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420C" w14:textId="19DD5566" w:rsidR="00D42F47" w:rsidRPr="00201380" w:rsidRDefault="00D42F47" w:rsidP="00C544B1">
      <w:pPr>
        <w:adjustRightInd w:val="0"/>
        <w:snapToGrid w:val="0"/>
        <w:spacing w:line="360" w:lineRule="auto"/>
        <w:jc w:val="both"/>
        <w:rPr>
          <w:rFonts w:ascii="Book Antiqua" w:eastAsia="Times New Roman" w:hAnsi="Book Antiqua" w:cs="宋体"/>
          <w:b/>
          <w:color w:val="000000" w:themeColor="text1"/>
        </w:rPr>
      </w:pPr>
      <w:bookmarkStart w:id="0" w:name="OLE_LINK545"/>
      <w:bookmarkStart w:id="1" w:name="OLE_LINK546"/>
      <w:r w:rsidRPr="00201380">
        <w:rPr>
          <w:rFonts w:ascii="Book Antiqua" w:eastAsia="Times New Roman" w:hAnsi="Book Antiqua" w:cs="宋体"/>
          <w:b/>
          <w:color w:val="000000" w:themeColor="text1"/>
        </w:rPr>
        <w:t xml:space="preserve">Name of </w:t>
      </w:r>
      <w:r w:rsidR="007B649E">
        <w:rPr>
          <w:rFonts w:ascii="Book Antiqua" w:eastAsia="宋体" w:hAnsi="Book Antiqua" w:cs="宋体" w:hint="eastAsia"/>
          <w:b/>
          <w:color w:val="000000" w:themeColor="text1"/>
          <w:lang w:eastAsia="zh-CN"/>
        </w:rPr>
        <w:t>J</w:t>
      </w:r>
      <w:r w:rsidRPr="00201380">
        <w:rPr>
          <w:rFonts w:ascii="Book Antiqua" w:eastAsia="Times New Roman" w:hAnsi="Book Antiqua" w:cs="宋体"/>
          <w:b/>
          <w:color w:val="000000" w:themeColor="text1"/>
        </w:rPr>
        <w:t xml:space="preserve">ournal: </w:t>
      </w:r>
      <w:r w:rsidRPr="00201380">
        <w:rPr>
          <w:rFonts w:ascii="Book Antiqua" w:eastAsia="Times New Roman" w:hAnsi="Book Antiqua" w:cs="宋体"/>
          <w:b/>
          <w:i/>
          <w:color w:val="000000" w:themeColor="text1"/>
        </w:rPr>
        <w:t>World Journal of Gastrointestinal Endoscopy</w:t>
      </w:r>
    </w:p>
    <w:p w14:paraId="2D7E8B4B" w14:textId="1F2D990C" w:rsidR="00D42F47" w:rsidRPr="00201380" w:rsidRDefault="00D42F47" w:rsidP="00C544B1">
      <w:pPr>
        <w:adjustRightInd w:val="0"/>
        <w:snapToGrid w:val="0"/>
        <w:spacing w:line="360" w:lineRule="auto"/>
        <w:jc w:val="both"/>
        <w:rPr>
          <w:rFonts w:ascii="Book Antiqua" w:eastAsia="宋体" w:hAnsi="Book Antiqua" w:cs="Arial"/>
          <w:color w:val="000000" w:themeColor="text1"/>
          <w:lang w:val="en" w:eastAsia="zh-CN"/>
        </w:rPr>
      </w:pPr>
      <w:r w:rsidRPr="00201380">
        <w:rPr>
          <w:rFonts w:ascii="Book Antiqua" w:hAnsi="Book Antiqua" w:cs="Arial"/>
          <w:b/>
          <w:color w:val="000000" w:themeColor="text1"/>
          <w:lang w:val="en"/>
        </w:rPr>
        <w:t xml:space="preserve">ESPS Manuscript NO: </w:t>
      </w:r>
      <w:r w:rsidRPr="00201380">
        <w:rPr>
          <w:rFonts w:ascii="Book Antiqua" w:eastAsia="宋体" w:hAnsi="Book Antiqua" w:cs="Arial"/>
          <w:b/>
          <w:color w:val="000000" w:themeColor="text1"/>
          <w:lang w:val="en" w:eastAsia="zh-CN"/>
        </w:rPr>
        <w:t>23487</w:t>
      </w:r>
    </w:p>
    <w:p w14:paraId="6AB29A47" w14:textId="3CCF40FE" w:rsidR="00D42F47" w:rsidRPr="00201380" w:rsidRDefault="00D42F47" w:rsidP="00C544B1">
      <w:pPr>
        <w:spacing w:line="360" w:lineRule="auto"/>
        <w:jc w:val="both"/>
        <w:rPr>
          <w:rFonts w:ascii="Book Antiqua" w:eastAsia="宋体" w:hAnsi="Book Antiqua"/>
          <w:b/>
          <w:color w:val="000000" w:themeColor="text1"/>
          <w:lang w:eastAsia="zh-CN"/>
        </w:rPr>
      </w:pPr>
      <w:r w:rsidRPr="00201380">
        <w:rPr>
          <w:rFonts w:ascii="Book Antiqua" w:hAnsi="Book Antiqua"/>
          <w:b/>
          <w:color w:val="000000" w:themeColor="text1"/>
        </w:rPr>
        <w:t xml:space="preserve">Manuscript Type: </w:t>
      </w:r>
      <w:r w:rsidR="007B649E" w:rsidRPr="00201380">
        <w:rPr>
          <w:rFonts w:ascii="Book Antiqua" w:hAnsi="Book Antiqua"/>
          <w:b/>
          <w:color w:val="000000" w:themeColor="text1"/>
        </w:rPr>
        <w:t>Systematic Review</w:t>
      </w:r>
    </w:p>
    <w:p w14:paraId="0EA53435" w14:textId="77777777" w:rsidR="00D42F47" w:rsidRPr="00201380" w:rsidRDefault="00D42F47" w:rsidP="00C544B1">
      <w:pPr>
        <w:spacing w:line="360" w:lineRule="auto"/>
        <w:jc w:val="both"/>
        <w:rPr>
          <w:rFonts w:ascii="Book Antiqua" w:eastAsia="宋体" w:hAnsi="Book Antiqua"/>
          <w:b/>
          <w:color w:val="000000" w:themeColor="text1"/>
          <w:lang w:eastAsia="zh-CN"/>
        </w:rPr>
      </w:pPr>
    </w:p>
    <w:bookmarkEnd w:id="0"/>
    <w:bookmarkEnd w:id="1"/>
    <w:p w14:paraId="51007FED" w14:textId="338A038E" w:rsidR="00F01866" w:rsidRPr="00201380" w:rsidRDefault="00F01866"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 xml:space="preserve">Systematic review comparing endoscopic, percutaneous and surgical </w:t>
      </w:r>
      <w:r w:rsidR="00874E34" w:rsidRPr="00201380">
        <w:rPr>
          <w:rFonts w:ascii="Book Antiqua" w:hAnsi="Book Antiqua" w:cs="Times New Roman"/>
          <w:b/>
          <w:color w:val="000000" w:themeColor="text1"/>
        </w:rPr>
        <w:t xml:space="preserve">pancreatic pseudocyst </w:t>
      </w:r>
      <w:r w:rsidR="002F5A9A" w:rsidRPr="00201380">
        <w:rPr>
          <w:rFonts w:ascii="Book Antiqua" w:hAnsi="Book Antiqua" w:cs="Times New Roman"/>
          <w:b/>
          <w:color w:val="000000" w:themeColor="text1"/>
        </w:rPr>
        <w:t>drainage</w:t>
      </w:r>
    </w:p>
    <w:p w14:paraId="50B72FE2" w14:textId="77777777" w:rsidR="002F5A9A" w:rsidRPr="00201380" w:rsidRDefault="002F5A9A" w:rsidP="00C544B1">
      <w:pPr>
        <w:spacing w:line="360" w:lineRule="auto"/>
        <w:jc w:val="both"/>
        <w:rPr>
          <w:rFonts w:ascii="Book Antiqua" w:eastAsia="宋体" w:hAnsi="Book Antiqua" w:cs="Times New Roman"/>
          <w:b/>
          <w:color w:val="000000" w:themeColor="text1"/>
          <w:lang w:eastAsia="zh-CN"/>
        </w:rPr>
      </w:pPr>
    </w:p>
    <w:p w14:paraId="1B389492" w14:textId="27164508" w:rsidR="00F01866" w:rsidRPr="00201380"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 xml:space="preserve">Teoh </w:t>
      </w:r>
      <w:r w:rsidR="00192F92" w:rsidRPr="00201380">
        <w:rPr>
          <w:rFonts w:ascii="Book Antiqua" w:eastAsia="宋体" w:hAnsi="Book Antiqua" w:cs="Times New Roman" w:hint="eastAsia"/>
          <w:color w:val="000000" w:themeColor="text1"/>
          <w:lang w:eastAsia="zh-CN"/>
        </w:rPr>
        <w:t>A</w:t>
      </w:r>
      <w:r w:rsidR="00192F92" w:rsidRPr="00201380">
        <w:rPr>
          <w:rFonts w:ascii="Book Antiqua" w:eastAsia="宋体" w:hAnsi="Book Antiqua" w:cs="Times New Roman"/>
          <w:color w:val="000000" w:themeColor="text1"/>
          <w:lang w:eastAsia="zh-CN"/>
        </w:rPr>
        <w:t>Y</w:t>
      </w:r>
      <w:r w:rsidR="00192F92" w:rsidRPr="00201380">
        <w:rPr>
          <w:rFonts w:ascii="Book Antiqua" w:eastAsia="宋体" w:hAnsi="Book Antiqua" w:cs="Times New Roman" w:hint="eastAsia"/>
          <w:color w:val="000000" w:themeColor="text1"/>
          <w:lang w:eastAsia="zh-CN"/>
        </w:rPr>
        <w:t xml:space="preserve"> </w:t>
      </w:r>
      <w:r w:rsidRPr="00201380">
        <w:rPr>
          <w:rFonts w:ascii="Book Antiqua" w:eastAsia="宋体" w:hAnsi="Book Antiqua" w:cs="Times New Roman" w:hint="eastAsia"/>
          <w:i/>
          <w:color w:val="000000" w:themeColor="text1"/>
          <w:lang w:eastAsia="zh-CN"/>
        </w:rPr>
        <w:t>et al.</w:t>
      </w:r>
      <w:r w:rsidRPr="00201380">
        <w:rPr>
          <w:rFonts w:ascii="Book Antiqua" w:hAnsi="Book Antiqua" w:cs="Times New Roman"/>
          <w:color w:val="000000" w:themeColor="text1"/>
        </w:rPr>
        <w:t xml:space="preserve"> Optimal approach for pseudocyst drainage</w:t>
      </w:r>
    </w:p>
    <w:p w14:paraId="1EB4CE04"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38ED6766" w14:textId="4D072163" w:rsidR="0038773F" w:rsidRPr="00201380" w:rsidRDefault="0038773F"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Anthony Yuen Bun T</w:t>
      </w:r>
      <w:r w:rsidR="002F5A9A" w:rsidRPr="00201380">
        <w:rPr>
          <w:rFonts w:ascii="Book Antiqua" w:hAnsi="Book Antiqua" w:cs="Times New Roman"/>
          <w:b/>
          <w:color w:val="000000" w:themeColor="text1"/>
        </w:rPr>
        <w:t>eoh</w:t>
      </w:r>
      <w:r w:rsidR="002F5A9A" w:rsidRPr="00201380">
        <w:rPr>
          <w:rFonts w:ascii="Book Antiqua" w:eastAsia="宋体" w:hAnsi="Book Antiqua" w:cs="Times New Roman" w:hint="eastAsia"/>
          <w:b/>
          <w:color w:val="000000" w:themeColor="text1"/>
          <w:lang w:eastAsia="zh-CN"/>
        </w:rPr>
        <w:t xml:space="preserve">, </w:t>
      </w:r>
      <w:r w:rsidRPr="00201380">
        <w:rPr>
          <w:rFonts w:ascii="Book Antiqua" w:hAnsi="Book Antiqua" w:cs="Times New Roman"/>
          <w:b/>
          <w:color w:val="000000" w:themeColor="text1"/>
        </w:rPr>
        <w:t xml:space="preserve">Vinay </w:t>
      </w:r>
      <w:proofErr w:type="spellStart"/>
      <w:r w:rsidRPr="00201380">
        <w:rPr>
          <w:rFonts w:ascii="Book Antiqua" w:hAnsi="Book Antiqua" w:cs="Times New Roman"/>
          <w:b/>
          <w:color w:val="000000" w:themeColor="text1"/>
        </w:rPr>
        <w:t>D</w:t>
      </w:r>
      <w:r w:rsidR="002F5A9A" w:rsidRPr="00201380">
        <w:rPr>
          <w:rFonts w:ascii="Book Antiqua" w:hAnsi="Book Antiqua" w:cs="Times New Roman"/>
          <w:b/>
          <w:color w:val="000000" w:themeColor="text1"/>
        </w:rPr>
        <w:t>hir</w:t>
      </w:r>
      <w:proofErr w:type="spellEnd"/>
      <w:r w:rsidR="002F5A9A" w:rsidRPr="00201380">
        <w:rPr>
          <w:rFonts w:ascii="Book Antiqua" w:eastAsia="宋体" w:hAnsi="Book Antiqua" w:cs="Times New Roman" w:hint="eastAsia"/>
          <w:b/>
          <w:color w:val="000000" w:themeColor="text1"/>
          <w:lang w:eastAsia="zh-CN"/>
        </w:rPr>
        <w:t xml:space="preserve">, </w:t>
      </w:r>
      <w:r w:rsidR="002F5A9A" w:rsidRPr="00201380">
        <w:rPr>
          <w:rFonts w:ascii="Book Antiqua" w:hAnsi="Book Antiqua" w:cs="Times New Roman"/>
          <w:b/>
          <w:color w:val="000000" w:themeColor="text1"/>
        </w:rPr>
        <w:t>Zhen</w:t>
      </w:r>
      <w:r w:rsidR="002F5A9A" w:rsidRPr="00201380">
        <w:rPr>
          <w:rFonts w:ascii="Book Antiqua" w:eastAsia="宋体" w:hAnsi="Book Antiqua" w:cs="Times New Roman" w:hint="eastAsia"/>
          <w:b/>
          <w:color w:val="000000" w:themeColor="text1"/>
          <w:lang w:eastAsia="zh-CN"/>
        </w:rPr>
        <w:t>-</w:t>
      </w:r>
      <w:r w:rsidR="002F5A9A" w:rsidRPr="00201380">
        <w:rPr>
          <w:rFonts w:ascii="Book Antiqua" w:hAnsi="Book Antiqua" w:cs="Times New Roman"/>
          <w:b/>
          <w:color w:val="000000" w:themeColor="text1"/>
        </w:rPr>
        <w:t xml:space="preserve">Dong </w:t>
      </w:r>
      <w:r w:rsidRPr="00201380">
        <w:rPr>
          <w:rFonts w:ascii="Book Antiqua" w:hAnsi="Book Antiqua" w:cs="Times New Roman"/>
          <w:b/>
          <w:color w:val="000000" w:themeColor="text1"/>
        </w:rPr>
        <w:t>J</w:t>
      </w:r>
      <w:r w:rsidR="002F5A9A" w:rsidRPr="00201380">
        <w:rPr>
          <w:rFonts w:ascii="Book Antiqua" w:hAnsi="Book Antiqua" w:cs="Times New Roman"/>
          <w:b/>
          <w:color w:val="000000" w:themeColor="text1"/>
        </w:rPr>
        <w:t>in</w:t>
      </w:r>
      <w:r w:rsidR="002F5A9A" w:rsidRPr="00201380">
        <w:rPr>
          <w:rFonts w:ascii="Book Antiqua" w:eastAsia="宋体" w:hAnsi="Book Antiqua" w:cs="Times New Roman" w:hint="eastAsia"/>
          <w:b/>
          <w:color w:val="000000" w:themeColor="text1"/>
          <w:lang w:eastAsia="zh-CN"/>
        </w:rPr>
        <w:t xml:space="preserve">, </w:t>
      </w:r>
      <w:r w:rsidR="00616259" w:rsidRPr="00201380">
        <w:rPr>
          <w:rFonts w:ascii="Book Antiqua" w:hAnsi="Book Antiqua" w:cs="Times New Roman"/>
          <w:b/>
          <w:color w:val="000000" w:themeColor="text1"/>
        </w:rPr>
        <w:t>Mitsuhiro K</w:t>
      </w:r>
      <w:r w:rsidR="002F5A9A" w:rsidRPr="00201380">
        <w:rPr>
          <w:rFonts w:ascii="Book Antiqua" w:hAnsi="Book Antiqua" w:cs="Times New Roman"/>
          <w:b/>
          <w:color w:val="000000" w:themeColor="text1"/>
        </w:rPr>
        <w:t>ida</w:t>
      </w:r>
      <w:r w:rsidR="002F5A9A" w:rsidRPr="00201380">
        <w:rPr>
          <w:rFonts w:ascii="Book Antiqua" w:eastAsia="宋体" w:hAnsi="Book Antiqua" w:cs="Times New Roman" w:hint="eastAsia"/>
          <w:b/>
          <w:color w:val="000000" w:themeColor="text1"/>
          <w:lang w:eastAsia="zh-CN"/>
        </w:rPr>
        <w:t xml:space="preserve">, </w:t>
      </w:r>
      <w:r w:rsidRPr="00201380">
        <w:rPr>
          <w:rFonts w:ascii="Book Antiqua" w:hAnsi="Book Antiqua" w:cs="Times New Roman"/>
          <w:b/>
          <w:color w:val="000000" w:themeColor="text1"/>
        </w:rPr>
        <w:t>Don</w:t>
      </w:r>
      <w:r w:rsidR="000F3A0B" w:rsidRPr="00201380">
        <w:rPr>
          <w:rFonts w:ascii="Book Antiqua" w:hAnsi="Book Antiqua" w:cs="Times New Roman"/>
          <w:b/>
          <w:color w:val="000000" w:themeColor="text1"/>
        </w:rPr>
        <w:t>g</w:t>
      </w:r>
      <w:r w:rsidRPr="00201380">
        <w:rPr>
          <w:rFonts w:ascii="Book Antiqua" w:hAnsi="Book Antiqua" w:cs="Times New Roman"/>
          <w:b/>
          <w:color w:val="000000" w:themeColor="text1"/>
        </w:rPr>
        <w:t xml:space="preserve"> Wan </w:t>
      </w:r>
      <w:proofErr w:type="spellStart"/>
      <w:r w:rsidRPr="00201380">
        <w:rPr>
          <w:rFonts w:ascii="Book Antiqua" w:hAnsi="Book Antiqua" w:cs="Times New Roman"/>
          <w:b/>
          <w:color w:val="000000" w:themeColor="text1"/>
        </w:rPr>
        <w:t>S</w:t>
      </w:r>
      <w:r w:rsidR="002F5A9A" w:rsidRPr="00201380">
        <w:rPr>
          <w:rFonts w:ascii="Book Antiqua" w:hAnsi="Book Antiqua" w:cs="Times New Roman"/>
          <w:b/>
          <w:color w:val="000000" w:themeColor="text1"/>
        </w:rPr>
        <w:t>eo</w:t>
      </w:r>
      <w:proofErr w:type="spellEnd"/>
      <w:r w:rsidR="002F5A9A" w:rsidRPr="00201380">
        <w:rPr>
          <w:rFonts w:ascii="Book Antiqua" w:eastAsia="宋体" w:hAnsi="Book Antiqua" w:cs="Times New Roman" w:hint="eastAsia"/>
          <w:b/>
          <w:color w:val="000000" w:themeColor="text1"/>
          <w:lang w:eastAsia="zh-CN"/>
        </w:rPr>
        <w:t xml:space="preserve">, </w:t>
      </w:r>
      <w:proofErr w:type="spellStart"/>
      <w:r w:rsidR="00834D47" w:rsidRPr="00201380">
        <w:rPr>
          <w:rFonts w:ascii="Book Antiqua" w:hAnsi="Book Antiqua" w:cs="Times New Roman"/>
          <w:b/>
          <w:color w:val="000000" w:themeColor="text1"/>
        </w:rPr>
        <w:t>Khek</w:t>
      </w:r>
      <w:proofErr w:type="spellEnd"/>
      <w:r w:rsidR="00834D47" w:rsidRPr="00201380">
        <w:rPr>
          <w:rFonts w:ascii="Book Antiqua" w:hAnsi="Book Antiqua" w:cs="Times New Roman"/>
          <w:b/>
          <w:color w:val="000000" w:themeColor="text1"/>
        </w:rPr>
        <w:t xml:space="preserve"> Yu H</w:t>
      </w:r>
      <w:r w:rsidR="002F5A9A" w:rsidRPr="00201380">
        <w:rPr>
          <w:rFonts w:ascii="Book Antiqua" w:hAnsi="Book Antiqua" w:cs="Times New Roman"/>
          <w:b/>
          <w:color w:val="000000" w:themeColor="text1"/>
        </w:rPr>
        <w:t>o</w:t>
      </w:r>
    </w:p>
    <w:p w14:paraId="451BE456"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06A49949" w14:textId="0CACE78E" w:rsidR="0038773F" w:rsidRPr="007B649E"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Anthony Yuen Bun Teoh</w:t>
      </w:r>
      <w:r w:rsidRPr="00201380">
        <w:rPr>
          <w:rFonts w:ascii="Book Antiqua" w:eastAsia="宋体" w:hAnsi="Book Antiqua" w:cs="Times New Roman" w:hint="eastAsia"/>
          <w:b/>
          <w:color w:val="000000" w:themeColor="text1"/>
          <w:lang w:eastAsia="zh-CN"/>
        </w:rPr>
        <w:t xml:space="preserve">, </w:t>
      </w:r>
      <w:r w:rsidR="0038773F" w:rsidRPr="00201380">
        <w:rPr>
          <w:rFonts w:ascii="Book Antiqua" w:hAnsi="Book Antiqua" w:cs="Times New Roman"/>
          <w:color w:val="000000" w:themeColor="text1"/>
        </w:rPr>
        <w:t xml:space="preserve">Department of Surgery, Prince of Wales Hospital, </w:t>
      </w:r>
      <w:bookmarkStart w:id="2" w:name="OLE_LINK21"/>
      <w:bookmarkStart w:id="3" w:name="OLE_LINK22"/>
      <w:r w:rsidR="0038773F" w:rsidRPr="00201380">
        <w:rPr>
          <w:rFonts w:ascii="Book Antiqua" w:hAnsi="Book Antiqua" w:cs="Times New Roman"/>
          <w:color w:val="000000" w:themeColor="text1"/>
        </w:rPr>
        <w:t>Chinese University of Hong Kong</w:t>
      </w:r>
      <w:bookmarkEnd w:id="2"/>
      <w:bookmarkEnd w:id="3"/>
      <w:r w:rsidR="007B649E">
        <w:rPr>
          <w:rFonts w:ascii="Book Antiqua" w:hAnsi="Book Antiqua" w:cs="Times New Roman"/>
          <w:color w:val="000000" w:themeColor="text1"/>
        </w:rPr>
        <w:t>, Hong Kong, China</w:t>
      </w:r>
    </w:p>
    <w:p w14:paraId="36E42B70"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5A73E60E" w14:textId="273B112D" w:rsidR="0038773F" w:rsidRPr="00201380"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 xml:space="preserve">Vinay </w:t>
      </w:r>
      <w:proofErr w:type="spellStart"/>
      <w:r w:rsidRPr="00201380">
        <w:rPr>
          <w:rFonts w:ascii="Book Antiqua" w:hAnsi="Book Antiqua" w:cs="Times New Roman"/>
          <w:b/>
          <w:color w:val="000000" w:themeColor="text1"/>
        </w:rPr>
        <w:t>Dhir</w:t>
      </w:r>
      <w:proofErr w:type="spellEnd"/>
      <w:r w:rsidRPr="00201380">
        <w:rPr>
          <w:rFonts w:ascii="Book Antiqua" w:eastAsia="宋体" w:hAnsi="Book Antiqua" w:cs="Times New Roman" w:hint="eastAsia"/>
          <w:b/>
          <w:color w:val="000000" w:themeColor="text1"/>
          <w:lang w:eastAsia="zh-CN"/>
        </w:rPr>
        <w:t>,</w:t>
      </w:r>
      <w:r w:rsidR="0038773F" w:rsidRPr="00201380">
        <w:rPr>
          <w:rFonts w:ascii="Book Antiqua" w:hAnsi="Book Antiqua" w:cs="Times New Roman"/>
          <w:b/>
          <w:color w:val="000000" w:themeColor="text1"/>
          <w:vertAlign w:val="superscript"/>
        </w:rPr>
        <w:t xml:space="preserve"> </w:t>
      </w:r>
      <w:bookmarkStart w:id="4" w:name="OLE_LINK19"/>
      <w:bookmarkStart w:id="5" w:name="OLE_LINK20"/>
      <w:proofErr w:type="spellStart"/>
      <w:r w:rsidR="009D6035" w:rsidRPr="00201380">
        <w:rPr>
          <w:rFonts w:ascii="Book Antiqua" w:hAnsi="Book Antiqua" w:cs="Times New Roman"/>
          <w:color w:val="000000" w:themeColor="text1"/>
        </w:rPr>
        <w:t>Baldota</w:t>
      </w:r>
      <w:proofErr w:type="spellEnd"/>
      <w:r w:rsidR="009D6035" w:rsidRPr="00201380">
        <w:rPr>
          <w:rFonts w:ascii="Book Antiqua" w:hAnsi="Book Antiqua" w:cs="Times New Roman"/>
          <w:color w:val="000000" w:themeColor="text1"/>
        </w:rPr>
        <w:t xml:space="preserve"> Institute of Digestive Sciences</w:t>
      </w:r>
      <w:bookmarkEnd w:id="4"/>
      <w:bookmarkEnd w:id="5"/>
      <w:r w:rsidR="009D6035"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Maharashtra 400012</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r w:rsidR="009D6035" w:rsidRPr="00201380">
        <w:rPr>
          <w:rFonts w:ascii="Book Antiqua" w:hAnsi="Book Antiqua" w:cs="Times New Roman"/>
          <w:color w:val="000000" w:themeColor="text1"/>
        </w:rPr>
        <w:t>Mumbai, India</w:t>
      </w:r>
    </w:p>
    <w:p w14:paraId="2F0DA46A"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2B4D87F8" w14:textId="2F751171" w:rsidR="0038773F" w:rsidRPr="00201380"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Zhen</w:t>
      </w:r>
      <w:r w:rsidRPr="00201380">
        <w:rPr>
          <w:rFonts w:ascii="Book Antiqua" w:eastAsia="宋体" w:hAnsi="Book Antiqua" w:cs="Times New Roman" w:hint="eastAsia"/>
          <w:b/>
          <w:color w:val="000000" w:themeColor="text1"/>
          <w:lang w:eastAsia="zh-CN"/>
        </w:rPr>
        <w:t>-</w:t>
      </w:r>
      <w:r w:rsidRPr="00201380">
        <w:rPr>
          <w:rFonts w:ascii="Book Antiqua" w:hAnsi="Book Antiqua" w:cs="Times New Roman"/>
          <w:b/>
          <w:color w:val="000000" w:themeColor="text1"/>
        </w:rPr>
        <w:t>Dong Jin</w:t>
      </w:r>
      <w:r w:rsidRPr="00201380">
        <w:rPr>
          <w:rFonts w:ascii="Book Antiqua" w:eastAsia="宋体" w:hAnsi="Book Antiqua" w:cs="Times New Roman" w:hint="eastAsia"/>
          <w:b/>
          <w:color w:val="000000" w:themeColor="text1"/>
          <w:lang w:eastAsia="zh-CN"/>
        </w:rPr>
        <w:t xml:space="preserve">, </w:t>
      </w:r>
      <w:r w:rsidR="0038773F" w:rsidRPr="00201380">
        <w:rPr>
          <w:rFonts w:ascii="Book Antiqua" w:hAnsi="Book Antiqua" w:cs="Times New Roman"/>
          <w:color w:val="000000" w:themeColor="text1"/>
        </w:rPr>
        <w:t xml:space="preserve">Department of Gastroenterology, </w:t>
      </w:r>
      <w:proofErr w:type="spellStart"/>
      <w:r w:rsidR="0038773F" w:rsidRPr="00201380">
        <w:rPr>
          <w:rFonts w:ascii="Book Antiqua" w:hAnsi="Book Antiqua" w:cs="Times New Roman"/>
          <w:color w:val="000000" w:themeColor="text1"/>
        </w:rPr>
        <w:t>Changhai</w:t>
      </w:r>
      <w:proofErr w:type="spellEnd"/>
      <w:r w:rsidR="0038773F" w:rsidRPr="00201380">
        <w:rPr>
          <w:rFonts w:ascii="Book Antiqua" w:hAnsi="Book Antiqua" w:cs="Times New Roman"/>
          <w:color w:val="000000" w:themeColor="text1"/>
        </w:rPr>
        <w:t xml:space="preserve"> Hospital, Shanghai</w:t>
      </w:r>
      <w:r w:rsidR="00970C4B" w:rsidRPr="00201380">
        <w:rPr>
          <w:rFonts w:ascii="Book Antiqua" w:eastAsia="宋体" w:hAnsi="Book Antiqua" w:cs="Times New Roman" w:hint="eastAsia"/>
          <w:color w:val="000000" w:themeColor="text1"/>
          <w:lang w:eastAsia="zh-CN"/>
        </w:rPr>
        <w:t xml:space="preserve"> 200433</w:t>
      </w:r>
      <w:r w:rsidR="0038773F" w:rsidRPr="00201380">
        <w:rPr>
          <w:rFonts w:ascii="Book Antiqua" w:hAnsi="Book Antiqua" w:cs="Times New Roman"/>
          <w:color w:val="000000" w:themeColor="text1"/>
        </w:rPr>
        <w:t>, China</w:t>
      </w:r>
    </w:p>
    <w:p w14:paraId="3969408A"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504EA56F" w14:textId="09FF4C18" w:rsidR="00616259" w:rsidRPr="00201380"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Mitsuhiro Kida</w:t>
      </w:r>
      <w:r w:rsidRPr="00201380">
        <w:rPr>
          <w:rFonts w:ascii="Book Antiqua" w:eastAsia="宋体" w:hAnsi="Book Antiqua" w:cs="Times New Roman" w:hint="eastAsia"/>
          <w:b/>
          <w:color w:val="000000" w:themeColor="text1"/>
          <w:lang w:eastAsia="zh-CN"/>
        </w:rPr>
        <w:t xml:space="preserve">, </w:t>
      </w:r>
      <w:r w:rsidR="00616259" w:rsidRPr="00201380">
        <w:rPr>
          <w:rFonts w:ascii="Book Antiqua" w:hAnsi="Book Antiqua" w:cs="Times New Roman"/>
          <w:color w:val="000000" w:themeColor="text1"/>
        </w:rPr>
        <w:t xml:space="preserve">Department of Gastroenterology, </w:t>
      </w:r>
      <w:bookmarkStart w:id="6" w:name="OLE_LINK23"/>
      <w:bookmarkStart w:id="7" w:name="OLE_LINK24"/>
      <w:proofErr w:type="spellStart"/>
      <w:r w:rsidR="00616259" w:rsidRPr="00201380">
        <w:rPr>
          <w:rFonts w:ascii="Book Antiqua" w:hAnsi="Book Antiqua" w:cs="Times New Roman"/>
          <w:color w:val="000000" w:themeColor="text1"/>
        </w:rPr>
        <w:t>Kitasato</w:t>
      </w:r>
      <w:proofErr w:type="spellEnd"/>
      <w:r w:rsidR="00616259"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University East Hospital</w:t>
      </w:r>
      <w:bookmarkEnd w:id="6"/>
      <w:bookmarkEnd w:id="7"/>
      <w:r w:rsidRPr="00201380">
        <w:rPr>
          <w:rFonts w:ascii="Book Antiqua" w:hAnsi="Book Antiqua" w:cs="Times New Roman"/>
          <w:color w:val="000000" w:themeColor="text1"/>
        </w:rPr>
        <w:t>,</w:t>
      </w:r>
      <w:r w:rsidRPr="00201380">
        <w:rPr>
          <w:color w:val="000000" w:themeColor="text1"/>
        </w:rPr>
        <w:t xml:space="preserve"> </w:t>
      </w:r>
      <w:proofErr w:type="spellStart"/>
      <w:r w:rsidRPr="00201380">
        <w:rPr>
          <w:color w:val="000000" w:themeColor="text1"/>
        </w:rPr>
        <w:t>Kitasato</w:t>
      </w:r>
      <w:proofErr w:type="spellEnd"/>
      <w:r w:rsidRPr="00201380">
        <w:rPr>
          <w:color w:val="000000" w:themeColor="text1"/>
        </w:rPr>
        <w:t xml:space="preserve"> </w:t>
      </w:r>
      <w:r w:rsidRPr="00201380">
        <w:rPr>
          <w:rFonts w:ascii="Book Antiqua" w:hAnsi="Book Antiqua" w:cs="Times New Roman"/>
          <w:color w:val="000000" w:themeColor="text1"/>
        </w:rPr>
        <w:t>252-0380</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Japan</w:t>
      </w:r>
    </w:p>
    <w:p w14:paraId="14F25A3B"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5D8BA1AD" w14:textId="0550305C" w:rsidR="0038773F" w:rsidRPr="00201380" w:rsidRDefault="002F5A9A"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 xml:space="preserve">Dong Wan </w:t>
      </w:r>
      <w:proofErr w:type="spellStart"/>
      <w:r w:rsidRPr="00201380">
        <w:rPr>
          <w:rFonts w:ascii="Book Antiqua" w:hAnsi="Book Antiqua" w:cs="Times New Roman"/>
          <w:b/>
          <w:color w:val="000000" w:themeColor="text1"/>
        </w:rPr>
        <w:t>Seo</w:t>
      </w:r>
      <w:proofErr w:type="spellEnd"/>
      <w:r w:rsidRPr="00201380">
        <w:rPr>
          <w:rFonts w:ascii="Book Antiqua" w:eastAsia="宋体" w:hAnsi="Book Antiqua" w:cs="Times New Roman" w:hint="eastAsia"/>
          <w:b/>
          <w:color w:val="000000" w:themeColor="text1"/>
          <w:lang w:eastAsia="zh-CN"/>
        </w:rPr>
        <w:t xml:space="preserve">, </w:t>
      </w:r>
      <w:r w:rsidR="0038773F" w:rsidRPr="00201380">
        <w:rPr>
          <w:rFonts w:ascii="Book Antiqua" w:hAnsi="Book Antiqua" w:cs="Times New Roman"/>
          <w:color w:val="000000" w:themeColor="text1"/>
        </w:rPr>
        <w:t>Department of Gastroenterology,</w:t>
      </w:r>
      <w:bookmarkStart w:id="8" w:name="OLE_LINK574"/>
      <w:bookmarkStart w:id="9" w:name="OLE_LINK575"/>
      <w:r w:rsidR="0038773F" w:rsidRPr="00201380">
        <w:rPr>
          <w:rFonts w:ascii="Book Antiqua" w:hAnsi="Book Antiqua" w:cs="Times New Roman"/>
          <w:color w:val="000000" w:themeColor="text1"/>
        </w:rPr>
        <w:t xml:space="preserve"> </w:t>
      </w:r>
      <w:bookmarkStart w:id="10" w:name="OLE_LINK25"/>
      <w:bookmarkStart w:id="11" w:name="OLE_LINK26"/>
      <w:proofErr w:type="spellStart"/>
      <w:r w:rsidR="0038773F" w:rsidRPr="00201380">
        <w:rPr>
          <w:rFonts w:ascii="Book Antiqua" w:hAnsi="Book Antiqua" w:cs="Times New Roman"/>
          <w:color w:val="000000" w:themeColor="text1"/>
        </w:rPr>
        <w:t>Asan</w:t>
      </w:r>
      <w:proofErr w:type="spellEnd"/>
      <w:r w:rsidR="0038773F" w:rsidRPr="00201380">
        <w:rPr>
          <w:rFonts w:ascii="Book Antiqua" w:hAnsi="Book Antiqua" w:cs="Times New Roman"/>
          <w:color w:val="000000" w:themeColor="text1"/>
        </w:rPr>
        <w:t xml:space="preserve"> Medical Centre</w:t>
      </w:r>
      <w:bookmarkEnd w:id="8"/>
      <w:bookmarkEnd w:id="9"/>
      <w:bookmarkEnd w:id="10"/>
      <w:bookmarkEnd w:id="11"/>
      <w:r w:rsidR="0038773F" w:rsidRPr="00201380">
        <w:rPr>
          <w:rFonts w:ascii="Book Antiqua" w:hAnsi="Book Antiqua" w:cs="Times New Roman"/>
          <w:color w:val="000000" w:themeColor="text1"/>
        </w:rPr>
        <w:t>, Seoul</w:t>
      </w:r>
      <w:r w:rsidR="00970C4B" w:rsidRPr="00201380">
        <w:rPr>
          <w:color w:val="000000" w:themeColor="text1"/>
        </w:rPr>
        <w:t xml:space="preserve"> </w:t>
      </w:r>
      <w:r w:rsidR="00970C4B" w:rsidRPr="00201380">
        <w:rPr>
          <w:rFonts w:ascii="Book Antiqua" w:hAnsi="Book Antiqua" w:cs="Times New Roman"/>
          <w:color w:val="000000" w:themeColor="text1"/>
        </w:rPr>
        <w:t>138-050</w:t>
      </w:r>
      <w:r w:rsidR="0038773F" w:rsidRPr="00201380">
        <w:rPr>
          <w:rFonts w:ascii="Book Antiqua" w:hAnsi="Book Antiqua" w:cs="Times New Roman"/>
          <w:color w:val="000000" w:themeColor="text1"/>
        </w:rPr>
        <w:t xml:space="preserve">, </w:t>
      </w:r>
      <w:r w:rsidRPr="00201380">
        <w:rPr>
          <w:rFonts w:ascii="Book Antiqua" w:eastAsia="宋体" w:hAnsi="Book Antiqua" w:cs="Times New Roman" w:hint="eastAsia"/>
          <w:color w:val="000000" w:themeColor="text1"/>
          <w:lang w:eastAsia="zh-CN"/>
        </w:rPr>
        <w:t xml:space="preserve">South </w:t>
      </w:r>
      <w:r w:rsidR="0038773F" w:rsidRPr="00201380">
        <w:rPr>
          <w:rFonts w:ascii="Book Antiqua" w:hAnsi="Book Antiqua" w:cs="Times New Roman"/>
          <w:color w:val="000000" w:themeColor="text1"/>
        </w:rPr>
        <w:t>Korea</w:t>
      </w:r>
    </w:p>
    <w:p w14:paraId="476047F4"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p>
    <w:p w14:paraId="789039DF" w14:textId="0F23A269" w:rsidR="00834D47" w:rsidRPr="00201380" w:rsidRDefault="002F5A9A" w:rsidP="00C544B1">
      <w:pPr>
        <w:spacing w:line="360" w:lineRule="auto"/>
        <w:jc w:val="both"/>
        <w:rPr>
          <w:rFonts w:ascii="Book Antiqua" w:hAnsi="Book Antiqua" w:cs="Times New Roman"/>
          <w:color w:val="000000" w:themeColor="text1"/>
        </w:rPr>
      </w:pPr>
      <w:proofErr w:type="spellStart"/>
      <w:r w:rsidRPr="00201380">
        <w:rPr>
          <w:rFonts w:ascii="Book Antiqua" w:hAnsi="Book Antiqua" w:cs="Times New Roman"/>
          <w:b/>
          <w:color w:val="000000" w:themeColor="text1"/>
        </w:rPr>
        <w:t>Khek</w:t>
      </w:r>
      <w:proofErr w:type="spellEnd"/>
      <w:r w:rsidRPr="00201380">
        <w:rPr>
          <w:rFonts w:ascii="Book Antiqua" w:hAnsi="Book Antiqua" w:cs="Times New Roman"/>
          <w:b/>
          <w:color w:val="000000" w:themeColor="text1"/>
        </w:rPr>
        <w:t xml:space="preserve"> Yu Ho</w:t>
      </w:r>
      <w:r w:rsidRPr="00201380">
        <w:rPr>
          <w:rFonts w:ascii="Book Antiqua" w:eastAsia="宋体" w:hAnsi="Book Antiqua" w:cs="Times New Roman" w:hint="eastAsia"/>
          <w:b/>
          <w:color w:val="000000" w:themeColor="text1"/>
          <w:lang w:eastAsia="zh-CN"/>
        </w:rPr>
        <w:t xml:space="preserve">, </w:t>
      </w:r>
      <w:r w:rsidR="00834D47" w:rsidRPr="00201380">
        <w:rPr>
          <w:rFonts w:ascii="Book Antiqua" w:hAnsi="Book Antiqua" w:cs="Times New Roman"/>
          <w:color w:val="000000" w:themeColor="text1"/>
        </w:rPr>
        <w:t xml:space="preserve">Department of Medicine, </w:t>
      </w:r>
      <w:bookmarkStart w:id="12" w:name="OLE_LINK27"/>
      <w:bookmarkStart w:id="13" w:name="OLE_LINK28"/>
      <w:r w:rsidR="00834D47" w:rsidRPr="00201380">
        <w:rPr>
          <w:rFonts w:ascii="Book Antiqua" w:hAnsi="Book Antiqua" w:cs="Times New Roman"/>
          <w:color w:val="000000" w:themeColor="text1"/>
        </w:rPr>
        <w:t>National University of Singapore</w:t>
      </w:r>
      <w:bookmarkEnd w:id="12"/>
      <w:bookmarkEnd w:id="13"/>
      <w:r w:rsidR="00834D47"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Singapore 119077</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bookmarkStart w:id="14" w:name="OLE_LINK29"/>
      <w:bookmarkStart w:id="15" w:name="OLE_LINK30"/>
      <w:r w:rsidR="00834D47" w:rsidRPr="00201380">
        <w:rPr>
          <w:rFonts w:ascii="Book Antiqua" w:hAnsi="Book Antiqua" w:cs="Times New Roman"/>
          <w:color w:val="000000" w:themeColor="text1"/>
        </w:rPr>
        <w:t>Singapore</w:t>
      </w:r>
      <w:bookmarkEnd w:id="14"/>
      <w:bookmarkEnd w:id="15"/>
    </w:p>
    <w:p w14:paraId="648406CC" w14:textId="282C6FD6" w:rsidR="009E77B6" w:rsidRPr="00201380" w:rsidRDefault="009E77B6" w:rsidP="00C544B1">
      <w:pPr>
        <w:spacing w:line="360" w:lineRule="auto"/>
        <w:jc w:val="both"/>
        <w:rPr>
          <w:rFonts w:ascii="Book Antiqua" w:eastAsia="宋体" w:hAnsi="Book Antiqua" w:cs="Times New Roman"/>
          <w:color w:val="000000" w:themeColor="text1"/>
          <w:lang w:eastAsia="zh-CN"/>
        </w:rPr>
      </w:pPr>
    </w:p>
    <w:p w14:paraId="3CD28B9E" w14:textId="6AEC1FD3" w:rsidR="00D42F47" w:rsidRPr="00201380" w:rsidRDefault="00D42F47" w:rsidP="00C544B1">
      <w:pPr>
        <w:spacing w:line="360" w:lineRule="auto"/>
        <w:jc w:val="both"/>
        <w:rPr>
          <w:rFonts w:ascii="Book Antiqua" w:eastAsia="宋体" w:hAnsi="Book Antiqua"/>
          <w:b/>
          <w:color w:val="000000" w:themeColor="text1"/>
          <w:lang w:eastAsia="zh-CN"/>
        </w:rPr>
      </w:pPr>
      <w:r w:rsidRPr="00201380">
        <w:rPr>
          <w:rFonts w:ascii="Book Antiqua" w:hAnsi="Book Antiqua"/>
          <w:b/>
          <w:color w:val="000000" w:themeColor="text1"/>
        </w:rPr>
        <w:t>Author contributions</w:t>
      </w:r>
      <w:r w:rsidRPr="00201380">
        <w:rPr>
          <w:rFonts w:ascii="Book Antiqua" w:eastAsia="宋体" w:hAnsi="Book Antiqua"/>
          <w:b/>
          <w:color w:val="000000" w:themeColor="text1"/>
          <w:lang w:eastAsia="zh-CN"/>
        </w:rPr>
        <w:t>:</w:t>
      </w:r>
      <w:r w:rsidR="002F5A9A"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T</w:t>
      </w:r>
      <w:r w:rsidR="002F5A9A" w:rsidRPr="00201380">
        <w:rPr>
          <w:rFonts w:ascii="Book Antiqua" w:hAnsi="Book Antiqua" w:cs="Times New Roman"/>
          <w:color w:val="000000" w:themeColor="text1"/>
        </w:rPr>
        <w:t>eoh</w:t>
      </w:r>
      <w:r w:rsidR="00201380" w:rsidRPr="00201380">
        <w:rPr>
          <w:rFonts w:ascii="Book Antiqua" w:eastAsia="宋体" w:hAnsi="Book Antiqua" w:cs="Times New Roman" w:hint="eastAsia"/>
          <w:color w:val="000000" w:themeColor="text1"/>
          <w:vertAlign w:val="superscript"/>
          <w:lang w:eastAsia="zh-CN"/>
        </w:rPr>
        <w:t xml:space="preserve"> </w:t>
      </w:r>
      <w:r w:rsidR="002F5A9A" w:rsidRPr="00201380">
        <w:rPr>
          <w:rFonts w:ascii="Book Antiqua" w:eastAsia="宋体" w:hAnsi="Book Antiqua" w:cs="Times New Roman" w:hint="eastAsia"/>
          <w:color w:val="000000" w:themeColor="text1"/>
          <w:lang w:eastAsia="zh-CN"/>
        </w:rPr>
        <w:t>AYB</w:t>
      </w:r>
      <w:r w:rsidRPr="00201380">
        <w:rPr>
          <w:rFonts w:ascii="Book Antiqua" w:hAnsi="Book Antiqua" w:cs="Times New Roman"/>
          <w:color w:val="000000" w:themeColor="text1"/>
        </w:rPr>
        <w:t xml:space="preserve"> Design, literature review, quality assessment, and writing up of the manuscript</w:t>
      </w:r>
      <w:r w:rsidR="002F5A9A" w:rsidRPr="00201380">
        <w:rPr>
          <w:rFonts w:ascii="Book Antiqua" w:eastAsia="宋体" w:hAnsi="Book Antiqua" w:cs="Times New Roman" w:hint="eastAsia"/>
          <w:color w:val="000000" w:themeColor="text1"/>
          <w:lang w:eastAsia="zh-CN"/>
        </w:rPr>
        <w:t>;</w:t>
      </w:r>
      <w:r w:rsidR="002F5A9A" w:rsidRPr="00201380">
        <w:rPr>
          <w:rFonts w:ascii="Book Antiqua" w:eastAsia="宋体" w:hAnsi="Book Antiqua" w:hint="eastAsia"/>
          <w:b/>
          <w:color w:val="000000" w:themeColor="text1"/>
          <w:lang w:eastAsia="zh-CN"/>
        </w:rPr>
        <w:t xml:space="preserve"> </w:t>
      </w:r>
      <w:r w:rsidRPr="00201380">
        <w:rPr>
          <w:rFonts w:ascii="Book Antiqua" w:hAnsi="Book Antiqua" w:cs="Times New Roman"/>
          <w:color w:val="000000" w:themeColor="text1"/>
        </w:rPr>
        <w:t>H</w:t>
      </w:r>
      <w:r w:rsidR="002F5A9A" w:rsidRPr="00201380">
        <w:rPr>
          <w:rFonts w:ascii="Book Antiqua" w:hAnsi="Book Antiqua" w:cs="Times New Roman"/>
          <w:color w:val="000000" w:themeColor="text1"/>
        </w:rPr>
        <w:t xml:space="preserve">o </w:t>
      </w:r>
      <w:r w:rsidR="002F5A9A" w:rsidRPr="00201380">
        <w:rPr>
          <w:rFonts w:ascii="Book Antiqua" w:eastAsia="宋体" w:hAnsi="Book Antiqua" w:cs="Times New Roman" w:hint="eastAsia"/>
          <w:color w:val="000000" w:themeColor="text1"/>
          <w:lang w:eastAsia="zh-CN"/>
        </w:rPr>
        <w:t xml:space="preserve">KY </w:t>
      </w:r>
      <w:r w:rsidR="002F5A9A" w:rsidRPr="00201380">
        <w:rPr>
          <w:rFonts w:ascii="Book Antiqua" w:hAnsi="Book Antiqua" w:cs="Times New Roman"/>
          <w:color w:val="000000" w:themeColor="text1"/>
        </w:rPr>
        <w:t>concept</w:t>
      </w:r>
      <w:r w:rsidRPr="00201380">
        <w:rPr>
          <w:rFonts w:ascii="Book Antiqua" w:hAnsi="Book Antiqua" w:cs="Times New Roman"/>
          <w:color w:val="000000" w:themeColor="text1"/>
        </w:rPr>
        <w:t xml:space="preserve">, Important </w:t>
      </w:r>
      <w:r w:rsidRPr="00201380">
        <w:rPr>
          <w:rFonts w:ascii="Book Antiqua" w:hAnsi="Book Antiqua" w:cs="Times New Roman"/>
          <w:color w:val="000000" w:themeColor="text1"/>
        </w:rPr>
        <w:lastRenderedPageBreak/>
        <w:t>intellectual input, final approval of the article</w:t>
      </w:r>
      <w:r w:rsidR="002F5A9A" w:rsidRPr="00201380">
        <w:rPr>
          <w:rFonts w:ascii="Book Antiqua" w:eastAsia="宋体" w:hAnsi="Book Antiqua" w:cs="Times New Roman" w:hint="eastAsia"/>
          <w:color w:val="000000" w:themeColor="text1"/>
          <w:lang w:eastAsia="zh-CN"/>
        </w:rPr>
        <w:t>;</w:t>
      </w:r>
      <w:r w:rsidR="002F5A9A" w:rsidRPr="00201380">
        <w:rPr>
          <w:rFonts w:ascii="Book Antiqua" w:eastAsia="宋体" w:hAnsi="Book Antiqua" w:hint="eastAsia"/>
          <w:b/>
          <w:color w:val="000000" w:themeColor="text1"/>
          <w:lang w:eastAsia="zh-CN"/>
        </w:rPr>
        <w:t xml:space="preserve"> </w:t>
      </w:r>
      <w:proofErr w:type="spellStart"/>
      <w:r w:rsidRPr="00201380">
        <w:rPr>
          <w:rFonts w:ascii="Book Antiqua" w:hAnsi="Book Antiqua" w:cs="Times New Roman"/>
          <w:color w:val="000000" w:themeColor="text1"/>
        </w:rPr>
        <w:t>D</w:t>
      </w:r>
      <w:r w:rsidR="002F5A9A" w:rsidRPr="00201380">
        <w:rPr>
          <w:rFonts w:ascii="Book Antiqua" w:hAnsi="Book Antiqua" w:cs="Times New Roman"/>
          <w:color w:val="000000" w:themeColor="text1"/>
        </w:rPr>
        <w:t>hir</w:t>
      </w:r>
      <w:proofErr w:type="spellEnd"/>
      <w:r w:rsidRPr="00201380">
        <w:rPr>
          <w:rFonts w:ascii="Book Antiqua" w:hAnsi="Book Antiqua" w:cs="Times New Roman"/>
          <w:color w:val="000000" w:themeColor="text1"/>
        </w:rPr>
        <w:t xml:space="preserve"> </w:t>
      </w:r>
      <w:r w:rsidR="002F5A9A" w:rsidRPr="00201380">
        <w:rPr>
          <w:rFonts w:ascii="Book Antiqua" w:eastAsia="宋体" w:hAnsi="Book Antiqua" w:cs="Times New Roman" w:hint="eastAsia"/>
          <w:color w:val="000000" w:themeColor="text1"/>
          <w:lang w:eastAsia="zh-CN"/>
        </w:rPr>
        <w:t>V</w:t>
      </w:r>
      <w:r w:rsidRPr="00201380">
        <w:rPr>
          <w:rFonts w:ascii="Book Antiqua" w:hAnsi="Book Antiqua" w:cs="Times New Roman"/>
          <w:color w:val="000000" w:themeColor="text1"/>
        </w:rPr>
        <w:t xml:space="preserve"> </w:t>
      </w:r>
      <w:r w:rsidR="002F5A9A" w:rsidRPr="00201380">
        <w:rPr>
          <w:rFonts w:ascii="Book Antiqua" w:hAnsi="Book Antiqua" w:cs="Times New Roman"/>
          <w:color w:val="000000" w:themeColor="text1"/>
        </w:rPr>
        <w:t>design</w:t>
      </w:r>
      <w:r w:rsidRPr="00201380">
        <w:rPr>
          <w:rFonts w:ascii="Book Antiqua" w:hAnsi="Book Antiqua" w:cs="Times New Roman"/>
          <w:color w:val="000000" w:themeColor="text1"/>
        </w:rPr>
        <w:t>, literature review and quality assessment</w:t>
      </w:r>
      <w:r w:rsidR="002F5A9A" w:rsidRPr="00201380">
        <w:rPr>
          <w:rFonts w:ascii="Book Antiqua" w:eastAsia="宋体" w:hAnsi="Book Antiqua" w:cs="Times New Roman" w:hint="eastAsia"/>
          <w:color w:val="000000" w:themeColor="text1"/>
          <w:lang w:eastAsia="zh-CN"/>
        </w:rPr>
        <w:t>;</w:t>
      </w:r>
      <w:r w:rsidR="002F5A9A" w:rsidRPr="00201380">
        <w:rPr>
          <w:rFonts w:ascii="Book Antiqua" w:eastAsia="宋体" w:hAnsi="Book Antiqua" w:hint="eastAsia"/>
          <w:b/>
          <w:color w:val="000000" w:themeColor="text1"/>
          <w:lang w:eastAsia="zh-CN"/>
        </w:rPr>
        <w:t xml:space="preserve"> </w:t>
      </w:r>
      <w:r w:rsidRPr="00201380">
        <w:rPr>
          <w:rFonts w:ascii="Book Antiqua" w:hAnsi="Book Antiqua" w:cs="Times New Roman"/>
          <w:color w:val="000000" w:themeColor="text1"/>
        </w:rPr>
        <w:t>J</w:t>
      </w:r>
      <w:r w:rsidR="002F5A9A" w:rsidRPr="00201380">
        <w:rPr>
          <w:rFonts w:ascii="Book Antiqua" w:hAnsi="Book Antiqua" w:cs="Times New Roman"/>
          <w:color w:val="000000" w:themeColor="text1"/>
        </w:rPr>
        <w:t>in</w:t>
      </w:r>
      <w:r w:rsidR="002F5A9A" w:rsidRPr="00201380">
        <w:rPr>
          <w:rFonts w:ascii="Book Antiqua" w:eastAsia="宋体" w:hAnsi="Book Antiqua" w:cs="Times New Roman" w:hint="eastAsia"/>
          <w:color w:val="000000" w:themeColor="text1"/>
          <w:lang w:eastAsia="zh-CN"/>
        </w:rPr>
        <w:t xml:space="preserve"> ZD</w:t>
      </w:r>
      <w:r w:rsidR="00201380" w:rsidRPr="00201380">
        <w:rPr>
          <w:rFonts w:ascii="Book Antiqua" w:eastAsia="宋体" w:hAnsi="Book Antiqua" w:cs="Times New Roman" w:hint="eastAsia"/>
          <w:color w:val="000000" w:themeColor="text1"/>
          <w:lang w:eastAsia="zh-CN"/>
        </w:rPr>
        <w:t xml:space="preserve"> and</w:t>
      </w:r>
      <w:r w:rsidRPr="00201380">
        <w:rPr>
          <w:rFonts w:ascii="Book Antiqua" w:hAnsi="Book Antiqua" w:cs="Times New Roman"/>
          <w:color w:val="000000" w:themeColor="text1"/>
        </w:rPr>
        <w:t xml:space="preserve"> </w:t>
      </w:r>
      <w:r w:rsidR="002F5A9A" w:rsidRPr="00201380">
        <w:rPr>
          <w:rFonts w:ascii="Book Antiqua" w:hAnsi="Book Antiqua" w:cs="Times New Roman"/>
          <w:color w:val="000000" w:themeColor="text1"/>
        </w:rPr>
        <w:t xml:space="preserve">Kida </w:t>
      </w:r>
      <w:r w:rsidR="002F5A9A" w:rsidRPr="00201380">
        <w:rPr>
          <w:rFonts w:ascii="Book Antiqua" w:eastAsia="宋体" w:hAnsi="Book Antiqua" w:cs="Times New Roman" w:hint="eastAsia"/>
          <w:color w:val="000000" w:themeColor="text1"/>
          <w:lang w:eastAsia="zh-CN"/>
        </w:rPr>
        <w:t>M</w:t>
      </w:r>
      <w:r w:rsidR="002F5A9A" w:rsidRPr="00201380">
        <w:rPr>
          <w:rFonts w:ascii="Book Antiqua" w:hAnsi="Book Antiqua" w:cs="Times New Roman"/>
          <w:color w:val="000000" w:themeColor="text1"/>
        </w:rPr>
        <w:t xml:space="preserve"> important </w:t>
      </w:r>
      <w:r w:rsidRPr="00201380">
        <w:rPr>
          <w:rFonts w:ascii="Book Antiqua" w:hAnsi="Book Antiqua" w:cs="Times New Roman"/>
          <w:color w:val="000000" w:themeColor="text1"/>
        </w:rPr>
        <w:t>intellectual input, final approval of the article</w:t>
      </w:r>
      <w:r w:rsidR="002F5A9A"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proofErr w:type="spellStart"/>
      <w:r w:rsidRPr="00201380">
        <w:rPr>
          <w:rFonts w:ascii="Book Antiqua" w:hAnsi="Book Antiqua" w:cs="Times New Roman"/>
          <w:color w:val="000000" w:themeColor="text1"/>
        </w:rPr>
        <w:t>S</w:t>
      </w:r>
      <w:r w:rsidR="002F5A9A" w:rsidRPr="00201380">
        <w:rPr>
          <w:rFonts w:ascii="Book Antiqua" w:hAnsi="Book Antiqua" w:cs="Times New Roman"/>
          <w:color w:val="000000" w:themeColor="text1"/>
        </w:rPr>
        <w:t>eo</w:t>
      </w:r>
      <w:proofErr w:type="spellEnd"/>
      <w:r w:rsidRPr="00201380">
        <w:rPr>
          <w:rFonts w:ascii="Book Antiqua" w:hAnsi="Book Antiqua" w:cs="Times New Roman"/>
          <w:color w:val="000000" w:themeColor="text1"/>
        </w:rPr>
        <w:t xml:space="preserve"> </w:t>
      </w:r>
      <w:r w:rsidR="002F5A9A" w:rsidRPr="00201380">
        <w:rPr>
          <w:rFonts w:ascii="Book Antiqua" w:eastAsia="宋体" w:hAnsi="Book Antiqua" w:cs="Times New Roman" w:hint="eastAsia"/>
          <w:color w:val="000000" w:themeColor="text1"/>
          <w:lang w:eastAsia="zh-CN"/>
        </w:rPr>
        <w:t xml:space="preserve"> DW</w:t>
      </w:r>
      <w:r w:rsidRPr="00201380">
        <w:rPr>
          <w:rFonts w:ascii="Book Antiqua" w:hAnsi="Book Antiqua" w:cs="Times New Roman"/>
          <w:color w:val="000000" w:themeColor="text1"/>
        </w:rPr>
        <w:t xml:space="preserve"> </w:t>
      </w:r>
      <w:r w:rsidR="002F5A9A" w:rsidRPr="00201380">
        <w:rPr>
          <w:rFonts w:ascii="Book Antiqua" w:hAnsi="Book Antiqua" w:cs="Times New Roman"/>
          <w:color w:val="000000" w:themeColor="text1"/>
        </w:rPr>
        <w:t>design</w:t>
      </w:r>
      <w:r w:rsidR="002F5A9A" w:rsidRPr="00201380">
        <w:rPr>
          <w:rFonts w:ascii="Book Antiqua" w:eastAsia="宋体" w:hAnsi="Book Antiqua" w:cs="Times New Roman" w:hint="eastAsia"/>
          <w:color w:val="000000" w:themeColor="text1"/>
          <w:lang w:eastAsia="zh-CN"/>
        </w:rPr>
        <w:t>ed</w:t>
      </w:r>
      <w:r w:rsidRPr="00201380">
        <w:rPr>
          <w:rFonts w:ascii="Book Antiqua" w:hAnsi="Book Antiqua" w:cs="Times New Roman"/>
          <w:color w:val="000000" w:themeColor="text1"/>
        </w:rPr>
        <w:t>, important intellectual input and final approval of the article</w:t>
      </w:r>
      <w:r w:rsidR="002F5A9A" w:rsidRPr="00201380">
        <w:rPr>
          <w:rFonts w:ascii="Book Antiqua" w:eastAsia="宋体" w:hAnsi="Book Antiqua" w:cs="Times New Roman" w:hint="eastAsia"/>
          <w:color w:val="000000" w:themeColor="text1"/>
          <w:lang w:eastAsia="zh-CN"/>
        </w:rPr>
        <w:t>.</w:t>
      </w:r>
    </w:p>
    <w:p w14:paraId="0CAA2672" w14:textId="77777777" w:rsidR="00D42F47" w:rsidRPr="00201380" w:rsidRDefault="00D42F47" w:rsidP="00C544B1">
      <w:pPr>
        <w:spacing w:line="360" w:lineRule="auto"/>
        <w:jc w:val="both"/>
        <w:rPr>
          <w:rFonts w:ascii="Book Antiqua" w:eastAsia="宋体" w:hAnsi="Book Antiqua" w:cs="Times New Roman"/>
          <w:b/>
          <w:color w:val="000000" w:themeColor="text1"/>
          <w:lang w:eastAsia="zh-CN"/>
        </w:rPr>
      </w:pPr>
    </w:p>
    <w:p w14:paraId="03C367BE" w14:textId="77777777" w:rsidR="00D42F47" w:rsidRPr="00201380" w:rsidRDefault="00D42F47" w:rsidP="00C544B1">
      <w:pPr>
        <w:autoSpaceDE w:val="0"/>
        <w:autoSpaceDN w:val="0"/>
        <w:adjustRightInd w:val="0"/>
        <w:spacing w:line="360" w:lineRule="auto"/>
        <w:jc w:val="both"/>
        <w:rPr>
          <w:rFonts w:ascii="Book Antiqua" w:hAnsi="Book Antiqua" w:cs="TimesNewRomanPS-BoldItalicMT"/>
          <w:b/>
          <w:bCs/>
          <w:iCs/>
          <w:color w:val="000000" w:themeColor="text1"/>
        </w:rPr>
      </w:pPr>
      <w:r w:rsidRPr="00201380">
        <w:rPr>
          <w:rFonts w:ascii="Book Antiqua" w:hAnsi="Book Antiqua" w:cs="TimesNewRomanPS-BoldItalicMT"/>
          <w:b/>
          <w:bCs/>
          <w:iCs/>
          <w:color w:val="000000" w:themeColor="text1"/>
        </w:rPr>
        <w:t>Conflict-of-interest</w:t>
      </w:r>
      <w:r w:rsidRPr="00201380">
        <w:rPr>
          <w:rFonts w:ascii="Book Antiqua" w:hAnsi="Book Antiqua"/>
          <w:color w:val="000000" w:themeColor="text1"/>
        </w:rPr>
        <w:t xml:space="preserve"> </w:t>
      </w:r>
      <w:r w:rsidRPr="00201380">
        <w:rPr>
          <w:rFonts w:ascii="Book Antiqua" w:hAnsi="Book Antiqua" w:cs="TimesNewRomanPS-BoldItalicMT"/>
          <w:b/>
          <w:bCs/>
          <w:iCs/>
          <w:color w:val="000000" w:themeColor="text1"/>
        </w:rPr>
        <w:t xml:space="preserve">statement: </w:t>
      </w:r>
      <w:r w:rsidRPr="00201380">
        <w:rPr>
          <w:rFonts w:ascii="Book Antiqua" w:hAnsi="Book Antiqua"/>
          <w:color w:val="000000" w:themeColor="text1"/>
        </w:rPr>
        <w:t>No potential conflicts of interest relevant to this article were reported.</w:t>
      </w:r>
    </w:p>
    <w:p w14:paraId="7A6F988C" w14:textId="77777777" w:rsidR="00D42F47" w:rsidRPr="00201380" w:rsidRDefault="00D42F47" w:rsidP="00C544B1">
      <w:pPr>
        <w:autoSpaceDE w:val="0"/>
        <w:autoSpaceDN w:val="0"/>
        <w:adjustRightInd w:val="0"/>
        <w:spacing w:line="360" w:lineRule="auto"/>
        <w:jc w:val="both"/>
        <w:rPr>
          <w:rFonts w:ascii="Book Antiqua" w:hAnsi="Book Antiqua" w:cs="TimesNewRomanPS-BoldItalicMT"/>
          <w:b/>
          <w:bCs/>
          <w:iCs/>
          <w:color w:val="000000" w:themeColor="text1"/>
        </w:rPr>
      </w:pPr>
    </w:p>
    <w:p w14:paraId="3C7635C7" w14:textId="22B25B19" w:rsidR="00D42F47" w:rsidRPr="00201380" w:rsidRDefault="00D42F47" w:rsidP="00C544B1">
      <w:pPr>
        <w:autoSpaceDE w:val="0"/>
        <w:autoSpaceDN w:val="0"/>
        <w:adjustRightInd w:val="0"/>
        <w:spacing w:line="360" w:lineRule="auto"/>
        <w:jc w:val="both"/>
        <w:rPr>
          <w:rFonts w:ascii="Book Antiqua" w:hAnsi="Book Antiqua" w:cs="TimesNewRomanPS-BoldItalicMT"/>
          <w:bCs/>
          <w:iCs/>
          <w:color w:val="000000" w:themeColor="text1"/>
        </w:rPr>
      </w:pPr>
      <w:r w:rsidRPr="00201380">
        <w:rPr>
          <w:rFonts w:ascii="Book Antiqua" w:hAnsi="Book Antiqua" w:cs="TimesNewRomanPS-BoldItalicMT"/>
          <w:b/>
          <w:bCs/>
          <w:iCs/>
          <w:color w:val="000000" w:themeColor="text1"/>
        </w:rPr>
        <w:t>Data sharing</w:t>
      </w:r>
      <w:r w:rsidRPr="00201380">
        <w:rPr>
          <w:rFonts w:ascii="Book Antiqua" w:hAnsi="Book Antiqua"/>
          <w:b/>
          <w:bCs/>
          <w:iCs/>
          <w:color w:val="000000" w:themeColor="text1"/>
        </w:rPr>
        <w:t xml:space="preserve"> statement</w:t>
      </w:r>
      <w:r w:rsidRPr="00201380">
        <w:rPr>
          <w:rFonts w:ascii="Book Antiqua" w:hAnsi="Book Antiqua" w:cs="TimesNewRomanPS-BoldItalicMT"/>
          <w:b/>
          <w:bCs/>
          <w:iCs/>
          <w:color w:val="000000" w:themeColor="text1"/>
        </w:rPr>
        <w:t>:</w:t>
      </w:r>
      <w:r w:rsidR="002F5A9A" w:rsidRPr="00201380">
        <w:rPr>
          <w:rFonts w:ascii="Book Antiqua" w:eastAsia="宋体" w:hAnsi="Book Antiqua" w:cs="TimesNewRomanPS-BoldItalicMT" w:hint="eastAsia"/>
          <w:bCs/>
          <w:iCs/>
          <w:color w:val="000000" w:themeColor="text1"/>
          <w:lang w:eastAsia="zh-CN"/>
        </w:rPr>
        <w:t xml:space="preserve"> </w:t>
      </w:r>
      <w:r w:rsidR="008B2A36" w:rsidRPr="00201380">
        <w:rPr>
          <w:rFonts w:ascii="Book Antiqua" w:hAnsi="Book Antiqua"/>
          <w:color w:val="000000" w:themeColor="text1"/>
        </w:rPr>
        <w:t>Technical appendix, statistical code, and dataset available f</w:t>
      </w:r>
      <w:r w:rsidR="002F5A9A" w:rsidRPr="00201380">
        <w:rPr>
          <w:rFonts w:ascii="Book Antiqua" w:hAnsi="Book Antiqua"/>
          <w:color w:val="000000" w:themeColor="text1"/>
        </w:rPr>
        <w:t>rom the corresponding author at</w:t>
      </w:r>
      <w:r w:rsidR="002F5A9A" w:rsidRPr="00201380">
        <w:rPr>
          <w:rFonts w:ascii="Book Antiqua" w:eastAsia="宋体" w:hAnsi="Book Antiqua" w:hint="eastAsia"/>
          <w:color w:val="000000" w:themeColor="text1"/>
          <w:lang w:eastAsia="zh-CN"/>
        </w:rPr>
        <w:t xml:space="preserve"> </w:t>
      </w:r>
      <w:r w:rsidR="008B2A36" w:rsidRPr="00201380">
        <w:rPr>
          <w:rFonts w:ascii="Book Antiqua" w:hAnsi="Book Antiqua"/>
          <w:color w:val="000000" w:themeColor="text1"/>
        </w:rPr>
        <w:t>anthonyteoh@surgery.cuhk.edu.hk. Consent was not obtained but the presented data are anonymized and risk of identification is low.</w:t>
      </w:r>
    </w:p>
    <w:p w14:paraId="33957DC8" w14:textId="77777777" w:rsidR="007A713D" w:rsidRPr="00201380" w:rsidRDefault="007A713D" w:rsidP="00C544B1">
      <w:pPr>
        <w:spacing w:line="360" w:lineRule="auto"/>
        <w:jc w:val="both"/>
        <w:rPr>
          <w:rFonts w:ascii="Book Antiqua" w:eastAsia="宋体" w:hAnsi="Book Antiqua"/>
          <w:b/>
          <w:color w:val="000000" w:themeColor="text1"/>
          <w:lang w:eastAsia="zh-CN"/>
        </w:rPr>
      </w:pPr>
    </w:p>
    <w:p w14:paraId="656AF69B" w14:textId="77777777" w:rsidR="00D42F47" w:rsidRPr="00201380" w:rsidRDefault="00D42F47" w:rsidP="00C544B1">
      <w:pPr>
        <w:spacing w:line="360" w:lineRule="auto"/>
        <w:jc w:val="both"/>
        <w:rPr>
          <w:rFonts w:ascii="Book Antiqua" w:hAnsi="Book Antiqua"/>
          <w:b/>
          <w:color w:val="000000" w:themeColor="text1"/>
        </w:rPr>
      </w:pPr>
      <w:bookmarkStart w:id="16" w:name="OLE_LINK155"/>
      <w:bookmarkStart w:id="17" w:name="OLE_LINK183"/>
      <w:bookmarkStart w:id="18" w:name="OLE_LINK441"/>
      <w:bookmarkStart w:id="19" w:name="OLE_LINK565"/>
      <w:bookmarkStart w:id="20" w:name="OLE_LINK487"/>
      <w:bookmarkStart w:id="21" w:name="OLE_LINK561"/>
      <w:r w:rsidRPr="00201380">
        <w:rPr>
          <w:rFonts w:ascii="Book Antiqua" w:hAnsi="Book Antiqua"/>
          <w:b/>
          <w:color w:val="000000" w:themeColor="text1"/>
        </w:rPr>
        <w:t xml:space="preserve">Open-Access: </w:t>
      </w:r>
      <w:r w:rsidRPr="00201380">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bookmarkEnd w:id="19"/>
    <w:bookmarkEnd w:id="20"/>
    <w:bookmarkEnd w:id="21"/>
    <w:p w14:paraId="6C91D845" w14:textId="775A7694" w:rsidR="009E77B6" w:rsidRPr="00201380" w:rsidRDefault="009E77B6" w:rsidP="00C544B1">
      <w:pPr>
        <w:spacing w:line="360" w:lineRule="auto"/>
        <w:jc w:val="both"/>
        <w:rPr>
          <w:rFonts w:ascii="Book Antiqua" w:eastAsia="宋体" w:hAnsi="Book Antiqua" w:cs="Times New Roman"/>
          <w:color w:val="000000" w:themeColor="text1"/>
          <w:lang w:eastAsia="zh-CN"/>
        </w:rPr>
      </w:pPr>
    </w:p>
    <w:p w14:paraId="0D60D1A0" w14:textId="75A7FD77" w:rsidR="0038773F" w:rsidRPr="00201380" w:rsidRDefault="0038773F"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Correspondence</w:t>
      </w:r>
      <w:r w:rsidR="00D42F47" w:rsidRPr="00201380">
        <w:rPr>
          <w:rFonts w:ascii="Book Antiqua" w:eastAsia="宋体" w:hAnsi="Book Antiqua" w:cs="Times New Roman"/>
          <w:b/>
          <w:color w:val="000000" w:themeColor="text1"/>
          <w:lang w:eastAsia="zh-CN"/>
        </w:rPr>
        <w:t xml:space="preserve"> to</w:t>
      </w:r>
      <w:r w:rsidRPr="00201380">
        <w:rPr>
          <w:rFonts w:ascii="Book Antiqua" w:hAnsi="Book Antiqua" w:cs="Times New Roman"/>
          <w:b/>
          <w:color w:val="000000" w:themeColor="text1"/>
        </w:rPr>
        <w:t xml:space="preserve">: </w:t>
      </w:r>
      <w:r w:rsidR="00D42F47" w:rsidRPr="00201380">
        <w:rPr>
          <w:rFonts w:ascii="Book Antiqua" w:eastAsia="宋体" w:hAnsi="Book Antiqua" w:cs="Times New Roman"/>
          <w:b/>
          <w:color w:val="000000" w:themeColor="text1"/>
          <w:lang w:eastAsia="zh-CN"/>
        </w:rPr>
        <w:t xml:space="preserve"> </w:t>
      </w:r>
      <w:r w:rsidRPr="00201380">
        <w:rPr>
          <w:rFonts w:ascii="Book Antiqua" w:hAnsi="Book Antiqua" w:cs="Times New Roman"/>
          <w:b/>
          <w:color w:val="000000" w:themeColor="text1"/>
        </w:rPr>
        <w:t>Anthon</w:t>
      </w:r>
      <w:r w:rsidR="00C214C9" w:rsidRPr="00201380">
        <w:rPr>
          <w:rFonts w:ascii="Book Antiqua" w:hAnsi="Book Antiqua" w:cs="Times New Roman"/>
          <w:b/>
          <w:color w:val="000000" w:themeColor="text1"/>
        </w:rPr>
        <w:t>y</w:t>
      </w:r>
      <w:r w:rsidRPr="00201380">
        <w:rPr>
          <w:rFonts w:ascii="Book Antiqua" w:hAnsi="Book Antiqua" w:cs="Times New Roman"/>
          <w:b/>
          <w:color w:val="000000" w:themeColor="text1"/>
        </w:rPr>
        <w:t xml:space="preserve"> Yuen Bun T</w:t>
      </w:r>
      <w:r w:rsidR="002F5A9A" w:rsidRPr="00201380">
        <w:rPr>
          <w:rFonts w:ascii="Book Antiqua" w:hAnsi="Book Antiqua" w:cs="Times New Roman"/>
          <w:b/>
          <w:color w:val="000000" w:themeColor="text1"/>
        </w:rPr>
        <w:t>eoh</w:t>
      </w:r>
      <w:r w:rsidR="00D42F47" w:rsidRPr="00201380">
        <w:rPr>
          <w:rFonts w:ascii="Book Antiqua" w:eastAsia="宋体" w:hAnsi="Book Antiqua" w:cs="Times New Roman"/>
          <w:b/>
          <w:color w:val="000000" w:themeColor="text1"/>
          <w:lang w:eastAsia="zh-CN"/>
        </w:rPr>
        <w:t xml:space="preserve">, </w:t>
      </w:r>
      <w:r w:rsidR="00D42F47" w:rsidRPr="00201380">
        <w:rPr>
          <w:rFonts w:ascii="Book Antiqua" w:hAnsi="Book Antiqua" w:cs="Times New Roman"/>
          <w:b/>
          <w:color w:val="000000" w:themeColor="text1"/>
        </w:rPr>
        <w:t>Professor</w:t>
      </w:r>
      <w:r w:rsidR="00D42F47" w:rsidRPr="00201380">
        <w:rPr>
          <w:rFonts w:ascii="Book Antiqua" w:eastAsia="宋体" w:hAnsi="Book Antiqua" w:cs="Times New Roman"/>
          <w:b/>
          <w:color w:val="000000" w:themeColor="text1"/>
          <w:lang w:eastAsia="zh-CN"/>
        </w:rPr>
        <w:t xml:space="preserve">, </w:t>
      </w:r>
      <w:r w:rsidRPr="00201380">
        <w:rPr>
          <w:rFonts w:ascii="Book Antiqua" w:hAnsi="Book Antiqua" w:cs="Times New Roman"/>
          <w:color w:val="000000" w:themeColor="text1"/>
        </w:rPr>
        <w:t xml:space="preserve">Department of Surgery, Prince of Wales Hospital, </w:t>
      </w:r>
      <w:proofErr w:type="spellStart"/>
      <w:r w:rsidRPr="00201380">
        <w:rPr>
          <w:rFonts w:ascii="Book Antiqua" w:eastAsia="PMingLiU" w:hAnsi="Book Antiqua" w:cs="Times New Roman"/>
          <w:color w:val="000000" w:themeColor="text1"/>
        </w:rPr>
        <w:t>Shatin</w:t>
      </w:r>
      <w:proofErr w:type="spellEnd"/>
      <w:r w:rsidRPr="00201380">
        <w:rPr>
          <w:rFonts w:ascii="Book Antiqua" w:eastAsia="PMingLiU" w:hAnsi="Book Antiqua" w:cs="Times New Roman"/>
          <w:color w:val="000000" w:themeColor="text1"/>
        </w:rPr>
        <w:t>, New Territories</w:t>
      </w:r>
      <w:r w:rsidR="00D42F47" w:rsidRPr="00201380">
        <w:rPr>
          <w:rFonts w:ascii="Book Antiqua" w:hAnsi="Book Antiqua" w:cs="Times New Roman"/>
          <w:color w:val="000000" w:themeColor="text1"/>
        </w:rPr>
        <w:t>, Hong Kong</w:t>
      </w:r>
      <w:r w:rsidR="007B649E">
        <w:rPr>
          <w:rFonts w:ascii="Book Antiqua" w:eastAsia="宋体" w:hAnsi="Book Antiqua" w:cs="Times New Roman" w:hint="eastAsia"/>
          <w:color w:val="000000" w:themeColor="text1"/>
          <w:lang w:eastAsia="zh-CN"/>
        </w:rPr>
        <w:t>, China.</w:t>
      </w:r>
      <w:r w:rsidR="002F5A9A" w:rsidRPr="00201380">
        <w:rPr>
          <w:rFonts w:ascii="Book Antiqua" w:eastAsia="宋体" w:hAnsi="Book Antiqua" w:cs="Times New Roman" w:hint="eastAsia"/>
          <w:color w:val="000000" w:themeColor="text1"/>
          <w:lang w:eastAsia="zh-CN"/>
        </w:rPr>
        <w:t xml:space="preserve"> </w:t>
      </w:r>
      <w:r w:rsidR="002F5A9A" w:rsidRPr="00201380">
        <w:rPr>
          <w:rFonts w:ascii="Book Antiqua" w:hAnsi="Book Antiqua" w:cs="Times New Roman"/>
          <w:color w:val="000000" w:themeColor="text1"/>
        </w:rPr>
        <w:t>anthonyteoh@surgery.cuhk.edu.hk</w:t>
      </w:r>
    </w:p>
    <w:p w14:paraId="5656986E" w14:textId="7D3EACD8" w:rsidR="0038773F" w:rsidRPr="00201380" w:rsidRDefault="0038773F" w:rsidP="00C544B1">
      <w:pPr>
        <w:spacing w:line="360" w:lineRule="auto"/>
        <w:jc w:val="both"/>
        <w:rPr>
          <w:rFonts w:ascii="Book Antiqua" w:hAnsi="Book Antiqua" w:cs="Times New Roman"/>
          <w:color w:val="000000" w:themeColor="text1"/>
        </w:rPr>
      </w:pPr>
      <w:r w:rsidRPr="00201380">
        <w:rPr>
          <w:rFonts w:ascii="Book Antiqua" w:hAnsi="Book Antiqua" w:cs="Times New Roman"/>
          <w:b/>
          <w:color w:val="000000" w:themeColor="text1"/>
        </w:rPr>
        <w:t>Tel</w:t>
      </w:r>
      <w:r w:rsidR="002F5A9A" w:rsidRPr="00201380">
        <w:rPr>
          <w:rFonts w:ascii="Book Antiqua" w:eastAsia="宋体" w:hAnsi="Book Antiqua" w:cs="Times New Roman" w:hint="eastAsia"/>
          <w:b/>
          <w:color w:val="000000" w:themeColor="text1"/>
          <w:lang w:eastAsia="zh-CN"/>
        </w:rPr>
        <w:t>ephone</w:t>
      </w:r>
      <w:r w:rsidRPr="00201380">
        <w:rPr>
          <w:rFonts w:ascii="Book Antiqua" w:hAnsi="Book Antiqua" w:cs="Times New Roman"/>
          <w:color w:val="000000" w:themeColor="text1"/>
        </w:rPr>
        <w:t xml:space="preserve">: </w:t>
      </w:r>
      <w:r w:rsidR="002F5A9A"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852</w:t>
      </w:r>
      <w:r w:rsidR="002F5A9A" w:rsidRPr="00201380">
        <w:rPr>
          <w:rFonts w:ascii="Book Antiqua" w:eastAsia="宋体" w:hAnsi="Book Antiqua" w:cs="Times New Roman" w:hint="eastAsia"/>
          <w:color w:val="000000" w:themeColor="text1"/>
          <w:lang w:eastAsia="zh-CN"/>
        </w:rPr>
        <w:t>-</w:t>
      </w:r>
      <w:r w:rsidR="00201380" w:rsidRPr="00201380">
        <w:rPr>
          <w:rFonts w:ascii="Book Antiqua" w:hAnsi="Book Antiqua" w:cs="Times New Roman"/>
          <w:color w:val="000000" w:themeColor="text1"/>
        </w:rPr>
        <w:t>2632</w:t>
      </w:r>
      <w:r w:rsidRPr="00201380">
        <w:rPr>
          <w:rFonts w:ascii="Book Antiqua" w:hAnsi="Book Antiqua" w:cs="Times New Roman"/>
          <w:color w:val="000000" w:themeColor="text1"/>
        </w:rPr>
        <w:t>2627</w:t>
      </w:r>
    </w:p>
    <w:p w14:paraId="5322925F" w14:textId="261186DF" w:rsidR="0038773F" w:rsidRPr="00201380" w:rsidRDefault="0038773F" w:rsidP="00C544B1">
      <w:pPr>
        <w:spacing w:line="360" w:lineRule="auto"/>
        <w:jc w:val="both"/>
        <w:rPr>
          <w:rFonts w:ascii="Book Antiqua" w:hAnsi="Book Antiqua" w:cs="Times New Roman"/>
          <w:color w:val="000000" w:themeColor="text1"/>
        </w:rPr>
      </w:pPr>
      <w:r w:rsidRPr="00201380">
        <w:rPr>
          <w:rFonts w:ascii="Book Antiqua" w:hAnsi="Book Antiqua" w:cs="Times New Roman"/>
          <w:b/>
          <w:color w:val="000000" w:themeColor="text1"/>
        </w:rPr>
        <w:t>Fax</w:t>
      </w:r>
      <w:r w:rsidRPr="00201380">
        <w:rPr>
          <w:rFonts w:ascii="Book Antiqua" w:hAnsi="Book Antiqua" w:cs="Times New Roman"/>
          <w:color w:val="000000" w:themeColor="text1"/>
        </w:rPr>
        <w:t xml:space="preserve">: </w:t>
      </w:r>
      <w:r w:rsidR="002F5A9A"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852</w:t>
      </w:r>
      <w:r w:rsidR="002F5A9A" w:rsidRPr="00201380">
        <w:rPr>
          <w:rFonts w:ascii="Book Antiqua" w:eastAsia="宋体" w:hAnsi="Book Antiqua" w:cs="Times New Roman" w:hint="eastAsia"/>
          <w:color w:val="000000" w:themeColor="text1"/>
          <w:lang w:eastAsia="zh-CN"/>
        </w:rPr>
        <w:t>-</w:t>
      </w:r>
      <w:r w:rsidR="00201380" w:rsidRPr="00201380">
        <w:rPr>
          <w:rFonts w:ascii="Book Antiqua" w:hAnsi="Book Antiqua" w:cs="Times New Roman"/>
          <w:color w:val="000000" w:themeColor="text1"/>
        </w:rPr>
        <w:t>2637</w:t>
      </w:r>
      <w:r w:rsidRPr="00201380">
        <w:rPr>
          <w:rFonts w:ascii="Book Antiqua" w:hAnsi="Book Antiqua" w:cs="Times New Roman"/>
          <w:color w:val="000000" w:themeColor="text1"/>
        </w:rPr>
        <w:t xml:space="preserve">7974  </w:t>
      </w:r>
    </w:p>
    <w:p w14:paraId="2969E1EC" w14:textId="77777777" w:rsidR="002F5A9A" w:rsidRPr="00201380" w:rsidRDefault="002F5A9A" w:rsidP="00C544B1">
      <w:pPr>
        <w:spacing w:line="360" w:lineRule="auto"/>
        <w:jc w:val="both"/>
        <w:rPr>
          <w:rFonts w:ascii="Book Antiqua" w:eastAsia="宋体" w:hAnsi="Book Antiqua" w:cs="Times New Roman"/>
          <w:color w:val="000000" w:themeColor="text1"/>
          <w:lang w:eastAsia="zh-CN"/>
        </w:rPr>
      </w:pPr>
      <w:bookmarkStart w:id="22" w:name="OLE_LINK476"/>
      <w:bookmarkStart w:id="23" w:name="OLE_LINK477"/>
      <w:bookmarkStart w:id="24" w:name="OLE_LINK117"/>
      <w:bookmarkStart w:id="25" w:name="OLE_LINK528"/>
      <w:bookmarkStart w:id="26" w:name="OLE_LINK557"/>
    </w:p>
    <w:p w14:paraId="260C7206" w14:textId="140818D7" w:rsidR="00D42F47" w:rsidRPr="00201380" w:rsidRDefault="00D42F47" w:rsidP="00C544B1">
      <w:pPr>
        <w:spacing w:line="360" w:lineRule="auto"/>
        <w:jc w:val="both"/>
        <w:rPr>
          <w:rFonts w:ascii="Book Antiqua" w:eastAsia="宋体" w:hAnsi="Book Antiqua"/>
          <w:color w:val="000000" w:themeColor="text1"/>
          <w:lang w:eastAsia="zh-CN"/>
        </w:rPr>
      </w:pPr>
      <w:r w:rsidRPr="00201380">
        <w:rPr>
          <w:rFonts w:ascii="Book Antiqua" w:hAnsi="Book Antiqua"/>
          <w:b/>
          <w:color w:val="000000" w:themeColor="text1"/>
        </w:rPr>
        <w:t>Received:</w:t>
      </w:r>
      <w:r w:rsidR="002F5A9A" w:rsidRPr="00201380">
        <w:rPr>
          <w:rFonts w:ascii="Book Antiqua" w:eastAsia="宋体" w:hAnsi="Book Antiqua" w:hint="eastAsia"/>
          <w:b/>
          <w:color w:val="000000" w:themeColor="text1"/>
          <w:lang w:eastAsia="zh-CN"/>
        </w:rPr>
        <w:t xml:space="preserve"> </w:t>
      </w:r>
      <w:r w:rsidR="002F5A9A" w:rsidRPr="00201380">
        <w:rPr>
          <w:rFonts w:ascii="Book Antiqua" w:eastAsia="宋体" w:hAnsi="Book Antiqua" w:hint="eastAsia"/>
          <w:color w:val="000000" w:themeColor="text1"/>
          <w:lang w:eastAsia="zh-CN"/>
        </w:rPr>
        <w:t>November 24, 2015</w:t>
      </w:r>
    </w:p>
    <w:p w14:paraId="467F0FCB" w14:textId="135D7E21" w:rsidR="00D42F47" w:rsidRPr="00201380" w:rsidRDefault="00D42F47" w:rsidP="00C544B1">
      <w:pPr>
        <w:spacing w:line="360" w:lineRule="auto"/>
        <w:jc w:val="both"/>
        <w:rPr>
          <w:rFonts w:ascii="Book Antiqua" w:eastAsia="宋体" w:hAnsi="Book Antiqua"/>
          <w:color w:val="000000" w:themeColor="text1"/>
          <w:lang w:eastAsia="zh-CN"/>
        </w:rPr>
      </w:pPr>
      <w:r w:rsidRPr="00201380">
        <w:rPr>
          <w:rFonts w:ascii="Book Antiqua" w:hAnsi="Book Antiqua"/>
          <w:b/>
          <w:color w:val="000000" w:themeColor="text1"/>
        </w:rPr>
        <w:t>Peer-review started:</w:t>
      </w:r>
      <w:r w:rsidR="002F5A9A" w:rsidRPr="00201380">
        <w:rPr>
          <w:rFonts w:ascii="Book Antiqua" w:eastAsia="宋体" w:hAnsi="Book Antiqua" w:hint="eastAsia"/>
          <w:b/>
          <w:color w:val="000000" w:themeColor="text1"/>
          <w:lang w:eastAsia="zh-CN"/>
        </w:rPr>
        <w:t xml:space="preserve"> </w:t>
      </w:r>
      <w:r w:rsidR="002F5A9A" w:rsidRPr="00201380">
        <w:rPr>
          <w:rFonts w:ascii="Book Antiqua" w:eastAsia="宋体" w:hAnsi="Book Antiqua" w:hint="eastAsia"/>
          <w:color w:val="000000" w:themeColor="text1"/>
          <w:lang w:eastAsia="zh-CN"/>
        </w:rPr>
        <w:t>November 25, 2015</w:t>
      </w:r>
    </w:p>
    <w:p w14:paraId="138DC0C1" w14:textId="4C36FD1C" w:rsidR="00D42F47" w:rsidRPr="00201380" w:rsidRDefault="00D42F47" w:rsidP="00C544B1">
      <w:pPr>
        <w:spacing w:line="360" w:lineRule="auto"/>
        <w:jc w:val="both"/>
        <w:rPr>
          <w:rFonts w:ascii="Book Antiqua" w:eastAsia="宋体" w:hAnsi="Book Antiqua"/>
          <w:color w:val="000000" w:themeColor="text1"/>
          <w:lang w:eastAsia="zh-CN"/>
        </w:rPr>
      </w:pPr>
      <w:r w:rsidRPr="00201380">
        <w:rPr>
          <w:rFonts w:ascii="Book Antiqua" w:hAnsi="Book Antiqua"/>
          <w:b/>
          <w:color w:val="000000" w:themeColor="text1"/>
        </w:rPr>
        <w:t>First decision:</w:t>
      </w:r>
      <w:r w:rsidR="002F5A9A" w:rsidRPr="00201380">
        <w:rPr>
          <w:rFonts w:ascii="Book Antiqua" w:eastAsia="宋体" w:hAnsi="Book Antiqua" w:hint="eastAsia"/>
          <w:b/>
          <w:color w:val="000000" w:themeColor="text1"/>
          <w:lang w:eastAsia="zh-CN"/>
        </w:rPr>
        <w:t xml:space="preserve"> </w:t>
      </w:r>
      <w:r w:rsidR="002F5A9A" w:rsidRPr="00201380">
        <w:rPr>
          <w:rFonts w:ascii="Book Antiqua" w:eastAsia="宋体" w:hAnsi="Book Antiqua" w:hint="eastAsia"/>
          <w:color w:val="000000" w:themeColor="text1"/>
          <w:lang w:eastAsia="zh-CN"/>
        </w:rPr>
        <w:t>December 22, 2015</w:t>
      </w:r>
    </w:p>
    <w:p w14:paraId="40287611" w14:textId="572946D3" w:rsidR="00D42F47" w:rsidRPr="00201380" w:rsidRDefault="00D42F47" w:rsidP="00C544B1">
      <w:pPr>
        <w:spacing w:line="360" w:lineRule="auto"/>
        <w:jc w:val="both"/>
        <w:rPr>
          <w:rFonts w:ascii="Book Antiqua" w:eastAsia="宋体" w:hAnsi="Book Antiqua"/>
          <w:color w:val="000000" w:themeColor="text1"/>
          <w:lang w:eastAsia="zh-CN"/>
        </w:rPr>
      </w:pPr>
      <w:r w:rsidRPr="00201380">
        <w:rPr>
          <w:rFonts w:ascii="Book Antiqua" w:hAnsi="Book Antiqua"/>
          <w:b/>
          <w:color w:val="000000" w:themeColor="text1"/>
        </w:rPr>
        <w:t>Revised:</w:t>
      </w:r>
      <w:r w:rsidR="002F5A9A" w:rsidRPr="00201380">
        <w:rPr>
          <w:rFonts w:ascii="Book Antiqua" w:eastAsia="宋体" w:hAnsi="Book Antiqua" w:hint="eastAsia"/>
          <w:b/>
          <w:color w:val="000000" w:themeColor="text1"/>
          <w:lang w:eastAsia="zh-CN"/>
        </w:rPr>
        <w:t xml:space="preserve"> </w:t>
      </w:r>
      <w:r w:rsidR="003F2550" w:rsidRPr="00201380">
        <w:rPr>
          <w:rFonts w:ascii="Book Antiqua" w:eastAsia="宋体" w:hAnsi="Book Antiqua"/>
          <w:color w:val="000000" w:themeColor="text1"/>
          <w:lang w:eastAsia="zh-CN"/>
        </w:rPr>
        <w:t xml:space="preserve">January </w:t>
      </w:r>
      <w:r w:rsidR="003F2550" w:rsidRPr="00201380">
        <w:rPr>
          <w:rFonts w:ascii="Book Antiqua" w:eastAsia="宋体" w:hAnsi="Book Antiqua" w:hint="eastAsia"/>
          <w:color w:val="000000" w:themeColor="text1"/>
          <w:lang w:eastAsia="zh-CN"/>
        </w:rPr>
        <w:t>2</w:t>
      </w:r>
      <w:r w:rsidR="003F2550" w:rsidRPr="00201380">
        <w:rPr>
          <w:rFonts w:ascii="Book Antiqua" w:eastAsia="宋体" w:hAnsi="Book Antiqua"/>
          <w:color w:val="000000" w:themeColor="text1"/>
          <w:lang w:eastAsia="zh-CN"/>
        </w:rPr>
        <w:t>, 2016</w:t>
      </w:r>
    </w:p>
    <w:p w14:paraId="6B464EBA" w14:textId="1CC12FCB" w:rsidR="00D42F47" w:rsidRPr="00201380" w:rsidRDefault="00D42F47" w:rsidP="00C544B1">
      <w:pPr>
        <w:spacing w:line="360" w:lineRule="auto"/>
        <w:jc w:val="both"/>
        <w:rPr>
          <w:rFonts w:ascii="Book Antiqua" w:hAnsi="Book Antiqua"/>
          <w:b/>
          <w:color w:val="000000" w:themeColor="text1"/>
        </w:rPr>
      </w:pPr>
      <w:r w:rsidRPr="00201380">
        <w:rPr>
          <w:rFonts w:ascii="Book Antiqua" w:hAnsi="Book Antiqua"/>
          <w:b/>
          <w:color w:val="000000" w:themeColor="text1"/>
        </w:rPr>
        <w:lastRenderedPageBreak/>
        <w:t xml:space="preserve">Accepted: </w:t>
      </w:r>
      <w:r w:rsidR="00B6097C" w:rsidRPr="00B6097C">
        <w:rPr>
          <w:rFonts w:ascii="Book Antiqua" w:hAnsi="Book Antiqua"/>
          <w:color w:val="000000" w:themeColor="text1"/>
        </w:rPr>
        <w:t>January 29, 2016</w:t>
      </w:r>
      <w:r w:rsidRPr="00201380">
        <w:rPr>
          <w:rFonts w:ascii="Book Antiqua" w:hAnsi="Book Antiqua"/>
          <w:b/>
          <w:color w:val="000000" w:themeColor="text1"/>
        </w:rPr>
        <w:t xml:space="preserve"> </w:t>
      </w:r>
    </w:p>
    <w:p w14:paraId="03472CA3" w14:textId="77777777" w:rsidR="00D42F47" w:rsidRPr="00201380" w:rsidRDefault="00D42F47" w:rsidP="00C544B1">
      <w:pPr>
        <w:spacing w:line="360" w:lineRule="auto"/>
        <w:jc w:val="both"/>
        <w:rPr>
          <w:rFonts w:ascii="Book Antiqua" w:hAnsi="Book Antiqua"/>
          <w:b/>
          <w:color w:val="000000" w:themeColor="text1"/>
        </w:rPr>
      </w:pPr>
      <w:r w:rsidRPr="00201380">
        <w:rPr>
          <w:rFonts w:ascii="Book Antiqua" w:hAnsi="Book Antiqua"/>
          <w:b/>
          <w:color w:val="000000" w:themeColor="text1"/>
        </w:rPr>
        <w:t>Article in press:</w:t>
      </w:r>
    </w:p>
    <w:p w14:paraId="5C880E74" w14:textId="77777777" w:rsidR="00D42F47" w:rsidRPr="00201380" w:rsidRDefault="00D42F47" w:rsidP="00C544B1">
      <w:pPr>
        <w:spacing w:line="360" w:lineRule="auto"/>
        <w:jc w:val="both"/>
        <w:rPr>
          <w:rFonts w:ascii="Book Antiqua" w:hAnsi="Book Antiqua"/>
          <w:b/>
          <w:color w:val="000000" w:themeColor="text1"/>
        </w:rPr>
      </w:pPr>
      <w:r w:rsidRPr="00201380">
        <w:rPr>
          <w:rFonts w:ascii="Book Antiqua" w:hAnsi="Book Antiqua"/>
          <w:b/>
          <w:color w:val="000000" w:themeColor="text1"/>
        </w:rPr>
        <w:t>Published online:</w:t>
      </w:r>
    </w:p>
    <w:bookmarkEnd w:id="22"/>
    <w:bookmarkEnd w:id="23"/>
    <w:bookmarkEnd w:id="24"/>
    <w:bookmarkEnd w:id="25"/>
    <w:bookmarkEnd w:id="26"/>
    <w:p w14:paraId="3FBC8CDD" w14:textId="77777777" w:rsidR="0038773F" w:rsidRPr="00201380" w:rsidRDefault="0038773F" w:rsidP="00C544B1">
      <w:pPr>
        <w:spacing w:line="360" w:lineRule="auto"/>
        <w:jc w:val="both"/>
        <w:rPr>
          <w:rFonts w:ascii="Book Antiqua" w:hAnsi="Book Antiqua" w:cs="Times New Roman"/>
          <w:color w:val="000000" w:themeColor="text1"/>
        </w:rPr>
      </w:pPr>
    </w:p>
    <w:p w14:paraId="0105F546" w14:textId="77777777" w:rsidR="0038773F" w:rsidRPr="00201380" w:rsidRDefault="0038773F" w:rsidP="00C544B1">
      <w:pPr>
        <w:spacing w:line="360" w:lineRule="auto"/>
        <w:jc w:val="both"/>
        <w:rPr>
          <w:rFonts w:ascii="Book Antiqua" w:hAnsi="Book Antiqua" w:cs="Times New Roman"/>
          <w:color w:val="000000" w:themeColor="text1"/>
        </w:rPr>
      </w:pPr>
    </w:p>
    <w:p w14:paraId="5C9F31D4" w14:textId="6A044D0C" w:rsidR="00B02B28" w:rsidRPr="00201380" w:rsidRDefault="00B02B28"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br w:type="page"/>
      </w:r>
    </w:p>
    <w:p w14:paraId="0ABC6CE0" w14:textId="79A996E0" w:rsidR="00992203" w:rsidRPr="00201380" w:rsidRDefault="00B02B28" w:rsidP="00C544B1">
      <w:pPr>
        <w:spacing w:line="360" w:lineRule="auto"/>
        <w:jc w:val="both"/>
        <w:rPr>
          <w:rFonts w:ascii="Book Antiqua" w:hAnsi="Book Antiqua" w:cs="Times New Roman"/>
          <w:b/>
          <w:color w:val="000000" w:themeColor="text1"/>
        </w:rPr>
      </w:pPr>
      <w:r w:rsidRPr="00201380">
        <w:rPr>
          <w:rFonts w:ascii="Book Antiqua" w:hAnsi="Book Antiqua" w:cs="Times New Roman"/>
          <w:b/>
          <w:color w:val="000000" w:themeColor="text1"/>
        </w:rPr>
        <w:lastRenderedPageBreak/>
        <w:t>Abstract</w:t>
      </w:r>
    </w:p>
    <w:p w14:paraId="043C4A1D" w14:textId="349B2E36" w:rsidR="00874E34" w:rsidRPr="00201380" w:rsidRDefault="00D42F47"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AIM</w:t>
      </w:r>
      <w:r w:rsidRPr="00201380">
        <w:rPr>
          <w:rFonts w:ascii="Book Antiqua" w:eastAsia="宋体" w:hAnsi="Book Antiqua" w:cs="Times New Roman"/>
          <w:color w:val="000000" w:themeColor="text1"/>
          <w:lang w:eastAsia="zh-CN"/>
        </w:rPr>
        <w:t>:</w:t>
      </w:r>
      <w:r w:rsidR="007B1291"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To </w:t>
      </w:r>
      <w:r w:rsidR="00874E34" w:rsidRPr="00201380">
        <w:rPr>
          <w:rFonts w:ascii="Book Antiqua" w:hAnsi="Book Antiqua" w:cs="Times New Roman"/>
          <w:color w:val="000000" w:themeColor="text1"/>
        </w:rPr>
        <w:t>perform a systematic review comparing the outcomes of endoscopic, percutaneous and surgical pancreatic pseudocyst drainage</w:t>
      </w:r>
      <w:r w:rsidR="003970B2" w:rsidRPr="00201380">
        <w:rPr>
          <w:rFonts w:ascii="Book Antiqua" w:hAnsi="Book Antiqua" w:cs="Times New Roman"/>
          <w:color w:val="000000" w:themeColor="text1"/>
        </w:rPr>
        <w:t>.</w:t>
      </w:r>
    </w:p>
    <w:p w14:paraId="4048A416" w14:textId="77777777" w:rsidR="00D42F47" w:rsidRPr="00201380" w:rsidRDefault="00D42F47" w:rsidP="00C544B1">
      <w:pPr>
        <w:spacing w:line="360" w:lineRule="auto"/>
        <w:jc w:val="both"/>
        <w:rPr>
          <w:rFonts w:ascii="Book Antiqua" w:eastAsia="宋体" w:hAnsi="Book Antiqua" w:cs="Times New Roman"/>
          <w:color w:val="000000" w:themeColor="text1"/>
          <w:lang w:eastAsia="zh-CN"/>
        </w:rPr>
      </w:pPr>
    </w:p>
    <w:p w14:paraId="14697060" w14:textId="232F7020" w:rsidR="00A22806" w:rsidRPr="00201380" w:rsidRDefault="00201380"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METHODS</w:t>
      </w:r>
      <w:r w:rsidR="00D42F47" w:rsidRPr="00201380">
        <w:rPr>
          <w:rFonts w:ascii="Book Antiqua" w:eastAsia="宋体" w:hAnsi="Book Antiqua" w:cs="Times New Roman"/>
          <w:b/>
          <w:color w:val="000000" w:themeColor="text1"/>
          <w:lang w:eastAsia="zh-CN"/>
        </w:rPr>
        <w:t xml:space="preserve">: </w:t>
      </w:r>
      <w:r w:rsidR="005F1FBD" w:rsidRPr="00201380">
        <w:rPr>
          <w:rFonts w:ascii="Book Antiqua" w:hAnsi="Book Antiqua" w:cs="Times New Roman"/>
          <w:color w:val="000000" w:themeColor="text1"/>
        </w:rPr>
        <w:t xml:space="preserve">Comparative studies published between January 1980 and May 2014 </w:t>
      </w:r>
      <w:r w:rsidR="00284412" w:rsidRPr="00201380">
        <w:rPr>
          <w:rFonts w:ascii="Book Antiqua" w:hAnsi="Book Antiqua" w:cs="Times New Roman"/>
          <w:color w:val="000000" w:themeColor="text1"/>
        </w:rPr>
        <w:t xml:space="preserve">were identified </w:t>
      </w:r>
      <w:r w:rsidR="005F1FBD" w:rsidRPr="00201380">
        <w:rPr>
          <w:rFonts w:ascii="Book Antiqua" w:hAnsi="Book Antiqua" w:cs="Times New Roman"/>
          <w:color w:val="000000" w:themeColor="text1"/>
        </w:rPr>
        <w:t xml:space="preserve">on PubMed, </w:t>
      </w:r>
      <w:proofErr w:type="spellStart"/>
      <w:r w:rsidR="005F1FBD" w:rsidRPr="00201380">
        <w:rPr>
          <w:rFonts w:ascii="Book Antiqua" w:hAnsi="Book Antiqua" w:cs="Times New Roman"/>
          <w:color w:val="000000" w:themeColor="text1"/>
        </w:rPr>
        <w:t>Embase</w:t>
      </w:r>
      <w:proofErr w:type="spellEnd"/>
      <w:r w:rsidR="005F1FBD" w:rsidRPr="00201380">
        <w:rPr>
          <w:rFonts w:ascii="Book Antiqua" w:hAnsi="Book Antiqua" w:cs="Times New Roman"/>
          <w:color w:val="000000" w:themeColor="text1"/>
        </w:rPr>
        <w:t xml:space="preserve"> and the Cochrane controlled trials register</w:t>
      </w:r>
      <w:r w:rsidR="00665464" w:rsidRPr="00201380">
        <w:rPr>
          <w:rFonts w:ascii="Book Antiqua" w:hAnsi="Book Antiqua" w:cs="Times New Roman"/>
          <w:color w:val="000000" w:themeColor="text1"/>
        </w:rPr>
        <w:t xml:space="preserve"> and assessed for suitability of inclusion</w:t>
      </w:r>
      <w:r w:rsidR="005F1FBD" w:rsidRPr="00201380">
        <w:rPr>
          <w:rFonts w:ascii="Book Antiqua" w:hAnsi="Book Antiqua" w:cs="Times New Roman"/>
          <w:color w:val="000000" w:themeColor="text1"/>
        </w:rPr>
        <w:t xml:space="preserve">. </w:t>
      </w:r>
      <w:r w:rsidR="00A22806" w:rsidRPr="00201380">
        <w:rPr>
          <w:rFonts w:ascii="Book Antiqua" w:hAnsi="Book Antiqua" w:cs="Times New Roman"/>
          <w:color w:val="000000" w:themeColor="text1"/>
        </w:rPr>
        <w:t>The primary outcome was the treatment success rate. Secondary outcomes included were the recurrence rates, re-interventions, length of hospital stay, adverse events and mortalities.</w:t>
      </w:r>
    </w:p>
    <w:p w14:paraId="51519F77" w14:textId="77777777" w:rsidR="00D42F47" w:rsidRPr="00201380" w:rsidRDefault="00D42F47" w:rsidP="00C544B1">
      <w:pPr>
        <w:spacing w:line="360" w:lineRule="auto"/>
        <w:jc w:val="both"/>
        <w:rPr>
          <w:rFonts w:ascii="Book Antiqua" w:eastAsia="宋体" w:hAnsi="Book Antiqua" w:cs="Times New Roman"/>
          <w:b/>
          <w:color w:val="000000" w:themeColor="text1"/>
          <w:lang w:eastAsia="zh-CN"/>
        </w:rPr>
      </w:pPr>
    </w:p>
    <w:p w14:paraId="18198D81" w14:textId="67C8E553" w:rsidR="00284412" w:rsidRPr="00201380" w:rsidRDefault="00201380" w:rsidP="00C544B1">
      <w:pPr>
        <w:tabs>
          <w:tab w:val="left" w:pos="2860"/>
        </w:tabs>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RESULTS</w:t>
      </w:r>
      <w:r w:rsidR="00D42F47" w:rsidRPr="00201380">
        <w:rPr>
          <w:rFonts w:ascii="Book Antiqua" w:eastAsia="宋体" w:hAnsi="Book Antiqua" w:cs="Times New Roman"/>
          <w:b/>
          <w:color w:val="000000" w:themeColor="text1"/>
          <w:lang w:eastAsia="zh-CN"/>
        </w:rPr>
        <w:t xml:space="preserve">: </w:t>
      </w:r>
      <w:r w:rsidR="003F2550" w:rsidRPr="00201380">
        <w:rPr>
          <w:rFonts w:ascii="Book Antiqua" w:eastAsia="宋体" w:hAnsi="Book Antiqua" w:cs="Times New Roman" w:hint="eastAsia"/>
          <w:color w:val="000000" w:themeColor="text1"/>
          <w:lang w:eastAsia="zh-CN"/>
        </w:rPr>
        <w:t>Ten</w:t>
      </w:r>
      <w:r w:rsidR="00284412" w:rsidRPr="00201380">
        <w:rPr>
          <w:rFonts w:ascii="Book Antiqua" w:hAnsi="Book Antiqua" w:cs="Times New Roman"/>
          <w:color w:val="000000" w:themeColor="text1"/>
        </w:rPr>
        <w:t xml:space="preserve"> comparative studies were identified and 3 were randomized controlled trials. </w:t>
      </w:r>
      <w:r w:rsidRPr="00201380">
        <w:rPr>
          <w:rFonts w:ascii="Book Antiqua" w:eastAsia="宋体" w:hAnsi="Book Antiqua" w:cs="Times New Roman" w:hint="eastAsia"/>
          <w:color w:val="000000" w:themeColor="text1"/>
          <w:lang w:eastAsia="zh-CN"/>
        </w:rPr>
        <w:t>Four</w:t>
      </w:r>
      <w:r w:rsidR="00284412" w:rsidRPr="00201380">
        <w:rPr>
          <w:rFonts w:ascii="Book Antiqua" w:hAnsi="Book Antiqua" w:cs="Times New Roman"/>
          <w:color w:val="000000" w:themeColor="text1"/>
        </w:rPr>
        <w:t xml:space="preserve"> studies reported on the outcomes of percutaneous and surgical drainage. </w:t>
      </w:r>
      <w:r w:rsidR="00355E32" w:rsidRPr="00201380">
        <w:rPr>
          <w:rFonts w:ascii="Book Antiqua" w:hAnsi="Book Antiqua" w:cs="Times New Roman"/>
          <w:color w:val="000000" w:themeColor="text1"/>
        </w:rPr>
        <w:t>B</w:t>
      </w:r>
      <w:r w:rsidR="006768EF" w:rsidRPr="00201380">
        <w:rPr>
          <w:rFonts w:ascii="Book Antiqua" w:hAnsi="Book Antiqua" w:cs="Times New Roman"/>
          <w:color w:val="000000" w:themeColor="text1"/>
        </w:rPr>
        <w:t xml:space="preserve">ased on </w:t>
      </w:r>
      <w:r w:rsidR="00355E32" w:rsidRPr="00201380">
        <w:rPr>
          <w:rFonts w:ascii="Book Antiqua" w:hAnsi="Book Antiqua" w:cs="Times New Roman"/>
          <w:color w:val="000000" w:themeColor="text1"/>
        </w:rPr>
        <w:t xml:space="preserve">a large-scale </w:t>
      </w:r>
      <w:r w:rsidR="006768EF" w:rsidRPr="00201380">
        <w:rPr>
          <w:rFonts w:ascii="Book Antiqua" w:hAnsi="Book Antiqua" w:cs="Times New Roman"/>
          <w:color w:val="000000" w:themeColor="text1"/>
        </w:rPr>
        <w:t>national study, surgical drainage appeared to reduce m</w:t>
      </w:r>
      <w:r w:rsidR="006E33D0" w:rsidRPr="00201380">
        <w:rPr>
          <w:rFonts w:ascii="Book Antiqua" w:hAnsi="Book Antiqua" w:cs="Times New Roman"/>
          <w:color w:val="000000" w:themeColor="text1"/>
        </w:rPr>
        <w:t>ortality and adverse events rate</w:t>
      </w:r>
      <w:r w:rsidR="006768EF" w:rsidRPr="00201380">
        <w:rPr>
          <w:rFonts w:ascii="Book Antiqua" w:hAnsi="Book Antiqua" w:cs="Times New Roman"/>
          <w:color w:val="000000" w:themeColor="text1"/>
        </w:rPr>
        <w:t xml:space="preserve"> as compar</w:t>
      </w:r>
      <w:r w:rsidR="00355E32" w:rsidRPr="00201380">
        <w:rPr>
          <w:rFonts w:ascii="Book Antiqua" w:hAnsi="Book Antiqua" w:cs="Times New Roman"/>
          <w:color w:val="000000" w:themeColor="text1"/>
        </w:rPr>
        <w:t>ed to the percutaneous approach</w:t>
      </w:r>
      <w:r w:rsidR="006768EF" w:rsidRPr="00201380">
        <w:rPr>
          <w:rFonts w:ascii="Book Antiqua" w:hAnsi="Book Antiqua" w:cs="Times New Roman"/>
          <w:color w:val="000000" w:themeColor="text1"/>
        </w:rPr>
        <w:t>.</w:t>
      </w:r>
      <w:r w:rsidR="00355E32" w:rsidRPr="00201380">
        <w:rPr>
          <w:rFonts w:ascii="Book Antiqua" w:hAnsi="Book Antiqua" w:cs="Times New Roman"/>
          <w:color w:val="000000" w:themeColor="text1"/>
        </w:rPr>
        <w:t xml:space="preserve"> 3 studies reported on the outcomes of </w:t>
      </w:r>
      <w:r w:rsidR="00C544B1" w:rsidRPr="00201380">
        <w:rPr>
          <w:rFonts w:ascii="Book Antiqua" w:hAnsi="Book Antiqua" w:cs="Times New Roman"/>
          <w:color w:val="000000" w:themeColor="text1"/>
        </w:rPr>
        <w:t>endoscopic ultrasound (EUS)</w:t>
      </w:r>
      <w:r w:rsidR="00C544B1" w:rsidRPr="00201380">
        <w:rPr>
          <w:rFonts w:ascii="Book Antiqua" w:eastAsia="宋体" w:hAnsi="Book Antiqua" w:cs="Times New Roman" w:hint="eastAsia"/>
          <w:color w:val="000000" w:themeColor="text1"/>
          <w:lang w:eastAsia="zh-CN"/>
        </w:rPr>
        <w:t xml:space="preserve"> </w:t>
      </w:r>
      <w:r w:rsidR="00355E32" w:rsidRPr="00201380">
        <w:rPr>
          <w:rFonts w:ascii="Book Antiqua" w:hAnsi="Book Antiqua" w:cs="Times New Roman"/>
          <w:color w:val="000000" w:themeColor="text1"/>
        </w:rPr>
        <w:t xml:space="preserve">and surgical drainage. </w:t>
      </w:r>
      <w:r w:rsidR="006E33D0" w:rsidRPr="00201380">
        <w:rPr>
          <w:rFonts w:ascii="Book Antiqua" w:hAnsi="Book Antiqua" w:cs="Times New Roman"/>
          <w:color w:val="000000" w:themeColor="text1"/>
        </w:rPr>
        <w:t>C</w:t>
      </w:r>
      <w:r w:rsidR="00355E32" w:rsidRPr="00201380">
        <w:rPr>
          <w:rFonts w:ascii="Book Antiqua" w:hAnsi="Book Antiqua" w:cs="Times New Roman"/>
          <w:color w:val="000000" w:themeColor="text1"/>
        </w:rPr>
        <w:t>linical success and adverse events rates appear</w:t>
      </w:r>
      <w:r w:rsidR="00D210E6" w:rsidRPr="00201380">
        <w:rPr>
          <w:rFonts w:ascii="Book Antiqua" w:hAnsi="Book Antiqua" w:cs="Times New Roman"/>
          <w:color w:val="000000" w:themeColor="text1"/>
        </w:rPr>
        <w:t>ed</w:t>
      </w:r>
      <w:r w:rsidR="00355E32" w:rsidRPr="00201380">
        <w:rPr>
          <w:rFonts w:ascii="Book Antiqua" w:hAnsi="Book Antiqua" w:cs="Times New Roman"/>
          <w:color w:val="000000" w:themeColor="text1"/>
        </w:rPr>
        <w:t xml:space="preserve"> to be comparable but the EUS approach reduce</w:t>
      </w:r>
      <w:r w:rsidR="003970B2" w:rsidRPr="00201380">
        <w:rPr>
          <w:rFonts w:ascii="Book Antiqua" w:hAnsi="Book Antiqua" w:cs="Times New Roman"/>
          <w:color w:val="000000" w:themeColor="text1"/>
        </w:rPr>
        <w:t>d</w:t>
      </w:r>
      <w:r w:rsidR="00355E32" w:rsidRPr="00201380">
        <w:rPr>
          <w:rFonts w:ascii="Book Antiqua" w:hAnsi="Book Antiqua" w:cs="Times New Roman"/>
          <w:color w:val="000000" w:themeColor="text1"/>
        </w:rPr>
        <w:t xml:space="preserve"> hospital stay, cost and improve</w:t>
      </w:r>
      <w:r w:rsidR="003970B2" w:rsidRPr="00201380">
        <w:rPr>
          <w:rFonts w:ascii="Book Antiqua" w:hAnsi="Book Antiqua" w:cs="Times New Roman"/>
          <w:color w:val="000000" w:themeColor="text1"/>
        </w:rPr>
        <w:t>d</w:t>
      </w:r>
      <w:r w:rsidR="00355E32" w:rsidRPr="00201380">
        <w:rPr>
          <w:rFonts w:ascii="Book Antiqua" w:hAnsi="Book Antiqua" w:cs="Times New Roman"/>
          <w:color w:val="000000" w:themeColor="text1"/>
        </w:rPr>
        <w:t xml:space="preserve"> quality of life. 3 other studies compared EUS and EGD-guided drainage. Both approaches </w:t>
      </w:r>
      <w:r w:rsidR="006E33D0" w:rsidRPr="00201380">
        <w:rPr>
          <w:rFonts w:ascii="Book Antiqua" w:hAnsi="Book Antiqua" w:cs="Times New Roman"/>
          <w:color w:val="000000" w:themeColor="text1"/>
        </w:rPr>
        <w:t>were</w:t>
      </w:r>
      <w:r w:rsidR="003970B2" w:rsidRPr="00201380">
        <w:rPr>
          <w:rFonts w:ascii="Book Antiqua" w:hAnsi="Book Antiqua" w:cs="Times New Roman"/>
          <w:color w:val="000000" w:themeColor="text1"/>
        </w:rPr>
        <w:t xml:space="preserve"> feasible</w:t>
      </w:r>
      <w:r w:rsidR="00355E32" w:rsidRPr="00201380">
        <w:rPr>
          <w:rFonts w:ascii="Book Antiqua" w:hAnsi="Book Antiqua" w:cs="Times New Roman"/>
          <w:color w:val="000000" w:themeColor="text1"/>
        </w:rPr>
        <w:t xml:space="preserve"> for pseudocyst drainage but the su</w:t>
      </w:r>
      <w:r w:rsidR="006E33D0" w:rsidRPr="00201380">
        <w:rPr>
          <w:rFonts w:ascii="Book Antiqua" w:hAnsi="Book Antiqua" w:cs="Times New Roman"/>
          <w:color w:val="000000" w:themeColor="text1"/>
        </w:rPr>
        <w:t>ccess rate of the EUS approach wa</w:t>
      </w:r>
      <w:r w:rsidR="00355E32" w:rsidRPr="00201380">
        <w:rPr>
          <w:rFonts w:ascii="Book Antiqua" w:hAnsi="Book Antiqua" w:cs="Times New Roman"/>
          <w:color w:val="000000" w:themeColor="text1"/>
        </w:rPr>
        <w:t>s better for non-bulging cyst and the approach conferred additional safety benefit</w:t>
      </w:r>
      <w:r w:rsidR="003970B2" w:rsidRPr="00201380">
        <w:rPr>
          <w:rFonts w:ascii="Book Antiqua" w:hAnsi="Book Antiqua" w:cs="Times New Roman"/>
          <w:color w:val="000000" w:themeColor="text1"/>
        </w:rPr>
        <w:t>s.</w:t>
      </w:r>
    </w:p>
    <w:p w14:paraId="11D5C952" w14:textId="77777777" w:rsidR="00D42F47" w:rsidRPr="00201380" w:rsidRDefault="00D42F47" w:rsidP="00C544B1">
      <w:pPr>
        <w:tabs>
          <w:tab w:val="left" w:pos="2860"/>
        </w:tabs>
        <w:spacing w:line="360" w:lineRule="auto"/>
        <w:jc w:val="both"/>
        <w:rPr>
          <w:rFonts w:ascii="Book Antiqua" w:eastAsia="宋体" w:hAnsi="Book Antiqua" w:cs="Times New Roman"/>
          <w:b/>
          <w:color w:val="000000" w:themeColor="text1"/>
          <w:lang w:eastAsia="zh-CN"/>
        </w:rPr>
      </w:pPr>
    </w:p>
    <w:p w14:paraId="5F29EF73" w14:textId="7723300D" w:rsidR="00284412" w:rsidRPr="00201380" w:rsidRDefault="003F2550"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CONCLUSION</w:t>
      </w:r>
      <w:r w:rsidR="00D42F47" w:rsidRPr="00201380">
        <w:rPr>
          <w:rFonts w:ascii="Book Antiqua" w:eastAsia="宋体" w:hAnsi="Book Antiqua" w:cs="Times New Roman"/>
          <w:color w:val="000000" w:themeColor="text1"/>
          <w:lang w:eastAsia="zh-CN"/>
        </w:rPr>
        <w:t xml:space="preserve">: </w:t>
      </w:r>
      <w:r w:rsidR="00284412" w:rsidRPr="00201380">
        <w:rPr>
          <w:rFonts w:ascii="Book Antiqua" w:hAnsi="Book Antiqua" w:cs="Times New Roman"/>
          <w:color w:val="000000" w:themeColor="text1"/>
        </w:rPr>
        <w:t xml:space="preserve">In patients with unfavorable anatomy, </w:t>
      </w:r>
      <w:r w:rsidR="00DF3A72" w:rsidRPr="00201380">
        <w:rPr>
          <w:rFonts w:ascii="Book Antiqua" w:hAnsi="Book Antiqua" w:cs="Times New Roman"/>
          <w:color w:val="000000" w:themeColor="text1"/>
        </w:rPr>
        <w:t xml:space="preserve">surgical </w:t>
      </w:r>
      <w:proofErr w:type="spellStart"/>
      <w:r w:rsidR="00DF3A72" w:rsidRPr="00201380">
        <w:rPr>
          <w:rFonts w:ascii="Book Antiqua" w:hAnsi="Book Antiqua" w:cs="Times New Roman"/>
          <w:color w:val="000000" w:themeColor="text1"/>
        </w:rPr>
        <w:t>cystojejunostomy</w:t>
      </w:r>
      <w:proofErr w:type="spellEnd"/>
      <w:r w:rsidR="00DF3A72" w:rsidRPr="00201380">
        <w:rPr>
          <w:rFonts w:ascii="Book Antiqua" w:hAnsi="Book Antiqua" w:cs="Times New Roman"/>
          <w:color w:val="000000" w:themeColor="text1"/>
        </w:rPr>
        <w:t xml:space="preserve"> or percutaneous drainage could be considered</w:t>
      </w:r>
      <w:r w:rsidR="00284412" w:rsidRPr="00201380">
        <w:rPr>
          <w:rFonts w:ascii="Book Antiqua" w:hAnsi="Book Antiqua" w:cs="Times New Roman"/>
          <w:color w:val="000000" w:themeColor="text1"/>
        </w:rPr>
        <w:t>.</w:t>
      </w:r>
      <w:r w:rsidR="009D6035" w:rsidRPr="00201380">
        <w:rPr>
          <w:rFonts w:ascii="Book Antiqua" w:hAnsi="Book Antiqua" w:cs="Times New Roman"/>
          <w:color w:val="000000" w:themeColor="text1"/>
        </w:rPr>
        <w:t xml:space="preserve"> </w:t>
      </w:r>
      <w:r w:rsidR="007517AB" w:rsidRPr="00201380">
        <w:rPr>
          <w:rFonts w:ascii="Book Antiqua" w:hAnsi="Book Antiqua" w:cs="Times New Roman"/>
          <w:color w:val="000000" w:themeColor="text1"/>
        </w:rPr>
        <w:t xml:space="preserve">Large randomized studies with </w:t>
      </w:r>
      <w:r w:rsidR="00095991" w:rsidRPr="00201380">
        <w:rPr>
          <w:rFonts w:ascii="Book Antiqua" w:hAnsi="Book Antiqua"/>
          <w:color w:val="000000" w:themeColor="text1"/>
        </w:rPr>
        <w:t xml:space="preserve">current definitions of pseudocysts and </w:t>
      </w:r>
      <w:r w:rsidR="007517AB" w:rsidRPr="00201380">
        <w:rPr>
          <w:rFonts w:ascii="Book Antiqua" w:hAnsi="Book Antiqua" w:cs="Times New Roman"/>
          <w:color w:val="000000" w:themeColor="text1"/>
        </w:rPr>
        <w:t>longer-term follow-up are needed to assess the efficacy of the various modalities.</w:t>
      </w:r>
    </w:p>
    <w:p w14:paraId="6489982B" w14:textId="77777777" w:rsidR="00D42F47" w:rsidRPr="00201380" w:rsidRDefault="00D42F47" w:rsidP="00C544B1">
      <w:pPr>
        <w:spacing w:line="360" w:lineRule="auto"/>
        <w:jc w:val="both"/>
        <w:rPr>
          <w:rFonts w:ascii="Book Antiqua" w:hAnsi="Book Antiqua" w:cs="Times New Roman"/>
          <w:color w:val="000000" w:themeColor="text1"/>
        </w:rPr>
      </w:pPr>
    </w:p>
    <w:p w14:paraId="0D9F9512" w14:textId="378078F3" w:rsidR="00D42F47" w:rsidRPr="00201380" w:rsidRDefault="00D42F47"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t>Key</w:t>
      </w:r>
      <w:r w:rsidRPr="00201380">
        <w:rPr>
          <w:rFonts w:ascii="Book Antiqua" w:eastAsia="宋体" w:hAnsi="Book Antiqua" w:cs="Times New Roman"/>
          <w:b/>
          <w:color w:val="000000" w:themeColor="text1"/>
          <w:lang w:eastAsia="zh-CN"/>
        </w:rPr>
        <w:t xml:space="preserve"> </w:t>
      </w:r>
      <w:r w:rsidRPr="00201380">
        <w:rPr>
          <w:rFonts w:ascii="Book Antiqua" w:hAnsi="Book Antiqua" w:cs="Times New Roman"/>
          <w:b/>
          <w:color w:val="000000" w:themeColor="text1"/>
        </w:rPr>
        <w:t xml:space="preserve">words: </w:t>
      </w:r>
      <w:r w:rsidRPr="00201380">
        <w:rPr>
          <w:rFonts w:ascii="Book Antiqua" w:hAnsi="Book Antiqua" w:cs="Times New Roman"/>
          <w:color w:val="000000" w:themeColor="text1"/>
        </w:rPr>
        <w:t xml:space="preserve">Interventional </w:t>
      </w:r>
      <w:proofErr w:type="spellStart"/>
      <w:r w:rsidRPr="00201380">
        <w:rPr>
          <w:rFonts w:ascii="Book Antiqua" w:hAnsi="Book Antiqua" w:cs="Times New Roman"/>
          <w:color w:val="000000" w:themeColor="text1"/>
        </w:rPr>
        <w:t>endosonography</w:t>
      </w:r>
      <w:proofErr w:type="spellEnd"/>
      <w:r w:rsidRPr="00201380">
        <w:rPr>
          <w:rFonts w:ascii="Book Antiqua" w:hAnsi="Book Antiqua" w:cs="Times New Roman"/>
          <w:color w:val="000000" w:themeColor="text1"/>
        </w:rPr>
        <w:t xml:space="preserve">; Endoscopic ultrasound; Pancreatic pseudocyst; Pseudocyst drainage; </w:t>
      </w:r>
      <w:proofErr w:type="spellStart"/>
      <w:r w:rsidRPr="00201380">
        <w:rPr>
          <w:rFonts w:ascii="Book Antiqua" w:hAnsi="Book Antiqua" w:cs="Times New Roman"/>
          <w:color w:val="000000" w:themeColor="text1"/>
        </w:rPr>
        <w:t>Cystogastrostomy</w:t>
      </w:r>
      <w:proofErr w:type="spellEnd"/>
      <w:r w:rsidRPr="00201380">
        <w:rPr>
          <w:rFonts w:ascii="Book Antiqua" w:hAnsi="Book Antiqua" w:cs="Times New Roman"/>
          <w:color w:val="000000" w:themeColor="text1"/>
        </w:rPr>
        <w:t xml:space="preserve">; </w:t>
      </w:r>
      <w:proofErr w:type="spellStart"/>
      <w:r w:rsidRPr="00201380">
        <w:rPr>
          <w:rFonts w:ascii="Book Antiqua" w:hAnsi="Book Antiqua" w:cs="Times New Roman"/>
          <w:color w:val="000000" w:themeColor="text1"/>
        </w:rPr>
        <w:t>Cystojejunostomy</w:t>
      </w:r>
      <w:proofErr w:type="spellEnd"/>
    </w:p>
    <w:p w14:paraId="42B4E18D" w14:textId="77777777" w:rsidR="00D42F47" w:rsidRPr="00201380" w:rsidRDefault="00D42F47" w:rsidP="00C544B1">
      <w:pPr>
        <w:spacing w:line="360" w:lineRule="auto"/>
        <w:jc w:val="both"/>
        <w:rPr>
          <w:rFonts w:ascii="Book Antiqua" w:eastAsia="宋体" w:hAnsi="Book Antiqua" w:cs="Times New Roman"/>
          <w:color w:val="000000" w:themeColor="text1"/>
          <w:lang w:eastAsia="zh-CN"/>
        </w:rPr>
      </w:pPr>
    </w:p>
    <w:p w14:paraId="3DDEDB17" w14:textId="612FAF6D" w:rsidR="00D42F47" w:rsidRPr="00201380" w:rsidRDefault="00D42F47" w:rsidP="00C544B1">
      <w:pPr>
        <w:spacing w:line="360" w:lineRule="auto"/>
        <w:jc w:val="both"/>
        <w:rPr>
          <w:rFonts w:ascii="Book Antiqua" w:eastAsia="宋体" w:hAnsi="Book Antiqua" w:cs="Arial"/>
          <w:color w:val="000000" w:themeColor="text1"/>
          <w:lang w:eastAsia="zh-CN"/>
        </w:rPr>
      </w:pPr>
      <w:bookmarkStart w:id="27" w:name="OLE_LINK55"/>
      <w:bookmarkStart w:id="28" w:name="OLE_LINK56"/>
      <w:bookmarkStart w:id="29" w:name="OLE_LINK105"/>
      <w:bookmarkStart w:id="30" w:name="OLE_LINK116"/>
      <w:bookmarkStart w:id="31" w:name="OLE_LINK89"/>
      <w:proofErr w:type="gramStart"/>
      <w:r w:rsidRPr="00201380">
        <w:rPr>
          <w:rFonts w:ascii="Book Antiqua" w:hAnsi="Book Antiqua"/>
          <w:b/>
          <w:color w:val="000000" w:themeColor="text1"/>
        </w:rPr>
        <w:lastRenderedPageBreak/>
        <w:t>©</w:t>
      </w:r>
      <w:bookmarkEnd w:id="27"/>
      <w:bookmarkEnd w:id="28"/>
      <w:r w:rsidRPr="00201380">
        <w:rPr>
          <w:rFonts w:ascii="Book Antiqua" w:hAnsi="Book Antiqua"/>
          <w:b/>
          <w:color w:val="000000" w:themeColor="text1"/>
        </w:rPr>
        <w:t xml:space="preserve"> </w:t>
      </w:r>
      <w:r w:rsidRPr="00201380">
        <w:rPr>
          <w:rFonts w:ascii="Book Antiqua" w:hAnsi="Book Antiqua" w:cs="Arial"/>
          <w:b/>
          <w:color w:val="000000" w:themeColor="text1"/>
        </w:rPr>
        <w:t>The Author(s) 201</w:t>
      </w:r>
      <w:r w:rsidR="00201380" w:rsidRPr="00201380">
        <w:rPr>
          <w:rFonts w:ascii="Book Antiqua" w:eastAsia="宋体" w:hAnsi="Book Antiqua" w:cs="Arial" w:hint="eastAsia"/>
          <w:b/>
          <w:color w:val="000000" w:themeColor="text1"/>
          <w:lang w:eastAsia="zh-CN"/>
        </w:rPr>
        <w:t>6</w:t>
      </w:r>
      <w:r w:rsidRPr="00201380">
        <w:rPr>
          <w:rFonts w:ascii="Book Antiqua" w:hAnsi="Book Antiqua" w:cs="Arial"/>
          <w:b/>
          <w:color w:val="000000" w:themeColor="text1"/>
        </w:rPr>
        <w:t>.</w:t>
      </w:r>
      <w:proofErr w:type="gramEnd"/>
      <w:r w:rsidRPr="00201380">
        <w:rPr>
          <w:rFonts w:ascii="Book Antiqua" w:hAnsi="Book Antiqua" w:cs="Arial"/>
          <w:b/>
          <w:color w:val="000000" w:themeColor="text1"/>
        </w:rPr>
        <w:t xml:space="preserve"> </w:t>
      </w:r>
      <w:r w:rsidRPr="00201380">
        <w:rPr>
          <w:rFonts w:ascii="Book Antiqua" w:hAnsi="Book Antiqua" w:cs="Arial"/>
          <w:color w:val="000000" w:themeColor="text1"/>
        </w:rPr>
        <w:t xml:space="preserve">Published by </w:t>
      </w:r>
      <w:proofErr w:type="spellStart"/>
      <w:r w:rsidRPr="00201380">
        <w:rPr>
          <w:rFonts w:ascii="Book Antiqua" w:hAnsi="Book Antiqua" w:cs="Arial"/>
          <w:color w:val="000000" w:themeColor="text1"/>
        </w:rPr>
        <w:t>Baishideng</w:t>
      </w:r>
      <w:proofErr w:type="spellEnd"/>
      <w:r w:rsidRPr="00201380">
        <w:rPr>
          <w:rFonts w:ascii="Book Antiqua" w:hAnsi="Book Antiqua" w:cs="Arial"/>
          <w:color w:val="000000" w:themeColor="text1"/>
        </w:rPr>
        <w:t xml:space="preserve"> Publishing Group Inc. All rights reserved.</w:t>
      </w:r>
    </w:p>
    <w:p w14:paraId="234389B5" w14:textId="77777777" w:rsidR="00D42F47" w:rsidRPr="00201380" w:rsidRDefault="00D42F47" w:rsidP="00C544B1">
      <w:pPr>
        <w:spacing w:line="360" w:lineRule="auto"/>
        <w:jc w:val="both"/>
        <w:rPr>
          <w:rFonts w:ascii="Book Antiqua" w:eastAsia="宋体" w:hAnsi="Book Antiqua" w:cs="Arial"/>
          <w:color w:val="000000" w:themeColor="text1"/>
          <w:lang w:eastAsia="zh-CN"/>
        </w:rPr>
      </w:pPr>
    </w:p>
    <w:p w14:paraId="083D4AE0" w14:textId="3489A054" w:rsidR="00D42F47" w:rsidRPr="00201380" w:rsidRDefault="00D42F47" w:rsidP="00C544B1">
      <w:pPr>
        <w:spacing w:line="360" w:lineRule="auto"/>
        <w:jc w:val="both"/>
        <w:rPr>
          <w:rFonts w:ascii="Book Antiqua" w:hAnsi="Book Antiqua" w:cs="Arial Unicode MS"/>
          <w:b/>
          <w:color w:val="000000" w:themeColor="text1"/>
        </w:rPr>
      </w:pPr>
      <w:bookmarkStart w:id="32" w:name="OLE_LINK562"/>
      <w:bookmarkStart w:id="33" w:name="OLE_LINK563"/>
      <w:bookmarkEnd w:id="29"/>
      <w:bookmarkEnd w:id="30"/>
      <w:bookmarkEnd w:id="31"/>
      <w:r w:rsidRPr="00201380">
        <w:rPr>
          <w:rFonts w:ascii="Book Antiqua" w:eastAsia="Times New Roman" w:hAnsi="Book Antiqua" w:cs="Arial Unicode MS"/>
          <w:b/>
          <w:color w:val="000000" w:themeColor="text1"/>
        </w:rPr>
        <w:t>Core tip:</w:t>
      </w:r>
      <w:bookmarkEnd w:id="32"/>
      <w:bookmarkEnd w:id="33"/>
      <w:r w:rsidR="00C544B1" w:rsidRPr="00201380">
        <w:rPr>
          <w:rFonts w:ascii="Book Antiqua" w:eastAsia="宋体" w:hAnsi="Book Antiqua" w:cs="Arial Unicode MS" w:hint="eastAsia"/>
          <w:b/>
          <w:color w:val="000000" w:themeColor="text1"/>
          <w:lang w:eastAsia="zh-CN"/>
        </w:rPr>
        <w:t xml:space="preserve"> </w:t>
      </w:r>
      <w:r w:rsidR="002B2E59" w:rsidRPr="00201380">
        <w:rPr>
          <w:rFonts w:ascii="Book Antiqua" w:hAnsi="Book Antiqua" w:cs="Times New Roman"/>
          <w:color w:val="000000" w:themeColor="text1"/>
        </w:rPr>
        <w:t>Pancreatic pseudocysts are traditionally managed by open surgical internal drainage. With continued impro</w:t>
      </w:r>
      <w:r w:rsidR="00E421C0" w:rsidRPr="00201380">
        <w:rPr>
          <w:rFonts w:ascii="Book Antiqua" w:hAnsi="Book Antiqua" w:cs="Times New Roman"/>
          <w:color w:val="000000" w:themeColor="text1"/>
        </w:rPr>
        <w:t xml:space="preserve">vements in medical technology, the </w:t>
      </w:r>
      <w:r w:rsidR="00487004" w:rsidRPr="00201380">
        <w:rPr>
          <w:rFonts w:ascii="Book Antiqua" w:hAnsi="Book Antiqua" w:cs="Times New Roman"/>
          <w:color w:val="000000" w:themeColor="text1"/>
        </w:rPr>
        <w:t>uses of percutaneous, endoscopic and laparoscopic drainage were</w:t>
      </w:r>
      <w:r w:rsidR="002B2E59" w:rsidRPr="00201380">
        <w:rPr>
          <w:rFonts w:ascii="Book Antiqua" w:hAnsi="Book Antiqua" w:cs="Times New Roman"/>
          <w:color w:val="000000" w:themeColor="text1"/>
        </w:rPr>
        <w:t xml:space="preserve"> increasingly reported. Nevertheless, trials comparing these different approaches are lacking. In this systematic review, </w:t>
      </w:r>
      <w:r w:rsidR="00C544B1" w:rsidRPr="00201380">
        <w:rPr>
          <w:rFonts w:ascii="Book Antiqua" w:hAnsi="Book Antiqua" w:cs="Times New Roman"/>
          <w:color w:val="000000" w:themeColor="text1"/>
        </w:rPr>
        <w:t>endoscopic ultrasound</w:t>
      </w:r>
      <w:r w:rsidR="002B2E59" w:rsidRPr="00201380">
        <w:rPr>
          <w:rFonts w:ascii="Book Antiqua" w:hAnsi="Book Antiqua" w:cs="Times New Roman"/>
          <w:color w:val="000000" w:themeColor="text1"/>
        </w:rPr>
        <w:t xml:space="preserve">-guided drainage appeared to be advantageous in drainage of pancreatic pseudocysts located adjacent to the stomach or duodenum. In patients with unfavorable anatomy, surgical </w:t>
      </w:r>
      <w:proofErr w:type="spellStart"/>
      <w:r w:rsidR="002B2E59" w:rsidRPr="00201380">
        <w:rPr>
          <w:rFonts w:ascii="Book Antiqua" w:hAnsi="Book Antiqua" w:cs="Times New Roman"/>
          <w:color w:val="000000" w:themeColor="text1"/>
        </w:rPr>
        <w:t>cystojejunostomy</w:t>
      </w:r>
      <w:proofErr w:type="spellEnd"/>
      <w:r w:rsidR="002B2E59" w:rsidRPr="00201380">
        <w:rPr>
          <w:rFonts w:ascii="Book Antiqua" w:hAnsi="Book Antiqua" w:cs="Times New Roman"/>
          <w:color w:val="000000" w:themeColor="text1"/>
        </w:rPr>
        <w:t xml:space="preserve"> or percutaneous drainage could be considered.</w:t>
      </w:r>
      <w:r w:rsidR="005423E5" w:rsidRPr="00201380">
        <w:rPr>
          <w:rFonts w:ascii="Book Antiqua" w:hAnsi="Book Antiqua" w:cs="Times New Roman"/>
          <w:color w:val="000000" w:themeColor="text1"/>
        </w:rPr>
        <w:t xml:space="preserve"> Large randomized studies with </w:t>
      </w:r>
      <w:r w:rsidR="005423E5" w:rsidRPr="00201380">
        <w:rPr>
          <w:rFonts w:ascii="Book Antiqua" w:hAnsi="Book Antiqua"/>
          <w:color w:val="000000" w:themeColor="text1"/>
        </w:rPr>
        <w:t xml:space="preserve">current definitions of pseudocysts and </w:t>
      </w:r>
      <w:r w:rsidR="005423E5" w:rsidRPr="00201380">
        <w:rPr>
          <w:rFonts w:ascii="Book Antiqua" w:hAnsi="Book Antiqua" w:cs="Times New Roman"/>
          <w:color w:val="000000" w:themeColor="text1"/>
        </w:rPr>
        <w:t>longer-term follow-up are needed to assess the efficacy of the various modalities.</w:t>
      </w:r>
    </w:p>
    <w:p w14:paraId="136F558B" w14:textId="77777777" w:rsidR="002B2E59" w:rsidRPr="00201380" w:rsidRDefault="002B2E59" w:rsidP="00C544B1">
      <w:pPr>
        <w:adjustRightInd w:val="0"/>
        <w:snapToGrid w:val="0"/>
        <w:spacing w:line="360" w:lineRule="auto"/>
        <w:jc w:val="both"/>
        <w:rPr>
          <w:rFonts w:ascii="Book Antiqua" w:eastAsia="宋体" w:hAnsi="Book Antiqua" w:cs="Tahoma"/>
          <w:color w:val="000000" w:themeColor="text1"/>
          <w:lang w:eastAsia="zh-CN"/>
        </w:rPr>
      </w:pPr>
    </w:p>
    <w:p w14:paraId="7665F775" w14:textId="12A452BC" w:rsidR="00D42F47" w:rsidRPr="00201380" w:rsidRDefault="00C544B1"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Teoh</w:t>
      </w:r>
      <w:r w:rsidRPr="00201380">
        <w:rPr>
          <w:rFonts w:ascii="Book Antiqua" w:eastAsia="宋体" w:hAnsi="Book Antiqua" w:cs="Times New Roman" w:hint="eastAsia"/>
          <w:color w:val="000000" w:themeColor="text1"/>
          <w:lang w:eastAsia="zh-CN"/>
        </w:rPr>
        <w:t xml:space="preserve"> AYB, </w:t>
      </w:r>
      <w:proofErr w:type="spellStart"/>
      <w:r w:rsidRPr="00201380">
        <w:rPr>
          <w:rFonts w:ascii="Book Antiqua" w:hAnsi="Book Antiqua" w:cs="Times New Roman"/>
          <w:color w:val="000000" w:themeColor="text1"/>
        </w:rPr>
        <w:t>Dhir</w:t>
      </w:r>
      <w:proofErr w:type="spellEnd"/>
      <w:r w:rsidRPr="00201380">
        <w:rPr>
          <w:rFonts w:ascii="Book Antiqua" w:eastAsia="宋体" w:hAnsi="Book Antiqua" w:cs="Times New Roman" w:hint="eastAsia"/>
          <w:color w:val="000000" w:themeColor="text1"/>
          <w:lang w:eastAsia="zh-CN"/>
        </w:rPr>
        <w:t xml:space="preserve"> V, </w:t>
      </w:r>
      <w:r w:rsidRPr="00201380">
        <w:rPr>
          <w:rFonts w:ascii="Book Antiqua" w:hAnsi="Book Antiqua" w:cs="Times New Roman"/>
          <w:color w:val="000000" w:themeColor="text1"/>
        </w:rPr>
        <w:t>Jin</w:t>
      </w:r>
      <w:r w:rsidRPr="00201380">
        <w:rPr>
          <w:rFonts w:ascii="Book Antiqua" w:eastAsia="宋体" w:hAnsi="Book Antiqua" w:cs="Times New Roman" w:hint="eastAsia"/>
          <w:color w:val="000000" w:themeColor="text1"/>
          <w:lang w:eastAsia="zh-CN"/>
        </w:rPr>
        <w:t xml:space="preserve"> ZD, </w:t>
      </w:r>
      <w:r w:rsidRPr="00201380">
        <w:rPr>
          <w:rFonts w:ascii="Book Antiqua" w:hAnsi="Book Antiqua" w:cs="Times New Roman"/>
          <w:color w:val="000000" w:themeColor="text1"/>
        </w:rPr>
        <w:t>Kida</w:t>
      </w:r>
      <w:r w:rsidRPr="00201380">
        <w:rPr>
          <w:rFonts w:ascii="Book Antiqua" w:eastAsia="宋体" w:hAnsi="Book Antiqua" w:cs="Times New Roman" w:hint="eastAsia"/>
          <w:color w:val="000000" w:themeColor="text1"/>
          <w:lang w:eastAsia="zh-CN"/>
        </w:rPr>
        <w:t xml:space="preserve"> M, </w:t>
      </w:r>
      <w:proofErr w:type="spellStart"/>
      <w:r w:rsidRPr="00201380">
        <w:rPr>
          <w:rFonts w:ascii="Book Antiqua" w:hAnsi="Book Antiqua" w:cs="Times New Roman"/>
          <w:color w:val="000000" w:themeColor="text1"/>
        </w:rPr>
        <w:t>Seo</w:t>
      </w:r>
      <w:proofErr w:type="spellEnd"/>
      <w:r w:rsidRPr="00201380">
        <w:rPr>
          <w:rFonts w:ascii="Book Antiqua" w:eastAsia="宋体" w:hAnsi="Book Antiqua" w:cs="Times New Roman" w:hint="eastAsia"/>
          <w:color w:val="000000" w:themeColor="text1"/>
          <w:lang w:eastAsia="zh-CN"/>
        </w:rPr>
        <w:t xml:space="preserve"> DW, </w:t>
      </w:r>
      <w:r w:rsidRPr="00201380">
        <w:rPr>
          <w:rFonts w:ascii="Book Antiqua" w:hAnsi="Book Antiqua" w:cs="Times New Roman"/>
          <w:color w:val="000000" w:themeColor="text1"/>
        </w:rPr>
        <w:t>Ho</w:t>
      </w:r>
      <w:r w:rsidRPr="00201380">
        <w:rPr>
          <w:rFonts w:ascii="Book Antiqua" w:eastAsia="宋体" w:hAnsi="Book Antiqua" w:cs="Times New Roman" w:hint="eastAsia"/>
          <w:color w:val="000000" w:themeColor="text1"/>
          <w:lang w:eastAsia="zh-CN"/>
        </w:rPr>
        <w:t xml:space="preserve"> KY. </w:t>
      </w:r>
      <w:r w:rsidRPr="00201380">
        <w:rPr>
          <w:rFonts w:ascii="Book Antiqua" w:eastAsia="宋体" w:hAnsi="Book Antiqua" w:cs="Times New Roman"/>
          <w:color w:val="000000" w:themeColor="text1"/>
          <w:lang w:eastAsia="zh-CN"/>
        </w:rPr>
        <w:t>Systematic review comparing endoscopic, percutaneous and surgical pancreatic pseudocyst drainage</w:t>
      </w:r>
      <w:r w:rsidRPr="00201380">
        <w:rPr>
          <w:rFonts w:ascii="Book Antiqua" w:eastAsia="宋体" w:hAnsi="Book Antiqua" w:cs="Times New Roman" w:hint="eastAsia"/>
          <w:color w:val="000000" w:themeColor="text1"/>
          <w:lang w:eastAsia="zh-CN"/>
        </w:rPr>
        <w:t xml:space="preserve">. </w:t>
      </w:r>
      <w:r w:rsidRPr="00201380">
        <w:rPr>
          <w:rFonts w:ascii="Book Antiqua" w:eastAsia="宋体" w:hAnsi="Book Antiqua" w:cs="Times New Roman"/>
          <w:i/>
          <w:color w:val="000000" w:themeColor="text1"/>
          <w:lang w:eastAsia="zh-CN"/>
        </w:rPr>
        <w:t xml:space="preserve">World J </w:t>
      </w:r>
      <w:proofErr w:type="spellStart"/>
      <w:r w:rsidRPr="00201380">
        <w:rPr>
          <w:rFonts w:ascii="Book Antiqua" w:eastAsia="宋体" w:hAnsi="Book Antiqua" w:cs="Times New Roman"/>
          <w:i/>
          <w:color w:val="000000" w:themeColor="text1"/>
          <w:lang w:eastAsia="zh-CN"/>
        </w:rPr>
        <w:t>Gastrointest</w:t>
      </w:r>
      <w:proofErr w:type="spellEnd"/>
      <w:r w:rsidRPr="00201380">
        <w:rPr>
          <w:rFonts w:ascii="Book Antiqua" w:eastAsia="宋体" w:hAnsi="Book Antiqua" w:cs="Times New Roman"/>
          <w:i/>
          <w:color w:val="000000" w:themeColor="text1"/>
          <w:lang w:eastAsia="zh-CN"/>
        </w:rPr>
        <w:t xml:space="preserve"> </w:t>
      </w:r>
      <w:proofErr w:type="spellStart"/>
      <w:r w:rsidRPr="00201380">
        <w:rPr>
          <w:rFonts w:ascii="Book Antiqua" w:eastAsia="宋体" w:hAnsi="Book Antiqua" w:cs="Times New Roman"/>
          <w:i/>
          <w:color w:val="000000" w:themeColor="text1"/>
          <w:lang w:eastAsia="zh-CN"/>
        </w:rPr>
        <w:t>Endosc</w:t>
      </w:r>
      <w:proofErr w:type="spellEnd"/>
      <w:r w:rsidRPr="00201380">
        <w:rPr>
          <w:rFonts w:ascii="Book Antiqua" w:eastAsia="宋体" w:hAnsi="Book Antiqua" w:cs="Times New Roman" w:hint="eastAsia"/>
          <w:color w:val="000000" w:themeColor="text1"/>
          <w:lang w:eastAsia="zh-CN"/>
        </w:rPr>
        <w:t xml:space="preserve"> 2016; </w:t>
      </w:r>
      <w:proofErr w:type="gramStart"/>
      <w:r w:rsidRPr="00201380">
        <w:rPr>
          <w:rFonts w:ascii="Book Antiqua" w:eastAsia="宋体" w:hAnsi="Book Antiqua" w:cs="Times New Roman" w:hint="eastAsia"/>
          <w:color w:val="000000" w:themeColor="text1"/>
          <w:lang w:eastAsia="zh-CN"/>
        </w:rPr>
        <w:t>In</w:t>
      </w:r>
      <w:proofErr w:type="gramEnd"/>
      <w:r w:rsidRPr="00201380">
        <w:rPr>
          <w:rFonts w:ascii="Book Antiqua" w:eastAsia="宋体" w:hAnsi="Book Antiqua" w:cs="Times New Roman" w:hint="eastAsia"/>
          <w:color w:val="000000" w:themeColor="text1"/>
          <w:lang w:eastAsia="zh-CN"/>
        </w:rPr>
        <w:t xml:space="preserve"> press</w:t>
      </w:r>
      <w:r w:rsidR="00D42F47" w:rsidRPr="00201380">
        <w:rPr>
          <w:rFonts w:ascii="Book Antiqua" w:hAnsi="Book Antiqua" w:cs="Times New Roman"/>
          <w:b/>
          <w:color w:val="000000" w:themeColor="text1"/>
        </w:rPr>
        <w:br w:type="page"/>
      </w:r>
    </w:p>
    <w:p w14:paraId="58792B8C" w14:textId="034F4EB6" w:rsidR="00992203" w:rsidRPr="00201380" w:rsidRDefault="00D42F47" w:rsidP="00C544B1">
      <w:pPr>
        <w:spacing w:line="360" w:lineRule="auto"/>
        <w:jc w:val="both"/>
        <w:rPr>
          <w:rFonts w:ascii="Book Antiqua" w:hAnsi="Book Antiqua" w:cs="Times New Roman"/>
          <w:b/>
          <w:color w:val="000000" w:themeColor="text1"/>
        </w:rPr>
      </w:pPr>
      <w:r w:rsidRPr="00201380">
        <w:rPr>
          <w:rFonts w:ascii="Book Antiqua" w:hAnsi="Book Antiqua" w:cs="Times New Roman"/>
          <w:b/>
          <w:color w:val="000000" w:themeColor="text1"/>
        </w:rPr>
        <w:lastRenderedPageBreak/>
        <w:t>INTRODUCTION</w:t>
      </w:r>
    </w:p>
    <w:p w14:paraId="5CB5E10A" w14:textId="77777777" w:rsidR="00201380" w:rsidRPr="00201380" w:rsidRDefault="001432D9"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Pancrea</w:t>
      </w:r>
      <w:r w:rsidR="009F35BE" w:rsidRPr="00201380">
        <w:rPr>
          <w:rFonts w:ascii="Book Antiqua" w:hAnsi="Book Antiqua" w:cs="Times New Roman"/>
          <w:color w:val="000000" w:themeColor="text1"/>
        </w:rPr>
        <w:t xml:space="preserve">tic pseudocysts are amylase rich </w:t>
      </w:r>
      <w:r w:rsidRPr="00201380">
        <w:rPr>
          <w:rFonts w:ascii="Book Antiqua" w:hAnsi="Book Antiqua" w:cs="Times New Roman"/>
          <w:color w:val="000000" w:themeColor="text1"/>
        </w:rPr>
        <w:t xml:space="preserve">fluid collections in the </w:t>
      </w:r>
      <w:proofErr w:type="spellStart"/>
      <w:r w:rsidRPr="00201380">
        <w:rPr>
          <w:rFonts w:ascii="Book Antiqua" w:hAnsi="Book Antiqua" w:cs="Times New Roman"/>
          <w:color w:val="000000" w:themeColor="text1"/>
        </w:rPr>
        <w:t>peri</w:t>
      </w:r>
      <w:proofErr w:type="spellEnd"/>
      <w:r w:rsidR="00E64E9C" w:rsidRPr="00201380">
        <w:rPr>
          <w:rFonts w:ascii="Book Antiqua" w:hAnsi="Book Antiqua" w:cs="Times New Roman"/>
          <w:color w:val="000000" w:themeColor="text1"/>
        </w:rPr>
        <w:t>-</w:t>
      </w:r>
      <w:r w:rsidRPr="00201380">
        <w:rPr>
          <w:rFonts w:ascii="Book Antiqua" w:hAnsi="Book Antiqua" w:cs="Times New Roman"/>
          <w:color w:val="000000" w:themeColor="text1"/>
        </w:rPr>
        <w:t xml:space="preserve">pancreatic tissues surrounded by a well-defined </w:t>
      </w:r>
      <w:proofErr w:type="gramStart"/>
      <w:r w:rsidRPr="00201380">
        <w:rPr>
          <w:rFonts w:ascii="Book Antiqua" w:hAnsi="Book Antiqua" w:cs="Times New Roman"/>
          <w:color w:val="000000" w:themeColor="text1"/>
        </w:rPr>
        <w:t>wall</w:t>
      </w:r>
      <w:r w:rsidR="00D42F47" w:rsidRPr="00201380">
        <w:rPr>
          <w:rFonts w:ascii="Book Antiqua" w:eastAsia="宋体" w:hAnsi="Book Antiqua" w:cs="Times New Roman"/>
          <w:color w:val="000000" w:themeColor="text1"/>
          <w:vertAlign w:val="superscript"/>
          <w:lang w:eastAsia="zh-CN"/>
        </w:rPr>
        <w:t>[</w:t>
      </w:r>
      <w:proofErr w:type="gramEnd"/>
      <w:r w:rsidR="0095061E" w:rsidRPr="00201380">
        <w:rPr>
          <w:rFonts w:ascii="Book Antiqua" w:hAnsi="Book Antiqua" w:cs="Times New Roman"/>
          <w:color w:val="000000" w:themeColor="text1"/>
          <w:vertAlign w:val="superscript"/>
        </w:rPr>
        <w:t>1</w:t>
      </w:r>
      <w:r w:rsidR="00D42F47" w:rsidRPr="00201380">
        <w:rPr>
          <w:rFonts w:ascii="Book Antiqua" w:eastAsia="宋体" w:hAnsi="Book Antiqua" w:cs="Times New Roman"/>
          <w:color w:val="000000" w:themeColor="text1"/>
          <w:vertAlign w:val="superscript"/>
          <w:lang w:eastAsia="zh-CN"/>
        </w:rPr>
        <w:t>]</w:t>
      </w:r>
      <w:r w:rsidRPr="00201380">
        <w:rPr>
          <w:rFonts w:ascii="Book Antiqua" w:hAnsi="Book Antiqua" w:cs="Times New Roman"/>
          <w:color w:val="000000" w:themeColor="text1"/>
        </w:rPr>
        <w:t xml:space="preserve">. </w:t>
      </w:r>
      <w:r w:rsidR="00981098" w:rsidRPr="00201380">
        <w:rPr>
          <w:rFonts w:ascii="Book Antiqua" w:hAnsi="Book Antiqua" w:cs="Times New Roman"/>
          <w:color w:val="000000" w:themeColor="text1"/>
        </w:rPr>
        <w:t xml:space="preserve">There should be absence of necrosis or solid component in the collections. </w:t>
      </w:r>
      <w:r w:rsidR="0094615B" w:rsidRPr="00201380">
        <w:rPr>
          <w:rFonts w:ascii="Book Antiqua" w:hAnsi="Book Antiqua" w:cs="Times New Roman"/>
          <w:color w:val="000000" w:themeColor="text1"/>
        </w:rPr>
        <w:t>The relative proportion of acute and chronic pseudocyst varies between reports and depend</w:t>
      </w:r>
      <w:r w:rsidR="00024E58" w:rsidRPr="00201380">
        <w:rPr>
          <w:rFonts w:ascii="Book Antiqua" w:hAnsi="Book Antiqua" w:cs="Times New Roman"/>
          <w:color w:val="000000" w:themeColor="text1"/>
        </w:rPr>
        <w:t>s</w:t>
      </w:r>
      <w:r w:rsidR="0094615B" w:rsidRPr="00201380">
        <w:rPr>
          <w:rFonts w:ascii="Book Antiqua" w:hAnsi="Book Antiqua" w:cs="Times New Roman"/>
          <w:color w:val="000000" w:themeColor="text1"/>
        </w:rPr>
        <w:t xml:space="preserve"> on how the pseudocyst</w:t>
      </w:r>
      <w:r w:rsidR="0028259A" w:rsidRPr="00201380">
        <w:rPr>
          <w:rFonts w:ascii="Book Antiqua" w:hAnsi="Book Antiqua" w:cs="Times New Roman"/>
          <w:color w:val="000000" w:themeColor="text1"/>
        </w:rPr>
        <w:t>s</w:t>
      </w:r>
      <w:r w:rsidR="0094615B" w:rsidRPr="00201380">
        <w:rPr>
          <w:rFonts w:ascii="Book Antiqua" w:hAnsi="Book Antiqua" w:cs="Times New Roman"/>
          <w:color w:val="000000" w:themeColor="text1"/>
        </w:rPr>
        <w:t xml:space="preserve"> </w:t>
      </w:r>
      <w:r w:rsidR="00024E58" w:rsidRPr="00201380">
        <w:rPr>
          <w:rFonts w:ascii="Book Antiqua" w:hAnsi="Book Antiqua" w:cs="Times New Roman"/>
          <w:color w:val="000000" w:themeColor="text1"/>
        </w:rPr>
        <w:t xml:space="preserve">are being </w:t>
      </w:r>
      <w:proofErr w:type="gramStart"/>
      <w:r w:rsidR="00024E58" w:rsidRPr="00201380">
        <w:rPr>
          <w:rFonts w:ascii="Book Antiqua" w:hAnsi="Book Antiqua" w:cs="Times New Roman"/>
          <w:color w:val="000000" w:themeColor="text1"/>
        </w:rPr>
        <w:t>defined</w:t>
      </w:r>
      <w:r w:rsidR="00C97063" w:rsidRPr="00201380">
        <w:rPr>
          <w:rFonts w:ascii="Book Antiqua" w:hAnsi="Book Antiqua" w:cs="Times New Roman"/>
          <w:color w:val="000000" w:themeColor="text1"/>
          <w:vertAlign w:val="superscript"/>
        </w:rPr>
        <w:t>[</w:t>
      </w:r>
      <w:proofErr w:type="gramEnd"/>
      <w:r w:rsidR="00F166F1" w:rsidRPr="00201380">
        <w:rPr>
          <w:rFonts w:ascii="Book Antiqua" w:hAnsi="Book Antiqua" w:cs="Times New Roman"/>
          <w:color w:val="000000" w:themeColor="text1"/>
          <w:vertAlign w:val="superscript"/>
        </w:rPr>
        <w:t>2</w:t>
      </w:r>
      <w:r w:rsidR="00C97063" w:rsidRPr="00201380">
        <w:rPr>
          <w:rFonts w:ascii="Book Antiqua" w:hAnsi="Book Antiqua" w:cs="Times New Roman"/>
          <w:color w:val="000000" w:themeColor="text1"/>
          <w:vertAlign w:val="superscript"/>
        </w:rPr>
        <w:t>]</w:t>
      </w:r>
      <w:r w:rsidR="00472DAD" w:rsidRPr="00201380">
        <w:rPr>
          <w:rFonts w:ascii="Book Antiqua" w:hAnsi="Book Antiqua" w:cs="Times New Roman"/>
          <w:color w:val="000000" w:themeColor="text1"/>
        </w:rPr>
        <w:t>.</w:t>
      </w:r>
      <w:r w:rsidR="0028259A" w:rsidRPr="00201380">
        <w:rPr>
          <w:rFonts w:ascii="Book Antiqua" w:hAnsi="Book Antiqua" w:cs="Times New Roman"/>
          <w:color w:val="000000" w:themeColor="text1"/>
        </w:rPr>
        <w:t xml:space="preserve"> </w:t>
      </w:r>
      <w:r w:rsidR="00024E58" w:rsidRPr="00201380">
        <w:rPr>
          <w:rFonts w:ascii="Book Antiqua" w:hAnsi="Book Antiqua" w:cs="Times New Roman"/>
          <w:color w:val="000000" w:themeColor="text1"/>
        </w:rPr>
        <w:t>T</w:t>
      </w:r>
      <w:r w:rsidR="009F35BE" w:rsidRPr="00201380">
        <w:rPr>
          <w:rFonts w:ascii="Book Antiqua" w:hAnsi="Book Antiqua" w:cs="Times New Roman"/>
          <w:color w:val="000000" w:themeColor="text1"/>
        </w:rPr>
        <w:t xml:space="preserve">he incidence is higher in patients </w:t>
      </w:r>
      <w:r w:rsidR="006D5581" w:rsidRPr="00201380">
        <w:rPr>
          <w:rFonts w:ascii="Book Antiqua" w:hAnsi="Book Antiqua" w:cs="Times New Roman"/>
          <w:color w:val="000000" w:themeColor="text1"/>
        </w:rPr>
        <w:t xml:space="preserve">suffering from </w:t>
      </w:r>
      <w:r w:rsidR="009F35BE" w:rsidRPr="00201380">
        <w:rPr>
          <w:rFonts w:ascii="Book Antiqua" w:hAnsi="Book Antiqua" w:cs="Times New Roman"/>
          <w:color w:val="000000" w:themeColor="text1"/>
        </w:rPr>
        <w:t>chronic pancreatitis</w:t>
      </w:r>
      <w:r w:rsidRPr="00201380">
        <w:rPr>
          <w:rFonts w:ascii="Book Antiqua" w:hAnsi="Book Antiqua" w:cs="Times New Roman"/>
          <w:color w:val="000000" w:themeColor="text1"/>
        </w:rPr>
        <w:t xml:space="preserve">. </w:t>
      </w:r>
      <w:r w:rsidR="00436172" w:rsidRPr="00201380">
        <w:rPr>
          <w:rFonts w:ascii="Book Antiqua" w:hAnsi="Book Antiqua" w:cs="Times New Roman"/>
          <w:color w:val="000000" w:themeColor="text1"/>
        </w:rPr>
        <w:t xml:space="preserve">Pancreatic </w:t>
      </w:r>
      <w:r w:rsidR="00237979" w:rsidRPr="00201380">
        <w:rPr>
          <w:rFonts w:ascii="Book Antiqua" w:hAnsi="Book Antiqua" w:cs="Times New Roman"/>
          <w:color w:val="000000" w:themeColor="text1"/>
        </w:rPr>
        <w:t>pseudocysts are</w:t>
      </w:r>
      <w:r w:rsidR="00436172" w:rsidRPr="00201380">
        <w:rPr>
          <w:rFonts w:ascii="Book Antiqua" w:hAnsi="Book Antiqua" w:cs="Times New Roman"/>
          <w:color w:val="000000" w:themeColor="text1"/>
        </w:rPr>
        <w:t xml:space="preserve"> traditionally managed by open surgical internal drainage. </w:t>
      </w:r>
      <w:r w:rsidR="009E41F8" w:rsidRPr="00201380">
        <w:rPr>
          <w:rFonts w:ascii="Book Antiqua" w:hAnsi="Book Antiqua" w:cs="Times New Roman"/>
          <w:color w:val="000000" w:themeColor="text1"/>
        </w:rPr>
        <w:t>W</w:t>
      </w:r>
      <w:r w:rsidR="00436172" w:rsidRPr="00201380">
        <w:rPr>
          <w:rFonts w:ascii="Book Antiqua" w:hAnsi="Book Antiqua" w:cs="Times New Roman"/>
          <w:color w:val="000000" w:themeColor="text1"/>
        </w:rPr>
        <w:t xml:space="preserve">ith continued </w:t>
      </w:r>
      <w:r w:rsidR="00237979" w:rsidRPr="00201380">
        <w:rPr>
          <w:rFonts w:ascii="Book Antiqua" w:hAnsi="Book Antiqua" w:cs="Times New Roman"/>
          <w:color w:val="000000" w:themeColor="text1"/>
        </w:rPr>
        <w:t>improvements in medical technology, less invasive</w:t>
      </w:r>
      <w:r w:rsidR="0095061E" w:rsidRPr="00201380">
        <w:rPr>
          <w:rFonts w:ascii="Book Antiqua" w:hAnsi="Book Antiqua" w:cs="Times New Roman"/>
          <w:color w:val="000000" w:themeColor="text1"/>
        </w:rPr>
        <w:t xml:space="preserve"> options including percutaneous, </w:t>
      </w:r>
      <w:r w:rsidR="00237979" w:rsidRPr="00201380">
        <w:rPr>
          <w:rFonts w:ascii="Book Antiqua" w:hAnsi="Book Antiqua" w:cs="Times New Roman"/>
          <w:color w:val="000000" w:themeColor="text1"/>
        </w:rPr>
        <w:t xml:space="preserve">endoscopic </w:t>
      </w:r>
      <w:r w:rsidR="0095061E" w:rsidRPr="00201380">
        <w:rPr>
          <w:rFonts w:ascii="Book Antiqua" w:hAnsi="Book Antiqua" w:cs="Times New Roman"/>
          <w:color w:val="000000" w:themeColor="text1"/>
        </w:rPr>
        <w:t xml:space="preserve">and laparoscopic </w:t>
      </w:r>
      <w:r w:rsidR="00237979" w:rsidRPr="00201380">
        <w:rPr>
          <w:rFonts w:ascii="Book Antiqua" w:hAnsi="Book Antiqua" w:cs="Times New Roman"/>
          <w:color w:val="000000" w:themeColor="text1"/>
        </w:rPr>
        <w:t xml:space="preserve">drainage </w:t>
      </w:r>
      <w:r w:rsidR="00E64E9C" w:rsidRPr="00201380">
        <w:rPr>
          <w:rFonts w:ascii="Book Antiqua" w:hAnsi="Book Antiqua" w:cs="Times New Roman"/>
          <w:color w:val="000000" w:themeColor="text1"/>
        </w:rPr>
        <w:t xml:space="preserve">were </w:t>
      </w:r>
      <w:r w:rsidR="00237979" w:rsidRPr="00201380">
        <w:rPr>
          <w:rFonts w:ascii="Book Antiqua" w:hAnsi="Book Antiqua" w:cs="Times New Roman"/>
          <w:color w:val="000000" w:themeColor="text1"/>
        </w:rPr>
        <w:t xml:space="preserve">increasingly </w:t>
      </w:r>
      <w:r w:rsidR="006D5581" w:rsidRPr="00201380">
        <w:rPr>
          <w:rFonts w:ascii="Book Antiqua" w:hAnsi="Book Antiqua" w:cs="Times New Roman"/>
          <w:color w:val="000000" w:themeColor="text1"/>
        </w:rPr>
        <w:t>reported</w:t>
      </w:r>
      <w:r w:rsidR="00237979" w:rsidRPr="00201380">
        <w:rPr>
          <w:rFonts w:ascii="Book Antiqua" w:hAnsi="Book Antiqua" w:cs="Times New Roman"/>
          <w:color w:val="000000" w:themeColor="text1"/>
        </w:rPr>
        <w:t xml:space="preserve">. </w:t>
      </w:r>
      <w:r w:rsidR="009E41F8" w:rsidRPr="00201380">
        <w:rPr>
          <w:rFonts w:ascii="Book Antiqua" w:hAnsi="Book Antiqua" w:cs="Times New Roman"/>
          <w:color w:val="000000" w:themeColor="text1"/>
        </w:rPr>
        <w:t>Nevertheless, trials comparing these different approaches are lacking and there is a</w:t>
      </w:r>
      <w:r w:rsidRPr="00201380">
        <w:rPr>
          <w:rFonts w:ascii="Book Antiqua" w:hAnsi="Book Antiqua" w:cs="Times New Roman"/>
          <w:color w:val="000000" w:themeColor="text1"/>
        </w:rPr>
        <w:t>n</w:t>
      </w:r>
      <w:r w:rsidR="009E41F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absence</w:t>
      </w:r>
      <w:r w:rsidR="009E41F8" w:rsidRPr="00201380">
        <w:rPr>
          <w:rFonts w:ascii="Book Antiqua" w:hAnsi="Book Antiqua" w:cs="Times New Roman"/>
          <w:color w:val="000000" w:themeColor="text1"/>
        </w:rPr>
        <w:t xml:space="preserve"> in consensus </w:t>
      </w:r>
      <w:r w:rsidRPr="00201380">
        <w:rPr>
          <w:rFonts w:ascii="Book Antiqua" w:hAnsi="Book Antiqua" w:cs="Times New Roman"/>
          <w:color w:val="000000" w:themeColor="text1"/>
        </w:rPr>
        <w:t xml:space="preserve">on </w:t>
      </w:r>
      <w:r w:rsidR="009E41F8" w:rsidRPr="00201380">
        <w:rPr>
          <w:rFonts w:ascii="Book Antiqua" w:hAnsi="Book Antiqua" w:cs="Times New Roman"/>
          <w:color w:val="000000" w:themeColor="text1"/>
        </w:rPr>
        <w:t xml:space="preserve">the best approach for </w:t>
      </w:r>
      <w:r w:rsidR="006D5581" w:rsidRPr="00201380">
        <w:rPr>
          <w:rFonts w:ascii="Book Antiqua" w:hAnsi="Book Antiqua" w:cs="Times New Roman"/>
          <w:color w:val="000000" w:themeColor="text1"/>
        </w:rPr>
        <w:t xml:space="preserve">management of </w:t>
      </w:r>
      <w:r w:rsidR="009E41F8" w:rsidRPr="00201380">
        <w:rPr>
          <w:rFonts w:ascii="Book Antiqua" w:hAnsi="Book Antiqua" w:cs="Times New Roman"/>
          <w:color w:val="000000" w:themeColor="text1"/>
        </w:rPr>
        <w:t xml:space="preserve">this condition. </w:t>
      </w:r>
      <w:r w:rsidRPr="00201380">
        <w:rPr>
          <w:rFonts w:ascii="Book Antiqua" w:hAnsi="Book Antiqua" w:cs="Times New Roman"/>
          <w:color w:val="000000" w:themeColor="text1"/>
        </w:rPr>
        <w:t xml:space="preserve">Thus, the aim of the current systematic review was to </w:t>
      </w:r>
      <w:r w:rsidR="00BD7EA9" w:rsidRPr="00201380">
        <w:rPr>
          <w:rFonts w:ascii="Book Antiqua" w:hAnsi="Book Antiqua" w:cs="Times New Roman"/>
          <w:color w:val="000000" w:themeColor="text1"/>
        </w:rPr>
        <w:t xml:space="preserve">evaluate </w:t>
      </w:r>
      <w:r w:rsidRPr="00201380">
        <w:rPr>
          <w:rFonts w:ascii="Book Antiqua" w:hAnsi="Book Antiqua" w:cs="Times New Roman"/>
          <w:color w:val="000000" w:themeColor="text1"/>
        </w:rPr>
        <w:t>the</w:t>
      </w:r>
      <w:r w:rsidR="00B00FB1" w:rsidRPr="00201380">
        <w:rPr>
          <w:rFonts w:ascii="Book Antiqua" w:hAnsi="Book Antiqua" w:cs="Times New Roman"/>
          <w:color w:val="000000" w:themeColor="text1"/>
        </w:rPr>
        <w:t xml:space="preserve"> outcomes of </w:t>
      </w:r>
      <w:r w:rsidRPr="00201380">
        <w:rPr>
          <w:rFonts w:ascii="Book Antiqua" w:hAnsi="Book Antiqua" w:cs="Times New Roman"/>
          <w:color w:val="000000" w:themeColor="text1"/>
        </w:rPr>
        <w:t xml:space="preserve">comparatives studies </w:t>
      </w:r>
      <w:r w:rsidR="00B00FB1" w:rsidRPr="00201380">
        <w:rPr>
          <w:rFonts w:ascii="Book Antiqua" w:hAnsi="Book Antiqua" w:cs="Times New Roman"/>
          <w:color w:val="000000" w:themeColor="text1"/>
        </w:rPr>
        <w:t xml:space="preserve">on </w:t>
      </w:r>
      <w:r w:rsidR="00874E34" w:rsidRPr="00201380">
        <w:rPr>
          <w:rFonts w:ascii="Book Antiqua" w:hAnsi="Book Antiqua" w:cs="Times New Roman"/>
          <w:color w:val="000000" w:themeColor="text1"/>
        </w:rPr>
        <w:t>endoscopic, percutaneous and</w:t>
      </w:r>
      <w:r w:rsidRPr="00201380">
        <w:rPr>
          <w:rFonts w:ascii="Book Antiqua" w:hAnsi="Book Antiqua" w:cs="Times New Roman"/>
          <w:color w:val="000000" w:themeColor="text1"/>
        </w:rPr>
        <w:t xml:space="preserve"> surgical</w:t>
      </w:r>
      <w:r w:rsidR="00B00FB1" w:rsidRPr="00201380">
        <w:rPr>
          <w:rFonts w:ascii="Book Antiqua" w:hAnsi="Book Antiqua" w:cs="Times New Roman"/>
          <w:color w:val="000000" w:themeColor="text1"/>
        </w:rPr>
        <w:t xml:space="preserve"> pancreatic pseudocyst drainage and to summari</w:t>
      </w:r>
      <w:r w:rsidR="00BD7EA9" w:rsidRPr="00201380">
        <w:rPr>
          <w:rFonts w:ascii="Book Antiqua" w:hAnsi="Book Antiqua" w:cs="Times New Roman"/>
          <w:color w:val="000000" w:themeColor="text1"/>
        </w:rPr>
        <w:t xml:space="preserve">ze the findings of </w:t>
      </w:r>
      <w:r w:rsidR="00C566B0" w:rsidRPr="00201380">
        <w:rPr>
          <w:rFonts w:ascii="Book Antiqua" w:hAnsi="Book Antiqua" w:cs="Times New Roman"/>
          <w:color w:val="000000" w:themeColor="text1"/>
        </w:rPr>
        <w:t>available data</w:t>
      </w:r>
      <w:r w:rsidR="00B00FB1" w:rsidRPr="00201380">
        <w:rPr>
          <w:rFonts w:ascii="Book Antiqua" w:hAnsi="Book Antiqua" w:cs="Times New Roman"/>
          <w:color w:val="000000" w:themeColor="text1"/>
        </w:rPr>
        <w:t>.</w:t>
      </w:r>
    </w:p>
    <w:p w14:paraId="01BDCE66" w14:textId="77777777" w:rsidR="00201380" w:rsidRPr="00201380" w:rsidRDefault="00201380" w:rsidP="00C544B1">
      <w:pPr>
        <w:spacing w:line="360" w:lineRule="auto"/>
        <w:jc w:val="both"/>
        <w:rPr>
          <w:rFonts w:ascii="Book Antiqua" w:eastAsia="宋体" w:hAnsi="Book Antiqua" w:cs="Times New Roman"/>
          <w:color w:val="000000" w:themeColor="text1"/>
          <w:lang w:eastAsia="zh-CN"/>
        </w:rPr>
      </w:pPr>
    </w:p>
    <w:p w14:paraId="353C740D" w14:textId="48871858" w:rsidR="00992203" w:rsidRPr="00201380" w:rsidRDefault="00D42F47" w:rsidP="00C544B1">
      <w:pPr>
        <w:spacing w:line="360" w:lineRule="auto"/>
        <w:jc w:val="both"/>
        <w:rPr>
          <w:rFonts w:ascii="Book Antiqua" w:hAnsi="Book Antiqua" w:cs="Times New Roman"/>
          <w:color w:val="000000" w:themeColor="text1"/>
        </w:rPr>
      </w:pPr>
      <w:r w:rsidRPr="00201380">
        <w:rPr>
          <w:rFonts w:ascii="Book Antiqua" w:hAnsi="Book Antiqua" w:cs="Times New Roman"/>
          <w:b/>
          <w:color w:val="000000" w:themeColor="text1"/>
        </w:rPr>
        <w:t>MATERIALS AND METHODS</w:t>
      </w:r>
    </w:p>
    <w:p w14:paraId="313D4BF9" w14:textId="6EBE9C66" w:rsidR="00992203" w:rsidRPr="00201380" w:rsidRDefault="00966346"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Inclusion criteria</w:t>
      </w:r>
    </w:p>
    <w:p w14:paraId="0967D0B6" w14:textId="39FD75B6" w:rsidR="00966346" w:rsidRPr="00201380" w:rsidRDefault="00751F81"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Eligible studies were comparative </w:t>
      </w:r>
      <w:r w:rsidR="00515525" w:rsidRPr="00201380">
        <w:rPr>
          <w:rFonts w:ascii="Book Antiqua" w:hAnsi="Book Antiqua" w:cs="Times New Roman"/>
          <w:color w:val="000000" w:themeColor="text1"/>
        </w:rPr>
        <w:t>studies</w:t>
      </w:r>
      <w:r w:rsidRPr="00201380">
        <w:rPr>
          <w:rFonts w:ascii="Book Antiqua" w:hAnsi="Book Antiqua" w:cs="Times New Roman"/>
          <w:color w:val="000000" w:themeColor="text1"/>
        </w:rPr>
        <w:t xml:space="preserve"> </w:t>
      </w:r>
      <w:r w:rsidR="00F57475" w:rsidRPr="00201380">
        <w:rPr>
          <w:rFonts w:ascii="Book Antiqua" w:hAnsi="Book Antiqua" w:cs="Times New Roman"/>
          <w:color w:val="000000" w:themeColor="text1"/>
        </w:rPr>
        <w:t>on</w:t>
      </w:r>
      <w:r w:rsidR="001939D9"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endoscopic, percutaneous or surgical methods of pancreatic pseudocyst drainage</w:t>
      </w:r>
      <w:r w:rsidR="00515525" w:rsidRPr="00201380">
        <w:rPr>
          <w:rFonts w:ascii="Book Antiqua" w:hAnsi="Book Antiqua" w:cs="Times New Roman"/>
          <w:color w:val="000000" w:themeColor="text1"/>
        </w:rPr>
        <w:t>. The definition of pseudocyst wa</w:t>
      </w:r>
      <w:r w:rsidRPr="00201380">
        <w:rPr>
          <w:rFonts w:ascii="Book Antiqua" w:hAnsi="Book Antiqua" w:cs="Times New Roman"/>
          <w:color w:val="000000" w:themeColor="text1"/>
        </w:rPr>
        <w:t xml:space="preserve">s according to the revised Atlanta’s </w:t>
      </w:r>
      <w:proofErr w:type="gramStart"/>
      <w:r w:rsidRPr="00201380">
        <w:rPr>
          <w:rFonts w:ascii="Book Antiqua" w:hAnsi="Book Antiqua" w:cs="Times New Roman"/>
          <w:color w:val="000000" w:themeColor="text1"/>
        </w:rPr>
        <w:t>classification</w:t>
      </w:r>
      <w:r w:rsidR="00C97063" w:rsidRPr="00201380">
        <w:rPr>
          <w:rFonts w:ascii="Book Antiqua" w:hAnsi="Book Antiqua" w:cs="Times New Roman"/>
          <w:color w:val="000000" w:themeColor="text1"/>
          <w:vertAlign w:val="superscript"/>
        </w:rPr>
        <w:t>[</w:t>
      </w:r>
      <w:proofErr w:type="gramEnd"/>
      <w:r w:rsidR="00474BCA" w:rsidRPr="00201380">
        <w:rPr>
          <w:rFonts w:ascii="Book Antiqua" w:hAnsi="Book Antiqua" w:cs="Times New Roman"/>
          <w:color w:val="000000" w:themeColor="text1"/>
          <w:vertAlign w:val="superscript"/>
        </w:rPr>
        <w:t>1</w:t>
      </w:r>
      <w:r w:rsidR="00C97063" w:rsidRPr="00201380">
        <w:rPr>
          <w:rFonts w:ascii="Book Antiqua" w:hAnsi="Book Antiqua" w:cs="Times New Roman"/>
          <w:color w:val="000000" w:themeColor="text1"/>
          <w:vertAlign w:val="superscript"/>
        </w:rPr>
        <w:t>]</w:t>
      </w:r>
      <w:r w:rsidR="00A3465F" w:rsidRPr="00201380">
        <w:rPr>
          <w:rFonts w:ascii="Book Antiqua" w:hAnsi="Book Antiqua"/>
          <w:color w:val="000000" w:themeColor="text1"/>
        </w:rPr>
        <w:t xml:space="preserve"> (Table 1)</w:t>
      </w:r>
      <w:r w:rsidRPr="00201380">
        <w:rPr>
          <w:rFonts w:ascii="Book Antiqua" w:hAnsi="Book Antiqua" w:cs="Times New Roman"/>
          <w:color w:val="000000" w:themeColor="text1"/>
        </w:rPr>
        <w:t xml:space="preserve">. </w:t>
      </w:r>
      <w:r w:rsidR="00334590" w:rsidRPr="00201380">
        <w:rPr>
          <w:rFonts w:ascii="Book Antiqua" w:hAnsi="Book Antiqua" w:cs="Times New Roman"/>
          <w:color w:val="000000" w:themeColor="text1"/>
        </w:rPr>
        <w:t>In brief, pseudocyst referred</w:t>
      </w:r>
      <w:r w:rsidR="00C73692" w:rsidRPr="00201380">
        <w:rPr>
          <w:rFonts w:ascii="Book Antiqua" w:hAnsi="Book Antiqua" w:cs="Times New Roman"/>
          <w:color w:val="000000" w:themeColor="text1"/>
        </w:rPr>
        <w:t xml:space="preserve"> to a fluid collection in the </w:t>
      </w:r>
      <w:proofErr w:type="spellStart"/>
      <w:r w:rsidR="00C73692" w:rsidRPr="00201380">
        <w:rPr>
          <w:rFonts w:ascii="Book Antiqua" w:hAnsi="Book Antiqua" w:cs="Times New Roman"/>
          <w:color w:val="000000" w:themeColor="text1"/>
        </w:rPr>
        <w:t>peri</w:t>
      </w:r>
      <w:proofErr w:type="spellEnd"/>
      <w:r w:rsidR="006D5581" w:rsidRPr="00201380">
        <w:rPr>
          <w:rFonts w:ascii="Book Antiqua" w:hAnsi="Book Antiqua" w:cs="Times New Roman"/>
          <w:color w:val="000000" w:themeColor="text1"/>
        </w:rPr>
        <w:t>-</w:t>
      </w:r>
      <w:r w:rsidR="00C73692" w:rsidRPr="00201380">
        <w:rPr>
          <w:rFonts w:ascii="Book Antiqua" w:hAnsi="Book Antiqua" w:cs="Times New Roman"/>
          <w:color w:val="000000" w:themeColor="text1"/>
        </w:rPr>
        <w:t xml:space="preserve">pancreatic tissues </w:t>
      </w:r>
      <w:r w:rsidR="006D5581" w:rsidRPr="00201380">
        <w:rPr>
          <w:rFonts w:ascii="Book Antiqua" w:hAnsi="Book Antiqua" w:cs="Times New Roman"/>
          <w:color w:val="000000" w:themeColor="text1"/>
        </w:rPr>
        <w:t xml:space="preserve">persisting for more than 4 </w:t>
      </w:r>
      <w:proofErr w:type="spellStart"/>
      <w:r w:rsidR="00C544B1" w:rsidRPr="00201380">
        <w:rPr>
          <w:rFonts w:ascii="Book Antiqua" w:eastAsia="宋体" w:hAnsi="Book Antiqua" w:cs="Times New Roman" w:hint="eastAsia"/>
          <w:color w:val="000000" w:themeColor="text1"/>
          <w:lang w:eastAsia="zh-CN"/>
        </w:rPr>
        <w:t>wk</w:t>
      </w:r>
      <w:proofErr w:type="spellEnd"/>
      <w:r w:rsidR="00197530" w:rsidRPr="00201380">
        <w:rPr>
          <w:rFonts w:ascii="Book Antiqua" w:hAnsi="Book Antiqua" w:cs="Times New Roman"/>
          <w:color w:val="000000" w:themeColor="text1"/>
        </w:rPr>
        <w:t xml:space="preserve"> on computed tomography</w:t>
      </w:r>
      <w:r w:rsidR="006D5581" w:rsidRPr="00201380">
        <w:rPr>
          <w:rFonts w:ascii="Book Antiqua" w:hAnsi="Book Antiqua" w:cs="Times New Roman"/>
          <w:color w:val="000000" w:themeColor="text1"/>
        </w:rPr>
        <w:t xml:space="preserve">, </w:t>
      </w:r>
      <w:r w:rsidR="00C73692" w:rsidRPr="00201380">
        <w:rPr>
          <w:rFonts w:ascii="Book Antiqua" w:hAnsi="Book Antiqua" w:cs="Times New Roman"/>
          <w:color w:val="000000" w:themeColor="text1"/>
        </w:rPr>
        <w:t xml:space="preserve">surrounded by a </w:t>
      </w:r>
      <w:r w:rsidR="00334590" w:rsidRPr="00201380">
        <w:rPr>
          <w:rFonts w:ascii="Book Antiqua" w:hAnsi="Book Antiqua" w:cs="Times New Roman"/>
          <w:color w:val="000000" w:themeColor="text1"/>
        </w:rPr>
        <w:t>well-defined wall and contained</w:t>
      </w:r>
      <w:r w:rsidR="00337A64" w:rsidRPr="00201380">
        <w:rPr>
          <w:rFonts w:ascii="Book Antiqua" w:hAnsi="Book Antiqua" w:cs="Times New Roman"/>
          <w:color w:val="000000" w:themeColor="text1"/>
        </w:rPr>
        <w:t xml:space="preserve"> </w:t>
      </w:r>
      <w:r w:rsidR="00C73692" w:rsidRPr="00201380">
        <w:rPr>
          <w:rFonts w:ascii="Book Antiqua" w:hAnsi="Book Antiqua" w:cs="Times New Roman"/>
          <w:color w:val="000000" w:themeColor="text1"/>
        </w:rPr>
        <w:t>n</w:t>
      </w:r>
      <w:r w:rsidR="00337A64" w:rsidRPr="00201380">
        <w:rPr>
          <w:rFonts w:ascii="Book Antiqua" w:hAnsi="Book Antiqua" w:cs="Times New Roman"/>
          <w:color w:val="000000" w:themeColor="text1"/>
        </w:rPr>
        <w:t>o</w:t>
      </w:r>
      <w:r w:rsidR="00C73692" w:rsidRPr="00201380">
        <w:rPr>
          <w:rFonts w:ascii="Book Antiqua" w:hAnsi="Book Antiqua" w:cs="Times New Roman"/>
          <w:color w:val="000000" w:themeColor="text1"/>
        </w:rPr>
        <w:t xml:space="preserve"> solid material.</w:t>
      </w:r>
      <w:r w:rsidR="00B836C8" w:rsidRPr="00201380">
        <w:rPr>
          <w:rFonts w:ascii="Book Antiqua" w:hAnsi="Book Antiqua" w:cs="Times New Roman"/>
          <w:color w:val="000000" w:themeColor="text1"/>
        </w:rPr>
        <w:t xml:space="preserve"> </w:t>
      </w:r>
      <w:r w:rsidR="00283AD2" w:rsidRPr="00201380">
        <w:rPr>
          <w:rFonts w:ascii="Book Antiqua" w:hAnsi="Book Antiqua" w:cs="Times New Roman"/>
          <w:color w:val="000000" w:themeColor="text1"/>
        </w:rPr>
        <w:t>S</w:t>
      </w:r>
      <w:r w:rsidRPr="00201380">
        <w:rPr>
          <w:rFonts w:ascii="Book Antiqua" w:hAnsi="Book Antiqua" w:cs="Times New Roman"/>
          <w:color w:val="000000" w:themeColor="text1"/>
        </w:rPr>
        <w:t>tudies describing the results of pancreatic necrosis or abscesses were excluded.</w:t>
      </w:r>
      <w:r w:rsidR="00FC7F5F" w:rsidRPr="00201380">
        <w:rPr>
          <w:rFonts w:ascii="Book Antiqua" w:hAnsi="Book Antiqua"/>
          <w:color w:val="000000" w:themeColor="text1"/>
        </w:rPr>
        <w:t xml:space="preserve"> The indications for treatment of pancreatic pseudocyst was if they persisted for more than 4 to 6 </w:t>
      </w:r>
      <w:proofErr w:type="spellStart"/>
      <w:r w:rsidR="00201380" w:rsidRPr="00201380">
        <w:rPr>
          <w:rFonts w:ascii="Book Antiqua" w:eastAsia="宋体" w:hAnsi="Book Antiqua" w:hint="eastAsia"/>
          <w:color w:val="000000" w:themeColor="text1"/>
          <w:lang w:eastAsia="zh-CN"/>
        </w:rPr>
        <w:t>wk</w:t>
      </w:r>
      <w:proofErr w:type="spellEnd"/>
      <w:r w:rsidR="00FC7F5F" w:rsidRPr="00201380">
        <w:rPr>
          <w:rFonts w:ascii="Book Antiqua" w:hAnsi="Book Antiqua"/>
          <w:color w:val="000000" w:themeColor="text1"/>
        </w:rPr>
        <w:t xml:space="preserve"> and are </w:t>
      </w:r>
      <w:r w:rsidR="00FC7F5F" w:rsidRPr="00201380">
        <w:rPr>
          <w:rFonts w:ascii="Book Antiqua" w:hAnsi="Book Antiqua" w:hint="eastAsia"/>
          <w:color w:val="000000" w:themeColor="text1"/>
        </w:rPr>
        <w:t>≥</w:t>
      </w:r>
      <w:r w:rsidR="00FC7F5F" w:rsidRPr="00201380">
        <w:rPr>
          <w:rFonts w:ascii="Book Antiqua" w:hAnsi="Book Antiqua"/>
          <w:color w:val="000000" w:themeColor="text1"/>
        </w:rPr>
        <w:t xml:space="preserve"> 6cm in size, causing symptoms or complications</w:t>
      </w:r>
      <w:r w:rsidR="00C544B1" w:rsidRPr="00201380">
        <w:rPr>
          <w:rFonts w:ascii="Book Antiqua" w:hAnsi="Book Antiqua"/>
          <w:color w:val="000000" w:themeColor="text1"/>
          <w:vertAlign w:val="superscript"/>
        </w:rPr>
        <w:t>[</w:t>
      </w:r>
      <w:r w:rsidR="00FC7F5F" w:rsidRPr="00201380">
        <w:rPr>
          <w:rFonts w:ascii="Book Antiqua" w:hAnsi="Book Antiqua"/>
          <w:color w:val="000000" w:themeColor="text1"/>
          <w:vertAlign w:val="superscript"/>
        </w:rPr>
        <w:t>3,4</w:t>
      </w:r>
      <w:r w:rsidR="00C97063" w:rsidRPr="00201380">
        <w:rPr>
          <w:rFonts w:ascii="Book Antiqua" w:hAnsi="Book Antiqua"/>
          <w:color w:val="000000" w:themeColor="text1"/>
          <w:vertAlign w:val="superscript"/>
        </w:rPr>
        <w:t>]</w:t>
      </w:r>
      <w:r w:rsidR="00FC7F5F" w:rsidRPr="00201380">
        <w:rPr>
          <w:rFonts w:ascii="Book Antiqua" w:hAnsi="Book Antiqua"/>
          <w:color w:val="000000" w:themeColor="text1"/>
        </w:rPr>
        <w:t>.</w:t>
      </w:r>
    </w:p>
    <w:p w14:paraId="2809D466" w14:textId="77777777" w:rsidR="00E53067" w:rsidRPr="00201380" w:rsidRDefault="00E53067" w:rsidP="00C544B1">
      <w:pPr>
        <w:spacing w:line="360" w:lineRule="auto"/>
        <w:jc w:val="both"/>
        <w:rPr>
          <w:rFonts w:ascii="Book Antiqua" w:hAnsi="Book Antiqua" w:cs="Times New Roman"/>
          <w:color w:val="000000" w:themeColor="text1"/>
        </w:rPr>
      </w:pPr>
    </w:p>
    <w:p w14:paraId="1C261211" w14:textId="57E42A12" w:rsidR="00E53067" w:rsidRPr="00201380" w:rsidRDefault="00E53067"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Search strategy and trial identification</w:t>
      </w:r>
    </w:p>
    <w:p w14:paraId="0979CF91" w14:textId="2EBC5685" w:rsidR="007A3C42" w:rsidRPr="00201380" w:rsidRDefault="007A3C42" w:rsidP="00C544B1">
      <w:pPr>
        <w:widowControl w:val="0"/>
        <w:autoSpaceDE w:val="0"/>
        <w:autoSpaceDN w:val="0"/>
        <w:adjustRightInd w:val="0"/>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A computerized </w:t>
      </w:r>
      <w:r w:rsidR="001939D9" w:rsidRPr="00201380">
        <w:rPr>
          <w:rFonts w:ascii="Book Antiqua" w:hAnsi="Book Antiqua" w:cs="Times New Roman"/>
          <w:color w:val="000000" w:themeColor="text1"/>
        </w:rPr>
        <w:t xml:space="preserve">systematic literature review from January 1980 to May 2014 </w:t>
      </w:r>
      <w:r w:rsidRPr="00201380">
        <w:rPr>
          <w:rFonts w:ascii="Book Antiqua" w:hAnsi="Book Antiqua" w:cs="Times New Roman"/>
          <w:color w:val="000000" w:themeColor="text1"/>
        </w:rPr>
        <w:t xml:space="preserve">on PubMed, </w:t>
      </w:r>
      <w:proofErr w:type="spellStart"/>
      <w:r w:rsidRPr="00201380">
        <w:rPr>
          <w:rFonts w:ascii="Book Antiqua" w:hAnsi="Book Antiqua" w:cs="Times New Roman"/>
          <w:color w:val="000000" w:themeColor="text1"/>
        </w:rPr>
        <w:t>Embase</w:t>
      </w:r>
      <w:proofErr w:type="spellEnd"/>
      <w:r w:rsidRPr="00201380">
        <w:rPr>
          <w:rFonts w:ascii="Book Antiqua" w:hAnsi="Book Antiqua" w:cs="Times New Roman"/>
          <w:color w:val="000000" w:themeColor="text1"/>
        </w:rPr>
        <w:t xml:space="preserve"> and the Cochrane controlled trials register</w:t>
      </w:r>
      <w:r w:rsidR="00216D79" w:rsidRPr="00201380">
        <w:rPr>
          <w:rFonts w:ascii="Book Antiqua" w:hAnsi="Book Antiqua" w:cs="Times New Roman"/>
          <w:color w:val="000000" w:themeColor="text1"/>
        </w:rPr>
        <w:t xml:space="preserve"> was </w:t>
      </w:r>
      <w:r w:rsidR="00216D79" w:rsidRPr="00201380">
        <w:rPr>
          <w:rFonts w:ascii="Book Antiqua" w:hAnsi="Book Antiqua" w:cs="Times New Roman"/>
          <w:color w:val="000000" w:themeColor="text1"/>
        </w:rPr>
        <w:lastRenderedPageBreak/>
        <w:t>performed</w:t>
      </w:r>
      <w:r w:rsidR="00F57475" w:rsidRPr="00201380">
        <w:rPr>
          <w:rFonts w:ascii="Book Antiqua" w:hAnsi="Book Antiqua" w:cs="Times New Roman"/>
          <w:color w:val="000000" w:themeColor="text1"/>
        </w:rPr>
        <w:t>. Articles were selected</w:t>
      </w:r>
      <w:r w:rsidR="00216D79" w:rsidRPr="00201380">
        <w:rPr>
          <w:rFonts w:ascii="Book Antiqua" w:hAnsi="Book Antiqua" w:cs="Times New Roman"/>
          <w:color w:val="000000" w:themeColor="text1"/>
        </w:rPr>
        <w:t xml:space="preserve"> using</w:t>
      </w:r>
      <w:r w:rsidR="001939D9" w:rsidRPr="00201380">
        <w:rPr>
          <w:rFonts w:ascii="Book Antiqua" w:hAnsi="Book Antiqua" w:cs="Times New Roman"/>
          <w:color w:val="000000" w:themeColor="text1"/>
        </w:rPr>
        <w:t xml:space="preserve"> </w:t>
      </w:r>
      <w:proofErr w:type="spellStart"/>
      <w:r w:rsidR="001939D9" w:rsidRPr="00201380">
        <w:rPr>
          <w:rFonts w:ascii="Book Antiqua" w:hAnsi="Book Antiqua" w:cs="Times New Roman"/>
          <w:color w:val="000000" w:themeColor="text1"/>
        </w:rPr>
        <w:t>MeSH</w:t>
      </w:r>
      <w:proofErr w:type="spellEnd"/>
      <w:r w:rsidR="001939D9" w:rsidRPr="00201380">
        <w:rPr>
          <w:rFonts w:ascii="Book Antiqua" w:hAnsi="Book Antiqua" w:cs="Times New Roman"/>
          <w:color w:val="000000" w:themeColor="text1"/>
        </w:rPr>
        <w:t xml:space="preserve"> headings and text word</w:t>
      </w:r>
      <w:r w:rsidR="00F57475" w:rsidRPr="00201380">
        <w:rPr>
          <w:rFonts w:ascii="Book Antiqua" w:hAnsi="Book Antiqua" w:cs="Times New Roman"/>
          <w:color w:val="000000" w:themeColor="text1"/>
        </w:rPr>
        <w:t xml:space="preserve">s </w:t>
      </w:r>
      <w:r w:rsidR="001939D9" w:rsidRPr="00201380">
        <w:rPr>
          <w:rFonts w:ascii="Book Antiqua" w:hAnsi="Book Antiqua" w:cs="Times New Roman"/>
          <w:color w:val="000000" w:themeColor="text1"/>
        </w:rPr>
        <w:t>related to pancreatic pseudocyst,</w:t>
      </w:r>
      <w:r w:rsidR="00216D79" w:rsidRPr="00201380">
        <w:rPr>
          <w:rFonts w:ascii="Book Antiqua" w:hAnsi="Book Antiqua" w:cs="Times New Roman"/>
          <w:color w:val="000000" w:themeColor="text1"/>
        </w:rPr>
        <w:t xml:space="preserve"> pseudocyst drainage, </w:t>
      </w:r>
      <w:proofErr w:type="spellStart"/>
      <w:r w:rsidR="00216D79" w:rsidRPr="00201380">
        <w:rPr>
          <w:rFonts w:ascii="Book Antiqua" w:hAnsi="Book Antiqua" w:cs="Times New Roman"/>
          <w:color w:val="000000" w:themeColor="text1"/>
        </w:rPr>
        <w:t>cystogastrotomy</w:t>
      </w:r>
      <w:proofErr w:type="spellEnd"/>
      <w:r w:rsidR="00216D79" w:rsidRPr="00201380">
        <w:rPr>
          <w:rFonts w:ascii="Book Antiqua" w:hAnsi="Book Antiqua" w:cs="Times New Roman"/>
          <w:color w:val="000000" w:themeColor="text1"/>
        </w:rPr>
        <w:t xml:space="preserve">, </w:t>
      </w:r>
      <w:proofErr w:type="spellStart"/>
      <w:r w:rsidR="00216D79" w:rsidRPr="00201380">
        <w:rPr>
          <w:rFonts w:ascii="Book Antiqua" w:hAnsi="Book Antiqua" w:cs="Times New Roman"/>
          <w:color w:val="000000" w:themeColor="text1"/>
        </w:rPr>
        <w:t>cystojejunostomy</w:t>
      </w:r>
      <w:proofErr w:type="spellEnd"/>
      <w:r w:rsidR="00216D79" w:rsidRPr="00201380">
        <w:rPr>
          <w:rFonts w:ascii="Book Antiqua" w:hAnsi="Book Antiqua" w:cs="Times New Roman"/>
          <w:color w:val="000000" w:themeColor="text1"/>
        </w:rPr>
        <w:t xml:space="preserve">, transmural pseudocyst drainage, </w:t>
      </w:r>
      <w:proofErr w:type="spellStart"/>
      <w:r w:rsidR="00105DC3" w:rsidRPr="00201380">
        <w:rPr>
          <w:rFonts w:ascii="Book Antiqua" w:hAnsi="Book Antiqua" w:cs="Times New Roman"/>
          <w:color w:val="000000" w:themeColor="text1"/>
        </w:rPr>
        <w:t>transpapillary</w:t>
      </w:r>
      <w:proofErr w:type="spellEnd"/>
      <w:r w:rsidR="00105DC3" w:rsidRPr="00201380">
        <w:rPr>
          <w:rFonts w:ascii="Book Antiqua" w:hAnsi="Book Antiqua" w:cs="Times New Roman"/>
          <w:color w:val="000000" w:themeColor="text1"/>
        </w:rPr>
        <w:t xml:space="preserve"> pseudocyst drainage and percutaneous pseudocyst drainage. </w:t>
      </w:r>
      <w:r w:rsidR="004D6958" w:rsidRPr="00201380">
        <w:rPr>
          <w:rFonts w:ascii="Book Antiqua" w:hAnsi="Book Antiqua" w:cs="Times New Roman"/>
          <w:color w:val="000000" w:themeColor="text1"/>
        </w:rPr>
        <w:t>Only English c</w:t>
      </w:r>
      <w:r w:rsidR="00105DC3" w:rsidRPr="00201380">
        <w:rPr>
          <w:rFonts w:ascii="Book Antiqua" w:hAnsi="Book Antiqua" w:cs="Times New Roman"/>
          <w:color w:val="000000" w:themeColor="text1"/>
        </w:rPr>
        <w:t xml:space="preserve">omparative studies involving the concerned treatment approaches were included. Reference lists from eligible trials were checked to locate </w:t>
      </w:r>
      <w:r w:rsidR="004D6958" w:rsidRPr="00201380">
        <w:rPr>
          <w:rFonts w:ascii="Book Antiqua" w:hAnsi="Book Antiqua" w:cs="Times New Roman"/>
          <w:color w:val="000000" w:themeColor="text1"/>
        </w:rPr>
        <w:t xml:space="preserve">missing </w:t>
      </w:r>
      <w:r w:rsidR="00105DC3" w:rsidRPr="00201380">
        <w:rPr>
          <w:rFonts w:ascii="Book Antiqua" w:hAnsi="Book Antiqua" w:cs="Times New Roman"/>
          <w:color w:val="000000" w:themeColor="text1"/>
        </w:rPr>
        <w:t>publications</w:t>
      </w:r>
      <w:r w:rsidR="00227A9F" w:rsidRPr="00201380">
        <w:rPr>
          <w:rFonts w:ascii="Book Antiqua" w:hAnsi="Book Antiqua" w:cs="Times New Roman"/>
          <w:color w:val="000000" w:themeColor="text1"/>
        </w:rPr>
        <w:t>. The titles of the articles</w:t>
      </w:r>
      <w:r w:rsidR="009F2C2D" w:rsidRPr="00201380">
        <w:rPr>
          <w:rFonts w:ascii="Book Antiqua" w:hAnsi="Book Antiqua" w:cs="Times New Roman"/>
          <w:color w:val="000000" w:themeColor="text1"/>
        </w:rPr>
        <w:t xml:space="preserve"> and abstracts</w:t>
      </w:r>
      <w:r w:rsidR="00227A9F" w:rsidRPr="00201380">
        <w:rPr>
          <w:rFonts w:ascii="Book Antiqua" w:hAnsi="Book Antiqua" w:cs="Times New Roman"/>
          <w:color w:val="000000" w:themeColor="text1"/>
        </w:rPr>
        <w:t xml:space="preserve"> located were </w:t>
      </w:r>
      <w:r w:rsidR="00816F5B" w:rsidRPr="00201380">
        <w:rPr>
          <w:rFonts w:ascii="Book Antiqua" w:hAnsi="Book Antiqua" w:cs="Times New Roman"/>
          <w:color w:val="000000" w:themeColor="text1"/>
        </w:rPr>
        <w:t>evaluated</w:t>
      </w:r>
      <w:r w:rsidR="0030180E" w:rsidRPr="00201380">
        <w:rPr>
          <w:rFonts w:ascii="Book Antiqua" w:hAnsi="Book Antiqua" w:cs="Times New Roman"/>
          <w:color w:val="000000" w:themeColor="text1"/>
        </w:rPr>
        <w:t xml:space="preserve"> (AT and VD). W</w:t>
      </w:r>
      <w:r w:rsidR="00227A9F" w:rsidRPr="00201380">
        <w:rPr>
          <w:rFonts w:ascii="Book Antiqua" w:hAnsi="Book Antiqua" w:cs="Times New Roman"/>
          <w:color w:val="000000" w:themeColor="text1"/>
        </w:rPr>
        <w:t xml:space="preserve">here the </w:t>
      </w:r>
      <w:r w:rsidR="009F2C2D" w:rsidRPr="00201380">
        <w:rPr>
          <w:rFonts w:ascii="Book Antiqua" w:hAnsi="Book Antiqua" w:cs="Times New Roman"/>
          <w:color w:val="000000" w:themeColor="text1"/>
        </w:rPr>
        <w:t xml:space="preserve">article </w:t>
      </w:r>
      <w:r w:rsidR="00591FDB" w:rsidRPr="00201380">
        <w:rPr>
          <w:rFonts w:ascii="Book Antiqua" w:hAnsi="Book Antiqua" w:cs="Times New Roman"/>
          <w:color w:val="000000" w:themeColor="text1"/>
        </w:rPr>
        <w:t>fulfilled the selection criterion</w:t>
      </w:r>
      <w:r w:rsidR="00227A9F" w:rsidRPr="00201380">
        <w:rPr>
          <w:rFonts w:ascii="Book Antiqua" w:hAnsi="Book Antiqua" w:cs="Times New Roman"/>
          <w:color w:val="000000" w:themeColor="text1"/>
        </w:rPr>
        <w:t>, a copy of the full manuscript was obtained. Full manuscripts were</w:t>
      </w:r>
      <w:r w:rsidR="009F2C2D" w:rsidRPr="00201380">
        <w:rPr>
          <w:rFonts w:ascii="Book Antiqua" w:hAnsi="Book Antiqua" w:cs="Times New Roman"/>
          <w:color w:val="000000" w:themeColor="text1"/>
        </w:rPr>
        <w:t xml:space="preserve"> then</w:t>
      </w:r>
      <w:r w:rsidR="00227A9F" w:rsidRPr="00201380">
        <w:rPr>
          <w:rFonts w:ascii="Book Antiqua" w:hAnsi="Book Antiqua" w:cs="Times New Roman"/>
          <w:color w:val="000000" w:themeColor="text1"/>
        </w:rPr>
        <w:t xml:space="preserve"> reviewed </w:t>
      </w:r>
      <w:r w:rsidR="003F432D" w:rsidRPr="00201380">
        <w:rPr>
          <w:rFonts w:ascii="Book Antiqua" w:hAnsi="Book Antiqua" w:cs="Times New Roman"/>
          <w:color w:val="000000" w:themeColor="text1"/>
        </w:rPr>
        <w:t>and a final</w:t>
      </w:r>
      <w:r w:rsidR="00BF0BD0" w:rsidRPr="00201380">
        <w:rPr>
          <w:rFonts w:ascii="Book Antiqua" w:hAnsi="Book Antiqua" w:cs="Times New Roman"/>
          <w:color w:val="000000" w:themeColor="text1"/>
        </w:rPr>
        <w:t xml:space="preserve"> </w:t>
      </w:r>
      <w:r w:rsidR="00227A9F" w:rsidRPr="00201380">
        <w:rPr>
          <w:rFonts w:ascii="Book Antiqua" w:hAnsi="Book Antiqua" w:cs="Times New Roman"/>
          <w:color w:val="000000" w:themeColor="text1"/>
        </w:rPr>
        <w:t>decision was made</w:t>
      </w:r>
      <w:r w:rsidR="00280D98" w:rsidRPr="00201380">
        <w:rPr>
          <w:rFonts w:ascii="Book Antiqua" w:hAnsi="Book Antiqua" w:cs="Times New Roman"/>
          <w:color w:val="000000" w:themeColor="text1"/>
        </w:rPr>
        <w:t xml:space="preserve"> </w:t>
      </w:r>
      <w:r w:rsidR="00227A9F" w:rsidRPr="00201380">
        <w:rPr>
          <w:rFonts w:ascii="Book Antiqua" w:hAnsi="Book Antiqua" w:cs="Times New Roman"/>
          <w:color w:val="000000" w:themeColor="text1"/>
        </w:rPr>
        <w:t xml:space="preserve">about </w:t>
      </w:r>
      <w:r w:rsidR="00091348" w:rsidRPr="00201380">
        <w:rPr>
          <w:rFonts w:ascii="Book Antiqua" w:hAnsi="Book Antiqua" w:cs="Times New Roman"/>
          <w:color w:val="000000" w:themeColor="text1"/>
        </w:rPr>
        <w:t xml:space="preserve">the </w:t>
      </w:r>
      <w:r w:rsidR="00227A9F" w:rsidRPr="00201380">
        <w:rPr>
          <w:rFonts w:ascii="Book Antiqua" w:hAnsi="Book Antiqua" w:cs="Times New Roman"/>
          <w:color w:val="000000" w:themeColor="text1"/>
        </w:rPr>
        <w:t>inclusion</w:t>
      </w:r>
      <w:r w:rsidR="00BF0BD0" w:rsidRPr="00201380">
        <w:rPr>
          <w:rFonts w:ascii="Book Antiqua" w:hAnsi="Book Antiqua" w:cs="Times New Roman"/>
          <w:color w:val="000000" w:themeColor="text1"/>
        </w:rPr>
        <w:t xml:space="preserve">. </w:t>
      </w:r>
      <w:r w:rsidR="0030180E" w:rsidRPr="00201380">
        <w:rPr>
          <w:rFonts w:ascii="Book Antiqua" w:hAnsi="Book Antiqua" w:cs="Times New Roman"/>
          <w:color w:val="000000" w:themeColor="text1"/>
        </w:rPr>
        <w:t>Studies published only in abstra</w:t>
      </w:r>
      <w:r w:rsidR="00EE20B7" w:rsidRPr="00201380">
        <w:rPr>
          <w:rFonts w:ascii="Book Antiqua" w:hAnsi="Book Antiqua" w:cs="Times New Roman"/>
          <w:color w:val="000000" w:themeColor="text1"/>
        </w:rPr>
        <w:t>ct form, conference abstracts, symposium proceedings</w:t>
      </w:r>
      <w:r w:rsidR="0030180E" w:rsidRPr="00201380">
        <w:rPr>
          <w:rFonts w:ascii="Book Antiqua" w:hAnsi="Book Antiqua" w:cs="Times New Roman"/>
          <w:color w:val="000000" w:themeColor="text1"/>
        </w:rPr>
        <w:t xml:space="preserve"> and case reports were not eligible for inclusion. </w:t>
      </w:r>
      <w:r w:rsidR="003F432D" w:rsidRPr="00201380">
        <w:rPr>
          <w:rFonts w:ascii="Book Antiqua" w:hAnsi="Book Antiqua" w:cs="Times New Roman"/>
          <w:color w:val="000000" w:themeColor="text1"/>
        </w:rPr>
        <w:t>Any d</w:t>
      </w:r>
      <w:r w:rsidR="00BF0BD0" w:rsidRPr="00201380">
        <w:rPr>
          <w:rFonts w:ascii="Book Antiqua" w:hAnsi="Book Antiqua" w:cs="Times New Roman"/>
          <w:color w:val="000000" w:themeColor="text1"/>
        </w:rPr>
        <w:t xml:space="preserve">isagreements were resolved by </w:t>
      </w:r>
      <w:r w:rsidR="008B54A2" w:rsidRPr="00201380">
        <w:rPr>
          <w:rFonts w:ascii="Book Antiqua" w:hAnsi="Book Antiqua" w:cs="Times New Roman"/>
          <w:color w:val="000000" w:themeColor="text1"/>
        </w:rPr>
        <w:t>consensus</w:t>
      </w:r>
      <w:r w:rsidR="00BF0BD0" w:rsidRPr="00201380">
        <w:rPr>
          <w:rFonts w:ascii="Book Antiqua" w:hAnsi="Book Antiqua" w:cs="Times New Roman"/>
          <w:color w:val="000000" w:themeColor="text1"/>
        </w:rPr>
        <w:t>.</w:t>
      </w:r>
    </w:p>
    <w:p w14:paraId="53D044B4" w14:textId="77777777" w:rsidR="008B54A2" w:rsidRPr="00201380" w:rsidRDefault="008B54A2" w:rsidP="00C544B1">
      <w:pPr>
        <w:widowControl w:val="0"/>
        <w:autoSpaceDE w:val="0"/>
        <w:autoSpaceDN w:val="0"/>
        <w:adjustRightInd w:val="0"/>
        <w:spacing w:line="360" w:lineRule="auto"/>
        <w:jc w:val="both"/>
        <w:rPr>
          <w:rFonts w:ascii="Book Antiqua" w:hAnsi="Book Antiqua" w:cs="Times New Roman"/>
          <w:color w:val="000000" w:themeColor="text1"/>
        </w:rPr>
      </w:pPr>
    </w:p>
    <w:p w14:paraId="7B8FD4D0" w14:textId="099931F3" w:rsidR="00E53067" w:rsidRPr="00201380" w:rsidRDefault="00E53067"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Data extraction and outcomes</w:t>
      </w:r>
    </w:p>
    <w:p w14:paraId="71AB0FA3" w14:textId="77777777" w:rsidR="00021395" w:rsidRPr="00201380" w:rsidRDefault="008B54A2" w:rsidP="00C544B1">
      <w:pPr>
        <w:widowControl w:val="0"/>
        <w:autoSpaceDE w:val="0"/>
        <w:autoSpaceDN w:val="0"/>
        <w:adjustRightInd w:val="0"/>
        <w:spacing w:line="360" w:lineRule="auto"/>
        <w:jc w:val="both"/>
        <w:rPr>
          <w:rFonts w:ascii="Book Antiqua" w:hAnsi="Book Antiqua"/>
          <w:color w:val="000000" w:themeColor="text1"/>
        </w:rPr>
      </w:pPr>
      <w:r w:rsidRPr="00201380">
        <w:rPr>
          <w:rFonts w:ascii="Book Antiqua" w:hAnsi="Book Antiqua" w:cs="Times New Roman"/>
          <w:color w:val="000000" w:themeColor="text1"/>
        </w:rPr>
        <w:t xml:space="preserve">Data were extracted </w:t>
      </w:r>
      <w:r w:rsidR="00B459E7" w:rsidRPr="00201380">
        <w:rPr>
          <w:rFonts w:ascii="Book Antiqua" w:hAnsi="Book Antiqua" w:cs="Times New Roman"/>
          <w:color w:val="000000" w:themeColor="text1"/>
        </w:rPr>
        <w:t>using a standard extraction</w:t>
      </w:r>
      <w:r w:rsidR="009731D0" w:rsidRPr="00201380">
        <w:rPr>
          <w:rFonts w:ascii="Book Antiqua" w:hAnsi="Book Antiqua" w:cs="Times New Roman"/>
          <w:color w:val="000000" w:themeColor="text1"/>
        </w:rPr>
        <w:t xml:space="preserve"> form. </w:t>
      </w:r>
      <w:r w:rsidR="00577180" w:rsidRPr="00201380">
        <w:rPr>
          <w:rFonts w:ascii="Book Antiqua" w:hAnsi="Book Antiqua" w:cs="Times New Roman"/>
          <w:color w:val="000000" w:themeColor="text1"/>
        </w:rPr>
        <w:t xml:space="preserve">Parameters </w:t>
      </w:r>
      <w:r w:rsidR="00526055" w:rsidRPr="00201380">
        <w:rPr>
          <w:rFonts w:ascii="Book Antiqua" w:hAnsi="Book Antiqua" w:cs="Times New Roman"/>
          <w:color w:val="000000" w:themeColor="text1"/>
        </w:rPr>
        <w:t xml:space="preserve">included </w:t>
      </w:r>
      <w:r w:rsidR="00577180" w:rsidRPr="00201380">
        <w:rPr>
          <w:rFonts w:ascii="Book Antiqua" w:hAnsi="Book Antiqua" w:cs="Times New Roman"/>
          <w:color w:val="000000" w:themeColor="text1"/>
        </w:rPr>
        <w:t xml:space="preserve">were </w:t>
      </w:r>
      <w:r w:rsidRPr="00201380">
        <w:rPr>
          <w:rFonts w:ascii="Book Antiqua" w:hAnsi="Book Antiqua" w:cs="Times New Roman"/>
          <w:color w:val="000000" w:themeColor="text1"/>
        </w:rPr>
        <w:t>study</w:t>
      </w:r>
      <w:r w:rsidR="00D576A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methodology (including randomization and blinding),</w:t>
      </w:r>
      <w:r w:rsidR="00D576A8" w:rsidRPr="00201380">
        <w:rPr>
          <w:rFonts w:ascii="Book Antiqua" w:hAnsi="Book Antiqua" w:cs="Times New Roman"/>
          <w:color w:val="000000" w:themeColor="text1"/>
        </w:rPr>
        <w:t xml:space="preserve"> </w:t>
      </w:r>
      <w:r w:rsidR="00AD446D" w:rsidRPr="00201380">
        <w:rPr>
          <w:rFonts w:ascii="Book Antiqua" w:hAnsi="Book Antiqua" w:cs="Times New Roman"/>
          <w:color w:val="000000" w:themeColor="text1"/>
        </w:rPr>
        <w:t xml:space="preserve">inclusion criteria, </w:t>
      </w:r>
      <w:r w:rsidR="004E6975" w:rsidRPr="00201380">
        <w:rPr>
          <w:rFonts w:ascii="Book Antiqua" w:hAnsi="Book Antiqua" w:cs="Times New Roman"/>
          <w:color w:val="000000" w:themeColor="text1"/>
        </w:rPr>
        <w:t>demographics</w:t>
      </w:r>
      <w:r w:rsidR="005600E6" w:rsidRPr="00201380">
        <w:rPr>
          <w:rFonts w:ascii="Book Antiqua" w:hAnsi="Book Antiqua" w:cs="Times New Roman"/>
          <w:color w:val="000000" w:themeColor="text1"/>
        </w:rPr>
        <w:t xml:space="preserve">, the indications of treatment </w:t>
      </w:r>
      <w:r w:rsidR="001878D8" w:rsidRPr="00201380">
        <w:rPr>
          <w:rFonts w:ascii="Book Antiqua" w:hAnsi="Book Antiqua" w:cs="Times New Roman"/>
          <w:color w:val="000000" w:themeColor="text1"/>
        </w:rPr>
        <w:t>and</w:t>
      </w:r>
      <w:r w:rsidR="00F57475" w:rsidRPr="00201380">
        <w:rPr>
          <w:rFonts w:ascii="Book Antiqua" w:hAnsi="Book Antiqua" w:cs="Times New Roman"/>
          <w:color w:val="000000" w:themeColor="text1"/>
        </w:rPr>
        <w:t xml:space="preserve"> types of pancreatic fluid collection</w:t>
      </w:r>
      <w:r w:rsidRPr="00201380">
        <w:rPr>
          <w:rFonts w:ascii="Book Antiqua" w:hAnsi="Book Antiqua" w:cs="Times New Roman"/>
          <w:color w:val="000000" w:themeColor="text1"/>
        </w:rPr>
        <w:t>. Procedural data</w:t>
      </w:r>
      <w:r w:rsidR="00D576A8" w:rsidRPr="00201380">
        <w:rPr>
          <w:rFonts w:ascii="Book Antiqua" w:hAnsi="Book Antiqua" w:cs="Times New Roman"/>
          <w:color w:val="000000" w:themeColor="text1"/>
        </w:rPr>
        <w:t xml:space="preserve"> </w:t>
      </w:r>
      <w:r w:rsidR="00C1450C" w:rsidRPr="00201380">
        <w:rPr>
          <w:rFonts w:ascii="Book Antiqua" w:hAnsi="Book Antiqua" w:cs="Times New Roman"/>
          <w:color w:val="000000" w:themeColor="text1"/>
        </w:rPr>
        <w:t>including</w:t>
      </w:r>
      <w:r w:rsidR="00F57475" w:rsidRPr="00201380">
        <w:rPr>
          <w:rFonts w:ascii="Book Antiqua" w:hAnsi="Book Antiqua" w:cs="Times New Roman"/>
          <w:color w:val="000000" w:themeColor="text1"/>
        </w:rPr>
        <w:t xml:space="preserve"> the technical approaches</w:t>
      </w:r>
      <w:r w:rsidR="00334590" w:rsidRPr="00201380">
        <w:rPr>
          <w:rFonts w:ascii="Book Antiqua" w:hAnsi="Book Antiqua" w:cs="Times New Roman"/>
          <w:color w:val="000000" w:themeColor="text1"/>
        </w:rPr>
        <w:t xml:space="preserve">, </w:t>
      </w:r>
      <w:r w:rsidR="00091348" w:rsidRPr="00201380">
        <w:rPr>
          <w:rFonts w:ascii="Book Antiqua" w:hAnsi="Book Antiqua" w:cs="Times New Roman"/>
          <w:color w:val="000000" w:themeColor="text1"/>
        </w:rPr>
        <w:t xml:space="preserve">methods of anastomosis, </w:t>
      </w:r>
      <w:r w:rsidR="00334590" w:rsidRPr="00201380">
        <w:rPr>
          <w:rFonts w:ascii="Book Antiqua" w:hAnsi="Book Antiqua" w:cs="Times New Roman"/>
          <w:color w:val="000000" w:themeColor="text1"/>
        </w:rPr>
        <w:t xml:space="preserve">catheters and </w:t>
      </w:r>
      <w:r w:rsidR="00F57475" w:rsidRPr="00201380">
        <w:rPr>
          <w:rFonts w:ascii="Book Antiqua" w:hAnsi="Book Antiqua" w:cs="Times New Roman"/>
          <w:color w:val="000000" w:themeColor="text1"/>
        </w:rPr>
        <w:t>stents used</w:t>
      </w:r>
      <w:r w:rsidR="00C1450C" w:rsidRPr="00201380">
        <w:rPr>
          <w:rFonts w:ascii="Book Antiqua" w:hAnsi="Book Antiqua" w:cs="Times New Roman"/>
          <w:color w:val="000000" w:themeColor="text1"/>
        </w:rPr>
        <w:t xml:space="preserve"> were also recorded</w:t>
      </w:r>
      <w:r w:rsidRPr="00201380">
        <w:rPr>
          <w:rFonts w:ascii="Book Antiqua" w:hAnsi="Book Antiqua" w:cs="Times New Roman"/>
          <w:color w:val="000000" w:themeColor="text1"/>
        </w:rPr>
        <w:t xml:space="preserve">. </w:t>
      </w:r>
      <w:r w:rsidR="00AC3FB2" w:rsidRPr="00201380">
        <w:rPr>
          <w:rFonts w:ascii="Book Antiqua" w:hAnsi="Book Antiqua" w:cs="Times New Roman"/>
          <w:color w:val="000000" w:themeColor="text1"/>
        </w:rPr>
        <w:t>The primary outcome was the treatment success rate. Secondary o</w:t>
      </w:r>
      <w:r w:rsidRPr="00201380">
        <w:rPr>
          <w:rFonts w:ascii="Book Antiqua" w:hAnsi="Book Antiqua" w:cs="Times New Roman"/>
          <w:color w:val="000000" w:themeColor="text1"/>
        </w:rPr>
        <w:t>utcomes</w:t>
      </w:r>
      <w:r w:rsidR="00D576A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included</w:t>
      </w:r>
      <w:r w:rsidR="00C1450C" w:rsidRPr="00201380">
        <w:rPr>
          <w:rFonts w:ascii="Book Antiqua" w:hAnsi="Book Antiqua" w:cs="Times New Roman"/>
          <w:color w:val="000000" w:themeColor="text1"/>
        </w:rPr>
        <w:t xml:space="preserve"> were</w:t>
      </w:r>
      <w:r w:rsidRPr="00201380">
        <w:rPr>
          <w:rFonts w:ascii="Book Antiqua" w:hAnsi="Book Antiqua" w:cs="Times New Roman"/>
          <w:color w:val="000000" w:themeColor="text1"/>
        </w:rPr>
        <w:t xml:space="preserve"> </w:t>
      </w:r>
      <w:r w:rsidR="00334590" w:rsidRPr="00201380">
        <w:rPr>
          <w:rFonts w:ascii="Book Antiqua" w:hAnsi="Book Antiqua" w:cs="Times New Roman"/>
          <w:color w:val="000000" w:themeColor="text1"/>
        </w:rPr>
        <w:t>the</w:t>
      </w:r>
      <w:r w:rsidR="0066403F" w:rsidRPr="00201380">
        <w:rPr>
          <w:rFonts w:ascii="Book Antiqua" w:hAnsi="Book Antiqua" w:cs="Times New Roman"/>
          <w:color w:val="000000" w:themeColor="text1"/>
        </w:rPr>
        <w:t xml:space="preserve"> </w:t>
      </w:r>
      <w:r w:rsidR="008C192B" w:rsidRPr="00201380">
        <w:rPr>
          <w:rFonts w:ascii="Book Antiqua" w:hAnsi="Book Antiqua" w:cs="Times New Roman"/>
          <w:color w:val="000000" w:themeColor="text1"/>
        </w:rPr>
        <w:t xml:space="preserve">recurrence rates, </w:t>
      </w:r>
      <w:r w:rsidR="005A3309" w:rsidRPr="00201380">
        <w:rPr>
          <w:rFonts w:ascii="Book Antiqua" w:hAnsi="Book Antiqua" w:cs="Times New Roman"/>
          <w:color w:val="000000" w:themeColor="text1"/>
        </w:rPr>
        <w:t xml:space="preserve">re-interventions, lengths </w:t>
      </w:r>
      <w:r w:rsidR="00D979AE" w:rsidRPr="00201380">
        <w:rPr>
          <w:rFonts w:ascii="Book Antiqua" w:hAnsi="Book Antiqua" w:cs="Times New Roman"/>
          <w:color w:val="000000" w:themeColor="text1"/>
        </w:rPr>
        <w:t>of hospital stay</w:t>
      </w:r>
      <w:r w:rsidR="005F1FBD" w:rsidRPr="00201380">
        <w:rPr>
          <w:rFonts w:ascii="Book Antiqua" w:hAnsi="Book Antiqua" w:cs="Times New Roman"/>
          <w:color w:val="000000" w:themeColor="text1"/>
        </w:rPr>
        <w:t>,</w:t>
      </w:r>
      <w:r w:rsidR="00D979AE" w:rsidRPr="00201380">
        <w:rPr>
          <w:rFonts w:ascii="Book Antiqua" w:hAnsi="Book Antiqua" w:cs="Times New Roman"/>
          <w:color w:val="000000" w:themeColor="text1"/>
        </w:rPr>
        <w:t xml:space="preserve"> </w:t>
      </w:r>
      <w:r w:rsidR="005F1FBD" w:rsidRPr="00201380">
        <w:rPr>
          <w:rFonts w:ascii="Book Antiqua" w:hAnsi="Book Antiqua" w:cs="Times New Roman"/>
          <w:color w:val="000000" w:themeColor="text1"/>
        </w:rPr>
        <w:t xml:space="preserve">adverse events </w:t>
      </w:r>
      <w:r w:rsidR="00D979AE" w:rsidRPr="00201380">
        <w:rPr>
          <w:rFonts w:ascii="Book Antiqua" w:hAnsi="Book Antiqua" w:cs="Times New Roman"/>
          <w:color w:val="000000" w:themeColor="text1"/>
        </w:rPr>
        <w:t>and mortalities.</w:t>
      </w:r>
      <w:r w:rsidR="00021395" w:rsidRPr="00201380">
        <w:rPr>
          <w:rFonts w:ascii="Book Antiqua" w:hAnsi="Book Antiqua"/>
          <w:color w:val="000000" w:themeColor="text1"/>
        </w:rPr>
        <w:t xml:space="preserve"> Treatment success was defined as radiographic cyst resolution after the index intervention. Re-intervention was defined as the need for repeat interventions owing to persistent symptoms in association with a residual pseudocyst. Adverse events were defined according the individual study criteria.</w:t>
      </w:r>
    </w:p>
    <w:p w14:paraId="2E4E3F3D" w14:textId="73A4888A" w:rsidR="00D979AE" w:rsidRPr="00201380" w:rsidRDefault="00E53067" w:rsidP="00C544B1">
      <w:pPr>
        <w:spacing w:line="360" w:lineRule="auto"/>
        <w:ind w:firstLineChars="150" w:firstLine="360"/>
        <w:jc w:val="both"/>
        <w:rPr>
          <w:rFonts w:ascii="Book Antiqua" w:hAnsi="Book Antiqua" w:cs="Times New Roman"/>
          <w:color w:val="000000" w:themeColor="text1"/>
        </w:rPr>
      </w:pPr>
      <w:proofErr w:type="gramStart"/>
      <w:r w:rsidRPr="00201380">
        <w:rPr>
          <w:rFonts w:ascii="Book Antiqua" w:hAnsi="Book Antiqua" w:cs="Times New Roman"/>
          <w:color w:val="000000" w:themeColor="text1"/>
        </w:rPr>
        <w:t>Assessment of methodological quality</w:t>
      </w:r>
      <w:r w:rsidR="00B459E7" w:rsidRPr="00201380">
        <w:rPr>
          <w:rFonts w:ascii="Book Antiqua" w:hAnsi="Book Antiqua" w:cs="Times New Roman"/>
          <w:color w:val="000000" w:themeColor="text1"/>
        </w:rPr>
        <w:t xml:space="preserve"> and risk of bias of</w:t>
      </w:r>
      <w:r w:rsidR="00ED10C6" w:rsidRPr="00201380">
        <w:rPr>
          <w:rFonts w:ascii="Book Antiqua" w:hAnsi="Book Antiqua" w:cs="Times New Roman"/>
          <w:color w:val="000000" w:themeColor="text1"/>
        </w:rPr>
        <w:t xml:space="preserve"> </w:t>
      </w:r>
      <w:r w:rsidR="00577180" w:rsidRPr="00201380">
        <w:rPr>
          <w:rFonts w:ascii="Book Antiqua" w:hAnsi="Book Antiqua" w:cs="Times New Roman"/>
          <w:color w:val="000000" w:themeColor="text1"/>
        </w:rPr>
        <w:t xml:space="preserve">the </w:t>
      </w:r>
      <w:r w:rsidR="00ED10C6" w:rsidRPr="00201380">
        <w:rPr>
          <w:rFonts w:ascii="Book Antiqua" w:hAnsi="Book Antiqua" w:cs="Times New Roman"/>
          <w:color w:val="000000" w:themeColor="text1"/>
        </w:rPr>
        <w:t>included studies</w:t>
      </w:r>
      <w:r w:rsidR="00C544B1" w:rsidRPr="00201380">
        <w:rPr>
          <w:rFonts w:ascii="Book Antiqua" w:eastAsia="宋体" w:hAnsi="Book Antiqua" w:cs="Times New Roman" w:hint="eastAsia"/>
          <w:color w:val="000000" w:themeColor="text1"/>
          <w:lang w:eastAsia="zh-CN"/>
        </w:rPr>
        <w:t>.</w:t>
      </w:r>
      <w:proofErr w:type="gramEnd"/>
      <w:r w:rsidR="00C544B1" w:rsidRPr="00201380">
        <w:rPr>
          <w:rFonts w:ascii="Book Antiqua" w:eastAsia="宋体" w:hAnsi="Book Antiqua" w:cs="Times New Roman" w:hint="eastAsia"/>
          <w:color w:val="000000" w:themeColor="text1"/>
          <w:lang w:eastAsia="zh-CN"/>
        </w:rPr>
        <w:t xml:space="preserve"> </w:t>
      </w:r>
      <w:r w:rsidR="00B459E7" w:rsidRPr="00201380">
        <w:rPr>
          <w:rFonts w:ascii="Book Antiqua" w:hAnsi="Book Antiqua" w:cs="Times New Roman"/>
          <w:color w:val="000000" w:themeColor="text1"/>
        </w:rPr>
        <w:t>Assessment of risk of bias were</w:t>
      </w:r>
      <w:r w:rsidR="00ED10C6" w:rsidRPr="00201380">
        <w:rPr>
          <w:rFonts w:ascii="Book Antiqua" w:hAnsi="Book Antiqua" w:cs="Times New Roman"/>
          <w:color w:val="000000" w:themeColor="text1"/>
        </w:rPr>
        <w:t xml:space="preserve"> performed by AT and VD</w:t>
      </w:r>
      <w:r w:rsidR="008A5DC1" w:rsidRPr="00201380">
        <w:rPr>
          <w:rFonts w:ascii="Book Antiqua" w:hAnsi="Book Antiqua" w:cs="Times New Roman"/>
          <w:color w:val="000000" w:themeColor="text1"/>
        </w:rPr>
        <w:t xml:space="preserve"> according to principles of the Cochrane Handbook for systemic reviews of interventions Version 5.1</w:t>
      </w:r>
      <w:r w:rsidR="00C544B1" w:rsidRPr="00201380">
        <w:rPr>
          <w:rFonts w:ascii="Book Antiqua" w:hAnsi="Book Antiqua" w:cs="Times New Roman"/>
          <w:color w:val="000000" w:themeColor="text1"/>
          <w:vertAlign w:val="superscript"/>
        </w:rPr>
        <w:t>[</w:t>
      </w:r>
      <w:r w:rsidR="00B87FFC" w:rsidRPr="00201380">
        <w:rPr>
          <w:rFonts w:ascii="Book Antiqua" w:hAnsi="Book Antiqua" w:cs="Times New Roman"/>
          <w:color w:val="000000" w:themeColor="text1"/>
          <w:vertAlign w:val="superscript"/>
        </w:rPr>
        <w:t>5</w:t>
      </w:r>
      <w:r w:rsidR="0044669B" w:rsidRPr="00201380">
        <w:rPr>
          <w:rFonts w:ascii="Book Antiqua" w:hAnsi="Book Antiqua" w:cs="Times New Roman"/>
          <w:color w:val="000000" w:themeColor="text1"/>
          <w:vertAlign w:val="superscript"/>
        </w:rPr>
        <w:t>]</w:t>
      </w:r>
      <w:r w:rsidR="00AB74A6" w:rsidRPr="00201380">
        <w:rPr>
          <w:rFonts w:ascii="Book Antiqua" w:hAnsi="Book Antiqua" w:cs="Times New Roman"/>
          <w:color w:val="000000" w:themeColor="text1"/>
        </w:rPr>
        <w:t>.</w:t>
      </w:r>
      <w:r w:rsidR="00ED10C6" w:rsidRPr="00201380">
        <w:rPr>
          <w:rFonts w:ascii="Book Antiqua" w:hAnsi="Book Antiqua" w:cs="Times New Roman"/>
          <w:color w:val="000000" w:themeColor="text1"/>
        </w:rPr>
        <w:t xml:space="preserve"> For randomized trials, the assessment focused on sequence</w:t>
      </w:r>
      <w:r w:rsidR="00537D94" w:rsidRPr="00201380">
        <w:rPr>
          <w:rFonts w:ascii="Book Antiqua" w:hAnsi="Book Antiqua" w:cs="Times New Roman"/>
          <w:color w:val="000000" w:themeColor="text1"/>
        </w:rPr>
        <w:t xml:space="preserve"> generation, allocation conceal</w:t>
      </w:r>
      <w:r w:rsidR="00ED10C6" w:rsidRPr="00201380">
        <w:rPr>
          <w:rFonts w:ascii="Book Antiqua" w:hAnsi="Book Antiqua" w:cs="Times New Roman"/>
          <w:color w:val="000000" w:themeColor="text1"/>
        </w:rPr>
        <w:t xml:space="preserve">ment, blinding, incomplete outcome data, </w:t>
      </w:r>
      <w:r w:rsidR="00ED10C6" w:rsidRPr="00201380">
        <w:rPr>
          <w:rFonts w:ascii="Book Antiqua" w:hAnsi="Book Antiqua" w:cs="Times New Roman"/>
          <w:color w:val="000000" w:themeColor="text1"/>
        </w:rPr>
        <w:lastRenderedPageBreak/>
        <w:t>follow-up losses, intention-to treat method of analysis and selective reporting.</w:t>
      </w:r>
      <w:r w:rsidR="00275365" w:rsidRPr="00201380">
        <w:rPr>
          <w:rFonts w:ascii="Book Antiqua" w:hAnsi="Book Antiqua" w:cs="Times New Roman"/>
          <w:color w:val="000000" w:themeColor="text1"/>
        </w:rPr>
        <w:t xml:space="preserve"> For non-randomized comparative trials,</w:t>
      </w:r>
      <w:r w:rsidR="006C02CD" w:rsidRPr="00201380">
        <w:rPr>
          <w:rFonts w:ascii="Book Antiqua" w:hAnsi="Book Antiqua" w:cs="Times New Roman"/>
          <w:color w:val="000000" w:themeColor="text1"/>
        </w:rPr>
        <w:t xml:space="preserve"> </w:t>
      </w:r>
      <w:r w:rsidR="00537D94" w:rsidRPr="00201380">
        <w:rPr>
          <w:rFonts w:ascii="Book Antiqua" w:hAnsi="Book Antiqua" w:cs="Times New Roman"/>
          <w:color w:val="000000" w:themeColor="text1"/>
        </w:rPr>
        <w:t>quality</w:t>
      </w:r>
      <w:r w:rsidR="006C02CD" w:rsidRPr="00201380">
        <w:rPr>
          <w:rFonts w:ascii="Book Antiqua" w:hAnsi="Book Antiqua" w:cs="Times New Roman"/>
          <w:color w:val="000000" w:themeColor="text1"/>
        </w:rPr>
        <w:t xml:space="preserve"> assessment</w:t>
      </w:r>
      <w:r w:rsidR="00B459E7" w:rsidRPr="00201380">
        <w:rPr>
          <w:rFonts w:ascii="Book Antiqua" w:hAnsi="Book Antiqua" w:cs="Times New Roman"/>
          <w:color w:val="000000" w:themeColor="text1"/>
        </w:rPr>
        <w:t>s were</w:t>
      </w:r>
      <w:r w:rsidR="006C02CD" w:rsidRPr="00201380">
        <w:rPr>
          <w:rFonts w:ascii="Book Antiqua" w:hAnsi="Book Antiqua" w:cs="Times New Roman"/>
          <w:color w:val="000000" w:themeColor="text1"/>
        </w:rPr>
        <w:t xml:space="preserve"> according to the Newcastle-Ottawa scale and the studies were scored on 3 domains including: case selection, comparability of cases and controls and outcome </w:t>
      </w:r>
      <w:proofErr w:type="gramStart"/>
      <w:r w:rsidR="006C02CD" w:rsidRPr="00201380">
        <w:rPr>
          <w:rFonts w:ascii="Book Antiqua" w:hAnsi="Book Antiqua" w:cs="Times New Roman"/>
          <w:color w:val="000000" w:themeColor="text1"/>
        </w:rPr>
        <w:t>assessments</w:t>
      </w:r>
      <w:r w:rsidR="00C544B1" w:rsidRPr="00201380">
        <w:rPr>
          <w:rFonts w:ascii="Book Antiqua" w:hAnsi="Book Antiqua" w:cs="Times New Roman"/>
          <w:color w:val="000000" w:themeColor="text1"/>
          <w:vertAlign w:val="superscript"/>
        </w:rPr>
        <w:t>[</w:t>
      </w:r>
      <w:proofErr w:type="gramEnd"/>
      <w:r w:rsidR="00B87FFC" w:rsidRPr="00201380">
        <w:rPr>
          <w:rFonts w:ascii="Book Antiqua" w:hAnsi="Book Antiqua" w:cs="Times New Roman"/>
          <w:color w:val="000000" w:themeColor="text1"/>
          <w:vertAlign w:val="superscript"/>
        </w:rPr>
        <w:t>6</w:t>
      </w:r>
      <w:r w:rsidR="00206B76" w:rsidRPr="00201380">
        <w:rPr>
          <w:rFonts w:ascii="Book Antiqua" w:hAnsi="Book Antiqua" w:cs="Times New Roman"/>
          <w:color w:val="000000" w:themeColor="text1"/>
          <w:vertAlign w:val="superscript"/>
        </w:rPr>
        <w:t>]</w:t>
      </w:r>
      <w:r w:rsidR="006C02CD" w:rsidRPr="00201380">
        <w:rPr>
          <w:rFonts w:ascii="Book Antiqua" w:hAnsi="Book Antiqua" w:cs="Times New Roman"/>
          <w:color w:val="000000" w:themeColor="text1"/>
        </w:rPr>
        <w:t>.</w:t>
      </w:r>
      <w:r w:rsidR="008D1126" w:rsidRPr="00201380">
        <w:rPr>
          <w:rFonts w:ascii="Book Antiqua" w:hAnsi="Book Antiqua" w:cs="Times New Roman"/>
          <w:color w:val="000000" w:themeColor="text1"/>
        </w:rPr>
        <w:t xml:space="preserve"> The </w:t>
      </w:r>
      <w:r w:rsidR="00A611F7" w:rsidRPr="00201380">
        <w:rPr>
          <w:rFonts w:ascii="Book Antiqua" w:hAnsi="Book Antiqua" w:cs="Times New Roman"/>
          <w:color w:val="000000" w:themeColor="text1"/>
        </w:rPr>
        <w:t>results of this study were</w:t>
      </w:r>
      <w:r w:rsidR="008D1126" w:rsidRPr="00201380">
        <w:rPr>
          <w:rFonts w:ascii="Book Antiqua" w:hAnsi="Book Antiqua" w:cs="Times New Roman"/>
          <w:color w:val="000000" w:themeColor="text1"/>
        </w:rPr>
        <w:t xml:space="preserve"> reported according to the PRISMA guidelines</w:t>
      </w:r>
      <w:r w:rsidR="00BD225C" w:rsidRPr="00201380">
        <w:rPr>
          <w:rFonts w:ascii="Book Antiqua" w:hAnsi="Book Antiqua" w:cs="Times New Roman"/>
          <w:color w:val="000000" w:themeColor="text1"/>
          <w:vertAlign w:val="superscript"/>
        </w:rPr>
        <w:t xml:space="preserve"> </w:t>
      </w:r>
      <w:r w:rsidR="00C544B1" w:rsidRPr="00201380">
        <w:rPr>
          <w:rFonts w:ascii="Book Antiqua" w:hAnsi="Book Antiqua" w:cs="Times New Roman"/>
          <w:color w:val="000000" w:themeColor="text1"/>
          <w:vertAlign w:val="superscript"/>
        </w:rPr>
        <w:t>[</w:t>
      </w:r>
      <w:r w:rsidR="003E718B" w:rsidRPr="00201380">
        <w:rPr>
          <w:rFonts w:ascii="Book Antiqua" w:hAnsi="Book Antiqua" w:cs="Times New Roman"/>
          <w:color w:val="000000" w:themeColor="text1"/>
          <w:vertAlign w:val="superscript"/>
        </w:rPr>
        <w:t>7</w:t>
      </w:r>
      <w:r w:rsidR="00206B76" w:rsidRPr="00201380">
        <w:rPr>
          <w:rFonts w:ascii="Book Antiqua" w:hAnsi="Book Antiqua" w:cs="Times New Roman"/>
          <w:color w:val="000000" w:themeColor="text1"/>
          <w:vertAlign w:val="superscript"/>
        </w:rPr>
        <w:t>]</w:t>
      </w:r>
      <w:r w:rsidR="002A3FBF" w:rsidRPr="00201380">
        <w:rPr>
          <w:rFonts w:ascii="Book Antiqua" w:hAnsi="Book Antiqua" w:cs="Times New Roman"/>
          <w:color w:val="000000" w:themeColor="text1"/>
        </w:rPr>
        <w:t>.</w:t>
      </w:r>
    </w:p>
    <w:p w14:paraId="4CBB6BAE" w14:textId="77777777" w:rsidR="00F87800" w:rsidRPr="00201380" w:rsidRDefault="00F87800" w:rsidP="00C544B1">
      <w:pPr>
        <w:spacing w:line="360" w:lineRule="auto"/>
        <w:jc w:val="both"/>
        <w:rPr>
          <w:rFonts w:ascii="Book Antiqua" w:hAnsi="Book Antiqua" w:cs="Times New Roman"/>
          <w:color w:val="000000" w:themeColor="text1"/>
        </w:rPr>
      </w:pPr>
    </w:p>
    <w:p w14:paraId="6B3CE8FE" w14:textId="61CBE981" w:rsidR="00992203" w:rsidRPr="00201380" w:rsidRDefault="00C544B1" w:rsidP="00C544B1">
      <w:pPr>
        <w:spacing w:line="360" w:lineRule="auto"/>
        <w:jc w:val="both"/>
        <w:rPr>
          <w:rFonts w:ascii="Book Antiqua" w:hAnsi="Book Antiqua" w:cs="Times New Roman"/>
          <w:b/>
          <w:color w:val="000000" w:themeColor="text1"/>
        </w:rPr>
      </w:pPr>
      <w:r w:rsidRPr="00201380">
        <w:rPr>
          <w:rFonts w:ascii="Book Antiqua" w:hAnsi="Book Antiqua" w:cs="Times New Roman"/>
          <w:b/>
          <w:color w:val="000000" w:themeColor="text1"/>
        </w:rPr>
        <w:t>RESULTS</w:t>
      </w:r>
    </w:p>
    <w:p w14:paraId="17984DF3" w14:textId="33934903" w:rsidR="00992203" w:rsidRPr="00201380" w:rsidRDefault="00C573A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The search identified </w:t>
      </w:r>
      <w:r w:rsidR="0098681D" w:rsidRPr="00201380">
        <w:rPr>
          <w:rFonts w:ascii="Book Antiqua" w:hAnsi="Book Antiqua" w:cs="Times New Roman"/>
          <w:color w:val="000000" w:themeColor="text1"/>
        </w:rPr>
        <w:t>217</w:t>
      </w:r>
      <w:r w:rsidRPr="00201380">
        <w:rPr>
          <w:rFonts w:ascii="Book Antiqua" w:hAnsi="Book Antiqua" w:cs="Times New Roman"/>
          <w:color w:val="000000" w:themeColor="text1"/>
        </w:rPr>
        <w:t xml:space="preserve"> po</w:t>
      </w:r>
      <w:r w:rsidR="0074054B" w:rsidRPr="00201380">
        <w:rPr>
          <w:rFonts w:ascii="Book Antiqua" w:hAnsi="Book Antiqua" w:cs="Times New Roman"/>
          <w:color w:val="000000" w:themeColor="text1"/>
        </w:rPr>
        <w:t>tentia</w:t>
      </w:r>
      <w:r w:rsidR="0098681D" w:rsidRPr="00201380">
        <w:rPr>
          <w:rFonts w:ascii="Book Antiqua" w:hAnsi="Book Antiqua" w:cs="Times New Roman"/>
          <w:color w:val="000000" w:themeColor="text1"/>
        </w:rPr>
        <w:t>lly relevant publications and 20</w:t>
      </w:r>
      <w:r w:rsidR="0074054B" w:rsidRPr="00201380">
        <w:rPr>
          <w:rFonts w:ascii="Book Antiqua" w:hAnsi="Book Antiqua" w:cs="Times New Roman"/>
          <w:color w:val="000000" w:themeColor="text1"/>
        </w:rPr>
        <w:t xml:space="preserve"> articles were selected </w:t>
      </w:r>
      <w:r w:rsidR="00FF025F" w:rsidRPr="00201380">
        <w:rPr>
          <w:rFonts w:ascii="Book Antiqua" w:hAnsi="Book Antiqua" w:cs="Times New Roman"/>
          <w:color w:val="000000" w:themeColor="text1"/>
        </w:rPr>
        <w:t xml:space="preserve">for </w:t>
      </w:r>
      <w:r w:rsidR="0074054B" w:rsidRPr="00201380">
        <w:rPr>
          <w:rFonts w:ascii="Book Antiqua" w:hAnsi="Book Antiqua" w:cs="Times New Roman"/>
          <w:color w:val="000000" w:themeColor="text1"/>
        </w:rPr>
        <w:t xml:space="preserve">reviewing of the abstracts. </w:t>
      </w:r>
      <w:r w:rsidR="0098681D" w:rsidRPr="00201380">
        <w:rPr>
          <w:rFonts w:ascii="Book Antiqua" w:hAnsi="Book Antiqua" w:cs="Times New Roman"/>
          <w:color w:val="000000" w:themeColor="text1"/>
        </w:rPr>
        <w:t>Seven</w:t>
      </w:r>
      <w:r w:rsidR="000E1397" w:rsidRPr="00201380">
        <w:rPr>
          <w:rFonts w:ascii="Book Antiqua" w:hAnsi="Book Antiqua" w:cs="Times New Roman"/>
          <w:color w:val="000000" w:themeColor="text1"/>
        </w:rPr>
        <w:t xml:space="preserve"> studies were rejected as th</w:t>
      </w:r>
      <w:r w:rsidR="0065347A" w:rsidRPr="00201380">
        <w:rPr>
          <w:rFonts w:ascii="Book Antiqua" w:hAnsi="Book Antiqua" w:cs="Times New Roman"/>
          <w:color w:val="000000" w:themeColor="text1"/>
        </w:rPr>
        <w:t>ey were not comparative studies and t</w:t>
      </w:r>
      <w:r w:rsidR="000E1397" w:rsidRPr="00201380">
        <w:rPr>
          <w:rFonts w:ascii="Book Antiqua" w:hAnsi="Book Antiqua" w:cs="Times New Roman"/>
          <w:color w:val="000000" w:themeColor="text1"/>
        </w:rPr>
        <w:t xml:space="preserve">he </w:t>
      </w:r>
      <w:r w:rsidR="0065347A" w:rsidRPr="00201380">
        <w:rPr>
          <w:rFonts w:ascii="Book Antiqua" w:hAnsi="Book Antiqua" w:cs="Times New Roman"/>
          <w:color w:val="000000" w:themeColor="text1"/>
        </w:rPr>
        <w:t xml:space="preserve">full </w:t>
      </w:r>
      <w:r w:rsidR="009C1D52" w:rsidRPr="00201380">
        <w:rPr>
          <w:rFonts w:ascii="Book Antiqua" w:hAnsi="Book Antiqua" w:cs="Times New Roman"/>
          <w:color w:val="000000" w:themeColor="text1"/>
        </w:rPr>
        <w:t>manuscripts of the remaining 13 publications were</w:t>
      </w:r>
      <w:r w:rsidR="0065347A" w:rsidRPr="00201380">
        <w:rPr>
          <w:rFonts w:ascii="Book Antiqua" w:hAnsi="Book Antiqua" w:cs="Times New Roman"/>
          <w:color w:val="000000" w:themeColor="text1"/>
        </w:rPr>
        <w:t xml:space="preserve"> reviewed. </w:t>
      </w:r>
      <w:r w:rsidR="009C1D52" w:rsidRPr="00201380">
        <w:rPr>
          <w:rFonts w:ascii="Book Antiqua" w:hAnsi="Book Antiqua" w:cs="Times New Roman"/>
          <w:color w:val="000000" w:themeColor="text1"/>
        </w:rPr>
        <w:t>Two studies</w:t>
      </w:r>
      <w:r w:rsidR="0065347A" w:rsidRPr="00201380">
        <w:rPr>
          <w:rFonts w:ascii="Book Antiqua" w:hAnsi="Book Antiqua" w:cs="Times New Roman"/>
          <w:color w:val="000000" w:themeColor="text1"/>
        </w:rPr>
        <w:t xml:space="preserve"> were </w:t>
      </w:r>
      <w:r w:rsidR="009C1D52" w:rsidRPr="00201380">
        <w:rPr>
          <w:rFonts w:ascii="Book Antiqua" w:hAnsi="Book Antiqua" w:cs="Times New Roman"/>
          <w:color w:val="000000" w:themeColor="text1"/>
        </w:rPr>
        <w:t xml:space="preserve">further </w:t>
      </w:r>
      <w:r w:rsidR="0065347A" w:rsidRPr="00201380">
        <w:rPr>
          <w:rFonts w:ascii="Book Antiqua" w:hAnsi="Book Antiqua" w:cs="Times New Roman"/>
          <w:color w:val="000000" w:themeColor="text1"/>
        </w:rPr>
        <w:t>excluded</w:t>
      </w:r>
      <w:r w:rsidR="00A156DF" w:rsidRPr="00201380">
        <w:rPr>
          <w:rFonts w:ascii="Book Antiqua" w:hAnsi="Book Antiqua" w:cs="Times New Roman"/>
          <w:color w:val="000000" w:themeColor="text1"/>
        </w:rPr>
        <w:t xml:space="preserve"> as the outcomes for pseudocyst</w:t>
      </w:r>
      <w:r w:rsidR="0065347A" w:rsidRPr="00201380">
        <w:rPr>
          <w:rFonts w:ascii="Book Antiqua" w:hAnsi="Book Antiqua" w:cs="Times New Roman"/>
          <w:color w:val="000000" w:themeColor="text1"/>
        </w:rPr>
        <w:t xml:space="preserve"> drainage were not separately reported and </w:t>
      </w:r>
      <w:r w:rsidR="009C1D52" w:rsidRPr="00201380">
        <w:rPr>
          <w:rFonts w:ascii="Book Antiqua" w:hAnsi="Book Antiqua" w:cs="Times New Roman"/>
          <w:color w:val="000000" w:themeColor="text1"/>
        </w:rPr>
        <w:t xml:space="preserve">in 3 studies </w:t>
      </w:r>
      <w:r w:rsidR="0065347A" w:rsidRPr="00201380">
        <w:rPr>
          <w:rFonts w:ascii="Book Antiqua" w:hAnsi="Book Antiqua" w:cs="Times New Roman"/>
          <w:color w:val="000000" w:themeColor="text1"/>
        </w:rPr>
        <w:t xml:space="preserve">the outcomes of the different techniques were </w:t>
      </w:r>
      <w:r w:rsidR="00102DF1" w:rsidRPr="00201380">
        <w:rPr>
          <w:rFonts w:ascii="Book Antiqua" w:hAnsi="Book Antiqua" w:cs="Times New Roman"/>
          <w:color w:val="000000" w:themeColor="text1"/>
        </w:rPr>
        <w:t xml:space="preserve">not </w:t>
      </w:r>
      <w:r w:rsidR="0065347A" w:rsidRPr="00201380">
        <w:rPr>
          <w:rFonts w:ascii="Book Antiqua" w:hAnsi="Book Antiqua" w:cs="Times New Roman"/>
          <w:color w:val="000000" w:themeColor="text1"/>
        </w:rPr>
        <w:t>reported</w:t>
      </w:r>
      <w:r w:rsidR="00DE6F8B" w:rsidRPr="00201380">
        <w:rPr>
          <w:rFonts w:ascii="Book Antiqua" w:hAnsi="Book Antiqua" w:cs="Times New Roman"/>
          <w:color w:val="000000" w:themeColor="text1"/>
        </w:rPr>
        <w:t xml:space="preserve"> </w:t>
      </w:r>
      <w:r w:rsidR="004B4ED6" w:rsidRPr="00201380">
        <w:rPr>
          <w:rFonts w:ascii="Book Antiqua" w:hAnsi="Book Antiqua" w:cs="Times New Roman"/>
          <w:color w:val="000000" w:themeColor="text1"/>
        </w:rPr>
        <w:t>individually</w:t>
      </w:r>
      <w:r w:rsidR="000E1397" w:rsidRPr="00201380">
        <w:rPr>
          <w:rFonts w:ascii="Book Antiqua" w:hAnsi="Book Antiqua" w:cs="Times New Roman"/>
          <w:color w:val="000000" w:themeColor="text1"/>
        </w:rPr>
        <w:t xml:space="preserve">. </w:t>
      </w:r>
      <w:r w:rsidR="00620939" w:rsidRPr="00201380">
        <w:rPr>
          <w:rFonts w:ascii="Book Antiqua" w:hAnsi="Book Antiqua" w:cs="Times New Roman"/>
          <w:color w:val="000000" w:themeColor="text1"/>
        </w:rPr>
        <w:t xml:space="preserve">Two </w:t>
      </w:r>
      <w:r w:rsidR="000E1397" w:rsidRPr="00201380">
        <w:rPr>
          <w:rFonts w:ascii="Book Antiqua" w:hAnsi="Book Antiqua" w:cs="Times New Roman"/>
          <w:color w:val="000000" w:themeColor="text1"/>
        </w:rPr>
        <w:t>furt</w:t>
      </w:r>
      <w:r w:rsidR="0024692E" w:rsidRPr="00201380">
        <w:rPr>
          <w:rFonts w:ascii="Book Antiqua" w:hAnsi="Book Antiqua" w:cs="Times New Roman"/>
          <w:color w:val="000000" w:themeColor="text1"/>
        </w:rPr>
        <w:t>her articles were identified from the reference list</w:t>
      </w:r>
      <w:r w:rsidR="009C1D52" w:rsidRPr="00201380">
        <w:rPr>
          <w:rFonts w:ascii="Book Antiqua" w:hAnsi="Book Antiqua" w:cs="Times New Roman"/>
          <w:color w:val="000000" w:themeColor="text1"/>
        </w:rPr>
        <w:t xml:space="preserve"> of the included </w:t>
      </w:r>
      <w:r w:rsidR="00B459E7" w:rsidRPr="00201380">
        <w:rPr>
          <w:rFonts w:ascii="Book Antiqua" w:hAnsi="Book Antiqua" w:cs="Times New Roman"/>
          <w:color w:val="000000" w:themeColor="text1"/>
        </w:rPr>
        <w:t>studies</w:t>
      </w:r>
      <w:r w:rsidR="00494042" w:rsidRPr="00201380">
        <w:rPr>
          <w:rFonts w:ascii="Book Antiqua" w:hAnsi="Book Antiqua" w:cs="Times New Roman"/>
          <w:color w:val="000000" w:themeColor="text1"/>
        </w:rPr>
        <w:t xml:space="preserve"> </w:t>
      </w:r>
      <w:r w:rsidR="009D4CFF" w:rsidRPr="00201380">
        <w:rPr>
          <w:rFonts w:ascii="Book Antiqua" w:hAnsi="Book Antiqua"/>
          <w:color w:val="000000" w:themeColor="text1"/>
        </w:rPr>
        <w:t>(Figure 1)</w:t>
      </w:r>
      <w:r w:rsidR="00C544B1" w:rsidRPr="00201380">
        <w:rPr>
          <w:rFonts w:ascii="Book Antiqua" w:hAnsi="Book Antiqua"/>
          <w:color w:val="000000" w:themeColor="text1"/>
          <w:vertAlign w:val="superscript"/>
        </w:rPr>
        <w:t>[</w:t>
      </w:r>
      <w:r w:rsidR="009D4CFF" w:rsidRPr="00201380">
        <w:rPr>
          <w:rFonts w:ascii="Book Antiqua" w:hAnsi="Book Antiqua"/>
          <w:color w:val="000000" w:themeColor="text1"/>
          <w:vertAlign w:val="superscript"/>
        </w:rPr>
        <w:t>8-17]</w:t>
      </w:r>
      <w:r w:rsidR="0024692E" w:rsidRPr="00201380">
        <w:rPr>
          <w:rFonts w:ascii="Book Antiqua" w:hAnsi="Book Antiqua" w:cs="Times New Roman"/>
          <w:color w:val="000000" w:themeColor="text1"/>
        </w:rPr>
        <w:t>.</w:t>
      </w:r>
      <w:r w:rsidR="00D46FE4" w:rsidRPr="00201380">
        <w:rPr>
          <w:rFonts w:ascii="Book Antiqua" w:hAnsi="Book Antiqua" w:cs="Times New Roman"/>
          <w:color w:val="000000" w:themeColor="text1"/>
        </w:rPr>
        <w:t xml:space="preserve"> Since there </w:t>
      </w:r>
      <w:r w:rsidR="001277BF" w:rsidRPr="00201380">
        <w:rPr>
          <w:rFonts w:ascii="Book Antiqua" w:hAnsi="Book Antiqua" w:cs="Times New Roman"/>
          <w:color w:val="000000" w:themeColor="text1"/>
        </w:rPr>
        <w:t>was</w:t>
      </w:r>
      <w:r w:rsidR="00D46FE4" w:rsidRPr="00201380">
        <w:rPr>
          <w:rFonts w:ascii="Book Antiqua" w:hAnsi="Book Antiqua" w:cs="Times New Roman"/>
          <w:color w:val="000000" w:themeColor="text1"/>
        </w:rPr>
        <w:t xml:space="preserve"> significant heterogeneity amongst the study interventions, recruitment and outcome measurements, statistical pooling of the results </w:t>
      </w:r>
      <w:r w:rsidR="00D64E98" w:rsidRPr="00201380">
        <w:rPr>
          <w:rFonts w:ascii="Book Antiqua" w:hAnsi="Book Antiqua" w:cs="Times New Roman"/>
          <w:color w:val="000000" w:themeColor="text1"/>
        </w:rPr>
        <w:t xml:space="preserve">was </w:t>
      </w:r>
      <w:r w:rsidR="00D46FE4" w:rsidRPr="00201380">
        <w:rPr>
          <w:rFonts w:ascii="Book Antiqua" w:hAnsi="Book Antiqua" w:cs="Times New Roman"/>
          <w:color w:val="000000" w:themeColor="text1"/>
        </w:rPr>
        <w:t xml:space="preserve">not performed. </w:t>
      </w:r>
    </w:p>
    <w:p w14:paraId="1655F88C" w14:textId="77777777" w:rsidR="00C573AC" w:rsidRPr="00201380" w:rsidRDefault="00C573AC" w:rsidP="00C544B1">
      <w:pPr>
        <w:spacing w:line="360" w:lineRule="auto"/>
        <w:jc w:val="both"/>
        <w:rPr>
          <w:rFonts w:ascii="Book Antiqua" w:hAnsi="Book Antiqua" w:cs="Times New Roman"/>
          <w:color w:val="000000" w:themeColor="text1"/>
        </w:rPr>
      </w:pPr>
    </w:p>
    <w:p w14:paraId="6B7B9C93" w14:textId="00329A48" w:rsidR="00DE6F8B" w:rsidRPr="00201380" w:rsidRDefault="00DE6F8B"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Description of the techniques</w:t>
      </w:r>
    </w:p>
    <w:p w14:paraId="5CB4DFAB" w14:textId="6ABF700C" w:rsidR="007C1CE4" w:rsidRPr="00201380" w:rsidRDefault="00DE6F8B"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 xml:space="preserve">Surgical </w:t>
      </w:r>
      <w:r w:rsidR="007C1CE4" w:rsidRPr="00201380">
        <w:rPr>
          <w:rFonts w:ascii="Book Antiqua" w:hAnsi="Book Antiqua" w:cs="Times New Roman"/>
          <w:b/>
          <w:color w:val="000000" w:themeColor="text1"/>
        </w:rPr>
        <w:t>drainage</w:t>
      </w:r>
      <w:r w:rsidR="00413F69" w:rsidRPr="00201380">
        <w:rPr>
          <w:rFonts w:ascii="Book Antiqua" w:hAnsi="Book Antiqua" w:cs="Times New Roman"/>
          <w:b/>
          <w:color w:val="000000" w:themeColor="text1"/>
        </w:rPr>
        <w:t xml:space="preserve"> procedures: </w:t>
      </w:r>
      <w:proofErr w:type="spellStart"/>
      <w:r w:rsidR="00413F69" w:rsidRPr="00201380">
        <w:rPr>
          <w:rFonts w:ascii="Book Antiqua" w:hAnsi="Book Antiqua" w:cs="Times New Roman"/>
          <w:b/>
          <w:color w:val="000000" w:themeColor="text1"/>
        </w:rPr>
        <w:t>cystogastrostomy</w:t>
      </w:r>
      <w:proofErr w:type="spellEnd"/>
      <w:r w:rsidR="00413F69" w:rsidRPr="00201380">
        <w:rPr>
          <w:rFonts w:ascii="Book Antiqua" w:hAnsi="Book Antiqua" w:cs="Times New Roman"/>
          <w:b/>
          <w:color w:val="000000" w:themeColor="text1"/>
        </w:rPr>
        <w:t xml:space="preserve">, </w:t>
      </w:r>
      <w:proofErr w:type="spellStart"/>
      <w:r w:rsidR="00413F69" w:rsidRPr="00201380">
        <w:rPr>
          <w:rFonts w:ascii="Book Antiqua" w:hAnsi="Book Antiqua" w:cs="Times New Roman"/>
          <w:b/>
          <w:color w:val="000000" w:themeColor="text1"/>
        </w:rPr>
        <w:t>cystoduodenostomy</w:t>
      </w:r>
      <w:proofErr w:type="spellEnd"/>
      <w:r w:rsidR="00413F69" w:rsidRPr="00201380">
        <w:rPr>
          <w:rFonts w:ascii="Book Antiqua" w:hAnsi="Book Antiqua" w:cs="Times New Roman"/>
          <w:b/>
          <w:color w:val="000000" w:themeColor="text1"/>
        </w:rPr>
        <w:t xml:space="preserve"> and </w:t>
      </w:r>
      <w:proofErr w:type="spellStart"/>
      <w:r w:rsidR="00413F69" w:rsidRPr="00201380">
        <w:rPr>
          <w:rFonts w:ascii="Book Antiqua" w:hAnsi="Book Antiqua" w:cs="Times New Roman"/>
          <w:b/>
          <w:color w:val="000000" w:themeColor="text1"/>
        </w:rPr>
        <w:t>cystojejunostomy</w:t>
      </w:r>
      <w:proofErr w:type="spellEnd"/>
      <w:r w:rsidR="00C544B1" w:rsidRPr="00201380">
        <w:rPr>
          <w:rFonts w:ascii="Book Antiqua" w:eastAsia="宋体" w:hAnsi="Book Antiqua" w:cs="Times New Roman" w:hint="eastAsia"/>
          <w:b/>
          <w:color w:val="000000" w:themeColor="text1"/>
          <w:lang w:eastAsia="zh-CN"/>
        </w:rPr>
        <w:t xml:space="preserve">: </w:t>
      </w:r>
      <w:r w:rsidR="00323128" w:rsidRPr="00201380">
        <w:rPr>
          <w:rFonts w:ascii="Book Antiqua" w:hAnsi="Book Antiqua" w:cs="Times New Roman"/>
          <w:color w:val="000000" w:themeColor="text1"/>
        </w:rPr>
        <w:t>Surgical drainage of pseudocyst</w:t>
      </w:r>
      <w:r w:rsidR="00FE18C3" w:rsidRPr="00201380">
        <w:rPr>
          <w:rFonts w:ascii="Book Antiqua" w:hAnsi="Book Antiqua" w:cs="Times New Roman"/>
          <w:color w:val="000000" w:themeColor="text1"/>
        </w:rPr>
        <w:t>s</w:t>
      </w:r>
      <w:r w:rsidR="00FA47E4" w:rsidRPr="00201380">
        <w:rPr>
          <w:rFonts w:ascii="Book Antiqua" w:hAnsi="Book Antiqua" w:cs="Times New Roman"/>
          <w:color w:val="000000" w:themeColor="text1"/>
        </w:rPr>
        <w:t xml:space="preserve"> </w:t>
      </w:r>
      <w:r w:rsidR="00816F5B" w:rsidRPr="00201380">
        <w:rPr>
          <w:rFonts w:ascii="Book Antiqua" w:hAnsi="Book Antiqua" w:cs="Times New Roman"/>
          <w:color w:val="000000" w:themeColor="text1"/>
        </w:rPr>
        <w:t>i</w:t>
      </w:r>
      <w:r w:rsidR="00091348" w:rsidRPr="00201380">
        <w:rPr>
          <w:rFonts w:ascii="Book Antiqua" w:hAnsi="Book Antiqua" w:cs="Times New Roman"/>
          <w:color w:val="000000" w:themeColor="text1"/>
        </w:rPr>
        <w:t>s</w:t>
      </w:r>
      <w:r w:rsidR="00323128" w:rsidRPr="00201380">
        <w:rPr>
          <w:rFonts w:ascii="Book Antiqua" w:hAnsi="Book Antiqua" w:cs="Times New Roman"/>
          <w:color w:val="000000" w:themeColor="text1"/>
        </w:rPr>
        <w:t xml:space="preserve"> tr</w:t>
      </w:r>
      <w:r w:rsidR="00413F69" w:rsidRPr="00201380">
        <w:rPr>
          <w:rFonts w:ascii="Book Antiqua" w:hAnsi="Book Antiqua" w:cs="Times New Roman"/>
          <w:color w:val="000000" w:themeColor="text1"/>
        </w:rPr>
        <w:t xml:space="preserve">aditionally performed by the open </w:t>
      </w:r>
      <w:proofErr w:type="gramStart"/>
      <w:r w:rsidR="00413F69" w:rsidRPr="00201380">
        <w:rPr>
          <w:rFonts w:ascii="Book Antiqua" w:hAnsi="Book Antiqua" w:cs="Times New Roman"/>
          <w:color w:val="000000" w:themeColor="text1"/>
        </w:rPr>
        <w:t>approach</w:t>
      </w:r>
      <w:r w:rsidR="00C544B1" w:rsidRPr="00201380">
        <w:rPr>
          <w:rFonts w:ascii="Book Antiqua" w:hAnsi="Book Antiqua" w:cs="Times New Roman"/>
          <w:color w:val="000000" w:themeColor="text1"/>
          <w:vertAlign w:val="superscript"/>
        </w:rPr>
        <w:t>[</w:t>
      </w:r>
      <w:proofErr w:type="gramEnd"/>
      <w:r w:rsidR="00254F83" w:rsidRPr="00201380">
        <w:rPr>
          <w:rFonts w:ascii="Book Antiqua" w:hAnsi="Book Antiqua" w:cs="Times New Roman"/>
          <w:color w:val="000000" w:themeColor="text1"/>
          <w:vertAlign w:val="superscript"/>
        </w:rPr>
        <w:t>1</w:t>
      </w:r>
      <w:r w:rsidR="00AD0857" w:rsidRPr="00201380">
        <w:rPr>
          <w:rFonts w:ascii="Book Antiqua" w:hAnsi="Book Antiqua" w:cs="Times New Roman"/>
          <w:color w:val="000000" w:themeColor="text1"/>
          <w:vertAlign w:val="superscript"/>
        </w:rPr>
        <w:t>8</w:t>
      </w:r>
      <w:r w:rsidR="005036CA" w:rsidRPr="00201380">
        <w:rPr>
          <w:rFonts w:ascii="Book Antiqua" w:hAnsi="Book Antiqua" w:cs="Times New Roman"/>
          <w:color w:val="000000" w:themeColor="text1"/>
          <w:vertAlign w:val="superscript"/>
        </w:rPr>
        <w:t>,1</w:t>
      </w:r>
      <w:r w:rsidR="00AD0857" w:rsidRPr="00201380">
        <w:rPr>
          <w:rFonts w:ascii="Book Antiqua" w:hAnsi="Book Antiqua" w:cs="Times New Roman"/>
          <w:color w:val="000000" w:themeColor="text1"/>
          <w:vertAlign w:val="superscript"/>
        </w:rPr>
        <w:t>9]</w:t>
      </w:r>
      <w:r w:rsidR="002400BF" w:rsidRPr="00201380">
        <w:rPr>
          <w:rFonts w:ascii="Book Antiqua" w:hAnsi="Book Antiqua" w:cs="Times New Roman"/>
          <w:color w:val="000000" w:themeColor="text1"/>
        </w:rPr>
        <w:t xml:space="preserve">. However in recent years, laparoscopic </w:t>
      </w:r>
      <w:r w:rsidR="00816F5B" w:rsidRPr="00201380">
        <w:rPr>
          <w:rFonts w:ascii="Book Antiqua" w:hAnsi="Book Antiqua" w:cs="Times New Roman"/>
          <w:color w:val="000000" w:themeColor="text1"/>
        </w:rPr>
        <w:t>pseudocyst drainage i</w:t>
      </w:r>
      <w:r w:rsidR="001E49EE" w:rsidRPr="00201380">
        <w:rPr>
          <w:rFonts w:ascii="Book Antiqua" w:hAnsi="Book Antiqua" w:cs="Times New Roman"/>
          <w:color w:val="000000" w:themeColor="text1"/>
        </w:rPr>
        <w:t xml:space="preserve">s </w:t>
      </w:r>
      <w:r w:rsidR="002400BF" w:rsidRPr="00201380">
        <w:rPr>
          <w:rFonts w:ascii="Book Antiqua" w:hAnsi="Book Antiqua" w:cs="Times New Roman"/>
          <w:color w:val="000000" w:themeColor="text1"/>
        </w:rPr>
        <w:t xml:space="preserve">increasingly </w:t>
      </w:r>
      <w:proofErr w:type="gramStart"/>
      <w:r w:rsidR="002400BF" w:rsidRPr="00201380">
        <w:rPr>
          <w:rFonts w:ascii="Book Antiqua" w:hAnsi="Book Antiqua" w:cs="Times New Roman"/>
          <w:color w:val="000000" w:themeColor="text1"/>
        </w:rPr>
        <w:t>reported</w:t>
      </w:r>
      <w:r w:rsidR="00C544B1" w:rsidRPr="00201380">
        <w:rPr>
          <w:rFonts w:ascii="Book Antiqua" w:hAnsi="Book Antiqua" w:cs="Times New Roman"/>
          <w:color w:val="000000" w:themeColor="text1"/>
          <w:vertAlign w:val="superscript"/>
        </w:rPr>
        <w:t>[</w:t>
      </w:r>
      <w:proofErr w:type="gramEnd"/>
      <w:r w:rsidR="00AD0857" w:rsidRPr="00201380">
        <w:rPr>
          <w:rFonts w:ascii="Book Antiqua" w:hAnsi="Book Antiqua" w:cs="Times New Roman"/>
          <w:color w:val="000000" w:themeColor="text1"/>
          <w:vertAlign w:val="superscript"/>
        </w:rPr>
        <w:t>9</w:t>
      </w:r>
      <w:r w:rsidR="00DB5DC9" w:rsidRPr="00201380">
        <w:rPr>
          <w:rFonts w:ascii="Book Antiqua" w:hAnsi="Book Antiqua" w:cs="Times New Roman"/>
          <w:color w:val="000000" w:themeColor="text1"/>
          <w:vertAlign w:val="superscript"/>
        </w:rPr>
        <w:t>,</w:t>
      </w:r>
      <w:r w:rsidR="00AD0857" w:rsidRPr="00201380">
        <w:rPr>
          <w:rFonts w:ascii="Book Antiqua" w:hAnsi="Book Antiqua" w:cs="Times New Roman"/>
          <w:color w:val="000000" w:themeColor="text1"/>
          <w:vertAlign w:val="superscript"/>
        </w:rPr>
        <w:t>20]</w:t>
      </w:r>
      <w:r w:rsidR="00816F5B" w:rsidRPr="00201380">
        <w:rPr>
          <w:rFonts w:ascii="Book Antiqua" w:hAnsi="Book Antiqua" w:cs="Times New Roman"/>
          <w:color w:val="000000" w:themeColor="text1"/>
        </w:rPr>
        <w:t>. For the open approach,</w:t>
      </w:r>
      <w:r w:rsidR="00FA47E4" w:rsidRPr="00201380">
        <w:rPr>
          <w:rFonts w:ascii="Book Antiqua" w:hAnsi="Book Antiqua" w:cs="Times New Roman"/>
          <w:color w:val="000000" w:themeColor="text1"/>
        </w:rPr>
        <w:t xml:space="preserve"> midline </w:t>
      </w:r>
      <w:r w:rsidR="00254F83" w:rsidRPr="00201380">
        <w:rPr>
          <w:rFonts w:ascii="Book Antiqua" w:hAnsi="Book Antiqua" w:cs="Times New Roman"/>
          <w:color w:val="000000" w:themeColor="text1"/>
        </w:rPr>
        <w:t>or b</w:t>
      </w:r>
      <w:r w:rsidR="001277BF" w:rsidRPr="00201380">
        <w:rPr>
          <w:rFonts w:ascii="Book Antiqua" w:hAnsi="Book Antiqua" w:cs="Times New Roman"/>
          <w:color w:val="000000" w:themeColor="text1"/>
        </w:rPr>
        <w:t>ilateral subcostal incisions were</w:t>
      </w:r>
      <w:r w:rsidR="00254F83" w:rsidRPr="00201380">
        <w:rPr>
          <w:rFonts w:ascii="Book Antiqua" w:hAnsi="Book Antiqua" w:cs="Times New Roman"/>
          <w:color w:val="000000" w:themeColor="text1"/>
        </w:rPr>
        <w:t xml:space="preserve"> </w:t>
      </w:r>
      <w:r w:rsidR="00B459E7" w:rsidRPr="00201380">
        <w:rPr>
          <w:rFonts w:ascii="Book Antiqua" w:hAnsi="Book Antiqua" w:cs="Times New Roman"/>
          <w:color w:val="000000" w:themeColor="text1"/>
        </w:rPr>
        <w:t>employed</w:t>
      </w:r>
      <w:r w:rsidR="00254F83" w:rsidRPr="00201380">
        <w:rPr>
          <w:rFonts w:ascii="Book Antiqua" w:hAnsi="Book Antiqua" w:cs="Times New Roman"/>
          <w:color w:val="000000" w:themeColor="text1"/>
        </w:rPr>
        <w:t>. The type of surgical drainage depend</w:t>
      </w:r>
      <w:r w:rsidR="00FE18C3" w:rsidRPr="00201380">
        <w:rPr>
          <w:rFonts w:ascii="Book Antiqua" w:hAnsi="Book Antiqua" w:cs="Times New Roman"/>
          <w:color w:val="000000" w:themeColor="text1"/>
        </w:rPr>
        <w:t>ed</w:t>
      </w:r>
      <w:r w:rsidR="00254F83" w:rsidRPr="00201380">
        <w:rPr>
          <w:rFonts w:ascii="Book Antiqua" w:hAnsi="Book Antiqua" w:cs="Times New Roman"/>
          <w:color w:val="000000" w:themeColor="text1"/>
        </w:rPr>
        <w:t xml:space="preserve"> on the locati</w:t>
      </w:r>
      <w:r w:rsidR="001277BF" w:rsidRPr="00201380">
        <w:rPr>
          <w:rFonts w:ascii="Book Antiqua" w:hAnsi="Book Antiqua" w:cs="Times New Roman"/>
          <w:color w:val="000000" w:themeColor="text1"/>
        </w:rPr>
        <w:t>on of the cysts and whether it wa</w:t>
      </w:r>
      <w:r w:rsidR="00254F83" w:rsidRPr="00201380">
        <w:rPr>
          <w:rFonts w:ascii="Book Antiqua" w:hAnsi="Book Antiqua" w:cs="Times New Roman"/>
          <w:color w:val="000000" w:themeColor="text1"/>
        </w:rPr>
        <w:t>s adherent to the st</w:t>
      </w:r>
      <w:r w:rsidR="00FE18C3" w:rsidRPr="00201380">
        <w:rPr>
          <w:rFonts w:ascii="Book Antiqua" w:hAnsi="Book Antiqua" w:cs="Times New Roman"/>
          <w:color w:val="000000" w:themeColor="text1"/>
        </w:rPr>
        <w:t>omach or duodenum. When adhered</w:t>
      </w:r>
      <w:r w:rsidR="00254F83" w:rsidRPr="00201380">
        <w:rPr>
          <w:rFonts w:ascii="Book Antiqua" w:hAnsi="Book Antiqua" w:cs="Times New Roman"/>
          <w:color w:val="000000" w:themeColor="text1"/>
        </w:rPr>
        <w:t xml:space="preserve"> to the posterio</w:t>
      </w:r>
      <w:r w:rsidR="0086289B" w:rsidRPr="00201380">
        <w:rPr>
          <w:rFonts w:ascii="Book Antiqua" w:hAnsi="Book Antiqua" w:cs="Times New Roman"/>
          <w:color w:val="000000" w:themeColor="text1"/>
        </w:rPr>
        <w:t xml:space="preserve">r wall of the stomach, a </w:t>
      </w:r>
      <w:proofErr w:type="spellStart"/>
      <w:r w:rsidR="0086289B" w:rsidRPr="00201380">
        <w:rPr>
          <w:rFonts w:ascii="Book Antiqua" w:hAnsi="Book Antiqua" w:cs="Times New Roman"/>
          <w:color w:val="000000" w:themeColor="text1"/>
        </w:rPr>
        <w:t>cystog</w:t>
      </w:r>
      <w:r w:rsidR="00254F83" w:rsidRPr="00201380">
        <w:rPr>
          <w:rFonts w:ascii="Book Antiqua" w:hAnsi="Book Antiqua" w:cs="Times New Roman"/>
          <w:color w:val="000000" w:themeColor="text1"/>
        </w:rPr>
        <w:t>ast</w:t>
      </w:r>
      <w:r w:rsidR="0086289B" w:rsidRPr="00201380">
        <w:rPr>
          <w:rFonts w:ascii="Book Antiqua" w:hAnsi="Book Antiqua" w:cs="Times New Roman"/>
          <w:color w:val="000000" w:themeColor="text1"/>
        </w:rPr>
        <w:t>r</w:t>
      </w:r>
      <w:r w:rsidR="00254F83" w:rsidRPr="00201380">
        <w:rPr>
          <w:rFonts w:ascii="Book Antiqua" w:hAnsi="Book Antiqua" w:cs="Times New Roman"/>
          <w:color w:val="000000" w:themeColor="text1"/>
        </w:rPr>
        <w:t>o</w:t>
      </w:r>
      <w:r w:rsidR="0086289B" w:rsidRPr="00201380">
        <w:rPr>
          <w:rFonts w:ascii="Book Antiqua" w:hAnsi="Book Antiqua" w:cs="Times New Roman"/>
          <w:color w:val="000000" w:themeColor="text1"/>
        </w:rPr>
        <w:t>sto</w:t>
      </w:r>
      <w:r w:rsidR="00254F83" w:rsidRPr="00201380">
        <w:rPr>
          <w:rFonts w:ascii="Book Antiqua" w:hAnsi="Book Antiqua" w:cs="Times New Roman"/>
          <w:color w:val="000000" w:themeColor="text1"/>
        </w:rPr>
        <w:t>my</w:t>
      </w:r>
      <w:proofErr w:type="spellEnd"/>
      <w:r w:rsidR="00FE18C3" w:rsidRPr="00201380">
        <w:rPr>
          <w:rFonts w:ascii="Book Antiqua" w:hAnsi="Book Antiqua" w:cs="Times New Roman"/>
          <w:color w:val="000000" w:themeColor="text1"/>
        </w:rPr>
        <w:t xml:space="preserve"> </w:t>
      </w:r>
      <w:r w:rsidR="00AC49A1" w:rsidRPr="00201380">
        <w:rPr>
          <w:rFonts w:ascii="Book Antiqua" w:hAnsi="Book Antiqua" w:cs="Times New Roman"/>
          <w:color w:val="000000" w:themeColor="text1"/>
        </w:rPr>
        <w:t>were</w:t>
      </w:r>
      <w:r w:rsidR="00FE18C3" w:rsidRPr="00201380">
        <w:rPr>
          <w:rFonts w:ascii="Book Antiqua" w:hAnsi="Book Antiqua" w:cs="Times New Roman"/>
          <w:color w:val="000000" w:themeColor="text1"/>
        </w:rPr>
        <w:t xml:space="preserve"> performed. If the cyst </w:t>
      </w:r>
      <w:r w:rsidR="001E49EE" w:rsidRPr="00201380">
        <w:rPr>
          <w:rFonts w:ascii="Book Antiqua" w:hAnsi="Book Antiqua" w:cs="Times New Roman"/>
          <w:color w:val="000000" w:themeColor="text1"/>
        </w:rPr>
        <w:t>were</w:t>
      </w:r>
      <w:r w:rsidR="00FE18C3" w:rsidRPr="00201380">
        <w:rPr>
          <w:rFonts w:ascii="Book Antiqua" w:hAnsi="Book Antiqua" w:cs="Times New Roman"/>
          <w:color w:val="000000" w:themeColor="text1"/>
        </w:rPr>
        <w:t xml:space="preserve"> not adhered to the stomach or duodenum, then a Roux-en Y </w:t>
      </w:r>
      <w:proofErr w:type="spellStart"/>
      <w:r w:rsidR="00FE18C3" w:rsidRPr="00201380">
        <w:rPr>
          <w:rFonts w:ascii="Book Antiqua" w:hAnsi="Book Antiqua" w:cs="Times New Roman"/>
          <w:color w:val="000000" w:themeColor="text1"/>
        </w:rPr>
        <w:t>cystojejunostomy</w:t>
      </w:r>
      <w:proofErr w:type="spellEnd"/>
      <w:r w:rsidR="00FE18C3" w:rsidRPr="00201380">
        <w:rPr>
          <w:rFonts w:ascii="Book Antiqua" w:hAnsi="Book Antiqua" w:cs="Times New Roman"/>
          <w:color w:val="000000" w:themeColor="text1"/>
        </w:rPr>
        <w:t xml:space="preserve"> would be </w:t>
      </w:r>
      <w:r w:rsidR="00EE20B7" w:rsidRPr="00201380">
        <w:rPr>
          <w:rFonts w:ascii="Book Antiqua" w:hAnsi="Book Antiqua" w:cs="Times New Roman"/>
          <w:color w:val="000000" w:themeColor="text1"/>
        </w:rPr>
        <w:t>fashioned</w:t>
      </w:r>
      <w:r w:rsidR="00FE18C3" w:rsidRPr="00201380">
        <w:rPr>
          <w:rFonts w:ascii="Book Antiqua" w:hAnsi="Book Antiqua" w:cs="Times New Roman"/>
          <w:color w:val="000000" w:themeColor="text1"/>
        </w:rPr>
        <w:t xml:space="preserve">. </w:t>
      </w:r>
      <w:r w:rsidR="00D36087" w:rsidRPr="00201380">
        <w:rPr>
          <w:rFonts w:ascii="Book Antiqua" w:hAnsi="Book Antiqua" w:cs="Times New Roman"/>
          <w:color w:val="000000" w:themeColor="text1"/>
        </w:rPr>
        <w:t xml:space="preserve">It is acknowledged that </w:t>
      </w:r>
      <w:proofErr w:type="spellStart"/>
      <w:r w:rsidR="00D36087" w:rsidRPr="00201380">
        <w:rPr>
          <w:rFonts w:ascii="Book Antiqua" w:hAnsi="Book Antiqua" w:cs="Times New Roman"/>
          <w:color w:val="000000" w:themeColor="text1"/>
        </w:rPr>
        <w:t>resectional</w:t>
      </w:r>
      <w:proofErr w:type="spellEnd"/>
      <w:r w:rsidR="00D36087" w:rsidRPr="00201380">
        <w:rPr>
          <w:rFonts w:ascii="Book Antiqua" w:hAnsi="Book Antiqua" w:cs="Times New Roman"/>
          <w:color w:val="000000" w:themeColor="text1"/>
        </w:rPr>
        <w:t xml:space="preserve"> procedures are sometimes </w:t>
      </w:r>
      <w:r w:rsidR="00EE20B7" w:rsidRPr="00201380">
        <w:rPr>
          <w:rFonts w:ascii="Book Antiqua" w:hAnsi="Book Antiqua" w:cs="Times New Roman"/>
          <w:color w:val="000000" w:themeColor="text1"/>
        </w:rPr>
        <w:t xml:space="preserve">required </w:t>
      </w:r>
      <w:r w:rsidR="00D36087" w:rsidRPr="00201380">
        <w:rPr>
          <w:rFonts w:ascii="Book Antiqua" w:hAnsi="Book Antiqua" w:cs="Times New Roman"/>
          <w:color w:val="000000" w:themeColor="text1"/>
        </w:rPr>
        <w:t xml:space="preserve">for patients with concomitant pancreatic ductal pathologies or complicated pseudocyst. However, </w:t>
      </w:r>
      <w:proofErr w:type="spellStart"/>
      <w:r w:rsidR="00EE20B7" w:rsidRPr="00201380">
        <w:rPr>
          <w:rFonts w:ascii="Book Antiqua" w:hAnsi="Book Antiqua" w:cs="Times New Roman"/>
          <w:color w:val="000000" w:themeColor="text1"/>
        </w:rPr>
        <w:t>resectional</w:t>
      </w:r>
      <w:proofErr w:type="spellEnd"/>
      <w:r w:rsidR="00D36087" w:rsidRPr="00201380">
        <w:rPr>
          <w:rFonts w:ascii="Book Antiqua" w:hAnsi="Book Antiqua" w:cs="Times New Roman"/>
          <w:color w:val="000000" w:themeColor="text1"/>
        </w:rPr>
        <w:t xml:space="preserve"> procedures do not have </w:t>
      </w:r>
      <w:r w:rsidR="00D36087" w:rsidRPr="00201380">
        <w:rPr>
          <w:rFonts w:ascii="Book Antiqua" w:hAnsi="Book Antiqua" w:cs="Times New Roman"/>
          <w:color w:val="000000" w:themeColor="text1"/>
        </w:rPr>
        <w:lastRenderedPageBreak/>
        <w:t>comparable endoscopic counterparts</w:t>
      </w:r>
      <w:r w:rsidR="00B459E7" w:rsidRPr="00201380">
        <w:rPr>
          <w:rFonts w:ascii="Book Antiqua" w:hAnsi="Book Antiqua" w:cs="Times New Roman"/>
          <w:color w:val="000000" w:themeColor="text1"/>
        </w:rPr>
        <w:t xml:space="preserve"> and these are not considered in this review</w:t>
      </w:r>
      <w:r w:rsidR="00D36087" w:rsidRPr="00201380">
        <w:rPr>
          <w:rFonts w:ascii="Book Antiqua" w:hAnsi="Book Antiqua" w:cs="Times New Roman"/>
          <w:color w:val="000000" w:themeColor="text1"/>
        </w:rPr>
        <w:t>.</w:t>
      </w:r>
    </w:p>
    <w:p w14:paraId="19FEF01B" w14:textId="42B31C81" w:rsidR="00D36087" w:rsidRPr="00201380" w:rsidRDefault="00D36087" w:rsidP="00C544B1">
      <w:pPr>
        <w:spacing w:line="360" w:lineRule="auto"/>
        <w:ind w:firstLineChars="100" w:firstLine="240"/>
        <w:jc w:val="both"/>
        <w:rPr>
          <w:rFonts w:ascii="Book Antiqua" w:hAnsi="Book Antiqua" w:cs="Times New Roman"/>
          <w:color w:val="000000" w:themeColor="text1"/>
        </w:rPr>
      </w:pPr>
      <w:r w:rsidRPr="00201380">
        <w:rPr>
          <w:rFonts w:ascii="Book Antiqua" w:hAnsi="Book Antiqua" w:cs="Times New Roman"/>
          <w:color w:val="000000" w:themeColor="text1"/>
        </w:rPr>
        <w:t xml:space="preserve">In laparoscopic drainage procedures, various techniques have been described to replicate their open </w:t>
      </w:r>
      <w:proofErr w:type="gramStart"/>
      <w:r w:rsidRPr="00201380">
        <w:rPr>
          <w:rFonts w:ascii="Book Antiqua" w:hAnsi="Book Antiqua" w:cs="Times New Roman"/>
          <w:color w:val="000000" w:themeColor="text1"/>
        </w:rPr>
        <w:t>equivalents</w:t>
      </w:r>
      <w:r w:rsidR="00C544B1" w:rsidRPr="00201380">
        <w:rPr>
          <w:rFonts w:ascii="Book Antiqua" w:hAnsi="Book Antiqua" w:cs="Times New Roman"/>
          <w:color w:val="000000" w:themeColor="text1"/>
          <w:vertAlign w:val="superscript"/>
        </w:rPr>
        <w:t>[</w:t>
      </w:r>
      <w:proofErr w:type="gramEnd"/>
      <w:r w:rsidR="000E2406" w:rsidRPr="00201380">
        <w:rPr>
          <w:rFonts w:ascii="Book Antiqua" w:hAnsi="Book Antiqua" w:cs="Times New Roman"/>
          <w:color w:val="000000" w:themeColor="text1"/>
          <w:vertAlign w:val="superscript"/>
        </w:rPr>
        <w:t>9</w:t>
      </w:r>
      <w:r w:rsidR="00032D64" w:rsidRPr="00201380">
        <w:rPr>
          <w:rFonts w:ascii="Book Antiqua" w:hAnsi="Book Antiqua" w:cs="Times New Roman"/>
          <w:color w:val="000000" w:themeColor="text1"/>
          <w:vertAlign w:val="superscript"/>
        </w:rPr>
        <w:t>,</w:t>
      </w:r>
      <w:r w:rsidR="000E2406" w:rsidRPr="00201380">
        <w:rPr>
          <w:rFonts w:ascii="Book Antiqua" w:hAnsi="Book Antiqua" w:cs="Times New Roman"/>
          <w:color w:val="000000" w:themeColor="text1"/>
          <w:vertAlign w:val="superscript"/>
        </w:rPr>
        <w:t>20]</w:t>
      </w:r>
      <w:r w:rsidRPr="00201380">
        <w:rPr>
          <w:rFonts w:ascii="Book Antiqua" w:hAnsi="Book Antiqua" w:cs="Times New Roman"/>
          <w:color w:val="000000" w:themeColor="text1"/>
        </w:rPr>
        <w:t xml:space="preserve">. These include </w:t>
      </w:r>
      <w:proofErr w:type="spellStart"/>
      <w:r w:rsidRPr="00201380">
        <w:rPr>
          <w:rFonts w:ascii="Book Antiqua" w:hAnsi="Book Antiqua" w:cs="Times New Roman"/>
          <w:color w:val="000000" w:themeColor="text1"/>
        </w:rPr>
        <w:t>intragastric</w:t>
      </w:r>
      <w:proofErr w:type="spellEnd"/>
      <w:r w:rsidRPr="00201380">
        <w:rPr>
          <w:rFonts w:ascii="Book Antiqua" w:hAnsi="Book Antiqua" w:cs="Times New Roman"/>
          <w:color w:val="000000" w:themeColor="text1"/>
        </w:rPr>
        <w:t xml:space="preserve">, </w:t>
      </w:r>
      <w:proofErr w:type="spellStart"/>
      <w:r w:rsidRPr="00201380">
        <w:rPr>
          <w:rFonts w:ascii="Book Antiqua" w:hAnsi="Book Antiqua" w:cs="Times New Roman"/>
          <w:color w:val="000000" w:themeColor="text1"/>
        </w:rPr>
        <w:t>transgastric</w:t>
      </w:r>
      <w:proofErr w:type="spellEnd"/>
      <w:r w:rsidRPr="00201380">
        <w:rPr>
          <w:rFonts w:ascii="Book Antiqua" w:hAnsi="Book Antiqua" w:cs="Times New Roman"/>
          <w:color w:val="000000" w:themeColor="text1"/>
        </w:rPr>
        <w:t xml:space="preserve"> or </w:t>
      </w:r>
      <w:proofErr w:type="spellStart"/>
      <w:r w:rsidRPr="00201380">
        <w:rPr>
          <w:rFonts w:ascii="Book Antiqua" w:hAnsi="Book Antiqua" w:cs="Times New Roman"/>
          <w:color w:val="000000" w:themeColor="text1"/>
        </w:rPr>
        <w:t>exogastric</w:t>
      </w:r>
      <w:proofErr w:type="spellEnd"/>
      <w:r w:rsidRPr="00201380">
        <w:rPr>
          <w:rFonts w:ascii="Book Antiqua" w:hAnsi="Book Antiqua" w:cs="Times New Roman"/>
          <w:color w:val="000000" w:themeColor="text1"/>
        </w:rPr>
        <w:t xml:space="preserve"> approaches and</w:t>
      </w:r>
      <w:r w:rsidR="00A156DF" w:rsidRPr="00201380">
        <w:rPr>
          <w:rFonts w:ascii="Book Antiqua" w:hAnsi="Book Antiqua" w:cs="Times New Roman"/>
          <w:color w:val="000000" w:themeColor="text1"/>
        </w:rPr>
        <w:t xml:space="preserve"> they</w:t>
      </w:r>
      <w:r w:rsidRPr="00201380">
        <w:rPr>
          <w:rFonts w:ascii="Book Antiqua" w:hAnsi="Book Antiqua" w:cs="Times New Roman"/>
          <w:color w:val="000000" w:themeColor="text1"/>
        </w:rPr>
        <w:t xml:space="preserve"> differ in the method of accessing the posterior wall of the stomach to create a </w:t>
      </w:r>
      <w:proofErr w:type="spellStart"/>
      <w:r w:rsidRPr="00201380">
        <w:rPr>
          <w:rFonts w:ascii="Book Antiqua" w:hAnsi="Book Antiqua" w:cs="Times New Roman"/>
          <w:color w:val="000000" w:themeColor="text1"/>
        </w:rPr>
        <w:t>cystogastrostomy</w:t>
      </w:r>
      <w:proofErr w:type="spellEnd"/>
      <w:r w:rsidRPr="00201380">
        <w:rPr>
          <w:rFonts w:ascii="Book Antiqua" w:hAnsi="Book Antiqua" w:cs="Times New Roman"/>
          <w:color w:val="000000" w:themeColor="text1"/>
        </w:rPr>
        <w:t xml:space="preserve">. The anastomosis is usually </w:t>
      </w:r>
      <w:r w:rsidR="00D210E6" w:rsidRPr="00201380">
        <w:rPr>
          <w:rFonts w:ascii="Book Antiqua" w:hAnsi="Book Antiqua" w:cs="Times New Roman"/>
          <w:color w:val="000000" w:themeColor="text1"/>
        </w:rPr>
        <w:t>created</w:t>
      </w:r>
      <w:r w:rsidRPr="00201380">
        <w:rPr>
          <w:rFonts w:ascii="Book Antiqua" w:hAnsi="Book Antiqua" w:cs="Times New Roman"/>
          <w:color w:val="000000" w:themeColor="text1"/>
        </w:rPr>
        <w:t xml:space="preserve"> with a laparoscopic stapler and the </w:t>
      </w:r>
      <w:proofErr w:type="spellStart"/>
      <w:r w:rsidRPr="00201380">
        <w:rPr>
          <w:rFonts w:ascii="Book Antiqua" w:hAnsi="Book Antiqua" w:cs="Times New Roman"/>
          <w:color w:val="000000" w:themeColor="text1"/>
        </w:rPr>
        <w:t>enterostomy</w:t>
      </w:r>
      <w:proofErr w:type="spellEnd"/>
      <w:r w:rsidRPr="00201380">
        <w:rPr>
          <w:rFonts w:ascii="Book Antiqua" w:hAnsi="Book Antiqua" w:cs="Times New Roman"/>
          <w:color w:val="000000" w:themeColor="text1"/>
        </w:rPr>
        <w:t xml:space="preserve"> closed by laparoscopic suturing.</w:t>
      </w:r>
      <w:r w:rsidR="00980833" w:rsidRPr="00201380">
        <w:rPr>
          <w:rFonts w:ascii="Book Antiqua" w:hAnsi="Book Antiqua" w:cs="Times New Roman"/>
          <w:color w:val="000000" w:themeColor="text1"/>
        </w:rPr>
        <w:t xml:space="preserve"> </w:t>
      </w:r>
      <w:proofErr w:type="spellStart"/>
      <w:r w:rsidR="00980833" w:rsidRPr="00201380">
        <w:rPr>
          <w:rFonts w:ascii="Book Antiqua" w:hAnsi="Book Antiqua" w:cs="Times New Roman"/>
          <w:color w:val="000000" w:themeColor="text1"/>
        </w:rPr>
        <w:t>Laparsocopic</w:t>
      </w:r>
      <w:proofErr w:type="spellEnd"/>
      <w:r w:rsidR="00980833" w:rsidRPr="00201380">
        <w:rPr>
          <w:rFonts w:ascii="Book Antiqua" w:hAnsi="Book Antiqua" w:cs="Times New Roman"/>
          <w:color w:val="000000" w:themeColor="text1"/>
        </w:rPr>
        <w:t xml:space="preserve"> </w:t>
      </w:r>
      <w:proofErr w:type="spellStart"/>
      <w:r w:rsidR="00980833" w:rsidRPr="00201380">
        <w:rPr>
          <w:rFonts w:ascii="Book Antiqua" w:hAnsi="Book Antiqua" w:cs="Times New Roman"/>
          <w:color w:val="000000" w:themeColor="text1"/>
        </w:rPr>
        <w:t>cystojejunostomy</w:t>
      </w:r>
      <w:proofErr w:type="spellEnd"/>
      <w:r w:rsidR="00980833" w:rsidRPr="00201380">
        <w:rPr>
          <w:rFonts w:ascii="Book Antiqua" w:hAnsi="Book Antiqua" w:cs="Times New Roman"/>
          <w:color w:val="000000" w:themeColor="text1"/>
        </w:rPr>
        <w:t xml:space="preserve"> is also possible for pseudocysts that protrude i</w:t>
      </w:r>
      <w:r w:rsidR="00F6715C" w:rsidRPr="00201380">
        <w:rPr>
          <w:rFonts w:ascii="Book Antiqua" w:hAnsi="Book Antiqua" w:cs="Times New Roman"/>
          <w:color w:val="000000" w:themeColor="text1"/>
        </w:rPr>
        <w:t xml:space="preserve">nto the </w:t>
      </w:r>
      <w:proofErr w:type="spellStart"/>
      <w:r w:rsidR="00F6715C" w:rsidRPr="00201380">
        <w:rPr>
          <w:rFonts w:ascii="Book Antiqua" w:hAnsi="Book Antiqua" w:cs="Times New Roman"/>
          <w:color w:val="000000" w:themeColor="text1"/>
        </w:rPr>
        <w:t>infracolic</w:t>
      </w:r>
      <w:proofErr w:type="spellEnd"/>
      <w:r w:rsidR="00F6715C" w:rsidRPr="00201380">
        <w:rPr>
          <w:rFonts w:ascii="Book Antiqua" w:hAnsi="Book Antiqua" w:cs="Times New Roman"/>
          <w:color w:val="000000" w:themeColor="text1"/>
        </w:rPr>
        <w:t xml:space="preserve"> compartment and t</w:t>
      </w:r>
      <w:r w:rsidR="00980833" w:rsidRPr="00201380">
        <w:rPr>
          <w:rFonts w:ascii="Book Antiqua" w:hAnsi="Book Antiqua" w:cs="Times New Roman"/>
          <w:color w:val="000000" w:themeColor="text1"/>
        </w:rPr>
        <w:t xml:space="preserve">his is usually </w:t>
      </w:r>
      <w:r w:rsidR="00F6715C" w:rsidRPr="00201380">
        <w:rPr>
          <w:rFonts w:ascii="Book Antiqua" w:hAnsi="Book Antiqua" w:cs="Times New Roman"/>
          <w:color w:val="000000" w:themeColor="text1"/>
        </w:rPr>
        <w:t xml:space="preserve">drained </w:t>
      </w:r>
      <w:r w:rsidR="00980833" w:rsidRPr="00201380">
        <w:rPr>
          <w:rFonts w:ascii="Book Antiqua" w:hAnsi="Book Antiqua" w:cs="Times New Roman"/>
          <w:color w:val="000000" w:themeColor="text1"/>
        </w:rPr>
        <w:t xml:space="preserve">by a Roux-en Y </w:t>
      </w:r>
      <w:proofErr w:type="spellStart"/>
      <w:r w:rsidR="00980833" w:rsidRPr="00201380">
        <w:rPr>
          <w:rFonts w:ascii="Book Antiqua" w:hAnsi="Book Antiqua" w:cs="Times New Roman"/>
          <w:color w:val="000000" w:themeColor="text1"/>
        </w:rPr>
        <w:t>jejunal</w:t>
      </w:r>
      <w:proofErr w:type="spellEnd"/>
      <w:r w:rsidR="00980833" w:rsidRPr="00201380">
        <w:rPr>
          <w:rFonts w:ascii="Book Antiqua" w:hAnsi="Book Antiqua" w:cs="Times New Roman"/>
          <w:color w:val="000000" w:themeColor="text1"/>
        </w:rPr>
        <w:t xml:space="preserve"> loop.</w:t>
      </w:r>
    </w:p>
    <w:p w14:paraId="5AED1166" w14:textId="77777777" w:rsidR="00DE6F8B" w:rsidRPr="00201380" w:rsidRDefault="00DE6F8B" w:rsidP="00C544B1">
      <w:pPr>
        <w:spacing w:line="360" w:lineRule="auto"/>
        <w:jc w:val="both"/>
        <w:rPr>
          <w:rFonts w:ascii="Book Antiqua" w:hAnsi="Book Antiqua" w:cs="Times New Roman"/>
          <w:color w:val="000000" w:themeColor="text1"/>
        </w:rPr>
      </w:pPr>
    </w:p>
    <w:p w14:paraId="3DF429E5" w14:textId="76783803" w:rsidR="00DE6F8B" w:rsidRPr="00201380" w:rsidRDefault="00DE6F8B"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Percutaneous drainage</w:t>
      </w:r>
    </w:p>
    <w:p w14:paraId="5AF7FB80" w14:textId="3A0807ED" w:rsidR="00DE6F8B" w:rsidRPr="00201380" w:rsidRDefault="000D1FBD"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Percutaneous drainage </w:t>
      </w:r>
      <w:r w:rsidR="00F73CF5" w:rsidRPr="00201380">
        <w:rPr>
          <w:rFonts w:ascii="Book Antiqua" w:hAnsi="Book Antiqua" w:cs="Times New Roman"/>
          <w:color w:val="000000" w:themeColor="text1"/>
        </w:rPr>
        <w:t xml:space="preserve">can be </w:t>
      </w:r>
      <w:r w:rsidRPr="00201380">
        <w:rPr>
          <w:rFonts w:ascii="Book Antiqua" w:hAnsi="Book Antiqua" w:cs="Times New Roman"/>
          <w:color w:val="000000" w:themeColor="text1"/>
        </w:rPr>
        <w:t xml:space="preserve">performed </w:t>
      </w:r>
      <w:r w:rsidR="00F73CF5" w:rsidRPr="00201380">
        <w:rPr>
          <w:rFonts w:ascii="Book Antiqua" w:hAnsi="Book Antiqua" w:cs="Times New Roman"/>
          <w:color w:val="000000" w:themeColor="text1"/>
        </w:rPr>
        <w:t xml:space="preserve">by ultrasound (USG) or computed tomography (CT) guidance and this can be achieved by the retroperitoneal route or </w:t>
      </w:r>
      <w:proofErr w:type="spellStart"/>
      <w:proofErr w:type="gramStart"/>
      <w:r w:rsidR="00F73CF5" w:rsidRPr="00201380">
        <w:rPr>
          <w:rFonts w:ascii="Book Antiqua" w:hAnsi="Book Antiqua" w:cs="Times New Roman"/>
          <w:color w:val="000000" w:themeColor="text1"/>
        </w:rPr>
        <w:t>transperitoneally</w:t>
      </w:r>
      <w:proofErr w:type="spellEnd"/>
      <w:r w:rsidR="00C544B1" w:rsidRPr="00201380">
        <w:rPr>
          <w:rFonts w:ascii="Book Antiqua" w:hAnsi="Book Antiqua" w:cs="Times New Roman"/>
          <w:color w:val="000000" w:themeColor="text1"/>
          <w:vertAlign w:val="superscript"/>
        </w:rPr>
        <w:t>[</w:t>
      </w:r>
      <w:proofErr w:type="gramEnd"/>
      <w:r w:rsidR="00F73CF5" w:rsidRPr="00201380">
        <w:rPr>
          <w:rFonts w:ascii="Book Antiqua" w:hAnsi="Book Antiqua" w:cs="Times New Roman"/>
          <w:color w:val="000000" w:themeColor="text1"/>
          <w:vertAlign w:val="superscript"/>
        </w:rPr>
        <w:t>1</w:t>
      </w:r>
      <w:r w:rsidR="00841785" w:rsidRPr="00201380">
        <w:rPr>
          <w:rFonts w:ascii="Book Antiqua" w:hAnsi="Book Antiqua" w:cs="Times New Roman"/>
          <w:color w:val="000000" w:themeColor="text1"/>
          <w:vertAlign w:val="superscript"/>
        </w:rPr>
        <w:t>5</w:t>
      </w:r>
      <w:r w:rsidR="00032D64" w:rsidRPr="00201380">
        <w:rPr>
          <w:rFonts w:ascii="Book Antiqua" w:hAnsi="Book Antiqua" w:cs="Times New Roman"/>
          <w:color w:val="000000" w:themeColor="text1"/>
          <w:vertAlign w:val="superscript"/>
        </w:rPr>
        <w:t>-1</w:t>
      </w:r>
      <w:r w:rsidR="00841785" w:rsidRPr="00201380">
        <w:rPr>
          <w:rFonts w:ascii="Book Antiqua" w:hAnsi="Book Antiqua" w:cs="Times New Roman"/>
          <w:color w:val="000000" w:themeColor="text1"/>
          <w:vertAlign w:val="superscript"/>
        </w:rPr>
        <w:t>7]</w:t>
      </w:r>
      <w:r w:rsidR="00F73CF5" w:rsidRPr="00201380">
        <w:rPr>
          <w:rFonts w:ascii="Book Antiqua" w:hAnsi="Book Antiqua" w:cs="Times New Roman"/>
          <w:color w:val="000000" w:themeColor="text1"/>
        </w:rPr>
        <w:t xml:space="preserve">. </w:t>
      </w:r>
      <w:r w:rsidR="006B0E2F" w:rsidRPr="00201380">
        <w:rPr>
          <w:rFonts w:ascii="Book Antiqua" w:hAnsi="Book Antiqua" w:cs="Times New Roman"/>
          <w:color w:val="000000" w:themeColor="text1"/>
        </w:rPr>
        <w:t>The appropriate drainage site is first identified, followed by progressive track dilation and insertion of</w:t>
      </w:r>
      <w:r w:rsidR="004F27B7" w:rsidRPr="00201380">
        <w:rPr>
          <w:rFonts w:ascii="Book Antiqua" w:hAnsi="Book Antiqua" w:cs="Times New Roman"/>
          <w:color w:val="000000" w:themeColor="text1"/>
        </w:rPr>
        <w:t xml:space="preserve"> a</w:t>
      </w:r>
      <w:r w:rsidR="006B0E2F" w:rsidRPr="00201380">
        <w:rPr>
          <w:rFonts w:ascii="Book Antiqua" w:hAnsi="Book Antiqua" w:cs="Times New Roman"/>
          <w:color w:val="000000" w:themeColor="text1"/>
        </w:rPr>
        <w:t xml:space="preserve"> </w:t>
      </w:r>
      <w:r w:rsidR="004F27B7" w:rsidRPr="00201380">
        <w:rPr>
          <w:rFonts w:ascii="Book Antiqua" w:hAnsi="Book Antiqua" w:cs="Times New Roman"/>
          <w:color w:val="000000" w:themeColor="text1"/>
        </w:rPr>
        <w:t xml:space="preserve">7 to </w:t>
      </w:r>
      <w:r w:rsidR="0086289B" w:rsidRPr="00201380">
        <w:rPr>
          <w:rFonts w:ascii="Book Antiqua" w:hAnsi="Book Antiqua" w:cs="Times New Roman"/>
          <w:color w:val="000000" w:themeColor="text1"/>
        </w:rPr>
        <w:t>12Fr drainage</w:t>
      </w:r>
      <w:r w:rsidR="004F27B7" w:rsidRPr="00201380">
        <w:rPr>
          <w:rFonts w:ascii="Book Antiqua" w:hAnsi="Book Antiqua" w:cs="Times New Roman"/>
          <w:color w:val="000000" w:themeColor="text1"/>
        </w:rPr>
        <w:t xml:space="preserve"> catheter</w:t>
      </w:r>
      <w:r w:rsidR="006B0E2F" w:rsidRPr="00201380">
        <w:rPr>
          <w:rFonts w:ascii="Book Antiqua" w:hAnsi="Book Antiqua" w:cs="Times New Roman"/>
          <w:color w:val="000000" w:themeColor="text1"/>
        </w:rPr>
        <w:t xml:space="preserve"> into the pseudocyst. In patients that received </w:t>
      </w:r>
      <w:proofErr w:type="spellStart"/>
      <w:r w:rsidR="006B0E2F" w:rsidRPr="00201380">
        <w:rPr>
          <w:rFonts w:ascii="Book Antiqua" w:hAnsi="Book Antiqua" w:cs="Times New Roman"/>
          <w:color w:val="000000" w:themeColor="text1"/>
        </w:rPr>
        <w:t>transperitoneal</w:t>
      </w:r>
      <w:proofErr w:type="spellEnd"/>
      <w:r w:rsidR="006B0E2F" w:rsidRPr="00201380">
        <w:rPr>
          <w:rFonts w:ascii="Book Antiqua" w:hAnsi="Book Antiqua" w:cs="Times New Roman"/>
          <w:color w:val="000000" w:themeColor="text1"/>
        </w:rPr>
        <w:t xml:space="preserve"> drainage, </w:t>
      </w:r>
      <w:r w:rsidR="008C38D1" w:rsidRPr="00201380">
        <w:rPr>
          <w:rFonts w:ascii="Book Antiqua" w:hAnsi="Book Antiqua" w:cs="Times New Roman"/>
          <w:color w:val="000000" w:themeColor="text1"/>
        </w:rPr>
        <w:t xml:space="preserve">a </w:t>
      </w:r>
      <w:proofErr w:type="spellStart"/>
      <w:r w:rsidR="008C38D1" w:rsidRPr="00201380">
        <w:rPr>
          <w:rFonts w:ascii="Book Antiqua" w:hAnsi="Book Antiqua" w:cs="Times New Roman"/>
          <w:color w:val="000000" w:themeColor="text1"/>
        </w:rPr>
        <w:t>transgastric</w:t>
      </w:r>
      <w:proofErr w:type="spellEnd"/>
      <w:r w:rsidR="008C38D1" w:rsidRPr="00201380">
        <w:rPr>
          <w:rFonts w:ascii="Book Antiqua" w:hAnsi="Book Antiqua" w:cs="Times New Roman"/>
          <w:color w:val="000000" w:themeColor="text1"/>
        </w:rPr>
        <w:t xml:space="preserve"> </w:t>
      </w:r>
      <w:r w:rsidR="006B0E2F" w:rsidRPr="00201380">
        <w:rPr>
          <w:rFonts w:ascii="Book Antiqua" w:hAnsi="Book Antiqua" w:cs="Times New Roman"/>
          <w:color w:val="000000" w:themeColor="text1"/>
        </w:rPr>
        <w:t xml:space="preserve">needle </w:t>
      </w:r>
      <w:r w:rsidR="008C38D1" w:rsidRPr="00201380">
        <w:rPr>
          <w:rFonts w:ascii="Book Antiqua" w:hAnsi="Book Antiqua" w:cs="Times New Roman"/>
          <w:color w:val="000000" w:themeColor="text1"/>
        </w:rPr>
        <w:t xml:space="preserve">puncture can be performed </w:t>
      </w:r>
      <w:r w:rsidR="006B0E2F" w:rsidRPr="00201380">
        <w:rPr>
          <w:rFonts w:ascii="Book Antiqua" w:hAnsi="Book Antiqua" w:cs="Times New Roman"/>
          <w:color w:val="000000" w:themeColor="text1"/>
        </w:rPr>
        <w:t xml:space="preserve">and </w:t>
      </w:r>
      <w:r w:rsidR="008C38D1" w:rsidRPr="00201380">
        <w:rPr>
          <w:rFonts w:ascii="Book Antiqua" w:hAnsi="Book Antiqua" w:cs="Times New Roman"/>
          <w:color w:val="000000" w:themeColor="text1"/>
        </w:rPr>
        <w:t xml:space="preserve">the passage </w:t>
      </w:r>
      <w:r w:rsidR="006B0E2F" w:rsidRPr="00201380">
        <w:rPr>
          <w:rFonts w:ascii="Book Antiqua" w:hAnsi="Book Antiqua" w:cs="Times New Roman"/>
          <w:color w:val="000000" w:themeColor="text1"/>
        </w:rPr>
        <w:t xml:space="preserve">through the stomach </w:t>
      </w:r>
      <w:r w:rsidR="008C38D1" w:rsidRPr="00201380">
        <w:rPr>
          <w:rFonts w:ascii="Book Antiqua" w:hAnsi="Book Antiqua" w:cs="Times New Roman"/>
          <w:color w:val="000000" w:themeColor="text1"/>
        </w:rPr>
        <w:t xml:space="preserve">could allow </w:t>
      </w:r>
      <w:r w:rsidR="006B0E2F" w:rsidRPr="00201380">
        <w:rPr>
          <w:rFonts w:ascii="Book Antiqua" w:hAnsi="Book Antiqua" w:cs="Times New Roman"/>
          <w:color w:val="000000" w:themeColor="text1"/>
        </w:rPr>
        <w:t xml:space="preserve">subsequent </w:t>
      </w:r>
      <w:r w:rsidR="000052E2" w:rsidRPr="00201380">
        <w:rPr>
          <w:rFonts w:ascii="Book Antiqua" w:hAnsi="Book Antiqua" w:cs="Times New Roman"/>
          <w:color w:val="000000" w:themeColor="text1"/>
        </w:rPr>
        <w:t>exchange of a double pigtail stent and internalization into the stomach.</w:t>
      </w:r>
      <w:r w:rsidR="00036C9D" w:rsidRPr="00201380">
        <w:rPr>
          <w:rFonts w:ascii="Book Antiqua" w:hAnsi="Book Antiqua" w:cs="Times New Roman"/>
          <w:color w:val="000000" w:themeColor="text1"/>
        </w:rPr>
        <w:t xml:space="preserve"> In patients with retroperitoneal drainage, the pigtail</w:t>
      </w:r>
      <w:r w:rsidR="00F6715C" w:rsidRPr="00201380">
        <w:rPr>
          <w:rFonts w:ascii="Book Antiqua" w:hAnsi="Book Antiqua" w:cs="Times New Roman"/>
          <w:color w:val="000000" w:themeColor="text1"/>
        </w:rPr>
        <w:t xml:space="preserve"> stents would be connected to an external </w:t>
      </w:r>
      <w:r w:rsidR="00036C9D" w:rsidRPr="00201380">
        <w:rPr>
          <w:rFonts w:ascii="Book Antiqua" w:hAnsi="Book Antiqua" w:cs="Times New Roman"/>
          <w:color w:val="000000" w:themeColor="text1"/>
        </w:rPr>
        <w:t>bag for free drainage.</w:t>
      </w:r>
    </w:p>
    <w:p w14:paraId="3A5EC3EF" w14:textId="77777777" w:rsidR="00980833" w:rsidRPr="00201380" w:rsidRDefault="00980833" w:rsidP="00C544B1">
      <w:pPr>
        <w:spacing w:line="360" w:lineRule="auto"/>
        <w:jc w:val="both"/>
        <w:rPr>
          <w:rFonts w:ascii="Book Antiqua" w:hAnsi="Book Antiqua" w:cs="Times New Roman"/>
          <w:color w:val="000000" w:themeColor="text1"/>
        </w:rPr>
      </w:pPr>
    </w:p>
    <w:p w14:paraId="7D09B51C" w14:textId="7875F445" w:rsidR="00DE6F8B" w:rsidRPr="00201380" w:rsidRDefault="00DE6F8B"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Endoscopic drainage</w:t>
      </w:r>
    </w:p>
    <w:p w14:paraId="1F0E59E2" w14:textId="637B2981" w:rsidR="00DE6F8B" w:rsidRPr="00201380" w:rsidRDefault="00980833"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Endoscopic drainage can be </w:t>
      </w:r>
      <w:r w:rsidR="00A633D0" w:rsidRPr="00201380">
        <w:rPr>
          <w:rFonts w:ascii="Book Antiqua" w:hAnsi="Book Antiqua" w:cs="Times New Roman"/>
          <w:color w:val="000000" w:themeColor="text1"/>
        </w:rPr>
        <w:t>performed</w:t>
      </w:r>
      <w:r w:rsidRPr="00201380">
        <w:rPr>
          <w:rFonts w:ascii="Book Antiqua" w:hAnsi="Book Antiqua" w:cs="Times New Roman"/>
          <w:color w:val="000000" w:themeColor="text1"/>
        </w:rPr>
        <w:t xml:space="preserve"> </w:t>
      </w:r>
      <w:proofErr w:type="spellStart"/>
      <w:r w:rsidRPr="00201380">
        <w:rPr>
          <w:rFonts w:ascii="Book Antiqua" w:hAnsi="Book Antiqua" w:cs="Times New Roman"/>
          <w:color w:val="000000" w:themeColor="text1"/>
        </w:rPr>
        <w:t>transpapillary</w:t>
      </w:r>
      <w:proofErr w:type="spellEnd"/>
      <w:r w:rsidRPr="00201380">
        <w:rPr>
          <w:rFonts w:ascii="Book Antiqua" w:hAnsi="Book Antiqua" w:cs="Times New Roman"/>
          <w:color w:val="000000" w:themeColor="text1"/>
        </w:rPr>
        <w:t xml:space="preserve"> or </w:t>
      </w:r>
      <w:proofErr w:type="spellStart"/>
      <w:proofErr w:type="gramStart"/>
      <w:r w:rsidRPr="00201380">
        <w:rPr>
          <w:rFonts w:ascii="Book Antiqua" w:hAnsi="Book Antiqua" w:cs="Times New Roman"/>
          <w:color w:val="000000" w:themeColor="text1"/>
        </w:rPr>
        <w:t>transmurally</w:t>
      </w:r>
      <w:proofErr w:type="spellEnd"/>
      <w:r w:rsidR="00C544B1" w:rsidRPr="00201380">
        <w:rPr>
          <w:rFonts w:ascii="Book Antiqua" w:hAnsi="Book Antiqua" w:cs="Times New Roman"/>
          <w:color w:val="000000" w:themeColor="text1"/>
          <w:vertAlign w:val="superscript"/>
        </w:rPr>
        <w:t>[</w:t>
      </w:r>
      <w:proofErr w:type="gramEnd"/>
      <w:r w:rsidR="00BE4433" w:rsidRPr="00201380">
        <w:rPr>
          <w:rFonts w:ascii="Book Antiqua" w:hAnsi="Book Antiqua" w:cs="Times New Roman"/>
          <w:color w:val="000000" w:themeColor="text1"/>
          <w:vertAlign w:val="superscript"/>
        </w:rPr>
        <w:t>21]</w:t>
      </w:r>
      <w:r w:rsidRPr="00201380">
        <w:rPr>
          <w:rFonts w:ascii="Book Antiqua" w:hAnsi="Book Antiqua" w:cs="Times New Roman"/>
          <w:color w:val="000000" w:themeColor="text1"/>
        </w:rPr>
        <w:t xml:space="preserve">. </w:t>
      </w:r>
      <w:proofErr w:type="spellStart"/>
      <w:r w:rsidRPr="00201380">
        <w:rPr>
          <w:rFonts w:ascii="Book Antiqua" w:hAnsi="Book Antiqua" w:cs="Times New Roman"/>
          <w:color w:val="000000" w:themeColor="text1"/>
        </w:rPr>
        <w:t>Transpapillary</w:t>
      </w:r>
      <w:proofErr w:type="spellEnd"/>
      <w:r w:rsidRPr="00201380">
        <w:rPr>
          <w:rFonts w:ascii="Book Antiqua" w:hAnsi="Book Antiqua" w:cs="Times New Roman"/>
          <w:color w:val="000000" w:themeColor="text1"/>
        </w:rPr>
        <w:t xml:space="preserve"> drainage can be performed if the pseudocyst communicates with the pancreatic duct on endoscopic retrograde cholangiopancreatography</w:t>
      </w:r>
      <w:r w:rsidR="005445F2" w:rsidRPr="00201380">
        <w:rPr>
          <w:rFonts w:ascii="Book Antiqua" w:hAnsi="Book Antiqua" w:cs="Times New Roman"/>
          <w:color w:val="000000" w:themeColor="text1"/>
        </w:rPr>
        <w:t xml:space="preserve"> (ERCP) and a</w:t>
      </w:r>
      <w:r w:rsidR="0092036B" w:rsidRPr="00201380">
        <w:rPr>
          <w:rFonts w:ascii="Book Antiqua" w:hAnsi="Book Antiqua" w:cs="Times New Roman"/>
          <w:color w:val="000000" w:themeColor="text1"/>
        </w:rPr>
        <w:t xml:space="preserve"> </w:t>
      </w:r>
      <w:proofErr w:type="spellStart"/>
      <w:r w:rsidR="0092036B" w:rsidRPr="00201380">
        <w:rPr>
          <w:rFonts w:ascii="Book Antiqua" w:hAnsi="Book Antiqua" w:cs="Times New Roman"/>
          <w:color w:val="000000" w:themeColor="text1"/>
        </w:rPr>
        <w:t>transpapillary</w:t>
      </w:r>
      <w:proofErr w:type="spellEnd"/>
      <w:r w:rsidR="0092036B" w:rsidRPr="00201380">
        <w:rPr>
          <w:rFonts w:ascii="Book Antiqua" w:hAnsi="Book Antiqua" w:cs="Times New Roman"/>
          <w:color w:val="000000" w:themeColor="text1"/>
        </w:rPr>
        <w:t xml:space="preserve"> stent is passed through the pancreatic duct into the pseudocyst. In patients with pancreatic ductal leak or ductal stricture, the stent may also serve to brid</w:t>
      </w:r>
      <w:r w:rsidR="00596B70" w:rsidRPr="00201380">
        <w:rPr>
          <w:rFonts w:ascii="Book Antiqua" w:hAnsi="Book Antiqua" w:cs="Times New Roman"/>
          <w:color w:val="000000" w:themeColor="text1"/>
        </w:rPr>
        <w:t xml:space="preserve">ge the leak or stricture </w:t>
      </w:r>
      <w:proofErr w:type="gramStart"/>
      <w:r w:rsidR="00596B70" w:rsidRPr="00201380">
        <w:rPr>
          <w:rFonts w:ascii="Book Antiqua" w:hAnsi="Book Antiqua" w:cs="Times New Roman"/>
          <w:color w:val="000000" w:themeColor="text1"/>
        </w:rPr>
        <w:t>site</w:t>
      </w:r>
      <w:r w:rsidR="00C544B1" w:rsidRPr="00201380">
        <w:rPr>
          <w:rFonts w:ascii="Book Antiqua" w:hAnsi="Book Antiqua" w:cs="Times New Roman"/>
          <w:color w:val="000000" w:themeColor="text1"/>
          <w:vertAlign w:val="superscript"/>
        </w:rPr>
        <w:t>[</w:t>
      </w:r>
      <w:proofErr w:type="gramEnd"/>
      <w:r w:rsidR="00032D64" w:rsidRPr="00201380">
        <w:rPr>
          <w:rFonts w:ascii="Book Antiqua" w:hAnsi="Book Antiqua" w:cs="Times New Roman"/>
          <w:color w:val="000000" w:themeColor="text1"/>
          <w:vertAlign w:val="superscript"/>
        </w:rPr>
        <w:t>2</w:t>
      </w:r>
      <w:r w:rsidR="004733D6" w:rsidRPr="00201380">
        <w:rPr>
          <w:rFonts w:ascii="Book Antiqua" w:hAnsi="Book Antiqua" w:cs="Times New Roman"/>
          <w:color w:val="000000" w:themeColor="text1"/>
          <w:vertAlign w:val="superscript"/>
        </w:rPr>
        <w:t>2]</w:t>
      </w:r>
      <w:r w:rsidR="0092036B" w:rsidRPr="00201380">
        <w:rPr>
          <w:rFonts w:ascii="Book Antiqua" w:hAnsi="Book Antiqua" w:cs="Times New Roman"/>
          <w:color w:val="000000" w:themeColor="text1"/>
        </w:rPr>
        <w:t>.</w:t>
      </w:r>
    </w:p>
    <w:p w14:paraId="6530C134" w14:textId="603766A1" w:rsidR="0036121A" w:rsidRPr="00201380" w:rsidRDefault="000E7A42" w:rsidP="00C544B1">
      <w:pPr>
        <w:spacing w:line="360" w:lineRule="auto"/>
        <w:ind w:firstLineChars="100" w:firstLine="240"/>
        <w:jc w:val="both"/>
        <w:rPr>
          <w:rFonts w:ascii="Book Antiqua" w:hAnsi="Book Antiqua" w:cs="Times New Roman"/>
          <w:color w:val="000000" w:themeColor="text1"/>
        </w:rPr>
      </w:pPr>
      <w:r w:rsidRPr="00201380">
        <w:rPr>
          <w:rFonts w:ascii="Book Antiqua" w:hAnsi="Book Antiqua" w:cs="Times New Roman"/>
          <w:color w:val="000000" w:themeColor="text1"/>
        </w:rPr>
        <w:t xml:space="preserve">Endoscopic transmural drainage </w:t>
      </w:r>
      <w:r w:rsidR="0036121A" w:rsidRPr="00201380">
        <w:rPr>
          <w:rFonts w:ascii="Book Antiqua" w:hAnsi="Book Antiqua" w:cs="Times New Roman"/>
          <w:color w:val="000000" w:themeColor="text1"/>
        </w:rPr>
        <w:t>can be performed with or without</w:t>
      </w:r>
      <w:r w:rsidRPr="00201380">
        <w:rPr>
          <w:rFonts w:ascii="Book Antiqua" w:hAnsi="Book Antiqua" w:cs="Times New Roman"/>
          <w:color w:val="000000" w:themeColor="text1"/>
        </w:rPr>
        <w:t xml:space="preserve"> </w:t>
      </w:r>
      <w:r w:rsidR="003A2D53" w:rsidRPr="00201380">
        <w:rPr>
          <w:rFonts w:ascii="Book Antiqua" w:hAnsi="Book Antiqua" w:cs="Times New Roman"/>
          <w:color w:val="000000" w:themeColor="text1"/>
        </w:rPr>
        <w:t>endoscopic ultrasound (</w:t>
      </w:r>
      <w:r w:rsidRPr="00201380">
        <w:rPr>
          <w:rFonts w:ascii="Book Antiqua" w:hAnsi="Book Antiqua" w:cs="Times New Roman"/>
          <w:color w:val="000000" w:themeColor="text1"/>
        </w:rPr>
        <w:t>EUS</w:t>
      </w:r>
      <w:r w:rsidR="003A2D53" w:rsidRPr="00201380">
        <w:rPr>
          <w:rFonts w:ascii="Book Antiqua" w:hAnsi="Book Antiqua" w:cs="Times New Roman"/>
          <w:color w:val="000000" w:themeColor="text1"/>
        </w:rPr>
        <w:t>)</w:t>
      </w:r>
      <w:r w:rsidRPr="00201380">
        <w:rPr>
          <w:rFonts w:ascii="Book Antiqua" w:hAnsi="Book Antiqua" w:cs="Times New Roman"/>
          <w:color w:val="000000" w:themeColor="text1"/>
        </w:rPr>
        <w:t xml:space="preserve"> </w:t>
      </w:r>
      <w:proofErr w:type="gramStart"/>
      <w:r w:rsidRPr="00201380">
        <w:rPr>
          <w:rFonts w:ascii="Book Antiqua" w:hAnsi="Book Antiqua" w:cs="Times New Roman"/>
          <w:color w:val="000000" w:themeColor="text1"/>
        </w:rPr>
        <w:t>guidance</w:t>
      </w:r>
      <w:r w:rsidR="00C544B1" w:rsidRPr="00201380">
        <w:rPr>
          <w:rFonts w:ascii="Book Antiqua" w:hAnsi="Book Antiqua" w:cs="Times New Roman"/>
          <w:color w:val="000000" w:themeColor="text1"/>
          <w:vertAlign w:val="superscript"/>
        </w:rPr>
        <w:t>[</w:t>
      </w:r>
      <w:proofErr w:type="gramEnd"/>
      <w:r w:rsidR="004733D6" w:rsidRPr="00201380">
        <w:rPr>
          <w:rFonts w:ascii="Book Antiqua" w:hAnsi="Book Antiqua" w:cs="Times New Roman"/>
          <w:color w:val="000000" w:themeColor="text1"/>
          <w:vertAlign w:val="superscript"/>
        </w:rPr>
        <w:t>11</w:t>
      </w:r>
      <w:r w:rsidR="00032D64" w:rsidRPr="00201380">
        <w:rPr>
          <w:rFonts w:ascii="Book Antiqua" w:hAnsi="Book Antiqua" w:cs="Times New Roman"/>
          <w:color w:val="000000" w:themeColor="text1"/>
          <w:vertAlign w:val="superscript"/>
        </w:rPr>
        <w:t>-1</w:t>
      </w:r>
      <w:r w:rsidR="004733D6" w:rsidRPr="00201380">
        <w:rPr>
          <w:rFonts w:ascii="Book Antiqua" w:hAnsi="Book Antiqua" w:cs="Times New Roman"/>
          <w:color w:val="000000" w:themeColor="text1"/>
          <w:vertAlign w:val="superscript"/>
        </w:rPr>
        <w:t>3]</w:t>
      </w:r>
      <w:r w:rsidRPr="00201380">
        <w:rPr>
          <w:rFonts w:ascii="Book Antiqua" w:hAnsi="Book Antiqua" w:cs="Times New Roman"/>
          <w:color w:val="000000" w:themeColor="text1"/>
        </w:rPr>
        <w:t>.</w:t>
      </w:r>
      <w:r w:rsidR="009404F4" w:rsidRPr="00201380">
        <w:rPr>
          <w:rFonts w:ascii="Book Antiqua" w:hAnsi="Book Antiqua" w:cs="Times New Roman"/>
          <w:color w:val="000000" w:themeColor="text1"/>
        </w:rPr>
        <w:t xml:space="preserve"> A prerequisite is that the </w:t>
      </w:r>
      <w:r w:rsidR="009404F4" w:rsidRPr="00201380">
        <w:rPr>
          <w:rFonts w:ascii="Book Antiqua" w:hAnsi="Book Antiqua" w:cs="Times New Roman"/>
          <w:color w:val="000000" w:themeColor="text1"/>
        </w:rPr>
        <w:lastRenderedPageBreak/>
        <w:t>pseudocyst is in direct apposition with the gastric or duodenal wall. When performed under esophagogastroduodenoscopy</w:t>
      </w:r>
      <w:r w:rsidR="00A156DF" w:rsidRPr="00201380">
        <w:rPr>
          <w:rFonts w:ascii="Book Antiqua" w:hAnsi="Book Antiqua" w:cs="Times New Roman"/>
          <w:color w:val="000000" w:themeColor="text1"/>
        </w:rPr>
        <w:t xml:space="preserve"> (EGD)</w:t>
      </w:r>
      <w:r w:rsidR="00091348" w:rsidRPr="00201380">
        <w:rPr>
          <w:rFonts w:ascii="Book Antiqua" w:hAnsi="Book Antiqua" w:cs="Times New Roman"/>
          <w:color w:val="000000" w:themeColor="text1"/>
        </w:rPr>
        <w:t xml:space="preserve"> guidance</w:t>
      </w:r>
      <w:r w:rsidR="009404F4" w:rsidRPr="00201380">
        <w:rPr>
          <w:rFonts w:ascii="Book Antiqua" w:hAnsi="Book Antiqua" w:cs="Times New Roman"/>
          <w:color w:val="000000" w:themeColor="text1"/>
        </w:rPr>
        <w:t xml:space="preserve">, the location of the pseudocyst is </w:t>
      </w:r>
      <w:r w:rsidR="001E49EE" w:rsidRPr="00201380">
        <w:rPr>
          <w:rFonts w:ascii="Book Antiqua" w:hAnsi="Book Antiqua" w:cs="Times New Roman"/>
          <w:color w:val="000000" w:themeColor="text1"/>
        </w:rPr>
        <w:t xml:space="preserve">usually identified by the presence of bulging on the stomach wall. This is then </w:t>
      </w:r>
      <w:r w:rsidR="009404F4" w:rsidRPr="00201380">
        <w:rPr>
          <w:rFonts w:ascii="Book Antiqua" w:hAnsi="Book Antiqua" w:cs="Times New Roman"/>
          <w:color w:val="000000" w:themeColor="text1"/>
        </w:rPr>
        <w:t xml:space="preserve">confirmed by needle puncture, aspiration of the fluid and injection of contrast. </w:t>
      </w:r>
      <w:r w:rsidR="001E49EE" w:rsidRPr="00201380">
        <w:rPr>
          <w:rFonts w:ascii="Book Antiqua" w:hAnsi="Book Antiqua" w:cs="Times New Roman"/>
          <w:color w:val="000000" w:themeColor="text1"/>
        </w:rPr>
        <w:t xml:space="preserve">A </w:t>
      </w:r>
      <w:r w:rsidR="009404F4" w:rsidRPr="00201380">
        <w:rPr>
          <w:rFonts w:ascii="Book Antiqua" w:hAnsi="Book Antiqua" w:cs="Times New Roman"/>
          <w:color w:val="000000" w:themeColor="text1"/>
        </w:rPr>
        <w:t>catheter and guide</w:t>
      </w:r>
      <w:r w:rsidR="001E49EE" w:rsidRPr="00201380">
        <w:rPr>
          <w:rFonts w:ascii="Book Antiqua" w:hAnsi="Book Antiqua" w:cs="Times New Roman"/>
          <w:color w:val="000000" w:themeColor="text1"/>
        </w:rPr>
        <w:t>-</w:t>
      </w:r>
      <w:r w:rsidR="009404F4" w:rsidRPr="00201380">
        <w:rPr>
          <w:rFonts w:ascii="Book Antiqua" w:hAnsi="Book Antiqua" w:cs="Times New Roman"/>
          <w:color w:val="000000" w:themeColor="text1"/>
        </w:rPr>
        <w:t>wire</w:t>
      </w:r>
      <w:r w:rsidR="001E49EE" w:rsidRPr="00201380">
        <w:rPr>
          <w:rFonts w:ascii="Book Antiqua" w:hAnsi="Book Antiqua" w:cs="Times New Roman"/>
          <w:color w:val="000000" w:themeColor="text1"/>
        </w:rPr>
        <w:t xml:space="preserve"> is then passed in</w:t>
      </w:r>
      <w:r w:rsidR="009404F4" w:rsidRPr="00201380">
        <w:rPr>
          <w:rFonts w:ascii="Book Antiqua" w:hAnsi="Book Antiqua" w:cs="Times New Roman"/>
          <w:color w:val="000000" w:themeColor="text1"/>
        </w:rPr>
        <w:t xml:space="preserve">to the pseudocyst. </w:t>
      </w:r>
      <w:r w:rsidR="0053253F" w:rsidRPr="00201380">
        <w:rPr>
          <w:rFonts w:ascii="Book Antiqua" w:hAnsi="Book Antiqua" w:cs="Times New Roman"/>
          <w:color w:val="000000" w:themeColor="text1"/>
        </w:rPr>
        <w:t xml:space="preserve">The fistula track is </w:t>
      </w:r>
      <w:r w:rsidR="00003791" w:rsidRPr="00201380">
        <w:rPr>
          <w:rFonts w:ascii="Book Antiqua" w:hAnsi="Book Antiqua" w:cs="Times New Roman"/>
          <w:color w:val="000000" w:themeColor="text1"/>
        </w:rPr>
        <w:t>dilated with a balloon catheter and 1 or 2 plastic stents would be inserted.</w:t>
      </w:r>
      <w:r w:rsidR="003A2D53" w:rsidRPr="00201380">
        <w:rPr>
          <w:rFonts w:ascii="Book Antiqua" w:hAnsi="Book Antiqua" w:cs="Times New Roman"/>
          <w:color w:val="000000" w:themeColor="text1"/>
        </w:rPr>
        <w:t xml:space="preserve"> When performed under EUS guidance, the </w:t>
      </w:r>
      <w:r w:rsidR="00A633D0" w:rsidRPr="00201380">
        <w:rPr>
          <w:rFonts w:ascii="Book Antiqua" w:hAnsi="Book Antiqua" w:cs="Times New Roman"/>
          <w:color w:val="000000" w:themeColor="text1"/>
        </w:rPr>
        <w:t xml:space="preserve">puncture site of </w:t>
      </w:r>
      <w:r w:rsidR="003A2D53" w:rsidRPr="00201380">
        <w:rPr>
          <w:rFonts w:ascii="Book Antiqua" w:hAnsi="Book Antiqua" w:cs="Times New Roman"/>
          <w:color w:val="000000" w:themeColor="text1"/>
        </w:rPr>
        <w:t xml:space="preserve">the pseudocyst </w:t>
      </w:r>
      <w:r w:rsidR="00AA55E3" w:rsidRPr="00201380">
        <w:rPr>
          <w:rFonts w:ascii="Book Antiqua" w:hAnsi="Book Antiqua" w:cs="Times New Roman"/>
          <w:color w:val="000000" w:themeColor="text1"/>
        </w:rPr>
        <w:t xml:space="preserve">is </w:t>
      </w:r>
      <w:r w:rsidR="0053253F" w:rsidRPr="00201380">
        <w:rPr>
          <w:rFonts w:ascii="Book Antiqua" w:hAnsi="Book Antiqua" w:cs="Times New Roman"/>
          <w:color w:val="000000" w:themeColor="text1"/>
        </w:rPr>
        <w:t xml:space="preserve">chosen </w:t>
      </w:r>
      <w:r w:rsidR="00A633D0" w:rsidRPr="00201380">
        <w:rPr>
          <w:rFonts w:ascii="Book Antiqua" w:hAnsi="Book Antiqua" w:cs="Times New Roman"/>
          <w:color w:val="000000" w:themeColor="text1"/>
        </w:rPr>
        <w:t>away from intervening vessels or structures</w:t>
      </w:r>
      <w:r w:rsidR="00AA55E3" w:rsidRPr="00201380">
        <w:rPr>
          <w:rFonts w:ascii="Book Antiqua" w:hAnsi="Book Antiqua" w:cs="Times New Roman"/>
          <w:color w:val="000000" w:themeColor="text1"/>
        </w:rPr>
        <w:t>. The pseudocyst is then punct</w:t>
      </w:r>
      <w:r w:rsidR="00A156DF" w:rsidRPr="00201380">
        <w:rPr>
          <w:rFonts w:ascii="Book Antiqua" w:hAnsi="Book Antiqua" w:cs="Times New Roman"/>
          <w:color w:val="000000" w:themeColor="text1"/>
        </w:rPr>
        <w:t>ured with</w:t>
      </w:r>
      <w:r w:rsidR="00AA55E3" w:rsidRPr="00201380">
        <w:rPr>
          <w:rFonts w:ascii="Book Antiqua" w:hAnsi="Book Antiqua" w:cs="Times New Roman"/>
          <w:color w:val="000000" w:themeColor="text1"/>
        </w:rPr>
        <w:t xml:space="preserve"> a 19-gauge needle and a guide-wire passed to form 2 or more loo</w:t>
      </w:r>
      <w:r w:rsidR="0048053B" w:rsidRPr="00201380">
        <w:rPr>
          <w:rFonts w:ascii="Book Antiqua" w:hAnsi="Book Antiqua" w:cs="Times New Roman"/>
          <w:color w:val="000000" w:themeColor="text1"/>
        </w:rPr>
        <w:t xml:space="preserve">ps. The needle tract is dilated </w:t>
      </w:r>
      <w:r w:rsidR="00AA55E3" w:rsidRPr="00201380">
        <w:rPr>
          <w:rFonts w:ascii="Book Antiqua" w:hAnsi="Book Antiqua" w:cs="Times New Roman"/>
          <w:color w:val="000000" w:themeColor="text1"/>
        </w:rPr>
        <w:t xml:space="preserve">and plastic stents would be inserted. Recently, the use of metallic stents for draining pseudocyst has also been described but </w:t>
      </w:r>
      <w:r w:rsidR="00F6715C" w:rsidRPr="00201380">
        <w:rPr>
          <w:rFonts w:ascii="Book Antiqua" w:hAnsi="Book Antiqua" w:cs="Times New Roman"/>
          <w:color w:val="000000" w:themeColor="text1"/>
        </w:rPr>
        <w:t xml:space="preserve">results from </w:t>
      </w:r>
      <w:r w:rsidR="00AA55E3" w:rsidRPr="00201380">
        <w:rPr>
          <w:rFonts w:ascii="Book Antiqua" w:hAnsi="Book Antiqua" w:cs="Times New Roman"/>
          <w:color w:val="000000" w:themeColor="text1"/>
        </w:rPr>
        <w:t xml:space="preserve">comparative studies are </w:t>
      </w:r>
      <w:proofErr w:type="gramStart"/>
      <w:r w:rsidR="00AA55E3" w:rsidRPr="00201380">
        <w:rPr>
          <w:rFonts w:ascii="Book Antiqua" w:hAnsi="Book Antiqua" w:cs="Times New Roman"/>
          <w:color w:val="000000" w:themeColor="text1"/>
        </w:rPr>
        <w:t>lacking</w:t>
      </w:r>
      <w:r w:rsidR="00C544B1" w:rsidRPr="00201380">
        <w:rPr>
          <w:rFonts w:ascii="Book Antiqua" w:hAnsi="Book Antiqua" w:cs="Times New Roman"/>
          <w:color w:val="000000" w:themeColor="text1"/>
          <w:vertAlign w:val="superscript"/>
        </w:rPr>
        <w:t>[</w:t>
      </w:r>
      <w:proofErr w:type="gramEnd"/>
      <w:r w:rsidR="00032D64" w:rsidRPr="00201380">
        <w:rPr>
          <w:rFonts w:ascii="Book Antiqua" w:hAnsi="Book Antiqua" w:cs="Times New Roman"/>
          <w:color w:val="000000" w:themeColor="text1"/>
          <w:vertAlign w:val="superscript"/>
        </w:rPr>
        <w:t>2</w:t>
      </w:r>
      <w:r w:rsidR="004615D7" w:rsidRPr="00201380">
        <w:rPr>
          <w:rFonts w:ascii="Book Antiqua" w:hAnsi="Book Antiqua" w:cs="Times New Roman"/>
          <w:color w:val="000000" w:themeColor="text1"/>
          <w:vertAlign w:val="superscript"/>
        </w:rPr>
        <w:t>3</w:t>
      </w:r>
      <w:r w:rsidR="00032D64" w:rsidRPr="00201380">
        <w:rPr>
          <w:rFonts w:ascii="Book Antiqua" w:hAnsi="Book Antiqua" w:cs="Times New Roman"/>
          <w:color w:val="000000" w:themeColor="text1"/>
          <w:vertAlign w:val="superscript"/>
        </w:rPr>
        <w:t>-2</w:t>
      </w:r>
      <w:r w:rsidR="004615D7" w:rsidRPr="00201380">
        <w:rPr>
          <w:rFonts w:ascii="Book Antiqua" w:hAnsi="Book Antiqua" w:cs="Times New Roman"/>
          <w:color w:val="000000" w:themeColor="text1"/>
          <w:vertAlign w:val="superscript"/>
        </w:rPr>
        <w:t>4]</w:t>
      </w:r>
      <w:r w:rsidR="00AA55E3" w:rsidRPr="00201380">
        <w:rPr>
          <w:rFonts w:ascii="Book Antiqua" w:hAnsi="Book Antiqua" w:cs="Times New Roman"/>
          <w:color w:val="000000" w:themeColor="text1"/>
        </w:rPr>
        <w:t>.</w:t>
      </w:r>
      <w:r w:rsidR="004F27B7" w:rsidRPr="00201380">
        <w:rPr>
          <w:rFonts w:ascii="Book Antiqua" w:hAnsi="Book Antiqua" w:cs="Times New Roman"/>
          <w:color w:val="000000" w:themeColor="text1"/>
        </w:rPr>
        <w:t xml:space="preserve"> All the studies included in the current review used plastic stents.</w:t>
      </w:r>
    </w:p>
    <w:p w14:paraId="0B140374" w14:textId="77777777" w:rsidR="003A2D53" w:rsidRPr="00201380" w:rsidRDefault="003A2D53" w:rsidP="00C544B1">
      <w:pPr>
        <w:spacing w:line="360" w:lineRule="auto"/>
        <w:jc w:val="both"/>
        <w:rPr>
          <w:rFonts w:ascii="Book Antiqua" w:hAnsi="Book Antiqua" w:cs="Times New Roman"/>
          <w:color w:val="000000" w:themeColor="text1"/>
        </w:rPr>
      </w:pPr>
    </w:p>
    <w:p w14:paraId="0215EFAC" w14:textId="6B01E92B" w:rsidR="0051187F" w:rsidRPr="00201380" w:rsidRDefault="0051187F" w:rsidP="00C544B1">
      <w:pPr>
        <w:tabs>
          <w:tab w:val="left" w:pos="3174"/>
        </w:tabs>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Description of the studies</w:t>
      </w:r>
      <w:r w:rsidR="001351FC" w:rsidRPr="00201380">
        <w:rPr>
          <w:rFonts w:ascii="Book Antiqua" w:hAnsi="Book Antiqua" w:cs="Times New Roman"/>
          <w:b/>
          <w:i/>
          <w:color w:val="000000" w:themeColor="text1"/>
        </w:rPr>
        <w:tab/>
      </w:r>
    </w:p>
    <w:p w14:paraId="2FD14293" w14:textId="047E9FB2" w:rsidR="00D870F8" w:rsidRPr="00201380" w:rsidRDefault="00A43AA6"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The identified studies covered a heterogeneous group of patients and mostly</w:t>
      </w:r>
      <w:r w:rsidR="009A1F1A" w:rsidRPr="00201380">
        <w:rPr>
          <w:rFonts w:ascii="Book Antiqua" w:hAnsi="Book Antiqua" w:cs="Times New Roman"/>
          <w:color w:val="000000" w:themeColor="text1"/>
        </w:rPr>
        <w:t xml:space="preserve"> included small number</w:t>
      </w:r>
      <w:r w:rsidR="00066513" w:rsidRPr="00201380">
        <w:rPr>
          <w:rFonts w:ascii="Book Antiqua" w:hAnsi="Book Antiqua" w:cs="Times New Roman"/>
          <w:color w:val="000000" w:themeColor="text1"/>
        </w:rPr>
        <w:t>s</w:t>
      </w:r>
      <w:r w:rsidR="00F6715C" w:rsidRPr="00201380">
        <w:rPr>
          <w:rFonts w:ascii="Book Antiqua" w:hAnsi="Book Antiqua" w:cs="Times New Roman"/>
          <w:color w:val="000000" w:themeColor="text1"/>
        </w:rPr>
        <w:t xml:space="preserve"> </w:t>
      </w:r>
      <w:r w:rsidR="00066513" w:rsidRPr="00201380">
        <w:rPr>
          <w:rFonts w:ascii="Book Antiqua" w:hAnsi="Book Antiqua" w:cs="Times New Roman"/>
          <w:color w:val="000000" w:themeColor="text1"/>
        </w:rPr>
        <w:t>from a single center</w:t>
      </w:r>
      <w:r w:rsidR="0094316E" w:rsidRPr="00201380">
        <w:rPr>
          <w:rFonts w:ascii="Book Antiqua" w:hAnsi="Book Antiqua" w:cs="Times New Roman"/>
          <w:color w:val="000000" w:themeColor="text1"/>
        </w:rPr>
        <w:t xml:space="preserve"> (Table </w:t>
      </w:r>
      <w:r w:rsidR="00AD6196" w:rsidRPr="00201380">
        <w:rPr>
          <w:rFonts w:ascii="Book Antiqua" w:hAnsi="Book Antiqua" w:cs="Times New Roman"/>
          <w:color w:val="000000" w:themeColor="text1"/>
        </w:rPr>
        <w:t>2</w:t>
      </w:r>
      <w:r w:rsidR="0094316E" w:rsidRPr="00201380">
        <w:rPr>
          <w:rFonts w:ascii="Book Antiqua" w:hAnsi="Book Antiqua" w:cs="Times New Roman"/>
          <w:color w:val="000000" w:themeColor="text1"/>
        </w:rPr>
        <w:t>)</w:t>
      </w:r>
      <w:r w:rsidR="009A1F1A" w:rsidRPr="00201380">
        <w:rPr>
          <w:rFonts w:ascii="Book Antiqua" w:hAnsi="Book Antiqua" w:cs="Times New Roman"/>
          <w:color w:val="000000" w:themeColor="text1"/>
        </w:rPr>
        <w:t>.</w:t>
      </w:r>
      <w:r w:rsidRPr="00201380">
        <w:rPr>
          <w:rFonts w:ascii="Book Antiqua" w:hAnsi="Book Antiqua" w:cs="Times New Roman"/>
          <w:color w:val="000000" w:themeColor="text1"/>
        </w:rPr>
        <w:t xml:space="preserve"> </w:t>
      </w:r>
      <w:r w:rsidR="00066513" w:rsidRPr="00201380">
        <w:rPr>
          <w:rFonts w:ascii="Book Antiqua" w:hAnsi="Book Antiqua" w:cs="Times New Roman"/>
          <w:color w:val="000000" w:themeColor="text1"/>
        </w:rPr>
        <w:t xml:space="preserve">In only one study, the outcomes of percutaneous drainage were compared to surgical drainage on a national level. </w:t>
      </w:r>
      <w:r w:rsidR="00A244B2" w:rsidRPr="00201380">
        <w:rPr>
          <w:rFonts w:ascii="Book Antiqua" w:hAnsi="Book Antiqua" w:cs="Times New Roman"/>
          <w:color w:val="000000" w:themeColor="text1"/>
        </w:rPr>
        <w:t>Amongst the 10 included studies, 3 were randomized</w:t>
      </w:r>
      <w:r w:rsidR="00960ADA" w:rsidRPr="00201380">
        <w:rPr>
          <w:rFonts w:ascii="Book Antiqua" w:hAnsi="Book Antiqua" w:cs="Times New Roman"/>
          <w:color w:val="000000" w:themeColor="text1"/>
        </w:rPr>
        <w:t xml:space="preserve"> controlled</w:t>
      </w:r>
      <w:r w:rsidR="00A244B2" w:rsidRPr="00201380">
        <w:rPr>
          <w:rFonts w:ascii="Book Antiqua" w:hAnsi="Book Antiqua" w:cs="Times New Roman"/>
          <w:color w:val="000000" w:themeColor="text1"/>
        </w:rPr>
        <w:t xml:space="preserve"> </w:t>
      </w:r>
      <w:proofErr w:type="gramStart"/>
      <w:r w:rsidR="00A244B2" w:rsidRPr="00201380">
        <w:rPr>
          <w:rFonts w:ascii="Book Antiqua" w:hAnsi="Book Antiqua" w:cs="Times New Roman"/>
          <w:color w:val="000000" w:themeColor="text1"/>
        </w:rPr>
        <w:t>trials</w:t>
      </w:r>
      <w:r w:rsidR="00C544B1" w:rsidRPr="00201380">
        <w:rPr>
          <w:rFonts w:ascii="Book Antiqua" w:hAnsi="Book Antiqua" w:cs="Times New Roman"/>
          <w:color w:val="000000" w:themeColor="text1"/>
          <w:vertAlign w:val="superscript"/>
        </w:rPr>
        <w:t>[</w:t>
      </w:r>
      <w:proofErr w:type="gramEnd"/>
      <w:r w:rsidR="00AD6196" w:rsidRPr="00201380">
        <w:rPr>
          <w:rFonts w:ascii="Book Antiqua" w:hAnsi="Book Antiqua" w:cs="Times New Roman"/>
          <w:color w:val="000000" w:themeColor="text1"/>
          <w:vertAlign w:val="superscript"/>
        </w:rPr>
        <w:t>8</w:t>
      </w:r>
      <w:r w:rsidR="00984A42" w:rsidRPr="00201380">
        <w:rPr>
          <w:rFonts w:ascii="Book Antiqua" w:hAnsi="Book Antiqua" w:cs="Times New Roman"/>
          <w:color w:val="000000" w:themeColor="text1"/>
          <w:vertAlign w:val="superscript"/>
        </w:rPr>
        <w:t>,</w:t>
      </w:r>
      <w:r w:rsidR="00AD6196" w:rsidRPr="00201380">
        <w:rPr>
          <w:rFonts w:ascii="Book Antiqua" w:hAnsi="Book Antiqua" w:cs="Times New Roman"/>
          <w:color w:val="000000" w:themeColor="text1"/>
          <w:vertAlign w:val="superscript"/>
        </w:rPr>
        <w:t>10</w:t>
      </w:r>
      <w:r w:rsidR="00984A42" w:rsidRPr="00201380">
        <w:rPr>
          <w:rFonts w:ascii="Book Antiqua" w:hAnsi="Book Antiqua" w:cs="Times New Roman"/>
          <w:color w:val="000000" w:themeColor="text1"/>
          <w:vertAlign w:val="superscript"/>
        </w:rPr>
        <w:t>,1</w:t>
      </w:r>
      <w:r w:rsidR="00AD6196" w:rsidRPr="00201380">
        <w:rPr>
          <w:rFonts w:ascii="Book Antiqua" w:hAnsi="Book Antiqua" w:cs="Times New Roman"/>
          <w:color w:val="000000" w:themeColor="text1"/>
          <w:vertAlign w:val="superscript"/>
        </w:rPr>
        <w:t>2]</w:t>
      </w:r>
      <w:r w:rsidR="00A244B2" w:rsidRPr="00201380">
        <w:rPr>
          <w:rFonts w:ascii="Book Antiqua" w:hAnsi="Book Antiqua" w:cs="Times New Roman"/>
          <w:color w:val="000000" w:themeColor="text1"/>
        </w:rPr>
        <w:t xml:space="preserve">. One compared EUS drainage with open </w:t>
      </w:r>
      <w:proofErr w:type="spellStart"/>
      <w:r w:rsidR="00A244B2" w:rsidRPr="00201380">
        <w:rPr>
          <w:rFonts w:ascii="Book Antiqua" w:hAnsi="Book Antiqua" w:cs="Times New Roman"/>
          <w:color w:val="000000" w:themeColor="text1"/>
        </w:rPr>
        <w:t>cystogastrostomy</w:t>
      </w:r>
      <w:proofErr w:type="spellEnd"/>
      <w:r w:rsidR="00A244B2" w:rsidRPr="00201380">
        <w:rPr>
          <w:rFonts w:ascii="Book Antiqua" w:hAnsi="Book Antiqua" w:cs="Times New Roman"/>
          <w:color w:val="000000" w:themeColor="text1"/>
        </w:rPr>
        <w:t xml:space="preserve"> and 2 compared</w:t>
      </w:r>
      <w:r w:rsidR="002045BA" w:rsidRPr="00201380">
        <w:rPr>
          <w:rFonts w:ascii="Book Antiqua" w:hAnsi="Book Antiqua" w:cs="Times New Roman"/>
          <w:color w:val="000000" w:themeColor="text1"/>
        </w:rPr>
        <w:t xml:space="preserve"> EGD versus EUS guided-</w:t>
      </w:r>
      <w:r w:rsidR="00066513" w:rsidRPr="00201380">
        <w:rPr>
          <w:rFonts w:ascii="Book Antiqua" w:hAnsi="Book Antiqua" w:cs="Times New Roman"/>
          <w:color w:val="000000" w:themeColor="text1"/>
        </w:rPr>
        <w:t>drainage</w:t>
      </w:r>
      <w:r w:rsidR="00960ADA" w:rsidRPr="00201380">
        <w:rPr>
          <w:rFonts w:ascii="Book Antiqua" w:hAnsi="Book Antiqua" w:cs="Times New Roman"/>
          <w:color w:val="000000" w:themeColor="text1"/>
        </w:rPr>
        <w:t>.</w:t>
      </w:r>
      <w:r w:rsidR="00A244B2" w:rsidRPr="00201380">
        <w:rPr>
          <w:rFonts w:ascii="Book Antiqua" w:hAnsi="Book Antiqua" w:cs="Times New Roman"/>
          <w:color w:val="000000" w:themeColor="text1"/>
        </w:rPr>
        <w:t xml:space="preserve"> </w:t>
      </w:r>
      <w:r w:rsidR="00066513" w:rsidRPr="00201380">
        <w:rPr>
          <w:rFonts w:ascii="Book Antiqua" w:hAnsi="Book Antiqua" w:cs="Times New Roman"/>
          <w:color w:val="000000" w:themeColor="text1"/>
        </w:rPr>
        <w:t>The remaining s</w:t>
      </w:r>
      <w:r w:rsidR="00A244B2" w:rsidRPr="00201380">
        <w:rPr>
          <w:rFonts w:ascii="Book Antiqua" w:hAnsi="Book Antiqua" w:cs="Times New Roman"/>
          <w:color w:val="000000" w:themeColor="text1"/>
        </w:rPr>
        <w:t xml:space="preserve">even </w:t>
      </w:r>
      <w:r w:rsidR="00066513" w:rsidRPr="00201380">
        <w:rPr>
          <w:rFonts w:ascii="Book Antiqua" w:hAnsi="Book Antiqua" w:cs="Times New Roman"/>
          <w:color w:val="000000" w:themeColor="text1"/>
        </w:rPr>
        <w:t xml:space="preserve">studies </w:t>
      </w:r>
      <w:r w:rsidR="002045BA" w:rsidRPr="00201380">
        <w:rPr>
          <w:rFonts w:ascii="Book Antiqua" w:hAnsi="Book Antiqua" w:cs="Times New Roman"/>
          <w:color w:val="000000" w:themeColor="text1"/>
        </w:rPr>
        <w:t xml:space="preserve">were </w:t>
      </w:r>
      <w:r w:rsidR="00A244B2" w:rsidRPr="00201380">
        <w:rPr>
          <w:rFonts w:ascii="Book Antiqua" w:hAnsi="Book Antiqua" w:cs="Times New Roman"/>
          <w:color w:val="000000" w:themeColor="text1"/>
        </w:rPr>
        <w:t xml:space="preserve">non-randomized </w:t>
      </w:r>
      <w:r w:rsidR="00066513" w:rsidRPr="00201380">
        <w:rPr>
          <w:rFonts w:ascii="Book Antiqua" w:hAnsi="Book Antiqua" w:cs="Times New Roman"/>
          <w:color w:val="000000" w:themeColor="text1"/>
        </w:rPr>
        <w:t>trials</w:t>
      </w:r>
      <w:r w:rsidR="002045BA" w:rsidRPr="00201380">
        <w:rPr>
          <w:rFonts w:ascii="Book Antiqua" w:hAnsi="Book Antiqua" w:cs="Times New Roman"/>
          <w:color w:val="000000" w:themeColor="text1"/>
        </w:rPr>
        <w:t xml:space="preserve">, </w:t>
      </w:r>
      <w:r w:rsidR="00E908EF" w:rsidRPr="00201380">
        <w:rPr>
          <w:rFonts w:ascii="Book Antiqua" w:hAnsi="Book Antiqua" w:cs="Times New Roman"/>
          <w:color w:val="000000" w:themeColor="text1"/>
        </w:rPr>
        <w:t xml:space="preserve">1 </w:t>
      </w:r>
      <w:r w:rsidR="00A244B2" w:rsidRPr="00201380">
        <w:rPr>
          <w:rFonts w:ascii="Book Antiqua" w:hAnsi="Book Antiqua" w:cs="Times New Roman"/>
          <w:color w:val="000000" w:themeColor="text1"/>
        </w:rPr>
        <w:t xml:space="preserve">compared laparoscopic, endoscopic and open </w:t>
      </w:r>
      <w:proofErr w:type="spellStart"/>
      <w:r w:rsidR="00A244B2" w:rsidRPr="00201380">
        <w:rPr>
          <w:rFonts w:ascii="Book Antiqua" w:hAnsi="Book Antiqua" w:cs="Times New Roman"/>
          <w:color w:val="000000" w:themeColor="text1"/>
        </w:rPr>
        <w:t>cystogastrotomies</w:t>
      </w:r>
      <w:proofErr w:type="spellEnd"/>
      <w:r w:rsidR="00C544B1" w:rsidRPr="00201380">
        <w:rPr>
          <w:rFonts w:ascii="Book Antiqua" w:hAnsi="Book Antiqua" w:cs="Times New Roman"/>
          <w:color w:val="000000" w:themeColor="text1"/>
          <w:vertAlign w:val="superscript"/>
        </w:rPr>
        <w:t>[</w:t>
      </w:r>
      <w:r w:rsidR="00472642" w:rsidRPr="00201380">
        <w:rPr>
          <w:rFonts w:ascii="Book Antiqua" w:hAnsi="Book Antiqua" w:cs="Times New Roman"/>
          <w:color w:val="000000" w:themeColor="text1"/>
          <w:vertAlign w:val="superscript"/>
        </w:rPr>
        <w:t>9</w:t>
      </w:r>
      <w:r w:rsidR="00E00EE7" w:rsidRPr="00201380">
        <w:rPr>
          <w:rFonts w:ascii="Book Antiqua" w:hAnsi="Book Antiqua" w:cs="Times New Roman"/>
          <w:color w:val="000000" w:themeColor="text1"/>
          <w:vertAlign w:val="superscript"/>
        </w:rPr>
        <w:t>]</w:t>
      </w:r>
      <w:r w:rsidR="00A244B2" w:rsidRPr="00201380">
        <w:rPr>
          <w:rFonts w:ascii="Book Antiqua" w:hAnsi="Book Antiqua" w:cs="Times New Roman"/>
          <w:color w:val="000000" w:themeColor="text1"/>
        </w:rPr>
        <w:t xml:space="preserve">, 1 study compared EUS drainage with open </w:t>
      </w:r>
      <w:proofErr w:type="spellStart"/>
      <w:r w:rsidR="00A244B2" w:rsidRPr="00201380">
        <w:rPr>
          <w:rFonts w:ascii="Book Antiqua" w:hAnsi="Book Antiqua" w:cs="Times New Roman"/>
          <w:color w:val="000000" w:themeColor="text1"/>
        </w:rPr>
        <w:t>cystogastrostomy</w:t>
      </w:r>
      <w:proofErr w:type="spellEnd"/>
      <w:r w:rsidR="00C544B1" w:rsidRPr="00201380">
        <w:rPr>
          <w:rFonts w:ascii="Book Antiqua" w:hAnsi="Book Antiqua" w:cs="Times New Roman"/>
          <w:color w:val="000000" w:themeColor="text1"/>
          <w:vertAlign w:val="superscript"/>
        </w:rPr>
        <w:t>[</w:t>
      </w:r>
      <w:r w:rsidR="00472642" w:rsidRPr="00201380">
        <w:rPr>
          <w:rFonts w:ascii="Book Antiqua" w:hAnsi="Book Antiqua" w:cs="Times New Roman"/>
          <w:color w:val="000000" w:themeColor="text1"/>
          <w:vertAlign w:val="superscript"/>
        </w:rPr>
        <w:t>10</w:t>
      </w:r>
      <w:r w:rsidR="00E00EE7" w:rsidRPr="00201380">
        <w:rPr>
          <w:rFonts w:ascii="Book Antiqua" w:hAnsi="Book Antiqua" w:cs="Times New Roman"/>
          <w:color w:val="000000" w:themeColor="text1"/>
          <w:vertAlign w:val="superscript"/>
        </w:rPr>
        <w:t>]</w:t>
      </w:r>
      <w:r w:rsidR="0048053B" w:rsidRPr="00201380">
        <w:rPr>
          <w:rFonts w:ascii="Book Antiqua" w:hAnsi="Book Antiqua" w:cs="Times New Roman"/>
          <w:color w:val="000000" w:themeColor="text1"/>
        </w:rPr>
        <w:t>, 1 study compared EGD and EUS-</w:t>
      </w:r>
      <w:r w:rsidR="00A244B2" w:rsidRPr="00201380">
        <w:rPr>
          <w:rFonts w:ascii="Book Antiqua" w:hAnsi="Book Antiqua" w:cs="Times New Roman"/>
          <w:color w:val="000000" w:themeColor="text1"/>
        </w:rPr>
        <w:t>guided drainage</w:t>
      </w:r>
      <w:r w:rsidR="002045BA" w:rsidRPr="00201380">
        <w:rPr>
          <w:rFonts w:ascii="Book Antiqua" w:hAnsi="Book Antiqua" w:cs="Times New Roman"/>
          <w:color w:val="000000" w:themeColor="text1"/>
        </w:rPr>
        <w:t xml:space="preserve"> and </w:t>
      </w:r>
      <w:r w:rsidR="00A244B2" w:rsidRPr="00201380">
        <w:rPr>
          <w:rFonts w:ascii="Book Antiqua" w:hAnsi="Book Antiqua" w:cs="Times New Roman"/>
          <w:color w:val="000000" w:themeColor="text1"/>
        </w:rPr>
        <w:t>4 studies compared percutaneous and open surgical drainage</w:t>
      </w:r>
      <w:r w:rsidR="00C544B1" w:rsidRPr="00201380">
        <w:rPr>
          <w:rFonts w:ascii="Book Antiqua" w:hAnsi="Book Antiqua" w:cs="Times New Roman"/>
          <w:color w:val="000000" w:themeColor="text1"/>
          <w:vertAlign w:val="superscript"/>
        </w:rPr>
        <w:t>[</w:t>
      </w:r>
      <w:r w:rsidR="00984A42" w:rsidRPr="00201380">
        <w:rPr>
          <w:rFonts w:ascii="Book Antiqua" w:hAnsi="Book Antiqua" w:cs="Times New Roman"/>
          <w:color w:val="000000" w:themeColor="text1"/>
          <w:vertAlign w:val="superscript"/>
        </w:rPr>
        <w:t>1</w:t>
      </w:r>
      <w:r w:rsidR="00472642" w:rsidRPr="00201380">
        <w:rPr>
          <w:rFonts w:ascii="Book Antiqua" w:hAnsi="Book Antiqua" w:cs="Times New Roman"/>
          <w:color w:val="000000" w:themeColor="text1"/>
          <w:vertAlign w:val="superscript"/>
        </w:rPr>
        <w:t>3</w:t>
      </w:r>
      <w:r w:rsidR="00984A42" w:rsidRPr="00201380">
        <w:rPr>
          <w:rFonts w:ascii="Book Antiqua" w:hAnsi="Book Antiqua" w:cs="Times New Roman"/>
          <w:color w:val="000000" w:themeColor="text1"/>
          <w:vertAlign w:val="superscript"/>
        </w:rPr>
        <w:t>-1</w:t>
      </w:r>
      <w:r w:rsidR="00472642" w:rsidRPr="00201380">
        <w:rPr>
          <w:rFonts w:ascii="Book Antiqua" w:hAnsi="Book Antiqua" w:cs="Times New Roman"/>
          <w:color w:val="000000" w:themeColor="text1"/>
          <w:vertAlign w:val="superscript"/>
        </w:rPr>
        <w:t>7</w:t>
      </w:r>
      <w:r w:rsidR="00E00EE7" w:rsidRPr="00201380">
        <w:rPr>
          <w:rFonts w:ascii="Book Antiqua" w:hAnsi="Book Antiqua" w:cs="Times New Roman"/>
          <w:color w:val="000000" w:themeColor="text1"/>
          <w:vertAlign w:val="superscript"/>
        </w:rPr>
        <w:t>]</w:t>
      </w:r>
      <w:r w:rsidR="00A244B2" w:rsidRPr="00201380">
        <w:rPr>
          <w:rFonts w:ascii="Book Antiqua" w:hAnsi="Book Antiqua" w:cs="Times New Roman"/>
          <w:color w:val="000000" w:themeColor="text1"/>
        </w:rPr>
        <w:t>.</w:t>
      </w:r>
      <w:r w:rsidR="00D03181" w:rsidRPr="00201380">
        <w:rPr>
          <w:rFonts w:ascii="Book Antiqua" w:hAnsi="Book Antiqua" w:cs="Times New Roman"/>
          <w:color w:val="000000" w:themeColor="text1"/>
        </w:rPr>
        <w:t xml:space="preserve"> The </w:t>
      </w:r>
      <w:r w:rsidR="00B12B21" w:rsidRPr="00201380">
        <w:rPr>
          <w:rFonts w:ascii="Book Antiqua" w:hAnsi="Book Antiqua" w:cs="Times New Roman"/>
          <w:color w:val="000000" w:themeColor="text1"/>
        </w:rPr>
        <w:t>definition of pseudocyst was</w:t>
      </w:r>
      <w:r w:rsidR="00D03181" w:rsidRPr="00201380">
        <w:rPr>
          <w:rFonts w:ascii="Book Antiqua" w:hAnsi="Book Antiqua" w:cs="Times New Roman"/>
          <w:color w:val="000000" w:themeColor="text1"/>
        </w:rPr>
        <w:t xml:space="preserve"> clearly stated </w:t>
      </w:r>
      <w:r w:rsidR="00B12B21" w:rsidRPr="00201380">
        <w:rPr>
          <w:rFonts w:ascii="Book Antiqua" w:hAnsi="Book Antiqua" w:cs="Times New Roman"/>
          <w:color w:val="000000" w:themeColor="text1"/>
        </w:rPr>
        <w:t>in all the</w:t>
      </w:r>
      <w:r w:rsidR="0095225F" w:rsidRPr="00201380">
        <w:rPr>
          <w:rFonts w:ascii="Book Antiqua" w:hAnsi="Book Antiqua" w:cs="Times New Roman"/>
          <w:color w:val="000000" w:themeColor="text1"/>
        </w:rPr>
        <w:t xml:space="preserve"> randomized studies and </w:t>
      </w:r>
      <w:r w:rsidR="00066513" w:rsidRPr="00201380">
        <w:rPr>
          <w:rFonts w:ascii="Book Antiqua" w:hAnsi="Book Antiqua" w:cs="Times New Roman"/>
          <w:color w:val="000000" w:themeColor="text1"/>
        </w:rPr>
        <w:t xml:space="preserve">in </w:t>
      </w:r>
      <w:r w:rsidR="00B12B21" w:rsidRPr="00201380">
        <w:rPr>
          <w:rFonts w:ascii="Book Antiqua" w:hAnsi="Book Antiqua" w:cs="Times New Roman"/>
          <w:color w:val="000000" w:themeColor="text1"/>
        </w:rPr>
        <w:t>6 out of 7 non-randomized studies.</w:t>
      </w:r>
      <w:r w:rsidR="00A02894" w:rsidRPr="00201380">
        <w:rPr>
          <w:rFonts w:ascii="Book Antiqua" w:hAnsi="Book Antiqua" w:cs="Times New Roman"/>
          <w:color w:val="000000" w:themeColor="text1"/>
        </w:rPr>
        <w:t xml:space="preserve"> </w:t>
      </w:r>
      <w:r w:rsidR="00B12B21" w:rsidRPr="00201380">
        <w:rPr>
          <w:rFonts w:ascii="Book Antiqua" w:hAnsi="Book Antiqua" w:cs="Times New Roman"/>
          <w:color w:val="000000" w:themeColor="text1"/>
        </w:rPr>
        <w:t>T</w:t>
      </w:r>
      <w:r w:rsidR="00A02894" w:rsidRPr="00201380">
        <w:rPr>
          <w:rFonts w:ascii="Book Antiqua" w:hAnsi="Book Antiqua" w:cs="Times New Roman"/>
          <w:color w:val="000000" w:themeColor="text1"/>
        </w:rPr>
        <w:t xml:space="preserve">he </w:t>
      </w:r>
      <w:r w:rsidR="00D739A9" w:rsidRPr="00201380">
        <w:rPr>
          <w:rFonts w:ascii="Book Antiqua" w:hAnsi="Book Antiqua" w:cs="Times New Roman"/>
          <w:color w:val="000000" w:themeColor="text1"/>
        </w:rPr>
        <w:t xml:space="preserve">indications for </w:t>
      </w:r>
      <w:r w:rsidR="00A02894" w:rsidRPr="00201380">
        <w:rPr>
          <w:rFonts w:ascii="Book Antiqua" w:hAnsi="Book Antiqua" w:cs="Times New Roman"/>
          <w:color w:val="000000" w:themeColor="text1"/>
        </w:rPr>
        <w:t xml:space="preserve">intervention were defined in </w:t>
      </w:r>
      <w:r w:rsidR="00B12B21" w:rsidRPr="00201380">
        <w:rPr>
          <w:rFonts w:ascii="Book Antiqua" w:hAnsi="Book Antiqua" w:cs="Times New Roman"/>
          <w:color w:val="000000" w:themeColor="text1"/>
        </w:rPr>
        <w:t xml:space="preserve">all the </w:t>
      </w:r>
      <w:r w:rsidR="00803374" w:rsidRPr="00201380">
        <w:rPr>
          <w:rFonts w:ascii="Book Antiqua" w:hAnsi="Book Antiqua" w:cs="Times New Roman"/>
          <w:color w:val="000000" w:themeColor="text1"/>
        </w:rPr>
        <w:t>randomized studies and 2 non-randomized studies.</w:t>
      </w:r>
    </w:p>
    <w:p w14:paraId="5A2F9B63" w14:textId="77777777" w:rsidR="00A244B2" w:rsidRPr="00201380" w:rsidRDefault="00A244B2" w:rsidP="00C544B1">
      <w:pPr>
        <w:spacing w:line="360" w:lineRule="auto"/>
        <w:jc w:val="both"/>
        <w:rPr>
          <w:rFonts w:ascii="Book Antiqua" w:hAnsi="Book Antiqua" w:cs="Times New Roman"/>
          <w:color w:val="000000" w:themeColor="text1"/>
        </w:rPr>
      </w:pPr>
    </w:p>
    <w:p w14:paraId="049B08AC" w14:textId="5C710673" w:rsidR="00DE6F8B" w:rsidRPr="00201380" w:rsidRDefault="00DE6F8B"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Assessment of risk of bias of the included studies</w:t>
      </w:r>
    </w:p>
    <w:p w14:paraId="79EEE26A" w14:textId="74AD2AE7" w:rsidR="00DE6F8B" w:rsidRPr="00201380" w:rsidRDefault="002774A2"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lastRenderedPageBreak/>
        <w:t>The risks of bias in the randomized trials were assessed according to the principles of the Cochrane Handbook for systemic r</w:t>
      </w:r>
      <w:r w:rsidR="00D71EB8" w:rsidRPr="00201380">
        <w:rPr>
          <w:rFonts w:ascii="Book Antiqua" w:hAnsi="Book Antiqua" w:cs="Times New Roman"/>
          <w:color w:val="000000" w:themeColor="text1"/>
        </w:rPr>
        <w:t xml:space="preserve">eviews of interventions (Table </w:t>
      </w:r>
      <w:r w:rsidR="00453F02" w:rsidRPr="00201380">
        <w:rPr>
          <w:rFonts w:ascii="Book Antiqua" w:hAnsi="Book Antiqua" w:cs="Times New Roman"/>
          <w:color w:val="000000" w:themeColor="text1"/>
        </w:rPr>
        <w:t>3</w:t>
      </w:r>
      <w:r w:rsidRPr="00201380">
        <w:rPr>
          <w:rFonts w:ascii="Book Antiqua" w:hAnsi="Book Antiqua" w:cs="Times New Roman"/>
          <w:color w:val="000000" w:themeColor="text1"/>
        </w:rPr>
        <w:t xml:space="preserve">). None of the studies blinded the assessor of the outcomes. In one study comparing EGD versus EUS </w:t>
      </w:r>
      <w:proofErr w:type="gramStart"/>
      <w:r w:rsidRPr="00201380">
        <w:rPr>
          <w:rFonts w:ascii="Book Antiqua" w:hAnsi="Book Antiqua" w:cs="Times New Roman"/>
          <w:color w:val="000000" w:themeColor="text1"/>
        </w:rPr>
        <w:t>drainage</w:t>
      </w:r>
      <w:r w:rsidR="00C544B1" w:rsidRPr="00201380">
        <w:rPr>
          <w:rFonts w:ascii="Book Antiqua" w:hAnsi="Book Antiqua" w:cs="Times New Roman"/>
          <w:color w:val="000000" w:themeColor="text1"/>
          <w:vertAlign w:val="superscript"/>
        </w:rPr>
        <w:t>[</w:t>
      </w:r>
      <w:proofErr w:type="gramEnd"/>
      <w:r w:rsidR="00453F02" w:rsidRPr="00201380">
        <w:rPr>
          <w:rFonts w:ascii="Book Antiqua" w:hAnsi="Book Antiqua" w:cs="Times New Roman"/>
          <w:color w:val="000000" w:themeColor="text1"/>
          <w:vertAlign w:val="superscript"/>
        </w:rPr>
        <w:t>11]</w:t>
      </w:r>
      <w:r w:rsidRPr="00201380">
        <w:rPr>
          <w:rFonts w:ascii="Book Antiqua" w:hAnsi="Book Antiqua" w:cs="Times New Roman"/>
          <w:color w:val="000000" w:themeColor="text1"/>
        </w:rPr>
        <w:t>, the patients randomized to the EGD arm also received EUS when the pseudocyst could not be located. This resulted in a hybrid technique and may contaminat</w:t>
      </w:r>
      <w:r w:rsidR="00D03181" w:rsidRPr="00201380">
        <w:rPr>
          <w:rFonts w:ascii="Book Antiqua" w:hAnsi="Book Antiqua" w:cs="Times New Roman"/>
          <w:color w:val="000000" w:themeColor="text1"/>
        </w:rPr>
        <w:t>e the data in the EGD arm resulting in contamination bias. The risks of bias in non-randomized trials were assessed using the Newcastle-Ottawa scale</w:t>
      </w:r>
      <w:r w:rsidR="00D71EB8" w:rsidRPr="00201380">
        <w:rPr>
          <w:rFonts w:ascii="Book Antiqua" w:hAnsi="Book Antiqua" w:cs="Times New Roman"/>
          <w:color w:val="000000" w:themeColor="text1"/>
        </w:rPr>
        <w:t xml:space="preserve"> (Table </w:t>
      </w:r>
      <w:r w:rsidR="00C649E9" w:rsidRPr="00201380">
        <w:rPr>
          <w:rFonts w:ascii="Book Antiqua" w:hAnsi="Book Antiqua" w:cs="Times New Roman"/>
          <w:color w:val="000000" w:themeColor="text1"/>
        </w:rPr>
        <w:t>4</w:t>
      </w:r>
      <w:r w:rsidR="00D71EB8" w:rsidRPr="00201380">
        <w:rPr>
          <w:rFonts w:ascii="Book Antiqua" w:hAnsi="Book Antiqua" w:cs="Times New Roman"/>
          <w:color w:val="000000" w:themeColor="text1"/>
        </w:rPr>
        <w:t>)</w:t>
      </w:r>
      <w:r w:rsidR="00D03181" w:rsidRPr="00201380">
        <w:rPr>
          <w:rFonts w:ascii="Book Antiqua" w:hAnsi="Book Antiqua" w:cs="Times New Roman"/>
          <w:color w:val="000000" w:themeColor="text1"/>
        </w:rPr>
        <w:t>. Most studies were of moderate quality and scored between 4 to 7 stars out of 10.</w:t>
      </w:r>
    </w:p>
    <w:p w14:paraId="4D3A7272" w14:textId="77777777" w:rsidR="00C544B1" w:rsidRPr="00201380" w:rsidRDefault="00C544B1" w:rsidP="00C544B1">
      <w:pPr>
        <w:spacing w:line="360" w:lineRule="auto"/>
        <w:jc w:val="both"/>
        <w:rPr>
          <w:rFonts w:ascii="Book Antiqua" w:eastAsia="宋体" w:hAnsi="Book Antiqua" w:cs="Times New Roman"/>
          <w:color w:val="000000" w:themeColor="text1"/>
          <w:lang w:eastAsia="zh-CN"/>
        </w:rPr>
      </w:pPr>
    </w:p>
    <w:p w14:paraId="53B92BF2" w14:textId="230083CF" w:rsidR="0051187F" w:rsidRPr="00201380" w:rsidRDefault="00D0598C" w:rsidP="00C544B1">
      <w:pPr>
        <w:spacing w:line="360" w:lineRule="auto"/>
        <w:jc w:val="both"/>
        <w:rPr>
          <w:rFonts w:ascii="Book Antiqua" w:hAnsi="Book Antiqua" w:cs="Times New Roman"/>
          <w:b/>
          <w:i/>
          <w:color w:val="000000" w:themeColor="text1"/>
        </w:rPr>
      </w:pPr>
      <w:r w:rsidRPr="00201380">
        <w:rPr>
          <w:rFonts w:ascii="Book Antiqua" w:hAnsi="Book Antiqua" w:cs="Times New Roman"/>
          <w:b/>
          <w:i/>
          <w:color w:val="000000" w:themeColor="text1"/>
        </w:rPr>
        <w:t>Assessment of outcomes</w:t>
      </w:r>
      <w:r w:rsidR="0051187F" w:rsidRPr="00201380">
        <w:rPr>
          <w:rFonts w:ascii="Book Antiqua" w:hAnsi="Book Antiqua" w:cs="Times New Roman"/>
          <w:b/>
          <w:i/>
          <w:color w:val="000000" w:themeColor="text1"/>
        </w:rPr>
        <w:t xml:space="preserve"> </w:t>
      </w:r>
      <w:r w:rsidR="00671685" w:rsidRPr="00201380">
        <w:rPr>
          <w:rFonts w:ascii="Book Antiqua" w:hAnsi="Book Antiqua" w:cs="Times New Roman"/>
          <w:b/>
          <w:i/>
          <w:color w:val="000000" w:themeColor="text1"/>
        </w:rPr>
        <w:t>by the</w:t>
      </w:r>
      <w:r w:rsidRPr="00201380">
        <w:rPr>
          <w:rFonts w:ascii="Book Antiqua" w:hAnsi="Book Antiqua" w:cs="Times New Roman"/>
          <w:b/>
          <w:i/>
          <w:color w:val="000000" w:themeColor="text1"/>
        </w:rPr>
        <w:t xml:space="preserve"> different </w:t>
      </w:r>
      <w:r w:rsidR="0051187F" w:rsidRPr="00201380">
        <w:rPr>
          <w:rFonts w:ascii="Book Antiqua" w:hAnsi="Book Antiqua" w:cs="Times New Roman"/>
          <w:b/>
          <w:i/>
          <w:color w:val="000000" w:themeColor="text1"/>
        </w:rPr>
        <w:t>approaches of pseudocyst drainage</w:t>
      </w:r>
    </w:p>
    <w:p w14:paraId="0AC99CF3" w14:textId="4791DFA4" w:rsidR="00BB4B60" w:rsidRPr="00201380" w:rsidRDefault="00490B6B"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 xml:space="preserve">Percutaneous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surgical drainage</w:t>
      </w:r>
      <w:r w:rsidR="00C544B1" w:rsidRPr="00201380">
        <w:rPr>
          <w:rFonts w:ascii="Book Antiqua" w:eastAsia="宋体" w:hAnsi="Book Antiqua" w:cs="Times New Roman" w:hint="eastAsia"/>
          <w:b/>
          <w:color w:val="000000" w:themeColor="text1"/>
          <w:lang w:eastAsia="zh-CN"/>
        </w:rPr>
        <w:t xml:space="preserve">: </w:t>
      </w:r>
      <w:r w:rsidR="00D0598C" w:rsidRPr="00201380">
        <w:rPr>
          <w:rFonts w:ascii="Book Antiqua" w:hAnsi="Book Antiqua" w:cs="Times New Roman"/>
          <w:color w:val="000000" w:themeColor="text1"/>
        </w:rPr>
        <w:t xml:space="preserve">Four retrospective studies were included (Table </w:t>
      </w:r>
      <w:r w:rsidR="00B70F57" w:rsidRPr="00201380">
        <w:rPr>
          <w:rFonts w:ascii="Book Antiqua" w:hAnsi="Book Antiqua" w:cs="Times New Roman"/>
          <w:color w:val="000000" w:themeColor="text1"/>
        </w:rPr>
        <w:t>5</w:t>
      </w:r>
      <w:r w:rsidR="00D0598C" w:rsidRPr="00201380">
        <w:rPr>
          <w:rFonts w:ascii="Book Antiqua" w:hAnsi="Book Antiqua" w:cs="Times New Roman"/>
          <w:color w:val="000000" w:themeColor="text1"/>
        </w:rPr>
        <w:t xml:space="preserve">). The largest </w:t>
      </w:r>
      <w:r w:rsidR="00564363" w:rsidRPr="00201380">
        <w:rPr>
          <w:rFonts w:ascii="Book Antiqua" w:hAnsi="Book Antiqua" w:cs="Times New Roman"/>
          <w:color w:val="000000" w:themeColor="text1"/>
        </w:rPr>
        <w:t xml:space="preserve">US </w:t>
      </w:r>
      <w:r w:rsidR="00D0598C" w:rsidRPr="00201380">
        <w:rPr>
          <w:rFonts w:ascii="Book Antiqua" w:hAnsi="Book Antiqua" w:cs="Times New Roman"/>
          <w:color w:val="000000" w:themeColor="text1"/>
        </w:rPr>
        <w:t>study included more than 14000 patients</w:t>
      </w:r>
      <w:r w:rsidR="0092476B" w:rsidRPr="00201380">
        <w:rPr>
          <w:rFonts w:ascii="Book Antiqua" w:hAnsi="Book Antiqua" w:cs="Times New Roman"/>
          <w:color w:val="000000" w:themeColor="text1"/>
        </w:rPr>
        <w:t xml:space="preserve"> (Percutaneous: 8121 </w:t>
      </w:r>
      <w:r w:rsidR="00C544B1" w:rsidRPr="00201380">
        <w:rPr>
          <w:rFonts w:ascii="Book Antiqua" w:eastAsia="宋体" w:hAnsi="Book Antiqua" w:cs="Times New Roman" w:hint="eastAsia"/>
          <w:color w:val="000000" w:themeColor="text1"/>
          <w:lang w:eastAsia="zh-CN"/>
        </w:rPr>
        <w:t>and</w:t>
      </w:r>
      <w:r w:rsidR="0092476B" w:rsidRPr="00201380">
        <w:rPr>
          <w:rFonts w:ascii="Book Antiqua" w:hAnsi="Book Antiqua" w:cs="Times New Roman"/>
          <w:color w:val="000000" w:themeColor="text1"/>
        </w:rPr>
        <w:t xml:space="preserve"> surgical: 6409)</w:t>
      </w:r>
      <w:r w:rsidR="004644B0" w:rsidRPr="00201380">
        <w:rPr>
          <w:rFonts w:ascii="Book Antiqua" w:hAnsi="Book Antiqua" w:cs="Times New Roman"/>
          <w:color w:val="000000" w:themeColor="text1"/>
        </w:rPr>
        <w:t xml:space="preserve"> that were identified using a </w:t>
      </w:r>
      <w:r w:rsidR="00564363" w:rsidRPr="00201380">
        <w:rPr>
          <w:rFonts w:ascii="Book Antiqua" w:hAnsi="Book Antiqua" w:cs="Times New Roman"/>
          <w:color w:val="000000" w:themeColor="text1"/>
        </w:rPr>
        <w:t xml:space="preserve">US </w:t>
      </w:r>
      <w:r w:rsidR="00F6715C" w:rsidRPr="00201380">
        <w:rPr>
          <w:rFonts w:ascii="Book Antiqua" w:hAnsi="Book Antiqua" w:cs="Times New Roman"/>
          <w:color w:val="000000" w:themeColor="text1"/>
        </w:rPr>
        <w:t xml:space="preserve">national </w:t>
      </w:r>
      <w:proofErr w:type="gramStart"/>
      <w:r w:rsidR="00F6715C" w:rsidRPr="00201380">
        <w:rPr>
          <w:rFonts w:ascii="Book Antiqua" w:hAnsi="Book Antiqua" w:cs="Times New Roman"/>
          <w:color w:val="000000" w:themeColor="text1"/>
        </w:rPr>
        <w:t>database</w:t>
      </w:r>
      <w:r w:rsidR="00C544B1" w:rsidRPr="00201380">
        <w:rPr>
          <w:rFonts w:ascii="Book Antiqua" w:hAnsi="Book Antiqua" w:cs="Times New Roman"/>
          <w:color w:val="000000" w:themeColor="text1"/>
          <w:vertAlign w:val="superscript"/>
        </w:rPr>
        <w:t>[</w:t>
      </w:r>
      <w:proofErr w:type="gramEnd"/>
      <w:r w:rsidR="0094316E" w:rsidRPr="00201380">
        <w:rPr>
          <w:rFonts w:ascii="Book Antiqua" w:hAnsi="Book Antiqua" w:cs="Times New Roman"/>
          <w:color w:val="000000" w:themeColor="text1"/>
          <w:vertAlign w:val="superscript"/>
        </w:rPr>
        <w:t>1</w:t>
      </w:r>
      <w:r w:rsidR="00B70F57" w:rsidRPr="00201380">
        <w:rPr>
          <w:rFonts w:ascii="Book Antiqua" w:hAnsi="Book Antiqua" w:cs="Times New Roman"/>
          <w:color w:val="000000" w:themeColor="text1"/>
          <w:vertAlign w:val="superscript"/>
        </w:rPr>
        <w:t>4]</w:t>
      </w:r>
      <w:r w:rsidR="00D0598C" w:rsidRPr="00201380">
        <w:rPr>
          <w:rFonts w:ascii="Book Antiqua" w:hAnsi="Book Antiqua" w:cs="Times New Roman"/>
          <w:color w:val="000000" w:themeColor="text1"/>
        </w:rPr>
        <w:t xml:space="preserve">. </w:t>
      </w:r>
      <w:r w:rsidR="0092476B" w:rsidRPr="00201380">
        <w:rPr>
          <w:rFonts w:ascii="Book Antiqua" w:hAnsi="Book Antiqua" w:cs="Times New Roman"/>
          <w:color w:val="000000" w:themeColor="text1"/>
        </w:rPr>
        <w:t>Significant differences in background demographics between the groups were noted</w:t>
      </w:r>
      <w:r w:rsidR="0048053B" w:rsidRPr="00201380">
        <w:rPr>
          <w:rFonts w:ascii="Book Antiqua" w:hAnsi="Book Antiqua" w:cs="Times New Roman"/>
          <w:color w:val="000000" w:themeColor="text1"/>
        </w:rPr>
        <w:t>,</w:t>
      </w:r>
      <w:r w:rsidR="0092476B" w:rsidRPr="00201380">
        <w:rPr>
          <w:rFonts w:ascii="Book Antiqua" w:hAnsi="Book Antiqua" w:cs="Times New Roman"/>
          <w:color w:val="000000" w:themeColor="text1"/>
        </w:rPr>
        <w:t xml:space="preserve"> including the cause of pseudocyst, the percentage of patients that received CT or ERCP and the proportion of patients </w:t>
      </w:r>
      <w:r w:rsidR="00613C2E" w:rsidRPr="00201380">
        <w:rPr>
          <w:rFonts w:ascii="Book Antiqua" w:hAnsi="Book Antiqua" w:cs="Times New Roman"/>
          <w:color w:val="000000" w:themeColor="text1"/>
        </w:rPr>
        <w:t xml:space="preserve">that were </w:t>
      </w:r>
      <w:r w:rsidR="0092476B" w:rsidRPr="00201380">
        <w:rPr>
          <w:rFonts w:ascii="Book Antiqua" w:hAnsi="Book Antiqua" w:cs="Times New Roman"/>
          <w:color w:val="000000" w:themeColor="text1"/>
        </w:rPr>
        <w:t>treated in a teaching hospital.</w:t>
      </w:r>
      <w:r w:rsidR="00613C2E" w:rsidRPr="00201380">
        <w:rPr>
          <w:rFonts w:ascii="Book Antiqua" w:hAnsi="Book Antiqua" w:cs="Times New Roman"/>
          <w:color w:val="000000" w:themeColor="text1"/>
        </w:rPr>
        <w:t xml:space="preserve"> After adjusting for </w:t>
      </w:r>
      <w:r w:rsidR="006A079E" w:rsidRPr="00201380">
        <w:rPr>
          <w:rFonts w:ascii="Book Antiqua" w:hAnsi="Book Antiqua" w:cs="Times New Roman"/>
          <w:color w:val="000000" w:themeColor="text1"/>
        </w:rPr>
        <w:t xml:space="preserve">these </w:t>
      </w:r>
      <w:r w:rsidR="00613C2E" w:rsidRPr="00201380">
        <w:rPr>
          <w:rFonts w:ascii="Book Antiqua" w:hAnsi="Book Antiqua" w:cs="Times New Roman"/>
          <w:color w:val="000000" w:themeColor="text1"/>
        </w:rPr>
        <w:t>confounding variables,</w:t>
      </w:r>
      <w:r w:rsidR="006A079E" w:rsidRPr="00201380">
        <w:rPr>
          <w:rFonts w:ascii="Book Antiqua" w:hAnsi="Book Antiqua" w:cs="Times New Roman"/>
          <w:color w:val="000000" w:themeColor="text1"/>
        </w:rPr>
        <w:t xml:space="preserve"> </w:t>
      </w:r>
      <w:r w:rsidR="00C218C3" w:rsidRPr="00201380">
        <w:rPr>
          <w:rFonts w:ascii="Book Antiqua" w:hAnsi="Book Antiqua" w:cs="Times New Roman"/>
          <w:color w:val="000000" w:themeColor="text1"/>
        </w:rPr>
        <w:t xml:space="preserve">a reduction in </w:t>
      </w:r>
      <w:r w:rsidR="006A079E" w:rsidRPr="00201380">
        <w:rPr>
          <w:rFonts w:ascii="Book Antiqua" w:hAnsi="Book Antiqua" w:cs="Times New Roman"/>
          <w:color w:val="000000" w:themeColor="text1"/>
        </w:rPr>
        <w:t xml:space="preserve">mortality </w:t>
      </w:r>
      <w:r w:rsidR="00C218C3" w:rsidRPr="00201380">
        <w:rPr>
          <w:rFonts w:ascii="Book Antiqua" w:hAnsi="Book Antiqua" w:cs="Times New Roman"/>
          <w:color w:val="000000" w:themeColor="text1"/>
        </w:rPr>
        <w:t>was</w:t>
      </w:r>
      <w:r w:rsidR="0048053B" w:rsidRPr="00201380">
        <w:rPr>
          <w:rFonts w:ascii="Book Antiqua" w:hAnsi="Book Antiqua" w:cs="Times New Roman"/>
          <w:color w:val="000000" w:themeColor="text1"/>
        </w:rPr>
        <w:t xml:space="preserve"> still</w:t>
      </w:r>
      <w:r w:rsidR="00C218C3" w:rsidRPr="00201380">
        <w:rPr>
          <w:rFonts w:ascii="Book Antiqua" w:hAnsi="Book Antiqua" w:cs="Times New Roman"/>
          <w:color w:val="000000" w:themeColor="text1"/>
        </w:rPr>
        <w:t xml:space="preserve"> observed in the </w:t>
      </w:r>
      <w:r w:rsidR="006A079E" w:rsidRPr="00201380">
        <w:rPr>
          <w:rFonts w:ascii="Book Antiqua" w:hAnsi="Book Antiqua" w:cs="Times New Roman"/>
          <w:color w:val="000000" w:themeColor="text1"/>
        </w:rPr>
        <w:t xml:space="preserve">surgical drainage </w:t>
      </w:r>
      <w:r w:rsidR="00C218C3" w:rsidRPr="00201380">
        <w:rPr>
          <w:rFonts w:ascii="Book Antiqua" w:hAnsi="Book Antiqua" w:cs="Times New Roman"/>
          <w:color w:val="000000" w:themeColor="text1"/>
        </w:rPr>
        <w:t xml:space="preserve">arm </w:t>
      </w:r>
      <w:r w:rsidR="006A079E" w:rsidRPr="00201380">
        <w:rPr>
          <w:rFonts w:ascii="Book Antiqua" w:hAnsi="Book Antiqua" w:cs="Times New Roman"/>
          <w:color w:val="000000" w:themeColor="text1"/>
        </w:rPr>
        <w:t>(OR</w:t>
      </w:r>
      <w:r w:rsidR="00C544B1" w:rsidRPr="00201380">
        <w:rPr>
          <w:rFonts w:ascii="Book Antiqua" w:eastAsia="宋体" w:hAnsi="Book Antiqua" w:cs="Times New Roman" w:hint="eastAsia"/>
          <w:color w:val="000000" w:themeColor="text1"/>
          <w:lang w:eastAsia="zh-CN"/>
        </w:rPr>
        <w:t xml:space="preserve"> =</w:t>
      </w:r>
      <w:r w:rsidR="006A079E" w:rsidRPr="00201380">
        <w:rPr>
          <w:rFonts w:ascii="Book Antiqua" w:hAnsi="Book Antiqua" w:cs="Times New Roman"/>
          <w:color w:val="000000" w:themeColor="text1"/>
        </w:rPr>
        <w:t xml:space="preserve"> 1.37, 95%CI</w:t>
      </w:r>
      <w:r w:rsidR="00C544B1" w:rsidRPr="00201380">
        <w:rPr>
          <w:rFonts w:ascii="Book Antiqua" w:eastAsia="宋体" w:hAnsi="Book Antiqua" w:cs="Times New Roman" w:hint="eastAsia"/>
          <w:color w:val="000000" w:themeColor="text1"/>
          <w:lang w:eastAsia="zh-CN"/>
        </w:rPr>
        <w:t>:</w:t>
      </w:r>
      <w:r w:rsidR="006A079E" w:rsidRPr="00201380">
        <w:rPr>
          <w:rFonts w:ascii="Book Antiqua" w:hAnsi="Book Antiqua" w:cs="Times New Roman"/>
          <w:color w:val="000000" w:themeColor="text1"/>
        </w:rPr>
        <w:t xml:space="preserve"> 1.12-1.68)</w:t>
      </w:r>
      <w:r w:rsidR="00BB4B60" w:rsidRPr="00201380">
        <w:rPr>
          <w:rFonts w:ascii="Book Antiqua" w:hAnsi="Book Antiqua" w:cs="Times New Roman"/>
          <w:color w:val="000000" w:themeColor="text1"/>
        </w:rPr>
        <w:t>. B</w:t>
      </w:r>
      <w:r w:rsidR="006A079E" w:rsidRPr="00201380">
        <w:rPr>
          <w:rFonts w:ascii="Book Antiqua" w:hAnsi="Book Antiqua" w:cs="Times New Roman"/>
          <w:color w:val="000000" w:themeColor="text1"/>
        </w:rPr>
        <w:t xml:space="preserve">oth emergency admission and acute pancreatitis increased the odds of in-patient mortality (OR </w:t>
      </w:r>
      <w:r w:rsidR="00C544B1" w:rsidRPr="00201380">
        <w:rPr>
          <w:rFonts w:ascii="Book Antiqua" w:eastAsia="宋体" w:hAnsi="Book Antiqua" w:cs="Times New Roman" w:hint="eastAsia"/>
          <w:color w:val="000000" w:themeColor="text1"/>
          <w:lang w:eastAsia="zh-CN"/>
        </w:rPr>
        <w:t xml:space="preserve">= </w:t>
      </w:r>
      <w:r w:rsidR="006A079E" w:rsidRPr="00201380">
        <w:rPr>
          <w:rFonts w:ascii="Book Antiqua" w:hAnsi="Book Antiqua" w:cs="Times New Roman"/>
          <w:color w:val="000000" w:themeColor="text1"/>
        </w:rPr>
        <w:t>2.45,</w:t>
      </w:r>
      <w:r w:rsidR="00C544B1" w:rsidRPr="00201380">
        <w:rPr>
          <w:rFonts w:ascii="Book Antiqua" w:hAnsi="Book Antiqua" w:cs="Times New Roman"/>
          <w:color w:val="000000" w:themeColor="text1"/>
        </w:rPr>
        <w:t xml:space="preserve"> 95%CI</w:t>
      </w:r>
      <w:r w:rsidR="00C544B1" w:rsidRPr="00201380">
        <w:rPr>
          <w:rFonts w:ascii="Book Antiqua" w:eastAsia="宋体" w:hAnsi="Book Antiqua" w:cs="Times New Roman" w:hint="eastAsia"/>
          <w:color w:val="000000" w:themeColor="text1"/>
          <w:lang w:eastAsia="zh-CN"/>
        </w:rPr>
        <w:t>:</w:t>
      </w:r>
      <w:r w:rsidR="006A079E" w:rsidRPr="00201380">
        <w:rPr>
          <w:rFonts w:ascii="Book Antiqua" w:hAnsi="Book Antiqua" w:cs="Times New Roman"/>
          <w:color w:val="000000" w:themeColor="text1"/>
        </w:rPr>
        <w:t xml:space="preserve"> 1.87-2.30 and OR </w:t>
      </w:r>
      <w:r w:rsidR="00C544B1" w:rsidRPr="00201380">
        <w:rPr>
          <w:rFonts w:ascii="Book Antiqua" w:eastAsia="宋体" w:hAnsi="Book Antiqua" w:cs="Times New Roman" w:hint="eastAsia"/>
          <w:color w:val="000000" w:themeColor="text1"/>
          <w:lang w:eastAsia="zh-CN"/>
        </w:rPr>
        <w:t xml:space="preserve">= </w:t>
      </w:r>
      <w:r w:rsidR="006A079E" w:rsidRPr="00201380">
        <w:rPr>
          <w:rFonts w:ascii="Book Antiqua" w:hAnsi="Book Antiqua" w:cs="Times New Roman"/>
          <w:color w:val="000000" w:themeColor="text1"/>
        </w:rPr>
        <w:t xml:space="preserve">2.36, </w:t>
      </w:r>
      <w:r w:rsidR="00C544B1" w:rsidRPr="00201380">
        <w:rPr>
          <w:rFonts w:ascii="Book Antiqua" w:hAnsi="Book Antiqua" w:cs="Times New Roman"/>
          <w:color w:val="000000" w:themeColor="text1"/>
        </w:rPr>
        <w:t>95%CI</w:t>
      </w:r>
      <w:r w:rsidR="00C544B1" w:rsidRPr="00201380">
        <w:rPr>
          <w:rFonts w:ascii="Book Antiqua" w:eastAsia="宋体" w:hAnsi="Book Antiqua" w:cs="Times New Roman" w:hint="eastAsia"/>
          <w:color w:val="000000" w:themeColor="text1"/>
          <w:lang w:eastAsia="zh-CN"/>
        </w:rPr>
        <w:t>:</w:t>
      </w:r>
      <w:r w:rsidR="00201380" w:rsidRPr="00201380">
        <w:rPr>
          <w:rFonts w:ascii="Book Antiqua" w:eastAsia="宋体" w:hAnsi="Book Antiqua" w:cs="Times New Roman" w:hint="eastAsia"/>
          <w:color w:val="000000" w:themeColor="text1"/>
          <w:lang w:eastAsia="zh-CN"/>
        </w:rPr>
        <w:t xml:space="preserve"> </w:t>
      </w:r>
      <w:r w:rsidR="0097455F" w:rsidRPr="00201380">
        <w:rPr>
          <w:rFonts w:ascii="Book Antiqua" w:hAnsi="Book Antiqua" w:cs="Times New Roman"/>
          <w:color w:val="000000" w:themeColor="text1"/>
        </w:rPr>
        <w:t>1.89-2.96</w:t>
      </w:r>
      <w:r w:rsidR="00201380" w:rsidRPr="00201380">
        <w:rPr>
          <w:rFonts w:ascii="Book Antiqua" w:eastAsia="宋体" w:hAnsi="Book Antiqua" w:cs="Times New Roman" w:hint="eastAsia"/>
          <w:color w:val="000000" w:themeColor="text1"/>
          <w:lang w:eastAsia="zh-CN"/>
        </w:rPr>
        <w:t>,</w:t>
      </w:r>
      <w:r w:rsidR="0097455F" w:rsidRPr="00201380">
        <w:rPr>
          <w:rFonts w:ascii="Book Antiqua" w:hAnsi="Book Antiqua" w:cs="Times New Roman"/>
          <w:color w:val="000000" w:themeColor="text1"/>
        </w:rPr>
        <w:t xml:space="preserve"> respectively) and t</w:t>
      </w:r>
      <w:r w:rsidR="006A079E" w:rsidRPr="00201380">
        <w:rPr>
          <w:rFonts w:ascii="Book Antiqua" w:hAnsi="Book Antiqua" w:cs="Times New Roman"/>
          <w:color w:val="000000" w:themeColor="text1"/>
        </w:rPr>
        <w:t xml:space="preserve">he use of ERCP yielded a protective effect  (OR </w:t>
      </w:r>
      <w:r w:rsidR="00C544B1" w:rsidRPr="00201380">
        <w:rPr>
          <w:rFonts w:ascii="Book Antiqua" w:eastAsia="宋体" w:hAnsi="Book Antiqua" w:cs="Times New Roman" w:hint="eastAsia"/>
          <w:color w:val="000000" w:themeColor="text1"/>
          <w:lang w:eastAsia="zh-CN"/>
        </w:rPr>
        <w:t xml:space="preserve">= </w:t>
      </w:r>
      <w:r w:rsidR="006A079E" w:rsidRPr="00201380">
        <w:rPr>
          <w:rFonts w:ascii="Book Antiqua" w:hAnsi="Book Antiqua" w:cs="Times New Roman"/>
          <w:color w:val="000000" w:themeColor="text1"/>
        </w:rPr>
        <w:t xml:space="preserve">0.68, </w:t>
      </w:r>
      <w:r w:rsidR="00C544B1" w:rsidRPr="00201380">
        <w:rPr>
          <w:rFonts w:ascii="Book Antiqua" w:hAnsi="Book Antiqua" w:cs="Times New Roman"/>
          <w:color w:val="000000" w:themeColor="text1"/>
        </w:rPr>
        <w:t>95%CI</w:t>
      </w:r>
      <w:r w:rsidR="00C544B1" w:rsidRPr="00201380">
        <w:rPr>
          <w:rFonts w:ascii="Book Antiqua" w:eastAsia="宋体" w:hAnsi="Book Antiqua" w:cs="Times New Roman" w:hint="eastAsia"/>
          <w:color w:val="000000" w:themeColor="text1"/>
          <w:lang w:eastAsia="zh-CN"/>
        </w:rPr>
        <w:t>:</w:t>
      </w:r>
      <w:r w:rsidR="006A079E" w:rsidRPr="00201380">
        <w:rPr>
          <w:rFonts w:ascii="Book Antiqua" w:hAnsi="Book Antiqua" w:cs="Times New Roman"/>
          <w:color w:val="000000" w:themeColor="text1"/>
        </w:rPr>
        <w:t xml:space="preserve"> 0.51-0.9).</w:t>
      </w:r>
      <w:r w:rsidR="0097455F" w:rsidRPr="00201380">
        <w:rPr>
          <w:rFonts w:ascii="Book Antiqua" w:hAnsi="Book Antiqua" w:cs="Times New Roman"/>
          <w:color w:val="000000" w:themeColor="text1"/>
          <w:vertAlign w:val="superscript"/>
        </w:rPr>
        <w:t xml:space="preserve"> </w:t>
      </w:r>
      <w:r w:rsidR="00BB4B60" w:rsidRPr="00201380">
        <w:rPr>
          <w:rFonts w:ascii="Book Antiqua" w:hAnsi="Book Antiqua" w:cs="Times New Roman"/>
          <w:color w:val="000000" w:themeColor="text1"/>
        </w:rPr>
        <w:t xml:space="preserve">This </w:t>
      </w:r>
      <w:r w:rsidR="00564363" w:rsidRPr="00201380">
        <w:rPr>
          <w:rFonts w:ascii="Book Antiqua" w:hAnsi="Book Antiqua" w:cs="Times New Roman"/>
          <w:color w:val="000000" w:themeColor="text1"/>
        </w:rPr>
        <w:t xml:space="preserve">study </w:t>
      </w:r>
      <w:r w:rsidR="00BB4B60" w:rsidRPr="00201380">
        <w:rPr>
          <w:rFonts w:ascii="Book Antiqua" w:hAnsi="Book Antiqua" w:cs="Times New Roman"/>
          <w:color w:val="000000" w:themeColor="text1"/>
        </w:rPr>
        <w:t>was the largest and most statistically robust amongst all the inc</w:t>
      </w:r>
      <w:r w:rsidR="003C016F" w:rsidRPr="00201380">
        <w:rPr>
          <w:rFonts w:ascii="Book Antiqua" w:hAnsi="Book Antiqua" w:cs="Times New Roman"/>
          <w:color w:val="000000" w:themeColor="text1"/>
        </w:rPr>
        <w:t>luded studies</w:t>
      </w:r>
      <w:r w:rsidR="00BB4B60" w:rsidRPr="00201380">
        <w:rPr>
          <w:rFonts w:ascii="Book Antiqua" w:hAnsi="Book Antiqua" w:cs="Times New Roman"/>
          <w:color w:val="000000" w:themeColor="text1"/>
        </w:rPr>
        <w:t>.</w:t>
      </w:r>
      <w:r w:rsidR="001B7D7E" w:rsidRPr="00201380">
        <w:rPr>
          <w:rFonts w:ascii="Book Antiqua" w:hAnsi="Book Antiqua" w:cs="Times New Roman"/>
          <w:color w:val="000000" w:themeColor="text1"/>
        </w:rPr>
        <w:t xml:space="preserve"> Yet, there is also a risk of selection biases</w:t>
      </w:r>
      <w:r w:rsidR="00B865AB" w:rsidRPr="00201380">
        <w:rPr>
          <w:rFonts w:ascii="Book Antiqua" w:hAnsi="Book Antiqua" w:cs="Times New Roman"/>
          <w:color w:val="000000" w:themeColor="text1"/>
        </w:rPr>
        <w:t>,</w:t>
      </w:r>
      <w:r w:rsidR="001B7D7E" w:rsidRPr="00201380">
        <w:rPr>
          <w:rFonts w:ascii="Book Antiqua" w:hAnsi="Book Antiqua" w:cs="Times New Roman"/>
          <w:color w:val="000000" w:themeColor="text1"/>
        </w:rPr>
        <w:t xml:space="preserve"> as the patients who were poor candidates for surgery tended to receive percutaneous drainage.</w:t>
      </w:r>
    </w:p>
    <w:p w14:paraId="502C8BEF" w14:textId="581566DE" w:rsidR="00E01E57" w:rsidRPr="00201380" w:rsidRDefault="00341249" w:rsidP="00C544B1">
      <w:pPr>
        <w:spacing w:line="360" w:lineRule="auto"/>
        <w:ind w:firstLineChars="150" w:firstLine="360"/>
        <w:jc w:val="both"/>
        <w:rPr>
          <w:rFonts w:ascii="Book Antiqua" w:hAnsi="Book Antiqua" w:cs="Times New Roman"/>
          <w:color w:val="000000" w:themeColor="text1"/>
        </w:rPr>
      </w:pPr>
      <w:proofErr w:type="spellStart"/>
      <w:r w:rsidRPr="00201380">
        <w:rPr>
          <w:rFonts w:ascii="Book Antiqua" w:hAnsi="Book Antiqua" w:cs="Times New Roman"/>
          <w:color w:val="000000" w:themeColor="text1"/>
        </w:rPr>
        <w:t>Heider</w:t>
      </w:r>
      <w:proofErr w:type="spellEnd"/>
      <w:r w:rsidRPr="00201380">
        <w:rPr>
          <w:rFonts w:ascii="Book Antiqua" w:hAnsi="Book Antiqua" w:cs="Times New Roman"/>
          <w:color w:val="000000" w:themeColor="text1"/>
        </w:rPr>
        <w:t xml:space="preserve"> </w:t>
      </w:r>
      <w:r w:rsidR="007A0608" w:rsidRPr="00201380">
        <w:rPr>
          <w:rFonts w:ascii="Book Antiqua" w:hAnsi="Book Antiqua" w:cs="Times New Roman"/>
          <w:i/>
          <w:color w:val="000000" w:themeColor="text1"/>
        </w:rPr>
        <w:t xml:space="preserve">et </w:t>
      </w:r>
      <w:proofErr w:type="gramStart"/>
      <w:r w:rsidR="007A0608" w:rsidRPr="00201380">
        <w:rPr>
          <w:rFonts w:ascii="Book Antiqua" w:hAnsi="Book Antiqua" w:cs="Times New Roman"/>
          <w:i/>
          <w:color w:val="000000" w:themeColor="text1"/>
        </w:rPr>
        <w:t>al</w:t>
      </w:r>
      <w:r w:rsidR="00201380" w:rsidRPr="00201380">
        <w:rPr>
          <w:rFonts w:ascii="Book Antiqua" w:hAnsi="Book Antiqua" w:cs="Times New Roman"/>
          <w:color w:val="000000" w:themeColor="text1"/>
          <w:vertAlign w:val="superscript"/>
        </w:rPr>
        <w:t>[</w:t>
      </w:r>
      <w:proofErr w:type="gramEnd"/>
      <w:r w:rsidR="00201380" w:rsidRPr="00201380">
        <w:rPr>
          <w:rFonts w:ascii="Book Antiqua" w:hAnsi="Book Antiqua" w:cs="Times New Roman"/>
          <w:color w:val="000000" w:themeColor="text1"/>
          <w:vertAlign w:val="superscript"/>
        </w:rPr>
        <w:t>15]</w:t>
      </w:r>
      <w:r w:rsidR="007A060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compared the results of expectant treatment with percutaneous and open surgical drainage. No statistical analysis of the results was performed (no P-values given). </w:t>
      </w:r>
      <w:r w:rsidR="00F768AB" w:rsidRPr="00201380">
        <w:rPr>
          <w:rFonts w:ascii="Book Antiqua" w:hAnsi="Book Antiqua" w:cs="Times New Roman"/>
          <w:color w:val="000000" w:themeColor="text1"/>
        </w:rPr>
        <w:t>The patients that were treated by percutaneous drainage had a re-intervention rate of 50%, adverse events rate o</w:t>
      </w:r>
      <w:r w:rsidR="00A434CC" w:rsidRPr="00201380">
        <w:rPr>
          <w:rFonts w:ascii="Book Antiqua" w:hAnsi="Book Antiqua" w:cs="Times New Roman"/>
          <w:color w:val="000000" w:themeColor="text1"/>
        </w:rPr>
        <w:t>f 67% and mor</w:t>
      </w:r>
      <w:r w:rsidR="00A77095" w:rsidRPr="00201380">
        <w:rPr>
          <w:rFonts w:ascii="Book Antiqua" w:hAnsi="Book Antiqua" w:cs="Times New Roman"/>
          <w:color w:val="000000" w:themeColor="text1"/>
        </w:rPr>
        <w:t>ta</w:t>
      </w:r>
      <w:r w:rsidR="00A434CC" w:rsidRPr="00201380">
        <w:rPr>
          <w:rFonts w:ascii="Book Antiqua" w:hAnsi="Book Antiqua" w:cs="Times New Roman"/>
          <w:color w:val="000000" w:themeColor="text1"/>
        </w:rPr>
        <w:t xml:space="preserve">lity rate of </w:t>
      </w:r>
      <w:r w:rsidR="00E01E57" w:rsidRPr="00201380">
        <w:rPr>
          <w:rFonts w:ascii="Book Antiqua" w:hAnsi="Book Antiqua" w:cs="Times New Roman"/>
          <w:color w:val="000000" w:themeColor="text1"/>
        </w:rPr>
        <w:t>9.1</w:t>
      </w:r>
      <w:r w:rsidR="00A434CC" w:rsidRPr="00201380">
        <w:rPr>
          <w:rFonts w:ascii="Book Antiqua" w:hAnsi="Book Antiqua" w:cs="Times New Roman"/>
          <w:color w:val="000000" w:themeColor="text1"/>
        </w:rPr>
        <w:t>% and</w:t>
      </w:r>
      <w:r w:rsidR="00F768AB" w:rsidRPr="00201380">
        <w:rPr>
          <w:rFonts w:ascii="Book Antiqua" w:hAnsi="Book Antiqua" w:cs="Times New Roman"/>
          <w:color w:val="000000" w:themeColor="text1"/>
        </w:rPr>
        <w:t xml:space="preserve"> </w:t>
      </w:r>
      <w:r w:rsidR="00A434CC" w:rsidRPr="00201380">
        <w:rPr>
          <w:rFonts w:ascii="Book Antiqua" w:hAnsi="Book Antiqua" w:cs="Times New Roman"/>
          <w:color w:val="000000" w:themeColor="text1"/>
        </w:rPr>
        <w:t xml:space="preserve">the results were </w:t>
      </w:r>
      <w:r w:rsidR="00C544B1" w:rsidRPr="00201380">
        <w:rPr>
          <w:rFonts w:ascii="Book Antiqua" w:hAnsi="Book Antiqua" w:cs="Times New Roman"/>
          <w:color w:val="000000" w:themeColor="text1"/>
        </w:rPr>
        <w:t>worse</w:t>
      </w:r>
      <w:r w:rsidR="00F768AB" w:rsidRPr="00201380">
        <w:rPr>
          <w:rFonts w:ascii="Book Antiqua" w:hAnsi="Book Antiqua" w:cs="Times New Roman"/>
          <w:color w:val="000000" w:themeColor="text1"/>
        </w:rPr>
        <w:t xml:space="preserve"> </w:t>
      </w:r>
      <w:r w:rsidR="00A434CC" w:rsidRPr="00201380">
        <w:rPr>
          <w:rFonts w:ascii="Book Antiqua" w:hAnsi="Book Antiqua" w:cs="Times New Roman"/>
          <w:color w:val="000000" w:themeColor="text1"/>
        </w:rPr>
        <w:t xml:space="preserve">than </w:t>
      </w:r>
      <w:r w:rsidR="00F768AB" w:rsidRPr="00201380">
        <w:rPr>
          <w:rFonts w:ascii="Book Antiqua" w:hAnsi="Book Antiqua" w:cs="Times New Roman"/>
          <w:color w:val="000000" w:themeColor="text1"/>
        </w:rPr>
        <w:t>surgery.</w:t>
      </w:r>
      <w:r w:rsidR="00E159E1" w:rsidRPr="00201380">
        <w:rPr>
          <w:rFonts w:ascii="Book Antiqua" w:hAnsi="Book Antiqua" w:cs="Times New Roman"/>
          <w:color w:val="000000" w:themeColor="text1"/>
        </w:rPr>
        <w:t xml:space="preserve"> </w:t>
      </w:r>
      <w:r w:rsidR="00CE4ABB" w:rsidRPr="00201380">
        <w:rPr>
          <w:rFonts w:ascii="Book Antiqua" w:hAnsi="Book Antiqua" w:cs="Times New Roman"/>
          <w:color w:val="000000" w:themeColor="text1"/>
        </w:rPr>
        <w:lastRenderedPageBreak/>
        <w:t>On the contrary,</w:t>
      </w:r>
      <w:r w:rsidR="0097455F" w:rsidRPr="00201380">
        <w:rPr>
          <w:rFonts w:ascii="Book Antiqua" w:hAnsi="Book Antiqua" w:cs="Times New Roman"/>
          <w:color w:val="000000" w:themeColor="text1"/>
        </w:rPr>
        <w:t xml:space="preserve"> two smaller studies favored the percutaneous approach.</w:t>
      </w:r>
      <w:r w:rsidR="00CE4ABB" w:rsidRPr="00201380">
        <w:rPr>
          <w:rFonts w:ascii="Book Antiqua" w:hAnsi="Book Antiqua" w:cs="Times New Roman"/>
          <w:color w:val="000000" w:themeColor="text1"/>
        </w:rPr>
        <w:t xml:space="preserve"> Adams noted higher risk of mortalities, morbidities and re-interventions in patients that were treated with surgical </w:t>
      </w:r>
      <w:proofErr w:type="gramStart"/>
      <w:r w:rsidR="00CE4ABB" w:rsidRPr="00201380">
        <w:rPr>
          <w:rFonts w:ascii="Book Antiqua" w:hAnsi="Book Antiqua" w:cs="Times New Roman"/>
          <w:color w:val="000000" w:themeColor="text1"/>
        </w:rPr>
        <w:t>drainage</w:t>
      </w:r>
      <w:r w:rsidR="00C544B1" w:rsidRPr="00201380">
        <w:rPr>
          <w:rFonts w:ascii="Book Antiqua" w:hAnsi="Book Antiqua" w:cs="Times New Roman"/>
          <w:color w:val="000000" w:themeColor="text1"/>
          <w:vertAlign w:val="superscript"/>
        </w:rPr>
        <w:t>[</w:t>
      </w:r>
      <w:proofErr w:type="gramEnd"/>
      <w:r w:rsidR="00CE4ABB" w:rsidRPr="00201380">
        <w:rPr>
          <w:rFonts w:ascii="Book Antiqua" w:hAnsi="Book Antiqua" w:cs="Times New Roman"/>
          <w:color w:val="000000" w:themeColor="text1"/>
          <w:vertAlign w:val="superscript"/>
        </w:rPr>
        <w:t>1</w:t>
      </w:r>
      <w:r w:rsidR="00461C20" w:rsidRPr="00201380">
        <w:rPr>
          <w:rFonts w:ascii="Book Antiqua" w:hAnsi="Book Antiqua" w:cs="Times New Roman"/>
          <w:color w:val="000000" w:themeColor="text1"/>
          <w:vertAlign w:val="superscript"/>
        </w:rPr>
        <w:t>6]</w:t>
      </w:r>
      <w:r w:rsidR="00CE4ABB" w:rsidRPr="00201380">
        <w:rPr>
          <w:rFonts w:ascii="Book Antiqua" w:hAnsi="Book Antiqua" w:cs="Times New Roman"/>
          <w:color w:val="000000" w:themeColor="text1"/>
        </w:rPr>
        <w:t>.</w:t>
      </w:r>
      <w:r w:rsidR="0097455F" w:rsidRPr="00201380">
        <w:rPr>
          <w:rFonts w:ascii="Book Antiqua" w:hAnsi="Book Antiqua" w:cs="Times New Roman"/>
          <w:color w:val="000000" w:themeColor="text1"/>
        </w:rPr>
        <w:t xml:space="preserve"> Whilst in another study, similar risks of mortalities and adverse events were observed in both groups but the patients that underwent surgery required more subsequent re-</w:t>
      </w:r>
      <w:proofErr w:type="gramStart"/>
      <w:r w:rsidR="0097455F" w:rsidRPr="00201380">
        <w:rPr>
          <w:rFonts w:ascii="Book Antiqua" w:hAnsi="Book Antiqua" w:cs="Times New Roman"/>
          <w:color w:val="000000" w:themeColor="text1"/>
        </w:rPr>
        <w:t>interventions</w:t>
      </w:r>
      <w:r w:rsidR="00C544B1" w:rsidRPr="00201380">
        <w:rPr>
          <w:rFonts w:ascii="Book Antiqua" w:hAnsi="Book Antiqua" w:cs="Times New Roman"/>
          <w:color w:val="000000" w:themeColor="text1"/>
          <w:vertAlign w:val="superscript"/>
        </w:rPr>
        <w:t>[</w:t>
      </w:r>
      <w:proofErr w:type="gramEnd"/>
      <w:r w:rsidR="0097455F" w:rsidRPr="00201380">
        <w:rPr>
          <w:rFonts w:ascii="Book Antiqua" w:hAnsi="Book Antiqua" w:cs="Times New Roman"/>
          <w:color w:val="000000" w:themeColor="text1"/>
          <w:vertAlign w:val="superscript"/>
        </w:rPr>
        <w:t>1</w:t>
      </w:r>
      <w:r w:rsidR="00461C20" w:rsidRPr="00201380">
        <w:rPr>
          <w:rFonts w:ascii="Book Antiqua" w:hAnsi="Book Antiqua" w:cs="Times New Roman"/>
          <w:color w:val="000000" w:themeColor="text1"/>
          <w:vertAlign w:val="superscript"/>
        </w:rPr>
        <w:t>7]</w:t>
      </w:r>
      <w:r w:rsidR="0097455F" w:rsidRPr="00201380">
        <w:rPr>
          <w:rFonts w:ascii="Book Antiqua" w:hAnsi="Book Antiqua" w:cs="Times New Roman"/>
          <w:color w:val="000000" w:themeColor="text1"/>
        </w:rPr>
        <w:t>.</w:t>
      </w:r>
      <w:r w:rsidR="00D87598" w:rsidRPr="00201380">
        <w:rPr>
          <w:rFonts w:ascii="Book Antiqua" w:hAnsi="Book Antiqua" w:cs="Times New Roman"/>
          <w:color w:val="000000" w:themeColor="text1"/>
        </w:rPr>
        <w:t xml:space="preserve"> </w:t>
      </w:r>
    </w:p>
    <w:p w14:paraId="43E67561" w14:textId="485082F4" w:rsidR="00D87598" w:rsidRPr="00201380" w:rsidRDefault="00E01E57" w:rsidP="00C544B1">
      <w:pPr>
        <w:spacing w:line="360" w:lineRule="auto"/>
        <w:ind w:firstLineChars="150" w:firstLine="360"/>
        <w:jc w:val="both"/>
        <w:rPr>
          <w:rFonts w:ascii="Book Antiqua" w:hAnsi="Book Antiqua" w:cs="Times New Roman"/>
          <w:color w:val="000000" w:themeColor="text1"/>
          <w:vertAlign w:val="superscript"/>
        </w:rPr>
      </w:pPr>
      <w:r w:rsidRPr="00201380">
        <w:rPr>
          <w:rFonts w:ascii="Book Antiqua" w:hAnsi="Book Antiqua" w:cs="Times New Roman"/>
          <w:color w:val="000000" w:themeColor="text1"/>
        </w:rPr>
        <w:t xml:space="preserve">It is worthwhile to note that the definition of pseudocyst </w:t>
      </w:r>
      <w:r w:rsidR="00753DD4" w:rsidRPr="00201380">
        <w:rPr>
          <w:rFonts w:ascii="Book Antiqua" w:hAnsi="Book Antiqua" w:cs="Times New Roman"/>
          <w:color w:val="000000" w:themeColor="text1"/>
        </w:rPr>
        <w:t>in</w:t>
      </w:r>
      <w:r w:rsidR="00C66F2A" w:rsidRPr="00201380">
        <w:rPr>
          <w:rFonts w:ascii="Book Antiqua" w:hAnsi="Book Antiqua" w:cs="Times New Roman"/>
          <w:color w:val="000000" w:themeColor="text1"/>
        </w:rPr>
        <w:t xml:space="preserve"> some of the older </w:t>
      </w:r>
      <w:r w:rsidRPr="00201380">
        <w:rPr>
          <w:rFonts w:ascii="Book Antiqua" w:hAnsi="Book Antiqua" w:cs="Times New Roman"/>
          <w:color w:val="000000" w:themeColor="text1"/>
        </w:rPr>
        <w:t xml:space="preserve">studies </w:t>
      </w:r>
      <w:r w:rsidR="00C66F2A" w:rsidRPr="00201380">
        <w:rPr>
          <w:rFonts w:ascii="Book Antiqua" w:hAnsi="Book Antiqua" w:cs="Times New Roman"/>
          <w:color w:val="000000" w:themeColor="text1"/>
        </w:rPr>
        <w:t>may not be according to the</w:t>
      </w:r>
      <w:r w:rsidRPr="00201380">
        <w:rPr>
          <w:rFonts w:ascii="Book Antiqua" w:hAnsi="Book Antiqua" w:cs="Times New Roman"/>
          <w:color w:val="000000" w:themeColor="text1"/>
        </w:rPr>
        <w:t xml:space="preserve"> Atlanta’s classification and thus, the study population could include some patients with pancreatic necrosis and the results of these may need to be interpreted with caution. </w:t>
      </w:r>
      <w:r w:rsidR="00466E07" w:rsidRPr="00201380">
        <w:rPr>
          <w:rFonts w:ascii="Book Antiqua" w:hAnsi="Book Antiqua" w:cs="Times New Roman"/>
          <w:color w:val="000000" w:themeColor="text1"/>
        </w:rPr>
        <w:t>B</w:t>
      </w:r>
      <w:r w:rsidR="00D87598" w:rsidRPr="00201380">
        <w:rPr>
          <w:rFonts w:ascii="Book Antiqua" w:hAnsi="Book Antiqua" w:cs="Times New Roman"/>
          <w:color w:val="000000" w:themeColor="text1"/>
        </w:rPr>
        <w:t xml:space="preserve">ased on the results of the national study, surgical drainage appeared to reduce mortality and adverse events risk as compared to the percutaneous approach. </w:t>
      </w:r>
      <w:r w:rsidR="00466E07" w:rsidRPr="00201380">
        <w:rPr>
          <w:rFonts w:ascii="Book Antiqua" w:hAnsi="Book Antiqua" w:cs="Times New Roman"/>
          <w:color w:val="000000" w:themeColor="text1"/>
        </w:rPr>
        <w:t>T</w:t>
      </w:r>
      <w:r w:rsidR="00D87598" w:rsidRPr="00201380">
        <w:rPr>
          <w:rFonts w:ascii="Book Antiqua" w:hAnsi="Book Antiqua" w:cs="Times New Roman"/>
          <w:color w:val="000000" w:themeColor="text1"/>
        </w:rPr>
        <w:t xml:space="preserve">he lack of an external catheter </w:t>
      </w:r>
      <w:r w:rsidR="00466E07" w:rsidRPr="00201380">
        <w:rPr>
          <w:rFonts w:ascii="Book Antiqua" w:hAnsi="Book Antiqua" w:cs="Times New Roman"/>
          <w:color w:val="000000" w:themeColor="text1"/>
        </w:rPr>
        <w:t xml:space="preserve">also </w:t>
      </w:r>
      <w:r w:rsidR="00D87598" w:rsidRPr="00201380">
        <w:rPr>
          <w:rFonts w:ascii="Book Antiqua" w:hAnsi="Book Antiqua" w:cs="Times New Roman"/>
          <w:color w:val="000000" w:themeColor="text1"/>
        </w:rPr>
        <w:t xml:space="preserve">reduced risk </w:t>
      </w:r>
      <w:r w:rsidR="00BC71B2" w:rsidRPr="00201380">
        <w:rPr>
          <w:rFonts w:ascii="Book Antiqua" w:hAnsi="Book Antiqua" w:cs="Times New Roman"/>
          <w:color w:val="000000" w:themeColor="text1"/>
        </w:rPr>
        <w:t xml:space="preserve">developing pancreatic fistula and </w:t>
      </w:r>
      <w:r w:rsidR="00D87598" w:rsidRPr="00201380">
        <w:rPr>
          <w:rFonts w:ascii="Book Antiqua" w:hAnsi="Book Antiqua" w:cs="Times New Roman"/>
          <w:color w:val="000000" w:themeColor="text1"/>
        </w:rPr>
        <w:t xml:space="preserve">wound site infection. </w:t>
      </w:r>
      <w:r w:rsidR="00466E07" w:rsidRPr="00201380">
        <w:rPr>
          <w:rFonts w:ascii="Book Antiqua" w:hAnsi="Book Antiqua" w:cs="Times New Roman"/>
          <w:color w:val="000000" w:themeColor="text1"/>
        </w:rPr>
        <w:t>However, the validity of these results in the current era needs to be confirmed by a modernized randomized trial</w:t>
      </w:r>
      <w:r w:rsidR="00ED7C21" w:rsidRPr="00201380">
        <w:rPr>
          <w:rFonts w:ascii="Book Antiqua" w:hAnsi="Book Antiqua" w:cs="Times New Roman"/>
          <w:color w:val="000000" w:themeColor="text1"/>
        </w:rPr>
        <w:t xml:space="preserve"> with updated definitions</w:t>
      </w:r>
      <w:r w:rsidR="00466E07" w:rsidRPr="00201380">
        <w:rPr>
          <w:rFonts w:ascii="Book Antiqua" w:hAnsi="Book Antiqua" w:cs="Times New Roman"/>
          <w:color w:val="000000" w:themeColor="text1"/>
        </w:rPr>
        <w:t>.</w:t>
      </w:r>
    </w:p>
    <w:p w14:paraId="0EE38644" w14:textId="77777777" w:rsidR="0097455F" w:rsidRPr="00201380" w:rsidRDefault="0097455F" w:rsidP="00C544B1">
      <w:pPr>
        <w:spacing w:line="360" w:lineRule="auto"/>
        <w:jc w:val="both"/>
        <w:rPr>
          <w:rFonts w:ascii="Book Antiqua" w:hAnsi="Book Antiqua" w:cs="Times New Roman"/>
          <w:color w:val="000000" w:themeColor="text1"/>
        </w:rPr>
      </w:pPr>
    </w:p>
    <w:p w14:paraId="1DDF9022" w14:textId="00934E74" w:rsidR="005E1C53" w:rsidRPr="00201380" w:rsidRDefault="00C544B1"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 xml:space="preserve">EUS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surgical drainage</w:t>
      </w:r>
      <w:r w:rsidRPr="00201380">
        <w:rPr>
          <w:rFonts w:ascii="Book Antiqua" w:eastAsia="宋体" w:hAnsi="Book Antiqua" w:cs="Times New Roman" w:hint="eastAsia"/>
          <w:b/>
          <w:color w:val="000000" w:themeColor="text1"/>
          <w:lang w:eastAsia="zh-CN"/>
        </w:rPr>
        <w:t xml:space="preserve">: </w:t>
      </w:r>
      <w:r w:rsidR="00490B6B" w:rsidRPr="00201380">
        <w:rPr>
          <w:rFonts w:ascii="Book Antiqua" w:hAnsi="Book Antiqua" w:cs="Times New Roman"/>
          <w:color w:val="000000" w:themeColor="text1"/>
        </w:rPr>
        <w:t xml:space="preserve">One randomized trial and two retrospective studies were included (Table </w:t>
      </w:r>
      <w:r w:rsidR="00C50FE4" w:rsidRPr="00201380">
        <w:rPr>
          <w:rFonts w:ascii="Book Antiqua" w:hAnsi="Book Antiqua" w:cs="Times New Roman"/>
          <w:color w:val="000000" w:themeColor="text1"/>
        </w:rPr>
        <w:t>6</w:t>
      </w:r>
      <w:r w:rsidR="00490B6B" w:rsidRPr="00201380">
        <w:rPr>
          <w:rFonts w:ascii="Book Antiqua" w:hAnsi="Book Antiqua" w:cs="Times New Roman"/>
          <w:color w:val="000000" w:themeColor="text1"/>
        </w:rPr>
        <w:t>).</w:t>
      </w:r>
      <w:r w:rsidR="002F42C3" w:rsidRPr="00201380">
        <w:rPr>
          <w:rFonts w:ascii="Book Antiqua" w:hAnsi="Book Antiqua" w:cs="Times New Roman"/>
          <w:color w:val="000000" w:themeColor="text1"/>
        </w:rPr>
        <w:t xml:space="preserve">  </w:t>
      </w:r>
      <w:proofErr w:type="spellStart"/>
      <w:r w:rsidR="002F42C3" w:rsidRPr="00201380">
        <w:rPr>
          <w:rFonts w:ascii="Book Antiqua" w:hAnsi="Book Antiqua" w:cs="Times New Roman"/>
          <w:color w:val="000000" w:themeColor="text1"/>
        </w:rPr>
        <w:t>Varadarajulu</w:t>
      </w:r>
      <w:proofErr w:type="spellEnd"/>
      <w:r w:rsidR="002F42C3" w:rsidRPr="00201380">
        <w:rPr>
          <w:rFonts w:ascii="Book Antiqua" w:hAnsi="Book Antiqua" w:cs="Times New Roman"/>
          <w:color w:val="000000" w:themeColor="text1"/>
        </w:rPr>
        <w:t xml:space="preserve"> </w:t>
      </w:r>
      <w:r w:rsidR="002F42C3" w:rsidRPr="00201380">
        <w:rPr>
          <w:rFonts w:ascii="Book Antiqua" w:hAnsi="Book Antiqua" w:cs="Times New Roman"/>
          <w:i/>
          <w:color w:val="000000" w:themeColor="text1"/>
        </w:rPr>
        <w:t xml:space="preserve">et </w:t>
      </w:r>
      <w:proofErr w:type="gramStart"/>
      <w:r w:rsidR="002F42C3" w:rsidRPr="00201380">
        <w:rPr>
          <w:rFonts w:ascii="Book Antiqua" w:hAnsi="Book Antiqua" w:cs="Times New Roman"/>
          <w:i/>
          <w:color w:val="000000" w:themeColor="text1"/>
        </w:rPr>
        <w:t>al</w:t>
      </w:r>
      <w:r w:rsidR="00201380" w:rsidRPr="00201380">
        <w:rPr>
          <w:rFonts w:ascii="Book Antiqua" w:hAnsi="Book Antiqua" w:cs="Times New Roman"/>
          <w:color w:val="000000" w:themeColor="text1"/>
          <w:vertAlign w:val="superscript"/>
        </w:rPr>
        <w:t>[</w:t>
      </w:r>
      <w:proofErr w:type="gramEnd"/>
      <w:r w:rsidR="00201380" w:rsidRPr="00201380">
        <w:rPr>
          <w:rFonts w:ascii="Book Antiqua" w:hAnsi="Book Antiqua" w:cs="Times New Roman"/>
          <w:color w:val="000000" w:themeColor="text1"/>
          <w:vertAlign w:val="superscript"/>
        </w:rPr>
        <w:t>10]</w:t>
      </w:r>
      <w:r w:rsidR="002F42C3" w:rsidRPr="00201380">
        <w:rPr>
          <w:rFonts w:ascii="Book Antiqua" w:hAnsi="Book Antiqua" w:cs="Times New Roman"/>
          <w:color w:val="000000" w:themeColor="text1"/>
        </w:rPr>
        <w:t xml:space="preserve"> first published a</w:t>
      </w:r>
      <w:r w:rsidR="00141F2C" w:rsidRPr="00201380">
        <w:rPr>
          <w:rFonts w:ascii="Book Antiqua" w:hAnsi="Book Antiqua" w:cs="Times New Roman"/>
          <w:color w:val="000000" w:themeColor="text1"/>
        </w:rPr>
        <w:t xml:space="preserve"> retrospective</w:t>
      </w:r>
      <w:r w:rsidR="002F42C3" w:rsidRPr="00201380">
        <w:rPr>
          <w:rFonts w:ascii="Book Antiqua" w:hAnsi="Book Antiqua" w:cs="Times New Roman"/>
          <w:color w:val="000000" w:themeColor="text1"/>
        </w:rPr>
        <w:t xml:space="preserve"> case-matched study comparing EUS and open </w:t>
      </w:r>
      <w:proofErr w:type="spellStart"/>
      <w:r w:rsidR="002F42C3" w:rsidRPr="00201380">
        <w:rPr>
          <w:rFonts w:ascii="Book Antiqua" w:hAnsi="Book Antiqua" w:cs="Times New Roman"/>
          <w:color w:val="000000" w:themeColor="text1"/>
        </w:rPr>
        <w:t>cystogastrostomy</w:t>
      </w:r>
      <w:proofErr w:type="spellEnd"/>
      <w:r w:rsidR="002F42C3" w:rsidRPr="00201380">
        <w:rPr>
          <w:rFonts w:ascii="Book Antiqua" w:hAnsi="Book Antiqua" w:cs="Times New Roman"/>
          <w:color w:val="000000" w:themeColor="text1"/>
        </w:rPr>
        <w:t>.</w:t>
      </w:r>
      <w:r w:rsidR="009A2DEF" w:rsidRPr="00201380">
        <w:rPr>
          <w:rFonts w:ascii="Book Antiqua" w:hAnsi="Book Antiqua" w:cs="Times New Roman"/>
          <w:color w:val="000000" w:themeColor="text1"/>
        </w:rPr>
        <w:t xml:space="preserve"> </w:t>
      </w:r>
      <w:r w:rsidR="002F42C3" w:rsidRPr="00201380">
        <w:rPr>
          <w:rFonts w:ascii="Book Antiqua" w:hAnsi="Book Antiqua" w:cs="Times New Roman"/>
          <w:color w:val="000000" w:themeColor="text1"/>
        </w:rPr>
        <w:t xml:space="preserve">No </w:t>
      </w:r>
      <w:r w:rsidR="00141F2C" w:rsidRPr="00201380">
        <w:rPr>
          <w:rFonts w:ascii="Book Antiqua" w:hAnsi="Book Antiqua" w:cs="Times New Roman"/>
          <w:color w:val="000000" w:themeColor="text1"/>
        </w:rPr>
        <w:t xml:space="preserve">differences in treatment success, adverse events or re-interventions were noted between the groups. The same author then </w:t>
      </w:r>
      <w:r w:rsidR="005E1C53" w:rsidRPr="00201380">
        <w:rPr>
          <w:rFonts w:ascii="Book Antiqua" w:hAnsi="Book Antiqua" w:cs="Times New Roman"/>
          <w:color w:val="000000" w:themeColor="text1"/>
        </w:rPr>
        <w:t xml:space="preserve">followed-up with </w:t>
      </w:r>
      <w:r w:rsidR="00141F2C" w:rsidRPr="00201380">
        <w:rPr>
          <w:rFonts w:ascii="Book Antiqua" w:hAnsi="Book Antiqua" w:cs="Times New Roman"/>
          <w:color w:val="000000" w:themeColor="text1"/>
        </w:rPr>
        <w:t xml:space="preserve">the first </w:t>
      </w:r>
      <w:r w:rsidR="009A2DEF" w:rsidRPr="00201380">
        <w:rPr>
          <w:rFonts w:ascii="Book Antiqua" w:hAnsi="Book Antiqua" w:cs="Times New Roman"/>
          <w:color w:val="000000" w:themeColor="text1"/>
        </w:rPr>
        <w:t>randomized study,</w:t>
      </w:r>
      <w:r w:rsidR="00141F2C" w:rsidRPr="00201380">
        <w:rPr>
          <w:rFonts w:ascii="Book Antiqua" w:hAnsi="Book Antiqua" w:cs="Times New Roman"/>
          <w:color w:val="000000" w:themeColor="text1"/>
        </w:rPr>
        <w:t xml:space="preserve"> comparing</w:t>
      </w:r>
      <w:r w:rsidR="009A2DEF" w:rsidRPr="00201380">
        <w:rPr>
          <w:rFonts w:ascii="Book Antiqua" w:hAnsi="Book Antiqua" w:cs="Times New Roman"/>
          <w:color w:val="000000" w:themeColor="text1"/>
        </w:rPr>
        <w:t xml:space="preserve"> 20 patients</w:t>
      </w:r>
      <w:r w:rsidR="005E1C53" w:rsidRPr="00201380">
        <w:rPr>
          <w:rFonts w:ascii="Book Antiqua" w:hAnsi="Book Antiqua" w:cs="Times New Roman"/>
          <w:color w:val="000000" w:themeColor="text1"/>
        </w:rPr>
        <w:t xml:space="preserve"> that</w:t>
      </w:r>
      <w:r w:rsidR="009A2DEF" w:rsidRPr="00201380">
        <w:rPr>
          <w:rFonts w:ascii="Book Antiqua" w:hAnsi="Book Antiqua" w:cs="Times New Roman"/>
          <w:color w:val="000000" w:themeColor="text1"/>
        </w:rPr>
        <w:t xml:space="preserve"> received EUS drainage </w:t>
      </w:r>
      <w:r w:rsidR="005E1C53" w:rsidRPr="00201380">
        <w:rPr>
          <w:rFonts w:ascii="Book Antiqua" w:hAnsi="Book Antiqua" w:cs="Times New Roman"/>
          <w:color w:val="000000" w:themeColor="text1"/>
        </w:rPr>
        <w:t xml:space="preserve">with </w:t>
      </w:r>
      <w:r w:rsidR="00FC5710" w:rsidRPr="00201380">
        <w:rPr>
          <w:rFonts w:ascii="Book Antiqua" w:hAnsi="Book Antiqua" w:cs="Times New Roman"/>
          <w:color w:val="000000" w:themeColor="text1"/>
        </w:rPr>
        <w:t xml:space="preserve">an equal number </w:t>
      </w:r>
      <w:r w:rsidR="005E1C53" w:rsidRPr="00201380">
        <w:rPr>
          <w:rFonts w:ascii="Book Antiqua" w:hAnsi="Book Antiqua" w:cs="Times New Roman"/>
          <w:color w:val="000000" w:themeColor="text1"/>
        </w:rPr>
        <w:t xml:space="preserve">receiving </w:t>
      </w:r>
      <w:r w:rsidR="009A2DEF" w:rsidRPr="00201380">
        <w:rPr>
          <w:rFonts w:ascii="Book Antiqua" w:hAnsi="Book Antiqua" w:cs="Times New Roman"/>
          <w:color w:val="000000" w:themeColor="text1"/>
        </w:rPr>
        <w:t xml:space="preserve">open </w:t>
      </w:r>
      <w:proofErr w:type="spellStart"/>
      <w:proofErr w:type="gramStart"/>
      <w:r w:rsidR="009A2DEF" w:rsidRPr="00201380">
        <w:rPr>
          <w:rFonts w:ascii="Book Antiqua" w:hAnsi="Book Antiqua" w:cs="Times New Roman"/>
          <w:color w:val="000000" w:themeColor="text1"/>
        </w:rPr>
        <w:t>cystogastrostomy</w:t>
      </w:r>
      <w:proofErr w:type="spellEnd"/>
      <w:r w:rsidRPr="00201380">
        <w:rPr>
          <w:rFonts w:ascii="Book Antiqua" w:hAnsi="Book Antiqua" w:cs="Times New Roman"/>
          <w:color w:val="000000" w:themeColor="text1"/>
          <w:vertAlign w:val="superscript"/>
        </w:rPr>
        <w:t>[</w:t>
      </w:r>
      <w:proofErr w:type="gramEnd"/>
      <w:r w:rsidR="00FF1C47" w:rsidRPr="00201380">
        <w:rPr>
          <w:rFonts w:ascii="Book Antiqua" w:hAnsi="Book Antiqua" w:cs="Times New Roman"/>
          <w:color w:val="000000" w:themeColor="text1"/>
          <w:vertAlign w:val="superscript"/>
        </w:rPr>
        <w:t>8</w:t>
      </w:r>
      <w:r w:rsidR="008C46F6" w:rsidRPr="00201380">
        <w:rPr>
          <w:rFonts w:ascii="Book Antiqua" w:hAnsi="Book Antiqua" w:cs="Times New Roman"/>
          <w:color w:val="000000" w:themeColor="text1"/>
          <w:vertAlign w:val="superscript"/>
        </w:rPr>
        <w:t>]</w:t>
      </w:r>
      <w:r w:rsidR="009A2DEF" w:rsidRPr="00201380">
        <w:rPr>
          <w:rFonts w:ascii="Book Antiqua" w:hAnsi="Book Antiqua" w:cs="Times New Roman"/>
          <w:color w:val="000000" w:themeColor="text1"/>
        </w:rPr>
        <w:t>.</w:t>
      </w:r>
      <w:r w:rsidR="00FC5710" w:rsidRPr="00201380">
        <w:rPr>
          <w:rFonts w:ascii="Book Antiqua" w:hAnsi="Book Antiqua" w:cs="Times New Roman"/>
          <w:color w:val="000000" w:themeColor="text1"/>
        </w:rPr>
        <w:t xml:space="preserve"> </w:t>
      </w:r>
      <w:r w:rsidR="005E1C53" w:rsidRPr="00201380">
        <w:rPr>
          <w:rFonts w:ascii="Book Antiqua" w:hAnsi="Book Antiqua" w:cs="Times New Roman"/>
          <w:color w:val="000000" w:themeColor="text1"/>
        </w:rPr>
        <w:t>T</w:t>
      </w:r>
      <w:r w:rsidR="00FC5710" w:rsidRPr="00201380">
        <w:rPr>
          <w:rFonts w:ascii="Book Antiqua" w:hAnsi="Book Antiqua" w:cs="Times New Roman"/>
          <w:color w:val="000000" w:themeColor="text1"/>
        </w:rPr>
        <w:t xml:space="preserve">he time to pseudocyst recurrence </w:t>
      </w:r>
      <w:r w:rsidR="005E1C53" w:rsidRPr="00201380">
        <w:rPr>
          <w:rFonts w:ascii="Book Antiqua" w:hAnsi="Book Antiqua" w:cs="Times New Roman"/>
          <w:color w:val="000000" w:themeColor="text1"/>
        </w:rPr>
        <w:t xml:space="preserve">was used </w:t>
      </w:r>
      <w:r w:rsidR="00FC5710" w:rsidRPr="00201380">
        <w:rPr>
          <w:rFonts w:ascii="Book Antiqua" w:hAnsi="Book Antiqua" w:cs="Times New Roman"/>
          <w:color w:val="000000" w:themeColor="text1"/>
        </w:rPr>
        <w:t>as the main outcome measurement</w:t>
      </w:r>
      <w:r w:rsidR="00DE50D6" w:rsidRPr="00201380">
        <w:rPr>
          <w:rFonts w:ascii="Book Antiqua" w:hAnsi="Book Antiqua" w:cs="Times New Roman"/>
          <w:color w:val="000000" w:themeColor="text1"/>
        </w:rPr>
        <w:t>.</w:t>
      </w:r>
      <w:r w:rsidR="006318B9" w:rsidRPr="00201380">
        <w:rPr>
          <w:rFonts w:ascii="Book Antiqua" w:hAnsi="Book Antiqua" w:cs="Times New Roman"/>
          <w:color w:val="000000" w:themeColor="text1"/>
        </w:rPr>
        <w:t xml:space="preserve"> </w:t>
      </w:r>
      <w:r w:rsidR="00DE50D6" w:rsidRPr="00201380">
        <w:rPr>
          <w:rFonts w:ascii="Book Antiqua" w:hAnsi="Book Antiqua" w:cs="Times New Roman"/>
          <w:color w:val="000000" w:themeColor="text1"/>
        </w:rPr>
        <w:t xml:space="preserve">However, </w:t>
      </w:r>
      <w:r w:rsidR="006318B9" w:rsidRPr="00201380">
        <w:rPr>
          <w:rFonts w:ascii="Book Antiqua" w:hAnsi="Book Antiqua" w:cs="Times New Roman"/>
          <w:color w:val="000000" w:themeColor="text1"/>
        </w:rPr>
        <w:t>none of the patients in the EUS group developed recurrence</w:t>
      </w:r>
      <w:r w:rsidR="00345F6D" w:rsidRPr="00201380">
        <w:rPr>
          <w:rFonts w:ascii="Book Antiqua" w:hAnsi="Book Antiqua" w:cs="Times New Roman"/>
          <w:color w:val="000000" w:themeColor="text1"/>
        </w:rPr>
        <w:t>,</w:t>
      </w:r>
      <w:r w:rsidR="00DE50D6" w:rsidRPr="00201380">
        <w:rPr>
          <w:rFonts w:ascii="Book Antiqua" w:hAnsi="Book Antiqua" w:cs="Times New Roman"/>
          <w:color w:val="000000" w:themeColor="text1"/>
        </w:rPr>
        <w:t xml:space="preserve"> thus</w:t>
      </w:r>
      <w:r w:rsidR="006318B9" w:rsidRPr="00201380">
        <w:rPr>
          <w:rFonts w:ascii="Book Antiqua" w:hAnsi="Book Antiqua" w:cs="Times New Roman"/>
          <w:color w:val="000000" w:themeColor="text1"/>
        </w:rPr>
        <w:t xml:space="preserve"> raising the issue of an underpowered study. Nevertheless, </w:t>
      </w:r>
      <w:r w:rsidR="00345F6D" w:rsidRPr="00201380">
        <w:rPr>
          <w:rFonts w:ascii="Book Antiqua" w:hAnsi="Book Antiqua" w:cs="Times New Roman"/>
          <w:color w:val="000000" w:themeColor="text1"/>
        </w:rPr>
        <w:t xml:space="preserve">similar rates of clinical success, mortalities and morbidities were observed between the two groups. In addition, the EUS group was associated with significantly lower hospital costs </w:t>
      </w:r>
      <w:r w:rsidR="00313119" w:rsidRPr="00201380">
        <w:rPr>
          <w:rFonts w:ascii="Book Antiqua" w:hAnsi="Book Antiqua" w:cs="Times New Roman"/>
          <w:color w:val="000000" w:themeColor="text1"/>
        </w:rPr>
        <w:t xml:space="preserve">(mean difference of -$8040 USD) </w:t>
      </w:r>
      <w:r w:rsidR="00345F6D" w:rsidRPr="00201380">
        <w:rPr>
          <w:rFonts w:ascii="Book Antiqua" w:hAnsi="Book Antiqua" w:cs="Times New Roman"/>
          <w:color w:val="000000" w:themeColor="text1"/>
        </w:rPr>
        <w:t>and better quality of life scores</w:t>
      </w:r>
      <w:r w:rsidR="00313119" w:rsidRPr="00201380">
        <w:rPr>
          <w:rFonts w:ascii="Book Antiqua" w:hAnsi="Book Antiqua" w:cs="Times New Roman"/>
          <w:color w:val="000000" w:themeColor="text1"/>
        </w:rPr>
        <w:t xml:space="preserve"> (physical component scores and mental </w:t>
      </w:r>
      <w:r w:rsidR="00313119" w:rsidRPr="00201380">
        <w:rPr>
          <w:rFonts w:ascii="Book Antiqua" w:hAnsi="Book Antiqua" w:cs="Times New Roman"/>
          <w:color w:val="000000" w:themeColor="text1"/>
        </w:rPr>
        <w:lastRenderedPageBreak/>
        <w:t>component scores)</w:t>
      </w:r>
      <w:r w:rsidR="00345F6D" w:rsidRPr="00201380">
        <w:rPr>
          <w:rFonts w:ascii="Book Antiqua" w:hAnsi="Book Antiqua" w:cs="Times New Roman"/>
          <w:color w:val="000000" w:themeColor="text1"/>
        </w:rPr>
        <w:t>.</w:t>
      </w:r>
      <w:r w:rsidR="005E1C53" w:rsidRPr="00201380">
        <w:rPr>
          <w:rFonts w:ascii="Book Antiqua" w:hAnsi="Book Antiqua" w:cs="Times New Roman"/>
          <w:color w:val="000000" w:themeColor="text1"/>
        </w:rPr>
        <w:t xml:space="preserve"> Hence, favoring the EUS approach over open </w:t>
      </w:r>
      <w:proofErr w:type="spellStart"/>
      <w:r w:rsidR="005E1C53" w:rsidRPr="00201380">
        <w:rPr>
          <w:rFonts w:ascii="Book Antiqua" w:hAnsi="Book Antiqua" w:cs="Times New Roman"/>
          <w:color w:val="000000" w:themeColor="text1"/>
        </w:rPr>
        <w:t>cystogastrostomy</w:t>
      </w:r>
      <w:proofErr w:type="spellEnd"/>
      <w:r w:rsidR="005E1C53" w:rsidRPr="00201380">
        <w:rPr>
          <w:rFonts w:ascii="Book Antiqua" w:hAnsi="Book Antiqua" w:cs="Times New Roman"/>
          <w:color w:val="000000" w:themeColor="text1"/>
        </w:rPr>
        <w:t>.</w:t>
      </w:r>
    </w:p>
    <w:p w14:paraId="3F7934EC" w14:textId="25FC4E31" w:rsidR="00125226" w:rsidRPr="00201380" w:rsidRDefault="005E1C53" w:rsidP="00C544B1">
      <w:pPr>
        <w:tabs>
          <w:tab w:val="right" w:pos="8300"/>
        </w:tabs>
        <w:spacing w:line="360" w:lineRule="auto"/>
        <w:ind w:firstLineChars="150" w:firstLine="360"/>
        <w:jc w:val="both"/>
        <w:rPr>
          <w:rFonts w:ascii="Book Antiqua" w:hAnsi="Book Antiqua" w:cs="Times New Roman"/>
          <w:color w:val="000000" w:themeColor="text1"/>
        </w:rPr>
      </w:pPr>
      <w:r w:rsidRPr="00201380">
        <w:rPr>
          <w:rFonts w:ascii="Book Antiqua" w:hAnsi="Book Antiqua" w:cs="Times New Roman"/>
          <w:color w:val="000000" w:themeColor="text1"/>
        </w:rPr>
        <w:t>In another study comparing EUS, laparos</w:t>
      </w:r>
      <w:r w:rsidR="000A33AB" w:rsidRPr="00201380">
        <w:rPr>
          <w:rFonts w:ascii="Book Antiqua" w:hAnsi="Book Antiqua" w:cs="Times New Roman"/>
          <w:color w:val="000000" w:themeColor="text1"/>
        </w:rPr>
        <w:t xml:space="preserve">copic and open </w:t>
      </w:r>
      <w:proofErr w:type="spellStart"/>
      <w:r w:rsidR="000A33AB" w:rsidRPr="00201380">
        <w:rPr>
          <w:rFonts w:ascii="Book Antiqua" w:hAnsi="Book Antiqua" w:cs="Times New Roman"/>
          <w:color w:val="000000" w:themeColor="text1"/>
        </w:rPr>
        <w:t>cystogastrostomy</w:t>
      </w:r>
      <w:proofErr w:type="spellEnd"/>
      <w:r w:rsidR="000A33AB" w:rsidRPr="00201380">
        <w:rPr>
          <w:rFonts w:ascii="Book Antiqua" w:hAnsi="Book Antiqua" w:cs="Times New Roman"/>
          <w:color w:val="000000" w:themeColor="text1"/>
        </w:rPr>
        <w:t>, a significantly higher rate of clinical success was observed in the surgery arm. However, the rate of</w:t>
      </w:r>
      <w:r w:rsidR="00051B42" w:rsidRPr="00201380">
        <w:rPr>
          <w:rFonts w:ascii="Book Antiqua" w:hAnsi="Book Antiqua" w:cs="Times New Roman"/>
          <w:color w:val="000000" w:themeColor="text1"/>
        </w:rPr>
        <w:t xml:space="preserve"> clinical</w:t>
      </w:r>
      <w:r w:rsidR="000A33AB" w:rsidRPr="00201380">
        <w:rPr>
          <w:rFonts w:ascii="Book Antiqua" w:hAnsi="Book Antiqua" w:cs="Times New Roman"/>
          <w:color w:val="000000" w:themeColor="text1"/>
        </w:rPr>
        <w:t xml:space="preserve"> success in the EUS group was unusually low at 51.1%</w:t>
      </w:r>
      <w:r w:rsidR="008D73CC" w:rsidRPr="00201380">
        <w:rPr>
          <w:rFonts w:ascii="Book Antiqua" w:hAnsi="Book Antiqua" w:cs="Times New Roman"/>
          <w:color w:val="000000" w:themeColor="text1"/>
        </w:rPr>
        <w:t xml:space="preserve"> and grade 2 or above complications occurred in </w:t>
      </w:r>
      <w:r w:rsidR="00642A24" w:rsidRPr="00201380">
        <w:rPr>
          <w:rFonts w:ascii="Book Antiqua" w:hAnsi="Book Antiqua" w:cs="Times New Roman"/>
          <w:color w:val="000000" w:themeColor="text1"/>
        </w:rPr>
        <w:t xml:space="preserve">up to </w:t>
      </w:r>
      <w:r w:rsidR="008D73CC" w:rsidRPr="00201380">
        <w:rPr>
          <w:rFonts w:ascii="Book Antiqua" w:hAnsi="Book Antiqua" w:cs="Times New Roman"/>
          <w:color w:val="000000" w:themeColor="text1"/>
        </w:rPr>
        <w:t xml:space="preserve">15.6% of the patients. Three </w:t>
      </w:r>
      <w:r w:rsidR="00051B42" w:rsidRPr="00201380">
        <w:rPr>
          <w:rFonts w:ascii="Book Antiqua" w:hAnsi="Book Antiqua" w:cs="Times New Roman"/>
          <w:color w:val="000000" w:themeColor="text1"/>
        </w:rPr>
        <w:t xml:space="preserve">patients </w:t>
      </w:r>
      <w:r w:rsidR="008D73CC" w:rsidRPr="00201380">
        <w:rPr>
          <w:rFonts w:ascii="Book Antiqua" w:hAnsi="Book Antiqua" w:cs="Times New Roman"/>
          <w:color w:val="000000" w:themeColor="text1"/>
        </w:rPr>
        <w:t>required urgent laparotomy and 2 experienced a gastric perforation. These results</w:t>
      </w:r>
      <w:r w:rsidR="004B4C9A" w:rsidRPr="00201380">
        <w:rPr>
          <w:rFonts w:ascii="Book Antiqua" w:hAnsi="Book Antiqua" w:cs="Times New Roman"/>
          <w:color w:val="000000" w:themeColor="text1"/>
        </w:rPr>
        <w:t xml:space="preserve"> </w:t>
      </w:r>
      <w:r w:rsidR="006D1166" w:rsidRPr="00201380">
        <w:rPr>
          <w:rFonts w:ascii="Book Antiqua" w:hAnsi="Book Antiqua" w:cs="Times New Roman"/>
          <w:color w:val="000000" w:themeColor="text1"/>
        </w:rPr>
        <w:t xml:space="preserve">reflect </w:t>
      </w:r>
      <w:r w:rsidR="004B4C9A" w:rsidRPr="00201380">
        <w:rPr>
          <w:rFonts w:ascii="Book Antiqua" w:hAnsi="Book Antiqua" w:cs="Times New Roman"/>
          <w:color w:val="000000" w:themeColor="text1"/>
        </w:rPr>
        <w:t>that</w:t>
      </w:r>
      <w:r w:rsidR="00642A24" w:rsidRPr="00201380">
        <w:rPr>
          <w:rFonts w:ascii="Book Antiqua" w:hAnsi="Book Antiqua" w:cs="Times New Roman"/>
          <w:color w:val="000000" w:themeColor="text1"/>
        </w:rPr>
        <w:t xml:space="preserve"> the</w:t>
      </w:r>
      <w:r w:rsidR="004B4C9A" w:rsidRPr="00201380">
        <w:rPr>
          <w:rFonts w:ascii="Book Antiqua" w:hAnsi="Book Antiqua" w:cs="Times New Roman"/>
          <w:color w:val="000000" w:themeColor="text1"/>
        </w:rPr>
        <w:t xml:space="preserve"> </w:t>
      </w:r>
      <w:proofErr w:type="spellStart"/>
      <w:r w:rsidR="004B4C9A" w:rsidRPr="00201380">
        <w:rPr>
          <w:rFonts w:ascii="Book Antiqua" w:hAnsi="Book Antiqua" w:cs="Times New Roman"/>
          <w:color w:val="000000" w:themeColor="text1"/>
        </w:rPr>
        <w:t>endoscopist</w:t>
      </w:r>
      <w:proofErr w:type="spellEnd"/>
      <w:r w:rsidR="004B4C9A" w:rsidRPr="00201380">
        <w:rPr>
          <w:rFonts w:ascii="Book Antiqua" w:hAnsi="Book Antiqua" w:cs="Times New Roman"/>
          <w:color w:val="000000" w:themeColor="text1"/>
        </w:rPr>
        <w:t xml:space="preserve"> performing the procedures </w:t>
      </w:r>
      <w:r w:rsidR="006D1166" w:rsidRPr="00201380">
        <w:rPr>
          <w:rFonts w:ascii="Book Antiqua" w:hAnsi="Book Antiqua" w:cs="Times New Roman"/>
          <w:color w:val="000000" w:themeColor="text1"/>
        </w:rPr>
        <w:t xml:space="preserve">may </w:t>
      </w:r>
      <w:r w:rsidR="004B4C9A" w:rsidRPr="00201380">
        <w:rPr>
          <w:rFonts w:ascii="Book Antiqua" w:hAnsi="Book Antiqua" w:cs="Times New Roman"/>
          <w:color w:val="000000" w:themeColor="text1"/>
        </w:rPr>
        <w:t xml:space="preserve">still </w:t>
      </w:r>
      <w:r w:rsidR="006D1166" w:rsidRPr="00201380">
        <w:rPr>
          <w:rFonts w:ascii="Book Antiqua" w:hAnsi="Book Antiqua" w:cs="Times New Roman"/>
          <w:color w:val="000000" w:themeColor="text1"/>
        </w:rPr>
        <w:t xml:space="preserve">be </w:t>
      </w:r>
      <w:r w:rsidR="004B4C9A" w:rsidRPr="00201380">
        <w:rPr>
          <w:rFonts w:ascii="Book Antiqua" w:hAnsi="Book Antiqua" w:cs="Times New Roman"/>
          <w:color w:val="000000" w:themeColor="text1"/>
        </w:rPr>
        <w:t>overcoming their learning curves</w:t>
      </w:r>
      <w:r w:rsidR="006D1166" w:rsidRPr="00201380">
        <w:rPr>
          <w:rFonts w:ascii="Book Antiqua" w:hAnsi="Book Antiqua" w:cs="Times New Roman"/>
          <w:color w:val="000000" w:themeColor="text1"/>
        </w:rPr>
        <w:t xml:space="preserve"> and the difference in outcomes </w:t>
      </w:r>
      <w:r w:rsidR="00051B42" w:rsidRPr="00201380">
        <w:rPr>
          <w:rFonts w:ascii="Book Antiqua" w:hAnsi="Book Antiqua" w:cs="Times New Roman"/>
          <w:color w:val="000000" w:themeColor="text1"/>
        </w:rPr>
        <w:t>may not be truly representative of the techniques</w:t>
      </w:r>
      <w:r w:rsidR="000A33AB" w:rsidRPr="00201380">
        <w:rPr>
          <w:rFonts w:ascii="Book Antiqua" w:hAnsi="Book Antiqua" w:cs="Times New Roman"/>
          <w:color w:val="000000" w:themeColor="text1"/>
        </w:rPr>
        <w:t>.</w:t>
      </w:r>
      <w:r w:rsidR="00323F0B" w:rsidRPr="00201380">
        <w:rPr>
          <w:rFonts w:ascii="Book Antiqua" w:hAnsi="Book Antiqua" w:cs="Times New Roman"/>
          <w:color w:val="000000" w:themeColor="text1"/>
        </w:rPr>
        <w:t xml:space="preserve"> Nevertheless, this study wa</w:t>
      </w:r>
      <w:r w:rsidR="00642A24" w:rsidRPr="00201380">
        <w:rPr>
          <w:rFonts w:ascii="Book Antiqua" w:hAnsi="Book Antiqua" w:cs="Times New Roman"/>
          <w:color w:val="000000" w:themeColor="text1"/>
        </w:rPr>
        <w:t xml:space="preserve">s the only </w:t>
      </w:r>
      <w:r w:rsidR="00323F0B" w:rsidRPr="00201380">
        <w:rPr>
          <w:rFonts w:ascii="Book Antiqua" w:hAnsi="Book Antiqua" w:cs="Times New Roman"/>
          <w:color w:val="000000" w:themeColor="text1"/>
        </w:rPr>
        <w:t>comparative study</w:t>
      </w:r>
      <w:r w:rsidR="009D6035" w:rsidRPr="00201380">
        <w:rPr>
          <w:rFonts w:ascii="Book Antiqua" w:hAnsi="Book Antiqua" w:cs="Times New Roman"/>
          <w:color w:val="000000" w:themeColor="text1"/>
        </w:rPr>
        <w:t xml:space="preserve"> </w:t>
      </w:r>
      <w:r w:rsidR="00642A24" w:rsidRPr="00201380">
        <w:rPr>
          <w:rFonts w:ascii="Book Antiqua" w:hAnsi="Book Antiqua" w:cs="Times New Roman"/>
          <w:color w:val="000000" w:themeColor="text1"/>
        </w:rPr>
        <w:t xml:space="preserve">that </w:t>
      </w:r>
      <w:r w:rsidR="006D1166" w:rsidRPr="00201380">
        <w:rPr>
          <w:rFonts w:ascii="Book Antiqua" w:hAnsi="Book Antiqua" w:cs="Times New Roman"/>
          <w:color w:val="000000" w:themeColor="text1"/>
        </w:rPr>
        <w:t xml:space="preserve">incorporated </w:t>
      </w:r>
      <w:r w:rsidR="00642A24" w:rsidRPr="00201380">
        <w:rPr>
          <w:rFonts w:ascii="Book Antiqua" w:hAnsi="Book Antiqua" w:cs="Times New Roman"/>
          <w:color w:val="000000" w:themeColor="text1"/>
        </w:rPr>
        <w:t xml:space="preserve">the results of laparoscopic </w:t>
      </w:r>
      <w:proofErr w:type="spellStart"/>
      <w:r w:rsidR="00642A24" w:rsidRPr="00201380">
        <w:rPr>
          <w:rFonts w:ascii="Book Antiqua" w:hAnsi="Book Antiqua" w:cs="Times New Roman"/>
          <w:color w:val="000000" w:themeColor="text1"/>
        </w:rPr>
        <w:t>cystogastrostomy</w:t>
      </w:r>
      <w:proofErr w:type="spellEnd"/>
      <w:r w:rsidR="00642A24" w:rsidRPr="00201380">
        <w:rPr>
          <w:rFonts w:ascii="Book Antiqua" w:hAnsi="Book Antiqua" w:cs="Times New Roman"/>
          <w:color w:val="000000" w:themeColor="text1"/>
        </w:rPr>
        <w:t>.</w:t>
      </w:r>
    </w:p>
    <w:p w14:paraId="41560876" w14:textId="77777777" w:rsidR="00125226" w:rsidRPr="00201380" w:rsidRDefault="00125226" w:rsidP="00C544B1">
      <w:pPr>
        <w:tabs>
          <w:tab w:val="right" w:pos="8300"/>
        </w:tabs>
        <w:spacing w:line="360" w:lineRule="auto"/>
        <w:jc w:val="both"/>
        <w:rPr>
          <w:rFonts w:ascii="Book Antiqua" w:hAnsi="Book Antiqua" w:cs="Times New Roman"/>
          <w:b/>
          <w:color w:val="000000" w:themeColor="text1"/>
        </w:rPr>
      </w:pPr>
    </w:p>
    <w:p w14:paraId="2EC65029" w14:textId="6D20C0D2" w:rsidR="00051B42" w:rsidRPr="00201380" w:rsidRDefault="00125226" w:rsidP="00C544B1">
      <w:pPr>
        <w:tabs>
          <w:tab w:val="right" w:pos="8300"/>
        </w:tabs>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t xml:space="preserve">EUS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EGD drainage</w:t>
      </w:r>
      <w:r w:rsidR="00C544B1" w:rsidRPr="00201380">
        <w:rPr>
          <w:rFonts w:ascii="Book Antiqua" w:eastAsia="宋体" w:hAnsi="Book Antiqua" w:cs="Times New Roman" w:hint="eastAsia"/>
          <w:b/>
          <w:color w:val="000000" w:themeColor="text1"/>
          <w:lang w:eastAsia="zh-CN"/>
        </w:rPr>
        <w:t xml:space="preserve">: </w:t>
      </w:r>
      <w:r w:rsidR="00CD0630" w:rsidRPr="00201380">
        <w:rPr>
          <w:rFonts w:ascii="Book Antiqua" w:hAnsi="Book Antiqua" w:cs="Times New Roman"/>
          <w:color w:val="000000" w:themeColor="text1"/>
        </w:rPr>
        <w:t xml:space="preserve">Two randomized trials and 1 retrospective comparison were included (Table </w:t>
      </w:r>
      <w:r w:rsidR="008C46F6" w:rsidRPr="00201380">
        <w:rPr>
          <w:rFonts w:ascii="Book Antiqua" w:hAnsi="Book Antiqua" w:cs="Times New Roman"/>
          <w:color w:val="000000" w:themeColor="text1"/>
        </w:rPr>
        <w:t>7</w:t>
      </w:r>
      <w:r w:rsidR="00CD0630" w:rsidRPr="00201380">
        <w:rPr>
          <w:rFonts w:ascii="Book Antiqua" w:hAnsi="Book Antiqua" w:cs="Times New Roman"/>
          <w:color w:val="000000" w:themeColor="text1"/>
        </w:rPr>
        <w:t>)</w:t>
      </w:r>
      <w:r w:rsidR="00C544B1" w:rsidRPr="00201380">
        <w:rPr>
          <w:rFonts w:ascii="Book Antiqua" w:hAnsi="Book Antiqua" w:cs="Times New Roman"/>
          <w:color w:val="000000" w:themeColor="text1"/>
          <w:vertAlign w:val="superscript"/>
        </w:rPr>
        <w:t>[</w:t>
      </w:r>
      <w:r w:rsidR="008C46F6" w:rsidRPr="00201380">
        <w:rPr>
          <w:rFonts w:ascii="Book Antiqua" w:hAnsi="Book Antiqua" w:cs="Times New Roman"/>
          <w:color w:val="000000" w:themeColor="text1"/>
          <w:vertAlign w:val="superscript"/>
        </w:rPr>
        <w:t>11</w:t>
      </w:r>
      <w:r w:rsidR="0089458B" w:rsidRPr="00201380">
        <w:rPr>
          <w:rFonts w:ascii="Book Antiqua" w:hAnsi="Book Antiqua" w:cs="Times New Roman"/>
          <w:color w:val="000000" w:themeColor="text1"/>
          <w:vertAlign w:val="superscript"/>
        </w:rPr>
        <w:t>-1</w:t>
      </w:r>
      <w:r w:rsidR="008C46F6" w:rsidRPr="00201380">
        <w:rPr>
          <w:rFonts w:ascii="Book Antiqua" w:hAnsi="Book Antiqua" w:cs="Times New Roman"/>
          <w:color w:val="000000" w:themeColor="text1"/>
          <w:vertAlign w:val="superscript"/>
        </w:rPr>
        <w:t>3]</w:t>
      </w:r>
      <w:r w:rsidR="00CD0630" w:rsidRPr="00201380">
        <w:rPr>
          <w:rFonts w:ascii="Book Antiqua" w:hAnsi="Book Antiqua" w:cs="Times New Roman"/>
          <w:color w:val="000000" w:themeColor="text1"/>
        </w:rPr>
        <w:t>.</w:t>
      </w:r>
      <w:r w:rsidR="002C7148" w:rsidRPr="00201380">
        <w:rPr>
          <w:rFonts w:ascii="Book Antiqua" w:hAnsi="Book Antiqua" w:cs="Times New Roman"/>
          <w:color w:val="000000" w:themeColor="text1"/>
        </w:rPr>
        <w:t xml:space="preserve"> </w:t>
      </w:r>
      <w:proofErr w:type="spellStart"/>
      <w:r w:rsidR="002C7148" w:rsidRPr="00201380">
        <w:rPr>
          <w:rFonts w:ascii="Book Antiqua" w:hAnsi="Book Antiqua" w:cs="Times New Roman"/>
          <w:color w:val="000000" w:themeColor="text1"/>
        </w:rPr>
        <w:t>Kahaleh</w:t>
      </w:r>
      <w:proofErr w:type="spellEnd"/>
      <w:r w:rsidR="002C7148" w:rsidRPr="00201380">
        <w:rPr>
          <w:rFonts w:ascii="Book Antiqua" w:hAnsi="Book Antiqua" w:cs="Times New Roman"/>
          <w:color w:val="000000" w:themeColor="text1"/>
        </w:rPr>
        <w:t xml:space="preserve"> performed a retrospective comparison of patients </w:t>
      </w:r>
      <w:r w:rsidR="00F7062A" w:rsidRPr="00201380">
        <w:rPr>
          <w:rFonts w:ascii="Book Antiqua" w:hAnsi="Book Antiqua" w:cs="Times New Roman"/>
          <w:color w:val="000000" w:themeColor="text1"/>
        </w:rPr>
        <w:t xml:space="preserve">that </w:t>
      </w:r>
      <w:r w:rsidR="002C7148" w:rsidRPr="00201380">
        <w:rPr>
          <w:rFonts w:ascii="Book Antiqua" w:hAnsi="Book Antiqua" w:cs="Times New Roman"/>
          <w:color w:val="000000" w:themeColor="text1"/>
        </w:rPr>
        <w:t xml:space="preserve">underwent EUS or EGD </w:t>
      </w:r>
      <w:proofErr w:type="gramStart"/>
      <w:r w:rsidR="002C7148" w:rsidRPr="00201380">
        <w:rPr>
          <w:rFonts w:ascii="Book Antiqua" w:hAnsi="Book Antiqua" w:cs="Times New Roman"/>
          <w:color w:val="000000" w:themeColor="text1"/>
        </w:rPr>
        <w:t>drainage</w:t>
      </w:r>
      <w:r w:rsidR="00C544B1" w:rsidRPr="00201380">
        <w:rPr>
          <w:rFonts w:ascii="Book Antiqua" w:hAnsi="Book Antiqua" w:cs="Times New Roman"/>
          <w:color w:val="000000" w:themeColor="text1"/>
          <w:vertAlign w:val="superscript"/>
        </w:rPr>
        <w:t>[</w:t>
      </w:r>
      <w:proofErr w:type="gramEnd"/>
      <w:r w:rsidR="0089458B" w:rsidRPr="00201380">
        <w:rPr>
          <w:rFonts w:ascii="Book Antiqua" w:hAnsi="Book Antiqua" w:cs="Times New Roman"/>
          <w:color w:val="000000" w:themeColor="text1"/>
          <w:vertAlign w:val="superscript"/>
        </w:rPr>
        <w:t>1</w:t>
      </w:r>
      <w:r w:rsidR="00D74B27" w:rsidRPr="00201380">
        <w:rPr>
          <w:rFonts w:ascii="Book Antiqua" w:hAnsi="Book Antiqua" w:cs="Times New Roman"/>
          <w:color w:val="000000" w:themeColor="text1"/>
          <w:vertAlign w:val="superscript"/>
        </w:rPr>
        <w:t>3]</w:t>
      </w:r>
      <w:r w:rsidR="002C7148" w:rsidRPr="00201380">
        <w:rPr>
          <w:rFonts w:ascii="Book Antiqua" w:hAnsi="Book Antiqua" w:cs="Times New Roman"/>
          <w:color w:val="000000" w:themeColor="text1"/>
        </w:rPr>
        <w:t xml:space="preserve">. </w:t>
      </w:r>
      <w:r w:rsidR="00F7062A" w:rsidRPr="00201380">
        <w:rPr>
          <w:rFonts w:ascii="Book Antiqua" w:hAnsi="Book Antiqua" w:cs="Times New Roman"/>
          <w:color w:val="000000" w:themeColor="text1"/>
        </w:rPr>
        <w:t xml:space="preserve">Those with bulging pseudocyst underwent EGD drainage whilst patients with non-bulging cyst or those at risk of bleeding underwent EUS drainage. </w:t>
      </w:r>
      <w:r w:rsidR="002C7148" w:rsidRPr="00201380">
        <w:rPr>
          <w:rFonts w:ascii="Book Antiqua" w:hAnsi="Book Antiqua" w:cs="Times New Roman"/>
          <w:color w:val="000000" w:themeColor="text1"/>
        </w:rPr>
        <w:t xml:space="preserve">No difference in </w:t>
      </w:r>
      <w:r w:rsidR="00F7062A" w:rsidRPr="00201380">
        <w:rPr>
          <w:rFonts w:ascii="Book Antiqua" w:hAnsi="Book Antiqua" w:cs="Times New Roman"/>
          <w:color w:val="000000" w:themeColor="text1"/>
        </w:rPr>
        <w:t xml:space="preserve">clinical success and adverse event rates were observed between the two groups. In a Korean randomized study, EUS was compared to a modified EGD </w:t>
      </w:r>
      <w:proofErr w:type="gramStart"/>
      <w:r w:rsidR="00F7062A" w:rsidRPr="00201380">
        <w:rPr>
          <w:rFonts w:ascii="Book Antiqua" w:hAnsi="Book Antiqua" w:cs="Times New Roman"/>
          <w:color w:val="000000" w:themeColor="text1"/>
        </w:rPr>
        <w:t>approach</w:t>
      </w:r>
      <w:r w:rsidR="00C544B1" w:rsidRPr="00201380">
        <w:rPr>
          <w:rFonts w:ascii="Book Antiqua" w:hAnsi="Book Antiqua" w:cs="Times New Roman"/>
          <w:color w:val="000000" w:themeColor="text1"/>
          <w:vertAlign w:val="superscript"/>
        </w:rPr>
        <w:t>[</w:t>
      </w:r>
      <w:proofErr w:type="gramEnd"/>
      <w:r w:rsidR="00F15949" w:rsidRPr="00201380">
        <w:rPr>
          <w:rFonts w:ascii="Book Antiqua" w:hAnsi="Book Antiqua" w:cs="Times New Roman"/>
          <w:color w:val="000000" w:themeColor="text1"/>
          <w:vertAlign w:val="superscript"/>
        </w:rPr>
        <w:t>11]</w:t>
      </w:r>
      <w:r w:rsidR="00F7062A" w:rsidRPr="00201380">
        <w:rPr>
          <w:rFonts w:ascii="Book Antiqua" w:hAnsi="Book Antiqua" w:cs="Times New Roman"/>
          <w:color w:val="000000" w:themeColor="text1"/>
        </w:rPr>
        <w:t>. In patients with bulging cyst, a b</w:t>
      </w:r>
      <w:r w:rsidR="002E20F7" w:rsidRPr="00201380">
        <w:rPr>
          <w:rFonts w:ascii="Book Antiqua" w:hAnsi="Book Antiqua" w:cs="Times New Roman"/>
          <w:color w:val="000000" w:themeColor="text1"/>
        </w:rPr>
        <w:t>lind EGD puncture was performed. W</w:t>
      </w:r>
      <w:r w:rsidR="00F7062A" w:rsidRPr="00201380">
        <w:rPr>
          <w:rFonts w:ascii="Book Antiqua" w:hAnsi="Book Antiqua" w:cs="Times New Roman"/>
          <w:color w:val="000000" w:themeColor="text1"/>
        </w:rPr>
        <w:t xml:space="preserve">hilst in patients with </w:t>
      </w:r>
      <w:r w:rsidR="00562E58" w:rsidRPr="00201380">
        <w:rPr>
          <w:rFonts w:ascii="Book Antiqua" w:hAnsi="Book Antiqua" w:cs="Times New Roman"/>
          <w:color w:val="000000" w:themeColor="text1"/>
        </w:rPr>
        <w:t xml:space="preserve">the </w:t>
      </w:r>
      <w:r w:rsidR="00F7062A" w:rsidRPr="00201380">
        <w:rPr>
          <w:rFonts w:ascii="Book Antiqua" w:hAnsi="Book Antiqua" w:cs="Times New Roman"/>
          <w:color w:val="000000" w:themeColor="text1"/>
        </w:rPr>
        <w:t>absence of bulging, radial EUS was employed to mark the site of puncture. This resulted in hybrid EUS-EGD approach in some of the patients.</w:t>
      </w:r>
      <w:r w:rsidR="00A42BC8" w:rsidRPr="00201380">
        <w:rPr>
          <w:rFonts w:ascii="Book Antiqua" w:hAnsi="Book Antiqua" w:cs="Times New Roman"/>
          <w:color w:val="000000" w:themeColor="text1"/>
        </w:rPr>
        <w:t xml:space="preserve"> The trial found a significant difference in technical success rates in favor of the EUS approach (94% </w:t>
      </w:r>
      <w:r w:rsidR="00A42BC8" w:rsidRPr="00201380">
        <w:rPr>
          <w:rFonts w:ascii="Book Antiqua" w:hAnsi="Book Antiqua" w:cs="Times New Roman"/>
          <w:i/>
          <w:color w:val="000000" w:themeColor="text1"/>
        </w:rPr>
        <w:t>vs</w:t>
      </w:r>
      <w:r w:rsidR="00A42BC8" w:rsidRPr="00201380">
        <w:rPr>
          <w:rFonts w:ascii="Book Antiqua" w:hAnsi="Book Antiqua" w:cs="Times New Roman"/>
          <w:color w:val="000000" w:themeColor="text1"/>
        </w:rPr>
        <w:t xml:space="preserve"> 72%,</w:t>
      </w:r>
      <w:r w:rsidR="00A42BC8" w:rsidRPr="00201380">
        <w:rPr>
          <w:rFonts w:ascii="Book Antiqua" w:hAnsi="Book Antiqua" w:cs="Times New Roman"/>
          <w:i/>
          <w:color w:val="000000" w:themeColor="text1"/>
        </w:rPr>
        <w:t xml:space="preserve"> P</w:t>
      </w:r>
      <w:r w:rsidR="00A42BC8" w:rsidRPr="00201380">
        <w:rPr>
          <w:rFonts w:ascii="Book Antiqua" w:hAnsi="Book Antiqua" w:cs="Times New Roman"/>
          <w:color w:val="000000" w:themeColor="text1"/>
        </w:rPr>
        <w:t xml:space="preserve"> = 0.039).  The patients with failed EGD approach</w:t>
      </w:r>
      <w:r w:rsidR="00562E58" w:rsidRPr="00201380">
        <w:rPr>
          <w:rFonts w:ascii="Book Antiqua" w:hAnsi="Book Antiqua" w:cs="Times New Roman"/>
          <w:color w:val="000000" w:themeColor="text1"/>
        </w:rPr>
        <w:t xml:space="preserve"> then</w:t>
      </w:r>
      <w:r w:rsidR="00A42BC8" w:rsidRPr="00201380">
        <w:rPr>
          <w:rFonts w:ascii="Book Antiqua" w:hAnsi="Book Antiqua" w:cs="Times New Roman"/>
          <w:color w:val="000000" w:themeColor="text1"/>
        </w:rPr>
        <w:t xml:space="preserve"> crossed over to EUS drainage and </w:t>
      </w:r>
      <w:r w:rsidR="00C25A14" w:rsidRPr="00201380">
        <w:rPr>
          <w:rFonts w:ascii="Book Antiqua" w:hAnsi="Book Antiqua" w:cs="Times New Roman"/>
          <w:color w:val="000000" w:themeColor="text1"/>
        </w:rPr>
        <w:t xml:space="preserve">this </w:t>
      </w:r>
      <w:r w:rsidR="00A42BC8" w:rsidRPr="00201380">
        <w:rPr>
          <w:rFonts w:ascii="Book Antiqua" w:hAnsi="Book Antiqua" w:cs="Times New Roman"/>
          <w:color w:val="000000" w:themeColor="text1"/>
        </w:rPr>
        <w:t>was successful in all patients.</w:t>
      </w:r>
      <w:r w:rsidR="00C25A14" w:rsidRPr="00201380">
        <w:rPr>
          <w:rFonts w:ascii="Book Antiqua" w:hAnsi="Book Antiqua" w:cs="Times New Roman"/>
          <w:color w:val="000000" w:themeColor="text1"/>
        </w:rPr>
        <w:t xml:space="preserve"> </w:t>
      </w:r>
      <w:r w:rsidR="00AA37BB" w:rsidRPr="00201380">
        <w:rPr>
          <w:rFonts w:ascii="Book Antiqua" w:hAnsi="Book Antiqua" w:cs="Times New Roman"/>
          <w:color w:val="000000" w:themeColor="text1"/>
        </w:rPr>
        <w:t xml:space="preserve">No </w:t>
      </w:r>
      <w:r w:rsidR="00562E58" w:rsidRPr="00201380">
        <w:rPr>
          <w:rFonts w:ascii="Book Antiqua" w:hAnsi="Book Antiqua" w:cs="Times New Roman"/>
          <w:color w:val="000000" w:themeColor="text1"/>
        </w:rPr>
        <w:t>differences in adverse events were</w:t>
      </w:r>
      <w:r w:rsidR="00AA37BB" w:rsidRPr="00201380">
        <w:rPr>
          <w:rFonts w:ascii="Book Antiqua" w:hAnsi="Book Antiqua" w:cs="Times New Roman"/>
          <w:color w:val="000000" w:themeColor="text1"/>
        </w:rPr>
        <w:t xml:space="preserve"> observed</w:t>
      </w:r>
      <w:r w:rsidR="007F7A45" w:rsidRPr="00201380">
        <w:rPr>
          <w:rFonts w:ascii="Book Antiqua" w:hAnsi="Book Antiqua" w:cs="Times New Roman"/>
          <w:color w:val="000000" w:themeColor="text1"/>
        </w:rPr>
        <w:t xml:space="preserve"> in both arms</w:t>
      </w:r>
      <w:r w:rsidR="00AA37BB" w:rsidRPr="00201380">
        <w:rPr>
          <w:rFonts w:ascii="Book Antiqua" w:hAnsi="Book Antiqua" w:cs="Times New Roman"/>
          <w:color w:val="000000" w:themeColor="text1"/>
        </w:rPr>
        <w:t>. The third study wa</w:t>
      </w:r>
      <w:r w:rsidR="00C25A14" w:rsidRPr="00201380">
        <w:rPr>
          <w:rFonts w:ascii="Book Antiqua" w:hAnsi="Book Antiqua" w:cs="Times New Roman"/>
          <w:color w:val="000000" w:themeColor="text1"/>
        </w:rPr>
        <w:t xml:space="preserve">s also a randomized study comparing EUS with pure EGD drainage of </w:t>
      </w:r>
      <w:proofErr w:type="gramStart"/>
      <w:r w:rsidR="00C25A14" w:rsidRPr="00201380">
        <w:rPr>
          <w:rFonts w:ascii="Book Antiqua" w:hAnsi="Book Antiqua" w:cs="Times New Roman"/>
          <w:color w:val="000000" w:themeColor="text1"/>
        </w:rPr>
        <w:t>pseudocyst</w:t>
      </w:r>
      <w:r w:rsidR="00C544B1" w:rsidRPr="00201380">
        <w:rPr>
          <w:rFonts w:ascii="Book Antiqua" w:hAnsi="Book Antiqua" w:cs="Times New Roman"/>
          <w:color w:val="000000" w:themeColor="text1"/>
          <w:vertAlign w:val="superscript"/>
        </w:rPr>
        <w:t>[</w:t>
      </w:r>
      <w:proofErr w:type="gramEnd"/>
      <w:r w:rsidR="0089458B" w:rsidRPr="00201380">
        <w:rPr>
          <w:rFonts w:ascii="Book Antiqua" w:hAnsi="Book Antiqua" w:cs="Times New Roman"/>
          <w:color w:val="000000" w:themeColor="text1"/>
          <w:vertAlign w:val="superscript"/>
        </w:rPr>
        <w:t>1</w:t>
      </w:r>
      <w:r w:rsidR="009444E9" w:rsidRPr="00201380">
        <w:rPr>
          <w:rFonts w:ascii="Book Antiqua" w:hAnsi="Book Antiqua" w:cs="Times New Roman"/>
          <w:color w:val="000000" w:themeColor="text1"/>
          <w:vertAlign w:val="superscript"/>
        </w:rPr>
        <w:t>2]</w:t>
      </w:r>
      <w:r w:rsidR="00C25A14" w:rsidRPr="00201380">
        <w:rPr>
          <w:rFonts w:ascii="Book Antiqua" w:hAnsi="Book Antiqua" w:cs="Times New Roman"/>
          <w:color w:val="000000" w:themeColor="text1"/>
        </w:rPr>
        <w:t xml:space="preserve">. </w:t>
      </w:r>
      <w:r w:rsidR="00AA37BB" w:rsidRPr="00201380">
        <w:rPr>
          <w:rFonts w:ascii="Book Antiqua" w:hAnsi="Book Antiqua" w:cs="Times New Roman"/>
          <w:color w:val="000000" w:themeColor="text1"/>
        </w:rPr>
        <w:t xml:space="preserve">The EUS approach was shown to have significantly higher success rate as compared to the pure EGD technique (100% </w:t>
      </w:r>
      <w:r w:rsidR="00AA37BB" w:rsidRPr="00201380">
        <w:rPr>
          <w:rFonts w:ascii="Book Antiqua" w:hAnsi="Book Antiqua" w:cs="Times New Roman"/>
          <w:i/>
          <w:color w:val="000000" w:themeColor="text1"/>
        </w:rPr>
        <w:t>vs</w:t>
      </w:r>
      <w:r w:rsidR="00AA37BB" w:rsidRPr="00201380">
        <w:rPr>
          <w:rFonts w:ascii="Book Antiqua" w:hAnsi="Book Antiqua" w:cs="Times New Roman"/>
          <w:color w:val="000000" w:themeColor="text1"/>
        </w:rPr>
        <w:t xml:space="preserve"> 33.3%, </w:t>
      </w:r>
      <w:r w:rsidR="00AA37BB" w:rsidRPr="00201380">
        <w:rPr>
          <w:rFonts w:ascii="Book Antiqua" w:hAnsi="Book Antiqua" w:cs="Times New Roman"/>
          <w:i/>
          <w:color w:val="000000" w:themeColor="text1"/>
        </w:rPr>
        <w:t>P</w:t>
      </w:r>
      <w:r w:rsidR="00AA37BB" w:rsidRPr="00201380">
        <w:rPr>
          <w:rFonts w:ascii="Book Antiqua" w:hAnsi="Book Antiqua" w:cs="Times New Roman"/>
          <w:color w:val="000000" w:themeColor="text1"/>
        </w:rPr>
        <w:t xml:space="preserve"> &lt; 0.001) and all patients with failed EGD drainage were successfully drained with the EUS </w:t>
      </w:r>
      <w:r w:rsidR="00AA37BB" w:rsidRPr="00201380">
        <w:rPr>
          <w:rFonts w:ascii="Book Antiqua" w:hAnsi="Book Antiqua" w:cs="Times New Roman"/>
          <w:color w:val="000000" w:themeColor="text1"/>
        </w:rPr>
        <w:lastRenderedPageBreak/>
        <w:t xml:space="preserve">technique. However, of more concern </w:t>
      </w:r>
      <w:r w:rsidR="00051B42" w:rsidRPr="00201380">
        <w:rPr>
          <w:rFonts w:ascii="Book Antiqua" w:hAnsi="Book Antiqua" w:cs="Times New Roman"/>
          <w:color w:val="000000" w:themeColor="text1"/>
        </w:rPr>
        <w:t>was</w:t>
      </w:r>
      <w:r w:rsidR="00AA37BB" w:rsidRPr="00201380">
        <w:rPr>
          <w:rFonts w:ascii="Book Antiqua" w:hAnsi="Book Antiqua" w:cs="Times New Roman"/>
          <w:color w:val="000000" w:themeColor="text1"/>
        </w:rPr>
        <w:t xml:space="preserve"> </w:t>
      </w:r>
      <w:r w:rsidR="003A0804" w:rsidRPr="00201380">
        <w:rPr>
          <w:rFonts w:ascii="Book Antiqua" w:hAnsi="Book Antiqua" w:cs="Times New Roman"/>
          <w:color w:val="000000" w:themeColor="text1"/>
        </w:rPr>
        <w:t xml:space="preserve">that </w:t>
      </w:r>
      <w:r w:rsidR="00AA37BB" w:rsidRPr="00201380">
        <w:rPr>
          <w:rFonts w:ascii="Book Antiqua" w:hAnsi="Book Antiqua" w:cs="Times New Roman"/>
          <w:color w:val="000000" w:themeColor="text1"/>
        </w:rPr>
        <w:t xml:space="preserve">2 patients in the EGD arm suffered </w:t>
      </w:r>
      <w:r w:rsidR="00334590" w:rsidRPr="00201380">
        <w:rPr>
          <w:rFonts w:ascii="Book Antiqua" w:hAnsi="Book Antiqua" w:cs="Times New Roman"/>
          <w:color w:val="000000" w:themeColor="text1"/>
        </w:rPr>
        <w:t xml:space="preserve">from </w:t>
      </w:r>
      <w:r w:rsidR="00AA37BB" w:rsidRPr="00201380">
        <w:rPr>
          <w:rFonts w:ascii="Book Antiqua" w:hAnsi="Book Antiqua" w:cs="Times New Roman"/>
          <w:color w:val="000000" w:themeColor="text1"/>
        </w:rPr>
        <w:t xml:space="preserve">severe bleeding after drainage. One patient died within 4 hours after the procedure due to massive bleeding into the cyst and another required endoscopic hemostasis and blood transfusion. </w:t>
      </w:r>
    </w:p>
    <w:p w14:paraId="26F9181D" w14:textId="4712666B" w:rsidR="00125226" w:rsidRPr="00201380" w:rsidRDefault="00AA37BB" w:rsidP="00C544B1">
      <w:pPr>
        <w:tabs>
          <w:tab w:val="right" w:pos="8300"/>
        </w:tabs>
        <w:spacing w:line="360" w:lineRule="auto"/>
        <w:ind w:firstLineChars="150" w:firstLine="360"/>
        <w:jc w:val="both"/>
        <w:rPr>
          <w:rFonts w:ascii="Book Antiqua" w:hAnsi="Book Antiqua" w:cs="Times New Roman"/>
          <w:color w:val="000000" w:themeColor="text1"/>
        </w:rPr>
      </w:pPr>
      <w:r w:rsidRPr="00201380">
        <w:rPr>
          <w:rFonts w:ascii="Book Antiqua" w:hAnsi="Book Antiqua" w:cs="Times New Roman"/>
          <w:color w:val="000000" w:themeColor="text1"/>
        </w:rPr>
        <w:t xml:space="preserve">Hence, the results of these studies suggest that although a blind EGD pseudocyst drainage is technically feasible, </w:t>
      </w:r>
      <w:r w:rsidR="003A0804" w:rsidRPr="00201380">
        <w:rPr>
          <w:rFonts w:ascii="Book Antiqua" w:hAnsi="Book Antiqua" w:cs="Times New Roman"/>
          <w:color w:val="000000" w:themeColor="text1"/>
        </w:rPr>
        <w:t>it may result in li</w:t>
      </w:r>
      <w:r w:rsidR="00051B42" w:rsidRPr="00201380">
        <w:rPr>
          <w:rFonts w:ascii="Book Antiqua" w:hAnsi="Book Antiqua" w:cs="Times New Roman"/>
          <w:color w:val="000000" w:themeColor="text1"/>
        </w:rPr>
        <w:t xml:space="preserve">fe-threatening adverse events. </w:t>
      </w:r>
      <w:r w:rsidR="001B0212" w:rsidRPr="00201380">
        <w:rPr>
          <w:rFonts w:ascii="Book Antiqua" w:hAnsi="Book Antiqua" w:cs="Times New Roman"/>
          <w:color w:val="000000" w:themeColor="text1"/>
        </w:rPr>
        <w:t>The su</w:t>
      </w:r>
      <w:r w:rsidR="006E33D0" w:rsidRPr="00201380">
        <w:rPr>
          <w:rFonts w:ascii="Book Antiqua" w:hAnsi="Book Antiqua" w:cs="Times New Roman"/>
          <w:color w:val="000000" w:themeColor="text1"/>
        </w:rPr>
        <w:t>ccess rate of the EUS approach wa</w:t>
      </w:r>
      <w:r w:rsidR="001B0212" w:rsidRPr="00201380">
        <w:rPr>
          <w:rFonts w:ascii="Book Antiqua" w:hAnsi="Book Antiqua" w:cs="Times New Roman"/>
          <w:color w:val="000000" w:themeColor="text1"/>
        </w:rPr>
        <w:t xml:space="preserve">s better for non-bulging cyst </w:t>
      </w:r>
      <w:r w:rsidRPr="00201380">
        <w:rPr>
          <w:rFonts w:ascii="Book Antiqua" w:hAnsi="Book Antiqua" w:cs="Times New Roman"/>
          <w:color w:val="000000" w:themeColor="text1"/>
        </w:rPr>
        <w:t xml:space="preserve">and </w:t>
      </w:r>
      <w:r w:rsidR="00334590" w:rsidRPr="00201380">
        <w:rPr>
          <w:rFonts w:ascii="Book Antiqua" w:hAnsi="Book Antiqua" w:cs="Times New Roman"/>
          <w:color w:val="000000" w:themeColor="text1"/>
        </w:rPr>
        <w:t>the approach conferred</w:t>
      </w:r>
      <w:r w:rsidR="003A0804" w:rsidRPr="00201380">
        <w:rPr>
          <w:rFonts w:ascii="Book Antiqua" w:hAnsi="Book Antiqua" w:cs="Times New Roman"/>
          <w:color w:val="000000" w:themeColor="text1"/>
        </w:rPr>
        <w:t xml:space="preserve"> additional safety</w:t>
      </w:r>
      <w:r w:rsidR="00051B42" w:rsidRPr="00201380">
        <w:rPr>
          <w:rFonts w:ascii="Book Antiqua" w:hAnsi="Book Antiqua" w:cs="Times New Roman"/>
          <w:color w:val="000000" w:themeColor="text1"/>
        </w:rPr>
        <w:t xml:space="preserve"> benefit</w:t>
      </w:r>
      <w:r w:rsidR="005642F1" w:rsidRPr="00201380">
        <w:rPr>
          <w:rFonts w:ascii="Book Antiqua" w:hAnsi="Book Antiqua" w:cs="Times New Roman"/>
          <w:color w:val="000000" w:themeColor="text1"/>
        </w:rPr>
        <w:t>s</w:t>
      </w:r>
      <w:r w:rsidR="003A0804" w:rsidRPr="00201380">
        <w:rPr>
          <w:rFonts w:ascii="Book Antiqua" w:hAnsi="Book Antiqua" w:cs="Times New Roman"/>
          <w:color w:val="000000" w:themeColor="text1"/>
        </w:rPr>
        <w:t xml:space="preserve"> by allowing visualization of </w:t>
      </w:r>
      <w:proofErr w:type="spellStart"/>
      <w:r w:rsidR="003A0804" w:rsidRPr="00201380">
        <w:rPr>
          <w:rFonts w:ascii="Book Antiqua" w:hAnsi="Book Antiqua" w:cs="Times New Roman"/>
          <w:color w:val="000000" w:themeColor="text1"/>
        </w:rPr>
        <w:t>extraluminal</w:t>
      </w:r>
      <w:proofErr w:type="spellEnd"/>
      <w:r w:rsidR="003A0804" w:rsidRPr="00201380">
        <w:rPr>
          <w:rFonts w:ascii="Book Antiqua" w:hAnsi="Book Antiqua" w:cs="Times New Roman"/>
          <w:color w:val="000000" w:themeColor="text1"/>
        </w:rPr>
        <w:t xml:space="preserve"> structures.</w:t>
      </w:r>
    </w:p>
    <w:p w14:paraId="37060E60" w14:textId="77777777" w:rsidR="00C544B1" w:rsidRPr="00201380" w:rsidRDefault="00C544B1" w:rsidP="00C544B1">
      <w:pPr>
        <w:spacing w:line="360" w:lineRule="auto"/>
        <w:jc w:val="both"/>
        <w:rPr>
          <w:rFonts w:ascii="Book Antiqua" w:eastAsia="宋体" w:hAnsi="Book Antiqua" w:cs="Times New Roman"/>
          <w:color w:val="000000" w:themeColor="text1"/>
          <w:lang w:eastAsia="zh-CN"/>
        </w:rPr>
      </w:pPr>
    </w:p>
    <w:p w14:paraId="2BEF866C" w14:textId="04C5E59B" w:rsidR="0050165A" w:rsidRPr="00201380" w:rsidRDefault="00C544B1" w:rsidP="00C544B1">
      <w:pPr>
        <w:spacing w:line="360" w:lineRule="auto"/>
        <w:jc w:val="both"/>
        <w:rPr>
          <w:rFonts w:ascii="Book Antiqua" w:hAnsi="Book Antiqua" w:cs="Times New Roman"/>
          <w:b/>
          <w:color w:val="000000" w:themeColor="text1"/>
        </w:rPr>
      </w:pPr>
      <w:r w:rsidRPr="00201380">
        <w:rPr>
          <w:rFonts w:ascii="Book Antiqua" w:hAnsi="Book Antiqua" w:cs="Times New Roman"/>
          <w:b/>
          <w:color w:val="000000" w:themeColor="text1"/>
        </w:rPr>
        <w:t>DISCUSSION</w:t>
      </w:r>
    </w:p>
    <w:p w14:paraId="5E18D0F5" w14:textId="7041E90B" w:rsidR="00051B42" w:rsidRPr="00201380" w:rsidRDefault="0091264E"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Although the current review has established </w:t>
      </w:r>
      <w:r w:rsidR="00591194" w:rsidRPr="00201380">
        <w:rPr>
          <w:rFonts w:ascii="Book Antiqua" w:hAnsi="Book Antiqua" w:cs="Times New Roman"/>
          <w:color w:val="000000" w:themeColor="text1"/>
        </w:rPr>
        <w:t>a strict criterion</w:t>
      </w:r>
      <w:r w:rsidRPr="00201380">
        <w:rPr>
          <w:rFonts w:ascii="Book Antiqua" w:hAnsi="Book Antiqua" w:cs="Times New Roman"/>
          <w:color w:val="000000" w:themeColor="text1"/>
        </w:rPr>
        <w:t xml:space="preserve"> for inclusion, the included studies incorporated </w:t>
      </w:r>
      <w:r w:rsidR="00591194" w:rsidRPr="00201380">
        <w:rPr>
          <w:rFonts w:ascii="Book Antiqua" w:hAnsi="Book Antiqua" w:cs="Times New Roman"/>
          <w:color w:val="000000" w:themeColor="text1"/>
        </w:rPr>
        <w:t xml:space="preserve">a heterogeneous group of patients that were </w:t>
      </w:r>
      <w:r w:rsidRPr="00201380">
        <w:rPr>
          <w:rFonts w:ascii="Book Antiqua" w:hAnsi="Book Antiqua" w:cs="Times New Roman"/>
          <w:color w:val="000000" w:themeColor="text1"/>
        </w:rPr>
        <w:t xml:space="preserve">treated with </w:t>
      </w:r>
      <w:r w:rsidR="00591194" w:rsidRPr="00201380">
        <w:rPr>
          <w:rFonts w:ascii="Book Antiqua" w:hAnsi="Book Antiqua" w:cs="Times New Roman"/>
          <w:color w:val="000000" w:themeColor="text1"/>
        </w:rPr>
        <w:t xml:space="preserve">a number of different </w:t>
      </w:r>
      <w:r w:rsidRPr="00201380">
        <w:rPr>
          <w:rFonts w:ascii="Book Antiqua" w:hAnsi="Book Antiqua" w:cs="Times New Roman"/>
          <w:color w:val="000000" w:themeColor="text1"/>
        </w:rPr>
        <w:t>approaches</w:t>
      </w:r>
      <w:r w:rsidR="00591194" w:rsidRPr="00201380">
        <w:rPr>
          <w:rFonts w:ascii="Book Antiqua" w:hAnsi="Book Antiqua" w:cs="Times New Roman"/>
          <w:color w:val="000000" w:themeColor="text1"/>
        </w:rPr>
        <w:t xml:space="preserve">. Thus, </w:t>
      </w:r>
      <w:r w:rsidRPr="00201380">
        <w:rPr>
          <w:rFonts w:ascii="Book Antiqua" w:hAnsi="Book Antiqua" w:cs="Times New Roman"/>
          <w:color w:val="000000" w:themeColor="text1"/>
        </w:rPr>
        <w:t>the results were not directly comparable</w:t>
      </w:r>
      <w:r w:rsidR="00591194" w:rsidRPr="00201380">
        <w:rPr>
          <w:rFonts w:ascii="Book Antiqua" w:hAnsi="Book Antiqua" w:cs="Times New Roman"/>
          <w:color w:val="000000" w:themeColor="text1"/>
        </w:rPr>
        <w:t xml:space="preserve"> and statistical analysis in a form of meta-analysis was inappropriate</w:t>
      </w:r>
      <w:r w:rsidRPr="00201380">
        <w:rPr>
          <w:rFonts w:ascii="Book Antiqua" w:hAnsi="Book Antiqua" w:cs="Times New Roman"/>
          <w:color w:val="000000" w:themeColor="text1"/>
        </w:rPr>
        <w:t>.</w:t>
      </w:r>
      <w:r w:rsidR="00591194" w:rsidRPr="00201380">
        <w:rPr>
          <w:rFonts w:ascii="Book Antiqua" w:hAnsi="Book Antiqua" w:cs="Times New Roman"/>
          <w:color w:val="000000" w:themeColor="text1"/>
        </w:rPr>
        <w:t xml:space="preserve"> Nevertheless, a number of conclusions could still be made. EUS-guided drainage has similar</w:t>
      </w:r>
      <w:r w:rsidR="000D3375" w:rsidRPr="00201380">
        <w:rPr>
          <w:rFonts w:ascii="Book Antiqua" w:hAnsi="Book Antiqua" w:cs="Times New Roman"/>
          <w:color w:val="000000" w:themeColor="text1"/>
        </w:rPr>
        <w:t xml:space="preserve"> efficacy to surgery but the </w:t>
      </w:r>
      <w:r w:rsidR="001D03BD" w:rsidRPr="00201380">
        <w:rPr>
          <w:rFonts w:ascii="Book Antiqua" w:hAnsi="Book Antiqua" w:cs="Times New Roman"/>
          <w:color w:val="000000" w:themeColor="text1"/>
        </w:rPr>
        <w:t xml:space="preserve">EUS </w:t>
      </w:r>
      <w:r w:rsidR="000D3375" w:rsidRPr="00201380">
        <w:rPr>
          <w:rFonts w:ascii="Book Antiqua" w:hAnsi="Book Antiqua" w:cs="Times New Roman"/>
          <w:color w:val="000000" w:themeColor="text1"/>
        </w:rPr>
        <w:t>approach</w:t>
      </w:r>
      <w:r w:rsidR="00591194" w:rsidRPr="00201380">
        <w:rPr>
          <w:rFonts w:ascii="Book Antiqua" w:hAnsi="Book Antiqua" w:cs="Times New Roman"/>
          <w:color w:val="000000" w:themeColor="text1"/>
        </w:rPr>
        <w:t xml:space="preserve"> may reduce hospital stay, costs of the procedure and improve quality of life. EGD and EUS-guided drainage</w:t>
      </w:r>
      <w:r w:rsidR="004F4A0E" w:rsidRPr="00201380">
        <w:rPr>
          <w:rFonts w:ascii="Book Antiqua" w:hAnsi="Book Antiqua" w:cs="Times New Roman"/>
          <w:color w:val="000000" w:themeColor="text1"/>
        </w:rPr>
        <w:t>s</w:t>
      </w:r>
      <w:r w:rsidR="00591194" w:rsidRPr="00201380">
        <w:rPr>
          <w:rFonts w:ascii="Book Antiqua" w:hAnsi="Book Antiqua" w:cs="Times New Roman"/>
          <w:color w:val="000000" w:themeColor="text1"/>
        </w:rPr>
        <w:t xml:space="preserve"> are both feasible but the success rate of the EUS approach </w:t>
      </w:r>
      <w:r w:rsidR="000D3375" w:rsidRPr="00201380">
        <w:rPr>
          <w:rFonts w:ascii="Book Antiqua" w:hAnsi="Book Antiqua" w:cs="Times New Roman"/>
          <w:color w:val="000000" w:themeColor="text1"/>
        </w:rPr>
        <w:t xml:space="preserve">is </w:t>
      </w:r>
      <w:r w:rsidR="00591194" w:rsidRPr="00201380">
        <w:rPr>
          <w:rFonts w:ascii="Book Antiqua" w:hAnsi="Book Antiqua" w:cs="Times New Roman"/>
          <w:color w:val="000000" w:themeColor="text1"/>
        </w:rPr>
        <w:t>better for non-bulging cyst and it may offer additional safety benefit.</w:t>
      </w:r>
      <w:r w:rsidR="0053476A" w:rsidRPr="00201380">
        <w:rPr>
          <w:rFonts w:ascii="Book Antiqua" w:hAnsi="Book Antiqua" w:cs="Times New Roman"/>
          <w:color w:val="000000" w:themeColor="text1"/>
        </w:rPr>
        <w:t xml:space="preserve"> Whether surgical internal drainage of pancreatic pseudocyst is preferred over percutaneous drainage needs to be validated, as no results from a modern study are available</w:t>
      </w:r>
      <w:r w:rsidR="003043FB" w:rsidRPr="00201380">
        <w:rPr>
          <w:rFonts w:ascii="Book Antiqua" w:hAnsi="Book Antiqua" w:cs="Times New Roman"/>
          <w:color w:val="000000" w:themeColor="text1"/>
        </w:rPr>
        <w:t>.</w:t>
      </w:r>
      <w:r w:rsidR="000D3375" w:rsidRPr="00201380">
        <w:rPr>
          <w:rFonts w:ascii="Book Antiqua" w:hAnsi="Book Antiqua" w:cs="Times New Roman"/>
          <w:color w:val="000000" w:themeColor="text1"/>
        </w:rPr>
        <w:t xml:space="preserve"> </w:t>
      </w:r>
      <w:r w:rsidR="00ED7C21" w:rsidRPr="00201380">
        <w:rPr>
          <w:rFonts w:ascii="Book Antiqua" w:hAnsi="Book Antiqua" w:cs="Times New Roman"/>
          <w:color w:val="000000" w:themeColor="text1"/>
        </w:rPr>
        <w:t xml:space="preserve">However, surgical </w:t>
      </w:r>
      <w:proofErr w:type="spellStart"/>
      <w:r w:rsidR="00ED7C21" w:rsidRPr="00201380">
        <w:rPr>
          <w:rFonts w:ascii="Book Antiqua" w:hAnsi="Book Antiqua" w:cs="Times New Roman"/>
          <w:color w:val="000000" w:themeColor="text1"/>
        </w:rPr>
        <w:t>cystogastrostomy</w:t>
      </w:r>
      <w:proofErr w:type="spellEnd"/>
      <w:r w:rsidR="00ED7C21" w:rsidRPr="00201380">
        <w:rPr>
          <w:rFonts w:ascii="Book Antiqua" w:hAnsi="Book Antiqua" w:cs="Times New Roman"/>
          <w:color w:val="000000" w:themeColor="text1"/>
        </w:rPr>
        <w:t xml:space="preserve"> </w:t>
      </w:r>
      <w:r w:rsidR="00793727" w:rsidRPr="00201380">
        <w:rPr>
          <w:rFonts w:ascii="Book Antiqua" w:hAnsi="Book Antiqua" w:cs="Times New Roman"/>
          <w:color w:val="000000" w:themeColor="text1"/>
        </w:rPr>
        <w:t xml:space="preserve">may still be preferred it avoids the need of an external catheter </w:t>
      </w:r>
      <w:r w:rsidR="00907F69" w:rsidRPr="00201380">
        <w:rPr>
          <w:rFonts w:ascii="Book Antiqua" w:hAnsi="Book Antiqua" w:cs="Times New Roman"/>
          <w:color w:val="000000" w:themeColor="text1"/>
        </w:rPr>
        <w:t xml:space="preserve">and </w:t>
      </w:r>
      <w:r w:rsidR="00793727" w:rsidRPr="00201380">
        <w:rPr>
          <w:rFonts w:ascii="Book Antiqua" w:hAnsi="Book Antiqua" w:cs="Times New Roman"/>
          <w:color w:val="000000" w:themeColor="text1"/>
        </w:rPr>
        <w:t xml:space="preserve">reduces the risk developing </w:t>
      </w:r>
      <w:r w:rsidR="00907F69" w:rsidRPr="00201380">
        <w:rPr>
          <w:rFonts w:ascii="Book Antiqua" w:hAnsi="Book Antiqua" w:cs="Times New Roman"/>
          <w:color w:val="000000" w:themeColor="text1"/>
        </w:rPr>
        <w:t xml:space="preserve">an external </w:t>
      </w:r>
      <w:r w:rsidR="00793727" w:rsidRPr="00201380">
        <w:rPr>
          <w:rFonts w:ascii="Book Antiqua" w:hAnsi="Book Antiqua" w:cs="Times New Roman"/>
          <w:color w:val="000000" w:themeColor="text1"/>
        </w:rPr>
        <w:t xml:space="preserve">pancreatic fistula. </w:t>
      </w:r>
      <w:r w:rsidR="000D3375" w:rsidRPr="00201380">
        <w:rPr>
          <w:rFonts w:ascii="Book Antiqua" w:hAnsi="Book Antiqua" w:cs="Times New Roman"/>
          <w:color w:val="000000" w:themeColor="text1"/>
        </w:rPr>
        <w:t xml:space="preserve">Consequently, the EUS approach is preferred when anatomy of the pseudocyst allows </w:t>
      </w:r>
      <w:r w:rsidR="001D03BD" w:rsidRPr="00201380">
        <w:rPr>
          <w:rFonts w:ascii="Book Antiqua" w:hAnsi="Book Antiqua" w:cs="Times New Roman"/>
          <w:color w:val="000000" w:themeColor="text1"/>
        </w:rPr>
        <w:t xml:space="preserve">for </w:t>
      </w:r>
      <w:r w:rsidR="000D3375" w:rsidRPr="00201380">
        <w:rPr>
          <w:rFonts w:ascii="Book Antiqua" w:hAnsi="Book Antiqua" w:cs="Times New Roman"/>
          <w:color w:val="000000" w:themeColor="text1"/>
        </w:rPr>
        <w:t>direct drainage into the stomach or duodenum.</w:t>
      </w:r>
      <w:r w:rsidR="00983735" w:rsidRPr="00201380">
        <w:rPr>
          <w:rFonts w:ascii="Book Antiqua" w:hAnsi="Book Antiqua" w:cs="Times New Roman"/>
          <w:color w:val="000000" w:themeColor="text1"/>
        </w:rPr>
        <w:t xml:space="preserve"> </w:t>
      </w:r>
      <w:r w:rsidR="000D3375" w:rsidRPr="00201380">
        <w:rPr>
          <w:rFonts w:ascii="Book Antiqua" w:hAnsi="Book Antiqua" w:cs="Times New Roman"/>
          <w:color w:val="000000" w:themeColor="text1"/>
        </w:rPr>
        <w:t xml:space="preserve">However, if the pseudocyst is located away from the stomach or duodenum, surgical </w:t>
      </w:r>
      <w:proofErr w:type="spellStart"/>
      <w:r w:rsidR="000D3375" w:rsidRPr="00201380">
        <w:rPr>
          <w:rFonts w:ascii="Book Antiqua" w:hAnsi="Book Antiqua" w:cs="Times New Roman"/>
          <w:color w:val="000000" w:themeColor="text1"/>
        </w:rPr>
        <w:t>cystojejunostomy</w:t>
      </w:r>
      <w:proofErr w:type="spellEnd"/>
      <w:r w:rsidR="00E86179" w:rsidRPr="00201380">
        <w:rPr>
          <w:rFonts w:ascii="Book Antiqua" w:hAnsi="Book Antiqua" w:cs="Times New Roman"/>
          <w:color w:val="000000" w:themeColor="text1"/>
        </w:rPr>
        <w:t xml:space="preserve"> or percutaneous drainage</w:t>
      </w:r>
      <w:r w:rsidR="000D3375" w:rsidRPr="00201380">
        <w:rPr>
          <w:rFonts w:ascii="Book Antiqua" w:hAnsi="Book Antiqua" w:cs="Times New Roman"/>
          <w:color w:val="000000" w:themeColor="text1"/>
        </w:rPr>
        <w:t xml:space="preserve"> </w:t>
      </w:r>
      <w:r w:rsidR="00E86179" w:rsidRPr="00201380">
        <w:rPr>
          <w:rFonts w:ascii="Book Antiqua" w:hAnsi="Book Antiqua" w:cs="Times New Roman"/>
          <w:color w:val="000000" w:themeColor="text1"/>
        </w:rPr>
        <w:t xml:space="preserve">could </w:t>
      </w:r>
      <w:r w:rsidR="000D3375" w:rsidRPr="00201380">
        <w:rPr>
          <w:rFonts w:ascii="Book Antiqua" w:hAnsi="Book Antiqua" w:cs="Times New Roman"/>
          <w:color w:val="000000" w:themeColor="text1"/>
        </w:rPr>
        <w:t>be considered.</w:t>
      </w:r>
      <w:r w:rsidR="00323F0B" w:rsidRPr="00201380">
        <w:rPr>
          <w:rFonts w:ascii="Book Antiqua" w:hAnsi="Book Antiqua" w:cs="Times New Roman"/>
          <w:color w:val="000000" w:themeColor="text1"/>
        </w:rPr>
        <w:t xml:space="preserve"> </w:t>
      </w:r>
      <w:r w:rsidR="00597B5D" w:rsidRPr="00201380">
        <w:rPr>
          <w:rFonts w:ascii="Book Antiqua" w:hAnsi="Book Antiqua" w:cs="Times New Roman"/>
          <w:color w:val="000000" w:themeColor="text1"/>
        </w:rPr>
        <w:t>In addition, i</w:t>
      </w:r>
      <w:r w:rsidR="00323F0B" w:rsidRPr="00201380">
        <w:rPr>
          <w:rFonts w:ascii="Book Antiqua" w:hAnsi="Book Antiqua" w:cs="Times New Roman"/>
          <w:color w:val="000000" w:themeColor="text1"/>
        </w:rPr>
        <w:t xml:space="preserve">t is acknowledged that laparoscopic drainage is the modern minimally invasive approach for surgical drainage. However, results from comparative studies were lacking and </w:t>
      </w:r>
      <w:r w:rsidR="00DF3A72" w:rsidRPr="00201380">
        <w:rPr>
          <w:rFonts w:ascii="Book Antiqua" w:hAnsi="Book Antiqua" w:cs="Times New Roman"/>
          <w:color w:val="000000" w:themeColor="text1"/>
        </w:rPr>
        <w:t xml:space="preserve">the long-term outcomes of the treatment approaches </w:t>
      </w:r>
      <w:r w:rsidR="00323F0B" w:rsidRPr="00201380">
        <w:rPr>
          <w:rFonts w:ascii="Book Antiqua" w:hAnsi="Book Antiqua" w:cs="Times New Roman"/>
          <w:color w:val="000000" w:themeColor="text1"/>
        </w:rPr>
        <w:t>could not be made.</w:t>
      </w:r>
    </w:p>
    <w:p w14:paraId="4490FC50" w14:textId="1EA49AA7" w:rsidR="001C4EC6" w:rsidRPr="00201380" w:rsidRDefault="0045541C" w:rsidP="00C544B1">
      <w:pPr>
        <w:spacing w:line="360" w:lineRule="auto"/>
        <w:ind w:firstLineChars="150" w:firstLine="360"/>
        <w:jc w:val="both"/>
        <w:rPr>
          <w:rFonts w:ascii="Book Antiqua" w:hAnsi="Book Antiqua" w:cs="Times New Roman"/>
          <w:color w:val="000000" w:themeColor="text1"/>
        </w:rPr>
      </w:pPr>
      <w:r w:rsidRPr="00201380">
        <w:rPr>
          <w:rFonts w:ascii="Book Antiqua" w:hAnsi="Book Antiqua" w:cs="Times New Roman"/>
          <w:color w:val="000000" w:themeColor="text1"/>
        </w:rPr>
        <w:lastRenderedPageBreak/>
        <w:t xml:space="preserve">The current study is the only systematic review comparing percutaneous, endoscopic and surgical drainage of pseudocyst. </w:t>
      </w:r>
      <w:r w:rsidR="00204A54" w:rsidRPr="00201380">
        <w:rPr>
          <w:rFonts w:ascii="Book Antiqua" w:hAnsi="Book Antiqua" w:cs="Times New Roman"/>
          <w:color w:val="000000" w:themeColor="text1"/>
        </w:rPr>
        <w:t xml:space="preserve">A prior systematic review compared endoscopic and laparoscopic internal drainage </w:t>
      </w:r>
      <w:r w:rsidR="00532062" w:rsidRPr="00201380">
        <w:rPr>
          <w:rFonts w:ascii="Book Antiqua" w:hAnsi="Book Antiqua" w:cs="Times New Roman"/>
          <w:color w:val="000000" w:themeColor="text1"/>
        </w:rPr>
        <w:t xml:space="preserve">by summarizing the results from cohort studies without direct </w:t>
      </w:r>
      <w:r w:rsidR="002C16F7" w:rsidRPr="00201380">
        <w:rPr>
          <w:rFonts w:ascii="Book Antiqua" w:hAnsi="Book Antiqua" w:cs="Times New Roman"/>
          <w:color w:val="000000" w:themeColor="text1"/>
        </w:rPr>
        <w:t xml:space="preserve">statistical </w:t>
      </w:r>
      <w:proofErr w:type="gramStart"/>
      <w:r w:rsidR="00532062" w:rsidRPr="00201380">
        <w:rPr>
          <w:rFonts w:ascii="Book Antiqua" w:hAnsi="Book Antiqua" w:cs="Times New Roman"/>
          <w:color w:val="000000" w:themeColor="text1"/>
        </w:rPr>
        <w:t>comparison</w:t>
      </w:r>
      <w:r w:rsidR="00C544B1" w:rsidRPr="00201380">
        <w:rPr>
          <w:rFonts w:ascii="Book Antiqua" w:hAnsi="Book Antiqua" w:cs="Times New Roman"/>
          <w:color w:val="000000" w:themeColor="text1"/>
          <w:vertAlign w:val="superscript"/>
        </w:rPr>
        <w:t>[</w:t>
      </w:r>
      <w:proofErr w:type="gramEnd"/>
      <w:r w:rsidR="00532062" w:rsidRPr="00201380">
        <w:rPr>
          <w:rFonts w:ascii="Book Antiqua" w:hAnsi="Book Antiqua" w:cs="Times New Roman"/>
          <w:color w:val="000000" w:themeColor="text1"/>
          <w:vertAlign w:val="superscript"/>
        </w:rPr>
        <w:t>2</w:t>
      </w:r>
      <w:r w:rsidR="00192F92" w:rsidRPr="00201380">
        <w:rPr>
          <w:rFonts w:ascii="Book Antiqua" w:hAnsi="Book Antiqua" w:cs="Times New Roman"/>
          <w:color w:val="000000" w:themeColor="text1"/>
          <w:vertAlign w:val="superscript"/>
        </w:rPr>
        <w:t>0</w:t>
      </w:r>
      <w:r w:rsidR="00D33D4A" w:rsidRPr="00201380">
        <w:rPr>
          <w:rFonts w:ascii="Book Antiqua" w:hAnsi="Book Antiqua" w:cs="Times New Roman"/>
          <w:color w:val="000000" w:themeColor="text1"/>
          <w:vertAlign w:val="superscript"/>
        </w:rPr>
        <w:t>]</w:t>
      </w:r>
      <w:r w:rsidR="00204A54" w:rsidRPr="00201380">
        <w:rPr>
          <w:rFonts w:ascii="Book Antiqua" w:hAnsi="Book Antiqua" w:cs="Times New Roman"/>
          <w:color w:val="000000" w:themeColor="text1"/>
        </w:rPr>
        <w:t>.</w:t>
      </w:r>
      <w:r w:rsidR="00781CF6" w:rsidRPr="00201380">
        <w:rPr>
          <w:rFonts w:ascii="Book Antiqua" w:hAnsi="Book Antiqua" w:cs="Times New Roman"/>
          <w:color w:val="000000" w:themeColor="text1"/>
        </w:rPr>
        <w:t xml:space="preserve"> </w:t>
      </w:r>
      <w:r w:rsidR="000B4C27" w:rsidRPr="00201380">
        <w:rPr>
          <w:rFonts w:ascii="Book Antiqua" w:hAnsi="Book Antiqua" w:cs="Times New Roman"/>
          <w:color w:val="000000" w:themeColor="text1"/>
        </w:rPr>
        <w:t>N</w:t>
      </w:r>
      <w:r w:rsidR="007A5F10" w:rsidRPr="00201380">
        <w:rPr>
          <w:rFonts w:ascii="Book Antiqua" w:hAnsi="Book Antiqua" w:cs="Times New Roman"/>
          <w:color w:val="000000" w:themeColor="text1"/>
        </w:rPr>
        <w:t xml:space="preserve">o </w:t>
      </w:r>
      <w:r w:rsidR="00781CF6" w:rsidRPr="00201380">
        <w:rPr>
          <w:rFonts w:ascii="Book Antiqua" w:hAnsi="Book Antiqua" w:cs="Times New Roman"/>
          <w:color w:val="000000" w:themeColor="text1"/>
        </w:rPr>
        <w:t xml:space="preserve">randomized or comparative studies were available. </w:t>
      </w:r>
      <w:r w:rsidR="0046209D" w:rsidRPr="00201380">
        <w:rPr>
          <w:rFonts w:ascii="Book Antiqua" w:hAnsi="Book Antiqua" w:cs="Times New Roman"/>
          <w:color w:val="000000" w:themeColor="text1"/>
        </w:rPr>
        <w:t>The review concluded that both approaches were safe</w:t>
      </w:r>
      <w:r w:rsidR="00042766" w:rsidRPr="00201380">
        <w:rPr>
          <w:rFonts w:ascii="Book Antiqua" w:hAnsi="Book Antiqua" w:cs="Times New Roman"/>
          <w:color w:val="000000" w:themeColor="text1"/>
        </w:rPr>
        <w:t xml:space="preserve"> and t</w:t>
      </w:r>
      <w:r w:rsidR="0046209D" w:rsidRPr="00201380">
        <w:rPr>
          <w:rFonts w:ascii="Book Antiqua" w:hAnsi="Book Antiqua" w:cs="Times New Roman"/>
          <w:color w:val="000000" w:themeColor="text1"/>
        </w:rPr>
        <w:t xml:space="preserve">he laparoscopic approach </w:t>
      </w:r>
      <w:r w:rsidR="00042766" w:rsidRPr="00201380">
        <w:rPr>
          <w:rFonts w:ascii="Book Antiqua" w:hAnsi="Book Antiqua" w:cs="Times New Roman"/>
          <w:color w:val="000000" w:themeColor="text1"/>
        </w:rPr>
        <w:t>appeared to have a higher success rate</w:t>
      </w:r>
      <w:r w:rsidR="009F4060" w:rsidRPr="00201380">
        <w:rPr>
          <w:rFonts w:ascii="Book Antiqua" w:hAnsi="Book Antiqua" w:cs="Times New Roman"/>
          <w:color w:val="000000" w:themeColor="text1"/>
        </w:rPr>
        <w:t>,</w:t>
      </w:r>
      <w:r w:rsidR="00042766" w:rsidRPr="00201380">
        <w:rPr>
          <w:rFonts w:ascii="Book Antiqua" w:hAnsi="Book Antiqua" w:cs="Times New Roman"/>
          <w:color w:val="000000" w:themeColor="text1"/>
        </w:rPr>
        <w:t xml:space="preserve"> lower morbidity and recurrence</w:t>
      </w:r>
      <w:r w:rsidR="00786B20" w:rsidRPr="00201380">
        <w:rPr>
          <w:rFonts w:ascii="Book Antiqua" w:hAnsi="Book Antiqua" w:cs="Times New Roman"/>
          <w:color w:val="000000" w:themeColor="text1"/>
        </w:rPr>
        <w:t>.</w:t>
      </w:r>
      <w:r w:rsidR="009F4060" w:rsidRPr="00201380">
        <w:rPr>
          <w:rFonts w:ascii="Book Antiqua" w:hAnsi="Book Antiqua" w:cs="Times New Roman"/>
          <w:color w:val="000000" w:themeColor="text1"/>
        </w:rPr>
        <w:t xml:space="preserve"> In a meta-analysis comparing EGD and EUS-guided drainage, 2 randomized studies and 2 prospective studies were </w:t>
      </w:r>
      <w:proofErr w:type="gramStart"/>
      <w:r w:rsidR="009F4060" w:rsidRPr="00201380">
        <w:rPr>
          <w:rFonts w:ascii="Book Antiqua" w:hAnsi="Book Antiqua" w:cs="Times New Roman"/>
          <w:color w:val="000000" w:themeColor="text1"/>
        </w:rPr>
        <w:t>included</w:t>
      </w:r>
      <w:r w:rsidR="00C544B1" w:rsidRPr="00201380">
        <w:rPr>
          <w:rFonts w:ascii="Book Antiqua" w:hAnsi="Book Antiqua" w:cs="Times New Roman"/>
          <w:color w:val="000000" w:themeColor="text1"/>
          <w:vertAlign w:val="superscript"/>
        </w:rPr>
        <w:t>[</w:t>
      </w:r>
      <w:proofErr w:type="gramEnd"/>
      <w:r w:rsidR="007F7951" w:rsidRPr="00201380">
        <w:rPr>
          <w:rFonts w:ascii="Book Antiqua" w:hAnsi="Book Antiqua" w:cs="Times New Roman"/>
          <w:color w:val="000000" w:themeColor="text1"/>
          <w:vertAlign w:val="superscript"/>
        </w:rPr>
        <w:t>2</w:t>
      </w:r>
      <w:r w:rsidR="00192F92" w:rsidRPr="00201380">
        <w:rPr>
          <w:rFonts w:ascii="Book Antiqua" w:hAnsi="Book Antiqua" w:cs="Times New Roman"/>
          <w:color w:val="000000" w:themeColor="text1"/>
          <w:vertAlign w:val="superscript"/>
        </w:rPr>
        <w:t>5</w:t>
      </w:r>
      <w:r w:rsidR="00D971F9" w:rsidRPr="00201380">
        <w:rPr>
          <w:rFonts w:ascii="Book Antiqua" w:hAnsi="Book Antiqua" w:cs="Times New Roman"/>
          <w:color w:val="000000" w:themeColor="text1"/>
          <w:vertAlign w:val="superscript"/>
        </w:rPr>
        <w:t>]</w:t>
      </w:r>
      <w:r w:rsidR="00125BE5" w:rsidRPr="00201380">
        <w:rPr>
          <w:rFonts w:ascii="Book Antiqua" w:hAnsi="Book Antiqua" w:cs="Times New Roman"/>
          <w:color w:val="000000" w:themeColor="text1"/>
        </w:rPr>
        <w:t>.</w:t>
      </w:r>
      <w:r w:rsidR="00AB007D" w:rsidRPr="00201380">
        <w:rPr>
          <w:rFonts w:ascii="Book Antiqua" w:hAnsi="Book Antiqua" w:cs="Times New Roman"/>
          <w:color w:val="000000" w:themeColor="text1"/>
        </w:rPr>
        <w:t xml:space="preserve"> Technical success was higher </w:t>
      </w:r>
      <w:r w:rsidR="004F4A0E" w:rsidRPr="00201380">
        <w:rPr>
          <w:rFonts w:ascii="Book Antiqua" w:hAnsi="Book Antiqua" w:cs="Times New Roman"/>
          <w:color w:val="000000" w:themeColor="text1"/>
        </w:rPr>
        <w:t>for</w:t>
      </w:r>
      <w:r w:rsidR="00C544B1" w:rsidRPr="00201380">
        <w:rPr>
          <w:rFonts w:ascii="Book Antiqua" w:hAnsi="Book Antiqua" w:cs="Times New Roman"/>
          <w:color w:val="000000" w:themeColor="text1"/>
        </w:rPr>
        <w:t xml:space="preserve"> EUS drainage (RR </w:t>
      </w:r>
      <w:r w:rsidR="00C544B1" w:rsidRPr="00201380">
        <w:rPr>
          <w:rFonts w:ascii="Book Antiqua" w:eastAsia="宋体" w:hAnsi="Book Antiqua" w:cs="Times New Roman" w:hint="eastAsia"/>
          <w:color w:val="000000" w:themeColor="text1"/>
          <w:lang w:eastAsia="zh-CN"/>
        </w:rPr>
        <w:t xml:space="preserve">= </w:t>
      </w:r>
      <w:r w:rsidR="00C544B1" w:rsidRPr="00201380">
        <w:rPr>
          <w:rFonts w:ascii="Book Antiqua" w:hAnsi="Book Antiqua" w:cs="Times New Roman"/>
          <w:color w:val="000000" w:themeColor="text1"/>
        </w:rPr>
        <w:t>12.38, 95%</w:t>
      </w:r>
      <w:r w:rsidR="00AB007D" w:rsidRPr="00201380">
        <w:rPr>
          <w:rFonts w:ascii="Book Antiqua" w:hAnsi="Book Antiqua" w:cs="Times New Roman"/>
          <w:color w:val="000000" w:themeColor="text1"/>
        </w:rPr>
        <w:t>CI</w:t>
      </w:r>
      <w:r w:rsidR="00C544B1" w:rsidRPr="00201380">
        <w:rPr>
          <w:rFonts w:ascii="Book Antiqua" w:eastAsia="宋体" w:hAnsi="Book Antiqua" w:cs="Times New Roman" w:hint="eastAsia"/>
          <w:color w:val="000000" w:themeColor="text1"/>
          <w:lang w:eastAsia="zh-CN"/>
        </w:rPr>
        <w:t>:</w:t>
      </w:r>
      <w:r w:rsidR="00AB007D" w:rsidRPr="00201380">
        <w:rPr>
          <w:rFonts w:ascii="Book Antiqua" w:hAnsi="Book Antiqua" w:cs="Times New Roman"/>
          <w:color w:val="000000" w:themeColor="text1"/>
        </w:rPr>
        <w:t xml:space="preserve"> 1.39-110.22) and adverse events were similar between the two techniques. The review concluded that for bulging pseudocysts, both approaches </w:t>
      </w:r>
      <w:r w:rsidR="007F7951" w:rsidRPr="00201380">
        <w:rPr>
          <w:rFonts w:ascii="Book Antiqua" w:hAnsi="Book Antiqua" w:cs="Times New Roman"/>
          <w:color w:val="000000" w:themeColor="text1"/>
        </w:rPr>
        <w:t>could</w:t>
      </w:r>
      <w:r w:rsidR="00AB007D" w:rsidRPr="00201380">
        <w:rPr>
          <w:rFonts w:ascii="Book Antiqua" w:hAnsi="Book Antiqua" w:cs="Times New Roman"/>
          <w:color w:val="000000" w:themeColor="text1"/>
        </w:rPr>
        <w:t xml:space="preserve"> be selected whereas for non-bulging pseudocyst, portal hypertension or coagulopathy, EUS dra</w:t>
      </w:r>
      <w:r w:rsidR="0028166E" w:rsidRPr="00201380">
        <w:rPr>
          <w:rFonts w:ascii="Book Antiqua" w:hAnsi="Book Antiqua" w:cs="Times New Roman"/>
          <w:color w:val="000000" w:themeColor="text1"/>
        </w:rPr>
        <w:t>inage is the preferred modality.</w:t>
      </w:r>
    </w:p>
    <w:p w14:paraId="52C4D493" w14:textId="77777777" w:rsidR="00C544B1" w:rsidRPr="00201380" w:rsidRDefault="0034553D" w:rsidP="00C544B1">
      <w:pPr>
        <w:spacing w:line="360" w:lineRule="auto"/>
        <w:ind w:firstLineChars="150" w:firstLine="360"/>
        <w:jc w:val="both"/>
        <w:rPr>
          <w:rFonts w:ascii="Book Antiqua" w:eastAsia="宋体" w:hAnsi="Book Antiqua"/>
          <w:color w:val="000000" w:themeColor="text1"/>
          <w:lang w:eastAsia="zh-CN"/>
        </w:rPr>
      </w:pPr>
      <w:r w:rsidRPr="00201380">
        <w:rPr>
          <w:rFonts w:ascii="Book Antiqua" w:hAnsi="Book Antiqua" w:cs="Times New Roman"/>
          <w:color w:val="000000" w:themeColor="text1"/>
        </w:rPr>
        <w:t xml:space="preserve">There were some limitations to the current study. Firstly, the numbers of high quality </w:t>
      </w:r>
      <w:r w:rsidR="002252CA" w:rsidRPr="00201380">
        <w:rPr>
          <w:rFonts w:ascii="Book Antiqua" w:hAnsi="Book Antiqua" w:cs="Times New Roman"/>
          <w:color w:val="000000" w:themeColor="text1"/>
        </w:rPr>
        <w:t>comparative</w:t>
      </w:r>
      <w:r w:rsidRPr="00201380">
        <w:rPr>
          <w:rFonts w:ascii="Book Antiqua" w:hAnsi="Book Antiqua" w:cs="Times New Roman"/>
          <w:color w:val="000000" w:themeColor="text1"/>
        </w:rPr>
        <w:t xml:space="preserve"> studies </w:t>
      </w:r>
      <w:r w:rsidR="002252CA" w:rsidRPr="00201380">
        <w:rPr>
          <w:rFonts w:ascii="Book Antiqua" w:hAnsi="Book Antiqua" w:cs="Times New Roman"/>
          <w:color w:val="000000" w:themeColor="text1"/>
        </w:rPr>
        <w:t>assessing</w:t>
      </w:r>
      <w:r w:rsidRPr="00201380">
        <w:rPr>
          <w:rFonts w:ascii="Book Antiqua" w:hAnsi="Book Antiqua" w:cs="Times New Roman"/>
          <w:color w:val="000000" w:themeColor="text1"/>
        </w:rPr>
        <w:t xml:space="preserve"> the 3 approaches were lacking. Hence, the </w:t>
      </w:r>
      <w:r w:rsidR="002252CA" w:rsidRPr="00201380">
        <w:rPr>
          <w:rFonts w:ascii="Book Antiqua" w:hAnsi="Book Antiqua" w:cs="Times New Roman"/>
          <w:color w:val="000000" w:themeColor="text1"/>
        </w:rPr>
        <w:t xml:space="preserve">robustness of the </w:t>
      </w:r>
      <w:r w:rsidRPr="00201380">
        <w:rPr>
          <w:rFonts w:ascii="Book Antiqua" w:hAnsi="Book Antiqua" w:cs="Times New Roman"/>
          <w:color w:val="000000" w:themeColor="text1"/>
        </w:rPr>
        <w:t xml:space="preserve">results </w:t>
      </w:r>
      <w:r w:rsidR="002252CA" w:rsidRPr="00201380">
        <w:rPr>
          <w:rFonts w:ascii="Book Antiqua" w:hAnsi="Book Antiqua" w:cs="Times New Roman"/>
          <w:color w:val="000000" w:themeColor="text1"/>
        </w:rPr>
        <w:t xml:space="preserve">generated </w:t>
      </w:r>
      <w:r w:rsidRPr="00201380">
        <w:rPr>
          <w:rFonts w:ascii="Book Antiqua" w:hAnsi="Book Antiqua" w:cs="Times New Roman"/>
          <w:color w:val="000000" w:themeColor="text1"/>
        </w:rPr>
        <w:t xml:space="preserve">in this review is limited </w:t>
      </w:r>
      <w:r w:rsidR="002252CA" w:rsidRPr="00201380">
        <w:rPr>
          <w:rFonts w:ascii="Book Antiqua" w:hAnsi="Book Antiqua" w:cs="Times New Roman"/>
          <w:color w:val="000000" w:themeColor="text1"/>
        </w:rPr>
        <w:t>by the quality of the original studies. Furthermore, with rega</w:t>
      </w:r>
      <w:r w:rsidR="00150EC7" w:rsidRPr="00201380">
        <w:rPr>
          <w:rFonts w:ascii="Book Antiqua" w:hAnsi="Book Antiqua" w:cs="Times New Roman"/>
          <w:color w:val="000000" w:themeColor="text1"/>
        </w:rPr>
        <w:t>rds to the available randomized tri</w:t>
      </w:r>
      <w:r w:rsidR="002252CA" w:rsidRPr="00201380">
        <w:rPr>
          <w:rFonts w:ascii="Book Antiqua" w:hAnsi="Book Antiqua" w:cs="Times New Roman"/>
          <w:color w:val="000000" w:themeColor="text1"/>
        </w:rPr>
        <w:t xml:space="preserve">als, </w:t>
      </w:r>
      <w:r w:rsidR="00E70852" w:rsidRPr="00201380">
        <w:rPr>
          <w:rFonts w:ascii="Book Antiqua" w:hAnsi="Book Antiqua" w:cs="Times New Roman"/>
          <w:color w:val="000000" w:themeColor="text1"/>
        </w:rPr>
        <w:t xml:space="preserve">all were single center studies with small sample sizes and </w:t>
      </w:r>
      <w:r w:rsidR="00FC1CB0" w:rsidRPr="00201380">
        <w:rPr>
          <w:rFonts w:ascii="Book Antiqua" w:hAnsi="Book Antiqua" w:cs="Times New Roman"/>
          <w:color w:val="000000" w:themeColor="text1"/>
        </w:rPr>
        <w:t xml:space="preserve">they were </w:t>
      </w:r>
      <w:r w:rsidR="00E70852" w:rsidRPr="00201380">
        <w:rPr>
          <w:rFonts w:ascii="Book Antiqua" w:hAnsi="Book Antiqua" w:cs="Times New Roman"/>
          <w:color w:val="000000" w:themeColor="text1"/>
        </w:rPr>
        <w:t>not designed to detect differences in recurrence rates or adverse event rates between the modalities.</w:t>
      </w:r>
      <w:r w:rsidR="00FC1CB0" w:rsidRPr="00201380">
        <w:rPr>
          <w:rFonts w:ascii="Book Antiqua" w:hAnsi="Book Antiqua" w:cs="Times New Roman"/>
          <w:color w:val="000000" w:themeColor="text1"/>
        </w:rPr>
        <w:t xml:space="preserve"> Thus, the results were prone to type II error. In addition, the literature search failed to identify any comparative studies involving endoscopic </w:t>
      </w:r>
      <w:proofErr w:type="spellStart"/>
      <w:r w:rsidR="00FC1CB0" w:rsidRPr="00201380">
        <w:rPr>
          <w:rFonts w:ascii="Book Antiqua" w:hAnsi="Book Antiqua" w:cs="Times New Roman"/>
          <w:color w:val="000000" w:themeColor="text1"/>
        </w:rPr>
        <w:t>transpapillary</w:t>
      </w:r>
      <w:proofErr w:type="spellEnd"/>
      <w:r w:rsidR="00FC1CB0" w:rsidRPr="00201380">
        <w:rPr>
          <w:rFonts w:ascii="Book Antiqua" w:hAnsi="Book Antiqua" w:cs="Times New Roman"/>
          <w:color w:val="000000" w:themeColor="text1"/>
        </w:rPr>
        <w:t xml:space="preserve"> drainage and laparoscopic internal drainage. Therefore, conclusions regarding these approach</w:t>
      </w:r>
      <w:r w:rsidR="00D84490" w:rsidRPr="00201380">
        <w:rPr>
          <w:rFonts w:ascii="Book Antiqua" w:hAnsi="Book Antiqua" w:cs="Times New Roman"/>
          <w:color w:val="000000" w:themeColor="text1"/>
        </w:rPr>
        <w:t>es</w:t>
      </w:r>
      <w:r w:rsidR="00FC1CB0" w:rsidRPr="00201380">
        <w:rPr>
          <w:rFonts w:ascii="Book Antiqua" w:hAnsi="Book Antiqua" w:cs="Times New Roman"/>
          <w:color w:val="000000" w:themeColor="text1"/>
        </w:rPr>
        <w:t xml:space="preserve"> could not be made.</w:t>
      </w:r>
      <w:r w:rsidR="00D00A40" w:rsidRPr="00201380">
        <w:rPr>
          <w:rFonts w:ascii="Book Antiqua" w:hAnsi="Book Antiqua" w:cs="Times New Roman"/>
          <w:color w:val="000000" w:themeColor="text1"/>
        </w:rPr>
        <w:t xml:space="preserve"> </w:t>
      </w:r>
      <w:r w:rsidR="004B6C11" w:rsidRPr="00201380">
        <w:rPr>
          <w:rFonts w:ascii="Book Antiqua" w:hAnsi="Book Antiqua" w:cs="Times New Roman"/>
          <w:color w:val="000000" w:themeColor="text1"/>
        </w:rPr>
        <w:t>Furthermore</w:t>
      </w:r>
      <w:r w:rsidR="00D00A40" w:rsidRPr="00201380">
        <w:rPr>
          <w:rFonts w:ascii="Book Antiqua" w:hAnsi="Book Antiqua" w:cs="Times New Roman"/>
          <w:color w:val="000000" w:themeColor="text1"/>
        </w:rPr>
        <w:t xml:space="preserve">, it was observed that many of the studies did not report on the follow-up time or only reported a very short follow-up period. </w:t>
      </w:r>
      <w:r w:rsidR="005642F1" w:rsidRPr="00201380">
        <w:rPr>
          <w:rFonts w:ascii="Book Antiqua" w:hAnsi="Book Antiqua" w:cs="Times New Roman"/>
          <w:color w:val="000000" w:themeColor="text1"/>
        </w:rPr>
        <w:t>This may not be adequate to</w:t>
      </w:r>
      <w:r w:rsidR="004F4A0E" w:rsidRPr="00201380">
        <w:rPr>
          <w:rFonts w:ascii="Book Antiqua" w:hAnsi="Book Antiqua" w:cs="Times New Roman"/>
          <w:color w:val="000000" w:themeColor="text1"/>
        </w:rPr>
        <w:t xml:space="preserve"> </w:t>
      </w:r>
      <w:r w:rsidR="003F0A7F" w:rsidRPr="00201380">
        <w:rPr>
          <w:rFonts w:ascii="Book Antiqua" w:hAnsi="Book Antiqua" w:cs="Times New Roman"/>
          <w:color w:val="000000" w:themeColor="text1"/>
        </w:rPr>
        <w:t xml:space="preserve">detect </w:t>
      </w:r>
      <w:r w:rsidR="005642F1" w:rsidRPr="00201380">
        <w:rPr>
          <w:rFonts w:ascii="Book Antiqua" w:hAnsi="Book Antiqua" w:cs="Times New Roman"/>
          <w:color w:val="000000" w:themeColor="text1"/>
        </w:rPr>
        <w:t xml:space="preserve">longer-term </w:t>
      </w:r>
      <w:r w:rsidR="003F0A7F" w:rsidRPr="00201380">
        <w:rPr>
          <w:rFonts w:ascii="Book Antiqua" w:hAnsi="Book Antiqua" w:cs="Times New Roman"/>
          <w:color w:val="000000" w:themeColor="text1"/>
        </w:rPr>
        <w:t>recurrence.</w:t>
      </w:r>
      <w:r w:rsidR="00D00A40" w:rsidRPr="00201380">
        <w:rPr>
          <w:rFonts w:ascii="Book Antiqua" w:hAnsi="Book Antiqua" w:cs="Times New Roman"/>
          <w:color w:val="000000" w:themeColor="text1"/>
        </w:rPr>
        <w:t xml:space="preserve"> </w:t>
      </w:r>
      <w:r w:rsidR="007813BE" w:rsidRPr="00201380">
        <w:rPr>
          <w:rFonts w:ascii="Book Antiqua" w:hAnsi="Book Antiqua"/>
          <w:color w:val="000000" w:themeColor="text1"/>
        </w:rPr>
        <w:t>Lastly, the definitions of pseudocyst has changed over time and may be different for each study, thus of the patients included in the current review may not be suffering from the modern definition of pseudocyst and the outcomes of treatment may be affected by the definition.</w:t>
      </w:r>
    </w:p>
    <w:p w14:paraId="21FAA612" w14:textId="0CA8153D" w:rsidR="00FC1CB0" w:rsidRPr="00201380" w:rsidRDefault="00FC1CB0" w:rsidP="00C544B1">
      <w:pPr>
        <w:spacing w:line="360" w:lineRule="auto"/>
        <w:ind w:firstLineChars="150" w:firstLine="360"/>
        <w:jc w:val="both"/>
        <w:rPr>
          <w:rFonts w:ascii="Book Antiqua" w:hAnsi="Book Antiqua" w:cs="Times New Roman"/>
          <w:color w:val="000000" w:themeColor="text1"/>
        </w:rPr>
      </w:pPr>
      <w:r w:rsidRPr="00201380">
        <w:rPr>
          <w:rFonts w:ascii="Book Antiqua" w:hAnsi="Book Antiqua" w:cs="Times New Roman"/>
          <w:color w:val="000000" w:themeColor="text1"/>
        </w:rPr>
        <w:lastRenderedPageBreak/>
        <w:t xml:space="preserve">Currently, there is a lack of consensus in the best practice for pseudocyst drainage. A number of </w:t>
      </w:r>
      <w:r w:rsidR="00D84490" w:rsidRPr="00201380">
        <w:rPr>
          <w:rFonts w:ascii="Book Antiqua" w:hAnsi="Book Antiqua" w:cs="Times New Roman"/>
          <w:color w:val="000000" w:themeColor="text1"/>
        </w:rPr>
        <w:t xml:space="preserve">professional bodies have attempted to establish </w:t>
      </w:r>
      <w:r w:rsidRPr="00201380">
        <w:rPr>
          <w:rFonts w:ascii="Book Antiqua" w:hAnsi="Book Antiqua" w:cs="Times New Roman"/>
          <w:color w:val="000000" w:themeColor="text1"/>
        </w:rPr>
        <w:t xml:space="preserve">guidelines </w:t>
      </w:r>
      <w:r w:rsidR="00D84490" w:rsidRPr="00201380">
        <w:rPr>
          <w:rFonts w:ascii="Book Antiqua" w:hAnsi="Book Antiqua" w:cs="Times New Roman"/>
          <w:color w:val="000000" w:themeColor="text1"/>
        </w:rPr>
        <w:t xml:space="preserve">regarding the management of complications of acute pancreatitis including infected pseudocyst </w:t>
      </w:r>
      <w:r w:rsidR="00BA601F" w:rsidRPr="00201380">
        <w:rPr>
          <w:rFonts w:ascii="Book Antiqua" w:hAnsi="Book Antiqua" w:cs="Times New Roman"/>
          <w:color w:val="000000" w:themeColor="text1"/>
        </w:rPr>
        <w:t xml:space="preserve">and </w:t>
      </w:r>
      <w:r w:rsidR="00D84490" w:rsidRPr="00201380">
        <w:rPr>
          <w:rFonts w:ascii="Book Antiqua" w:hAnsi="Book Antiqua" w:cs="Times New Roman"/>
          <w:color w:val="000000" w:themeColor="text1"/>
        </w:rPr>
        <w:t xml:space="preserve">pancreatic </w:t>
      </w:r>
      <w:proofErr w:type="gramStart"/>
      <w:r w:rsidR="00D84490" w:rsidRPr="00201380">
        <w:rPr>
          <w:rFonts w:ascii="Book Antiqua" w:hAnsi="Book Antiqua" w:cs="Times New Roman"/>
          <w:color w:val="000000" w:themeColor="text1"/>
        </w:rPr>
        <w:t>necrosis</w:t>
      </w:r>
      <w:r w:rsidR="00C544B1" w:rsidRPr="00201380">
        <w:rPr>
          <w:rFonts w:ascii="Book Antiqua" w:hAnsi="Book Antiqua" w:cs="Times New Roman"/>
          <w:color w:val="000000" w:themeColor="text1"/>
          <w:vertAlign w:val="superscript"/>
        </w:rPr>
        <w:t>[</w:t>
      </w:r>
      <w:proofErr w:type="gramEnd"/>
      <w:r w:rsidR="00664183" w:rsidRPr="00201380">
        <w:rPr>
          <w:rFonts w:ascii="Book Antiqua" w:hAnsi="Book Antiqua" w:cs="Times New Roman"/>
          <w:color w:val="000000" w:themeColor="text1"/>
          <w:vertAlign w:val="superscript"/>
        </w:rPr>
        <w:t>2</w:t>
      </w:r>
      <w:r w:rsidR="00192F92" w:rsidRPr="00201380">
        <w:rPr>
          <w:rFonts w:ascii="Book Antiqua" w:hAnsi="Book Antiqua" w:cs="Times New Roman"/>
          <w:color w:val="000000" w:themeColor="text1"/>
          <w:vertAlign w:val="superscript"/>
        </w:rPr>
        <w:t>6</w:t>
      </w:r>
      <w:r w:rsidR="00CE7E82" w:rsidRPr="00201380">
        <w:rPr>
          <w:rFonts w:ascii="Book Antiqua" w:hAnsi="Book Antiqua" w:cs="Times New Roman"/>
          <w:color w:val="000000" w:themeColor="text1"/>
          <w:vertAlign w:val="superscript"/>
        </w:rPr>
        <w:t>]</w:t>
      </w:r>
      <w:r w:rsidR="00D84490" w:rsidRPr="00201380">
        <w:rPr>
          <w:rFonts w:ascii="Book Antiqua" w:hAnsi="Book Antiqua" w:cs="Times New Roman"/>
          <w:color w:val="000000" w:themeColor="text1"/>
        </w:rPr>
        <w:t xml:space="preserve">. However, none of these guidelines have received widespread acceptance. </w:t>
      </w:r>
      <w:r w:rsidR="00664183" w:rsidRPr="00201380">
        <w:rPr>
          <w:rFonts w:ascii="Book Antiqua" w:hAnsi="Book Antiqua" w:cs="Times New Roman"/>
          <w:color w:val="000000" w:themeColor="text1"/>
        </w:rPr>
        <w:t>In a systemic review of 16 guidelines</w:t>
      </w:r>
      <w:r w:rsidR="00694F13" w:rsidRPr="00201380">
        <w:rPr>
          <w:rFonts w:ascii="Book Antiqua" w:hAnsi="Book Antiqua" w:cs="Times New Roman"/>
          <w:color w:val="000000" w:themeColor="text1"/>
        </w:rPr>
        <w:t xml:space="preserve"> published by profession bodies, it was observed that the guidelines lacked consensus and few were graded according to the strength of evidence. In addition, there were wide variations in the recommendations regarding the role of percutaneous and endoscopic drainage of pancreatic fluid collections.</w:t>
      </w:r>
      <w:r w:rsidR="00DD22D1" w:rsidRPr="00201380">
        <w:rPr>
          <w:rFonts w:ascii="Book Antiqua" w:hAnsi="Book Antiqua" w:cs="Times New Roman"/>
          <w:color w:val="000000" w:themeColor="text1"/>
        </w:rPr>
        <w:t xml:space="preserve"> For infected pseudocyst, percutaneous drainage was recommended by 6 guidelines, 1 did not recommend its use and </w:t>
      </w:r>
      <w:r w:rsidR="00B259ED" w:rsidRPr="00201380">
        <w:rPr>
          <w:rFonts w:ascii="Book Antiqua" w:hAnsi="Book Antiqua" w:cs="Times New Roman"/>
          <w:color w:val="000000" w:themeColor="text1"/>
        </w:rPr>
        <w:t xml:space="preserve">for </w:t>
      </w:r>
      <w:r w:rsidR="00DD22D1" w:rsidRPr="00201380">
        <w:rPr>
          <w:rFonts w:ascii="Book Antiqua" w:hAnsi="Book Antiqua" w:cs="Times New Roman"/>
          <w:color w:val="000000" w:themeColor="text1"/>
        </w:rPr>
        <w:t>endoscopic drainage</w:t>
      </w:r>
      <w:r w:rsidR="00B259ED" w:rsidRPr="00201380">
        <w:rPr>
          <w:rFonts w:ascii="Book Antiqua" w:hAnsi="Book Antiqua" w:cs="Times New Roman"/>
          <w:color w:val="000000" w:themeColor="text1"/>
        </w:rPr>
        <w:t>, the approach</w:t>
      </w:r>
      <w:r w:rsidR="00DD22D1" w:rsidRPr="00201380">
        <w:rPr>
          <w:rFonts w:ascii="Book Antiqua" w:hAnsi="Book Antiqua" w:cs="Times New Roman"/>
          <w:color w:val="000000" w:themeColor="text1"/>
        </w:rPr>
        <w:t xml:space="preserve"> was recommended by 7 guidelines.</w:t>
      </w:r>
      <w:r w:rsidR="008C72B7" w:rsidRPr="00201380">
        <w:rPr>
          <w:rFonts w:ascii="Book Antiqua" w:hAnsi="Book Antiqua" w:cs="Times New Roman"/>
          <w:color w:val="000000" w:themeColor="text1"/>
        </w:rPr>
        <w:t xml:space="preserve"> </w:t>
      </w:r>
      <w:r w:rsidR="00184088" w:rsidRPr="00201380">
        <w:rPr>
          <w:rFonts w:ascii="Book Antiqua" w:hAnsi="Book Antiqua" w:cs="Times New Roman"/>
          <w:color w:val="000000" w:themeColor="text1"/>
        </w:rPr>
        <w:t xml:space="preserve">A recent guideline published by the International Association of </w:t>
      </w:r>
      <w:proofErr w:type="spellStart"/>
      <w:r w:rsidR="00A5232C" w:rsidRPr="00201380">
        <w:rPr>
          <w:rFonts w:ascii="Book Antiqua" w:hAnsi="Book Antiqua" w:cs="Times New Roman"/>
          <w:color w:val="000000" w:themeColor="text1"/>
        </w:rPr>
        <w:t>P</w:t>
      </w:r>
      <w:r w:rsidR="00184088" w:rsidRPr="00201380">
        <w:rPr>
          <w:rFonts w:ascii="Book Antiqua" w:hAnsi="Book Antiqua" w:cs="Times New Roman"/>
          <w:color w:val="000000" w:themeColor="text1"/>
        </w:rPr>
        <w:t>ancreatology</w:t>
      </w:r>
      <w:proofErr w:type="spellEnd"/>
      <w:r w:rsidR="00184088" w:rsidRPr="00201380">
        <w:rPr>
          <w:rFonts w:ascii="Book Antiqua" w:hAnsi="Book Antiqua" w:cs="Times New Roman"/>
          <w:color w:val="000000" w:themeColor="text1"/>
        </w:rPr>
        <w:t xml:space="preserve"> and the American Association of </w:t>
      </w:r>
      <w:proofErr w:type="spellStart"/>
      <w:r w:rsidR="00184088" w:rsidRPr="00201380">
        <w:rPr>
          <w:rFonts w:ascii="Book Antiqua" w:hAnsi="Book Antiqua" w:cs="Times New Roman"/>
          <w:color w:val="000000" w:themeColor="text1"/>
        </w:rPr>
        <w:t>Pancreateology</w:t>
      </w:r>
      <w:proofErr w:type="spellEnd"/>
      <w:r w:rsidR="00A97A00" w:rsidRPr="00201380">
        <w:rPr>
          <w:rFonts w:ascii="Book Antiqua" w:hAnsi="Book Antiqua" w:cs="Times New Roman"/>
          <w:color w:val="000000" w:themeColor="text1"/>
        </w:rPr>
        <w:t>,</w:t>
      </w:r>
      <w:r w:rsidR="00184088" w:rsidRPr="00201380">
        <w:rPr>
          <w:rFonts w:ascii="Book Antiqua" w:hAnsi="Book Antiqua" w:cs="Times New Roman"/>
          <w:color w:val="000000" w:themeColor="text1"/>
        </w:rPr>
        <w:t xml:space="preserve"> represented the </w:t>
      </w:r>
      <w:r w:rsidR="000B4C27" w:rsidRPr="00201380">
        <w:rPr>
          <w:rFonts w:ascii="Book Antiqua" w:hAnsi="Book Antiqua" w:cs="Times New Roman"/>
          <w:color w:val="000000" w:themeColor="text1"/>
        </w:rPr>
        <w:t>best</w:t>
      </w:r>
      <w:r w:rsidR="00184088" w:rsidRPr="00201380">
        <w:rPr>
          <w:rFonts w:ascii="Book Antiqua" w:hAnsi="Book Antiqua" w:cs="Times New Roman"/>
          <w:color w:val="000000" w:themeColor="text1"/>
        </w:rPr>
        <w:t xml:space="preserve"> evidenced-based </w:t>
      </w:r>
      <w:r w:rsidR="00A97A00" w:rsidRPr="00201380">
        <w:rPr>
          <w:rFonts w:ascii="Book Antiqua" w:hAnsi="Book Antiqua" w:cs="Times New Roman"/>
          <w:color w:val="000000" w:themeColor="text1"/>
        </w:rPr>
        <w:t xml:space="preserve">recommendations concerning key aspects the management of acute </w:t>
      </w:r>
      <w:proofErr w:type="gramStart"/>
      <w:r w:rsidR="00A97A00" w:rsidRPr="00201380">
        <w:rPr>
          <w:rFonts w:ascii="Book Antiqua" w:hAnsi="Book Antiqua" w:cs="Times New Roman"/>
          <w:color w:val="000000" w:themeColor="text1"/>
        </w:rPr>
        <w:t>pancreatitis</w:t>
      </w:r>
      <w:r w:rsidR="00C544B1" w:rsidRPr="00201380">
        <w:rPr>
          <w:rFonts w:ascii="Book Antiqua" w:hAnsi="Book Antiqua" w:cs="Times New Roman"/>
          <w:color w:val="000000" w:themeColor="text1"/>
          <w:vertAlign w:val="superscript"/>
        </w:rPr>
        <w:t>[</w:t>
      </w:r>
      <w:proofErr w:type="gramEnd"/>
      <w:r w:rsidR="007D703D" w:rsidRPr="00201380">
        <w:rPr>
          <w:rFonts w:ascii="Book Antiqua" w:hAnsi="Book Antiqua" w:cs="Times New Roman"/>
          <w:color w:val="000000" w:themeColor="text1"/>
          <w:vertAlign w:val="superscript"/>
        </w:rPr>
        <w:t>2</w:t>
      </w:r>
      <w:r w:rsidR="00192F92" w:rsidRPr="00201380">
        <w:rPr>
          <w:rFonts w:ascii="Book Antiqua" w:hAnsi="Book Antiqua" w:cs="Times New Roman"/>
          <w:color w:val="000000" w:themeColor="text1"/>
          <w:vertAlign w:val="superscript"/>
        </w:rPr>
        <w:t>7</w:t>
      </w:r>
      <w:r w:rsidR="005D7C99" w:rsidRPr="00201380">
        <w:rPr>
          <w:rFonts w:ascii="Book Antiqua" w:hAnsi="Book Antiqua" w:cs="Times New Roman"/>
          <w:color w:val="000000" w:themeColor="text1"/>
          <w:vertAlign w:val="superscript"/>
        </w:rPr>
        <w:t>]</w:t>
      </w:r>
      <w:r w:rsidR="00184088" w:rsidRPr="00201380">
        <w:rPr>
          <w:rFonts w:ascii="Book Antiqua" w:hAnsi="Book Antiqua" w:cs="Times New Roman"/>
          <w:color w:val="000000" w:themeColor="text1"/>
        </w:rPr>
        <w:t xml:space="preserve">. </w:t>
      </w:r>
      <w:r w:rsidR="00A97A00" w:rsidRPr="00201380">
        <w:rPr>
          <w:rFonts w:ascii="Book Antiqua" w:hAnsi="Book Antiqua" w:cs="Times New Roman"/>
          <w:color w:val="000000" w:themeColor="text1"/>
        </w:rPr>
        <w:t xml:space="preserve">However, the optimal </w:t>
      </w:r>
      <w:r w:rsidR="00A5232C" w:rsidRPr="00201380">
        <w:rPr>
          <w:rFonts w:ascii="Book Antiqua" w:hAnsi="Book Antiqua" w:cs="Times New Roman"/>
          <w:color w:val="000000" w:themeColor="text1"/>
        </w:rPr>
        <w:t>management of pseudocyst</w:t>
      </w:r>
      <w:r w:rsidR="002A715D" w:rsidRPr="00201380">
        <w:rPr>
          <w:rFonts w:ascii="Book Antiqua" w:hAnsi="Book Antiqua" w:cs="Times New Roman"/>
          <w:color w:val="000000" w:themeColor="text1"/>
        </w:rPr>
        <w:t>s</w:t>
      </w:r>
      <w:r w:rsidR="00A97A00" w:rsidRPr="00201380">
        <w:rPr>
          <w:rFonts w:ascii="Book Antiqua" w:hAnsi="Book Antiqua" w:cs="Times New Roman"/>
          <w:color w:val="000000" w:themeColor="text1"/>
        </w:rPr>
        <w:t xml:space="preserve"> </w:t>
      </w:r>
      <w:proofErr w:type="gramStart"/>
      <w:r w:rsidR="00A97A00" w:rsidRPr="00201380">
        <w:rPr>
          <w:rFonts w:ascii="Book Antiqua" w:hAnsi="Book Antiqua" w:cs="Times New Roman"/>
          <w:color w:val="000000" w:themeColor="text1"/>
        </w:rPr>
        <w:t>were</w:t>
      </w:r>
      <w:proofErr w:type="gramEnd"/>
      <w:r w:rsidR="00A97A00" w:rsidRPr="00201380">
        <w:rPr>
          <w:rFonts w:ascii="Book Antiqua" w:hAnsi="Book Antiqua" w:cs="Times New Roman"/>
          <w:color w:val="000000" w:themeColor="text1"/>
        </w:rPr>
        <w:t xml:space="preserve"> not discussed and </w:t>
      </w:r>
      <w:r w:rsidR="008C72B7" w:rsidRPr="00201380">
        <w:rPr>
          <w:rFonts w:ascii="Book Antiqua" w:hAnsi="Book Antiqua" w:cs="Times New Roman"/>
          <w:color w:val="000000" w:themeColor="text1"/>
        </w:rPr>
        <w:t xml:space="preserve">there is still a pressing need for more randomized studies to establish the best approach for management of this condition. </w:t>
      </w:r>
    </w:p>
    <w:p w14:paraId="7F12525C" w14:textId="27436FA5" w:rsidR="00436172" w:rsidRPr="00201380" w:rsidRDefault="00C544B1" w:rsidP="00C544B1">
      <w:pPr>
        <w:spacing w:line="360" w:lineRule="auto"/>
        <w:ind w:firstLineChars="150" w:firstLine="360"/>
        <w:jc w:val="both"/>
        <w:rPr>
          <w:rFonts w:ascii="Book Antiqua" w:eastAsia="宋体" w:hAnsi="Book Antiqua" w:cs="Times New Roman"/>
          <w:b/>
          <w:color w:val="000000" w:themeColor="text1"/>
          <w:lang w:eastAsia="zh-CN"/>
        </w:rPr>
      </w:pPr>
      <w:r w:rsidRPr="00201380">
        <w:rPr>
          <w:rFonts w:ascii="Book Antiqua" w:eastAsia="宋体" w:hAnsi="Book Antiqua" w:cs="Times New Roman" w:hint="eastAsia"/>
          <w:color w:val="000000" w:themeColor="text1"/>
          <w:lang w:eastAsia="zh-CN"/>
        </w:rPr>
        <w:t xml:space="preserve">In </w:t>
      </w:r>
      <w:r w:rsidRPr="00201380">
        <w:rPr>
          <w:rFonts w:ascii="Book Antiqua" w:hAnsi="Book Antiqua" w:cs="Times New Roman"/>
          <w:color w:val="000000" w:themeColor="text1"/>
        </w:rPr>
        <w:t>conclusion</w:t>
      </w:r>
      <w:r w:rsidRPr="00201380">
        <w:rPr>
          <w:rFonts w:ascii="Book Antiqua" w:eastAsia="宋体" w:hAnsi="Book Antiqua" w:cs="Times New Roman" w:hint="eastAsia"/>
          <w:color w:val="000000" w:themeColor="text1"/>
          <w:lang w:eastAsia="zh-CN"/>
        </w:rPr>
        <w:t>,</w:t>
      </w:r>
      <w:r w:rsidRPr="00201380">
        <w:rPr>
          <w:rFonts w:ascii="Book Antiqua" w:eastAsia="宋体" w:hAnsi="Book Antiqua" w:cs="Times New Roman" w:hint="eastAsia"/>
          <w:b/>
          <w:color w:val="000000" w:themeColor="text1"/>
          <w:lang w:eastAsia="zh-CN"/>
        </w:rPr>
        <w:t xml:space="preserve"> </w:t>
      </w:r>
      <w:r w:rsidR="00341B75" w:rsidRPr="00201380">
        <w:rPr>
          <w:rFonts w:ascii="Book Antiqua" w:hAnsi="Book Antiqua"/>
          <w:color w:val="000000" w:themeColor="text1"/>
        </w:rPr>
        <w:t>s</w:t>
      </w:r>
      <w:r w:rsidR="00E5366C" w:rsidRPr="00201380">
        <w:rPr>
          <w:rFonts w:ascii="Book Antiqua" w:hAnsi="Book Antiqua"/>
          <w:color w:val="000000" w:themeColor="text1"/>
        </w:rPr>
        <w:t xml:space="preserve">ignificant heterogeneity was present in the included studies and a clear conclusion could not be made. However, </w:t>
      </w:r>
      <w:r w:rsidR="00271153" w:rsidRPr="00201380">
        <w:rPr>
          <w:rFonts w:ascii="Book Antiqua" w:hAnsi="Book Antiqua" w:cs="Times New Roman"/>
          <w:color w:val="000000" w:themeColor="text1"/>
        </w:rPr>
        <w:t xml:space="preserve">EUS-guided drainage appeared to be advantageous in drainage of pancreatic pseudocysts located adjacent to the stomach or duodenum. In patients with unfavorable anatomy, surgical </w:t>
      </w:r>
      <w:proofErr w:type="spellStart"/>
      <w:r w:rsidR="00271153" w:rsidRPr="00201380">
        <w:rPr>
          <w:rFonts w:ascii="Book Antiqua" w:hAnsi="Book Antiqua" w:cs="Times New Roman"/>
          <w:color w:val="000000" w:themeColor="text1"/>
        </w:rPr>
        <w:t>cystogastrostomy</w:t>
      </w:r>
      <w:proofErr w:type="spellEnd"/>
      <w:r w:rsidR="00271153" w:rsidRPr="00201380">
        <w:rPr>
          <w:rFonts w:ascii="Book Antiqua" w:hAnsi="Book Antiqua" w:cs="Times New Roman"/>
          <w:color w:val="000000" w:themeColor="text1"/>
        </w:rPr>
        <w:t xml:space="preserve"> </w:t>
      </w:r>
      <w:r w:rsidR="00907F69" w:rsidRPr="00201380">
        <w:rPr>
          <w:rFonts w:ascii="Book Antiqua" w:hAnsi="Book Antiqua" w:cs="Times New Roman"/>
          <w:color w:val="000000" w:themeColor="text1"/>
        </w:rPr>
        <w:t xml:space="preserve">or percutaneous drainage could </w:t>
      </w:r>
      <w:r w:rsidR="00271153" w:rsidRPr="00201380">
        <w:rPr>
          <w:rFonts w:ascii="Book Antiqua" w:hAnsi="Book Antiqua" w:cs="Times New Roman"/>
          <w:color w:val="000000" w:themeColor="text1"/>
        </w:rPr>
        <w:t xml:space="preserve">be </w:t>
      </w:r>
      <w:r w:rsidR="00907F69" w:rsidRPr="00201380">
        <w:rPr>
          <w:rFonts w:ascii="Book Antiqua" w:hAnsi="Book Antiqua" w:cs="Times New Roman"/>
          <w:color w:val="000000" w:themeColor="text1"/>
        </w:rPr>
        <w:t>considered</w:t>
      </w:r>
      <w:r w:rsidR="00271153" w:rsidRPr="00201380">
        <w:rPr>
          <w:rFonts w:ascii="Book Antiqua" w:hAnsi="Book Antiqua" w:cs="Times New Roman"/>
          <w:color w:val="000000" w:themeColor="text1"/>
        </w:rPr>
        <w:t xml:space="preserve">. Large randomized studies </w:t>
      </w:r>
      <w:r w:rsidR="005C1D82" w:rsidRPr="00201380">
        <w:rPr>
          <w:rFonts w:ascii="Book Antiqua" w:hAnsi="Book Antiqua"/>
          <w:color w:val="000000" w:themeColor="text1"/>
        </w:rPr>
        <w:t xml:space="preserve">with current definitions of pseudocysts and </w:t>
      </w:r>
      <w:r w:rsidR="00CB2119" w:rsidRPr="00201380">
        <w:rPr>
          <w:rFonts w:ascii="Book Antiqua" w:hAnsi="Book Antiqua" w:cs="Times New Roman"/>
          <w:color w:val="000000" w:themeColor="text1"/>
        </w:rPr>
        <w:t xml:space="preserve">longer-term follow-up </w:t>
      </w:r>
      <w:r w:rsidR="00271153" w:rsidRPr="00201380">
        <w:rPr>
          <w:rFonts w:ascii="Book Antiqua" w:hAnsi="Book Antiqua" w:cs="Times New Roman"/>
          <w:color w:val="000000" w:themeColor="text1"/>
        </w:rPr>
        <w:t>are needed to</w:t>
      </w:r>
      <w:r w:rsidR="00CB2119" w:rsidRPr="00201380">
        <w:rPr>
          <w:rFonts w:ascii="Book Antiqua" w:hAnsi="Book Antiqua" w:cs="Times New Roman"/>
          <w:color w:val="000000" w:themeColor="text1"/>
        </w:rPr>
        <w:t xml:space="preserve"> assess</w:t>
      </w:r>
      <w:r w:rsidR="00271153" w:rsidRPr="00201380">
        <w:rPr>
          <w:rFonts w:ascii="Book Antiqua" w:hAnsi="Book Antiqua" w:cs="Times New Roman"/>
          <w:color w:val="000000" w:themeColor="text1"/>
        </w:rPr>
        <w:t xml:space="preserve"> the efficacy of the various modalities.</w:t>
      </w:r>
    </w:p>
    <w:p w14:paraId="6794AD1C" w14:textId="77777777" w:rsidR="00436172" w:rsidRPr="00201380" w:rsidRDefault="00436172" w:rsidP="00C544B1">
      <w:pPr>
        <w:spacing w:line="360" w:lineRule="auto"/>
        <w:jc w:val="both"/>
        <w:rPr>
          <w:rFonts w:ascii="Book Antiqua" w:hAnsi="Book Antiqua" w:cs="Times New Roman"/>
          <w:b/>
          <w:color w:val="000000" w:themeColor="text1"/>
        </w:rPr>
      </w:pPr>
    </w:p>
    <w:p w14:paraId="0C96D02F" w14:textId="4F971ECA" w:rsidR="004350AC" w:rsidRPr="00201380" w:rsidRDefault="00C544B1" w:rsidP="00C544B1">
      <w:pPr>
        <w:spacing w:line="360" w:lineRule="auto"/>
        <w:jc w:val="both"/>
        <w:rPr>
          <w:rFonts w:ascii="Book Antiqua" w:hAnsi="Book Antiqua" w:cs="Times New Roman"/>
          <w:b/>
          <w:color w:val="000000" w:themeColor="text1"/>
        </w:rPr>
      </w:pPr>
      <w:r w:rsidRPr="00201380">
        <w:rPr>
          <w:rFonts w:ascii="Book Antiqua" w:hAnsi="Book Antiqua" w:cs="Times New Roman"/>
          <w:b/>
          <w:color w:val="000000" w:themeColor="text1"/>
        </w:rPr>
        <w:t>ACKNOWLEDGEMENTS</w:t>
      </w:r>
    </w:p>
    <w:p w14:paraId="20D3D713" w14:textId="6513AE52" w:rsidR="004350AC" w:rsidRPr="00201380" w:rsidRDefault="004350A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The authors would like to extend the deepest gratitude to all AEG members for their support to the group. We would also like to thank Mr. Steven Chan and his team in their excellent support during all AEG related activities.</w:t>
      </w:r>
    </w:p>
    <w:p w14:paraId="10BD421D" w14:textId="77777777" w:rsidR="004350AC" w:rsidRPr="00201380" w:rsidRDefault="004350AC" w:rsidP="00C544B1">
      <w:pPr>
        <w:spacing w:line="360" w:lineRule="auto"/>
        <w:jc w:val="both"/>
        <w:rPr>
          <w:rFonts w:ascii="Book Antiqua" w:hAnsi="Book Antiqua" w:cs="Times New Roman"/>
          <w:b/>
          <w:color w:val="000000" w:themeColor="text1"/>
        </w:rPr>
      </w:pPr>
    </w:p>
    <w:p w14:paraId="69E43077" w14:textId="77777777" w:rsidR="00D42F47" w:rsidRPr="00201380" w:rsidRDefault="00D42F47" w:rsidP="00C544B1">
      <w:pPr>
        <w:spacing w:line="360" w:lineRule="auto"/>
        <w:jc w:val="both"/>
        <w:rPr>
          <w:rFonts w:ascii="Book Antiqua" w:hAnsi="Book Antiqua"/>
          <w:b/>
          <w:color w:val="000000" w:themeColor="text1"/>
        </w:rPr>
      </w:pPr>
      <w:r w:rsidRPr="00201380">
        <w:rPr>
          <w:rFonts w:ascii="Book Antiqua" w:hAnsi="Book Antiqua"/>
          <w:b/>
          <w:color w:val="000000" w:themeColor="text1"/>
        </w:rPr>
        <w:lastRenderedPageBreak/>
        <w:t>COMMENTS</w:t>
      </w:r>
    </w:p>
    <w:p w14:paraId="71F9227B" w14:textId="5B38F58C" w:rsidR="00D42F47" w:rsidRPr="00201380" w:rsidRDefault="00D42F47" w:rsidP="00C544B1">
      <w:pPr>
        <w:spacing w:line="360" w:lineRule="auto"/>
        <w:jc w:val="both"/>
        <w:rPr>
          <w:rFonts w:ascii="Book Antiqua" w:hAnsi="Book Antiqua"/>
          <w:b/>
          <w:bCs/>
          <w:color w:val="000000" w:themeColor="text1"/>
        </w:rPr>
      </w:pPr>
      <w:r w:rsidRPr="00201380">
        <w:rPr>
          <w:rFonts w:ascii="Book Antiqua" w:hAnsi="Book Antiqua"/>
          <w:b/>
          <w:bCs/>
          <w:i/>
          <w:color w:val="000000" w:themeColor="text1"/>
        </w:rPr>
        <w:t>Background</w:t>
      </w:r>
    </w:p>
    <w:p w14:paraId="1B732E99" w14:textId="47650341" w:rsidR="008203B6" w:rsidRPr="00201380" w:rsidRDefault="008203B6"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Pancreatic pseudocysts are traditionally managed by open surgical internal drainage. With continued improvements in medical technology, the uses of percutaneous, endoscopic and laparoscopic drainage were increasingly reported. Nevertheless, trials comparing these different approaches are lacking. Thus, the aim of this study is to perform a systematic review comparing the outcomes of endoscopic, percutaneous and surgical pancreatic pseudocyst drainage.</w:t>
      </w:r>
    </w:p>
    <w:p w14:paraId="65A6E09C" w14:textId="77777777" w:rsidR="00D42F47" w:rsidRPr="00201380" w:rsidRDefault="00D42F47" w:rsidP="00C544B1">
      <w:pPr>
        <w:spacing w:line="360" w:lineRule="auto"/>
        <w:jc w:val="both"/>
        <w:rPr>
          <w:rFonts w:ascii="Book Antiqua" w:hAnsi="Book Antiqua"/>
          <w:b/>
          <w:bCs/>
          <w:color w:val="000000" w:themeColor="text1"/>
        </w:rPr>
      </w:pPr>
    </w:p>
    <w:p w14:paraId="4E03B722" w14:textId="3330D254" w:rsidR="00D42F47" w:rsidRPr="00201380" w:rsidRDefault="00D42F47" w:rsidP="00C544B1">
      <w:pPr>
        <w:spacing w:line="360" w:lineRule="auto"/>
        <w:jc w:val="both"/>
        <w:rPr>
          <w:rFonts w:ascii="Book Antiqua" w:hAnsi="Book Antiqua"/>
          <w:b/>
          <w:bCs/>
          <w:color w:val="000000" w:themeColor="text1"/>
        </w:rPr>
      </w:pPr>
      <w:r w:rsidRPr="00201380">
        <w:rPr>
          <w:rFonts w:ascii="Book Antiqua" w:hAnsi="Book Antiqua"/>
          <w:b/>
          <w:bCs/>
          <w:i/>
          <w:color w:val="000000" w:themeColor="text1"/>
        </w:rPr>
        <w:t>Research frontiers</w:t>
      </w:r>
    </w:p>
    <w:p w14:paraId="61348107" w14:textId="09A3A4A4" w:rsidR="00CF646E" w:rsidRPr="00201380" w:rsidRDefault="00DE05BB"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 xml:space="preserve">Currently, there is a lack of consensus in the best practice for pseudocyst drainage. A number of professional bodies have attempted to establish guidelines regarding the management of complications of acute pancreatitis including infected pseudocyst and pancreatic necrosis. However, </w:t>
      </w:r>
      <w:r w:rsidR="00CF646E" w:rsidRPr="00201380">
        <w:rPr>
          <w:rFonts w:ascii="Book Antiqua" w:hAnsi="Book Antiqua" w:cs="Times New Roman"/>
          <w:color w:val="000000" w:themeColor="text1"/>
        </w:rPr>
        <w:t>the guidelines lacked consensus and few were graded according to the strength of evidence.</w:t>
      </w:r>
    </w:p>
    <w:p w14:paraId="238A96F7" w14:textId="77777777" w:rsidR="00D42F47" w:rsidRPr="00201380" w:rsidRDefault="00D42F47" w:rsidP="00C544B1">
      <w:pPr>
        <w:spacing w:line="360" w:lineRule="auto"/>
        <w:jc w:val="both"/>
        <w:rPr>
          <w:rFonts w:ascii="Book Antiqua" w:hAnsi="Book Antiqua"/>
          <w:b/>
          <w:color w:val="000000" w:themeColor="text1"/>
        </w:rPr>
      </w:pPr>
    </w:p>
    <w:p w14:paraId="16CE45B1" w14:textId="7301AB84" w:rsidR="00D42F47" w:rsidRPr="00201380" w:rsidRDefault="00D42F47" w:rsidP="00C544B1">
      <w:pPr>
        <w:spacing w:line="360" w:lineRule="auto"/>
        <w:jc w:val="both"/>
        <w:rPr>
          <w:rFonts w:ascii="Book Antiqua" w:hAnsi="Book Antiqua"/>
          <w:b/>
          <w:bCs/>
          <w:color w:val="000000" w:themeColor="text1"/>
        </w:rPr>
      </w:pPr>
      <w:r w:rsidRPr="00201380">
        <w:rPr>
          <w:rFonts w:ascii="Book Antiqua" w:hAnsi="Book Antiqua"/>
          <w:b/>
          <w:bCs/>
          <w:i/>
          <w:color w:val="000000" w:themeColor="text1"/>
        </w:rPr>
        <w:t>Innovations and breakthroughs</w:t>
      </w:r>
    </w:p>
    <w:p w14:paraId="2D8B2F26" w14:textId="5A80A43A" w:rsidR="006B735D" w:rsidRPr="00201380" w:rsidRDefault="006B735D" w:rsidP="00C544B1">
      <w:pPr>
        <w:spacing w:line="360" w:lineRule="auto"/>
        <w:jc w:val="both"/>
        <w:rPr>
          <w:rFonts w:ascii="Book Antiqua" w:hAnsi="Book Antiqua"/>
          <w:color w:val="000000" w:themeColor="text1"/>
        </w:rPr>
      </w:pPr>
      <w:r w:rsidRPr="00201380">
        <w:rPr>
          <w:rFonts w:ascii="Book Antiqua" w:hAnsi="Book Antiqua"/>
          <w:color w:val="000000" w:themeColor="text1"/>
        </w:rPr>
        <w:t>EUS-guided pseudocyst drainage is a</w:t>
      </w:r>
      <w:r w:rsidR="00F71083" w:rsidRPr="00201380">
        <w:rPr>
          <w:rFonts w:ascii="Book Antiqua" w:hAnsi="Book Antiqua"/>
          <w:color w:val="000000" w:themeColor="text1"/>
        </w:rPr>
        <w:t xml:space="preserve">n endoscopic </w:t>
      </w:r>
      <w:r w:rsidR="007E0C78" w:rsidRPr="00201380">
        <w:rPr>
          <w:rFonts w:ascii="Book Antiqua" w:hAnsi="Book Antiqua"/>
          <w:color w:val="000000" w:themeColor="text1"/>
        </w:rPr>
        <w:t>approach for establishing</w:t>
      </w:r>
      <w:r w:rsidR="001C2A0E" w:rsidRPr="00201380">
        <w:rPr>
          <w:rFonts w:ascii="Book Antiqua" w:hAnsi="Book Antiqua"/>
          <w:color w:val="000000" w:themeColor="text1"/>
        </w:rPr>
        <w:t xml:space="preserve"> internal transmural drainage of a pseudocyst. The approach allows visualization of extra-mural structures to allow precise placement of internal stents.</w:t>
      </w:r>
    </w:p>
    <w:p w14:paraId="7B12746E" w14:textId="77777777" w:rsidR="00D42F47" w:rsidRPr="00201380" w:rsidRDefault="00D42F47" w:rsidP="00C544B1">
      <w:pPr>
        <w:spacing w:line="360" w:lineRule="auto"/>
        <w:jc w:val="both"/>
        <w:rPr>
          <w:rFonts w:ascii="Book Antiqua" w:hAnsi="Book Antiqua"/>
          <w:b/>
          <w:color w:val="000000" w:themeColor="text1"/>
        </w:rPr>
      </w:pPr>
    </w:p>
    <w:p w14:paraId="0E099A40" w14:textId="221DE057" w:rsidR="00D42F47" w:rsidRPr="00201380" w:rsidRDefault="00D42F47" w:rsidP="00C544B1">
      <w:pPr>
        <w:spacing w:line="360" w:lineRule="auto"/>
        <w:jc w:val="both"/>
        <w:rPr>
          <w:rFonts w:ascii="Book Antiqua" w:hAnsi="Book Antiqua"/>
          <w:b/>
          <w:bCs/>
          <w:color w:val="000000" w:themeColor="text1"/>
        </w:rPr>
      </w:pPr>
      <w:r w:rsidRPr="00201380">
        <w:rPr>
          <w:rFonts w:ascii="Book Antiqua" w:hAnsi="Book Antiqua"/>
          <w:b/>
          <w:bCs/>
          <w:i/>
          <w:color w:val="000000" w:themeColor="text1"/>
        </w:rPr>
        <w:t>Applications</w:t>
      </w:r>
    </w:p>
    <w:p w14:paraId="0CC99CA5" w14:textId="77777777" w:rsidR="006B735D" w:rsidRPr="00201380" w:rsidRDefault="006B735D"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olor w:val="000000" w:themeColor="text1"/>
        </w:rPr>
        <w:t xml:space="preserve">In the current study, we conclude that </w:t>
      </w:r>
      <w:r w:rsidRPr="00201380">
        <w:rPr>
          <w:rFonts w:ascii="Book Antiqua" w:hAnsi="Book Antiqua" w:cs="Times New Roman"/>
          <w:color w:val="000000" w:themeColor="text1"/>
        </w:rPr>
        <w:t xml:space="preserve">EUS-guided drainage appeared to be advantageous in drainage of pancreatic pseudocysts located adjacent to the stomach or duodenum. In patients with unfavorable anatomy, surgical </w:t>
      </w:r>
      <w:proofErr w:type="spellStart"/>
      <w:r w:rsidRPr="00201380">
        <w:rPr>
          <w:rFonts w:ascii="Book Antiqua" w:hAnsi="Book Antiqua" w:cs="Times New Roman"/>
          <w:color w:val="000000" w:themeColor="text1"/>
        </w:rPr>
        <w:t>cystojejunostomy</w:t>
      </w:r>
      <w:proofErr w:type="spellEnd"/>
      <w:r w:rsidRPr="00201380">
        <w:rPr>
          <w:rFonts w:ascii="Book Antiqua" w:hAnsi="Book Antiqua" w:cs="Times New Roman"/>
          <w:color w:val="000000" w:themeColor="text1"/>
        </w:rPr>
        <w:t xml:space="preserve"> or percutaneous drainage could be considered. Large randomized studies with </w:t>
      </w:r>
      <w:r w:rsidRPr="00201380">
        <w:rPr>
          <w:rFonts w:ascii="Book Antiqua" w:hAnsi="Book Antiqua"/>
          <w:color w:val="000000" w:themeColor="text1"/>
        </w:rPr>
        <w:t xml:space="preserve">current definitions of pseudocysts and </w:t>
      </w:r>
      <w:r w:rsidRPr="00201380">
        <w:rPr>
          <w:rFonts w:ascii="Book Antiqua" w:hAnsi="Book Antiqua" w:cs="Times New Roman"/>
          <w:color w:val="000000" w:themeColor="text1"/>
        </w:rPr>
        <w:t>longer-term follow-up are needed to assess the efficacy of the various modalities.</w:t>
      </w:r>
    </w:p>
    <w:p w14:paraId="43AD3AEA" w14:textId="77777777" w:rsidR="00D42F47" w:rsidRPr="00201380" w:rsidRDefault="00D42F47" w:rsidP="00C544B1">
      <w:pPr>
        <w:spacing w:line="360" w:lineRule="auto"/>
        <w:jc w:val="both"/>
        <w:rPr>
          <w:rFonts w:ascii="Book Antiqua" w:hAnsi="Book Antiqua" w:cs="Arial"/>
          <w:b/>
          <w:bCs/>
          <w:color w:val="000000" w:themeColor="text1"/>
        </w:rPr>
      </w:pPr>
    </w:p>
    <w:p w14:paraId="67B9FEF1" w14:textId="6F3426F8" w:rsidR="00D42F47" w:rsidRPr="00201380" w:rsidRDefault="00D42F47" w:rsidP="00C544B1">
      <w:pPr>
        <w:spacing w:line="360" w:lineRule="auto"/>
        <w:jc w:val="both"/>
        <w:rPr>
          <w:rFonts w:ascii="Book Antiqua" w:hAnsi="Book Antiqua" w:cs="Arial"/>
          <w:b/>
          <w:bCs/>
          <w:color w:val="000000" w:themeColor="text1"/>
        </w:rPr>
      </w:pPr>
      <w:r w:rsidRPr="00201380">
        <w:rPr>
          <w:rFonts w:ascii="Book Antiqua" w:hAnsi="Book Antiqua" w:cs="Arial"/>
          <w:b/>
          <w:bCs/>
          <w:i/>
          <w:color w:val="000000" w:themeColor="text1"/>
        </w:rPr>
        <w:lastRenderedPageBreak/>
        <w:t>Terminology</w:t>
      </w:r>
    </w:p>
    <w:p w14:paraId="65765EE1" w14:textId="51B24515" w:rsidR="00D42F47" w:rsidRPr="00201380" w:rsidRDefault="00CD1C1A" w:rsidP="00C544B1">
      <w:pPr>
        <w:spacing w:line="360" w:lineRule="auto"/>
        <w:jc w:val="both"/>
        <w:rPr>
          <w:rFonts w:ascii="Book Antiqua" w:hAnsi="Book Antiqua" w:cs="Arial"/>
          <w:color w:val="000000" w:themeColor="text1"/>
        </w:rPr>
      </w:pPr>
      <w:r w:rsidRPr="00201380">
        <w:rPr>
          <w:rFonts w:ascii="Book Antiqua" w:hAnsi="Book Antiqua" w:cs="Times New Roman"/>
          <w:color w:val="000000" w:themeColor="text1"/>
        </w:rPr>
        <w:t xml:space="preserve">Pseudocyst are fluid collections in the </w:t>
      </w:r>
      <w:proofErr w:type="spellStart"/>
      <w:r w:rsidRPr="00201380">
        <w:rPr>
          <w:rFonts w:ascii="Book Antiqua" w:hAnsi="Book Antiqua" w:cs="Times New Roman"/>
          <w:color w:val="000000" w:themeColor="text1"/>
        </w:rPr>
        <w:t>peri</w:t>
      </w:r>
      <w:proofErr w:type="spellEnd"/>
      <w:r w:rsidRPr="00201380">
        <w:rPr>
          <w:rFonts w:ascii="Book Antiqua" w:hAnsi="Book Antiqua" w:cs="Times New Roman"/>
          <w:color w:val="000000" w:themeColor="text1"/>
        </w:rPr>
        <w:t xml:space="preserve">-pancreatic tissues persisting for more than 4 </w:t>
      </w:r>
      <w:proofErr w:type="spellStart"/>
      <w:r w:rsidR="003513B8" w:rsidRPr="00201380">
        <w:rPr>
          <w:rFonts w:ascii="Book Antiqua" w:eastAsia="宋体" w:hAnsi="Book Antiqua" w:cs="Times New Roman" w:hint="eastAsia"/>
          <w:color w:val="000000" w:themeColor="text1"/>
          <w:lang w:eastAsia="zh-CN"/>
        </w:rPr>
        <w:t>wk</w:t>
      </w:r>
      <w:proofErr w:type="spellEnd"/>
      <w:r w:rsidRPr="00201380">
        <w:rPr>
          <w:rFonts w:ascii="Book Antiqua" w:hAnsi="Book Antiqua" w:cs="Times New Roman"/>
          <w:color w:val="000000" w:themeColor="text1"/>
        </w:rPr>
        <w:t xml:space="preserve"> on computed tomography, surrounded by a well-defined wall and contained no solid material</w:t>
      </w:r>
      <w:r w:rsidR="00BA1009" w:rsidRPr="00201380">
        <w:rPr>
          <w:rFonts w:ascii="Book Antiqua" w:hAnsi="Book Antiqua" w:cs="Times New Roman"/>
          <w:color w:val="000000" w:themeColor="text1"/>
        </w:rPr>
        <w:t xml:space="preserve"> after an attack of pancreatitis.</w:t>
      </w:r>
    </w:p>
    <w:p w14:paraId="0922DD32" w14:textId="77777777" w:rsidR="00D42F47" w:rsidRPr="00201380" w:rsidRDefault="00D42F47" w:rsidP="00C544B1">
      <w:pPr>
        <w:spacing w:line="360" w:lineRule="auto"/>
        <w:jc w:val="both"/>
        <w:rPr>
          <w:rFonts w:ascii="Book Antiqua" w:hAnsi="Book Antiqua"/>
          <w:b/>
          <w:i/>
          <w:color w:val="000000" w:themeColor="text1"/>
        </w:rPr>
      </w:pPr>
      <w:bookmarkStart w:id="34" w:name="OLE_LINK13"/>
      <w:bookmarkStart w:id="35" w:name="OLE_LINK323"/>
      <w:bookmarkStart w:id="36" w:name="OLE_LINK349"/>
      <w:bookmarkStart w:id="37" w:name="OLE_LINK377"/>
      <w:bookmarkStart w:id="38" w:name="OLE_LINK386"/>
      <w:bookmarkStart w:id="39" w:name="OLE_LINK400"/>
      <w:bookmarkStart w:id="40" w:name="OLE_LINK416"/>
      <w:bookmarkStart w:id="41" w:name="OLE_LINK512"/>
      <w:bookmarkStart w:id="42" w:name="OLE_LINK524"/>
      <w:bookmarkStart w:id="43" w:name="OLE_LINK525"/>
    </w:p>
    <w:p w14:paraId="198C7985" w14:textId="73851717" w:rsidR="00D42F47" w:rsidRPr="00201380" w:rsidRDefault="00D42F47" w:rsidP="00C544B1">
      <w:pPr>
        <w:spacing w:line="360" w:lineRule="auto"/>
        <w:jc w:val="both"/>
        <w:rPr>
          <w:rFonts w:ascii="Book Antiqua" w:eastAsia="宋体" w:hAnsi="Book Antiqua"/>
          <w:b/>
          <w:i/>
          <w:color w:val="000000" w:themeColor="text1"/>
          <w:lang w:eastAsia="zh-CN"/>
        </w:rPr>
      </w:pPr>
      <w:bookmarkStart w:id="44" w:name="OLE_LINK598"/>
      <w:bookmarkStart w:id="45" w:name="OLE_LINK599"/>
      <w:r w:rsidRPr="00201380">
        <w:rPr>
          <w:rFonts w:ascii="Book Antiqua" w:hAnsi="Book Antiqua"/>
          <w:b/>
          <w:i/>
          <w:color w:val="000000" w:themeColor="text1"/>
        </w:rPr>
        <w:t>Peer-review</w:t>
      </w:r>
    </w:p>
    <w:bookmarkEnd w:id="34"/>
    <w:bookmarkEnd w:id="35"/>
    <w:bookmarkEnd w:id="36"/>
    <w:bookmarkEnd w:id="37"/>
    <w:bookmarkEnd w:id="38"/>
    <w:bookmarkEnd w:id="39"/>
    <w:bookmarkEnd w:id="40"/>
    <w:bookmarkEnd w:id="41"/>
    <w:bookmarkEnd w:id="42"/>
    <w:bookmarkEnd w:id="43"/>
    <w:bookmarkEnd w:id="44"/>
    <w:bookmarkEnd w:id="45"/>
    <w:p w14:paraId="17FFA8BC" w14:textId="6FAA6A16" w:rsidR="004350AC" w:rsidRPr="00201380" w:rsidRDefault="003513B8"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The manuscript gives an overview of publications on outcome of endoscopic drainage of pancreatic pseudocysts, compared with percutaneous and/or surgical drainage.</w:t>
      </w:r>
    </w:p>
    <w:p w14:paraId="77B4B77D" w14:textId="53D3BE92" w:rsidR="00BD225C" w:rsidRPr="00201380" w:rsidRDefault="00BD225C">
      <w:pPr>
        <w:rPr>
          <w:rFonts w:ascii="Book Antiqua" w:eastAsia="宋体" w:hAnsi="Book Antiqua" w:cs="Times New Roman"/>
          <w:color w:val="000000" w:themeColor="text1"/>
          <w:lang w:eastAsia="zh-CN"/>
        </w:rPr>
      </w:pPr>
      <w:r w:rsidRPr="00201380">
        <w:rPr>
          <w:rFonts w:ascii="Book Antiqua" w:eastAsia="宋体" w:hAnsi="Book Antiqua" w:cs="Times New Roman"/>
          <w:color w:val="000000" w:themeColor="text1"/>
          <w:lang w:eastAsia="zh-CN"/>
        </w:rPr>
        <w:br w:type="page"/>
      </w:r>
    </w:p>
    <w:p w14:paraId="73562EEC" w14:textId="2372935C" w:rsidR="00BD225C" w:rsidRPr="00201380" w:rsidRDefault="00BD225C" w:rsidP="00482C77">
      <w:pPr>
        <w:spacing w:line="360" w:lineRule="auto"/>
        <w:jc w:val="both"/>
        <w:rPr>
          <w:rFonts w:ascii="Book Antiqua" w:eastAsia="宋体" w:hAnsi="Book Antiqua" w:cs="Times New Roman"/>
          <w:b/>
          <w:color w:val="000000" w:themeColor="text1"/>
          <w:lang w:eastAsia="zh-CN"/>
        </w:rPr>
      </w:pPr>
      <w:r w:rsidRPr="00201380">
        <w:rPr>
          <w:rFonts w:ascii="Book Antiqua" w:hAnsi="Book Antiqua" w:cs="Times New Roman"/>
          <w:b/>
          <w:color w:val="000000" w:themeColor="text1"/>
        </w:rPr>
        <w:lastRenderedPageBreak/>
        <w:t>REFERENCES</w:t>
      </w:r>
    </w:p>
    <w:p w14:paraId="7F758964"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1 </w:t>
      </w:r>
      <w:r w:rsidRPr="00201380">
        <w:rPr>
          <w:rFonts w:ascii="Book Antiqua" w:eastAsia="宋体" w:hAnsi="Book Antiqua" w:cs="宋体"/>
          <w:b/>
          <w:bCs/>
          <w:color w:val="000000" w:themeColor="text1"/>
        </w:rPr>
        <w:t>Banks PA</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Bollen</w:t>
      </w:r>
      <w:proofErr w:type="spellEnd"/>
      <w:r w:rsidRPr="00201380">
        <w:rPr>
          <w:rFonts w:ascii="Book Antiqua" w:eastAsia="宋体" w:hAnsi="Book Antiqua" w:cs="宋体"/>
          <w:color w:val="000000" w:themeColor="text1"/>
        </w:rPr>
        <w:t xml:space="preserve"> TL, </w:t>
      </w:r>
      <w:proofErr w:type="spellStart"/>
      <w:r w:rsidRPr="00201380">
        <w:rPr>
          <w:rFonts w:ascii="Book Antiqua" w:eastAsia="宋体" w:hAnsi="Book Antiqua" w:cs="宋体"/>
          <w:color w:val="000000" w:themeColor="text1"/>
        </w:rPr>
        <w:t>Dervenis</w:t>
      </w:r>
      <w:proofErr w:type="spellEnd"/>
      <w:r w:rsidRPr="00201380">
        <w:rPr>
          <w:rFonts w:ascii="Book Antiqua" w:eastAsia="宋体" w:hAnsi="Book Antiqua" w:cs="宋体"/>
          <w:color w:val="000000" w:themeColor="text1"/>
        </w:rPr>
        <w:t xml:space="preserve"> C, </w:t>
      </w:r>
      <w:proofErr w:type="spellStart"/>
      <w:r w:rsidRPr="00201380">
        <w:rPr>
          <w:rFonts w:ascii="Book Antiqua" w:eastAsia="宋体" w:hAnsi="Book Antiqua" w:cs="宋体"/>
          <w:color w:val="000000" w:themeColor="text1"/>
        </w:rPr>
        <w:t>Gooszen</w:t>
      </w:r>
      <w:proofErr w:type="spellEnd"/>
      <w:r w:rsidRPr="00201380">
        <w:rPr>
          <w:rFonts w:ascii="Book Antiqua" w:eastAsia="宋体" w:hAnsi="Book Antiqua" w:cs="宋体"/>
          <w:color w:val="000000" w:themeColor="text1"/>
        </w:rPr>
        <w:t xml:space="preserve"> HG, Johnson CD, </w:t>
      </w:r>
      <w:proofErr w:type="spellStart"/>
      <w:r w:rsidRPr="00201380">
        <w:rPr>
          <w:rFonts w:ascii="Book Antiqua" w:eastAsia="宋体" w:hAnsi="Book Antiqua" w:cs="宋体"/>
          <w:color w:val="000000" w:themeColor="text1"/>
        </w:rPr>
        <w:t>Sarr</w:t>
      </w:r>
      <w:proofErr w:type="spellEnd"/>
      <w:r w:rsidRPr="00201380">
        <w:rPr>
          <w:rFonts w:ascii="Book Antiqua" w:eastAsia="宋体" w:hAnsi="Book Antiqua" w:cs="宋体"/>
          <w:color w:val="000000" w:themeColor="text1"/>
        </w:rPr>
        <w:t xml:space="preserve"> MG, </w:t>
      </w:r>
      <w:proofErr w:type="spellStart"/>
      <w:r w:rsidRPr="00201380">
        <w:rPr>
          <w:rFonts w:ascii="Book Antiqua" w:eastAsia="宋体" w:hAnsi="Book Antiqua" w:cs="宋体"/>
          <w:color w:val="000000" w:themeColor="text1"/>
        </w:rPr>
        <w:t>Tsiotos</w:t>
      </w:r>
      <w:proofErr w:type="spellEnd"/>
      <w:r w:rsidRPr="00201380">
        <w:rPr>
          <w:rFonts w:ascii="Book Antiqua" w:eastAsia="宋体" w:hAnsi="Book Antiqua" w:cs="宋体"/>
          <w:color w:val="000000" w:themeColor="text1"/>
        </w:rPr>
        <w:t xml:space="preserve"> GG, Vege SS. Classification of acute pancreatitis--2012: revision of the Atlanta classification and definitions by international consensus. </w:t>
      </w:r>
      <w:r w:rsidRPr="00201380">
        <w:rPr>
          <w:rFonts w:ascii="Book Antiqua" w:eastAsia="宋体" w:hAnsi="Book Antiqua" w:cs="宋体"/>
          <w:i/>
          <w:iCs/>
          <w:color w:val="000000" w:themeColor="text1"/>
        </w:rPr>
        <w:t>Gut</w:t>
      </w:r>
      <w:r w:rsidRPr="00201380">
        <w:rPr>
          <w:rFonts w:ascii="Book Antiqua" w:eastAsia="宋体" w:hAnsi="Book Antiqua" w:cs="宋体"/>
          <w:color w:val="000000" w:themeColor="text1"/>
        </w:rPr>
        <w:t> 2013; </w:t>
      </w:r>
      <w:r w:rsidRPr="00201380">
        <w:rPr>
          <w:rFonts w:ascii="Book Antiqua" w:eastAsia="宋体" w:hAnsi="Book Antiqua" w:cs="宋体"/>
          <w:b/>
          <w:bCs/>
          <w:color w:val="000000" w:themeColor="text1"/>
        </w:rPr>
        <w:t>62</w:t>
      </w:r>
      <w:r w:rsidRPr="00201380">
        <w:rPr>
          <w:rFonts w:ascii="Book Antiqua" w:eastAsia="宋体" w:hAnsi="Book Antiqua" w:cs="宋体"/>
          <w:color w:val="000000" w:themeColor="text1"/>
        </w:rPr>
        <w:t>: 102-111 [PMID: 23100216 DOI: 10.1136/gutjnl-2012-302779]</w:t>
      </w:r>
    </w:p>
    <w:p w14:paraId="5B24AC1A"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2 </w:t>
      </w:r>
      <w:proofErr w:type="spellStart"/>
      <w:r w:rsidRPr="00201380">
        <w:rPr>
          <w:rFonts w:ascii="Book Antiqua" w:eastAsia="宋体" w:hAnsi="Book Antiqua" w:cs="宋体"/>
          <w:b/>
          <w:bCs/>
          <w:color w:val="000000" w:themeColor="text1"/>
        </w:rPr>
        <w:t>Aghdassi</w:t>
      </w:r>
      <w:proofErr w:type="spellEnd"/>
      <w:r w:rsidRPr="00201380">
        <w:rPr>
          <w:rFonts w:ascii="Book Antiqua" w:eastAsia="宋体" w:hAnsi="Book Antiqua" w:cs="宋体"/>
          <w:b/>
          <w:bCs/>
          <w:color w:val="000000" w:themeColor="text1"/>
        </w:rPr>
        <w:t xml:space="preserve"> AA</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Mayerle</w:t>
      </w:r>
      <w:proofErr w:type="spellEnd"/>
      <w:r w:rsidRPr="00201380">
        <w:rPr>
          <w:rFonts w:ascii="Book Antiqua" w:eastAsia="宋体" w:hAnsi="Book Antiqua" w:cs="宋体"/>
          <w:color w:val="000000" w:themeColor="text1"/>
        </w:rPr>
        <w:t xml:space="preserve"> J, Kraft M, </w:t>
      </w:r>
      <w:proofErr w:type="spellStart"/>
      <w:r w:rsidRPr="00201380">
        <w:rPr>
          <w:rFonts w:ascii="Book Antiqua" w:eastAsia="宋体" w:hAnsi="Book Antiqua" w:cs="宋体"/>
          <w:color w:val="000000" w:themeColor="text1"/>
        </w:rPr>
        <w:t>Sielenkämper</w:t>
      </w:r>
      <w:proofErr w:type="spellEnd"/>
      <w:r w:rsidRPr="00201380">
        <w:rPr>
          <w:rFonts w:ascii="Book Antiqua" w:eastAsia="宋体" w:hAnsi="Book Antiqua" w:cs="宋体"/>
          <w:color w:val="000000" w:themeColor="text1"/>
        </w:rPr>
        <w:t xml:space="preserve"> AW, </w:t>
      </w:r>
      <w:proofErr w:type="spellStart"/>
      <w:r w:rsidRPr="00201380">
        <w:rPr>
          <w:rFonts w:ascii="Book Antiqua" w:eastAsia="宋体" w:hAnsi="Book Antiqua" w:cs="宋体"/>
          <w:color w:val="000000" w:themeColor="text1"/>
        </w:rPr>
        <w:t>Heidecke</w:t>
      </w:r>
      <w:proofErr w:type="spellEnd"/>
      <w:r w:rsidRPr="00201380">
        <w:rPr>
          <w:rFonts w:ascii="Book Antiqua" w:eastAsia="宋体" w:hAnsi="Book Antiqua" w:cs="宋体"/>
          <w:color w:val="000000" w:themeColor="text1"/>
        </w:rPr>
        <w:t xml:space="preserve"> CD, </w:t>
      </w:r>
      <w:proofErr w:type="spellStart"/>
      <w:r w:rsidRPr="00201380">
        <w:rPr>
          <w:rFonts w:ascii="Book Antiqua" w:eastAsia="宋体" w:hAnsi="Book Antiqua" w:cs="宋体"/>
          <w:color w:val="000000" w:themeColor="text1"/>
        </w:rPr>
        <w:t>Lerch</w:t>
      </w:r>
      <w:proofErr w:type="spellEnd"/>
      <w:r w:rsidRPr="00201380">
        <w:rPr>
          <w:rFonts w:ascii="Book Antiqua" w:eastAsia="宋体" w:hAnsi="Book Antiqua" w:cs="宋体"/>
          <w:color w:val="000000" w:themeColor="text1"/>
        </w:rPr>
        <w:t xml:space="preserve"> MM. Pancreatic pseudocysts--when and how to treat? </w:t>
      </w:r>
      <w:r w:rsidRPr="00201380">
        <w:rPr>
          <w:rFonts w:ascii="Book Antiqua" w:eastAsia="宋体" w:hAnsi="Book Antiqua" w:cs="宋体"/>
          <w:i/>
          <w:iCs/>
          <w:color w:val="000000" w:themeColor="text1"/>
        </w:rPr>
        <w:t>HPB (Oxford)</w:t>
      </w:r>
      <w:r w:rsidRPr="00201380">
        <w:rPr>
          <w:rFonts w:ascii="Book Antiqua" w:eastAsia="宋体" w:hAnsi="Book Antiqua" w:cs="宋体"/>
          <w:color w:val="000000" w:themeColor="text1"/>
        </w:rPr>
        <w:t> 2006; </w:t>
      </w:r>
      <w:r w:rsidRPr="00201380">
        <w:rPr>
          <w:rFonts w:ascii="Book Antiqua" w:eastAsia="宋体" w:hAnsi="Book Antiqua" w:cs="宋体"/>
          <w:b/>
          <w:bCs/>
          <w:color w:val="000000" w:themeColor="text1"/>
        </w:rPr>
        <w:t>8</w:t>
      </w:r>
      <w:r w:rsidRPr="00201380">
        <w:rPr>
          <w:rFonts w:ascii="Book Antiqua" w:eastAsia="宋体" w:hAnsi="Book Antiqua" w:cs="宋体"/>
          <w:color w:val="000000" w:themeColor="text1"/>
        </w:rPr>
        <w:t>: 432-441 [PMID: 18333098 DOI: 10.1080/13651820600748012]</w:t>
      </w:r>
    </w:p>
    <w:p w14:paraId="28EB3524"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3 </w:t>
      </w:r>
      <w:r w:rsidRPr="00201380">
        <w:rPr>
          <w:rFonts w:ascii="Book Antiqua" w:eastAsia="宋体" w:hAnsi="Book Antiqua" w:cs="宋体"/>
          <w:b/>
          <w:bCs/>
          <w:color w:val="000000" w:themeColor="text1"/>
        </w:rPr>
        <w:t>Yeo CJ</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Bastidas</w:t>
      </w:r>
      <w:proofErr w:type="spellEnd"/>
      <w:r w:rsidRPr="00201380">
        <w:rPr>
          <w:rFonts w:ascii="Book Antiqua" w:eastAsia="宋体" w:hAnsi="Book Antiqua" w:cs="宋体"/>
          <w:color w:val="000000" w:themeColor="text1"/>
        </w:rPr>
        <w:t xml:space="preserve"> JA, Lynch-</w:t>
      </w:r>
      <w:proofErr w:type="spellStart"/>
      <w:r w:rsidRPr="00201380">
        <w:rPr>
          <w:rFonts w:ascii="Book Antiqua" w:eastAsia="宋体" w:hAnsi="Book Antiqua" w:cs="宋体"/>
          <w:color w:val="000000" w:themeColor="text1"/>
        </w:rPr>
        <w:t>Nyhan</w:t>
      </w:r>
      <w:proofErr w:type="spellEnd"/>
      <w:r w:rsidRPr="00201380">
        <w:rPr>
          <w:rFonts w:ascii="Book Antiqua" w:eastAsia="宋体" w:hAnsi="Book Antiqua" w:cs="宋体"/>
          <w:color w:val="000000" w:themeColor="text1"/>
        </w:rPr>
        <w:t xml:space="preserve"> A, Fishman EK, </w:t>
      </w:r>
      <w:proofErr w:type="spellStart"/>
      <w:r w:rsidRPr="00201380">
        <w:rPr>
          <w:rFonts w:ascii="Book Antiqua" w:eastAsia="宋体" w:hAnsi="Book Antiqua" w:cs="宋体"/>
          <w:color w:val="000000" w:themeColor="text1"/>
        </w:rPr>
        <w:t>Zinner</w:t>
      </w:r>
      <w:proofErr w:type="spellEnd"/>
      <w:r w:rsidRPr="00201380">
        <w:rPr>
          <w:rFonts w:ascii="Book Antiqua" w:eastAsia="宋体" w:hAnsi="Book Antiqua" w:cs="宋体"/>
          <w:color w:val="000000" w:themeColor="text1"/>
        </w:rPr>
        <w:t xml:space="preserve"> MJ, Cameron JL. The natural history of pancreatic pseudocysts documented by computed tomography.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Gynecol</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Obstet</w:t>
      </w:r>
      <w:proofErr w:type="spellEnd"/>
      <w:r w:rsidRPr="00201380">
        <w:rPr>
          <w:rFonts w:ascii="Book Antiqua" w:eastAsia="宋体" w:hAnsi="Book Antiqua" w:cs="宋体"/>
          <w:color w:val="000000" w:themeColor="text1"/>
        </w:rPr>
        <w:t> 1990; </w:t>
      </w:r>
      <w:r w:rsidRPr="00201380">
        <w:rPr>
          <w:rFonts w:ascii="Book Antiqua" w:eastAsia="宋体" w:hAnsi="Book Antiqua" w:cs="宋体"/>
          <w:b/>
          <w:bCs/>
          <w:color w:val="000000" w:themeColor="text1"/>
        </w:rPr>
        <w:t>170</w:t>
      </w:r>
      <w:r w:rsidRPr="00201380">
        <w:rPr>
          <w:rFonts w:ascii="Book Antiqua" w:eastAsia="宋体" w:hAnsi="Book Antiqua" w:cs="宋体"/>
          <w:color w:val="000000" w:themeColor="text1"/>
        </w:rPr>
        <w:t>: 411-417 [PMID: 2326721]</w:t>
      </w:r>
    </w:p>
    <w:p w14:paraId="62627BCB"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4 </w:t>
      </w:r>
      <w:r w:rsidRPr="00201380">
        <w:rPr>
          <w:rFonts w:ascii="Book Antiqua" w:eastAsia="宋体" w:hAnsi="Book Antiqua" w:cs="宋体"/>
          <w:b/>
          <w:bCs/>
          <w:color w:val="000000" w:themeColor="text1"/>
        </w:rPr>
        <w:t>Bradley EL</w:t>
      </w:r>
      <w:r w:rsidRPr="00201380">
        <w:rPr>
          <w:rFonts w:ascii="Book Antiqua" w:eastAsia="宋体" w:hAnsi="Book Antiqua" w:cs="宋体"/>
          <w:color w:val="000000" w:themeColor="text1"/>
        </w:rPr>
        <w:t>, Clements JL, Gonzalez AC. The natural history of pancreatic pseudocysts: a unified concept of management. </w:t>
      </w:r>
      <w:r w:rsidRPr="00201380">
        <w:rPr>
          <w:rFonts w:ascii="Book Antiqua" w:eastAsia="宋体" w:hAnsi="Book Antiqua" w:cs="宋体"/>
          <w:i/>
          <w:iCs/>
          <w:color w:val="000000" w:themeColor="text1"/>
        </w:rPr>
        <w:t xml:space="preserve">Am J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1979; </w:t>
      </w:r>
      <w:r w:rsidRPr="00201380">
        <w:rPr>
          <w:rFonts w:ascii="Book Antiqua" w:eastAsia="宋体" w:hAnsi="Book Antiqua" w:cs="宋体"/>
          <w:b/>
          <w:bCs/>
          <w:color w:val="000000" w:themeColor="text1"/>
        </w:rPr>
        <w:t>137</w:t>
      </w:r>
      <w:r w:rsidRPr="00201380">
        <w:rPr>
          <w:rFonts w:ascii="Book Antiqua" w:eastAsia="宋体" w:hAnsi="Book Antiqua" w:cs="宋体"/>
          <w:color w:val="000000" w:themeColor="text1"/>
        </w:rPr>
        <w:t>: 135-141 [PMID: 758840 DOI: 10.1016/0002-9610(79)90024-2]</w:t>
      </w:r>
    </w:p>
    <w:p w14:paraId="77341327"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 xml:space="preserve">5 </w:t>
      </w:r>
      <w:r w:rsidRPr="00201380">
        <w:rPr>
          <w:rFonts w:ascii="Book Antiqua" w:eastAsia="宋体" w:hAnsi="Book Antiqua" w:cs="宋体"/>
          <w:b/>
          <w:color w:val="000000" w:themeColor="text1"/>
        </w:rPr>
        <w:t>Higgins JPT,</w:t>
      </w:r>
      <w:r w:rsidRPr="00201380">
        <w:rPr>
          <w:rFonts w:ascii="Book Antiqua" w:eastAsia="宋体" w:hAnsi="Book Antiqua" w:cs="宋体"/>
          <w:color w:val="000000" w:themeColor="text1"/>
        </w:rPr>
        <w:t xml:space="preserve"> Green S. Cochrane Handbook for Systematic Reviews of Interventions: Cochrane Book Series. The Cochrane Collaboration, 2011</w:t>
      </w:r>
      <w:r w:rsidRPr="00201380">
        <w:rPr>
          <w:rFonts w:ascii="Book Antiqua" w:eastAsia="宋体" w:hAnsi="Book Antiqua" w:cs="宋体" w:hint="eastAsia"/>
          <w:color w:val="000000" w:themeColor="text1"/>
        </w:rPr>
        <w:t xml:space="preserve"> [</w:t>
      </w:r>
      <w:r w:rsidRPr="00201380">
        <w:rPr>
          <w:rFonts w:ascii="Book Antiqua" w:eastAsia="宋体" w:hAnsi="Book Antiqua" w:cs="宋体"/>
          <w:color w:val="000000" w:themeColor="text1"/>
        </w:rPr>
        <w:t>DOI: 10.1002/9780470712184</w:t>
      </w:r>
      <w:r w:rsidRPr="00201380">
        <w:rPr>
          <w:rFonts w:ascii="Book Antiqua" w:eastAsia="宋体" w:hAnsi="Book Antiqua" w:cs="宋体" w:hint="eastAsia"/>
          <w:color w:val="000000" w:themeColor="text1"/>
        </w:rPr>
        <w:t>]</w:t>
      </w:r>
    </w:p>
    <w:p w14:paraId="23CFBB67" w14:textId="5388C7EF"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6</w:t>
      </w:r>
      <w:r w:rsidRPr="00201380">
        <w:rPr>
          <w:rFonts w:ascii="Book Antiqua" w:eastAsia="宋体" w:hAnsi="Book Antiqua" w:cs="宋体"/>
          <w:b/>
          <w:color w:val="000000" w:themeColor="text1"/>
        </w:rPr>
        <w:t xml:space="preserve"> Wells GA</w:t>
      </w:r>
      <w:r w:rsidRPr="00201380">
        <w:rPr>
          <w:rFonts w:ascii="Book Antiqua" w:eastAsia="宋体" w:hAnsi="Book Antiqua" w:cs="宋体"/>
          <w:color w:val="000000" w:themeColor="text1"/>
        </w:rPr>
        <w:t>, Shea B, O'Connell D</w:t>
      </w:r>
      <w:bookmarkStart w:id="46" w:name="OLE_LINK35"/>
      <w:bookmarkStart w:id="47" w:name="OLE_LINK36"/>
      <w:r w:rsidRPr="00201380">
        <w:rPr>
          <w:rFonts w:ascii="Book Antiqua" w:eastAsia="宋体" w:hAnsi="Book Antiqua" w:cs="宋体" w:hint="eastAsia"/>
          <w:color w:val="000000" w:themeColor="text1"/>
        </w:rPr>
        <w:t xml:space="preserve">, </w:t>
      </w:r>
      <w:r w:rsidRPr="00201380">
        <w:rPr>
          <w:rFonts w:ascii="Book Antiqua" w:eastAsia="宋体" w:hAnsi="Book Antiqua" w:cs="宋体"/>
          <w:color w:val="000000" w:themeColor="text1"/>
        </w:rPr>
        <w:t>Peterson</w:t>
      </w:r>
      <w:r w:rsidRPr="00201380">
        <w:rPr>
          <w:rFonts w:ascii="Book Antiqua" w:eastAsia="宋体" w:hAnsi="Book Antiqua" w:cs="宋体" w:hint="eastAsia"/>
          <w:color w:val="000000" w:themeColor="text1"/>
        </w:rPr>
        <w:t xml:space="preserve"> J, W</w:t>
      </w:r>
      <w:r w:rsidRPr="00201380">
        <w:rPr>
          <w:rFonts w:ascii="Book Antiqua" w:eastAsia="宋体" w:hAnsi="Book Antiqua" w:cs="宋体"/>
          <w:color w:val="000000" w:themeColor="text1"/>
        </w:rPr>
        <w:t xml:space="preserve">elch </w:t>
      </w:r>
      <w:r w:rsidRPr="00201380">
        <w:rPr>
          <w:rFonts w:ascii="Book Antiqua" w:eastAsia="宋体" w:hAnsi="Book Antiqua" w:cs="宋体" w:hint="eastAsia"/>
          <w:color w:val="000000" w:themeColor="text1"/>
        </w:rPr>
        <w:t xml:space="preserve">WV, </w:t>
      </w:r>
      <w:proofErr w:type="spellStart"/>
      <w:r w:rsidRPr="00201380">
        <w:rPr>
          <w:rFonts w:ascii="Book Antiqua" w:eastAsia="宋体" w:hAnsi="Book Antiqua" w:cs="宋体"/>
          <w:color w:val="000000" w:themeColor="text1"/>
        </w:rPr>
        <w:t>Losos</w:t>
      </w:r>
      <w:proofErr w:type="spellEnd"/>
      <w:r w:rsidRPr="00201380">
        <w:rPr>
          <w:rFonts w:ascii="Book Antiqua" w:eastAsia="宋体" w:hAnsi="Book Antiqua" w:cs="宋体"/>
          <w:color w:val="000000" w:themeColor="text1"/>
        </w:rPr>
        <w:t xml:space="preserve"> M</w:t>
      </w:r>
      <w:r w:rsidRPr="00201380">
        <w:rPr>
          <w:rFonts w:ascii="Book Antiqua" w:eastAsia="宋体" w:hAnsi="Book Antiqua" w:cs="宋体" w:hint="eastAsia"/>
          <w:color w:val="000000" w:themeColor="text1"/>
        </w:rPr>
        <w:t xml:space="preserve">, </w:t>
      </w:r>
      <w:proofErr w:type="spellStart"/>
      <w:r w:rsidRPr="00201380">
        <w:rPr>
          <w:rFonts w:ascii="Book Antiqua" w:eastAsia="宋体" w:hAnsi="Book Antiqua" w:cs="宋体"/>
          <w:color w:val="000000" w:themeColor="text1"/>
        </w:rPr>
        <w:t>Tugwell</w:t>
      </w:r>
      <w:proofErr w:type="spellEnd"/>
      <w:r w:rsidRPr="00201380">
        <w:rPr>
          <w:rFonts w:ascii="Book Antiqua" w:eastAsia="宋体" w:hAnsi="Book Antiqua" w:cs="宋体"/>
          <w:color w:val="000000" w:themeColor="text1"/>
        </w:rPr>
        <w:t xml:space="preserve"> </w:t>
      </w:r>
      <w:r w:rsidRPr="00201380">
        <w:rPr>
          <w:rFonts w:ascii="Book Antiqua" w:eastAsia="宋体" w:hAnsi="Book Antiqua" w:cs="宋体" w:hint="eastAsia"/>
          <w:color w:val="000000" w:themeColor="text1"/>
        </w:rPr>
        <w:t xml:space="preserve">P. </w:t>
      </w:r>
      <w:r w:rsidRPr="00201380">
        <w:rPr>
          <w:rFonts w:ascii="Book Antiqua" w:eastAsia="宋体" w:hAnsi="Book Antiqua" w:cs="宋体"/>
          <w:color w:val="000000" w:themeColor="text1"/>
        </w:rPr>
        <w:t xml:space="preserve">The Newcastle-Ottawa Scale (NOS) for assessing the quality of </w:t>
      </w:r>
      <w:proofErr w:type="spellStart"/>
      <w:r w:rsidRPr="00201380">
        <w:rPr>
          <w:rFonts w:ascii="Book Antiqua" w:eastAsia="宋体" w:hAnsi="Book Antiqua" w:cs="宋体"/>
          <w:color w:val="000000" w:themeColor="text1"/>
        </w:rPr>
        <w:t>nonrandomised</w:t>
      </w:r>
      <w:proofErr w:type="spellEnd"/>
      <w:r w:rsidRPr="00201380">
        <w:rPr>
          <w:rFonts w:ascii="Book Antiqua" w:eastAsia="宋体" w:hAnsi="Book Antiqua" w:cs="宋体"/>
          <w:color w:val="000000" w:themeColor="text1"/>
        </w:rPr>
        <w:t xml:space="preserve"> studies in meta-analyses</w:t>
      </w:r>
      <w:bookmarkEnd w:id="46"/>
      <w:bookmarkEnd w:id="47"/>
      <w:r w:rsidRPr="00201380">
        <w:rPr>
          <w:rFonts w:ascii="Book Antiqua" w:eastAsia="宋体" w:hAnsi="Book Antiqua" w:cs="宋体"/>
          <w:color w:val="000000" w:themeColor="text1"/>
        </w:rPr>
        <w:t xml:space="preserve">. </w:t>
      </w:r>
      <w:r w:rsidR="00B6097C">
        <w:rPr>
          <w:rFonts w:ascii="Book Antiqua" w:eastAsia="宋体" w:hAnsi="Book Antiqua" w:cs="宋体"/>
          <w:color w:val="000000" w:themeColor="text1"/>
        </w:rPr>
        <w:t>[accessed</w:t>
      </w:r>
      <w:r w:rsidRPr="00201380">
        <w:rPr>
          <w:rFonts w:ascii="Book Antiqua" w:eastAsia="宋体" w:hAnsi="Book Antiqua" w:cs="宋体"/>
          <w:color w:val="000000" w:themeColor="text1"/>
        </w:rPr>
        <w:t xml:space="preserve"> 2014</w:t>
      </w:r>
      <w:r w:rsidR="00B6097C" w:rsidRPr="00B6097C">
        <w:rPr>
          <w:rFonts w:ascii="Book Antiqua" w:eastAsia="宋体" w:hAnsi="Book Antiqua" w:cs="宋体"/>
          <w:color w:val="000000" w:themeColor="text1"/>
        </w:rPr>
        <w:t xml:space="preserve"> </w:t>
      </w:r>
      <w:r w:rsidR="00B6097C" w:rsidRPr="00201380">
        <w:rPr>
          <w:rFonts w:ascii="Book Antiqua" w:eastAsia="宋体" w:hAnsi="Book Antiqua" w:cs="宋体"/>
          <w:color w:val="000000" w:themeColor="text1"/>
        </w:rPr>
        <w:t>May</w:t>
      </w:r>
      <w:r w:rsidR="00B6097C">
        <w:rPr>
          <w:rFonts w:ascii="Book Antiqua" w:eastAsia="宋体" w:hAnsi="Book Antiqua" w:cs="宋体"/>
          <w:color w:val="000000" w:themeColor="text1"/>
        </w:rPr>
        <w:t>]</w:t>
      </w:r>
      <w:bookmarkStart w:id="48" w:name="_GoBack"/>
      <w:bookmarkEnd w:id="48"/>
      <w:r w:rsidRPr="00201380">
        <w:rPr>
          <w:rFonts w:ascii="Book Antiqua" w:eastAsia="宋体" w:hAnsi="Book Antiqua" w:cs="宋体"/>
          <w:color w:val="000000" w:themeColor="text1"/>
        </w:rPr>
        <w:t>. Available from: URL: http: //www.ohri.ca/programs/clinical_epidemiology/oxford.htm</w:t>
      </w:r>
    </w:p>
    <w:p w14:paraId="73551809"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7 </w:t>
      </w:r>
      <w:proofErr w:type="spellStart"/>
      <w:r w:rsidRPr="00201380">
        <w:rPr>
          <w:rFonts w:ascii="Book Antiqua" w:eastAsia="宋体" w:hAnsi="Book Antiqua" w:cs="宋体"/>
          <w:b/>
          <w:bCs/>
          <w:color w:val="000000" w:themeColor="text1"/>
        </w:rPr>
        <w:t>Liberati</w:t>
      </w:r>
      <w:proofErr w:type="spellEnd"/>
      <w:r w:rsidRPr="00201380">
        <w:rPr>
          <w:rFonts w:ascii="Book Antiqua" w:eastAsia="宋体" w:hAnsi="Book Antiqua" w:cs="宋体"/>
          <w:b/>
          <w:bCs/>
          <w:color w:val="000000" w:themeColor="text1"/>
        </w:rPr>
        <w:t xml:space="preserve"> A</w:t>
      </w:r>
      <w:r w:rsidRPr="00201380">
        <w:rPr>
          <w:rFonts w:ascii="Book Antiqua" w:eastAsia="宋体" w:hAnsi="Book Antiqua" w:cs="宋体"/>
          <w:color w:val="000000" w:themeColor="text1"/>
        </w:rPr>
        <w:t xml:space="preserve">, Altman DG, </w:t>
      </w:r>
      <w:proofErr w:type="spellStart"/>
      <w:r w:rsidRPr="00201380">
        <w:rPr>
          <w:rFonts w:ascii="Book Antiqua" w:eastAsia="宋体" w:hAnsi="Book Antiqua" w:cs="宋体"/>
          <w:color w:val="000000" w:themeColor="text1"/>
        </w:rPr>
        <w:t>Tetzlaff</w:t>
      </w:r>
      <w:proofErr w:type="spellEnd"/>
      <w:r w:rsidRPr="00201380">
        <w:rPr>
          <w:rFonts w:ascii="Book Antiqua" w:eastAsia="宋体" w:hAnsi="Book Antiqua" w:cs="宋体"/>
          <w:color w:val="000000" w:themeColor="text1"/>
        </w:rPr>
        <w:t xml:space="preserve"> J, Mulrow C, </w:t>
      </w:r>
      <w:proofErr w:type="spellStart"/>
      <w:r w:rsidRPr="00201380">
        <w:rPr>
          <w:rFonts w:ascii="Book Antiqua" w:eastAsia="宋体" w:hAnsi="Book Antiqua" w:cs="宋体"/>
          <w:color w:val="000000" w:themeColor="text1"/>
        </w:rPr>
        <w:t>Gøtzsche</w:t>
      </w:r>
      <w:proofErr w:type="spellEnd"/>
      <w:r w:rsidRPr="00201380">
        <w:rPr>
          <w:rFonts w:ascii="Book Antiqua" w:eastAsia="宋体" w:hAnsi="Book Antiqua" w:cs="宋体"/>
          <w:color w:val="000000" w:themeColor="text1"/>
        </w:rPr>
        <w:t xml:space="preserve"> PC, Ioannidis JP, Clarke M, </w:t>
      </w:r>
      <w:proofErr w:type="spellStart"/>
      <w:r w:rsidRPr="00201380">
        <w:rPr>
          <w:rFonts w:ascii="Book Antiqua" w:eastAsia="宋体" w:hAnsi="Book Antiqua" w:cs="宋体"/>
          <w:color w:val="000000" w:themeColor="text1"/>
        </w:rPr>
        <w:t>Devereaux</w:t>
      </w:r>
      <w:proofErr w:type="spellEnd"/>
      <w:r w:rsidRPr="00201380">
        <w:rPr>
          <w:rFonts w:ascii="Book Antiqua" w:eastAsia="宋体" w:hAnsi="Book Antiqua" w:cs="宋体"/>
          <w:color w:val="000000" w:themeColor="text1"/>
        </w:rPr>
        <w:t xml:space="preserve"> PJ, </w:t>
      </w:r>
      <w:proofErr w:type="spellStart"/>
      <w:r w:rsidRPr="00201380">
        <w:rPr>
          <w:rFonts w:ascii="Book Antiqua" w:eastAsia="宋体" w:hAnsi="Book Antiqua" w:cs="宋体"/>
          <w:color w:val="000000" w:themeColor="text1"/>
        </w:rPr>
        <w:t>Kleijnen</w:t>
      </w:r>
      <w:proofErr w:type="spellEnd"/>
      <w:r w:rsidRPr="00201380">
        <w:rPr>
          <w:rFonts w:ascii="Book Antiqua" w:eastAsia="宋体" w:hAnsi="Book Antiqua" w:cs="宋体"/>
          <w:color w:val="000000" w:themeColor="text1"/>
        </w:rPr>
        <w:t xml:space="preserve"> J, Moher D. The PRISMA statement for reporting systematic reviews and meta-analyses of studies that evaluate healthcare interventions: explanation and elaboration. </w:t>
      </w:r>
      <w:r w:rsidRPr="00201380">
        <w:rPr>
          <w:rFonts w:ascii="Book Antiqua" w:eastAsia="宋体" w:hAnsi="Book Antiqua" w:cs="宋体"/>
          <w:i/>
          <w:iCs/>
          <w:color w:val="000000" w:themeColor="text1"/>
        </w:rPr>
        <w:t>BMJ</w:t>
      </w:r>
      <w:r w:rsidRPr="00201380">
        <w:rPr>
          <w:rFonts w:ascii="Book Antiqua" w:eastAsia="宋体" w:hAnsi="Book Antiqua" w:cs="宋体"/>
          <w:color w:val="000000" w:themeColor="text1"/>
        </w:rPr>
        <w:t> 2009; </w:t>
      </w:r>
      <w:r w:rsidRPr="00201380">
        <w:rPr>
          <w:rFonts w:ascii="Book Antiqua" w:eastAsia="宋体" w:hAnsi="Book Antiqua" w:cs="宋体"/>
          <w:b/>
          <w:bCs/>
          <w:color w:val="000000" w:themeColor="text1"/>
        </w:rPr>
        <w:t>339</w:t>
      </w:r>
      <w:r w:rsidRPr="00201380">
        <w:rPr>
          <w:rFonts w:ascii="Book Antiqua" w:eastAsia="宋体" w:hAnsi="Book Antiqua" w:cs="宋体"/>
          <w:color w:val="000000" w:themeColor="text1"/>
        </w:rPr>
        <w:t>: b2700 [PMID: 19622552 DOI: 10.1136/bmj.b2700]</w:t>
      </w:r>
    </w:p>
    <w:p w14:paraId="22880543"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8 </w:t>
      </w:r>
      <w:proofErr w:type="spellStart"/>
      <w:r w:rsidRPr="00201380">
        <w:rPr>
          <w:rFonts w:ascii="Book Antiqua" w:eastAsia="宋体" w:hAnsi="Book Antiqua" w:cs="宋体"/>
          <w:b/>
          <w:bCs/>
          <w:color w:val="000000" w:themeColor="text1"/>
        </w:rPr>
        <w:t>Varadarajulu</w:t>
      </w:r>
      <w:proofErr w:type="spellEnd"/>
      <w:r w:rsidRPr="00201380">
        <w:rPr>
          <w:rFonts w:ascii="Book Antiqua" w:eastAsia="宋体" w:hAnsi="Book Antiqua" w:cs="宋体"/>
          <w:b/>
          <w:bCs/>
          <w:color w:val="000000" w:themeColor="text1"/>
        </w:rPr>
        <w:t xml:space="preserve"> S</w:t>
      </w:r>
      <w:r w:rsidRPr="00201380">
        <w:rPr>
          <w:rFonts w:ascii="Book Antiqua" w:eastAsia="宋体" w:hAnsi="Book Antiqua" w:cs="宋体"/>
          <w:color w:val="000000" w:themeColor="text1"/>
        </w:rPr>
        <w:t xml:space="preserve">, Bang JY, Sutton BS, Trevino JM, </w:t>
      </w:r>
      <w:proofErr w:type="spellStart"/>
      <w:r w:rsidRPr="00201380">
        <w:rPr>
          <w:rFonts w:ascii="Book Antiqua" w:eastAsia="宋体" w:hAnsi="Book Antiqua" w:cs="宋体"/>
          <w:color w:val="000000" w:themeColor="text1"/>
        </w:rPr>
        <w:t>Christein</w:t>
      </w:r>
      <w:proofErr w:type="spellEnd"/>
      <w:r w:rsidRPr="00201380">
        <w:rPr>
          <w:rFonts w:ascii="Book Antiqua" w:eastAsia="宋体" w:hAnsi="Book Antiqua" w:cs="宋体"/>
          <w:color w:val="000000" w:themeColor="text1"/>
        </w:rPr>
        <w:t xml:space="preserve"> JD, Wilcox CM. Equal efficacy of endoscopic and surgical </w:t>
      </w:r>
      <w:proofErr w:type="spellStart"/>
      <w:r w:rsidRPr="00201380">
        <w:rPr>
          <w:rFonts w:ascii="Book Antiqua" w:eastAsia="宋体" w:hAnsi="Book Antiqua" w:cs="宋体"/>
          <w:color w:val="000000" w:themeColor="text1"/>
        </w:rPr>
        <w:t>cystogastrostomy</w:t>
      </w:r>
      <w:proofErr w:type="spellEnd"/>
      <w:r w:rsidRPr="00201380">
        <w:rPr>
          <w:rFonts w:ascii="Book Antiqua" w:eastAsia="宋体" w:hAnsi="Book Antiqua" w:cs="宋体"/>
          <w:color w:val="000000" w:themeColor="text1"/>
        </w:rPr>
        <w:t xml:space="preserve"> for pancreatic pseudocyst drainage in a randomized trial. </w:t>
      </w:r>
      <w:r w:rsidRPr="00201380">
        <w:rPr>
          <w:rFonts w:ascii="Book Antiqua" w:eastAsia="宋体" w:hAnsi="Book Antiqua" w:cs="宋体"/>
          <w:i/>
          <w:iCs/>
          <w:color w:val="000000" w:themeColor="text1"/>
        </w:rPr>
        <w:t>Gastroenterology</w:t>
      </w:r>
      <w:r w:rsidRPr="00201380">
        <w:rPr>
          <w:rFonts w:ascii="Book Antiqua" w:eastAsia="宋体" w:hAnsi="Book Antiqua" w:cs="宋体"/>
          <w:color w:val="000000" w:themeColor="text1"/>
        </w:rPr>
        <w:t> 2013; </w:t>
      </w:r>
      <w:r w:rsidRPr="00201380">
        <w:rPr>
          <w:rFonts w:ascii="Book Antiqua" w:eastAsia="宋体" w:hAnsi="Book Antiqua" w:cs="宋体"/>
          <w:b/>
          <w:bCs/>
          <w:color w:val="000000" w:themeColor="text1"/>
        </w:rPr>
        <w:t>145</w:t>
      </w:r>
      <w:r w:rsidRPr="00201380">
        <w:rPr>
          <w:rFonts w:ascii="Book Antiqua" w:eastAsia="宋体" w:hAnsi="Book Antiqua" w:cs="宋体"/>
          <w:color w:val="000000" w:themeColor="text1"/>
        </w:rPr>
        <w:t>: 583-90.e1 [PMID: 23732774 DOI: 10.1053/j.gastro.2013.05.046]</w:t>
      </w:r>
    </w:p>
    <w:p w14:paraId="573E95B5"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lastRenderedPageBreak/>
        <w:t>9 </w:t>
      </w:r>
      <w:proofErr w:type="spellStart"/>
      <w:r w:rsidRPr="00201380">
        <w:rPr>
          <w:rFonts w:ascii="Book Antiqua" w:eastAsia="宋体" w:hAnsi="Book Antiqua" w:cs="宋体"/>
          <w:b/>
          <w:bCs/>
          <w:color w:val="000000" w:themeColor="text1"/>
        </w:rPr>
        <w:t>Melman</w:t>
      </w:r>
      <w:proofErr w:type="spellEnd"/>
      <w:r w:rsidRPr="00201380">
        <w:rPr>
          <w:rFonts w:ascii="Book Antiqua" w:eastAsia="宋体" w:hAnsi="Book Antiqua" w:cs="宋体"/>
          <w:b/>
          <w:bCs/>
          <w:color w:val="000000" w:themeColor="text1"/>
        </w:rPr>
        <w:t xml:space="preserve"> L</w:t>
      </w:r>
      <w:r w:rsidRPr="00201380">
        <w:rPr>
          <w:rFonts w:ascii="Book Antiqua" w:eastAsia="宋体" w:hAnsi="Book Antiqua" w:cs="宋体"/>
          <w:color w:val="000000" w:themeColor="text1"/>
        </w:rPr>
        <w:t xml:space="preserve">, Azar R, </w:t>
      </w:r>
      <w:proofErr w:type="spellStart"/>
      <w:r w:rsidRPr="00201380">
        <w:rPr>
          <w:rFonts w:ascii="Book Antiqua" w:eastAsia="宋体" w:hAnsi="Book Antiqua" w:cs="宋体"/>
          <w:color w:val="000000" w:themeColor="text1"/>
        </w:rPr>
        <w:t>Beddow</w:t>
      </w:r>
      <w:proofErr w:type="spellEnd"/>
      <w:r w:rsidRPr="00201380">
        <w:rPr>
          <w:rFonts w:ascii="Book Antiqua" w:eastAsia="宋体" w:hAnsi="Book Antiqua" w:cs="宋体"/>
          <w:color w:val="000000" w:themeColor="text1"/>
        </w:rPr>
        <w:t xml:space="preserve"> K, Brunt LM, </w:t>
      </w:r>
      <w:proofErr w:type="spellStart"/>
      <w:r w:rsidRPr="00201380">
        <w:rPr>
          <w:rFonts w:ascii="Book Antiqua" w:eastAsia="宋体" w:hAnsi="Book Antiqua" w:cs="宋体"/>
          <w:color w:val="000000" w:themeColor="text1"/>
        </w:rPr>
        <w:t>Halpin</w:t>
      </w:r>
      <w:proofErr w:type="spellEnd"/>
      <w:r w:rsidRPr="00201380">
        <w:rPr>
          <w:rFonts w:ascii="Book Antiqua" w:eastAsia="宋体" w:hAnsi="Book Antiqua" w:cs="宋体"/>
          <w:color w:val="000000" w:themeColor="text1"/>
        </w:rPr>
        <w:t xml:space="preserve"> VJ, </w:t>
      </w:r>
      <w:proofErr w:type="spellStart"/>
      <w:r w:rsidRPr="00201380">
        <w:rPr>
          <w:rFonts w:ascii="Book Antiqua" w:eastAsia="宋体" w:hAnsi="Book Antiqua" w:cs="宋体"/>
          <w:color w:val="000000" w:themeColor="text1"/>
        </w:rPr>
        <w:t>Eagon</w:t>
      </w:r>
      <w:proofErr w:type="spellEnd"/>
      <w:r w:rsidRPr="00201380">
        <w:rPr>
          <w:rFonts w:ascii="Book Antiqua" w:eastAsia="宋体" w:hAnsi="Book Antiqua" w:cs="宋体"/>
          <w:color w:val="000000" w:themeColor="text1"/>
        </w:rPr>
        <w:t xml:space="preserve"> JC, </w:t>
      </w:r>
      <w:proofErr w:type="spellStart"/>
      <w:r w:rsidRPr="00201380">
        <w:rPr>
          <w:rFonts w:ascii="Book Antiqua" w:eastAsia="宋体" w:hAnsi="Book Antiqua" w:cs="宋体"/>
          <w:color w:val="000000" w:themeColor="text1"/>
        </w:rPr>
        <w:t>Frisella</w:t>
      </w:r>
      <w:proofErr w:type="spellEnd"/>
      <w:r w:rsidRPr="00201380">
        <w:rPr>
          <w:rFonts w:ascii="Book Antiqua" w:eastAsia="宋体" w:hAnsi="Book Antiqua" w:cs="宋体"/>
          <w:color w:val="000000" w:themeColor="text1"/>
        </w:rPr>
        <w:t xml:space="preserve"> MM, </w:t>
      </w:r>
      <w:proofErr w:type="spellStart"/>
      <w:r w:rsidRPr="00201380">
        <w:rPr>
          <w:rFonts w:ascii="Book Antiqua" w:eastAsia="宋体" w:hAnsi="Book Antiqua" w:cs="宋体"/>
          <w:color w:val="000000" w:themeColor="text1"/>
        </w:rPr>
        <w:t>Edmundowicz</w:t>
      </w:r>
      <w:proofErr w:type="spellEnd"/>
      <w:r w:rsidRPr="00201380">
        <w:rPr>
          <w:rFonts w:ascii="Book Antiqua" w:eastAsia="宋体" w:hAnsi="Book Antiqua" w:cs="宋体"/>
          <w:color w:val="000000" w:themeColor="text1"/>
        </w:rPr>
        <w:t xml:space="preserve"> S, </w:t>
      </w:r>
      <w:proofErr w:type="spellStart"/>
      <w:r w:rsidRPr="00201380">
        <w:rPr>
          <w:rFonts w:ascii="Book Antiqua" w:eastAsia="宋体" w:hAnsi="Book Antiqua" w:cs="宋体"/>
          <w:color w:val="000000" w:themeColor="text1"/>
        </w:rPr>
        <w:t>Jonnalagadda</w:t>
      </w:r>
      <w:proofErr w:type="spellEnd"/>
      <w:r w:rsidRPr="00201380">
        <w:rPr>
          <w:rFonts w:ascii="Book Antiqua" w:eastAsia="宋体" w:hAnsi="Book Antiqua" w:cs="宋体"/>
          <w:color w:val="000000" w:themeColor="text1"/>
        </w:rPr>
        <w:t xml:space="preserve"> S, Matthews BD. Primary and overall success rates for clinical outcomes after laparoscopic, endoscopic, and open pancreatic </w:t>
      </w:r>
      <w:proofErr w:type="spellStart"/>
      <w:r w:rsidRPr="00201380">
        <w:rPr>
          <w:rFonts w:ascii="Book Antiqua" w:eastAsia="宋体" w:hAnsi="Book Antiqua" w:cs="宋体"/>
          <w:color w:val="000000" w:themeColor="text1"/>
        </w:rPr>
        <w:t>cystgastrostomy</w:t>
      </w:r>
      <w:proofErr w:type="spellEnd"/>
      <w:r w:rsidRPr="00201380">
        <w:rPr>
          <w:rFonts w:ascii="Book Antiqua" w:eastAsia="宋体" w:hAnsi="Book Antiqua" w:cs="宋体"/>
          <w:color w:val="000000" w:themeColor="text1"/>
        </w:rPr>
        <w:t xml:space="preserve"> for pancreatic pseudocysts.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2009; </w:t>
      </w:r>
      <w:r w:rsidRPr="00201380">
        <w:rPr>
          <w:rFonts w:ascii="Book Antiqua" w:eastAsia="宋体" w:hAnsi="Book Antiqua" w:cs="宋体"/>
          <w:b/>
          <w:bCs/>
          <w:color w:val="000000" w:themeColor="text1"/>
        </w:rPr>
        <w:t>23</w:t>
      </w:r>
      <w:r w:rsidRPr="00201380">
        <w:rPr>
          <w:rFonts w:ascii="Book Antiqua" w:eastAsia="宋体" w:hAnsi="Book Antiqua" w:cs="宋体"/>
          <w:color w:val="000000" w:themeColor="text1"/>
        </w:rPr>
        <w:t>: 267-271 [PMID: 19037696 DOI: 10.1007/s00464-008-0196-2]</w:t>
      </w:r>
    </w:p>
    <w:p w14:paraId="17022DB4"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10 </w:t>
      </w:r>
      <w:proofErr w:type="spellStart"/>
      <w:r w:rsidRPr="00201380">
        <w:rPr>
          <w:rFonts w:ascii="Book Antiqua" w:eastAsia="宋体" w:hAnsi="Book Antiqua" w:cs="宋体"/>
          <w:b/>
          <w:bCs/>
          <w:color w:val="000000" w:themeColor="text1"/>
        </w:rPr>
        <w:t>Varadarajulu</w:t>
      </w:r>
      <w:proofErr w:type="spellEnd"/>
      <w:r w:rsidRPr="00201380">
        <w:rPr>
          <w:rFonts w:ascii="Book Antiqua" w:eastAsia="宋体" w:hAnsi="Book Antiqua" w:cs="宋体"/>
          <w:b/>
          <w:bCs/>
          <w:color w:val="000000" w:themeColor="text1"/>
        </w:rPr>
        <w:t xml:space="preserve"> S</w:t>
      </w:r>
      <w:r w:rsidRPr="00201380">
        <w:rPr>
          <w:rFonts w:ascii="Book Antiqua" w:eastAsia="宋体" w:hAnsi="Book Antiqua" w:cs="宋体"/>
          <w:color w:val="000000" w:themeColor="text1"/>
        </w:rPr>
        <w:t xml:space="preserve">, Lopes TL, Wilcox CM, </w:t>
      </w:r>
      <w:proofErr w:type="spellStart"/>
      <w:r w:rsidRPr="00201380">
        <w:rPr>
          <w:rFonts w:ascii="Book Antiqua" w:eastAsia="宋体" w:hAnsi="Book Antiqua" w:cs="宋体"/>
          <w:color w:val="000000" w:themeColor="text1"/>
        </w:rPr>
        <w:t>Drelichman</w:t>
      </w:r>
      <w:proofErr w:type="spellEnd"/>
      <w:r w:rsidRPr="00201380">
        <w:rPr>
          <w:rFonts w:ascii="Book Antiqua" w:eastAsia="宋体" w:hAnsi="Book Antiqua" w:cs="宋体"/>
          <w:color w:val="000000" w:themeColor="text1"/>
        </w:rPr>
        <w:t xml:space="preserve"> ER, Kilgore ML, </w:t>
      </w:r>
      <w:proofErr w:type="spellStart"/>
      <w:r w:rsidRPr="00201380">
        <w:rPr>
          <w:rFonts w:ascii="Book Antiqua" w:eastAsia="宋体" w:hAnsi="Book Antiqua" w:cs="宋体"/>
          <w:color w:val="000000" w:themeColor="text1"/>
        </w:rPr>
        <w:t>Christein</w:t>
      </w:r>
      <w:proofErr w:type="spellEnd"/>
      <w:r w:rsidRPr="00201380">
        <w:rPr>
          <w:rFonts w:ascii="Book Antiqua" w:eastAsia="宋体" w:hAnsi="Book Antiqua" w:cs="宋体"/>
          <w:color w:val="000000" w:themeColor="text1"/>
        </w:rPr>
        <w:t xml:space="preserve"> JD. </w:t>
      </w:r>
      <w:proofErr w:type="gramStart"/>
      <w:r w:rsidRPr="00201380">
        <w:rPr>
          <w:rFonts w:ascii="Book Antiqua" w:eastAsia="宋体" w:hAnsi="Book Antiqua" w:cs="宋体"/>
          <w:color w:val="000000" w:themeColor="text1"/>
        </w:rPr>
        <w:t>EUS versus surgical cyst-gastrostomy for management of pancreatic pseudocysts.</w:t>
      </w:r>
      <w:proofErr w:type="gramEnd"/>
      <w:r w:rsidRPr="00201380">
        <w:rPr>
          <w:rFonts w:ascii="Book Antiqua" w:eastAsia="宋体" w:hAnsi="Book Antiqua" w:cs="宋体"/>
          <w:color w:val="000000" w:themeColor="text1"/>
        </w:rPr>
        <w:t>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2008; </w:t>
      </w:r>
      <w:r w:rsidRPr="00201380">
        <w:rPr>
          <w:rFonts w:ascii="Book Antiqua" w:eastAsia="宋体" w:hAnsi="Book Antiqua" w:cs="宋体"/>
          <w:b/>
          <w:bCs/>
          <w:color w:val="000000" w:themeColor="text1"/>
        </w:rPr>
        <w:t>68</w:t>
      </w:r>
      <w:r w:rsidRPr="00201380">
        <w:rPr>
          <w:rFonts w:ascii="Book Antiqua" w:eastAsia="宋体" w:hAnsi="Book Antiqua" w:cs="宋体"/>
          <w:color w:val="000000" w:themeColor="text1"/>
        </w:rPr>
        <w:t>: 649-655 [PMID: 18547566 DOI: 10.1016/j.gie.2008.02.057]</w:t>
      </w:r>
    </w:p>
    <w:p w14:paraId="49A009EA"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11 </w:t>
      </w:r>
      <w:r w:rsidRPr="00201380">
        <w:rPr>
          <w:rFonts w:ascii="Book Antiqua" w:eastAsia="宋体" w:hAnsi="Book Antiqua" w:cs="宋体"/>
          <w:b/>
          <w:bCs/>
          <w:color w:val="000000" w:themeColor="text1"/>
        </w:rPr>
        <w:t>Park DH</w:t>
      </w:r>
      <w:r w:rsidRPr="00201380">
        <w:rPr>
          <w:rFonts w:ascii="Book Antiqua" w:eastAsia="宋体" w:hAnsi="Book Antiqua" w:cs="宋体"/>
          <w:color w:val="000000" w:themeColor="text1"/>
        </w:rPr>
        <w:t xml:space="preserve">, Lee SS, Moon SH, Choi SY, Jung SW, </w:t>
      </w:r>
      <w:proofErr w:type="spellStart"/>
      <w:r w:rsidRPr="00201380">
        <w:rPr>
          <w:rFonts w:ascii="Book Antiqua" w:eastAsia="宋体" w:hAnsi="Book Antiqua" w:cs="宋体"/>
          <w:color w:val="000000" w:themeColor="text1"/>
        </w:rPr>
        <w:t>Seo</w:t>
      </w:r>
      <w:proofErr w:type="spellEnd"/>
      <w:r w:rsidRPr="00201380">
        <w:rPr>
          <w:rFonts w:ascii="Book Antiqua" w:eastAsia="宋体" w:hAnsi="Book Antiqua" w:cs="宋体"/>
          <w:color w:val="000000" w:themeColor="text1"/>
        </w:rPr>
        <w:t xml:space="preserve"> DW, Lee SK, Kim MH. Endoscopic ultrasound-guided versus conventional transmural drainage for pancreatic pseudocysts: a prospective randomized trial. </w:t>
      </w:r>
      <w:r w:rsidRPr="00201380">
        <w:rPr>
          <w:rFonts w:ascii="Book Antiqua" w:eastAsia="宋体" w:hAnsi="Book Antiqua" w:cs="宋体"/>
          <w:i/>
          <w:iCs/>
          <w:color w:val="000000" w:themeColor="text1"/>
        </w:rPr>
        <w:t>Endoscopy</w:t>
      </w:r>
      <w:r w:rsidRPr="00201380">
        <w:rPr>
          <w:rFonts w:ascii="Book Antiqua" w:eastAsia="宋体" w:hAnsi="Book Antiqua" w:cs="宋体"/>
          <w:color w:val="000000" w:themeColor="text1"/>
        </w:rPr>
        <w:t> 2009; </w:t>
      </w:r>
      <w:r w:rsidRPr="00201380">
        <w:rPr>
          <w:rFonts w:ascii="Book Antiqua" w:eastAsia="宋体" w:hAnsi="Book Antiqua" w:cs="宋体"/>
          <w:b/>
          <w:bCs/>
          <w:color w:val="000000" w:themeColor="text1"/>
        </w:rPr>
        <w:t>41</w:t>
      </w:r>
      <w:r w:rsidRPr="00201380">
        <w:rPr>
          <w:rFonts w:ascii="Book Antiqua" w:eastAsia="宋体" w:hAnsi="Book Antiqua" w:cs="宋体"/>
          <w:color w:val="000000" w:themeColor="text1"/>
        </w:rPr>
        <w:t>: 842-848 [PMID: 19798610 DOI: 10.1055/s-0029-1215133]</w:t>
      </w:r>
    </w:p>
    <w:p w14:paraId="1BA92057"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12 </w:t>
      </w:r>
      <w:proofErr w:type="spellStart"/>
      <w:r w:rsidRPr="00201380">
        <w:rPr>
          <w:rFonts w:ascii="Book Antiqua" w:eastAsia="宋体" w:hAnsi="Book Antiqua" w:cs="宋体"/>
          <w:b/>
          <w:bCs/>
          <w:color w:val="000000" w:themeColor="text1"/>
        </w:rPr>
        <w:t>Varadarajulu</w:t>
      </w:r>
      <w:proofErr w:type="spellEnd"/>
      <w:r w:rsidRPr="00201380">
        <w:rPr>
          <w:rFonts w:ascii="Book Antiqua" w:eastAsia="宋体" w:hAnsi="Book Antiqua" w:cs="宋体"/>
          <w:b/>
          <w:bCs/>
          <w:color w:val="000000" w:themeColor="text1"/>
        </w:rPr>
        <w:t xml:space="preserve"> S</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Christein</w:t>
      </w:r>
      <w:proofErr w:type="spellEnd"/>
      <w:r w:rsidRPr="00201380">
        <w:rPr>
          <w:rFonts w:ascii="Book Antiqua" w:eastAsia="宋体" w:hAnsi="Book Antiqua" w:cs="宋体"/>
          <w:color w:val="000000" w:themeColor="text1"/>
        </w:rPr>
        <w:t xml:space="preserve"> JD, </w:t>
      </w:r>
      <w:proofErr w:type="spellStart"/>
      <w:r w:rsidRPr="00201380">
        <w:rPr>
          <w:rFonts w:ascii="Book Antiqua" w:eastAsia="宋体" w:hAnsi="Book Antiqua" w:cs="宋体"/>
          <w:color w:val="000000" w:themeColor="text1"/>
        </w:rPr>
        <w:t>Tamhane</w:t>
      </w:r>
      <w:proofErr w:type="spellEnd"/>
      <w:r w:rsidRPr="00201380">
        <w:rPr>
          <w:rFonts w:ascii="Book Antiqua" w:eastAsia="宋体" w:hAnsi="Book Antiqua" w:cs="宋体"/>
          <w:color w:val="000000" w:themeColor="text1"/>
        </w:rPr>
        <w:t xml:space="preserve"> A, </w:t>
      </w:r>
      <w:proofErr w:type="spellStart"/>
      <w:r w:rsidRPr="00201380">
        <w:rPr>
          <w:rFonts w:ascii="Book Antiqua" w:eastAsia="宋体" w:hAnsi="Book Antiqua" w:cs="宋体"/>
          <w:color w:val="000000" w:themeColor="text1"/>
        </w:rPr>
        <w:t>Drelichman</w:t>
      </w:r>
      <w:proofErr w:type="spellEnd"/>
      <w:r w:rsidRPr="00201380">
        <w:rPr>
          <w:rFonts w:ascii="Book Antiqua" w:eastAsia="宋体" w:hAnsi="Book Antiqua" w:cs="宋体"/>
          <w:color w:val="000000" w:themeColor="text1"/>
        </w:rPr>
        <w:t xml:space="preserve"> ER, Wilcox CM. Prospective randomized trial comparing EUS and EGD for transmural drainage of pancreatic pseudocysts (with videos).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2008; </w:t>
      </w:r>
      <w:r w:rsidRPr="00201380">
        <w:rPr>
          <w:rFonts w:ascii="Book Antiqua" w:eastAsia="宋体" w:hAnsi="Book Antiqua" w:cs="宋体"/>
          <w:b/>
          <w:bCs/>
          <w:color w:val="000000" w:themeColor="text1"/>
        </w:rPr>
        <w:t>68</w:t>
      </w:r>
      <w:r w:rsidRPr="00201380">
        <w:rPr>
          <w:rFonts w:ascii="Book Antiqua" w:eastAsia="宋体" w:hAnsi="Book Antiqua" w:cs="宋体"/>
          <w:color w:val="000000" w:themeColor="text1"/>
        </w:rPr>
        <w:t>: 1102-1111 [PMID: 18640677 DOI: 10.1016/j.gie.2008.04.028]</w:t>
      </w:r>
    </w:p>
    <w:p w14:paraId="424A6446"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13 </w:t>
      </w:r>
      <w:proofErr w:type="spellStart"/>
      <w:r w:rsidRPr="00201380">
        <w:rPr>
          <w:rFonts w:ascii="Book Antiqua" w:eastAsia="宋体" w:hAnsi="Book Antiqua" w:cs="宋体"/>
          <w:b/>
          <w:bCs/>
          <w:color w:val="000000" w:themeColor="text1"/>
        </w:rPr>
        <w:t>Kahaleh</w:t>
      </w:r>
      <w:proofErr w:type="spellEnd"/>
      <w:r w:rsidRPr="00201380">
        <w:rPr>
          <w:rFonts w:ascii="Book Antiqua" w:eastAsia="宋体" w:hAnsi="Book Antiqua" w:cs="宋体"/>
          <w:b/>
          <w:bCs/>
          <w:color w:val="000000" w:themeColor="text1"/>
        </w:rPr>
        <w:t xml:space="preserve"> M</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Shami</w:t>
      </w:r>
      <w:proofErr w:type="spellEnd"/>
      <w:r w:rsidRPr="00201380">
        <w:rPr>
          <w:rFonts w:ascii="Book Antiqua" w:eastAsia="宋体" w:hAnsi="Book Antiqua" w:cs="宋体"/>
          <w:color w:val="000000" w:themeColor="text1"/>
        </w:rPr>
        <w:t xml:space="preserve"> VM, Conaway MR, </w:t>
      </w:r>
      <w:proofErr w:type="spellStart"/>
      <w:r w:rsidRPr="00201380">
        <w:rPr>
          <w:rFonts w:ascii="Book Antiqua" w:eastAsia="宋体" w:hAnsi="Book Antiqua" w:cs="宋体"/>
          <w:color w:val="000000" w:themeColor="text1"/>
        </w:rPr>
        <w:t>Tokar</w:t>
      </w:r>
      <w:proofErr w:type="spellEnd"/>
      <w:r w:rsidRPr="00201380">
        <w:rPr>
          <w:rFonts w:ascii="Book Antiqua" w:eastAsia="宋体" w:hAnsi="Book Antiqua" w:cs="宋体"/>
          <w:color w:val="000000" w:themeColor="text1"/>
        </w:rPr>
        <w:t xml:space="preserve"> J, </w:t>
      </w:r>
      <w:proofErr w:type="spellStart"/>
      <w:r w:rsidRPr="00201380">
        <w:rPr>
          <w:rFonts w:ascii="Book Antiqua" w:eastAsia="宋体" w:hAnsi="Book Antiqua" w:cs="宋体"/>
          <w:color w:val="000000" w:themeColor="text1"/>
        </w:rPr>
        <w:t>Rockoff</w:t>
      </w:r>
      <w:proofErr w:type="spellEnd"/>
      <w:r w:rsidRPr="00201380">
        <w:rPr>
          <w:rFonts w:ascii="Book Antiqua" w:eastAsia="宋体" w:hAnsi="Book Antiqua" w:cs="宋体"/>
          <w:color w:val="000000" w:themeColor="text1"/>
        </w:rPr>
        <w:t xml:space="preserve"> T, De La Rue SA, de Lange E, </w:t>
      </w:r>
      <w:proofErr w:type="spellStart"/>
      <w:r w:rsidRPr="00201380">
        <w:rPr>
          <w:rFonts w:ascii="Book Antiqua" w:eastAsia="宋体" w:hAnsi="Book Antiqua" w:cs="宋体"/>
          <w:color w:val="000000" w:themeColor="text1"/>
        </w:rPr>
        <w:t>Bassignani</w:t>
      </w:r>
      <w:proofErr w:type="spellEnd"/>
      <w:r w:rsidRPr="00201380">
        <w:rPr>
          <w:rFonts w:ascii="Book Antiqua" w:eastAsia="宋体" w:hAnsi="Book Antiqua" w:cs="宋体"/>
          <w:color w:val="000000" w:themeColor="text1"/>
        </w:rPr>
        <w:t xml:space="preserve"> M, Gay S, Adams RB, </w:t>
      </w:r>
      <w:proofErr w:type="spellStart"/>
      <w:r w:rsidRPr="00201380">
        <w:rPr>
          <w:rFonts w:ascii="Book Antiqua" w:eastAsia="宋体" w:hAnsi="Book Antiqua" w:cs="宋体"/>
          <w:color w:val="000000" w:themeColor="text1"/>
        </w:rPr>
        <w:t>Yeaton</w:t>
      </w:r>
      <w:proofErr w:type="spellEnd"/>
      <w:r w:rsidRPr="00201380">
        <w:rPr>
          <w:rFonts w:ascii="Book Antiqua" w:eastAsia="宋体" w:hAnsi="Book Antiqua" w:cs="宋体"/>
          <w:color w:val="000000" w:themeColor="text1"/>
        </w:rPr>
        <w:t xml:space="preserve"> P. Endoscopic ultrasound drainage of pancreatic pseudocyst: a prospective comparison with conventional endoscopic drainage. </w:t>
      </w:r>
      <w:r w:rsidRPr="00201380">
        <w:rPr>
          <w:rFonts w:ascii="Book Antiqua" w:eastAsia="宋体" w:hAnsi="Book Antiqua" w:cs="宋体"/>
          <w:i/>
          <w:iCs/>
          <w:color w:val="000000" w:themeColor="text1"/>
        </w:rPr>
        <w:t>Endoscopy</w:t>
      </w:r>
      <w:r w:rsidRPr="00201380">
        <w:rPr>
          <w:rFonts w:ascii="Book Antiqua" w:eastAsia="宋体" w:hAnsi="Book Antiqua" w:cs="宋体"/>
          <w:color w:val="000000" w:themeColor="text1"/>
        </w:rPr>
        <w:t> 2006; </w:t>
      </w:r>
      <w:r w:rsidRPr="00201380">
        <w:rPr>
          <w:rFonts w:ascii="Book Antiqua" w:eastAsia="宋体" w:hAnsi="Book Antiqua" w:cs="宋体"/>
          <w:b/>
          <w:bCs/>
          <w:color w:val="000000" w:themeColor="text1"/>
        </w:rPr>
        <w:t>38</w:t>
      </w:r>
      <w:r w:rsidRPr="00201380">
        <w:rPr>
          <w:rFonts w:ascii="Book Antiqua" w:eastAsia="宋体" w:hAnsi="Book Antiqua" w:cs="宋体"/>
          <w:color w:val="000000" w:themeColor="text1"/>
        </w:rPr>
        <w:t>: 355-359 [PMID: 16680634 DOI: 10.1055/s-2006-925249]</w:t>
      </w:r>
    </w:p>
    <w:p w14:paraId="3AF5B3E3"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14 </w:t>
      </w:r>
      <w:r w:rsidRPr="00201380">
        <w:rPr>
          <w:rFonts w:ascii="Book Antiqua" w:eastAsia="宋体" w:hAnsi="Book Antiqua" w:cs="宋体"/>
          <w:b/>
          <w:bCs/>
          <w:color w:val="000000" w:themeColor="text1"/>
        </w:rPr>
        <w:t>Morton JM</w:t>
      </w:r>
      <w:r w:rsidRPr="00201380">
        <w:rPr>
          <w:rFonts w:ascii="Book Antiqua" w:eastAsia="宋体" w:hAnsi="Book Antiqua" w:cs="宋体"/>
          <w:color w:val="000000" w:themeColor="text1"/>
        </w:rPr>
        <w:t xml:space="preserve">, Brown A, </w:t>
      </w:r>
      <w:proofErr w:type="spellStart"/>
      <w:r w:rsidRPr="00201380">
        <w:rPr>
          <w:rFonts w:ascii="Book Antiqua" w:eastAsia="宋体" w:hAnsi="Book Antiqua" w:cs="宋体"/>
          <w:color w:val="000000" w:themeColor="text1"/>
        </w:rPr>
        <w:t>Galanko</w:t>
      </w:r>
      <w:proofErr w:type="spellEnd"/>
      <w:r w:rsidRPr="00201380">
        <w:rPr>
          <w:rFonts w:ascii="Book Antiqua" w:eastAsia="宋体" w:hAnsi="Book Antiqua" w:cs="宋体"/>
          <w:color w:val="000000" w:themeColor="text1"/>
        </w:rPr>
        <w:t xml:space="preserve"> JA, Norton JA, Grimm IS, </w:t>
      </w:r>
      <w:proofErr w:type="spellStart"/>
      <w:r w:rsidRPr="00201380">
        <w:rPr>
          <w:rFonts w:ascii="Book Antiqua" w:eastAsia="宋体" w:hAnsi="Book Antiqua" w:cs="宋体"/>
          <w:color w:val="000000" w:themeColor="text1"/>
        </w:rPr>
        <w:t>Behrns</w:t>
      </w:r>
      <w:proofErr w:type="spellEnd"/>
      <w:r w:rsidRPr="00201380">
        <w:rPr>
          <w:rFonts w:ascii="Book Antiqua" w:eastAsia="宋体" w:hAnsi="Book Antiqua" w:cs="宋体"/>
          <w:color w:val="000000" w:themeColor="text1"/>
        </w:rPr>
        <w:t xml:space="preserve"> KE. A national comparison of surgical versus percutaneous drainage of pancreatic pseudocysts: 1997-2001. </w:t>
      </w:r>
      <w:r w:rsidRPr="00201380">
        <w:rPr>
          <w:rFonts w:ascii="Book Antiqua" w:eastAsia="宋体" w:hAnsi="Book Antiqua" w:cs="宋体"/>
          <w:i/>
          <w:iCs/>
          <w:color w:val="000000" w:themeColor="text1"/>
        </w:rPr>
        <w:t xml:space="preserve">J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2005; </w:t>
      </w:r>
      <w:r w:rsidRPr="00201380">
        <w:rPr>
          <w:rFonts w:ascii="Book Antiqua" w:eastAsia="宋体" w:hAnsi="Book Antiqua" w:cs="宋体"/>
          <w:b/>
          <w:bCs/>
          <w:color w:val="000000" w:themeColor="text1"/>
        </w:rPr>
        <w:t>9</w:t>
      </w:r>
      <w:r w:rsidRPr="00201380">
        <w:rPr>
          <w:rFonts w:ascii="Book Antiqua" w:eastAsia="宋体" w:hAnsi="Book Antiqua" w:cs="宋体"/>
          <w:color w:val="000000" w:themeColor="text1"/>
        </w:rPr>
        <w:t>: 15-20; discussion 20-1 [PMID: 15623440 DOI: 10.1016/j.gassur.2004.10.005]</w:t>
      </w:r>
    </w:p>
    <w:p w14:paraId="7F02D8DD"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15 </w:t>
      </w:r>
      <w:proofErr w:type="spellStart"/>
      <w:r w:rsidRPr="00201380">
        <w:rPr>
          <w:rFonts w:ascii="Book Antiqua" w:eastAsia="宋体" w:hAnsi="Book Antiqua" w:cs="宋体"/>
          <w:b/>
          <w:bCs/>
          <w:color w:val="000000" w:themeColor="text1"/>
        </w:rPr>
        <w:t>Heider</w:t>
      </w:r>
      <w:proofErr w:type="spellEnd"/>
      <w:r w:rsidRPr="00201380">
        <w:rPr>
          <w:rFonts w:ascii="Book Antiqua" w:eastAsia="宋体" w:hAnsi="Book Antiqua" w:cs="宋体"/>
          <w:b/>
          <w:bCs/>
          <w:color w:val="000000" w:themeColor="text1"/>
        </w:rPr>
        <w:t xml:space="preserve"> R</w:t>
      </w:r>
      <w:r w:rsidRPr="00201380">
        <w:rPr>
          <w:rFonts w:ascii="Book Antiqua" w:eastAsia="宋体" w:hAnsi="Book Antiqua" w:cs="宋体"/>
          <w:color w:val="000000" w:themeColor="text1"/>
        </w:rPr>
        <w:t xml:space="preserve">, Meyer AA, </w:t>
      </w:r>
      <w:proofErr w:type="spellStart"/>
      <w:r w:rsidRPr="00201380">
        <w:rPr>
          <w:rFonts w:ascii="Book Antiqua" w:eastAsia="宋体" w:hAnsi="Book Antiqua" w:cs="宋体"/>
          <w:color w:val="000000" w:themeColor="text1"/>
        </w:rPr>
        <w:t>Galanko</w:t>
      </w:r>
      <w:proofErr w:type="spellEnd"/>
      <w:r w:rsidRPr="00201380">
        <w:rPr>
          <w:rFonts w:ascii="Book Antiqua" w:eastAsia="宋体" w:hAnsi="Book Antiqua" w:cs="宋体"/>
          <w:color w:val="000000" w:themeColor="text1"/>
        </w:rPr>
        <w:t xml:space="preserve"> JA, </w:t>
      </w:r>
      <w:proofErr w:type="spellStart"/>
      <w:r w:rsidRPr="00201380">
        <w:rPr>
          <w:rFonts w:ascii="Book Antiqua" w:eastAsia="宋体" w:hAnsi="Book Antiqua" w:cs="宋体"/>
          <w:color w:val="000000" w:themeColor="text1"/>
        </w:rPr>
        <w:t>Behrns</w:t>
      </w:r>
      <w:proofErr w:type="spellEnd"/>
      <w:r w:rsidRPr="00201380">
        <w:rPr>
          <w:rFonts w:ascii="Book Antiqua" w:eastAsia="宋体" w:hAnsi="Book Antiqua" w:cs="宋体"/>
          <w:color w:val="000000" w:themeColor="text1"/>
        </w:rPr>
        <w:t xml:space="preserve"> KE. Percutaneous drainage of pancreatic pseudocysts is associated with a higher failure rate than surgical treatment in unselected patients. </w:t>
      </w:r>
      <w:r w:rsidRPr="00201380">
        <w:rPr>
          <w:rFonts w:ascii="Book Antiqua" w:eastAsia="宋体" w:hAnsi="Book Antiqua" w:cs="宋体"/>
          <w:i/>
          <w:iCs/>
          <w:color w:val="000000" w:themeColor="text1"/>
        </w:rPr>
        <w:t xml:space="preserve">Ann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1999; </w:t>
      </w:r>
      <w:r w:rsidRPr="00201380">
        <w:rPr>
          <w:rFonts w:ascii="Book Antiqua" w:eastAsia="宋体" w:hAnsi="Book Antiqua" w:cs="宋体"/>
          <w:b/>
          <w:bCs/>
          <w:color w:val="000000" w:themeColor="text1"/>
        </w:rPr>
        <w:t>229</w:t>
      </w:r>
      <w:r w:rsidRPr="00201380">
        <w:rPr>
          <w:rFonts w:ascii="Book Antiqua" w:eastAsia="宋体" w:hAnsi="Book Antiqua" w:cs="宋体"/>
          <w:color w:val="000000" w:themeColor="text1"/>
        </w:rPr>
        <w:t>: 781-77; discussion 781-77; [PMID: 10363891 DOI: 10.1097/00000658-199906000-00004]</w:t>
      </w:r>
    </w:p>
    <w:p w14:paraId="2B46887A"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16 </w:t>
      </w:r>
      <w:r w:rsidRPr="00201380">
        <w:rPr>
          <w:rFonts w:ascii="Book Antiqua" w:eastAsia="宋体" w:hAnsi="Book Antiqua" w:cs="宋体"/>
          <w:b/>
          <w:bCs/>
          <w:color w:val="000000" w:themeColor="text1"/>
        </w:rPr>
        <w:t>Adams DB</w:t>
      </w:r>
      <w:r w:rsidRPr="00201380">
        <w:rPr>
          <w:rFonts w:ascii="Book Antiqua" w:eastAsia="宋体" w:hAnsi="Book Antiqua" w:cs="宋体"/>
          <w:color w:val="000000" w:themeColor="text1"/>
        </w:rPr>
        <w:t>, Anderson MC. Percutaneous catheter drainage compared with internal drainage in the management of pancreatic pseudocyst. </w:t>
      </w:r>
      <w:r w:rsidRPr="00201380">
        <w:rPr>
          <w:rFonts w:ascii="Book Antiqua" w:eastAsia="宋体" w:hAnsi="Book Antiqua" w:cs="宋体"/>
          <w:i/>
          <w:iCs/>
          <w:color w:val="000000" w:themeColor="text1"/>
        </w:rPr>
        <w:t xml:space="preserve">Ann </w:t>
      </w:r>
      <w:proofErr w:type="spellStart"/>
      <w:r w:rsidRPr="00201380">
        <w:rPr>
          <w:rFonts w:ascii="Book Antiqua" w:eastAsia="宋体" w:hAnsi="Book Antiqua" w:cs="宋体"/>
          <w:i/>
          <w:iCs/>
          <w:color w:val="000000" w:themeColor="text1"/>
        </w:rPr>
        <w:lastRenderedPageBreak/>
        <w:t>Surg</w:t>
      </w:r>
      <w:proofErr w:type="spellEnd"/>
      <w:r w:rsidRPr="00201380">
        <w:rPr>
          <w:rFonts w:ascii="Book Antiqua" w:eastAsia="宋体" w:hAnsi="Book Antiqua" w:cs="宋体"/>
          <w:color w:val="000000" w:themeColor="text1"/>
        </w:rPr>
        <w:t> 1992; </w:t>
      </w:r>
      <w:r w:rsidRPr="00201380">
        <w:rPr>
          <w:rFonts w:ascii="Book Antiqua" w:eastAsia="宋体" w:hAnsi="Book Antiqua" w:cs="宋体"/>
          <w:b/>
          <w:bCs/>
          <w:color w:val="000000" w:themeColor="text1"/>
        </w:rPr>
        <w:t>215</w:t>
      </w:r>
      <w:r w:rsidRPr="00201380">
        <w:rPr>
          <w:rFonts w:ascii="Book Antiqua" w:eastAsia="宋体" w:hAnsi="Book Antiqua" w:cs="宋体"/>
          <w:color w:val="000000" w:themeColor="text1"/>
        </w:rPr>
        <w:t>: 571-56; discussion 571-56; [PMID: 1632678 DOI: 10.1097/00000658-199206000-00003]</w:t>
      </w:r>
    </w:p>
    <w:p w14:paraId="4BEE8344"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17 </w:t>
      </w:r>
      <w:r w:rsidRPr="00201380">
        <w:rPr>
          <w:rFonts w:ascii="Book Antiqua" w:eastAsia="宋体" w:hAnsi="Book Antiqua" w:cs="宋体"/>
          <w:b/>
          <w:bCs/>
          <w:color w:val="000000" w:themeColor="text1"/>
        </w:rPr>
        <w:t>Lang EK</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Paolini</w:t>
      </w:r>
      <w:proofErr w:type="spellEnd"/>
      <w:r w:rsidRPr="00201380">
        <w:rPr>
          <w:rFonts w:ascii="Book Antiqua" w:eastAsia="宋体" w:hAnsi="Book Antiqua" w:cs="宋体"/>
          <w:color w:val="000000" w:themeColor="text1"/>
        </w:rPr>
        <w:t xml:space="preserve"> RM, </w:t>
      </w:r>
      <w:proofErr w:type="spellStart"/>
      <w:r w:rsidRPr="00201380">
        <w:rPr>
          <w:rFonts w:ascii="Book Antiqua" w:eastAsia="宋体" w:hAnsi="Book Antiqua" w:cs="宋体"/>
          <w:color w:val="000000" w:themeColor="text1"/>
        </w:rPr>
        <w:t>Pottmeyer</w:t>
      </w:r>
      <w:proofErr w:type="spellEnd"/>
      <w:r w:rsidRPr="00201380">
        <w:rPr>
          <w:rFonts w:ascii="Book Antiqua" w:eastAsia="宋体" w:hAnsi="Book Antiqua" w:cs="宋体"/>
          <w:color w:val="000000" w:themeColor="text1"/>
        </w:rPr>
        <w:t xml:space="preserve"> A. The efficacy of palliative and definitive percutaneous versus surgical drainage of pancreatic abscesses and pseudocysts: a prospective study of 85 patients. </w:t>
      </w:r>
      <w:r w:rsidRPr="00201380">
        <w:rPr>
          <w:rFonts w:ascii="Book Antiqua" w:eastAsia="宋体" w:hAnsi="Book Antiqua" w:cs="宋体"/>
          <w:i/>
          <w:iCs/>
          <w:color w:val="000000" w:themeColor="text1"/>
        </w:rPr>
        <w:t>South Med J</w:t>
      </w:r>
      <w:r w:rsidRPr="00201380">
        <w:rPr>
          <w:rFonts w:ascii="Book Antiqua" w:eastAsia="宋体" w:hAnsi="Book Antiqua" w:cs="宋体"/>
          <w:color w:val="000000" w:themeColor="text1"/>
        </w:rPr>
        <w:t> 1991; </w:t>
      </w:r>
      <w:r w:rsidRPr="00201380">
        <w:rPr>
          <w:rFonts w:ascii="Book Antiqua" w:eastAsia="宋体" w:hAnsi="Book Antiqua" w:cs="宋体"/>
          <w:b/>
          <w:bCs/>
          <w:color w:val="000000" w:themeColor="text1"/>
        </w:rPr>
        <w:t>84</w:t>
      </w:r>
      <w:r w:rsidRPr="00201380">
        <w:rPr>
          <w:rFonts w:ascii="Book Antiqua" w:eastAsia="宋体" w:hAnsi="Book Antiqua" w:cs="宋体"/>
          <w:color w:val="000000" w:themeColor="text1"/>
        </w:rPr>
        <w:t>: 55-64 [PMID: 1702557 DOI: 10.1097/00007611-199101000-00014]</w:t>
      </w:r>
    </w:p>
    <w:p w14:paraId="182EA478" w14:textId="77777777" w:rsidR="00482C77" w:rsidRPr="00201380" w:rsidRDefault="00482C77" w:rsidP="00482C77">
      <w:pPr>
        <w:spacing w:line="360" w:lineRule="auto"/>
        <w:jc w:val="both"/>
        <w:rPr>
          <w:rFonts w:ascii="Book Antiqua" w:eastAsia="宋体" w:hAnsi="Book Antiqua" w:cs="宋体"/>
          <w:color w:val="000000" w:themeColor="text1"/>
        </w:rPr>
      </w:pPr>
      <w:proofErr w:type="gramStart"/>
      <w:r w:rsidRPr="00201380">
        <w:rPr>
          <w:rFonts w:ascii="Book Antiqua" w:eastAsia="宋体" w:hAnsi="Book Antiqua" w:cs="宋体"/>
          <w:color w:val="000000" w:themeColor="text1"/>
        </w:rPr>
        <w:t>18 </w:t>
      </w:r>
      <w:r w:rsidRPr="00201380">
        <w:rPr>
          <w:rFonts w:ascii="Book Antiqua" w:eastAsia="宋体" w:hAnsi="Book Antiqua" w:cs="宋体"/>
          <w:b/>
          <w:bCs/>
          <w:color w:val="000000" w:themeColor="text1"/>
        </w:rPr>
        <w:t>Frey CF</w:t>
      </w:r>
      <w:r w:rsidRPr="00201380">
        <w:rPr>
          <w:rFonts w:ascii="Book Antiqua" w:eastAsia="宋体" w:hAnsi="Book Antiqua" w:cs="宋体"/>
          <w:color w:val="000000" w:themeColor="text1"/>
        </w:rPr>
        <w:t>. Pancreatic pseudocyst</w:t>
      </w:r>
      <w:proofErr w:type="gramEnd"/>
      <w:r w:rsidRPr="00201380">
        <w:rPr>
          <w:rFonts w:ascii="Book Antiqua" w:eastAsia="宋体" w:hAnsi="Book Antiqua" w:cs="宋体"/>
          <w:color w:val="000000" w:themeColor="text1"/>
        </w:rPr>
        <w:t>--operative strategy. </w:t>
      </w:r>
      <w:r w:rsidRPr="00201380">
        <w:rPr>
          <w:rFonts w:ascii="Book Antiqua" w:eastAsia="宋体" w:hAnsi="Book Antiqua" w:cs="宋体"/>
          <w:i/>
          <w:iCs/>
          <w:color w:val="000000" w:themeColor="text1"/>
        </w:rPr>
        <w:t xml:space="preserve">Ann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1978; </w:t>
      </w:r>
      <w:r w:rsidRPr="00201380">
        <w:rPr>
          <w:rFonts w:ascii="Book Antiqua" w:eastAsia="宋体" w:hAnsi="Book Antiqua" w:cs="宋体"/>
          <w:b/>
          <w:bCs/>
          <w:color w:val="000000" w:themeColor="text1"/>
        </w:rPr>
        <w:t>188</w:t>
      </w:r>
      <w:r w:rsidRPr="00201380">
        <w:rPr>
          <w:rFonts w:ascii="Book Antiqua" w:eastAsia="宋体" w:hAnsi="Book Antiqua" w:cs="宋体"/>
          <w:color w:val="000000" w:themeColor="text1"/>
        </w:rPr>
        <w:t>: 652-662 [PMID: 309751 DOI: 10.1097/00000658-197811000-00012]</w:t>
      </w:r>
    </w:p>
    <w:p w14:paraId="50683E20"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19 </w:t>
      </w:r>
      <w:proofErr w:type="spellStart"/>
      <w:r w:rsidRPr="00201380">
        <w:rPr>
          <w:rFonts w:ascii="Book Antiqua" w:eastAsia="宋体" w:hAnsi="Book Antiqua" w:cs="宋体"/>
          <w:b/>
          <w:bCs/>
          <w:color w:val="000000" w:themeColor="text1"/>
        </w:rPr>
        <w:t>Aranha</w:t>
      </w:r>
      <w:proofErr w:type="spellEnd"/>
      <w:r w:rsidRPr="00201380">
        <w:rPr>
          <w:rFonts w:ascii="Book Antiqua" w:eastAsia="宋体" w:hAnsi="Book Antiqua" w:cs="宋体"/>
          <w:b/>
          <w:bCs/>
          <w:color w:val="000000" w:themeColor="text1"/>
        </w:rPr>
        <w:t xml:space="preserve"> GV</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Prinz</w:t>
      </w:r>
      <w:proofErr w:type="spellEnd"/>
      <w:r w:rsidRPr="00201380">
        <w:rPr>
          <w:rFonts w:ascii="Book Antiqua" w:eastAsia="宋体" w:hAnsi="Book Antiqua" w:cs="宋体"/>
          <w:color w:val="000000" w:themeColor="text1"/>
        </w:rPr>
        <w:t xml:space="preserve"> RA, </w:t>
      </w:r>
      <w:proofErr w:type="spellStart"/>
      <w:r w:rsidRPr="00201380">
        <w:rPr>
          <w:rFonts w:ascii="Book Antiqua" w:eastAsia="宋体" w:hAnsi="Book Antiqua" w:cs="宋体"/>
          <w:color w:val="000000" w:themeColor="text1"/>
        </w:rPr>
        <w:t>Freeark</w:t>
      </w:r>
      <w:proofErr w:type="spellEnd"/>
      <w:r w:rsidRPr="00201380">
        <w:rPr>
          <w:rFonts w:ascii="Book Antiqua" w:eastAsia="宋体" w:hAnsi="Book Antiqua" w:cs="宋体"/>
          <w:color w:val="000000" w:themeColor="text1"/>
        </w:rPr>
        <w:t xml:space="preserve"> RJ, </w:t>
      </w:r>
      <w:proofErr w:type="spellStart"/>
      <w:r w:rsidRPr="00201380">
        <w:rPr>
          <w:rFonts w:ascii="Book Antiqua" w:eastAsia="宋体" w:hAnsi="Book Antiqua" w:cs="宋体"/>
          <w:color w:val="000000" w:themeColor="text1"/>
        </w:rPr>
        <w:t>Kruss</w:t>
      </w:r>
      <w:proofErr w:type="spellEnd"/>
      <w:r w:rsidRPr="00201380">
        <w:rPr>
          <w:rFonts w:ascii="Book Antiqua" w:eastAsia="宋体" w:hAnsi="Book Antiqua" w:cs="宋体"/>
          <w:color w:val="000000" w:themeColor="text1"/>
        </w:rPr>
        <w:t xml:space="preserve"> DM, Greenlee HB. </w:t>
      </w:r>
      <w:proofErr w:type="gramStart"/>
      <w:r w:rsidRPr="00201380">
        <w:rPr>
          <w:rFonts w:ascii="Book Antiqua" w:eastAsia="宋体" w:hAnsi="Book Antiqua" w:cs="宋体"/>
          <w:color w:val="000000" w:themeColor="text1"/>
        </w:rPr>
        <w:t>Evaluation of therapeutic options for pancreatic pseudocysts.</w:t>
      </w:r>
      <w:proofErr w:type="gramEnd"/>
      <w:r w:rsidRPr="00201380">
        <w:rPr>
          <w:rFonts w:ascii="Book Antiqua" w:eastAsia="宋体" w:hAnsi="Book Antiqua" w:cs="宋体"/>
          <w:color w:val="000000" w:themeColor="text1"/>
        </w:rPr>
        <w:t> </w:t>
      </w:r>
      <w:r w:rsidRPr="00201380">
        <w:rPr>
          <w:rFonts w:ascii="Book Antiqua" w:eastAsia="宋体" w:hAnsi="Book Antiqua" w:cs="宋体"/>
          <w:i/>
          <w:iCs/>
          <w:color w:val="000000" w:themeColor="text1"/>
        </w:rPr>
        <w:t xml:space="preserve">Arch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1982; </w:t>
      </w:r>
      <w:r w:rsidRPr="00201380">
        <w:rPr>
          <w:rFonts w:ascii="Book Antiqua" w:eastAsia="宋体" w:hAnsi="Book Antiqua" w:cs="宋体"/>
          <w:b/>
          <w:bCs/>
          <w:color w:val="000000" w:themeColor="text1"/>
        </w:rPr>
        <w:t>117</w:t>
      </w:r>
      <w:r w:rsidRPr="00201380">
        <w:rPr>
          <w:rFonts w:ascii="Book Antiqua" w:eastAsia="宋体" w:hAnsi="Book Antiqua" w:cs="宋体"/>
          <w:color w:val="000000" w:themeColor="text1"/>
        </w:rPr>
        <w:t>: 717-721 [PMID: 7073495 DOI: 10.1001/archsurg.1982.01380290163029]</w:t>
      </w:r>
    </w:p>
    <w:p w14:paraId="4A2423BF"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20 </w:t>
      </w:r>
      <w:proofErr w:type="spellStart"/>
      <w:r w:rsidRPr="00201380">
        <w:rPr>
          <w:rFonts w:ascii="Book Antiqua" w:eastAsia="宋体" w:hAnsi="Book Antiqua" w:cs="宋体"/>
          <w:b/>
          <w:bCs/>
          <w:color w:val="000000" w:themeColor="text1"/>
        </w:rPr>
        <w:t>Aljarabah</w:t>
      </w:r>
      <w:proofErr w:type="spellEnd"/>
      <w:r w:rsidRPr="00201380">
        <w:rPr>
          <w:rFonts w:ascii="Book Antiqua" w:eastAsia="宋体" w:hAnsi="Book Antiqua" w:cs="宋体"/>
          <w:b/>
          <w:bCs/>
          <w:color w:val="000000" w:themeColor="text1"/>
        </w:rPr>
        <w:t xml:space="preserve"> M</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Ammori</w:t>
      </w:r>
      <w:proofErr w:type="spellEnd"/>
      <w:r w:rsidRPr="00201380">
        <w:rPr>
          <w:rFonts w:ascii="Book Antiqua" w:eastAsia="宋体" w:hAnsi="Book Antiqua" w:cs="宋体"/>
          <w:color w:val="000000" w:themeColor="text1"/>
        </w:rPr>
        <w:t xml:space="preserve"> BJ. Laparoscopic and endoscopic approaches for drainage of pancreatic pseudocysts: a systematic review of published series.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2007; </w:t>
      </w:r>
      <w:r w:rsidRPr="00201380">
        <w:rPr>
          <w:rFonts w:ascii="Book Antiqua" w:eastAsia="宋体" w:hAnsi="Book Antiqua" w:cs="宋体"/>
          <w:b/>
          <w:bCs/>
          <w:color w:val="000000" w:themeColor="text1"/>
        </w:rPr>
        <w:t>21</w:t>
      </w:r>
      <w:r w:rsidRPr="00201380">
        <w:rPr>
          <w:rFonts w:ascii="Book Antiqua" w:eastAsia="宋体" w:hAnsi="Book Antiqua" w:cs="宋体"/>
          <w:color w:val="000000" w:themeColor="text1"/>
        </w:rPr>
        <w:t>: 1936-1944 [PMID: 17717626 DOI: 10.1007/s00464-007-9515-2]</w:t>
      </w:r>
    </w:p>
    <w:p w14:paraId="677C3339"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21 </w:t>
      </w:r>
      <w:proofErr w:type="spellStart"/>
      <w:r w:rsidRPr="00201380">
        <w:rPr>
          <w:rFonts w:ascii="Book Antiqua" w:eastAsia="宋体" w:hAnsi="Book Antiqua" w:cs="宋体"/>
          <w:b/>
          <w:bCs/>
          <w:color w:val="000000" w:themeColor="text1"/>
        </w:rPr>
        <w:t>Binmoeller</w:t>
      </w:r>
      <w:proofErr w:type="spellEnd"/>
      <w:r w:rsidRPr="00201380">
        <w:rPr>
          <w:rFonts w:ascii="Book Antiqua" w:eastAsia="宋体" w:hAnsi="Book Antiqua" w:cs="宋体"/>
          <w:b/>
          <w:bCs/>
          <w:color w:val="000000" w:themeColor="text1"/>
        </w:rPr>
        <w:t xml:space="preserve"> KF</w:t>
      </w:r>
      <w:r w:rsidRPr="00201380">
        <w:rPr>
          <w:rFonts w:ascii="Book Antiqua" w:eastAsia="宋体" w:hAnsi="Book Antiqua" w:cs="宋体"/>
          <w:color w:val="000000" w:themeColor="text1"/>
        </w:rPr>
        <w:t xml:space="preserve">, Seifert H, Walter A, </w:t>
      </w:r>
      <w:proofErr w:type="spellStart"/>
      <w:r w:rsidRPr="00201380">
        <w:rPr>
          <w:rFonts w:ascii="Book Antiqua" w:eastAsia="宋体" w:hAnsi="Book Antiqua" w:cs="宋体"/>
          <w:color w:val="000000" w:themeColor="text1"/>
        </w:rPr>
        <w:t>Soehendra</w:t>
      </w:r>
      <w:proofErr w:type="spellEnd"/>
      <w:r w:rsidRPr="00201380">
        <w:rPr>
          <w:rFonts w:ascii="Book Antiqua" w:eastAsia="宋体" w:hAnsi="Book Antiqua" w:cs="宋体"/>
          <w:color w:val="000000" w:themeColor="text1"/>
        </w:rPr>
        <w:t xml:space="preserve"> N. </w:t>
      </w:r>
      <w:proofErr w:type="spellStart"/>
      <w:r w:rsidRPr="00201380">
        <w:rPr>
          <w:rFonts w:ascii="Book Antiqua" w:eastAsia="宋体" w:hAnsi="Book Antiqua" w:cs="宋体"/>
          <w:color w:val="000000" w:themeColor="text1"/>
        </w:rPr>
        <w:t>Transpapillary</w:t>
      </w:r>
      <w:proofErr w:type="spellEnd"/>
      <w:r w:rsidRPr="00201380">
        <w:rPr>
          <w:rFonts w:ascii="Book Antiqua" w:eastAsia="宋体" w:hAnsi="Book Antiqua" w:cs="宋体"/>
          <w:color w:val="000000" w:themeColor="text1"/>
        </w:rPr>
        <w:t xml:space="preserve"> and transmural drainage of pancreatic pseudocysts.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1995; </w:t>
      </w:r>
      <w:r w:rsidRPr="00201380">
        <w:rPr>
          <w:rFonts w:ascii="Book Antiqua" w:eastAsia="宋体" w:hAnsi="Book Antiqua" w:cs="宋体"/>
          <w:b/>
          <w:bCs/>
          <w:color w:val="000000" w:themeColor="text1"/>
        </w:rPr>
        <w:t>42</w:t>
      </w:r>
      <w:r w:rsidRPr="00201380">
        <w:rPr>
          <w:rFonts w:ascii="Book Antiqua" w:eastAsia="宋体" w:hAnsi="Book Antiqua" w:cs="宋体"/>
          <w:color w:val="000000" w:themeColor="text1"/>
        </w:rPr>
        <w:t>: 219-224 [PMID: 7498686 DOI: 10.1016/S0016-5107(95)70095-1]</w:t>
      </w:r>
    </w:p>
    <w:p w14:paraId="22C5ED92"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22 </w:t>
      </w:r>
      <w:proofErr w:type="spellStart"/>
      <w:r w:rsidRPr="00201380">
        <w:rPr>
          <w:rFonts w:ascii="Book Antiqua" w:eastAsia="宋体" w:hAnsi="Book Antiqua" w:cs="宋体"/>
          <w:b/>
          <w:bCs/>
          <w:color w:val="000000" w:themeColor="text1"/>
        </w:rPr>
        <w:t>Varadarajulu</w:t>
      </w:r>
      <w:proofErr w:type="spellEnd"/>
      <w:r w:rsidRPr="00201380">
        <w:rPr>
          <w:rFonts w:ascii="Book Antiqua" w:eastAsia="宋体" w:hAnsi="Book Antiqua" w:cs="宋体"/>
          <w:b/>
          <w:bCs/>
          <w:color w:val="000000" w:themeColor="text1"/>
        </w:rPr>
        <w:t xml:space="preserve"> S</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Noone</w:t>
      </w:r>
      <w:proofErr w:type="spellEnd"/>
      <w:r w:rsidRPr="00201380">
        <w:rPr>
          <w:rFonts w:ascii="Book Antiqua" w:eastAsia="宋体" w:hAnsi="Book Antiqua" w:cs="宋体"/>
          <w:color w:val="000000" w:themeColor="text1"/>
        </w:rPr>
        <w:t xml:space="preserve"> TC, </w:t>
      </w:r>
      <w:proofErr w:type="spellStart"/>
      <w:r w:rsidRPr="00201380">
        <w:rPr>
          <w:rFonts w:ascii="Book Antiqua" w:eastAsia="宋体" w:hAnsi="Book Antiqua" w:cs="宋体"/>
          <w:color w:val="000000" w:themeColor="text1"/>
        </w:rPr>
        <w:t>Tutuian</w:t>
      </w:r>
      <w:proofErr w:type="spellEnd"/>
      <w:r w:rsidRPr="00201380">
        <w:rPr>
          <w:rFonts w:ascii="Book Antiqua" w:eastAsia="宋体" w:hAnsi="Book Antiqua" w:cs="宋体"/>
          <w:color w:val="000000" w:themeColor="text1"/>
        </w:rPr>
        <w:t xml:space="preserve"> R, Hawes RH, Cotton PB. Predictors of outcome in pancreatic duct disruption managed by endoscopic </w:t>
      </w:r>
      <w:proofErr w:type="spellStart"/>
      <w:r w:rsidRPr="00201380">
        <w:rPr>
          <w:rFonts w:ascii="Book Antiqua" w:eastAsia="宋体" w:hAnsi="Book Antiqua" w:cs="宋体"/>
          <w:color w:val="000000" w:themeColor="text1"/>
        </w:rPr>
        <w:t>transpapillary</w:t>
      </w:r>
      <w:proofErr w:type="spellEnd"/>
      <w:r w:rsidRPr="00201380">
        <w:rPr>
          <w:rFonts w:ascii="Book Antiqua" w:eastAsia="宋体" w:hAnsi="Book Antiqua" w:cs="宋体"/>
          <w:color w:val="000000" w:themeColor="text1"/>
        </w:rPr>
        <w:t xml:space="preserve"> stent placement.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2005; </w:t>
      </w:r>
      <w:r w:rsidRPr="00201380">
        <w:rPr>
          <w:rFonts w:ascii="Book Antiqua" w:eastAsia="宋体" w:hAnsi="Book Antiqua" w:cs="宋体"/>
          <w:b/>
          <w:bCs/>
          <w:color w:val="000000" w:themeColor="text1"/>
        </w:rPr>
        <w:t>61</w:t>
      </w:r>
      <w:r w:rsidRPr="00201380">
        <w:rPr>
          <w:rFonts w:ascii="Book Antiqua" w:eastAsia="宋体" w:hAnsi="Book Antiqua" w:cs="宋体"/>
          <w:color w:val="000000" w:themeColor="text1"/>
        </w:rPr>
        <w:t>: 568-575 [PMID: 15812410 DOI: 10.1016/S0016-5107(04)02832-9]</w:t>
      </w:r>
    </w:p>
    <w:p w14:paraId="1E37C80B" w14:textId="77777777"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t xml:space="preserve">23 </w:t>
      </w:r>
      <w:proofErr w:type="spellStart"/>
      <w:r w:rsidRPr="00201380">
        <w:rPr>
          <w:rFonts w:ascii="Book Antiqua" w:eastAsia="宋体" w:hAnsi="Book Antiqua" w:cs="宋体"/>
          <w:b/>
          <w:color w:val="000000" w:themeColor="text1"/>
        </w:rPr>
        <w:t>Weilert</w:t>
      </w:r>
      <w:proofErr w:type="spellEnd"/>
      <w:r w:rsidRPr="00201380">
        <w:rPr>
          <w:rFonts w:ascii="Book Antiqua" w:eastAsia="宋体" w:hAnsi="Book Antiqua" w:cs="宋体"/>
          <w:b/>
          <w:color w:val="000000" w:themeColor="text1"/>
        </w:rPr>
        <w:t xml:space="preserve"> F, </w:t>
      </w:r>
      <w:proofErr w:type="spellStart"/>
      <w:r w:rsidRPr="00201380">
        <w:rPr>
          <w:rFonts w:ascii="Book Antiqua" w:eastAsia="宋体" w:hAnsi="Book Antiqua" w:cs="宋体"/>
          <w:color w:val="000000" w:themeColor="text1"/>
        </w:rPr>
        <w:t>Binmoeller</w:t>
      </w:r>
      <w:proofErr w:type="spellEnd"/>
      <w:r w:rsidRPr="00201380">
        <w:rPr>
          <w:rFonts w:ascii="Book Antiqua" w:eastAsia="宋体" w:hAnsi="Book Antiqua" w:cs="宋体"/>
          <w:color w:val="000000" w:themeColor="text1"/>
        </w:rPr>
        <w:t xml:space="preserve"> KF, Shah JN, Bhat YM, Kane S. Endoscopic ultrasound-guided drainage of pancreatic fluid collections with indeterminate adherence using temporary covered metal stents. </w:t>
      </w:r>
      <w:r w:rsidRPr="00201380">
        <w:rPr>
          <w:rFonts w:ascii="Book Antiqua" w:eastAsia="宋体" w:hAnsi="Book Antiqua" w:cs="宋体"/>
          <w:i/>
          <w:color w:val="000000" w:themeColor="text1"/>
        </w:rPr>
        <w:t>Endoscopy</w:t>
      </w:r>
      <w:r w:rsidRPr="00201380">
        <w:rPr>
          <w:rFonts w:ascii="Book Antiqua" w:eastAsia="宋体" w:hAnsi="Book Antiqua" w:cs="宋体"/>
          <w:color w:val="000000" w:themeColor="text1"/>
        </w:rPr>
        <w:t xml:space="preserve"> 2012; </w:t>
      </w:r>
      <w:r w:rsidRPr="00201380">
        <w:rPr>
          <w:rFonts w:ascii="Book Antiqua" w:eastAsia="宋体" w:hAnsi="Book Antiqua" w:cs="宋体"/>
          <w:b/>
          <w:color w:val="000000" w:themeColor="text1"/>
        </w:rPr>
        <w:t>44</w:t>
      </w:r>
      <w:r w:rsidRPr="00201380">
        <w:rPr>
          <w:rFonts w:ascii="Book Antiqua" w:eastAsia="宋体" w:hAnsi="Book Antiqua" w:cs="宋体"/>
          <w:color w:val="000000" w:themeColor="text1"/>
        </w:rPr>
        <w:t>: 780-783</w:t>
      </w:r>
      <w:r w:rsidRPr="00201380">
        <w:rPr>
          <w:rFonts w:ascii="Book Antiqua" w:eastAsia="宋体" w:hAnsi="Book Antiqua" w:cs="宋体" w:hint="eastAsia"/>
          <w:color w:val="000000" w:themeColor="text1"/>
        </w:rPr>
        <w:t xml:space="preserve"> [</w:t>
      </w:r>
      <w:r w:rsidRPr="00201380">
        <w:rPr>
          <w:rFonts w:ascii="Book Antiqua" w:eastAsia="宋体" w:hAnsi="Book Antiqua" w:cs="宋体"/>
          <w:color w:val="000000" w:themeColor="text1"/>
        </w:rPr>
        <w:t>PMID</w:t>
      </w:r>
      <w:r w:rsidRPr="00201380">
        <w:rPr>
          <w:rFonts w:ascii="Book Antiqua" w:eastAsia="宋体" w:hAnsi="Book Antiqua" w:cs="宋体" w:hint="eastAsia"/>
          <w:color w:val="000000" w:themeColor="text1"/>
        </w:rPr>
        <w:t>:</w:t>
      </w:r>
      <w:r w:rsidRPr="00201380">
        <w:rPr>
          <w:rFonts w:ascii="Book Antiqua" w:eastAsia="宋体" w:hAnsi="Book Antiqua" w:cs="宋体"/>
          <w:color w:val="000000" w:themeColor="text1"/>
        </w:rPr>
        <w:t xml:space="preserve"> 22791588. DOI: 10.1055/s-0032-1309839</w:t>
      </w:r>
      <w:r w:rsidRPr="00201380">
        <w:rPr>
          <w:rFonts w:ascii="Book Antiqua" w:eastAsia="宋体" w:hAnsi="Book Antiqua" w:cs="宋体" w:hint="eastAsia"/>
          <w:color w:val="000000" w:themeColor="text1"/>
        </w:rPr>
        <w:t>]</w:t>
      </w:r>
    </w:p>
    <w:p w14:paraId="5D0204D8" w14:textId="77777777" w:rsidR="00482C77" w:rsidRPr="00201380" w:rsidRDefault="00482C77" w:rsidP="00482C77">
      <w:pPr>
        <w:spacing w:line="360" w:lineRule="auto"/>
        <w:rPr>
          <w:rFonts w:ascii="Book Antiqua" w:eastAsia="宋体" w:hAnsi="Book Antiqua" w:cs="宋体"/>
          <w:color w:val="000000" w:themeColor="text1"/>
        </w:rPr>
      </w:pPr>
      <w:r w:rsidRPr="00201380">
        <w:rPr>
          <w:rFonts w:ascii="Book Antiqua" w:eastAsia="宋体" w:hAnsi="Book Antiqua" w:cs="宋体"/>
          <w:color w:val="000000" w:themeColor="text1"/>
        </w:rPr>
        <w:t>24 </w:t>
      </w:r>
      <w:proofErr w:type="spellStart"/>
      <w:r w:rsidRPr="00201380">
        <w:rPr>
          <w:rFonts w:ascii="Book Antiqua" w:eastAsia="宋体" w:hAnsi="Book Antiqua" w:cs="宋体"/>
          <w:b/>
          <w:bCs/>
          <w:color w:val="000000" w:themeColor="text1"/>
        </w:rPr>
        <w:t>Itoi</w:t>
      </w:r>
      <w:proofErr w:type="spellEnd"/>
      <w:r w:rsidRPr="00201380">
        <w:rPr>
          <w:rFonts w:ascii="Book Antiqua" w:eastAsia="宋体" w:hAnsi="Book Antiqua" w:cs="宋体"/>
          <w:b/>
          <w:bCs/>
          <w:color w:val="000000" w:themeColor="text1"/>
        </w:rPr>
        <w:t xml:space="preserve"> T</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Binmoeller</w:t>
      </w:r>
      <w:proofErr w:type="spellEnd"/>
      <w:r w:rsidRPr="00201380">
        <w:rPr>
          <w:rFonts w:ascii="Book Antiqua" w:eastAsia="宋体" w:hAnsi="Book Antiqua" w:cs="宋体"/>
          <w:color w:val="000000" w:themeColor="text1"/>
        </w:rPr>
        <w:t xml:space="preserve"> KF, Shah J, </w:t>
      </w:r>
      <w:proofErr w:type="spellStart"/>
      <w:r w:rsidRPr="00201380">
        <w:rPr>
          <w:rFonts w:ascii="Book Antiqua" w:eastAsia="宋体" w:hAnsi="Book Antiqua" w:cs="宋体"/>
          <w:color w:val="000000" w:themeColor="text1"/>
        </w:rPr>
        <w:t>Sofuni</w:t>
      </w:r>
      <w:proofErr w:type="spellEnd"/>
      <w:r w:rsidRPr="00201380">
        <w:rPr>
          <w:rFonts w:ascii="Book Antiqua" w:eastAsia="宋体" w:hAnsi="Book Antiqua" w:cs="宋体"/>
          <w:color w:val="000000" w:themeColor="text1"/>
        </w:rPr>
        <w:t xml:space="preserve"> A, Itokawa F, </w:t>
      </w:r>
      <w:proofErr w:type="spellStart"/>
      <w:r w:rsidRPr="00201380">
        <w:rPr>
          <w:rFonts w:ascii="Book Antiqua" w:eastAsia="宋体" w:hAnsi="Book Antiqua" w:cs="宋体"/>
          <w:color w:val="000000" w:themeColor="text1"/>
        </w:rPr>
        <w:t>Kurihara</w:t>
      </w:r>
      <w:proofErr w:type="spellEnd"/>
      <w:r w:rsidRPr="00201380">
        <w:rPr>
          <w:rFonts w:ascii="Book Antiqua" w:eastAsia="宋体" w:hAnsi="Book Antiqua" w:cs="宋体"/>
          <w:color w:val="000000" w:themeColor="text1"/>
        </w:rPr>
        <w:t xml:space="preserve"> T, Tsuchiya T, Ishii K, Tsuji S, </w:t>
      </w:r>
      <w:proofErr w:type="spellStart"/>
      <w:r w:rsidRPr="00201380">
        <w:rPr>
          <w:rFonts w:ascii="Book Antiqua" w:eastAsia="宋体" w:hAnsi="Book Antiqua" w:cs="宋体"/>
          <w:color w:val="000000" w:themeColor="text1"/>
        </w:rPr>
        <w:t>Ikeuchi</w:t>
      </w:r>
      <w:proofErr w:type="spellEnd"/>
      <w:r w:rsidRPr="00201380">
        <w:rPr>
          <w:rFonts w:ascii="Book Antiqua" w:eastAsia="宋体" w:hAnsi="Book Antiqua" w:cs="宋体"/>
          <w:color w:val="000000" w:themeColor="text1"/>
        </w:rPr>
        <w:t xml:space="preserve"> N, </w:t>
      </w:r>
      <w:proofErr w:type="spellStart"/>
      <w:r w:rsidRPr="00201380">
        <w:rPr>
          <w:rFonts w:ascii="Book Antiqua" w:eastAsia="宋体" w:hAnsi="Book Antiqua" w:cs="宋体"/>
          <w:color w:val="000000" w:themeColor="text1"/>
        </w:rPr>
        <w:t>Moriyasu</w:t>
      </w:r>
      <w:proofErr w:type="spellEnd"/>
      <w:r w:rsidRPr="00201380">
        <w:rPr>
          <w:rFonts w:ascii="Book Antiqua" w:eastAsia="宋体" w:hAnsi="Book Antiqua" w:cs="宋体"/>
          <w:color w:val="000000" w:themeColor="text1"/>
        </w:rPr>
        <w:t xml:space="preserve"> F. Clinical evaluation of a novel lumen-apposing metal stent for </w:t>
      </w:r>
      <w:proofErr w:type="spellStart"/>
      <w:r w:rsidRPr="00201380">
        <w:rPr>
          <w:rFonts w:ascii="Book Antiqua" w:eastAsia="宋体" w:hAnsi="Book Antiqua" w:cs="宋体"/>
          <w:color w:val="000000" w:themeColor="text1"/>
        </w:rPr>
        <w:t>endosonography</w:t>
      </w:r>
      <w:proofErr w:type="spellEnd"/>
      <w:r w:rsidRPr="00201380">
        <w:rPr>
          <w:rFonts w:ascii="Book Antiqua" w:eastAsia="宋体" w:hAnsi="Book Antiqua" w:cs="宋体"/>
          <w:color w:val="000000" w:themeColor="text1"/>
        </w:rPr>
        <w:t>-guided pancreatic pseudocyst and gallbladder drainage (with videos). </w:t>
      </w:r>
      <w:proofErr w:type="spellStart"/>
      <w:r w:rsidRPr="00201380">
        <w:rPr>
          <w:rFonts w:ascii="Book Antiqua" w:eastAsia="宋体" w:hAnsi="Book Antiqua" w:cs="宋体"/>
          <w:i/>
          <w:iCs/>
          <w:color w:val="000000" w:themeColor="text1"/>
        </w:rPr>
        <w:t>Gastrointest</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Endosc</w:t>
      </w:r>
      <w:proofErr w:type="spellEnd"/>
      <w:r w:rsidRPr="00201380">
        <w:rPr>
          <w:rFonts w:ascii="Book Antiqua" w:eastAsia="宋体" w:hAnsi="Book Antiqua" w:cs="宋体"/>
          <w:color w:val="000000" w:themeColor="text1"/>
        </w:rPr>
        <w:t> 2012; </w:t>
      </w:r>
      <w:r w:rsidRPr="00201380">
        <w:rPr>
          <w:rFonts w:ascii="Book Antiqua" w:eastAsia="宋体" w:hAnsi="Book Antiqua" w:cs="宋体"/>
          <w:b/>
          <w:bCs/>
          <w:color w:val="000000" w:themeColor="text1"/>
        </w:rPr>
        <w:t>75</w:t>
      </w:r>
      <w:r w:rsidRPr="00201380">
        <w:rPr>
          <w:rFonts w:ascii="Book Antiqua" w:eastAsia="宋体" w:hAnsi="Book Antiqua" w:cs="宋体"/>
          <w:color w:val="000000" w:themeColor="text1"/>
        </w:rPr>
        <w:t>: 870-876 [PMID: 22301347 DOI: 10.1016/j.gie.2011.10.020]</w:t>
      </w:r>
    </w:p>
    <w:p w14:paraId="3025A6F5" w14:textId="421F0DD6" w:rsidR="00482C77" w:rsidRPr="00201380" w:rsidRDefault="00482C77" w:rsidP="00482C77">
      <w:pPr>
        <w:spacing w:line="360" w:lineRule="auto"/>
        <w:jc w:val="both"/>
        <w:rPr>
          <w:rFonts w:ascii="Book Antiqua" w:eastAsia="宋体" w:hAnsi="Book Antiqua" w:cs="宋体"/>
          <w:color w:val="000000" w:themeColor="text1"/>
        </w:rPr>
      </w:pPr>
      <w:r w:rsidRPr="00201380">
        <w:rPr>
          <w:rFonts w:ascii="Book Antiqua" w:eastAsia="宋体" w:hAnsi="Book Antiqua" w:cs="宋体"/>
          <w:color w:val="000000" w:themeColor="text1"/>
        </w:rPr>
        <w:lastRenderedPageBreak/>
        <w:t>2</w:t>
      </w:r>
      <w:r w:rsidR="00192F92" w:rsidRPr="00201380">
        <w:rPr>
          <w:rFonts w:ascii="Book Antiqua" w:eastAsia="宋体" w:hAnsi="Book Antiqua" w:cs="宋体"/>
          <w:color w:val="000000" w:themeColor="text1"/>
        </w:rPr>
        <w:t>5</w:t>
      </w:r>
      <w:r w:rsidRPr="00201380">
        <w:rPr>
          <w:rFonts w:ascii="Book Antiqua" w:eastAsia="宋体" w:hAnsi="Book Antiqua" w:cs="宋体"/>
          <w:color w:val="000000" w:themeColor="text1"/>
        </w:rPr>
        <w:t> </w:t>
      </w:r>
      <w:proofErr w:type="spellStart"/>
      <w:r w:rsidRPr="00201380">
        <w:rPr>
          <w:rFonts w:ascii="Book Antiqua" w:eastAsia="宋体" w:hAnsi="Book Antiqua" w:cs="宋体"/>
          <w:b/>
          <w:bCs/>
          <w:color w:val="000000" w:themeColor="text1"/>
        </w:rPr>
        <w:t>Panamonta</w:t>
      </w:r>
      <w:proofErr w:type="spellEnd"/>
      <w:r w:rsidRPr="00201380">
        <w:rPr>
          <w:rFonts w:ascii="Book Antiqua" w:eastAsia="宋体" w:hAnsi="Book Antiqua" w:cs="宋体"/>
          <w:b/>
          <w:bCs/>
          <w:color w:val="000000" w:themeColor="text1"/>
        </w:rPr>
        <w:t xml:space="preserve"> N</w:t>
      </w:r>
      <w:r w:rsidRPr="00201380">
        <w:rPr>
          <w:rFonts w:ascii="Book Antiqua" w:eastAsia="宋体" w:hAnsi="Book Antiqua" w:cs="宋体"/>
          <w:color w:val="000000" w:themeColor="text1"/>
        </w:rPr>
        <w:t xml:space="preserve">, </w:t>
      </w:r>
      <w:proofErr w:type="spellStart"/>
      <w:r w:rsidRPr="00201380">
        <w:rPr>
          <w:rFonts w:ascii="Book Antiqua" w:eastAsia="宋体" w:hAnsi="Book Antiqua" w:cs="宋体"/>
          <w:color w:val="000000" w:themeColor="text1"/>
        </w:rPr>
        <w:t>Ngamruengphong</w:t>
      </w:r>
      <w:proofErr w:type="spellEnd"/>
      <w:r w:rsidRPr="00201380">
        <w:rPr>
          <w:rFonts w:ascii="Book Antiqua" w:eastAsia="宋体" w:hAnsi="Book Antiqua" w:cs="宋体"/>
          <w:color w:val="000000" w:themeColor="text1"/>
        </w:rPr>
        <w:t xml:space="preserve"> S, </w:t>
      </w:r>
      <w:proofErr w:type="spellStart"/>
      <w:r w:rsidRPr="00201380">
        <w:rPr>
          <w:rFonts w:ascii="Book Antiqua" w:eastAsia="宋体" w:hAnsi="Book Antiqua" w:cs="宋体"/>
          <w:color w:val="000000" w:themeColor="text1"/>
        </w:rPr>
        <w:t>Kijsirichareanchai</w:t>
      </w:r>
      <w:proofErr w:type="spellEnd"/>
      <w:r w:rsidRPr="00201380">
        <w:rPr>
          <w:rFonts w:ascii="Book Antiqua" w:eastAsia="宋体" w:hAnsi="Book Antiqua" w:cs="宋体"/>
          <w:color w:val="000000" w:themeColor="text1"/>
        </w:rPr>
        <w:t xml:space="preserve"> K, Nugent K, </w:t>
      </w:r>
      <w:proofErr w:type="spellStart"/>
      <w:r w:rsidRPr="00201380">
        <w:rPr>
          <w:rFonts w:ascii="Book Antiqua" w:eastAsia="宋体" w:hAnsi="Book Antiqua" w:cs="宋体"/>
          <w:color w:val="000000" w:themeColor="text1"/>
        </w:rPr>
        <w:t>Rakvit</w:t>
      </w:r>
      <w:proofErr w:type="spellEnd"/>
      <w:r w:rsidRPr="00201380">
        <w:rPr>
          <w:rFonts w:ascii="Book Antiqua" w:eastAsia="宋体" w:hAnsi="Book Antiqua" w:cs="宋体"/>
          <w:color w:val="000000" w:themeColor="text1"/>
        </w:rPr>
        <w:t xml:space="preserve"> A. Endoscopic ultrasound-guided versus conventional transmural techniques have comparable treatment outcomes in draining pancreatic pseudocysts. </w:t>
      </w:r>
      <w:proofErr w:type="spellStart"/>
      <w:r w:rsidRPr="00201380">
        <w:rPr>
          <w:rFonts w:ascii="Book Antiqua" w:eastAsia="宋体" w:hAnsi="Book Antiqua" w:cs="宋体"/>
          <w:i/>
          <w:iCs/>
          <w:color w:val="000000" w:themeColor="text1"/>
        </w:rPr>
        <w:t>Eur</w:t>
      </w:r>
      <w:proofErr w:type="spellEnd"/>
      <w:r w:rsidRPr="00201380">
        <w:rPr>
          <w:rFonts w:ascii="Book Antiqua" w:eastAsia="宋体" w:hAnsi="Book Antiqua" w:cs="宋体"/>
          <w:i/>
          <w:iCs/>
          <w:color w:val="000000" w:themeColor="text1"/>
        </w:rPr>
        <w:t xml:space="preserve"> J </w:t>
      </w:r>
      <w:proofErr w:type="spellStart"/>
      <w:r w:rsidRPr="00201380">
        <w:rPr>
          <w:rFonts w:ascii="Book Antiqua" w:eastAsia="宋体" w:hAnsi="Book Antiqua" w:cs="宋体"/>
          <w:i/>
          <w:iCs/>
          <w:color w:val="000000" w:themeColor="text1"/>
        </w:rPr>
        <w:t>Gastroenterol</w:t>
      </w:r>
      <w:proofErr w:type="spellEnd"/>
      <w:r w:rsidRPr="00201380">
        <w:rPr>
          <w:rFonts w:ascii="Book Antiqua" w:eastAsia="宋体" w:hAnsi="Book Antiqua" w:cs="宋体"/>
          <w:i/>
          <w:iCs/>
          <w:color w:val="000000" w:themeColor="text1"/>
        </w:rPr>
        <w:t xml:space="preserve"> </w:t>
      </w:r>
      <w:proofErr w:type="spellStart"/>
      <w:r w:rsidRPr="00201380">
        <w:rPr>
          <w:rFonts w:ascii="Book Antiqua" w:eastAsia="宋体" w:hAnsi="Book Antiqua" w:cs="宋体"/>
          <w:i/>
          <w:iCs/>
          <w:color w:val="000000" w:themeColor="text1"/>
        </w:rPr>
        <w:t>Hepatol</w:t>
      </w:r>
      <w:proofErr w:type="spellEnd"/>
      <w:r w:rsidRPr="00201380">
        <w:rPr>
          <w:rFonts w:ascii="Book Antiqua" w:eastAsia="宋体" w:hAnsi="Book Antiqua" w:cs="宋体"/>
          <w:color w:val="000000" w:themeColor="text1"/>
        </w:rPr>
        <w:t> 2012; </w:t>
      </w:r>
      <w:r w:rsidRPr="00201380">
        <w:rPr>
          <w:rFonts w:ascii="Book Antiqua" w:eastAsia="宋体" w:hAnsi="Book Antiqua" w:cs="宋体"/>
          <w:b/>
          <w:bCs/>
          <w:color w:val="000000" w:themeColor="text1"/>
        </w:rPr>
        <w:t>24</w:t>
      </w:r>
      <w:r w:rsidRPr="00201380">
        <w:rPr>
          <w:rFonts w:ascii="Book Antiqua" w:eastAsia="宋体" w:hAnsi="Book Antiqua" w:cs="宋体"/>
          <w:color w:val="000000" w:themeColor="text1"/>
        </w:rPr>
        <w:t>: 1355-1362 [PMID: 23114741 DOI: 10.1097/MEG.0b013e32835871eb]</w:t>
      </w:r>
    </w:p>
    <w:p w14:paraId="2F82E417" w14:textId="3C62AFAC" w:rsidR="00482C77" w:rsidRPr="00201380" w:rsidRDefault="00482C77" w:rsidP="00482C77">
      <w:pPr>
        <w:spacing w:line="360" w:lineRule="auto"/>
        <w:jc w:val="both"/>
        <w:rPr>
          <w:rFonts w:ascii="Book Antiqua" w:eastAsia="宋体" w:hAnsi="Book Antiqua" w:cs="宋体"/>
          <w:color w:val="000000" w:themeColor="text1"/>
        </w:rPr>
      </w:pPr>
      <w:proofErr w:type="gramStart"/>
      <w:r w:rsidRPr="00201380">
        <w:rPr>
          <w:rFonts w:ascii="Book Antiqua" w:eastAsia="宋体" w:hAnsi="Book Antiqua" w:cs="宋体"/>
          <w:color w:val="000000" w:themeColor="text1"/>
        </w:rPr>
        <w:t>2</w:t>
      </w:r>
      <w:r w:rsidR="00192F92" w:rsidRPr="00201380">
        <w:rPr>
          <w:rFonts w:ascii="Book Antiqua" w:eastAsia="宋体" w:hAnsi="Book Antiqua" w:cs="宋体"/>
          <w:color w:val="000000" w:themeColor="text1"/>
        </w:rPr>
        <w:t>6</w:t>
      </w:r>
      <w:r w:rsidRPr="00201380">
        <w:rPr>
          <w:rFonts w:ascii="Book Antiqua" w:eastAsia="宋体" w:hAnsi="Book Antiqua" w:cs="宋体"/>
          <w:color w:val="000000" w:themeColor="text1"/>
        </w:rPr>
        <w:t> </w:t>
      </w:r>
      <w:r w:rsidRPr="00201380">
        <w:rPr>
          <w:rFonts w:ascii="Book Antiqua" w:eastAsia="宋体" w:hAnsi="Book Antiqua" w:cs="宋体"/>
          <w:b/>
          <w:bCs/>
          <w:color w:val="000000" w:themeColor="text1"/>
        </w:rPr>
        <w:t>Loveday BP</w:t>
      </w:r>
      <w:r w:rsidRPr="00201380">
        <w:rPr>
          <w:rFonts w:ascii="Book Antiqua" w:eastAsia="宋体" w:hAnsi="Book Antiqua" w:cs="宋体"/>
          <w:color w:val="000000" w:themeColor="text1"/>
        </w:rPr>
        <w:t>, Mittal A, Phillips A, Windsor JA.</w:t>
      </w:r>
      <w:proofErr w:type="gramEnd"/>
      <w:r w:rsidRPr="00201380">
        <w:rPr>
          <w:rFonts w:ascii="Book Antiqua" w:eastAsia="宋体" w:hAnsi="Book Antiqua" w:cs="宋体"/>
          <w:color w:val="000000" w:themeColor="text1"/>
        </w:rPr>
        <w:t xml:space="preserve"> Minimally invasive management of pancreatic abscess, pseudocyst, and necrosis: a systematic review of current guidelines. </w:t>
      </w:r>
      <w:r w:rsidRPr="00201380">
        <w:rPr>
          <w:rFonts w:ascii="Book Antiqua" w:eastAsia="宋体" w:hAnsi="Book Antiqua" w:cs="宋体"/>
          <w:i/>
          <w:iCs/>
          <w:color w:val="000000" w:themeColor="text1"/>
        </w:rPr>
        <w:t xml:space="preserve">World J </w:t>
      </w:r>
      <w:proofErr w:type="spellStart"/>
      <w:r w:rsidRPr="00201380">
        <w:rPr>
          <w:rFonts w:ascii="Book Antiqua" w:eastAsia="宋体" w:hAnsi="Book Antiqua" w:cs="宋体"/>
          <w:i/>
          <w:iCs/>
          <w:color w:val="000000" w:themeColor="text1"/>
        </w:rPr>
        <w:t>Surg</w:t>
      </w:r>
      <w:proofErr w:type="spellEnd"/>
      <w:r w:rsidRPr="00201380">
        <w:rPr>
          <w:rFonts w:ascii="Book Antiqua" w:eastAsia="宋体" w:hAnsi="Book Antiqua" w:cs="宋体"/>
          <w:color w:val="000000" w:themeColor="text1"/>
        </w:rPr>
        <w:t> 2008; </w:t>
      </w:r>
      <w:r w:rsidRPr="00201380">
        <w:rPr>
          <w:rFonts w:ascii="Book Antiqua" w:eastAsia="宋体" w:hAnsi="Book Antiqua" w:cs="宋体"/>
          <w:b/>
          <w:bCs/>
          <w:color w:val="000000" w:themeColor="text1"/>
        </w:rPr>
        <w:t>32</w:t>
      </w:r>
      <w:r w:rsidRPr="00201380">
        <w:rPr>
          <w:rFonts w:ascii="Book Antiqua" w:eastAsia="宋体" w:hAnsi="Book Antiqua" w:cs="宋体"/>
          <w:color w:val="000000" w:themeColor="text1"/>
        </w:rPr>
        <w:t>: 2383-2394 [PMID: 18670801 DOI: 10.1007/s00268-008-9701-y]</w:t>
      </w:r>
    </w:p>
    <w:p w14:paraId="7D8C03AA" w14:textId="30FA26A9" w:rsidR="00482C77" w:rsidRPr="00201380" w:rsidRDefault="00482C77" w:rsidP="00482C77">
      <w:pPr>
        <w:spacing w:line="360" w:lineRule="auto"/>
        <w:jc w:val="both"/>
        <w:rPr>
          <w:rFonts w:ascii="Book Antiqua" w:eastAsia="宋体" w:hAnsi="Book Antiqua" w:cs="宋体"/>
          <w:color w:val="000000" w:themeColor="text1"/>
          <w:lang w:eastAsia="zh-CN"/>
        </w:rPr>
      </w:pPr>
      <w:proofErr w:type="gramStart"/>
      <w:r w:rsidRPr="00201380">
        <w:rPr>
          <w:rFonts w:ascii="Book Antiqua" w:eastAsia="宋体" w:hAnsi="Book Antiqua" w:cs="宋体"/>
          <w:color w:val="000000" w:themeColor="text1"/>
        </w:rPr>
        <w:t>2</w:t>
      </w:r>
      <w:r w:rsidR="00192F92" w:rsidRPr="00201380">
        <w:rPr>
          <w:rFonts w:ascii="Book Antiqua" w:eastAsia="宋体" w:hAnsi="Book Antiqua" w:cs="宋体"/>
          <w:color w:val="000000" w:themeColor="text1"/>
        </w:rPr>
        <w:t>7</w:t>
      </w:r>
      <w:r w:rsidRPr="00201380">
        <w:rPr>
          <w:rFonts w:ascii="Book Antiqua" w:eastAsia="宋体" w:hAnsi="Book Antiqua" w:cs="宋体" w:hint="eastAsia"/>
          <w:color w:val="000000" w:themeColor="text1"/>
        </w:rPr>
        <w:t xml:space="preserve"> </w:t>
      </w:r>
      <w:r w:rsidRPr="00201380">
        <w:rPr>
          <w:rFonts w:ascii="Book Antiqua" w:eastAsia="宋体" w:hAnsi="Book Antiqua" w:cs="宋体"/>
          <w:b/>
          <w:color w:val="000000" w:themeColor="text1"/>
        </w:rPr>
        <w:t>Working Group IAP/APA Acute Pancreatitis Guidelines.</w:t>
      </w:r>
      <w:proofErr w:type="gramEnd"/>
      <w:r w:rsidRPr="00201380">
        <w:rPr>
          <w:rFonts w:ascii="Book Antiqua" w:eastAsia="宋体" w:hAnsi="Book Antiqua" w:cs="宋体"/>
          <w:b/>
          <w:color w:val="000000" w:themeColor="text1"/>
        </w:rPr>
        <w:t xml:space="preserve"> </w:t>
      </w:r>
      <w:proofErr w:type="gramStart"/>
      <w:r w:rsidRPr="00201380">
        <w:rPr>
          <w:rFonts w:ascii="Book Antiqua" w:eastAsia="宋体" w:hAnsi="Book Antiqua" w:cs="宋体"/>
          <w:color w:val="000000" w:themeColor="text1"/>
        </w:rPr>
        <w:t>IAP/APA evidence-based guidelines for the management of acute pancreatitis.</w:t>
      </w:r>
      <w:proofErr w:type="gramEnd"/>
      <w:r w:rsidRPr="00201380">
        <w:rPr>
          <w:rFonts w:ascii="Book Antiqua" w:eastAsia="宋体" w:hAnsi="Book Antiqua" w:cs="宋体"/>
          <w:color w:val="000000" w:themeColor="text1"/>
        </w:rPr>
        <w:t> </w:t>
      </w:r>
      <w:proofErr w:type="spellStart"/>
      <w:r w:rsidRPr="00201380">
        <w:rPr>
          <w:rFonts w:ascii="Book Antiqua" w:eastAsia="宋体" w:hAnsi="Book Antiqua" w:cs="宋体"/>
          <w:i/>
          <w:iCs/>
          <w:color w:val="000000" w:themeColor="text1"/>
        </w:rPr>
        <w:t>Pancreatology</w:t>
      </w:r>
      <w:proofErr w:type="spellEnd"/>
      <w:r w:rsidRPr="00201380">
        <w:rPr>
          <w:rFonts w:ascii="Book Antiqua" w:eastAsia="宋体" w:hAnsi="Book Antiqua" w:cs="宋体"/>
          <w:color w:val="000000" w:themeColor="text1"/>
        </w:rPr>
        <w:t> </w:t>
      </w:r>
      <w:r w:rsidRPr="00201380">
        <w:rPr>
          <w:rFonts w:ascii="Book Antiqua" w:eastAsia="宋体" w:hAnsi="Book Antiqua" w:cs="宋体" w:hint="eastAsia"/>
          <w:color w:val="000000" w:themeColor="text1"/>
        </w:rPr>
        <w:t>2013</w:t>
      </w:r>
      <w:r w:rsidRPr="00201380">
        <w:rPr>
          <w:rFonts w:ascii="Book Antiqua" w:eastAsia="宋体" w:hAnsi="Book Antiqua" w:cs="宋体"/>
          <w:color w:val="000000" w:themeColor="text1"/>
        </w:rPr>
        <w:t>; </w:t>
      </w:r>
      <w:r w:rsidRPr="00201380">
        <w:rPr>
          <w:rFonts w:ascii="Book Antiqua" w:eastAsia="宋体" w:hAnsi="Book Antiqua" w:cs="宋体"/>
          <w:b/>
          <w:bCs/>
          <w:color w:val="000000" w:themeColor="text1"/>
        </w:rPr>
        <w:t>13</w:t>
      </w:r>
      <w:r w:rsidRPr="00201380">
        <w:rPr>
          <w:rFonts w:ascii="Book Antiqua" w:eastAsia="宋体" w:hAnsi="Book Antiqua" w:cs="宋体"/>
          <w:color w:val="000000" w:themeColor="text1"/>
        </w:rPr>
        <w:t xml:space="preserve">: e1-15 [PMID: </w:t>
      </w:r>
      <w:bookmarkStart w:id="49" w:name="OLE_LINK37"/>
      <w:bookmarkStart w:id="50" w:name="OLE_LINK38"/>
      <w:r w:rsidRPr="00201380">
        <w:rPr>
          <w:rFonts w:ascii="Book Antiqua" w:eastAsia="宋体" w:hAnsi="Book Antiqua" w:cs="宋体"/>
          <w:color w:val="000000" w:themeColor="text1"/>
        </w:rPr>
        <w:t xml:space="preserve">24054878 </w:t>
      </w:r>
      <w:bookmarkEnd w:id="49"/>
      <w:bookmarkEnd w:id="50"/>
      <w:r w:rsidRPr="00201380">
        <w:rPr>
          <w:rFonts w:ascii="Book Antiqua" w:eastAsia="宋体" w:hAnsi="Book Antiqua" w:cs="宋体"/>
          <w:color w:val="000000" w:themeColor="text1"/>
        </w:rPr>
        <w:t>DOI: 10.1016/j.pan.2013.07.063]</w:t>
      </w:r>
    </w:p>
    <w:p w14:paraId="6ED5C4B1" w14:textId="77777777" w:rsidR="00BD225C" w:rsidRPr="00201380" w:rsidRDefault="00BD225C">
      <w:pPr>
        <w:rPr>
          <w:rFonts w:ascii="Book Antiqua" w:eastAsia="宋体" w:hAnsi="Book Antiqua" w:cs="Times New Roman"/>
          <w:color w:val="000000" w:themeColor="text1"/>
          <w:lang w:eastAsia="zh-CN"/>
        </w:rPr>
      </w:pPr>
    </w:p>
    <w:p w14:paraId="465A89FF" w14:textId="1DF5CD4E" w:rsidR="00BD225C" w:rsidRPr="00201380" w:rsidRDefault="00BD225C" w:rsidP="00BD225C">
      <w:pPr>
        <w:pStyle w:val="ListParagraph"/>
        <w:wordWrap w:val="0"/>
        <w:spacing w:line="360" w:lineRule="auto"/>
        <w:ind w:left="360" w:right="120"/>
        <w:jc w:val="right"/>
        <w:rPr>
          <w:rFonts w:ascii="Book Antiqua" w:eastAsia="宋体" w:hAnsi="Book Antiqua"/>
          <w:b/>
          <w:bCs/>
          <w:color w:val="000000" w:themeColor="text1"/>
          <w:lang w:eastAsia="zh-CN"/>
        </w:rPr>
      </w:pPr>
      <w:bookmarkStart w:id="51" w:name="OLE_LINK427"/>
      <w:bookmarkStart w:id="52" w:name="OLE_LINK435"/>
      <w:bookmarkStart w:id="53" w:name="OLE_LINK516"/>
      <w:bookmarkStart w:id="54" w:name="OLE_LINK45"/>
      <w:bookmarkStart w:id="55" w:name="OLE_LINK132"/>
      <w:bookmarkStart w:id="56" w:name="OLE_LINK529"/>
      <w:bookmarkStart w:id="57" w:name="OLE_LINK541"/>
      <w:bookmarkStart w:id="58" w:name="OLE_LINK560"/>
      <w:bookmarkStart w:id="59" w:name="OLE_LINK558"/>
      <w:r w:rsidRPr="00201380">
        <w:rPr>
          <w:rStyle w:val="Strong"/>
          <w:rFonts w:ascii="Book Antiqua" w:hAnsi="Book Antiqua" w:cs="Arial"/>
          <w:bCs w:val="0"/>
          <w:noProof/>
          <w:color w:val="000000" w:themeColor="text1"/>
        </w:rPr>
        <w:t>P-Reviewer</w:t>
      </w:r>
      <w:r w:rsidRPr="00201380">
        <w:rPr>
          <w:rStyle w:val="Strong"/>
          <w:rFonts w:ascii="Book Antiqua" w:eastAsia="宋体" w:hAnsi="Book Antiqua" w:cs="Arial"/>
          <w:bCs w:val="0"/>
          <w:noProof/>
          <w:color w:val="000000" w:themeColor="text1"/>
          <w:lang w:eastAsia="zh-CN"/>
        </w:rPr>
        <w:t>:</w:t>
      </w:r>
      <w:r w:rsidRPr="00201380">
        <w:rPr>
          <w:rFonts w:ascii="Book Antiqua" w:hAnsi="Book Antiqua"/>
          <w:bCs/>
          <w:color w:val="000000" w:themeColor="text1"/>
        </w:rPr>
        <w:t xml:space="preserve">  </w:t>
      </w:r>
      <w:proofErr w:type="spellStart"/>
      <w:r w:rsidRPr="00201380">
        <w:rPr>
          <w:rFonts w:ascii="Book Antiqua" w:hAnsi="Book Antiqua"/>
          <w:bCs/>
          <w:color w:val="000000" w:themeColor="text1"/>
        </w:rPr>
        <w:t>Boulay</w:t>
      </w:r>
      <w:proofErr w:type="spellEnd"/>
      <w:r w:rsidRPr="00201380">
        <w:rPr>
          <w:rFonts w:ascii="Book Antiqua" w:eastAsia="宋体" w:hAnsi="Book Antiqua" w:hint="eastAsia"/>
          <w:bCs/>
          <w:color w:val="000000" w:themeColor="text1"/>
          <w:lang w:eastAsia="zh-CN"/>
        </w:rPr>
        <w:t xml:space="preserve"> B, </w:t>
      </w:r>
      <w:proofErr w:type="spellStart"/>
      <w:r w:rsidRPr="00201380">
        <w:rPr>
          <w:rFonts w:ascii="Book Antiqua" w:eastAsia="宋体" w:hAnsi="Book Antiqua"/>
          <w:bCs/>
          <w:color w:val="000000" w:themeColor="text1"/>
          <w:lang w:eastAsia="zh-CN"/>
        </w:rPr>
        <w:t>Buanes</w:t>
      </w:r>
      <w:proofErr w:type="spellEnd"/>
      <w:r w:rsidRPr="00201380">
        <w:rPr>
          <w:rFonts w:ascii="Book Antiqua" w:eastAsia="宋体" w:hAnsi="Book Antiqua" w:hint="eastAsia"/>
          <w:bCs/>
          <w:color w:val="000000" w:themeColor="text1"/>
          <w:lang w:eastAsia="zh-CN"/>
        </w:rPr>
        <w:t xml:space="preserve"> TA,</w:t>
      </w:r>
      <w:r w:rsidRPr="00201380">
        <w:rPr>
          <w:rFonts w:ascii="Book Antiqua" w:hAnsi="Book Antiqua"/>
          <w:bCs/>
          <w:color w:val="000000" w:themeColor="text1"/>
        </w:rPr>
        <w:t xml:space="preserve"> De Palma</w:t>
      </w:r>
      <w:r w:rsidRPr="00201380">
        <w:rPr>
          <w:rFonts w:ascii="Book Antiqua" w:eastAsia="宋体" w:hAnsi="Book Antiqua" w:hint="eastAsia"/>
          <w:bCs/>
          <w:color w:val="000000" w:themeColor="text1"/>
          <w:lang w:eastAsia="zh-CN"/>
        </w:rPr>
        <w:t xml:space="preserve"> GD, </w:t>
      </w:r>
      <w:proofErr w:type="spellStart"/>
      <w:r w:rsidRPr="00201380">
        <w:rPr>
          <w:rFonts w:ascii="Book Antiqua" w:eastAsia="宋体" w:hAnsi="Book Antiqua"/>
          <w:bCs/>
          <w:color w:val="000000" w:themeColor="text1"/>
          <w:lang w:eastAsia="zh-CN"/>
        </w:rPr>
        <w:t>Osawa</w:t>
      </w:r>
      <w:proofErr w:type="spellEnd"/>
      <w:r w:rsidRPr="00201380">
        <w:rPr>
          <w:rFonts w:ascii="Book Antiqua" w:eastAsia="宋体" w:hAnsi="Book Antiqua" w:hint="eastAsia"/>
          <w:bCs/>
          <w:color w:val="000000" w:themeColor="text1"/>
          <w:lang w:eastAsia="zh-CN"/>
        </w:rPr>
        <w:t xml:space="preserve"> S,</w:t>
      </w:r>
      <w:r w:rsidRPr="00201380">
        <w:rPr>
          <w:rFonts w:ascii="Book Antiqua" w:hAnsi="Book Antiqua"/>
          <w:bCs/>
          <w:color w:val="000000" w:themeColor="text1"/>
        </w:rPr>
        <w:t xml:space="preserve"> </w:t>
      </w:r>
      <w:proofErr w:type="spellStart"/>
      <w:r w:rsidRPr="00201380">
        <w:rPr>
          <w:rFonts w:ascii="Book Antiqua" w:hAnsi="Book Antiqua"/>
          <w:bCs/>
          <w:color w:val="000000" w:themeColor="text1"/>
        </w:rPr>
        <w:t>Thomopoulos</w:t>
      </w:r>
      <w:proofErr w:type="spellEnd"/>
      <w:r w:rsidRPr="00201380">
        <w:rPr>
          <w:rFonts w:ascii="Book Antiqua" w:eastAsia="宋体" w:hAnsi="Book Antiqua" w:hint="eastAsia"/>
          <w:bCs/>
          <w:color w:val="000000" w:themeColor="text1"/>
          <w:lang w:eastAsia="zh-CN"/>
        </w:rPr>
        <w:t xml:space="preserve"> KC, </w:t>
      </w:r>
      <w:r w:rsidRPr="00201380">
        <w:rPr>
          <w:rFonts w:ascii="Book Antiqua" w:eastAsia="宋体" w:hAnsi="Book Antiqua"/>
          <w:bCs/>
          <w:color w:val="000000" w:themeColor="text1"/>
          <w:lang w:eastAsia="zh-CN"/>
        </w:rPr>
        <w:t>Wilcox</w:t>
      </w:r>
      <w:r w:rsidRPr="00201380">
        <w:rPr>
          <w:rFonts w:ascii="Book Antiqua" w:eastAsia="宋体" w:hAnsi="Book Antiqua" w:hint="eastAsia"/>
          <w:bCs/>
          <w:color w:val="000000" w:themeColor="text1"/>
          <w:lang w:eastAsia="zh-CN"/>
        </w:rPr>
        <w:t xml:space="preserve"> CM </w:t>
      </w:r>
      <w:r w:rsidRPr="00201380">
        <w:rPr>
          <w:rFonts w:ascii="Book Antiqua" w:hAnsi="Book Antiqua"/>
          <w:b/>
          <w:bCs/>
          <w:color w:val="000000" w:themeColor="text1"/>
        </w:rPr>
        <w:t>S-Editor</w:t>
      </w:r>
      <w:r w:rsidRPr="00201380">
        <w:rPr>
          <w:rFonts w:ascii="Book Antiqua" w:eastAsia="宋体" w:hAnsi="Book Antiqua"/>
          <w:b/>
          <w:bCs/>
          <w:color w:val="000000" w:themeColor="text1"/>
          <w:lang w:eastAsia="zh-CN"/>
        </w:rPr>
        <w:t>:</w:t>
      </w:r>
      <w:r w:rsidRPr="00201380">
        <w:rPr>
          <w:rFonts w:ascii="Book Antiqua" w:hAnsi="Book Antiqua"/>
          <w:bCs/>
          <w:color w:val="000000" w:themeColor="text1"/>
        </w:rPr>
        <w:t xml:space="preserve"> </w:t>
      </w:r>
      <w:r w:rsidRPr="00201380">
        <w:rPr>
          <w:rFonts w:ascii="Book Antiqua" w:eastAsia="宋体" w:hAnsi="Book Antiqua"/>
          <w:bCs/>
          <w:color w:val="000000" w:themeColor="text1"/>
          <w:lang w:eastAsia="zh-CN"/>
        </w:rPr>
        <w:t>Qi Y</w:t>
      </w:r>
      <w:r w:rsidRPr="00201380">
        <w:rPr>
          <w:rFonts w:ascii="Book Antiqua" w:hAnsi="Book Antiqua"/>
          <w:b/>
          <w:bCs/>
          <w:color w:val="000000" w:themeColor="text1"/>
        </w:rPr>
        <w:t xml:space="preserve">   L-Editor</w:t>
      </w:r>
      <w:r w:rsidRPr="00201380">
        <w:rPr>
          <w:rFonts w:ascii="Book Antiqua" w:eastAsia="宋体" w:hAnsi="Book Antiqua"/>
          <w:b/>
          <w:bCs/>
          <w:color w:val="000000" w:themeColor="text1"/>
          <w:lang w:eastAsia="zh-CN"/>
        </w:rPr>
        <w:t>:</w:t>
      </w:r>
      <w:r w:rsidRPr="00201380">
        <w:rPr>
          <w:rFonts w:ascii="Book Antiqua" w:hAnsi="Book Antiqua"/>
          <w:b/>
          <w:bCs/>
          <w:color w:val="000000" w:themeColor="text1"/>
        </w:rPr>
        <w:t xml:space="preserve">   E-Editor</w:t>
      </w:r>
      <w:r w:rsidRPr="00201380">
        <w:rPr>
          <w:rFonts w:ascii="Book Antiqua" w:eastAsia="宋体" w:hAnsi="Book Antiqua"/>
          <w:b/>
          <w:bCs/>
          <w:color w:val="000000" w:themeColor="text1"/>
          <w:lang w:eastAsia="zh-CN"/>
        </w:rPr>
        <w:t>:</w:t>
      </w:r>
    </w:p>
    <w:bookmarkEnd w:id="51"/>
    <w:bookmarkEnd w:id="52"/>
    <w:bookmarkEnd w:id="53"/>
    <w:bookmarkEnd w:id="54"/>
    <w:bookmarkEnd w:id="55"/>
    <w:bookmarkEnd w:id="56"/>
    <w:bookmarkEnd w:id="57"/>
    <w:bookmarkEnd w:id="58"/>
    <w:bookmarkEnd w:id="59"/>
    <w:p w14:paraId="6E5C5604" w14:textId="77777777" w:rsidR="003513B8" w:rsidRPr="00201380" w:rsidRDefault="003513B8" w:rsidP="00C544B1">
      <w:pPr>
        <w:spacing w:line="360" w:lineRule="auto"/>
        <w:jc w:val="both"/>
        <w:rPr>
          <w:rFonts w:ascii="Book Antiqua" w:eastAsia="宋体" w:hAnsi="Book Antiqua" w:cs="Times New Roman"/>
          <w:color w:val="000000" w:themeColor="text1"/>
          <w:lang w:eastAsia="zh-CN"/>
        </w:rPr>
        <w:sectPr w:rsidR="003513B8" w:rsidRPr="00201380" w:rsidSect="00D1415D">
          <w:footerReference w:type="even" r:id="rId9"/>
          <w:footerReference w:type="default" r:id="rId10"/>
          <w:pgSz w:w="11900" w:h="16840"/>
          <w:pgMar w:top="1440" w:right="1800" w:bottom="1440" w:left="1800" w:header="708" w:footer="708" w:gutter="0"/>
          <w:pgBorders w:offsetFrom="page">
            <w:top w:val="single" w:sz="4" w:space="24" w:color="auto"/>
            <w:bottom w:val="single" w:sz="4" w:space="24" w:color="auto"/>
          </w:pgBorders>
          <w:cols w:space="708"/>
          <w:docGrid w:linePitch="360"/>
        </w:sectPr>
      </w:pPr>
    </w:p>
    <w:p w14:paraId="677E6B51" w14:textId="68FFF044" w:rsidR="00B57751" w:rsidRPr="00201380" w:rsidRDefault="003513B8" w:rsidP="00C544B1">
      <w:pPr>
        <w:shd w:val="clear" w:color="auto" w:fill="FFFFFF"/>
        <w:spacing w:line="360" w:lineRule="auto"/>
        <w:jc w:val="both"/>
        <w:rPr>
          <w:rFonts w:ascii="Book Antiqua" w:eastAsia="Times New Roman" w:hAnsi="Book Antiqua" w:cs="Times New Roman"/>
          <w:color w:val="000000" w:themeColor="text1"/>
        </w:rPr>
      </w:pPr>
      <w:r w:rsidRPr="00201380">
        <w:rPr>
          <w:rFonts w:ascii="Book Antiqua" w:eastAsia="Times New Roman" w:hAnsi="Book Antiqua" w:cs="Times New Roman"/>
          <w:b/>
          <w:noProof/>
          <w:color w:val="000000" w:themeColor="text1"/>
        </w:rPr>
        <w:lastRenderedPageBreak/>
        <w:drawing>
          <wp:inline distT="0" distB="0" distL="0" distR="0" wp14:anchorId="3DB146AE" wp14:editId="54F16337">
            <wp:extent cx="5139871" cy="4963470"/>
            <wp:effectExtent l="0" t="0" r="0" b="0"/>
            <wp:docPr id="1" name="Picture 1" descr="Teoh Soul:Medical:Research projects:Systematic review optimal drainage approach of pseudocyst:Publication: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h Soul:Medical:Research projects:Systematic review optimal drainage approach of pseudocyst:Publication:Figures: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871" cy="4963470"/>
                    </a:xfrm>
                    <a:prstGeom prst="rect">
                      <a:avLst/>
                    </a:prstGeom>
                    <a:noFill/>
                    <a:ln>
                      <a:noFill/>
                    </a:ln>
                  </pic:spPr>
                </pic:pic>
              </a:graphicData>
            </a:graphic>
          </wp:inline>
        </w:drawing>
      </w:r>
      <w:r w:rsidRPr="00201380">
        <w:rPr>
          <w:rFonts w:ascii="Book Antiqua" w:hAnsi="Book Antiqua" w:cs="Times New Roman"/>
          <w:b/>
          <w:color w:val="000000" w:themeColor="text1"/>
        </w:rPr>
        <w:t>Figure 1</w:t>
      </w:r>
      <w:r w:rsidRPr="00201380">
        <w:rPr>
          <w:rFonts w:ascii="Book Antiqua" w:eastAsia="宋体" w:hAnsi="Book Antiqua" w:cs="Times New Roman" w:hint="eastAsia"/>
          <w:b/>
          <w:color w:val="000000" w:themeColor="text1"/>
          <w:lang w:eastAsia="zh-CN"/>
        </w:rPr>
        <w:t xml:space="preserve"> </w:t>
      </w:r>
      <w:r w:rsidR="00B57751" w:rsidRPr="00201380">
        <w:rPr>
          <w:rFonts w:ascii="Book Antiqua" w:eastAsia="Times New Roman" w:hAnsi="Book Antiqua" w:cs="Times New Roman"/>
          <w:b/>
          <w:color w:val="000000" w:themeColor="text1"/>
        </w:rPr>
        <w:t>Flow chart showing selection of included studies.</w:t>
      </w:r>
    </w:p>
    <w:p w14:paraId="61BD0980" w14:textId="77777777" w:rsidR="00030D6C" w:rsidRPr="00201380" w:rsidRDefault="00030D6C" w:rsidP="00C544B1">
      <w:pPr>
        <w:spacing w:line="360" w:lineRule="auto"/>
        <w:jc w:val="both"/>
        <w:rPr>
          <w:rFonts w:ascii="Book Antiqua" w:eastAsia="宋体" w:hAnsi="Book Antiqua" w:cs="Times New Roman"/>
          <w:b/>
          <w:color w:val="000000" w:themeColor="text1"/>
          <w:lang w:eastAsia="zh-CN"/>
        </w:rPr>
        <w:sectPr w:rsidR="00030D6C" w:rsidRPr="00201380" w:rsidSect="00D1415D">
          <w:pgSz w:w="11900" w:h="16840"/>
          <w:pgMar w:top="1440" w:right="1800" w:bottom="1440" w:left="1800" w:header="708" w:footer="708" w:gutter="0"/>
          <w:pgBorders w:offsetFrom="page">
            <w:top w:val="single" w:sz="4" w:space="24" w:color="auto"/>
            <w:bottom w:val="single" w:sz="4" w:space="24" w:color="auto"/>
          </w:pgBorders>
          <w:cols w:space="708"/>
          <w:docGrid w:linePitch="360"/>
        </w:sectPr>
      </w:pPr>
    </w:p>
    <w:p w14:paraId="2FA5FA01" w14:textId="7EF7B7D8" w:rsidR="003513B8" w:rsidRPr="00201380" w:rsidRDefault="00534DA0" w:rsidP="00C544B1">
      <w:pPr>
        <w:spacing w:line="360" w:lineRule="auto"/>
        <w:jc w:val="both"/>
        <w:rPr>
          <w:rFonts w:ascii="Book Antiqua" w:eastAsia="宋体" w:hAnsi="Book Antiqua"/>
          <w:color w:val="000000" w:themeColor="text1"/>
          <w:lang w:eastAsia="zh-CN"/>
        </w:rPr>
      </w:pPr>
      <w:r w:rsidRPr="00201380">
        <w:rPr>
          <w:rFonts w:ascii="Book Antiqua" w:eastAsia="Times New Roman" w:hAnsi="Book Antiqua"/>
          <w:b/>
          <w:color w:val="000000" w:themeColor="text1"/>
        </w:rPr>
        <w:lastRenderedPageBreak/>
        <w:t>Ta</w:t>
      </w:r>
      <w:r w:rsidR="003513B8" w:rsidRPr="00201380">
        <w:rPr>
          <w:rFonts w:ascii="Book Antiqua" w:eastAsia="Times New Roman" w:hAnsi="Book Antiqua"/>
          <w:b/>
          <w:color w:val="000000" w:themeColor="text1"/>
        </w:rPr>
        <w:t>ble 1</w:t>
      </w:r>
      <w:r w:rsidR="003513B8" w:rsidRPr="00201380">
        <w:rPr>
          <w:rFonts w:ascii="Book Antiqua" w:eastAsia="宋体" w:hAnsi="Book Antiqua" w:hint="eastAsia"/>
          <w:b/>
          <w:color w:val="000000" w:themeColor="text1"/>
          <w:lang w:eastAsia="zh-CN"/>
        </w:rPr>
        <w:t xml:space="preserve"> </w:t>
      </w:r>
      <w:r w:rsidRPr="00201380">
        <w:rPr>
          <w:rFonts w:ascii="Book Antiqua" w:eastAsia="Times New Roman" w:hAnsi="Book Antiqua"/>
          <w:b/>
          <w:color w:val="000000" w:themeColor="text1"/>
        </w:rPr>
        <w:t xml:space="preserve">Definition of </w:t>
      </w:r>
      <w:proofErr w:type="spellStart"/>
      <w:r w:rsidRPr="00201380">
        <w:rPr>
          <w:rFonts w:ascii="Book Antiqua" w:eastAsia="Times New Roman" w:hAnsi="Book Antiqua"/>
          <w:b/>
          <w:color w:val="000000" w:themeColor="text1"/>
        </w:rPr>
        <w:t>peri</w:t>
      </w:r>
      <w:proofErr w:type="spellEnd"/>
      <w:r w:rsidRPr="00201380">
        <w:rPr>
          <w:rFonts w:ascii="Book Antiqua" w:eastAsia="Times New Roman" w:hAnsi="Book Antiqua"/>
          <w:b/>
          <w:color w:val="000000" w:themeColor="text1"/>
        </w:rPr>
        <w:t>-pancreatic fluid collections according to the r</w:t>
      </w:r>
      <w:r w:rsidR="003513B8" w:rsidRPr="00201380">
        <w:rPr>
          <w:rFonts w:ascii="Book Antiqua" w:eastAsia="Times New Roman" w:hAnsi="Book Antiqua"/>
          <w:b/>
          <w:color w:val="000000" w:themeColor="text1"/>
        </w:rPr>
        <w:t xml:space="preserve">evised Atlanta’s </w:t>
      </w:r>
      <w:r w:rsidR="00201380" w:rsidRPr="00201380">
        <w:rPr>
          <w:rFonts w:ascii="Book Antiqua" w:eastAsia="Times New Roman" w:hAnsi="Book Antiqua"/>
          <w:b/>
          <w:color w:val="000000" w:themeColor="text1"/>
        </w:rPr>
        <w:t>classification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201380" w:rsidRPr="00201380" w14:paraId="166AEBA6" w14:textId="77777777" w:rsidTr="003513B8">
        <w:tc>
          <w:tcPr>
            <w:tcW w:w="4258" w:type="dxa"/>
            <w:tcBorders>
              <w:top w:val="single" w:sz="4" w:space="0" w:color="auto"/>
              <w:bottom w:val="single" w:sz="4" w:space="0" w:color="auto"/>
            </w:tcBorders>
          </w:tcPr>
          <w:p w14:paraId="00081867" w14:textId="77777777" w:rsidR="003513B8" w:rsidRPr="00201380" w:rsidRDefault="003513B8" w:rsidP="00D1415D">
            <w:pPr>
              <w:keepNext/>
              <w:keepLines/>
              <w:spacing w:before="200" w:line="360" w:lineRule="auto"/>
              <w:jc w:val="both"/>
              <w:outlineLvl w:val="3"/>
              <w:rPr>
                <w:rFonts w:ascii="Book Antiqua" w:eastAsia="Times New Roman" w:hAnsi="Book Antiqua"/>
                <w:b/>
                <w:bCs/>
                <w:color w:val="000000" w:themeColor="text1"/>
              </w:rPr>
            </w:pPr>
            <w:r w:rsidRPr="00201380">
              <w:rPr>
                <w:rFonts w:ascii="Book Antiqua" w:eastAsia="Times New Roman" w:hAnsi="Book Antiqua"/>
                <w:b/>
                <w:bCs/>
                <w:color w:val="000000" w:themeColor="text1"/>
              </w:rPr>
              <w:t>Name of the collection</w:t>
            </w:r>
          </w:p>
          <w:p w14:paraId="5B70CC84" w14:textId="77777777" w:rsidR="003513B8" w:rsidRPr="00201380" w:rsidRDefault="003513B8" w:rsidP="00C544B1">
            <w:pPr>
              <w:spacing w:line="360" w:lineRule="auto"/>
              <w:jc w:val="both"/>
              <w:rPr>
                <w:rFonts w:ascii="Book Antiqua" w:eastAsia="宋体" w:hAnsi="Book Antiqua" w:cs="Times New Roman"/>
                <w:b/>
                <w:color w:val="000000" w:themeColor="text1"/>
                <w:lang w:eastAsia="zh-CN"/>
              </w:rPr>
            </w:pPr>
          </w:p>
        </w:tc>
        <w:tc>
          <w:tcPr>
            <w:tcW w:w="4258" w:type="dxa"/>
            <w:tcBorders>
              <w:top w:val="single" w:sz="4" w:space="0" w:color="auto"/>
              <w:bottom w:val="single" w:sz="4" w:space="0" w:color="auto"/>
            </w:tcBorders>
          </w:tcPr>
          <w:p w14:paraId="1162CD4E" w14:textId="519CCEC1"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eastAsia="Times New Roman" w:hAnsi="Book Antiqua"/>
                <w:b/>
                <w:bCs/>
                <w:color w:val="000000" w:themeColor="text1"/>
              </w:rPr>
              <w:t xml:space="preserve">Definition </w:t>
            </w:r>
          </w:p>
        </w:tc>
      </w:tr>
      <w:tr w:rsidR="00201380" w:rsidRPr="00201380" w14:paraId="0F3C13D0" w14:textId="77777777" w:rsidTr="003513B8">
        <w:tc>
          <w:tcPr>
            <w:tcW w:w="4258" w:type="dxa"/>
            <w:tcBorders>
              <w:top w:val="single" w:sz="4" w:space="0" w:color="auto"/>
            </w:tcBorders>
          </w:tcPr>
          <w:p w14:paraId="1EDF0FA1" w14:textId="07B4A9D2"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bCs/>
                <w:color w:val="000000" w:themeColor="text1"/>
              </w:rPr>
              <w:t xml:space="preserve">Onset &lt; 4 </w:t>
            </w:r>
            <w:proofErr w:type="spellStart"/>
            <w:r w:rsidRPr="00201380">
              <w:rPr>
                <w:rFonts w:ascii="Book Antiqua" w:eastAsia="宋体" w:hAnsi="Book Antiqua" w:hint="eastAsia"/>
                <w:bCs/>
                <w:color w:val="000000" w:themeColor="text1"/>
                <w:lang w:eastAsia="zh-CN"/>
              </w:rPr>
              <w:t>wk</w:t>
            </w:r>
            <w:proofErr w:type="spellEnd"/>
            <w:r w:rsidRPr="00201380">
              <w:rPr>
                <w:rFonts w:ascii="Book Antiqua" w:hAnsi="Book Antiqua"/>
                <w:bCs/>
                <w:color w:val="000000" w:themeColor="text1"/>
              </w:rPr>
              <w:t xml:space="preserve"> after initial attack</w:t>
            </w:r>
          </w:p>
        </w:tc>
        <w:tc>
          <w:tcPr>
            <w:tcW w:w="4258" w:type="dxa"/>
            <w:tcBorders>
              <w:top w:val="single" w:sz="4" w:space="0" w:color="auto"/>
            </w:tcBorders>
          </w:tcPr>
          <w:p w14:paraId="6E676289" w14:textId="77777777" w:rsidR="003513B8" w:rsidRPr="00201380" w:rsidRDefault="003513B8" w:rsidP="00C544B1">
            <w:pPr>
              <w:spacing w:line="360" w:lineRule="auto"/>
              <w:jc w:val="both"/>
              <w:rPr>
                <w:rFonts w:ascii="Book Antiqua" w:eastAsia="宋体" w:hAnsi="Book Antiqua" w:cs="Times New Roman"/>
                <w:b/>
                <w:color w:val="000000" w:themeColor="text1"/>
                <w:lang w:eastAsia="zh-CN"/>
              </w:rPr>
            </w:pPr>
          </w:p>
        </w:tc>
      </w:tr>
      <w:tr w:rsidR="00201380" w:rsidRPr="00201380" w14:paraId="59C83724" w14:textId="77777777" w:rsidTr="003513B8">
        <w:tc>
          <w:tcPr>
            <w:tcW w:w="4258" w:type="dxa"/>
          </w:tcPr>
          <w:p w14:paraId="0ED0D793" w14:textId="38E38706" w:rsidR="003513B8" w:rsidRPr="00201380" w:rsidRDefault="003513B8" w:rsidP="003513B8">
            <w:pPr>
              <w:spacing w:line="360" w:lineRule="auto"/>
              <w:ind w:firstLineChars="100" w:firstLine="240"/>
              <w:jc w:val="both"/>
              <w:rPr>
                <w:rFonts w:ascii="Book Antiqua" w:eastAsia="宋体" w:hAnsi="Book Antiqua" w:cs="Times New Roman"/>
                <w:b/>
                <w:color w:val="000000" w:themeColor="text1"/>
                <w:lang w:eastAsia="zh-CN"/>
              </w:rPr>
            </w:pPr>
            <w:r w:rsidRPr="00201380">
              <w:rPr>
                <w:rFonts w:ascii="Book Antiqua" w:hAnsi="Book Antiqua"/>
                <w:bCs/>
                <w:color w:val="000000" w:themeColor="text1"/>
              </w:rPr>
              <w:t xml:space="preserve">Acute </w:t>
            </w:r>
            <w:proofErr w:type="spellStart"/>
            <w:r w:rsidRPr="00201380">
              <w:rPr>
                <w:rFonts w:ascii="Book Antiqua" w:hAnsi="Book Antiqua"/>
                <w:bCs/>
                <w:color w:val="000000" w:themeColor="text1"/>
              </w:rPr>
              <w:t>peripancreatic</w:t>
            </w:r>
            <w:proofErr w:type="spellEnd"/>
            <w:r w:rsidRPr="00201380">
              <w:rPr>
                <w:rFonts w:ascii="Book Antiqua" w:hAnsi="Book Antiqua"/>
                <w:bCs/>
                <w:color w:val="000000" w:themeColor="text1"/>
              </w:rPr>
              <w:t xml:space="preserve"> fluid collection</w:t>
            </w:r>
          </w:p>
        </w:tc>
        <w:tc>
          <w:tcPr>
            <w:tcW w:w="4258" w:type="dxa"/>
          </w:tcPr>
          <w:p w14:paraId="0BBFD1B1" w14:textId="77777777" w:rsidR="003513B8" w:rsidRPr="00201380" w:rsidRDefault="003513B8" w:rsidP="00D1415D">
            <w:pPr>
              <w:keepNext/>
              <w:keepLines/>
              <w:widowControl w:val="0"/>
              <w:autoSpaceDE w:val="0"/>
              <w:autoSpaceDN w:val="0"/>
              <w:adjustRightInd w:val="0"/>
              <w:spacing w:before="200" w:line="360" w:lineRule="auto"/>
              <w:ind w:left="720"/>
              <w:contextualSpacing/>
              <w:jc w:val="both"/>
              <w:outlineLvl w:val="3"/>
              <w:rPr>
                <w:rFonts w:ascii="Book Antiqua" w:hAnsi="Book Antiqua"/>
                <w:color w:val="000000" w:themeColor="text1"/>
              </w:rPr>
            </w:pPr>
            <w:r w:rsidRPr="00201380">
              <w:rPr>
                <w:rFonts w:ascii="Book Antiqua" w:hAnsi="Book Antiqua"/>
                <w:color w:val="000000" w:themeColor="text1"/>
              </w:rPr>
              <w:t>Fluid collections that develop in the early phase of pancreatitis. They do not have a well-defined wall, are</w:t>
            </w:r>
          </w:p>
          <w:p w14:paraId="7CEAE10A" w14:textId="58DC24FA" w:rsidR="003513B8" w:rsidRPr="00201380" w:rsidRDefault="003513B8" w:rsidP="00C544B1">
            <w:pPr>
              <w:spacing w:line="360" w:lineRule="auto"/>
              <w:jc w:val="both"/>
              <w:rPr>
                <w:rFonts w:ascii="Book Antiqua" w:eastAsia="宋体" w:hAnsi="Book Antiqua" w:cs="Times New Roman"/>
                <w:b/>
                <w:color w:val="000000" w:themeColor="text1"/>
                <w:lang w:eastAsia="zh-CN"/>
              </w:rPr>
            </w:pPr>
            <w:proofErr w:type="gramStart"/>
            <w:r w:rsidRPr="00201380">
              <w:rPr>
                <w:rFonts w:ascii="Book Antiqua" w:hAnsi="Book Antiqua"/>
                <w:color w:val="000000" w:themeColor="text1"/>
              </w:rPr>
              <w:t>homogeneous</w:t>
            </w:r>
            <w:proofErr w:type="gramEnd"/>
            <w:r w:rsidRPr="00201380">
              <w:rPr>
                <w:rFonts w:ascii="Book Antiqua" w:hAnsi="Book Antiqua"/>
                <w:color w:val="000000" w:themeColor="text1"/>
              </w:rPr>
              <w:t>, are confined by normal fascial planes in the retroperitoneum.</w:t>
            </w:r>
          </w:p>
        </w:tc>
      </w:tr>
      <w:tr w:rsidR="00201380" w:rsidRPr="00201380" w14:paraId="269E3643" w14:textId="77777777" w:rsidTr="003513B8">
        <w:tc>
          <w:tcPr>
            <w:tcW w:w="4258" w:type="dxa"/>
          </w:tcPr>
          <w:p w14:paraId="70F83951" w14:textId="10837512" w:rsidR="003513B8" w:rsidRPr="00201380" w:rsidRDefault="003513B8" w:rsidP="003513B8">
            <w:pPr>
              <w:spacing w:line="360" w:lineRule="auto"/>
              <w:ind w:firstLineChars="100" w:firstLine="240"/>
              <w:jc w:val="both"/>
              <w:rPr>
                <w:rFonts w:ascii="Book Antiqua" w:eastAsia="宋体" w:hAnsi="Book Antiqua" w:cs="Times New Roman"/>
                <w:b/>
                <w:color w:val="000000" w:themeColor="text1"/>
                <w:lang w:eastAsia="zh-CN"/>
              </w:rPr>
            </w:pPr>
            <w:r w:rsidRPr="00201380">
              <w:rPr>
                <w:rFonts w:ascii="Book Antiqua" w:hAnsi="Book Antiqua"/>
                <w:bCs/>
                <w:color w:val="000000" w:themeColor="text1"/>
              </w:rPr>
              <w:t>Acute necrotic collection</w:t>
            </w:r>
          </w:p>
        </w:tc>
        <w:tc>
          <w:tcPr>
            <w:tcW w:w="4258" w:type="dxa"/>
          </w:tcPr>
          <w:p w14:paraId="7DBBBF13" w14:textId="1E2EFCBF"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olor w:val="000000" w:themeColor="text1"/>
              </w:rPr>
              <w:t>A collection containing variable amounts of fluid and necrotic tissue without a well-defined wall.</w:t>
            </w:r>
          </w:p>
        </w:tc>
      </w:tr>
      <w:tr w:rsidR="00201380" w:rsidRPr="00201380" w14:paraId="71807A33" w14:textId="77777777" w:rsidTr="003513B8">
        <w:tc>
          <w:tcPr>
            <w:tcW w:w="4258" w:type="dxa"/>
          </w:tcPr>
          <w:p w14:paraId="1E9473A5" w14:textId="0BA2F0A0"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bCs/>
                <w:color w:val="000000" w:themeColor="text1"/>
              </w:rPr>
              <w:t xml:space="preserve">Onset </w:t>
            </w:r>
            <w:r w:rsidRPr="00201380">
              <w:rPr>
                <w:rFonts w:ascii="Book Antiqua" w:hAnsi="Book Antiqua" w:hint="eastAsia"/>
                <w:bCs/>
                <w:color w:val="000000" w:themeColor="text1"/>
              </w:rPr>
              <w:sym w:font="Symbol" w:char="F0B3"/>
            </w:r>
            <w:r w:rsidRPr="00201380">
              <w:rPr>
                <w:rFonts w:ascii="Book Antiqua" w:eastAsia="宋体" w:hAnsi="Book Antiqua" w:hint="eastAsia"/>
                <w:bCs/>
                <w:color w:val="000000" w:themeColor="text1"/>
                <w:lang w:eastAsia="zh-CN"/>
              </w:rPr>
              <w:t xml:space="preserve"> </w:t>
            </w:r>
            <w:r w:rsidRPr="00201380">
              <w:rPr>
                <w:rFonts w:ascii="Book Antiqua" w:hAnsi="Book Antiqua"/>
                <w:bCs/>
                <w:color w:val="000000" w:themeColor="text1"/>
              </w:rPr>
              <w:t xml:space="preserve">4 </w:t>
            </w:r>
            <w:proofErr w:type="spellStart"/>
            <w:r w:rsidRPr="00201380">
              <w:rPr>
                <w:rFonts w:ascii="Book Antiqua" w:eastAsia="宋体" w:hAnsi="Book Antiqua" w:hint="eastAsia"/>
                <w:bCs/>
                <w:color w:val="000000" w:themeColor="text1"/>
                <w:lang w:eastAsia="zh-CN"/>
              </w:rPr>
              <w:t>wk</w:t>
            </w:r>
            <w:proofErr w:type="spellEnd"/>
            <w:r w:rsidRPr="00201380">
              <w:rPr>
                <w:rFonts w:ascii="Book Antiqua" w:hAnsi="Book Antiqua"/>
                <w:bCs/>
                <w:color w:val="000000" w:themeColor="text1"/>
              </w:rPr>
              <w:t xml:space="preserve"> after initial attack</w:t>
            </w:r>
          </w:p>
        </w:tc>
        <w:tc>
          <w:tcPr>
            <w:tcW w:w="4258" w:type="dxa"/>
          </w:tcPr>
          <w:p w14:paraId="40254979" w14:textId="77777777" w:rsidR="003513B8" w:rsidRPr="00201380" w:rsidRDefault="003513B8" w:rsidP="00C544B1">
            <w:pPr>
              <w:spacing w:line="360" w:lineRule="auto"/>
              <w:jc w:val="both"/>
              <w:rPr>
                <w:rFonts w:ascii="Book Antiqua" w:eastAsia="宋体" w:hAnsi="Book Antiqua" w:cs="Times New Roman"/>
                <w:b/>
                <w:color w:val="000000" w:themeColor="text1"/>
                <w:lang w:eastAsia="zh-CN"/>
              </w:rPr>
            </w:pPr>
          </w:p>
        </w:tc>
      </w:tr>
      <w:tr w:rsidR="00201380" w:rsidRPr="00201380" w14:paraId="08378DBF" w14:textId="77777777" w:rsidTr="003513B8">
        <w:tc>
          <w:tcPr>
            <w:tcW w:w="4258" w:type="dxa"/>
          </w:tcPr>
          <w:p w14:paraId="68DCEF29" w14:textId="3D567A8D" w:rsidR="003513B8" w:rsidRPr="00201380" w:rsidRDefault="003513B8" w:rsidP="003513B8">
            <w:pPr>
              <w:spacing w:line="360" w:lineRule="auto"/>
              <w:ind w:firstLineChars="100" w:firstLine="240"/>
              <w:jc w:val="both"/>
              <w:rPr>
                <w:rFonts w:ascii="Book Antiqua" w:eastAsia="宋体" w:hAnsi="Book Antiqua" w:cs="Times New Roman"/>
                <w:b/>
                <w:color w:val="000000" w:themeColor="text1"/>
                <w:lang w:eastAsia="zh-CN"/>
              </w:rPr>
            </w:pPr>
            <w:r w:rsidRPr="00201380">
              <w:rPr>
                <w:rFonts w:ascii="Book Antiqua" w:hAnsi="Book Antiqua"/>
                <w:color w:val="000000" w:themeColor="text1"/>
              </w:rPr>
              <w:t>Pancreatic pseudocyst</w:t>
            </w:r>
          </w:p>
        </w:tc>
        <w:tc>
          <w:tcPr>
            <w:tcW w:w="4258" w:type="dxa"/>
          </w:tcPr>
          <w:p w14:paraId="39A853BB" w14:textId="77777777" w:rsidR="003513B8" w:rsidRPr="00201380" w:rsidRDefault="003513B8" w:rsidP="00D1415D">
            <w:pPr>
              <w:keepNext/>
              <w:keepLines/>
              <w:widowControl w:val="0"/>
              <w:autoSpaceDE w:val="0"/>
              <w:autoSpaceDN w:val="0"/>
              <w:adjustRightInd w:val="0"/>
              <w:spacing w:before="200" w:line="360" w:lineRule="auto"/>
              <w:ind w:left="720"/>
              <w:contextualSpacing/>
              <w:jc w:val="both"/>
              <w:outlineLvl w:val="3"/>
              <w:rPr>
                <w:rFonts w:ascii="Book Antiqua" w:hAnsi="Book Antiqua"/>
                <w:color w:val="000000" w:themeColor="text1"/>
              </w:rPr>
            </w:pPr>
            <w:r w:rsidRPr="00201380">
              <w:rPr>
                <w:rFonts w:ascii="Book Antiqua" w:hAnsi="Book Antiqua"/>
                <w:color w:val="000000" w:themeColor="text1"/>
              </w:rPr>
              <w:t xml:space="preserve">A collection of fluid in the </w:t>
            </w:r>
            <w:proofErr w:type="spellStart"/>
            <w:r w:rsidRPr="00201380">
              <w:rPr>
                <w:rFonts w:ascii="Book Antiqua" w:hAnsi="Book Antiqua"/>
                <w:color w:val="000000" w:themeColor="text1"/>
              </w:rPr>
              <w:t>peripancreatic</w:t>
            </w:r>
            <w:proofErr w:type="spellEnd"/>
            <w:r w:rsidRPr="00201380">
              <w:rPr>
                <w:rFonts w:ascii="Book Antiqua" w:hAnsi="Book Antiqua"/>
                <w:color w:val="000000" w:themeColor="text1"/>
              </w:rPr>
              <w:t xml:space="preserve"> tissues </w:t>
            </w:r>
          </w:p>
          <w:p w14:paraId="7ECFE2AA" w14:textId="38887498" w:rsidR="003513B8" w:rsidRPr="00201380" w:rsidRDefault="003513B8" w:rsidP="00C544B1">
            <w:pPr>
              <w:spacing w:line="360" w:lineRule="auto"/>
              <w:jc w:val="both"/>
              <w:rPr>
                <w:rFonts w:ascii="Book Antiqua" w:eastAsia="宋体" w:hAnsi="Book Antiqua" w:cs="Times New Roman"/>
                <w:b/>
                <w:color w:val="000000" w:themeColor="text1"/>
                <w:lang w:eastAsia="zh-CN"/>
              </w:rPr>
            </w:pPr>
            <w:proofErr w:type="gramStart"/>
            <w:r w:rsidRPr="00201380">
              <w:rPr>
                <w:rFonts w:ascii="Book Antiqua" w:hAnsi="Book Antiqua"/>
                <w:color w:val="000000" w:themeColor="text1"/>
              </w:rPr>
              <w:t>surrounded</w:t>
            </w:r>
            <w:proofErr w:type="gramEnd"/>
            <w:r w:rsidRPr="00201380">
              <w:rPr>
                <w:rFonts w:ascii="Book Antiqua" w:hAnsi="Book Antiqua"/>
                <w:color w:val="000000" w:themeColor="text1"/>
              </w:rPr>
              <w:t xml:space="preserve"> by a </w:t>
            </w:r>
            <w:r w:rsidR="00BD225C" w:rsidRPr="00201380">
              <w:rPr>
                <w:rFonts w:ascii="Book Antiqua" w:hAnsi="Book Antiqua"/>
                <w:color w:val="000000" w:themeColor="text1"/>
              </w:rPr>
              <w:t>well-defined</w:t>
            </w:r>
            <w:r w:rsidRPr="00201380">
              <w:rPr>
                <w:rFonts w:ascii="Book Antiqua" w:hAnsi="Book Antiqua"/>
                <w:color w:val="000000" w:themeColor="text1"/>
              </w:rPr>
              <w:t xml:space="preserve"> wall and contains no solid material.</w:t>
            </w:r>
          </w:p>
        </w:tc>
      </w:tr>
      <w:tr w:rsidR="00201380" w:rsidRPr="00201380" w14:paraId="54DF4E93" w14:textId="77777777" w:rsidTr="003513B8">
        <w:tc>
          <w:tcPr>
            <w:tcW w:w="4258" w:type="dxa"/>
          </w:tcPr>
          <w:p w14:paraId="564580C6" w14:textId="4230A93C" w:rsidR="003513B8" w:rsidRPr="00201380" w:rsidRDefault="003513B8" w:rsidP="003513B8">
            <w:pPr>
              <w:spacing w:line="360" w:lineRule="auto"/>
              <w:ind w:firstLineChars="100" w:firstLine="240"/>
              <w:jc w:val="both"/>
              <w:rPr>
                <w:rFonts w:ascii="Book Antiqua" w:eastAsia="宋体" w:hAnsi="Book Antiqua" w:cs="Times New Roman"/>
                <w:b/>
                <w:color w:val="000000" w:themeColor="text1"/>
                <w:lang w:eastAsia="zh-CN"/>
              </w:rPr>
            </w:pPr>
            <w:r w:rsidRPr="00201380">
              <w:rPr>
                <w:rFonts w:ascii="Book Antiqua" w:hAnsi="Book Antiqua"/>
                <w:color w:val="000000" w:themeColor="text1"/>
              </w:rPr>
              <w:t>Walled-of pancreatic necrosis</w:t>
            </w:r>
          </w:p>
        </w:tc>
        <w:tc>
          <w:tcPr>
            <w:tcW w:w="4258" w:type="dxa"/>
          </w:tcPr>
          <w:p w14:paraId="5FD93178" w14:textId="77777777" w:rsidR="003513B8" w:rsidRPr="00201380" w:rsidRDefault="003513B8" w:rsidP="00D1415D">
            <w:pPr>
              <w:keepNext/>
              <w:keepLines/>
              <w:widowControl w:val="0"/>
              <w:autoSpaceDE w:val="0"/>
              <w:autoSpaceDN w:val="0"/>
              <w:adjustRightInd w:val="0"/>
              <w:spacing w:before="200" w:line="360" w:lineRule="auto"/>
              <w:ind w:left="720"/>
              <w:contextualSpacing/>
              <w:jc w:val="both"/>
              <w:outlineLvl w:val="3"/>
              <w:rPr>
                <w:rFonts w:ascii="Book Antiqua" w:hAnsi="Book Antiqua"/>
                <w:color w:val="000000" w:themeColor="text1"/>
              </w:rPr>
            </w:pPr>
            <w:r w:rsidRPr="00201380">
              <w:rPr>
                <w:rFonts w:ascii="Book Antiqua" w:hAnsi="Book Antiqua"/>
                <w:color w:val="000000" w:themeColor="text1"/>
              </w:rPr>
              <w:t>A mature, encapsulated collection of</w:t>
            </w:r>
          </w:p>
          <w:p w14:paraId="436A0219" w14:textId="6E995784"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hAnsi="Book Antiqua"/>
                <w:color w:val="000000" w:themeColor="text1"/>
              </w:rPr>
              <w:t xml:space="preserve">pancreatic and/or </w:t>
            </w:r>
            <w:proofErr w:type="spellStart"/>
            <w:r w:rsidRPr="00201380">
              <w:rPr>
                <w:rFonts w:ascii="Book Antiqua" w:hAnsi="Book Antiqua"/>
                <w:color w:val="000000" w:themeColor="text1"/>
              </w:rPr>
              <w:t>peripancreatic</w:t>
            </w:r>
            <w:proofErr w:type="spellEnd"/>
            <w:r w:rsidRPr="00201380">
              <w:rPr>
                <w:rFonts w:ascii="Book Antiqua" w:hAnsi="Book Antiqua"/>
                <w:color w:val="000000" w:themeColor="text1"/>
              </w:rPr>
              <w:t xml:space="preserve"> necrosis and has a </w:t>
            </w:r>
            <w:r w:rsidR="00BD225C" w:rsidRPr="00201380">
              <w:rPr>
                <w:rFonts w:ascii="Book Antiqua" w:hAnsi="Book Antiqua"/>
                <w:color w:val="000000" w:themeColor="text1"/>
              </w:rPr>
              <w:t>well-defined</w:t>
            </w:r>
            <w:r w:rsidRPr="00201380">
              <w:rPr>
                <w:rFonts w:ascii="Book Antiqua" w:hAnsi="Book Antiqua"/>
                <w:color w:val="000000" w:themeColor="text1"/>
              </w:rPr>
              <w:t xml:space="preserve"> inflammatory </w:t>
            </w:r>
          </w:p>
        </w:tc>
      </w:tr>
      <w:tr w:rsidR="00201380" w:rsidRPr="00201380" w14:paraId="208C0E74" w14:textId="77777777" w:rsidTr="003513B8">
        <w:tc>
          <w:tcPr>
            <w:tcW w:w="4258" w:type="dxa"/>
          </w:tcPr>
          <w:p w14:paraId="15D640E9" w14:textId="36CADE25" w:rsidR="003513B8" w:rsidRPr="00201380" w:rsidRDefault="003513B8"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olor w:val="000000" w:themeColor="text1"/>
              </w:rPr>
              <w:t>Any time after initial attack</w:t>
            </w:r>
          </w:p>
        </w:tc>
        <w:tc>
          <w:tcPr>
            <w:tcW w:w="4258" w:type="dxa"/>
          </w:tcPr>
          <w:p w14:paraId="5784E683" w14:textId="179DD154" w:rsidR="003513B8" w:rsidRPr="00201380" w:rsidRDefault="003513B8" w:rsidP="00C544B1">
            <w:pPr>
              <w:spacing w:line="360" w:lineRule="auto"/>
              <w:jc w:val="both"/>
              <w:rPr>
                <w:rFonts w:ascii="Book Antiqua" w:eastAsia="宋体" w:hAnsi="Book Antiqua" w:cs="Times New Roman"/>
                <w:b/>
                <w:color w:val="000000" w:themeColor="text1"/>
                <w:lang w:eastAsia="zh-CN"/>
              </w:rPr>
            </w:pPr>
          </w:p>
        </w:tc>
      </w:tr>
      <w:tr w:rsidR="00201380" w:rsidRPr="00201380" w14:paraId="2AEA5856" w14:textId="77777777" w:rsidTr="003513B8">
        <w:tc>
          <w:tcPr>
            <w:tcW w:w="4258" w:type="dxa"/>
          </w:tcPr>
          <w:p w14:paraId="381329F8" w14:textId="1FB91493" w:rsidR="003513B8" w:rsidRPr="00201380" w:rsidRDefault="003513B8" w:rsidP="003513B8">
            <w:pPr>
              <w:spacing w:line="360" w:lineRule="auto"/>
              <w:ind w:firstLineChars="100" w:firstLine="240"/>
              <w:jc w:val="both"/>
              <w:rPr>
                <w:rFonts w:ascii="Book Antiqua" w:eastAsia="宋体" w:hAnsi="Book Antiqua" w:cs="Times New Roman"/>
                <w:b/>
                <w:color w:val="000000" w:themeColor="text1"/>
                <w:lang w:eastAsia="zh-CN"/>
              </w:rPr>
            </w:pPr>
            <w:r w:rsidRPr="00201380">
              <w:rPr>
                <w:rFonts w:ascii="Book Antiqua" w:hAnsi="Book Antiqua"/>
                <w:color w:val="000000" w:themeColor="text1"/>
              </w:rPr>
              <w:t>Infected necrosis</w:t>
            </w:r>
          </w:p>
        </w:tc>
        <w:tc>
          <w:tcPr>
            <w:tcW w:w="4258" w:type="dxa"/>
          </w:tcPr>
          <w:p w14:paraId="523DE0EA" w14:textId="1A570ACB" w:rsidR="003513B8" w:rsidRPr="00201380" w:rsidRDefault="003513B8" w:rsidP="00C544B1">
            <w:pPr>
              <w:spacing w:line="360" w:lineRule="auto"/>
              <w:jc w:val="both"/>
              <w:rPr>
                <w:rFonts w:ascii="Book Antiqua" w:eastAsia="宋体" w:hAnsi="Book Antiqua" w:cs="Times New Roman"/>
                <w:b/>
                <w:color w:val="000000" w:themeColor="text1"/>
                <w:lang w:eastAsia="zh-CN"/>
              </w:rPr>
            </w:pPr>
            <w:r w:rsidRPr="00201380">
              <w:rPr>
                <w:rFonts w:ascii="Book Antiqua" w:eastAsia="Times New Roman" w:hAnsi="Book Antiqua"/>
                <w:color w:val="000000" w:themeColor="text1"/>
              </w:rPr>
              <w:t>Presence of superimposed infection of the necrotic pancreas. May be indicated by presence of gas in the collection.</w:t>
            </w:r>
          </w:p>
        </w:tc>
      </w:tr>
    </w:tbl>
    <w:p w14:paraId="0D74BD60" w14:textId="77777777" w:rsidR="003513B8" w:rsidRPr="00201380" w:rsidRDefault="003513B8" w:rsidP="00C544B1">
      <w:pPr>
        <w:spacing w:line="360" w:lineRule="auto"/>
        <w:jc w:val="both"/>
        <w:rPr>
          <w:rFonts w:ascii="Book Antiqua" w:eastAsia="宋体" w:hAnsi="Book Antiqua" w:cs="Times New Roman"/>
          <w:b/>
          <w:color w:val="000000" w:themeColor="text1"/>
          <w:lang w:eastAsia="zh-CN"/>
        </w:rPr>
        <w:sectPr w:rsidR="003513B8" w:rsidRPr="00201380" w:rsidSect="00D1415D">
          <w:pgSz w:w="11900" w:h="16840"/>
          <w:pgMar w:top="1440" w:right="1800" w:bottom="1440" w:left="1800" w:header="708" w:footer="708" w:gutter="0"/>
          <w:pgBorders w:offsetFrom="page">
            <w:top w:val="single" w:sz="4" w:space="24" w:color="auto"/>
            <w:bottom w:val="single" w:sz="4" w:space="24" w:color="auto"/>
          </w:pgBorders>
          <w:cols w:space="708"/>
          <w:docGrid w:linePitch="360"/>
        </w:sectPr>
      </w:pPr>
    </w:p>
    <w:p w14:paraId="3F64A195" w14:textId="246CAF10" w:rsidR="00030D6C" w:rsidRPr="00201380" w:rsidRDefault="00030D6C" w:rsidP="00C544B1">
      <w:pPr>
        <w:spacing w:line="360" w:lineRule="auto"/>
        <w:jc w:val="both"/>
        <w:rPr>
          <w:rFonts w:ascii="Book Antiqua" w:hAnsi="Book Antiqua" w:cs="Times New Roman"/>
          <w:color w:val="000000" w:themeColor="text1"/>
        </w:rPr>
      </w:pPr>
      <w:r w:rsidRPr="00201380">
        <w:rPr>
          <w:rFonts w:ascii="Book Antiqua" w:hAnsi="Book Antiqua" w:cs="Times New Roman"/>
          <w:b/>
          <w:color w:val="000000" w:themeColor="text1"/>
        </w:rPr>
        <w:lastRenderedPageBreak/>
        <w:t xml:space="preserve">Table </w:t>
      </w:r>
      <w:r w:rsidR="00230D38" w:rsidRPr="00201380">
        <w:rPr>
          <w:rFonts w:ascii="Book Antiqua" w:hAnsi="Book Antiqua" w:cs="Times New Roman"/>
          <w:b/>
          <w:color w:val="000000" w:themeColor="text1"/>
        </w:rPr>
        <w:t>2</w:t>
      </w:r>
      <w:r w:rsidR="003513B8" w:rsidRPr="00201380">
        <w:rPr>
          <w:rFonts w:ascii="Book Antiqua" w:eastAsia="宋体" w:hAnsi="Book Antiqua" w:cs="Times New Roman" w:hint="eastAsia"/>
          <w:b/>
          <w:color w:val="000000" w:themeColor="text1"/>
          <w:lang w:eastAsia="zh-CN"/>
        </w:rPr>
        <w:t xml:space="preserve"> </w:t>
      </w:r>
      <w:r w:rsidRPr="00201380">
        <w:rPr>
          <w:rFonts w:ascii="Book Antiqua" w:hAnsi="Book Antiqua" w:cs="Times New Roman"/>
          <w:b/>
          <w:color w:val="000000" w:themeColor="text1"/>
        </w:rPr>
        <w:t>Characteristics of the included studies</w:t>
      </w:r>
    </w:p>
    <w:tbl>
      <w:tblPr>
        <w:tblStyle w:val="MediumShading1-Accent1"/>
        <w:tblW w:w="17046" w:type="dxa"/>
        <w:tblInd w:w="-176"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127"/>
        <w:gridCol w:w="1701"/>
        <w:gridCol w:w="2410"/>
        <w:gridCol w:w="1594"/>
        <w:gridCol w:w="2126"/>
        <w:gridCol w:w="1276"/>
        <w:gridCol w:w="1350"/>
        <w:gridCol w:w="4462"/>
      </w:tblGrid>
      <w:tr w:rsidR="00201380" w:rsidRPr="00201380" w14:paraId="229E4469" w14:textId="77777777" w:rsidTr="00351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il"/>
              <w:bottom w:val="single" w:sz="4" w:space="0" w:color="auto"/>
            </w:tcBorders>
            <w:shd w:val="clear" w:color="auto" w:fill="auto"/>
          </w:tcPr>
          <w:p w14:paraId="1297A653" w14:textId="39214EAE" w:rsidR="00230D38" w:rsidRPr="00201380" w:rsidRDefault="00201380" w:rsidP="00C544B1">
            <w:pPr>
              <w:spacing w:line="360" w:lineRule="auto"/>
              <w:jc w:val="both"/>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Ref.</w:t>
            </w:r>
          </w:p>
        </w:tc>
        <w:tc>
          <w:tcPr>
            <w:tcW w:w="1701" w:type="dxa"/>
            <w:tcBorders>
              <w:top w:val="single" w:sz="4" w:space="0" w:color="auto"/>
              <w:bottom w:val="single" w:sz="4" w:space="0" w:color="auto"/>
            </w:tcBorders>
            <w:shd w:val="clear" w:color="auto" w:fill="auto"/>
          </w:tcPr>
          <w:p w14:paraId="5ED485C8" w14:textId="77777777"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Design</w:t>
            </w:r>
          </w:p>
        </w:tc>
        <w:tc>
          <w:tcPr>
            <w:tcW w:w="2410" w:type="dxa"/>
            <w:tcBorders>
              <w:top w:val="single" w:sz="4" w:space="0" w:color="auto"/>
              <w:bottom w:val="single" w:sz="4" w:space="0" w:color="auto"/>
            </w:tcBorders>
            <w:shd w:val="clear" w:color="auto" w:fill="auto"/>
          </w:tcPr>
          <w:p w14:paraId="1A1D3C60" w14:textId="77777777"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Study duration</w:t>
            </w:r>
          </w:p>
        </w:tc>
        <w:tc>
          <w:tcPr>
            <w:tcW w:w="1594" w:type="dxa"/>
            <w:tcBorders>
              <w:top w:val="single" w:sz="4" w:space="0" w:color="auto"/>
              <w:bottom w:val="single" w:sz="4" w:space="0" w:color="auto"/>
            </w:tcBorders>
            <w:shd w:val="clear" w:color="auto" w:fill="auto"/>
          </w:tcPr>
          <w:p w14:paraId="2551D224" w14:textId="28C52F43" w:rsidR="00230D38" w:rsidRPr="00201380" w:rsidRDefault="00230D38" w:rsidP="003513B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olor w:val="000000" w:themeColor="text1"/>
              </w:rPr>
              <w:t>Follow-up duration</w:t>
            </w:r>
            <w:r w:rsidR="003513B8" w:rsidRPr="00201380">
              <w:rPr>
                <w:rFonts w:ascii="Book Antiqua" w:eastAsia="宋体" w:hAnsi="Book Antiqua" w:hint="eastAsia"/>
                <w:color w:val="000000" w:themeColor="text1"/>
                <w:vertAlign w:val="superscript"/>
                <w:lang w:eastAsia="zh-CN"/>
              </w:rPr>
              <w:t>1</w:t>
            </w:r>
          </w:p>
        </w:tc>
        <w:tc>
          <w:tcPr>
            <w:tcW w:w="2126" w:type="dxa"/>
            <w:tcBorders>
              <w:top w:val="single" w:sz="4" w:space="0" w:color="auto"/>
              <w:bottom w:val="single" w:sz="4" w:space="0" w:color="auto"/>
            </w:tcBorders>
            <w:shd w:val="clear" w:color="auto" w:fill="auto"/>
          </w:tcPr>
          <w:p w14:paraId="6EA1E5DF" w14:textId="2A41471C"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Interventions</w:t>
            </w:r>
          </w:p>
        </w:tc>
        <w:tc>
          <w:tcPr>
            <w:tcW w:w="1276" w:type="dxa"/>
            <w:tcBorders>
              <w:top w:val="single" w:sz="4" w:space="0" w:color="auto"/>
              <w:bottom w:val="single" w:sz="4" w:space="0" w:color="auto"/>
            </w:tcBorders>
            <w:shd w:val="clear" w:color="auto" w:fill="auto"/>
          </w:tcPr>
          <w:p w14:paraId="53FC824A" w14:textId="77777777"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Sample size</w:t>
            </w:r>
          </w:p>
        </w:tc>
        <w:tc>
          <w:tcPr>
            <w:tcW w:w="1350" w:type="dxa"/>
            <w:tcBorders>
              <w:top w:val="single" w:sz="4" w:space="0" w:color="auto"/>
              <w:bottom w:val="single" w:sz="4" w:space="0" w:color="auto"/>
            </w:tcBorders>
            <w:shd w:val="clear" w:color="auto" w:fill="auto"/>
          </w:tcPr>
          <w:p w14:paraId="191F287A" w14:textId="77777777"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Pseudocyst defined</w:t>
            </w:r>
          </w:p>
        </w:tc>
        <w:tc>
          <w:tcPr>
            <w:tcW w:w="4462" w:type="dxa"/>
            <w:tcBorders>
              <w:top w:val="single" w:sz="4" w:space="0" w:color="auto"/>
              <w:bottom w:val="single" w:sz="4" w:space="0" w:color="auto"/>
              <w:right w:val="nil"/>
            </w:tcBorders>
            <w:shd w:val="clear" w:color="auto" w:fill="auto"/>
          </w:tcPr>
          <w:p w14:paraId="5B6090C2" w14:textId="77777777" w:rsidR="00230D38" w:rsidRPr="00201380" w:rsidRDefault="00230D38"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Inclusion criteria or indications for intervention</w:t>
            </w:r>
          </w:p>
        </w:tc>
      </w:tr>
      <w:tr w:rsidR="00201380" w:rsidRPr="00201380" w14:paraId="3ED9CC53"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2CB33322" w14:textId="00B3B39F" w:rsidR="00230D38" w:rsidRPr="00201380" w:rsidRDefault="00230D38" w:rsidP="00C544B1">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C544B1" w:rsidRPr="00201380">
              <w:rPr>
                <w:rFonts w:ascii="Book Antiqua" w:hAnsi="Book Antiqua" w:cs="Times New Roman"/>
                <w:b w:val="0"/>
                <w:color w:val="000000" w:themeColor="text1"/>
                <w:vertAlign w:val="superscript"/>
              </w:rPr>
              <w:t>[</w:t>
            </w:r>
            <w:r w:rsidRPr="00201380">
              <w:rPr>
                <w:rFonts w:ascii="Book Antiqua" w:hAnsi="Book Antiqua" w:cs="Times New Roman"/>
                <w:b w:val="0"/>
                <w:color w:val="000000" w:themeColor="text1"/>
                <w:vertAlign w:val="superscript"/>
              </w:rPr>
              <w:t xml:space="preserve">8] </w:t>
            </w:r>
            <w:r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Pr="00201380">
              <w:rPr>
                <w:rFonts w:ascii="Book Antiqua" w:hAnsi="Book Antiqua"/>
                <w:b w:val="0"/>
                <w:color w:val="000000" w:themeColor="text1"/>
              </w:rPr>
              <w:t>)</w:t>
            </w:r>
          </w:p>
        </w:tc>
        <w:tc>
          <w:tcPr>
            <w:tcW w:w="1701" w:type="dxa"/>
            <w:tcBorders>
              <w:top w:val="single" w:sz="4" w:space="0" w:color="auto"/>
            </w:tcBorders>
            <w:shd w:val="clear" w:color="auto" w:fill="auto"/>
          </w:tcPr>
          <w:p w14:paraId="71BD61A9"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RCT</w:t>
            </w:r>
          </w:p>
        </w:tc>
        <w:tc>
          <w:tcPr>
            <w:tcW w:w="2410" w:type="dxa"/>
            <w:tcBorders>
              <w:top w:val="single" w:sz="4" w:space="0" w:color="auto"/>
            </w:tcBorders>
            <w:shd w:val="clear" w:color="auto" w:fill="auto"/>
          </w:tcPr>
          <w:p w14:paraId="09588716"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Jan 2009 – Dec 2009</w:t>
            </w:r>
          </w:p>
        </w:tc>
        <w:tc>
          <w:tcPr>
            <w:tcW w:w="1594" w:type="dxa"/>
            <w:tcBorders>
              <w:top w:val="single" w:sz="4" w:space="0" w:color="auto"/>
            </w:tcBorders>
            <w:shd w:val="clear" w:color="auto" w:fill="auto"/>
          </w:tcPr>
          <w:p w14:paraId="092FB257" w14:textId="395C94F0"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24</w:t>
            </w:r>
          </w:p>
        </w:tc>
        <w:tc>
          <w:tcPr>
            <w:tcW w:w="2126" w:type="dxa"/>
            <w:tcBorders>
              <w:top w:val="single" w:sz="4" w:space="0" w:color="auto"/>
            </w:tcBorders>
            <w:shd w:val="clear" w:color="auto" w:fill="auto"/>
          </w:tcPr>
          <w:p w14:paraId="2442FFAE" w14:textId="4EF7882B"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EUS </w:t>
            </w:r>
            <w:r w:rsidRPr="00201380">
              <w:rPr>
                <w:rFonts w:ascii="Book Antiqua" w:hAnsi="Book Antiqua" w:cs="Times New Roman"/>
                <w:i/>
                <w:color w:val="000000" w:themeColor="text1"/>
              </w:rPr>
              <w:t>vs</w:t>
            </w:r>
            <w:r w:rsidRPr="00201380">
              <w:rPr>
                <w:rFonts w:ascii="Book Antiqua" w:hAnsi="Book Antiqua" w:cs="Times New Roman"/>
                <w:color w:val="000000" w:themeColor="text1"/>
              </w:rPr>
              <w:t xml:space="preserve"> Open </w:t>
            </w:r>
            <w:proofErr w:type="spellStart"/>
            <w:r w:rsidRPr="00201380">
              <w:rPr>
                <w:rFonts w:ascii="Book Antiqua" w:hAnsi="Book Antiqua" w:cs="Times New Roman"/>
                <w:color w:val="000000" w:themeColor="text1"/>
              </w:rPr>
              <w:t>cystogastrostomy</w:t>
            </w:r>
            <w:proofErr w:type="spellEnd"/>
          </w:p>
        </w:tc>
        <w:tc>
          <w:tcPr>
            <w:tcW w:w="1276" w:type="dxa"/>
            <w:tcBorders>
              <w:top w:val="single" w:sz="4" w:space="0" w:color="auto"/>
            </w:tcBorders>
            <w:shd w:val="clear" w:color="auto" w:fill="auto"/>
          </w:tcPr>
          <w:p w14:paraId="395781E4" w14:textId="77777777" w:rsidR="00230D38" w:rsidRPr="00201380" w:rsidRDefault="00230D38" w:rsidP="00C544B1">
            <w:pPr>
              <w:spacing w:line="360" w:lineRule="auto"/>
              <w:ind w:right="-108"/>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20:20</w:t>
            </w:r>
          </w:p>
        </w:tc>
        <w:tc>
          <w:tcPr>
            <w:tcW w:w="1350" w:type="dxa"/>
            <w:tcBorders>
              <w:top w:val="single" w:sz="4" w:space="0" w:color="auto"/>
            </w:tcBorders>
            <w:shd w:val="clear" w:color="auto" w:fill="auto"/>
          </w:tcPr>
          <w:p w14:paraId="6D1ECCD6"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tcBorders>
              <w:top w:val="single" w:sz="4" w:space="0" w:color="auto"/>
            </w:tcBorders>
            <w:shd w:val="clear" w:color="auto" w:fill="auto"/>
          </w:tcPr>
          <w:p w14:paraId="51A512BF" w14:textId="1B4C4802"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Pseudocyst &gt; 6</w:t>
            </w:r>
            <w:r w:rsidR="003513B8"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cm and adjacent to stomach</w:t>
            </w:r>
          </w:p>
          <w:p w14:paraId="44CCFD88"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History of acute or chronic pancreatitis</w:t>
            </w:r>
          </w:p>
          <w:p w14:paraId="07272393"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Persistent pain</w:t>
            </w:r>
          </w:p>
          <w:p w14:paraId="038C77BA"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Complications of pseudocyst</w:t>
            </w:r>
          </w:p>
        </w:tc>
      </w:tr>
      <w:tr w:rsidR="00201380" w:rsidRPr="00201380" w14:paraId="20B2D4A0" w14:textId="77777777" w:rsidTr="00351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4805701" w14:textId="720A2421" w:rsidR="00230D38" w:rsidRPr="00201380" w:rsidRDefault="00230D38" w:rsidP="003513B8">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Melman</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9</w:t>
            </w:r>
            <w:r w:rsidR="003513B8" w:rsidRPr="00201380">
              <w:rPr>
                <w:rFonts w:ascii="Book Antiqua" w:hAnsi="Book Antiqua" w:cs="Times New Roman"/>
                <w:b w:val="0"/>
                <w:color w:val="000000" w:themeColor="text1"/>
                <w:vertAlign w:val="superscript"/>
              </w:rPr>
              <w:t>]</w:t>
            </w:r>
            <w:r w:rsidR="003513B8" w:rsidRPr="00201380">
              <w:rPr>
                <w:rFonts w:ascii="Book Antiqua" w:hAnsi="Book Antiqua"/>
                <w:b w:val="0"/>
                <w:color w:val="000000" w:themeColor="text1"/>
              </w:rPr>
              <w:t xml:space="preserve"> </w:t>
            </w:r>
            <w:r w:rsidR="00D01E49"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00D01E49" w:rsidRPr="00201380">
              <w:rPr>
                <w:rFonts w:ascii="Book Antiqua" w:hAnsi="Book Antiqua"/>
                <w:b w:val="0"/>
                <w:color w:val="000000" w:themeColor="text1"/>
              </w:rPr>
              <w:t>)</w:t>
            </w:r>
          </w:p>
        </w:tc>
        <w:tc>
          <w:tcPr>
            <w:tcW w:w="1701" w:type="dxa"/>
            <w:shd w:val="clear" w:color="auto" w:fill="auto"/>
          </w:tcPr>
          <w:p w14:paraId="0A96ACD0"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shd w:val="clear" w:color="auto" w:fill="auto"/>
          </w:tcPr>
          <w:p w14:paraId="51706D2C"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Mar 1999 – Aug 2007</w:t>
            </w:r>
          </w:p>
        </w:tc>
        <w:tc>
          <w:tcPr>
            <w:tcW w:w="1594" w:type="dxa"/>
            <w:shd w:val="clear" w:color="auto" w:fill="auto"/>
          </w:tcPr>
          <w:p w14:paraId="00B05E2B" w14:textId="2FCA897D"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9.5</w:t>
            </w:r>
          </w:p>
        </w:tc>
        <w:tc>
          <w:tcPr>
            <w:tcW w:w="2126" w:type="dxa"/>
            <w:shd w:val="clear" w:color="auto" w:fill="auto"/>
          </w:tcPr>
          <w:p w14:paraId="61190102" w14:textId="70A6A965"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laparoscopic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open </w:t>
            </w:r>
            <w:proofErr w:type="spellStart"/>
            <w:r w:rsidRPr="00201380">
              <w:rPr>
                <w:rFonts w:ascii="Book Antiqua" w:hAnsi="Book Antiqua" w:cs="Times New Roman"/>
                <w:color w:val="000000" w:themeColor="text1"/>
              </w:rPr>
              <w:t>cystogastrostomy</w:t>
            </w:r>
            <w:proofErr w:type="spellEnd"/>
          </w:p>
        </w:tc>
        <w:tc>
          <w:tcPr>
            <w:tcW w:w="1276" w:type="dxa"/>
            <w:shd w:val="clear" w:color="auto" w:fill="auto"/>
          </w:tcPr>
          <w:p w14:paraId="17488345"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45:16:22</w:t>
            </w:r>
          </w:p>
        </w:tc>
        <w:tc>
          <w:tcPr>
            <w:tcW w:w="1350" w:type="dxa"/>
            <w:shd w:val="clear" w:color="auto" w:fill="auto"/>
          </w:tcPr>
          <w:p w14:paraId="53E0A3DD"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6BFB3F28"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Symptomatic pseudocyst</w:t>
            </w:r>
          </w:p>
        </w:tc>
      </w:tr>
      <w:tr w:rsidR="00201380" w:rsidRPr="00201380" w14:paraId="7222AEED"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793B19B" w14:textId="3430528B" w:rsidR="00230D38" w:rsidRPr="00201380" w:rsidRDefault="00230D38" w:rsidP="003513B8">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10</w:t>
            </w:r>
            <w:r w:rsidR="003513B8" w:rsidRPr="00201380">
              <w:rPr>
                <w:rFonts w:ascii="Book Antiqua" w:hAnsi="Book Antiqua" w:cs="Times New Roman"/>
                <w:b w:val="0"/>
                <w:color w:val="000000" w:themeColor="text1"/>
                <w:vertAlign w:val="superscript"/>
              </w:rPr>
              <w:t>]</w:t>
            </w:r>
            <w:r w:rsidR="003513B8" w:rsidRPr="00201380">
              <w:rPr>
                <w:rFonts w:ascii="Book Antiqua" w:hAnsi="Book Antiqua"/>
                <w:b w:val="0"/>
                <w:color w:val="000000" w:themeColor="text1"/>
              </w:rPr>
              <w:t xml:space="preserve"> </w:t>
            </w:r>
            <w:r w:rsidR="00E758D3"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00E758D3" w:rsidRPr="00201380">
              <w:rPr>
                <w:rFonts w:ascii="Book Antiqua" w:hAnsi="Book Antiqua"/>
                <w:b w:val="0"/>
                <w:color w:val="000000" w:themeColor="text1"/>
              </w:rPr>
              <w:t>)</w:t>
            </w:r>
          </w:p>
        </w:tc>
        <w:tc>
          <w:tcPr>
            <w:tcW w:w="1701" w:type="dxa"/>
            <w:shd w:val="clear" w:color="auto" w:fill="auto"/>
          </w:tcPr>
          <w:p w14:paraId="4811329E"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shd w:val="clear" w:color="auto" w:fill="auto"/>
          </w:tcPr>
          <w:p w14:paraId="56CFB0C9"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Jul 2005 – Jun 2007</w:t>
            </w:r>
          </w:p>
        </w:tc>
        <w:tc>
          <w:tcPr>
            <w:tcW w:w="1594" w:type="dxa"/>
            <w:shd w:val="clear" w:color="auto" w:fill="auto"/>
          </w:tcPr>
          <w:p w14:paraId="27CDAD80" w14:textId="08095322"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24</w:t>
            </w:r>
          </w:p>
        </w:tc>
        <w:tc>
          <w:tcPr>
            <w:tcW w:w="2126" w:type="dxa"/>
            <w:shd w:val="clear" w:color="auto" w:fill="auto"/>
          </w:tcPr>
          <w:p w14:paraId="78BE039B" w14:textId="344FE22B"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Open </w:t>
            </w:r>
            <w:proofErr w:type="spellStart"/>
            <w:r w:rsidRPr="00201380">
              <w:rPr>
                <w:rFonts w:ascii="Book Antiqua" w:hAnsi="Book Antiqua" w:cs="Times New Roman"/>
                <w:color w:val="000000" w:themeColor="text1"/>
              </w:rPr>
              <w:t>cystogastrostomy</w:t>
            </w:r>
            <w:proofErr w:type="spellEnd"/>
          </w:p>
        </w:tc>
        <w:tc>
          <w:tcPr>
            <w:tcW w:w="1276" w:type="dxa"/>
            <w:shd w:val="clear" w:color="auto" w:fill="auto"/>
          </w:tcPr>
          <w:p w14:paraId="2C9D436D"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20:10</w:t>
            </w:r>
          </w:p>
        </w:tc>
        <w:tc>
          <w:tcPr>
            <w:tcW w:w="1350" w:type="dxa"/>
            <w:shd w:val="clear" w:color="auto" w:fill="auto"/>
          </w:tcPr>
          <w:p w14:paraId="283078A7"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66916027"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NA</w:t>
            </w:r>
          </w:p>
        </w:tc>
      </w:tr>
      <w:tr w:rsidR="00201380" w:rsidRPr="00201380" w14:paraId="210B15ED" w14:textId="77777777" w:rsidTr="00351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92B6ED9" w14:textId="46BD10AC" w:rsidR="00230D38" w:rsidRPr="00201380" w:rsidRDefault="00230D38" w:rsidP="00C544B1">
            <w:pPr>
              <w:spacing w:line="360" w:lineRule="auto"/>
              <w:jc w:val="both"/>
              <w:rPr>
                <w:rFonts w:ascii="Book Antiqua" w:hAnsi="Book Antiqua" w:cs="Times New Roman"/>
                <w:b w:val="0"/>
                <w:color w:val="000000" w:themeColor="text1"/>
                <w:vertAlign w:val="superscript"/>
              </w:rPr>
            </w:pPr>
            <w:r w:rsidRPr="00201380">
              <w:rPr>
                <w:rFonts w:ascii="Book Antiqua" w:hAnsi="Book Antiqua" w:cs="Times New Roman"/>
                <w:b w:val="0"/>
                <w:color w:val="000000" w:themeColor="text1"/>
              </w:rPr>
              <w:t>Park</w:t>
            </w:r>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9</w:t>
            </w:r>
            <w:r w:rsidR="003513B8" w:rsidRPr="00201380">
              <w:rPr>
                <w:rFonts w:ascii="Book Antiqua" w:hAnsi="Book Antiqua" w:cs="Times New Roman"/>
                <w:b w:val="0"/>
                <w:color w:val="000000" w:themeColor="text1"/>
                <w:vertAlign w:val="superscript"/>
              </w:rPr>
              <w:t>]</w:t>
            </w:r>
          </w:p>
          <w:p w14:paraId="379DB67B" w14:textId="19AEC770" w:rsidR="00482667" w:rsidRPr="00201380" w:rsidRDefault="00482667" w:rsidP="00C544B1">
            <w:pPr>
              <w:spacing w:line="360" w:lineRule="auto"/>
              <w:jc w:val="both"/>
              <w:rPr>
                <w:rFonts w:ascii="Book Antiqua" w:hAnsi="Book Antiqua" w:cs="Times New Roman"/>
                <w:b w:val="0"/>
                <w:color w:val="000000" w:themeColor="text1"/>
              </w:rPr>
            </w:pPr>
            <w:r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Pr="00201380">
              <w:rPr>
                <w:rFonts w:ascii="Book Antiqua" w:hAnsi="Book Antiqua"/>
                <w:b w:val="0"/>
                <w:color w:val="000000" w:themeColor="text1"/>
              </w:rPr>
              <w:t>)</w:t>
            </w:r>
          </w:p>
        </w:tc>
        <w:tc>
          <w:tcPr>
            <w:tcW w:w="1701" w:type="dxa"/>
            <w:shd w:val="clear" w:color="auto" w:fill="auto"/>
          </w:tcPr>
          <w:p w14:paraId="386E543E"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RCT</w:t>
            </w:r>
          </w:p>
        </w:tc>
        <w:tc>
          <w:tcPr>
            <w:tcW w:w="2410" w:type="dxa"/>
            <w:shd w:val="clear" w:color="auto" w:fill="auto"/>
          </w:tcPr>
          <w:p w14:paraId="7BA293E7"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Jan 2004 – Dec 2007</w:t>
            </w:r>
          </w:p>
        </w:tc>
        <w:tc>
          <w:tcPr>
            <w:tcW w:w="1594" w:type="dxa"/>
            <w:shd w:val="clear" w:color="auto" w:fill="auto"/>
          </w:tcPr>
          <w:p w14:paraId="631B6899" w14:textId="68C70735"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25 – 27</w:t>
            </w:r>
          </w:p>
        </w:tc>
        <w:tc>
          <w:tcPr>
            <w:tcW w:w="2126" w:type="dxa"/>
            <w:shd w:val="clear" w:color="auto" w:fill="auto"/>
          </w:tcPr>
          <w:p w14:paraId="27110CC4" w14:textId="77FD9B3C"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EGD +/- R-EUS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EUS</w:t>
            </w:r>
          </w:p>
        </w:tc>
        <w:tc>
          <w:tcPr>
            <w:tcW w:w="1276" w:type="dxa"/>
            <w:shd w:val="clear" w:color="auto" w:fill="auto"/>
          </w:tcPr>
          <w:p w14:paraId="54237AD1"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29:31</w:t>
            </w:r>
          </w:p>
        </w:tc>
        <w:tc>
          <w:tcPr>
            <w:tcW w:w="1350" w:type="dxa"/>
            <w:shd w:val="clear" w:color="auto" w:fill="auto"/>
          </w:tcPr>
          <w:p w14:paraId="702B85EE"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50BDEBC7" w14:textId="5AA3C82B"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Symptomatic pseudocyst &gt; 4 </w:t>
            </w:r>
            <w:proofErr w:type="spellStart"/>
            <w:r w:rsidR="003513B8" w:rsidRPr="00201380">
              <w:rPr>
                <w:rFonts w:ascii="Book Antiqua" w:eastAsia="宋体" w:hAnsi="Book Antiqua" w:cs="Times New Roman" w:hint="eastAsia"/>
                <w:color w:val="000000" w:themeColor="text1"/>
                <w:lang w:eastAsia="zh-CN"/>
              </w:rPr>
              <w:t>wk</w:t>
            </w:r>
            <w:proofErr w:type="spellEnd"/>
          </w:p>
        </w:tc>
      </w:tr>
      <w:tr w:rsidR="00201380" w:rsidRPr="00201380" w14:paraId="15046B6D"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154D667" w14:textId="358384A6" w:rsidR="0052114E" w:rsidRPr="00201380" w:rsidRDefault="00230D38" w:rsidP="003513B8">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10</w:t>
            </w:r>
            <w:r w:rsidR="003513B8" w:rsidRPr="00201380">
              <w:rPr>
                <w:rFonts w:ascii="Book Antiqua" w:hAnsi="Book Antiqua" w:cs="Times New Roman"/>
                <w:b w:val="0"/>
                <w:color w:val="000000" w:themeColor="text1"/>
                <w:vertAlign w:val="superscript"/>
              </w:rPr>
              <w:t>]</w:t>
            </w:r>
            <w:r w:rsidR="003513B8" w:rsidRPr="00201380">
              <w:rPr>
                <w:rFonts w:ascii="Book Antiqua" w:hAnsi="Book Antiqua"/>
                <w:b w:val="0"/>
                <w:color w:val="000000" w:themeColor="text1"/>
              </w:rPr>
              <w:t xml:space="preserve"> </w:t>
            </w:r>
            <w:r w:rsidR="0052114E" w:rsidRPr="00201380">
              <w:rPr>
                <w:rFonts w:ascii="Book Antiqua" w:hAnsi="Book Antiqua"/>
                <w:b w:val="0"/>
                <w:color w:val="000000" w:themeColor="text1"/>
              </w:rPr>
              <w:t>(</w:t>
            </w:r>
            <w:r w:rsidR="00201380" w:rsidRPr="00201380">
              <w:rPr>
                <w:rFonts w:ascii="Book Antiqua" w:hAnsi="Book Antiqua"/>
                <w:b w:val="0"/>
                <w:color w:val="000000" w:themeColor="text1"/>
              </w:rPr>
              <w:t xml:space="preserve">United </w:t>
            </w:r>
            <w:r w:rsidR="00201380" w:rsidRPr="00201380">
              <w:rPr>
                <w:rFonts w:ascii="Book Antiqua" w:hAnsi="Book Antiqua"/>
                <w:b w:val="0"/>
                <w:color w:val="000000" w:themeColor="text1"/>
              </w:rPr>
              <w:lastRenderedPageBreak/>
              <w:t>States</w:t>
            </w:r>
            <w:r w:rsidR="0052114E" w:rsidRPr="00201380">
              <w:rPr>
                <w:rFonts w:ascii="Book Antiqua" w:hAnsi="Book Antiqua"/>
                <w:b w:val="0"/>
                <w:color w:val="000000" w:themeColor="text1"/>
              </w:rPr>
              <w:t>)</w:t>
            </w:r>
          </w:p>
        </w:tc>
        <w:tc>
          <w:tcPr>
            <w:tcW w:w="1701" w:type="dxa"/>
            <w:shd w:val="clear" w:color="auto" w:fill="auto"/>
          </w:tcPr>
          <w:p w14:paraId="6EB1F4D2"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lastRenderedPageBreak/>
              <w:t>Single center RCT</w:t>
            </w:r>
          </w:p>
        </w:tc>
        <w:tc>
          <w:tcPr>
            <w:tcW w:w="2410" w:type="dxa"/>
            <w:shd w:val="clear" w:color="auto" w:fill="auto"/>
          </w:tcPr>
          <w:p w14:paraId="3C0A2077"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May 2007-Oct 2007</w:t>
            </w:r>
          </w:p>
        </w:tc>
        <w:tc>
          <w:tcPr>
            <w:tcW w:w="1594" w:type="dxa"/>
            <w:shd w:val="clear" w:color="auto" w:fill="auto"/>
          </w:tcPr>
          <w:p w14:paraId="6F4CD1D4" w14:textId="366C5D83"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NA</w:t>
            </w:r>
          </w:p>
        </w:tc>
        <w:tc>
          <w:tcPr>
            <w:tcW w:w="2126" w:type="dxa"/>
            <w:shd w:val="clear" w:color="auto" w:fill="auto"/>
          </w:tcPr>
          <w:p w14:paraId="6B8C3897" w14:textId="02E1AB5C"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EGD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EUS</w:t>
            </w:r>
          </w:p>
        </w:tc>
        <w:tc>
          <w:tcPr>
            <w:tcW w:w="1276" w:type="dxa"/>
            <w:shd w:val="clear" w:color="auto" w:fill="auto"/>
          </w:tcPr>
          <w:p w14:paraId="7D63DE01"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15:15</w:t>
            </w:r>
          </w:p>
        </w:tc>
        <w:tc>
          <w:tcPr>
            <w:tcW w:w="1350" w:type="dxa"/>
            <w:shd w:val="clear" w:color="auto" w:fill="auto"/>
          </w:tcPr>
          <w:p w14:paraId="7B48D4F4"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341E99F0" w14:textId="5D47F85D" w:rsidR="00230D38" w:rsidRPr="00201380" w:rsidRDefault="00230D38" w:rsidP="003513B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 xml:space="preserve">Symptomatic pseudocyst &gt; 4 </w:t>
            </w:r>
            <w:proofErr w:type="spellStart"/>
            <w:r w:rsidR="003513B8" w:rsidRPr="00201380">
              <w:rPr>
                <w:rFonts w:ascii="Book Antiqua" w:eastAsia="宋体" w:hAnsi="Book Antiqua" w:cs="Times New Roman" w:hint="eastAsia"/>
                <w:color w:val="000000" w:themeColor="text1"/>
                <w:lang w:eastAsia="zh-CN"/>
              </w:rPr>
              <w:t>wk</w:t>
            </w:r>
            <w:proofErr w:type="spellEnd"/>
          </w:p>
        </w:tc>
      </w:tr>
      <w:tr w:rsidR="00201380" w:rsidRPr="00201380" w14:paraId="07747846" w14:textId="77777777" w:rsidTr="00351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1A1F545" w14:textId="6D208B42" w:rsidR="00230D38" w:rsidRPr="00201380" w:rsidRDefault="00230D38" w:rsidP="00C544B1">
            <w:pPr>
              <w:spacing w:line="360" w:lineRule="auto"/>
              <w:jc w:val="both"/>
              <w:rPr>
                <w:rFonts w:ascii="Book Antiqua" w:hAnsi="Book Antiqua" w:cs="Times New Roman"/>
                <w:b w:val="0"/>
                <w:color w:val="000000" w:themeColor="text1"/>
                <w:vertAlign w:val="superscript"/>
              </w:rPr>
            </w:pPr>
            <w:proofErr w:type="spellStart"/>
            <w:r w:rsidRPr="00201380">
              <w:rPr>
                <w:rFonts w:ascii="Book Antiqua" w:hAnsi="Book Antiqua" w:cs="Times New Roman"/>
                <w:b w:val="0"/>
                <w:color w:val="000000" w:themeColor="text1"/>
              </w:rPr>
              <w:lastRenderedPageBreak/>
              <w:t>Kahaleh</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11</w:t>
            </w:r>
            <w:r w:rsidR="003513B8" w:rsidRPr="00201380">
              <w:rPr>
                <w:rFonts w:ascii="Book Antiqua" w:hAnsi="Book Antiqua" w:cs="Times New Roman"/>
                <w:b w:val="0"/>
                <w:color w:val="000000" w:themeColor="text1"/>
                <w:vertAlign w:val="superscript"/>
              </w:rPr>
              <w:t>]</w:t>
            </w:r>
          </w:p>
          <w:p w14:paraId="6599E2E7" w14:textId="22D9DD95" w:rsidR="0052114E" w:rsidRPr="00201380" w:rsidRDefault="0052114E" w:rsidP="00C544B1">
            <w:pPr>
              <w:spacing w:line="360" w:lineRule="auto"/>
              <w:jc w:val="both"/>
              <w:rPr>
                <w:rFonts w:ascii="Book Antiqua" w:hAnsi="Book Antiqua" w:cs="Times New Roman"/>
                <w:b w:val="0"/>
                <w:color w:val="000000" w:themeColor="text1"/>
              </w:rPr>
            </w:pPr>
            <w:r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Pr="00201380">
              <w:rPr>
                <w:rFonts w:ascii="Book Antiqua" w:hAnsi="Book Antiqua"/>
                <w:b w:val="0"/>
                <w:color w:val="000000" w:themeColor="text1"/>
              </w:rPr>
              <w:t>)</w:t>
            </w:r>
          </w:p>
        </w:tc>
        <w:tc>
          <w:tcPr>
            <w:tcW w:w="1701" w:type="dxa"/>
            <w:shd w:val="clear" w:color="auto" w:fill="auto"/>
          </w:tcPr>
          <w:p w14:paraId="5BA29B7F"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shd w:val="clear" w:color="auto" w:fill="auto"/>
          </w:tcPr>
          <w:p w14:paraId="08344057"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2000 - 2005</w:t>
            </w:r>
          </w:p>
        </w:tc>
        <w:tc>
          <w:tcPr>
            <w:tcW w:w="1594" w:type="dxa"/>
            <w:shd w:val="clear" w:color="auto" w:fill="auto"/>
          </w:tcPr>
          <w:p w14:paraId="250F044E" w14:textId="764C3B96"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11</w:t>
            </w:r>
          </w:p>
        </w:tc>
        <w:tc>
          <w:tcPr>
            <w:tcW w:w="2126" w:type="dxa"/>
            <w:shd w:val="clear" w:color="auto" w:fill="auto"/>
          </w:tcPr>
          <w:p w14:paraId="5794FDFB" w14:textId="4C90C7A4"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EGD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EUS</w:t>
            </w:r>
          </w:p>
        </w:tc>
        <w:tc>
          <w:tcPr>
            <w:tcW w:w="1276" w:type="dxa"/>
            <w:shd w:val="clear" w:color="auto" w:fill="auto"/>
          </w:tcPr>
          <w:p w14:paraId="09E05EC1"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53:46</w:t>
            </w:r>
          </w:p>
        </w:tc>
        <w:tc>
          <w:tcPr>
            <w:tcW w:w="1350" w:type="dxa"/>
            <w:shd w:val="clear" w:color="auto" w:fill="auto"/>
          </w:tcPr>
          <w:p w14:paraId="7F9FBA0C"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2DB15772"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NA</w:t>
            </w:r>
          </w:p>
        </w:tc>
      </w:tr>
      <w:tr w:rsidR="00201380" w:rsidRPr="00201380" w14:paraId="0ED02FC6"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5D4BEAA" w14:textId="0196180E" w:rsidR="00230D38" w:rsidRPr="00201380" w:rsidRDefault="00230D38" w:rsidP="00C544B1">
            <w:pPr>
              <w:spacing w:line="360" w:lineRule="auto"/>
              <w:jc w:val="both"/>
              <w:rPr>
                <w:rFonts w:ascii="Book Antiqua" w:hAnsi="Book Antiqua" w:cs="Times New Roman"/>
                <w:b w:val="0"/>
                <w:color w:val="000000" w:themeColor="text1"/>
                <w:vertAlign w:val="superscript"/>
              </w:rPr>
            </w:pPr>
            <w:r w:rsidRPr="00201380">
              <w:rPr>
                <w:rFonts w:ascii="Book Antiqua" w:hAnsi="Book Antiqua" w:cs="Times New Roman"/>
                <w:b w:val="0"/>
                <w:color w:val="000000" w:themeColor="text1"/>
              </w:rPr>
              <w:t>Morton</w:t>
            </w:r>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12</w:t>
            </w:r>
            <w:r w:rsidR="003513B8" w:rsidRPr="00201380">
              <w:rPr>
                <w:rFonts w:ascii="Book Antiqua" w:hAnsi="Book Antiqua" w:cs="Times New Roman"/>
                <w:b w:val="0"/>
                <w:color w:val="000000" w:themeColor="text1"/>
                <w:vertAlign w:val="superscript"/>
              </w:rPr>
              <w:t>]</w:t>
            </w:r>
          </w:p>
          <w:p w14:paraId="1A36D053" w14:textId="3A0FFC51" w:rsidR="00525261" w:rsidRPr="00201380" w:rsidRDefault="00525261" w:rsidP="00C544B1">
            <w:pPr>
              <w:spacing w:line="360" w:lineRule="auto"/>
              <w:jc w:val="both"/>
              <w:rPr>
                <w:rFonts w:ascii="Book Antiqua" w:hAnsi="Book Antiqua" w:cs="Times New Roman"/>
                <w:b w:val="0"/>
                <w:color w:val="000000" w:themeColor="text1"/>
              </w:rPr>
            </w:pPr>
            <w:r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Pr="00201380">
              <w:rPr>
                <w:rFonts w:ascii="Book Antiqua" w:hAnsi="Book Antiqua"/>
                <w:b w:val="0"/>
                <w:color w:val="000000" w:themeColor="text1"/>
              </w:rPr>
              <w:t>)</w:t>
            </w:r>
          </w:p>
        </w:tc>
        <w:tc>
          <w:tcPr>
            <w:tcW w:w="1701" w:type="dxa"/>
            <w:shd w:val="clear" w:color="auto" w:fill="auto"/>
          </w:tcPr>
          <w:p w14:paraId="43E2D126"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National multicenter retrospective</w:t>
            </w:r>
          </w:p>
        </w:tc>
        <w:tc>
          <w:tcPr>
            <w:tcW w:w="2410" w:type="dxa"/>
            <w:shd w:val="clear" w:color="auto" w:fill="auto"/>
          </w:tcPr>
          <w:p w14:paraId="6F7E8634"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Jan 1997 – Dec 2001</w:t>
            </w:r>
          </w:p>
        </w:tc>
        <w:tc>
          <w:tcPr>
            <w:tcW w:w="1594" w:type="dxa"/>
            <w:shd w:val="clear" w:color="auto" w:fill="auto"/>
          </w:tcPr>
          <w:p w14:paraId="3DE807AE" w14:textId="6596D0E4"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NA</w:t>
            </w:r>
          </w:p>
        </w:tc>
        <w:tc>
          <w:tcPr>
            <w:tcW w:w="2126" w:type="dxa"/>
            <w:shd w:val="clear" w:color="auto" w:fill="auto"/>
          </w:tcPr>
          <w:p w14:paraId="63EF6C34" w14:textId="582B5B21"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Percutaneous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Surgical drainage</w:t>
            </w:r>
          </w:p>
        </w:tc>
        <w:tc>
          <w:tcPr>
            <w:tcW w:w="1276" w:type="dxa"/>
            <w:shd w:val="clear" w:color="auto" w:fill="auto"/>
          </w:tcPr>
          <w:p w14:paraId="7316F5B5"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8121:6409</w:t>
            </w:r>
          </w:p>
        </w:tc>
        <w:tc>
          <w:tcPr>
            <w:tcW w:w="1350" w:type="dxa"/>
            <w:shd w:val="clear" w:color="auto" w:fill="auto"/>
          </w:tcPr>
          <w:p w14:paraId="52DD1365"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063DE03D"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NA</w:t>
            </w:r>
          </w:p>
        </w:tc>
      </w:tr>
      <w:tr w:rsidR="00201380" w:rsidRPr="00201380" w14:paraId="0B1E6950" w14:textId="77777777" w:rsidTr="00351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C746FFA" w14:textId="32D79869" w:rsidR="00230D38" w:rsidRPr="00201380" w:rsidRDefault="00230D38" w:rsidP="00C544B1">
            <w:pPr>
              <w:spacing w:line="360" w:lineRule="auto"/>
              <w:jc w:val="both"/>
              <w:rPr>
                <w:rFonts w:ascii="Book Antiqua" w:hAnsi="Book Antiqua" w:cs="Times New Roman"/>
                <w:b w:val="0"/>
                <w:color w:val="000000" w:themeColor="text1"/>
                <w:vertAlign w:val="superscript"/>
              </w:rPr>
            </w:pPr>
            <w:proofErr w:type="spellStart"/>
            <w:r w:rsidRPr="00201380">
              <w:rPr>
                <w:rFonts w:ascii="Book Antiqua" w:hAnsi="Book Antiqua" w:cs="Times New Roman"/>
                <w:b w:val="0"/>
                <w:color w:val="000000" w:themeColor="text1"/>
              </w:rPr>
              <w:t>Heider</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13</w:t>
            </w:r>
            <w:r w:rsidR="003513B8" w:rsidRPr="00201380">
              <w:rPr>
                <w:rFonts w:ascii="Book Antiqua" w:hAnsi="Book Antiqua" w:cs="Times New Roman"/>
                <w:b w:val="0"/>
                <w:color w:val="000000" w:themeColor="text1"/>
                <w:vertAlign w:val="superscript"/>
              </w:rPr>
              <w:t>]</w:t>
            </w:r>
          </w:p>
          <w:p w14:paraId="63C56777" w14:textId="4A5B97C4" w:rsidR="00525261" w:rsidRPr="00201380" w:rsidRDefault="00525261" w:rsidP="00C544B1">
            <w:pPr>
              <w:spacing w:line="360" w:lineRule="auto"/>
              <w:jc w:val="both"/>
              <w:rPr>
                <w:rFonts w:ascii="Book Antiqua" w:hAnsi="Book Antiqua" w:cs="Times New Roman"/>
                <w:b w:val="0"/>
                <w:color w:val="000000" w:themeColor="text1"/>
              </w:rPr>
            </w:pPr>
            <w:r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Pr="00201380">
              <w:rPr>
                <w:rFonts w:ascii="Book Antiqua" w:hAnsi="Book Antiqua"/>
                <w:b w:val="0"/>
                <w:color w:val="000000" w:themeColor="text1"/>
              </w:rPr>
              <w:t>)</w:t>
            </w:r>
          </w:p>
        </w:tc>
        <w:tc>
          <w:tcPr>
            <w:tcW w:w="1701" w:type="dxa"/>
            <w:shd w:val="clear" w:color="auto" w:fill="auto"/>
          </w:tcPr>
          <w:p w14:paraId="271F2456"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shd w:val="clear" w:color="auto" w:fill="auto"/>
          </w:tcPr>
          <w:p w14:paraId="70C1C47E"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1984 – 1995</w:t>
            </w:r>
          </w:p>
        </w:tc>
        <w:tc>
          <w:tcPr>
            <w:tcW w:w="1594" w:type="dxa"/>
            <w:shd w:val="clear" w:color="auto" w:fill="auto"/>
          </w:tcPr>
          <w:p w14:paraId="62180C9D" w14:textId="65D8AE24"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NA</w:t>
            </w:r>
          </w:p>
        </w:tc>
        <w:tc>
          <w:tcPr>
            <w:tcW w:w="2126" w:type="dxa"/>
            <w:shd w:val="clear" w:color="auto" w:fill="auto"/>
          </w:tcPr>
          <w:p w14:paraId="549BFA07" w14:textId="3865ED03"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Percutaneous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Surgical drainage</w:t>
            </w:r>
          </w:p>
        </w:tc>
        <w:tc>
          <w:tcPr>
            <w:tcW w:w="1276" w:type="dxa"/>
            <w:shd w:val="clear" w:color="auto" w:fill="auto"/>
          </w:tcPr>
          <w:p w14:paraId="7ED3B9E1"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66:66</w:t>
            </w:r>
          </w:p>
        </w:tc>
        <w:tc>
          <w:tcPr>
            <w:tcW w:w="1350" w:type="dxa"/>
            <w:shd w:val="clear" w:color="auto" w:fill="auto"/>
          </w:tcPr>
          <w:p w14:paraId="1B8ED6B0"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shd w:val="clear" w:color="auto" w:fill="auto"/>
          </w:tcPr>
          <w:p w14:paraId="51CEF1C8"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NA</w:t>
            </w:r>
          </w:p>
        </w:tc>
      </w:tr>
      <w:tr w:rsidR="00201380" w:rsidRPr="00201380" w14:paraId="186892D0"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8BAEBDE" w14:textId="3BAFF3D6" w:rsidR="00595A84" w:rsidRPr="00201380" w:rsidRDefault="00230D38" w:rsidP="003513B8">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Adams</w:t>
            </w:r>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14</w:t>
            </w:r>
            <w:r w:rsidR="003513B8" w:rsidRPr="00201380">
              <w:rPr>
                <w:rFonts w:ascii="Book Antiqua" w:hAnsi="Book Antiqua" w:cs="Times New Roman"/>
                <w:b w:val="0"/>
                <w:color w:val="000000" w:themeColor="text1"/>
                <w:vertAlign w:val="superscript"/>
              </w:rPr>
              <w:t>]</w:t>
            </w:r>
            <w:r w:rsidR="003513B8" w:rsidRPr="00201380">
              <w:rPr>
                <w:rFonts w:ascii="Book Antiqua" w:hAnsi="Book Antiqua"/>
                <w:b w:val="0"/>
                <w:color w:val="000000" w:themeColor="text1"/>
              </w:rPr>
              <w:t xml:space="preserve"> </w:t>
            </w:r>
            <w:r w:rsidR="00595A84"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00595A84" w:rsidRPr="00201380">
              <w:rPr>
                <w:rFonts w:ascii="Book Antiqua" w:hAnsi="Book Antiqua"/>
                <w:b w:val="0"/>
                <w:color w:val="000000" w:themeColor="text1"/>
              </w:rPr>
              <w:t>)</w:t>
            </w:r>
          </w:p>
        </w:tc>
        <w:tc>
          <w:tcPr>
            <w:tcW w:w="1701" w:type="dxa"/>
            <w:shd w:val="clear" w:color="auto" w:fill="auto"/>
          </w:tcPr>
          <w:p w14:paraId="25F77A44"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shd w:val="clear" w:color="auto" w:fill="auto"/>
          </w:tcPr>
          <w:p w14:paraId="221A5BA5"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1965 – 1991</w:t>
            </w:r>
          </w:p>
        </w:tc>
        <w:tc>
          <w:tcPr>
            <w:tcW w:w="1594" w:type="dxa"/>
            <w:shd w:val="clear" w:color="auto" w:fill="auto"/>
          </w:tcPr>
          <w:p w14:paraId="1C75F498" w14:textId="449D89D2"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NA</w:t>
            </w:r>
          </w:p>
        </w:tc>
        <w:tc>
          <w:tcPr>
            <w:tcW w:w="2126" w:type="dxa"/>
            <w:shd w:val="clear" w:color="auto" w:fill="auto"/>
          </w:tcPr>
          <w:p w14:paraId="683A93B8" w14:textId="434D2D22"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Percutaneous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Surgical drainage</w:t>
            </w:r>
          </w:p>
        </w:tc>
        <w:tc>
          <w:tcPr>
            <w:tcW w:w="1276" w:type="dxa"/>
            <w:shd w:val="clear" w:color="auto" w:fill="auto"/>
          </w:tcPr>
          <w:p w14:paraId="2A41DE53"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52:42</w:t>
            </w:r>
          </w:p>
        </w:tc>
        <w:tc>
          <w:tcPr>
            <w:tcW w:w="1350" w:type="dxa"/>
            <w:shd w:val="clear" w:color="auto" w:fill="auto"/>
          </w:tcPr>
          <w:p w14:paraId="3BFADFE2" w14:textId="77777777"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No</w:t>
            </w:r>
          </w:p>
        </w:tc>
        <w:tc>
          <w:tcPr>
            <w:tcW w:w="4462" w:type="dxa"/>
            <w:shd w:val="clear" w:color="auto" w:fill="auto"/>
          </w:tcPr>
          <w:p w14:paraId="226BB0C1" w14:textId="5842EE4A" w:rsidR="00230D38" w:rsidRPr="00201380" w:rsidRDefault="00230D38"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Percutaneous drainage: symptomatic pseudocyst &gt; 5</w:t>
            </w:r>
            <w:r w:rsidR="003513B8"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cm without PD dilation</w:t>
            </w:r>
          </w:p>
        </w:tc>
      </w:tr>
      <w:tr w:rsidR="00201380" w:rsidRPr="00201380" w14:paraId="53A6B41A" w14:textId="77777777" w:rsidTr="003513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auto"/>
          </w:tcPr>
          <w:p w14:paraId="7ED4FFF6" w14:textId="0D65C452" w:rsidR="00595A84" w:rsidRPr="00201380" w:rsidRDefault="00230D38" w:rsidP="003513B8">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Lang</w:t>
            </w:r>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15</w:t>
            </w:r>
            <w:r w:rsidR="003513B8" w:rsidRPr="00201380">
              <w:rPr>
                <w:rFonts w:ascii="Book Antiqua" w:hAnsi="Book Antiqua" w:cs="Times New Roman"/>
                <w:b w:val="0"/>
                <w:color w:val="000000" w:themeColor="text1"/>
                <w:vertAlign w:val="superscript"/>
              </w:rPr>
              <w:t>]</w:t>
            </w:r>
            <w:r w:rsidR="003513B8" w:rsidRPr="00201380">
              <w:rPr>
                <w:rFonts w:ascii="Book Antiqua" w:hAnsi="Book Antiqua"/>
                <w:b w:val="0"/>
                <w:color w:val="000000" w:themeColor="text1"/>
              </w:rPr>
              <w:t xml:space="preserve"> </w:t>
            </w:r>
            <w:r w:rsidR="00595A84" w:rsidRPr="00201380">
              <w:rPr>
                <w:rFonts w:ascii="Book Antiqua" w:hAnsi="Book Antiqua"/>
                <w:b w:val="0"/>
                <w:color w:val="000000" w:themeColor="text1"/>
              </w:rPr>
              <w:t>(</w:t>
            </w:r>
            <w:r w:rsidR="00201380" w:rsidRPr="00201380">
              <w:rPr>
                <w:rFonts w:ascii="Book Antiqua" w:hAnsi="Book Antiqua"/>
                <w:b w:val="0"/>
                <w:color w:val="000000" w:themeColor="text1"/>
              </w:rPr>
              <w:t>United States</w:t>
            </w:r>
            <w:r w:rsidR="00595A84" w:rsidRPr="00201380">
              <w:rPr>
                <w:rFonts w:ascii="Book Antiqua" w:hAnsi="Book Antiqua"/>
                <w:b w:val="0"/>
                <w:color w:val="000000" w:themeColor="text1"/>
              </w:rPr>
              <w:t>)</w:t>
            </w:r>
          </w:p>
        </w:tc>
        <w:tc>
          <w:tcPr>
            <w:tcW w:w="1701" w:type="dxa"/>
            <w:tcBorders>
              <w:bottom w:val="single" w:sz="4" w:space="0" w:color="auto"/>
            </w:tcBorders>
            <w:shd w:val="clear" w:color="auto" w:fill="auto"/>
          </w:tcPr>
          <w:p w14:paraId="4C6C8EBB"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Single center Retrospective</w:t>
            </w:r>
          </w:p>
        </w:tc>
        <w:tc>
          <w:tcPr>
            <w:tcW w:w="2410" w:type="dxa"/>
            <w:tcBorders>
              <w:bottom w:val="single" w:sz="4" w:space="0" w:color="auto"/>
            </w:tcBorders>
            <w:shd w:val="clear" w:color="auto" w:fill="auto"/>
          </w:tcPr>
          <w:p w14:paraId="7BAC7A44"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Jan 1978 – Jun 1988</w:t>
            </w:r>
          </w:p>
        </w:tc>
        <w:tc>
          <w:tcPr>
            <w:tcW w:w="1594" w:type="dxa"/>
            <w:tcBorders>
              <w:bottom w:val="single" w:sz="4" w:space="0" w:color="auto"/>
            </w:tcBorders>
            <w:shd w:val="clear" w:color="auto" w:fill="auto"/>
          </w:tcPr>
          <w:p w14:paraId="376587A0" w14:textId="6ABD28F5"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olor w:val="000000" w:themeColor="text1"/>
              </w:rPr>
              <w:t>NA</w:t>
            </w:r>
          </w:p>
        </w:tc>
        <w:tc>
          <w:tcPr>
            <w:tcW w:w="2126" w:type="dxa"/>
            <w:tcBorders>
              <w:bottom w:val="single" w:sz="4" w:space="0" w:color="auto"/>
            </w:tcBorders>
            <w:shd w:val="clear" w:color="auto" w:fill="auto"/>
          </w:tcPr>
          <w:p w14:paraId="22DB76D8" w14:textId="7F45293F"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Percutaneous </w:t>
            </w:r>
            <w:r w:rsidR="003513B8" w:rsidRPr="00201380">
              <w:rPr>
                <w:rFonts w:ascii="Book Antiqua" w:hAnsi="Book Antiqua" w:cs="Times New Roman"/>
                <w:i/>
                <w:color w:val="000000" w:themeColor="text1"/>
              </w:rPr>
              <w:t>vs</w:t>
            </w:r>
            <w:r w:rsidR="003513B8"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Surgical drainage</w:t>
            </w:r>
          </w:p>
        </w:tc>
        <w:tc>
          <w:tcPr>
            <w:tcW w:w="1276" w:type="dxa"/>
            <w:tcBorders>
              <w:bottom w:val="single" w:sz="4" w:space="0" w:color="auto"/>
            </w:tcBorders>
            <w:shd w:val="clear" w:color="auto" w:fill="auto"/>
          </w:tcPr>
          <w:p w14:paraId="586B04EC"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12:14</w:t>
            </w:r>
          </w:p>
        </w:tc>
        <w:tc>
          <w:tcPr>
            <w:tcW w:w="1350" w:type="dxa"/>
            <w:tcBorders>
              <w:bottom w:val="single" w:sz="4" w:space="0" w:color="auto"/>
            </w:tcBorders>
            <w:shd w:val="clear" w:color="auto" w:fill="auto"/>
          </w:tcPr>
          <w:p w14:paraId="1CA8C461" w14:textId="777777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Yes</w:t>
            </w:r>
          </w:p>
        </w:tc>
        <w:tc>
          <w:tcPr>
            <w:tcW w:w="4462" w:type="dxa"/>
            <w:tcBorders>
              <w:bottom w:val="single" w:sz="4" w:space="0" w:color="auto"/>
            </w:tcBorders>
            <w:shd w:val="clear" w:color="auto" w:fill="auto"/>
          </w:tcPr>
          <w:p w14:paraId="11826D45" w14:textId="1ABC7077" w:rsidR="00230D38" w:rsidRPr="00201380" w:rsidRDefault="00230D38"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Wall thickness &lt; 3</w:t>
            </w:r>
            <w:r w:rsidR="003513B8"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mm</w:t>
            </w:r>
          </w:p>
        </w:tc>
      </w:tr>
    </w:tbl>
    <w:p w14:paraId="3D582096" w14:textId="4FB7DD1D" w:rsidR="00030D6C" w:rsidRPr="00201380" w:rsidRDefault="00201380" w:rsidP="00C544B1">
      <w:pPr>
        <w:spacing w:line="360" w:lineRule="auto"/>
        <w:jc w:val="both"/>
        <w:rPr>
          <w:rFonts w:ascii="Book Antiqua" w:hAnsi="Book Antiqua" w:cs="Times New Roman"/>
          <w:color w:val="000000" w:themeColor="text1"/>
        </w:rPr>
      </w:pPr>
      <w:proofErr w:type="gramStart"/>
      <w:r w:rsidRPr="00201380">
        <w:rPr>
          <w:rFonts w:ascii="Book Antiqua" w:eastAsia="宋体" w:hAnsi="Book Antiqua" w:hint="eastAsia"/>
          <w:color w:val="000000" w:themeColor="text1"/>
          <w:vertAlign w:val="superscript"/>
          <w:lang w:eastAsia="zh-CN"/>
        </w:rPr>
        <w:t>1</w:t>
      </w:r>
      <w:r w:rsidRPr="00201380">
        <w:rPr>
          <w:rFonts w:ascii="Book Antiqua" w:hAnsi="Book Antiqua"/>
          <w:color w:val="000000" w:themeColor="text1"/>
        </w:rPr>
        <w:t>Mean duration of follow-up shown in months.</w:t>
      </w:r>
      <w:proofErr w:type="gramEnd"/>
      <w:r w:rsidRPr="00201380">
        <w:rPr>
          <w:rFonts w:ascii="Book Antiqua" w:hAnsi="Book Antiqua"/>
          <w:color w:val="000000" w:themeColor="text1"/>
        </w:rPr>
        <w:t xml:space="preserve"> </w:t>
      </w:r>
      <w:r w:rsidR="00030D6C" w:rsidRPr="00201380">
        <w:rPr>
          <w:rFonts w:ascii="Book Antiqua" w:hAnsi="Book Antiqua" w:cs="Times New Roman"/>
          <w:color w:val="000000" w:themeColor="text1"/>
        </w:rPr>
        <w:t>RCT</w:t>
      </w:r>
      <w:r w:rsidR="003513B8"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Randomized controlled trial</w:t>
      </w:r>
      <w:r w:rsidR="003513B8" w:rsidRPr="00201380">
        <w:rPr>
          <w:rFonts w:ascii="Book Antiqua" w:eastAsia="宋体" w:hAnsi="Book Antiqua" w:cs="Times New Roman" w:hint="eastAsia"/>
          <w:color w:val="000000" w:themeColor="text1"/>
          <w:lang w:eastAsia="zh-CN"/>
        </w:rPr>
        <w:t xml:space="preserve">; </w:t>
      </w:r>
      <w:r w:rsidR="00030D6C" w:rsidRPr="00201380">
        <w:rPr>
          <w:rFonts w:ascii="Book Antiqua" w:hAnsi="Book Antiqua" w:cs="Times New Roman"/>
          <w:color w:val="000000" w:themeColor="text1"/>
        </w:rPr>
        <w:t>NA</w:t>
      </w:r>
      <w:r w:rsidR="003513B8"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Not available</w:t>
      </w:r>
      <w:r w:rsidR="003513B8"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R-EUS</w:t>
      </w:r>
      <w:r w:rsidR="003513B8"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Radial </w:t>
      </w:r>
      <w:proofErr w:type="spellStart"/>
      <w:r w:rsidR="00030D6C" w:rsidRPr="00201380">
        <w:rPr>
          <w:rFonts w:ascii="Book Antiqua" w:hAnsi="Book Antiqua" w:cs="Times New Roman"/>
          <w:color w:val="000000" w:themeColor="text1"/>
        </w:rPr>
        <w:t>echoendoscope</w:t>
      </w:r>
      <w:proofErr w:type="spellEnd"/>
      <w:r w:rsidR="003513B8" w:rsidRPr="00201380">
        <w:rPr>
          <w:rFonts w:ascii="Book Antiqua" w:eastAsia="宋体" w:hAnsi="Book Antiqua" w:cs="Times New Roman" w:hint="eastAsia"/>
          <w:color w:val="000000" w:themeColor="text1"/>
          <w:lang w:eastAsia="zh-CN"/>
        </w:rPr>
        <w:t xml:space="preserve">; </w:t>
      </w:r>
      <w:r w:rsidR="00030D6C" w:rsidRPr="00201380">
        <w:rPr>
          <w:rFonts w:ascii="Book Antiqua" w:hAnsi="Book Antiqua" w:cs="Times New Roman"/>
          <w:color w:val="000000" w:themeColor="text1"/>
        </w:rPr>
        <w:t>PD</w:t>
      </w:r>
      <w:r w:rsidR="003513B8" w:rsidRPr="00201380">
        <w:rPr>
          <w:rFonts w:ascii="Book Antiqua" w:eastAsia="宋体" w:hAnsi="Book Antiqua" w:cs="Times New Roman" w:hint="eastAsia"/>
          <w:color w:val="000000" w:themeColor="text1"/>
          <w:lang w:eastAsia="zh-CN"/>
        </w:rPr>
        <w:t>:</w:t>
      </w:r>
      <w:r w:rsidR="003513B8" w:rsidRPr="00201380">
        <w:rPr>
          <w:rFonts w:ascii="Book Antiqua" w:hAnsi="Book Antiqua" w:cs="Times New Roman"/>
          <w:color w:val="000000" w:themeColor="text1"/>
        </w:rPr>
        <w:t xml:space="preserve"> Pancreatic </w:t>
      </w:r>
      <w:r w:rsidR="00030D6C" w:rsidRPr="00201380">
        <w:rPr>
          <w:rFonts w:ascii="Book Antiqua" w:hAnsi="Book Antiqua" w:cs="Times New Roman"/>
          <w:color w:val="000000" w:themeColor="text1"/>
        </w:rPr>
        <w:t>duct.</w:t>
      </w:r>
      <w:r w:rsidR="00007A57" w:rsidRPr="00201380">
        <w:rPr>
          <w:rFonts w:ascii="Book Antiqua" w:hAnsi="Book Antiqua"/>
          <w:b/>
          <w:color w:val="000000" w:themeColor="text1"/>
        </w:rPr>
        <w:t xml:space="preserve"> </w:t>
      </w:r>
    </w:p>
    <w:p w14:paraId="78E6FDD8" w14:textId="77777777" w:rsidR="00030D6C" w:rsidRPr="00201380" w:rsidRDefault="00030D6C" w:rsidP="00C544B1">
      <w:pPr>
        <w:pStyle w:val="ListParagraph"/>
        <w:shd w:val="clear" w:color="auto" w:fill="FFFFFF"/>
        <w:spacing w:line="360" w:lineRule="auto"/>
        <w:ind w:left="360"/>
        <w:jc w:val="both"/>
        <w:rPr>
          <w:rFonts w:ascii="Book Antiqua" w:eastAsia="Times New Roman" w:hAnsi="Book Antiqua" w:cs="Times New Roman"/>
          <w:b/>
          <w:color w:val="000000" w:themeColor="text1"/>
        </w:rPr>
        <w:sectPr w:rsidR="00030D6C" w:rsidRPr="00201380" w:rsidSect="00D1415D">
          <w:pgSz w:w="16840" w:h="11900" w:orient="landscape"/>
          <w:pgMar w:top="1800" w:right="1440" w:bottom="1800" w:left="1440" w:header="708" w:footer="708" w:gutter="0"/>
          <w:pgBorders w:offsetFrom="page">
            <w:top w:val="single" w:sz="4" w:space="24" w:color="auto"/>
            <w:bottom w:val="single" w:sz="4" w:space="24" w:color="auto"/>
          </w:pgBorders>
          <w:cols w:space="708"/>
          <w:docGrid w:linePitch="360"/>
        </w:sectPr>
      </w:pPr>
    </w:p>
    <w:p w14:paraId="50A54220" w14:textId="31921331" w:rsidR="00030D6C" w:rsidRPr="00201380" w:rsidRDefault="00030D6C"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lastRenderedPageBreak/>
        <w:t xml:space="preserve">Table </w:t>
      </w:r>
      <w:r w:rsidR="00384027" w:rsidRPr="00201380">
        <w:rPr>
          <w:rFonts w:ascii="Book Antiqua" w:hAnsi="Book Antiqua" w:cs="Times New Roman"/>
          <w:b/>
          <w:color w:val="000000" w:themeColor="text1"/>
        </w:rPr>
        <w:t>3</w:t>
      </w:r>
      <w:r w:rsidR="003513B8" w:rsidRPr="00201380">
        <w:rPr>
          <w:rFonts w:ascii="Book Antiqua" w:eastAsia="宋体" w:hAnsi="Book Antiqua" w:cs="Times New Roman" w:hint="eastAsia"/>
          <w:b/>
          <w:color w:val="000000" w:themeColor="text1"/>
          <w:lang w:eastAsia="zh-CN"/>
        </w:rPr>
        <w:t xml:space="preserve"> </w:t>
      </w:r>
      <w:r w:rsidRPr="00201380">
        <w:rPr>
          <w:rFonts w:ascii="Book Antiqua" w:hAnsi="Book Antiqua" w:cs="Times New Roman"/>
          <w:b/>
          <w:color w:val="000000" w:themeColor="text1"/>
        </w:rPr>
        <w:t>Methodological summary of the risk of bias of the includ</w:t>
      </w:r>
      <w:r w:rsidR="003513B8" w:rsidRPr="00201380">
        <w:rPr>
          <w:rFonts w:ascii="Book Antiqua" w:hAnsi="Book Antiqua" w:cs="Times New Roman"/>
          <w:b/>
          <w:color w:val="000000" w:themeColor="text1"/>
        </w:rPr>
        <w:t>ed randomized controlled trials</w:t>
      </w:r>
    </w:p>
    <w:tbl>
      <w:tblPr>
        <w:tblStyle w:val="LightList-Accent1"/>
        <w:tblW w:w="9194"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2093"/>
        <w:gridCol w:w="1418"/>
        <w:gridCol w:w="1572"/>
        <w:gridCol w:w="1276"/>
        <w:gridCol w:w="1418"/>
        <w:gridCol w:w="1417"/>
      </w:tblGrid>
      <w:tr w:rsidR="00201380" w:rsidRPr="00201380" w14:paraId="232CC63C" w14:textId="77777777" w:rsidTr="0020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shd w:val="clear" w:color="auto" w:fill="auto"/>
          </w:tcPr>
          <w:p w14:paraId="6EE6ACCC" w14:textId="77777777" w:rsidR="00030D6C" w:rsidRPr="00201380" w:rsidRDefault="00030D6C" w:rsidP="00C544B1">
            <w:pPr>
              <w:spacing w:line="360" w:lineRule="auto"/>
              <w:jc w:val="both"/>
              <w:rPr>
                <w:rFonts w:ascii="Book Antiqua" w:hAnsi="Book Antiqua" w:cs="Times New Roman"/>
                <w:color w:val="000000" w:themeColor="text1"/>
              </w:rPr>
            </w:pPr>
          </w:p>
        </w:tc>
        <w:tc>
          <w:tcPr>
            <w:tcW w:w="1418" w:type="dxa"/>
            <w:tcBorders>
              <w:top w:val="single" w:sz="4" w:space="0" w:color="auto"/>
              <w:bottom w:val="single" w:sz="4" w:space="0" w:color="auto"/>
            </w:tcBorders>
            <w:shd w:val="clear" w:color="auto" w:fill="auto"/>
          </w:tcPr>
          <w:p w14:paraId="228012E2"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Random sequence generation</w:t>
            </w:r>
          </w:p>
        </w:tc>
        <w:tc>
          <w:tcPr>
            <w:tcW w:w="1572" w:type="dxa"/>
            <w:tcBorders>
              <w:top w:val="single" w:sz="4" w:space="0" w:color="auto"/>
              <w:bottom w:val="single" w:sz="4" w:space="0" w:color="auto"/>
            </w:tcBorders>
            <w:shd w:val="clear" w:color="auto" w:fill="auto"/>
          </w:tcPr>
          <w:p w14:paraId="26613CD9"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Allocation concealment</w:t>
            </w:r>
          </w:p>
        </w:tc>
        <w:tc>
          <w:tcPr>
            <w:tcW w:w="1276" w:type="dxa"/>
            <w:tcBorders>
              <w:top w:val="single" w:sz="4" w:space="0" w:color="auto"/>
              <w:bottom w:val="single" w:sz="4" w:space="0" w:color="auto"/>
            </w:tcBorders>
            <w:shd w:val="clear" w:color="auto" w:fill="auto"/>
          </w:tcPr>
          <w:p w14:paraId="7B681503"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Blinding</w:t>
            </w:r>
          </w:p>
        </w:tc>
        <w:tc>
          <w:tcPr>
            <w:tcW w:w="1418" w:type="dxa"/>
            <w:tcBorders>
              <w:top w:val="single" w:sz="4" w:space="0" w:color="auto"/>
              <w:bottom w:val="single" w:sz="4" w:space="0" w:color="auto"/>
            </w:tcBorders>
            <w:shd w:val="clear" w:color="auto" w:fill="auto"/>
          </w:tcPr>
          <w:p w14:paraId="62FB1F88"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Incomplete outcome data</w:t>
            </w:r>
          </w:p>
        </w:tc>
        <w:tc>
          <w:tcPr>
            <w:tcW w:w="1417" w:type="dxa"/>
            <w:tcBorders>
              <w:top w:val="single" w:sz="4" w:space="0" w:color="auto"/>
              <w:bottom w:val="single" w:sz="4" w:space="0" w:color="auto"/>
            </w:tcBorders>
            <w:shd w:val="clear" w:color="auto" w:fill="auto"/>
          </w:tcPr>
          <w:p w14:paraId="56F57F98"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Other bias</w:t>
            </w:r>
          </w:p>
        </w:tc>
      </w:tr>
      <w:tr w:rsidR="00201380" w:rsidRPr="00201380" w14:paraId="7C637A67"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none" w:sz="0" w:space="0" w:color="auto"/>
              <w:bottom w:val="none" w:sz="0" w:space="0" w:color="auto"/>
            </w:tcBorders>
            <w:shd w:val="clear" w:color="auto" w:fill="auto"/>
          </w:tcPr>
          <w:p w14:paraId="07BDA160" w14:textId="4BF70861" w:rsidR="00030D6C" w:rsidRPr="00201380" w:rsidRDefault="00030D6C" w:rsidP="00C544B1">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3513B8" w:rsidRPr="00201380">
              <w:rPr>
                <w:rFonts w:ascii="Book Antiqua" w:eastAsia="宋体" w:hAnsi="Book Antiqua" w:cs="Times New Roman" w:hint="eastAsia"/>
                <w:b w:val="0"/>
                <w:color w:val="000000" w:themeColor="text1"/>
                <w:lang w:eastAsia="zh-CN"/>
              </w:rPr>
              <w:t xml:space="preserve"> </w:t>
            </w:r>
            <w:r w:rsidR="003513B8" w:rsidRPr="00201380">
              <w:rPr>
                <w:rFonts w:ascii="Book Antiqua" w:eastAsia="宋体" w:hAnsi="Book Antiqua" w:cs="Times New Roman" w:hint="eastAsia"/>
                <w:b w:val="0"/>
                <w:i/>
                <w:color w:val="000000" w:themeColor="text1"/>
                <w:lang w:eastAsia="zh-CN"/>
              </w:rPr>
              <w:t>et al</w:t>
            </w:r>
            <w:r w:rsidR="00C544B1" w:rsidRPr="00201380">
              <w:rPr>
                <w:rFonts w:ascii="Book Antiqua" w:hAnsi="Book Antiqua" w:cs="Times New Roman"/>
                <w:b w:val="0"/>
                <w:color w:val="000000" w:themeColor="text1"/>
                <w:vertAlign w:val="superscript"/>
              </w:rPr>
              <w:t>[</w:t>
            </w:r>
            <w:r w:rsidR="00AB57F3" w:rsidRPr="00201380">
              <w:rPr>
                <w:rFonts w:ascii="Book Antiqua" w:hAnsi="Book Antiqua" w:cs="Times New Roman"/>
                <w:b w:val="0"/>
                <w:color w:val="000000" w:themeColor="text1"/>
                <w:vertAlign w:val="superscript"/>
              </w:rPr>
              <w:t>8]</w:t>
            </w:r>
          </w:p>
        </w:tc>
        <w:tc>
          <w:tcPr>
            <w:tcW w:w="1418" w:type="dxa"/>
            <w:tcBorders>
              <w:top w:val="single" w:sz="4" w:space="0" w:color="auto"/>
              <w:bottom w:val="none" w:sz="0" w:space="0" w:color="auto"/>
            </w:tcBorders>
            <w:shd w:val="clear" w:color="auto" w:fill="auto"/>
          </w:tcPr>
          <w:p w14:paraId="10E48E7C"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572" w:type="dxa"/>
            <w:tcBorders>
              <w:top w:val="single" w:sz="4" w:space="0" w:color="auto"/>
              <w:bottom w:val="none" w:sz="0" w:space="0" w:color="auto"/>
            </w:tcBorders>
            <w:shd w:val="clear" w:color="auto" w:fill="auto"/>
          </w:tcPr>
          <w:p w14:paraId="2B3ADDC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276" w:type="dxa"/>
            <w:tcBorders>
              <w:top w:val="single" w:sz="4" w:space="0" w:color="auto"/>
              <w:bottom w:val="none" w:sz="0" w:space="0" w:color="auto"/>
            </w:tcBorders>
            <w:shd w:val="clear" w:color="auto" w:fill="auto"/>
          </w:tcPr>
          <w:p w14:paraId="0C5ACDA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High risk</w:t>
            </w:r>
          </w:p>
        </w:tc>
        <w:tc>
          <w:tcPr>
            <w:tcW w:w="1418" w:type="dxa"/>
            <w:tcBorders>
              <w:top w:val="single" w:sz="4" w:space="0" w:color="auto"/>
              <w:bottom w:val="none" w:sz="0" w:space="0" w:color="auto"/>
            </w:tcBorders>
            <w:shd w:val="clear" w:color="auto" w:fill="auto"/>
          </w:tcPr>
          <w:p w14:paraId="12900F2E"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417" w:type="dxa"/>
            <w:tcBorders>
              <w:top w:val="single" w:sz="4" w:space="0" w:color="auto"/>
              <w:bottom w:val="none" w:sz="0" w:space="0" w:color="auto"/>
              <w:right w:val="none" w:sz="0" w:space="0" w:color="auto"/>
            </w:tcBorders>
            <w:shd w:val="clear" w:color="auto" w:fill="auto"/>
          </w:tcPr>
          <w:p w14:paraId="3BA32231"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Unclear risk</w:t>
            </w:r>
          </w:p>
        </w:tc>
      </w:tr>
      <w:tr w:rsidR="00201380" w:rsidRPr="00201380" w14:paraId="6C1CE18B" w14:textId="77777777" w:rsidTr="00201380">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F5BC200" w14:textId="4B863A8C" w:rsidR="00030D6C" w:rsidRPr="00201380" w:rsidRDefault="00030D6C" w:rsidP="003513B8">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Park</w:t>
            </w:r>
            <w:r w:rsidR="003513B8" w:rsidRPr="00201380">
              <w:rPr>
                <w:rFonts w:ascii="Book Antiqua" w:eastAsia="宋体" w:hAnsi="Book Antiqua" w:cs="Times New Roman" w:hint="eastAsia"/>
                <w:b w:val="0"/>
                <w:i/>
                <w:color w:val="000000" w:themeColor="text1"/>
                <w:lang w:eastAsia="zh-CN"/>
              </w:rPr>
              <w:t xml:space="preserve"> 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9</w:t>
            </w:r>
            <w:r w:rsidR="003513B8" w:rsidRPr="00201380">
              <w:rPr>
                <w:rFonts w:ascii="Book Antiqua" w:hAnsi="Book Antiqua" w:cs="Times New Roman"/>
                <w:b w:val="0"/>
                <w:color w:val="000000" w:themeColor="text1"/>
                <w:vertAlign w:val="superscript"/>
              </w:rPr>
              <w:t>]</w:t>
            </w:r>
          </w:p>
        </w:tc>
        <w:tc>
          <w:tcPr>
            <w:tcW w:w="1418" w:type="dxa"/>
            <w:shd w:val="clear" w:color="auto" w:fill="auto"/>
          </w:tcPr>
          <w:p w14:paraId="4E2E21C9"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572" w:type="dxa"/>
            <w:shd w:val="clear" w:color="auto" w:fill="auto"/>
          </w:tcPr>
          <w:p w14:paraId="5AD3072A"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Unclear risk</w:t>
            </w:r>
          </w:p>
        </w:tc>
        <w:tc>
          <w:tcPr>
            <w:tcW w:w="1276" w:type="dxa"/>
            <w:shd w:val="clear" w:color="auto" w:fill="auto"/>
          </w:tcPr>
          <w:p w14:paraId="6CC6CCB8"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High risk</w:t>
            </w:r>
          </w:p>
        </w:tc>
        <w:tc>
          <w:tcPr>
            <w:tcW w:w="1418" w:type="dxa"/>
            <w:shd w:val="clear" w:color="auto" w:fill="auto"/>
          </w:tcPr>
          <w:p w14:paraId="21A88F5B"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417" w:type="dxa"/>
            <w:shd w:val="clear" w:color="auto" w:fill="auto"/>
          </w:tcPr>
          <w:p w14:paraId="5A9047BC"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High risk</w:t>
            </w:r>
          </w:p>
        </w:tc>
      </w:tr>
      <w:tr w:rsidR="00201380" w:rsidRPr="00201380" w14:paraId="48265358"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auto"/>
          </w:tcPr>
          <w:p w14:paraId="2B058111" w14:textId="5E5F0A7B" w:rsidR="00030D6C" w:rsidRPr="00201380" w:rsidRDefault="00030D6C" w:rsidP="003513B8">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3513B8" w:rsidRPr="00201380">
              <w:rPr>
                <w:rFonts w:ascii="Book Antiqua" w:eastAsia="宋体" w:hAnsi="Book Antiqua" w:cs="Times New Roman" w:hint="eastAsia"/>
                <w:b w:val="0"/>
                <w:i/>
                <w:color w:val="000000" w:themeColor="text1"/>
                <w:lang w:eastAsia="zh-CN"/>
              </w:rPr>
              <w:t xml:space="preserve"> et al</w:t>
            </w:r>
            <w:r w:rsidR="003513B8" w:rsidRPr="00201380">
              <w:rPr>
                <w:rFonts w:ascii="Book Antiqua" w:hAnsi="Book Antiqua" w:cs="Times New Roman"/>
                <w:b w:val="0"/>
                <w:color w:val="000000" w:themeColor="text1"/>
                <w:vertAlign w:val="superscript"/>
              </w:rPr>
              <w:t>[</w:t>
            </w:r>
            <w:r w:rsidR="003513B8" w:rsidRPr="00201380">
              <w:rPr>
                <w:rFonts w:ascii="Book Antiqua" w:eastAsia="宋体" w:hAnsi="Book Antiqua" w:cs="Times New Roman" w:hint="eastAsia"/>
                <w:b w:val="0"/>
                <w:color w:val="000000" w:themeColor="text1"/>
                <w:vertAlign w:val="superscript"/>
                <w:lang w:eastAsia="zh-CN"/>
              </w:rPr>
              <w:t>10</w:t>
            </w:r>
            <w:r w:rsidR="003513B8" w:rsidRPr="00201380">
              <w:rPr>
                <w:rFonts w:ascii="Book Antiqua" w:hAnsi="Book Antiqua" w:cs="Times New Roman"/>
                <w:b w:val="0"/>
                <w:color w:val="000000" w:themeColor="text1"/>
                <w:vertAlign w:val="superscript"/>
              </w:rPr>
              <w:t>]</w:t>
            </w:r>
          </w:p>
        </w:tc>
        <w:tc>
          <w:tcPr>
            <w:tcW w:w="1418" w:type="dxa"/>
            <w:tcBorders>
              <w:top w:val="none" w:sz="0" w:space="0" w:color="auto"/>
              <w:bottom w:val="none" w:sz="0" w:space="0" w:color="auto"/>
            </w:tcBorders>
            <w:shd w:val="clear" w:color="auto" w:fill="auto"/>
          </w:tcPr>
          <w:p w14:paraId="0D352E7D"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572" w:type="dxa"/>
            <w:tcBorders>
              <w:top w:val="none" w:sz="0" w:space="0" w:color="auto"/>
              <w:bottom w:val="none" w:sz="0" w:space="0" w:color="auto"/>
            </w:tcBorders>
            <w:shd w:val="clear" w:color="auto" w:fill="auto"/>
          </w:tcPr>
          <w:p w14:paraId="4C45258F"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Unclear risk</w:t>
            </w:r>
          </w:p>
        </w:tc>
        <w:tc>
          <w:tcPr>
            <w:tcW w:w="1276" w:type="dxa"/>
            <w:tcBorders>
              <w:top w:val="none" w:sz="0" w:space="0" w:color="auto"/>
              <w:bottom w:val="none" w:sz="0" w:space="0" w:color="auto"/>
            </w:tcBorders>
            <w:shd w:val="clear" w:color="auto" w:fill="auto"/>
          </w:tcPr>
          <w:p w14:paraId="13BEC8FA"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High risk</w:t>
            </w:r>
          </w:p>
        </w:tc>
        <w:tc>
          <w:tcPr>
            <w:tcW w:w="1418" w:type="dxa"/>
            <w:tcBorders>
              <w:top w:val="none" w:sz="0" w:space="0" w:color="auto"/>
              <w:bottom w:val="none" w:sz="0" w:space="0" w:color="auto"/>
            </w:tcBorders>
            <w:shd w:val="clear" w:color="auto" w:fill="auto"/>
          </w:tcPr>
          <w:p w14:paraId="1930D31F"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c>
          <w:tcPr>
            <w:tcW w:w="1417" w:type="dxa"/>
            <w:tcBorders>
              <w:top w:val="none" w:sz="0" w:space="0" w:color="auto"/>
              <w:bottom w:val="none" w:sz="0" w:space="0" w:color="auto"/>
              <w:right w:val="none" w:sz="0" w:space="0" w:color="auto"/>
            </w:tcBorders>
            <w:shd w:val="clear" w:color="auto" w:fill="auto"/>
          </w:tcPr>
          <w:p w14:paraId="01201DDD"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Low risk</w:t>
            </w:r>
          </w:p>
        </w:tc>
      </w:tr>
    </w:tbl>
    <w:p w14:paraId="01582952" w14:textId="77777777" w:rsidR="00030D6C" w:rsidRPr="00201380" w:rsidRDefault="00030D6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Assessment of the risk of bias was according to principles of the Cochrane Handbook for systemic reviews of interventions Version 5.1.</w:t>
      </w:r>
    </w:p>
    <w:p w14:paraId="2E35DF45" w14:textId="77777777" w:rsidR="00030D6C" w:rsidRPr="00201380" w:rsidRDefault="00030D6C" w:rsidP="00C544B1">
      <w:pPr>
        <w:spacing w:line="360" w:lineRule="auto"/>
        <w:jc w:val="both"/>
        <w:rPr>
          <w:rFonts w:ascii="Book Antiqua" w:hAnsi="Book Antiqua" w:cs="Times New Roman"/>
          <w:color w:val="000000" w:themeColor="text1"/>
        </w:rPr>
      </w:pPr>
    </w:p>
    <w:p w14:paraId="63C3218C" w14:textId="77777777" w:rsidR="00030D6C" w:rsidRPr="00201380" w:rsidRDefault="00030D6C" w:rsidP="00C544B1">
      <w:pPr>
        <w:spacing w:line="360" w:lineRule="auto"/>
        <w:jc w:val="both"/>
        <w:rPr>
          <w:rFonts w:ascii="Book Antiqua" w:hAnsi="Book Antiqua" w:cs="Times New Roman"/>
          <w:color w:val="000000" w:themeColor="text1"/>
        </w:rPr>
      </w:pPr>
    </w:p>
    <w:p w14:paraId="7DB82A1C" w14:textId="77777777" w:rsidR="00D1415D" w:rsidRPr="00201380" w:rsidRDefault="00D1415D">
      <w:pPr>
        <w:rPr>
          <w:rFonts w:ascii="Book Antiqua" w:hAnsi="Book Antiqua" w:cs="Times New Roman"/>
          <w:b/>
          <w:color w:val="000000" w:themeColor="text1"/>
        </w:rPr>
      </w:pPr>
      <w:r w:rsidRPr="00201380">
        <w:rPr>
          <w:rFonts w:ascii="Book Antiqua" w:hAnsi="Book Antiqua" w:cs="Times New Roman"/>
          <w:b/>
          <w:color w:val="000000" w:themeColor="text1"/>
        </w:rPr>
        <w:br w:type="page"/>
      </w:r>
    </w:p>
    <w:p w14:paraId="4FEAE824" w14:textId="67BDF6F6" w:rsidR="00030D6C" w:rsidRPr="00201380" w:rsidRDefault="00030D6C"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lastRenderedPageBreak/>
        <w:t xml:space="preserve">Table </w:t>
      </w:r>
      <w:r w:rsidR="00B12F80" w:rsidRPr="00201380">
        <w:rPr>
          <w:rFonts w:ascii="Book Antiqua" w:hAnsi="Book Antiqua" w:cs="Times New Roman"/>
          <w:b/>
          <w:color w:val="000000" w:themeColor="text1"/>
        </w:rPr>
        <w:t>4</w:t>
      </w:r>
      <w:r w:rsidR="00D1415D" w:rsidRPr="00201380">
        <w:rPr>
          <w:rFonts w:ascii="Book Antiqua" w:eastAsia="宋体" w:hAnsi="Book Antiqua" w:cs="Times New Roman" w:hint="eastAsia"/>
          <w:b/>
          <w:color w:val="000000" w:themeColor="text1"/>
          <w:lang w:eastAsia="zh-CN"/>
        </w:rPr>
        <w:t xml:space="preserve"> </w:t>
      </w:r>
      <w:r w:rsidRPr="00201380">
        <w:rPr>
          <w:rFonts w:ascii="Book Antiqua" w:hAnsi="Book Antiqua" w:cs="Times New Roman"/>
          <w:b/>
          <w:color w:val="000000" w:themeColor="text1"/>
        </w:rPr>
        <w:t>Methodological summary of the risk of bias of the included non</w:t>
      </w:r>
      <w:r w:rsidR="00D1415D" w:rsidRPr="00201380">
        <w:rPr>
          <w:rFonts w:ascii="Book Antiqua" w:hAnsi="Book Antiqua" w:cs="Times New Roman"/>
          <w:b/>
          <w:color w:val="000000" w:themeColor="text1"/>
        </w:rPr>
        <w:t>-randomized comparative studies</w:t>
      </w:r>
    </w:p>
    <w:tbl>
      <w:tblPr>
        <w:tblStyle w:val="LightList-Accent1"/>
        <w:tblW w:w="6913" w:type="dxa"/>
        <w:tblBorders>
          <w:top w:val="single" w:sz="4" w:space="0" w:color="auto"/>
          <w:left w:val="none" w:sz="0" w:space="0" w:color="auto"/>
          <w:right w:val="none" w:sz="0" w:space="0" w:color="auto"/>
        </w:tblBorders>
        <w:tblLayout w:type="fixed"/>
        <w:tblLook w:val="04A0" w:firstRow="1" w:lastRow="0" w:firstColumn="1" w:lastColumn="0" w:noHBand="0" w:noVBand="1"/>
      </w:tblPr>
      <w:tblGrid>
        <w:gridCol w:w="2235"/>
        <w:gridCol w:w="1418"/>
        <w:gridCol w:w="1842"/>
        <w:gridCol w:w="1418"/>
      </w:tblGrid>
      <w:tr w:rsidR="00201380" w:rsidRPr="00201380" w14:paraId="3EFBAEA8" w14:textId="77777777" w:rsidTr="0020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14:paraId="01D87B02" w14:textId="77777777" w:rsidR="00030D6C" w:rsidRPr="00201380" w:rsidRDefault="00030D6C" w:rsidP="00C544B1">
            <w:pPr>
              <w:spacing w:line="360" w:lineRule="auto"/>
              <w:jc w:val="both"/>
              <w:rPr>
                <w:rFonts w:ascii="Book Antiqua" w:hAnsi="Book Antiqua" w:cs="Times New Roman"/>
                <w:color w:val="000000" w:themeColor="text1"/>
              </w:rPr>
            </w:pPr>
          </w:p>
        </w:tc>
        <w:tc>
          <w:tcPr>
            <w:tcW w:w="1418" w:type="dxa"/>
            <w:tcBorders>
              <w:top w:val="single" w:sz="4" w:space="0" w:color="auto"/>
              <w:bottom w:val="single" w:sz="4" w:space="0" w:color="auto"/>
            </w:tcBorders>
            <w:shd w:val="clear" w:color="auto" w:fill="auto"/>
          </w:tcPr>
          <w:p w14:paraId="68F3AB9B"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Selection</w:t>
            </w:r>
          </w:p>
          <w:p w14:paraId="670B35C5" w14:textId="58E27B7E" w:rsidR="00030D6C" w:rsidRPr="00201380" w:rsidRDefault="00201380"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w:t>
            </w:r>
            <w:r>
              <w:rPr>
                <w:rFonts w:ascii="Book Antiqua" w:eastAsia="宋体" w:hAnsi="Book Antiqua" w:cs="Times New Roman" w:hint="eastAsia"/>
                <w:color w:val="000000" w:themeColor="text1"/>
                <w:lang w:eastAsia="zh-CN"/>
              </w:rPr>
              <w:t>)</w:t>
            </w:r>
          </w:p>
        </w:tc>
        <w:tc>
          <w:tcPr>
            <w:tcW w:w="1842" w:type="dxa"/>
            <w:tcBorders>
              <w:top w:val="single" w:sz="4" w:space="0" w:color="auto"/>
              <w:bottom w:val="single" w:sz="4" w:space="0" w:color="auto"/>
            </w:tcBorders>
            <w:shd w:val="clear" w:color="auto" w:fill="auto"/>
          </w:tcPr>
          <w:p w14:paraId="341ABCF4"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Comparability</w:t>
            </w:r>
          </w:p>
          <w:p w14:paraId="00CFB62F" w14:textId="6E23254F" w:rsidR="00030D6C" w:rsidRPr="00201380" w:rsidRDefault="00201380"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w:t>
            </w:r>
            <w:r>
              <w:rPr>
                <w:rFonts w:ascii="Book Antiqua" w:eastAsia="宋体" w:hAnsi="Book Antiqua" w:cs="Times New Roman" w:hint="eastAsia"/>
                <w:color w:val="000000" w:themeColor="text1"/>
                <w:lang w:eastAsia="zh-CN"/>
              </w:rPr>
              <w:t>)</w:t>
            </w:r>
          </w:p>
        </w:tc>
        <w:tc>
          <w:tcPr>
            <w:tcW w:w="1418" w:type="dxa"/>
            <w:tcBorders>
              <w:top w:val="single" w:sz="4" w:space="0" w:color="auto"/>
              <w:bottom w:val="single" w:sz="4" w:space="0" w:color="auto"/>
            </w:tcBorders>
            <w:shd w:val="clear" w:color="auto" w:fill="auto"/>
          </w:tcPr>
          <w:p w14:paraId="3B8CDEE0"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Outcomes</w:t>
            </w:r>
          </w:p>
          <w:p w14:paraId="264EFAE3" w14:textId="28B7481E" w:rsidR="00030D6C" w:rsidRPr="00201380" w:rsidRDefault="00201380"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w:t>
            </w:r>
            <w:r>
              <w:rPr>
                <w:rFonts w:ascii="Book Antiqua" w:eastAsia="宋体" w:hAnsi="Book Antiqua" w:cs="Times New Roman" w:hint="eastAsia"/>
                <w:color w:val="000000" w:themeColor="text1"/>
                <w:lang w:eastAsia="zh-CN"/>
              </w:rPr>
              <w:t>)</w:t>
            </w:r>
          </w:p>
        </w:tc>
      </w:tr>
      <w:tr w:rsidR="00201380" w:rsidRPr="00201380" w14:paraId="6C11B546"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one" w:sz="0" w:space="0" w:color="auto"/>
              <w:bottom w:val="none" w:sz="0" w:space="0" w:color="auto"/>
            </w:tcBorders>
            <w:shd w:val="clear" w:color="auto" w:fill="auto"/>
          </w:tcPr>
          <w:p w14:paraId="586834DA" w14:textId="2690FE35" w:rsidR="00030D6C" w:rsidRPr="00201380" w:rsidRDefault="00030D6C" w:rsidP="00C544B1">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Melman</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9</w:t>
            </w:r>
            <w:r w:rsidR="00D1415D" w:rsidRPr="00201380">
              <w:rPr>
                <w:rFonts w:ascii="Book Antiqua" w:hAnsi="Book Antiqua" w:cs="Times New Roman"/>
                <w:b w:val="0"/>
                <w:color w:val="000000" w:themeColor="text1"/>
                <w:vertAlign w:val="superscript"/>
              </w:rPr>
              <w:t>]</w:t>
            </w:r>
          </w:p>
        </w:tc>
        <w:tc>
          <w:tcPr>
            <w:tcW w:w="1418" w:type="dxa"/>
            <w:tcBorders>
              <w:top w:val="single" w:sz="4" w:space="0" w:color="auto"/>
              <w:bottom w:val="none" w:sz="0" w:space="0" w:color="auto"/>
            </w:tcBorders>
            <w:shd w:val="clear" w:color="auto" w:fill="auto"/>
          </w:tcPr>
          <w:p w14:paraId="30C0768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single" w:sz="4" w:space="0" w:color="auto"/>
              <w:bottom w:val="none" w:sz="0" w:space="0" w:color="auto"/>
            </w:tcBorders>
            <w:shd w:val="clear" w:color="auto" w:fill="auto"/>
          </w:tcPr>
          <w:p w14:paraId="628FB8A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1418" w:type="dxa"/>
            <w:tcBorders>
              <w:top w:val="single" w:sz="4" w:space="0" w:color="auto"/>
              <w:bottom w:val="none" w:sz="0" w:space="0" w:color="auto"/>
              <w:right w:val="none" w:sz="0" w:space="0" w:color="auto"/>
            </w:tcBorders>
            <w:shd w:val="clear" w:color="auto" w:fill="auto"/>
          </w:tcPr>
          <w:p w14:paraId="3EAC1E4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1DB1B8CA" w14:textId="77777777" w:rsidTr="00201380">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E641C76" w14:textId="06657275"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12</w:t>
            </w:r>
            <w:r w:rsidR="00D1415D" w:rsidRPr="00201380">
              <w:rPr>
                <w:rFonts w:ascii="Book Antiqua" w:hAnsi="Book Antiqua" w:cs="Times New Roman"/>
                <w:b w:val="0"/>
                <w:color w:val="000000" w:themeColor="text1"/>
                <w:vertAlign w:val="superscript"/>
              </w:rPr>
              <w:t>]</w:t>
            </w:r>
          </w:p>
        </w:tc>
        <w:tc>
          <w:tcPr>
            <w:tcW w:w="1418" w:type="dxa"/>
            <w:shd w:val="clear" w:color="auto" w:fill="auto"/>
          </w:tcPr>
          <w:p w14:paraId="61A4D992"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shd w:val="clear" w:color="auto" w:fill="auto"/>
          </w:tcPr>
          <w:p w14:paraId="0C3B95E0"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18" w:type="dxa"/>
            <w:shd w:val="clear" w:color="auto" w:fill="auto"/>
          </w:tcPr>
          <w:p w14:paraId="64F17210"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2A9F73CA"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il"/>
            </w:tcBorders>
            <w:shd w:val="clear" w:color="auto" w:fill="auto"/>
          </w:tcPr>
          <w:p w14:paraId="460AE337" w14:textId="7F0CA289"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Kahaleh</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13</w:t>
            </w:r>
            <w:r w:rsidR="00D1415D" w:rsidRPr="00201380">
              <w:rPr>
                <w:rFonts w:ascii="Book Antiqua" w:hAnsi="Book Antiqua" w:cs="Times New Roman"/>
                <w:b w:val="0"/>
                <w:color w:val="000000" w:themeColor="text1"/>
                <w:vertAlign w:val="superscript"/>
              </w:rPr>
              <w:t>]</w:t>
            </w:r>
          </w:p>
        </w:tc>
        <w:tc>
          <w:tcPr>
            <w:tcW w:w="1418" w:type="dxa"/>
            <w:tcBorders>
              <w:top w:val="none" w:sz="0" w:space="0" w:color="auto"/>
              <w:bottom w:val="nil"/>
            </w:tcBorders>
            <w:shd w:val="clear" w:color="auto" w:fill="auto"/>
          </w:tcPr>
          <w:p w14:paraId="2ABB99E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none" w:sz="0" w:space="0" w:color="auto"/>
              <w:bottom w:val="nil"/>
            </w:tcBorders>
            <w:shd w:val="clear" w:color="auto" w:fill="auto"/>
          </w:tcPr>
          <w:p w14:paraId="7A0C4CD1"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1418" w:type="dxa"/>
            <w:tcBorders>
              <w:top w:val="none" w:sz="0" w:space="0" w:color="auto"/>
              <w:bottom w:val="nil"/>
              <w:right w:val="none" w:sz="0" w:space="0" w:color="auto"/>
            </w:tcBorders>
            <w:shd w:val="clear" w:color="auto" w:fill="auto"/>
          </w:tcPr>
          <w:p w14:paraId="44EBF19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019DE38F" w14:textId="77777777" w:rsidTr="00201380">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shd w:val="clear" w:color="auto" w:fill="auto"/>
          </w:tcPr>
          <w:p w14:paraId="4229C8A0" w14:textId="3A8498B2"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Morton</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14</w:t>
            </w:r>
            <w:r w:rsidR="00D1415D" w:rsidRPr="00201380">
              <w:rPr>
                <w:rFonts w:ascii="Book Antiqua" w:hAnsi="Book Antiqua" w:cs="Times New Roman"/>
                <w:b w:val="0"/>
                <w:color w:val="000000" w:themeColor="text1"/>
                <w:vertAlign w:val="superscript"/>
              </w:rPr>
              <w:t>]</w:t>
            </w:r>
          </w:p>
        </w:tc>
        <w:tc>
          <w:tcPr>
            <w:tcW w:w="1418" w:type="dxa"/>
            <w:tcBorders>
              <w:top w:val="nil"/>
              <w:bottom w:val="nil"/>
            </w:tcBorders>
            <w:shd w:val="clear" w:color="auto" w:fill="auto"/>
          </w:tcPr>
          <w:p w14:paraId="58027D76"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nil"/>
              <w:bottom w:val="nil"/>
            </w:tcBorders>
            <w:shd w:val="clear" w:color="auto" w:fill="auto"/>
          </w:tcPr>
          <w:p w14:paraId="729401D0"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18" w:type="dxa"/>
            <w:tcBorders>
              <w:top w:val="nil"/>
              <w:bottom w:val="nil"/>
            </w:tcBorders>
            <w:shd w:val="clear" w:color="auto" w:fill="auto"/>
          </w:tcPr>
          <w:p w14:paraId="3316829F"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30F167E9"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left w:val="none" w:sz="0" w:space="0" w:color="auto"/>
              <w:bottom w:val="nil"/>
            </w:tcBorders>
            <w:shd w:val="clear" w:color="auto" w:fill="auto"/>
          </w:tcPr>
          <w:p w14:paraId="212F979A" w14:textId="6BB99A67"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Heider</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15</w:t>
            </w:r>
            <w:r w:rsidR="00D1415D" w:rsidRPr="00201380">
              <w:rPr>
                <w:rFonts w:ascii="Book Antiqua" w:hAnsi="Book Antiqua" w:cs="Times New Roman"/>
                <w:b w:val="0"/>
                <w:color w:val="000000" w:themeColor="text1"/>
                <w:vertAlign w:val="superscript"/>
              </w:rPr>
              <w:t>]</w:t>
            </w:r>
          </w:p>
        </w:tc>
        <w:tc>
          <w:tcPr>
            <w:tcW w:w="1418" w:type="dxa"/>
            <w:tcBorders>
              <w:top w:val="nil"/>
              <w:bottom w:val="nil"/>
            </w:tcBorders>
            <w:shd w:val="clear" w:color="auto" w:fill="auto"/>
          </w:tcPr>
          <w:p w14:paraId="39D7C0B2"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nil"/>
              <w:bottom w:val="nil"/>
            </w:tcBorders>
            <w:shd w:val="clear" w:color="auto" w:fill="auto"/>
          </w:tcPr>
          <w:p w14:paraId="2508322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18" w:type="dxa"/>
            <w:tcBorders>
              <w:top w:val="nil"/>
              <w:bottom w:val="nil"/>
              <w:right w:val="none" w:sz="0" w:space="0" w:color="auto"/>
            </w:tcBorders>
            <w:shd w:val="clear" w:color="auto" w:fill="auto"/>
          </w:tcPr>
          <w:p w14:paraId="4679279C"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4235804A" w14:textId="77777777" w:rsidTr="00201380">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shd w:val="clear" w:color="auto" w:fill="auto"/>
          </w:tcPr>
          <w:p w14:paraId="382C2020" w14:textId="53060DC1"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Adams</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16</w:t>
            </w:r>
            <w:r w:rsidR="00D1415D" w:rsidRPr="00201380">
              <w:rPr>
                <w:rFonts w:ascii="Book Antiqua" w:hAnsi="Book Antiqua" w:cs="Times New Roman"/>
                <w:b w:val="0"/>
                <w:color w:val="000000" w:themeColor="text1"/>
                <w:vertAlign w:val="superscript"/>
              </w:rPr>
              <w:t>]</w:t>
            </w:r>
          </w:p>
        </w:tc>
        <w:tc>
          <w:tcPr>
            <w:tcW w:w="1418" w:type="dxa"/>
            <w:tcBorders>
              <w:top w:val="nil"/>
              <w:bottom w:val="nil"/>
            </w:tcBorders>
            <w:shd w:val="clear" w:color="auto" w:fill="auto"/>
          </w:tcPr>
          <w:p w14:paraId="0FD9343C"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nil"/>
              <w:bottom w:val="nil"/>
            </w:tcBorders>
            <w:shd w:val="clear" w:color="auto" w:fill="auto"/>
          </w:tcPr>
          <w:p w14:paraId="1AB595A6"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1418" w:type="dxa"/>
            <w:tcBorders>
              <w:top w:val="nil"/>
              <w:bottom w:val="nil"/>
            </w:tcBorders>
            <w:shd w:val="clear" w:color="auto" w:fill="auto"/>
          </w:tcPr>
          <w:p w14:paraId="433ACF74" w14:textId="77777777" w:rsidR="00030D6C" w:rsidRPr="00201380" w:rsidRDefault="00030D6C" w:rsidP="00C544B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643746A2" w14:textId="77777777" w:rsidTr="0020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left w:val="none" w:sz="0" w:space="0" w:color="auto"/>
              <w:bottom w:val="single" w:sz="8" w:space="0" w:color="auto"/>
            </w:tcBorders>
            <w:shd w:val="clear" w:color="auto" w:fill="auto"/>
          </w:tcPr>
          <w:p w14:paraId="198766FC" w14:textId="7C9AEF8D"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Lang</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17</w:t>
            </w:r>
            <w:r w:rsidR="00D1415D" w:rsidRPr="00201380">
              <w:rPr>
                <w:rFonts w:ascii="Book Antiqua" w:hAnsi="Book Antiqua" w:cs="Times New Roman"/>
                <w:b w:val="0"/>
                <w:color w:val="000000" w:themeColor="text1"/>
                <w:vertAlign w:val="superscript"/>
              </w:rPr>
              <w:t>]</w:t>
            </w:r>
          </w:p>
        </w:tc>
        <w:tc>
          <w:tcPr>
            <w:tcW w:w="1418" w:type="dxa"/>
            <w:tcBorders>
              <w:top w:val="nil"/>
              <w:bottom w:val="single" w:sz="8" w:space="0" w:color="auto"/>
            </w:tcBorders>
            <w:shd w:val="clear" w:color="auto" w:fill="auto"/>
          </w:tcPr>
          <w:p w14:paraId="7A868BB0"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842" w:type="dxa"/>
            <w:tcBorders>
              <w:top w:val="nil"/>
              <w:bottom w:val="single" w:sz="8" w:space="0" w:color="auto"/>
            </w:tcBorders>
            <w:shd w:val="clear" w:color="auto" w:fill="auto"/>
          </w:tcPr>
          <w:p w14:paraId="16A9DD58"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1418" w:type="dxa"/>
            <w:tcBorders>
              <w:top w:val="nil"/>
              <w:bottom w:val="single" w:sz="8" w:space="0" w:color="auto"/>
              <w:right w:val="none" w:sz="0" w:space="0" w:color="auto"/>
            </w:tcBorders>
            <w:shd w:val="clear" w:color="auto" w:fill="auto"/>
          </w:tcPr>
          <w:p w14:paraId="0D9D3CEF"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bl>
    <w:p w14:paraId="379D9C54" w14:textId="77777777" w:rsidR="00030D6C" w:rsidRPr="00201380" w:rsidRDefault="00030D6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t>Quality assessment was according to the Newcastle-Ottawa scale for non-randomized trials.</w:t>
      </w:r>
    </w:p>
    <w:p w14:paraId="34831670" w14:textId="77777777" w:rsidR="00030D6C" w:rsidRPr="00201380" w:rsidRDefault="00030D6C" w:rsidP="00C544B1">
      <w:pPr>
        <w:spacing w:line="360" w:lineRule="auto"/>
        <w:jc w:val="both"/>
        <w:rPr>
          <w:rFonts w:ascii="Book Antiqua" w:hAnsi="Book Antiqua" w:cs="Times New Roman"/>
          <w:color w:val="000000" w:themeColor="text1"/>
        </w:rPr>
        <w:sectPr w:rsidR="00030D6C" w:rsidRPr="00201380" w:rsidSect="00D1415D">
          <w:pgSz w:w="11900" w:h="16840"/>
          <w:pgMar w:top="1440" w:right="1800" w:bottom="1440" w:left="1800" w:header="708" w:footer="708" w:gutter="0"/>
          <w:pgBorders w:offsetFrom="page">
            <w:top w:val="single" w:sz="4" w:space="24" w:color="auto"/>
            <w:bottom w:val="single" w:sz="4" w:space="24" w:color="auto"/>
          </w:pgBorders>
          <w:cols w:space="708"/>
          <w:docGrid w:linePitch="360"/>
        </w:sectPr>
      </w:pPr>
    </w:p>
    <w:p w14:paraId="24008AF3" w14:textId="5AD34169" w:rsidR="00030D6C" w:rsidRPr="00201380" w:rsidRDefault="00030D6C"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lastRenderedPageBreak/>
        <w:t xml:space="preserve">Table </w:t>
      </w:r>
      <w:r w:rsidR="00CB4B2F" w:rsidRPr="00201380">
        <w:rPr>
          <w:rFonts w:ascii="Book Antiqua" w:hAnsi="Book Antiqua" w:cs="Times New Roman"/>
          <w:b/>
          <w:color w:val="000000" w:themeColor="text1"/>
        </w:rPr>
        <w:t>5</w:t>
      </w:r>
      <w:r w:rsidRPr="00201380">
        <w:rPr>
          <w:rFonts w:ascii="Book Antiqua" w:hAnsi="Book Antiqua" w:cs="Times New Roman"/>
          <w:color w:val="000000" w:themeColor="text1"/>
        </w:rPr>
        <w:t xml:space="preserve"> </w:t>
      </w:r>
      <w:r w:rsidRPr="00201380">
        <w:rPr>
          <w:rFonts w:ascii="Book Antiqua" w:hAnsi="Book Antiqua" w:cs="Times New Roman"/>
          <w:b/>
          <w:color w:val="000000" w:themeColor="text1"/>
        </w:rPr>
        <w:t xml:space="preserve">Percutaneous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surgical dra</w:t>
      </w:r>
      <w:r w:rsidR="00D1415D" w:rsidRPr="00201380">
        <w:rPr>
          <w:rFonts w:ascii="Book Antiqua" w:hAnsi="Book Antiqua" w:cs="Times New Roman"/>
          <w:b/>
          <w:color w:val="000000" w:themeColor="text1"/>
        </w:rPr>
        <w:t>inage of pancreatic pseudocysts</w:t>
      </w:r>
    </w:p>
    <w:tbl>
      <w:tblPr>
        <w:tblStyle w:val="MediumShading1-Accent1"/>
        <w:tblW w:w="14613" w:type="dxa"/>
        <w:tblInd w:w="-601" w:type="dxa"/>
        <w:tblBorders>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702"/>
        <w:gridCol w:w="1417"/>
        <w:gridCol w:w="1058"/>
        <w:gridCol w:w="1506"/>
        <w:gridCol w:w="1489"/>
        <w:gridCol w:w="1231"/>
        <w:gridCol w:w="1406"/>
        <w:gridCol w:w="1406"/>
        <w:gridCol w:w="1406"/>
        <w:gridCol w:w="1992"/>
      </w:tblGrid>
      <w:tr w:rsidR="00201380" w:rsidRPr="00201380" w14:paraId="1F22E0A5" w14:textId="77777777" w:rsidTr="0020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nil"/>
              <w:bottom w:val="single" w:sz="4" w:space="0" w:color="auto"/>
            </w:tcBorders>
            <w:shd w:val="clear" w:color="auto" w:fill="auto"/>
          </w:tcPr>
          <w:p w14:paraId="43DF51F6" w14:textId="741CC51D" w:rsidR="00030D6C" w:rsidRPr="00201380" w:rsidRDefault="00201380" w:rsidP="00C544B1">
            <w:pPr>
              <w:spacing w:line="360" w:lineRule="auto"/>
              <w:jc w:val="both"/>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Ref.</w:t>
            </w:r>
          </w:p>
        </w:tc>
        <w:tc>
          <w:tcPr>
            <w:tcW w:w="1417" w:type="dxa"/>
            <w:tcBorders>
              <w:top w:val="single" w:sz="4" w:space="0" w:color="auto"/>
              <w:bottom w:val="single" w:sz="4" w:space="0" w:color="auto"/>
            </w:tcBorders>
            <w:shd w:val="clear" w:color="auto" w:fill="auto"/>
          </w:tcPr>
          <w:p w14:paraId="6958215B"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Sample size</w:t>
            </w:r>
          </w:p>
        </w:tc>
        <w:tc>
          <w:tcPr>
            <w:tcW w:w="1058" w:type="dxa"/>
            <w:tcBorders>
              <w:top w:val="single" w:sz="4" w:space="0" w:color="auto"/>
              <w:bottom w:val="single" w:sz="4" w:space="0" w:color="auto"/>
            </w:tcBorders>
            <w:shd w:val="clear" w:color="auto" w:fill="auto"/>
          </w:tcPr>
          <w:p w14:paraId="75049BD6" w14:textId="773238A0"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Size (cm)</w:t>
            </w:r>
            <w:r w:rsidR="00D1415D" w:rsidRPr="00201380">
              <w:rPr>
                <w:rFonts w:ascii="Book Antiqua" w:eastAsia="宋体" w:hAnsi="Book Antiqua" w:cs="Times New Roman" w:hint="eastAsia"/>
                <w:color w:val="000000" w:themeColor="text1"/>
                <w:vertAlign w:val="superscript"/>
                <w:lang w:eastAsia="zh-CN"/>
              </w:rPr>
              <w:t>1</w:t>
            </w:r>
          </w:p>
        </w:tc>
        <w:tc>
          <w:tcPr>
            <w:tcW w:w="1506" w:type="dxa"/>
            <w:tcBorders>
              <w:top w:val="single" w:sz="4" w:space="0" w:color="auto"/>
              <w:bottom w:val="single" w:sz="4" w:space="0" w:color="auto"/>
            </w:tcBorders>
            <w:shd w:val="clear" w:color="auto" w:fill="auto"/>
          </w:tcPr>
          <w:p w14:paraId="4CDB63A4" w14:textId="399D4171"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Clinical success </w:t>
            </w:r>
          </w:p>
        </w:tc>
        <w:tc>
          <w:tcPr>
            <w:tcW w:w="1489" w:type="dxa"/>
            <w:tcBorders>
              <w:top w:val="single" w:sz="4" w:space="0" w:color="auto"/>
              <w:bottom w:val="single" w:sz="4" w:space="0" w:color="auto"/>
            </w:tcBorders>
            <w:shd w:val="clear" w:color="auto" w:fill="auto"/>
          </w:tcPr>
          <w:p w14:paraId="178A7102" w14:textId="457FDE87"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Hospital stay (</w:t>
            </w:r>
            <w:r w:rsidR="00D1415D" w:rsidRPr="00201380">
              <w:rPr>
                <w:rFonts w:ascii="Book Antiqua" w:eastAsia="宋体" w:hAnsi="Book Antiqua" w:cs="Times New Roman" w:hint="eastAsia"/>
                <w:color w:val="000000" w:themeColor="text1"/>
                <w:lang w:eastAsia="zh-CN"/>
              </w:rPr>
              <w:t>d</w:t>
            </w:r>
            <w:r w:rsidRPr="00201380">
              <w:rPr>
                <w:rFonts w:ascii="Book Antiqua" w:hAnsi="Book Antiqua" w:cs="Times New Roman"/>
                <w:color w:val="000000" w:themeColor="text1"/>
              </w:rPr>
              <w:t>)</w:t>
            </w:r>
            <w:r w:rsidR="00D1415D" w:rsidRPr="00201380">
              <w:rPr>
                <w:rFonts w:ascii="Book Antiqua" w:eastAsia="宋体" w:hAnsi="Book Antiqua" w:cs="Times New Roman" w:hint="eastAsia"/>
                <w:color w:val="000000" w:themeColor="text1"/>
                <w:vertAlign w:val="superscript"/>
                <w:lang w:eastAsia="zh-CN"/>
              </w:rPr>
              <w:t xml:space="preserve"> 1</w:t>
            </w:r>
          </w:p>
        </w:tc>
        <w:tc>
          <w:tcPr>
            <w:tcW w:w="1231" w:type="dxa"/>
            <w:tcBorders>
              <w:top w:val="single" w:sz="4" w:space="0" w:color="auto"/>
              <w:bottom w:val="single" w:sz="4" w:space="0" w:color="auto"/>
            </w:tcBorders>
            <w:shd w:val="clear" w:color="auto" w:fill="auto"/>
          </w:tcPr>
          <w:p w14:paraId="351E18D1" w14:textId="07A2E2FD"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Reintervention</w:t>
            </w:r>
            <w:proofErr w:type="spellEnd"/>
            <w:r w:rsidRPr="00201380">
              <w:rPr>
                <w:rFonts w:ascii="Book Antiqua" w:hAnsi="Book Antiqua" w:cs="Times New Roman"/>
                <w:color w:val="000000" w:themeColor="text1"/>
              </w:rPr>
              <w:t xml:space="preserve"> </w:t>
            </w:r>
          </w:p>
        </w:tc>
        <w:tc>
          <w:tcPr>
            <w:tcW w:w="1406" w:type="dxa"/>
            <w:tcBorders>
              <w:top w:val="single" w:sz="4" w:space="0" w:color="auto"/>
              <w:bottom w:val="single" w:sz="4" w:space="0" w:color="auto"/>
            </w:tcBorders>
            <w:shd w:val="clear" w:color="auto" w:fill="auto"/>
          </w:tcPr>
          <w:p w14:paraId="5EAAE184" w14:textId="23A90EBA" w:rsidR="00030D6C" w:rsidRPr="00201380" w:rsidRDefault="00BD225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 xml:space="preserve">Mortalities </w:t>
            </w:r>
          </w:p>
        </w:tc>
        <w:tc>
          <w:tcPr>
            <w:tcW w:w="1406" w:type="dxa"/>
            <w:tcBorders>
              <w:top w:val="single" w:sz="4" w:space="0" w:color="auto"/>
              <w:bottom w:val="single" w:sz="4" w:space="0" w:color="auto"/>
            </w:tcBorders>
            <w:shd w:val="clear" w:color="auto" w:fill="auto"/>
          </w:tcPr>
          <w:p w14:paraId="5C9A6BC1" w14:textId="3FA21DCF"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Adverse events </w:t>
            </w:r>
          </w:p>
        </w:tc>
        <w:tc>
          <w:tcPr>
            <w:tcW w:w="1406" w:type="dxa"/>
            <w:tcBorders>
              <w:top w:val="single" w:sz="4" w:space="0" w:color="auto"/>
              <w:bottom w:val="single" w:sz="4" w:space="0" w:color="auto"/>
            </w:tcBorders>
            <w:shd w:val="clear" w:color="auto" w:fill="auto"/>
          </w:tcPr>
          <w:p w14:paraId="2B24AD0C" w14:textId="671C3174"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Bleeding </w:t>
            </w:r>
          </w:p>
        </w:tc>
        <w:tc>
          <w:tcPr>
            <w:tcW w:w="1992" w:type="dxa"/>
            <w:tcBorders>
              <w:top w:val="single" w:sz="4" w:space="0" w:color="auto"/>
              <w:bottom w:val="single" w:sz="4" w:space="0" w:color="auto"/>
              <w:right w:val="nil"/>
            </w:tcBorders>
            <w:shd w:val="clear" w:color="auto" w:fill="auto"/>
          </w:tcPr>
          <w:p w14:paraId="390F6859" w14:textId="768BAA96"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Intra-abdominal infection</w:t>
            </w:r>
          </w:p>
        </w:tc>
      </w:tr>
      <w:tr w:rsidR="00201380" w:rsidRPr="00201380" w14:paraId="1DE5CF76"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tcPr>
          <w:p w14:paraId="1810EA44" w14:textId="17B3A801" w:rsidR="00030D6C" w:rsidRPr="00201380" w:rsidRDefault="00030D6C" w:rsidP="00C544B1">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Morton</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14</w:t>
            </w:r>
            <w:r w:rsidR="00D1415D" w:rsidRPr="00201380">
              <w:rPr>
                <w:rFonts w:ascii="Book Antiqua" w:hAnsi="Book Antiqua" w:cs="Times New Roman"/>
                <w:b w:val="0"/>
                <w:color w:val="000000" w:themeColor="text1"/>
                <w:vertAlign w:val="superscript"/>
              </w:rPr>
              <w:t>]</w:t>
            </w:r>
          </w:p>
        </w:tc>
        <w:tc>
          <w:tcPr>
            <w:tcW w:w="1417" w:type="dxa"/>
            <w:tcBorders>
              <w:top w:val="single" w:sz="4" w:space="0" w:color="auto"/>
            </w:tcBorders>
            <w:shd w:val="clear" w:color="auto" w:fill="auto"/>
          </w:tcPr>
          <w:p w14:paraId="5BF801C0"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Perc: 8121</w:t>
            </w:r>
          </w:p>
        </w:tc>
        <w:tc>
          <w:tcPr>
            <w:tcW w:w="1058" w:type="dxa"/>
            <w:tcBorders>
              <w:top w:val="single" w:sz="4" w:space="0" w:color="auto"/>
            </w:tcBorders>
            <w:shd w:val="clear" w:color="auto" w:fill="auto"/>
          </w:tcPr>
          <w:p w14:paraId="546814CA"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tcBorders>
              <w:top w:val="single" w:sz="4" w:space="0" w:color="auto"/>
            </w:tcBorders>
            <w:shd w:val="clear" w:color="auto" w:fill="auto"/>
          </w:tcPr>
          <w:p w14:paraId="37F274C2"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89" w:type="dxa"/>
            <w:tcBorders>
              <w:top w:val="single" w:sz="4" w:space="0" w:color="auto"/>
            </w:tcBorders>
            <w:shd w:val="clear" w:color="auto" w:fill="auto"/>
          </w:tcPr>
          <w:p w14:paraId="6B75F51D" w14:textId="4A673000"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21 (22)</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tcBorders>
              <w:top w:val="single" w:sz="4" w:space="0" w:color="auto"/>
            </w:tcBorders>
            <w:shd w:val="clear" w:color="auto" w:fill="auto"/>
          </w:tcPr>
          <w:p w14:paraId="2749540B"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c>
          <w:tcPr>
            <w:tcW w:w="1406" w:type="dxa"/>
            <w:tcBorders>
              <w:top w:val="single" w:sz="4" w:space="0" w:color="auto"/>
            </w:tcBorders>
            <w:shd w:val="clear" w:color="auto" w:fill="auto"/>
          </w:tcPr>
          <w:p w14:paraId="432A033C" w14:textId="27A6C333"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5.9</w:t>
            </w:r>
            <w:r w:rsidR="00BD225C"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2</w:t>
            </w:r>
          </w:p>
        </w:tc>
        <w:tc>
          <w:tcPr>
            <w:tcW w:w="1406" w:type="dxa"/>
            <w:tcBorders>
              <w:top w:val="single" w:sz="4" w:space="0" w:color="auto"/>
            </w:tcBorders>
            <w:shd w:val="clear" w:color="auto" w:fill="auto"/>
          </w:tcPr>
          <w:p w14:paraId="3DCAFB7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06" w:type="dxa"/>
            <w:tcBorders>
              <w:top w:val="single" w:sz="4" w:space="0" w:color="auto"/>
            </w:tcBorders>
            <w:shd w:val="clear" w:color="auto" w:fill="auto"/>
          </w:tcPr>
          <w:p w14:paraId="2F1D3EC6" w14:textId="3369989D"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9.64</w:t>
            </w:r>
            <w:r w:rsidR="00BD225C"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2</w:t>
            </w:r>
          </w:p>
        </w:tc>
        <w:tc>
          <w:tcPr>
            <w:tcW w:w="1992" w:type="dxa"/>
            <w:tcBorders>
              <w:top w:val="single" w:sz="4" w:space="0" w:color="auto"/>
            </w:tcBorders>
            <w:shd w:val="clear" w:color="auto" w:fill="auto"/>
          </w:tcPr>
          <w:p w14:paraId="0FFDFD29" w14:textId="7E72008A"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6.8</w:t>
            </w:r>
            <w:r w:rsidR="00BD225C"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2</w:t>
            </w:r>
          </w:p>
        </w:tc>
      </w:tr>
      <w:tr w:rsidR="00201380" w:rsidRPr="00201380" w14:paraId="0A597240"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145492E0"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0B9346E9"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Surg</w:t>
            </w:r>
            <w:proofErr w:type="spellEnd"/>
            <w:r w:rsidRPr="00201380">
              <w:rPr>
                <w:rFonts w:ascii="Book Antiqua" w:hAnsi="Book Antiqua" w:cs="Times New Roman"/>
                <w:color w:val="000000" w:themeColor="text1"/>
              </w:rPr>
              <w:t>: 6409</w:t>
            </w:r>
          </w:p>
        </w:tc>
        <w:tc>
          <w:tcPr>
            <w:tcW w:w="1058" w:type="dxa"/>
            <w:shd w:val="clear" w:color="auto" w:fill="auto"/>
          </w:tcPr>
          <w:p w14:paraId="2C142094"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shd w:val="clear" w:color="auto" w:fill="auto"/>
          </w:tcPr>
          <w:p w14:paraId="1B328FA1"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89" w:type="dxa"/>
            <w:shd w:val="clear" w:color="auto" w:fill="auto"/>
          </w:tcPr>
          <w:p w14:paraId="7DBCE05C"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15 (15)</w:t>
            </w:r>
          </w:p>
        </w:tc>
        <w:tc>
          <w:tcPr>
            <w:tcW w:w="1231" w:type="dxa"/>
            <w:shd w:val="clear" w:color="auto" w:fill="auto"/>
          </w:tcPr>
          <w:p w14:paraId="51F8378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
        </w:tc>
        <w:tc>
          <w:tcPr>
            <w:tcW w:w="1406" w:type="dxa"/>
            <w:shd w:val="clear" w:color="auto" w:fill="auto"/>
          </w:tcPr>
          <w:p w14:paraId="3A7858D1" w14:textId="439B35E6"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2.8</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35F42B09"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06" w:type="dxa"/>
            <w:shd w:val="clear" w:color="auto" w:fill="auto"/>
          </w:tcPr>
          <w:p w14:paraId="7323BB54" w14:textId="1AF661AF"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8.96</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3CD67529" w14:textId="6D15F55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4.54</w:t>
            </w:r>
            <w:r w:rsidR="00BD225C" w:rsidRPr="00201380">
              <w:rPr>
                <w:rFonts w:ascii="Book Antiqua" w:eastAsia="宋体" w:hAnsi="Book Antiqua" w:cs="Times New Roman" w:hint="eastAsia"/>
                <w:color w:val="000000" w:themeColor="text1"/>
                <w:lang w:eastAsia="zh-CN"/>
              </w:rPr>
              <w:t>%</w:t>
            </w:r>
          </w:p>
        </w:tc>
      </w:tr>
      <w:tr w:rsidR="00201380" w:rsidRPr="00201380" w14:paraId="77DD1027"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2480B840" w14:textId="60D78191"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Heider</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15</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79292F2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Perc: 66</w:t>
            </w:r>
          </w:p>
        </w:tc>
        <w:tc>
          <w:tcPr>
            <w:tcW w:w="1058" w:type="dxa"/>
            <w:shd w:val="clear" w:color="auto" w:fill="auto"/>
          </w:tcPr>
          <w:p w14:paraId="3C0335C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8.2 (1.1)</w:t>
            </w:r>
          </w:p>
        </w:tc>
        <w:tc>
          <w:tcPr>
            <w:tcW w:w="1506" w:type="dxa"/>
            <w:shd w:val="clear" w:color="auto" w:fill="auto"/>
          </w:tcPr>
          <w:p w14:paraId="6232CCC3" w14:textId="495E72E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42</w:t>
            </w:r>
            <w:r w:rsidR="00BD225C" w:rsidRPr="00201380">
              <w:rPr>
                <w:rFonts w:ascii="Book Antiqua" w:eastAsia="宋体" w:hAnsi="Book Antiqua" w:cs="Times New Roman" w:hint="eastAsia"/>
                <w:color w:val="000000" w:themeColor="text1"/>
                <w:lang w:eastAsia="zh-CN"/>
              </w:rPr>
              <w:t>%</w:t>
            </w:r>
          </w:p>
        </w:tc>
        <w:tc>
          <w:tcPr>
            <w:tcW w:w="1489" w:type="dxa"/>
            <w:shd w:val="clear" w:color="auto" w:fill="auto"/>
          </w:tcPr>
          <w:p w14:paraId="51E63AE4"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45 (5)</w:t>
            </w:r>
          </w:p>
        </w:tc>
        <w:tc>
          <w:tcPr>
            <w:tcW w:w="1231" w:type="dxa"/>
            <w:shd w:val="clear" w:color="auto" w:fill="auto"/>
          </w:tcPr>
          <w:p w14:paraId="086E25CE" w14:textId="0EEABCEF"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50</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04AD15AC" w14:textId="346F7F23"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9.1</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F25260C" w14:textId="36955BFA"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64</w:t>
            </w:r>
            <w:r w:rsidR="00BD225C"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2</w:t>
            </w:r>
          </w:p>
        </w:tc>
        <w:tc>
          <w:tcPr>
            <w:tcW w:w="1406" w:type="dxa"/>
            <w:shd w:val="clear" w:color="auto" w:fill="auto"/>
          </w:tcPr>
          <w:p w14:paraId="4F318DE6" w14:textId="790E4492"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9.1</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3B1D8DFE" w14:textId="06405553"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45.5</w:t>
            </w:r>
            <w:r w:rsidR="00BD225C" w:rsidRPr="00201380">
              <w:rPr>
                <w:rFonts w:ascii="Book Antiqua" w:eastAsia="宋体" w:hAnsi="Book Antiqua" w:cs="Times New Roman" w:hint="eastAsia"/>
                <w:color w:val="000000" w:themeColor="text1"/>
                <w:lang w:eastAsia="zh-CN"/>
              </w:rPr>
              <w:t>%</w:t>
            </w:r>
          </w:p>
        </w:tc>
      </w:tr>
      <w:tr w:rsidR="00201380" w:rsidRPr="00201380" w14:paraId="13897715"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76C1A1EC"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7D6DE161"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Surg</w:t>
            </w:r>
            <w:proofErr w:type="spellEnd"/>
            <w:r w:rsidRPr="00201380">
              <w:rPr>
                <w:rFonts w:ascii="Book Antiqua" w:hAnsi="Book Antiqua" w:cs="Times New Roman"/>
                <w:color w:val="000000" w:themeColor="text1"/>
              </w:rPr>
              <w:t>: 66</w:t>
            </w:r>
          </w:p>
        </w:tc>
        <w:tc>
          <w:tcPr>
            <w:tcW w:w="1058" w:type="dxa"/>
            <w:shd w:val="clear" w:color="auto" w:fill="auto"/>
          </w:tcPr>
          <w:p w14:paraId="7B6C2FC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7.4 (1.3)</w:t>
            </w:r>
          </w:p>
        </w:tc>
        <w:tc>
          <w:tcPr>
            <w:tcW w:w="1506" w:type="dxa"/>
            <w:shd w:val="clear" w:color="auto" w:fill="auto"/>
          </w:tcPr>
          <w:p w14:paraId="007315DC" w14:textId="476AE68D"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88</w:t>
            </w:r>
            <w:r w:rsidR="00BD225C" w:rsidRPr="00201380">
              <w:rPr>
                <w:rFonts w:ascii="Book Antiqua" w:eastAsia="宋体" w:hAnsi="Book Antiqua" w:cs="Times New Roman" w:hint="eastAsia"/>
                <w:color w:val="000000" w:themeColor="text1"/>
                <w:lang w:eastAsia="zh-CN"/>
              </w:rPr>
              <w:t>%</w:t>
            </w:r>
          </w:p>
        </w:tc>
        <w:tc>
          <w:tcPr>
            <w:tcW w:w="1489" w:type="dxa"/>
            <w:shd w:val="clear" w:color="auto" w:fill="auto"/>
          </w:tcPr>
          <w:p w14:paraId="5A1A3D90"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18 (2)</w:t>
            </w:r>
          </w:p>
        </w:tc>
        <w:tc>
          <w:tcPr>
            <w:tcW w:w="1231" w:type="dxa"/>
            <w:shd w:val="clear" w:color="auto" w:fill="auto"/>
          </w:tcPr>
          <w:p w14:paraId="3BB89056" w14:textId="5E5ED911"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12</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3285FC13"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06" w:type="dxa"/>
            <w:shd w:val="clear" w:color="auto" w:fill="auto"/>
          </w:tcPr>
          <w:p w14:paraId="59242DA8" w14:textId="1A07C175"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27</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5BF86E2E" w14:textId="7510975F"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4.5</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64A7C6FB" w14:textId="6568F308"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15.2</w:t>
            </w:r>
            <w:r w:rsidR="00BD225C" w:rsidRPr="00201380">
              <w:rPr>
                <w:rFonts w:ascii="Book Antiqua" w:eastAsia="宋体" w:hAnsi="Book Antiqua" w:cs="Times New Roman" w:hint="eastAsia"/>
                <w:color w:val="000000" w:themeColor="text1"/>
                <w:lang w:eastAsia="zh-CN"/>
              </w:rPr>
              <w:t>%</w:t>
            </w:r>
          </w:p>
        </w:tc>
      </w:tr>
      <w:tr w:rsidR="00201380" w:rsidRPr="00201380" w14:paraId="7D4A2C9F" w14:textId="77777777" w:rsidTr="00D1415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1BAA29B0" w14:textId="3FEE7EB5"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Adams</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16</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6A0DFC3B"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Perc: 52</w:t>
            </w:r>
          </w:p>
        </w:tc>
        <w:tc>
          <w:tcPr>
            <w:tcW w:w="1058" w:type="dxa"/>
            <w:shd w:val="clear" w:color="auto" w:fill="auto"/>
          </w:tcPr>
          <w:p w14:paraId="3592659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shd w:val="clear" w:color="auto" w:fill="auto"/>
          </w:tcPr>
          <w:p w14:paraId="4C4FF28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89" w:type="dxa"/>
            <w:shd w:val="clear" w:color="auto" w:fill="auto"/>
          </w:tcPr>
          <w:p w14:paraId="3217E00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36.7</w:t>
            </w:r>
          </w:p>
        </w:tc>
        <w:tc>
          <w:tcPr>
            <w:tcW w:w="1231" w:type="dxa"/>
            <w:shd w:val="clear" w:color="auto" w:fill="auto"/>
          </w:tcPr>
          <w:p w14:paraId="58F9AB0E" w14:textId="77BA3C83"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9.5</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D241B5D" w14:textId="41A201D8"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0</w:t>
            </w:r>
            <w:r w:rsidR="00D1415D" w:rsidRPr="00201380">
              <w:rPr>
                <w:rFonts w:ascii="Times New Roman" w:eastAsia="宋体" w:hAnsi="Times New Roman" w:cs="Times New Roman" w:hint="eastAsia"/>
                <w:color w:val="000000" w:themeColor="text1"/>
                <w:vertAlign w:val="superscript"/>
                <w:lang w:eastAsia="zh-CN"/>
              </w:rPr>
              <w:t>2</w:t>
            </w:r>
          </w:p>
        </w:tc>
        <w:tc>
          <w:tcPr>
            <w:tcW w:w="1406" w:type="dxa"/>
            <w:shd w:val="clear" w:color="auto" w:fill="auto"/>
          </w:tcPr>
          <w:p w14:paraId="6D3AB279" w14:textId="6C4E7C69"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7.7</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FDDB72D" w14:textId="188C1DA3"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1.9</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77C936D9" w14:textId="0E40C241"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1.9</w:t>
            </w:r>
            <w:r w:rsidR="00BD225C" w:rsidRPr="00201380">
              <w:rPr>
                <w:rFonts w:ascii="Book Antiqua" w:eastAsia="宋体" w:hAnsi="Book Antiqua" w:cs="Times New Roman" w:hint="eastAsia"/>
                <w:color w:val="000000" w:themeColor="text1"/>
                <w:lang w:eastAsia="zh-CN"/>
              </w:rPr>
              <w:t>%</w:t>
            </w:r>
          </w:p>
        </w:tc>
      </w:tr>
      <w:tr w:rsidR="00201380" w:rsidRPr="00201380" w14:paraId="25B4D85C" w14:textId="77777777" w:rsidTr="00D1415D">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219ED177"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64D685E4"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Surg</w:t>
            </w:r>
            <w:proofErr w:type="spellEnd"/>
            <w:r w:rsidRPr="00201380">
              <w:rPr>
                <w:rFonts w:ascii="Book Antiqua" w:hAnsi="Book Antiqua" w:cs="Times New Roman"/>
                <w:color w:val="000000" w:themeColor="text1"/>
              </w:rPr>
              <w:t>: 42</w:t>
            </w:r>
          </w:p>
        </w:tc>
        <w:tc>
          <w:tcPr>
            <w:tcW w:w="1058" w:type="dxa"/>
            <w:shd w:val="clear" w:color="auto" w:fill="auto"/>
          </w:tcPr>
          <w:p w14:paraId="14DB567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shd w:val="clear" w:color="auto" w:fill="auto"/>
          </w:tcPr>
          <w:p w14:paraId="3D91F15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89" w:type="dxa"/>
            <w:shd w:val="clear" w:color="auto" w:fill="auto"/>
          </w:tcPr>
          <w:p w14:paraId="22E59BE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39.8</w:t>
            </w:r>
          </w:p>
        </w:tc>
        <w:tc>
          <w:tcPr>
            <w:tcW w:w="1231" w:type="dxa"/>
            <w:shd w:val="clear" w:color="auto" w:fill="auto"/>
          </w:tcPr>
          <w:p w14:paraId="5D9BF22B" w14:textId="3EB0578A"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19.2</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42A64D5D" w14:textId="346D3F9A"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7.1</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00F2B84A" w14:textId="22F94053"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16.7</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A9497A4" w14:textId="5259AEEF"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4.8</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318A6797" w14:textId="67D26A31"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4.8</w:t>
            </w:r>
            <w:r w:rsidR="00BD225C" w:rsidRPr="00201380">
              <w:rPr>
                <w:rFonts w:ascii="Book Antiqua" w:eastAsia="宋体" w:hAnsi="Book Antiqua" w:cs="Times New Roman" w:hint="eastAsia"/>
                <w:color w:val="000000" w:themeColor="text1"/>
                <w:lang w:eastAsia="zh-CN"/>
              </w:rPr>
              <w:t>%</w:t>
            </w:r>
          </w:p>
        </w:tc>
      </w:tr>
      <w:tr w:rsidR="00201380" w:rsidRPr="00201380" w14:paraId="15E51BE7"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25DD065C" w14:textId="724F11F9"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Lang</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17</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2B49AF18"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Perc: 26</w:t>
            </w:r>
          </w:p>
        </w:tc>
        <w:tc>
          <w:tcPr>
            <w:tcW w:w="1058" w:type="dxa"/>
            <w:shd w:val="clear" w:color="auto" w:fill="auto"/>
          </w:tcPr>
          <w:p w14:paraId="44CF03FC"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shd w:val="clear" w:color="auto" w:fill="auto"/>
          </w:tcPr>
          <w:p w14:paraId="54D8B356" w14:textId="6B1B98DF"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76.9</w:t>
            </w:r>
            <w:r w:rsidR="00BD225C" w:rsidRPr="00201380">
              <w:rPr>
                <w:rFonts w:ascii="Book Antiqua" w:eastAsia="宋体" w:hAnsi="Book Antiqua" w:cs="Times New Roman" w:hint="eastAsia"/>
                <w:color w:val="000000" w:themeColor="text1"/>
                <w:lang w:eastAsia="zh-CN"/>
              </w:rPr>
              <w:t>%</w:t>
            </w:r>
          </w:p>
        </w:tc>
        <w:tc>
          <w:tcPr>
            <w:tcW w:w="1489" w:type="dxa"/>
            <w:shd w:val="clear" w:color="auto" w:fill="auto"/>
          </w:tcPr>
          <w:p w14:paraId="1864CD7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shd w:val="clear" w:color="auto" w:fill="auto"/>
          </w:tcPr>
          <w:p w14:paraId="6E2A7B22" w14:textId="0E1B1CD5"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11.5</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6EC2B6B1" w14:textId="5E2DC146"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3.8</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3EE7A182" w14:textId="4F257D8D"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3.8</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572BBFC8" w14:textId="5598F3EB"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3.8</w:t>
            </w:r>
            <w:r w:rsidR="00BD225C" w:rsidRPr="00201380">
              <w:rPr>
                <w:rFonts w:ascii="Book Antiqua" w:eastAsia="宋体" w:hAnsi="Book Antiqua" w:cs="Times New Roman" w:hint="eastAsia"/>
                <w:color w:val="000000" w:themeColor="text1"/>
                <w:lang w:eastAsia="zh-CN"/>
              </w:rPr>
              <w:t>%</w:t>
            </w:r>
          </w:p>
        </w:tc>
        <w:tc>
          <w:tcPr>
            <w:tcW w:w="1992" w:type="dxa"/>
            <w:shd w:val="clear" w:color="auto" w:fill="auto"/>
          </w:tcPr>
          <w:p w14:paraId="44694767"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3F653123"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116C2C76"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7DF25F8A"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Surg</w:t>
            </w:r>
            <w:proofErr w:type="spellEnd"/>
            <w:r w:rsidRPr="00201380">
              <w:rPr>
                <w:rFonts w:ascii="Book Antiqua" w:hAnsi="Book Antiqua" w:cs="Times New Roman"/>
                <w:color w:val="000000" w:themeColor="text1"/>
              </w:rPr>
              <w:t>: 26</w:t>
            </w:r>
          </w:p>
        </w:tc>
        <w:tc>
          <w:tcPr>
            <w:tcW w:w="1058" w:type="dxa"/>
            <w:shd w:val="clear" w:color="auto" w:fill="auto"/>
          </w:tcPr>
          <w:p w14:paraId="56482592"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506" w:type="dxa"/>
            <w:shd w:val="clear" w:color="auto" w:fill="auto"/>
          </w:tcPr>
          <w:p w14:paraId="28D6365F" w14:textId="1CC48133"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73.1</w:t>
            </w:r>
            <w:r w:rsidR="00BD225C" w:rsidRPr="00201380">
              <w:rPr>
                <w:rFonts w:ascii="Book Antiqua" w:eastAsia="宋体" w:hAnsi="Book Antiqua" w:cs="Times New Roman" w:hint="eastAsia"/>
                <w:color w:val="000000" w:themeColor="text1"/>
                <w:lang w:eastAsia="zh-CN"/>
              </w:rPr>
              <w:t>%</w:t>
            </w:r>
          </w:p>
        </w:tc>
        <w:tc>
          <w:tcPr>
            <w:tcW w:w="1489" w:type="dxa"/>
            <w:shd w:val="clear" w:color="auto" w:fill="auto"/>
          </w:tcPr>
          <w:p w14:paraId="3CF0964E"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shd w:val="clear" w:color="auto" w:fill="auto"/>
          </w:tcPr>
          <w:p w14:paraId="74C30639" w14:textId="412DC6BC"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23.1</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8D2BB61" w14:textId="1C5C7B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3.8</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476B700C"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06" w:type="dxa"/>
            <w:shd w:val="clear" w:color="auto" w:fill="auto"/>
          </w:tcPr>
          <w:p w14:paraId="7FB66747"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shd w:val="clear" w:color="auto" w:fill="auto"/>
          </w:tcPr>
          <w:p w14:paraId="13A516B7"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bl>
    <w:p w14:paraId="281AF092" w14:textId="5E52DD82" w:rsidR="00030D6C" w:rsidRPr="00201380" w:rsidRDefault="00D1415D" w:rsidP="00C544B1">
      <w:pPr>
        <w:spacing w:line="360" w:lineRule="auto"/>
        <w:jc w:val="both"/>
        <w:rPr>
          <w:rFonts w:ascii="Book Antiqua" w:hAnsi="Book Antiqua" w:cs="Times New Roman"/>
          <w:color w:val="000000" w:themeColor="text1"/>
        </w:rPr>
      </w:pPr>
      <w:r w:rsidRPr="00201380">
        <w:rPr>
          <w:rFonts w:ascii="Book Antiqua" w:eastAsia="宋体" w:hAnsi="Book Antiqua" w:cs="Times New Roman" w:hint="eastAsia"/>
          <w:color w:val="000000" w:themeColor="text1"/>
          <w:vertAlign w:val="superscript"/>
          <w:lang w:eastAsia="zh-CN"/>
        </w:rPr>
        <w:t>1</w:t>
      </w:r>
      <w:r w:rsidRPr="00201380">
        <w:rPr>
          <w:rFonts w:ascii="Book Antiqua" w:hAnsi="Book Antiqua" w:cs="Times New Roman"/>
          <w:color w:val="000000" w:themeColor="text1"/>
        </w:rPr>
        <w:t xml:space="preserve">Values in mean </w:t>
      </w:r>
      <w:r w:rsidR="00201380">
        <w:rPr>
          <w:rFonts w:ascii="Book Antiqua" w:hAnsi="Book Antiqua" w:cs="Times New Roman"/>
          <w:color w:val="000000" w:themeColor="text1"/>
        </w:rPr>
        <w:sym w:font="Symbol" w:char="F0B1"/>
      </w:r>
      <w:r w:rsidR="00201380">
        <w:rPr>
          <w:rFonts w:ascii="Book Antiqua" w:eastAsia="宋体" w:hAnsi="Book Antiqua" w:cs="Times New Roman" w:hint="eastAsia"/>
          <w:color w:val="000000" w:themeColor="text1"/>
          <w:lang w:eastAsia="zh-CN"/>
        </w:rPr>
        <w:t xml:space="preserve"> </w:t>
      </w:r>
      <w:r w:rsidR="00201380">
        <w:rPr>
          <w:rFonts w:ascii="Book Antiqua" w:hAnsi="Book Antiqua" w:cs="Times New Roman"/>
          <w:color w:val="000000" w:themeColor="text1"/>
        </w:rPr>
        <w:t>SD</w:t>
      </w:r>
      <w:r w:rsid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except otherwise indicated</w:t>
      </w:r>
      <w:r w:rsidRPr="00201380">
        <w:rPr>
          <w:rFonts w:ascii="Book Antiqua" w:eastAsia="宋体" w:hAnsi="Book Antiqua" w:cs="Times New Roman" w:hint="eastAsia"/>
          <w:color w:val="000000" w:themeColor="text1"/>
          <w:lang w:eastAsia="zh-CN"/>
        </w:rPr>
        <w:t>;</w:t>
      </w:r>
      <w:r w:rsidRPr="00201380">
        <w:rPr>
          <w:rFonts w:ascii="Times New Roman" w:eastAsia="宋体" w:hAnsi="Times New Roman" w:cs="Times New Roman" w:hint="eastAsia"/>
          <w:color w:val="000000" w:themeColor="text1"/>
          <w:vertAlign w:val="superscript"/>
          <w:lang w:eastAsia="zh-CN"/>
        </w:rPr>
        <w:t xml:space="preserve"> 2</w:t>
      </w:r>
      <w:r w:rsidRPr="00201380">
        <w:rPr>
          <w:rFonts w:ascii="Book Antiqua" w:hAnsi="Book Antiqua" w:cs="Times New Roman"/>
          <w:color w:val="000000" w:themeColor="text1"/>
          <w:vertAlign w:val="superscript"/>
        </w:rPr>
        <w:t xml:space="preserve"> </w:t>
      </w:r>
      <w:r w:rsidRPr="00201380">
        <w:rPr>
          <w:rFonts w:ascii="Book Antiqua" w:hAnsi="Book Antiqua" w:cs="Times New Roman"/>
          <w:color w:val="000000" w:themeColor="text1"/>
        </w:rPr>
        <w:t xml:space="preserve">Indicates significant differences between the 2 groups. </w:t>
      </w:r>
      <w:r w:rsidR="00030D6C" w:rsidRPr="00201380">
        <w:rPr>
          <w:rFonts w:ascii="Book Antiqua" w:hAnsi="Book Antiqua" w:cs="Times New Roman"/>
          <w:color w:val="000000" w:themeColor="text1"/>
        </w:rPr>
        <w:t>Perc</w:t>
      </w:r>
      <w:r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Percutaneous </w:t>
      </w:r>
      <w:r w:rsidR="00030D6C" w:rsidRPr="00201380">
        <w:rPr>
          <w:rFonts w:ascii="Book Antiqua" w:hAnsi="Book Antiqua" w:cs="Times New Roman"/>
          <w:color w:val="000000" w:themeColor="text1"/>
        </w:rPr>
        <w:t>drainage</w:t>
      </w:r>
      <w:r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w:t>
      </w:r>
      <w:proofErr w:type="spellStart"/>
      <w:r w:rsidR="00030D6C" w:rsidRPr="00201380">
        <w:rPr>
          <w:rFonts w:ascii="Book Antiqua" w:hAnsi="Book Antiqua" w:cs="Times New Roman"/>
          <w:color w:val="000000" w:themeColor="text1"/>
        </w:rPr>
        <w:t>Surg</w:t>
      </w:r>
      <w:proofErr w:type="spellEnd"/>
      <w:r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w:t>
      </w:r>
      <w:r w:rsidRPr="00201380">
        <w:rPr>
          <w:rFonts w:ascii="Book Antiqua" w:hAnsi="Book Antiqua" w:cs="Times New Roman"/>
          <w:color w:val="000000" w:themeColor="text1"/>
        </w:rPr>
        <w:t xml:space="preserve">Surgical </w:t>
      </w:r>
      <w:r w:rsidR="00030D6C" w:rsidRPr="00201380">
        <w:rPr>
          <w:rFonts w:ascii="Book Antiqua" w:hAnsi="Book Antiqua" w:cs="Times New Roman"/>
          <w:color w:val="000000" w:themeColor="text1"/>
        </w:rPr>
        <w:t>drainage</w:t>
      </w:r>
      <w:r w:rsidRPr="00201380">
        <w:rPr>
          <w:rFonts w:ascii="Book Antiqua" w:eastAsia="宋体" w:hAnsi="Book Antiqua" w:cs="Times New Roman" w:hint="eastAsia"/>
          <w:color w:val="000000" w:themeColor="text1"/>
          <w:lang w:eastAsia="zh-CN"/>
        </w:rPr>
        <w:t>.</w:t>
      </w:r>
    </w:p>
    <w:p w14:paraId="62E6B52E" w14:textId="77777777" w:rsidR="00030D6C" w:rsidRPr="00201380" w:rsidRDefault="00030D6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br w:type="page"/>
      </w:r>
    </w:p>
    <w:p w14:paraId="47C184DF" w14:textId="457AAC34" w:rsidR="00030D6C" w:rsidRPr="00201380" w:rsidRDefault="00030D6C"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lastRenderedPageBreak/>
        <w:t xml:space="preserve">Table </w:t>
      </w:r>
      <w:r w:rsidR="005C355E" w:rsidRPr="00201380">
        <w:rPr>
          <w:rFonts w:ascii="Book Antiqua" w:hAnsi="Book Antiqua" w:cs="Times New Roman"/>
          <w:b/>
          <w:color w:val="000000" w:themeColor="text1"/>
        </w:rPr>
        <w:t>6</w:t>
      </w:r>
      <w:r w:rsidRPr="00201380">
        <w:rPr>
          <w:rFonts w:ascii="Book Antiqua" w:hAnsi="Book Antiqua" w:cs="Times New Roman"/>
          <w:color w:val="000000" w:themeColor="text1"/>
        </w:rPr>
        <w:t xml:space="preserve"> </w:t>
      </w:r>
      <w:r w:rsidR="00201380" w:rsidRPr="00201380">
        <w:rPr>
          <w:rFonts w:ascii="Book Antiqua" w:hAnsi="Book Antiqua" w:cs="Times New Roman"/>
          <w:b/>
          <w:color w:val="000000" w:themeColor="text1"/>
        </w:rPr>
        <w:t xml:space="preserve">Endoscopic ultrasound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surgical dra</w:t>
      </w:r>
      <w:r w:rsidR="00D1415D" w:rsidRPr="00201380">
        <w:rPr>
          <w:rFonts w:ascii="Book Antiqua" w:hAnsi="Book Antiqua" w:cs="Times New Roman"/>
          <w:b/>
          <w:color w:val="000000" w:themeColor="text1"/>
        </w:rPr>
        <w:t>inage of pancreatic pseudocysts</w:t>
      </w:r>
    </w:p>
    <w:tbl>
      <w:tblPr>
        <w:tblStyle w:val="MediumShading1-Accent1"/>
        <w:tblW w:w="15805" w:type="dxa"/>
        <w:tblInd w:w="-176" w:type="dxa"/>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2127"/>
        <w:gridCol w:w="1417"/>
        <w:gridCol w:w="1701"/>
        <w:gridCol w:w="1506"/>
        <w:gridCol w:w="1613"/>
        <w:gridCol w:w="1231"/>
        <w:gridCol w:w="1406"/>
        <w:gridCol w:w="1332"/>
        <w:gridCol w:w="1480"/>
        <w:gridCol w:w="1992"/>
      </w:tblGrid>
      <w:tr w:rsidR="00201380" w:rsidRPr="00201380" w14:paraId="42711720" w14:textId="77777777" w:rsidTr="00D1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il"/>
              <w:bottom w:val="single" w:sz="4" w:space="0" w:color="auto"/>
            </w:tcBorders>
            <w:shd w:val="clear" w:color="auto" w:fill="auto"/>
          </w:tcPr>
          <w:p w14:paraId="66132CB6" w14:textId="49904FEF" w:rsidR="00030D6C" w:rsidRPr="00201380" w:rsidRDefault="00201380" w:rsidP="00C544B1">
            <w:pPr>
              <w:spacing w:line="360" w:lineRule="auto"/>
              <w:jc w:val="both"/>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Ref.</w:t>
            </w:r>
          </w:p>
        </w:tc>
        <w:tc>
          <w:tcPr>
            <w:tcW w:w="1417" w:type="dxa"/>
            <w:tcBorders>
              <w:top w:val="single" w:sz="4" w:space="0" w:color="auto"/>
              <w:bottom w:val="single" w:sz="4" w:space="0" w:color="auto"/>
            </w:tcBorders>
            <w:shd w:val="clear" w:color="auto" w:fill="auto"/>
          </w:tcPr>
          <w:p w14:paraId="08A729D2"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Sample size</w:t>
            </w:r>
          </w:p>
        </w:tc>
        <w:tc>
          <w:tcPr>
            <w:tcW w:w="1701" w:type="dxa"/>
            <w:tcBorders>
              <w:top w:val="single" w:sz="4" w:space="0" w:color="auto"/>
              <w:bottom w:val="single" w:sz="4" w:space="0" w:color="auto"/>
            </w:tcBorders>
            <w:shd w:val="clear" w:color="auto" w:fill="auto"/>
          </w:tcPr>
          <w:p w14:paraId="0FFC1FC1"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Size (cm)</w:t>
            </w:r>
          </w:p>
        </w:tc>
        <w:tc>
          <w:tcPr>
            <w:tcW w:w="1506" w:type="dxa"/>
            <w:tcBorders>
              <w:top w:val="single" w:sz="4" w:space="0" w:color="auto"/>
              <w:bottom w:val="single" w:sz="4" w:space="0" w:color="auto"/>
            </w:tcBorders>
            <w:shd w:val="clear" w:color="auto" w:fill="auto"/>
          </w:tcPr>
          <w:p w14:paraId="565AE702" w14:textId="6EEBA2C4"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Clinical success </w:t>
            </w:r>
          </w:p>
        </w:tc>
        <w:tc>
          <w:tcPr>
            <w:tcW w:w="1613" w:type="dxa"/>
            <w:tcBorders>
              <w:top w:val="single" w:sz="4" w:space="0" w:color="auto"/>
              <w:bottom w:val="single" w:sz="4" w:space="0" w:color="auto"/>
            </w:tcBorders>
            <w:shd w:val="clear" w:color="auto" w:fill="auto"/>
          </w:tcPr>
          <w:p w14:paraId="785D24E5" w14:textId="6AFE5617"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Hospital stay (</w:t>
            </w:r>
            <w:r w:rsidR="00D1415D" w:rsidRPr="00201380">
              <w:rPr>
                <w:rFonts w:ascii="Book Antiqua" w:eastAsia="宋体" w:hAnsi="Book Antiqua" w:cs="Times New Roman" w:hint="eastAsia"/>
                <w:color w:val="000000" w:themeColor="text1"/>
                <w:lang w:eastAsia="zh-CN"/>
              </w:rPr>
              <w:t>d</w:t>
            </w:r>
            <w:r w:rsidRPr="00201380">
              <w:rPr>
                <w:rFonts w:ascii="Book Antiqua" w:hAnsi="Book Antiqua" w:cs="Times New Roman"/>
                <w:color w:val="000000" w:themeColor="text1"/>
              </w:rPr>
              <w:t>)</w:t>
            </w:r>
          </w:p>
        </w:tc>
        <w:tc>
          <w:tcPr>
            <w:tcW w:w="1231" w:type="dxa"/>
            <w:tcBorders>
              <w:top w:val="single" w:sz="4" w:space="0" w:color="auto"/>
              <w:bottom w:val="single" w:sz="4" w:space="0" w:color="auto"/>
            </w:tcBorders>
            <w:shd w:val="clear" w:color="auto" w:fill="auto"/>
          </w:tcPr>
          <w:p w14:paraId="285D57FC" w14:textId="60E46391" w:rsidR="00030D6C" w:rsidRPr="00201380" w:rsidRDefault="00030D6C" w:rsidP="00BD225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Reintervention</w:t>
            </w:r>
            <w:proofErr w:type="spellEnd"/>
            <w:r w:rsidRPr="00201380">
              <w:rPr>
                <w:rFonts w:ascii="Book Antiqua" w:hAnsi="Book Antiqua" w:cs="Times New Roman"/>
                <w:color w:val="000000" w:themeColor="text1"/>
              </w:rPr>
              <w:t xml:space="preserve"> </w:t>
            </w:r>
          </w:p>
        </w:tc>
        <w:tc>
          <w:tcPr>
            <w:tcW w:w="1406" w:type="dxa"/>
            <w:tcBorders>
              <w:top w:val="single" w:sz="4" w:space="0" w:color="auto"/>
              <w:bottom w:val="single" w:sz="4" w:space="0" w:color="auto"/>
            </w:tcBorders>
            <w:shd w:val="clear" w:color="auto" w:fill="auto"/>
          </w:tcPr>
          <w:p w14:paraId="20051C84" w14:textId="3A399DFA"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Mortalities </w:t>
            </w:r>
          </w:p>
        </w:tc>
        <w:tc>
          <w:tcPr>
            <w:tcW w:w="1332" w:type="dxa"/>
            <w:tcBorders>
              <w:top w:val="single" w:sz="4" w:space="0" w:color="auto"/>
              <w:bottom w:val="single" w:sz="4" w:space="0" w:color="auto"/>
            </w:tcBorders>
            <w:shd w:val="clear" w:color="auto" w:fill="auto"/>
          </w:tcPr>
          <w:p w14:paraId="7F23AFBE" w14:textId="4F6E4FC5"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Adverse events </w:t>
            </w:r>
          </w:p>
        </w:tc>
        <w:tc>
          <w:tcPr>
            <w:tcW w:w="1480" w:type="dxa"/>
            <w:tcBorders>
              <w:top w:val="single" w:sz="4" w:space="0" w:color="auto"/>
              <w:bottom w:val="single" w:sz="4" w:space="0" w:color="auto"/>
            </w:tcBorders>
            <w:shd w:val="clear" w:color="auto" w:fill="auto"/>
          </w:tcPr>
          <w:p w14:paraId="171A0A48" w14:textId="55F70B23"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Bleeding </w:t>
            </w:r>
          </w:p>
        </w:tc>
        <w:tc>
          <w:tcPr>
            <w:tcW w:w="1992" w:type="dxa"/>
            <w:tcBorders>
              <w:top w:val="single" w:sz="4" w:space="0" w:color="auto"/>
              <w:bottom w:val="single" w:sz="4" w:space="0" w:color="auto"/>
              <w:right w:val="nil"/>
            </w:tcBorders>
            <w:shd w:val="clear" w:color="auto" w:fill="auto"/>
          </w:tcPr>
          <w:p w14:paraId="5D09222E" w14:textId="2D4C4808"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Intra-abdominal infection</w:t>
            </w:r>
          </w:p>
        </w:tc>
      </w:tr>
      <w:tr w:rsidR="00201380" w:rsidRPr="00201380" w14:paraId="7F61EA7F"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07910D5B" w14:textId="2F85ADDB"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8</w:t>
            </w:r>
            <w:r w:rsidR="00D1415D" w:rsidRPr="00201380">
              <w:rPr>
                <w:rFonts w:ascii="Book Antiqua" w:hAnsi="Book Antiqua" w:cs="Times New Roman"/>
                <w:b w:val="0"/>
                <w:color w:val="000000" w:themeColor="text1"/>
                <w:vertAlign w:val="superscript"/>
              </w:rPr>
              <w:t>]</w:t>
            </w:r>
          </w:p>
        </w:tc>
        <w:tc>
          <w:tcPr>
            <w:tcW w:w="1417" w:type="dxa"/>
            <w:tcBorders>
              <w:top w:val="single" w:sz="4" w:space="0" w:color="auto"/>
            </w:tcBorders>
            <w:shd w:val="clear" w:color="auto" w:fill="auto"/>
          </w:tcPr>
          <w:p w14:paraId="62BA10A8"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20</w:t>
            </w:r>
          </w:p>
        </w:tc>
        <w:tc>
          <w:tcPr>
            <w:tcW w:w="1701" w:type="dxa"/>
            <w:tcBorders>
              <w:top w:val="single" w:sz="4" w:space="0" w:color="auto"/>
            </w:tcBorders>
            <w:shd w:val="clear" w:color="auto" w:fill="auto"/>
          </w:tcPr>
          <w:p w14:paraId="171DEA81" w14:textId="2F93A5A2"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10.5 (9-14.9)</w:t>
            </w:r>
            <w:r w:rsidR="00D1415D" w:rsidRPr="00201380">
              <w:rPr>
                <w:rFonts w:ascii="Times New Roman" w:eastAsia="宋体" w:hAnsi="Times New Roman" w:cs="Times New Roman" w:hint="eastAsia"/>
                <w:color w:val="000000" w:themeColor="text1"/>
                <w:vertAlign w:val="superscript"/>
                <w:lang w:eastAsia="zh-CN"/>
              </w:rPr>
              <w:t>1</w:t>
            </w:r>
          </w:p>
        </w:tc>
        <w:tc>
          <w:tcPr>
            <w:tcW w:w="1506" w:type="dxa"/>
            <w:tcBorders>
              <w:top w:val="single" w:sz="4" w:space="0" w:color="auto"/>
            </w:tcBorders>
            <w:shd w:val="clear" w:color="auto" w:fill="auto"/>
          </w:tcPr>
          <w:p w14:paraId="71BA18CC" w14:textId="60D02566"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95</w:t>
            </w:r>
            <w:r w:rsidR="00BD225C" w:rsidRPr="00201380">
              <w:rPr>
                <w:rFonts w:ascii="Book Antiqua" w:eastAsia="宋体" w:hAnsi="Book Antiqua" w:cs="Times New Roman" w:hint="eastAsia"/>
                <w:color w:val="000000" w:themeColor="text1"/>
                <w:lang w:eastAsia="zh-CN"/>
              </w:rPr>
              <w:t>%</w:t>
            </w:r>
          </w:p>
        </w:tc>
        <w:tc>
          <w:tcPr>
            <w:tcW w:w="1613" w:type="dxa"/>
            <w:tcBorders>
              <w:top w:val="single" w:sz="4" w:space="0" w:color="auto"/>
            </w:tcBorders>
            <w:shd w:val="clear" w:color="auto" w:fill="auto"/>
          </w:tcPr>
          <w:p w14:paraId="0B564452" w14:textId="22E0D1E1"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 (1-4)</w:t>
            </w:r>
            <w:r w:rsidR="00D1415D" w:rsidRPr="00201380">
              <w:rPr>
                <w:rFonts w:ascii="Times New Roman" w:eastAsia="宋体" w:hAnsi="Times New Roman" w:cs="Times New Roman" w:hint="eastAsia"/>
                <w:color w:val="000000" w:themeColor="text1"/>
                <w:vertAlign w:val="superscript"/>
                <w:lang w:eastAsia="zh-CN"/>
              </w:rPr>
              <w:t>1,3</w:t>
            </w:r>
          </w:p>
        </w:tc>
        <w:tc>
          <w:tcPr>
            <w:tcW w:w="1231" w:type="dxa"/>
            <w:tcBorders>
              <w:top w:val="single" w:sz="4" w:space="0" w:color="auto"/>
            </w:tcBorders>
            <w:shd w:val="clear" w:color="auto" w:fill="auto"/>
          </w:tcPr>
          <w:p w14:paraId="0787BB29" w14:textId="34CC9183"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5</w:t>
            </w:r>
            <w:r w:rsidR="00BD225C" w:rsidRPr="00201380">
              <w:rPr>
                <w:rFonts w:ascii="Book Antiqua" w:eastAsia="宋体" w:hAnsi="Book Antiqua" w:cs="Times New Roman" w:hint="eastAsia"/>
                <w:color w:val="000000" w:themeColor="text1"/>
                <w:lang w:eastAsia="zh-CN"/>
              </w:rPr>
              <w:t>%</w:t>
            </w:r>
          </w:p>
        </w:tc>
        <w:tc>
          <w:tcPr>
            <w:tcW w:w="1406" w:type="dxa"/>
            <w:tcBorders>
              <w:top w:val="single" w:sz="4" w:space="0" w:color="auto"/>
            </w:tcBorders>
            <w:shd w:val="clear" w:color="auto" w:fill="auto"/>
          </w:tcPr>
          <w:p w14:paraId="7D23BE4D"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tcBorders>
              <w:top w:val="single" w:sz="4" w:space="0" w:color="auto"/>
            </w:tcBorders>
            <w:shd w:val="clear" w:color="auto" w:fill="auto"/>
          </w:tcPr>
          <w:p w14:paraId="5F4888D5"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80" w:type="dxa"/>
            <w:tcBorders>
              <w:top w:val="single" w:sz="4" w:space="0" w:color="auto"/>
            </w:tcBorders>
            <w:shd w:val="clear" w:color="auto" w:fill="auto"/>
          </w:tcPr>
          <w:p w14:paraId="7CB62CC4"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tcBorders>
              <w:top w:val="single" w:sz="4" w:space="0" w:color="auto"/>
            </w:tcBorders>
            <w:shd w:val="clear" w:color="auto" w:fill="auto"/>
          </w:tcPr>
          <w:p w14:paraId="73E04FCA"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31785AC2"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A6DFC8D"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187E9527"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Open: 20</w:t>
            </w:r>
          </w:p>
        </w:tc>
        <w:tc>
          <w:tcPr>
            <w:tcW w:w="1701" w:type="dxa"/>
            <w:shd w:val="clear" w:color="auto" w:fill="auto"/>
          </w:tcPr>
          <w:p w14:paraId="4B2CAA2C" w14:textId="3203D447"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11 (8.4-14.5)</w:t>
            </w:r>
            <w:r w:rsidR="00D1415D" w:rsidRPr="00201380">
              <w:rPr>
                <w:rFonts w:ascii="Times New Roman" w:eastAsia="宋体" w:hAnsi="Times New Roman" w:cs="Times New Roman" w:hint="eastAsia"/>
                <w:color w:val="000000" w:themeColor="text1"/>
                <w:vertAlign w:val="superscript"/>
                <w:lang w:eastAsia="zh-CN"/>
              </w:rPr>
              <w:t>1</w:t>
            </w:r>
          </w:p>
        </w:tc>
        <w:tc>
          <w:tcPr>
            <w:tcW w:w="1506" w:type="dxa"/>
            <w:shd w:val="clear" w:color="auto" w:fill="auto"/>
          </w:tcPr>
          <w:p w14:paraId="0B892BE2" w14:textId="2C379EFC"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100</w:t>
            </w:r>
            <w:r w:rsidR="00BD225C" w:rsidRPr="00201380">
              <w:rPr>
                <w:rFonts w:ascii="Book Antiqua" w:eastAsia="宋体" w:hAnsi="Book Antiqua" w:cs="Times New Roman" w:hint="eastAsia"/>
                <w:color w:val="000000" w:themeColor="text1"/>
                <w:lang w:eastAsia="zh-CN"/>
              </w:rPr>
              <w:t>%</w:t>
            </w:r>
          </w:p>
        </w:tc>
        <w:tc>
          <w:tcPr>
            <w:tcW w:w="1613" w:type="dxa"/>
            <w:shd w:val="clear" w:color="auto" w:fill="auto"/>
          </w:tcPr>
          <w:p w14:paraId="28654509" w14:textId="32F3F78E"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 (5-9)</w:t>
            </w:r>
            <w:r w:rsidR="00D1415D" w:rsidRPr="00201380">
              <w:rPr>
                <w:rFonts w:ascii="Times New Roman" w:eastAsia="宋体" w:hAnsi="Times New Roman" w:cs="Times New Roman" w:hint="eastAsia"/>
                <w:color w:val="000000" w:themeColor="text1"/>
                <w:vertAlign w:val="superscript"/>
                <w:lang w:eastAsia="zh-CN"/>
              </w:rPr>
              <w:t>1</w:t>
            </w:r>
          </w:p>
        </w:tc>
        <w:tc>
          <w:tcPr>
            <w:tcW w:w="1231" w:type="dxa"/>
            <w:shd w:val="clear" w:color="auto" w:fill="auto"/>
          </w:tcPr>
          <w:p w14:paraId="50162C21" w14:textId="26F70E48"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5</w:t>
            </w:r>
            <w:r w:rsidR="00BD225C" w:rsidRPr="00201380">
              <w:rPr>
                <w:rFonts w:ascii="Book Antiqua" w:eastAsia="宋体" w:hAnsi="Book Antiqua" w:cs="Times New Roman" w:hint="eastAsia"/>
                <w:color w:val="000000" w:themeColor="text1"/>
                <w:lang w:eastAsia="zh-CN"/>
              </w:rPr>
              <w:t>%</w:t>
            </w:r>
          </w:p>
        </w:tc>
        <w:tc>
          <w:tcPr>
            <w:tcW w:w="1406" w:type="dxa"/>
            <w:shd w:val="clear" w:color="auto" w:fill="auto"/>
          </w:tcPr>
          <w:p w14:paraId="7DA7E139"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2C7855D9" w14:textId="3852A923"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w:t>
            </w:r>
            <w:r w:rsidR="00D1415D" w:rsidRPr="00201380">
              <w:rPr>
                <w:rFonts w:ascii="Book Antiqua" w:eastAsia="宋体" w:hAnsi="Book Antiqua" w:cs="Times New Roman" w:hint="eastAsia"/>
                <w:color w:val="000000" w:themeColor="text1"/>
                <w:lang w:eastAsia="zh-CN"/>
              </w:rPr>
              <w:t>%</w:t>
            </w:r>
          </w:p>
        </w:tc>
        <w:tc>
          <w:tcPr>
            <w:tcW w:w="1480" w:type="dxa"/>
            <w:shd w:val="clear" w:color="auto" w:fill="auto"/>
          </w:tcPr>
          <w:p w14:paraId="1F822F57"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w:t>
            </w:r>
          </w:p>
        </w:tc>
        <w:tc>
          <w:tcPr>
            <w:tcW w:w="1992" w:type="dxa"/>
            <w:shd w:val="clear" w:color="auto" w:fill="auto"/>
          </w:tcPr>
          <w:p w14:paraId="605ED759"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67BA2C7F"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13E8DC1" w14:textId="7592982E"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Melman</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9</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07D117AF"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45</w:t>
            </w:r>
          </w:p>
        </w:tc>
        <w:tc>
          <w:tcPr>
            <w:tcW w:w="1701" w:type="dxa"/>
            <w:shd w:val="clear" w:color="auto" w:fill="auto"/>
          </w:tcPr>
          <w:p w14:paraId="7B863DB5"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9.1 (0.4)</w:t>
            </w:r>
          </w:p>
        </w:tc>
        <w:tc>
          <w:tcPr>
            <w:tcW w:w="1506" w:type="dxa"/>
            <w:shd w:val="clear" w:color="auto" w:fill="auto"/>
          </w:tcPr>
          <w:p w14:paraId="67FA3E3D" w14:textId="6CDAF6B8"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51.1</w:t>
            </w:r>
            <w:r w:rsidR="00BD225C"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2</w:t>
            </w:r>
          </w:p>
        </w:tc>
        <w:tc>
          <w:tcPr>
            <w:tcW w:w="1613" w:type="dxa"/>
            <w:shd w:val="clear" w:color="auto" w:fill="auto"/>
          </w:tcPr>
          <w:p w14:paraId="0632A32C" w14:textId="2680B6DD"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3.9 (0-25)</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5FAA8FDF"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06" w:type="dxa"/>
            <w:shd w:val="clear" w:color="auto" w:fill="auto"/>
          </w:tcPr>
          <w:p w14:paraId="2D5E4364"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144C23F4" w14:textId="01731E00"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15.6</w:t>
            </w:r>
            <w:r w:rsidR="00D1415D" w:rsidRPr="00201380">
              <w:rPr>
                <w:rFonts w:ascii="Book Antiqua" w:eastAsia="宋体" w:hAnsi="Book Antiqua" w:cs="Times New Roman" w:hint="eastAsia"/>
                <w:color w:val="000000" w:themeColor="text1"/>
                <w:lang w:eastAsia="zh-CN"/>
              </w:rPr>
              <w:t>%</w:t>
            </w:r>
          </w:p>
        </w:tc>
        <w:tc>
          <w:tcPr>
            <w:tcW w:w="1480" w:type="dxa"/>
            <w:shd w:val="clear" w:color="auto" w:fill="auto"/>
          </w:tcPr>
          <w:p w14:paraId="480C0C33" w14:textId="3A21FDD8"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2.2</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113CE21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4FC4D138"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C4A016A"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6E253452"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Lap: 16</w:t>
            </w:r>
          </w:p>
        </w:tc>
        <w:tc>
          <w:tcPr>
            <w:tcW w:w="1701" w:type="dxa"/>
            <w:shd w:val="clear" w:color="auto" w:fill="auto"/>
          </w:tcPr>
          <w:p w14:paraId="24550E86"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10.4 (0.5)</w:t>
            </w:r>
          </w:p>
        </w:tc>
        <w:tc>
          <w:tcPr>
            <w:tcW w:w="1506" w:type="dxa"/>
            <w:shd w:val="clear" w:color="auto" w:fill="auto"/>
          </w:tcPr>
          <w:p w14:paraId="6E1AF156" w14:textId="2737F47F"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87.5</w:t>
            </w:r>
            <w:r w:rsidR="00BD225C" w:rsidRPr="00201380">
              <w:rPr>
                <w:rFonts w:ascii="Book Antiqua" w:eastAsia="宋体" w:hAnsi="Book Antiqua" w:cs="Times New Roman" w:hint="eastAsia"/>
                <w:color w:val="000000" w:themeColor="text1"/>
                <w:lang w:eastAsia="zh-CN"/>
              </w:rPr>
              <w:t>%</w:t>
            </w:r>
          </w:p>
        </w:tc>
        <w:tc>
          <w:tcPr>
            <w:tcW w:w="1613" w:type="dxa"/>
            <w:shd w:val="clear" w:color="auto" w:fill="auto"/>
          </w:tcPr>
          <w:p w14:paraId="1AA95519" w14:textId="7AD05CB0"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6.9 (3-23)</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6D326670"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06" w:type="dxa"/>
            <w:shd w:val="clear" w:color="auto" w:fill="auto"/>
          </w:tcPr>
          <w:p w14:paraId="4190C608"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6A09F7BF" w14:textId="562F73F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25</w:t>
            </w:r>
            <w:r w:rsidR="00D1415D" w:rsidRPr="00201380">
              <w:rPr>
                <w:rFonts w:ascii="Book Antiqua" w:eastAsia="宋体" w:hAnsi="Book Antiqua" w:cs="Times New Roman" w:hint="eastAsia"/>
                <w:color w:val="000000" w:themeColor="text1"/>
                <w:lang w:eastAsia="zh-CN"/>
              </w:rPr>
              <w:t>%</w:t>
            </w:r>
          </w:p>
        </w:tc>
        <w:tc>
          <w:tcPr>
            <w:tcW w:w="1480" w:type="dxa"/>
            <w:shd w:val="clear" w:color="auto" w:fill="auto"/>
          </w:tcPr>
          <w:p w14:paraId="1B72483C" w14:textId="6244D193"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12.5</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0A49E437"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7D8787FE" w14:textId="77777777" w:rsidTr="00D1415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C9B36DF"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7994E791"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Open: 22</w:t>
            </w:r>
          </w:p>
        </w:tc>
        <w:tc>
          <w:tcPr>
            <w:tcW w:w="1701" w:type="dxa"/>
            <w:shd w:val="clear" w:color="auto" w:fill="auto"/>
          </w:tcPr>
          <w:p w14:paraId="6084AEB8"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9.5 (0.8)</w:t>
            </w:r>
          </w:p>
        </w:tc>
        <w:tc>
          <w:tcPr>
            <w:tcW w:w="1506" w:type="dxa"/>
            <w:shd w:val="clear" w:color="auto" w:fill="auto"/>
          </w:tcPr>
          <w:p w14:paraId="5D2FAB39" w14:textId="28AB6529"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81.2</w:t>
            </w:r>
            <w:r w:rsidR="00BD225C" w:rsidRPr="00201380">
              <w:rPr>
                <w:rFonts w:ascii="Book Antiqua" w:eastAsia="宋体" w:hAnsi="Book Antiqua" w:cs="Times New Roman" w:hint="eastAsia"/>
                <w:color w:val="000000" w:themeColor="text1"/>
                <w:lang w:eastAsia="zh-CN"/>
              </w:rPr>
              <w:t>%</w:t>
            </w:r>
          </w:p>
        </w:tc>
        <w:tc>
          <w:tcPr>
            <w:tcW w:w="1613" w:type="dxa"/>
            <w:shd w:val="clear" w:color="auto" w:fill="auto"/>
          </w:tcPr>
          <w:p w14:paraId="08C89682" w14:textId="383F9C27"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10.8 (4-82)</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1242A2D1"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06" w:type="dxa"/>
            <w:shd w:val="clear" w:color="auto" w:fill="auto"/>
          </w:tcPr>
          <w:p w14:paraId="216CD82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67AC70A2" w14:textId="75809E46"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22.7</w:t>
            </w:r>
            <w:r w:rsidR="00D1415D" w:rsidRPr="00201380">
              <w:rPr>
                <w:rFonts w:ascii="Book Antiqua" w:eastAsia="宋体" w:hAnsi="Book Antiqua" w:cs="Times New Roman" w:hint="eastAsia"/>
                <w:color w:val="000000" w:themeColor="text1"/>
                <w:lang w:eastAsia="zh-CN"/>
              </w:rPr>
              <w:t>%</w:t>
            </w:r>
          </w:p>
        </w:tc>
        <w:tc>
          <w:tcPr>
            <w:tcW w:w="1480" w:type="dxa"/>
            <w:shd w:val="clear" w:color="auto" w:fill="auto"/>
          </w:tcPr>
          <w:p w14:paraId="5D69E05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shd w:val="clear" w:color="auto" w:fill="auto"/>
          </w:tcPr>
          <w:p w14:paraId="41D0ACF2"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309D8FD5" w14:textId="77777777" w:rsidTr="00D1415D">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379116F" w14:textId="4881EF4A"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10</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669EBA65"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20</w:t>
            </w:r>
          </w:p>
        </w:tc>
        <w:tc>
          <w:tcPr>
            <w:tcW w:w="1701" w:type="dxa"/>
            <w:shd w:val="clear" w:color="auto" w:fill="auto"/>
          </w:tcPr>
          <w:p w14:paraId="7261A42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9.8</w:t>
            </w:r>
          </w:p>
        </w:tc>
        <w:tc>
          <w:tcPr>
            <w:tcW w:w="1506" w:type="dxa"/>
            <w:shd w:val="clear" w:color="auto" w:fill="auto"/>
          </w:tcPr>
          <w:p w14:paraId="26E483B4" w14:textId="22AEF0AC" w:rsidR="00030D6C" w:rsidRPr="00201380" w:rsidRDefault="00030D6C" w:rsidP="00BD225C">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95</w:t>
            </w:r>
            <w:r w:rsidR="00BD225C" w:rsidRPr="00201380">
              <w:rPr>
                <w:rFonts w:ascii="Book Antiqua" w:eastAsia="宋体" w:hAnsi="Book Antiqua" w:cs="Times New Roman" w:hint="eastAsia"/>
                <w:color w:val="000000" w:themeColor="text1"/>
                <w:lang w:eastAsia="zh-CN"/>
              </w:rPr>
              <w:t>%</w:t>
            </w:r>
          </w:p>
        </w:tc>
        <w:tc>
          <w:tcPr>
            <w:tcW w:w="1613" w:type="dxa"/>
            <w:shd w:val="clear" w:color="auto" w:fill="auto"/>
          </w:tcPr>
          <w:p w14:paraId="279D6822" w14:textId="4E460FBE"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2.6 (1-11)</w:t>
            </w:r>
            <w:r w:rsidR="00D1415D" w:rsidRPr="00201380">
              <w:rPr>
                <w:rFonts w:ascii="Times New Roman" w:eastAsia="宋体" w:hAnsi="Times New Roman" w:cs="Times New Roman" w:hint="eastAsia"/>
                <w:color w:val="000000" w:themeColor="text1"/>
                <w:vertAlign w:val="superscript"/>
                <w:lang w:eastAsia="zh-CN"/>
              </w:rPr>
              <w:t>2,3</w:t>
            </w:r>
          </w:p>
        </w:tc>
        <w:tc>
          <w:tcPr>
            <w:tcW w:w="1231" w:type="dxa"/>
            <w:shd w:val="clear" w:color="auto" w:fill="auto"/>
          </w:tcPr>
          <w:p w14:paraId="5CB0AEBA"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06" w:type="dxa"/>
            <w:shd w:val="clear" w:color="auto" w:fill="auto"/>
          </w:tcPr>
          <w:p w14:paraId="012BEF43"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0D86A114"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80" w:type="dxa"/>
            <w:shd w:val="clear" w:color="auto" w:fill="auto"/>
          </w:tcPr>
          <w:p w14:paraId="00DE378A"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shd w:val="clear" w:color="auto" w:fill="auto"/>
          </w:tcPr>
          <w:p w14:paraId="68055BBF"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r w:rsidR="00201380" w:rsidRPr="00201380" w14:paraId="464F2E07" w14:textId="77777777" w:rsidTr="00D1415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7A3B91E" w14:textId="77777777" w:rsidR="00030D6C" w:rsidRPr="00201380" w:rsidRDefault="00030D6C" w:rsidP="00C544B1">
            <w:pPr>
              <w:spacing w:line="360" w:lineRule="auto"/>
              <w:jc w:val="both"/>
              <w:rPr>
                <w:rFonts w:ascii="Book Antiqua" w:hAnsi="Book Antiqua" w:cs="Times New Roman"/>
                <w:color w:val="000000" w:themeColor="text1"/>
              </w:rPr>
            </w:pPr>
          </w:p>
        </w:tc>
        <w:tc>
          <w:tcPr>
            <w:tcW w:w="1417" w:type="dxa"/>
            <w:shd w:val="clear" w:color="auto" w:fill="auto"/>
          </w:tcPr>
          <w:p w14:paraId="4F018C77"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Open: 10</w:t>
            </w:r>
          </w:p>
        </w:tc>
        <w:tc>
          <w:tcPr>
            <w:tcW w:w="1701" w:type="dxa"/>
            <w:shd w:val="clear" w:color="auto" w:fill="auto"/>
          </w:tcPr>
          <w:p w14:paraId="09767F8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8.9</w:t>
            </w:r>
          </w:p>
        </w:tc>
        <w:tc>
          <w:tcPr>
            <w:tcW w:w="1506" w:type="dxa"/>
            <w:shd w:val="clear" w:color="auto" w:fill="auto"/>
          </w:tcPr>
          <w:p w14:paraId="22075721" w14:textId="2C53CA2E"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100</w:t>
            </w:r>
            <w:r w:rsidR="00BD225C" w:rsidRPr="00201380">
              <w:rPr>
                <w:rFonts w:ascii="Book Antiqua" w:eastAsia="宋体" w:hAnsi="Book Antiqua" w:cs="Times New Roman" w:hint="eastAsia"/>
                <w:color w:val="000000" w:themeColor="text1"/>
                <w:lang w:eastAsia="zh-CN"/>
              </w:rPr>
              <w:t>%</w:t>
            </w:r>
          </w:p>
        </w:tc>
        <w:tc>
          <w:tcPr>
            <w:tcW w:w="1613" w:type="dxa"/>
            <w:shd w:val="clear" w:color="auto" w:fill="auto"/>
          </w:tcPr>
          <w:p w14:paraId="0EA654D9" w14:textId="70D6C855"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6.5 (4-20)</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1E11C3BA" w14:textId="45140D3A"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w:t>
            </w:r>
            <w:r w:rsidR="00D1415D" w:rsidRPr="00201380">
              <w:rPr>
                <w:rFonts w:ascii="Book Antiqua" w:eastAsia="宋体" w:hAnsi="Book Antiqua" w:cs="Times New Roman" w:hint="eastAsia"/>
                <w:color w:val="000000" w:themeColor="text1"/>
                <w:lang w:eastAsia="zh-CN"/>
              </w:rPr>
              <w:t>%</w:t>
            </w:r>
          </w:p>
        </w:tc>
        <w:tc>
          <w:tcPr>
            <w:tcW w:w="1406" w:type="dxa"/>
            <w:shd w:val="clear" w:color="auto" w:fill="auto"/>
          </w:tcPr>
          <w:p w14:paraId="2A8E8792"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32" w:type="dxa"/>
            <w:shd w:val="clear" w:color="auto" w:fill="auto"/>
          </w:tcPr>
          <w:p w14:paraId="38F3AD14"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80" w:type="dxa"/>
            <w:shd w:val="clear" w:color="auto" w:fill="auto"/>
          </w:tcPr>
          <w:p w14:paraId="7743A537"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shd w:val="clear" w:color="auto" w:fill="auto"/>
          </w:tcPr>
          <w:p w14:paraId="79261DB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r>
    </w:tbl>
    <w:p w14:paraId="3757C264" w14:textId="5411ABD8" w:rsidR="00030D6C" w:rsidRPr="00201380" w:rsidRDefault="00D1415D" w:rsidP="00C544B1">
      <w:pPr>
        <w:spacing w:line="360" w:lineRule="auto"/>
        <w:jc w:val="both"/>
        <w:rPr>
          <w:rFonts w:ascii="Book Antiqua" w:eastAsia="宋体" w:hAnsi="Book Antiqua" w:cs="Times New Roman"/>
          <w:color w:val="000000" w:themeColor="text1"/>
          <w:lang w:eastAsia="zh-CN"/>
        </w:rPr>
      </w:pPr>
      <w:r w:rsidRPr="00201380">
        <w:rPr>
          <w:rFonts w:ascii="Times New Roman" w:eastAsia="宋体" w:hAnsi="Times New Roman" w:cs="Times New Roman" w:hint="eastAsia"/>
          <w:color w:val="000000" w:themeColor="text1"/>
          <w:vertAlign w:val="superscript"/>
          <w:lang w:eastAsia="zh-CN"/>
        </w:rPr>
        <w:t>1</w:t>
      </w:r>
      <w:r w:rsidR="00030D6C" w:rsidRPr="00201380">
        <w:rPr>
          <w:rFonts w:ascii="Book Antiqua" w:hAnsi="Book Antiqua" w:cs="Times New Roman"/>
          <w:color w:val="000000" w:themeColor="text1"/>
        </w:rPr>
        <w:t xml:space="preserve">Values in mean </w:t>
      </w:r>
      <w:r w:rsidR="00201380">
        <w:rPr>
          <w:rFonts w:ascii="Book Antiqua" w:hAnsi="Book Antiqua" w:cs="Times New Roman"/>
          <w:color w:val="000000" w:themeColor="text1"/>
        </w:rPr>
        <w:sym w:font="Symbol" w:char="F0B1"/>
      </w:r>
      <w:r w:rsidR="00201380">
        <w:rPr>
          <w:rFonts w:ascii="Book Antiqua" w:eastAsia="宋体" w:hAnsi="Book Antiqua" w:cs="Times New Roman" w:hint="eastAsia"/>
          <w:color w:val="000000" w:themeColor="text1"/>
          <w:lang w:eastAsia="zh-CN"/>
        </w:rPr>
        <w:t xml:space="preserve"> </w:t>
      </w:r>
      <w:r w:rsidR="00030D6C" w:rsidRPr="00201380">
        <w:rPr>
          <w:rFonts w:ascii="Book Antiqua" w:hAnsi="Book Antiqua" w:cs="Times New Roman"/>
          <w:color w:val="000000" w:themeColor="text1"/>
        </w:rPr>
        <w:t>IQR)</w:t>
      </w:r>
      <w:r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w:t>
      </w:r>
      <w:r w:rsidRPr="00201380">
        <w:rPr>
          <w:rFonts w:ascii="Times New Roman" w:eastAsia="宋体" w:hAnsi="Times New Roman" w:cs="Times New Roman" w:hint="eastAsia"/>
          <w:color w:val="000000" w:themeColor="text1"/>
          <w:vertAlign w:val="superscript"/>
          <w:lang w:eastAsia="zh-CN"/>
        </w:rPr>
        <w:t>2</w:t>
      </w:r>
      <w:r w:rsidR="00030D6C" w:rsidRPr="00201380">
        <w:rPr>
          <w:rFonts w:ascii="Book Antiqua" w:hAnsi="Book Antiqua" w:cs="Times New Roman"/>
          <w:color w:val="000000" w:themeColor="text1"/>
        </w:rPr>
        <w:t>Values in mean (ran</w:t>
      </w:r>
      <w:r w:rsidRPr="00201380">
        <w:rPr>
          <w:rFonts w:ascii="Book Antiqua" w:hAnsi="Book Antiqua" w:cs="Times New Roman"/>
          <w:color w:val="000000" w:themeColor="text1"/>
        </w:rPr>
        <w:t>ge) except otherwise indicated</w:t>
      </w:r>
      <w:r w:rsidRPr="00201380">
        <w:rPr>
          <w:rFonts w:ascii="Book Antiqua" w:eastAsia="宋体" w:hAnsi="Book Antiqua" w:cs="Times New Roman" w:hint="eastAsia"/>
          <w:color w:val="000000" w:themeColor="text1"/>
          <w:lang w:eastAsia="zh-CN"/>
        </w:rPr>
        <w:t xml:space="preserve">; </w:t>
      </w:r>
      <w:r w:rsidRPr="00201380">
        <w:rPr>
          <w:rFonts w:ascii="Times New Roman" w:eastAsia="宋体" w:hAnsi="Times New Roman" w:cs="Times New Roman" w:hint="eastAsia"/>
          <w:color w:val="000000" w:themeColor="text1"/>
          <w:vertAlign w:val="superscript"/>
          <w:lang w:eastAsia="zh-CN"/>
        </w:rPr>
        <w:t>3</w:t>
      </w:r>
      <w:r w:rsidR="00030D6C" w:rsidRPr="00201380">
        <w:rPr>
          <w:rFonts w:ascii="Book Antiqua" w:hAnsi="Book Antiqua" w:cs="Times New Roman"/>
          <w:color w:val="000000" w:themeColor="text1"/>
        </w:rPr>
        <w:t>Indicates significant differences between the 2 groups</w:t>
      </w:r>
      <w:r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EUS</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r w:rsidR="00201380" w:rsidRPr="00201380">
        <w:rPr>
          <w:rFonts w:ascii="Book Antiqua" w:hAnsi="Book Antiqua" w:cs="Times New Roman"/>
          <w:color w:val="000000" w:themeColor="text1"/>
        </w:rPr>
        <w:t xml:space="preserve">Endoscopic ultrasound </w:t>
      </w:r>
      <w:r w:rsidRPr="00201380">
        <w:rPr>
          <w:rFonts w:ascii="Book Antiqua" w:hAnsi="Book Antiqua" w:cs="Times New Roman"/>
          <w:color w:val="000000" w:themeColor="text1"/>
        </w:rPr>
        <w:t>drainage</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Lap</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Laparoscopic drainage</w:t>
      </w:r>
      <w:r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Open</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Open drainage.</w:t>
      </w:r>
    </w:p>
    <w:p w14:paraId="3CC94155" w14:textId="77777777" w:rsidR="00030D6C" w:rsidRPr="00201380" w:rsidRDefault="00030D6C" w:rsidP="00C544B1">
      <w:pPr>
        <w:spacing w:line="360" w:lineRule="auto"/>
        <w:jc w:val="both"/>
        <w:rPr>
          <w:rFonts w:ascii="Book Antiqua" w:hAnsi="Book Antiqua" w:cs="Times New Roman"/>
          <w:color w:val="000000" w:themeColor="text1"/>
        </w:rPr>
      </w:pPr>
      <w:r w:rsidRPr="00201380">
        <w:rPr>
          <w:rFonts w:ascii="Book Antiqua" w:hAnsi="Book Antiqua" w:cs="Times New Roman"/>
          <w:color w:val="000000" w:themeColor="text1"/>
        </w:rPr>
        <w:br w:type="page"/>
      </w:r>
    </w:p>
    <w:p w14:paraId="0FDC2CE7" w14:textId="79542726" w:rsidR="00030D6C" w:rsidRPr="00201380" w:rsidRDefault="00030D6C" w:rsidP="00C544B1">
      <w:pPr>
        <w:spacing w:line="360" w:lineRule="auto"/>
        <w:jc w:val="both"/>
        <w:rPr>
          <w:rFonts w:ascii="Book Antiqua" w:eastAsia="宋体" w:hAnsi="Book Antiqua" w:cs="Times New Roman"/>
          <w:color w:val="000000" w:themeColor="text1"/>
          <w:lang w:eastAsia="zh-CN"/>
        </w:rPr>
      </w:pPr>
      <w:r w:rsidRPr="00201380">
        <w:rPr>
          <w:rFonts w:ascii="Book Antiqua" w:hAnsi="Book Antiqua" w:cs="Times New Roman"/>
          <w:b/>
          <w:color w:val="000000" w:themeColor="text1"/>
        </w:rPr>
        <w:lastRenderedPageBreak/>
        <w:t xml:space="preserve">Table </w:t>
      </w:r>
      <w:r w:rsidR="00F36A42" w:rsidRPr="00201380">
        <w:rPr>
          <w:rFonts w:ascii="Book Antiqua" w:hAnsi="Book Antiqua" w:cs="Times New Roman"/>
          <w:b/>
          <w:color w:val="000000" w:themeColor="text1"/>
        </w:rPr>
        <w:t>7</w:t>
      </w:r>
      <w:r w:rsidRPr="00201380">
        <w:rPr>
          <w:rFonts w:ascii="Book Antiqua" w:hAnsi="Book Antiqua" w:cs="Times New Roman"/>
          <w:color w:val="000000" w:themeColor="text1"/>
        </w:rPr>
        <w:t xml:space="preserve"> </w:t>
      </w:r>
      <w:r w:rsidR="00201380" w:rsidRPr="00201380">
        <w:rPr>
          <w:rFonts w:ascii="Book Antiqua" w:hAnsi="Book Antiqua" w:cs="Times New Roman"/>
          <w:b/>
          <w:color w:val="000000" w:themeColor="text1"/>
        </w:rPr>
        <w:t xml:space="preserve">Endoscopic ultrasound </w:t>
      </w:r>
      <w:r w:rsidRPr="00201380">
        <w:rPr>
          <w:rFonts w:ascii="Book Antiqua" w:hAnsi="Book Antiqua" w:cs="Times New Roman"/>
          <w:b/>
          <w:i/>
          <w:color w:val="000000" w:themeColor="text1"/>
        </w:rPr>
        <w:t>vs</w:t>
      </w:r>
      <w:r w:rsidRPr="00201380">
        <w:rPr>
          <w:rFonts w:ascii="Book Antiqua" w:hAnsi="Book Antiqua" w:cs="Times New Roman"/>
          <w:b/>
          <w:color w:val="000000" w:themeColor="text1"/>
        </w:rPr>
        <w:t xml:space="preserve"> </w:t>
      </w:r>
      <w:r w:rsidR="00201380" w:rsidRPr="00201380">
        <w:rPr>
          <w:rFonts w:ascii="Book Antiqua" w:hAnsi="Book Antiqua" w:cs="Times New Roman"/>
          <w:b/>
          <w:color w:val="000000" w:themeColor="text1"/>
        </w:rPr>
        <w:t xml:space="preserve">esophagogastroduodenoscopy </w:t>
      </w:r>
      <w:r w:rsidRPr="00201380">
        <w:rPr>
          <w:rFonts w:ascii="Book Antiqua" w:hAnsi="Book Antiqua" w:cs="Times New Roman"/>
          <w:b/>
          <w:color w:val="000000" w:themeColor="text1"/>
        </w:rPr>
        <w:t>dra</w:t>
      </w:r>
      <w:r w:rsidR="00D1415D" w:rsidRPr="00201380">
        <w:rPr>
          <w:rFonts w:ascii="Book Antiqua" w:hAnsi="Book Antiqua" w:cs="Times New Roman"/>
          <w:b/>
          <w:color w:val="000000" w:themeColor="text1"/>
        </w:rPr>
        <w:t>inage of pancreatic pseudocysts</w:t>
      </w:r>
    </w:p>
    <w:tbl>
      <w:tblPr>
        <w:tblStyle w:val="MediumShading1-Accent1"/>
        <w:tblW w:w="15522" w:type="dxa"/>
        <w:tblInd w:w="-176" w:type="dxa"/>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844"/>
        <w:gridCol w:w="1417"/>
        <w:gridCol w:w="1701"/>
        <w:gridCol w:w="1506"/>
        <w:gridCol w:w="1613"/>
        <w:gridCol w:w="1231"/>
        <w:gridCol w:w="1462"/>
        <w:gridCol w:w="1350"/>
        <w:gridCol w:w="1406"/>
        <w:gridCol w:w="1992"/>
      </w:tblGrid>
      <w:tr w:rsidR="00201380" w:rsidRPr="00201380" w14:paraId="2216CD13" w14:textId="77777777" w:rsidTr="00D14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nil"/>
              <w:bottom w:val="single" w:sz="4" w:space="0" w:color="auto"/>
            </w:tcBorders>
            <w:shd w:val="clear" w:color="auto" w:fill="auto"/>
          </w:tcPr>
          <w:p w14:paraId="0CB3574A" w14:textId="50933FA1" w:rsidR="00030D6C" w:rsidRPr="00201380" w:rsidRDefault="00201380" w:rsidP="00C544B1">
            <w:pPr>
              <w:spacing w:line="360" w:lineRule="auto"/>
              <w:jc w:val="both"/>
              <w:rPr>
                <w:rFonts w:ascii="Book Antiqua" w:eastAsia="宋体" w:hAnsi="Book Antiqua" w:cs="Times New Roman"/>
                <w:color w:val="000000" w:themeColor="text1"/>
                <w:lang w:eastAsia="zh-CN"/>
              </w:rPr>
            </w:pPr>
            <w:r>
              <w:rPr>
                <w:rFonts w:ascii="Book Antiqua" w:eastAsia="宋体" w:hAnsi="Book Antiqua" w:cs="Times New Roman" w:hint="eastAsia"/>
                <w:color w:val="000000" w:themeColor="text1"/>
                <w:lang w:eastAsia="zh-CN"/>
              </w:rPr>
              <w:t>Ref.</w:t>
            </w:r>
          </w:p>
        </w:tc>
        <w:tc>
          <w:tcPr>
            <w:tcW w:w="1417" w:type="dxa"/>
            <w:tcBorders>
              <w:top w:val="single" w:sz="4" w:space="0" w:color="auto"/>
              <w:bottom w:val="single" w:sz="4" w:space="0" w:color="auto"/>
            </w:tcBorders>
            <w:shd w:val="clear" w:color="auto" w:fill="auto"/>
          </w:tcPr>
          <w:p w14:paraId="57285C4B" w14:textId="77777777" w:rsidR="00030D6C" w:rsidRPr="00201380" w:rsidRDefault="00030D6C" w:rsidP="00C544B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Sample size</w:t>
            </w:r>
          </w:p>
        </w:tc>
        <w:tc>
          <w:tcPr>
            <w:tcW w:w="1701" w:type="dxa"/>
            <w:tcBorders>
              <w:top w:val="single" w:sz="4" w:space="0" w:color="auto"/>
              <w:bottom w:val="single" w:sz="4" w:space="0" w:color="auto"/>
            </w:tcBorders>
            <w:shd w:val="clear" w:color="auto" w:fill="auto"/>
          </w:tcPr>
          <w:p w14:paraId="42697BBE" w14:textId="58BADDB4"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Size (cm)</w:t>
            </w:r>
            <w:r w:rsidR="00D1415D" w:rsidRPr="00201380">
              <w:rPr>
                <w:rFonts w:ascii="Book Antiqua" w:eastAsia="宋体" w:hAnsi="Book Antiqua" w:cs="Times New Roman" w:hint="eastAsia"/>
                <w:color w:val="000000" w:themeColor="text1"/>
                <w:vertAlign w:val="superscript"/>
                <w:lang w:eastAsia="zh-CN"/>
              </w:rPr>
              <w:t>1</w:t>
            </w:r>
          </w:p>
        </w:tc>
        <w:tc>
          <w:tcPr>
            <w:tcW w:w="1506" w:type="dxa"/>
            <w:tcBorders>
              <w:top w:val="single" w:sz="4" w:space="0" w:color="auto"/>
              <w:bottom w:val="single" w:sz="4" w:space="0" w:color="auto"/>
            </w:tcBorders>
            <w:shd w:val="clear" w:color="auto" w:fill="auto"/>
          </w:tcPr>
          <w:p w14:paraId="63BD0156" w14:textId="08DC0237"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Clinical success </w:t>
            </w:r>
          </w:p>
        </w:tc>
        <w:tc>
          <w:tcPr>
            <w:tcW w:w="1613" w:type="dxa"/>
            <w:tcBorders>
              <w:top w:val="single" w:sz="4" w:space="0" w:color="auto"/>
              <w:bottom w:val="single" w:sz="4" w:space="0" w:color="auto"/>
            </w:tcBorders>
            <w:shd w:val="clear" w:color="auto" w:fill="auto"/>
          </w:tcPr>
          <w:p w14:paraId="64E92DDC" w14:textId="3964007F"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Hospital stay (</w:t>
            </w:r>
            <w:r w:rsidR="00D1415D" w:rsidRPr="00201380">
              <w:rPr>
                <w:rFonts w:ascii="Book Antiqua" w:eastAsia="宋体" w:hAnsi="Book Antiqua" w:cs="Times New Roman" w:hint="eastAsia"/>
                <w:color w:val="000000" w:themeColor="text1"/>
                <w:lang w:eastAsia="zh-CN"/>
              </w:rPr>
              <w:t>d</w:t>
            </w:r>
            <w:r w:rsidRPr="00201380">
              <w:rPr>
                <w:rFonts w:ascii="Book Antiqua" w:hAnsi="Book Antiqua" w:cs="Times New Roman"/>
                <w:color w:val="000000" w:themeColor="text1"/>
              </w:rPr>
              <w:t>)</w:t>
            </w:r>
          </w:p>
        </w:tc>
        <w:tc>
          <w:tcPr>
            <w:tcW w:w="1231" w:type="dxa"/>
            <w:tcBorders>
              <w:top w:val="single" w:sz="4" w:space="0" w:color="auto"/>
              <w:bottom w:val="single" w:sz="4" w:space="0" w:color="auto"/>
            </w:tcBorders>
            <w:shd w:val="clear" w:color="auto" w:fill="auto"/>
          </w:tcPr>
          <w:p w14:paraId="60914728" w14:textId="02CCE0E2"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201380">
              <w:rPr>
                <w:rFonts w:ascii="Book Antiqua" w:hAnsi="Book Antiqua" w:cs="Times New Roman"/>
                <w:color w:val="000000" w:themeColor="text1"/>
              </w:rPr>
              <w:t>Reintervention</w:t>
            </w:r>
            <w:proofErr w:type="spellEnd"/>
            <w:r w:rsidRPr="00201380">
              <w:rPr>
                <w:rFonts w:ascii="Book Antiqua" w:hAnsi="Book Antiqua" w:cs="Times New Roman"/>
                <w:color w:val="000000" w:themeColor="text1"/>
              </w:rPr>
              <w:t xml:space="preserve"> </w:t>
            </w:r>
          </w:p>
        </w:tc>
        <w:tc>
          <w:tcPr>
            <w:tcW w:w="1462" w:type="dxa"/>
            <w:tcBorders>
              <w:top w:val="single" w:sz="4" w:space="0" w:color="auto"/>
              <w:bottom w:val="single" w:sz="4" w:space="0" w:color="auto"/>
            </w:tcBorders>
            <w:shd w:val="clear" w:color="auto" w:fill="auto"/>
          </w:tcPr>
          <w:p w14:paraId="4063BB7F" w14:textId="72B9FD1C"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Mortalities </w:t>
            </w:r>
          </w:p>
        </w:tc>
        <w:tc>
          <w:tcPr>
            <w:tcW w:w="1350" w:type="dxa"/>
            <w:tcBorders>
              <w:top w:val="single" w:sz="4" w:space="0" w:color="auto"/>
              <w:bottom w:val="single" w:sz="4" w:space="0" w:color="auto"/>
            </w:tcBorders>
            <w:shd w:val="clear" w:color="auto" w:fill="auto"/>
          </w:tcPr>
          <w:p w14:paraId="4D1CDB8A" w14:textId="642FFCF4"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Adverse events</w:t>
            </w:r>
          </w:p>
        </w:tc>
        <w:tc>
          <w:tcPr>
            <w:tcW w:w="1406" w:type="dxa"/>
            <w:tcBorders>
              <w:top w:val="single" w:sz="4" w:space="0" w:color="auto"/>
              <w:bottom w:val="single" w:sz="4" w:space="0" w:color="auto"/>
            </w:tcBorders>
            <w:shd w:val="clear" w:color="auto" w:fill="auto"/>
          </w:tcPr>
          <w:p w14:paraId="671F2641" w14:textId="2007F821"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 xml:space="preserve">Bleeding </w:t>
            </w:r>
          </w:p>
        </w:tc>
        <w:tc>
          <w:tcPr>
            <w:tcW w:w="1992" w:type="dxa"/>
            <w:tcBorders>
              <w:top w:val="single" w:sz="4" w:space="0" w:color="auto"/>
              <w:bottom w:val="single" w:sz="4" w:space="0" w:color="auto"/>
              <w:right w:val="nil"/>
            </w:tcBorders>
            <w:shd w:val="clear" w:color="auto" w:fill="auto"/>
          </w:tcPr>
          <w:p w14:paraId="310B85BF" w14:textId="6CA5E13B" w:rsidR="00030D6C" w:rsidRPr="00201380" w:rsidRDefault="00030D6C" w:rsidP="00D141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Intra-abdominal infection</w:t>
            </w:r>
          </w:p>
        </w:tc>
      </w:tr>
      <w:tr w:rsidR="00201380" w:rsidRPr="00201380" w14:paraId="325C4DDE"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tcBorders>
            <w:shd w:val="clear" w:color="auto" w:fill="auto"/>
          </w:tcPr>
          <w:p w14:paraId="5FC61FD3" w14:textId="4AC17FA3" w:rsidR="00030D6C" w:rsidRPr="00201380" w:rsidRDefault="00030D6C" w:rsidP="00D1415D">
            <w:pPr>
              <w:spacing w:line="360" w:lineRule="auto"/>
              <w:jc w:val="both"/>
              <w:rPr>
                <w:rFonts w:ascii="Book Antiqua" w:hAnsi="Book Antiqua" w:cs="Times New Roman"/>
                <w:b w:val="0"/>
                <w:color w:val="000000" w:themeColor="text1"/>
              </w:rPr>
            </w:pPr>
            <w:r w:rsidRPr="00201380">
              <w:rPr>
                <w:rFonts w:ascii="Book Antiqua" w:hAnsi="Book Antiqua" w:cs="Times New Roman"/>
                <w:b w:val="0"/>
                <w:color w:val="000000" w:themeColor="text1"/>
              </w:rPr>
              <w:t>Park</w:t>
            </w:r>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11</w:t>
            </w:r>
            <w:r w:rsidR="00D1415D" w:rsidRPr="00201380">
              <w:rPr>
                <w:rFonts w:ascii="Book Antiqua" w:hAnsi="Book Antiqua" w:cs="Times New Roman"/>
                <w:b w:val="0"/>
                <w:color w:val="000000" w:themeColor="text1"/>
                <w:vertAlign w:val="superscript"/>
              </w:rPr>
              <w:t>]</w:t>
            </w:r>
          </w:p>
        </w:tc>
        <w:tc>
          <w:tcPr>
            <w:tcW w:w="1417" w:type="dxa"/>
            <w:tcBorders>
              <w:top w:val="single" w:sz="4" w:space="0" w:color="auto"/>
            </w:tcBorders>
            <w:shd w:val="clear" w:color="auto" w:fill="auto"/>
          </w:tcPr>
          <w:p w14:paraId="4EBFDE42"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31</w:t>
            </w:r>
          </w:p>
        </w:tc>
        <w:tc>
          <w:tcPr>
            <w:tcW w:w="1701" w:type="dxa"/>
            <w:tcBorders>
              <w:top w:val="single" w:sz="4" w:space="0" w:color="auto"/>
            </w:tcBorders>
            <w:shd w:val="clear" w:color="auto" w:fill="auto"/>
          </w:tcPr>
          <w:p w14:paraId="31BE6670"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8.2 (3.8)</w:t>
            </w:r>
          </w:p>
        </w:tc>
        <w:tc>
          <w:tcPr>
            <w:tcW w:w="1506" w:type="dxa"/>
            <w:tcBorders>
              <w:top w:val="single" w:sz="4" w:space="0" w:color="auto"/>
            </w:tcBorders>
            <w:shd w:val="clear" w:color="auto" w:fill="auto"/>
          </w:tcPr>
          <w:p w14:paraId="706CB612" w14:textId="7B4DAFBA"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89</w:t>
            </w:r>
            <w:r w:rsidR="00D1415D" w:rsidRPr="00201380">
              <w:rPr>
                <w:rFonts w:ascii="Book Antiqua" w:eastAsia="宋体" w:hAnsi="Book Antiqua" w:cs="Times New Roman" w:hint="eastAsia"/>
                <w:color w:val="000000" w:themeColor="text1"/>
                <w:lang w:eastAsia="zh-CN"/>
              </w:rPr>
              <w:t>%</w:t>
            </w:r>
          </w:p>
        </w:tc>
        <w:tc>
          <w:tcPr>
            <w:tcW w:w="1613" w:type="dxa"/>
            <w:tcBorders>
              <w:top w:val="single" w:sz="4" w:space="0" w:color="auto"/>
            </w:tcBorders>
            <w:shd w:val="clear" w:color="auto" w:fill="auto"/>
          </w:tcPr>
          <w:p w14:paraId="1591B326"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tcBorders>
              <w:top w:val="single" w:sz="4" w:space="0" w:color="auto"/>
            </w:tcBorders>
            <w:shd w:val="clear" w:color="auto" w:fill="auto"/>
          </w:tcPr>
          <w:p w14:paraId="11926DC8" w14:textId="642CABD8"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6.5</w:t>
            </w:r>
            <w:r w:rsidR="00D1415D" w:rsidRPr="00201380">
              <w:rPr>
                <w:rFonts w:ascii="Book Antiqua" w:eastAsia="宋体" w:hAnsi="Book Antiqua" w:cs="Times New Roman" w:hint="eastAsia"/>
                <w:color w:val="000000" w:themeColor="text1"/>
                <w:lang w:eastAsia="zh-CN"/>
              </w:rPr>
              <w:t>%</w:t>
            </w:r>
          </w:p>
        </w:tc>
        <w:tc>
          <w:tcPr>
            <w:tcW w:w="1462" w:type="dxa"/>
            <w:tcBorders>
              <w:top w:val="single" w:sz="4" w:space="0" w:color="auto"/>
            </w:tcBorders>
            <w:shd w:val="clear" w:color="auto" w:fill="auto"/>
          </w:tcPr>
          <w:p w14:paraId="398A553E"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50" w:type="dxa"/>
            <w:tcBorders>
              <w:top w:val="single" w:sz="4" w:space="0" w:color="auto"/>
            </w:tcBorders>
            <w:shd w:val="clear" w:color="auto" w:fill="auto"/>
          </w:tcPr>
          <w:p w14:paraId="0AF4FF39" w14:textId="4C73D430"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w:t>
            </w:r>
            <w:r w:rsidR="00D1415D" w:rsidRPr="00201380">
              <w:rPr>
                <w:rFonts w:ascii="Book Antiqua" w:eastAsia="宋体" w:hAnsi="Book Antiqua" w:cs="Times New Roman" w:hint="eastAsia"/>
                <w:color w:val="000000" w:themeColor="text1"/>
                <w:lang w:eastAsia="zh-CN"/>
              </w:rPr>
              <w:t>%</w:t>
            </w:r>
          </w:p>
        </w:tc>
        <w:tc>
          <w:tcPr>
            <w:tcW w:w="1406" w:type="dxa"/>
            <w:tcBorders>
              <w:top w:val="single" w:sz="4" w:space="0" w:color="auto"/>
            </w:tcBorders>
            <w:shd w:val="clear" w:color="auto" w:fill="auto"/>
          </w:tcPr>
          <w:p w14:paraId="73EFDD0F" w14:textId="6CC6DB82"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3.2</w:t>
            </w:r>
            <w:r w:rsidR="00D1415D" w:rsidRPr="00201380">
              <w:rPr>
                <w:rFonts w:ascii="Book Antiqua" w:eastAsia="宋体" w:hAnsi="Book Antiqua" w:cs="Times New Roman" w:hint="eastAsia"/>
                <w:color w:val="000000" w:themeColor="text1"/>
                <w:lang w:eastAsia="zh-CN"/>
              </w:rPr>
              <w:t>%</w:t>
            </w:r>
          </w:p>
        </w:tc>
        <w:tc>
          <w:tcPr>
            <w:tcW w:w="1992" w:type="dxa"/>
            <w:tcBorders>
              <w:top w:val="single" w:sz="4" w:space="0" w:color="auto"/>
            </w:tcBorders>
            <w:shd w:val="clear" w:color="auto" w:fill="auto"/>
          </w:tcPr>
          <w:p w14:paraId="540080DC"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21C74F00"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A23FE3D"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71DD33A9"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EGD: 29</w:t>
            </w:r>
          </w:p>
        </w:tc>
        <w:tc>
          <w:tcPr>
            <w:tcW w:w="1701" w:type="dxa"/>
            <w:shd w:val="clear" w:color="auto" w:fill="auto"/>
          </w:tcPr>
          <w:p w14:paraId="4E13E1DD"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7.4 (4)</w:t>
            </w:r>
          </w:p>
        </w:tc>
        <w:tc>
          <w:tcPr>
            <w:tcW w:w="1506" w:type="dxa"/>
            <w:shd w:val="clear" w:color="auto" w:fill="auto"/>
          </w:tcPr>
          <w:p w14:paraId="6BCCC4B5" w14:textId="6E5B68CC"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86</w:t>
            </w:r>
            <w:r w:rsidR="00D1415D" w:rsidRPr="00201380">
              <w:rPr>
                <w:rFonts w:ascii="Book Antiqua" w:eastAsia="宋体" w:hAnsi="Book Antiqua" w:cs="Times New Roman" w:hint="eastAsia"/>
                <w:color w:val="000000" w:themeColor="text1"/>
                <w:lang w:eastAsia="zh-CN"/>
              </w:rPr>
              <w:t>%</w:t>
            </w:r>
          </w:p>
        </w:tc>
        <w:tc>
          <w:tcPr>
            <w:tcW w:w="1613" w:type="dxa"/>
            <w:shd w:val="clear" w:color="auto" w:fill="auto"/>
          </w:tcPr>
          <w:p w14:paraId="29A34366"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shd w:val="clear" w:color="auto" w:fill="auto"/>
          </w:tcPr>
          <w:p w14:paraId="775D6C67" w14:textId="20C96074"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6.5</w:t>
            </w:r>
            <w:r w:rsidR="00D1415D" w:rsidRPr="00201380">
              <w:rPr>
                <w:rFonts w:ascii="Book Antiqua" w:eastAsia="宋体" w:hAnsi="Book Antiqua" w:cs="Times New Roman" w:hint="eastAsia"/>
                <w:color w:val="000000" w:themeColor="text1"/>
                <w:lang w:eastAsia="zh-CN"/>
              </w:rPr>
              <w:t>%</w:t>
            </w:r>
          </w:p>
        </w:tc>
        <w:tc>
          <w:tcPr>
            <w:tcW w:w="1462" w:type="dxa"/>
            <w:shd w:val="clear" w:color="auto" w:fill="auto"/>
          </w:tcPr>
          <w:p w14:paraId="5614AF24"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50" w:type="dxa"/>
            <w:shd w:val="clear" w:color="auto" w:fill="auto"/>
          </w:tcPr>
          <w:p w14:paraId="728FDE81" w14:textId="12A01D4B"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w:t>
            </w:r>
            <w:r w:rsidR="00D1415D" w:rsidRPr="00201380">
              <w:rPr>
                <w:rFonts w:ascii="Book Antiqua" w:eastAsia="宋体" w:hAnsi="Book Antiqua" w:cs="Times New Roman" w:hint="eastAsia"/>
                <w:color w:val="000000" w:themeColor="text1"/>
                <w:lang w:eastAsia="zh-CN"/>
              </w:rPr>
              <w:t>%</w:t>
            </w:r>
          </w:p>
        </w:tc>
        <w:tc>
          <w:tcPr>
            <w:tcW w:w="1406" w:type="dxa"/>
            <w:shd w:val="clear" w:color="auto" w:fill="auto"/>
          </w:tcPr>
          <w:p w14:paraId="1457E052" w14:textId="23DFFC0B"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6.9</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0A455B2C"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5A5085AD" w14:textId="77777777" w:rsidTr="00D14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62E6653" w14:textId="49A0DC91"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Varadarajulu</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12</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6D186840"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15</w:t>
            </w:r>
          </w:p>
        </w:tc>
        <w:tc>
          <w:tcPr>
            <w:tcW w:w="1701" w:type="dxa"/>
            <w:shd w:val="clear" w:color="auto" w:fill="auto"/>
          </w:tcPr>
          <w:p w14:paraId="5C6440E1" w14:textId="63E27F10"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6.5 (5-12)</w:t>
            </w:r>
            <w:r w:rsidR="00D1415D" w:rsidRPr="00201380">
              <w:rPr>
                <w:rFonts w:ascii="Times New Roman" w:eastAsia="宋体" w:hAnsi="Times New Roman" w:cs="Times New Roman" w:hint="eastAsia"/>
                <w:color w:val="000000" w:themeColor="text1"/>
                <w:vertAlign w:val="superscript"/>
                <w:lang w:eastAsia="zh-CN"/>
              </w:rPr>
              <w:t>2</w:t>
            </w:r>
          </w:p>
        </w:tc>
        <w:tc>
          <w:tcPr>
            <w:tcW w:w="1506" w:type="dxa"/>
            <w:shd w:val="clear" w:color="auto" w:fill="auto"/>
          </w:tcPr>
          <w:p w14:paraId="0D19EBA8" w14:textId="0D9EC31B"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100</w:t>
            </w:r>
            <w:r w:rsidR="00D1415D" w:rsidRPr="00201380">
              <w:rPr>
                <w:rFonts w:ascii="Book Antiqua" w:eastAsia="宋体" w:hAnsi="Book Antiqua" w:cs="Times New Roman" w:hint="eastAsia"/>
                <w:color w:val="000000" w:themeColor="text1"/>
                <w:lang w:eastAsia="zh-CN"/>
              </w:rPr>
              <w:t>%</w:t>
            </w:r>
            <w:r w:rsidR="00D1415D" w:rsidRPr="00201380">
              <w:rPr>
                <w:rFonts w:ascii="Times New Roman" w:eastAsia="宋体" w:hAnsi="Times New Roman" w:cs="Times New Roman" w:hint="eastAsia"/>
                <w:color w:val="000000" w:themeColor="text1"/>
                <w:vertAlign w:val="superscript"/>
                <w:lang w:eastAsia="zh-CN"/>
              </w:rPr>
              <w:t>5</w:t>
            </w:r>
          </w:p>
        </w:tc>
        <w:tc>
          <w:tcPr>
            <w:tcW w:w="1613" w:type="dxa"/>
            <w:shd w:val="clear" w:color="auto" w:fill="auto"/>
          </w:tcPr>
          <w:p w14:paraId="36723F6F" w14:textId="0F45133D"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2 (1-9)</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57F85007"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62" w:type="dxa"/>
            <w:shd w:val="clear" w:color="auto" w:fill="auto"/>
          </w:tcPr>
          <w:p w14:paraId="6C22FA0D"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50" w:type="dxa"/>
            <w:shd w:val="clear" w:color="auto" w:fill="auto"/>
          </w:tcPr>
          <w:p w14:paraId="14DFB8F0"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406" w:type="dxa"/>
            <w:shd w:val="clear" w:color="auto" w:fill="auto"/>
          </w:tcPr>
          <w:p w14:paraId="65C69E8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992" w:type="dxa"/>
            <w:shd w:val="clear" w:color="auto" w:fill="auto"/>
          </w:tcPr>
          <w:p w14:paraId="0FBCD553"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70BBD40F" w14:textId="77777777" w:rsidTr="00D141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E252459" w14:textId="77777777" w:rsidR="00030D6C" w:rsidRPr="00201380" w:rsidRDefault="00030D6C" w:rsidP="00C544B1">
            <w:pPr>
              <w:spacing w:line="360" w:lineRule="auto"/>
              <w:jc w:val="both"/>
              <w:rPr>
                <w:rFonts w:ascii="Book Antiqua" w:hAnsi="Book Antiqua" w:cs="Times New Roman"/>
                <w:b w:val="0"/>
                <w:color w:val="000000" w:themeColor="text1"/>
              </w:rPr>
            </w:pPr>
          </w:p>
        </w:tc>
        <w:tc>
          <w:tcPr>
            <w:tcW w:w="1417" w:type="dxa"/>
            <w:shd w:val="clear" w:color="auto" w:fill="auto"/>
          </w:tcPr>
          <w:p w14:paraId="51F056C1"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EGD: 15</w:t>
            </w:r>
          </w:p>
        </w:tc>
        <w:tc>
          <w:tcPr>
            <w:tcW w:w="1701" w:type="dxa"/>
            <w:shd w:val="clear" w:color="auto" w:fill="auto"/>
          </w:tcPr>
          <w:p w14:paraId="0C3CFD96" w14:textId="1A20C124"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 (4.2-13)</w:t>
            </w:r>
            <w:r w:rsidR="00D1415D" w:rsidRPr="00201380">
              <w:rPr>
                <w:rFonts w:ascii="Times New Roman" w:eastAsia="宋体" w:hAnsi="Times New Roman" w:cs="Times New Roman" w:hint="eastAsia"/>
                <w:color w:val="000000" w:themeColor="text1"/>
                <w:vertAlign w:val="superscript"/>
                <w:lang w:eastAsia="zh-CN"/>
              </w:rPr>
              <w:t>2</w:t>
            </w:r>
          </w:p>
        </w:tc>
        <w:tc>
          <w:tcPr>
            <w:tcW w:w="1506" w:type="dxa"/>
            <w:shd w:val="clear" w:color="auto" w:fill="auto"/>
          </w:tcPr>
          <w:p w14:paraId="1AD9244F" w14:textId="51619D7A"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33</w:t>
            </w:r>
            <w:r w:rsidR="00D1415D" w:rsidRPr="00201380">
              <w:rPr>
                <w:rFonts w:ascii="Book Antiqua" w:eastAsia="宋体" w:hAnsi="Book Antiqua" w:cs="Times New Roman" w:hint="eastAsia"/>
                <w:color w:val="000000" w:themeColor="text1"/>
                <w:lang w:eastAsia="zh-CN"/>
              </w:rPr>
              <w:t>%</w:t>
            </w:r>
            <w:r w:rsidR="00D1415D" w:rsidRPr="00201380">
              <w:rPr>
                <w:rFonts w:ascii="Book Antiqua" w:eastAsia="宋体" w:hAnsi="Book Antiqua" w:cs="Times New Roman" w:hint="eastAsia"/>
                <w:color w:val="000000" w:themeColor="text1"/>
                <w:vertAlign w:val="superscript"/>
                <w:lang w:eastAsia="zh-CN"/>
              </w:rPr>
              <w:t>4</w:t>
            </w:r>
          </w:p>
        </w:tc>
        <w:tc>
          <w:tcPr>
            <w:tcW w:w="1613" w:type="dxa"/>
            <w:shd w:val="clear" w:color="auto" w:fill="auto"/>
          </w:tcPr>
          <w:p w14:paraId="1752A2C0" w14:textId="344F52DE"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 (1-8)</w:t>
            </w:r>
            <w:r w:rsidR="00D1415D" w:rsidRPr="00201380">
              <w:rPr>
                <w:rFonts w:ascii="Times New Roman" w:eastAsia="宋体" w:hAnsi="Times New Roman" w:cs="Times New Roman" w:hint="eastAsia"/>
                <w:color w:val="000000" w:themeColor="text1"/>
                <w:vertAlign w:val="superscript"/>
                <w:lang w:eastAsia="zh-CN"/>
              </w:rPr>
              <w:t>2</w:t>
            </w:r>
          </w:p>
        </w:tc>
        <w:tc>
          <w:tcPr>
            <w:tcW w:w="1231" w:type="dxa"/>
            <w:shd w:val="clear" w:color="auto" w:fill="auto"/>
          </w:tcPr>
          <w:p w14:paraId="583A4E21"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462" w:type="dxa"/>
            <w:shd w:val="clear" w:color="auto" w:fill="auto"/>
          </w:tcPr>
          <w:p w14:paraId="4FD43289" w14:textId="4703AABD"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6.7</w:t>
            </w:r>
            <w:r w:rsidR="00D1415D" w:rsidRPr="00201380">
              <w:rPr>
                <w:rFonts w:ascii="Book Antiqua" w:eastAsia="宋体" w:hAnsi="Book Antiqua" w:cs="Times New Roman" w:hint="eastAsia"/>
                <w:color w:val="000000" w:themeColor="text1"/>
                <w:lang w:eastAsia="zh-CN"/>
              </w:rPr>
              <w:t>%</w:t>
            </w:r>
          </w:p>
        </w:tc>
        <w:tc>
          <w:tcPr>
            <w:tcW w:w="1350" w:type="dxa"/>
            <w:shd w:val="clear" w:color="auto" w:fill="auto"/>
          </w:tcPr>
          <w:p w14:paraId="1AA396DA" w14:textId="23907048"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13.3</w:t>
            </w:r>
            <w:r w:rsidR="00D1415D" w:rsidRPr="00201380">
              <w:rPr>
                <w:rFonts w:ascii="Book Antiqua" w:eastAsia="宋体" w:hAnsi="Book Antiqua" w:cs="Times New Roman" w:hint="eastAsia"/>
                <w:color w:val="000000" w:themeColor="text1"/>
                <w:lang w:eastAsia="zh-CN"/>
              </w:rPr>
              <w:t>%</w:t>
            </w:r>
          </w:p>
        </w:tc>
        <w:tc>
          <w:tcPr>
            <w:tcW w:w="1406" w:type="dxa"/>
            <w:shd w:val="clear" w:color="auto" w:fill="auto"/>
          </w:tcPr>
          <w:p w14:paraId="10DEDDF3" w14:textId="62D50889"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13.3</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50F561F5"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r>
      <w:tr w:rsidR="00201380" w:rsidRPr="00201380" w14:paraId="0647EB54" w14:textId="77777777" w:rsidTr="00D1415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0C33E67" w14:textId="04559F81" w:rsidR="00030D6C" w:rsidRPr="00201380" w:rsidRDefault="00030D6C" w:rsidP="00D1415D">
            <w:pPr>
              <w:spacing w:line="360" w:lineRule="auto"/>
              <w:jc w:val="both"/>
              <w:rPr>
                <w:rFonts w:ascii="Book Antiqua" w:hAnsi="Book Antiqua" w:cs="Times New Roman"/>
                <w:b w:val="0"/>
                <w:color w:val="000000" w:themeColor="text1"/>
              </w:rPr>
            </w:pPr>
            <w:proofErr w:type="spellStart"/>
            <w:r w:rsidRPr="00201380">
              <w:rPr>
                <w:rFonts w:ascii="Book Antiqua" w:hAnsi="Book Antiqua" w:cs="Times New Roman"/>
                <w:b w:val="0"/>
                <w:color w:val="000000" w:themeColor="text1"/>
              </w:rPr>
              <w:t>Kahaleh</w:t>
            </w:r>
            <w:proofErr w:type="spellEnd"/>
            <w:r w:rsidR="00D1415D" w:rsidRPr="00201380">
              <w:rPr>
                <w:rFonts w:ascii="Book Antiqua" w:eastAsia="宋体" w:hAnsi="Book Antiqua" w:cs="Times New Roman" w:hint="eastAsia"/>
                <w:b w:val="0"/>
                <w:i/>
                <w:color w:val="000000" w:themeColor="text1"/>
                <w:lang w:eastAsia="zh-CN"/>
              </w:rPr>
              <w:t xml:space="preserve"> et al</w:t>
            </w:r>
            <w:r w:rsidR="00D1415D" w:rsidRPr="00201380">
              <w:rPr>
                <w:rFonts w:ascii="Book Antiqua" w:hAnsi="Book Antiqua" w:cs="Times New Roman"/>
                <w:b w:val="0"/>
                <w:color w:val="000000" w:themeColor="text1"/>
                <w:vertAlign w:val="superscript"/>
              </w:rPr>
              <w:t>[</w:t>
            </w:r>
            <w:r w:rsidR="00D1415D" w:rsidRPr="00201380">
              <w:rPr>
                <w:rFonts w:ascii="Book Antiqua" w:eastAsia="宋体" w:hAnsi="Book Antiqua" w:cs="Times New Roman" w:hint="eastAsia"/>
                <w:b w:val="0"/>
                <w:color w:val="000000" w:themeColor="text1"/>
                <w:vertAlign w:val="superscript"/>
                <w:lang w:eastAsia="zh-CN"/>
              </w:rPr>
              <w:t>13</w:t>
            </w:r>
            <w:r w:rsidR="00D1415D" w:rsidRPr="00201380">
              <w:rPr>
                <w:rFonts w:ascii="Book Antiqua" w:hAnsi="Book Antiqua" w:cs="Times New Roman"/>
                <w:b w:val="0"/>
                <w:color w:val="000000" w:themeColor="text1"/>
                <w:vertAlign w:val="superscript"/>
              </w:rPr>
              <w:t>]</w:t>
            </w:r>
          </w:p>
        </w:tc>
        <w:tc>
          <w:tcPr>
            <w:tcW w:w="1417" w:type="dxa"/>
            <w:shd w:val="clear" w:color="auto" w:fill="auto"/>
          </w:tcPr>
          <w:p w14:paraId="0D3DF879"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EUS: 46</w:t>
            </w:r>
          </w:p>
        </w:tc>
        <w:tc>
          <w:tcPr>
            <w:tcW w:w="1701" w:type="dxa"/>
            <w:shd w:val="clear" w:color="auto" w:fill="auto"/>
          </w:tcPr>
          <w:p w14:paraId="1D71E199" w14:textId="558162D5"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8.6 (4-20)</w:t>
            </w:r>
            <w:r w:rsidR="00D1415D" w:rsidRPr="00201380">
              <w:rPr>
                <w:rFonts w:ascii="Times New Roman" w:eastAsia="宋体" w:hAnsi="Times New Roman" w:cs="Times New Roman" w:hint="eastAsia"/>
                <w:color w:val="000000" w:themeColor="text1"/>
                <w:vertAlign w:val="superscript"/>
                <w:lang w:eastAsia="zh-CN"/>
              </w:rPr>
              <w:t>3</w:t>
            </w:r>
          </w:p>
        </w:tc>
        <w:tc>
          <w:tcPr>
            <w:tcW w:w="1506" w:type="dxa"/>
            <w:shd w:val="clear" w:color="auto" w:fill="auto"/>
          </w:tcPr>
          <w:p w14:paraId="34E8616E" w14:textId="237882EB"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84</w:t>
            </w:r>
            <w:r w:rsidR="00D1415D" w:rsidRPr="00201380">
              <w:rPr>
                <w:rFonts w:ascii="Book Antiqua" w:eastAsia="宋体" w:hAnsi="Book Antiqua" w:cs="Times New Roman" w:hint="eastAsia"/>
                <w:color w:val="000000" w:themeColor="text1"/>
                <w:lang w:eastAsia="zh-CN"/>
              </w:rPr>
              <w:t>%</w:t>
            </w:r>
          </w:p>
        </w:tc>
        <w:tc>
          <w:tcPr>
            <w:tcW w:w="1613" w:type="dxa"/>
            <w:shd w:val="clear" w:color="auto" w:fill="auto"/>
          </w:tcPr>
          <w:p w14:paraId="51EE914D"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shd w:val="clear" w:color="auto" w:fill="auto"/>
          </w:tcPr>
          <w:p w14:paraId="484916BB" w14:textId="6885F39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10.9</w:t>
            </w:r>
            <w:r w:rsidR="00D1415D" w:rsidRPr="00201380">
              <w:rPr>
                <w:rFonts w:ascii="Book Antiqua" w:eastAsia="宋体" w:hAnsi="Book Antiqua" w:cs="Times New Roman" w:hint="eastAsia"/>
                <w:color w:val="000000" w:themeColor="text1"/>
                <w:lang w:eastAsia="zh-CN"/>
              </w:rPr>
              <w:t>%</w:t>
            </w:r>
          </w:p>
        </w:tc>
        <w:tc>
          <w:tcPr>
            <w:tcW w:w="1462" w:type="dxa"/>
            <w:shd w:val="clear" w:color="auto" w:fill="auto"/>
          </w:tcPr>
          <w:p w14:paraId="36F9E305" w14:textId="77777777"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50" w:type="dxa"/>
            <w:shd w:val="clear" w:color="auto" w:fill="auto"/>
          </w:tcPr>
          <w:p w14:paraId="2B86FD8D" w14:textId="7730502C"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19.6</w:t>
            </w:r>
            <w:r w:rsidR="00D1415D" w:rsidRPr="00201380">
              <w:rPr>
                <w:rFonts w:ascii="Book Antiqua" w:eastAsia="宋体" w:hAnsi="Book Antiqua" w:cs="Times New Roman" w:hint="eastAsia"/>
                <w:color w:val="000000" w:themeColor="text1"/>
                <w:lang w:eastAsia="zh-CN"/>
              </w:rPr>
              <w:t>%</w:t>
            </w:r>
          </w:p>
        </w:tc>
        <w:tc>
          <w:tcPr>
            <w:tcW w:w="1406" w:type="dxa"/>
            <w:shd w:val="clear" w:color="auto" w:fill="auto"/>
          </w:tcPr>
          <w:p w14:paraId="74B9CFAE" w14:textId="21B5681B" w:rsidR="00030D6C" w:rsidRPr="00201380" w:rsidRDefault="00030D6C" w:rsidP="00C544B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4.3</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17612EAA" w14:textId="41299250" w:rsidR="00030D6C" w:rsidRPr="00201380" w:rsidRDefault="00030D6C" w:rsidP="00D141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8.7</w:t>
            </w:r>
            <w:r w:rsidR="00D1415D" w:rsidRPr="00201380">
              <w:rPr>
                <w:rFonts w:ascii="Book Antiqua" w:eastAsia="宋体" w:hAnsi="Book Antiqua" w:cs="Times New Roman" w:hint="eastAsia"/>
                <w:color w:val="000000" w:themeColor="text1"/>
                <w:lang w:eastAsia="zh-CN"/>
              </w:rPr>
              <w:t>%</w:t>
            </w:r>
          </w:p>
        </w:tc>
      </w:tr>
      <w:tr w:rsidR="00201380" w:rsidRPr="00201380" w14:paraId="4300172E" w14:textId="77777777" w:rsidTr="00D1415D">
        <w:trPr>
          <w:cnfStyle w:val="000000010000" w:firstRow="0" w:lastRow="0" w:firstColumn="0" w:lastColumn="0" w:oddVBand="0" w:evenVBand="0" w:oddHBand="0" w:evenHBand="1"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01BB881" w14:textId="77777777" w:rsidR="00030D6C" w:rsidRPr="00201380" w:rsidRDefault="00030D6C" w:rsidP="00C544B1">
            <w:pPr>
              <w:spacing w:line="360" w:lineRule="auto"/>
              <w:jc w:val="both"/>
              <w:rPr>
                <w:rFonts w:ascii="Book Antiqua" w:hAnsi="Book Antiqua" w:cs="Times New Roman"/>
                <w:color w:val="000000" w:themeColor="text1"/>
              </w:rPr>
            </w:pPr>
          </w:p>
        </w:tc>
        <w:tc>
          <w:tcPr>
            <w:tcW w:w="1417" w:type="dxa"/>
            <w:shd w:val="clear" w:color="auto" w:fill="auto"/>
          </w:tcPr>
          <w:p w14:paraId="1281EF2E"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EGD: 53</w:t>
            </w:r>
          </w:p>
        </w:tc>
        <w:tc>
          <w:tcPr>
            <w:tcW w:w="1701" w:type="dxa"/>
            <w:shd w:val="clear" w:color="auto" w:fill="auto"/>
          </w:tcPr>
          <w:p w14:paraId="1DC161AC" w14:textId="669AAC99" w:rsidR="00030D6C" w:rsidRPr="00201380" w:rsidRDefault="00030D6C" w:rsidP="00D1415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9.5 (3-20)</w:t>
            </w:r>
            <w:r w:rsidR="00D1415D" w:rsidRPr="00201380">
              <w:rPr>
                <w:rFonts w:ascii="Times New Roman" w:eastAsia="宋体" w:hAnsi="Times New Roman" w:cs="Times New Roman" w:hint="eastAsia"/>
                <w:color w:val="000000" w:themeColor="text1"/>
                <w:vertAlign w:val="superscript"/>
                <w:lang w:eastAsia="zh-CN"/>
              </w:rPr>
              <w:t>3</w:t>
            </w:r>
          </w:p>
        </w:tc>
        <w:tc>
          <w:tcPr>
            <w:tcW w:w="1506" w:type="dxa"/>
            <w:shd w:val="clear" w:color="auto" w:fill="auto"/>
          </w:tcPr>
          <w:p w14:paraId="1ECCD289" w14:textId="614333C1"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91</w:t>
            </w:r>
            <w:r w:rsidR="00D1415D" w:rsidRPr="00201380">
              <w:rPr>
                <w:rFonts w:ascii="Book Antiqua" w:eastAsia="宋体" w:hAnsi="Book Antiqua" w:cs="Times New Roman" w:hint="eastAsia"/>
                <w:color w:val="000000" w:themeColor="text1"/>
                <w:lang w:eastAsia="zh-CN"/>
              </w:rPr>
              <w:t>%</w:t>
            </w:r>
          </w:p>
        </w:tc>
        <w:tc>
          <w:tcPr>
            <w:tcW w:w="1613" w:type="dxa"/>
            <w:shd w:val="clear" w:color="auto" w:fill="auto"/>
          </w:tcPr>
          <w:p w14:paraId="32B59D73"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w:t>
            </w:r>
          </w:p>
        </w:tc>
        <w:tc>
          <w:tcPr>
            <w:tcW w:w="1231" w:type="dxa"/>
            <w:shd w:val="clear" w:color="auto" w:fill="auto"/>
          </w:tcPr>
          <w:p w14:paraId="7C6609C8" w14:textId="75DEE38F"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9.4</w:t>
            </w:r>
            <w:r w:rsidR="00D1415D" w:rsidRPr="00201380">
              <w:rPr>
                <w:rFonts w:ascii="Book Antiqua" w:eastAsia="宋体" w:hAnsi="Book Antiqua" w:cs="Times New Roman" w:hint="eastAsia"/>
                <w:color w:val="000000" w:themeColor="text1"/>
                <w:lang w:eastAsia="zh-CN"/>
              </w:rPr>
              <w:t>%</w:t>
            </w:r>
          </w:p>
        </w:tc>
        <w:tc>
          <w:tcPr>
            <w:tcW w:w="1462" w:type="dxa"/>
            <w:shd w:val="clear" w:color="auto" w:fill="auto"/>
          </w:tcPr>
          <w:p w14:paraId="71924905" w14:textId="7777777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color w:val="000000" w:themeColor="text1"/>
              </w:rPr>
            </w:pPr>
            <w:r w:rsidRPr="00201380">
              <w:rPr>
                <w:rFonts w:ascii="Book Antiqua" w:hAnsi="Book Antiqua" w:cs="Times New Roman"/>
                <w:color w:val="000000" w:themeColor="text1"/>
              </w:rPr>
              <w:t>0</w:t>
            </w:r>
          </w:p>
        </w:tc>
        <w:tc>
          <w:tcPr>
            <w:tcW w:w="1350" w:type="dxa"/>
            <w:shd w:val="clear" w:color="auto" w:fill="auto"/>
          </w:tcPr>
          <w:p w14:paraId="14083F54" w14:textId="138095E8"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18.9</w:t>
            </w:r>
            <w:r w:rsidR="00D1415D" w:rsidRPr="00201380">
              <w:rPr>
                <w:rFonts w:ascii="Book Antiqua" w:eastAsia="宋体" w:hAnsi="Book Antiqua" w:cs="Times New Roman" w:hint="eastAsia"/>
                <w:color w:val="000000" w:themeColor="text1"/>
                <w:lang w:eastAsia="zh-CN"/>
              </w:rPr>
              <w:t>%</w:t>
            </w:r>
          </w:p>
        </w:tc>
        <w:tc>
          <w:tcPr>
            <w:tcW w:w="1406" w:type="dxa"/>
            <w:shd w:val="clear" w:color="auto" w:fill="auto"/>
          </w:tcPr>
          <w:p w14:paraId="1B722C65" w14:textId="4767A2B5"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1.9</w:t>
            </w:r>
            <w:r w:rsidR="00D1415D" w:rsidRPr="00201380">
              <w:rPr>
                <w:rFonts w:ascii="Book Antiqua" w:eastAsia="宋体" w:hAnsi="Book Antiqua" w:cs="Times New Roman" w:hint="eastAsia"/>
                <w:color w:val="000000" w:themeColor="text1"/>
                <w:lang w:eastAsia="zh-CN"/>
              </w:rPr>
              <w:t>%</w:t>
            </w:r>
          </w:p>
        </w:tc>
        <w:tc>
          <w:tcPr>
            <w:tcW w:w="1992" w:type="dxa"/>
            <w:shd w:val="clear" w:color="auto" w:fill="auto"/>
          </w:tcPr>
          <w:p w14:paraId="061DDEFC" w14:textId="72DEE937" w:rsidR="00030D6C" w:rsidRPr="00201380" w:rsidRDefault="00030D6C" w:rsidP="00C544B1">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宋体" w:hAnsi="Book Antiqua" w:cs="Times New Roman"/>
                <w:color w:val="000000" w:themeColor="text1"/>
                <w:lang w:eastAsia="zh-CN"/>
              </w:rPr>
            </w:pPr>
            <w:r w:rsidRPr="00201380">
              <w:rPr>
                <w:rFonts w:ascii="Book Antiqua" w:hAnsi="Book Antiqua" w:cs="Times New Roman"/>
                <w:color w:val="000000" w:themeColor="text1"/>
              </w:rPr>
              <w:t>7.5</w:t>
            </w:r>
            <w:r w:rsidR="00D1415D" w:rsidRPr="00201380">
              <w:rPr>
                <w:rFonts w:ascii="Book Antiqua" w:eastAsia="宋体" w:hAnsi="Book Antiqua" w:cs="Times New Roman" w:hint="eastAsia"/>
                <w:color w:val="000000" w:themeColor="text1"/>
                <w:lang w:eastAsia="zh-CN"/>
              </w:rPr>
              <w:t>%</w:t>
            </w:r>
          </w:p>
        </w:tc>
      </w:tr>
    </w:tbl>
    <w:p w14:paraId="213CBE3B" w14:textId="5B3F2C10" w:rsidR="00D1415D" w:rsidRPr="00201380" w:rsidRDefault="00D1415D" w:rsidP="00D1415D">
      <w:pPr>
        <w:spacing w:line="360" w:lineRule="auto"/>
        <w:jc w:val="both"/>
        <w:rPr>
          <w:rFonts w:ascii="Book Antiqua" w:eastAsia="宋体" w:hAnsi="Book Antiqua" w:cs="Times New Roman"/>
          <w:color w:val="000000" w:themeColor="text1"/>
          <w:lang w:eastAsia="zh-CN"/>
        </w:rPr>
      </w:pPr>
      <w:r w:rsidRPr="00201380">
        <w:rPr>
          <w:rFonts w:ascii="Book Antiqua" w:eastAsia="宋体" w:hAnsi="Book Antiqua" w:cs="Times New Roman" w:hint="eastAsia"/>
          <w:color w:val="000000" w:themeColor="text1"/>
          <w:vertAlign w:val="superscript"/>
          <w:lang w:eastAsia="zh-CN"/>
        </w:rPr>
        <w:t>1</w:t>
      </w:r>
      <w:r w:rsidR="00030D6C" w:rsidRPr="00201380">
        <w:rPr>
          <w:rFonts w:ascii="Book Antiqua" w:hAnsi="Book Antiqua" w:cs="Times New Roman"/>
          <w:color w:val="000000" w:themeColor="text1"/>
        </w:rPr>
        <w:t xml:space="preserve">Values in mean </w:t>
      </w:r>
      <w:r w:rsidR="00201380">
        <w:rPr>
          <w:rFonts w:ascii="Book Antiqua" w:eastAsia="宋体" w:hAnsi="Book Antiqua" w:cs="Times New Roman" w:hint="eastAsia"/>
          <w:color w:val="000000" w:themeColor="text1"/>
          <w:lang w:eastAsia="zh-CN"/>
        </w:rPr>
        <w:sym w:font="Symbol" w:char="F0B1"/>
      </w:r>
      <w:r w:rsidR="00201380">
        <w:rPr>
          <w:rFonts w:ascii="Book Antiqua" w:eastAsia="宋体" w:hAnsi="Book Antiqua" w:cs="Times New Roman" w:hint="eastAsia"/>
          <w:color w:val="000000" w:themeColor="text1"/>
          <w:lang w:eastAsia="zh-CN"/>
        </w:rPr>
        <w:t xml:space="preserve"> </w:t>
      </w:r>
      <w:r w:rsidR="00201380">
        <w:rPr>
          <w:rFonts w:ascii="Book Antiqua" w:hAnsi="Book Antiqua" w:cs="Times New Roman"/>
          <w:color w:val="000000" w:themeColor="text1"/>
        </w:rPr>
        <w:t>SD</w:t>
      </w:r>
      <w:r w:rsidRPr="00201380">
        <w:rPr>
          <w:rFonts w:ascii="Book Antiqua" w:eastAsia="宋体" w:hAnsi="Book Antiqua" w:cs="Times New Roman" w:hint="eastAsia"/>
          <w:color w:val="000000" w:themeColor="text1"/>
          <w:lang w:eastAsia="zh-CN"/>
        </w:rPr>
        <w:t>;</w:t>
      </w:r>
      <w:r w:rsidR="00030D6C" w:rsidRPr="00201380">
        <w:rPr>
          <w:rFonts w:ascii="Book Antiqua" w:hAnsi="Book Antiqua" w:cs="Times New Roman"/>
          <w:color w:val="000000" w:themeColor="text1"/>
        </w:rPr>
        <w:t xml:space="preserve"> </w:t>
      </w:r>
      <w:r w:rsidRPr="00201380">
        <w:rPr>
          <w:rFonts w:ascii="Times New Roman" w:eastAsia="宋体" w:hAnsi="Times New Roman" w:cs="Times New Roman" w:hint="eastAsia"/>
          <w:color w:val="000000" w:themeColor="text1"/>
          <w:vertAlign w:val="superscript"/>
          <w:lang w:eastAsia="zh-CN"/>
        </w:rPr>
        <w:t>2</w:t>
      </w:r>
      <w:r w:rsidR="00201380" w:rsidRPr="00201380">
        <w:rPr>
          <w:rFonts w:ascii="Book Antiqua" w:hAnsi="Book Antiqua" w:cs="Times New Roman"/>
          <w:color w:val="000000" w:themeColor="text1"/>
        </w:rPr>
        <w:t>V</w:t>
      </w:r>
      <w:r w:rsidR="00030D6C" w:rsidRPr="00201380">
        <w:rPr>
          <w:rFonts w:ascii="Book Antiqua" w:hAnsi="Book Antiqua" w:cs="Times New Roman"/>
          <w:color w:val="000000" w:themeColor="text1"/>
        </w:rPr>
        <w:t>alues in mean (IQR)</w:t>
      </w:r>
      <w:r w:rsidRPr="00201380">
        <w:rPr>
          <w:rFonts w:ascii="Book Antiqua" w:eastAsia="宋体" w:hAnsi="Book Antiqua" w:cs="Times New Roman" w:hint="eastAsia"/>
          <w:color w:val="000000" w:themeColor="text1"/>
          <w:lang w:eastAsia="zh-CN"/>
        </w:rPr>
        <w:t xml:space="preserve">; </w:t>
      </w:r>
      <w:r w:rsidRPr="00201380">
        <w:rPr>
          <w:rFonts w:ascii="Times New Roman" w:eastAsia="宋体" w:hAnsi="Times New Roman" w:cs="Times New Roman" w:hint="eastAsia"/>
          <w:color w:val="000000" w:themeColor="text1"/>
          <w:vertAlign w:val="superscript"/>
          <w:lang w:eastAsia="zh-CN"/>
        </w:rPr>
        <w:t>3</w:t>
      </w:r>
      <w:r w:rsidR="00201380" w:rsidRPr="00201380">
        <w:rPr>
          <w:rFonts w:ascii="Book Antiqua" w:hAnsi="Book Antiqua" w:cs="Times New Roman"/>
          <w:color w:val="000000" w:themeColor="text1"/>
        </w:rPr>
        <w:t>V</w:t>
      </w:r>
      <w:r w:rsidR="00030D6C" w:rsidRPr="00201380">
        <w:rPr>
          <w:rFonts w:ascii="Book Antiqua" w:hAnsi="Book Antiqua" w:cs="Times New Roman"/>
          <w:color w:val="000000" w:themeColor="text1"/>
        </w:rPr>
        <w:t>alues in mean (range)</w:t>
      </w:r>
      <w:r w:rsidRPr="00201380">
        <w:rPr>
          <w:rFonts w:ascii="Book Antiqua" w:eastAsia="宋体" w:hAnsi="Book Antiqua" w:cs="Times New Roman" w:hint="eastAsia"/>
          <w:color w:val="000000" w:themeColor="text1"/>
          <w:lang w:eastAsia="zh-CN"/>
        </w:rPr>
        <w:t xml:space="preserve">; </w:t>
      </w:r>
      <w:r w:rsidRPr="00201380">
        <w:rPr>
          <w:rFonts w:ascii="Times New Roman" w:eastAsia="宋体" w:hAnsi="Times New Roman" w:cs="Times New Roman" w:hint="eastAsia"/>
          <w:color w:val="000000" w:themeColor="text1"/>
          <w:vertAlign w:val="superscript"/>
          <w:lang w:eastAsia="zh-CN"/>
        </w:rPr>
        <w:t>4</w:t>
      </w:r>
      <w:r w:rsidRPr="00201380">
        <w:rPr>
          <w:rFonts w:ascii="Book Antiqua" w:hAnsi="Book Antiqua" w:cs="Times New Roman"/>
          <w:color w:val="000000" w:themeColor="text1"/>
        </w:rPr>
        <w:t>V</w:t>
      </w:r>
      <w:r w:rsidR="00030D6C" w:rsidRPr="00201380">
        <w:rPr>
          <w:rFonts w:ascii="Book Antiqua" w:hAnsi="Book Antiqua" w:cs="Times New Roman"/>
          <w:color w:val="000000" w:themeColor="text1"/>
        </w:rPr>
        <w:t>alues in median (range) except otherwise indicated</w:t>
      </w:r>
      <w:r w:rsidRPr="00201380">
        <w:rPr>
          <w:rFonts w:ascii="Book Antiqua" w:eastAsia="宋体" w:hAnsi="Book Antiqua" w:cs="Times New Roman" w:hint="eastAsia"/>
          <w:color w:val="000000" w:themeColor="text1"/>
          <w:lang w:eastAsia="zh-CN"/>
        </w:rPr>
        <w:t xml:space="preserve">; </w:t>
      </w:r>
      <w:r w:rsidRPr="00201380">
        <w:rPr>
          <w:rFonts w:ascii="Times New Roman" w:eastAsia="宋体" w:hAnsi="Times New Roman" w:cs="Times New Roman" w:hint="eastAsia"/>
          <w:color w:val="000000" w:themeColor="text1"/>
          <w:vertAlign w:val="superscript"/>
          <w:lang w:eastAsia="zh-CN"/>
        </w:rPr>
        <w:t>5</w:t>
      </w:r>
      <w:r w:rsidR="00030D6C" w:rsidRPr="00201380">
        <w:rPr>
          <w:rFonts w:ascii="Book Antiqua" w:hAnsi="Book Antiqua" w:cs="Times New Roman"/>
          <w:color w:val="000000" w:themeColor="text1"/>
        </w:rPr>
        <w:t>Indicates significant differences between the 2 groups.</w:t>
      </w:r>
      <w:r w:rsidRPr="00201380">
        <w:rPr>
          <w:rFonts w:ascii="Book Antiqua" w:eastAsia="宋体" w:hAnsi="Book Antiqua" w:cs="Times New Roman" w:hint="eastAsia"/>
          <w:color w:val="000000" w:themeColor="text1"/>
          <w:lang w:eastAsia="zh-CN"/>
        </w:rPr>
        <w:t xml:space="preserve"> </w:t>
      </w:r>
      <w:r w:rsidRPr="00201380">
        <w:rPr>
          <w:rFonts w:ascii="Book Antiqua" w:hAnsi="Book Antiqua" w:cs="Times New Roman"/>
          <w:color w:val="000000" w:themeColor="text1"/>
        </w:rPr>
        <w:t>EUS</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r w:rsidR="00201380" w:rsidRPr="00201380">
        <w:rPr>
          <w:rFonts w:ascii="Book Antiqua" w:hAnsi="Book Antiqua" w:cs="Times New Roman"/>
          <w:color w:val="000000" w:themeColor="text1"/>
        </w:rPr>
        <w:t xml:space="preserve">endoscopic ultrasound </w:t>
      </w:r>
      <w:r w:rsidRPr="00201380">
        <w:rPr>
          <w:rFonts w:ascii="Book Antiqua" w:hAnsi="Book Antiqua" w:cs="Times New Roman"/>
          <w:color w:val="000000" w:themeColor="text1"/>
        </w:rPr>
        <w:t>drainage</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EGD</w:t>
      </w:r>
      <w:r w:rsidRPr="00201380">
        <w:rPr>
          <w:rFonts w:ascii="Book Antiqua" w:eastAsia="宋体" w:hAnsi="Book Antiqua" w:cs="Times New Roman" w:hint="eastAsia"/>
          <w:color w:val="000000" w:themeColor="text1"/>
          <w:lang w:eastAsia="zh-CN"/>
        </w:rPr>
        <w:t>:</w:t>
      </w:r>
      <w:r w:rsidRPr="00201380">
        <w:rPr>
          <w:rFonts w:ascii="Book Antiqua" w:hAnsi="Book Antiqua" w:cs="Times New Roman"/>
          <w:color w:val="000000" w:themeColor="text1"/>
        </w:rPr>
        <w:t xml:space="preserve"> </w:t>
      </w:r>
      <w:r w:rsidR="00201380" w:rsidRPr="00201380">
        <w:rPr>
          <w:rFonts w:ascii="Book Antiqua" w:hAnsi="Book Antiqua" w:cs="Times New Roman"/>
          <w:color w:val="000000" w:themeColor="text1"/>
        </w:rPr>
        <w:t xml:space="preserve">Esophagogastroduodenoscopy </w:t>
      </w:r>
      <w:r w:rsidRPr="00201380">
        <w:rPr>
          <w:rFonts w:ascii="Book Antiqua" w:hAnsi="Book Antiqua" w:cs="Times New Roman"/>
          <w:color w:val="000000" w:themeColor="text1"/>
        </w:rPr>
        <w:t>drainage.</w:t>
      </w:r>
    </w:p>
    <w:p w14:paraId="6E8C0CF9" w14:textId="1660F8FD" w:rsidR="00030D6C" w:rsidRPr="00201380" w:rsidRDefault="00030D6C" w:rsidP="00C544B1">
      <w:pPr>
        <w:spacing w:line="360" w:lineRule="auto"/>
        <w:jc w:val="both"/>
        <w:rPr>
          <w:rFonts w:ascii="Book Antiqua" w:eastAsia="宋体" w:hAnsi="Book Antiqua" w:cs="Times New Roman"/>
          <w:color w:val="000000" w:themeColor="text1"/>
          <w:lang w:eastAsia="zh-CN"/>
        </w:rPr>
      </w:pPr>
    </w:p>
    <w:p w14:paraId="2D8841BB" w14:textId="77777777" w:rsidR="00030D6C" w:rsidRPr="00201380" w:rsidRDefault="00030D6C" w:rsidP="00C544B1">
      <w:pPr>
        <w:spacing w:line="360" w:lineRule="auto"/>
        <w:jc w:val="both"/>
        <w:rPr>
          <w:rFonts w:ascii="Book Antiqua" w:eastAsia="宋体" w:hAnsi="Book Antiqua" w:cs="Times New Roman"/>
          <w:b/>
          <w:color w:val="000000" w:themeColor="text1"/>
          <w:lang w:eastAsia="zh-CN"/>
        </w:rPr>
        <w:sectPr w:rsidR="00030D6C" w:rsidRPr="00201380" w:rsidSect="00D1415D">
          <w:pgSz w:w="16840" w:h="11900" w:orient="landscape"/>
          <w:pgMar w:top="1800" w:right="1440" w:bottom="1800" w:left="1440" w:header="708" w:footer="708" w:gutter="0"/>
          <w:pgBorders w:offsetFrom="page">
            <w:top w:val="single" w:sz="4" w:space="24" w:color="auto"/>
            <w:bottom w:val="single" w:sz="4" w:space="24" w:color="auto"/>
          </w:pgBorders>
          <w:cols w:space="708"/>
          <w:docGrid w:linePitch="360"/>
        </w:sectPr>
      </w:pPr>
    </w:p>
    <w:p w14:paraId="3E7227A2" w14:textId="25801C6E" w:rsidR="003B7997" w:rsidRPr="00201380" w:rsidRDefault="003B7997" w:rsidP="00C544B1">
      <w:pPr>
        <w:spacing w:line="360" w:lineRule="auto"/>
        <w:jc w:val="both"/>
        <w:rPr>
          <w:rFonts w:ascii="Book Antiqua" w:eastAsia="宋体" w:hAnsi="Book Antiqua" w:cs="Times New Roman"/>
          <w:b/>
          <w:color w:val="000000" w:themeColor="text1"/>
          <w:lang w:eastAsia="zh-CN"/>
        </w:rPr>
      </w:pPr>
    </w:p>
    <w:sectPr w:rsidR="003B7997" w:rsidRPr="00201380" w:rsidSect="00D1415D">
      <w:pgSz w:w="11900" w:h="16840"/>
      <w:pgMar w:top="1440" w:right="1800" w:bottom="1440" w:left="1800" w:header="708" w:footer="708"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6014" w14:textId="77777777" w:rsidR="004964F6" w:rsidRDefault="004964F6" w:rsidP="00D42F47">
      <w:r>
        <w:separator/>
      </w:r>
    </w:p>
  </w:endnote>
  <w:endnote w:type="continuationSeparator" w:id="0">
    <w:p w14:paraId="3473473F" w14:textId="77777777" w:rsidR="004964F6" w:rsidRDefault="004964F6" w:rsidP="00D4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0F98" w14:textId="77777777" w:rsidR="00D1415D" w:rsidRDefault="00D1415D" w:rsidP="006A1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DFCC5" w14:textId="77777777" w:rsidR="00D1415D" w:rsidRDefault="00D141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3A59" w14:textId="77777777" w:rsidR="00D1415D" w:rsidRDefault="00D1415D" w:rsidP="006A1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97C">
      <w:rPr>
        <w:rStyle w:val="PageNumber"/>
        <w:noProof/>
      </w:rPr>
      <w:t>32</w:t>
    </w:r>
    <w:r>
      <w:rPr>
        <w:rStyle w:val="PageNumber"/>
      </w:rPr>
      <w:fldChar w:fldCharType="end"/>
    </w:r>
  </w:p>
  <w:p w14:paraId="1D26B277" w14:textId="77777777" w:rsidR="00D1415D" w:rsidRDefault="00D14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12B5" w14:textId="77777777" w:rsidR="004964F6" w:rsidRDefault="004964F6" w:rsidP="00D42F47">
      <w:r>
        <w:separator/>
      </w:r>
    </w:p>
  </w:footnote>
  <w:footnote w:type="continuationSeparator" w:id="0">
    <w:p w14:paraId="2DE3F5BA" w14:textId="77777777" w:rsidR="004964F6" w:rsidRDefault="004964F6" w:rsidP="00D42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067"/>
    <w:multiLevelType w:val="hybridMultilevel"/>
    <w:tmpl w:val="98F8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70E2"/>
    <w:multiLevelType w:val="hybridMultilevel"/>
    <w:tmpl w:val="9CE45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A6A26"/>
    <w:multiLevelType w:val="hybridMultilevel"/>
    <w:tmpl w:val="ED60F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A56D02"/>
    <w:multiLevelType w:val="hybridMultilevel"/>
    <w:tmpl w:val="00BC7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915A52"/>
    <w:multiLevelType w:val="hybridMultilevel"/>
    <w:tmpl w:val="98185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66"/>
    <w:rsid w:val="00003791"/>
    <w:rsid w:val="000052E2"/>
    <w:rsid w:val="000066F6"/>
    <w:rsid w:val="00007A57"/>
    <w:rsid w:val="00021395"/>
    <w:rsid w:val="00024E58"/>
    <w:rsid w:val="00030D6C"/>
    <w:rsid w:val="00032D64"/>
    <w:rsid w:val="00036C9D"/>
    <w:rsid w:val="00042766"/>
    <w:rsid w:val="00051B42"/>
    <w:rsid w:val="00066513"/>
    <w:rsid w:val="00090EC6"/>
    <w:rsid w:val="00091348"/>
    <w:rsid w:val="00095991"/>
    <w:rsid w:val="000963C2"/>
    <w:rsid w:val="000A33AB"/>
    <w:rsid w:val="000A58F5"/>
    <w:rsid w:val="000A5DE1"/>
    <w:rsid w:val="000B0183"/>
    <w:rsid w:val="000B4C27"/>
    <w:rsid w:val="000C1C04"/>
    <w:rsid w:val="000C7817"/>
    <w:rsid w:val="000D1FBD"/>
    <w:rsid w:val="000D3375"/>
    <w:rsid w:val="000D3F67"/>
    <w:rsid w:val="000E1397"/>
    <w:rsid w:val="000E2406"/>
    <w:rsid w:val="000E3A8D"/>
    <w:rsid w:val="000E7A42"/>
    <w:rsid w:val="000F3A0B"/>
    <w:rsid w:val="00102D32"/>
    <w:rsid w:val="00102DF1"/>
    <w:rsid w:val="00105DC3"/>
    <w:rsid w:val="00123A66"/>
    <w:rsid w:val="001241F1"/>
    <w:rsid w:val="00125226"/>
    <w:rsid w:val="00125BE5"/>
    <w:rsid w:val="001277BF"/>
    <w:rsid w:val="001320F8"/>
    <w:rsid w:val="001351FC"/>
    <w:rsid w:val="00141F2C"/>
    <w:rsid w:val="001432D9"/>
    <w:rsid w:val="00145934"/>
    <w:rsid w:val="0014723B"/>
    <w:rsid w:val="00150EC7"/>
    <w:rsid w:val="00165307"/>
    <w:rsid w:val="00171F13"/>
    <w:rsid w:val="001747CA"/>
    <w:rsid w:val="00184088"/>
    <w:rsid w:val="001878D8"/>
    <w:rsid w:val="00192F92"/>
    <w:rsid w:val="001939D9"/>
    <w:rsid w:val="00193DC4"/>
    <w:rsid w:val="001973F9"/>
    <w:rsid w:val="00197530"/>
    <w:rsid w:val="00197950"/>
    <w:rsid w:val="001B0212"/>
    <w:rsid w:val="001B7D7E"/>
    <w:rsid w:val="001C26BA"/>
    <w:rsid w:val="001C2A0E"/>
    <w:rsid w:val="001C4EC6"/>
    <w:rsid w:val="001C6B21"/>
    <w:rsid w:val="001D03BD"/>
    <w:rsid w:val="001D22A7"/>
    <w:rsid w:val="001E15E2"/>
    <w:rsid w:val="001E1E4E"/>
    <w:rsid w:val="001E49EE"/>
    <w:rsid w:val="001E717C"/>
    <w:rsid w:val="00201380"/>
    <w:rsid w:val="002045BA"/>
    <w:rsid w:val="00204A54"/>
    <w:rsid w:val="00206B76"/>
    <w:rsid w:val="00216D79"/>
    <w:rsid w:val="00223907"/>
    <w:rsid w:val="002252CA"/>
    <w:rsid w:val="00227A9F"/>
    <w:rsid w:val="00230C8B"/>
    <w:rsid w:val="00230D38"/>
    <w:rsid w:val="00237979"/>
    <w:rsid w:val="002400BF"/>
    <w:rsid w:val="0024692E"/>
    <w:rsid w:val="00246C8D"/>
    <w:rsid w:val="00254F83"/>
    <w:rsid w:val="002652F9"/>
    <w:rsid w:val="00271153"/>
    <w:rsid w:val="00271482"/>
    <w:rsid w:val="00275365"/>
    <w:rsid w:val="002774A2"/>
    <w:rsid w:val="00280D98"/>
    <w:rsid w:val="0028166E"/>
    <w:rsid w:val="0028259A"/>
    <w:rsid w:val="00283AD2"/>
    <w:rsid w:val="00284412"/>
    <w:rsid w:val="002A3FBF"/>
    <w:rsid w:val="002A4E24"/>
    <w:rsid w:val="002A715D"/>
    <w:rsid w:val="002B2E59"/>
    <w:rsid w:val="002C16F7"/>
    <w:rsid w:val="002C1EB1"/>
    <w:rsid w:val="002C7148"/>
    <w:rsid w:val="002D1D9E"/>
    <w:rsid w:val="002E20F7"/>
    <w:rsid w:val="002F42C3"/>
    <w:rsid w:val="002F5A9A"/>
    <w:rsid w:val="0030180E"/>
    <w:rsid w:val="00303C00"/>
    <w:rsid w:val="003043FB"/>
    <w:rsid w:val="00305196"/>
    <w:rsid w:val="00312137"/>
    <w:rsid w:val="00313119"/>
    <w:rsid w:val="00323128"/>
    <w:rsid w:val="00323F0B"/>
    <w:rsid w:val="0033090A"/>
    <w:rsid w:val="00334590"/>
    <w:rsid w:val="00337A64"/>
    <w:rsid w:val="00341249"/>
    <w:rsid w:val="00341B75"/>
    <w:rsid w:val="00342844"/>
    <w:rsid w:val="00344732"/>
    <w:rsid w:val="0034553D"/>
    <w:rsid w:val="00345F6D"/>
    <w:rsid w:val="00346405"/>
    <w:rsid w:val="003513B8"/>
    <w:rsid w:val="00355E32"/>
    <w:rsid w:val="0036121A"/>
    <w:rsid w:val="00370487"/>
    <w:rsid w:val="00381668"/>
    <w:rsid w:val="00382889"/>
    <w:rsid w:val="00384027"/>
    <w:rsid w:val="0038773F"/>
    <w:rsid w:val="00392C68"/>
    <w:rsid w:val="003970B2"/>
    <w:rsid w:val="003A0804"/>
    <w:rsid w:val="003A129A"/>
    <w:rsid w:val="003A2D53"/>
    <w:rsid w:val="003B7997"/>
    <w:rsid w:val="003C016F"/>
    <w:rsid w:val="003C1341"/>
    <w:rsid w:val="003C42D2"/>
    <w:rsid w:val="003D7B6A"/>
    <w:rsid w:val="003E718B"/>
    <w:rsid w:val="003F0A7F"/>
    <w:rsid w:val="003F2550"/>
    <w:rsid w:val="003F432D"/>
    <w:rsid w:val="0040324C"/>
    <w:rsid w:val="004135E9"/>
    <w:rsid w:val="00413F69"/>
    <w:rsid w:val="004216F3"/>
    <w:rsid w:val="00422518"/>
    <w:rsid w:val="0043142F"/>
    <w:rsid w:val="00431551"/>
    <w:rsid w:val="00433C7A"/>
    <w:rsid w:val="004350AC"/>
    <w:rsid w:val="00436172"/>
    <w:rsid w:val="004364CF"/>
    <w:rsid w:val="00436F5C"/>
    <w:rsid w:val="00443840"/>
    <w:rsid w:val="0044669B"/>
    <w:rsid w:val="00453F02"/>
    <w:rsid w:val="0045541C"/>
    <w:rsid w:val="004615D7"/>
    <w:rsid w:val="00461C20"/>
    <w:rsid w:val="0046209D"/>
    <w:rsid w:val="00462BBC"/>
    <w:rsid w:val="004644B0"/>
    <w:rsid w:val="00465E40"/>
    <w:rsid w:val="00466E07"/>
    <w:rsid w:val="00471DF9"/>
    <w:rsid w:val="00472642"/>
    <w:rsid w:val="00472DAD"/>
    <w:rsid w:val="004733D6"/>
    <w:rsid w:val="00474BCA"/>
    <w:rsid w:val="00476FAA"/>
    <w:rsid w:val="00477FC6"/>
    <w:rsid w:val="0048053B"/>
    <w:rsid w:val="00482667"/>
    <w:rsid w:val="00482C77"/>
    <w:rsid w:val="0048673C"/>
    <w:rsid w:val="00487004"/>
    <w:rsid w:val="00490B6B"/>
    <w:rsid w:val="00494042"/>
    <w:rsid w:val="0049587E"/>
    <w:rsid w:val="004964F6"/>
    <w:rsid w:val="004B3F55"/>
    <w:rsid w:val="004B4C9A"/>
    <w:rsid w:val="004B4ED6"/>
    <w:rsid w:val="004B6C11"/>
    <w:rsid w:val="004C77A0"/>
    <w:rsid w:val="004D6958"/>
    <w:rsid w:val="004E0AD7"/>
    <w:rsid w:val="004E6975"/>
    <w:rsid w:val="004E7F27"/>
    <w:rsid w:val="004F0168"/>
    <w:rsid w:val="004F27B7"/>
    <w:rsid w:val="004F4A0E"/>
    <w:rsid w:val="0050165A"/>
    <w:rsid w:val="005036CA"/>
    <w:rsid w:val="0051105C"/>
    <w:rsid w:val="0051187F"/>
    <w:rsid w:val="00515525"/>
    <w:rsid w:val="0052114E"/>
    <w:rsid w:val="00525261"/>
    <w:rsid w:val="00526055"/>
    <w:rsid w:val="00526FE4"/>
    <w:rsid w:val="00532062"/>
    <w:rsid w:val="0053253F"/>
    <w:rsid w:val="0053476A"/>
    <w:rsid w:val="00534DA0"/>
    <w:rsid w:val="00537D94"/>
    <w:rsid w:val="005423E5"/>
    <w:rsid w:val="005445F2"/>
    <w:rsid w:val="005600E6"/>
    <w:rsid w:val="005609E1"/>
    <w:rsid w:val="00562E58"/>
    <w:rsid w:val="005638E6"/>
    <w:rsid w:val="005642F1"/>
    <w:rsid w:val="00564363"/>
    <w:rsid w:val="00572850"/>
    <w:rsid w:val="00577180"/>
    <w:rsid w:val="00585968"/>
    <w:rsid w:val="005871C3"/>
    <w:rsid w:val="00591194"/>
    <w:rsid w:val="00591FDB"/>
    <w:rsid w:val="00595A84"/>
    <w:rsid w:val="00596B70"/>
    <w:rsid w:val="00597B5D"/>
    <w:rsid w:val="005A1CF3"/>
    <w:rsid w:val="005A3309"/>
    <w:rsid w:val="005C1D82"/>
    <w:rsid w:val="005C355E"/>
    <w:rsid w:val="005C508C"/>
    <w:rsid w:val="005D7C99"/>
    <w:rsid w:val="005E1C53"/>
    <w:rsid w:val="005E734B"/>
    <w:rsid w:val="005F1FBD"/>
    <w:rsid w:val="005F732A"/>
    <w:rsid w:val="0060373E"/>
    <w:rsid w:val="00605B84"/>
    <w:rsid w:val="00613C2E"/>
    <w:rsid w:val="00616259"/>
    <w:rsid w:val="0061692F"/>
    <w:rsid w:val="00617B72"/>
    <w:rsid w:val="00620939"/>
    <w:rsid w:val="006237B7"/>
    <w:rsid w:val="006318B9"/>
    <w:rsid w:val="00632505"/>
    <w:rsid w:val="00641622"/>
    <w:rsid w:val="00642A24"/>
    <w:rsid w:val="0065347A"/>
    <w:rsid w:val="00661C2D"/>
    <w:rsid w:val="006635E7"/>
    <w:rsid w:val="0066403F"/>
    <w:rsid w:val="00664183"/>
    <w:rsid w:val="00665464"/>
    <w:rsid w:val="00671685"/>
    <w:rsid w:val="006768EF"/>
    <w:rsid w:val="00694F13"/>
    <w:rsid w:val="006A079E"/>
    <w:rsid w:val="006A1F6C"/>
    <w:rsid w:val="006B0E2F"/>
    <w:rsid w:val="006B36F3"/>
    <w:rsid w:val="006B534E"/>
    <w:rsid w:val="006B735D"/>
    <w:rsid w:val="006C02CD"/>
    <w:rsid w:val="006C18F8"/>
    <w:rsid w:val="006C556E"/>
    <w:rsid w:val="006D1166"/>
    <w:rsid w:val="006D5581"/>
    <w:rsid w:val="006D7A00"/>
    <w:rsid w:val="006E33D0"/>
    <w:rsid w:val="006E7FFE"/>
    <w:rsid w:val="006F2B71"/>
    <w:rsid w:val="006F7B3C"/>
    <w:rsid w:val="00737336"/>
    <w:rsid w:val="0074054B"/>
    <w:rsid w:val="007517AB"/>
    <w:rsid w:val="00751F81"/>
    <w:rsid w:val="00753DD4"/>
    <w:rsid w:val="00765E07"/>
    <w:rsid w:val="00777397"/>
    <w:rsid w:val="007813BE"/>
    <w:rsid w:val="00781CF6"/>
    <w:rsid w:val="00786B20"/>
    <w:rsid w:val="00793727"/>
    <w:rsid w:val="007A0608"/>
    <w:rsid w:val="007A1ED3"/>
    <w:rsid w:val="007A3C42"/>
    <w:rsid w:val="007A3F84"/>
    <w:rsid w:val="007A5698"/>
    <w:rsid w:val="007A5F10"/>
    <w:rsid w:val="007A713D"/>
    <w:rsid w:val="007B1291"/>
    <w:rsid w:val="007B48DF"/>
    <w:rsid w:val="007B649E"/>
    <w:rsid w:val="007C1CE4"/>
    <w:rsid w:val="007D4930"/>
    <w:rsid w:val="007D703D"/>
    <w:rsid w:val="007E0C78"/>
    <w:rsid w:val="007E6543"/>
    <w:rsid w:val="007F4E7F"/>
    <w:rsid w:val="007F7951"/>
    <w:rsid w:val="007F7A45"/>
    <w:rsid w:val="00803374"/>
    <w:rsid w:val="00805487"/>
    <w:rsid w:val="00807F4B"/>
    <w:rsid w:val="00816F5B"/>
    <w:rsid w:val="00817E02"/>
    <w:rsid w:val="008203B6"/>
    <w:rsid w:val="00834D47"/>
    <w:rsid w:val="00841785"/>
    <w:rsid w:val="008551F7"/>
    <w:rsid w:val="0086289B"/>
    <w:rsid w:val="00865D67"/>
    <w:rsid w:val="00874E34"/>
    <w:rsid w:val="0089458B"/>
    <w:rsid w:val="008A3091"/>
    <w:rsid w:val="008A5DC1"/>
    <w:rsid w:val="008B2A36"/>
    <w:rsid w:val="008B54A2"/>
    <w:rsid w:val="008C192B"/>
    <w:rsid w:val="008C38D1"/>
    <w:rsid w:val="008C46F6"/>
    <w:rsid w:val="008C72B7"/>
    <w:rsid w:val="008D1126"/>
    <w:rsid w:val="008D73CC"/>
    <w:rsid w:val="008E43BA"/>
    <w:rsid w:val="008F4325"/>
    <w:rsid w:val="008F5F01"/>
    <w:rsid w:val="008F645E"/>
    <w:rsid w:val="009063FC"/>
    <w:rsid w:val="00907F69"/>
    <w:rsid w:val="00911BC8"/>
    <w:rsid w:val="009120A3"/>
    <w:rsid w:val="0091264E"/>
    <w:rsid w:val="00915AE1"/>
    <w:rsid w:val="0092036B"/>
    <w:rsid w:val="0092476B"/>
    <w:rsid w:val="009404F4"/>
    <w:rsid w:val="0094316E"/>
    <w:rsid w:val="009444E9"/>
    <w:rsid w:val="0094615B"/>
    <w:rsid w:val="0095061E"/>
    <w:rsid w:val="00951768"/>
    <w:rsid w:val="0095225F"/>
    <w:rsid w:val="00960ADA"/>
    <w:rsid w:val="00966346"/>
    <w:rsid w:val="00970C4B"/>
    <w:rsid w:val="009731D0"/>
    <w:rsid w:val="0097455F"/>
    <w:rsid w:val="0097627D"/>
    <w:rsid w:val="00977BBE"/>
    <w:rsid w:val="00980833"/>
    <w:rsid w:val="00981098"/>
    <w:rsid w:val="00983735"/>
    <w:rsid w:val="00984A42"/>
    <w:rsid w:val="0098681D"/>
    <w:rsid w:val="00992203"/>
    <w:rsid w:val="00994C92"/>
    <w:rsid w:val="009A1F1A"/>
    <w:rsid w:val="009A2DEF"/>
    <w:rsid w:val="009A47B2"/>
    <w:rsid w:val="009C1D52"/>
    <w:rsid w:val="009C5A6E"/>
    <w:rsid w:val="009D4CFF"/>
    <w:rsid w:val="009D6035"/>
    <w:rsid w:val="009E41F8"/>
    <w:rsid w:val="009E77B6"/>
    <w:rsid w:val="009F0924"/>
    <w:rsid w:val="009F2C2D"/>
    <w:rsid w:val="009F35BE"/>
    <w:rsid w:val="009F4060"/>
    <w:rsid w:val="009F4F32"/>
    <w:rsid w:val="00A02894"/>
    <w:rsid w:val="00A04657"/>
    <w:rsid w:val="00A0565B"/>
    <w:rsid w:val="00A156DF"/>
    <w:rsid w:val="00A22714"/>
    <w:rsid w:val="00A22806"/>
    <w:rsid w:val="00A244B2"/>
    <w:rsid w:val="00A33B3E"/>
    <w:rsid w:val="00A3465F"/>
    <w:rsid w:val="00A42BC8"/>
    <w:rsid w:val="00A434CC"/>
    <w:rsid w:val="00A43AA6"/>
    <w:rsid w:val="00A45F60"/>
    <w:rsid w:val="00A5111A"/>
    <w:rsid w:val="00A5169B"/>
    <w:rsid w:val="00A5232C"/>
    <w:rsid w:val="00A611F7"/>
    <w:rsid w:val="00A633D0"/>
    <w:rsid w:val="00A70DB5"/>
    <w:rsid w:val="00A77095"/>
    <w:rsid w:val="00A77F73"/>
    <w:rsid w:val="00A81CC2"/>
    <w:rsid w:val="00A94F45"/>
    <w:rsid w:val="00A97A00"/>
    <w:rsid w:val="00AA37BB"/>
    <w:rsid w:val="00AA55E3"/>
    <w:rsid w:val="00AB007D"/>
    <w:rsid w:val="00AB57F3"/>
    <w:rsid w:val="00AB74A6"/>
    <w:rsid w:val="00AC3FB2"/>
    <w:rsid w:val="00AC4950"/>
    <w:rsid w:val="00AC49A1"/>
    <w:rsid w:val="00AC5B2C"/>
    <w:rsid w:val="00AD0857"/>
    <w:rsid w:val="00AD446D"/>
    <w:rsid w:val="00AD6196"/>
    <w:rsid w:val="00AE6C4F"/>
    <w:rsid w:val="00AF7C99"/>
    <w:rsid w:val="00B00FB1"/>
    <w:rsid w:val="00B02B28"/>
    <w:rsid w:val="00B118F8"/>
    <w:rsid w:val="00B12B21"/>
    <w:rsid w:val="00B12F80"/>
    <w:rsid w:val="00B22D18"/>
    <w:rsid w:val="00B259ED"/>
    <w:rsid w:val="00B26826"/>
    <w:rsid w:val="00B27260"/>
    <w:rsid w:val="00B3278D"/>
    <w:rsid w:val="00B459E7"/>
    <w:rsid w:val="00B57751"/>
    <w:rsid w:val="00B60322"/>
    <w:rsid w:val="00B6097C"/>
    <w:rsid w:val="00B66D1D"/>
    <w:rsid w:val="00B70F57"/>
    <w:rsid w:val="00B811A8"/>
    <w:rsid w:val="00B836C8"/>
    <w:rsid w:val="00B865AB"/>
    <w:rsid w:val="00B87FFC"/>
    <w:rsid w:val="00BA1009"/>
    <w:rsid w:val="00BA3F36"/>
    <w:rsid w:val="00BA601F"/>
    <w:rsid w:val="00BA689F"/>
    <w:rsid w:val="00BB4A0C"/>
    <w:rsid w:val="00BB4B60"/>
    <w:rsid w:val="00BC71B2"/>
    <w:rsid w:val="00BD225C"/>
    <w:rsid w:val="00BD41CE"/>
    <w:rsid w:val="00BD491E"/>
    <w:rsid w:val="00BD7EA9"/>
    <w:rsid w:val="00BE3A87"/>
    <w:rsid w:val="00BE4433"/>
    <w:rsid w:val="00BF0BD0"/>
    <w:rsid w:val="00BF561D"/>
    <w:rsid w:val="00BF6C35"/>
    <w:rsid w:val="00C01826"/>
    <w:rsid w:val="00C1450C"/>
    <w:rsid w:val="00C20B7B"/>
    <w:rsid w:val="00C214C9"/>
    <w:rsid w:val="00C218C3"/>
    <w:rsid w:val="00C25A14"/>
    <w:rsid w:val="00C432BF"/>
    <w:rsid w:val="00C50FE4"/>
    <w:rsid w:val="00C5168E"/>
    <w:rsid w:val="00C544B1"/>
    <w:rsid w:val="00C557D2"/>
    <w:rsid w:val="00C566B0"/>
    <w:rsid w:val="00C573AC"/>
    <w:rsid w:val="00C57E95"/>
    <w:rsid w:val="00C62610"/>
    <w:rsid w:val="00C649E9"/>
    <w:rsid w:val="00C65D41"/>
    <w:rsid w:val="00C66F2A"/>
    <w:rsid w:val="00C73692"/>
    <w:rsid w:val="00C75799"/>
    <w:rsid w:val="00C97063"/>
    <w:rsid w:val="00CB2119"/>
    <w:rsid w:val="00CB4B2F"/>
    <w:rsid w:val="00CB5887"/>
    <w:rsid w:val="00CC11E8"/>
    <w:rsid w:val="00CC339A"/>
    <w:rsid w:val="00CD0630"/>
    <w:rsid w:val="00CD1C1A"/>
    <w:rsid w:val="00CD1C47"/>
    <w:rsid w:val="00CD2A27"/>
    <w:rsid w:val="00CE1A7F"/>
    <w:rsid w:val="00CE4ABB"/>
    <w:rsid w:val="00CE6831"/>
    <w:rsid w:val="00CE7E82"/>
    <w:rsid w:val="00CF646E"/>
    <w:rsid w:val="00D00A40"/>
    <w:rsid w:val="00D01E49"/>
    <w:rsid w:val="00D02DD1"/>
    <w:rsid w:val="00D03181"/>
    <w:rsid w:val="00D0598C"/>
    <w:rsid w:val="00D107C9"/>
    <w:rsid w:val="00D1415D"/>
    <w:rsid w:val="00D210E6"/>
    <w:rsid w:val="00D31BF5"/>
    <w:rsid w:val="00D33D4A"/>
    <w:rsid w:val="00D354C9"/>
    <w:rsid w:val="00D36087"/>
    <w:rsid w:val="00D411BF"/>
    <w:rsid w:val="00D42F47"/>
    <w:rsid w:val="00D46FE4"/>
    <w:rsid w:val="00D576A8"/>
    <w:rsid w:val="00D64E98"/>
    <w:rsid w:val="00D71EB8"/>
    <w:rsid w:val="00D739A9"/>
    <w:rsid w:val="00D74B27"/>
    <w:rsid w:val="00D84490"/>
    <w:rsid w:val="00D870F8"/>
    <w:rsid w:val="00D87598"/>
    <w:rsid w:val="00D918C3"/>
    <w:rsid w:val="00D971F9"/>
    <w:rsid w:val="00D979AE"/>
    <w:rsid w:val="00DA75FF"/>
    <w:rsid w:val="00DB5DC9"/>
    <w:rsid w:val="00DC477C"/>
    <w:rsid w:val="00DC54BB"/>
    <w:rsid w:val="00DD22D1"/>
    <w:rsid w:val="00DD5E58"/>
    <w:rsid w:val="00DE05BB"/>
    <w:rsid w:val="00DE50D6"/>
    <w:rsid w:val="00DE6F8B"/>
    <w:rsid w:val="00DF3A72"/>
    <w:rsid w:val="00DF4EE1"/>
    <w:rsid w:val="00E00EE7"/>
    <w:rsid w:val="00E01E57"/>
    <w:rsid w:val="00E159E1"/>
    <w:rsid w:val="00E215B8"/>
    <w:rsid w:val="00E25DC0"/>
    <w:rsid w:val="00E33401"/>
    <w:rsid w:val="00E41533"/>
    <w:rsid w:val="00E421C0"/>
    <w:rsid w:val="00E43144"/>
    <w:rsid w:val="00E514B6"/>
    <w:rsid w:val="00E53067"/>
    <w:rsid w:val="00E5366C"/>
    <w:rsid w:val="00E56916"/>
    <w:rsid w:val="00E64E9C"/>
    <w:rsid w:val="00E70852"/>
    <w:rsid w:val="00E758D3"/>
    <w:rsid w:val="00E86179"/>
    <w:rsid w:val="00E876F8"/>
    <w:rsid w:val="00E908EF"/>
    <w:rsid w:val="00EA2018"/>
    <w:rsid w:val="00EA352E"/>
    <w:rsid w:val="00ED10C6"/>
    <w:rsid w:val="00ED7C21"/>
    <w:rsid w:val="00EE20B7"/>
    <w:rsid w:val="00EF2B03"/>
    <w:rsid w:val="00EF6BA5"/>
    <w:rsid w:val="00F01866"/>
    <w:rsid w:val="00F13CFA"/>
    <w:rsid w:val="00F15949"/>
    <w:rsid w:val="00F166F1"/>
    <w:rsid w:val="00F33635"/>
    <w:rsid w:val="00F358DE"/>
    <w:rsid w:val="00F36A42"/>
    <w:rsid w:val="00F37A56"/>
    <w:rsid w:val="00F428ED"/>
    <w:rsid w:val="00F54E08"/>
    <w:rsid w:val="00F57026"/>
    <w:rsid w:val="00F57475"/>
    <w:rsid w:val="00F6715C"/>
    <w:rsid w:val="00F7062A"/>
    <w:rsid w:val="00F71083"/>
    <w:rsid w:val="00F73CF5"/>
    <w:rsid w:val="00F75B83"/>
    <w:rsid w:val="00F768AB"/>
    <w:rsid w:val="00F87800"/>
    <w:rsid w:val="00FA47E4"/>
    <w:rsid w:val="00FA4D77"/>
    <w:rsid w:val="00FC1CB0"/>
    <w:rsid w:val="00FC1D84"/>
    <w:rsid w:val="00FC266B"/>
    <w:rsid w:val="00FC5710"/>
    <w:rsid w:val="00FC7F5F"/>
    <w:rsid w:val="00FD36EF"/>
    <w:rsid w:val="00FD7A50"/>
    <w:rsid w:val="00FE18C3"/>
    <w:rsid w:val="00FF025F"/>
    <w:rsid w:val="00FF1C47"/>
    <w:rsid w:val="00FF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CA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66"/>
  </w:style>
  <w:style w:type="paragraph" w:styleId="Heading3">
    <w:name w:val="heading 3"/>
    <w:basedOn w:val="Normal"/>
    <w:next w:val="Normal"/>
    <w:link w:val="Heading3Char"/>
    <w:uiPriority w:val="9"/>
    <w:semiHidden/>
    <w:unhideWhenUsed/>
    <w:qFormat/>
    <w:rsid w:val="004940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list">
    <w:name w:val="auth_list"/>
    <w:basedOn w:val="Normal"/>
    <w:rsid w:val="0038773F"/>
    <w:pPr>
      <w:spacing w:before="100" w:beforeAutospacing="1" w:after="100" w:afterAutospacing="1"/>
    </w:pPr>
    <w:rPr>
      <w:rFonts w:ascii="Times New Roman" w:eastAsia="宋体" w:hAnsi="Times New Roman" w:cs="Times New Roman"/>
      <w:szCs w:val="20"/>
      <w:lang w:eastAsia="zh-TW"/>
    </w:rPr>
  </w:style>
  <w:style w:type="paragraph" w:styleId="ListParagraph">
    <w:name w:val="List Paragraph"/>
    <w:basedOn w:val="Normal"/>
    <w:uiPriority w:val="34"/>
    <w:qFormat/>
    <w:rsid w:val="00474BCA"/>
    <w:pPr>
      <w:ind w:left="720"/>
      <w:contextualSpacing/>
    </w:pPr>
  </w:style>
  <w:style w:type="character" w:styleId="Hyperlink">
    <w:name w:val="Hyperlink"/>
    <w:basedOn w:val="DefaultParagraphFont"/>
    <w:unhideWhenUsed/>
    <w:rsid w:val="001747CA"/>
    <w:rPr>
      <w:color w:val="0000FF"/>
      <w:u w:val="single"/>
    </w:rPr>
  </w:style>
  <w:style w:type="character" w:customStyle="1" w:styleId="apple-converted-space">
    <w:name w:val="apple-converted-space"/>
    <w:basedOn w:val="DefaultParagraphFont"/>
    <w:rsid w:val="001747CA"/>
  </w:style>
  <w:style w:type="character" w:customStyle="1" w:styleId="highlight">
    <w:name w:val="highlight"/>
    <w:basedOn w:val="DefaultParagraphFont"/>
    <w:rsid w:val="001747CA"/>
  </w:style>
  <w:style w:type="character" w:styleId="FollowedHyperlink">
    <w:name w:val="FollowedHyperlink"/>
    <w:basedOn w:val="DefaultParagraphFont"/>
    <w:uiPriority w:val="99"/>
    <w:semiHidden/>
    <w:unhideWhenUsed/>
    <w:rsid w:val="001747CA"/>
    <w:rPr>
      <w:color w:val="800080" w:themeColor="followedHyperlink"/>
      <w:u w:val="single"/>
    </w:rPr>
  </w:style>
  <w:style w:type="character" w:styleId="Emphasis">
    <w:name w:val="Emphasis"/>
    <w:basedOn w:val="DefaultParagraphFont"/>
    <w:uiPriority w:val="20"/>
    <w:qFormat/>
    <w:rsid w:val="00ED10C6"/>
    <w:rPr>
      <w:i/>
      <w:iCs/>
    </w:rPr>
  </w:style>
  <w:style w:type="paragraph" w:styleId="BalloonText">
    <w:name w:val="Balloon Text"/>
    <w:basedOn w:val="Normal"/>
    <w:link w:val="BalloonTextChar"/>
    <w:uiPriority w:val="99"/>
    <w:semiHidden/>
    <w:unhideWhenUsed/>
    <w:rsid w:val="00ED1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0C6"/>
    <w:rPr>
      <w:rFonts w:ascii="Lucida Grande" w:hAnsi="Lucida Grande" w:cs="Lucida Grande"/>
      <w:sz w:val="18"/>
      <w:szCs w:val="18"/>
    </w:rPr>
  </w:style>
  <w:style w:type="paragraph" w:styleId="Title">
    <w:name w:val="Title"/>
    <w:aliases w:val="title"/>
    <w:basedOn w:val="Normal"/>
    <w:link w:val="TitleChar"/>
    <w:uiPriority w:val="10"/>
    <w:qFormat/>
    <w:rsid w:val="00275365"/>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75365"/>
    <w:rPr>
      <w:rFonts w:ascii="Times" w:hAnsi="Times"/>
      <w:sz w:val="20"/>
      <w:szCs w:val="20"/>
    </w:rPr>
  </w:style>
  <w:style w:type="paragraph" w:customStyle="1" w:styleId="desc">
    <w:name w:val="desc"/>
    <w:basedOn w:val="Normal"/>
    <w:rsid w:val="00275365"/>
    <w:pPr>
      <w:spacing w:before="100" w:beforeAutospacing="1" w:after="100" w:afterAutospacing="1"/>
    </w:pPr>
    <w:rPr>
      <w:rFonts w:ascii="Times" w:hAnsi="Times"/>
      <w:sz w:val="20"/>
      <w:szCs w:val="20"/>
    </w:rPr>
  </w:style>
  <w:style w:type="paragraph" w:customStyle="1" w:styleId="details">
    <w:name w:val="details"/>
    <w:basedOn w:val="Normal"/>
    <w:rsid w:val="00275365"/>
    <w:pPr>
      <w:spacing w:before="100" w:beforeAutospacing="1" w:after="100" w:afterAutospacing="1"/>
    </w:pPr>
    <w:rPr>
      <w:rFonts w:ascii="Times" w:hAnsi="Times"/>
      <w:sz w:val="20"/>
      <w:szCs w:val="20"/>
    </w:rPr>
  </w:style>
  <w:style w:type="character" w:customStyle="1" w:styleId="jrnl">
    <w:name w:val="jrnl"/>
    <w:basedOn w:val="DefaultParagraphFont"/>
    <w:rsid w:val="00275365"/>
  </w:style>
  <w:style w:type="character" w:customStyle="1" w:styleId="Heading3Char">
    <w:name w:val="Heading 3 Char"/>
    <w:basedOn w:val="DefaultParagraphFont"/>
    <w:link w:val="Heading3"/>
    <w:uiPriority w:val="9"/>
    <w:semiHidden/>
    <w:rsid w:val="00494042"/>
    <w:rPr>
      <w:rFonts w:asciiTheme="majorHAnsi" w:eastAsiaTheme="majorEastAsia" w:hAnsiTheme="majorHAnsi" w:cstheme="majorBidi"/>
      <w:b/>
      <w:bCs/>
      <w:color w:val="4F81BD" w:themeColor="accent1"/>
    </w:rPr>
  </w:style>
  <w:style w:type="table" w:styleId="TableGrid">
    <w:name w:val="Table Grid"/>
    <w:basedOn w:val="TableNormal"/>
    <w:uiPriority w:val="59"/>
    <w:rsid w:val="006D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A1F1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E33401"/>
  </w:style>
  <w:style w:type="table" w:styleId="LightList-Accent1">
    <w:name w:val="Light List Accent 1"/>
    <w:basedOn w:val="TableNormal"/>
    <w:uiPriority w:val="61"/>
    <w:rsid w:val="00030D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42F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2F47"/>
    <w:rPr>
      <w:sz w:val="18"/>
      <w:szCs w:val="18"/>
    </w:rPr>
  </w:style>
  <w:style w:type="paragraph" w:styleId="Footer">
    <w:name w:val="footer"/>
    <w:basedOn w:val="Normal"/>
    <w:link w:val="FooterChar"/>
    <w:uiPriority w:val="99"/>
    <w:unhideWhenUsed/>
    <w:rsid w:val="00D42F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2F47"/>
    <w:rPr>
      <w:sz w:val="18"/>
      <w:szCs w:val="18"/>
    </w:rPr>
  </w:style>
  <w:style w:type="character" w:styleId="CommentReference">
    <w:name w:val="annotation reference"/>
    <w:uiPriority w:val="99"/>
    <w:rsid w:val="00D42F47"/>
    <w:rPr>
      <w:rFonts w:cs="Times New Roman"/>
      <w:sz w:val="21"/>
      <w:szCs w:val="21"/>
    </w:rPr>
  </w:style>
  <w:style w:type="paragraph" w:styleId="CommentText">
    <w:name w:val="annotation text"/>
    <w:basedOn w:val="Normal"/>
    <w:link w:val="CommentTextChar"/>
    <w:uiPriority w:val="99"/>
    <w:rsid w:val="00D42F47"/>
    <w:rPr>
      <w:rFonts w:ascii="Times New Roman" w:eastAsia="宋体" w:hAnsi="Times New Roman" w:cs="Times New Roman"/>
    </w:rPr>
  </w:style>
  <w:style w:type="character" w:customStyle="1" w:styleId="CommentTextChar">
    <w:name w:val="Comment Text Char"/>
    <w:basedOn w:val="DefaultParagraphFont"/>
    <w:link w:val="CommentText"/>
    <w:uiPriority w:val="99"/>
    <w:rsid w:val="00D42F47"/>
    <w:rPr>
      <w:rFonts w:ascii="Times New Roman" w:eastAsia="宋体" w:hAnsi="Times New Roman" w:cs="Times New Roman"/>
    </w:rPr>
  </w:style>
  <w:style w:type="paragraph" w:styleId="NormalWeb">
    <w:name w:val="Normal (Web)"/>
    <w:basedOn w:val="Normal"/>
    <w:uiPriority w:val="99"/>
    <w:unhideWhenUsed/>
    <w:rsid w:val="00D42F47"/>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D42F47"/>
    <w:rPr>
      <w:b/>
      <w:bCs/>
    </w:rPr>
  </w:style>
  <w:style w:type="paragraph" w:styleId="CommentSubject">
    <w:name w:val="annotation subject"/>
    <w:basedOn w:val="CommentText"/>
    <w:next w:val="CommentText"/>
    <w:link w:val="CommentSubjectChar"/>
    <w:uiPriority w:val="99"/>
    <w:semiHidden/>
    <w:unhideWhenUsed/>
    <w:rsid w:val="00D42F4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42F47"/>
    <w:rPr>
      <w:rFonts w:ascii="Times New Roman" w:eastAsia="宋体" w:hAnsi="Times New Roman" w:cs="Times New Roman"/>
      <w:b/>
      <w:bCs/>
    </w:rPr>
  </w:style>
  <w:style w:type="character" w:customStyle="1" w:styleId="labellist1">
    <w:name w:val="label_list1"/>
    <w:rsid w:val="00D42F47"/>
  </w:style>
  <w:style w:type="character" w:styleId="PageNumber">
    <w:name w:val="page number"/>
    <w:basedOn w:val="DefaultParagraphFont"/>
    <w:uiPriority w:val="99"/>
    <w:semiHidden/>
    <w:unhideWhenUsed/>
    <w:rsid w:val="00230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66"/>
  </w:style>
  <w:style w:type="paragraph" w:styleId="Heading3">
    <w:name w:val="heading 3"/>
    <w:basedOn w:val="Normal"/>
    <w:next w:val="Normal"/>
    <w:link w:val="Heading3Char"/>
    <w:uiPriority w:val="9"/>
    <w:semiHidden/>
    <w:unhideWhenUsed/>
    <w:qFormat/>
    <w:rsid w:val="004940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list">
    <w:name w:val="auth_list"/>
    <w:basedOn w:val="Normal"/>
    <w:rsid w:val="0038773F"/>
    <w:pPr>
      <w:spacing w:before="100" w:beforeAutospacing="1" w:after="100" w:afterAutospacing="1"/>
    </w:pPr>
    <w:rPr>
      <w:rFonts w:ascii="Times New Roman" w:eastAsia="宋体" w:hAnsi="Times New Roman" w:cs="Times New Roman"/>
      <w:szCs w:val="20"/>
      <w:lang w:eastAsia="zh-TW"/>
    </w:rPr>
  </w:style>
  <w:style w:type="paragraph" w:styleId="ListParagraph">
    <w:name w:val="List Paragraph"/>
    <w:basedOn w:val="Normal"/>
    <w:uiPriority w:val="34"/>
    <w:qFormat/>
    <w:rsid w:val="00474BCA"/>
    <w:pPr>
      <w:ind w:left="720"/>
      <w:contextualSpacing/>
    </w:pPr>
  </w:style>
  <w:style w:type="character" w:styleId="Hyperlink">
    <w:name w:val="Hyperlink"/>
    <w:basedOn w:val="DefaultParagraphFont"/>
    <w:unhideWhenUsed/>
    <w:rsid w:val="001747CA"/>
    <w:rPr>
      <w:color w:val="0000FF"/>
      <w:u w:val="single"/>
    </w:rPr>
  </w:style>
  <w:style w:type="character" w:customStyle="1" w:styleId="apple-converted-space">
    <w:name w:val="apple-converted-space"/>
    <w:basedOn w:val="DefaultParagraphFont"/>
    <w:rsid w:val="001747CA"/>
  </w:style>
  <w:style w:type="character" w:customStyle="1" w:styleId="highlight">
    <w:name w:val="highlight"/>
    <w:basedOn w:val="DefaultParagraphFont"/>
    <w:rsid w:val="001747CA"/>
  </w:style>
  <w:style w:type="character" w:styleId="FollowedHyperlink">
    <w:name w:val="FollowedHyperlink"/>
    <w:basedOn w:val="DefaultParagraphFont"/>
    <w:uiPriority w:val="99"/>
    <w:semiHidden/>
    <w:unhideWhenUsed/>
    <w:rsid w:val="001747CA"/>
    <w:rPr>
      <w:color w:val="800080" w:themeColor="followedHyperlink"/>
      <w:u w:val="single"/>
    </w:rPr>
  </w:style>
  <w:style w:type="character" w:styleId="Emphasis">
    <w:name w:val="Emphasis"/>
    <w:basedOn w:val="DefaultParagraphFont"/>
    <w:uiPriority w:val="20"/>
    <w:qFormat/>
    <w:rsid w:val="00ED10C6"/>
    <w:rPr>
      <w:i/>
      <w:iCs/>
    </w:rPr>
  </w:style>
  <w:style w:type="paragraph" w:styleId="BalloonText">
    <w:name w:val="Balloon Text"/>
    <w:basedOn w:val="Normal"/>
    <w:link w:val="BalloonTextChar"/>
    <w:uiPriority w:val="99"/>
    <w:semiHidden/>
    <w:unhideWhenUsed/>
    <w:rsid w:val="00ED1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0C6"/>
    <w:rPr>
      <w:rFonts w:ascii="Lucida Grande" w:hAnsi="Lucida Grande" w:cs="Lucida Grande"/>
      <w:sz w:val="18"/>
      <w:szCs w:val="18"/>
    </w:rPr>
  </w:style>
  <w:style w:type="paragraph" w:styleId="Title">
    <w:name w:val="Title"/>
    <w:aliases w:val="title"/>
    <w:basedOn w:val="Normal"/>
    <w:link w:val="TitleChar"/>
    <w:uiPriority w:val="10"/>
    <w:qFormat/>
    <w:rsid w:val="00275365"/>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75365"/>
    <w:rPr>
      <w:rFonts w:ascii="Times" w:hAnsi="Times"/>
      <w:sz w:val="20"/>
      <w:szCs w:val="20"/>
    </w:rPr>
  </w:style>
  <w:style w:type="paragraph" w:customStyle="1" w:styleId="desc">
    <w:name w:val="desc"/>
    <w:basedOn w:val="Normal"/>
    <w:rsid w:val="00275365"/>
    <w:pPr>
      <w:spacing w:before="100" w:beforeAutospacing="1" w:after="100" w:afterAutospacing="1"/>
    </w:pPr>
    <w:rPr>
      <w:rFonts w:ascii="Times" w:hAnsi="Times"/>
      <w:sz w:val="20"/>
      <w:szCs w:val="20"/>
    </w:rPr>
  </w:style>
  <w:style w:type="paragraph" w:customStyle="1" w:styleId="details">
    <w:name w:val="details"/>
    <w:basedOn w:val="Normal"/>
    <w:rsid w:val="00275365"/>
    <w:pPr>
      <w:spacing w:before="100" w:beforeAutospacing="1" w:after="100" w:afterAutospacing="1"/>
    </w:pPr>
    <w:rPr>
      <w:rFonts w:ascii="Times" w:hAnsi="Times"/>
      <w:sz w:val="20"/>
      <w:szCs w:val="20"/>
    </w:rPr>
  </w:style>
  <w:style w:type="character" w:customStyle="1" w:styleId="jrnl">
    <w:name w:val="jrnl"/>
    <w:basedOn w:val="DefaultParagraphFont"/>
    <w:rsid w:val="00275365"/>
  </w:style>
  <w:style w:type="character" w:customStyle="1" w:styleId="Heading3Char">
    <w:name w:val="Heading 3 Char"/>
    <w:basedOn w:val="DefaultParagraphFont"/>
    <w:link w:val="Heading3"/>
    <w:uiPriority w:val="9"/>
    <w:semiHidden/>
    <w:rsid w:val="00494042"/>
    <w:rPr>
      <w:rFonts w:asciiTheme="majorHAnsi" w:eastAsiaTheme="majorEastAsia" w:hAnsiTheme="majorHAnsi" w:cstheme="majorBidi"/>
      <w:b/>
      <w:bCs/>
      <w:color w:val="4F81BD" w:themeColor="accent1"/>
    </w:rPr>
  </w:style>
  <w:style w:type="table" w:styleId="TableGrid">
    <w:name w:val="Table Grid"/>
    <w:basedOn w:val="TableNormal"/>
    <w:uiPriority w:val="59"/>
    <w:rsid w:val="006D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A1F1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E33401"/>
  </w:style>
  <w:style w:type="table" w:styleId="LightList-Accent1">
    <w:name w:val="Light List Accent 1"/>
    <w:basedOn w:val="TableNormal"/>
    <w:uiPriority w:val="61"/>
    <w:rsid w:val="00030D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D42F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2F47"/>
    <w:rPr>
      <w:sz w:val="18"/>
      <w:szCs w:val="18"/>
    </w:rPr>
  </w:style>
  <w:style w:type="paragraph" w:styleId="Footer">
    <w:name w:val="footer"/>
    <w:basedOn w:val="Normal"/>
    <w:link w:val="FooterChar"/>
    <w:uiPriority w:val="99"/>
    <w:unhideWhenUsed/>
    <w:rsid w:val="00D42F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2F47"/>
    <w:rPr>
      <w:sz w:val="18"/>
      <w:szCs w:val="18"/>
    </w:rPr>
  </w:style>
  <w:style w:type="character" w:styleId="CommentReference">
    <w:name w:val="annotation reference"/>
    <w:uiPriority w:val="99"/>
    <w:rsid w:val="00D42F47"/>
    <w:rPr>
      <w:rFonts w:cs="Times New Roman"/>
      <w:sz w:val="21"/>
      <w:szCs w:val="21"/>
    </w:rPr>
  </w:style>
  <w:style w:type="paragraph" w:styleId="CommentText">
    <w:name w:val="annotation text"/>
    <w:basedOn w:val="Normal"/>
    <w:link w:val="CommentTextChar"/>
    <w:uiPriority w:val="99"/>
    <w:rsid w:val="00D42F47"/>
    <w:rPr>
      <w:rFonts w:ascii="Times New Roman" w:eastAsia="宋体" w:hAnsi="Times New Roman" w:cs="Times New Roman"/>
    </w:rPr>
  </w:style>
  <w:style w:type="character" w:customStyle="1" w:styleId="CommentTextChar">
    <w:name w:val="Comment Text Char"/>
    <w:basedOn w:val="DefaultParagraphFont"/>
    <w:link w:val="CommentText"/>
    <w:uiPriority w:val="99"/>
    <w:rsid w:val="00D42F47"/>
    <w:rPr>
      <w:rFonts w:ascii="Times New Roman" w:eastAsia="宋体" w:hAnsi="Times New Roman" w:cs="Times New Roman"/>
    </w:rPr>
  </w:style>
  <w:style w:type="paragraph" w:styleId="NormalWeb">
    <w:name w:val="Normal (Web)"/>
    <w:basedOn w:val="Normal"/>
    <w:uiPriority w:val="99"/>
    <w:unhideWhenUsed/>
    <w:rsid w:val="00D42F47"/>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D42F47"/>
    <w:rPr>
      <w:b/>
      <w:bCs/>
    </w:rPr>
  </w:style>
  <w:style w:type="paragraph" w:styleId="CommentSubject">
    <w:name w:val="annotation subject"/>
    <w:basedOn w:val="CommentText"/>
    <w:next w:val="CommentText"/>
    <w:link w:val="CommentSubjectChar"/>
    <w:uiPriority w:val="99"/>
    <w:semiHidden/>
    <w:unhideWhenUsed/>
    <w:rsid w:val="00D42F4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42F47"/>
    <w:rPr>
      <w:rFonts w:ascii="Times New Roman" w:eastAsia="宋体" w:hAnsi="Times New Roman" w:cs="Times New Roman"/>
      <w:b/>
      <w:bCs/>
    </w:rPr>
  </w:style>
  <w:style w:type="character" w:customStyle="1" w:styleId="labellist1">
    <w:name w:val="label_list1"/>
    <w:rsid w:val="00D42F47"/>
  </w:style>
  <w:style w:type="character" w:styleId="PageNumber">
    <w:name w:val="page number"/>
    <w:basedOn w:val="DefaultParagraphFont"/>
    <w:uiPriority w:val="99"/>
    <w:semiHidden/>
    <w:unhideWhenUsed/>
    <w:rsid w:val="0023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8072">
      <w:bodyDiv w:val="1"/>
      <w:marLeft w:val="0"/>
      <w:marRight w:val="0"/>
      <w:marTop w:val="0"/>
      <w:marBottom w:val="0"/>
      <w:divBdr>
        <w:top w:val="none" w:sz="0" w:space="0" w:color="auto"/>
        <w:left w:val="none" w:sz="0" w:space="0" w:color="auto"/>
        <w:bottom w:val="none" w:sz="0" w:space="0" w:color="auto"/>
        <w:right w:val="none" w:sz="0" w:space="0" w:color="auto"/>
      </w:divBdr>
      <w:divsChild>
        <w:div w:id="2099016733">
          <w:marLeft w:val="0"/>
          <w:marRight w:val="0"/>
          <w:marTop w:val="0"/>
          <w:marBottom w:val="0"/>
          <w:divBdr>
            <w:top w:val="none" w:sz="0" w:space="0" w:color="auto"/>
            <w:left w:val="none" w:sz="0" w:space="0" w:color="auto"/>
            <w:bottom w:val="none" w:sz="0" w:space="0" w:color="auto"/>
            <w:right w:val="none" w:sz="0" w:space="0" w:color="auto"/>
          </w:divBdr>
        </w:div>
        <w:div w:id="1465931505">
          <w:marLeft w:val="0"/>
          <w:marRight w:val="0"/>
          <w:marTop w:val="0"/>
          <w:marBottom w:val="0"/>
          <w:divBdr>
            <w:top w:val="none" w:sz="0" w:space="0" w:color="auto"/>
            <w:left w:val="none" w:sz="0" w:space="0" w:color="auto"/>
            <w:bottom w:val="none" w:sz="0" w:space="0" w:color="auto"/>
            <w:right w:val="none" w:sz="0" w:space="0" w:color="auto"/>
          </w:divBdr>
          <w:divsChild>
            <w:div w:id="3690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269">
      <w:bodyDiv w:val="1"/>
      <w:marLeft w:val="0"/>
      <w:marRight w:val="0"/>
      <w:marTop w:val="0"/>
      <w:marBottom w:val="0"/>
      <w:divBdr>
        <w:top w:val="none" w:sz="0" w:space="0" w:color="auto"/>
        <w:left w:val="none" w:sz="0" w:space="0" w:color="auto"/>
        <w:bottom w:val="none" w:sz="0" w:space="0" w:color="auto"/>
        <w:right w:val="none" w:sz="0" w:space="0" w:color="auto"/>
      </w:divBdr>
      <w:divsChild>
        <w:div w:id="205265342">
          <w:marLeft w:val="0"/>
          <w:marRight w:val="0"/>
          <w:marTop w:val="0"/>
          <w:marBottom w:val="0"/>
          <w:divBdr>
            <w:top w:val="none" w:sz="0" w:space="0" w:color="auto"/>
            <w:left w:val="none" w:sz="0" w:space="0" w:color="auto"/>
            <w:bottom w:val="none" w:sz="0" w:space="0" w:color="auto"/>
            <w:right w:val="none" w:sz="0" w:space="0" w:color="auto"/>
          </w:divBdr>
        </w:div>
        <w:div w:id="539512427">
          <w:marLeft w:val="0"/>
          <w:marRight w:val="0"/>
          <w:marTop w:val="0"/>
          <w:marBottom w:val="0"/>
          <w:divBdr>
            <w:top w:val="none" w:sz="0" w:space="0" w:color="auto"/>
            <w:left w:val="none" w:sz="0" w:space="0" w:color="auto"/>
            <w:bottom w:val="none" w:sz="0" w:space="0" w:color="auto"/>
            <w:right w:val="none" w:sz="0" w:space="0" w:color="auto"/>
          </w:divBdr>
          <w:divsChild>
            <w:div w:id="4374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1531">
      <w:bodyDiv w:val="1"/>
      <w:marLeft w:val="0"/>
      <w:marRight w:val="0"/>
      <w:marTop w:val="0"/>
      <w:marBottom w:val="0"/>
      <w:divBdr>
        <w:top w:val="none" w:sz="0" w:space="0" w:color="auto"/>
        <w:left w:val="none" w:sz="0" w:space="0" w:color="auto"/>
        <w:bottom w:val="none" w:sz="0" w:space="0" w:color="auto"/>
        <w:right w:val="none" w:sz="0" w:space="0" w:color="auto"/>
      </w:divBdr>
      <w:divsChild>
        <w:div w:id="719400463">
          <w:marLeft w:val="0"/>
          <w:marRight w:val="0"/>
          <w:marTop w:val="34"/>
          <w:marBottom w:val="34"/>
          <w:divBdr>
            <w:top w:val="none" w:sz="0" w:space="0" w:color="auto"/>
            <w:left w:val="none" w:sz="0" w:space="0" w:color="auto"/>
            <w:bottom w:val="none" w:sz="0" w:space="0" w:color="auto"/>
            <w:right w:val="none" w:sz="0" w:space="0" w:color="auto"/>
          </w:divBdr>
        </w:div>
      </w:divsChild>
    </w:div>
    <w:div w:id="281573780">
      <w:bodyDiv w:val="1"/>
      <w:marLeft w:val="0"/>
      <w:marRight w:val="0"/>
      <w:marTop w:val="0"/>
      <w:marBottom w:val="0"/>
      <w:divBdr>
        <w:top w:val="none" w:sz="0" w:space="0" w:color="auto"/>
        <w:left w:val="none" w:sz="0" w:space="0" w:color="auto"/>
        <w:bottom w:val="none" w:sz="0" w:space="0" w:color="auto"/>
        <w:right w:val="none" w:sz="0" w:space="0" w:color="auto"/>
      </w:divBdr>
      <w:divsChild>
        <w:div w:id="929697061">
          <w:marLeft w:val="0"/>
          <w:marRight w:val="0"/>
          <w:marTop w:val="0"/>
          <w:marBottom w:val="0"/>
          <w:divBdr>
            <w:top w:val="none" w:sz="0" w:space="0" w:color="auto"/>
            <w:left w:val="none" w:sz="0" w:space="0" w:color="auto"/>
            <w:bottom w:val="none" w:sz="0" w:space="0" w:color="auto"/>
            <w:right w:val="none" w:sz="0" w:space="0" w:color="auto"/>
          </w:divBdr>
        </w:div>
        <w:div w:id="1509831701">
          <w:marLeft w:val="0"/>
          <w:marRight w:val="0"/>
          <w:marTop w:val="0"/>
          <w:marBottom w:val="0"/>
          <w:divBdr>
            <w:top w:val="none" w:sz="0" w:space="0" w:color="auto"/>
            <w:left w:val="none" w:sz="0" w:space="0" w:color="auto"/>
            <w:bottom w:val="none" w:sz="0" w:space="0" w:color="auto"/>
            <w:right w:val="none" w:sz="0" w:space="0" w:color="auto"/>
          </w:divBdr>
          <w:divsChild>
            <w:div w:id="16334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655">
      <w:bodyDiv w:val="1"/>
      <w:marLeft w:val="0"/>
      <w:marRight w:val="0"/>
      <w:marTop w:val="0"/>
      <w:marBottom w:val="0"/>
      <w:divBdr>
        <w:top w:val="none" w:sz="0" w:space="0" w:color="auto"/>
        <w:left w:val="none" w:sz="0" w:space="0" w:color="auto"/>
        <w:bottom w:val="none" w:sz="0" w:space="0" w:color="auto"/>
        <w:right w:val="none" w:sz="0" w:space="0" w:color="auto"/>
      </w:divBdr>
      <w:divsChild>
        <w:div w:id="273173209">
          <w:marLeft w:val="0"/>
          <w:marRight w:val="0"/>
          <w:marTop w:val="34"/>
          <w:marBottom w:val="34"/>
          <w:divBdr>
            <w:top w:val="none" w:sz="0" w:space="0" w:color="auto"/>
            <w:left w:val="none" w:sz="0" w:space="0" w:color="auto"/>
            <w:bottom w:val="none" w:sz="0" w:space="0" w:color="auto"/>
            <w:right w:val="none" w:sz="0" w:space="0" w:color="auto"/>
          </w:divBdr>
        </w:div>
      </w:divsChild>
    </w:div>
    <w:div w:id="448092923">
      <w:bodyDiv w:val="1"/>
      <w:marLeft w:val="0"/>
      <w:marRight w:val="0"/>
      <w:marTop w:val="0"/>
      <w:marBottom w:val="0"/>
      <w:divBdr>
        <w:top w:val="none" w:sz="0" w:space="0" w:color="auto"/>
        <w:left w:val="none" w:sz="0" w:space="0" w:color="auto"/>
        <w:bottom w:val="none" w:sz="0" w:space="0" w:color="auto"/>
        <w:right w:val="none" w:sz="0" w:space="0" w:color="auto"/>
      </w:divBdr>
      <w:divsChild>
        <w:div w:id="1475247343">
          <w:marLeft w:val="0"/>
          <w:marRight w:val="0"/>
          <w:marTop w:val="0"/>
          <w:marBottom w:val="0"/>
          <w:divBdr>
            <w:top w:val="none" w:sz="0" w:space="0" w:color="auto"/>
            <w:left w:val="none" w:sz="0" w:space="0" w:color="auto"/>
            <w:bottom w:val="none" w:sz="0" w:space="0" w:color="auto"/>
            <w:right w:val="none" w:sz="0" w:space="0" w:color="auto"/>
          </w:divBdr>
        </w:div>
      </w:divsChild>
    </w:div>
    <w:div w:id="573272873">
      <w:bodyDiv w:val="1"/>
      <w:marLeft w:val="0"/>
      <w:marRight w:val="0"/>
      <w:marTop w:val="0"/>
      <w:marBottom w:val="0"/>
      <w:divBdr>
        <w:top w:val="none" w:sz="0" w:space="0" w:color="auto"/>
        <w:left w:val="none" w:sz="0" w:space="0" w:color="auto"/>
        <w:bottom w:val="none" w:sz="0" w:space="0" w:color="auto"/>
        <w:right w:val="none" w:sz="0" w:space="0" w:color="auto"/>
      </w:divBdr>
      <w:divsChild>
        <w:div w:id="1222013567">
          <w:marLeft w:val="0"/>
          <w:marRight w:val="0"/>
          <w:marTop w:val="34"/>
          <w:marBottom w:val="34"/>
          <w:divBdr>
            <w:top w:val="none" w:sz="0" w:space="0" w:color="auto"/>
            <w:left w:val="none" w:sz="0" w:space="0" w:color="auto"/>
            <w:bottom w:val="none" w:sz="0" w:space="0" w:color="auto"/>
            <w:right w:val="none" w:sz="0" w:space="0" w:color="auto"/>
          </w:divBdr>
        </w:div>
      </w:divsChild>
    </w:div>
    <w:div w:id="593050341">
      <w:bodyDiv w:val="1"/>
      <w:marLeft w:val="0"/>
      <w:marRight w:val="0"/>
      <w:marTop w:val="0"/>
      <w:marBottom w:val="0"/>
      <w:divBdr>
        <w:top w:val="none" w:sz="0" w:space="0" w:color="auto"/>
        <w:left w:val="none" w:sz="0" w:space="0" w:color="auto"/>
        <w:bottom w:val="none" w:sz="0" w:space="0" w:color="auto"/>
        <w:right w:val="none" w:sz="0" w:space="0" w:color="auto"/>
      </w:divBdr>
      <w:divsChild>
        <w:div w:id="411699902">
          <w:marLeft w:val="0"/>
          <w:marRight w:val="0"/>
          <w:marTop w:val="0"/>
          <w:marBottom w:val="0"/>
          <w:divBdr>
            <w:top w:val="none" w:sz="0" w:space="0" w:color="auto"/>
            <w:left w:val="none" w:sz="0" w:space="0" w:color="auto"/>
            <w:bottom w:val="none" w:sz="0" w:space="0" w:color="auto"/>
            <w:right w:val="none" w:sz="0" w:space="0" w:color="auto"/>
          </w:divBdr>
        </w:div>
        <w:div w:id="382561008">
          <w:marLeft w:val="0"/>
          <w:marRight w:val="0"/>
          <w:marTop w:val="0"/>
          <w:marBottom w:val="0"/>
          <w:divBdr>
            <w:top w:val="none" w:sz="0" w:space="0" w:color="auto"/>
            <w:left w:val="none" w:sz="0" w:space="0" w:color="auto"/>
            <w:bottom w:val="none" w:sz="0" w:space="0" w:color="auto"/>
            <w:right w:val="none" w:sz="0" w:space="0" w:color="auto"/>
          </w:divBdr>
          <w:divsChild>
            <w:div w:id="3877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542">
      <w:bodyDiv w:val="1"/>
      <w:marLeft w:val="0"/>
      <w:marRight w:val="0"/>
      <w:marTop w:val="0"/>
      <w:marBottom w:val="0"/>
      <w:divBdr>
        <w:top w:val="none" w:sz="0" w:space="0" w:color="auto"/>
        <w:left w:val="none" w:sz="0" w:space="0" w:color="auto"/>
        <w:bottom w:val="none" w:sz="0" w:space="0" w:color="auto"/>
        <w:right w:val="none" w:sz="0" w:space="0" w:color="auto"/>
      </w:divBdr>
      <w:divsChild>
        <w:div w:id="357976567">
          <w:marLeft w:val="0"/>
          <w:marRight w:val="0"/>
          <w:marTop w:val="34"/>
          <w:marBottom w:val="34"/>
          <w:divBdr>
            <w:top w:val="none" w:sz="0" w:space="0" w:color="auto"/>
            <w:left w:val="none" w:sz="0" w:space="0" w:color="auto"/>
            <w:bottom w:val="none" w:sz="0" w:space="0" w:color="auto"/>
            <w:right w:val="none" w:sz="0" w:space="0" w:color="auto"/>
          </w:divBdr>
        </w:div>
      </w:divsChild>
    </w:div>
    <w:div w:id="722143035">
      <w:bodyDiv w:val="1"/>
      <w:marLeft w:val="0"/>
      <w:marRight w:val="0"/>
      <w:marTop w:val="0"/>
      <w:marBottom w:val="0"/>
      <w:divBdr>
        <w:top w:val="none" w:sz="0" w:space="0" w:color="auto"/>
        <w:left w:val="none" w:sz="0" w:space="0" w:color="auto"/>
        <w:bottom w:val="none" w:sz="0" w:space="0" w:color="auto"/>
        <w:right w:val="none" w:sz="0" w:space="0" w:color="auto"/>
      </w:divBdr>
      <w:divsChild>
        <w:div w:id="1445877714">
          <w:marLeft w:val="0"/>
          <w:marRight w:val="0"/>
          <w:marTop w:val="34"/>
          <w:marBottom w:val="34"/>
          <w:divBdr>
            <w:top w:val="none" w:sz="0" w:space="0" w:color="auto"/>
            <w:left w:val="none" w:sz="0" w:space="0" w:color="auto"/>
            <w:bottom w:val="none" w:sz="0" w:space="0" w:color="auto"/>
            <w:right w:val="none" w:sz="0" w:space="0" w:color="auto"/>
          </w:divBdr>
        </w:div>
      </w:divsChild>
    </w:div>
    <w:div w:id="761755608">
      <w:bodyDiv w:val="1"/>
      <w:marLeft w:val="0"/>
      <w:marRight w:val="0"/>
      <w:marTop w:val="0"/>
      <w:marBottom w:val="0"/>
      <w:divBdr>
        <w:top w:val="none" w:sz="0" w:space="0" w:color="auto"/>
        <w:left w:val="none" w:sz="0" w:space="0" w:color="auto"/>
        <w:bottom w:val="none" w:sz="0" w:space="0" w:color="auto"/>
        <w:right w:val="none" w:sz="0" w:space="0" w:color="auto"/>
      </w:divBdr>
      <w:divsChild>
        <w:div w:id="738093568">
          <w:marLeft w:val="0"/>
          <w:marRight w:val="0"/>
          <w:marTop w:val="34"/>
          <w:marBottom w:val="34"/>
          <w:divBdr>
            <w:top w:val="none" w:sz="0" w:space="0" w:color="auto"/>
            <w:left w:val="none" w:sz="0" w:space="0" w:color="auto"/>
            <w:bottom w:val="none" w:sz="0" w:space="0" w:color="auto"/>
            <w:right w:val="none" w:sz="0" w:space="0" w:color="auto"/>
          </w:divBdr>
        </w:div>
      </w:divsChild>
    </w:div>
    <w:div w:id="898128250">
      <w:bodyDiv w:val="1"/>
      <w:marLeft w:val="0"/>
      <w:marRight w:val="0"/>
      <w:marTop w:val="0"/>
      <w:marBottom w:val="0"/>
      <w:divBdr>
        <w:top w:val="none" w:sz="0" w:space="0" w:color="auto"/>
        <w:left w:val="none" w:sz="0" w:space="0" w:color="auto"/>
        <w:bottom w:val="none" w:sz="0" w:space="0" w:color="auto"/>
        <w:right w:val="none" w:sz="0" w:space="0" w:color="auto"/>
      </w:divBdr>
      <w:divsChild>
        <w:div w:id="957100687">
          <w:marLeft w:val="0"/>
          <w:marRight w:val="0"/>
          <w:marTop w:val="0"/>
          <w:marBottom w:val="0"/>
          <w:divBdr>
            <w:top w:val="none" w:sz="0" w:space="0" w:color="auto"/>
            <w:left w:val="none" w:sz="0" w:space="0" w:color="auto"/>
            <w:bottom w:val="none" w:sz="0" w:space="0" w:color="auto"/>
            <w:right w:val="none" w:sz="0" w:space="0" w:color="auto"/>
          </w:divBdr>
        </w:div>
      </w:divsChild>
    </w:div>
    <w:div w:id="912546726">
      <w:bodyDiv w:val="1"/>
      <w:marLeft w:val="0"/>
      <w:marRight w:val="0"/>
      <w:marTop w:val="0"/>
      <w:marBottom w:val="0"/>
      <w:divBdr>
        <w:top w:val="none" w:sz="0" w:space="0" w:color="auto"/>
        <w:left w:val="none" w:sz="0" w:space="0" w:color="auto"/>
        <w:bottom w:val="none" w:sz="0" w:space="0" w:color="auto"/>
        <w:right w:val="none" w:sz="0" w:space="0" w:color="auto"/>
      </w:divBdr>
      <w:divsChild>
        <w:div w:id="2138713776">
          <w:marLeft w:val="0"/>
          <w:marRight w:val="0"/>
          <w:marTop w:val="0"/>
          <w:marBottom w:val="0"/>
          <w:divBdr>
            <w:top w:val="none" w:sz="0" w:space="0" w:color="auto"/>
            <w:left w:val="none" w:sz="0" w:space="0" w:color="auto"/>
            <w:bottom w:val="none" w:sz="0" w:space="0" w:color="auto"/>
            <w:right w:val="none" w:sz="0" w:space="0" w:color="auto"/>
          </w:divBdr>
        </w:div>
      </w:divsChild>
    </w:div>
    <w:div w:id="992879769">
      <w:bodyDiv w:val="1"/>
      <w:marLeft w:val="0"/>
      <w:marRight w:val="0"/>
      <w:marTop w:val="0"/>
      <w:marBottom w:val="0"/>
      <w:divBdr>
        <w:top w:val="none" w:sz="0" w:space="0" w:color="auto"/>
        <w:left w:val="none" w:sz="0" w:space="0" w:color="auto"/>
        <w:bottom w:val="none" w:sz="0" w:space="0" w:color="auto"/>
        <w:right w:val="none" w:sz="0" w:space="0" w:color="auto"/>
      </w:divBdr>
    </w:div>
    <w:div w:id="1003893871">
      <w:bodyDiv w:val="1"/>
      <w:marLeft w:val="0"/>
      <w:marRight w:val="0"/>
      <w:marTop w:val="0"/>
      <w:marBottom w:val="0"/>
      <w:divBdr>
        <w:top w:val="none" w:sz="0" w:space="0" w:color="auto"/>
        <w:left w:val="none" w:sz="0" w:space="0" w:color="auto"/>
        <w:bottom w:val="none" w:sz="0" w:space="0" w:color="auto"/>
        <w:right w:val="none" w:sz="0" w:space="0" w:color="auto"/>
      </w:divBdr>
    </w:div>
    <w:div w:id="1023435540">
      <w:bodyDiv w:val="1"/>
      <w:marLeft w:val="0"/>
      <w:marRight w:val="0"/>
      <w:marTop w:val="0"/>
      <w:marBottom w:val="0"/>
      <w:divBdr>
        <w:top w:val="none" w:sz="0" w:space="0" w:color="auto"/>
        <w:left w:val="none" w:sz="0" w:space="0" w:color="auto"/>
        <w:bottom w:val="none" w:sz="0" w:space="0" w:color="auto"/>
        <w:right w:val="none" w:sz="0" w:space="0" w:color="auto"/>
      </w:divBdr>
      <w:divsChild>
        <w:div w:id="477655239">
          <w:marLeft w:val="0"/>
          <w:marRight w:val="0"/>
          <w:marTop w:val="0"/>
          <w:marBottom w:val="0"/>
          <w:divBdr>
            <w:top w:val="none" w:sz="0" w:space="0" w:color="auto"/>
            <w:left w:val="none" w:sz="0" w:space="0" w:color="auto"/>
            <w:bottom w:val="none" w:sz="0" w:space="0" w:color="auto"/>
            <w:right w:val="none" w:sz="0" w:space="0" w:color="auto"/>
          </w:divBdr>
        </w:div>
      </w:divsChild>
    </w:div>
    <w:div w:id="1081416874">
      <w:bodyDiv w:val="1"/>
      <w:marLeft w:val="0"/>
      <w:marRight w:val="0"/>
      <w:marTop w:val="0"/>
      <w:marBottom w:val="0"/>
      <w:divBdr>
        <w:top w:val="none" w:sz="0" w:space="0" w:color="auto"/>
        <w:left w:val="none" w:sz="0" w:space="0" w:color="auto"/>
        <w:bottom w:val="none" w:sz="0" w:space="0" w:color="auto"/>
        <w:right w:val="none" w:sz="0" w:space="0" w:color="auto"/>
      </w:divBdr>
      <w:divsChild>
        <w:div w:id="837305287">
          <w:marLeft w:val="0"/>
          <w:marRight w:val="0"/>
          <w:marTop w:val="34"/>
          <w:marBottom w:val="34"/>
          <w:divBdr>
            <w:top w:val="none" w:sz="0" w:space="0" w:color="auto"/>
            <w:left w:val="none" w:sz="0" w:space="0" w:color="auto"/>
            <w:bottom w:val="none" w:sz="0" w:space="0" w:color="auto"/>
            <w:right w:val="none" w:sz="0" w:space="0" w:color="auto"/>
          </w:divBdr>
        </w:div>
      </w:divsChild>
    </w:div>
    <w:div w:id="1151217179">
      <w:bodyDiv w:val="1"/>
      <w:marLeft w:val="0"/>
      <w:marRight w:val="0"/>
      <w:marTop w:val="0"/>
      <w:marBottom w:val="0"/>
      <w:divBdr>
        <w:top w:val="none" w:sz="0" w:space="0" w:color="auto"/>
        <w:left w:val="none" w:sz="0" w:space="0" w:color="auto"/>
        <w:bottom w:val="none" w:sz="0" w:space="0" w:color="auto"/>
        <w:right w:val="none" w:sz="0" w:space="0" w:color="auto"/>
      </w:divBdr>
      <w:divsChild>
        <w:div w:id="967588864">
          <w:marLeft w:val="0"/>
          <w:marRight w:val="0"/>
          <w:marTop w:val="0"/>
          <w:marBottom w:val="0"/>
          <w:divBdr>
            <w:top w:val="none" w:sz="0" w:space="0" w:color="auto"/>
            <w:left w:val="none" w:sz="0" w:space="0" w:color="auto"/>
            <w:bottom w:val="none" w:sz="0" w:space="0" w:color="auto"/>
            <w:right w:val="none" w:sz="0" w:space="0" w:color="auto"/>
          </w:divBdr>
        </w:div>
        <w:div w:id="1188835980">
          <w:marLeft w:val="0"/>
          <w:marRight w:val="0"/>
          <w:marTop w:val="0"/>
          <w:marBottom w:val="0"/>
          <w:divBdr>
            <w:top w:val="none" w:sz="0" w:space="0" w:color="auto"/>
            <w:left w:val="none" w:sz="0" w:space="0" w:color="auto"/>
            <w:bottom w:val="none" w:sz="0" w:space="0" w:color="auto"/>
            <w:right w:val="none" w:sz="0" w:space="0" w:color="auto"/>
          </w:divBdr>
          <w:divsChild>
            <w:div w:id="15730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567">
      <w:bodyDiv w:val="1"/>
      <w:marLeft w:val="0"/>
      <w:marRight w:val="0"/>
      <w:marTop w:val="0"/>
      <w:marBottom w:val="0"/>
      <w:divBdr>
        <w:top w:val="none" w:sz="0" w:space="0" w:color="auto"/>
        <w:left w:val="none" w:sz="0" w:space="0" w:color="auto"/>
        <w:bottom w:val="none" w:sz="0" w:space="0" w:color="auto"/>
        <w:right w:val="none" w:sz="0" w:space="0" w:color="auto"/>
      </w:divBdr>
      <w:divsChild>
        <w:div w:id="335614992">
          <w:marLeft w:val="0"/>
          <w:marRight w:val="0"/>
          <w:marTop w:val="0"/>
          <w:marBottom w:val="0"/>
          <w:divBdr>
            <w:top w:val="none" w:sz="0" w:space="0" w:color="auto"/>
            <w:left w:val="none" w:sz="0" w:space="0" w:color="auto"/>
            <w:bottom w:val="none" w:sz="0" w:space="0" w:color="auto"/>
            <w:right w:val="none" w:sz="0" w:space="0" w:color="auto"/>
          </w:divBdr>
        </w:div>
      </w:divsChild>
    </w:div>
    <w:div w:id="1320574771">
      <w:bodyDiv w:val="1"/>
      <w:marLeft w:val="0"/>
      <w:marRight w:val="0"/>
      <w:marTop w:val="0"/>
      <w:marBottom w:val="0"/>
      <w:divBdr>
        <w:top w:val="none" w:sz="0" w:space="0" w:color="auto"/>
        <w:left w:val="none" w:sz="0" w:space="0" w:color="auto"/>
        <w:bottom w:val="none" w:sz="0" w:space="0" w:color="auto"/>
        <w:right w:val="none" w:sz="0" w:space="0" w:color="auto"/>
      </w:divBdr>
      <w:divsChild>
        <w:div w:id="1734693228">
          <w:marLeft w:val="0"/>
          <w:marRight w:val="0"/>
          <w:marTop w:val="0"/>
          <w:marBottom w:val="0"/>
          <w:divBdr>
            <w:top w:val="none" w:sz="0" w:space="0" w:color="auto"/>
            <w:left w:val="none" w:sz="0" w:space="0" w:color="auto"/>
            <w:bottom w:val="none" w:sz="0" w:space="0" w:color="auto"/>
            <w:right w:val="none" w:sz="0" w:space="0" w:color="auto"/>
          </w:divBdr>
        </w:div>
      </w:divsChild>
    </w:div>
    <w:div w:id="1351420169">
      <w:bodyDiv w:val="1"/>
      <w:marLeft w:val="0"/>
      <w:marRight w:val="0"/>
      <w:marTop w:val="0"/>
      <w:marBottom w:val="0"/>
      <w:divBdr>
        <w:top w:val="none" w:sz="0" w:space="0" w:color="auto"/>
        <w:left w:val="none" w:sz="0" w:space="0" w:color="auto"/>
        <w:bottom w:val="none" w:sz="0" w:space="0" w:color="auto"/>
        <w:right w:val="none" w:sz="0" w:space="0" w:color="auto"/>
      </w:divBdr>
      <w:divsChild>
        <w:div w:id="1301307362">
          <w:marLeft w:val="0"/>
          <w:marRight w:val="0"/>
          <w:marTop w:val="0"/>
          <w:marBottom w:val="0"/>
          <w:divBdr>
            <w:top w:val="none" w:sz="0" w:space="0" w:color="auto"/>
            <w:left w:val="none" w:sz="0" w:space="0" w:color="auto"/>
            <w:bottom w:val="none" w:sz="0" w:space="0" w:color="auto"/>
            <w:right w:val="none" w:sz="0" w:space="0" w:color="auto"/>
          </w:divBdr>
        </w:div>
        <w:div w:id="513686788">
          <w:marLeft w:val="0"/>
          <w:marRight w:val="0"/>
          <w:marTop w:val="0"/>
          <w:marBottom w:val="0"/>
          <w:divBdr>
            <w:top w:val="none" w:sz="0" w:space="0" w:color="auto"/>
            <w:left w:val="none" w:sz="0" w:space="0" w:color="auto"/>
            <w:bottom w:val="none" w:sz="0" w:space="0" w:color="auto"/>
            <w:right w:val="none" w:sz="0" w:space="0" w:color="auto"/>
          </w:divBdr>
          <w:divsChild>
            <w:div w:id="1985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8528">
      <w:bodyDiv w:val="1"/>
      <w:marLeft w:val="0"/>
      <w:marRight w:val="0"/>
      <w:marTop w:val="0"/>
      <w:marBottom w:val="0"/>
      <w:divBdr>
        <w:top w:val="none" w:sz="0" w:space="0" w:color="auto"/>
        <w:left w:val="none" w:sz="0" w:space="0" w:color="auto"/>
        <w:bottom w:val="none" w:sz="0" w:space="0" w:color="auto"/>
        <w:right w:val="none" w:sz="0" w:space="0" w:color="auto"/>
      </w:divBdr>
      <w:divsChild>
        <w:div w:id="1991442744">
          <w:marLeft w:val="0"/>
          <w:marRight w:val="0"/>
          <w:marTop w:val="34"/>
          <w:marBottom w:val="34"/>
          <w:divBdr>
            <w:top w:val="none" w:sz="0" w:space="0" w:color="auto"/>
            <w:left w:val="none" w:sz="0" w:space="0" w:color="auto"/>
            <w:bottom w:val="none" w:sz="0" w:space="0" w:color="auto"/>
            <w:right w:val="none" w:sz="0" w:space="0" w:color="auto"/>
          </w:divBdr>
        </w:div>
      </w:divsChild>
    </w:div>
    <w:div w:id="1463234945">
      <w:bodyDiv w:val="1"/>
      <w:marLeft w:val="0"/>
      <w:marRight w:val="0"/>
      <w:marTop w:val="0"/>
      <w:marBottom w:val="0"/>
      <w:divBdr>
        <w:top w:val="none" w:sz="0" w:space="0" w:color="auto"/>
        <w:left w:val="none" w:sz="0" w:space="0" w:color="auto"/>
        <w:bottom w:val="none" w:sz="0" w:space="0" w:color="auto"/>
        <w:right w:val="none" w:sz="0" w:space="0" w:color="auto"/>
      </w:divBdr>
      <w:divsChild>
        <w:div w:id="714160659">
          <w:marLeft w:val="0"/>
          <w:marRight w:val="0"/>
          <w:marTop w:val="0"/>
          <w:marBottom w:val="0"/>
          <w:divBdr>
            <w:top w:val="none" w:sz="0" w:space="0" w:color="auto"/>
            <w:left w:val="none" w:sz="0" w:space="0" w:color="auto"/>
            <w:bottom w:val="none" w:sz="0" w:space="0" w:color="auto"/>
            <w:right w:val="none" w:sz="0" w:space="0" w:color="auto"/>
          </w:divBdr>
        </w:div>
        <w:div w:id="853425702">
          <w:marLeft w:val="0"/>
          <w:marRight w:val="0"/>
          <w:marTop w:val="0"/>
          <w:marBottom w:val="0"/>
          <w:divBdr>
            <w:top w:val="none" w:sz="0" w:space="0" w:color="auto"/>
            <w:left w:val="none" w:sz="0" w:space="0" w:color="auto"/>
            <w:bottom w:val="none" w:sz="0" w:space="0" w:color="auto"/>
            <w:right w:val="none" w:sz="0" w:space="0" w:color="auto"/>
          </w:divBdr>
          <w:divsChild>
            <w:div w:id="19010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29">
      <w:bodyDiv w:val="1"/>
      <w:marLeft w:val="0"/>
      <w:marRight w:val="0"/>
      <w:marTop w:val="0"/>
      <w:marBottom w:val="0"/>
      <w:divBdr>
        <w:top w:val="none" w:sz="0" w:space="0" w:color="auto"/>
        <w:left w:val="none" w:sz="0" w:space="0" w:color="auto"/>
        <w:bottom w:val="none" w:sz="0" w:space="0" w:color="auto"/>
        <w:right w:val="none" w:sz="0" w:space="0" w:color="auto"/>
      </w:divBdr>
    </w:div>
    <w:div w:id="1503398101">
      <w:bodyDiv w:val="1"/>
      <w:marLeft w:val="0"/>
      <w:marRight w:val="0"/>
      <w:marTop w:val="0"/>
      <w:marBottom w:val="0"/>
      <w:divBdr>
        <w:top w:val="none" w:sz="0" w:space="0" w:color="auto"/>
        <w:left w:val="none" w:sz="0" w:space="0" w:color="auto"/>
        <w:bottom w:val="none" w:sz="0" w:space="0" w:color="auto"/>
        <w:right w:val="none" w:sz="0" w:space="0" w:color="auto"/>
      </w:divBdr>
      <w:divsChild>
        <w:div w:id="894783195">
          <w:marLeft w:val="0"/>
          <w:marRight w:val="0"/>
          <w:marTop w:val="34"/>
          <w:marBottom w:val="34"/>
          <w:divBdr>
            <w:top w:val="none" w:sz="0" w:space="0" w:color="auto"/>
            <w:left w:val="none" w:sz="0" w:space="0" w:color="auto"/>
            <w:bottom w:val="none" w:sz="0" w:space="0" w:color="auto"/>
            <w:right w:val="none" w:sz="0" w:space="0" w:color="auto"/>
          </w:divBdr>
        </w:div>
      </w:divsChild>
    </w:div>
    <w:div w:id="1574387509">
      <w:bodyDiv w:val="1"/>
      <w:marLeft w:val="0"/>
      <w:marRight w:val="0"/>
      <w:marTop w:val="0"/>
      <w:marBottom w:val="0"/>
      <w:divBdr>
        <w:top w:val="none" w:sz="0" w:space="0" w:color="auto"/>
        <w:left w:val="none" w:sz="0" w:space="0" w:color="auto"/>
        <w:bottom w:val="none" w:sz="0" w:space="0" w:color="auto"/>
        <w:right w:val="none" w:sz="0" w:space="0" w:color="auto"/>
      </w:divBdr>
      <w:divsChild>
        <w:div w:id="884171593">
          <w:marLeft w:val="0"/>
          <w:marRight w:val="0"/>
          <w:marTop w:val="0"/>
          <w:marBottom w:val="0"/>
          <w:divBdr>
            <w:top w:val="none" w:sz="0" w:space="0" w:color="auto"/>
            <w:left w:val="none" w:sz="0" w:space="0" w:color="auto"/>
            <w:bottom w:val="none" w:sz="0" w:space="0" w:color="auto"/>
            <w:right w:val="none" w:sz="0" w:space="0" w:color="auto"/>
          </w:divBdr>
        </w:div>
        <w:div w:id="1964772529">
          <w:marLeft w:val="0"/>
          <w:marRight w:val="0"/>
          <w:marTop w:val="0"/>
          <w:marBottom w:val="0"/>
          <w:divBdr>
            <w:top w:val="none" w:sz="0" w:space="0" w:color="auto"/>
            <w:left w:val="none" w:sz="0" w:space="0" w:color="auto"/>
            <w:bottom w:val="none" w:sz="0" w:space="0" w:color="auto"/>
            <w:right w:val="none" w:sz="0" w:space="0" w:color="auto"/>
          </w:divBdr>
          <w:divsChild>
            <w:div w:id="5121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66">
      <w:bodyDiv w:val="1"/>
      <w:marLeft w:val="0"/>
      <w:marRight w:val="0"/>
      <w:marTop w:val="0"/>
      <w:marBottom w:val="0"/>
      <w:divBdr>
        <w:top w:val="none" w:sz="0" w:space="0" w:color="auto"/>
        <w:left w:val="none" w:sz="0" w:space="0" w:color="auto"/>
        <w:bottom w:val="none" w:sz="0" w:space="0" w:color="auto"/>
        <w:right w:val="none" w:sz="0" w:space="0" w:color="auto"/>
      </w:divBdr>
      <w:divsChild>
        <w:div w:id="106430814">
          <w:marLeft w:val="0"/>
          <w:marRight w:val="0"/>
          <w:marTop w:val="0"/>
          <w:marBottom w:val="0"/>
          <w:divBdr>
            <w:top w:val="none" w:sz="0" w:space="0" w:color="auto"/>
            <w:left w:val="none" w:sz="0" w:space="0" w:color="auto"/>
            <w:bottom w:val="none" w:sz="0" w:space="0" w:color="auto"/>
            <w:right w:val="none" w:sz="0" w:space="0" w:color="auto"/>
          </w:divBdr>
        </w:div>
      </w:divsChild>
    </w:div>
    <w:div w:id="1846285283">
      <w:bodyDiv w:val="1"/>
      <w:marLeft w:val="0"/>
      <w:marRight w:val="0"/>
      <w:marTop w:val="0"/>
      <w:marBottom w:val="0"/>
      <w:divBdr>
        <w:top w:val="none" w:sz="0" w:space="0" w:color="auto"/>
        <w:left w:val="none" w:sz="0" w:space="0" w:color="auto"/>
        <w:bottom w:val="none" w:sz="0" w:space="0" w:color="auto"/>
        <w:right w:val="none" w:sz="0" w:space="0" w:color="auto"/>
      </w:divBdr>
    </w:div>
    <w:div w:id="1935239730">
      <w:bodyDiv w:val="1"/>
      <w:marLeft w:val="0"/>
      <w:marRight w:val="0"/>
      <w:marTop w:val="0"/>
      <w:marBottom w:val="0"/>
      <w:divBdr>
        <w:top w:val="none" w:sz="0" w:space="0" w:color="auto"/>
        <w:left w:val="none" w:sz="0" w:space="0" w:color="auto"/>
        <w:bottom w:val="none" w:sz="0" w:space="0" w:color="auto"/>
        <w:right w:val="none" w:sz="0" w:space="0" w:color="auto"/>
      </w:divBdr>
      <w:divsChild>
        <w:div w:id="1054431314">
          <w:marLeft w:val="0"/>
          <w:marRight w:val="0"/>
          <w:marTop w:val="34"/>
          <w:marBottom w:val="34"/>
          <w:divBdr>
            <w:top w:val="none" w:sz="0" w:space="0" w:color="auto"/>
            <w:left w:val="none" w:sz="0" w:space="0" w:color="auto"/>
            <w:bottom w:val="none" w:sz="0" w:space="0" w:color="auto"/>
            <w:right w:val="none" w:sz="0" w:space="0" w:color="auto"/>
          </w:divBdr>
        </w:div>
      </w:divsChild>
    </w:div>
    <w:div w:id="1980450721">
      <w:bodyDiv w:val="1"/>
      <w:marLeft w:val="0"/>
      <w:marRight w:val="0"/>
      <w:marTop w:val="0"/>
      <w:marBottom w:val="0"/>
      <w:divBdr>
        <w:top w:val="none" w:sz="0" w:space="0" w:color="auto"/>
        <w:left w:val="none" w:sz="0" w:space="0" w:color="auto"/>
        <w:bottom w:val="none" w:sz="0" w:space="0" w:color="auto"/>
        <w:right w:val="none" w:sz="0" w:space="0" w:color="auto"/>
      </w:divBdr>
      <w:divsChild>
        <w:div w:id="1494953290">
          <w:marLeft w:val="0"/>
          <w:marRight w:val="0"/>
          <w:marTop w:val="34"/>
          <w:marBottom w:val="34"/>
          <w:divBdr>
            <w:top w:val="none" w:sz="0" w:space="0" w:color="auto"/>
            <w:left w:val="none" w:sz="0" w:space="0" w:color="auto"/>
            <w:bottom w:val="none" w:sz="0" w:space="0" w:color="auto"/>
            <w:right w:val="none" w:sz="0" w:space="0" w:color="auto"/>
          </w:divBdr>
        </w:div>
      </w:divsChild>
    </w:div>
    <w:div w:id="2014062648">
      <w:bodyDiv w:val="1"/>
      <w:marLeft w:val="0"/>
      <w:marRight w:val="0"/>
      <w:marTop w:val="0"/>
      <w:marBottom w:val="0"/>
      <w:divBdr>
        <w:top w:val="none" w:sz="0" w:space="0" w:color="auto"/>
        <w:left w:val="none" w:sz="0" w:space="0" w:color="auto"/>
        <w:bottom w:val="none" w:sz="0" w:space="0" w:color="auto"/>
        <w:right w:val="none" w:sz="0" w:space="0" w:color="auto"/>
      </w:divBdr>
      <w:divsChild>
        <w:div w:id="254746646">
          <w:marLeft w:val="0"/>
          <w:marRight w:val="0"/>
          <w:marTop w:val="34"/>
          <w:marBottom w:val="34"/>
          <w:divBdr>
            <w:top w:val="none" w:sz="0" w:space="0" w:color="auto"/>
            <w:left w:val="none" w:sz="0" w:space="0" w:color="auto"/>
            <w:bottom w:val="none" w:sz="0" w:space="0" w:color="auto"/>
            <w:right w:val="none" w:sz="0" w:space="0" w:color="auto"/>
          </w:divBdr>
        </w:div>
      </w:divsChild>
    </w:div>
    <w:div w:id="2119107008">
      <w:bodyDiv w:val="1"/>
      <w:marLeft w:val="0"/>
      <w:marRight w:val="0"/>
      <w:marTop w:val="0"/>
      <w:marBottom w:val="0"/>
      <w:divBdr>
        <w:top w:val="none" w:sz="0" w:space="0" w:color="auto"/>
        <w:left w:val="none" w:sz="0" w:space="0" w:color="auto"/>
        <w:bottom w:val="none" w:sz="0" w:space="0" w:color="auto"/>
        <w:right w:val="none" w:sz="0" w:space="0" w:color="auto"/>
      </w:divBdr>
      <w:divsChild>
        <w:div w:id="537356799">
          <w:marLeft w:val="0"/>
          <w:marRight w:val="0"/>
          <w:marTop w:val="34"/>
          <w:marBottom w:val="34"/>
          <w:divBdr>
            <w:top w:val="none" w:sz="0" w:space="0" w:color="auto"/>
            <w:left w:val="none" w:sz="0" w:space="0" w:color="auto"/>
            <w:bottom w:val="none" w:sz="0" w:space="0" w:color="auto"/>
            <w:right w:val="none" w:sz="0" w:space="0" w:color="auto"/>
          </w:divBdr>
        </w:div>
      </w:divsChild>
    </w:div>
    <w:div w:id="2147353216">
      <w:bodyDiv w:val="1"/>
      <w:marLeft w:val="0"/>
      <w:marRight w:val="0"/>
      <w:marTop w:val="0"/>
      <w:marBottom w:val="0"/>
      <w:divBdr>
        <w:top w:val="none" w:sz="0" w:space="0" w:color="auto"/>
        <w:left w:val="none" w:sz="0" w:space="0" w:color="auto"/>
        <w:bottom w:val="none" w:sz="0" w:space="0" w:color="auto"/>
        <w:right w:val="none" w:sz="0" w:space="0" w:color="auto"/>
      </w:divBdr>
      <w:divsChild>
        <w:div w:id="984241552">
          <w:marLeft w:val="0"/>
          <w:marRight w:val="0"/>
          <w:marTop w:val="0"/>
          <w:marBottom w:val="0"/>
          <w:divBdr>
            <w:top w:val="none" w:sz="0" w:space="0" w:color="auto"/>
            <w:left w:val="none" w:sz="0" w:space="0" w:color="auto"/>
            <w:bottom w:val="none" w:sz="0" w:space="0" w:color="auto"/>
            <w:right w:val="none" w:sz="0" w:space="0" w:color="auto"/>
          </w:divBdr>
        </w:div>
        <w:div w:id="110436347">
          <w:marLeft w:val="0"/>
          <w:marRight w:val="0"/>
          <w:marTop w:val="0"/>
          <w:marBottom w:val="0"/>
          <w:divBdr>
            <w:top w:val="none" w:sz="0" w:space="0" w:color="auto"/>
            <w:left w:val="none" w:sz="0" w:space="0" w:color="auto"/>
            <w:bottom w:val="none" w:sz="0" w:space="0" w:color="auto"/>
            <w:right w:val="none" w:sz="0" w:space="0" w:color="auto"/>
          </w:divBdr>
          <w:divsChild>
            <w:div w:id="2566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162A-4125-FC47-AF23-F60C7B3D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6554</Words>
  <Characters>37363</Characters>
  <Application>Microsoft Macintosh Word</Application>
  <DocSecurity>0</DocSecurity>
  <Lines>311</Lines>
  <Paragraphs>87</Paragraphs>
  <ScaleCrop>false</ScaleCrop>
  <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Na Ma</cp:lastModifiedBy>
  <cp:revision>2</cp:revision>
  <cp:lastPrinted>2015-01-06T07:51:00Z</cp:lastPrinted>
  <dcterms:created xsi:type="dcterms:W3CDTF">2016-01-31T01:24:00Z</dcterms:created>
  <dcterms:modified xsi:type="dcterms:W3CDTF">2016-01-31T01:24:00Z</dcterms:modified>
</cp:coreProperties>
</file>