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494" w:rsidRPr="007F2E52" w:rsidRDefault="005C6494" w:rsidP="005C6494">
      <w:pPr>
        <w:adjustRightInd w:val="0"/>
        <w:snapToGrid w:val="0"/>
        <w:spacing w:line="360" w:lineRule="auto"/>
        <w:rPr>
          <w:rFonts w:ascii="Book Antiqua" w:hAnsi="Book Antiqua" w:cs="宋体"/>
          <w:i/>
          <w:color w:val="000000"/>
          <w:sz w:val="24"/>
        </w:rPr>
      </w:pPr>
      <w:bookmarkStart w:id="0" w:name="OLE_LINK350"/>
      <w:bookmarkStart w:id="1" w:name="OLE_LINK378"/>
      <w:bookmarkStart w:id="2" w:name="OLE_LINK388"/>
      <w:bookmarkStart w:id="3" w:name="OLE_LINK392"/>
      <w:bookmarkStart w:id="4" w:name="OLE_LINK370"/>
      <w:bookmarkStart w:id="5" w:name="OLE_LINK372"/>
      <w:bookmarkStart w:id="6" w:name="OLE_LINK139"/>
      <w:bookmarkStart w:id="7" w:name="OLE_LINK408"/>
      <w:bookmarkStart w:id="8" w:name="OLE_LINK409"/>
      <w:bookmarkStart w:id="9" w:name="OLE_LINK410"/>
      <w:bookmarkStart w:id="10" w:name="OLE_LINK411"/>
      <w:bookmarkStart w:id="11" w:name="OLE_LINK670"/>
      <w:bookmarkStart w:id="12" w:name="OLE_LINK458"/>
      <w:bookmarkStart w:id="13" w:name="OLE_LINK439"/>
      <w:bookmarkStart w:id="14" w:name="OLE_LINK967"/>
      <w:bookmarkStart w:id="15" w:name="OLE_LINK968"/>
      <w:bookmarkStart w:id="16" w:name="OLE_LINK991"/>
      <w:bookmarkStart w:id="17" w:name="OLE_LINK1040"/>
      <w:bookmarkStart w:id="18" w:name="OLE_LINK1041"/>
      <w:bookmarkStart w:id="19" w:name="OLE_LINK1042"/>
      <w:bookmarkStart w:id="20" w:name="OLE_LINK446"/>
      <w:bookmarkStart w:id="21" w:name="OLE_LINK486"/>
      <w:bookmarkStart w:id="22" w:name="OLE_LINK520"/>
      <w:bookmarkStart w:id="23" w:name="OLE_LINK563"/>
      <w:bookmarkStart w:id="24" w:name="OLE_LINK565"/>
      <w:bookmarkStart w:id="25" w:name="OLE_LINK566"/>
      <w:bookmarkStart w:id="26" w:name="OLE_LINK617"/>
      <w:bookmarkStart w:id="27" w:name="OLE_LINK618"/>
      <w:bookmarkStart w:id="28" w:name="OLE_LINK619"/>
      <w:bookmarkStart w:id="29" w:name="OLE_LINK620"/>
      <w:bookmarkStart w:id="30" w:name="OLE_LINK622"/>
      <w:bookmarkStart w:id="31" w:name="OLE_LINK648"/>
      <w:bookmarkStart w:id="32" w:name="OLE_LINK697"/>
      <w:bookmarkStart w:id="33" w:name="OLE_LINK515"/>
      <w:bookmarkStart w:id="34" w:name="OLE_LINK684"/>
      <w:bookmarkStart w:id="35" w:name="OLE_LINK753"/>
      <w:bookmarkStart w:id="36" w:name="OLE_LINK773"/>
      <w:bookmarkStart w:id="37" w:name="OLE_LINK804"/>
      <w:bookmarkStart w:id="38" w:name="OLE_LINK815"/>
      <w:bookmarkStart w:id="39" w:name="OLE_LINK836"/>
      <w:bookmarkStart w:id="40" w:name="OLE_LINK854"/>
      <w:bookmarkStart w:id="41" w:name="OLE_LINK855"/>
      <w:bookmarkStart w:id="42" w:name="OLE_LINK870"/>
      <w:bookmarkStart w:id="43" w:name="OLE_LINK891"/>
      <w:bookmarkStart w:id="44" w:name="OLE_LINK920"/>
      <w:bookmarkStart w:id="45" w:name="OLE_LINK666"/>
      <w:bookmarkStart w:id="46" w:name="OLE_LINK828"/>
      <w:bookmarkStart w:id="47" w:name="OLE_LINK930"/>
      <w:bookmarkStart w:id="48" w:name="OLE_LINK956"/>
      <w:bookmarkStart w:id="49" w:name="OLE_LINK957"/>
      <w:bookmarkStart w:id="50" w:name="OLE_LINK1071"/>
      <w:bookmarkStart w:id="51" w:name="OLE_LINK1072"/>
      <w:bookmarkStart w:id="52" w:name="OLE_LINK1120"/>
      <w:bookmarkStart w:id="53" w:name="OLE_LINK1121"/>
      <w:bookmarkStart w:id="54" w:name="OLE_LINK1204"/>
      <w:bookmarkStart w:id="55" w:name="OLE_LINK1205"/>
      <w:bookmarkStart w:id="56" w:name="OLE_LINK1002"/>
      <w:bookmarkStart w:id="57" w:name="OLE_LINK1055"/>
      <w:bookmarkStart w:id="58" w:name="OLE_LINK1056"/>
      <w:bookmarkStart w:id="59" w:name="OLE_LINK1058"/>
      <w:bookmarkStart w:id="60" w:name="OLE_LINK1096"/>
      <w:bookmarkStart w:id="61" w:name="OLE_LINK1097"/>
      <w:bookmarkStart w:id="62" w:name="OLE_LINK1013"/>
      <w:bookmarkStart w:id="63" w:name="OLE_LINK1050"/>
      <w:bookmarkStart w:id="64" w:name="OLE_LINK1083"/>
      <w:bookmarkStart w:id="65" w:name="OLE_LINK1093"/>
      <w:bookmarkStart w:id="66" w:name="OLE_LINK1110"/>
      <w:bookmarkStart w:id="67" w:name="OLE_LINK1111"/>
      <w:bookmarkStart w:id="68" w:name="OLE_LINK1174"/>
      <w:bookmarkStart w:id="69" w:name="OLE_LINK1176"/>
      <w:bookmarkStart w:id="70" w:name="OLE_LINK1216"/>
      <w:bookmarkStart w:id="71" w:name="OLE_LINK1237"/>
      <w:bookmarkStart w:id="72" w:name="OLE_LINK1257"/>
      <w:bookmarkStart w:id="73" w:name="OLE_LINK1296"/>
      <w:bookmarkStart w:id="74" w:name="OLE_LINK1299"/>
      <w:bookmarkStart w:id="75" w:name="OLE_LINK1347"/>
      <w:bookmarkStart w:id="76" w:name="OLE_LINK1370"/>
      <w:bookmarkStart w:id="77" w:name="OLE_LINK1397"/>
      <w:bookmarkStart w:id="78" w:name="OLE_LINK1398"/>
      <w:bookmarkStart w:id="79" w:name="OLE_LINK1411"/>
      <w:bookmarkStart w:id="80" w:name="OLE_LINK1426"/>
      <w:bookmarkStart w:id="81" w:name="OLE_LINK1448"/>
      <w:bookmarkStart w:id="82" w:name="OLE_LINK1472"/>
      <w:bookmarkStart w:id="83" w:name="OLE_LINK1473"/>
      <w:bookmarkStart w:id="84" w:name="OLE_LINK1495"/>
      <w:bookmarkStart w:id="85" w:name="OLE_LINK1496"/>
      <w:bookmarkStart w:id="86" w:name="OLE_LINK132"/>
      <w:bookmarkStart w:id="87" w:name="OLE_LINK48"/>
      <w:bookmarkStart w:id="88" w:name="OLE_LINK1151"/>
      <w:bookmarkStart w:id="89" w:name="OLE_LINK1330"/>
      <w:bookmarkStart w:id="90" w:name="OLE_LINK1229"/>
      <w:bookmarkStart w:id="91" w:name="OLE_LINK1489"/>
      <w:bookmarkStart w:id="92" w:name="OLE_LINK1834"/>
      <w:bookmarkStart w:id="93" w:name="OLE_LINK1507"/>
      <w:bookmarkStart w:id="94" w:name="OLE_LINK1513"/>
      <w:bookmarkStart w:id="95" w:name="OLE_LINK1514"/>
      <w:bookmarkStart w:id="96" w:name="OLE_LINK1515"/>
      <w:bookmarkStart w:id="97" w:name="OLE_LINK1500"/>
      <w:bookmarkStart w:id="98" w:name="OLE_LINK1501"/>
      <w:bookmarkStart w:id="99" w:name="OLE_LINK1505"/>
      <w:bookmarkStart w:id="100" w:name="OLE_LINK1506"/>
      <w:bookmarkStart w:id="101" w:name="OLE_LINK1526"/>
      <w:bookmarkStart w:id="102" w:name="OLE_LINK1564"/>
      <w:bookmarkStart w:id="103" w:name="OLE_LINK1576"/>
      <w:bookmarkStart w:id="104" w:name="OLE_LINK1577"/>
      <w:bookmarkStart w:id="105" w:name="OLE_LINK1608"/>
      <w:bookmarkStart w:id="106" w:name="OLE_LINK1609"/>
      <w:bookmarkStart w:id="107" w:name="OLE_LINK1610"/>
      <w:bookmarkStart w:id="108" w:name="OLE_LINK1627"/>
      <w:bookmarkStart w:id="109" w:name="OLE_LINK1628"/>
      <w:bookmarkStart w:id="110" w:name="OLE_LINK1633"/>
      <w:bookmarkStart w:id="111" w:name="OLE_LINK1665"/>
      <w:bookmarkStart w:id="112" w:name="OLE_LINK1667"/>
      <w:bookmarkStart w:id="113" w:name="OLE_LINK1680"/>
      <w:bookmarkStart w:id="114" w:name="OLE_LINK1681"/>
      <w:bookmarkStart w:id="115" w:name="OLE_LINK1697"/>
      <w:bookmarkStart w:id="116" w:name="OLE_LINK1698"/>
      <w:bookmarkStart w:id="117" w:name="OLE_LINK1706"/>
      <w:bookmarkStart w:id="118" w:name="OLE_LINK1713"/>
      <w:bookmarkStart w:id="119" w:name="OLE_LINK1742"/>
      <w:r w:rsidRPr="007F2E52">
        <w:rPr>
          <w:rFonts w:ascii="Book Antiqua" w:eastAsia="Times New Roman" w:hAnsi="Book Antiqua" w:cs="宋体"/>
          <w:b/>
          <w:color w:val="0033CC"/>
          <w:sz w:val="24"/>
        </w:rPr>
        <w:t>Name of journal:</w:t>
      </w:r>
      <w:r w:rsidR="00190E87">
        <w:rPr>
          <w:rFonts w:ascii="Book Antiqua" w:eastAsia="Times New Roman" w:hAnsi="Book Antiqua" w:cs="宋体"/>
          <w:b/>
          <w:color w:val="000000"/>
          <w:sz w:val="24"/>
        </w:rPr>
        <w:t xml:space="preserve"> </w:t>
      </w:r>
      <w:bookmarkStart w:id="120" w:name="OLE_LINK718"/>
      <w:bookmarkStart w:id="121" w:name="OLE_LINK719"/>
      <w:r w:rsidR="00190E87">
        <w:rPr>
          <w:rFonts w:ascii="Book Antiqua" w:eastAsia="Times New Roman" w:hAnsi="Book Antiqua" w:cs="宋体"/>
          <w:i/>
          <w:color w:val="000000"/>
          <w:sz w:val="24"/>
        </w:rPr>
        <w:t>World Journal of Gastroenterology</w:t>
      </w:r>
      <w:bookmarkEnd w:id="120"/>
      <w:bookmarkEnd w:id="121"/>
    </w:p>
    <w:p w:rsidR="005C6494" w:rsidRPr="006F3077" w:rsidRDefault="00190E87" w:rsidP="005C6494">
      <w:pPr>
        <w:adjustRightInd w:val="0"/>
        <w:snapToGrid w:val="0"/>
        <w:spacing w:line="360" w:lineRule="auto"/>
        <w:rPr>
          <w:rFonts w:ascii="Book Antiqua" w:eastAsia="宋体" w:hAnsi="Book Antiqua" w:cs="宋体"/>
          <w:b/>
          <w:i/>
          <w:color w:val="000000"/>
          <w:sz w:val="24"/>
          <w:lang w:eastAsia="zh-CN"/>
        </w:rPr>
      </w:pPr>
      <w:r>
        <w:rPr>
          <w:rFonts w:ascii="Book Antiqua" w:hAnsi="Book Antiqua" w:cs="Arial"/>
          <w:b/>
          <w:color w:val="0033CC"/>
          <w:sz w:val="24"/>
        </w:rPr>
        <w:t>ESPS Manuscript NO:</w:t>
      </w:r>
      <w:r>
        <w:rPr>
          <w:rFonts w:ascii="Book Antiqua" w:hAnsi="Book Antiqua" w:cs="Arial"/>
          <w:b/>
          <w:color w:val="222222"/>
          <w:sz w:val="24"/>
        </w:rPr>
        <w:t xml:space="preserve"> </w:t>
      </w:r>
      <w:r w:rsidR="006F3077">
        <w:rPr>
          <w:rFonts w:ascii="Book Antiqua" w:eastAsia="宋体" w:hAnsi="Book Antiqua" w:cs="Arial" w:hint="eastAsia"/>
          <w:b/>
          <w:color w:val="222222"/>
          <w:sz w:val="24"/>
          <w:lang w:eastAsia="zh-CN"/>
        </w:rPr>
        <w:t>2356</w:t>
      </w:r>
    </w:p>
    <w:p w:rsidR="005C6494" w:rsidRPr="006F3077" w:rsidRDefault="00190E87" w:rsidP="005C6494">
      <w:pPr>
        <w:suppressAutoHyphens/>
        <w:adjustRightInd w:val="0"/>
        <w:snapToGrid w:val="0"/>
        <w:spacing w:line="360" w:lineRule="auto"/>
        <w:rPr>
          <w:rFonts w:ascii="Book Antiqua" w:eastAsia="宋体" w:hAnsi="Book Antiqua"/>
          <w:b/>
          <w:color w:val="000000"/>
          <w:kern w:val="0"/>
          <w:sz w:val="24"/>
          <w:lang w:eastAsia="zh-CN"/>
        </w:rPr>
      </w:pPr>
      <w:bookmarkStart w:id="122" w:name="OLE_LINK1617"/>
      <w:bookmarkStart w:id="123" w:name="OLE_LINK1618"/>
      <w:r>
        <w:rPr>
          <w:rFonts w:ascii="Book Antiqua" w:hAnsi="Book Antiqua"/>
          <w:b/>
          <w:color w:val="0033CC"/>
          <w:kern w:val="0"/>
          <w:sz w:val="24"/>
        </w:rPr>
        <w:t>Columns:</w:t>
      </w:r>
      <w:r>
        <w:rPr>
          <w:rFonts w:ascii="Book Antiqua" w:hAnsi="Book Antiqua"/>
          <w:b/>
          <w:color w:val="000000"/>
          <w:kern w:val="0"/>
          <w:sz w:val="24"/>
        </w:rPr>
        <w:t xml:space="preserve"> </w:t>
      </w:r>
      <w:r w:rsidR="006F3077">
        <w:rPr>
          <w:rFonts w:ascii="Book Antiqua" w:eastAsia="宋体" w:hAnsi="Book Antiqua" w:hint="eastAsia"/>
          <w:b/>
          <w:color w:val="000000"/>
          <w:kern w:val="0"/>
          <w:sz w:val="24"/>
          <w:lang w:eastAsia="zh-CN"/>
        </w:rPr>
        <w:t>BRIEF ARTICLE</w:t>
      </w:r>
    </w:p>
    <w:p w:rsidR="005C6494" w:rsidRPr="007F2E52" w:rsidRDefault="005C6494" w:rsidP="005C6494">
      <w:pPr>
        <w:suppressAutoHyphens/>
        <w:adjustRightInd w:val="0"/>
        <w:snapToGrid w:val="0"/>
        <w:spacing w:line="360" w:lineRule="auto"/>
        <w:rPr>
          <w:rFonts w:ascii="Book Antiqua" w:eastAsia="宋体" w:hAnsi="Book Antiqua"/>
          <w:b/>
          <w:color w:val="000000"/>
          <w:kern w:val="0"/>
          <w:sz w:val="24"/>
          <w:lang w:eastAsia="zh-CN"/>
        </w:rPr>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2"/>
    <w:bookmarkEnd w:id="123"/>
    <w:p w:rsidR="00E56F21" w:rsidRPr="006172E3" w:rsidRDefault="00190E87">
      <w:pPr>
        <w:wordWrap/>
        <w:snapToGrid w:val="0"/>
        <w:spacing w:line="360" w:lineRule="auto"/>
        <w:rPr>
          <w:rFonts w:ascii="Book Antiqua" w:eastAsiaTheme="minorEastAsia" w:hAnsi="Book Antiqua"/>
          <w:b/>
          <w:sz w:val="24"/>
          <w:szCs w:val="24"/>
          <w:lang w:eastAsia="zh-CN"/>
        </w:rPr>
      </w:pPr>
      <w:r w:rsidRPr="00190E87">
        <w:rPr>
          <w:rFonts w:ascii="Book Antiqua" w:hAnsi="Book Antiqua"/>
          <w:b/>
          <w:sz w:val="24"/>
          <w:szCs w:val="24"/>
        </w:rPr>
        <w:t>Clinical and</w:t>
      </w:r>
      <w:r>
        <w:rPr>
          <w:rFonts w:ascii="Book Antiqua" w:hAnsi="Book Antiqua"/>
          <w:b/>
          <w:sz w:val="24"/>
          <w:szCs w:val="24"/>
        </w:rPr>
        <w:t xml:space="preserve"> pathological differences between ser</w:t>
      </w:r>
      <w:r w:rsidRPr="00190E87">
        <w:rPr>
          <w:rFonts w:ascii="Book Antiqua" w:hAnsi="Book Antiqua"/>
          <w:b/>
          <w:sz w:val="24"/>
          <w:szCs w:val="24"/>
        </w:rPr>
        <w:t xml:space="preserve">um </w:t>
      </w:r>
      <w:r w:rsidRPr="00190E87">
        <w:rPr>
          <w:rFonts w:ascii="Book Antiqua" w:hAnsi="Book Antiqua"/>
          <w:b/>
          <w:color w:val="000000"/>
          <w:sz w:val="24"/>
          <w:szCs w:val="24"/>
        </w:rPr>
        <w:t>immunoglobulin G4</w:t>
      </w:r>
      <w:r w:rsidRPr="00190E87">
        <w:rPr>
          <w:rFonts w:ascii="Book Antiqua" w:hAnsi="Book Antiqua"/>
          <w:b/>
          <w:sz w:val="24"/>
          <w:szCs w:val="24"/>
        </w:rPr>
        <w:t>-positive and -negative</w:t>
      </w:r>
      <w:r>
        <w:rPr>
          <w:rFonts w:ascii="Book Antiqua" w:hAnsi="Book Antiqua"/>
          <w:b/>
          <w:sz w:val="24"/>
          <w:szCs w:val="24"/>
        </w:rPr>
        <w:t xml:space="preserve"> ty</w:t>
      </w:r>
      <w:r w:rsidRPr="00190E87">
        <w:rPr>
          <w:rFonts w:ascii="Book Antiqua" w:hAnsi="Book Antiqua"/>
          <w:b/>
          <w:sz w:val="24"/>
          <w:szCs w:val="24"/>
        </w:rPr>
        <w:t xml:space="preserve">pe 1 </w:t>
      </w:r>
      <w:r>
        <w:rPr>
          <w:rFonts w:ascii="Book Antiqua" w:hAnsi="Book Antiqua"/>
          <w:b/>
          <w:sz w:val="24"/>
          <w:szCs w:val="24"/>
        </w:rPr>
        <w:t>autoimmune pan</w:t>
      </w:r>
      <w:r w:rsidR="006172E3">
        <w:rPr>
          <w:rFonts w:ascii="Book Antiqua" w:hAnsi="Book Antiqua"/>
          <w:b/>
          <w:sz w:val="24"/>
          <w:szCs w:val="24"/>
        </w:rPr>
        <w:t>creatiti</w:t>
      </w:r>
      <w:r w:rsidR="006172E3">
        <w:rPr>
          <w:rFonts w:ascii="Book Antiqua" w:eastAsiaTheme="minorEastAsia" w:hAnsi="Book Antiqua" w:hint="eastAsia"/>
          <w:b/>
          <w:sz w:val="24"/>
          <w:szCs w:val="24"/>
          <w:lang w:eastAsia="zh-CN"/>
        </w:rPr>
        <w:t>s</w:t>
      </w:r>
    </w:p>
    <w:p w:rsidR="00E56F21" w:rsidRDefault="00E56F21">
      <w:pPr>
        <w:wordWrap/>
        <w:snapToGrid w:val="0"/>
        <w:spacing w:line="360" w:lineRule="auto"/>
        <w:rPr>
          <w:rFonts w:ascii="Book Antiqua" w:hAnsi="Book Antiqua"/>
          <w:color w:val="000000"/>
          <w:sz w:val="24"/>
          <w:szCs w:val="24"/>
        </w:rPr>
      </w:pPr>
    </w:p>
    <w:p w:rsidR="00E56F21" w:rsidRDefault="00190E87">
      <w:pPr>
        <w:wordWrap/>
        <w:snapToGrid w:val="0"/>
        <w:spacing w:line="360" w:lineRule="auto"/>
        <w:rPr>
          <w:rFonts w:ascii="Book Antiqua" w:hAnsi="Book Antiqua"/>
          <w:sz w:val="24"/>
          <w:szCs w:val="24"/>
        </w:rPr>
      </w:pPr>
      <w:r w:rsidRPr="00190E87">
        <w:rPr>
          <w:rFonts w:ascii="Book Antiqua" w:hAnsi="Book Antiqua"/>
          <w:b/>
          <w:sz w:val="24"/>
          <w:szCs w:val="24"/>
        </w:rPr>
        <w:t>Paik</w:t>
      </w:r>
      <w:r>
        <w:rPr>
          <w:rFonts w:ascii="Book Antiqua" w:hAnsi="Book Antiqua"/>
          <w:b/>
          <w:color w:val="000000"/>
          <w:sz w:val="24"/>
          <w:szCs w:val="24"/>
        </w:rPr>
        <w:t xml:space="preserve"> </w:t>
      </w:r>
      <w:r w:rsidR="001C41D4">
        <w:rPr>
          <w:rFonts w:ascii="Book Antiqua" w:eastAsia="宋体" w:hAnsi="Book Antiqua" w:hint="eastAsia"/>
          <w:b/>
          <w:color w:val="000000"/>
          <w:sz w:val="24"/>
          <w:szCs w:val="24"/>
          <w:lang w:eastAsia="zh-CN"/>
        </w:rPr>
        <w:t xml:space="preserve">WH </w:t>
      </w:r>
      <w:r w:rsidRPr="00190E87">
        <w:rPr>
          <w:rFonts w:ascii="Book Antiqua" w:eastAsia="宋体" w:hAnsi="Book Antiqua"/>
          <w:b/>
          <w:i/>
          <w:color w:val="000000"/>
          <w:sz w:val="24"/>
          <w:szCs w:val="24"/>
          <w:lang w:eastAsia="zh-CN"/>
        </w:rPr>
        <w:t>et al.</w:t>
      </w:r>
      <w:r w:rsidR="001C41D4">
        <w:rPr>
          <w:rFonts w:ascii="Book Antiqua" w:eastAsia="宋体" w:hAnsi="Book Antiqua" w:hint="eastAsia"/>
          <w:b/>
          <w:color w:val="000000"/>
          <w:sz w:val="24"/>
          <w:szCs w:val="24"/>
          <w:lang w:eastAsia="zh-CN"/>
        </w:rPr>
        <w:t xml:space="preserve"> </w:t>
      </w:r>
      <w:r w:rsidRPr="00190E87">
        <w:rPr>
          <w:rFonts w:ascii="Book Antiqua" w:hAnsi="Book Antiqua"/>
          <w:sz w:val="24"/>
          <w:szCs w:val="24"/>
        </w:rPr>
        <w:t>IgG4-positive and negative type 1 autoimmune pancreatitis</w:t>
      </w:r>
    </w:p>
    <w:p w:rsidR="00E56F21" w:rsidRDefault="00E56F21">
      <w:pPr>
        <w:wordWrap/>
        <w:snapToGrid w:val="0"/>
        <w:spacing w:line="360" w:lineRule="auto"/>
        <w:rPr>
          <w:rFonts w:ascii="Book Antiqua" w:hAnsi="Book Antiqua"/>
          <w:b/>
          <w:color w:val="000000"/>
          <w:sz w:val="24"/>
          <w:szCs w:val="24"/>
        </w:rPr>
      </w:pPr>
    </w:p>
    <w:p w:rsidR="00E56F21" w:rsidRDefault="00190E87">
      <w:pPr>
        <w:wordWrap/>
        <w:snapToGrid w:val="0"/>
        <w:spacing w:line="360" w:lineRule="auto"/>
        <w:rPr>
          <w:rFonts w:ascii="Book Antiqua" w:eastAsia="宋体" w:hAnsi="Book Antiqua"/>
          <w:sz w:val="24"/>
          <w:szCs w:val="24"/>
          <w:vertAlign w:val="superscript"/>
          <w:lang w:eastAsia="zh-CN"/>
        </w:rPr>
      </w:pPr>
      <w:r w:rsidRPr="00190E87">
        <w:rPr>
          <w:rFonts w:ascii="Book Antiqua" w:hAnsi="Book Antiqua"/>
          <w:sz w:val="24"/>
          <w:szCs w:val="24"/>
        </w:rPr>
        <w:t xml:space="preserve">Woo Hyun </w:t>
      </w:r>
      <w:bookmarkStart w:id="124" w:name="OLE_LINK4"/>
      <w:bookmarkStart w:id="125" w:name="OLE_LINK5"/>
      <w:r w:rsidRPr="00190E87">
        <w:rPr>
          <w:rFonts w:ascii="Book Antiqua" w:hAnsi="Book Antiqua"/>
          <w:sz w:val="24"/>
          <w:szCs w:val="24"/>
        </w:rPr>
        <w:t>Paik</w:t>
      </w:r>
      <w:bookmarkEnd w:id="124"/>
      <w:bookmarkEnd w:id="125"/>
      <w:r w:rsidRPr="00190E87">
        <w:rPr>
          <w:rFonts w:ascii="Book Antiqua" w:hAnsi="Book Antiqua"/>
          <w:sz w:val="24"/>
          <w:szCs w:val="24"/>
        </w:rPr>
        <w:t>, Ji Kon Ryu, Jin Myung Park, Byeong Jun Song, Joo Kyung Park, Yong-Tae Kim, Kyoungbun Lee</w:t>
      </w:r>
    </w:p>
    <w:p w:rsidR="00E56F21" w:rsidRDefault="00C956C0">
      <w:pPr>
        <w:wordWrap/>
        <w:snapToGrid w:val="0"/>
        <w:spacing w:line="360" w:lineRule="auto"/>
        <w:rPr>
          <w:rFonts w:ascii="Book Antiqua" w:eastAsia="宋体" w:hAnsi="Book Antiqua"/>
          <w:sz w:val="24"/>
          <w:szCs w:val="24"/>
          <w:vertAlign w:val="superscript"/>
          <w:lang w:eastAsia="zh-CN"/>
        </w:rPr>
      </w:pPr>
      <w:r>
        <w:rPr>
          <w:rFonts w:ascii="Book Antiqua" w:eastAsia="宋体" w:hAnsi="Book Antiqua"/>
          <w:noProof/>
          <w:sz w:val="24"/>
          <w:szCs w:val="24"/>
          <w:vertAlign w:val="superscript"/>
          <w:lang w:eastAsia="zh-CN"/>
        </w:rPr>
        <mc:AlternateContent>
          <mc:Choice Requires="wps">
            <w:drawing>
              <wp:anchor distT="0" distB="0" distL="114300" distR="114300" simplePos="0" relativeHeight="251658240" behindDoc="0" locked="0" layoutInCell="1" allowOverlap="1">
                <wp:simplePos x="0" y="0"/>
                <wp:positionH relativeFrom="column">
                  <wp:posOffset>-28575</wp:posOffset>
                </wp:positionH>
                <wp:positionV relativeFrom="paragraph">
                  <wp:posOffset>81280</wp:posOffset>
                </wp:positionV>
                <wp:extent cx="5629275" cy="0"/>
                <wp:effectExtent l="19050" t="24130" r="19050" b="2349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275" cy="0"/>
                        </a:xfrm>
                        <a:prstGeom prst="straightConnector1">
                          <a:avLst/>
                        </a:prstGeom>
                        <a:noFill/>
                        <a:ln w="38100">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25pt;margin-top:6.4pt;width:443.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" strokecolor="gray [1629]" strokeweight="3pt"/>
            </w:pict>
          </mc:Fallback>
        </mc:AlternateContent>
      </w:r>
    </w:p>
    <w:p w:rsidR="00E56F21" w:rsidRDefault="00190E87">
      <w:pPr>
        <w:wordWrap/>
        <w:snapToGrid w:val="0"/>
        <w:spacing w:line="360" w:lineRule="auto"/>
        <w:rPr>
          <w:rFonts w:ascii="Book Antiqua" w:eastAsia="宋体" w:hAnsi="Book Antiqua"/>
          <w:sz w:val="24"/>
          <w:szCs w:val="24"/>
          <w:lang w:eastAsia="zh-CN"/>
        </w:rPr>
      </w:pPr>
      <w:r w:rsidRPr="00190E87">
        <w:rPr>
          <w:rFonts w:ascii="Book Antiqua" w:hAnsi="Book Antiqua"/>
          <w:b/>
          <w:sz w:val="24"/>
          <w:szCs w:val="24"/>
        </w:rPr>
        <w:t>Woo Hyun Paik, Ji Kon Ryu, Jin Myung Park, Byeong Jun Song, Joo Kyung Park,</w:t>
      </w:r>
      <w:r w:rsidRPr="00190E87">
        <w:rPr>
          <w:rFonts w:ascii="Book Antiqua" w:eastAsia="宋体" w:hAnsi="Book Antiqua"/>
          <w:b/>
          <w:sz w:val="24"/>
          <w:szCs w:val="24"/>
          <w:lang w:eastAsia="zh-CN"/>
        </w:rPr>
        <w:t xml:space="preserve"> </w:t>
      </w:r>
      <w:r w:rsidRPr="00190E87">
        <w:rPr>
          <w:rFonts w:ascii="Book Antiqua" w:hAnsi="Book Antiqua"/>
          <w:b/>
          <w:sz w:val="24"/>
          <w:szCs w:val="24"/>
        </w:rPr>
        <w:t>Yong-Tae Kim,</w:t>
      </w:r>
      <w:r w:rsidRPr="00190E87">
        <w:rPr>
          <w:rFonts w:ascii="Book Antiqua" w:eastAsia="宋体" w:hAnsi="Book Antiqua"/>
          <w:b/>
          <w:sz w:val="24"/>
          <w:szCs w:val="24"/>
          <w:lang w:eastAsia="zh-CN"/>
        </w:rPr>
        <w:t xml:space="preserve"> </w:t>
      </w:r>
      <w:r w:rsidRPr="00190E87">
        <w:rPr>
          <w:rFonts w:ascii="Book Antiqua" w:hAnsi="Book Antiqua"/>
          <w:sz w:val="24"/>
          <w:szCs w:val="24"/>
        </w:rPr>
        <w:t>Department of Internal Medicine</w:t>
      </w:r>
      <w:r w:rsidR="006D59A3">
        <w:rPr>
          <w:rFonts w:ascii="Book Antiqua" w:eastAsia="宋体" w:hAnsi="Book Antiqua" w:hint="eastAsia"/>
          <w:sz w:val="24"/>
          <w:szCs w:val="24"/>
          <w:lang w:eastAsia="zh-CN"/>
        </w:rPr>
        <w:t xml:space="preserve">, </w:t>
      </w:r>
      <w:r w:rsidRPr="00190E87">
        <w:rPr>
          <w:rFonts w:ascii="Book Antiqua" w:hAnsi="Book Antiqua"/>
          <w:sz w:val="24"/>
          <w:szCs w:val="24"/>
        </w:rPr>
        <w:t>Liver Research Institute,</w:t>
      </w:r>
      <w:r w:rsidR="006F3077" w:rsidRPr="006F3077">
        <w:rPr>
          <w:rFonts w:ascii="Book Antiqua" w:eastAsia="Batang" w:hAnsi="Book Antiqua"/>
          <w:color w:val="000000"/>
          <w:sz w:val="24"/>
          <w:szCs w:val="24"/>
        </w:rPr>
        <w:t xml:space="preserve"> </w:t>
      </w:r>
      <w:r w:rsidR="006F3077" w:rsidRPr="007F2E52">
        <w:rPr>
          <w:rFonts w:ascii="Book Antiqua" w:eastAsia="Batang" w:hAnsi="Book Antiqua"/>
          <w:color w:val="000000"/>
          <w:sz w:val="24"/>
          <w:szCs w:val="24"/>
        </w:rPr>
        <w:t xml:space="preserve">Seoul 110-744, </w:t>
      </w:r>
      <w:r w:rsidR="006F3077" w:rsidRPr="007F2E52">
        <w:rPr>
          <w:rFonts w:ascii="Book Antiqua" w:eastAsia="宋体" w:hAnsi="Book Antiqua"/>
          <w:color w:val="000000"/>
          <w:sz w:val="24"/>
          <w:szCs w:val="24"/>
          <w:lang w:eastAsia="zh-CN"/>
        </w:rPr>
        <w:t xml:space="preserve">South </w:t>
      </w:r>
      <w:r w:rsidR="006F3077" w:rsidRPr="007F2E52">
        <w:rPr>
          <w:rFonts w:ascii="Book Antiqua" w:eastAsia="Batang" w:hAnsi="Book Antiqua"/>
          <w:color w:val="000000"/>
          <w:sz w:val="24"/>
          <w:szCs w:val="24"/>
        </w:rPr>
        <w:t>Korea</w:t>
      </w:r>
    </w:p>
    <w:p w:rsidR="00E56F21" w:rsidRDefault="00E56F21">
      <w:pPr>
        <w:wordWrap/>
        <w:snapToGrid w:val="0"/>
        <w:spacing w:line="360" w:lineRule="auto"/>
        <w:rPr>
          <w:rFonts w:ascii="Book Antiqua" w:eastAsia="宋体" w:hAnsi="Book Antiqua"/>
          <w:sz w:val="24"/>
          <w:szCs w:val="24"/>
          <w:lang w:eastAsia="zh-CN"/>
        </w:rPr>
      </w:pPr>
    </w:p>
    <w:p w:rsidR="00E56F21" w:rsidRDefault="0093250E">
      <w:pPr>
        <w:wordWrap/>
        <w:snapToGrid w:val="0"/>
        <w:spacing w:line="360" w:lineRule="auto"/>
        <w:rPr>
          <w:rFonts w:ascii="Book Antiqua" w:eastAsia="宋体" w:hAnsi="Book Antiqua"/>
          <w:color w:val="000000"/>
          <w:sz w:val="24"/>
          <w:szCs w:val="24"/>
          <w:lang w:eastAsia="zh-CN"/>
        </w:rPr>
      </w:pPr>
      <w:r w:rsidRPr="007F2E52">
        <w:rPr>
          <w:rFonts w:ascii="Book Antiqua" w:hAnsi="Book Antiqua"/>
          <w:b/>
          <w:color w:val="000000"/>
          <w:sz w:val="24"/>
          <w:szCs w:val="24"/>
        </w:rPr>
        <w:t xml:space="preserve">Ji Kon Ryu, </w:t>
      </w:r>
      <w:r w:rsidRPr="007F2E52">
        <w:rPr>
          <w:rFonts w:ascii="Book Antiqua" w:hAnsi="Book Antiqua"/>
          <w:color w:val="000000"/>
          <w:sz w:val="24"/>
          <w:szCs w:val="24"/>
        </w:rPr>
        <w:t>Division of Gastroenterology, Department of Internal Medicine,</w:t>
      </w:r>
      <w:r w:rsidRPr="007F2E52">
        <w:rPr>
          <w:rFonts w:ascii="Book Antiqua" w:eastAsia="宋体" w:hAnsi="Book Antiqua"/>
          <w:color w:val="000000"/>
          <w:sz w:val="24"/>
          <w:szCs w:val="24"/>
          <w:lang w:eastAsia="zh-CN"/>
        </w:rPr>
        <w:t xml:space="preserve"> </w:t>
      </w:r>
      <w:r w:rsidRPr="007F2E52">
        <w:rPr>
          <w:rFonts w:ascii="Book Antiqua" w:hAnsi="Book Antiqua"/>
          <w:color w:val="000000"/>
          <w:sz w:val="24"/>
          <w:szCs w:val="24"/>
        </w:rPr>
        <w:t>Seoul National University College of Medicine</w:t>
      </w:r>
      <w:r w:rsidRPr="007F2E52">
        <w:rPr>
          <w:rFonts w:ascii="Book Antiqua" w:eastAsia="宋体" w:hAnsi="Book Antiqua"/>
          <w:color w:val="000000"/>
          <w:sz w:val="24"/>
          <w:szCs w:val="24"/>
          <w:lang w:eastAsia="zh-CN"/>
        </w:rPr>
        <w:t>,</w:t>
      </w:r>
      <w:r w:rsidRPr="0093250E">
        <w:rPr>
          <w:rFonts w:ascii="Book Antiqua" w:eastAsia="Batang" w:hAnsi="Book Antiqua"/>
          <w:color w:val="000000"/>
          <w:sz w:val="24"/>
          <w:szCs w:val="24"/>
        </w:rPr>
        <w:t xml:space="preserve"> </w:t>
      </w:r>
      <w:bookmarkStart w:id="126" w:name="OLE_LINK18"/>
      <w:bookmarkStart w:id="127" w:name="OLE_LINK19"/>
      <w:bookmarkStart w:id="128" w:name="OLE_LINK20"/>
      <w:bookmarkStart w:id="129" w:name="OLE_LINK21"/>
      <w:r w:rsidRPr="007F2E52">
        <w:rPr>
          <w:rFonts w:ascii="Book Antiqua" w:eastAsia="Batang" w:hAnsi="Book Antiqua"/>
          <w:color w:val="000000"/>
          <w:sz w:val="24"/>
          <w:szCs w:val="24"/>
        </w:rPr>
        <w:t xml:space="preserve">Seoul </w:t>
      </w:r>
      <w:bookmarkStart w:id="130" w:name="OLE_LINK17"/>
      <w:r w:rsidRPr="007F2E52">
        <w:rPr>
          <w:rFonts w:ascii="Book Antiqua" w:eastAsia="Batang" w:hAnsi="Book Antiqua"/>
          <w:color w:val="000000"/>
          <w:sz w:val="24"/>
          <w:szCs w:val="24"/>
        </w:rPr>
        <w:t>110-744</w:t>
      </w:r>
      <w:bookmarkEnd w:id="130"/>
      <w:r w:rsidRPr="007F2E52">
        <w:rPr>
          <w:rFonts w:ascii="Book Antiqua" w:eastAsia="Batang" w:hAnsi="Book Antiqua"/>
          <w:color w:val="000000"/>
          <w:sz w:val="24"/>
          <w:szCs w:val="24"/>
        </w:rPr>
        <w:t xml:space="preserve">, </w:t>
      </w:r>
      <w:r w:rsidRPr="007F2E52">
        <w:rPr>
          <w:rFonts w:ascii="Book Antiqua" w:eastAsia="宋体" w:hAnsi="Book Antiqua"/>
          <w:color w:val="000000"/>
          <w:sz w:val="24"/>
          <w:szCs w:val="24"/>
          <w:lang w:eastAsia="zh-CN"/>
        </w:rPr>
        <w:t xml:space="preserve">South </w:t>
      </w:r>
      <w:r w:rsidRPr="007F2E52">
        <w:rPr>
          <w:rFonts w:ascii="Book Antiqua" w:eastAsia="Batang" w:hAnsi="Book Antiqua"/>
          <w:color w:val="000000"/>
          <w:sz w:val="24"/>
          <w:szCs w:val="24"/>
        </w:rPr>
        <w:t>Korea</w:t>
      </w:r>
      <w:bookmarkEnd w:id="126"/>
      <w:bookmarkEnd w:id="127"/>
      <w:bookmarkEnd w:id="128"/>
      <w:bookmarkEnd w:id="129"/>
    </w:p>
    <w:p w:rsidR="00E56F21" w:rsidRDefault="00E56F21">
      <w:pPr>
        <w:wordWrap/>
        <w:snapToGrid w:val="0"/>
        <w:spacing w:line="360" w:lineRule="auto"/>
        <w:rPr>
          <w:rFonts w:ascii="Book Antiqua" w:eastAsia="宋体" w:hAnsi="Book Antiqua"/>
          <w:sz w:val="24"/>
          <w:szCs w:val="24"/>
          <w:lang w:eastAsia="zh-CN"/>
        </w:rPr>
      </w:pPr>
    </w:p>
    <w:p w:rsidR="00E56F21" w:rsidRDefault="00190E87">
      <w:pPr>
        <w:wordWrap/>
        <w:snapToGrid w:val="0"/>
        <w:spacing w:line="360" w:lineRule="auto"/>
        <w:rPr>
          <w:rFonts w:ascii="Book Antiqua" w:hAnsi="Book Antiqua"/>
          <w:color w:val="000000"/>
          <w:sz w:val="24"/>
          <w:szCs w:val="24"/>
        </w:rPr>
      </w:pPr>
      <w:r w:rsidRPr="00190E87">
        <w:rPr>
          <w:rFonts w:ascii="Book Antiqua" w:hAnsi="Book Antiqua"/>
          <w:b/>
          <w:sz w:val="24"/>
          <w:szCs w:val="24"/>
        </w:rPr>
        <w:t>Kyoungbun Lee</w:t>
      </w:r>
      <w:r w:rsidRPr="00190E87">
        <w:rPr>
          <w:rFonts w:ascii="Book Antiqua" w:eastAsia="宋体" w:hAnsi="Book Antiqua" w:cs="HelveticaNeue-Light"/>
          <w:b/>
          <w:color w:val="231F20"/>
          <w:kern w:val="0"/>
          <w:sz w:val="24"/>
          <w:szCs w:val="24"/>
          <w:lang w:eastAsia="zh-CN"/>
        </w:rPr>
        <w:t xml:space="preserve">, </w:t>
      </w:r>
      <w:r w:rsidRPr="00190E87">
        <w:rPr>
          <w:rFonts w:ascii="Book Antiqua" w:hAnsi="Book Antiqua"/>
          <w:color w:val="000000"/>
          <w:sz w:val="24"/>
          <w:szCs w:val="24"/>
        </w:rPr>
        <w:t>Department of Pathology, Seoul National University College of Medicine, Seoul</w:t>
      </w:r>
      <w:r w:rsidR="006F3077">
        <w:rPr>
          <w:rFonts w:ascii="Book Antiqua" w:eastAsia="宋体" w:hAnsi="Book Antiqua" w:hint="eastAsia"/>
          <w:color w:val="000000"/>
          <w:sz w:val="24"/>
          <w:szCs w:val="24"/>
          <w:lang w:eastAsia="zh-CN"/>
        </w:rPr>
        <w:t xml:space="preserve"> </w:t>
      </w:r>
      <w:r w:rsidR="006F3077">
        <w:rPr>
          <w:rFonts w:ascii="Book Antiqua" w:eastAsia="Batang" w:hAnsi="Book Antiqua"/>
          <w:color w:val="000000"/>
          <w:sz w:val="24"/>
          <w:szCs w:val="24"/>
        </w:rPr>
        <w:t>110-744</w:t>
      </w:r>
      <w:r w:rsidRPr="00190E87">
        <w:rPr>
          <w:rFonts w:ascii="Book Antiqua" w:hAnsi="Book Antiqua"/>
          <w:color w:val="000000"/>
          <w:sz w:val="24"/>
          <w:szCs w:val="24"/>
        </w:rPr>
        <w:t>,</w:t>
      </w:r>
      <w:bookmarkStart w:id="131" w:name="OLE_LINK1"/>
      <w:bookmarkStart w:id="132" w:name="OLE_LINK2"/>
      <w:r w:rsidRPr="00190E87">
        <w:rPr>
          <w:rFonts w:ascii="Book Antiqua" w:hAnsi="Book Antiqua"/>
          <w:color w:val="000000"/>
          <w:sz w:val="24"/>
          <w:szCs w:val="24"/>
        </w:rPr>
        <w:t xml:space="preserve"> </w:t>
      </w:r>
      <w:r w:rsidR="00EB6E16">
        <w:rPr>
          <w:rFonts w:ascii="Book Antiqua" w:eastAsia="宋体" w:hAnsi="Book Antiqua" w:hint="eastAsia"/>
          <w:color w:val="000000"/>
          <w:sz w:val="24"/>
          <w:szCs w:val="24"/>
          <w:lang w:eastAsia="zh-CN"/>
        </w:rPr>
        <w:t>South</w:t>
      </w:r>
      <w:bookmarkEnd w:id="131"/>
      <w:bookmarkEnd w:id="132"/>
      <w:r w:rsidR="00EB6E16">
        <w:rPr>
          <w:rFonts w:ascii="Book Antiqua" w:eastAsia="宋体" w:hAnsi="Book Antiqua" w:hint="eastAsia"/>
          <w:color w:val="000000"/>
          <w:sz w:val="24"/>
          <w:szCs w:val="24"/>
          <w:lang w:eastAsia="zh-CN"/>
        </w:rPr>
        <w:t xml:space="preserve"> </w:t>
      </w:r>
      <w:r w:rsidRPr="00190E87">
        <w:rPr>
          <w:rFonts w:ascii="Book Antiqua" w:hAnsi="Book Antiqua"/>
          <w:color w:val="000000"/>
          <w:sz w:val="24"/>
          <w:szCs w:val="24"/>
        </w:rPr>
        <w:t>Korea</w:t>
      </w:r>
    </w:p>
    <w:p w:rsidR="00E56F21" w:rsidRDefault="00E56F21">
      <w:pPr>
        <w:wordWrap/>
        <w:snapToGrid w:val="0"/>
        <w:spacing w:line="360" w:lineRule="auto"/>
        <w:rPr>
          <w:rFonts w:ascii="Book Antiqua" w:hAnsi="Book Antiqua"/>
          <w:b/>
          <w:color w:val="000000"/>
          <w:sz w:val="24"/>
          <w:szCs w:val="24"/>
        </w:rPr>
      </w:pPr>
    </w:p>
    <w:p w:rsidR="00E56F21" w:rsidRDefault="00190E87">
      <w:pPr>
        <w:wordWrap/>
        <w:snapToGrid w:val="0"/>
        <w:spacing w:line="360" w:lineRule="auto"/>
        <w:rPr>
          <w:rFonts w:ascii="Book Antiqua" w:eastAsia="宋体" w:hAnsi="Book Antiqua"/>
          <w:kern w:val="0"/>
          <w:sz w:val="24"/>
          <w:szCs w:val="24"/>
          <w:lang w:eastAsia="zh-CN"/>
        </w:rPr>
      </w:pPr>
      <w:r w:rsidRPr="00190E87">
        <w:rPr>
          <w:rFonts w:ascii="Book Antiqua" w:hAnsi="Book Antiqua"/>
          <w:b/>
          <w:sz w:val="24"/>
          <w:szCs w:val="24"/>
        </w:rPr>
        <w:t>Author contribution</w:t>
      </w:r>
      <w:r w:rsidRPr="00190E87">
        <w:rPr>
          <w:rFonts w:ascii="Book Antiqua" w:eastAsia="宋体" w:hAnsi="Book Antiqua"/>
          <w:b/>
          <w:sz w:val="24"/>
          <w:szCs w:val="24"/>
          <w:lang w:eastAsia="zh-CN"/>
        </w:rPr>
        <w:t>s:</w:t>
      </w:r>
      <w:r w:rsidR="006D59A3">
        <w:rPr>
          <w:rFonts w:ascii="Book Antiqua" w:eastAsia="宋体" w:hAnsi="Book Antiqua" w:hint="eastAsia"/>
          <w:b/>
          <w:bCs/>
          <w:kern w:val="0"/>
          <w:sz w:val="24"/>
          <w:szCs w:val="24"/>
          <w:lang w:eastAsia="zh-CN"/>
        </w:rPr>
        <w:t xml:space="preserve"> </w:t>
      </w:r>
      <w:r w:rsidRPr="00190E87">
        <w:rPr>
          <w:rFonts w:ascii="Book Antiqua" w:eastAsia="minionpro-regular" w:hAnsi="Book Antiqua"/>
          <w:kern w:val="0"/>
          <w:sz w:val="24"/>
          <w:szCs w:val="24"/>
        </w:rPr>
        <w:t xml:space="preserve">All authors were involved in recruitment of patients and diagnosis of </w:t>
      </w:r>
      <w:r w:rsidR="006D59A3">
        <w:rPr>
          <w:rFonts w:ascii="Book Antiqua" w:hAnsi="Book Antiqua"/>
          <w:color w:val="000000"/>
          <w:sz w:val="24"/>
          <w:szCs w:val="24"/>
        </w:rPr>
        <w:t>autoimmune pancreatitis</w:t>
      </w:r>
      <w:r w:rsidR="006D59A3">
        <w:rPr>
          <w:rFonts w:ascii="Book Antiqua" w:eastAsia="宋体" w:hAnsi="Book Antiqua" w:hint="eastAsia"/>
          <w:sz w:val="24"/>
          <w:szCs w:val="24"/>
          <w:lang w:eastAsia="zh-CN"/>
        </w:rPr>
        <w:t xml:space="preserve">; </w:t>
      </w:r>
      <w:r w:rsidRPr="00190E87">
        <w:rPr>
          <w:rFonts w:ascii="Book Antiqua" w:hAnsi="Book Antiqua"/>
          <w:sz w:val="24"/>
          <w:szCs w:val="24"/>
        </w:rPr>
        <w:t>Paik</w:t>
      </w:r>
      <w:r>
        <w:rPr>
          <w:rFonts w:ascii="Book Antiqua" w:hAnsi="Book Antiqua"/>
          <w:sz w:val="24"/>
          <w:szCs w:val="24"/>
        </w:rPr>
        <w:t xml:space="preserve"> WH</w:t>
      </w:r>
      <w:r w:rsidRPr="00190E87">
        <w:rPr>
          <w:rFonts w:ascii="Book Antiqua" w:hAnsi="Book Antiqua"/>
          <w:sz w:val="24"/>
          <w:szCs w:val="24"/>
        </w:rPr>
        <w:t xml:space="preserve"> and Park </w:t>
      </w:r>
      <w:r>
        <w:rPr>
          <w:rFonts w:ascii="Book Antiqua" w:hAnsi="Book Antiqua"/>
          <w:sz w:val="24"/>
          <w:szCs w:val="24"/>
        </w:rPr>
        <w:t>JM</w:t>
      </w:r>
      <w:r>
        <w:rPr>
          <w:rFonts w:ascii="Book Antiqua" w:eastAsia="宋体" w:hAnsi="Book Antiqua"/>
          <w:sz w:val="24"/>
          <w:szCs w:val="24"/>
          <w:lang w:eastAsia="zh-CN"/>
        </w:rPr>
        <w:t xml:space="preserve"> </w:t>
      </w:r>
      <w:r w:rsidRPr="00190E87">
        <w:rPr>
          <w:rFonts w:ascii="Book Antiqua" w:hAnsi="Book Antiqua"/>
          <w:sz w:val="24"/>
          <w:szCs w:val="24"/>
        </w:rPr>
        <w:t xml:space="preserve">performed the research and </w:t>
      </w:r>
      <w:r w:rsidRPr="00190E87">
        <w:rPr>
          <w:rFonts w:ascii="Book Antiqua" w:eastAsia="minionpro-regular" w:hAnsi="Book Antiqua"/>
          <w:kern w:val="0"/>
          <w:sz w:val="24"/>
          <w:szCs w:val="24"/>
        </w:rPr>
        <w:t>wrote the paper</w:t>
      </w:r>
      <w:r>
        <w:rPr>
          <w:rFonts w:ascii="Book Antiqua" w:eastAsia="宋体" w:hAnsi="Book Antiqua"/>
          <w:kern w:val="0"/>
          <w:sz w:val="24"/>
          <w:szCs w:val="24"/>
          <w:lang w:eastAsia="zh-CN"/>
        </w:rPr>
        <w:t xml:space="preserve">; </w:t>
      </w:r>
      <w:r w:rsidRPr="00190E87">
        <w:rPr>
          <w:rFonts w:ascii="Book Antiqua" w:eastAsia="minionpro-regular" w:hAnsi="Book Antiqua"/>
          <w:kern w:val="0"/>
          <w:sz w:val="24"/>
          <w:szCs w:val="24"/>
        </w:rPr>
        <w:t>Ryu</w:t>
      </w:r>
      <w:r>
        <w:rPr>
          <w:rFonts w:ascii="Book Antiqua" w:eastAsia="宋体" w:hAnsi="Book Antiqua"/>
          <w:kern w:val="0"/>
          <w:sz w:val="24"/>
          <w:szCs w:val="24"/>
          <w:lang w:eastAsia="zh-CN"/>
        </w:rPr>
        <w:t xml:space="preserve"> </w:t>
      </w:r>
      <w:r>
        <w:rPr>
          <w:rFonts w:ascii="Book Antiqua" w:eastAsia="minionpro-regular" w:hAnsi="Book Antiqua"/>
          <w:kern w:val="0"/>
          <w:sz w:val="24"/>
          <w:szCs w:val="24"/>
        </w:rPr>
        <w:t>JK</w:t>
      </w:r>
      <w:r w:rsidRPr="00190E87">
        <w:rPr>
          <w:rFonts w:ascii="Book Antiqua" w:hAnsi="Book Antiqua"/>
          <w:sz w:val="24"/>
          <w:szCs w:val="24"/>
        </w:rPr>
        <w:t xml:space="preserve"> designed the research, analyzed the data, contributed to the preparation, editing, and final approval of the manuscript</w:t>
      </w:r>
      <w:r>
        <w:rPr>
          <w:rFonts w:ascii="Book Antiqua" w:eastAsia="宋体" w:hAnsi="Book Antiqua"/>
          <w:sz w:val="24"/>
          <w:szCs w:val="24"/>
          <w:lang w:eastAsia="zh-CN"/>
        </w:rPr>
        <w:t xml:space="preserve">; </w:t>
      </w:r>
      <w:r w:rsidRPr="00190E87">
        <w:rPr>
          <w:rFonts w:ascii="Book Antiqua" w:hAnsi="Book Antiqua"/>
          <w:color w:val="000000"/>
          <w:sz w:val="24"/>
          <w:szCs w:val="24"/>
        </w:rPr>
        <w:t>Park</w:t>
      </w:r>
      <w:r>
        <w:rPr>
          <w:rFonts w:ascii="Book Antiqua" w:eastAsia="宋体" w:hAnsi="Book Antiqua"/>
          <w:color w:val="000000"/>
          <w:sz w:val="24"/>
          <w:szCs w:val="24"/>
          <w:lang w:eastAsia="zh-CN"/>
        </w:rPr>
        <w:t xml:space="preserve"> </w:t>
      </w:r>
      <w:r>
        <w:rPr>
          <w:rFonts w:ascii="Book Antiqua" w:hAnsi="Book Antiqua"/>
          <w:color w:val="000000"/>
          <w:sz w:val="24"/>
          <w:szCs w:val="24"/>
        </w:rPr>
        <w:t>JK</w:t>
      </w:r>
      <w:r w:rsidRPr="00190E87">
        <w:rPr>
          <w:rFonts w:ascii="Book Antiqua" w:hAnsi="Book Antiqua"/>
          <w:color w:val="000000"/>
          <w:sz w:val="24"/>
          <w:szCs w:val="24"/>
        </w:rPr>
        <w:t xml:space="preserve"> </w:t>
      </w:r>
      <w:r w:rsidRPr="00190E87">
        <w:rPr>
          <w:rFonts w:ascii="Book Antiqua" w:hAnsi="Book Antiqua"/>
          <w:sz w:val="24"/>
          <w:szCs w:val="24"/>
        </w:rPr>
        <w:t xml:space="preserve">and Song </w:t>
      </w:r>
      <w:r>
        <w:rPr>
          <w:rFonts w:ascii="Book Antiqua" w:hAnsi="Book Antiqua"/>
          <w:color w:val="000000"/>
          <w:sz w:val="24"/>
          <w:szCs w:val="24"/>
        </w:rPr>
        <w:t>BJ</w:t>
      </w:r>
      <w:r>
        <w:rPr>
          <w:rFonts w:ascii="Book Antiqua" w:eastAsia="宋体" w:hAnsi="Book Antiqua"/>
          <w:color w:val="000000"/>
          <w:sz w:val="24"/>
          <w:szCs w:val="24"/>
          <w:lang w:eastAsia="zh-CN"/>
        </w:rPr>
        <w:t xml:space="preserve"> </w:t>
      </w:r>
      <w:r w:rsidRPr="00190E87">
        <w:rPr>
          <w:rFonts w:ascii="Book Antiqua" w:eastAsia="minionpro-regular" w:hAnsi="Book Antiqua"/>
          <w:kern w:val="0"/>
          <w:sz w:val="24"/>
          <w:szCs w:val="24"/>
        </w:rPr>
        <w:t>wrote the paper</w:t>
      </w:r>
      <w:r>
        <w:rPr>
          <w:rFonts w:ascii="Book Antiqua" w:eastAsia="宋体" w:hAnsi="Book Antiqua"/>
          <w:kern w:val="0"/>
          <w:sz w:val="24"/>
          <w:szCs w:val="24"/>
          <w:lang w:eastAsia="zh-CN"/>
        </w:rPr>
        <w:t xml:space="preserve">; </w:t>
      </w:r>
      <w:r w:rsidRPr="00190E87">
        <w:rPr>
          <w:rFonts w:ascii="Book Antiqua" w:eastAsia="minionpro-regular" w:hAnsi="Book Antiqua"/>
          <w:kern w:val="0"/>
          <w:sz w:val="24"/>
          <w:szCs w:val="24"/>
        </w:rPr>
        <w:t>Kim</w:t>
      </w:r>
      <w:r>
        <w:rPr>
          <w:rFonts w:ascii="Book Antiqua" w:eastAsia="宋体" w:hAnsi="Book Antiqua"/>
          <w:kern w:val="0"/>
          <w:sz w:val="24"/>
          <w:szCs w:val="24"/>
          <w:lang w:eastAsia="zh-CN"/>
        </w:rPr>
        <w:t xml:space="preserve"> </w:t>
      </w:r>
      <w:r>
        <w:rPr>
          <w:rFonts w:ascii="Book Antiqua" w:eastAsia="minionpro-regular" w:hAnsi="Book Antiqua"/>
          <w:kern w:val="0"/>
          <w:sz w:val="24"/>
          <w:szCs w:val="24"/>
        </w:rPr>
        <w:t>YT</w:t>
      </w:r>
      <w:r>
        <w:rPr>
          <w:rFonts w:ascii="Book Antiqua" w:eastAsia="宋体" w:hAnsi="Book Antiqua"/>
          <w:kern w:val="0"/>
          <w:sz w:val="24"/>
          <w:szCs w:val="24"/>
          <w:lang w:eastAsia="zh-CN"/>
        </w:rPr>
        <w:t xml:space="preserve"> </w:t>
      </w:r>
      <w:r w:rsidRPr="00190E87">
        <w:rPr>
          <w:rFonts w:ascii="Book Antiqua" w:hAnsi="Book Antiqua"/>
          <w:sz w:val="24"/>
          <w:szCs w:val="24"/>
        </w:rPr>
        <w:t>contributed to the preparation and final approval of the manuscript</w:t>
      </w:r>
      <w:r w:rsidRPr="00190E87">
        <w:rPr>
          <w:rFonts w:ascii="Book Antiqua" w:eastAsia="minionpro-regular" w:hAnsi="Book Antiqua"/>
          <w:kern w:val="0"/>
          <w:sz w:val="24"/>
          <w:szCs w:val="24"/>
        </w:rPr>
        <w:t xml:space="preserve"> conceived the project</w:t>
      </w:r>
      <w:r>
        <w:rPr>
          <w:rFonts w:ascii="Book Antiqua" w:eastAsia="宋体" w:hAnsi="Book Antiqua"/>
          <w:kern w:val="0"/>
          <w:sz w:val="24"/>
          <w:szCs w:val="24"/>
          <w:lang w:eastAsia="zh-CN"/>
        </w:rPr>
        <w:t xml:space="preserve">; </w:t>
      </w:r>
      <w:r w:rsidRPr="00190E87">
        <w:rPr>
          <w:rFonts w:ascii="Book Antiqua" w:hAnsi="Book Antiqua"/>
          <w:sz w:val="24"/>
          <w:szCs w:val="24"/>
        </w:rPr>
        <w:t>Lee</w:t>
      </w:r>
      <w:r w:rsidRPr="00190E87">
        <w:rPr>
          <w:rFonts w:ascii="Book Antiqua" w:eastAsia="minionpro-regular" w:hAnsi="Book Antiqua"/>
          <w:kern w:val="0"/>
          <w:sz w:val="24"/>
          <w:szCs w:val="24"/>
        </w:rPr>
        <w:t xml:space="preserve"> </w:t>
      </w:r>
      <w:r>
        <w:rPr>
          <w:rFonts w:ascii="Book Antiqua" w:hAnsi="Book Antiqua"/>
          <w:color w:val="000000"/>
          <w:sz w:val="24"/>
          <w:szCs w:val="24"/>
        </w:rPr>
        <w:t>K</w:t>
      </w:r>
      <w:r>
        <w:rPr>
          <w:rFonts w:ascii="Book Antiqua" w:hAnsi="Book Antiqua"/>
          <w:sz w:val="24"/>
          <w:szCs w:val="24"/>
        </w:rPr>
        <w:t>B</w:t>
      </w:r>
      <w:r>
        <w:rPr>
          <w:rFonts w:ascii="Book Antiqua" w:eastAsia="宋体" w:hAnsi="Book Antiqua"/>
          <w:sz w:val="24"/>
          <w:szCs w:val="24"/>
          <w:lang w:eastAsia="zh-CN"/>
        </w:rPr>
        <w:t xml:space="preserve"> </w:t>
      </w:r>
      <w:r w:rsidRPr="00190E87">
        <w:rPr>
          <w:rFonts w:ascii="Book Antiqua" w:eastAsia="minionpro-regular" w:hAnsi="Book Antiqua"/>
          <w:kern w:val="0"/>
          <w:sz w:val="24"/>
          <w:szCs w:val="24"/>
        </w:rPr>
        <w:t>was involved in re-evaluation of histology.</w:t>
      </w:r>
    </w:p>
    <w:p w:rsidR="00E56F21" w:rsidRDefault="00E56F21">
      <w:pPr>
        <w:wordWrap/>
        <w:adjustRightInd w:val="0"/>
        <w:snapToGrid w:val="0"/>
        <w:spacing w:line="360" w:lineRule="auto"/>
        <w:rPr>
          <w:rFonts w:ascii="Book Antiqua" w:eastAsia="MinionPro-Bold" w:hAnsi="Book Antiqua"/>
          <w:b/>
          <w:bCs/>
          <w:kern w:val="0"/>
          <w:sz w:val="24"/>
          <w:szCs w:val="24"/>
        </w:rPr>
      </w:pPr>
    </w:p>
    <w:p w:rsidR="00E56F21" w:rsidRDefault="00190E87">
      <w:pPr>
        <w:wordWrap/>
        <w:snapToGrid w:val="0"/>
        <w:spacing w:line="360" w:lineRule="auto"/>
        <w:rPr>
          <w:rFonts w:ascii="Book Antiqua" w:eastAsia="宋体" w:hAnsi="Book Antiqua"/>
          <w:color w:val="000000"/>
          <w:sz w:val="24"/>
          <w:szCs w:val="24"/>
          <w:lang w:eastAsia="zh-CN"/>
        </w:rPr>
      </w:pPr>
      <w:bookmarkStart w:id="133" w:name="OLE_LINK703"/>
      <w:bookmarkStart w:id="134" w:name="OLE_LINK704"/>
      <w:bookmarkStart w:id="135" w:name="OLE_LINK706"/>
      <w:bookmarkStart w:id="136" w:name="OLE_LINK1358"/>
      <w:bookmarkStart w:id="137" w:name="OLE_LINK1625"/>
      <w:bookmarkStart w:id="138" w:name="OLE_LINK1626"/>
      <w:bookmarkStart w:id="139" w:name="OLE_LINK1528"/>
      <w:bookmarkStart w:id="140" w:name="OLE_LINK1529"/>
      <w:bookmarkStart w:id="141" w:name="OLE_LINK1521"/>
      <w:bookmarkStart w:id="142" w:name="OLE_LINK1522"/>
      <w:r>
        <w:rPr>
          <w:rFonts w:ascii="Book Antiqua" w:eastAsia="Times New Roman" w:hAnsi="Book Antiqua" w:cs="Gulim"/>
          <w:b/>
          <w:kern w:val="0"/>
          <w:sz w:val="24"/>
        </w:rPr>
        <w:t>Correspondence to</w:t>
      </w:r>
      <w:r>
        <w:rPr>
          <w:rFonts w:ascii="Book Antiqua" w:eastAsia="Times New Roman" w:hAnsi="Book Antiqua" w:cs="Gulim"/>
          <w:b/>
          <w:bCs/>
          <w:kern w:val="0"/>
          <w:sz w:val="24"/>
        </w:rPr>
        <w:t>:</w:t>
      </w:r>
      <w:bookmarkEnd w:id="133"/>
      <w:bookmarkEnd w:id="134"/>
      <w:bookmarkEnd w:id="135"/>
      <w:bookmarkEnd w:id="136"/>
      <w:bookmarkEnd w:id="137"/>
      <w:bookmarkEnd w:id="138"/>
      <w:bookmarkEnd w:id="139"/>
      <w:bookmarkEnd w:id="140"/>
      <w:bookmarkEnd w:id="141"/>
      <w:bookmarkEnd w:id="142"/>
      <w:r>
        <w:rPr>
          <w:rFonts w:ascii="Book Antiqua" w:eastAsia="宋体" w:hAnsi="Book Antiqua" w:cs="Gulim"/>
          <w:b/>
          <w:bCs/>
          <w:kern w:val="0"/>
          <w:sz w:val="24"/>
          <w:lang w:eastAsia="zh-CN"/>
        </w:rPr>
        <w:t xml:space="preserve"> </w:t>
      </w:r>
      <w:bookmarkStart w:id="143" w:name="OLE_LINK12"/>
      <w:bookmarkStart w:id="144" w:name="OLE_LINK13"/>
      <w:bookmarkStart w:id="145" w:name="OLE_LINK14"/>
      <w:r w:rsidRPr="00190E87">
        <w:rPr>
          <w:rFonts w:ascii="Book Antiqua" w:hAnsi="Book Antiqua"/>
          <w:b/>
          <w:color w:val="000000"/>
          <w:sz w:val="24"/>
          <w:szCs w:val="24"/>
        </w:rPr>
        <w:t>Ji Kon Ryu, MD, PhD</w:t>
      </w:r>
      <w:r w:rsidRPr="00190E87">
        <w:rPr>
          <w:rFonts w:ascii="Book Antiqua" w:eastAsia="宋体" w:hAnsi="Book Antiqua"/>
          <w:b/>
          <w:color w:val="000000"/>
          <w:sz w:val="24"/>
          <w:szCs w:val="24"/>
          <w:lang w:eastAsia="zh-CN"/>
        </w:rPr>
        <w:t xml:space="preserve">, </w:t>
      </w:r>
      <w:r w:rsidRPr="00190E87">
        <w:rPr>
          <w:rFonts w:ascii="Book Antiqua" w:hAnsi="Book Antiqua"/>
          <w:b/>
          <w:color w:val="000000"/>
          <w:sz w:val="24"/>
          <w:szCs w:val="24"/>
        </w:rPr>
        <w:t xml:space="preserve">Associate Professor, </w:t>
      </w:r>
      <w:bookmarkStart w:id="146" w:name="OLE_LINK10"/>
      <w:bookmarkStart w:id="147" w:name="OLE_LINK11"/>
      <w:r w:rsidRPr="00190E87">
        <w:rPr>
          <w:rFonts w:ascii="Book Antiqua" w:hAnsi="Book Antiqua"/>
          <w:color w:val="000000"/>
          <w:sz w:val="24"/>
          <w:szCs w:val="24"/>
        </w:rPr>
        <w:t>Division of Gastroenterology,</w:t>
      </w:r>
      <w:bookmarkEnd w:id="146"/>
      <w:bookmarkEnd w:id="147"/>
      <w:r w:rsidRPr="00190E87">
        <w:rPr>
          <w:rFonts w:ascii="Book Antiqua" w:hAnsi="Book Antiqua"/>
          <w:color w:val="000000"/>
          <w:sz w:val="24"/>
          <w:szCs w:val="24"/>
        </w:rPr>
        <w:t xml:space="preserve"> Department of Internal Medicine,</w:t>
      </w:r>
      <w:r>
        <w:rPr>
          <w:rFonts w:ascii="Book Antiqua" w:eastAsia="宋体" w:hAnsi="Book Antiqua"/>
          <w:color w:val="000000"/>
          <w:sz w:val="24"/>
          <w:szCs w:val="24"/>
          <w:lang w:eastAsia="zh-CN"/>
        </w:rPr>
        <w:t xml:space="preserve"> </w:t>
      </w:r>
      <w:r w:rsidRPr="00190E87">
        <w:rPr>
          <w:rFonts w:ascii="Book Antiqua" w:hAnsi="Book Antiqua"/>
          <w:color w:val="000000"/>
          <w:sz w:val="24"/>
          <w:szCs w:val="24"/>
        </w:rPr>
        <w:t xml:space="preserve">Seoul National University </w:t>
      </w:r>
      <w:r w:rsidRPr="00190E87">
        <w:rPr>
          <w:rFonts w:ascii="Book Antiqua" w:hAnsi="Book Antiqua"/>
          <w:color w:val="000000"/>
          <w:sz w:val="24"/>
          <w:szCs w:val="24"/>
        </w:rPr>
        <w:lastRenderedPageBreak/>
        <w:t>College of Medicine</w:t>
      </w:r>
      <w:r>
        <w:rPr>
          <w:rFonts w:ascii="Book Antiqua" w:eastAsia="宋体" w:hAnsi="Book Antiqua"/>
          <w:color w:val="000000"/>
          <w:sz w:val="24"/>
          <w:szCs w:val="24"/>
          <w:lang w:eastAsia="zh-CN"/>
        </w:rPr>
        <w:t>,</w:t>
      </w:r>
      <w:bookmarkEnd w:id="143"/>
      <w:bookmarkEnd w:id="144"/>
      <w:bookmarkEnd w:id="145"/>
      <w:r>
        <w:rPr>
          <w:rFonts w:ascii="Book Antiqua" w:eastAsia="宋体" w:hAnsi="Book Antiqua"/>
          <w:color w:val="000000"/>
          <w:sz w:val="24"/>
          <w:szCs w:val="24"/>
          <w:lang w:eastAsia="zh-CN"/>
        </w:rPr>
        <w:t xml:space="preserve"> </w:t>
      </w:r>
      <w:r w:rsidRPr="00190E87">
        <w:rPr>
          <w:rFonts w:ascii="Book Antiqua" w:eastAsia="Batang" w:hAnsi="Book Antiqua"/>
          <w:color w:val="000000"/>
          <w:sz w:val="24"/>
          <w:szCs w:val="24"/>
        </w:rPr>
        <w:t xml:space="preserve">101 Daehak-ro, Jongno-gu, </w:t>
      </w:r>
      <w:bookmarkStart w:id="148" w:name="OLE_LINK15"/>
      <w:bookmarkStart w:id="149" w:name="OLE_LINK16"/>
      <w:r w:rsidRPr="00190E87">
        <w:rPr>
          <w:rFonts w:ascii="Book Antiqua" w:eastAsia="Batang" w:hAnsi="Book Antiqua"/>
          <w:color w:val="000000"/>
          <w:sz w:val="24"/>
          <w:szCs w:val="24"/>
        </w:rPr>
        <w:t xml:space="preserve">Seoul 110-744, </w:t>
      </w:r>
      <w:r>
        <w:rPr>
          <w:rFonts w:ascii="Book Antiqua" w:eastAsia="宋体" w:hAnsi="Book Antiqua"/>
          <w:color w:val="000000"/>
          <w:sz w:val="24"/>
          <w:szCs w:val="24"/>
          <w:lang w:eastAsia="zh-CN"/>
        </w:rPr>
        <w:t xml:space="preserve">South </w:t>
      </w:r>
      <w:r w:rsidRPr="00190E87">
        <w:rPr>
          <w:rFonts w:ascii="Book Antiqua" w:eastAsia="Batang" w:hAnsi="Book Antiqua"/>
          <w:color w:val="000000"/>
          <w:sz w:val="24"/>
          <w:szCs w:val="24"/>
        </w:rPr>
        <w:t>Korea</w:t>
      </w:r>
      <w:bookmarkEnd w:id="148"/>
      <w:bookmarkEnd w:id="149"/>
      <w:r>
        <w:rPr>
          <w:rFonts w:ascii="Book Antiqua" w:eastAsia="宋体" w:hAnsi="Book Antiqua"/>
          <w:color w:val="000000"/>
          <w:sz w:val="24"/>
          <w:szCs w:val="24"/>
          <w:lang w:eastAsia="zh-CN"/>
        </w:rPr>
        <w:t>.</w:t>
      </w:r>
    </w:p>
    <w:p w:rsidR="00E56F21" w:rsidRDefault="000A2580">
      <w:pPr>
        <w:wordWrap/>
        <w:snapToGrid w:val="0"/>
        <w:spacing w:line="360" w:lineRule="auto"/>
        <w:rPr>
          <w:rFonts w:ascii="Book Antiqua" w:eastAsia="宋体" w:hAnsi="Book Antiqua"/>
          <w:color w:val="000000"/>
          <w:sz w:val="24"/>
          <w:szCs w:val="24"/>
          <w:lang w:eastAsia="zh-CN"/>
        </w:rPr>
      </w:pPr>
      <w:hyperlink r:id="rId8" w:history="1">
        <w:r w:rsidR="00190E87" w:rsidRPr="00190E87">
          <w:rPr>
            <w:rFonts w:ascii="Book Antiqua" w:hAnsi="Book Antiqua"/>
            <w:color w:val="000000"/>
            <w:sz w:val="24"/>
            <w:szCs w:val="24"/>
            <w:lang w:val="pt-BR"/>
          </w:rPr>
          <w:t>jkryu@snu.ac.kr</w:t>
        </w:r>
      </w:hyperlink>
    </w:p>
    <w:p w:rsidR="006D59A3" w:rsidRPr="006F3077" w:rsidRDefault="006D59A3" w:rsidP="006D740D">
      <w:pPr>
        <w:adjustRightInd w:val="0"/>
        <w:snapToGrid w:val="0"/>
        <w:spacing w:line="360" w:lineRule="auto"/>
        <w:rPr>
          <w:rFonts w:ascii="Book Antiqua" w:eastAsia="宋体" w:hAnsi="Book Antiqua"/>
          <w:b/>
          <w:bCs/>
          <w:color w:val="000000"/>
          <w:kern w:val="0"/>
          <w:sz w:val="24"/>
          <w:lang w:eastAsia="zh-CN"/>
        </w:rPr>
      </w:pPr>
      <w:bookmarkStart w:id="150" w:name="OLE_LINK65"/>
      <w:bookmarkStart w:id="151" w:name="OLE_LINK106"/>
      <w:bookmarkStart w:id="152" w:name="OLE_LINK331"/>
      <w:bookmarkStart w:id="153" w:name="OLE_LINK207"/>
      <w:bookmarkStart w:id="154" w:name="OLE_LINK208"/>
      <w:bookmarkStart w:id="155" w:name="OLE_LINK143"/>
      <w:bookmarkStart w:id="156" w:name="OLE_LINK429"/>
      <w:bookmarkStart w:id="157" w:name="OLE_LINK724"/>
      <w:bookmarkStart w:id="158" w:name="OLE_LINK601"/>
      <w:bookmarkStart w:id="159" w:name="OLE_LINK570"/>
      <w:bookmarkStart w:id="160" w:name="OLE_LINK788"/>
      <w:bookmarkStart w:id="161" w:name="OLE_LINK978"/>
      <w:bookmarkStart w:id="162" w:name="OLE_LINK503"/>
      <w:bookmarkStart w:id="163" w:name="OLE_LINK542"/>
      <w:bookmarkStart w:id="164" w:name="OLE_LINK636"/>
      <w:bookmarkStart w:id="165" w:name="OLE_LINK659"/>
      <w:bookmarkStart w:id="166" w:name="OLE_LINK567"/>
      <w:bookmarkStart w:id="167" w:name="OLE_LINK737"/>
      <w:bookmarkStart w:id="168" w:name="OLE_LINK786"/>
      <w:bookmarkStart w:id="169" w:name="OLE_LINK842"/>
      <w:bookmarkStart w:id="170" w:name="OLE_LINK858"/>
      <w:bookmarkStart w:id="171" w:name="OLE_LINK873"/>
      <w:bookmarkStart w:id="172" w:name="OLE_LINK924"/>
      <w:bookmarkStart w:id="173" w:name="OLE_LINK761"/>
      <w:bookmarkStart w:id="174" w:name="OLE_LINK848"/>
      <w:bookmarkStart w:id="175" w:name="OLE_LINK1020"/>
      <w:bookmarkStart w:id="176" w:name="OLE_LINK1066"/>
      <w:bookmarkStart w:id="177" w:name="OLE_LINK1085"/>
      <w:bookmarkStart w:id="178" w:name="OLE_LINK1115"/>
      <w:bookmarkStart w:id="179" w:name="OLE_LINK1162"/>
      <w:bookmarkStart w:id="180" w:name="OLE_LINK1243"/>
      <w:bookmarkStart w:id="181" w:name="OLE_LINK1264"/>
      <w:bookmarkStart w:id="182" w:name="OLE_LINK1283"/>
      <w:bookmarkStart w:id="183" w:name="OLE_LINK1311"/>
      <w:bookmarkStart w:id="184" w:name="OLE_LINK1360"/>
      <w:bookmarkStart w:id="185" w:name="OLE_LINK1383"/>
      <w:bookmarkStart w:id="186" w:name="OLE_LINK1430"/>
      <w:bookmarkStart w:id="187" w:name="OLE_LINK1453"/>
      <w:bookmarkStart w:id="188" w:name="OLE_LINK913"/>
      <w:bookmarkStart w:id="189" w:name="OLE_LINK1228"/>
      <w:bookmarkStart w:id="190" w:name="OLE_LINK1356"/>
      <w:bookmarkStart w:id="191" w:name="OLE_LINK1359"/>
      <w:bookmarkStart w:id="192" w:name="OLE_LINK1629"/>
      <w:bookmarkStart w:id="193" w:name="OLE_LINK1630"/>
      <w:bookmarkStart w:id="194" w:name="OLE_LINK1631"/>
      <w:bookmarkStart w:id="195" w:name="OLE_LINK1632"/>
      <w:bookmarkStart w:id="196" w:name="OLE_LINK1837"/>
      <w:bookmarkStart w:id="197" w:name="OLE_LINK1532"/>
      <w:bookmarkStart w:id="198" w:name="OLE_LINK1533"/>
      <w:bookmarkStart w:id="199" w:name="OLE_LINK1534"/>
      <w:bookmarkStart w:id="200" w:name="OLE_LINK1535"/>
      <w:bookmarkStart w:id="201" w:name="OLE_LINK1525"/>
      <w:bookmarkStart w:id="202" w:name="OLE_LINK1567"/>
      <w:bookmarkStart w:id="203" w:name="OLE_LINK1728"/>
    </w:p>
    <w:p w:rsidR="006D740D" w:rsidRPr="007F2E52" w:rsidRDefault="00190E87" w:rsidP="006D740D">
      <w:pPr>
        <w:adjustRightInd w:val="0"/>
        <w:snapToGrid w:val="0"/>
        <w:spacing w:line="360" w:lineRule="auto"/>
        <w:rPr>
          <w:rFonts w:ascii="Book Antiqua" w:hAnsi="Book Antiqua"/>
          <w:color w:val="000000"/>
          <w:kern w:val="0"/>
          <w:sz w:val="24"/>
        </w:rPr>
      </w:pPr>
      <w:r>
        <w:rPr>
          <w:rFonts w:ascii="Book Antiqua" w:hAnsi="Book Antiqua"/>
          <w:b/>
          <w:bCs/>
          <w:color w:val="000000"/>
          <w:kern w:val="0"/>
          <w:sz w:val="24"/>
        </w:rPr>
        <w:t xml:space="preserve">Telephone: </w:t>
      </w:r>
      <w:bookmarkStart w:id="204" w:name="OLE_LINK1415"/>
      <w:bookmarkStart w:id="205" w:name="OLE_LINK1416"/>
      <w:bookmarkStart w:id="206" w:name="OLE_LINK1417"/>
      <w:r>
        <w:rPr>
          <w:rFonts w:ascii="Book Antiqua" w:hAnsi="Book Antiqua"/>
          <w:color w:val="000000"/>
          <w:kern w:val="0"/>
          <w:sz w:val="24"/>
        </w:rPr>
        <w:t>+</w:t>
      </w:r>
      <w:bookmarkEnd w:id="204"/>
      <w:bookmarkEnd w:id="205"/>
      <w:bookmarkEnd w:id="206"/>
      <w:r>
        <w:rPr>
          <w:rFonts w:ascii="Book Antiqua" w:hAnsi="Book Antiqua"/>
          <w:color w:val="000000"/>
          <w:sz w:val="24"/>
          <w:szCs w:val="24"/>
          <w:lang w:val="pt-BR"/>
        </w:rPr>
        <w:t>82-2-20721962</w:t>
      </w:r>
      <w:r>
        <w:rPr>
          <w:rFonts w:ascii="Book Antiqua" w:hAnsi="Book Antiqua"/>
          <w:color w:val="000000"/>
          <w:kern w:val="0"/>
          <w:sz w:val="24"/>
        </w:rPr>
        <w:t xml:space="preserve">        </w:t>
      </w:r>
      <w:r w:rsidR="00F75F72">
        <w:rPr>
          <w:rFonts w:ascii="Book Antiqua" w:eastAsia="宋体" w:hAnsi="Book Antiqua" w:hint="eastAsia"/>
          <w:color w:val="000000"/>
          <w:kern w:val="0"/>
          <w:sz w:val="24"/>
          <w:lang w:eastAsia="zh-CN"/>
        </w:rPr>
        <w:t xml:space="preserve">  </w:t>
      </w:r>
      <w:r>
        <w:rPr>
          <w:rFonts w:ascii="Book Antiqua" w:hAnsi="Book Antiqua"/>
          <w:color w:val="000000"/>
          <w:kern w:val="0"/>
          <w:sz w:val="24"/>
        </w:rPr>
        <w:t xml:space="preserve"> </w:t>
      </w:r>
      <w:bookmarkStart w:id="207" w:name="OLE_LINK42"/>
      <w:bookmarkStart w:id="208" w:name="OLE_LINK128"/>
      <w:bookmarkStart w:id="209" w:name="OLE_LINK951"/>
      <w:bookmarkStart w:id="210" w:name="OLE_LINK955"/>
      <w:r>
        <w:rPr>
          <w:rFonts w:ascii="Book Antiqua" w:hAnsi="Book Antiqua"/>
          <w:b/>
          <w:bCs/>
          <w:color w:val="000000"/>
          <w:kern w:val="0"/>
          <w:sz w:val="24"/>
        </w:rPr>
        <w:t xml:space="preserve"> </w:t>
      </w:r>
      <w:bookmarkStart w:id="211" w:name="OLE_LINK440"/>
      <w:r>
        <w:rPr>
          <w:rFonts w:ascii="Book Antiqua" w:hAnsi="Book Antiqua"/>
          <w:b/>
          <w:bCs/>
          <w:color w:val="000000"/>
          <w:kern w:val="0"/>
          <w:sz w:val="24"/>
        </w:rPr>
        <w:t>Fax:</w:t>
      </w:r>
      <w:r>
        <w:rPr>
          <w:rFonts w:ascii="Book Antiqua" w:hAnsi="Book Antiqua"/>
          <w:color w:val="000000"/>
          <w:kern w:val="0"/>
          <w:sz w:val="24"/>
        </w:rPr>
        <w:t xml:space="preserve"> +</w:t>
      </w:r>
      <w:bookmarkEnd w:id="150"/>
      <w:bookmarkEnd w:id="151"/>
      <w:bookmarkEnd w:id="207"/>
      <w:bookmarkEnd w:id="208"/>
      <w:bookmarkEnd w:id="211"/>
      <w:r>
        <w:rPr>
          <w:rFonts w:ascii="Book Antiqua" w:hAnsi="Book Antiqua"/>
          <w:color w:val="000000"/>
          <w:sz w:val="24"/>
          <w:szCs w:val="24"/>
          <w:lang w:val="pt-BR"/>
        </w:rPr>
        <w:t xml:space="preserve"> 82-2-7436701</w:t>
      </w:r>
    </w:p>
    <w:p w:rsidR="006D740D" w:rsidRPr="00F75F72" w:rsidRDefault="00190E87" w:rsidP="006D740D">
      <w:pPr>
        <w:adjustRightInd w:val="0"/>
        <w:snapToGrid w:val="0"/>
        <w:spacing w:line="360" w:lineRule="auto"/>
        <w:rPr>
          <w:rFonts w:ascii="Book Antiqua" w:hAnsi="Book Antiqua"/>
          <w:sz w:val="24"/>
        </w:rPr>
      </w:pPr>
      <w:bookmarkStart w:id="212" w:name="OLE_LINK25"/>
      <w:bookmarkStart w:id="213" w:name="OLE_LINK26"/>
      <w:bookmarkStart w:id="214" w:name="OLE_LINK145"/>
      <w:bookmarkStart w:id="215" w:name="OLE_LINK215"/>
      <w:bookmarkStart w:id="216" w:name="OLE_LINK352"/>
      <w:bookmarkStart w:id="217" w:name="OLE_LINK364"/>
      <w:bookmarkStart w:id="218" w:name="OLE_LINK383"/>
      <w:bookmarkStart w:id="219" w:name="OLE_LINK361"/>
      <w:bookmarkStart w:id="220" w:name="OLE_LINK444"/>
      <w:bookmarkStart w:id="221" w:name="OLE_LINK501"/>
      <w:bookmarkStart w:id="222" w:name="OLE_LINK572"/>
      <w:bookmarkStart w:id="223" w:name="OLE_LINK573"/>
      <w:bookmarkStart w:id="224" w:name="OLE_LINK756"/>
      <w:bookmarkStart w:id="225" w:name="OLE_LINK757"/>
      <w:bookmarkStart w:id="226" w:name="OLE_LINK805"/>
      <w:bookmarkStart w:id="227" w:name="OLE_LINK806"/>
      <w:bookmarkStart w:id="228" w:name="OLE_LINK958"/>
      <w:bookmarkStart w:id="229" w:name="OLE_LINK1018"/>
      <w:bookmarkStart w:id="230" w:name="OLE_LINK1059"/>
      <w:bookmarkStart w:id="231" w:name="OLE_LINK1122"/>
      <w:bookmarkStart w:id="232" w:name="OLE_LINK1123"/>
      <w:bookmarkStart w:id="233" w:name="OLE_LINK1402"/>
      <w:bookmarkStart w:id="234" w:name="OLE_LINK1750"/>
      <w:bookmarkStart w:id="235" w:name="OLE_LINK1751"/>
      <w:bookmarkEnd w:id="152"/>
      <w:r>
        <w:rPr>
          <w:rFonts w:ascii="Book Antiqua" w:hAnsi="Book Antiqua"/>
          <w:b/>
          <w:sz w:val="24"/>
        </w:rPr>
        <w:t>Received:</w:t>
      </w:r>
      <w:r w:rsidRPr="00190E87">
        <w:rPr>
          <w:rFonts w:ascii="Book Antiqua" w:eastAsia="宋体" w:hAnsi="Book Antiqua"/>
          <w:sz w:val="24"/>
          <w:lang w:eastAsia="zh-CN"/>
        </w:rPr>
        <w:t xml:space="preserve"> February 17, 2013</w:t>
      </w:r>
      <w:r w:rsidRPr="00190E87">
        <w:rPr>
          <w:rFonts w:ascii="Book Antiqua" w:hAnsi="Book Antiqua"/>
          <w:sz w:val="24"/>
        </w:rPr>
        <w:t xml:space="preserve"> </w:t>
      </w:r>
      <w:r>
        <w:rPr>
          <w:rFonts w:ascii="Book Antiqua" w:hAnsi="Book Antiqua"/>
          <w:b/>
          <w:sz w:val="24"/>
        </w:rPr>
        <w:t xml:space="preserve"> </w:t>
      </w:r>
      <w:r w:rsidR="00F75F72">
        <w:rPr>
          <w:rFonts w:ascii="Book Antiqua" w:eastAsia="宋体" w:hAnsi="Book Antiqua" w:hint="eastAsia"/>
          <w:b/>
          <w:sz w:val="24"/>
          <w:lang w:eastAsia="zh-CN"/>
        </w:rPr>
        <w:t xml:space="preserve">  </w:t>
      </w:r>
      <w:r>
        <w:rPr>
          <w:rFonts w:ascii="Book Antiqua" w:hAnsi="Book Antiqua"/>
          <w:b/>
          <w:sz w:val="24"/>
        </w:rPr>
        <w:t xml:space="preserve"> Revised:</w:t>
      </w:r>
      <w:r w:rsidRPr="00190E87">
        <w:rPr>
          <w:rFonts w:ascii="Book Antiqua" w:eastAsia="宋体" w:hAnsi="Book Antiqua"/>
          <w:sz w:val="24"/>
          <w:lang w:eastAsia="zh-CN"/>
        </w:rPr>
        <w:t xml:space="preserve"> </w:t>
      </w:r>
      <w:bookmarkStart w:id="236" w:name="OLE_LINK1795"/>
      <w:bookmarkStart w:id="237" w:name="OLE_LINK1796"/>
      <w:bookmarkStart w:id="238" w:name="OLE_LINK1797"/>
      <w:r w:rsidRPr="00190E87">
        <w:rPr>
          <w:rFonts w:ascii="Book Antiqua" w:eastAsia="宋体" w:hAnsi="Book Antiqua"/>
          <w:sz w:val="24"/>
          <w:lang w:eastAsia="zh-CN"/>
        </w:rPr>
        <w:t>April 1, 2013</w:t>
      </w:r>
      <w:bookmarkEnd w:id="236"/>
      <w:bookmarkEnd w:id="237"/>
      <w:bookmarkEnd w:id="238"/>
      <w:r w:rsidRPr="00190E87">
        <w:rPr>
          <w:rFonts w:ascii="Book Antiqua" w:hAnsi="Book Antiqua"/>
          <w:sz w:val="24"/>
        </w:rPr>
        <w:t xml:space="preserve"> </w:t>
      </w:r>
      <w:bookmarkEnd w:id="212"/>
      <w:bookmarkEnd w:id="213"/>
      <w:r w:rsidRPr="00190E87">
        <w:rPr>
          <w:rFonts w:ascii="Book Antiqua" w:hAnsi="Book Antiqua"/>
          <w:sz w:val="24"/>
        </w:rPr>
        <w:t xml:space="preserve"> </w:t>
      </w:r>
      <w:bookmarkStart w:id="239" w:name="OLE_LINK103"/>
      <w:bookmarkStart w:id="240" w:name="OLE_LINK104"/>
      <w:bookmarkStart w:id="241" w:name="OLE_LINK69"/>
      <w:bookmarkStart w:id="242" w:name="OLE_LINK70"/>
    </w:p>
    <w:p w:rsidR="00C956C0" w:rsidRPr="001525C8" w:rsidRDefault="00190E87" w:rsidP="00C956C0">
      <w:pPr>
        <w:rPr>
          <w:rFonts w:ascii="Book Antiqua" w:hAnsi="Book Antiqua"/>
          <w:sz w:val="24"/>
          <w:szCs w:val="24"/>
        </w:rPr>
      </w:pPr>
      <w:bookmarkStart w:id="243" w:name="OLE_LINK303"/>
      <w:bookmarkStart w:id="244" w:name="OLE_LINK304"/>
      <w:bookmarkStart w:id="245" w:name="OLE_LINK1382"/>
      <w:r>
        <w:rPr>
          <w:rFonts w:ascii="Book Antiqua" w:hAnsi="Book Antiqua"/>
          <w:b/>
          <w:sz w:val="24"/>
        </w:rPr>
        <w:t xml:space="preserve">Accepted: </w:t>
      </w:r>
      <w:r w:rsidR="00C956C0" w:rsidRPr="001525C8">
        <w:rPr>
          <w:rFonts w:ascii="Book Antiqua" w:hAnsi="Book Antiqua"/>
          <w:sz w:val="24"/>
          <w:szCs w:val="24"/>
        </w:rPr>
        <w:t>April 18, 2013</w:t>
      </w:r>
    </w:p>
    <w:p w:rsidR="006D740D" w:rsidRPr="007F2E52" w:rsidRDefault="00190E87" w:rsidP="006D740D">
      <w:pPr>
        <w:adjustRightInd w:val="0"/>
        <w:snapToGrid w:val="0"/>
        <w:spacing w:line="360" w:lineRule="auto"/>
        <w:rPr>
          <w:rFonts w:ascii="Book Antiqua" w:hAnsi="Book Antiqua"/>
          <w:b/>
          <w:sz w:val="24"/>
        </w:rPr>
      </w:pPr>
      <w:bookmarkStart w:id="246" w:name="_GoBack"/>
      <w:bookmarkEnd w:id="246"/>
      <w:r>
        <w:rPr>
          <w:rFonts w:ascii="Book Antiqua" w:hAnsi="Book Antiqua"/>
          <w:b/>
          <w:sz w:val="24"/>
        </w:rPr>
        <w:t xml:space="preserve"> Published online: </w:t>
      </w:r>
      <w:bookmarkEnd w:id="239"/>
      <w:bookmarkEnd w:id="240"/>
    </w:p>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9"/>
    <w:bookmarkEnd w:id="210"/>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41"/>
    <w:bookmarkEnd w:id="242"/>
    <w:bookmarkEnd w:id="243"/>
    <w:bookmarkEnd w:id="244"/>
    <w:bookmarkEnd w:id="245"/>
    <w:p w:rsidR="00E56F21" w:rsidRDefault="00E56F21">
      <w:pPr>
        <w:wordWrap/>
        <w:snapToGrid w:val="0"/>
        <w:spacing w:line="360" w:lineRule="auto"/>
        <w:rPr>
          <w:rFonts w:ascii="Book Antiqua" w:eastAsia="宋体" w:hAnsi="Book Antiqua"/>
          <w:color w:val="000000"/>
          <w:sz w:val="24"/>
          <w:szCs w:val="24"/>
          <w:lang w:eastAsia="zh-CN"/>
        </w:rPr>
      </w:pPr>
    </w:p>
    <w:p w:rsidR="00E56F21" w:rsidRDefault="00E56F21">
      <w:pPr>
        <w:wordWrap/>
        <w:snapToGrid w:val="0"/>
        <w:spacing w:line="360" w:lineRule="auto"/>
        <w:rPr>
          <w:rFonts w:ascii="Book Antiqua" w:eastAsia="宋体" w:hAnsi="Book Antiqua"/>
          <w:color w:val="000000"/>
          <w:sz w:val="24"/>
          <w:szCs w:val="24"/>
          <w:lang w:eastAsia="zh-CN"/>
        </w:rPr>
      </w:pPr>
    </w:p>
    <w:p w:rsidR="00E56F21" w:rsidRDefault="00190E87">
      <w:pPr>
        <w:wordWrap/>
        <w:snapToGrid w:val="0"/>
        <w:spacing w:line="360" w:lineRule="auto"/>
        <w:rPr>
          <w:rFonts w:ascii="Book Antiqua" w:hAnsi="Book Antiqua"/>
          <w:b/>
          <w:color w:val="000000"/>
          <w:sz w:val="24"/>
          <w:szCs w:val="24"/>
        </w:rPr>
      </w:pPr>
      <w:r w:rsidRPr="00190E87">
        <w:rPr>
          <w:rFonts w:ascii="Book Antiqua" w:hAnsi="Book Antiqua"/>
          <w:b/>
          <w:color w:val="000000"/>
          <w:sz w:val="24"/>
          <w:szCs w:val="24"/>
        </w:rPr>
        <w:t>Abstract</w:t>
      </w:r>
    </w:p>
    <w:p w:rsidR="00E56F21" w:rsidRDefault="00190E87">
      <w:pPr>
        <w:wordWrap/>
        <w:snapToGrid w:val="0"/>
        <w:spacing w:line="360" w:lineRule="auto"/>
        <w:rPr>
          <w:rFonts w:ascii="Book Antiqua" w:eastAsia="宋体" w:hAnsi="Book Antiqua"/>
          <w:sz w:val="24"/>
          <w:szCs w:val="24"/>
          <w:lang w:eastAsia="zh-CN"/>
        </w:rPr>
      </w:pPr>
      <w:r>
        <w:rPr>
          <w:rFonts w:ascii="Book Antiqua" w:eastAsia="宋体" w:hAnsi="Book Antiqua"/>
          <w:b/>
          <w:sz w:val="24"/>
          <w:szCs w:val="24"/>
          <w:lang w:eastAsia="zh-CN"/>
        </w:rPr>
        <w:t>AIM</w:t>
      </w:r>
      <w:r w:rsidRPr="00190E87">
        <w:rPr>
          <w:rFonts w:ascii="Book Antiqua" w:hAnsi="Book Antiqua"/>
          <w:b/>
          <w:sz w:val="24"/>
          <w:szCs w:val="24"/>
        </w:rPr>
        <w:t>:</w:t>
      </w:r>
      <w:r w:rsidRPr="00190E87">
        <w:rPr>
          <w:rFonts w:ascii="Book Antiqua" w:hAnsi="Book Antiqua"/>
          <w:sz w:val="24"/>
          <w:szCs w:val="24"/>
        </w:rPr>
        <w:t xml:space="preserve"> To find clinical and pathological differences between serum</w:t>
      </w:r>
      <w:r w:rsidR="00011541" w:rsidRPr="00011541">
        <w:rPr>
          <w:rFonts w:ascii="Book Antiqua" w:hAnsi="Book Antiqua"/>
          <w:color w:val="000000"/>
          <w:sz w:val="24"/>
          <w:szCs w:val="24"/>
        </w:rPr>
        <w:t xml:space="preserve"> </w:t>
      </w:r>
      <w:bookmarkStart w:id="247" w:name="OLE_LINK6"/>
      <w:bookmarkStart w:id="248" w:name="OLE_LINK7"/>
      <w:bookmarkStart w:id="249" w:name="OLE_LINK8"/>
      <w:bookmarkStart w:id="250" w:name="OLE_LINK9"/>
      <w:bookmarkStart w:id="251" w:name="OLE_LINK1747"/>
      <w:bookmarkStart w:id="252" w:name="OLE_LINK1748"/>
      <w:bookmarkStart w:id="253" w:name="OLE_LINK1749"/>
      <w:bookmarkStart w:id="254" w:name="OLE_LINK1753"/>
      <w:bookmarkStart w:id="255" w:name="OLE_LINK1754"/>
      <w:r w:rsidR="00011541" w:rsidRPr="00B25553">
        <w:rPr>
          <w:rFonts w:ascii="Book Antiqua" w:hAnsi="Book Antiqua"/>
          <w:color w:val="000000"/>
          <w:sz w:val="24"/>
          <w:szCs w:val="24"/>
        </w:rPr>
        <w:t>immunoglobulin G4</w:t>
      </w:r>
      <w:bookmarkEnd w:id="247"/>
      <w:bookmarkEnd w:id="248"/>
      <w:bookmarkEnd w:id="249"/>
      <w:bookmarkEnd w:id="250"/>
      <w:r w:rsidRPr="00190E87">
        <w:rPr>
          <w:rFonts w:ascii="Book Antiqua" w:hAnsi="Book Antiqua"/>
          <w:sz w:val="24"/>
          <w:szCs w:val="24"/>
        </w:rPr>
        <w:t xml:space="preserve"> </w:t>
      </w:r>
      <w:r w:rsidR="00011541">
        <w:rPr>
          <w:rFonts w:ascii="Book Antiqua" w:eastAsia="宋体" w:hAnsi="Book Antiqua" w:hint="eastAsia"/>
          <w:sz w:val="24"/>
          <w:szCs w:val="24"/>
          <w:lang w:eastAsia="zh-CN"/>
        </w:rPr>
        <w:t>(</w:t>
      </w:r>
      <w:r w:rsidRPr="00190E87">
        <w:rPr>
          <w:rFonts w:ascii="Book Antiqua" w:hAnsi="Book Antiqua"/>
          <w:sz w:val="24"/>
          <w:szCs w:val="24"/>
        </w:rPr>
        <w:t>IgG4</w:t>
      </w:r>
      <w:r w:rsidR="00011541">
        <w:rPr>
          <w:rFonts w:ascii="Book Antiqua" w:eastAsia="宋体" w:hAnsi="Book Antiqua" w:hint="eastAsia"/>
          <w:sz w:val="24"/>
          <w:szCs w:val="24"/>
          <w:lang w:eastAsia="zh-CN"/>
        </w:rPr>
        <w:t>)</w:t>
      </w:r>
      <w:bookmarkEnd w:id="251"/>
      <w:bookmarkEnd w:id="252"/>
      <w:bookmarkEnd w:id="253"/>
      <w:bookmarkEnd w:id="254"/>
      <w:bookmarkEnd w:id="255"/>
      <w:r w:rsidRPr="00190E87">
        <w:rPr>
          <w:rFonts w:ascii="Book Antiqua" w:hAnsi="Book Antiqua"/>
          <w:sz w:val="24"/>
          <w:szCs w:val="24"/>
        </w:rPr>
        <w:t xml:space="preserve">-positive (SIP) and IgG4-negative (SIN) type 1 </w:t>
      </w:r>
      <w:bookmarkStart w:id="256" w:name="OLE_LINK3"/>
      <w:bookmarkStart w:id="257" w:name="OLE_LINK1744"/>
      <w:bookmarkStart w:id="258" w:name="OLE_LINK1745"/>
      <w:bookmarkStart w:id="259" w:name="OLE_LINK1746"/>
      <w:r w:rsidR="00011541" w:rsidRPr="007F2E52">
        <w:rPr>
          <w:rFonts w:ascii="Book Antiqua" w:hAnsi="Book Antiqua"/>
          <w:color w:val="000000"/>
          <w:sz w:val="24"/>
          <w:szCs w:val="24"/>
        </w:rPr>
        <w:t>autoimmune pancreatitis</w:t>
      </w:r>
      <w:r w:rsidR="00011541" w:rsidRPr="007F2E52">
        <w:rPr>
          <w:rFonts w:ascii="Book Antiqua" w:hAnsi="Book Antiqua"/>
          <w:sz w:val="24"/>
          <w:szCs w:val="24"/>
        </w:rPr>
        <w:t xml:space="preserve"> </w:t>
      </w:r>
      <w:bookmarkEnd w:id="256"/>
      <w:r w:rsidR="00011541" w:rsidRPr="007F2E52">
        <w:rPr>
          <w:rFonts w:ascii="Book Antiqua" w:eastAsia="宋体" w:hAnsi="Book Antiqua"/>
          <w:sz w:val="24"/>
          <w:szCs w:val="24"/>
          <w:lang w:eastAsia="zh-CN"/>
        </w:rPr>
        <w:t>(</w:t>
      </w:r>
      <w:r w:rsidR="00011541" w:rsidRPr="007F2E52">
        <w:rPr>
          <w:rFonts w:ascii="Book Antiqua" w:hAnsi="Book Antiqua"/>
          <w:sz w:val="24"/>
          <w:szCs w:val="24"/>
        </w:rPr>
        <w:t>AIP</w:t>
      </w:r>
      <w:r w:rsidR="00011541" w:rsidRPr="007F2E52">
        <w:rPr>
          <w:rFonts w:ascii="Book Antiqua" w:eastAsia="宋体" w:hAnsi="Book Antiqua"/>
          <w:sz w:val="24"/>
          <w:szCs w:val="24"/>
          <w:lang w:eastAsia="zh-CN"/>
        </w:rPr>
        <w:t>)</w:t>
      </w:r>
      <w:bookmarkEnd w:id="257"/>
      <w:bookmarkEnd w:id="258"/>
      <w:bookmarkEnd w:id="259"/>
      <w:r w:rsidRPr="00190E87">
        <w:rPr>
          <w:rFonts w:ascii="Book Antiqua" w:hAnsi="Book Antiqua"/>
          <w:sz w:val="24"/>
          <w:szCs w:val="24"/>
        </w:rPr>
        <w:t xml:space="preserve"> in </w:t>
      </w:r>
      <w:r>
        <w:rPr>
          <w:rFonts w:ascii="Book Antiqua" w:eastAsia="宋体" w:hAnsi="Book Antiqua"/>
          <w:sz w:val="24"/>
          <w:szCs w:val="24"/>
          <w:lang w:eastAsia="zh-CN"/>
        </w:rPr>
        <w:t xml:space="preserve">South </w:t>
      </w:r>
      <w:r w:rsidRPr="00190E87">
        <w:rPr>
          <w:rFonts w:ascii="Book Antiqua" w:hAnsi="Book Antiqua"/>
          <w:sz w:val="24"/>
          <w:szCs w:val="24"/>
        </w:rPr>
        <w:t>Korea.</w:t>
      </w:r>
    </w:p>
    <w:p w:rsidR="00E56F21" w:rsidRDefault="00E56F21">
      <w:pPr>
        <w:wordWrap/>
        <w:snapToGrid w:val="0"/>
        <w:spacing w:line="360" w:lineRule="auto"/>
        <w:rPr>
          <w:rFonts w:ascii="Book Antiqua" w:eastAsia="宋体" w:hAnsi="Book Antiqua"/>
          <w:sz w:val="24"/>
          <w:szCs w:val="24"/>
          <w:lang w:eastAsia="zh-CN"/>
        </w:rPr>
      </w:pPr>
    </w:p>
    <w:p w:rsidR="00E56F21" w:rsidRDefault="00190E87">
      <w:pPr>
        <w:wordWrap/>
        <w:snapToGrid w:val="0"/>
        <w:spacing w:line="360" w:lineRule="auto"/>
        <w:rPr>
          <w:rFonts w:ascii="Book Antiqua" w:eastAsia="宋体" w:hAnsi="Book Antiqua"/>
          <w:sz w:val="24"/>
          <w:szCs w:val="24"/>
          <w:lang w:eastAsia="zh-CN"/>
        </w:rPr>
      </w:pPr>
      <w:r>
        <w:rPr>
          <w:rFonts w:ascii="Book Antiqua" w:hAnsi="Book Antiqua"/>
          <w:b/>
          <w:color w:val="000000"/>
          <w:sz w:val="24"/>
          <w:szCs w:val="24"/>
        </w:rPr>
        <w:t>METHODS:</w:t>
      </w:r>
      <w:r>
        <w:rPr>
          <w:rFonts w:ascii="Book Antiqua" w:hAnsi="Book Antiqua"/>
          <w:color w:val="000000"/>
          <w:sz w:val="24"/>
          <w:szCs w:val="24"/>
        </w:rPr>
        <w:t xml:space="preserve"> </w:t>
      </w:r>
      <w:r w:rsidRPr="00190E87">
        <w:rPr>
          <w:rFonts w:ascii="Book Antiqua" w:hAnsi="Book Antiqua"/>
          <w:sz w:val="24"/>
          <w:szCs w:val="24"/>
        </w:rPr>
        <w:t xml:space="preserve">AIP was diagnosed by the </w:t>
      </w:r>
      <w:r w:rsidRPr="00190E87">
        <w:rPr>
          <w:rFonts w:ascii="Book Antiqua" w:eastAsia="AdvTT7c3c51d9" w:hAnsi="Book Antiqua" w:cs="AdvTT7c3c51d9"/>
          <w:kern w:val="0"/>
          <w:sz w:val="24"/>
          <w:szCs w:val="24"/>
        </w:rPr>
        <w:t>international consensus diagnostic criteria</w:t>
      </w:r>
      <w:r w:rsidRPr="00190E87">
        <w:rPr>
          <w:rFonts w:ascii="Book Antiqua" w:hAnsi="Book Antiqua"/>
          <w:sz w:val="24"/>
          <w:szCs w:val="24"/>
        </w:rPr>
        <w:t xml:space="preserve">. The medical records and pathology was retrospectively reviewed and IgG4 positive cells were counted in high power filed (HPF). The type I AIP was defined as a high serum level of IgG4 or histological finding. The SIN type 1 AIP was defined as a histological evidence of type 1 AIP and normal serum IgG4 level. The clinical and pathologic findings were compared between two groups. </w:t>
      </w:r>
      <w:r w:rsidR="004824A3">
        <w:rPr>
          <w:rFonts w:ascii="Book Antiqua" w:eastAsia="Gulim" w:hAnsi="Book Antiqua"/>
          <w:color w:val="000000"/>
          <w:sz w:val="24"/>
          <w:szCs w:val="24"/>
        </w:rPr>
        <w:t xml:space="preserve">The analysis was performed using Student’s </w:t>
      </w:r>
      <w:r w:rsidRPr="00190E87">
        <w:rPr>
          <w:rFonts w:ascii="Book Antiqua" w:eastAsia="Gulim" w:hAnsi="Book Antiqua"/>
          <w:i/>
          <w:color w:val="000000"/>
          <w:sz w:val="24"/>
          <w:szCs w:val="24"/>
        </w:rPr>
        <w:t xml:space="preserve">t </w:t>
      </w:r>
      <w:r w:rsidR="004824A3">
        <w:rPr>
          <w:rFonts w:ascii="Book Antiqua" w:eastAsia="Gulim" w:hAnsi="Book Antiqua"/>
          <w:color w:val="000000"/>
          <w:sz w:val="24"/>
          <w:szCs w:val="24"/>
        </w:rPr>
        <w:t xml:space="preserve">test, Fischer’s exact test and Mann-Whitney’s </w:t>
      </w:r>
      <w:r w:rsidR="004824A3">
        <w:rPr>
          <w:rFonts w:ascii="Book Antiqua" w:eastAsia="Gulim" w:hAnsi="Book Antiqua"/>
          <w:i/>
          <w:color w:val="000000"/>
          <w:sz w:val="24"/>
          <w:szCs w:val="24"/>
        </w:rPr>
        <w:t xml:space="preserve">U </w:t>
      </w:r>
      <w:r w:rsidR="004824A3">
        <w:rPr>
          <w:rFonts w:ascii="Book Antiqua" w:eastAsia="Gulim" w:hAnsi="Book Antiqua"/>
          <w:color w:val="000000"/>
          <w:sz w:val="24"/>
          <w:szCs w:val="24"/>
        </w:rPr>
        <w:t>test. A value of &lt;</w:t>
      </w:r>
      <w:r w:rsidR="004824A3">
        <w:rPr>
          <w:rFonts w:ascii="Book Antiqua" w:eastAsia="宋体" w:hAnsi="Book Antiqua" w:hint="eastAsia"/>
          <w:color w:val="000000"/>
          <w:sz w:val="24"/>
          <w:szCs w:val="24"/>
          <w:lang w:eastAsia="zh-CN"/>
        </w:rPr>
        <w:t xml:space="preserve"> </w:t>
      </w:r>
      <w:r w:rsidR="004824A3">
        <w:rPr>
          <w:rFonts w:ascii="Book Antiqua" w:eastAsia="Gulim" w:hAnsi="Book Antiqua"/>
          <w:color w:val="000000"/>
          <w:sz w:val="24"/>
          <w:szCs w:val="24"/>
        </w:rPr>
        <w:t xml:space="preserve">0.05 was considered statistically significant. As repeated comparison was made, </w:t>
      </w:r>
      <w:r w:rsidR="004824A3">
        <w:rPr>
          <w:rFonts w:ascii="Book Antiqua" w:eastAsia="Gulim" w:hAnsi="Book Antiqua"/>
          <w:i/>
          <w:color w:val="000000"/>
          <w:sz w:val="24"/>
          <w:szCs w:val="24"/>
        </w:rPr>
        <w:t>P</w:t>
      </w:r>
      <w:r w:rsidR="004824A3">
        <w:rPr>
          <w:rFonts w:ascii="Book Antiqua" w:eastAsia="Gulim" w:hAnsi="Book Antiqua"/>
          <w:color w:val="000000"/>
          <w:sz w:val="24"/>
          <w:szCs w:val="24"/>
        </w:rPr>
        <w:t xml:space="preserve"> values of less than 5% (</w:t>
      </w:r>
      <w:r w:rsidR="004824A3">
        <w:rPr>
          <w:rFonts w:ascii="Book Antiqua" w:eastAsia="Gulim" w:hAnsi="Book Antiqua"/>
          <w:i/>
          <w:color w:val="000000"/>
          <w:sz w:val="24"/>
          <w:szCs w:val="24"/>
        </w:rPr>
        <w:t>P</w:t>
      </w:r>
      <w:r w:rsidR="004824A3">
        <w:rPr>
          <w:rFonts w:ascii="Book Antiqua" w:eastAsia="宋体" w:hAnsi="Book Antiqua" w:hint="eastAsia"/>
          <w:i/>
          <w:color w:val="000000"/>
          <w:sz w:val="24"/>
          <w:szCs w:val="24"/>
          <w:lang w:eastAsia="zh-CN"/>
        </w:rPr>
        <w:t xml:space="preserve"> </w:t>
      </w:r>
      <w:r w:rsidR="004824A3">
        <w:rPr>
          <w:rFonts w:ascii="Book Antiqua" w:eastAsia="Gulim" w:hAnsi="Book Antiqua"/>
          <w:color w:val="000000"/>
          <w:sz w:val="24"/>
          <w:szCs w:val="24"/>
        </w:rPr>
        <w:t>&lt;</w:t>
      </w:r>
      <w:r w:rsidR="004824A3">
        <w:rPr>
          <w:rFonts w:ascii="Book Antiqua" w:eastAsia="宋体" w:hAnsi="Book Antiqua" w:hint="eastAsia"/>
          <w:color w:val="000000"/>
          <w:sz w:val="24"/>
          <w:szCs w:val="24"/>
          <w:lang w:eastAsia="zh-CN"/>
        </w:rPr>
        <w:t xml:space="preserve"> </w:t>
      </w:r>
      <w:r w:rsidR="004824A3">
        <w:rPr>
          <w:rFonts w:ascii="Book Antiqua" w:eastAsia="Gulim" w:hAnsi="Book Antiqua"/>
          <w:color w:val="000000"/>
          <w:sz w:val="24"/>
          <w:szCs w:val="24"/>
        </w:rPr>
        <w:t>0.05) were considered significant.</w:t>
      </w:r>
    </w:p>
    <w:p w:rsidR="00E56F21" w:rsidRDefault="00E56F21">
      <w:pPr>
        <w:wordWrap/>
        <w:snapToGrid w:val="0"/>
        <w:spacing w:line="360" w:lineRule="auto"/>
        <w:rPr>
          <w:rFonts w:ascii="Book Antiqua" w:eastAsia="宋体" w:hAnsi="Book Antiqua"/>
          <w:sz w:val="24"/>
          <w:szCs w:val="24"/>
          <w:lang w:eastAsia="zh-CN"/>
        </w:rPr>
      </w:pPr>
    </w:p>
    <w:p w:rsidR="00E56F21" w:rsidRDefault="00190E87">
      <w:pPr>
        <w:wordWrap/>
        <w:snapToGrid w:val="0"/>
        <w:spacing w:line="360" w:lineRule="auto"/>
        <w:rPr>
          <w:rFonts w:ascii="Book Antiqua" w:eastAsia="宋体" w:hAnsi="Book Antiqua"/>
          <w:sz w:val="24"/>
          <w:szCs w:val="24"/>
          <w:lang w:eastAsia="zh-CN"/>
        </w:rPr>
      </w:pPr>
      <w:r>
        <w:rPr>
          <w:rFonts w:ascii="Book Antiqua" w:hAnsi="Book Antiqua"/>
          <w:b/>
          <w:color w:val="000000"/>
          <w:sz w:val="24"/>
          <w:szCs w:val="24"/>
        </w:rPr>
        <w:t>RESULTS:</w:t>
      </w:r>
      <w:r w:rsidRPr="00190E87">
        <w:rPr>
          <w:rFonts w:ascii="Book Antiqua" w:hAnsi="Book Antiqua"/>
          <w:color w:val="000000"/>
          <w:sz w:val="24"/>
          <w:szCs w:val="24"/>
        </w:rPr>
        <w:t xml:space="preserve"> </w:t>
      </w:r>
      <w:r w:rsidRPr="00190E87">
        <w:rPr>
          <w:rFonts w:ascii="Book Antiqua" w:hAnsi="Book Antiqua"/>
          <w:sz w:val="24"/>
          <w:szCs w:val="24"/>
        </w:rPr>
        <w:t xml:space="preserve">Twenty five patients with </w:t>
      </w:r>
      <w:r w:rsidRPr="00190E87">
        <w:rPr>
          <w:rFonts w:ascii="Book Antiqua" w:eastAsia="AdvTT7c3c51d9" w:hAnsi="Book Antiqua" w:cs="AdvTT7c3c51d9"/>
          <w:kern w:val="0"/>
          <w:sz w:val="24"/>
          <w:szCs w:val="24"/>
        </w:rPr>
        <w:t>definite</w:t>
      </w:r>
      <w:r w:rsidRPr="00190E87">
        <w:rPr>
          <w:rFonts w:ascii="Book Antiqua" w:hAnsi="Book Antiqua"/>
          <w:sz w:val="24"/>
          <w:szCs w:val="24"/>
        </w:rPr>
        <w:t xml:space="preserve"> type 1 AIP (19 histologically and 6 serologically diagnosed cases) were enrolled. </w:t>
      </w:r>
      <w:r w:rsidR="004824A3">
        <w:rPr>
          <w:rFonts w:ascii="Book Antiqua" w:hAnsi="Book Antiqua"/>
          <w:color w:val="000000"/>
          <w:sz w:val="24"/>
          <w:szCs w:val="24"/>
        </w:rPr>
        <w:t xml:space="preserve">The mean tissue IgG4 concentrations were significantly higher in SIP than SIN group (40 cells per HPF </w:t>
      </w:r>
      <w:r w:rsidR="004824A3">
        <w:rPr>
          <w:rFonts w:ascii="Book Antiqua" w:hAnsi="Book Antiqua"/>
          <w:i/>
          <w:color w:val="000000"/>
          <w:sz w:val="24"/>
          <w:szCs w:val="24"/>
        </w:rPr>
        <w:t>vs</w:t>
      </w:r>
      <w:r w:rsidR="004824A3">
        <w:rPr>
          <w:rFonts w:ascii="Book Antiqua" w:hAnsi="Book Antiqua"/>
          <w:color w:val="000000"/>
          <w:sz w:val="24"/>
          <w:szCs w:val="24"/>
        </w:rPr>
        <w:t xml:space="preserve"> 18 cells per HPF, </w:t>
      </w:r>
      <w:r w:rsidR="004824A3">
        <w:rPr>
          <w:rFonts w:ascii="Book Antiqua" w:hAnsi="Book Antiqua"/>
          <w:i/>
          <w:color w:val="000000"/>
          <w:sz w:val="24"/>
          <w:szCs w:val="24"/>
        </w:rPr>
        <w:t>P</w:t>
      </w:r>
      <w:r w:rsidR="004824A3">
        <w:rPr>
          <w:rFonts w:ascii="Book Antiqua" w:hAnsi="Book Antiqua"/>
          <w:color w:val="000000"/>
          <w:sz w:val="24"/>
          <w:szCs w:val="24"/>
        </w:rPr>
        <w:t xml:space="preserve"> = 0.02). Among 8 SIN patients, the tissue IgG4 concentrations were less than 15 cells per HPF in most of cases except one</w:t>
      </w:r>
      <w:r w:rsidR="004824A3">
        <w:rPr>
          <w:rFonts w:ascii="Book Antiqua" w:eastAsia="宋体" w:hAnsi="Book Antiqua" w:hint="eastAsia"/>
          <w:color w:val="000000"/>
          <w:sz w:val="24"/>
          <w:szCs w:val="24"/>
          <w:lang w:eastAsia="zh-CN"/>
        </w:rPr>
        <w:t xml:space="preserve">. </w:t>
      </w:r>
      <w:r w:rsidRPr="00190E87">
        <w:rPr>
          <w:rFonts w:ascii="Book Antiqua" w:hAnsi="Book Antiqua"/>
          <w:sz w:val="24"/>
          <w:szCs w:val="24"/>
        </w:rPr>
        <w:t xml:space="preserve">The sensitivity of serum IgG4 was 68% (17 SIP and 8 SIN AIP). Other organ involvement was more frequently associated with SIP than SIN AIP (59% </w:t>
      </w:r>
      <w:r>
        <w:rPr>
          <w:rFonts w:ascii="Book Antiqua" w:hAnsi="Book Antiqua"/>
          <w:i/>
          <w:sz w:val="24"/>
          <w:szCs w:val="24"/>
        </w:rPr>
        <w:t>vs</w:t>
      </w:r>
      <w:r w:rsidRPr="00190E87">
        <w:rPr>
          <w:rFonts w:ascii="Book Antiqua" w:hAnsi="Book Antiqua"/>
          <w:sz w:val="24"/>
          <w:szCs w:val="24"/>
        </w:rPr>
        <w:t xml:space="preserve"> 26%, </w:t>
      </w:r>
      <w:r w:rsidRPr="00190E87">
        <w:rPr>
          <w:rFonts w:ascii="Book Antiqua" w:hAnsi="Book Antiqua"/>
          <w:i/>
          <w:sz w:val="24"/>
          <w:szCs w:val="24"/>
        </w:rPr>
        <w:t>P</w:t>
      </w:r>
      <w:r>
        <w:rPr>
          <w:rFonts w:ascii="Book Antiqua" w:eastAsia="宋体" w:hAnsi="Book Antiqua"/>
          <w:i/>
          <w:sz w:val="24"/>
          <w:szCs w:val="24"/>
          <w:lang w:eastAsia="zh-CN"/>
        </w:rPr>
        <w:t xml:space="preserve"> </w:t>
      </w:r>
      <w:r w:rsidRPr="00190E87">
        <w:rPr>
          <w:rFonts w:ascii="Book Antiqua" w:hAnsi="Book Antiqua"/>
          <w:sz w:val="24"/>
          <w:szCs w:val="24"/>
        </w:rPr>
        <w:t>=</w:t>
      </w:r>
      <w:r>
        <w:rPr>
          <w:rFonts w:ascii="Book Antiqua" w:eastAsia="宋体" w:hAnsi="Book Antiqua"/>
          <w:sz w:val="24"/>
          <w:szCs w:val="24"/>
          <w:lang w:eastAsia="zh-CN"/>
        </w:rPr>
        <w:t xml:space="preserve"> </w:t>
      </w:r>
      <w:r w:rsidRPr="00190E87">
        <w:rPr>
          <w:rFonts w:ascii="Book Antiqua" w:hAnsi="Book Antiqua"/>
          <w:sz w:val="24"/>
          <w:szCs w:val="24"/>
        </w:rPr>
        <w:t xml:space="preserve">0.016). However, the relapse rate and diffuse </w:t>
      </w:r>
      <w:r w:rsidRPr="00190E87">
        <w:rPr>
          <w:rFonts w:ascii="Book Antiqua" w:hAnsi="Book Antiqua"/>
          <w:sz w:val="24"/>
          <w:szCs w:val="24"/>
        </w:rPr>
        <w:lastRenderedPageBreak/>
        <w:t>swelling of pancreas were not associated with serum IgG4 level. The concentrations of IgG4 positive cells per HPF were higher in SIP than SIN AIP (</w:t>
      </w:r>
      <w:r w:rsidRPr="00190E87">
        <w:rPr>
          <w:rFonts w:ascii="Book Antiqua" w:hAnsi="Book Antiqua"/>
          <w:color w:val="000000"/>
          <w:sz w:val="24"/>
          <w:szCs w:val="24"/>
        </w:rPr>
        <w:t xml:space="preserve">40 </w:t>
      </w:r>
      <w:r>
        <w:rPr>
          <w:rFonts w:ascii="Book Antiqua" w:hAnsi="Book Antiqua"/>
          <w:i/>
          <w:color w:val="000000"/>
          <w:sz w:val="24"/>
          <w:szCs w:val="24"/>
        </w:rPr>
        <w:t>vs</w:t>
      </w:r>
      <w:r w:rsidRPr="00190E87">
        <w:rPr>
          <w:rFonts w:ascii="Book Antiqua" w:hAnsi="Book Antiqua"/>
          <w:color w:val="000000"/>
          <w:sz w:val="24"/>
          <w:szCs w:val="24"/>
        </w:rPr>
        <w:t xml:space="preserve"> 18, </w:t>
      </w:r>
      <w:r w:rsidRPr="00190E87">
        <w:rPr>
          <w:rFonts w:ascii="Book Antiqua" w:hAnsi="Book Antiqua"/>
          <w:i/>
          <w:color w:val="000000"/>
          <w:sz w:val="24"/>
          <w:szCs w:val="24"/>
        </w:rPr>
        <w:t>P</w:t>
      </w:r>
      <w:r>
        <w:rPr>
          <w:rFonts w:ascii="Book Antiqua" w:eastAsia="宋体" w:hAnsi="Book Antiqua"/>
          <w:i/>
          <w:color w:val="000000"/>
          <w:sz w:val="24"/>
          <w:szCs w:val="24"/>
          <w:lang w:eastAsia="zh-CN"/>
        </w:rPr>
        <w:t xml:space="preserve"> </w:t>
      </w:r>
      <w:r w:rsidRPr="00190E87">
        <w:rPr>
          <w:rFonts w:ascii="Book Antiqua" w:hAnsi="Book Antiqua"/>
          <w:color w:val="000000"/>
          <w:sz w:val="24"/>
          <w:szCs w:val="24"/>
        </w:rPr>
        <w:t>=</w:t>
      </w:r>
      <w:r>
        <w:rPr>
          <w:rFonts w:ascii="Book Antiqua" w:eastAsia="宋体" w:hAnsi="Book Antiqua"/>
          <w:color w:val="000000"/>
          <w:sz w:val="24"/>
          <w:szCs w:val="24"/>
          <w:lang w:eastAsia="zh-CN"/>
        </w:rPr>
        <w:t xml:space="preserve"> </w:t>
      </w:r>
      <w:r w:rsidRPr="00190E87">
        <w:rPr>
          <w:rFonts w:ascii="Book Antiqua" w:hAnsi="Book Antiqua"/>
          <w:color w:val="000000"/>
          <w:sz w:val="24"/>
          <w:szCs w:val="24"/>
        </w:rPr>
        <w:t>0.02)</w:t>
      </w:r>
      <w:r w:rsidRPr="00190E87">
        <w:rPr>
          <w:rFonts w:ascii="Book Antiqua" w:hAnsi="Book Antiqua"/>
          <w:sz w:val="24"/>
          <w:szCs w:val="24"/>
        </w:rPr>
        <w:t xml:space="preserve">. </w:t>
      </w:r>
    </w:p>
    <w:p w:rsidR="00E56F21" w:rsidRDefault="00E56F21">
      <w:pPr>
        <w:wordWrap/>
        <w:snapToGrid w:val="0"/>
        <w:spacing w:line="360" w:lineRule="auto"/>
        <w:rPr>
          <w:rFonts w:ascii="Book Antiqua" w:eastAsia="宋体" w:hAnsi="Book Antiqua"/>
          <w:sz w:val="24"/>
          <w:szCs w:val="24"/>
          <w:lang w:eastAsia="zh-CN"/>
        </w:rPr>
      </w:pPr>
    </w:p>
    <w:p w:rsidR="00E56F21" w:rsidRDefault="00190E87">
      <w:pPr>
        <w:wordWrap/>
        <w:snapToGrid w:val="0"/>
        <w:spacing w:line="360" w:lineRule="auto"/>
        <w:rPr>
          <w:rFonts w:ascii="Book Antiqua" w:eastAsia="宋体" w:hAnsi="Book Antiqua"/>
          <w:sz w:val="24"/>
          <w:szCs w:val="24"/>
          <w:lang w:eastAsia="zh-CN"/>
        </w:rPr>
      </w:pPr>
      <w:r>
        <w:rPr>
          <w:rFonts w:ascii="Book Antiqua" w:hAnsi="Book Antiqua"/>
          <w:b/>
          <w:color w:val="000000"/>
          <w:sz w:val="24"/>
          <w:szCs w:val="24"/>
        </w:rPr>
        <w:t>CONCLUSION:</w:t>
      </w:r>
      <w:r>
        <w:rPr>
          <w:rFonts w:ascii="Book Antiqua" w:hAnsi="Book Antiqua"/>
          <w:sz w:val="24"/>
          <w:szCs w:val="24"/>
        </w:rPr>
        <w:t xml:space="preserve"> </w:t>
      </w:r>
      <w:r w:rsidRPr="00190E87">
        <w:rPr>
          <w:rFonts w:ascii="Book Antiqua" w:hAnsi="Book Antiqua"/>
          <w:sz w:val="24"/>
          <w:szCs w:val="24"/>
        </w:rPr>
        <w:t xml:space="preserve">The sensitivity of serum IgG4 was 68% in type I AIP. The high serum IgG4 level was associated with other organ involvement and tissue IgG4 concentration but did not affect the relapse rate in type 1 AIP.  </w:t>
      </w:r>
    </w:p>
    <w:p w:rsidR="00E56F21" w:rsidRDefault="00E56F21">
      <w:pPr>
        <w:wordWrap/>
        <w:snapToGrid w:val="0"/>
        <w:spacing w:line="360" w:lineRule="auto"/>
        <w:rPr>
          <w:rFonts w:ascii="Book Antiqua" w:eastAsia="宋体" w:hAnsi="Book Antiqua"/>
          <w:sz w:val="24"/>
          <w:szCs w:val="24"/>
          <w:lang w:eastAsia="zh-CN"/>
        </w:rPr>
      </w:pPr>
    </w:p>
    <w:p w:rsidR="00830215" w:rsidRPr="007F2E52" w:rsidRDefault="00190E87" w:rsidP="00830215">
      <w:pPr>
        <w:adjustRightInd w:val="0"/>
        <w:snapToGrid w:val="0"/>
        <w:spacing w:line="360" w:lineRule="auto"/>
        <w:rPr>
          <w:rFonts w:ascii="Book Antiqua" w:hAnsi="Book Antiqua"/>
          <w:sz w:val="24"/>
        </w:rPr>
      </w:pPr>
      <w:bookmarkStart w:id="260" w:name="OLE_LINK98"/>
      <w:bookmarkStart w:id="261" w:name="OLE_LINK156"/>
      <w:bookmarkStart w:id="262" w:name="OLE_LINK196"/>
      <w:bookmarkStart w:id="263" w:name="OLE_LINK217"/>
      <w:bookmarkStart w:id="264" w:name="OLE_LINK242"/>
      <w:bookmarkStart w:id="265" w:name="OLE_LINK247"/>
      <w:bookmarkStart w:id="266" w:name="OLE_LINK311"/>
      <w:bookmarkStart w:id="267" w:name="OLE_LINK312"/>
      <w:bookmarkStart w:id="268" w:name="OLE_LINK325"/>
      <w:bookmarkStart w:id="269" w:name="OLE_LINK330"/>
      <w:bookmarkStart w:id="270" w:name="OLE_LINK513"/>
      <w:bookmarkStart w:id="271" w:name="OLE_LINK514"/>
      <w:bookmarkStart w:id="272" w:name="OLE_LINK464"/>
      <w:bookmarkStart w:id="273" w:name="OLE_LINK465"/>
      <w:bookmarkStart w:id="274" w:name="OLE_LINK466"/>
      <w:bookmarkStart w:id="275" w:name="OLE_LINK470"/>
      <w:bookmarkStart w:id="276" w:name="OLE_LINK471"/>
      <w:bookmarkStart w:id="277" w:name="OLE_LINK472"/>
      <w:bookmarkStart w:id="278" w:name="OLE_LINK474"/>
      <w:bookmarkStart w:id="279" w:name="OLE_LINK512"/>
      <w:bookmarkStart w:id="280" w:name="OLE_LINK800"/>
      <w:bookmarkStart w:id="281" w:name="OLE_LINK982"/>
      <w:bookmarkStart w:id="282" w:name="OLE_LINK1027"/>
      <w:bookmarkStart w:id="283" w:name="OLE_LINK504"/>
      <w:bookmarkStart w:id="284" w:name="OLE_LINK546"/>
      <w:bookmarkStart w:id="285" w:name="OLE_LINK547"/>
      <w:bookmarkStart w:id="286" w:name="OLE_LINK575"/>
      <w:bookmarkStart w:id="287" w:name="OLE_LINK640"/>
      <w:bookmarkStart w:id="288" w:name="OLE_LINK672"/>
      <w:bookmarkStart w:id="289" w:name="OLE_LINK714"/>
      <w:bookmarkStart w:id="290" w:name="OLE_LINK651"/>
      <w:bookmarkStart w:id="291" w:name="OLE_LINK652"/>
      <w:bookmarkStart w:id="292" w:name="OLE_LINK744"/>
      <w:bookmarkStart w:id="293" w:name="OLE_LINK758"/>
      <w:bookmarkStart w:id="294" w:name="OLE_LINK787"/>
      <w:bookmarkStart w:id="295" w:name="OLE_LINK807"/>
      <w:bookmarkStart w:id="296" w:name="OLE_LINK820"/>
      <w:bookmarkStart w:id="297" w:name="OLE_LINK862"/>
      <w:bookmarkStart w:id="298" w:name="OLE_LINK879"/>
      <w:bookmarkStart w:id="299" w:name="OLE_LINK906"/>
      <w:bookmarkStart w:id="300" w:name="OLE_LINK928"/>
      <w:bookmarkStart w:id="301" w:name="OLE_LINK960"/>
      <w:bookmarkStart w:id="302" w:name="OLE_LINK861"/>
      <w:bookmarkStart w:id="303" w:name="OLE_LINK983"/>
      <w:bookmarkStart w:id="304" w:name="OLE_LINK1334"/>
      <w:bookmarkStart w:id="305" w:name="OLE_LINK1029"/>
      <w:bookmarkStart w:id="306" w:name="OLE_LINK1060"/>
      <w:bookmarkStart w:id="307" w:name="OLE_LINK1061"/>
      <w:bookmarkStart w:id="308" w:name="OLE_LINK1348"/>
      <w:bookmarkStart w:id="309" w:name="OLE_LINK1086"/>
      <w:bookmarkStart w:id="310" w:name="OLE_LINK1100"/>
      <w:bookmarkStart w:id="311" w:name="OLE_LINK1125"/>
      <w:bookmarkStart w:id="312" w:name="OLE_LINK1163"/>
      <w:bookmarkStart w:id="313" w:name="OLE_LINK1193"/>
      <w:bookmarkStart w:id="314" w:name="OLE_LINK1219"/>
      <w:bookmarkStart w:id="315" w:name="OLE_LINK1247"/>
      <w:bookmarkStart w:id="316" w:name="OLE_LINK1284"/>
      <w:bookmarkStart w:id="317" w:name="OLE_LINK1313"/>
      <w:bookmarkStart w:id="318" w:name="OLE_LINK1361"/>
      <w:bookmarkStart w:id="319" w:name="OLE_LINK1384"/>
      <w:bookmarkStart w:id="320" w:name="OLE_LINK1403"/>
      <w:bookmarkStart w:id="321" w:name="OLE_LINK1437"/>
      <w:bookmarkStart w:id="322" w:name="OLE_LINK1454"/>
      <w:bookmarkStart w:id="323" w:name="OLE_LINK1480"/>
      <w:bookmarkStart w:id="324" w:name="OLE_LINK1504"/>
      <w:bookmarkStart w:id="325" w:name="OLE_LINK1516"/>
      <w:bookmarkStart w:id="326" w:name="OLE_LINK135"/>
      <w:bookmarkStart w:id="327" w:name="OLE_LINK216"/>
      <w:bookmarkStart w:id="328" w:name="OLE_LINK259"/>
      <w:bookmarkStart w:id="329" w:name="OLE_LINK1186"/>
      <w:bookmarkStart w:id="330" w:name="OLE_LINK1265"/>
      <w:bookmarkStart w:id="331" w:name="OLE_LINK1373"/>
      <w:bookmarkStart w:id="332" w:name="OLE_LINK1478"/>
      <w:bookmarkStart w:id="333" w:name="OLE_LINK1644"/>
      <w:bookmarkStart w:id="334" w:name="OLE_LINK1884"/>
      <w:bookmarkStart w:id="335" w:name="OLE_LINK1885"/>
      <w:bookmarkStart w:id="336" w:name="OLE_LINK1538"/>
      <w:bookmarkStart w:id="337" w:name="OLE_LINK1539"/>
      <w:bookmarkStart w:id="338" w:name="OLE_LINK1543"/>
      <w:bookmarkStart w:id="339" w:name="OLE_LINK1549"/>
      <w:bookmarkStart w:id="340" w:name="OLE_LINK1778"/>
      <w:bookmarkStart w:id="341" w:name="OLE_LINK1756"/>
      <w:r>
        <w:rPr>
          <w:rFonts w:ascii="Book Antiqua" w:hAnsi="Book Antiqua"/>
          <w:sz w:val="24"/>
        </w:rPr>
        <w:t xml:space="preserve">© 2013 Baishideng. All rights reserved.  </w:t>
      </w:r>
    </w:p>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p w:rsidR="00E56F21" w:rsidRDefault="00E56F21">
      <w:pPr>
        <w:wordWrap/>
        <w:snapToGrid w:val="0"/>
        <w:spacing w:line="360" w:lineRule="auto"/>
        <w:rPr>
          <w:rFonts w:ascii="Book Antiqua" w:hAnsi="Book Antiqua"/>
          <w:b/>
          <w:color w:val="000000"/>
          <w:sz w:val="24"/>
          <w:szCs w:val="24"/>
        </w:rPr>
      </w:pPr>
    </w:p>
    <w:p w:rsidR="00E56F21" w:rsidRDefault="00190E87">
      <w:pPr>
        <w:wordWrap/>
        <w:snapToGrid w:val="0"/>
        <w:spacing w:line="360" w:lineRule="auto"/>
        <w:rPr>
          <w:rFonts w:ascii="Book Antiqua" w:hAnsi="Book Antiqua"/>
          <w:b/>
          <w:color w:val="000000"/>
          <w:sz w:val="24"/>
          <w:szCs w:val="24"/>
        </w:rPr>
      </w:pPr>
      <w:r w:rsidRPr="00190E87">
        <w:rPr>
          <w:rFonts w:ascii="Book Antiqua" w:hAnsi="Book Antiqua"/>
          <w:b/>
          <w:color w:val="000000"/>
          <w:sz w:val="24"/>
          <w:szCs w:val="24"/>
        </w:rPr>
        <w:t>Key</w:t>
      </w:r>
      <w:r>
        <w:rPr>
          <w:rFonts w:ascii="Book Antiqua" w:eastAsia="宋体" w:hAnsi="Book Antiqua"/>
          <w:b/>
          <w:color w:val="000000"/>
          <w:sz w:val="24"/>
          <w:szCs w:val="24"/>
          <w:lang w:eastAsia="zh-CN"/>
        </w:rPr>
        <w:t xml:space="preserve"> </w:t>
      </w:r>
      <w:r w:rsidRPr="00190E87">
        <w:rPr>
          <w:rFonts w:ascii="Book Antiqua" w:hAnsi="Book Antiqua"/>
          <w:b/>
          <w:color w:val="000000"/>
          <w:sz w:val="24"/>
          <w:szCs w:val="24"/>
        </w:rPr>
        <w:t xml:space="preserve">words: </w:t>
      </w:r>
      <w:r>
        <w:rPr>
          <w:rFonts w:ascii="Book Antiqua" w:hAnsi="Book Antiqua"/>
          <w:color w:val="000000"/>
          <w:sz w:val="24"/>
          <w:szCs w:val="24"/>
        </w:rPr>
        <w:t>A</w:t>
      </w:r>
      <w:r w:rsidRPr="00190E87">
        <w:rPr>
          <w:rFonts w:ascii="Book Antiqua" w:hAnsi="Book Antiqua"/>
          <w:color w:val="000000"/>
          <w:sz w:val="24"/>
          <w:szCs w:val="24"/>
        </w:rPr>
        <w:t>utoimmunity</w:t>
      </w:r>
      <w:r>
        <w:rPr>
          <w:rFonts w:ascii="Book Antiqua" w:eastAsia="宋体" w:hAnsi="Book Antiqua"/>
          <w:color w:val="000000"/>
          <w:sz w:val="24"/>
          <w:szCs w:val="24"/>
          <w:lang w:eastAsia="zh-CN"/>
        </w:rPr>
        <w:t>;</w:t>
      </w:r>
      <w:r w:rsidRPr="00190E87">
        <w:rPr>
          <w:rFonts w:ascii="Book Antiqua" w:hAnsi="Book Antiqua"/>
          <w:color w:val="000000"/>
          <w:sz w:val="24"/>
          <w:szCs w:val="24"/>
        </w:rPr>
        <w:t xml:space="preserve"> </w:t>
      </w:r>
      <w:r>
        <w:rPr>
          <w:rFonts w:ascii="Book Antiqua" w:hAnsi="Book Antiqua"/>
          <w:color w:val="000000"/>
          <w:sz w:val="24"/>
          <w:szCs w:val="24"/>
        </w:rPr>
        <w:t>C</w:t>
      </w:r>
      <w:r w:rsidRPr="00190E87">
        <w:rPr>
          <w:rFonts w:ascii="Book Antiqua" w:hAnsi="Book Antiqua"/>
          <w:color w:val="000000"/>
          <w:sz w:val="24"/>
          <w:szCs w:val="24"/>
        </w:rPr>
        <w:t>hronic pancreatitis</w:t>
      </w:r>
      <w:r>
        <w:rPr>
          <w:rFonts w:ascii="Book Antiqua" w:eastAsia="宋体" w:hAnsi="Book Antiqua"/>
          <w:color w:val="000000"/>
          <w:sz w:val="24"/>
          <w:szCs w:val="24"/>
          <w:lang w:eastAsia="zh-CN"/>
        </w:rPr>
        <w:t>;</w:t>
      </w:r>
      <w:r w:rsidRPr="00190E87">
        <w:rPr>
          <w:rFonts w:ascii="Book Antiqua" w:hAnsi="Book Antiqua"/>
          <w:color w:val="000000"/>
          <w:sz w:val="24"/>
          <w:szCs w:val="24"/>
        </w:rPr>
        <w:t xml:space="preserve"> IgG4-related systemic disease</w:t>
      </w:r>
      <w:r>
        <w:rPr>
          <w:rFonts w:ascii="Book Antiqua" w:eastAsia="宋体" w:hAnsi="Book Antiqua"/>
          <w:color w:val="000000"/>
          <w:sz w:val="24"/>
          <w:szCs w:val="24"/>
          <w:lang w:eastAsia="zh-CN"/>
        </w:rPr>
        <w:t>;</w:t>
      </w:r>
      <w:r w:rsidRPr="00190E87">
        <w:rPr>
          <w:rFonts w:ascii="Book Antiqua" w:hAnsi="Book Antiqua"/>
          <w:color w:val="000000"/>
          <w:sz w:val="24"/>
          <w:szCs w:val="24"/>
        </w:rPr>
        <w:t xml:space="preserve"> </w:t>
      </w:r>
      <w:r>
        <w:rPr>
          <w:rFonts w:ascii="Book Antiqua" w:hAnsi="Book Antiqua"/>
          <w:sz w:val="24"/>
          <w:szCs w:val="24"/>
        </w:rPr>
        <w:t>L</w:t>
      </w:r>
      <w:r w:rsidRPr="00190E87">
        <w:rPr>
          <w:rFonts w:ascii="Book Antiqua" w:hAnsi="Book Antiqua"/>
          <w:sz w:val="24"/>
          <w:szCs w:val="24"/>
        </w:rPr>
        <w:t>ymphoplasmacytic sclerosing pancreatitis</w:t>
      </w:r>
      <w:r>
        <w:rPr>
          <w:rFonts w:ascii="Book Antiqua" w:eastAsia="宋体" w:hAnsi="Book Antiqua"/>
          <w:color w:val="000000"/>
          <w:sz w:val="24"/>
          <w:szCs w:val="24"/>
          <w:lang w:eastAsia="zh-CN"/>
        </w:rPr>
        <w:t>;</w:t>
      </w:r>
      <w:r w:rsidRPr="00190E87">
        <w:rPr>
          <w:rFonts w:ascii="Book Antiqua" w:hAnsi="Book Antiqua"/>
          <w:sz w:val="24"/>
          <w:szCs w:val="24"/>
        </w:rPr>
        <w:t xml:space="preserve"> </w:t>
      </w:r>
      <w:r w:rsidR="00011541" w:rsidRPr="00B25553">
        <w:rPr>
          <w:rFonts w:ascii="Book Antiqua" w:hAnsi="Book Antiqua"/>
          <w:color w:val="000000"/>
          <w:sz w:val="24"/>
          <w:szCs w:val="24"/>
        </w:rPr>
        <w:t>Immunoglobulin G4</w:t>
      </w:r>
    </w:p>
    <w:p w:rsidR="00E56F21" w:rsidRDefault="00E56F21">
      <w:pPr>
        <w:wordWrap/>
        <w:snapToGrid w:val="0"/>
        <w:spacing w:line="360" w:lineRule="auto"/>
        <w:rPr>
          <w:rFonts w:ascii="Book Antiqua" w:hAnsi="Book Antiqua"/>
          <w:b/>
          <w:color w:val="000000"/>
          <w:sz w:val="24"/>
          <w:szCs w:val="24"/>
        </w:rPr>
      </w:pPr>
    </w:p>
    <w:p w:rsidR="00E56F21" w:rsidRDefault="004824A3">
      <w:pPr>
        <w:wordWrap/>
        <w:snapToGrid w:val="0"/>
        <w:spacing w:line="360" w:lineRule="auto"/>
        <w:rPr>
          <w:rFonts w:ascii="Book Antiqua" w:hAnsi="Book Antiqua"/>
          <w:b/>
          <w:color w:val="000000"/>
          <w:sz w:val="24"/>
          <w:szCs w:val="24"/>
        </w:rPr>
      </w:pPr>
      <w:bookmarkStart w:id="342" w:name="OLE_LINK1196"/>
      <w:bookmarkStart w:id="343" w:name="OLE_LINK1154"/>
      <w:bookmarkStart w:id="344" w:name="OLE_LINK1155"/>
      <w:bookmarkStart w:id="345" w:name="OLE_LINK1322"/>
      <w:bookmarkStart w:id="346" w:name="OLE_LINK1044"/>
      <w:bookmarkStart w:id="347" w:name="OLE_LINK1224"/>
      <w:bookmarkStart w:id="348" w:name="OLE_LINK1225"/>
      <w:bookmarkStart w:id="349" w:name="OLE_LINK1634"/>
      <w:bookmarkStart w:id="350" w:name="OLE_LINK1635"/>
      <w:bookmarkStart w:id="351" w:name="OLE_LINK1762"/>
      <w:bookmarkStart w:id="352" w:name="OLE_LINK1763"/>
      <w:bookmarkStart w:id="353" w:name="OLE_LINK1764"/>
      <w:bookmarkStart w:id="354" w:name="OLE_LINK576"/>
      <w:bookmarkStart w:id="355" w:name="OLE_LINK579"/>
      <w:bookmarkStart w:id="356" w:name="OLE_LINK580"/>
      <w:bookmarkStart w:id="357" w:name="OLE_LINK521"/>
      <w:bookmarkStart w:id="358" w:name="OLE_LINK1043"/>
      <w:bookmarkStart w:id="359" w:name="OLE_LINK1886"/>
      <w:bookmarkStart w:id="360" w:name="OLE_LINK1887"/>
      <w:bookmarkStart w:id="361" w:name="OLE_LINK1888"/>
      <w:bookmarkStart w:id="362" w:name="OLE_LINK1889"/>
      <w:r w:rsidRPr="00C56046">
        <w:rPr>
          <w:rFonts w:ascii="Book Antiqua" w:hAnsi="Book Antiqua" w:cs="宋体"/>
          <w:b/>
          <w:kern w:val="0"/>
          <w:sz w:val="24"/>
        </w:rPr>
        <w:t>Core tip:</w:t>
      </w:r>
      <w:bookmarkStart w:id="363" w:name="OLE_LINK1775"/>
      <w:bookmarkStart w:id="364" w:name="OLE_LINK1776"/>
      <w:bookmarkEnd w:id="342"/>
      <w:bookmarkEnd w:id="343"/>
      <w:bookmarkEnd w:id="344"/>
      <w:bookmarkEnd w:id="345"/>
      <w:bookmarkEnd w:id="346"/>
      <w:bookmarkEnd w:id="347"/>
      <w:bookmarkEnd w:id="348"/>
      <w:bookmarkEnd w:id="349"/>
      <w:bookmarkEnd w:id="350"/>
      <w:bookmarkEnd w:id="351"/>
      <w:bookmarkEnd w:id="352"/>
      <w:bookmarkEnd w:id="353"/>
      <w:r w:rsidRPr="00C56046">
        <w:rPr>
          <w:rFonts w:ascii="Book Antiqua" w:hAnsi="Book Antiqua" w:cs="宋体"/>
          <w:kern w:val="0"/>
          <w:sz w:val="24"/>
        </w:rPr>
        <w:t xml:space="preserve"> </w:t>
      </w:r>
      <w:bookmarkEnd w:id="354"/>
      <w:bookmarkEnd w:id="355"/>
      <w:bookmarkEnd w:id="356"/>
      <w:bookmarkEnd w:id="357"/>
      <w:bookmarkEnd w:id="358"/>
      <w:bookmarkEnd w:id="359"/>
      <w:bookmarkEnd w:id="360"/>
      <w:bookmarkEnd w:id="361"/>
      <w:bookmarkEnd w:id="362"/>
      <w:r w:rsidR="00190E87">
        <w:rPr>
          <w:rFonts w:ascii="Book Antiqua" w:hAnsi="Book Antiqua"/>
          <w:sz w:val="24"/>
          <w:szCs w:val="24"/>
        </w:rPr>
        <w:t xml:space="preserve">Type 1 </w:t>
      </w:r>
      <w:r w:rsidRPr="007F2E52">
        <w:rPr>
          <w:rFonts w:ascii="Book Antiqua" w:hAnsi="Book Antiqua"/>
          <w:color w:val="000000"/>
          <w:sz w:val="24"/>
          <w:szCs w:val="24"/>
        </w:rPr>
        <w:t>autoimmune pancreatitis</w:t>
      </w:r>
      <w:r w:rsidRPr="007F2E52">
        <w:rPr>
          <w:rFonts w:ascii="Book Antiqua" w:hAnsi="Book Antiqua"/>
          <w:sz w:val="24"/>
          <w:szCs w:val="24"/>
        </w:rPr>
        <w:t xml:space="preserve"> </w:t>
      </w:r>
      <w:r w:rsidRPr="007F2E52">
        <w:rPr>
          <w:rFonts w:ascii="Book Antiqua" w:eastAsia="宋体" w:hAnsi="Book Antiqua"/>
          <w:sz w:val="24"/>
          <w:szCs w:val="24"/>
          <w:lang w:eastAsia="zh-CN"/>
        </w:rPr>
        <w:t>(</w:t>
      </w:r>
      <w:r w:rsidRPr="007F2E52">
        <w:rPr>
          <w:rFonts w:ascii="Book Antiqua" w:hAnsi="Book Antiqua"/>
          <w:sz w:val="24"/>
          <w:szCs w:val="24"/>
        </w:rPr>
        <w:t>AIP</w:t>
      </w:r>
      <w:r w:rsidRPr="007F2E52">
        <w:rPr>
          <w:rFonts w:ascii="Book Antiqua" w:eastAsia="宋体" w:hAnsi="Book Antiqua"/>
          <w:sz w:val="24"/>
          <w:szCs w:val="24"/>
          <w:lang w:eastAsia="zh-CN"/>
        </w:rPr>
        <w:t>)</w:t>
      </w:r>
      <w:r w:rsidR="00190E87">
        <w:rPr>
          <w:rFonts w:ascii="Book Antiqua" w:hAnsi="Book Antiqua"/>
          <w:sz w:val="24"/>
          <w:szCs w:val="24"/>
        </w:rPr>
        <w:t xml:space="preserve"> is one of the </w:t>
      </w:r>
      <w:r w:rsidRPr="00B25553">
        <w:rPr>
          <w:rFonts w:ascii="Book Antiqua" w:hAnsi="Book Antiqua"/>
          <w:color w:val="000000"/>
          <w:sz w:val="24"/>
          <w:szCs w:val="24"/>
        </w:rPr>
        <w:t>immunoglobulin G4</w:t>
      </w:r>
      <w:r w:rsidRPr="007F2E52">
        <w:rPr>
          <w:rFonts w:ascii="Book Antiqua" w:hAnsi="Book Antiqua"/>
          <w:sz w:val="24"/>
          <w:szCs w:val="24"/>
        </w:rPr>
        <w:t xml:space="preserve"> </w:t>
      </w:r>
      <w:r>
        <w:rPr>
          <w:rFonts w:ascii="Book Antiqua" w:eastAsia="宋体" w:hAnsi="Book Antiqua" w:hint="eastAsia"/>
          <w:sz w:val="24"/>
          <w:szCs w:val="24"/>
          <w:lang w:eastAsia="zh-CN"/>
        </w:rPr>
        <w:t>(</w:t>
      </w:r>
      <w:r w:rsidRPr="007F2E52">
        <w:rPr>
          <w:rFonts w:ascii="Book Antiqua" w:hAnsi="Book Antiqua"/>
          <w:sz w:val="24"/>
          <w:szCs w:val="24"/>
        </w:rPr>
        <w:t>IgG4</w:t>
      </w:r>
      <w:r>
        <w:rPr>
          <w:rFonts w:ascii="Book Antiqua" w:eastAsia="宋体" w:hAnsi="Book Antiqua" w:hint="eastAsia"/>
          <w:sz w:val="24"/>
          <w:szCs w:val="24"/>
          <w:lang w:eastAsia="zh-CN"/>
        </w:rPr>
        <w:t>)</w:t>
      </w:r>
      <w:r w:rsidR="00190E87">
        <w:rPr>
          <w:rFonts w:ascii="Book Antiqua" w:hAnsi="Book Antiqua"/>
          <w:sz w:val="24"/>
          <w:szCs w:val="24"/>
        </w:rPr>
        <w:t xml:space="preserve"> related diseases and serum IgG4 is known as a useful diagnostic marker. However, the sensitivity of serum IgG4 is variable.</w:t>
      </w:r>
      <w:r w:rsidR="00147917">
        <w:rPr>
          <w:rFonts w:ascii="Book Antiqua" w:hAnsi="Book Antiqua"/>
          <w:kern w:val="0"/>
          <w:sz w:val="24"/>
          <w:szCs w:val="24"/>
        </w:rPr>
        <w:t xml:space="preserve"> </w:t>
      </w:r>
      <w:bookmarkEnd w:id="363"/>
      <w:bookmarkEnd w:id="364"/>
      <w:r w:rsidR="00147917">
        <w:rPr>
          <w:rFonts w:ascii="Book Antiqua" w:eastAsia="宋体" w:hAnsi="Book Antiqua" w:hint="eastAsia"/>
          <w:kern w:val="0"/>
          <w:sz w:val="24"/>
          <w:szCs w:val="24"/>
          <w:lang w:eastAsia="zh-CN"/>
        </w:rPr>
        <w:t>T</w:t>
      </w:r>
      <w:r w:rsidR="00147917">
        <w:rPr>
          <w:rFonts w:ascii="Book Antiqua" w:hAnsi="Book Antiqua"/>
          <w:sz w:val="24"/>
          <w:szCs w:val="24"/>
        </w:rPr>
        <w:t>he sensitivity of serum IgG4 was not enough (68%) in definite type I AIP. The demographic findings were not different between SIP and SIN type 1 AIP, but o</w:t>
      </w:r>
      <w:r w:rsidR="00147917">
        <w:rPr>
          <w:rFonts w:ascii="Book Antiqua" w:hAnsi="Book Antiqua"/>
          <w:color w:val="000000"/>
          <w:sz w:val="24"/>
          <w:szCs w:val="24"/>
        </w:rPr>
        <w:t>ther organ involvement was significantly more common in SIP than SIN type 1 AIP.</w:t>
      </w:r>
      <w:r w:rsidR="00147917">
        <w:rPr>
          <w:rFonts w:ascii="Book Antiqua" w:hAnsi="Book Antiqua"/>
          <w:sz w:val="24"/>
          <w:szCs w:val="24"/>
        </w:rPr>
        <w:t xml:space="preserve"> High serum IgG4 level was associated with other organ involvement and tissue IgG4 concentration, but did not affect relapse rate in type 1 AIP.</w:t>
      </w:r>
    </w:p>
    <w:p w:rsidR="00E56F21" w:rsidRDefault="00E56F21">
      <w:pPr>
        <w:wordWrap/>
        <w:snapToGrid w:val="0"/>
        <w:spacing w:line="360" w:lineRule="auto"/>
        <w:rPr>
          <w:rFonts w:ascii="Book Antiqua" w:hAnsi="Book Antiqua"/>
          <w:b/>
          <w:color w:val="000000"/>
          <w:sz w:val="24"/>
          <w:szCs w:val="24"/>
        </w:rPr>
      </w:pPr>
    </w:p>
    <w:p w:rsidR="00E56F21" w:rsidRDefault="00190E87">
      <w:pPr>
        <w:wordWrap/>
        <w:snapToGrid w:val="0"/>
        <w:spacing w:line="360" w:lineRule="auto"/>
        <w:rPr>
          <w:rFonts w:ascii="Book Antiqua" w:eastAsia="宋体" w:hAnsi="Book Antiqua"/>
          <w:sz w:val="24"/>
          <w:szCs w:val="24"/>
          <w:vertAlign w:val="superscript"/>
          <w:lang w:eastAsia="zh-CN"/>
        </w:rPr>
      </w:pPr>
      <w:r w:rsidRPr="00190E87">
        <w:rPr>
          <w:rFonts w:ascii="Book Antiqua" w:hAnsi="Book Antiqua"/>
          <w:sz w:val="24"/>
          <w:szCs w:val="24"/>
        </w:rPr>
        <w:t>Paik</w:t>
      </w:r>
      <w:r w:rsidR="00147917" w:rsidRPr="00147917">
        <w:rPr>
          <w:rFonts w:ascii="Book Antiqua" w:hAnsi="Book Antiqua"/>
          <w:sz w:val="24"/>
          <w:szCs w:val="24"/>
        </w:rPr>
        <w:t xml:space="preserve"> </w:t>
      </w:r>
      <w:r w:rsidR="00147917" w:rsidRPr="007F2E52">
        <w:rPr>
          <w:rFonts w:ascii="Book Antiqua" w:hAnsi="Book Antiqua"/>
          <w:sz w:val="24"/>
          <w:szCs w:val="24"/>
        </w:rPr>
        <w:t>WH</w:t>
      </w:r>
      <w:r w:rsidRPr="00190E87">
        <w:rPr>
          <w:rFonts w:ascii="Book Antiqua" w:hAnsi="Book Antiqua"/>
          <w:sz w:val="24"/>
          <w:szCs w:val="24"/>
        </w:rPr>
        <w:t>, Ryu</w:t>
      </w:r>
      <w:r w:rsidR="00147917">
        <w:rPr>
          <w:rFonts w:ascii="Book Antiqua" w:eastAsia="宋体" w:hAnsi="Book Antiqua" w:hint="eastAsia"/>
          <w:sz w:val="24"/>
          <w:szCs w:val="24"/>
          <w:lang w:eastAsia="zh-CN"/>
        </w:rPr>
        <w:t xml:space="preserve"> </w:t>
      </w:r>
      <w:r w:rsidR="00147917" w:rsidRPr="007F2E52">
        <w:rPr>
          <w:rFonts w:ascii="Book Antiqua" w:hAnsi="Book Antiqua"/>
          <w:sz w:val="24"/>
          <w:szCs w:val="24"/>
        </w:rPr>
        <w:t>JK</w:t>
      </w:r>
      <w:r w:rsidRPr="00190E87">
        <w:rPr>
          <w:rFonts w:ascii="Book Antiqua" w:hAnsi="Book Antiqua"/>
          <w:sz w:val="24"/>
          <w:szCs w:val="24"/>
        </w:rPr>
        <w:t>, Park</w:t>
      </w:r>
      <w:r w:rsidR="00147917" w:rsidRPr="007F2E52">
        <w:rPr>
          <w:rFonts w:ascii="Book Antiqua" w:hAnsi="Book Antiqua"/>
          <w:sz w:val="24"/>
          <w:szCs w:val="24"/>
        </w:rPr>
        <w:t xml:space="preserve"> JM</w:t>
      </w:r>
      <w:r w:rsidRPr="00190E87">
        <w:rPr>
          <w:rFonts w:ascii="Book Antiqua" w:hAnsi="Book Antiqua"/>
          <w:sz w:val="24"/>
          <w:szCs w:val="24"/>
        </w:rPr>
        <w:t>, Song</w:t>
      </w:r>
      <w:r w:rsidR="00147917">
        <w:rPr>
          <w:rFonts w:ascii="Book Antiqua" w:eastAsia="宋体" w:hAnsi="Book Antiqua" w:hint="eastAsia"/>
          <w:sz w:val="24"/>
          <w:szCs w:val="24"/>
          <w:lang w:eastAsia="zh-CN"/>
        </w:rPr>
        <w:t xml:space="preserve"> </w:t>
      </w:r>
      <w:r w:rsidR="00147917">
        <w:rPr>
          <w:rFonts w:ascii="Book Antiqua" w:hAnsi="Book Antiqua"/>
          <w:sz w:val="24"/>
          <w:szCs w:val="24"/>
        </w:rPr>
        <w:t>BJ</w:t>
      </w:r>
      <w:r w:rsidRPr="00190E87">
        <w:rPr>
          <w:rFonts w:ascii="Book Antiqua" w:hAnsi="Book Antiqua"/>
          <w:sz w:val="24"/>
          <w:szCs w:val="24"/>
        </w:rPr>
        <w:t>, Park</w:t>
      </w:r>
      <w:r w:rsidR="00147917">
        <w:rPr>
          <w:rFonts w:ascii="Book Antiqua" w:eastAsia="宋体" w:hAnsi="Book Antiqua" w:hint="eastAsia"/>
          <w:sz w:val="24"/>
          <w:szCs w:val="24"/>
          <w:lang w:eastAsia="zh-CN"/>
        </w:rPr>
        <w:t xml:space="preserve"> </w:t>
      </w:r>
      <w:r w:rsidR="00147917" w:rsidRPr="007F2E52">
        <w:rPr>
          <w:rFonts w:ascii="Book Antiqua" w:hAnsi="Book Antiqua"/>
          <w:sz w:val="24"/>
          <w:szCs w:val="24"/>
        </w:rPr>
        <w:t>JK</w:t>
      </w:r>
      <w:r w:rsidRPr="00190E87">
        <w:rPr>
          <w:rFonts w:ascii="Book Antiqua" w:hAnsi="Book Antiqua"/>
          <w:sz w:val="24"/>
          <w:szCs w:val="24"/>
        </w:rPr>
        <w:t>, Kim</w:t>
      </w:r>
      <w:r w:rsidR="00147917" w:rsidRPr="00147917">
        <w:rPr>
          <w:rFonts w:ascii="Book Antiqua" w:hAnsi="Book Antiqua"/>
          <w:sz w:val="24"/>
          <w:szCs w:val="24"/>
        </w:rPr>
        <w:t xml:space="preserve"> </w:t>
      </w:r>
      <w:r w:rsidR="00147917" w:rsidRPr="007F2E52">
        <w:rPr>
          <w:rFonts w:ascii="Book Antiqua" w:hAnsi="Book Antiqua"/>
          <w:sz w:val="24"/>
          <w:szCs w:val="24"/>
        </w:rPr>
        <w:t>YT</w:t>
      </w:r>
      <w:r w:rsidRPr="00190E87">
        <w:rPr>
          <w:rFonts w:ascii="Book Antiqua" w:hAnsi="Book Antiqua"/>
          <w:sz w:val="24"/>
          <w:szCs w:val="24"/>
        </w:rPr>
        <w:t>, Lee</w:t>
      </w:r>
      <w:r w:rsidR="00147917" w:rsidRPr="00147917">
        <w:rPr>
          <w:rFonts w:ascii="Book Antiqua" w:hAnsi="Book Antiqua"/>
          <w:sz w:val="24"/>
          <w:szCs w:val="24"/>
        </w:rPr>
        <w:t xml:space="preserve"> </w:t>
      </w:r>
      <w:r w:rsidR="00147917" w:rsidRPr="007F2E52">
        <w:rPr>
          <w:rFonts w:ascii="Book Antiqua" w:hAnsi="Book Antiqua"/>
          <w:sz w:val="24"/>
          <w:szCs w:val="24"/>
        </w:rPr>
        <w:t>K</w:t>
      </w:r>
      <w:r w:rsidR="00147917">
        <w:rPr>
          <w:rFonts w:ascii="Book Antiqua" w:eastAsia="宋体" w:hAnsi="Book Antiqua" w:hint="eastAsia"/>
          <w:sz w:val="24"/>
          <w:szCs w:val="24"/>
          <w:lang w:eastAsia="zh-CN"/>
        </w:rPr>
        <w:t>.</w:t>
      </w:r>
      <w:r w:rsidR="00147917">
        <w:rPr>
          <w:rFonts w:ascii="Book Antiqua" w:eastAsia="宋体" w:hAnsi="Book Antiqua" w:hint="eastAsia"/>
          <w:sz w:val="24"/>
          <w:szCs w:val="24"/>
          <w:vertAlign w:val="superscript"/>
          <w:lang w:eastAsia="zh-CN"/>
        </w:rPr>
        <w:t xml:space="preserve"> </w:t>
      </w:r>
      <w:r w:rsidRPr="00190E87">
        <w:rPr>
          <w:rFonts w:ascii="Book Antiqua" w:hAnsi="Book Antiqua"/>
          <w:sz w:val="24"/>
          <w:szCs w:val="24"/>
        </w:rPr>
        <w:t xml:space="preserve">Clinical and pathological differences between serum </w:t>
      </w:r>
      <w:r>
        <w:rPr>
          <w:rFonts w:ascii="Book Antiqua" w:hAnsi="Book Antiqua"/>
          <w:color w:val="000000"/>
          <w:sz w:val="24"/>
          <w:szCs w:val="24"/>
        </w:rPr>
        <w:t>immunoglobulin G4</w:t>
      </w:r>
      <w:r w:rsidRPr="00190E87">
        <w:rPr>
          <w:rFonts w:ascii="Book Antiqua" w:hAnsi="Book Antiqua"/>
          <w:sz w:val="24"/>
          <w:szCs w:val="24"/>
        </w:rPr>
        <w:t>-positive and -negative type 1 autoimmune pancreatitis</w:t>
      </w:r>
      <w:r w:rsidR="00147917">
        <w:rPr>
          <w:rFonts w:ascii="Book Antiqua" w:eastAsia="宋体" w:hAnsi="Book Antiqua" w:hint="eastAsia"/>
          <w:sz w:val="24"/>
          <w:szCs w:val="24"/>
          <w:lang w:eastAsia="zh-CN"/>
        </w:rPr>
        <w:t>.</w:t>
      </w:r>
    </w:p>
    <w:p w:rsidR="00147917" w:rsidRPr="00C56046" w:rsidRDefault="00147917" w:rsidP="00147917">
      <w:pPr>
        <w:adjustRightInd w:val="0"/>
        <w:snapToGrid w:val="0"/>
        <w:spacing w:line="360" w:lineRule="auto"/>
        <w:ind w:rightChars="-506" w:right="-1012"/>
        <w:rPr>
          <w:rFonts w:ascii="Book Antiqua" w:hAnsi="Book Antiqua"/>
          <w:sz w:val="24"/>
        </w:rPr>
      </w:pPr>
      <w:bookmarkStart w:id="365" w:name="OLE_LINK335"/>
      <w:bookmarkStart w:id="366" w:name="OLE_LINK336"/>
      <w:bookmarkStart w:id="367" w:name="OLE_LINK1297"/>
      <w:bookmarkStart w:id="368" w:name="OLE_LINK1298"/>
      <w:bookmarkStart w:id="369" w:name="OLE_LINK1689"/>
      <w:bookmarkStart w:id="370" w:name="OLE_LINK404"/>
      <w:bookmarkStart w:id="371" w:name="OLE_LINK405"/>
      <w:bookmarkStart w:id="372" w:name="OLE_LINK406"/>
      <w:bookmarkStart w:id="373" w:name="OLE_LINK407"/>
      <w:bookmarkStart w:id="374" w:name="OLE_LINK629"/>
      <w:bookmarkStart w:id="375" w:name="OLE_LINK630"/>
      <w:bookmarkStart w:id="376" w:name="OLE_LINK401"/>
      <w:bookmarkStart w:id="377" w:name="OLE_LINK402"/>
      <w:bookmarkStart w:id="378" w:name="OLE_LINK99"/>
      <w:bookmarkStart w:id="379" w:name="OLE_LINK100"/>
      <w:bookmarkStart w:id="380" w:name="OLE_LINK271"/>
      <w:bookmarkStart w:id="381" w:name="OLE_LINK272"/>
      <w:bookmarkStart w:id="382" w:name="OLE_LINK300"/>
      <w:bookmarkStart w:id="383" w:name="OLE_LINK302"/>
      <w:bookmarkStart w:id="384" w:name="OLE_LINK449"/>
      <w:bookmarkStart w:id="385" w:name="OLE_LINK450"/>
      <w:bookmarkStart w:id="386" w:name="OLE_LINK456"/>
      <w:bookmarkStart w:id="387" w:name="OLE_LINK705"/>
      <w:bookmarkStart w:id="388" w:name="OLE_LINK522"/>
      <w:bookmarkStart w:id="389" w:name="OLE_LINK621"/>
      <w:bookmarkStart w:id="390" w:name="OLE_LINK1242"/>
      <w:bookmarkStart w:id="391" w:name="OLE_LINK1102"/>
      <w:bookmarkStart w:id="392" w:name="OLE_LINK1103"/>
      <w:bookmarkStart w:id="393" w:name="OLE_LINK1546"/>
      <w:r w:rsidRPr="00C56046">
        <w:rPr>
          <w:rFonts w:ascii="Book Antiqua" w:hAnsi="Book Antiqua"/>
          <w:i/>
          <w:sz w:val="24"/>
        </w:rPr>
        <w:t>World J Gastroenterol</w:t>
      </w:r>
      <w:r w:rsidRPr="00C56046">
        <w:rPr>
          <w:rFonts w:ascii="Book Antiqua" w:hAnsi="Book Antiqua"/>
          <w:sz w:val="24"/>
        </w:rPr>
        <w:t xml:space="preserve"> </w:t>
      </w:r>
      <w:bookmarkEnd w:id="365"/>
      <w:bookmarkEnd w:id="366"/>
      <w:r w:rsidRPr="00C56046">
        <w:rPr>
          <w:rFonts w:ascii="Book Antiqua" w:hAnsi="Book Antiqua"/>
          <w:sz w:val="24"/>
        </w:rPr>
        <w:t xml:space="preserve">2013;  </w:t>
      </w:r>
    </w:p>
    <w:bookmarkEnd w:id="367"/>
    <w:bookmarkEnd w:id="368"/>
    <w:bookmarkEnd w:id="369"/>
    <w:p w:rsidR="00147917" w:rsidRPr="00C56046" w:rsidRDefault="00147917" w:rsidP="00147917">
      <w:pPr>
        <w:pStyle w:val="p0"/>
        <w:adjustRightInd w:val="0"/>
        <w:snapToGrid w:val="0"/>
        <w:spacing w:line="360" w:lineRule="auto"/>
        <w:jc w:val="both"/>
        <w:rPr>
          <w:rFonts w:ascii="Book Antiqua" w:hAnsi="Book Antiqua"/>
          <w:sz w:val="24"/>
          <w:szCs w:val="24"/>
        </w:rPr>
      </w:pPr>
      <w:r w:rsidRPr="00C56046">
        <w:rPr>
          <w:rFonts w:ascii="Book Antiqua" w:hAnsi="Book Antiqua"/>
          <w:b/>
          <w:bCs/>
          <w:sz w:val="24"/>
          <w:szCs w:val="24"/>
        </w:rPr>
        <w:t>Available from:</w:t>
      </w:r>
      <w:r w:rsidRPr="00C56046">
        <w:rPr>
          <w:rFonts w:ascii="Book Antiqua" w:hAnsi="Book Antiqua"/>
          <w:sz w:val="24"/>
          <w:szCs w:val="24"/>
        </w:rPr>
        <w:t xml:space="preserve"> </w:t>
      </w:r>
      <w:bookmarkEnd w:id="370"/>
      <w:bookmarkEnd w:id="371"/>
      <w:r w:rsidRPr="00C56046">
        <w:rPr>
          <w:rFonts w:ascii="Book Antiqua" w:hAnsi="Book Antiqua"/>
          <w:color w:val="000000"/>
          <w:sz w:val="24"/>
          <w:szCs w:val="24"/>
        </w:rPr>
        <w:t>URL:</w:t>
      </w:r>
      <w:bookmarkEnd w:id="372"/>
      <w:bookmarkEnd w:id="373"/>
      <w:bookmarkEnd w:id="374"/>
      <w:bookmarkEnd w:id="375"/>
      <w:r w:rsidRPr="00C56046">
        <w:rPr>
          <w:rFonts w:ascii="Book Antiqua" w:hAnsi="Book Antiqua"/>
          <w:color w:val="000000"/>
          <w:sz w:val="24"/>
          <w:szCs w:val="24"/>
        </w:rPr>
        <w:t xml:space="preserve"> http://</w:t>
      </w:r>
      <w:bookmarkEnd w:id="376"/>
      <w:bookmarkEnd w:id="377"/>
      <w:r w:rsidRPr="00C56046">
        <w:rPr>
          <w:rFonts w:ascii="Book Antiqua" w:hAnsi="Book Antiqua"/>
          <w:color w:val="000000"/>
          <w:sz w:val="24"/>
          <w:szCs w:val="24"/>
        </w:rPr>
        <w:t xml:space="preserve">www.wjgnet.com/esps/  </w:t>
      </w:r>
    </w:p>
    <w:p w:rsidR="00147917" w:rsidRPr="00C56046" w:rsidRDefault="00147917" w:rsidP="00147917">
      <w:pPr>
        <w:pStyle w:val="p0"/>
        <w:adjustRightInd w:val="0"/>
        <w:snapToGrid w:val="0"/>
        <w:spacing w:line="360" w:lineRule="auto"/>
        <w:jc w:val="both"/>
        <w:rPr>
          <w:rFonts w:ascii="Book Antiqua" w:hAnsi="Book Antiqua"/>
          <w:bCs/>
          <w:sz w:val="24"/>
          <w:szCs w:val="24"/>
        </w:rPr>
      </w:pPr>
      <w:bookmarkStart w:id="394" w:name="OLE_LINK399"/>
      <w:bookmarkStart w:id="395" w:name="OLE_LINK400"/>
      <w:bookmarkStart w:id="396" w:name="OLE_LINK494"/>
      <w:bookmarkStart w:id="397" w:name="OLE_LINK495"/>
      <w:bookmarkStart w:id="398" w:name="OLE_LINK607"/>
      <w:bookmarkStart w:id="399" w:name="OLE_LINK608"/>
      <w:bookmarkStart w:id="400" w:name="OLE_LINK609"/>
      <w:bookmarkStart w:id="401" w:name="OLE_LINK727"/>
      <w:bookmarkStart w:id="402" w:name="OLE_LINK853"/>
      <w:bookmarkStart w:id="403" w:name="OLE_LINK585"/>
      <w:bookmarkStart w:id="404" w:name="OLE_LINK689"/>
      <w:bookmarkStart w:id="405" w:name="OLE_LINK539"/>
      <w:bookmarkEnd w:id="378"/>
      <w:bookmarkEnd w:id="379"/>
      <w:bookmarkEnd w:id="380"/>
      <w:bookmarkEnd w:id="381"/>
      <w:bookmarkEnd w:id="382"/>
      <w:bookmarkEnd w:id="383"/>
      <w:r w:rsidRPr="00C56046">
        <w:rPr>
          <w:rFonts w:ascii="Book Antiqua" w:hAnsi="Book Antiqua" w:cs="Times New Roman"/>
          <w:b/>
          <w:bCs/>
          <w:kern w:val="2"/>
          <w:sz w:val="24"/>
          <w:szCs w:val="24"/>
        </w:rPr>
        <w:t xml:space="preserve">DOI: </w:t>
      </w:r>
      <w:r w:rsidRPr="00C56046">
        <w:rPr>
          <w:rFonts w:ascii="Book Antiqua" w:hAnsi="Book Antiqua" w:cs="Times New Roman"/>
          <w:bCs/>
          <w:kern w:val="2"/>
          <w:sz w:val="24"/>
          <w:szCs w:val="24"/>
        </w:rPr>
        <w:t>http://dx.doi.org/10.3748/wjg.v19.i0.0000</w:t>
      </w:r>
    </w:p>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p w:rsidR="00E56F21" w:rsidRDefault="00E56F21">
      <w:pPr>
        <w:wordWrap/>
        <w:snapToGrid w:val="0"/>
        <w:spacing w:line="360" w:lineRule="auto"/>
        <w:rPr>
          <w:rFonts w:ascii="Book Antiqua" w:hAnsi="Book Antiqua"/>
          <w:b/>
          <w:color w:val="000000"/>
          <w:sz w:val="24"/>
          <w:szCs w:val="24"/>
        </w:rPr>
      </w:pPr>
    </w:p>
    <w:p w:rsidR="00E56F21" w:rsidRDefault="00E56F21">
      <w:pPr>
        <w:wordWrap/>
        <w:snapToGrid w:val="0"/>
        <w:spacing w:line="360" w:lineRule="auto"/>
        <w:rPr>
          <w:rFonts w:ascii="Book Antiqua" w:hAnsi="Book Antiqua"/>
          <w:b/>
          <w:color w:val="000000"/>
          <w:sz w:val="24"/>
          <w:szCs w:val="24"/>
        </w:rPr>
      </w:pPr>
    </w:p>
    <w:p w:rsidR="00E56F21" w:rsidRDefault="00E56F21">
      <w:pPr>
        <w:wordWrap/>
        <w:adjustRightInd w:val="0"/>
        <w:snapToGrid w:val="0"/>
        <w:spacing w:line="360" w:lineRule="auto"/>
        <w:rPr>
          <w:rFonts w:ascii="Book Antiqua" w:eastAsia="宋体" w:hAnsi="Book Antiqua"/>
          <w:b/>
          <w:sz w:val="24"/>
          <w:szCs w:val="24"/>
          <w:lang w:eastAsia="zh-CN"/>
        </w:rPr>
      </w:pPr>
    </w:p>
    <w:p w:rsidR="00E56F21" w:rsidRDefault="00E56F21">
      <w:pPr>
        <w:wordWrap/>
        <w:adjustRightInd w:val="0"/>
        <w:snapToGrid w:val="0"/>
        <w:spacing w:line="360" w:lineRule="auto"/>
        <w:rPr>
          <w:rFonts w:ascii="Book Antiqua" w:eastAsia="宋体" w:hAnsi="Book Antiqua"/>
          <w:b/>
          <w:sz w:val="24"/>
          <w:szCs w:val="24"/>
          <w:lang w:eastAsia="zh-CN"/>
        </w:rPr>
      </w:pPr>
    </w:p>
    <w:p w:rsidR="00E56F21" w:rsidRDefault="00E56F21">
      <w:pPr>
        <w:wordWrap/>
        <w:adjustRightInd w:val="0"/>
        <w:snapToGrid w:val="0"/>
        <w:spacing w:line="360" w:lineRule="auto"/>
        <w:rPr>
          <w:rFonts w:ascii="Book Antiqua" w:eastAsia="宋体" w:hAnsi="Book Antiqua"/>
          <w:b/>
          <w:sz w:val="24"/>
          <w:szCs w:val="24"/>
          <w:lang w:eastAsia="zh-CN"/>
        </w:rPr>
      </w:pPr>
    </w:p>
    <w:p w:rsidR="00E56F21" w:rsidRDefault="00190E87">
      <w:pPr>
        <w:wordWrap/>
        <w:adjustRightInd w:val="0"/>
        <w:snapToGrid w:val="0"/>
        <w:spacing w:line="360" w:lineRule="auto"/>
        <w:rPr>
          <w:rFonts w:ascii="Book Antiqua" w:hAnsi="Book Antiqua"/>
          <w:b/>
          <w:sz w:val="24"/>
          <w:szCs w:val="24"/>
        </w:rPr>
      </w:pPr>
      <w:r>
        <w:rPr>
          <w:rFonts w:ascii="Book Antiqua" w:hAnsi="Book Antiqua"/>
          <w:b/>
          <w:sz w:val="24"/>
          <w:szCs w:val="24"/>
        </w:rPr>
        <w:t>INTRODUCTION</w:t>
      </w:r>
    </w:p>
    <w:p w:rsidR="00E56F21" w:rsidRDefault="00190E87">
      <w:pPr>
        <w:wordWrap/>
        <w:adjustRightInd w:val="0"/>
        <w:snapToGrid w:val="0"/>
        <w:spacing w:line="360" w:lineRule="auto"/>
        <w:rPr>
          <w:rFonts w:ascii="Book Antiqua" w:eastAsia="AdvTT7c3c51d9" w:hAnsi="Book Antiqua" w:cs="AdvTT7c3c51d9"/>
          <w:kern w:val="0"/>
          <w:sz w:val="24"/>
          <w:szCs w:val="24"/>
        </w:rPr>
      </w:pPr>
      <w:bookmarkStart w:id="406" w:name="OLE_LINK1777"/>
      <w:bookmarkStart w:id="407" w:name="OLE_LINK1779"/>
      <w:bookmarkStart w:id="408" w:name="OLE_LINK1780"/>
      <w:bookmarkStart w:id="409" w:name="OLE_LINK1781"/>
      <w:r w:rsidRPr="00190E87">
        <w:rPr>
          <w:rFonts w:ascii="Book Antiqua" w:eastAsia="AdvTT336784a7" w:hAnsi="Book Antiqua" w:cs="AdvTT336784a7"/>
          <w:kern w:val="0"/>
          <w:sz w:val="24"/>
          <w:szCs w:val="24"/>
        </w:rPr>
        <w:t>A</w:t>
      </w:r>
      <w:r w:rsidRPr="00190E87">
        <w:rPr>
          <w:rFonts w:ascii="Book Antiqua" w:eastAsia="AdvTT40514f85" w:hAnsi="Book Antiqua" w:cs="AdvTT40514f85"/>
          <w:kern w:val="0"/>
          <w:sz w:val="24"/>
          <w:szCs w:val="24"/>
        </w:rPr>
        <w:t>utoimmune pancreatitis (AIP) is a kind of chronic pancreatitis with irregular narrowing of the pancreatic duct and systemic fibroinflammatory disease and is characterized by a remarkable response to steroid therapy</w:t>
      </w:r>
      <w:bookmarkEnd w:id="406"/>
      <w:bookmarkEnd w:id="407"/>
      <w:r w:rsidRPr="00190E87">
        <w:rPr>
          <w:rFonts w:ascii="Book Antiqua" w:eastAsia="AdvTT40514f85" w:hAnsi="Book Antiqua" w:cs="AdvTT40514f85"/>
          <w:kern w:val="0"/>
          <w:sz w:val="24"/>
          <w:szCs w:val="24"/>
        </w:rPr>
        <w:t xml:space="preserve">. </w:t>
      </w:r>
      <w:bookmarkEnd w:id="408"/>
      <w:bookmarkEnd w:id="409"/>
      <w:r w:rsidRPr="00190E87">
        <w:rPr>
          <w:rFonts w:ascii="Book Antiqua" w:eastAsia="AdvTT40514f85" w:hAnsi="Book Antiqua" w:cs="AdvTT40514f85"/>
          <w:kern w:val="0"/>
          <w:sz w:val="24"/>
          <w:szCs w:val="24"/>
        </w:rPr>
        <w:t>According to a multicenter nationwide study in Korea, the prevalence of AIP was 2.0% among 814 patients with chronic pancreatitis</w:t>
      </w:r>
      <w:r w:rsidRPr="00190E87">
        <w:rPr>
          <w:rFonts w:ascii="Book Antiqua" w:hAnsi="Book Antiqua"/>
          <w:noProof/>
          <w:sz w:val="24"/>
          <w:szCs w:val="24"/>
          <w:vertAlign w:val="superscript"/>
        </w:rPr>
        <w:t>[1]</w:t>
      </w:r>
      <w:r w:rsidRPr="00190E87">
        <w:rPr>
          <w:rFonts w:ascii="Book Antiqua" w:eastAsia="AdvTT40514f85" w:hAnsi="Book Antiqua" w:cs="AdvTT40514f85"/>
          <w:kern w:val="0"/>
          <w:sz w:val="24"/>
          <w:szCs w:val="24"/>
        </w:rPr>
        <w:t xml:space="preserve">. </w:t>
      </w:r>
      <w:r w:rsidRPr="00190E87">
        <w:rPr>
          <w:rFonts w:ascii="Book Antiqua" w:eastAsia="AdvTT7c3c51d9" w:hAnsi="Book Antiqua" w:cs="AdvTT7c3c51d9"/>
          <w:kern w:val="0"/>
          <w:sz w:val="24"/>
          <w:szCs w:val="24"/>
        </w:rPr>
        <w:t xml:space="preserve">The early report from Japan that proposed the term </w:t>
      </w:r>
      <w:r w:rsidRPr="00190E87">
        <w:rPr>
          <w:rFonts w:ascii="Book Antiqua" w:eastAsia="AdvTT9bb99a42.I" w:hAnsi="Book Antiqua" w:cs="AdvTT9bb99a42.I"/>
          <w:kern w:val="0"/>
          <w:sz w:val="24"/>
          <w:szCs w:val="24"/>
        </w:rPr>
        <w:t xml:space="preserve">lymphoplasmacytic sclerosing pancreatitis </w:t>
      </w:r>
      <w:r w:rsidRPr="00190E87">
        <w:rPr>
          <w:rFonts w:ascii="Book Antiqua" w:eastAsia="AdvTT7c3c51d9" w:hAnsi="Book Antiqua" w:cs="AdvTT7c3c51d9"/>
          <w:kern w:val="0"/>
          <w:sz w:val="24"/>
          <w:szCs w:val="24"/>
        </w:rPr>
        <w:t>(LPSP) described some specific morphologic features of AIP such as diffuse lymphoplasmacytic infiltration with marked interstitial fibrosis and obliterative phlebitis</w:t>
      </w:r>
      <w:r w:rsidRPr="00190E87">
        <w:rPr>
          <w:rFonts w:ascii="Book Antiqua" w:hAnsi="Book Antiqua"/>
          <w:noProof/>
          <w:sz w:val="24"/>
          <w:szCs w:val="24"/>
          <w:vertAlign w:val="superscript"/>
        </w:rPr>
        <w:t>[2]</w:t>
      </w:r>
      <w:r w:rsidRPr="00190E87">
        <w:rPr>
          <w:rFonts w:ascii="Book Antiqua" w:eastAsia="AdvTT7c3c51d9" w:hAnsi="Book Antiqua" w:cs="AdvTT7c3c51d9"/>
          <w:kern w:val="0"/>
          <w:sz w:val="24"/>
          <w:szCs w:val="24"/>
        </w:rPr>
        <w:t>.</w:t>
      </w:r>
    </w:p>
    <w:p w:rsidR="00E56F21" w:rsidRDefault="00190E87">
      <w:pPr>
        <w:wordWrap/>
        <w:adjustRightInd w:val="0"/>
        <w:snapToGrid w:val="0"/>
        <w:spacing w:line="360" w:lineRule="auto"/>
        <w:ind w:firstLineChars="100" w:firstLine="240"/>
        <w:rPr>
          <w:rFonts w:ascii="Book Antiqua" w:hAnsi="Book Antiqua"/>
          <w:color w:val="000000"/>
          <w:sz w:val="24"/>
          <w:szCs w:val="24"/>
        </w:rPr>
      </w:pPr>
      <w:r w:rsidRPr="00190E87">
        <w:rPr>
          <w:rFonts w:ascii="Book Antiqua" w:eastAsia="AdvTT40514f85" w:hAnsi="Book Antiqua" w:cs="AdvTT40514f85"/>
          <w:kern w:val="0"/>
          <w:sz w:val="24"/>
          <w:szCs w:val="24"/>
        </w:rPr>
        <w:t xml:space="preserve">The Japan Pancreas Society proposed the diagnostic criteria for the first time in 2002, and the characteristic features of AIP were the elevation of serum </w:t>
      </w:r>
      <w:r w:rsidR="00D0770E" w:rsidRPr="00B25553">
        <w:rPr>
          <w:rFonts w:ascii="Book Antiqua" w:hAnsi="Book Antiqua"/>
          <w:color w:val="000000"/>
          <w:sz w:val="24"/>
          <w:szCs w:val="24"/>
        </w:rPr>
        <w:t>immunoglobulin G4</w:t>
      </w:r>
      <w:r w:rsidR="00D0770E">
        <w:rPr>
          <w:rFonts w:ascii="Book Antiqua" w:eastAsia="宋体" w:hAnsi="Book Antiqua" w:hint="eastAsia"/>
          <w:color w:val="000000"/>
          <w:sz w:val="24"/>
          <w:szCs w:val="24"/>
          <w:lang w:eastAsia="zh-CN"/>
        </w:rPr>
        <w:t xml:space="preserve"> (</w:t>
      </w:r>
      <w:r w:rsidRPr="00190E87">
        <w:rPr>
          <w:rFonts w:ascii="Book Antiqua" w:eastAsia="AdvTT40514f85" w:hAnsi="Book Antiqua" w:cs="AdvTT40514f85"/>
          <w:kern w:val="0"/>
          <w:sz w:val="24"/>
          <w:szCs w:val="24"/>
        </w:rPr>
        <w:t>IgG4</w:t>
      </w:r>
      <w:r w:rsidR="00D0770E">
        <w:rPr>
          <w:rFonts w:ascii="Book Antiqua" w:eastAsia="宋体" w:hAnsi="Book Antiqua" w:cs="AdvTT40514f85" w:hint="eastAsia"/>
          <w:kern w:val="0"/>
          <w:sz w:val="24"/>
          <w:szCs w:val="24"/>
          <w:lang w:eastAsia="zh-CN"/>
        </w:rPr>
        <w:t>)</w:t>
      </w:r>
      <w:r w:rsidRPr="00190E87">
        <w:rPr>
          <w:rFonts w:ascii="Book Antiqua" w:eastAsia="AdvTT40514f85" w:hAnsi="Book Antiqua" w:cs="AdvTT40514f85"/>
          <w:kern w:val="0"/>
          <w:sz w:val="24"/>
          <w:szCs w:val="24"/>
        </w:rPr>
        <w:t xml:space="preserve"> and LPSP on pathology</w:t>
      </w:r>
      <w:r w:rsidRPr="00190E87">
        <w:rPr>
          <w:rFonts w:ascii="Book Antiqua" w:hAnsi="Book Antiqua"/>
          <w:noProof/>
          <w:sz w:val="24"/>
          <w:szCs w:val="24"/>
          <w:vertAlign w:val="superscript"/>
        </w:rPr>
        <w:t>[3]</w:t>
      </w:r>
      <w:r w:rsidRPr="00190E87">
        <w:rPr>
          <w:rFonts w:ascii="Book Antiqua" w:eastAsia="AdvTT40514f85" w:hAnsi="Book Antiqua" w:cs="AdvTT40514f85"/>
          <w:kern w:val="0"/>
          <w:sz w:val="24"/>
          <w:szCs w:val="24"/>
        </w:rPr>
        <w:t>. However, many e</w:t>
      </w:r>
      <w:r w:rsidRPr="00190E87">
        <w:rPr>
          <w:rFonts w:ascii="Book Antiqua" w:eastAsia="AdvTT7c3c51d9" w:hAnsi="Book Antiqua" w:cs="AdvTT7c3c51d9"/>
          <w:kern w:val="0"/>
          <w:sz w:val="24"/>
          <w:szCs w:val="24"/>
        </w:rPr>
        <w:t>volving evidences suggest the presence of two AIP types which have different clinical profiles and outcomes. In 2003, a Mayo clinic group found two distinct histologic patterns which were designated LPSP and idiopathic duct-centric chronic pancreatitis (IDCP)</w:t>
      </w:r>
      <w:r w:rsidRPr="00190E87">
        <w:rPr>
          <w:rFonts w:ascii="Book Antiqua" w:hAnsi="Book Antiqua"/>
          <w:noProof/>
          <w:sz w:val="24"/>
          <w:szCs w:val="24"/>
          <w:vertAlign w:val="superscript"/>
        </w:rPr>
        <w:t>[4]</w:t>
      </w:r>
      <w:r w:rsidRPr="00190E87">
        <w:rPr>
          <w:rFonts w:ascii="Book Antiqua" w:eastAsia="AdvTT7c3c51d9" w:hAnsi="Book Antiqua" w:cs="AdvTT7c3c51d9"/>
          <w:kern w:val="0"/>
          <w:sz w:val="24"/>
          <w:szCs w:val="24"/>
        </w:rPr>
        <w:t xml:space="preserve">. IDCP was characterized by inflammatory infiltrates that were denser in the lobules than interlobular fibrotic areas. </w:t>
      </w:r>
    </w:p>
    <w:p w:rsidR="00E56F21" w:rsidRDefault="00190E87">
      <w:pPr>
        <w:wordWrap/>
        <w:adjustRightInd w:val="0"/>
        <w:snapToGrid w:val="0"/>
        <w:spacing w:line="360" w:lineRule="auto"/>
        <w:ind w:firstLineChars="100" w:firstLine="240"/>
        <w:rPr>
          <w:rFonts w:ascii="Book Antiqua" w:hAnsi="Book Antiqua"/>
          <w:color w:val="000000"/>
          <w:sz w:val="24"/>
          <w:szCs w:val="24"/>
        </w:rPr>
      </w:pPr>
      <w:r w:rsidRPr="00190E87">
        <w:rPr>
          <w:rFonts w:ascii="Book Antiqua" w:eastAsia="AdvTT7c3c51d9" w:hAnsi="Book Antiqua" w:cs="AdvTT7c3c51d9"/>
          <w:kern w:val="0"/>
          <w:sz w:val="24"/>
          <w:szCs w:val="24"/>
        </w:rPr>
        <w:t>Recently, the expert panel in the international consensus study has agreed that there are two distinct histopathologic types of AIP</w:t>
      </w:r>
      <w:r w:rsidRPr="00190E87">
        <w:rPr>
          <w:rFonts w:ascii="Book Antiqua" w:hAnsi="Book Antiqua"/>
          <w:noProof/>
          <w:sz w:val="24"/>
          <w:szCs w:val="24"/>
          <w:vertAlign w:val="superscript"/>
        </w:rPr>
        <w:t>[5]</w:t>
      </w:r>
      <w:r w:rsidRPr="00190E87">
        <w:rPr>
          <w:rFonts w:ascii="Book Antiqua" w:eastAsia="AdvTT7c3c51d9" w:hAnsi="Book Antiqua" w:cs="AdvTT7c3c51d9"/>
          <w:kern w:val="0"/>
          <w:sz w:val="24"/>
          <w:szCs w:val="24"/>
        </w:rPr>
        <w:t>. Type 1 AIP has dense periductal lymphoplasmacytic infiltrate with storiform fibrosis and obliterative phlebitis, whereas type 2 is distinguished from type 1 by granulocyte epithelial lesion, less prominent lymphoplasmacytic infiltrate, and less prominent storiform fibrosis. Recently, the international consensus diagnostic criteria (ICDC) for AIP were developed based on the agreement of an international panel of experts and ICDC include both type</w:t>
      </w:r>
      <w:r w:rsidR="00CA6F19">
        <w:rPr>
          <w:rFonts w:ascii="Book Antiqua" w:eastAsia="宋体" w:hAnsi="Book Antiqua" w:cs="AdvTT7c3c51d9" w:hint="eastAsia"/>
          <w:kern w:val="0"/>
          <w:sz w:val="24"/>
          <w:szCs w:val="24"/>
          <w:lang w:eastAsia="zh-CN"/>
        </w:rPr>
        <w:t>s</w:t>
      </w:r>
      <w:r w:rsidRPr="00190E87">
        <w:rPr>
          <w:rFonts w:ascii="Book Antiqua" w:eastAsia="AdvTT7c3c51d9" w:hAnsi="Book Antiqua" w:cs="AdvTT7c3c51d9"/>
          <w:kern w:val="0"/>
          <w:sz w:val="24"/>
          <w:szCs w:val="24"/>
        </w:rPr>
        <w:t xml:space="preserve"> 1 and 2 AIP</w:t>
      </w:r>
      <w:r w:rsidRPr="00190E87">
        <w:rPr>
          <w:rFonts w:ascii="Book Antiqua" w:hAnsi="Book Antiqua"/>
          <w:noProof/>
          <w:sz w:val="24"/>
          <w:szCs w:val="24"/>
          <w:vertAlign w:val="superscript"/>
        </w:rPr>
        <w:t>[6]</w:t>
      </w:r>
      <w:r w:rsidRPr="00190E87">
        <w:rPr>
          <w:rFonts w:ascii="Book Antiqua" w:eastAsia="AdvTT7c3c51d9" w:hAnsi="Book Antiqua" w:cs="AdvTT7c3c51d9"/>
          <w:kern w:val="0"/>
          <w:sz w:val="24"/>
          <w:szCs w:val="24"/>
        </w:rPr>
        <w:t xml:space="preserve">. </w:t>
      </w:r>
    </w:p>
    <w:p w:rsidR="00E56F21" w:rsidRDefault="00190E87">
      <w:pPr>
        <w:wordWrap/>
        <w:adjustRightInd w:val="0"/>
        <w:snapToGrid w:val="0"/>
        <w:spacing w:line="360" w:lineRule="auto"/>
        <w:ind w:firstLineChars="100" w:firstLine="240"/>
        <w:rPr>
          <w:rFonts w:ascii="Book Antiqua" w:eastAsia="AdvTT7c3c51d9" w:hAnsi="Book Antiqua" w:cs="AdvTT7c3c51d9"/>
          <w:kern w:val="0"/>
          <w:sz w:val="24"/>
          <w:szCs w:val="24"/>
        </w:rPr>
      </w:pPr>
      <w:r w:rsidRPr="00190E87">
        <w:rPr>
          <w:rFonts w:ascii="Book Antiqua" w:eastAsia="AdvTT7c3c51d9" w:hAnsi="Book Antiqua" w:cs="AdvTT7c3c51d9"/>
          <w:kern w:val="0"/>
          <w:sz w:val="24"/>
          <w:szCs w:val="24"/>
        </w:rPr>
        <w:t xml:space="preserve">According to ICDC, the radiologic imaging and the response to steroids are common features of both type 1 and 2 AIP. However, typical serological abnormalities such as serum IgG4 elevation and other organ involvement can be seen only in type 1. So, for the definite diagnosis of type 2 AIP, the histological confirmation is always necessary. </w:t>
      </w:r>
      <w:r w:rsidRPr="00190E87">
        <w:rPr>
          <w:rFonts w:ascii="Book Antiqua" w:hAnsi="Book Antiqua" w:cs="Times-Roman"/>
          <w:kern w:val="0"/>
          <w:sz w:val="24"/>
          <w:szCs w:val="24"/>
        </w:rPr>
        <w:t xml:space="preserve">Type 2 AIP has been shown to be associated with </w:t>
      </w:r>
      <w:r w:rsidRPr="00190E87">
        <w:rPr>
          <w:rFonts w:ascii="Book Antiqua" w:hAnsi="Book Antiqua" w:cs="Times-Roman"/>
          <w:kern w:val="0"/>
          <w:sz w:val="24"/>
          <w:szCs w:val="24"/>
        </w:rPr>
        <w:lastRenderedPageBreak/>
        <w:t>inflammatory bowel disease and to affect younger patients without a gender predilection</w:t>
      </w:r>
      <w:r w:rsidRPr="00190E87">
        <w:rPr>
          <w:rFonts w:ascii="Book Antiqua" w:hAnsi="Book Antiqua"/>
          <w:noProof/>
          <w:sz w:val="24"/>
          <w:szCs w:val="24"/>
          <w:vertAlign w:val="superscript"/>
        </w:rPr>
        <w:t>[7]</w:t>
      </w:r>
      <w:r w:rsidRPr="00190E87">
        <w:rPr>
          <w:rFonts w:ascii="Book Antiqua" w:hAnsi="Book Antiqua" w:cs="Times-Roman"/>
          <w:kern w:val="0"/>
          <w:sz w:val="24"/>
          <w:szCs w:val="24"/>
        </w:rPr>
        <w:t>. Both types of AIP respond to steroid very well but type 2 AIP has the rare relapse rate</w:t>
      </w:r>
      <w:r w:rsidRPr="00190E87">
        <w:rPr>
          <w:rFonts w:ascii="Book Antiqua" w:hAnsi="Book Antiqua"/>
          <w:noProof/>
          <w:sz w:val="24"/>
          <w:szCs w:val="24"/>
          <w:vertAlign w:val="superscript"/>
        </w:rPr>
        <w:t>[7]</w:t>
      </w:r>
      <w:r w:rsidRPr="00190E87">
        <w:rPr>
          <w:rFonts w:ascii="Book Antiqua" w:hAnsi="Book Antiqua" w:cs="Times-Roman"/>
          <w:kern w:val="0"/>
          <w:sz w:val="24"/>
          <w:szCs w:val="24"/>
        </w:rPr>
        <w:t xml:space="preserve">. </w:t>
      </w:r>
    </w:p>
    <w:p w:rsidR="00E56F21" w:rsidRDefault="00190E87">
      <w:pPr>
        <w:wordWrap/>
        <w:snapToGrid w:val="0"/>
        <w:spacing w:line="360" w:lineRule="auto"/>
        <w:ind w:firstLineChars="100" w:firstLine="240"/>
        <w:rPr>
          <w:rFonts w:ascii="Book Antiqua" w:hAnsi="Book Antiqua"/>
          <w:sz w:val="24"/>
          <w:szCs w:val="24"/>
        </w:rPr>
      </w:pPr>
      <w:r w:rsidRPr="00190E87">
        <w:rPr>
          <w:rFonts w:ascii="Book Antiqua" w:hAnsi="Book Antiqua"/>
          <w:sz w:val="24"/>
          <w:szCs w:val="24"/>
        </w:rPr>
        <w:t xml:space="preserve">Even if the elevation of serum IgG4 is the one of the characteristic features in type 1 AIP, the sensitivity of serum IgG4 is variable. The </w:t>
      </w:r>
      <w:r w:rsidRPr="00190E87">
        <w:rPr>
          <w:rFonts w:ascii="Book Antiqua" w:eastAsia="AdvTT40514f85" w:hAnsi="Book Antiqua" w:cs="AdvTT40514f85"/>
          <w:kern w:val="0"/>
          <w:sz w:val="24"/>
          <w:szCs w:val="24"/>
        </w:rPr>
        <w:t>initial Japanese study reported that the sensitivities of IgG4 were 90.9%</w:t>
      </w:r>
      <w:r w:rsidRPr="00190E87">
        <w:rPr>
          <w:rFonts w:ascii="Book Antiqua" w:hAnsi="Book Antiqua"/>
          <w:noProof/>
          <w:sz w:val="24"/>
          <w:szCs w:val="24"/>
          <w:vertAlign w:val="superscript"/>
        </w:rPr>
        <w:t>[8]</w:t>
      </w:r>
      <w:r w:rsidRPr="00190E87">
        <w:rPr>
          <w:rFonts w:ascii="Book Antiqua" w:eastAsia="AdvTT40514f85" w:hAnsi="Book Antiqua" w:cs="AdvTT40514f85"/>
          <w:kern w:val="0"/>
          <w:sz w:val="24"/>
          <w:szCs w:val="24"/>
        </w:rPr>
        <w:t>. However, other studies reported the sensitivity of IgG4 as approximately 70</w:t>
      </w:r>
      <w:r w:rsidR="004410EE">
        <w:rPr>
          <w:rFonts w:ascii="Book Antiqua" w:eastAsiaTheme="minorEastAsia" w:hAnsi="Book Antiqua" w:cs="AdvTT40514f85" w:hint="eastAsia"/>
          <w:kern w:val="0"/>
          <w:sz w:val="24"/>
          <w:szCs w:val="24"/>
          <w:lang w:eastAsia="zh-CN"/>
        </w:rPr>
        <w:t>.0</w:t>
      </w:r>
      <w:r w:rsidRPr="00190E87">
        <w:rPr>
          <w:rFonts w:ascii="Book Antiqua" w:eastAsia="AdvTT40514f85" w:hAnsi="Book Antiqua" w:cs="AdvTT40514f85"/>
          <w:kern w:val="0"/>
          <w:sz w:val="24"/>
          <w:szCs w:val="24"/>
        </w:rPr>
        <w:t>%</w:t>
      </w:r>
      <w:r w:rsidRPr="00190E87">
        <w:rPr>
          <w:rFonts w:ascii="Book Antiqua" w:hAnsi="Book Antiqua"/>
          <w:noProof/>
          <w:sz w:val="24"/>
          <w:szCs w:val="24"/>
          <w:vertAlign w:val="superscript"/>
        </w:rPr>
        <w:t>[9-12]</w:t>
      </w:r>
      <w:r w:rsidRPr="00190E87">
        <w:rPr>
          <w:rFonts w:ascii="Book Antiqua" w:eastAsia="AdvTT40514f85" w:hAnsi="Book Antiqua" w:cs="AdvTT40514f85"/>
          <w:kern w:val="0"/>
          <w:sz w:val="24"/>
          <w:szCs w:val="24"/>
        </w:rPr>
        <w:t>. The problem of the previous studies was that there was no clear classification of AIP type because the study was performed before the concept of type 2 AIP was established. If the study population had included more type 2 AIP, the sensitivity of IgG4 would have been low. However, the r</w:t>
      </w:r>
      <w:r w:rsidRPr="00190E87">
        <w:rPr>
          <w:rFonts w:ascii="Book Antiqua" w:hAnsi="Book Antiqua"/>
          <w:sz w:val="24"/>
          <w:szCs w:val="24"/>
        </w:rPr>
        <w:t>ecent multicenter study also showed that the sensitivity was only 63</w:t>
      </w:r>
      <w:r w:rsidR="004410EE">
        <w:rPr>
          <w:rFonts w:ascii="Book Antiqua" w:eastAsiaTheme="minorEastAsia" w:hAnsi="Book Antiqua" w:hint="eastAsia"/>
          <w:sz w:val="24"/>
          <w:szCs w:val="24"/>
          <w:lang w:eastAsia="zh-CN"/>
        </w:rPr>
        <w:t>.0</w:t>
      </w:r>
      <w:r w:rsidRPr="00190E87">
        <w:rPr>
          <w:rFonts w:ascii="Book Antiqua" w:hAnsi="Book Antiqua"/>
          <w:sz w:val="24"/>
          <w:szCs w:val="24"/>
        </w:rPr>
        <w:t>% among histologically proven type 1 AIP</w:t>
      </w:r>
      <w:r w:rsidRPr="00190E87">
        <w:rPr>
          <w:rFonts w:ascii="Book Antiqua" w:hAnsi="Book Antiqua"/>
          <w:noProof/>
          <w:sz w:val="24"/>
          <w:szCs w:val="24"/>
          <w:vertAlign w:val="superscript"/>
        </w:rPr>
        <w:t>[13]</w:t>
      </w:r>
      <w:r w:rsidRPr="00190E87">
        <w:rPr>
          <w:rFonts w:ascii="Book Antiqua" w:hAnsi="Book Antiqua"/>
          <w:sz w:val="24"/>
          <w:szCs w:val="24"/>
        </w:rPr>
        <w:t>. Type 1 AIP is considered as the pancreatic manifestation of IgG4-related systemic disease in which tissue infiltration of IgG4 positive plasma cell is a characteristic feature</w:t>
      </w:r>
      <w:r w:rsidRPr="00190E87">
        <w:rPr>
          <w:rFonts w:ascii="Book Antiqua" w:hAnsi="Book Antiqua"/>
          <w:noProof/>
          <w:sz w:val="24"/>
          <w:szCs w:val="24"/>
          <w:vertAlign w:val="superscript"/>
        </w:rPr>
        <w:t>[14-16]</w:t>
      </w:r>
      <w:r w:rsidRPr="00190E87">
        <w:rPr>
          <w:rFonts w:ascii="Book Antiqua" w:hAnsi="Book Antiqua"/>
          <w:sz w:val="24"/>
          <w:szCs w:val="24"/>
        </w:rPr>
        <w:t xml:space="preserve">. However, the reason of variable level of serum IgG4, the relation between serum level and tissue concentration of IgG4, and clinical significance of serum IgG4 level in type 1 AIP is unknown and still an interesting issue till now.         </w:t>
      </w:r>
    </w:p>
    <w:p w:rsidR="00E56F21" w:rsidRDefault="00190E87">
      <w:pPr>
        <w:wordWrap/>
        <w:snapToGrid w:val="0"/>
        <w:spacing w:line="360" w:lineRule="auto"/>
        <w:ind w:firstLineChars="100" w:firstLine="240"/>
        <w:rPr>
          <w:rFonts w:ascii="Book Antiqua" w:hAnsi="Book Antiqua"/>
          <w:sz w:val="24"/>
          <w:szCs w:val="24"/>
        </w:rPr>
      </w:pPr>
      <w:r w:rsidRPr="00190E87">
        <w:rPr>
          <w:rFonts w:ascii="Book Antiqua" w:hAnsi="Book Antiqua"/>
          <w:sz w:val="24"/>
          <w:szCs w:val="24"/>
        </w:rPr>
        <w:t>The aim of this study was to find clinical and pathological differences between serum IgG4-positive (SIP) and serum IGg4-negative (SIN) type 1 AIP in Korea.</w:t>
      </w:r>
    </w:p>
    <w:p w:rsidR="00E56F21" w:rsidRDefault="00E56F21">
      <w:pPr>
        <w:wordWrap/>
        <w:snapToGrid w:val="0"/>
        <w:spacing w:line="360" w:lineRule="auto"/>
        <w:rPr>
          <w:rFonts w:ascii="Book Antiqua" w:hAnsi="Book Antiqua"/>
          <w:color w:val="000000"/>
          <w:sz w:val="24"/>
          <w:szCs w:val="24"/>
        </w:rPr>
      </w:pPr>
    </w:p>
    <w:p w:rsidR="00A50033" w:rsidRPr="007F2E52" w:rsidRDefault="00190E87" w:rsidP="00A50033">
      <w:pPr>
        <w:adjustRightInd w:val="0"/>
        <w:snapToGrid w:val="0"/>
        <w:spacing w:line="360" w:lineRule="auto"/>
        <w:rPr>
          <w:rFonts w:ascii="Book Antiqua" w:hAnsi="Book Antiqua"/>
          <w:b/>
          <w:sz w:val="24"/>
        </w:rPr>
      </w:pPr>
      <w:bookmarkStart w:id="410" w:name="OLE_LINK113"/>
      <w:bookmarkStart w:id="411" w:name="OLE_LINK126"/>
      <w:bookmarkStart w:id="412" w:name="OLE_LINK133"/>
      <w:bookmarkStart w:id="413" w:name="OLE_LINK170"/>
      <w:bookmarkStart w:id="414" w:name="OLE_LINK315"/>
      <w:bookmarkStart w:id="415" w:name="OLE_LINK812"/>
      <w:bookmarkStart w:id="416" w:name="OLE_LINK675"/>
      <w:bookmarkStart w:id="417" w:name="OLE_LINK717"/>
      <w:bookmarkStart w:id="418" w:name="OLE_LINK821"/>
      <w:bookmarkStart w:id="419" w:name="OLE_LINK932"/>
      <w:bookmarkStart w:id="420" w:name="OLE_LINK776"/>
      <w:bookmarkStart w:id="421" w:name="OLE_LINK998"/>
      <w:bookmarkStart w:id="422" w:name="OLE_LINK1230"/>
      <w:bookmarkStart w:id="423" w:name="OLE_LINK1248"/>
      <w:bookmarkStart w:id="424" w:name="OLE_LINK1019"/>
      <w:bookmarkStart w:id="425" w:name="OLE_LINK1552"/>
      <w:bookmarkStart w:id="426" w:name="OLE_LINK1614"/>
      <w:bookmarkStart w:id="427" w:name="OLE_LINK1671"/>
      <w:bookmarkStart w:id="428" w:name="OLE_LINK1685"/>
      <w:r>
        <w:rPr>
          <w:rFonts w:ascii="Book Antiqua" w:hAnsi="Book Antiqua"/>
          <w:b/>
          <w:sz w:val="24"/>
        </w:rPr>
        <w:t>MATERIALS AND METHODS</w:t>
      </w:r>
    </w:p>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p w:rsidR="00E56F21" w:rsidRDefault="00190E87">
      <w:pPr>
        <w:wordWrap/>
        <w:snapToGrid w:val="0"/>
        <w:spacing w:line="360" w:lineRule="auto"/>
        <w:rPr>
          <w:rFonts w:ascii="Book Antiqua" w:eastAsia="Gulim" w:hAnsi="Book Antiqua"/>
          <w:b/>
          <w:i/>
          <w:color w:val="000000"/>
          <w:sz w:val="24"/>
          <w:szCs w:val="24"/>
        </w:rPr>
      </w:pPr>
      <w:r w:rsidRPr="00190E87">
        <w:rPr>
          <w:rFonts w:ascii="Book Antiqua" w:eastAsia="Gulim" w:hAnsi="Book Antiqua"/>
          <w:b/>
          <w:i/>
          <w:color w:val="000000"/>
          <w:sz w:val="24"/>
          <w:szCs w:val="24"/>
        </w:rPr>
        <w:t xml:space="preserve">Patients </w:t>
      </w:r>
    </w:p>
    <w:p w:rsidR="00E56F21" w:rsidRDefault="00190E87">
      <w:pPr>
        <w:wordWrap/>
        <w:snapToGrid w:val="0"/>
        <w:spacing w:line="360" w:lineRule="auto"/>
        <w:rPr>
          <w:rFonts w:ascii="Book Antiqua" w:eastAsia="宋体" w:hAnsi="Book Antiqua"/>
          <w:color w:val="000000"/>
          <w:sz w:val="24"/>
          <w:szCs w:val="24"/>
          <w:lang w:eastAsia="zh-CN"/>
        </w:rPr>
      </w:pPr>
      <w:r w:rsidRPr="00190E87">
        <w:rPr>
          <w:rFonts w:ascii="Book Antiqua" w:eastAsia="Gulim" w:hAnsi="Book Antiqua"/>
          <w:color w:val="000000"/>
          <w:sz w:val="24"/>
          <w:szCs w:val="24"/>
        </w:rPr>
        <w:t xml:space="preserve">From January 2005 to May 2011, all patients with AIP were retrospectively reviewed at </w:t>
      </w:r>
      <w:r w:rsidRPr="00190E87">
        <w:rPr>
          <w:rFonts w:ascii="Book Antiqua" w:hAnsi="Book Antiqua"/>
          <w:color w:val="000000"/>
          <w:sz w:val="24"/>
          <w:szCs w:val="24"/>
        </w:rPr>
        <w:t>Seoul National University Hospital. The diagnosis of AIP was based on the ICDC</w:t>
      </w:r>
      <w:r w:rsidRPr="00190E87">
        <w:rPr>
          <w:rFonts w:ascii="Book Antiqua" w:hAnsi="Book Antiqua"/>
          <w:noProof/>
          <w:sz w:val="24"/>
          <w:szCs w:val="24"/>
          <w:vertAlign w:val="superscript"/>
        </w:rPr>
        <w:t>[6]</w:t>
      </w:r>
      <w:r w:rsidRPr="00190E87">
        <w:rPr>
          <w:rFonts w:ascii="Book Antiqua" w:hAnsi="Book Antiqua"/>
          <w:color w:val="000000"/>
          <w:sz w:val="24"/>
          <w:szCs w:val="24"/>
        </w:rPr>
        <w:t xml:space="preserve"> and the patients without available serum IgG4 level were excluded. We enrolled the patients with definite AIP. </w:t>
      </w:r>
      <w:r w:rsidRPr="00190E87">
        <w:rPr>
          <w:rFonts w:ascii="Book Antiqua" w:eastAsia="Gulim" w:hAnsi="Book Antiqua"/>
          <w:color w:val="000000"/>
          <w:sz w:val="24"/>
          <w:szCs w:val="24"/>
        </w:rPr>
        <w:t>The study was approved by the institutional review board of Seoul National University Hospital.</w:t>
      </w:r>
    </w:p>
    <w:p w:rsidR="00E56F21" w:rsidRDefault="00E56F21">
      <w:pPr>
        <w:wordWrap/>
        <w:snapToGrid w:val="0"/>
        <w:spacing w:line="360" w:lineRule="auto"/>
        <w:rPr>
          <w:rFonts w:ascii="Book Antiqua" w:eastAsia="宋体" w:hAnsi="Book Antiqua"/>
          <w:color w:val="000000"/>
          <w:sz w:val="24"/>
          <w:szCs w:val="24"/>
          <w:lang w:eastAsia="zh-CN"/>
        </w:rPr>
      </w:pPr>
    </w:p>
    <w:p w:rsidR="00E56F21" w:rsidRDefault="00190E87">
      <w:pPr>
        <w:wordWrap/>
        <w:snapToGrid w:val="0"/>
        <w:spacing w:line="360" w:lineRule="auto"/>
        <w:rPr>
          <w:rFonts w:ascii="Book Antiqua" w:hAnsi="Book Antiqua"/>
          <w:b/>
          <w:i/>
          <w:color w:val="000000"/>
          <w:sz w:val="24"/>
          <w:szCs w:val="24"/>
        </w:rPr>
      </w:pPr>
      <w:r w:rsidRPr="00190E87">
        <w:rPr>
          <w:rFonts w:ascii="Book Antiqua" w:hAnsi="Book Antiqua"/>
          <w:b/>
          <w:i/>
          <w:color w:val="000000"/>
          <w:sz w:val="24"/>
          <w:szCs w:val="24"/>
        </w:rPr>
        <w:t>Definition of AIP type</w:t>
      </w:r>
    </w:p>
    <w:p w:rsidR="00E56F21" w:rsidRDefault="00190E87">
      <w:pPr>
        <w:wordWrap/>
        <w:snapToGrid w:val="0"/>
        <w:spacing w:line="360" w:lineRule="auto"/>
        <w:rPr>
          <w:rFonts w:ascii="Book Antiqua" w:eastAsia="宋体" w:hAnsi="Book Antiqua"/>
          <w:color w:val="000000"/>
          <w:sz w:val="24"/>
          <w:szCs w:val="24"/>
          <w:lang w:eastAsia="zh-CN"/>
        </w:rPr>
      </w:pPr>
      <w:r w:rsidRPr="00190E87">
        <w:rPr>
          <w:rFonts w:ascii="Book Antiqua" w:hAnsi="Book Antiqua"/>
          <w:color w:val="000000"/>
          <w:sz w:val="24"/>
          <w:szCs w:val="24"/>
        </w:rPr>
        <w:t xml:space="preserve">The histology was obtained before steroid therapy in all cases. If histology was available, type 1 AIP was defined as LPSP and type 2 as IDCP. The serum IgG4 level </w:t>
      </w:r>
      <w:r w:rsidRPr="00190E87">
        <w:rPr>
          <w:rFonts w:ascii="Book Antiqua" w:hAnsi="Book Antiqua"/>
          <w:color w:val="000000"/>
          <w:sz w:val="24"/>
          <w:szCs w:val="24"/>
        </w:rPr>
        <w:lastRenderedPageBreak/>
        <w:t xml:space="preserve">was obtained before steroid therapy and tissue acquisition. If tissue was not obtained, type 1 AIP was also defined if the serum IgG4 level was higher than upper limit of normal value (134 mg/dL). If the patients had no or unclear pathologic findings and serum IgG4 level was normal, the patients were classified as indeterminate type and excluded in this study. </w:t>
      </w:r>
    </w:p>
    <w:p w:rsidR="00E56F21" w:rsidRDefault="00E56F21">
      <w:pPr>
        <w:wordWrap/>
        <w:snapToGrid w:val="0"/>
        <w:spacing w:line="360" w:lineRule="auto"/>
        <w:rPr>
          <w:rFonts w:ascii="Book Antiqua" w:eastAsia="宋体" w:hAnsi="Book Antiqua"/>
          <w:color w:val="000000"/>
          <w:sz w:val="24"/>
          <w:szCs w:val="24"/>
          <w:lang w:eastAsia="zh-CN"/>
        </w:rPr>
      </w:pPr>
    </w:p>
    <w:p w:rsidR="00E56F21" w:rsidRDefault="00190E87">
      <w:pPr>
        <w:wordWrap/>
        <w:snapToGrid w:val="0"/>
        <w:spacing w:line="360" w:lineRule="auto"/>
        <w:rPr>
          <w:rFonts w:ascii="Book Antiqua" w:hAnsi="Book Antiqua"/>
          <w:b/>
          <w:i/>
          <w:color w:val="000000"/>
          <w:sz w:val="24"/>
          <w:szCs w:val="24"/>
        </w:rPr>
      </w:pPr>
      <w:r w:rsidRPr="00190E87">
        <w:rPr>
          <w:rFonts w:ascii="Book Antiqua" w:hAnsi="Book Antiqua"/>
          <w:b/>
          <w:i/>
          <w:color w:val="000000"/>
          <w:sz w:val="24"/>
          <w:szCs w:val="24"/>
        </w:rPr>
        <w:t>Radiological analysis</w:t>
      </w:r>
    </w:p>
    <w:p w:rsidR="00E56F21" w:rsidRDefault="00190E87">
      <w:pPr>
        <w:wordWrap/>
        <w:snapToGrid w:val="0"/>
        <w:spacing w:line="360" w:lineRule="auto"/>
        <w:rPr>
          <w:rFonts w:ascii="Book Antiqua" w:eastAsia="宋体" w:hAnsi="Book Antiqua"/>
          <w:color w:val="000000"/>
          <w:sz w:val="24"/>
          <w:szCs w:val="24"/>
          <w:lang w:eastAsia="zh-CN"/>
        </w:rPr>
      </w:pPr>
      <w:r w:rsidRPr="00190E87">
        <w:rPr>
          <w:rFonts w:ascii="Book Antiqua" w:hAnsi="Book Antiqua"/>
          <w:color w:val="000000"/>
          <w:sz w:val="24"/>
          <w:szCs w:val="24"/>
        </w:rPr>
        <w:t xml:space="preserve">Pancreatic imaging was categorized as diffuse or segmental swelling by computed tomography (CT) scan. The presence of extrapancreatic lesion included sclerosing cholangitis, sclerosing sialoadenititis, lymphadenopathy, retroperitoneal fibrosis, and ulcerative colitis. The sclerosing cholangitis was defined as the presence of benign stricture of the bile duct on cholangiography. The stricture of only lower bile duct was not included in sclerosing cholangitis. The presence of sialoadenitis, lymphadenopathy and retroperitoneal fibrosis was determined based on CT findings. </w:t>
      </w:r>
    </w:p>
    <w:p w:rsidR="00E56F21" w:rsidRDefault="00E56F21">
      <w:pPr>
        <w:wordWrap/>
        <w:snapToGrid w:val="0"/>
        <w:spacing w:line="360" w:lineRule="auto"/>
        <w:rPr>
          <w:rFonts w:ascii="Book Antiqua" w:eastAsia="宋体" w:hAnsi="Book Antiqua"/>
          <w:b/>
          <w:color w:val="000000"/>
          <w:sz w:val="24"/>
          <w:szCs w:val="24"/>
          <w:lang w:eastAsia="zh-CN"/>
        </w:rPr>
      </w:pPr>
    </w:p>
    <w:p w:rsidR="00E56F21" w:rsidRDefault="00190E87">
      <w:pPr>
        <w:wordWrap/>
        <w:snapToGrid w:val="0"/>
        <w:spacing w:line="360" w:lineRule="auto"/>
        <w:rPr>
          <w:rFonts w:ascii="Book Antiqua" w:hAnsi="Book Antiqua"/>
          <w:b/>
          <w:i/>
          <w:color w:val="000000"/>
          <w:sz w:val="24"/>
          <w:szCs w:val="24"/>
        </w:rPr>
      </w:pPr>
      <w:r w:rsidRPr="00190E87">
        <w:rPr>
          <w:rFonts w:ascii="Book Antiqua" w:hAnsi="Book Antiqua"/>
          <w:b/>
          <w:i/>
          <w:color w:val="000000"/>
          <w:sz w:val="24"/>
          <w:szCs w:val="24"/>
        </w:rPr>
        <w:t>Steroid therapy and relapse</w:t>
      </w:r>
    </w:p>
    <w:p w:rsidR="00E56F21" w:rsidRDefault="00190E87">
      <w:pPr>
        <w:wordWrap/>
        <w:snapToGrid w:val="0"/>
        <w:spacing w:line="360" w:lineRule="auto"/>
        <w:rPr>
          <w:rFonts w:ascii="Book Antiqua" w:eastAsia="宋体" w:hAnsi="Book Antiqua"/>
          <w:color w:val="000000"/>
          <w:sz w:val="24"/>
          <w:szCs w:val="24"/>
          <w:lang w:eastAsia="zh-CN"/>
        </w:rPr>
      </w:pPr>
      <w:r w:rsidRPr="00190E87">
        <w:rPr>
          <w:rFonts w:ascii="Book Antiqua" w:hAnsi="Book Antiqua"/>
          <w:color w:val="000000"/>
          <w:sz w:val="24"/>
          <w:szCs w:val="24"/>
        </w:rPr>
        <w:t>Steroid therapy was done at 0.6</w:t>
      </w:r>
      <w:r w:rsidR="00CA6F19">
        <w:rPr>
          <w:rFonts w:ascii="Book Antiqua" w:eastAsia="宋体" w:hAnsi="Book Antiqua" w:hint="eastAsia"/>
          <w:color w:val="000000"/>
          <w:sz w:val="24"/>
          <w:szCs w:val="24"/>
          <w:lang w:eastAsia="zh-CN"/>
        </w:rPr>
        <w:t xml:space="preserve"> </w:t>
      </w:r>
      <w:r w:rsidRPr="00190E87">
        <w:rPr>
          <w:rFonts w:ascii="Book Antiqua" w:hAnsi="Book Antiqua"/>
          <w:color w:val="000000"/>
          <w:sz w:val="24"/>
          <w:szCs w:val="24"/>
        </w:rPr>
        <w:t>mg/kg/d of prednisolone for one month and gradually tapered to maintenance dose during three months. Steroid maintenance therapy (5</w:t>
      </w:r>
      <w:r w:rsidR="00CA6F19">
        <w:rPr>
          <w:rFonts w:ascii="Book Antiqua" w:eastAsia="宋体" w:hAnsi="Book Antiqua" w:hint="eastAsia"/>
          <w:color w:val="000000"/>
          <w:sz w:val="24"/>
          <w:szCs w:val="24"/>
          <w:lang w:eastAsia="zh-CN"/>
        </w:rPr>
        <w:t xml:space="preserve"> </w:t>
      </w:r>
      <w:r w:rsidRPr="00190E87">
        <w:rPr>
          <w:rFonts w:ascii="Book Antiqua" w:hAnsi="Book Antiqua"/>
          <w:color w:val="000000"/>
          <w:sz w:val="24"/>
          <w:szCs w:val="24"/>
        </w:rPr>
        <w:t xml:space="preserve">mg/d) was done for 6 mo to prevent relapse. Relapse was defined as a recurrence of symptom with the development of pancreatic or extrapancreatic abnormal findings on imaging studies. </w:t>
      </w:r>
    </w:p>
    <w:p w:rsidR="00E56F21" w:rsidRDefault="00E56F21">
      <w:pPr>
        <w:wordWrap/>
        <w:snapToGrid w:val="0"/>
        <w:spacing w:line="360" w:lineRule="auto"/>
        <w:rPr>
          <w:rFonts w:ascii="Book Antiqua" w:eastAsia="宋体" w:hAnsi="Book Antiqua"/>
          <w:color w:val="000000"/>
          <w:sz w:val="24"/>
          <w:szCs w:val="24"/>
          <w:lang w:eastAsia="zh-CN"/>
        </w:rPr>
      </w:pPr>
    </w:p>
    <w:p w:rsidR="00E56F21" w:rsidRDefault="00190E87">
      <w:pPr>
        <w:wordWrap/>
        <w:snapToGrid w:val="0"/>
        <w:spacing w:line="360" w:lineRule="auto"/>
        <w:rPr>
          <w:rFonts w:ascii="Book Antiqua" w:hAnsi="Book Antiqua"/>
          <w:b/>
          <w:i/>
          <w:color w:val="000000"/>
          <w:sz w:val="24"/>
          <w:szCs w:val="24"/>
        </w:rPr>
      </w:pPr>
      <w:r w:rsidRPr="00190E87">
        <w:rPr>
          <w:rFonts w:ascii="Book Antiqua" w:hAnsi="Book Antiqua"/>
          <w:b/>
          <w:i/>
          <w:color w:val="000000"/>
          <w:sz w:val="24"/>
          <w:szCs w:val="24"/>
        </w:rPr>
        <w:t>Histological examination</w:t>
      </w:r>
    </w:p>
    <w:p w:rsidR="00E56F21" w:rsidRDefault="00190E87">
      <w:pPr>
        <w:wordWrap/>
        <w:snapToGrid w:val="0"/>
        <w:spacing w:line="360" w:lineRule="auto"/>
        <w:rPr>
          <w:rFonts w:ascii="Book Antiqua" w:eastAsia="宋体" w:hAnsi="Book Antiqua"/>
          <w:kern w:val="0"/>
          <w:sz w:val="24"/>
          <w:szCs w:val="24"/>
          <w:lang w:eastAsia="zh-CN"/>
        </w:rPr>
      </w:pPr>
      <w:r w:rsidRPr="00190E87">
        <w:rPr>
          <w:rFonts w:ascii="Book Antiqua" w:hAnsi="Book Antiqua"/>
          <w:color w:val="000000"/>
          <w:sz w:val="24"/>
          <w:szCs w:val="24"/>
        </w:rPr>
        <w:t xml:space="preserve">Surgically resected or core biopsied specimens were reviewed by one special pathologist without any clinical information. Fine needle aspiration specimens were not considered as available histology and not reviewed. All specimens were stained with anti-IgG4 antibody for immunohistochemical examination. The number of IgG4-positive plasma cells was counted in high power field (HPF). In surgical specimen, LPSP was defined with at least 3 of the 4 characteristic features which are </w:t>
      </w:r>
      <w:r w:rsidRPr="00190E87">
        <w:rPr>
          <w:rFonts w:ascii="Book Antiqua" w:eastAsia="AdvTT7c3c51d9" w:hAnsi="Book Antiqua"/>
          <w:kern w:val="0"/>
          <w:sz w:val="24"/>
          <w:szCs w:val="24"/>
        </w:rPr>
        <w:t xml:space="preserve">(1) dense infiltration of plasma cells and lymphocytes, particularly periductal; (2) peculiar storiform fibrosis; (3) venulitis with lymphocytes and plasma cells often </w:t>
      </w:r>
      <w:r w:rsidRPr="00190E87">
        <w:rPr>
          <w:rFonts w:ascii="Book Antiqua" w:eastAsia="AdvTT7c3c51d9" w:hAnsi="Book Antiqua"/>
          <w:kern w:val="0"/>
          <w:sz w:val="24"/>
          <w:szCs w:val="24"/>
        </w:rPr>
        <w:lastRenderedPageBreak/>
        <w:t>leading to obliteration of the affected veins; and (4) abundant (&gt;</w:t>
      </w:r>
      <w:r w:rsidR="00CA6F19">
        <w:rPr>
          <w:rFonts w:ascii="Book Antiqua" w:eastAsia="宋体" w:hAnsi="Book Antiqua" w:hint="eastAsia"/>
          <w:kern w:val="0"/>
          <w:sz w:val="24"/>
          <w:szCs w:val="24"/>
          <w:lang w:eastAsia="zh-CN"/>
        </w:rPr>
        <w:t xml:space="preserve"> </w:t>
      </w:r>
      <w:r w:rsidRPr="00190E87">
        <w:rPr>
          <w:rFonts w:ascii="Book Antiqua" w:eastAsia="AdvTT7c3c51d9" w:hAnsi="Book Antiqua"/>
          <w:kern w:val="0"/>
          <w:sz w:val="24"/>
          <w:szCs w:val="24"/>
        </w:rPr>
        <w:t>10 cells per HPF) IgG4 positive plasma cells. In biopsy specimen, AIP was considered with l</w:t>
      </w:r>
      <w:r w:rsidRPr="00190E87">
        <w:rPr>
          <w:rFonts w:ascii="Book Antiqua" w:hAnsi="Book Antiqua"/>
          <w:color w:val="131313"/>
          <w:kern w:val="0"/>
          <w:sz w:val="24"/>
          <w:szCs w:val="24"/>
        </w:rPr>
        <w:t xml:space="preserve">ymphoplasmacytic infiltration with fibrosis and </w:t>
      </w:r>
      <w:r w:rsidRPr="00190E87">
        <w:rPr>
          <w:rFonts w:ascii="Book Antiqua" w:eastAsia="AdvTT7c3c51d9" w:hAnsi="Book Antiqua"/>
          <w:kern w:val="0"/>
          <w:sz w:val="24"/>
          <w:szCs w:val="24"/>
        </w:rPr>
        <w:t>abundant (&gt;</w:t>
      </w:r>
      <w:r w:rsidR="00CA6F19">
        <w:rPr>
          <w:rFonts w:ascii="Book Antiqua" w:eastAsia="宋体" w:hAnsi="Book Antiqua" w:hint="eastAsia"/>
          <w:kern w:val="0"/>
          <w:sz w:val="24"/>
          <w:szCs w:val="24"/>
          <w:lang w:eastAsia="zh-CN"/>
        </w:rPr>
        <w:t xml:space="preserve"> </w:t>
      </w:r>
      <w:r w:rsidRPr="00190E87">
        <w:rPr>
          <w:rFonts w:ascii="Book Antiqua" w:eastAsia="AdvTT7c3c51d9" w:hAnsi="Book Antiqua"/>
          <w:kern w:val="0"/>
          <w:sz w:val="24"/>
          <w:szCs w:val="24"/>
        </w:rPr>
        <w:t>10 cells per HPF) IgG4 positive plasma cells.</w:t>
      </w:r>
    </w:p>
    <w:p w:rsidR="00E56F21" w:rsidRDefault="00E56F21">
      <w:pPr>
        <w:wordWrap/>
        <w:snapToGrid w:val="0"/>
        <w:spacing w:line="360" w:lineRule="auto"/>
        <w:rPr>
          <w:rFonts w:ascii="Book Antiqua" w:eastAsia="宋体" w:hAnsi="Book Antiqua"/>
          <w:color w:val="000000"/>
          <w:sz w:val="24"/>
          <w:szCs w:val="24"/>
          <w:lang w:eastAsia="zh-CN"/>
        </w:rPr>
      </w:pPr>
    </w:p>
    <w:p w:rsidR="00E56F21" w:rsidRDefault="00190E87">
      <w:pPr>
        <w:wordWrap/>
        <w:snapToGrid w:val="0"/>
        <w:spacing w:line="360" w:lineRule="auto"/>
        <w:rPr>
          <w:rFonts w:ascii="Book Antiqua" w:hAnsi="Book Antiqua"/>
          <w:b/>
          <w:i/>
          <w:color w:val="000000"/>
          <w:sz w:val="24"/>
          <w:szCs w:val="24"/>
        </w:rPr>
      </w:pPr>
      <w:r w:rsidRPr="00190E87">
        <w:rPr>
          <w:rFonts w:ascii="Book Antiqua" w:hAnsi="Book Antiqua"/>
          <w:b/>
          <w:i/>
          <w:color w:val="000000"/>
          <w:sz w:val="24"/>
          <w:szCs w:val="24"/>
        </w:rPr>
        <w:t>Statistical analysis</w:t>
      </w:r>
    </w:p>
    <w:p w:rsidR="00E56F21" w:rsidRDefault="00190E87">
      <w:pPr>
        <w:wordWrap/>
        <w:snapToGrid w:val="0"/>
        <w:spacing w:line="360" w:lineRule="auto"/>
        <w:rPr>
          <w:rFonts w:ascii="Book Antiqua" w:hAnsi="Book Antiqua"/>
          <w:b/>
          <w:color w:val="000000"/>
          <w:sz w:val="24"/>
          <w:szCs w:val="24"/>
        </w:rPr>
      </w:pPr>
      <w:r w:rsidRPr="00190E87">
        <w:rPr>
          <w:rFonts w:ascii="Book Antiqua" w:eastAsia="Gulim" w:hAnsi="Book Antiqua"/>
          <w:color w:val="000000"/>
          <w:sz w:val="24"/>
          <w:szCs w:val="24"/>
        </w:rPr>
        <w:t>Statistical analysis was done with statistical software (SPSS version 19.0 for Windows, SPSS Inc, Chicago, IL, USA; MedCalc version 11.5.0.0, MedCalc Software, Mariakerke, Belgium). The data were compared between two groups</w:t>
      </w:r>
      <w:r w:rsidRPr="00190E87">
        <w:rPr>
          <w:rFonts w:ascii="Book Antiqua" w:hAnsi="Book Antiqua"/>
          <w:sz w:val="24"/>
          <w:szCs w:val="24"/>
        </w:rPr>
        <w:t xml:space="preserve">. </w:t>
      </w:r>
      <w:bookmarkStart w:id="429" w:name="OLE_LINK28"/>
      <w:bookmarkStart w:id="430" w:name="OLE_LINK29"/>
      <w:r w:rsidRPr="00190E87">
        <w:rPr>
          <w:rFonts w:ascii="Book Antiqua" w:eastAsia="Gulim" w:hAnsi="Book Antiqua"/>
          <w:color w:val="000000"/>
          <w:sz w:val="24"/>
          <w:szCs w:val="24"/>
        </w:rPr>
        <w:t xml:space="preserve">The analysis was performed using Student’s </w:t>
      </w:r>
      <w:r w:rsidRPr="00190E87">
        <w:rPr>
          <w:rFonts w:ascii="Book Antiqua" w:eastAsia="Gulim" w:hAnsi="Book Antiqua"/>
          <w:i/>
          <w:color w:val="000000"/>
          <w:sz w:val="24"/>
          <w:szCs w:val="24"/>
        </w:rPr>
        <w:t>t</w:t>
      </w:r>
      <w:r w:rsidRPr="00190E87">
        <w:rPr>
          <w:rFonts w:ascii="Book Antiqua" w:eastAsia="Gulim" w:hAnsi="Book Antiqua"/>
          <w:color w:val="000000"/>
          <w:sz w:val="24"/>
          <w:szCs w:val="24"/>
        </w:rPr>
        <w:t xml:space="preserve"> test, Fischer’s exact test and Mann-Whitney’s </w:t>
      </w:r>
      <w:r w:rsidRPr="00190E87">
        <w:rPr>
          <w:rFonts w:ascii="Book Antiqua" w:eastAsia="Gulim" w:hAnsi="Book Antiqua"/>
          <w:i/>
          <w:color w:val="000000"/>
          <w:sz w:val="24"/>
          <w:szCs w:val="24"/>
        </w:rPr>
        <w:t xml:space="preserve">U </w:t>
      </w:r>
      <w:r w:rsidRPr="00190E87">
        <w:rPr>
          <w:rFonts w:ascii="Book Antiqua" w:eastAsia="Gulim" w:hAnsi="Book Antiqua"/>
          <w:color w:val="000000"/>
          <w:sz w:val="24"/>
          <w:szCs w:val="24"/>
        </w:rPr>
        <w:t>test. A value of &lt;</w:t>
      </w:r>
      <w:r w:rsidR="00CA6F19">
        <w:rPr>
          <w:rFonts w:ascii="Book Antiqua" w:eastAsia="宋体" w:hAnsi="Book Antiqua" w:hint="eastAsia"/>
          <w:color w:val="000000"/>
          <w:sz w:val="24"/>
          <w:szCs w:val="24"/>
          <w:lang w:eastAsia="zh-CN"/>
        </w:rPr>
        <w:t xml:space="preserve"> </w:t>
      </w:r>
      <w:r w:rsidRPr="00190E87">
        <w:rPr>
          <w:rFonts w:ascii="Book Antiqua" w:eastAsia="Gulim" w:hAnsi="Book Antiqua"/>
          <w:color w:val="000000"/>
          <w:sz w:val="24"/>
          <w:szCs w:val="24"/>
        </w:rPr>
        <w:t xml:space="preserve">0.05 was considered statistically significant. As repeated comparison was made, </w:t>
      </w:r>
      <w:r w:rsidRPr="00190E87">
        <w:rPr>
          <w:rFonts w:ascii="Book Antiqua" w:eastAsia="Gulim" w:hAnsi="Book Antiqua"/>
          <w:i/>
          <w:color w:val="000000"/>
          <w:sz w:val="24"/>
          <w:szCs w:val="24"/>
        </w:rPr>
        <w:t>P</w:t>
      </w:r>
      <w:r w:rsidRPr="00190E87">
        <w:rPr>
          <w:rFonts w:ascii="Book Antiqua" w:eastAsia="Gulim" w:hAnsi="Book Antiqua"/>
          <w:color w:val="000000"/>
          <w:sz w:val="24"/>
          <w:szCs w:val="24"/>
        </w:rPr>
        <w:t xml:space="preserve"> values of less than 5% (</w:t>
      </w:r>
      <w:r w:rsidRPr="00190E87">
        <w:rPr>
          <w:rFonts w:ascii="Book Antiqua" w:eastAsia="Gulim" w:hAnsi="Book Antiqua"/>
          <w:i/>
          <w:color w:val="000000"/>
          <w:sz w:val="24"/>
          <w:szCs w:val="24"/>
        </w:rPr>
        <w:t>P</w:t>
      </w:r>
      <w:r w:rsidR="00CA6F19">
        <w:rPr>
          <w:rFonts w:ascii="Book Antiqua" w:eastAsia="宋体" w:hAnsi="Book Antiqua" w:hint="eastAsia"/>
          <w:i/>
          <w:color w:val="000000"/>
          <w:sz w:val="24"/>
          <w:szCs w:val="24"/>
          <w:lang w:eastAsia="zh-CN"/>
        </w:rPr>
        <w:t xml:space="preserve"> </w:t>
      </w:r>
      <w:r w:rsidRPr="00190E87">
        <w:rPr>
          <w:rFonts w:ascii="Book Antiqua" w:eastAsia="Gulim" w:hAnsi="Book Antiqua"/>
          <w:color w:val="000000"/>
          <w:sz w:val="24"/>
          <w:szCs w:val="24"/>
        </w:rPr>
        <w:t>&lt;</w:t>
      </w:r>
      <w:r w:rsidR="00CA6F19">
        <w:rPr>
          <w:rFonts w:ascii="Book Antiqua" w:eastAsia="宋体" w:hAnsi="Book Antiqua" w:hint="eastAsia"/>
          <w:color w:val="000000"/>
          <w:sz w:val="24"/>
          <w:szCs w:val="24"/>
          <w:lang w:eastAsia="zh-CN"/>
        </w:rPr>
        <w:t xml:space="preserve"> </w:t>
      </w:r>
      <w:r w:rsidRPr="00190E87">
        <w:rPr>
          <w:rFonts w:ascii="Book Antiqua" w:eastAsia="Gulim" w:hAnsi="Book Antiqua"/>
          <w:color w:val="000000"/>
          <w:sz w:val="24"/>
          <w:szCs w:val="24"/>
        </w:rPr>
        <w:t xml:space="preserve">0.05) were considered significant. </w:t>
      </w:r>
      <w:bookmarkEnd w:id="429"/>
      <w:bookmarkEnd w:id="430"/>
    </w:p>
    <w:p w:rsidR="00E56F21" w:rsidRDefault="00E56F21">
      <w:pPr>
        <w:wordWrap/>
        <w:snapToGrid w:val="0"/>
        <w:spacing w:line="360" w:lineRule="auto"/>
        <w:rPr>
          <w:rFonts w:ascii="Book Antiqua" w:hAnsi="Book Antiqua"/>
          <w:b/>
          <w:color w:val="000000"/>
          <w:sz w:val="24"/>
          <w:szCs w:val="24"/>
        </w:rPr>
      </w:pPr>
    </w:p>
    <w:p w:rsidR="00E56F21" w:rsidRDefault="00190E87">
      <w:pPr>
        <w:wordWrap/>
        <w:snapToGrid w:val="0"/>
        <w:spacing w:line="360" w:lineRule="auto"/>
        <w:rPr>
          <w:rFonts w:ascii="Book Antiqua" w:hAnsi="Book Antiqua"/>
          <w:b/>
          <w:color w:val="000000"/>
          <w:sz w:val="24"/>
          <w:szCs w:val="24"/>
        </w:rPr>
      </w:pPr>
      <w:r>
        <w:rPr>
          <w:rFonts w:ascii="Book Antiqua" w:hAnsi="Book Antiqua"/>
          <w:b/>
          <w:color w:val="000000"/>
          <w:sz w:val="24"/>
          <w:szCs w:val="24"/>
        </w:rPr>
        <w:t>RESULTS</w:t>
      </w:r>
    </w:p>
    <w:p w:rsidR="00E56F21" w:rsidRDefault="00190E87">
      <w:pPr>
        <w:wordWrap/>
        <w:snapToGrid w:val="0"/>
        <w:spacing w:line="360" w:lineRule="auto"/>
        <w:rPr>
          <w:rFonts w:ascii="Book Antiqua" w:hAnsi="Book Antiqua"/>
          <w:b/>
          <w:i/>
          <w:color w:val="000000"/>
          <w:sz w:val="24"/>
          <w:szCs w:val="24"/>
        </w:rPr>
      </w:pPr>
      <w:r w:rsidRPr="00190E87">
        <w:rPr>
          <w:rFonts w:ascii="Book Antiqua" w:hAnsi="Book Antiqua"/>
          <w:b/>
          <w:i/>
          <w:color w:val="000000"/>
          <w:sz w:val="24"/>
          <w:szCs w:val="24"/>
        </w:rPr>
        <w:t>Enrolled patients and classification of AIP</w:t>
      </w:r>
    </w:p>
    <w:p w:rsidR="00E56F21" w:rsidRDefault="00190E87">
      <w:pPr>
        <w:wordWrap/>
        <w:snapToGrid w:val="0"/>
        <w:spacing w:line="360" w:lineRule="auto"/>
        <w:rPr>
          <w:rFonts w:ascii="Book Antiqua" w:eastAsia="宋体" w:hAnsi="Book Antiqua"/>
          <w:sz w:val="24"/>
          <w:szCs w:val="24"/>
          <w:lang w:eastAsia="zh-CN"/>
        </w:rPr>
      </w:pPr>
      <w:bookmarkStart w:id="431" w:name="OLE_LINK22"/>
      <w:bookmarkStart w:id="432" w:name="OLE_LINK23"/>
      <w:r w:rsidRPr="00190E87">
        <w:rPr>
          <w:rFonts w:ascii="Book Antiqua" w:hAnsi="Book Antiqua"/>
          <w:color w:val="000000"/>
          <w:sz w:val="24"/>
          <w:szCs w:val="24"/>
        </w:rPr>
        <w:t>Thirty seven patients with AIP were enrolled and histology was available in 23 patients</w:t>
      </w:r>
      <w:bookmarkEnd w:id="431"/>
      <w:bookmarkEnd w:id="432"/>
      <w:r w:rsidRPr="00190E87">
        <w:rPr>
          <w:rFonts w:ascii="Book Antiqua" w:hAnsi="Book Antiqua"/>
          <w:color w:val="000000"/>
          <w:sz w:val="24"/>
          <w:szCs w:val="24"/>
        </w:rPr>
        <w:t xml:space="preserve"> (</w:t>
      </w:r>
      <w:r>
        <w:rPr>
          <w:rFonts w:ascii="Book Antiqua" w:hAnsi="Book Antiqua"/>
          <w:color w:val="000000"/>
          <w:sz w:val="24"/>
          <w:szCs w:val="24"/>
        </w:rPr>
        <w:t>Figure</w:t>
      </w:r>
      <w:r w:rsidRPr="00190E87">
        <w:rPr>
          <w:rFonts w:ascii="Book Antiqua" w:hAnsi="Book Antiqua"/>
          <w:color w:val="000000"/>
          <w:sz w:val="24"/>
          <w:szCs w:val="24"/>
        </w:rPr>
        <w:t xml:space="preserve"> 1). Among 23 patients with histology, 19 patients showed typical finding of type 1 AIP and was confirmed as type 1 AIP. Only one patient was histologically confirmed as a type 2 AIP and had a history of ulcerative colitis. The </w:t>
      </w:r>
      <w:r w:rsidRPr="00190E87">
        <w:rPr>
          <w:rFonts w:ascii="Book Antiqua" w:hAnsi="Book Antiqua"/>
          <w:sz w:val="24"/>
          <w:szCs w:val="24"/>
        </w:rPr>
        <w:t>pathologic diagnosis was inconclusive in 3 cases</w:t>
      </w:r>
      <w:r w:rsidRPr="00190E87">
        <w:rPr>
          <w:rFonts w:ascii="Book Antiqua" w:hAnsi="Book Antiqua"/>
          <w:color w:val="000000"/>
          <w:sz w:val="24"/>
          <w:szCs w:val="24"/>
        </w:rPr>
        <w:t xml:space="preserve"> among 8 core biopsies. </w:t>
      </w:r>
      <w:r w:rsidRPr="00190E87">
        <w:rPr>
          <w:rFonts w:ascii="Book Antiqua" w:hAnsi="Book Antiqua"/>
          <w:sz w:val="24"/>
          <w:szCs w:val="24"/>
        </w:rPr>
        <w:t xml:space="preserve">One type 2 and 3 SIN AIP patients with inconclusive pathology were excluded in this study. </w:t>
      </w:r>
      <w:r w:rsidRPr="00190E87">
        <w:rPr>
          <w:rFonts w:ascii="Book Antiqua" w:hAnsi="Book Antiqua"/>
          <w:color w:val="000000"/>
          <w:sz w:val="24"/>
          <w:szCs w:val="24"/>
        </w:rPr>
        <w:t xml:space="preserve">Among 19 patients with type 1 AIP, 11 patients had high serum IgG4 level and 8 patients had normal level. Among 14 patients without histology, 6 patients had elevated serum IgG4 levels (146, 213, 250, 279, 300, 4000 mg/dL) and were included in type 1 AIP. Another 8 patients with normal serum IgG4 level were classified as indeterminate AIP and excluded in this study. Finally, 17 patients with SIP type 1 AIP and 8 patients with SIN type 1 AIP were enrolled in this study. </w:t>
      </w:r>
      <w:r w:rsidRPr="00190E87">
        <w:rPr>
          <w:rFonts w:ascii="Book Antiqua" w:hAnsi="Book Antiqua"/>
          <w:sz w:val="24"/>
          <w:szCs w:val="24"/>
        </w:rPr>
        <w:t>The median age was 61</w:t>
      </w:r>
      <w:r w:rsidR="00CA6F19">
        <w:rPr>
          <w:rFonts w:ascii="Book Antiqua" w:eastAsia="宋体" w:hAnsi="Book Antiqua" w:hint="eastAsia"/>
          <w:sz w:val="24"/>
          <w:szCs w:val="24"/>
          <w:lang w:eastAsia="zh-CN"/>
        </w:rPr>
        <w:t xml:space="preserve"> </w:t>
      </w:r>
      <w:bookmarkStart w:id="433" w:name="OLE_LINK1758"/>
      <w:r w:rsidR="00CA6F19">
        <w:rPr>
          <w:rFonts w:ascii="Book Antiqua" w:eastAsia="宋体" w:hAnsi="Book Antiqua" w:hint="eastAsia"/>
          <w:sz w:val="24"/>
          <w:szCs w:val="24"/>
          <w:lang w:eastAsia="zh-CN"/>
        </w:rPr>
        <w:t>years</w:t>
      </w:r>
      <w:bookmarkEnd w:id="433"/>
      <w:r w:rsidRPr="00190E87">
        <w:rPr>
          <w:rFonts w:ascii="Book Antiqua" w:hAnsi="Book Antiqua"/>
          <w:sz w:val="24"/>
          <w:szCs w:val="24"/>
        </w:rPr>
        <w:t xml:space="preserve"> (</w:t>
      </w:r>
      <w:r w:rsidR="00CA6F19">
        <w:rPr>
          <w:rFonts w:ascii="Book Antiqua" w:eastAsia="宋体" w:hAnsi="Book Antiqua" w:hint="eastAsia"/>
          <w:sz w:val="24"/>
          <w:szCs w:val="24"/>
          <w:lang w:eastAsia="zh-CN"/>
        </w:rPr>
        <w:t xml:space="preserve">range, </w:t>
      </w:r>
      <w:r w:rsidRPr="00190E87">
        <w:rPr>
          <w:rFonts w:ascii="Book Antiqua" w:hAnsi="Book Antiqua"/>
          <w:sz w:val="24"/>
          <w:szCs w:val="24"/>
        </w:rPr>
        <w:t>33-84</w:t>
      </w:r>
      <w:r w:rsidR="00CA6F19" w:rsidRPr="00CA6F19">
        <w:rPr>
          <w:rFonts w:ascii="Book Antiqua" w:eastAsia="宋体" w:hAnsi="Book Antiqua" w:hint="eastAsia"/>
          <w:sz w:val="24"/>
          <w:szCs w:val="24"/>
          <w:lang w:eastAsia="zh-CN"/>
        </w:rPr>
        <w:t xml:space="preserve"> </w:t>
      </w:r>
      <w:r w:rsidR="00CA6F19">
        <w:rPr>
          <w:rFonts w:ascii="Book Antiqua" w:eastAsia="宋体" w:hAnsi="Book Antiqua" w:hint="eastAsia"/>
          <w:sz w:val="24"/>
          <w:szCs w:val="24"/>
          <w:lang w:eastAsia="zh-CN"/>
        </w:rPr>
        <w:t>years</w:t>
      </w:r>
      <w:r w:rsidRPr="00190E87">
        <w:rPr>
          <w:rFonts w:ascii="Book Antiqua" w:hAnsi="Book Antiqua"/>
          <w:sz w:val="24"/>
          <w:szCs w:val="24"/>
        </w:rPr>
        <w:t>) and males were predominant (72%). The sensitivity of serum IgG4 was 68</w:t>
      </w:r>
      <w:r w:rsidR="004410EE">
        <w:rPr>
          <w:rFonts w:ascii="Book Antiqua" w:eastAsiaTheme="minorEastAsia" w:hAnsi="Book Antiqua" w:hint="eastAsia"/>
          <w:sz w:val="24"/>
          <w:szCs w:val="24"/>
          <w:lang w:eastAsia="zh-CN"/>
        </w:rPr>
        <w:t>.0</w:t>
      </w:r>
      <w:r w:rsidRPr="00190E87">
        <w:rPr>
          <w:rFonts w:ascii="Book Antiqua" w:hAnsi="Book Antiqua"/>
          <w:sz w:val="24"/>
          <w:szCs w:val="24"/>
        </w:rPr>
        <w:t>%.</w:t>
      </w:r>
    </w:p>
    <w:p w:rsidR="00E56F21" w:rsidRDefault="00E56F21">
      <w:pPr>
        <w:wordWrap/>
        <w:snapToGrid w:val="0"/>
        <w:spacing w:line="360" w:lineRule="auto"/>
        <w:rPr>
          <w:rFonts w:ascii="Book Antiqua" w:eastAsia="宋体" w:hAnsi="Book Antiqua"/>
          <w:color w:val="000000"/>
          <w:sz w:val="24"/>
          <w:szCs w:val="24"/>
          <w:lang w:eastAsia="zh-CN"/>
        </w:rPr>
      </w:pPr>
    </w:p>
    <w:p w:rsidR="00E56F21" w:rsidRDefault="00190E87">
      <w:pPr>
        <w:wordWrap/>
        <w:snapToGrid w:val="0"/>
        <w:spacing w:line="360" w:lineRule="auto"/>
        <w:rPr>
          <w:rFonts w:ascii="Book Antiqua" w:hAnsi="Book Antiqua"/>
          <w:b/>
          <w:i/>
          <w:color w:val="000000"/>
          <w:sz w:val="24"/>
          <w:szCs w:val="24"/>
        </w:rPr>
      </w:pPr>
      <w:r w:rsidRPr="00190E87">
        <w:rPr>
          <w:rFonts w:ascii="Book Antiqua" w:eastAsia="Gulim" w:hAnsi="Book Antiqua"/>
          <w:b/>
          <w:i/>
          <w:color w:val="000000"/>
          <w:sz w:val="24"/>
          <w:szCs w:val="24"/>
        </w:rPr>
        <w:t>Comparison of SIP</w:t>
      </w:r>
      <w:r w:rsidRPr="00190E87">
        <w:rPr>
          <w:rFonts w:ascii="Book Antiqua" w:hAnsi="Book Antiqua"/>
          <w:b/>
          <w:i/>
          <w:sz w:val="24"/>
          <w:szCs w:val="24"/>
        </w:rPr>
        <w:t xml:space="preserve"> and SIN type 1 AIP</w:t>
      </w:r>
      <w:r w:rsidRPr="00190E87">
        <w:rPr>
          <w:rFonts w:ascii="Book Antiqua" w:eastAsia="Gulim" w:hAnsi="Book Antiqua"/>
          <w:b/>
          <w:i/>
          <w:color w:val="000000"/>
          <w:sz w:val="24"/>
          <w:szCs w:val="24"/>
        </w:rPr>
        <w:t xml:space="preserve"> </w:t>
      </w:r>
    </w:p>
    <w:p w:rsidR="00E56F21" w:rsidRDefault="00190E87">
      <w:pPr>
        <w:wordWrap/>
        <w:snapToGrid w:val="0"/>
        <w:spacing w:line="360" w:lineRule="auto"/>
        <w:rPr>
          <w:rFonts w:ascii="Book Antiqua" w:eastAsia="宋体" w:hAnsi="Book Antiqua"/>
          <w:color w:val="000000"/>
          <w:sz w:val="24"/>
          <w:szCs w:val="24"/>
          <w:lang w:eastAsia="zh-CN"/>
        </w:rPr>
      </w:pPr>
      <w:r w:rsidRPr="00190E87">
        <w:rPr>
          <w:rFonts w:ascii="Book Antiqua" w:hAnsi="Book Antiqua"/>
          <w:color w:val="000000"/>
          <w:sz w:val="24"/>
          <w:szCs w:val="24"/>
        </w:rPr>
        <w:lastRenderedPageBreak/>
        <w:t xml:space="preserve">The mean age of two groups was similar (62 </w:t>
      </w:r>
      <w:r w:rsidR="00FB2484" w:rsidRPr="007F2E52">
        <w:rPr>
          <w:rFonts w:ascii="Book Antiqua" w:hAnsi="Book Antiqua"/>
          <w:color w:val="000000"/>
          <w:sz w:val="24"/>
          <w:szCs w:val="24"/>
        </w:rPr>
        <w:t>years</w:t>
      </w:r>
      <w:r>
        <w:rPr>
          <w:rFonts w:ascii="Book Antiqua" w:hAnsi="Book Antiqua"/>
          <w:color w:val="000000"/>
          <w:sz w:val="24"/>
          <w:szCs w:val="24"/>
        </w:rPr>
        <w:t xml:space="preserve"> </w:t>
      </w:r>
      <w:r>
        <w:rPr>
          <w:rFonts w:ascii="Book Antiqua" w:hAnsi="Book Antiqua"/>
          <w:i/>
          <w:color w:val="000000"/>
          <w:sz w:val="24"/>
          <w:szCs w:val="24"/>
        </w:rPr>
        <w:t>vs</w:t>
      </w:r>
      <w:r w:rsidRPr="00190E87">
        <w:rPr>
          <w:rFonts w:ascii="Book Antiqua" w:hAnsi="Book Antiqua"/>
          <w:color w:val="000000"/>
          <w:sz w:val="24"/>
          <w:szCs w:val="24"/>
        </w:rPr>
        <w:t xml:space="preserve"> 60 </w:t>
      </w:r>
      <w:bookmarkStart w:id="434" w:name="OLE_LINK1759"/>
      <w:r w:rsidRPr="00190E87">
        <w:rPr>
          <w:rFonts w:ascii="Book Antiqua" w:hAnsi="Book Antiqua"/>
          <w:color w:val="000000"/>
          <w:sz w:val="24"/>
          <w:szCs w:val="24"/>
        </w:rPr>
        <w:t>years</w:t>
      </w:r>
      <w:bookmarkEnd w:id="434"/>
      <w:r w:rsidRPr="00190E87">
        <w:rPr>
          <w:rFonts w:ascii="Book Antiqua" w:hAnsi="Book Antiqua"/>
          <w:color w:val="000000"/>
          <w:sz w:val="24"/>
          <w:szCs w:val="24"/>
        </w:rPr>
        <w:t xml:space="preserve"> in SIP and SIN type 1 AIP) and there was no difference in sex between two groups (Table 1). The diffuse type of AIP seemed to be more common in SIP than SIN group (47% </w:t>
      </w:r>
      <w:r>
        <w:rPr>
          <w:rFonts w:ascii="Book Antiqua" w:hAnsi="Book Antiqua"/>
          <w:i/>
          <w:color w:val="000000"/>
          <w:sz w:val="24"/>
          <w:szCs w:val="24"/>
        </w:rPr>
        <w:t>vs</w:t>
      </w:r>
      <w:r w:rsidRPr="00190E87">
        <w:rPr>
          <w:rFonts w:ascii="Book Antiqua" w:hAnsi="Book Antiqua"/>
          <w:color w:val="000000"/>
          <w:sz w:val="24"/>
          <w:szCs w:val="24"/>
        </w:rPr>
        <w:t xml:space="preserve"> 31%) but the difference was not significant (</w:t>
      </w:r>
      <w:r w:rsidRPr="00190E87">
        <w:rPr>
          <w:rFonts w:ascii="Book Antiqua" w:hAnsi="Book Antiqua"/>
          <w:i/>
          <w:color w:val="000000"/>
          <w:sz w:val="24"/>
          <w:szCs w:val="24"/>
        </w:rPr>
        <w:t>P</w:t>
      </w:r>
      <w:r>
        <w:rPr>
          <w:rFonts w:ascii="Book Antiqua" w:hAnsi="Book Antiqua"/>
          <w:color w:val="000000"/>
          <w:sz w:val="24"/>
          <w:szCs w:val="24"/>
        </w:rPr>
        <w:t xml:space="preserve"> = </w:t>
      </w:r>
      <w:r w:rsidRPr="00190E87">
        <w:rPr>
          <w:rFonts w:ascii="Book Antiqua" w:hAnsi="Book Antiqua"/>
          <w:color w:val="000000"/>
          <w:sz w:val="24"/>
          <w:szCs w:val="24"/>
        </w:rPr>
        <w:t>0.39). The median serum IgG4 level was 312 mg/dL (</w:t>
      </w:r>
      <w:bookmarkStart w:id="435" w:name="OLE_LINK1765"/>
      <w:bookmarkStart w:id="436" w:name="OLE_LINK1766"/>
      <w:r w:rsidR="00FB2484">
        <w:rPr>
          <w:rFonts w:ascii="Book Antiqua" w:eastAsia="宋体" w:hAnsi="Book Antiqua" w:hint="eastAsia"/>
          <w:color w:val="000000"/>
          <w:sz w:val="24"/>
          <w:szCs w:val="24"/>
          <w:lang w:eastAsia="zh-CN"/>
        </w:rPr>
        <w:t>normal range,</w:t>
      </w:r>
      <w:bookmarkEnd w:id="435"/>
      <w:bookmarkEnd w:id="436"/>
      <w:r w:rsidR="00FB2484">
        <w:rPr>
          <w:rFonts w:ascii="Book Antiqua" w:eastAsia="宋体" w:hAnsi="Book Antiqua" w:hint="eastAsia"/>
          <w:color w:val="000000"/>
          <w:sz w:val="24"/>
          <w:szCs w:val="24"/>
          <w:lang w:eastAsia="zh-CN"/>
        </w:rPr>
        <w:t xml:space="preserve"> </w:t>
      </w:r>
      <w:r w:rsidRPr="00190E87">
        <w:rPr>
          <w:rFonts w:ascii="Book Antiqua" w:hAnsi="Book Antiqua"/>
          <w:color w:val="000000"/>
          <w:sz w:val="24"/>
          <w:szCs w:val="24"/>
        </w:rPr>
        <w:t xml:space="preserve">145-4000) in SIP group and that was 33 </w:t>
      </w:r>
      <w:bookmarkStart w:id="437" w:name="OLE_LINK1767"/>
      <w:bookmarkStart w:id="438" w:name="OLE_LINK1768"/>
      <w:r w:rsidRPr="00190E87">
        <w:rPr>
          <w:rFonts w:ascii="Book Antiqua" w:hAnsi="Book Antiqua"/>
          <w:color w:val="000000"/>
          <w:sz w:val="24"/>
          <w:szCs w:val="24"/>
        </w:rPr>
        <w:t>mg/dL</w:t>
      </w:r>
      <w:bookmarkEnd w:id="437"/>
      <w:bookmarkEnd w:id="438"/>
      <w:r w:rsidRPr="00190E87">
        <w:rPr>
          <w:rFonts w:ascii="Book Antiqua" w:hAnsi="Book Antiqua"/>
          <w:color w:val="000000"/>
          <w:sz w:val="24"/>
          <w:szCs w:val="24"/>
        </w:rPr>
        <w:t xml:space="preserve"> (</w:t>
      </w:r>
      <w:r w:rsidR="007A1E4C">
        <w:rPr>
          <w:rFonts w:ascii="Book Antiqua" w:eastAsia="宋体" w:hAnsi="Book Antiqua" w:hint="eastAsia"/>
          <w:color w:val="000000"/>
          <w:sz w:val="24"/>
          <w:szCs w:val="24"/>
          <w:lang w:eastAsia="zh-CN"/>
        </w:rPr>
        <w:t xml:space="preserve">normal range, </w:t>
      </w:r>
      <w:r w:rsidRPr="00190E87">
        <w:rPr>
          <w:rFonts w:ascii="Book Antiqua" w:hAnsi="Book Antiqua"/>
          <w:color w:val="000000"/>
          <w:sz w:val="24"/>
          <w:szCs w:val="24"/>
        </w:rPr>
        <w:t>6-75</w:t>
      </w:r>
      <w:r w:rsidR="007A1E4C" w:rsidRPr="007A1E4C">
        <w:rPr>
          <w:rFonts w:ascii="Book Antiqua" w:hAnsi="Book Antiqua"/>
          <w:color w:val="000000"/>
          <w:sz w:val="24"/>
          <w:szCs w:val="24"/>
        </w:rPr>
        <w:t xml:space="preserve"> </w:t>
      </w:r>
      <w:r w:rsidR="007A1E4C" w:rsidRPr="007F2E52">
        <w:rPr>
          <w:rFonts w:ascii="Book Antiqua" w:hAnsi="Book Antiqua"/>
          <w:color w:val="000000"/>
          <w:sz w:val="24"/>
          <w:szCs w:val="24"/>
        </w:rPr>
        <w:t>mg/dL</w:t>
      </w:r>
      <w:r w:rsidRPr="00190E87">
        <w:rPr>
          <w:rFonts w:ascii="Book Antiqua" w:hAnsi="Book Antiqua"/>
          <w:color w:val="000000"/>
          <w:sz w:val="24"/>
          <w:szCs w:val="24"/>
        </w:rPr>
        <w:t>) in SIN group and the difference was significant (</w:t>
      </w:r>
      <w:r w:rsidRPr="00190E87">
        <w:rPr>
          <w:rFonts w:ascii="Book Antiqua" w:hAnsi="Book Antiqua"/>
          <w:i/>
          <w:color w:val="000000"/>
          <w:sz w:val="24"/>
          <w:szCs w:val="24"/>
        </w:rPr>
        <w:t>P</w:t>
      </w:r>
      <w:r>
        <w:rPr>
          <w:rFonts w:ascii="Book Antiqua" w:hAnsi="Book Antiqua"/>
          <w:color w:val="000000"/>
          <w:sz w:val="24"/>
          <w:szCs w:val="24"/>
        </w:rPr>
        <w:t xml:space="preserve"> = </w:t>
      </w:r>
      <w:r w:rsidRPr="00190E87">
        <w:rPr>
          <w:rFonts w:ascii="Book Antiqua" w:hAnsi="Book Antiqua"/>
          <w:color w:val="000000"/>
          <w:sz w:val="24"/>
          <w:szCs w:val="24"/>
        </w:rPr>
        <w:t xml:space="preserve">0.03). The patients of SIP group were more likely to have other organ involvement than those of SIN group (59% </w:t>
      </w:r>
      <w:r>
        <w:rPr>
          <w:rFonts w:ascii="Book Antiqua" w:hAnsi="Book Antiqua"/>
          <w:i/>
          <w:color w:val="000000"/>
          <w:sz w:val="24"/>
          <w:szCs w:val="24"/>
        </w:rPr>
        <w:t>vs</w:t>
      </w:r>
      <w:r w:rsidRPr="00190E87">
        <w:rPr>
          <w:rFonts w:ascii="Book Antiqua" w:hAnsi="Book Antiqua"/>
          <w:color w:val="000000"/>
          <w:sz w:val="24"/>
          <w:szCs w:val="24"/>
        </w:rPr>
        <w:t xml:space="preserve"> 26%, </w:t>
      </w:r>
      <w:r w:rsidRPr="00190E87">
        <w:rPr>
          <w:rFonts w:ascii="Book Antiqua" w:hAnsi="Book Antiqua"/>
          <w:i/>
          <w:color w:val="000000"/>
          <w:sz w:val="24"/>
          <w:szCs w:val="24"/>
        </w:rPr>
        <w:t>P</w:t>
      </w:r>
      <w:r>
        <w:rPr>
          <w:rFonts w:ascii="Book Antiqua" w:hAnsi="Book Antiqua"/>
          <w:color w:val="000000"/>
          <w:sz w:val="24"/>
          <w:szCs w:val="24"/>
        </w:rPr>
        <w:t xml:space="preserve"> = </w:t>
      </w:r>
      <w:r w:rsidRPr="00190E87">
        <w:rPr>
          <w:rFonts w:ascii="Book Antiqua" w:hAnsi="Book Antiqua"/>
          <w:color w:val="000000"/>
          <w:sz w:val="24"/>
          <w:szCs w:val="24"/>
        </w:rPr>
        <w:t xml:space="preserve">0.016). Among SIP group, sclerosing cholangitis was the most common (4 cases) and sialoadenitis was also common (3 cases) as other organ involvement. Retroperitoneal fibrosis, mediastianl lymphadenitis and lacrimal gland were another other organ involvements. Among SIN group, one patient had retroperitoneal fibrosis. Only one patient with sclerosing cholangitis was pathologically confirmed as an other organ involvement and other patients were diagnosed with only image and steroid responsiveness. The surgical resection rate was higher in SIN than SIP group (75% </w:t>
      </w:r>
      <w:r>
        <w:rPr>
          <w:rFonts w:ascii="Book Antiqua" w:hAnsi="Book Antiqua"/>
          <w:i/>
          <w:color w:val="000000"/>
          <w:sz w:val="24"/>
          <w:szCs w:val="24"/>
        </w:rPr>
        <w:t>vs</w:t>
      </w:r>
      <w:r w:rsidRPr="00190E87">
        <w:rPr>
          <w:rFonts w:ascii="Book Antiqua" w:hAnsi="Book Antiqua"/>
          <w:color w:val="000000"/>
          <w:sz w:val="24"/>
          <w:szCs w:val="24"/>
        </w:rPr>
        <w:t xml:space="preserve"> 26% in, </w:t>
      </w:r>
      <w:r w:rsidRPr="00190E87">
        <w:rPr>
          <w:rFonts w:ascii="Book Antiqua" w:hAnsi="Book Antiqua"/>
          <w:i/>
          <w:color w:val="000000"/>
          <w:sz w:val="24"/>
          <w:szCs w:val="24"/>
        </w:rPr>
        <w:t>P</w:t>
      </w:r>
      <w:r>
        <w:rPr>
          <w:rFonts w:ascii="Book Antiqua" w:hAnsi="Book Antiqua"/>
          <w:color w:val="000000"/>
          <w:sz w:val="24"/>
          <w:szCs w:val="24"/>
        </w:rPr>
        <w:t xml:space="preserve"> = </w:t>
      </w:r>
      <w:r w:rsidRPr="00190E87">
        <w:rPr>
          <w:rFonts w:ascii="Book Antiqua" w:hAnsi="Book Antiqua"/>
          <w:color w:val="000000"/>
          <w:sz w:val="24"/>
          <w:szCs w:val="24"/>
        </w:rPr>
        <w:t xml:space="preserve">0.018). The mean follow up duration was not different between two groups (30 </w:t>
      </w:r>
      <w:r>
        <w:rPr>
          <w:rFonts w:ascii="Book Antiqua" w:hAnsi="Book Antiqua"/>
          <w:i/>
          <w:color w:val="000000"/>
          <w:sz w:val="24"/>
          <w:szCs w:val="24"/>
        </w:rPr>
        <w:t>vs</w:t>
      </w:r>
      <w:r w:rsidRPr="00190E87">
        <w:rPr>
          <w:rFonts w:ascii="Book Antiqua" w:hAnsi="Book Antiqua"/>
          <w:color w:val="000000"/>
          <w:sz w:val="24"/>
          <w:szCs w:val="24"/>
        </w:rPr>
        <w:t xml:space="preserve"> 16 mo in SIP and SIN groups, </w:t>
      </w:r>
      <w:r w:rsidRPr="00190E87">
        <w:rPr>
          <w:rFonts w:ascii="Book Antiqua" w:hAnsi="Book Antiqua"/>
          <w:i/>
          <w:color w:val="000000"/>
          <w:sz w:val="24"/>
          <w:szCs w:val="24"/>
        </w:rPr>
        <w:t>P</w:t>
      </w:r>
      <w:r>
        <w:rPr>
          <w:rFonts w:ascii="Book Antiqua" w:hAnsi="Book Antiqua"/>
          <w:color w:val="000000"/>
          <w:sz w:val="24"/>
          <w:szCs w:val="24"/>
        </w:rPr>
        <w:t xml:space="preserve"> = </w:t>
      </w:r>
      <w:r w:rsidRPr="00190E87">
        <w:rPr>
          <w:rFonts w:ascii="Book Antiqua" w:hAnsi="Book Antiqua"/>
          <w:color w:val="000000"/>
          <w:sz w:val="24"/>
          <w:szCs w:val="24"/>
        </w:rPr>
        <w:t xml:space="preserve">0.075). All patients except surgical resection received steroid treatment and the response rate was 100% in both SIP and SIN groups. The relapse rate was not different between two groups (36% </w:t>
      </w:r>
      <w:r>
        <w:rPr>
          <w:rFonts w:ascii="Book Antiqua" w:hAnsi="Book Antiqua"/>
          <w:i/>
          <w:color w:val="000000"/>
          <w:sz w:val="24"/>
          <w:szCs w:val="24"/>
        </w:rPr>
        <w:t>vs</w:t>
      </w:r>
      <w:r w:rsidRPr="00190E87">
        <w:rPr>
          <w:rFonts w:ascii="Book Antiqua" w:hAnsi="Book Antiqua"/>
          <w:color w:val="000000"/>
          <w:sz w:val="24"/>
          <w:szCs w:val="24"/>
        </w:rPr>
        <w:t xml:space="preserve"> 25% in SIP and SIN group, </w:t>
      </w:r>
      <w:r w:rsidRPr="00190E87">
        <w:rPr>
          <w:rFonts w:ascii="Book Antiqua" w:hAnsi="Book Antiqua"/>
          <w:i/>
          <w:color w:val="000000"/>
          <w:sz w:val="24"/>
          <w:szCs w:val="24"/>
        </w:rPr>
        <w:t>P</w:t>
      </w:r>
      <w:r>
        <w:rPr>
          <w:rFonts w:ascii="Book Antiqua" w:hAnsi="Book Antiqua"/>
          <w:color w:val="000000"/>
          <w:sz w:val="24"/>
          <w:szCs w:val="24"/>
        </w:rPr>
        <w:t xml:space="preserve"> = </w:t>
      </w:r>
      <w:r w:rsidRPr="00190E87">
        <w:rPr>
          <w:rFonts w:ascii="Book Antiqua" w:hAnsi="Book Antiqua"/>
          <w:color w:val="000000"/>
          <w:sz w:val="24"/>
          <w:szCs w:val="24"/>
        </w:rPr>
        <w:t xml:space="preserve">0.80). The mean interval from steroid treatment and relapse was not different between two groups (14 </w:t>
      </w:r>
      <w:r>
        <w:rPr>
          <w:rFonts w:ascii="Book Antiqua" w:hAnsi="Book Antiqua"/>
          <w:color w:val="000000"/>
          <w:sz w:val="24"/>
          <w:szCs w:val="24"/>
        </w:rPr>
        <w:t>mo</w:t>
      </w:r>
      <w:r>
        <w:rPr>
          <w:rFonts w:ascii="Book Antiqua" w:eastAsia="宋体" w:hAnsi="Book Antiqua"/>
          <w:color w:val="000000"/>
          <w:sz w:val="24"/>
          <w:szCs w:val="24"/>
          <w:lang w:eastAsia="zh-CN"/>
        </w:rPr>
        <w:t xml:space="preserve"> </w:t>
      </w:r>
      <w:r>
        <w:rPr>
          <w:rFonts w:ascii="Book Antiqua" w:hAnsi="Book Antiqua"/>
          <w:i/>
          <w:color w:val="000000"/>
          <w:sz w:val="24"/>
          <w:szCs w:val="24"/>
        </w:rPr>
        <w:t>vs</w:t>
      </w:r>
      <w:r w:rsidRPr="00190E87">
        <w:rPr>
          <w:rFonts w:ascii="Book Antiqua" w:hAnsi="Book Antiqua"/>
          <w:color w:val="000000"/>
          <w:sz w:val="24"/>
          <w:szCs w:val="24"/>
        </w:rPr>
        <w:t xml:space="preserve"> 11 mo in SIP and SIN groups, </w:t>
      </w:r>
      <w:r w:rsidRPr="00190E87">
        <w:rPr>
          <w:rFonts w:ascii="Book Antiqua" w:hAnsi="Book Antiqua"/>
          <w:i/>
          <w:color w:val="000000"/>
          <w:sz w:val="24"/>
          <w:szCs w:val="24"/>
        </w:rPr>
        <w:t>P</w:t>
      </w:r>
      <w:r>
        <w:rPr>
          <w:rFonts w:ascii="Book Antiqua" w:hAnsi="Book Antiqua"/>
          <w:color w:val="000000"/>
          <w:sz w:val="24"/>
          <w:szCs w:val="24"/>
        </w:rPr>
        <w:t xml:space="preserve"> = </w:t>
      </w:r>
      <w:r w:rsidRPr="00190E87">
        <w:rPr>
          <w:rFonts w:ascii="Book Antiqua" w:hAnsi="Book Antiqua"/>
          <w:color w:val="000000"/>
          <w:sz w:val="24"/>
          <w:szCs w:val="24"/>
        </w:rPr>
        <w:t>0.82).</w:t>
      </w:r>
    </w:p>
    <w:p w:rsidR="00E56F21" w:rsidRDefault="00E56F21">
      <w:pPr>
        <w:wordWrap/>
        <w:snapToGrid w:val="0"/>
        <w:spacing w:line="360" w:lineRule="auto"/>
        <w:rPr>
          <w:rFonts w:ascii="Book Antiqua" w:eastAsia="宋体" w:hAnsi="Book Antiqua"/>
          <w:color w:val="000000"/>
          <w:sz w:val="24"/>
          <w:szCs w:val="24"/>
          <w:lang w:eastAsia="zh-CN"/>
        </w:rPr>
      </w:pPr>
    </w:p>
    <w:p w:rsidR="00E56F21" w:rsidRDefault="00190E87">
      <w:pPr>
        <w:wordWrap/>
        <w:snapToGrid w:val="0"/>
        <w:spacing w:line="360" w:lineRule="auto"/>
        <w:rPr>
          <w:rFonts w:ascii="Book Antiqua" w:hAnsi="Book Antiqua"/>
          <w:b/>
          <w:i/>
          <w:color w:val="000000"/>
          <w:sz w:val="24"/>
          <w:szCs w:val="24"/>
        </w:rPr>
      </w:pPr>
      <w:r w:rsidRPr="00190E87">
        <w:rPr>
          <w:rFonts w:ascii="Book Antiqua" w:hAnsi="Book Antiqua"/>
          <w:b/>
          <w:i/>
          <w:color w:val="000000"/>
          <w:sz w:val="24"/>
          <w:szCs w:val="24"/>
        </w:rPr>
        <w:t>Correlation between serum and tissue IgG4 concentrations</w:t>
      </w:r>
    </w:p>
    <w:p w:rsidR="00E56F21" w:rsidRDefault="00190E87">
      <w:pPr>
        <w:wordWrap/>
        <w:snapToGrid w:val="0"/>
        <w:spacing w:line="360" w:lineRule="auto"/>
        <w:rPr>
          <w:rFonts w:ascii="Book Antiqua" w:eastAsia="宋体" w:hAnsi="Book Antiqua"/>
          <w:color w:val="000000"/>
          <w:sz w:val="24"/>
          <w:szCs w:val="24"/>
          <w:lang w:eastAsia="zh-CN"/>
        </w:rPr>
      </w:pPr>
      <w:r w:rsidRPr="00190E87">
        <w:rPr>
          <w:rFonts w:ascii="Book Antiqua" w:hAnsi="Book Antiqua"/>
          <w:color w:val="000000"/>
          <w:sz w:val="24"/>
          <w:szCs w:val="24"/>
        </w:rPr>
        <w:t xml:space="preserve">Among total 25 patients with type 1 AIP, 19 patients had tissue specimens which included 11 SIP and 8 SIN groups. </w:t>
      </w:r>
      <w:bookmarkStart w:id="439" w:name="OLE_LINK24"/>
      <w:bookmarkStart w:id="440" w:name="OLE_LINK27"/>
      <w:r w:rsidRPr="00190E87">
        <w:rPr>
          <w:rFonts w:ascii="Book Antiqua" w:hAnsi="Book Antiqua"/>
          <w:color w:val="000000"/>
          <w:sz w:val="24"/>
          <w:szCs w:val="24"/>
        </w:rPr>
        <w:t xml:space="preserve">The mean tissue IgG4 concentrations were significantly higher in SIP than SIN group (40 </w:t>
      </w:r>
      <w:r>
        <w:rPr>
          <w:rFonts w:ascii="Book Antiqua" w:hAnsi="Book Antiqua"/>
          <w:color w:val="000000"/>
          <w:sz w:val="24"/>
          <w:szCs w:val="24"/>
        </w:rPr>
        <w:t xml:space="preserve">cells per HPF </w:t>
      </w:r>
      <w:r>
        <w:rPr>
          <w:rFonts w:ascii="Book Antiqua" w:hAnsi="Book Antiqua"/>
          <w:i/>
          <w:color w:val="000000"/>
          <w:sz w:val="24"/>
          <w:szCs w:val="24"/>
        </w:rPr>
        <w:t>vs</w:t>
      </w:r>
      <w:r w:rsidRPr="00190E87">
        <w:rPr>
          <w:rFonts w:ascii="Book Antiqua" w:hAnsi="Book Antiqua"/>
          <w:color w:val="000000"/>
          <w:sz w:val="24"/>
          <w:szCs w:val="24"/>
        </w:rPr>
        <w:t xml:space="preserve"> 18 cells per HPF, </w:t>
      </w:r>
      <w:r w:rsidRPr="00190E87">
        <w:rPr>
          <w:rFonts w:ascii="Book Antiqua" w:hAnsi="Book Antiqua"/>
          <w:i/>
          <w:color w:val="000000"/>
          <w:sz w:val="24"/>
          <w:szCs w:val="24"/>
        </w:rPr>
        <w:t>P</w:t>
      </w:r>
      <w:r>
        <w:rPr>
          <w:rFonts w:ascii="Book Antiqua" w:hAnsi="Book Antiqua"/>
          <w:color w:val="000000"/>
          <w:sz w:val="24"/>
          <w:szCs w:val="24"/>
        </w:rPr>
        <w:t xml:space="preserve"> = </w:t>
      </w:r>
      <w:r w:rsidRPr="00190E87">
        <w:rPr>
          <w:rFonts w:ascii="Book Antiqua" w:hAnsi="Book Antiqua"/>
          <w:color w:val="000000"/>
          <w:sz w:val="24"/>
          <w:szCs w:val="24"/>
        </w:rPr>
        <w:t>0.02). Among 8 SIN patients, the tissue IgG4 concentrations were less than 15 cells per HPF in most of cases except one</w:t>
      </w:r>
      <w:bookmarkEnd w:id="439"/>
      <w:bookmarkEnd w:id="440"/>
      <w:r w:rsidRPr="00190E87">
        <w:rPr>
          <w:rFonts w:ascii="Book Antiqua" w:hAnsi="Book Antiqua"/>
          <w:color w:val="000000"/>
          <w:sz w:val="24"/>
          <w:szCs w:val="24"/>
        </w:rPr>
        <w:t xml:space="preserve"> (</w:t>
      </w:r>
      <w:r>
        <w:rPr>
          <w:rFonts w:ascii="Book Antiqua" w:hAnsi="Book Antiqua"/>
          <w:color w:val="000000"/>
          <w:sz w:val="24"/>
          <w:szCs w:val="24"/>
        </w:rPr>
        <w:t>Figure</w:t>
      </w:r>
      <w:r w:rsidRPr="00190E87">
        <w:rPr>
          <w:rFonts w:ascii="Book Antiqua" w:hAnsi="Book Antiqua"/>
          <w:color w:val="000000"/>
          <w:sz w:val="24"/>
          <w:szCs w:val="24"/>
        </w:rPr>
        <w:t xml:space="preserve"> 2). Among 11 SIP patients, the tissue IgG4 concentrations were more than 25 cells per HPF except 1 case (15 cells per HPF). However, there was no linear correlation between serum and tissue IgG4 </w:t>
      </w:r>
      <w:r w:rsidRPr="00190E87">
        <w:rPr>
          <w:rFonts w:ascii="Book Antiqua" w:hAnsi="Book Antiqua"/>
          <w:color w:val="000000"/>
          <w:sz w:val="24"/>
          <w:szCs w:val="24"/>
        </w:rPr>
        <w:lastRenderedPageBreak/>
        <w:t xml:space="preserve">concentration among 11 SIP patients. </w:t>
      </w:r>
    </w:p>
    <w:p w:rsidR="00E56F21" w:rsidRDefault="00E56F21">
      <w:pPr>
        <w:wordWrap/>
        <w:snapToGrid w:val="0"/>
        <w:spacing w:line="360" w:lineRule="auto"/>
        <w:rPr>
          <w:rFonts w:ascii="Book Antiqua" w:eastAsia="宋体" w:hAnsi="Book Antiqua"/>
          <w:color w:val="000000"/>
          <w:sz w:val="24"/>
          <w:szCs w:val="24"/>
          <w:lang w:eastAsia="zh-CN"/>
        </w:rPr>
      </w:pPr>
    </w:p>
    <w:p w:rsidR="00E56F21" w:rsidRDefault="00190E87">
      <w:pPr>
        <w:wordWrap/>
        <w:snapToGrid w:val="0"/>
        <w:spacing w:line="360" w:lineRule="auto"/>
        <w:rPr>
          <w:rFonts w:ascii="Book Antiqua" w:hAnsi="Book Antiqua"/>
          <w:b/>
          <w:i/>
          <w:sz w:val="24"/>
          <w:szCs w:val="24"/>
        </w:rPr>
      </w:pPr>
      <w:r w:rsidRPr="00190E87">
        <w:rPr>
          <w:rFonts w:ascii="Book Antiqua" w:eastAsia="Gulim" w:hAnsi="Book Antiqua"/>
          <w:b/>
          <w:i/>
          <w:color w:val="000000"/>
          <w:sz w:val="24"/>
          <w:szCs w:val="24"/>
        </w:rPr>
        <w:t>Clinical features of 8 patients with SIN type 1 AIP</w:t>
      </w:r>
    </w:p>
    <w:p w:rsidR="00E56F21" w:rsidRDefault="00190E87">
      <w:pPr>
        <w:wordWrap/>
        <w:snapToGrid w:val="0"/>
        <w:spacing w:line="360" w:lineRule="auto"/>
        <w:rPr>
          <w:rFonts w:ascii="Book Antiqua" w:hAnsi="Book Antiqua"/>
          <w:color w:val="000000"/>
          <w:sz w:val="24"/>
          <w:szCs w:val="24"/>
        </w:rPr>
      </w:pPr>
      <w:r w:rsidRPr="00190E87">
        <w:rPr>
          <w:rFonts w:ascii="Book Antiqua" w:hAnsi="Book Antiqua"/>
          <w:color w:val="000000"/>
          <w:sz w:val="24"/>
          <w:szCs w:val="24"/>
        </w:rPr>
        <w:t xml:space="preserve">The clinical features of 8 patients with SIN type 1 AIP were summarized in </w:t>
      </w:r>
      <w:r w:rsidR="00146A34">
        <w:rPr>
          <w:rFonts w:ascii="Book Antiqua" w:eastAsia="宋体" w:hAnsi="Book Antiqua" w:hint="eastAsia"/>
          <w:color w:val="000000"/>
          <w:sz w:val="24"/>
          <w:szCs w:val="24"/>
          <w:lang w:eastAsia="zh-CN"/>
        </w:rPr>
        <w:t>T</w:t>
      </w:r>
      <w:r w:rsidRPr="00190E87">
        <w:rPr>
          <w:rFonts w:ascii="Book Antiqua" w:hAnsi="Book Antiqua"/>
          <w:color w:val="000000"/>
          <w:sz w:val="24"/>
          <w:szCs w:val="24"/>
        </w:rPr>
        <w:t>able 2. Three cases were typical diffuse type AIP. However, surgical resection was done in two cases because serum IgG4 was normal and possibility of malignancy could not be excluded in early period (2005). Four cases with segmental type, surgical resections were performed because the possibility of malignancy could not be excluded with image at that time. Only one patient had retroperitoneal fibrosis and experienced disease relapse. Six patients who received surgical resection could be confirmed as type I AIP with LPSP (level 1 criterion) and level 1/2 parenchymal imaging. One patient (</w:t>
      </w:r>
      <w:r>
        <w:rPr>
          <w:rFonts w:ascii="Book Antiqua" w:hAnsi="Book Antiqua"/>
          <w:color w:val="000000"/>
          <w:sz w:val="24"/>
          <w:szCs w:val="24"/>
        </w:rPr>
        <w:t>C</w:t>
      </w:r>
      <w:r w:rsidRPr="00190E87">
        <w:rPr>
          <w:rFonts w:ascii="Book Antiqua" w:hAnsi="Book Antiqua"/>
          <w:color w:val="000000"/>
          <w:sz w:val="24"/>
          <w:szCs w:val="24"/>
        </w:rPr>
        <w:t>ase 3) had level 1 parenchymal imaging and level 2 histology. The other patient (</w:t>
      </w:r>
      <w:r>
        <w:rPr>
          <w:rFonts w:ascii="Book Antiqua" w:hAnsi="Book Antiqua"/>
          <w:color w:val="000000"/>
          <w:sz w:val="24"/>
          <w:szCs w:val="24"/>
        </w:rPr>
        <w:t>C</w:t>
      </w:r>
      <w:r w:rsidRPr="00190E87">
        <w:rPr>
          <w:rFonts w:ascii="Book Antiqua" w:hAnsi="Book Antiqua"/>
          <w:color w:val="000000"/>
          <w:sz w:val="24"/>
          <w:szCs w:val="24"/>
        </w:rPr>
        <w:t xml:space="preserve">ase 4) could be diagnosed as type 1 AIP with level 1 ductal imaging, level 2 histology and response to steroid. </w:t>
      </w:r>
    </w:p>
    <w:p w:rsidR="00E56F21" w:rsidRDefault="00190E87">
      <w:pPr>
        <w:wordWrap/>
        <w:snapToGrid w:val="0"/>
        <w:spacing w:line="360" w:lineRule="auto"/>
        <w:ind w:firstLineChars="100" w:firstLine="240"/>
        <w:rPr>
          <w:rFonts w:ascii="Book Antiqua" w:hAnsi="Book Antiqua"/>
          <w:b/>
          <w:color w:val="000000"/>
          <w:sz w:val="24"/>
          <w:szCs w:val="24"/>
        </w:rPr>
      </w:pPr>
      <w:r w:rsidRPr="00190E87">
        <w:rPr>
          <w:rFonts w:ascii="Book Antiqua" w:hAnsi="Book Antiqua"/>
          <w:color w:val="000000"/>
          <w:sz w:val="24"/>
          <w:szCs w:val="24"/>
        </w:rPr>
        <w:t>One patient had a relatively high tissue IgG4 concentration (80 cells per HPF) despite low serum IgG4 level (43 mg/dL). He was 61-year -old male and mass was detected incidentally at the body of pancreas. Magnetic resonance image (MRI) finding also showed slightly exophytic mass of iso-attenuation at the body of pancreas with distal parenchymal atrophy and abrupt cutting of pancreatic duct was noticed with upstream ductal dilatation (</w:t>
      </w:r>
      <w:r>
        <w:rPr>
          <w:rFonts w:ascii="Book Antiqua" w:hAnsi="Book Antiqua"/>
          <w:color w:val="000000"/>
          <w:sz w:val="24"/>
          <w:szCs w:val="24"/>
        </w:rPr>
        <w:t>Figure</w:t>
      </w:r>
      <w:r w:rsidRPr="00190E87">
        <w:rPr>
          <w:rFonts w:ascii="Book Antiqua" w:hAnsi="Book Antiqua"/>
          <w:color w:val="000000"/>
          <w:sz w:val="24"/>
          <w:szCs w:val="24"/>
        </w:rPr>
        <w:t xml:space="preserve"> 3). </w:t>
      </w:r>
      <w:r w:rsidRPr="00190E87">
        <w:rPr>
          <w:rFonts w:ascii="Book Antiqua" w:hAnsi="Book Antiqua"/>
          <w:sz w:val="24"/>
          <w:szCs w:val="24"/>
        </w:rPr>
        <w:t xml:space="preserve">Image findings were compatible with pancreatic cancer and distal pancreatectomy was performed. Gross pathologic finding showed 1.3 </w:t>
      </w:r>
      <w:r>
        <w:rPr>
          <w:rFonts w:ascii="Book Antiqua" w:hAnsi="Book Antiqua"/>
          <w:sz w:val="24"/>
          <w:szCs w:val="24"/>
        </w:rPr>
        <w:t>cm</w:t>
      </w:r>
      <w:r>
        <w:rPr>
          <w:rFonts w:ascii="Book Antiqua" w:eastAsia="宋体" w:hAnsi="Book Antiqua"/>
          <w:sz w:val="24"/>
          <w:szCs w:val="24"/>
          <w:lang w:eastAsia="zh-CN"/>
        </w:rPr>
        <w:t xml:space="preserve"> </w:t>
      </w:r>
      <w:r>
        <w:rPr>
          <w:rFonts w:ascii="Book Antiqua" w:hAnsi="Book Antiqua"/>
          <w:sz w:val="24"/>
          <w:szCs w:val="24"/>
        </w:rPr>
        <w:t>×</w:t>
      </w:r>
      <w:r w:rsidRPr="00190E87">
        <w:rPr>
          <w:rFonts w:ascii="Book Antiqua" w:hAnsi="Book Antiqua"/>
          <w:sz w:val="24"/>
          <w:szCs w:val="24"/>
        </w:rPr>
        <w:t xml:space="preserve"> 1.2 </w:t>
      </w:r>
      <w:r>
        <w:rPr>
          <w:rFonts w:ascii="Book Antiqua" w:hAnsi="Book Antiqua"/>
          <w:sz w:val="24"/>
          <w:szCs w:val="24"/>
        </w:rPr>
        <w:t>cm</w:t>
      </w:r>
      <w:r>
        <w:rPr>
          <w:rFonts w:ascii="Book Antiqua" w:eastAsia="宋体" w:hAnsi="Book Antiqua"/>
          <w:sz w:val="24"/>
          <w:szCs w:val="24"/>
          <w:lang w:eastAsia="zh-CN"/>
        </w:rPr>
        <w:t xml:space="preserve"> </w:t>
      </w:r>
      <w:r>
        <w:rPr>
          <w:rFonts w:ascii="Book Antiqua" w:hAnsi="Book Antiqua"/>
          <w:sz w:val="24"/>
          <w:szCs w:val="24"/>
        </w:rPr>
        <w:t>×</w:t>
      </w:r>
      <w:r w:rsidRPr="00190E87">
        <w:rPr>
          <w:rFonts w:ascii="Book Antiqua" w:hAnsi="Book Antiqua"/>
          <w:sz w:val="24"/>
          <w:szCs w:val="24"/>
        </w:rPr>
        <w:t xml:space="preserve"> 3</w:t>
      </w:r>
      <w:r>
        <w:rPr>
          <w:rFonts w:ascii="Book Antiqua" w:eastAsia="宋体" w:hAnsi="Book Antiqua"/>
          <w:sz w:val="24"/>
          <w:szCs w:val="24"/>
          <w:lang w:eastAsia="zh-CN"/>
        </w:rPr>
        <w:t xml:space="preserve"> </w:t>
      </w:r>
      <w:r w:rsidRPr="00190E87">
        <w:rPr>
          <w:rFonts w:ascii="Book Antiqua" w:hAnsi="Book Antiqua"/>
          <w:sz w:val="24"/>
          <w:szCs w:val="24"/>
        </w:rPr>
        <w:t xml:space="preserve">cm sized white solid mass with uncertain margin. Microscopic finding showed </w:t>
      </w:r>
      <w:r w:rsidRPr="00190E87">
        <w:rPr>
          <w:rFonts w:ascii="Book Antiqua" w:eastAsia="AdvTT7c3c51d9" w:hAnsi="Book Antiqua"/>
          <w:kern w:val="0"/>
          <w:sz w:val="24"/>
          <w:szCs w:val="24"/>
        </w:rPr>
        <w:t>dense periductal lymphoplasmacytic infiltration, storiform fibrosis and obliterative phlebitis</w:t>
      </w:r>
      <w:r>
        <w:rPr>
          <w:rFonts w:ascii="Book Antiqua" w:eastAsia="宋体" w:hAnsi="Book Antiqua"/>
          <w:kern w:val="0"/>
          <w:sz w:val="24"/>
          <w:szCs w:val="24"/>
          <w:lang w:eastAsia="zh-CN"/>
        </w:rPr>
        <w:t xml:space="preserve"> </w:t>
      </w:r>
      <w:r w:rsidRPr="00190E87">
        <w:rPr>
          <w:rFonts w:ascii="Book Antiqua" w:eastAsia="AdvTT7c3c51d9" w:hAnsi="Book Antiqua"/>
          <w:kern w:val="0"/>
          <w:sz w:val="24"/>
          <w:szCs w:val="24"/>
        </w:rPr>
        <w:t>(</w:t>
      </w:r>
      <w:r>
        <w:rPr>
          <w:rFonts w:ascii="Book Antiqua" w:eastAsia="AdvTT7c3c51d9" w:hAnsi="Book Antiqua"/>
          <w:kern w:val="0"/>
          <w:sz w:val="24"/>
          <w:szCs w:val="24"/>
        </w:rPr>
        <w:t>Figure</w:t>
      </w:r>
      <w:r w:rsidRPr="00190E87">
        <w:rPr>
          <w:rFonts w:ascii="Book Antiqua" w:eastAsia="AdvTT7c3c51d9" w:hAnsi="Book Antiqua"/>
          <w:kern w:val="0"/>
          <w:sz w:val="24"/>
          <w:szCs w:val="24"/>
        </w:rPr>
        <w:t xml:space="preserve"> 4A)</w:t>
      </w:r>
      <w:r w:rsidRPr="00190E87">
        <w:rPr>
          <w:rFonts w:ascii="Book Antiqua" w:hAnsi="Book Antiqua"/>
          <w:sz w:val="24"/>
          <w:szCs w:val="24"/>
        </w:rPr>
        <w:t>. The IgG4 immunohistochemistry also showed dense infiltration (80 cells per HPF) (</w:t>
      </w:r>
      <w:r>
        <w:rPr>
          <w:rFonts w:ascii="Book Antiqua" w:hAnsi="Book Antiqua"/>
          <w:sz w:val="24"/>
          <w:szCs w:val="24"/>
        </w:rPr>
        <w:t>Figure</w:t>
      </w:r>
      <w:r w:rsidRPr="00190E87">
        <w:rPr>
          <w:rFonts w:ascii="Book Antiqua" w:hAnsi="Book Antiqua"/>
          <w:sz w:val="24"/>
          <w:szCs w:val="24"/>
        </w:rPr>
        <w:t xml:space="preserve"> 4B). After operation, he did not develop any symptoms and signs of recurrence</w:t>
      </w:r>
      <w:r w:rsidRPr="00190E87">
        <w:rPr>
          <w:rFonts w:ascii="Book Antiqua" w:hAnsi="Book Antiqua"/>
          <w:b/>
          <w:color w:val="000000"/>
          <w:sz w:val="24"/>
          <w:szCs w:val="24"/>
        </w:rPr>
        <w:t xml:space="preserve"> </w:t>
      </w:r>
      <w:r w:rsidRPr="00190E87">
        <w:rPr>
          <w:rFonts w:ascii="Book Antiqua" w:hAnsi="Book Antiqua"/>
          <w:sz w:val="24"/>
          <w:szCs w:val="24"/>
        </w:rPr>
        <w:t>for 3 years of follow-up.</w:t>
      </w:r>
    </w:p>
    <w:p w:rsidR="00E56F21" w:rsidRDefault="00E56F21">
      <w:pPr>
        <w:wordWrap/>
        <w:snapToGrid w:val="0"/>
        <w:spacing w:line="360" w:lineRule="auto"/>
        <w:rPr>
          <w:rFonts w:ascii="Book Antiqua" w:hAnsi="Book Antiqua"/>
          <w:b/>
          <w:color w:val="000000"/>
          <w:sz w:val="24"/>
          <w:szCs w:val="24"/>
        </w:rPr>
      </w:pPr>
    </w:p>
    <w:p w:rsidR="00E56F21" w:rsidRDefault="00190E87">
      <w:pPr>
        <w:wordWrap/>
        <w:snapToGrid w:val="0"/>
        <w:spacing w:line="360" w:lineRule="auto"/>
        <w:rPr>
          <w:rFonts w:ascii="Book Antiqua" w:hAnsi="Book Antiqua"/>
          <w:b/>
          <w:color w:val="000000"/>
          <w:sz w:val="24"/>
          <w:szCs w:val="24"/>
        </w:rPr>
      </w:pPr>
      <w:r>
        <w:rPr>
          <w:rFonts w:ascii="Book Antiqua" w:hAnsi="Book Antiqua"/>
          <w:b/>
          <w:color w:val="000000"/>
          <w:sz w:val="24"/>
          <w:szCs w:val="24"/>
        </w:rPr>
        <w:t>DISCUSSION</w:t>
      </w:r>
    </w:p>
    <w:p w:rsidR="00E56F21" w:rsidRDefault="00190E87">
      <w:pPr>
        <w:wordWrap/>
        <w:snapToGrid w:val="0"/>
        <w:spacing w:line="360" w:lineRule="auto"/>
        <w:rPr>
          <w:rFonts w:ascii="Book Antiqua" w:hAnsi="Book Antiqua"/>
          <w:sz w:val="24"/>
          <w:szCs w:val="24"/>
        </w:rPr>
      </w:pPr>
      <w:bookmarkStart w:id="441" w:name="OLE_LINK1782"/>
      <w:bookmarkStart w:id="442" w:name="OLE_LINK1783"/>
      <w:r w:rsidRPr="00190E87">
        <w:rPr>
          <w:rFonts w:ascii="Book Antiqua" w:eastAsia="AdvTT40514f85" w:hAnsi="Book Antiqua" w:cs="AdvTT40514f85"/>
          <w:kern w:val="0"/>
          <w:sz w:val="24"/>
          <w:szCs w:val="24"/>
        </w:rPr>
        <w:t>IgG4 related disease was recognized as a systemic disease since 2003</w:t>
      </w:r>
      <w:r w:rsidRPr="00190E87">
        <w:rPr>
          <w:rFonts w:ascii="Book Antiqua" w:hAnsi="Book Antiqua"/>
          <w:noProof/>
          <w:sz w:val="24"/>
          <w:szCs w:val="24"/>
          <w:vertAlign w:val="superscript"/>
        </w:rPr>
        <w:t>[18]</w:t>
      </w:r>
      <w:r w:rsidRPr="00190E87">
        <w:rPr>
          <w:rFonts w:ascii="Book Antiqua" w:hAnsi="Book Antiqua"/>
          <w:noProof/>
          <w:sz w:val="24"/>
          <w:szCs w:val="24"/>
        </w:rPr>
        <w:t xml:space="preserve"> </w:t>
      </w:r>
      <w:r w:rsidRPr="00190E87">
        <w:rPr>
          <w:rFonts w:ascii="Book Antiqua" w:eastAsia="AdvTT40514f85" w:hAnsi="Book Antiqua" w:cs="AdvTT40514f85"/>
          <w:kern w:val="0"/>
          <w:sz w:val="24"/>
          <w:szCs w:val="24"/>
        </w:rPr>
        <w:t>and AIP was proposed as one of the IgG4 related sclerosing diseases in 2006</w:t>
      </w:r>
      <w:r w:rsidRPr="00190E87">
        <w:rPr>
          <w:rFonts w:ascii="Book Antiqua" w:hAnsi="Book Antiqua"/>
          <w:noProof/>
          <w:sz w:val="24"/>
          <w:szCs w:val="24"/>
          <w:vertAlign w:val="superscript"/>
        </w:rPr>
        <w:t>[19]</w:t>
      </w:r>
      <w:r w:rsidRPr="00190E87">
        <w:rPr>
          <w:rFonts w:ascii="Book Antiqua" w:eastAsia="AdvTT40514f85" w:hAnsi="Book Antiqua" w:cs="AdvTT40514f85"/>
          <w:kern w:val="0"/>
          <w:sz w:val="24"/>
          <w:szCs w:val="24"/>
        </w:rPr>
        <w:t xml:space="preserve">. Since two </w:t>
      </w:r>
      <w:r w:rsidRPr="00190E87">
        <w:rPr>
          <w:rFonts w:ascii="Book Antiqua" w:eastAsia="AdvTT40514f85" w:hAnsi="Book Antiqua" w:cs="AdvTT40514f85"/>
          <w:kern w:val="0"/>
          <w:sz w:val="24"/>
          <w:szCs w:val="24"/>
        </w:rPr>
        <w:lastRenderedPageBreak/>
        <w:t>histopathologic subtypes such as LPSP and IDCP have been recognized</w:t>
      </w:r>
      <w:r w:rsidRPr="00190E87">
        <w:rPr>
          <w:rFonts w:ascii="Book Antiqua" w:hAnsi="Book Antiqua"/>
          <w:noProof/>
          <w:sz w:val="24"/>
          <w:szCs w:val="24"/>
          <w:vertAlign w:val="superscript"/>
        </w:rPr>
        <w:t>[20]</w:t>
      </w:r>
      <w:r w:rsidRPr="00190E87">
        <w:rPr>
          <w:rFonts w:ascii="Book Antiqua" w:eastAsia="AdvTT40514f85" w:hAnsi="Book Antiqua" w:cs="AdvTT40514f85"/>
          <w:kern w:val="0"/>
          <w:sz w:val="24"/>
          <w:szCs w:val="24"/>
        </w:rPr>
        <w:t>, type 1 AIP is now considered as the pancreatic manifestation of an IgG4 related systemic fibroinflammatory diseases involving the salivary gland, bile duct, and retroperitoneum. So, the serum IgG4 is a useful marker for the diagnosis of type 1 AIP and most diagnostic criteria of AIP include the serum IgG4 elevation as one of the criteria</w:t>
      </w:r>
      <w:r w:rsidRPr="00190E87">
        <w:rPr>
          <w:rFonts w:ascii="Book Antiqua" w:hAnsi="Book Antiqua"/>
          <w:noProof/>
          <w:sz w:val="24"/>
          <w:szCs w:val="24"/>
          <w:vertAlign w:val="superscript"/>
        </w:rPr>
        <w:t>[6,9,17]</w:t>
      </w:r>
      <w:r w:rsidRPr="00190E87">
        <w:rPr>
          <w:rFonts w:ascii="Book Antiqua" w:eastAsia="AdvTT40514f85" w:hAnsi="Book Antiqua" w:cs="AdvTT40514f85"/>
          <w:kern w:val="0"/>
          <w:sz w:val="24"/>
          <w:szCs w:val="24"/>
        </w:rPr>
        <w:t>. However, the sensitivity of serum IgG4 is variable and different among countries.</w:t>
      </w:r>
      <w:bookmarkEnd w:id="441"/>
      <w:bookmarkEnd w:id="442"/>
      <w:r w:rsidRPr="00190E87">
        <w:rPr>
          <w:rFonts w:ascii="Book Antiqua" w:eastAsia="AdvTT40514f85" w:hAnsi="Book Antiqua" w:cs="AdvTT40514f85"/>
          <w:kern w:val="0"/>
          <w:sz w:val="24"/>
          <w:szCs w:val="24"/>
        </w:rPr>
        <w:t xml:space="preserve"> If the study population includes more type 2 AIP, the sensitivity of IgG4 may be low because serum IgG4 is not usually elevated in type 2 AIP. The recent international multicenter study which enrolled 713 patients with AIP from 8 countries reported that </w:t>
      </w:r>
      <w:r w:rsidRPr="00190E87">
        <w:rPr>
          <w:rFonts w:ascii="Book Antiqua" w:hAnsi="Book Antiqua"/>
          <w:sz w:val="24"/>
          <w:szCs w:val="24"/>
        </w:rPr>
        <w:t>sensitivity of serum IgG4 was only 63% among 204 patients with histologically proven type 1 AIP</w:t>
      </w:r>
      <w:r w:rsidRPr="00190E87">
        <w:rPr>
          <w:rFonts w:ascii="Book Antiqua" w:hAnsi="Book Antiqua"/>
          <w:noProof/>
          <w:sz w:val="24"/>
          <w:szCs w:val="24"/>
          <w:vertAlign w:val="superscript"/>
        </w:rPr>
        <w:t>[13]</w:t>
      </w:r>
      <w:r w:rsidRPr="00190E87">
        <w:rPr>
          <w:rFonts w:ascii="Book Antiqua" w:hAnsi="Book Antiqua"/>
          <w:sz w:val="24"/>
          <w:szCs w:val="24"/>
        </w:rPr>
        <w:t xml:space="preserve">. The relatively low sensitivity of serum IgG4 can make the diagnosis of AIP in clinical setting confusing. In our study, 4 patients with segmental type AIP underwent unnecessary surgical resection. </w:t>
      </w:r>
    </w:p>
    <w:p w:rsidR="00E56F21" w:rsidRDefault="00190E87">
      <w:pPr>
        <w:wordWrap/>
        <w:snapToGrid w:val="0"/>
        <w:spacing w:line="360" w:lineRule="auto"/>
        <w:ind w:firstLineChars="100" w:firstLine="240"/>
        <w:rPr>
          <w:rFonts w:ascii="Book Antiqua" w:hAnsi="Book Antiqua"/>
          <w:color w:val="000000"/>
          <w:sz w:val="24"/>
          <w:szCs w:val="24"/>
        </w:rPr>
      </w:pPr>
      <w:r w:rsidRPr="00190E87">
        <w:rPr>
          <w:rFonts w:ascii="Book Antiqua" w:hAnsi="Book Antiqua"/>
          <w:sz w:val="24"/>
          <w:szCs w:val="24"/>
        </w:rPr>
        <w:t xml:space="preserve">We had a question about the reason for not enough high sensitivity even if type 1 AIP is a kind of </w:t>
      </w:r>
      <w:r w:rsidRPr="00190E87">
        <w:rPr>
          <w:rFonts w:ascii="Book Antiqua" w:eastAsia="AdvTT40514f85" w:hAnsi="Book Antiqua" w:cs="AdvTT40514f85"/>
          <w:kern w:val="0"/>
          <w:sz w:val="24"/>
          <w:szCs w:val="24"/>
        </w:rPr>
        <w:t xml:space="preserve">IgG4 related systemic disease. </w:t>
      </w:r>
      <w:r w:rsidRPr="00190E87">
        <w:rPr>
          <w:rFonts w:ascii="Book Antiqua" w:hAnsi="Book Antiqua"/>
          <w:sz w:val="24"/>
          <w:szCs w:val="24"/>
        </w:rPr>
        <w:t>So, we conducted our study in order to analyze the clinical and pathological differences between SIP and SIN type I AIP. Unfortunately, there were a few studies about the normal serum IgG4 AIP till now</w:t>
      </w:r>
      <w:r w:rsidRPr="00190E87">
        <w:rPr>
          <w:rFonts w:ascii="Book Antiqua" w:hAnsi="Book Antiqua"/>
          <w:noProof/>
          <w:sz w:val="24"/>
          <w:szCs w:val="24"/>
          <w:vertAlign w:val="superscript"/>
        </w:rPr>
        <w:t>[21,22]</w:t>
      </w:r>
      <w:r w:rsidRPr="00190E87">
        <w:rPr>
          <w:rFonts w:ascii="Book Antiqua" w:hAnsi="Book Antiqua"/>
          <w:sz w:val="24"/>
          <w:szCs w:val="24"/>
        </w:rPr>
        <w:t>. One study included 58 AIP patients including 13 normal serum IgG4 AIP</w:t>
      </w:r>
      <w:r w:rsidRPr="00190E87">
        <w:rPr>
          <w:rFonts w:ascii="Book Antiqua" w:hAnsi="Book Antiqua"/>
          <w:noProof/>
          <w:sz w:val="24"/>
          <w:szCs w:val="24"/>
          <w:vertAlign w:val="superscript"/>
        </w:rPr>
        <w:t>[21]</w:t>
      </w:r>
      <w:r w:rsidRPr="00190E87">
        <w:rPr>
          <w:rFonts w:ascii="Book Antiqua" w:hAnsi="Book Antiqua"/>
          <w:sz w:val="24"/>
          <w:szCs w:val="24"/>
          <w:vertAlign w:val="superscript"/>
        </w:rPr>
        <w:t xml:space="preserve"> </w:t>
      </w:r>
      <w:r w:rsidRPr="00190E87">
        <w:rPr>
          <w:rFonts w:ascii="Book Antiqua" w:hAnsi="Book Antiqua"/>
          <w:sz w:val="24"/>
          <w:szCs w:val="24"/>
        </w:rPr>
        <w:t>but histology was available in only 14 cases (6 cases among 13 SIN AIP). Another study included 27 patients with AIP including 7 SIN AIP</w:t>
      </w:r>
      <w:r w:rsidRPr="00190E87">
        <w:rPr>
          <w:rFonts w:ascii="Book Antiqua" w:hAnsi="Book Antiqua"/>
          <w:noProof/>
          <w:sz w:val="24"/>
          <w:szCs w:val="24"/>
          <w:vertAlign w:val="superscript"/>
        </w:rPr>
        <w:t>[22]</w:t>
      </w:r>
      <w:r w:rsidRPr="00190E87">
        <w:rPr>
          <w:rFonts w:ascii="Book Antiqua" w:hAnsi="Book Antiqua"/>
          <w:sz w:val="24"/>
          <w:szCs w:val="24"/>
        </w:rPr>
        <w:t xml:space="preserve">. Histology was not available in any cases because endoscopic ultrasonography guided fine needle aspiration was performed in 26 cases using 22 gauge needle not to diagnose AIP but to exclude pancreatic malignancy. So, it can’t be accepted that all of the enrolled patients were really type I AIP in both studies. In order to exclude possible type 2 AIP, our study enrolled </w:t>
      </w:r>
      <w:r w:rsidRPr="00190E87">
        <w:rPr>
          <w:rFonts w:ascii="Book Antiqua" w:hAnsi="Book Antiqua"/>
          <w:color w:val="000000"/>
          <w:sz w:val="24"/>
          <w:szCs w:val="24"/>
        </w:rPr>
        <w:t xml:space="preserve">19 patients with histologically proven type 1 AIP and 6 patients who were clinically diagnosed as type 1 AIP with elevated serum IgG4 level. Of course, there are possibilities of type 2 AIP in spite of elevated serum IgG4 level among 6 patients because </w:t>
      </w:r>
      <w:r w:rsidRPr="00190E87">
        <w:rPr>
          <w:rFonts w:ascii="Book Antiqua" w:hAnsi="Book Antiqua"/>
          <w:sz w:val="24"/>
          <w:szCs w:val="24"/>
        </w:rPr>
        <w:t>the serum IgG4 elevation was detected in 23% among 47 patients with histological proven type 2 AIP according to recent study</w:t>
      </w:r>
      <w:r w:rsidRPr="00190E87">
        <w:rPr>
          <w:rFonts w:ascii="Book Antiqua" w:hAnsi="Book Antiqua"/>
          <w:noProof/>
          <w:sz w:val="24"/>
          <w:szCs w:val="24"/>
          <w:vertAlign w:val="superscript"/>
        </w:rPr>
        <w:t>[13]</w:t>
      </w:r>
      <w:r w:rsidRPr="00190E87">
        <w:rPr>
          <w:rFonts w:ascii="Book Antiqua" w:hAnsi="Book Antiqua"/>
          <w:sz w:val="24"/>
          <w:szCs w:val="24"/>
        </w:rPr>
        <w:t xml:space="preserve">. However, the possibility might be very low because the serum IgG4 level was relatively high </w:t>
      </w:r>
      <w:r w:rsidRPr="00190E87">
        <w:rPr>
          <w:rFonts w:ascii="Book Antiqua" w:hAnsi="Book Antiqua"/>
          <w:sz w:val="24"/>
          <w:szCs w:val="24"/>
        </w:rPr>
        <w:lastRenderedPageBreak/>
        <w:t>(</w:t>
      </w:r>
      <w:r w:rsidRPr="00190E87">
        <w:rPr>
          <w:rFonts w:ascii="Book Antiqua" w:hAnsi="Book Antiqua"/>
          <w:color w:val="000000"/>
          <w:sz w:val="24"/>
          <w:szCs w:val="24"/>
        </w:rPr>
        <w:t>213, 250, 279, 300, 4000 mg/dL)</w:t>
      </w:r>
      <w:r w:rsidRPr="00190E87">
        <w:rPr>
          <w:rFonts w:ascii="Book Antiqua" w:hAnsi="Book Antiqua"/>
          <w:sz w:val="24"/>
          <w:szCs w:val="24"/>
        </w:rPr>
        <w:t xml:space="preserve"> except one case (146 mg/dL) and type 2 AIP was reported to be relatively rare in Asian countries including </w:t>
      </w:r>
      <w:r w:rsidR="00D5288A">
        <w:rPr>
          <w:rFonts w:ascii="Book Antiqua" w:eastAsiaTheme="minorEastAsia" w:hAnsi="Book Antiqua" w:hint="eastAsia"/>
          <w:sz w:val="24"/>
          <w:szCs w:val="24"/>
          <w:lang w:eastAsia="zh-CN"/>
        </w:rPr>
        <w:t xml:space="preserve">South </w:t>
      </w:r>
      <w:r w:rsidRPr="00190E87">
        <w:rPr>
          <w:rFonts w:ascii="Book Antiqua" w:hAnsi="Book Antiqua"/>
          <w:sz w:val="24"/>
          <w:szCs w:val="24"/>
        </w:rPr>
        <w:t>Korea</w:t>
      </w:r>
      <w:r w:rsidRPr="00190E87">
        <w:rPr>
          <w:rFonts w:ascii="Book Antiqua" w:hAnsi="Book Antiqua"/>
          <w:noProof/>
          <w:sz w:val="24"/>
          <w:szCs w:val="24"/>
          <w:vertAlign w:val="superscript"/>
        </w:rPr>
        <w:t>[13]</w:t>
      </w:r>
      <w:r w:rsidRPr="00190E87">
        <w:rPr>
          <w:rFonts w:ascii="Book Antiqua" w:hAnsi="Book Antiqua"/>
          <w:sz w:val="24"/>
          <w:szCs w:val="24"/>
        </w:rPr>
        <w:t>. In addition, 5 patients had other organ involvement which could rarely be seen in type 2 AIP</w:t>
      </w:r>
      <w:r w:rsidRPr="00190E87">
        <w:rPr>
          <w:rFonts w:ascii="Book Antiqua" w:hAnsi="Book Antiqua"/>
          <w:noProof/>
          <w:sz w:val="24"/>
          <w:szCs w:val="24"/>
          <w:vertAlign w:val="superscript"/>
        </w:rPr>
        <w:t>[7]</w:t>
      </w:r>
      <w:r w:rsidRPr="00190E87">
        <w:rPr>
          <w:rFonts w:ascii="Book Antiqua" w:hAnsi="Book Antiqua"/>
          <w:sz w:val="24"/>
          <w:szCs w:val="24"/>
        </w:rPr>
        <w:t>.</w:t>
      </w:r>
      <w:r w:rsidRPr="00190E87">
        <w:rPr>
          <w:rFonts w:ascii="Book Antiqua" w:hAnsi="Book Antiqua"/>
          <w:color w:val="000000"/>
          <w:sz w:val="24"/>
          <w:szCs w:val="24"/>
        </w:rPr>
        <w:t xml:space="preserve"> </w:t>
      </w:r>
    </w:p>
    <w:p w:rsidR="00E56F21" w:rsidRDefault="00190E87">
      <w:pPr>
        <w:wordWrap/>
        <w:snapToGrid w:val="0"/>
        <w:spacing w:line="360" w:lineRule="auto"/>
        <w:ind w:firstLineChars="100" w:firstLine="240"/>
        <w:rPr>
          <w:rFonts w:ascii="Book Antiqua" w:hAnsi="Book Antiqua"/>
          <w:kern w:val="0"/>
          <w:sz w:val="24"/>
          <w:szCs w:val="24"/>
        </w:rPr>
      </w:pPr>
      <w:r w:rsidRPr="00190E87">
        <w:rPr>
          <w:rFonts w:ascii="Book Antiqua" w:hAnsi="Book Antiqua"/>
          <w:color w:val="000000"/>
          <w:sz w:val="24"/>
          <w:szCs w:val="24"/>
        </w:rPr>
        <w:t>The surgical resection rate was higher in SIN than SIP group. The one reason could be a difficult diagnosis of AIP. If the lesion is in the body/tail and serum IgG4 is normal, the clinicians can</w:t>
      </w:r>
      <w:r w:rsidR="004824A3">
        <w:rPr>
          <w:rFonts w:ascii="Book Antiqua" w:eastAsia="宋体" w:hAnsi="Book Antiqua"/>
          <w:color w:val="000000"/>
          <w:sz w:val="24"/>
          <w:szCs w:val="24"/>
          <w:lang w:eastAsia="zh-CN"/>
        </w:rPr>
        <w:t>’</w:t>
      </w:r>
      <w:r w:rsidRPr="00190E87">
        <w:rPr>
          <w:rFonts w:ascii="Book Antiqua" w:hAnsi="Book Antiqua"/>
          <w:color w:val="000000"/>
          <w:sz w:val="24"/>
          <w:szCs w:val="24"/>
        </w:rPr>
        <w:t>t suspect the possibility of AIP and don</w:t>
      </w:r>
      <w:r w:rsidR="0021593E">
        <w:rPr>
          <w:rFonts w:ascii="Book Antiqua" w:eastAsia="宋体" w:hAnsi="Book Antiqua"/>
          <w:color w:val="000000"/>
          <w:sz w:val="24"/>
          <w:szCs w:val="24"/>
          <w:lang w:eastAsia="zh-CN"/>
        </w:rPr>
        <w:t>’</w:t>
      </w:r>
      <w:r w:rsidRPr="00190E87">
        <w:rPr>
          <w:rFonts w:ascii="Book Antiqua" w:hAnsi="Book Antiqua"/>
          <w:color w:val="000000"/>
          <w:sz w:val="24"/>
          <w:szCs w:val="24"/>
        </w:rPr>
        <w:t xml:space="preserve">t hesitate surgical resection. Another reason might be selection bias of this study because we excluded 8 patients with normal serum IgG4 and no histology. The 8 patients received steroid treatment and steroid responsiveness was 100%. One patient experienced relapse.    </w:t>
      </w:r>
    </w:p>
    <w:p w:rsidR="00E56F21" w:rsidRDefault="00190E87">
      <w:pPr>
        <w:wordWrap/>
        <w:snapToGrid w:val="0"/>
        <w:spacing w:line="360" w:lineRule="auto"/>
        <w:ind w:firstLineChars="100" w:firstLine="240"/>
        <w:rPr>
          <w:rFonts w:ascii="Book Antiqua" w:hAnsi="Book Antiqua"/>
          <w:kern w:val="0"/>
          <w:sz w:val="24"/>
          <w:szCs w:val="24"/>
        </w:rPr>
      </w:pPr>
      <w:r w:rsidRPr="00190E87">
        <w:rPr>
          <w:rFonts w:ascii="Book Antiqua" w:hAnsi="Book Antiqua"/>
          <w:color w:val="000000"/>
          <w:sz w:val="24"/>
          <w:szCs w:val="24"/>
        </w:rPr>
        <w:t>In this study, the clinical profiles of type 1 AIP are not different from recent other multicenter study including 327 Asian patients</w:t>
      </w:r>
      <w:r w:rsidRPr="00190E87">
        <w:rPr>
          <w:rFonts w:ascii="Book Antiqua" w:hAnsi="Book Antiqua"/>
          <w:noProof/>
          <w:sz w:val="24"/>
          <w:szCs w:val="24"/>
          <w:vertAlign w:val="superscript"/>
        </w:rPr>
        <w:t>[12]</w:t>
      </w:r>
      <w:r w:rsidRPr="00190E87">
        <w:rPr>
          <w:rFonts w:ascii="Book Antiqua" w:hAnsi="Book Antiqua"/>
          <w:color w:val="000000"/>
          <w:sz w:val="24"/>
          <w:szCs w:val="24"/>
        </w:rPr>
        <w:t xml:space="preserve">. The old mean age (over 60 year), male predominance, common other organ involvement especially sclerosing cholangitis and frequent relapse are common features of Asian patients of AIP which are similar to our study. Interestingly, the important clinical difference between SIP and SIN type 1 AIP was the frequency of other organ involvement. Other organ involvement was significantly more common in SIP than SIN type 1 AIP (59% </w:t>
      </w:r>
      <w:r>
        <w:rPr>
          <w:rFonts w:ascii="Book Antiqua" w:hAnsi="Book Antiqua"/>
          <w:i/>
          <w:color w:val="000000"/>
          <w:sz w:val="24"/>
          <w:szCs w:val="24"/>
        </w:rPr>
        <w:t>vs</w:t>
      </w:r>
      <w:r w:rsidRPr="00190E87">
        <w:rPr>
          <w:rFonts w:ascii="Book Antiqua" w:hAnsi="Book Antiqua"/>
          <w:color w:val="000000"/>
          <w:sz w:val="24"/>
          <w:szCs w:val="24"/>
        </w:rPr>
        <w:t xml:space="preserve"> 26%). Only one patient among SIN group had retroperitoneal fibrosis. This result can assume that other organ involvement can affect the serum IgG4 level. </w:t>
      </w:r>
      <w:r w:rsidRPr="00190E87">
        <w:rPr>
          <w:rFonts w:ascii="Book Antiqua" w:hAnsi="Book Antiqua"/>
          <w:kern w:val="0"/>
          <w:sz w:val="24"/>
          <w:szCs w:val="24"/>
        </w:rPr>
        <w:t>Mikulicz’s disease refers to idiopathic symmetrical swelling of lacrimal, submandibular gland and is one of IgG4 related systemic disease. The recent study reported that the serum IgG4 level is very high (894 mg/dL) in Mikulicz’s disease and significantly higher in patients with extrasalivary gland involvement</w:t>
      </w:r>
      <w:r w:rsidRPr="00190E87">
        <w:rPr>
          <w:rFonts w:ascii="Book Antiqua" w:hAnsi="Book Antiqua"/>
          <w:noProof/>
          <w:sz w:val="24"/>
          <w:szCs w:val="24"/>
          <w:vertAlign w:val="superscript"/>
        </w:rPr>
        <w:t>[23]</w:t>
      </w:r>
      <w:r w:rsidRPr="00190E87">
        <w:rPr>
          <w:rFonts w:ascii="Book Antiqua" w:hAnsi="Book Antiqua"/>
          <w:kern w:val="0"/>
          <w:sz w:val="24"/>
          <w:szCs w:val="24"/>
        </w:rPr>
        <w:t>. More frequent other organ involvement in our SIP type 1 AIP is similar to the results of previous studies</w:t>
      </w:r>
      <w:r w:rsidRPr="00190E87">
        <w:rPr>
          <w:rFonts w:ascii="Book Antiqua" w:hAnsi="Book Antiqua"/>
          <w:noProof/>
          <w:sz w:val="24"/>
          <w:szCs w:val="24"/>
          <w:vertAlign w:val="superscript"/>
        </w:rPr>
        <w:t>[21,22,24]</w:t>
      </w:r>
      <w:r w:rsidRPr="00190E87">
        <w:rPr>
          <w:rFonts w:ascii="Book Antiqua" w:hAnsi="Book Antiqua"/>
          <w:kern w:val="0"/>
          <w:sz w:val="24"/>
          <w:szCs w:val="24"/>
        </w:rPr>
        <w:t xml:space="preserve">. </w:t>
      </w:r>
    </w:p>
    <w:p w:rsidR="00E56F21" w:rsidRDefault="00190E87">
      <w:pPr>
        <w:wordWrap/>
        <w:snapToGrid w:val="0"/>
        <w:spacing w:line="360" w:lineRule="auto"/>
        <w:ind w:firstLineChars="100" w:firstLine="240"/>
        <w:rPr>
          <w:rFonts w:ascii="Book Antiqua" w:hAnsi="Book Antiqua"/>
          <w:color w:val="000000"/>
          <w:sz w:val="24"/>
          <w:szCs w:val="24"/>
        </w:rPr>
      </w:pPr>
      <w:r w:rsidRPr="00190E87">
        <w:rPr>
          <w:rFonts w:ascii="Book Antiqua" w:hAnsi="Book Antiqua"/>
          <w:color w:val="000000"/>
          <w:sz w:val="24"/>
          <w:szCs w:val="24"/>
        </w:rPr>
        <w:t xml:space="preserve">Another reason for various serum IgG4 level may be the number of IgG4 positive plasma cells in tissue. As expected, the mean tissue IgG4 concentration was significantly low in SIN than SIP type 1 AIP. All patients with SIP group had high IgG4 concentration (over 25 cells per HPF) except one case (15 cells per HPF). However, the patients with SIN group had very low IgG4 concentration (below 15 </w:t>
      </w:r>
      <w:r w:rsidRPr="00190E87">
        <w:rPr>
          <w:rFonts w:ascii="Book Antiqua" w:hAnsi="Book Antiqua"/>
          <w:color w:val="000000"/>
          <w:sz w:val="24"/>
          <w:szCs w:val="24"/>
        </w:rPr>
        <w:lastRenderedPageBreak/>
        <w:t xml:space="preserve">cells per HPF) except one case (80 cells per HPF). Our data might conclude that IgG4 concentration of pancreatic tissue can influence the sensitivity of serum IgG4 in type 1 AIP. However, the serum level of IgG4 had no correlation with tissue IgG4 concentration in SIP type 1 AIP. It can be explained that the serum level may be influenced by not only tissue concentration but also other factors such as size of involved pancreas, other organ involvement. We think that this is the first study about correlation between serum and tissue IgG4 concentration in type I AIP.      </w:t>
      </w:r>
    </w:p>
    <w:p w:rsidR="00E56F21" w:rsidRDefault="00190E87">
      <w:pPr>
        <w:wordWrap/>
        <w:adjustRightInd w:val="0"/>
        <w:snapToGrid w:val="0"/>
        <w:spacing w:line="360" w:lineRule="auto"/>
        <w:ind w:firstLineChars="100" w:firstLine="240"/>
        <w:rPr>
          <w:rFonts w:ascii="Book Antiqua" w:hAnsi="Book Antiqua"/>
          <w:kern w:val="0"/>
          <w:sz w:val="24"/>
          <w:szCs w:val="24"/>
        </w:rPr>
      </w:pPr>
      <w:r w:rsidRPr="00190E87">
        <w:rPr>
          <w:rFonts w:ascii="Book Antiqua" w:hAnsi="Book Antiqua"/>
          <w:color w:val="000000"/>
          <w:sz w:val="24"/>
          <w:szCs w:val="24"/>
        </w:rPr>
        <w:t xml:space="preserve">Other possible clinical roles of serum IgG4 rather than diagnostic marker are uncertain and interesting issue in type 1 AIP. </w:t>
      </w:r>
      <w:r w:rsidRPr="00190E87">
        <w:rPr>
          <w:rFonts w:ascii="Book Antiqua" w:hAnsi="Book Antiqua"/>
          <w:kern w:val="0"/>
          <w:sz w:val="24"/>
          <w:szCs w:val="24"/>
        </w:rPr>
        <w:t>The clinical use of serum IgG4 except diagnostic marker may be relevant in three settings: monitoring of therapy, monitoring for disease relapse and prediction of relapse. The large multicenter study in Japan reported that IgG4 levels failed to normalize in 115/182 (63%) of the patients treated with steroids</w:t>
      </w:r>
      <w:r w:rsidRPr="00190E87">
        <w:rPr>
          <w:rFonts w:ascii="Book Antiqua" w:hAnsi="Book Antiqua"/>
          <w:noProof/>
          <w:sz w:val="24"/>
          <w:szCs w:val="24"/>
          <w:vertAlign w:val="superscript"/>
        </w:rPr>
        <w:t>[25]</w:t>
      </w:r>
      <w:r w:rsidRPr="00190E87">
        <w:rPr>
          <w:rFonts w:ascii="Book Antiqua" w:hAnsi="Book Antiqua"/>
          <w:kern w:val="0"/>
          <w:sz w:val="24"/>
          <w:szCs w:val="24"/>
        </w:rPr>
        <w:t>. The study suggested that serial IgG4 levels are helpful in identifying early relapse. However, only 30% of patients with persistent IgG4 elevation relapsed, whereas relapse was also seen in 10% of patients who normalized IgG4 levels. The results regarding the value of initial serum IgG4 levels in predicting relapse are various among studies, some reporting higher relapse rate in patients with elevated serum IgG4 levels</w:t>
      </w:r>
      <w:r w:rsidRPr="00190E87">
        <w:rPr>
          <w:rFonts w:ascii="Book Antiqua" w:hAnsi="Book Antiqua"/>
          <w:noProof/>
          <w:sz w:val="24"/>
          <w:szCs w:val="24"/>
          <w:vertAlign w:val="superscript"/>
        </w:rPr>
        <w:t>[22,26]</w:t>
      </w:r>
      <w:r w:rsidRPr="00190E87">
        <w:rPr>
          <w:rFonts w:ascii="Book Antiqua" w:hAnsi="Book Antiqua"/>
          <w:kern w:val="0"/>
          <w:sz w:val="24"/>
          <w:szCs w:val="24"/>
        </w:rPr>
        <w:t>, whereas others failed to observe any association</w:t>
      </w:r>
      <w:r w:rsidRPr="00190E87">
        <w:rPr>
          <w:rFonts w:ascii="Book Antiqua" w:hAnsi="Book Antiqua"/>
          <w:noProof/>
          <w:sz w:val="24"/>
          <w:szCs w:val="24"/>
          <w:vertAlign w:val="superscript"/>
        </w:rPr>
        <w:t>[7,27-29]</w:t>
      </w:r>
      <w:r w:rsidRPr="00190E87">
        <w:rPr>
          <w:rFonts w:ascii="Book Antiqua" w:hAnsi="Book Antiqua"/>
          <w:kern w:val="0"/>
          <w:sz w:val="24"/>
          <w:szCs w:val="24"/>
        </w:rPr>
        <w:t>. In order to clarify the role of serum IgG4 in predicting relapse, type 2 AIP should be excluded in normal serum IgG4 group, because type 2 AIP is well known for rare relapse</w:t>
      </w:r>
      <w:r w:rsidRPr="00190E87">
        <w:rPr>
          <w:rFonts w:ascii="Book Antiqua" w:hAnsi="Book Antiqua"/>
          <w:noProof/>
          <w:sz w:val="24"/>
          <w:szCs w:val="24"/>
          <w:vertAlign w:val="superscript"/>
        </w:rPr>
        <w:t>[7]</w:t>
      </w:r>
      <w:r w:rsidRPr="00190E87">
        <w:rPr>
          <w:rFonts w:ascii="Book Antiqua" w:hAnsi="Book Antiqua"/>
          <w:kern w:val="0"/>
          <w:sz w:val="24"/>
          <w:szCs w:val="24"/>
        </w:rPr>
        <w:t xml:space="preserve">. The positive study might include some patients with type 2 AIP. In our study, the relapse rate was not different between two groups of type 1 AIP. So, our data supports that initial serum IgG4 levels can’t predict relapse in type 1 AIP.  </w:t>
      </w:r>
    </w:p>
    <w:p w:rsidR="00E56F21" w:rsidRDefault="00190E87">
      <w:pPr>
        <w:wordWrap/>
        <w:snapToGrid w:val="0"/>
        <w:spacing w:line="360" w:lineRule="auto"/>
        <w:ind w:firstLineChars="100" w:firstLine="240"/>
        <w:rPr>
          <w:rFonts w:ascii="Book Antiqua" w:hAnsi="Book Antiqua"/>
          <w:sz w:val="24"/>
          <w:szCs w:val="24"/>
        </w:rPr>
      </w:pPr>
      <w:r w:rsidRPr="00190E87">
        <w:rPr>
          <w:rFonts w:ascii="Book Antiqua" w:hAnsi="Book Antiqua"/>
          <w:kern w:val="0"/>
          <w:sz w:val="24"/>
          <w:szCs w:val="24"/>
        </w:rPr>
        <w:t>In conclusion,</w:t>
      </w:r>
      <w:bookmarkStart w:id="443" w:name="OLE_LINK1755"/>
      <w:bookmarkStart w:id="444" w:name="OLE_LINK1757"/>
      <w:r w:rsidRPr="00190E87">
        <w:rPr>
          <w:rFonts w:ascii="Book Antiqua" w:hAnsi="Book Antiqua"/>
          <w:kern w:val="0"/>
          <w:sz w:val="24"/>
          <w:szCs w:val="24"/>
        </w:rPr>
        <w:t xml:space="preserve"> </w:t>
      </w:r>
      <w:bookmarkStart w:id="445" w:name="OLE_LINK1784"/>
      <w:bookmarkStart w:id="446" w:name="OLE_LINK1785"/>
      <w:bookmarkStart w:id="447" w:name="OLE_LINK1786"/>
      <w:bookmarkStart w:id="448" w:name="OLE_LINK1787"/>
      <w:bookmarkStart w:id="449" w:name="OLE_LINK1788"/>
      <w:r w:rsidRPr="00190E87">
        <w:rPr>
          <w:rFonts w:ascii="Book Antiqua" w:hAnsi="Book Antiqua"/>
          <w:kern w:val="0"/>
          <w:sz w:val="24"/>
          <w:szCs w:val="24"/>
        </w:rPr>
        <w:t>t</w:t>
      </w:r>
      <w:r w:rsidRPr="00190E87">
        <w:rPr>
          <w:rFonts w:ascii="Book Antiqua" w:hAnsi="Book Antiqua"/>
          <w:sz w:val="24"/>
          <w:szCs w:val="24"/>
        </w:rPr>
        <w:t>he sensitivity of serum IgG4 was not enough (68%) in definite type I AIP. The demographic findings were not different between SIP and SIN type 1 AIP, but o</w:t>
      </w:r>
      <w:r w:rsidRPr="00190E87">
        <w:rPr>
          <w:rFonts w:ascii="Book Antiqua" w:hAnsi="Book Antiqua"/>
          <w:color w:val="000000"/>
          <w:sz w:val="24"/>
          <w:szCs w:val="24"/>
        </w:rPr>
        <w:t>ther organ involvement was significantly more common in SIP than SIN type 1 AIP.</w:t>
      </w:r>
      <w:r w:rsidRPr="00190E87">
        <w:rPr>
          <w:rFonts w:ascii="Book Antiqua" w:hAnsi="Book Antiqua"/>
          <w:sz w:val="24"/>
          <w:szCs w:val="24"/>
        </w:rPr>
        <w:t xml:space="preserve"> High serum IgG4 level was associated with other organ involvement and tissue IgG4 concentration, but did not affect relapse rate in type 1 AIP. </w:t>
      </w:r>
      <w:bookmarkEnd w:id="443"/>
      <w:bookmarkEnd w:id="444"/>
      <w:r w:rsidRPr="00190E87">
        <w:rPr>
          <w:rFonts w:ascii="Book Antiqua" w:hAnsi="Book Antiqua"/>
          <w:sz w:val="24"/>
          <w:szCs w:val="24"/>
        </w:rPr>
        <w:t xml:space="preserve"> </w:t>
      </w:r>
    </w:p>
    <w:bookmarkEnd w:id="445"/>
    <w:bookmarkEnd w:id="446"/>
    <w:bookmarkEnd w:id="447"/>
    <w:bookmarkEnd w:id="448"/>
    <w:bookmarkEnd w:id="449"/>
    <w:p w:rsidR="00E56F21" w:rsidRDefault="00E56F21">
      <w:pPr>
        <w:wordWrap/>
        <w:snapToGrid w:val="0"/>
        <w:spacing w:line="360" w:lineRule="auto"/>
        <w:rPr>
          <w:rFonts w:ascii="Book Antiqua" w:eastAsia="宋体" w:hAnsi="Book Antiqua"/>
          <w:b/>
          <w:color w:val="000000"/>
          <w:sz w:val="24"/>
          <w:szCs w:val="24"/>
          <w:lang w:eastAsia="zh-CN"/>
        </w:rPr>
      </w:pPr>
    </w:p>
    <w:p w:rsidR="0021593E" w:rsidRPr="00C56046" w:rsidRDefault="0021593E" w:rsidP="0021593E">
      <w:pPr>
        <w:adjustRightInd w:val="0"/>
        <w:snapToGrid w:val="0"/>
        <w:spacing w:line="360" w:lineRule="auto"/>
        <w:rPr>
          <w:rFonts w:ascii="Book Antiqua" w:hAnsi="Book Antiqua"/>
          <w:b/>
          <w:bCs/>
          <w:color w:val="000000"/>
          <w:sz w:val="24"/>
        </w:rPr>
      </w:pPr>
      <w:bookmarkStart w:id="450" w:name="OLE_LINK902"/>
      <w:bookmarkStart w:id="451" w:name="OLE_LINK903"/>
      <w:bookmarkStart w:id="452" w:name="OLE_LINK904"/>
      <w:bookmarkStart w:id="453" w:name="OLE_LINK905"/>
      <w:r w:rsidRPr="00C56046">
        <w:rPr>
          <w:rFonts w:ascii="Book Antiqua" w:hAnsi="Book Antiqua"/>
          <w:b/>
          <w:bCs/>
          <w:color w:val="000000"/>
          <w:sz w:val="24"/>
        </w:rPr>
        <w:t>COMMENTS</w:t>
      </w:r>
    </w:p>
    <w:p w:rsidR="0021593E" w:rsidRPr="00C56046" w:rsidRDefault="0021593E" w:rsidP="0021593E">
      <w:pPr>
        <w:adjustRightInd w:val="0"/>
        <w:snapToGrid w:val="0"/>
        <w:spacing w:line="360" w:lineRule="auto"/>
        <w:rPr>
          <w:rFonts w:ascii="Book Antiqua" w:hAnsi="Book Antiqua"/>
          <w:b/>
          <w:bCs/>
          <w:i/>
          <w:sz w:val="24"/>
        </w:rPr>
      </w:pPr>
      <w:bookmarkStart w:id="454" w:name="OLE_LINK614"/>
      <w:bookmarkStart w:id="455" w:name="OLE_LINK615"/>
      <w:bookmarkStart w:id="456" w:name="OLE_LINK843"/>
      <w:bookmarkStart w:id="457" w:name="OLE_LINK844"/>
      <w:r w:rsidRPr="00C56046">
        <w:rPr>
          <w:rFonts w:ascii="Book Antiqua" w:hAnsi="Book Antiqua"/>
          <w:b/>
          <w:bCs/>
          <w:i/>
          <w:sz w:val="24"/>
        </w:rPr>
        <w:lastRenderedPageBreak/>
        <w:t>Background</w:t>
      </w:r>
    </w:p>
    <w:bookmarkEnd w:id="454"/>
    <w:bookmarkEnd w:id="455"/>
    <w:p w:rsidR="00E56F21" w:rsidRDefault="00C54FEA">
      <w:pPr>
        <w:adjustRightInd w:val="0"/>
        <w:snapToGrid w:val="0"/>
        <w:spacing w:line="360" w:lineRule="auto"/>
        <w:rPr>
          <w:rFonts w:ascii="Book Antiqua" w:eastAsia="宋体" w:hAnsi="Book Antiqua"/>
          <w:kern w:val="0"/>
          <w:sz w:val="24"/>
          <w:szCs w:val="24"/>
          <w:lang w:eastAsia="zh-CN"/>
        </w:rPr>
      </w:pPr>
      <w:r>
        <w:rPr>
          <w:rFonts w:ascii="Book Antiqua" w:hAnsi="Book Antiqua"/>
          <w:sz w:val="24"/>
          <w:szCs w:val="24"/>
        </w:rPr>
        <w:t xml:space="preserve">Type 1 </w:t>
      </w:r>
      <w:r>
        <w:rPr>
          <w:rFonts w:ascii="Book Antiqua" w:hAnsi="Book Antiqua"/>
          <w:color w:val="000000"/>
          <w:sz w:val="24"/>
          <w:szCs w:val="24"/>
        </w:rPr>
        <w:t>autoimmune pancreatitis</w:t>
      </w:r>
      <w:r>
        <w:rPr>
          <w:rFonts w:ascii="Book Antiqua" w:hAnsi="Book Antiqua"/>
          <w:sz w:val="24"/>
          <w:szCs w:val="24"/>
        </w:rPr>
        <w:t xml:space="preserve"> </w:t>
      </w:r>
      <w:r>
        <w:rPr>
          <w:rFonts w:ascii="Book Antiqua" w:eastAsia="宋体" w:hAnsi="Book Antiqua"/>
          <w:sz w:val="24"/>
          <w:szCs w:val="24"/>
          <w:lang w:eastAsia="zh-CN"/>
        </w:rPr>
        <w:t>(</w:t>
      </w:r>
      <w:r>
        <w:rPr>
          <w:rFonts w:ascii="Book Antiqua" w:hAnsi="Book Antiqua"/>
          <w:sz w:val="24"/>
          <w:szCs w:val="24"/>
        </w:rPr>
        <w:t>AIP</w:t>
      </w:r>
      <w:r>
        <w:rPr>
          <w:rFonts w:ascii="Book Antiqua" w:eastAsia="宋体" w:hAnsi="Book Antiqua"/>
          <w:sz w:val="24"/>
          <w:szCs w:val="24"/>
          <w:lang w:eastAsia="zh-CN"/>
        </w:rPr>
        <w:t>)</w:t>
      </w:r>
      <w:r>
        <w:rPr>
          <w:rFonts w:ascii="Book Antiqua" w:hAnsi="Book Antiqua"/>
          <w:sz w:val="24"/>
          <w:szCs w:val="24"/>
        </w:rPr>
        <w:t xml:space="preserve"> is one of the </w:t>
      </w:r>
      <w:r>
        <w:rPr>
          <w:rFonts w:ascii="Book Antiqua" w:hAnsi="Book Antiqua"/>
          <w:color w:val="000000"/>
          <w:sz w:val="24"/>
          <w:szCs w:val="24"/>
        </w:rPr>
        <w:t>immunoglobulin G4</w:t>
      </w:r>
      <w:r>
        <w:rPr>
          <w:rFonts w:ascii="Book Antiqua" w:hAnsi="Book Antiqua"/>
          <w:sz w:val="24"/>
          <w:szCs w:val="24"/>
        </w:rPr>
        <w:t xml:space="preserve"> </w:t>
      </w:r>
      <w:r>
        <w:rPr>
          <w:rFonts w:ascii="Book Antiqua" w:eastAsia="宋体" w:hAnsi="Book Antiqua"/>
          <w:sz w:val="24"/>
          <w:szCs w:val="24"/>
          <w:lang w:eastAsia="zh-CN"/>
        </w:rPr>
        <w:t>(</w:t>
      </w:r>
      <w:r>
        <w:rPr>
          <w:rFonts w:ascii="Book Antiqua" w:hAnsi="Book Antiqua"/>
          <w:sz w:val="24"/>
          <w:szCs w:val="24"/>
        </w:rPr>
        <w:t>IgG4</w:t>
      </w:r>
      <w:r>
        <w:rPr>
          <w:rFonts w:ascii="Book Antiqua" w:eastAsia="宋体" w:hAnsi="Book Antiqua"/>
          <w:sz w:val="24"/>
          <w:szCs w:val="24"/>
          <w:lang w:eastAsia="zh-CN"/>
        </w:rPr>
        <w:t>)</w:t>
      </w:r>
      <w:r>
        <w:rPr>
          <w:rFonts w:ascii="Book Antiqua" w:hAnsi="Book Antiqua"/>
          <w:sz w:val="24"/>
          <w:szCs w:val="24"/>
        </w:rPr>
        <w:t>related diseases and serum IgG4 is known as a useful diagnostic marker. However, the sensitivity of serum IgG4 is variable.</w:t>
      </w:r>
      <w:r>
        <w:rPr>
          <w:rFonts w:ascii="Book Antiqua" w:hAnsi="Book Antiqua"/>
          <w:kern w:val="0"/>
          <w:sz w:val="24"/>
          <w:szCs w:val="24"/>
        </w:rPr>
        <w:t xml:space="preserve"> </w:t>
      </w:r>
      <w:r w:rsidR="00BB2E2B">
        <w:rPr>
          <w:rFonts w:ascii="Book Antiqua" w:eastAsia="AdvTT40514f85" w:hAnsi="Book Antiqua" w:cs="AdvTT40514f85"/>
          <w:kern w:val="0"/>
          <w:sz w:val="24"/>
          <w:szCs w:val="24"/>
        </w:rPr>
        <w:t>AIP is a kind of chronic pancreatitis with irregular narrowing of the pancreatic duct and systemic fibroinflammatory disease andis characterized by a remarkable response to steroid therapy.</w:t>
      </w:r>
    </w:p>
    <w:p w:rsidR="00C54FEA" w:rsidRPr="00BB2E2B" w:rsidRDefault="00C54FEA" w:rsidP="0021593E">
      <w:pPr>
        <w:adjustRightInd w:val="0"/>
        <w:snapToGrid w:val="0"/>
        <w:spacing w:line="360" w:lineRule="auto"/>
        <w:rPr>
          <w:rFonts w:ascii="Book Antiqua" w:eastAsia="宋体" w:hAnsi="Book Antiqua"/>
          <w:kern w:val="0"/>
          <w:sz w:val="24"/>
          <w:szCs w:val="24"/>
          <w:lang w:eastAsia="zh-CN"/>
        </w:rPr>
      </w:pPr>
    </w:p>
    <w:p w:rsidR="0021593E" w:rsidRPr="00C56046" w:rsidRDefault="0021593E" w:rsidP="0021593E">
      <w:pPr>
        <w:adjustRightInd w:val="0"/>
        <w:snapToGrid w:val="0"/>
        <w:spacing w:line="360" w:lineRule="auto"/>
        <w:rPr>
          <w:rFonts w:ascii="Book Antiqua" w:hAnsi="Book Antiqua"/>
          <w:b/>
          <w:bCs/>
          <w:i/>
          <w:sz w:val="24"/>
        </w:rPr>
      </w:pPr>
      <w:r w:rsidRPr="00C56046">
        <w:rPr>
          <w:rFonts w:ascii="Book Antiqua" w:hAnsi="Book Antiqua"/>
          <w:b/>
          <w:bCs/>
          <w:i/>
          <w:sz w:val="24"/>
        </w:rPr>
        <w:t>Research frontiers</w:t>
      </w:r>
    </w:p>
    <w:p w:rsidR="00BB2E2B" w:rsidRDefault="00401C46" w:rsidP="0021593E">
      <w:pPr>
        <w:adjustRightInd w:val="0"/>
        <w:snapToGrid w:val="0"/>
        <w:spacing w:line="360" w:lineRule="auto"/>
        <w:rPr>
          <w:rFonts w:ascii="Book Antiqua" w:eastAsia="宋体" w:hAnsi="Book Antiqua" w:cs="AdvTT40514f85"/>
          <w:kern w:val="0"/>
          <w:sz w:val="24"/>
          <w:szCs w:val="24"/>
          <w:lang w:eastAsia="zh-CN"/>
        </w:rPr>
      </w:pPr>
      <w:r>
        <w:rPr>
          <w:rFonts w:ascii="Book Antiqua" w:eastAsia="AdvTT40514f85" w:hAnsi="Book Antiqua" w:cs="AdvTT40514f85"/>
          <w:kern w:val="0"/>
          <w:sz w:val="24"/>
          <w:szCs w:val="24"/>
        </w:rPr>
        <w:t>IgG4 related disease was recognized as a systemic disease since 2003</w:t>
      </w:r>
      <w:r>
        <w:rPr>
          <w:rFonts w:ascii="Book Antiqua" w:hAnsi="Book Antiqua"/>
          <w:noProof/>
          <w:sz w:val="24"/>
          <w:szCs w:val="24"/>
        </w:rPr>
        <w:t xml:space="preserve"> </w:t>
      </w:r>
      <w:r>
        <w:rPr>
          <w:rFonts w:ascii="Book Antiqua" w:eastAsia="AdvTT40514f85" w:hAnsi="Book Antiqua" w:cs="AdvTT40514f85"/>
          <w:kern w:val="0"/>
          <w:sz w:val="24"/>
          <w:szCs w:val="24"/>
        </w:rPr>
        <w:t xml:space="preserve">and AIP was proposed as one of the IgG4 related sclerosing diseases in 2006. Since two histopathologic subtypes such as </w:t>
      </w:r>
      <w:r w:rsidR="004943D4" w:rsidRPr="004943D4">
        <w:rPr>
          <w:rFonts w:ascii="Book Antiqua" w:eastAsia="AdvTT40514f85" w:hAnsi="Book Antiqua" w:cs="AdvTT40514f85"/>
          <w:kern w:val="0"/>
          <w:sz w:val="24"/>
          <w:szCs w:val="24"/>
        </w:rPr>
        <w:t>lymphoplasmacytic sclerosing pancreatitis</w:t>
      </w:r>
      <w:r>
        <w:rPr>
          <w:rFonts w:ascii="Book Antiqua" w:eastAsia="AdvTT40514f85" w:hAnsi="Book Antiqua" w:cs="AdvTT40514f85"/>
          <w:kern w:val="0"/>
          <w:sz w:val="24"/>
          <w:szCs w:val="24"/>
        </w:rPr>
        <w:t xml:space="preserve"> and </w:t>
      </w:r>
      <w:r w:rsidR="004943D4" w:rsidRPr="004943D4">
        <w:rPr>
          <w:rFonts w:ascii="Book Antiqua" w:eastAsia="AdvTT40514f85" w:hAnsi="Book Antiqua" w:cs="AdvTT40514f85"/>
          <w:kern w:val="0"/>
          <w:sz w:val="24"/>
          <w:szCs w:val="24"/>
        </w:rPr>
        <w:t>idiopathic duct-centric chronic pancreatitis</w:t>
      </w:r>
      <w:r>
        <w:rPr>
          <w:rFonts w:ascii="Book Antiqua" w:eastAsia="AdvTT40514f85" w:hAnsi="Book Antiqua" w:cs="AdvTT40514f85"/>
          <w:kern w:val="0"/>
          <w:sz w:val="24"/>
          <w:szCs w:val="24"/>
        </w:rPr>
        <w:t xml:space="preserve"> have been recognized, type 1 AIP is now considered as the pancreatic manifestation of an IgG4 related systemic fibroinflammatory diseases involving the salivary gland, bile duct, and retroperitoneum. So, the serum IgG4 is a useful marker for the diagnosis of type 1 AIP and most diagnostic criteria of AIP include the serum IgG4 elevation as one of the criteria. However, the sensitivity of serum IgG4 is variable and different among countries.</w:t>
      </w:r>
    </w:p>
    <w:p w:rsidR="00401C46" w:rsidRPr="00401C46" w:rsidRDefault="00401C46" w:rsidP="0021593E">
      <w:pPr>
        <w:adjustRightInd w:val="0"/>
        <w:snapToGrid w:val="0"/>
        <w:spacing w:line="360" w:lineRule="auto"/>
        <w:rPr>
          <w:rFonts w:ascii="Book Antiqua" w:eastAsia="宋体" w:hAnsi="Book Antiqua"/>
          <w:sz w:val="24"/>
          <w:lang w:eastAsia="zh-CN"/>
        </w:rPr>
      </w:pPr>
    </w:p>
    <w:p w:rsidR="0021593E" w:rsidRPr="00C56046" w:rsidRDefault="0021593E" w:rsidP="0021593E">
      <w:pPr>
        <w:adjustRightInd w:val="0"/>
        <w:snapToGrid w:val="0"/>
        <w:spacing w:line="360" w:lineRule="auto"/>
        <w:rPr>
          <w:rFonts w:ascii="Book Antiqua" w:hAnsi="Book Antiqua"/>
          <w:i/>
          <w:sz w:val="24"/>
        </w:rPr>
      </w:pPr>
      <w:r w:rsidRPr="00C56046">
        <w:rPr>
          <w:rFonts w:ascii="Book Antiqua" w:hAnsi="Book Antiqua"/>
          <w:b/>
          <w:bCs/>
          <w:i/>
          <w:sz w:val="24"/>
        </w:rPr>
        <w:t>Innovations and breakthroughs</w:t>
      </w:r>
    </w:p>
    <w:p w:rsidR="00E56F21" w:rsidRDefault="00401C46">
      <w:pPr>
        <w:wordWrap/>
        <w:snapToGrid w:val="0"/>
        <w:spacing w:line="360" w:lineRule="auto"/>
        <w:rPr>
          <w:rFonts w:ascii="Book Antiqua" w:eastAsia="宋体" w:hAnsi="Book Antiqua"/>
          <w:sz w:val="24"/>
          <w:szCs w:val="24"/>
          <w:lang w:eastAsia="zh-CN"/>
        </w:rPr>
      </w:pPr>
      <w:r>
        <w:rPr>
          <w:rFonts w:ascii="Book Antiqua" w:eastAsia="宋体" w:hAnsi="Book Antiqua" w:hint="eastAsia"/>
          <w:kern w:val="0"/>
          <w:sz w:val="24"/>
          <w:szCs w:val="24"/>
          <w:lang w:eastAsia="zh-CN"/>
        </w:rPr>
        <w:t>T</w:t>
      </w:r>
      <w:r w:rsidRPr="007F2E52">
        <w:rPr>
          <w:rFonts w:ascii="Book Antiqua" w:hAnsi="Book Antiqua"/>
          <w:sz w:val="24"/>
          <w:szCs w:val="24"/>
        </w:rPr>
        <w:t xml:space="preserve">he sensitivity of serum IgG4 was not enough (68%) in definite type I AIP. The demographic findings were not different between </w:t>
      </w:r>
      <w:r w:rsidR="00DD7004" w:rsidRPr="00DD7004">
        <w:rPr>
          <w:rFonts w:ascii="Book Antiqua" w:hAnsi="Book Antiqua"/>
          <w:sz w:val="24"/>
          <w:szCs w:val="24"/>
        </w:rPr>
        <w:t xml:space="preserve">serum IgG4-positive </w:t>
      </w:r>
      <w:r w:rsidR="00DD7004">
        <w:rPr>
          <w:rFonts w:ascii="Book Antiqua" w:eastAsia="宋体" w:hAnsi="Book Antiqua" w:hint="eastAsia"/>
          <w:sz w:val="24"/>
          <w:szCs w:val="24"/>
          <w:lang w:eastAsia="zh-CN"/>
        </w:rPr>
        <w:t>(</w:t>
      </w:r>
      <w:r w:rsidRPr="007F2E52">
        <w:rPr>
          <w:rFonts w:ascii="Book Antiqua" w:hAnsi="Book Antiqua"/>
          <w:sz w:val="24"/>
          <w:szCs w:val="24"/>
        </w:rPr>
        <w:t>SIP</w:t>
      </w:r>
      <w:r w:rsidR="00DD7004">
        <w:rPr>
          <w:rFonts w:ascii="Book Antiqua" w:eastAsia="宋体" w:hAnsi="Book Antiqua" w:hint="eastAsia"/>
          <w:sz w:val="24"/>
          <w:szCs w:val="24"/>
          <w:lang w:eastAsia="zh-CN"/>
        </w:rPr>
        <w:t>)</w:t>
      </w:r>
      <w:r w:rsidRPr="007F2E52">
        <w:rPr>
          <w:rFonts w:ascii="Book Antiqua" w:hAnsi="Book Antiqua"/>
          <w:sz w:val="24"/>
          <w:szCs w:val="24"/>
        </w:rPr>
        <w:t xml:space="preserve"> and </w:t>
      </w:r>
      <w:r w:rsidR="00DD7004" w:rsidRPr="00DD7004">
        <w:rPr>
          <w:rFonts w:ascii="Book Antiqua" w:hAnsi="Book Antiqua"/>
          <w:sz w:val="24"/>
          <w:szCs w:val="24"/>
        </w:rPr>
        <w:t xml:space="preserve">serum IgG4-negative </w:t>
      </w:r>
      <w:r w:rsidR="00DD7004">
        <w:rPr>
          <w:rFonts w:ascii="Book Antiqua" w:eastAsia="宋体" w:hAnsi="Book Antiqua" w:hint="eastAsia"/>
          <w:sz w:val="24"/>
          <w:szCs w:val="24"/>
          <w:lang w:eastAsia="zh-CN"/>
        </w:rPr>
        <w:t>(</w:t>
      </w:r>
      <w:r w:rsidRPr="007F2E52">
        <w:rPr>
          <w:rFonts w:ascii="Book Antiqua" w:hAnsi="Book Antiqua"/>
          <w:sz w:val="24"/>
          <w:szCs w:val="24"/>
        </w:rPr>
        <w:t>SIN</w:t>
      </w:r>
      <w:r w:rsidR="00DD7004">
        <w:rPr>
          <w:rFonts w:ascii="Book Antiqua" w:eastAsia="宋体" w:hAnsi="Book Antiqua" w:hint="eastAsia"/>
          <w:sz w:val="24"/>
          <w:szCs w:val="24"/>
          <w:lang w:eastAsia="zh-CN"/>
        </w:rPr>
        <w:t>)</w:t>
      </w:r>
      <w:r w:rsidRPr="007F2E52">
        <w:rPr>
          <w:rFonts w:ascii="Book Antiqua" w:hAnsi="Book Antiqua"/>
          <w:sz w:val="24"/>
          <w:szCs w:val="24"/>
        </w:rPr>
        <w:t xml:space="preserve"> type 1 AIP, but o</w:t>
      </w:r>
      <w:r w:rsidRPr="007F2E52">
        <w:rPr>
          <w:rFonts w:ascii="Book Antiqua" w:hAnsi="Book Antiqua"/>
          <w:color w:val="000000"/>
          <w:sz w:val="24"/>
          <w:szCs w:val="24"/>
        </w:rPr>
        <w:t>ther organ involvement was significantly more common in SIP than SIN type 1 AIP.</w:t>
      </w:r>
      <w:r w:rsidRPr="007F2E52">
        <w:rPr>
          <w:rFonts w:ascii="Book Antiqua" w:hAnsi="Book Antiqua"/>
          <w:sz w:val="24"/>
          <w:szCs w:val="24"/>
        </w:rPr>
        <w:t xml:space="preserve"> High serum IgG4 level was associated with other organ involvement and tissue IgG4 concentration, but did not affect relapse rate in type 1 AIP.  </w:t>
      </w:r>
    </w:p>
    <w:p w:rsidR="00E56F21" w:rsidRDefault="00E56F21">
      <w:pPr>
        <w:wordWrap/>
        <w:snapToGrid w:val="0"/>
        <w:spacing w:line="360" w:lineRule="auto"/>
        <w:rPr>
          <w:rFonts w:ascii="Book Antiqua" w:eastAsia="宋体" w:hAnsi="Book Antiqua"/>
          <w:sz w:val="24"/>
          <w:szCs w:val="24"/>
          <w:lang w:eastAsia="zh-CN"/>
        </w:rPr>
      </w:pPr>
    </w:p>
    <w:p w:rsidR="0021593E" w:rsidRPr="00C56046" w:rsidRDefault="0021593E" w:rsidP="0021593E">
      <w:pPr>
        <w:adjustRightInd w:val="0"/>
        <w:snapToGrid w:val="0"/>
        <w:spacing w:line="360" w:lineRule="auto"/>
        <w:rPr>
          <w:rFonts w:ascii="Book Antiqua" w:hAnsi="Book Antiqua"/>
          <w:b/>
          <w:bCs/>
          <w:i/>
          <w:sz w:val="24"/>
        </w:rPr>
      </w:pPr>
      <w:r w:rsidRPr="00C56046">
        <w:rPr>
          <w:rFonts w:ascii="Book Antiqua" w:hAnsi="Book Antiqua"/>
          <w:b/>
          <w:bCs/>
          <w:i/>
          <w:sz w:val="24"/>
        </w:rPr>
        <w:t>Peer review</w:t>
      </w:r>
    </w:p>
    <w:bookmarkEnd w:id="450"/>
    <w:bookmarkEnd w:id="451"/>
    <w:bookmarkEnd w:id="452"/>
    <w:bookmarkEnd w:id="453"/>
    <w:bookmarkEnd w:id="456"/>
    <w:bookmarkEnd w:id="457"/>
    <w:p w:rsidR="00E56F21" w:rsidRDefault="00190E87">
      <w:pPr>
        <w:wordWrap/>
        <w:snapToGrid w:val="0"/>
        <w:spacing w:line="360" w:lineRule="auto"/>
        <w:rPr>
          <w:rFonts w:ascii="Book Antiqua" w:eastAsia="宋体" w:hAnsi="Book Antiqua"/>
          <w:color w:val="000000"/>
          <w:sz w:val="24"/>
          <w:szCs w:val="24"/>
          <w:lang w:eastAsia="zh-CN"/>
        </w:rPr>
      </w:pPr>
      <w:r w:rsidRPr="00190E87">
        <w:rPr>
          <w:rFonts w:ascii="Book Antiqua" w:eastAsia="宋体" w:hAnsi="Book Antiqua"/>
          <w:color w:val="000000"/>
          <w:sz w:val="24"/>
          <w:szCs w:val="24"/>
          <w:lang w:eastAsia="zh-CN"/>
        </w:rPr>
        <w:t xml:space="preserve">The authors compared the clinical and pathological differences between serum IgG4-positive and IgG4-negative type 1 autoimmune pancreatitis and demonstrated that the sensitivity of serum IgG4 was 68% in type I AIP. The high serum IgG4 level was associated with other organ involvement and tissue IgG4 concentration, but did not </w:t>
      </w:r>
      <w:r w:rsidRPr="00190E87">
        <w:rPr>
          <w:rFonts w:ascii="Book Antiqua" w:eastAsia="宋体" w:hAnsi="Book Antiqua"/>
          <w:color w:val="000000"/>
          <w:sz w:val="24"/>
          <w:szCs w:val="24"/>
          <w:lang w:eastAsia="zh-CN"/>
        </w:rPr>
        <w:lastRenderedPageBreak/>
        <w:t xml:space="preserve">affect the relapse rate in type 1 AIP.  </w:t>
      </w:r>
    </w:p>
    <w:p w:rsidR="00E56F21" w:rsidRDefault="00E56F21">
      <w:pPr>
        <w:wordWrap/>
        <w:snapToGrid w:val="0"/>
        <w:spacing w:line="360" w:lineRule="auto"/>
        <w:rPr>
          <w:rFonts w:ascii="Book Antiqua" w:eastAsia="宋体" w:hAnsi="Book Antiqua"/>
          <w:b/>
          <w:color w:val="000000"/>
          <w:sz w:val="24"/>
          <w:szCs w:val="24"/>
          <w:lang w:eastAsia="zh-CN"/>
        </w:rPr>
      </w:pPr>
    </w:p>
    <w:p w:rsidR="00E56F21" w:rsidRDefault="00190E87">
      <w:pPr>
        <w:wordWrap/>
        <w:snapToGrid w:val="0"/>
        <w:spacing w:line="360" w:lineRule="auto"/>
        <w:rPr>
          <w:rFonts w:ascii="Book Antiqua" w:hAnsi="Book Antiqua"/>
          <w:b/>
          <w:color w:val="000000"/>
          <w:sz w:val="24"/>
          <w:szCs w:val="24"/>
        </w:rPr>
      </w:pPr>
      <w:r>
        <w:rPr>
          <w:rFonts w:ascii="Book Antiqua" w:hAnsi="Book Antiqua"/>
          <w:b/>
          <w:color w:val="000000"/>
          <w:sz w:val="24"/>
          <w:szCs w:val="24"/>
        </w:rPr>
        <w:t>REFERENCES</w:t>
      </w:r>
    </w:p>
    <w:p w:rsidR="00B72BD2" w:rsidRPr="007F2E52" w:rsidRDefault="00190E87" w:rsidP="00B72BD2">
      <w:pPr>
        <w:widowControl/>
        <w:wordWrap/>
        <w:autoSpaceDE/>
        <w:autoSpaceDN/>
        <w:jc w:val="left"/>
        <w:rPr>
          <w:rFonts w:ascii="Book Antiqua" w:eastAsia="宋体" w:hAnsi="Book Antiqua" w:cs="宋体"/>
          <w:kern w:val="0"/>
          <w:sz w:val="24"/>
          <w:szCs w:val="24"/>
          <w:lang w:eastAsia="zh-CN"/>
        </w:rPr>
      </w:pPr>
      <w:bookmarkStart w:id="458" w:name="_ENREF_1"/>
      <w:r w:rsidRPr="00190E87">
        <w:rPr>
          <w:rFonts w:ascii="Book Antiqua" w:eastAsia="宋体" w:hAnsi="Book Antiqua" w:cs="宋体"/>
          <w:kern w:val="0"/>
          <w:sz w:val="24"/>
          <w:szCs w:val="24"/>
          <w:lang w:eastAsia="zh-CN"/>
        </w:rPr>
        <w:t xml:space="preserve">1 </w:t>
      </w:r>
      <w:r w:rsidRPr="00190E87">
        <w:rPr>
          <w:rFonts w:ascii="Book Antiqua" w:eastAsia="宋体" w:hAnsi="Book Antiqua" w:cs="宋体"/>
          <w:b/>
          <w:bCs/>
          <w:kern w:val="0"/>
          <w:sz w:val="24"/>
          <w:szCs w:val="24"/>
          <w:lang w:eastAsia="zh-CN"/>
        </w:rPr>
        <w:t>Ryu JK</w:t>
      </w:r>
      <w:r w:rsidRPr="00190E87">
        <w:rPr>
          <w:rFonts w:ascii="Book Antiqua" w:eastAsia="宋体" w:hAnsi="Book Antiqua" w:cs="宋体"/>
          <w:kern w:val="0"/>
          <w:sz w:val="24"/>
          <w:szCs w:val="24"/>
          <w:lang w:eastAsia="zh-CN"/>
        </w:rPr>
        <w:t xml:space="preserve">, Lee JK, Kim YT, Lee DK, Seo DW, Lee KT, Kim HG, Kim JS, Lee HS, Kim TN, Rho MH, Moon JH, Lee J, Choi HS, Lee WJ, Yoo BM, Yoon YB. Clinical features of chronic pancreatitis in Korea: a multicenter nationwide study. </w:t>
      </w:r>
      <w:r w:rsidRPr="00190E87">
        <w:rPr>
          <w:rFonts w:ascii="Book Antiqua" w:eastAsia="宋体" w:hAnsi="Book Antiqua" w:cs="宋体"/>
          <w:i/>
          <w:iCs/>
          <w:kern w:val="0"/>
          <w:sz w:val="24"/>
          <w:szCs w:val="24"/>
          <w:lang w:eastAsia="zh-CN"/>
        </w:rPr>
        <w:t>Digestion</w:t>
      </w:r>
      <w:r w:rsidRPr="00190E87">
        <w:rPr>
          <w:rFonts w:ascii="Book Antiqua" w:eastAsia="宋体" w:hAnsi="Book Antiqua" w:cs="宋体"/>
          <w:kern w:val="0"/>
          <w:sz w:val="24"/>
          <w:szCs w:val="24"/>
          <w:lang w:eastAsia="zh-CN"/>
        </w:rPr>
        <w:t xml:space="preserve"> 2005; </w:t>
      </w:r>
      <w:r w:rsidRPr="00190E87">
        <w:rPr>
          <w:rFonts w:ascii="Book Antiqua" w:eastAsia="宋体" w:hAnsi="Book Antiqua" w:cs="宋体"/>
          <w:b/>
          <w:bCs/>
          <w:kern w:val="0"/>
          <w:sz w:val="24"/>
          <w:szCs w:val="24"/>
          <w:lang w:eastAsia="zh-CN"/>
        </w:rPr>
        <w:t>72</w:t>
      </w:r>
      <w:r w:rsidRPr="00190E87">
        <w:rPr>
          <w:rFonts w:ascii="Book Antiqua" w:eastAsia="宋体" w:hAnsi="Book Antiqua" w:cs="宋体"/>
          <w:kern w:val="0"/>
          <w:sz w:val="24"/>
          <w:szCs w:val="24"/>
          <w:lang w:eastAsia="zh-CN"/>
        </w:rPr>
        <w:t>: 207-211 [PMID: 16260866 DOI: 10.1159/000089414]</w:t>
      </w:r>
    </w:p>
    <w:p w:rsidR="00B72BD2" w:rsidRPr="007F2E52" w:rsidRDefault="00190E87" w:rsidP="00B72BD2">
      <w:pPr>
        <w:widowControl/>
        <w:wordWrap/>
        <w:autoSpaceDE/>
        <w:autoSpaceDN/>
        <w:jc w:val="left"/>
        <w:rPr>
          <w:rFonts w:ascii="Book Antiqua" w:eastAsia="宋体" w:hAnsi="Book Antiqua" w:cs="宋体"/>
          <w:kern w:val="0"/>
          <w:sz w:val="24"/>
          <w:szCs w:val="24"/>
          <w:lang w:eastAsia="zh-CN"/>
        </w:rPr>
      </w:pPr>
      <w:r w:rsidRPr="00190E87">
        <w:rPr>
          <w:rFonts w:ascii="Book Antiqua" w:eastAsia="宋体" w:hAnsi="Book Antiqua" w:cs="宋体"/>
          <w:kern w:val="0"/>
          <w:sz w:val="24"/>
          <w:szCs w:val="24"/>
          <w:lang w:eastAsia="zh-CN"/>
        </w:rPr>
        <w:t xml:space="preserve">2 </w:t>
      </w:r>
      <w:r w:rsidRPr="00190E87">
        <w:rPr>
          <w:rFonts w:ascii="Book Antiqua" w:eastAsia="宋体" w:hAnsi="Book Antiqua" w:cs="宋体"/>
          <w:b/>
          <w:bCs/>
          <w:kern w:val="0"/>
          <w:sz w:val="24"/>
          <w:szCs w:val="24"/>
          <w:lang w:eastAsia="zh-CN"/>
        </w:rPr>
        <w:t>Kawaguchi K</w:t>
      </w:r>
      <w:r w:rsidRPr="00190E87">
        <w:rPr>
          <w:rFonts w:ascii="Book Antiqua" w:eastAsia="宋体" w:hAnsi="Book Antiqua" w:cs="宋体"/>
          <w:kern w:val="0"/>
          <w:sz w:val="24"/>
          <w:szCs w:val="24"/>
          <w:lang w:eastAsia="zh-CN"/>
        </w:rPr>
        <w:t xml:space="preserve">, Koike M, Tsuruta K, Okamoto A, Tabata I, Fujita N. Lymphoplasmacytic sclerosing pancreatitis with cholangitis: a variant of primary sclerosing cholangitis extensively involving pancreas. </w:t>
      </w:r>
      <w:r w:rsidRPr="00190E87">
        <w:rPr>
          <w:rFonts w:ascii="Book Antiqua" w:eastAsia="宋体" w:hAnsi="Book Antiqua" w:cs="宋体"/>
          <w:i/>
          <w:iCs/>
          <w:kern w:val="0"/>
          <w:sz w:val="24"/>
          <w:szCs w:val="24"/>
          <w:lang w:eastAsia="zh-CN"/>
        </w:rPr>
        <w:t>Hum Pathol</w:t>
      </w:r>
      <w:r w:rsidRPr="00190E87">
        <w:rPr>
          <w:rFonts w:ascii="Book Antiqua" w:eastAsia="宋体" w:hAnsi="Book Antiqua" w:cs="宋体"/>
          <w:kern w:val="0"/>
          <w:sz w:val="24"/>
          <w:szCs w:val="24"/>
          <w:lang w:eastAsia="zh-CN"/>
        </w:rPr>
        <w:t xml:space="preserve"> 1991; </w:t>
      </w:r>
      <w:r w:rsidRPr="00190E87">
        <w:rPr>
          <w:rFonts w:ascii="Book Antiqua" w:eastAsia="宋体" w:hAnsi="Book Antiqua" w:cs="宋体"/>
          <w:b/>
          <w:bCs/>
          <w:kern w:val="0"/>
          <w:sz w:val="24"/>
          <w:szCs w:val="24"/>
          <w:lang w:eastAsia="zh-CN"/>
        </w:rPr>
        <w:t>22</w:t>
      </w:r>
      <w:r w:rsidRPr="00190E87">
        <w:rPr>
          <w:rFonts w:ascii="Book Antiqua" w:eastAsia="宋体" w:hAnsi="Book Antiqua" w:cs="宋体"/>
          <w:kern w:val="0"/>
          <w:sz w:val="24"/>
          <w:szCs w:val="24"/>
          <w:lang w:eastAsia="zh-CN"/>
        </w:rPr>
        <w:t>: 387-395 [PMID: 2050373 DOI: 10.1016/0046-8177(91)90087-6]</w:t>
      </w:r>
    </w:p>
    <w:p w:rsidR="00B72BD2" w:rsidRPr="007F2E52" w:rsidRDefault="00190E87" w:rsidP="00B72BD2">
      <w:pPr>
        <w:widowControl/>
        <w:wordWrap/>
        <w:autoSpaceDE/>
        <w:autoSpaceDN/>
        <w:jc w:val="left"/>
        <w:rPr>
          <w:rFonts w:ascii="Book Antiqua" w:eastAsia="宋体" w:hAnsi="Book Antiqua" w:cs="宋体"/>
          <w:kern w:val="0"/>
          <w:sz w:val="24"/>
          <w:szCs w:val="24"/>
          <w:lang w:eastAsia="zh-CN"/>
        </w:rPr>
      </w:pPr>
      <w:r w:rsidRPr="00190E87">
        <w:rPr>
          <w:rFonts w:ascii="Book Antiqua" w:eastAsia="宋体" w:hAnsi="Book Antiqua" w:cs="宋体"/>
          <w:kern w:val="0"/>
          <w:sz w:val="24"/>
          <w:szCs w:val="24"/>
          <w:lang w:eastAsia="zh-CN"/>
        </w:rPr>
        <w:t xml:space="preserve">3 </w:t>
      </w:r>
      <w:r w:rsidRPr="00190E87">
        <w:rPr>
          <w:rFonts w:ascii="Book Antiqua" w:eastAsia="宋体" w:hAnsi="Book Antiqua" w:cs="宋体"/>
          <w:b/>
          <w:bCs/>
          <w:kern w:val="0"/>
          <w:sz w:val="24"/>
          <w:szCs w:val="24"/>
          <w:lang w:eastAsia="zh-CN"/>
        </w:rPr>
        <w:t>Pearson RK</w:t>
      </w:r>
      <w:r w:rsidRPr="00190E87">
        <w:rPr>
          <w:rFonts w:ascii="Book Antiqua" w:eastAsia="宋体" w:hAnsi="Book Antiqua" w:cs="宋体"/>
          <w:kern w:val="0"/>
          <w:sz w:val="24"/>
          <w:szCs w:val="24"/>
          <w:lang w:eastAsia="zh-CN"/>
        </w:rPr>
        <w:t xml:space="preserve">, Longnecker DS, Chari ST, Smyrk TC, Okazaki K, Frulloni L, Cavallini G. Controversies in clinical pancreatology: autoimmune pancreatitis: does it exist? </w:t>
      </w:r>
      <w:r w:rsidRPr="00190E87">
        <w:rPr>
          <w:rFonts w:ascii="Book Antiqua" w:eastAsia="宋体" w:hAnsi="Book Antiqua" w:cs="宋体"/>
          <w:i/>
          <w:iCs/>
          <w:kern w:val="0"/>
          <w:sz w:val="24"/>
          <w:szCs w:val="24"/>
          <w:lang w:eastAsia="zh-CN"/>
        </w:rPr>
        <w:t>Pancreas</w:t>
      </w:r>
      <w:r w:rsidRPr="00190E87">
        <w:rPr>
          <w:rFonts w:ascii="Book Antiqua" w:eastAsia="宋体" w:hAnsi="Book Antiqua" w:cs="宋体"/>
          <w:kern w:val="0"/>
          <w:sz w:val="24"/>
          <w:szCs w:val="24"/>
          <w:lang w:eastAsia="zh-CN"/>
        </w:rPr>
        <w:t xml:space="preserve"> 2003; </w:t>
      </w:r>
      <w:r w:rsidRPr="00190E87">
        <w:rPr>
          <w:rFonts w:ascii="Book Antiqua" w:eastAsia="宋体" w:hAnsi="Book Antiqua" w:cs="宋体"/>
          <w:b/>
          <w:bCs/>
          <w:kern w:val="0"/>
          <w:sz w:val="24"/>
          <w:szCs w:val="24"/>
          <w:lang w:eastAsia="zh-CN"/>
        </w:rPr>
        <w:t>27</w:t>
      </w:r>
      <w:r w:rsidRPr="00190E87">
        <w:rPr>
          <w:rFonts w:ascii="Book Antiqua" w:eastAsia="宋体" w:hAnsi="Book Antiqua" w:cs="宋体"/>
          <w:kern w:val="0"/>
          <w:sz w:val="24"/>
          <w:szCs w:val="24"/>
          <w:lang w:eastAsia="zh-CN"/>
        </w:rPr>
        <w:t>: 1-13 [PMID: 12826899 DOI: 10.1097/00006676-200307000-00001]</w:t>
      </w:r>
    </w:p>
    <w:p w:rsidR="00B72BD2" w:rsidRPr="007F2E52" w:rsidRDefault="00190E87" w:rsidP="00B72BD2">
      <w:pPr>
        <w:widowControl/>
        <w:wordWrap/>
        <w:autoSpaceDE/>
        <w:autoSpaceDN/>
        <w:jc w:val="left"/>
        <w:rPr>
          <w:rFonts w:ascii="Book Antiqua" w:eastAsia="宋体" w:hAnsi="Book Antiqua" w:cs="宋体"/>
          <w:kern w:val="0"/>
          <w:sz w:val="24"/>
          <w:szCs w:val="24"/>
          <w:lang w:eastAsia="zh-CN"/>
        </w:rPr>
      </w:pPr>
      <w:r w:rsidRPr="00190E87">
        <w:rPr>
          <w:rFonts w:ascii="Book Antiqua" w:eastAsia="宋体" w:hAnsi="Book Antiqua" w:cs="宋体"/>
          <w:kern w:val="0"/>
          <w:sz w:val="24"/>
          <w:szCs w:val="24"/>
          <w:lang w:eastAsia="zh-CN"/>
        </w:rPr>
        <w:t xml:space="preserve">4 </w:t>
      </w:r>
      <w:r w:rsidRPr="00190E87">
        <w:rPr>
          <w:rFonts w:ascii="Book Antiqua" w:eastAsia="宋体" w:hAnsi="Book Antiqua" w:cs="宋体"/>
          <w:b/>
          <w:bCs/>
          <w:kern w:val="0"/>
          <w:sz w:val="24"/>
          <w:szCs w:val="24"/>
          <w:lang w:eastAsia="zh-CN"/>
        </w:rPr>
        <w:t>Notohara K</w:t>
      </w:r>
      <w:r w:rsidRPr="00190E87">
        <w:rPr>
          <w:rFonts w:ascii="Book Antiqua" w:eastAsia="宋体" w:hAnsi="Book Antiqua" w:cs="宋体"/>
          <w:kern w:val="0"/>
          <w:sz w:val="24"/>
          <w:szCs w:val="24"/>
          <w:lang w:eastAsia="zh-CN"/>
        </w:rPr>
        <w:t xml:space="preserve">, Burgart LJ, Yadav D, Chari S, Smyrk TC. Idiopathic chronic pancreatitis with periductal lymphoplasmacytic infiltration: clinicopathologic features of 35 cases. </w:t>
      </w:r>
      <w:r w:rsidRPr="00190E87">
        <w:rPr>
          <w:rFonts w:ascii="Book Antiqua" w:eastAsia="宋体" w:hAnsi="Book Antiqua" w:cs="宋体"/>
          <w:i/>
          <w:iCs/>
          <w:kern w:val="0"/>
          <w:sz w:val="24"/>
          <w:szCs w:val="24"/>
          <w:lang w:eastAsia="zh-CN"/>
        </w:rPr>
        <w:t>Am J Surg Pathol</w:t>
      </w:r>
      <w:r w:rsidRPr="00190E87">
        <w:rPr>
          <w:rFonts w:ascii="Book Antiqua" w:eastAsia="宋体" w:hAnsi="Book Antiqua" w:cs="宋体"/>
          <w:kern w:val="0"/>
          <w:sz w:val="24"/>
          <w:szCs w:val="24"/>
          <w:lang w:eastAsia="zh-CN"/>
        </w:rPr>
        <w:t xml:space="preserve"> 2003; </w:t>
      </w:r>
      <w:r w:rsidRPr="00190E87">
        <w:rPr>
          <w:rFonts w:ascii="Book Antiqua" w:eastAsia="宋体" w:hAnsi="Book Antiqua" w:cs="宋体"/>
          <w:b/>
          <w:bCs/>
          <w:kern w:val="0"/>
          <w:sz w:val="24"/>
          <w:szCs w:val="24"/>
          <w:lang w:eastAsia="zh-CN"/>
        </w:rPr>
        <w:t>27</w:t>
      </w:r>
      <w:r w:rsidRPr="00190E87">
        <w:rPr>
          <w:rFonts w:ascii="Book Antiqua" w:eastAsia="宋体" w:hAnsi="Book Antiqua" w:cs="宋体"/>
          <w:kern w:val="0"/>
          <w:sz w:val="24"/>
          <w:szCs w:val="24"/>
          <w:lang w:eastAsia="zh-CN"/>
        </w:rPr>
        <w:t>: 1119-1127 [PMID: 12883244 DOI: 10.1097/00000478-200308000-00009]</w:t>
      </w:r>
    </w:p>
    <w:p w:rsidR="00B72BD2" w:rsidRPr="007F2E52" w:rsidRDefault="00190E87" w:rsidP="00B72BD2">
      <w:pPr>
        <w:widowControl/>
        <w:wordWrap/>
        <w:autoSpaceDE/>
        <w:autoSpaceDN/>
        <w:jc w:val="left"/>
        <w:rPr>
          <w:rFonts w:ascii="Book Antiqua" w:eastAsia="宋体" w:hAnsi="Book Antiqua" w:cs="宋体"/>
          <w:kern w:val="0"/>
          <w:sz w:val="24"/>
          <w:szCs w:val="24"/>
          <w:lang w:eastAsia="zh-CN"/>
        </w:rPr>
      </w:pPr>
      <w:r w:rsidRPr="00190E87">
        <w:rPr>
          <w:rFonts w:ascii="Book Antiqua" w:eastAsia="宋体" w:hAnsi="Book Antiqua" w:cs="宋体"/>
          <w:kern w:val="0"/>
          <w:sz w:val="24"/>
          <w:szCs w:val="24"/>
          <w:lang w:eastAsia="zh-CN"/>
        </w:rPr>
        <w:t xml:space="preserve">5 </w:t>
      </w:r>
      <w:r w:rsidRPr="00190E87">
        <w:rPr>
          <w:rFonts w:ascii="Book Antiqua" w:eastAsia="宋体" w:hAnsi="Book Antiqua" w:cs="宋体"/>
          <w:b/>
          <w:bCs/>
          <w:kern w:val="0"/>
          <w:sz w:val="24"/>
          <w:szCs w:val="24"/>
          <w:lang w:eastAsia="zh-CN"/>
        </w:rPr>
        <w:t>Zhang L</w:t>
      </w:r>
      <w:r w:rsidRPr="00190E87">
        <w:rPr>
          <w:rFonts w:ascii="Book Antiqua" w:eastAsia="宋体" w:hAnsi="Book Antiqua" w:cs="宋体"/>
          <w:kern w:val="0"/>
          <w:sz w:val="24"/>
          <w:szCs w:val="24"/>
          <w:lang w:eastAsia="zh-CN"/>
        </w:rPr>
        <w:t xml:space="preserve">, Chari S, Smyrk TC, Deshpande V, Klöppel G, Kojima M, Liu X, Longnecker DS, Mino-Kenudson M, Notohara K, Rodriguez-Justo M, Srivastava A, Zamboni G, Zen Y. Autoimmune pancreatitis (AIP) type 1 and type 2: an international consensus study on histopathologic diagnostic criteria. </w:t>
      </w:r>
      <w:r w:rsidRPr="00190E87">
        <w:rPr>
          <w:rFonts w:ascii="Book Antiqua" w:eastAsia="宋体" w:hAnsi="Book Antiqua" w:cs="宋体"/>
          <w:i/>
          <w:iCs/>
          <w:kern w:val="0"/>
          <w:sz w:val="24"/>
          <w:szCs w:val="24"/>
          <w:lang w:eastAsia="zh-CN"/>
        </w:rPr>
        <w:t>Pancreas</w:t>
      </w:r>
      <w:r w:rsidRPr="00190E87">
        <w:rPr>
          <w:rFonts w:ascii="Book Antiqua" w:eastAsia="宋体" w:hAnsi="Book Antiqua" w:cs="宋体"/>
          <w:kern w:val="0"/>
          <w:sz w:val="24"/>
          <w:szCs w:val="24"/>
          <w:lang w:eastAsia="zh-CN"/>
        </w:rPr>
        <w:t xml:space="preserve"> 2011; </w:t>
      </w:r>
      <w:r w:rsidRPr="00190E87">
        <w:rPr>
          <w:rFonts w:ascii="Book Antiqua" w:eastAsia="宋体" w:hAnsi="Book Antiqua" w:cs="宋体"/>
          <w:b/>
          <w:bCs/>
          <w:kern w:val="0"/>
          <w:sz w:val="24"/>
          <w:szCs w:val="24"/>
          <w:lang w:eastAsia="zh-CN"/>
        </w:rPr>
        <w:t>40</w:t>
      </w:r>
      <w:r w:rsidRPr="00190E87">
        <w:rPr>
          <w:rFonts w:ascii="Book Antiqua" w:eastAsia="宋体" w:hAnsi="Book Antiqua" w:cs="宋体"/>
          <w:kern w:val="0"/>
          <w:sz w:val="24"/>
          <w:szCs w:val="24"/>
          <w:lang w:eastAsia="zh-CN"/>
        </w:rPr>
        <w:t>: 1172-1179 [PMID: 21975436 DOI: 10.1097/MPA.0b013e318233bec5]</w:t>
      </w:r>
    </w:p>
    <w:p w:rsidR="00B72BD2" w:rsidRPr="007F2E52" w:rsidRDefault="00190E87" w:rsidP="00B72BD2">
      <w:pPr>
        <w:widowControl/>
        <w:wordWrap/>
        <w:autoSpaceDE/>
        <w:autoSpaceDN/>
        <w:jc w:val="left"/>
        <w:rPr>
          <w:rFonts w:ascii="Book Antiqua" w:eastAsia="宋体" w:hAnsi="Book Antiqua" w:cs="宋体"/>
          <w:kern w:val="0"/>
          <w:sz w:val="24"/>
          <w:szCs w:val="24"/>
          <w:lang w:eastAsia="zh-CN"/>
        </w:rPr>
      </w:pPr>
      <w:r w:rsidRPr="00190E87">
        <w:rPr>
          <w:rFonts w:ascii="Book Antiqua" w:eastAsia="宋体" w:hAnsi="Book Antiqua" w:cs="宋体"/>
          <w:kern w:val="0"/>
          <w:sz w:val="24"/>
          <w:szCs w:val="24"/>
          <w:lang w:eastAsia="zh-CN"/>
        </w:rPr>
        <w:t xml:space="preserve">6 </w:t>
      </w:r>
      <w:r w:rsidRPr="00190E87">
        <w:rPr>
          <w:rFonts w:ascii="Book Antiqua" w:eastAsia="宋体" w:hAnsi="Book Antiqua" w:cs="宋体"/>
          <w:b/>
          <w:bCs/>
          <w:kern w:val="0"/>
          <w:sz w:val="24"/>
          <w:szCs w:val="24"/>
          <w:lang w:eastAsia="zh-CN"/>
        </w:rPr>
        <w:t>Shimosegawa T</w:t>
      </w:r>
      <w:r w:rsidRPr="00190E87">
        <w:rPr>
          <w:rFonts w:ascii="Book Antiqua" w:eastAsia="宋体" w:hAnsi="Book Antiqua" w:cs="宋体"/>
          <w:kern w:val="0"/>
          <w:sz w:val="24"/>
          <w:szCs w:val="24"/>
          <w:lang w:eastAsia="zh-CN"/>
        </w:rPr>
        <w:t xml:space="preserve">, Chari ST, Frulloni L, Kamisawa T, Kawa S, Mino-Kenudson M, Kim MH, Klöppel G, Lerch MM, Löhr M, Notohara K, Okazaki K, Schneider A, Zhang L. International consensus diagnostic criteria for autoimmune pancreatitis: guidelines of the International Association of Pancreatology. </w:t>
      </w:r>
      <w:r w:rsidRPr="00190E87">
        <w:rPr>
          <w:rFonts w:ascii="Book Antiqua" w:eastAsia="宋体" w:hAnsi="Book Antiqua" w:cs="宋体"/>
          <w:i/>
          <w:iCs/>
          <w:kern w:val="0"/>
          <w:sz w:val="24"/>
          <w:szCs w:val="24"/>
          <w:lang w:eastAsia="zh-CN"/>
        </w:rPr>
        <w:t>Pancreas</w:t>
      </w:r>
      <w:r w:rsidRPr="00190E87">
        <w:rPr>
          <w:rFonts w:ascii="Book Antiqua" w:eastAsia="宋体" w:hAnsi="Book Antiqua" w:cs="宋体"/>
          <w:kern w:val="0"/>
          <w:sz w:val="24"/>
          <w:szCs w:val="24"/>
          <w:lang w:eastAsia="zh-CN"/>
        </w:rPr>
        <w:t xml:space="preserve"> 2011; </w:t>
      </w:r>
      <w:r w:rsidRPr="00190E87">
        <w:rPr>
          <w:rFonts w:ascii="Book Antiqua" w:eastAsia="宋体" w:hAnsi="Book Antiqua" w:cs="宋体"/>
          <w:b/>
          <w:bCs/>
          <w:kern w:val="0"/>
          <w:sz w:val="24"/>
          <w:szCs w:val="24"/>
          <w:lang w:eastAsia="zh-CN"/>
        </w:rPr>
        <w:t>40</w:t>
      </w:r>
      <w:r w:rsidRPr="00190E87">
        <w:rPr>
          <w:rFonts w:ascii="Book Antiqua" w:eastAsia="宋体" w:hAnsi="Book Antiqua" w:cs="宋体"/>
          <w:kern w:val="0"/>
          <w:sz w:val="24"/>
          <w:szCs w:val="24"/>
          <w:lang w:eastAsia="zh-CN"/>
        </w:rPr>
        <w:t>: 352-358 [PMID: 21412117 DOI: 10.1097/MPA.0b013e3182142fd2]</w:t>
      </w:r>
    </w:p>
    <w:p w:rsidR="00B72BD2" w:rsidRPr="007F2E52" w:rsidRDefault="00190E87" w:rsidP="00B72BD2">
      <w:pPr>
        <w:widowControl/>
        <w:wordWrap/>
        <w:autoSpaceDE/>
        <w:autoSpaceDN/>
        <w:jc w:val="left"/>
        <w:rPr>
          <w:rFonts w:ascii="Book Antiqua" w:eastAsia="宋体" w:hAnsi="Book Antiqua" w:cs="宋体"/>
          <w:kern w:val="0"/>
          <w:sz w:val="24"/>
          <w:szCs w:val="24"/>
          <w:lang w:eastAsia="zh-CN"/>
        </w:rPr>
      </w:pPr>
      <w:r w:rsidRPr="00190E87">
        <w:rPr>
          <w:rFonts w:ascii="Book Antiqua" w:eastAsia="宋体" w:hAnsi="Book Antiqua" w:cs="宋体"/>
          <w:kern w:val="0"/>
          <w:sz w:val="24"/>
          <w:szCs w:val="24"/>
          <w:lang w:eastAsia="zh-CN"/>
        </w:rPr>
        <w:t xml:space="preserve">7 </w:t>
      </w:r>
      <w:r w:rsidRPr="00190E87">
        <w:rPr>
          <w:rFonts w:ascii="Book Antiqua" w:eastAsia="宋体" w:hAnsi="Book Antiqua" w:cs="宋体"/>
          <w:b/>
          <w:bCs/>
          <w:kern w:val="0"/>
          <w:sz w:val="24"/>
          <w:szCs w:val="24"/>
          <w:lang w:eastAsia="zh-CN"/>
        </w:rPr>
        <w:t>Sah RP</w:t>
      </w:r>
      <w:r w:rsidRPr="00190E87">
        <w:rPr>
          <w:rFonts w:ascii="Book Antiqua" w:eastAsia="宋体" w:hAnsi="Book Antiqua" w:cs="宋体"/>
          <w:kern w:val="0"/>
          <w:sz w:val="24"/>
          <w:szCs w:val="24"/>
          <w:lang w:eastAsia="zh-CN"/>
        </w:rPr>
        <w:t xml:space="preserve">, Chari ST, Pannala R, Sugumar A, Clain JE, Levy MJ, Pearson RK, Smyrk TC, Petersen BT, Topazian MD, Takahashi N, Farnell MB, Vege SS. Differences in clinical profile and relapse rate of type 1 versus type 2 autoimmune pancreatitis. </w:t>
      </w:r>
      <w:r w:rsidRPr="00190E87">
        <w:rPr>
          <w:rFonts w:ascii="Book Antiqua" w:eastAsia="宋体" w:hAnsi="Book Antiqua" w:cs="宋体"/>
          <w:i/>
          <w:iCs/>
          <w:kern w:val="0"/>
          <w:sz w:val="24"/>
          <w:szCs w:val="24"/>
          <w:lang w:eastAsia="zh-CN"/>
        </w:rPr>
        <w:t>Gastroenterology</w:t>
      </w:r>
      <w:r w:rsidRPr="00190E87">
        <w:rPr>
          <w:rFonts w:ascii="Book Antiqua" w:eastAsia="宋体" w:hAnsi="Book Antiqua" w:cs="宋体"/>
          <w:kern w:val="0"/>
          <w:sz w:val="24"/>
          <w:szCs w:val="24"/>
          <w:lang w:eastAsia="zh-CN"/>
        </w:rPr>
        <w:t xml:space="preserve"> 2010; </w:t>
      </w:r>
      <w:r w:rsidRPr="00190E87">
        <w:rPr>
          <w:rFonts w:ascii="Book Antiqua" w:eastAsia="宋体" w:hAnsi="Book Antiqua" w:cs="宋体"/>
          <w:b/>
          <w:bCs/>
          <w:kern w:val="0"/>
          <w:sz w:val="24"/>
          <w:szCs w:val="24"/>
          <w:lang w:eastAsia="zh-CN"/>
        </w:rPr>
        <w:t>139</w:t>
      </w:r>
      <w:r w:rsidRPr="00190E87">
        <w:rPr>
          <w:rFonts w:ascii="Book Antiqua" w:eastAsia="宋体" w:hAnsi="Book Antiqua" w:cs="宋体"/>
          <w:kern w:val="0"/>
          <w:sz w:val="24"/>
          <w:szCs w:val="24"/>
          <w:lang w:eastAsia="zh-CN"/>
        </w:rPr>
        <w:t>: 140-18; quiz 140-18; [PMID: 20353791 DOI: 10.1053/j.gastro.2010.03.054]</w:t>
      </w:r>
    </w:p>
    <w:p w:rsidR="00B72BD2" w:rsidRPr="007F2E52" w:rsidRDefault="00190E87" w:rsidP="00B72BD2">
      <w:pPr>
        <w:widowControl/>
        <w:wordWrap/>
        <w:autoSpaceDE/>
        <w:autoSpaceDN/>
        <w:jc w:val="left"/>
        <w:rPr>
          <w:rFonts w:ascii="Book Antiqua" w:eastAsia="宋体" w:hAnsi="Book Antiqua" w:cs="宋体"/>
          <w:kern w:val="0"/>
          <w:sz w:val="24"/>
          <w:szCs w:val="24"/>
          <w:lang w:eastAsia="zh-CN"/>
        </w:rPr>
      </w:pPr>
      <w:r w:rsidRPr="00190E87">
        <w:rPr>
          <w:rFonts w:ascii="Book Antiqua" w:eastAsia="宋体" w:hAnsi="Book Antiqua" w:cs="宋体"/>
          <w:kern w:val="0"/>
          <w:sz w:val="24"/>
          <w:szCs w:val="24"/>
          <w:lang w:eastAsia="zh-CN"/>
        </w:rPr>
        <w:t>8</w:t>
      </w:r>
      <w:r w:rsidRPr="00190E87">
        <w:rPr>
          <w:rFonts w:ascii="Book Antiqua" w:eastAsia="宋体" w:hAnsi="Book Antiqua" w:cs="宋体"/>
          <w:b/>
          <w:kern w:val="0"/>
          <w:sz w:val="24"/>
          <w:szCs w:val="24"/>
          <w:lang w:eastAsia="zh-CN"/>
        </w:rPr>
        <w:t xml:space="preserve"> Kawa S,</w:t>
      </w:r>
      <w:r w:rsidRPr="00190E87">
        <w:rPr>
          <w:rFonts w:ascii="Book Antiqua" w:eastAsia="宋体" w:hAnsi="Book Antiqua" w:cs="宋体"/>
          <w:kern w:val="0"/>
          <w:sz w:val="24"/>
          <w:szCs w:val="24"/>
          <w:lang w:eastAsia="zh-CN"/>
        </w:rPr>
        <w:t xml:space="preserve"> Hamano H. Assessment of serological markers for the diagnosis of autoimmune pancreatitis. </w:t>
      </w:r>
      <w:r w:rsidRPr="00190E87">
        <w:rPr>
          <w:rFonts w:ascii="Book Antiqua" w:eastAsia="宋体" w:hAnsi="Book Antiqua" w:cs="宋体"/>
          <w:i/>
          <w:kern w:val="0"/>
          <w:sz w:val="24"/>
          <w:szCs w:val="24"/>
          <w:lang w:eastAsia="zh-CN"/>
        </w:rPr>
        <w:t>J Jpn Pancreas Soc</w:t>
      </w:r>
      <w:r w:rsidRPr="00190E87">
        <w:rPr>
          <w:rFonts w:ascii="Book Antiqua" w:eastAsia="宋体" w:hAnsi="Book Antiqua" w:cs="宋体"/>
          <w:kern w:val="0"/>
          <w:sz w:val="24"/>
          <w:szCs w:val="24"/>
          <w:lang w:eastAsia="zh-CN"/>
        </w:rPr>
        <w:t xml:space="preserve"> 2003; </w:t>
      </w:r>
      <w:r w:rsidRPr="00190E87">
        <w:rPr>
          <w:rFonts w:ascii="Book Antiqua" w:eastAsia="宋体" w:hAnsi="Book Antiqua" w:cs="宋体"/>
          <w:b/>
          <w:kern w:val="0"/>
          <w:sz w:val="24"/>
          <w:szCs w:val="24"/>
          <w:lang w:eastAsia="zh-CN"/>
        </w:rPr>
        <w:t>17</w:t>
      </w:r>
      <w:r>
        <w:rPr>
          <w:rFonts w:ascii="Book Antiqua" w:eastAsia="宋体" w:hAnsi="Book Antiqua" w:cs="宋体"/>
          <w:kern w:val="0"/>
          <w:sz w:val="24"/>
          <w:szCs w:val="24"/>
          <w:lang w:eastAsia="zh-CN"/>
        </w:rPr>
        <w:t>: 607-</w:t>
      </w:r>
      <w:r w:rsidR="00451A73">
        <w:rPr>
          <w:rFonts w:ascii="Book Antiqua" w:eastAsia="宋体" w:hAnsi="Book Antiqua" w:cs="宋体" w:hint="eastAsia"/>
          <w:kern w:val="0"/>
          <w:sz w:val="24"/>
          <w:szCs w:val="24"/>
          <w:lang w:eastAsia="zh-CN"/>
        </w:rPr>
        <w:t>6</w:t>
      </w:r>
      <w:r>
        <w:rPr>
          <w:rFonts w:ascii="Book Antiqua" w:eastAsia="宋体" w:hAnsi="Book Antiqua" w:cs="宋体"/>
          <w:kern w:val="0"/>
          <w:sz w:val="24"/>
          <w:szCs w:val="24"/>
          <w:lang w:eastAsia="zh-CN"/>
        </w:rPr>
        <w:t>10</w:t>
      </w:r>
    </w:p>
    <w:p w:rsidR="00B72BD2" w:rsidRPr="007F2E52" w:rsidRDefault="00190E87" w:rsidP="00B72BD2">
      <w:pPr>
        <w:widowControl/>
        <w:wordWrap/>
        <w:autoSpaceDE/>
        <w:autoSpaceDN/>
        <w:jc w:val="left"/>
        <w:rPr>
          <w:rFonts w:ascii="Book Antiqua" w:eastAsia="宋体" w:hAnsi="Book Antiqua" w:cs="宋体"/>
          <w:kern w:val="0"/>
          <w:sz w:val="24"/>
          <w:szCs w:val="24"/>
          <w:lang w:eastAsia="zh-CN"/>
        </w:rPr>
      </w:pPr>
      <w:r w:rsidRPr="00190E87">
        <w:rPr>
          <w:rFonts w:ascii="Book Antiqua" w:eastAsia="宋体" w:hAnsi="Book Antiqua" w:cs="宋体"/>
          <w:kern w:val="0"/>
          <w:sz w:val="24"/>
          <w:szCs w:val="24"/>
          <w:lang w:eastAsia="zh-CN"/>
        </w:rPr>
        <w:t xml:space="preserve">9 </w:t>
      </w:r>
      <w:r w:rsidRPr="00190E87">
        <w:rPr>
          <w:rFonts w:ascii="Book Antiqua" w:eastAsia="宋体" w:hAnsi="Book Antiqua" w:cs="宋体"/>
          <w:b/>
          <w:bCs/>
          <w:kern w:val="0"/>
          <w:sz w:val="24"/>
          <w:szCs w:val="24"/>
          <w:lang w:eastAsia="zh-CN"/>
        </w:rPr>
        <w:t>Chari ST</w:t>
      </w:r>
      <w:r w:rsidRPr="00190E87">
        <w:rPr>
          <w:rFonts w:ascii="Book Antiqua" w:eastAsia="宋体" w:hAnsi="Book Antiqua" w:cs="宋体"/>
          <w:kern w:val="0"/>
          <w:sz w:val="24"/>
          <w:szCs w:val="24"/>
          <w:lang w:eastAsia="zh-CN"/>
        </w:rPr>
        <w:t xml:space="preserve">, Smyrk TC, Levy MJ, Topazian MD, Takahashi N, Zhang L, Clain JE, Pearson RK, Petersen BT, Vege SS, Farnell MB. Diagnosis of autoimmune pancreatitis: the Mayo Clinic experience. </w:t>
      </w:r>
      <w:r w:rsidRPr="00190E87">
        <w:rPr>
          <w:rFonts w:ascii="Book Antiqua" w:eastAsia="宋体" w:hAnsi="Book Antiqua" w:cs="宋体"/>
          <w:i/>
          <w:iCs/>
          <w:kern w:val="0"/>
          <w:sz w:val="24"/>
          <w:szCs w:val="24"/>
          <w:lang w:eastAsia="zh-CN"/>
        </w:rPr>
        <w:t>Clin Gastroenterol Hepatol</w:t>
      </w:r>
      <w:r w:rsidRPr="00190E87">
        <w:rPr>
          <w:rFonts w:ascii="Book Antiqua" w:eastAsia="宋体" w:hAnsi="Book Antiqua" w:cs="宋体"/>
          <w:kern w:val="0"/>
          <w:sz w:val="24"/>
          <w:szCs w:val="24"/>
          <w:lang w:eastAsia="zh-CN"/>
        </w:rPr>
        <w:t xml:space="preserve"> 2006; </w:t>
      </w:r>
      <w:r w:rsidRPr="00190E87">
        <w:rPr>
          <w:rFonts w:ascii="Book Antiqua" w:eastAsia="宋体" w:hAnsi="Book Antiqua" w:cs="宋体"/>
          <w:b/>
          <w:bCs/>
          <w:kern w:val="0"/>
          <w:sz w:val="24"/>
          <w:szCs w:val="24"/>
          <w:lang w:eastAsia="zh-CN"/>
        </w:rPr>
        <w:t>4</w:t>
      </w:r>
      <w:r w:rsidRPr="00190E87">
        <w:rPr>
          <w:rFonts w:ascii="Book Antiqua" w:eastAsia="宋体" w:hAnsi="Book Antiqua" w:cs="宋体"/>
          <w:kern w:val="0"/>
          <w:sz w:val="24"/>
          <w:szCs w:val="24"/>
          <w:lang w:eastAsia="zh-CN"/>
        </w:rPr>
        <w:t>: 1010-106; quiz 934 [PMID: 16843735 DOI: 10.1016/j.cgh.2006.05.017]</w:t>
      </w:r>
    </w:p>
    <w:p w:rsidR="00B72BD2" w:rsidRPr="007F2E52" w:rsidRDefault="00190E87" w:rsidP="00B72BD2">
      <w:pPr>
        <w:widowControl/>
        <w:wordWrap/>
        <w:autoSpaceDE/>
        <w:autoSpaceDN/>
        <w:jc w:val="left"/>
        <w:rPr>
          <w:rFonts w:ascii="Book Antiqua" w:eastAsia="宋体" w:hAnsi="Book Antiqua" w:cs="宋体"/>
          <w:kern w:val="0"/>
          <w:sz w:val="24"/>
          <w:szCs w:val="24"/>
          <w:lang w:eastAsia="zh-CN"/>
        </w:rPr>
      </w:pPr>
      <w:r w:rsidRPr="00190E87">
        <w:rPr>
          <w:rFonts w:ascii="Book Antiqua" w:eastAsia="宋体" w:hAnsi="Book Antiqua" w:cs="宋体"/>
          <w:kern w:val="0"/>
          <w:sz w:val="24"/>
          <w:szCs w:val="24"/>
          <w:lang w:eastAsia="zh-CN"/>
        </w:rPr>
        <w:t xml:space="preserve">10 </w:t>
      </w:r>
      <w:r w:rsidRPr="00190E87">
        <w:rPr>
          <w:rFonts w:ascii="Book Antiqua" w:eastAsia="宋体" w:hAnsi="Book Antiqua" w:cs="宋体"/>
          <w:b/>
          <w:bCs/>
          <w:kern w:val="0"/>
          <w:sz w:val="24"/>
          <w:szCs w:val="24"/>
          <w:lang w:eastAsia="zh-CN"/>
        </w:rPr>
        <w:t>Choi EK</w:t>
      </w:r>
      <w:r w:rsidRPr="00190E87">
        <w:rPr>
          <w:rFonts w:ascii="Book Antiqua" w:eastAsia="宋体" w:hAnsi="Book Antiqua" w:cs="宋体"/>
          <w:kern w:val="0"/>
          <w:sz w:val="24"/>
          <w:szCs w:val="24"/>
          <w:lang w:eastAsia="zh-CN"/>
        </w:rPr>
        <w:t xml:space="preserve">, Kim MH, Lee TY, Kwon S, Oh HC, Hwang CY, Seo DW, Lee SS, Lee SK. The sensitivity and specificity of serum immunoglobulin G and immunoglobulin G4 levels in the diagnosis of autoimmune chronic pancreatitis: Korean experience. </w:t>
      </w:r>
      <w:r w:rsidRPr="00190E87">
        <w:rPr>
          <w:rFonts w:ascii="Book Antiqua" w:eastAsia="宋体" w:hAnsi="Book Antiqua" w:cs="宋体"/>
          <w:i/>
          <w:iCs/>
          <w:kern w:val="0"/>
          <w:sz w:val="24"/>
          <w:szCs w:val="24"/>
          <w:lang w:eastAsia="zh-CN"/>
        </w:rPr>
        <w:t>Pancreas</w:t>
      </w:r>
      <w:r w:rsidRPr="00190E87">
        <w:rPr>
          <w:rFonts w:ascii="Book Antiqua" w:eastAsia="宋体" w:hAnsi="Book Antiqua" w:cs="宋体"/>
          <w:kern w:val="0"/>
          <w:sz w:val="24"/>
          <w:szCs w:val="24"/>
          <w:lang w:eastAsia="zh-CN"/>
        </w:rPr>
        <w:t xml:space="preserve"> 2007; </w:t>
      </w:r>
      <w:r w:rsidRPr="00190E87">
        <w:rPr>
          <w:rFonts w:ascii="Book Antiqua" w:eastAsia="宋体" w:hAnsi="Book Antiqua" w:cs="宋体"/>
          <w:b/>
          <w:bCs/>
          <w:kern w:val="0"/>
          <w:sz w:val="24"/>
          <w:szCs w:val="24"/>
          <w:lang w:eastAsia="zh-CN"/>
        </w:rPr>
        <w:t>35</w:t>
      </w:r>
      <w:r w:rsidRPr="00190E87">
        <w:rPr>
          <w:rFonts w:ascii="Book Antiqua" w:eastAsia="宋体" w:hAnsi="Book Antiqua" w:cs="宋体"/>
          <w:kern w:val="0"/>
          <w:sz w:val="24"/>
          <w:szCs w:val="24"/>
          <w:lang w:eastAsia="zh-CN"/>
        </w:rPr>
        <w:t>: 156-161 [PMID: 17632322 DOI: 10.1097/MPA.0b013e318053eacc]</w:t>
      </w:r>
    </w:p>
    <w:p w:rsidR="00B72BD2" w:rsidRPr="007F2E52" w:rsidRDefault="00190E87" w:rsidP="00B72BD2">
      <w:pPr>
        <w:widowControl/>
        <w:wordWrap/>
        <w:autoSpaceDE/>
        <w:autoSpaceDN/>
        <w:jc w:val="left"/>
        <w:rPr>
          <w:rFonts w:ascii="Book Antiqua" w:eastAsia="宋体" w:hAnsi="Book Antiqua" w:cs="宋体"/>
          <w:kern w:val="0"/>
          <w:sz w:val="24"/>
          <w:szCs w:val="24"/>
          <w:lang w:eastAsia="zh-CN"/>
        </w:rPr>
      </w:pPr>
      <w:r w:rsidRPr="00190E87">
        <w:rPr>
          <w:rFonts w:ascii="Book Antiqua" w:eastAsia="宋体" w:hAnsi="Book Antiqua" w:cs="宋体"/>
          <w:kern w:val="0"/>
          <w:sz w:val="24"/>
          <w:szCs w:val="24"/>
          <w:lang w:eastAsia="zh-CN"/>
        </w:rPr>
        <w:lastRenderedPageBreak/>
        <w:t xml:space="preserve">11 </w:t>
      </w:r>
      <w:r w:rsidRPr="00190E87">
        <w:rPr>
          <w:rFonts w:ascii="Book Antiqua" w:eastAsia="宋体" w:hAnsi="Book Antiqua" w:cs="宋体"/>
          <w:b/>
          <w:bCs/>
          <w:kern w:val="0"/>
          <w:sz w:val="24"/>
          <w:szCs w:val="24"/>
          <w:lang w:eastAsia="zh-CN"/>
        </w:rPr>
        <w:t>Ryu JK</w:t>
      </w:r>
      <w:r w:rsidRPr="00190E87">
        <w:rPr>
          <w:rFonts w:ascii="Book Antiqua" w:eastAsia="宋体" w:hAnsi="Book Antiqua" w:cs="宋体"/>
          <w:kern w:val="0"/>
          <w:sz w:val="24"/>
          <w:szCs w:val="24"/>
          <w:lang w:eastAsia="zh-CN"/>
        </w:rPr>
        <w:t xml:space="preserve">, Chung JB, Park SW, Lee JK, Lee KT, Lee WJ, Moon JH, Cho KB, Kang DW, Hwang JH, Yoo KS, Yoo BM, Lee DH, Kim HK, Moon YS, Lee J, Lee HS, Choi HS, Lee SK, Kim YT, Kim CD, Kim SJ, Hahm JS, Yoon YB. Review of 67 patients with autoimmune pancreatitis in Korea: a multicenter nationwide study. </w:t>
      </w:r>
      <w:r w:rsidRPr="00190E87">
        <w:rPr>
          <w:rFonts w:ascii="Book Antiqua" w:eastAsia="宋体" w:hAnsi="Book Antiqua" w:cs="宋体"/>
          <w:i/>
          <w:iCs/>
          <w:kern w:val="0"/>
          <w:sz w:val="24"/>
          <w:szCs w:val="24"/>
          <w:lang w:eastAsia="zh-CN"/>
        </w:rPr>
        <w:t>Pancreas</w:t>
      </w:r>
      <w:r w:rsidRPr="00190E87">
        <w:rPr>
          <w:rFonts w:ascii="Book Antiqua" w:eastAsia="宋体" w:hAnsi="Book Antiqua" w:cs="宋体"/>
          <w:kern w:val="0"/>
          <w:sz w:val="24"/>
          <w:szCs w:val="24"/>
          <w:lang w:eastAsia="zh-CN"/>
        </w:rPr>
        <w:t xml:space="preserve"> 2008; </w:t>
      </w:r>
      <w:r w:rsidRPr="00190E87">
        <w:rPr>
          <w:rFonts w:ascii="Book Antiqua" w:eastAsia="宋体" w:hAnsi="Book Antiqua" w:cs="宋体"/>
          <w:b/>
          <w:bCs/>
          <w:kern w:val="0"/>
          <w:sz w:val="24"/>
          <w:szCs w:val="24"/>
          <w:lang w:eastAsia="zh-CN"/>
        </w:rPr>
        <w:t>37</w:t>
      </w:r>
      <w:r w:rsidRPr="00190E87">
        <w:rPr>
          <w:rFonts w:ascii="Book Antiqua" w:eastAsia="宋体" w:hAnsi="Book Antiqua" w:cs="宋体"/>
          <w:kern w:val="0"/>
          <w:sz w:val="24"/>
          <w:szCs w:val="24"/>
          <w:lang w:eastAsia="zh-CN"/>
        </w:rPr>
        <w:t>: 377-385 [PMID: 18953249 DOI: 10.1097/MPA.0b013e31817a0914]</w:t>
      </w:r>
    </w:p>
    <w:p w:rsidR="00B72BD2" w:rsidRPr="007F2E52" w:rsidRDefault="00190E87" w:rsidP="00B72BD2">
      <w:pPr>
        <w:widowControl/>
        <w:wordWrap/>
        <w:autoSpaceDE/>
        <w:autoSpaceDN/>
        <w:jc w:val="left"/>
        <w:rPr>
          <w:rFonts w:ascii="Book Antiqua" w:eastAsia="宋体" w:hAnsi="Book Antiqua" w:cs="宋体"/>
          <w:kern w:val="0"/>
          <w:sz w:val="24"/>
          <w:szCs w:val="24"/>
          <w:lang w:eastAsia="zh-CN"/>
        </w:rPr>
      </w:pPr>
      <w:r w:rsidRPr="00190E87">
        <w:rPr>
          <w:rFonts w:ascii="Book Antiqua" w:eastAsia="宋体" w:hAnsi="Book Antiqua" w:cs="宋体"/>
          <w:kern w:val="0"/>
          <w:sz w:val="24"/>
          <w:szCs w:val="24"/>
          <w:lang w:eastAsia="zh-CN"/>
        </w:rPr>
        <w:t xml:space="preserve">12 </w:t>
      </w:r>
      <w:r w:rsidRPr="00190E87">
        <w:rPr>
          <w:rFonts w:ascii="Book Antiqua" w:eastAsia="宋体" w:hAnsi="Book Antiqua" w:cs="宋体"/>
          <w:b/>
          <w:bCs/>
          <w:kern w:val="0"/>
          <w:sz w:val="24"/>
          <w:szCs w:val="24"/>
          <w:lang w:eastAsia="zh-CN"/>
        </w:rPr>
        <w:t>Kamisawa T</w:t>
      </w:r>
      <w:r w:rsidRPr="00190E87">
        <w:rPr>
          <w:rFonts w:ascii="Book Antiqua" w:eastAsia="宋体" w:hAnsi="Book Antiqua" w:cs="宋体"/>
          <w:kern w:val="0"/>
          <w:sz w:val="24"/>
          <w:szCs w:val="24"/>
          <w:lang w:eastAsia="zh-CN"/>
        </w:rPr>
        <w:t xml:space="preserve">, Kim MH, Liao WC, Liu Q, Balakrishnan V, Okazaki K, Shimosegawa T, Chung JB, Lee KT, Wang HP, Lee TC, Choudhuri G. Clinical characteristics of 327 Asian patients with autoimmune pancreatitis based on Asian diagnostic criteria. </w:t>
      </w:r>
      <w:r w:rsidRPr="00190E87">
        <w:rPr>
          <w:rFonts w:ascii="Book Antiqua" w:eastAsia="宋体" w:hAnsi="Book Antiqua" w:cs="宋体"/>
          <w:i/>
          <w:iCs/>
          <w:kern w:val="0"/>
          <w:sz w:val="24"/>
          <w:szCs w:val="24"/>
          <w:lang w:eastAsia="zh-CN"/>
        </w:rPr>
        <w:t>Pancreas</w:t>
      </w:r>
      <w:r w:rsidRPr="00190E87">
        <w:rPr>
          <w:rFonts w:ascii="Book Antiqua" w:eastAsia="宋体" w:hAnsi="Book Antiqua" w:cs="宋体"/>
          <w:kern w:val="0"/>
          <w:sz w:val="24"/>
          <w:szCs w:val="24"/>
          <w:lang w:eastAsia="zh-CN"/>
        </w:rPr>
        <w:t xml:space="preserve"> 2011; </w:t>
      </w:r>
      <w:r w:rsidRPr="00190E87">
        <w:rPr>
          <w:rFonts w:ascii="Book Antiqua" w:eastAsia="宋体" w:hAnsi="Book Antiqua" w:cs="宋体"/>
          <w:b/>
          <w:bCs/>
          <w:kern w:val="0"/>
          <w:sz w:val="24"/>
          <w:szCs w:val="24"/>
          <w:lang w:eastAsia="zh-CN"/>
        </w:rPr>
        <w:t>40</w:t>
      </w:r>
      <w:r w:rsidRPr="00190E87">
        <w:rPr>
          <w:rFonts w:ascii="Book Antiqua" w:eastAsia="宋体" w:hAnsi="Book Antiqua" w:cs="宋体"/>
          <w:kern w:val="0"/>
          <w:sz w:val="24"/>
          <w:szCs w:val="24"/>
          <w:lang w:eastAsia="zh-CN"/>
        </w:rPr>
        <w:t>: 200-205 [PMID: 21404457 DOI: 10.1097/MPA.0b013e3181fab696]</w:t>
      </w:r>
    </w:p>
    <w:p w:rsidR="00B72BD2" w:rsidRPr="007F2E52" w:rsidRDefault="00190E87" w:rsidP="00B72BD2">
      <w:pPr>
        <w:widowControl/>
        <w:wordWrap/>
        <w:autoSpaceDE/>
        <w:autoSpaceDN/>
        <w:jc w:val="left"/>
        <w:rPr>
          <w:rFonts w:ascii="Book Antiqua" w:eastAsia="宋体" w:hAnsi="Book Antiqua" w:cs="宋体"/>
          <w:kern w:val="0"/>
          <w:sz w:val="24"/>
          <w:szCs w:val="24"/>
          <w:lang w:eastAsia="zh-CN"/>
        </w:rPr>
      </w:pPr>
      <w:r w:rsidRPr="00190E87">
        <w:rPr>
          <w:rFonts w:ascii="Book Antiqua" w:eastAsia="宋体" w:hAnsi="Book Antiqua" w:cs="宋体"/>
          <w:kern w:val="0"/>
          <w:sz w:val="24"/>
          <w:szCs w:val="24"/>
          <w:lang w:eastAsia="zh-CN"/>
        </w:rPr>
        <w:t xml:space="preserve">13 </w:t>
      </w:r>
      <w:r w:rsidRPr="00190E87">
        <w:rPr>
          <w:rFonts w:ascii="Book Antiqua" w:eastAsia="宋体" w:hAnsi="Book Antiqua" w:cs="宋体"/>
          <w:b/>
          <w:bCs/>
          <w:kern w:val="0"/>
          <w:sz w:val="24"/>
          <w:szCs w:val="24"/>
          <w:lang w:eastAsia="zh-CN"/>
        </w:rPr>
        <w:t>Kamisawa T</w:t>
      </w:r>
      <w:r w:rsidRPr="00190E87">
        <w:rPr>
          <w:rFonts w:ascii="Book Antiqua" w:eastAsia="宋体" w:hAnsi="Book Antiqua" w:cs="宋体"/>
          <w:kern w:val="0"/>
          <w:sz w:val="24"/>
          <w:szCs w:val="24"/>
          <w:lang w:eastAsia="zh-CN"/>
        </w:rPr>
        <w:t xml:space="preserve">, Chari ST, Giday SA, Kim MH, Chung JB, Lee KT, Werner J, Bergmann F, Lerch MM, Mayerle J, Pickartz T, Lohr M, Schneider A, Frulloni L, Webster GJ, Reddy DN, Liao WC, Wang HP, Okazaki K, Shimosegawa T, Kloeppel G, Go VL. Clinical profile of autoimmune pancreatitis and its histological subtypes: an international multicenter survey. </w:t>
      </w:r>
      <w:r w:rsidRPr="00190E87">
        <w:rPr>
          <w:rFonts w:ascii="Book Antiqua" w:eastAsia="宋体" w:hAnsi="Book Antiqua" w:cs="宋体"/>
          <w:i/>
          <w:iCs/>
          <w:kern w:val="0"/>
          <w:sz w:val="24"/>
          <w:szCs w:val="24"/>
          <w:lang w:eastAsia="zh-CN"/>
        </w:rPr>
        <w:t>Pancreas</w:t>
      </w:r>
      <w:r w:rsidRPr="00190E87">
        <w:rPr>
          <w:rFonts w:ascii="Book Antiqua" w:eastAsia="宋体" w:hAnsi="Book Antiqua" w:cs="宋体"/>
          <w:kern w:val="0"/>
          <w:sz w:val="24"/>
          <w:szCs w:val="24"/>
          <w:lang w:eastAsia="zh-CN"/>
        </w:rPr>
        <w:t xml:space="preserve"> 2011; </w:t>
      </w:r>
      <w:r w:rsidRPr="00190E87">
        <w:rPr>
          <w:rFonts w:ascii="Book Antiqua" w:eastAsia="宋体" w:hAnsi="Book Antiqua" w:cs="宋体"/>
          <w:b/>
          <w:bCs/>
          <w:kern w:val="0"/>
          <w:sz w:val="24"/>
          <w:szCs w:val="24"/>
          <w:lang w:eastAsia="zh-CN"/>
        </w:rPr>
        <w:t>40</w:t>
      </w:r>
      <w:r w:rsidRPr="00190E87">
        <w:rPr>
          <w:rFonts w:ascii="Book Antiqua" w:eastAsia="宋体" w:hAnsi="Book Antiqua" w:cs="宋体"/>
          <w:kern w:val="0"/>
          <w:sz w:val="24"/>
          <w:szCs w:val="24"/>
          <w:lang w:eastAsia="zh-CN"/>
        </w:rPr>
        <w:t>: 809-814 [PMID: 21747310 DOI: 10.1097/MPA.0b013e3182258a15]</w:t>
      </w:r>
    </w:p>
    <w:p w:rsidR="00B72BD2" w:rsidRPr="007F2E52" w:rsidRDefault="00190E87" w:rsidP="00B72BD2">
      <w:pPr>
        <w:widowControl/>
        <w:wordWrap/>
        <w:autoSpaceDE/>
        <w:autoSpaceDN/>
        <w:jc w:val="left"/>
        <w:rPr>
          <w:rFonts w:ascii="Book Antiqua" w:eastAsia="宋体" w:hAnsi="Book Antiqua" w:cs="宋体"/>
          <w:kern w:val="0"/>
          <w:sz w:val="24"/>
          <w:szCs w:val="24"/>
          <w:lang w:eastAsia="zh-CN"/>
        </w:rPr>
      </w:pPr>
      <w:r w:rsidRPr="00190E87">
        <w:rPr>
          <w:rFonts w:ascii="Book Antiqua" w:eastAsia="宋体" w:hAnsi="Book Antiqua" w:cs="宋体"/>
          <w:kern w:val="0"/>
          <w:sz w:val="24"/>
          <w:szCs w:val="24"/>
          <w:lang w:eastAsia="zh-CN"/>
        </w:rPr>
        <w:t xml:space="preserve">14 </w:t>
      </w:r>
      <w:r w:rsidRPr="00190E87">
        <w:rPr>
          <w:rFonts w:ascii="Book Antiqua" w:eastAsia="宋体" w:hAnsi="Book Antiqua" w:cs="宋体"/>
          <w:b/>
          <w:bCs/>
          <w:kern w:val="0"/>
          <w:sz w:val="24"/>
          <w:szCs w:val="24"/>
          <w:lang w:eastAsia="zh-CN"/>
        </w:rPr>
        <w:t>Kamisawa T</w:t>
      </w:r>
      <w:r w:rsidRPr="00190E87">
        <w:rPr>
          <w:rFonts w:ascii="Book Antiqua" w:eastAsia="宋体" w:hAnsi="Book Antiqua" w:cs="宋体"/>
          <w:kern w:val="0"/>
          <w:sz w:val="24"/>
          <w:szCs w:val="24"/>
          <w:lang w:eastAsia="zh-CN"/>
        </w:rPr>
        <w:t xml:space="preserve">, Funata N, Hayashi Y, Eishi Y, Koike M, Tsuruta K, Okamoto A, Egawa N, Nakajima H. A new clinicopathological entity of IgG4-related autoimmune disease. </w:t>
      </w:r>
      <w:r w:rsidRPr="00190E87">
        <w:rPr>
          <w:rFonts w:ascii="Book Antiqua" w:eastAsia="宋体" w:hAnsi="Book Antiqua" w:cs="宋体"/>
          <w:i/>
          <w:iCs/>
          <w:kern w:val="0"/>
          <w:sz w:val="24"/>
          <w:szCs w:val="24"/>
          <w:lang w:eastAsia="zh-CN"/>
        </w:rPr>
        <w:t>J Gastroenterol</w:t>
      </w:r>
      <w:r w:rsidRPr="00190E87">
        <w:rPr>
          <w:rFonts w:ascii="Book Antiqua" w:eastAsia="宋体" w:hAnsi="Book Antiqua" w:cs="宋体"/>
          <w:kern w:val="0"/>
          <w:sz w:val="24"/>
          <w:szCs w:val="24"/>
          <w:lang w:eastAsia="zh-CN"/>
        </w:rPr>
        <w:t xml:space="preserve"> 2003; </w:t>
      </w:r>
      <w:r w:rsidRPr="00190E87">
        <w:rPr>
          <w:rFonts w:ascii="Book Antiqua" w:eastAsia="宋体" w:hAnsi="Book Antiqua" w:cs="宋体"/>
          <w:b/>
          <w:bCs/>
          <w:kern w:val="0"/>
          <w:sz w:val="24"/>
          <w:szCs w:val="24"/>
          <w:lang w:eastAsia="zh-CN"/>
        </w:rPr>
        <w:t>38</w:t>
      </w:r>
      <w:r w:rsidRPr="00190E87">
        <w:rPr>
          <w:rFonts w:ascii="Book Antiqua" w:eastAsia="宋体" w:hAnsi="Book Antiqua" w:cs="宋体"/>
          <w:kern w:val="0"/>
          <w:sz w:val="24"/>
          <w:szCs w:val="24"/>
          <w:lang w:eastAsia="zh-CN"/>
        </w:rPr>
        <w:t>: 982-984 [PMID: 14614606 DOI: 10.1007/s00535-003-1175-y]</w:t>
      </w:r>
    </w:p>
    <w:p w:rsidR="00B72BD2" w:rsidRPr="007F2E52" w:rsidRDefault="00190E87" w:rsidP="00B72BD2">
      <w:pPr>
        <w:widowControl/>
        <w:wordWrap/>
        <w:autoSpaceDE/>
        <w:autoSpaceDN/>
        <w:jc w:val="left"/>
        <w:rPr>
          <w:rFonts w:ascii="Book Antiqua" w:eastAsia="宋体" w:hAnsi="Book Antiqua" w:cs="宋体"/>
          <w:kern w:val="0"/>
          <w:sz w:val="24"/>
          <w:szCs w:val="24"/>
          <w:lang w:eastAsia="zh-CN"/>
        </w:rPr>
      </w:pPr>
      <w:r w:rsidRPr="00190E87">
        <w:rPr>
          <w:rFonts w:ascii="Book Antiqua" w:eastAsia="宋体" w:hAnsi="Book Antiqua" w:cs="宋体"/>
          <w:kern w:val="0"/>
          <w:sz w:val="24"/>
          <w:szCs w:val="24"/>
          <w:lang w:eastAsia="zh-CN"/>
        </w:rPr>
        <w:t xml:space="preserve">15 </w:t>
      </w:r>
      <w:r w:rsidRPr="00190E87">
        <w:rPr>
          <w:rFonts w:ascii="Book Antiqua" w:eastAsia="宋体" w:hAnsi="Book Antiqua" w:cs="宋体"/>
          <w:b/>
          <w:bCs/>
          <w:kern w:val="0"/>
          <w:sz w:val="24"/>
          <w:szCs w:val="24"/>
          <w:lang w:eastAsia="zh-CN"/>
        </w:rPr>
        <w:t>Zhang L</w:t>
      </w:r>
      <w:r w:rsidRPr="00190E87">
        <w:rPr>
          <w:rFonts w:ascii="Book Antiqua" w:eastAsia="宋体" w:hAnsi="Book Antiqua" w:cs="宋体"/>
          <w:kern w:val="0"/>
          <w:sz w:val="24"/>
          <w:szCs w:val="24"/>
          <w:lang w:eastAsia="zh-CN"/>
        </w:rPr>
        <w:t xml:space="preserve">, Smyrk TC. Autoimmune pancreatitis and IgG4-related systemic diseases. </w:t>
      </w:r>
      <w:r w:rsidRPr="00190E87">
        <w:rPr>
          <w:rFonts w:ascii="Book Antiqua" w:eastAsia="宋体" w:hAnsi="Book Antiqua" w:cs="宋体"/>
          <w:i/>
          <w:iCs/>
          <w:kern w:val="0"/>
          <w:sz w:val="24"/>
          <w:szCs w:val="24"/>
          <w:lang w:eastAsia="zh-CN"/>
        </w:rPr>
        <w:t>Int J Clin Exp Pathol</w:t>
      </w:r>
      <w:r w:rsidRPr="00190E87">
        <w:rPr>
          <w:rFonts w:ascii="Book Antiqua" w:eastAsia="宋体" w:hAnsi="Book Antiqua" w:cs="宋体"/>
          <w:kern w:val="0"/>
          <w:sz w:val="24"/>
          <w:szCs w:val="24"/>
          <w:lang w:eastAsia="zh-CN"/>
        </w:rPr>
        <w:t xml:space="preserve"> 2010; </w:t>
      </w:r>
      <w:r w:rsidRPr="00190E87">
        <w:rPr>
          <w:rFonts w:ascii="Book Antiqua" w:eastAsia="宋体" w:hAnsi="Book Antiqua" w:cs="宋体"/>
          <w:b/>
          <w:bCs/>
          <w:kern w:val="0"/>
          <w:sz w:val="24"/>
          <w:szCs w:val="24"/>
          <w:lang w:eastAsia="zh-CN"/>
        </w:rPr>
        <w:t>3</w:t>
      </w:r>
      <w:r w:rsidRPr="00190E87">
        <w:rPr>
          <w:rFonts w:ascii="Book Antiqua" w:eastAsia="宋体" w:hAnsi="Book Antiqua" w:cs="宋体"/>
          <w:kern w:val="0"/>
          <w:sz w:val="24"/>
          <w:szCs w:val="24"/>
          <w:lang w:eastAsia="zh-CN"/>
        </w:rPr>
        <w:t>: 491-504 [PMID: 20606730]</w:t>
      </w:r>
    </w:p>
    <w:p w:rsidR="00B72BD2" w:rsidRPr="007F2E52" w:rsidRDefault="00190E87" w:rsidP="00B72BD2">
      <w:pPr>
        <w:widowControl/>
        <w:wordWrap/>
        <w:autoSpaceDE/>
        <w:autoSpaceDN/>
        <w:jc w:val="left"/>
        <w:rPr>
          <w:rFonts w:ascii="Book Antiqua" w:eastAsia="宋体" w:hAnsi="Book Antiqua" w:cs="宋体"/>
          <w:kern w:val="0"/>
          <w:sz w:val="24"/>
          <w:szCs w:val="24"/>
          <w:lang w:eastAsia="zh-CN"/>
        </w:rPr>
      </w:pPr>
      <w:r w:rsidRPr="00190E87">
        <w:rPr>
          <w:rFonts w:ascii="Book Antiqua" w:eastAsia="宋体" w:hAnsi="Book Antiqua" w:cs="宋体"/>
          <w:kern w:val="0"/>
          <w:sz w:val="24"/>
          <w:szCs w:val="24"/>
          <w:lang w:eastAsia="zh-CN"/>
        </w:rPr>
        <w:t xml:space="preserve">16 </w:t>
      </w:r>
      <w:r w:rsidRPr="00190E87">
        <w:rPr>
          <w:rFonts w:ascii="Book Antiqua" w:eastAsia="宋体" w:hAnsi="Book Antiqua" w:cs="宋体"/>
          <w:b/>
          <w:bCs/>
          <w:kern w:val="0"/>
          <w:sz w:val="24"/>
          <w:szCs w:val="24"/>
          <w:lang w:eastAsia="zh-CN"/>
        </w:rPr>
        <w:t>Sah RP</w:t>
      </w:r>
      <w:r w:rsidRPr="00190E87">
        <w:rPr>
          <w:rFonts w:ascii="Book Antiqua" w:eastAsia="宋体" w:hAnsi="Book Antiqua" w:cs="宋体"/>
          <w:kern w:val="0"/>
          <w:sz w:val="24"/>
          <w:szCs w:val="24"/>
          <w:lang w:eastAsia="zh-CN"/>
        </w:rPr>
        <w:t xml:space="preserve">, Chari ST. Serologic issues in IgG4-related systemic disease and autoimmune pancreatitis. </w:t>
      </w:r>
      <w:r w:rsidRPr="00190E87">
        <w:rPr>
          <w:rFonts w:ascii="Book Antiqua" w:eastAsia="宋体" w:hAnsi="Book Antiqua" w:cs="宋体"/>
          <w:i/>
          <w:iCs/>
          <w:kern w:val="0"/>
          <w:sz w:val="24"/>
          <w:szCs w:val="24"/>
          <w:lang w:eastAsia="zh-CN"/>
        </w:rPr>
        <w:t>Curr Opin Rheumatol</w:t>
      </w:r>
      <w:r w:rsidRPr="00190E87">
        <w:rPr>
          <w:rFonts w:ascii="Book Antiqua" w:eastAsia="宋体" w:hAnsi="Book Antiqua" w:cs="宋体"/>
          <w:kern w:val="0"/>
          <w:sz w:val="24"/>
          <w:szCs w:val="24"/>
          <w:lang w:eastAsia="zh-CN"/>
        </w:rPr>
        <w:t xml:space="preserve"> 2011; </w:t>
      </w:r>
      <w:r w:rsidRPr="00190E87">
        <w:rPr>
          <w:rFonts w:ascii="Book Antiqua" w:eastAsia="宋体" w:hAnsi="Book Antiqua" w:cs="宋体"/>
          <w:b/>
          <w:bCs/>
          <w:kern w:val="0"/>
          <w:sz w:val="24"/>
          <w:szCs w:val="24"/>
          <w:lang w:eastAsia="zh-CN"/>
        </w:rPr>
        <w:t>23</w:t>
      </w:r>
      <w:r w:rsidRPr="00190E87">
        <w:rPr>
          <w:rFonts w:ascii="Book Antiqua" w:eastAsia="宋体" w:hAnsi="Book Antiqua" w:cs="宋体"/>
          <w:kern w:val="0"/>
          <w:sz w:val="24"/>
          <w:szCs w:val="24"/>
          <w:lang w:eastAsia="zh-CN"/>
        </w:rPr>
        <w:t>: 108-113 [PMID: 21124093 DOI: 10.1097/BOR.0b013e3283413469]</w:t>
      </w:r>
    </w:p>
    <w:p w:rsidR="00B72BD2" w:rsidRPr="007F2E52" w:rsidRDefault="00190E87" w:rsidP="00B72BD2">
      <w:pPr>
        <w:widowControl/>
        <w:wordWrap/>
        <w:autoSpaceDE/>
        <w:autoSpaceDN/>
        <w:jc w:val="left"/>
        <w:rPr>
          <w:rFonts w:ascii="Book Antiqua" w:eastAsia="宋体" w:hAnsi="Book Antiqua" w:cs="宋体"/>
          <w:kern w:val="0"/>
          <w:sz w:val="24"/>
          <w:szCs w:val="24"/>
          <w:lang w:eastAsia="zh-CN"/>
        </w:rPr>
      </w:pPr>
      <w:r w:rsidRPr="00190E87">
        <w:rPr>
          <w:rFonts w:ascii="Book Antiqua" w:eastAsia="宋体" w:hAnsi="Book Antiqua" w:cs="宋体"/>
          <w:kern w:val="0"/>
          <w:sz w:val="24"/>
          <w:szCs w:val="24"/>
          <w:lang w:eastAsia="zh-CN"/>
        </w:rPr>
        <w:t xml:space="preserve">17 </w:t>
      </w:r>
      <w:r w:rsidRPr="00190E87">
        <w:rPr>
          <w:rFonts w:ascii="Book Antiqua" w:eastAsia="宋体" w:hAnsi="Book Antiqua" w:cs="宋体"/>
          <w:b/>
          <w:bCs/>
          <w:kern w:val="0"/>
          <w:sz w:val="24"/>
          <w:szCs w:val="24"/>
          <w:lang w:eastAsia="zh-CN"/>
        </w:rPr>
        <w:t>Otsuki M</w:t>
      </w:r>
      <w:r w:rsidRPr="00190E87">
        <w:rPr>
          <w:rFonts w:ascii="Book Antiqua" w:eastAsia="宋体" w:hAnsi="Book Antiqua" w:cs="宋体"/>
          <w:kern w:val="0"/>
          <w:sz w:val="24"/>
          <w:szCs w:val="24"/>
          <w:lang w:eastAsia="zh-CN"/>
        </w:rPr>
        <w:t xml:space="preserve">, Chung JB, Okazaki K, Kim MH, Kamisawa T, Kawa S, Park SW, Shimosegawa T, Lee K, Ito T, Nishimori I, Notohara K, Naruse S, Ko SB, Kihara Y. Asian diagnostic criteria for autoimmune pancreatitis: consensus of the Japan-Korea Symposium on Autoimmune Pancreatitis. </w:t>
      </w:r>
      <w:r w:rsidRPr="00190E87">
        <w:rPr>
          <w:rFonts w:ascii="Book Antiqua" w:eastAsia="宋体" w:hAnsi="Book Antiqua" w:cs="宋体"/>
          <w:i/>
          <w:iCs/>
          <w:kern w:val="0"/>
          <w:sz w:val="24"/>
          <w:szCs w:val="24"/>
          <w:lang w:eastAsia="zh-CN"/>
        </w:rPr>
        <w:t>J Gastroenterol</w:t>
      </w:r>
      <w:r w:rsidRPr="00190E87">
        <w:rPr>
          <w:rFonts w:ascii="Book Antiqua" w:eastAsia="宋体" w:hAnsi="Book Antiqua" w:cs="宋体"/>
          <w:kern w:val="0"/>
          <w:sz w:val="24"/>
          <w:szCs w:val="24"/>
          <w:lang w:eastAsia="zh-CN"/>
        </w:rPr>
        <w:t xml:space="preserve"> 2008; </w:t>
      </w:r>
      <w:r w:rsidRPr="00190E87">
        <w:rPr>
          <w:rFonts w:ascii="Book Antiqua" w:eastAsia="宋体" w:hAnsi="Book Antiqua" w:cs="宋体"/>
          <w:b/>
          <w:bCs/>
          <w:kern w:val="0"/>
          <w:sz w:val="24"/>
          <w:szCs w:val="24"/>
          <w:lang w:eastAsia="zh-CN"/>
        </w:rPr>
        <w:t>43</w:t>
      </w:r>
      <w:r w:rsidRPr="00190E87">
        <w:rPr>
          <w:rFonts w:ascii="Book Antiqua" w:eastAsia="宋体" w:hAnsi="Book Antiqua" w:cs="宋体"/>
          <w:kern w:val="0"/>
          <w:sz w:val="24"/>
          <w:szCs w:val="24"/>
          <w:lang w:eastAsia="zh-CN"/>
        </w:rPr>
        <w:t>: 403-408 [PMID: 18600383 DOI: 10.1007/s00535-008-2205-6]</w:t>
      </w:r>
    </w:p>
    <w:p w:rsidR="00B72BD2" w:rsidRPr="007F2E52" w:rsidRDefault="00190E87" w:rsidP="00B72BD2">
      <w:pPr>
        <w:widowControl/>
        <w:wordWrap/>
        <w:autoSpaceDE/>
        <w:autoSpaceDN/>
        <w:jc w:val="left"/>
        <w:rPr>
          <w:rFonts w:ascii="Book Antiqua" w:eastAsia="宋体" w:hAnsi="Book Antiqua" w:cs="宋体"/>
          <w:kern w:val="0"/>
          <w:sz w:val="24"/>
          <w:szCs w:val="24"/>
          <w:lang w:eastAsia="zh-CN"/>
        </w:rPr>
      </w:pPr>
      <w:r w:rsidRPr="00190E87">
        <w:rPr>
          <w:rFonts w:ascii="Book Antiqua" w:eastAsia="宋体" w:hAnsi="Book Antiqua" w:cs="宋体"/>
          <w:kern w:val="0"/>
          <w:sz w:val="24"/>
          <w:szCs w:val="24"/>
          <w:lang w:eastAsia="zh-CN"/>
        </w:rPr>
        <w:t xml:space="preserve">18 </w:t>
      </w:r>
      <w:r w:rsidRPr="00190E87">
        <w:rPr>
          <w:rFonts w:ascii="Book Antiqua" w:eastAsia="宋体" w:hAnsi="Book Antiqua" w:cs="宋体"/>
          <w:b/>
          <w:bCs/>
          <w:kern w:val="0"/>
          <w:sz w:val="24"/>
          <w:szCs w:val="24"/>
          <w:lang w:eastAsia="zh-CN"/>
        </w:rPr>
        <w:t>Kamisawa T</w:t>
      </w:r>
      <w:r w:rsidRPr="00190E87">
        <w:rPr>
          <w:rFonts w:ascii="Book Antiqua" w:eastAsia="宋体" w:hAnsi="Book Antiqua" w:cs="宋体"/>
          <w:kern w:val="0"/>
          <w:sz w:val="24"/>
          <w:szCs w:val="24"/>
          <w:lang w:eastAsia="zh-CN"/>
        </w:rPr>
        <w:t xml:space="preserve">, Egawa N, Nakajima H. Autoimmune pancreatitis is a systemic autoimmune disease. </w:t>
      </w:r>
      <w:r w:rsidRPr="00190E87">
        <w:rPr>
          <w:rFonts w:ascii="Book Antiqua" w:eastAsia="宋体" w:hAnsi="Book Antiqua" w:cs="宋体"/>
          <w:i/>
          <w:iCs/>
          <w:kern w:val="0"/>
          <w:sz w:val="24"/>
          <w:szCs w:val="24"/>
          <w:lang w:eastAsia="zh-CN"/>
        </w:rPr>
        <w:t>Am J Gastroenterol</w:t>
      </w:r>
      <w:r w:rsidRPr="00190E87">
        <w:rPr>
          <w:rFonts w:ascii="Book Antiqua" w:eastAsia="宋体" w:hAnsi="Book Antiqua" w:cs="宋体"/>
          <w:kern w:val="0"/>
          <w:sz w:val="24"/>
          <w:szCs w:val="24"/>
          <w:lang w:eastAsia="zh-CN"/>
        </w:rPr>
        <w:t xml:space="preserve"> 2003; </w:t>
      </w:r>
      <w:r w:rsidRPr="00190E87">
        <w:rPr>
          <w:rFonts w:ascii="Book Antiqua" w:eastAsia="宋体" w:hAnsi="Book Antiqua" w:cs="宋体"/>
          <w:b/>
          <w:bCs/>
          <w:kern w:val="0"/>
          <w:sz w:val="24"/>
          <w:szCs w:val="24"/>
          <w:lang w:eastAsia="zh-CN"/>
        </w:rPr>
        <w:t>98</w:t>
      </w:r>
      <w:r w:rsidRPr="00190E87">
        <w:rPr>
          <w:rFonts w:ascii="Book Antiqua" w:eastAsia="宋体" w:hAnsi="Book Antiqua" w:cs="宋体"/>
          <w:kern w:val="0"/>
          <w:sz w:val="24"/>
          <w:szCs w:val="24"/>
          <w:lang w:eastAsia="zh-CN"/>
        </w:rPr>
        <w:t>: 2811-2812 [PMID: 14687846 DOI: 10.1111/j.1572-0241.2003.08758.x]</w:t>
      </w:r>
    </w:p>
    <w:p w:rsidR="00B72BD2" w:rsidRPr="007F2E52" w:rsidRDefault="00190E87" w:rsidP="00B72BD2">
      <w:pPr>
        <w:widowControl/>
        <w:wordWrap/>
        <w:autoSpaceDE/>
        <w:autoSpaceDN/>
        <w:jc w:val="left"/>
        <w:rPr>
          <w:rFonts w:ascii="Book Antiqua" w:eastAsia="宋体" w:hAnsi="Book Antiqua" w:cs="宋体"/>
          <w:kern w:val="0"/>
          <w:sz w:val="24"/>
          <w:szCs w:val="24"/>
          <w:lang w:eastAsia="zh-CN"/>
        </w:rPr>
      </w:pPr>
      <w:r w:rsidRPr="00190E87">
        <w:rPr>
          <w:rFonts w:ascii="Book Antiqua" w:eastAsia="宋体" w:hAnsi="Book Antiqua" w:cs="宋体"/>
          <w:kern w:val="0"/>
          <w:sz w:val="24"/>
          <w:szCs w:val="24"/>
          <w:lang w:eastAsia="zh-CN"/>
        </w:rPr>
        <w:t xml:space="preserve">19 </w:t>
      </w:r>
      <w:r w:rsidRPr="00190E87">
        <w:rPr>
          <w:rFonts w:ascii="Book Antiqua" w:eastAsia="宋体" w:hAnsi="Book Antiqua" w:cs="宋体"/>
          <w:b/>
          <w:bCs/>
          <w:kern w:val="0"/>
          <w:sz w:val="24"/>
          <w:szCs w:val="24"/>
          <w:lang w:eastAsia="zh-CN"/>
        </w:rPr>
        <w:t>Kamisawa T</w:t>
      </w:r>
      <w:r w:rsidRPr="00190E87">
        <w:rPr>
          <w:rFonts w:ascii="Book Antiqua" w:eastAsia="宋体" w:hAnsi="Book Antiqua" w:cs="宋体"/>
          <w:kern w:val="0"/>
          <w:sz w:val="24"/>
          <w:szCs w:val="24"/>
          <w:lang w:eastAsia="zh-CN"/>
        </w:rPr>
        <w:t xml:space="preserve">, Okamoto A. Autoimmune pancreatitis: proposal of IgG4-related sclerosing disease. </w:t>
      </w:r>
      <w:r w:rsidRPr="00190E87">
        <w:rPr>
          <w:rFonts w:ascii="Book Antiqua" w:eastAsia="宋体" w:hAnsi="Book Antiqua" w:cs="宋体"/>
          <w:i/>
          <w:iCs/>
          <w:kern w:val="0"/>
          <w:sz w:val="24"/>
          <w:szCs w:val="24"/>
          <w:lang w:eastAsia="zh-CN"/>
        </w:rPr>
        <w:t>J Gastroenterol</w:t>
      </w:r>
      <w:r w:rsidRPr="00190E87">
        <w:rPr>
          <w:rFonts w:ascii="Book Antiqua" w:eastAsia="宋体" w:hAnsi="Book Antiqua" w:cs="宋体"/>
          <w:kern w:val="0"/>
          <w:sz w:val="24"/>
          <w:szCs w:val="24"/>
          <w:lang w:eastAsia="zh-CN"/>
        </w:rPr>
        <w:t xml:space="preserve"> 2006; </w:t>
      </w:r>
      <w:r w:rsidRPr="00190E87">
        <w:rPr>
          <w:rFonts w:ascii="Book Antiqua" w:eastAsia="宋体" w:hAnsi="Book Antiqua" w:cs="宋体"/>
          <w:b/>
          <w:bCs/>
          <w:kern w:val="0"/>
          <w:sz w:val="24"/>
          <w:szCs w:val="24"/>
          <w:lang w:eastAsia="zh-CN"/>
        </w:rPr>
        <w:t>41</w:t>
      </w:r>
      <w:r w:rsidRPr="00190E87">
        <w:rPr>
          <w:rFonts w:ascii="Book Antiqua" w:eastAsia="宋体" w:hAnsi="Book Antiqua" w:cs="宋体"/>
          <w:kern w:val="0"/>
          <w:sz w:val="24"/>
          <w:szCs w:val="24"/>
          <w:lang w:eastAsia="zh-CN"/>
        </w:rPr>
        <w:t>: 613-625 [PMID: 16932997 DOI: 10.1007/s00535-006-1862-6]</w:t>
      </w:r>
    </w:p>
    <w:p w:rsidR="00B72BD2" w:rsidRPr="007F2E52" w:rsidRDefault="00190E87" w:rsidP="00B72BD2">
      <w:pPr>
        <w:widowControl/>
        <w:wordWrap/>
        <w:autoSpaceDE/>
        <w:autoSpaceDN/>
        <w:jc w:val="left"/>
        <w:rPr>
          <w:rFonts w:ascii="Book Antiqua" w:eastAsia="宋体" w:hAnsi="Book Antiqua" w:cs="宋体"/>
          <w:kern w:val="0"/>
          <w:sz w:val="24"/>
          <w:szCs w:val="24"/>
          <w:lang w:eastAsia="zh-CN"/>
        </w:rPr>
      </w:pPr>
      <w:r w:rsidRPr="00190E87">
        <w:rPr>
          <w:rFonts w:ascii="Book Antiqua" w:eastAsia="宋体" w:hAnsi="Book Antiqua" w:cs="宋体"/>
          <w:kern w:val="0"/>
          <w:sz w:val="24"/>
          <w:szCs w:val="24"/>
          <w:lang w:eastAsia="zh-CN"/>
        </w:rPr>
        <w:t xml:space="preserve">20 </w:t>
      </w:r>
      <w:r w:rsidRPr="00190E87">
        <w:rPr>
          <w:rFonts w:ascii="Book Antiqua" w:eastAsia="宋体" w:hAnsi="Book Antiqua" w:cs="宋体"/>
          <w:b/>
          <w:bCs/>
          <w:kern w:val="0"/>
          <w:sz w:val="24"/>
          <w:szCs w:val="24"/>
          <w:lang w:eastAsia="zh-CN"/>
        </w:rPr>
        <w:t>Chari ST</w:t>
      </w:r>
      <w:r w:rsidRPr="00190E87">
        <w:rPr>
          <w:rFonts w:ascii="Book Antiqua" w:eastAsia="宋体" w:hAnsi="Book Antiqua" w:cs="宋体"/>
          <w:kern w:val="0"/>
          <w:sz w:val="24"/>
          <w:szCs w:val="24"/>
          <w:lang w:eastAsia="zh-CN"/>
        </w:rPr>
        <w:t xml:space="preserve">, Kloeppel G, Zhang L, Notohara K, Lerch MM, Shimosegawa T. Histopathologic and clinical subtypes of autoimmune pancreatitis: the Honolulu consensus document. </w:t>
      </w:r>
      <w:r w:rsidRPr="00190E87">
        <w:rPr>
          <w:rFonts w:ascii="Book Antiqua" w:eastAsia="宋体" w:hAnsi="Book Antiqua" w:cs="宋体"/>
          <w:i/>
          <w:iCs/>
          <w:kern w:val="0"/>
          <w:sz w:val="24"/>
          <w:szCs w:val="24"/>
          <w:lang w:eastAsia="zh-CN"/>
        </w:rPr>
        <w:t>Pancreas</w:t>
      </w:r>
      <w:r w:rsidRPr="00190E87">
        <w:rPr>
          <w:rFonts w:ascii="Book Antiqua" w:eastAsia="宋体" w:hAnsi="Book Antiqua" w:cs="宋体"/>
          <w:kern w:val="0"/>
          <w:sz w:val="24"/>
          <w:szCs w:val="24"/>
          <w:lang w:eastAsia="zh-CN"/>
        </w:rPr>
        <w:t xml:space="preserve"> 2010; </w:t>
      </w:r>
      <w:r w:rsidRPr="00190E87">
        <w:rPr>
          <w:rFonts w:ascii="Book Antiqua" w:eastAsia="宋体" w:hAnsi="Book Antiqua" w:cs="宋体"/>
          <w:b/>
          <w:bCs/>
          <w:kern w:val="0"/>
          <w:sz w:val="24"/>
          <w:szCs w:val="24"/>
          <w:lang w:eastAsia="zh-CN"/>
        </w:rPr>
        <w:t>39</w:t>
      </w:r>
      <w:r w:rsidRPr="00190E87">
        <w:rPr>
          <w:rFonts w:ascii="Book Antiqua" w:eastAsia="宋体" w:hAnsi="Book Antiqua" w:cs="宋体"/>
          <w:kern w:val="0"/>
          <w:sz w:val="24"/>
          <w:szCs w:val="24"/>
          <w:lang w:eastAsia="zh-CN"/>
        </w:rPr>
        <w:t>: 549-554 [PMID: 20562576 DOI: 10.1097/MPA.0b013e3181e4d9e5]</w:t>
      </w:r>
    </w:p>
    <w:p w:rsidR="00B72BD2" w:rsidRPr="007F2E52" w:rsidRDefault="00190E87" w:rsidP="00B72BD2">
      <w:pPr>
        <w:widowControl/>
        <w:wordWrap/>
        <w:autoSpaceDE/>
        <w:autoSpaceDN/>
        <w:jc w:val="left"/>
        <w:rPr>
          <w:rFonts w:ascii="Book Antiqua" w:eastAsia="宋体" w:hAnsi="Book Antiqua" w:cs="宋体"/>
          <w:kern w:val="0"/>
          <w:sz w:val="24"/>
          <w:szCs w:val="24"/>
          <w:lang w:eastAsia="zh-CN"/>
        </w:rPr>
      </w:pPr>
      <w:r w:rsidRPr="00190E87">
        <w:rPr>
          <w:rFonts w:ascii="Book Antiqua" w:eastAsia="宋体" w:hAnsi="Book Antiqua" w:cs="宋体"/>
          <w:kern w:val="0"/>
          <w:sz w:val="24"/>
          <w:szCs w:val="24"/>
          <w:lang w:eastAsia="zh-CN"/>
        </w:rPr>
        <w:t xml:space="preserve">21 </w:t>
      </w:r>
      <w:r w:rsidRPr="00190E87">
        <w:rPr>
          <w:rFonts w:ascii="Book Antiqua" w:eastAsia="宋体" w:hAnsi="Book Antiqua" w:cs="宋体"/>
          <w:b/>
          <w:bCs/>
          <w:kern w:val="0"/>
          <w:sz w:val="24"/>
          <w:szCs w:val="24"/>
          <w:lang w:eastAsia="zh-CN"/>
        </w:rPr>
        <w:t>Kamisawa T</w:t>
      </w:r>
      <w:r w:rsidRPr="00190E87">
        <w:rPr>
          <w:rFonts w:ascii="Book Antiqua" w:eastAsia="宋体" w:hAnsi="Book Antiqua" w:cs="宋体"/>
          <w:kern w:val="0"/>
          <w:sz w:val="24"/>
          <w:szCs w:val="24"/>
          <w:lang w:eastAsia="zh-CN"/>
        </w:rPr>
        <w:t xml:space="preserve">, Takuma K, Tabata T, Inaba Y, Egawa N, Tsuruta K, Hishima T, Sasaki T, Itoi T. Serum IgG4-negative autoimmune pancreatitis. </w:t>
      </w:r>
      <w:r w:rsidRPr="00190E87">
        <w:rPr>
          <w:rFonts w:ascii="Book Antiqua" w:eastAsia="宋体" w:hAnsi="Book Antiqua" w:cs="宋体"/>
          <w:i/>
          <w:iCs/>
          <w:kern w:val="0"/>
          <w:sz w:val="24"/>
          <w:szCs w:val="24"/>
          <w:lang w:eastAsia="zh-CN"/>
        </w:rPr>
        <w:t>J Gastroenterol</w:t>
      </w:r>
      <w:r w:rsidRPr="00190E87">
        <w:rPr>
          <w:rFonts w:ascii="Book Antiqua" w:eastAsia="宋体" w:hAnsi="Book Antiqua" w:cs="宋体"/>
          <w:kern w:val="0"/>
          <w:sz w:val="24"/>
          <w:szCs w:val="24"/>
          <w:lang w:eastAsia="zh-CN"/>
        </w:rPr>
        <w:t xml:space="preserve"> 2011; </w:t>
      </w:r>
      <w:r w:rsidRPr="00190E87">
        <w:rPr>
          <w:rFonts w:ascii="Book Antiqua" w:eastAsia="宋体" w:hAnsi="Book Antiqua" w:cs="宋体"/>
          <w:b/>
          <w:bCs/>
          <w:kern w:val="0"/>
          <w:sz w:val="24"/>
          <w:szCs w:val="24"/>
          <w:lang w:eastAsia="zh-CN"/>
        </w:rPr>
        <w:t>46</w:t>
      </w:r>
      <w:r w:rsidRPr="00190E87">
        <w:rPr>
          <w:rFonts w:ascii="Book Antiqua" w:eastAsia="宋体" w:hAnsi="Book Antiqua" w:cs="宋体"/>
          <w:kern w:val="0"/>
          <w:sz w:val="24"/>
          <w:szCs w:val="24"/>
          <w:lang w:eastAsia="zh-CN"/>
        </w:rPr>
        <w:t>: 108-116 [PMID: 20824290 DOI: 10.1007/s00535-010-0317-2]</w:t>
      </w:r>
    </w:p>
    <w:p w:rsidR="00B72BD2" w:rsidRPr="007F2E52" w:rsidRDefault="00190E87" w:rsidP="00B72BD2">
      <w:pPr>
        <w:widowControl/>
        <w:wordWrap/>
        <w:autoSpaceDE/>
        <w:autoSpaceDN/>
        <w:jc w:val="left"/>
        <w:rPr>
          <w:rFonts w:ascii="Book Antiqua" w:eastAsia="宋体" w:hAnsi="Book Antiqua" w:cs="宋体"/>
          <w:kern w:val="0"/>
          <w:sz w:val="24"/>
          <w:szCs w:val="24"/>
          <w:lang w:eastAsia="zh-CN"/>
        </w:rPr>
      </w:pPr>
      <w:r w:rsidRPr="00190E87">
        <w:rPr>
          <w:rFonts w:ascii="Book Antiqua" w:eastAsia="宋体" w:hAnsi="Book Antiqua" w:cs="宋体"/>
          <w:kern w:val="0"/>
          <w:sz w:val="24"/>
          <w:szCs w:val="24"/>
          <w:lang w:eastAsia="zh-CN"/>
        </w:rPr>
        <w:t xml:space="preserve">22 </w:t>
      </w:r>
      <w:r w:rsidRPr="00190E87">
        <w:rPr>
          <w:rFonts w:ascii="Book Antiqua" w:eastAsia="宋体" w:hAnsi="Book Antiqua" w:cs="宋体"/>
          <w:b/>
          <w:bCs/>
          <w:kern w:val="0"/>
          <w:sz w:val="24"/>
          <w:szCs w:val="24"/>
          <w:lang w:eastAsia="zh-CN"/>
        </w:rPr>
        <w:t>Matsubayashi H</w:t>
      </w:r>
      <w:r w:rsidRPr="00190E87">
        <w:rPr>
          <w:rFonts w:ascii="Book Antiqua" w:eastAsia="宋体" w:hAnsi="Book Antiqua" w:cs="宋体"/>
          <w:kern w:val="0"/>
          <w:sz w:val="24"/>
          <w:szCs w:val="24"/>
          <w:lang w:eastAsia="zh-CN"/>
        </w:rPr>
        <w:t xml:space="preserve">, Sawai H, Kimura H, Yamaguchi Y, Tanaka M, Kakushima N, Takizawa K, Kadooka M, Takao T, Hebbar S, Ono H. Characteristics of autoimmune </w:t>
      </w:r>
      <w:r w:rsidRPr="00190E87">
        <w:rPr>
          <w:rFonts w:ascii="Book Antiqua" w:eastAsia="宋体" w:hAnsi="Book Antiqua" w:cs="宋体"/>
          <w:kern w:val="0"/>
          <w:sz w:val="24"/>
          <w:szCs w:val="24"/>
          <w:lang w:eastAsia="zh-CN"/>
        </w:rPr>
        <w:lastRenderedPageBreak/>
        <w:t xml:space="preserve">pancreatitis based on serum IgG4 level. </w:t>
      </w:r>
      <w:r w:rsidRPr="00190E87">
        <w:rPr>
          <w:rFonts w:ascii="Book Antiqua" w:eastAsia="宋体" w:hAnsi="Book Antiqua" w:cs="宋体"/>
          <w:i/>
          <w:iCs/>
          <w:kern w:val="0"/>
          <w:sz w:val="24"/>
          <w:szCs w:val="24"/>
          <w:lang w:eastAsia="zh-CN"/>
        </w:rPr>
        <w:t>Dig Liver Dis</w:t>
      </w:r>
      <w:r w:rsidRPr="00190E87">
        <w:rPr>
          <w:rFonts w:ascii="Book Antiqua" w:eastAsia="宋体" w:hAnsi="Book Antiqua" w:cs="宋体"/>
          <w:kern w:val="0"/>
          <w:sz w:val="24"/>
          <w:szCs w:val="24"/>
          <w:lang w:eastAsia="zh-CN"/>
        </w:rPr>
        <w:t xml:space="preserve"> 2011; </w:t>
      </w:r>
      <w:r w:rsidRPr="00190E87">
        <w:rPr>
          <w:rFonts w:ascii="Book Antiqua" w:eastAsia="宋体" w:hAnsi="Book Antiqua" w:cs="宋体"/>
          <w:b/>
          <w:bCs/>
          <w:kern w:val="0"/>
          <w:sz w:val="24"/>
          <w:szCs w:val="24"/>
          <w:lang w:eastAsia="zh-CN"/>
        </w:rPr>
        <w:t>43</w:t>
      </w:r>
      <w:r w:rsidRPr="00190E87">
        <w:rPr>
          <w:rFonts w:ascii="Book Antiqua" w:eastAsia="宋体" w:hAnsi="Book Antiqua" w:cs="宋体"/>
          <w:kern w:val="0"/>
          <w:sz w:val="24"/>
          <w:szCs w:val="24"/>
          <w:lang w:eastAsia="zh-CN"/>
        </w:rPr>
        <w:t>: 731-735 [PMID: 21515099 DOI: 10.1016/j.dld.2011.03.006]</w:t>
      </w:r>
    </w:p>
    <w:p w:rsidR="00B72BD2" w:rsidRPr="007F2E52" w:rsidRDefault="00190E87" w:rsidP="00B72BD2">
      <w:pPr>
        <w:widowControl/>
        <w:wordWrap/>
        <w:autoSpaceDE/>
        <w:autoSpaceDN/>
        <w:jc w:val="left"/>
        <w:rPr>
          <w:rFonts w:ascii="Book Antiqua" w:eastAsia="宋体" w:hAnsi="Book Antiqua" w:cs="宋体"/>
          <w:kern w:val="0"/>
          <w:sz w:val="24"/>
          <w:szCs w:val="24"/>
          <w:lang w:eastAsia="zh-CN"/>
        </w:rPr>
      </w:pPr>
      <w:r w:rsidRPr="00190E87">
        <w:rPr>
          <w:rFonts w:ascii="Book Antiqua" w:eastAsia="宋体" w:hAnsi="Book Antiqua" w:cs="宋体"/>
          <w:kern w:val="0"/>
          <w:sz w:val="24"/>
          <w:szCs w:val="24"/>
          <w:lang w:eastAsia="zh-CN"/>
        </w:rPr>
        <w:t xml:space="preserve">23 </w:t>
      </w:r>
      <w:r w:rsidRPr="00190E87">
        <w:rPr>
          <w:rFonts w:ascii="Book Antiqua" w:eastAsia="宋体" w:hAnsi="Book Antiqua" w:cs="宋体"/>
          <w:b/>
          <w:bCs/>
          <w:kern w:val="0"/>
          <w:sz w:val="24"/>
          <w:szCs w:val="24"/>
          <w:lang w:eastAsia="zh-CN"/>
        </w:rPr>
        <w:t>Himi T</w:t>
      </w:r>
      <w:r w:rsidRPr="00190E87">
        <w:rPr>
          <w:rFonts w:ascii="Book Antiqua" w:eastAsia="宋体" w:hAnsi="Book Antiqua" w:cs="宋体"/>
          <w:kern w:val="0"/>
          <w:sz w:val="24"/>
          <w:szCs w:val="24"/>
          <w:lang w:eastAsia="zh-CN"/>
        </w:rPr>
        <w:t xml:space="preserve">, Takano K, Yamamoto M, Naishiro Y, Takahashi H. A novel concept of Mikulicz's disease as IgG4-related disease. </w:t>
      </w:r>
      <w:r w:rsidRPr="00190E87">
        <w:rPr>
          <w:rFonts w:ascii="Book Antiqua" w:eastAsia="宋体" w:hAnsi="Book Antiqua" w:cs="宋体"/>
          <w:i/>
          <w:iCs/>
          <w:kern w:val="0"/>
          <w:sz w:val="24"/>
          <w:szCs w:val="24"/>
          <w:lang w:eastAsia="zh-CN"/>
        </w:rPr>
        <w:t>Auris Nasus Larynx</w:t>
      </w:r>
      <w:r w:rsidRPr="00190E87">
        <w:rPr>
          <w:rFonts w:ascii="Book Antiqua" w:eastAsia="宋体" w:hAnsi="Book Antiqua" w:cs="宋体"/>
          <w:kern w:val="0"/>
          <w:sz w:val="24"/>
          <w:szCs w:val="24"/>
          <w:lang w:eastAsia="zh-CN"/>
        </w:rPr>
        <w:t xml:space="preserve"> 2012; </w:t>
      </w:r>
      <w:r w:rsidRPr="00190E87">
        <w:rPr>
          <w:rFonts w:ascii="Book Antiqua" w:eastAsia="宋体" w:hAnsi="Book Antiqua" w:cs="宋体"/>
          <w:b/>
          <w:bCs/>
          <w:kern w:val="0"/>
          <w:sz w:val="24"/>
          <w:szCs w:val="24"/>
          <w:lang w:eastAsia="zh-CN"/>
        </w:rPr>
        <w:t>39</w:t>
      </w:r>
      <w:r w:rsidRPr="00190E87">
        <w:rPr>
          <w:rFonts w:ascii="Book Antiqua" w:eastAsia="宋体" w:hAnsi="Book Antiqua" w:cs="宋体"/>
          <w:kern w:val="0"/>
          <w:sz w:val="24"/>
          <w:szCs w:val="24"/>
          <w:lang w:eastAsia="zh-CN"/>
        </w:rPr>
        <w:t>: 9-17 [PMID: 21571468 DOI: 10.1016/j.anl.2011.01.023]</w:t>
      </w:r>
    </w:p>
    <w:p w:rsidR="00B72BD2" w:rsidRPr="007F2E52" w:rsidRDefault="00190E87" w:rsidP="00B72BD2">
      <w:pPr>
        <w:widowControl/>
        <w:wordWrap/>
        <w:autoSpaceDE/>
        <w:autoSpaceDN/>
        <w:jc w:val="left"/>
        <w:rPr>
          <w:rFonts w:ascii="Book Antiqua" w:eastAsia="宋体" w:hAnsi="Book Antiqua" w:cs="宋体"/>
          <w:kern w:val="0"/>
          <w:sz w:val="24"/>
          <w:szCs w:val="24"/>
          <w:lang w:eastAsia="zh-CN"/>
        </w:rPr>
      </w:pPr>
      <w:r>
        <w:rPr>
          <w:rFonts w:ascii="Book Antiqua" w:eastAsia="宋体" w:hAnsi="Book Antiqua" w:cs="宋体"/>
          <w:kern w:val="0"/>
          <w:sz w:val="24"/>
          <w:szCs w:val="24"/>
          <w:lang w:eastAsia="zh-CN"/>
        </w:rPr>
        <w:t xml:space="preserve">24 </w:t>
      </w:r>
      <w:r w:rsidRPr="00190E87">
        <w:rPr>
          <w:rFonts w:ascii="Book Antiqua" w:hAnsi="Book Antiqua"/>
          <w:b/>
          <w:bCs/>
          <w:sz w:val="24"/>
          <w:szCs w:val="24"/>
        </w:rPr>
        <w:t>Hamano H</w:t>
      </w:r>
      <w:r w:rsidRPr="00190E87">
        <w:rPr>
          <w:rFonts w:ascii="Book Antiqua" w:hAnsi="Book Antiqua"/>
          <w:sz w:val="24"/>
          <w:szCs w:val="24"/>
        </w:rPr>
        <w:t xml:space="preserve">, Arakura N, Muraki T, Ozaki Y, Kiyosawa K, Kawa S. Prevalence and distribution of extrapancreatic lesions complicating autoimmune pancreatitis. </w:t>
      </w:r>
      <w:r w:rsidRPr="00190E87">
        <w:rPr>
          <w:rFonts w:ascii="Book Antiqua" w:hAnsi="Book Antiqua"/>
          <w:i/>
          <w:iCs/>
          <w:sz w:val="24"/>
          <w:szCs w:val="24"/>
        </w:rPr>
        <w:t>J Gastroenterol</w:t>
      </w:r>
      <w:r w:rsidRPr="00190E87">
        <w:rPr>
          <w:rFonts w:ascii="Book Antiqua" w:hAnsi="Book Antiqua"/>
          <w:sz w:val="24"/>
          <w:szCs w:val="24"/>
        </w:rPr>
        <w:t xml:space="preserve"> 2006; </w:t>
      </w:r>
      <w:r w:rsidRPr="00190E87">
        <w:rPr>
          <w:rFonts w:ascii="Book Antiqua" w:hAnsi="Book Antiqua"/>
          <w:b/>
          <w:bCs/>
          <w:sz w:val="24"/>
          <w:szCs w:val="24"/>
        </w:rPr>
        <w:t>41</w:t>
      </w:r>
      <w:r w:rsidRPr="00190E87">
        <w:rPr>
          <w:rFonts w:ascii="Book Antiqua" w:hAnsi="Book Antiqua"/>
          <w:sz w:val="24"/>
          <w:szCs w:val="24"/>
        </w:rPr>
        <w:t>: 1197-1205 [PMID: 17287899 DOI: 10.1007/s00535-006-1908-9]</w:t>
      </w:r>
    </w:p>
    <w:p w:rsidR="00B72BD2" w:rsidRPr="007F2E52" w:rsidRDefault="00190E87" w:rsidP="00B72BD2">
      <w:pPr>
        <w:widowControl/>
        <w:wordWrap/>
        <w:autoSpaceDE/>
        <w:autoSpaceDN/>
        <w:jc w:val="left"/>
        <w:rPr>
          <w:rFonts w:ascii="Book Antiqua" w:eastAsia="宋体" w:hAnsi="Book Antiqua" w:cs="宋体"/>
          <w:kern w:val="0"/>
          <w:sz w:val="24"/>
          <w:szCs w:val="24"/>
          <w:lang w:eastAsia="zh-CN"/>
        </w:rPr>
      </w:pPr>
      <w:r w:rsidRPr="00190E87">
        <w:rPr>
          <w:rFonts w:ascii="Book Antiqua" w:eastAsia="宋体" w:hAnsi="Book Antiqua" w:cs="宋体"/>
          <w:kern w:val="0"/>
          <w:sz w:val="24"/>
          <w:szCs w:val="24"/>
          <w:lang w:eastAsia="zh-CN"/>
        </w:rPr>
        <w:t xml:space="preserve">25 </w:t>
      </w:r>
      <w:r w:rsidRPr="00190E87">
        <w:rPr>
          <w:rFonts w:ascii="Book Antiqua" w:eastAsia="宋体" w:hAnsi="Book Antiqua" w:cs="宋体"/>
          <w:b/>
          <w:bCs/>
          <w:kern w:val="0"/>
          <w:sz w:val="24"/>
          <w:szCs w:val="24"/>
          <w:lang w:eastAsia="zh-CN"/>
        </w:rPr>
        <w:t>Kamisawa T</w:t>
      </w:r>
      <w:r w:rsidRPr="00190E87">
        <w:rPr>
          <w:rFonts w:ascii="Book Antiqua" w:eastAsia="宋体" w:hAnsi="Book Antiqua" w:cs="宋体"/>
          <w:kern w:val="0"/>
          <w:sz w:val="24"/>
          <w:szCs w:val="24"/>
          <w:lang w:eastAsia="zh-CN"/>
        </w:rPr>
        <w:t xml:space="preserve">, Shimosegawa T, Okazaki K, Nishino T, Watanabe H, Kanno A, Okumura F, Nishikawa T, Kobayashi K, Ichiya T, Takatori H, Yamakita K, Kubota K, Hamano H, Okamura K, Hirano K, Ito T, Ko SB, Omata M. Standard steroid treatment for autoimmune pancreatitis. </w:t>
      </w:r>
      <w:r w:rsidRPr="00190E87">
        <w:rPr>
          <w:rFonts w:ascii="Book Antiqua" w:eastAsia="宋体" w:hAnsi="Book Antiqua" w:cs="宋体"/>
          <w:i/>
          <w:iCs/>
          <w:kern w:val="0"/>
          <w:sz w:val="24"/>
          <w:szCs w:val="24"/>
          <w:lang w:eastAsia="zh-CN"/>
        </w:rPr>
        <w:t>Gut</w:t>
      </w:r>
      <w:r w:rsidRPr="00190E87">
        <w:rPr>
          <w:rFonts w:ascii="Book Antiqua" w:eastAsia="宋体" w:hAnsi="Book Antiqua" w:cs="宋体"/>
          <w:kern w:val="0"/>
          <w:sz w:val="24"/>
          <w:szCs w:val="24"/>
          <w:lang w:eastAsia="zh-CN"/>
        </w:rPr>
        <w:t xml:space="preserve"> 2009; </w:t>
      </w:r>
      <w:r w:rsidRPr="00190E87">
        <w:rPr>
          <w:rFonts w:ascii="Book Antiqua" w:eastAsia="宋体" w:hAnsi="Book Antiqua" w:cs="宋体"/>
          <w:b/>
          <w:bCs/>
          <w:kern w:val="0"/>
          <w:sz w:val="24"/>
          <w:szCs w:val="24"/>
          <w:lang w:eastAsia="zh-CN"/>
        </w:rPr>
        <w:t>58</w:t>
      </w:r>
      <w:r w:rsidRPr="00190E87">
        <w:rPr>
          <w:rFonts w:ascii="Book Antiqua" w:eastAsia="宋体" w:hAnsi="Book Antiqua" w:cs="宋体"/>
          <w:kern w:val="0"/>
          <w:sz w:val="24"/>
          <w:szCs w:val="24"/>
          <w:lang w:eastAsia="zh-CN"/>
        </w:rPr>
        <w:t>: 1504-1507 [PMID: 19398440 DOI: 10.1136/gut.2008.172908]</w:t>
      </w:r>
    </w:p>
    <w:p w:rsidR="00B72BD2" w:rsidRPr="007F2E52" w:rsidRDefault="00190E87" w:rsidP="00B72BD2">
      <w:pPr>
        <w:widowControl/>
        <w:wordWrap/>
        <w:autoSpaceDE/>
        <w:autoSpaceDN/>
        <w:jc w:val="left"/>
        <w:rPr>
          <w:rFonts w:ascii="Book Antiqua" w:eastAsia="宋体" w:hAnsi="Book Antiqua" w:cs="宋体"/>
          <w:kern w:val="0"/>
          <w:sz w:val="24"/>
          <w:szCs w:val="24"/>
          <w:lang w:eastAsia="zh-CN"/>
        </w:rPr>
      </w:pPr>
      <w:r w:rsidRPr="00190E87">
        <w:rPr>
          <w:rFonts w:ascii="Book Antiqua" w:eastAsia="宋体" w:hAnsi="Book Antiqua" w:cs="宋体"/>
          <w:kern w:val="0"/>
          <w:sz w:val="24"/>
          <w:szCs w:val="24"/>
          <w:lang w:eastAsia="zh-CN"/>
        </w:rPr>
        <w:t xml:space="preserve">26 </w:t>
      </w:r>
      <w:r w:rsidRPr="00190E87">
        <w:rPr>
          <w:rFonts w:ascii="Book Antiqua" w:eastAsia="宋体" w:hAnsi="Book Antiqua" w:cs="宋体"/>
          <w:b/>
          <w:bCs/>
          <w:kern w:val="0"/>
          <w:sz w:val="24"/>
          <w:szCs w:val="24"/>
          <w:lang w:eastAsia="zh-CN"/>
        </w:rPr>
        <w:t>Frulloni L</w:t>
      </w:r>
      <w:r w:rsidRPr="00190E87">
        <w:rPr>
          <w:rFonts w:ascii="Book Antiqua" w:eastAsia="宋体" w:hAnsi="Book Antiqua" w:cs="宋体"/>
          <w:kern w:val="0"/>
          <w:sz w:val="24"/>
          <w:szCs w:val="24"/>
          <w:lang w:eastAsia="zh-CN"/>
        </w:rPr>
        <w:t xml:space="preserve">, Scattolini C, Falconi M, Zamboni G, Capelli P, Manfredi R, Graziani R, D'Onofrio M, Katsotourchi AM, Amodio A, Benini L, Vantini I. Autoimmune pancreatitis: differences between the focal and diffuse forms in 87 patients. </w:t>
      </w:r>
      <w:r w:rsidRPr="00190E87">
        <w:rPr>
          <w:rFonts w:ascii="Book Antiqua" w:eastAsia="宋体" w:hAnsi="Book Antiqua" w:cs="宋体"/>
          <w:i/>
          <w:iCs/>
          <w:kern w:val="0"/>
          <w:sz w:val="24"/>
          <w:szCs w:val="24"/>
          <w:lang w:eastAsia="zh-CN"/>
        </w:rPr>
        <w:t>Am J Gastroenterol</w:t>
      </w:r>
      <w:r w:rsidRPr="00190E87">
        <w:rPr>
          <w:rFonts w:ascii="Book Antiqua" w:eastAsia="宋体" w:hAnsi="Book Antiqua" w:cs="宋体"/>
          <w:kern w:val="0"/>
          <w:sz w:val="24"/>
          <w:szCs w:val="24"/>
          <w:lang w:eastAsia="zh-CN"/>
        </w:rPr>
        <w:t xml:space="preserve"> 2009; </w:t>
      </w:r>
      <w:r w:rsidRPr="00190E87">
        <w:rPr>
          <w:rFonts w:ascii="Book Antiqua" w:eastAsia="宋体" w:hAnsi="Book Antiqua" w:cs="宋体"/>
          <w:b/>
          <w:bCs/>
          <w:kern w:val="0"/>
          <w:sz w:val="24"/>
          <w:szCs w:val="24"/>
          <w:lang w:eastAsia="zh-CN"/>
        </w:rPr>
        <w:t>104</w:t>
      </w:r>
      <w:r w:rsidRPr="00190E87">
        <w:rPr>
          <w:rFonts w:ascii="Book Antiqua" w:eastAsia="宋体" w:hAnsi="Book Antiqua" w:cs="宋体"/>
          <w:kern w:val="0"/>
          <w:sz w:val="24"/>
          <w:szCs w:val="24"/>
          <w:lang w:eastAsia="zh-CN"/>
        </w:rPr>
        <w:t>: 2288-2294 [PMID: 19568232 DOI: 10.1038/ajg.2009.327]</w:t>
      </w:r>
    </w:p>
    <w:p w:rsidR="00B72BD2" w:rsidRPr="007F2E52" w:rsidRDefault="00190E87" w:rsidP="00B72BD2">
      <w:pPr>
        <w:widowControl/>
        <w:wordWrap/>
        <w:autoSpaceDE/>
        <w:autoSpaceDN/>
        <w:jc w:val="left"/>
        <w:rPr>
          <w:rFonts w:ascii="Book Antiqua" w:eastAsia="宋体" w:hAnsi="Book Antiqua" w:cs="宋体"/>
          <w:kern w:val="0"/>
          <w:sz w:val="24"/>
          <w:szCs w:val="24"/>
          <w:lang w:eastAsia="zh-CN"/>
        </w:rPr>
      </w:pPr>
      <w:r w:rsidRPr="00190E87">
        <w:rPr>
          <w:rFonts w:ascii="Book Antiqua" w:eastAsia="宋体" w:hAnsi="Book Antiqua" w:cs="宋体"/>
          <w:kern w:val="0"/>
          <w:sz w:val="24"/>
          <w:szCs w:val="24"/>
          <w:lang w:eastAsia="zh-CN"/>
        </w:rPr>
        <w:t xml:space="preserve">27 </w:t>
      </w:r>
      <w:r w:rsidRPr="00190E87">
        <w:rPr>
          <w:rFonts w:ascii="Book Antiqua" w:eastAsia="宋体" w:hAnsi="Book Antiqua" w:cs="宋体"/>
          <w:b/>
          <w:bCs/>
          <w:kern w:val="0"/>
          <w:sz w:val="24"/>
          <w:szCs w:val="24"/>
          <w:lang w:eastAsia="zh-CN"/>
        </w:rPr>
        <w:t>Naitoh I</w:t>
      </w:r>
      <w:r w:rsidRPr="00190E87">
        <w:rPr>
          <w:rFonts w:ascii="Book Antiqua" w:eastAsia="宋体" w:hAnsi="Book Antiqua" w:cs="宋体"/>
          <w:kern w:val="0"/>
          <w:sz w:val="24"/>
          <w:szCs w:val="24"/>
          <w:lang w:eastAsia="zh-CN"/>
        </w:rPr>
        <w:t xml:space="preserve">, Nakazawa T, Ohara H, Ando T, Hayashi K, Tanaka H, Okumura F, Miyabe K, Yoshida M, Sano H, Takada H, Joh T. Clinical significance of extrapancreatic lesions in autoimmune pancreatitis. </w:t>
      </w:r>
      <w:r w:rsidRPr="00190E87">
        <w:rPr>
          <w:rFonts w:ascii="Book Antiqua" w:eastAsia="宋体" w:hAnsi="Book Antiqua" w:cs="宋体"/>
          <w:i/>
          <w:iCs/>
          <w:kern w:val="0"/>
          <w:sz w:val="24"/>
          <w:szCs w:val="24"/>
          <w:lang w:eastAsia="zh-CN"/>
        </w:rPr>
        <w:t>Pancreas</w:t>
      </w:r>
      <w:r w:rsidRPr="00190E87">
        <w:rPr>
          <w:rFonts w:ascii="Book Antiqua" w:eastAsia="宋体" w:hAnsi="Book Antiqua" w:cs="宋体"/>
          <w:kern w:val="0"/>
          <w:sz w:val="24"/>
          <w:szCs w:val="24"/>
          <w:lang w:eastAsia="zh-CN"/>
        </w:rPr>
        <w:t xml:space="preserve"> 2010; </w:t>
      </w:r>
      <w:r w:rsidRPr="00190E87">
        <w:rPr>
          <w:rFonts w:ascii="Book Antiqua" w:eastAsia="宋体" w:hAnsi="Book Antiqua" w:cs="宋体"/>
          <w:b/>
          <w:bCs/>
          <w:kern w:val="0"/>
          <w:sz w:val="24"/>
          <w:szCs w:val="24"/>
          <w:lang w:eastAsia="zh-CN"/>
        </w:rPr>
        <w:t>39</w:t>
      </w:r>
      <w:r w:rsidRPr="00190E87">
        <w:rPr>
          <w:rFonts w:ascii="Book Antiqua" w:eastAsia="宋体" w:hAnsi="Book Antiqua" w:cs="宋体"/>
          <w:kern w:val="0"/>
          <w:sz w:val="24"/>
          <w:szCs w:val="24"/>
          <w:lang w:eastAsia="zh-CN"/>
        </w:rPr>
        <w:t>: e1-e5 [PMID: 19924018 DOI: 10.1097/MPA.0b013e3181bd64a1]</w:t>
      </w:r>
    </w:p>
    <w:p w:rsidR="00B72BD2" w:rsidRPr="007F2E52" w:rsidRDefault="00190E87" w:rsidP="00B72BD2">
      <w:pPr>
        <w:widowControl/>
        <w:wordWrap/>
        <w:autoSpaceDE/>
        <w:autoSpaceDN/>
        <w:jc w:val="left"/>
        <w:rPr>
          <w:rFonts w:ascii="Book Antiqua" w:eastAsia="宋体" w:hAnsi="Book Antiqua" w:cs="宋体"/>
          <w:kern w:val="0"/>
          <w:sz w:val="24"/>
          <w:szCs w:val="24"/>
          <w:lang w:eastAsia="zh-CN"/>
        </w:rPr>
      </w:pPr>
      <w:r w:rsidRPr="00190E87">
        <w:rPr>
          <w:rFonts w:ascii="Book Antiqua" w:eastAsia="宋体" w:hAnsi="Book Antiqua" w:cs="宋体"/>
          <w:kern w:val="0"/>
          <w:sz w:val="24"/>
          <w:szCs w:val="24"/>
          <w:lang w:eastAsia="zh-CN"/>
        </w:rPr>
        <w:t xml:space="preserve">28 </w:t>
      </w:r>
      <w:r w:rsidRPr="00190E87">
        <w:rPr>
          <w:rFonts w:ascii="Book Antiqua" w:eastAsia="宋体" w:hAnsi="Book Antiqua" w:cs="宋体"/>
          <w:b/>
          <w:bCs/>
          <w:kern w:val="0"/>
          <w:sz w:val="24"/>
          <w:szCs w:val="24"/>
          <w:lang w:eastAsia="zh-CN"/>
        </w:rPr>
        <w:t>Ghazale A</w:t>
      </w:r>
      <w:r w:rsidRPr="00190E87">
        <w:rPr>
          <w:rFonts w:ascii="Book Antiqua" w:eastAsia="宋体" w:hAnsi="Book Antiqua" w:cs="宋体"/>
          <w:kern w:val="0"/>
          <w:sz w:val="24"/>
          <w:szCs w:val="24"/>
          <w:lang w:eastAsia="zh-CN"/>
        </w:rPr>
        <w:t xml:space="preserve">, Chari ST, Zhang L, Smyrk TC, Takahashi N, Levy MJ, Topazian MD, Clain JE, Pearson RK, Petersen BT, Vege SS, Lindor K, Farnell MB. Immunoglobulin G4-associated cholangitis: clinical profile and response to therapy. </w:t>
      </w:r>
      <w:r w:rsidRPr="00190E87">
        <w:rPr>
          <w:rFonts w:ascii="Book Antiqua" w:eastAsia="宋体" w:hAnsi="Book Antiqua" w:cs="宋体"/>
          <w:i/>
          <w:iCs/>
          <w:kern w:val="0"/>
          <w:sz w:val="24"/>
          <w:szCs w:val="24"/>
          <w:lang w:eastAsia="zh-CN"/>
        </w:rPr>
        <w:t>Gastroenterology</w:t>
      </w:r>
      <w:r w:rsidRPr="00190E87">
        <w:rPr>
          <w:rFonts w:ascii="Book Antiqua" w:eastAsia="宋体" w:hAnsi="Book Antiqua" w:cs="宋体"/>
          <w:kern w:val="0"/>
          <w:sz w:val="24"/>
          <w:szCs w:val="24"/>
          <w:lang w:eastAsia="zh-CN"/>
        </w:rPr>
        <w:t xml:space="preserve"> 2008; </w:t>
      </w:r>
      <w:r w:rsidRPr="00190E87">
        <w:rPr>
          <w:rFonts w:ascii="Book Antiqua" w:eastAsia="宋体" w:hAnsi="Book Antiqua" w:cs="宋体"/>
          <w:b/>
          <w:bCs/>
          <w:kern w:val="0"/>
          <w:sz w:val="24"/>
          <w:szCs w:val="24"/>
          <w:lang w:eastAsia="zh-CN"/>
        </w:rPr>
        <w:t>134</w:t>
      </w:r>
      <w:r w:rsidRPr="00190E87">
        <w:rPr>
          <w:rFonts w:ascii="Book Antiqua" w:eastAsia="宋体" w:hAnsi="Book Antiqua" w:cs="宋体"/>
          <w:kern w:val="0"/>
          <w:sz w:val="24"/>
          <w:szCs w:val="24"/>
          <w:lang w:eastAsia="zh-CN"/>
        </w:rPr>
        <w:t>: 706-715 [PMID: 18222442 DOI: 10.1053/j.gastro.2007.12.009]</w:t>
      </w:r>
    </w:p>
    <w:p w:rsidR="00B72BD2" w:rsidRDefault="00190E87" w:rsidP="00B72BD2">
      <w:pPr>
        <w:widowControl/>
        <w:wordWrap/>
        <w:autoSpaceDE/>
        <w:autoSpaceDN/>
        <w:jc w:val="left"/>
        <w:rPr>
          <w:rFonts w:ascii="Book Antiqua" w:eastAsia="宋体" w:hAnsi="Book Antiqua" w:cs="宋体"/>
          <w:kern w:val="0"/>
          <w:sz w:val="24"/>
          <w:szCs w:val="24"/>
          <w:lang w:eastAsia="zh-CN"/>
        </w:rPr>
      </w:pPr>
      <w:r w:rsidRPr="00190E87">
        <w:rPr>
          <w:rFonts w:ascii="Book Antiqua" w:eastAsia="宋体" w:hAnsi="Book Antiqua" w:cs="宋体"/>
          <w:kern w:val="0"/>
          <w:sz w:val="24"/>
          <w:szCs w:val="24"/>
          <w:lang w:eastAsia="zh-CN"/>
        </w:rPr>
        <w:t xml:space="preserve">29 </w:t>
      </w:r>
      <w:r w:rsidRPr="00190E87">
        <w:rPr>
          <w:rFonts w:ascii="Book Antiqua" w:eastAsia="宋体" w:hAnsi="Book Antiqua" w:cs="宋体"/>
          <w:b/>
          <w:bCs/>
          <w:kern w:val="0"/>
          <w:sz w:val="24"/>
          <w:szCs w:val="24"/>
          <w:lang w:eastAsia="zh-CN"/>
        </w:rPr>
        <w:t>Kubota K</w:t>
      </w:r>
      <w:r w:rsidRPr="00190E87">
        <w:rPr>
          <w:rFonts w:ascii="Book Antiqua" w:eastAsia="宋体" w:hAnsi="Book Antiqua" w:cs="宋体"/>
          <w:kern w:val="0"/>
          <w:sz w:val="24"/>
          <w:szCs w:val="24"/>
          <w:lang w:eastAsia="zh-CN"/>
        </w:rPr>
        <w:t xml:space="preserve">, Iida H, Fujisawa T, Yoneda M, Inamori M, Abe Y, Kirikoshi H, Saito S, Ohshiro H, Kakuta Y, Nakajima A. Clinical factors predictive of spontaneous remission or relapse in cases of autoimmune pancreatitis. </w:t>
      </w:r>
      <w:r w:rsidRPr="00190E87">
        <w:rPr>
          <w:rFonts w:ascii="Book Antiqua" w:eastAsia="宋体" w:hAnsi="Book Antiqua" w:cs="宋体"/>
          <w:i/>
          <w:iCs/>
          <w:kern w:val="0"/>
          <w:sz w:val="24"/>
          <w:szCs w:val="24"/>
          <w:lang w:eastAsia="zh-CN"/>
        </w:rPr>
        <w:t>Gastrointest Endosc</w:t>
      </w:r>
      <w:r w:rsidRPr="00190E87">
        <w:rPr>
          <w:rFonts w:ascii="Book Antiqua" w:eastAsia="宋体" w:hAnsi="Book Antiqua" w:cs="宋体"/>
          <w:kern w:val="0"/>
          <w:sz w:val="24"/>
          <w:szCs w:val="24"/>
          <w:lang w:eastAsia="zh-CN"/>
        </w:rPr>
        <w:t xml:space="preserve"> 2007; </w:t>
      </w:r>
      <w:r w:rsidRPr="00190E87">
        <w:rPr>
          <w:rFonts w:ascii="Book Antiqua" w:eastAsia="宋体" w:hAnsi="Book Antiqua" w:cs="宋体"/>
          <w:b/>
          <w:bCs/>
          <w:kern w:val="0"/>
          <w:sz w:val="24"/>
          <w:szCs w:val="24"/>
          <w:lang w:eastAsia="zh-CN"/>
        </w:rPr>
        <w:t>66</w:t>
      </w:r>
      <w:r w:rsidRPr="00190E87">
        <w:rPr>
          <w:rFonts w:ascii="Book Antiqua" w:eastAsia="宋体" w:hAnsi="Book Antiqua" w:cs="宋体"/>
          <w:kern w:val="0"/>
          <w:sz w:val="24"/>
          <w:szCs w:val="24"/>
          <w:lang w:eastAsia="zh-CN"/>
        </w:rPr>
        <w:t>: 1142-1151 [PMID: 18061714 DOI: 10.1016/j.gie.2007.06.059]</w:t>
      </w:r>
    </w:p>
    <w:p w:rsidR="007F2E52" w:rsidRDefault="007F2E52" w:rsidP="00B72BD2">
      <w:pPr>
        <w:widowControl/>
        <w:wordWrap/>
        <w:autoSpaceDE/>
        <w:autoSpaceDN/>
        <w:jc w:val="left"/>
        <w:rPr>
          <w:rFonts w:ascii="Book Antiqua" w:eastAsia="宋体" w:hAnsi="Book Antiqua" w:cs="宋体"/>
          <w:kern w:val="0"/>
          <w:sz w:val="24"/>
          <w:szCs w:val="24"/>
          <w:lang w:eastAsia="zh-CN"/>
        </w:rPr>
      </w:pPr>
    </w:p>
    <w:p w:rsidR="00E56F21" w:rsidRDefault="00451A73">
      <w:pPr>
        <w:tabs>
          <w:tab w:val="left" w:pos="180"/>
          <w:tab w:val="left" w:pos="360"/>
        </w:tabs>
        <w:adjustRightInd w:val="0"/>
        <w:snapToGrid w:val="0"/>
        <w:spacing w:line="360" w:lineRule="auto"/>
        <w:jc w:val="right"/>
        <w:rPr>
          <w:rFonts w:ascii="Book Antiqua" w:eastAsia="宋体" w:hAnsi="Book Antiqua" w:cs="Tahoma"/>
          <w:b/>
          <w:color w:val="000000"/>
          <w:sz w:val="24"/>
          <w:lang w:eastAsia="zh-CN"/>
        </w:rPr>
      </w:pPr>
      <w:bookmarkStart w:id="459" w:name="OLE_LINK874"/>
      <w:bookmarkStart w:id="460" w:name="OLE_LINK875"/>
      <w:bookmarkStart w:id="461" w:name="OLE_LINK347"/>
      <w:bookmarkStart w:id="462" w:name="OLE_LINK384"/>
      <w:bookmarkStart w:id="463" w:name="OLE_LINK557"/>
      <w:bookmarkStart w:id="464" w:name="OLE_LINK558"/>
      <w:bookmarkStart w:id="465" w:name="OLE_LINK631"/>
      <w:bookmarkStart w:id="466" w:name="OLE_LINK632"/>
      <w:bookmarkStart w:id="467" w:name="OLE_LINK386"/>
      <w:bookmarkStart w:id="468" w:name="OLE_LINK431"/>
      <w:bookmarkStart w:id="469" w:name="OLE_LINK564"/>
      <w:bookmarkStart w:id="470" w:name="OLE_LINK493"/>
      <w:bookmarkStart w:id="471" w:name="OLE_LINK442"/>
      <w:bookmarkStart w:id="472" w:name="OLE_LINK551"/>
      <w:bookmarkStart w:id="473" w:name="OLE_LINK668"/>
      <w:bookmarkStart w:id="474" w:name="OLE_LINK669"/>
      <w:bookmarkStart w:id="475" w:name="OLE_LINK725"/>
      <w:bookmarkStart w:id="476" w:name="OLE_LINK489"/>
      <w:bookmarkStart w:id="477" w:name="OLE_LINK602"/>
      <w:bookmarkStart w:id="478" w:name="OLE_LINK658"/>
      <w:bookmarkStart w:id="479" w:name="OLE_LINK747"/>
      <w:bookmarkStart w:id="480" w:name="OLE_LINK897"/>
      <w:bookmarkStart w:id="481" w:name="OLE_LINK1138"/>
      <w:bookmarkStart w:id="482" w:name="OLE_LINK1139"/>
      <w:bookmarkStart w:id="483" w:name="OLE_LINK882"/>
      <w:bookmarkStart w:id="484" w:name="OLE_LINK1095"/>
      <w:bookmarkStart w:id="485" w:name="OLE_LINK1305"/>
      <w:bookmarkStart w:id="486" w:name="OLE_LINK1390"/>
      <w:bookmarkStart w:id="487" w:name="OLE_LINK964"/>
      <w:bookmarkStart w:id="488" w:name="OLE_LINK1190"/>
      <w:bookmarkStart w:id="489" w:name="OLE_LINK1314"/>
      <w:bookmarkStart w:id="490" w:name="OLE_LINK1031"/>
      <w:bookmarkStart w:id="491" w:name="OLE_LINK1092"/>
      <w:bookmarkStart w:id="492" w:name="OLE_LINK1258"/>
      <w:bookmarkStart w:id="493" w:name="OLE_LINK1259"/>
      <w:bookmarkStart w:id="494" w:name="OLE_LINK1337"/>
      <w:bookmarkStart w:id="495" w:name="OLE_LINK1338"/>
      <w:bookmarkStart w:id="496" w:name="OLE_LINK1363"/>
      <w:bookmarkStart w:id="497" w:name="OLE_LINK1364"/>
      <w:bookmarkStart w:id="498" w:name="OLE_LINK86"/>
      <w:bookmarkStart w:id="499" w:name="OLE_LINK1595"/>
      <w:bookmarkStart w:id="500" w:name="OLE_LINK1613"/>
      <w:bookmarkStart w:id="501" w:name="OLE_LINK1708"/>
      <w:bookmarkStart w:id="502" w:name="OLE_LINK1774"/>
      <w:bookmarkStart w:id="503" w:name="OLE_LINK1872"/>
      <w:bookmarkStart w:id="504" w:name="OLE_LINK1899"/>
      <w:bookmarkStart w:id="505" w:name="OLE_LINK1492"/>
      <w:bookmarkStart w:id="506" w:name="OLE_LINK1497"/>
      <w:bookmarkStart w:id="507" w:name="OLE_LINK1498"/>
      <w:bookmarkStart w:id="508" w:name="OLE_LINK1589"/>
      <w:bookmarkStart w:id="509" w:name="OLE_LINK1666"/>
      <w:bookmarkStart w:id="510" w:name="OLE_LINK1752"/>
      <w:bookmarkStart w:id="511" w:name="OLE_LINK1616"/>
      <w:bookmarkStart w:id="512" w:name="OLE_LINK1696"/>
      <w:bookmarkStart w:id="513" w:name="OLE_LINK1855"/>
      <w:bookmarkStart w:id="514" w:name="OLE_LINK1942"/>
      <w:bookmarkStart w:id="515" w:name="OLE_LINK1943"/>
      <w:bookmarkStart w:id="516" w:name="OLE_LINK1573"/>
      <w:bookmarkStart w:id="517" w:name="OLE_LINK1574"/>
      <w:bookmarkStart w:id="518" w:name="OLE_LINK1575"/>
      <w:bookmarkStart w:id="519" w:name="OLE_LINK1739"/>
      <w:bookmarkStart w:id="520" w:name="OLE_LINK1761"/>
      <w:r w:rsidRPr="00C56046">
        <w:rPr>
          <w:rFonts w:ascii="Book Antiqua" w:hAnsi="Book Antiqua" w:cs="Tahoma"/>
          <w:b/>
          <w:color w:val="000000"/>
          <w:sz w:val="24"/>
        </w:rPr>
        <w:t>P-Reviewer</w:t>
      </w:r>
      <w:r w:rsidR="002B6CAF">
        <w:rPr>
          <w:rFonts w:ascii="Book Antiqua" w:eastAsia="宋体" w:hAnsi="Book Antiqua" w:cs="Tahoma" w:hint="eastAsia"/>
          <w:b/>
          <w:color w:val="000000"/>
          <w:sz w:val="24"/>
          <w:lang w:eastAsia="zh-CN"/>
        </w:rPr>
        <w:t>s</w:t>
      </w:r>
      <w:r w:rsidR="00190E87" w:rsidRPr="00190E87">
        <w:rPr>
          <w:rFonts w:ascii="Book Antiqua" w:eastAsia="宋体" w:hAnsi="Book Antiqua" w:cs="Tahoma"/>
          <w:color w:val="000000"/>
          <w:sz w:val="24"/>
          <w:lang w:eastAsia="zh-CN"/>
        </w:rPr>
        <w:t xml:space="preserve"> Zhang XC, Ishida M, Kamisawa T</w:t>
      </w:r>
      <w:r w:rsidRPr="00C56046">
        <w:rPr>
          <w:rFonts w:ascii="Book Antiqua" w:hAnsi="Book Antiqua" w:cs="Tahoma"/>
          <w:b/>
          <w:color w:val="000000"/>
          <w:sz w:val="24"/>
        </w:rPr>
        <w:t xml:space="preserve"> S-Editor </w:t>
      </w:r>
      <w:r w:rsidRPr="00C56046">
        <w:rPr>
          <w:rFonts w:ascii="Book Antiqua" w:hAnsi="Book Antiqua" w:cs="Tahoma"/>
          <w:color w:val="000000"/>
          <w:sz w:val="24"/>
        </w:rPr>
        <w:t xml:space="preserve">Gou SX </w:t>
      </w:r>
      <w:r w:rsidRPr="00C56046">
        <w:rPr>
          <w:rFonts w:ascii="Book Antiqua" w:hAnsi="Book Antiqua" w:cs="Tahoma"/>
          <w:b/>
          <w:color w:val="000000"/>
          <w:sz w:val="24"/>
        </w:rPr>
        <w:t xml:space="preserve">  </w:t>
      </w:r>
    </w:p>
    <w:p w:rsidR="00E56F21" w:rsidRDefault="00451A73">
      <w:pPr>
        <w:tabs>
          <w:tab w:val="left" w:pos="180"/>
          <w:tab w:val="left" w:pos="360"/>
        </w:tabs>
        <w:adjustRightInd w:val="0"/>
        <w:snapToGrid w:val="0"/>
        <w:spacing w:line="360" w:lineRule="auto"/>
        <w:jc w:val="right"/>
        <w:rPr>
          <w:rFonts w:ascii="Book Antiqua" w:hAnsi="Book Antiqua" w:cs="Tahoma"/>
          <w:b/>
          <w:color w:val="000000"/>
          <w:sz w:val="24"/>
        </w:rPr>
      </w:pPr>
      <w:r w:rsidRPr="00C56046">
        <w:rPr>
          <w:rFonts w:ascii="Book Antiqua" w:hAnsi="Book Antiqua" w:cs="Tahoma"/>
          <w:b/>
          <w:color w:val="000000"/>
          <w:sz w:val="24"/>
        </w:rPr>
        <w:t>L-Editor    E-Edito</w:t>
      </w:r>
      <w:bookmarkEnd w:id="459"/>
      <w:bookmarkEnd w:id="460"/>
      <w:r w:rsidRPr="00C56046">
        <w:rPr>
          <w:rFonts w:ascii="Book Antiqua" w:hAnsi="Book Antiqua" w:cs="Tahoma"/>
          <w:b/>
          <w:color w:val="000000"/>
          <w:sz w:val="24"/>
        </w:rPr>
        <w:t>r</w:t>
      </w:r>
    </w:p>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p w:rsidR="007F2E52" w:rsidRPr="00451A73" w:rsidRDefault="007F2E52" w:rsidP="00B72BD2">
      <w:pPr>
        <w:widowControl/>
        <w:wordWrap/>
        <w:autoSpaceDE/>
        <w:autoSpaceDN/>
        <w:jc w:val="left"/>
        <w:rPr>
          <w:rFonts w:ascii="Book Antiqua" w:eastAsia="宋体" w:hAnsi="Book Antiqua" w:cs="宋体"/>
          <w:kern w:val="0"/>
          <w:sz w:val="24"/>
          <w:szCs w:val="24"/>
          <w:lang w:eastAsia="zh-CN"/>
        </w:rPr>
      </w:pPr>
    </w:p>
    <w:p w:rsidR="00E56F21" w:rsidRDefault="00E56F21">
      <w:pPr>
        <w:wordWrap/>
        <w:snapToGrid w:val="0"/>
        <w:spacing w:line="360" w:lineRule="auto"/>
        <w:rPr>
          <w:rFonts w:ascii="Book Antiqua" w:eastAsia="宋体" w:hAnsi="Book Antiqua"/>
          <w:noProof/>
          <w:sz w:val="24"/>
          <w:szCs w:val="24"/>
          <w:lang w:eastAsia="zh-CN"/>
        </w:rPr>
      </w:pPr>
    </w:p>
    <w:p w:rsidR="00DD7004" w:rsidRDefault="00DD7004">
      <w:pPr>
        <w:widowControl/>
        <w:wordWrap/>
        <w:autoSpaceDE/>
        <w:autoSpaceDN/>
        <w:jc w:val="left"/>
        <w:rPr>
          <w:rFonts w:ascii="Book Antiqua" w:hAnsi="Book Antiqua"/>
          <w:noProof/>
          <w:sz w:val="24"/>
          <w:szCs w:val="24"/>
        </w:rPr>
      </w:pPr>
      <w:r>
        <w:rPr>
          <w:rFonts w:ascii="Book Antiqua" w:hAnsi="Book Antiqua"/>
          <w:noProof/>
          <w:sz w:val="24"/>
          <w:szCs w:val="24"/>
        </w:rPr>
        <w:br w:type="page"/>
      </w:r>
    </w:p>
    <w:bookmarkEnd w:id="458"/>
    <w:p w:rsidR="00E56F21" w:rsidRDefault="00190E87">
      <w:pPr>
        <w:wordWrap/>
        <w:snapToGrid w:val="0"/>
        <w:spacing w:line="360" w:lineRule="auto"/>
        <w:rPr>
          <w:rFonts w:ascii="Book Antiqua" w:eastAsia="宋体" w:hAnsi="Book Antiqua"/>
          <w:sz w:val="24"/>
          <w:szCs w:val="24"/>
          <w:lang w:eastAsia="zh-CN"/>
        </w:rPr>
      </w:pPr>
      <w:r w:rsidRPr="00190E87">
        <w:rPr>
          <w:rFonts w:ascii="Book Antiqua" w:hAnsi="Book Antiqua"/>
          <w:b/>
          <w:color w:val="000000"/>
          <w:sz w:val="24"/>
          <w:szCs w:val="24"/>
        </w:rPr>
        <w:lastRenderedPageBreak/>
        <w:t>Figure 1</w:t>
      </w:r>
      <w:r w:rsidRPr="00190E87">
        <w:rPr>
          <w:rFonts w:ascii="Book Antiqua" w:eastAsia="宋体" w:hAnsi="Book Antiqua"/>
          <w:b/>
          <w:color w:val="000000"/>
          <w:sz w:val="24"/>
          <w:szCs w:val="24"/>
          <w:lang w:eastAsia="zh-CN"/>
        </w:rPr>
        <w:t xml:space="preserve"> </w:t>
      </w:r>
      <w:r w:rsidRPr="00190E87">
        <w:rPr>
          <w:rFonts w:ascii="Book Antiqua" w:hAnsi="Book Antiqua"/>
          <w:b/>
          <w:color w:val="000000"/>
          <w:sz w:val="24"/>
          <w:szCs w:val="24"/>
        </w:rPr>
        <w:t xml:space="preserve">Enrolled patients and classification of </w:t>
      </w:r>
      <w:r w:rsidR="00451A73" w:rsidRPr="00451A73">
        <w:rPr>
          <w:rFonts w:ascii="Book Antiqua" w:hAnsi="Book Antiqua"/>
          <w:b/>
          <w:color w:val="000000"/>
          <w:sz w:val="24"/>
          <w:szCs w:val="24"/>
        </w:rPr>
        <w:t>autoimmune pancreatitis</w:t>
      </w:r>
      <w:r w:rsidRPr="00190E87">
        <w:rPr>
          <w:rFonts w:ascii="Book Antiqua" w:eastAsia="宋体" w:hAnsi="Book Antiqua"/>
          <w:b/>
          <w:color w:val="000000"/>
          <w:sz w:val="24"/>
          <w:szCs w:val="24"/>
          <w:lang w:eastAsia="zh-CN"/>
        </w:rPr>
        <w:t>.</w:t>
      </w:r>
      <w:r w:rsidR="00451A73">
        <w:rPr>
          <w:rFonts w:ascii="Book Antiqua" w:eastAsia="宋体" w:hAnsi="Book Antiqua" w:hint="eastAsia"/>
          <w:sz w:val="24"/>
          <w:szCs w:val="24"/>
          <w:lang w:eastAsia="zh-CN"/>
        </w:rPr>
        <w:t xml:space="preserve"> </w:t>
      </w:r>
      <w:r w:rsidRPr="00190E87">
        <w:rPr>
          <w:rFonts w:ascii="Book Antiqua" w:hAnsi="Book Antiqua"/>
          <w:sz w:val="24"/>
          <w:szCs w:val="24"/>
        </w:rPr>
        <w:t xml:space="preserve">Among 37 patients with </w:t>
      </w:r>
      <w:r w:rsidR="00451A73" w:rsidRPr="00451A73">
        <w:rPr>
          <w:rFonts w:ascii="Book Antiqua" w:hAnsi="Book Antiqua"/>
          <w:sz w:val="24"/>
          <w:szCs w:val="24"/>
        </w:rPr>
        <w:t>autoimmune pancreatitis</w:t>
      </w:r>
      <w:r w:rsidR="00451A73">
        <w:rPr>
          <w:rFonts w:ascii="Book Antiqua" w:eastAsia="宋体" w:hAnsi="Book Antiqua" w:hint="eastAsia"/>
          <w:sz w:val="24"/>
          <w:szCs w:val="24"/>
          <w:lang w:eastAsia="zh-CN"/>
        </w:rPr>
        <w:t xml:space="preserve"> (</w:t>
      </w:r>
      <w:r w:rsidRPr="00190E87">
        <w:rPr>
          <w:rFonts w:ascii="Book Antiqua" w:hAnsi="Book Antiqua"/>
          <w:sz w:val="24"/>
          <w:szCs w:val="24"/>
        </w:rPr>
        <w:t>AIP</w:t>
      </w:r>
      <w:r w:rsidR="00451A73">
        <w:rPr>
          <w:rFonts w:ascii="Book Antiqua" w:eastAsia="宋体" w:hAnsi="Book Antiqua" w:hint="eastAsia"/>
          <w:sz w:val="24"/>
          <w:szCs w:val="24"/>
          <w:lang w:eastAsia="zh-CN"/>
        </w:rPr>
        <w:t>)</w:t>
      </w:r>
      <w:r w:rsidRPr="00190E87">
        <w:rPr>
          <w:rFonts w:ascii="Book Antiqua" w:hAnsi="Book Antiqua"/>
          <w:sz w:val="24"/>
          <w:szCs w:val="24"/>
        </w:rPr>
        <w:t xml:space="preserve">, one case was type 2 AIP and 19 patients was type 1 AIP by histology. The pathologic diagnosis was inconclusive in 3 cases among 23 tissue samples. Among 14 patients without histology, 8 patients were excluded due to normal serum </w:t>
      </w:r>
      <w:r w:rsidR="00D0770E" w:rsidRPr="00B25553">
        <w:rPr>
          <w:rFonts w:ascii="Book Antiqua" w:hAnsi="Book Antiqua"/>
          <w:color w:val="000000"/>
          <w:sz w:val="24"/>
          <w:szCs w:val="24"/>
        </w:rPr>
        <w:t>immunoglobulin G4</w:t>
      </w:r>
      <w:r w:rsidRPr="00190E87">
        <w:rPr>
          <w:rFonts w:ascii="Book Antiqua" w:hAnsi="Book Antiqua"/>
          <w:sz w:val="24"/>
          <w:szCs w:val="24"/>
        </w:rPr>
        <w:t xml:space="preserve"> </w:t>
      </w:r>
      <w:r w:rsidR="0077401F" w:rsidRPr="00B25553">
        <w:rPr>
          <w:rFonts w:ascii="Book Antiqua" w:eastAsia="宋体" w:hAnsi="Book Antiqua" w:hint="eastAsia"/>
          <w:color w:val="000000"/>
          <w:sz w:val="24"/>
          <w:szCs w:val="24"/>
          <w:lang w:eastAsia="zh-CN"/>
        </w:rPr>
        <w:t>(</w:t>
      </w:r>
      <w:r w:rsidR="0077401F" w:rsidRPr="00B25553">
        <w:rPr>
          <w:rFonts w:ascii="Book Antiqua" w:hAnsi="Book Antiqua"/>
          <w:color w:val="000000"/>
          <w:sz w:val="24"/>
          <w:szCs w:val="24"/>
        </w:rPr>
        <w:t>IgG4</w:t>
      </w:r>
      <w:r w:rsidR="0077401F" w:rsidRPr="00B25553">
        <w:rPr>
          <w:rFonts w:ascii="Book Antiqua" w:eastAsia="宋体" w:hAnsi="Book Antiqua" w:hint="eastAsia"/>
          <w:color w:val="000000"/>
          <w:sz w:val="24"/>
          <w:szCs w:val="24"/>
          <w:lang w:eastAsia="zh-CN"/>
        </w:rPr>
        <w:t>)</w:t>
      </w:r>
      <w:r w:rsidR="0077401F">
        <w:rPr>
          <w:rFonts w:ascii="Book Antiqua" w:eastAsia="宋体" w:hAnsi="Book Antiqua" w:hint="eastAsia"/>
          <w:color w:val="000000"/>
          <w:sz w:val="24"/>
          <w:szCs w:val="24"/>
          <w:lang w:eastAsia="zh-CN"/>
        </w:rPr>
        <w:t xml:space="preserve"> </w:t>
      </w:r>
      <w:r w:rsidRPr="00190E87">
        <w:rPr>
          <w:rFonts w:ascii="Book Antiqua" w:hAnsi="Book Antiqua"/>
          <w:sz w:val="24"/>
          <w:szCs w:val="24"/>
        </w:rPr>
        <w:t xml:space="preserve">level. Finally, 25 patients with </w:t>
      </w:r>
      <w:r w:rsidRPr="00190E87">
        <w:rPr>
          <w:rFonts w:ascii="Book Antiqua" w:eastAsia="AdvTT7c3c51d9" w:hAnsi="Book Antiqua" w:cs="AdvTT7c3c51d9"/>
          <w:kern w:val="0"/>
          <w:sz w:val="24"/>
          <w:szCs w:val="24"/>
        </w:rPr>
        <w:t>definite</w:t>
      </w:r>
      <w:r w:rsidRPr="00190E87">
        <w:rPr>
          <w:rFonts w:ascii="Book Antiqua" w:hAnsi="Book Antiqua"/>
          <w:sz w:val="24"/>
          <w:szCs w:val="24"/>
        </w:rPr>
        <w:t xml:space="preserve"> type 1 AIP (19 histologically and 6 serologically diagnosed cases) were enrolled in this study.</w:t>
      </w:r>
      <w:r w:rsidR="0077401F">
        <w:rPr>
          <w:rFonts w:ascii="Book Antiqua" w:eastAsia="宋体" w:hAnsi="Book Antiqua" w:hint="eastAsia"/>
          <w:sz w:val="24"/>
          <w:szCs w:val="24"/>
          <w:lang w:eastAsia="zh-CN"/>
        </w:rPr>
        <w:t xml:space="preserve"> </w:t>
      </w:r>
      <w:r w:rsidR="0077401F" w:rsidRPr="0077401F">
        <w:rPr>
          <w:rFonts w:ascii="Book Antiqua" w:eastAsia="宋体" w:hAnsi="Book Antiqua"/>
          <w:sz w:val="24"/>
          <w:szCs w:val="24"/>
          <w:lang w:eastAsia="zh-CN"/>
        </w:rPr>
        <w:t>LPSP</w:t>
      </w:r>
      <w:r w:rsidR="0077401F">
        <w:rPr>
          <w:rFonts w:ascii="Book Antiqua" w:eastAsia="宋体" w:hAnsi="Book Antiqua" w:hint="eastAsia"/>
          <w:sz w:val="24"/>
          <w:szCs w:val="24"/>
          <w:lang w:eastAsia="zh-CN"/>
        </w:rPr>
        <w:t>:</w:t>
      </w:r>
      <w:r w:rsidR="0077401F" w:rsidRPr="0077401F">
        <w:rPr>
          <w:rFonts w:ascii="Book Antiqua" w:eastAsia="宋体" w:hAnsi="Book Antiqua"/>
          <w:sz w:val="24"/>
          <w:szCs w:val="24"/>
          <w:lang w:eastAsia="zh-CN"/>
        </w:rPr>
        <w:t xml:space="preserve"> Lymphoplasmacytic sclerosing pancreatitis</w:t>
      </w:r>
      <w:r w:rsidR="0077401F">
        <w:rPr>
          <w:rFonts w:ascii="Book Antiqua" w:eastAsia="宋体" w:hAnsi="Book Antiqua" w:hint="eastAsia"/>
          <w:sz w:val="24"/>
          <w:szCs w:val="24"/>
          <w:lang w:eastAsia="zh-CN"/>
        </w:rPr>
        <w:t xml:space="preserve">; </w:t>
      </w:r>
      <w:r w:rsidR="0077401F" w:rsidRPr="0077401F">
        <w:rPr>
          <w:rFonts w:ascii="Book Antiqua" w:eastAsia="宋体" w:hAnsi="Book Antiqua"/>
          <w:sz w:val="24"/>
          <w:szCs w:val="24"/>
          <w:lang w:eastAsia="zh-CN"/>
        </w:rPr>
        <w:t>IDCP</w:t>
      </w:r>
      <w:r w:rsidR="0077401F">
        <w:rPr>
          <w:rFonts w:ascii="Book Antiqua" w:eastAsia="宋体" w:hAnsi="Book Antiqua" w:hint="eastAsia"/>
          <w:sz w:val="24"/>
          <w:szCs w:val="24"/>
          <w:lang w:eastAsia="zh-CN"/>
        </w:rPr>
        <w:t>:</w:t>
      </w:r>
      <w:r w:rsidR="0077401F" w:rsidRPr="0077401F">
        <w:rPr>
          <w:rFonts w:ascii="Book Antiqua" w:eastAsia="宋体" w:hAnsi="Book Antiqua"/>
          <w:sz w:val="24"/>
          <w:szCs w:val="24"/>
          <w:lang w:eastAsia="zh-CN"/>
        </w:rPr>
        <w:t xml:space="preserve"> Idiopathic duct-centric chronic pancreatitis</w:t>
      </w:r>
      <w:r w:rsidR="0077401F">
        <w:rPr>
          <w:rFonts w:ascii="Book Antiqua" w:eastAsia="宋体" w:hAnsi="Book Antiqua" w:hint="eastAsia"/>
          <w:sz w:val="24"/>
          <w:szCs w:val="24"/>
          <w:lang w:eastAsia="zh-CN"/>
        </w:rPr>
        <w:t>.</w:t>
      </w:r>
    </w:p>
    <w:p w:rsidR="00E56F21" w:rsidRDefault="00E56F21">
      <w:pPr>
        <w:wordWrap/>
        <w:snapToGrid w:val="0"/>
        <w:spacing w:line="360" w:lineRule="auto"/>
        <w:rPr>
          <w:rFonts w:ascii="Book Antiqua" w:eastAsia="宋体" w:hAnsi="Book Antiqua"/>
          <w:color w:val="000000"/>
          <w:sz w:val="24"/>
          <w:szCs w:val="24"/>
          <w:lang w:eastAsia="zh-CN"/>
        </w:rPr>
      </w:pPr>
    </w:p>
    <w:p w:rsidR="00E56F21" w:rsidRDefault="00190E87">
      <w:pPr>
        <w:wordWrap/>
        <w:snapToGrid w:val="0"/>
        <w:spacing w:line="360" w:lineRule="auto"/>
        <w:rPr>
          <w:rFonts w:ascii="Book Antiqua" w:hAnsi="Book Antiqua"/>
          <w:color w:val="000000"/>
          <w:sz w:val="24"/>
          <w:szCs w:val="24"/>
        </w:rPr>
      </w:pPr>
      <w:r w:rsidRPr="00190E87">
        <w:rPr>
          <w:rFonts w:ascii="Book Antiqua" w:hAnsi="Book Antiqua"/>
          <w:b/>
          <w:color w:val="000000"/>
          <w:sz w:val="24"/>
          <w:szCs w:val="24"/>
        </w:rPr>
        <w:t>Figure 2 Correlation between serum and tissu</w:t>
      </w:r>
      <w:r>
        <w:rPr>
          <w:rFonts w:ascii="Book Antiqua" w:hAnsi="Book Antiqua"/>
          <w:b/>
          <w:color w:val="000000"/>
          <w:sz w:val="24"/>
          <w:szCs w:val="24"/>
        </w:rPr>
        <w:t xml:space="preserve">e </w:t>
      </w:r>
      <w:r w:rsidR="00B25553" w:rsidRPr="00B25553">
        <w:rPr>
          <w:rFonts w:ascii="Book Antiqua" w:hAnsi="Book Antiqua"/>
          <w:b/>
          <w:color w:val="000000"/>
          <w:sz w:val="24"/>
          <w:szCs w:val="24"/>
        </w:rPr>
        <w:t>immunoglobulin G4</w:t>
      </w:r>
      <w:r w:rsidRPr="00190E87">
        <w:rPr>
          <w:rFonts w:ascii="Book Antiqua" w:hAnsi="Book Antiqua"/>
          <w:b/>
          <w:color w:val="000000"/>
          <w:sz w:val="24"/>
          <w:szCs w:val="24"/>
        </w:rPr>
        <w:t xml:space="preserve"> concentrations</w:t>
      </w:r>
      <w:r w:rsidRPr="00190E87">
        <w:rPr>
          <w:rFonts w:ascii="Book Antiqua" w:eastAsia="宋体" w:hAnsi="Book Antiqua"/>
          <w:b/>
          <w:color w:val="000000"/>
          <w:sz w:val="24"/>
          <w:szCs w:val="24"/>
          <w:lang w:eastAsia="zh-CN"/>
        </w:rPr>
        <w:t xml:space="preserve">. </w:t>
      </w:r>
      <w:r w:rsidRPr="00190E87">
        <w:rPr>
          <w:rFonts w:ascii="Book Antiqua" w:hAnsi="Book Antiqua"/>
          <w:color w:val="000000"/>
          <w:sz w:val="24"/>
          <w:szCs w:val="24"/>
        </w:rPr>
        <w:t xml:space="preserve">Among 8 </w:t>
      </w:r>
      <w:r w:rsidR="00A55DC2" w:rsidRPr="007F2E52">
        <w:rPr>
          <w:rFonts w:ascii="Book Antiqua" w:hAnsi="Book Antiqua"/>
          <w:sz w:val="24"/>
          <w:szCs w:val="24"/>
        </w:rPr>
        <w:t>IgG4-negative (SIN)</w:t>
      </w:r>
      <w:r w:rsidRPr="00190E87">
        <w:rPr>
          <w:rFonts w:ascii="Book Antiqua" w:hAnsi="Book Antiqua"/>
          <w:color w:val="000000"/>
          <w:sz w:val="24"/>
          <w:szCs w:val="24"/>
        </w:rPr>
        <w:t xml:space="preserve"> patients, the tissue immunoglobulin G4</w:t>
      </w:r>
      <w:bookmarkStart w:id="521" w:name="OLE_LINK1791"/>
      <w:bookmarkStart w:id="522" w:name="OLE_LINK1792"/>
      <w:r w:rsidRPr="00190E87">
        <w:rPr>
          <w:rFonts w:ascii="Book Antiqua" w:eastAsia="宋体" w:hAnsi="Book Antiqua"/>
          <w:color w:val="000000"/>
          <w:sz w:val="24"/>
          <w:szCs w:val="24"/>
          <w:lang w:eastAsia="zh-CN"/>
        </w:rPr>
        <w:t xml:space="preserve"> (</w:t>
      </w:r>
      <w:r w:rsidRPr="00190E87">
        <w:rPr>
          <w:rFonts w:ascii="Book Antiqua" w:hAnsi="Book Antiqua"/>
          <w:color w:val="000000"/>
          <w:sz w:val="24"/>
          <w:szCs w:val="24"/>
        </w:rPr>
        <w:t>IgG4</w:t>
      </w:r>
      <w:r>
        <w:rPr>
          <w:rFonts w:ascii="Book Antiqua" w:eastAsia="宋体" w:hAnsi="Book Antiqua"/>
          <w:color w:val="000000"/>
          <w:sz w:val="24"/>
          <w:szCs w:val="24"/>
          <w:lang w:eastAsia="zh-CN"/>
        </w:rPr>
        <w:t>)</w:t>
      </w:r>
      <w:bookmarkEnd w:id="521"/>
      <w:bookmarkEnd w:id="522"/>
      <w:r w:rsidRPr="00190E87">
        <w:rPr>
          <w:rFonts w:ascii="Book Antiqua" w:hAnsi="Book Antiqua"/>
          <w:color w:val="000000"/>
          <w:sz w:val="24"/>
          <w:szCs w:val="24"/>
        </w:rPr>
        <w:t xml:space="preserve"> concentrations were less than 15 cells per </w:t>
      </w:r>
      <w:r w:rsidR="00BA3BD8" w:rsidRPr="00BA3BD8">
        <w:rPr>
          <w:rFonts w:ascii="Book Antiqua" w:hAnsi="Book Antiqua"/>
          <w:color w:val="000000"/>
          <w:sz w:val="24"/>
          <w:szCs w:val="24"/>
        </w:rPr>
        <w:t>high power filed</w:t>
      </w:r>
      <w:r w:rsidR="00BA3BD8">
        <w:rPr>
          <w:rFonts w:ascii="Book Antiqua" w:eastAsia="宋体" w:hAnsi="Book Antiqua" w:hint="eastAsia"/>
          <w:color w:val="000000"/>
          <w:sz w:val="24"/>
          <w:szCs w:val="24"/>
          <w:lang w:eastAsia="zh-CN"/>
        </w:rPr>
        <w:t xml:space="preserve"> (</w:t>
      </w:r>
      <w:r w:rsidRPr="00190E87">
        <w:rPr>
          <w:rFonts w:ascii="Book Antiqua" w:hAnsi="Book Antiqua"/>
          <w:color w:val="000000"/>
          <w:sz w:val="24"/>
          <w:szCs w:val="24"/>
        </w:rPr>
        <w:t>HPF</w:t>
      </w:r>
      <w:r w:rsidR="00BA3BD8">
        <w:rPr>
          <w:rFonts w:ascii="Book Antiqua" w:eastAsia="宋体" w:hAnsi="Book Antiqua" w:hint="eastAsia"/>
          <w:color w:val="000000"/>
          <w:sz w:val="24"/>
          <w:szCs w:val="24"/>
          <w:lang w:eastAsia="zh-CN"/>
        </w:rPr>
        <w:t>)</w:t>
      </w:r>
      <w:r w:rsidRPr="00190E87">
        <w:rPr>
          <w:rFonts w:ascii="Book Antiqua" w:hAnsi="Book Antiqua"/>
          <w:color w:val="000000"/>
          <w:sz w:val="24"/>
          <w:szCs w:val="24"/>
        </w:rPr>
        <w:t xml:space="preserve"> in most of cases except one. Among 11 </w:t>
      </w:r>
      <w:r w:rsidR="00A55DC2" w:rsidRPr="007F2E52">
        <w:rPr>
          <w:rFonts w:ascii="Book Antiqua" w:eastAsia="Gulim" w:hAnsi="Book Antiqua"/>
          <w:color w:val="000000"/>
          <w:sz w:val="24"/>
          <w:szCs w:val="24"/>
        </w:rPr>
        <w:t>serum IgG4-</w:t>
      </w:r>
      <w:r w:rsidR="00A55DC2" w:rsidRPr="007F2E52">
        <w:rPr>
          <w:rFonts w:ascii="Book Antiqua" w:hAnsi="Book Antiqua"/>
          <w:sz w:val="24"/>
          <w:szCs w:val="24"/>
        </w:rPr>
        <w:t>positive (SIP)</w:t>
      </w:r>
      <w:r w:rsidRPr="00190E87">
        <w:rPr>
          <w:rFonts w:ascii="Book Antiqua" w:hAnsi="Book Antiqua"/>
          <w:color w:val="000000"/>
          <w:sz w:val="24"/>
          <w:szCs w:val="24"/>
        </w:rPr>
        <w:t xml:space="preserve"> patients, the tissue IgG4 concentrations were more than 25 cells per HPF except 1 case (15 cells per HPF). There was no linear correlation between serum and tissue IgG4 concentration among 11 SIP patients.</w:t>
      </w:r>
    </w:p>
    <w:p w:rsidR="00E56F21" w:rsidRDefault="00E56F21">
      <w:pPr>
        <w:wordWrap/>
        <w:snapToGrid w:val="0"/>
        <w:spacing w:line="360" w:lineRule="auto"/>
        <w:rPr>
          <w:rFonts w:ascii="Book Antiqua" w:eastAsia="宋体" w:hAnsi="Book Antiqua"/>
          <w:color w:val="000000"/>
          <w:sz w:val="24"/>
          <w:szCs w:val="24"/>
          <w:lang w:eastAsia="zh-CN"/>
        </w:rPr>
      </w:pPr>
    </w:p>
    <w:p w:rsidR="00E56F21" w:rsidRDefault="00190E87">
      <w:pPr>
        <w:wordWrap/>
        <w:snapToGrid w:val="0"/>
        <w:spacing w:line="360" w:lineRule="auto"/>
        <w:rPr>
          <w:rFonts w:ascii="Book Antiqua" w:eastAsia="宋体" w:hAnsi="Book Antiqua"/>
          <w:color w:val="000000"/>
          <w:sz w:val="24"/>
          <w:szCs w:val="24"/>
          <w:lang w:eastAsia="zh-CN"/>
        </w:rPr>
      </w:pPr>
      <w:r w:rsidRPr="00190E87">
        <w:rPr>
          <w:rFonts w:ascii="Book Antiqua" w:hAnsi="Book Antiqua"/>
          <w:b/>
          <w:color w:val="000000"/>
          <w:sz w:val="24"/>
          <w:szCs w:val="24"/>
        </w:rPr>
        <w:t>Figure 3 Magnetic resonance image of 61 year old male patients with normal serum</w:t>
      </w:r>
      <w:r w:rsidR="00B25553" w:rsidRPr="00B25553">
        <w:rPr>
          <w:rFonts w:ascii="Book Antiqua" w:hAnsi="Book Antiqua"/>
          <w:b/>
          <w:color w:val="000000"/>
          <w:sz w:val="24"/>
          <w:szCs w:val="24"/>
        </w:rPr>
        <w:t xml:space="preserve"> immunoglobulin G4</w:t>
      </w:r>
      <w:r w:rsidRPr="00190E87">
        <w:rPr>
          <w:rFonts w:ascii="Book Antiqua" w:eastAsia="宋体" w:hAnsi="Book Antiqua"/>
          <w:b/>
          <w:color w:val="000000"/>
          <w:sz w:val="24"/>
          <w:szCs w:val="24"/>
          <w:lang w:eastAsia="zh-CN"/>
        </w:rPr>
        <w:t xml:space="preserve">. </w:t>
      </w:r>
      <w:r w:rsidR="00466404" w:rsidRPr="007F2E52">
        <w:rPr>
          <w:rFonts w:ascii="Book Antiqua" w:hAnsi="Book Antiqua"/>
          <w:color w:val="000000"/>
          <w:sz w:val="24"/>
          <w:szCs w:val="24"/>
        </w:rPr>
        <w:t xml:space="preserve">Magnetic resonance image </w:t>
      </w:r>
      <w:r w:rsidRPr="00190E87">
        <w:rPr>
          <w:rFonts w:ascii="Book Antiqua" w:hAnsi="Book Antiqua"/>
          <w:color w:val="000000"/>
          <w:sz w:val="24"/>
          <w:szCs w:val="24"/>
        </w:rPr>
        <w:t>finding shows slightly exophytic mass of iso-attenuation at the body of pancreas with distal parenchymal atrophy and abrupt cutting of pancreatic duct with upstream ductal dilatation .</w:t>
      </w:r>
    </w:p>
    <w:p w:rsidR="00E56F21" w:rsidRDefault="00E56F21">
      <w:pPr>
        <w:wordWrap/>
        <w:snapToGrid w:val="0"/>
        <w:spacing w:line="360" w:lineRule="auto"/>
        <w:rPr>
          <w:rFonts w:ascii="Book Antiqua" w:eastAsia="宋体" w:hAnsi="Book Antiqua"/>
          <w:color w:val="000000"/>
          <w:sz w:val="24"/>
          <w:szCs w:val="24"/>
          <w:lang w:eastAsia="zh-CN"/>
        </w:rPr>
      </w:pPr>
    </w:p>
    <w:p w:rsidR="00E56F21" w:rsidRDefault="00190E87">
      <w:pPr>
        <w:wordWrap/>
        <w:snapToGrid w:val="0"/>
        <w:spacing w:line="360" w:lineRule="auto"/>
        <w:rPr>
          <w:rFonts w:ascii="Book Antiqua" w:eastAsia="AdvTT7c3c51d9" w:hAnsi="Book Antiqua"/>
          <w:kern w:val="0"/>
          <w:sz w:val="24"/>
          <w:szCs w:val="24"/>
        </w:rPr>
      </w:pPr>
      <w:r w:rsidRPr="00190E87">
        <w:rPr>
          <w:rFonts w:ascii="Book Antiqua" w:eastAsia="AdvTT7c3c51d9" w:hAnsi="Book Antiqua"/>
          <w:b/>
          <w:kern w:val="0"/>
          <w:sz w:val="24"/>
          <w:szCs w:val="24"/>
        </w:rPr>
        <w:t>Figure 4</w:t>
      </w:r>
      <w:r w:rsidRPr="00190E87">
        <w:rPr>
          <w:rFonts w:ascii="Book Antiqua" w:eastAsia="宋体" w:hAnsi="Book Antiqua"/>
          <w:b/>
          <w:kern w:val="0"/>
          <w:sz w:val="24"/>
          <w:szCs w:val="24"/>
          <w:lang w:eastAsia="zh-CN"/>
        </w:rPr>
        <w:t xml:space="preserve"> </w:t>
      </w:r>
      <w:r w:rsidRPr="00190E87">
        <w:rPr>
          <w:rFonts w:ascii="Book Antiqua" w:eastAsia="AdvTT7c3c51d9" w:hAnsi="Book Antiqua"/>
          <w:b/>
          <w:kern w:val="0"/>
          <w:sz w:val="24"/>
          <w:szCs w:val="24"/>
        </w:rPr>
        <w:t xml:space="preserve">Histology and </w:t>
      </w:r>
      <w:r w:rsidR="00B25553" w:rsidRPr="00B25553">
        <w:rPr>
          <w:rFonts w:ascii="Book Antiqua" w:hAnsi="Book Antiqua"/>
          <w:b/>
          <w:color w:val="000000"/>
          <w:sz w:val="24"/>
          <w:szCs w:val="24"/>
        </w:rPr>
        <w:t>immunoglobulin G4</w:t>
      </w:r>
      <w:r w:rsidRPr="00190E87">
        <w:rPr>
          <w:rFonts w:ascii="Book Antiqua" w:eastAsia="AdvTT7c3c51d9" w:hAnsi="Book Antiqua"/>
          <w:b/>
          <w:kern w:val="0"/>
          <w:sz w:val="24"/>
          <w:szCs w:val="24"/>
        </w:rPr>
        <w:t xml:space="preserve"> immunohistochemical staining</w:t>
      </w:r>
      <w:r w:rsidRPr="00190E87">
        <w:rPr>
          <w:rFonts w:ascii="Book Antiqua" w:eastAsia="宋体" w:hAnsi="Book Antiqua"/>
          <w:b/>
          <w:kern w:val="0"/>
          <w:sz w:val="24"/>
          <w:szCs w:val="24"/>
          <w:lang w:eastAsia="zh-CN"/>
        </w:rPr>
        <w:t xml:space="preserve">. </w:t>
      </w:r>
      <w:r w:rsidR="00B017A5" w:rsidRPr="007F2E52">
        <w:rPr>
          <w:rFonts w:ascii="Book Antiqua" w:eastAsia="AdvTT7c3c51d9" w:hAnsi="Book Antiqua"/>
          <w:kern w:val="0"/>
          <w:sz w:val="24"/>
          <w:szCs w:val="24"/>
        </w:rPr>
        <w:t>A</w:t>
      </w:r>
      <w:r w:rsidR="00B017A5">
        <w:rPr>
          <w:rFonts w:ascii="Book Antiqua" w:eastAsia="宋体" w:hAnsi="Book Antiqua" w:hint="eastAsia"/>
          <w:kern w:val="0"/>
          <w:sz w:val="24"/>
          <w:szCs w:val="24"/>
          <w:lang w:eastAsia="zh-CN"/>
        </w:rPr>
        <w:t xml:space="preserve">: </w:t>
      </w:r>
      <w:r w:rsidRPr="00190E87">
        <w:rPr>
          <w:rFonts w:ascii="Book Antiqua" w:eastAsia="AdvTT7c3c51d9" w:hAnsi="Book Antiqua"/>
          <w:kern w:val="0"/>
          <w:sz w:val="24"/>
          <w:szCs w:val="24"/>
        </w:rPr>
        <w:t>HE staining shows typical finding of</w:t>
      </w:r>
      <w:r w:rsidR="00BA3BD8" w:rsidRPr="00BA3BD8">
        <w:t xml:space="preserve"> </w:t>
      </w:r>
      <w:r w:rsidR="00BA3BD8" w:rsidRPr="00BA3BD8">
        <w:rPr>
          <w:rFonts w:ascii="Book Antiqua" w:eastAsia="AdvTT7c3c51d9" w:hAnsi="Book Antiqua"/>
          <w:kern w:val="0"/>
          <w:sz w:val="24"/>
          <w:szCs w:val="24"/>
        </w:rPr>
        <w:t>lymphoplasmacytic sclerosing pancreatitis</w:t>
      </w:r>
      <w:r w:rsidRPr="00190E87">
        <w:rPr>
          <w:rFonts w:ascii="Book Antiqua" w:eastAsia="AdvTT7c3c51d9" w:hAnsi="Book Antiqua"/>
          <w:kern w:val="0"/>
          <w:sz w:val="24"/>
          <w:szCs w:val="24"/>
        </w:rPr>
        <w:t xml:space="preserve"> (</w:t>
      </w:r>
      <w:r w:rsidR="00B017A5">
        <w:rPr>
          <w:rFonts w:ascii="Book Antiqua" w:eastAsia="한컴바탕확장" w:hAnsi="Book Antiqua"/>
          <w:kern w:val="0"/>
          <w:sz w:val="24"/>
          <w:szCs w:val="24"/>
        </w:rPr>
        <w:t>×</w:t>
      </w:r>
      <w:r w:rsidR="00B017A5">
        <w:rPr>
          <w:rFonts w:ascii="Book Antiqua" w:eastAsia="宋体" w:hAnsi="Book Antiqua" w:hint="eastAsia"/>
          <w:kern w:val="0"/>
          <w:sz w:val="24"/>
          <w:szCs w:val="24"/>
          <w:lang w:eastAsia="zh-CN"/>
        </w:rPr>
        <w:t xml:space="preserve"> </w:t>
      </w:r>
      <w:r w:rsidRPr="00190E87">
        <w:rPr>
          <w:rFonts w:ascii="Book Antiqua" w:eastAsia="한컴바탕확장" w:hAnsi="Book Antiqua"/>
          <w:kern w:val="0"/>
          <w:sz w:val="24"/>
          <w:szCs w:val="24"/>
        </w:rPr>
        <w:t>2</w:t>
      </w:r>
      <w:r w:rsidRPr="00190E87">
        <w:rPr>
          <w:rFonts w:ascii="Book Antiqua" w:eastAsia="AdvTT7c3c51d9" w:hAnsi="Book Antiqua"/>
          <w:kern w:val="0"/>
          <w:sz w:val="24"/>
          <w:szCs w:val="24"/>
        </w:rPr>
        <w:t>00)</w:t>
      </w:r>
      <w:r w:rsidR="00B017A5">
        <w:rPr>
          <w:rFonts w:ascii="Book Antiqua" w:eastAsia="宋体" w:hAnsi="Book Antiqua" w:hint="eastAsia"/>
          <w:kern w:val="0"/>
          <w:sz w:val="24"/>
          <w:szCs w:val="24"/>
          <w:lang w:eastAsia="zh-CN"/>
        </w:rPr>
        <w:t>;</w:t>
      </w:r>
      <w:r w:rsidRPr="00190E87">
        <w:rPr>
          <w:rFonts w:ascii="Book Antiqua" w:eastAsia="AdvTT7c3c51d9" w:hAnsi="Book Antiqua"/>
          <w:kern w:val="0"/>
          <w:sz w:val="24"/>
          <w:szCs w:val="24"/>
        </w:rPr>
        <w:t xml:space="preserve"> </w:t>
      </w:r>
      <w:r w:rsidR="00B017A5">
        <w:rPr>
          <w:rFonts w:ascii="Book Antiqua" w:eastAsia="宋体" w:hAnsi="Book Antiqua" w:hint="eastAsia"/>
          <w:kern w:val="0"/>
          <w:sz w:val="24"/>
          <w:szCs w:val="24"/>
          <w:lang w:eastAsia="zh-CN"/>
        </w:rPr>
        <w:t>B:</w:t>
      </w:r>
      <w:r w:rsidRPr="00190E87">
        <w:rPr>
          <w:rFonts w:ascii="Book Antiqua" w:hAnsi="Book Antiqua"/>
          <w:color w:val="000000"/>
          <w:sz w:val="24"/>
          <w:szCs w:val="24"/>
        </w:rPr>
        <w:t xml:space="preserve"> Immunoglobulin G4</w:t>
      </w:r>
      <w:r w:rsidRPr="00190E87">
        <w:rPr>
          <w:rFonts w:ascii="Book Antiqua" w:eastAsia="AdvTT7c3c51d9" w:hAnsi="Book Antiqua"/>
          <w:kern w:val="0"/>
          <w:sz w:val="24"/>
          <w:szCs w:val="24"/>
        </w:rPr>
        <w:t xml:space="preserve"> </w:t>
      </w:r>
      <w:r w:rsidR="00B50843">
        <w:rPr>
          <w:rFonts w:ascii="Book Antiqua" w:eastAsia="宋体" w:hAnsi="Book Antiqua" w:hint="eastAsia"/>
          <w:kern w:val="0"/>
          <w:sz w:val="24"/>
          <w:szCs w:val="24"/>
          <w:lang w:eastAsia="zh-CN"/>
        </w:rPr>
        <w:t>(</w:t>
      </w:r>
      <w:r w:rsidRPr="00190E87">
        <w:rPr>
          <w:rFonts w:ascii="Book Antiqua" w:eastAsia="AdvTT7c3c51d9" w:hAnsi="Book Antiqua"/>
          <w:kern w:val="0"/>
          <w:sz w:val="24"/>
          <w:szCs w:val="24"/>
        </w:rPr>
        <w:t>IgG4</w:t>
      </w:r>
      <w:r w:rsidR="00B50843">
        <w:rPr>
          <w:rFonts w:ascii="Book Antiqua" w:eastAsia="宋体" w:hAnsi="Book Antiqua" w:hint="eastAsia"/>
          <w:kern w:val="0"/>
          <w:sz w:val="24"/>
          <w:szCs w:val="24"/>
          <w:lang w:eastAsia="zh-CN"/>
        </w:rPr>
        <w:t>)</w:t>
      </w:r>
      <w:r w:rsidRPr="00190E87">
        <w:rPr>
          <w:rFonts w:ascii="Book Antiqua" w:eastAsia="AdvTT7c3c51d9" w:hAnsi="Book Antiqua"/>
          <w:kern w:val="0"/>
          <w:sz w:val="24"/>
          <w:szCs w:val="24"/>
        </w:rPr>
        <w:t xml:space="preserve"> staining shows dense </w:t>
      </w:r>
      <w:r w:rsidRPr="00190E87">
        <w:rPr>
          <w:rFonts w:ascii="Book Antiqua" w:hAnsi="Book Antiqua"/>
          <w:sz w:val="24"/>
          <w:szCs w:val="24"/>
        </w:rPr>
        <w:t xml:space="preserve">infiltration of IgG4 positive cells </w:t>
      </w:r>
      <w:r w:rsidRPr="00190E87">
        <w:rPr>
          <w:rFonts w:ascii="Book Antiqua" w:eastAsia="AdvTT7c3c51d9" w:hAnsi="Book Antiqua"/>
          <w:kern w:val="0"/>
          <w:sz w:val="24"/>
          <w:szCs w:val="24"/>
        </w:rPr>
        <w:t>(</w:t>
      </w:r>
      <w:r w:rsidR="00B017A5">
        <w:rPr>
          <w:rFonts w:ascii="Book Antiqua" w:eastAsia="한컴바탕확장" w:hAnsi="Book Antiqua"/>
          <w:kern w:val="0"/>
          <w:sz w:val="24"/>
          <w:szCs w:val="24"/>
        </w:rPr>
        <w:t>×</w:t>
      </w:r>
      <w:r w:rsidR="00B017A5">
        <w:rPr>
          <w:rFonts w:ascii="Book Antiqua" w:eastAsia="宋体" w:hAnsi="Book Antiqua" w:hint="eastAsia"/>
          <w:kern w:val="0"/>
          <w:sz w:val="24"/>
          <w:szCs w:val="24"/>
          <w:lang w:eastAsia="zh-CN"/>
        </w:rPr>
        <w:t xml:space="preserve"> </w:t>
      </w:r>
      <w:r w:rsidRPr="00190E87">
        <w:rPr>
          <w:rFonts w:ascii="Book Antiqua" w:eastAsia="한컴바탕확장" w:hAnsi="Book Antiqua"/>
          <w:kern w:val="0"/>
          <w:sz w:val="24"/>
          <w:szCs w:val="24"/>
        </w:rPr>
        <w:t>4</w:t>
      </w:r>
      <w:r w:rsidRPr="00190E87">
        <w:rPr>
          <w:rFonts w:ascii="Book Antiqua" w:eastAsia="AdvTT7c3c51d9" w:hAnsi="Book Antiqua"/>
          <w:kern w:val="0"/>
          <w:sz w:val="24"/>
          <w:szCs w:val="24"/>
        </w:rPr>
        <w:t>00)</w:t>
      </w:r>
      <w:r w:rsidRPr="00190E87">
        <w:rPr>
          <w:rFonts w:ascii="Book Antiqua" w:hAnsi="Book Antiqua"/>
          <w:sz w:val="24"/>
          <w:szCs w:val="24"/>
        </w:rPr>
        <w:t>.</w:t>
      </w:r>
      <w:r w:rsidRPr="00190E87">
        <w:rPr>
          <w:rFonts w:ascii="Book Antiqua" w:eastAsia="AdvTT7c3c51d9" w:hAnsi="Book Antiqua"/>
          <w:kern w:val="0"/>
          <w:sz w:val="24"/>
          <w:szCs w:val="24"/>
        </w:rPr>
        <w:t xml:space="preserve"> </w:t>
      </w:r>
    </w:p>
    <w:p w:rsidR="00E56F21" w:rsidRDefault="00E56F21">
      <w:pPr>
        <w:wordWrap/>
        <w:snapToGrid w:val="0"/>
        <w:spacing w:line="360" w:lineRule="auto"/>
        <w:rPr>
          <w:rFonts w:ascii="Book Antiqua" w:hAnsi="Book Antiqua"/>
          <w:color w:val="000000"/>
          <w:sz w:val="24"/>
          <w:szCs w:val="24"/>
        </w:rPr>
      </w:pPr>
    </w:p>
    <w:p w:rsidR="00E56F21" w:rsidRDefault="00E56F21">
      <w:pPr>
        <w:wordWrap/>
        <w:snapToGrid w:val="0"/>
        <w:spacing w:line="360" w:lineRule="auto"/>
        <w:rPr>
          <w:rFonts w:ascii="Book Antiqua" w:hAnsi="Book Antiqua"/>
          <w:color w:val="000000"/>
          <w:sz w:val="24"/>
          <w:szCs w:val="24"/>
        </w:rPr>
      </w:pPr>
    </w:p>
    <w:p w:rsidR="00E56F21" w:rsidRDefault="00E56F21">
      <w:pPr>
        <w:wordWrap/>
        <w:snapToGrid w:val="0"/>
        <w:spacing w:line="360" w:lineRule="auto"/>
        <w:rPr>
          <w:rFonts w:ascii="Book Antiqua" w:hAnsi="Book Antiqua"/>
          <w:color w:val="000000"/>
          <w:sz w:val="24"/>
          <w:szCs w:val="24"/>
        </w:rPr>
      </w:pPr>
    </w:p>
    <w:p w:rsidR="00E56F21" w:rsidRDefault="00E56F21">
      <w:pPr>
        <w:wordWrap/>
        <w:snapToGrid w:val="0"/>
        <w:spacing w:line="360" w:lineRule="auto"/>
        <w:rPr>
          <w:rFonts w:ascii="Book Antiqua" w:hAnsi="Book Antiqua"/>
          <w:color w:val="000000"/>
          <w:sz w:val="24"/>
          <w:szCs w:val="24"/>
        </w:rPr>
      </w:pPr>
    </w:p>
    <w:p w:rsidR="00E56F21" w:rsidRDefault="00E56F21">
      <w:pPr>
        <w:wordWrap/>
        <w:snapToGrid w:val="0"/>
        <w:spacing w:line="360" w:lineRule="auto"/>
        <w:rPr>
          <w:rFonts w:ascii="Book Antiqua" w:hAnsi="Book Antiqua"/>
          <w:color w:val="000000"/>
          <w:sz w:val="24"/>
          <w:szCs w:val="24"/>
        </w:rPr>
      </w:pPr>
    </w:p>
    <w:p w:rsidR="00E56F21" w:rsidRDefault="00190E87">
      <w:pPr>
        <w:tabs>
          <w:tab w:val="left" w:pos="15"/>
        </w:tabs>
        <w:wordWrap/>
        <w:snapToGrid w:val="0"/>
        <w:spacing w:line="360" w:lineRule="auto"/>
        <w:rPr>
          <w:rFonts w:ascii="Book Antiqua" w:hAnsi="Book Antiqua"/>
          <w:b/>
          <w:sz w:val="24"/>
          <w:szCs w:val="24"/>
        </w:rPr>
      </w:pPr>
      <w:r w:rsidRPr="00190E87">
        <w:rPr>
          <w:rFonts w:ascii="Book Antiqua" w:hAnsi="Book Antiqua"/>
          <w:b/>
          <w:color w:val="000000"/>
          <w:sz w:val="24"/>
          <w:szCs w:val="24"/>
        </w:rPr>
        <w:lastRenderedPageBreak/>
        <w:tab/>
        <w:t>Table 1</w:t>
      </w:r>
      <w:r w:rsidRPr="00190E87">
        <w:rPr>
          <w:rFonts w:ascii="Book Antiqua" w:eastAsia="宋体" w:hAnsi="Book Antiqua"/>
          <w:b/>
          <w:color w:val="000000"/>
          <w:sz w:val="24"/>
          <w:szCs w:val="24"/>
          <w:lang w:eastAsia="zh-CN"/>
        </w:rPr>
        <w:t xml:space="preserve"> </w:t>
      </w:r>
      <w:r w:rsidRPr="00190E87">
        <w:rPr>
          <w:rFonts w:ascii="Book Antiqua" w:eastAsia="Gulim" w:hAnsi="Book Antiqua"/>
          <w:b/>
          <w:color w:val="000000"/>
          <w:sz w:val="24"/>
          <w:szCs w:val="24"/>
        </w:rPr>
        <w:t xml:space="preserve">Comparison of clinical characteristics of serum </w:t>
      </w:r>
      <w:r w:rsidR="00B50843" w:rsidRPr="00B25553">
        <w:rPr>
          <w:rFonts w:ascii="Book Antiqua" w:hAnsi="Book Antiqua"/>
          <w:b/>
          <w:color w:val="000000"/>
          <w:sz w:val="24"/>
          <w:szCs w:val="24"/>
        </w:rPr>
        <w:t>immunoglobulin G4</w:t>
      </w:r>
      <w:r w:rsidRPr="00190E87">
        <w:rPr>
          <w:rFonts w:ascii="Book Antiqua" w:eastAsia="Gulim" w:hAnsi="Book Antiqua"/>
          <w:b/>
          <w:color w:val="000000"/>
          <w:sz w:val="24"/>
          <w:szCs w:val="24"/>
        </w:rPr>
        <w:t>-</w:t>
      </w:r>
      <w:r w:rsidRPr="00190E87">
        <w:rPr>
          <w:rFonts w:ascii="Book Antiqua" w:hAnsi="Book Antiqua"/>
          <w:b/>
          <w:sz w:val="24"/>
          <w:szCs w:val="24"/>
        </w:rPr>
        <w:t>positive and</w:t>
      </w:r>
      <w:r w:rsidR="00B50843">
        <w:rPr>
          <w:rFonts w:ascii="Book Antiqua" w:eastAsia="宋体" w:hAnsi="Book Antiqua" w:hint="eastAsia"/>
          <w:b/>
          <w:sz w:val="24"/>
          <w:szCs w:val="24"/>
          <w:lang w:eastAsia="zh-CN"/>
        </w:rPr>
        <w:t xml:space="preserve"> </w:t>
      </w:r>
      <w:r w:rsidRPr="00190E87">
        <w:rPr>
          <w:rFonts w:ascii="Book Antiqua" w:hAnsi="Book Antiqua"/>
          <w:b/>
          <w:sz w:val="24"/>
          <w:szCs w:val="24"/>
        </w:rPr>
        <w:t>negative type 1 autoimmune pancreatitis</w:t>
      </w:r>
      <w:r w:rsidRPr="00190E87">
        <w:rPr>
          <w:rFonts w:ascii="Book Antiqua" w:eastAsia="宋体" w:hAnsi="Book Antiqua"/>
          <w:b/>
          <w:i/>
          <w:sz w:val="24"/>
          <w:szCs w:val="24"/>
          <w:lang w:eastAsia="zh-CN"/>
        </w:rPr>
        <w:t xml:space="preserve"> n</w:t>
      </w:r>
      <w:r w:rsidR="00DE2DAF">
        <w:rPr>
          <w:rFonts w:ascii="Book Antiqua" w:eastAsia="宋体" w:hAnsi="Book Antiqua" w:hint="eastAsia"/>
          <w:b/>
          <w:sz w:val="24"/>
          <w:szCs w:val="24"/>
          <w:lang w:eastAsia="zh-CN"/>
        </w:rPr>
        <w:t xml:space="preserve"> (%)</w:t>
      </w:r>
    </w:p>
    <w:tbl>
      <w:tblPr>
        <w:tblpPr w:leftFromText="142" w:rightFromText="142" w:vertAnchor="text" w:horzAnchor="margin" w:tblpY="79"/>
        <w:tblW w:w="0" w:type="auto"/>
        <w:tblBorders>
          <w:top w:val="single" w:sz="4" w:space="0" w:color="auto"/>
          <w:bottom w:val="single" w:sz="4" w:space="0" w:color="auto"/>
        </w:tblBorders>
        <w:tblLook w:val="04A0" w:firstRow="1" w:lastRow="0" w:firstColumn="1" w:lastColumn="0" w:noHBand="0" w:noVBand="1"/>
      </w:tblPr>
      <w:tblGrid>
        <w:gridCol w:w="2660"/>
        <w:gridCol w:w="2092"/>
        <w:gridCol w:w="2245"/>
        <w:gridCol w:w="2245"/>
      </w:tblGrid>
      <w:tr w:rsidR="00ED2BC5" w:rsidRPr="007F2E52" w:rsidTr="00A55DC2">
        <w:tc>
          <w:tcPr>
            <w:tcW w:w="2660" w:type="dxa"/>
            <w:tcBorders>
              <w:top w:val="single" w:sz="4" w:space="0" w:color="auto"/>
              <w:bottom w:val="single" w:sz="4" w:space="0" w:color="auto"/>
            </w:tcBorders>
            <w:vAlign w:val="center"/>
          </w:tcPr>
          <w:p w:rsidR="00E56F21" w:rsidRDefault="00E56F21">
            <w:pPr>
              <w:wordWrap/>
              <w:snapToGrid w:val="0"/>
              <w:spacing w:line="360" w:lineRule="auto"/>
              <w:jc w:val="left"/>
              <w:rPr>
                <w:rFonts w:ascii="Book Antiqua" w:hAnsi="Book Antiqua"/>
                <w:color w:val="000000"/>
                <w:kern w:val="0"/>
                <w:sz w:val="24"/>
                <w:szCs w:val="24"/>
              </w:rPr>
            </w:pPr>
          </w:p>
        </w:tc>
        <w:tc>
          <w:tcPr>
            <w:tcW w:w="2092" w:type="dxa"/>
            <w:tcBorders>
              <w:top w:val="single" w:sz="4" w:space="0" w:color="auto"/>
              <w:bottom w:val="single" w:sz="4" w:space="0" w:color="auto"/>
            </w:tcBorders>
            <w:vAlign w:val="center"/>
          </w:tcPr>
          <w:p w:rsidR="00E56F21" w:rsidRDefault="00190E87">
            <w:pPr>
              <w:wordWrap/>
              <w:snapToGrid w:val="0"/>
              <w:spacing w:line="360" w:lineRule="auto"/>
              <w:jc w:val="center"/>
              <w:rPr>
                <w:rFonts w:ascii="Book Antiqua" w:hAnsi="Book Antiqua"/>
                <w:b/>
                <w:color w:val="000000"/>
                <w:kern w:val="0"/>
                <w:sz w:val="24"/>
                <w:szCs w:val="24"/>
              </w:rPr>
            </w:pPr>
            <w:r w:rsidRPr="00190E87">
              <w:rPr>
                <w:rFonts w:ascii="Book Antiqua" w:hAnsi="Book Antiqua"/>
                <w:b/>
                <w:color w:val="000000"/>
                <w:kern w:val="0"/>
                <w:sz w:val="24"/>
                <w:szCs w:val="24"/>
              </w:rPr>
              <w:t>SIP</w:t>
            </w:r>
          </w:p>
        </w:tc>
        <w:tc>
          <w:tcPr>
            <w:tcW w:w="2245" w:type="dxa"/>
            <w:tcBorders>
              <w:top w:val="single" w:sz="4" w:space="0" w:color="auto"/>
              <w:bottom w:val="single" w:sz="4" w:space="0" w:color="auto"/>
            </w:tcBorders>
            <w:vAlign w:val="center"/>
          </w:tcPr>
          <w:p w:rsidR="00E56F21" w:rsidRDefault="00190E87">
            <w:pPr>
              <w:wordWrap/>
              <w:snapToGrid w:val="0"/>
              <w:spacing w:line="360" w:lineRule="auto"/>
              <w:jc w:val="center"/>
              <w:rPr>
                <w:rFonts w:ascii="Book Antiqua" w:hAnsi="Book Antiqua"/>
                <w:b/>
                <w:color w:val="000000"/>
                <w:kern w:val="0"/>
                <w:sz w:val="24"/>
                <w:szCs w:val="24"/>
              </w:rPr>
            </w:pPr>
            <w:r w:rsidRPr="00190E87">
              <w:rPr>
                <w:rFonts w:ascii="Book Antiqua" w:hAnsi="Book Antiqua"/>
                <w:b/>
                <w:color w:val="000000"/>
                <w:kern w:val="0"/>
                <w:sz w:val="24"/>
                <w:szCs w:val="24"/>
              </w:rPr>
              <w:t>SIN</w:t>
            </w:r>
          </w:p>
        </w:tc>
        <w:tc>
          <w:tcPr>
            <w:tcW w:w="2245" w:type="dxa"/>
            <w:tcBorders>
              <w:top w:val="single" w:sz="4" w:space="0" w:color="auto"/>
              <w:bottom w:val="single" w:sz="4" w:space="0" w:color="auto"/>
            </w:tcBorders>
            <w:vAlign w:val="center"/>
          </w:tcPr>
          <w:p w:rsidR="00E56F21" w:rsidRDefault="00190E87">
            <w:pPr>
              <w:wordWrap/>
              <w:snapToGrid w:val="0"/>
              <w:spacing w:line="360" w:lineRule="auto"/>
              <w:jc w:val="center"/>
              <w:rPr>
                <w:rFonts w:ascii="Book Antiqua" w:hAnsi="Book Antiqua"/>
                <w:b/>
                <w:color w:val="000000"/>
                <w:kern w:val="0"/>
                <w:sz w:val="24"/>
                <w:szCs w:val="24"/>
              </w:rPr>
            </w:pPr>
            <w:r w:rsidRPr="00190E87">
              <w:rPr>
                <w:rFonts w:ascii="Book Antiqua" w:hAnsi="Book Antiqua"/>
                <w:b/>
                <w:i/>
                <w:color w:val="000000"/>
                <w:kern w:val="0"/>
                <w:sz w:val="24"/>
                <w:szCs w:val="24"/>
              </w:rPr>
              <w:t>P</w:t>
            </w:r>
            <w:r w:rsidRPr="00190E87">
              <w:rPr>
                <w:rFonts w:ascii="Book Antiqua" w:hAnsi="Book Antiqua"/>
                <w:b/>
                <w:color w:val="000000"/>
                <w:kern w:val="0"/>
                <w:sz w:val="24"/>
                <w:szCs w:val="24"/>
              </w:rPr>
              <w:t>-value</w:t>
            </w:r>
          </w:p>
        </w:tc>
      </w:tr>
      <w:tr w:rsidR="00ED2BC5" w:rsidRPr="007F2E52" w:rsidTr="00A55DC2">
        <w:tc>
          <w:tcPr>
            <w:tcW w:w="2660" w:type="dxa"/>
            <w:tcBorders>
              <w:top w:val="single" w:sz="4" w:space="0" w:color="auto"/>
            </w:tcBorders>
            <w:vAlign w:val="center"/>
          </w:tcPr>
          <w:p w:rsidR="00E56F21" w:rsidRDefault="00190E87">
            <w:pPr>
              <w:wordWrap/>
              <w:snapToGrid w:val="0"/>
              <w:spacing w:line="360" w:lineRule="auto"/>
              <w:jc w:val="left"/>
              <w:rPr>
                <w:rFonts w:ascii="Book Antiqua" w:hAnsi="Book Antiqua"/>
                <w:color w:val="000000"/>
                <w:kern w:val="0"/>
                <w:sz w:val="24"/>
                <w:szCs w:val="24"/>
              </w:rPr>
            </w:pPr>
            <w:r w:rsidRPr="00190E87">
              <w:rPr>
                <w:rFonts w:ascii="Book Antiqua" w:hAnsi="Book Antiqua"/>
                <w:color w:val="000000"/>
                <w:kern w:val="0"/>
                <w:sz w:val="24"/>
                <w:szCs w:val="24"/>
              </w:rPr>
              <w:t>Patients</w:t>
            </w:r>
          </w:p>
        </w:tc>
        <w:tc>
          <w:tcPr>
            <w:tcW w:w="2092" w:type="dxa"/>
            <w:tcBorders>
              <w:top w:val="single" w:sz="4" w:space="0" w:color="auto"/>
            </w:tcBorders>
            <w:vAlign w:val="center"/>
          </w:tcPr>
          <w:p w:rsidR="00E56F21" w:rsidRDefault="00190E87">
            <w:pPr>
              <w:wordWrap/>
              <w:snapToGrid w:val="0"/>
              <w:spacing w:line="360" w:lineRule="auto"/>
              <w:jc w:val="center"/>
              <w:rPr>
                <w:rFonts w:ascii="Book Antiqua" w:hAnsi="Book Antiqua"/>
                <w:color w:val="000000"/>
                <w:kern w:val="0"/>
                <w:sz w:val="24"/>
                <w:szCs w:val="24"/>
              </w:rPr>
            </w:pPr>
            <w:r w:rsidRPr="00190E87">
              <w:rPr>
                <w:rFonts w:ascii="Book Antiqua" w:hAnsi="Book Antiqua"/>
                <w:color w:val="000000"/>
                <w:kern w:val="0"/>
                <w:sz w:val="24"/>
                <w:szCs w:val="24"/>
              </w:rPr>
              <w:t>17</w:t>
            </w:r>
          </w:p>
        </w:tc>
        <w:tc>
          <w:tcPr>
            <w:tcW w:w="2245" w:type="dxa"/>
            <w:tcBorders>
              <w:top w:val="single" w:sz="4" w:space="0" w:color="auto"/>
            </w:tcBorders>
            <w:vAlign w:val="center"/>
          </w:tcPr>
          <w:p w:rsidR="00E56F21" w:rsidRDefault="00190E87">
            <w:pPr>
              <w:wordWrap/>
              <w:snapToGrid w:val="0"/>
              <w:spacing w:line="360" w:lineRule="auto"/>
              <w:jc w:val="center"/>
              <w:rPr>
                <w:rFonts w:ascii="Book Antiqua" w:hAnsi="Book Antiqua"/>
                <w:color w:val="000000"/>
                <w:kern w:val="0"/>
                <w:sz w:val="24"/>
                <w:szCs w:val="24"/>
              </w:rPr>
            </w:pPr>
            <w:r w:rsidRPr="00190E87">
              <w:rPr>
                <w:rFonts w:ascii="Book Antiqua" w:hAnsi="Book Antiqua"/>
                <w:color w:val="000000"/>
                <w:kern w:val="0"/>
                <w:sz w:val="24"/>
                <w:szCs w:val="24"/>
              </w:rPr>
              <w:t>8</w:t>
            </w:r>
          </w:p>
        </w:tc>
        <w:tc>
          <w:tcPr>
            <w:tcW w:w="2245" w:type="dxa"/>
            <w:tcBorders>
              <w:top w:val="single" w:sz="4" w:space="0" w:color="auto"/>
            </w:tcBorders>
            <w:vAlign w:val="center"/>
          </w:tcPr>
          <w:p w:rsidR="00E56F21" w:rsidRDefault="00E56F21">
            <w:pPr>
              <w:wordWrap/>
              <w:snapToGrid w:val="0"/>
              <w:spacing w:line="360" w:lineRule="auto"/>
              <w:jc w:val="center"/>
              <w:rPr>
                <w:rFonts w:ascii="Book Antiqua" w:hAnsi="Book Antiqua"/>
                <w:color w:val="000000"/>
                <w:kern w:val="0"/>
                <w:sz w:val="24"/>
                <w:szCs w:val="24"/>
              </w:rPr>
            </w:pPr>
          </w:p>
        </w:tc>
      </w:tr>
      <w:tr w:rsidR="00ED2BC5" w:rsidRPr="007F2E52" w:rsidTr="00A55DC2">
        <w:tc>
          <w:tcPr>
            <w:tcW w:w="2660" w:type="dxa"/>
            <w:vAlign w:val="center"/>
          </w:tcPr>
          <w:p w:rsidR="00E56F21" w:rsidRDefault="00190E87">
            <w:pPr>
              <w:wordWrap/>
              <w:snapToGrid w:val="0"/>
              <w:spacing w:line="360" w:lineRule="auto"/>
              <w:jc w:val="left"/>
              <w:rPr>
                <w:rFonts w:ascii="Book Antiqua" w:eastAsia="宋体" w:hAnsi="Book Antiqua"/>
                <w:color w:val="000000"/>
                <w:kern w:val="0"/>
                <w:sz w:val="24"/>
                <w:szCs w:val="24"/>
                <w:lang w:eastAsia="zh-CN"/>
              </w:rPr>
            </w:pPr>
            <w:r w:rsidRPr="00190E87">
              <w:rPr>
                <w:rFonts w:ascii="Book Antiqua" w:hAnsi="Book Antiqua"/>
                <w:color w:val="000000"/>
                <w:kern w:val="0"/>
                <w:sz w:val="24"/>
                <w:szCs w:val="24"/>
              </w:rPr>
              <w:t>Mean age, y</w:t>
            </w:r>
            <w:r w:rsidR="00DE2DAF">
              <w:rPr>
                <w:rFonts w:ascii="Book Antiqua" w:eastAsia="宋体" w:hAnsi="Book Antiqua" w:hint="eastAsia"/>
                <w:color w:val="000000"/>
                <w:kern w:val="0"/>
                <w:sz w:val="24"/>
                <w:szCs w:val="24"/>
                <w:lang w:eastAsia="zh-CN"/>
              </w:rPr>
              <w:t>r</w:t>
            </w:r>
          </w:p>
        </w:tc>
        <w:tc>
          <w:tcPr>
            <w:tcW w:w="2092" w:type="dxa"/>
            <w:vAlign w:val="center"/>
          </w:tcPr>
          <w:p w:rsidR="00E56F21" w:rsidRDefault="00190E87">
            <w:pPr>
              <w:wordWrap/>
              <w:snapToGrid w:val="0"/>
              <w:spacing w:line="360" w:lineRule="auto"/>
              <w:jc w:val="center"/>
              <w:rPr>
                <w:rFonts w:ascii="Book Antiqua" w:hAnsi="Book Antiqua"/>
                <w:color w:val="000000"/>
                <w:kern w:val="0"/>
                <w:sz w:val="24"/>
                <w:szCs w:val="24"/>
              </w:rPr>
            </w:pPr>
            <w:r w:rsidRPr="00190E87">
              <w:rPr>
                <w:rFonts w:ascii="Book Antiqua" w:hAnsi="Book Antiqua"/>
                <w:color w:val="000000"/>
                <w:kern w:val="0"/>
                <w:sz w:val="24"/>
                <w:szCs w:val="24"/>
              </w:rPr>
              <w:t>62 (33-84)</w:t>
            </w:r>
          </w:p>
        </w:tc>
        <w:tc>
          <w:tcPr>
            <w:tcW w:w="2245" w:type="dxa"/>
            <w:vAlign w:val="center"/>
          </w:tcPr>
          <w:p w:rsidR="00E56F21" w:rsidRDefault="00190E87">
            <w:pPr>
              <w:wordWrap/>
              <w:snapToGrid w:val="0"/>
              <w:spacing w:line="360" w:lineRule="auto"/>
              <w:jc w:val="center"/>
              <w:rPr>
                <w:rFonts w:ascii="Book Antiqua" w:hAnsi="Book Antiqua"/>
                <w:color w:val="000000"/>
                <w:kern w:val="0"/>
                <w:sz w:val="24"/>
                <w:szCs w:val="24"/>
              </w:rPr>
            </w:pPr>
            <w:r w:rsidRPr="00190E87">
              <w:rPr>
                <w:rFonts w:ascii="Book Antiqua" w:hAnsi="Book Antiqua"/>
                <w:color w:val="000000"/>
                <w:kern w:val="0"/>
                <w:sz w:val="24"/>
                <w:szCs w:val="24"/>
              </w:rPr>
              <w:t>60 (42-72)</w:t>
            </w:r>
          </w:p>
        </w:tc>
        <w:tc>
          <w:tcPr>
            <w:tcW w:w="2245" w:type="dxa"/>
            <w:vAlign w:val="center"/>
          </w:tcPr>
          <w:p w:rsidR="00E56F21" w:rsidRDefault="00190E87">
            <w:pPr>
              <w:tabs>
                <w:tab w:val="left" w:pos="1155"/>
              </w:tabs>
              <w:wordWrap/>
              <w:snapToGrid w:val="0"/>
              <w:spacing w:line="360" w:lineRule="auto"/>
              <w:jc w:val="center"/>
              <w:rPr>
                <w:rFonts w:ascii="Book Antiqua" w:hAnsi="Book Antiqua"/>
                <w:color w:val="000000"/>
                <w:kern w:val="0"/>
                <w:sz w:val="24"/>
                <w:szCs w:val="24"/>
              </w:rPr>
            </w:pPr>
            <w:r w:rsidRPr="00190E87">
              <w:rPr>
                <w:rFonts w:ascii="Book Antiqua" w:hAnsi="Book Antiqua"/>
                <w:color w:val="000000"/>
                <w:kern w:val="0"/>
                <w:sz w:val="24"/>
                <w:szCs w:val="24"/>
              </w:rPr>
              <w:t>0.359</w:t>
            </w:r>
          </w:p>
        </w:tc>
      </w:tr>
      <w:tr w:rsidR="00ED2BC5" w:rsidRPr="007F2E52" w:rsidTr="00A55DC2">
        <w:tc>
          <w:tcPr>
            <w:tcW w:w="2660" w:type="dxa"/>
            <w:vAlign w:val="center"/>
          </w:tcPr>
          <w:p w:rsidR="00E56F21" w:rsidRDefault="00190E87">
            <w:pPr>
              <w:wordWrap/>
              <w:snapToGrid w:val="0"/>
              <w:spacing w:line="360" w:lineRule="auto"/>
              <w:jc w:val="left"/>
              <w:rPr>
                <w:rFonts w:ascii="Book Antiqua" w:hAnsi="Book Antiqua"/>
                <w:color w:val="000000"/>
                <w:kern w:val="0"/>
                <w:sz w:val="24"/>
                <w:szCs w:val="24"/>
              </w:rPr>
            </w:pPr>
            <w:r w:rsidRPr="00190E87">
              <w:rPr>
                <w:rFonts w:ascii="Book Antiqua" w:hAnsi="Book Antiqua"/>
                <w:color w:val="000000"/>
                <w:kern w:val="0"/>
                <w:sz w:val="24"/>
                <w:szCs w:val="24"/>
              </w:rPr>
              <w:t>Sex (M</w:t>
            </w:r>
            <w:r w:rsidR="00DE2DAF">
              <w:rPr>
                <w:rFonts w:ascii="Book Antiqua" w:eastAsia="宋体" w:hAnsi="Book Antiqua" w:hint="eastAsia"/>
                <w:color w:val="000000"/>
                <w:kern w:val="0"/>
                <w:sz w:val="24"/>
                <w:szCs w:val="24"/>
                <w:lang w:eastAsia="zh-CN"/>
              </w:rPr>
              <w:t>/</w:t>
            </w:r>
            <w:r w:rsidRPr="00190E87">
              <w:rPr>
                <w:rFonts w:ascii="Book Antiqua" w:hAnsi="Book Antiqua"/>
                <w:color w:val="000000"/>
                <w:kern w:val="0"/>
                <w:sz w:val="24"/>
                <w:szCs w:val="24"/>
              </w:rPr>
              <w:t>F)</w:t>
            </w:r>
          </w:p>
        </w:tc>
        <w:tc>
          <w:tcPr>
            <w:tcW w:w="2092" w:type="dxa"/>
            <w:vAlign w:val="center"/>
          </w:tcPr>
          <w:p w:rsidR="00E56F21" w:rsidRDefault="00190E87">
            <w:pPr>
              <w:wordWrap/>
              <w:snapToGrid w:val="0"/>
              <w:spacing w:line="360" w:lineRule="auto"/>
              <w:jc w:val="center"/>
              <w:rPr>
                <w:rFonts w:ascii="Book Antiqua" w:hAnsi="Book Antiqua"/>
                <w:color w:val="000000"/>
                <w:kern w:val="0"/>
                <w:sz w:val="24"/>
                <w:szCs w:val="24"/>
              </w:rPr>
            </w:pPr>
            <w:r w:rsidRPr="00190E87">
              <w:rPr>
                <w:rFonts w:ascii="Book Antiqua" w:hAnsi="Book Antiqua"/>
                <w:color w:val="000000"/>
                <w:kern w:val="0"/>
                <w:sz w:val="24"/>
                <w:szCs w:val="24"/>
              </w:rPr>
              <w:t>13 : 4</w:t>
            </w:r>
          </w:p>
        </w:tc>
        <w:tc>
          <w:tcPr>
            <w:tcW w:w="2245" w:type="dxa"/>
            <w:vAlign w:val="center"/>
          </w:tcPr>
          <w:p w:rsidR="00E56F21" w:rsidRDefault="00190E87">
            <w:pPr>
              <w:wordWrap/>
              <w:snapToGrid w:val="0"/>
              <w:spacing w:line="360" w:lineRule="auto"/>
              <w:jc w:val="center"/>
              <w:rPr>
                <w:rFonts w:ascii="Book Antiqua" w:hAnsi="Book Antiqua"/>
                <w:color w:val="000000"/>
                <w:kern w:val="0"/>
                <w:sz w:val="24"/>
                <w:szCs w:val="24"/>
              </w:rPr>
            </w:pPr>
            <w:r w:rsidRPr="00190E87">
              <w:rPr>
                <w:rFonts w:ascii="Book Antiqua" w:hAnsi="Book Antiqua"/>
                <w:color w:val="000000"/>
                <w:kern w:val="0"/>
                <w:sz w:val="24"/>
                <w:szCs w:val="24"/>
              </w:rPr>
              <w:t>5 : 3</w:t>
            </w:r>
          </w:p>
        </w:tc>
        <w:tc>
          <w:tcPr>
            <w:tcW w:w="2245" w:type="dxa"/>
            <w:vAlign w:val="center"/>
          </w:tcPr>
          <w:p w:rsidR="00E56F21" w:rsidRDefault="00190E87">
            <w:pPr>
              <w:wordWrap/>
              <w:snapToGrid w:val="0"/>
              <w:spacing w:line="360" w:lineRule="auto"/>
              <w:jc w:val="center"/>
              <w:rPr>
                <w:rFonts w:ascii="Book Antiqua" w:hAnsi="Book Antiqua"/>
                <w:color w:val="000000"/>
                <w:kern w:val="0"/>
                <w:sz w:val="24"/>
                <w:szCs w:val="24"/>
              </w:rPr>
            </w:pPr>
            <w:r w:rsidRPr="00190E87">
              <w:rPr>
                <w:rFonts w:ascii="Book Antiqua" w:hAnsi="Book Antiqua"/>
                <w:color w:val="000000"/>
                <w:kern w:val="0"/>
                <w:sz w:val="24"/>
                <w:szCs w:val="24"/>
              </w:rPr>
              <w:t>0.172</w:t>
            </w:r>
          </w:p>
        </w:tc>
      </w:tr>
      <w:tr w:rsidR="0054783B" w:rsidRPr="007F2E52" w:rsidTr="00A55DC2">
        <w:tc>
          <w:tcPr>
            <w:tcW w:w="2660" w:type="dxa"/>
            <w:vAlign w:val="center"/>
          </w:tcPr>
          <w:p w:rsidR="00E56F21" w:rsidRDefault="00190E87">
            <w:pPr>
              <w:wordWrap/>
              <w:snapToGrid w:val="0"/>
              <w:spacing w:line="360" w:lineRule="auto"/>
              <w:jc w:val="left"/>
              <w:rPr>
                <w:rFonts w:ascii="Book Antiqua" w:hAnsi="Book Antiqua"/>
                <w:color w:val="000000"/>
                <w:kern w:val="0"/>
                <w:sz w:val="24"/>
                <w:szCs w:val="24"/>
              </w:rPr>
            </w:pPr>
            <w:r w:rsidRPr="00190E87">
              <w:rPr>
                <w:rFonts w:ascii="Book Antiqua" w:hAnsi="Book Antiqua"/>
                <w:color w:val="000000"/>
                <w:kern w:val="0"/>
                <w:sz w:val="24"/>
                <w:szCs w:val="24"/>
              </w:rPr>
              <w:t>Diffuse type</w:t>
            </w:r>
          </w:p>
        </w:tc>
        <w:tc>
          <w:tcPr>
            <w:tcW w:w="2092" w:type="dxa"/>
            <w:vAlign w:val="center"/>
          </w:tcPr>
          <w:p w:rsidR="00E56F21" w:rsidRDefault="00190E87">
            <w:pPr>
              <w:wordWrap/>
              <w:snapToGrid w:val="0"/>
              <w:spacing w:line="360" w:lineRule="auto"/>
              <w:jc w:val="center"/>
              <w:rPr>
                <w:rFonts w:ascii="Book Antiqua" w:hAnsi="Book Antiqua"/>
                <w:color w:val="000000"/>
                <w:kern w:val="0"/>
                <w:sz w:val="24"/>
                <w:szCs w:val="24"/>
              </w:rPr>
            </w:pPr>
            <w:r w:rsidRPr="00190E87">
              <w:rPr>
                <w:rFonts w:ascii="Book Antiqua" w:hAnsi="Book Antiqua"/>
                <w:color w:val="000000"/>
                <w:kern w:val="0"/>
                <w:sz w:val="24"/>
                <w:szCs w:val="24"/>
              </w:rPr>
              <w:t>8 (47)</w:t>
            </w:r>
          </w:p>
        </w:tc>
        <w:tc>
          <w:tcPr>
            <w:tcW w:w="2245" w:type="dxa"/>
            <w:vAlign w:val="center"/>
          </w:tcPr>
          <w:p w:rsidR="00E56F21" w:rsidRDefault="00190E87">
            <w:pPr>
              <w:wordWrap/>
              <w:snapToGrid w:val="0"/>
              <w:spacing w:line="360" w:lineRule="auto"/>
              <w:jc w:val="center"/>
              <w:rPr>
                <w:rFonts w:ascii="Book Antiqua" w:hAnsi="Book Antiqua"/>
                <w:color w:val="000000"/>
                <w:kern w:val="0"/>
                <w:sz w:val="24"/>
                <w:szCs w:val="24"/>
              </w:rPr>
            </w:pPr>
            <w:r w:rsidRPr="00190E87">
              <w:rPr>
                <w:rFonts w:ascii="Book Antiqua" w:hAnsi="Book Antiqua"/>
                <w:color w:val="000000"/>
                <w:kern w:val="0"/>
                <w:sz w:val="24"/>
                <w:szCs w:val="24"/>
              </w:rPr>
              <w:t>3 (31)</w:t>
            </w:r>
          </w:p>
        </w:tc>
        <w:tc>
          <w:tcPr>
            <w:tcW w:w="2245" w:type="dxa"/>
            <w:vAlign w:val="center"/>
          </w:tcPr>
          <w:p w:rsidR="00E56F21" w:rsidRDefault="00190E87">
            <w:pPr>
              <w:wordWrap/>
              <w:snapToGrid w:val="0"/>
              <w:spacing w:line="360" w:lineRule="auto"/>
              <w:jc w:val="center"/>
              <w:rPr>
                <w:rFonts w:ascii="Book Antiqua" w:hAnsi="Book Antiqua"/>
                <w:color w:val="000000"/>
                <w:kern w:val="0"/>
                <w:sz w:val="24"/>
                <w:szCs w:val="24"/>
              </w:rPr>
            </w:pPr>
            <w:r w:rsidRPr="00190E87">
              <w:rPr>
                <w:rFonts w:ascii="Book Antiqua" w:hAnsi="Book Antiqua"/>
                <w:color w:val="000000"/>
                <w:kern w:val="0"/>
                <w:sz w:val="24"/>
                <w:szCs w:val="24"/>
              </w:rPr>
              <w:t>0.390</w:t>
            </w:r>
          </w:p>
        </w:tc>
      </w:tr>
      <w:tr w:rsidR="0054783B" w:rsidRPr="007F2E52" w:rsidTr="00A55DC2">
        <w:tc>
          <w:tcPr>
            <w:tcW w:w="2660" w:type="dxa"/>
            <w:vAlign w:val="center"/>
          </w:tcPr>
          <w:p w:rsidR="00E56F21" w:rsidRDefault="00190E87">
            <w:pPr>
              <w:wordWrap/>
              <w:snapToGrid w:val="0"/>
              <w:spacing w:line="360" w:lineRule="auto"/>
              <w:jc w:val="left"/>
              <w:rPr>
                <w:rFonts w:ascii="Book Antiqua" w:hAnsi="Book Antiqua"/>
                <w:color w:val="000000"/>
                <w:kern w:val="0"/>
                <w:sz w:val="24"/>
                <w:szCs w:val="24"/>
              </w:rPr>
            </w:pPr>
            <w:r w:rsidRPr="00190E87">
              <w:rPr>
                <w:rFonts w:ascii="Book Antiqua" w:hAnsi="Book Antiqua"/>
                <w:color w:val="000000"/>
                <w:kern w:val="0"/>
                <w:sz w:val="24"/>
                <w:szCs w:val="24"/>
              </w:rPr>
              <w:t>Median serum IgG4 (mg/dL)</w:t>
            </w:r>
          </w:p>
        </w:tc>
        <w:tc>
          <w:tcPr>
            <w:tcW w:w="2092" w:type="dxa"/>
            <w:vAlign w:val="center"/>
          </w:tcPr>
          <w:p w:rsidR="00E56F21" w:rsidRDefault="00190E87">
            <w:pPr>
              <w:wordWrap/>
              <w:snapToGrid w:val="0"/>
              <w:spacing w:line="360" w:lineRule="auto"/>
              <w:jc w:val="center"/>
              <w:rPr>
                <w:rFonts w:ascii="Book Antiqua" w:hAnsi="Book Antiqua"/>
                <w:color w:val="000000"/>
                <w:kern w:val="0"/>
                <w:sz w:val="24"/>
                <w:szCs w:val="24"/>
              </w:rPr>
            </w:pPr>
            <w:r w:rsidRPr="00190E87">
              <w:rPr>
                <w:rFonts w:ascii="Book Antiqua" w:hAnsi="Book Antiqua"/>
                <w:color w:val="000000"/>
                <w:kern w:val="0"/>
                <w:sz w:val="24"/>
                <w:szCs w:val="24"/>
              </w:rPr>
              <w:t>312 (145-4000)</w:t>
            </w:r>
          </w:p>
        </w:tc>
        <w:tc>
          <w:tcPr>
            <w:tcW w:w="2245" w:type="dxa"/>
            <w:vAlign w:val="center"/>
          </w:tcPr>
          <w:p w:rsidR="00E56F21" w:rsidRDefault="00190E87">
            <w:pPr>
              <w:wordWrap/>
              <w:snapToGrid w:val="0"/>
              <w:spacing w:line="360" w:lineRule="auto"/>
              <w:jc w:val="center"/>
              <w:rPr>
                <w:rFonts w:ascii="Book Antiqua" w:hAnsi="Book Antiqua"/>
                <w:color w:val="000000"/>
                <w:kern w:val="0"/>
                <w:sz w:val="24"/>
                <w:szCs w:val="24"/>
              </w:rPr>
            </w:pPr>
            <w:r w:rsidRPr="00190E87">
              <w:rPr>
                <w:rFonts w:ascii="Book Antiqua" w:hAnsi="Book Antiqua"/>
                <w:color w:val="000000"/>
                <w:kern w:val="0"/>
                <w:sz w:val="24"/>
                <w:szCs w:val="24"/>
              </w:rPr>
              <w:t>33 (6-75)</w:t>
            </w:r>
          </w:p>
        </w:tc>
        <w:tc>
          <w:tcPr>
            <w:tcW w:w="2245" w:type="dxa"/>
            <w:vAlign w:val="center"/>
          </w:tcPr>
          <w:p w:rsidR="00E56F21" w:rsidRDefault="00190E87">
            <w:pPr>
              <w:wordWrap/>
              <w:snapToGrid w:val="0"/>
              <w:spacing w:line="360" w:lineRule="auto"/>
              <w:jc w:val="center"/>
              <w:rPr>
                <w:rFonts w:ascii="Book Antiqua" w:hAnsi="Book Antiqua"/>
                <w:color w:val="000000"/>
                <w:kern w:val="0"/>
                <w:sz w:val="24"/>
                <w:szCs w:val="24"/>
              </w:rPr>
            </w:pPr>
            <w:r w:rsidRPr="00190E87">
              <w:rPr>
                <w:rFonts w:ascii="Book Antiqua" w:hAnsi="Book Antiqua"/>
                <w:color w:val="000000"/>
                <w:kern w:val="0"/>
                <w:sz w:val="24"/>
                <w:szCs w:val="24"/>
              </w:rPr>
              <w:t>0.030</w:t>
            </w:r>
          </w:p>
        </w:tc>
      </w:tr>
      <w:tr w:rsidR="0054783B" w:rsidRPr="007F2E52" w:rsidTr="00A55DC2">
        <w:tc>
          <w:tcPr>
            <w:tcW w:w="2660" w:type="dxa"/>
            <w:vAlign w:val="center"/>
          </w:tcPr>
          <w:p w:rsidR="00E56F21" w:rsidRDefault="00190E87">
            <w:pPr>
              <w:wordWrap/>
              <w:snapToGrid w:val="0"/>
              <w:spacing w:line="360" w:lineRule="auto"/>
              <w:jc w:val="left"/>
              <w:rPr>
                <w:rFonts w:ascii="Book Antiqua" w:hAnsi="Book Antiqua"/>
                <w:color w:val="000000"/>
                <w:kern w:val="0"/>
                <w:sz w:val="24"/>
                <w:szCs w:val="24"/>
              </w:rPr>
            </w:pPr>
            <w:r w:rsidRPr="00190E87">
              <w:rPr>
                <w:rFonts w:ascii="Book Antiqua" w:hAnsi="Book Antiqua"/>
                <w:color w:val="000000"/>
                <w:kern w:val="0"/>
                <w:sz w:val="24"/>
                <w:szCs w:val="24"/>
              </w:rPr>
              <w:t>Other organ involvement</w:t>
            </w:r>
          </w:p>
        </w:tc>
        <w:tc>
          <w:tcPr>
            <w:tcW w:w="2092" w:type="dxa"/>
            <w:vAlign w:val="center"/>
          </w:tcPr>
          <w:p w:rsidR="00E56F21" w:rsidRDefault="00190E87">
            <w:pPr>
              <w:wordWrap/>
              <w:snapToGrid w:val="0"/>
              <w:spacing w:line="360" w:lineRule="auto"/>
              <w:jc w:val="center"/>
              <w:rPr>
                <w:rFonts w:ascii="Book Antiqua" w:hAnsi="Book Antiqua"/>
                <w:color w:val="000000"/>
                <w:kern w:val="0"/>
                <w:sz w:val="24"/>
                <w:szCs w:val="24"/>
              </w:rPr>
            </w:pPr>
            <w:r w:rsidRPr="00190E87">
              <w:rPr>
                <w:rFonts w:ascii="Book Antiqua" w:hAnsi="Book Antiqua"/>
                <w:color w:val="000000"/>
                <w:kern w:val="0"/>
                <w:sz w:val="24"/>
                <w:szCs w:val="24"/>
              </w:rPr>
              <w:t>10 (59)</w:t>
            </w:r>
          </w:p>
        </w:tc>
        <w:tc>
          <w:tcPr>
            <w:tcW w:w="2245" w:type="dxa"/>
            <w:vAlign w:val="center"/>
          </w:tcPr>
          <w:p w:rsidR="00E56F21" w:rsidRDefault="00190E87">
            <w:pPr>
              <w:wordWrap/>
              <w:snapToGrid w:val="0"/>
              <w:spacing w:line="360" w:lineRule="auto"/>
              <w:jc w:val="center"/>
              <w:rPr>
                <w:rFonts w:ascii="Book Antiqua" w:hAnsi="Book Antiqua"/>
                <w:color w:val="000000"/>
                <w:kern w:val="0"/>
                <w:sz w:val="24"/>
                <w:szCs w:val="24"/>
              </w:rPr>
            </w:pPr>
            <w:r w:rsidRPr="00190E87">
              <w:rPr>
                <w:rFonts w:ascii="Book Antiqua" w:hAnsi="Book Antiqua"/>
                <w:color w:val="000000"/>
                <w:kern w:val="0"/>
                <w:sz w:val="24"/>
                <w:szCs w:val="24"/>
              </w:rPr>
              <w:t>1 (26)</w:t>
            </w:r>
          </w:p>
        </w:tc>
        <w:tc>
          <w:tcPr>
            <w:tcW w:w="2245" w:type="dxa"/>
            <w:vAlign w:val="center"/>
          </w:tcPr>
          <w:p w:rsidR="00E56F21" w:rsidRDefault="00190E87">
            <w:pPr>
              <w:wordWrap/>
              <w:snapToGrid w:val="0"/>
              <w:spacing w:line="360" w:lineRule="auto"/>
              <w:jc w:val="center"/>
              <w:rPr>
                <w:rFonts w:ascii="Book Antiqua" w:hAnsi="Book Antiqua"/>
                <w:color w:val="000000"/>
                <w:kern w:val="0"/>
                <w:sz w:val="24"/>
                <w:szCs w:val="24"/>
              </w:rPr>
            </w:pPr>
            <w:r w:rsidRPr="00190E87">
              <w:rPr>
                <w:rFonts w:ascii="Book Antiqua" w:hAnsi="Book Antiqua"/>
                <w:color w:val="000000"/>
                <w:kern w:val="0"/>
                <w:sz w:val="24"/>
                <w:szCs w:val="24"/>
              </w:rPr>
              <w:t>0.016</w:t>
            </w:r>
          </w:p>
        </w:tc>
      </w:tr>
      <w:tr w:rsidR="0054783B" w:rsidRPr="007F2E52" w:rsidTr="00A55DC2">
        <w:tc>
          <w:tcPr>
            <w:tcW w:w="2660" w:type="dxa"/>
            <w:vAlign w:val="center"/>
          </w:tcPr>
          <w:p w:rsidR="00E56F21" w:rsidRDefault="00190E87">
            <w:pPr>
              <w:wordWrap/>
              <w:snapToGrid w:val="0"/>
              <w:spacing w:line="360" w:lineRule="auto"/>
              <w:jc w:val="left"/>
              <w:rPr>
                <w:rFonts w:ascii="Book Antiqua" w:hAnsi="Book Antiqua"/>
                <w:color w:val="000000"/>
                <w:kern w:val="0"/>
                <w:sz w:val="24"/>
                <w:szCs w:val="24"/>
              </w:rPr>
            </w:pPr>
            <w:r w:rsidRPr="00190E87">
              <w:rPr>
                <w:rFonts w:ascii="Book Antiqua" w:hAnsi="Book Antiqua"/>
                <w:color w:val="000000"/>
                <w:kern w:val="0"/>
                <w:sz w:val="24"/>
                <w:szCs w:val="24"/>
              </w:rPr>
              <w:t>Histologic examination</w:t>
            </w:r>
          </w:p>
        </w:tc>
        <w:tc>
          <w:tcPr>
            <w:tcW w:w="2092" w:type="dxa"/>
            <w:vAlign w:val="center"/>
          </w:tcPr>
          <w:p w:rsidR="00E56F21" w:rsidRDefault="00E56F21">
            <w:pPr>
              <w:wordWrap/>
              <w:snapToGrid w:val="0"/>
              <w:spacing w:line="360" w:lineRule="auto"/>
              <w:jc w:val="center"/>
              <w:rPr>
                <w:rFonts w:ascii="Book Antiqua" w:hAnsi="Book Antiqua"/>
                <w:color w:val="000000"/>
                <w:kern w:val="0"/>
                <w:sz w:val="24"/>
                <w:szCs w:val="24"/>
              </w:rPr>
            </w:pPr>
          </w:p>
        </w:tc>
        <w:tc>
          <w:tcPr>
            <w:tcW w:w="2245" w:type="dxa"/>
            <w:vAlign w:val="center"/>
          </w:tcPr>
          <w:p w:rsidR="00E56F21" w:rsidRDefault="00E56F21">
            <w:pPr>
              <w:wordWrap/>
              <w:snapToGrid w:val="0"/>
              <w:spacing w:line="360" w:lineRule="auto"/>
              <w:jc w:val="center"/>
              <w:rPr>
                <w:rFonts w:ascii="Book Antiqua" w:hAnsi="Book Antiqua"/>
                <w:color w:val="000000"/>
                <w:kern w:val="0"/>
                <w:sz w:val="24"/>
                <w:szCs w:val="24"/>
              </w:rPr>
            </w:pPr>
          </w:p>
        </w:tc>
        <w:tc>
          <w:tcPr>
            <w:tcW w:w="2245" w:type="dxa"/>
            <w:vAlign w:val="center"/>
          </w:tcPr>
          <w:p w:rsidR="00E56F21" w:rsidRDefault="00E56F21">
            <w:pPr>
              <w:wordWrap/>
              <w:snapToGrid w:val="0"/>
              <w:spacing w:line="360" w:lineRule="auto"/>
              <w:jc w:val="center"/>
              <w:rPr>
                <w:rFonts w:ascii="Book Antiqua" w:hAnsi="Book Antiqua"/>
                <w:color w:val="000000"/>
                <w:kern w:val="0"/>
                <w:sz w:val="24"/>
                <w:szCs w:val="24"/>
              </w:rPr>
            </w:pPr>
          </w:p>
        </w:tc>
      </w:tr>
      <w:tr w:rsidR="0054783B" w:rsidRPr="007F2E52" w:rsidTr="00A55DC2">
        <w:tc>
          <w:tcPr>
            <w:tcW w:w="2660" w:type="dxa"/>
            <w:vAlign w:val="center"/>
          </w:tcPr>
          <w:p w:rsidR="00E56F21" w:rsidRDefault="00190E87">
            <w:pPr>
              <w:wordWrap/>
              <w:snapToGrid w:val="0"/>
              <w:spacing w:line="360" w:lineRule="auto"/>
              <w:ind w:firstLineChars="50" w:firstLine="120"/>
              <w:jc w:val="left"/>
              <w:rPr>
                <w:rFonts w:ascii="Book Antiqua" w:hAnsi="Book Antiqua"/>
                <w:color w:val="000000"/>
                <w:kern w:val="0"/>
                <w:sz w:val="24"/>
                <w:szCs w:val="24"/>
              </w:rPr>
            </w:pPr>
            <w:r w:rsidRPr="00190E87">
              <w:rPr>
                <w:rFonts w:ascii="Book Antiqua" w:hAnsi="Book Antiqua"/>
                <w:color w:val="000000"/>
                <w:kern w:val="0"/>
                <w:sz w:val="24"/>
                <w:szCs w:val="24"/>
              </w:rPr>
              <w:t>Resection</w:t>
            </w:r>
          </w:p>
        </w:tc>
        <w:tc>
          <w:tcPr>
            <w:tcW w:w="2092" w:type="dxa"/>
            <w:vAlign w:val="center"/>
          </w:tcPr>
          <w:p w:rsidR="00E56F21" w:rsidRDefault="00190E87">
            <w:pPr>
              <w:wordWrap/>
              <w:snapToGrid w:val="0"/>
              <w:spacing w:line="360" w:lineRule="auto"/>
              <w:jc w:val="center"/>
              <w:rPr>
                <w:rFonts w:ascii="Book Antiqua" w:hAnsi="Book Antiqua"/>
                <w:color w:val="000000"/>
                <w:kern w:val="0"/>
                <w:sz w:val="24"/>
                <w:szCs w:val="24"/>
              </w:rPr>
            </w:pPr>
            <w:r w:rsidRPr="00190E87">
              <w:rPr>
                <w:rFonts w:ascii="Book Antiqua" w:hAnsi="Book Antiqua"/>
                <w:color w:val="000000"/>
                <w:kern w:val="0"/>
                <w:sz w:val="24"/>
                <w:szCs w:val="24"/>
              </w:rPr>
              <w:t>5 (26)</w:t>
            </w:r>
          </w:p>
        </w:tc>
        <w:tc>
          <w:tcPr>
            <w:tcW w:w="2245" w:type="dxa"/>
            <w:vAlign w:val="center"/>
          </w:tcPr>
          <w:p w:rsidR="00E56F21" w:rsidRDefault="00190E87">
            <w:pPr>
              <w:wordWrap/>
              <w:snapToGrid w:val="0"/>
              <w:spacing w:line="360" w:lineRule="auto"/>
              <w:jc w:val="center"/>
              <w:rPr>
                <w:rFonts w:ascii="Book Antiqua" w:hAnsi="Book Antiqua"/>
                <w:color w:val="000000"/>
                <w:kern w:val="0"/>
                <w:sz w:val="24"/>
                <w:szCs w:val="24"/>
              </w:rPr>
            </w:pPr>
            <w:r w:rsidRPr="00190E87">
              <w:rPr>
                <w:rFonts w:ascii="Book Antiqua" w:hAnsi="Book Antiqua"/>
                <w:color w:val="000000"/>
                <w:kern w:val="0"/>
                <w:sz w:val="24"/>
                <w:szCs w:val="24"/>
              </w:rPr>
              <w:t>6 (75)</w:t>
            </w:r>
          </w:p>
        </w:tc>
        <w:tc>
          <w:tcPr>
            <w:tcW w:w="2245" w:type="dxa"/>
            <w:vAlign w:val="center"/>
          </w:tcPr>
          <w:p w:rsidR="00E56F21" w:rsidRDefault="00190E87">
            <w:pPr>
              <w:wordWrap/>
              <w:snapToGrid w:val="0"/>
              <w:spacing w:line="360" w:lineRule="auto"/>
              <w:jc w:val="center"/>
              <w:rPr>
                <w:rFonts w:ascii="Book Antiqua" w:hAnsi="Book Antiqua"/>
                <w:color w:val="000000"/>
                <w:kern w:val="0"/>
                <w:sz w:val="24"/>
                <w:szCs w:val="24"/>
              </w:rPr>
            </w:pPr>
            <w:r w:rsidRPr="00190E87">
              <w:rPr>
                <w:rFonts w:ascii="Book Antiqua" w:hAnsi="Book Antiqua"/>
                <w:color w:val="000000"/>
                <w:kern w:val="0"/>
                <w:sz w:val="24"/>
                <w:szCs w:val="24"/>
              </w:rPr>
              <w:t>0.018</w:t>
            </w:r>
          </w:p>
        </w:tc>
      </w:tr>
      <w:tr w:rsidR="0054783B" w:rsidRPr="007F2E52" w:rsidTr="00A55DC2">
        <w:tc>
          <w:tcPr>
            <w:tcW w:w="2660" w:type="dxa"/>
            <w:vAlign w:val="center"/>
          </w:tcPr>
          <w:p w:rsidR="00E56F21" w:rsidRDefault="00190E87">
            <w:pPr>
              <w:wordWrap/>
              <w:snapToGrid w:val="0"/>
              <w:spacing w:line="360" w:lineRule="auto"/>
              <w:jc w:val="left"/>
              <w:rPr>
                <w:rFonts w:ascii="Book Antiqua" w:hAnsi="Book Antiqua"/>
                <w:color w:val="000000"/>
                <w:kern w:val="0"/>
                <w:sz w:val="24"/>
                <w:szCs w:val="24"/>
              </w:rPr>
            </w:pPr>
            <w:r w:rsidRPr="00190E87">
              <w:rPr>
                <w:rFonts w:ascii="Book Antiqua" w:hAnsi="Book Antiqua"/>
                <w:color w:val="000000"/>
                <w:kern w:val="0"/>
                <w:sz w:val="24"/>
                <w:szCs w:val="24"/>
              </w:rPr>
              <w:t xml:space="preserve"> Biopsy</w:t>
            </w:r>
          </w:p>
        </w:tc>
        <w:tc>
          <w:tcPr>
            <w:tcW w:w="2092" w:type="dxa"/>
            <w:vAlign w:val="center"/>
          </w:tcPr>
          <w:p w:rsidR="00E56F21" w:rsidRDefault="00190E87">
            <w:pPr>
              <w:wordWrap/>
              <w:snapToGrid w:val="0"/>
              <w:spacing w:line="360" w:lineRule="auto"/>
              <w:jc w:val="center"/>
              <w:rPr>
                <w:rFonts w:ascii="Book Antiqua" w:hAnsi="Book Antiqua"/>
                <w:color w:val="000000"/>
                <w:kern w:val="0"/>
                <w:sz w:val="24"/>
                <w:szCs w:val="24"/>
              </w:rPr>
            </w:pPr>
            <w:r w:rsidRPr="00190E87">
              <w:rPr>
                <w:rFonts w:ascii="Book Antiqua" w:hAnsi="Book Antiqua"/>
                <w:color w:val="000000"/>
                <w:kern w:val="0"/>
                <w:sz w:val="24"/>
                <w:szCs w:val="24"/>
              </w:rPr>
              <w:t>6 (32)</w:t>
            </w:r>
          </w:p>
        </w:tc>
        <w:tc>
          <w:tcPr>
            <w:tcW w:w="2245" w:type="dxa"/>
            <w:vAlign w:val="center"/>
          </w:tcPr>
          <w:p w:rsidR="00E56F21" w:rsidRDefault="00190E87">
            <w:pPr>
              <w:wordWrap/>
              <w:snapToGrid w:val="0"/>
              <w:spacing w:line="360" w:lineRule="auto"/>
              <w:jc w:val="center"/>
              <w:rPr>
                <w:rFonts w:ascii="Book Antiqua" w:eastAsia="宋体" w:hAnsi="Book Antiqua"/>
                <w:color w:val="000000"/>
                <w:kern w:val="0"/>
                <w:sz w:val="24"/>
                <w:szCs w:val="24"/>
                <w:lang w:eastAsia="zh-CN"/>
              </w:rPr>
            </w:pPr>
            <w:r w:rsidRPr="00190E87">
              <w:rPr>
                <w:rFonts w:ascii="Book Antiqua" w:hAnsi="Book Antiqua"/>
                <w:color w:val="000000"/>
                <w:kern w:val="0"/>
                <w:sz w:val="24"/>
                <w:szCs w:val="24"/>
              </w:rPr>
              <w:t>2 (25%</w:t>
            </w:r>
          </w:p>
        </w:tc>
        <w:tc>
          <w:tcPr>
            <w:tcW w:w="2245" w:type="dxa"/>
            <w:vAlign w:val="center"/>
          </w:tcPr>
          <w:p w:rsidR="00E56F21" w:rsidRDefault="00E56F21">
            <w:pPr>
              <w:wordWrap/>
              <w:snapToGrid w:val="0"/>
              <w:spacing w:line="360" w:lineRule="auto"/>
              <w:jc w:val="center"/>
              <w:rPr>
                <w:rFonts w:ascii="Book Antiqua" w:hAnsi="Book Antiqua"/>
                <w:color w:val="000000"/>
                <w:kern w:val="0"/>
                <w:sz w:val="24"/>
                <w:szCs w:val="24"/>
              </w:rPr>
            </w:pPr>
          </w:p>
        </w:tc>
      </w:tr>
      <w:tr w:rsidR="006B4E92" w:rsidRPr="007F2E52" w:rsidTr="00A55DC2">
        <w:tc>
          <w:tcPr>
            <w:tcW w:w="2660" w:type="dxa"/>
            <w:vAlign w:val="center"/>
          </w:tcPr>
          <w:p w:rsidR="00E56F21" w:rsidRDefault="00190E87">
            <w:pPr>
              <w:wordWrap/>
              <w:snapToGrid w:val="0"/>
              <w:spacing w:line="360" w:lineRule="auto"/>
              <w:jc w:val="left"/>
              <w:rPr>
                <w:rFonts w:ascii="Book Antiqua" w:hAnsi="Book Antiqua"/>
                <w:color w:val="000000"/>
                <w:kern w:val="0"/>
                <w:sz w:val="24"/>
                <w:szCs w:val="24"/>
              </w:rPr>
            </w:pPr>
            <w:r w:rsidRPr="00190E87">
              <w:rPr>
                <w:rFonts w:ascii="Book Antiqua" w:hAnsi="Book Antiqua"/>
                <w:color w:val="000000"/>
                <w:kern w:val="0"/>
                <w:sz w:val="24"/>
                <w:szCs w:val="24"/>
              </w:rPr>
              <w:t xml:space="preserve"> Not done</w:t>
            </w:r>
          </w:p>
        </w:tc>
        <w:tc>
          <w:tcPr>
            <w:tcW w:w="2092" w:type="dxa"/>
            <w:vAlign w:val="center"/>
          </w:tcPr>
          <w:p w:rsidR="00E56F21" w:rsidRDefault="00190E87">
            <w:pPr>
              <w:wordWrap/>
              <w:snapToGrid w:val="0"/>
              <w:spacing w:line="360" w:lineRule="auto"/>
              <w:jc w:val="center"/>
              <w:rPr>
                <w:rFonts w:ascii="Book Antiqua" w:hAnsi="Book Antiqua"/>
                <w:color w:val="000000"/>
                <w:kern w:val="0"/>
                <w:sz w:val="24"/>
                <w:szCs w:val="24"/>
              </w:rPr>
            </w:pPr>
            <w:r w:rsidRPr="00190E87">
              <w:rPr>
                <w:rFonts w:ascii="Book Antiqua" w:hAnsi="Book Antiqua"/>
                <w:color w:val="000000"/>
                <w:kern w:val="0"/>
                <w:sz w:val="24"/>
                <w:szCs w:val="24"/>
              </w:rPr>
              <w:t>6 (32)</w:t>
            </w:r>
          </w:p>
        </w:tc>
        <w:tc>
          <w:tcPr>
            <w:tcW w:w="2245" w:type="dxa"/>
            <w:vAlign w:val="center"/>
          </w:tcPr>
          <w:p w:rsidR="00E56F21" w:rsidRDefault="00E56F21">
            <w:pPr>
              <w:wordWrap/>
              <w:snapToGrid w:val="0"/>
              <w:spacing w:line="360" w:lineRule="auto"/>
              <w:jc w:val="center"/>
              <w:rPr>
                <w:rFonts w:ascii="Book Antiqua" w:hAnsi="Book Antiqua"/>
                <w:color w:val="000000"/>
                <w:kern w:val="0"/>
                <w:sz w:val="24"/>
                <w:szCs w:val="24"/>
              </w:rPr>
            </w:pPr>
          </w:p>
        </w:tc>
        <w:tc>
          <w:tcPr>
            <w:tcW w:w="2245" w:type="dxa"/>
            <w:vAlign w:val="center"/>
          </w:tcPr>
          <w:p w:rsidR="00E56F21" w:rsidRDefault="00E56F21">
            <w:pPr>
              <w:wordWrap/>
              <w:snapToGrid w:val="0"/>
              <w:spacing w:line="360" w:lineRule="auto"/>
              <w:jc w:val="center"/>
              <w:rPr>
                <w:rFonts w:ascii="Book Antiqua" w:hAnsi="Book Antiqua"/>
                <w:color w:val="000000"/>
                <w:kern w:val="0"/>
                <w:sz w:val="24"/>
                <w:szCs w:val="24"/>
              </w:rPr>
            </w:pPr>
          </w:p>
        </w:tc>
      </w:tr>
      <w:tr w:rsidR="0054783B" w:rsidRPr="007F2E52" w:rsidTr="00A55DC2">
        <w:tc>
          <w:tcPr>
            <w:tcW w:w="2660" w:type="dxa"/>
            <w:vAlign w:val="center"/>
          </w:tcPr>
          <w:p w:rsidR="00E56F21" w:rsidRDefault="00190E87">
            <w:pPr>
              <w:wordWrap/>
              <w:snapToGrid w:val="0"/>
              <w:spacing w:line="360" w:lineRule="auto"/>
              <w:jc w:val="left"/>
              <w:rPr>
                <w:rFonts w:ascii="Book Antiqua" w:eastAsia="宋体" w:hAnsi="Book Antiqua"/>
                <w:color w:val="000000"/>
                <w:kern w:val="0"/>
                <w:sz w:val="24"/>
                <w:szCs w:val="24"/>
                <w:lang w:eastAsia="zh-CN"/>
              </w:rPr>
            </w:pPr>
            <w:r w:rsidRPr="00190E87">
              <w:rPr>
                <w:rFonts w:ascii="Book Antiqua" w:hAnsi="Book Antiqua"/>
                <w:color w:val="000000"/>
                <w:kern w:val="0"/>
                <w:sz w:val="24"/>
                <w:szCs w:val="24"/>
              </w:rPr>
              <w:t>Mean follow up, m</w:t>
            </w:r>
            <w:r w:rsidR="00DE2DAF">
              <w:rPr>
                <w:rFonts w:ascii="Book Antiqua" w:eastAsia="宋体" w:hAnsi="Book Antiqua" w:hint="eastAsia"/>
                <w:color w:val="000000"/>
                <w:kern w:val="0"/>
                <w:sz w:val="24"/>
                <w:szCs w:val="24"/>
                <w:lang w:eastAsia="zh-CN"/>
              </w:rPr>
              <w:t>o</w:t>
            </w:r>
          </w:p>
        </w:tc>
        <w:tc>
          <w:tcPr>
            <w:tcW w:w="2092" w:type="dxa"/>
            <w:vAlign w:val="center"/>
          </w:tcPr>
          <w:p w:rsidR="00E56F21" w:rsidRDefault="00190E87">
            <w:pPr>
              <w:wordWrap/>
              <w:snapToGrid w:val="0"/>
              <w:spacing w:line="360" w:lineRule="auto"/>
              <w:jc w:val="center"/>
              <w:rPr>
                <w:rFonts w:ascii="Book Antiqua" w:hAnsi="Book Antiqua"/>
                <w:color w:val="000000"/>
                <w:kern w:val="0"/>
                <w:sz w:val="24"/>
                <w:szCs w:val="24"/>
              </w:rPr>
            </w:pPr>
            <w:r w:rsidRPr="00190E87">
              <w:rPr>
                <w:rFonts w:ascii="Book Antiqua" w:hAnsi="Book Antiqua"/>
                <w:color w:val="000000"/>
                <w:kern w:val="0"/>
                <w:sz w:val="24"/>
                <w:szCs w:val="24"/>
              </w:rPr>
              <w:t>30</w:t>
            </w:r>
          </w:p>
        </w:tc>
        <w:tc>
          <w:tcPr>
            <w:tcW w:w="2245" w:type="dxa"/>
            <w:vAlign w:val="center"/>
          </w:tcPr>
          <w:p w:rsidR="00E56F21" w:rsidRDefault="00190E87">
            <w:pPr>
              <w:wordWrap/>
              <w:snapToGrid w:val="0"/>
              <w:spacing w:line="360" w:lineRule="auto"/>
              <w:jc w:val="center"/>
              <w:rPr>
                <w:rFonts w:ascii="Book Antiqua" w:hAnsi="Book Antiqua"/>
                <w:color w:val="000000"/>
                <w:kern w:val="0"/>
                <w:sz w:val="24"/>
                <w:szCs w:val="24"/>
              </w:rPr>
            </w:pPr>
            <w:r w:rsidRPr="00190E87">
              <w:rPr>
                <w:rFonts w:ascii="Book Antiqua" w:hAnsi="Book Antiqua"/>
                <w:color w:val="000000"/>
                <w:kern w:val="0"/>
                <w:sz w:val="24"/>
                <w:szCs w:val="24"/>
              </w:rPr>
              <w:t>16</w:t>
            </w:r>
          </w:p>
        </w:tc>
        <w:tc>
          <w:tcPr>
            <w:tcW w:w="2245" w:type="dxa"/>
            <w:vAlign w:val="center"/>
          </w:tcPr>
          <w:p w:rsidR="00E56F21" w:rsidRDefault="00190E87">
            <w:pPr>
              <w:wordWrap/>
              <w:snapToGrid w:val="0"/>
              <w:spacing w:line="360" w:lineRule="auto"/>
              <w:jc w:val="center"/>
              <w:rPr>
                <w:rFonts w:ascii="Book Antiqua" w:hAnsi="Book Antiqua"/>
                <w:color w:val="000000"/>
                <w:kern w:val="0"/>
                <w:sz w:val="24"/>
                <w:szCs w:val="24"/>
              </w:rPr>
            </w:pPr>
            <w:r w:rsidRPr="00190E87">
              <w:rPr>
                <w:rFonts w:ascii="Book Antiqua" w:hAnsi="Book Antiqua"/>
                <w:color w:val="000000"/>
                <w:kern w:val="0"/>
                <w:sz w:val="24"/>
                <w:szCs w:val="24"/>
              </w:rPr>
              <w:t>0.075</w:t>
            </w:r>
          </w:p>
        </w:tc>
      </w:tr>
      <w:tr w:rsidR="0054783B" w:rsidRPr="007F2E52" w:rsidTr="00A55DC2">
        <w:tc>
          <w:tcPr>
            <w:tcW w:w="2660" w:type="dxa"/>
            <w:vAlign w:val="center"/>
          </w:tcPr>
          <w:p w:rsidR="00E56F21" w:rsidRDefault="00190E87">
            <w:pPr>
              <w:wordWrap/>
              <w:snapToGrid w:val="0"/>
              <w:spacing w:line="360" w:lineRule="auto"/>
              <w:jc w:val="left"/>
              <w:rPr>
                <w:rFonts w:ascii="Book Antiqua" w:hAnsi="Book Antiqua"/>
                <w:color w:val="000000"/>
                <w:kern w:val="0"/>
                <w:sz w:val="24"/>
                <w:szCs w:val="24"/>
              </w:rPr>
            </w:pPr>
            <w:r w:rsidRPr="00190E87">
              <w:rPr>
                <w:rFonts w:ascii="Book Antiqua" w:hAnsi="Book Antiqua"/>
                <w:color w:val="000000"/>
                <w:kern w:val="0"/>
                <w:sz w:val="24"/>
                <w:szCs w:val="24"/>
              </w:rPr>
              <w:t xml:space="preserve">Relapse </w:t>
            </w:r>
          </w:p>
        </w:tc>
        <w:tc>
          <w:tcPr>
            <w:tcW w:w="2092" w:type="dxa"/>
            <w:vAlign w:val="center"/>
          </w:tcPr>
          <w:p w:rsidR="00E56F21" w:rsidRDefault="00190E87">
            <w:pPr>
              <w:wordWrap/>
              <w:snapToGrid w:val="0"/>
              <w:spacing w:line="360" w:lineRule="auto"/>
              <w:jc w:val="center"/>
              <w:rPr>
                <w:rFonts w:ascii="Book Antiqua" w:hAnsi="Book Antiqua"/>
                <w:color w:val="000000"/>
                <w:kern w:val="0"/>
                <w:sz w:val="24"/>
                <w:szCs w:val="24"/>
              </w:rPr>
            </w:pPr>
            <w:r w:rsidRPr="00190E87">
              <w:rPr>
                <w:rFonts w:ascii="Book Antiqua" w:hAnsi="Book Antiqua"/>
                <w:color w:val="000000"/>
                <w:kern w:val="0"/>
                <w:sz w:val="24"/>
                <w:szCs w:val="24"/>
              </w:rPr>
              <w:t>6 (35)</w:t>
            </w:r>
          </w:p>
        </w:tc>
        <w:tc>
          <w:tcPr>
            <w:tcW w:w="2245" w:type="dxa"/>
            <w:vAlign w:val="center"/>
          </w:tcPr>
          <w:p w:rsidR="00E56F21" w:rsidRDefault="00190E87">
            <w:pPr>
              <w:wordWrap/>
              <w:snapToGrid w:val="0"/>
              <w:spacing w:line="360" w:lineRule="auto"/>
              <w:jc w:val="center"/>
              <w:rPr>
                <w:rFonts w:ascii="Book Antiqua" w:hAnsi="Book Antiqua"/>
                <w:color w:val="000000"/>
                <w:kern w:val="0"/>
                <w:sz w:val="24"/>
                <w:szCs w:val="24"/>
              </w:rPr>
            </w:pPr>
            <w:r w:rsidRPr="00190E87">
              <w:rPr>
                <w:rFonts w:ascii="Book Antiqua" w:hAnsi="Book Antiqua"/>
                <w:color w:val="000000"/>
                <w:kern w:val="0"/>
                <w:sz w:val="24"/>
                <w:szCs w:val="24"/>
              </w:rPr>
              <w:t>2 (25)</w:t>
            </w:r>
          </w:p>
        </w:tc>
        <w:tc>
          <w:tcPr>
            <w:tcW w:w="2245" w:type="dxa"/>
            <w:vAlign w:val="center"/>
          </w:tcPr>
          <w:p w:rsidR="00E56F21" w:rsidRDefault="00190E87">
            <w:pPr>
              <w:wordWrap/>
              <w:snapToGrid w:val="0"/>
              <w:spacing w:line="360" w:lineRule="auto"/>
              <w:jc w:val="center"/>
              <w:rPr>
                <w:rFonts w:ascii="Book Antiqua" w:hAnsi="Book Antiqua"/>
                <w:color w:val="000000"/>
                <w:kern w:val="0"/>
                <w:sz w:val="24"/>
                <w:szCs w:val="24"/>
              </w:rPr>
            </w:pPr>
            <w:r w:rsidRPr="00190E87">
              <w:rPr>
                <w:rFonts w:ascii="Book Antiqua" w:hAnsi="Book Antiqua"/>
                <w:color w:val="000000"/>
                <w:kern w:val="0"/>
                <w:sz w:val="24"/>
                <w:szCs w:val="24"/>
              </w:rPr>
              <w:t>0.85</w:t>
            </w:r>
          </w:p>
        </w:tc>
      </w:tr>
    </w:tbl>
    <w:p w:rsidR="00E56F21" w:rsidRDefault="00E8584C">
      <w:pPr>
        <w:wordWrap/>
        <w:snapToGrid w:val="0"/>
        <w:spacing w:line="360" w:lineRule="auto"/>
        <w:rPr>
          <w:rFonts w:ascii="Book Antiqua" w:eastAsia="宋体" w:hAnsi="Book Antiqua"/>
          <w:color w:val="000000"/>
          <w:sz w:val="24"/>
          <w:szCs w:val="24"/>
          <w:lang w:eastAsia="zh-CN"/>
        </w:rPr>
      </w:pPr>
      <w:r w:rsidRPr="00E8584C">
        <w:rPr>
          <w:rFonts w:ascii="Book Antiqua" w:hAnsi="Book Antiqua"/>
          <w:color w:val="000000"/>
          <w:sz w:val="24"/>
          <w:szCs w:val="24"/>
        </w:rPr>
        <w:t>SIP</w:t>
      </w:r>
      <w:r>
        <w:rPr>
          <w:rFonts w:ascii="Book Antiqua" w:eastAsia="宋体" w:hAnsi="Book Antiqua" w:hint="eastAsia"/>
          <w:color w:val="000000"/>
          <w:sz w:val="24"/>
          <w:szCs w:val="24"/>
          <w:lang w:eastAsia="zh-CN"/>
        </w:rPr>
        <w:t>:</w:t>
      </w:r>
      <w:r w:rsidRPr="00E8584C">
        <w:rPr>
          <w:rFonts w:ascii="Book Antiqua" w:hAnsi="Book Antiqua"/>
          <w:color w:val="000000"/>
          <w:sz w:val="24"/>
          <w:szCs w:val="24"/>
        </w:rPr>
        <w:t xml:space="preserve"> Serum</w:t>
      </w:r>
      <w:r w:rsidR="00190E87">
        <w:rPr>
          <w:rFonts w:ascii="Book Antiqua" w:hAnsi="Book Antiqua"/>
          <w:color w:val="000000"/>
          <w:sz w:val="24"/>
          <w:szCs w:val="24"/>
        </w:rPr>
        <w:t xml:space="preserve"> </w:t>
      </w:r>
      <w:r w:rsidR="00190E87" w:rsidRPr="00190E87">
        <w:rPr>
          <w:rFonts w:ascii="Book Antiqua" w:hAnsi="Book Antiqua"/>
          <w:color w:val="000000"/>
          <w:sz w:val="24"/>
          <w:szCs w:val="24"/>
        </w:rPr>
        <w:t>immunoglobulin G4</w:t>
      </w:r>
      <w:r w:rsidR="00190E87" w:rsidRPr="00190E87">
        <w:rPr>
          <w:rFonts w:ascii="Book Antiqua" w:eastAsia="宋体" w:hAnsi="Book Antiqua"/>
          <w:color w:val="000000"/>
          <w:sz w:val="24"/>
          <w:szCs w:val="24"/>
          <w:lang w:eastAsia="zh-CN"/>
        </w:rPr>
        <w:t xml:space="preserve"> (</w:t>
      </w:r>
      <w:r w:rsidRPr="00E8584C">
        <w:rPr>
          <w:rFonts w:ascii="Book Antiqua" w:hAnsi="Book Antiqua"/>
          <w:color w:val="000000"/>
          <w:sz w:val="24"/>
          <w:szCs w:val="24"/>
        </w:rPr>
        <w:t>IgG4</w:t>
      </w:r>
      <w:r w:rsidR="00B86CBA">
        <w:rPr>
          <w:rFonts w:ascii="Book Antiqua" w:eastAsia="宋体" w:hAnsi="Book Antiqua" w:hint="eastAsia"/>
          <w:color w:val="000000"/>
          <w:sz w:val="24"/>
          <w:szCs w:val="24"/>
          <w:lang w:eastAsia="zh-CN"/>
        </w:rPr>
        <w:t>)</w:t>
      </w:r>
      <w:r w:rsidRPr="00E8584C">
        <w:rPr>
          <w:rFonts w:ascii="Book Antiqua" w:hAnsi="Book Antiqua"/>
          <w:color w:val="000000"/>
          <w:sz w:val="24"/>
          <w:szCs w:val="24"/>
        </w:rPr>
        <w:t>-positive</w:t>
      </w:r>
      <w:r>
        <w:rPr>
          <w:rFonts w:ascii="Book Antiqua" w:eastAsia="宋体" w:hAnsi="Book Antiqua" w:hint="eastAsia"/>
          <w:color w:val="000000"/>
          <w:sz w:val="24"/>
          <w:szCs w:val="24"/>
          <w:lang w:eastAsia="zh-CN"/>
        </w:rPr>
        <w:t xml:space="preserve">; </w:t>
      </w:r>
      <w:r w:rsidRPr="00E8584C">
        <w:rPr>
          <w:rFonts w:ascii="Book Antiqua" w:hAnsi="Book Antiqua"/>
          <w:color w:val="000000"/>
          <w:sz w:val="24"/>
          <w:szCs w:val="24"/>
        </w:rPr>
        <w:t>SIN</w:t>
      </w:r>
      <w:r>
        <w:rPr>
          <w:rFonts w:ascii="Book Antiqua" w:eastAsia="宋体" w:hAnsi="Book Antiqua" w:hint="eastAsia"/>
          <w:color w:val="000000"/>
          <w:sz w:val="24"/>
          <w:szCs w:val="24"/>
          <w:lang w:eastAsia="zh-CN"/>
        </w:rPr>
        <w:t>:</w:t>
      </w:r>
      <w:r w:rsidRPr="00E8584C">
        <w:rPr>
          <w:rFonts w:ascii="Book Antiqua" w:hAnsi="Book Antiqua"/>
          <w:color w:val="000000"/>
          <w:sz w:val="24"/>
          <w:szCs w:val="24"/>
        </w:rPr>
        <w:t xml:space="preserve"> Serum IgG4-negative</w:t>
      </w:r>
      <w:r w:rsidR="00BA3BD8">
        <w:rPr>
          <w:rFonts w:ascii="Book Antiqua" w:eastAsia="宋体" w:hAnsi="Book Antiqua" w:hint="eastAsia"/>
          <w:color w:val="000000"/>
          <w:sz w:val="24"/>
          <w:szCs w:val="24"/>
          <w:lang w:eastAsia="zh-CN"/>
        </w:rPr>
        <w:t>;</w:t>
      </w:r>
      <w:r w:rsidR="00BA3BD8" w:rsidRPr="00BA3BD8">
        <w:rPr>
          <w:rFonts w:ascii="Book Antiqua" w:eastAsia="宋体" w:hAnsi="Book Antiqua" w:hint="eastAsia"/>
          <w:color w:val="000000"/>
          <w:sz w:val="24"/>
          <w:szCs w:val="24"/>
          <w:lang w:eastAsia="zh-CN"/>
        </w:rPr>
        <w:t xml:space="preserve"> </w:t>
      </w:r>
      <w:r w:rsidR="00BA3BD8">
        <w:rPr>
          <w:rFonts w:ascii="Book Antiqua" w:eastAsia="宋体" w:hAnsi="Book Antiqua" w:hint="eastAsia"/>
          <w:color w:val="000000"/>
          <w:sz w:val="24"/>
          <w:szCs w:val="24"/>
          <w:lang w:eastAsia="zh-CN"/>
        </w:rPr>
        <w:t>F: Female; M: Male.</w:t>
      </w:r>
    </w:p>
    <w:p w:rsidR="00E56F21" w:rsidRDefault="00E56F21">
      <w:pPr>
        <w:wordWrap/>
        <w:snapToGrid w:val="0"/>
        <w:spacing w:line="360" w:lineRule="auto"/>
        <w:rPr>
          <w:rFonts w:ascii="Book Antiqua" w:eastAsia="宋体" w:hAnsi="Book Antiqua"/>
          <w:color w:val="000000"/>
          <w:sz w:val="24"/>
          <w:szCs w:val="24"/>
          <w:lang w:eastAsia="zh-CN"/>
        </w:rPr>
      </w:pPr>
    </w:p>
    <w:p w:rsidR="00BD52A3" w:rsidRDefault="00BD52A3">
      <w:pPr>
        <w:widowControl/>
        <w:wordWrap/>
        <w:autoSpaceDE/>
        <w:autoSpaceDN/>
        <w:jc w:val="left"/>
        <w:rPr>
          <w:rFonts w:ascii="Book Antiqua" w:hAnsi="Book Antiqua"/>
          <w:color w:val="000000"/>
          <w:sz w:val="24"/>
          <w:szCs w:val="24"/>
        </w:rPr>
      </w:pPr>
      <w:r>
        <w:rPr>
          <w:rFonts w:ascii="Book Antiqua" w:hAnsi="Book Antiqua"/>
          <w:color w:val="000000"/>
          <w:sz w:val="24"/>
          <w:szCs w:val="24"/>
        </w:rPr>
        <w:br w:type="page"/>
      </w:r>
    </w:p>
    <w:p w:rsidR="00E56F21" w:rsidRDefault="00190E87">
      <w:pPr>
        <w:wordWrap/>
        <w:snapToGrid w:val="0"/>
        <w:spacing w:line="360" w:lineRule="auto"/>
        <w:rPr>
          <w:rFonts w:ascii="Book Antiqua" w:hAnsi="Book Antiqua"/>
          <w:b/>
          <w:sz w:val="24"/>
          <w:szCs w:val="24"/>
        </w:rPr>
      </w:pPr>
      <w:r w:rsidRPr="00190E87">
        <w:rPr>
          <w:rFonts w:ascii="Book Antiqua" w:hAnsi="Book Antiqua"/>
          <w:b/>
          <w:color w:val="000000"/>
          <w:sz w:val="24"/>
          <w:szCs w:val="24"/>
        </w:rPr>
        <w:lastRenderedPageBreak/>
        <w:t xml:space="preserve">Table 2 </w:t>
      </w:r>
      <w:r w:rsidRPr="00190E87">
        <w:rPr>
          <w:rFonts w:ascii="Book Antiqua" w:eastAsia="Gulim" w:hAnsi="Book Antiqua"/>
          <w:b/>
          <w:color w:val="000000"/>
          <w:sz w:val="24"/>
          <w:szCs w:val="24"/>
        </w:rPr>
        <w:t xml:space="preserve">Clinical features of 8 patients with serum </w:t>
      </w:r>
      <w:r w:rsidR="00B86CBA" w:rsidRPr="00B25553">
        <w:rPr>
          <w:rFonts w:ascii="Book Antiqua" w:hAnsi="Book Antiqua"/>
          <w:b/>
          <w:color w:val="000000"/>
          <w:sz w:val="24"/>
          <w:szCs w:val="24"/>
        </w:rPr>
        <w:t>immunoglobulin G4</w:t>
      </w:r>
      <w:r w:rsidRPr="00190E87">
        <w:rPr>
          <w:rFonts w:ascii="Book Antiqua" w:eastAsia="Gulim" w:hAnsi="Book Antiqua"/>
          <w:b/>
          <w:color w:val="000000"/>
          <w:sz w:val="24"/>
          <w:szCs w:val="24"/>
        </w:rPr>
        <w:t xml:space="preserve">-negative type 1 </w:t>
      </w:r>
      <w:r w:rsidR="00765D21" w:rsidRPr="00A55DC2">
        <w:rPr>
          <w:rFonts w:ascii="Book Antiqua" w:hAnsi="Book Antiqua"/>
          <w:b/>
          <w:sz w:val="24"/>
          <w:szCs w:val="24"/>
        </w:rPr>
        <w:t>autoimmune pancreatitis</w:t>
      </w:r>
    </w:p>
    <w:tbl>
      <w:tblPr>
        <w:tblpPr w:leftFromText="142" w:rightFromText="142" w:vertAnchor="text" w:horzAnchor="margin" w:tblpY="79"/>
        <w:tblW w:w="0" w:type="auto"/>
        <w:tblBorders>
          <w:top w:val="single" w:sz="4" w:space="0" w:color="auto"/>
          <w:bottom w:val="single" w:sz="4" w:space="0" w:color="auto"/>
        </w:tblBorders>
        <w:tblLook w:val="04A0" w:firstRow="1" w:lastRow="0" w:firstColumn="1" w:lastColumn="0" w:noHBand="0" w:noVBand="1"/>
      </w:tblPr>
      <w:tblGrid>
        <w:gridCol w:w="1096"/>
        <w:gridCol w:w="1156"/>
        <w:gridCol w:w="1234"/>
        <w:gridCol w:w="1065"/>
        <w:gridCol w:w="957"/>
        <w:gridCol w:w="1229"/>
        <w:gridCol w:w="1422"/>
        <w:gridCol w:w="1083"/>
      </w:tblGrid>
      <w:tr w:rsidR="007D2EB7" w:rsidRPr="007F2E52" w:rsidTr="00765D21">
        <w:tc>
          <w:tcPr>
            <w:tcW w:w="1064" w:type="dxa"/>
            <w:tcBorders>
              <w:bottom w:val="single" w:sz="4" w:space="0" w:color="auto"/>
            </w:tcBorders>
            <w:vAlign w:val="center"/>
          </w:tcPr>
          <w:p w:rsidR="00E56F21" w:rsidRDefault="00190E87">
            <w:pPr>
              <w:wordWrap/>
              <w:snapToGrid w:val="0"/>
              <w:spacing w:line="360" w:lineRule="auto"/>
              <w:jc w:val="left"/>
              <w:rPr>
                <w:rFonts w:ascii="Book Antiqua" w:hAnsi="Book Antiqua"/>
                <w:b/>
                <w:color w:val="000000"/>
                <w:kern w:val="0"/>
                <w:sz w:val="24"/>
                <w:szCs w:val="24"/>
              </w:rPr>
            </w:pPr>
            <w:r w:rsidRPr="00190E87">
              <w:rPr>
                <w:rFonts w:ascii="Book Antiqua" w:hAnsi="Book Antiqua"/>
                <w:b/>
                <w:color w:val="000000"/>
                <w:kern w:val="0"/>
                <w:sz w:val="24"/>
                <w:szCs w:val="24"/>
              </w:rPr>
              <w:t>Patients</w:t>
            </w:r>
          </w:p>
        </w:tc>
        <w:tc>
          <w:tcPr>
            <w:tcW w:w="1162" w:type="dxa"/>
            <w:tcBorders>
              <w:bottom w:val="single" w:sz="4" w:space="0" w:color="auto"/>
            </w:tcBorders>
          </w:tcPr>
          <w:p w:rsidR="00E56F21" w:rsidRDefault="00190E87">
            <w:pPr>
              <w:wordWrap/>
              <w:snapToGrid w:val="0"/>
              <w:spacing w:line="360" w:lineRule="auto"/>
              <w:jc w:val="center"/>
              <w:rPr>
                <w:rFonts w:ascii="Book Antiqua" w:hAnsi="Book Antiqua"/>
                <w:b/>
                <w:color w:val="000000"/>
                <w:kern w:val="0"/>
                <w:sz w:val="24"/>
                <w:szCs w:val="24"/>
              </w:rPr>
            </w:pPr>
            <w:r w:rsidRPr="00190E87">
              <w:rPr>
                <w:rFonts w:ascii="Book Antiqua" w:hAnsi="Book Antiqua"/>
                <w:b/>
                <w:color w:val="000000"/>
                <w:kern w:val="0"/>
                <w:sz w:val="24"/>
                <w:szCs w:val="24"/>
              </w:rPr>
              <w:t>Age/sex</w:t>
            </w:r>
          </w:p>
        </w:tc>
        <w:tc>
          <w:tcPr>
            <w:tcW w:w="1234" w:type="dxa"/>
            <w:tcBorders>
              <w:bottom w:val="single" w:sz="4" w:space="0" w:color="auto"/>
            </w:tcBorders>
          </w:tcPr>
          <w:p w:rsidR="00E56F21" w:rsidRDefault="00190E87">
            <w:pPr>
              <w:wordWrap/>
              <w:snapToGrid w:val="0"/>
              <w:spacing w:line="360" w:lineRule="auto"/>
              <w:jc w:val="center"/>
              <w:rPr>
                <w:rFonts w:ascii="Book Antiqua" w:hAnsi="Book Antiqua"/>
                <w:b/>
                <w:color w:val="000000"/>
                <w:kern w:val="0"/>
                <w:sz w:val="24"/>
                <w:szCs w:val="24"/>
                <w:highlight w:val="yellow"/>
              </w:rPr>
            </w:pPr>
            <w:r w:rsidRPr="00190E87">
              <w:rPr>
                <w:rFonts w:ascii="Book Antiqua" w:hAnsi="Book Antiqua"/>
                <w:b/>
                <w:color w:val="000000"/>
                <w:kern w:val="0"/>
                <w:sz w:val="24"/>
                <w:szCs w:val="24"/>
              </w:rPr>
              <w:t>Tissue</w:t>
            </w:r>
          </w:p>
        </w:tc>
        <w:tc>
          <w:tcPr>
            <w:tcW w:w="1070" w:type="dxa"/>
            <w:tcBorders>
              <w:bottom w:val="single" w:sz="4" w:space="0" w:color="auto"/>
            </w:tcBorders>
            <w:vAlign w:val="center"/>
          </w:tcPr>
          <w:p w:rsidR="00E56F21" w:rsidRDefault="00190E87">
            <w:pPr>
              <w:wordWrap/>
              <w:snapToGrid w:val="0"/>
              <w:spacing w:line="360" w:lineRule="auto"/>
              <w:jc w:val="center"/>
              <w:rPr>
                <w:rFonts w:ascii="Book Antiqua" w:hAnsi="Book Antiqua"/>
                <w:b/>
                <w:color w:val="000000"/>
                <w:kern w:val="0"/>
                <w:sz w:val="24"/>
                <w:szCs w:val="24"/>
              </w:rPr>
            </w:pPr>
            <w:r w:rsidRPr="00190E87">
              <w:rPr>
                <w:rFonts w:ascii="Book Antiqua" w:hAnsi="Book Antiqua"/>
                <w:b/>
                <w:color w:val="000000"/>
                <w:kern w:val="0"/>
                <w:sz w:val="24"/>
                <w:szCs w:val="24"/>
              </w:rPr>
              <w:t>Image</w:t>
            </w:r>
          </w:p>
        </w:tc>
        <w:tc>
          <w:tcPr>
            <w:tcW w:w="974" w:type="dxa"/>
            <w:tcBorders>
              <w:bottom w:val="single" w:sz="4" w:space="0" w:color="auto"/>
            </w:tcBorders>
            <w:vAlign w:val="center"/>
          </w:tcPr>
          <w:p w:rsidR="00E56F21" w:rsidRDefault="00190E87">
            <w:pPr>
              <w:wordWrap/>
              <w:snapToGrid w:val="0"/>
              <w:spacing w:line="360" w:lineRule="auto"/>
              <w:jc w:val="center"/>
              <w:rPr>
                <w:rFonts w:ascii="Book Antiqua" w:hAnsi="Book Antiqua"/>
                <w:b/>
                <w:color w:val="000000"/>
                <w:kern w:val="0"/>
                <w:sz w:val="24"/>
                <w:szCs w:val="24"/>
              </w:rPr>
            </w:pPr>
            <w:r w:rsidRPr="00190E87">
              <w:rPr>
                <w:rFonts w:ascii="Book Antiqua" w:hAnsi="Book Antiqua"/>
                <w:b/>
                <w:color w:val="000000"/>
                <w:kern w:val="0"/>
                <w:sz w:val="24"/>
                <w:szCs w:val="24"/>
              </w:rPr>
              <w:t>OOI</w:t>
            </w:r>
          </w:p>
        </w:tc>
        <w:tc>
          <w:tcPr>
            <w:tcW w:w="1239" w:type="dxa"/>
            <w:tcBorders>
              <w:bottom w:val="single" w:sz="4" w:space="0" w:color="auto"/>
            </w:tcBorders>
          </w:tcPr>
          <w:p w:rsidR="00E56F21" w:rsidRDefault="00190E87">
            <w:pPr>
              <w:wordWrap/>
              <w:snapToGrid w:val="0"/>
              <w:spacing w:line="360" w:lineRule="auto"/>
              <w:jc w:val="center"/>
              <w:rPr>
                <w:rFonts w:ascii="Book Antiqua" w:hAnsi="Book Antiqua"/>
                <w:b/>
                <w:color w:val="000000"/>
                <w:kern w:val="0"/>
                <w:sz w:val="24"/>
                <w:szCs w:val="24"/>
              </w:rPr>
            </w:pPr>
            <w:r w:rsidRPr="00190E87">
              <w:rPr>
                <w:rFonts w:ascii="Book Antiqua" w:hAnsi="Book Antiqua"/>
                <w:b/>
                <w:color w:val="000000"/>
                <w:kern w:val="0"/>
                <w:sz w:val="24"/>
                <w:szCs w:val="24"/>
              </w:rPr>
              <w:t xml:space="preserve">Serum </w:t>
            </w:r>
            <w:r>
              <w:rPr>
                <w:rFonts w:ascii="Book Antiqua" w:hAnsi="Book Antiqua"/>
                <w:b/>
                <w:color w:val="000000"/>
                <w:kern w:val="0"/>
                <w:sz w:val="24"/>
                <w:szCs w:val="24"/>
              </w:rPr>
              <w:t>I</w:t>
            </w:r>
            <w:r w:rsidRPr="00190E87">
              <w:rPr>
                <w:rFonts w:ascii="Book Antiqua" w:hAnsi="Book Antiqua"/>
                <w:b/>
                <w:color w:val="000000"/>
                <w:kern w:val="0"/>
                <w:sz w:val="24"/>
                <w:szCs w:val="24"/>
              </w:rPr>
              <w:t>gG4</w:t>
            </w:r>
          </w:p>
          <w:p w:rsidR="00E56F21" w:rsidRDefault="00190E87">
            <w:pPr>
              <w:wordWrap/>
              <w:snapToGrid w:val="0"/>
              <w:spacing w:line="360" w:lineRule="auto"/>
              <w:jc w:val="center"/>
              <w:rPr>
                <w:rFonts w:ascii="Book Antiqua" w:hAnsi="Book Antiqua"/>
                <w:b/>
                <w:color w:val="000000"/>
                <w:kern w:val="0"/>
                <w:sz w:val="24"/>
                <w:szCs w:val="24"/>
              </w:rPr>
            </w:pPr>
            <w:r w:rsidRPr="00190E87">
              <w:rPr>
                <w:rFonts w:ascii="Book Antiqua" w:hAnsi="Book Antiqua"/>
                <w:b/>
                <w:color w:val="000000"/>
                <w:kern w:val="0"/>
                <w:sz w:val="24"/>
                <w:szCs w:val="24"/>
              </w:rPr>
              <w:t>(mg/d</w:t>
            </w:r>
            <w:r w:rsidRPr="00190E87">
              <w:rPr>
                <w:rFonts w:ascii="Book Antiqua" w:eastAsia="宋体" w:hAnsi="Book Antiqua"/>
                <w:b/>
                <w:color w:val="000000"/>
                <w:kern w:val="0"/>
                <w:sz w:val="24"/>
                <w:szCs w:val="24"/>
                <w:lang w:eastAsia="zh-CN"/>
              </w:rPr>
              <w:t>L</w:t>
            </w:r>
            <w:r w:rsidRPr="00190E87">
              <w:rPr>
                <w:rFonts w:ascii="Book Antiqua" w:hAnsi="Book Antiqua"/>
                <w:b/>
                <w:color w:val="000000"/>
                <w:kern w:val="0"/>
                <w:sz w:val="24"/>
                <w:szCs w:val="24"/>
              </w:rPr>
              <w:t>)</w:t>
            </w:r>
          </w:p>
        </w:tc>
        <w:tc>
          <w:tcPr>
            <w:tcW w:w="1456" w:type="dxa"/>
            <w:tcBorders>
              <w:bottom w:val="single" w:sz="4" w:space="0" w:color="auto"/>
            </w:tcBorders>
          </w:tcPr>
          <w:p w:rsidR="00E56F21" w:rsidRDefault="00190E87">
            <w:pPr>
              <w:wordWrap/>
              <w:snapToGrid w:val="0"/>
              <w:spacing w:line="360" w:lineRule="auto"/>
              <w:jc w:val="center"/>
              <w:rPr>
                <w:rFonts w:ascii="Book Antiqua" w:hAnsi="Book Antiqua"/>
                <w:b/>
                <w:color w:val="000000"/>
                <w:kern w:val="0"/>
                <w:sz w:val="24"/>
                <w:szCs w:val="24"/>
              </w:rPr>
            </w:pPr>
            <w:r w:rsidRPr="00190E87">
              <w:rPr>
                <w:rFonts w:ascii="Book Antiqua" w:hAnsi="Book Antiqua"/>
                <w:b/>
                <w:color w:val="000000"/>
                <w:kern w:val="0"/>
                <w:sz w:val="24"/>
                <w:szCs w:val="24"/>
              </w:rPr>
              <w:t xml:space="preserve">Tissue </w:t>
            </w:r>
            <w:r>
              <w:rPr>
                <w:rFonts w:ascii="Book Antiqua" w:hAnsi="Book Antiqua"/>
                <w:b/>
                <w:color w:val="000000"/>
                <w:kern w:val="0"/>
                <w:sz w:val="24"/>
                <w:szCs w:val="24"/>
              </w:rPr>
              <w:t>I</w:t>
            </w:r>
            <w:r w:rsidRPr="00190E87">
              <w:rPr>
                <w:rFonts w:ascii="Book Antiqua" w:hAnsi="Book Antiqua"/>
                <w:b/>
                <w:color w:val="000000"/>
                <w:kern w:val="0"/>
                <w:sz w:val="24"/>
                <w:szCs w:val="24"/>
              </w:rPr>
              <w:t>gG4</w:t>
            </w:r>
          </w:p>
          <w:p w:rsidR="00E56F21" w:rsidRDefault="00190E87">
            <w:pPr>
              <w:wordWrap/>
              <w:snapToGrid w:val="0"/>
              <w:spacing w:line="360" w:lineRule="auto"/>
              <w:jc w:val="center"/>
              <w:rPr>
                <w:rFonts w:ascii="Book Antiqua" w:hAnsi="Book Antiqua"/>
                <w:b/>
                <w:color w:val="000000"/>
                <w:kern w:val="0"/>
                <w:sz w:val="24"/>
                <w:szCs w:val="24"/>
              </w:rPr>
            </w:pPr>
            <w:r w:rsidRPr="00190E87">
              <w:rPr>
                <w:rFonts w:ascii="Book Antiqua" w:hAnsi="Book Antiqua"/>
                <w:b/>
                <w:color w:val="000000"/>
                <w:kern w:val="0"/>
                <w:sz w:val="24"/>
                <w:szCs w:val="24"/>
              </w:rPr>
              <w:t>In HPF</w:t>
            </w:r>
          </w:p>
        </w:tc>
        <w:tc>
          <w:tcPr>
            <w:tcW w:w="1043" w:type="dxa"/>
            <w:tcBorders>
              <w:bottom w:val="single" w:sz="4" w:space="0" w:color="auto"/>
            </w:tcBorders>
            <w:vAlign w:val="center"/>
          </w:tcPr>
          <w:p w:rsidR="00E56F21" w:rsidRDefault="00190E87">
            <w:pPr>
              <w:wordWrap/>
              <w:snapToGrid w:val="0"/>
              <w:spacing w:line="360" w:lineRule="auto"/>
              <w:jc w:val="center"/>
              <w:rPr>
                <w:rFonts w:ascii="Book Antiqua" w:hAnsi="Book Antiqua"/>
                <w:b/>
                <w:color w:val="000000"/>
                <w:kern w:val="0"/>
                <w:sz w:val="24"/>
                <w:szCs w:val="24"/>
              </w:rPr>
            </w:pPr>
            <w:r w:rsidRPr="00190E87">
              <w:rPr>
                <w:rFonts w:ascii="Book Antiqua" w:hAnsi="Book Antiqua"/>
                <w:b/>
                <w:color w:val="000000"/>
                <w:kern w:val="0"/>
                <w:sz w:val="24"/>
                <w:szCs w:val="24"/>
              </w:rPr>
              <w:t>Relapse</w:t>
            </w:r>
          </w:p>
        </w:tc>
      </w:tr>
      <w:tr w:rsidR="007D2EB7" w:rsidRPr="007F2E52" w:rsidTr="00765D21">
        <w:tc>
          <w:tcPr>
            <w:tcW w:w="1064" w:type="dxa"/>
            <w:tcBorders>
              <w:top w:val="single" w:sz="4" w:space="0" w:color="auto"/>
              <w:bottom w:val="nil"/>
            </w:tcBorders>
            <w:vAlign w:val="center"/>
          </w:tcPr>
          <w:p w:rsidR="00E56F21" w:rsidRDefault="00190E87">
            <w:pPr>
              <w:wordWrap/>
              <w:snapToGrid w:val="0"/>
              <w:spacing w:line="360" w:lineRule="auto"/>
              <w:jc w:val="left"/>
              <w:rPr>
                <w:rFonts w:ascii="Book Antiqua" w:hAnsi="Book Antiqua"/>
                <w:color w:val="000000"/>
                <w:kern w:val="0"/>
                <w:sz w:val="24"/>
                <w:szCs w:val="24"/>
              </w:rPr>
            </w:pPr>
            <w:r w:rsidRPr="00190E87">
              <w:rPr>
                <w:rFonts w:ascii="Book Antiqua" w:hAnsi="Book Antiqua"/>
                <w:color w:val="000000"/>
                <w:kern w:val="0"/>
                <w:sz w:val="24"/>
                <w:szCs w:val="24"/>
              </w:rPr>
              <w:t>Case 1</w:t>
            </w:r>
          </w:p>
        </w:tc>
        <w:tc>
          <w:tcPr>
            <w:tcW w:w="1162" w:type="dxa"/>
            <w:tcBorders>
              <w:top w:val="single" w:sz="4" w:space="0" w:color="auto"/>
              <w:bottom w:val="nil"/>
            </w:tcBorders>
          </w:tcPr>
          <w:p w:rsidR="00E56F21" w:rsidRDefault="00190E87">
            <w:pPr>
              <w:wordWrap/>
              <w:snapToGrid w:val="0"/>
              <w:spacing w:line="360" w:lineRule="auto"/>
              <w:jc w:val="center"/>
              <w:rPr>
                <w:rFonts w:ascii="Book Antiqua" w:hAnsi="Book Antiqua"/>
                <w:color w:val="000000"/>
                <w:kern w:val="0"/>
                <w:sz w:val="24"/>
                <w:szCs w:val="24"/>
              </w:rPr>
            </w:pPr>
            <w:r w:rsidRPr="00190E87">
              <w:rPr>
                <w:rFonts w:ascii="Book Antiqua" w:hAnsi="Book Antiqua"/>
                <w:color w:val="000000"/>
                <w:kern w:val="0"/>
                <w:sz w:val="24"/>
                <w:szCs w:val="24"/>
              </w:rPr>
              <w:t>72/F</w:t>
            </w:r>
          </w:p>
        </w:tc>
        <w:tc>
          <w:tcPr>
            <w:tcW w:w="1234" w:type="dxa"/>
            <w:tcBorders>
              <w:top w:val="single" w:sz="4" w:space="0" w:color="auto"/>
              <w:bottom w:val="nil"/>
            </w:tcBorders>
          </w:tcPr>
          <w:p w:rsidR="00E56F21" w:rsidRDefault="00190E87">
            <w:pPr>
              <w:wordWrap/>
              <w:snapToGrid w:val="0"/>
              <w:spacing w:line="360" w:lineRule="auto"/>
              <w:jc w:val="center"/>
              <w:rPr>
                <w:rFonts w:ascii="Book Antiqua" w:hAnsi="Book Antiqua"/>
                <w:color w:val="000000"/>
                <w:kern w:val="0"/>
                <w:sz w:val="24"/>
                <w:szCs w:val="24"/>
              </w:rPr>
            </w:pPr>
            <w:r>
              <w:rPr>
                <w:rFonts w:ascii="Book Antiqua" w:hAnsi="Book Antiqua"/>
                <w:color w:val="000000"/>
                <w:kern w:val="0"/>
                <w:sz w:val="24"/>
                <w:szCs w:val="24"/>
              </w:rPr>
              <w:t>Resection</w:t>
            </w:r>
          </w:p>
        </w:tc>
        <w:tc>
          <w:tcPr>
            <w:tcW w:w="1070" w:type="dxa"/>
            <w:tcBorders>
              <w:top w:val="single" w:sz="4" w:space="0" w:color="auto"/>
              <w:bottom w:val="nil"/>
            </w:tcBorders>
            <w:vAlign w:val="center"/>
          </w:tcPr>
          <w:p w:rsidR="00E56F21" w:rsidRDefault="00190E87">
            <w:pPr>
              <w:wordWrap/>
              <w:snapToGrid w:val="0"/>
              <w:spacing w:line="360" w:lineRule="auto"/>
              <w:jc w:val="center"/>
              <w:rPr>
                <w:rFonts w:ascii="Book Antiqua" w:hAnsi="Book Antiqua"/>
                <w:color w:val="000000"/>
                <w:kern w:val="0"/>
                <w:sz w:val="24"/>
                <w:szCs w:val="24"/>
              </w:rPr>
            </w:pPr>
            <w:r>
              <w:rPr>
                <w:rFonts w:ascii="Book Antiqua" w:hAnsi="Book Antiqua"/>
                <w:color w:val="000000"/>
                <w:kern w:val="0"/>
                <w:sz w:val="24"/>
                <w:szCs w:val="24"/>
              </w:rPr>
              <w:t>Diffuse</w:t>
            </w:r>
          </w:p>
        </w:tc>
        <w:tc>
          <w:tcPr>
            <w:tcW w:w="974" w:type="dxa"/>
            <w:tcBorders>
              <w:top w:val="single" w:sz="4" w:space="0" w:color="auto"/>
              <w:bottom w:val="nil"/>
            </w:tcBorders>
            <w:vAlign w:val="center"/>
          </w:tcPr>
          <w:p w:rsidR="00E56F21" w:rsidRDefault="00190E87">
            <w:pPr>
              <w:wordWrap/>
              <w:snapToGrid w:val="0"/>
              <w:spacing w:line="360" w:lineRule="auto"/>
              <w:jc w:val="center"/>
              <w:rPr>
                <w:rFonts w:ascii="Book Antiqua" w:hAnsi="Book Antiqua"/>
                <w:color w:val="000000"/>
                <w:kern w:val="0"/>
                <w:sz w:val="24"/>
                <w:szCs w:val="24"/>
              </w:rPr>
            </w:pPr>
            <w:r>
              <w:rPr>
                <w:rFonts w:ascii="Book Antiqua" w:hAnsi="Book Antiqua"/>
                <w:color w:val="000000"/>
                <w:kern w:val="0"/>
                <w:sz w:val="24"/>
                <w:szCs w:val="24"/>
              </w:rPr>
              <w:t>No</w:t>
            </w:r>
          </w:p>
        </w:tc>
        <w:tc>
          <w:tcPr>
            <w:tcW w:w="1239" w:type="dxa"/>
            <w:tcBorders>
              <w:top w:val="single" w:sz="4" w:space="0" w:color="auto"/>
              <w:bottom w:val="nil"/>
            </w:tcBorders>
          </w:tcPr>
          <w:p w:rsidR="00E56F21" w:rsidRDefault="00190E87">
            <w:pPr>
              <w:wordWrap/>
              <w:snapToGrid w:val="0"/>
              <w:spacing w:line="360" w:lineRule="auto"/>
              <w:jc w:val="center"/>
              <w:rPr>
                <w:rFonts w:ascii="Book Antiqua" w:hAnsi="Book Antiqua"/>
                <w:color w:val="000000"/>
                <w:kern w:val="0"/>
                <w:sz w:val="24"/>
                <w:szCs w:val="24"/>
              </w:rPr>
            </w:pPr>
            <w:r w:rsidRPr="00190E87">
              <w:rPr>
                <w:rFonts w:ascii="Book Antiqua" w:hAnsi="Book Antiqua"/>
                <w:color w:val="000000"/>
                <w:kern w:val="0"/>
                <w:sz w:val="24"/>
                <w:szCs w:val="24"/>
              </w:rPr>
              <w:t>75</w:t>
            </w:r>
          </w:p>
        </w:tc>
        <w:tc>
          <w:tcPr>
            <w:tcW w:w="1456" w:type="dxa"/>
            <w:tcBorders>
              <w:top w:val="single" w:sz="4" w:space="0" w:color="auto"/>
              <w:bottom w:val="nil"/>
            </w:tcBorders>
          </w:tcPr>
          <w:p w:rsidR="00E56F21" w:rsidRDefault="00190E87">
            <w:pPr>
              <w:wordWrap/>
              <w:snapToGrid w:val="0"/>
              <w:spacing w:line="360" w:lineRule="auto"/>
              <w:jc w:val="center"/>
              <w:rPr>
                <w:rFonts w:ascii="Book Antiqua" w:hAnsi="Book Antiqua"/>
                <w:color w:val="000000"/>
                <w:kern w:val="0"/>
                <w:sz w:val="24"/>
                <w:szCs w:val="24"/>
              </w:rPr>
            </w:pPr>
            <w:r w:rsidRPr="00190E87">
              <w:rPr>
                <w:rFonts w:ascii="Book Antiqua" w:hAnsi="Book Antiqua"/>
                <w:color w:val="000000"/>
                <w:kern w:val="0"/>
                <w:sz w:val="24"/>
                <w:szCs w:val="24"/>
              </w:rPr>
              <w:t>5</w:t>
            </w:r>
          </w:p>
        </w:tc>
        <w:tc>
          <w:tcPr>
            <w:tcW w:w="1043" w:type="dxa"/>
            <w:tcBorders>
              <w:top w:val="single" w:sz="4" w:space="0" w:color="auto"/>
              <w:bottom w:val="nil"/>
            </w:tcBorders>
            <w:vAlign w:val="center"/>
          </w:tcPr>
          <w:p w:rsidR="00E56F21" w:rsidRDefault="00190E87">
            <w:pPr>
              <w:wordWrap/>
              <w:snapToGrid w:val="0"/>
              <w:spacing w:line="360" w:lineRule="auto"/>
              <w:jc w:val="center"/>
              <w:rPr>
                <w:rFonts w:ascii="Book Antiqua" w:hAnsi="Book Antiqua"/>
                <w:color w:val="000000"/>
                <w:kern w:val="0"/>
                <w:sz w:val="24"/>
                <w:szCs w:val="24"/>
              </w:rPr>
            </w:pPr>
            <w:r>
              <w:rPr>
                <w:rFonts w:ascii="Book Antiqua" w:hAnsi="Book Antiqua"/>
                <w:color w:val="000000"/>
                <w:kern w:val="0"/>
                <w:sz w:val="24"/>
                <w:szCs w:val="24"/>
              </w:rPr>
              <w:t>No</w:t>
            </w:r>
          </w:p>
        </w:tc>
      </w:tr>
      <w:tr w:rsidR="007D2EB7" w:rsidRPr="007F2E52" w:rsidTr="00765D21">
        <w:tc>
          <w:tcPr>
            <w:tcW w:w="1064" w:type="dxa"/>
            <w:tcBorders>
              <w:top w:val="nil"/>
            </w:tcBorders>
            <w:vAlign w:val="center"/>
          </w:tcPr>
          <w:p w:rsidR="00E56F21" w:rsidRDefault="00190E87">
            <w:pPr>
              <w:wordWrap/>
              <w:snapToGrid w:val="0"/>
              <w:spacing w:line="360" w:lineRule="auto"/>
              <w:jc w:val="left"/>
              <w:rPr>
                <w:rFonts w:ascii="Book Antiqua" w:hAnsi="Book Antiqua"/>
                <w:color w:val="000000"/>
                <w:kern w:val="0"/>
                <w:sz w:val="24"/>
                <w:szCs w:val="24"/>
              </w:rPr>
            </w:pPr>
            <w:r w:rsidRPr="00190E87">
              <w:rPr>
                <w:rFonts w:ascii="Book Antiqua" w:hAnsi="Book Antiqua"/>
                <w:color w:val="000000"/>
                <w:kern w:val="0"/>
                <w:sz w:val="24"/>
                <w:szCs w:val="24"/>
              </w:rPr>
              <w:t>Case 2</w:t>
            </w:r>
          </w:p>
        </w:tc>
        <w:tc>
          <w:tcPr>
            <w:tcW w:w="1162" w:type="dxa"/>
            <w:tcBorders>
              <w:top w:val="nil"/>
            </w:tcBorders>
          </w:tcPr>
          <w:p w:rsidR="00E56F21" w:rsidRDefault="00190E87">
            <w:pPr>
              <w:wordWrap/>
              <w:snapToGrid w:val="0"/>
              <w:spacing w:line="360" w:lineRule="auto"/>
              <w:jc w:val="center"/>
              <w:rPr>
                <w:rFonts w:ascii="Book Antiqua" w:hAnsi="Book Antiqua"/>
                <w:color w:val="000000"/>
                <w:kern w:val="0"/>
                <w:sz w:val="24"/>
                <w:szCs w:val="24"/>
              </w:rPr>
            </w:pPr>
            <w:r w:rsidRPr="00190E87">
              <w:rPr>
                <w:rFonts w:ascii="Book Antiqua" w:hAnsi="Book Antiqua"/>
                <w:color w:val="000000"/>
                <w:kern w:val="0"/>
                <w:sz w:val="24"/>
                <w:szCs w:val="24"/>
              </w:rPr>
              <w:t>42/M</w:t>
            </w:r>
          </w:p>
        </w:tc>
        <w:tc>
          <w:tcPr>
            <w:tcW w:w="1234" w:type="dxa"/>
            <w:tcBorders>
              <w:top w:val="nil"/>
            </w:tcBorders>
          </w:tcPr>
          <w:p w:rsidR="00E56F21" w:rsidRDefault="00190E87">
            <w:pPr>
              <w:wordWrap/>
              <w:snapToGrid w:val="0"/>
              <w:spacing w:line="360" w:lineRule="auto"/>
              <w:jc w:val="center"/>
              <w:rPr>
                <w:rFonts w:ascii="Book Antiqua" w:hAnsi="Book Antiqua"/>
                <w:color w:val="000000"/>
                <w:kern w:val="0"/>
                <w:sz w:val="24"/>
                <w:szCs w:val="24"/>
              </w:rPr>
            </w:pPr>
            <w:r>
              <w:rPr>
                <w:rFonts w:ascii="Book Antiqua" w:hAnsi="Book Antiqua"/>
                <w:color w:val="000000"/>
                <w:kern w:val="0"/>
                <w:sz w:val="24"/>
                <w:szCs w:val="24"/>
              </w:rPr>
              <w:t>Resection</w:t>
            </w:r>
          </w:p>
        </w:tc>
        <w:tc>
          <w:tcPr>
            <w:tcW w:w="1070" w:type="dxa"/>
            <w:tcBorders>
              <w:top w:val="nil"/>
            </w:tcBorders>
            <w:vAlign w:val="center"/>
          </w:tcPr>
          <w:p w:rsidR="00E56F21" w:rsidRDefault="00190E87">
            <w:pPr>
              <w:wordWrap/>
              <w:snapToGrid w:val="0"/>
              <w:spacing w:line="360" w:lineRule="auto"/>
              <w:jc w:val="center"/>
              <w:rPr>
                <w:rFonts w:ascii="Book Antiqua" w:hAnsi="Book Antiqua"/>
                <w:color w:val="000000"/>
                <w:kern w:val="0"/>
                <w:sz w:val="24"/>
                <w:szCs w:val="24"/>
              </w:rPr>
            </w:pPr>
            <w:r>
              <w:rPr>
                <w:rFonts w:ascii="Book Antiqua" w:hAnsi="Book Antiqua"/>
                <w:color w:val="000000"/>
                <w:kern w:val="0"/>
                <w:sz w:val="24"/>
                <w:szCs w:val="24"/>
              </w:rPr>
              <w:t>Diffuse</w:t>
            </w:r>
          </w:p>
        </w:tc>
        <w:tc>
          <w:tcPr>
            <w:tcW w:w="974" w:type="dxa"/>
            <w:tcBorders>
              <w:top w:val="nil"/>
            </w:tcBorders>
            <w:vAlign w:val="center"/>
          </w:tcPr>
          <w:p w:rsidR="00E56F21" w:rsidRDefault="00190E87">
            <w:pPr>
              <w:wordWrap/>
              <w:snapToGrid w:val="0"/>
              <w:spacing w:line="360" w:lineRule="auto"/>
              <w:jc w:val="center"/>
              <w:rPr>
                <w:rFonts w:ascii="Book Antiqua" w:hAnsi="Book Antiqua"/>
                <w:color w:val="000000"/>
                <w:kern w:val="0"/>
                <w:sz w:val="24"/>
                <w:szCs w:val="24"/>
              </w:rPr>
            </w:pPr>
            <w:r>
              <w:rPr>
                <w:rFonts w:ascii="Book Antiqua" w:hAnsi="Book Antiqua"/>
                <w:color w:val="000000"/>
                <w:kern w:val="0"/>
                <w:sz w:val="24"/>
                <w:szCs w:val="24"/>
              </w:rPr>
              <w:t>No</w:t>
            </w:r>
          </w:p>
        </w:tc>
        <w:tc>
          <w:tcPr>
            <w:tcW w:w="1239" w:type="dxa"/>
            <w:tcBorders>
              <w:top w:val="nil"/>
            </w:tcBorders>
          </w:tcPr>
          <w:p w:rsidR="00E56F21" w:rsidRDefault="00190E87">
            <w:pPr>
              <w:tabs>
                <w:tab w:val="left" w:pos="1155"/>
              </w:tabs>
              <w:wordWrap/>
              <w:snapToGrid w:val="0"/>
              <w:spacing w:line="360" w:lineRule="auto"/>
              <w:jc w:val="center"/>
              <w:rPr>
                <w:rFonts w:ascii="Book Antiqua" w:hAnsi="Book Antiqua"/>
                <w:color w:val="000000"/>
                <w:kern w:val="0"/>
                <w:sz w:val="24"/>
                <w:szCs w:val="24"/>
              </w:rPr>
            </w:pPr>
            <w:r w:rsidRPr="00190E87">
              <w:rPr>
                <w:rFonts w:ascii="Book Antiqua" w:hAnsi="Book Antiqua"/>
                <w:color w:val="000000"/>
                <w:kern w:val="0"/>
                <w:sz w:val="24"/>
                <w:szCs w:val="24"/>
              </w:rPr>
              <w:t>26</w:t>
            </w:r>
          </w:p>
        </w:tc>
        <w:tc>
          <w:tcPr>
            <w:tcW w:w="1456" w:type="dxa"/>
            <w:tcBorders>
              <w:top w:val="nil"/>
            </w:tcBorders>
          </w:tcPr>
          <w:p w:rsidR="00E56F21" w:rsidRDefault="00190E87">
            <w:pPr>
              <w:tabs>
                <w:tab w:val="left" w:pos="1155"/>
              </w:tabs>
              <w:wordWrap/>
              <w:snapToGrid w:val="0"/>
              <w:spacing w:line="360" w:lineRule="auto"/>
              <w:jc w:val="center"/>
              <w:rPr>
                <w:rFonts w:ascii="Book Antiqua" w:hAnsi="Book Antiqua"/>
                <w:color w:val="000000"/>
                <w:kern w:val="0"/>
                <w:sz w:val="24"/>
                <w:szCs w:val="24"/>
              </w:rPr>
            </w:pPr>
            <w:r w:rsidRPr="00190E87">
              <w:rPr>
                <w:rFonts w:ascii="Book Antiqua" w:hAnsi="Book Antiqua"/>
                <w:color w:val="000000"/>
                <w:kern w:val="0"/>
                <w:sz w:val="24"/>
                <w:szCs w:val="24"/>
              </w:rPr>
              <w:t>5</w:t>
            </w:r>
          </w:p>
        </w:tc>
        <w:tc>
          <w:tcPr>
            <w:tcW w:w="1043" w:type="dxa"/>
            <w:tcBorders>
              <w:top w:val="nil"/>
            </w:tcBorders>
            <w:vAlign w:val="center"/>
          </w:tcPr>
          <w:p w:rsidR="00E56F21" w:rsidRDefault="00190E87">
            <w:pPr>
              <w:tabs>
                <w:tab w:val="left" w:pos="1155"/>
              </w:tabs>
              <w:wordWrap/>
              <w:snapToGrid w:val="0"/>
              <w:spacing w:line="360" w:lineRule="auto"/>
              <w:jc w:val="center"/>
              <w:rPr>
                <w:rFonts w:ascii="Book Antiqua" w:hAnsi="Book Antiqua"/>
                <w:color w:val="000000"/>
                <w:kern w:val="0"/>
                <w:sz w:val="24"/>
                <w:szCs w:val="24"/>
              </w:rPr>
            </w:pPr>
            <w:r>
              <w:rPr>
                <w:rFonts w:ascii="Book Antiqua" w:hAnsi="Book Antiqua"/>
                <w:color w:val="000000"/>
                <w:kern w:val="0"/>
                <w:sz w:val="24"/>
                <w:szCs w:val="24"/>
              </w:rPr>
              <w:t>Yes</w:t>
            </w:r>
          </w:p>
        </w:tc>
      </w:tr>
      <w:tr w:rsidR="007D2EB7" w:rsidRPr="007F2E52" w:rsidTr="00765D21">
        <w:tc>
          <w:tcPr>
            <w:tcW w:w="1064" w:type="dxa"/>
            <w:vAlign w:val="center"/>
          </w:tcPr>
          <w:p w:rsidR="00E56F21" w:rsidRDefault="00190E87">
            <w:pPr>
              <w:wordWrap/>
              <w:snapToGrid w:val="0"/>
              <w:spacing w:line="360" w:lineRule="auto"/>
              <w:jc w:val="left"/>
              <w:rPr>
                <w:rFonts w:ascii="Book Antiqua" w:hAnsi="Book Antiqua"/>
                <w:color w:val="000000"/>
                <w:kern w:val="0"/>
                <w:sz w:val="24"/>
                <w:szCs w:val="24"/>
              </w:rPr>
            </w:pPr>
            <w:r w:rsidRPr="00190E87">
              <w:rPr>
                <w:rFonts w:ascii="Book Antiqua" w:hAnsi="Book Antiqua"/>
                <w:color w:val="000000"/>
                <w:kern w:val="0"/>
                <w:sz w:val="24"/>
                <w:szCs w:val="24"/>
              </w:rPr>
              <w:t>Case 3</w:t>
            </w:r>
          </w:p>
        </w:tc>
        <w:tc>
          <w:tcPr>
            <w:tcW w:w="1162" w:type="dxa"/>
          </w:tcPr>
          <w:p w:rsidR="00E56F21" w:rsidRDefault="00190E87">
            <w:pPr>
              <w:wordWrap/>
              <w:snapToGrid w:val="0"/>
              <w:spacing w:line="360" w:lineRule="auto"/>
              <w:jc w:val="center"/>
              <w:rPr>
                <w:rFonts w:ascii="Book Antiqua" w:hAnsi="Book Antiqua"/>
                <w:color w:val="000000"/>
                <w:kern w:val="0"/>
                <w:sz w:val="24"/>
                <w:szCs w:val="24"/>
              </w:rPr>
            </w:pPr>
            <w:r w:rsidRPr="00190E87">
              <w:rPr>
                <w:rFonts w:ascii="Book Antiqua" w:hAnsi="Book Antiqua"/>
                <w:color w:val="000000"/>
                <w:kern w:val="0"/>
                <w:sz w:val="24"/>
                <w:szCs w:val="24"/>
              </w:rPr>
              <w:t>71/F</w:t>
            </w:r>
          </w:p>
        </w:tc>
        <w:tc>
          <w:tcPr>
            <w:tcW w:w="1234" w:type="dxa"/>
          </w:tcPr>
          <w:p w:rsidR="00E56F21" w:rsidRDefault="00190E87">
            <w:pPr>
              <w:wordWrap/>
              <w:snapToGrid w:val="0"/>
              <w:spacing w:line="360" w:lineRule="auto"/>
              <w:jc w:val="center"/>
              <w:rPr>
                <w:rFonts w:ascii="Book Antiqua" w:hAnsi="Book Antiqua"/>
                <w:color w:val="000000"/>
                <w:kern w:val="0"/>
                <w:sz w:val="24"/>
                <w:szCs w:val="24"/>
              </w:rPr>
            </w:pPr>
            <w:r>
              <w:rPr>
                <w:rFonts w:ascii="Book Antiqua" w:hAnsi="Book Antiqua"/>
                <w:color w:val="000000"/>
                <w:kern w:val="0"/>
                <w:sz w:val="24"/>
                <w:szCs w:val="24"/>
              </w:rPr>
              <w:t>Biopsy</w:t>
            </w:r>
          </w:p>
        </w:tc>
        <w:tc>
          <w:tcPr>
            <w:tcW w:w="1070" w:type="dxa"/>
            <w:vAlign w:val="center"/>
          </w:tcPr>
          <w:p w:rsidR="00E56F21" w:rsidRDefault="00190E87">
            <w:pPr>
              <w:wordWrap/>
              <w:snapToGrid w:val="0"/>
              <w:spacing w:line="360" w:lineRule="auto"/>
              <w:jc w:val="center"/>
              <w:rPr>
                <w:rFonts w:ascii="Book Antiqua" w:hAnsi="Book Antiqua"/>
                <w:color w:val="000000"/>
                <w:kern w:val="0"/>
                <w:sz w:val="24"/>
                <w:szCs w:val="24"/>
              </w:rPr>
            </w:pPr>
            <w:r>
              <w:rPr>
                <w:rFonts w:ascii="Book Antiqua" w:hAnsi="Book Antiqua"/>
                <w:color w:val="000000"/>
                <w:kern w:val="0"/>
                <w:sz w:val="24"/>
                <w:szCs w:val="24"/>
              </w:rPr>
              <w:t>Diffuse</w:t>
            </w:r>
          </w:p>
        </w:tc>
        <w:tc>
          <w:tcPr>
            <w:tcW w:w="974" w:type="dxa"/>
            <w:vAlign w:val="center"/>
          </w:tcPr>
          <w:p w:rsidR="00E56F21" w:rsidRDefault="00190E87">
            <w:pPr>
              <w:wordWrap/>
              <w:snapToGrid w:val="0"/>
              <w:spacing w:line="360" w:lineRule="auto"/>
              <w:jc w:val="center"/>
              <w:rPr>
                <w:rFonts w:ascii="Book Antiqua" w:hAnsi="Book Antiqua"/>
                <w:color w:val="000000"/>
                <w:kern w:val="0"/>
                <w:sz w:val="24"/>
                <w:szCs w:val="24"/>
              </w:rPr>
            </w:pPr>
            <w:r>
              <w:rPr>
                <w:rFonts w:ascii="Book Antiqua" w:hAnsi="Book Antiqua"/>
                <w:color w:val="000000"/>
                <w:kern w:val="0"/>
                <w:sz w:val="24"/>
                <w:szCs w:val="24"/>
              </w:rPr>
              <w:t>RF</w:t>
            </w:r>
          </w:p>
        </w:tc>
        <w:tc>
          <w:tcPr>
            <w:tcW w:w="1239" w:type="dxa"/>
          </w:tcPr>
          <w:p w:rsidR="00E56F21" w:rsidRDefault="00190E87">
            <w:pPr>
              <w:wordWrap/>
              <w:snapToGrid w:val="0"/>
              <w:spacing w:line="360" w:lineRule="auto"/>
              <w:jc w:val="center"/>
              <w:rPr>
                <w:rFonts w:ascii="Book Antiqua" w:hAnsi="Book Antiqua"/>
                <w:color w:val="000000"/>
                <w:kern w:val="0"/>
                <w:sz w:val="24"/>
                <w:szCs w:val="24"/>
              </w:rPr>
            </w:pPr>
            <w:r w:rsidRPr="00190E87">
              <w:rPr>
                <w:rFonts w:ascii="Book Antiqua" w:hAnsi="Book Antiqua"/>
                <w:color w:val="000000"/>
                <w:kern w:val="0"/>
                <w:sz w:val="24"/>
                <w:szCs w:val="24"/>
              </w:rPr>
              <w:t>33</w:t>
            </w:r>
          </w:p>
        </w:tc>
        <w:tc>
          <w:tcPr>
            <w:tcW w:w="1456" w:type="dxa"/>
          </w:tcPr>
          <w:p w:rsidR="00E56F21" w:rsidRDefault="00190E87">
            <w:pPr>
              <w:wordWrap/>
              <w:snapToGrid w:val="0"/>
              <w:spacing w:line="360" w:lineRule="auto"/>
              <w:jc w:val="center"/>
              <w:rPr>
                <w:rFonts w:ascii="Book Antiqua" w:hAnsi="Book Antiqua"/>
                <w:color w:val="000000"/>
                <w:kern w:val="0"/>
                <w:sz w:val="24"/>
                <w:szCs w:val="24"/>
              </w:rPr>
            </w:pPr>
            <w:r w:rsidRPr="00190E87">
              <w:rPr>
                <w:rFonts w:ascii="Book Antiqua" w:hAnsi="Book Antiqua"/>
                <w:color w:val="000000"/>
                <w:kern w:val="0"/>
                <w:sz w:val="24"/>
                <w:szCs w:val="24"/>
              </w:rPr>
              <w:t>15</w:t>
            </w:r>
          </w:p>
        </w:tc>
        <w:tc>
          <w:tcPr>
            <w:tcW w:w="1043" w:type="dxa"/>
            <w:vAlign w:val="center"/>
          </w:tcPr>
          <w:p w:rsidR="00E56F21" w:rsidRDefault="00190E87">
            <w:pPr>
              <w:wordWrap/>
              <w:snapToGrid w:val="0"/>
              <w:spacing w:line="360" w:lineRule="auto"/>
              <w:jc w:val="center"/>
              <w:rPr>
                <w:rFonts w:ascii="Book Antiqua" w:hAnsi="Book Antiqua"/>
                <w:color w:val="000000"/>
                <w:kern w:val="0"/>
                <w:sz w:val="24"/>
                <w:szCs w:val="24"/>
              </w:rPr>
            </w:pPr>
            <w:r>
              <w:rPr>
                <w:rFonts w:ascii="Book Antiqua" w:hAnsi="Book Antiqua"/>
                <w:color w:val="000000"/>
                <w:kern w:val="0"/>
                <w:sz w:val="24"/>
                <w:szCs w:val="24"/>
              </w:rPr>
              <w:t>Yes</w:t>
            </w:r>
          </w:p>
        </w:tc>
      </w:tr>
      <w:tr w:rsidR="007D2EB7" w:rsidRPr="007F2E52" w:rsidTr="00765D21">
        <w:tc>
          <w:tcPr>
            <w:tcW w:w="1064" w:type="dxa"/>
            <w:vAlign w:val="center"/>
          </w:tcPr>
          <w:p w:rsidR="00E56F21" w:rsidRDefault="00190E87">
            <w:pPr>
              <w:wordWrap/>
              <w:snapToGrid w:val="0"/>
              <w:spacing w:line="360" w:lineRule="auto"/>
              <w:jc w:val="left"/>
              <w:rPr>
                <w:rFonts w:ascii="Book Antiqua" w:hAnsi="Book Antiqua"/>
                <w:color w:val="000000"/>
                <w:kern w:val="0"/>
                <w:sz w:val="24"/>
                <w:szCs w:val="24"/>
              </w:rPr>
            </w:pPr>
            <w:r w:rsidRPr="00190E87">
              <w:rPr>
                <w:rFonts w:ascii="Book Antiqua" w:hAnsi="Book Antiqua"/>
                <w:color w:val="000000"/>
                <w:kern w:val="0"/>
                <w:sz w:val="24"/>
                <w:szCs w:val="24"/>
              </w:rPr>
              <w:t>Case 4</w:t>
            </w:r>
          </w:p>
        </w:tc>
        <w:tc>
          <w:tcPr>
            <w:tcW w:w="1162" w:type="dxa"/>
          </w:tcPr>
          <w:p w:rsidR="00E56F21" w:rsidRDefault="00190E87">
            <w:pPr>
              <w:wordWrap/>
              <w:snapToGrid w:val="0"/>
              <w:spacing w:line="360" w:lineRule="auto"/>
              <w:jc w:val="center"/>
              <w:rPr>
                <w:rFonts w:ascii="Book Antiqua" w:hAnsi="Book Antiqua"/>
                <w:color w:val="000000"/>
                <w:kern w:val="0"/>
                <w:sz w:val="24"/>
                <w:szCs w:val="24"/>
              </w:rPr>
            </w:pPr>
            <w:r w:rsidRPr="00190E87">
              <w:rPr>
                <w:rFonts w:ascii="Book Antiqua" w:hAnsi="Book Antiqua"/>
                <w:color w:val="000000"/>
                <w:kern w:val="0"/>
                <w:sz w:val="24"/>
                <w:szCs w:val="24"/>
              </w:rPr>
              <w:t>61/M</w:t>
            </w:r>
          </w:p>
        </w:tc>
        <w:tc>
          <w:tcPr>
            <w:tcW w:w="1234" w:type="dxa"/>
          </w:tcPr>
          <w:p w:rsidR="00E56F21" w:rsidRDefault="00190E87">
            <w:pPr>
              <w:wordWrap/>
              <w:snapToGrid w:val="0"/>
              <w:spacing w:line="360" w:lineRule="auto"/>
              <w:jc w:val="center"/>
              <w:rPr>
                <w:rFonts w:ascii="Book Antiqua" w:hAnsi="Book Antiqua"/>
                <w:color w:val="000000"/>
                <w:kern w:val="0"/>
                <w:sz w:val="24"/>
                <w:szCs w:val="24"/>
              </w:rPr>
            </w:pPr>
            <w:r>
              <w:rPr>
                <w:rFonts w:ascii="Book Antiqua" w:hAnsi="Book Antiqua"/>
                <w:color w:val="000000"/>
                <w:kern w:val="0"/>
                <w:sz w:val="24"/>
                <w:szCs w:val="24"/>
              </w:rPr>
              <w:t>Biopsy</w:t>
            </w:r>
          </w:p>
        </w:tc>
        <w:tc>
          <w:tcPr>
            <w:tcW w:w="1070" w:type="dxa"/>
            <w:vAlign w:val="center"/>
          </w:tcPr>
          <w:p w:rsidR="00E56F21" w:rsidRDefault="00190E87">
            <w:pPr>
              <w:wordWrap/>
              <w:snapToGrid w:val="0"/>
              <w:spacing w:line="360" w:lineRule="auto"/>
              <w:jc w:val="center"/>
              <w:rPr>
                <w:rFonts w:ascii="Book Antiqua" w:hAnsi="Book Antiqua"/>
                <w:color w:val="000000"/>
                <w:kern w:val="0"/>
                <w:sz w:val="24"/>
                <w:szCs w:val="24"/>
              </w:rPr>
            </w:pPr>
            <w:r>
              <w:rPr>
                <w:rFonts w:ascii="Book Antiqua" w:hAnsi="Book Antiqua"/>
                <w:color w:val="000000"/>
                <w:kern w:val="0"/>
                <w:sz w:val="24"/>
                <w:szCs w:val="24"/>
              </w:rPr>
              <w:t>Tail</w:t>
            </w:r>
          </w:p>
        </w:tc>
        <w:tc>
          <w:tcPr>
            <w:tcW w:w="974" w:type="dxa"/>
            <w:vAlign w:val="center"/>
          </w:tcPr>
          <w:p w:rsidR="00E56F21" w:rsidRDefault="00190E87">
            <w:pPr>
              <w:wordWrap/>
              <w:snapToGrid w:val="0"/>
              <w:spacing w:line="360" w:lineRule="auto"/>
              <w:jc w:val="center"/>
              <w:rPr>
                <w:rFonts w:ascii="Book Antiqua" w:hAnsi="Book Antiqua"/>
                <w:color w:val="000000"/>
                <w:kern w:val="0"/>
                <w:sz w:val="24"/>
                <w:szCs w:val="24"/>
              </w:rPr>
            </w:pPr>
            <w:r>
              <w:rPr>
                <w:rFonts w:ascii="Book Antiqua" w:hAnsi="Book Antiqua"/>
                <w:color w:val="000000"/>
                <w:kern w:val="0"/>
                <w:sz w:val="24"/>
                <w:szCs w:val="24"/>
              </w:rPr>
              <w:t>No</w:t>
            </w:r>
          </w:p>
        </w:tc>
        <w:tc>
          <w:tcPr>
            <w:tcW w:w="1239" w:type="dxa"/>
          </w:tcPr>
          <w:p w:rsidR="00E56F21" w:rsidRDefault="00190E87">
            <w:pPr>
              <w:wordWrap/>
              <w:snapToGrid w:val="0"/>
              <w:spacing w:line="360" w:lineRule="auto"/>
              <w:jc w:val="center"/>
              <w:rPr>
                <w:rFonts w:ascii="Book Antiqua" w:hAnsi="Book Antiqua"/>
                <w:color w:val="000000"/>
                <w:kern w:val="0"/>
                <w:sz w:val="24"/>
                <w:szCs w:val="24"/>
              </w:rPr>
            </w:pPr>
            <w:r w:rsidRPr="00190E87">
              <w:rPr>
                <w:rFonts w:ascii="Book Antiqua" w:hAnsi="Book Antiqua"/>
                <w:color w:val="000000"/>
                <w:kern w:val="0"/>
                <w:sz w:val="24"/>
                <w:szCs w:val="24"/>
              </w:rPr>
              <w:t>39</w:t>
            </w:r>
          </w:p>
        </w:tc>
        <w:tc>
          <w:tcPr>
            <w:tcW w:w="1456" w:type="dxa"/>
          </w:tcPr>
          <w:p w:rsidR="00E56F21" w:rsidRDefault="00190E87">
            <w:pPr>
              <w:wordWrap/>
              <w:snapToGrid w:val="0"/>
              <w:spacing w:line="360" w:lineRule="auto"/>
              <w:jc w:val="center"/>
              <w:rPr>
                <w:rFonts w:ascii="Book Antiqua" w:hAnsi="Book Antiqua"/>
                <w:color w:val="000000"/>
                <w:kern w:val="0"/>
                <w:sz w:val="24"/>
                <w:szCs w:val="24"/>
              </w:rPr>
            </w:pPr>
            <w:r w:rsidRPr="00190E87">
              <w:rPr>
                <w:rFonts w:ascii="Book Antiqua" w:hAnsi="Book Antiqua"/>
                <w:color w:val="000000"/>
                <w:kern w:val="0"/>
                <w:sz w:val="24"/>
                <w:szCs w:val="24"/>
              </w:rPr>
              <w:t>11</w:t>
            </w:r>
          </w:p>
        </w:tc>
        <w:tc>
          <w:tcPr>
            <w:tcW w:w="1043" w:type="dxa"/>
            <w:vAlign w:val="center"/>
          </w:tcPr>
          <w:p w:rsidR="00E56F21" w:rsidRDefault="00190E87">
            <w:pPr>
              <w:wordWrap/>
              <w:snapToGrid w:val="0"/>
              <w:spacing w:line="360" w:lineRule="auto"/>
              <w:jc w:val="center"/>
              <w:rPr>
                <w:rFonts w:ascii="Book Antiqua" w:hAnsi="Book Antiqua"/>
                <w:color w:val="000000"/>
                <w:kern w:val="0"/>
                <w:sz w:val="24"/>
                <w:szCs w:val="24"/>
              </w:rPr>
            </w:pPr>
            <w:r>
              <w:rPr>
                <w:rFonts w:ascii="Book Antiqua" w:hAnsi="Book Antiqua"/>
                <w:color w:val="000000"/>
                <w:kern w:val="0"/>
                <w:sz w:val="24"/>
                <w:szCs w:val="24"/>
              </w:rPr>
              <w:t>No</w:t>
            </w:r>
          </w:p>
        </w:tc>
      </w:tr>
      <w:tr w:rsidR="007D2EB7" w:rsidRPr="007F2E52" w:rsidTr="00765D21">
        <w:tc>
          <w:tcPr>
            <w:tcW w:w="1064" w:type="dxa"/>
            <w:vAlign w:val="center"/>
          </w:tcPr>
          <w:p w:rsidR="00E56F21" w:rsidRDefault="00190E87">
            <w:pPr>
              <w:wordWrap/>
              <w:snapToGrid w:val="0"/>
              <w:spacing w:line="360" w:lineRule="auto"/>
              <w:jc w:val="left"/>
              <w:rPr>
                <w:rFonts w:ascii="Book Antiqua" w:hAnsi="Book Antiqua"/>
                <w:color w:val="000000"/>
                <w:kern w:val="0"/>
                <w:sz w:val="24"/>
                <w:szCs w:val="24"/>
              </w:rPr>
            </w:pPr>
            <w:r w:rsidRPr="00190E87">
              <w:rPr>
                <w:rFonts w:ascii="Book Antiqua" w:hAnsi="Book Antiqua"/>
                <w:color w:val="000000"/>
                <w:kern w:val="0"/>
                <w:sz w:val="24"/>
                <w:szCs w:val="24"/>
              </w:rPr>
              <w:t>Case 5</w:t>
            </w:r>
          </w:p>
        </w:tc>
        <w:tc>
          <w:tcPr>
            <w:tcW w:w="1162" w:type="dxa"/>
          </w:tcPr>
          <w:p w:rsidR="00E56F21" w:rsidRDefault="00190E87">
            <w:pPr>
              <w:wordWrap/>
              <w:snapToGrid w:val="0"/>
              <w:spacing w:line="360" w:lineRule="auto"/>
              <w:jc w:val="center"/>
              <w:rPr>
                <w:rFonts w:ascii="Book Antiqua" w:hAnsi="Book Antiqua"/>
                <w:color w:val="000000"/>
                <w:kern w:val="0"/>
                <w:sz w:val="24"/>
                <w:szCs w:val="24"/>
              </w:rPr>
            </w:pPr>
            <w:r w:rsidRPr="00190E87">
              <w:rPr>
                <w:rFonts w:ascii="Book Antiqua" w:hAnsi="Book Antiqua"/>
                <w:color w:val="000000"/>
                <w:kern w:val="0"/>
                <w:sz w:val="24"/>
                <w:szCs w:val="24"/>
              </w:rPr>
              <w:t>61/M</w:t>
            </w:r>
          </w:p>
        </w:tc>
        <w:tc>
          <w:tcPr>
            <w:tcW w:w="1234" w:type="dxa"/>
          </w:tcPr>
          <w:p w:rsidR="00E56F21" w:rsidRDefault="00190E87">
            <w:pPr>
              <w:wordWrap/>
              <w:snapToGrid w:val="0"/>
              <w:spacing w:line="360" w:lineRule="auto"/>
              <w:jc w:val="center"/>
              <w:rPr>
                <w:rFonts w:ascii="Book Antiqua" w:hAnsi="Book Antiqua"/>
                <w:color w:val="000000"/>
                <w:kern w:val="0"/>
                <w:sz w:val="24"/>
                <w:szCs w:val="24"/>
              </w:rPr>
            </w:pPr>
            <w:r>
              <w:rPr>
                <w:rFonts w:ascii="Book Antiqua" w:hAnsi="Book Antiqua"/>
                <w:color w:val="000000"/>
                <w:kern w:val="0"/>
                <w:sz w:val="24"/>
                <w:szCs w:val="24"/>
              </w:rPr>
              <w:t>Resection</w:t>
            </w:r>
          </w:p>
        </w:tc>
        <w:tc>
          <w:tcPr>
            <w:tcW w:w="1070" w:type="dxa"/>
            <w:vAlign w:val="center"/>
          </w:tcPr>
          <w:p w:rsidR="00E56F21" w:rsidRDefault="00190E87">
            <w:pPr>
              <w:wordWrap/>
              <w:snapToGrid w:val="0"/>
              <w:spacing w:line="360" w:lineRule="auto"/>
              <w:jc w:val="center"/>
              <w:rPr>
                <w:rFonts w:ascii="Book Antiqua" w:hAnsi="Book Antiqua"/>
                <w:color w:val="000000"/>
                <w:kern w:val="0"/>
                <w:sz w:val="24"/>
                <w:szCs w:val="24"/>
              </w:rPr>
            </w:pPr>
            <w:r>
              <w:rPr>
                <w:rFonts w:ascii="Book Antiqua" w:hAnsi="Book Antiqua"/>
                <w:color w:val="000000"/>
                <w:kern w:val="0"/>
                <w:sz w:val="24"/>
                <w:szCs w:val="24"/>
              </w:rPr>
              <w:t>Body</w:t>
            </w:r>
          </w:p>
        </w:tc>
        <w:tc>
          <w:tcPr>
            <w:tcW w:w="974" w:type="dxa"/>
            <w:vAlign w:val="center"/>
          </w:tcPr>
          <w:p w:rsidR="00E56F21" w:rsidRDefault="00190E87">
            <w:pPr>
              <w:wordWrap/>
              <w:snapToGrid w:val="0"/>
              <w:spacing w:line="360" w:lineRule="auto"/>
              <w:jc w:val="center"/>
              <w:rPr>
                <w:rFonts w:ascii="Book Antiqua" w:hAnsi="Book Antiqua"/>
                <w:color w:val="000000"/>
                <w:kern w:val="0"/>
                <w:sz w:val="24"/>
                <w:szCs w:val="24"/>
              </w:rPr>
            </w:pPr>
            <w:r>
              <w:rPr>
                <w:rFonts w:ascii="Book Antiqua" w:hAnsi="Book Antiqua"/>
                <w:color w:val="000000"/>
                <w:kern w:val="0"/>
                <w:sz w:val="24"/>
                <w:szCs w:val="24"/>
              </w:rPr>
              <w:t>No</w:t>
            </w:r>
          </w:p>
        </w:tc>
        <w:tc>
          <w:tcPr>
            <w:tcW w:w="1239" w:type="dxa"/>
          </w:tcPr>
          <w:p w:rsidR="00E56F21" w:rsidRDefault="00190E87">
            <w:pPr>
              <w:wordWrap/>
              <w:snapToGrid w:val="0"/>
              <w:spacing w:line="360" w:lineRule="auto"/>
              <w:jc w:val="center"/>
              <w:rPr>
                <w:rFonts w:ascii="Book Antiqua" w:hAnsi="Book Antiqua"/>
                <w:color w:val="000000"/>
                <w:kern w:val="0"/>
                <w:sz w:val="24"/>
                <w:szCs w:val="24"/>
              </w:rPr>
            </w:pPr>
            <w:r w:rsidRPr="00190E87">
              <w:rPr>
                <w:rFonts w:ascii="Book Antiqua" w:hAnsi="Book Antiqua"/>
                <w:color w:val="000000"/>
                <w:kern w:val="0"/>
                <w:sz w:val="24"/>
                <w:szCs w:val="24"/>
              </w:rPr>
              <w:t>43</w:t>
            </w:r>
          </w:p>
        </w:tc>
        <w:tc>
          <w:tcPr>
            <w:tcW w:w="1456" w:type="dxa"/>
          </w:tcPr>
          <w:p w:rsidR="00E56F21" w:rsidRDefault="00190E87">
            <w:pPr>
              <w:wordWrap/>
              <w:snapToGrid w:val="0"/>
              <w:spacing w:line="360" w:lineRule="auto"/>
              <w:jc w:val="center"/>
              <w:rPr>
                <w:rFonts w:ascii="Book Antiqua" w:hAnsi="Book Antiqua"/>
                <w:color w:val="000000"/>
                <w:kern w:val="0"/>
                <w:sz w:val="24"/>
                <w:szCs w:val="24"/>
              </w:rPr>
            </w:pPr>
            <w:r w:rsidRPr="00190E87">
              <w:rPr>
                <w:rFonts w:ascii="Book Antiqua" w:hAnsi="Book Antiqua"/>
                <w:color w:val="000000"/>
                <w:kern w:val="0"/>
                <w:sz w:val="24"/>
                <w:szCs w:val="24"/>
              </w:rPr>
              <w:t>80</w:t>
            </w:r>
          </w:p>
        </w:tc>
        <w:tc>
          <w:tcPr>
            <w:tcW w:w="1043" w:type="dxa"/>
            <w:vAlign w:val="center"/>
          </w:tcPr>
          <w:p w:rsidR="00E56F21" w:rsidRDefault="00190E87">
            <w:pPr>
              <w:wordWrap/>
              <w:snapToGrid w:val="0"/>
              <w:spacing w:line="360" w:lineRule="auto"/>
              <w:jc w:val="center"/>
              <w:rPr>
                <w:rFonts w:ascii="Book Antiqua" w:hAnsi="Book Antiqua"/>
                <w:color w:val="000000"/>
                <w:kern w:val="0"/>
                <w:sz w:val="24"/>
                <w:szCs w:val="24"/>
              </w:rPr>
            </w:pPr>
            <w:r>
              <w:rPr>
                <w:rFonts w:ascii="Book Antiqua" w:hAnsi="Book Antiqua"/>
                <w:color w:val="000000"/>
                <w:kern w:val="0"/>
                <w:sz w:val="24"/>
                <w:szCs w:val="24"/>
              </w:rPr>
              <w:t>No</w:t>
            </w:r>
          </w:p>
        </w:tc>
      </w:tr>
      <w:tr w:rsidR="007D2EB7" w:rsidRPr="007F2E52" w:rsidTr="00765D21">
        <w:tc>
          <w:tcPr>
            <w:tcW w:w="1064" w:type="dxa"/>
            <w:vAlign w:val="center"/>
          </w:tcPr>
          <w:p w:rsidR="00E56F21" w:rsidRDefault="00190E87">
            <w:pPr>
              <w:wordWrap/>
              <w:snapToGrid w:val="0"/>
              <w:spacing w:line="360" w:lineRule="auto"/>
              <w:jc w:val="left"/>
              <w:rPr>
                <w:rFonts w:ascii="Book Antiqua" w:hAnsi="Book Antiqua"/>
                <w:color w:val="000000"/>
                <w:kern w:val="0"/>
                <w:sz w:val="24"/>
                <w:szCs w:val="24"/>
              </w:rPr>
            </w:pPr>
            <w:r w:rsidRPr="00190E87">
              <w:rPr>
                <w:rFonts w:ascii="Book Antiqua" w:hAnsi="Book Antiqua"/>
                <w:color w:val="000000"/>
                <w:kern w:val="0"/>
                <w:sz w:val="24"/>
                <w:szCs w:val="24"/>
              </w:rPr>
              <w:t>Case 6</w:t>
            </w:r>
          </w:p>
        </w:tc>
        <w:tc>
          <w:tcPr>
            <w:tcW w:w="1162" w:type="dxa"/>
          </w:tcPr>
          <w:p w:rsidR="00E56F21" w:rsidRDefault="00190E87">
            <w:pPr>
              <w:wordWrap/>
              <w:snapToGrid w:val="0"/>
              <w:spacing w:line="360" w:lineRule="auto"/>
              <w:jc w:val="center"/>
              <w:rPr>
                <w:rFonts w:ascii="Book Antiqua" w:hAnsi="Book Antiqua"/>
                <w:color w:val="000000"/>
                <w:kern w:val="0"/>
                <w:sz w:val="24"/>
                <w:szCs w:val="24"/>
              </w:rPr>
            </w:pPr>
            <w:r w:rsidRPr="00190E87">
              <w:rPr>
                <w:rFonts w:ascii="Book Antiqua" w:hAnsi="Book Antiqua"/>
                <w:color w:val="000000"/>
                <w:kern w:val="0"/>
                <w:sz w:val="24"/>
                <w:szCs w:val="24"/>
              </w:rPr>
              <w:t>51/M</w:t>
            </w:r>
          </w:p>
        </w:tc>
        <w:tc>
          <w:tcPr>
            <w:tcW w:w="1234" w:type="dxa"/>
          </w:tcPr>
          <w:p w:rsidR="00E56F21" w:rsidRDefault="00190E87">
            <w:pPr>
              <w:wordWrap/>
              <w:snapToGrid w:val="0"/>
              <w:spacing w:line="360" w:lineRule="auto"/>
              <w:jc w:val="center"/>
              <w:rPr>
                <w:rFonts w:ascii="Book Antiqua" w:hAnsi="Book Antiqua"/>
                <w:color w:val="000000"/>
                <w:kern w:val="0"/>
                <w:sz w:val="24"/>
                <w:szCs w:val="24"/>
              </w:rPr>
            </w:pPr>
            <w:r>
              <w:rPr>
                <w:rFonts w:ascii="Book Antiqua" w:hAnsi="Book Antiqua"/>
                <w:color w:val="000000"/>
                <w:kern w:val="0"/>
                <w:sz w:val="24"/>
                <w:szCs w:val="24"/>
              </w:rPr>
              <w:t>Resection</w:t>
            </w:r>
          </w:p>
        </w:tc>
        <w:tc>
          <w:tcPr>
            <w:tcW w:w="1070" w:type="dxa"/>
            <w:vAlign w:val="center"/>
          </w:tcPr>
          <w:p w:rsidR="00E56F21" w:rsidRDefault="00190E87">
            <w:pPr>
              <w:wordWrap/>
              <w:snapToGrid w:val="0"/>
              <w:spacing w:line="360" w:lineRule="auto"/>
              <w:jc w:val="center"/>
              <w:rPr>
                <w:rFonts w:ascii="Book Antiqua" w:hAnsi="Book Antiqua"/>
                <w:color w:val="000000"/>
                <w:kern w:val="0"/>
                <w:sz w:val="24"/>
                <w:szCs w:val="24"/>
              </w:rPr>
            </w:pPr>
            <w:r>
              <w:rPr>
                <w:rFonts w:ascii="Book Antiqua" w:hAnsi="Book Antiqua"/>
                <w:color w:val="000000"/>
                <w:kern w:val="0"/>
                <w:sz w:val="24"/>
                <w:szCs w:val="24"/>
              </w:rPr>
              <w:t>Tail</w:t>
            </w:r>
          </w:p>
        </w:tc>
        <w:tc>
          <w:tcPr>
            <w:tcW w:w="974" w:type="dxa"/>
            <w:vAlign w:val="center"/>
          </w:tcPr>
          <w:p w:rsidR="00E56F21" w:rsidRDefault="00190E87">
            <w:pPr>
              <w:wordWrap/>
              <w:snapToGrid w:val="0"/>
              <w:spacing w:line="360" w:lineRule="auto"/>
              <w:jc w:val="center"/>
              <w:rPr>
                <w:rFonts w:ascii="Book Antiqua" w:hAnsi="Book Antiqua"/>
                <w:color w:val="000000"/>
                <w:kern w:val="0"/>
                <w:sz w:val="24"/>
                <w:szCs w:val="24"/>
              </w:rPr>
            </w:pPr>
            <w:r>
              <w:rPr>
                <w:rFonts w:ascii="Book Antiqua" w:hAnsi="Book Antiqua"/>
                <w:color w:val="000000"/>
                <w:kern w:val="0"/>
                <w:sz w:val="24"/>
                <w:szCs w:val="24"/>
              </w:rPr>
              <w:t>No</w:t>
            </w:r>
          </w:p>
        </w:tc>
        <w:tc>
          <w:tcPr>
            <w:tcW w:w="1239" w:type="dxa"/>
          </w:tcPr>
          <w:p w:rsidR="00E56F21" w:rsidRDefault="00190E87">
            <w:pPr>
              <w:wordWrap/>
              <w:snapToGrid w:val="0"/>
              <w:spacing w:line="360" w:lineRule="auto"/>
              <w:jc w:val="center"/>
              <w:rPr>
                <w:rFonts w:ascii="Book Antiqua" w:hAnsi="Book Antiqua"/>
                <w:color w:val="000000"/>
                <w:kern w:val="0"/>
                <w:sz w:val="24"/>
                <w:szCs w:val="24"/>
              </w:rPr>
            </w:pPr>
            <w:r w:rsidRPr="00190E87">
              <w:rPr>
                <w:rFonts w:ascii="Book Antiqua" w:hAnsi="Book Antiqua"/>
                <w:color w:val="000000"/>
                <w:kern w:val="0"/>
                <w:sz w:val="24"/>
                <w:szCs w:val="24"/>
              </w:rPr>
              <w:t>21</w:t>
            </w:r>
          </w:p>
        </w:tc>
        <w:tc>
          <w:tcPr>
            <w:tcW w:w="1456" w:type="dxa"/>
          </w:tcPr>
          <w:p w:rsidR="00E56F21" w:rsidRDefault="00190E87">
            <w:pPr>
              <w:wordWrap/>
              <w:snapToGrid w:val="0"/>
              <w:spacing w:line="360" w:lineRule="auto"/>
              <w:jc w:val="center"/>
              <w:rPr>
                <w:rFonts w:ascii="Book Antiqua" w:hAnsi="Book Antiqua"/>
                <w:color w:val="000000"/>
                <w:kern w:val="0"/>
                <w:sz w:val="24"/>
                <w:szCs w:val="24"/>
              </w:rPr>
            </w:pPr>
            <w:r w:rsidRPr="00190E87">
              <w:rPr>
                <w:rFonts w:ascii="Book Antiqua" w:hAnsi="Book Antiqua"/>
                <w:color w:val="000000"/>
                <w:kern w:val="0"/>
                <w:sz w:val="24"/>
                <w:szCs w:val="24"/>
              </w:rPr>
              <w:t>5</w:t>
            </w:r>
          </w:p>
        </w:tc>
        <w:tc>
          <w:tcPr>
            <w:tcW w:w="1043" w:type="dxa"/>
            <w:vAlign w:val="center"/>
          </w:tcPr>
          <w:p w:rsidR="00E56F21" w:rsidRDefault="00190E87">
            <w:pPr>
              <w:wordWrap/>
              <w:snapToGrid w:val="0"/>
              <w:spacing w:line="360" w:lineRule="auto"/>
              <w:jc w:val="center"/>
              <w:rPr>
                <w:rFonts w:ascii="Book Antiqua" w:hAnsi="Book Antiqua"/>
                <w:color w:val="000000"/>
                <w:kern w:val="0"/>
                <w:sz w:val="24"/>
                <w:szCs w:val="24"/>
              </w:rPr>
            </w:pPr>
            <w:r>
              <w:rPr>
                <w:rFonts w:ascii="Book Antiqua" w:hAnsi="Book Antiqua"/>
                <w:color w:val="000000"/>
                <w:kern w:val="0"/>
                <w:sz w:val="24"/>
                <w:szCs w:val="24"/>
              </w:rPr>
              <w:t>No</w:t>
            </w:r>
          </w:p>
        </w:tc>
      </w:tr>
      <w:tr w:rsidR="007D2EB7" w:rsidRPr="007F2E52" w:rsidTr="00765D21">
        <w:tc>
          <w:tcPr>
            <w:tcW w:w="1064" w:type="dxa"/>
            <w:vAlign w:val="center"/>
          </w:tcPr>
          <w:p w:rsidR="00E56F21" w:rsidRDefault="00190E87">
            <w:pPr>
              <w:wordWrap/>
              <w:snapToGrid w:val="0"/>
              <w:spacing w:line="360" w:lineRule="auto"/>
              <w:jc w:val="left"/>
              <w:rPr>
                <w:rFonts w:ascii="Book Antiqua" w:hAnsi="Book Antiqua"/>
                <w:color w:val="000000"/>
                <w:kern w:val="0"/>
                <w:sz w:val="24"/>
                <w:szCs w:val="24"/>
              </w:rPr>
            </w:pPr>
            <w:r w:rsidRPr="00190E87">
              <w:rPr>
                <w:rFonts w:ascii="Book Antiqua" w:hAnsi="Book Antiqua"/>
                <w:color w:val="000000"/>
                <w:kern w:val="0"/>
                <w:sz w:val="24"/>
                <w:szCs w:val="24"/>
              </w:rPr>
              <w:t>Case 7</w:t>
            </w:r>
          </w:p>
        </w:tc>
        <w:tc>
          <w:tcPr>
            <w:tcW w:w="1162" w:type="dxa"/>
          </w:tcPr>
          <w:p w:rsidR="00E56F21" w:rsidRDefault="00190E87">
            <w:pPr>
              <w:wordWrap/>
              <w:snapToGrid w:val="0"/>
              <w:spacing w:line="360" w:lineRule="auto"/>
              <w:jc w:val="center"/>
              <w:rPr>
                <w:rFonts w:ascii="Book Antiqua" w:hAnsi="Book Antiqua"/>
                <w:color w:val="000000"/>
                <w:kern w:val="0"/>
                <w:sz w:val="24"/>
                <w:szCs w:val="24"/>
              </w:rPr>
            </w:pPr>
            <w:r w:rsidRPr="00190E87">
              <w:rPr>
                <w:rFonts w:ascii="Book Antiqua" w:hAnsi="Book Antiqua"/>
                <w:color w:val="000000"/>
                <w:kern w:val="0"/>
                <w:sz w:val="24"/>
                <w:szCs w:val="24"/>
              </w:rPr>
              <w:t>66/M</w:t>
            </w:r>
          </w:p>
        </w:tc>
        <w:tc>
          <w:tcPr>
            <w:tcW w:w="1234" w:type="dxa"/>
          </w:tcPr>
          <w:p w:rsidR="00E56F21" w:rsidRDefault="00190E87">
            <w:pPr>
              <w:wordWrap/>
              <w:snapToGrid w:val="0"/>
              <w:spacing w:line="360" w:lineRule="auto"/>
              <w:jc w:val="center"/>
              <w:rPr>
                <w:rFonts w:ascii="Book Antiqua" w:hAnsi="Book Antiqua"/>
                <w:color w:val="000000"/>
                <w:kern w:val="0"/>
                <w:sz w:val="24"/>
                <w:szCs w:val="24"/>
              </w:rPr>
            </w:pPr>
            <w:r>
              <w:rPr>
                <w:rFonts w:ascii="Book Antiqua" w:hAnsi="Book Antiqua"/>
                <w:color w:val="000000"/>
                <w:kern w:val="0"/>
                <w:sz w:val="24"/>
                <w:szCs w:val="24"/>
              </w:rPr>
              <w:t>Resection</w:t>
            </w:r>
          </w:p>
        </w:tc>
        <w:tc>
          <w:tcPr>
            <w:tcW w:w="1070" w:type="dxa"/>
            <w:vAlign w:val="center"/>
          </w:tcPr>
          <w:p w:rsidR="00E56F21" w:rsidRDefault="00190E87">
            <w:pPr>
              <w:wordWrap/>
              <w:snapToGrid w:val="0"/>
              <w:spacing w:line="360" w:lineRule="auto"/>
              <w:jc w:val="center"/>
              <w:rPr>
                <w:rFonts w:ascii="Book Antiqua" w:hAnsi="Book Antiqua"/>
                <w:color w:val="000000"/>
                <w:kern w:val="0"/>
                <w:sz w:val="24"/>
                <w:szCs w:val="24"/>
              </w:rPr>
            </w:pPr>
            <w:r>
              <w:rPr>
                <w:rFonts w:ascii="Book Antiqua" w:hAnsi="Book Antiqua"/>
                <w:color w:val="000000"/>
                <w:kern w:val="0"/>
                <w:sz w:val="24"/>
                <w:szCs w:val="24"/>
              </w:rPr>
              <w:t>Head</w:t>
            </w:r>
          </w:p>
        </w:tc>
        <w:tc>
          <w:tcPr>
            <w:tcW w:w="974" w:type="dxa"/>
            <w:vAlign w:val="center"/>
          </w:tcPr>
          <w:p w:rsidR="00E56F21" w:rsidRDefault="00190E87">
            <w:pPr>
              <w:wordWrap/>
              <w:snapToGrid w:val="0"/>
              <w:spacing w:line="360" w:lineRule="auto"/>
              <w:jc w:val="center"/>
              <w:rPr>
                <w:rFonts w:ascii="Book Antiqua" w:hAnsi="Book Antiqua"/>
                <w:color w:val="000000"/>
                <w:kern w:val="0"/>
                <w:sz w:val="24"/>
                <w:szCs w:val="24"/>
              </w:rPr>
            </w:pPr>
            <w:r>
              <w:rPr>
                <w:rFonts w:ascii="Book Antiqua" w:hAnsi="Book Antiqua"/>
                <w:color w:val="000000"/>
                <w:kern w:val="0"/>
                <w:sz w:val="24"/>
                <w:szCs w:val="24"/>
              </w:rPr>
              <w:t>No</w:t>
            </w:r>
          </w:p>
        </w:tc>
        <w:tc>
          <w:tcPr>
            <w:tcW w:w="1239" w:type="dxa"/>
          </w:tcPr>
          <w:p w:rsidR="00E56F21" w:rsidRDefault="00190E87">
            <w:pPr>
              <w:wordWrap/>
              <w:snapToGrid w:val="0"/>
              <w:spacing w:line="360" w:lineRule="auto"/>
              <w:jc w:val="center"/>
              <w:rPr>
                <w:rFonts w:ascii="Book Antiqua" w:hAnsi="Book Antiqua"/>
                <w:color w:val="000000"/>
                <w:kern w:val="0"/>
                <w:sz w:val="24"/>
                <w:szCs w:val="24"/>
              </w:rPr>
            </w:pPr>
            <w:r w:rsidRPr="00190E87">
              <w:rPr>
                <w:rFonts w:ascii="Book Antiqua" w:hAnsi="Book Antiqua"/>
                <w:color w:val="000000"/>
                <w:kern w:val="0"/>
                <w:sz w:val="24"/>
                <w:szCs w:val="24"/>
              </w:rPr>
              <w:t>6</w:t>
            </w:r>
          </w:p>
        </w:tc>
        <w:tc>
          <w:tcPr>
            <w:tcW w:w="1456" w:type="dxa"/>
          </w:tcPr>
          <w:p w:rsidR="00E56F21" w:rsidRDefault="00190E87">
            <w:pPr>
              <w:wordWrap/>
              <w:snapToGrid w:val="0"/>
              <w:spacing w:line="360" w:lineRule="auto"/>
              <w:jc w:val="center"/>
              <w:rPr>
                <w:rFonts w:ascii="Book Antiqua" w:hAnsi="Book Antiqua"/>
                <w:color w:val="000000"/>
                <w:kern w:val="0"/>
                <w:sz w:val="24"/>
                <w:szCs w:val="24"/>
              </w:rPr>
            </w:pPr>
            <w:r w:rsidRPr="00190E87">
              <w:rPr>
                <w:rFonts w:ascii="Book Antiqua" w:hAnsi="Book Antiqua"/>
                <w:color w:val="000000"/>
                <w:kern w:val="0"/>
                <w:sz w:val="24"/>
                <w:szCs w:val="24"/>
              </w:rPr>
              <w:t>12</w:t>
            </w:r>
          </w:p>
        </w:tc>
        <w:tc>
          <w:tcPr>
            <w:tcW w:w="1043" w:type="dxa"/>
            <w:vAlign w:val="center"/>
          </w:tcPr>
          <w:p w:rsidR="00E56F21" w:rsidRDefault="00190E87">
            <w:pPr>
              <w:wordWrap/>
              <w:snapToGrid w:val="0"/>
              <w:spacing w:line="360" w:lineRule="auto"/>
              <w:jc w:val="center"/>
              <w:rPr>
                <w:rFonts w:ascii="Book Antiqua" w:hAnsi="Book Antiqua"/>
                <w:color w:val="000000"/>
                <w:kern w:val="0"/>
                <w:sz w:val="24"/>
                <w:szCs w:val="24"/>
              </w:rPr>
            </w:pPr>
            <w:r>
              <w:rPr>
                <w:rFonts w:ascii="Book Antiqua" w:hAnsi="Book Antiqua"/>
                <w:color w:val="000000"/>
                <w:kern w:val="0"/>
                <w:sz w:val="24"/>
                <w:szCs w:val="24"/>
              </w:rPr>
              <w:t>No</w:t>
            </w:r>
          </w:p>
        </w:tc>
      </w:tr>
      <w:tr w:rsidR="007D2EB7" w:rsidRPr="007F2E52" w:rsidTr="00765D21">
        <w:trPr>
          <w:trHeight w:val="63"/>
        </w:trPr>
        <w:tc>
          <w:tcPr>
            <w:tcW w:w="1064" w:type="dxa"/>
            <w:vAlign w:val="center"/>
          </w:tcPr>
          <w:p w:rsidR="00E56F21" w:rsidRDefault="00190E87">
            <w:pPr>
              <w:wordWrap/>
              <w:snapToGrid w:val="0"/>
              <w:spacing w:line="360" w:lineRule="auto"/>
              <w:jc w:val="left"/>
              <w:rPr>
                <w:rFonts w:ascii="Book Antiqua" w:hAnsi="Book Antiqua"/>
                <w:color w:val="000000"/>
                <w:kern w:val="0"/>
                <w:sz w:val="24"/>
                <w:szCs w:val="24"/>
              </w:rPr>
            </w:pPr>
            <w:r w:rsidRPr="00190E87">
              <w:rPr>
                <w:rFonts w:ascii="Book Antiqua" w:hAnsi="Book Antiqua"/>
                <w:color w:val="000000"/>
                <w:kern w:val="0"/>
                <w:sz w:val="24"/>
                <w:szCs w:val="24"/>
              </w:rPr>
              <w:t>Case 8</w:t>
            </w:r>
          </w:p>
        </w:tc>
        <w:tc>
          <w:tcPr>
            <w:tcW w:w="1162" w:type="dxa"/>
          </w:tcPr>
          <w:p w:rsidR="00E56F21" w:rsidRDefault="00190E87">
            <w:pPr>
              <w:wordWrap/>
              <w:snapToGrid w:val="0"/>
              <w:spacing w:line="360" w:lineRule="auto"/>
              <w:jc w:val="center"/>
              <w:rPr>
                <w:rFonts w:ascii="Book Antiqua" w:hAnsi="Book Antiqua"/>
                <w:color w:val="000000"/>
                <w:kern w:val="0"/>
                <w:sz w:val="24"/>
                <w:szCs w:val="24"/>
              </w:rPr>
            </w:pPr>
            <w:r w:rsidRPr="00190E87">
              <w:rPr>
                <w:rFonts w:ascii="Book Antiqua" w:hAnsi="Book Antiqua"/>
                <w:color w:val="000000"/>
                <w:kern w:val="0"/>
                <w:sz w:val="24"/>
                <w:szCs w:val="24"/>
              </w:rPr>
              <w:t>53/F</w:t>
            </w:r>
          </w:p>
        </w:tc>
        <w:tc>
          <w:tcPr>
            <w:tcW w:w="1234" w:type="dxa"/>
          </w:tcPr>
          <w:p w:rsidR="00E56F21" w:rsidRDefault="00190E87">
            <w:pPr>
              <w:wordWrap/>
              <w:snapToGrid w:val="0"/>
              <w:spacing w:line="360" w:lineRule="auto"/>
              <w:jc w:val="center"/>
              <w:rPr>
                <w:rFonts w:ascii="Book Antiqua" w:hAnsi="Book Antiqua"/>
                <w:color w:val="000000"/>
                <w:kern w:val="0"/>
                <w:sz w:val="24"/>
                <w:szCs w:val="24"/>
              </w:rPr>
            </w:pPr>
            <w:r>
              <w:rPr>
                <w:rFonts w:ascii="Book Antiqua" w:hAnsi="Book Antiqua"/>
                <w:color w:val="000000"/>
                <w:kern w:val="0"/>
                <w:sz w:val="24"/>
                <w:szCs w:val="24"/>
              </w:rPr>
              <w:t>Resection</w:t>
            </w:r>
          </w:p>
        </w:tc>
        <w:tc>
          <w:tcPr>
            <w:tcW w:w="1070" w:type="dxa"/>
            <w:vAlign w:val="center"/>
          </w:tcPr>
          <w:p w:rsidR="00E56F21" w:rsidRDefault="00190E87">
            <w:pPr>
              <w:wordWrap/>
              <w:snapToGrid w:val="0"/>
              <w:spacing w:line="360" w:lineRule="auto"/>
              <w:jc w:val="center"/>
              <w:rPr>
                <w:rFonts w:ascii="Book Antiqua" w:hAnsi="Book Antiqua"/>
                <w:color w:val="000000"/>
                <w:kern w:val="0"/>
                <w:sz w:val="24"/>
                <w:szCs w:val="24"/>
              </w:rPr>
            </w:pPr>
            <w:r>
              <w:rPr>
                <w:rFonts w:ascii="Book Antiqua" w:hAnsi="Book Antiqua"/>
                <w:color w:val="000000"/>
                <w:kern w:val="0"/>
                <w:sz w:val="24"/>
                <w:szCs w:val="24"/>
              </w:rPr>
              <w:t>Body</w:t>
            </w:r>
          </w:p>
        </w:tc>
        <w:tc>
          <w:tcPr>
            <w:tcW w:w="974" w:type="dxa"/>
            <w:vAlign w:val="center"/>
          </w:tcPr>
          <w:p w:rsidR="00E56F21" w:rsidRDefault="00190E87">
            <w:pPr>
              <w:wordWrap/>
              <w:snapToGrid w:val="0"/>
              <w:spacing w:line="360" w:lineRule="auto"/>
              <w:jc w:val="center"/>
              <w:rPr>
                <w:rFonts w:ascii="Book Antiqua" w:hAnsi="Book Antiqua"/>
                <w:color w:val="000000"/>
                <w:kern w:val="0"/>
                <w:sz w:val="24"/>
                <w:szCs w:val="24"/>
              </w:rPr>
            </w:pPr>
            <w:r>
              <w:rPr>
                <w:rFonts w:ascii="Book Antiqua" w:hAnsi="Book Antiqua"/>
                <w:color w:val="000000"/>
                <w:kern w:val="0"/>
                <w:sz w:val="24"/>
                <w:szCs w:val="24"/>
              </w:rPr>
              <w:t>No</w:t>
            </w:r>
          </w:p>
        </w:tc>
        <w:tc>
          <w:tcPr>
            <w:tcW w:w="1239" w:type="dxa"/>
          </w:tcPr>
          <w:p w:rsidR="00E56F21" w:rsidRDefault="00190E87">
            <w:pPr>
              <w:wordWrap/>
              <w:snapToGrid w:val="0"/>
              <w:spacing w:line="360" w:lineRule="auto"/>
              <w:jc w:val="center"/>
              <w:rPr>
                <w:rFonts w:ascii="Book Antiqua" w:hAnsi="Book Antiqua"/>
                <w:color w:val="000000"/>
                <w:kern w:val="0"/>
                <w:sz w:val="24"/>
                <w:szCs w:val="24"/>
              </w:rPr>
            </w:pPr>
            <w:r w:rsidRPr="00190E87">
              <w:rPr>
                <w:rFonts w:ascii="Book Antiqua" w:hAnsi="Book Antiqua"/>
                <w:color w:val="000000"/>
                <w:kern w:val="0"/>
                <w:sz w:val="24"/>
                <w:szCs w:val="24"/>
              </w:rPr>
              <w:t>11</w:t>
            </w:r>
          </w:p>
        </w:tc>
        <w:tc>
          <w:tcPr>
            <w:tcW w:w="1456" w:type="dxa"/>
          </w:tcPr>
          <w:p w:rsidR="00E56F21" w:rsidRDefault="00190E87">
            <w:pPr>
              <w:wordWrap/>
              <w:snapToGrid w:val="0"/>
              <w:spacing w:line="360" w:lineRule="auto"/>
              <w:jc w:val="center"/>
              <w:rPr>
                <w:rFonts w:ascii="Book Antiqua" w:hAnsi="Book Antiqua"/>
                <w:color w:val="000000"/>
                <w:kern w:val="0"/>
                <w:sz w:val="24"/>
                <w:szCs w:val="24"/>
              </w:rPr>
            </w:pPr>
            <w:r w:rsidRPr="00190E87">
              <w:rPr>
                <w:rFonts w:ascii="Book Antiqua" w:hAnsi="Book Antiqua"/>
                <w:color w:val="000000"/>
                <w:kern w:val="0"/>
                <w:sz w:val="24"/>
                <w:szCs w:val="24"/>
              </w:rPr>
              <w:t>12</w:t>
            </w:r>
          </w:p>
        </w:tc>
        <w:tc>
          <w:tcPr>
            <w:tcW w:w="1043" w:type="dxa"/>
            <w:vAlign w:val="center"/>
          </w:tcPr>
          <w:p w:rsidR="00E56F21" w:rsidRDefault="00190E87">
            <w:pPr>
              <w:wordWrap/>
              <w:snapToGrid w:val="0"/>
              <w:spacing w:line="360" w:lineRule="auto"/>
              <w:jc w:val="center"/>
              <w:rPr>
                <w:rFonts w:ascii="Book Antiqua" w:hAnsi="Book Antiqua"/>
                <w:color w:val="000000"/>
                <w:kern w:val="0"/>
                <w:sz w:val="24"/>
                <w:szCs w:val="24"/>
              </w:rPr>
            </w:pPr>
            <w:r w:rsidRPr="00190E87">
              <w:rPr>
                <w:rFonts w:ascii="Book Antiqua" w:hAnsi="Book Antiqua"/>
                <w:color w:val="000000"/>
                <w:kern w:val="0"/>
                <w:sz w:val="24"/>
                <w:szCs w:val="24"/>
              </w:rPr>
              <w:t>no</w:t>
            </w:r>
          </w:p>
        </w:tc>
      </w:tr>
    </w:tbl>
    <w:p w:rsidR="00E56F21" w:rsidRDefault="00190E87">
      <w:pPr>
        <w:wordWrap/>
        <w:snapToGrid w:val="0"/>
        <w:spacing w:line="360" w:lineRule="auto"/>
        <w:rPr>
          <w:rFonts w:ascii="Book Antiqua" w:eastAsia="宋体" w:hAnsi="Book Antiqua"/>
          <w:color w:val="000000"/>
          <w:sz w:val="24"/>
          <w:szCs w:val="24"/>
          <w:lang w:eastAsia="zh-CN"/>
        </w:rPr>
      </w:pPr>
      <w:r w:rsidRPr="00190E87">
        <w:rPr>
          <w:rFonts w:ascii="Book Antiqua" w:hAnsi="Book Antiqua"/>
          <w:color w:val="000000"/>
          <w:sz w:val="24"/>
          <w:szCs w:val="24"/>
        </w:rPr>
        <w:t xml:space="preserve">OOI: </w:t>
      </w:r>
      <w:r>
        <w:rPr>
          <w:rFonts w:ascii="Book Antiqua" w:hAnsi="Book Antiqua"/>
          <w:color w:val="000000"/>
          <w:sz w:val="24"/>
          <w:szCs w:val="24"/>
        </w:rPr>
        <w:t>O</w:t>
      </w:r>
      <w:r w:rsidRPr="00190E87">
        <w:rPr>
          <w:rFonts w:ascii="Book Antiqua" w:hAnsi="Book Antiqua"/>
          <w:color w:val="000000"/>
          <w:sz w:val="24"/>
          <w:szCs w:val="24"/>
        </w:rPr>
        <w:t>ther organ involvement</w:t>
      </w:r>
      <w:r w:rsidR="00E8584C">
        <w:rPr>
          <w:rFonts w:ascii="Book Antiqua" w:eastAsia="宋体" w:hAnsi="Book Antiqua" w:hint="eastAsia"/>
          <w:color w:val="000000"/>
          <w:sz w:val="24"/>
          <w:szCs w:val="24"/>
          <w:lang w:eastAsia="zh-CN"/>
        </w:rPr>
        <w:t xml:space="preserve">; </w:t>
      </w:r>
      <w:r w:rsidRPr="00190E87">
        <w:rPr>
          <w:rFonts w:ascii="Book Antiqua" w:hAnsi="Book Antiqua"/>
          <w:color w:val="000000"/>
          <w:sz w:val="24"/>
          <w:szCs w:val="24"/>
        </w:rPr>
        <w:t>RF:</w:t>
      </w:r>
      <w:r>
        <w:rPr>
          <w:rFonts w:ascii="Book Antiqua" w:hAnsi="Book Antiqua"/>
          <w:color w:val="000000"/>
          <w:sz w:val="24"/>
          <w:szCs w:val="24"/>
        </w:rPr>
        <w:t xml:space="preserve"> R</w:t>
      </w:r>
      <w:r w:rsidRPr="00190E87">
        <w:rPr>
          <w:rFonts w:ascii="Book Antiqua" w:hAnsi="Book Antiqua"/>
          <w:color w:val="000000"/>
          <w:sz w:val="24"/>
          <w:szCs w:val="24"/>
        </w:rPr>
        <w:t>etroperitoneal fibrosis</w:t>
      </w:r>
      <w:r w:rsidR="00E8584C">
        <w:rPr>
          <w:rFonts w:ascii="Book Antiqua" w:eastAsia="宋体" w:hAnsi="Book Antiqua" w:hint="eastAsia"/>
          <w:color w:val="000000"/>
          <w:sz w:val="24"/>
          <w:szCs w:val="24"/>
          <w:lang w:eastAsia="zh-CN"/>
        </w:rPr>
        <w:t xml:space="preserve">; </w:t>
      </w:r>
      <w:r w:rsidRPr="00190E87">
        <w:rPr>
          <w:rFonts w:ascii="Book Antiqua" w:hAnsi="Book Antiqua"/>
          <w:color w:val="000000"/>
          <w:sz w:val="24"/>
          <w:szCs w:val="24"/>
        </w:rPr>
        <w:t xml:space="preserve">HPF: </w:t>
      </w:r>
      <w:r>
        <w:rPr>
          <w:rFonts w:ascii="Book Antiqua" w:hAnsi="Book Antiqua"/>
          <w:color w:val="000000"/>
          <w:sz w:val="24"/>
          <w:szCs w:val="24"/>
        </w:rPr>
        <w:t>H</w:t>
      </w:r>
      <w:r w:rsidRPr="00190E87">
        <w:rPr>
          <w:rFonts w:ascii="Book Antiqua" w:hAnsi="Book Antiqua"/>
          <w:color w:val="000000"/>
          <w:sz w:val="24"/>
          <w:szCs w:val="24"/>
        </w:rPr>
        <w:t>igh power field</w:t>
      </w:r>
      <w:r w:rsidR="00E8584C">
        <w:rPr>
          <w:rFonts w:ascii="Book Antiqua" w:eastAsia="宋体" w:hAnsi="Book Antiqua" w:hint="eastAsia"/>
          <w:color w:val="000000"/>
          <w:sz w:val="24"/>
          <w:szCs w:val="24"/>
          <w:lang w:eastAsia="zh-CN"/>
        </w:rPr>
        <w:t>; F: Female; M: Male</w:t>
      </w:r>
      <w:r w:rsidR="00B86CBA">
        <w:rPr>
          <w:rFonts w:ascii="Book Antiqua" w:eastAsia="宋体" w:hAnsi="Book Antiqua" w:hint="eastAsia"/>
          <w:color w:val="000000"/>
          <w:sz w:val="24"/>
          <w:szCs w:val="24"/>
          <w:lang w:eastAsia="zh-CN"/>
        </w:rPr>
        <w:t xml:space="preserve">; </w:t>
      </w:r>
      <w:r w:rsidRPr="00190E87">
        <w:rPr>
          <w:rFonts w:ascii="Book Antiqua" w:hAnsi="Book Antiqua"/>
          <w:color w:val="000000"/>
          <w:kern w:val="0"/>
          <w:sz w:val="24"/>
          <w:szCs w:val="24"/>
        </w:rPr>
        <w:t>IgG4</w:t>
      </w:r>
      <w:r w:rsidRPr="00190E87">
        <w:rPr>
          <w:rFonts w:ascii="Book Antiqua" w:eastAsia="宋体" w:hAnsi="Book Antiqua"/>
          <w:color w:val="000000"/>
          <w:kern w:val="0"/>
          <w:sz w:val="24"/>
          <w:szCs w:val="24"/>
          <w:lang w:eastAsia="zh-CN"/>
        </w:rPr>
        <w:t>:</w:t>
      </w:r>
      <w:r w:rsidRPr="00190E87">
        <w:rPr>
          <w:rFonts w:ascii="Book Antiqua" w:hAnsi="Book Antiqua"/>
          <w:color w:val="000000"/>
          <w:sz w:val="24"/>
          <w:szCs w:val="24"/>
        </w:rPr>
        <w:t xml:space="preserve"> Immunoglobulin G4</w:t>
      </w:r>
      <w:r w:rsidRPr="00190E87">
        <w:rPr>
          <w:rFonts w:ascii="Book Antiqua" w:eastAsia="宋体" w:hAnsi="Book Antiqua"/>
          <w:color w:val="000000"/>
          <w:sz w:val="24"/>
          <w:szCs w:val="24"/>
          <w:lang w:eastAsia="zh-CN"/>
        </w:rPr>
        <w:t>.</w:t>
      </w:r>
    </w:p>
    <w:p w:rsidR="00E56F21" w:rsidRDefault="00E56F21">
      <w:pPr>
        <w:wordWrap/>
        <w:snapToGrid w:val="0"/>
        <w:spacing w:line="360" w:lineRule="auto"/>
        <w:rPr>
          <w:rFonts w:ascii="Book Antiqua" w:hAnsi="Book Antiqua"/>
          <w:color w:val="000000"/>
          <w:sz w:val="24"/>
          <w:szCs w:val="24"/>
        </w:rPr>
      </w:pPr>
    </w:p>
    <w:p w:rsidR="00E56F21" w:rsidRDefault="00E56F21">
      <w:pPr>
        <w:wordWrap/>
        <w:snapToGrid w:val="0"/>
        <w:spacing w:line="360" w:lineRule="auto"/>
        <w:rPr>
          <w:rFonts w:ascii="Book Antiqua" w:hAnsi="Book Antiqua"/>
          <w:color w:val="000000"/>
          <w:sz w:val="24"/>
          <w:szCs w:val="24"/>
        </w:rPr>
      </w:pPr>
    </w:p>
    <w:p w:rsidR="00E56F21" w:rsidRDefault="00E56F21">
      <w:pPr>
        <w:wordWrap/>
        <w:snapToGrid w:val="0"/>
        <w:spacing w:line="360" w:lineRule="auto"/>
        <w:rPr>
          <w:rFonts w:ascii="Book Antiqua" w:hAnsi="Book Antiqua"/>
          <w:color w:val="000000"/>
          <w:sz w:val="24"/>
          <w:szCs w:val="24"/>
        </w:rPr>
      </w:pPr>
    </w:p>
    <w:p w:rsidR="00E56F21" w:rsidRDefault="00E56F21">
      <w:pPr>
        <w:wordWrap/>
        <w:adjustRightInd w:val="0"/>
        <w:snapToGrid w:val="0"/>
        <w:spacing w:line="360" w:lineRule="auto"/>
        <w:rPr>
          <w:rFonts w:ascii="Book Antiqua" w:eastAsia="MinionPro-Bold" w:hAnsi="Book Antiqua"/>
          <w:bCs/>
          <w:kern w:val="0"/>
          <w:sz w:val="24"/>
          <w:szCs w:val="24"/>
        </w:rPr>
      </w:pPr>
    </w:p>
    <w:p w:rsidR="00E56F21" w:rsidRDefault="00E56F21">
      <w:pPr>
        <w:wordWrap/>
        <w:adjustRightInd w:val="0"/>
        <w:snapToGrid w:val="0"/>
        <w:spacing w:line="360" w:lineRule="auto"/>
        <w:rPr>
          <w:rFonts w:ascii="Book Antiqua" w:eastAsia="MinionPro-Bold" w:hAnsi="Book Antiqua"/>
          <w:bCs/>
          <w:kern w:val="0"/>
          <w:sz w:val="24"/>
          <w:szCs w:val="24"/>
        </w:rPr>
      </w:pPr>
    </w:p>
    <w:p w:rsidR="00E56F21" w:rsidRDefault="00E56F21">
      <w:pPr>
        <w:wordWrap/>
        <w:adjustRightInd w:val="0"/>
        <w:snapToGrid w:val="0"/>
        <w:spacing w:line="360" w:lineRule="auto"/>
        <w:rPr>
          <w:rFonts w:ascii="Book Antiqua" w:eastAsia="MinionPro-Bold" w:hAnsi="Book Antiqua"/>
          <w:bCs/>
          <w:kern w:val="0"/>
          <w:sz w:val="24"/>
          <w:szCs w:val="24"/>
        </w:rPr>
      </w:pPr>
    </w:p>
    <w:p w:rsidR="00286936" w:rsidRDefault="00286936">
      <w:pPr>
        <w:wordWrap/>
        <w:snapToGrid w:val="0"/>
        <w:spacing w:line="360" w:lineRule="auto"/>
        <w:rPr>
          <w:rFonts w:ascii="Book Antiqua" w:hAnsi="Book Antiqua"/>
          <w:color w:val="000000"/>
          <w:sz w:val="24"/>
          <w:szCs w:val="24"/>
        </w:rPr>
      </w:pPr>
    </w:p>
    <w:sectPr w:rsidR="00286936" w:rsidSect="00CF409B">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580" w:rsidRDefault="000A2580" w:rsidP="0067723E">
      <w:r>
        <w:separator/>
      </w:r>
    </w:p>
  </w:endnote>
  <w:endnote w:type="continuationSeparator" w:id="0">
    <w:p w:rsidR="000A2580" w:rsidRDefault="000A2580" w:rsidP="00677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Neue-Light">
    <w:altName w:val="Arial"/>
    <w:panose1 w:val="00000000000000000000"/>
    <w:charset w:val="00"/>
    <w:family w:val="swiss"/>
    <w:notTrueType/>
    <w:pitch w:val="default"/>
    <w:sig w:usb0="00000003" w:usb1="00000000" w:usb2="00000000" w:usb3="00000000" w:csb0="00000001" w:csb1="00000000"/>
  </w:font>
  <w:font w:name="minionpro-regular">
    <w:altName w:val="Times New Roman"/>
    <w:panose1 w:val="00000000000000000000"/>
    <w:charset w:val="00"/>
    <w:family w:val="roman"/>
    <w:notTrueType/>
    <w:pitch w:val="default"/>
  </w:font>
  <w:font w:name="MinionPro-Bold">
    <w:altName w:val="Arial Unicode MS"/>
    <w:panose1 w:val="00000000000000000000"/>
    <w:charset w:val="81"/>
    <w:family w:val="auto"/>
    <w:notTrueType/>
    <w:pitch w:val="default"/>
    <w:sig w:usb0="00000001" w:usb1="09060000" w:usb2="00000010" w:usb3="00000000" w:csb0="00080000" w:csb1="00000000"/>
  </w:font>
  <w:font w:name="AdvTT7c3c51d9">
    <w:altName w:val="Arial Unicode MS"/>
    <w:panose1 w:val="00000000000000000000"/>
    <w:charset w:val="81"/>
    <w:family w:val="auto"/>
    <w:notTrueType/>
    <w:pitch w:val="default"/>
    <w:sig w:usb0="00000001" w:usb1="09060000" w:usb2="00000010" w:usb3="00000000" w:csb0="00080000" w:csb1="00000000"/>
  </w:font>
  <w:font w:name="AdvTT336784a7">
    <w:altName w:val="Arial Unicode MS"/>
    <w:panose1 w:val="00000000000000000000"/>
    <w:charset w:val="81"/>
    <w:family w:val="auto"/>
    <w:notTrueType/>
    <w:pitch w:val="default"/>
    <w:sig w:usb0="00000001" w:usb1="09060000" w:usb2="00000010" w:usb3="00000000" w:csb0="00080000" w:csb1="00000000"/>
  </w:font>
  <w:font w:name="AdvTT40514f85">
    <w:altName w:val="Arial Unicode MS"/>
    <w:panose1 w:val="00000000000000000000"/>
    <w:charset w:val="81"/>
    <w:family w:val="auto"/>
    <w:notTrueType/>
    <w:pitch w:val="default"/>
    <w:sig w:usb0="00000001" w:usb1="09060000" w:usb2="00000010" w:usb3="00000000" w:csb0="00080000" w:csb1="00000000"/>
  </w:font>
  <w:font w:name="AdvTT9bb99a42.I">
    <w:altName w:val="Arial Unicode MS"/>
    <w:panose1 w:val="00000000000000000000"/>
    <w:charset w:val="81"/>
    <w:family w:val="auto"/>
    <w:notTrueType/>
    <w:pitch w:val="default"/>
    <w:sig w:usb0="00000001" w:usb1="09060000" w:usb2="00000010" w:usb3="00000000" w:csb0="00080000" w:csb1="00000000"/>
  </w:font>
  <w:font w:name="Times-Roman">
    <w:altName w:val="Times"/>
    <w:panose1 w:val="00000000000000000000"/>
    <w:charset w:val="00"/>
    <w:family w:val="swiss"/>
    <w:notTrueType/>
    <w:pitch w:val="default"/>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한컴바탕확장">
    <w:altName w:val="Arial Unicode MS"/>
    <w:charset w:val="81"/>
    <w:family w:val="auto"/>
    <w:pitch w:val="fixed"/>
    <w:sig w:usb0="00000000" w:usb1="29D77CFB"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580" w:rsidRDefault="000A2580" w:rsidP="0067723E">
      <w:r>
        <w:separator/>
      </w:r>
    </w:p>
  </w:footnote>
  <w:footnote w:type="continuationSeparator" w:id="0">
    <w:p w:rsidR="000A2580" w:rsidRDefault="000A2580" w:rsidP="006772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8019D"/>
    <w:multiLevelType w:val="hybridMultilevel"/>
    <w:tmpl w:val="758ABA8A"/>
    <w:lvl w:ilvl="0" w:tplc="3410B4F8">
      <w:start w:val="1"/>
      <w:numFmt w:val="decimal"/>
      <w:lvlText w:val="%1."/>
      <w:lvlJc w:val="left"/>
      <w:pPr>
        <w:tabs>
          <w:tab w:val="num" w:pos="502"/>
        </w:tabs>
        <w:ind w:left="502" w:hanging="360"/>
      </w:pPr>
      <w:rPr>
        <w:rFonts w:hint="default"/>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1">
    <w:nsid w:val="19BE42B3"/>
    <w:multiLevelType w:val="hybridMultilevel"/>
    <w:tmpl w:val="B274C198"/>
    <w:lvl w:ilvl="0" w:tplc="B948965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23E11CDA"/>
    <w:multiLevelType w:val="hybridMultilevel"/>
    <w:tmpl w:val="490A6254"/>
    <w:lvl w:ilvl="0" w:tplc="06AA0FB8">
      <w:start w:val="5"/>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497E3183"/>
    <w:multiLevelType w:val="hybridMultilevel"/>
    <w:tmpl w:val="EFD0B464"/>
    <w:lvl w:ilvl="0" w:tplc="E5860B8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s>
  <w:rsids>
    <w:rsidRoot w:val="004A561C"/>
    <w:rsid w:val="000064D2"/>
    <w:rsid w:val="00011541"/>
    <w:rsid w:val="00016871"/>
    <w:rsid w:val="000438C7"/>
    <w:rsid w:val="00054FD0"/>
    <w:rsid w:val="000856CB"/>
    <w:rsid w:val="00090906"/>
    <w:rsid w:val="000A1028"/>
    <w:rsid w:val="000A2580"/>
    <w:rsid w:val="000A6208"/>
    <w:rsid w:val="000B4555"/>
    <w:rsid w:val="000D0F9B"/>
    <w:rsid w:val="000D19D1"/>
    <w:rsid w:val="000E2DE2"/>
    <w:rsid w:val="000E44EE"/>
    <w:rsid w:val="000F1F8B"/>
    <w:rsid w:val="001102A0"/>
    <w:rsid w:val="00110692"/>
    <w:rsid w:val="00126D01"/>
    <w:rsid w:val="00143D96"/>
    <w:rsid w:val="00146A34"/>
    <w:rsid w:val="00147917"/>
    <w:rsid w:val="0016267A"/>
    <w:rsid w:val="00165083"/>
    <w:rsid w:val="00167329"/>
    <w:rsid w:val="00190E87"/>
    <w:rsid w:val="00194075"/>
    <w:rsid w:val="00196CDA"/>
    <w:rsid w:val="00196D1D"/>
    <w:rsid w:val="001A4CAF"/>
    <w:rsid w:val="001B0445"/>
    <w:rsid w:val="001C41D4"/>
    <w:rsid w:val="001E0ED8"/>
    <w:rsid w:val="001E6B28"/>
    <w:rsid w:val="001F5896"/>
    <w:rsid w:val="002158EF"/>
    <w:rsid w:val="0021593E"/>
    <w:rsid w:val="00226681"/>
    <w:rsid w:val="00230990"/>
    <w:rsid w:val="00233DB7"/>
    <w:rsid w:val="002545D4"/>
    <w:rsid w:val="00283871"/>
    <w:rsid w:val="00284396"/>
    <w:rsid w:val="00286936"/>
    <w:rsid w:val="002921FD"/>
    <w:rsid w:val="002B6CAF"/>
    <w:rsid w:val="002B7AA7"/>
    <w:rsid w:val="002C6F83"/>
    <w:rsid w:val="002C724E"/>
    <w:rsid w:val="002D024E"/>
    <w:rsid w:val="002D17A9"/>
    <w:rsid w:val="002D5440"/>
    <w:rsid w:val="002E4475"/>
    <w:rsid w:val="002F21F6"/>
    <w:rsid w:val="002F3DF6"/>
    <w:rsid w:val="00303B62"/>
    <w:rsid w:val="00347DE2"/>
    <w:rsid w:val="00362244"/>
    <w:rsid w:val="00382A7C"/>
    <w:rsid w:val="00385B4B"/>
    <w:rsid w:val="003863AA"/>
    <w:rsid w:val="003908A9"/>
    <w:rsid w:val="003C12FD"/>
    <w:rsid w:val="003C17AC"/>
    <w:rsid w:val="003D4DF2"/>
    <w:rsid w:val="003D5917"/>
    <w:rsid w:val="003E3EF4"/>
    <w:rsid w:val="003F2979"/>
    <w:rsid w:val="00401C46"/>
    <w:rsid w:val="004075BE"/>
    <w:rsid w:val="004075F6"/>
    <w:rsid w:val="0042014E"/>
    <w:rsid w:val="004276A5"/>
    <w:rsid w:val="004410EE"/>
    <w:rsid w:val="0044635B"/>
    <w:rsid w:val="00446A53"/>
    <w:rsid w:val="00451A73"/>
    <w:rsid w:val="00466404"/>
    <w:rsid w:val="00466617"/>
    <w:rsid w:val="0046769B"/>
    <w:rsid w:val="00470C42"/>
    <w:rsid w:val="004746A8"/>
    <w:rsid w:val="00480716"/>
    <w:rsid w:val="00480F96"/>
    <w:rsid w:val="00481630"/>
    <w:rsid w:val="00482401"/>
    <w:rsid w:val="004824A3"/>
    <w:rsid w:val="004943D4"/>
    <w:rsid w:val="004A561C"/>
    <w:rsid w:val="004C5E6C"/>
    <w:rsid w:val="004E1021"/>
    <w:rsid w:val="004E411B"/>
    <w:rsid w:val="004E66E1"/>
    <w:rsid w:val="005101B0"/>
    <w:rsid w:val="00515705"/>
    <w:rsid w:val="005304DC"/>
    <w:rsid w:val="0053517C"/>
    <w:rsid w:val="005416BB"/>
    <w:rsid w:val="0054783B"/>
    <w:rsid w:val="00547962"/>
    <w:rsid w:val="00563389"/>
    <w:rsid w:val="0057439F"/>
    <w:rsid w:val="005758CA"/>
    <w:rsid w:val="00595534"/>
    <w:rsid w:val="005B05FE"/>
    <w:rsid w:val="005B5737"/>
    <w:rsid w:val="005B6275"/>
    <w:rsid w:val="005C05DB"/>
    <w:rsid w:val="005C43A4"/>
    <w:rsid w:val="005C4DC6"/>
    <w:rsid w:val="005C6494"/>
    <w:rsid w:val="005D04F1"/>
    <w:rsid w:val="005D0615"/>
    <w:rsid w:val="005D73D5"/>
    <w:rsid w:val="005E4C14"/>
    <w:rsid w:val="005F2B3F"/>
    <w:rsid w:val="005F389C"/>
    <w:rsid w:val="0060068F"/>
    <w:rsid w:val="006071C6"/>
    <w:rsid w:val="00611EAE"/>
    <w:rsid w:val="00615142"/>
    <w:rsid w:val="006172E3"/>
    <w:rsid w:val="0063540C"/>
    <w:rsid w:val="00635958"/>
    <w:rsid w:val="00641A8E"/>
    <w:rsid w:val="00641CCD"/>
    <w:rsid w:val="006521C4"/>
    <w:rsid w:val="00653938"/>
    <w:rsid w:val="006636F5"/>
    <w:rsid w:val="0067310F"/>
    <w:rsid w:val="006732F2"/>
    <w:rsid w:val="006736D5"/>
    <w:rsid w:val="0067723E"/>
    <w:rsid w:val="00682786"/>
    <w:rsid w:val="0068536E"/>
    <w:rsid w:val="00691EA0"/>
    <w:rsid w:val="00696295"/>
    <w:rsid w:val="006B0ACA"/>
    <w:rsid w:val="006B4581"/>
    <w:rsid w:val="006B4E92"/>
    <w:rsid w:val="006D59A3"/>
    <w:rsid w:val="006D740D"/>
    <w:rsid w:val="006F3077"/>
    <w:rsid w:val="00704C50"/>
    <w:rsid w:val="0070785B"/>
    <w:rsid w:val="00710B5B"/>
    <w:rsid w:val="00732EA2"/>
    <w:rsid w:val="007337D4"/>
    <w:rsid w:val="00751108"/>
    <w:rsid w:val="00757D5A"/>
    <w:rsid w:val="00765D21"/>
    <w:rsid w:val="00766FDB"/>
    <w:rsid w:val="0077401F"/>
    <w:rsid w:val="007763CF"/>
    <w:rsid w:val="00782D17"/>
    <w:rsid w:val="00794B92"/>
    <w:rsid w:val="00795F59"/>
    <w:rsid w:val="00796853"/>
    <w:rsid w:val="007A1E4C"/>
    <w:rsid w:val="007A632F"/>
    <w:rsid w:val="007C4F02"/>
    <w:rsid w:val="007D2EB7"/>
    <w:rsid w:val="007F1412"/>
    <w:rsid w:val="007F2E52"/>
    <w:rsid w:val="008038FF"/>
    <w:rsid w:val="00820C94"/>
    <w:rsid w:val="00822838"/>
    <w:rsid w:val="00826EF8"/>
    <w:rsid w:val="00830215"/>
    <w:rsid w:val="00832766"/>
    <w:rsid w:val="00840756"/>
    <w:rsid w:val="00847888"/>
    <w:rsid w:val="008558E5"/>
    <w:rsid w:val="008667B3"/>
    <w:rsid w:val="00867649"/>
    <w:rsid w:val="008736B0"/>
    <w:rsid w:val="00882BA0"/>
    <w:rsid w:val="00884C8A"/>
    <w:rsid w:val="008870C9"/>
    <w:rsid w:val="0089178A"/>
    <w:rsid w:val="008C4C07"/>
    <w:rsid w:val="008D1F17"/>
    <w:rsid w:val="008D40C7"/>
    <w:rsid w:val="008D5905"/>
    <w:rsid w:val="008E08AF"/>
    <w:rsid w:val="008E378D"/>
    <w:rsid w:val="008F77E5"/>
    <w:rsid w:val="00921D4C"/>
    <w:rsid w:val="00923D30"/>
    <w:rsid w:val="009310B7"/>
    <w:rsid w:val="0093250E"/>
    <w:rsid w:val="0093659C"/>
    <w:rsid w:val="00936F59"/>
    <w:rsid w:val="0094129A"/>
    <w:rsid w:val="00944E33"/>
    <w:rsid w:val="00946F68"/>
    <w:rsid w:val="00952CC7"/>
    <w:rsid w:val="00960126"/>
    <w:rsid w:val="0096060F"/>
    <w:rsid w:val="00981805"/>
    <w:rsid w:val="00985639"/>
    <w:rsid w:val="00992DFB"/>
    <w:rsid w:val="009A05F3"/>
    <w:rsid w:val="009A176B"/>
    <w:rsid w:val="009C4169"/>
    <w:rsid w:val="009C649E"/>
    <w:rsid w:val="009E4894"/>
    <w:rsid w:val="009F1FF4"/>
    <w:rsid w:val="009F4AC5"/>
    <w:rsid w:val="009F7648"/>
    <w:rsid w:val="00A034AE"/>
    <w:rsid w:val="00A07CB3"/>
    <w:rsid w:val="00A1518A"/>
    <w:rsid w:val="00A221E0"/>
    <w:rsid w:val="00A44D46"/>
    <w:rsid w:val="00A50033"/>
    <w:rsid w:val="00A55DC2"/>
    <w:rsid w:val="00A63FFA"/>
    <w:rsid w:val="00A74F03"/>
    <w:rsid w:val="00A95880"/>
    <w:rsid w:val="00AB44B8"/>
    <w:rsid w:val="00AC3C79"/>
    <w:rsid w:val="00AD1E84"/>
    <w:rsid w:val="00AD35C6"/>
    <w:rsid w:val="00AE15E6"/>
    <w:rsid w:val="00AE181C"/>
    <w:rsid w:val="00AE68C6"/>
    <w:rsid w:val="00B017A5"/>
    <w:rsid w:val="00B050A4"/>
    <w:rsid w:val="00B0726F"/>
    <w:rsid w:val="00B127C0"/>
    <w:rsid w:val="00B1311C"/>
    <w:rsid w:val="00B13645"/>
    <w:rsid w:val="00B25553"/>
    <w:rsid w:val="00B27E85"/>
    <w:rsid w:val="00B34CF2"/>
    <w:rsid w:val="00B36659"/>
    <w:rsid w:val="00B37DD5"/>
    <w:rsid w:val="00B41C1D"/>
    <w:rsid w:val="00B4391A"/>
    <w:rsid w:val="00B50843"/>
    <w:rsid w:val="00B513A1"/>
    <w:rsid w:val="00B7208D"/>
    <w:rsid w:val="00B7248B"/>
    <w:rsid w:val="00B72BD2"/>
    <w:rsid w:val="00B7600A"/>
    <w:rsid w:val="00B83D59"/>
    <w:rsid w:val="00B86634"/>
    <w:rsid w:val="00B866FF"/>
    <w:rsid w:val="00B86AB2"/>
    <w:rsid w:val="00B86CBA"/>
    <w:rsid w:val="00B944CA"/>
    <w:rsid w:val="00B97BF3"/>
    <w:rsid w:val="00BA06E8"/>
    <w:rsid w:val="00BA3BD8"/>
    <w:rsid w:val="00BB215C"/>
    <w:rsid w:val="00BB2E2B"/>
    <w:rsid w:val="00BC4B1C"/>
    <w:rsid w:val="00BD52A3"/>
    <w:rsid w:val="00BF3C23"/>
    <w:rsid w:val="00C244AF"/>
    <w:rsid w:val="00C330F5"/>
    <w:rsid w:val="00C36848"/>
    <w:rsid w:val="00C44FC3"/>
    <w:rsid w:val="00C52EA6"/>
    <w:rsid w:val="00C54FEA"/>
    <w:rsid w:val="00C602CD"/>
    <w:rsid w:val="00C62AED"/>
    <w:rsid w:val="00C64BD3"/>
    <w:rsid w:val="00C7436B"/>
    <w:rsid w:val="00C76DB8"/>
    <w:rsid w:val="00C77313"/>
    <w:rsid w:val="00C956C0"/>
    <w:rsid w:val="00CA30DD"/>
    <w:rsid w:val="00CA6F19"/>
    <w:rsid w:val="00CB61AB"/>
    <w:rsid w:val="00CD0043"/>
    <w:rsid w:val="00CD341C"/>
    <w:rsid w:val="00CD420A"/>
    <w:rsid w:val="00CE3772"/>
    <w:rsid w:val="00CF409B"/>
    <w:rsid w:val="00D0770E"/>
    <w:rsid w:val="00D30FE7"/>
    <w:rsid w:val="00D341C7"/>
    <w:rsid w:val="00D43B66"/>
    <w:rsid w:val="00D520C1"/>
    <w:rsid w:val="00D5288A"/>
    <w:rsid w:val="00D6664C"/>
    <w:rsid w:val="00D749CA"/>
    <w:rsid w:val="00DA0675"/>
    <w:rsid w:val="00DA3D9F"/>
    <w:rsid w:val="00DD7004"/>
    <w:rsid w:val="00DE0F12"/>
    <w:rsid w:val="00DE2DAF"/>
    <w:rsid w:val="00DF69B6"/>
    <w:rsid w:val="00E03C66"/>
    <w:rsid w:val="00E06684"/>
    <w:rsid w:val="00E06F0F"/>
    <w:rsid w:val="00E1644D"/>
    <w:rsid w:val="00E27919"/>
    <w:rsid w:val="00E3367F"/>
    <w:rsid w:val="00E37CF5"/>
    <w:rsid w:val="00E37D43"/>
    <w:rsid w:val="00E40276"/>
    <w:rsid w:val="00E54CCC"/>
    <w:rsid w:val="00E56F21"/>
    <w:rsid w:val="00E75ACF"/>
    <w:rsid w:val="00E8584C"/>
    <w:rsid w:val="00E92DAC"/>
    <w:rsid w:val="00E9450F"/>
    <w:rsid w:val="00EB212A"/>
    <w:rsid w:val="00EB6E16"/>
    <w:rsid w:val="00EB7B4E"/>
    <w:rsid w:val="00ED2BC5"/>
    <w:rsid w:val="00EF2B33"/>
    <w:rsid w:val="00EF53E6"/>
    <w:rsid w:val="00EF6EC5"/>
    <w:rsid w:val="00EF7B61"/>
    <w:rsid w:val="00F02F2A"/>
    <w:rsid w:val="00F06FCB"/>
    <w:rsid w:val="00F1494F"/>
    <w:rsid w:val="00F170F9"/>
    <w:rsid w:val="00F55218"/>
    <w:rsid w:val="00F63948"/>
    <w:rsid w:val="00F75F72"/>
    <w:rsid w:val="00F93B6B"/>
    <w:rsid w:val="00FB10A0"/>
    <w:rsid w:val="00FB2484"/>
    <w:rsid w:val="00FB7CC4"/>
    <w:rsid w:val="00FC46CA"/>
    <w:rsid w:val="00FD6908"/>
    <w:rsid w:val="00FE7DE6"/>
    <w:rsid w:val="00FF17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algun Gothic" w:eastAsia="Malgun Gothic" w:hAnsi="Malgun Gothic"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C46"/>
    <w:pPr>
      <w:widowControl w:val="0"/>
      <w:wordWrap w:val="0"/>
      <w:autoSpaceDE w:val="0"/>
      <w:autoSpaceDN w:val="0"/>
      <w:jc w:val="both"/>
    </w:pPr>
    <w:rPr>
      <w:kern w:val="2"/>
      <w:szCs w:val="22"/>
    </w:rPr>
  </w:style>
  <w:style w:type="paragraph" w:styleId="1">
    <w:name w:val="heading 1"/>
    <w:basedOn w:val="a"/>
    <w:link w:val="1Char"/>
    <w:uiPriority w:val="9"/>
    <w:qFormat/>
    <w:rsid w:val="00C76DB8"/>
    <w:pPr>
      <w:widowControl/>
      <w:wordWrap/>
      <w:autoSpaceDE/>
      <w:autoSpaceDN/>
      <w:spacing w:before="100" w:beforeAutospacing="1" w:after="100" w:afterAutospacing="1"/>
      <w:jc w:val="left"/>
      <w:outlineLvl w:val="0"/>
    </w:pPr>
    <w:rPr>
      <w:rFonts w:ascii="Gulim" w:eastAsia="Gulim" w:hAnsi="Gulim" w:cs="Gulim"/>
      <w:b/>
      <w:bCs/>
      <w:kern w:val="36"/>
      <w:sz w:val="48"/>
      <w:szCs w:val="48"/>
    </w:rPr>
  </w:style>
  <w:style w:type="paragraph" w:styleId="3">
    <w:name w:val="heading 3"/>
    <w:basedOn w:val="a"/>
    <w:next w:val="a"/>
    <w:link w:val="3Char"/>
    <w:uiPriority w:val="9"/>
    <w:semiHidden/>
    <w:unhideWhenUsed/>
    <w:qFormat/>
    <w:rsid w:val="00FD6908"/>
    <w:pPr>
      <w:keepNext/>
      <w:ind w:leftChars="300" w:left="300" w:hangingChars="200" w:hanging="2000"/>
      <w:outlineLvl w:val="2"/>
    </w:pPr>
    <w:rPr>
      <w:rFonts w:asciiTheme="majorHAnsi" w:eastAsiaTheme="majorEastAsia" w:hAnsiTheme="majorHAnsi" w:cstheme="majorBidi"/>
    </w:rPr>
  </w:style>
  <w:style w:type="paragraph" w:styleId="4">
    <w:name w:val="heading 4"/>
    <w:basedOn w:val="a"/>
    <w:next w:val="a"/>
    <w:link w:val="4Char"/>
    <w:uiPriority w:val="9"/>
    <w:semiHidden/>
    <w:unhideWhenUsed/>
    <w:qFormat/>
    <w:rsid w:val="00FD6908"/>
    <w:pPr>
      <w:keepNext/>
      <w:ind w:leftChars="400" w:left="400" w:hangingChars="200" w:hanging="20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A561C"/>
    <w:rPr>
      <w:color w:val="0000FF"/>
      <w:u w:val="single"/>
    </w:rPr>
  </w:style>
  <w:style w:type="paragraph" w:styleId="a4">
    <w:name w:val="header"/>
    <w:basedOn w:val="a"/>
    <w:link w:val="Char"/>
    <w:uiPriority w:val="99"/>
    <w:unhideWhenUsed/>
    <w:rsid w:val="004A561C"/>
    <w:pPr>
      <w:tabs>
        <w:tab w:val="center" w:pos="4513"/>
        <w:tab w:val="right" w:pos="9026"/>
      </w:tabs>
      <w:snapToGrid w:val="0"/>
    </w:pPr>
  </w:style>
  <w:style w:type="character" w:customStyle="1" w:styleId="Char">
    <w:name w:val="页眉 Char"/>
    <w:basedOn w:val="a0"/>
    <w:link w:val="a4"/>
    <w:uiPriority w:val="99"/>
    <w:rsid w:val="004A561C"/>
    <w:rPr>
      <w:rFonts w:ascii="Malgun Gothic" w:eastAsia="Malgun Gothic" w:hAnsi="Malgun Gothic" w:cs="Times New Roman"/>
    </w:rPr>
  </w:style>
  <w:style w:type="paragraph" w:styleId="a5">
    <w:name w:val="footer"/>
    <w:basedOn w:val="a"/>
    <w:link w:val="Char0"/>
    <w:uiPriority w:val="99"/>
    <w:unhideWhenUsed/>
    <w:rsid w:val="004A561C"/>
    <w:pPr>
      <w:tabs>
        <w:tab w:val="center" w:pos="4513"/>
        <w:tab w:val="right" w:pos="9026"/>
      </w:tabs>
      <w:snapToGrid w:val="0"/>
    </w:pPr>
  </w:style>
  <w:style w:type="character" w:customStyle="1" w:styleId="Char0">
    <w:name w:val="页脚 Char"/>
    <w:basedOn w:val="a0"/>
    <w:link w:val="a5"/>
    <w:uiPriority w:val="99"/>
    <w:rsid w:val="004A561C"/>
    <w:rPr>
      <w:rFonts w:ascii="Malgun Gothic" w:eastAsia="Malgun Gothic" w:hAnsi="Malgun Gothic" w:cs="Times New Roman"/>
    </w:rPr>
  </w:style>
  <w:style w:type="table" w:styleId="a6">
    <w:name w:val="Table Grid"/>
    <w:basedOn w:val="a1"/>
    <w:uiPriority w:val="59"/>
    <w:rsid w:val="004A5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uiPriority w:val="99"/>
    <w:semiHidden/>
    <w:unhideWhenUsed/>
    <w:rsid w:val="004A561C"/>
    <w:rPr>
      <w:sz w:val="18"/>
      <w:szCs w:val="18"/>
    </w:rPr>
  </w:style>
  <w:style w:type="character" w:customStyle="1" w:styleId="Char1">
    <w:name w:val="批注框文本 Char"/>
    <w:basedOn w:val="a0"/>
    <w:link w:val="a7"/>
    <w:uiPriority w:val="99"/>
    <w:semiHidden/>
    <w:rsid w:val="004A561C"/>
    <w:rPr>
      <w:rFonts w:ascii="Malgun Gothic" w:eastAsia="Malgun Gothic" w:hAnsi="Malgun Gothic" w:cs="Times New Roman"/>
      <w:sz w:val="18"/>
      <w:szCs w:val="18"/>
    </w:rPr>
  </w:style>
  <w:style w:type="paragraph" w:customStyle="1" w:styleId="details">
    <w:name w:val="details"/>
    <w:basedOn w:val="a"/>
    <w:rsid w:val="00C76DB8"/>
    <w:pPr>
      <w:widowControl/>
      <w:wordWrap/>
      <w:autoSpaceDE/>
      <w:autoSpaceDN/>
      <w:spacing w:before="100" w:beforeAutospacing="1" w:after="100" w:afterAutospacing="1"/>
      <w:jc w:val="left"/>
    </w:pPr>
    <w:rPr>
      <w:rFonts w:ascii="Gulim" w:eastAsia="Gulim" w:hAnsi="Gulim" w:cs="Gulim"/>
      <w:kern w:val="0"/>
      <w:sz w:val="24"/>
      <w:szCs w:val="24"/>
    </w:rPr>
  </w:style>
  <w:style w:type="character" w:customStyle="1" w:styleId="jrnl">
    <w:name w:val="jrnl"/>
    <w:basedOn w:val="a0"/>
    <w:rsid w:val="00C76DB8"/>
  </w:style>
  <w:style w:type="character" w:customStyle="1" w:styleId="1Char">
    <w:name w:val="标题 1 Char"/>
    <w:basedOn w:val="a0"/>
    <w:link w:val="1"/>
    <w:uiPriority w:val="9"/>
    <w:rsid w:val="00C76DB8"/>
    <w:rPr>
      <w:rFonts w:ascii="Gulim" w:eastAsia="Gulim" w:hAnsi="Gulim" w:cs="Gulim"/>
      <w:b/>
      <w:bCs/>
      <w:kern w:val="36"/>
      <w:sz w:val="48"/>
      <w:szCs w:val="48"/>
    </w:rPr>
  </w:style>
  <w:style w:type="character" w:customStyle="1" w:styleId="highlight">
    <w:name w:val="highlight"/>
    <w:basedOn w:val="a0"/>
    <w:rsid w:val="00C76DB8"/>
  </w:style>
  <w:style w:type="character" w:customStyle="1" w:styleId="src1">
    <w:name w:val="src1"/>
    <w:basedOn w:val="a0"/>
    <w:rsid w:val="006071C6"/>
    <w:rPr>
      <w:vanish w:val="0"/>
      <w:webHidden w:val="0"/>
      <w:specVanish w:val="0"/>
    </w:rPr>
  </w:style>
  <w:style w:type="paragraph" w:customStyle="1" w:styleId="desc">
    <w:name w:val="desc"/>
    <w:basedOn w:val="a"/>
    <w:rsid w:val="00992DFB"/>
    <w:pPr>
      <w:widowControl/>
      <w:wordWrap/>
      <w:autoSpaceDE/>
      <w:autoSpaceDN/>
      <w:spacing w:before="100" w:beforeAutospacing="1" w:after="100" w:afterAutospacing="1"/>
      <w:jc w:val="left"/>
    </w:pPr>
    <w:rPr>
      <w:rFonts w:ascii="Gulim" w:eastAsia="Gulim" w:hAnsi="Gulim" w:cs="Gulim"/>
      <w:kern w:val="0"/>
      <w:sz w:val="24"/>
      <w:szCs w:val="24"/>
    </w:rPr>
  </w:style>
  <w:style w:type="character" w:customStyle="1" w:styleId="3Char">
    <w:name w:val="标题 3 Char"/>
    <w:basedOn w:val="a0"/>
    <w:link w:val="3"/>
    <w:uiPriority w:val="9"/>
    <w:semiHidden/>
    <w:rsid w:val="00FD6908"/>
    <w:rPr>
      <w:rFonts w:asciiTheme="majorHAnsi" w:eastAsiaTheme="majorEastAsia" w:hAnsiTheme="majorHAnsi" w:cstheme="majorBidi"/>
      <w:kern w:val="2"/>
      <w:szCs w:val="22"/>
    </w:rPr>
  </w:style>
  <w:style w:type="character" w:customStyle="1" w:styleId="4Char">
    <w:name w:val="标题 4 Char"/>
    <w:basedOn w:val="a0"/>
    <w:link w:val="4"/>
    <w:uiPriority w:val="9"/>
    <w:semiHidden/>
    <w:rsid w:val="00FD6908"/>
    <w:rPr>
      <w:b/>
      <w:bCs/>
      <w:kern w:val="2"/>
      <w:szCs w:val="22"/>
    </w:rPr>
  </w:style>
  <w:style w:type="paragraph" w:styleId="a8">
    <w:name w:val="Normal (Web)"/>
    <w:basedOn w:val="a"/>
    <w:uiPriority w:val="99"/>
    <w:semiHidden/>
    <w:unhideWhenUsed/>
    <w:rsid w:val="00FD6908"/>
    <w:pPr>
      <w:widowControl/>
      <w:wordWrap/>
      <w:autoSpaceDE/>
      <w:autoSpaceDN/>
      <w:spacing w:before="100" w:beforeAutospacing="1" w:after="100" w:afterAutospacing="1"/>
      <w:jc w:val="left"/>
    </w:pPr>
    <w:rPr>
      <w:rFonts w:ascii="Gulim" w:eastAsia="Gulim" w:hAnsi="Gulim" w:cs="Gulim"/>
      <w:kern w:val="0"/>
      <w:sz w:val="24"/>
      <w:szCs w:val="24"/>
    </w:rPr>
  </w:style>
  <w:style w:type="paragraph" w:styleId="a9">
    <w:name w:val="List Paragraph"/>
    <w:basedOn w:val="a"/>
    <w:uiPriority w:val="34"/>
    <w:qFormat/>
    <w:rsid w:val="009F4AC5"/>
    <w:pPr>
      <w:ind w:leftChars="400" w:left="800"/>
    </w:pPr>
  </w:style>
  <w:style w:type="character" w:styleId="aa">
    <w:name w:val="annotation reference"/>
    <w:basedOn w:val="a0"/>
    <w:uiPriority w:val="99"/>
    <w:semiHidden/>
    <w:unhideWhenUsed/>
    <w:rsid w:val="0053517C"/>
    <w:rPr>
      <w:sz w:val="18"/>
      <w:szCs w:val="18"/>
    </w:rPr>
  </w:style>
  <w:style w:type="paragraph" w:styleId="ab">
    <w:name w:val="annotation text"/>
    <w:basedOn w:val="a"/>
    <w:link w:val="Char2"/>
    <w:uiPriority w:val="99"/>
    <w:semiHidden/>
    <w:unhideWhenUsed/>
    <w:rsid w:val="0053517C"/>
    <w:pPr>
      <w:jc w:val="left"/>
    </w:pPr>
  </w:style>
  <w:style w:type="character" w:customStyle="1" w:styleId="Char2">
    <w:name w:val="批注文字 Char"/>
    <w:basedOn w:val="a0"/>
    <w:link w:val="ab"/>
    <w:uiPriority w:val="99"/>
    <w:semiHidden/>
    <w:rsid w:val="0053517C"/>
    <w:rPr>
      <w:kern w:val="2"/>
      <w:szCs w:val="22"/>
    </w:rPr>
  </w:style>
  <w:style w:type="paragraph" w:styleId="ac">
    <w:name w:val="annotation subject"/>
    <w:basedOn w:val="ab"/>
    <w:next w:val="ab"/>
    <w:link w:val="Char3"/>
    <w:uiPriority w:val="99"/>
    <w:semiHidden/>
    <w:unhideWhenUsed/>
    <w:rsid w:val="0053517C"/>
    <w:rPr>
      <w:b/>
      <w:bCs/>
    </w:rPr>
  </w:style>
  <w:style w:type="character" w:customStyle="1" w:styleId="Char3">
    <w:name w:val="批注主题 Char"/>
    <w:basedOn w:val="Char2"/>
    <w:link w:val="ac"/>
    <w:uiPriority w:val="99"/>
    <w:semiHidden/>
    <w:rsid w:val="0053517C"/>
    <w:rPr>
      <w:b/>
      <w:bCs/>
      <w:kern w:val="2"/>
      <w:szCs w:val="22"/>
    </w:rPr>
  </w:style>
  <w:style w:type="paragraph" w:customStyle="1" w:styleId="Default">
    <w:name w:val="Default"/>
    <w:rsid w:val="00167329"/>
    <w:pPr>
      <w:widowControl w:val="0"/>
      <w:autoSpaceDE w:val="0"/>
      <w:autoSpaceDN w:val="0"/>
      <w:adjustRightInd w:val="0"/>
    </w:pPr>
    <w:rPr>
      <w:rFonts w:ascii="Times New Roman" w:eastAsiaTheme="minorEastAsia" w:hAnsi="Times New Roman"/>
      <w:color w:val="000000"/>
      <w:sz w:val="24"/>
      <w:szCs w:val="24"/>
    </w:rPr>
  </w:style>
  <w:style w:type="character" w:customStyle="1" w:styleId="apple-converted-space">
    <w:name w:val="apple-converted-space"/>
    <w:basedOn w:val="a0"/>
    <w:rsid w:val="0060068F"/>
  </w:style>
  <w:style w:type="paragraph" w:customStyle="1" w:styleId="p0">
    <w:name w:val="p0"/>
    <w:basedOn w:val="a"/>
    <w:rsid w:val="00147917"/>
    <w:pPr>
      <w:widowControl/>
      <w:wordWrap/>
      <w:autoSpaceDE/>
      <w:autoSpaceDN/>
      <w:spacing w:line="240" w:lineRule="atLeast"/>
      <w:jc w:val="left"/>
    </w:pPr>
    <w:rPr>
      <w:rFonts w:ascii="Century" w:eastAsia="宋体" w:hAnsi="Century" w:cs="宋体"/>
      <w:kern w:val="0"/>
      <w:sz w:val="21"/>
      <w:szCs w:val="2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algun Gothic" w:eastAsia="Malgun Gothic" w:hAnsi="Malgun Gothic"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C46"/>
    <w:pPr>
      <w:widowControl w:val="0"/>
      <w:wordWrap w:val="0"/>
      <w:autoSpaceDE w:val="0"/>
      <w:autoSpaceDN w:val="0"/>
      <w:jc w:val="both"/>
    </w:pPr>
    <w:rPr>
      <w:kern w:val="2"/>
      <w:szCs w:val="22"/>
    </w:rPr>
  </w:style>
  <w:style w:type="paragraph" w:styleId="1">
    <w:name w:val="heading 1"/>
    <w:basedOn w:val="a"/>
    <w:link w:val="1Char"/>
    <w:uiPriority w:val="9"/>
    <w:qFormat/>
    <w:rsid w:val="00C76DB8"/>
    <w:pPr>
      <w:widowControl/>
      <w:wordWrap/>
      <w:autoSpaceDE/>
      <w:autoSpaceDN/>
      <w:spacing w:before="100" w:beforeAutospacing="1" w:after="100" w:afterAutospacing="1"/>
      <w:jc w:val="left"/>
      <w:outlineLvl w:val="0"/>
    </w:pPr>
    <w:rPr>
      <w:rFonts w:ascii="Gulim" w:eastAsia="Gulim" w:hAnsi="Gulim" w:cs="Gulim"/>
      <w:b/>
      <w:bCs/>
      <w:kern w:val="36"/>
      <w:sz w:val="48"/>
      <w:szCs w:val="48"/>
    </w:rPr>
  </w:style>
  <w:style w:type="paragraph" w:styleId="3">
    <w:name w:val="heading 3"/>
    <w:basedOn w:val="a"/>
    <w:next w:val="a"/>
    <w:link w:val="3Char"/>
    <w:uiPriority w:val="9"/>
    <w:semiHidden/>
    <w:unhideWhenUsed/>
    <w:qFormat/>
    <w:rsid w:val="00FD6908"/>
    <w:pPr>
      <w:keepNext/>
      <w:ind w:leftChars="300" w:left="300" w:hangingChars="200" w:hanging="2000"/>
      <w:outlineLvl w:val="2"/>
    </w:pPr>
    <w:rPr>
      <w:rFonts w:asciiTheme="majorHAnsi" w:eastAsiaTheme="majorEastAsia" w:hAnsiTheme="majorHAnsi" w:cstheme="majorBidi"/>
    </w:rPr>
  </w:style>
  <w:style w:type="paragraph" w:styleId="4">
    <w:name w:val="heading 4"/>
    <w:basedOn w:val="a"/>
    <w:next w:val="a"/>
    <w:link w:val="4Char"/>
    <w:uiPriority w:val="9"/>
    <w:semiHidden/>
    <w:unhideWhenUsed/>
    <w:qFormat/>
    <w:rsid w:val="00FD6908"/>
    <w:pPr>
      <w:keepNext/>
      <w:ind w:leftChars="400" w:left="400" w:hangingChars="200" w:hanging="20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A561C"/>
    <w:rPr>
      <w:color w:val="0000FF"/>
      <w:u w:val="single"/>
    </w:rPr>
  </w:style>
  <w:style w:type="paragraph" w:styleId="a4">
    <w:name w:val="header"/>
    <w:basedOn w:val="a"/>
    <w:link w:val="Char"/>
    <w:uiPriority w:val="99"/>
    <w:unhideWhenUsed/>
    <w:rsid w:val="004A561C"/>
    <w:pPr>
      <w:tabs>
        <w:tab w:val="center" w:pos="4513"/>
        <w:tab w:val="right" w:pos="9026"/>
      </w:tabs>
      <w:snapToGrid w:val="0"/>
    </w:pPr>
  </w:style>
  <w:style w:type="character" w:customStyle="1" w:styleId="Char">
    <w:name w:val="页眉 Char"/>
    <w:basedOn w:val="a0"/>
    <w:link w:val="a4"/>
    <w:uiPriority w:val="99"/>
    <w:rsid w:val="004A561C"/>
    <w:rPr>
      <w:rFonts w:ascii="Malgun Gothic" w:eastAsia="Malgun Gothic" w:hAnsi="Malgun Gothic" w:cs="Times New Roman"/>
    </w:rPr>
  </w:style>
  <w:style w:type="paragraph" w:styleId="a5">
    <w:name w:val="footer"/>
    <w:basedOn w:val="a"/>
    <w:link w:val="Char0"/>
    <w:uiPriority w:val="99"/>
    <w:unhideWhenUsed/>
    <w:rsid w:val="004A561C"/>
    <w:pPr>
      <w:tabs>
        <w:tab w:val="center" w:pos="4513"/>
        <w:tab w:val="right" w:pos="9026"/>
      </w:tabs>
      <w:snapToGrid w:val="0"/>
    </w:pPr>
  </w:style>
  <w:style w:type="character" w:customStyle="1" w:styleId="Char0">
    <w:name w:val="页脚 Char"/>
    <w:basedOn w:val="a0"/>
    <w:link w:val="a5"/>
    <w:uiPriority w:val="99"/>
    <w:rsid w:val="004A561C"/>
    <w:rPr>
      <w:rFonts w:ascii="Malgun Gothic" w:eastAsia="Malgun Gothic" w:hAnsi="Malgun Gothic" w:cs="Times New Roman"/>
    </w:rPr>
  </w:style>
  <w:style w:type="table" w:styleId="a6">
    <w:name w:val="Table Grid"/>
    <w:basedOn w:val="a1"/>
    <w:uiPriority w:val="59"/>
    <w:rsid w:val="004A5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uiPriority w:val="99"/>
    <w:semiHidden/>
    <w:unhideWhenUsed/>
    <w:rsid w:val="004A561C"/>
    <w:rPr>
      <w:sz w:val="18"/>
      <w:szCs w:val="18"/>
    </w:rPr>
  </w:style>
  <w:style w:type="character" w:customStyle="1" w:styleId="Char1">
    <w:name w:val="批注框文本 Char"/>
    <w:basedOn w:val="a0"/>
    <w:link w:val="a7"/>
    <w:uiPriority w:val="99"/>
    <w:semiHidden/>
    <w:rsid w:val="004A561C"/>
    <w:rPr>
      <w:rFonts w:ascii="Malgun Gothic" w:eastAsia="Malgun Gothic" w:hAnsi="Malgun Gothic" w:cs="Times New Roman"/>
      <w:sz w:val="18"/>
      <w:szCs w:val="18"/>
    </w:rPr>
  </w:style>
  <w:style w:type="paragraph" w:customStyle="1" w:styleId="details">
    <w:name w:val="details"/>
    <w:basedOn w:val="a"/>
    <w:rsid w:val="00C76DB8"/>
    <w:pPr>
      <w:widowControl/>
      <w:wordWrap/>
      <w:autoSpaceDE/>
      <w:autoSpaceDN/>
      <w:spacing w:before="100" w:beforeAutospacing="1" w:after="100" w:afterAutospacing="1"/>
      <w:jc w:val="left"/>
    </w:pPr>
    <w:rPr>
      <w:rFonts w:ascii="Gulim" w:eastAsia="Gulim" w:hAnsi="Gulim" w:cs="Gulim"/>
      <w:kern w:val="0"/>
      <w:sz w:val="24"/>
      <w:szCs w:val="24"/>
    </w:rPr>
  </w:style>
  <w:style w:type="character" w:customStyle="1" w:styleId="jrnl">
    <w:name w:val="jrnl"/>
    <w:basedOn w:val="a0"/>
    <w:rsid w:val="00C76DB8"/>
  </w:style>
  <w:style w:type="character" w:customStyle="1" w:styleId="1Char">
    <w:name w:val="标题 1 Char"/>
    <w:basedOn w:val="a0"/>
    <w:link w:val="1"/>
    <w:uiPriority w:val="9"/>
    <w:rsid w:val="00C76DB8"/>
    <w:rPr>
      <w:rFonts w:ascii="Gulim" w:eastAsia="Gulim" w:hAnsi="Gulim" w:cs="Gulim"/>
      <w:b/>
      <w:bCs/>
      <w:kern w:val="36"/>
      <w:sz w:val="48"/>
      <w:szCs w:val="48"/>
    </w:rPr>
  </w:style>
  <w:style w:type="character" w:customStyle="1" w:styleId="highlight">
    <w:name w:val="highlight"/>
    <w:basedOn w:val="a0"/>
    <w:rsid w:val="00C76DB8"/>
  </w:style>
  <w:style w:type="character" w:customStyle="1" w:styleId="src1">
    <w:name w:val="src1"/>
    <w:basedOn w:val="a0"/>
    <w:rsid w:val="006071C6"/>
    <w:rPr>
      <w:vanish w:val="0"/>
      <w:webHidden w:val="0"/>
      <w:specVanish w:val="0"/>
    </w:rPr>
  </w:style>
  <w:style w:type="paragraph" w:customStyle="1" w:styleId="desc">
    <w:name w:val="desc"/>
    <w:basedOn w:val="a"/>
    <w:rsid w:val="00992DFB"/>
    <w:pPr>
      <w:widowControl/>
      <w:wordWrap/>
      <w:autoSpaceDE/>
      <w:autoSpaceDN/>
      <w:spacing w:before="100" w:beforeAutospacing="1" w:after="100" w:afterAutospacing="1"/>
      <w:jc w:val="left"/>
    </w:pPr>
    <w:rPr>
      <w:rFonts w:ascii="Gulim" w:eastAsia="Gulim" w:hAnsi="Gulim" w:cs="Gulim"/>
      <w:kern w:val="0"/>
      <w:sz w:val="24"/>
      <w:szCs w:val="24"/>
    </w:rPr>
  </w:style>
  <w:style w:type="character" w:customStyle="1" w:styleId="3Char">
    <w:name w:val="标题 3 Char"/>
    <w:basedOn w:val="a0"/>
    <w:link w:val="3"/>
    <w:uiPriority w:val="9"/>
    <w:semiHidden/>
    <w:rsid w:val="00FD6908"/>
    <w:rPr>
      <w:rFonts w:asciiTheme="majorHAnsi" w:eastAsiaTheme="majorEastAsia" w:hAnsiTheme="majorHAnsi" w:cstheme="majorBidi"/>
      <w:kern w:val="2"/>
      <w:szCs w:val="22"/>
    </w:rPr>
  </w:style>
  <w:style w:type="character" w:customStyle="1" w:styleId="4Char">
    <w:name w:val="标题 4 Char"/>
    <w:basedOn w:val="a0"/>
    <w:link w:val="4"/>
    <w:uiPriority w:val="9"/>
    <w:semiHidden/>
    <w:rsid w:val="00FD6908"/>
    <w:rPr>
      <w:b/>
      <w:bCs/>
      <w:kern w:val="2"/>
      <w:szCs w:val="22"/>
    </w:rPr>
  </w:style>
  <w:style w:type="paragraph" w:styleId="a8">
    <w:name w:val="Normal (Web)"/>
    <w:basedOn w:val="a"/>
    <w:uiPriority w:val="99"/>
    <w:semiHidden/>
    <w:unhideWhenUsed/>
    <w:rsid w:val="00FD6908"/>
    <w:pPr>
      <w:widowControl/>
      <w:wordWrap/>
      <w:autoSpaceDE/>
      <w:autoSpaceDN/>
      <w:spacing w:before="100" w:beforeAutospacing="1" w:after="100" w:afterAutospacing="1"/>
      <w:jc w:val="left"/>
    </w:pPr>
    <w:rPr>
      <w:rFonts w:ascii="Gulim" w:eastAsia="Gulim" w:hAnsi="Gulim" w:cs="Gulim"/>
      <w:kern w:val="0"/>
      <w:sz w:val="24"/>
      <w:szCs w:val="24"/>
    </w:rPr>
  </w:style>
  <w:style w:type="paragraph" w:styleId="a9">
    <w:name w:val="List Paragraph"/>
    <w:basedOn w:val="a"/>
    <w:uiPriority w:val="34"/>
    <w:qFormat/>
    <w:rsid w:val="009F4AC5"/>
    <w:pPr>
      <w:ind w:leftChars="400" w:left="800"/>
    </w:pPr>
  </w:style>
  <w:style w:type="character" w:styleId="aa">
    <w:name w:val="annotation reference"/>
    <w:basedOn w:val="a0"/>
    <w:uiPriority w:val="99"/>
    <w:semiHidden/>
    <w:unhideWhenUsed/>
    <w:rsid w:val="0053517C"/>
    <w:rPr>
      <w:sz w:val="18"/>
      <w:szCs w:val="18"/>
    </w:rPr>
  </w:style>
  <w:style w:type="paragraph" w:styleId="ab">
    <w:name w:val="annotation text"/>
    <w:basedOn w:val="a"/>
    <w:link w:val="Char2"/>
    <w:uiPriority w:val="99"/>
    <w:semiHidden/>
    <w:unhideWhenUsed/>
    <w:rsid w:val="0053517C"/>
    <w:pPr>
      <w:jc w:val="left"/>
    </w:pPr>
  </w:style>
  <w:style w:type="character" w:customStyle="1" w:styleId="Char2">
    <w:name w:val="批注文字 Char"/>
    <w:basedOn w:val="a0"/>
    <w:link w:val="ab"/>
    <w:uiPriority w:val="99"/>
    <w:semiHidden/>
    <w:rsid w:val="0053517C"/>
    <w:rPr>
      <w:kern w:val="2"/>
      <w:szCs w:val="22"/>
    </w:rPr>
  </w:style>
  <w:style w:type="paragraph" w:styleId="ac">
    <w:name w:val="annotation subject"/>
    <w:basedOn w:val="ab"/>
    <w:next w:val="ab"/>
    <w:link w:val="Char3"/>
    <w:uiPriority w:val="99"/>
    <w:semiHidden/>
    <w:unhideWhenUsed/>
    <w:rsid w:val="0053517C"/>
    <w:rPr>
      <w:b/>
      <w:bCs/>
    </w:rPr>
  </w:style>
  <w:style w:type="character" w:customStyle="1" w:styleId="Char3">
    <w:name w:val="批注主题 Char"/>
    <w:basedOn w:val="Char2"/>
    <w:link w:val="ac"/>
    <w:uiPriority w:val="99"/>
    <w:semiHidden/>
    <w:rsid w:val="0053517C"/>
    <w:rPr>
      <w:b/>
      <w:bCs/>
      <w:kern w:val="2"/>
      <w:szCs w:val="22"/>
    </w:rPr>
  </w:style>
  <w:style w:type="paragraph" w:customStyle="1" w:styleId="Default">
    <w:name w:val="Default"/>
    <w:rsid w:val="00167329"/>
    <w:pPr>
      <w:widowControl w:val="0"/>
      <w:autoSpaceDE w:val="0"/>
      <w:autoSpaceDN w:val="0"/>
      <w:adjustRightInd w:val="0"/>
    </w:pPr>
    <w:rPr>
      <w:rFonts w:ascii="Times New Roman" w:eastAsiaTheme="minorEastAsia" w:hAnsi="Times New Roman"/>
      <w:color w:val="000000"/>
      <w:sz w:val="24"/>
      <w:szCs w:val="24"/>
    </w:rPr>
  </w:style>
  <w:style w:type="character" w:customStyle="1" w:styleId="apple-converted-space">
    <w:name w:val="apple-converted-space"/>
    <w:basedOn w:val="a0"/>
    <w:rsid w:val="0060068F"/>
  </w:style>
  <w:style w:type="paragraph" w:customStyle="1" w:styleId="p0">
    <w:name w:val="p0"/>
    <w:basedOn w:val="a"/>
    <w:rsid w:val="00147917"/>
    <w:pPr>
      <w:widowControl/>
      <w:wordWrap/>
      <w:autoSpaceDE/>
      <w:autoSpaceDN/>
      <w:spacing w:line="240" w:lineRule="atLeast"/>
      <w:jc w:val="left"/>
    </w:pPr>
    <w:rPr>
      <w:rFonts w:ascii="Century" w:eastAsia="宋体" w:hAnsi="Century" w:cs="宋体"/>
      <w:kern w:val="0"/>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54023">
      <w:bodyDiv w:val="1"/>
      <w:marLeft w:val="0"/>
      <w:marRight w:val="0"/>
      <w:marTop w:val="0"/>
      <w:marBottom w:val="0"/>
      <w:divBdr>
        <w:top w:val="none" w:sz="0" w:space="0" w:color="auto"/>
        <w:left w:val="none" w:sz="0" w:space="0" w:color="auto"/>
        <w:bottom w:val="none" w:sz="0" w:space="0" w:color="auto"/>
        <w:right w:val="none" w:sz="0" w:space="0" w:color="auto"/>
      </w:divBdr>
      <w:divsChild>
        <w:div w:id="645823280">
          <w:marLeft w:val="0"/>
          <w:marRight w:val="0"/>
          <w:marTop w:val="0"/>
          <w:marBottom w:val="0"/>
          <w:divBdr>
            <w:top w:val="none" w:sz="0" w:space="0" w:color="auto"/>
            <w:left w:val="none" w:sz="0" w:space="0" w:color="auto"/>
            <w:bottom w:val="none" w:sz="0" w:space="0" w:color="auto"/>
            <w:right w:val="none" w:sz="0" w:space="0" w:color="auto"/>
          </w:divBdr>
          <w:divsChild>
            <w:div w:id="795099922">
              <w:marLeft w:val="0"/>
              <w:marRight w:val="0"/>
              <w:marTop w:val="0"/>
              <w:marBottom w:val="0"/>
              <w:divBdr>
                <w:top w:val="none" w:sz="0" w:space="0" w:color="auto"/>
                <w:left w:val="none" w:sz="0" w:space="0" w:color="auto"/>
                <w:bottom w:val="none" w:sz="0" w:space="0" w:color="auto"/>
                <w:right w:val="none" w:sz="0" w:space="0" w:color="auto"/>
              </w:divBdr>
              <w:divsChild>
                <w:div w:id="320548255">
                  <w:marLeft w:val="0"/>
                  <w:marRight w:val="0"/>
                  <w:marTop w:val="0"/>
                  <w:marBottom w:val="0"/>
                  <w:divBdr>
                    <w:top w:val="none" w:sz="0" w:space="0" w:color="auto"/>
                    <w:left w:val="none" w:sz="0" w:space="0" w:color="auto"/>
                    <w:bottom w:val="none" w:sz="0" w:space="0" w:color="auto"/>
                    <w:right w:val="none" w:sz="0" w:space="0" w:color="auto"/>
                  </w:divBdr>
                  <w:divsChild>
                    <w:div w:id="458456770">
                      <w:marLeft w:val="0"/>
                      <w:marRight w:val="0"/>
                      <w:marTop w:val="0"/>
                      <w:marBottom w:val="0"/>
                      <w:divBdr>
                        <w:top w:val="none" w:sz="0" w:space="0" w:color="auto"/>
                        <w:left w:val="none" w:sz="0" w:space="0" w:color="auto"/>
                        <w:bottom w:val="none" w:sz="0" w:space="0" w:color="auto"/>
                        <w:right w:val="none" w:sz="0" w:space="0" w:color="auto"/>
                      </w:divBdr>
                      <w:divsChild>
                        <w:div w:id="1630893485">
                          <w:marLeft w:val="0"/>
                          <w:marRight w:val="0"/>
                          <w:marTop w:val="0"/>
                          <w:marBottom w:val="0"/>
                          <w:divBdr>
                            <w:top w:val="none" w:sz="0" w:space="0" w:color="auto"/>
                            <w:left w:val="none" w:sz="0" w:space="0" w:color="auto"/>
                            <w:bottom w:val="none" w:sz="0" w:space="0" w:color="auto"/>
                            <w:right w:val="none" w:sz="0" w:space="0" w:color="auto"/>
                          </w:divBdr>
                          <w:divsChild>
                            <w:div w:id="508914871">
                              <w:marLeft w:val="0"/>
                              <w:marRight w:val="0"/>
                              <w:marTop w:val="0"/>
                              <w:marBottom w:val="0"/>
                              <w:divBdr>
                                <w:top w:val="none" w:sz="0" w:space="0" w:color="auto"/>
                                <w:left w:val="none" w:sz="0" w:space="0" w:color="auto"/>
                                <w:bottom w:val="none" w:sz="0" w:space="0" w:color="auto"/>
                                <w:right w:val="none" w:sz="0" w:space="0" w:color="auto"/>
                              </w:divBdr>
                              <w:divsChild>
                                <w:div w:id="209080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964217">
      <w:bodyDiv w:val="1"/>
      <w:marLeft w:val="0"/>
      <w:marRight w:val="0"/>
      <w:marTop w:val="0"/>
      <w:marBottom w:val="0"/>
      <w:divBdr>
        <w:top w:val="none" w:sz="0" w:space="0" w:color="auto"/>
        <w:left w:val="none" w:sz="0" w:space="0" w:color="auto"/>
        <w:bottom w:val="none" w:sz="0" w:space="0" w:color="auto"/>
        <w:right w:val="none" w:sz="0" w:space="0" w:color="auto"/>
      </w:divBdr>
      <w:divsChild>
        <w:div w:id="253823130">
          <w:marLeft w:val="0"/>
          <w:marRight w:val="0"/>
          <w:marTop w:val="0"/>
          <w:marBottom w:val="0"/>
          <w:divBdr>
            <w:top w:val="none" w:sz="0" w:space="0" w:color="auto"/>
            <w:left w:val="none" w:sz="0" w:space="0" w:color="auto"/>
            <w:bottom w:val="none" w:sz="0" w:space="0" w:color="auto"/>
            <w:right w:val="none" w:sz="0" w:space="0" w:color="auto"/>
          </w:divBdr>
          <w:divsChild>
            <w:div w:id="1100881559">
              <w:marLeft w:val="0"/>
              <w:marRight w:val="0"/>
              <w:marTop w:val="0"/>
              <w:marBottom w:val="0"/>
              <w:divBdr>
                <w:top w:val="none" w:sz="0" w:space="0" w:color="auto"/>
                <w:left w:val="none" w:sz="0" w:space="0" w:color="auto"/>
                <w:bottom w:val="none" w:sz="0" w:space="0" w:color="auto"/>
                <w:right w:val="none" w:sz="0" w:space="0" w:color="auto"/>
              </w:divBdr>
              <w:divsChild>
                <w:div w:id="1945767421">
                  <w:marLeft w:val="0"/>
                  <w:marRight w:val="0"/>
                  <w:marTop w:val="0"/>
                  <w:marBottom w:val="0"/>
                  <w:divBdr>
                    <w:top w:val="none" w:sz="0" w:space="0" w:color="auto"/>
                    <w:left w:val="none" w:sz="0" w:space="0" w:color="auto"/>
                    <w:bottom w:val="none" w:sz="0" w:space="0" w:color="auto"/>
                    <w:right w:val="none" w:sz="0" w:space="0" w:color="auto"/>
                  </w:divBdr>
                  <w:divsChild>
                    <w:div w:id="1817333859">
                      <w:marLeft w:val="0"/>
                      <w:marRight w:val="0"/>
                      <w:marTop w:val="0"/>
                      <w:marBottom w:val="0"/>
                      <w:divBdr>
                        <w:top w:val="none" w:sz="0" w:space="0" w:color="auto"/>
                        <w:left w:val="none" w:sz="0" w:space="0" w:color="auto"/>
                        <w:bottom w:val="none" w:sz="0" w:space="0" w:color="auto"/>
                        <w:right w:val="none" w:sz="0" w:space="0" w:color="auto"/>
                      </w:divBdr>
                      <w:divsChild>
                        <w:div w:id="950935487">
                          <w:marLeft w:val="0"/>
                          <w:marRight w:val="0"/>
                          <w:marTop w:val="0"/>
                          <w:marBottom w:val="0"/>
                          <w:divBdr>
                            <w:top w:val="none" w:sz="0" w:space="0" w:color="auto"/>
                            <w:left w:val="none" w:sz="0" w:space="0" w:color="auto"/>
                            <w:bottom w:val="none" w:sz="0" w:space="0" w:color="auto"/>
                            <w:right w:val="none" w:sz="0" w:space="0" w:color="auto"/>
                          </w:divBdr>
                          <w:divsChild>
                            <w:div w:id="233973577">
                              <w:marLeft w:val="0"/>
                              <w:marRight w:val="0"/>
                              <w:marTop w:val="0"/>
                              <w:marBottom w:val="0"/>
                              <w:divBdr>
                                <w:top w:val="none" w:sz="0" w:space="0" w:color="auto"/>
                                <w:left w:val="none" w:sz="0" w:space="0" w:color="auto"/>
                                <w:bottom w:val="none" w:sz="0" w:space="0" w:color="auto"/>
                                <w:right w:val="none" w:sz="0" w:space="0" w:color="auto"/>
                              </w:divBdr>
                              <w:divsChild>
                                <w:div w:id="147799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3047146">
      <w:bodyDiv w:val="1"/>
      <w:marLeft w:val="0"/>
      <w:marRight w:val="0"/>
      <w:marTop w:val="0"/>
      <w:marBottom w:val="0"/>
      <w:divBdr>
        <w:top w:val="none" w:sz="0" w:space="0" w:color="auto"/>
        <w:left w:val="none" w:sz="0" w:space="0" w:color="auto"/>
        <w:bottom w:val="none" w:sz="0" w:space="0" w:color="auto"/>
        <w:right w:val="none" w:sz="0" w:space="0" w:color="auto"/>
      </w:divBdr>
      <w:divsChild>
        <w:div w:id="1780375349">
          <w:marLeft w:val="0"/>
          <w:marRight w:val="0"/>
          <w:marTop w:val="0"/>
          <w:marBottom w:val="0"/>
          <w:divBdr>
            <w:top w:val="none" w:sz="0" w:space="0" w:color="auto"/>
            <w:left w:val="none" w:sz="0" w:space="0" w:color="auto"/>
            <w:bottom w:val="none" w:sz="0" w:space="0" w:color="auto"/>
            <w:right w:val="none" w:sz="0" w:space="0" w:color="auto"/>
          </w:divBdr>
          <w:divsChild>
            <w:div w:id="675808856">
              <w:marLeft w:val="0"/>
              <w:marRight w:val="0"/>
              <w:marTop w:val="0"/>
              <w:marBottom w:val="0"/>
              <w:divBdr>
                <w:top w:val="none" w:sz="0" w:space="0" w:color="auto"/>
                <w:left w:val="none" w:sz="0" w:space="0" w:color="auto"/>
                <w:bottom w:val="none" w:sz="0" w:space="0" w:color="auto"/>
                <w:right w:val="none" w:sz="0" w:space="0" w:color="auto"/>
              </w:divBdr>
              <w:divsChild>
                <w:div w:id="1773360695">
                  <w:marLeft w:val="0"/>
                  <w:marRight w:val="0"/>
                  <w:marTop w:val="0"/>
                  <w:marBottom w:val="0"/>
                  <w:divBdr>
                    <w:top w:val="none" w:sz="0" w:space="0" w:color="auto"/>
                    <w:left w:val="none" w:sz="0" w:space="0" w:color="auto"/>
                    <w:bottom w:val="none" w:sz="0" w:space="0" w:color="auto"/>
                    <w:right w:val="none" w:sz="0" w:space="0" w:color="auto"/>
                  </w:divBdr>
                  <w:divsChild>
                    <w:div w:id="1976597048">
                      <w:marLeft w:val="0"/>
                      <w:marRight w:val="0"/>
                      <w:marTop w:val="0"/>
                      <w:marBottom w:val="0"/>
                      <w:divBdr>
                        <w:top w:val="none" w:sz="0" w:space="0" w:color="auto"/>
                        <w:left w:val="none" w:sz="0" w:space="0" w:color="auto"/>
                        <w:bottom w:val="none" w:sz="0" w:space="0" w:color="auto"/>
                        <w:right w:val="none" w:sz="0" w:space="0" w:color="auto"/>
                      </w:divBdr>
                      <w:divsChild>
                        <w:div w:id="1873377722">
                          <w:marLeft w:val="0"/>
                          <w:marRight w:val="0"/>
                          <w:marTop w:val="0"/>
                          <w:marBottom w:val="0"/>
                          <w:divBdr>
                            <w:top w:val="none" w:sz="0" w:space="0" w:color="auto"/>
                            <w:left w:val="none" w:sz="0" w:space="0" w:color="auto"/>
                            <w:bottom w:val="none" w:sz="0" w:space="0" w:color="auto"/>
                            <w:right w:val="none" w:sz="0" w:space="0" w:color="auto"/>
                          </w:divBdr>
                          <w:divsChild>
                            <w:div w:id="1442456775">
                              <w:marLeft w:val="0"/>
                              <w:marRight w:val="0"/>
                              <w:marTop w:val="0"/>
                              <w:marBottom w:val="0"/>
                              <w:divBdr>
                                <w:top w:val="none" w:sz="0" w:space="0" w:color="auto"/>
                                <w:left w:val="none" w:sz="0" w:space="0" w:color="auto"/>
                                <w:bottom w:val="none" w:sz="0" w:space="0" w:color="auto"/>
                                <w:right w:val="none" w:sz="0" w:space="0" w:color="auto"/>
                              </w:divBdr>
                              <w:divsChild>
                                <w:div w:id="1640108566">
                                  <w:marLeft w:val="0"/>
                                  <w:marRight w:val="0"/>
                                  <w:marTop w:val="0"/>
                                  <w:marBottom w:val="0"/>
                                  <w:divBdr>
                                    <w:top w:val="none" w:sz="0" w:space="0" w:color="auto"/>
                                    <w:left w:val="none" w:sz="0" w:space="0" w:color="auto"/>
                                    <w:bottom w:val="none" w:sz="0" w:space="0" w:color="auto"/>
                                    <w:right w:val="none" w:sz="0" w:space="0" w:color="auto"/>
                                  </w:divBdr>
                                  <w:divsChild>
                                    <w:div w:id="186912161">
                                      <w:marLeft w:val="0"/>
                                      <w:marRight w:val="0"/>
                                      <w:marTop w:val="0"/>
                                      <w:marBottom w:val="0"/>
                                      <w:divBdr>
                                        <w:top w:val="none" w:sz="0" w:space="0" w:color="auto"/>
                                        <w:left w:val="none" w:sz="0" w:space="0" w:color="auto"/>
                                        <w:bottom w:val="none" w:sz="0" w:space="0" w:color="auto"/>
                                        <w:right w:val="none" w:sz="0" w:space="0" w:color="auto"/>
                                      </w:divBdr>
                                    </w:div>
                                    <w:div w:id="1943489047">
                                      <w:marLeft w:val="0"/>
                                      <w:marRight w:val="0"/>
                                      <w:marTop w:val="0"/>
                                      <w:marBottom w:val="0"/>
                                      <w:divBdr>
                                        <w:top w:val="none" w:sz="0" w:space="0" w:color="auto"/>
                                        <w:left w:val="none" w:sz="0" w:space="0" w:color="auto"/>
                                        <w:bottom w:val="none" w:sz="0" w:space="0" w:color="auto"/>
                                        <w:right w:val="none" w:sz="0" w:space="0" w:color="auto"/>
                                      </w:divBdr>
                                    </w:div>
                                    <w:div w:id="65536003">
                                      <w:marLeft w:val="0"/>
                                      <w:marRight w:val="0"/>
                                      <w:marTop w:val="0"/>
                                      <w:marBottom w:val="0"/>
                                      <w:divBdr>
                                        <w:top w:val="none" w:sz="0" w:space="0" w:color="auto"/>
                                        <w:left w:val="none" w:sz="0" w:space="0" w:color="auto"/>
                                        <w:bottom w:val="none" w:sz="0" w:space="0" w:color="auto"/>
                                        <w:right w:val="none" w:sz="0" w:space="0" w:color="auto"/>
                                      </w:divBdr>
                                    </w:div>
                                    <w:div w:id="17545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7045599">
      <w:bodyDiv w:val="1"/>
      <w:marLeft w:val="0"/>
      <w:marRight w:val="0"/>
      <w:marTop w:val="0"/>
      <w:marBottom w:val="0"/>
      <w:divBdr>
        <w:top w:val="none" w:sz="0" w:space="0" w:color="auto"/>
        <w:left w:val="none" w:sz="0" w:space="0" w:color="auto"/>
        <w:bottom w:val="none" w:sz="0" w:space="0" w:color="auto"/>
        <w:right w:val="none" w:sz="0" w:space="0" w:color="auto"/>
      </w:divBdr>
      <w:divsChild>
        <w:div w:id="649559803">
          <w:marLeft w:val="0"/>
          <w:marRight w:val="0"/>
          <w:marTop w:val="0"/>
          <w:marBottom w:val="0"/>
          <w:divBdr>
            <w:top w:val="none" w:sz="0" w:space="0" w:color="auto"/>
            <w:left w:val="none" w:sz="0" w:space="0" w:color="auto"/>
            <w:bottom w:val="none" w:sz="0" w:space="0" w:color="auto"/>
            <w:right w:val="none" w:sz="0" w:space="0" w:color="auto"/>
          </w:divBdr>
          <w:divsChild>
            <w:div w:id="1279333425">
              <w:marLeft w:val="0"/>
              <w:marRight w:val="0"/>
              <w:marTop w:val="0"/>
              <w:marBottom w:val="0"/>
              <w:divBdr>
                <w:top w:val="none" w:sz="0" w:space="0" w:color="auto"/>
                <w:left w:val="none" w:sz="0" w:space="0" w:color="auto"/>
                <w:bottom w:val="none" w:sz="0" w:space="0" w:color="auto"/>
                <w:right w:val="none" w:sz="0" w:space="0" w:color="auto"/>
              </w:divBdr>
              <w:divsChild>
                <w:div w:id="1606690390">
                  <w:marLeft w:val="0"/>
                  <w:marRight w:val="0"/>
                  <w:marTop w:val="0"/>
                  <w:marBottom w:val="0"/>
                  <w:divBdr>
                    <w:top w:val="none" w:sz="0" w:space="0" w:color="auto"/>
                    <w:left w:val="none" w:sz="0" w:space="0" w:color="auto"/>
                    <w:bottom w:val="none" w:sz="0" w:space="0" w:color="auto"/>
                    <w:right w:val="none" w:sz="0" w:space="0" w:color="auto"/>
                  </w:divBdr>
                  <w:divsChild>
                    <w:div w:id="580484617">
                      <w:marLeft w:val="0"/>
                      <w:marRight w:val="0"/>
                      <w:marTop w:val="0"/>
                      <w:marBottom w:val="0"/>
                      <w:divBdr>
                        <w:top w:val="none" w:sz="0" w:space="0" w:color="auto"/>
                        <w:left w:val="none" w:sz="0" w:space="0" w:color="auto"/>
                        <w:bottom w:val="none" w:sz="0" w:space="0" w:color="auto"/>
                        <w:right w:val="none" w:sz="0" w:space="0" w:color="auto"/>
                      </w:divBdr>
                      <w:divsChild>
                        <w:div w:id="2119594146">
                          <w:marLeft w:val="0"/>
                          <w:marRight w:val="0"/>
                          <w:marTop w:val="0"/>
                          <w:marBottom w:val="0"/>
                          <w:divBdr>
                            <w:top w:val="none" w:sz="0" w:space="0" w:color="auto"/>
                            <w:left w:val="none" w:sz="0" w:space="0" w:color="auto"/>
                            <w:bottom w:val="none" w:sz="0" w:space="0" w:color="auto"/>
                            <w:right w:val="none" w:sz="0" w:space="0" w:color="auto"/>
                          </w:divBdr>
                          <w:divsChild>
                            <w:div w:id="2011978034">
                              <w:marLeft w:val="0"/>
                              <w:marRight w:val="0"/>
                              <w:marTop w:val="0"/>
                              <w:marBottom w:val="0"/>
                              <w:divBdr>
                                <w:top w:val="none" w:sz="0" w:space="0" w:color="auto"/>
                                <w:left w:val="none" w:sz="0" w:space="0" w:color="auto"/>
                                <w:bottom w:val="none" w:sz="0" w:space="0" w:color="auto"/>
                                <w:right w:val="none" w:sz="0" w:space="0" w:color="auto"/>
                              </w:divBdr>
                              <w:divsChild>
                                <w:div w:id="2008170997">
                                  <w:marLeft w:val="0"/>
                                  <w:marRight w:val="0"/>
                                  <w:marTop w:val="0"/>
                                  <w:marBottom w:val="0"/>
                                  <w:divBdr>
                                    <w:top w:val="none" w:sz="0" w:space="0" w:color="auto"/>
                                    <w:left w:val="none" w:sz="0" w:space="0" w:color="auto"/>
                                    <w:bottom w:val="none" w:sz="0" w:space="0" w:color="auto"/>
                                    <w:right w:val="none" w:sz="0" w:space="0" w:color="auto"/>
                                  </w:divBdr>
                                  <w:divsChild>
                                    <w:div w:id="2084645083">
                                      <w:marLeft w:val="0"/>
                                      <w:marRight w:val="0"/>
                                      <w:marTop w:val="0"/>
                                      <w:marBottom w:val="0"/>
                                      <w:divBdr>
                                        <w:top w:val="none" w:sz="0" w:space="0" w:color="auto"/>
                                        <w:left w:val="none" w:sz="0" w:space="0" w:color="auto"/>
                                        <w:bottom w:val="none" w:sz="0" w:space="0" w:color="auto"/>
                                        <w:right w:val="none" w:sz="0" w:space="0" w:color="auto"/>
                                      </w:divBdr>
                                      <w:divsChild>
                                        <w:div w:id="94635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0585276">
      <w:bodyDiv w:val="1"/>
      <w:marLeft w:val="0"/>
      <w:marRight w:val="0"/>
      <w:marTop w:val="0"/>
      <w:marBottom w:val="0"/>
      <w:divBdr>
        <w:top w:val="none" w:sz="0" w:space="0" w:color="auto"/>
        <w:left w:val="none" w:sz="0" w:space="0" w:color="auto"/>
        <w:bottom w:val="none" w:sz="0" w:space="0" w:color="auto"/>
        <w:right w:val="none" w:sz="0" w:space="0" w:color="auto"/>
      </w:divBdr>
      <w:divsChild>
        <w:div w:id="1801847285">
          <w:marLeft w:val="0"/>
          <w:marRight w:val="0"/>
          <w:marTop w:val="0"/>
          <w:marBottom w:val="0"/>
          <w:divBdr>
            <w:top w:val="none" w:sz="0" w:space="0" w:color="auto"/>
            <w:left w:val="none" w:sz="0" w:space="0" w:color="auto"/>
            <w:bottom w:val="none" w:sz="0" w:space="0" w:color="auto"/>
            <w:right w:val="none" w:sz="0" w:space="0" w:color="auto"/>
          </w:divBdr>
          <w:divsChild>
            <w:div w:id="1014963852">
              <w:marLeft w:val="0"/>
              <w:marRight w:val="0"/>
              <w:marTop w:val="0"/>
              <w:marBottom w:val="0"/>
              <w:divBdr>
                <w:top w:val="none" w:sz="0" w:space="0" w:color="auto"/>
                <w:left w:val="none" w:sz="0" w:space="0" w:color="auto"/>
                <w:bottom w:val="none" w:sz="0" w:space="0" w:color="auto"/>
                <w:right w:val="none" w:sz="0" w:space="0" w:color="auto"/>
              </w:divBdr>
              <w:divsChild>
                <w:div w:id="1393776417">
                  <w:marLeft w:val="0"/>
                  <w:marRight w:val="0"/>
                  <w:marTop w:val="0"/>
                  <w:marBottom w:val="0"/>
                  <w:divBdr>
                    <w:top w:val="none" w:sz="0" w:space="0" w:color="auto"/>
                    <w:left w:val="none" w:sz="0" w:space="0" w:color="auto"/>
                    <w:bottom w:val="none" w:sz="0" w:space="0" w:color="auto"/>
                    <w:right w:val="none" w:sz="0" w:space="0" w:color="auto"/>
                  </w:divBdr>
                  <w:divsChild>
                    <w:div w:id="1568489892">
                      <w:marLeft w:val="0"/>
                      <w:marRight w:val="0"/>
                      <w:marTop w:val="0"/>
                      <w:marBottom w:val="0"/>
                      <w:divBdr>
                        <w:top w:val="none" w:sz="0" w:space="0" w:color="auto"/>
                        <w:left w:val="none" w:sz="0" w:space="0" w:color="auto"/>
                        <w:bottom w:val="none" w:sz="0" w:space="0" w:color="auto"/>
                        <w:right w:val="none" w:sz="0" w:space="0" w:color="auto"/>
                      </w:divBdr>
                      <w:divsChild>
                        <w:div w:id="1733036922">
                          <w:marLeft w:val="0"/>
                          <w:marRight w:val="0"/>
                          <w:marTop w:val="0"/>
                          <w:marBottom w:val="0"/>
                          <w:divBdr>
                            <w:top w:val="none" w:sz="0" w:space="0" w:color="auto"/>
                            <w:left w:val="none" w:sz="0" w:space="0" w:color="auto"/>
                            <w:bottom w:val="none" w:sz="0" w:space="0" w:color="auto"/>
                            <w:right w:val="none" w:sz="0" w:space="0" w:color="auto"/>
                          </w:divBdr>
                          <w:divsChild>
                            <w:div w:id="398091998">
                              <w:marLeft w:val="0"/>
                              <w:marRight w:val="0"/>
                              <w:marTop w:val="0"/>
                              <w:marBottom w:val="0"/>
                              <w:divBdr>
                                <w:top w:val="none" w:sz="0" w:space="0" w:color="auto"/>
                                <w:left w:val="none" w:sz="0" w:space="0" w:color="auto"/>
                                <w:bottom w:val="none" w:sz="0" w:space="0" w:color="auto"/>
                                <w:right w:val="none" w:sz="0" w:space="0" w:color="auto"/>
                              </w:divBdr>
                              <w:divsChild>
                                <w:div w:id="126734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1799073">
      <w:bodyDiv w:val="1"/>
      <w:marLeft w:val="0"/>
      <w:marRight w:val="0"/>
      <w:marTop w:val="0"/>
      <w:marBottom w:val="0"/>
      <w:divBdr>
        <w:top w:val="none" w:sz="0" w:space="0" w:color="auto"/>
        <w:left w:val="none" w:sz="0" w:space="0" w:color="auto"/>
        <w:bottom w:val="none" w:sz="0" w:space="0" w:color="auto"/>
        <w:right w:val="none" w:sz="0" w:space="0" w:color="auto"/>
      </w:divBdr>
      <w:divsChild>
        <w:div w:id="44258554">
          <w:marLeft w:val="0"/>
          <w:marRight w:val="0"/>
          <w:marTop w:val="0"/>
          <w:marBottom w:val="0"/>
          <w:divBdr>
            <w:top w:val="none" w:sz="0" w:space="0" w:color="auto"/>
            <w:left w:val="none" w:sz="0" w:space="0" w:color="auto"/>
            <w:bottom w:val="none" w:sz="0" w:space="0" w:color="auto"/>
            <w:right w:val="none" w:sz="0" w:space="0" w:color="auto"/>
          </w:divBdr>
          <w:divsChild>
            <w:div w:id="356275526">
              <w:marLeft w:val="0"/>
              <w:marRight w:val="0"/>
              <w:marTop w:val="0"/>
              <w:marBottom w:val="0"/>
              <w:divBdr>
                <w:top w:val="none" w:sz="0" w:space="0" w:color="auto"/>
                <w:left w:val="none" w:sz="0" w:space="0" w:color="auto"/>
                <w:bottom w:val="none" w:sz="0" w:space="0" w:color="auto"/>
                <w:right w:val="none" w:sz="0" w:space="0" w:color="auto"/>
              </w:divBdr>
              <w:divsChild>
                <w:div w:id="257257517">
                  <w:marLeft w:val="0"/>
                  <w:marRight w:val="0"/>
                  <w:marTop w:val="0"/>
                  <w:marBottom w:val="0"/>
                  <w:divBdr>
                    <w:top w:val="none" w:sz="0" w:space="0" w:color="auto"/>
                    <w:left w:val="none" w:sz="0" w:space="0" w:color="auto"/>
                    <w:bottom w:val="none" w:sz="0" w:space="0" w:color="auto"/>
                    <w:right w:val="none" w:sz="0" w:space="0" w:color="auto"/>
                  </w:divBdr>
                  <w:divsChild>
                    <w:div w:id="1667319136">
                      <w:marLeft w:val="0"/>
                      <w:marRight w:val="0"/>
                      <w:marTop w:val="0"/>
                      <w:marBottom w:val="0"/>
                      <w:divBdr>
                        <w:top w:val="none" w:sz="0" w:space="0" w:color="auto"/>
                        <w:left w:val="none" w:sz="0" w:space="0" w:color="auto"/>
                        <w:bottom w:val="none" w:sz="0" w:space="0" w:color="auto"/>
                        <w:right w:val="none" w:sz="0" w:space="0" w:color="auto"/>
                      </w:divBdr>
                      <w:divsChild>
                        <w:div w:id="403719939">
                          <w:marLeft w:val="0"/>
                          <w:marRight w:val="0"/>
                          <w:marTop w:val="0"/>
                          <w:marBottom w:val="0"/>
                          <w:divBdr>
                            <w:top w:val="none" w:sz="0" w:space="0" w:color="auto"/>
                            <w:left w:val="none" w:sz="0" w:space="0" w:color="auto"/>
                            <w:bottom w:val="none" w:sz="0" w:space="0" w:color="auto"/>
                            <w:right w:val="none" w:sz="0" w:space="0" w:color="auto"/>
                          </w:divBdr>
                          <w:divsChild>
                            <w:div w:id="1650556714">
                              <w:marLeft w:val="0"/>
                              <w:marRight w:val="0"/>
                              <w:marTop w:val="0"/>
                              <w:marBottom w:val="0"/>
                              <w:divBdr>
                                <w:top w:val="none" w:sz="0" w:space="0" w:color="auto"/>
                                <w:left w:val="none" w:sz="0" w:space="0" w:color="auto"/>
                                <w:bottom w:val="none" w:sz="0" w:space="0" w:color="auto"/>
                                <w:right w:val="none" w:sz="0" w:space="0" w:color="auto"/>
                              </w:divBdr>
                              <w:divsChild>
                                <w:div w:id="462432234">
                                  <w:marLeft w:val="0"/>
                                  <w:marRight w:val="0"/>
                                  <w:marTop w:val="0"/>
                                  <w:marBottom w:val="0"/>
                                  <w:divBdr>
                                    <w:top w:val="none" w:sz="0" w:space="0" w:color="auto"/>
                                    <w:left w:val="none" w:sz="0" w:space="0" w:color="auto"/>
                                    <w:bottom w:val="none" w:sz="0" w:space="0" w:color="auto"/>
                                    <w:right w:val="none" w:sz="0" w:space="0" w:color="auto"/>
                                  </w:divBdr>
                                  <w:divsChild>
                                    <w:div w:id="485168757">
                                      <w:marLeft w:val="0"/>
                                      <w:marRight w:val="0"/>
                                      <w:marTop w:val="0"/>
                                      <w:marBottom w:val="0"/>
                                      <w:divBdr>
                                        <w:top w:val="none" w:sz="0" w:space="0" w:color="auto"/>
                                        <w:left w:val="none" w:sz="0" w:space="0" w:color="auto"/>
                                        <w:bottom w:val="none" w:sz="0" w:space="0" w:color="auto"/>
                                        <w:right w:val="none" w:sz="0" w:space="0" w:color="auto"/>
                                      </w:divBdr>
                                      <w:divsChild>
                                        <w:div w:id="147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6579132">
      <w:bodyDiv w:val="1"/>
      <w:marLeft w:val="0"/>
      <w:marRight w:val="0"/>
      <w:marTop w:val="0"/>
      <w:marBottom w:val="0"/>
      <w:divBdr>
        <w:top w:val="none" w:sz="0" w:space="0" w:color="auto"/>
        <w:left w:val="none" w:sz="0" w:space="0" w:color="auto"/>
        <w:bottom w:val="none" w:sz="0" w:space="0" w:color="auto"/>
        <w:right w:val="none" w:sz="0" w:space="0" w:color="auto"/>
      </w:divBdr>
      <w:divsChild>
        <w:div w:id="1602834231">
          <w:marLeft w:val="0"/>
          <w:marRight w:val="0"/>
          <w:marTop w:val="0"/>
          <w:marBottom w:val="0"/>
          <w:divBdr>
            <w:top w:val="none" w:sz="0" w:space="0" w:color="auto"/>
            <w:left w:val="none" w:sz="0" w:space="0" w:color="auto"/>
            <w:bottom w:val="none" w:sz="0" w:space="0" w:color="auto"/>
            <w:right w:val="none" w:sz="0" w:space="0" w:color="auto"/>
          </w:divBdr>
          <w:divsChild>
            <w:div w:id="1446578482">
              <w:marLeft w:val="0"/>
              <w:marRight w:val="0"/>
              <w:marTop w:val="0"/>
              <w:marBottom w:val="0"/>
              <w:divBdr>
                <w:top w:val="none" w:sz="0" w:space="0" w:color="auto"/>
                <w:left w:val="none" w:sz="0" w:space="0" w:color="auto"/>
                <w:bottom w:val="none" w:sz="0" w:space="0" w:color="auto"/>
                <w:right w:val="none" w:sz="0" w:space="0" w:color="auto"/>
              </w:divBdr>
              <w:divsChild>
                <w:div w:id="809829105">
                  <w:marLeft w:val="0"/>
                  <w:marRight w:val="0"/>
                  <w:marTop w:val="0"/>
                  <w:marBottom w:val="0"/>
                  <w:divBdr>
                    <w:top w:val="none" w:sz="0" w:space="0" w:color="auto"/>
                    <w:left w:val="none" w:sz="0" w:space="0" w:color="auto"/>
                    <w:bottom w:val="none" w:sz="0" w:space="0" w:color="auto"/>
                    <w:right w:val="none" w:sz="0" w:space="0" w:color="auto"/>
                  </w:divBdr>
                  <w:divsChild>
                    <w:div w:id="1933319094">
                      <w:marLeft w:val="0"/>
                      <w:marRight w:val="0"/>
                      <w:marTop w:val="0"/>
                      <w:marBottom w:val="0"/>
                      <w:divBdr>
                        <w:top w:val="none" w:sz="0" w:space="0" w:color="auto"/>
                        <w:left w:val="none" w:sz="0" w:space="0" w:color="auto"/>
                        <w:bottom w:val="none" w:sz="0" w:space="0" w:color="auto"/>
                        <w:right w:val="none" w:sz="0" w:space="0" w:color="auto"/>
                      </w:divBdr>
                      <w:divsChild>
                        <w:div w:id="1165781456">
                          <w:marLeft w:val="0"/>
                          <w:marRight w:val="0"/>
                          <w:marTop w:val="0"/>
                          <w:marBottom w:val="0"/>
                          <w:divBdr>
                            <w:top w:val="none" w:sz="0" w:space="0" w:color="auto"/>
                            <w:left w:val="none" w:sz="0" w:space="0" w:color="auto"/>
                            <w:bottom w:val="none" w:sz="0" w:space="0" w:color="auto"/>
                            <w:right w:val="none" w:sz="0" w:space="0" w:color="auto"/>
                          </w:divBdr>
                          <w:divsChild>
                            <w:div w:id="1689911992">
                              <w:marLeft w:val="0"/>
                              <w:marRight w:val="0"/>
                              <w:marTop w:val="0"/>
                              <w:marBottom w:val="0"/>
                              <w:divBdr>
                                <w:top w:val="none" w:sz="0" w:space="0" w:color="auto"/>
                                <w:left w:val="none" w:sz="0" w:space="0" w:color="auto"/>
                                <w:bottom w:val="none" w:sz="0" w:space="0" w:color="auto"/>
                                <w:right w:val="none" w:sz="0" w:space="0" w:color="auto"/>
                              </w:divBdr>
                              <w:divsChild>
                                <w:div w:id="1429931214">
                                  <w:marLeft w:val="0"/>
                                  <w:marRight w:val="0"/>
                                  <w:marTop w:val="0"/>
                                  <w:marBottom w:val="0"/>
                                  <w:divBdr>
                                    <w:top w:val="none" w:sz="0" w:space="0" w:color="auto"/>
                                    <w:left w:val="none" w:sz="0" w:space="0" w:color="auto"/>
                                    <w:bottom w:val="none" w:sz="0" w:space="0" w:color="auto"/>
                                    <w:right w:val="none" w:sz="0" w:space="0" w:color="auto"/>
                                  </w:divBdr>
                                  <w:divsChild>
                                    <w:div w:id="1391149329">
                                      <w:marLeft w:val="0"/>
                                      <w:marRight w:val="0"/>
                                      <w:marTop w:val="0"/>
                                      <w:marBottom w:val="0"/>
                                      <w:divBdr>
                                        <w:top w:val="none" w:sz="0" w:space="0" w:color="auto"/>
                                        <w:left w:val="none" w:sz="0" w:space="0" w:color="auto"/>
                                        <w:bottom w:val="none" w:sz="0" w:space="0" w:color="auto"/>
                                        <w:right w:val="none" w:sz="0" w:space="0" w:color="auto"/>
                                      </w:divBdr>
                                      <w:divsChild>
                                        <w:div w:id="23566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6064395">
      <w:bodyDiv w:val="1"/>
      <w:marLeft w:val="0"/>
      <w:marRight w:val="0"/>
      <w:marTop w:val="0"/>
      <w:marBottom w:val="0"/>
      <w:divBdr>
        <w:top w:val="none" w:sz="0" w:space="0" w:color="auto"/>
        <w:left w:val="none" w:sz="0" w:space="0" w:color="auto"/>
        <w:bottom w:val="none" w:sz="0" w:space="0" w:color="auto"/>
        <w:right w:val="none" w:sz="0" w:space="0" w:color="auto"/>
      </w:divBdr>
      <w:divsChild>
        <w:div w:id="404186233">
          <w:marLeft w:val="0"/>
          <w:marRight w:val="0"/>
          <w:marTop w:val="0"/>
          <w:marBottom w:val="0"/>
          <w:divBdr>
            <w:top w:val="none" w:sz="0" w:space="0" w:color="auto"/>
            <w:left w:val="none" w:sz="0" w:space="0" w:color="auto"/>
            <w:bottom w:val="none" w:sz="0" w:space="0" w:color="auto"/>
            <w:right w:val="none" w:sz="0" w:space="0" w:color="auto"/>
          </w:divBdr>
          <w:divsChild>
            <w:div w:id="778336749">
              <w:marLeft w:val="0"/>
              <w:marRight w:val="0"/>
              <w:marTop w:val="0"/>
              <w:marBottom w:val="0"/>
              <w:divBdr>
                <w:top w:val="none" w:sz="0" w:space="0" w:color="auto"/>
                <w:left w:val="none" w:sz="0" w:space="0" w:color="auto"/>
                <w:bottom w:val="none" w:sz="0" w:space="0" w:color="auto"/>
                <w:right w:val="none" w:sz="0" w:space="0" w:color="auto"/>
              </w:divBdr>
              <w:divsChild>
                <w:div w:id="1962954058">
                  <w:marLeft w:val="0"/>
                  <w:marRight w:val="0"/>
                  <w:marTop w:val="0"/>
                  <w:marBottom w:val="0"/>
                  <w:divBdr>
                    <w:top w:val="none" w:sz="0" w:space="0" w:color="auto"/>
                    <w:left w:val="none" w:sz="0" w:space="0" w:color="auto"/>
                    <w:bottom w:val="none" w:sz="0" w:space="0" w:color="auto"/>
                    <w:right w:val="none" w:sz="0" w:space="0" w:color="auto"/>
                  </w:divBdr>
                  <w:divsChild>
                    <w:div w:id="1869104109">
                      <w:marLeft w:val="0"/>
                      <w:marRight w:val="0"/>
                      <w:marTop w:val="0"/>
                      <w:marBottom w:val="0"/>
                      <w:divBdr>
                        <w:top w:val="none" w:sz="0" w:space="0" w:color="auto"/>
                        <w:left w:val="none" w:sz="0" w:space="0" w:color="auto"/>
                        <w:bottom w:val="none" w:sz="0" w:space="0" w:color="auto"/>
                        <w:right w:val="none" w:sz="0" w:space="0" w:color="auto"/>
                      </w:divBdr>
                      <w:divsChild>
                        <w:div w:id="295187592">
                          <w:marLeft w:val="0"/>
                          <w:marRight w:val="0"/>
                          <w:marTop w:val="0"/>
                          <w:marBottom w:val="0"/>
                          <w:divBdr>
                            <w:top w:val="none" w:sz="0" w:space="0" w:color="auto"/>
                            <w:left w:val="none" w:sz="0" w:space="0" w:color="auto"/>
                            <w:bottom w:val="none" w:sz="0" w:space="0" w:color="auto"/>
                            <w:right w:val="none" w:sz="0" w:space="0" w:color="auto"/>
                          </w:divBdr>
                          <w:divsChild>
                            <w:div w:id="1811970000">
                              <w:marLeft w:val="0"/>
                              <w:marRight w:val="0"/>
                              <w:marTop w:val="0"/>
                              <w:marBottom w:val="0"/>
                              <w:divBdr>
                                <w:top w:val="none" w:sz="0" w:space="0" w:color="auto"/>
                                <w:left w:val="none" w:sz="0" w:space="0" w:color="auto"/>
                                <w:bottom w:val="none" w:sz="0" w:space="0" w:color="auto"/>
                                <w:right w:val="none" w:sz="0" w:space="0" w:color="auto"/>
                              </w:divBdr>
                              <w:divsChild>
                                <w:div w:id="1191841512">
                                  <w:marLeft w:val="0"/>
                                  <w:marRight w:val="0"/>
                                  <w:marTop w:val="0"/>
                                  <w:marBottom w:val="0"/>
                                  <w:divBdr>
                                    <w:top w:val="none" w:sz="0" w:space="0" w:color="auto"/>
                                    <w:left w:val="none" w:sz="0" w:space="0" w:color="auto"/>
                                    <w:bottom w:val="none" w:sz="0" w:space="0" w:color="auto"/>
                                    <w:right w:val="none" w:sz="0" w:space="0" w:color="auto"/>
                                  </w:divBdr>
                                  <w:divsChild>
                                    <w:div w:id="815343050">
                                      <w:marLeft w:val="0"/>
                                      <w:marRight w:val="0"/>
                                      <w:marTop w:val="0"/>
                                      <w:marBottom w:val="0"/>
                                      <w:divBdr>
                                        <w:top w:val="none" w:sz="0" w:space="0" w:color="auto"/>
                                        <w:left w:val="none" w:sz="0" w:space="0" w:color="auto"/>
                                        <w:bottom w:val="none" w:sz="0" w:space="0" w:color="auto"/>
                                        <w:right w:val="none" w:sz="0" w:space="0" w:color="auto"/>
                                      </w:divBdr>
                                      <w:divsChild>
                                        <w:div w:id="24788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7403182">
      <w:bodyDiv w:val="1"/>
      <w:marLeft w:val="0"/>
      <w:marRight w:val="0"/>
      <w:marTop w:val="0"/>
      <w:marBottom w:val="0"/>
      <w:divBdr>
        <w:top w:val="none" w:sz="0" w:space="0" w:color="auto"/>
        <w:left w:val="none" w:sz="0" w:space="0" w:color="auto"/>
        <w:bottom w:val="none" w:sz="0" w:space="0" w:color="auto"/>
        <w:right w:val="none" w:sz="0" w:space="0" w:color="auto"/>
      </w:divBdr>
      <w:divsChild>
        <w:div w:id="984436722">
          <w:marLeft w:val="0"/>
          <w:marRight w:val="0"/>
          <w:marTop w:val="0"/>
          <w:marBottom w:val="0"/>
          <w:divBdr>
            <w:top w:val="none" w:sz="0" w:space="0" w:color="auto"/>
            <w:left w:val="none" w:sz="0" w:space="0" w:color="auto"/>
            <w:bottom w:val="none" w:sz="0" w:space="0" w:color="auto"/>
            <w:right w:val="none" w:sz="0" w:space="0" w:color="auto"/>
          </w:divBdr>
          <w:divsChild>
            <w:div w:id="553276914">
              <w:marLeft w:val="0"/>
              <w:marRight w:val="0"/>
              <w:marTop w:val="0"/>
              <w:marBottom w:val="0"/>
              <w:divBdr>
                <w:top w:val="none" w:sz="0" w:space="0" w:color="auto"/>
                <w:left w:val="none" w:sz="0" w:space="0" w:color="auto"/>
                <w:bottom w:val="none" w:sz="0" w:space="0" w:color="auto"/>
                <w:right w:val="none" w:sz="0" w:space="0" w:color="auto"/>
              </w:divBdr>
              <w:divsChild>
                <w:div w:id="769929037">
                  <w:marLeft w:val="0"/>
                  <w:marRight w:val="0"/>
                  <w:marTop w:val="0"/>
                  <w:marBottom w:val="0"/>
                  <w:divBdr>
                    <w:top w:val="none" w:sz="0" w:space="0" w:color="auto"/>
                    <w:left w:val="none" w:sz="0" w:space="0" w:color="auto"/>
                    <w:bottom w:val="none" w:sz="0" w:space="0" w:color="auto"/>
                    <w:right w:val="none" w:sz="0" w:space="0" w:color="auto"/>
                  </w:divBdr>
                  <w:divsChild>
                    <w:div w:id="1796946739">
                      <w:marLeft w:val="0"/>
                      <w:marRight w:val="0"/>
                      <w:marTop w:val="0"/>
                      <w:marBottom w:val="0"/>
                      <w:divBdr>
                        <w:top w:val="none" w:sz="0" w:space="0" w:color="auto"/>
                        <w:left w:val="none" w:sz="0" w:space="0" w:color="auto"/>
                        <w:bottom w:val="none" w:sz="0" w:space="0" w:color="auto"/>
                        <w:right w:val="none" w:sz="0" w:space="0" w:color="auto"/>
                      </w:divBdr>
                      <w:divsChild>
                        <w:div w:id="803354447">
                          <w:marLeft w:val="0"/>
                          <w:marRight w:val="0"/>
                          <w:marTop w:val="0"/>
                          <w:marBottom w:val="0"/>
                          <w:divBdr>
                            <w:top w:val="none" w:sz="0" w:space="0" w:color="auto"/>
                            <w:left w:val="none" w:sz="0" w:space="0" w:color="auto"/>
                            <w:bottom w:val="none" w:sz="0" w:space="0" w:color="auto"/>
                            <w:right w:val="none" w:sz="0" w:space="0" w:color="auto"/>
                          </w:divBdr>
                          <w:divsChild>
                            <w:div w:id="1156805431">
                              <w:marLeft w:val="0"/>
                              <w:marRight w:val="0"/>
                              <w:marTop w:val="0"/>
                              <w:marBottom w:val="0"/>
                              <w:divBdr>
                                <w:top w:val="none" w:sz="0" w:space="0" w:color="auto"/>
                                <w:left w:val="none" w:sz="0" w:space="0" w:color="auto"/>
                                <w:bottom w:val="none" w:sz="0" w:space="0" w:color="auto"/>
                                <w:right w:val="none" w:sz="0" w:space="0" w:color="auto"/>
                              </w:divBdr>
                              <w:divsChild>
                                <w:div w:id="263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6209442">
      <w:bodyDiv w:val="1"/>
      <w:marLeft w:val="0"/>
      <w:marRight w:val="0"/>
      <w:marTop w:val="0"/>
      <w:marBottom w:val="0"/>
      <w:divBdr>
        <w:top w:val="none" w:sz="0" w:space="0" w:color="auto"/>
        <w:left w:val="none" w:sz="0" w:space="0" w:color="auto"/>
        <w:bottom w:val="none" w:sz="0" w:space="0" w:color="auto"/>
        <w:right w:val="none" w:sz="0" w:space="0" w:color="auto"/>
      </w:divBdr>
      <w:divsChild>
        <w:div w:id="1613125973">
          <w:marLeft w:val="0"/>
          <w:marRight w:val="0"/>
          <w:marTop w:val="0"/>
          <w:marBottom w:val="0"/>
          <w:divBdr>
            <w:top w:val="none" w:sz="0" w:space="0" w:color="auto"/>
            <w:left w:val="none" w:sz="0" w:space="0" w:color="auto"/>
            <w:bottom w:val="none" w:sz="0" w:space="0" w:color="auto"/>
            <w:right w:val="none" w:sz="0" w:space="0" w:color="auto"/>
          </w:divBdr>
          <w:divsChild>
            <w:div w:id="2105688852">
              <w:marLeft w:val="0"/>
              <w:marRight w:val="0"/>
              <w:marTop w:val="0"/>
              <w:marBottom w:val="0"/>
              <w:divBdr>
                <w:top w:val="none" w:sz="0" w:space="0" w:color="auto"/>
                <w:left w:val="none" w:sz="0" w:space="0" w:color="auto"/>
                <w:bottom w:val="none" w:sz="0" w:space="0" w:color="auto"/>
                <w:right w:val="none" w:sz="0" w:space="0" w:color="auto"/>
              </w:divBdr>
              <w:divsChild>
                <w:div w:id="1053309933">
                  <w:marLeft w:val="0"/>
                  <w:marRight w:val="0"/>
                  <w:marTop w:val="0"/>
                  <w:marBottom w:val="0"/>
                  <w:divBdr>
                    <w:top w:val="none" w:sz="0" w:space="0" w:color="auto"/>
                    <w:left w:val="none" w:sz="0" w:space="0" w:color="auto"/>
                    <w:bottom w:val="none" w:sz="0" w:space="0" w:color="auto"/>
                    <w:right w:val="none" w:sz="0" w:space="0" w:color="auto"/>
                  </w:divBdr>
                  <w:divsChild>
                    <w:div w:id="603735126">
                      <w:marLeft w:val="0"/>
                      <w:marRight w:val="0"/>
                      <w:marTop w:val="0"/>
                      <w:marBottom w:val="0"/>
                      <w:divBdr>
                        <w:top w:val="none" w:sz="0" w:space="0" w:color="auto"/>
                        <w:left w:val="none" w:sz="0" w:space="0" w:color="auto"/>
                        <w:bottom w:val="none" w:sz="0" w:space="0" w:color="auto"/>
                        <w:right w:val="none" w:sz="0" w:space="0" w:color="auto"/>
                      </w:divBdr>
                      <w:divsChild>
                        <w:div w:id="1959024260">
                          <w:marLeft w:val="0"/>
                          <w:marRight w:val="0"/>
                          <w:marTop w:val="0"/>
                          <w:marBottom w:val="0"/>
                          <w:divBdr>
                            <w:top w:val="none" w:sz="0" w:space="0" w:color="auto"/>
                            <w:left w:val="none" w:sz="0" w:space="0" w:color="auto"/>
                            <w:bottom w:val="none" w:sz="0" w:space="0" w:color="auto"/>
                            <w:right w:val="none" w:sz="0" w:space="0" w:color="auto"/>
                          </w:divBdr>
                          <w:divsChild>
                            <w:div w:id="1357998807">
                              <w:marLeft w:val="0"/>
                              <w:marRight w:val="0"/>
                              <w:marTop w:val="0"/>
                              <w:marBottom w:val="0"/>
                              <w:divBdr>
                                <w:top w:val="none" w:sz="0" w:space="0" w:color="auto"/>
                                <w:left w:val="none" w:sz="0" w:space="0" w:color="auto"/>
                                <w:bottom w:val="none" w:sz="0" w:space="0" w:color="auto"/>
                                <w:right w:val="none" w:sz="0" w:space="0" w:color="auto"/>
                              </w:divBdr>
                              <w:divsChild>
                                <w:div w:id="160322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2753888">
      <w:bodyDiv w:val="1"/>
      <w:marLeft w:val="0"/>
      <w:marRight w:val="0"/>
      <w:marTop w:val="0"/>
      <w:marBottom w:val="0"/>
      <w:divBdr>
        <w:top w:val="none" w:sz="0" w:space="0" w:color="auto"/>
        <w:left w:val="none" w:sz="0" w:space="0" w:color="auto"/>
        <w:bottom w:val="none" w:sz="0" w:space="0" w:color="auto"/>
        <w:right w:val="none" w:sz="0" w:space="0" w:color="auto"/>
      </w:divBdr>
      <w:divsChild>
        <w:div w:id="491144285">
          <w:marLeft w:val="0"/>
          <w:marRight w:val="0"/>
          <w:marTop w:val="0"/>
          <w:marBottom w:val="0"/>
          <w:divBdr>
            <w:top w:val="none" w:sz="0" w:space="0" w:color="auto"/>
            <w:left w:val="none" w:sz="0" w:space="0" w:color="auto"/>
            <w:bottom w:val="none" w:sz="0" w:space="0" w:color="auto"/>
            <w:right w:val="none" w:sz="0" w:space="0" w:color="auto"/>
          </w:divBdr>
          <w:divsChild>
            <w:div w:id="440106277">
              <w:marLeft w:val="0"/>
              <w:marRight w:val="0"/>
              <w:marTop w:val="0"/>
              <w:marBottom w:val="0"/>
              <w:divBdr>
                <w:top w:val="none" w:sz="0" w:space="0" w:color="auto"/>
                <w:left w:val="none" w:sz="0" w:space="0" w:color="auto"/>
                <w:bottom w:val="none" w:sz="0" w:space="0" w:color="auto"/>
                <w:right w:val="none" w:sz="0" w:space="0" w:color="auto"/>
              </w:divBdr>
              <w:divsChild>
                <w:div w:id="857890073">
                  <w:marLeft w:val="0"/>
                  <w:marRight w:val="0"/>
                  <w:marTop w:val="0"/>
                  <w:marBottom w:val="0"/>
                  <w:divBdr>
                    <w:top w:val="none" w:sz="0" w:space="0" w:color="auto"/>
                    <w:left w:val="none" w:sz="0" w:space="0" w:color="auto"/>
                    <w:bottom w:val="none" w:sz="0" w:space="0" w:color="auto"/>
                    <w:right w:val="none" w:sz="0" w:space="0" w:color="auto"/>
                  </w:divBdr>
                  <w:divsChild>
                    <w:div w:id="1144783073">
                      <w:marLeft w:val="0"/>
                      <w:marRight w:val="0"/>
                      <w:marTop w:val="0"/>
                      <w:marBottom w:val="0"/>
                      <w:divBdr>
                        <w:top w:val="none" w:sz="0" w:space="0" w:color="auto"/>
                        <w:left w:val="none" w:sz="0" w:space="0" w:color="auto"/>
                        <w:bottom w:val="none" w:sz="0" w:space="0" w:color="auto"/>
                        <w:right w:val="none" w:sz="0" w:space="0" w:color="auto"/>
                      </w:divBdr>
                      <w:divsChild>
                        <w:div w:id="1043217314">
                          <w:marLeft w:val="0"/>
                          <w:marRight w:val="0"/>
                          <w:marTop w:val="0"/>
                          <w:marBottom w:val="0"/>
                          <w:divBdr>
                            <w:top w:val="none" w:sz="0" w:space="0" w:color="auto"/>
                            <w:left w:val="none" w:sz="0" w:space="0" w:color="auto"/>
                            <w:bottom w:val="none" w:sz="0" w:space="0" w:color="auto"/>
                            <w:right w:val="none" w:sz="0" w:space="0" w:color="auto"/>
                          </w:divBdr>
                          <w:divsChild>
                            <w:div w:id="1474323408">
                              <w:marLeft w:val="0"/>
                              <w:marRight w:val="0"/>
                              <w:marTop w:val="0"/>
                              <w:marBottom w:val="0"/>
                              <w:divBdr>
                                <w:top w:val="none" w:sz="0" w:space="0" w:color="auto"/>
                                <w:left w:val="none" w:sz="0" w:space="0" w:color="auto"/>
                                <w:bottom w:val="none" w:sz="0" w:space="0" w:color="auto"/>
                                <w:right w:val="none" w:sz="0" w:space="0" w:color="auto"/>
                              </w:divBdr>
                              <w:divsChild>
                                <w:div w:id="72602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6846048">
      <w:bodyDiv w:val="1"/>
      <w:marLeft w:val="0"/>
      <w:marRight w:val="0"/>
      <w:marTop w:val="0"/>
      <w:marBottom w:val="0"/>
      <w:divBdr>
        <w:top w:val="none" w:sz="0" w:space="0" w:color="auto"/>
        <w:left w:val="none" w:sz="0" w:space="0" w:color="auto"/>
        <w:bottom w:val="none" w:sz="0" w:space="0" w:color="auto"/>
        <w:right w:val="none" w:sz="0" w:space="0" w:color="auto"/>
      </w:divBdr>
      <w:divsChild>
        <w:div w:id="646856140">
          <w:marLeft w:val="0"/>
          <w:marRight w:val="0"/>
          <w:marTop w:val="0"/>
          <w:marBottom w:val="0"/>
          <w:divBdr>
            <w:top w:val="none" w:sz="0" w:space="0" w:color="auto"/>
            <w:left w:val="none" w:sz="0" w:space="0" w:color="auto"/>
            <w:bottom w:val="none" w:sz="0" w:space="0" w:color="auto"/>
            <w:right w:val="none" w:sz="0" w:space="0" w:color="auto"/>
          </w:divBdr>
          <w:divsChild>
            <w:div w:id="779103533">
              <w:marLeft w:val="0"/>
              <w:marRight w:val="0"/>
              <w:marTop w:val="0"/>
              <w:marBottom w:val="0"/>
              <w:divBdr>
                <w:top w:val="none" w:sz="0" w:space="0" w:color="auto"/>
                <w:left w:val="none" w:sz="0" w:space="0" w:color="auto"/>
                <w:bottom w:val="none" w:sz="0" w:space="0" w:color="auto"/>
                <w:right w:val="none" w:sz="0" w:space="0" w:color="auto"/>
              </w:divBdr>
              <w:divsChild>
                <w:div w:id="152837894">
                  <w:marLeft w:val="0"/>
                  <w:marRight w:val="0"/>
                  <w:marTop w:val="0"/>
                  <w:marBottom w:val="0"/>
                  <w:divBdr>
                    <w:top w:val="none" w:sz="0" w:space="0" w:color="auto"/>
                    <w:left w:val="none" w:sz="0" w:space="0" w:color="auto"/>
                    <w:bottom w:val="none" w:sz="0" w:space="0" w:color="auto"/>
                    <w:right w:val="none" w:sz="0" w:space="0" w:color="auto"/>
                  </w:divBdr>
                  <w:divsChild>
                    <w:div w:id="782726142">
                      <w:marLeft w:val="0"/>
                      <w:marRight w:val="0"/>
                      <w:marTop w:val="0"/>
                      <w:marBottom w:val="0"/>
                      <w:divBdr>
                        <w:top w:val="none" w:sz="0" w:space="0" w:color="auto"/>
                        <w:left w:val="none" w:sz="0" w:space="0" w:color="auto"/>
                        <w:bottom w:val="none" w:sz="0" w:space="0" w:color="auto"/>
                        <w:right w:val="none" w:sz="0" w:space="0" w:color="auto"/>
                      </w:divBdr>
                      <w:divsChild>
                        <w:div w:id="157772618">
                          <w:marLeft w:val="0"/>
                          <w:marRight w:val="0"/>
                          <w:marTop w:val="0"/>
                          <w:marBottom w:val="0"/>
                          <w:divBdr>
                            <w:top w:val="none" w:sz="0" w:space="0" w:color="auto"/>
                            <w:left w:val="none" w:sz="0" w:space="0" w:color="auto"/>
                            <w:bottom w:val="none" w:sz="0" w:space="0" w:color="auto"/>
                            <w:right w:val="none" w:sz="0" w:space="0" w:color="auto"/>
                          </w:divBdr>
                          <w:divsChild>
                            <w:div w:id="1695766911">
                              <w:marLeft w:val="0"/>
                              <w:marRight w:val="0"/>
                              <w:marTop w:val="0"/>
                              <w:marBottom w:val="0"/>
                              <w:divBdr>
                                <w:top w:val="none" w:sz="0" w:space="0" w:color="auto"/>
                                <w:left w:val="none" w:sz="0" w:space="0" w:color="auto"/>
                                <w:bottom w:val="none" w:sz="0" w:space="0" w:color="auto"/>
                                <w:right w:val="none" w:sz="0" w:space="0" w:color="auto"/>
                              </w:divBdr>
                              <w:divsChild>
                                <w:div w:id="161910">
                                  <w:marLeft w:val="0"/>
                                  <w:marRight w:val="0"/>
                                  <w:marTop w:val="0"/>
                                  <w:marBottom w:val="0"/>
                                  <w:divBdr>
                                    <w:top w:val="none" w:sz="0" w:space="0" w:color="auto"/>
                                    <w:left w:val="none" w:sz="0" w:space="0" w:color="auto"/>
                                    <w:bottom w:val="none" w:sz="0" w:space="0" w:color="auto"/>
                                    <w:right w:val="none" w:sz="0" w:space="0" w:color="auto"/>
                                  </w:divBdr>
                                  <w:divsChild>
                                    <w:div w:id="2040160139">
                                      <w:marLeft w:val="0"/>
                                      <w:marRight w:val="0"/>
                                      <w:marTop w:val="0"/>
                                      <w:marBottom w:val="0"/>
                                      <w:divBdr>
                                        <w:top w:val="none" w:sz="0" w:space="0" w:color="auto"/>
                                        <w:left w:val="none" w:sz="0" w:space="0" w:color="auto"/>
                                        <w:bottom w:val="none" w:sz="0" w:space="0" w:color="auto"/>
                                        <w:right w:val="none" w:sz="0" w:space="0" w:color="auto"/>
                                      </w:divBdr>
                                      <w:divsChild>
                                        <w:div w:id="22410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0161995">
      <w:bodyDiv w:val="1"/>
      <w:marLeft w:val="0"/>
      <w:marRight w:val="0"/>
      <w:marTop w:val="0"/>
      <w:marBottom w:val="0"/>
      <w:divBdr>
        <w:top w:val="none" w:sz="0" w:space="0" w:color="auto"/>
        <w:left w:val="none" w:sz="0" w:space="0" w:color="auto"/>
        <w:bottom w:val="none" w:sz="0" w:space="0" w:color="auto"/>
        <w:right w:val="none" w:sz="0" w:space="0" w:color="auto"/>
      </w:divBdr>
    </w:div>
    <w:div w:id="1297024419">
      <w:bodyDiv w:val="1"/>
      <w:marLeft w:val="0"/>
      <w:marRight w:val="0"/>
      <w:marTop w:val="0"/>
      <w:marBottom w:val="0"/>
      <w:divBdr>
        <w:top w:val="none" w:sz="0" w:space="0" w:color="auto"/>
        <w:left w:val="none" w:sz="0" w:space="0" w:color="auto"/>
        <w:bottom w:val="none" w:sz="0" w:space="0" w:color="auto"/>
        <w:right w:val="none" w:sz="0" w:space="0" w:color="auto"/>
      </w:divBdr>
      <w:divsChild>
        <w:div w:id="1356541240">
          <w:marLeft w:val="0"/>
          <w:marRight w:val="0"/>
          <w:marTop w:val="0"/>
          <w:marBottom w:val="0"/>
          <w:divBdr>
            <w:top w:val="none" w:sz="0" w:space="0" w:color="auto"/>
            <w:left w:val="none" w:sz="0" w:space="0" w:color="auto"/>
            <w:bottom w:val="none" w:sz="0" w:space="0" w:color="auto"/>
            <w:right w:val="none" w:sz="0" w:space="0" w:color="auto"/>
          </w:divBdr>
          <w:divsChild>
            <w:div w:id="454369553">
              <w:marLeft w:val="0"/>
              <w:marRight w:val="0"/>
              <w:marTop w:val="0"/>
              <w:marBottom w:val="0"/>
              <w:divBdr>
                <w:top w:val="none" w:sz="0" w:space="0" w:color="auto"/>
                <w:left w:val="none" w:sz="0" w:space="0" w:color="auto"/>
                <w:bottom w:val="none" w:sz="0" w:space="0" w:color="auto"/>
                <w:right w:val="none" w:sz="0" w:space="0" w:color="auto"/>
              </w:divBdr>
            </w:div>
            <w:div w:id="547185528">
              <w:marLeft w:val="0"/>
              <w:marRight w:val="0"/>
              <w:marTop w:val="0"/>
              <w:marBottom w:val="0"/>
              <w:divBdr>
                <w:top w:val="none" w:sz="0" w:space="0" w:color="auto"/>
                <w:left w:val="none" w:sz="0" w:space="0" w:color="auto"/>
                <w:bottom w:val="none" w:sz="0" w:space="0" w:color="auto"/>
                <w:right w:val="none" w:sz="0" w:space="0" w:color="auto"/>
              </w:divBdr>
            </w:div>
            <w:div w:id="88358568">
              <w:marLeft w:val="0"/>
              <w:marRight w:val="0"/>
              <w:marTop w:val="0"/>
              <w:marBottom w:val="0"/>
              <w:divBdr>
                <w:top w:val="none" w:sz="0" w:space="0" w:color="auto"/>
                <w:left w:val="none" w:sz="0" w:space="0" w:color="auto"/>
                <w:bottom w:val="none" w:sz="0" w:space="0" w:color="auto"/>
                <w:right w:val="none" w:sz="0" w:space="0" w:color="auto"/>
              </w:divBdr>
            </w:div>
            <w:div w:id="1453134478">
              <w:marLeft w:val="0"/>
              <w:marRight w:val="0"/>
              <w:marTop w:val="0"/>
              <w:marBottom w:val="0"/>
              <w:divBdr>
                <w:top w:val="none" w:sz="0" w:space="0" w:color="auto"/>
                <w:left w:val="none" w:sz="0" w:space="0" w:color="auto"/>
                <w:bottom w:val="none" w:sz="0" w:space="0" w:color="auto"/>
                <w:right w:val="none" w:sz="0" w:space="0" w:color="auto"/>
              </w:divBdr>
            </w:div>
            <w:div w:id="1432243626">
              <w:marLeft w:val="0"/>
              <w:marRight w:val="0"/>
              <w:marTop w:val="0"/>
              <w:marBottom w:val="0"/>
              <w:divBdr>
                <w:top w:val="none" w:sz="0" w:space="0" w:color="auto"/>
                <w:left w:val="none" w:sz="0" w:space="0" w:color="auto"/>
                <w:bottom w:val="none" w:sz="0" w:space="0" w:color="auto"/>
                <w:right w:val="none" w:sz="0" w:space="0" w:color="auto"/>
              </w:divBdr>
            </w:div>
            <w:div w:id="274555239">
              <w:marLeft w:val="0"/>
              <w:marRight w:val="0"/>
              <w:marTop w:val="0"/>
              <w:marBottom w:val="0"/>
              <w:divBdr>
                <w:top w:val="none" w:sz="0" w:space="0" w:color="auto"/>
                <w:left w:val="none" w:sz="0" w:space="0" w:color="auto"/>
                <w:bottom w:val="none" w:sz="0" w:space="0" w:color="auto"/>
                <w:right w:val="none" w:sz="0" w:space="0" w:color="auto"/>
              </w:divBdr>
            </w:div>
            <w:div w:id="1611817389">
              <w:marLeft w:val="0"/>
              <w:marRight w:val="0"/>
              <w:marTop w:val="0"/>
              <w:marBottom w:val="0"/>
              <w:divBdr>
                <w:top w:val="none" w:sz="0" w:space="0" w:color="auto"/>
                <w:left w:val="none" w:sz="0" w:space="0" w:color="auto"/>
                <w:bottom w:val="none" w:sz="0" w:space="0" w:color="auto"/>
                <w:right w:val="none" w:sz="0" w:space="0" w:color="auto"/>
              </w:divBdr>
            </w:div>
            <w:div w:id="1043938974">
              <w:marLeft w:val="0"/>
              <w:marRight w:val="0"/>
              <w:marTop w:val="0"/>
              <w:marBottom w:val="0"/>
              <w:divBdr>
                <w:top w:val="none" w:sz="0" w:space="0" w:color="auto"/>
                <w:left w:val="none" w:sz="0" w:space="0" w:color="auto"/>
                <w:bottom w:val="none" w:sz="0" w:space="0" w:color="auto"/>
                <w:right w:val="none" w:sz="0" w:space="0" w:color="auto"/>
              </w:divBdr>
            </w:div>
            <w:div w:id="1390377130">
              <w:marLeft w:val="0"/>
              <w:marRight w:val="0"/>
              <w:marTop w:val="0"/>
              <w:marBottom w:val="0"/>
              <w:divBdr>
                <w:top w:val="none" w:sz="0" w:space="0" w:color="auto"/>
                <w:left w:val="none" w:sz="0" w:space="0" w:color="auto"/>
                <w:bottom w:val="none" w:sz="0" w:space="0" w:color="auto"/>
                <w:right w:val="none" w:sz="0" w:space="0" w:color="auto"/>
              </w:divBdr>
            </w:div>
            <w:div w:id="967004670">
              <w:marLeft w:val="0"/>
              <w:marRight w:val="0"/>
              <w:marTop w:val="0"/>
              <w:marBottom w:val="0"/>
              <w:divBdr>
                <w:top w:val="none" w:sz="0" w:space="0" w:color="auto"/>
                <w:left w:val="none" w:sz="0" w:space="0" w:color="auto"/>
                <w:bottom w:val="none" w:sz="0" w:space="0" w:color="auto"/>
                <w:right w:val="none" w:sz="0" w:space="0" w:color="auto"/>
              </w:divBdr>
            </w:div>
            <w:div w:id="818224965">
              <w:marLeft w:val="0"/>
              <w:marRight w:val="0"/>
              <w:marTop w:val="0"/>
              <w:marBottom w:val="0"/>
              <w:divBdr>
                <w:top w:val="none" w:sz="0" w:space="0" w:color="auto"/>
                <w:left w:val="none" w:sz="0" w:space="0" w:color="auto"/>
                <w:bottom w:val="none" w:sz="0" w:space="0" w:color="auto"/>
                <w:right w:val="none" w:sz="0" w:space="0" w:color="auto"/>
              </w:divBdr>
            </w:div>
            <w:div w:id="440683433">
              <w:marLeft w:val="0"/>
              <w:marRight w:val="0"/>
              <w:marTop w:val="0"/>
              <w:marBottom w:val="0"/>
              <w:divBdr>
                <w:top w:val="none" w:sz="0" w:space="0" w:color="auto"/>
                <w:left w:val="none" w:sz="0" w:space="0" w:color="auto"/>
                <w:bottom w:val="none" w:sz="0" w:space="0" w:color="auto"/>
                <w:right w:val="none" w:sz="0" w:space="0" w:color="auto"/>
              </w:divBdr>
            </w:div>
            <w:div w:id="668484616">
              <w:marLeft w:val="0"/>
              <w:marRight w:val="0"/>
              <w:marTop w:val="0"/>
              <w:marBottom w:val="0"/>
              <w:divBdr>
                <w:top w:val="none" w:sz="0" w:space="0" w:color="auto"/>
                <w:left w:val="none" w:sz="0" w:space="0" w:color="auto"/>
                <w:bottom w:val="none" w:sz="0" w:space="0" w:color="auto"/>
                <w:right w:val="none" w:sz="0" w:space="0" w:color="auto"/>
              </w:divBdr>
            </w:div>
            <w:div w:id="288555662">
              <w:marLeft w:val="0"/>
              <w:marRight w:val="0"/>
              <w:marTop w:val="0"/>
              <w:marBottom w:val="0"/>
              <w:divBdr>
                <w:top w:val="none" w:sz="0" w:space="0" w:color="auto"/>
                <w:left w:val="none" w:sz="0" w:space="0" w:color="auto"/>
                <w:bottom w:val="none" w:sz="0" w:space="0" w:color="auto"/>
                <w:right w:val="none" w:sz="0" w:space="0" w:color="auto"/>
              </w:divBdr>
            </w:div>
            <w:div w:id="265118447">
              <w:marLeft w:val="0"/>
              <w:marRight w:val="0"/>
              <w:marTop w:val="0"/>
              <w:marBottom w:val="0"/>
              <w:divBdr>
                <w:top w:val="none" w:sz="0" w:space="0" w:color="auto"/>
                <w:left w:val="none" w:sz="0" w:space="0" w:color="auto"/>
                <w:bottom w:val="none" w:sz="0" w:space="0" w:color="auto"/>
                <w:right w:val="none" w:sz="0" w:space="0" w:color="auto"/>
              </w:divBdr>
            </w:div>
            <w:div w:id="472017517">
              <w:marLeft w:val="0"/>
              <w:marRight w:val="0"/>
              <w:marTop w:val="0"/>
              <w:marBottom w:val="0"/>
              <w:divBdr>
                <w:top w:val="none" w:sz="0" w:space="0" w:color="auto"/>
                <w:left w:val="none" w:sz="0" w:space="0" w:color="auto"/>
                <w:bottom w:val="none" w:sz="0" w:space="0" w:color="auto"/>
                <w:right w:val="none" w:sz="0" w:space="0" w:color="auto"/>
              </w:divBdr>
            </w:div>
            <w:div w:id="30543589">
              <w:marLeft w:val="0"/>
              <w:marRight w:val="0"/>
              <w:marTop w:val="0"/>
              <w:marBottom w:val="0"/>
              <w:divBdr>
                <w:top w:val="none" w:sz="0" w:space="0" w:color="auto"/>
                <w:left w:val="none" w:sz="0" w:space="0" w:color="auto"/>
                <w:bottom w:val="none" w:sz="0" w:space="0" w:color="auto"/>
                <w:right w:val="none" w:sz="0" w:space="0" w:color="auto"/>
              </w:divBdr>
            </w:div>
            <w:div w:id="1684629597">
              <w:marLeft w:val="0"/>
              <w:marRight w:val="0"/>
              <w:marTop w:val="0"/>
              <w:marBottom w:val="0"/>
              <w:divBdr>
                <w:top w:val="none" w:sz="0" w:space="0" w:color="auto"/>
                <w:left w:val="none" w:sz="0" w:space="0" w:color="auto"/>
                <w:bottom w:val="none" w:sz="0" w:space="0" w:color="auto"/>
                <w:right w:val="none" w:sz="0" w:space="0" w:color="auto"/>
              </w:divBdr>
            </w:div>
            <w:div w:id="1310554157">
              <w:marLeft w:val="0"/>
              <w:marRight w:val="0"/>
              <w:marTop w:val="0"/>
              <w:marBottom w:val="0"/>
              <w:divBdr>
                <w:top w:val="none" w:sz="0" w:space="0" w:color="auto"/>
                <w:left w:val="none" w:sz="0" w:space="0" w:color="auto"/>
                <w:bottom w:val="none" w:sz="0" w:space="0" w:color="auto"/>
                <w:right w:val="none" w:sz="0" w:space="0" w:color="auto"/>
              </w:divBdr>
            </w:div>
            <w:div w:id="154103509">
              <w:marLeft w:val="0"/>
              <w:marRight w:val="0"/>
              <w:marTop w:val="0"/>
              <w:marBottom w:val="0"/>
              <w:divBdr>
                <w:top w:val="none" w:sz="0" w:space="0" w:color="auto"/>
                <w:left w:val="none" w:sz="0" w:space="0" w:color="auto"/>
                <w:bottom w:val="none" w:sz="0" w:space="0" w:color="auto"/>
                <w:right w:val="none" w:sz="0" w:space="0" w:color="auto"/>
              </w:divBdr>
            </w:div>
            <w:div w:id="2078628659">
              <w:marLeft w:val="0"/>
              <w:marRight w:val="0"/>
              <w:marTop w:val="0"/>
              <w:marBottom w:val="0"/>
              <w:divBdr>
                <w:top w:val="none" w:sz="0" w:space="0" w:color="auto"/>
                <w:left w:val="none" w:sz="0" w:space="0" w:color="auto"/>
                <w:bottom w:val="none" w:sz="0" w:space="0" w:color="auto"/>
                <w:right w:val="none" w:sz="0" w:space="0" w:color="auto"/>
              </w:divBdr>
            </w:div>
            <w:div w:id="1203976623">
              <w:marLeft w:val="0"/>
              <w:marRight w:val="0"/>
              <w:marTop w:val="0"/>
              <w:marBottom w:val="0"/>
              <w:divBdr>
                <w:top w:val="none" w:sz="0" w:space="0" w:color="auto"/>
                <w:left w:val="none" w:sz="0" w:space="0" w:color="auto"/>
                <w:bottom w:val="none" w:sz="0" w:space="0" w:color="auto"/>
                <w:right w:val="none" w:sz="0" w:space="0" w:color="auto"/>
              </w:divBdr>
            </w:div>
            <w:div w:id="334764356">
              <w:marLeft w:val="0"/>
              <w:marRight w:val="0"/>
              <w:marTop w:val="0"/>
              <w:marBottom w:val="0"/>
              <w:divBdr>
                <w:top w:val="none" w:sz="0" w:space="0" w:color="auto"/>
                <w:left w:val="none" w:sz="0" w:space="0" w:color="auto"/>
                <w:bottom w:val="none" w:sz="0" w:space="0" w:color="auto"/>
                <w:right w:val="none" w:sz="0" w:space="0" w:color="auto"/>
              </w:divBdr>
            </w:div>
            <w:div w:id="1324312041">
              <w:marLeft w:val="0"/>
              <w:marRight w:val="0"/>
              <w:marTop w:val="0"/>
              <w:marBottom w:val="0"/>
              <w:divBdr>
                <w:top w:val="none" w:sz="0" w:space="0" w:color="auto"/>
                <w:left w:val="none" w:sz="0" w:space="0" w:color="auto"/>
                <w:bottom w:val="none" w:sz="0" w:space="0" w:color="auto"/>
                <w:right w:val="none" w:sz="0" w:space="0" w:color="auto"/>
              </w:divBdr>
            </w:div>
            <w:div w:id="1227951828">
              <w:marLeft w:val="0"/>
              <w:marRight w:val="0"/>
              <w:marTop w:val="0"/>
              <w:marBottom w:val="0"/>
              <w:divBdr>
                <w:top w:val="none" w:sz="0" w:space="0" w:color="auto"/>
                <w:left w:val="none" w:sz="0" w:space="0" w:color="auto"/>
                <w:bottom w:val="none" w:sz="0" w:space="0" w:color="auto"/>
                <w:right w:val="none" w:sz="0" w:space="0" w:color="auto"/>
              </w:divBdr>
            </w:div>
            <w:div w:id="1492527535">
              <w:marLeft w:val="0"/>
              <w:marRight w:val="0"/>
              <w:marTop w:val="0"/>
              <w:marBottom w:val="0"/>
              <w:divBdr>
                <w:top w:val="none" w:sz="0" w:space="0" w:color="auto"/>
                <w:left w:val="none" w:sz="0" w:space="0" w:color="auto"/>
                <w:bottom w:val="none" w:sz="0" w:space="0" w:color="auto"/>
                <w:right w:val="none" w:sz="0" w:space="0" w:color="auto"/>
              </w:divBdr>
            </w:div>
            <w:div w:id="598374228">
              <w:marLeft w:val="0"/>
              <w:marRight w:val="0"/>
              <w:marTop w:val="0"/>
              <w:marBottom w:val="0"/>
              <w:divBdr>
                <w:top w:val="none" w:sz="0" w:space="0" w:color="auto"/>
                <w:left w:val="none" w:sz="0" w:space="0" w:color="auto"/>
                <w:bottom w:val="none" w:sz="0" w:space="0" w:color="auto"/>
                <w:right w:val="none" w:sz="0" w:space="0" w:color="auto"/>
              </w:divBdr>
            </w:div>
            <w:div w:id="1789549133">
              <w:marLeft w:val="0"/>
              <w:marRight w:val="0"/>
              <w:marTop w:val="0"/>
              <w:marBottom w:val="0"/>
              <w:divBdr>
                <w:top w:val="none" w:sz="0" w:space="0" w:color="auto"/>
                <w:left w:val="none" w:sz="0" w:space="0" w:color="auto"/>
                <w:bottom w:val="none" w:sz="0" w:space="0" w:color="auto"/>
                <w:right w:val="none" w:sz="0" w:space="0" w:color="auto"/>
              </w:divBdr>
            </w:div>
            <w:div w:id="186941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371100">
      <w:bodyDiv w:val="1"/>
      <w:marLeft w:val="0"/>
      <w:marRight w:val="0"/>
      <w:marTop w:val="0"/>
      <w:marBottom w:val="0"/>
      <w:divBdr>
        <w:top w:val="none" w:sz="0" w:space="0" w:color="auto"/>
        <w:left w:val="none" w:sz="0" w:space="0" w:color="auto"/>
        <w:bottom w:val="none" w:sz="0" w:space="0" w:color="auto"/>
        <w:right w:val="none" w:sz="0" w:space="0" w:color="auto"/>
      </w:divBdr>
      <w:divsChild>
        <w:div w:id="1478062687">
          <w:marLeft w:val="0"/>
          <w:marRight w:val="0"/>
          <w:marTop w:val="0"/>
          <w:marBottom w:val="0"/>
          <w:divBdr>
            <w:top w:val="none" w:sz="0" w:space="0" w:color="auto"/>
            <w:left w:val="none" w:sz="0" w:space="0" w:color="auto"/>
            <w:bottom w:val="none" w:sz="0" w:space="0" w:color="auto"/>
            <w:right w:val="none" w:sz="0" w:space="0" w:color="auto"/>
          </w:divBdr>
          <w:divsChild>
            <w:div w:id="1113936087">
              <w:marLeft w:val="0"/>
              <w:marRight w:val="0"/>
              <w:marTop w:val="0"/>
              <w:marBottom w:val="0"/>
              <w:divBdr>
                <w:top w:val="none" w:sz="0" w:space="0" w:color="auto"/>
                <w:left w:val="none" w:sz="0" w:space="0" w:color="auto"/>
                <w:bottom w:val="none" w:sz="0" w:space="0" w:color="auto"/>
                <w:right w:val="none" w:sz="0" w:space="0" w:color="auto"/>
              </w:divBdr>
              <w:divsChild>
                <w:div w:id="470177663">
                  <w:marLeft w:val="0"/>
                  <w:marRight w:val="0"/>
                  <w:marTop w:val="0"/>
                  <w:marBottom w:val="0"/>
                  <w:divBdr>
                    <w:top w:val="none" w:sz="0" w:space="0" w:color="auto"/>
                    <w:left w:val="none" w:sz="0" w:space="0" w:color="auto"/>
                    <w:bottom w:val="none" w:sz="0" w:space="0" w:color="auto"/>
                    <w:right w:val="none" w:sz="0" w:space="0" w:color="auto"/>
                  </w:divBdr>
                  <w:divsChild>
                    <w:div w:id="1513647502">
                      <w:marLeft w:val="0"/>
                      <w:marRight w:val="0"/>
                      <w:marTop w:val="0"/>
                      <w:marBottom w:val="0"/>
                      <w:divBdr>
                        <w:top w:val="none" w:sz="0" w:space="0" w:color="auto"/>
                        <w:left w:val="none" w:sz="0" w:space="0" w:color="auto"/>
                        <w:bottom w:val="none" w:sz="0" w:space="0" w:color="auto"/>
                        <w:right w:val="none" w:sz="0" w:space="0" w:color="auto"/>
                      </w:divBdr>
                      <w:divsChild>
                        <w:div w:id="1674214855">
                          <w:marLeft w:val="0"/>
                          <w:marRight w:val="0"/>
                          <w:marTop w:val="0"/>
                          <w:marBottom w:val="0"/>
                          <w:divBdr>
                            <w:top w:val="none" w:sz="0" w:space="0" w:color="auto"/>
                            <w:left w:val="none" w:sz="0" w:space="0" w:color="auto"/>
                            <w:bottom w:val="none" w:sz="0" w:space="0" w:color="auto"/>
                            <w:right w:val="none" w:sz="0" w:space="0" w:color="auto"/>
                          </w:divBdr>
                          <w:divsChild>
                            <w:div w:id="443614244">
                              <w:marLeft w:val="0"/>
                              <w:marRight w:val="0"/>
                              <w:marTop w:val="0"/>
                              <w:marBottom w:val="0"/>
                              <w:divBdr>
                                <w:top w:val="none" w:sz="0" w:space="0" w:color="auto"/>
                                <w:left w:val="none" w:sz="0" w:space="0" w:color="auto"/>
                                <w:bottom w:val="none" w:sz="0" w:space="0" w:color="auto"/>
                                <w:right w:val="none" w:sz="0" w:space="0" w:color="auto"/>
                              </w:divBdr>
                              <w:divsChild>
                                <w:div w:id="1064986462">
                                  <w:marLeft w:val="0"/>
                                  <w:marRight w:val="0"/>
                                  <w:marTop w:val="0"/>
                                  <w:marBottom w:val="0"/>
                                  <w:divBdr>
                                    <w:top w:val="none" w:sz="0" w:space="0" w:color="auto"/>
                                    <w:left w:val="none" w:sz="0" w:space="0" w:color="auto"/>
                                    <w:bottom w:val="none" w:sz="0" w:space="0" w:color="auto"/>
                                    <w:right w:val="none" w:sz="0" w:space="0" w:color="auto"/>
                                  </w:divBdr>
                                  <w:divsChild>
                                    <w:div w:id="1226061706">
                                      <w:marLeft w:val="0"/>
                                      <w:marRight w:val="0"/>
                                      <w:marTop w:val="0"/>
                                      <w:marBottom w:val="0"/>
                                      <w:divBdr>
                                        <w:top w:val="none" w:sz="0" w:space="0" w:color="auto"/>
                                        <w:left w:val="none" w:sz="0" w:space="0" w:color="auto"/>
                                        <w:bottom w:val="none" w:sz="0" w:space="0" w:color="auto"/>
                                        <w:right w:val="none" w:sz="0" w:space="0" w:color="auto"/>
                                      </w:divBdr>
                                    </w:div>
                                    <w:div w:id="1096944830">
                                      <w:marLeft w:val="0"/>
                                      <w:marRight w:val="0"/>
                                      <w:marTop w:val="0"/>
                                      <w:marBottom w:val="0"/>
                                      <w:divBdr>
                                        <w:top w:val="none" w:sz="0" w:space="0" w:color="auto"/>
                                        <w:left w:val="none" w:sz="0" w:space="0" w:color="auto"/>
                                        <w:bottom w:val="none" w:sz="0" w:space="0" w:color="auto"/>
                                        <w:right w:val="none" w:sz="0" w:space="0" w:color="auto"/>
                                      </w:divBdr>
                                    </w:div>
                                    <w:div w:id="1708262047">
                                      <w:marLeft w:val="0"/>
                                      <w:marRight w:val="0"/>
                                      <w:marTop w:val="0"/>
                                      <w:marBottom w:val="0"/>
                                      <w:divBdr>
                                        <w:top w:val="none" w:sz="0" w:space="0" w:color="auto"/>
                                        <w:left w:val="none" w:sz="0" w:space="0" w:color="auto"/>
                                        <w:bottom w:val="none" w:sz="0" w:space="0" w:color="auto"/>
                                        <w:right w:val="none" w:sz="0" w:space="0" w:color="auto"/>
                                      </w:divBdr>
                                    </w:div>
                                    <w:div w:id="39416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3772710">
      <w:bodyDiv w:val="1"/>
      <w:marLeft w:val="0"/>
      <w:marRight w:val="0"/>
      <w:marTop w:val="0"/>
      <w:marBottom w:val="0"/>
      <w:divBdr>
        <w:top w:val="none" w:sz="0" w:space="0" w:color="auto"/>
        <w:left w:val="none" w:sz="0" w:space="0" w:color="auto"/>
        <w:bottom w:val="none" w:sz="0" w:space="0" w:color="auto"/>
        <w:right w:val="none" w:sz="0" w:space="0" w:color="auto"/>
      </w:divBdr>
      <w:divsChild>
        <w:div w:id="1471944137">
          <w:marLeft w:val="0"/>
          <w:marRight w:val="0"/>
          <w:marTop w:val="0"/>
          <w:marBottom w:val="0"/>
          <w:divBdr>
            <w:top w:val="none" w:sz="0" w:space="0" w:color="auto"/>
            <w:left w:val="none" w:sz="0" w:space="0" w:color="auto"/>
            <w:bottom w:val="none" w:sz="0" w:space="0" w:color="auto"/>
            <w:right w:val="none" w:sz="0" w:space="0" w:color="auto"/>
          </w:divBdr>
          <w:divsChild>
            <w:div w:id="1210074186">
              <w:marLeft w:val="0"/>
              <w:marRight w:val="0"/>
              <w:marTop w:val="0"/>
              <w:marBottom w:val="0"/>
              <w:divBdr>
                <w:top w:val="none" w:sz="0" w:space="0" w:color="auto"/>
                <w:left w:val="none" w:sz="0" w:space="0" w:color="auto"/>
                <w:bottom w:val="none" w:sz="0" w:space="0" w:color="auto"/>
                <w:right w:val="none" w:sz="0" w:space="0" w:color="auto"/>
              </w:divBdr>
              <w:divsChild>
                <w:div w:id="1679379593">
                  <w:marLeft w:val="0"/>
                  <w:marRight w:val="0"/>
                  <w:marTop w:val="0"/>
                  <w:marBottom w:val="0"/>
                  <w:divBdr>
                    <w:top w:val="none" w:sz="0" w:space="0" w:color="auto"/>
                    <w:left w:val="none" w:sz="0" w:space="0" w:color="auto"/>
                    <w:bottom w:val="none" w:sz="0" w:space="0" w:color="auto"/>
                    <w:right w:val="none" w:sz="0" w:space="0" w:color="auto"/>
                  </w:divBdr>
                  <w:divsChild>
                    <w:div w:id="909267489">
                      <w:marLeft w:val="0"/>
                      <w:marRight w:val="0"/>
                      <w:marTop w:val="0"/>
                      <w:marBottom w:val="0"/>
                      <w:divBdr>
                        <w:top w:val="none" w:sz="0" w:space="0" w:color="auto"/>
                        <w:left w:val="none" w:sz="0" w:space="0" w:color="auto"/>
                        <w:bottom w:val="none" w:sz="0" w:space="0" w:color="auto"/>
                        <w:right w:val="none" w:sz="0" w:space="0" w:color="auto"/>
                      </w:divBdr>
                      <w:divsChild>
                        <w:div w:id="938875026">
                          <w:marLeft w:val="0"/>
                          <w:marRight w:val="0"/>
                          <w:marTop w:val="0"/>
                          <w:marBottom w:val="0"/>
                          <w:divBdr>
                            <w:top w:val="none" w:sz="0" w:space="0" w:color="auto"/>
                            <w:left w:val="none" w:sz="0" w:space="0" w:color="auto"/>
                            <w:bottom w:val="none" w:sz="0" w:space="0" w:color="auto"/>
                            <w:right w:val="none" w:sz="0" w:space="0" w:color="auto"/>
                          </w:divBdr>
                          <w:divsChild>
                            <w:div w:id="187328888">
                              <w:marLeft w:val="0"/>
                              <w:marRight w:val="0"/>
                              <w:marTop w:val="0"/>
                              <w:marBottom w:val="0"/>
                              <w:divBdr>
                                <w:top w:val="none" w:sz="0" w:space="0" w:color="auto"/>
                                <w:left w:val="none" w:sz="0" w:space="0" w:color="auto"/>
                                <w:bottom w:val="none" w:sz="0" w:space="0" w:color="auto"/>
                                <w:right w:val="none" w:sz="0" w:space="0" w:color="auto"/>
                              </w:divBdr>
                              <w:divsChild>
                                <w:div w:id="661589710">
                                  <w:marLeft w:val="0"/>
                                  <w:marRight w:val="0"/>
                                  <w:marTop w:val="0"/>
                                  <w:marBottom w:val="0"/>
                                  <w:divBdr>
                                    <w:top w:val="none" w:sz="0" w:space="0" w:color="auto"/>
                                    <w:left w:val="none" w:sz="0" w:space="0" w:color="auto"/>
                                    <w:bottom w:val="none" w:sz="0" w:space="0" w:color="auto"/>
                                    <w:right w:val="none" w:sz="0" w:space="0" w:color="auto"/>
                                  </w:divBdr>
                                  <w:divsChild>
                                    <w:div w:id="2019036168">
                                      <w:marLeft w:val="0"/>
                                      <w:marRight w:val="0"/>
                                      <w:marTop w:val="0"/>
                                      <w:marBottom w:val="0"/>
                                      <w:divBdr>
                                        <w:top w:val="none" w:sz="0" w:space="0" w:color="auto"/>
                                        <w:left w:val="none" w:sz="0" w:space="0" w:color="auto"/>
                                        <w:bottom w:val="none" w:sz="0" w:space="0" w:color="auto"/>
                                        <w:right w:val="none" w:sz="0" w:space="0" w:color="auto"/>
                                      </w:divBdr>
                                      <w:divsChild>
                                        <w:div w:id="78928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5152844">
      <w:bodyDiv w:val="1"/>
      <w:marLeft w:val="0"/>
      <w:marRight w:val="0"/>
      <w:marTop w:val="0"/>
      <w:marBottom w:val="0"/>
      <w:divBdr>
        <w:top w:val="none" w:sz="0" w:space="0" w:color="auto"/>
        <w:left w:val="none" w:sz="0" w:space="0" w:color="auto"/>
        <w:bottom w:val="none" w:sz="0" w:space="0" w:color="auto"/>
        <w:right w:val="none" w:sz="0" w:space="0" w:color="auto"/>
      </w:divBdr>
      <w:divsChild>
        <w:div w:id="969822302">
          <w:marLeft w:val="0"/>
          <w:marRight w:val="0"/>
          <w:marTop w:val="0"/>
          <w:marBottom w:val="0"/>
          <w:divBdr>
            <w:top w:val="none" w:sz="0" w:space="0" w:color="auto"/>
            <w:left w:val="none" w:sz="0" w:space="0" w:color="auto"/>
            <w:bottom w:val="none" w:sz="0" w:space="0" w:color="auto"/>
            <w:right w:val="none" w:sz="0" w:space="0" w:color="auto"/>
          </w:divBdr>
          <w:divsChild>
            <w:div w:id="1028988448">
              <w:marLeft w:val="0"/>
              <w:marRight w:val="0"/>
              <w:marTop w:val="0"/>
              <w:marBottom w:val="0"/>
              <w:divBdr>
                <w:top w:val="none" w:sz="0" w:space="0" w:color="auto"/>
                <w:left w:val="none" w:sz="0" w:space="0" w:color="auto"/>
                <w:bottom w:val="none" w:sz="0" w:space="0" w:color="auto"/>
                <w:right w:val="none" w:sz="0" w:space="0" w:color="auto"/>
              </w:divBdr>
              <w:divsChild>
                <w:div w:id="1181821313">
                  <w:marLeft w:val="0"/>
                  <w:marRight w:val="0"/>
                  <w:marTop w:val="0"/>
                  <w:marBottom w:val="0"/>
                  <w:divBdr>
                    <w:top w:val="none" w:sz="0" w:space="0" w:color="auto"/>
                    <w:left w:val="none" w:sz="0" w:space="0" w:color="auto"/>
                    <w:bottom w:val="none" w:sz="0" w:space="0" w:color="auto"/>
                    <w:right w:val="none" w:sz="0" w:space="0" w:color="auto"/>
                  </w:divBdr>
                  <w:divsChild>
                    <w:div w:id="1807510754">
                      <w:marLeft w:val="0"/>
                      <w:marRight w:val="0"/>
                      <w:marTop w:val="0"/>
                      <w:marBottom w:val="0"/>
                      <w:divBdr>
                        <w:top w:val="none" w:sz="0" w:space="0" w:color="auto"/>
                        <w:left w:val="none" w:sz="0" w:space="0" w:color="auto"/>
                        <w:bottom w:val="none" w:sz="0" w:space="0" w:color="auto"/>
                        <w:right w:val="none" w:sz="0" w:space="0" w:color="auto"/>
                      </w:divBdr>
                      <w:divsChild>
                        <w:div w:id="274413201">
                          <w:marLeft w:val="0"/>
                          <w:marRight w:val="0"/>
                          <w:marTop w:val="0"/>
                          <w:marBottom w:val="0"/>
                          <w:divBdr>
                            <w:top w:val="none" w:sz="0" w:space="0" w:color="auto"/>
                            <w:left w:val="none" w:sz="0" w:space="0" w:color="auto"/>
                            <w:bottom w:val="none" w:sz="0" w:space="0" w:color="auto"/>
                            <w:right w:val="none" w:sz="0" w:space="0" w:color="auto"/>
                          </w:divBdr>
                          <w:divsChild>
                            <w:div w:id="626157519">
                              <w:marLeft w:val="0"/>
                              <w:marRight w:val="0"/>
                              <w:marTop w:val="0"/>
                              <w:marBottom w:val="0"/>
                              <w:divBdr>
                                <w:top w:val="none" w:sz="0" w:space="0" w:color="auto"/>
                                <w:left w:val="none" w:sz="0" w:space="0" w:color="auto"/>
                                <w:bottom w:val="none" w:sz="0" w:space="0" w:color="auto"/>
                                <w:right w:val="none" w:sz="0" w:space="0" w:color="auto"/>
                              </w:divBdr>
                              <w:divsChild>
                                <w:div w:id="883326282">
                                  <w:marLeft w:val="0"/>
                                  <w:marRight w:val="0"/>
                                  <w:marTop w:val="0"/>
                                  <w:marBottom w:val="0"/>
                                  <w:divBdr>
                                    <w:top w:val="none" w:sz="0" w:space="0" w:color="auto"/>
                                    <w:left w:val="none" w:sz="0" w:space="0" w:color="auto"/>
                                    <w:bottom w:val="none" w:sz="0" w:space="0" w:color="auto"/>
                                    <w:right w:val="none" w:sz="0" w:space="0" w:color="auto"/>
                                  </w:divBdr>
                                  <w:divsChild>
                                    <w:div w:id="1570265022">
                                      <w:marLeft w:val="0"/>
                                      <w:marRight w:val="0"/>
                                      <w:marTop w:val="0"/>
                                      <w:marBottom w:val="0"/>
                                      <w:divBdr>
                                        <w:top w:val="none" w:sz="0" w:space="0" w:color="auto"/>
                                        <w:left w:val="none" w:sz="0" w:space="0" w:color="auto"/>
                                        <w:bottom w:val="none" w:sz="0" w:space="0" w:color="auto"/>
                                        <w:right w:val="none" w:sz="0" w:space="0" w:color="auto"/>
                                      </w:divBdr>
                                      <w:divsChild>
                                        <w:div w:id="55365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1889203">
      <w:bodyDiv w:val="1"/>
      <w:marLeft w:val="0"/>
      <w:marRight w:val="0"/>
      <w:marTop w:val="0"/>
      <w:marBottom w:val="0"/>
      <w:divBdr>
        <w:top w:val="none" w:sz="0" w:space="0" w:color="auto"/>
        <w:left w:val="none" w:sz="0" w:space="0" w:color="auto"/>
        <w:bottom w:val="none" w:sz="0" w:space="0" w:color="auto"/>
        <w:right w:val="none" w:sz="0" w:space="0" w:color="auto"/>
      </w:divBdr>
      <w:divsChild>
        <w:div w:id="406538624">
          <w:marLeft w:val="0"/>
          <w:marRight w:val="0"/>
          <w:marTop w:val="0"/>
          <w:marBottom w:val="0"/>
          <w:divBdr>
            <w:top w:val="none" w:sz="0" w:space="0" w:color="auto"/>
            <w:left w:val="none" w:sz="0" w:space="0" w:color="auto"/>
            <w:bottom w:val="none" w:sz="0" w:space="0" w:color="auto"/>
            <w:right w:val="none" w:sz="0" w:space="0" w:color="auto"/>
          </w:divBdr>
          <w:divsChild>
            <w:div w:id="546769064">
              <w:marLeft w:val="0"/>
              <w:marRight w:val="0"/>
              <w:marTop w:val="0"/>
              <w:marBottom w:val="0"/>
              <w:divBdr>
                <w:top w:val="none" w:sz="0" w:space="0" w:color="auto"/>
                <w:left w:val="none" w:sz="0" w:space="0" w:color="auto"/>
                <w:bottom w:val="none" w:sz="0" w:space="0" w:color="auto"/>
                <w:right w:val="none" w:sz="0" w:space="0" w:color="auto"/>
              </w:divBdr>
              <w:divsChild>
                <w:div w:id="1908226203">
                  <w:marLeft w:val="0"/>
                  <w:marRight w:val="0"/>
                  <w:marTop w:val="0"/>
                  <w:marBottom w:val="0"/>
                  <w:divBdr>
                    <w:top w:val="none" w:sz="0" w:space="0" w:color="auto"/>
                    <w:left w:val="none" w:sz="0" w:space="0" w:color="auto"/>
                    <w:bottom w:val="none" w:sz="0" w:space="0" w:color="auto"/>
                    <w:right w:val="none" w:sz="0" w:space="0" w:color="auto"/>
                  </w:divBdr>
                  <w:divsChild>
                    <w:div w:id="99570884">
                      <w:marLeft w:val="0"/>
                      <w:marRight w:val="0"/>
                      <w:marTop w:val="0"/>
                      <w:marBottom w:val="0"/>
                      <w:divBdr>
                        <w:top w:val="none" w:sz="0" w:space="0" w:color="auto"/>
                        <w:left w:val="none" w:sz="0" w:space="0" w:color="auto"/>
                        <w:bottom w:val="none" w:sz="0" w:space="0" w:color="auto"/>
                        <w:right w:val="none" w:sz="0" w:space="0" w:color="auto"/>
                      </w:divBdr>
                      <w:divsChild>
                        <w:div w:id="279653232">
                          <w:marLeft w:val="0"/>
                          <w:marRight w:val="0"/>
                          <w:marTop w:val="0"/>
                          <w:marBottom w:val="0"/>
                          <w:divBdr>
                            <w:top w:val="none" w:sz="0" w:space="0" w:color="auto"/>
                            <w:left w:val="none" w:sz="0" w:space="0" w:color="auto"/>
                            <w:bottom w:val="none" w:sz="0" w:space="0" w:color="auto"/>
                            <w:right w:val="none" w:sz="0" w:space="0" w:color="auto"/>
                          </w:divBdr>
                          <w:divsChild>
                            <w:div w:id="1006060973">
                              <w:marLeft w:val="0"/>
                              <w:marRight w:val="0"/>
                              <w:marTop w:val="0"/>
                              <w:marBottom w:val="0"/>
                              <w:divBdr>
                                <w:top w:val="none" w:sz="0" w:space="0" w:color="auto"/>
                                <w:left w:val="none" w:sz="0" w:space="0" w:color="auto"/>
                                <w:bottom w:val="none" w:sz="0" w:space="0" w:color="auto"/>
                                <w:right w:val="none" w:sz="0" w:space="0" w:color="auto"/>
                              </w:divBdr>
                              <w:divsChild>
                                <w:div w:id="1277058987">
                                  <w:marLeft w:val="0"/>
                                  <w:marRight w:val="0"/>
                                  <w:marTop w:val="0"/>
                                  <w:marBottom w:val="0"/>
                                  <w:divBdr>
                                    <w:top w:val="none" w:sz="0" w:space="0" w:color="auto"/>
                                    <w:left w:val="none" w:sz="0" w:space="0" w:color="auto"/>
                                    <w:bottom w:val="none" w:sz="0" w:space="0" w:color="auto"/>
                                    <w:right w:val="none" w:sz="0" w:space="0" w:color="auto"/>
                                  </w:divBdr>
                                  <w:divsChild>
                                    <w:div w:id="116722494">
                                      <w:marLeft w:val="0"/>
                                      <w:marRight w:val="0"/>
                                      <w:marTop w:val="0"/>
                                      <w:marBottom w:val="0"/>
                                      <w:divBdr>
                                        <w:top w:val="none" w:sz="0" w:space="0" w:color="auto"/>
                                        <w:left w:val="none" w:sz="0" w:space="0" w:color="auto"/>
                                        <w:bottom w:val="none" w:sz="0" w:space="0" w:color="auto"/>
                                        <w:right w:val="none" w:sz="0" w:space="0" w:color="auto"/>
                                      </w:divBdr>
                                      <w:divsChild>
                                        <w:div w:id="153014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3100051">
      <w:bodyDiv w:val="1"/>
      <w:marLeft w:val="0"/>
      <w:marRight w:val="0"/>
      <w:marTop w:val="0"/>
      <w:marBottom w:val="0"/>
      <w:divBdr>
        <w:top w:val="none" w:sz="0" w:space="0" w:color="auto"/>
        <w:left w:val="none" w:sz="0" w:space="0" w:color="auto"/>
        <w:bottom w:val="none" w:sz="0" w:space="0" w:color="auto"/>
        <w:right w:val="none" w:sz="0" w:space="0" w:color="auto"/>
      </w:divBdr>
      <w:divsChild>
        <w:div w:id="2044405815">
          <w:marLeft w:val="0"/>
          <w:marRight w:val="0"/>
          <w:marTop w:val="0"/>
          <w:marBottom w:val="0"/>
          <w:divBdr>
            <w:top w:val="none" w:sz="0" w:space="0" w:color="auto"/>
            <w:left w:val="none" w:sz="0" w:space="0" w:color="auto"/>
            <w:bottom w:val="none" w:sz="0" w:space="0" w:color="auto"/>
            <w:right w:val="none" w:sz="0" w:space="0" w:color="auto"/>
          </w:divBdr>
          <w:divsChild>
            <w:div w:id="1629892731">
              <w:marLeft w:val="0"/>
              <w:marRight w:val="0"/>
              <w:marTop w:val="0"/>
              <w:marBottom w:val="0"/>
              <w:divBdr>
                <w:top w:val="none" w:sz="0" w:space="0" w:color="auto"/>
                <w:left w:val="none" w:sz="0" w:space="0" w:color="auto"/>
                <w:bottom w:val="none" w:sz="0" w:space="0" w:color="auto"/>
                <w:right w:val="none" w:sz="0" w:space="0" w:color="auto"/>
              </w:divBdr>
              <w:divsChild>
                <w:div w:id="1807619960">
                  <w:marLeft w:val="0"/>
                  <w:marRight w:val="0"/>
                  <w:marTop w:val="0"/>
                  <w:marBottom w:val="0"/>
                  <w:divBdr>
                    <w:top w:val="none" w:sz="0" w:space="0" w:color="auto"/>
                    <w:left w:val="none" w:sz="0" w:space="0" w:color="auto"/>
                    <w:bottom w:val="none" w:sz="0" w:space="0" w:color="auto"/>
                    <w:right w:val="none" w:sz="0" w:space="0" w:color="auto"/>
                  </w:divBdr>
                  <w:divsChild>
                    <w:div w:id="1286498784">
                      <w:marLeft w:val="0"/>
                      <w:marRight w:val="0"/>
                      <w:marTop w:val="0"/>
                      <w:marBottom w:val="0"/>
                      <w:divBdr>
                        <w:top w:val="none" w:sz="0" w:space="0" w:color="auto"/>
                        <w:left w:val="none" w:sz="0" w:space="0" w:color="auto"/>
                        <w:bottom w:val="none" w:sz="0" w:space="0" w:color="auto"/>
                        <w:right w:val="none" w:sz="0" w:space="0" w:color="auto"/>
                      </w:divBdr>
                      <w:divsChild>
                        <w:div w:id="322203754">
                          <w:marLeft w:val="0"/>
                          <w:marRight w:val="0"/>
                          <w:marTop w:val="0"/>
                          <w:marBottom w:val="0"/>
                          <w:divBdr>
                            <w:top w:val="none" w:sz="0" w:space="0" w:color="auto"/>
                            <w:left w:val="none" w:sz="0" w:space="0" w:color="auto"/>
                            <w:bottom w:val="none" w:sz="0" w:space="0" w:color="auto"/>
                            <w:right w:val="none" w:sz="0" w:space="0" w:color="auto"/>
                          </w:divBdr>
                          <w:divsChild>
                            <w:div w:id="502089330">
                              <w:marLeft w:val="0"/>
                              <w:marRight w:val="0"/>
                              <w:marTop w:val="0"/>
                              <w:marBottom w:val="0"/>
                              <w:divBdr>
                                <w:top w:val="none" w:sz="0" w:space="0" w:color="auto"/>
                                <w:left w:val="none" w:sz="0" w:space="0" w:color="auto"/>
                                <w:bottom w:val="none" w:sz="0" w:space="0" w:color="auto"/>
                                <w:right w:val="none" w:sz="0" w:space="0" w:color="auto"/>
                              </w:divBdr>
                              <w:divsChild>
                                <w:div w:id="805005073">
                                  <w:marLeft w:val="0"/>
                                  <w:marRight w:val="0"/>
                                  <w:marTop w:val="0"/>
                                  <w:marBottom w:val="0"/>
                                  <w:divBdr>
                                    <w:top w:val="none" w:sz="0" w:space="0" w:color="auto"/>
                                    <w:left w:val="none" w:sz="0" w:space="0" w:color="auto"/>
                                    <w:bottom w:val="none" w:sz="0" w:space="0" w:color="auto"/>
                                    <w:right w:val="none" w:sz="0" w:space="0" w:color="auto"/>
                                  </w:divBdr>
                                  <w:divsChild>
                                    <w:div w:id="719323257">
                                      <w:marLeft w:val="0"/>
                                      <w:marRight w:val="0"/>
                                      <w:marTop w:val="0"/>
                                      <w:marBottom w:val="0"/>
                                      <w:divBdr>
                                        <w:top w:val="none" w:sz="0" w:space="0" w:color="auto"/>
                                        <w:left w:val="none" w:sz="0" w:space="0" w:color="auto"/>
                                        <w:bottom w:val="none" w:sz="0" w:space="0" w:color="auto"/>
                                        <w:right w:val="none" w:sz="0" w:space="0" w:color="auto"/>
                                      </w:divBdr>
                                      <w:divsChild>
                                        <w:div w:id="164103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3501378">
      <w:bodyDiv w:val="1"/>
      <w:marLeft w:val="0"/>
      <w:marRight w:val="0"/>
      <w:marTop w:val="0"/>
      <w:marBottom w:val="0"/>
      <w:divBdr>
        <w:top w:val="none" w:sz="0" w:space="0" w:color="auto"/>
        <w:left w:val="none" w:sz="0" w:space="0" w:color="auto"/>
        <w:bottom w:val="none" w:sz="0" w:space="0" w:color="auto"/>
        <w:right w:val="none" w:sz="0" w:space="0" w:color="auto"/>
      </w:divBdr>
      <w:divsChild>
        <w:div w:id="597517255">
          <w:marLeft w:val="0"/>
          <w:marRight w:val="0"/>
          <w:marTop w:val="0"/>
          <w:marBottom w:val="0"/>
          <w:divBdr>
            <w:top w:val="none" w:sz="0" w:space="0" w:color="auto"/>
            <w:left w:val="none" w:sz="0" w:space="0" w:color="auto"/>
            <w:bottom w:val="none" w:sz="0" w:space="0" w:color="auto"/>
            <w:right w:val="none" w:sz="0" w:space="0" w:color="auto"/>
          </w:divBdr>
          <w:divsChild>
            <w:div w:id="1119451482">
              <w:marLeft w:val="0"/>
              <w:marRight w:val="0"/>
              <w:marTop w:val="0"/>
              <w:marBottom w:val="0"/>
              <w:divBdr>
                <w:top w:val="none" w:sz="0" w:space="0" w:color="auto"/>
                <w:left w:val="none" w:sz="0" w:space="0" w:color="auto"/>
                <w:bottom w:val="none" w:sz="0" w:space="0" w:color="auto"/>
                <w:right w:val="none" w:sz="0" w:space="0" w:color="auto"/>
              </w:divBdr>
              <w:divsChild>
                <w:div w:id="1595938446">
                  <w:marLeft w:val="0"/>
                  <w:marRight w:val="0"/>
                  <w:marTop w:val="0"/>
                  <w:marBottom w:val="0"/>
                  <w:divBdr>
                    <w:top w:val="none" w:sz="0" w:space="0" w:color="auto"/>
                    <w:left w:val="none" w:sz="0" w:space="0" w:color="auto"/>
                    <w:bottom w:val="none" w:sz="0" w:space="0" w:color="auto"/>
                    <w:right w:val="none" w:sz="0" w:space="0" w:color="auto"/>
                  </w:divBdr>
                  <w:divsChild>
                    <w:div w:id="1067652620">
                      <w:marLeft w:val="0"/>
                      <w:marRight w:val="0"/>
                      <w:marTop w:val="0"/>
                      <w:marBottom w:val="0"/>
                      <w:divBdr>
                        <w:top w:val="none" w:sz="0" w:space="0" w:color="auto"/>
                        <w:left w:val="none" w:sz="0" w:space="0" w:color="auto"/>
                        <w:bottom w:val="none" w:sz="0" w:space="0" w:color="auto"/>
                        <w:right w:val="none" w:sz="0" w:space="0" w:color="auto"/>
                      </w:divBdr>
                      <w:divsChild>
                        <w:div w:id="489100071">
                          <w:marLeft w:val="0"/>
                          <w:marRight w:val="0"/>
                          <w:marTop w:val="0"/>
                          <w:marBottom w:val="0"/>
                          <w:divBdr>
                            <w:top w:val="none" w:sz="0" w:space="0" w:color="auto"/>
                            <w:left w:val="none" w:sz="0" w:space="0" w:color="auto"/>
                            <w:bottom w:val="none" w:sz="0" w:space="0" w:color="auto"/>
                            <w:right w:val="none" w:sz="0" w:space="0" w:color="auto"/>
                          </w:divBdr>
                          <w:divsChild>
                            <w:div w:id="1882401762">
                              <w:marLeft w:val="0"/>
                              <w:marRight w:val="0"/>
                              <w:marTop w:val="0"/>
                              <w:marBottom w:val="0"/>
                              <w:divBdr>
                                <w:top w:val="none" w:sz="0" w:space="0" w:color="auto"/>
                                <w:left w:val="none" w:sz="0" w:space="0" w:color="auto"/>
                                <w:bottom w:val="none" w:sz="0" w:space="0" w:color="auto"/>
                                <w:right w:val="none" w:sz="0" w:space="0" w:color="auto"/>
                              </w:divBdr>
                              <w:divsChild>
                                <w:div w:id="146407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0126872">
      <w:bodyDiv w:val="1"/>
      <w:marLeft w:val="0"/>
      <w:marRight w:val="0"/>
      <w:marTop w:val="0"/>
      <w:marBottom w:val="0"/>
      <w:divBdr>
        <w:top w:val="none" w:sz="0" w:space="0" w:color="auto"/>
        <w:left w:val="none" w:sz="0" w:space="0" w:color="auto"/>
        <w:bottom w:val="none" w:sz="0" w:space="0" w:color="auto"/>
        <w:right w:val="none" w:sz="0" w:space="0" w:color="auto"/>
      </w:divBdr>
      <w:divsChild>
        <w:div w:id="1829857533">
          <w:marLeft w:val="0"/>
          <w:marRight w:val="0"/>
          <w:marTop w:val="0"/>
          <w:marBottom w:val="0"/>
          <w:divBdr>
            <w:top w:val="none" w:sz="0" w:space="0" w:color="auto"/>
            <w:left w:val="none" w:sz="0" w:space="0" w:color="auto"/>
            <w:bottom w:val="none" w:sz="0" w:space="0" w:color="auto"/>
            <w:right w:val="none" w:sz="0" w:space="0" w:color="auto"/>
          </w:divBdr>
          <w:divsChild>
            <w:div w:id="755711847">
              <w:marLeft w:val="0"/>
              <w:marRight w:val="0"/>
              <w:marTop w:val="0"/>
              <w:marBottom w:val="0"/>
              <w:divBdr>
                <w:top w:val="none" w:sz="0" w:space="0" w:color="auto"/>
                <w:left w:val="none" w:sz="0" w:space="0" w:color="auto"/>
                <w:bottom w:val="none" w:sz="0" w:space="0" w:color="auto"/>
                <w:right w:val="none" w:sz="0" w:space="0" w:color="auto"/>
              </w:divBdr>
              <w:divsChild>
                <w:div w:id="489489926">
                  <w:marLeft w:val="0"/>
                  <w:marRight w:val="0"/>
                  <w:marTop w:val="0"/>
                  <w:marBottom w:val="0"/>
                  <w:divBdr>
                    <w:top w:val="none" w:sz="0" w:space="0" w:color="auto"/>
                    <w:left w:val="none" w:sz="0" w:space="0" w:color="auto"/>
                    <w:bottom w:val="none" w:sz="0" w:space="0" w:color="auto"/>
                    <w:right w:val="none" w:sz="0" w:space="0" w:color="auto"/>
                  </w:divBdr>
                  <w:divsChild>
                    <w:div w:id="535822854">
                      <w:marLeft w:val="0"/>
                      <w:marRight w:val="0"/>
                      <w:marTop w:val="0"/>
                      <w:marBottom w:val="0"/>
                      <w:divBdr>
                        <w:top w:val="none" w:sz="0" w:space="0" w:color="auto"/>
                        <w:left w:val="none" w:sz="0" w:space="0" w:color="auto"/>
                        <w:bottom w:val="none" w:sz="0" w:space="0" w:color="auto"/>
                        <w:right w:val="none" w:sz="0" w:space="0" w:color="auto"/>
                      </w:divBdr>
                      <w:divsChild>
                        <w:div w:id="1425373620">
                          <w:marLeft w:val="0"/>
                          <w:marRight w:val="0"/>
                          <w:marTop w:val="0"/>
                          <w:marBottom w:val="0"/>
                          <w:divBdr>
                            <w:top w:val="none" w:sz="0" w:space="0" w:color="auto"/>
                            <w:left w:val="none" w:sz="0" w:space="0" w:color="auto"/>
                            <w:bottom w:val="none" w:sz="0" w:space="0" w:color="auto"/>
                            <w:right w:val="none" w:sz="0" w:space="0" w:color="auto"/>
                          </w:divBdr>
                          <w:divsChild>
                            <w:div w:id="1211453721">
                              <w:marLeft w:val="0"/>
                              <w:marRight w:val="0"/>
                              <w:marTop w:val="0"/>
                              <w:marBottom w:val="0"/>
                              <w:divBdr>
                                <w:top w:val="none" w:sz="0" w:space="0" w:color="auto"/>
                                <w:left w:val="none" w:sz="0" w:space="0" w:color="auto"/>
                                <w:bottom w:val="none" w:sz="0" w:space="0" w:color="auto"/>
                                <w:right w:val="none" w:sz="0" w:space="0" w:color="auto"/>
                              </w:divBdr>
                              <w:divsChild>
                                <w:div w:id="887883425">
                                  <w:marLeft w:val="0"/>
                                  <w:marRight w:val="0"/>
                                  <w:marTop w:val="0"/>
                                  <w:marBottom w:val="0"/>
                                  <w:divBdr>
                                    <w:top w:val="none" w:sz="0" w:space="0" w:color="auto"/>
                                    <w:left w:val="none" w:sz="0" w:space="0" w:color="auto"/>
                                    <w:bottom w:val="none" w:sz="0" w:space="0" w:color="auto"/>
                                    <w:right w:val="none" w:sz="0" w:space="0" w:color="auto"/>
                                  </w:divBdr>
                                  <w:divsChild>
                                    <w:div w:id="1051884858">
                                      <w:marLeft w:val="0"/>
                                      <w:marRight w:val="0"/>
                                      <w:marTop w:val="0"/>
                                      <w:marBottom w:val="0"/>
                                      <w:divBdr>
                                        <w:top w:val="none" w:sz="0" w:space="0" w:color="auto"/>
                                        <w:left w:val="none" w:sz="0" w:space="0" w:color="auto"/>
                                        <w:bottom w:val="none" w:sz="0" w:space="0" w:color="auto"/>
                                        <w:right w:val="none" w:sz="0" w:space="0" w:color="auto"/>
                                      </w:divBdr>
                                      <w:divsChild>
                                        <w:div w:id="51931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6431462">
      <w:bodyDiv w:val="1"/>
      <w:marLeft w:val="0"/>
      <w:marRight w:val="0"/>
      <w:marTop w:val="0"/>
      <w:marBottom w:val="0"/>
      <w:divBdr>
        <w:top w:val="none" w:sz="0" w:space="0" w:color="auto"/>
        <w:left w:val="none" w:sz="0" w:space="0" w:color="auto"/>
        <w:bottom w:val="none" w:sz="0" w:space="0" w:color="auto"/>
        <w:right w:val="none" w:sz="0" w:space="0" w:color="auto"/>
      </w:divBdr>
      <w:divsChild>
        <w:div w:id="1887445634">
          <w:marLeft w:val="0"/>
          <w:marRight w:val="0"/>
          <w:marTop w:val="0"/>
          <w:marBottom w:val="0"/>
          <w:divBdr>
            <w:top w:val="none" w:sz="0" w:space="0" w:color="auto"/>
            <w:left w:val="none" w:sz="0" w:space="0" w:color="auto"/>
            <w:bottom w:val="none" w:sz="0" w:space="0" w:color="auto"/>
            <w:right w:val="none" w:sz="0" w:space="0" w:color="auto"/>
          </w:divBdr>
          <w:divsChild>
            <w:div w:id="1514681491">
              <w:marLeft w:val="0"/>
              <w:marRight w:val="0"/>
              <w:marTop w:val="0"/>
              <w:marBottom w:val="0"/>
              <w:divBdr>
                <w:top w:val="none" w:sz="0" w:space="0" w:color="auto"/>
                <w:left w:val="none" w:sz="0" w:space="0" w:color="auto"/>
                <w:bottom w:val="none" w:sz="0" w:space="0" w:color="auto"/>
                <w:right w:val="none" w:sz="0" w:space="0" w:color="auto"/>
              </w:divBdr>
              <w:divsChild>
                <w:div w:id="715859232">
                  <w:marLeft w:val="0"/>
                  <w:marRight w:val="0"/>
                  <w:marTop w:val="0"/>
                  <w:marBottom w:val="0"/>
                  <w:divBdr>
                    <w:top w:val="none" w:sz="0" w:space="0" w:color="auto"/>
                    <w:left w:val="none" w:sz="0" w:space="0" w:color="auto"/>
                    <w:bottom w:val="none" w:sz="0" w:space="0" w:color="auto"/>
                    <w:right w:val="none" w:sz="0" w:space="0" w:color="auto"/>
                  </w:divBdr>
                  <w:divsChild>
                    <w:div w:id="1981836276">
                      <w:marLeft w:val="0"/>
                      <w:marRight w:val="0"/>
                      <w:marTop w:val="0"/>
                      <w:marBottom w:val="0"/>
                      <w:divBdr>
                        <w:top w:val="none" w:sz="0" w:space="0" w:color="auto"/>
                        <w:left w:val="none" w:sz="0" w:space="0" w:color="auto"/>
                        <w:bottom w:val="none" w:sz="0" w:space="0" w:color="auto"/>
                        <w:right w:val="none" w:sz="0" w:space="0" w:color="auto"/>
                      </w:divBdr>
                      <w:divsChild>
                        <w:div w:id="315569873">
                          <w:marLeft w:val="0"/>
                          <w:marRight w:val="0"/>
                          <w:marTop w:val="0"/>
                          <w:marBottom w:val="0"/>
                          <w:divBdr>
                            <w:top w:val="none" w:sz="0" w:space="0" w:color="auto"/>
                            <w:left w:val="none" w:sz="0" w:space="0" w:color="auto"/>
                            <w:bottom w:val="none" w:sz="0" w:space="0" w:color="auto"/>
                            <w:right w:val="none" w:sz="0" w:space="0" w:color="auto"/>
                          </w:divBdr>
                          <w:divsChild>
                            <w:div w:id="862590558">
                              <w:marLeft w:val="0"/>
                              <w:marRight w:val="0"/>
                              <w:marTop w:val="0"/>
                              <w:marBottom w:val="0"/>
                              <w:divBdr>
                                <w:top w:val="none" w:sz="0" w:space="0" w:color="auto"/>
                                <w:left w:val="none" w:sz="0" w:space="0" w:color="auto"/>
                                <w:bottom w:val="none" w:sz="0" w:space="0" w:color="auto"/>
                                <w:right w:val="none" w:sz="0" w:space="0" w:color="auto"/>
                              </w:divBdr>
                              <w:divsChild>
                                <w:div w:id="67845856">
                                  <w:marLeft w:val="0"/>
                                  <w:marRight w:val="0"/>
                                  <w:marTop w:val="0"/>
                                  <w:marBottom w:val="0"/>
                                  <w:divBdr>
                                    <w:top w:val="none" w:sz="0" w:space="0" w:color="auto"/>
                                    <w:left w:val="none" w:sz="0" w:space="0" w:color="auto"/>
                                    <w:bottom w:val="none" w:sz="0" w:space="0" w:color="auto"/>
                                    <w:right w:val="none" w:sz="0" w:space="0" w:color="auto"/>
                                  </w:divBdr>
                                  <w:divsChild>
                                    <w:div w:id="1021275127">
                                      <w:marLeft w:val="0"/>
                                      <w:marRight w:val="0"/>
                                      <w:marTop w:val="0"/>
                                      <w:marBottom w:val="0"/>
                                      <w:divBdr>
                                        <w:top w:val="none" w:sz="0" w:space="0" w:color="auto"/>
                                        <w:left w:val="none" w:sz="0" w:space="0" w:color="auto"/>
                                        <w:bottom w:val="none" w:sz="0" w:space="0" w:color="auto"/>
                                        <w:right w:val="none" w:sz="0" w:space="0" w:color="auto"/>
                                      </w:divBdr>
                                      <w:divsChild>
                                        <w:div w:id="58638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9009516">
      <w:bodyDiv w:val="1"/>
      <w:marLeft w:val="0"/>
      <w:marRight w:val="0"/>
      <w:marTop w:val="0"/>
      <w:marBottom w:val="0"/>
      <w:divBdr>
        <w:top w:val="none" w:sz="0" w:space="0" w:color="auto"/>
        <w:left w:val="none" w:sz="0" w:space="0" w:color="auto"/>
        <w:bottom w:val="none" w:sz="0" w:space="0" w:color="auto"/>
        <w:right w:val="none" w:sz="0" w:space="0" w:color="auto"/>
      </w:divBdr>
      <w:divsChild>
        <w:div w:id="1922522315">
          <w:marLeft w:val="0"/>
          <w:marRight w:val="0"/>
          <w:marTop w:val="0"/>
          <w:marBottom w:val="0"/>
          <w:divBdr>
            <w:top w:val="none" w:sz="0" w:space="0" w:color="auto"/>
            <w:left w:val="none" w:sz="0" w:space="0" w:color="auto"/>
            <w:bottom w:val="none" w:sz="0" w:space="0" w:color="auto"/>
            <w:right w:val="none" w:sz="0" w:space="0" w:color="auto"/>
          </w:divBdr>
          <w:divsChild>
            <w:div w:id="759062895">
              <w:marLeft w:val="0"/>
              <w:marRight w:val="0"/>
              <w:marTop w:val="0"/>
              <w:marBottom w:val="0"/>
              <w:divBdr>
                <w:top w:val="none" w:sz="0" w:space="0" w:color="auto"/>
                <w:left w:val="none" w:sz="0" w:space="0" w:color="auto"/>
                <w:bottom w:val="none" w:sz="0" w:space="0" w:color="auto"/>
                <w:right w:val="none" w:sz="0" w:space="0" w:color="auto"/>
              </w:divBdr>
              <w:divsChild>
                <w:div w:id="622155403">
                  <w:marLeft w:val="0"/>
                  <w:marRight w:val="0"/>
                  <w:marTop w:val="0"/>
                  <w:marBottom w:val="0"/>
                  <w:divBdr>
                    <w:top w:val="none" w:sz="0" w:space="0" w:color="auto"/>
                    <w:left w:val="none" w:sz="0" w:space="0" w:color="auto"/>
                    <w:bottom w:val="none" w:sz="0" w:space="0" w:color="auto"/>
                    <w:right w:val="none" w:sz="0" w:space="0" w:color="auto"/>
                  </w:divBdr>
                  <w:divsChild>
                    <w:div w:id="136606065">
                      <w:marLeft w:val="0"/>
                      <w:marRight w:val="0"/>
                      <w:marTop w:val="0"/>
                      <w:marBottom w:val="0"/>
                      <w:divBdr>
                        <w:top w:val="none" w:sz="0" w:space="0" w:color="auto"/>
                        <w:left w:val="none" w:sz="0" w:space="0" w:color="auto"/>
                        <w:bottom w:val="none" w:sz="0" w:space="0" w:color="auto"/>
                        <w:right w:val="none" w:sz="0" w:space="0" w:color="auto"/>
                      </w:divBdr>
                      <w:divsChild>
                        <w:div w:id="658314175">
                          <w:marLeft w:val="0"/>
                          <w:marRight w:val="0"/>
                          <w:marTop w:val="0"/>
                          <w:marBottom w:val="0"/>
                          <w:divBdr>
                            <w:top w:val="none" w:sz="0" w:space="0" w:color="auto"/>
                            <w:left w:val="none" w:sz="0" w:space="0" w:color="auto"/>
                            <w:bottom w:val="none" w:sz="0" w:space="0" w:color="auto"/>
                            <w:right w:val="none" w:sz="0" w:space="0" w:color="auto"/>
                          </w:divBdr>
                          <w:divsChild>
                            <w:div w:id="1724212906">
                              <w:marLeft w:val="0"/>
                              <w:marRight w:val="0"/>
                              <w:marTop w:val="0"/>
                              <w:marBottom w:val="0"/>
                              <w:divBdr>
                                <w:top w:val="none" w:sz="0" w:space="0" w:color="auto"/>
                                <w:left w:val="none" w:sz="0" w:space="0" w:color="auto"/>
                                <w:bottom w:val="none" w:sz="0" w:space="0" w:color="auto"/>
                                <w:right w:val="none" w:sz="0" w:space="0" w:color="auto"/>
                              </w:divBdr>
                              <w:divsChild>
                                <w:div w:id="92060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7086930">
      <w:bodyDiv w:val="1"/>
      <w:marLeft w:val="0"/>
      <w:marRight w:val="0"/>
      <w:marTop w:val="0"/>
      <w:marBottom w:val="0"/>
      <w:divBdr>
        <w:top w:val="none" w:sz="0" w:space="0" w:color="auto"/>
        <w:left w:val="none" w:sz="0" w:space="0" w:color="auto"/>
        <w:bottom w:val="none" w:sz="0" w:space="0" w:color="auto"/>
        <w:right w:val="none" w:sz="0" w:space="0" w:color="auto"/>
      </w:divBdr>
      <w:divsChild>
        <w:div w:id="25067362">
          <w:marLeft w:val="0"/>
          <w:marRight w:val="0"/>
          <w:marTop w:val="0"/>
          <w:marBottom w:val="0"/>
          <w:divBdr>
            <w:top w:val="none" w:sz="0" w:space="0" w:color="auto"/>
            <w:left w:val="none" w:sz="0" w:space="0" w:color="auto"/>
            <w:bottom w:val="none" w:sz="0" w:space="0" w:color="auto"/>
            <w:right w:val="none" w:sz="0" w:space="0" w:color="auto"/>
          </w:divBdr>
          <w:divsChild>
            <w:div w:id="2089420273">
              <w:marLeft w:val="0"/>
              <w:marRight w:val="0"/>
              <w:marTop w:val="0"/>
              <w:marBottom w:val="0"/>
              <w:divBdr>
                <w:top w:val="none" w:sz="0" w:space="0" w:color="auto"/>
                <w:left w:val="none" w:sz="0" w:space="0" w:color="auto"/>
                <w:bottom w:val="none" w:sz="0" w:space="0" w:color="auto"/>
                <w:right w:val="none" w:sz="0" w:space="0" w:color="auto"/>
              </w:divBdr>
              <w:divsChild>
                <w:div w:id="732969704">
                  <w:marLeft w:val="0"/>
                  <w:marRight w:val="0"/>
                  <w:marTop w:val="0"/>
                  <w:marBottom w:val="0"/>
                  <w:divBdr>
                    <w:top w:val="none" w:sz="0" w:space="0" w:color="auto"/>
                    <w:left w:val="none" w:sz="0" w:space="0" w:color="auto"/>
                    <w:bottom w:val="none" w:sz="0" w:space="0" w:color="auto"/>
                    <w:right w:val="none" w:sz="0" w:space="0" w:color="auto"/>
                  </w:divBdr>
                  <w:divsChild>
                    <w:div w:id="2105151420">
                      <w:marLeft w:val="0"/>
                      <w:marRight w:val="0"/>
                      <w:marTop w:val="0"/>
                      <w:marBottom w:val="0"/>
                      <w:divBdr>
                        <w:top w:val="none" w:sz="0" w:space="0" w:color="auto"/>
                        <w:left w:val="none" w:sz="0" w:space="0" w:color="auto"/>
                        <w:bottom w:val="none" w:sz="0" w:space="0" w:color="auto"/>
                        <w:right w:val="none" w:sz="0" w:space="0" w:color="auto"/>
                      </w:divBdr>
                      <w:divsChild>
                        <w:div w:id="173301960">
                          <w:marLeft w:val="0"/>
                          <w:marRight w:val="0"/>
                          <w:marTop w:val="0"/>
                          <w:marBottom w:val="0"/>
                          <w:divBdr>
                            <w:top w:val="none" w:sz="0" w:space="0" w:color="auto"/>
                            <w:left w:val="none" w:sz="0" w:space="0" w:color="auto"/>
                            <w:bottom w:val="none" w:sz="0" w:space="0" w:color="auto"/>
                            <w:right w:val="none" w:sz="0" w:space="0" w:color="auto"/>
                          </w:divBdr>
                          <w:divsChild>
                            <w:div w:id="64303121">
                              <w:marLeft w:val="0"/>
                              <w:marRight w:val="0"/>
                              <w:marTop w:val="0"/>
                              <w:marBottom w:val="0"/>
                              <w:divBdr>
                                <w:top w:val="none" w:sz="0" w:space="0" w:color="auto"/>
                                <w:left w:val="none" w:sz="0" w:space="0" w:color="auto"/>
                                <w:bottom w:val="none" w:sz="0" w:space="0" w:color="auto"/>
                                <w:right w:val="none" w:sz="0" w:space="0" w:color="auto"/>
                              </w:divBdr>
                              <w:divsChild>
                                <w:div w:id="138367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6745016">
      <w:bodyDiv w:val="1"/>
      <w:marLeft w:val="0"/>
      <w:marRight w:val="0"/>
      <w:marTop w:val="0"/>
      <w:marBottom w:val="0"/>
      <w:divBdr>
        <w:top w:val="none" w:sz="0" w:space="0" w:color="auto"/>
        <w:left w:val="none" w:sz="0" w:space="0" w:color="auto"/>
        <w:bottom w:val="none" w:sz="0" w:space="0" w:color="auto"/>
        <w:right w:val="none" w:sz="0" w:space="0" w:color="auto"/>
      </w:divBdr>
      <w:divsChild>
        <w:div w:id="555118896">
          <w:marLeft w:val="0"/>
          <w:marRight w:val="0"/>
          <w:marTop w:val="0"/>
          <w:marBottom w:val="0"/>
          <w:divBdr>
            <w:top w:val="none" w:sz="0" w:space="0" w:color="auto"/>
            <w:left w:val="none" w:sz="0" w:space="0" w:color="auto"/>
            <w:bottom w:val="none" w:sz="0" w:space="0" w:color="auto"/>
            <w:right w:val="none" w:sz="0" w:space="0" w:color="auto"/>
          </w:divBdr>
          <w:divsChild>
            <w:div w:id="1495098599">
              <w:marLeft w:val="0"/>
              <w:marRight w:val="0"/>
              <w:marTop w:val="0"/>
              <w:marBottom w:val="0"/>
              <w:divBdr>
                <w:top w:val="none" w:sz="0" w:space="0" w:color="auto"/>
                <w:left w:val="none" w:sz="0" w:space="0" w:color="auto"/>
                <w:bottom w:val="none" w:sz="0" w:space="0" w:color="auto"/>
                <w:right w:val="none" w:sz="0" w:space="0" w:color="auto"/>
              </w:divBdr>
              <w:divsChild>
                <w:div w:id="1720933345">
                  <w:marLeft w:val="0"/>
                  <w:marRight w:val="0"/>
                  <w:marTop w:val="0"/>
                  <w:marBottom w:val="0"/>
                  <w:divBdr>
                    <w:top w:val="none" w:sz="0" w:space="0" w:color="auto"/>
                    <w:left w:val="none" w:sz="0" w:space="0" w:color="auto"/>
                    <w:bottom w:val="none" w:sz="0" w:space="0" w:color="auto"/>
                    <w:right w:val="none" w:sz="0" w:space="0" w:color="auto"/>
                  </w:divBdr>
                  <w:divsChild>
                    <w:div w:id="1527594181">
                      <w:marLeft w:val="0"/>
                      <w:marRight w:val="0"/>
                      <w:marTop w:val="0"/>
                      <w:marBottom w:val="0"/>
                      <w:divBdr>
                        <w:top w:val="none" w:sz="0" w:space="0" w:color="auto"/>
                        <w:left w:val="none" w:sz="0" w:space="0" w:color="auto"/>
                        <w:bottom w:val="none" w:sz="0" w:space="0" w:color="auto"/>
                        <w:right w:val="none" w:sz="0" w:space="0" w:color="auto"/>
                      </w:divBdr>
                      <w:divsChild>
                        <w:div w:id="2100519401">
                          <w:marLeft w:val="0"/>
                          <w:marRight w:val="0"/>
                          <w:marTop w:val="0"/>
                          <w:marBottom w:val="0"/>
                          <w:divBdr>
                            <w:top w:val="none" w:sz="0" w:space="0" w:color="auto"/>
                            <w:left w:val="none" w:sz="0" w:space="0" w:color="auto"/>
                            <w:bottom w:val="none" w:sz="0" w:space="0" w:color="auto"/>
                            <w:right w:val="none" w:sz="0" w:space="0" w:color="auto"/>
                          </w:divBdr>
                          <w:divsChild>
                            <w:div w:id="216666813">
                              <w:marLeft w:val="0"/>
                              <w:marRight w:val="0"/>
                              <w:marTop w:val="0"/>
                              <w:marBottom w:val="0"/>
                              <w:divBdr>
                                <w:top w:val="none" w:sz="0" w:space="0" w:color="auto"/>
                                <w:left w:val="none" w:sz="0" w:space="0" w:color="auto"/>
                                <w:bottom w:val="none" w:sz="0" w:space="0" w:color="auto"/>
                                <w:right w:val="none" w:sz="0" w:space="0" w:color="auto"/>
                              </w:divBdr>
                              <w:divsChild>
                                <w:div w:id="43929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1128043">
      <w:bodyDiv w:val="1"/>
      <w:marLeft w:val="0"/>
      <w:marRight w:val="0"/>
      <w:marTop w:val="0"/>
      <w:marBottom w:val="0"/>
      <w:divBdr>
        <w:top w:val="none" w:sz="0" w:space="0" w:color="auto"/>
        <w:left w:val="none" w:sz="0" w:space="0" w:color="auto"/>
        <w:bottom w:val="none" w:sz="0" w:space="0" w:color="auto"/>
        <w:right w:val="none" w:sz="0" w:space="0" w:color="auto"/>
      </w:divBdr>
      <w:divsChild>
        <w:div w:id="503476292">
          <w:marLeft w:val="0"/>
          <w:marRight w:val="0"/>
          <w:marTop w:val="0"/>
          <w:marBottom w:val="0"/>
          <w:divBdr>
            <w:top w:val="none" w:sz="0" w:space="0" w:color="auto"/>
            <w:left w:val="none" w:sz="0" w:space="0" w:color="auto"/>
            <w:bottom w:val="none" w:sz="0" w:space="0" w:color="auto"/>
            <w:right w:val="none" w:sz="0" w:space="0" w:color="auto"/>
          </w:divBdr>
          <w:divsChild>
            <w:div w:id="1273853771">
              <w:marLeft w:val="0"/>
              <w:marRight w:val="0"/>
              <w:marTop w:val="0"/>
              <w:marBottom w:val="0"/>
              <w:divBdr>
                <w:top w:val="none" w:sz="0" w:space="0" w:color="auto"/>
                <w:left w:val="none" w:sz="0" w:space="0" w:color="auto"/>
                <w:bottom w:val="none" w:sz="0" w:space="0" w:color="auto"/>
                <w:right w:val="none" w:sz="0" w:space="0" w:color="auto"/>
              </w:divBdr>
              <w:divsChild>
                <w:div w:id="652953420">
                  <w:marLeft w:val="0"/>
                  <w:marRight w:val="0"/>
                  <w:marTop w:val="0"/>
                  <w:marBottom w:val="0"/>
                  <w:divBdr>
                    <w:top w:val="none" w:sz="0" w:space="0" w:color="auto"/>
                    <w:left w:val="none" w:sz="0" w:space="0" w:color="auto"/>
                    <w:bottom w:val="none" w:sz="0" w:space="0" w:color="auto"/>
                    <w:right w:val="none" w:sz="0" w:space="0" w:color="auto"/>
                  </w:divBdr>
                  <w:divsChild>
                    <w:div w:id="268127298">
                      <w:marLeft w:val="0"/>
                      <w:marRight w:val="0"/>
                      <w:marTop w:val="0"/>
                      <w:marBottom w:val="0"/>
                      <w:divBdr>
                        <w:top w:val="none" w:sz="0" w:space="0" w:color="auto"/>
                        <w:left w:val="none" w:sz="0" w:space="0" w:color="auto"/>
                        <w:bottom w:val="none" w:sz="0" w:space="0" w:color="auto"/>
                        <w:right w:val="none" w:sz="0" w:space="0" w:color="auto"/>
                      </w:divBdr>
                      <w:divsChild>
                        <w:div w:id="697464424">
                          <w:marLeft w:val="0"/>
                          <w:marRight w:val="0"/>
                          <w:marTop w:val="0"/>
                          <w:marBottom w:val="0"/>
                          <w:divBdr>
                            <w:top w:val="none" w:sz="0" w:space="0" w:color="auto"/>
                            <w:left w:val="none" w:sz="0" w:space="0" w:color="auto"/>
                            <w:bottom w:val="none" w:sz="0" w:space="0" w:color="auto"/>
                            <w:right w:val="none" w:sz="0" w:space="0" w:color="auto"/>
                          </w:divBdr>
                          <w:divsChild>
                            <w:div w:id="154533929">
                              <w:marLeft w:val="0"/>
                              <w:marRight w:val="0"/>
                              <w:marTop w:val="0"/>
                              <w:marBottom w:val="0"/>
                              <w:divBdr>
                                <w:top w:val="none" w:sz="0" w:space="0" w:color="auto"/>
                                <w:left w:val="none" w:sz="0" w:space="0" w:color="auto"/>
                                <w:bottom w:val="none" w:sz="0" w:space="0" w:color="auto"/>
                                <w:right w:val="none" w:sz="0" w:space="0" w:color="auto"/>
                              </w:divBdr>
                              <w:divsChild>
                                <w:div w:id="26099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7088297">
      <w:bodyDiv w:val="1"/>
      <w:marLeft w:val="0"/>
      <w:marRight w:val="0"/>
      <w:marTop w:val="0"/>
      <w:marBottom w:val="0"/>
      <w:divBdr>
        <w:top w:val="none" w:sz="0" w:space="0" w:color="auto"/>
        <w:left w:val="none" w:sz="0" w:space="0" w:color="auto"/>
        <w:bottom w:val="none" w:sz="0" w:space="0" w:color="auto"/>
        <w:right w:val="none" w:sz="0" w:space="0" w:color="auto"/>
      </w:divBdr>
      <w:divsChild>
        <w:div w:id="953096904">
          <w:marLeft w:val="0"/>
          <w:marRight w:val="1"/>
          <w:marTop w:val="0"/>
          <w:marBottom w:val="0"/>
          <w:divBdr>
            <w:top w:val="none" w:sz="0" w:space="0" w:color="auto"/>
            <w:left w:val="none" w:sz="0" w:space="0" w:color="auto"/>
            <w:bottom w:val="none" w:sz="0" w:space="0" w:color="auto"/>
            <w:right w:val="none" w:sz="0" w:space="0" w:color="auto"/>
          </w:divBdr>
          <w:divsChild>
            <w:div w:id="988024254">
              <w:marLeft w:val="0"/>
              <w:marRight w:val="0"/>
              <w:marTop w:val="0"/>
              <w:marBottom w:val="0"/>
              <w:divBdr>
                <w:top w:val="none" w:sz="0" w:space="0" w:color="auto"/>
                <w:left w:val="none" w:sz="0" w:space="0" w:color="auto"/>
                <w:bottom w:val="none" w:sz="0" w:space="0" w:color="auto"/>
                <w:right w:val="none" w:sz="0" w:space="0" w:color="auto"/>
              </w:divBdr>
              <w:divsChild>
                <w:div w:id="1984121756">
                  <w:marLeft w:val="0"/>
                  <w:marRight w:val="1"/>
                  <w:marTop w:val="0"/>
                  <w:marBottom w:val="0"/>
                  <w:divBdr>
                    <w:top w:val="none" w:sz="0" w:space="0" w:color="auto"/>
                    <w:left w:val="none" w:sz="0" w:space="0" w:color="auto"/>
                    <w:bottom w:val="none" w:sz="0" w:space="0" w:color="auto"/>
                    <w:right w:val="none" w:sz="0" w:space="0" w:color="auto"/>
                  </w:divBdr>
                  <w:divsChild>
                    <w:div w:id="542253425">
                      <w:marLeft w:val="0"/>
                      <w:marRight w:val="0"/>
                      <w:marTop w:val="0"/>
                      <w:marBottom w:val="0"/>
                      <w:divBdr>
                        <w:top w:val="none" w:sz="0" w:space="0" w:color="auto"/>
                        <w:left w:val="none" w:sz="0" w:space="0" w:color="auto"/>
                        <w:bottom w:val="none" w:sz="0" w:space="0" w:color="auto"/>
                        <w:right w:val="none" w:sz="0" w:space="0" w:color="auto"/>
                      </w:divBdr>
                      <w:divsChild>
                        <w:div w:id="152796436">
                          <w:marLeft w:val="0"/>
                          <w:marRight w:val="0"/>
                          <w:marTop w:val="0"/>
                          <w:marBottom w:val="0"/>
                          <w:divBdr>
                            <w:top w:val="none" w:sz="0" w:space="0" w:color="auto"/>
                            <w:left w:val="none" w:sz="0" w:space="0" w:color="auto"/>
                            <w:bottom w:val="none" w:sz="0" w:space="0" w:color="auto"/>
                            <w:right w:val="none" w:sz="0" w:space="0" w:color="auto"/>
                          </w:divBdr>
                          <w:divsChild>
                            <w:div w:id="1976330341">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kryu@snu.ac.k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5613</Words>
  <Characters>31995</Characters>
  <Application>Microsoft Office Word</Application>
  <DocSecurity>0</DocSecurity>
  <Lines>266</Lines>
  <Paragraphs>75</Paragraphs>
  <ScaleCrop>false</ScaleCrop>
  <HeadingPairs>
    <vt:vector size="2" baseType="variant">
      <vt:variant>
        <vt:lpstr>제목</vt:lpstr>
      </vt:variant>
      <vt:variant>
        <vt:i4>1</vt:i4>
      </vt:variant>
    </vt:vector>
  </HeadingPairs>
  <TitlesOfParts>
    <vt:vector size="1" baseType="lpstr">
      <vt:lpstr/>
    </vt:vector>
  </TitlesOfParts>
  <Company>서울대병원 내과</Company>
  <LinksUpToDate>false</LinksUpToDate>
  <CharactersWithSpaces>37533</CharactersWithSpaces>
  <SharedDoc>false</SharedDoc>
  <HLinks>
    <vt:vector size="54" baseType="variant">
      <vt:variant>
        <vt:i4>4718603</vt:i4>
      </vt:variant>
      <vt:variant>
        <vt:i4>24</vt:i4>
      </vt:variant>
      <vt:variant>
        <vt:i4>0</vt:i4>
      </vt:variant>
      <vt:variant>
        <vt:i4>5</vt:i4>
      </vt:variant>
      <vt:variant>
        <vt:lpwstr/>
      </vt:variant>
      <vt:variant>
        <vt:lpwstr>_ENREF_9</vt:lpwstr>
      </vt:variant>
      <vt:variant>
        <vt:i4>4718603</vt:i4>
      </vt:variant>
      <vt:variant>
        <vt:i4>21</vt:i4>
      </vt:variant>
      <vt:variant>
        <vt:i4>0</vt:i4>
      </vt:variant>
      <vt:variant>
        <vt:i4>5</vt:i4>
      </vt:variant>
      <vt:variant>
        <vt:lpwstr/>
      </vt:variant>
      <vt:variant>
        <vt:lpwstr>_ENREF_9</vt:lpwstr>
      </vt:variant>
      <vt:variant>
        <vt:i4>4194315</vt:i4>
      </vt:variant>
      <vt:variant>
        <vt:i4>18</vt:i4>
      </vt:variant>
      <vt:variant>
        <vt:i4>0</vt:i4>
      </vt:variant>
      <vt:variant>
        <vt:i4>5</vt:i4>
      </vt:variant>
      <vt:variant>
        <vt:lpwstr/>
      </vt:variant>
      <vt:variant>
        <vt:lpwstr>_ENREF_12</vt:lpwstr>
      </vt:variant>
      <vt:variant>
        <vt:i4>4194315</vt:i4>
      </vt:variant>
      <vt:variant>
        <vt:i4>15</vt:i4>
      </vt:variant>
      <vt:variant>
        <vt:i4>0</vt:i4>
      </vt:variant>
      <vt:variant>
        <vt:i4>5</vt:i4>
      </vt:variant>
      <vt:variant>
        <vt:lpwstr/>
      </vt:variant>
      <vt:variant>
        <vt:lpwstr>_ENREF_12</vt:lpwstr>
      </vt:variant>
      <vt:variant>
        <vt:i4>4194315</vt:i4>
      </vt:variant>
      <vt:variant>
        <vt:i4>12</vt:i4>
      </vt:variant>
      <vt:variant>
        <vt:i4>0</vt:i4>
      </vt:variant>
      <vt:variant>
        <vt:i4>5</vt:i4>
      </vt:variant>
      <vt:variant>
        <vt:lpwstr/>
      </vt:variant>
      <vt:variant>
        <vt:lpwstr>_ENREF_12</vt:lpwstr>
      </vt:variant>
      <vt:variant>
        <vt:i4>4194315</vt:i4>
      </vt:variant>
      <vt:variant>
        <vt:i4>9</vt:i4>
      </vt:variant>
      <vt:variant>
        <vt:i4>0</vt:i4>
      </vt:variant>
      <vt:variant>
        <vt:i4>5</vt:i4>
      </vt:variant>
      <vt:variant>
        <vt:lpwstr/>
      </vt:variant>
      <vt:variant>
        <vt:lpwstr>_ENREF_13</vt:lpwstr>
      </vt:variant>
      <vt:variant>
        <vt:i4>4784139</vt:i4>
      </vt:variant>
      <vt:variant>
        <vt:i4>6</vt:i4>
      </vt:variant>
      <vt:variant>
        <vt:i4>0</vt:i4>
      </vt:variant>
      <vt:variant>
        <vt:i4>5</vt:i4>
      </vt:variant>
      <vt:variant>
        <vt:lpwstr/>
      </vt:variant>
      <vt:variant>
        <vt:lpwstr>_ENREF_8</vt:lpwstr>
      </vt:variant>
      <vt:variant>
        <vt:i4>3407952</vt:i4>
      </vt:variant>
      <vt:variant>
        <vt:i4>3</vt:i4>
      </vt:variant>
      <vt:variant>
        <vt:i4>0</vt:i4>
      </vt:variant>
      <vt:variant>
        <vt:i4>5</vt:i4>
      </vt:variant>
      <vt:variant>
        <vt:lpwstr>mailto:jkryu@snu.ac.kr</vt:lpwstr>
      </vt:variant>
      <vt:variant>
        <vt:lpwstr/>
      </vt:variant>
      <vt:variant>
        <vt:i4>3407952</vt:i4>
      </vt:variant>
      <vt:variant>
        <vt:i4>0</vt:i4>
      </vt:variant>
      <vt:variant>
        <vt:i4>0</vt:i4>
      </vt:variant>
      <vt:variant>
        <vt:i4>5</vt:i4>
      </vt:variant>
      <vt:variant>
        <vt:lpwstr>mailto:jkryu@snu.ac.kr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김재환</dc:creator>
  <cp:lastModifiedBy>LS Ma</cp:lastModifiedBy>
  <cp:revision>2</cp:revision>
  <cp:lastPrinted>2012-02-29T01:33:00Z</cp:lastPrinted>
  <dcterms:created xsi:type="dcterms:W3CDTF">2013-04-18T01:57:00Z</dcterms:created>
  <dcterms:modified xsi:type="dcterms:W3CDTF">2013-04-18T01:57:00Z</dcterms:modified>
</cp:coreProperties>
</file>