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97" w:rsidRPr="009A2484" w:rsidRDefault="00245997" w:rsidP="00245997">
      <w:pPr>
        <w:widowControl w:val="0"/>
        <w:adjustRightInd w:val="0"/>
        <w:snapToGrid w:val="0"/>
        <w:spacing w:after="0" w:line="360" w:lineRule="auto"/>
        <w:jc w:val="both"/>
        <w:rPr>
          <w:rFonts w:ascii="Book Antiqua" w:eastAsia="Times New Roman" w:hAnsi="Book Antiqua" w:cs="宋体"/>
          <w:i/>
          <w:kern w:val="2"/>
          <w:sz w:val="24"/>
          <w:szCs w:val="24"/>
          <w:lang w:val="en-US" w:eastAsia="zh-CN"/>
        </w:rPr>
      </w:pPr>
      <w:bookmarkStart w:id="0" w:name="OLE_LINK2088"/>
      <w:bookmarkStart w:id="1" w:name="OLE_LINK40"/>
      <w:bookmarkStart w:id="2" w:name="OLE_LINK41"/>
      <w:bookmarkStart w:id="3" w:name="OLE_LINK2410"/>
      <w:bookmarkStart w:id="4" w:name="OLE_LINK2411"/>
      <w:bookmarkStart w:id="5" w:name="OLE_LINK2445"/>
      <w:bookmarkStart w:id="6" w:name="OLE_LINK437"/>
      <w:bookmarkStart w:id="7" w:name="OLE_LINK438"/>
      <w:bookmarkStart w:id="8" w:name="OLE_LINK1043"/>
      <w:bookmarkStart w:id="9" w:name="OLE_LINK1540"/>
      <w:bookmarkStart w:id="10" w:name="OLE_LINK1602"/>
      <w:bookmarkStart w:id="11" w:name="OLE_LINK2188"/>
      <w:bookmarkStart w:id="12" w:name="OLE_LINK2180"/>
      <w:bookmarkStart w:id="13" w:name="OLE_LINK2656"/>
      <w:bookmarkStart w:id="14" w:name="OLE_LINK45"/>
      <w:r w:rsidRPr="009A2484">
        <w:rPr>
          <w:rFonts w:ascii="Book Antiqua" w:eastAsia="Times New Roman" w:hAnsi="Book Antiqua" w:cs="宋体"/>
          <w:b/>
          <w:kern w:val="2"/>
          <w:sz w:val="24"/>
          <w:szCs w:val="24"/>
          <w:lang w:val="en-US" w:eastAsia="zh-CN"/>
        </w:rPr>
        <w:t xml:space="preserve">Name of journal: </w:t>
      </w:r>
      <w:bookmarkStart w:id="15" w:name="OLE_LINK718"/>
      <w:bookmarkStart w:id="16" w:name="OLE_LINK719"/>
      <w:bookmarkStart w:id="17" w:name="OLE_LINK645"/>
      <w:bookmarkStart w:id="18" w:name="OLE_LINK661"/>
      <w:bookmarkStart w:id="19" w:name="OLE_LINK696"/>
      <w:bookmarkStart w:id="20" w:name="OLE_LINK1068"/>
      <w:bookmarkStart w:id="21" w:name="OLE_LINK335"/>
      <w:r w:rsidRPr="009A2484">
        <w:rPr>
          <w:rFonts w:ascii="Book Antiqua" w:eastAsia="Times New Roman" w:hAnsi="Book Antiqua" w:cs="宋体"/>
          <w:i/>
          <w:sz w:val="24"/>
          <w:szCs w:val="24"/>
          <w:lang w:val="en-US" w:eastAsia="zh-CN"/>
        </w:rPr>
        <w:t>World Journal of Gastroenterology</w:t>
      </w:r>
      <w:bookmarkEnd w:id="15"/>
      <w:bookmarkEnd w:id="16"/>
      <w:bookmarkEnd w:id="17"/>
      <w:bookmarkEnd w:id="18"/>
      <w:bookmarkEnd w:id="19"/>
      <w:bookmarkEnd w:id="20"/>
      <w:bookmarkEnd w:id="21"/>
    </w:p>
    <w:p w:rsidR="00245997" w:rsidRPr="009A2484" w:rsidRDefault="00245997" w:rsidP="00245997">
      <w:pPr>
        <w:widowControl w:val="0"/>
        <w:adjustRightInd w:val="0"/>
        <w:snapToGrid w:val="0"/>
        <w:spacing w:after="0" w:line="360" w:lineRule="auto"/>
        <w:jc w:val="both"/>
        <w:rPr>
          <w:rFonts w:ascii="Book Antiqua" w:eastAsia="Times New Roman" w:hAnsi="Book Antiqua" w:cs="宋体"/>
          <w:b/>
          <w:i/>
          <w:kern w:val="2"/>
          <w:sz w:val="24"/>
          <w:szCs w:val="24"/>
          <w:lang w:val="en-US" w:eastAsia="zh-CN"/>
        </w:rPr>
      </w:pPr>
      <w:bookmarkStart w:id="22" w:name="OLE_LINK19"/>
      <w:bookmarkStart w:id="23" w:name="OLE_LINK21"/>
      <w:bookmarkStart w:id="24" w:name="OLE_LINK2694"/>
      <w:r w:rsidRPr="009A2484">
        <w:rPr>
          <w:rFonts w:ascii="Book Antiqua" w:hAnsi="Book Antiqua" w:cs="Arial"/>
          <w:b/>
          <w:kern w:val="2"/>
          <w:sz w:val="24"/>
          <w:szCs w:val="24"/>
          <w:lang w:val="en" w:eastAsia="zh-CN"/>
        </w:rPr>
        <w:t>ESPS Manuscript NO: 23580</w:t>
      </w:r>
    </w:p>
    <w:p w:rsidR="00245997" w:rsidRDefault="00245997" w:rsidP="00245997">
      <w:pPr>
        <w:widowControl w:val="0"/>
        <w:adjustRightInd w:val="0"/>
        <w:snapToGrid w:val="0"/>
        <w:spacing w:after="0" w:line="360" w:lineRule="auto"/>
        <w:jc w:val="both"/>
        <w:rPr>
          <w:rFonts w:ascii="Book Antiqua" w:hAnsi="Book Antiqua"/>
          <w:b/>
          <w:sz w:val="24"/>
          <w:szCs w:val="24"/>
          <w:lang w:val="en-US" w:eastAsia="zh-CN"/>
        </w:rPr>
      </w:pPr>
      <w:bookmarkStart w:id="25" w:name="OLE_LINK3"/>
      <w:bookmarkStart w:id="26" w:name="OLE_LINK4"/>
      <w:bookmarkStart w:id="27" w:name="OLE_LINK886"/>
      <w:bookmarkStart w:id="28" w:name="OLE_LINK887"/>
      <w:bookmarkStart w:id="29" w:name="OLE_LINK888"/>
      <w:bookmarkStart w:id="30" w:name="OLE_LINK1072"/>
      <w:bookmarkStart w:id="31" w:name="OLE_LINK863"/>
      <w:bookmarkStart w:id="32" w:name="OLE_LINK965"/>
      <w:bookmarkStart w:id="33" w:name="OLE_LINK897"/>
      <w:bookmarkStart w:id="34" w:name="OLE_LINK1021"/>
      <w:bookmarkStart w:id="35" w:name="OLE_LINK870"/>
      <w:bookmarkStart w:id="36" w:name="OLE_LINK1029"/>
      <w:bookmarkStart w:id="37" w:name="OLE_LINK1154"/>
      <w:bookmarkStart w:id="38" w:name="OLE_LINK950"/>
      <w:bookmarkStart w:id="39" w:name="OLE_LINK1191"/>
      <w:bookmarkStart w:id="40" w:name="OLE_LINK1225"/>
      <w:bookmarkStart w:id="41" w:name="OLE_LINK1131"/>
      <w:bookmarkStart w:id="42" w:name="OLE_LINK1064"/>
      <w:bookmarkStart w:id="43" w:name="OLE_LINK1165"/>
      <w:bookmarkStart w:id="44" w:name="OLE_LINK1333"/>
      <w:bookmarkStart w:id="45" w:name="OLE_LINK1367"/>
      <w:bookmarkStart w:id="46" w:name="OLE_LINK1400"/>
      <w:bookmarkStart w:id="47" w:name="OLE_LINK1616"/>
      <w:bookmarkStart w:id="48" w:name="OLE_LINK1378"/>
      <w:bookmarkStart w:id="49" w:name="OLE_LINK1489"/>
      <w:bookmarkStart w:id="50" w:name="OLE_LINK1379"/>
      <w:bookmarkStart w:id="51" w:name="OLE_LINK1638"/>
      <w:bookmarkStart w:id="52" w:name="OLE_LINK1764"/>
      <w:bookmarkStart w:id="53" w:name="OLE_LINK1715"/>
      <w:bookmarkStart w:id="54" w:name="OLE_LINK1893"/>
      <w:bookmarkStart w:id="55" w:name="OLE_LINK1929"/>
      <w:bookmarkStart w:id="56" w:name="OLE_LINK1972"/>
      <w:bookmarkStart w:id="57" w:name="OLE_LINK1717"/>
      <w:bookmarkStart w:id="58" w:name="OLE_LINK1908"/>
      <w:bookmarkStart w:id="59" w:name="OLE_LINK1933"/>
      <w:bookmarkStart w:id="60" w:name="OLE_LINK1867"/>
      <w:bookmarkStart w:id="61" w:name="OLE_LINK1904"/>
      <w:bookmarkStart w:id="62" w:name="OLE_LINK1937"/>
      <w:bookmarkStart w:id="63" w:name="OLE_LINK2022"/>
      <w:bookmarkStart w:id="64" w:name="OLE_LINK2062"/>
      <w:bookmarkStart w:id="65" w:name="OLE_LINK2119"/>
      <w:bookmarkStart w:id="66" w:name="OLE_LINK2067"/>
      <w:bookmarkStart w:id="67" w:name="OLE_LINK2244"/>
      <w:bookmarkStart w:id="68" w:name="OLE_LINK5"/>
      <w:bookmarkEnd w:id="0"/>
      <w:bookmarkEnd w:id="22"/>
      <w:bookmarkEnd w:id="23"/>
      <w:bookmarkEnd w:id="24"/>
      <w:r w:rsidRPr="009A2484">
        <w:rPr>
          <w:rFonts w:ascii="Book Antiqua" w:hAnsi="Book Antiqua"/>
          <w:b/>
          <w:kern w:val="2"/>
          <w:sz w:val="24"/>
          <w:szCs w:val="24"/>
          <w:lang w:val="en-US" w:eastAsia="zh-CN"/>
        </w:rPr>
        <w:t>Manuscript Type</w:t>
      </w:r>
      <w:bookmarkStart w:id="69" w:name="OLE_LINK7"/>
      <w:bookmarkStart w:id="70" w:name="OLE_LINK8"/>
      <w:bookmarkStart w:id="71" w:name="OLE_LINK1386"/>
      <w:bookmarkEnd w:id="1"/>
      <w:bookmarkEnd w:id="2"/>
      <w:bookmarkEnd w:id="3"/>
      <w:bookmarkEnd w:id="4"/>
      <w:bookmarkEnd w:id="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9A2484">
        <w:rPr>
          <w:rFonts w:ascii="Book Antiqua" w:hAnsi="Book Antiqua"/>
          <w:b/>
          <w:sz w:val="24"/>
          <w:szCs w:val="24"/>
          <w:lang w:val="en-US" w:eastAsia="zh-CN"/>
        </w:rPr>
        <w:t>:</w:t>
      </w:r>
      <w:r w:rsidR="003F36C8" w:rsidRPr="009A2484">
        <w:rPr>
          <w:rFonts w:ascii="Book Antiqua" w:hAnsi="Book Antiqua"/>
          <w:b/>
          <w:sz w:val="24"/>
          <w:szCs w:val="24"/>
          <w:lang w:val="en-US" w:eastAsia="zh-CN"/>
        </w:rPr>
        <w:t xml:space="preserve"> </w:t>
      </w:r>
      <w:r w:rsidR="003F36C8">
        <w:rPr>
          <w:rFonts w:ascii="Book Antiqua" w:hAnsi="Book Antiqua"/>
          <w:b/>
          <w:sz w:val="24"/>
          <w:szCs w:val="24"/>
          <w:lang w:val="en-US" w:eastAsia="zh-CN"/>
        </w:rPr>
        <w:t>ORIGINAL ARTICLE</w:t>
      </w:r>
    </w:p>
    <w:p w:rsidR="00197ED4" w:rsidRPr="009A2484" w:rsidRDefault="00197ED4" w:rsidP="00245997">
      <w:pPr>
        <w:widowControl w:val="0"/>
        <w:adjustRightInd w:val="0"/>
        <w:snapToGrid w:val="0"/>
        <w:spacing w:after="0" w:line="360" w:lineRule="auto"/>
        <w:jc w:val="both"/>
        <w:rPr>
          <w:rFonts w:ascii="Book Antiqua" w:hAnsi="Book Antiqua"/>
          <w:b/>
          <w:sz w:val="24"/>
          <w:szCs w:val="24"/>
          <w:lang w:val="en-US" w:eastAsia="zh-CN"/>
        </w:rPr>
      </w:pPr>
    </w:p>
    <w:bookmarkEnd w:id="6"/>
    <w:bookmarkEnd w:id="7"/>
    <w:bookmarkEnd w:id="8"/>
    <w:bookmarkEnd w:id="9"/>
    <w:bookmarkEnd w:id="10"/>
    <w:bookmarkEnd w:id="11"/>
    <w:bookmarkEnd w:id="12"/>
    <w:bookmarkEnd w:id="13"/>
    <w:bookmarkEnd w:id="14"/>
    <w:bookmarkEnd w:id="68"/>
    <w:bookmarkEnd w:id="69"/>
    <w:bookmarkEnd w:id="70"/>
    <w:bookmarkEnd w:id="71"/>
    <w:p w:rsidR="00245997" w:rsidRPr="00197ED4" w:rsidRDefault="003F36C8" w:rsidP="00245997">
      <w:pPr>
        <w:adjustRightInd w:val="0"/>
        <w:snapToGrid w:val="0"/>
        <w:spacing w:after="0" w:line="360" w:lineRule="auto"/>
        <w:jc w:val="both"/>
        <w:rPr>
          <w:rFonts w:ascii="Book Antiqua" w:eastAsiaTheme="minorEastAsia" w:hAnsi="Book Antiqua"/>
          <w:b/>
          <w:i/>
          <w:spacing w:val="5"/>
          <w:kern w:val="28"/>
          <w:sz w:val="24"/>
          <w:szCs w:val="24"/>
          <w:lang w:val="en-US" w:eastAsia="zh-CN"/>
        </w:rPr>
      </w:pPr>
      <w:r w:rsidRPr="00197ED4">
        <w:rPr>
          <w:rFonts w:ascii="Book Antiqua" w:hAnsi="Book Antiqua"/>
          <w:b/>
          <w:i/>
          <w:sz w:val="24"/>
          <w:szCs w:val="24"/>
          <w:lang w:val="en-US" w:eastAsia="zh-CN"/>
        </w:rPr>
        <w:t>Clinical Trials Study</w:t>
      </w:r>
    </w:p>
    <w:p w:rsidR="00EE043E" w:rsidRPr="009A2484" w:rsidRDefault="00EE043E" w:rsidP="00245997">
      <w:pPr>
        <w:adjustRightInd w:val="0"/>
        <w:snapToGrid w:val="0"/>
        <w:spacing w:after="0" w:line="360" w:lineRule="auto"/>
        <w:jc w:val="both"/>
        <w:rPr>
          <w:rFonts w:ascii="Book Antiqua" w:hAnsi="Book Antiqua"/>
          <w:b/>
          <w:sz w:val="24"/>
          <w:szCs w:val="24"/>
          <w:lang w:val="en-US"/>
        </w:rPr>
      </w:pPr>
      <w:bookmarkStart w:id="72" w:name="OLE_LINK70"/>
      <w:bookmarkStart w:id="73" w:name="OLE_LINK71"/>
      <w:bookmarkStart w:id="74" w:name="OLE_LINK79"/>
      <w:bookmarkStart w:id="75" w:name="OLE_LINK90"/>
      <w:r w:rsidRPr="009A2484">
        <w:rPr>
          <w:rFonts w:ascii="Book Antiqua" w:hAnsi="Book Antiqua"/>
          <w:b/>
          <w:sz w:val="24"/>
          <w:szCs w:val="24"/>
          <w:lang w:val="en-US"/>
        </w:rPr>
        <w:t>Efficacy and</w:t>
      </w:r>
      <w:r w:rsidR="003F70F1" w:rsidRPr="009A2484">
        <w:rPr>
          <w:rFonts w:ascii="Book Antiqua" w:hAnsi="Book Antiqua"/>
          <w:b/>
          <w:sz w:val="24"/>
          <w:szCs w:val="24"/>
          <w:lang w:val="en-US"/>
        </w:rPr>
        <w:t xml:space="preserve"> safety </w:t>
      </w:r>
      <w:r w:rsidRPr="009A2484">
        <w:rPr>
          <w:rFonts w:ascii="Book Antiqua" w:hAnsi="Book Antiqua"/>
          <w:b/>
          <w:sz w:val="24"/>
          <w:szCs w:val="24"/>
          <w:lang w:val="en-US"/>
        </w:rPr>
        <w:t xml:space="preserve">of </w:t>
      </w:r>
      <w:r w:rsidR="004878A1" w:rsidRPr="009A2484">
        <w:rPr>
          <w:rFonts w:ascii="Book Antiqua" w:hAnsi="Book Antiqua"/>
          <w:b/>
          <w:sz w:val="24"/>
          <w:szCs w:val="24"/>
          <w:lang w:val="en-US"/>
        </w:rPr>
        <w:t>granulocyte, monocyte/macrophage adsorptive</w:t>
      </w:r>
      <w:r w:rsidR="0072181E" w:rsidRPr="009A2484">
        <w:rPr>
          <w:rFonts w:ascii="Book Antiqua" w:hAnsi="Book Antiqua"/>
          <w:b/>
          <w:sz w:val="24"/>
          <w:szCs w:val="24"/>
          <w:lang w:val="en-US"/>
        </w:rPr>
        <w:t xml:space="preserve"> </w:t>
      </w:r>
      <w:r w:rsidR="003F70F1" w:rsidRPr="009A2484">
        <w:rPr>
          <w:rFonts w:ascii="Book Antiqua" w:hAnsi="Book Antiqua"/>
          <w:b/>
          <w:sz w:val="24"/>
          <w:szCs w:val="24"/>
          <w:lang w:val="en-US"/>
        </w:rPr>
        <w:t>in pediatric ulcerative colitis</w:t>
      </w:r>
    </w:p>
    <w:bookmarkEnd w:id="72"/>
    <w:bookmarkEnd w:id="73"/>
    <w:bookmarkEnd w:id="74"/>
    <w:bookmarkEnd w:id="75"/>
    <w:p w:rsidR="003F70F1" w:rsidRPr="009A2484" w:rsidRDefault="003F70F1" w:rsidP="00245997">
      <w:pPr>
        <w:adjustRightInd w:val="0"/>
        <w:snapToGrid w:val="0"/>
        <w:spacing w:after="0" w:line="360" w:lineRule="auto"/>
        <w:jc w:val="both"/>
        <w:rPr>
          <w:rFonts w:ascii="Book Antiqua" w:hAnsi="Book Antiqua"/>
          <w:sz w:val="24"/>
          <w:szCs w:val="24"/>
          <w:lang w:val="en-US" w:eastAsia="zh-CN"/>
        </w:rPr>
      </w:pPr>
    </w:p>
    <w:p w:rsidR="00EE043E" w:rsidRPr="009A2484" w:rsidRDefault="003F70F1" w:rsidP="00245997">
      <w:pPr>
        <w:adjustRightInd w:val="0"/>
        <w:snapToGrid w:val="0"/>
        <w:spacing w:after="0" w:line="360" w:lineRule="auto"/>
        <w:jc w:val="both"/>
        <w:rPr>
          <w:rFonts w:ascii="Book Antiqua" w:hAnsi="Book Antiqua"/>
          <w:sz w:val="24"/>
          <w:szCs w:val="24"/>
          <w:lang w:val="en-US"/>
        </w:rPr>
      </w:pPr>
      <w:proofErr w:type="spellStart"/>
      <w:r w:rsidRPr="009A2484">
        <w:rPr>
          <w:rFonts w:ascii="Book Antiqua" w:hAnsi="Book Antiqua"/>
          <w:sz w:val="24"/>
          <w:szCs w:val="24"/>
          <w:lang w:val="en-US"/>
        </w:rPr>
        <w:t>Ruuska</w:t>
      </w:r>
      <w:proofErr w:type="spellEnd"/>
      <w:r w:rsidRPr="009A2484">
        <w:rPr>
          <w:rFonts w:ascii="Book Antiqua" w:hAnsi="Book Antiqua"/>
          <w:sz w:val="24"/>
          <w:szCs w:val="24"/>
          <w:lang w:val="en-US"/>
        </w:rPr>
        <w:t xml:space="preserve"> </w:t>
      </w:r>
      <w:r w:rsidRPr="009A2484">
        <w:rPr>
          <w:rFonts w:ascii="Book Antiqua" w:hAnsi="Book Antiqua" w:hint="eastAsia"/>
          <w:sz w:val="24"/>
          <w:szCs w:val="24"/>
          <w:lang w:val="en-US" w:eastAsia="zh-CN"/>
        </w:rPr>
        <w:t xml:space="preserve">T </w:t>
      </w:r>
      <w:r w:rsidRPr="009A2484">
        <w:rPr>
          <w:rFonts w:ascii="Book Antiqua" w:hAnsi="Book Antiqua" w:hint="eastAsia"/>
          <w:i/>
          <w:sz w:val="24"/>
          <w:szCs w:val="24"/>
          <w:lang w:val="en-US" w:eastAsia="zh-CN"/>
        </w:rPr>
        <w:t xml:space="preserve">et al. </w:t>
      </w:r>
      <w:r w:rsidR="00EE043E" w:rsidRPr="009A2484">
        <w:rPr>
          <w:rFonts w:ascii="Book Antiqua" w:hAnsi="Book Antiqua"/>
          <w:sz w:val="24"/>
          <w:szCs w:val="24"/>
          <w:lang w:val="en-US"/>
        </w:rPr>
        <w:t>Results from the ADAPT trial</w:t>
      </w:r>
      <w:bookmarkStart w:id="76" w:name="_GoBack"/>
      <w:bookmarkEnd w:id="76"/>
    </w:p>
    <w:p w:rsidR="00EE043E" w:rsidRPr="009A2484" w:rsidRDefault="00EE043E" w:rsidP="00245997">
      <w:pPr>
        <w:adjustRightInd w:val="0"/>
        <w:snapToGrid w:val="0"/>
        <w:spacing w:after="0" w:line="360" w:lineRule="auto"/>
        <w:jc w:val="both"/>
        <w:rPr>
          <w:rFonts w:ascii="Book Antiqua" w:hAnsi="Book Antiqua"/>
          <w:sz w:val="24"/>
          <w:szCs w:val="24"/>
          <w:lang w:val="en-US" w:eastAsia="zh-CN"/>
        </w:rPr>
      </w:pPr>
    </w:p>
    <w:p w:rsidR="00EE043E" w:rsidRPr="009A2484" w:rsidRDefault="00EE043E" w:rsidP="00245997">
      <w:pPr>
        <w:adjustRightInd w:val="0"/>
        <w:snapToGrid w:val="0"/>
        <w:spacing w:after="0" w:line="360" w:lineRule="auto"/>
        <w:jc w:val="both"/>
        <w:rPr>
          <w:rFonts w:ascii="Book Antiqua" w:hAnsi="Book Antiqua"/>
          <w:sz w:val="24"/>
          <w:szCs w:val="24"/>
          <w:lang w:val="en-US"/>
        </w:rPr>
      </w:pPr>
      <w:bookmarkStart w:id="77" w:name="OLE_LINK85"/>
      <w:bookmarkStart w:id="78" w:name="OLE_LINK88"/>
      <w:bookmarkStart w:id="79" w:name="OLE_LINK91"/>
      <w:bookmarkStart w:id="80" w:name="OLE_LINK94"/>
      <w:proofErr w:type="spellStart"/>
      <w:r w:rsidRPr="009A2484">
        <w:rPr>
          <w:rFonts w:ascii="Book Antiqua" w:hAnsi="Book Antiqua"/>
          <w:sz w:val="24"/>
          <w:szCs w:val="24"/>
          <w:lang w:val="en-US"/>
        </w:rPr>
        <w:t>Tarja</w:t>
      </w:r>
      <w:proofErr w:type="spellEnd"/>
      <w:r w:rsidRPr="009A2484">
        <w:rPr>
          <w:rFonts w:ascii="Book Antiqua" w:hAnsi="Book Antiqua"/>
          <w:sz w:val="24"/>
          <w:szCs w:val="24"/>
          <w:lang w:val="en-US"/>
        </w:rPr>
        <w:t xml:space="preserve"> </w:t>
      </w:r>
      <w:proofErr w:type="spellStart"/>
      <w:r w:rsidRPr="009A2484">
        <w:rPr>
          <w:rFonts w:ascii="Book Antiqua" w:hAnsi="Book Antiqua"/>
          <w:sz w:val="24"/>
          <w:szCs w:val="24"/>
          <w:lang w:val="en-US"/>
        </w:rPr>
        <w:t>Ruuska</w:t>
      </w:r>
      <w:bookmarkEnd w:id="77"/>
      <w:bookmarkEnd w:id="78"/>
      <w:proofErr w:type="spellEnd"/>
      <w:r w:rsidRPr="009A2484">
        <w:rPr>
          <w:rFonts w:ascii="Book Antiqua" w:hAnsi="Book Antiqua"/>
          <w:sz w:val="24"/>
          <w:szCs w:val="24"/>
          <w:lang w:val="en-US"/>
        </w:rPr>
        <w:t>,</w:t>
      </w:r>
      <w:r w:rsidR="003F70F1" w:rsidRPr="009A2484">
        <w:rPr>
          <w:rFonts w:ascii="Book Antiqua" w:hAnsi="Book Antiqua"/>
          <w:sz w:val="24"/>
          <w:szCs w:val="24"/>
          <w:lang w:val="en-US"/>
        </w:rPr>
        <w:t xml:space="preserve"> Peter </w:t>
      </w:r>
      <w:proofErr w:type="spellStart"/>
      <w:r w:rsidR="003F70F1" w:rsidRPr="009A2484">
        <w:rPr>
          <w:rFonts w:ascii="Book Antiqua" w:hAnsi="Book Antiqua"/>
          <w:sz w:val="24"/>
          <w:szCs w:val="24"/>
          <w:lang w:val="en-US"/>
        </w:rPr>
        <w:t>Küster</w:t>
      </w:r>
      <w:proofErr w:type="spellEnd"/>
      <w:r w:rsidR="003F70F1" w:rsidRPr="009A2484">
        <w:rPr>
          <w:rFonts w:ascii="Book Antiqua" w:hAnsi="Book Antiqua"/>
          <w:sz w:val="24"/>
          <w:szCs w:val="24"/>
          <w:lang w:val="en-US"/>
        </w:rPr>
        <w:t xml:space="preserve">, </w:t>
      </w:r>
      <w:r w:rsidR="003F70F1" w:rsidRPr="00511D44">
        <w:rPr>
          <w:rFonts w:ascii="Book Antiqua" w:hAnsi="Book Antiqua"/>
          <w:sz w:val="24"/>
          <w:szCs w:val="24"/>
          <w:u w:val="single"/>
          <w:lang w:val="en-US"/>
        </w:rPr>
        <w:t xml:space="preserve">Lena </w:t>
      </w:r>
      <w:proofErr w:type="spellStart"/>
      <w:r w:rsidR="003F70F1" w:rsidRPr="00511D44">
        <w:rPr>
          <w:rFonts w:ascii="Book Antiqua" w:hAnsi="Book Antiqua"/>
          <w:sz w:val="24"/>
          <w:szCs w:val="24"/>
          <w:u w:val="single"/>
          <w:lang w:val="en-US"/>
        </w:rPr>
        <w:t>Grahnquist</w:t>
      </w:r>
      <w:proofErr w:type="spellEnd"/>
      <w:r w:rsidRPr="009A2484">
        <w:rPr>
          <w:rFonts w:ascii="Book Antiqua" w:hAnsi="Book Antiqua"/>
          <w:sz w:val="24"/>
          <w:szCs w:val="24"/>
          <w:lang w:val="en-US"/>
        </w:rPr>
        <w:t xml:space="preserve">, Fredric Lindgren, Anne </w:t>
      </w:r>
      <w:proofErr w:type="spellStart"/>
      <w:r w:rsidRPr="009A2484">
        <w:rPr>
          <w:rFonts w:ascii="Book Antiqua" w:hAnsi="Book Antiqua"/>
          <w:sz w:val="24"/>
          <w:szCs w:val="24"/>
          <w:lang w:val="en-US"/>
        </w:rPr>
        <w:t>Vibeke</w:t>
      </w:r>
      <w:proofErr w:type="spellEnd"/>
      <w:r w:rsidRPr="009A2484">
        <w:rPr>
          <w:rFonts w:ascii="Book Antiqua" w:hAnsi="Book Antiqua"/>
          <w:sz w:val="24"/>
          <w:szCs w:val="24"/>
          <w:lang w:val="en-US"/>
        </w:rPr>
        <w:t xml:space="preserve"> </w:t>
      </w:r>
      <w:proofErr w:type="spellStart"/>
      <w:r w:rsidRPr="009A2484">
        <w:rPr>
          <w:rFonts w:ascii="Book Antiqua" w:hAnsi="Book Antiqua"/>
          <w:sz w:val="24"/>
          <w:szCs w:val="24"/>
          <w:lang w:val="en-US"/>
        </w:rPr>
        <w:t>Wewer</w:t>
      </w:r>
      <w:proofErr w:type="spellEnd"/>
    </w:p>
    <w:bookmarkEnd w:id="79"/>
    <w:bookmarkEnd w:id="80"/>
    <w:p w:rsidR="00EE043E" w:rsidRPr="009A2484" w:rsidRDefault="00EE043E" w:rsidP="00245997">
      <w:pPr>
        <w:adjustRightInd w:val="0"/>
        <w:snapToGrid w:val="0"/>
        <w:spacing w:after="0" w:line="360" w:lineRule="auto"/>
        <w:jc w:val="both"/>
        <w:rPr>
          <w:rFonts w:ascii="Book Antiqua" w:hAnsi="Book Antiqua"/>
          <w:sz w:val="24"/>
          <w:szCs w:val="24"/>
          <w:lang w:val="en-US"/>
        </w:rPr>
      </w:pPr>
    </w:p>
    <w:p w:rsidR="00EB5400" w:rsidRPr="009A2484" w:rsidRDefault="00491A22" w:rsidP="003F70F1">
      <w:pPr>
        <w:adjustRightInd w:val="0"/>
        <w:snapToGrid w:val="0"/>
        <w:spacing w:after="0" w:line="360" w:lineRule="auto"/>
        <w:jc w:val="both"/>
        <w:rPr>
          <w:rFonts w:ascii="Book Antiqua" w:hAnsi="Book Antiqua"/>
          <w:sz w:val="24"/>
          <w:szCs w:val="24"/>
          <w:lang w:val="en-US"/>
        </w:rPr>
      </w:pPr>
      <w:proofErr w:type="spellStart"/>
      <w:r w:rsidRPr="009A2484">
        <w:rPr>
          <w:rFonts w:ascii="Book Antiqua" w:hAnsi="Book Antiqua"/>
          <w:b/>
          <w:sz w:val="24"/>
          <w:szCs w:val="24"/>
          <w:lang w:val="en-US"/>
        </w:rPr>
        <w:t>T</w:t>
      </w:r>
      <w:r w:rsidR="00EB5400" w:rsidRPr="009A2484">
        <w:rPr>
          <w:rFonts w:ascii="Book Antiqua" w:hAnsi="Book Antiqua"/>
          <w:b/>
          <w:sz w:val="24"/>
          <w:szCs w:val="24"/>
          <w:lang w:val="en-US"/>
        </w:rPr>
        <w:t>arja</w:t>
      </w:r>
      <w:proofErr w:type="spellEnd"/>
      <w:r w:rsidRPr="009A2484">
        <w:rPr>
          <w:rFonts w:ascii="Book Antiqua" w:hAnsi="Book Antiqua"/>
          <w:b/>
          <w:sz w:val="24"/>
          <w:szCs w:val="24"/>
          <w:lang w:val="en-US"/>
        </w:rPr>
        <w:t xml:space="preserve"> </w:t>
      </w:r>
      <w:proofErr w:type="spellStart"/>
      <w:r w:rsidRPr="009A2484">
        <w:rPr>
          <w:rFonts w:ascii="Book Antiqua" w:hAnsi="Book Antiqua"/>
          <w:b/>
          <w:sz w:val="24"/>
          <w:szCs w:val="24"/>
          <w:lang w:val="en-US"/>
        </w:rPr>
        <w:t>Ruuska</w:t>
      </w:r>
      <w:proofErr w:type="spellEnd"/>
      <w:r w:rsidR="003F70F1" w:rsidRPr="009A2484">
        <w:rPr>
          <w:rFonts w:ascii="Book Antiqua" w:hAnsi="Book Antiqua" w:hint="eastAsia"/>
          <w:b/>
          <w:sz w:val="24"/>
          <w:szCs w:val="24"/>
          <w:lang w:val="en-US" w:eastAsia="zh-CN"/>
        </w:rPr>
        <w:t>,</w:t>
      </w:r>
      <w:r w:rsidRPr="009A2484">
        <w:rPr>
          <w:rFonts w:ascii="Book Antiqua" w:hAnsi="Book Antiqua"/>
          <w:sz w:val="24"/>
          <w:szCs w:val="24"/>
          <w:lang w:val="en-US"/>
        </w:rPr>
        <w:t xml:space="preserve"> Dep</w:t>
      </w:r>
      <w:r w:rsidR="003F70F1" w:rsidRPr="009A2484">
        <w:rPr>
          <w:rFonts w:ascii="Book Antiqua" w:hAnsi="Book Antiqua" w:hint="eastAsia"/>
          <w:sz w:val="24"/>
          <w:szCs w:val="24"/>
          <w:lang w:val="en-US" w:eastAsia="zh-CN"/>
        </w:rPr>
        <w:t>artment</w:t>
      </w:r>
      <w:r w:rsidRPr="009A2484">
        <w:rPr>
          <w:rFonts w:ascii="Book Antiqua" w:hAnsi="Book Antiqua"/>
          <w:sz w:val="24"/>
          <w:szCs w:val="24"/>
          <w:lang w:val="en-US"/>
        </w:rPr>
        <w:t xml:space="preserve"> of Pediatrics, Tampere University Hospital, </w:t>
      </w:r>
      <w:r w:rsidR="00EB5400" w:rsidRPr="009A2484">
        <w:rPr>
          <w:rFonts w:ascii="Book Antiqua" w:hAnsi="Book Antiqua"/>
          <w:sz w:val="24"/>
          <w:szCs w:val="24"/>
          <w:lang w:val="en-US"/>
        </w:rPr>
        <w:t>33521 Tampere, Finland</w:t>
      </w:r>
    </w:p>
    <w:p w:rsidR="00EB5400" w:rsidRPr="009A2484" w:rsidRDefault="00EB5400" w:rsidP="00245997">
      <w:pPr>
        <w:adjustRightInd w:val="0"/>
        <w:snapToGrid w:val="0"/>
        <w:spacing w:after="0" w:line="360" w:lineRule="auto"/>
        <w:jc w:val="both"/>
        <w:rPr>
          <w:rFonts w:ascii="Book Antiqua" w:hAnsi="Book Antiqua"/>
          <w:sz w:val="24"/>
          <w:szCs w:val="24"/>
          <w:lang w:val="en-US"/>
        </w:rPr>
      </w:pPr>
    </w:p>
    <w:p w:rsidR="00AE418A" w:rsidRPr="009A2484" w:rsidRDefault="00ED4546" w:rsidP="003F70F1">
      <w:pPr>
        <w:adjustRightInd w:val="0"/>
        <w:snapToGrid w:val="0"/>
        <w:spacing w:after="0" w:line="360" w:lineRule="auto"/>
        <w:jc w:val="both"/>
        <w:rPr>
          <w:rFonts w:ascii="Book Antiqua" w:hAnsi="Book Antiqua"/>
          <w:sz w:val="24"/>
          <w:szCs w:val="24"/>
          <w:lang w:val="en-US"/>
        </w:rPr>
      </w:pPr>
      <w:r w:rsidRPr="009A2484">
        <w:rPr>
          <w:rFonts w:ascii="Book Antiqua" w:hAnsi="Book Antiqua"/>
          <w:b/>
          <w:sz w:val="24"/>
          <w:szCs w:val="24"/>
          <w:lang w:val="en-US"/>
        </w:rPr>
        <w:t>P</w:t>
      </w:r>
      <w:r w:rsidR="00AE418A" w:rsidRPr="009A2484">
        <w:rPr>
          <w:rFonts w:ascii="Book Antiqua" w:hAnsi="Book Antiqua"/>
          <w:b/>
          <w:sz w:val="24"/>
          <w:szCs w:val="24"/>
          <w:lang w:val="en-US"/>
        </w:rPr>
        <w:t xml:space="preserve">eter </w:t>
      </w:r>
      <w:proofErr w:type="spellStart"/>
      <w:r w:rsidR="00AE418A" w:rsidRPr="009A2484">
        <w:rPr>
          <w:rFonts w:ascii="Book Antiqua" w:hAnsi="Book Antiqua"/>
          <w:b/>
          <w:sz w:val="24"/>
          <w:szCs w:val="24"/>
          <w:lang w:val="en-US"/>
        </w:rPr>
        <w:t>K</w:t>
      </w:r>
      <w:r w:rsidRPr="009A2484">
        <w:rPr>
          <w:rFonts w:ascii="Book Antiqua" w:hAnsi="Book Antiqua"/>
          <w:b/>
          <w:sz w:val="24"/>
          <w:szCs w:val="24"/>
          <w:lang w:val="en-US"/>
        </w:rPr>
        <w:t>üster</w:t>
      </w:r>
      <w:proofErr w:type="spellEnd"/>
      <w:r w:rsidR="001A2DA9" w:rsidRPr="009A2484">
        <w:rPr>
          <w:rFonts w:ascii="Book Antiqua" w:hAnsi="Book Antiqua"/>
          <w:b/>
          <w:sz w:val="24"/>
          <w:szCs w:val="24"/>
          <w:lang w:val="en-US"/>
        </w:rPr>
        <w:t>,</w:t>
      </w:r>
      <w:r w:rsidR="001A2DA9" w:rsidRPr="009A2484">
        <w:rPr>
          <w:rFonts w:ascii="Book Antiqua" w:hAnsi="Book Antiqua"/>
          <w:sz w:val="24"/>
          <w:szCs w:val="24"/>
          <w:lang w:val="en-US"/>
        </w:rPr>
        <w:t xml:space="preserve"> </w:t>
      </w:r>
      <w:r w:rsidR="003F70F1" w:rsidRPr="009A2484">
        <w:rPr>
          <w:rFonts w:ascii="Book Antiqua" w:hAnsi="Book Antiqua"/>
          <w:sz w:val="24"/>
          <w:szCs w:val="24"/>
          <w:lang w:val="en-US"/>
        </w:rPr>
        <w:t>Dep</w:t>
      </w:r>
      <w:r w:rsidR="003F70F1" w:rsidRPr="009A2484">
        <w:rPr>
          <w:rFonts w:ascii="Book Antiqua" w:hAnsi="Book Antiqua" w:hint="eastAsia"/>
          <w:sz w:val="24"/>
          <w:szCs w:val="24"/>
          <w:lang w:val="en-US"/>
        </w:rPr>
        <w:t>artment</w:t>
      </w:r>
      <w:r w:rsidR="00AE2009" w:rsidRPr="009A2484">
        <w:rPr>
          <w:rFonts w:ascii="Book Antiqua" w:hAnsi="Book Antiqua"/>
          <w:sz w:val="24"/>
          <w:szCs w:val="24"/>
          <w:lang w:val="en-US"/>
        </w:rPr>
        <w:t xml:space="preserve"> </w:t>
      </w:r>
      <w:r w:rsidR="004722CE" w:rsidRPr="009A2484">
        <w:rPr>
          <w:rFonts w:ascii="Book Antiqua" w:hAnsi="Book Antiqua"/>
          <w:sz w:val="24"/>
          <w:szCs w:val="24"/>
          <w:lang w:val="en-US"/>
        </w:rPr>
        <w:t>o</w:t>
      </w:r>
      <w:r w:rsidR="00AE2009" w:rsidRPr="009A2484">
        <w:rPr>
          <w:rFonts w:ascii="Book Antiqua" w:hAnsi="Book Antiqua"/>
          <w:sz w:val="24"/>
          <w:szCs w:val="24"/>
          <w:lang w:val="en-US"/>
        </w:rPr>
        <w:t>f Pediatrics and Adolescent Medicine,</w:t>
      </w:r>
      <w:r w:rsidR="0058423C" w:rsidRPr="009A2484">
        <w:rPr>
          <w:rFonts w:ascii="Book Antiqua" w:hAnsi="Book Antiqua"/>
          <w:sz w:val="24"/>
          <w:szCs w:val="24"/>
          <w:lang w:val="en-US"/>
        </w:rPr>
        <w:t xml:space="preserve"> </w:t>
      </w:r>
      <w:proofErr w:type="spellStart"/>
      <w:r w:rsidRPr="009A2484">
        <w:rPr>
          <w:rFonts w:ascii="Book Antiqua" w:hAnsi="Book Antiqua"/>
          <w:sz w:val="24"/>
          <w:szCs w:val="24"/>
          <w:lang w:val="en-US"/>
        </w:rPr>
        <w:t>Clemenshospital</w:t>
      </w:r>
      <w:proofErr w:type="spellEnd"/>
      <w:r w:rsidRPr="009A2484">
        <w:rPr>
          <w:rFonts w:ascii="Book Antiqua" w:hAnsi="Book Antiqua"/>
          <w:sz w:val="24"/>
          <w:szCs w:val="24"/>
          <w:lang w:val="en-US"/>
        </w:rPr>
        <w:t xml:space="preserve">, </w:t>
      </w:r>
      <w:r w:rsidR="00AE418A" w:rsidRPr="009A2484">
        <w:rPr>
          <w:rFonts w:ascii="Book Antiqua" w:hAnsi="Book Antiqua"/>
          <w:sz w:val="24"/>
          <w:szCs w:val="24"/>
          <w:lang w:val="en-US"/>
        </w:rPr>
        <w:t xml:space="preserve">48153 </w:t>
      </w:r>
      <w:proofErr w:type="spellStart"/>
      <w:r w:rsidR="00AE418A" w:rsidRPr="009A2484">
        <w:rPr>
          <w:rFonts w:ascii="Book Antiqua" w:hAnsi="Book Antiqua"/>
          <w:sz w:val="24"/>
          <w:szCs w:val="24"/>
          <w:lang w:val="en-US"/>
        </w:rPr>
        <w:t>Münster</w:t>
      </w:r>
      <w:proofErr w:type="spellEnd"/>
      <w:r w:rsidR="00AE418A" w:rsidRPr="009A2484">
        <w:rPr>
          <w:rFonts w:ascii="Book Antiqua" w:hAnsi="Book Antiqua"/>
          <w:sz w:val="24"/>
          <w:szCs w:val="24"/>
          <w:lang w:val="en-US"/>
        </w:rPr>
        <w:t>, Germany</w:t>
      </w:r>
      <w:r w:rsidR="001A2DA9" w:rsidRPr="009A2484">
        <w:rPr>
          <w:rFonts w:ascii="Book Antiqua" w:hAnsi="Book Antiqua"/>
          <w:sz w:val="24"/>
          <w:szCs w:val="24"/>
          <w:lang w:val="en-US"/>
        </w:rPr>
        <w:t xml:space="preserve"> </w:t>
      </w:r>
    </w:p>
    <w:p w:rsidR="00AE418A" w:rsidRPr="009A2484" w:rsidRDefault="00AE418A" w:rsidP="00245997">
      <w:pPr>
        <w:adjustRightInd w:val="0"/>
        <w:snapToGrid w:val="0"/>
        <w:spacing w:after="0" w:line="360" w:lineRule="auto"/>
        <w:jc w:val="both"/>
        <w:rPr>
          <w:rFonts w:ascii="Book Antiqua" w:hAnsi="Book Antiqua"/>
          <w:sz w:val="24"/>
          <w:szCs w:val="24"/>
          <w:lang w:val="en-US"/>
        </w:rPr>
      </w:pPr>
    </w:p>
    <w:p w:rsidR="00DA4808" w:rsidRPr="009A2484" w:rsidRDefault="00CF6516" w:rsidP="00245997">
      <w:pPr>
        <w:adjustRightInd w:val="0"/>
        <w:snapToGrid w:val="0"/>
        <w:spacing w:after="0" w:line="360" w:lineRule="auto"/>
        <w:jc w:val="both"/>
        <w:rPr>
          <w:rFonts w:ascii="Book Antiqua" w:hAnsi="Book Antiqua"/>
          <w:sz w:val="24"/>
          <w:szCs w:val="24"/>
          <w:lang w:val="en-US"/>
        </w:rPr>
      </w:pPr>
      <w:r w:rsidRPr="009A2484">
        <w:rPr>
          <w:rFonts w:ascii="Book Antiqua" w:hAnsi="Book Antiqua"/>
          <w:b/>
          <w:sz w:val="24"/>
          <w:szCs w:val="24"/>
          <w:lang w:val="en-US"/>
        </w:rPr>
        <w:t xml:space="preserve">Lena </w:t>
      </w:r>
      <w:proofErr w:type="spellStart"/>
      <w:r w:rsidRPr="009A2484">
        <w:rPr>
          <w:rFonts w:ascii="Book Antiqua" w:hAnsi="Book Antiqua"/>
          <w:b/>
          <w:sz w:val="24"/>
          <w:szCs w:val="24"/>
          <w:lang w:val="en-US"/>
        </w:rPr>
        <w:t>Grahnquist</w:t>
      </w:r>
      <w:proofErr w:type="spellEnd"/>
      <w:r w:rsidR="00E004EA" w:rsidRPr="009A2484">
        <w:rPr>
          <w:rFonts w:ascii="Book Antiqua" w:hAnsi="Book Antiqua"/>
          <w:sz w:val="24"/>
          <w:szCs w:val="24"/>
          <w:lang w:val="en-US"/>
        </w:rPr>
        <w:t>,</w:t>
      </w:r>
      <w:r w:rsidR="00DA4808" w:rsidRPr="009A2484">
        <w:rPr>
          <w:rFonts w:ascii="Book Antiqua" w:hAnsi="Book Antiqua"/>
          <w:sz w:val="24"/>
          <w:szCs w:val="24"/>
          <w:lang w:val="en-US"/>
        </w:rPr>
        <w:t xml:space="preserve"> </w:t>
      </w:r>
      <w:proofErr w:type="spellStart"/>
      <w:r w:rsidRPr="009A2484">
        <w:rPr>
          <w:rFonts w:ascii="Book Antiqua" w:hAnsi="Book Antiqua"/>
          <w:sz w:val="24"/>
          <w:szCs w:val="24"/>
          <w:lang w:val="en-US"/>
        </w:rPr>
        <w:t>Karolinska</w:t>
      </w:r>
      <w:proofErr w:type="spellEnd"/>
      <w:r w:rsidRPr="009A2484">
        <w:rPr>
          <w:rFonts w:ascii="Book Antiqua" w:hAnsi="Book Antiqua"/>
          <w:sz w:val="24"/>
          <w:szCs w:val="24"/>
          <w:lang w:val="en-US"/>
        </w:rPr>
        <w:t xml:space="preserve"> University Hospital, Astrid Lindgren Children’s Hospital, </w:t>
      </w:r>
      <w:r w:rsidR="001A2DA9" w:rsidRPr="009A2484">
        <w:rPr>
          <w:rFonts w:ascii="Book Antiqua" w:hAnsi="Book Antiqua"/>
          <w:sz w:val="24"/>
          <w:szCs w:val="24"/>
          <w:lang w:val="en-US"/>
        </w:rPr>
        <w:t xml:space="preserve">17176 </w:t>
      </w:r>
      <w:proofErr w:type="spellStart"/>
      <w:r w:rsidRPr="009A2484">
        <w:rPr>
          <w:rFonts w:ascii="Book Antiqua" w:hAnsi="Book Antiqua"/>
          <w:sz w:val="24"/>
          <w:szCs w:val="24"/>
          <w:lang w:val="en-US"/>
        </w:rPr>
        <w:t>Solna</w:t>
      </w:r>
      <w:proofErr w:type="spellEnd"/>
      <w:r w:rsidRPr="009A2484">
        <w:rPr>
          <w:rFonts w:ascii="Book Antiqua" w:hAnsi="Book Antiqua"/>
          <w:sz w:val="24"/>
          <w:szCs w:val="24"/>
          <w:lang w:val="en-US"/>
        </w:rPr>
        <w:t>,</w:t>
      </w:r>
      <w:r w:rsidR="0086522C" w:rsidRPr="009A2484">
        <w:rPr>
          <w:rFonts w:ascii="Book Antiqua" w:hAnsi="Book Antiqua"/>
          <w:sz w:val="24"/>
          <w:szCs w:val="24"/>
          <w:lang w:val="en-US"/>
        </w:rPr>
        <w:t xml:space="preserve"> </w:t>
      </w:r>
      <w:r w:rsidR="00DA4808" w:rsidRPr="009A2484">
        <w:rPr>
          <w:rFonts w:ascii="Book Antiqua" w:hAnsi="Book Antiqua"/>
          <w:sz w:val="24"/>
          <w:szCs w:val="24"/>
          <w:lang w:val="en-US"/>
        </w:rPr>
        <w:t>Sweden</w:t>
      </w:r>
    </w:p>
    <w:p w:rsidR="0086522C" w:rsidRPr="009A2484" w:rsidRDefault="0086522C" w:rsidP="00245997">
      <w:pPr>
        <w:adjustRightInd w:val="0"/>
        <w:snapToGrid w:val="0"/>
        <w:spacing w:after="0" w:line="360" w:lineRule="auto"/>
        <w:jc w:val="both"/>
        <w:rPr>
          <w:rFonts w:ascii="Book Antiqua" w:hAnsi="Book Antiqua"/>
          <w:sz w:val="24"/>
          <w:szCs w:val="24"/>
          <w:lang w:val="en-US"/>
        </w:rPr>
      </w:pPr>
    </w:p>
    <w:p w:rsidR="0086522C" w:rsidRPr="009A2484" w:rsidRDefault="00491A22" w:rsidP="003F70F1">
      <w:pPr>
        <w:adjustRightInd w:val="0"/>
        <w:snapToGrid w:val="0"/>
        <w:spacing w:after="0" w:line="360" w:lineRule="auto"/>
        <w:jc w:val="both"/>
        <w:rPr>
          <w:rFonts w:ascii="Book Antiqua" w:hAnsi="Book Antiqua"/>
          <w:sz w:val="24"/>
          <w:szCs w:val="24"/>
          <w:lang w:val="en-US"/>
        </w:rPr>
      </w:pPr>
      <w:r w:rsidRPr="009A2484">
        <w:rPr>
          <w:rFonts w:ascii="Book Antiqua" w:hAnsi="Book Antiqua"/>
          <w:b/>
          <w:sz w:val="24"/>
          <w:szCs w:val="24"/>
          <w:lang w:val="en-US"/>
        </w:rPr>
        <w:t>F</w:t>
      </w:r>
      <w:r w:rsidR="0086522C" w:rsidRPr="009A2484">
        <w:rPr>
          <w:rFonts w:ascii="Book Antiqua" w:hAnsi="Book Antiqua"/>
          <w:b/>
          <w:sz w:val="24"/>
          <w:szCs w:val="24"/>
          <w:lang w:val="en-US"/>
        </w:rPr>
        <w:t>redric</w:t>
      </w:r>
      <w:r w:rsidRPr="009A2484">
        <w:rPr>
          <w:rFonts w:ascii="Book Antiqua" w:hAnsi="Book Antiqua"/>
          <w:b/>
          <w:sz w:val="24"/>
          <w:szCs w:val="24"/>
          <w:lang w:val="en-US"/>
        </w:rPr>
        <w:t xml:space="preserve"> Lindgren</w:t>
      </w:r>
      <w:r w:rsidR="0086522C" w:rsidRPr="009A2484">
        <w:rPr>
          <w:rFonts w:ascii="Book Antiqua" w:hAnsi="Book Antiqua"/>
          <w:sz w:val="24"/>
          <w:szCs w:val="24"/>
          <w:lang w:val="en-US"/>
        </w:rPr>
        <w:t>,</w:t>
      </w:r>
      <w:r w:rsidR="001A0EFD" w:rsidRPr="009A2484">
        <w:rPr>
          <w:rFonts w:ascii="Book Antiqua" w:hAnsi="Book Antiqua"/>
          <w:sz w:val="24"/>
          <w:szCs w:val="24"/>
          <w:lang w:val="en-US"/>
        </w:rPr>
        <w:t xml:space="preserve"> </w:t>
      </w:r>
      <w:r w:rsidR="003F70F1" w:rsidRPr="009A2484">
        <w:rPr>
          <w:rFonts w:ascii="Book Antiqua" w:hAnsi="Book Antiqua"/>
          <w:sz w:val="24"/>
          <w:szCs w:val="24"/>
          <w:lang w:val="en-US"/>
        </w:rPr>
        <w:t>Dep</w:t>
      </w:r>
      <w:r w:rsidR="003F70F1" w:rsidRPr="009A2484">
        <w:rPr>
          <w:rFonts w:ascii="Book Antiqua" w:hAnsi="Book Antiqua" w:hint="eastAsia"/>
          <w:sz w:val="24"/>
          <w:szCs w:val="24"/>
          <w:lang w:val="en-US"/>
        </w:rPr>
        <w:t>artment</w:t>
      </w:r>
      <w:r w:rsidR="001A0EFD" w:rsidRPr="009A2484">
        <w:rPr>
          <w:rFonts w:ascii="Book Antiqua" w:hAnsi="Book Antiqua"/>
          <w:sz w:val="24"/>
          <w:szCs w:val="24"/>
          <w:lang w:val="en-US"/>
        </w:rPr>
        <w:t xml:space="preserve"> of Pediatrics</w:t>
      </w:r>
      <w:r w:rsidRPr="009A2484">
        <w:rPr>
          <w:rFonts w:ascii="Book Antiqua" w:hAnsi="Book Antiqua"/>
          <w:sz w:val="24"/>
          <w:szCs w:val="24"/>
          <w:lang w:val="en-US"/>
        </w:rPr>
        <w:t xml:space="preserve">, </w:t>
      </w:r>
      <w:proofErr w:type="spellStart"/>
      <w:r w:rsidRPr="009A2484">
        <w:rPr>
          <w:rFonts w:ascii="Book Antiqua" w:hAnsi="Book Antiqua"/>
          <w:sz w:val="24"/>
          <w:szCs w:val="24"/>
          <w:lang w:val="en-US"/>
        </w:rPr>
        <w:t>Karolinska</w:t>
      </w:r>
      <w:proofErr w:type="spellEnd"/>
      <w:r w:rsidRPr="009A2484">
        <w:rPr>
          <w:rFonts w:ascii="Book Antiqua" w:hAnsi="Book Antiqua"/>
          <w:sz w:val="24"/>
          <w:szCs w:val="24"/>
          <w:lang w:val="en-US"/>
        </w:rPr>
        <w:t xml:space="preserve"> </w:t>
      </w:r>
      <w:r w:rsidR="001A0EFD" w:rsidRPr="009A2484">
        <w:rPr>
          <w:rFonts w:ascii="Book Antiqua" w:hAnsi="Book Antiqua"/>
          <w:sz w:val="24"/>
          <w:szCs w:val="24"/>
          <w:lang w:val="en-US"/>
        </w:rPr>
        <w:t>Hospital</w:t>
      </w:r>
      <w:r w:rsidRPr="009A2484">
        <w:rPr>
          <w:rFonts w:ascii="Book Antiqua" w:hAnsi="Book Antiqua"/>
          <w:sz w:val="24"/>
          <w:szCs w:val="24"/>
          <w:lang w:val="en-US"/>
        </w:rPr>
        <w:t xml:space="preserve"> Huddinge, </w:t>
      </w:r>
      <w:r w:rsidR="003F70F1" w:rsidRPr="009A2484">
        <w:rPr>
          <w:rStyle w:val="st"/>
          <w:rFonts w:ascii="Book Antiqua" w:hAnsi="Book Antiqua"/>
          <w:sz w:val="24"/>
          <w:szCs w:val="24"/>
          <w:lang w:val="en-US"/>
        </w:rPr>
        <w:t>141</w:t>
      </w:r>
      <w:r w:rsidR="0086522C" w:rsidRPr="009A2484">
        <w:rPr>
          <w:rStyle w:val="st"/>
          <w:rFonts w:ascii="Book Antiqua" w:hAnsi="Book Antiqua"/>
          <w:sz w:val="24"/>
          <w:szCs w:val="24"/>
          <w:lang w:val="en-US"/>
        </w:rPr>
        <w:t>86 Stockholm</w:t>
      </w:r>
      <w:r w:rsidRPr="009A2484">
        <w:rPr>
          <w:rFonts w:ascii="Book Antiqua" w:hAnsi="Book Antiqua"/>
          <w:sz w:val="24"/>
          <w:szCs w:val="24"/>
          <w:lang w:val="en-US"/>
        </w:rPr>
        <w:t>,</w:t>
      </w:r>
      <w:r w:rsidR="006C2465" w:rsidRPr="009A2484">
        <w:rPr>
          <w:rFonts w:ascii="Book Antiqua" w:hAnsi="Book Antiqua"/>
          <w:sz w:val="24"/>
          <w:szCs w:val="24"/>
          <w:lang w:val="en-US"/>
        </w:rPr>
        <w:t xml:space="preserve"> </w:t>
      </w:r>
      <w:r w:rsidR="001A0EFD" w:rsidRPr="009A2484">
        <w:rPr>
          <w:rFonts w:ascii="Book Antiqua" w:hAnsi="Book Antiqua"/>
          <w:sz w:val="24"/>
          <w:szCs w:val="24"/>
          <w:lang w:val="en-US"/>
        </w:rPr>
        <w:t>Sweden</w:t>
      </w:r>
    </w:p>
    <w:p w:rsidR="0086522C" w:rsidRPr="009A2484" w:rsidRDefault="0086522C" w:rsidP="00245997">
      <w:pPr>
        <w:adjustRightInd w:val="0"/>
        <w:snapToGrid w:val="0"/>
        <w:spacing w:after="0" w:line="360" w:lineRule="auto"/>
        <w:jc w:val="both"/>
        <w:rPr>
          <w:rFonts w:ascii="Book Antiqua" w:hAnsi="Book Antiqua"/>
          <w:sz w:val="24"/>
          <w:szCs w:val="24"/>
          <w:lang w:val="en-US"/>
        </w:rPr>
      </w:pPr>
    </w:p>
    <w:p w:rsidR="00527E57" w:rsidRPr="009A2484" w:rsidRDefault="003D5105" w:rsidP="003F70F1">
      <w:pPr>
        <w:adjustRightInd w:val="0"/>
        <w:snapToGrid w:val="0"/>
        <w:spacing w:after="0" w:line="360" w:lineRule="auto"/>
        <w:jc w:val="both"/>
        <w:rPr>
          <w:rFonts w:ascii="Book Antiqua" w:hAnsi="Book Antiqua"/>
          <w:sz w:val="24"/>
          <w:szCs w:val="24"/>
          <w:lang w:val="en-US"/>
        </w:rPr>
      </w:pPr>
      <w:r w:rsidRPr="009A2484">
        <w:rPr>
          <w:rFonts w:ascii="Book Antiqua" w:hAnsi="Book Antiqua"/>
          <w:b/>
          <w:sz w:val="24"/>
          <w:szCs w:val="24"/>
          <w:lang w:val="en-US"/>
        </w:rPr>
        <w:t>A</w:t>
      </w:r>
      <w:r w:rsidR="001C5DF2" w:rsidRPr="009A2484">
        <w:rPr>
          <w:rFonts w:ascii="Book Antiqua" w:hAnsi="Book Antiqua"/>
          <w:b/>
          <w:sz w:val="24"/>
          <w:szCs w:val="24"/>
          <w:lang w:val="en-US"/>
        </w:rPr>
        <w:t xml:space="preserve">nne </w:t>
      </w:r>
      <w:proofErr w:type="spellStart"/>
      <w:r w:rsidR="001C5DF2" w:rsidRPr="009A2484">
        <w:rPr>
          <w:rFonts w:ascii="Book Antiqua" w:hAnsi="Book Antiqua"/>
          <w:b/>
          <w:sz w:val="24"/>
          <w:szCs w:val="24"/>
          <w:lang w:val="en-US"/>
        </w:rPr>
        <w:t>Vibeke</w:t>
      </w:r>
      <w:proofErr w:type="spellEnd"/>
      <w:r w:rsidR="00C34269" w:rsidRPr="009A2484">
        <w:rPr>
          <w:rFonts w:ascii="Book Antiqua" w:hAnsi="Book Antiqua"/>
          <w:b/>
          <w:sz w:val="24"/>
          <w:szCs w:val="24"/>
          <w:lang w:val="en-US"/>
        </w:rPr>
        <w:t xml:space="preserve"> </w:t>
      </w:r>
      <w:proofErr w:type="spellStart"/>
      <w:r w:rsidR="00C34269" w:rsidRPr="009A2484">
        <w:rPr>
          <w:rFonts w:ascii="Book Antiqua" w:hAnsi="Book Antiqua"/>
          <w:b/>
          <w:sz w:val="24"/>
          <w:szCs w:val="24"/>
          <w:lang w:val="en-US"/>
        </w:rPr>
        <w:t>Wewer</w:t>
      </w:r>
      <w:proofErr w:type="spellEnd"/>
      <w:r w:rsidR="003F70F1" w:rsidRPr="009A2484">
        <w:rPr>
          <w:rFonts w:ascii="Book Antiqua" w:hAnsi="Book Antiqua" w:hint="eastAsia"/>
          <w:b/>
          <w:sz w:val="24"/>
          <w:szCs w:val="24"/>
          <w:lang w:val="en-US" w:eastAsia="zh-CN"/>
        </w:rPr>
        <w:t>,</w:t>
      </w:r>
      <w:r w:rsidR="001A2DA9" w:rsidRPr="009A2484">
        <w:rPr>
          <w:rFonts w:ascii="Book Antiqua" w:hAnsi="Book Antiqua"/>
          <w:sz w:val="24"/>
          <w:szCs w:val="24"/>
          <w:lang w:val="en-US"/>
        </w:rPr>
        <w:t xml:space="preserve"> </w:t>
      </w:r>
      <w:r w:rsidR="003F70F1" w:rsidRPr="009A2484">
        <w:rPr>
          <w:rFonts w:ascii="Book Antiqua" w:hAnsi="Book Antiqua"/>
          <w:sz w:val="24"/>
          <w:szCs w:val="24"/>
          <w:lang w:val="en-US"/>
        </w:rPr>
        <w:t>Dep</w:t>
      </w:r>
      <w:r w:rsidR="003F70F1" w:rsidRPr="009A2484">
        <w:rPr>
          <w:rFonts w:ascii="Book Antiqua" w:hAnsi="Book Antiqua" w:hint="eastAsia"/>
          <w:sz w:val="24"/>
          <w:szCs w:val="24"/>
          <w:lang w:val="en-US"/>
        </w:rPr>
        <w:t>artment</w:t>
      </w:r>
      <w:r w:rsidRPr="009A2484">
        <w:rPr>
          <w:rFonts w:ascii="Book Antiqua" w:hAnsi="Book Antiqua"/>
          <w:sz w:val="24"/>
          <w:szCs w:val="24"/>
          <w:lang w:val="en-US"/>
        </w:rPr>
        <w:t xml:space="preserve"> of Pediatrics, </w:t>
      </w:r>
      <w:proofErr w:type="spellStart"/>
      <w:r w:rsidR="00C34269" w:rsidRPr="009A2484">
        <w:rPr>
          <w:rFonts w:ascii="Book Antiqua" w:hAnsi="Book Antiqua"/>
          <w:sz w:val="24"/>
          <w:szCs w:val="24"/>
          <w:lang w:val="en-US"/>
        </w:rPr>
        <w:t>Hvidovre</w:t>
      </w:r>
      <w:proofErr w:type="spellEnd"/>
      <w:r w:rsidR="00C34269" w:rsidRPr="009A2484">
        <w:rPr>
          <w:rFonts w:ascii="Book Antiqua" w:hAnsi="Book Antiqua"/>
          <w:sz w:val="24"/>
          <w:szCs w:val="24"/>
          <w:lang w:val="en-US"/>
        </w:rPr>
        <w:t xml:space="preserve"> </w:t>
      </w:r>
      <w:r w:rsidR="00A55FCE" w:rsidRPr="009A2484">
        <w:rPr>
          <w:rFonts w:ascii="Book Antiqua" w:hAnsi="Book Antiqua"/>
          <w:sz w:val="24"/>
          <w:szCs w:val="24"/>
          <w:lang w:val="en-US"/>
        </w:rPr>
        <w:t xml:space="preserve">Hospital, </w:t>
      </w:r>
      <w:r w:rsidR="00527E57" w:rsidRPr="009A2484">
        <w:rPr>
          <w:rFonts w:ascii="Book Antiqua" w:hAnsi="Book Antiqua"/>
          <w:sz w:val="24"/>
          <w:szCs w:val="24"/>
          <w:lang w:val="en-US"/>
        </w:rPr>
        <w:t xml:space="preserve">2650 </w:t>
      </w:r>
      <w:proofErr w:type="spellStart"/>
      <w:r w:rsidR="00527E57" w:rsidRPr="009A2484">
        <w:rPr>
          <w:rFonts w:ascii="Book Antiqua" w:hAnsi="Book Antiqua"/>
          <w:sz w:val="24"/>
          <w:szCs w:val="24"/>
          <w:lang w:val="en-US"/>
        </w:rPr>
        <w:t>Hvidovre</w:t>
      </w:r>
      <w:proofErr w:type="spellEnd"/>
      <w:r w:rsidR="00527E57" w:rsidRPr="009A2484">
        <w:rPr>
          <w:rFonts w:ascii="Book Antiqua" w:hAnsi="Book Antiqua"/>
          <w:sz w:val="24"/>
          <w:szCs w:val="24"/>
          <w:lang w:val="en-US"/>
        </w:rPr>
        <w:t xml:space="preserve">, Denmark </w:t>
      </w:r>
    </w:p>
    <w:p w:rsidR="003F70F1" w:rsidRPr="009A2484" w:rsidRDefault="003F70F1" w:rsidP="00245997">
      <w:pPr>
        <w:adjustRightInd w:val="0"/>
        <w:snapToGrid w:val="0"/>
        <w:spacing w:after="0" w:line="360" w:lineRule="auto"/>
        <w:jc w:val="both"/>
        <w:rPr>
          <w:rFonts w:ascii="Book Antiqua" w:hAnsi="Book Antiqua"/>
          <w:sz w:val="24"/>
          <w:szCs w:val="24"/>
          <w:lang w:val="en-US" w:eastAsia="zh-CN"/>
        </w:rPr>
      </w:pPr>
      <w:bookmarkStart w:id="81" w:name="OLE_LINK17"/>
      <w:bookmarkStart w:id="82" w:name="OLE_LINK18"/>
      <w:bookmarkStart w:id="83" w:name="OLE_LINK1049"/>
      <w:bookmarkStart w:id="84" w:name="OLE_LINK3480"/>
      <w:bookmarkStart w:id="85" w:name="OLE_LINK46"/>
    </w:p>
    <w:p w:rsidR="00DA62DA" w:rsidRPr="009A2484" w:rsidRDefault="003F70F1" w:rsidP="00245997">
      <w:pPr>
        <w:adjustRightInd w:val="0"/>
        <w:snapToGrid w:val="0"/>
        <w:spacing w:after="0" w:line="360" w:lineRule="auto"/>
        <w:jc w:val="both"/>
        <w:rPr>
          <w:rFonts w:ascii="Book Antiqua" w:hAnsi="Book Antiqua" w:cs="Calibri"/>
          <w:sz w:val="24"/>
          <w:szCs w:val="24"/>
          <w:lang w:val="en-US"/>
        </w:rPr>
      </w:pPr>
      <w:r w:rsidRPr="009A2484">
        <w:rPr>
          <w:rFonts w:ascii="Book Antiqua" w:hAnsi="Book Antiqua"/>
          <w:b/>
          <w:sz w:val="24"/>
        </w:rPr>
        <w:t>Author contributions</w:t>
      </w:r>
      <w:bookmarkEnd w:id="81"/>
      <w:bookmarkEnd w:id="82"/>
      <w:r w:rsidRPr="009A2484">
        <w:rPr>
          <w:rStyle w:val="a4"/>
          <w:rFonts w:ascii="Book Antiqua" w:hAnsi="Book Antiqua"/>
          <w:sz w:val="24"/>
          <w:szCs w:val="24"/>
        </w:rPr>
        <w:t>:</w:t>
      </w:r>
      <w:bookmarkEnd w:id="83"/>
      <w:bookmarkEnd w:id="84"/>
      <w:bookmarkEnd w:id="85"/>
      <w:r w:rsidRPr="009A2484">
        <w:rPr>
          <w:rStyle w:val="a4"/>
          <w:rFonts w:ascii="Book Antiqua" w:hAnsi="Book Antiqua" w:hint="eastAsia"/>
          <w:sz w:val="24"/>
          <w:szCs w:val="24"/>
          <w:lang w:eastAsia="zh-CN"/>
        </w:rPr>
        <w:t xml:space="preserve"> </w:t>
      </w:r>
      <w:r w:rsidR="00DA62DA" w:rsidRPr="009A2484">
        <w:rPr>
          <w:rFonts w:ascii="Book Antiqua" w:hAnsi="Book Antiqua" w:cs="Calibri"/>
          <w:sz w:val="24"/>
          <w:szCs w:val="24"/>
          <w:lang w:val="en-US"/>
        </w:rPr>
        <w:t>All the authors contributed equally to this work and were equally involved in revisions of the manuscript</w:t>
      </w:r>
      <w:r w:rsidR="00395D62" w:rsidRPr="009A2484">
        <w:rPr>
          <w:rFonts w:ascii="Book Antiqua" w:hAnsi="Book Antiqua" w:cs="Calibri" w:hint="eastAsia"/>
          <w:sz w:val="24"/>
          <w:szCs w:val="24"/>
          <w:lang w:val="en-US" w:eastAsia="zh-CN"/>
        </w:rPr>
        <w:t>;</w:t>
      </w:r>
      <w:r w:rsidR="00DA62DA" w:rsidRPr="009A2484">
        <w:rPr>
          <w:rFonts w:ascii="Book Antiqua" w:hAnsi="Book Antiqua" w:cs="Calibri"/>
          <w:sz w:val="24"/>
          <w:szCs w:val="24"/>
          <w:lang w:val="en-US"/>
        </w:rPr>
        <w:t xml:space="preserve"> </w:t>
      </w:r>
      <w:proofErr w:type="spellStart"/>
      <w:r w:rsidR="00DA62DA" w:rsidRPr="009A2484">
        <w:rPr>
          <w:rFonts w:ascii="Book Antiqua" w:hAnsi="Book Antiqua" w:cs="Calibri"/>
          <w:sz w:val="24"/>
          <w:szCs w:val="24"/>
          <w:lang w:val="en-US"/>
        </w:rPr>
        <w:t>Ruuska</w:t>
      </w:r>
      <w:proofErr w:type="spellEnd"/>
      <w:r w:rsidR="00395D62" w:rsidRPr="009A2484">
        <w:rPr>
          <w:rFonts w:ascii="Book Antiqua" w:hAnsi="Book Antiqua" w:cs="Calibri" w:hint="eastAsia"/>
          <w:sz w:val="24"/>
          <w:szCs w:val="24"/>
          <w:lang w:val="en-US" w:eastAsia="zh-CN"/>
        </w:rPr>
        <w:t xml:space="preserve"> T</w:t>
      </w:r>
      <w:r w:rsidR="00DA62DA" w:rsidRPr="009A2484">
        <w:rPr>
          <w:rFonts w:ascii="Book Antiqua" w:hAnsi="Book Antiqua" w:cs="Calibri"/>
          <w:sz w:val="24"/>
          <w:szCs w:val="24"/>
          <w:lang w:val="en-US"/>
        </w:rPr>
        <w:t xml:space="preserve">, </w:t>
      </w:r>
      <w:proofErr w:type="spellStart"/>
      <w:r w:rsidR="00DA62DA" w:rsidRPr="009A2484">
        <w:rPr>
          <w:rFonts w:ascii="Book Antiqua" w:hAnsi="Book Antiqua" w:cs="Calibri"/>
          <w:sz w:val="24"/>
          <w:szCs w:val="24"/>
          <w:lang w:val="en-US"/>
        </w:rPr>
        <w:t>Küster</w:t>
      </w:r>
      <w:proofErr w:type="spellEnd"/>
      <w:r w:rsidR="00395D62" w:rsidRPr="009A2484">
        <w:rPr>
          <w:rFonts w:ascii="Book Antiqua" w:hAnsi="Book Antiqua" w:cs="Calibri" w:hint="eastAsia"/>
          <w:sz w:val="24"/>
          <w:szCs w:val="24"/>
          <w:lang w:val="en-US" w:eastAsia="zh-CN"/>
        </w:rPr>
        <w:t xml:space="preserve"> P</w:t>
      </w:r>
      <w:r w:rsidR="00DA62DA" w:rsidRPr="009A2484">
        <w:rPr>
          <w:rFonts w:ascii="Book Antiqua" w:hAnsi="Book Antiqua" w:cs="Calibri"/>
          <w:sz w:val="24"/>
          <w:szCs w:val="24"/>
          <w:lang w:val="en-US"/>
        </w:rPr>
        <w:t xml:space="preserve">, Lindgren </w:t>
      </w:r>
      <w:r w:rsidR="00395D62" w:rsidRPr="009A2484">
        <w:rPr>
          <w:rFonts w:ascii="Book Antiqua" w:hAnsi="Book Antiqua" w:cs="Calibri" w:hint="eastAsia"/>
          <w:sz w:val="24"/>
          <w:szCs w:val="24"/>
          <w:lang w:val="en-US" w:eastAsia="zh-CN"/>
        </w:rPr>
        <w:t xml:space="preserve">F </w:t>
      </w:r>
      <w:r w:rsidR="00DA62DA" w:rsidRPr="009A2484">
        <w:rPr>
          <w:rFonts w:ascii="Book Antiqua" w:hAnsi="Book Antiqua" w:cs="Calibri"/>
          <w:sz w:val="24"/>
          <w:szCs w:val="24"/>
          <w:lang w:val="en-US"/>
        </w:rPr>
        <w:t xml:space="preserve">and </w:t>
      </w:r>
      <w:proofErr w:type="spellStart"/>
      <w:r w:rsidR="00DA62DA" w:rsidRPr="009A2484">
        <w:rPr>
          <w:rFonts w:ascii="Book Antiqua" w:hAnsi="Book Antiqua" w:cs="Calibri"/>
          <w:sz w:val="24"/>
          <w:szCs w:val="24"/>
          <w:lang w:val="en-US"/>
        </w:rPr>
        <w:t>Wewer</w:t>
      </w:r>
      <w:proofErr w:type="spellEnd"/>
      <w:r w:rsidR="00DA62DA" w:rsidRPr="009A2484">
        <w:rPr>
          <w:rFonts w:ascii="Book Antiqua" w:hAnsi="Book Antiqua" w:cs="Calibri"/>
          <w:sz w:val="24"/>
          <w:szCs w:val="24"/>
          <w:lang w:val="en-US"/>
        </w:rPr>
        <w:t xml:space="preserve"> </w:t>
      </w:r>
      <w:r w:rsidR="006A1487" w:rsidRPr="009A2484">
        <w:rPr>
          <w:rFonts w:ascii="Book Antiqua" w:hAnsi="Book Antiqua" w:cs="Calibri" w:hint="eastAsia"/>
          <w:sz w:val="24"/>
          <w:szCs w:val="24"/>
          <w:lang w:val="en-US" w:eastAsia="zh-CN"/>
        </w:rPr>
        <w:t xml:space="preserve">AV </w:t>
      </w:r>
      <w:r w:rsidR="00DA62DA" w:rsidRPr="009A2484">
        <w:rPr>
          <w:rFonts w:ascii="Book Antiqua" w:hAnsi="Book Antiqua" w:cs="Calibri"/>
          <w:sz w:val="24"/>
          <w:szCs w:val="24"/>
          <w:lang w:val="en-US"/>
        </w:rPr>
        <w:t>approved the final manuscript.</w:t>
      </w:r>
    </w:p>
    <w:p w:rsidR="006A1487" w:rsidRPr="009A2484" w:rsidRDefault="006A1487" w:rsidP="00245997">
      <w:pPr>
        <w:adjustRightInd w:val="0"/>
        <w:snapToGrid w:val="0"/>
        <w:spacing w:after="0" w:line="360" w:lineRule="auto"/>
        <w:jc w:val="both"/>
        <w:rPr>
          <w:rFonts w:ascii="Book Antiqua" w:hAnsi="Book Antiqua" w:cs="Calibri"/>
          <w:sz w:val="24"/>
          <w:szCs w:val="24"/>
          <w:lang w:val="en-US" w:eastAsia="zh-CN"/>
        </w:rPr>
      </w:pPr>
    </w:p>
    <w:p w:rsidR="00EA4C71" w:rsidRPr="004D0DBC" w:rsidRDefault="00EA4C71" w:rsidP="00EA4C71">
      <w:pPr>
        <w:adjustRightInd w:val="0"/>
        <w:snapToGrid w:val="0"/>
        <w:spacing w:after="0" w:line="360" w:lineRule="auto"/>
        <w:jc w:val="both"/>
        <w:rPr>
          <w:rFonts w:ascii="Book Antiqua" w:hAnsi="Book Antiqua" w:cs="Calibri"/>
          <w:sz w:val="24"/>
          <w:szCs w:val="24"/>
          <w:lang w:val="en-US" w:eastAsia="zh-CN"/>
        </w:rPr>
      </w:pPr>
      <w:bookmarkStart w:id="86" w:name="OLE_LINK923"/>
      <w:bookmarkStart w:id="87" w:name="OLE_LINK924"/>
      <w:bookmarkStart w:id="88" w:name="OLE_LINK925"/>
      <w:bookmarkStart w:id="89" w:name="OLE_LINK926"/>
      <w:bookmarkStart w:id="90" w:name="OLE_LINK928"/>
      <w:bookmarkStart w:id="91" w:name="OLE_LINK932"/>
      <w:bookmarkStart w:id="92" w:name="OLE_LINK903"/>
      <w:bookmarkStart w:id="93" w:name="OLE_LINK916"/>
      <w:bookmarkStart w:id="94" w:name="OLE_LINK1125"/>
      <w:bookmarkStart w:id="95" w:name="OLE_LINK1048"/>
      <w:bookmarkStart w:id="96" w:name="OLE_LINK1057"/>
      <w:bookmarkStart w:id="97" w:name="OLE_LINK1159"/>
      <w:bookmarkStart w:id="98" w:name="OLE_LINK1358"/>
      <w:bookmarkStart w:id="99" w:name="OLE_LINK1441"/>
      <w:bookmarkStart w:id="100" w:name="OLE_LINK1521"/>
      <w:bookmarkStart w:id="101" w:name="OLE_LINK1617"/>
      <w:bookmarkStart w:id="102" w:name="OLE_LINK1644"/>
      <w:bookmarkStart w:id="103" w:name="OLE_LINK1341"/>
      <w:bookmarkStart w:id="104" w:name="OLE_LINK1452"/>
      <w:bookmarkStart w:id="105" w:name="OLE_LINK1498"/>
      <w:bookmarkStart w:id="106" w:name="OLE_LINK1466"/>
      <w:bookmarkStart w:id="107" w:name="OLE_LINK1624"/>
      <w:bookmarkStart w:id="108" w:name="OLE_LINK1853"/>
      <w:bookmarkStart w:id="109" w:name="OLE_LINK1948"/>
      <w:bookmarkStart w:id="110" w:name="OLE_LINK1864"/>
      <w:bookmarkStart w:id="111" w:name="OLE_LINK1868"/>
      <w:bookmarkStart w:id="112" w:name="OLE_LINK1962"/>
      <w:bookmarkStart w:id="113" w:name="OLE_LINK2121"/>
      <w:bookmarkStart w:id="114" w:name="OLE_LINK2042"/>
      <w:bookmarkStart w:id="115" w:name="OLE_LINK2230"/>
      <w:bookmarkStart w:id="116" w:name="OLE_LINK2237"/>
      <w:bookmarkStart w:id="117" w:name="OLE_LINK2286"/>
      <w:bookmarkStart w:id="118" w:name="OLE_LINK2408"/>
      <w:bookmarkStart w:id="119" w:name="OLE_LINK2340"/>
      <w:bookmarkStart w:id="120" w:name="OLE_LINK2341"/>
      <w:bookmarkStart w:id="121" w:name="OLE_LINK2435"/>
      <w:bookmarkStart w:id="122" w:name="OLE_LINK2381"/>
      <w:bookmarkStart w:id="123" w:name="OLE_LINK2602"/>
      <w:bookmarkStart w:id="124" w:name="OLE_LINK2592"/>
      <w:bookmarkStart w:id="125" w:name="OLE_LINK2617"/>
      <w:bookmarkStart w:id="126" w:name="OLE_LINK2622"/>
      <w:r w:rsidRPr="00EA4C71">
        <w:rPr>
          <w:rFonts w:ascii="Book Antiqua" w:hAnsi="Book Antiqua" w:cs="Calibri"/>
          <w:b/>
          <w:sz w:val="24"/>
          <w:szCs w:val="24"/>
          <w:lang w:val="en-US"/>
        </w:rPr>
        <w:t>Support</w:t>
      </w:r>
      <w:r>
        <w:rPr>
          <w:rFonts w:ascii="Book Antiqua" w:hAnsi="Book Antiqua" w:cs="Calibri"/>
          <w:b/>
          <w:sz w:val="24"/>
          <w:szCs w:val="24"/>
          <w:lang w:val="en-US" w:eastAsia="zh-CN"/>
        </w:rPr>
        <w:t>ed</w:t>
      </w:r>
      <w:r w:rsidRPr="00EA4C71">
        <w:rPr>
          <w:rFonts w:ascii="Book Antiqua" w:hAnsi="Book Antiqua" w:cs="Calibri"/>
          <w:b/>
          <w:sz w:val="24"/>
          <w:szCs w:val="24"/>
          <w:lang w:val="en-US"/>
        </w:rPr>
        <w:t xml:space="preserve"> </w:t>
      </w:r>
      <w:r w:rsidRPr="00EA4C71">
        <w:rPr>
          <w:rFonts w:ascii="Book Antiqua" w:hAnsi="Book Antiqua" w:cs="Calibri"/>
          <w:b/>
          <w:sz w:val="24"/>
          <w:szCs w:val="24"/>
          <w:lang w:val="en-US"/>
        </w:rPr>
        <w:t>by</w:t>
      </w:r>
      <w:r w:rsidRPr="004D0DBC">
        <w:rPr>
          <w:rFonts w:ascii="Book Antiqua" w:hAnsi="Book Antiqua" w:cs="Calibri"/>
          <w:sz w:val="24"/>
          <w:szCs w:val="24"/>
          <w:lang w:val="en-US"/>
        </w:rPr>
        <w:t xml:space="preserve"> Otsuka Frankfurt Research Institute</w:t>
      </w:r>
      <w:r w:rsidRPr="004D0DBC">
        <w:rPr>
          <w:rFonts w:ascii="Book Antiqua" w:hAnsi="Book Antiqua" w:cs="Calibri" w:hint="eastAsia"/>
          <w:sz w:val="24"/>
          <w:szCs w:val="24"/>
          <w:lang w:val="en-US" w:eastAsia="zh-CN"/>
        </w:rPr>
        <w:t xml:space="preserve">, </w:t>
      </w:r>
      <w:r w:rsidRPr="004D0DBC">
        <w:rPr>
          <w:rFonts w:ascii="Book Antiqua" w:hAnsi="Book Antiqua" w:cs="Calibri"/>
          <w:sz w:val="24"/>
          <w:szCs w:val="24"/>
          <w:lang w:val="en-US"/>
        </w:rPr>
        <w:t>the legal and financial sponsor for this clinical trial</w:t>
      </w:r>
      <w:r w:rsidRPr="004D0DBC">
        <w:rPr>
          <w:rFonts w:ascii="Book Antiqua" w:hAnsi="Book Antiqua" w:cs="Calibri" w:hint="eastAsia"/>
          <w:sz w:val="24"/>
          <w:szCs w:val="24"/>
          <w:lang w:val="en-US" w:eastAsia="zh-CN"/>
        </w:rPr>
        <w:t>,</w:t>
      </w:r>
      <w:r w:rsidRPr="004D0DBC">
        <w:rPr>
          <w:rFonts w:ascii="Book Antiqua" w:hAnsi="Book Antiqua" w:cs="Calibri"/>
          <w:sz w:val="24"/>
          <w:szCs w:val="24"/>
          <w:lang w:val="en-US"/>
        </w:rPr>
        <w:t xml:space="preserve"> Otsuka Pharmaceutical Europe Ltd. supported the realization of this paper.</w:t>
      </w:r>
    </w:p>
    <w:p w:rsidR="00EA4C71" w:rsidRDefault="00EA4C71" w:rsidP="00245997">
      <w:pPr>
        <w:adjustRightInd w:val="0"/>
        <w:snapToGrid w:val="0"/>
        <w:spacing w:after="0" w:line="360" w:lineRule="auto"/>
        <w:jc w:val="both"/>
        <w:rPr>
          <w:rFonts w:ascii="Book Antiqua" w:hAnsi="Book Antiqua" w:hint="eastAsia"/>
          <w:b/>
          <w:sz w:val="24"/>
          <w:szCs w:val="24"/>
          <w:lang w:val="en-US" w:eastAsia="zh-CN"/>
        </w:rPr>
      </w:pPr>
    </w:p>
    <w:p w:rsidR="00023B31" w:rsidRPr="009A2484" w:rsidRDefault="00B13E7F" w:rsidP="00245997">
      <w:pPr>
        <w:adjustRightInd w:val="0"/>
        <w:snapToGrid w:val="0"/>
        <w:spacing w:after="0" w:line="360" w:lineRule="auto"/>
        <w:jc w:val="both"/>
        <w:rPr>
          <w:rFonts w:ascii="Book Antiqua" w:hAnsi="Book Antiqua" w:cs="Calibri"/>
          <w:sz w:val="24"/>
          <w:szCs w:val="24"/>
          <w:lang w:val="en-US" w:eastAsia="zh-CN"/>
        </w:rPr>
      </w:pPr>
      <w:r w:rsidRPr="009A2484">
        <w:rPr>
          <w:rFonts w:ascii="Book Antiqua" w:hAnsi="Book Antiqua"/>
          <w:b/>
          <w:sz w:val="24"/>
          <w:szCs w:val="24"/>
          <w:lang w:val="en-US"/>
        </w:rPr>
        <w:t xml:space="preserve">Institutional review board </w:t>
      </w:r>
      <w:bookmarkStart w:id="127" w:name="OLE_LINK1938"/>
      <w:bookmarkStart w:id="128" w:name="OLE_LINK1940"/>
      <w:r w:rsidRPr="009A2484">
        <w:rPr>
          <w:rFonts w:ascii="Book Antiqua" w:hAnsi="Book Antiqua"/>
          <w:b/>
          <w:sz w:val="24"/>
          <w:szCs w:val="24"/>
          <w:lang w:val="en-US"/>
        </w:rPr>
        <w:t>statement</w:t>
      </w:r>
      <w:bookmarkEnd w:id="127"/>
      <w:bookmarkEnd w:id="128"/>
      <w:r w:rsidR="006A1487" w:rsidRPr="009A2484">
        <w:rPr>
          <w:rFonts w:ascii="Book Antiqua" w:hAnsi="Book Antiqua" w:hint="eastAsia"/>
          <w:b/>
          <w:sz w:val="24"/>
          <w:szCs w:val="24"/>
          <w:lang w:val="en-US" w:eastAsia="zh-CN"/>
        </w:rPr>
        <w:t xml:space="preserve">: </w:t>
      </w:r>
      <w:r w:rsidR="00023B31" w:rsidRPr="009A2484">
        <w:rPr>
          <w:rFonts w:ascii="Book Antiqua" w:hAnsi="Book Antiqua" w:cs="Calibri"/>
          <w:sz w:val="24"/>
          <w:szCs w:val="24"/>
          <w:lang w:val="en-US"/>
        </w:rPr>
        <w:t xml:space="preserve">The ADAPT study was reviewed and approved </w:t>
      </w:r>
      <w:r w:rsidR="008A0C21" w:rsidRPr="009A2484">
        <w:rPr>
          <w:rFonts w:ascii="Book Antiqua" w:hAnsi="Book Antiqua" w:cs="Calibri"/>
          <w:sz w:val="24"/>
          <w:szCs w:val="24"/>
          <w:lang w:val="en-US"/>
        </w:rPr>
        <w:t xml:space="preserve">as per Attachment 62, No.18/2008, </w:t>
      </w:r>
      <w:r w:rsidR="00023B31" w:rsidRPr="009A2484">
        <w:rPr>
          <w:rFonts w:ascii="Book Antiqua" w:hAnsi="Book Antiqua" w:cs="Calibri"/>
          <w:sz w:val="24"/>
          <w:szCs w:val="24"/>
          <w:lang w:val="en-US"/>
        </w:rPr>
        <w:t xml:space="preserve">by the Joint Municipal Authority for Medical Services of </w:t>
      </w:r>
      <w:proofErr w:type="spellStart"/>
      <w:r w:rsidR="00023B31" w:rsidRPr="009A2484">
        <w:rPr>
          <w:rFonts w:ascii="Book Antiqua" w:hAnsi="Book Antiqua" w:cs="Calibri"/>
          <w:sz w:val="24"/>
          <w:szCs w:val="24"/>
          <w:lang w:val="en-US"/>
        </w:rPr>
        <w:t>Pirkanmaa</w:t>
      </w:r>
      <w:proofErr w:type="spellEnd"/>
      <w:r w:rsidR="00023B31" w:rsidRPr="009A2484">
        <w:rPr>
          <w:rFonts w:ascii="Book Antiqua" w:hAnsi="Book Antiqua" w:cs="Calibri"/>
          <w:sz w:val="24"/>
          <w:szCs w:val="24"/>
          <w:lang w:val="en-US"/>
        </w:rPr>
        <w:t>, Tampere, Finland</w:t>
      </w:r>
      <w:bookmarkStart w:id="129" w:name="OLE_LINK86"/>
      <w:bookmarkStart w:id="130" w:name="OLE_LINK87"/>
      <w:bookmarkStart w:id="131" w:name="OLE_LINK199"/>
      <w:bookmarkStart w:id="132" w:name="OLE_LINK92"/>
      <w:bookmarkStart w:id="133" w:name="OLE_LINK220"/>
      <w:bookmarkStart w:id="134" w:name="OLE_LINK675"/>
      <w:bookmarkStart w:id="135" w:name="OLE_LINK1689"/>
      <w:bookmarkStart w:id="136" w:name="OLE_LINK1786"/>
      <w:bookmarkStart w:id="137" w:name="OLE_LINK2194"/>
      <w:bookmarkStart w:id="138" w:name="OLE_LINK2390"/>
      <w:bookmarkStart w:id="139" w:name="OLE_LINK252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008A0C21" w:rsidRPr="009A2484">
        <w:rPr>
          <w:rFonts w:ascii="Book Antiqua" w:hAnsi="Book Antiqua" w:cs="Calibri"/>
          <w:sz w:val="24"/>
          <w:szCs w:val="24"/>
          <w:lang w:val="en-US"/>
        </w:rPr>
        <w:t>.</w:t>
      </w:r>
    </w:p>
    <w:p w:rsidR="006A1487" w:rsidRPr="009A2484" w:rsidRDefault="006A1487" w:rsidP="00245997">
      <w:pPr>
        <w:adjustRightInd w:val="0"/>
        <w:snapToGrid w:val="0"/>
        <w:spacing w:after="0" w:line="360" w:lineRule="auto"/>
        <w:jc w:val="both"/>
        <w:rPr>
          <w:rFonts w:ascii="Book Antiqua" w:hAnsi="Book Antiqua"/>
          <w:b/>
          <w:sz w:val="24"/>
          <w:szCs w:val="24"/>
          <w:lang w:val="en-US" w:eastAsia="zh-CN"/>
        </w:rPr>
      </w:pPr>
    </w:p>
    <w:p w:rsidR="00023B31" w:rsidRPr="009A2484" w:rsidRDefault="00023B31" w:rsidP="00245997">
      <w:pPr>
        <w:adjustRightInd w:val="0"/>
        <w:snapToGrid w:val="0"/>
        <w:spacing w:after="0" w:line="360" w:lineRule="auto"/>
        <w:jc w:val="both"/>
        <w:rPr>
          <w:rFonts w:ascii="Book Antiqua" w:hAnsi="Book Antiqua" w:cs="Calibri"/>
          <w:sz w:val="24"/>
          <w:szCs w:val="24"/>
          <w:lang w:val="en-US" w:eastAsia="zh-CN"/>
        </w:rPr>
      </w:pPr>
      <w:r w:rsidRPr="009A2484">
        <w:rPr>
          <w:rFonts w:ascii="Book Antiqua" w:hAnsi="Book Antiqua"/>
          <w:b/>
          <w:sz w:val="24"/>
          <w:szCs w:val="24"/>
          <w:lang w:val="en-US"/>
        </w:rPr>
        <w:t xml:space="preserve">Clinical trial registration </w:t>
      </w:r>
      <w:bookmarkStart w:id="140" w:name="OLE_LINK3351"/>
      <w:bookmarkStart w:id="141" w:name="OLE_LINK3352"/>
      <w:r w:rsidRPr="009A2484">
        <w:rPr>
          <w:rFonts w:ascii="Book Antiqua" w:hAnsi="Book Antiqua"/>
          <w:b/>
          <w:sz w:val="24"/>
          <w:szCs w:val="24"/>
          <w:lang w:val="en-US"/>
        </w:rPr>
        <w:t>statement</w:t>
      </w:r>
      <w:bookmarkEnd w:id="140"/>
      <w:bookmarkEnd w:id="141"/>
      <w:r w:rsidR="006A1487" w:rsidRPr="009A2484">
        <w:rPr>
          <w:rFonts w:ascii="Book Antiqua" w:hAnsi="Book Antiqua" w:hint="eastAsia"/>
          <w:b/>
          <w:sz w:val="24"/>
          <w:szCs w:val="24"/>
          <w:lang w:val="en-US" w:eastAsia="zh-CN"/>
        </w:rPr>
        <w:t xml:space="preserve">: </w:t>
      </w:r>
      <w:r w:rsidRPr="009A2484">
        <w:rPr>
          <w:rFonts w:ascii="Book Antiqua" w:hAnsi="Book Antiqua" w:cs="Calibri"/>
          <w:sz w:val="24"/>
          <w:szCs w:val="24"/>
          <w:lang w:val="en-US"/>
        </w:rPr>
        <w:t>The ADAPT study is registered at www.ClinicalTrials.gov (</w:t>
      </w:r>
      <w:r w:rsidR="008A0C21" w:rsidRPr="009A2484">
        <w:rPr>
          <w:rFonts w:ascii="Book Antiqua" w:hAnsi="Book Antiqua" w:cs="Calibri"/>
          <w:sz w:val="24"/>
          <w:szCs w:val="24"/>
          <w:lang w:val="en-US"/>
        </w:rPr>
        <w:t xml:space="preserve">identifier: </w:t>
      </w:r>
      <w:r w:rsidRPr="009A2484">
        <w:rPr>
          <w:rFonts w:ascii="Book Antiqua" w:hAnsi="Book Antiqua" w:cs="Calibri"/>
          <w:sz w:val="24"/>
          <w:szCs w:val="24"/>
          <w:lang w:val="en-US"/>
        </w:rPr>
        <w:t>NCT00781638).</w:t>
      </w:r>
    </w:p>
    <w:p w:rsidR="006A1487" w:rsidRPr="009A2484" w:rsidRDefault="006A1487" w:rsidP="00245997">
      <w:pPr>
        <w:adjustRightInd w:val="0"/>
        <w:snapToGrid w:val="0"/>
        <w:spacing w:after="0" w:line="360" w:lineRule="auto"/>
        <w:jc w:val="both"/>
        <w:rPr>
          <w:rFonts w:ascii="Book Antiqua" w:hAnsi="Book Antiqua"/>
          <w:b/>
          <w:sz w:val="24"/>
          <w:szCs w:val="24"/>
          <w:lang w:val="en-US" w:eastAsia="zh-CN"/>
        </w:rPr>
      </w:pPr>
    </w:p>
    <w:p w:rsidR="00023B31" w:rsidRPr="009A2484" w:rsidRDefault="00023B31" w:rsidP="00245997">
      <w:pPr>
        <w:adjustRightInd w:val="0"/>
        <w:snapToGrid w:val="0"/>
        <w:spacing w:after="0" w:line="360" w:lineRule="auto"/>
        <w:jc w:val="both"/>
        <w:rPr>
          <w:rFonts w:ascii="Book Antiqua" w:hAnsi="Book Antiqua" w:cs="Calibri"/>
          <w:sz w:val="24"/>
          <w:szCs w:val="24"/>
          <w:lang w:val="en-US" w:eastAsia="zh-CN"/>
        </w:rPr>
      </w:pPr>
      <w:bookmarkStart w:id="142" w:name="OLE_LINK1499"/>
      <w:bookmarkStart w:id="143" w:name="OLE_LINK1523"/>
      <w:bookmarkStart w:id="144" w:name="OLE_LINK1520"/>
      <w:bookmarkStart w:id="145" w:name="OLE_LINK1363"/>
      <w:bookmarkStart w:id="146" w:name="OLE_LINK1330"/>
      <w:bookmarkStart w:id="147" w:name="OLE_LINK1126"/>
      <w:bookmarkStart w:id="148" w:name="OLE_LINK915"/>
      <w:bookmarkStart w:id="149" w:name="OLE_LINK902"/>
      <w:bookmarkStart w:id="150" w:name="OLE_LINK1016"/>
      <w:bookmarkStart w:id="151" w:name="OLE_LINK1012"/>
      <w:bookmarkStart w:id="152" w:name="OLE_LINK877"/>
      <w:bookmarkStart w:id="153" w:name="OLE_LINK940"/>
      <w:bookmarkStart w:id="154" w:name="OLE_LINK761"/>
      <w:bookmarkStart w:id="155" w:name="OLE_LINK800"/>
      <w:bookmarkStart w:id="156" w:name="OLE_LINK799"/>
      <w:bookmarkStart w:id="157" w:name="OLE_LINK767"/>
      <w:bookmarkStart w:id="158" w:name="OLE_LINK652"/>
      <w:bookmarkStart w:id="159" w:name="OLE_LINK784"/>
      <w:bookmarkStart w:id="160" w:name="OLE_LINK750"/>
      <w:bookmarkStart w:id="161" w:name="OLE_LINK631"/>
      <w:bookmarkStart w:id="162" w:name="OLE_LINK571"/>
      <w:bookmarkStart w:id="163" w:name="OLE_LINK710"/>
      <w:bookmarkStart w:id="164" w:name="OLE_LINK436"/>
      <w:bookmarkStart w:id="165" w:name="OLE_LINK412"/>
      <w:bookmarkStart w:id="166" w:name="OLE_LINK476"/>
      <w:bookmarkStart w:id="167" w:name="OLE_LINK392"/>
      <w:bookmarkStart w:id="168" w:name="OLE_LINK318"/>
      <w:bookmarkStart w:id="169" w:name="OLE_LINK329"/>
      <w:bookmarkStart w:id="170" w:name="OLE_LINK236"/>
      <w:bookmarkStart w:id="171" w:name="OLE_LINK166"/>
      <w:bookmarkStart w:id="172" w:name="OLE_LINK222"/>
      <w:bookmarkStart w:id="173" w:name="OLE_LINK129"/>
      <w:bookmarkStart w:id="174" w:name="OLE_LINK201"/>
      <w:bookmarkStart w:id="175" w:name="OLE_LINK154"/>
      <w:bookmarkStart w:id="176" w:name="OLE_LINK153"/>
      <w:bookmarkStart w:id="177" w:name="OLE_LINK78"/>
      <w:bookmarkStart w:id="178" w:name="OLE_LINK63"/>
      <w:bookmarkStart w:id="179" w:name="OLE_LINK54"/>
      <w:bookmarkStart w:id="180" w:name="OLE_LINK263"/>
      <w:bookmarkStart w:id="181" w:name="OLE_LINK99"/>
      <w:bookmarkStart w:id="182" w:name="OLE_LINK98"/>
      <w:bookmarkStart w:id="183" w:name="OLE_LINK1633"/>
      <w:bookmarkStart w:id="184" w:name="OLE_LINK1634"/>
      <w:bookmarkStart w:id="185" w:name="OLE_LINK1637"/>
      <w:bookmarkStart w:id="186" w:name="OLE_LINK1762"/>
      <w:bookmarkStart w:id="187" w:name="OLE_LINK1827"/>
      <w:bookmarkStart w:id="188" w:name="OLE_LINK1831"/>
      <w:bookmarkStart w:id="189" w:name="OLE_LINK1969"/>
      <w:bookmarkStart w:id="190" w:name="OLE_LINK1949"/>
      <w:bookmarkStart w:id="191" w:name="OLE_LINK1957"/>
      <w:bookmarkStart w:id="192" w:name="OLE_LINK2029"/>
      <w:bookmarkStart w:id="193" w:name="OLE_LINK2155"/>
      <w:bookmarkStart w:id="194" w:name="OLE_LINK2229"/>
      <w:bookmarkStart w:id="195" w:name="OLE_LINK2134"/>
      <w:bookmarkStart w:id="196" w:name="OLE_LINK2258"/>
      <w:bookmarkStart w:id="197" w:name="OLE_LINK2332"/>
      <w:bookmarkStart w:id="198" w:name="OLE_LINK2603"/>
      <w:bookmarkStart w:id="199" w:name="OLE_LINK2752"/>
      <w:bookmarkEnd w:id="129"/>
      <w:bookmarkEnd w:id="130"/>
      <w:bookmarkEnd w:id="131"/>
      <w:bookmarkEnd w:id="132"/>
      <w:bookmarkEnd w:id="133"/>
      <w:bookmarkEnd w:id="134"/>
      <w:bookmarkEnd w:id="135"/>
      <w:bookmarkEnd w:id="136"/>
      <w:bookmarkEnd w:id="137"/>
      <w:bookmarkEnd w:id="138"/>
      <w:bookmarkEnd w:id="139"/>
      <w:r w:rsidRPr="009A2484">
        <w:rPr>
          <w:rFonts w:ascii="Book Antiqua" w:hAnsi="Book Antiqua"/>
          <w:b/>
          <w:sz w:val="24"/>
          <w:szCs w:val="24"/>
          <w:lang w:val="en-US"/>
        </w:rPr>
        <w:t>Informed consent statement</w:t>
      </w:r>
      <w:r w:rsidR="006A1487" w:rsidRPr="009A2484">
        <w:rPr>
          <w:rFonts w:ascii="Book Antiqua" w:hAnsi="Book Antiqua" w:hint="eastAsia"/>
          <w:b/>
          <w:sz w:val="24"/>
          <w:szCs w:val="24"/>
          <w:lang w:val="en-US" w:eastAsia="zh-CN"/>
        </w:rPr>
        <w:t xml:space="preserve">: </w:t>
      </w:r>
      <w:r w:rsidRPr="009A2484">
        <w:rPr>
          <w:rFonts w:ascii="Book Antiqua" w:hAnsi="Book Antiqua" w:cs="Calibri"/>
          <w:sz w:val="24"/>
          <w:szCs w:val="24"/>
          <w:lang w:val="en-US"/>
        </w:rPr>
        <w:t xml:space="preserve">This investigation was conducted in accordance with GCP, the Declaration of Helsinki and </w:t>
      </w:r>
      <w:r w:rsidR="008A0C21" w:rsidRPr="009A2484">
        <w:rPr>
          <w:rFonts w:ascii="Book Antiqua" w:hAnsi="Book Antiqua" w:cs="Calibri"/>
          <w:sz w:val="24"/>
          <w:szCs w:val="24"/>
          <w:lang w:val="en-US"/>
        </w:rPr>
        <w:t xml:space="preserve">EN </w:t>
      </w:r>
      <w:r w:rsidRPr="009A2484">
        <w:rPr>
          <w:rFonts w:ascii="Book Antiqua" w:hAnsi="Book Antiqua" w:cs="Calibri"/>
          <w:sz w:val="24"/>
          <w:szCs w:val="24"/>
          <w:lang w:val="en-US"/>
        </w:rPr>
        <w:t>ISO 14155:2003. All study participants, or their legal guardian, provided informed written consent prior to study enrollment.</w:t>
      </w:r>
    </w:p>
    <w:p w:rsidR="006A1487" w:rsidRPr="009A2484" w:rsidRDefault="006A1487" w:rsidP="00245997">
      <w:pPr>
        <w:adjustRightInd w:val="0"/>
        <w:snapToGrid w:val="0"/>
        <w:spacing w:after="0" w:line="360" w:lineRule="auto"/>
        <w:jc w:val="both"/>
        <w:rPr>
          <w:rFonts w:ascii="Book Antiqua" w:hAnsi="Book Antiqua"/>
          <w:b/>
          <w:sz w:val="24"/>
          <w:szCs w:val="24"/>
          <w:lang w:val="en-US" w:eastAsia="zh-CN"/>
        </w:rPr>
      </w:pPr>
    </w:p>
    <w:p w:rsidR="00023B31" w:rsidRPr="009A2484" w:rsidRDefault="00023B31" w:rsidP="00245997">
      <w:pPr>
        <w:adjustRightInd w:val="0"/>
        <w:snapToGrid w:val="0"/>
        <w:spacing w:after="0" w:line="360" w:lineRule="auto"/>
        <w:jc w:val="both"/>
        <w:rPr>
          <w:rFonts w:ascii="Book Antiqua" w:hAnsi="Book Antiqua" w:cs="Calibri"/>
          <w:sz w:val="24"/>
          <w:szCs w:val="24"/>
          <w:lang w:val="en-US" w:eastAsia="zh-CN"/>
        </w:rPr>
      </w:pPr>
      <w:bookmarkStart w:id="200" w:name="OLE_LINK102"/>
      <w:bookmarkStart w:id="201" w:name="OLE_LINK103"/>
      <w:bookmarkStart w:id="202" w:name="OLE_LINK177"/>
      <w:bookmarkStart w:id="203" w:name="OLE_LINK244"/>
      <w:bookmarkStart w:id="204" w:name="OLE_LINK83"/>
      <w:bookmarkStart w:id="205" w:name="OLE_LINK47"/>
      <w:bookmarkStart w:id="206" w:name="OLE_LINK55"/>
      <w:bookmarkStart w:id="207" w:name="OLE_LINK125"/>
      <w:bookmarkStart w:id="208" w:name="OLE_LINK156"/>
      <w:bookmarkStart w:id="209" w:name="OLE_LINK202"/>
      <w:bookmarkStart w:id="210" w:name="OLE_LINK203"/>
      <w:bookmarkStart w:id="211" w:name="OLE_LINK273"/>
      <w:bookmarkStart w:id="212" w:name="OLE_LINK93"/>
      <w:bookmarkStart w:id="213" w:name="OLE_LINK27"/>
      <w:bookmarkStart w:id="214" w:name="OLE_LINK164"/>
      <w:bookmarkStart w:id="215" w:name="OLE_LINK185"/>
      <w:bookmarkStart w:id="216" w:name="OLE_LINK227"/>
      <w:bookmarkStart w:id="217" w:name="OLE_LINK278"/>
      <w:bookmarkStart w:id="218" w:name="OLE_LINK264"/>
      <w:bookmarkStart w:id="219" w:name="OLE_LINK238"/>
      <w:bookmarkStart w:id="220" w:name="OLE_LINK322"/>
      <w:bookmarkStart w:id="221" w:name="OLE_LINK358"/>
      <w:bookmarkStart w:id="222" w:name="OLE_LINK359"/>
      <w:bookmarkStart w:id="223" w:name="OLE_LINK339"/>
      <w:bookmarkStart w:id="224" w:name="OLE_LINK364"/>
      <w:bookmarkStart w:id="225" w:name="OLE_LINK398"/>
      <w:bookmarkStart w:id="226" w:name="OLE_LINK296"/>
      <w:bookmarkStart w:id="227" w:name="OLE_LINK137"/>
      <w:bookmarkStart w:id="228" w:name="OLE_LINK409"/>
      <w:bookmarkStart w:id="229" w:name="OLE_LINK674"/>
      <w:bookmarkStart w:id="230" w:name="OLE_LINK411"/>
      <w:bookmarkStart w:id="231" w:name="OLE_LINK460"/>
      <w:bookmarkStart w:id="232" w:name="OLE_LINK435"/>
      <w:bookmarkStart w:id="233" w:name="OLE_LINK492"/>
      <w:bookmarkStart w:id="234" w:name="OLE_LINK550"/>
      <w:bookmarkStart w:id="235" w:name="OLE_LINK524"/>
      <w:bookmarkStart w:id="236" w:name="OLE_LINK560"/>
      <w:bookmarkStart w:id="237" w:name="OLE_LINK536"/>
      <w:bookmarkStart w:id="238" w:name="OLE_LINK501"/>
      <w:bookmarkStart w:id="239" w:name="OLE_LINK627"/>
      <w:bookmarkStart w:id="240" w:name="OLE_LINK665"/>
      <w:bookmarkStart w:id="241" w:name="OLE_LINK713"/>
      <w:bookmarkStart w:id="242" w:name="OLE_LINK570"/>
      <w:bookmarkStart w:id="243" w:name="OLE_LINK633"/>
      <w:bookmarkStart w:id="244" w:name="OLE_LINK749"/>
      <w:bookmarkStart w:id="245" w:name="OLE_LINK788"/>
      <w:bookmarkStart w:id="246" w:name="OLE_LINK594"/>
      <w:bookmarkStart w:id="247" w:name="OLE_LINK617"/>
      <w:bookmarkStart w:id="248" w:name="OLE_LINK806"/>
      <w:bookmarkStart w:id="249" w:name="OLE_LINK809"/>
      <w:bookmarkStart w:id="250" w:name="OLE_LINK697"/>
      <w:bookmarkStart w:id="251" w:name="OLE_LINK875"/>
      <w:bookmarkStart w:id="252" w:name="OLE_LINK746"/>
      <w:bookmarkStart w:id="253" w:name="OLE_LINK805"/>
      <w:bookmarkStart w:id="254" w:name="OLE_LINK824"/>
      <w:bookmarkStart w:id="255" w:name="OLE_LINK952"/>
      <w:bookmarkStart w:id="256" w:name="OLE_LINK884"/>
      <w:bookmarkStart w:id="257" w:name="OLE_LINK890"/>
      <w:bookmarkStart w:id="258" w:name="OLE_LINK966"/>
      <w:bookmarkStart w:id="259" w:name="OLE_LINK1017"/>
      <w:bookmarkStart w:id="260" w:name="OLE_LINK859"/>
      <w:bookmarkStart w:id="261" w:name="OLE_LINK867"/>
      <w:bookmarkStart w:id="262" w:name="OLE_LINK899"/>
      <w:bookmarkStart w:id="263" w:name="OLE_LINK935"/>
      <w:bookmarkStart w:id="264" w:name="OLE_LINK1039"/>
      <w:bookmarkStart w:id="265" w:name="OLE_LINK904"/>
      <w:bookmarkStart w:id="266" w:name="OLE_LINK1028"/>
      <w:bookmarkStart w:id="267" w:name="OLE_LINK1041"/>
      <w:bookmarkStart w:id="268" w:name="OLE_LINK1152"/>
      <w:bookmarkStart w:id="269" w:name="OLE_LINK910"/>
      <w:bookmarkStart w:id="270" w:name="OLE_LINK1124"/>
      <w:bookmarkStart w:id="271" w:name="OLE_LINK1127"/>
      <w:bookmarkStart w:id="272" w:name="OLE_LINK1156"/>
      <w:bookmarkStart w:id="273" w:name="OLE_LINK1222"/>
      <w:bookmarkStart w:id="274" w:name="OLE_LINK1223"/>
      <w:bookmarkStart w:id="275" w:name="OLE_LINK1053"/>
      <w:bookmarkStart w:id="276" w:name="OLE_LINK1240"/>
      <w:bookmarkStart w:id="277" w:name="OLE_LINK1046"/>
      <w:bookmarkStart w:id="278" w:name="OLE_LINK1160"/>
      <w:bookmarkStart w:id="279" w:name="OLE_LINK1164"/>
      <w:bookmarkStart w:id="280" w:name="OLE_LINK1215"/>
      <w:bookmarkStart w:id="281" w:name="OLE_LINK1216"/>
      <w:bookmarkStart w:id="282" w:name="OLE_LINK1171"/>
      <w:bookmarkStart w:id="283" w:name="OLE_LINK1180"/>
      <w:bookmarkStart w:id="284" w:name="OLE_LINK1230"/>
      <w:bookmarkStart w:id="285" w:name="OLE_LINK1323"/>
      <w:bookmarkStart w:id="286" w:name="OLE_LINK1359"/>
      <w:bookmarkStart w:id="287" w:name="OLE_LINK1364"/>
      <w:bookmarkStart w:id="288" w:name="OLE_LINK1396"/>
      <w:bookmarkStart w:id="289" w:name="OLE_LINK1563"/>
      <w:bookmarkStart w:id="290" w:name="OLE_LINK1564"/>
      <w:bookmarkStart w:id="291" w:name="OLE_LINK1615"/>
      <w:bookmarkStart w:id="292" w:name="OLE_LINK1652"/>
      <w:bookmarkStart w:id="293" w:name="OLE_LINK1376"/>
      <w:bookmarkStart w:id="294" w:name="OLE_LINK1342"/>
      <w:bookmarkStart w:id="295" w:name="OLE_LINK1419"/>
      <w:bookmarkStart w:id="296" w:name="OLE_LINK1450"/>
      <w:bookmarkStart w:id="297" w:name="OLE_LINK1404"/>
      <w:bookmarkStart w:id="298" w:name="OLE_LINK1427"/>
      <w:bookmarkStart w:id="299" w:name="OLE_LINK1484"/>
      <w:bookmarkStart w:id="300" w:name="OLE_LINK1575"/>
      <w:bookmarkStart w:id="301" w:name="OLE_LINK1352"/>
      <w:bookmarkStart w:id="302" w:name="OLE_LINK1423"/>
      <w:bookmarkStart w:id="303" w:name="OLE_LINK1424"/>
      <w:bookmarkStart w:id="304" w:name="OLE_LINK1497"/>
      <w:bookmarkStart w:id="305" w:name="OLE_LINK1371"/>
      <w:bookmarkStart w:id="306" w:name="OLE_LINK1372"/>
      <w:bookmarkStart w:id="307" w:name="OLE_LINK1467"/>
      <w:bookmarkStart w:id="308" w:name="OLE_LINK1601"/>
      <w:bookmarkStart w:id="309" w:name="OLE_LINK1675"/>
      <w:bookmarkStart w:id="310" w:name="OLE_LINK1735"/>
      <w:bookmarkStart w:id="311" w:name="OLE_LINK1474"/>
      <w:bookmarkStart w:id="312" w:name="OLE_LINK3350"/>
      <w:bookmarkStart w:id="313" w:name="OLE_LINK1553"/>
      <w:bookmarkStart w:id="314" w:name="OLE_LINK1607"/>
      <w:bookmarkStart w:id="315" w:name="OLE_LINK1658"/>
      <w:bookmarkStart w:id="316" w:name="OLE_LINK1590"/>
      <w:bookmarkStart w:id="317" w:name="OLE_LINK1592"/>
      <w:bookmarkStart w:id="318" w:name="OLE_LINK1620"/>
      <w:bookmarkStart w:id="319" w:name="OLE_LINK1678"/>
      <w:bookmarkStart w:id="320" w:name="OLE_LINK1690"/>
      <w:bookmarkStart w:id="321" w:name="OLE_LINK1725"/>
      <w:bookmarkStart w:id="322" w:name="OLE_LINK1771"/>
      <w:bookmarkStart w:id="323" w:name="OLE_LINK1852"/>
      <w:bookmarkStart w:id="324" w:name="OLE_LINK1794"/>
      <w:bookmarkStart w:id="325" w:name="OLE_LINK1779"/>
      <w:bookmarkStart w:id="326" w:name="OLE_LINK1946"/>
      <w:bookmarkStart w:id="327" w:name="OLE_LINK1947"/>
      <w:bookmarkStart w:id="328" w:name="OLE_LINK1788"/>
      <w:bookmarkStart w:id="329" w:name="OLE_LINK1930"/>
      <w:bookmarkStart w:id="330" w:name="OLE_LINK2049"/>
      <w:bookmarkStart w:id="331" w:name="OLE_LINK2079"/>
      <w:bookmarkStart w:id="332" w:name="OLE_LINK1863"/>
      <w:bookmarkStart w:id="333" w:name="OLE_LINK1902"/>
      <w:bookmarkStart w:id="334" w:name="OLE_LINK1976"/>
      <w:bookmarkStart w:id="335" w:name="OLE_LINK2021"/>
      <w:bookmarkStart w:id="336" w:name="OLE_LINK2058"/>
      <w:bookmarkStart w:id="337" w:name="OLE_LINK2084"/>
      <w:bookmarkStart w:id="338" w:name="OLE_LINK2030"/>
      <w:bookmarkStart w:id="339" w:name="OLE_LINK2120"/>
      <w:bookmarkStart w:id="340" w:name="OLE_LINK3362"/>
      <w:bookmarkStart w:id="341" w:name="OLE_LINK3399"/>
      <w:bookmarkStart w:id="342" w:name="OLE_LINK2097"/>
      <w:bookmarkStart w:id="343" w:name="OLE_LINK2172"/>
      <w:bookmarkStart w:id="344" w:name="OLE_LINK2173"/>
      <w:bookmarkStart w:id="345" w:name="OLE_LINK3339"/>
      <w:bookmarkStart w:id="346" w:name="OLE_LINK3348"/>
      <w:bookmarkStart w:id="347" w:name="OLE_LINK2184"/>
      <w:bookmarkStart w:id="348" w:name="OLE_LINK2233"/>
      <w:bookmarkStart w:id="349" w:name="OLE_LINK2140"/>
      <w:bookmarkStart w:id="350" w:name="OLE_LINK2324"/>
      <w:bookmarkStart w:id="351" w:name="OLE_LINK2348"/>
      <w:bookmarkStart w:id="352" w:name="OLE_LINK2238"/>
      <w:bookmarkStart w:id="353" w:name="OLE_LINK2365"/>
      <w:bookmarkStart w:id="354" w:name="OLE_LINK2409"/>
      <w:bookmarkStart w:id="355" w:name="OLE_LINK2335"/>
      <w:bookmarkStart w:id="356" w:name="OLE_LINK2436"/>
      <w:bookmarkStart w:id="357" w:name="OLE_LINK2458"/>
      <w:bookmarkStart w:id="358" w:name="OLE_LINK2463"/>
      <w:bookmarkStart w:id="359" w:name="OLE_LINK2519"/>
      <w:bookmarkStart w:id="360" w:name="OLE_LINK2527"/>
      <w:bookmarkStart w:id="361" w:name="OLE_LINK2481"/>
      <w:bookmarkStart w:id="362" w:name="OLE_LINK2491"/>
      <w:bookmarkStart w:id="363" w:name="OLE_LINK2507"/>
      <w:bookmarkStart w:id="364" w:name="OLE_LINK2508"/>
      <w:bookmarkStart w:id="365" w:name="OLE_LINK2560"/>
      <w:bookmarkStart w:id="366" w:name="OLE_LINK2604"/>
      <w:bookmarkStart w:id="367" w:name="OLE_LINK2645"/>
      <w:bookmarkStart w:id="368" w:name="OLE_LINK2549"/>
      <w:bookmarkStart w:id="369" w:name="OLE_LINK2542"/>
      <w:bookmarkStart w:id="370" w:name="OLE_LINK2585"/>
      <w:bookmarkStart w:id="371" w:name="OLE_LINK2588"/>
      <w:bookmarkStart w:id="372" w:name="OLE_LINK2565"/>
      <w:bookmarkStart w:id="373" w:name="OLE_LINK2633"/>
      <w:bookmarkStart w:id="374" w:name="OLE_LINK2667"/>
      <w:bookmarkStart w:id="375" w:name="OLE_LINK2575"/>
      <w:bookmarkStart w:id="376" w:name="OLE_LINK2635"/>
      <w:bookmarkStart w:id="377" w:name="OLE_LINK2650"/>
      <w:bookmarkStart w:id="378" w:name="OLE_LINK2652"/>
      <w:bookmarkStart w:id="379" w:name="OLE_LINK2715"/>
      <w:bookmarkStart w:id="380" w:name="OLE_LINK2717"/>
      <w:bookmarkStart w:id="381" w:name="OLE_LINK2753"/>
      <w:bookmarkStart w:id="382" w:name="OLE_LINK3404"/>
      <w:bookmarkStart w:id="383" w:name="OLE_LINK1910"/>
      <w:bookmarkStart w:id="384" w:name="OLE_LINK1911"/>
      <w:bookmarkStart w:id="385" w:name="OLE_LINK2662"/>
      <w:bookmarkStart w:id="386" w:name="OLE_LINK2676"/>
      <w:bookmarkStart w:id="387" w:name="OLE_LINK267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9A2484">
        <w:rPr>
          <w:rFonts w:ascii="Book Antiqua" w:hAnsi="Book Antiqua"/>
          <w:b/>
          <w:sz w:val="24"/>
          <w:szCs w:val="24"/>
          <w:lang w:val="en-US"/>
        </w:rPr>
        <w:t xml:space="preserve">Conflict-of-interest </w:t>
      </w:r>
      <w:bookmarkStart w:id="388" w:name="OLE_LINK3341"/>
      <w:bookmarkStart w:id="389" w:name="OLE_LINK3342"/>
      <w:bookmarkStart w:id="390" w:name="OLE_LINK2628"/>
      <w:r w:rsidRPr="009A2484">
        <w:rPr>
          <w:rFonts w:ascii="Book Antiqua" w:hAnsi="Book Antiqua"/>
          <w:b/>
          <w:sz w:val="24"/>
          <w:szCs w:val="24"/>
          <w:lang w:val="en-US"/>
        </w:rPr>
        <w:t>statement</w:t>
      </w:r>
      <w:bookmarkEnd w:id="388"/>
      <w:bookmarkEnd w:id="389"/>
      <w:bookmarkEnd w:id="390"/>
      <w:r w:rsidR="006A1487" w:rsidRPr="009A2484">
        <w:rPr>
          <w:rFonts w:ascii="Book Antiqua" w:hAnsi="Book Antiqua" w:hint="eastAsia"/>
          <w:b/>
          <w:sz w:val="24"/>
          <w:szCs w:val="24"/>
          <w:lang w:val="en-US" w:eastAsia="zh-CN"/>
        </w:rPr>
        <w:t xml:space="preserve">: </w:t>
      </w:r>
      <w:r w:rsidRPr="009A2484">
        <w:rPr>
          <w:rFonts w:ascii="Book Antiqua" w:hAnsi="Book Antiqua" w:cs="Calibri"/>
          <w:sz w:val="24"/>
          <w:szCs w:val="24"/>
          <w:lang w:val="en-US"/>
        </w:rPr>
        <w:t xml:space="preserve">All authors have received fees and </w:t>
      </w:r>
      <w:proofErr w:type="spellStart"/>
      <w:r w:rsidRPr="009A2484">
        <w:rPr>
          <w:rFonts w:ascii="Book Antiqua" w:hAnsi="Book Antiqua" w:cs="Calibri"/>
          <w:sz w:val="24"/>
          <w:szCs w:val="24"/>
          <w:lang w:val="en-US"/>
        </w:rPr>
        <w:t>honoraries</w:t>
      </w:r>
      <w:proofErr w:type="spellEnd"/>
      <w:r w:rsidRPr="009A2484">
        <w:rPr>
          <w:rFonts w:ascii="Book Antiqua" w:hAnsi="Book Antiqua" w:cs="Calibri"/>
          <w:sz w:val="24"/>
          <w:szCs w:val="24"/>
          <w:lang w:val="en-US"/>
        </w:rPr>
        <w:t xml:space="preserve"> for consultancy as an advisory board member and as investigator </w:t>
      </w:r>
      <w:r w:rsidR="008A0C21" w:rsidRPr="009A2484">
        <w:rPr>
          <w:rFonts w:ascii="Book Antiqua" w:hAnsi="Book Antiqua" w:cs="Calibri"/>
          <w:sz w:val="24"/>
          <w:szCs w:val="24"/>
          <w:lang w:val="en-US"/>
        </w:rPr>
        <w:t>of the ADAPT</w:t>
      </w:r>
      <w:r w:rsidRPr="009A2484">
        <w:rPr>
          <w:rFonts w:ascii="Book Antiqua" w:hAnsi="Book Antiqua" w:cs="Calibri"/>
          <w:sz w:val="24"/>
          <w:szCs w:val="24"/>
          <w:lang w:val="en-US"/>
        </w:rPr>
        <w:t xml:space="preserve"> trial</w:t>
      </w:r>
      <w:r w:rsidR="008A0C21" w:rsidRPr="009A2484">
        <w:rPr>
          <w:rFonts w:ascii="Book Antiqua" w:hAnsi="Book Antiqua" w:cs="Calibri"/>
          <w:sz w:val="24"/>
          <w:szCs w:val="24"/>
          <w:lang w:val="en-US"/>
        </w:rPr>
        <w:t xml:space="preserve"> from Otsuka Frankfurt Research Institute</w:t>
      </w:r>
      <w:r w:rsidRPr="009A2484">
        <w:rPr>
          <w:rFonts w:ascii="Book Antiqua" w:hAnsi="Book Antiqua" w:cs="Calibri"/>
          <w:sz w:val="24"/>
          <w:szCs w:val="24"/>
          <w:lang w:val="en-US"/>
        </w:rPr>
        <w:t>.</w:t>
      </w:r>
    </w:p>
    <w:p w:rsidR="006A1487" w:rsidRPr="009A2484" w:rsidRDefault="006A1487" w:rsidP="00245997">
      <w:pPr>
        <w:adjustRightInd w:val="0"/>
        <w:snapToGrid w:val="0"/>
        <w:spacing w:after="0" w:line="360" w:lineRule="auto"/>
        <w:jc w:val="both"/>
        <w:rPr>
          <w:rFonts w:ascii="Book Antiqua" w:hAnsi="Book Antiqua"/>
          <w:b/>
          <w:sz w:val="24"/>
          <w:szCs w:val="24"/>
          <w:lang w:val="en-US" w:eastAsia="zh-CN"/>
        </w:rPr>
      </w:pPr>
    </w:p>
    <w:p w:rsidR="00B174B7" w:rsidRPr="009A2484" w:rsidRDefault="00B174B7" w:rsidP="00245997">
      <w:pPr>
        <w:adjustRightInd w:val="0"/>
        <w:snapToGrid w:val="0"/>
        <w:spacing w:after="0" w:line="360" w:lineRule="auto"/>
        <w:jc w:val="both"/>
        <w:rPr>
          <w:rFonts w:ascii="Book Antiqua" w:hAnsi="Book Antiqua"/>
          <w:b/>
          <w:sz w:val="24"/>
          <w:szCs w:val="24"/>
          <w:lang w:val="en-US" w:eastAsia="zh-CN"/>
        </w:rPr>
      </w:pPr>
      <w:bookmarkStart w:id="391" w:name="OLE_LINK96"/>
      <w:bookmarkStart w:id="392" w:name="OLE_LINK97"/>
      <w:bookmarkStart w:id="393" w:name="OLE_LINK22"/>
      <w:bookmarkStart w:id="394" w:name="OLE_LINK23"/>
      <w:bookmarkStart w:id="395" w:name="OLE_LINK89"/>
      <w:bookmarkStart w:id="396" w:name="OLE_LINK181"/>
      <w:bookmarkStart w:id="397" w:name="OLE_LINK126"/>
      <w:bookmarkStart w:id="398" w:name="OLE_LINK158"/>
      <w:bookmarkStart w:id="399" w:name="OLE_LINK200"/>
      <w:bookmarkStart w:id="400" w:name="OLE_LINK275"/>
      <w:bookmarkStart w:id="401" w:name="OLE_LINK128"/>
      <w:bookmarkStart w:id="402" w:name="OLE_LINK28"/>
      <w:bookmarkStart w:id="403" w:name="OLE_LINK170"/>
      <w:bookmarkStart w:id="404" w:name="OLE_LINK221"/>
      <w:bookmarkStart w:id="405" w:name="OLE_LINK171"/>
      <w:bookmarkStart w:id="406" w:name="OLE_LINK228"/>
      <w:bookmarkStart w:id="407" w:name="OLE_LINK279"/>
      <w:bookmarkStart w:id="408" w:name="OLE_LINK237"/>
      <w:bookmarkStart w:id="409" w:name="OLE_LINK287"/>
      <w:bookmarkStart w:id="410" w:name="OLE_LINK293"/>
      <w:bookmarkStart w:id="411" w:name="OLE_LINK326"/>
      <w:bookmarkStart w:id="412" w:name="OLE_LINK319"/>
      <w:bookmarkStart w:id="413" w:name="OLE_LINK397"/>
      <w:bookmarkStart w:id="414" w:name="OLE_LINK302"/>
      <w:bookmarkStart w:id="415" w:name="OLE_LINK432"/>
      <w:bookmarkStart w:id="416" w:name="OLE_LINK551"/>
      <w:bookmarkStart w:id="417" w:name="OLE_LINK540"/>
      <w:bookmarkStart w:id="418" w:name="OLE_LINK626"/>
      <w:bookmarkStart w:id="419" w:name="OLE_LINK666"/>
      <w:bookmarkStart w:id="420" w:name="OLE_LINK797"/>
      <w:bookmarkStart w:id="421" w:name="OLE_LINK876"/>
      <w:bookmarkStart w:id="422" w:name="OLE_LINK954"/>
      <w:bookmarkStart w:id="423" w:name="OLE_LINK883"/>
      <w:bookmarkStart w:id="424" w:name="OLE_LINK974"/>
      <w:bookmarkStart w:id="425" w:name="OLE_LINK1069"/>
      <w:bookmarkStart w:id="426" w:name="OLE_LINK1047"/>
      <w:bookmarkStart w:id="427" w:name="OLE_LINK1170"/>
      <w:bookmarkStart w:id="428" w:name="OLE_LINK1231"/>
      <w:bookmarkStart w:id="429" w:name="OLE_LINK1329"/>
      <w:bookmarkStart w:id="430" w:name="OLE_LINK1365"/>
      <w:bookmarkStart w:id="431" w:name="OLE_LINK1366"/>
      <w:bookmarkStart w:id="432" w:name="OLE_LINK1519"/>
      <w:bookmarkStart w:id="433" w:name="OLE_LINK1524"/>
      <w:bookmarkStart w:id="434" w:name="OLE_LINK1451"/>
      <w:bookmarkStart w:id="435" w:name="OLE_LINK1405"/>
      <w:bookmarkStart w:id="436" w:name="OLE_LINK1496"/>
      <w:bookmarkStart w:id="437" w:name="OLE_LINK1552"/>
      <w:bookmarkStart w:id="438" w:name="OLE_LINK1679"/>
      <w:bookmarkStart w:id="439" w:name="OLE_LINK1851"/>
      <w:bookmarkStart w:id="440" w:name="OLE_LINK2078"/>
      <w:bookmarkStart w:id="441" w:name="OLE_LINK1959"/>
      <w:bookmarkStart w:id="442" w:name="OLE_LINK2085"/>
      <w:bookmarkStart w:id="443" w:name="OLE_LINK2032"/>
      <w:bookmarkStart w:id="444" w:name="OLE_LINK2154"/>
      <w:bookmarkStart w:id="445" w:name="OLE_LINK2282"/>
      <w:bookmarkStart w:id="446" w:name="OLE_LINK2426"/>
      <w:bookmarkStart w:id="447" w:name="OLE_LINK2366"/>
      <w:bookmarkStart w:id="448" w:name="OLE_LINK2439"/>
      <w:bookmarkStart w:id="449" w:name="OLE_LINK2466"/>
      <w:bookmarkStart w:id="450" w:name="OLE_LINK2492"/>
      <w:bookmarkStart w:id="451" w:name="OLE_LINK2506"/>
      <w:bookmarkStart w:id="452" w:name="OLE_LINK2605"/>
      <w:bookmarkStart w:id="453" w:name="OLE_LINK2566"/>
      <w:r w:rsidRPr="009A2484">
        <w:rPr>
          <w:rFonts w:ascii="Book Antiqua" w:hAnsi="Book Antiqua"/>
          <w:b/>
          <w:sz w:val="24"/>
          <w:szCs w:val="24"/>
          <w:lang w:val="en-US"/>
        </w:rPr>
        <w:t>Data sharing statement</w:t>
      </w:r>
      <w:bookmarkEnd w:id="391"/>
      <w:bookmarkEnd w:id="392"/>
      <w:r w:rsidR="006A1487" w:rsidRPr="009A2484">
        <w:rPr>
          <w:rFonts w:ascii="Book Antiqua" w:hAnsi="Book Antiqua" w:hint="eastAsia"/>
          <w:b/>
          <w:sz w:val="24"/>
          <w:szCs w:val="24"/>
          <w:lang w:val="en-US" w:eastAsia="zh-CN"/>
        </w:rPr>
        <w: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sidR="006A1487" w:rsidRPr="009A2484">
        <w:rPr>
          <w:rFonts w:ascii="Book Antiqua" w:hAnsi="Book Antiqua" w:hint="eastAsia"/>
          <w:b/>
          <w:sz w:val="24"/>
          <w:szCs w:val="24"/>
          <w:lang w:val="en-US" w:eastAsia="zh-CN"/>
        </w:rPr>
        <w:t xml:space="preserve"> </w:t>
      </w:r>
      <w:r w:rsidRPr="009A2484">
        <w:rPr>
          <w:rFonts w:ascii="Book Antiqua" w:hAnsi="Book Antiqua" w:cs="TimesNewRomanPS-BoldItalicMT"/>
          <w:bCs/>
          <w:iCs/>
          <w:sz w:val="24"/>
          <w:szCs w:val="24"/>
          <w:lang w:val="en-US"/>
        </w:rPr>
        <w:t>No additional data are available.</w:t>
      </w:r>
    </w:p>
    <w:p w:rsidR="00023B31" w:rsidRPr="009A2484" w:rsidRDefault="00023B31" w:rsidP="00245997">
      <w:pPr>
        <w:adjustRightInd w:val="0"/>
        <w:snapToGrid w:val="0"/>
        <w:spacing w:after="0" w:line="360" w:lineRule="auto"/>
        <w:jc w:val="both"/>
        <w:rPr>
          <w:rFonts w:ascii="Book Antiqua" w:hAnsi="Book Antiqua"/>
          <w:b/>
          <w:sz w:val="24"/>
          <w:szCs w:val="24"/>
          <w:lang w:val="en-US" w:eastAsia="zh-CN"/>
        </w:rPr>
      </w:pPr>
    </w:p>
    <w:p w:rsidR="00606A82" w:rsidRPr="009A2484" w:rsidRDefault="00606A82" w:rsidP="00606A82">
      <w:pPr>
        <w:spacing w:after="0" w:line="360" w:lineRule="auto"/>
        <w:jc w:val="both"/>
        <w:rPr>
          <w:rFonts w:ascii="Book Antiqua" w:hAnsi="Book Antiqua" w:cs="宋体"/>
          <w:sz w:val="24"/>
          <w:szCs w:val="24"/>
          <w:lang w:val="en-US" w:eastAsia="zh-CN"/>
        </w:rPr>
      </w:pPr>
      <w:bookmarkStart w:id="454" w:name="OLE_LINK441"/>
      <w:bookmarkStart w:id="455" w:name="OLE_LINK442"/>
      <w:bookmarkStart w:id="456" w:name="OLE_LINK1032"/>
      <w:bookmarkStart w:id="457" w:name="OLE_LINK1232"/>
      <w:bookmarkStart w:id="458" w:name="OLE_LINK1460"/>
      <w:bookmarkStart w:id="459" w:name="OLE_LINK1568"/>
      <w:bookmarkStart w:id="460" w:name="OLE_LINK1708"/>
      <w:bookmarkStart w:id="461" w:name="OLE_LINK1435"/>
      <w:bookmarkStart w:id="462" w:name="OLE_LINK1478"/>
      <w:bookmarkStart w:id="463" w:name="OLE_LINK1428"/>
      <w:bookmarkStart w:id="464" w:name="OLE_LINK1425"/>
      <w:bookmarkStart w:id="465" w:name="OLE_LINK1544"/>
      <w:bookmarkStart w:id="466" w:name="OLE_LINK1680"/>
      <w:bookmarkStart w:id="467" w:name="OLE_LINK1710"/>
      <w:bookmarkStart w:id="468" w:name="OLE_LINK3317"/>
      <w:bookmarkStart w:id="469" w:name="OLE_LINK1818"/>
      <w:bookmarkStart w:id="470" w:name="OLE_LINK1684"/>
      <w:bookmarkStart w:id="471" w:name="OLE_LINK1885"/>
      <w:bookmarkStart w:id="472" w:name="OLE_LINK1799"/>
      <w:bookmarkStart w:id="473" w:name="OLE_LINK732"/>
      <w:bookmarkStart w:id="474" w:name="OLE_LINK2053"/>
      <w:bookmarkStart w:id="475" w:name="OLE_LINK2096"/>
      <w:bookmarkStart w:id="476" w:name="OLE_LINK2174"/>
      <w:bookmarkStart w:id="477" w:name="OLE_LINK2108"/>
      <w:bookmarkStart w:id="478" w:name="OLE_LINK2328"/>
      <w:bookmarkStart w:id="479" w:name="OLE_LINK766"/>
      <w:bookmarkStart w:id="480" w:name="OLE_LINK2256"/>
      <w:bookmarkStart w:id="481" w:name="OLE_LINK38"/>
      <w:bookmarkStart w:id="482" w:name="OLE_LINK2368"/>
      <w:bookmarkStart w:id="483" w:name="OLE_LINK2446"/>
      <w:bookmarkStart w:id="484" w:name="OLE_LINK2509"/>
      <w:bookmarkStart w:id="485" w:name="OLE_LINK2651"/>
      <w:bookmarkStart w:id="486" w:name="OLE_LINK2842"/>
      <w:r w:rsidRPr="009A2484">
        <w:rPr>
          <w:rFonts w:ascii="Book Antiqua" w:hAnsi="Book Antiqua"/>
          <w:b/>
          <w:sz w:val="24"/>
          <w:szCs w:val="24"/>
          <w:lang w:val="en-US" w:eastAsia="zh-CN"/>
        </w:rPr>
        <w:t xml:space="preserve">Open-Access: </w:t>
      </w:r>
      <w:bookmarkStart w:id="487" w:name="OLE_LINK479"/>
      <w:bookmarkStart w:id="488" w:name="OLE_LINK496"/>
      <w:bookmarkStart w:id="489" w:name="OLE_LINK506"/>
      <w:bookmarkStart w:id="490" w:name="OLE_LINK507"/>
      <w:r w:rsidRPr="009A2484">
        <w:rPr>
          <w:rFonts w:ascii="Book Antiqua" w:hAnsi="Book Antiqua"/>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A2484">
          <w:rPr>
            <w:rFonts w:ascii="Book Antiqua" w:hAnsi="Book Antiqua"/>
            <w:kern w:val="2"/>
            <w:sz w:val="24"/>
            <w:szCs w:val="24"/>
            <w:u w:val="single"/>
            <w:lang w:val="en-US" w:eastAsia="zh-CN"/>
          </w:rPr>
          <w:t>http://creativecommons.org/licenses/by-nc/4.0/</w:t>
        </w:r>
      </w:hyperlink>
      <w:bookmarkEnd w:id="487"/>
      <w:bookmarkEnd w:id="488"/>
      <w:bookmarkEnd w:id="489"/>
      <w:bookmarkEnd w:id="490"/>
    </w:p>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rsidR="00606A82" w:rsidRPr="009A2484" w:rsidRDefault="00606A82" w:rsidP="00245997">
      <w:pPr>
        <w:adjustRightInd w:val="0"/>
        <w:snapToGrid w:val="0"/>
        <w:spacing w:after="0" w:line="360" w:lineRule="auto"/>
        <w:jc w:val="both"/>
        <w:rPr>
          <w:rFonts w:ascii="Book Antiqua" w:hAnsi="Book Antiqua"/>
          <w:b/>
          <w:sz w:val="24"/>
          <w:szCs w:val="24"/>
          <w:lang w:val="en-US" w:eastAsia="zh-CN"/>
        </w:rPr>
      </w:pPr>
    </w:p>
    <w:p w:rsidR="00606A82" w:rsidRPr="009A2484" w:rsidRDefault="00606A82" w:rsidP="00606A82">
      <w:pPr>
        <w:adjustRightInd w:val="0"/>
        <w:snapToGrid w:val="0"/>
        <w:spacing w:after="0" w:line="360" w:lineRule="auto"/>
        <w:jc w:val="both"/>
        <w:rPr>
          <w:rFonts w:ascii="Book Antiqua" w:hAnsi="Book Antiqua" w:cs="Gulim"/>
          <w:b/>
          <w:bCs/>
          <w:sz w:val="24"/>
          <w:szCs w:val="24"/>
          <w:lang w:val="en-US"/>
        </w:rPr>
      </w:pPr>
      <w:bookmarkStart w:id="491" w:name="OLE_LINK703"/>
      <w:bookmarkStart w:id="492" w:name="OLE_LINK704"/>
      <w:bookmarkStart w:id="493" w:name="OLE_LINK1625"/>
      <w:bookmarkStart w:id="494" w:name="OLE_LINK1626"/>
      <w:bookmarkStart w:id="495" w:name="OLE_LINK1528"/>
      <w:bookmarkStart w:id="496" w:name="OLE_LINK1529"/>
      <w:bookmarkStart w:id="497" w:name="OLE_LINK1522"/>
      <w:bookmarkStart w:id="498" w:name="OLE_LINK1898"/>
      <w:bookmarkStart w:id="499" w:name="OLE_LINK1900"/>
      <w:bookmarkStart w:id="500" w:name="OLE_LINK1981"/>
      <w:bookmarkStart w:id="501" w:name="OLE_LINK2646"/>
      <w:bookmarkStart w:id="502" w:name="OLE_LINK830"/>
      <w:bookmarkStart w:id="503" w:name="OLE_LINK908"/>
      <w:bookmarkStart w:id="504" w:name="OLE_LINK1351"/>
      <w:bookmarkStart w:id="505" w:name="OLE_LINK1355"/>
      <w:bookmarkStart w:id="506" w:name="OLE_LINK1420"/>
      <w:bookmarkStart w:id="507" w:name="OLE_LINK1566"/>
      <w:bookmarkStart w:id="508" w:name="OLE_LINK1960"/>
      <w:bookmarkStart w:id="509" w:name="OLE_LINK2183"/>
      <w:bookmarkStart w:id="510" w:name="OLE_LINK2295"/>
      <w:bookmarkStart w:id="511" w:name="OLE_LINK2419"/>
      <w:bookmarkStart w:id="512" w:name="OLE_LINK2420"/>
      <w:bookmarkStart w:id="513" w:name="OLE_LINK3135"/>
      <w:bookmarkStart w:id="514" w:name="OLE_LINK3136"/>
      <w:bookmarkStart w:id="515" w:name="OLE_LINK2632"/>
      <w:bookmarkStart w:id="516" w:name="OLE_LINK3007"/>
      <w:r w:rsidRPr="009A2484">
        <w:rPr>
          <w:rFonts w:ascii="Book Antiqua" w:eastAsia="Times New Roman" w:hAnsi="Book Antiqua" w:cs="Gulim"/>
          <w:b/>
          <w:sz w:val="24"/>
          <w:szCs w:val="24"/>
          <w:lang w:val="en-US"/>
        </w:rPr>
        <w:lastRenderedPageBreak/>
        <w:t>Correspondence to</w:t>
      </w:r>
      <w:r w:rsidRPr="009A2484">
        <w:rPr>
          <w:rFonts w:ascii="Book Antiqua" w:eastAsia="Times New Roman" w:hAnsi="Book Antiqua" w:cs="Gulim"/>
          <w:b/>
          <w:bCs/>
          <w:sz w:val="24"/>
          <w:szCs w:val="24"/>
          <w:lang w:val="en-US"/>
        </w:rPr>
        <w:t>:</w:t>
      </w:r>
      <w:bookmarkEnd w:id="491"/>
      <w:bookmarkEnd w:id="492"/>
      <w:bookmarkEnd w:id="493"/>
      <w:bookmarkEnd w:id="494"/>
      <w:bookmarkEnd w:id="495"/>
      <w:bookmarkEnd w:id="496"/>
      <w:bookmarkEnd w:id="497"/>
      <w:bookmarkEnd w:id="498"/>
      <w:bookmarkEnd w:id="499"/>
      <w:bookmarkEnd w:id="500"/>
      <w:bookmarkEnd w:id="501"/>
      <w:r w:rsidRPr="009A2484">
        <w:rPr>
          <w:rFonts w:ascii="Book Antiqua" w:hAnsi="Book Antiqua" w:cs="Gulim"/>
          <w:b/>
          <w:bCs/>
          <w:sz w:val="24"/>
          <w:szCs w:val="24"/>
          <w:lang w:val="en-US"/>
        </w:rPr>
        <w:t xml:space="preserve"> </w:t>
      </w:r>
      <w:bookmarkStart w:id="517" w:name="OLE_LINK95"/>
      <w:bookmarkStart w:id="518" w:name="OLE_LINK100"/>
      <w:bookmarkStart w:id="519" w:name="OLE_LINK169"/>
      <w:bookmarkStart w:id="520" w:name="OLE_LINK173"/>
      <w:bookmarkStart w:id="521" w:name="OLE_LINK2743"/>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roofErr w:type="spellStart"/>
      <w:r w:rsidRPr="009A2484">
        <w:rPr>
          <w:rFonts w:ascii="Book Antiqua" w:hAnsi="Book Antiqua"/>
          <w:b/>
          <w:sz w:val="24"/>
          <w:szCs w:val="24"/>
          <w:lang w:val="en-US"/>
        </w:rPr>
        <w:t>Tarja</w:t>
      </w:r>
      <w:proofErr w:type="spellEnd"/>
      <w:r w:rsidRPr="009A2484">
        <w:rPr>
          <w:rFonts w:ascii="Book Antiqua" w:hAnsi="Book Antiqua"/>
          <w:b/>
          <w:sz w:val="24"/>
          <w:szCs w:val="24"/>
          <w:lang w:val="en-US"/>
        </w:rPr>
        <w:t xml:space="preserve"> </w:t>
      </w:r>
      <w:proofErr w:type="spellStart"/>
      <w:r w:rsidRPr="009A2484">
        <w:rPr>
          <w:rFonts w:ascii="Book Antiqua" w:hAnsi="Book Antiqua"/>
          <w:b/>
          <w:sz w:val="24"/>
          <w:szCs w:val="24"/>
          <w:lang w:val="en-US"/>
        </w:rPr>
        <w:t>Ruuska</w:t>
      </w:r>
      <w:proofErr w:type="spellEnd"/>
      <w:r w:rsidRPr="009A2484">
        <w:rPr>
          <w:rFonts w:ascii="Book Antiqua" w:hAnsi="Book Antiqua" w:hint="eastAsia"/>
          <w:b/>
          <w:sz w:val="24"/>
          <w:szCs w:val="24"/>
          <w:lang w:val="en-US" w:eastAsia="zh-CN"/>
        </w:rPr>
        <w:t>,</w:t>
      </w:r>
      <w:r w:rsidRPr="009A2484">
        <w:rPr>
          <w:rFonts w:ascii="Book Antiqua" w:hAnsi="Book Antiqua"/>
          <w:b/>
          <w:sz w:val="24"/>
          <w:szCs w:val="24"/>
          <w:lang w:val="en-US"/>
        </w:rPr>
        <w:t xml:space="preserve"> MD, </w:t>
      </w:r>
      <w:r w:rsidRPr="009A2484">
        <w:rPr>
          <w:rFonts w:ascii="Book Antiqua" w:hAnsi="Book Antiqua"/>
          <w:sz w:val="24"/>
          <w:szCs w:val="24"/>
          <w:lang w:val="en-US"/>
        </w:rPr>
        <w:t>Dep</w:t>
      </w:r>
      <w:r w:rsidRPr="009A2484">
        <w:rPr>
          <w:rFonts w:ascii="Book Antiqua" w:hAnsi="Book Antiqua" w:hint="eastAsia"/>
          <w:sz w:val="24"/>
          <w:szCs w:val="24"/>
          <w:lang w:val="en-US" w:eastAsia="zh-CN"/>
        </w:rPr>
        <w:t>artment</w:t>
      </w:r>
      <w:r w:rsidRPr="009A2484">
        <w:rPr>
          <w:rFonts w:ascii="Book Antiqua" w:hAnsi="Book Antiqua"/>
          <w:sz w:val="24"/>
          <w:szCs w:val="24"/>
          <w:lang w:val="en-US"/>
        </w:rPr>
        <w:t xml:space="preserve"> of Pediatrics, Tampere University Hospital, 33521 Tampere, Finland. tarja.ruuska@pshp.fi </w:t>
      </w:r>
    </w:p>
    <w:bookmarkEnd w:id="517"/>
    <w:bookmarkEnd w:id="518"/>
    <w:p w:rsidR="00606A82" w:rsidRPr="009A2484" w:rsidRDefault="00606A82" w:rsidP="00606A82">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b/>
          <w:sz w:val="24"/>
          <w:szCs w:val="24"/>
          <w:lang w:val="en-US"/>
        </w:rPr>
        <w:t xml:space="preserve">Telephone: </w:t>
      </w:r>
      <w:r w:rsidRPr="009A2484">
        <w:rPr>
          <w:rFonts w:ascii="Book Antiqua" w:hAnsi="Book Antiqua"/>
          <w:sz w:val="24"/>
          <w:szCs w:val="24"/>
          <w:lang w:val="en-US"/>
        </w:rPr>
        <w:t>+358</w:t>
      </w:r>
      <w:r w:rsidRPr="009A2484">
        <w:rPr>
          <w:rFonts w:ascii="Book Antiqua" w:hAnsi="Book Antiqua" w:hint="eastAsia"/>
          <w:sz w:val="24"/>
          <w:szCs w:val="24"/>
          <w:lang w:val="en-US" w:eastAsia="zh-CN"/>
        </w:rPr>
        <w:t>-</w:t>
      </w:r>
      <w:r w:rsidRPr="009A2484">
        <w:rPr>
          <w:rFonts w:ascii="Book Antiqua" w:hAnsi="Book Antiqua"/>
          <w:sz w:val="24"/>
          <w:szCs w:val="24"/>
          <w:lang w:val="en-US"/>
        </w:rPr>
        <w:t>3</w:t>
      </w:r>
      <w:r w:rsidRPr="009A2484">
        <w:rPr>
          <w:rFonts w:ascii="Book Antiqua" w:hAnsi="Book Antiqua" w:hint="eastAsia"/>
          <w:sz w:val="24"/>
          <w:szCs w:val="24"/>
          <w:lang w:val="en-US" w:eastAsia="zh-CN"/>
        </w:rPr>
        <w:t>-</w:t>
      </w:r>
      <w:r w:rsidRPr="009A2484">
        <w:rPr>
          <w:rFonts w:ascii="Book Antiqua" w:hAnsi="Book Antiqua"/>
          <w:sz w:val="24"/>
          <w:szCs w:val="24"/>
          <w:lang w:val="en-US"/>
        </w:rPr>
        <w:t xml:space="preserve">31164538 </w:t>
      </w:r>
    </w:p>
    <w:p w:rsidR="00606A82" w:rsidRPr="009A2484" w:rsidRDefault="00606A82" w:rsidP="00606A82">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b/>
          <w:sz w:val="24"/>
          <w:szCs w:val="24"/>
          <w:lang w:val="en-US"/>
        </w:rPr>
        <w:t xml:space="preserve">Fax: </w:t>
      </w:r>
      <w:r w:rsidRPr="009A2484">
        <w:rPr>
          <w:rFonts w:ascii="Book Antiqua" w:hAnsi="Book Antiqua"/>
          <w:sz w:val="24"/>
          <w:szCs w:val="24"/>
          <w:lang w:val="en-US"/>
        </w:rPr>
        <w:t>+358</w:t>
      </w:r>
      <w:r w:rsidRPr="009A2484">
        <w:rPr>
          <w:rFonts w:ascii="Book Antiqua" w:hAnsi="Book Antiqua" w:hint="eastAsia"/>
          <w:sz w:val="24"/>
          <w:szCs w:val="24"/>
          <w:lang w:val="en-US" w:eastAsia="zh-CN"/>
        </w:rPr>
        <w:t>-</w:t>
      </w:r>
      <w:r w:rsidRPr="009A2484">
        <w:rPr>
          <w:rFonts w:ascii="Book Antiqua" w:hAnsi="Book Antiqua"/>
          <w:sz w:val="24"/>
          <w:szCs w:val="24"/>
          <w:lang w:val="en-US"/>
        </w:rPr>
        <w:t>3</w:t>
      </w:r>
      <w:r w:rsidRPr="009A2484">
        <w:rPr>
          <w:rFonts w:ascii="Book Antiqua" w:hAnsi="Book Antiqua" w:hint="eastAsia"/>
          <w:sz w:val="24"/>
          <w:szCs w:val="24"/>
          <w:lang w:val="en-US" w:eastAsia="zh-CN"/>
        </w:rPr>
        <w:t>-</w:t>
      </w:r>
      <w:r w:rsidRPr="009A2484">
        <w:rPr>
          <w:rFonts w:ascii="Book Antiqua" w:hAnsi="Book Antiqua"/>
          <w:sz w:val="24"/>
          <w:szCs w:val="24"/>
          <w:lang w:val="en-US"/>
        </w:rPr>
        <w:t>31165655</w:t>
      </w:r>
      <w:bookmarkEnd w:id="519"/>
      <w:bookmarkEnd w:id="520"/>
      <w:bookmarkEnd w:id="521"/>
    </w:p>
    <w:p w:rsidR="00606A82" w:rsidRPr="009A2484" w:rsidRDefault="00606A82" w:rsidP="00606A82">
      <w:pPr>
        <w:adjustRightInd w:val="0"/>
        <w:snapToGrid w:val="0"/>
        <w:spacing w:after="0" w:line="360" w:lineRule="auto"/>
        <w:jc w:val="both"/>
        <w:rPr>
          <w:rFonts w:ascii="Book Antiqua" w:hAnsi="Book Antiqua"/>
          <w:sz w:val="24"/>
          <w:szCs w:val="24"/>
          <w:lang w:val="en-US" w:eastAsia="zh-CN"/>
        </w:rPr>
      </w:pPr>
    </w:p>
    <w:p w:rsidR="00606A82" w:rsidRPr="009A2484" w:rsidRDefault="00606A82" w:rsidP="00606A82">
      <w:pPr>
        <w:widowControl w:val="0"/>
        <w:adjustRightInd w:val="0"/>
        <w:snapToGrid w:val="0"/>
        <w:spacing w:after="0" w:line="360" w:lineRule="auto"/>
        <w:jc w:val="both"/>
        <w:rPr>
          <w:rFonts w:ascii="Book Antiqua" w:hAnsi="Book Antiqua"/>
          <w:b/>
          <w:bCs/>
          <w:kern w:val="2"/>
          <w:sz w:val="24"/>
          <w:szCs w:val="24"/>
          <w:lang w:val="en-US" w:eastAsia="zh-CN"/>
        </w:rPr>
      </w:pPr>
      <w:bookmarkStart w:id="522" w:name="OLE_LINK1346"/>
      <w:bookmarkStart w:id="523" w:name="OLE_LINK1347"/>
      <w:bookmarkStart w:id="524" w:name="OLE_LINK1461"/>
      <w:bookmarkStart w:id="525" w:name="OLE_LINK1437"/>
      <w:bookmarkStart w:id="526" w:name="OLE_LINK1493"/>
      <w:bookmarkStart w:id="527" w:name="OLE_LINK1436"/>
      <w:bookmarkStart w:id="528" w:name="OLE_LINK1584"/>
      <w:bookmarkStart w:id="529" w:name="OLE_LINK1426"/>
      <w:bookmarkStart w:id="530" w:name="OLE_LINK1470"/>
      <w:bookmarkStart w:id="531" w:name="OLE_LINK1726"/>
      <w:bookmarkStart w:id="532" w:name="OLE_LINK1773"/>
      <w:bookmarkStart w:id="533" w:name="OLE_LINK1819"/>
      <w:bookmarkStart w:id="534" w:name="OLE_LINK1886"/>
      <w:bookmarkStart w:id="535" w:name="OLE_LINK1800"/>
      <w:bookmarkStart w:id="536" w:name="OLE_LINK1718"/>
      <w:bookmarkStart w:id="537" w:name="OLE_LINK1895"/>
      <w:bookmarkStart w:id="538" w:name="OLE_LINK1973"/>
      <w:bookmarkStart w:id="539" w:name="OLE_LINK25"/>
      <w:bookmarkStart w:id="540" w:name="OLE_LINK29"/>
      <w:bookmarkStart w:id="541" w:name="OLE_LINK733"/>
      <w:bookmarkStart w:id="542" w:name="OLE_LINK2054"/>
      <w:bookmarkStart w:id="543" w:name="OLE_LINK2100"/>
      <w:bookmarkStart w:id="544" w:name="OLE_LINK39"/>
      <w:bookmarkStart w:id="545" w:name="OLE_LINK42"/>
      <w:bookmarkStart w:id="546" w:name="OLE_LINK2412"/>
      <w:bookmarkStart w:id="547" w:name="OLE_LINK2447"/>
      <w:bookmarkStart w:id="548" w:name="OLE_LINK2378"/>
      <w:bookmarkStart w:id="549" w:name="OLE_LINK2510"/>
      <w:bookmarkStart w:id="550" w:name="OLE_LINK2774"/>
      <w:bookmarkStart w:id="551" w:name="OLE_LINK1569"/>
      <w:bookmarkStart w:id="552" w:name="OLE_LINK1570"/>
      <w:bookmarkStart w:id="553" w:name="OLE_LINK1709"/>
      <w:bookmarkStart w:id="554" w:name="OLE_LINK1387"/>
      <w:bookmarkStart w:id="555" w:name="OLE_LINK1479"/>
      <w:bookmarkStart w:id="556" w:name="OLE_LINK1603"/>
      <w:bookmarkStart w:id="557" w:name="OLE_LINK1711"/>
      <w:bookmarkStart w:id="558" w:name="OLE_LINK1859"/>
      <w:bookmarkStart w:id="559" w:name="OLE_LINK31"/>
      <w:bookmarkStart w:id="560" w:name="OLE_LINK2002"/>
      <w:bookmarkStart w:id="561" w:name="OLE_LINK2240"/>
      <w:r w:rsidRPr="009A2484">
        <w:rPr>
          <w:rFonts w:ascii="Book Antiqua" w:hAnsi="Book Antiqua"/>
          <w:b/>
          <w:bCs/>
          <w:kern w:val="2"/>
          <w:sz w:val="24"/>
          <w:szCs w:val="24"/>
          <w:lang w:val="en-US" w:eastAsia="zh-CN"/>
        </w:rPr>
        <w:t xml:space="preserve">Received: </w:t>
      </w:r>
      <w:r w:rsidR="00C33310" w:rsidRPr="009A2484">
        <w:rPr>
          <w:rFonts w:ascii="Book Antiqua" w:hAnsi="Book Antiqua" w:hint="eastAsia"/>
          <w:bCs/>
          <w:kern w:val="2"/>
          <w:sz w:val="24"/>
          <w:szCs w:val="24"/>
          <w:lang w:val="en-US" w:eastAsia="zh-CN"/>
        </w:rPr>
        <w:t>December</w:t>
      </w:r>
      <w:r w:rsidRPr="009A2484">
        <w:rPr>
          <w:rFonts w:ascii="Book Antiqua" w:hAnsi="Book Antiqua" w:hint="eastAsia"/>
          <w:bCs/>
          <w:kern w:val="2"/>
          <w:sz w:val="24"/>
          <w:szCs w:val="24"/>
          <w:lang w:val="en-US" w:eastAsia="zh-CN"/>
        </w:rPr>
        <w:t xml:space="preserve"> </w:t>
      </w:r>
      <w:r w:rsidR="00C33310" w:rsidRPr="009A2484">
        <w:rPr>
          <w:rFonts w:ascii="Book Antiqua" w:hAnsi="Book Antiqua" w:hint="eastAsia"/>
          <w:bCs/>
          <w:kern w:val="2"/>
          <w:sz w:val="24"/>
          <w:szCs w:val="24"/>
          <w:lang w:val="en-US" w:eastAsia="zh-CN"/>
        </w:rPr>
        <w:t>1</w:t>
      </w:r>
      <w:r w:rsidRPr="009A2484">
        <w:rPr>
          <w:rFonts w:ascii="Book Antiqua" w:hAnsi="Book Antiqua" w:hint="eastAsia"/>
          <w:bCs/>
          <w:kern w:val="2"/>
          <w:sz w:val="24"/>
          <w:szCs w:val="24"/>
          <w:lang w:val="en-US" w:eastAsia="zh-CN"/>
        </w:rPr>
        <w:t>, 2015</w:t>
      </w:r>
    </w:p>
    <w:p w:rsidR="00606A82" w:rsidRPr="009A2484" w:rsidRDefault="00606A82" w:rsidP="00606A82">
      <w:pPr>
        <w:widowControl w:val="0"/>
        <w:adjustRightInd w:val="0"/>
        <w:snapToGrid w:val="0"/>
        <w:spacing w:after="0" w:line="360" w:lineRule="auto"/>
        <w:jc w:val="both"/>
        <w:rPr>
          <w:rFonts w:ascii="Book Antiqua" w:hAnsi="Book Antiqua"/>
          <w:bCs/>
          <w:kern w:val="2"/>
          <w:sz w:val="24"/>
          <w:szCs w:val="24"/>
          <w:lang w:val="en-US" w:eastAsia="zh-CN"/>
        </w:rPr>
      </w:pPr>
      <w:r w:rsidRPr="009A2484">
        <w:rPr>
          <w:rFonts w:ascii="Book Antiqua" w:hAnsi="Book Antiqua"/>
          <w:b/>
          <w:bCs/>
          <w:kern w:val="2"/>
          <w:sz w:val="24"/>
          <w:szCs w:val="24"/>
          <w:lang w:val="en-US" w:eastAsia="zh-CN"/>
        </w:rPr>
        <w:t>Peer-review started:</w:t>
      </w:r>
      <w:r w:rsidRPr="009A2484">
        <w:rPr>
          <w:rFonts w:ascii="Book Antiqua" w:hAnsi="Book Antiqua" w:hint="eastAsia"/>
          <w:bCs/>
          <w:kern w:val="2"/>
          <w:sz w:val="24"/>
          <w:szCs w:val="24"/>
          <w:lang w:val="en-US" w:eastAsia="zh-CN"/>
        </w:rPr>
        <w:t xml:space="preserve"> </w:t>
      </w:r>
      <w:r w:rsidR="00C33310" w:rsidRPr="009A2484">
        <w:rPr>
          <w:rFonts w:ascii="Book Antiqua" w:hAnsi="Book Antiqua" w:hint="eastAsia"/>
          <w:bCs/>
          <w:kern w:val="2"/>
          <w:sz w:val="24"/>
          <w:szCs w:val="24"/>
          <w:lang w:val="en-US" w:eastAsia="zh-CN"/>
        </w:rPr>
        <w:t>December</w:t>
      </w:r>
      <w:r w:rsidRPr="009A2484">
        <w:rPr>
          <w:rFonts w:ascii="Book Antiqua" w:hAnsi="Book Antiqua" w:hint="eastAsia"/>
          <w:bCs/>
          <w:kern w:val="2"/>
          <w:sz w:val="24"/>
          <w:szCs w:val="24"/>
          <w:lang w:val="en-US" w:eastAsia="zh-CN"/>
        </w:rPr>
        <w:t xml:space="preserve"> </w:t>
      </w:r>
      <w:r w:rsidR="00C33310" w:rsidRPr="009A2484">
        <w:rPr>
          <w:rFonts w:ascii="Book Antiqua" w:hAnsi="Book Antiqua" w:hint="eastAsia"/>
          <w:bCs/>
          <w:kern w:val="2"/>
          <w:sz w:val="24"/>
          <w:szCs w:val="24"/>
          <w:lang w:val="en-US" w:eastAsia="zh-CN"/>
        </w:rPr>
        <w:t>4</w:t>
      </w:r>
      <w:r w:rsidRPr="009A2484">
        <w:rPr>
          <w:rFonts w:ascii="Book Antiqua" w:hAnsi="Book Antiqua" w:hint="eastAsia"/>
          <w:bCs/>
          <w:kern w:val="2"/>
          <w:sz w:val="24"/>
          <w:szCs w:val="24"/>
          <w:lang w:val="en-US" w:eastAsia="zh-CN"/>
        </w:rPr>
        <w:t>, 2015</w:t>
      </w:r>
    </w:p>
    <w:p w:rsidR="00606A82" w:rsidRPr="009A2484" w:rsidRDefault="00606A82" w:rsidP="00606A82">
      <w:pPr>
        <w:widowControl w:val="0"/>
        <w:adjustRightInd w:val="0"/>
        <w:snapToGrid w:val="0"/>
        <w:spacing w:after="0" w:line="360" w:lineRule="auto"/>
        <w:jc w:val="both"/>
        <w:rPr>
          <w:rFonts w:ascii="Book Antiqua" w:hAnsi="Book Antiqua"/>
          <w:bCs/>
          <w:kern w:val="2"/>
          <w:sz w:val="24"/>
          <w:szCs w:val="24"/>
          <w:lang w:val="en-US" w:eastAsia="zh-CN"/>
        </w:rPr>
      </w:pPr>
      <w:bookmarkStart w:id="562" w:name="OLE_LINK24"/>
      <w:r w:rsidRPr="009A2484">
        <w:rPr>
          <w:rFonts w:ascii="Book Antiqua" w:hAnsi="Book Antiqua"/>
          <w:b/>
          <w:bCs/>
          <w:kern w:val="2"/>
          <w:sz w:val="24"/>
          <w:szCs w:val="24"/>
          <w:lang w:val="en-US" w:eastAsia="zh-CN"/>
        </w:rPr>
        <w:t>First decision:</w:t>
      </w:r>
      <w:r w:rsidRPr="009A2484">
        <w:rPr>
          <w:rFonts w:ascii="Book Antiqua" w:hAnsi="Book Antiqua" w:hint="eastAsia"/>
          <w:bCs/>
          <w:kern w:val="2"/>
          <w:sz w:val="24"/>
          <w:szCs w:val="24"/>
          <w:lang w:val="en-US" w:eastAsia="zh-CN"/>
        </w:rPr>
        <w:t xml:space="preserve"> </w:t>
      </w:r>
      <w:r w:rsidR="00C33310" w:rsidRPr="009A2484">
        <w:rPr>
          <w:rFonts w:ascii="Book Antiqua" w:hAnsi="Book Antiqua" w:hint="eastAsia"/>
          <w:bCs/>
          <w:kern w:val="2"/>
          <w:sz w:val="24"/>
          <w:szCs w:val="24"/>
          <w:lang w:val="en-US" w:eastAsia="zh-CN"/>
        </w:rPr>
        <w:t>December</w:t>
      </w:r>
      <w:r w:rsidRPr="009A2484">
        <w:rPr>
          <w:rFonts w:ascii="Book Antiqua" w:hAnsi="Book Antiqua" w:hint="eastAsia"/>
          <w:bCs/>
          <w:kern w:val="2"/>
          <w:sz w:val="24"/>
          <w:szCs w:val="24"/>
          <w:lang w:val="en-US" w:eastAsia="zh-CN"/>
        </w:rPr>
        <w:t xml:space="preserve"> </w:t>
      </w:r>
      <w:r w:rsidR="00C33310" w:rsidRPr="009A2484">
        <w:rPr>
          <w:rFonts w:ascii="Book Antiqua" w:hAnsi="Book Antiqua" w:hint="eastAsia"/>
          <w:bCs/>
          <w:kern w:val="2"/>
          <w:sz w:val="24"/>
          <w:szCs w:val="24"/>
          <w:lang w:val="en-US" w:eastAsia="zh-CN"/>
        </w:rPr>
        <w:t>31</w:t>
      </w:r>
      <w:r w:rsidRPr="009A2484">
        <w:rPr>
          <w:rFonts w:ascii="Book Antiqua" w:hAnsi="Book Antiqua" w:hint="eastAsia"/>
          <w:bCs/>
          <w:kern w:val="2"/>
          <w:sz w:val="24"/>
          <w:szCs w:val="24"/>
          <w:lang w:val="en-US" w:eastAsia="zh-CN"/>
        </w:rPr>
        <w:t>, 2015</w:t>
      </w:r>
    </w:p>
    <w:p w:rsidR="00606A82" w:rsidRPr="009A2484" w:rsidRDefault="00606A82" w:rsidP="00606A82">
      <w:pPr>
        <w:widowControl w:val="0"/>
        <w:adjustRightInd w:val="0"/>
        <w:snapToGrid w:val="0"/>
        <w:spacing w:after="0" w:line="360" w:lineRule="auto"/>
        <w:jc w:val="both"/>
        <w:rPr>
          <w:rFonts w:ascii="Book Antiqua" w:hAnsi="Book Antiqua"/>
          <w:bCs/>
          <w:kern w:val="2"/>
          <w:sz w:val="24"/>
          <w:szCs w:val="24"/>
          <w:lang w:val="en-US" w:eastAsia="zh-CN"/>
        </w:rPr>
      </w:pPr>
      <w:r w:rsidRPr="009A2484">
        <w:rPr>
          <w:rFonts w:ascii="Book Antiqua" w:hAnsi="Book Antiqua"/>
          <w:b/>
          <w:bCs/>
          <w:kern w:val="2"/>
          <w:sz w:val="24"/>
          <w:szCs w:val="24"/>
          <w:lang w:val="en-US" w:eastAsia="zh-CN"/>
        </w:rPr>
        <w:t>Revised:</w:t>
      </w:r>
      <w:r w:rsidRPr="009A2484">
        <w:rPr>
          <w:rFonts w:ascii="Book Antiqua" w:hAnsi="Book Antiqua" w:hint="eastAsia"/>
          <w:bCs/>
          <w:kern w:val="2"/>
          <w:sz w:val="24"/>
          <w:szCs w:val="24"/>
          <w:lang w:val="en-US" w:eastAsia="zh-CN"/>
        </w:rPr>
        <w:t xml:space="preserve"> </w:t>
      </w:r>
      <w:r w:rsidR="00C33310" w:rsidRPr="009A2484">
        <w:rPr>
          <w:rFonts w:ascii="Book Antiqua" w:hAnsi="Book Antiqua" w:hint="eastAsia"/>
          <w:bCs/>
          <w:kern w:val="2"/>
          <w:sz w:val="24"/>
          <w:szCs w:val="24"/>
          <w:lang w:val="en-US" w:eastAsia="zh-CN"/>
        </w:rPr>
        <w:t>February</w:t>
      </w:r>
      <w:r w:rsidRPr="009A2484">
        <w:rPr>
          <w:rFonts w:ascii="Book Antiqua" w:hAnsi="Book Antiqua" w:hint="eastAsia"/>
          <w:bCs/>
          <w:kern w:val="2"/>
          <w:sz w:val="24"/>
          <w:szCs w:val="24"/>
          <w:lang w:val="en-US" w:eastAsia="zh-CN"/>
        </w:rPr>
        <w:t xml:space="preserve"> </w:t>
      </w:r>
      <w:r w:rsidR="00C33310" w:rsidRPr="009A2484">
        <w:rPr>
          <w:rFonts w:ascii="Book Antiqua" w:hAnsi="Book Antiqua" w:hint="eastAsia"/>
          <w:bCs/>
          <w:kern w:val="2"/>
          <w:sz w:val="24"/>
          <w:szCs w:val="24"/>
          <w:lang w:val="en-US" w:eastAsia="zh-CN"/>
        </w:rPr>
        <w:t>15</w:t>
      </w:r>
      <w:r w:rsidRPr="009A2484">
        <w:rPr>
          <w:rFonts w:ascii="Book Antiqua" w:hAnsi="Book Antiqua" w:hint="eastAsia"/>
          <w:bCs/>
          <w:kern w:val="2"/>
          <w:sz w:val="24"/>
          <w:szCs w:val="24"/>
          <w:lang w:val="en-US" w:eastAsia="zh-CN"/>
        </w:rPr>
        <w:t>, 201</w:t>
      </w:r>
      <w:r w:rsidR="00C33310" w:rsidRPr="009A2484">
        <w:rPr>
          <w:rFonts w:ascii="Book Antiqua" w:hAnsi="Book Antiqua" w:hint="eastAsia"/>
          <w:bCs/>
          <w:kern w:val="2"/>
          <w:sz w:val="24"/>
          <w:szCs w:val="24"/>
          <w:lang w:val="en-US" w:eastAsia="zh-CN"/>
        </w:rPr>
        <w:t>6</w:t>
      </w:r>
    </w:p>
    <w:p w:rsidR="00606A82" w:rsidRPr="002E4BB5" w:rsidRDefault="00606A82" w:rsidP="002E4BB5">
      <w:pPr>
        <w:spacing w:line="360" w:lineRule="auto"/>
        <w:rPr>
          <w:rFonts w:ascii="Book Antiqua" w:hAnsi="Book Antiqua"/>
          <w:color w:val="000000"/>
          <w:sz w:val="28"/>
          <w:szCs w:val="28"/>
        </w:rPr>
      </w:pPr>
      <w:r w:rsidRPr="009A2484">
        <w:rPr>
          <w:rFonts w:ascii="Book Antiqua" w:hAnsi="Book Antiqua"/>
          <w:b/>
          <w:bCs/>
          <w:kern w:val="2"/>
          <w:sz w:val="24"/>
          <w:szCs w:val="24"/>
          <w:lang w:val="en-US" w:eastAsia="zh-CN"/>
        </w:rPr>
        <w:t>Accepted:</w:t>
      </w:r>
      <w:r w:rsidR="002E4BB5" w:rsidRPr="002E4BB5">
        <w:rPr>
          <w:rFonts w:ascii="Book Antiqua" w:hAnsi="Book Antiqua"/>
          <w:color w:val="000000"/>
          <w:sz w:val="28"/>
          <w:szCs w:val="28"/>
        </w:rPr>
        <w:t xml:space="preserve"> </w:t>
      </w:r>
      <w:r w:rsidR="002E4BB5">
        <w:rPr>
          <w:rFonts w:ascii="Book Antiqua" w:hAnsi="Book Antiqua"/>
          <w:color w:val="000000"/>
          <w:sz w:val="28"/>
          <w:szCs w:val="28"/>
        </w:rPr>
        <w:t>March 1, 2016</w:t>
      </w:r>
      <w:r w:rsidR="009A2484" w:rsidRPr="009A2484">
        <w:rPr>
          <w:rFonts w:ascii="Book Antiqua" w:hAnsi="Book Antiqua"/>
          <w:b/>
          <w:bCs/>
          <w:kern w:val="2"/>
          <w:sz w:val="24"/>
          <w:szCs w:val="24"/>
          <w:lang w:val="en-US" w:eastAsia="zh-CN"/>
        </w:rPr>
        <w:t xml:space="preserve"> </w:t>
      </w:r>
    </w:p>
    <w:p w:rsidR="00606A82" w:rsidRPr="009A2484" w:rsidRDefault="00606A82" w:rsidP="00606A82">
      <w:pPr>
        <w:widowControl w:val="0"/>
        <w:adjustRightInd w:val="0"/>
        <w:snapToGrid w:val="0"/>
        <w:spacing w:after="0" w:line="360" w:lineRule="auto"/>
        <w:jc w:val="both"/>
        <w:rPr>
          <w:rFonts w:ascii="Book Antiqua" w:hAnsi="Book Antiqua"/>
          <w:b/>
          <w:bCs/>
          <w:kern w:val="2"/>
          <w:sz w:val="24"/>
          <w:szCs w:val="24"/>
          <w:lang w:val="en-US" w:eastAsia="zh-CN"/>
        </w:rPr>
      </w:pPr>
      <w:r w:rsidRPr="009A2484">
        <w:rPr>
          <w:rFonts w:ascii="Book Antiqua" w:hAnsi="Book Antiqua"/>
          <w:b/>
          <w:bCs/>
          <w:kern w:val="2"/>
          <w:sz w:val="24"/>
          <w:szCs w:val="24"/>
          <w:lang w:val="en-US" w:eastAsia="zh-CN"/>
        </w:rPr>
        <w:t>Article in press:</w:t>
      </w:r>
    </w:p>
    <w:p w:rsidR="00606A82" w:rsidRPr="009A2484" w:rsidRDefault="00606A82" w:rsidP="00606A82">
      <w:pPr>
        <w:widowControl w:val="0"/>
        <w:adjustRightInd w:val="0"/>
        <w:snapToGrid w:val="0"/>
        <w:spacing w:after="0" w:line="360" w:lineRule="auto"/>
        <w:jc w:val="both"/>
        <w:rPr>
          <w:rFonts w:ascii="Book Antiqua" w:hAnsi="Book Antiqua"/>
          <w:b/>
          <w:bCs/>
          <w:kern w:val="2"/>
          <w:sz w:val="24"/>
          <w:szCs w:val="24"/>
          <w:lang w:val="en-US" w:eastAsia="zh-CN"/>
        </w:rPr>
      </w:pPr>
      <w:r w:rsidRPr="009A2484">
        <w:rPr>
          <w:rFonts w:ascii="Book Antiqua" w:hAnsi="Book Antiqua"/>
          <w:b/>
          <w:bCs/>
          <w:kern w:val="2"/>
          <w:sz w:val="24"/>
          <w:szCs w:val="24"/>
          <w:lang w:val="en-US" w:eastAsia="zh-CN"/>
        </w:rPr>
        <w:t xml:space="preserve">Published online: </w:t>
      </w:r>
    </w:p>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62"/>
    <w:p w:rsidR="00606A82" w:rsidRPr="009A2484" w:rsidRDefault="00606A82" w:rsidP="00606A82">
      <w:pPr>
        <w:widowControl w:val="0"/>
        <w:spacing w:after="0" w:line="360" w:lineRule="auto"/>
        <w:jc w:val="both"/>
        <w:rPr>
          <w:rFonts w:ascii="Book Antiqua" w:hAnsi="Book Antiqua"/>
          <w:b/>
          <w:kern w:val="2"/>
          <w:sz w:val="24"/>
          <w:szCs w:val="24"/>
          <w:lang w:val="en-US" w:eastAsia="zh-CN"/>
        </w:rPr>
      </w:pPr>
    </w:p>
    <w:bookmarkEnd w:id="551"/>
    <w:bookmarkEnd w:id="552"/>
    <w:bookmarkEnd w:id="553"/>
    <w:bookmarkEnd w:id="554"/>
    <w:bookmarkEnd w:id="555"/>
    <w:bookmarkEnd w:id="556"/>
    <w:bookmarkEnd w:id="557"/>
    <w:bookmarkEnd w:id="558"/>
    <w:bookmarkEnd w:id="559"/>
    <w:bookmarkEnd w:id="560"/>
    <w:bookmarkEnd w:id="561"/>
    <w:p w:rsidR="00606A82" w:rsidRPr="009A2484" w:rsidRDefault="00606A82" w:rsidP="00606A82">
      <w:pPr>
        <w:adjustRightInd w:val="0"/>
        <w:snapToGrid w:val="0"/>
        <w:spacing w:after="0" w:line="360" w:lineRule="auto"/>
        <w:jc w:val="both"/>
        <w:rPr>
          <w:rFonts w:ascii="Book Antiqua" w:hAnsi="Book Antiqua"/>
          <w:b/>
          <w:sz w:val="24"/>
          <w:szCs w:val="24"/>
          <w:lang w:val="en-US" w:eastAsia="zh-CN"/>
        </w:rPr>
      </w:pPr>
    </w:p>
    <w:p w:rsidR="00527E57" w:rsidRPr="009A2484" w:rsidRDefault="00C33310" w:rsidP="00245997">
      <w:pPr>
        <w:adjustRightInd w:val="0"/>
        <w:snapToGrid w:val="0"/>
        <w:spacing w:after="0" w:line="360" w:lineRule="auto"/>
        <w:jc w:val="both"/>
        <w:rPr>
          <w:rFonts w:ascii="Book Antiqua" w:hAnsi="Book Antiqua"/>
          <w:b/>
          <w:i/>
          <w:sz w:val="24"/>
          <w:szCs w:val="24"/>
          <w:lang w:val="en-US"/>
        </w:rPr>
      </w:pPr>
      <w:r w:rsidRPr="009A2484">
        <w:rPr>
          <w:rFonts w:ascii="Book Antiqua" w:hAnsi="Book Antiqua"/>
          <w:b/>
          <w:sz w:val="24"/>
          <w:szCs w:val="24"/>
          <w:lang w:val="en-US"/>
        </w:rPr>
        <w:br w:type="page"/>
      </w:r>
      <w:r w:rsidR="00527E57" w:rsidRPr="009A2484">
        <w:rPr>
          <w:rFonts w:ascii="Book Antiqua" w:hAnsi="Book Antiqua"/>
          <w:b/>
          <w:sz w:val="24"/>
          <w:szCs w:val="24"/>
          <w:lang w:val="en-US"/>
        </w:rPr>
        <w:lastRenderedPageBreak/>
        <w:t xml:space="preserve">Abstract </w:t>
      </w:r>
    </w:p>
    <w:p w:rsidR="00F01AC9" w:rsidRPr="009A2484" w:rsidRDefault="00527E57" w:rsidP="00245997">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b/>
          <w:sz w:val="24"/>
          <w:szCs w:val="24"/>
          <w:lang w:val="en-US"/>
        </w:rPr>
        <w:t>AIM</w:t>
      </w:r>
      <w:r w:rsidR="00C33310" w:rsidRPr="009A2484">
        <w:rPr>
          <w:rFonts w:ascii="Book Antiqua" w:hAnsi="Book Antiqua" w:hint="eastAsia"/>
          <w:b/>
          <w:sz w:val="24"/>
          <w:szCs w:val="24"/>
          <w:lang w:val="en-US" w:eastAsia="zh-CN"/>
        </w:rPr>
        <w:t xml:space="preserve">: </w:t>
      </w:r>
      <w:r w:rsidR="002530BF" w:rsidRPr="009A2484">
        <w:rPr>
          <w:rFonts w:ascii="Book Antiqua" w:hAnsi="Book Antiqua"/>
          <w:sz w:val="24"/>
          <w:szCs w:val="24"/>
          <w:lang w:val="en-US"/>
        </w:rPr>
        <w:t>T</w:t>
      </w:r>
      <w:r w:rsidR="00A44697" w:rsidRPr="009A2484">
        <w:rPr>
          <w:rFonts w:ascii="Book Antiqua" w:hAnsi="Book Antiqua"/>
          <w:sz w:val="24"/>
          <w:szCs w:val="24"/>
          <w:lang w:val="en-US"/>
        </w:rPr>
        <w:t xml:space="preserve">o </w:t>
      </w:r>
      <w:r w:rsidR="002530BF" w:rsidRPr="009A2484">
        <w:rPr>
          <w:rFonts w:ascii="Book Antiqua" w:hAnsi="Book Antiqua"/>
          <w:sz w:val="24"/>
          <w:szCs w:val="24"/>
          <w:lang w:val="en-US"/>
        </w:rPr>
        <w:t>investigate</w:t>
      </w:r>
      <w:r w:rsidR="00A44697" w:rsidRPr="009A2484">
        <w:rPr>
          <w:rFonts w:ascii="Book Antiqua" w:hAnsi="Book Antiqua"/>
          <w:sz w:val="24"/>
          <w:szCs w:val="24"/>
          <w:lang w:val="en-US"/>
        </w:rPr>
        <w:t xml:space="preserve"> efficacy and safety for </w:t>
      </w:r>
      <w:r w:rsidR="002530BF" w:rsidRPr="009A2484">
        <w:rPr>
          <w:rFonts w:ascii="Book Antiqua" w:hAnsi="Book Antiqua"/>
          <w:sz w:val="24"/>
          <w:szCs w:val="24"/>
          <w:lang w:val="en-US"/>
        </w:rPr>
        <w:t>granulocyte, monocyte</w:t>
      </w:r>
      <w:r w:rsidR="00E004EA" w:rsidRPr="009A2484">
        <w:rPr>
          <w:rFonts w:ascii="Book Antiqua" w:hAnsi="Book Antiqua"/>
          <w:sz w:val="24"/>
          <w:szCs w:val="24"/>
          <w:lang w:val="en-US"/>
        </w:rPr>
        <w:t xml:space="preserve"> </w:t>
      </w:r>
      <w:r w:rsidR="002530BF" w:rsidRPr="009A2484">
        <w:rPr>
          <w:rFonts w:ascii="Book Antiqua" w:hAnsi="Book Antiqua"/>
          <w:sz w:val="24"/>
          <w:szCs w:val="24"/>
          <w:lang w:val="en-US"/>
        </w:rPr>
        <w:t>a</w:t>
      </w:r>
      <w:r w:rsidR="00A44697" w:rsidRPr="009A2484">
        <w:rPr>
          <w:rFonts w:ascii="Book Antiqua" w:hAnsi="Book Antiqua"/>
          <w:sz w:val="24"/>
          <w:szCs w:val="24"/>
          <w:lang w:val="en-US"/>
        </w:rPr>
        <w:t xml:space="preserve">pheresis in </w:t>
      </w:r>
      <w:r w:rsidR="002530BF" w:rsidRPr="009A2484">
        <w:rPr>
          <w:rFonts w:ascii="Book Antiqua" w:hAnsi="Book Antiqua"/>
          <w:sz w:val="24"/>
          <w:szCs w:val="24"/>
          <w:lang w:val="en-US"/>
        </w:rPr>
        <w:t xml:space="preserve">a population of </w:t>
      </w:r>
      <w:r w:rsidR="009A09B6" w:rsidRPr="009A2484">
        <w:rPr>
          <w:rFonts w:ascii="Book Antiqua" w:hAnsi="Book Antiqua"/>
          <w:sz w:val="24"/>
          <w:szCs w:val="24"/>
          <w:lang w:val="en-US"/>
        </w:rPr>
        <w:t>pediatric</w:t>
      </w:r>
      <w:r w:rsidR="00A44697" w:rsidRPr="009A2484">
        <w:rPr>
          <w:rFonts w:ascii="Book Antiqua" w:hAnsi="Book Antiqua"/>
          <w:sz w:val="24"/>
          <w:szCs w:val="24"/>
          <w:lang w:val="en-US"/>
        </w:rPr>
        <w:t xml:space="preserve"> patients with </w:t>
      </w:r>
      <w:r w:rsidR="00C33310" w:rsidRPr="009A2484">
        <w:rPr>
          <w:rFonts w:ascii="Book Antiqua" w:hAnsi="Book Antiqua"/>
          <w:sz w:val="24"/>
          <w:szCs w:val="24"/>
          <w:lang w:val="en-US"/>
        </w:rPr>
        <w:t>ulcerative colitis</w:t>
      </w:r>
      <w:r w:rsidR="00A44697" w:rsidRPr="009A2484">
        <w:rPr>
          <w:rFonts w:ascii="Book Antiqua" w:hAnsi="Book Antiqua"/>
          <w:sz w:val="24"/>
          <w:szCs w:val="24"/>
          <w:lang w:val="en-US"/>
        </w:rPr>
        <w:t>.</w:t>
      </w:r>
    </w:p>
    <w:p w:rsidR="00C33310" w:rsidRPr="009A2484" w:rsidRDefault="00C33310" w:rsidP="00245997">
      <w:pPr>
        <w:adjustRightInd w:val="0"/>
        <w:snapToGrid w:val="0"/>
        <w:spacing w:after="0" w:line="360" w:lineRule="auto"/>
        <w:jc w:val="both"/>
        <w:rPr>
          <w:rFonts w:ascii="Book Antiqua" w:hAnsi="Book Antiqua"/>
          <w:sz w:val="24"/>
          <w:szCs w:val="24"/>
          <w:lang w:val="en-US" w:eastAsia="zh-CN"/>
        </w:rPr>
      </w:pPr>
    </w:p>
    <w:p w:rsidR="00491A22" w:rsidRPr="009A2484" w:rsidRDefault="00527E57" w:rsidP="00245997">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b/>
          <w:sz w:val="24"/>
          <w:szCs w:val="24"/>
          <w:lang w:val="en-US"/>
        </w:rPr>
        <w:t>METHODS</w:t>
      </w:r>
      <w:r w:rsidR="00C33310" w:rsidRPr="009A2484">
        <w:rPr>
          <w:rFonts w:ascii="Book Antiqua" w:hAnsi="Book Antiqua" w:hint="eastAsia"/>
          <w:b/>
          <w:sz w:val="24"/>
          <w:szCs w:val="24"/>
          <w:lang w:val="en-US" w:eastAsia="zh-CN"/>
        </w:rPr>
        <w:t>:</w:t>
      </w:r>
      <w:r w:rsidRPr="009A2484">
        <w:rPr>
          <w:rFonts w:ascii="Book Antiqua" w:hAnsi="Book Antiqua"/>
          <w:b/>
          <w:i/>
          <w:sz w:val="24"/>
          <w:szCs w:val="24"/>
          <w:lang w:val="en-US"/>
        </w:rPr>
        <w:t xml:space="preserve"> </w:t>
      </w:r>
      <w:r w:rsidR="00A44697" w:rsidRPr="009A2484">
        <w:rPr>
          <w:rFonts w:ascii="Book Antiqua" w:hAnsi="Book Antiqua"/>
          <w:sz w:val="24"/>
          <w:szCs w:val="24"/>
          <w:lang w:val="en-US"/>
        </w:rPr>
        <w:t xml:space="preserve">The ADAPT study was a prospective, open-label, multicenter study in </w:t>
      </w:r>
      <w:r w:rsidR="009A09B6" w:rsidRPr="009A2484">
        <w:rPr>
          <w:rFonts w:ascii="Book Antiqua" w:hAnsi="Book Antiqua"/>
          <w:sz w:val="24"/>
          <w:szCs w:val="24"/>
          <w:lang w:val="en-US"/>
        </w:rPr>
        <w:t>pediatric</w:t>
      </w:r>
      <w:r w:rsidR="00A44697" w:rsidRPr="009A2484">
        <w:rPr>
          <w:rFonts w:ascii="Book Antiqua" w:hAnsi="Book Antiqua"/>
          <w:sz w:val="24"/>
          <w:szCs w:val="24"/>
          <w:lang w:val="en-US"/>
        </w:rPr>
        <w:t xml:space="preserve"> patients with moder</w:t>
      </w:r>
      <w:r w:rsidR="0068270C" w:rsidRPr="009A2484">
        <w:rPr>
          <w:rFonts w:ascii="Book Antiqua" w:hAnsi="Book Antiqua"/>
          <w:sz w:val="24"/>
          <w:szCs w:val="24"/>
          <w:lang w:val="en-US"/>
        </w:rPr>
        <w:softHyphen/>
      </w:r>
      <w:r w:rsidR="00A44697" w:rsidRPr="009A2484">
        <w:rPr>
          <w:rFonts w:ascii="Book Antiqua" w:hAnsi="Book Antiqua"/>
          <w:sz w:val="24"/>
          <w:szCs w:val="24"/>
          <w:lang w:val="en-US"/>
        </w:rPr>
        <w:t xml:space="preserve">ate, active ulcerative colitis </w:t>
      </w:r>
      <w:r w:rsidR="00691F02" w:rsidRPr="009A2484">
        <w:rPr>
          <w:rFonts w:ascii="Book Antiqua" w:hAnsi="Book Antiqua"/>
          <w:sz w:val="24"/>
          <w:szCs w:val="24"/>
          <w:lang w:val="en-US"/>
        </w:rPr>
        <w:t xml:space="preserve">with </w:t>
      </w:r>
      <w:r w:rsidR="00C33310" w:rsidRPr="009A2484">
        <w:rPr>
          <w:rFonts w:ascii="Book Antiqua" w:hAnsi="Book Antiqua"/>
          <w:sz w:val="24"/>
          <w:szCs w:val="24"/>
          <w:lang w:val="en-US"/>
        </w:rPr>
        <w:t>pediatric ulcerative co</w:t>
      </w:r>
      <w:r w:rsidR="00C33310" w:rsidRPr="009A2484">
        <w:rPr>
          <w:rFonts w:ascii="Book Antiqua" w:hAnsi="Book Antiqua"/>
          <w:sz w:val="24"/>
          <w:szCs w:val="24"/>
          <w:lang w:val="en-US"/>
        </w:rPr>
        <w:softHyphen/>
        <w:t>litis activity index (PUCAI) of 35-</w:t>
      </w:r>
      <w:r w:rsidR="00A44697" w:rsidRPr="009A2484">
        <w:rPr>
          <w:rFonts w:ascii="Book Antiqua" w:hAnsi="Book Antiqua"/>
          <w:sz w:val="24"/>
          <w:szCs w:val="24"/>
          <w:lang w:val="en-US"/>
        </w:rPr>
        <w:t xml:space="preserve">64. Patients received one </w:t>
      </w:r>
      <w:r w:rsidR="00A76D92" w:rsidRPr="009A2484">
        <w:rPr>
          <w:rFonts w:ascii="Book Antiqua" w:hAnsi="Book Antiqua"/>
          <w:sz w:val="24"/>
          <w:szCs w:val="24"/>
          <w:lang w:val="en-US"/>
        </w:rPr>
        <w:t xml:space="preserve">weekly apheresis with </w:t>
      </w:r>
      <w:proofErr w:type="spellStart"/>
      <w:r w:rsidR="00A76D92" w:rsidRPr="009A2484">
        <w:rPr>
          <w:rFonts w:ascii="Book Antiqua" w:hAnsi="Book Antiqua"/>
          <w:sz w:val="24"/>
          <w:szCs w:val="24"/>
          <w:lang w:val="en-US"/>
        </w:rPr>
        <w:t>Adacolumn</w:t>
      </w:r>
      <w:proofErr w:type="spellEnd"/>
      <w:r w:rsidR="00A76D92" w:rsidRPr="009A2484">
        <w:rPr>
          <w:rFonts w:ascii="Book Antiqua" w:hAnsi="Book Antiqua"/>
          <w:sz w:val="24"/>
          <w:szCs w:val="24"/>
          <w:vertAlign w:val="superscript"/>
          <w:lang w:val="en-US"/>
        </w:rPr>
        <w:t>®</w:t>
      </w:r>
      <w:r w:rsidR="00A76D92" w:rsidRPr="009A2484">
        <w:rPr>
          <w:rFonts w:ascii="Book Antiqua" w:hAnsi="Book Antiqua"/>
          <w:sz w:val="24"/>
          <w:szCs w:val="24"/>
          <w:lang w:val="en-US"/>
        </w:rPr>
        <w:t xml:space="preserve"> </w:t>
      </w:r>
      <w:r w:rsidR="004878A1" w:rsidRPr="009A2484">
        <w:rPr>
          <w:rFonts w:ascii="Book Antiqua" w:hAnsi="Book Antiqua" w:cs="Calibri"/>
          <w:sz w:val="24"/>
          <w:lang w:val="en-US"/>
        </w:rPr>
        <w:t>granulocyte, mono</w:t>
      </w:r>
      <w:r w:rsidR="004878A1" w:rsidRPr="009A2484">
        <w:rPr>
          <w:rFonts w:ascii="Book Antiqua" w:hAnsi="Book Antiqua" w:cs="Calibri"/>
          <w:sz w:val="24"/>
          <w:lang w:val="en-US"/>
        </w:rPr>
        <w:softHyphen/>
        <w:t xml:space="preserve">cyte/macrophage adsorptive </w:t>
      </w:r>
      <w:r w:rsidR="004878A1" w:rsidRPr="009A2484">
        <w:rPr>
          <w:rFonts w:ascii="Book Antiqua" w:hAnsi="Book Antiqua" w:cs="Calibri" w:hint="eastAsia"/>
          <w:sz w:val="24"/>
          <w:lang w:val="en-US" w:eastAsia="zh-CN"/>
        </w:rPr>
        <w:t xml:space="preserve">(GMA) </w:t>
      </w:r>
      <w:r w:rsidR="00A76D92" w:rsidRPr="009A2484">
        <w:rPr>
          <w:rFonts w:ascii="Book Antiqua" w:hAnsi="Book Antiqua"/>
          <w:sz w:val="24"/>
          <w:szCs w:val="24"/>
          <w:lang w:val="en-US"/>
        </w:rPr>
        <w:t xml:space="preserve">apheresis </w:t>
      </w:r>
      <w:r w:rsidR="00A44697" w:rsidRPr="009A2484">
        <w:rPr>
          <w:rFonts w:ascii="Book Antiqua" w:hAnsi="Book Antiqua"/>
          <w:sz w:val="24"/>
          <w:szCs w:val="24"/>
          <w:lang w:val="en-US"/>
        </w:rPr>
        <w:t xml:space="preserve">over 5 consecutive weeks, optionally followed by up to 3 additional apheresis treatments over 3 consecutive weeks. The primary endpoint was the change in mean PUCAI between baseline and </w:t>
      </w:r>
      <w:r w:rsidR="00C33310" w:rsidRPr="009A2484">
        <w:rPr>
          <w:rFonts w:ascii="Book Antiqua" w:hAnsi="Book Antiqua"/>
          <w:sz w:val="24"/>
          <w:szCs w:val="24"/>
          <w:lang w:val="en-US"/>
        </w:rPr>
        <w:t xml:space="preserve">week </w:t>
      </w:r>
      <w:r w:rsidR="00A44697" w:rsidRPr="009A2484">
        <w:rPr>
          <w:rFonts w:ascii="Book Antiqua" w:hAnsi="Book Antiqua"/>
          <w:sz w:val="24"/>
          <w:szCs w:val="24"/>
          <w:lang w:val="en-US"/>
        </w:rPr>
        <w:t xml:space="preserve">12; the secondary endpoint was improvement in PUCAI categorized as (Significant Improvement, PUCAI decrease of ≥ 35), Moderate Improvement (PUCAI decrease of 20 &lt; 35), Small Improvement (PUCAI decrease of 10 &lt; 20) or No change (PUCAI decrease of &lt; 10). </w:t>
      </w:r>
    </w:p>
    <w:p w:rsidR="00C33310" w:rsidRPr="009A2484" w:rsidRDefault="00C33310" w:rsidP="00245997">
      <w:pPr>
        <w:adjustRightInd w:val="0"/>
        <w:snapToGrid w:val="0"/>
        <w:spacing w:after="0" w:line="360" w:lineRule="auto"/>
        <w:jc w:val="both"/>
        <w:rPr>
          <w:rFonts w:ascii="Book Antiqua" w:hAnsi="Book Antiqua"/>
          <w:sz w:val="24"/>
          <w:szCs w:val="24"/>
          <w:lang w:val="en-US" w:eastAsia="zh-CN"/>
        </w:rPr>
      </w:pPr>
    </w:p>
    <w:p w:rsidR="009B1C5E" w:rsidRPr="009A2484" w:rsidRDefault="00527E57" w:rsidP="00245997">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b/>
          <w:sz w:val="24"/>
          <w:szCs w:val="24"/>
          <w:lang w:val="en-US"/>
        </w:rPr>
        <w:t>RESULTS</w:t>
      </w:r>
      <w:r w:rsidR="00C33310" w:rsidRPr="009A2484">
        <w:rPr>
          <w:rFonts w:ascii="Book Antiqua" w:hAnsi="Book Antiqua" w:hint="eastAsia"/>
          <w:sz w:val="24"/>
          <w:szCs w:val="24"/>
          <w:lang w:val="en-US" w:eastAsia="zh-CN"/>
        </w:rPr>
        <w:t>:</w:t>
      </w:r>
      <w:r w:rsidRPr="009A2484">
        <w:rPr>
          <w:rFonts w:ascii="Book Antiqua" w:hAnsi="Book Antiqua"/>
          <w:sz w:val="24"/>
          <w:szCs w:val="24"/>
          <w:lang w:val="en-US"/>
        </w:rPr>
        <w:t xml:space="preserve"> </w:t>
      </w:r>
      <w:r w:rsidR="009B1C5E" w:rsidRPr="009A2484">
        <w:rPr>
          <w:rFonts w:ascii="Book Antiqua" w:hAnsi="Book Antiqua"/>
          <w:sz w:val="24"/>
          <w:szCs w:val="24"/>
          <w:lang w:val="en-US"/>
        </w:rPr>
        <w:t xml:space="preserve">Twenty-five patients (mean age 13.5 years; mean weight 47.7 kg) were enrolled. In the </w:t>
      </w:r>
      <w:r w:rsidR="00E8204A" w:rsidRPr="009A2484">
        <w:rPr>
          <w:rFonts w:ascii="Book Antiqua" w:hAnsi="Book Antiqua"/>
          <w:sz w:val="24"/>
          <w:szCs w:val="24"/>
          <w:lang w:val="en-US"/>
        </w:rPr>
        <w:t>intention-to-treat set</w:t>
      </w:r>
      <w:r w:rsidR="009B1C5E" w:rsidRPr="009A2484">
        <w:rPr>
          <w:rFonts w:ascii="Book Antiqua" w:hAnsi="Book Antiqua"/>
          <w:sz w:val="24"/>
          <w:szCs w:val="24"/>
          <w:lang w:val="en-US"/>
        </w:rPr>
        <w:t xml:space="preserve"> (ITT), the mean value for</w:t>
      </w:r>
      <w:r w:rsidR="00C33310" w:rsidRPr="009A2484">
        <w:rPr>
          <w:rFonts w:ascii="Book Antiqua" w:hAnsi="Book Antiqua"/>
          <w:sz w:val="24"/>
          <w:szCs w:val="24"/>
          <w:lang w:val="en-US"/>
        </w:rPr>
        <w:t xml:space="preserve"> PUCAI improvement was 22.3 [95%</w:t>
      </w:r>
      <w:r w:rsidR="009B1C5E" w:rsidRPr="009A2484">
        <w:rPr>
          <w:rFonts w:ascii="Book Antiqua" w:hAnsi="Book Antiqua"/>
          <w:sz w:val="24"/>
          <w:szCs w:val="24"/>
          <w:lang w:val="en-US"/>
        </w:rPr>
        <w:t>CI</w:t>
      </w:r>
      <w:r w:rsidR="00C33310" w:rsidRPr="009A2484">
        <w:rPr>
          <w:rFonts w:ascii="Book Antiqua" w:hAnsi="Book Antiqua" w:hint="eastAsia"/>
          <w:sz w:val="24"/>
          <w:szCs w:val="24"/>
          <w:lang w:val="en-US" w:eastAsia="zh-CN"/>
        </w:rPr>
        <w:t>:</w:t>
      </w:r>
      <w:r w:rsidR="00C33310" w:rsidRPr="009A2484">
        <w:rPr>
          <w:rFonts w:ascii="Book Antiqua" w:hAnsi="Book Antiqua"/>
          <w:sz w:val="24"/>
          <w:szCs w:val="24"/>
          <w:lang w:val="en-US"/>
        </w:rPr>
        <w:t xml:space="preserve"> 12.9–</w:t>
      </w:r>
      <w:r w:rsidR="009B1C5E" w:rsidRPr="009A2484">
        <w:rPr>
          <w:rFonts w:ascii="Book Antiqua" w:hAnsi="Book Antiqua"/>
          <w:sz w:val="24"/>
          <w:szCs w:val="24"/>
          <w:lang w:val="en-US"/>
        </w:rPr>
        <w:t xml:space="preserve">31.6; </w:t>
      </w:r>
      <w:r w:rsidR="00C33310" w:rsidRPr="009A2484">
        <w:rPr>
          <w:rFonts w:ascii="Book Antiqua" w:hAnsi="Book Antiqua"/>
          <w:i/>
          <w:sz w:val="24"/>
          <w:szCs w:val="24"/>
          <w:lang w:val="en-US"/>
        </w:rPr>
        <w:t>n =</w:t>
      </w:r>
      <w:r w:rsidR="009B1C5E" w:rsidRPr="009A2484">
        <w:rPr>
          <w:rFonts w:ascii="Book Antiqua" w:hAnsi="Book Antiqua"/>
          <w:sz w:val="24"/>
          <w:szCs w:val="24"/>
          <w:lang w:val="en-US"/>
        </w:rPr>
        <w:t xml:space="preserve"> 21]. In the </w:t>
      </w:r>
      <w:bookmarkStart w:id="563" w:name="OLE_LINK80"/>
      <w:bookmarkStart w:id="564" w:name="OLE_LINK81"/>
      <w:bookmarkStart w:id="565" w:name="OLE_LINK82"/>
      <w:r w:rsidR="0043466E" w:rsidRPr="009A2484">
        <w:rPr>
          <w:rFonts w:ascii="Book Antiqua" w:hAnsi="Book Antiqua"/>
          <w:sz w:val="24"/>
          <w:szCs w:val="24"/>
          <w:lang w:val="en-US"/>
        </w:rPr>
        <w:t>per</w:t>
      </w:r>
      <w:r w:rsidR="009B1C5E" w:rsidRPr="009A2484">
        <w:rPr>
          <w:rFonts w:ascii="Book Antiqua" w:hAnsi="Book Antiqua"/>
          <w:sz w:val="24"/>
          <w:szCs w:val="24"/>
          <w:lang w:val="en-US"/>
        </w:rPr>
        <w:t>-</w:t>
      </w:r>
      <w:r w:rsidR="00E8204A" w:rsidRPr="009A2484">
        <w:rPr>
          <w:rFonts w:ascii="Book Antiqua" w:hAnsi="Book Antiqua"/>
          <w:sz w:val="24"/>
          <w:szCs w:val="24"/>
          <w:lang w:val="en-US"/>
        </w:rPr>
        <w:t>protocol</w:t>
      </w:r>
      <w:bookmarkEnd w:id="563"/>
      <w:bookmarkEnd w:id="564"/>
      <w:bookmarkEnd w:id="565"/>
      <w:r w:rsidR="00E8204A" w:rsidRPr="009A2484">
        <w:rPr>
          <w:rFonts w:ascii="Book Antiqua" w:hAnsi="Book Antiqua"/>
          <w:sz w:val="24"/>
          <w:szCs w:val="24"/>
          <w:lang w:val="en-US"/>
        </w:rPr>
        <w:t xml:space="preserve"> </w:t>
      </w:r>
      <w:r w:rsidR="007120B6" w:rsidRPr="009A2484">
        <w:rPr>
          <w:rFonts w:ascii="Book Antiqua" w:hAnsi="Book Antiqua"/>
          <w:sz w:val="24"/>
          <w:szCs w:val="24"/>
          <w:lang w:val="en-US"/>
        </w:rPr>
        <w:t>(PP)</w:t>
      </w:r>
      <w:r w:rsidR="007120B6" w:rsidRPr="009A2484">
        <w:rPr>
          <w:rFonts w:ascii="Book Antiqua" w:hAnsi="Book Antiqua" w:hint="eastAsia"/>
          <w:sz w:val="24"/>
          <w:szCs w:val="24"/>
          <w:lang w:val="en-US" w:eastAsia="zh-CN"/>
        </w:rPr>
        <w:t xml:space="preserve"> </w:t>
      </w:r>
      <w:r w:rsidR="00E8204A" w:rsidRPr="009A2484">
        <w:rPr>
          <w:rFonts w:ascii="Book Antiqua" w:hAnsi="Book Antiqua"/>
          <w:sz w:val="24"/>
          <w:szCs w:val="24"/>
          <w:lang w:val="en-US"/>
        </w:rPr>
        <w:t>set</w:t>
      </w:r>
      <w:r w:rsidR="009B1C5E" w:rsidRPr="009A2484">
        <w:rPr>
          <w:rFonts w:ascii="Book Antiqua" w:hAnsi="Book Antiqua"/>
          <w:sz w:val="24"/>
          <w:szCs w:val="24"/>
          <w:lang w:val="en-US"/>
        </w:rPr>
        <w:t>, the mean impro</w:t>
      </w:r>
      <w:r w:rsidR="00C33310" w:rsidRPr="009A2484">
        <w:rPr>
          <w:rFonts w:ascii="Book Antiqua" w:hAnsi="Book Antiqua"/>
          <w:sz w:val="24"/>
          <w:szCs w:val="24"/>
          <w:lang w:val="en-US"/>
        </w:rPr>
        <w:t>vement was 36.3 [95%CI</w:t>
      </w:r>
      <w:r w:rsidR="00C33310" w:rsidRPr="009A2484">
        <w:rPr>
          <w:rFonts w:ascii="Book Antiqua" w:hAnsi="Book Antiqua" w:hint="eastAsia"/>
          <w:sz w:val="24"/>
          <w:szCs w:val="24"/>
          <w:lang w:val="en-US" w:eastAsia="zh-CN"/>
        </w:rPr>
        <w:t>:</w:t>
      </w:r>
      <w:r w:rsidR="00C33310" w:rsidRPr="009A2484">
        <w:rPr>
          <w:rFonts w:ascii="Book Antiqua" w:hAnsi="Book Antiqua"/>
          <w:sz w:val="24"/>
          <w:szCs w:val="24"/>
          <w:lang w:val="en-US"/>
        </w:rPr>
        <w:t xml:space="preserve"> 31.4–</w:t>
      </w:r>
      <w:r w:rsidR="009B1C5E" w:rsidRPr="009A2484">
        <w:rPr>
          <w:rFonts w:ascii="Book Antiqua" w:hAnsi="Book Antiqua"/>
          <w:sz w:val="24"/>
          <w:szCs w:val="24"/>
          <w:lang w:val="en-US"/>
        </w:rPr>
        <w:t xml:space="preserve">41.1; </w:t>
      </w:r>
      <w:r w:rsidR="00C33310" w:rsidRPr="009A2484">
        <w:rPr>
          <w:rFonts w:ascii="Book Antiqua" w:hAnsi="Book Antiqua"/>
          <w:i/>
          <w:sz w:val="24"/>
          <w:szCs w:val="24"/>
          <w:lang w:val="en-US"/>
        </w:rPr>
        <w:t>n =</w:t>
      </w:r>
      <w:r w:rsidR="009B1C5E" w:rsidRPr="009A2484">
        <w:rPr>
          <w:rFonts w:ascii="Book Antiqua" w:hAnsi="Book Antiqua"/>
          <w:sz w:val="24"/>
          <w:szCs w:val="24"/>
          <w:lang w:val="en-US"/>
        </w:rPr>
        <w:t xml:space="preserve"> 8]. Significant Improvement was recorded for 9 out of 20 patients (45</w:t>
      </w:r>
      <w:r w:rsidR="00E55579" w:rsidRPr="009A2484">
        <w:rPr>
          <w:rFonts w:ascii="Book Antiqua" w:hAnsi="Book Antiqua"/>
          <w:sz w:val="24"/>
          <w:szCs w:val="24"/>
          <w:lang w:val="en-US"/>
        </w:rPr>
        <w:t> </w:t>
      </w:r>
      <w:r w:rsidR="009B1C5E" w:rsidRPr="009A2484">
        <w:rPr>
          <w:rFonts w:ascii="Book Antiqua" w:hAnsi="Book Antiqua"/>
          <w:sz w:val="24"/>
          <w:szCs w:val="24"/>
          <w:lang w:val="en-US"/>
        </w:rPr>
        <w:t>%); 5 out of 20 patients (25</w:t>
      </w:r>
      <w:r w:rsidR="00E55579" w:rsidRPr="009A2484">
        <w:rPr>
          <w:rFonts w:ascii="Book Antiqua" w:hAnsi="Book Antiqua"/>
          <w:sz w:val="24"/>
          <w:szCs w:val="24"/>
          <w:lang w:val="en-US"/>
        </w:rPr>
        <w:t> </w:t>
      </w:r>
      <w:r w:rsidR="009B1C5E" w:rsidRPr="009A2484">
        <w:rPr>
          <w:rFonts w:ascii="Book Antiqua" w:hAnsi="Book Antiqua"/>
          <w:sz w:val="24"/>
          <w:szCs w:val="24"/>
          <w:lang w:val="en-US"/>
        </w:rPr>
        <w:t>%) had Moderate Improvement and one patient (5</w:t>
      </w:r>
      <w:r w:rsidR="00E55579" w:rsidRPr="009A2484">
        <w:rPr>
          <w:rFonts w:ascii="Book Antiqua" w:hAnsi="Book Antiqua"/>
          <w:sz w:val="24"/>
          <w:szCs w:val="24"/>
          <w:lang w:val="en-US"/>
        </w:rPr>
        <w:t> </w:t>
      </w:r>
      <w:r w:rsidR="009B1C5E" w:rsidRPr="009A2484">
        <w:rPr>
          <w:rFonts w:ascii="Book Antiqua" w:hAnsi="Book Antiqua"/>
          <w:sz w:val="24"/>
          <w:szCs w:val="24"/>
          <w:lang w:val="en-US"/>
        </w:rPr>
        <w:t>%) had No Change in PUCAI score at week 12. In the PP set, six out of eight patients (75</w:t>
      </w:r>
      <w:r w:rsidR="00E55579" w:rsidRPr="009A2484">
        <w:rPr>
          <w:rFonts w:ascii="Book Antiqua" w:hAnsi="Book Antiqua"/>
          <w:sz w:val="24"/>
          <w:szCs w:val="24"/>
          <w:lang w:val="en-US"/>
        </w:rPr>
        <w:t> </w:t>
      </w:r>
      <w:r w:rsidR="009B1C5E" w:rsidRPr="009A2484">
        <w:rPr>
          <w:rFonts w:ascii="Book Antiqua" w:hAnsi="Book Antiqua"/>
          <w:sz w:val="24"/>
          <w:szCs w:val="24"/>
          <w:lang w:val="en-US"/>
        </w:rPr>
        <w:t>%) showed Significant Improvement; and in two out of eight patients (25</w:t>
      </w:r>
      <w:r w:rsidR="00E55579" w:rsidRPr="009A2484">
        <w:rPr>
          <w:rFonts w:ascii="Book Antiqua" w:hAnsi="Book Antiqua"/>
          <w:sz w:val="24"/>
          <w:szCs w:val="24"/>
          <w:lang w:val="en-US"/>
        </w:rPr>
        <w:t> </w:t>
      </w:r>
      <w:r w:rsidR="009B1C5E" w:rsidRPr="009A2484">
        <w:rPr>
          <w:rFonts w:ascii="Book Antiqua" w:hAnsi="Book Antiqua"/>
          <w:sz w:val="24"/>
          <w:szCs w:val="24"/>
          <w:lang w:val="en-US"/>
        </w:rPr>
        <w:t xml:space="preserve">%) Moderate Improvement was recorded. The </w:t>
      </w:r>
      <w:r w:rsidR="00380F5F" w:rsidRPr="009A2484">
        <w:rPr>
          <w:rFonts w:ascii="Book Antiqua" w:hAnsi="Book Antiqua"/>
          <w:sz w:val="24"/>
          <w:szCs w:val="24"/>
          <w:lang w:val="en-US"/>
        </w:rPr>
        <w:t xml:space="preserve">endoscopic activity index </w:t>
      </w:r>
      <w:r w:rsidR="009B1C5E" w:rsidRPr="009A2484">
        <w:rPr>
          <w:rFonts w:ascii="Book Antiqua" w:hAnsi="Book Antiqua"/>
          <w:sz w:val="24"/>
          <w:szCs w:val="24"/>
          <w:lang w:val="en-US"/>
        </w:rPr>
        <w:t>(EAI) de</w:t>
      </w:r>
      <w:r w:rsidR="0068270C" w:rsidRPr="009A2484">
        <w:rPr>
          <w:rFonts w:ascii="Book Antiqua" w:hAnsi="Book Antiqua"/>
          <w:sz w:val="24"/>
          <w:szCs w:val="24"/>
          <w:lang w:val="en-US"/>
        </w:rPr>
        <w:softHyphen/>
      </w:r>
      <w:r w:rsidR="009B1C5E" w:rsidRPr="009A2484">
        <w:rPr>
          <w:rFonts w:ascii="Book Antiqua" w:hAnsi="Book Antiqua"/>
          <w:sz w:val="24"/>
          <w:szCs w:val="24"/>
          <w:lang w:val="en-US"/>
        </w:rPr>
        <w:t>creased by 3 points on average.</w:t>
      </w:r>
      <w:r w:rsidR="00917CED" w:rsidRPr="009A2484">
        <w:rPr>
          <w:rFonts w:ascii="Book Antiqua" w:hAnsi="Book Antiqua"/>
          <w:sz w:val="24"/>
          <w:szCs w:val="24"/>
          <w:lang w:val="en-US"/>
        </w:rPr>
        <w:t xml:space="preserve"> Seven (7) out of 21 (33 </w:t>
      </w:r>
      <w:r w:rsidR="009B1C5E" w:rsidRPr="009A2484">
        <w:rPr>
          <w:rFonts w:ascii="Book Antiqua" w:hAnsi="Book Antiqua"/>
          <w:sz w:val="24"/>
          <w:szCs w:val="24"/>
          <w:lang w:val="en-US"/>
        </w:rPr>
        <w:t>%) patients in ITT and 4 out of 8 (50</w:t>
      </w:r>
      <w:r w:rsidR="00917CED" w:rsidRPr="009A2484">
        <w:rPr>
          <w:rFonts w:ascii="Book Antiqua" w:hAnsi="Book Antiqua"/>
          <w:sz w:val="24"/>
          <w:szCs w:val="24"/>
          <w:lang w:val="en-US"/>
        </w:rPr>
        <w:t> </w:t>
      </w:r>
      <w:r w:rsidR="009B1C5E" w:rsidRPr="009A2484">
        <w:rPr>
          <w:rFonts w:ascii="Book Antiqua" w:hAnsi="Book Antiqua"/>
          <w:sz w:val="24"/>
          <w:szCs w:val="24"/>
          <w:lang w:val="en-US"/>
        </w:rPr>
        <w:t>%) patients in PP have used steroids during the clinical investigation. The mean steroid dosage for these patients in the ITT set decreased from a mean 12.4 mg to 10 mg daily on aver</w:t>
      </w:r>
      <w:r w:rsidR="0068270C" w:rsidRPr="009A2484">
        <w:rPr>
          <w:rFonts w:ascii="Book Antiqua" w:hAnsi="Book Antiqua"/>
          <w:sz w:val="24"/>
          <w:szCs w:val="24"/>
          <w:lang w:val="en-US"/>
        </w:rPr>
        <w:softHyphen/>
      </w:r>
      <w:r w:rsidR="009B1C5E" w:rsidRPr="009A2484">
        <w:rPr>
          <w:rFonts w:ascii="Book Antiqua" w:hAnsi="Book Antiqua"/>
          <w:sz w:val="24"/>
          <w:szCs w:val="24"/>
          <w:lang w:val="en-US"/>
        </w:rPr>
        <w:t>age from Baseline to week 12.</w:t>
      </w:r>
    </w:p>
    <w:p w:rsidR="00380F5F" w:rsidRPr="009A2484" w:rsidRDefault="00380F5F" w:rsidP="00245997">
      <w:pPr>
        <w:adjustRightInd w:val="0"/>
        <w:snapToGrid w:val="0"/>
        <w:spacing w:after="0" w:line="360" w:lineRule="auto"/>
        <w:jc w:val="both"/>
        <w:rPr>
          <w:rFonts w:ascii="Book Antiqua" w:hAnsi="Book Antiqua"/>
          <w:sz w:val="24"/>
          <w:szCs w:val="24"/>
          <w:lang w:val="en-US" w:eastAsia="zh-CN"/>
        </w:rPr>
      </w:pPr>
    </w:p>
    <w:p w:rsidR="00491A22" w:rsidRPr="009A2484" w:rsidRDefault="009A09B6" w:rsidP="00245997">
      <w:pPr>
        <w:adjustRightInd w:val="0"/>
        <w:snapToGrid w:val="0"/>
        <w:spacing w:after="0" w:line="360" w:lineRule="auto"/>
        <w:jc w:val="both"/>
        <w:rPr>
          <w:rFonts w:ascii="Book Antiqua" w:hAnsi="Book Antiqua" w:cs="Calibri"/>
          <w:sz w:val="24"/>
          <w:szCs w:val="24"/>
          <w:lang w:val="en-US" w:eastAsia="zh-CN"/>
        </w:rPr>
      </w:pPr>
      <w:r w:rsidRPr="009A2484">
        <w:rPr>
          <w:rFonts w:ascii="Book Antiqua" w:hAnsi="Book Antiqua"/>
          <w:b/>
          <w:sz w:val="24"/>
          <w:szCs w:val="24"/>
          <w:lang w:val="en-US"/>
        </w:rPr>
        <w:lastRenderedPageBreak/>
        <w:t>CONCLUSION</w:t>
      </w:r>
      <w:r w:rsidR="00380F5F" w:rsidRPr="009A2484">
        <w:rPr>
          <w:rFonts w:ascii="Book Antiqua" w:hAnsi="Book Antiqua" w:hint="eastAsia"/>
          <w:sz w:val="24"/>
          <w:szCs w:val="24"/>
          <w:lang w:val="en-US" w:eastAsia="zh-CN"/>
        </w:rPr>
        <w:t xml:space="preserve">: </w:t>
      </w:r>
      <w:proofErr w:type="spellStart"/>
      <w:r w:rsidR="002530BF" w:rsidRPr="009A2484">
        <w:rPr>
          <w:rFonts w:ascii="Book Antiqua" w:hAnsi="Book Antiqua"/>
          <w:sz w:val="24"/>
          <w:szCs w:val="24"/>
          <w:lang w:val="en-US"/>
        </w:rPr>
        <w:t>A</w:t>
      </w:r>
      <w:r w:rsidR="00491A22" w:rsidRPr="009A2484">
        <w:rPr>
          <w:rFonts w:ascii="Book Antiqua" w:hAnsi="Book Antiqua"/>
          <w:sz w:val="24"/>
          <w:szCs w:val="24"/>
          <w:lang w:val="en-US"/>
        </w:rPr>
        <w:t>dacolumn</w:t>
      </w:r>
      <w:proofErr w:type="spellEnd"/>
      <w:r w:rsidR="00491A22" w:rsidRPr="009A2484">
        <w:rPr>
          <w:rFonts w:ascii="Book Antiqua" w:hAnsi="Book Antiqua"/>
          <w:sz w:val="24"/>
          <w:szCs w:val="24"/>
          <w:vertAlign w:val="superscript"/>
          <w:lang w:val="en-US"/>
        </w:rPr>
        <w:t>®</w:t>
      </w:r>
      <w:r w:rsidR="00491A22" w:rsidRPr="009A2484">
        <w:rPr>
          <w:rFonts w:ascii="Book Antiqua" w:hAnsi="Book Antiqua"/>
          <w:sz w:val="24"/>
          <w:szCs w:val="24"/>
          <w:lang w:val="en-US"/>
        </w:rPr>
        <w:t xml:space="preserve"> </w:t>
      </w:r>
      <w:r w:rsidR="00B20F84" w:rsidRPr="009A2484">
        <w:rPr>
          <w:rFonts w:ascii="Book Antiqua" w:hAnsi="Book Antiqua"/>
          <w:sz w:val="24"/>
          <w:szCs w:val="24"/>
          <w:lang w:val="en-US"/>
        </w:rPr>
        <w:t xml:space="preserve">GMA </w:t>
      </w:r>
      <w:r w:rsidR="00491A22" w:rsidRPr="009A2484">
        <w:rPr>
          <w:rFonts w:ascii="Book Antiqua" w:hAnsi="Book Antiqua"/>
          <w:sz w:val="24"/>
          <w:szCs w:val="24"/>
          <w:lang w:val="en-US"/>
        </w:rPr>
        <w:t>apheresis treatment was effective in pediatric patients with moderate active Ulcerative Colitis. No new safety signals were reported</w:t>
      </w:r>
      <w:r w:rsidR="00601702" w:rsidRPr="009A2484">
        <w:rPr>
          <w:rFonts w:ascii="Book Antiqua" w:hAnsi="Book Antiqua"/>
          <w:sz w:val="24"/>
          <w:szCs w:val="24"/>
          <w:lang w:val="en-US"/>
        </w:rPr>
        <w:t xml:space="preserve">. </w:t>
      </w:r>
      <w:r w:rsidR="00B20F84" w:rsidRPr="009A2484">
        <w:rPr>
          <w:rFonts w:ascii="Book Antiqua" w:hAnsi="Book Antiqua" w:cs="Calibri"/>
          <w:sz w:val="24"/>
          <w:szCs w:val="24"/>
          <w:lang w:val="en-US"/>
        </w:rPr>
        <w:t>The present data contribute to considering GMA apheresis as a therapeutic option in pediatric patients having failed first line therapy.</w:t>
      </w:r>
      <w:r w:rsidR="005C173E" w:rsidRPr="009A2484">
        <w:rPr>
          <w:rFonts w:ascii="Book Antiqua" w:hAnsi="Book Antiqua" w:cs="Calibri"/>
          <w:sz w:val="24"/>
          <w:szCs w:val="24"/>
          <w:lang w:val="en-US"/>
        </w:rPr>
        <w:t xml:space="preserve"> </w:t>
      </w:r>
    </w:p>
    <w:p w:rsidR="00380F5F" w:rsidRPr="009A2484" w:rsidRDefault="00380F5F" w:rsidP="00245997">
      <w:pPr>
        <w:adjustRightInd w:val="0"/>
        <w:snapToGrid w:val="0"/>
        <w:spacing w:after="0" w:line="360" w:lineRule="auto"/>
        <w:jc w:val="both"/>
        <w:rPr>
          <w:rFonts w:ascii="Book Antiqua" w:hAnsi="Book Antiqua" w:cs="Calibri"/>
          <w:sz w:val="24"/>
          <w:szCs w:val="24"/>
          <w:lang w:val="en-US" w:eastAsia="zh-CN"/>
        </w:rPr>
      </w:pPr>
    </w:p>
    <w:p w:rsidR="00AA025C" w:rsidRPr="009A2484" w:rsidRDefault="00E63170" w:rsidP="00245997">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b/>
          <w:caps/>
          <w:sz w:val="24"/>
          <w:szCs w:val="24"/>
          <w:lang w:val="en-US"/>
        </w:rPr>
        <w:t>K</w:t>
      </w:r>
      <w:r w:rsidR="00380F5F" w:rsidRPr="009A2484">
        <w:rPr>
          <w:rFonts w:ascii="Book Antiqua" w:hAnsi="Book Antiqua"/>
          <w:b/>
          <w:sz w:val="24"/>
          <w:szCs w:val="24"/>
          <w:lang w:val="en-US"/>
        </w:rPr>
        <w:t>ey words</w:t>
      </w:r>
      <w:r w:rsidRPr="009A2484">
        <w:rPr>
          <w:rFonts w:ascii="Book Antiqua" w:hAnsi="Book Antiqua"/>
          <w:b/>
          <w:caps/>
          <w:sz w:val="24"/>
          <w:szCs w:val="24"/>
          <w:lang w:val="en-US"/>
        </w:rPr>
        <w:t>:</w:t>
      </w:r>
      <w:r w:rsidRPr="009A2484">
        <w:rPr>
          <w:rFonts w:ascii="Book Antiqua" w:hAnsi="Book Antiqua"/>
          <w:sz w:val="24"/>
          <w:szCs w:val="24"/>
          <w:lang w:val="en-US"/>
        </w:rPr>
        <w:t xml:space="preserve"> Granulocyte-monocyte</w:t>
      </w:r>
      <w:r w:rsidR="005F7E2B" w:rsidRPr="009A2484">
        <w:rPr>
          <w:rFonts w:ascii="Book Antiqua" w:hAnsi="Book Antiqua"/>
          <w:sz w:val="24"/>
          <w:szCs w:val="24"/>
          <w:lang w:val="en-US"/>
        </w:rPr>
        <w:t xml:space="preserve"> </w:t>
      </w:r>
      <w:r w:rsidRPr="009A2484">
        <w:rPr>
          <w:rFonts w:ascii="Book Antiqua" w:hAnsi="Book Antiqua"/>
          <w:sz w:val="24"/>
          <w:szCs w:val="24"/>
          <w:lang w:val="en-US"/>
        </w:rPr>
        <w:t xml:space="preserve">apheresis; </w:t>
      </w:r>
      <w:r w:rsidR="00380F5F" w:rsidRPr="009A2484">
        <w:rPr>
          <w:rFonts w:ascii="Book Antiqua" w:hAnsi="Book Antiqua"/>
          <w:sz w:val="24"/>
          <w:szCs w:val="24"/>
          <w:lang w:val="en-US"/>
        </w:rPr>
        <w:t>Pediat</w:t>
      </w:r>
      <w:r w:rsidR="00380F5F" w:rsidRPr="009A2484">
        <w:rPr>
          <w:rFonts w:ascii="Book Antiqua" w:hAnsi="Book Antiqua"/>
          <w:sz w:val="24"/>
          <w:szCs w:val="24"/>
          <w:lang w:val="en-US"/>
        </w:rPr>
        <w:softHyphen/>
        <w:t>ric</w:t>
      </w:r>
      <w:r w:rsidR="00380F5F" w:rsidRPr="009A2484">
        <w:rPr>
          <w:rFonts w:ascii="Book Antiqua" w:hAnsi="Book Antiqua" w:hint="eastAsia"/>
          <w:sz w:val="24"/>
          <w:szCs w:val="24"/>
          <w:lang w:val="en-US" w:eastAsia="zh-CN"/>
        </w:rPr>
        <w:t>;</w:t>
      </w:r>
      <w:r w:rsidR="00AA025C" w:rsidRPr="009A2484">
        <w:rPr>
          <w:rFonts w:ascii="Book Antiqua" w:hAnsi="Book Antiqua"/>
          <w:sz w:val="24"/>
          <w:szCs w:val="24"/>
          <w:lang w:val="en-US"/>
        </w:rPr>
        <w:t xml:space="preserve"> </w:t>
      </w:r>
      <w:r w:rsidRPr="009A2484">
        <w:rPr>
          <w:rFonts w:ascii="Book Antiqua" w:hAnsi="Book Antiqua"/>
          <w:sz w:val="24"/>
          <w:szCs w:val="24"/>
          <w:lang w:val="en-US"/>
        </w:rPr>
        <w:t>Ulcerative</w:t>
      </w:r>
      <w:r w:rsidR="00AA025C" w:rsidRPr="009A2484">
        <w:rPr>
          <w:rFonts w:ascii="Book Antiqua" w:hAnsi="Book Antiqua"/>
          <w:sz w:val="24"/>
          <w:szCs w:val="24"/>
          <w:lang w:val="en-US"/>
        </w:rPr>
        <w:t xml:space="preserve"> </w:t>
      </w:r>
      <w:r w:rsidR="00380F5F" w:rsidRPr="009A2484">
        <w:rPr>
          <w:rFonts w:ascii="Book Antiqua" w:hAnsi="Book Antiqua"/>
          <w:sz w:val="24"/>
          <w:szCs w:val="24"/>
          <w:lang w:val="en-US"/>
        </w:rPr>
        <w:t>colitis</w:t>
      </w:r>
      <w:r w:rsidR="000A509D" w:rsidRPr="009A2484">
        <w:rPr>
          <w:rFonts w:ascii="Book Antiqua" w:hAnsi="Book Antiqua"/>
          <w:sz w:val="24"/>
          <w:szCs w:val="24"/>
          <w:lang w:val="en-US"/>
        </w:rPr>
        <w:t xml:space="preserve">; </w:t>
      </w:r>
      <w:r w:rsidR="00380F5F" w:rsidRPr="009A2484">
        <w:rPr>
          <w:rFonts w:ascii="Book Antiqua" w:hAnsi="Book Antiqua"/>
          <w:sz w:val="24"/>
          <w:szCs w:val="24"/>
          <w:lang w:val="en-US"/>
        </w:rPr>
        <w:t xml:space="preserve">Inflammatory </w:t>
      </w:r>
      <w:r w:rsidR="00ED54EB" w:rsidRPr="009A2484">
        <w:rPr>
          <w:rFonts w:ascii="Book Antiqua" w:hAnsi="Book Antiqua"/>
          <w:sz w:val="24"/>
          <w:szCs w:val="24"/>
          <w:lang w:val="en-US"/>
        </w:rPr>
        <w:t>bowel disease</w:t>
      </w:r>
      <w:r w:rsidR="00380F5F" w:rsidRPr="009A2484">
        <w:rPr>
          <w:rFonts w:ascii="Book Antiqua" w:hAnsi="Book Antiqua" w:hint="eastAsia"/>
          <w:sz w:val="24"/>
          <w:szCs w:val="24"/>
          <w:lang w:val="en-US" w:eastAsia="zh-CN"/>
        </w:rPr>
        <w:t xml:space="preserve">; </w:t>
      </w:r>
      <w:r w:rsidR="00380F5F" w:rsidRPr="009A2484">
        <w:rPr>
          <w:rFonts w:ascii="Book Antiqua" w:hAnsi="Book Antiqua"/>
          <w:sz w:val="24"/>
          <w:szCs w:val="24"/>
          <w:lang w:val="en-US"/>
        </w:rPr>
        <w:t>Therapy</w:t>
      </w:r>
      <w:r w:rsidR="000A509D" w:rsidRPr="009A2484">
        <w:rPr>
          <w:rFonts w:ascii="Book Antiqua" w:hAnsi="Book Antiqua"/>
          <w:sz w:val="24"/>
          <w:szCs w:val="24"/>
          <w:lang w:val="en-US"/>
        </w:rPr>
        <w:t xml:space="preserve">; </w:t>
      </w:r>
      <w:r w:rsidR="00380F5F" w:rsidRPr="009A2484">
        <w:rPr>
          <w:rFonts w:ascii="Book Antiqua" w:hAnsi="Book Antiqua"/>
          <w:sz w:val="24"/>
          <w:szCs w:val="24"/>
          <w:lang w:val="en-US"/>
        </w:rPr>
        <w:t>Steroids</w:t>
      </w:r>
      <w:r w:rsidR="00380F5F" w:rsidRPr="009A2484">
        <w:rPr>
          <w:rFonts w:ascii="Book Antiqua" w:hAnsi="Book Antiqua"/>
          <w:sz w:val="24"/>
          <w:szCs w:val="24"/>
          <w:lang w:val="en-US" w:eastAsia="zh-CN"/>
        </w:rPr>
        <w:t>;</w:t>
      </w:r>
      <w:r w:rsidR="00380F5F" w:rsidRPr="009A2484">
        <w:rPr>
          <w:rFonts w:ascii="Book Antiqua" w:hAnsi="Book Antiqua"/>
          <w:sz w:val="24"/>
          <w:szCs w:val="24"/>
          <w:lang w:val="en-US"/>
        </w:rPr>
        <w:t xml:space="preserve"> Clinical trial</w:t>
      </w:r>
    </w:p>
    <w:p w:rsidR="00380F5F" w:rsidRPr="009A2484" w:rsidRDefault="00380F5F" w:rsidP="00245997">
      <w:pPr>
        <w:adjustRightInd w:val="0"/>
        <w:snapToGrid w:val="0"/>
        <w:spacing w:after="0" w:line="360" w:lineRule="auto"/>
        <w:jc w:val="both"/>
        <w:rPr>
          <w:rFonts w:ascii="Book Antiqua" w:hAnsi="Book Antiqua"/>
          <w:sz w:val="24"/>
          <w:szCs w:val="24"/>
          <w:lang w:val="en-US" w:eastAsia="zh-CN"/>
        </w:rPr>
      </w:pPr>
    </w:p>
    <w:p w:rsidR="00380F5F" w:rsidRPr="009A2484" w:rsidRDefault="00380F5F" w:rsidP="00380F5F">
      <w:pPr>
        <w:widowControl w:val="0"/>
        <w:adjustRightInd w:val="0"/>
        <w:snapToGrid w:val="0"/>
        <w:spacing w:after="0" w:line="360" w:lineRule="auto"/>
        <w:jc w:val="both"/>
        <w:rPr>
          <w:rFonts w:ascii="Book Antiqua" w:hAnsi="Book Antiqua"/>
          <w:kern w:val="2"/>
          <w:sz w:val="24"/>
          <w:szCs w:val="24"/>
          <w:lang w:val="en-US" w:eastAsia="zh-CN"/>
        </w:rPr>
      </w:pPr>
      <w:bookmarkStart w:id="566" w:name="OLE_LINK363"/>
      <w:bookmarkStart w:id="567" w:name="OLE_LINK2"/>
      <w:bookmarkStart w:id="568" w:name="OLE_LINK1037"/>
      <w:bookmarkStart w:id="569" w:name="OLE_LINK1195"/>
      <w:bookmarkStart w:id="570" w:name="OLE_LINK1140"/>
      <w:bookmarkStart w:id="571" w:name="OLE_LINK1062"/>
      <w:bookmarkStart w:id="572" w:name="OLE_LINK1327"/>
      <w:bookmarkStart w:id="573" w:name="OLE_LINK1174"/>
      <w:bookmarkStart w:id="574" w:name="OLE_LINK1348"/>
      <w:bookmarkStart w:id="575" w:name="OLE_LINK1571"/>
      <w:bookmarkStart w:id="576" w:name="OLE_LINK1666"/>
      <w:bookmarkStart w:id="577" w:name="OLE_LINK11"/>
      <w:bookmarkStart w:id="578" w:name="OLE_LINK1438"/>
      <w:bookmarkStart w:id="579" w:name="OLE_LINK1375"/>
      <w:bookmarkStart w:id="580" w:name="OLE_LINK1429"/>
      <w:bookmarkStart w:id="581" w:name="OLE_LINK1581"/>
      <w:bookmarkStart w:id="582" w:name="OLE_LINK1356"/>
      <w:bookmarkStart w:id="583" w:name="OLE_LINK1469"/>
      <w:bookmarkStart w:id="584" w:name="OLE_LINK1546"/>
      <w:bookmarkStart w:id="585" w:name="OLE_LINK1727"/>
      <w:bookmarkStart w:id="586" w:name="OLE_LINK1797"/>
      <w:bookmarkStart w:id="587" w:name="OLE_LINK1887"/>
      <w:bookmarkStart w:id="588" w:name="OLE_LINK1975"/>
      <w:bookmarkStart w:id="589" w:name="OLE_LINK2186"/>
      <w:bookmarkStart w:id="590" w:name="OLE_LINK768"/>
      <w:bookmarkStart w:id="591" w:name="OLE_LINK2448"/>
      <w:bookmarkStart w:id="592" w:name="OLE_LINK2467"/>
      <w:bookmarkStart w:id="593" w:name="OLE_LINK2563"/>
      <w:bookmarkStart w:id="594" w:name="OLE_LINK2608"/>
      <w:bookmarkStart w:id="595" w:name="OLE_LINK2695"/>
      <w:bookmarkStart w:id="596" w:name="OLE_LINK2732"/>
      <w:bookmarkStart w:id="597" w:name="OLE_LINK2658"/>
      <w:bookmarkStart w:id="598" w:name="OLE_LINK2775"/>
      <w:bookmarkStart w:id="599" w:name="OLE_LINK52"/>
      <w:proofErr w:type="gramStart"/>
      <w:r w:rsidRPr="009A2484">
        <w:rPr>
          <w:rFonts w:ascii="Book Antiqua" w:hAnsi="Book Antiqua" w:hint="eastAsia"/>
          <w:b/>
          <w:kern w:val="2"/>
          <w:sz w:val="24"/>
          <w:szCs w:val="24"/>
          <w:lang w:val="en-US" w:eastAsia="zh-CN"/>
        </w:rPr>
        <w:t>©</w:t>
      </w:r>
      <w:r w:rsidRPr="009A2484">
        <w:rPr>
          <w:rFonts w:ascii="Book Antiqua" w:hAnsi="Book Antiqua"/>
          <w:b/>
          <w:kern w:val="2"/>
          <w:sz w:val="24"/>
          <w:szCs w:val="24"/>
          <w:lang w:val="en-US" w:eastAsia="zh-CN"/>
        </w:rPr>
        <w:t xml:space="preserve"> The Author(s) 201</w:t>
      </w:r>
      <w:r w:rsidRPr="009A2484">
        <w:rPr>
          <w:rFonts w:ascii="Book Antiqua" w:hAnsi="Book Antiqua" w:hint="eastAsia"/>
          <w:b/>
          <w:kern w:val="2"/>
          <w:sz w:val="24"/>
          <w:szCs w:val="24"/>
          <w:lang w:val="en-US" w:eastAsia="zh-CN"/>
        </w:rPr>
        <w:t>6</w:t>
      </w:r>
      <w:r w:rsidRPr="009A2484">
        <w:rPr>
          <w:rFonts w:ascii="Book Antiqua" w:hAnsi="Book Antiqua"/>
          <w:b/>
          <w:kern w:val="2"/>
          <w:sz w:val="24"/>
          <w:szCs w:val="24"/>
          <w:lang w:val="en-US" w:eastAsia="zh-CN"/>
        </w:rPr>
        <w:t>.</w:t>
      </w:r>
      <w:proofErr w:type="gramEnd"/>
      <w:r w:rsidRPr="009A2484">
        <w:rPr>
          <w:rFonts w:ascii="Book Antiqua" w:hAnsi="Book Antiqua"/>
          <w:kern w:val="2"/>
          <w:sz w:val="24"/>
          <w:szCs w:val="24"/>
          <w:lang w:val="en-US" w:eastAsia="zh-CN"/>
        </w:rPr>
        <w:t xml:space="preserve"> </w:t>
      </w:r>
      <w:proofErr w:type="gramStart"/>
      <w:r w:rsidRPr="009A2484">
        <w:rPr>
          <w:rFonts w:ascii="Book Antiqua" w:hAnsi="Book Antiqua"/>
          <w:kern w:val="2"/>
          <w:sz w:val="24"/>
          <w:szCs w:val="24"/>
          <w:lang w:val="en-US" w:eastAsia="zh-CN"/>
        </w:rPr>
        <w:t xml:space="preserve">Published by </w:t>
      </w:r>
      <w:proofErr w:type="spellStart"/>
      <w:r w:rsidRPr="009A2484">
        <w:rPr>
          <w:rFonts w:ascii="Book Antiqua" w:hAnsi="Book Antiqua"/>
          <w:kern w:val="2"/>
          <w:sz w:val="24"/>
          <w:szCs w:val="24"/>
          <w:lang w:val="en-US" w:eastAsia="zh-CN"/>
        </w:rPr>
        <w:t>Baishideng</w:t>
      </w:r>
      <w:proofErr w:type="spellEnd"/>
      <w:r w:rsidRPr="009A2484">
        <w:rPr>
          <w:rFonts w:ascii="Book Antiqua" w:hAnsi="Book Antiqua"/>
          <w:kern w:val="2"/>
          <w:sz w:val="24"/>
          <w:szCs w:val="24"/>
          <w:lang w:val="en-US" w:eastAsia="zh-CN"/>
        </w:rPr>
        <w:t xml:space="preserve"> Publishing Group Inc.</w:t>
      </w:r>
      <w:proofErr w:type="gramEnd"/>
      <w:r w:rsidRPr="009A2484">
        <w:rPr>
          <w:rFonts w:ascii="Book Antiqua" w:hAnsi="Book Antiqua"/>
          <w:kern w:val="2"/>
          <w:sz w:val="24"/>
          <w:szCs w:val="24"/>
          <w:lang w:val="en-US" w:eastAsia="zh-CN"/>
        </w:rPr>
        <w:t xml:space="preserve"> All rights reserved.</w:t>
      </w:r>
    </w:p>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rsidR="00380F5F" w:rsidRPr="009A2484" w:rsidRDefault="00380F5F" w:rsidP="00245997">
      <w:pPr>
        <w:adjustRightInd w:val="0"/>
        <w:snapToGrid w:val="0"/>
        <w:spacing w:after="0" w:line="360" w:lineRule="auto"/>
        <w:jc w:val="both"/>
        <w:rPr>
          <w:rFonts w:ascii="Book Antiqua" w:hAnsi="Book Antiqua"/>
          <w:sz w:val="24"/>
          <w:szCs w:val="24"/>
          <w:lang w:val="en-US" w:eastAsia="zh-CN"/>
        </w:rPr>
      </w:pPr>
    </w:p>
    <w:p w:rsidR="00ED54EB" w:rsidRPr="009A2484" w:rsidRDefault="00380F5F" w:rsidP="00245997">
      <w:pPr>
        <w:adjustRightInd w:val="0"/>
        <w:snapToGrid w:val="0"/>
        <w:spacing w:after="0" w:line="360" w:lineRule="auto"/>
        <w:jc w:val="both"/>
        <w:rPr>
          <w:rFonts w:ascii="Book Antiqua" w:hAnsi="Book Antiqua"/>
          <w:sz w:val="24"/>
          <w:szCs w:val="24"/>
          <w:lang w:val="en-US" w:eastAsia="zh-CN"/>
        </w:rPr>
      </w:pPr>
      <w:bookmarkStart w:id="600" w:name="OLE_LINK2805"/>
      <w:bookmarkStart w:id="601" w:name="OLE_LINK2806"/>
      <w:bookmarkStart w:id="602" w:name="OLE_LINK2809"/>
      <w:bookmarkStart w:id="603" w:name="OLE_LINK2890"/>
      <w:bookmarkStart w:id="604" w:name="OLE_LINK2915"/>
      <w:bookmarkStart w:id="605" w:name="OLE_LINK2920"/>
      <w:bookmarkStart w:id="606" w:name="OLE_LINK2942"/>
      <w:bookmarkStart w:id="607" w:name="OLE_LINK2953"/>
      <w:bookmarkStart w:id="608" w:name="OLE_LINK2962"/>
      <w:bookmarkStart w:id="609" w:name="OLE_LINK2969"/>
      <w:bookmarkStart w:id="610" w:name="OLE_LINK3004"/>
      <w:bookmarkStart w:id="611" w:name="OLE_LINK3008"/>
      <w:bookmarkStart w:id="612" w:name="OLE_LINK3028"/>
      <w:bookmarkStart w:id="613" w:name="OLE_LINK3041"/>
      <w:bookmarkStart w:id="614" w:name="OLE_LINK3042"/>
      <w:bookmarkStart w:id="615" w:name="OLE_LINK2999"/>
      <w:bookmarkStart w:id="616" w:name="OLE_LINK3093"/>
      <w:bookmarkStart w:id="617" w:name="OLE_LINK3110"/>
      <w:bookmarkStart w:id="618" w:name="OLE_LINK3117"/>
      <w:bookmarkStart w:id="619" w:name="OLE_LINK3124"/>
      <w:bookmarkStart w:id="620" w:name="OLE_LINK3081"/>
      <w:bookmarkStart w:id="621" w:name="OLE_LINK3163"/>
      <w:bookmarkStart w:id="622" w:name="OLE_LINK3188"/>
      <w:bookmarkStart w:id="623" w:name="OLE_LINK3192"/>
      <w:bookmarkStart w:id="624" w:name="OLE_LINK3244"/>
      <w:bookmarkStart w:id="625" w:name="OLE_LINK3247"/>
      <w:bookmarkStart w:id="626" w:name="OLE_LINK3263"/>
      <w:bookmarkStart w:id="627" w:name="OLE_LINK3266"/>
      <w:bookmarkStart w:id="628" w:name="OLE_LINK3289"/>
      <w:bookmarkStart w:id="629" w:name="OLE_LINK3297"/>
      <w:bookmarkStart w:id="630" w:name="OLE_LINK3356"/>
      <w:bookmarkStart w:id="631" w:name="OLE_LINK3365"/>
      <w:bookmarkStart w:id="632" w:name="OLE_LINK3384"/>
      <w:bookmarkStart w:id="633" w:name="OLE_LINK3391"/>
      <w:r w:rsidRPr="009A2484">
        <w:rPr>
          <w:rFonts w:ascii="Book Antiqua" w:hAnsi="Book Antiqua"/>
          <w:b/>
          <w:sz w:val="24"/>
          <w:szCs w:val="24"/>
          <w:lang w:val="en-US"/>
        </w:rPr>
        <w:t xml:space="preserve">Core </w:t>
      </w:r>
      <w:r w:rsidR="00CD2B76" w:rsidRPr="009A2484">
        <w:rPr>
          <w:rFonts w:ascii="Book Antiqua" w:hAnsi="Book Antiqua"/>
          <w:b/>
          <w:sz w:val="24"/>
          <w:szCs w:val="24"/>
          <w:lang w:val="en-US"/>
        </w:rPr>
        <w:t>tip:</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9A2484">
        <w:rPr>
          <w:rFonts w:ascii="Book Antiqua" w:hAnsi="Book Antiqua" w:hint="eastAsia"/>
          <w:b/>
          <w:sz w:val="24"/>
          <w:szCs w:val="24"/>
          <w:lang w:val="en-US" w:eastAsia="zh-CN"/>
        </w:rPr>
        <w:t xml:space="preserve"> </w:t>
      </w:r>
      <w:r w:rsidR="00CD2B76" w:rsidRPr="009A2484">
        <w:rPr>
          <w:rFonts w:ascii="Book Antiqua" w:hAnsi="Book Antiqua"/>
          <w:sz w:val="24"/>
          <w:szCs w:val="24"/>
          <w:lang w:val="en-US"/>
        </w:rPr>
        <w:t xml:space="preserve">For a considerable group of children with </w:t>
      </w:r>
      <w:r w:rsidRPr="009A2484">
        <w:rPr>
          <w:rFonts w:ascii="Book Antiqua" w:hAnsi="Book Antiqua"/>
          <w:sz w:val="24"/>
          <w:szCs w:val="24"/>
          <w:lang w:val="en-US"/>
        </w:rPr>
        <w:t xml:space="preserve">ulcerative colitis </w:t>
      </w:r>
      <w:r w:rsidRPr="009A2484">
        <w:rPr>
          <w:rFonts w:ascii="Book Antiqua" w:hAnsi="Book Antiqua" w:hint="eastAsia"/>
          <w:sz w:val="24"/>
          <w:szCs w:val="24"/>
          <w:lang w:val="en-US" w:eastAsia="zh-CN"/>
        </w:rPr>
        <w:t>(</w:t>
      </w:r>
      <w:r w:rsidR="00CD2B76" w:rsidRPr="009A2484">
        <w:rPr>
          <w:rFonts w:ascii="Book Antiqua" w:hAnsi="Book Antiqua"/>
          <w:sz w:val="24"/>
          <w:szCs w:val="24"/>
          <w:lang w:val="en-US"/>
        </w:rPr>
        <w:t>UC</w:t>
      </w:r>
      <w:r w:rsidRPr="009A2484">
        <w:rPr>
          <w:rFonts w:ascii="Book Antiqua" w:hAnsi="Book Antiqua" w:hint="eastAsia"/>
          <w:sz w:val="24"/>
          <w:szCs w:val="24"/>
          <w:lang w:val="en-US" w:eastAsia="zh-CN"/>
        </w:rPr>
        <w:t>)</w:t>
      </w:r>
      <w:r w:rsidR="00CD2B76" w:rsidRPr="009A2484">
        <w:rPr>
          <w:rFonts w:ascii="Book Antiqua" w:hAnsi="Book Antiqua"/>
          <w:sz w:val="24"/>
          <w:szCs w:val="24"/>
          <w:lang w:val="en-US"/>
        </w:rPr>
        <w:t xml:space="preserve">, treatment options are limited especially after failure of conventional treatment. The ADAPT trial was designed to generate prospective cohort data on efficacy and safety levels in moderate active pediatric UC patients when treated with </w:t>
      </w:r>
      <w:proofErr w:type="spellStart"/>
      <w:r w:rsidR="008F7E77" w:rsidRPr="009A2484">
        <w:rPr>
          <w:rFonts w:ascii="Book Antiqua" w:hAnsi="Book Antiqua"/>
          <w:sz w:val="24"/>
          <w:szCs w:val="24"/>
          <w:lang w:val="en-US"/>
        </w:rPr>
        <w:t>Adacolumn</w:t>
      </w:r>
      <w:proofErr w:type="spellEnd"/>
      <w:r w:rsidR="008F7E77" w:rsidRPr="009A2484">
        <w:rPr>
          <w:rFonts w:ascii="Book Antiqua" w:hAnsi="Book Antiqua"/>
          <w:sz w:val="24"/>
          <w:szCs w:val="24"/>
          <w:lang w:val="en-US"/>
        </w:rPr>
        <w:t xml:space="preserve"> </w:t>
      </w:r>
      <w:r w:rsidR="004878A1" w:rsidRPr="009A2484">
        <w:rPr>
          <w:rFonts w:ascii="Book Antiqua" w:hAnsi="Book Antiqua" w:cs="Calibri"/>
          <w:sz w:val="24"/>
          <w:lang w:val="en-US"/>
        </w:rPr>
        <w:t>granulocyte, mono</w:t>
      </w:r>
      <w:r w:rsidR="004878A1" w:rsidRPr="009A2484">
        <w:rPr>
          <w:rFonts w:ascii="Book Antiqua" w:hAnsi="Book Antiqua" w:cs="Calibri"/>
          <w:sz w:val="24"/>
          <w:lang w:val="en-US"/>
        </w:rPr>
        <w:softHyphen/>
        <w:t>cyte/macrophage adsorptive</w:t>
      </w:r>
      <w:r w:rsidR="005F6EEC" w:rsidRPr="009A2484">
        <w:rPr>
          <w:rFonts w:ascii="Book Antiqua" w:hAnsi="Book Antiqua"/>
          <w:sz w:val="24"/>
          <w:szCs w:val="24"/>
          <w:lang w:val="en-US"/>
        </w:rPr>
        <w:t xml:space="preserve"> </w:t>
      </w:r>
      <w:r w:rsidR="0072181E" w:rsidRPr="009A2484">
        <w:rPr>
          <w:rFonts w:ascii="Book Antiqua" w:hAnsi="Book Antiqua"/>
          <w:sz w:val="24"/>
          <w:szCs w:val="24"/>
          <w:lang w:val="en-US"/>
        </w:rPr>
        <w:t>(GMA)</w:t>
      </w:r>
      <w:r w:rsidR="00CD2B76" w:rsidRPr="009A2484">
        <w:rPr>
          <w:rFonts w:ascii="Book Antiqua" w:hAnsi="Book Antiqua"/>
          <w:sz w:val="24"/>
          <w:szCs w:val="24"/>
          <w:lang w:val="en-US"/>
        </w:rPr>
        <w:t>. The present data contribute to considering GMA apheresis as a therapeutic option in pediatric patients having failed first line therapy.</w:t>
      </w:r>
    </w:p>
    <w:p w:rsidR="00380F5F" w:rsidRPr="009A2484" w:rsidRDefault="00380F5F" w:rsidP="00380F5F">
      <w:pPr>
        <w:adjustRightInd w:val="0"/>
        <w:snapToGrid w:val="0"/>
        <w:spacing w:after="0" w:line="360" w:lineRule="auto"/>
        <w:jc w:val="both"/>
        <w:rPr>
          <w:rFonts w:ascii="Book Antiqua" w:hAnsi="Book Antiqua"/>
          <w:sz w:val="24"/>
          <w:szCs w:val="24"/>
          <w:lang w:val="en-US" w:eastAsia="zh-CN"/>
        </w:rPr>
      </w:pPr>
    </w:p>
    <w:p w:rsidR="00380F5F" w:rsidRPr="009A2484" w:rsidRDefault="00380F5F" w:rsidP="00380F5F">
      <w:pPr>
        <w:adjustRightInd w:val="0"/>
        <w:snapToGrid w:val="0"/>
        <w:spacing w:line="360" w:lineRule="auto"/>
        <w:jc w:val="both"/>
        <w:rPr>
          <w:rFonts w:ascii="Book Antiqua" w:hAnsi="Book Antiqua"/>
          <w:kern w:val="2"/>
          <w:sz w:val="24"/>
          <w:szCs w:val="24"/>
          <w:lang w:val="en-US" w:eastAsia="zh-CN"/>
        </w:rPr>
      </w:pPr>
      <w:proofErr w:type="spellStart"/>
      <w:r w:rsidRPr="009A2484">
        <w:rPr>
          <w:rFonts w:ascii="Book Antiqua" w:hAnsi="Book Antiqua"/>
          <w:sz w:val="24"/>
          <w:szCs w:val="24"/>
          <w:lang w:val="en-US" w:eastAsia="zh-CN"/>
        </w:rPr>
        <w:t>Ruuska</w:t>
      </w:r>
      <w:proofErr w:type="spellEnd"/>
      <w:r w:rsidRPr="009A2484">
        <w:rPr>
          <w:rFonts w:ascii="Book Antiqua" w:hAnsi="Book Antiqua" w:hint="eastAsia"/>
          <w:sz w:val="24"/>
          <w:szCs w:val="24"/>
          <w:lang w:val="en-US" w:eastAsia="zh-CN"/>
        </w:rPr>
        <w:t xml:space="preserve"> T</w:t>
      </w:r>
      <w:r w:rsidRPr="009A2484">
        <w:rPr>
          <w:rFonts w:ascii="Book Antiqua" w:hAnsi="Book Antiqua"/>
          <w:sz w:val="24"/>
          <w:szCs w:val="24"/>
          <w:lang w:val="en-US" w:eastAsia="zh-CN"/>
        </w:rPr>
        <w:t xml:space="preserve">, </w:t>
      </w:r>
      <w:proofErr w:type="spellStart"/>
      <w:r w:rsidRPr="009A2484">
        <w:rPr>
          <w:rFonts w:ascii="Book Antiqua" w:hAnsi="Book Antiqua"/>
          <w:sz w:val="24"/>
          <w:szCs w:val="24"/>
          <w:lang w:val="en-US" w:eastAsia="zh-CN"/>
        </w:rPr>
        <w:t>Küster</w:t>
      </w:r>
      <w:proofErr w:type="spellEnd"/>
      <w:r w:rsidRPr="009A2484">
        <w:rPr>
          <w:rFonts w:ascii="Book Antiqua" w:hAnsi="Book Antiqua" w:hint="eastAsia"/>
          <w:sz w:val="24"/>
          <w:szCs w:val="24"/>
          <w:lang w:val="en-US" w:eastAsia="zh-CN"/>
        </w:rPr>
        <w:t xml:space="preserve"> P</w:t>
      </w:r>
      <w:r w:rsidRPr="009A2484">
        <w:rPr>
          <w:rFonts w:ascii="Book Antiqua" w:hAnsi="Book Antiqua"/>
          <w:sz w:val="24"/>
          <w:szCs w:val="24"/>
          <w:lang w:val="en-US" w:eastAsia="zh-CN"/>
        </w:rPr>
        <w:t xml:space="preserve">, </w:t>
      </w:r>
      <w:proofErr w:type="spellStart"/>
      <w:r w:rsidRPr="009A2484">
        <w:rPr>
          <w:rFonts w:ascii="Book Antiqua" w:hAnsi="Book Antiqua"/>
          <w:sz w:val="24"/>
          <w:szCs w:val="24"/>
          <w:lang w:val="en-US" w:eastAsia="zh-CN"/>
        </w:rPr>
        <w:t>Grahnquist</w:t>
      </w:r>
      <w:proofErr w:type="spellEnd"/>
      <w:r w:rsidRPr="009A2484">
        <w:rPr>
          <w:rFonts w:ascii="Book Antiqua" w:hAnsi="Book Antiqua" w:hint="eastAsia"/>
          <w:sz w:val="24"/>
          <w:szCs w:val="24"/>
          <w:lang w:val="en-US" w:eastAsia="zh-CN"/>
        </w:rPr>
        <w:t xml:space="preserve"> L</w:t>
      </w:r>
      <w:r w:rsidRPr="009A2484">
        <w:rPr>
          <w:rFonts w:ascii="Book Antiqua" w:hAnsi="Book Antiqua"/>
          <w:sz w:val="24"/>
          <w:szCs w:val="24"/>
          <w:lang w:val="en-US" w:eastAsia="zh-CN"/>
        </w:rPr>
        <w:t>, Lindgren</w:t>
      </w:r>
      <w:r w:rsidRPr="009A2484">
        <w:rPr>
          <w:rFonts w:ascii="Book Antiqua" w:hAnsi="Book Antiqua" w:hint="eastAsia"/>
          <w:sz w:val="24"/>
          <w:szCs w:val="24"/>
          <w:lang w:val="en-US" w:eastAsia="zh-CN"/>
        </w:rPr>
        <w:t xml:space="preserve"> F</w:t>
      </w:r>
      <w:r w:rsidRPr="009A2484">
        <w:rPr>
          <w:rFonts w:ascii="Book Antiqua" w:hAnsi="Book Antiqua"/>
          <w:sz w:val="24"/>
          <w:szCs w:val="24"/>
          <w:lang w:val="en-US" w:eastAsia="zh-CN"/>
        </w:rPr>
        <w:t xml:space="preserve">, </w:t>
      </w:r>
      <w:proofErr w:type="spellStart"/>
      <w:r w:rsidRPr="009A2484">
        <w:rPr>
          <w:rFonts w:ascii="Book Antiqua" w:hAnsi="Book Antiqua"/>
          <w:sz w:val="24"/>
          <w:szCs w:val="24"/>
          <w:lang w:val="en-US" w:eastAsia="zh-CN"/>
        </w:rPr>
        <w:t>Wewer</w:t>
      </w:r>
      <w:proofErr w:type="spellEnd"/>
      <w:r w:rsidRPr="009A2484">
        <w:rPr>
          <w:rFonts w:ascii="Book Antiqua" w:hAnsi="Book Antiqua" w:hint="eastAsia"/>
          <w:sz w:val="24"/>
          <w:szCs w:val="24"/>
          <w:lang w:val="en-US" w:eastAsia="zh-CN"/>
        </w:rPr>
        <w:t xml:space="preserve"> AV.</w:t>
      </w:r>
      <w:r w:rsidRPr="009A2484">
        <w:rPr>
          <w:rFonts w:ascii="Book Antiqua" w:hAnsi="Book Antiqua"/>
          <w:sz w:val="24"/>
          <w:szCs w:val="24"/>
          <w:lang w:val="en-US"/>
        </w:rPr>
        <w:t xml:space="preserve"> </w:t>
      </w:r>
      <w:r w:rsidR="004878A1" w:rsidRPr="009A2484">
        <w:rPr>
          <w:rFonts w:ascii="Book Antiqua" w:hAnsi="Book Antiqua"/>
          <w:sz w:val="24"/>
          <w:szCs w:val="24"/>
          <w:lang w:val="en-US" w:eastAsia="zh-CN"/>
        </w:rPr>
        <w:t>Efficacy and safety of granulocyte, monocyte/macrophage adsorptive in pediatric ulcerative colitis</w:t>
      </w:r>
      <w:r w:rsidRPr="009A2484">
        <w:rPr>
          <w:rFonts w:ascii="Book Antiqua" w:hAnsi="Book Antiqua" w:hint="eastAsia"/>
          <w:sz w:val="24"/>
          <w:szCs w:val="24"/>
          <w:lang w:val="en-US" w:eastAsia="zh-CN"/>
        </w:rPr>
        <w:t xml:space="preserve">. </w:t>
      </w:r>
      <w:bookmarkStart w:id="634" w:name="OLE_LINK2756"/>
      <w:bookmarkStart w:id="635" w:name="OLE_LINK2349"/>
      <w:bookmarkStart w:id="636" w:name="OLE_LINK2413"/>
      <w:bookmarkStart w:id="637" w:name="OLE_LINK2287"/>
      <w:bookmarkStart w:id="638" w:name="OLE_LINK2309"/>
      <w:bookmarkStart w:id="639" w:name="OLE_LINK2329"/>
      <w:bookmarkStart w:id="640" w:name="OLE_LINK2285"/>
      <w:bookmarkStart w:id="641" w:name="OLE_LINK2245"/>
      <w:bookmarkStart w:id="642" w:name="OLE_LINK2212"/>
      <w:bookmarkStart w:id="643" w:name="OLE_LINK2178"/>
      <w:bookmarkStart w:id="644" w:name="OLE_LINK2039"/>
      <w:bookmarkStart w:id="645" w:name="OLE_LINK3369"/>
      <w:bookmarkStart w:id="646" w:name="OLE_LINK3314"/>
      <w:bookmarkStart w:id="647" w:name="OLE_LINK2028"/>
      <w:bookmarkStart w:id="648" w:name="OLE_LINK2206"/>
      <w:bookmarkStart w:id="649" w:name="OLE_LINK2158"/>
      <w:bookmarkStart w:id="650" w:name="OLE_LINK2074"/>
      <w:bookmarkStart w:id="651" w:name="OLE_LINK2176"/>
      <w:bookmarkStart w:id="652" w:name="OLE_LINK1942"/>
      <w:bookmarkStart w:id="653" w:name="OLE_LINK1917"/>
      <w:bookmarkStart w:id="654" w:name="OLE_LINK1875"/>
      <w:bookmarkStart w:id="655" w:name="OLE_LINK1869"/>
      <w:bookmarkStart w:id="656" w:name="OLE_LINK1796"/>
      <w:bookmarkStart w:id="657" w:name="OLE_LINK1719"/>
      <w:bookmarkStart w:id="658" w:name="OLE_LINK1802"/>
      <w:bookmarkStart w:id="659" w:name="OLE_LINK1369"/>
      <w:bookmarkStart w:id="660" w:name="OLE_LINK1236"/>
      <w:bookmarkStart w:id="661" w:name="OLE_LINK658"/>
      <w:bookmarkStart w:id="662" w:name="OLE_LINK699"/>
      <w:bookmarkStart w:id="663" w:name="OLE_LINK140"/>
      <w:bookmarkStart w:id="664" w:name="OLE_LINK111"/>
      <w:bookmarkStart w:id="665" w:name="OLE_LINK110"/>
      <w:bookmarkStart w:id="666" w:name="OLE_LINK48"/>
      <w:bookmarkStart w:id="667" w:name="OLE_LINK196"/>
      <w:bookmarkStart w:id="668" w:name="OLE_LINK341"/>
      <w:bookmarkStart w:id="669" w:name="OLE_LINK377"/>
      <w:bookmarkStart w:id="670" w:name="OLE_LINK366"/>
      <w:bookmarkStart w:id="671" w:name="OLE_LINK1038"/>
      <w:bookmarkStart w:id="672" w:name="OLE_LINK1175"/>
      <w:bookmarkStart w:id="673" w:name="OLE_LINK1440"/>
      <w:bookmarkStart w:id="674" w:name="OLE_LINK1572"/>
      <w:bookmarkStart w:id="675" w:name="OLE_LINK1388"/>
      <w:bookmarkStart w:id="676" w:name="OLE_LINK1439"/>
      <w:bookmarkStart w:id="677" w:name="OLE_LINK16"/>
      <w:bookmarkStart w:id="678" w:name="OLE_LINK1381"/>
      <w:bookmarkStart w:id="679" w:name="OLE_LINK1442"/>
      <w:bookmarkStart w:id="680" w:name="OLE_LINK1500"/>
      <w:bookmarkStart w:id="681" w:name="OLE_LINK1681"/>
      <w:bookmarkStart w:id="682" w:name="OLE_LINK1712"/>
      <w:bookmarkStart w:id="683" w:name="OLE_LINK3321"/>
      <w:bookmarkStart w:id="684" w:name="OLE_LINK747"/>
      <w:bookmarkStart w:id="685" w:name="OLE_LINK2187"/>
      <w:bookmarkStart w:id="686" w:name="OLE_LINK2564"/>
      <w:bookmarkStart w:id="687" w:name="OLE_LINK2735"/>
      <w:bookmarkStart w:id="688" w:name="OLE_LINK57"/>
      <w:r w:rsidRPr="009A2484">
        <w:rPr>
          <w:rFonts w:ascii="Book Antiqua" w:hAnsi="Book Antiqua"/>
          <w:i/>
          <w:kern w:val="2"/>
          <w:sz w:val="24"/>
          <w:szCs w:val="24"/>
          <w:lang w:val="en-US" w:eastAsia="zh-CN"/>
        </w:rPr>
        <w:t xml:space="preserve">World J </w:t>
      </w:r>
      <w:proofErr w:type="spellStart"/>
      <w:r w:rsidRPr="009A2484">
        <w:rPr>
          <w:rFonts w:ascii="Book Antiqua" w:hAnsi="Book Antiqua"/>
          <w:i/>
          <w:kern w:val="2"/>
          <w:sz w:val="24"/>
          <w:szCs w:val="24"/>
          <w:lang w:val="en-US" w:eastAsia="zh-CN"/>
        </w:rPr>
        <w:t>Gastroenterol</w:t>
      </w:r>
      <w:proofErr w:type="spellEnd"/>
      <w:r w:rsidRPr="009A2484">
        <w:rPr>
          <w:rFonts w:ascii="Book Antiqua" w:hAnsi="Book Antiqua"/>
          <w:i/>
          <w:kern w:val="2"/>
          <w:sz w:val="24"/>
          <w:szCs w:val="24"/>
          <w:lang w:val="en-US" w:eastAsia="zh-CN"/>
        </w:rPr>
        <w:t xml:space="preserve"> </w:t>
      </w:r>
      <w:r w:rsidRPr="009A2484">
        <w:rPr>
          <w:rFonts w:ascii="Book Antiqua" w:hAnsi="Book Antiqua"/>
          <w:kern w:val="2"/>
          <w:sz w:val="24"/>
          <w:szCs w:val="24"/>
          <w:lang w:val="en-US" w:eastAsia="zh-CN"/>
        </w:rPr>
        <w:t xml:space="preserve">2016; </w:t>
      </w:r>
      <w:proofErr w:type="gramStart"/>
      <w:r w:rsidRPr="009A2484">
        <w:rPr>
          <w:rFonts w:ascii="Book Antiqua" w:hAnsi="Book Antiqua"/>
          <w:kern w:val="2"/>
          <w:sz w:val="24"/>
          <w:szCs w:val="24"/>
          <w:lang w:val="en-US" w:eastAsia="zh-CN"/>
        </w:rPr>
        <w:t>In</w:t>
      </w:r>
      <w:proofErr w:type="gramEnd"/>
      <w:r w:rsidRPr="009A2484">
        <w:rPr>
          <w:rFonts w:ascii="Book Antiqua" w:hAnsi="Book Antiqua"/>
          <w:kern w:val="2"/>
          <w:sz w:val="24"/>
          <w:szCs w:val="24"/>
          <w:lang w:val="en-US" w:eastAsia="zh-CN"/>
        </w:rPr>
        <w:t xml:space="preserve"> press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bookmarkEnd w:id="666"/>
    <w:p w:rsidR="00380F5F" w:rsidRPr="009A2484" w:rsidRDefault="00380F5F" w:rsidP="00380F5F">
      <w:pPr>
        <w:widowControl w:val="0"/>
        <w:adjustRightInd w:val="0"/>
        <w:snapToGrid w:val="0"/>
        <w:spacing w:after="0" w:line="360" w:lineRule="auto"/>
        <w:jc w:val="both"/>
        <w:rPr>
          <w:rFonts w:ascii="Book Antiqua" w:hAnsi="Book Antiqua"/>
          <w:kern w:val="2"/>
          <w:sz w:val="24"/>
          <w:szCs w:val="24"/>
          <w:lang w:val="en-US" w:eastAsia="zh-CN"/>
        </w:rPr>
      </w:pPr>
    </w:p>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rsidR="00380F5F" w:rsidRPr="009A2484" w:rsidRDefault="00380F5F" w:rsidP="00380F5F">
      <w:pPr>
        <w:adjustRightInd w:val="0"/>
        <w:snapToGrid w:val="0"/>
        <w:spacing w:after="0" w:line="360" w:lineRule="auto"/>
        <w:jc w:val="both"/>
        <w:rPr>
          <w:rFonts w:ascii="Book Antiqua" w:hAnsi="Book Antiqua"/>
          <w:b/>
          <w:sz w:val="24"/>
          <w:szCs w:val="24"/>
          <w:lang w:val="en-US" w:eastAsia="zh-CN"/>
        </w:rPr>
      </w:pPr>
    </w:p>
    <w:p w:rsidR="00380F5F" w:rsidRPr="009A2484" w:rsidRDefault="00380F5F" w:rsidP="00380F5F">
      <w:pPr>
        <w:adjustRightInd w:val="0"/>
        <w:snapToGrid w:val="0"/>
        <w:spacing w:after="0" w:line="360" w:lineRule="auto"/>
        <w:jc w:val="both"/>
        <w:rPr>
          <w:rFonts w:ascii="Book Antiqua" w:hAnsi="Book Antiqua"/>
          <w:b/>
          <w:sz w:val="24"/>
          <w:szCs w:val="24"/>
          <w:lang w:val="en-US" w:eastAsia="zh-CN"/>
        </w:rPr>
      </w:pPr>
    </w:p>
    <w:p w:rsidR="00380F5F" w:rsidRPr="009A2484" w:rsidRDefault="00380F5F" w:rsidP="00245997">
      <w:pPr>
        <w:adjustRightInd w:val="0"/>
        <w:snapToGrid w:val="0"/>
        <w:spacing w:after="0" w:line="360" w:lineRule="auto"/>
        <w:jc w:val="both"/>
        <w:rPr>
          <w:rFonts w:ascii="Book Antiqua" w:hAnsi="Book Antiqua"/>
          <w:b/>
          <w:sz w:val="24"/>
          <w:szCs w:val="24"/>
          <w:lang w:val="en-US" w:eastAsia="zh-CN"/>
        </w:rPr>
      </w:pPr>
    </w:p>
    <w:p w:rsidR="00E004EA" w:rsidRPr="009A2484" w:rsidRDefault="004845BA" w:rsidP="00245997">
      <w:pPr>
        <w:adjustRightInd w:val="0"/>
        <w:snapToGrid w:val="0"/>
        <w:spacing w:after="0" w:line="360" w:lineRule="auto"/>
        <w:jc w:val="both"/>
        <w:rPr>
          <w:rFonts w:ascii="Book Antiqua" w:hAnsi="Book Antiqua"/>
          <w:b/>
          <w:sz w:val="24"/>
          <w:szCs w:val="24"/>
          <w:lang w:val="en-US"/>
        </w:rPr>
      </w:pPr>
      <w:r w:rsidRPr="009A2484">
        <w:rPr>
          <w:rFonts w:ascii="Book Antiqua" w:hAnsi="Book Antiqua"/>
          <w:b/>
          <w:sz w:val="24"/>
          <w:szCs w:val="24"/>
          <w:lang w:val="en-US"/>
        </w:rPr>
        <w:br w:type="page"/>
      </w:r>
      <w:r w:rsidRPr="009A2484">
        <w:rPr>
          <w:rFonts w:ascii="Book Antiqua" w:hAnsi="Book Antiqua"/>
          <w:b/>
          <w:sz w:val="24"/>
          <w:szCs w:val="24"/>
          <w:lang w:val="en-US"/>
        </w:rPr>
        <w:lastRenderedPageBreak/>
        <w:t>INTRODUCTION</w:t>
      </w:r>
    </w:p>
    <w:p w:rsidR="00491A22" w:rsidRPr="009A2484" w:rsidRDefault="00491A22" w:rsidP="00245997">
      <w:pPr>
        <w:adjustRightInd w:val="0"/>
        <w:snapToGrid w:val="0"/>
        <w:spacing w:after="0" w:line="360" w:lineRule="auto"/>
        <w:jc w:val="both"/>
        <w:rPr>
          <w:rFonts w:ascii="Book Antiqua" w:hAnsi="Book Antiqua" w:cs="Calibri"/>
          <w:sz w:val="24"/>
          <w:szCs w:val="24"/>
          <w:lang w:val="en-US"/>
        </w:rPr>
      </w:pPr>
      <w:r w:rsidRPr="009A2484">
        <w:rPr>
          <w:rFonts w:ascii="Book Antiqua" w:hAnsi="Book Antiqua"/>
          <w:sz w:val="24"/>
          <w:szCs w:val="24"/>
          <w:lang w:val="en-US"/>
        </w:rPr>
        <w:t xml:space="preserve">Active </w:t>
      </w:r>
      <w:r w:rsidR="004845BA" w:rsidRPr="009A2484">
        <w:rPr>
          <w:rFonts w:ascii="Book Antiqua" w:hAnsi="Book Antiqua"/>
          <w:sz w:val="24"/>
          <w:szCs w:val="24"/>
          <w:lang w:val="en-US"/>
        </w:rPr>
        <w:t>ulcerative coliti</w:t>
      </w:r>
      <w:r w:rsidR="003273C0" w:rsidRPr="009A2484">
        <w:rPr>
          <w:rFonts w:ascii="Book Antiqua" w:hAnsi="Book Antiqua"/>
          <w:sz w:val="24"/>
          <w:szCs w:val="24"/>
          <w:lang w:val="en-US"/>
        </w:rPr>
        <w:t>s</w:t>
      </w:r>
      <w:r w:rsidRPr="009A2484">
        <w:rPr>
          <w:rFonts w:ascii="Book Antiqua" w:hAnsi="Book Antiqua"/>
          <w:sz w:val="24"/>
          <w:szCs w:val="24"/>
          <w:lang w:val="en-US"/>
        </w:rPr>
        <w:t xml:space="preserve"> is associated with extravasation of large numbers of activated granulocytes and mono</w:t>
      </w:r>
      <w:r w:rsidR="0068270C" w:rsidRPr="009A2484">
        <w:rPr>
          <w:rFonts w:ascii="Book Antiqua" w:hAnsi="Book Antiqua"/>
          <w:sz w:val="24"/>
          <w:szCs w:val="24"/>
          <w:lang w:val="en-US"/>
        </w:rPr>
        <w:softHyphen/>
      </w:r>
      <w:r w:rsidRPr="009A2484">
        <w:rPr>
          <w:rFonts w:ascii="Book Antiqua" w:hAnsi="Book Antiqua"/>
          <w:sz w:val="24"/>
          <w:szCs w:val="24"/>
          <w:lang w:val="en-US"/>
        </w:rPr>
        <w:t>cytes into the colonic mucosa. This infiltration is pro</w:t>
      </w:r>
      <w:r w:rsidR="0068270C" w:rsidRPr="009A2484">
        <w:rPr>
          <w:rFonts w:ascii="Book Antiqua" w:hAnsi="Book Antiqua"/>
          <w:sz w:val="24"/>
          <w:szCs w:val="24"/>
          <w:lang w:val="en-US"/>
        </w:rPr>
        <w:softHyphen/>
      </w:r>
      <w:r w:rsidRPr="009A2484">
        <w:rPr>
          <w:rFonts w:ascii="Book Antiqua" w:hAnsi="Book Antiqua"/>
          <w:sz w:val="24"/>
          <w:szCs w:val="24"/>
          <w:lang w:val="en-US"/>
        </w:rPr>
        <w:t xml:space="preserve">moted by potent pro-inflammatory cytokines such as </w:t>
      </w:r>
      <w:r w:rsidR="002330D4" w:rsidRPr="009A2484">
        <w:rPr>
          <w:rFonts w:ascii="Book Antiqua" w:hAnsi="Book Antiqua"/>
          <w:sz w:val="24"/>
          <w:szCs w:val="24"/>
          <w:lang w:val="en-US"/>
        </w:rPr>
        <w:t>tu</w:t>
      </w:r>
      <w:r w:rsidR="0068270C" w:rsidRPr="009A2484">
        <w:rPr>
          <w:rFonts w:ascii="Book Antiqua" w:hAnsi="Book Antiqua"/>
          <w:sz w:val="24"/>
          <w:szCs w:val="24"/>
          <w:lang w:val="en-US"/>
        </w:rPr>
        <w:softHyphen/>
      </w:r>
      <w:r w:rsidR="002330D4" w:rsidRPr="009A2484">
        <w:rPr>
          <w:rFonts w:ascii="Book Antiqua" w:hAnsi="Book Antiqua"/>
          <w:sz w:val="24"/>
          <w:szCs w:val="24"/>
          <w:lang w:val="en-US"/>
        </w:rPr>
        <w:t>mor</w:t>
      </w:r>
      <w:r w:rsidRPr="009A2484">
        <w:rPr>
          <w:rFonts w:ascii="Book Antiqua" w:hAnsi="Book Antiqua"/>
          <w:sz w:val="24"/>
          <w:szCs w:val="24"/>
          <w:lang w:val="en-US"/>
        </w:rPr>
        <w:t xml:space="preserve"> necrosis factor-α, interleukin-8, leu</w:t>
      </w:r>
      <w:r w:rsidR="00CC16B6" w:rsidRPr="009A2484">
        <w:rPr>
          <w:rFonts w:ascii="Book Antiqua" w:hAnsi="Book Antiqua"/>
          <w:sz w:val="24"/>
          <w:szCs w:val="24"/>
          <w:lang w:val="en-US"/>
        </w:rPr>
        <w:t>k</w:t>
      </w:r>
      <w:r w:rsidRPr="009A2484">
        <w:rPr>
          <w:rFonts w:ascii="Book Antiqua" w:hAnsi="Book Antiqua"/>
          <w:sz w:val="24"/>
          <w:szCs w:val="24"/>
          <w:lang w:val="en-US"/>
        </w:rPr>
        <w:t xml:space="preserve">otriene B4 and platelet-activating factor. Activated leukocytes can cause extensive mucosal tissue injury through the release of degradative proteases, reactive oxygen derivatives and pro-inflammatory </w:t>
      </w:r>
      <w:proofErr w:type="gramStart"/>
      <w:r w:rsidR="004A302A" w:rsidRPr="009A2484">
        <w:rPr>
          <w:rFonts w:ascii="Book Antiqua" w:hAnsi="Book Antiqua"/>
          <w:sz w:val="24"/>
          <w:szCs w:val="24"/>
          <w:lang w:val="en-US"/>
        </w:rPr>
        <w:t>cytokines</w:t>
      </w:r>
      <w:r w:rsidR="0062546D" w:rsidRPr="009A2484">
        <w:rPr>
          <w:rFonts w:ascii="Book Antiqua" w:hAnsi="Book Antiqua"/>
          <w:sz w:val="24"/>
          <w:szCs w:val="24"/>
          <w:vertAlign w:val="superscript"/>
          <w:lang w:val="en-US"/>
        </w:rPr>
        <w:t>[</w:t>
      </w:r>
      <w:proofErr w:type="gramEnd"/>
      <w:r w:rsidR="0062546D" w:rsidRPr="009A2484">
        <w:rPr>
          <w:rFonts w:ascii="Book Antiqua" w:hAnsi="Book Antiqua"/>
          <w:sz w:val="24"/>
          <w:szCs w:val="24"/>
          <w:vertAlign w:val="superscript"/>
          <w:lang w:val="en-US"/>
        </w:rPr>
        <w:t>1]</w:t>
      </w:r>
      <w:r w:rsidR="005F7E2B" w:rsidRPr="009A2484">
        <w:rPr>
          <w:rFonts w:ascii="Book Antiqua" w:hAnsi="Book Antiqua"/>
          <w:sz w:val="24"/>
          <w:szCs w:val="24"/>
          <w:lang w:val="en-US"/>
        </w:rPr>
        <w:t>.</w:t>
      </w:r>
      <w:r w:rsidRPr="009A2484">
        <w:rPr>
          <w:rFonts w:ascii="Book Antiqua" w:hAnsi="Book Antiqua" w:cs="Calibri"/>
          <w:sz w:val="24"/>
          <w:szCs w:val="24"/>
          <w:lang w:val="en-US"/>
        </w:rPr>
        <w:t xml:space="preserve"> While</w:t>
      </w:r>
      <w:r w:rsidR="00163C53" w:rsidRPr="009A2484">
        <w:rPr>
          <w:rFonts w:ascii="Book Antiqua" w:hAnsi="Book Antiqua" w:cs="Calibri"/>
          <w:sz w:val="24"/>
          <w:szCs w:val="24"/>
          <w:lang w:val="en-US"/>
        </w:rPr>
        <w:t xml:space="preserve"> pharmacologic ap</w:t>
      </w:r>
      <w:r w:rsidR="0068270C" w:rsidRPr="009A2484">
        <w:rPr>
          <w:rFonts w:ascii="Book Antiqua" w:hAnsi="Book Antiqua" w:cs="Calibri"/>
          <w:sz w:val="24"/>
          <w:szCs w:val="24"/>
          <w:lang w:val="en-US"/>
        </w:rPr>
        <w:softHyphen/>
      </w:r>
      <w:r w:rsidR="00163C53" w:rsidRPr="009A2484">
        <w:rPr>
          <w:rFonts w:ascii="Book Antiqua" w:hAnsi="Book Antiqua" w:cs="Calibri"/>
          <w:sz w:val="24"/>
          <w:szCs w:val="24"/>
          <w:lang w:val="en-US"/>
        </w:rPr>
        <w:t>proaches target</w:t>
      </w:r>
      <w:r w:rsidRPr="009A2484">
        <w:rPr>
          <w:rFonts w:ascii="Book Antiqua" w:hAnsi="Book Antiqua" w:cs="Calibri"/>
          <w:sz w:val="24"/>
          <w:szCs w:val="24"/>
          <w:lang w:val="en-US"/>
        </w:rPr>
        <w:t xml:space="preserve"> the inflammatory messengers, an alter</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native option reducing the activated cells and also re</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 xml:space="preserve">ducing the associated circulating cytokines implicated in the pathogenesis of </w:t>
      </w:r>
      <w:r w:rsidR="004845BA" w:rsidRPr="009A2484">
        <w:rPr>
          <w:rFonts w:ascii="Book Antiqua" w:hAnsi="Book Antiqua" w:cs="Calibri"/>
          <w:sz w:val="24"/>
          <w:szCs w:val="24"/>
          <w:lang w:val="en-US"/>
        </w:rPr>
        <w:t xml:space="preserve">ulcerative colitis </w:t>
      </w:r>
      <w:r w:rsidR="004845BA" w:rsidRPr="009A2484">
        <w:rPr>
          <w:rFonts w:ascii="Book Antiqua" w:hAnsi="Book Antiqua" w:cs="Calibri" w:hint="eastAsia"/>
          <w:sz w:val="24"/>
          <w:szCs w:val="24"/>
          <w:lang w:val="en-US"/>
        </w:rPr>
        <w:t>(</w:t>
      </w:r>
      <w:r w:rsidR="004845BA" w:rsidRPr="009A2484">
        <w:rPr>
          <w:rFonts w:ascii="Book Antiqua" w:hAnsi="Book Antiqua" w:cs="Calibri"/>
          <w:sz w:val="24"/>
          <w:szCs w:val="24"/>
          <w:lang w:val="en-US"/>
        </w:rPr>
        <w:t>UC</w:t>
      </w:r>
      <w:r w:rsidR="004845BA" w:rsidRPr="009A2484">
        <w:rPr>
          <w:rFonts w:ascii="Book Antiqua" w:hAnsi="Book Antiqua" w:cs="Calibri" w:hint="eastAsia"/>
          <w:sz w:val="24"/>
          <w:szCs w:val="24"/>
          <w:lang w:val="en-US"/>
        </w:rPr>
        <w:t>)</w:t>
      </w:r>
      <w:r w:rsidR="004845BA" w:rsidRPr="009A2484">
        <w:rPr>
          <w:rFonts w:ascii="Book Antiqua" w:hAnsi="Book Antiqua" w:cs="Calibri" w:hint="eastAsia"/>
          <w:sz w:val="24"/>
          <w:szCs w:val="24"/>
          <w:lang w:val="en-US" w:eastAsia="zh-CN"/>
        </w:rPr>
        <w:t xml:space="preserve"> </w:t>
      </w:r>
      <w:r w:rsidRPr="009A2484">
        <w:rPr>
          <w:rFonts w:ascii="Book Antiqua" w:hAnsi="Book Antiqua" w:cs="Calibri"/>
          <w:sz w:val="24"/>
          <w:szCs w:val="24"/>
          <w:lang w:val="en-US"/>
        </w:rPr>
        <w:t xml:space="preserve">is selective </w:t>
      </w:r>
      <w:bookmarkStart w:id="689" w:name="OLE_LINK72"/>
      <w:bookmarkStart w:id="690" w:name="OLE_LINK73"/>
      <w:r w:rsidR="004878A1" w:rsidRPr="009A2484">
        <w:rPr>
          <w:rFonts w:ascii="Book Antiqua" w:hAnsi="Book Antiqua" w:cs="Calibri"/>
          <w:sz w:val="24"/>
          <w:lang w:val="en-US"/>
        </w:rPr>
        <w:t>granulocyte, mono</w:t>
      </w:r>
      <w:r w:rsidR="004878A1" w:rsidRPr="009A2484">
        <w:rPr>
          <w:rFonts w:ascii="Book Antiqua" w:hAnsi="Book Antiqua" w:cs="Calibri"/>
          <w:sz w:val="24"/>
          <w:lang w:val="en-US"/>
        </w:rPr>
        <w:softHyphen/>
        <w:t>cyte/macrophage adsorptive</w:t>
      </w:r>
      <w:r w:rsidR="009A2484" w:rsidRPr="009A2484">
        <w:rPr>
          <w:rFonts w:ascii="Book Antiqua" w:hAnsi="Book Antiqua" w:cs="Calibri"/>
          <w:sz w:val="24"/>
          <w:lang w:val="en-US"/>
        </w:rPr>
        <w:t xml:space="preserve"> </w:t>
      </w:r>
      <w:bookmarkEnd w:id="689"/>
      <w:bookmarkEnd w:id="690"/>
      <w:r w:rsidR="0072181E" w:rsidRPr="009A2484">
        <w:rPr>
          <w:rFonts w:ascii="Book Antiqua" w:hAnsi="Book Antiqua" w:cs="Calibri"/>
          <w:sz w:val="24"/>
          <w:szCs w:val="24"/>
          <w:lang w:val="en-US"/>
        </w:rPr>
        <w:t>(GMA)</w:t>
      </w:r>
      <w:r w:rsidR="0072181E" w:rsidRPr="009A2484">
        <w:rPr>
          <w:rFonts w:ascii="Book Antiqua" w:hAnsi="Book Antiqua" w:cs="Calibri" w:hint="eastAsia"/>
          <w:sz w:val="24"/>
          <w:szCs w:val="24"/>
          <w:lang w:val="en-US"/>
        </w:rPr>
        <w:t xml:space="preserve"> </w:t>
      </w:r>
      <w:r w:rsidR="005F6EEC" w:rsidRPr="009A2484">
        <w:rPr>
          <w:rFonts w:ascii="Book Antiqua" w:hAnsi="Book Antiqua" w:cs="Calibri"/>
          <w:sz w:val="24"/>
          <w:szCs w:val="24"/>
          <w:lang w:val="en-US"/>
        </w:rPr>
        <w:t xml:space="preserve">adsorptive </w:t>
      </w:r>
      <w:r w:rsidRPr="009A2484">
        <w:rPr>
          <w:rFonts w:ascii="Book Antiqua" w:hAnsi="Book Antiqua" w:cs="Calibri"/>
          <w:sz w:val="24"/>
          <w:szCs w:val="24"/>
          <w:lang w:val="en-US"/>
        </w:rPr>
        <w:t xml:space="preserve">using </w:t>
      </w:r>
      <w:proofErr w:type="spellStart"/>
      <w:r w:rsidRPr="009A2484">
        <w:rPr>
          <w:rFonts w:ascii="Book Antiqua" w:hAnsi="Book Antiqua" w:cs="Calibri"/>
          <w:sz w:val="24"/>
          <w:szCs w:val="24"/>
          <w:lang w:val="en-US"/>
        </w:rPr>
        <w:t>Adacolumn</w:t>
      </w:r>
      <w:proofErr w:type="spellEnd"/>
      <w:r w:rsidRPr="009A2484">
        <w:rPr>
          <w:rFonts w:ascii="Book Antiqua" w:hAnsi="Book Antiqua" w:cs="Calibri"/>
          <w:sz w:val="24"/>
          <w:szCs w:val="24"/>
          <w:vertAlign w:val="superscript"/>
          <w:lang w:val="en-US"/>
        </w:rPr>
        <w:t>®</w:t>
      </w:r>
      <w:r w:rsidRPr="009A2484">
        <w:rPr>
          <w:rFonts w:ascii="Book Antiqua" w:hAnsi="Book Antiqua" w:cs="Calibri"/>
          <w:sz w:val="24"/>
          <w:szCs w:val="24"/>
          <w:lang w:val="en-US"/>
        </w:rPr>
        <w:t>, a medical device (JIMRO Co. Ltd., Ta</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kasaki-</w:t>
      </w:r>
      <w:proofErr w:type="spellStart"/>
      <w:r w:rsidRPr="009A2484">
        <w:rPr>
          <w:rFonts w:ascii="Book Antiqua" w:hAnsi="Book Antiqua" w:cs="Calibri"/>
          <w:sz w:val="24"/>
          <w:szCs w:val="24"/>
          <w:lang w:val="en-US"/>
        </w:rPr>
        <w:t>shi</w:t>
      </w:r>
      <w:proofErr w:type="spellEnd"/>
      <w:r w:rsidRPr="009A2484">
        <w:rPr>
          <w:rFonts w:ascii="Book Antiqua" w:hAnsi="Book Antiqua" w:cs="Calibri"/>
          <w:sz w:val="24"/>
          <w:szCs w:val="24"/>
          <w:lang w:val="en-US"/>
        </w:rPr>
        <w:t xml:space="preserve">, Gunma, Japan). The selective adsorption of predominantly old and activated CD10+ neutrophils to </w:t>
      </w:r>
      <w:proofErr w:type="spellStart"/>
      <w:r w:rsidRPr="009A2484">
        <w:rPr>
          <w:rFonts w:ascii="Book Antiqua" w:hAnsi="Book Antiqua" w:cs="Calibri"/>
          <w:sz w:val="24"/>
          <w:szCs w:val="24"/>
          <w:lang w:val="en-US"/>
        </w:rPr>
        <w:t>Adacolumn</w:t>
      </w:r>
      <w:proofErr w:type="spellEnd"/>
      <w:r w:rsidRPr="009A2484">
        <w:rPr>
          <w:rFonts w:ascii="Book Antiqua" w:hAnsi="Book Antiqua" w:cs="Calibri"/>
          <w:sz w:val="24"/>
          <w:szCs w:val="24"/>
          <w:lang w:val="en-US"/>
        </w:rPr>
        <w:t xml:space="preserve"> carrier beads is governed by </w:t>
      </w:r>
      <w:proofErr w:type="spellStart"/>
      <w:r w:rsidRPr="009A2484">
        <w:rPr>
          <w:rFonts w:ascii="Book Antiqua" w:hAnsi="Book Antiqua" w:cs="Calibri"/>
          <w:sz w:val="24"/>
          <w:szCs w:val="24"/>
          <w:lang w:val="en-US"/>
        </w:rPr>
        <w:t>opsonins</w:t>
      </w:r>
      <w:proofErr w:type="spellEnd"/>
      <w:r w:rsidRPr="009A2484">
        <w:rPr>
          <w:rFonts w:ascii="Book Antiqua" w:hAnsi="Book Antiqua" w:cs="Calibri"/>
          <w:sz w:val="24"/>
          <w:szCs w:val="24"/>
          <w:lang w:val="en-US"/>
        </w:rPr>
        <w:t xml:space="preserve"> C3b/C3bi, </w:t>
      </w:r>
      <w:proofErr w:type="spellStart"/>
      <w:r w:rsidRPr="009A2484">
        <w:rPr>
          <w:rFonts w:ascii="Book Antiqua" w:hAnsi="Book Antiqua" w:cs="Calibri"/>
          <w:sz w:val="24"/>
          <w:szCs w:val="24"/>
          <w:lang w:val="en-US"/>
        </w:rPr>
        <w:t>Fcγ</w:t>
      </w:r>
      <w:proofErr w:type="spellEnd"/>
      <w:r w:rsidRPr="009A2484">
        <w:rPr>
          <w:rFonts w:ascii="Book Antiqua" w:hAnsi="Book Antiqua" w:cs="Calibri"/>
          <w:sz w:val="24"/>
          <w:szCs w:val="24"/>
          <w:lang w:val="en-US"/>
        </w:rPr>
        <w:t xml:space="preserve"> receptors and the leukocyte complement receptors, while lymphocytes are </w:t>
      </w:r>
      <w:proofErr w:type="gramStart"/>
      <w:r w:rsidRPr="009A2484">
        <w:rPr>
          <w:rFonts w:ascii="Book Antiqua" w:hAnsi="Book Antiqua" w:cs="Calibri"/>
          <w:sz w:val="24"/>
          <w:szCs w:val="24"/>
          <w:lang w:val="en-US"/>
        </w:rPr>
        <w:t>spared</w:t>
      </w:r>
      <w:r w:rsidR="0062546D" w:rsidRPr="009A2484">
        <w:rPr>
          <w:rFonts w:ascii="Book Antiqua" w:hAnsi="Book Antiqua" w:cs="Calibri"/>
          <w:sz w:val="24"/>
          <w:szCs w:val="24"/>
          <w:vertAlign w:val="superscript"/>
          <w:lang w:val="en-US"/>
        </w:rPr>
        <w:t>[</w:t>
      </w:r>
      <w:proofErr w:type="gramEnd"/>
      <w:r w:rsidR="0062546D" w:rsidRPr="009A2484">
        <w:rPr>
          <w:rFonts w:ascii="Book Antiqua" w:hAnsi="Book Antiqua" w:cs="Calibri"/>
          <w:sz w:val="24"/>
          <w:szCs w:val="24"/>
          <w:vertAlign w:val="superscript"/>
          <w:lang w:val="en-US"/>
        </w:rPr>
        <w:t>2</w:t>
      </w:r>
      <w:r w:rsidR="0062546D" w:rsidRPr="009A2484">
        <w:rPr>
          <w:rFonts w:ascii="Book Antiqua" w:hAnsi="Book Antiqua"/>
          <w:sz w:val="24"/>
          <w:szCs w:val="24"/>
          <w:vertAlign w:val="superscript"/>
          <w:lang w:val="en-US"/>
        </w:rPr>
        <w:t>]</w:t>
      </w:r>
      <w:r w:rsidR="005F7E2B" w:rsidRPr="009A2484">
        <w:rPr>
          <w:rFonts w:ascii="Book Antiqua" w:hAnsi="Book Antiqua" w:cs="Calibri"/>
          <w:sz w:val="24"/>
          <w:szCs w:val="24"/>
          <w:lang w:val="en-US"/>
        </w:rPr>
        <w:t>.</w:t>
      </w:r>
      <w:r w:rsidRPr="009A2484">
        <w:rPr>
          <w:rFonts w:ascii="Book Antiqua" w:hAnsi="Book Antiqua" w:cs="Calibri"/>
          <w:sz w:val="24"/>
          <w:szCs w:val="24"/>
          <w:lang w:val="en-US"/>
        </w:rPr>
        <w:t xml:space="preserve"> </w:t>
      </w:r>
      <w:r w:rsidR="00CC16B6" w:rsidRPr="009A2484">
        <w:rPr>
          <w:rFonts w:ascii="Book Antiqua" w:hAnsi="Book Antiqua" w:cs="Calibri"/>
          <w:sz w:val="24"/>
          <w:szCs w:val="24"/>
          <w:lang w:val="en-US"/>
        </w:rPr>
        <w:t>F</w:t>
      </w:r>
      <w:r w:rsidRPr="009A2484">
        <w:rPr>
          <w:rFonts w:ascii="Book Antiqua" w:hAnsi="Book Antiqua" w:cs="Calibri"/>
          <w:sz w:val="24"/>
          <w:szCs w:val="24"/>
          <w:lang w:val="en-US"/>
        </w:rPr>
        <w:t>low cytome</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 xml:space="preserve">try analyses during apheresis sessions </w:t>
      </w:r>
      <w:r w:rsidR="00A21956" w:rsidRPr="009A2484">
        <w:rPr>
          <w:rFonts w:ascii="Book Antiqua" w:hAnsi="Book Antiqua" w:cs="Calibri"/>
          <w:sz w:val="24"/>
          <w:szCs w:val="24"/>
          <w:lang w:val="en-US"/>
        </w:rPr>
        <w:t xml:space="preserve">have </w:t>
      </w:r>
      <w:r w:rsidRPr="009A2484">
        <w:rPr>
          <w:rFonts w:ascii="Book Antiqua" w:hAnsi="Book Antiqua" w:cs="Calibri"/>
          <w:sz w:val="24"/>
          <w:szCs w:val="24"/>
          <w:lang w:val="en-US"/>
        </w:rPr>
        <w:t>show</w:t>
      </w:r>
      <w:r w:rsidR="00A21956" w:rsidRPr="009A2484">
        <w:rPr>
          <w:rFonts w:ascii="Book Antiqua" w:hAnsi="Book Antiqua" w:cs="Calibri"/>
          <w:sz w:val="24"/>
          <w:szCs w:val="24"/>
          <w:lang w:val="en-US"/>
        </w:rPr>
        <w:t>n</w:t>
      </w:r>
      <w:r w:rsidRPr="009A2484">
        <w:rPr>
          <w:rFonts w:ascii="Book Antiqua" w:hAnsi="Book Antiqua" w:cs="Calibri"/>
          <w:sz w:val="24"/>
          <w:szCs w:val="24"/>
          <w:lang w:val="en-US"/>
        </w:rPr>
        <w:t xml:space="preserve"> an initial drop in peripheral neutrophils and the emergence of </w:t>
      </w:r>
      <w:r w:rsidR="00DF291F" w:rsidRPr="009A2484">
        <w:rPr>
          <w:rFonts w:ascii="Book Antiqua" w:hAnsi="Book Antiqua" w:cs="Calibri"/>
          <w:sz w:val="24"/>
          <w:szCs w:val="24"/>
          <w:lang w:val="en-US"/>
        </w:rPr>
        <w:t xml:space="preserve">naïve </w:t>
      </w:r>
      <w:r w:rsidRPr="009A2484">
        <w:rPr>
          <w:rFonts w:ascii="Book Antiqua" w:hAnsi="Book Antiqua" w:cs="Calibri"/>
          <w:sz w:val="24"/>
          <w:szCs w:val="24"/>
          <w:lang w:val="en-US"/>
        </w:rPr>
        <w:t>CD10</w:t>
      </w:r>
      <w:r w:rsidR="00DF291F" w:rsidRPr="009A2484">
        <w:rPr>
          <w:rFonts w:ascii="Book Antiqua" w:hAnsi="Book Antiqua" w:cs="Calibri"/>
          <w:sz w:val="24"/>
          <w:szCs w:val="24"/>
          <w:lang w:val="en-US"/>
        </w:rPr>
        <w:t xml:space="preserve"> </w:t>
      </w:r>
      <w:r w:rsidRPr="009A2484">
        <w:rPr>
          <w:rFonts w:ascii="Book Antiqua" w:hAnsi="Book Antiqua" w:cs="Calibri"/>
          <w:sz w:val="24"/>
          <w:szCs w:val="24"/>
          <w:lang w:val="en-US"/>
        </w:rPr>
        <w:t>neutrophils from the bone</w:t>
      </w:r>
      <w:r w:rsidR="00DF7C4A" w:rsidRPr="009A2484">
        <w:rPr>
          <w:rFonts w:ascii="Book Antiqua" w:hAnsi="Book Antiqua" w:cs="Calibri"/>
          <w:sz w:val="24"/>
          <w:szCs w:val="24"/>
          <w:lang w:val="en-US"/>
        </w:rPr>
        <w:t xml:space="preserve"> </w:t>
      </w:r>
      <w:r w:rsidRPr="009A2484">
        <w:rPr>
          <w:rFonts w:ascii="Book Antiqua" w:hAnsi="Book Antiqua" w:cs="Calibri"/>
          <w:sz w:val="24"/>
          <w:szCs w:val="24"/>
          <w:lang w:val="en-US"/>
        </w:rPr>
        <w:t>marrow</w:t>
      </w:r>
      <w:r w:rsidR="00DF7C4A" w:rsidRPr="009A2484">
        <w:rPr>
          <w:rFonts w:ascii="Book Antiqua" w:hAnsi="Book Antiqua" w:cs="Calibri"/>
          <w:sz w:val="24"/>
          <w:szCs w:val="24"/>
          <w:lang w:val="en-US"/>
        </w:rPr>
        <w:t xml:space="preserve">, </w:t>
      </w:r>
      <w:r w:rsidR="00DF291F" w:rsidRPr="009A2484">
        <w:rPr>
          <w:rFonts w:ascii="Book Antiqua" w:hAnsi="Book Antiqua" w:cs="Calibri"/>
          <w:sz w:val="24"/>
          <w:szCs w:val="24"/>
          <w:lang w:val="en-US"/>
        </w:rPr>
        <w:t xml:space="preserve">which represents </w:t>
      </w:r>
      <w:r w:rsidRPr="009A2484">
        <w:rPr>
          <w:rFonts w:ascii="Book Antiqua" w:hAnsi="Book Antiqua" w:cs="Calibri"/>
          <w:sz w:val="24"/>
          <w:szCs w:val="24"/>
          <w:lang w:val="en-US"/>
        </w:rPr>
        <w:t xml:space="preserve">a qualitative change within the circulating neutrophil </w:t>
      </w:r>
      <w:proofErr w:type="gramStart"/>
      <w:r w:rsidRPr="009A2484">
        <w:rPr>
          <w:rFonts w:ascii="Book Antiqua" w:hAnsi="Book Antiqua" w:cs="Calibri"/>
          <w:sz w:val="24"/>
          <w:szCs w:val="24"/>
          <w:lang w:val="en-US"/>
        </w:rPr>
        <w:t>population</w:t>
      </w:r>
      <w:r w:rsidR="0062546D" w:rsidRPr="009A2484">
        <w:rPr>
          <w:rFonts w:ascii="Book Antiqua" w:hAnsi="Book Antiqua" w:cs="Calibri"/>
          <w:sz w:val="24"/>
          <w:szCs w:val="24"/>
          <w:vertAlign w:val="superscript"/>
          <w:lang w:val="en-US"/>
        </w:rPr>
        <w:t>[</w:t>
      </w:r>
      <w:proofErr w:type="gramEnd"/>
      <w:r w:rsidR="0062546D" w:rsidRPr="009A2484">
        <w:rPr>
          <w:rFonts w:ascii="Book Antiqua" w:hAnsi="Book Antiqua" w:cs="Calibri"/>
          <w:sz w:val="24"/>
          <w:szCs w:val="24"/>
          <w:vertAlign w:val="superscript"/>
          <w:lang w:val="en-US"/>
        </w:rPr>
        <w:t>3</w:t>
      </w:r>
      <w:r w:rsidR="005F7E2B" w:rsidRPr="009A2484">
        <w:rPr>
          <w:rFonts w:ascii="Book Antiqua" w:hAnsi="Book Antiqua" w:cs="Calibri"/>
          <w:sz w:val="24"/>
          <w:szCs w:val="24"/>
          <w:vertAlign w:val="superscript"/>
          <w:lang w:val="en-US"/>
        </w:rPr>
        <w:t>]</w:t>
      </w:r>
      <w:r w:rsidR="005F7E2B" w:rsidRPr="009A2484">
        <w:rPr>
          <w:rFonts w:ascii="Book Antiqua" w:hAnsi="Book Antiqua" w:cs="Calibri"/>
          <w:sz w:val="24"/>
          <w:szCs w:val="24"/>
          <w:lang w:val="en-US"/>
        </w:rPr>
        <w:t>.</w:t>
      </w:r>
    </w:p>
    <w:p w:rsidR="00F01AC9" w:rsidRPr="009A2484" w:rsidRDefault="00491A22" w:rsidP="004845BA">
      <w:pPr>
        <w:adjustRightInd w:val="0"/>
        <w:snapToGrid w:val="0"/>
        <w:spacing w:after="0" w:line="360" w:lineRule="auto"/>
        <w:ind w:firstLineChars="100" w:firstLine="240"/>
        <w:jc w:val="both"/>
        <w:rPr>
          <w:rFonts w:ascii="Book Antiqua" w:hAnsi="Book Antiqua" w:cs="Calibri"/>
          <w:sz w:val="24"/>
          <w:szCs w:val="24"/>
          <w:lang w:val="en-US"/>
        </w:rPr>
      </w:pPr>
      <w:r w:rsidRPr="009A2484">
        <w:rPr>
          <w:rFonts w:ascii="Book Antiqua" w:hAnsi="Book Antiqua" w:cs="Calibri"/>
          <w:sz w:val="24"/>
          <w:szCs w:val="24"/>
          <w:lang w:val="en-US"/>
        </w:rPr>
        <w:t>To date</w:t>
      </w:r>
      <w:r w:rsidR="00303599" w:rsidRPr="009A2484">
        <w:rPr>
          <w:rFonts w:ascii="Book Antiqua" w:hAnsi="Book Antiqua" w:cs="Calibri"/>
          <w:sz w:val="24"/>
          <w:szCs w:val="24"/>
          <w:lang w:val="en-US"/>
        </w:rPr>
        <w:t xml:space="preserve"> published</w:t>
      </w:r>
      <w:r w:rsidRPr="009A2484">
        <w:rPr>
          <w:rFonts w:ascii="Book Antiqua" w:hAnsi="Book Antiqua" w:cs="Calibri"/>
          <w:sz w:val="24"/>
          <w:szCs w:val="24"/>
          <w:lang w:val="en-US"/>
        </w:rPr>
        <w:t xml:space="preserve"> meta-analyses and system</w:t>
      </w:r>
      <w:r w:rsidRPr="009A2484">
        <w:rPr>
          <w:rFonts w:ascii="Book Antiqua" w:hAnsi="Book Antiqua" w:cs="Calibri"/>
          <w:sz w:val="24"/>
          <w:szCs w:val="24"/>
          <w:lang w:val="en-US"/>
        </w:rPr>
        <w:softHyphen/>
        <w:t>atic reviews</w:t>
      </w:r>
      <w:r w:rsidR="00AA3F6C" w:rsidRPr="009A2484">
        <w:rPr>
          <w:rFonts w:ascii="Book Antiqua" w:hAnsi="Book Antiqua" w:cs="Calibri"/>
          <w:sz w:val="24"/>
          <w:szCs w:val="24"/>
          <w:lang w:val="en-US"/>
        </w:rPr>
        <w:t xml:space="preserve"> </w:t>
      </w:r>
      <w:r w:rsidRPr="009A2484">
        <w:rPr>
          <w:rFonts w:ascii="Book Antiqua" w:hAnsi="Book Antiqua" w:cs="Calibri"/>
          <w:sz w:val="24"/>
          <w:szCs w:val="24"/>
          <w:lang w:val="en-US"/>
        </w:rPr>
        <w:t xml:space="preserve">favor </w:t>
      </w:r>
      <w:proofErr w:type="spellStart"/>
      <w:r w:rsidRPr="009A2484">
        <w:rPr>
          <w:rFonts w:ascii="Book Antiqua" w:hAnsi="Book Antiqua" w:cs="Calibri"/>
          <w:sz w:val="24"/>
          <w:szCs w:val="24"/>
          <w:lang w:val="en-US"/>
        </w:rPr>
        <w:t>Adacolumn</w:t>
      </w:r>
      <w:proofErr w:type="spellEnd"/>
      <w:r w:rsidRPr="009A2484">
        <w:rPr>
          <w:rFonts w:ascii="Book Antiqua" w:hAnsi="Book Antiqua" w:cs="Calibri"/>
          <w:sz w:val="24"/>
          <w:szCs w:val="24"/>
          <w:vertAlign w:val="superscript"/>
          <w:lang w:val="en-US"/>
        </w:rPr>
        <w:t>®</w:t>
      </w:r>
      <w:r w:rsidRPr="009A2484">
        <w:rPr>
          <w:rFonts w:ascii="Book Antiqua" w:hAnsi="Book Antiqua" w:cs="Calibri"/>
          <w:sz w:val="24"/>
          <w:szCs w:val="24"/>
          <w:lang w:val="en-US"/>
        </w:rPr>
        <w:t xml:space="preserve"> GMA over </w:t>
      </w:r>
      <w:r w:rsidR="00AA3F6C" w:rsidRPr="009A2484">
        <w:rPr>
          <w:rFonts w:ascii="Book Antiqua" w:hAnsi="Book Antiqua" w:cs="Calibri"/>
          <w:sz w:val="24"/>
          <w:szCs w:val="24"/>
          <w:lang w:val="en-US"/>
        </w:rPr>
        <w:t>control therapy</w:t>
      </w:r>
      <w:r w:rsidRPr="009A2484">
        <w:rPr>
          <w:rFonts w:ascii="Book Antiqua" w:hAnsi="Book Antiqua" w:cs="Calibri"/>
          <w:sz w:val="24"/>
          <w:szCs w:val="24"/>
          <w:lang w:val="en-US"/>
        </w:rPr>
        <w:t xml:space="preserve"> for induc</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ing re</w:t>
      </w:r>
      <w:r w:rsidRPr="009A2484">
        <w:rPr>
          <w:rFonts w:ascii="Book Antiqua" w:hAnsi="Book Antiqua" w:cs="Calibri"/>
          <w:sz w:val="24"/>
          <w:szCs w:val="24"/>
          <w:lang w:val="en-US"/>
        </w:rPr>
        <w:softHyphen/>
        <w:t xml:space="preserve">mission and response at 12 </w:t>
      </w:r>
      <w:proofErr w:type="spellStart"/>
      <w:r w:rsidR="004845BA" w:rsidRPr="009A2484">
        <w:rPr>
          <w:rFonts w:ascii="Book Antiqua" w:hAnsi="Book Antiqua" w:cs="Calibri" w:hint="eastAsia"/>
          <w:sz w:val="24"/>
          <w:szCs w:val="24"/>
          <w:lang w:val="en-US" w:eastAsia="zh-CN"/>
        </w:rPr>
        <w:t>wk</w:t>
      </w:r>
      <w:proofErr w:type="spellEnd"/>
      <w:r w:rsidR="00CC16B6" w:rsidRPr="009A2484">
        <w:rPr>
          <w:rFonts w:ascii="Book Antiqua" w:hAnsi="Book Antiqua" w:cs="Calibri"/>
          <w:sz w:val="24"/>
          <w:szCs w:val="24"/>
          <w:lang w:val="en-US"/>
        </w:rPr>
        <w:t xml:space="preserve"> in adult moder</w:t>
      </w:r>
      <w:r w:rsidR="0068270C" w:rsidRPr="009A2484">
        <w:rPr>
          <w:rFonts w:ascii="Book Antiqua" w:hAnsi="Book Antiqua" w:cs="Calibri"/>
          <w:sz w:val="24"/>
          <w:szCs w:val="24"/>
          <w:lang w:val="en-US"/>
        </w:rPr>
        <w:softHyphen/>
      </w:r>
      <w:r w:rsidR="00CC16B6" w:rsidRPr="009A2484">
        <w:rPr>
          <w:rFonts w:ascii="Book Antiqua" w:hAnsi="Book Antiqua" w:cs="Calibri"/>
          <w:sz w:val="24"/>
          <w:szCs w:val="24"/>
          <w:lang w:val="en-US"/>
        </w:rPr>
        <w:t xml:space="preserve">ate active </w:t>
      </w:r>
      <w:r w:rsidR="00F01AC9" w:rsidRPr="009A2484">
        <w:rPr>
          <w:rFonts w:ascii="Book Antiqua" w:hAnsi="Book Antiqua" w:cs="Calibri"/>
          <w:sz w:val="24"/>
          <w:szCs w:val="24"/>
          <w:lang w:val="en-US"/>
        </w:rPr>
        <w:t xml:space="preserve">adult </w:t>
      </w:r>
      <w:proofErr w:type="gramStart"/>
      <w:r w:rsidR="00CC16B6" w:rsidRPr="009A2484">
        <w:rPr>
          <w:rFonts w:ascii="Book Antiqua" w:hAnsi="Book Antiqua" w:cs="Calibri"/>
          <w:sz w:val="24"/>
          <w:szCs w:val="24"/>
          <w:lang w:val="en-US"/>
        </w:rPr>
        <w:t>UC</w:t>
      </w:r>
      <w:r w:rsidR="004845BA" w:rsidRPr="009A2484">
        <w:rPr>
          <w:rFonts w:ascii="Book Antiqua" w:hAnsi="Book Antiqua" w:cs="Calibri"/>
          <w:sz w:val="24"/>
          <w:szCs w:val="24"/>
          <w:vertAlign w:val="superscript"/>
          <w:lang w:val="en-US"/>
        </w:rPr>
        <w:t>[</w:t>
      </w:r>
      <w:proofErr w:type="gramEnd"/>
      <w:r w:rsidR="004845BA" w:rsidRPr="009A2484">
        <w:rPr>
          <w:rFonts w:ascii="Book Antiqua" w:hAnsi="Book Antiqua" w:cs="Calibri"/>
          <w:sz w:val="24"/>
          <w:szCs w:val="24"/>
          <w:vertAlign w:val="superscript"/>
          <w:lang w:val="en-US"/>
        </w:rPr>
        <w:t>4</w:t>
      </w:r>
      <w:r w:rsidR="004845BA" w:rsidRPr="009A2484">
        <w:rPr>
          <w:rFonts w:ascii="Book Antiqua" w:hAnsi="Book Antiqua" w:cs="Calibri" w:hint="eastAsia"/>
          <w:sz w:val="24"/>
          <w:szCs w:val="24"/>
          <w:vertAlign w:val="superscript"/>
          <w:lang w:val="en-US" w:eastAsia="zh-CN"/>
        </w:rPr>
        <w:t>-</w:t>
      </w:r>
      <w:r w:rsidR="004845BA" w:rsidRPr="009A2484">
        <w:rPr>
          <w:rFonts w:ascii="Book Antiqua" w:hAnsi="Book Antiqua" w:cs="Calibri"/>
          <w:sz w:val="24"/>
          <w:szCs w:val="24"/>
          <w:vertAlign w:val="superscript"/>
          <w:lang w:val="en-US"/>
        </w:rPr>
        <w:t>7</w:t>
      </w:r>
      <w:r w:rsidR="004845BA" w:rsidRPr="009A2484">
        <w:rPr>
          <w:rFonts w:ascii="Book Antiqua" w:hAnsi="Book Antiqua" w:cs="Calibri"/>
          <w:sz w:val="24"/>
          <w:szCs w:val="24"/>
          <w:vertAlign w:val="superscript"/>
        </w:rPr>
        <w:t>]</w:t>
      </w:r>
      <w:r w:rsidR="00303599" w:rsidRPr="009A2484">
        <w:rPr>
          <w:rFonts w:ascii="Book Antiqua" w:hAnsi="Book Antiqua" w:cs="Calibri"/>
          <w:sz w:val="24"/>
          <w:szCs w:val="24"/>
          <w:lang w:val="en-US"/>
        </w:rPr>
        <w:t>.</w:t>
      </w:r>
      <w:bookmarkStart w:id="691" w:name="_Ref380349063"/>
      <w:r w:rsidR="0062546D" w:rsidRPr="009A2484">
        <w:rPr>
          <w:rFonts w:ascii="Book Antiqua" w:hAnsi="Book Antiqua" w:cs="Calibri"/>
          <w:sz w:val="24"/>
          <w:szCs w:val="24"/>
          <w:lang w:val="en-US"/>
        </w:rPr>
        <w:t xml:space="preserve"> </w:t>
      </w:r>
      <w:bookmarkEnd w:id="691"/>
    </w:p>
    <w:p w:rsidR="00C15BEC" w:rsidRPr="009A2484" w:rsidRDefault="00491A22" w:rsidP="004845BA">
      <w:pPr>
        <w:adjustRightInd w:val="0"/>
        <w:snapToGrid w:val="0"/>
        <w:spacing w:after="0" w:line="360" w:lineRule="auto"/>
        <w:ind w:firstLineChars="100" w:firstLine="240"/>
        <w:jc w:val="both"/>
        <w:rPr>
          <w:rFonts w:ascii="Book Antiqua" w:hAnsi="Book Antiqua" w:cs="Calibri"/>
          <w:sz w:val="24"/>
          <w:szCs w:val="24"/>
          <w:lang w:val="en-US" w:eastAsia="zh-CN"/>
        </w:rPr>
      </w:pPr>
      <w:r w:rsidRPr="009A2484">
        <w:rPr>
          <w:rFonts w:ascii="Book Antiqua" w:hAnsi="Book Antiqua" w:cs="Calibri"/>
          <w:sz w:val="24"/>
          <w:szCs w:val="24"/>
          <w:lang w:val="en-US"/>
        </w:rPr>
        <w:t xml:space="preserve">Pediatric onset UC </w:t>
      </w:r>
      <w:r w:rsidR="00A61E36" w:rsidRPr="009A2484">
        <w:rPr>
          <w:rFonts w:ascii="Book Antiqua" w:hAnsi="Book Antiqua" w:cs="Calibri"/>
          <w:sz w:val="24"/>
          <w:szCs w:val="24"/>
          <w:lang w:val="en-US"/>
        </w:rPr>
        <w:t>is more</w:t>
      </w:r>
      <w:r w:rsidRPr="009A2484">
        <w:rPr>
          <w:rFonts w:ascii="Book Antiqua" w:hAnsi="Book Antiqua" w:cs="Calibri"/>
          <w:sz w:val="24"/>
          <w:szCs w:val="24"/>
          <w:lang w:val="en-US"/>
        </w:rPr>
        <w:t xml:space="preserve"> complex, extensive and severe compared to adult UC, and has a high rate of steroid </w:t>
      </w:r>
      <w:proofErr w:type="gramStart"/>
      <w:r w:rsidRPr="009A2484">
        <w:rPr>
          <w:rFonts w:ascii="Book Antiqua" w:hAnsi="Book Antiqua" w:cs="Calibri"/>
          <w:sz w:val="24"/>
          <w:szCs w:val="24"/>
          <w:lang w:val="en-US"/>
        </w:rPr>
        <w:t>de</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pendency</w:t>
      </w:r>
      <w:r w:rsidR="004845BA" w:rsidRPr="009A2484">
        <w:rPr>
          <w:rFonts w:ascii="Book Antiqua" w:hAnsi="Book Antiqua" w:cs="Calibri"/>
          <w:sz w:val="24"/>
          <w:szCs w:val="24"/>
          <w:vertAlign w:val="superscript"/>
          <w:lang w:val="en-US"/>
        </w:rPr>
        <w:t>[</w:t>
      </w:r>
      <w:proofErr w:type="gramEnd"/>
      <w:r w:rsidR="004845BA" w:rsidRPr="009A2484">
        <w:rPr>
          <w:rFonts w:ascii="Book Antiqua" w:hAnsi="Book Antiqua" w:cs="Calibri"/>
          <w:sz w:val="24"/>
          <w:szCs w:val="24"/>
          <w:vertAlign w:val="superscript"/>
          <w:lang w:val="en-US"/>
        </w:rPr>
        <w:t>8,9]</w:t>
      </w:r>
      <w:r w:rsidR="003213E7" w:rsidRPr="009A2484">
        <w:rPr>
          <w:rFonts w:ascii="Book Antiqua" w:hAnsi="Book Antiqua" w:cs="Calibri"/>
          <w:sz w:val="24"/>
          <w:szCs w:val="24"/>
          <w:lang w:val="en-US"/>
        </w:rPr>
        <w:t>.</w:t>
      </w:r>
      <w:bookmarkStart w:id="692" w:name="_Ref379907781"/>
      <w:r w:rsidR="0062546D" w:rsidRPr="009A2484">
        <w:rPr>
          <w:rFonts w:ascii="Book Antiqua" w:hAnsi="Book Antiqua" w:cs="Calibri"/>
          <w:sz w:val="24"/>
          <w:szCs w:val="24"/>
          <w:lang w:val="en-US"/>
        </w:rPr>
        <w:t xml:space="preserve"> </w:t>
      </w:r>
      <w:bookmarkEnd w:id="692"/>
      <w:r w:rsidRPr="009A2484">
        <w:rPr>
          <w:rFonts w:ascii="Book Antiqua" w:hAnsi="Book Antiqua" w:cs="Calibri"/>
          <w:sz w:val="24"/>
          <w:szCs w:val="24"/>
          <w:lang w:val="en-US"/>
        </w:rPr>
        <w:t xml:space="preserve">As for the data on </w:t>
      </w:r>
      <w:proofErr w:type="spellStart"/>
      <w:r w:rsidRPr="009A2484">
        <w:rPr>
          <w:rFonts w:ascii="Book Antiqua" w:hAnsi="Book Antiqua" w:cs="Calibri"/>
          <w:sz w:val="24"/>
          <w:szCs w:val="24"/>
          <w:lang w:val="en-US"/>
        </w:rPr>
        <w:t>Adacolumn</w:t>
      </w:r>
      <w:proofErr w:type="spellEnd"/>
      <w:r w:rsidR="00A21956" w:rsidRPr="009A2484">
        <w:rPr>
          <w:rFonts w:ascii="Book Antiqua" w:hAnsi="Book Antiqua" w:cs="Calibri"/>
          <w:sz w:val="24"/>
          <w:szCs w:val="24"/>
          <w:lang w:val="en-US"/>
        </w:rPr>
        <w:t xml:space="preserve"> use</w:t>
      </w:r>
      <w:r w:rsidRPr="009A2484">
        <w:rPr>
          <w:rFonts w:ascii="Book Antiqua" w:hAnsi="Book Antiqua" w:cs="Calibri"/>
          <w:sz w:val="24"/>
          <w:szCs w:val="24"/>
          <w:lang w:val="en-US"/>
        </w:rPr>
        <w:t xml:space="preserve"> in chil</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dren to date, there are limited small scale investigations and case reports which point to good response especially in the treatment of corticosteroid-dependent and cortico</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steroid-resistant pediatric UC patients, with good treat</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 xml:space="preserve">ment tolerance, mild side-effects, and a comparable rate of relapses as seen with drug </w:t>
      </w:r>
      <w:proofErr w:type="gramStart"/>
      <w:r w:rsidRPr="009A2484">
        <w:rPr>
          <w:rFonts w:ascii="Book Antiqua" w:hAnsi="Book Antiqua" w:cs="Calibri"/>
          <w:sz w:val="24"/>
          <w:szCs w:val="24"/>
          <w:lang w:val="en-US"/>
        </w:rPr>
        <w:t>treatments</w:t>
      </w:r>
      <w:r w:rsidR="004845BA" w:rsidRPr="009A2484">
        <w:rPr>
          <w:rFonts w:ascii="Book Antiqua" w:hAnsi="Book Antiqua" w:cs="Calibri"/>
          <w:sz w:val="24"/>
          <w:szCs w:val="24"/>
          <w:vertAlign w:val="superscript"/>
          <w:lang w:val="en-US"/>
        </w:rPr>
        <w:t>[</w:t>
      </w:r>
      <w:proofErr w:type="gramEnd"/>
      <w:r w:rsidR="004845BA" w:rsidRPr="009A2484">
        <w:rPr>
          <w:rFonts w:ascii="Book Antiqua" w:hAnsi="Book Antiqua" w:cs="Calibri"/>
          <w:sz w:val="24"/>
          <w:szCs w:val="24"/>
          <w:vertAlign w:val="superscript"/>
          <w:lang w:val="en-US"/>
        </w:rPr>
        <w:t>10]</w:t>
      </w:r>
      <w:r w:rsidRPr="009A2484">
        <w:rPr>
          <w:rFonts w:ascii="Book Antiqua" w:hAnsi="Book Antiqua" w:cs="Calibri"/>
          <w:sz w:val="24"/>
          <w:szCs w:val="24"/>
          <w:lang w:val="en-US"/>
        </w:rPr>
        <w:t>.</w:t>
      </w:r>
      <w:bookmarkStart w:id="693" w:name="_Ref399513317"/>
      <w:r w:rsidR="0062546D" w:rsidRPr="009A2484">
        <w:rPr>
          <w:rFonts w:ascii="Book Antiqua" w:hAnsi="Book Antiqua" w:cs="Calibri"/>
          <w:sz w:val="24"/>
          <w:szCs w:val="24"/>
          <w:lang w:val="en-US"/>
        </w:rPr>
        <w:t xml:space="preserve"> </w:t>
      </w:r>
      <w:bookmarkEnd w:id="693"/>
    </w:p>
    <w:p w:rsidR="004845BA" w:rsidRPr="009A2484" w:rsidRDefault="004845BA" w:rsidP="004845BA">
      <w:pPr>
        <w:adjustRightInd w:val="0"/>
        <w:snapToGrid w:val="0"/>
        <w:spacing w:after="0" w:line="360" w:lineRule="auto"/>
        <w:ind w:firstLineChars="100" w:firstLine="240"/>
        <w:jc w:val="both"/>
        <w:rPr>
          <w:rFonts w:ascii="Book Antiqua" w:hAnsi="Book Antiqua" w:cs="Calibri"/>
          <w:sz w:val="24"/>
          <w:szCs w:val="24"/>
          <w:lang w:val="en-US" w:eastAsia="zh-CN"/>
        </w:rPr>
      </w:pPr>
    </w:p>
    <w:p w:rsidR="004845BA" w:rsidRPr="009A2484" w:rsidRDefault="004845BA" w:rsidP="004845BA">
      <w:pPr>
        <w:widowControl w:val="0"/>
        <w:adjustRightInd w:val="0"/>
        <w:snapToGrid w:val="0"/>
        <w:spacing w:after="0" w:line="360" w:lineRule="auto"/>
        <w:jc w:val="both"/>
        <w:rPr>
          <w:rFonts w:ascii="Book Antiqua" w:hAnsi="Book Antiqua"/>
          <w:b/>
          <w:caps/>
          <w:kern w:val="2"/>
          <w:sz w:val="24"/>
          <w:szCs w:val="24"/>
          <w:lang w:val="en-US" w:eastAsia="zh-CN"/>
        </w:rPr>
      </w:pPr>
      <w:bookmarkStart w:id="694" w:name="OLE_LINK1349"/>
      <w:bookmarkStart w:id="695" w:name="OLE_LINK1350"/>
      <w:bookmarkStart w:id="696" w:name="OLE_LINK2149"/>
      <w:bookmarkStart w:id="697" w:name="OLE_LINK49"/>
      <w:r w:rsidRPr="009A2484">
        <w:rPr>
          <w:rFonts w:ascii="Book Antiqua" w:hAnsi="Book Antiqua"/>
          <w:b/>
          <w:caps/>
          <w:kern w:val="2"/>
          <w:sz w:val="24"/>
          <w:szCs w:val="24"/>
          <w:lang w:val="en-US" w:eastAsia="zh-CN"/>
        </w:rPr>
        <w:lastRenderedPageBreak/>
        <w:t>Materials and Methods</w:t>
      </w:r>
    </w:p>
    <w:bookmarkEnd w:id="694"/>
    <w:bookmarkEnd w:id="695"/>
    <w:bookmarkEnd w:id="696"/>
    <w:bookmarkEnd w:id="697"/>
    <w:p w:rsidR="005D332C" w:rsidRPr="009A2484" w:rsidRDefault="005D332C" w:rsidP="00245997">
      <w:pPr>
        <w:adjustRightInd w:val="0"/>
        <w:snapToGrid w:val="0"/>
        <w:spacing w:after="0" w:line="360" w:lineRule="auto"/>
        <w:jc w:val="both"/>
        <w:rPr>
          <w:rFonts w:ascii="Book Antiqua" w:hAnsi="Book Antiqua" w:cs="Calibri"/>
          <w:sz w:val="24"/>
          <w:szCs w:val="24"/>
          <w:lang w:val="en-US" w:eastAsia="zh-CN"/>
        </w:rPr>
      </w:pPr>
      <w:r w:rsidRPr="009A2484">
        <w:rPr>
          <w:rFonts w:ascii="Book Antiqua" w:hAnsi="Book Antiqua" w:cs="Calibri"/>
          <w:sz w:val="24"/>
          <w:szCs w:val="24"/>
          <w:lang w:val="en-US"/>
        </w:rPr>
        <w:t>For a considerable group of children with UC, treatment options are limited especially after failure of</w:t>
      </w:r>
      <w:r w:rsidR="0061503D" w:rsidRPr="009A2484">
        <w:rPr>
          <w:rFonts w:ascii="Book Antiqua" w:hAnsi="Book Antiqua" w:cs="Calibri"/>
          <w:sz w:val="24"/>
          <w:szCs w:val="24"/>
          <w:lang w:val="en-US"/>
        </w:rPr>
        <w:t xml:space="preserve"> conventional treatment</w:t>
      </w:r>
      <w:r w:rsidRPr="009A2484">
        <w:rPr>
          <w:rFonts w:ascii="Book Antiqua" w:hAnsi="Book Antiqua" w:cs="Calibri"/>
          <w:sz w:val="24"/>
          <w:szCs w:val="24"/>
          <w:lang w:val="en-US"/>
        </w:rPr>
        <w:t>. On the background of a retrospective on clinical results in chil</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 xml:space="preserve">dren treated with GMA </w:t>
      </w:r>
      <w:proofErr w:type="gramStart"/>
      <w:r w:rsidRPr="009A2484">
        <w:rPr>
          <w:rFonts w:ascii="Book Antiqua" w:hAnsi="Book Antiqua" w:cs="Calibri"/>
          <w:sz w:val="24"/>
          <w:szCs w:val="24"/>
          <w:lang w:val="en-US"/>
        </w:rPr>
        <w:t>apheresis</w:t>
      </w:r>
      <w:bookmarkStart w:id="698" w:name="_Ref399513322"/>
      <w:r w:rsidR="0062546D" w:rsidRPr="009A2484">
        <w:rPr>
          <w:rFonts w:ascii="Book Antiqua" w:hAnsi="Book Antiqua"/>
          <w:sz w:val="24"/>
          <w:szCs w:val="24"/>
          <w:vertAlign w:val="superscript"/>
          <w:lang w:val="en-US"/>
        </w:rPr>
        <w:t>[</w:t>
      </w:r>
      <w:proofErr w:type="gramEnd"/>
      <w:r w:rsidR="0062546D" w:rsidRPr="009A2484">
        <w:rPr>
          <w:rFonts w:ascii="Book Antiqua" w:hAnsi="Book Antiqua" w:cs="Calibri"/>
          <w:sz w:val="24"/>
          <w:szCs w:val="24"/>
          <w:vertAlign w:val="superscript"/>
          <w:lang w:val="en-US"/>
        </w:rPr>
        <w:t>11</w:t>
      </w:r>
      <w:r w:rsidR="0062546D" w:rsidRPr="009A2484">
        <w:rPr>
          <w:rFonts w:ascii="Book Antiqua" w:hAnsi="Book Antiqua"/>
          <w:sz w:val="24"/>
          <w:szCs w:val="24"/>
          <w:vertAlign w:val="superscript"/>
          <w:lang w:val="en-US"/>
        </w:rPr>
        <w:t>]</w:t>
      </w:r>
      <w:bookmarkEnd w:id="698"/>
      <w:r w:rsidRPr="009A2484">
        <w:rPr>
          <w:rFonts w:ascii="Book Antiqua" w:hAnsi="Book Antiqua" w:cs="Calibri"/>
          <w:sz w:val="24"/>
          <w:szCs w:val="24"/>
          <w:lang w:val="en-US"/>
        </w:rPr>
        <w:t>, the ADAPT trial was designed to generate prospective cohort data in or</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der to report efficacy and safety levels</w:t>
      </w:r>
      <w:r w:rsidR="00D405D9" w:rsidRPr="009A2484">
        <w:rPr>
          <w:rFonts w:ascii="Book Antiqua" w:hAnsi="Book Antiqua" w:cs="Calibri"/>
          <w:sz w:val="24"/>
          <w:szCs w:val="24"/>
          <w:lang w:val="en-US"/>
        </w:rPr>
        <w:t xml:space="preserve"> in</w:t>
      </w:r>
      <w:r w:rsidRPr="009A2484">
        <w:rPr>
          <w:rFonts w:ascii="Book Antiqua" w:hAnsi="Book Antiqua" w:cs="Calibri"/>
          <w:sz w:val="24"/>
          <w:szCs w:val="24"/>
          <w:lang w:val="en-US"/>
        </w:rPr>
        <w:t xml:space="preserve"> moderate active pediatric UC patients when treated with </w:t>
      </w:r>
      <w:proofErr w:type="spellStart"/>
      <w:r w:rsidRPr="009A2484">
        <w:rPr>
          <w:rFonts w:ascii="Book Antiqua" w:hAnsi="Book Antiqua" w:cs="Calibri"/>
          <w:sz w:val="24"/>
          <w:szCs w:val="24"/>
          <w:lang w:val="en-US"/>
        </w:rPr>
        <w:t>Adacolumn</w:t>
      </w:r>
      <w:proofErr w:type="spellEnd"/>
      <w:r w:rsidRPr="009A2484">
        <w:rPr>
          <w:rFonts w:ascii="Book Antiqua" w:hAnsi="Book Antiqua" w:cs="Calibri"/>
          <w:sz w:val="24"/>
          <w:szCs w:val="24"/>
          <w:lang w:val="en-US"/>
        </w:rPr>
        <w:t xml:space="preserve">. </w:t>
      </w:r>
    </w:p>
    <w:p w:rsidR="00140C2F" w:rsidRPr="009A2484" w:rsidRDefault="00140C2F" w:rsidP="00245997">
      <w:pPr>
        <w:adjustRightInd w:val="0"/>
        <w:snapToGrid w:val="0"/>
        <w:spacing w:after="0" w:line="360" w:lineRule="auto"/>
        <w:jc w:val="both"/>
        <w:rPr>
          <w:rFonts w:ascii="Book Antiqua" w:hAnsi="Book Antiqua" w:cs="Calibri"/>
          <w:sz w:val="24"/>
          <w:szCs w:val="24"/>
          <w:lang w:val="en-US" w:eastAsia="zh-CN"/>
        </w:rPr>
      </w:pPr>
    </w:p>
    <w:p w:rsidR="00B11819" w:rsidRPr="009A2484" w:rsidRDefault="00B11819" w:rsidP="00245997">
      <w:pPr>
        <w:adjustRightInd w:val="0"/>
        <w:snapToGrid w:val="0"/>
        <w:spacing w:after="0" w:line="360" w:lineRule="auto"/>
        <w:jc w:val="both"/>
        <w:rPr>
          <w:rFonts w:ascii="Book Antiqua" w:hAnsi="Book Antiqua" w:cs="Calibri"/>
          <w:b/>
          <w:i/>
          <w:sz w:val="24"/>
          <w:szCs w:val="24"/>
          <w:lang w:val="en-US"/>
        </w:rPr>
      </w:pPr>
      <w:r w:rsidRPr="009A2484">
        <w:rPr>
          <w:rFonts w:ascii="Book Antiqua" w:hAnsi="Book Antiqua" w:cs="Calibri"/>
          <w:b/>
          <w:i/>
          <w:sz w:val="24"/>
          <w:szCs w:val="24"/>
          <w:lang w:val="en-US"/>
        </w:rPr>
        <w:t>GMA procedures</w:t>
      </w:r>
    </w:p>
    <w:p w:rsidR="00B11819" w:rsidRPr="009A2484" w:rsidRDefault="00D22FBE" w:rsidP="00245997">
      <w:pPr>
        <w:adjustRightInd w:val="0"/>
        <w:snapToGrid w:val="0"/>
        <w:spacing w:after="0" w:line="360" w:lineRule="auto"/>
        <w:jc w:val="both"/>
        <w:rPr>
          <w:rFonts w:ascii="Book Antiqua" w:hAnsi="Book Antiqua" w:cs="Calibri"/>
          <w:sz w:val="24"/>
          <w:szCs w:val="24"/>
          <w:lang w:val="en-US" w:eastAsia="zh-CN"/>
        </w:rPr>
      </w:pPr>
      <w:r w:rsidRPr="009A2484">
        <w:rPr>
          <w:rFonts w:ascii="Book Antiqua" w:hAnsi="Book Antiqua" w:cs="Calibri"/>
          <w:sz w:val="24"/>
          <w:szCs w:val="24"/>
          <w:lang w:val="en-US"/>
        </w:rPr>
        <w:t xml:space="preserve">Enrolled </w:t>
      </w:r>
      <w:r w:rsidR="00B11819" w:rsidRPr="009A2484">
        <w:rPr>
          <w:rFonts w:ascii="Book Antiqua" w:hAnsi="Book Antiqua" w:cs="Calibri"/>
          <w:sz w:val="24"/>
          <w:szCs w:val="24"/>
          <w:lang w:val="en-US"/>
        </w:rPr>
        <w:t xml:space="preserve">patients underwent apheresis treatment using the </w:t>
      </w:r>
      <w:proofErr w:type="spellStart"/>
      <w:r w:rsidR="00B11819" w:rsidRPr="009A2484">
        <w:rPr>
          <w:rFonts w:ascii="Book Antiqua" w:hAnsi="Book Antiqua" w:cs="Calibri"/>
          <w:sz w:val="24"/>
          <w:szCs w:val="24"/>
          <w:lang w:val="en-US"/>
        </w:rPr>
        <w:t>Adacolumn</w:t>
      </w:r>
      <w:proofErr w:type="spellEnd"/>
      <w:r w:rsidR="00B11819" w:rsidRPr="009A2484">
        <w:rPr>
          <w:rFonts w:ascii="Book Antiqua" w:hAnsi="Book Antiqua" w:cs="Calibri"/>
          <w:sz w:val="24"/>
          <w:szCs w:val="24"/>
          <w:vertAlign w:val="superscript"/>
          <w:lang w:val="en-US"/>
        </w:rPr>
        <w:t>®</w:t>
      </w:r>
      <w:r w:rsidR="00B11819" w:rsidRPr="009A2484">
        <w:rPr>
          <w:rFonts w:ascii="Book Antiqua" w:hAnsi="Book Antiqua" w:cs="Calibri"/>
          <w:sz w:val="24"/>
          <w:szCs w:val="24"/>
          <w:lang w:val="en-US"/>
        </w:rPr>
        <w:t xml:space="preserve"> GMA apheresis device (JIMRO, Japan; EU Authorized Representative: Otsuka Pharmaceuticals Eu</w:t>
      </w:r>
      <w:r w:rsidR="0068270C" w:rsidRPr="009A2484">
        <w:rPr>
          <w:rFonts w:ascii="Book Antiqua" w:hAnsi="Book Antiqua" w:cs="Calibri"/>
          <w:sz w:val="24"/>
          <w:szCs w:val="24"/>
          <w:lang w:val="en-US"/>
        </w:rPr>
        <w:softHyphen/>
      </w:r>
      <w:r w:rsidR="00B11819" w:rsidRPr="009A2484">
        <w:rPr>
          <w:rFonts w:ascii="Book Antiqua" w:hAnsi="Book Antiqua" w:cs="Calibri"/>
          <w:sz w:val="24"/>
          <w:szCs w:val="24"/>
          <w:lang w:val="en-US"/>
        </w:rPr>
        <w:t xml:space="preserve">rope Ltd, UK), which is approved for clinical use in EU (CE-marked) and </w:t>
      </w:r>
      <w:r w:rsidRPr="009A2484">
        <w:rPr>
          <w:rFonts w:ascii="Book Antiqua" w:hAnsi="Book Antiqua" w:cs="Calibri"/>
          <w:sz w:val="24"/>
          <w:szCs w:val="24"/>
          <w:lang w:val="en-US"/>
        </w:rPr>
        <w:t xml:space="preserve">in </w:t>
      </w:r>
      <w:r w:rsidR="00B11819" w:rsidRPr="009A2484">
        <w:rPr>
          <w:rFonts w:ascii="Book Antiqua" w:hAnsi="Book Antiqua" w:cs="Calibri"/>
          <w:sz w:val="24"/>
          <w:szCs w:val="24"/>
          <w:lang w:val="en-US"/>
        </w:rPr>
        <w:t xml:space="preserve">Japan. </w:t>
      </w:r>
      <w:proofErr w:type="spellStart"/>
      <w:r w:rsidR="00B11819" w:rsidRPr="009A2484">
        <w:rPr>
          <w:rFonts w:ascii="Book Antiqua" w:hAnsi="Book Antiqua" w:cs="Calibri"/>
          <w:sz w:val="24"/>
          <w:szCs w:val="24"/>
          <w:lang w:val="en-US"/>
        </w:rPr>
        <w:t>Adacolumn</w:t>
      </w:r>
      <w:proofErr w:type="spellEnd"/>
      <w:r w:rsidR="00B11819" w:rsidRPr="009A2484">
        <w:rPr>
          <w:rFonts w:ascii="Book Antiqua" w:hAnsi="Book Antiqua" w:cs="Calibri"/>
          <w:sz w:val="24"/>
          <w:szCs w:val="24"/>
          <w:lang w:val="en-US"/>
        </w:rPr>
        <w:t xml:space="preserve"> is an adsorptive type, single-use column filled with cellulose acetate beads of 2 mm in diameter. The carriers adsorb leukocytes, mainly activated granulocytes and mono</w:t>
      </w:r>
      <w:r w:rsidR="0068270C" w:rsidRPr="009A2484">
        <w:rPr>
          <w:rFonts w:ascii="Book Antiqua" w:hAnsi="Book Antiqua" w:cs="Calibri"/>
          <w:sz w:val="24"/>
          <w:szCs w:val="24"/>
          <w:lang w:val="en-US"/>
        </w:rPr>
        <w:softHyphen/>
      </w:r>
      <w:r w:rsidR="00221CDA" w:rsidRPr="009A2484">
        <w:rPr>
          <w:rFonts w:ascii="Book Antiqua" w:hAnsi="Book Antiqua" w:cs="Calibri"/>
          <w:sz w:val="24"/>
          <w:szCs w:val="24"/>
          <w:lang w:val="en-US"/>
        </w:rPr>
        <w:t>cytes</w:t>
      </w:r>
      <w:r w:rsidR="00B11819" w:rsidRPr="009A2484">
        <w:rPr>
          <w:rFonts w:ascii="Book Antiqua" w:hAnsi="Book Antiqua" w:cs="Calibri"/>
          <w:sz w:val="24"/>
          <w:szCs w:val="24"/>
          <w:lang w:val="en-US"/>
        </w:rPr>
        <w:t xml:space="preserve"> from peripheral venous blood, pass</w:t>
      </w:r>
      <w:r w:rsidR="0068270C" w:rsidRPr="009A2484">
        <w:rPr>
          <w:rFonts w:ascii="Book Antiqua" w:hAnsi="Book Antiqua" w:cs="Calibri"/>
          <w:sz w:val="24"/>
          <w:szCs w:val="24"/>
          <w:lang w:val="en-US"/>
        </w:rPr>
        <w:softHyphen/>
      </w:r>
      <w:r w:rsidR="00B11819" w:rsidRPr="009A2484">
        <w:rPr>
          <w:rFonts w:ascii="Book Antiqua" w:hAnsi="Book Antiqua" w:cs="Calibri"/>
          <w:sz w:val="24"/>
          <w:szCs w:val="24"/>
          <w:lang w:val="en-US"/>
        </w:rPr>
        <w:t xml:space="preserve">ing from one antecubital vein through the column at a flow rate of 30 </w:t>
      </w:r>
      <w:proofErr w:type="spellStart"/>
      <w:r w:rsidR="00B11819" w:rsidRPr="009A2484">
        <w:rPr>
          <w:rFonts w:ascii="Book Antiqua" w:hAnsi="Book Antiqua" w:cs="Calibri"/>
          <w:sz w:val="24"/>
          <w:szCs w:val="24"/>
          <w:lang w:val="en-US"/>
        </w:rPr>
        <w:t>mL⁄min</w:t>
      </w:r>
      <w:proofErr w:type="spellEnd"/>
      <w:r w:rsidR="00B11819" w:rsidRPr="009A2484">
        <w:rPr>
          <w:rFonts w:ascii="Book Antiqua" w:hAnsi="Book Antiqua" w:cs="Calibri"/>
          <w:sz w:val="24"/>
          <w:szCs w:val="24"/>
          <w:lang w:val="en-US"/>
        </w:rPr>
        <w:t xml:space="preserve"> and returned to the contralateral antecubital vein. One apheresis treatment usually lasted 60 min, during which a total of 1.8 L blood was exposed to the </w:t>
      </w:r>
      <w:proofErr w:type="gramStart"/>
      <w:r w:rsidR="00B11819" w:rsidRPr="009A2484">
        <w:rPr>
          <w:rFonts w:ascii="Book Antiqua" w:hAnsi="Book Antiqua" w:cs="Calibri"/>
          <w:sz w:val="24"/>
          <w:szCs w:val="24"/>
          <w:lang w:val="en-US"/>
        </w:rPr>
        <w:t>carriers</w:t>
      </w:r>
      <w:r w:rsidR="0062546D" w:rsidRPr="009A2484">
        <w:rPr>
          <w:rFonts w:ascii="Book Antiqua" w:hAnsi="Book Antiqua"/>
          <w:sz w:val="24"/>
          <w:szCs w:val="24"/>
          <w:vertAlign w:val="superscript"/>
          <w:lang w:val="en-US"/>
        </w:rPr>
        <w:t>[</w:t>
      </w:r>
      <w:proofErr w:type="gramEnd"/>
      <w:r w:rsidR="0062546D" w:rsidRPr="009A2484">
        <w:rPr>
          <w:rFonts w:ascii="Book Antiqua" w:hAnsi="Book Antiqua" w:cs="Calibri"/>
          <w:sz w:val="24"/>
          <w:szCs w:val="24"/>
          <w:vertAlign w:val="superscript"/>
          <w:lang w:val="en-US"/>
        </w:rPr>
        <w:t>12</w:t>
      </w:r>
      <w:r w:rsidR="0062546D" w:rsidRPr="009A2484">
        <w:rPr>
          <w:rFonts w:ascii="Book Antiqua" w:hAnsi="Book Antiqua"/>
          <w:sz w:val="24"/>
          <w:szCs w:val="24"/>
          <w:vertAlign w:val="superscript"/>
          <w:lang w:val="en-US"/>
        </w:rPr>
        <w:t>]</w:t>
      </w:r>
      <w:r w:rsidR="00B11819" w:rsidRPr="009A2484">
        <w:rPr>
          <w:rFonts w:ascii="Book Antiqua" w:hAnsi="Book Antiqua" w:cs="Calibri"/>
          <w:sz w:val="24"/>
          <w:szCs w:val="24"/>
          <w:lang w:val="en-US"/>
        </w:rPr>
        <w:t xml:space="preserve">. </w:t>
      </w:r>
      <w:r w:rsidR="005C47D2" w:rsidRPr="009A2484">
        <w:rPr>
          <w:rFonts w:ascii="Book Antiqua" w:hAnsi="Book Antiqua" w:cs="Calibri"/>
          <w:sz w:val="24"/>
          <w:szCs w:val="24"/>
          <w:lang w:val="en-US"/>
        </w:rPr>
        <w:t>In the present trial, all patients</w:t>
      </w:r>
      <w:r w:rsidR="00B11819" w:rsidRPr="009A2484">
        <w:rPr>
          <w:rFonts w:ascii="Book Antiqua" w:hAnsi="Book Antiqua" w:cs="Calibri"/>
          <w:sz w:val="24"/>
          <w:szCs w:val="24"/>
          <w:lang w:val="en-US"/>
        </w:rPr>
        <w:t xml:space="preserve"> received one weekly </w:t>
      </w:r>
      <w:proofErr w:type="spellStart"/>
      <w:r w:rsidR="00B11819" w:rsidRPr="009A2484">
        <w:rPr>
          <w:rFonts w:ascii="Book Antiqua" w:hAnsi="Book Antiqua" w:cs="Calibri"/>
          <w:sz w:val="24"/>
          <w:szCs w:val="24"/>
          <w:lang w:val="en-US"/>
        </w:rPr>
        <w:t>Adacolumn</w:t>
      </w:r>
      <w:proofErr w:type="spellEnd"/>
      <w:r w:rsidR="00B11819" w:rsidRPr="009A2484">
        <w:rPr>
          <w:rFonts w:ascii="Book Antiqua" w:hAnsi="Book Antiqua" w:cs="Calibri"/>
          <w:sz w:val="24"/>
          <w:szCs w:val="24"/>
          <w:vertAlign w:val="superscript"/>
          <w:lang w:val="en-US"/>
        </w:rPr>
        <w:t>®</w:t>
      </w:r>
      <w:r w:rsidR="00B11819" w:rsidRPr="009A2484">
        <w:rPr>
          <w:rFonts w:ascii="Book Antiqua" w:hAnsi="Book Antiqua" w:cs="Calibri"/>
          <w:sz w:val="24"/>
          <w:szCs w:val="24"/>
          <w:lang w:val="en-US"/>
        </w:rPr>
        <w:t xml:space="preserve"> apheresis o</w:t>
      </w:r>
      <w:r w:rsidR="005C47D2" w:rsidRPr="009A2484">
        <w:rPr>
          <w:rFonts w:ascii="Book Antiqua" w:hAnsi="Book Antiqua" w:cs="Calibri"/>
          <w:sz w:val="24"/>
          <w:szCs w:val="24"/>
          <w:lang w:val="en-US"/>
        </w:rPr>
        <w:t>ver 5 consecutive weeks. The in</w:t>
      </w:r>
      <w:r w:rsidR="00B11819" w:rsidRPr="009A2484">
        <w:rPr>
          <w:rFonts w:ascii="Book Antiqua" w:hAnsi="Book Antiqua" w:cs="Calibri"/>
          <w:sz w:val="24"/>
          <w:szCs w:val="24"/>
          <w:lang w:val="en-US"/>
        </w:rPr>
        <w:t>vestigator could decide to add up to three additional treatments in weekly intervals at his discre</w:t>
      </w:r>
      <w:r w:rsidR="0068270C" w:rsidRPr="009A2484">
        <w:rPr>
          <w:rFonts w:ascii="Book Antiqua" w:hAnsi="Book Antiqua" w:cs="Calibri"/>
          <w:sz w:val="24"/>
          <w:szCs w:val="24"/>
          <w:lang w:val="en-US"/>
        </w:rPr>
        <w:softHyphen/>
      </w:r>
      <w:r w:rsidR="00B11819" w:rsidRPr="009A2484">
        <w:rPr>
          <w:rFonts w:ascii="Book Antiqua" w:hAnsi="Book Antiqua" w:cs="Calibri"/>
          <w:sz w:val="24"/>
          <w:szCs w:val="24"/>
          <w:lang w:val="en-US"/>
        </w:rPr>
        <w:t>tion.</w:t>
      </w:r>
    </w:p>
    <w:p w:rsidR="001A7484" w:rsidRPr="009A2484" w:rsidRDefault="001A7484" w:rsidP="00245997">
      <w:pPr>
        <w:adjustRightInd w:val="0"/>
        <w:snapToGrid w:val="0"/>
        <w:spacing w:after="0" w:line="360" w:lineRule="auto"/>
        <w:jc w:val="both"/>
        <w:rPr>
          <w:rFonts w:ascii="Book Antiqua" w:hAnsi="Book Antiqua" w:cs="Calibri"/>
          <w:sz w:val="24"/>
          <w:szCs w:val="24"/>
          <w:lang w:val="en-US" w:eastAsia="zh-CN"/>
        </w:rPr>
      </w:pPr>
    </w:p>
    <w:p w:rsidR="00B11819" w:rsidRPr="009A2484" w:rsidRDefault="005C47D2" w:rsidP="00245997">
      <w:pPr>
        <w:adjustRightInd w:val="0"/>
        <w:snapToGrid w:val="0"/>
        <w:spacing w:after="0" w:line="360" w:lineRule="auto"/>
        <w:jc w:val="both"/>
        <w:rPr>
          <w:rFonts w:ascii="Book Antiqua" w:hAnsi="Book Antiqua" w:cs="Calibri"/>
          <w:b/>
          <w:i/>
          <w:sz w:val="24"/>
          <w:szCs w:val="24"/>
          <w:lang w:val="en-US"/>
        </w:rPr>
      </w:pPr>
      <w:r w:rsidRPr="009A2484">
        <w:rPr>
          <w:rFonts w:ascii="Book Antiqua" w:hAnsi="Book Antiqua" w:cs="Calibri"/>
          <w:b/>
          <w:i/>
          <w:sz w:val="24"/>
          <w:szCs w:val="24"/>
          <w:lang w:val="en-US"/>
        </w:rPr>
        <w:t>Trial design and efficacy assessment</w:t>
      </w:r>
    </w:p>
    <w:p w:rsidR="003F5D34" w:rsidRPr="009A2484" w:rsidRDefault="00A73ADA" w:rsidP="00245997">
      <w:pPr>
        <w:adjustRightInd w:val="0"/>
        <w:snapToGrid w:val="0"/>
        <w:spacing w:after="0" w:line="360" w:lineRule="auto"/>
        <w:jc w:val="both"/>
        <w:rPr>
          <w:rFonts w:ascii="Book Antiqua" w:hAnsi="Book Antiqua" w:cs="Calibri"/>
          <w:sz w:val="24"/>
          <w:szCs w:val="24"/>
          <w:lang w:val="en-US"/>
        </w:rPr>
      </w:pPr>
      <w:r w:rsidRPr="009A2484">
        <w:rPr>
          <w:rFonts w:ascii="Book Antiqua" w:hAnsi="Book Antiqua" w:cs="Calibri"/>
          <w:sz w:val="24"/>
          <w:szCs w:val="24"/>
          <w:lang w:val="en-US"/>
        </w:rPr>
        <w:t>This study used the PUCAI score</w:t>
      </w:r>
      <w:bookmarkStart w:id="699" w:name="_Ref380244145"/>
      <w:r w:rsidR="005F7E2B" w:rsidRPr="009A2484">
        <w:rPr>
          <w:rFonts w:ascii="Book Antiqua" w:hAnsi="Book Antiqua" w:cs="Calibri"/>
          <w:sz w:val="24"/>
          <w:szCs w:val="24"/>
          <w:vertAlign w:val="superscript"/>
          <w:lang w:val="en-US"/>
        </w:rPr>
        <w:t>[13]</w:t>
      </w:r>
      <w:r w:rsidR="005F7E2B" w:rsidRPr="009A2484">
        <w:rPr>
          <w:rFonts w:ascii="Book Antiqua" w:hAnsi="Book Antiqua" w:cs="Calibri"/>
          <w:sz w:val="24"/>
          <w:szCs w:val="24"/>
          <w:lang w:val="en-US"/>
        </w:rPr>
        <w:t xml:space="preserve"> </w:t>
      </w:r>
      <w:bookmarkEnd w:id="699"/>
      <w:r w:rsidR="00BD4D13" w:rsidRPr="009A2484">
        <w:rPr>
          <w:rFonts w:ascii="Book Antiqua" w:hAnsi="Book Antiqua" w:cs="Calibri"/>
          <w:sz w:val="24"/>
          <w:szCs w:val="24"/>
          <w:lang w:val="en-US"/>
        </w:rPr>
        <w:t>which encompasses</w:t>
      </w:r>
      <w:r w:rsidRPr="009A2484">
        <w:rPr>
          <w:rFonts w:ascii="Book Antiqua" w:hAnsi="Book Antiqua" w:cs="Calibri"/>
          <w:sz w:val="24"/>
          <w:szCs w:val="24"/>
          <w:lang w:val="en-US"/>
        </w:rPr>
        <w:t xml:space="preserve"> ab</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 xml:space="preserve">dominal pain, rectal bleeding, stool consistency, number of stools per 24 </w:t>
      </w:r>
      <w:r w:rsidR="005A6E05" w:rsidRPr="009A2484">
        <w:rPr>
          <w:rFonts w:ascii="Book Antiqua" w:hAnsi="Book Antiqua" w:cs="Calibri" w:hint="eastAsia"/>
          <w:sz w:val="24"/>
          <w:szCs w:val="24"/>
          <w:lang w:val="en-US" w:eastAsia="zh-CN"/>
        </w:rPr>
        <w:t>h</w:t>
      </w:r>
      <w:r w:rsidRPr="009A2484">
        <w:rPr>
          <w:rFonts w:ascii="Book Antiqua" w:hAnsi="Book Antiqua" w:cs="Calibri"/>
          <w:sz w:val="24"/>
          <w:szCs w:val="24"/>
          <w:lang w:val="en-US"/>
        </w:rPr>
        <w:t>, nocturnal stools and activity level</w:t>
      </w:r>
      <w:r w:rsidR="00883E54" w:rsidRPr="009A2484">
        <w:rPr>
          <w:rFonts w:ascii="Book Antiqua" w:hAnsi="Book Antiqua" w:cs="Calibri"/>
          <w:sz w:val="24"/>
          <w:szCs w:val="24"/>
          <w:lang w:val="en-US"/>
        </w:rPr>
        <w:t>; and the</w:t>
      </w:r>
      <w:r w:rsidR="005A6E05" w:rsidRPr="009A2484">
        <w:rPr>
          <w:rFonts w:ascii="Book Antiqua" w:hAnsi="Book Antiqua" w:cs="Calibri"/>
          <w:sz w:val="24"/>
          <w:szCs w:val="24"/>
          <w:lang w:val="en-US"/>
        </w:rPr>
        <w:t xml:space="preserve"> endoscopy activity index</w:t>
      </w:r>
      <w:r w:rsidR="00883E54" w:rsidRPr="009A2484">
        <w:rPr>
          <w:rFonts w:ascii="Book Antiqua" w:hAnsi="Book Antiqua" w:cs="Calibri"/>
          <w:sz w:val="24"/>
          <w:szCs w:val="24"/>
          <w:lang w:val="en-US"/>
        </w:rPr>
        <w:t xml:space="preserve"> acc. to </w:t>
      </w:r>
      <w:proofErr w:type="spellStart"/>
      <w:r w:rsidR="00883E54" w:rsidRPr="009A2484">
        <w:rPr>
          <w:rFonts w:ascii="Book Antiqua" w:hAnsi="Book Antiqua" w:cs="Calibri"/>
          <w:sz w:val="24"/>
          <w:szCs w:val="24"/>
          <w:lang w:val="en-US"/>
        </w:rPr>
        <w:t>Rachmilewitz</w:t>
      </w:r>
      <w:proofErr w:type="spellEnd"/>
      <w:r w:rsidR="00D835C6" w:rsidRPr="009A2484">
        <w:rPr>
          <w:rFonts w:ascii="Book Antiqua" w:hAnsi="Book Antiqua" w:cs="Calibri"/>
          <w:sz w:val="24"/>
          <w:szCs w:val="24"/>
          <w:lang w:val="en-US"/>
        </w:rPr>
        <w:t xml:space="preserve"> (EAI) comprising granulation, vascular pattern, vulnera</w:t>
      </w:r>
      <w:r w:rsidR="0068270C" w:rsidRPr="009A2484">
        <w:rPr>
          <w:rFonts w:ascii="Book Antiqua" w:hAnsi="Book Antiqua" w:cs="Calibri"/>
          <w:sz w:val="24"/>
          <w:szCs w:val="24"/>
          <w:lang w:val="en-US"/>
        </w:rPr>
        <w:softHyphen/>
      </w:r>
      <w:r w:rsidR="00D835C6" w:rsidRPr="009A2484">
        <w:rPr>
          <w:rFonts w:ascii="Book Antiqua" w:hAnsi="Book Antiqua" w:cs="Calibri"/>
          <w:sz w:val="24"/>
          <w:szCs w:val="24"/>
          <w:lang w:val="en-US"/>
        </w:rPr>
        <w:t>bility of mucosa and mucosal damage</w:t>
      </w:r>
      <w:r w:rsidR="00883E54" w:rsidRPr="009A2484">
        <w:rPr>
          <w:rFonts w:ascii="Book Antiqua" w:hAnsi="Book Antiqua" w:cs="Calibri"/>
          <w:sz w:val="24"/>
          <w:szCs w:val="24"/>
          <w:lang w:val="en-US"/>
        </w:rPr>
        <w:t xml:space="preserve">. </w:t>
      </w:r>
      <w:r w:rsidR="004202FC" w:rsidRPr="009A2484">
        <w:rPr>
          <w:rFonts w:ascii="Book Antiqua" w:hAnsi="Book Antiqua" w:cs="Calibri"/>
          <w:sz w:val="24"/>
          <w:szCs w:val="24"/>
          <w:lang w:val="en-US"/>
        </w:rPr>
        <w:t>Key</w:t>
      </w:r>
      <w:r w:rsidR="00C15BEC" w:rsidRPr="009A2484">
        <w:rPr>
          <w:rFonts w:ascii="Book Antiqua" w:hAnsi="Book Antiqua" w:cs="Calibri"/>
          <w:sz w:val="24"/>
          <w:szCs w:val="24"/>
          <w:lang w:val="en-US"/>
        </w:rPr>
        <w:t xml:space="preserve"> </w:t>
      </w:r>
      <w:r w:rsidR="003F5D34" w:rsidRPr="009A2484">
        <w:rPr>
          <w:rFonts w:ascii="Book Antiqua" w:hAnsi="Book Antiqua" w:cs="Calibri"/>
          <w:sz w:val="24"/>
          <w:szCs w:val="24"/>
          <w:lang w:val="en-US"/>
        </w:rPr>
        <w:t>inclusion cri</w:t>
      </w:r>
      <w:r w:rsidR="0068270C" w:rsidRPr="009A2484">
        <w:rPr>
          <w:rFonts w:ascii="Book Antiqua" w:hAnsi="Book Antiqua" w:cs="Calibri"/>
          <w:sz w:val="24"/>
          <w:szCs w:val="24"/>
          <w:lang w:val="en-US"/>
        </w:rPr>
        <w:softHyphen/>
      </w:r>
      <w:r w:rsidR="003F5D34" w:rsidRPr="009A2484">
        <w:rPr>
          <w:rFonts w:ascii="Book Antiqua" w:hAnsi="Book Antiqua" w:cs="Calibri"/>
          <w:sz w:val="24"/>
          <w:szCs w:val="24"/>
          <w:lang w:val="en-US"/>
        </w:rPr>
        <w:t>teria are listed in</w:t>
      </w:r>
      <w:r w:rsidR="004837A1" w:rsidRPr="009A2484">
        <w:rPr>
          <w:rFonts w:ascii="Book Antiqua" w:hAnsi="Book Antiqua" w:cs="Calibri"/>
          <w:sz w:val="24"/>
          <w:szCs w:val="24"/>
          <w:lang w:val="en-US"/>
        </w:rPr>
        <w:t xml:space="preserve"> </w:t>
      </w:r>
      <w:r w:rsidR="004837A1" w:rsidRPr="009A2484">
        <w:rPr>
          <w:rFonts w:ascii="Book Antiqua" w:hAnsi="Book Antiqua" w:cs="Calibri"/>
          <w:sz w:val="24"/>
          <w:szCs w:val="24"/>
          <w:lang w:val="en-US"/>
        </w:rPr>
        <w:fldChar w:fldCharType="begin"/>
      </w:r>
      <w:r w:rsidR="004837A1" w:rsidRPr="009A2484">
        <w:rPr>
          <w:rFonts w:ascii="Book Antiqua" w:hAnsi="Book Antiqua" w:cs="Calibri"/>
          <w:sz w:val="24"/>
          <w:szCs w:val="24"/>
          <w:lang w:val="en-US"/>
        </w:rPr>
        <w:instrText xml:space="preserve"> REF _Ref380156772 \h </w:instrText>
      </w:r>
      <w:r w:rsidR="0068270C" w:rsidRPr="009A2484">
        <w:rPr>
          <w:rFonts w:ascii="Book Antiqua" w:hAnsi="Book Antiqua" w:cs="Calibri"/>
          <w:sz w:val="24"/>
          <w:szCs w:val="24"/>
          <w:lang w:val="en-US"/>
        </w:rPr>
        <w:instrText xml:space="preserve"> \* MERGEFORMAT </w:instrText>
      </w:r>
      <w:r w:rsidR="004837A1" w:rsidRPr="009A2484">
        <w:rPr>
          <w:rFonts w:ascii="Book Antiqua" w:hAnsi="Book Antiqua" w:cs="Calibri"/>
          <w:sz w:val="24"/>
          <w:szCs w:val="24"/>
          <w:lang w:val="en-US"/>
        </w:rPr>
      </w:r>
      <w:r w:rsidR="004837A1" w:rsidRPr="009A2484">
        <w:rPr>
          <w:rFonts w:ascii="Book Antiqua" w:hAnsi="Book Antiqua" w:cs="Calibri"/>
          <w:sz w:val="24"/>
          <w:szCs w:val="24"/>
          <w:lang w:val="en-US"/>
        </w:rPr>
        <w:fldChar w:fldCharType="separate"/>
      </w:r>
      <w:r w:rsidR="003D748B" w:rsidRPr="009A2484">
        <w:rPr>
          <w:rFonts w:ascii="Book Antiqua" w:hAnsi="Book Antiqua" w:cs="Arial"/>
          <w:sz w:val="24"/>
          <w:szCs w:val="24"/>
          <w:lang w:val="en-US"/>
        </w:rPr>
        <w:t>Table 1</w:t>
      </w:r>
      <w:r w:rsidR="004837A1" w:rsidRPr="009A2484">
        <w:rPr>
          <w:rFonts w:ascii="Book Antiqua" w:hAnsi="Book Antiqua" w:cs="Calibri"/>
          <w:sz w:val="24"/>
          <w:szCs w:val="24"/>
          <w:lang w:val="en-US"/>
        </w:rPr>
        <w:fldChar w:fldCharType="end"/>
      </w:r>
      <w:r w:rsidR="003F5D34" w:rsidRPr="009A2484">
        <w:rPr>
          <w:rFonts w:ascii="Book Antiqua" w:hAnsi="Book Antiqua" w:cs="Calibri"/>
          <w:sz w:val="24"/>
          <w:szCs w:val="24"/>
          <w:lang w:val="en-US"/>
        </w:rPr>
        <w:t>.</w:t>
      </w:r>
      <w:r w:rsidR="00C15BEC" w:rsidRPr="009A2484">
        <w:rPr>
          <w:rFonts w:ascii="Book Antiqua" w:hAnsi="Book Antiqua" w:cs="Calibri"/>
          <w:sz w:val="24"/>
          <w:szCs w:val="24"/>
          <w:lang w:val="en-US"/>
        </w:rPr>
        <w:t xml:space="preserve"> </w:t>
      </w:r>
    </w:p>
    <w:p w:rsidR="00491A22" w:rsidRPr="009A2484" w:rsidRDefault="00491A22" w:rsidP="005A6E05">
      <w:pPr>
        <w:adjustRightInd w:val="0"/>
        <w:snapToGrid w:val="0"/>
        <w:spacing w:after="0" w:line="360" w:lineRule="auto"/>
        <w:ind w:firstLineChars="100" w:firstLine="240"/>
        <w:jc w:val="both"/>
        <w:rPr>
          <w:rFonts w:ascii="Book Antiqua" w:hAnsi="Book Antiqua" w:cs="Calibri"/>
          <w:sz w:val="24"/>
          <w:szCs w:val="24"/>
          <w:lang w:val="en-US"/>
        </w:rPr>
      </w:pPr>
      <w:r w:rsidRPr="009A2484">
        <w:rPr>
          <w:rFonts w:ascii="Book Antiqua" w:hAnsi="Book Antiqua" w:cs="Calibri"/>
          <w:sz w:val="24"/>
          <w:szCs w:val="24"/>
          <w:lang w:val="en-US"/>
        </w:rPr>
        <w:t xml:space="preserve">Steroid-resistance or -dependency, defined as inability to completely withdraw steroids without inducing a relapse or flare-up of the disease, was an </w:t>
      </w:r>
      <w:r w:rsidRPr="009A2484">
        <w:rPr>
          <w:rFonts w:ascii="Book Antiqua" w:hAnsi="Book Antiqua" w:cs="Calibri"/>
          <w:sz w:val="24"/>
          <w:szCs w:val="24"/>
          <w:lang w:val="en-US"/>
        </w:rPr>
        <w:lastRenderedPageBreak/>
        <w:t xml:space="preserve">exclusion criterion. The patients </w:t>
      </w:r>
      <w:r w:rsidR="00F20EE7" w:rsidRPr="009A2484">
        <w:rPr>
          <w:rFonts w:ascii="Book Antiqua" w:hAnsi="Book Antiqua" w:cs="Calibri"/>
          <w:sz w:val="24"/>
          <w:szCs w:val="24"/>
          <w:lang w:val="en-US"/>
        </w:rPr>
        <w:t xml:space="preserve">were </w:t>
      </w:r>
      <w:r w:rsidRPr="009A2484">
        <w:rPr>
          <w:rFonts w:ascii="Book Antiqua" w:hAnsi="Book Antiqua" w:cs="Calibri"/>
          <w:sz w:val="24"/>
          <w:szCs w:val="24"/>
          <w:lang w:val="en-US"/>
        </w:rPr>
        <w:t xml:space="preserve">not </w:t>
      </w:r>
      <w:r w:rsidR="00F20EE7" w:rsidRPr="009A2484">
        <w:rPr>
          <w:rFonts w:ascii="Book Antiqua" w:hAnsi="Book Antiqua" w:cs="Calibri"/>
          <w:sz w:val="24"/>
          <w:szCs w:val="24"/>
          <w:lang w:val="en-US"/>
        </w:rPr>
        <w:t xml:space="preserve">to </w:t>
      </w:r>
      <w:r w:rsidRPr="009A2484">
        <w:rPr>
          <w:rFonts w:ascii="Book Antiqua" w:hAnsi="Book Antiqua" w:cs="Calibri"/>
          <w:sz w:val="24"/>
          <w:szCs w:val="24"/>
          <w:lang w:val="en-US"/>
        </w:rPr>
        <w:t>have received a re-treatment of UC with drugs other than 5-ASA and derivatives, azathio</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 xml:space="preserve">prine and/or corticosteroids, </w:t>
      </w:r>
      <w:r w:rsidRPr="009A2484">
        <w:rPr>
          <w:rFonts w:ascii="Book Antiqua" w:hAnsi="Book Antiqua" w:cs="Calibri"/>
          <w:i/>
          <w:sz w:val="24"/>
          <w:szCs w:val="24"/>
          <w:lang w:val="en-US"/>
        </w:rPr>
        <w:t>e.g</w:t>
      </w:r>
      <w:r w:rsidRPr="009A2484">
        <w:rPr>
          <w:rFonts w:ascii="Book Antiqua" w:hAnsi="Book Antiqua" w:cs="Calibri"/>
          <w:sz w:val="24"/>
          <w:szCs w:val="24"/>
          <w:lang w:val="en-US"/>
        </w:rPr>
        <w:t>.</w:t>
      </w:r>
      <w:r w:rsidR="005A6E05" w:rsidRPr="009A2484">
        <w:rPr>
          <w:rFonts w:ascii="Book Antiqua" w:hAnsi="Book Antiqua" w:cs="Calibri" w:hint="eastAsia"/>
          <w:sz w:val="24"/>
          <w:szCs w:val="24"/>
          <w:lang w:val="en-US" w:eastAsia="zh-CN"/>
        </w:rPr>
        <w:t>,</w:t>
      </w:r>
      <w:r w:rsidRPr="009A2484">
        <w:rPr>
          <w:rFonts w:ascii="Book Antiqua" w:hAnsi="Book Antiqua" w:cs="Calibri"/>
          <w:sz w:val="24"/>
          <w:szCs w:val="24"/>
          <w:lang w:val="en-US"/>
        </w:rPr>
        <w:t xml:space="preserve"> </w:t>
      </w:r>
      <w:proofErr w:type="spellStart"/>
      <w:r w:rsidRPr="009A2484">
        <w:rPr>
          <w:rFonts w:ascii="Book Antiqua" w:hAnsi="Book Antiqua" w:cs="Calibri"/>
          <w:sz w:val="24"/>
          <w:szCs w:val="24"/>
          <w:lang w:val="en-US"/>
        </w:rPr>
        <w:t>immunosuppressants</w:t>
      </w:r>
      <w:proofErr w:type="spellEnd"/>
      <w:r w:rsidRPr="009A2484">
        <w:rPr>
          <w:rFonts w:ascii="Book Antiqua" w:hAnsi="Book Antiqua" w:cs="Calibri"/>
          <w:sz w:val="24"/>
          <w:szCs w:val="24"/>
          <w:lang w:val="en-US"/>
        </w:rPr>
        <w:t xml:space="preserve"> and biologicals; or topical therapy for ulcerative colitis within the last 2 </w:t>
      </w:r>
      <w:proofErr w:type="spellStart"/>
      <w:r w:rsidR="005A6E05" w:rsidRPr="009A2484">
        <w:rPr>
          <w:rFonts w:ascii="Book Antiqua" w:hAnsi="Book Antiqua" w:cs="Calibri" w:hint="eastAsia"/>
          <w:sz w:val="24"/>
          <w:szCs w:val="24"/>
          <w:lang w:val="en-US" w:eastAsia="zh-CN"/>
        </w:rPr>
        <w:t>wk</w:t>
      </w:r>
      <w:proofErr w:type="spellEnd"/>
      <w:r w:rsidRPr="009A2484">
        <w:rPr>
          <w:rFonts w:ascii="Book Antiqua" w:hAnsi="Book Antiqua" w:cs="Calibri"/>
          <w:sz w:val="24"/>
          <w:szCs w:val="24"/>
          <w:lang w:val="en-US"/>
        </w:rPr>
        <w:t xml:space="preserve">, or previous </w:t>
      </w:r>
      <w:proofErr w:type="spellStart"/>
      <w:r w:rsidRPr="009A2484">
        <w:rPr>
          <w:rFonts w:ascii="Book Antiqua" w:hAnsi="Book Antiqua" w:cs="Calibri"/>
          <w:sz w:val="24"/>
          <w:szCs w:val="24"/>
          <w:lang w:val="en-US"/>
        </w:rPr>
        <w:t>Adacolumn</w:t>
      </w:r>
      <w:proofErr w:type="spellEnd"/>
      <w:r w:rsidRPr="009A2484">
        <w:rPr>
          <w:rFonts w:ascii="Book Antiqua" w:hAnsi="Book Antiqua" w:cs="Calibri"/>
          <w:sz w:val="24"/>
          <w:szCs w:val="24"/>
          <w:lang w:val="en-US"/>
        </w:rPr>
        <w:t xml:space="preserve"> treat</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 xml:space="preserve">ment. </w:t>
      </w:r>
    </w:p>
    <w:p w:rsidR="0067477C" w:rsidRPr="009A2484" w:rsidRDefault="00491A22" w:rsidP="005A6E05">
      <w:pPr>
        <w:pStyle w:val="a8"/>
        <w:adjustRightInd w:val="0"/>
        <w:snapToGrid w:val="0"/>
        <w:spacing w:line="360" w:lineRule="auto"/>
        <w:ind w:firstLineChars="100" w:firstLine="240"/>
        <w:jc w:val="both"/>
        <w:rPr>
          <w:rFonts w:ascii="Book Antiqua" w:hAnsi="Book Antiqua" w:cs="Calibri"/>
          <w:sz w:val="24"/>
          <w:szCs w:val="24"/>
        </w:rPr>
      </w:pPr>
      <w:r w:rsidRPr="009A2484">
        <w:rPr>
          <w:rFonts w:ascii="Book Antiqua" w:hAnsi="Book Antiqua" w:cs="Calibri"/>
          <w:b w:val="0"/>
          <w:sz w:val="24"/>
          <w:szCs w:val="24"/>
        </w:rPr>
        <w:t xml:space="preserve">At </w:t>
      </w:r>
      <w:r w:rsidR="000D7ABC" w:rsidRPr="009A2484">
        <w:rPr>
          <w:rFonts w:ascii="Book Antiqua" w:hAnsi="Book Antiqua" w:cs="Calibri"/>
          <w:b w:val="0"/>
          <w:sz w:val="24"/>
          <w:szCs w:val="24"/>
        </w:rPr>
        <w:t>baseline</w:t>
      </w:r>
      <w:r w:rsidRPr="009A2484">
        <w:rPr>
          <w:rFonts w:ascii="Book Antiqua" w:hAnsi="Book Antiqua" w:cs="Calibri"/>
          <w:b w:val="0"/>
          <w:sz w:val="24"/>
          <w:szCs w:val="24"/>
        </w:rPr>
        <w:t xml:space="preserve">, </w:t>
      </w:r>
      <w:r w:rsidR="000D7ABC" w:rsidRPr="009A2484">
        <w:rPr>
          <w:rFonts w:ascii="Book Antiqua" w:hAnsi="Book Antiqua" w:cs="Calibri"/>
          <w:b w:val="0"/>
          <w:sz w:val="24"/>
          <w:szCs w:val="24"/>
        </w:rPr>
        <w:t>PU</w:t>
      </w:r>
      <w:r w:rsidRPr="009A2484">
        <w:rPr>
          <w:rFonts w:ascii="Book Antiqua" w:hAnsi="Book Antiqua" w:cs="Calibri"/>
          <w:b w:val="0"/>
          <w:sz w:val="24"/>
          <w:szCs w:val="24"/>
        </w:rPr>
        <w:t>CAI</w:t>
      </w:r>
      <w:r w:rsidR="00D835C6" w:rsidRPr="009A2484">
        <w:rPr>
          <w:rFonts w:ascii="Book Antiqua" w:hAnsi="Book Antiqua" w:cs="Calibri"/>
          <w:b w:val="0"/>
          <w:sz w:val="24"/>
          <w:szCs w:val="24"/>
        </w:rPr>
        <w:t xml:space="preserve"> was evaluated;</w:t>
      </w:r>
      <w:r w:rsidRPr="009A2484">
        <w:rPr>
          <w:rFonts w:ascii="Book Antiqua" w:hAnsi="Book Antiqua" w:cs="Calibri"/>
          <w:b w:val="0"/>
          <w:sz w:val="24"/>
          <w:szCs w:val="24"/>
        </w:rPr>
        <w:t xml:space="preserve"> </w:t>
      </w:r>
      <w:r w:rsidR="00D835C6" w:rsidRPr="009A2484">
        <w:rPr>
          <w:rFonts w:ascii="Book Antiqua" w:hAnsi="Book Antiqua" w:cs="Calibri"/>
          <w:b w:val="0"/>
          <w:sz w:val="24"/>
          <w:szCs w:val="24"/>
        </w:rPr>
        <w:t>f</w:t>
      </w:r>
      <w:r w:rsidR="000D7ABC" w:rsidRPr="009A2484">
        <w:rPr>
          <w:rFonts w:ascii="Book Antiqua" w:hAnsi="Book Antiqua" w:cs="Calibri"/>
          <w:b w:val="0"/>
          <w:sz w:val="24"/>
          <w:szCs w:val="24"/>
        </w:rPr>
        <w:t xml:space="preserve">lexible endoscopy (colonoscopy or sigmoidoscopy) for determination of EAI was performed, hematology and clinical chemistry tests were </w:t>
      </w:r>
      <w:r w:rsidR="00276351" w:rsidRPr="009A2484">
        <w:rPr>
          <w:rFonts w:ascii="Book Antiqua" w:hAnsi="Book Antiqua" w:cs="Calibri"/>
          <w:b w:val="0"/>
          <w:sz w:val="24"/>
          <w:szCs w:val="24"/>
        </w:rPr>
        <w:t>completed</w:t>
      </w:r>
      <w:r w:rsidR="00D835C6" w:rsidRPr="009A2484">
        <w:rPr>
          <w:rFonts w:ascii="Book Antiqua" w:hAnsi="Book Antiqua" w:cs="Calibri"/>
          <w:b w:val="0"/>
          <w:sz w:val="24"/>
          <w:szCs w:val="24"/>
        </w:rPr>
        <w:t>;</w:t>
      </w:r>
      <w:r w:rsidRPr="009A2484">
        <w:rPr>
          <w:rFonts w:ascii="Book Antiqua" w:hAnsi="Book Antiqua" w:cs="Calibri"/>
          <w:b w:val="0"/>
          <w:sz w:val="24"/>
          <w:szCs w:val="24"/>
        </w:rPr>
        <w:t xml:space="preserve"> vita</w:t>
      </w:r>
      <w:r w:rsidR="000D7ABC" w:rsidRPr="009A2484">
        <w:rPr>
          <w:rFonts w:ascii="Book Antiqua" w:hAnsi="Book Antiqua" w:cs="Calibri"/>
          <w:b w:val="0"/>
          <w:sz w:val="24"/>
          <w:szCs w:val="24"/>
        </w:rPr>
        <w:t xml:space="preserve">l signs, concomitant medication, </w:t>
      </w:r>
      <w:r w:rsidR="00D400C1" w:rsidRPr="009A2484">
        <w:rPr>
          <w:rFonts w:ascii="Book Antiqua" w:hAnsi="Book Antiqua" w:cs="Calibri"/>
          <w:b w:val="0"/>
          <w:sz w:val="24"/>
          <w:szCs w:val="24"/>
        </w:rPr>
        <w:t>and adverse</w:t>
      </w:r>
      <w:r w:rsidR="000D7ABC" w:rsidRPr="009A2484">
        <w:rPr>
          <w:rFonts w:ascii="Book Antiqua" w:hAnsi="Book Antiqua" w:cs="Calibri"/>
          <w:b w:val="0"/>
          <w:sz w:val="24"/>
          <w:szCs w:val="24"/>
        </w:rPr>
        <w:t xml:space="preserve"> events were recorded</w:t>
      </w:r>
      <w:r w:rsidRPr="009A2484">
        <w:rPr>
          <w:rFonts w:ascii="Book Antiqua" w:hAnsi="Book Antiqua" w:cs="Calibri"/>
          <w:b w:val="0"/>
          <w:sz w:val="24"/>
          <w:szCs w:val="24"/>
        </w:rPr>
        <w:t>.</w:t>
      </w:r>
      <w:r w:rsidR="00D835C6" w:rsidRPr="009A2484">
        <w:rPr>
          <w:rFonts w:ascii="Book Antiqua" w:hAnsi="Book Antiqua" w:cs="Calibri"/>
          <w:b w:val="0"/>
          <w:sz w:val="24"/>
          <w:szCs w:val="24"/>
        </w:rPr>
        <w:t xml:space="preserve"> During their treatment phase, patients were evaluated every week.</w:t>
      </w:r>
      <w:r w:rsidR="00907594" w:rsidRPr="009A2484">
        <w:rPr>
          <w:rFonts w:ascii="Book Antiqua" w:hAnsi="Book Antiqua" w:cs="Calibri"/>
          <w:b w:val="0"/>
          <w:sz w:val="24"/>
          <w:szCs w:val="24"/>
        </w:rPr>
        <w:t xml:space="preserve"> Flexible en</w:t>
      </w:r>
      <w:r w:rsidR="0068270C" w:rsidRPr="009A2484">
        <w:rPr>
          <w:rFonts w:ascii="Book Antiqua" w:hAnsi="Book Antiqua" w:cs="Calibri"/>
          <w:b w:val="0"/>
          <w:sz w:val="24"/>
          <w:szCs w:val="24"/>
        </w:rPr>
        <w:softHyphen/>
      </w:r>
      <w:r w:rsidR="00907594" w:rsidRPr="009A2484">
        <w:rPr>
          <w:rFonts w:ascii="Book Antiqua" w:hAnsi="Book Antiqua" w:cs="Calibri"/>
          <w:b w:val="0"/>
          <w:sz w:val="24"/>
          <w:szCs w:val="24"/>
        </w:rPr>
        <w:t xml:space="preserve">doscopy (colonoscopy or sigmoidoscopy) was performed at post screening unless there was one available from within 6 </w:t>
      </w:r>
      <w:proofErr w:type="spellStart"/>
      <w:r w:rsidR="00CE6AA6" w:rsidRPr="009A2484">
        <w:rPr>
          <w:rFonts w:ascii="Book Antiqua" w:eastAsiaTheme="minorEastAsia" w:hAnsi="Book Antiqua" w:cs="Calibri" w:hint="eastAsia"/>
          <w:b w:val="0"/>
          <w:sz w:val="24"/>
          <w:szCs w:val="24"/>
          <w:lang w:eastAsia="zh-CN"/>
        </w:rPr>
        <w:t>wk</w:t>
      </w:r>
      <w:proofErr w:type="spellEnd"/>
      <w:r w:rsidR="00907594" w:rsidRPr="009A2484">
        <w:rPr>
          <w:rFonts w:ascii="Book Antiqua" w:hAnsi="Book Antiqua" w:cs="Calibri"/>
          <w:b w:val="0"/>
          <w:sz w:val="24"/>
          <w:szCs w:val="24"/>
        </w:rPr>
        <w:t xml:space="preserve"> before and 5 </w:t>
      </w:r>
      <w:r w:rsidR="00CE6AA6" w:rsidRPr="009A2484">
        <w:rPr>
          <w:rFonts w:ascii="Book Antiqua" w:eastAsiaTheme="minorEastAsia" w:hAnsi="Book Antiqua" w:cs="Calibri" w:hint="eastAsia"/>
          <w:b w:val="0"/>
          <w:sz w:val="24"/>
          <w:szCs w:val="24"/>
          <w:lang w:eastAsia="zh-CN"/>
        </w:rPr>
        <w:t>d</w:t>
      </w:r>
      <w:r w:rsidR="00907594" w:rsidRPr="009A2484">
        <w:rPr>
          <w:rFonts w:ascii="Book Antiqua" w:hAnsi="Book Antiqua" w:cs="Calibri"/>
          <w:b w:val="0"/>
          <w:sz w:val="24"/>
          <w:szCs w:val="24"/>
        </w:rPr>
        <w:t xml:space="preserve"> after </w:t>
      </w:r>
      <w:r w:rsidR="00C2684C" w:rsidRPr="009A2484">
        <w:rPr>
          <w:rFonts w:ascii="Book Antiqua" w:hAnsi="Book Antiqua" w:cs="Calibri"/>
          <w:b w:val="0"/>
          <w:sz w:val="24"/>
          <w:szCs w:val="24"/>
        </w:rPr>
        <w:t>s</w:t>
      </w:r>
      <w:r w:rsidR="00907594" w:rsidRPr="009A2484">
        <w:rPr>
          <w:rFonts w:ascii="Book Antiqua" w:hAnsi="Book Antiqua" w:cs="Calibri"/>
          <w:b w:val="0"/>
          <w:sz w:val="24"/>
          <w:szCs w:val="24"/>
        </w:rPr>
        <w:t>creening. Endos</w:t>
      </w:r>
      <w:r w:rsidR="0068270C" w:rsidRPr="009A2484">
        <w:rPr>
          <w:rFonts w:ascii="Book Antiqua" w:hAnsi="Book Antiqua" w:cs="Calibri"/>
          <w:b w:val="0"/>
          <w:sz w:val="24"/>
          <w:szCs w:val="24"/>
        </w:rPr>
        <w:softHyphen/>
      </w:r>
      <w:r w:rsidR="00907594" w:rsidRPr="009A2484">
        <w:rPr>
          <w:rFonts w:ascii="Book Antiqua" w:hAnsi="Book Antiqua" w:cs="Calibri"/>
          <w:b w:val="0"/>
          <w:sz w:val="24"/>
          <w:szCs w:val="24"/>
        </w:rPr>
        <w:t>copy was optional at the evaluation visit in week 12</w:t>
      </w:r>
      <w:r w:rsidR="004837A1" w:rsidRPr="009A2484">
        <w:rPr>
          <w:rFonts w:ascii="Book Antiqua" w:hAnsi="Book Antiqua" w:cs="Calibri"/>
          <w:b w:val="0"/>
          <w:sz w:val="24"/>
          <w:szCs w:val="24"/>
        </w:rPr>
        <w:t xml:space="preserve"> (</w:t>
      </w:r>
      <w:r w:rsidR="006C56F8" w:rsidRPr="009A2484">
        <w:rPr>
          <w:rFonts w:ascii="Book Antiqua" w:hAnsi="Book Antiqua" w:cs="Calibri"/>
          <w:sz w:val="24"/>
          <w:szCs w:val="24"/>
        </w:rPr>
        <w:fldChar w:fldCharType="begin"/>
      </w:r>
      <w:r w:rsidR="006C56F8" w:rsidRPr="009A2484">
        <w:rPr>
          <w:rFonts w:ascii="Book Antiqua" w:hAnsi="Book Antiqua" w:cs="Calibri"/>
          <w:sz w:val="24"/>
          <w:szCs w:val="24"/>
        </w:rPr>
        <w:instrText xml:space="preserve"> REF _Ref428790328 \h </w:instrText>
      </w:r>
      <w:r w:rsidR="0068270C" w:rsidRPr="009A2484">
        <w:rPr>
          <w:rFonts w:ascii="Book Antiqua" w:hAnsi="Book Antiqua" w:cs="Calibri"/>
          <w:sz w:val="24"/>
          <w:szCs w:val="24"/>
        </w:rPr>
        <w:instrText xml:space="preserve"> \* MERGEFORMAT </w:instrText>
      </w:r>
      <w:r w:rsidR="006C56F8" w:rsidRPr="009A2484">
        <w:rPr>
          <w:rFonts w:ascii="Book Antiqua" w:hAnsi="Book Antiqua" w:cs="Calibri"/>
          <w:sz w:val="24"/>
          <w:szCs w:val="24"/>
        </w:rPr>
      </w:r>
      <w:r w:rsidR="006C56F8" w:rsidRPr="009A2484">
        <w:rPr>
          <w:rFonts w:ascii="Book Antiqua" w:hAnsi="Book Antiqua" w:cs="Calibri"/>
          <w:sz w:val="24"/>
          <w:szCs w:val="24"/>
        </w:rPr>
        <w:fldChar w:fldCharType="separate"/>
      </w:r>
      <w:r w:rsidR="003D748B" w:rsidRPr="009A2484">
        <w:rPr>
          <w:rFonts w:ascii="Book Antiqua" w:hAnsi="Book Antiqua"/>
          <w:b w:val="0"/>
          <w:sz w:val="24"/>
          <w:szCs w:val="24"/>
        </w:rPr>
        <w:t>Table 2</w:t>
      </w:r>
      <w:r w:rsidR="006C56F8" w:rsidRPr="009A2484">
        <w:rPr>
          <w:rFonts w:ascii="Book Antiqua" w:hAnsi="Book Antiqua" w:cs="Calibri"/>
          <w:sz w:val="24"/>
          <w:szCs w:val="24"/>
        </w:rPr>
        <w:fldChar w:fldCharType="end"/>
      </w:r>
      <w:r w:rsidR="003D748B" w:rsidRPr="009A2484">
        <w:rPr>
          <w:rFonts w:ascii="Book Antiqua" w:hAnsi="Book Antiqua" w:cs="Calibri"/>
          <w:b w:val="0"/>
          <w:sz w:val="24"/>
          <w:szCs w:val="24"/>
        </w:rPr>
        <w:t>).</w:t>
      </w:r>
    </w:p>
    <w:p w:rsidR="00F31BB6" w:rsidRPr="009A2484" w:rsidRDefault="00D835C6" w:rsidP="00CE6AA6">
      <w:pPr>
        <w:adjustRightInd w:val="0"/>
        <w:snapToGrid w:val="0"/>
        <w:spacing w:after="0" w:line="360" w:lineRule="auto"/>
        <w:ind w:firstLineChars="100" w:firstLine="240"/>
        <w:jc w:val="both"/>
        <w:rPr>
          <w:rFonts w:ascii="Book Antiqua" w:hAnsi="Book Antiqua" w:cs="Calibri"/>
          <w:sz w:val="24"/>
          <w:szCs w:val="24"/>
          <w:lang w:val="en-US" w:eastAsia="zh-CN"/>
        </w:rPr>
      </w:pPr>
      <w:r w:rsidRPr="009A2484">
        <w:rPr>
          <w:rFonts w:ascii="Book Antiqua" w:hAnsi="Book Antiqua" w:cs="Calibri"/>
          <w:sz w:val="24"/>
          <w:szCs w:val="24"/>
          <w:lang w:val="en-US"/>
        </w:rPr>
        <w:t>The primary response variable was defined as the im</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 xml:space="preserve">provement in disease activity index (PUCAI) at </w:t>
      </w:r>
      <w:r w:rsidR="009E7C42" w:rsidRPr="009A2484">
        <w:rPr>
          <w:rFonts w:ascii="Book Antiqua" w:hAnsi="Book Antiqua" w:cs="Calibri"/>
          <w:sz w:val="24"/>
          <w:szCs w:val="24"/>
          <w:lang w:val="en-US"/>
        </w:rPr>
        <w:t xml:space="preserve">week </w:t>
      </w:r>
      <w:r w:rsidRPr="009A2484">
        <w:rPr>
          <w:rFonts w:ascii="Book Antiqua" w:hAnsi="Book Antiqua" w:cs="Calibri"/>
          <w:sz w:val="24"/>
          <w:szCs w:val="24"/>
          <w:lang w:val="en-US"/>
        </w:rPr>
        <w:t>12 (Visit 10) c</w:t>
      </w:r>
      <w:r w:rsidR="00595D2B" w:rsidRPr="009A2484">
        <w:rPr>
          <w:rFonts w:ascii="Book Antiqua" w:hAnsi="Book Antiqua" w:cs="Calibri"/>
          <w:sz w:val="24"/>
          <w:szCs w:val="24"/>
          <w:lang w:val="en-US"/>
        </w:rPr>
        <w:t xml:space="preserve">ompared to Baseline (Visit 02). </w:t>
      </w:r>
      <w:r w:rsidR="00CA64DB" w:rsidRPr="009A2484">
        <w:rPr>
          <w:rFonts w:ascii="Book Antiqua" w:hAnsi="Book Antiqua" w:cs="Calibri"/>
          <w:sz w:val="24"/>
          <w:szCs w:val="24"/>
          <w:lang w:val="en-US"/>
        </w:rPr>
        <w:t>Key S</w:t>
      </w:r>
      <w:r w:rsidR="00907594" w:rsidRPr="009A2484">
        <w:rPr>
          <w:rFonts w:ascii="Book Antiqua" w:hAnsi="Book Antiqua" w:cs="Calibri"/>
          <w:sz w:val="24"/>
          <w:szCs w:val="24"/>
          <w:lang w:val="en-US"/>
        </w:rPr>
        <w:t>econdary response variables were</w:t>
      </w:r>
      <w:r w:rsidR="00CA64DB" w:rsidRPr="009A2484">
        <w:rPr>
          <w:rFonts w:ascii="Book Antiqua" w:hAnsi="Book Antiqua" w:cs="Calibri"/>
          <w:sz w:val="24"/>
          <w:szCs w:val="24"/>
          <w:lang w:val="en-US"/>
        </w:rPr>
        <w:t xml:space="preserve"> the p</w:t>
      </w:r>
      <w:r w:rsidR="00907594" w:rsidRPr="009A2484">
        <w:rPr>
          <w:rFonts w:ascii="Book Antiqua" w:hAnsi="Book Antiqua" w:cs="Calibri"/>
          <w:sz w:val="24"/>
          <w:szCs w:val="24"/>
          <w:lang w:val="en-US"/>
        </w:rPr>
        <w:t>roportion</w:t>
      </w:r>
      <w:r w:rsidR="009A2484" w:rsidRPr="009A2484">
        <w:rPr>
          <w:rFonts w:ascii="Book Antiqua" w:hAnsi="Book Antiqua" w:cs="Calibri" w:hint="eastAsia"/>
          <w:sz w:val="24"/>
          <w:szCs w:val="24"/>
          <w:lang w:val="en-US" w:eastAsia="zh-CN"/>
        </w:rPr>
        <w:t xml:space="preserve"> </w:t>
      </w:r>
      <w:r w:rsidR="00907594" w:rsidRPr="009A2484">
        <w:rPr>
          <w:rFonts w:ascii="Book Antiqua" w:hAnsi="Book Antiqua" w:cs="Calibri"/>
          <w:sz w:val="24"/>
          <w:szCs w:val="24"/>
          <w:lang w:val="en-US"/>
        </w:rPr>
        <w:t xml:space="preserve">of </w:t>
      </w:r>
      <w:r w:rsidR="009A467F" w:rsidRPr="009A2484">
        <w:rPr>
          <w:rFonts w:ascii="Book Antiqua" w:hAnsi="Book Antiqua" w:cs="Calibri"/>
          <w:sz w:val="24"/>
          <w:szCs w:val="24"/>
          <w:lang w:val="en-US"/>
        </w:rPr>
        <w:t>significant improvement, moderate improvement, small improvement and no change</w:t>
      </w:r>
      <w:r w:rsidR="00907594" w:rsidRPr="009A2484">
        <w:rPr>
          <w:rFonts w:ascii="Book Antiqua" w:hAnsi="Book Antiqua" w:cs="Calibri"/>
          <w:sz w:val="24"/>
          <w:szCs w:val="24"/>
          <w:lang w:val="en-US"/>
        </w:rPr>
        <w:t xml:space="preserve"> as per PUCAI categories at </w:t>
      </w:r>
      <w:r w:rsidR="009A467F" w:rsidRPr="009A2484">
        <w:rPr>
          <w:rFonts w:ascii="Book Antiqua" w:hAnsi="Book Antiqua" w:cs="Calibri"/>
          <w:sz w:val="24"/>
          <w:szCs w:val="24"/>
          <w:lang w:val="en-US"/>
        </w:rPr>
        <w:t xml:space="preserve">week </w:t>
      </w:r>
      <w:r w:rsidR="00907594" w:rsidRPr="009A2484">
        <w:rPr>
          <w:rFonts w:ascii="Book Antiqua" w:hAnsi="Book Antiqua" w:cs="Calibri"/>
          <w:sz w:val="24"/>
          <w:szCs w:val="24"/>
          <w:lang w:val="en-US"/>
        </w:rPr>
        <w:t>12 (</w:t>
      </w:r>
      <w:r w:rsidR="00907594" w:rsidRPr="009A2484">
        <w:rPr>
          <w:rFonts w:ascii="Book Antiqua" w:hAnsi="Book Antiqua" w:cs="Calibri"/>
          <w:sz w:val="24"/>
          <w:szCs w:val="24"/>
          <w:lang w:val="en-US"/>
        </w:rPr>
        <w:fldChar w:fldCharType="begin"/>
      </w:r>
      <w:r w:rsidR="00907594" w:rsidRPr="009A2484">
        <w:rPr>
          <w:rFonts w:ascii="Book Antiqua" w:hAnsi="Book Antiqua" w:cs="Calibri"/>
          <w:sz w:val="24"/>
          <w:szCs w:val="24"/>
          <w:lang w:val="en-US"/>
        </w:rPr>
        <w:instrText xml:space="preserve"> REF _Ref380246501 \h </w:instrText>
      </w:r>
      <w:r w:rsidR="004202FC" w:rsidRPr="009A2484">
        <w:rPr>
          <w:rFonts w:ascii="Book Antiqua" w:hAnsi="Book Antiqua" w:cs="Calibri"/>
          <w:sz w:val="24"/>
          <w:szCs w:val="24"/>
          <w:lang w:val="en-US"/>
        </w:rPr>
        <w:instrText xml:space="preserve"> \* MERGEFORMAT </w:instrText>
      </w:r>
      <w:r w:rsidR="00907594" w:rsidRPr="009A2484">
        <w:rPr>
          <w:rFonts w:ascii="Book Antiqua" w:hAnsi="Book Antiqua" w:cs="Calibri"/>
          <w:sz w:val="24"/>
          <w:szCs w:val="24"/>
          <w:lang w:val="en-US"/>
        </w:rPr>
      </w:r>
      <w:r w:rsidR="00907594" w:rsidRPr="009A2484">
        <w:rPr>
          <w:rFonts w:ascii="Book Antiqua" w:hAnsi="Book Antiqua" w:cs="Calibri"/>
          <w:sz w:val="24"/>
          <w:szCs w:val="24"/>
          <w:lang w:val="en-US"/>
        </w:rPr>
        <w:fldChar w:fldCharType="separate"/>
      </w:r>
      <w:r w:rsidR="003D748B" w:rsidRPr="009A2484">
        <w:rPr>
          <w:rFonts w:ascii="Book Antiqua" w:hAnsi="Book Antiqua"/>
          <w:sz w:val="24"/>
          <w:szCs w:val="24"/>
          <w:lang w:val="en-US"/>
        </w:rPr>
        <w:t>Table 3</w:t>
      </w:r>
      <w:r w:rsidR="00907594" w:rsidRPr="009A2484">
        <w:rPr>
          <w:rFonts w:ascii="Book Antiqua" w:hAnsi="Book Antiqua" w:cs="Calibri"/>
          <w:sz w:val="24"/>
          <w:szCs w:val="24"/>
          <w:lang w:val="en-US"/>
        </w:rPr>
        <w:fldChar w:fldCharType="end"/>
      </w:r>
      <w:r w:rsidR="00907594" w:rsidRPr="009A2484">
        <w:rPr>
          <w:rFonts w:ascii="Book Antiqua" w:hAnsi="Book Antiqua" w:cs="Calibri"/>
          <w:sz w:val="24"/>
          <w:szCs w:val="24"/>
          <w:lang w:val="en-US"/>
        </w:rPr>
        <w:t>)</w:t>
      </w:r>
      <w:r w:rsidR="00CA64DB" w:rsidRPr="009A2484">
        <w:rPr>
          <w:rFonts w:ascii="Book Antiqua" w:hAnsi="Book Antiqua" w:cs="Calibri"/>
          <w:sz w:val="24"/>
          <w:szCs w:val="24"/>
          <w:lang w:val="en-US"/>
        </w:rPr>
        <w:t>, the p</w:t>
      </w:r>
      <w:r w:rsidR="00907594" w:rsidRPr="009A2484">
        <w:rPr>
          <w:rFonts w:ascii="Book Antiqua" w:hAnsi="Book Antiqua" w:cs="Calibri"/>
          <w:sz w:val="24"/>
          <w:szCs w:val="24"/>
          <w:lang w:val="en-US"/>
        </w:rPr>
        <w:t>roportion of patients without disease activity (PUCAI &lt;</w:t>
      </w:r>
      <w:r w:rsidR="009A467F" w:rsidRPr="009A2484">
        <w:rPr>
          <w:rFonts w:ascii="Book Antiqua" w:hAnsi="Book Antiqua" w:cs="Calibri" w:hint="eastAsia"/>
          <w:sz w:val="24"/>
          <w:szCs w:val="24"/>
          <w:lang w:val="en-US" w:eastAsia="zh-CN"/>
        </w:rPr>
        <w:t xml:space="preserve"> </w:t>
      </w:r>
      <w:r w:rsidR="00907594" w:rsidRPr="009A2484">
        <w:rPr>
          <w:rFonts w:ascii="Book Antiqua" w:hAnsi="Book Antiqua" w:cs="Calibri"/>
          <w:sz w:val="24"/>
          <w:szCs w:val="24"/>
          <w:lang w:val="en-US"/>
        </w:rPr>
        <w:t xml:space="preserve">10) at </w:t>
      </w:r>
      <w:r w:rsidR="009A467F" w:rsidRPr="009A2484">
        <w:rPr>
          <w:rFonts w:ascii="Book Antiqua" w:hAnsi="Book Antiqua" w:cs="Calibri"/>
          <w:sz w:val="24"/>
          <w:szCs w:val="24"/>
          <w:lang w:val="en-US"/>
        </w:rPr>
        <w:t xml:space="preserve">week </w:t>
      </w:r>
      <w:r w:rsidR="00907594" w:rsidRPr="009A2484">
        <w:rPr>
          <w:rFonts w:ascii="Book Antiqua" w:hAnsi="Book Antiqua" w:cs="Calibri"/>
          <w:sz w:val="24"/>
          <w:szCs w:val="24"/>
          <w:lang w:val="en-US"/>
        </w:rPr>
        <w:t>12</w:t>
      </w:r>
      <w:r w:rsidR="00CA64DB" w:rsidRPr="009A2484">
        <w:rPr>
          <w:rFonts w:ascii="Book Antiqua" w:hAnsi="Book Antiqua" w:cs="Calibri"/>
          <w:sz w:val="24"/>
          <w:szCs w:val="24"/>
          <w:lang w:val="en-US"/>
        </w:rPr>
        <w:t>, and the d</w:t>
      </w:r>
      <w:r w:rsidR="00907594" w:rsidRPr="009A2484">
        <w:rPr>
          <w:rFonts w:ascii="Book Antiqua" w:hAnsi="Book Antiqua" w:cs="Calibri"/>
          <w:sz w:val="24"/>
          <w:szCs w:val="24"/>
          <w:lang w:val="en-US"/>
        </w:rPr>
        <w:t>iffer</w:t>
      </w:r>
      <w:r w:rsidR="0068270C" w:rsidRPr="009A2484">
        <w:rPr>
          <w:rFonts w:ascii="Book Antiqua" w:hAnsi="Book Antiqua" w:cs="Calibri"/>
          <w:sz w:val="24"/>
          <w:szCs w:val="24"/>
          <w:lang w:val="en-US"/>
        </w:rPr>
        <w:softHyphen/>
      </w:r>
      <w:r w:rsidR="00907594" w:rsidRPr="009A2484">
        <w:rPr>
          <w:rFonts w:ascii="Book Antiqua" w:hAnsi="Book Antiqua" w:cs="Calibri"/>
          <w:sz w:val="24"/>
          <w:szCs w:val="24"/>
          <w:lang w:val="en-US"/>
        </w:rPr>
        <w:t xml:space="preserve">ence in EAI between </w:t>
      </w:r>
      <w:r w:rsidR="009A467F" w:rsidRPr="009A2484">
        <w:rPr>
          <w:rFonts w:ascii="Book Antiqua" w:hAnsi="Book Antiqua" w:cs="Calibri"/>
          <w:sz w:val="24"/>
          <w:szCs w:val="24"/>
          <w:lang w:val="en-US"/>
        </w:rPr>
        <w:t xml:space="preserve">week </w:t>
      </w:r>
      <w:r w:rsidR="00907594" w:rsidRPr="009A2484">
        <w:rPr>
          <w:rFonts w:ascii="Book Antiqua" w:hAnsi="Book Antiqua" w:cs="Calibri"/>
          <w:sz w:val="24"/>
          <w:szCs w:val="24"/>
          <w:lang w:val="en-US"/>
        </w:rPr>
        <w:t>12</w:t>
      </w:r>
      <w:r w:rsidR="004202FC" w:rsidRPr="009A2484">
        <w:rPr>
          <w:rFonts w:ascii="Book Antiqua" w:hAnsi="Book Antiqua" w:cs="Calibri"/>
          <w:sz w:val="24"/>
          <w:szCs w:val="24"/>
          <w:lang w:val="en-US"/>
        </w:rPr>
        <w:t xml:space="preserve"> </w:t>
      </w:r>
      <w:r w:rsidR="00907594" w:rsidRPr="009A2484">
        <w:rPr>
          <w:rFonts w:ascii="Book Antiqua" w:hAnsi="Book Antiqua" w:cs="Calibri"/>
          <w:sz w:val="24"/>
          <w:szCs w:val="24"/>
          <w:lang w:val="en-US"/>
        </w:rPr>
        <w:t>and Baseline for those pa</w:t>
      </w:r>
      <w:r w:rsidR="0068270C" w:rsidRPr="009A2484">
        <w:rPr>
          <w:rFonts w:ascii="Book Antiqua" w:hAnsi="Book Antiqua" w:cs="Calibri"/>
          <w:sz w:val="24"/>
          <w:szCs w:val="24"/>
          <w:lang w:val="en-US"/>
        </w:rPr>
        <w:softHyphen/>
      </w:r>
      <w:r w:rsidR="00907594" w:rsidRPr="009A2484">
        <w:rPr>
          <w:rFonts w:ascii="Book Antiqua" w:hAnsi="Book Antiqua" w:cs="Calibri"/>
          <w:sz w:val="24"/>
          <w:szCs w:val="24"/>
          <w:lang w:val="en-US"/>
        </w:rPr>
        <w:t xml:space="preserve">tients with pre- and </w:t>
      </w:r>
      <w:r w:rsidR="003D748B" w:rsidRPr="009A2484">
        <w:rPr>
          <w:rFonts w:ascii="Book Antiqua" w:hAnsi="Book Antiqua" w:cs="Calibri"/>
          <w:sz w:val="24"/>
          <w:szCs w:val="24"/>
          <w:lang w:val="en-US"/>
        </w:rPr>
        <w:t>post-treatment</w:t>
      </w:r>
      <w:r w:rsidR="00907594" w:rsidRPr="009A2484">
        <w:rPr>
          <w:rFonts w:ascii="Book Antiqua" w:hAnsi="Book Antiqua" w:cs="Calibri"/>
          <w:sz w:val="24"/>
          <w:szCs w:val="24"/>
          <w:lang w:val="en-US"/>
        </w:rPr>
        <w:t xml:space="preserve"> phase endoscopies available</w:t>
      </w:r>
      <w:r w:rsidR="00CA64DB" w:rsidRPr="009A2484">
        <w:rPr>
          <w:rFonts w:ascii="Book Antiqua" w:hAnsi="Book Antiqua" w:cs="Calibri"/>
          <w:sz w:val="24"/>
          <w:szCs w:val="24"/>
          <w:lang w:val="en-US"/>
        </w:rPr>
        <w:t xml:space="preserve">. </w:t>
      </w:r>
      <w:r w:rsidR="00F31BB6" w:rsidRPr="009A2484">
        <w:rPr>
          <w:rFonts w:ascii="Book Antiqua" w:hAnsi="Book Antiqua" w:cs="Calibri"/>
          <w:sz w:val="24"/>
          <w:szCs w:val="24"/>
          <w:lang w:val="en-US"/>
        </w:rPr>
        <w:t xml:space="preserve">Safety was assessed during the course of the clinical investigation by monitoring </w:t>
      </w:r>
      <w:r w:rsidR="009A467F" w:rsidRPr="009A2484">
        <w:rPr>
          <w:rFonts w:ascii="Book Antiqua" w:hAnsi="Book Antiqua" w:cs="Calibri"/>
          <w:sz w:val="24"/>
          <w:szCs w:val="24"/>
          <w:lang w:val="en-US"/>
        </w:rPr>
        <w:t xml:space="preserve">adverse events </w:t>
      </w:r>
      <w:r w:rsidR="00F31BB6" w:rsidRPr="009A2484">
        <w:rPr>
          <w:rFonts w:ascii="Book Antiqua" w:hAnsi="Book Antiqua" w:cs="Calibri"/>
          <w:sz w:val="24"/>
          <w:szCs w:val="24"/>
          <w:lang w:val="en-US"/>
        </w:rPr>
        <w:t>(AE), assessment of vital signs and collection of laboratory pa</w:t>
      </w:r>
      <w:r w:rsidR="0068270C" w:rsidRPr="009A2484">
        <w:rPr>
          <w:rFonts w:ascii="Book Antiqua" w:hAnsi="Book Antiqua" w:cs="Calibri"/>
          <w:sz w:val="24"/>
          <w:szCs w:val="24"/>
          <w:lang w:val="en-US"/>
        </w:rPr>
        <w:softHyphen/>
      </w:r>
      <w:r w:rsidR="00F31BB6" w:rsidRPr="009A2484">
        <w:rPr>
          <w:rFonts w:ascii="Book Antiqua" w:hAnsi="Book Antiqua" w:cs="Calibri"/>
          <w:sz w:val="24"/>
          <w:szCs w:val="24"/>
          <w:lang w:val="en-US"/>
        </w:rPr>
        <w:t xml:space="preserve">rameters. </w:t>
      </w:r>
    </w:p>
    <w:p w:rsidR="009A467F" w:rsidRPr="009A2484" w:rsidRDefault="009A467F" w:rsidP="00CE6AA6">
      <w:pPr>
        <w:adjustRightInd w:val="0"/>
        <w:snapToGrid w:val="0"/>
        <w:spacing w:after="0" w:line="360" w:lineRule="auto"/>
        <w:ind w:firstLineChars="100" w:firstLine="240"/>
        <w:jc w:val="both"/>
        <w:rPr>
          <w:rFonts w:ascii="Book Antiqua" w:hAnsi="Book Antiqua" w:cs="Calibri"/>
          <w:sz w:val="24"/>
          <w:szCs w:val="24"/>
          <w:lang w:val="en-US" w:eastAsia="zh-CN"/>
        </w:rPr>
      </w:pPr>
    </w:p>
    <w:p w:rsidR="00883E54" w:rsidRPr="009A2484" w:rsidRDefault="00CA64DB" w:rsidP="00245997">
      <w:pPr>
        <w:adjustRightInd w:val="0"/>
        <w:snapToGrid w:val="0"/>
        <w:spacing w:after="0" w:line="360" w:lineRule="auto"/>
        <w:jc w:val="both"/>
        <w:rPr>
          <w:rFonts w:ascii="Book Antiqua" w:hAnsi="Book Antiqua" w:cs="Calibri"/>
          <w:b/>
          <w:i/>
          <w:sz w:val="24"/>
          <w:szCs w:val="24"/>
          <w:lang w:val="en-US"/>
        </w:rPr>
      </w:pPr>
      <w:r w:rsidRPr="009A2484">
        <w:rPr>
          <w:rFonts w:ascii="Book Antiqua" w:hAnsi="Book Antiqua" w:cs="Calibri"/>
          <w:b/>
          <w:i/>
          <w:sz w:val="24"/>
          <w:szCs w:val="24"/>
          <w:lang w:val="en-US"/>
        </w:rPr>
        <w:t>Ethical considerations</w:t>
      </w:r>
    </w:p>
    <w:p w:rsidR="00C73704" w:rsidRPr="009A2484" w:rsidRDefault="00CA64DB" w:rsidP="00245997">
      <w:pPr>
        <w:adjustRightInd w:val="0"/>
        <w:snapToGrid w:val="0"/>
        <w:spacing w:after="0" w:line="360" w:lineRule="auto"/>
        <w:jc w:val="both"/>
        <w:rPr>
          <w:rFonts w:ascii="Book Antiqua" w:hAnsi="Book Antiqua" w:cs="Calibri"/>
          <w:sz w:val="24"/>
          <w:szCs w:val="24"/>
          <w:lang w:val="en-US" w:eastAsia="zh-CN"/>
        </w:rPr>
      </w:pPr>
      <w:r w:rsidRPr="009A2484">
        <w:rPr>
          <w:rFonts w:ascii="Book Antiqua" w:hAnsi="Book Antiqua" w:cs="Calibri"/>
          <w:sz w:val="24"/>
          <w:szCs w:val="24"/>
          <w:lang w:val="en-US"/>
        </w:rPr>
        <w:t>This investigation was conducted in accordance with the Good Clinical Practice Guidelines according to CPMP/ICH/135/95, with the Declaration of Helsinki, ISO 14155:2003, and all relevant national guidelines.</w:t>
      </w:r>
      <w:r w:rsidR="00C73704" w:rsidRPr="009A2484">
        <w:rPr>
          <w:rFonts w:ascii="Book Antiqua" w:hAnsi="Book Antiqua" w:cs="Calibri"/>
          <w:sz w:val="24"/>
          <w:szCs w:val="24"/>
          <w:lang w:val="en-US"/>
        </w:rPr>
        <w:t xml:space="preserve"> </w:t>
      </w:r>
      <w:r w:rsidR="000940A6" w:rsidRPr="009A2484">
        <w:rPr>
          <w:rFonts w:ascii="Book Antiqua" w:hAnsi="Book Antiqua" w:cs="Calibri"/>
          <w:sz w:val="24"/>
          <w:szCs w:val="24"/>
          <w:lang w:val="en-US"/>
        </w:rPr>
        <w:t xml:space="preserve">The Clinical Investigation Plan (CIP) was submitted to the structured Institutional Review Boards (ethics committees) of each investigational </w:t>
      </w:r>
      <w:r w:rsidR="00C73704" w:rsidRPr="009A2484">
        <w:rPr>
          <w:rFonts w:ascii="Book Antiqua" w:hAnsi="Book Antiqua" w:cs="Calibri"/>
          <w:sz w:val="24"/>
          <w:szCs w:val="24"/>
          <w:lang w:val="en-US"/>
        </w:rPr>
        <w:t>center and a positive vote was obtained prior to start of the enrolment, in accord</w:t>
      </w:r>
      <w:r w:rsidR="0068270C" w:rsidRPr="009A2484">
        <w:rPr>
          <w:rFonts w:ascii="Book Antiqua" w:hAnsi="Book Antiqua" w:cs="Calibri"/>
          <w:sz w:val="24"/>
          <w:szCs w:val="24"/>
          <w:lang w:val="en-US"/>
        </w:rPr>
        <w:softHyphen/>
      </w:r>
      <w:r w:rsidR="000940A6" w:rsidRPr="009A2484">
        <w:rPr>
          <w:rFonts w:ascii="Book Antiqua" w:hAnsi="Book Antiqua" w:cs="Calibri"/>
          <w:sz w:val="24"/>
          <w:szCs w:val="24"/>
          <w:lang w:val="en-US"/>
        </w:rPr>
        <w:t xml:space="preserve">ance with local law. </w:t>
      </w:r>
      <w:r w:rsidR="006023BB" w:rsidRPr="009A2484">
        <w:rPr>
          <w:rFonts w:ascii="Book Antiqua" w:hAnsi="Book Antiqua" w:cs="Calibri"/>
          <w:sz w:val="24"/>
          <w:szCs w:val="24"/>
          <w:lang w:val="en-US"/>
        </w:rPr>
        <w:t>Hence, w</w:t>
      </w:r>
      <w:r w:rsidR="00D22FBE" w:rsidRPr="009A2484">
        <w:rPr>
          <w:rFonts w:ascii="Book Antiqua" w:hAnsi="Book Antiqua" w:cs="Calibri"/>
          <w:sz w:val="24"/>
          <w:szCs w:val="24"/>
          <w:lang w:val="en-US"/>
        </w:rPr>
        <w:t xml:space="preserve">ritten </w:t>
      </w:r>
      <w:r w:rsidR="00D22FBE" w:rsidRPr="009A2484">
        <w:rPr>
          <w:rFonts w:ascii="Book Antiqua" w:hAnsi="Book Antiqua" w:cs="Calibri"/>
          <w:sz w:val="24"/>
          <w:szCs w:val="24"/>
          <w:lang w:val="en-US"/>
        </w:rPr>
        <w:lastRenderedPageBreak/>
        <w:t>informed consent was obtained from all patients and/or their legal guardians or representatives prior to participation in the clinical investigation.</w:t>
      </w:r>
      <w:r w:rsidR="007054F7" w:rsidRPr="009A2484">
        <w:rPr>
          <w:rFonts w:ascii="Book Antiqua" w:hAnsi="Book Antiqua" w:cs="Calibri"/>
          <w:sz w:val="24"/>
          <w:szCs w:val="24"/>
          <w:lang w:val="en-US"/>
        </w:rPr>
        <w:t xml:space="preserve"> </w:t>
      </w:r>
    </w:p>
    <w:p w:rsidR="00EA46C4" w:rsidRPr="009A2484" w:rsidRDefault="00EA46C4" w:rsidP="00245997">
      <w:pPr>
        <w:adjustRightInd w:val="0"/>
        <w:snapToGrid w:val="0"/>
        <w:spacing w:after="0" w:line="360" w:lineRule="auto"/>
        <w:jc w:val="both"/>
        <w:rPr>
          <w:rFonts w:ascii="Book Antiqua" w:hAnsi="Book Antiqua" w:cs="Calibri"/>
          <w:sz w:val="24"/>
          <w:szCs w:val="24"/>
          <w:lang w:val="en-US" w:eastAsia="zh-CN"/>
        </w:rPr>
      </w:pPr>
    </w:p>
    <w:p w:rsidR="00EA46C4" w:rsidRPr="009A2484" w:rsidRDefault="00EA46C4" w:rsidP="00EA46C4">
      <w:pPr>
        <w:pStyle w:val="af6"/>
        <w:spacing w:before="0" w:beforeAutospacing="0" w:after="0" w:afterAutospacing="0" w:line="360" w:lineRule="auto"/>
        <w:jc w:val="both"/>
        <w:rPr>
          <w:rFonts w:ascii="Book Antiqua" w:hAnsi="Book Antiqua"/>
          <w:b/>
          <w:i/>
        </w:rPr>
      </w:pPr>
      <w:bookmarkStart w:id="700" w:name="OLE_LINK995"/>
      <w:bookmarkStart w:id="701" w:name="OLE_LINK2101"/>
      <w:bookmarkStart w:id="702" w:name="OLE_LINK2468"/>
      <w:r w:rsidRPr="009A2484">
        <w:rPr>
          <w:rFonts w:ascii="Book Antiqua" w:hAnsi="Book Antiqua"/>
          <w:b/>
          <w:i/>
        </w:rPr>
        <w:t>Statistical analysis</w:t>
      </w:r>
    </w:p>
    <w:bookmarkEnd w:id="700"/>
    <w:bookmarkEnd w:id="701"/>
    <w:bookmarkEnd w:id="702"/>
    <w:p w:rsidR="00595D2B" w:rsidRPr="009A2484" w:rsidRDefault="00F31BB6" w:rsidP="00245997">
      <w:pPr>
        <w:adjustRightInd w:val="0"/>
        <w:snapToGrid w:val="0"/>
        <w:spacing w:after="0" w:line="360" w:lineRule="auto"/>
        <w:jc w:val="both"/>
        <w:rPr>
          <w:rFonts w:ascii="Book Antiqua" w:hAnsi="Book Antiqua" w:cs="Calibri"/>
          <w:sz w:val="24"/>
          <w:szCs w:val="24"/>
          <w:lang w:val="en-US"/>
        </w:rPr>
      </w:pPr>
      <w:r w:rsidRPr="009A2484">
        <w:rPr>
          <w:rFonts w:ascii="Book Antiqua" w:hAnsi="Book Antiqua" w:cs="Calibri"/>
          <w:sz w:val="24"/>
          <w:szCs w:val="24"/>
          <w:lang w:val="en-US"/>
        </w:rPr>
        <w:t xml:space="preserve">Based on the assumption that the standard deviation of the primary response variable (change in PUCAI) is 20, we aimed at including a sample of 50 patients to ensure that the precision of the estimated mean change in PUCAI is ± 5 at </w:t>
      </w:r>
      <w:r w:rsidR="00EA46C4" w:rsidRPr="009A2484">
        <w:rPr>
          <w:rFonts w:ascii="Book Antiqua" w:hAnsi="Book Antiqua" w:cs="Calibri"/>
          <w:i/>
          <w:sz w:val="24"/>
          <w:szCs w:val="24"/>
          <w:lang w:val="en-US"/>
        </w:rPr>
        <w:t>P &gt;</w:t>
      </w:r>
      <w:r w:rsidRPr="009A2484">
        <w:rPr>
          <w:rFonts w:ascii="Book Antiqua" w:hAnsi="Book Antiqua" w:cs="Calibri"/>
          <w:sz w:val="24"/>
          <w:szCs w:val="24"/>
          <w:lang w:val="en-US"/>
        </w:rPr>
        <w:t xml:space="preserve"> 0.95. </w:t>
      </w:r>
      <w:r w:rsidR="00176E7D" w:rsidRPr="009A2484">
        <w:rPr>
          <w:rFonts w:ascii="Book Antiqua" w:hAnsi="Book Antiqua" w:cs="Calibri"/>
          <w:sz w:val="24"/>
          <w:szCs w:val="24"/>
          <w:lang w:val="en-US"/>
        </w:rPr>
        <w:t xml:space="preserve">Where appropriate, data are presented as the average (mean </w:t>
      </w:r>
      <w:r w:rsidR="00EA46C4" w:rsidRPr="009A2484">
        <w:rPr>
          <w:rFonts w:ascii="Times New Roman" w:hAnsi="Times New Roman"/>
          <w:sz w:val="24"/>
          <w:szCs w:val="24"/>
          <w:lang w:val="en-US"/>
        </w:rPr>
        <w:t>±</w:t>
      </w:r>
      <w:r w:rsidR="00176E7D" w:rsidRPr="009A2484">
        <w:rPr>
          <w:rFonts w:ascii="Book Antiqua" w:hAnsi="Book Antiqua" w:cs="Calibri"/>
          <w:sz w:val="24"/>
          <w:szCs w:val="24"/>
          <w:lang w:val="en-US"/>
        </w:rPr>
        <w:t xml:space="preserve"> SD) values</w:t>
      </w:r>
      <w:r w:rsidRPr="009A2484">
        <w:rPr>
          <w:rFonts w:ascii="Book Antiqua" w:hAnsi="Book Antiqua" w:cs="Calibri"/>
          <w:sz w:val="24"/>
          <w:szCs w:val="24"/>
          <w:lang w:val="en-US"/>
        </w:rPr>
        <w:t>. For efficacy response variables, 95</w:t>
      </w:r>
      <w:r w:rsidR="002415CB" w:rsidRPr="009A2484">
        <w:rPr>
          <w:rFonts w:ascii="Book Antiqua" w:hAnsi="Book Antiqua" w:cs="Calibri"/>
          <w:sz w:val="24"/>
          <w:szCs w:val="24"/>
          <w:lang w:val="en-US"/>
        </w:rPr>
        <w:t>%</w:t>
      </w:r>
      <w:r w:rsidRPr="009A2484">
        <w:rPr>
          <w:rFonts w:ascii="Book Antiqua" w:hAnsi="Book Antiqua" w:cs="Calibri"/>
          <w:sz w:val="24"/>
          <w:szCs w:val="24"/>
          <w:lang w:val="en-US"/>
        </w:rPr>
        <w:t xml:space="preserve"> confidence intervals </w:t>
      </w:r>
      <w:r w:rsidR="00C85152" w:rsidRPr="009A2484">
        <w:rPr>
          <w:rFonts w:ascii="Book Antiqua" w:hAnsi="Book Antiqua" w:cs="Calibri"/>
          <w:sz w:val="24"/>
          <w:szCs w:val="24"/>
          <w:lang w:val="en-US"/>
        </w:rPr>
        <w:t>were</w:t>
      </w:r>
      <w:r w:rsidRPr="009A2484">
        <w:rPr>
          <w:rFonts w:ascii="Book Antiqua" w:hAnsi="Book Antiqua" w:cs="Calibri"/>
          <w:sz w:val="24"/>
          <w:szCs w:val="24"/>
          <w:lang w:val="en-US"/>
        </w:rPr>
        <w:t xml:space="preserve"> pro</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vided.</w:t>
      </w:r>
      <w:r w:rsidR="00685726" w:rsidRPr="009A2484">
        <w:rPr>
          <w:rFonts w:ascii="Book Antiqua" w:hAnsi="Book Antiqua" w:cs="Calibri"/>
          <w:sz w:val="24"/>
          <w:szCs w:val="24"/>
          <w:lang w:val="en-US"/>
        </w:rPr>
        <w:t xml:space="preserve"> </w:t>
      </w:r>
      <w:r w:rsidR="00C85152" w:rsidRPr="009A2484">
        <w:rPr>
          <w:rFonts w:ascii="Book Antiqua" w:hAnsi="Book Antiqua" w:cs="Calibri"/>
          <w:sz w:val="24"/>
          <w:szCs w:val="24"/>
          <w:lang w:val="en-US"/>
        </w:rPr>
        <w:t>If the confidence interval was above 0 (</w:t>
      </w:r>
      <w:r w:rsidR="00C85152" w:rsidRPr="009A2484">
        <w:rPr>
          <w:rFonts w:ascii="Book Antiqua" w:hAnsi="Book Antiqua" w:cs="Calibri"/>
          <w:i/>
          <w:sz w:val="24"/>
          <w:szCs w:val="24"/>
          <w:lang w:val="en-US"/>
        </w:rPr>
        <w:t>i.e</w:t>
      </w:r>
      <w:r w:rsidR="00C85152" w:rsidRPr="009A2484">
        <w:rPr>
          <w:rFonts w:ascii="Book Antiqua" w:hAnsi="Book Antiqua" w:cs="Calibri"/>
          <w:sz w:val="24"/>
          <w:szCs w:val="24"/>
          <w:lang w:val="en-US"/>
        </w:rPr>
        <w:t>.</w:t>
      </w:r>
      <w:r w:rsidR="00EA46C4" w:rsidRPr="009A2484">
        <w:rPr>
          <w:rFonts w:ascii="Book Antiqua" w:hAnsi="Book Antiqua" w:cs="Calibri" w:hint="eastAsia"/>
          <w:sz w:val="24"/>
          <w:szCs w:val="24"/>
          <w:lang w:val="en-US" w:eastAsia="zh-CN"/>
        </w:rPr>
        <w:t>,</w:t>
      </w:r>
      <w:r w:rsidR="00C85152" w:rsidRPr="009A2484">
        <w:rPr>
          <w:rFonts w:ascii="Book Antiqua" w:hAnsi="Book Antiqua" w:cs="Calibri"/>
          <w:sz w:val="24"/>
          <w:szCs w:val="24"/>
          <w:lang w:val="en-US"/>
        </w:rPr>
        <w:t xml:space="preserve"> the lower limit of the confidence interval was greater than 0), then Improvement in PUCAI was considered as statisti</w:t>
      </w:r>
      <w:r w:rsidR="0068270C" w:rsidRPr="009A2484">
        <w:rPr>
          <w:rFonts w:ascii="Book Antiqua" w:hAnsi="Book Antiqua" w:cs="Calibri"/>
          <w:sz w:val="24"/>
          <w:szCs w:val="24"/>
          <w:lang w:val="en-US"/>
        </w:rPr>
        <w:softHyphen/>
      </w:r>
      <w:r w:rsidR="00C85152" w:rsidRPr="009A2484">
        <w:rPr>
          <w:rFonts w:ascii="Book Antiqua" w:hAnsi="Book Antiqua" w:cs="Calibri"/>
          <w:sz w:val="24"/>
          <w:szCs w:val="24"/>
          <w:lang w:val="en-US"/>
        </w:rPr>
        <w:t xml:space="preserve">cally significant. </w:t>
      </w:r>
      <w:r w:rsidR="00685726" w:rsidRPr="009A2484">
        <w:rPr>
          <w:rFonts w:ascii="Book Antiqua" w:hAnsi="Book Antiqua" w:cs="Calibri"/>
          <w:sz w:val="24"/>
          <w:szCs w:val="24"/>
          <w:lang w:val="en-US"/>
        </w:rPr>
        <w:t xml:space="preserve">For efficacy analyses based on the ITT set, </w:t>
      </w:r>
      <w:r w:rsidR="002B79EB" w:rsidRPr="009A2484">
        <w:rPr>
          <w:rFonts w:ascii="Book Antiqua" w:hAnsi="Book Antiqua" w:cs="Calibri"/>
          <w:sz w:val="24"/>
          <w:szCs w:val="24"/>
          <w:lang w:val="en-US"/>
        </w:rPr>
        <w:t xml:space="preserve">last observation carried forward </w:t>
      </w:r>
      <w:r w:rsidR="00685726" w:rsidRPr="009A2484">
        <w:rPr>
          <w:rFonts w:ascii="Book Antiqua" w:hAnsi="Book Antiqua" w:cs="Calibri"/>
          <w:sz w:val="24"/>
          <w:szCs w:val="24"/>
          <w:lang w:val="en-US"/>
        </w:rPr>
        <w:t xml:space="preserve">(LOCF </w:t>
      </w:r>
      <w:proofErr w:type="spellStart"/>
      <w:r w:rsidR="00685726" w:rsidRPr="009A2484">
        <w:rPr>
          <w:rFonts w:ascii="Book Antiqua" w:hAnsi="Book Antiqua" w:cs="Calibri"/>
          <w:sz w:val="24"/>
          <w:szCs w:val="24"/>
          <w:lang w:val="en-US"/>
        </w:rPr>
        <w:t>imputa</w:t>
      </w:r>
      <w:r w:rsidR="0068270C" w:rsidRPr="009A2484">
        <w:rPr>
          <w:rFonts w:ascii="Book Antiqua" w:hAnsi="Book Antiqua" w:cs="Calibri"/>
          <w:sz w:val="24"/>
          <w:szCs w:val="24"/>
          <w:lang w:val="en-US"/>
        </w:rPr>
        <w:softHyphen/>
      </w:r>
      <w:r w:rsidR="00685726" w:rsidRPr="009A2484">
        <w:rPr>
          <w:rFonts w:ascii="Book Antiqua" w:hAnsi="Book Antiqua" w:cs="Calibri"/>
          <w:sz w:val="24"/>
          <w:szCs w:val="24"/>
          <w:lang w:val="en-US"/>
        </w:rPr>
        <w:t>tional</w:t>
      </w:r>
      <w:proofErr w:type="spellEnd"/>
      <w:r w:rsidR="00685726" w:rsidRPr="009A2484">
        <w:rPr>
          <w:rFonts w:ascii="Book Antiqua" w:hAnsi="Book Antiqua" w:cs="Calibri"/>
          <w:sz w:val="24"/>
          <w:szCs w:val="24"/>
          <w:lang w:val="en-US"/>
        </w:rPr>
        <w:t xml:space="preserve"> method) was used in case of missing data. For all other analyses, no imputation was done.</w:t>
      </w:r>
      <w:r w:rsidR="00C85152" w:rsidRPr="009A2484">
        <w:rPr>
          <w:rFonts w:ascii="Book Antiqua" w:hAnsi="Book Antiqua" w:cs="Calibri"/>
          <w:sz w:val="24"/>
          <w:szCs w:val="24"/>
          <w:lang w:val="en-US"/>
        </w:rPr>
        <w:t xml:space="preserve"> All statistical analyses were carried out using SAS</w:t>
      </w:r>
      <w:r w:rsidR="00C85152" w:rsidRPr="009A2484">
        <w:rPr>
          <w:rFonts w:ascii="Book Antiqua" w:hAnsi="Book Antiqua" w:cs="Calibri"/>
          <w:sz w:val="24"/>
          <w:szCs w:val="24"/>
          <w:vertAlign w:val="superscript"/>
          <w:lang w:val="en-US"/>
        </w:rPr>
        <w:t>®</w:t>
      </w:r>
      <w:r w:rsidR="00C85152" w:rsidRPr="009A2484">
        <w:rPr>
          <w:rFonts w:ascii="Book Antiqua" w:hAnsi="Book Antiqua" w:cs="Calibri"/>
          <w:sz w:val="24"/>
          <w:szCs w:val="24"/>
          <w:lang w:val="en-US"/>
        </w:rPr>
        <w:t xml:space="preserve"> Version 9.2 under Windows</w:t>
      </w:r>
      <w:r w:rsidR="00C85152" w:rsidRPr="009A2484">
        <w:rPr>
          <w:rFonts w:ascii="Book Antiqua" w:hAnsi="Book Antiqua" w:cs="Calibri"/>
          <w:sz w:val="24"/>
          <w:szCs w:val="24"/>
          <w:vertAlign w:val="superscript"/>
          <w:lang w:val="en-US"/>
        </w:rPr>
        <w:t>®</w:t>
      </w:r>
      <w:r w:rsidR="00C85152" w:rsidRPr="009A2484">
        <w:rPr>
          <w:rFonts w:ascii="Book Antiqua" w:hAnsi="Book Antiqua" w:cs="Calibri"/>
          <w:sz w:val="24"/>
          <w:szCs w:val="24"/>
          <w:lang w:val="en-US"/>
        </w:rPr>
        <w:t xml:space="preserve"> Server 2008. </w:t>
      </w:r>
      <w:r w:rsidR="007E30ED" w:rsidRPr="009A2484">
        <w:rPr>
          <w:rFonts w:ascii="Book Antiqua" w:hAnsi="Book Antiqua" w:cs="Calibri"/>
          <w:sz w:val="24"/>
          <w:szCs w:val="24"/>
          <w:lang w:val="en-US"/>
        </w:rPr>
        <w:t>Statistical review of the study was performed by a biomedical statistician.</w:t>
      </w:r>
    </w:p>
    <w:p w:rsidR="00685726" w:rsidRPr="009A2484" w:rsidRDefault="00685726" w:rsidP="002B79EB">
      <w:pPr>
        <w:adjustRightInd w:val="0"/>
        <w:snapToGrid w:val="0"/>
        <w:spacing w:after="0" w:line="360" w:lineRule="auto"/>
        <w:ind w:firstLineChars="100" w:firstLine="240"/>
        <w:jc w:val="both"/>
        <w:rPr>
          <w:rFonts w:ascii="Book Antiqua" w:hAnsi="Book Antiqua" w:cs="Calibri"/>
          <w:sz w:val="24"/>
          <w:szCs w:val="24"/>
          <w:lang w:val="en-US"/>
        </w:rPr>
      </w:pPr>
      <w:r w:rsidRPr="009A2484">
        <w:rPr>
          <w:rFonts w:ascii="Book Antiqua" w:hAnsi="Book Antiqua" w:cs="Calibri"/>
          <w:sz w:val="24"/>
          <w:szCs w:val="24"/>
          <w:lang w:val="en-US"/>
        </w:rPr>
        <w:t>Datasets analyzed in this investigation were the Safety set, the</w:t>
      </w:r>
      <w:r w:rsidR="00CF0608" w:rsidRPr="009A2484">
        <w:rPr>
          <w:rFonts w:ascii="Book Antiqua" w:hAnsi="Book Antiqua" w:cs="Calibri"/>
          <w:sz w:val="24"/>
          <w:szCs w:val="24"/>
          <w:lang w:val="en-US"/>
        </w:rPr>
        <w:t xml:space="preserve"> intent-to-treat </w:t>
      </w:r>
      <w:r w:rsidRPr="009A2484">
        <w:rPr>
          <w:rFonts w:ascii="Book Antiqua" w:hAnsi="Book Antiqua" w:cs="Calibri"/>
          <w:sz w:val="24"/>
          <w:szCs w:val="24"/>
          <w:lang w:val="en-US"/>
        </w:rPr>
        <w:t xml:space="preserve">(ITT) and the </w:t>
      </w:r>
      <w:r w:rsidR="00CF0608" w:rsidRPr="009A2484">
        <w:rPr>
          <w:rFonts w:ascii="Book Antiqua" w:hAnsi="Book Antiqua" w:cs="Calibri"/>
          <w:sz w:val="24"/>
          <w:szCs w:val="24"/>
          <w:lang w:val="en-US"/>
        </w:rPr>
        <w:t>per-protocol</w:t>
      </w:r>
      <w:r w:rsidRPr="009A2484">
        <w:rPr>
          <w:rFonts w:ascii="Book Antiqua" w:hAnsi="Book Antiqua" w:cs="Calibri"/>
          <w:sz w:val="24"/>
          <w:szCs w:val="24"/>
          <w:lang w:val="en-US"/>
        </w:rPr>
        <w:t xml:space="preserve"> (PP) datasets. The Safety set included all enrolled patients, in whom at least one treatment was initiated. The primary efficacy endpoint was based on the ITT population, which was defined as all enrolled patients who received at least one treatment and for whom there was at least one valid post</w:t>
      </w:r>
      <w:r w:rsidR="00C2684C" w:rsidRPr="009A2484">
        <w:rPr>
          <w:rFonts w:ascii="Book Antiqua" w:hAnsi="Book Antiqua" w:cs="Calibri"/>
          <w:sz w:val="24"/>
          <w:szCs w:val="24"/>
          <w:lang w:val="en-US"/>
        </w:rPr>
        <w:t>-</w:t>
      </w:r>
      <w:r w:rsidRPr="009A2484">
        <w:rPr>
          <w:rFonts w:ascii="Book Antiqua" w:hAnsi="Book Antiqua" w:cs="Calibri"/>
          <w:sz w:val="24"/>
          <w:szCs w:val="24"/>
          <w:lang w:val="en-US"/>
        </w:rPr>
        <w:t xml:space="preserve">baseline PUCAI measurement. </w:t>
      </w:r>
      <w:r w:rsidR="00EA46C4" w:rsidRPr="009A2484">
        <w:rPr>
          <w:rFonts w:ascii="Book Antiqua" w:hAnsi="Book Antiqua" w:cs="Calibri"/>
          <w:sz w:val="24"/>
          <w:szCs w:val="24"/>
          <w:lang w:val="en-US"/>
        </w:rPr>
        <w:t xml:space="preserve">The PP analysis set was </w:t>
      </w:r>
      <w:proofErr w:type="spellStart"/>
      <w:r w:rsidR="00EA46C4" w:rsidRPr="009A2484">
        <w:rPr>
          <w:rFonts w:ascii="Book Antiqua" w:hAnsi="Book Antiqua" w:cs="Calibri"/>
          <w:sz w:val="24"/>
          <w:szCs w:val="24"/>
          <w:lang w:val="en-US"/>
        </w:rPr>
        <w:t>defined</w:t>
      </w:r>
      <w:r w:rsidRPr="009A2484">
        <w:rPr>
          <w:rFonts w:ascii="Book Antiqua" w:hAnsi="Book Antiqua" w:cs="Calibri"/>
          <w:sz w:val="24"/>
          <w:szCs w:val="24"/>
          <w:lang w:val="en-US"/>
        </w:rPr>
        <w:t>as</w:t>
      </w:r>
      <w:proofErr w:type="spellEnd"/>
      <w:r w:rsidRPr="009A2484">
        <w:rPr>
          <w:rFonts w:ascii="Book Antiqua" w:hAnsi="Book Antiqua" w:cs="Calibri"/>
          <w:sz w:val="24"/>
          <w:szCs w:val="24"/>
          <w:lang w:val="en-US"/>
        </w:rPr>
        <w:t xml:space="preserve"> the subset of the ITT popula</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tion who received the full course of assigned treatment and for whom there were valid efficacy</w:t>
      </w:r>
      <w:r w:rsidR="00C56A13" w:rsidRPr="009A2484">
        <w:rPr>
          <w:rFonts w:ascii="Book Antiqua" w:hAnsi="Book Antiqua" w:cs="Calibri"/>
          <w:sz w:val="24"/>
          <w:szCs w:val="24"/>
          <w:lang w:val="en-US"/>
        </w:rPr>
        <w:t xml:space="preserve"> values at week 12. </w:t>
      </w:r>
      <w:r w:rsidRPr="009A2484">
        <w:rPr>
          <w:rFonts w:ascii="Book Antiqua" w:hAnsi="Book Antiqua" w:cs="Calibri"/>
          <w:sz w:val="24"/>
          <w:szCs w:val="24"/>
          <w:lang w:val="en-US"/>
        </w:rPr>
        <w:t xml:space="preserve">All results are presented for the ITT population unless otherwise stated. </w:t>
      </w:r>
    </w:p>
    <w:p w:rsidR="00F31BB6" w:rsidRPr="009A2484" w:rsidRDefault="00F31BB6" w:rsidP="00245997">
      <w:pPr>
        <w:adjustRightInd w:val="0"/>
        <w:snapToGrid w:val="0"/>
        <w:spacing w:after="0" w:line="360" w:lineRule="auto"/>
        <w:jc w:val="both"/>
        <w:rPr>
          <w:rFonts w:ascii="Book Antiqua" w:hAnsi="Book Antiqua" w:cs="Calibri"/>
          <w:sz w:val="24"/>
          <w:szCs w:val="24"/>
          <w:lang w:val="en-US"/>
        </w:rPr>
      </w:pPr>
    </w:p>
    <w:p w:rsidR="00491A22" w:rsidRPr="009A2484" w:rsidRDefault="00CF0608" w:rsidP="00245997">
      <w:pPr>
        <w:adjustRightInd w:val="0"/>
        <w:snapToGrid w:val="0"/>
        <w:spacing w:after="0" w:line="360" w:lineRule="auto"/>
        <w:jc w:val="both"/>
        <w:rPr>
          <w:rFonts w:ascii="Book Antiqua" w:hAnsi="Book Antiqua" w:cs="Calibri"/>
          <w:b/>
          <w:sz w:val="24"/>
          <w:szCs w:val="24"/>
          <w:lang w:val="en-US"/>
        </w:rPr>
      </w:pPr>
      <w:r w:rsidRPr="009A2484">
        <w:rPr>
          <w:rFonts w:ascii="Book Antiqua" w:hAnsi="Book Antiqua" w:cs="Calibri"/>
          <w:b/>
          <w:sz w:val="24"/>
          <w:szCs w:val="24"/>
          <w:lang w:val="en-US"/>
        </w:rPr>
        <w:t>RESULTS</w:t>
      </w:r>
    </w:p>
    <w:p w:rsidR="00685726" w:rsidRPr="009A2484" w:rsidRDefault="00685726" w:rsidP="00245997">
      <w:pPr>
        <w:adjustRightInd w:val="0"/>
        <w:snapToGrid w:val="0"/>
        <w:spacing w:after="0" w:line="360" w:lineRule="auto"/>
        <w:jc w:val="both"/>
        <w:rPr>
          <w:rFonts w:ascii="Book Antiqua" w:hAnsi="Book Antiqua" w:cs="Calibri"/>
          <w:b/>
          <w:i/>
          <w:sz w:val="24"/>
          <w:szCs w:val="24"/>
          <w:lang w:val="en-US"/>
        </w:rPr>
      </w:pPr>
      <w:r w:rsidRPr="009A2484">
        <w:rPr>
          <w:rFonts w:ascii="Book Antiqua" w:hAnsi="Book Antiqua" w:cs="Calibri"/>
          <w:b/>
          <w:i/>
          <w:sz w:val="24"/>
          <w:szCs w:val="24"/>
          <w:lang w:val="en-US"/>
        </w:rPr>
        <w:t>Patient demography</w:t>
      </w:r>
    </w:p>
    <w:p w:rsidR="00C52600" w:rsidRPr="009A2484" w:rsidRDefault="00FA3ACF" w:rsidP="00245997">
      <w:pPr>
        <w:adjustRightInd w:val="0"/>
        <w:snapToGrid w:val="0"/>
        <w:spacing w:after="0" w:line="360" w:lineRule="auto"/>
        <w:jc w:val="both"/>
        <w:rPr>
          <w:rFonts w:ascii="Book Antiqua" w:hAnsi="Book Antiqua" w:cs="Calibri"/>
          <w:sz w:val="24"/>
          <w:szCs w:val="24"/>
          <w:lang w:val="en-US"/>
        </w:rPr>
      </w:pPr>
      <w:r w:rsidRPr="009A2484">
        <w:rPr>
          <w:rFonts w:ascii="Book Antiqua" w:hAnsi="Book Antiqua" w:cs="Calibri" w:hint="eastAsia"/>
          <w:sz w:val="24"/>
          <w:szCs w:val="24"/>
          <w:lang w:val="en-US" w:eastAsia="zh-CN"/>
        </w:rPr>
        <w:t>Twenty five</w:t>
      </w:r>
      <w:r w:rsidR="00491A22" w:rsidRPr="009A2484">
        <w:rPr>
          <w:rFonts w:ascii="Book Antiqua" w:hAnsi="Book Antiqua" w:cs="Calibri"/>
          <w:sz w:val="24"/>
          <w:szCs w:val="24"/>
          <w:lang w:val="en-US"/>
        </w:rPr>
        <w:t xml:space="preserve"> </w:t>
      </w:r>
      <w:r w:rsidR="00685726" w:rsidRPr="009A2484">
        <w:rPr>
          <w:rFonts w:ascii="Book Antiqua" w:hAnsi="Book Antiqua" w:cs="Calibri"/>
          <w:sz w:val="24"/>
          <w:szCs w:val="24"/>
          <w:lang w:val="en-US"/>
        </w:rPr>
        <w:t xml:space="preserve">children and adolescents </w:t>
      </w:r>
      <w:r w:rsidR="00717563" w:rsidRPr="009A2484">
        <w:rPr>
          <w:rFonts w:ascii="Book Antiqua" w:hAnsi="Book Antiqua" w:cs="Calibri"/>
          <w:sz w:val="24"/>
          <w:szCs w:val="24"/>
          <w:lang w:val="en-US"/>
        </w:rPr>
        <w:t xml:space="preserve">with ulcerative colitis </w:t>
      </w:r>
      <w:r w:rsidR="003D748B" w:rsidRPr="009A2484">
        <w:rPr>
          <w:rFonts w:ascii="Book Antiqua" w:hAnsi="Book Antiqua" w:cs="Calibri"/>
          <w:sz w:val="24"/>
          <w:szCs w:val="24"/>
          <w:lang w:val="en-US"/>
        </w:rPr>
        <w:t>were enrolled (</w:t>
      </w:r>
      <w:r w:rsidR="003D748B" w:rsidRPr="009A2484">
        <w:rPr>
          <w:rFonts w:ascii="Book Antiqua" w:hAnsi="Book Antiqua" w:cs="Calibri"/>
          <w:sz w:val="24"/>
          <w:szCs w:val="24"/>
          <w:lang w:val="en-US"/>
        </w:rPr>
        <w:fldChar w:fldCharType="begin"/>
      </w:r>
      <w:r w:rsidR="003D748B" w:rsidRPr="009A2484">
        <w:rPr>
          <w:rFonts w:ascii="Book Antiqua" w:hAnsi="Book Antiqua" w:cs="Calibri"/>
          <w:sz w:val="24"/>
          <w:szCs w:val="24"/>
          <w:lang w:val="en-US"/>
        </w:rPr>
        <w:instrText xml:space="preserve"> REF _Ref428791955 \h </w:instrText>
      </w:r>
      <w:r w:rsidR="00E200E0" w:rsidRPr="009A2484">
        <w:rPr>
          <w:rFonts w:ascii="Book Antiqua" w:hAnsi="Book Antiqua" w:cs="Calibri"/>
          <w:sz w:val="24"/>
          <w:szCs w:val="24"/>
          <w:lang w:val="en-US"/>
        </w:rPr>
        <w:instrText xml:space="preserve"> \* MERGEFORMAT </w:instrText>
      </w:r>
      <w:r w:rsidR="003D748B" w:rsidRPr="009A2484">
        <w:rPr>
          <w:rFonts w:ascii="Book Antiqua" w:hAnsi="Book Antiqua" w:cs="Calibri"/>
          <w:sz w:val="24"/>
          <w:szCs w:val="24"/>
          <w:lang w:val="en-US"/>
        </w:rPr>
      </w:r>
      <w:r w:rsidR="003D748B" w:rsidRPr="009A2484">
        <w:rPr>
          <w:rFonts w:ascii="Book Antiqua" w:hAnsi="Book Antiqua" w:cs="Calibri"/>
          <w:sz w:val="24"/>
          <w:szCs w:val="24"/>
          <w:lang w:val="en-US"/>
        </w:rPr>
        <w:fldChar w:fldCharType="separate"/>
      </w:r>
      <w:r w:rsidR="003D748B" w:rsidRPr="009A2484">
        <w:rPr>
          <w:rFonts w:ascii="Book Antiqua" w:hAnsi="Book Antiqua"/>
          <w:sz w:val="24"/>
          <w:szCs w:val="24"/>
          <w:lang w:val="en-US"/>
        </w:rPr>
        <w:t>Figure 1</w:t>
      </w:r>
      <w:r w:rsidR="003D748B" w:rsidRPr="009A2484">
        <w:rPr>
          <w:rFonts w:ascii="Book Antiqua" w:hAnsi="Book Antiqua" w:cs="Calibri"/>
          <w:sz w:val="24"/>
          <w:szCs w:val="24"/>
          <w:lang w:val="en-US"/>
        </w:rPr>
        <w:fldChar w:fldCharType="end"/>
      </w:r>
      <w:r w:rsidR="003D748B" w:rsidRPr="009A2484">
        <w:rPr>
          <w:rFonts w:ascii="Book Antiqua" w:hAnsi="Book Antiqua" w:cs="Calibri"/>
          <w:sz w:val="24"/>
          <w:szCs w:val="24"/>
          <w:lang w:val="en-US"/>
        </w:rPr>
        <w:t xml:space="preserve">; </w:t>
      </w:r>
      <w:r w:rsidR="003D748B" w:rsidRPr="009A2484">
        <w:rPr>
          <w:rFonts w:ascii="Book Antiqua" w:hAnsi="Book Antiqua" w:cs="Calibri"/>
          <w:sz w:val="24"/>
          <w:szCs w:val="24"/>
          <w:lang w:val="en-US"/>
        </w:rPr>
        <w:fldChar w:fldCharType="begin"/>
      </w:r>
      <w:r w:rsidR="003D748B" w:rsidRPr="009A2484">
        <w:rPr>
          <w:rFonts w:ascii="Book Antiqua" w:hAnsi="Book Antiqua" w:cs="Calibri"/>
          <w:sz w:val="24"/>
          <w:szCs w:val="24"/>
          <w:lang w:val="en-US"/>
        </w:rPr>
        <w:instrText xml:space="preserve"> REF _Ref428793273 \h </w:instrText>
      </w:r>
      <w:r w:rsidR="00E200E0" w:rsidRPr="009A2484">
        <w:rPr>
          <w:rFonts w:ascii="Book Antiqua" w:hAnsi="Book Antiqua" w:cs="Calibri"/>
          <w:sz w:val="24"/>
          <w:szCs w:val="24"/>
          <w:lang w:val="en-US"/>
        </w:rPr>
        <w:instrText xml:space="preserve"> \* MERGEFORMAT </w:instrText>
      </w:r>
      <w:r w:rsidR="003D748B" w:rsidRPr="009A2484">
        <w:rPr>
          <w:rFonts w:ascii="Book Antiqua" w:hAnsi="Book Antiqua" w:cs="Calibri"/>
          <w:sz w:val="24"/>
          <w:szCs w:val="24"/>
          <w:lang w:val="en-US"/>
        </w:rPr>
      </w:r>
      <w:r w:rsidR="003D748B" w:rsidRPr="009A2484">
        <w:rPr>
          <w:rFonts w:ascii="Book Antiqua" w:hAnsi="Book Antiqua" w:cs="Calibri"/>
          <w:sz w:val="24"/>
          <w:szCs w:val="24"/>
          <w:lang w:val="en-US"/>
        </w:rPr>
        <w:fldChar w:fldCharType="separate"/>
      </w:r>
      <w:r w:rsidR="003D748B" w:rsidRPr="009A2484">
        <w:rPr>
          <w:rFonts w:ascii="Book Antiqua" w:hAnsi="Book Antiqua"/>
          <w:sz w:val="24"/>
          <w:szCs w:val="24"/>
          <w:lang w:val="en-US"/>
        </w:rPr>
        <w:t>Table 4</w:t>
      </w:r>
      <w:r w:rsidR="003D748B" w:rsidRPr="009A2484">
        <w:rPr>
          <w:rFonts w:ascii="Book Antiqua" w:hAnsi="Book Antiqua" w:cs="Calibri"/>
          <w:sz w:val="24"/>
          <w:szCs w:val="24"/>
          <w:lang w:val="en-US"/>
        </w:rPr>
        <w:fldChar w:fldCharType="end"/>
      </w:r>
      <w:r w:rsidR="003D748B" w:rsidRPr="009A2484">
        <w:rPr>
          <w:rFonts w:ascii="Book Antiqua" w:hAnsi="Book Antiqua" w:cs="Calibri"/>
          <w:sz w:val="24"/>
          <w:szCs w:val="24"/>
          <w:lang w:val="en-US"/>
        </w:rPr>
        <w:t>)</w:t>
      </w:r>
      <w:r w:rsidR="00491A22" w:rsidRPr="009A2484">
        <w:rPr>
          <w:rFonts w:ascii="Book Antiqua" w:hAnsi="Book Antiqua" w:cs="Calibri"/>
          <w:sz w:val="24"/>
          <w:szCs w:val="24"/>
          <w:lang w:val="en-US"/>
        </w:rPr>
        <w:t>.</w:t>
      </w:r>
      <w:r w:rsidR="00C52600" w:rsidRPr="009A2484">
        <w:rPr>
          <w:rFonts w:ascii="Book Antiqua" w:hAnsi="Book Antiqua" w:cs="Calibri"/>
          <w:sz w:val="24"/>
          <w:szCs w:val="24"/>
          <w:lang w:val="en-US"/>
        </w:rPr>
        <w:t xml:space="preserve"> </w:t>
      </w:r>
      <w:r w:rsidR="00491FDB" w:rsidRPr="009A2484">
        <w:rPr>
          <w:rFonts w:ascii="Book Antiqua" w:hAnsi="Book Antiqua" w:cs="Calibri"/>
          <w:sz w:val="24"/>
          <w:szCs w:val="24"/>
          <w:lang w:val="en-US"/>
        </w:rPr>
        <w:t xml:space="preserve">All patients had at least one episode of </w:t>
      </w:r>
      <w:r w:rsidR="00717563" w:rsidRPr="009A2484">
        <w:rPr>
          <w:rFonts w:ascii="Book Antiqua" w:hAnsi="Book Antiqua" w:cs="Calibri"/>
          <w:sz w:val="24"/>
          <w:szCs w:val="24"/>
          <w:lang w:val="en-US"/>
        </w:rPr>
        <w:t>active disease</w:t>
      </w:r>
      <w:r w:rsidR="00491FDB" w:rsidRPr="009A2484">
        <w:rPr>
          <w:rFonts w:ascii="Book Antiqua" w:hAnsi="Book Antiqua" w:cs="Calibri"/>
          <w:sz w:val="24"/>
          <w:szCs w:val="24"/>
          <w:lang w:val="en-US"/>
        </w:rPr>
        <w:t xml:space="preserve"> in the last 12 </w:t>
      </w:r>
      <w:proofErr w:type="spellStart"/>
      <w:r w:rsidRPr="009A2484">
        <w:rPr>
          <w:rFonts w:ascii="Book Antiqua" w:hAnsi="Book Antiqua" w:cs="Calibri" w:hint="eastAsia"/>
          <w:sz w:val="24"/>
          <w:szCs w:val="24"/>
          <w:lang w:val="en-US" w:eastAsia="zh-CN"/>
        </w:rPr>
        <w:t>mo</w:t>
      </w:r>
      <w:proofErr w:type="spellEnd"/>
      <w:r w:rsidR="00491FDB" w:rsidRPr="009A2484">
        <w:rPr>
          <w:rFonts w:ascii="Book Antiqua" w:hAnsi="Book Antiqua" w:cs="Calibri"/>
          <w:sz w:val="24"/>
          <w:szCs w:val="24"/>
          <w:lang w:val="en-US"/>
        </w:rPr>
        <w:t xml:space="preserve"> prior to enrollment in the clinical investigation.</w:t>
      </w:r>
    </w:p>
    <w:p w:rsidR="00F24F4C" w:rsidRPr="009A2484" w:rsidRDefault="00F24F4C" w:rsidP="00245997">
      <w:pPr>
        <w:pStyle w:val="a8"/>
        <w:adjustRightInd w:val="0"/>
        <w:snapToGrid w:val="0"/>
        <w:spacing w:line="360" w:lineRule="auto"/>
        <w:jc w:val="both"/>
        <w:rPr>
          <w:rFonts w:ascii="Book Antiqua" w:hAnsi="Book Antiqua" w:cs="Calibri"/>
          <w:sz w:val="24"/>
          <w:szCs w:val="24"/>
        </w:rPr>
      </w:pPr>
    </w:p>
    <w:p w:rsidR="0002735E" w:rsidRPr="009A2484" w:rsidRDefault="0002735E" w:rsidP="00245997">
      <w:pPr>
        <w:adjustRightInd w:val="0"/>
        <w:snapToGrid w:val="0"/>
        <w:spacing w:after="0" w:line="360" w:lineRule="auto"/>
        <w:jc w:val="both"/>
        <w:rPr>
          <w:rFonts w:ascii="Book Antiqua" w:hAnsi="Book Antiqua"/>
          <w:b/>
          <w:i/>
          <w:sz w:val="24"/>
          <w:szCs w:val="24"/>
          <w:lang w:val="en-US"/>
        </w:rPr>
      </w:pPr>
      <w:r w:rsidRPr="009A2484">
        <w:rPr>
          <w:rFonts w:ascii="Book Antiqua" w:hAnsi="Book Antiqua"/>
          <w:b/>
          <w:i/>
          <w:sz w:val="24"/>
          <w:szCs w:val="24"/>
          <w:lang w:val="en-US"/>
        </w:rPr>
        <w:t xml:space="preserve">Patient disposition </w:t>
      </w:r>
    </w:p>
    <w:p w:rsidR="0067068E" w:rsidRPr="009A2484" w:rsidRDefault="00480351" w:rsidP="00245997">
      <w:pPr>
        <w:adjustRightInd w:val="0"/>
        <w:snapToGrid w:val="0"/>
        <w:spacing w:after="0" w:line="360" w:lineRule="auto"/>
        <w:jc w:val="both"/>
        <w:rPr>
          <w:rFonts w:ascii="Book Antiqua" w:hAnsi="Book Antiqua" w:cs="Calibri"/>
          <w:sz w:val="24"/>
          <w:szCs w:val="24"/>
          <w:lang w:val="en-US" w:eastAsia="zh-CN"/>
        </w:rPr>
      </w:pPr>
      <w:r w:rsidRPr="009A2484">
        <w:rPr>
          <w:rFonts w:ascii="Book Antiqua" w:hAnsi="Book Antiqua"/>
          <w:sz w:val="24"/>
          <w:szCs w:val="24"/>
          <w:lang w:val="en-US"/>
        </w:rPr>
        <w:t xml:space="preserve">A total of 25 patients with moderate active UC (PUCAI score between 15 and 60) were </w:t>
      </w:r>
      <w:r w:rsidR="00833C10" w:rsidRPr="009A2484">
        <w:rPr>
          <w:rFonts w:ascii="Book Antiqua" w:hAnsi="Book Antiqua"/>
          <w:sz w:val="24"/>
          <w:szCs w:val="24"/>
          <w:lang w:val="en-US"/>
        </w:rPr>
        <w:t>screened</w:t>
      </w:r>
      <w:r w:rsidRPr="009A2484">
        <w:rPr>
          <w:rFonts w:ascii="Book Antiqua" w:hAnsi="Book Antiqua"/>
          <w:sz w:val="24"/>
          <w:szCs w:val="24"/>
          <w:lang w:val="en-US"/>
        </w:rPr>
        <w:t xml:space="preserve"> </w:t>
      </w:r>
      <w:r w:rsidR="0002735E" w:rsidRPr="009A2484">
        <w:rPr>
          <w:rFonts w:ascii="Book Antiqua" w:hAnsi="Book Antiqua"/>
          <w:sz w:val="24"/>
          <w:szCs w:val="24"/>
          <w:lang w:val="en-US"/>
        </w:rPr>
        <w:t xml:space="preserve">and enrolled </w:t>
      </w:r>
      <w:r w:rsidRPr="009A2484">
        <w:rPr>
          <w:rFonts w:ascii="Book Antiqua" w:hAnsi="Book Antiqua"/>
          <w:sz w:val="24"/>
          <w:szCs w:val="24"/>
          <w:lang w:val="en-US"/>
        </w:rPr>
        <w:t>in the clinical investigation at 6 investigational centers.</w:t>
      </w:r>
      <w:r w:rsidR="00833C10" w:rsidRPr="009A2484">
        <w:rPr>
          <w:rFonts w:ascii="Book Antiqua" w:hAnsi="Book Antiqua" w:cs="Calibri"/>
          <w:sz w:val="24"/>
          <w:szCs w:val="24"/>
          <w:lang w:val="en-US"/>
        </w:rPr>
        <w:t xml:space="preserve"> </w:t>
      </w:r>
      <w:r w:rsidR="00BE033A" w:rsidRPr="009A2484">
        <w:rPr>
          <w:rFonts w:ascii="Book Antiqua" w:hAnsi="Book Antiqua" w:cs="Calibri"/>
          <w:sz w:val="24"/>
          <w:szCs w:val="24"/>
          <w:lang w:val="en-US"/>
        </w:rPr>
        <w:t xml:space="preserve">Twenty-five screened and enrolled patients entered the Safety Analysis set. There were </w:t>
      </w:r>
      <w:r w:rsidR="002466ED" w:rsidRPr="009A2484">
        <w:rPr>
          <w:rFonts w:ascii="Book Antiqua" w:hAnsi="Book Antiqua" w:cs="Calibri"/>
          <w:sz w:val="24"/>
          <w:szCs w:val="24"/>
          <w:lang w:val="en-US"/>
        </w:rPr>
        <w:t xml:space="preserve">four </w:t>
      </w:r>
      <w:r w:rsidR="0002735E" w:rsidRPr="009A2484">
        <w:rPr>
          <w:rFonts w:ascii="Book Antiqua" w:hAnsi="Book Antiqua" w:cs="Calibri"/>
          <w:sz w:val="24"/>
          <w:szCs w:val="24"/>
          <w:lang w:val="en-US"/>
        </w:rPr>
        <w:t>screening failures</w:t>
      </w:r>
      <w:r w:rsidR="002466ED" w:rsidRPr="009A2484">
        <w:rPr>
          <w:rFonts w:ascii="Book Antiqua" w:hAnsi="Book Antiqua" w:cs="Calibri"/>
          <w:sz w:val="24"/>
          <w:szCs w:val="24"/>
          <w:lang w:val="en-US"/>
        </w:rPr>
        <w:t>, one</w:t>
      </w:r>
      <w:r w:rsidR="0002735E" w:rsidRPr="009A2484">
        <w:rPr>
          <w:rFonts w:ascii="Book Antiqua" w:hAnsi="Book Antiqua" w:cs="Calibri"/>
          <w:sz w:val="24"/>
          <w:szCs w:val="24"/>
          <w:lang w:val="en-US"/>
        </w:rPr>
        <w:t xml:space="preserve"> w</w:t>
      </w:r>
      <w:r w:rsidR="002466ED" w:rsidRPr="009A2484">
        <w:rPr>
          <w:rFonts w:ascii="Book Antiqua" w:hAnsi="Book Antiqua" w:cs="Calibri"/>
          <w:sz w:val="24"/>
          <w:szCs w:val="24"/>
          <w:lang w:val="en-US"/>
        </w:rPr>
        <w:t>as</w:t>
      </w:r>
      <w:r w:rsidR="0002735E" w:rsidRPr="009A2484">
        <w:rPr>
          <w:rFonts w:ascii="Book Antiqua" w:hAnsi="Book Antiqua" w:cs="Calibri"/>
          <w:sz w:val="24"/>
          <w:szCs w:val="24"/>
          <w:lang w:val="en-US"/>
        </w:rPr>
        <w:t xml:space="preserve"> due to detection </w:t>
      </w:r>
      <w:r w:rsidR="0067068E" w:rsidRPr="009A2484">
        <w:rPr>
          <w:rFonts w:ascii="Book Antiqua" w:hAnsi="Book Antiqua" w:cs="Calibri"/>
          <w:sz w:val="24"/>
          <w:szCs w:val="24"/>
          <w:lang w:val="en-US"/>
        </w:rPr>
        <w:t>of Clostridium</w:t>
      </w:r>
      <w:r w:rsidR="002466ED" w:rsidRPr="009A2484">
        <w:rPr>
          <w:rFonts w:ascii="Book Antiqua" w:hAnsi="Book Antiqua" w:cs="Calibri"/>
          <w:sz w:val="24"/>
          <w:szCs w:val="24"/>
          <w:lang w:val="en-US"/>
        </w:rPr>
        <w:t xml:space="preserve"> Difficile</w:t>
      </w:r>
      <w:r w:rsidR="00BE033A" w:rsidRPr="009A2484">
        <w:rPr>
          <w:rFonts w:ascii="Book Antiqua" w:hAnsi="Book Antiqua" w:cs="Calibri"/>
          <w:sz w:val="24"/>
          <w:szCs w:val="24"/>
          <w:lang w:val="en-US"/>
        </w:rPr>
        <w:t>,</w:t>
      </w:r>
      <w:r w:rsidR="002466ED" w:rsidRPr="009A2484">
        <w:rPr>
          <w:rFonts w:ascii="Book Antiqua" w:hAnsi="Book Antiqua" w:cs="Calibri"/>
          <w:sz w:val="24"/>
          <w:szCs w:val="24"/>
          <w:lang w:val="en-US"/>
        </w:rPr>
        <w:t xml:space="preserve"> one was due to a</w:t>
      </w:r>
      <w:r w:rsidR="0002735E" w:rsidRPr="009A2484">
        <w:rPr>
          <w:rFonts w:ascii="Book Antiqua" w:hAnsi="Book Antiqua" w:cs="Calibri"/>
          <w:sz w:val="24"/>
          <w:szCs w:val="24"/>
          <w:lang w:val="en-US"/>
        </w:rPr>
        <w:t xml:space="preserve"> </w:t>
      </w:r>
      <w:r w:rsidR="002466ED" w:rsidRPr="009A2484">
        <w:rPr>
          <w:rFonts w:ascii="Book Antiqua" w:hAnsi="Book Antiqua" w:cs="Calibri"/>
          <w:sz w:val="24"/>
          <w:szCs w:val="24"/>
          <w:lang w:val="en-US"/>
        </w:rPr>
        <w:t xml:space="preserve">diagnose change to </w:t>
      </w:r>
      <w:r w:rsidR="0002735E" w:rsidRPr="009A2484">
        <w:rPr>
          <w:rFonts w:ascii="Book Antiqua" w:hAnsi="Book Antiqua" w:cs="Calibri"/>
          <w:sz w:val="24"/>
          <w:szCs w:val="24"/>
          <w:lang w:val="en-US"/>
        </w:rPr>
        <w:t xml:space="preserve">Crohn’s </w:t>
      </w:r>
      <w:r w:rsidR="00FA3ACF" w:rsidRPr="009A2484">
        <w:rPr>
          <w:rFonts w:ascii="Book Antiqua" w:hAnsi="Book Antiqua" w:cs="Calibri"/>
          <w:sz w:val="24"/>
          <w:szCs w:val="24"/>
          <w:lang w:val="en-US"/>
        </w:rPr>
        <w:t>disease</w:t>
      </w:r>
      <w:r w:rsidR="0002735E" w:rsidRPr="009A2484">
        <w:rPr>
          <w:rFonts w:ascii="Book Antiqua" w:hAnsi="Book Antiqua" w:cs="Calibri"/>
          <w:sz w:val="24"/>
          <w:szCs w:val="24"/>
          <w:lang w:val="en-US"/>
        </w:rPr>
        <w:t>,</w:t>
      </w:r>
      <w:r w:rsidR="0067068E" w:rsidRPr="009A2484">
        <w:rPr>
          <w:rFonts w:ascii="Book Antiqua" w:hAnsi="Book Antiqua" w:cs="Calibri"/>
          <w:sz w:val="24"/>
          <w:szCs w:val="24"/>
          <w:lang w:val="en-US"/>
        </w:rPr>
        <w:t xml:space="preserve"> and </w:t>
      </w:r>
      <w:r w:rsidR="002466ED" w:rsidRPr="009A2484">
        <w:rPr>
          <w:rFonts w:ascii="Book Antiqua" w:hAnsi="Book Antiqua" w:cs="Calibri"/>
          <w:sz w:val="24"/>
          <w:szCs w:val="24"/>
          <w:lang w:val="en-US"/>
        </w:rPr>
        <w:t xml:space="preserve">two patients with </w:t>
      </w:r>
      <w:r w:rsidR="0067068E" w:rsidRPr="009A2484">
        <w:rPr>
          <w:rFonts w:ascii="Book Antiqua" w:hAnsi="Book Antiqua" w:cs="Calibri"/>
          <w:sz w:val="24"/>
          <w:szCs w:val="24"/>
          <w:lang w:val="en-US"/>
        </w:rPr>
        <w:t xml:space="preserve">too low PUCAI scores </w:t>
      </w:r>
      <w:r w:rsidR="00BE033A" w:rsidRPr="009A2484">
        <w:rPr>
          <w:rFonts w:ascii="Book Antiqua" w:hAnsi="Book Antiqua" w:cs="Calibri"/>
          <w:sz w:val="24"/>
          <w:szCs w:val="24"/>
          <w:lang w:val="en-US"/>
        </w:rPr>
        <w:t>were excluded from the trial</w:t>
      </w:r>
      <w:r w:rsidR="0002735E" w:rsidRPr="009A2484">
        <w:rPr>
          <w:rFonts w:ascii="Book Antiqua" w:hAnsi="Book Antiqua" w:cs="Calibri"/>
          <w:sz w:val="24"/>
          <w:szCs w:val="24"/>
          <w:lang w:val="en-US"/>
        </w:rPr>
        <w:t>.</w:t>
      </w:r>
      <w:r w:rsidR="0067068E" w:rsidRPr="009A2484">
        <w:rPr>
          <w:rFonts w:ascii="Book Antiqua" w:hAnsi="Book Antiqua" w:cs="Calibri"/>
          <w:sz w:val="24"/>
          <w:szCs w:val="24"/>
          <w:lang w:val="en-US"/>
        </w:rPr>
        <w:t xml:space="preserve"> </w:t>
      </w:r>
      <w:r w:rsidR="002466ED" w:rsidRPr="009A2484">
        <w:rPr>
          <w:rFonts w:ascii="Book Antiqua" w:hAnsi="Book Antiqua" w:cs="Calibri"/>
          <w:sz w:val="24"/>
          <w:szCs w:val="24"/>
          <w:lang w:val="en-US"/>
        </w:rPr>
        <w:t>Twenty-one (84</w:t>
      </w:r>
      <w:r w:rsidR="002415CB" w:rsidRPr="009A2484">
        <w:rPr>
          <w:rFonts w:ascii="Book Antiqua" w:hAnsi="Book Antiqua" w:cs="Calibri"/>
          <w:sz w:val="24"/>
          <w:szCs w:val="24"/>
          <w:lang w:val="en-US"/>
        </w:rPr>
        <w:t>%</w:t>
      </w:r>
      <w:r w:rsidR="002466ED" w:rsidRPr="009A2484">
        <w:rPr>
          <w:rFonts w:ascii="Book Antiqua" w:hAnsi="Book Antiqua" w:cs="Calibri"/>
          <w:sz w:val="24"/>
          <w:szCs w:val="24"/>
          <w:lang w:val="en-US"/>
        </w:rPr>
        <w:t xml:space="preserve">) patients entered the ITT analysis set. </w:t>
      </w:r>
      <w:r w:rsidR="00BE033A" w:rsidRPr="009A2484">
        <w:rPr>
          <w:rFonts w:ascii="Book Antiqua" w:hAnsi="Book Antiqua" w:cs="Calibri"/>
          <w:sz w:val="24"/>
          <w:szCs w:val="24"/>
          <w:lang w:val="en-US"/>
        </w:rPr>
        <w:t>Out of these, f</w:t>
      </w:r>
      <w:r w:rsidR="0067068E" w:rsidRPr="009A2484">
        <w:rPr>
          <w:rFonts w:ascii="Book Antiqua" w:hAnsi="Book Antiqua" w:cs="Calibri"/>
          <w:sz w:val="24"/>
          <w:szCs w:val="24"/>
          <w:lang w:val="en-US"/>
        </w:rPr>
        <w:t xml:space="preserve">ive </w:t>
      </w:r>
      <w:r w:rsidR="00833C10" w:rsidRPr="009A2484">
        <w:rPr>
          <w:rFonts w:ascii="Book Antiqua" w:hAnsi="Book Antiqua" w:cs="Calibri"/>
          <w:sz w:val="24"/>
          <w:szCs w:val="24"/>
          <w:lang w:val="en-US"/>
        </w:rPr>
        <w:t>pa</w:t>
      </w:r>
      <w:r w:rsidR="0068270C" w:rsidRPr="009A2484">
        <w:rPr>
          <w:rFonts w:ascii="Book Antiqua" w:hAnsi="Book Antiqua" w:cs="Calibri"/>
          <w:sz w:val="24"/>
          <w:szCs w:val="24"/>
          <w:lang w:val="en-US"/>
        </w:rPr>
        <w:softHyphen/>
      </w:r>
      <w:r w:rsidR="00833C10" w:rsidRPr="009A2484">
        <w:rPr>
          <w:rFonts w:ascii="Book Antiqua" w:hAnsi="Book Antiqua" w:cs="Calibri"/>
          <w:sz w:val="24"/>
          <w:szCs w:val="24"/>
          <w:lang w:val="en-US"/>
        </w:rPr>
        <w:t>tients prematurely terminated the clinical investigation</w:t>
      </w:r>
      <w:r w:rsidR="00833C10" w:rsidRPr="009A2484">
        <w:rPr>
          <w:rFonts w:ascii="Book Antiqua" w:hAnsi="Book Antiqua"/>
          <w:sz w:val="24"/>
          <w:szCs w:val="24"/>
          <w:lang w:val="en-US"/>
        </w:rPr>
        <w:t xml:space="preserve"> </w:t>
      </w:r>
      <w:r w:rsidR="00833C10" w:rsidRPr="009A2484">
        <w:rPr>
          <w:rFonts w:ascii="Book Antiqua" w:hAnsi="Book Antiqua" w:cs="Calibri"/>
          <w:sz w:val="24"/>
          <w:szCs w:val="24"/>
          <w:lang w:val="en-US"/>
        </w:rPr>
        <w:t>due to adverse events (</w:t>
      </w:r>
      <w:r w:rsidR="00C33310" w:rsidRPr="009A2484">
        <w:rPr>
          <w:rFonts w:ascii="Book Antiqua" w:hAnsi="Book Antiqua" w:cs="Calibri"/>
          <w:i/>
          <w:sz w:val="24"/>
          <w:szCs w:val="24"/>
          <w:lang w:val="en-US"/>
        </w:rPr>
        <w:t>n =</w:t>
      </w:r>
      <w:r w:rsidR="00833C10" w:rsidRPr="009A2484">
        <w:rPr>
          <w:rFonts w:ascii="Book Antiqua" w:hAnsi="Book Antiqua" w:cs="Calibri"/>
          <w:sz w:val="24"/>
          <w:szCs w:val="24"/>
          <w:lang w:val="en-US"/>
        </w:rPr>
        <w:t> 2), intake of not permitted medication or physician’s decision (</w:t>
      </w:r>
      <w:r w:rsidR="00C33310" w:rsidRPr="009A2484">
        <w:rPr>
          <w:rFonts w:ascii="Book Antiqua" w:hAnsi="Book Antiqua" w:cs="Calibri"/>
          <w:i/>
          <w:sz w:val="24"/>
          <w:szCs w:val="24"/>
          <w:lang w:val="en-US"/>
        </w:rPr>
        <w:t>n =</w:t>
      </w:r>
      <w:r w:rsidR="00833C10" w:rsidRPr="009A2484">
        <w:rPr>
          <w:rFonts w:ascii="Book Antiqua" w:hAnsi="Book Antiqua" w:cs="Calibri"/>
          <w:sz w:val="24"/>
          <w:szCs w:val="24"/>
          <w:lang w:val="en-US"/>
        </w:rPr>
        <w:t> 3)</w:t>
      </w:r>
      <w:r w:rsidR="00491A22" w:rsidRPr="009A2484">
        <w:rPr>
          <w:rFonts w:ascii="Book Antiqua" w:hAnsi="Book Antiqua" w:cs="Calibri"/>
          <w:sz w:val="24"/>
          <w:szCs w:val="24"/>
          <w:lang w:val="en-US"/>
        </w:rPr>
        <w:t xml:space="preserve">. </w:t>
      </w:r>
      <w:r w:rsidR="002466ED" w:rsidRPr="009A2484">
        <w:rPr>
          <w:rFonts w:ascii="Book Antiqua" w:hAnsi="Book Antiqua" w:cs="Calibri"/>
          <w:sz w:val="24"/>
          <w:szCs w:val="24"/>
          <w:lang w:val="en-US"/>
        </w:rPr>
        <w:t>Sixteen pa</w:t>
      </w:r>
      <w:r w:rsidR="0068270C" w:rsidRPr="009A2484">
        <w:rPr>
          <w:rFonts w:ascii="Book Antiqua" w:hAnsi="Book Antiqua" w:cs="Calibri"/>
          <w:sz w:val="24"/>
          <w:szCs w:val="24"/>
          <w:lang w:val="en-US"/>
        </w:rPr>
        <w:softHyphen/>
      </w:r>
      <w:r w:rsidR="002466ED" w:rsidRPr="009A2484">
        <w:rPr>
          <w:rFonts w:ascii="Book Antiqua" w:hAnsi="Book Antiqua" w:cs="Calibri"/>
          <w:sz w:val="24"/>
          <w:szCs w:val="24"/>
          <w:lang w:val="en-US"/>
        </w:rPr>
        <w:t>tients (64</w:t>
      </w:r>
      <w:r w:rsidR="002415CB" w:rsidRPr="009A2484">
        <w:rPr>
          <w:rFonts w:ascii="Book Antiqua" w:hAnsi="Book Antiqua" w:cs="Calibri"/>
          <w:sz w:val="24"/>
          <w:szCs w:val="24"/>
          <w:lang w:val="en-US"/>
        </w:rPr>
        <w:t>%</w:t>
      </w:r>
      <w:r w:rsidR="002466ED" w:rsidRPr="009A2484">
        <w:rPr>
          <w:rFonts w:ascii="Book Antiqua" w:hAnsi="Book Antiqua" w:cs="Calibri"/>
          <w:sz w:val="24"/>
          <w:szCs w:val="24"/>
          <w:lang w:val="en-US"/>
        </w:rPr>
        <w:t xml:space="preserve">) completed the trial </w:t>
      </w:r>
      <w:r w:rsidR="00491A22" w:rsidRPr="009A2484">
        <w:rPr>
          <w:rFonts w:ascii="Book Antiqua" w:hAnsi="Book Antiqua" w:cs="Calibri"/>
          <w:sz w:val="24"/>
          <w:szCs w:val="24"/>
          <w:lang w:val="en-US"/>
        </w:rPr>
        <w:t>and 8 (32</w:t>
      </w:r>
      <w:r w:rsidR="002415CB" w:rsidRPr="009A2484">
        <w:rPr>
          <w:rFonts w:ascii="Book Antiqua" w:hAnsi="Book Antiqua" w:cs="Calibri"/>
          <w:sz w:val="24"/>
          <w:szCs w:val="24"/>
          <w:lang w:val="en-US"/>
        </w:rPr>
        <w:t>%</w:t>
      </w:r>
      <w:r w:rsidR="00491A22" w:rsidRPr="009A2484">
        <w:rPr>
          <w:rFonts w:ascii="Book Antiqua" w:hAnsi="Book Antiqua" w:cs="Calibri"/>
          <w:sz w:val="24"/>
          <w:szCs w:val="24"/>
          <w:lang w:val="en-US"/>
        </w:rPr>
        <w:t>) patients entered the P</w:t>
      </w:r>
      <w:r w:rsidR="002466ED" w:rsidRPr="009A2484">
        <w:rPr>
          <w:rFonts w:ascii="Book Antiqua" w:hAnsi="Book Antiqua" w:cs="Calibri"/>
          <w:sz w:val="24"/>
          <w:szCs w:val="24"/>
          <w:lang w:val="en-US"/>
        </w:rPr>
        <w:t>er-Protocol (PP)</w:t>
      </w:r>
      <w:r w:rsidR="00491A22" w:rsidRPr="009A2484">
        <w:rPr>
          <w:rFonts w:ascii="Book Antiqua" w:hAnsi="Book Antiqua" w:cs="Calibri"/>
          <w:sz w:val="24"/>
          <w:szCs w:val="24"/>
          <w:lang w:val="en-US"/>
        </w:rPr>
        <w:t xml:space="preserve"> analysis set</w:t>
      </w:r>
      <w:r w:rsidR="002466ED" w:rsidRPr="009A2484">
        <w:rPr>
          <w:rFonts w:ascii="Book Antiqua" w:hAnsi="Book Antiqua" w:cs="Calibri"/>
          <w:sz w:val="24"/>
          <w:szCs w:val="24"/>
          <w:lang w:val="en-US"/>
        </w:rPr>
        <w:t xml:space="preserve"> (</w:t>
      </w:r>
      <w:r w:rsidR="003D748B" w:rsidRPr="009A2484">
        <w:rPr>
          <w:rFonts w:ascii="Book Antiqua" w:hAnsi="Book Antiqua" w:cs="Calibri"/>
          <w:sz w:val="24"/>
          <w:szCs w:val="24"/>
          <w:lang w:val="en-US"/>
        </w:rPr>
        <w:fldChar w:fldCharType="begin"/>
      </w:r>
      <w:r w:rsidR="003D748B" w:rsidRPr="009A2484">
        <w:rPr>
          <w:rFonts w:ascii="Book Antiqua" w:hAnsi="Book Antiqua" w:cs="Calibri"/>
          <w:sz w:val="24"/>
          <w:szCs w:val="24"/>
          <w:lang w:val="en-US"/>
        </w:rPr>
        <w:instrText xml:space="preserve"> REF _Ref428791955 \h </w:instrText>
      </w:r>
      <w:r w:rsidR="00E200E0" w:rsidRPr="009A2484">
        <w:rPr>
          <w:rFonts w:ascii="Book Antiqua" w:hAnsi="Book Antiqua" w:cs="Calibri"/>
          <w:sz w:val="24"/>
          <w:szCs w:val="24"/>
          <w:lang w:val="en-US"/>
        </w:rPr>
        <w:instrText xml:space="preserve"> \* MERGEFORMAT </w:instrText>
      </w:r>
      <w:r w:rsidR="003D748B" w:rsidRPr="009A2484">
        <w:rPr>
          <w:rFonts w:ascii="Book Antiqua" w:hAnsi="Book Antiqua" w:cs="Calibri"/>
          <w:sz w:val="24"/>
          <w:szCs w:val="24"/>
          <w:lang w:val="en-US"/>
        </w:rPr>
      </w:r>
      <w:r w:rsidR="003D748B" w:rsidRPr="009A2484">
        <w:rPr>
          <w:rFonts w:ascii="Book Antiqua" w:hAnsi="Book Antiqua" w:cs="Calibri"/>
          <w:sz w:val="24"/>
          <w:szCs w:val="24"/>
          <w:lang w:val="en-US"/>
        </w:rPr>
        <w:fldChar w:fldCharType="separate"/>
      </w:r>
      <w:r w:rsidR="003D748B" w:rsidRPr="009A2484">
        <w:rPr>
          <w:rFonts w:ascii="Book Antiqua" w:hAnsi="Book Antiqua"/>
          <w:sz w:val="24"/>
          <w:szCs w:val="24"/>
          <w:lang w:val="en-US"/>
        </w:rPr>
        <w:t>Figure 1</w:t>
      </w:r>
      <w:r w:rsidR="003D748B" w:rsidRPr="009A2484">
        <w:rPr>
          <w:rFonts w:ascii="Book Antiqua" w:hAnsi="Book Antiqua" w:cs="Calibri"/>
          <w:sz w:val="24"/>
          <w:szCs w:val="24"/>
          <w:lang w:val="en-US"/>
        </w:rPr>
        <w:fldChar w:fldCharType="end"/>
      </w:r>
      <w:r w:rsidR="002466ED" w:rsidRPr="009A2484">
        <w:rPr>
          <w:rFonts w:ascii="Book Antiqua" w:hAnsi="Book Antiqua" w:cs="Calibri"/>
          <w:sz w:val="24"/>
          <w:szCs w:val="24"/>
          <w:lang w:val="en-US"/>
        </w:rPr>
        <w:t>)</w:t>
      </w:r>
      <w:r w:rsidR="00491A22" w:rsidRPr="009A2484">
        <w:rPr>
          <w:rFonts w:ascii="Book Antiqua" w:hAnsi="Book Antiqua" w:cs="Calibri"/>
          <w:sz w:val="24"/>
          <w:szCs w:val="24"/>
          <w:lang w:val="en-US"/>
        </w:rPr>
        <w:t xml:space="preserve">. </w:t>
      </w:r>
    </w:p>
    <w:p w:rsidR="00FA3ACF" w:rsidRPr="009A2484" w:rsidRDefault="00FA3ACF" w:rsidP="00245997">
      <w:pPr>
        <w:adjustRightInd w:val="0"/>
        <w:snapToGrid w:val="0"/>
        <w:spacing w:after="0" w:line="360" w:lineRule="auto"/>
        <w:jc w:val="both"/>
        <w:rPr>
          <w:rFonts w:ascii="Book Antiqua" w:hAnsi="Book Antiqua" w:cs="Calibri"/>
          <w:sz w:val="24"/>
          <w:szCs w:val="24"/>
          <w:lang w:val="en-US" w:eastAsia="zh-CN"/>
        </w:rPr>
      </w:pPr>
    </w:p>
    <w:p w:rsidR="00BE033A" w:rsidRPr="009A2484" w:rsidRDefault="00BE033A" w:rsidP="00245997">
      <w:pPr>
        <w:adjustRightInd w:val="0"/>
        <w:snapToGrid w:val="0"/>
        <w:spacing w:after="0" w:line="360" w:lineRule="auto"/>
        <w:jc w:val="both"/>
        <w:rPr>
          <w:rFonts w:ascii="Book Antiqua" w:hAnsi="Book Antiqua"/>
          <w:b/>
          <w:i/>
          <w:sz w:val="24"/>
          <w:szCs w:val="24"/>
          <w:lang w:val="en-US"/>
        </w:rPr>
      </w:pPr>
      <w:r w:rsidRPr="009A2484">
        <w:rPr>
          <w:rFonts w:ascii="Book Antiqua" w:hAnsi="Book Antiqua"/>
          <w:b/>
          <w:i/>
          <w:sz w:val="24"/>
          <w:szCs w:val="24"/>
          <w:lang w:val="en-US"/>
        </w:rPr>
        <w:t xml:space="preserve">Concomitant medication </w:t>
      </w:r>
    </w:p>
    <w:p w:rsidR="00C85152" w:rsidRPr="009A2484" w:rsidRDefault="00491A22" w:rsidP="00245997">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sz w:val="24"/>
          <w:szCs w:val="24"/>
          <w:lang w:val="en-US"/>
        </w:rPr>
        <w:t>The most frequent used concomitant medication</w:t>
      </w:r>
      <w:r w:rsidR="00357190" w:rsidRPr="009A2484">
        <w:rPr>
          <w:rFonts w:ascii="Book Antiqua" w:hAnsi="Book Antiqua"/>
          <w:sz w:val="24"/>
          <w:szCs w:val="24"/>
          <w:lang w:val="en-US"/>
        </w:rPr>
        <w:t xml:space="preserve"> </w:t>
      </w:r>
      <w:r w:rsidRPr="009A2484">
        <w:rPr>
          <w:rFonts w:ascii="Book Antiqua" w:hAnsi="Book Antiqua"/>
          <w:sz w:val="24"/>
          <w:szCs w:val="24"/>
          <w:lang w:val="en-US"/>
        </w:rPr>
        <w:t>w</w:t>
      </w:r>
      <w:r w:rsidR="00357190" w:rsidRPr="009A2484">
        <w:rPr>
          <w:rFonts w:ascii="Book Antiqua" w:hAnsi="Book Antiqua"/>
          <w:sz w:val="24"/>
          <w:szCs w:val="24"/>
          <w:lang w:val="en-US"/>
        </w:rPr>
        <w:t>as</w:t>
      </w:r>
      <w:r w:rsidRPr="009A2484">
        <w:rPr>
          <w:rFonts w:ascii="Book Antiqua" w:hAnsi="Book Antiqua"/>
          <w:sz w:val="24"/>
          <w:szCs w:val="24"/>
          <w:lang w:val="en-US"/>
        </w:rPr>
        <w:t xml:space="preserve"> </w:t>
      </w:r>
      <w:proofErr w:type="spellStart"/>
      <w:r w:rsidRPr="009A2484">
        <w:rPr>
          <w:rFonts w:ascii="Book Antiqua" w:hAnsi="Book Antiqua"/>
          <w:sz w:val="24"/>
          <w:szCs w:val="24"/>
          <w:lang w:val="en-US"/>
        </w:rPr>
        <w:t>Mesalazine</w:t>
      </w:r>
      <w:proofErr w:type="spellEnd"/>
      <w:r w:rsidR="002C6C57" w:rsidRPr="009A2484">
        <w:rPr>
          <w:rFonts w:ascii="Book Antiqua" w:hAnsi="Book Antiqua"/>
          <w:sz w:val="24"/>
          <w:szCs w:val="24"/>
          <w:lang w:val="en-US"/>
        </w:rPr>
        <w:t xml:space="preserve">, </w:t>
      </w:r>
      <w:r w:rsidR="001010F1" w:rsidRPr="009A2484">
        <w:rPr>
          <w:rFonts w:ascii="Book Antiqua" w:hAnsi="Book Antiqua"/>
          <w:sz w:val="24"/>
          <w:szCs w:val="24"/>
          <w:lang w:val="en-US"/>
        </w:rPr>
        <w:t>prescrib</w:t>
      </w:r>
      <w:r w:rsidR="002C6C57" w:rsidRPr="009A2484">
        <w:rPr>
          <w:rFonts w:ascii="Book Antiqua" w:hAnsi="Book Antiqua"/>
          <w:sz w:val="24"/>
          <w:szCs w:val="24"/>
          <w:lang w:val="en-US"/>
        </w:rPr>
        <w:t>ed to</w:t>
      </w:r>
      <w:r w:rsidRPr="009A2484">
        <w:rPr>
          <w:rFonts w:ascii="Book Antiqua" w:hAnsi="Book Antiqua"/>
          <w:sz w:val="24"/>
          <w:szCs w:val="24"/>
          <w:lang w:val="en-US"/>
        </w:rPr>
        <w:t xml:space="preserve"> </w:t>
      </w:r>
      <w:r w:rsidR="009A7C1B" w:rsidRPr="009A2484">
        <w:rPr>
          <w:rFonts w:ascii="Book Antiqua" w:hAnsi="Book Antiqua"/>
          <w:sz w:val="24"/>
          <w:szCs w:val="24"/>
          <w:lang w:val="en-US"/>
        </w:rPr>
        <w:t>19 out of 25 patients (76</w:t>
      </w:r>
      <w:r w:rsidR="002415CB" w:rsidRPr="009A2484">
        <w:rPr>
          <w:rFonts w:ascii="Book Antiqua" w:hAnsi="Book Antiqua"/>
          <w:sz w:val="24"/>
          <w:szCs w:val="24"/>
          <w:lang w:val="en-US"/>
        </w:rPr>
        <w:t> %</w:t>
      </w:r>
      <w:r w:rsidR="009A7C1B" w:rsidRPr="009A2484">
        <w:rPr>
          <w:rFonts w:ascii="Book Antiqua" w:hAnsi="Book Antiqua"/>
          <w:sz w:val="24"/>
          <w:szCs w:val="24"/>
          <w:lang w:val="en-US"/>
        </w:rPr>
        <w:t>)</w:t>
      </w:r>
      <w:r w:rsidR="003C12DA" w:rsidRPr="009A2484">
        <w:rPr>
          <w:rFonts w:ascii="Book Antiqua" w:hAnsi="Book Antiqua"/>
          <w:sz w:val="24"/>
          <w:szCs w:val="24"/>
          <w:lang w:val="en-US"/>
        </w:rPr>
        <w:t xml:space="preserve">. </w:t>
      </w:r>
      <w:r w:rsidR="00BE033A" w:rsidRPr="009A2484">
        <w:rPr>
          <w:rFonts w:ascii="Book Antiqua" w:hAnsi="Book Antiqua"/>
          <w:sz w:val="24"/>
          <w:szCs w:val="24"/>
          <w:lang w:val="en-US"/>
        </w:rPr>
        <w:t>Seven (7) of the 21 (33</w:t>
      </w:r>
      <w:r w:rsidR="002415CB" w:rsidRPr="009A2484">
        <w:rPr>
          <w:rFonts w:ascii="Book Antiqua" w:hAnsi="Book Antiqua"/>
          <w:sz w:val="24"/>
          <w:szCs w:val="24"/>
          <w:lang w:val="en-US"/>
        </w:rPr>
        <w:t> %</w:t>
      </w:r>
      <w:r w:rsidR="00BE033A" w:rsidRPr="009A2484">
        <w:rPr>
          <w:rFonts w:ascii="Book Antiqua" w:hAnsi="Book Antiqua"/>
          <w:sz w:val="24"/>
          <w:szCs w:val="24"/>
          <w:lang w:val="en-US"/>
        </w:rPr>
        <w:t>) patients in ITT and 4 of the 8 (50</w:t>
      </w:r>
      <w:r w:rsidR="002415CB" w:rsidRPr="009A2484">
        <w:rPr>
          <w:rFonts w:ascii="Book Antiqua" w:hAnsi="Book Antiqua"/>
          <w:sz w:val="24"/>
          <w:szCs w:val="24"/>
          <w:lang w:val="en-US"/>
        </w:rPr>
        <w:t> %</w:t>
      </w:r>
      <w:r w:rsidR="00BE033A" w:rsidRPr="009A2484">
        <w:rPr>
          <w:rFonts w:ascii="Book Antiqua" w:hAnsi="Book Antiqua"/>
          <w:sz w:val="24"/>
          <w:szCs w:val="24"/>
          <w:lang w:val="en-US"/>
        </w:rPr>
        <w:t>) patients in PP have used steroids during the clini</w:t>
      </w:r>
      <w:r w:rsidR="0068270C" w:rsidRPr="009A2484">
        <w:rPr>
          <w:rFonts w:ascii="Book Antiqua" w:hAnsi="Book Antiqua"/>
          <w:sz w:val="24"/>
          <w:szCs w:val="24"/>
          <w:lang w:val="en-US"/>
        </w:rPr>
        <w:softHyphen/>
      </w:r>
      <w:r w:rsidR="00BE033A" w:rsidRPr="009A2484">
        <w:rPr>
          <w:rFonts w:ascii="Book Antiqua" w:hAnsi="Book Antiqua"/>
          <w:sz w:val="24"/>
          <w:szCs w:val="24"/>
          <w:lang w:val="en-US"/>
        </w:rPr>
        <w:t>cal investigation.</w:t>
      </w:r>
      <w:r w:rsidRPr="009A2484">
        <w:rPr>
          <w:rFonts w:ascii="Book Antiqua" w:hAnsi="Book Antiqua"/>
          <w:sz w:val="24"/>
          <w:szCs w:val="24"/>
          <w:lang w:val="en-US"/>
        </w:rPr>
        <w:t xml:space="preserve"> </w:t>
      </w:r>
      <w:r w:rsidR="001010F1" w:rsidRPr="009A2484">
        <w:rPr>
          <w:rFonts w:ascii="Book Antiqua" w:hAnsi="Book Antiqua"/>
          <w:sz w:val="24"/>
          <w:szCs w:val="24"/>
          <w:lang w:val="en-US"/>
        </w:rPr>
        <w:t>15 out of 25 (60</w:t>
      </w:r>
      <w:r w:rsidR="002415CB" w:rsidRPr="009A2484">
        <w:rPr>
          <w:rFonts w:ascii="Book Antiqua" w:hAnsi="Book Antiqua"/>
          <w:sz w:val="24"/>
          <w:szCs w:val="24"/>
          <w:lang w:val="en-US"/>
        </w:rPr>
        <w:t> %</w:t>
      </w:r>
      <w:r w:rsidR="001010F1" w:rsidRPr="009A2484">
        <w:rPr>
          <w:rFonts w:ascii="Book Antiqua" w:hAnsi="Book Antiqua"/>
          <w:sz w:val="24"/>
          <w:szCs w:val="24"/>
          <w:lang w:val="en-US"/>
        </w:rPr>
        <w:t xml:space="preserve">) patients have been prescribed </w:t>
      </w:r>
      <w:proofErr w:type="spellStart"/>
      <w:r w:rsidR="001010F1" w:rsidRPr="009A2484">
        <w:rPr>
          <w:rFonts w:ascii="Book Antiqua" w:hAnsi="Book Antiqua"/>
          <w:sz w:val="24"/>
          <w:szCs w:val="24"/>
          <w:lang w:val="en-US"/>
        </w:rPr>
        <w:t>immunosuppressants</w:t>
      </w:r>
      <w:proofErr w:type="spellEnd"/>
      <w:r w:rsidR="001010F1" w:rsidRPr="009A2484">
        <w:rPr>
          <w:rFonts w:ascii="Book Antiqua" w:hAnsi="Book Antiqua"/>
          <w:sz w:val="24"/>
          <w:szCs w:val="24"/>
          <w:lang w:val="en-US"/>
        </w:rPr>
        <w:t>, 13 received Azathio</w:t>
      </w:r>
      <w:r w:rsidR="0068270C" w:rsidRPr="009A2484">
        <w:rPr>
          <w:rFonts w:ascii="Book Antiqua" w:hAnsi="Book Antiqua"/>
          <w:sz w:val="24"/>
          <w:szCs w:val="24"/>
          <w:lang w:val="en-US"/>
        </w:rPr>
        <w:softHyphen/>
      </w:r>
      <w:r w:rsidR="001010F1" w:rsidRPr="009A2484">
        <w:rPr>
          <w:rFonts w:ascii="Book Antiqua" w:hAnsi="Book Antiqua"/>
          <w:sz w:val="24"/>
          <w:szCs w:val="24"/>
          <w:lang w:val="en-US"/>
        </w:rPr>
        <w:t xml:space="preserve">prine, one patient </w:t>
      </w:r>
      <w:proofErr w:type="spellStart"/>
      <w:r w:rsidR="001010F1" w:rsidRPr="009A2484">
        <w:rPr>
          <w:rFonts w:ascii="Book Antiqua" w:hAnsi="Book Antiqua"/>
          <w:sz w:val="24"/>
          <w:szCs w:val="24"/>
          <w:lang w:val="en-US"/>
        </w:rPr>
        <w:t>Mercaptopurine</w:t>
      </w:r>
      <w:proofErr w:type="spellEnd"/>
      <w:r w:rsidR="001010F1" w:rsidRPr="009A2484">
        <w:rPr>
          <w:rFonts w:ascii="Book Antiqua" w:hAnsi="Book Antiqua"/>
          <w:sz w:val="24"/>
          <w:szCs w:val="24"/>
          <w:lang w:val="en-US"/>
        </w:rPr>
        <w:t xml:space="preserve"> and one patient Meth</w:t>
      </w:r>
      <w:r w:rsidR="0068270C" w:rsidRPr="009A2484">
        <w:rPr>
          <w:rFonts w:ascii="Book Antiqua" w:hAnsi="Book Antiqua"/>
          <w:sz w:val="24"/>
          <w:szCs w:val="24"/>
          <w:lang w:val="en-US"/>
        </w:rPr>
        <w:softHyphen/>
      </w:r>
      <w:r w:rsidR="001010F1" w:rsidRPr="009A2484">
        <w:rPr>
          <w:rFonts w:ascii="Book Antiqua" w:hAnsi="Book Antiqua"/>
          <w:sz w:val="24"/>
          <w:szCs w:val="24"/>
          <w:lang w:val="en-US"/>
        </w:rPr>
        <w:t>otrexate.</w:t>
      </w:r>
    </w:p>
    <w:p w:rsidR="00FA3ACF" w:rsidRPr="009A2484" w:rsidRDefault="00FA3ACF" w:rsidP="00245997">
      <w:pPr>
        <w:adjustRightInd w:val="0"/>
        <w:snapToGrid w:val="0"/>
        <w:spacing w:after="0" w:line="360" w:lineRule="auto"/>
        <w:jc w:val="both"/>
        <w:rPr>
          <w:rFonts w:ascii="Book Antiqua" w:hAnsi="Book Antiqua"/>
          <w:sz w:val="24"/>
          <w:szCs w:val="24"/>
          <w:lang w:val="en-US" w:eastAsia="zh-CN"/>
        </w:rPr>
      </w:pPr>
    </w:p>
    <w:p w:rsidR="009153A8" w:rsidRPr="009A2484" w:rsidRDefault="001A177C" w:rsidP="00245997">
      <w:pPr>
        <w:adjustRightInd w:val="0"/>
        <w:snapToGrid w:val="0"/>
        <w:spacing w:after="0" w:line="360" w:lineRule="auto"/>
        <w:jc w:val="both"/>
        <w:rPr>
          <w:rFonts w:ascii="Book Antiqua" w:hAnsi="Book Antiqua" w:cs="Calibri"/>
          <w:b/>
          <w:i/>
          <w:sz w:val="24"/>
          <w:szCs w:val="24"/>
          <w:lang w:val="en-US"/>
        </w:rPr>
      </w:pPr>
      <w:r w:rsidRPr="009A2484">
        <w:rPr>
          <w:rFonts w:ascii="Book Antiqua" w:hAnsi="Book Antiqua" w:cs="Calibri"/>
          <w:b/>
          <w:i/>
          <w:sz w:val="24"/>
          <w:szCs w:val="24"/>
          <w:lang w:val="en-US"/>
        </w:rPr>
        <w:t>Treatments administered</w:t>
      </w:r>
    </w:p>
    <w:p w:rsidR="00491A22" w:rsidRPr="009A2484" w:rsidRDefault="00FA3ACF" w:rsidP="00245997">
      <w:pPr>
        <w:adjustRightInd w:val="0"/>
        <w:snapToGrid w:val="0"/>
        <w:spacing w:after="0" w:line="360" w:lineRule="auto"/>
        <w:jc w:val="both"/>
        <w:rPr>
          <w:rFonts w:ascii="Book Antiqua" w:hAnsi="Book Antiqua" w:cs="Calibri"/>
          <w:sz w:val="24"/>
          <w:szCs w:val="24"/>
          <w:lang w:val="en-US" w:eastAsia="zh-CN"/>
        </w:rPr>
      </w:pPr>
      <w:r w:rsidRPr="009A2484">
        <w:rPr>
          <w:rFonts w:ascii="Book Antiqua" w:hAnsi="Book Antiqua" w:cs="Calibri" w:hint="eastAsia"/>
          <w:sz w:val="24"/>
          <w:szCs w:val="24"/>
          <w:lang w:val="en-US" w:eastAsia="zh-CN"/>
        </w:rPr>
        <w:t>Nineteen</w:t>
      </w:r>
      <w:r w:rsidR="00491A22" w:rsidRPr="009A2484">
        <w:rPr>
          <w:rFonts w:ascii="Book Antiqua" w:hAnsi="Book Antiqua" w:cs="Calibri"/>
          <w:sz w:val="24"/>
          <w:szCs w:val="24"/>
          <w:lang w:val="en-US"/>
        </w:rPr>
        <w:t xml:space="preserve"> out of 21 treated patients </w:t>
      </w:r>
      <w:r w:rsidR="009153A8" w:rsidRPr="009A2484">
        <w:rPr>
          <w:rFonts w:ascii="Book Antiqua" w:hAnsi="Book Antiqua" w:cs="Calibri"/>
          <w:sz w:val="24"/>
          <w:szCs w:val="24"/>
          <w:lang w:val="en-US"/>
        </w:rPr>
        <w:t>underwent</w:t>
      </w:r>
      <w:r w:rsidR="00491A22" w:rsidRPr="009A2484">
        <w:rPr>
          <w:rFonts w:ascii="Book Antiqua" w:hAnsi="Book Antiqua" w:cs="Calibri"/>
          <w:sz w:val="24"/>
          <w:szCs w:val="24"/>
          <w:lang w:val="en-US"/>
        </w:rPr>
        <w:t xml:space="preserve"> at least 5 aphere</w:t>
      </w:r>
      <w:r w:rsidR="0068270C" w:rsidRPr="009A2484">
        <w:rPr>
          <w:rFonts w:ascii="Book Antiqua" w:hAnsi="Book Antiqua" w:cs="Calibri"/>
          <w:sz w:val="24"/>
          <w:szCs w:val="24"/>
          <w:lang w:val="en-US"/>
        </w:rPr>
        <w:softHyphen/>
      </w:r>
      <w:r w:rsidR="00491A22" w:rsidRPr="009A2484">
        <w:rPr>
          <w:rFonts w:ascii="Book Antiqua" w:hAnsi="Book Antiqua" w:cs="Calibri"/>
          <w:sz w:val="24"/>
          <w:szCs w:val="24"/>
          <w:lang w:val="en-US"/>
        </w:rPr>
        <w:t>sis sessions, 17 patients received 6 treatments, 15 patients had 7 treatments, and 12 patient</w:t>
      </w:r>
      <w:r w:rsidR="009A7C1B" w:rsidRPr="009A2484">
        <w:rPr>
          <w:rFonts w:ascii="Book Antiqua" w:hAnsi="Book Antiqua" w:cs="Calibri"/>
          <w:sz w:val="24"/>
          <w:szCs w:val="24"/>
          <w:lang w:val="en-US"/>
        </w:rPr>
        <w:t xml:space="preserve">s were treated with 8 </w:t>
      </w:r>
      <w:proofErr w:type="spellStart"/>
      <w:r w:rsidR="009A7C1B" w:rsidRPr="009A2484">
        <w:rPr>
          <w:rFonts w:ascii="Book Antiqua" w:hAnsi="Book Antiqua" w:cs="Calibri"/>
          <w:sz w:val="24"/>
          <w:szCs w:val="24"/>
          <w:lang w:val="en-US"/>
        </w:rPr>
        <w:t>Adacolumn</w:t>
      </w:r>
      <w:proofErr w:type="spellEnd"/>
      <w:r w:rsidR="009A7C1B" w:rsidRPr="009A2484">
        <w:rPr>
          <w:rFonts w:ascii="Book Antiqua" w:hAnsi="Book Antiqua" w:cs="Calibri"/>
          <w:sz w:val="24"/>
          <w:szCs w:val="24"/>
          <w:lang w:val="en-US"/>
        </w:rPr>
        <w:t xml:space="preserve"> </w:t>
      </w:r>
      <w:proofErr w:type="spellStart"/>
      <w:r w:rsidR="009A7C1B" w:rsidRPr="009A2484">
        <w:rPr>
          <w:rFonts w:ascii="Book Antiqua" w:hAnsi="Book Antiqua" w:cs="Calibri"/>
          <w:sz w:val="24"/>
          <w:szCs w:val="24"/>
          <w:lang w:val="en-US"/>
        </w:rPr>
        <w:t>aphereses</w:t>
      </w:r>
      <w:proofErr w:type="spellEnd"/>
      <w:r w:rsidR="00491A22" w:rsidRPr="009A2484">
        <w:rPr>
          <w:rFonts w:ascii="Book Antiqua" w:hAnsi="Book Antiqua" w:cs="Calibri"/>
          <w:sz w:val="24"/>
          <w:szCs w:val="24"/>
          <w:lang w:val="en-US"/>
        </w:rPr>
        <w:t>.</w:t>
      </w:r>
    </w:p>
    <w:p w:rsidR="00FA3ACF" w:rsidRPr="009A2484" w:rsidRDefault="00FA3ACF" w:rsidP="00245997">
      <w:pPr>
        <w:adjustRightInd w:val="0"/>
        <w:snapToGrid w:val="0"/>
        <w:spacing w:after="0" w:line="360" w:lineRule="auto"/>
        <w:jc w:val="both"/>
        <w:rPr>
          <w:rFonts w:ascii="Book Antiqua" w:hAnsi="Book Antiqua" w:cs="Calibri"/>
          <w:sz w:val="24"/>
          <w:szCs w:val="24"/>
          <w:lang w:val="en-US" w:eastAsia="zh-CN"/>
        </w:rPr>
      </w:pPr>
    </w:p>
    <w:p w:rsidR="004F2417" w:rsidRPr="009A2484" w:rsidRDefault="001A177C" w:rsidP="00245997">
      <w:pPr>
        <w:adjustRightInd w:val="0"/>
        <w:snapToGrid w:val="0"/>
        <w:spacing w:after="0" w:line="360" w:lineRule="auto"/>
        <w:jc w:val="both"/>
        <w:rPr>
          <w:rFonts w:ascii="Book Antiqua" w:hAnsi="Book Antiqua" w:cs="Calibri"/>
          <w:sz w:val="24"/>
          <w:szCs w:val="24"/>
          <w:lang w:val="en-US"/>
        </w:rPr>
      </w:pPr>
      <w:r w:rsidRPr="009A2484">
        <w:rPr>
          <w:rFonts w:ascii="Book Antiqua" w:hAnsi="Book Antiqua" w:cs="Calibri"/>
          <w:b/>
          <w:sz w:val="24"/>
          <w:szCs w:val="24"/>
          <w:lang w:val="en-US"/>
        </w:rPr>
        <w:t xml:space="preserve">Primary </w:t>
      </w:r>
      <w:r w:rsidR="00FA3ACF" w:rsidRPr="009A2484">
        <w:rPr>
          <w:rFonts w:ascii="Book Antiqua" w:hAnsi="Book Antiqua" w:cs="Calibri"/>
          <w:b/>
          <w:sz w:val="24"/>
          <w:szCs w:val="24"/>
          <w:lang w:val="en-US"/>
        </w:rPr>
        <w:t xml:space="preserve">efficacy </w:t>
      </w:r>
      <w:r w:rsidRPr="009A2484">
        <w:rPr>
          <w:rFonts w:ascii="Book Antiqua" w:hAnsi="Book Antiqua" w:cs="Calibri"/>
          <w:b/>
          <w:sz w:val="24"/>
          <w:szCs w:val="24"/>
          <w:lang w:val="en-US"/>
        </w:rPr>
        <w:t>endpoint</w:t>
      </w:r>
      <w:r w:rsidR="006C2A22" w:rsidRPr="009A2484">
        <w:rPr>
          <w:rFonts w:ascii="Book Antiqua" w:hAnsi="Book Antiqua" w:cs="Calibri"/>
          <w:b/>
          <w:sz w:val="24"/>
          <w:szCs w:val="24"/>
          <w:lang w:val="en-US"/>
        </w:rPr>
        <w:t>:</w:t>
      </w:r>
      <w:r w:rsidR="006C2A22" w:rsidRPr="009A2484">
        <w:rPr>
          <w:rFonts w:ascii="Book Antiqua" w:hAnsi="Book Antiqua" w:cs="Calibri"/>
          <w:sz w:val="24"/>
          <w:szCs w:val="24"/>
          <w:lang w:val="en-US"/>
        </w:rPr>
        <w:t xml:space="preserve"> </w:t>
      </w:r>
      <w:r w:rsidRPr="009A2484">
        <w:rPr>
          <w:rFonts w:ascii="Book Antiqua" w:eastAsia="Times New Roman" w:hAnsi="Book Antiqua" w:cs="Arial"/>
          <w:sz w:val="24"/>
          <w:szCs w:val="24"/>
          <w:lang w:val="en-US"/>
        </w:rPr>
        <w:t xml:space="preserve">The mean PUCAI improvement </w:t>
      </w:r>
      <w:r w:rsidR="00FA3ACF" w:rsidRPr="009A2484">
        <w:rPr>
          <w:rFonts w:ascii="Book Antiqua" w:eastAsia="Times New Roman" w:hAnsi="Book Antiqua" w:cs="Arial"/>
          <w:sz w:val="24"/>
          <w:szCs w:val="24"/>
          <w:lang w:val="en-US"/>
        </w:rPr>
        <w:t>at week 12 was 22.3, (CI</w:t>
      </w:r>
      <w:r w:rsidR="00FA3ACF" w:rsidRPr="009A2484">
        <w:rPr>
          <w:rFonts w:ascii="Book Antiqua" w:eastAsiaTheme="minorEastAsia" w:hAnsi="Book Antiqua" w:cs="Arial" w:hint="eastAsia"/>
          <w:sz w:val="24"/>
          <w:szCs w:val="24"/>
          <w:lang w:val="en-US" w:eastAsia="zh-CN"/>
        </w:rPr>
        <w:t>:</w:t>
      </w:r>
      <w:r w:rsidR="00FA3ACF" w:rsidRPr="009A2484">
        <w:rPr>
          <w:rFonts w:ascii="Book Antiqua" w:eastAsia="Times New Roman" w:hAnsi="Book Antiqua" w:cs="Arial"/>
          <w:sz w:val="24"/>
          <w:szCs w:val="24"/>
          <w:lang w:val="en-US"/>
        </w:rPr>
        <w:t xml:space="preserve"> 12.9–</w:t>
      </w:r>
      <w:r w:rsidRPr="009A2484">
        <w:rPr>
          <w:rFonts w:ascii="Book Antiqua" w:eastAsia="Times New Roman" w:hAnsi="Book Antiqua" w:cs="Arial"/>
          <w:sz w:val="24"/>
          <w:szCs w:val="24"/>
          <w:lang w:val="en-US"/>
        </w:rPr>
        <w:t>31.6) in the ITT</w:t>
      </w:r>
      <w:r w:rsidR="00FA3ACF" w:rsidRPr="009A2484">
        <w:rPr>
          <w:rFonts w:ascii="Book Antiqua" w:eastAsia="Times New Roman" w:hAnsi="Book Antiqua" w:cs="Arial"/>
          <w:sz w:val="24"/>
          <w:szCs w:val="24"/>
          <w:lang w:val="en-US"/>
        </w:rPr>
        <w:t xml:space="preserve"> population and 36.3 (CI 31.4–</w:t>
      </w:r>
      <w:r w:rsidRPr="009A2484">
        <w:rPr>
          <w:rFonts w:ascii="Book Antiqua" w:eastAsia="Times New Roman" w:hAnsi="Book Antiqua" w:cs="Arial"/>
          <w:sz w:val="24"/>
          <w:szCs w:val="24"/>
          <w:lang w:val="en-US"/>
        </w:rPr>
        <w:t>41.1) in PP analysis set (</w:t>
      </w:r>
      <w:r w:rsidRPr="009A2484">
        <w:rPr>
          <w:rFonts w:ascii="Book Antiqua" w:eastAsia="Times New Roman" w:hAnsi="Book Antiqua" w:cs="Arial"/>
          <w:sz w:val="24"/>
          <w:szCs w:val="24"/>
          <w:lang w:val="en-US"/>
        </w:rPr>
        <w:fldChar w:fldCharType="begin"/>
      </w:r>
      <w:r w:rsidRPr="009A2484">
        <w:rPr>
          <w:rFonts w:ascii="Book Antiqua" w:eastAsia="Times New Roman" w:hAnsi="Book Antiqua" w:cs="Arial"/>
          <w:sz w:val="24"/>
          <w:szCs w:val="24"/>
          <w:lang w:val="en-US"/>
        </w:rPr>
        <w:instrText xml:space="preserve"> REF _Ref398116240 \h </w:instrText>
      </w:r>
      <w:r w:rsidR="005151C3" w:rsidRPr="009A2484">
        <w:rPr>
          <w:rFonts w:ascii="Book Antiqua" w:eastAsia="Times New Roman" w:hAnsi="Book Antiqua" w:cs="Arial"/>
          <w:sz w:val="24"/>
          <w:szCs w:val="24"/>
          <w:lang w:val="en-US"/>
        </w:rPr>
        <w:instrText xml:space="preserve"> \* MERGEFORMAT </w:instrText>
      </w:r>
      <w:r w:rsidRPr="009A2484">
        <w:rPr>
          <w:rFonts w:ascii="Book Antiqua" w:eastAsia="Times New Roman" w:hAnsi="Book Antiqua" w:cs="Arial"/>
          <w:sz w:val="24"/>
          <w:szCs w:val="24"/>
          <w:lang w:val="en-US"/>
        </w:rPr>
      </w:r>
      <w:r w:rsidRPr="009A2484">
        <w:rPr>
          <w:rFonts w:ascii="Book Antiqua" w:eastAsia="Times New Roman" w:hAnsi="Book Antiqua" w:cs="Arial"/>
          <w:sz w:val="24"/>
          <w:szCs w:val="24"/>
          <w:lang w:val="en-US"/>
        </w:rPr>
        <w:fldChar w:fldCharType="separate"/>
      </w:r>
      <w:r w:rsidR="003D748B" w:rsidRPr="009A2484">
        <w:rPr>
          <w:rFonts w:ascii="Book Antiqua" w:hAnsi="Book Antiqua"/>
          <w:sz w:val="24"/>
          <w:szCs w:val="24"/>
          <w:lang w:val="en-US"/>
        </w:rPr>
        <w:t>Table 5</w:t>
      </w:r>
      <w:r w:rsidRPr="009A2484">
        <w:rPr>
          <w:rFonts w:ascii="Book Antiqua" w:eastAsia="Times New Roman" w:hAnsi="Book Antiqua" w:cs="Arial"/>
          <w:sz w:val="24"/>
          <w:szCs w:val="24"/>
          <w:lang w:val="en-US"/>
        </w:rPr>
        <w:fldChar w:fldCharType="end"/>
      </w:r>
      <w:r w:rsidRPr="009A2484">
        <w:rPr>
          <w:rFonts w:ascii="Book Antiqua" w:eastAsia="Times New Roman" w:hAnsi="Book Antiqua" w:cs="Arial"/>
          <w:sz w:val="24"/>
          <w:szCs w:val="24"/>
          <w:lang w:val="en-US"/>
        </w:rPr>
        <w:t>).</w:t>
      </w:r>
      <w:r w:rsidR="006C2A22" w:rsidRPr="009A2484">
        <w:rPr>
          <w:rFonts w:ascii="Book Antiqua" w:eastAsia="Times New Roman" w:hAnsi="Book Antiqua" w:cs="Arial"/>
          <w:sz w:val="24"/>
          <w:szCs w:val="24"/>
          <w:lang w:val="en-US"/>
        </w:rPr>
        <w:t xml:space="preserve"> </w:t>
      </w:r>
      <w:r w:rsidR="00593DA9" w:rsidRPr="009A2484">
        <w:rPr>
          <w:rFonts w:ascii="Book Antiqua" w:hAnsi="Book Antiqua" w:cs="Calibri"/>
          <w:sz w:val="24"/>
          <w:szCs w:val="24"/>
          <w:lang w:val="en-US"/>
        </w:rPr>
        <w:t>Eight out of 15 patients (53</w:t>
      </w:r>
      <w:r w:rsidR="002415CB" w:rsidRPr="009A2484">
        <w:rPr>
          <w:rFonts w:ascii="Book Antiqua" w:hAnsi="Book Antiqua" w:cs="Calibri"/>
          <w:sz w:val="24"/>
          <w:szCs w:val="24"/>
          <w:lang w:val="en-US"/>
        </w:rPr>
        <w:t>%</w:t>
      </w:r>
      <w:r w:rsidR="00593DA9" w:rsidRPr="009A2484">
        <w:rPr>
          <w:rFonts w:ascii="Book Antiqua" w:hAnsi="Book Antiqua" w:cs="Calibri"/>
          <w:sz w:val="24"/>
          <w:szCs w:val="24"/>
          <w:lang w:val="en-US"/>
        </w:rPr>
        <w:t>) in ITT and 4</w:t>
      </w:r>
      <w:r w:rsidR="006C2A22" w:rsidRPr="009A2484">
        <w:rPr>
          <w:rFonts w:ascii="Book Antiqua" w:hAnsi="Book Antiqua" w:cs="Calibri"/>
          <w:sz w:val="24"/>
          <w:szCs w:val="24"/>
          <w:lang w:val="en-US"/>
        </w:rPr>
        <w:t xml:space="preserve"> out of </w:t>
      </w:r>
      <w:r w:rsidR="00593DA9" w:rsidRPr="009A2484">
        <w:rPr>
          <w:rFonts w:ascii="Book Antiqua" w:hAnsi="Book Antiqua" w:cs="Calibri"/>
          <w:sz w:val="24"/>
          <w:szCs w:val="24"/>
          <w:lang w:val="en-US"/>
        </w:rPr>
        <w:t>8 patients (50</w:t>
      </w:r>
      <w:r w:rsidR="002415CB" w:rsidRPr="009A2484">
        <w:rPr>
          <w:rFonts w:ascii="Book Antiqua" w:hAnsi="Book Antiqua" w:cs="Calibri"/>
          <w:sz w:val="24"/>
          <w:szCs w:val="24"/>
          <w:lang w:val="en-US"/>
        </w:rPr>
        <w:t>%</w:t>
      </w:r>
      <w:r w:rsidR="00593DA9" w:rsidRPr="009A2484">
        <w:rPr>
          <w:rFonts w:ascii="Book Antiqua" w:hAnsi="Book Antiqua" w:cs="Calibri"/>
          <w:sz w:val="24"/>
          <w:szCs w:val="24"/>
          <w:lang w:val="en-US"/>
        </w:rPr>
        <w:t xml:space="preserve">) in </w:t>
      </w:r>
      <w:r w:rsidR="00593DA9" w:rsidRPr="009A2484">
        <w:rPr>
          <w:rFonts w:ascii="Book Antiqua" w:hAnsi="Book Antiqua" w:cs="Calibri"/>
          <w:sz w:val="24"/>
          <w:szCs w:val="24"/>
          <w:lang w:val="en-US"/>
        </w:rPr>
        <w:lastRenderedPageBreak/>
        <w:t xml:space="preserve">PP </w:t>
      </w:r>
      <w:r w:rsidR="00C4115F" w:rsidRPr="009A2484">
        <w:rPr>
          <w:rFonts w:ascii="Book Antiqua" w:hAnsi="Book Antiqua" w:cs="Calibri"/>
          <w:sz w:val="24"/>
          <w:szCs w:val="24"/>
          <w:lang w:val="en-US"/>
        </w:rPr>
        <w:t xml:space="preserve">were not on steroids. For </w:t>
      </w:r>
      <w:r w:rsidR="006C2A22" w:rsidRPr="009A2484">
        <w:rPr>
          <w:rFonts w:ascii="Book Antiqua" w:hAnsi="Book Antiqua" w:cs="Calibri"/>
          <w:sz w:val="24"/>
          <w:szCs w:val="24"/>
          <w:lang w:val="en-US"/>
        </w:rPr>
        <w:t>these efficacy</w:t>
      </w:r>
      <w:r w:rsidR="00C4115F" w:rsidRPr="009A2484">
        <w:rPr>
          <w:rFonts w:ascii="Book Antiqua" w:hAnsi="Book Antiqua" w:cs="Calibri"/>
          <w:sz w:val="24"/>
          <w:szCs w:val="24"/>
          <w:lang w:val="en-US"/>
        </w:rPr>
        <w:t xml:space="preserve"> subsets,</w:t>
      </w:r>
      <w:r w:rsidR="004F2417" w:rsidRPr="009A2484">
        <w:rPr>
          <w:rFonts w:ascii="Book Antiqua" w:hAnsi="Book Antiqua" w:cs="Calibri"/>
          <w:sz w:val="24"/>
          <w:szCs w:val="24"/>
          <w:lang w:val="en-US"/>
        </w:rPr>
        <w:t xml:space="preserve"> the PUCAI scores over time are depicted </w:t>
      </w:r>
      <w:r w:rsidR="00593DA9" w:rsidRPr="009A2484">
        <w:rPr>
          <w:rFonts w:ascii="Book Antiqua" w:hAnsi="Book Antiqua" w:cs="Calibri"/>
          <w:sz w:val="24"/>
          <w:szCs w:val="24"/>
          <w:lang w:val="en-US"/>
        </w:rPr>
        <w:t xml:space="preserve">separately </w:t>
      </w:r>
      <w:r w:rsidR="004F2417" w:rsidRPr="009A2484">
        <w:rPr>
          <w:rFonts w:ascii="Book Antiqua" w:hAnsi="Book Antiqua" w:cs="Calibri"/>
          <w:sz w:val="24"/>
          <w:szCs w:val="24"/>
          <w:lang w:val="en-US"/>
        </w:rPr>
        <w:t>below (</w:t>
      </w:r>
      <w:r w:rsidR="003D748B" w:rsidRPr="009A2484">
        <w:rPr>
          <w:rFonts w:ascii="Book Antiqua" w:hAnsi="Book Antiqua" w:cs="Calibri"/>
          <w:sz w:val="24"/>
          <w:szCs w:val="24"/>
          <w:lang w:val="en-US"/>
        </w:rPr>
        <w:fldChar w:fldCharType="begin"/>
      </w:r>
      <w:r w:rsidR="003D748B" w:rsidRPr="009A2484">
        <w:rPr>
          <w:rFonts w:ascii="Book Antiqua" w:hAnsi="Book Antiqua" w:cs="Calibri"/>
          <w:sz w:val="24"/>
          <w:szCs w:val="24"/>
          <w:lang w:val="en-US"/>
        </w:rPr>
        <w:instrText xml:space="preserve"> REF _Ref428793362 \h </w:instrText>
      </w:r>
      <w:r w:rsidR="00E200E0" w:rsidRPr="009A2484">
        <w:rPr>
          <w:rFonts w:ascii="Book Antiqua" w:hAnsi="Book Antiqua" w:cs="Calibri"/>
          <w:sz w:val="24"/>
          <w:szCs w:val="24"/>
          <w:lang w:val="en-US"/>
        </w:rPr>
        <w:instrText xml:space="preserve"> \* MERGEFORMAT </w:instrText>
      </w:r>
      <w:r w:rsidR="003D748B" w:rsidRPr="009A2484">
        <w:rPr>
          <w:rFonts w:ascii="Book Antiqua" w:hAnsi="Book Antiqua" w:cs="Calibri"/>
          <w:sz w:val="24"/>
          <w:szCs w:val="24"/>
          <w:lang w:val="en-US"/>
        </w:rPr>
      </w:r>
      <w:r w:rsidR="003D748B" w:rsidRPr="009A2484">
        <w:rPr>
          <w:rFonts w:ascii="Book Antiqua" w:hAnsi="Book Antiqua" w:cs="Calibri"/>
          <w:sz w:val="24"/>
          <w:szCs w:val="24"/>
          <w:lang w:val="en-US"/>
        </w:rPr>
        <w:fldChar w:fldCharType="separate"/>
      </w:r>
      <w:r w:rsidR="003D748B" w:rsidRPr="009A2484">
        <w:rPr>
          <w:rFonts w:ascii="Book Antiqua" w:hAnsi="Book Antiqua"/>
          <w:sz w:val="24"/>
          <w:szCs w:val="24"/>
          <w:lang w:val="en-US"/>
        </w:rPr>
        <w:t>Figure</w:t>
      </w:r>
      <w:r w:rsidR="00FA3ACF" w:rsidRPr="009A2484">
        <w:rPr>
          <w:rFonts w:ascii="Book Antiqua" w:hAnsi="Book Antiqua" w:hint="eastAsia"/>
          <w:sz w:val="24"/>
          <w:szCs w:val="24"/>
          <w:lang w:val="en-US" w:eastAsia="zh-CN"/>
        </w:rPr>
        <w:t>s</w:t>
      </w:r>
      <w:r w:rsidR="003D748B" w:rsidRPr="009A2484">
        <w:rPr>
          <w:rFonts w:ascii="Book Antiqua" w:hAnsi="Book Antiqua"/>
          <w:sz w:val="24"/>
          <w:szCs w:val="24"/>
          <w:lang w:val="en-US"/>
        </w:rPr>
        <w:t xml:space="preserve"> 2</w:t>
      </w:r>
      <w:r w:rsidR="003D748B" w:rsidRPr="009A2484">
        <w:rPr>
          <w:rFonts w:ascii="Book Antiqua" w:hAnsi="Book Antiqua" w:cs="Calibri"/>
          <w:sz w:val="24"/>
          <w:szCs w:val="24"/>
          <w:lang w:val="en-US"/>
        </w:rPr>
        <w:fldChar w:fldCharType="end"/>
      </w:r>
      <w:r w:rsidR="003D748B" w:rsidRPr="009A2484">
        <w:rPr>
          <w:rFonts w:ascii="Book Antiqua" w:hAnsi="Book Antiqua" w:cs="Calibri"/>
          <w:sz w:val="24"/>
          <w:szCs w:val="24"/>
          <w:lang w:val="en-US"/>
        </w:rPr>
        <w:t xml:space="preserve"> </w:t>
      </w:r>
      <w:r w:rsidR="00593DA9" w:rsidRPr="009A2484">
        <w:rPr>
          <w:rFonts w:ascii="Book Antiqua" w:hAnsi="Book Antiqua" w:cs="Calibri"/>
          <w:sz w:val="24"/>
          <w:szCs w:val="24"/>
          <w:lang w:val="en-US"/>
        </w:rPr>
        <w:t>a</w:t>
      </w:r>
      <w:r w:rsidR="00FA3ACF" w:rsidRPr="009A2484">
        <w:rPr>
          <w:rFonts w:ascii="Book Antiqua" w:hAnsi="Book Antiqua" w:cs="Calibri" w:hint="eastAsia"/>
          <w:sz w:val="24"/>
          <w:szCs w:val="24"/>
          <w:lang w:val="en-US" w:eastAsia="zh-CN"/>
        </w:rPr>
        <w:t>nd 3</w:t>
      </w:r>
      <w:r w:rsidR="004F2417" w:rsidRPr="009A2484">
        <w:rPr>
          <w:rFonts w:ascii="Book Antiqua" w:hAnsi="Book Antiqua" w:cs="Calibri"/>
          <w:sz w:val="24"/>
          <w:szCs w:val="24"/>
          <w:lang w:val="en-US"/>
        </w:rPr>
        <w:t>)</w:t>
      </w:r>
      <w:r w:rsidR="003C12DA" w:rsidRPr="009A2484">
        <w:rPr>
          <w:rFonts w:ascii="Book Antiqua" w:hAnsi="Book Antiqua" w:cs="Calibri"/>
          <w:sz w:val="24"/>
          <w:szCs w:val="24"/>
          <w:lang w:val="en-US"/>
        </w:rPr>
        <w:t>.</w:t>
      </w:r>
    </w:p>
    <w:p w:rsidR="0025032B" w:rsidRPr="009A2484" w:rsidRDefault="0025032B" w:rsidP="00245997">
      <w:pPr>
        <w:adjustRightInd w:val="0"/>
        <w:snapToGrid w:val="0"/>
        <w:spacing w:after="0" w:line="360" w:lineRule="auto"/>
        <w:jc w:val="both"/>
        <w:rPr>
          <w:rFonts w:ascii="Book Antiqua" w:hAnsi="Book Antiqua" w:cs="Calibri"/>
          <w:sz w:val="24"/>
          <w:szCs w:val="24"/>
          <w:lang w:val="en-US"/>
        </w:rPr>
      </w:pPr>
    </w:p>
    <w:p w:rsidR="00EB3291" w:rsidRPr="009A2484" w:rsidRDefault="00EB3291" w:rsidP="00245997">
      <w:pPr>
        <w:adjustRightInd w:val="0"/>
        <w:snapToGrid w:val="0"/>
        <w:spacing w:after="0" w:line="360" w:lineRule="auto"/>
        <w:jc w:val="both"/>
        <w:rPr>
          <w:rFonts w:ascii="Book Antiqua" w:hAnsi="Book Antiqua" w:cs="Calibri"/>
          <w:sz w:val="24"/>
          <w:szCs w:val="24"/>
          <w:lang w:val="en-US"/>
        </w:rPr>
      </w:pPr>
      <w:r w:rsidRPr="009A2484">
        <w:rPr>
          <w:rFonts w:ascii="Book Antiqua" w:hAnsi="Book Antiqua" w:cs="Calibri"/>
          <w:b/>
          <w:sz w:val="24"/>
          <w:szCs w:val="24"/>
          <w:lang w:val="en-US"/>
        </w:rPr>
        <w:t>Categorized PUCAI improvement:</w:t>
      </w:r>
      <w:r w:rsidRPr="009A2484">
        <w:rPr>
          <w:rFonts w:ascii="Book Antiqua" w:hAnsi="Book Antiqua" w:cs="Calibri"/>
          <w:sz w:val="24"/>
          <w:szCs w:val="24"/>
          <w:lang w:val="en-US"/>
        </w:rPr>
        <w:t xml:space="preserve"> </w:t>
      </w:r>
      <w:r w:rsidR="00C23E56" w:rsidRPr="009A2484">
        <w:rPr>
          <w:rFonts w:ascii="Book Antiqua" w:hAnsi="Book Antiqua" w:cs="Calibri"/>
          <w:sz w:val="24"/>
          <w:szCs w:val="24"/>
          <w:lang w:val="en-US"/>
        </w:rPr>
        <w:t xml:space="preserve">Defined as </w:t>
      </w:r>
      <w:r w:rsidR="00E55579" w:rsidRPr="009A2484">
        <w:rPr>
          <w:rFonts w:ascii="Book Antiqua" w:hAnsi="Book Antiqua" w:cs="Calibri"/>
          <w:sz w:val="24"/>
          <w:szCs w:val="24"/>
          <w:lang w:val="en-US"/>
        </w:rPr>
        <w:t>“</w:t>
      </w:r>
      <w:r w:rsidR="007E10C8" w:rsidRPr="009A2484">
        <w:rPr>
          <w:rFonts w:ascii="Book Antiqua" w:hAnsi="Book Antiqua" w:cs="Calibri"/>
          <w:sz w:val="24"/>
          <w:szCs w:val="24"/>
          <w:lang w:val="en-US"/>
        </w:rPr>
        <w:t>signifi</w:t>
      </w:r>
      <w:r w:rsidR="007E10C8" w:rsidRPr="009A2484">
        <w:rPr>
          <w:rFonts w:ascii="Book Antiqua" w:hAnsi="Book Antiqua" w:cs="Calibri"/>
          <w:sz w:val="24"/>
          <w:szCs w:val="24"/>
          <w:lang w:val="en-US"/>
        </w:rPr>
        <w:softHyphen/>
        <w:t>cant improvement”, “moderate improvement”, “small im</w:t>
      </w:r>
      <w:r w:rsidR="007E10C8" w:rsidRPr="009A2484">
        <w:rPr>
          <w:rFonts w:ascii="Book Antiqua" w:hAnsi="Book Antiqua" w:cs="Calibri"/>
          <w:sz w:val="24"/>
          <w:szCs w:val="24"/>
          <w:lang w:val="en-US"/>
        </w:rPr>
        <w:softHyphen/>
        <w:t>provement” and “no change</w:t>
      </w:r>
      <w:r w:rsidR="00E55579" w:rsidRPr="009A2484">
        <w:rPr>
          <w:rFonts w:ascii="Book Antiqua" w:hAnsi="Book Antiqua" w:cs="Calibri"/>
          <w:sz w:val="24"/>
          <w:szCs w:val="24"/>
          <w:lang w:val="en-US"/>
        </w:rPr>
        <w:t>”</w:t>
      </w:r>
      <w:r w:rsidR="00C23E56" w:rsidRPr="009A2484">
        <w:rPr>
          <w:rFonts w:ascii="Book Antiqua" w:hAnsi="Book Antiqua" w:cs="Calibri"/>
          <w:sz w:val="24"/>
          <w:szCs w:val="24"/>
          <w:lang w:val="en-US"/>
        </w:rPr>
        <w:t xml:space="preserve"> as per PUCAI categories at </w:t>
      </w:r>
      <w:r w:rsidR="007E10C8" w:rsidRPr="009A2484">
        <w:rPr>
          <w:rFonts w:ascii="Book Antiqua" w:hAnsi="Book Antiqua" w:cs="Calibri"/>
          <w:sz w:val="24"/>
          <w:szCs w:val="24"/>
          <w:lang w:val="en-US"/>
        </w:rPr>
        <w:t xml:space="preserve">week </w:t>
      </w:r>
      <w:r w:rsidR="00C23E56" w:rsidRPr="009A2484">
        <w:rPr>
          <w:rFonts w:ascii="Book Antiqua" w:hAnsi="Book Antiqua" w:cs="Calibri"/>
          <w:sz w:val="24"/>
          <w:szCs w:val="24"/>
          <w:lang w:val="en-US"/>
        </w:rPr>
        <w:t>12 (</w:t>
      </w:r>
      <w:r w:rsidR="00C23E56" w:rsidRPr="009A2484">
        <w:rPr>
          <w:rFonts w:ascii="Book Antiqua" w:hAnsi="Book Antiqua" w:cs="Calibri"/>
          <w:sz w:val="24"/>
          <w:szCs w:val="24"/>
          <w:lang w:val="en-US"/>
        </w:rPr>
        <w:fldChar w:fldCharType="begin"/>
      </w:r>
      <w:r w:rsidR="00C23E56" w:rsidRPr="009A2484">
        <w:rPr>
          <w:rFonts w:ascii="Book Antiqua" w:hAnsi="Book Antiqua" w:cs="Calibri"/>
          <w:sz w:val="24"/>
          <w:szCs w:val="24"/>
          <w:lang w:val="en-US"/>
        </w:rPr>
        <w:instrText xml:space="preserve"> REF _Ref380246501 \h  \* MERGEFORMAT </w:instrText>
      </w:r>
      <w:r w:rsidR="00C23E56" w:rsidRPr="009A2484">
        <w:rPr>
          <w:rFonts w:ascii="Book Antiqua" w:hAnsi="Book Antiqua" w:cs="Calibri"/>
          <w:sz w:val="24"/>
          <w:szCs w:val="24"/>
          <w:lang w:val="en-US"/>
        </w:rPr>
      </w:r>
      <w:r w:rsidR="00C23E56" w:rsidRPr="009A2484">
        <w:rPr>
          <w:rFonts w:ascii="Book Antiqua" w:hAnsi="Book Antiqua" w:cs="Calibri"/>
          <w:sz w:val="24"/>
          <w:szCs w:val="24"/>
          <w:lang w:val="en-US"/>
        </w:rPr>
        <w:fldChar w:fldCharType="separate"/>
      </w:r>
      <w:r w:rsidR="003D748B" w:rsidRPr="009A2484">
        <w:rPr>
          <w:rFonts w:ascii="Book Antiqua" w:hAnsi="Book Antiqua"/>
          <w:sz w:val="24"/>
          <w:szCs w:val="24"/>
          <w:lang w:val="en-US"/>
        </w:rPr>
        <w:t>Table 3</w:t>
      </w:r>
      <w:r w:rsidR="00C23E56" w:rsidRPr="009A2484">
        <w:rPr>
          <w:rFonts w:ascii="Book Antiqua" w:hAnsi="Book Antiqua" w:cs="Calibri"/>
          <w:sz w:val="24"/>
          <w:szCs w:val="24"/>
          <w:lang w:val="en-US"/>
        </w:rPr>
        <w:fldChar w:fldCharType="end"/>
      </w:r>
      <w:r w:rsidR="00C23E56" w:rsidRPr="009A2484">
        <w:rPr>
          <w:rFonts w:ascii="Book Antiqua" w:hAnsi="Book Antiqua" w:cs="Calibri"/>
          <w:sz w:val="24"/>
          <w:szCs w:val="24"/>
          <w:lang w:val="en-US"/>
        </w:rPr>
        <w:t xml:space="preserve">), </w:t>
      </w:r>
      <w:r w:rsidRPr="009A2484">
        <w:rPr>
          <w:rFonts w:ascii="Book Antiqua" w:hAnsi="Book Antiqua" w:cs="Calibri"/>
          <w:sz w:val="24"/>
          <w:szCs w:val="24"/>
          <w:lang w:val="en-US"/>
        </w:rPr>
        <w:t>70</w:t>
      </w:r>
      <w:r w:rsidR="002415CB" w:rsidRPr="009A2484">
        <w:rPr>
          <w:rFonts w:ascii="Book Antiqua" w:hAnsi="Book Antiqua" w:cs="Calibri"/>
          <w:sz w:val="24"/>
          <w:szCs w:val="24"/>
          <w:lang w:val="en-US"/>
        </w:rPr>
        <w:t> %</w:t>
      </w:r>
      <w:r w:rsidRPr="009A2484">
        <w:rPr>
          <w:rFonts w:ascii="Book Antiqua" w:hAnsi="Book Antiqua" w:cs="Calibri"/>
          <w:sz w:val="24"/>
          <w:szCs w:val="24"/>
          <w:lang w:val="en-US"/>
        </w:rPr>
        <w:t xml:space="preserve"> of subjects had S</w:t>
      </w:r>
      <w:r w:rsidR="007E10C8" w:rsidRPr="009A2484">
        <w:rPr>
          <w:rFonts w:ascii="Book Antiqua" w:hAnsi="Book Antiqua" w:cs="Calibri"/>
          <w:sz w:val="24"/>
          <w:szCs w:val="24"/>
          <w:lang w:val="en-US"/>
        </w:rPr>
        <w:t>ignificant improvement or moderate improvement; whereas a cu</w:t>
      </w:r>
      <w:r w:rsidR="007E10C8" w:rsidRPr="009A2484">
        <w:rPr>
          <w:rFonts w:ascii="Book Antiqua" w:hAnsi="Book Antiqua" w:cs="Calibri"/>
          <w:sz w:val="24"/>
          <w:szCs w:val="24"/>
          <w:lang w:val="en-US"/>
        </w:rPr>
        <w:softHyphen/>
        <w:t>mulated 30 % of the patients experienced small im</w:t>
      </w:r>
      <w:r w:rsidR="007E10C8" w:rsidRPr="009A2484">
        <w:rPr>
          <w:rFonts w:ascii="Book Antiqua" w:hAnsi="Book Antiqua" w:cs="Calibri"/>
          <w:sz w:val="24"/>
          <w:szCs w:val="24"/>
          <w:lang w:val="en-US"/>
        </w:rPr>
        <w:softHyphen/>
        <w:t>provement or no change compari</w:t>
      </w:r>
      <w:r w:rsidRPr="009A2484">
        <w:rPr>
          <w:rFonts w:ascii="Book Antiqua" w:hAnsi="Book Antiqua" w:cs="Calibri"/>
          <w:sz w:val="24"/>
          <w:szCs w:val="24"/>
          <w:lang w:val="en-US"/>
        </w:rPr>
        <w:t>ng Visit 1</w:t>
      </w:r>
      <w:r w:rsidR="005E52AC" w:rsidRPr="009A2484">
        <w:rPr>
          <w:rFonts w:ascii="Book Antiqua" w:hAnsi="Book Antiqua" w:cs="Calibri"/>
          <w:sz w:val="24"/>
          <w:szCs w:val="24"/>
          <w:lang w:val="en-US"/>
        </w:rPr>
        <w:t>0 (</w:t>
      </w:r>
      <w:r w:rsidR="007E10C8" w:rsidRPr="009A2484">
        <w:rPr>
          <w:rFonts w:ascii="Book Antiqua" w:hAnsi="Book Antiqua" w:cs="Calibri"/>
          <w:sz w:val="24"/>
          <w:szCs w:val="24"/>
          <w:lang w:val="en-US"/>
        </w:rPr>
        <w:t xml:space="preserve">week </w:t>
      </w:r>
      <w:r w:rsidR="005E52AC" w:rsidRPr="009A2484">
        <w:rPr>
          <w:rFonts w:ascii="Book Antiqua" w:hAnsi="Book Antiqua" w:cs="Calibri"/>
          <w:sz w:val="24"/>
          <w:szCs w:val="24"/>
          <w:lang w:val="en-US"/>
        </w:rPr>
        <w:t xml:space="preserve">12) </w:t>
      </w:r>
      <w:r w:rsidR="007E10C8" w:rsidRPr="009A2484">
        <w:rPr>
          <w:rFonts w:ascii="Book Antiqua" w:hAnsi="Book Antiqua" w:cs="Calibri" w:hint="eastAsia"/>
          <w:i/>
          <w:sz w:val="24"/>
          <w:szCs w:val="24"/>
          <w:lang w:val="en-US" w:eastAsia="zh-CN"/>
        </w:rPr>
        <w:t>vs</w:t>
      </w:r>
      <w:r w:rsidR="005E52AC" w:rsidRPr="009A2484">
        <w:rPr>
          <w:rFonts w:ascii="Book Antiqua" w:hAnsi="Book Antiqua" w:cs="Calibri"/>
          <w:sz w:val="24"/>
          <w:szCs w:val="24"/>
          <w:lang w:val="en-US"/>
        </w:rPr>
        <w:t xml:space="preserve"> </w:t>
      </w:r>
      <w:r w:rsidR="007E10C8" w:rsidRPr="009A2484">
        <w:rPr>
          <w:rFonts w:ascii="Book Antiqua" w:hAnsi="Book Antiqua" w:cs="Calibri"/>
          <w:sz w:val="24"/>
          <w:szCs w:val="24"/>
          <w:lang w:val="en-US"/>
        </w:rPr>
        <w:t xml:space="preserve">baseline </w:t>
      </w:r>
      <w:r w:rsidR="005E52AC" w:rsidRPr="009A2484">
        <w:rPr>
          <w:rFonts w:ascii="Book Antiqua" w:hAnsi="Book Antiqua" w:cs="Calibri"/>
          <w:sz w:val="24"/>
          <w:szCs w:val="24"/>
          <w:lang w:val="en-US"/>
        </w:rPr>
        <w:t>(</w:t>
      </w:r>
      <w:r w:rsidR="005E52AC" w:rsidRPr="009A2484">
        <w:rPr>
          <w:rFonts w:ascii="Book Antiqua" w:hAnsi="Book Antiqua" w:cs="Calibri"/>
          <w:sz w:val="24"/>
          <w:szCs w:val="24"/>
          <w:lang w:val="en-US"/>
        </w:rPr>
        <w:fldChar w:fldCharType="begin"/>
      </w:r>
      <w:r w:rsidR="005E52AC" w:rsidRPr="009A2484">
        <w:rPr>
          <w:rFonts w:ascii="Book Antiqua" w:hAnsi="Book Antiqua" w:cs="Calibri"/>
          <w:sz w:val="24"/>
          <w:szCs w:val="24"/>
          <w:lang w:val="en-US"/>
        </w:rPr>
        <w:instrText xml:space="preserve"> REF _Ref428793660 \h </w:instrText>
      </w:r>
      <w:r w:rsidR="00E200E0" w:rsidRPr="009A2484">
        <w:rPr>
          <w:rFonts w:ascii="Book Antiqua" w:hAnsi="Book Antiqua" w:cs="Calibri"/>
          <w:sz w:val="24"/>
          <w:szCs w:val="24"/>
          <w:lang w:val="en-US"/>
        </w:rPr>
        <w:instrText xml:space="preserve"> \* MERGEFORMAT </w:instrText>
      </w:r>
      <w:r w:rsidR="005E52AC" w:rsidRPr="009A2484">
        <w:rPr>
          <w:rFonts w:ascii="Book Antiqua" w:hAnsi="Book Antiqua" w:cs="Calibri"/>
          <w:sz w:val="24"/>
          <w:szCs w:val="24"/>
          <w:lang w:val="en-US"/>
        </w:rPr>
      </w:r>
      <w:r w:rsidR="005E52AC" w:rsidRPr="009A2484">
        <w:rPr>
          <w:rFonts w:ascii="Book Antiqua" w:hAnsi="Book Antiqua" w:cs="Calibri"/>
          <w:sz w:val="24"/>
          <w:szCs w:val="24"/>
          <w:lang w:val="en-US"/>
        </w:rPr>
        <w:fldChar w:fldCharType="separate"/>
      </w:r>
      <w:r w:rsidR="005E52AC" w:rsidRPr="009A2484">
        <w:rPr>
          <w:rFonts w:ascii="Book Antiqua" w:hAnsi="Book Antiqua"/>
          <w:sz w:val="24"/>
          <w:szCs w:val="24"/>
          <w:lang w:val="en-US"/>
        </w:rPr>
        <w:t>Table 6</w:t>
      </w:r>
      <w:r w:rsidR="005E52AC" w:rsidRPr="009A2484">
        <w:rPr>
          <w:rFonts w:ascii="Book Antiqua" w:hAnsi="Book Antiqua" w:cs="Calibri"/>
          <w:sz w:val="24"/>
          <w:szCs w:val="24"/>
          <w:lang w:val="en-US"/>
        </w:rPr>
        <w:fldChar w:fldCharType="end"/>
      </w:r>
      <w:r w:rsidRPr="009A2484">
        <w:rPr>
          <w:rFonts w:ascii="Book Antiqua" w:hAnsi="Book Antiqua" w:cs="Calibri"/>
          <w:sz w:val="24"/>
          <w:szCs w:val="24"/>
          <w:lang w:val="en-US"/>
        </w:rPr>
        <w:t>).</w:t>
      </w:r>
    </w:p>
    <w:p w:rsidR="00EB3291" w:rsidRPr="009A2484" w:rsidRDefault="00EB3291" w:rsidP="00245997">
      <w:pPr>
        <w:pStyle w:val="a8"/>
        <w:adjustRightInd w:val="0"/>
        <w:snapToGrid w:val="0"/>
        <w:spacing w:line="360" w:lineRule="auto"/>
        <w:jc w:val="both"/>
        <w:rPr>
          <w:rFonts w:ascii="Book Antiqua" w:eastAsia="宋体" w:hAnsi="Book Antiqua"/>
          <w:sz w:val="24"/>
          <w:szCs w:val="24"/>
          <w:lang w:eastAsia="zh-CN"/>
        </w:rPr>
      </w:pPr>
    </w:p>
    <w:p w:rsidR="00D66E9A" w:rsidRPr="009A2484" w:rsidRDefault="007E10C8" w:rsidP="00245997">
      <w:pPr>
        <w:adjustRightInd w:val="0"/>
        <w:snapToGrid w:val="0"/>
        <w:spacing w:after="0" w:line="360" w:lineRule="auto"/>
        <w:jc w:val="both"/>
        <w:rPr>
          <w:rFonts w:ascii="Book Antiqua" w:hAnsi="Book Antiqua" w:cs="Calibri"/>
          <w:sz w:val="24"/>
          <w:szCs w:val="24"/>
          <w:lang w:val="en-US"/>
        </w:rPr>
      </w:pPr>
      <w:r w:rsidRPr="009A2484">
        <w:rPr>
          <w:rFonts w:ascii="Book Antiqua" w:hAnsi="Book Antiqua" w:cs="Calibri"/>
          <w:b/>
          <w:sz w:val="24"/>
          <w:szCs w:val="24"/>
          <w:lang w:val="en-US"/>
        </w:rPr>
        <w:t>EAI</w:t>
      </w:r>
      <w:r w:rsidR="00D66E9A" w:rsidRPr="009A2484">
        <w:rPr>
          <w:rFonts w:ascii="Book Antiqua" w:hAnsi="Book Antiqua" w:cs="Calibri"/>
          <w:b/>
          <w:sz w:val="24"/>
          <w:szCs w:val="24"/>
          <w:lang w:val="en-US"/>
        </w:rPr>
        <w:t>:</w:t>
      </w:r>
      <w:r w:rsidR="00D66E9A" w:rsidRPr="009A2484">
        <w:rPr>
          <w:rFonts w:ascii="Book Antiqua" w:hAnsi="Book Antiqua" w:cs="Calibri"/>
          <w:sz w:val="24"/>
          <w:szCs w:val="24"/>
          <w:lang w:val="en-US"/>
        </w:rPr>
        <w:t xml:space="preserve"> </w:t>
      </w:r>
      <w:r w:rsidR="00BF12BC" w:rsidRPr="009A2484">
        <w:rPr>
          <w:rFonts w:ascii="Book Antiqua" w:hAnsi="Book Antiqua" w:cs="Calibri"/>
          <w:sz w:val="24"/>
          <w:szCs w:val="24"/>
          <w:lang w:val="en-US"/>
        </w:rPr>
        <w:t>At entry, the median EAI score was 7.5</w:t>
      </w:r>
      <w:r w:rsidR="005E52AC" w:rsidRPr="009A2484">
        <w:rPr>
          <w:rFonts w:ascii="Book Antiqua" w:hAnsi="Book Antiqua" w:cs="Calibri"/>
          <w:sz w:val="24"/>
          <w:szCs w:val="24"/>
          <w:lang w:val="en-US"/>
        </w:rPr>
        <w:t>.</w:t>
      </w:r>
      <w:r w:rsidR="00066901" w:rsidRPr="009A2484">
        <w:rPr>
          <w:rFonts w:ascii="Book Antiqua" w:hAnsi="Book Antiqua" w:cs="Calibri"/>
          <w:sz w:val="24"/>
          <w:szCs w:val="24"/>
          <w:lang w:val="en-US"/>
        </w:rPr>
        <w:t xml:space="preserve"> </w:t>
      </w:r>
      <w:r w:rsidR="00D66E9A" w:rsidRPr="009A2484">
        <w:rPr>
          <w:rFonts w:ascii="Book Antiqua" w:hAnsi="Book Antiqua" w:cs="Calibri"/>
          <w:sz w:val="24"/>
          <w:szCs w:val="24"/>
          <w:lang w:val="en-US"/>
        </w:rPr>
        <w:t xml:space="preserve">Ten patients in the ITT dataset and six patients in the PP dataset had both endoscopies, at entry and at </w:t>
      </w:r>
      <w:r w:rsidRPr="009A2484">
        <w:rPr>
          <w:rFonts w:ascii="Book Antiqua" w:hAnsi="Book Antiqua" w:cs="Calibri"/>
          <w:sz w:val="24"/>
          <w:szCs w:val="24"/>
          <w:lang w:val="en-US"/>
        </w:rPr>
        <w:t xml:space="preserve">week </w:t>
      </w:r>
      <w:r w:rsidR="00D66E9A" w:rsidRPr="009A2484">
        <w:rPr>
          <w:rFonts w:ascii="Book Antiqua" w:hAnsi="Book Antiqua" w:cs="Calibri"/>
          <w:sz w:val="24"/>
          <w:szCs w:val="24"/>
          <w:lang w:val="en-US"/>
        </w:rPr>
        <w:t xml:space="preserve">12. </w:t>
      </w:r>
      <w:r w:rsidR="006C2A22" w:rsidRPr="009A2484">
        <w:rPr>
          <w:rFonts w:ascii="Book Antiqua" w:hAnsi="Book Antiqua" w:cs="Calibri"/>
          <w:sz w:val="24"/>
          <w:szCs w:val="24"/>
          <w:lang w:val="en-US"/>
        </w:rPr>
        <w:t>Calculated as per the available data, t</w:t>
      </w:r>
      <w:r w:rsidR="00D66E9A" w:rsidRPr="009A2484">
        <w:rPr>
          <w:rFonts w:ascii="Book Antiqua" w:hAnsi="Book Antiqua" w:cs="Calibri"/>
          <w:sz w:val="24"/>
          <w:szCs w:val="24"/>
          <w:lang w:val="en-US"/>
        </w:rPr>
        <w:t>he mean change in EAI score was -3.0 for the ITT and -2.8 for the PP analysis set. Upper confidence inter</w:t>
      </w:r>
      <w:r w:rsidR="0068270C" w:rsidRPr="009A2484">
        <w:rPr>
          <w:rFonts w:ascii="Book Antiqua" w:hAnsi="Book Antiqua" w:cs="Calibri"/>
          <w:sz w:val="24"/>
          <w:szCs w:val="24"/>
          <w:lang w:val="en-US"/>
        </w:rPr>
        <w:softHyphen/>
      </w:r>
      <w:r w:rsidR="00D66E9A" w:rsidRPr="009A2484">
        <w:rPr>
          <w:rFonts w:ascii="Book Antiqua" w:hAnsi="Book Antiqua" w:cs="Calibri"/>
          <w:sz w:val="24"/>
          <w:szCs w:val="24"/>
          <w:lang w:val="en-US"/>
        </w:rPr>
        <w:t xml:space="preserve">vals for both analysis sets were below zero (-1.2 for ITT and -0.2 for PP), indicating that EAI </w:t>
      </w:r>
      <w:r w:rsidR="00BD5C1C" w:rsidRPr="009A2484">
        <w:rPr>
          <w:rFonts w:ascii="Book Antiqua" w:hAnsi="Book Antiqua" w:cs="Calibri"/>
          <w:sz w:val="24"/>
          <w:szCs w:val="24"/>
          <w:lang w:val="en-US"/>
        </w:rPr>
        <w:t>meaningfully</w:t>
      </w:r>
      <w:r w:rsidR="00D66E9A" w:rsidRPr="009A2484">
        <w:rPr>
          <w:rFonts w:ascii="Book Antiqua" w:hAnsi="Book Antiqua" w:cs="Calibri"/>
          <w:sz w:val="24"/>
          <w:szCs w:val="24"/>
          <w:lang w:val="en-US"/>
        </w:rPr>
        <w:t xml:space="preserve"> de</w:t>
      </w:r>
      <w:r w:rsidR="0068270C" w:rsidRPr="009A2484">
        <w:rPr>
          <w:rFonts w:ascii="Book Antiqua" w:hAnsi="Book Antiqua" w:cs="Calibri"/>
          <w:sz w:val="24"/>
          <w:szCs w:val="24"/>
          <w:lang w:val="en-US"/>
        </w:rPr>
        <w:softHyphen/>
      </w:r>
      <w:r w:rsidR="00D66E9A" w:rsidRPr="009A2484">
        <w:rPr>
          <w:rFonts w:ascii="Book Antiqua" w:hAnsi="Book Antiqua" w:cs="Calibri"/>
          <w:sz w:val="24"/>
          <w:szCs w:val="24"/>
          <w:lang w:val="en-US"/>
        </w:rPr>
        <w:t xml:space="preserve">creased at </w:t>
      </w:r>
      <w:r w:rsidR="009A2484" w:rsidRPr="009A2484">
        <w:rPr>
          <w:rFonts w:ascii="Book Antiqua" w:hAnsi="Book Antiqua" w:cs="Calibri"/>
          <w:sz w:val="24"/>
          <w:szCs w:val="24"/>
          <w:lang w:val="en-US"/>
        </w:rPr>
        <w:t xml:space="preserve">week </w:t>
      </w:r>
      <w:r w:rsidR="00D66E9A" w:rsidRPr="009A2484">
        <w:rPr>
          <w:rFonts w:ascii="Book Antiqua" w:hAnsi="Book Antiqua" w:cs="Calibri"/>
          <w:sz w:val="24"/>
          <w:szCs w:val="24"/>
          <w:lang w:val="en-US"/>
        </w:rPr>
        <w:t>12 compa</w:t>
      </w:r>
      <w:r w:rsidR="005E52AC" w:rsidRPr="009A2484">
        <w:rPr>
          <w:rFonts w:ascii="Book Antiqua" w:hAnsi="Book Antiqua" w:cs="Calibri"/>
          <w:sz w:val="24"/>
          <w:szCs w:val="24"/>
          <w:lang w:val="en-US"/>
        </w:rPr>
        <w:t>red to the screening visit (</w:t>
      </w:r>
      <w:r w:rsidR="005E52AC" w:rsidRPr="009A2484">
        <w:rPr>
          <w:rFonts w:ascii="Book Antiqua" w:hAnsi="Book Antiqua" w:cs="Calibri"/>
          <w:sz w:val="24"/>
          <w:szCs w:val="24"/>
          <w:lang w:val="en-US"/>
        </w:rPr>
        <w:fldChar w:fldCharType="begin"/>
      </w:r>
      <w:r w:rsidR="005E52AC" w:rsidRPr="009A2484">
        <w:rPr>
          <w:rFonts w:ascii="Book Antiqua" w:hAnsi="Book Antiqua" w:cs="Calibri"/>
          <w:sz w:val="24"/>
          <w:szCs w:val="24"/>
          <w:lang w:val="en-US"/>
        </w:rPr>
        <w:instrText xml:space="preserve"> REF _Ref428793641 \h </w:instrText>
      </w:r>
      <w:r w:rsidR="00E200E0" w:rsidRPr="009A2484">
        <w:rPr>
          <w:rFonts w:ascii="Book Antiqua" w:hAnsi="Book Antiqua" w:cs="Calibri"/>
          <w:sz w:val="24"/>
          <w:szCs w:val="24"/>
          <w:lang w:val="en-US"/>
        </w:rPr>
        <w:instrText xml:space="preserve"> \* MERGEFORMAT </w:instrText>
      </w:r>
      <w:r w:rsidR="005E52AC" w:rsidRPr="009A2484">
        <w:rPr>
          <w:rFonts w:ascii="Book Antiqua" w:hAnsi="Book Antiqua" w:cs="Calibri"/>
          <w:sz w:val="24"/>
          <w:szCs w:val="24"/>
          <w:lang w:val="en-US"/>
        </w:rPr>
      </w:r>
      <w:r w:rsidR="005E52AC" w:rsidRPr="009A2484">
        <w:rPr>
          <w:rFonts w:ascii="Book Antiqua" w:hAnsi="Book Antiqua" w:cs="Calibri"/>
          <w:sz w:val="24"/>
          <w:szCs w:val="24"/>
          <w:lang w:val="en-US"/>
        </w:rPr>
        <w:fldChar w:fldCharType="separate"/>
      </w:r>
      <w:r w:rsidR="005E52AC" w:rsidRPr="009A2484">
        <w:rPr>
          <w:rFonts w:ascii="Book Antiqua" w:hAnsi="Book Antiqua"/>
          <w:sz w:val="24"/>
          <w:szCs w:val="24"/>
          <w:lang w:val="en-US"/>
        </w:rPr>
        <w:t>Table 7</w:t>
      </w:r>
      <w:r w:rsidR="005E52AC" w:rsidRPr="009A2484">
        <w:rPr>
          <w:rFonts w:ascii="Book Antiqua" w:hAnsi="Book Antiqua" w:cs="Calibri"/>
          <w:sz w:val="24"/>
          <w:szCs w:val="24"/>
          <w:lang w:val="en-US"/>
        </w:rPr>
        <w:fldChar w:fldCharType="end"/>
      </w:r>
      <w:r w:rsidR="00D66E9A" w:rsidRPr="009A2484">
        <w:rPr>
          <w:rFonts w:ascii="Book Antiqua" w:hAnsi="Book Antiqua" w:cs="Calibri"/>
          <w:sz w:val="24"/>
          <w:szCs w:val="24"/>
          <w:lang w:val="en-US"/>
        </w:rPr>
        <w:t xml:space="preserve">). </w:t>
      </w:r>
    </w:p>
    <w:p w:rsidR="006C2A22" w:rsidRPr="009A2484" w:rsidRDefault="006C2A22" w:rsidP="00245997">
      <w:pPr>
        <w:pStyle w:val="a8"/>
        <w:adjustRightInd w:val="0"/>
        <w:snapToGrid w:val="0"/>
        <w:spacing w:line="360" w:lineRule="auto"/>
        <w:jc w:val="both"/>
        <w:rPr>
          <w:rFonts w:ascii="Book Antiqua" w:hAnsi="Book Antiqua"/>
          <w:sz w:val="24"/>
          <w:szCs w:val="24"/>
        </w:rPr>
      </w:pPr>
    </w:p>
    <w:p w:rsidR="00D96858" w:rsidRPr="009A2484" w:rsidRDefault="00D96858" w:rsidP="00245997">
      <w:pPr>
        <w:adjustRightInd w:val="0"/>
        <w:snapToGrid w:val="0"/>
        <w:spacing w:after="0" w:line="360" w:lineRule="auto"/>
        <w:jc w:val="both"/>
        <w:rPr>
          <w:rFonts w:ascii="Book Antiqua" w:hAnsi="Book Antiqua" w:cs="Calibri"/>
          <w:sz w:val="24"/>
          <w:szCs w:val="24"/>
          <w:lang w:val="en-US" w:eastAsia="zh-CN"/>
        </w:rPr>
      </w:pPr>
      <w:r w:rsidRPr="009A2484">
        <w:rPr>
          <w:rFonts w:ascii="Book Antiqua" w:hAnsi="Book Antiqua" w:cs="Calibri"/>
          <w:b/>
          <w:sz w:val="24"/>
          <w:szCs w:val="24"/>
          <w:lang w:val="en-US"/>
        </w:rPr>
        <w:t xml:space="preserve">Disease </w:t>
      </w:r>
      <w:r w:rsidR="007E10C8" w:rsidRPr="009A2484">
        <w:rPr>
          <w:rFonts w:ascii="Book Antiqua" w:hAnsi="Book Antiqua" w:cs="Calibri"/>
          <w:b/>
          <w:sz w:val="24"/>
          <w:szCs w:val="24"/>
          <w:lang w:val="en-US"/>
        </w:rPr>
        <w:t>activity</w:t>
      </w:r>
      <w:r w:rsidRPr="009A2484">
        <w:rPr>
          <w:rFonts w:ascii="Book Antiqua" w:hAnsi="Book Antiqua" w:cs="Calibri"/>
          <w:b/>
          <w:sz w:val="24"/>
          <w:szCs w:val="24"/>
          <w:lang w:val="en-US"/>
        </w:rPr>
        <w:t>:</w:t>
      </w:r>
      <w:r w:rsidRPr="009A2484">
        <w:rPr>
          <w:rFonts w:ascii="Book Antiqua" w:hAnsi="Book Antiqua" w:cs="Calibri"/>
          <w:sz w:val="24"/>
          <w:szCs w:val="24"/>
          <w:lang w:val="en-US"/>
        </w:rPr>
        <w:t xml:space="preserve"> At Visit 03, Ulcerative Colitis disease activity of all patients (100</w:t>
      </w:r>
      <w:r w:rsidR="002415CB" w:rsidRPr="009A2484">
        <w:rPr>
          <w:rFonts w:ascii="Book Antiqua" w:hAnsi="Book Antiqua" w:cs="Calibri"/>
          <w:sz w:val="24"/>
          <w:szCs w:val="24"/>
          <w:lang w:val="en-US"/>
        </w:rPr>
        <w:t>%</w:t>
      </w:r>
      <w:r w:rsidRPr="009A2484">
        <w:rPr>
          <w:rFonts w:ascii="Book Antiqua" w:hAnsi="Book Antiqua" w:cs="Calibri"/>
          <w:sz w:val="24"/>
          <w:szCs w:val="24"/>
          <w:lang w:val="en-US"/>
        </w:rPr>
        <w:t xml:space="preserve">) was classified as ‘active’. At </w:t>
      </w:r>
      <w:r w:rsidR="007E10C8" w:rsidRPr="009A2484">
        <w:rPr>
          <w:rFonts w:ascii="Book Antiqua" w:hAnsi="Book Antiqua" w:cs="Calibri"/>
          <w:sz w:val="24"/>
          <w:szCs w:val="24"/>
          <w:lang w:val="en-US"/>
        </w:rPr>
        <w:t xml:space="preserve">week </w:t>
      </w:r>
      <w:r w:rsidRPr="009A2484">
        <w:rPr>
          <w:rFonts w:ascii="Book Antiqua" w:hAnsi="Book Antiqua" w:cs="Calibri"/>
          <w:sz w:val="24"/>
          <w:szCs w:val="24"/>
          <w:lang w:val="en-US"/>
        </w:rPr>
        <w:t>12, 70</w:t>
      </w:r>
      <w:r w:rsidR="002415CB" w:rsidRPr="009A2484">
        <w:rPr>
          <w:rFonts w:ascii="Book Antiqua" w:hAnsi="Book Antiqua" w:cs="Calibri"/>
          <w:sz w:val="24"/>
          <w:szCs w:val="24"/>
          <w:lang w:val="en-US"/>
        </w:rPr>
        <w:t>%</w:t>
      </w:r>
      <w:r w:rsidRPr="009A2484">
        <w:rPr>
          <w:rFonts w:ascii="Book Antiqua" w:hAnsi="Book Antiqua" w:cs="Calibri"/>
          <w:sz w:val="24"/>
          <w:szCs w:val="24"/>
          <w:lang w:val="en-US"/>
        </w:rPr>
        <w:t xml:space="preserve"> of the ITT and 50</w:t>
      </w:r>
      <w:r w:rsidR="002415CB" w:rsidRPr="009A2484">
        <w:rPr>
          <w:rFonts w:ascii="Book Antiqua" w:hAnsi="Book Antiqua" w:cs="Calibri"/>
          <w:sz w:val="24"/>
          <w:szCs w:val="24"/>
          <w:lang w:val="en-US"/>
        </w:rPr>
        <w:t> %</w:t>
      </w:r>
      <w:r w:rsidRPr="009A2484">
        <w:rPr>
          <w:rFonts w:ascii="Book Antiqua" w:hAnsi="Book Antiqua" w:cs="Calibri"/>
          <w:sz w:val="24"/>
          <w:szCs w:val="24"/>
          <w:lang w:val="en-US"/>
        </w:rPr>
        <w:t xml:space="preserve"> of the PP analysis group were classified as active, reflecting a decrease in disease activity of 30</w:t>
      </w:r>
      <w:r w:rsidR="002415CB" w:rsidRPr="009A2484">
        <w:rPr>
          <w:rFonts w:ascii="Book Antiqua" w:hAnsi="Book Antiqua" w:cs="Calibri"/>
          <w:sz w:val="24"/>
          <w:szCs w:val="24"/>
          <w:lang w:val="en-US"/>
        </w:rPr>
        <w:t>%</w:t>
      </w:r>
      <w:r w:rsidRPr="009A2484">
        <w:rPr>
          <w:rFonts w:ascii="Book Antiqua" w:hAnsi="Book Antiqua" w:cs="Calibri"/>
          <w:sz w:val="24"/>
          <w:szCs w:val="24"/>
          <w:lang w:val="en-US"/>
        </w:rPr>
        <w:t xml:space="preserve"> and 50</w:t>
      </w:r>
      <w:r w:rsidR="002415CB" w:rsidRPr="009A2484">
        <w:rPr>
          <w:rFonts w:ascii="Book Antiqua" w:hAnsi="Book Antiqua" w:cs="Calibri"/>
          <w:sz w:val="24"/>
          <w:szCs w:val="24"/>
          <w:lang w:val="en-US"/>
        </w:rPr>
        <w:t>%</w:t>
      </w:r>
      <w:r w:rsidRPr="009A2484">
        <w:rPr>
          <w:rFonts w:ascii="Book Antiqua" w:hAnsi="Book Antiqua" w:cs="Calibri"/>
          <w:sz w:val="24"/>
          <w:szCs w:val="24"/>
          <w:lang w:val="en-US"/>
        </w:rPr>
        <w:t xml:space="preserve"> respectively.</w:t>
      </w:r>
    </w:p>
    <w:p w:rsidR="007E10C8" w:rsidRPr="009A2484" w:rsidRDefault="007E10C8" w:rsidP="00245997">
      <w:pPr>
        <w:adjustRightInd w:val="0"/>
        <w:snapToGrid w:val="0"/>
        <w:spacing w:after="0" w:line="360" w:lineRule="auto"/>
        <w:jc w:val="both"/>
        <w:rPr>
          <w:rFonts w:ascii="Book Antiqua" w:hAnsi="Book Antiqua" w:cs="Calibri"/>
          <w:sz w:val="24"/>
          <w:szCs w:val="24"/>
          <w:lang w:val="en-US" w:eastAsia="zh-CN"/>
        </w:rPr>
      </w:pPr>
    </w:p>
    <w:p w:rsidR="00D96858" w:rsidRPr="009A2484" w:rsidRDefault="00D96858" w:rsidP="00245997">
      <w:pPr>
        <w:adjustRightInd w:val="0"/>
        <w:snapToGrid w:val="0"/>
        <w:spacing w:after="0" w:line="360" w:lineRule="auto"/>
        <w:jc w:val="both"/>
        <w:rPr>
          <w:rFonts w:ascii="Book Antiqua" w:hAnsi="Book Antiqua" w:cs="Calibri"/>
          <w:sz w:val="24"/>
          <w:szCs w:val="24"/>
          <w:lang w:val="en-US" w:eastAsia="zh-CN"/>
        </w:rPr>
      </w:pPr>
      <w:r w:rsidRPr="009A2484">
        <w:rPr>
          <w:rFonts w:ascii="Book Antiqua" w:hAnsi="Book Antiqua" w:cs="Calibri"/>
          <w:b/>
          <w:sz w:val="24"/>
          <w:szCs w:val="24"/>
          <w:lang w:val="en-US"/>
        </w:rPr>
        <w:t xml:space="preserve">High sensitive </w:t>
      </w:r>
      <w:r w:rsidR="004A302A" w:rsidRPr="009A2484">
        <w:rPr>
          <w:rFonts w:ascii="Book Antiqua" w:hAnsi="Book Antiqua" w:cs="Calibri"/>
          <w:b/>
          <w:sz w:val="24"/>
          <w:szCs w:val="24"/>
          <w:lang w:val="en-US"/>
        </w:rPr>
        <w:t xml:space="preserve">C - </w:t>
      </w:r>
      <w:r w:rsidR="007E10C8" w:rsidRPr="009A2484">
        <w:rPr>
          <w:rFonts w:ascii="Book Antiqua" w:hAnsi="Book Antiqua" w:cs="Calibri"/>
          <w:b/>
          <w:sz w:val="24"/>
          <w:szCs w:val="24"/>
          <w:lang w:val="en-US"/>
        </w:rPr>
        <w:t xml:space="preserve">reactive </w:t>
      </w:r>
      <w:r w:rsidR="004A302A" w:rsidRPr="009A2484">
        <w:rPr>
          <w:rFonts w:ascii="Book Antiqua" w:hAnsi="Book Antiqua" w:cs="Calibri"/>
          <w:b/>
          <w:sz w:val="24"/>
          <w:szCs w:val="24"/>
          <w:lang w:val="en-US"/>
        </w:rPr>
        <w:t>protein</w:t>
      </w:r>
      <w:r w:rsidRPr="009A2484">
        <w:rPr>
          <w:rFonts w:ascii="Book Antiqua" w:hAnsi="Book Antiqua" w:cs="Calibri"/>
          <w:b/>
          <w:sz w:val="24"/>
          <w:szCs w:val="24"/>
          <w:lang w:val="en-US"/>
        </w:rPr>
        <w:t xml:space="preserve"> (</w:t>
      </w:r>
      <w:proofErr w:type="spellStart"/>
      <w:r w:rsidR="008957FE" w:rsidRPr="009A2484">
        <w:rPr>
          <w:rFonts w:ascii="Book Antiqua" w:hAnsi="Book Antiqua" w:cs="Calibri"/>
          <w:b/>
          <w:sz w:val="24"/>
          <w:szCs w:val="24"/>
          <w:lang w:val="en-US"/>
        </w:rPr>
        <w:t>hs</w:t>
      </w:r>
      <w:r w:rsidRPr="009A2484">
        <w:rPr>
          <w:rFonts w:ascii="Book Antiqua" w:hAnsi="Book Antiqua" w:cs="Calibri"/>
          <w:b/>
          <w:sz w:val="24"/>
          <w:szCs w:val="24"/>
          <w:lang w:val="en-US"/>
        </w:rPr>
        <w:t>CRP</w:t>
      </w:r>
      <w:proofErr w:type="spellEnd"/>
      <w:r w:rsidRPr="009A2484">
        <w:rPr>
          <w:rFonts w:ascii="Book Antiqua" w:hAnsi="Book Antiqua" w:cs="Calibri"/>
          <w:b/>
          <w:sz w:val="24"/>
          <w:szCs w:val="24"/>
          <w:lang w:val="en-US"/>
        </w:rPr>
        <w:t>):</w:t>
      </w:r>
      <w:r w:rsidRPr="009A2484">
        <w:rPr>
          <w:rFonts w:ascii="Book Antiqua" w:hAnsi="Book Antiqua" w:cs="Calibri"/>
          <w:sz w:val="24"/>
          <w:szCs w:val="24"/>
          <w:lang w:val="en-US"/>
        </w:rPr>
        <w:t xml:space="preserve"> The mean change in </w:t>
      </w:r>
      <w:proofErr w:type="spellStart"/>
      <w:r w:rsidR="00AE2009" w:rsidRPr="009A2484">
        <w:rPr>
          <w:rFonts w:ascii="Book Antiqua" w:hAnsi="Book Antiqua" w:cs="Calibri"/>
          <w:sz w:val="24"/>
          <w:szCs w:val="24"/>
          <w:lang w:val="en-US"/>
        </w:rPr>
        <w:t>hs</w:t>
      </w:r>
      <w:r w:rsidRPr="009A2484">
        <w:rPr>
          <w:rFonts w:ascii="Book Antiqua" w:hAnsi="Book Antiqua" w:cs="Calibri"/>
          <w:sz w:val="24"/>
          <w:szCs w:val="24"/>
          <w:lang w:val="en-US"/>
        </w:rPr>
        <w:t>CRP</w:t>
      </w:r>
      <w:proofErr w:type="spellEnd"/>
      <w:r w:rsidRPr="009A2484">
        <w:rPr>
          <w:rFonts w:ascii="Book Antiqua" w:hAnsi="Book Antiqua" w:cs="Calibri"/>
          <w:sz w:val="24"/>
          <w:szCs w:val="24"/>
          <w:lang w:val="en-US"/>
        </w:rPr>
        <w:t xml:space="preserve"> at Visit 10 was 0.6 for the ITT and -2.5 for the PP analysis set. </w:t>
      </w:r>
      <w:r w:rsidR="008957FE" w:rsidRPr="009A2484">
        <w:rPr>
          <w:rFonts w:ascii="Book Antiqua" w:hAnsi="Book Antiqua" w:cs="Calibri"/>
          <w:sz w:val="24"/>
          <w:szCs w:val="24"/>
          <w:lang w:val="en-US"/>
        </w:rPr>
        <w:t>T</w:t>
      </w:r>
      <w:r w:rsidRPr="009A2484">
        <w:rPr>
          <w:rFonts w:ascii="Book Antiqua" w:hAnsi="Book Antiqua" w:cs="Calibri"/>
          <w:sz w:val="24"/>
          <w:szCs w:val="24"/>
          <w:lang w:val="en-US"/>
        </w:rPr>
        <w:t xml:space="preserve">he changes in </w:t>
      </w:r>
      <w:proofErr w:type="spellStart"/>
      <w:r w:rsidR="00AE2009" w:rsidRPr="009A2484">
        <w:rPr>
          <w:rFonts w:ascii="Book Antiqua" w:hAnsi="Book Antiqua" w:cs="Calibri"/>
          <w:sz w:val="24"/>
          <w:szCs w:val="24"/>
          <w:lang w:val="en-US"/>
        </w:rPr>
        <w:t>hsCRP</w:t>
      </w:r>
      <w:proofErr w:type="spellEnd"/>
      <w:r w:rsidR="00AE2009" w:rsidRPr="009A2484">
        <w:rPr>
          <w:rFonts w:ascii="Book Antiqua" w:hAnsi="Book Antiqua" w:cs="Calibri"/>
          <w:sz w:val="24"/>
          <w:szCs w:val="24"/>
          <w:lang w:val="en-US"/>
        </w:rPr>
        <w:t xml:space="preserve"> </w:t>
      </w:r>
      <w:r w:rsidRPr="009A2484">
        <w:rPr>
          <w:rFonts w:ascii="Book Antiqua" w:hAnsi="Book Antiqua" w:cs="Calibri"/>
          <w:sz w:val="24"/>
          <w:szCs w:val="24"/>
          <w:lang w:val="en-US"/>
        </w:rPr>
        <w:t>-</w:t>
      </w:r>
      <w:r w:rsidR="007E10C8" w:rsidRPr="009A2484">
        <w:rPr>
          <w:rFonts w:ascii="Book Antiqua" w:hAnsi="Book Antiqua" w:cs="Calibri" w:hint="eastAsia"/>
          <w:sz w:val="24"/>
          <w:szCs w:val="24"/>
          <w:lang w:val="en-US" w:eastAsia="zh-CN"/>
        </w:rPr>
        <w:t xml:space="preserve"> </w:t>
      </w:r>
      <w:r w:rsidRPr="009A2484">
        <w:rPr>
          <w:rFonts w:ascii="Book Antiqua" w:hAnsi="Book Antiqua" w:cs="Calibri"/>
          <w:sz w:val="24"/>
          <w:szCs w:val="24"/>
          <w:lang w:val="en-US"/>
        </w:rPr>
        <w:t xml:space="preserve">levels were not significantly different between a specific visit and baseline visit in any direction. Similarly, no significant change was observed in </w:t>
      </w:r>
      <w:proofErr w:type="spellStart"/>
      <w:r w:rsidR="00AE2009" w:rsidRPr="009A2484">
        <w:rPr>
          <w:rFonts w:ascii="Book Antiqua" w:hAnsi="Book Antiqua" w:cs="Calibri"/>
          <w:sz w:val="24"/>
          <w:szCs w:val="24"/>
          <w:lang w:val="en-US"/>
        </w:rPr>
        <w:t>hsCRP</w:t>
      </w:r>
      <w:proofErr w:type="spellEnd"/>
      <w:r w:rsidR="00AE2009" w:rsidRPr="009A2484">
        <w:rPr>
          <w:rFonts w:ascii="Book Antiqua" w:hAnsi="Book Antiqua" w:cs="Calibri"/>
          <w:sz w:val="24"/>
          <w:szCs w:val="24"/>
          <w:lang w:val="en-US"/>
        </w:rPr>
        <w:t xml:space="preserve"> </w:t>
      </w:r>
      <w:r w:rsidRPr="009A2484">
        <w:rPr>
          <w:rFonts w:ascii="Book Antiqua" w:hAnsi="Book Antiqua" w:cs="Calibri"/>
          <w:sz w:val="24"/>
          <w:szCs w:val="24"/>
          <w:lang w:val="en-US"/>
        </w:rPr>
        <w:t xml:space="preserve">between </w:t>
      </w:r>
      <w:r w:rsidR="007E10C8" w:rsidRPr="009A2484">
        <w:rPr>
          <w:rFonts w:ascii="Book Antiqua" w:hAnsi="Book Antiqua" w:cs="Calibri"/>
          <w:sz w:val="24"/>
          <w:szCs w:val="24"/>
          <w:lang w:val="en-US"/>
        </w:rPr>
        <w:t>baseline and t</w:t>
      </w:r>
      <w:r w:rsidRPr="009A2484">
        <w:rPr>
          <w:rFonts w:ascii="Book Antiqua" w:hAnsi="Book Antiqua" w:cs="Calibri"/>
          <w:sz w:val="24"/>
          <w:szCs w:val="24"/>
          <w:lang w:val="en-US"/>
        </w:rPr>
        <w:t>he end of the follow-up phase in both ITT and PP analysis sets (mean changes were 0.9 and 0.5 mg/L respectively).</w:t>
      </w:r>
    </w:p>
    <w:p w:rsidR="007E10C8" w:rsidRPr="009A2484" w:rsidRDefault="007E10C8" w:rsidP="00245997">
      <w:pPr>
        <w:adjustRightInd w:val="0"/>
        <w:snapToGrid w:val="0"/>
        <w:spacing w:after="0" w:line="360" w:lineRule="auto"/>
        <w:jc w:val="both"/>
        <w:rPr>
          <w:rFonts w:ascii="Book Antiqua" w:hAnsi="Book Antiqua" w:cs="Calibri"/>
          <w:sz w:val="24"/>
          <w:szCs w:val="24"/>
          <w:lang w:val="en-US" w:eastAsia="zh-CN"/>
        </w:rPr>
      </w:pPr>
    </w:p>
    <w:p w:rsidR="00A4093A" w:rsidRPr="009A2484" w:rsidRDefault="005E52AC" w:rsidP="00245997">
      <w:pPr>
        <w:adjustRightInd w:val="0"/>
        <w:snapToGrid w:val="0"/>
        <w:spacing w:after="0" w:line="360" w:lineRule="auto"/>
        <w:jc w:val="both"/>
        <w:rPr>
          <w:rFonts w:ascii="Book Antiqua" w:hAnsi="Book Antiqua" w:cs="Calibri"/>
          <w:sz w:val="24"/>
          <w:szCs w:val="24"/>
          <w:lang w:val="en-US"/>
        </w:rPr>
      </w:pPr>
      <w:r w:rsidRPr="009A2484">
        <w:rPr>
          <w:rFonts w:ascii="Book Antiqua" w:hAnsi="Book Antiqua" w:cs="Calibri"/>
          <w:b/>
          <w:sz w:val="24"/>
          <w:szCs w:val="24"/>
          <w:lang w:val="en-US"/>
        </w:rPr>
        <w:lastRenderedPageBreak/>
        <w:t>Further</w:t>
      </w:r>
      <w:r w:rsidR="00491A22" w:rsidRPr="009A2484">
        <w:rPr>
          <w:rFonts w:ascii="Book Antiqua" w:hAnsi="Book Antiqua" w:cs="Calibri"/>
          <w:b/>
          <w:sz w:val="24"/>
          <w:szCs w:val="24"/>
          <w:lang w:val="en-US"/>
        </w:rPr>
        <w:t xml:space="preserve"> </w:t>
      </w:r>
      <w:r w:rsidRPr="009A2484">
        <w:rPr>
          <w:rFonts w:ascii="Book Antiqua" w:hAnsi="Book Antiqua" w:cs="Calibri"/>
          <w:b/>
          <w:sz w:val="24"/>
          <w:szCs w:val="24"/>
          <w:lang w:val="en-US"/>
        </w:rPr>
        <w:t xml:space="preserve">secondary </w:t>
      </w:r>
      <w:r w:rsidR="00491A22" w:rsidRPr="009A2484">
        <w:rPr>
          <w:rFonts w:ascii="Book Antiqua" w:hAnsi="Book Antiqua" w:cs="Calibri"/>
          <w:b/>
          <w:sz w:val="24"/>
          <w:szCs w:val="24"/>
          <w:lang w:val="en-US"/>
        </w:rPr>
        <w:t>endpoints:</w:t>
      </w:r>
      <w:r w:rsidR="00491A22" w:rsidRPr="009A2484">
        <w:rPr>
          <w:rFonts w:ascii="Book Antiqua" w:hAnsi="Book Antiqua" w:cs="Calibri"/>
          <w:sz w:val="24"/>
          <w:szCs w:val="24"/>
          <w:lang w:val="en-US"/>
        </w:rPr>
        <w:t xml:space="preserve"> </w:t>
      </w:r>
      <w:r w:rsidR="00A4093A" w:rsidRPr="009A2484">
        <w:rPr>
          <w:rFonts w:ascii="Book Antiqua" w:hAnsi="Book Antiqua" w:cs="Calibri"/>
          <w:sz w:val="24"/>
          <w:szCs w:val="24"/>
          <w:lang w:val="en-US"/>
        </w:rPr>
        <w:t>Seven (7) of the 21 (33</w:t>
      </w:r>
      <w:r w:rsidR="002415CB" w:rsidRPr="009A2484">
        <w:rPr>
          <w:rFonts w:ascii="Book Antiqua" w:hAnsi="Book Antiqua" w:cs="Calibri"/>
          <w:sz w:val="24"/>
          <w:szCs w:val="24"/>
          <w:lang w:val="en-US"/>
        </w:rPr>
        <w:t> %</w:t>
      </w:r>
      <w:r w:rsidR="00A4093A" w:rsidRPr="009A2484">
        <w:rPr>
          <w:rFonts w:ascii="Book Antiqua" w:hAnsi="Book Antiqua" w:cs="Calibri"/>
          <w:sz w:val="24"/>
          <w:szCs w:val="24"/>
          <w:lang w:val="en-US"/>
        </w:rPr>
        <w:t>) patients in ITT and 4 of the 8 (50</w:t>
      </w:r>
      <w:r w:rsidR="002415CB" w:rsidRPr="009A2484">
        <w:rPr>
          <w:rFonts w:ascii="Book Antiqua" w:hAnsi="Book Antiqua" w:cs="Calibri"/>
          <w:sz w:val="24"/>
          <w:szCs w:val="24"/>
          <w:lang w:val="en-US"/>
        </w:rPr>
        <w:t> %</w:t>
      </w:r>
      <w:r w:rsidR="00A4093A" w:rsidRPr="009A2484">
        <w:rPr>
          <w:rFonts w:ascii="Book Antiqua" w:hAnsi="Book Antiqua" w:cs="Calibri"/>
          <w:sz w:val="24"/>
          <w:szCs w:val="24"/>
          <w:lang w:val="en-US"/>
        </w:rPr>
        <w:t>) patients in PP have used steroids during the clinical investigation. The mean steroid dosage for steroid users in the ITT s</w:t>
      </w:r>
      <w:r w:rsidR="00C4721F" w:rsidRPr="009A2484">
        <w:rPr>
          <w:rFonts w:ascii="Book Antiqua" w:hAnsi="Book Antiqua" w:cs="Calibri"/>
          <w:sz w:val="24"/>
          <w:szCs w:val="24"/>
          <w:lang w:val="en-US"/>
        </w:rPr>
        <w:t xml:space="preserve">et from Baseline to Termination </w:t>
      </w:r>
      <w:r w:rsidR="00A4093A" w:rsidRPr="009A2484">
        <w:rPr>
          <w:rFonts w:ascii="Book Antiqua" w:hAnsi="Book Antiqua" w:cs="Calibri"/>
          <w:sz w:val="24"/>
          <w:szCs w:val="24"/>
          <w:lang w:val="en-US"/>
        </w:rPr>
        <w:t>visit significantly decreased by 10.0 mg (</w:t>
      </w:r>
      <w:r w:rsidR="00A4093A" w:rsidRPr="009A2484">
        <w:rPr>
          <w:rFonts w:ascii="Book Antiqua" w:hAnsi="Book Antiqua" w:cs="Calibri"/>
          <w:i/>
          <w:sz w:val="24"/>
          <w:szCs w:val="24"/>
          <w:lang w:val="en-US"/>
        </w:rPr>
        <w:t>P</w:t>
      </w:r>
      <w:r w:rsidR="00A4093A" w:rsidRPr="009A2484">
        <w:rPr>
          <w:rFonts w:ascii="Book Antiqua" w:hAnsi="Book Antiqua" w:cs="Calibri"/>
          <w:sz w:val="24"/>
          <w:szCs w:val="24"/>
          <w:lang w:val="en-US"/>
        </w:rPr>
        <w:t xml:space="preserve"> </w:t>
      </w:r>
      <w:r w:rsidR="00AE2009" w:rsidRPr="009A2484">
        <w:rPr>
          <w:rFonts w:ascii="Book Antiqua" w:hAnsi="Book Antiqua" w:cs="Calibri"/>
          <w:sz w:val="24"/>
          <w:szCs w:val="24"/>
          <w:lang w:val="en-US"/>
        </w:rPr>
        <w:t>&lt;</w:t>
      </w:r>
      <w:r w:rsidR="00A4093A" w:rsidRPr="009A2484">
        <w:rPr>
          <w:rFonts w:ascii="Book Antiqua" w:hAnsi="Book Antiqua" w:cs="Calibri"/>
          <w:sz w:val="24"/>
          <w:szCs w:val="24"/>
          <w:lang w:val="en-US"/>
        </w:rPr>
        <w:t xml:space="preserve"> 0.0</w:t>
      </w:r>
      <w:r w:rsidR="00AE2009" w:rsidRPr="009A2484">
        <w:rPr>
          <w:rFonts w:ascii="Book Antiqua" w:hAnsi="Book Antiqua" w:cs="Calibri"/>
          <w:sz w:val="24"/>
          <w:szCs w:val="24"/>
          <w:lang w:val="en-US"/>
        </w:rPr>
        <w:t>4)</w:t>
      </w:r>
    </w:p>
    <w:p w:rsidR="00092C38" w:rsidRPr="009A2484" w:rsidRDefault="00D66E9A" w:rsidP="007E10C8">
      <w:pPr>
        <w:adjustRightInd w:val="0"/>
        <w:snapToGrid w:val="0"/>
        <w:spacing w:after="0" w:line="360" w:lineRule="auto"/>
        <w:ind w:firstLineChars="100" w:firstLine="240"/>
        <w:jc w:val="both"/>
        <w:rPr>
          <w:rFonts w:ascii="Book Antiqua" w:hAnsi="Book Antiqua" w:cs="Calibri"/>
          <w:sz w:val="24"/>
          <w:szCs w:val="24"/>
          <w:lang w:val="en-US" w:eastAsia="zh-CN"/>
        </w:rPr>
      </w:pPr>
      <w:r w:rsidRPr="009A2484">
        <w:rPr>
          <w:rFonts w:ascii="Book Antiqua" w:hAnsi="Book Antiqua" w:cs="Calibri"/>
          <w:sz w:val="24"/>
          <w:szCs w:val="24"/>
          <w:lang w:val="en-US"/>
        </w:rPr>
        <w:t>Clinical chemistry</w:t>
      </w:r>
      <w:r w:rsidR="00A4093A" w:rsidRPr="009A2484">
        <w:rPr>
          <w:rFonts w:ascii="Book Antiqua" w:hAnsi="Book Antiqua" w:cs="Calibri"/>
          <w:sz w:val="24"/>
          <w:szCs w:val="24"/>
          <w:lang w:val="en-US"/>
        </w:rPr>
        <w:t xml:space="preserve"> and </w:t>
      </w:r>
      <w:proofErr w:type="spellStart"/>
      <w:r w:rsidR="00A4093A" w:rsidRPr="009A2484">
        <w:rPr>
          <w:rFonts w:ascii="Book Antiqua" w:hAnsi="Book Antiqua" w:cs="Calibri"/>
          <w:sz w:val="24"/>
          <w:szCs w:val="24"/>
          <w:lang w:val="en-US"/>
        </w:rPr>
        <w:t>hsCRP</w:t>
      </w:r>
      <w:proofErr w:type="spellEnd"/>
      <w:r w:rsidR="00A4093A" w:rsidRPr="009A2484">
        <w:rPr>
          <w:rFonts w:ascii="Book Antiqua" w:hAnsi="Book Antiqua" w:cs="Calibri"/>
          <w:sz w:val="24"/>
          <w:szCs w:val="24"/>
          <w:lang w:val="en-US"/>
        </w:rPr>
        <w:t xml:space="preserve"> levels did not </w:t>
      </w:r>
      <w:r w:rsidR="00491A22" w:rsidRPr="009A2484">
        <w:rPr>
          <w:rFonts w:ascii="Book Antiqua" w:hAnsi="Book Antiqua" w:cs="Calibri"/>
          <w:sz w:val="24"/>
          <w:szCs w:val="24"/>
          <w:lang w:val="en-US"/>
        </w:rPr>
        <w:t>show</w:t>
      </w:r>
      <w:r w:rsidR="00A4093A" w:rsidRPr="009A2484">
        <w:rPr>
          <w:rFonts w:ascii="Book Antiqua" w:hAnsi="Book Antiqua" w:cs="Calibri"/>
          <w:sz w:val="24"/>
          <w:szCs w:val="24"/>
          <w:lang w:val="en-US"/>
        </w:rPr>
        <w:t xml:space="preserve"> any</w:t>
      </w:r>
      <w:r w:rsidR="00491A22" w:rsidRPr="009A2484">
        <w:rPr>
          <w:rFonts w:ascii="Book Antiqua" w:hAnsi="Book Antiqua" w:cs="Calibri"/>
          <w:sz w:val="24"/>
          <w:szCs w:val="24"/>
          <w:lang w:val="en-US"/>
        </w:rPr>
        <w:t xml:space="preserve"> </w:t>
      </w:r>
      <w:r w:rsidRPr="009A2484">
        <w:rPr>
          <w:rFonts w:ascii="Book Antiqua" w:hAnsi="Book Antiqua" w:cs="Calibri"/>
          <w:sz w:val="24"/>
          <w:szCs w:val="24"/>
          <w:lang w:val="en-US"/>
        </w:rPr>
        <w:t>significant</w:t>
      </w:r>
      <w:r w:rsidR="00491A22" w:rsidRPr="009A2484">
        <w:rPr>
          <w:rFonts w:ascii="Book Antiqua" w:hAnsi="Book Antiqua" w:cs="Calibri"/>
          <w:sz w:val="24"/>
          <w:szCs w:val="24"/>
          <w:lang w:val="en-US"/>
        </w:rPr>
        <w:t xml:space="preserve"> differences. </w:t>
      </w:r>
      <w:r w:rsidR="00A4093A" w:rsidRPr="009A2484">
        <w:rPr>
          <w:rFonts w:ascii="Book Antiqua" w:hAnsi="Book Antiqua" w:cs="Calibri"/>
          <w:sz w:val="24"/>
          <w:szCs w:val="24"/>
          <w:lang w:val="en-US"/>
        </w:rPr>
        <w:t>H</w:t>
      </w:r>
      <w:r w:rsidR="00092C38" w:rsidRPr="009A2484">
        <w:rPr>
          <w:rFonts w:ascii="Book Antiqua" w:hAnsi="Book Antiqua" w:cs="Calibri"/>
          <w:sz w:val="24"/>
          <w:szCs w:val="24"/>
          <w:lang w:val="en-US"/>
        </w:rPr>
        <w:t>ematology</w:t>
      </w:r>
      <w:r w:rsidR="00A4093A" w:rsidRPr="009A2484">
        <w:rPr>
          <w:rFonts w:ascii="Book Antiqua" w:hAnsi="Book Antiqua" w:cs="Calibri"/>
          <w:sz w:val="24"/>
          <w:szCs w:val="24"/>
          <w:lang w:val="en-US"/>
        </w:rPr>
        <w:t>,</w:t>
      </w:r>
      <w:r w:rsidR="00092C38" w:rsidRPr="009A2484">
        <w:rPr>
          <w:rFonts w:ascii="Book Antiqua" w:hAnsi="Book Antiqua" w:cs="Calibri"/>
          <w:sz w:val="24"/>
          <w:szCs w:val="24"/>
          <w:lang w:val="en-US"/>
        </w:rPr>
        <w:t xml:space="preserve"> </w:t>
      </w:r>
      <w:r w:rsidR="00491A22" w:rsidRPr="009A2484">
        <w:rPr>
          <w:rFonts w:ascii="Book Antiqua" w:hAnsi="Book Antiqua" w:cs="Calibri"/>
          <w:sz w:val="24"/>
          <w:szCs w:val="24"/>
          <w:lang w:val="en-US"/>
        </w:rPr>
        <w:t>physical examina</w:t>
      </w:r>
      <w:r w:rsidR="0068270C" w:rsidRPr="009A2484">
        <w:rPr>
          <w:rFonts w:ascii="Book Antiqua" w:hAnsi="Book Antiqua" w:cs="Calibri"/>
          <w:sz w:val="24"/>
          <w:szCs w:val="24"/>
          <w:lang w:val="en-US"/>
        </w:rPr>
        <w:softHyphen/>
      </w:r>
      <w:r w:rsidR="00491A22" w:rsidRPr="009A2484">
        <w:rPr>
          <w:rFonts w:ascii="Book Antiqua" w:hAnsi="Book Antiqua" w:cs="Calibri"/>
          <w:sz w:val="24"/>
          <w:szCs w:val="24"/>
          <w:lang w:val="en-US"/>
        </w:rPr>
        <w:t xml:space="preserve">tion and vital signs did </w:t>
      </w:r>
      <w:r w:rsidRPr="009A2484">
        <w:rPr>
          <w:rFonts w:ascii="Book Antiqua" w:hAnsi="Book Antiqua" w:cs="Calibri"/>
          <w:sz w:val="24"/>
          <w:szCs w:val="24"/>
          <w:lang w:val="en-US"/>
        </w:rPr>
        <w:t xml:space="preserve">also </w:t>
      </w:r>
      <w:r w:rsidR="00491A22" w:rsidRPr="009A2484">
        <w:rPr>
          <w:rFonts w:ascii="Book Antiqua" w:hAnsi="Book Antiqua" w:cs="Calibri"/>
          <w:sz w:val="24"/>
          <w:szCs w:val="24"/>
          <w:lang w:val="en-US"/>
        </w:rPr>
        <w:t>not show any clinically sig</w:t>
      </w:r>
      <w:r w:rsidR="0068270C" w:rsidRPr="009A2484">
        <w:rPr>
          <w:rFonts w:ascii="Book Antiqua" w:hAnsi="Book Antiqua" w:cs="Calibri"/>
          <w:sz w:val="24"/>
          <w:szCs w:val="24"/>
          <w:lang w:val="en-US"/>
        </w:rPr>
        <w:softHyphen/>
      </w:r>
      <w:r w:rsidR="00491A22" w:rsidRPr="009A2484">
        <w:rPr>
          <w:rFonts w:ascii="Book Antiqua" w:hAnsi="Book Antiqua" w:cs="Calibri"/>
          <w:sz w:val="24"/>
          <w:szCs w:val="24"/>
          <w:lang w:val="en-US"/>
        </w:rPr>
        <w:t>nificant changes through</w:t>
      </w:r>
      <w:r w:rsidRPr="009A2484">
        <w:rPr>
          <w:rFonts w:ascii="Book Antiqua" w:hAnsi="Book Antiqua" w:cs="Calibri"/>
          <w:sz w:val="24"/>
          <w:szCs w:val="24"/>
          <w:lang w:val="en-US"/>
        </w:rPr>
        <w:t>out the clinical investigation.</w:t>
      </w:r>
      <w:r w:rsidR="00092C38" w:rsidRPr="009A2484">
        <w:rPr>
          <w:rFonts w:ascii="Book Antiqua" w:hAnsi="Book Antiqua" w:cs="Calibri"/>
          <w:sz w:val="24"/>
          <w:szCs w:val="24"/>
          <w:lang w:val="en-US"/>
        </w:rPr>
        <w:t xml:space="preserve"> </w:t>
      </w:r>
    </w:p>
    <w:p w:rsidR="007E10C8" w:rsidRPr="009A2484" w:rsidRDefault="007E10C8" w:rsidP="007E10C8">
      <w:pPr>
        <w:adjustRightInd w:val="0"/>
        <w:snapToGrid w:val="0"/>
        <w:spacing w:after="0" w:line="360" w:lineRule="auto"/>
        <w:ind w:firstLineChars="100" w:firstLine="240"/>
        <w:jc w:val="both"/>
        <w:rPr>
          <w:rFonts w:ascii="Book Antiqua" w:hAnsi="Book Antiqua" w:cs="Calibri"/>
          <w:sz w:val="24"/>
          <w:szCs w:val="24"/>
          <w:lang w:val="en-US" w:eastAsia="zh-CN"/>
        </w:rPr>
      </w:pPr>
    </w:p>
    <w:p w:rsidR="00B82FBD" w:rsidRPr="009A2484" w:rsidRDefault="00491FDB" w:rsidP="00245997">
      <w:pPr>
        <w:adjustRightInd w:val="0"/>
        <w:snapToGrid w:val="0"/>
        <w:spacing w:after="0" w:line="360" w:lineRule="auto"/>
        <w:jc w:val="both"/>
        <w:rPr>
          <w:rFonts w:ascii="Book Antiqua" w:hAnsi="Book Antiqua" w:cs="Calibri"/>
          <w:sz w:val="24"/>
          <w:szCs w:val="24"/>
          <w:lang w:val="en-US"/>
        </w:rPr>
      </w:pPr>
      <w:r w:rsidRPr="009A2484">
        <w:rPr>
          <w:rFonts w:ascii="Book Antiqua" w:hAnsi="Book Antiqua" w:cs="Calibri"/>
          <w:b/>
          <w:sz w:val="24"/>
          <w:szCs w:val="24"/>
          <w:lang w:val="en-US"/>
        </w:rPr>
        <w:t>Treatment safety</w:t>
      </w:r>
      <w:r w:rsidR="00A725C9" w:rsidRPr="009A2484">
        <w:rPr>
          <w:rFonts w:ascii="Book Antiqua" w:hAnsi="Book Antiqua" w:cs="Calibri"/>
          <w:b/>
          <w:sz w:val="24"/>
          <w:szCs w:val="24"/>
          <w:lang w:val="en-US"/>
        </w:rPr>
        <w:t xml:space="preserve"> and </w:t>
      </w:r>
      <w:r w:rsidRPr="009A2484">
        <w:rPr>
          <w:rFonts w:ascii="Book Antiqua" w:hAnsi="Book Antiqua" w:cs="Calibri"/>
          <w:b/>
          <w:sz w:val="24"/>
          <w:szCs w:val="24"/>
          <w:lang w:val="en-US"/>
        </w:rPr>
        <w:t>feasibility</w:t>
      </w:r>
      <w:r w:rsidR="00491A22" w:rsidRPr="009A2484">
        <w:rPr>
          <w:rFonts w:ascii="Book Antiqua" w:hAnsi="Book Antiqua" w:cs="Calibri"/>
          <w:b/>
          <w:sz w:val="24"/>
          <w:szCs w:val="24"/>
          <w:lang w:val="en-US"/>
        </w:rPr>
        <w:t>:</w:t>
      </w:r>
      <w:r w:rsidR="009D46AA" w:rsidRPr="009A2484">
        <w:rPr>
          <w:rFonts w:ascii="Book Antiqua" w:hAnsi="Book Antiqua" w:cs="Calibri"/>
          <w:sz w:val="24"/>
          <w:szCs w:val="24"/>
          <w:lang w:val="en-US"/>
        </w:rPr>
        <w:t xml:space="preserve"> </w:t>
      </w:r>
      <w:r w:rsidR="00B35861" w:rsidRPr="009A2484">
        <w:rPr>
          <w:rFonts w:ascii="Book Antiqua" w:hAnsi="Book Antiqua" w:cs="Calibri"/>
          <w:sz w:val="24"/>
          <w:szCs w:val="24"/>
          <w:lang w:val="en-US"/>
        </w:rPr>
        <w:t xml:space="preserve">During this clinical trial, up to week 12, no </w:t>
      </w:r>
      <w:r w:rsidR="007E10C8" w:rsidRPr="009A2484">
        <w:rPr>
          <w:rFonts w:ascii="Book Antiqua" w:hAnsi="Book Antiqua" w:cs="Calibri"/>
          <w:sz w:val="24"/>
          <w:szCs w:val="24"/>
          <w:lang w:val="en-US"/>
        </w:rPr>
        <w:t xml:space="preserve">serious adverse event </w:t>
      </w:r>
      <w:r w:rsidR="00B35861" w:rsidRPr="009A2484">
        <w:rPr>
          <w:rFonts w:ascii="Book Antiqua" w:hAnsi="Book Antiqua" w:cs="Calibri"/>
          <w:sz w:val="24"/>
          <w:szCs w:val="24"/>
          <w:lang w:val="en-US"/>
        </w:rPr>
        <w:t>(SAE) occurred. 2</w:t>
      </w:r>
      <w:r w:rsidR="00491A22" w:rsidRPr="009A2484">
        <w:rPr>
          <w:rFonts w:ascii="Book Antiqua" w:hAnsi="Book Antiqua" w:cs="Calibri"/>
          <w:sz w:val="24"/>
          <w:szCs w:val="24"/>
          <w:lang w:val="en-US"/>
        </w:rPr>
        <w:t>1</w:t>
      </w:r>
      <w:r w:rsidR="00D017A6" w:rsidRPr="009A2484">
        <w:rPr>
          <w:rFonts w:ascii="Book Antiqua" w:hAnsi="Book Antiqua" w:cs="Calibri"/>
          <w:sz w:val="24"/>
          <w:szCs w:val="24"/>
          <w:lang w:val="en-US"/>
        </w:rPr>
        <w:t xml:space="preserve"> possibly or definitely related </w:t>
      </w:r>
      <w:r w:rsidR="00491A22" w:rsidRPr="009A2484">
        <w:rPr>
          <w:rFonts w:ascii="Book Antiqua" w:hAnsi="Book Antiqua" w:cs="Calibri"/>
          <w:sz w:val="24"/>
          <w:szCs w:val="24"/>
          <w:lang w:val="en-US"/>
        </w:rPr>
        <w:t>Adverse Events (AE</w:t>
      </w:r>
      <w:r w:rsidR="00A725C9" w:rsidRPr="009A2484">
        <w:rPr>
          <w:rFonts w:ascii="Book Antiqua" w:hAnsi="Book Antiqua" w:cs="Calibri"/>
          <w:sz w:val="24"/>
          <w:szCs w:val="24"/>
          <w:lang w:val="en-US"/>
        </w:rPr>
        <w:t>s</w:t>
      </w:r>
      <w:r w:rsidR="00491A22" w:rsidRPr="009A2484">
        <w:rPr>
          <w:rFonts w:ascii="Book Antiqua" w:hAnsi="Book Antiqua" w:cs="Calibri"/>
          <w:sz w:val="24"/>
          <w:szCs w:val="24"/>
          <w:lang w:val="en-US"/>
        </w:rPr>
        <w:t>) were reported</w:t>
      </w:r>
      <w:r w:rsidR="00D017A6" w:rsidRPr="009A2484">
        <w:rPr>
          <w:rFonts w:ascii="Book Antiqua" w:hAnsi="Book Antiqua" w:cs="Calibri"/>
          <w:sz w:val="24"/>
          <w:szCs w:val="24"/>
          <w:lang w:val="en-US"/>
        </w:rPr>
        <w:t xml:space="preserve"> in 8 out of 25 (32</w:t>
      </w:r>
      <w:r w:rsidR="002415CB" w:rsidRPr="009A2484">
        <w:rPr>
          <w:rFonts w:ascii="Book Antiqua" w:hAnsi="Book Antiqua" w:cs="Calibri"/>
          <w:sz w:val="24"/>
          <w:szCs w:val="24"/>
          <w:lang w:val="en-US"/>
        </w:rPr>
        <w:t>%</w:t>
      </w:r>
      <w:r w:rsidR="00D017A6" w:rsidRPr="009A2484">
        <w:rPr>
          <w:rFonts w:ascii="Book Antiqua" w:hAnsi="Book Antiqua" w:cs="Calibri"/>
          <w:sz w:val="24"/>
          <w:szCs w:val="24"/>
          <w:lang w:val="en-US"/>
        </w:rPr>
        <w:t>)</w:t>
      </w:r>
      <w:r w:rsidR="00A725C9" w:rsidRPr="009A2484">
        <w:rPr>
          <w:rFonts w:ascii="Book Antiqua" w:hAnsi="Book Antiqua" w:cs="Calibri"/>
          <w:sz w:val="24"/>
          <w:szCs w:val="24"/>
          <w:lang w:val="en-US"/>
        </w:rPr>
        <w:t xml:space="preserve"> patients</w:t>
      </w:r>
      <w:r w:rsidR="00B46192" w:rsidRPr="009A2484">
        <w:rPr>
          <w:rFonts w:ascii="Book Antiqua" w:hAnsi="Book Antiqua" w:cs="Calibri"/>
          <w:sz w:val="24"/>
          <w:szCs w:val="24"/>
          <w:lang w:val="en-US"/>
        </w:rPr>
        <w:t xml:space="preserve">, none of which was severe, 6 </w:t>
      </w:r>
      <w:r w:rsidR="00A725C9" w:rsidRPr="009A2484">
        <w:rPr>
          <w:rFonts w:ascii="Book Antiqua" w:hAnsi="Book Antiqua" w:cs="Calibri"/>
          <w:sz w:val="24"/>
          <w:szCs w:val="24"/>
          <w:lang w:val="en-US"/>
        </w:rPr>
        <w:t xml:space="preserve">AEs </w:t>
      </w:r>
      <w:r w:rsidR="00B46192" w:rsidRPr="009A2484">
        <w:rPr>
          <w:rFonts w:ascii="Book Antiqua" w:hAnsi="Book Antiqua" w:cs="Calibri"/>
          <w:sz w:val="24"/>
          <w:szCs w:val="24"/>
          <w:lang w:val="en-US"/>
        </w:rPr>
        <w:t>were moderate, and 15</w:t>
      </w:r>
      <w:r w:rsidR="00A725C9" w:rsidRPr="009A2484">
        <w:rPr>
          <w:rFonts w:ascii="Book Antiqua" w:hAnsi="Book Antiqua" w:cs="Calibri"/>
          <w:sz w:val="24"/>
          <w:szCs w:val="24"/>
          <w:lang w:val="en-US"/>
        </w:rPr>
        <w:t xml:space="preserve"> AEs</w:t>
      </w:r>
      <w:r w:rsidR="00B46192" w:rsidRPr="009A2484">
        <w:rPr>
          <w:rFonts w:ascii="Book Antiqua" w:hAnsi="Book Antiqua" w:cs="Calibri"/>
          <w:sz w:val="24"/>
          <w:szCs w:val="24"/>
          <w:lang w:val="en-US"/>
        </w:rPr>
        <w:t xml:space="preserve"> were mild. 42 unrelated </w:t>
      </w:r>
      <w:r w:rsidR="00A725C9" w:rsidRPr="009A2484">
        <w:rPr>
          <w:rFonts w:ascii="Book Antiqua" w:hAnsi="Book Antiqua" w:cs="Calibri"/>
          <w:sz w:val="24"/>
          <w:szCs w:val="24"/>
          <w:lang w:val="en-US"/>
        </w:rPr>
        <w:t>AEs</w:t>
      </w:r>
      <w:r w:rsidR="00B46192" w:rsidRPr="009A2484">
        <w:rPr>
          <w:rFonts w:ascii="Book Antiqua" w:hAnsi="Book Antiqua" w:cs="Calibri"/>
          <w:sz w:val="24"/>
          <w:szCs w:val="24"/>
          <w:lang w:val="en-US"/>
        </w:rPr>
        <w:t xml:space="preserve"> were furthermore recorded in 12 out of 25 (48</w:t>
      </w:r>
      <w:r w:rsidR="002415CB" w:rsidRPr="009A2484">
        <w:rPr>
          <w:rFonts w:ascii="Book Antiqua" w:hAnsi="Book Antiqua" w:cs="Calibri"/>
          <w:sz w:val="24"/>
          <w:szCs w:val="24"/>
          <w:lang w:val="en-US"/>
        </w:rPr>
        <w:t>%</w:t>
      </w:r>
      <w:r w:rsidR="00B46192" w:rsidRPr="009A2484">
        <w:rPr>
          <w:rFonts w:ascii="Book Antiqua" w:hAnsi="Book Antiqua" w:cs="Calibri"/>
          <w:sz w:val="24"/>
          <w:szCs w:val="24"/>
          <w:lang w:val="en-US"/>
        </w:rPr>
        <w:t>) patients</w:t>
      </w:r>
      <w:r w:rsidR="00A725C9" w:rsidRPr="009A2484">
        <w:rPr>
          <w:rFonts w:ascii="Book Antiqua" w:hAnsi="Book Antiqua" w:cs="Calibri"/>
          <w:sz w:val="24"/>
          <w:szCs w:val="24"/>
          <w:lang w:val="en-US"/>
        </w:rPr>
        <w:t>.</w:t>
      </w:r>
      <w:r w:rsidR="00E004EA" w:rsidRPr="009A2484">
        <w:rPr>
          <w:rFonts w:ascii="Book Antiqua" w:hAnsi="Book Antiqua" w:cs="Calibri"/>
          <w:sz w:val="24"/>
          <w:szCs w:val="24"/>
          <w:lang w:val="en-US"/>
        </w:rPr>
        <w:t xml:space="preserve"> </w:t>
      </w:r>
      <w:r w:rsidR="00B82FBD" w:rsidRPr="009A2484">
        <w:rPr>
          <w:rFonts w:ascii="Book Antiqua" w:hAnsi="Book Antiqua" w:cs="Calibri"/>
          <w:sz w:val="24"/>
          <w:szCs w:val="24"/>
          <w:lang w:val="en-US"/>
        </w:rPr>
        <w:t>Unrelated mi</w:t>
      </w:r>
      <w:r w:rsidR="00D62792" w:rsidRPr="009A2484">
        <w:rPr>
          <w:rFonts w:ascii="Book Antiqua" w:hAnsi="Book Antiqua" w:cs="Calibri"/>
          <w:sz w:val="24"/>
          <w:szCs w:val="24"/>
          <w:lang w:val="en-US"/>
        </w:rPr>
        <w:t>ld transient headache, recorded for</w:t>
      </w:r>
      <w:r w:rsidR="00B82FBD" w:rsidRPr="009A2484">
        <w:rPr>
          <w:rFonts w:ascii="Book Antiqua" w:hAnsi="Book Antiqua" w:cs="Calibri"/>
          <w:sz w:val="24"/>
          <w:szCs w:val="24"/>
          <w:lang w:val="en-US"/>
        </w:rPr>
        <w:t xml:space="preserve"> 6 patients, and procedural head</w:t>
      </w:r>
      <w:r w:rsidR="0068270C" w:rsidRPr="009A2484">
        <w:rPr>
          <w:rFonts w:ascii="Book Antiqua" w:hAnsi="Book Antiqua" w:cs="Calibri"/>
          <w:sz w:val="24"/>
          <w:szCs w:val="24"/>
          <w:lang w:val="en-US"/>
        </w:rPr>
        <w:softHyphen/>
      </w:r>
      <w:r w:rsidR="00B82FBD" w:rsidRPr="009A2484">
        <w:rPr>
          <w:rFonts w:ascii="Book Antiqua" w:hAnsi="Book Antiqua" w:cs="Calibri"/>
          <w:sz w:val="24"/>
          <w:szCs w:val="24"/>
          <w:lang w:val="en-US"/>
        </w:rPr>
        <w:t>ache, recorded in 5 patients were the most prominent ad</w:t>
      </w:r>
      <w:r w:rsidR="0068270C" w:rsidRPr="009A2484">
        <w:rPr>
          <w:rFonts w:ascii="Book Antiqua" w:hAnsi="Book Antiqua" w:cs="Calibri"/>
          <w:sz w:val="24"/>
          <w:szCs w:val="24"/>
          <w:lang w:val="en-US"/>
        </w:rPr>
        <w:softHyphen/>
      </w:r>
      <w:r w:rsidR="00B82FBD" w:rsidRPr="009A2484">
        <w:rPr>
          <w:rFonts w:ascii="Book Antiqua" w:hAnsi="Book Antiqua" w:cs="Calibri"/>
          <w:sz w:val="24"/>
          <w:szCs w:val="24"/>
          <w:lang w:val="en-US"/>
        </w:rPr>
        <w:t>verse events (</w:t>
      </w:r>
      <w:r w:rsidR="00B82FBD" w:rsidRPr="009A2484">
        <w:rPr>
          <w:rFonts w:ascii="Book Antiqua" w:hAnsi="Book Antiqua" w:cs="Calibri"/>
          <w:sz w:val="24"/>
          <w:szCs w:val="24"/>
          <w:lang w:val="en-US"/>
        </w:rPr>
        <w:fldChar w:fldCharType="begin"/>
      </w:r>
      <w:r w:rsidR="00B82FBD" w:rsidRPr="009A2484">
        <w:rPr>
          <w:rFonts w:ascii="Book Antiqua" w:hAnsi="Book Antiqua" w:cs="Calibri"/>
          <w:sz w:val="24"/>
          <w:szCs w:val="24"/>
          <w:lang w:val="en-US"/>
        </w:rPr>
        <w:instrText xml:space="preserve"> REF _Ref380336246 \h  \* MERGEFORMAT </w:instrText>
      </w:r>
      <w:r w:rsidR="00B82FBD" w:rsidRPr="009A2484">
        <w:rPr>
          <w:rFonts w:ascii="Book Antiqua" w:hAnsi="Book Antiqua" w:cs="Calibri"/>
          <w:sz w:val="24"/>
          <w:szCs w:val="24"/>
          <w:lang w:val="en-US"/>
        </w:rPr>
      </w:r>
      <w:r w:rsidR="00B82FBD" w:rsidRPr="009A2484">
        <w:rPr>
          <w:rFonts w:ascii="Book Antiqua" w:hAnsi="Book Antiqua" w:cs="Calibri"/>
          <w:sz w:val="24"/>
          <w:szCs w:val="24"/>
          <w:lang w:val="en-US"/>
        </w:rPr>
        <w:fldChar w:fldCharType="separate"/>
      </w:r>
      <w:r w:rsidR="003D748B" w:rsidRPr="009A2484">
        <w:rPr>
          <w:rFonts w:ascii="Book Antiqua" w:hAnsi="Book Antiqua" w:cs="Arial"/>
          <w:sz w:val="24"/>
          <w:szCs w:val="24"/>
          <w:lang w:val="en-US"/>
        </w:rPr>
        <w:t>Table 8</w:t>
      </w:r>
      <w:r w:rsidR="00B82FBD" w:rsidRPr="009A2484">
        <w:rPr>
          <w:rFonts w:ascii="Book Antiqua" w:hAnsi="Book Antiqua" w:cs="Calibri"/>
          <w:sz w:val="24"/>
          <w:szCs w:val="24"/>
          <w:lang w:val="en-US"/>
        </w:rPr>
        <w:fldChar w:fldCharType="end"/>
      </w:r>
      <w:r w:rsidR="00B82FBD" w:rsidRPr="009A2484">
        <w:rPr>
          <w:rFonts w:ascii="Book Antiqua" w:hAnsi="Book Antiqua" w:cs="Calibri"/>
          <w:sz w:val="24"/>
          <w:szCs w:val="24"/>
          <w:lang w:val="en-US"/>
        </w:rPr>
        <w:t xml:space="preserve">). </w:t>
      </w:r>
    </w:p>
    <w:p w:rsidR="00D0137C" w:rsidRPr="009A2484" w:rsidRDefault="00F32B72" w:rsidP="007E10C8">
      <w:pPr>
        <w:adjustRightInd w:val="0"/>
        <w:snapToGrid w:val="0"/>
        <w:spacing w:after="0" w:line="360" w:lineRule="auto"/>
        <w:ind w:firstLineChars="100" w:firstLine="240"/>
        <w:jc w:val="both"/>
        <w:rPr>
          <w:rFonts w:ascii="Book Antiqua" w:hAnsi="Book Antiqua" w:cs="Calibri"/>
          <w:sz w:val="24"/>
          <w:szCs w:val="24"/>
          <w:lang w:val="en-US"/>
        </w:rPr>
      </w:pPr>
      <w:r w:rsidRPr="009A2484">
        <w:rPr>
          <w:rFonts w:ascii="Book Antiqua" w:hAnsi="Book Antiqua" w:cs="Calibri"/>
          <w:sz w:val="24"/>
          <w:szCs w:val="24"/>
          <w:lang w:val="en-US"/>
        </w:rPr>
        <w:t xml:space="preserve">Despite the </w:t>
      </w:r>
      <w:r w:rsidR="00B82FBD" w:rsidRPr="009A2484">
        <w:rPr>
          <w:rFonts w:ascii="Book Antiqua" w:hAnsi="Book Antiqua" w:cs="Calibri"/>
          <w:sz w:val="24"/>
          <w:szCs w:val="24"/>
          <w:lang w:val="en-US"/>
        </w:rPr>
        <w:t xml:space="preserve">additional </w:t>
      </w:r>
      <w:r w:rsidRPr="009A2484">
        <w:rPr>
          <w:rFonts w:ascii="Book Antiqua" w:hAnsi="Book Antiqua" w:cs="Calibri"/>
          <w:sz w:val="24"/>
          <w:szCs w:val="24"/>
          <w:lang w:val="en-US"/>
        </w:rPr>
        <w:t>challenges of venous access in pediatric patients, no more than 3 patients per visit experienced blood access prob</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lems, perfusions were stopped in no more than 4 patients per visit, and the flow rate was adjusted in no more than 4 patients per visit</w:t>
      </w:r>
      <w:r w:rsidR="004C7502" w:rsidRPr="009A2484">
        <w:rPr>
          <w:rFonts w:ascii="Book Antiqua" w:hAnsi="Book Antiqua" w:cs="Calibri"/>
          <w:sz w:val="24"/>
          <w:szCs w:val="24"/>
          <w:lang w:val="en-US"/>
        </w:rPr>
        <w:t xml:space="preserve">. </w:t>
      </w:r>
    </w:p>
    <w:p w:rsidR="00122592" w:rsidRPr="009A2484" w:rsidRDefault="00122592" w:rsidP="00245997">
      <w:pPr>
        <w:adjustRightInd w:val="0"/>
        <w:snapToGrid w:val="0"/>
        <w:spacing w:after="0" w:line="360" w:lineRule="auto"/>
        <w:jc w:val="both"/>
        <w:rPr>
          <w:rFonts w:ascii="Book Antiqua" w:hAnsi="Book Antiqua" w:cs="Calibri"/>
          <w:b/>
          <w:sz w:val="24"/>
          <w:szCs w:val="24"/>
          <w:lang w:val="en-US"/>
        </w:rPr>
      </w:pPr>
    </w:p>
    <w:p w:rsidR="00956868" w:rsidRPr="009A2484" w:rsidRDefault="007E10C8" w:rsidP="00245997">
      <w:pPr>
        <w:adjustRightInd w:val="0"/>
        <w:snapToGrid w:val="0"/>
        <w:spacing w:after="0" w:line="360" w:lineRule="auto"/>
        <w:jc w:val="both"/>
        <w:rPr>
          <w:rFonts w:ascii="Book Antiqua" w:hAnsi="Book Antiqua" w:cs="Calibri"/>
          <w:b/>
          <w:sz w:val="24"/>
          <w:szCs w:val="24"/>
          <w:lang w:val="en-US"/>
        </w:rPr>
      </w:pPr>
      <w:r w:rsidRPr="009A2484">
        <w:rPr>
          <w:rFonts w:ascii="Book Antiqua" w:hAnsi="Book Antiqua" w:cs="Calibri"/>
          <w:b/>
          <w:sz w:val="24"/>
          <w:szCs w:val="24"/>
          <w:lang w:val="en-US"/>
        </w:rPr>
        <w:t xml:space="preserve">DISCUSSION </w:t>
      </w:r>
    </w:p>
    <w:p w:rsidR="00387EDB" w:rsidRPr="009A2484" w:rsidRDefault="006535DF" w:rsidP="00245997">
      <w:pPr>
        <w:adjustRightInd w:val="0"/>
        <w:snapToGrid w:val="0"/>
        <w:spacing w:after="0" w:line="360" w:lineRule="auto"/>
        <w:jc w:val="both"/>
        <w:rPr>
          <w:rFonts w:ascii="Book Antiqua" w:hAnsi="Book Antiqua" w:cs="Calibri"/>
          <w:sz w:val="24"/>
          <w:szCs w:val="24"/>
          <w:lang w:val="en-US"/>
        </w:rPr>
      </w:pPr>
      <w:r w:rsidRPr="009A2484">
        <w:rPr>
          <w:rFonts w:ascii="Book Antiqua" w:hAnsi="Book Antiqua" w:cs="Calibri"/>
          <w:sz w:val="24"/>
          <w:szCs w:val="24"/>
          <w:lang w:val="en-US"/>
        </w:rPr>
        <w:t>Therapeutic options in inflammatory bowel disease (IBD) continue to evolve.</w:t>
      </w:r>
      <w:r w:rsidR="00390E79" w:rsidRPr="009A2484">
        <w:rPr>
          <w:rFonts w:ascii="Book Antiqua" w:hAnsi="Book Antiqua" w:cs="Calibri"/>
          <w:sz w:val="24"/>
          <w:szCs w:val="24"/>
          <w:lang w:val="en-US"/>
        </w:rPr>
        <w:t xml:space="preserve"> </w:t>
      </w:r>
      <w:r w:rsidR="00840116" w:rsidRPr="009A2484">
        <w:rPr>
          <w:rFonts w:ascii="Book Antiqua" w:hAnsi="Book Antiqua" w:cs="Calibri"/>
          <w:sz w:val="24"/>
          <w:szCs w:val="24"/>
          <w:lang w:val="en-US"/>
        </w:rPr>
        <w:t>The Joint ECCO and ESPGHAN Evi</w:t>
      </w:r>
      <w:r w:rsidR="0068270C" w:rsidRPr="009A2484">
        <w:rPr>
          <w:rFonts w:ascii="Book Antiqua" w:hAnsi="Book Antiqua" w:cs="Calibri"/>
          <w:sz w:val="24"/>
          <w:szCs w:val="24"/>
          <w:lang w:val="en-US"/>
        </w:rPr>
        <w:softHyphen/>
      </w:r>
      <w:r w:rsidR="00840116" w:rsidRPr="009A2484">
        <w:rPr>
          <w:rFonts w:ascii="Book Antiqua" w:hAnsi="Book Antiqua" w:cs="Calibri"/>
          <w:sz w:val="24"/>
          <w:szCs w:val="24"/>
          <w:lang w:val="en-US"/>
        </w:rPr>
        <w:t xml:space="preserve">dence-based Consensus Guidelines </w:t>
      </w:r>
      <w:r w:rsidR="004D00BF" w:rsidRPr="009A2484">
        <w:rPr>
          <w:rFonts w:ascii="Book Antiqua" w:hAnsi="Book Antiqua" w:cs="Calibri"/>
          <w:sz w:val="24"/>
          <w:szCs w:val="24"/>
          <w:lang w:val="en-US"/>
        </w:rPr>
        <w:t>aimed to develop guidelines for managing UC in children based on a sys</w:t>
      </w:r>
      <w:r w:rsidR="0068270C" w:rsidRPr="009A2484">
        <w:rPr>
          <w:rFonts w:ascii="Book Antiqua" w:hAnsi="Book Antiqua" w:cs="Calibri"/>
          <w:sz w:val="24"/>
          <w:szCs w:val="24"/>
          <w:lang w:val="en-US"/>
        </w:rPr>
        <w:softHyphen/>
      </w:r>
      <w:r w:rsidR="004D00BF" w:rsidRPr="009A2484">
        <w:rPr>
          <w:rFonts w:ascii="Book Antiqua" w:hAnsi="Book Antiqua" w:cs="Calibri"/>
          <w:sz w:val="24"/>
          <w:szCs w:val="24"/>
          <w:lang w:val="en-US"/>
        </w:rPr>
        <w:t>tematic review (SR) of the literature and a robust consen</w:t>
      </w:r>
      <w:r w:rsidR="0068270C" w:rsidRPr="009A2484">
        <w:rPr>
          <w:rFonts w:ascii="Book Antiqua" w:hAnsi="Book Antiqua" w:cs="Calibri"/>
          <w:sz w:val="24"/>
          <w:szCs w:val="24"/>
          <w:lang w:val="en-US"/>
        </w:rPr>
        <w:softHyphen/>
      </w:r>
      <w:r w:rsidR="004D00BF" w:rsidRPr="009A2484">
        <w:rPr>
          <w:rFonts w:ascii="Book Antiqua" w:hAnsi="Book Antiqua" w:cs="Calibri"/>
          <w:sz w:val="24"/>
          <w:szCs w:val="24"/>
          <w:lang w:val="en-US"/>
        </w:rPr>
        <w:t>sus process of an international working group of special</w:t>
      </w:r>
      <w:r w:rsidR="0068270C" w:rsidRPr="009A2484">
        <w:rPr>
          <w:rFonts w:ascii="Book Antiqua" w:hAnsi="Book Antiqua" w:cs="Calibri"/>
          <w:sz w:val="24"/>
          <w:szCs w:val="24"/>
          <w:lang w:val="en-US"/>
        </w:rPr>
        <w:softHyphen/>
      </w:r>
      <w:r w:rsidR="004D00BF" w:rsidRPr="009A2484">
        <w:rPr>
          <w:rFonts w:ascii="Book Antiqua" w:hAnsi="Book Antiqua" w:cs="Calibri"/>
          <w:sz w:val="24"/>
          <w:szCs w:val="24"/>
          <w:lang w:val="en-US"/>
        </w:rPr>
        <w:t>ists</w:t>
      </w:r>
      <w:r w:rsidR="00FB5B5C" w:rsidRPr="009A2484">
        <w:rPr>
          <w:rFonts w:ascii="Book Antiqua" w:hAnsi="Book Antiqua" w:cs="Calibri"/>
          <w:sz w:val="24"/>
          <w:szCs w:val="24"/>
          <w:lang w:val="en-US"/>
        </w:rPr>
        <w:t>, also considering s</w:t>
      </w:r>
      <w:r w:rsidR="00387EDB" w:rsidRPr="009A2484">
        <w:rPr>
          <w:rFonts w:ascii="Book Antiqua" w:hAnsi="Book Antiqua" w:cs="Calibri"/>
          <w:sz w:val="24"/>
          <w:szCs w:val="24"/>
          <w:lang w:val="en-US"/>
        </w:rPr>
        <w:t xml:space="preserve">eries on </w:t>
      </w:r>
      <w:proofErr w:type="spellStart"/>
      <w:r w:rsidR="00387EDB" w:rsidRPr="009A2484">
        <w:rPr>
          <w:rFonts w:ascii="Book Antiqua" w:hAnsi="Book Antiqua" w:cs="Calibri"/>
          <w:sz w:val="24"/>
          <w:szCs w:val="24"/>
          <w:lang w:val="en-US"/>
        </w:rPr>
        <w:t>Adacolumn</w:t>
      </w:r>
      <w:proofErr w:type="spellEnd"/>
      <w:r w:rsidR="007E10C8" w:rsidRPr="009A2484">
        <w:rPr>
          <w:rFonts w:ascii="Book Antiqua" w:hAnsi="Book Antiqua" w:cs="Calibri"/>
          <w:sz w:val="24"/>
          <w:szCs w:val="24"/>
          <w:vertAlign w:val="superscript"/>
          <w:lang w:val="en-US"/>
        </w:rPr>
        <w:t>[10,11,14,1</w:t>
      </w:r>
      <w:r w:rsidR="009A2484" w:rsidRPr="009A2484">
        <w:rPr>
          <w:rFonts w:ascii="Book Antiqua" w:hAnsi="Book Antiqua" w:cs="Calibri" w:hint="eastAsia"/>
          <w:sz w:val="24"/>
          <w:szCs w:val="24"/>
          <w:vertAlign w:val="superscript"/>
          <w:lang w:val="en-US" w:eastAsia="zh-CN"/>
        </w:rPr>
        <w:t>5</w:t>
      </w:r>
      <w:r w:rsidR="007E10C8" w:rsidRPr="009A2484">
        <w:rPr>
          <w:rFonts w:ascii="Book Antiqua" w:hAnsi="Book Antiqua" w:cs="Calibri"/>
          <w:sz w:val="24"/>
          <w:szCs w:val="24"/>
          <w:vertAlign w:val="superscript"/>
          <w:lang w:val="en-US"/>
        </w:rPr>
        <w:t>]</w:t>
      </w:r>
      <w:r w:rsidR="00387EDB" w:rsidRPr="009A2484">
        <w:rPr>
          <w:rFonts w:ascii="Book Antiqua" w:hAnsi="Book Antiqua" w:cs="Calibri"/>
          <w:sz w:val="24"/>
          <w:szCs w:val="24"/>
          <w:lang w:val="en-US"/>
        </w:rPr>
        <w:t>.</w:t>
      </w:r>
      <w:r w:rsidR="0062546D" w:rsidRPr="009A2484">
        <w:rPr>
          <w:rFonts w:ascii="Book Antiqua" w:hAnsi="Book Antiqua" w:cs="Calibri"/>
          <w:sz w:val="24"/>
          <w:szCs w:val="24"/>
          <w:lang w:val="en-US"/>
        </w:rPr>
        <w:t xml:space="preserve"> </w:t>
      </w:r>
      <w:r w:rsidR="00387EDB" w:rsidRPr="009A2484">
        <w:rPr>
          <w:rFonts w:ascii="Book Antiqua" w:hAnsi="Book Antiqua" w:cs="Calibri"/>
          <w:sz w:val="24"/>
          <w:szCs w:val="24"/>
          <w:lang w:val="en-US"/>
        </w:rPr>
        <w:t>T</w:t>
      </w:r>
      <w:r w:rsidR="00390E79" w:rsidRPr="009A2484">
        <w:rPr>
          <w:rFonts w:ascii="Book Antiqua" w:hAnsi="Book Antiqua" w:cs="Calibri"/>
          <w:sz w:val="24"/>
          <w:szCs w:val="24"/>
          <w:lang w:val="en-US"/>
        </w:rPr>
        <w:t xml:space="preserve">he overall number of </w:t>
      </w:r>
      <w:r w:rsidR="00387EDB" w:rsidRPr="009A2484">
        <w:rPr>
          <w:rFonts w:ascii="Book Antiqua" w:hAnsi="Book Antiqua" w:cs="Calibri"/>
          <w:sz w:val="24"/>
          <w:szCs w:val="24"/>
          <w:lang w:val="en-US"/>
        </w:rPr>
        <w:t xml:space="preserve">pediatric UC </w:t>
      </w:r>
      <w:r w:rsidRPr="009A2484">
        <w:rPr>
          <w:rFonts w:ascii="Book Antiqua" w:hAnsi="Book Antiqua" w:cs="Calibri"/>
          <w:sz w:val="24"/>
          <w:szCs w:val="24"/>
          <w:lang w:val="en-US"/>
        </w:rPr>
        <w:t xml:space="preserve">patients </w:t>
      </w:r>
      <w:r w:rsidR="00387EDB" w:rsidRPr="009A2484">
        <w:rPr>
          <w:rFonts w:ascii="Book Antiqua" w:hAnsi="Book Antiqua" w:cs="Calibri"/>
          <w:sz w:val="24"/>
          <w:szCs w:val="24"/>
          <w:lang w:val="en-US"/>
        </w:rPr>
        <w:t xml:space="preserve">in the literature </w:t>
      </w:r>
      <w:r w:rsidR="00390E79" w:rsidRPr="009A2484">
        <w:rPr>
          <w:rFonts w:ascii="Book Antiqua" w:hAnsi="Book Antiqua" w:cs="Calibri"/>
          <w:sz w:val="24"/>
          <w:szCs w:val="24"/>
          <w:lang w:val="en-US"/>
        </w:rPr>
        <w:t xml:space="preserve">is </w:t>
      </w:r>
      <w:r w:rsidR="00524D51" w:rsidRPr="009A2484">
        <w:rPr>
          <w:rFonts w:ascii="Book Antiqua" w:hAnsi="Book Antiqua" w:cs="Calibri"/>
          <w:sz w:val="24"/>
          <w:szCs w:val="24"/>
          <w:lang w:val="en-US"/>
        </w:rPr>
        <w:t xml:space="preserve">nevertheless </w:t>
      </w:r>
      <w:r w:rsidR="00387EDB" w:rsidRPr="009A2484">
        <w:rPr>
          <w:rFonts w:ascii="Book Antiqua" w:hAnsi="Book Antiqua" w:cs="Calibri"/>
          <w:sz w:val="24"/>
          <w:szCs w:val="24"/>
          <w:lang w:val="en-US"/>
        </w:rPr>
        <w:t xml:space="preserve">still </w:t>
      </w:r>
      <w:r w:rsidR="00390E79" w:rsidRPr="009A2484">
        <w:rPr>
          <w:rFonts w:ascii="Book Antiqua" w:hAnsi="Book Antiqua" w:cs="Calibri"/>
          <w:sz w:val="24"/>
          <w:szCs w:val="24"/>
          <w:lang w:val="en-US"/>
        </w:rPr>
        <w:t>low</w:t>
      </w:r>
      <w:r w:rsidR="005248A4" w:rsidRPr="009A2484">
        <w:rPr>
          <w:rFonts w:ascii="Book Antiqua" w:hAnsi="Book Antiqua" w:cs="Calibri"/>
          <w:sz w:val="24"/>
          <w:szCs w:val="24"/>
          <w:lang w:val="en-US"/>
        </w:rPr>
        <w:t xml:space="preserve"> and </w:t>
      </w:r>
      <w:r w:rsidR="00390E79" w:rsidRPr="009A2484">
        <w:rPr>
          <w:rFonts w:ascii="Book Antiqua" w:hAnsi="Book Antiqua" w:cs="Calibri"/>
          <w:sz w:val="24"/>
          <w:szCs w:val="24"/>
          <w:lang w:val="en-US"/>
        </w:rPr>
        <w:t xml:space="preserve">results </w:t>
      </w:r>
      <w:r w:rsidR="00840116" w:rsidRPr="009A2484">
        <w:rPr>
          <w:rFonts w:ascii="Book Antiqua" w:hAnsi="Book Antiqua" w:cs="Calibri"/>
          <w:sz w:val="24"/>
          <w:szCs w:val="24"/>
          <w:lang w:val="en-US"/>
        </w:rPr>
        <w:t>confirm a</w:t>
      </w:r>
      <w:r w:rsidR="00490A19" w:rsidRPr="009A2484">
        <w:rPr>
          <w:rFonts w:ascii="Book Antiqua" w:hAnsi="Book Antiqua" w:cs="Calibri"/>
          <w:sz w:val="24"/>
          <w:szCs w:val="24"/>
          <w:lang w:val="en-US"/>
        </w:rPr>
        <w:t xml:space="preserve"> </w:t>
      </w:r>
      <w:r w:rsidR="00387EDB" w:rsidRPr="009A2484">
        <w:rPr>
          <w:rFonts w:ascii="Book Antiqua" w:hAnsi="Book Antiqua" w:cs="Calibri"/>
          <w:sz w:val="24"/>
          <w:szCs w:val="24"/>
          <w:lang w:val="en-US"/>
        </w:rPr>
        <w:t xml:space="preserve">persistent </w:t>
      </w:r>
      <w:r w:rsidR="005248A4" w:rsidRPr="009A2484">
        <w:rPr>
          <w:rFonts w:ascii="Book Antiqua" w:hAnsi="Book Antiqua" w:cs="Calibri"/>
          <w:sz w:val="24"/>
          <w:szCs w:val="24"/>
          <w:lang w:val="en-US"/>
        </w:rPr>
        <w:t>un</w:t>
      </w:r>
      <w:r w:rsidR="00390E79" w:rsidRPr="009A2484">
        <w:rPr>
          <w:rFonts w:ascii="Book Antiqua" w:hAnsi="Book Antiqua" w:cs="Calibri"/>
          <w:sz w:val="24"/>
          <w:szCs w:val="24"/>
          <w:lang w:val="en-US"/>
        </w:rPr>
        <w:t>me</w:t>
      </w:r>
      <w:r w:rsidR="005248A4" w:rsidRPr="009A2484">
        <w:rPr>
          <w:rFonts w:ascii="Book Antiqua" w:hAnsi="Book Antiqua" w:cs="Calibri"/>
          <w:sz w:val="24"/>
          <w:szCs w:val="24"/>
          <w:lang w:val="en-US"/>
        </w:rPr>
        <w:t>t me</w:t>
      </w:r>
      <w:r w:rsidR="00390E79" w:rsidRPr="009A2484">
        <w:rPr>
          <w:rFonts w:ascii="Book Antiqua" w:hAnsi="Book Antiqua" w:cs="Calibri"/>
          <w:sz w:val="24"/>
          <w:szCs w:val="24"/>
          <w:lang w:val="en-US"/>
        </w:rPr>
        <w:t xml:space="preserve">dical </w:t>
      </w:r>
      <w:proofErr w:type="gramStart"/>
      <w:r w:rsidR="00390E79" w:rsidRPr="009A2484">
        <w:rPr>
          <w:rFonts w:ascii="Book Antiqua" w:hAnsi="Book Antiqua" w:cs="Calibri"/>
          <w:sz w:val="24"/>
          <w:szCs w:val="24"/>
          <w:lang w:val="en-US"/>
        </w:rPr>
        <w:t>need</w:t>
      </w:r>
      <w:r w:rsidR="007E10C8" w:rsidRPr="009A2484">
        <w:rPr>
          <w:rFonts w:ascii="Book Antiqua" w:hAnsi="Book Antiqua" w:cs="Calibri"/>
          <w:sz w:val="24"/>
          <w:szCs w:val="24"/>
          <w:vertAlign w:val="superscript"/>
          <w:lang w:val="en-US"/>
        </w:rPr>
        <w:t>[</w:t>
      </w:r>
      <w:proofErr w:type="gramEnd"/>
      <w:r w:rsidR="007E10C8" w:rsidRPr="009A2484">
        <w:rPr>
          <w:rFonts w:ascii="Book Antiqua" w:hAnsi="Book Antiqua" w:cs="Calibri"/>
          <w:sz w:val="24"/>
          <w:szCs w:val="24"/>
          <w:vertAlign w:val="superscript"/>
          <w:lang w:val="en-US"/>
        </w:rPr>
        <w:t>1</w:t>
      </w:r>
      <w:r w:rsidR="009A2484" w:rsidRPr="009A2484">
        <w:rPr>
          <w:rFonts w:ascii="Book Antiqua" w:hAnsi="Book Antiqua" w:cs="Calibri" w:hint="eastAsia"/>
          <w:sz w:val="24"/>
          <w:szCs w:val="24"/>
          <w:vertAlign w:val="superscript"/>
          <w:lang w:val="en-US" w:eastAsia="zh-CN"/>
        </w:rPr>
        <w:t>6</w:t>
      </w:r>
      <w:r w:rsidR="007E10C8" w:rsidRPr="009A2484">
        <w:rPr>
          <w:rFonts w:ascii="Book Antiqua" w:hAnsi="Book Antiqua" w:cs="Calibri" w:hint="eastAsia"/>
          <w:sz w:val="24"/>
          <w:szCs w:val="24"/>
          <w:vertAlign w:val="superscript"/>
          <w:lang w:val="en-US"/>
        </w:rPr>
        <w:t>-</w:t>
      </w:r>
      <w:r w:rsidR="007E10C8" w:rsidRPr="009A2484">
        <w:rPr>
          <w:rFonts w:ascii="Book Antiqua" w:hAnsi="Book Antiqua" w:cs="Calibri"/>
          <w:sz w:val="24"/>
          <w:szCs w:val="24"/>
          <w:vertAlign w:val="superscript"/>
          <w:lang w:val="en-US"/>
        </w:rPr>
        <w:t>1</w:t>
      </w:r>
      <w:r w:rsidR="009A2484" w:rsidRPr="009A2484">
        <w:rPr>
          <w:rFonts w:ascii="Book Antiqua" w:hAnsi="Book Antiqua" w:cs="Calibri" w:hint="eastAsia"/>
          <w:sz w:val="24"/>
          <w:szCs w:val="24"/>
          <w:vertAlign w:val="superscript"/>
          <w:lang w:val="en-US" w:eastAsia="zh-CN"/>
        </w:rPr>
        <w:t>9</w:t>
      </w:r>
      <w:r w:rsidR="007E10C8" w:rsidRPr="009A2484">
        <w:rPr>
          <w:rFonts w:ascii="Book Antiqua" w:hAnsi="Book Antiqua" w:cs="Calibri"/>
          <w:sz w:val="24"/>
          <w:szCs w:val="24"/>
          <w:vertAlign w:val="superscript"/>
          <w:lang w:val="en-US"/>
        </w:rPr>
        <w:t>]</w:t>
      </w:r>
      <w:r w:rsidR="00490A19" w:rsidRPr="009A2484">
        <w:rPr>
          <w:rFonts w:ascii="Book Antiqua" w:hAnsi="Book Antiqua" w:cs="Calibri"/>
          <w:sz w:val="24"/>
          <w:szCs w:val="24"/>
          <w:lang w:val="en-US"/>
        </w:rPr>
        <w:t>.</w:t>
      </w:r>
      <w:r w:rsidR="0062546D" w:rsidRPr="009A2484">
        <w:rPr>
          <w:rFonts w:ascii="Book Antiqua" w:hAnsi="Book Antiqua" w:cs="Calibri"/>
          <w:sz w:val="24"/>
          <w:szCs w:val="24"/>
          <w:lang w:val="en-US"/>
        </w:rPr>
        <w:t xml:space="preserve"> </w:t>
      </w:r>
    </w:p>
    <w:p w:rsidR="00E67F0B" w:rsidRPr="009A2484" w:rsidRDefault="00387EDB" w:rsidP="007E10C8">
      <w:pPr>
        <w:adjustRightInd w:val="0"/>
        <w:snapToGrid w:val="0"/>
        <w:spacing w:after="0" w:line="360" w:lineRule="auto"/>
        <w:ind w:firstLineChars="100" w:firstLine="240"/>
        <w:jc w:val="both"/>
        <w:rPr>
          <w:rFonts w:ascii="Book Antiqua" w:hAnsi="Book Antiqua" w:cs="Calibri"/>
          <w:sz w:val="24"/>
          <w:szCs w:val="24"/>
          <w:lang w:val="en-US"/>
        </w:rPr>
      </w:pPr>
      <w:r w:rsidRPr="009A2484">
        <w:rPr>
          <w:rFonts w:ascii="Book Antiqua" w:hAnsi="Book Antiqua" w:cs="Calibri"/>
          <w:sz w:val="24"/>
          <w:szCs w:val="24"/>
          <w:lang w:val="en-US"/>
        </w:rPr>
        <w:t>Infliximab is currently the only anti-TNF</w:t>
      </w:r>
      <w:r w:rsidR="00112AB8" w:rsidRPr="009A2484">
        <w:rPr>
          <w:rFonts w:ascii="Book Antiqua" w:hAnsi="Book Antiqua" w:cs="Calibri"/>
          <w:sz w:val="24"/>
          <w:szCs w:val="24"/>
          <w:lang w:val="en-US"/>
        </w:rPr>
        <w:t>α</w:t>
      </w:r>
      <w:r w:rsidRPr="009A2484">
        <w:rPr>
          <w:rFonts w:ascii="Book Antiqua" w:hAnsi="Book Antiqua" w:cs="Calibri"/>
          <w:sz w:val="24"/>
          <w:szCs w:val="24"/>
          <w:lang w:val="en-US"/>
        </w:rPr>
        <w:t xml:space="preserve"> approved in EU for pediatric UC patients for reducing signs and symptoms and inducing and maintaining </w:t>
      </w:r>
      <w:r w:rsidRPr="009A2484">
        <w:rPr>
          <w:rFonts w:ascii="Book Antiqua" w:hAnsi="Book Antiqua" w:cs="Calibri"/>
          <w:sz w:val="24"/>
          <w:szCs w:val="24"/>
          <w:lang w:val="en-US"/>
        </w:rPr>
        <w:lastRenderedPageBreak/>
        <w:t>clinical remis</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 xml:space="preserve">sion in moderately to severely active disease with a prior inadequate response to </w:t>
      </w:r>
      <w:r w:rsidR="00112AB8" w:rsidRPr="009A2484">
        <w:rPr>
          <w:rFonts w:ascii="Book Antiqua" w:hAnsi="Book Antiqua" w:cs="Calibri"/>
          <w:sz w:val="24"/>
          <w:szCs w:val="24"/>
          <w:lang w:val="en-US"/>
        </w:rPr>
        <w:t>“</w:t>
      </w:r>
      <w:r w:rsidRPr="009A2484">
        <w:rPr>
          <w:rFonts w:ascii="Book Antiqua" w:hAnsi="Book Antiqua" w:cs="Calibri"/>
          <w:sz w:val="24"/>
          <w:szCs w:val="24"/>
          <w:lang w:val="en-US"/>
        </w:rPr>
        <w:t>conventional</w:t>
      </w:r>
      <w:r w:rsidR="00112AB8" w:rsidRPr="009A2484">
        <w:rPr>
          <w:rFonts w:ascii="Book Antiqua" w:hAnsi="Book Antiqua" w:cs="Calibri"/>
          <w:sz w:val="24"/>
          <w:szCs w:val="24"/>
          <w:lang w:val="en-US"/>
        </w:rPr>
        <w:t>”</w:t>
      </w:r>
      <w:r w:rsidRPr="009A2484">
        <w:rPr>
          <w:rFonts w:ascii="Book Antiqua" w:hAnsi="Book Antiqua" w:cs="Calibri"/>
          <w:sz w:val="24"/>
          <w:szCs w:val="24"/>
          <w:lang w:val="en-US"/>
        </w:rPr>
        <w:t xml:space="preserve"> therapy. </w:t>
      </w:r>
      <w:r w:rsidR="005248A4" w:rsidRPr="009A2484">
        <w:rPr>
          <w:rFonts w:ascii="Book Antiqua" w:hAnsi="Book Antiqua" w:cs="Calibri"/>
          <w:sz w:val="24"/>
          <w:szCs w:val="24"/>
          <w:lang w:val="en-US"/>
        </w:rPr>
        <w:t>In an overall pediatric UC cohort of 31 patients, the ratio of primary non-response to IFX was reported as 29</w:t>
      </w:r>
      <w:r w:rsidR="002415CB" w:rsidRPr="009A2484">
        <w:rPr>
          <w:rFonts w:ascii="Book Antiqua" w:hAnsi="Book Antiqua" w:cs="Calibri"/>
          <w:sz w:val="24"/>
          <w:szCs w:val="24"/>
          <w:lang w:val="en-US"/>
        </w:rPr>
        <w:t> %</w:t>
      </w:r>
      <w:r w:rsidR="005248A4" w:rsidRPr="009A2484">
        <w:rPr>
          <w:rFonts w:ascii="Book Antiqua" w:hAnsi="Book Antiqua" w:cs="Calibri"/>
          <w:sz w:val="24"/>
          <w:szCs w:val="24"/>
          <w:lang w:val="en-US"/>
        </w:rPr>
        <w:t xml:space="preserve"> (9 out of 31 patients), and further 29</w:t>
      </w:r>
      <w:r w:rsidR="002415CB" w:rsidRPr="009A2484">
        <w:rPr>
          <w:rFonts w:ascii="Book Antiqua" w:hAnsi="Book Antiqua" w:cs="Calibri"/>
          <w:sz w:val="24"/>
          <w:szCs w:val="24"/>
          <w:lang w:val="en-US"/>
        </w:rPr>
        <w:t> %</w:t>
      </w:r>
      <w:r w:rsidR="005248A4" w:rsidRPr="009A2484">
        <w:rPr>
          <w:rFonts w:ascii="Book Antiqua" w:hAnsi="Book Antiqua" w:cs="Calibri"/>
          <w:sz w:val="24"/>
          <w:szCs w:val="24"/>
          <w:lang w:val="en-US"/>
        </w:rPr>
        <w:t xml:space="preserve"> discontinued IFX after a median duration of treatment of 12.7 </w:t>
      </w:r>
      <w:proofErr w:type="spellStart"/>
      <w:proofErr w:type="gramStart"/>
      <w:r w:rsidR="007E10C8" w:rsidRPr="009A2484">
        <w:rPr>
          <w:rFonts w:ascii="Book Antiqua" w:hAnsi="Book Antiqua" w:cs="Calibri" w:hint="eastAsia"/>
          <w:sz w:val="24"/>
          <w:szCs w:val="24"/>
          <w:lang w:val="en-US" w:eastAsia="zh-CN"/>
        </w:rPr>
        <w:t>mo</w:t>
      </w:r>
      <w:proofErr w:type="spellEnd"/>
      <w:r w:rsidR="007E10C8" w:rsidRPr="009A2484">
        <w:rPr>
          <w:rFonts w:ascii="Book Antiqua" w:hAnsi="Book Antiqua" w:cs="Calibri"/>
          <w:sz w:val="24"/>
          <w:szCs w:val="24"/>
          <w:vertAlign w:val="superscript"/>
          <w:lang w:val="en-US" w:eastAsia="zh-CN"/>
        </w:rPr>
        <w:t>[</w:t>
      </w:r>
      <w:proofErr w:type="gramEnd"/>
      <w:r w:rsidR="007E10C8" w:rsidRPr="009A2484">
        <w:rPr>
          <w:rFonts w:ascii="Book Antiqua" w:hAnsi="Book Antiqua" w:cs="Calibri"/>
          <w:sz w:val="24"/>
          <w:szCs w:val="24"/>
          <w:vertAlign w:val="superscript"/>
          <w:lang w:val="en-US" w:eastAsia="zh-CN"/>
        </w:rPr>
        <w:t>1</w:t>
      </w:r>
      <w:r w:rsidR="009A2484" w:rsidRPr="009A2484">
        <w:rPr>
          <w:rFonts w:ascii="Book Antiqua" w:hAnsi="Book Antiqua" w:cs="Calibri" w:hint="eastAsia"/>
          <w:sz w:val="24"/>
          <w:szCs w:val="24"/>
          <w:vertAlign w:val="superscript"/>
          <w:lang w:val="en-US" w:eastAsia="zh-CN"/>
        </w:rPr>
        <w:t>7</w:t>
      </w:r>
      <w:r w:rsidR="007E10C8" w:rsidRPr="009A2484">
        <w:rPr>
          <w:rFonts w:ascii="Book Antiqua" w:hAnsi="Book Antiqua" w:cs="Calibri"/>
          <w:sz w:val="24"/>
          <w:szCs w:val="24"/>
          <w:vertAlign w:val="superscript"/>
          <w:lang w:val="en-US" w:eastAsia="zh-CN"/>
        </w:rPr>
        <w:t>]</w:t>
      </w:r>
      <w:r w:rsidR="004A302A" w:rsidRPr="009A2484">
        <w:rPr>
          <w:rFonts w:ascii="Book Antiqua" w:hAnsi="Book Antiqua" w:cs="Calibri"/>
          <w:sz w:val="24"/>
          <w:szCs w:val="24"/>
          <w:lang w:val="en-US"/>
        </w:rPr>
        <w:t>.</w:t>
      </w:r>
      <w:r w:rsidR="0062546D" w:rsidRPr="009A2484">
        <w:rPr>
          <w:rFonts w:ascii="Book Antiqua" w:hAnsi="Book Antiqua"/>
          <w:sz w:val="24"/>
          <w:szCs w:val="24"/>
          <w:lang w:val="en-US"/>
        </w:rPr>
        <w:t xml:space="preserve"> </w:t>
      </w:r>
      <w:r w:rsidR="00CD3FEC" w:rsidRPr="009A2484">
        <w:rPr>
          <w:rFonts w:ascii="Book Antiqua" w:hAnsi="Book Antiqua" w:cs="Calibri"/>
          <w:sz w:val="24"/>
          <w:szCs w:val="24"/>
          <w:lang w:val="en-US"/>
        </w:rPr>
        <w:t>Data also lack for</w:t>
      </w:r>
      <w:r w:rsidR="001D7097" w:rsidRPr="009A2484">
        <w:rPr>
          <w:rFonts w:ascii="Book Antiqua" w:hAnsi="Book Antiqua" w:cs="Calibri"/>
          <w:sz w:val="24"/>
          <w:szCs w:val="24"/>
          <w:lang w:val="en-US"/>
        </w:rPr>
        <w:t xml:space="preserve"> maintenance schemes with </w:t>
      </w:r>
      <w:proofErr w:type="spellStart"/>
      <w:r w:rsidR="001D7097" w:rsidRPr="009A2484">
        <w:rPr>
          <w:rFonts w:ascii="Book Antiqua" w:hAnsi="Book Antiqua" w:cs="Calibri"/>
          <w:sz w:val="24"/>
          <w:szCs w:val="24"/>
          <w:lang w:val="en-US"/>
        </w:rPr>
        <w:t>immunosuppres</w:t>
      </w:r>
      <w:r w:rsidR="0068270C" w:rsidRPr="009A2484">
        <w:rPr>
          <w:rFonts w:ascii="Book Antiqua" w:hAnsi="Book Antiqua" w:cs="Calibri"/>
          <w:sz w:val="24"/>
          <w:szCs w:val="24"/>
          <w:lang w:val="en-US"/>
        </w:rPr>
        <w:softHyphen/>
      </w:r>
      <w:r w:rsidR="001D7097" w:rsidRPr="009A2484">
        <w:rPr>
          <w:rFonts w:ascii="Book Antiqua" w:hAnsi="Book Antiqua" w:cs="Calibri"/>
          <w:sz w:val="24"/>
          <w:szCs w:val="24"/>
          <w:lang w:val="en-US"/>
        </w:rPr>
        <w:t>sants</w:t>
      </w:r>
      <w:proofErr w:type="spellEnd"/>
      <w:r w:rsidR="001D7097" w:rsidRPr="009A2484">
        <w:rPr>
          <w:rFonts w:ascii="Book Antiqua" w:hAnsi="Book Antiqua" w:cs="Calibri"/>
          <w:sz w:val="24"/>
          <w:szCs w:val="24"/>
          <w:lang w:val="en-US"/>
        </w:rPr>
        <w:t xml:space="preserve"> </w:t>
      </w:r>
      <w:r w:rsidR="005248A4" w:rsidRPr="009A2484">
        <w:rPr>
          <w:rFonts w:ascii="Book Antiqua" w:hAnsi="Book Antiqua" w:cs="Calibri"/>
          <w:sz w:val="24"/>
          <w:szCs w:val="24"/>
          <w:lang w:val="en-US"/>
        </w:rPr>
        <w:t xml:space="preserve">alone or in combination with </w:t>
      </w:r>
      <w:r w:rsidR="001D7097" w:rsidRPr="009A2484">
        <w:rPr>
          <w:rFonts w:ascii="Book Antiqua" w:hAnsi="Book Antiqua" w:cs="Calibri"/>
          <w:sz w:val="24"/>
          <w:szCs w:val="24"/>
          <w:lang w:val="en-US"/>
        </w:rPr>
        <w:t>anti-</w:t>
      </w:r>
      <w:proofErr w:type="gramStart"/>
      <w:r w:rsidR="001D7097" w:rsidRPr="009A2484">
        <w:rPr>
          <w:rFonts w:ascii="Book Antiqua" w:hAnsi="Book Antiqua" w:cs="Calibri"/>
          <w:sz w:val="24"/>
          <w:szCs w:val="24"/>
          <w:lang w:val="en-US"/>
        </w:rPr>
        <w:t>TNFα</w:t>
      </w:r>
      <w:r w:rsidR="007E10C8" w:rsidRPr="009A2484">
        <w:rPr>
          <w:rFonts w:ascii="Book Antiqua" w:hAnsi="Book Antiqua" w:cs="Calibri"/>
          <w:sz w:val="24"/>
          <w:szCs w:val="24"/>
          <w:vertAlign w:val="superscript"/>
          <w:lang w:val="en-US"/>
        </w:rPr>
        <w:t>[</w:t>
      </w:r>
      <w:proofErr w:type="gramEnd"/>
      <w:r w:rsidR="007E10C8" w:rsidRPr="009A2484">
        <w:rPr>
          <w:rFonts w:ascii="Book Antiqua" w:hAnsi="Book Antiqua" w:cs="Calibri"/>
          <w:sz w:val="24"/>
          <w:szCs w:val="24"/>
          <w:vertAlign w:val="superscript"/>
          <w:lang w:val="en-US"/>
        </w:rPr>
        <w:t>1</w:t>
      </w:r>
      <w:r w:rsidR="009A2484" w:rsidRPr="009A2484">
        <w:rPr>
          <w:rFonts w:ascii="Book Antiqua" w:hAnsi="Book Antiqua" w:cs="Calibri" w:hint="eastAsia"/>
          <w:sz w:val="24"/>
          <w:szCs w:val="24"/>
          <w:vertAlign w:val="superscript"/>
          <w:lang w:val="en-US" w:eastAsia="zh-CN"/>
        </w:rPr>
        <w:t>9</w:t>
      </w:r>
      <w:r w:rsidR="007E10C8" w:rsidRPr="009A2484">
        <w:rPr>
          <w:rFonts w:ascii="Book Antiqua" w:hAnsi="Book Antiqua" w:cs="Calibri"/>
          <w:sz w:val="24"/>
          <w:szCs w:val="24"/>
          <w:vertAlign w:val="superscript"/>
          <w:lang w:val="en-US"/>
        </w:rPr>
        <w:t>]</w:t>
      </w:r>
      <w:r w:rsidR="00831DBF" w:rsidRPr="009A2484">
        <w:rPr>
          <w:rFonts w:ascii="Book Antiqua" w:hAnsi="Book Antiqua" w:cs="Calibri"/>
          <w:sz w:val="24"/>
          <w:szCs w:val="24"/>
          <w:lang w:val="en-US"/>
        </w:rPr>
        <w:t>.</w:t>
      </w:r>
      <w:r w:rsidR="0062546D" w:rsidRPr="009A2484">
        <w:rPr>
          <w:rFonts w:ascii="Book Antiqua" w:hAnsi="Book Antiqua" w:cs="Calibri"/>
          <w:sz w:val="24"/>
          <w:szCs w:val="24"/>
          <w:lang w:val="en-US"/>
        </w:rPr>
        <w:t xml:space="preserve"> </w:t>
      </w:r>
    </w:p>
    <w:p w:rsidR="00112AB8" w:rsidRPr="009A2484" w:rsidRDefault="00831DBF" w:rsidP="007E10C8">
      <w:pPr>
        <w:adjustRightInd w:val="0"/>
        <w:snapToGrid w:val="0"/>
        <w:spacing w:after="0" w:line="360" w:lineRule="auto"/>
        <w:ind w:firstLineChars="100" w:firstLine="240"/>
        <w:jc w:val="both"/>
        <w:rPr>
          <w:rFonts w:ascii="Book Antiqua" w:hAnsi="Book Antiqua" w:cs="Calibri"/>
          <w:sz w:val="24"/>
          <w:szCs w:val="24"/>
          <w:lang w:val="en-US"/>
        </w:rPr>
      </w:pPr>
      <w:r w:rsidRPr="009A2484">
        <w:rPr>
          <w:rFonts w:ascii="Book Antiqua" w:hAnsi="Book Antiqua" w:cs="Calibri"/>
          <w:sz w:val="24"/>
          <w:szCs w:val="24"/>
          <w:lang w:val="en-US"/>
        </w:rPr>
        <w:t xml:space="preserve">The </w:t>
      </w:r>
      <w:r w:rsidR="00CD3FEC" w:rsidRPr="009A2484">
        <w:rPr>
          <w:rFonts w:ascii="Book Antiqua" w:hAnsi="Book Antiqua" w:cs="Calibri"/>
          <w:sz w:val="24"/>
          <w:szCs w:val="24"/>
          <w:lang w:val="en-US"/>
        </w:rPr>
        <w:t xml:space="preserve">ADAPT </w:t>
      </w:r>
      <w:r w:rsidRPr="009A2484">
        <w:rPr>
          <w:rFonts w:ascii="Book Antiqua" w:hAnsi="Book Antiqua" w:cs="Calibri"/>
          <w:sz w:val="24"/>
          <w:szCs w:val="24"/>
          <w:lang w:val="en-US"/>
        </w:rPr>
        <w:t xml:space="preserve">trial </w:t>
      </w:r>
      <w:r w:rsidR="00CD3FEC" w:rsidRPr="009A2484">
        <w:rPr>
          <w:rFonts w:ascii="Book Antiqua" w:hAnsi="Book Antiqua" w:cs="Calibri"/>
          <w:sz w:val="24"/>
          <w:szCs w:val="24"/>
          <w:lang w:val="en-US"/>
        </w:rPr>
        <w:t>endpoints and outcome parameters are in line with the recommendations published in the practi</w:t>
      </w:r>
      <w:r w:rsidR="0068270C" w:rsidRPr="009A2484">
        <w:rPr>
          <w:rFonts w:ascii="Book Antiqua" w:hAnsi="Book Antiqua" w:cs="Calibri"/>
          <w:sz w:val="24"/>
          <w:szCs w:val="24"/>
          <w:lang w:val="en-US"/>
        </w:rPr>
        <w:softHyphen/>
      </w:r>
      <w:r w:rsidR="00CD3FEC" w:rsidRPr="009A2484">
        <w:rPr>
          <w:rFonts w:ascii="Book Antiqua" w:hAnsi="Book Antiqua" w:cs="Calibri"/>
          <w:sz w:val="24"/>
          <w:szCs w:val="24"/>
          <w:lang w:val="en-US"/>
        </w:rPr>
        <w:t xml:space="preserve">cal statement paper of the pediatric ECCO </w:t>
      </w:r>
      <w:proofErr w:type="gramStart"/>
      <w:r w:rsidR="00CD3FEC" w:rsidRPr="009A2484">
        <w:rPr>
          <w:rFonts w:ascii="Book Antiqua" w:hAnsi="Book Antiqua" w:cs="Calibri"/>
          <w:sz w:val="24"/>
          <w:szCs w:val="24"/>
          <w:lang w:val="en-US"/>
        </w:rPr>
        <w:t>committee</w:t>
      </w:r>
      <w:bookmarkStart w:id="703" w:name="_Ref402364013"/>
      <w:r w:rsidR="0062546D" w:rsidRPr="009A2484">
        <w:rPr>
          <w:rFonts w:ascii="Book Antiqua" w:hAnsi="Book Antiqua" w:cs="Calibri"/>
          <w:sz w:val="24"/>
          <w:szCs w:val="24"/>
          <w:vertAlign w:val="superscript"/>
          <w:lang w:val="en-US"/>
        </w:rPr>
        <w:t>[</w:t>
      </w:r>
      <w:proofErr w:type="gramEnd"/>
      <w:r w:rsidR="0062546D" w:rsidRPr="009A2484">
        <w:rPr>
          <w:rFonts w:ascii="Book Antiqua" w:hAnsi="Book Antiqua" w:cs="Calibri"/>
          <w:sz w:val="24"/>
          <w:szCs w:val="24"/>
          <w:vertAlign w:val="superscript"/>
          <w:lang w:val="en-US"/>
        </w:rPr>
        <w:t>8]</w:t>
      </w:r>
      <w:r w:rsidR="00481945" w:rsidRPr="009A2484">
        <w:rPr>
          <w:rFonts w:ascii="Book Antiqua" w:hAnsi="Book Antiqua" w:cs="Calibri"/>
          <w:sz w:val="24"/>
          <w:szCs w:val="24"/>
          <w:lang w:val="en-US"/>
        </w:rPr>
        <w:t>.</w:t>
      </w:r>
      <w:r w:rsidR="0062546D" w:rsidRPr="009A2484">
        <w:rPr>
          <w:rFonts w:ascii="Book Antiqua" w:hAnsi="Book Antiqua" w:cs="Calibri"/>
          <w:sz w:val="24"/>
          <w:szCs w:val="24"/>
          <w:lang w:val="en-US"/>
        </w:rPr>
        <w:t xml:space="preserve"> </w:t>
      </w:r>
      <w:bookmarkEnd w:id="703"/>
      <w:r w:rsidRPr="009A2484">
        <w:rPr>
          <w:rFonts w:ascii="Book Antiqua" w:hAnsi="Book Antiqua" w:cs="Calibri"/>
          <w:sz w:val="24"/>
          <w:szCs w:val="24"/>
          <w:lang w:val="en-US"/>
        </w:rPr>
        <w:t>A</w:t>
      </w:r>
      <w:r w:rsidR="00217BEF" w:rsidRPr="009A2484">
        <w:rPr>
          <w:rFonts w:ascii="Book Antiqua" w:hAnsi="Book Antiqua" w:cs="Calibri"/>
          <w:sz w:val="24"/>
          <w:szCs w:val="24"/>
          <w:lang w:val="en-US"/>
        </w:rPr>
        <w:t xml:space="preserve"> </w:t>
      </w:r>
      <w:r w:rsidR="00CD3FEC" w:rsidRPr="009A2484">
        <w:rPr>
          <w:rFonts w:ascii="Book Antiqua" w:hAnsi="Book Antiqua" w:cs="Calibri"/>
          <w:sz w:val="24"/>
          <w:szCs w:val="24"/>
          <w:lang w:val="en-US"/>
        </w:rPr>
        <w:t>l</w:t>
      </w:r>
      <w:r w:rsidR="007354AF" w:rsidRPr="009A2484">
        <w:rPr>
          <w:rFonts w:ascii="Book Antiqua" w:hAnsi="Book Antiqua" w:cs="Calibri"/>
          <w:sz w:val="24"/>
          <w:szCs w:val="24"/>
          <w:lang w:val="en-US"/>
        </w:rPr>
        <w:t xml:space="preserve">imitation of </w:t>
      </w:r>
      <w:r w:rsidR="00CD3FEC" w:rsidRPr="009A2484">
        <w:rPr>
          <w:rFonts w:ascii="Book Antiqua" w:hAnsi="Book Antiqua" w:cs="Calibri"/>
          <w:sz w:val="24"/>
          <w:szCs w:val="24"/>
          <w:lang w:val="en-US"/>
        </w:rPr>
        <w:t>our</w:t>
      </w:r>
      <w:r w:rsidR="007354AF" w:rsidRPr="009A2484">
        <w:rPr>
          <w:rFonts w:ascii="Book Antiqua" w:hAnsi="Book Antiqua" w:cs="Calibri"/>
          <w:sz w:val="24"/>
          <w:szCs w:val="24"/>
          <w:lang w:val="en-US"/>
        </w:rPr>
        <w:t xml:space="preserve"> study </w:t>
      </w:r>
      <w:r w:rsidR="00CD3FEC" w:rsidRPr="009A2484">
        <w:rPr>
          <w:rFonts w:ascii="Book Antiqua" w:hAnsi="Book Antiqua" w:cs="Calibri"/>
          <w:sz w:val="24"/>
          <w:szCs w:val="24"/>
          <w:lang w:val="en-US"/>
        </w:rPr>
        <w:t>is</w:t>
      </w:r>
      <w:r w:rsidR="001D7097" w:rsidRPr="009A2484">
        <w:rPr>
          <w:rFonts w:ascii="Book Antiqua" w:hAnsi="Book Antiqua" w:cs="Calibri"/>
          <w:sz w:val="24"/>
          <w:szCs w:val="24"/>
          <w:lang w:val="en-US"/>
        </w:rPr>
        <w:t xml:space="preserve"> </w:t>
      </w:r>
      <w:r w:rsidR="007354AF" w:rsidRPr="009A2484">
        <w:rPr>
          <w:rFonts w:ascii="Book Antiqua" w:hAnsi="Book Antiqua" w:cs="Calibri"/>
          <w:sz w:val="24"/>
          <w:szCs w:val="24"/>
          <w:lang w:val="en-US"/>
        </w:rPr>
        <w:t xml:space="preserve">the </w:t>
      </w:r>
      <w:r w:rsidR="001D7097" w:rsidRPr="009A2484">
        <w:rPr>
          <w:rFonts w:ascii="Book Antiqua" w:hAnsi="Book Antiqua" w:cs="Calibri"/>
          <w:sz w:val="24"/>
          <w:szCs w:val="24"/>
          <w:lang w:val="en-US"/>
        </w:rPr>
        <w:t>low number of patients</w:t>
      </w:r>
      <w:r w:rsidR="00CD3FEC" w:rsidRPr="009A2484">
        <w:rPr>
          <w:rFonts w:ascii="Book Antiqua" w:hAnsi="Book Antiqua" w:cs="Calibri"/>
          <w:sz w:val="24"/>
          <w:szCs w:val="24"/>
          <w:lang w:val="en-US"/>
        </w:rPr>
        <w:t xml:space="preserve"> enrolled</w:t>
      </w:r>
      <w:r w:rsidR="00514675" w:rsidRPr="009A2484">
        <w:rPr>
          <w:rFonts w:ascii="Book Antiqua" w:hAnsi="Book Antiqua" w:cs="Calibri"/>
          <w:sz w:val="24"/>
          <w:szCs w:val="24"/>
          <w:lang w:val="en-US"/>
        </w:rPr>
        <w:t xml:space="preserve"> (</w:t>
      </w:r>
      <w:r w:rsidR="00C33310" w:rsidRPr="009A2484">
        <w:rPr>
          <w:rFonts w:ascii="Book Antiqua" w:hAnsi="Book Antiqua" w:cs="Calibri"/>
          <w:i/>
          <w:sz w:val="24"/>
          <w:szCs w:val="24"/>
          <w:lang w:val="en-US"/>
        </w:rPr>
        <w:t>n =</w:t>
      </w:r>
      <w:r w:rsidR="00514675" w:rsidRPr="009A2484">
        <w:rPr>
          <w:rFonts w:ascii="Book Antiqua" w:hAnsi="Book Antiqua" w:cs="Calibri"/>
          <w:sz w:val="24"/>
          <w:szCs w:val="24"/>
          <w:lang w:val="en-US"/>
        </w:rPr>
        <w:t> 25)</w:t>
      </w:r>
      <w:r w:rsidR="00217BEF" w:rsidRPr="009A2484">
        <w:rPr>
          <w:rFonts w:ascii="Book Antiqua" w:hAnsi="Book Antiqua" w:cs="Calibri"/>
          <w:sz w:val="24"/>
          <w:szCs w:val="24"/>
          <w:lang w:val="en-US"/>
        </w:rPr>
        <w:t>:</w:t>
      </w:r>
      <w:r w:rsidR="007354AF" w:rsidRPr="009A2484">
        <w:rPr>
          <w:rFonts w:ascii="Book Antiqua" w:hAnsi="Book Antiqua" w:cs="Calibri"/>
          <w:sz w:val="24"/>
          <w:szCs w:val="24"/>
          <w:lang w:val="en-US"/>
        </w:rPr>
        <w:t xml:space="preserve"> </w:t>
      </w:r>
      <w:r w:rsidR="00514675" w:rsidRPr="009A2484">
        <w:rPr>
          <w:rFonts w:ascii="Book Antiqua" w:hAnsi="Book Antiqua" w:cs="Calibri"/>
          <w:sz w:val="24"/>
          <w:szCs w:val="24"/>
          <w:lang w:val="en-US"/>
        </w:rPr>
        <w:t xml:space="preserve">When designing the trial, the </w:t>
      </w:r>
      <w:r w:rsidR="00447C2C" w:rsidRPr="009A2484">
        <w:rPr>
          <w:rFonts w:ascii="Book Antiqua" w:hAnsi="Book Antiqua" w:cs="Calibri"/>
          <w:sz w:val="24"/>
          <w:szCs w:val="24"/>
          <w:lang w:val="en-US"/>
        </w:rPr>
        <w:t>S</w:t>
      </w:r>
      <w:r w:rsidR="00CD3FEC" w:rsidRPr="009A2484">
        <w:rPr>
          <w:rFonts w:ascii="Book Antiqua" w:hAnsi="Book Antiqua" w:cs="Calibri"/>
          <w:sz w:val="24"/>
          <w:szCs w:val="24"/>
          <w:lang w:val="en-US"/>
        </w:rPr>
        <w:t xml:space="preserve">tandard </w:t>
      </w:r>
      <w:r w:rsidR="00447C2C" w:rsidRPr="009A2484">
        <w:rPr>
          <w:rFonts w:ascii="Book Antiqua" w:hAnsi="Book Antiqua" w:cs="Calibri"/>
          <w:sz w:val="24"/>
          <w:szCs w:val="24"/>
          <w:lang w:val="en-US"/>
        </w:rPr>
        <w:t>D</w:t>
      </w:r>
      <w:r w:rsidR="00CD3FEC" w:rsidRPr="009A2484">
        <w:rPr>
          <w:rFonts w:ascii="Book Antiqua" w:hAnsi="Book Antiqua" w:cs="Calibri"/>
          <w:sz w:val="24"/>
          <w:szCs w:val="24"/>
          <w:lang w:val="en-US"/>
        </w:rPr>
        <w:t xml:space="preserve">eviation </w:t>
      </w:r>
      <w:r w:rsidR="00514675" w:rsidRPr="009A2484">
        <w:rPr>
          <w:rFonts w:ascii="Book Antiqua" w:hAnsi="Book Antiqua" w:cs="Calibri"/>
          <w:sz w:val="24"/>
          <w:szCs w:val="24"/>
          <w:lang w:val="en-US"/>
        </w:rPr>
        <w:t xml:space="preserve">estimate </w:t>
      </w:r>
      <w:r w:rsidR="00CD3FEC" w:rsidRPr="009A2484">
        <w:rPr>
          <w:rFonts w:ascii="Book Antiqua" w:hAnsi="Book Antiqua" w:cs="Calibri"/>
          <w:sz w:val="24"/>
          <w:szCs w:val="24"/>
          <w:lang w:val="en-US"/>
        </w:rPr>
        <w:t xml:space="preserve">of the </w:t>
      </w:r>
      <w:r w:rsidR="00447C2C" w:rsidRPr="009A2484">
        <w:rPr>
          <w:rFonts w:ascii="Book Antiqua" w:hAnsi="Book Antiqua" w:cs="Calibri"/>
          <w:sz w:val="24"/>
          <w:szCs w:val="24"/>
          <w:lang w:val="en-US"/>
        </w:rPr>
        <w:t>P</w:t>
      </w:r>
      <w:r w:rsidR="00CD3FEC" w:rsidRPr="009A2484">
        <w:rPr>
          <w:rFonts w:ascii="Book Antiqua" w:hAnsi="Book Antiqua" w:cs="Calibri"/>
          <w:sz w:val="24"/>
          <w:szCs w:val="24"/>
          <w:lang w:val="en-US"/>
        </w:rPr>
        <w:t xml:space="preserve">rimary </w:t>
      </w:r>
      <w:r w:rsidR="00447C2C" w:rsidRPr="009A2484">
        <w:rPr>
          <w:rFonts w:ascii="Book Antiqua" w:hAnsi="Book Antiqua" w:cs="Calibri"/>
          <w:sz w:val="24"/>
          <w:szCs w:val="24"/>
          <w:lang w:val="en-US"/>
        </w:rPr>
        <w:t>E</w:t>
      </w:r>
      <w:r w:rsidR="00CD3FEC" w:rsidRPr="009A2484">
        <w:rPr>
          <w:rFonts w:ascii="Book Antiqua" w:hAnsi="Book Antiqua" w:cs="Calibri"/>
          <w:sz w:val="24"/>
          <w:szCs w:val="24"/>
          <w:lang w:val="en-US"/>
        </w:rPr>
        <w:t>ndpoint (</w:t>
      </w:r>
      <w:r w:rsidR="00514675" w:rsidRPr="009A2484">
        <w:rPr>
          <w:rFonts w:ascii="Book Antiqua" w:hAnsi="Book Antiqua" w:cs="Calibri"/>
          <w:sz w:val="24"/>
          <w:szCs w:val="24"/>
          <w:lang w:val="en-US"/>
        </w:rPr>
        <w:t xml:space="preserve">mean </w:t>
      </w:r>
      <w:r w:rsidR="00CD3FEC" w:rsidRPr="009A2484">
        <w:rPr>
          <w:rFonts w:ascii="Book Antiqua" w:hAnsi="Book Antiqua" w:cs="Calibri"/>
          <w:sz w:val="24"/>
          <w:szCs w:val="24"/>
          <w:lang w:val="en-US"/>
        </w:rPr>
        <w:t xml:space="preserve">change in PUCAI) </w:t>
      </w:r>
      <w:r w:rsidR="00514675" w:rsidRPr="009A2484">
        <w:rPr>
          <w:rFonts w:ascii="Book Antiqua" w:hAnsi="Book Antiqua" w:cs="Calibri"/>
          <w:sz w:val="24"/>
          <w:szCs w:val="24"/>
          <w:lang w:val="en-US"/>
        </w:rPr>
        <w:t xml:space="preserve">was 20 points; </w:t>
      </w:r>
      <w:r w:rsidR="00CD3FEC" w:rsidRPr="009A2484">
        <w:rPr>
          <w:rFonts w:ascii="Book Antiqua" w:hAnsi="Book Antiqua" w:cs="Calibri"/>
          <w:sz w:val="24"/>
          <w:szCs w:val="24"/>
          <w:lang w:val="en-US"/>
        </w:rPr>
        <w:t xml:space="preserve">hence a sample size of 50 subjects would have ensured that the precision of the estimated mean change in PUCAI is </w:t>
      </w:r>
      <w:r w:rsidR="007E10C8" w:rsidRPr="009A2484">
        <w:rPr>
          <w:rFonts w:ascii="Times New Roman" w:hAnsi="Times New Roman"/>
          <w:sz w:val="24"/>
          <w:szCs w:val="24"/>
          <w:lang w:val="en-US"/>
        </w:rPr>
        <w:t>±</w:t>
      </w:r>
      <w:r w:rsidR="00447C2C" w:rsidRPr="009A2484">
        <w:rPr>
          <w:rFonts w:ascii="Book Antiqua" w:hAnsi="Book Antiqua" w:cs="Calibri"/>
          <w:sz w:val="24"/>
          <w:szCs w:val="24"/>
          <w:lang w:val="en-US"/>
        </w:rPr>
        <w:t> </w:t>
      </w:r>
      <w:r w:rsidR="00CD3FEC" w:rsidRPr="009A2484">
        <w:rPr>
          <w:rFonts w:ascii="Book Antiqua" w:hAnsi="Book Antiqua" w:cs="Calibri"/>
          <w:sz w:val="24"/>
          <w:szCs w:val="24"/>
          <w:lang w:val="en-US"/>
        </w:rPr>
        <w:t>5 (</w:t>
      </w:r>
      <w:r w:rsidR="00EA46C4" w:rsidRPr="009A2484">
        <w:rPr>
          <w:rFonts w:ascii="Book Antiqua" w:hAnsi="Book Antiqua" w:cs="Calibri"/>
          <w:i/>
          <w:sz w:val="24"/>
          <w:szCs w:val="24"/>
          <w:lang w:val="en-US"/>
        </w:rPr>
        <w:t>P &gt;</w:t>
      </w:r>
      <w:r w:rsidR="00CD3FEC" w:rsidRPr="009A2484">
        <w:rPr>
          <w:rFonts w:ascii="Book Antiqua" w:hAnsi="Book Antiqua" w:cs="Calibri"/>
          <w:sz w:val="24"/>
          <w:szCs w:val="24"/>
          <w:lang w:val="en-US"/>
        </w:rPr>
        <w:t> 0.95).</w:t>
      </w:r>
      <w:r w:rsidR="00514675" w:rsidRPr="009A2484">
        <w:rPr>
          <w:rFonts w:ascii="Book Antiqua" w:hAnsi="Book Antiqua" w:cs="Calibri"/>
          <w:sz w:val="24"/>
          <w:szCs w:val="24"/>
          <w:lang w:val="en-US"/>
        </w:rPr>
        <w:t xml:space="preserve"> </w:t>
      </w:r>
      <w:r w:rsidR="00217BEF" w:rsidRPr="009A2484">
        <w:rPr>
          <w:rFonts w:ascii="Book Antiqua" w:hAnsi="Book Antiqua" w:cs="Calibri"/>
          <w:sz w:val="24"/>
          <w:szCs w:val="24"/>
          <w:lang w:val="en-US"/>
        </w:rPr>
        <w:t>ADAPT</w:t>
      </w:r>
      <w:r w:rsidR="00514675" w:rsidRPr="009A2484">
        <w:rPr>
          <w:rFonts w:ascii="Book Antiqua" w:hAnsi="Book Antiqua" w:cs="Calibri"/>
          <w:sz w:val="24"/>
          <w:szCs w:val="24"/>
          <w:lang w:val="en-US"/>
        </w:rPr>
        <w:t xml:space="preserve"> inclusion and exclusion criteria</w:t>
      </w:r>
      <w:r w:rsidRPr="009A2484">
        <w:rPr>
          <w:rFonts w:ascii="Book Antiqua" w:hAnsi="Book Antiqua" w:cs="Calibri"/>
          <w:sz w:val="24"/>
          <w:szCs w:val="24"/>
          <w:lang w:val="en-US"/>
        </w:rPr>
        <w:t xml:space="preserve"> defined</w:t>
      </w:r>
      <w:r w:rsidR="00514675" w:rsidRPr="009A2484">
        <w:rPr>
          <w:rFonts w:ascii="Book Antiqua" w:hAnsi="Book Antiqua" w:cs="Calibri"/>
          <w:sz w:val="24"/>
          <w:szCs w:val="24"/>
          <w:lang w:val="en-US"/>
        </w:rPr>
        <w:t xml:space="preserve"> eligible patients </w:t>
      </w:r>
      <w:r w:rsidR="00217BEF" w:rsidRPr="009A2484">
        <w:rPr>
          <w:rFonts w:ascii="Book Antiqua" w:hAnsi="Book Antiqua" w:cs="Calibri"/>
          <w:sz w:val="24"/>
          <w:szCs w:val="24"/>
          <w:lang w:val="en-US"/>
        </w:rPr>
        <w:t>to be</w:t>
      </w:r>
      <w:r w:rsidR="00514675" w:rsidRPr="009A2484">
        <w:rPr>
          <w:rFonts w:ascii="Book Antiqua" w:hAnsi="Book Antiqua" w:cs="Calibri"/>
          <w:sz w:val="24"/>
          <w:szCs w:val="24"/>
          <w:lang w:val="en-US"/>
        </w:rPr>
        <w:t xml:space="preserve"> </w:t>
      </w:r>
      <w:r w:rsidR="00447C2C" w:rsidRPr="009A2484">
        <w:rPr>
          <w:rFonts w:ascii="Book Antiqua" w:hAnsi="Book Antiqua" w:cs="Calibri"/>
          <w:sz w:val="24"/>
          <w:szCs w:val="24"/>
          <w:lang w:val="en-US"/>
        </w:rPr>
        <w:t xml:space="preserve">on the one hand not treatment-naïve, </w:t>
      </w:r>
      <w:r w:rsidR="00514675" w:rsidRPr="009A2484">
        <w:rPr>
          <w:rFonts w:ascii="Book Antiqua" w:hAnsi="Book Antiqua" w:cs="Calibri"/>
          <w:sz w:val="24"/>
          <w:szCs w:val="24"/>
          <w:lang w:val="en-US"/>
        </w:rPr>
        <w:t>and had</w:t>
      </w:r>
      <w:r w:rsidR="00447C2C" w:rsidRPr="009A2484">
        <w:rPr>
          <w:rFonts w:ascii="Book Antiqua" w:hAnsi="Book Antiqua" w:cs="Calibri"/>
          <w:sz w:val="24"/>
          <w:szCs w:val="24"/>
          <w:lang w:val="en-US"/>
        </w:rPr>
        <w:t xml:space="preserve"> on the other hand not (yet) steroid-resistant or ster</w:t>
      </w:r>
      <w:r w:rsidR="0068270C" w:rsidRPr="009A2484">
        <w:rPr>
          <w:rFonts w:ascii="Book Antiqua" w:hAnsi="Book Antiqua" w:cs="Calibri"/>
          <w:sz w:val="24"/>
          <w:szCs w:val="24"/>
          <w:lang w:val="en-US"/>
        </w:rPr>
        <w:softHyphen/>
      </w:r>
      <w:r w:rsidR="00447C2C" w:rsidRPr="009A2484">
        <w:rPr>
          <w:rFonts w:ascii="Book Antiqua" w:hAnsi="Book Antiqua" w:cs="Calibri"/>
          <w:sz w:val="24"/>
          <w:szCs w:val="24"/>
          <w:lang w:val="en-US"/>
        </w:rPr>
        <w:t>oid</w:t>
      </w:r>
      <w:r w:rsidR="008E6E55" w:rsidRPr="009A2484">
        <w:rPr>
          <w:rFonts w:ascii="Book Antiqua" w:hAnsi="Book Antiqua" w:cs="Calibri"/>
          <w:sz w:val="24"/>
          <w:szCs w:val="24"/>
          <w:lang w:val="en-US"/>
        </w:rPr>
        <w:t>-dependent</w:t>
      </w:r>
      <w:r w:rsidR="00447C2C" w:rsidRPr="009A2484">
        <w:rPr>
          <w:rFonts w:ascii="Book Antiqua" w:hAnsi="Book Antiqua" w:cs="Calibri"/>
          <w:sz w:val="24"/>
          <w:szCs w:val="24"/>
          <w:lang w:val="en-US"/>
        </w:rPr>
        <w:t xml:space="preserve">. </w:t>
      </w:r>
      <w:r w:rsidR="00C2684C" w:rsidRPr="009A2484">
        <w:rPr>
          <w:rFonts w:ascii="Book Antiqua" w:hAnsi="Book Antiqua" w:cs="Calibri"/>
          <w:sz w:val="24"/>
          <w:szCs w:val="24"/>
          <w:lang w:val="en-US"/>
        </w:rPr>
        <w:t xml:space="preserve">Practically, this </w:t>
      </w:r>
      <w:r w:rsidR="008E6E55" w:rsidRPr="009A2484">
        <w:rPr>
          <w:rFonts w:ascii="Book Antiqua" w:hAnsi="Book Antiqua" w:cs="Calibri"/>
          <w:sz w:val="24"/>
          <w:szCs w:val="24"/>
          <w:lang w:val="en-US"/>
        </w:rPr>
        <w:t xml:space="preserve">allowed only </w:t>
      </w:r>
      <w:r w:rsidR="00457D6E" w:rsidRPr="009A2484">
        <w:rPr>
          <w:rFonts w:ascii="Book Antiqua" w:hAnsi="Book Antiqua" w:cs="Calibri"/>
          <w:sz w:val="24"/>
          <w:szCs w:val="24"/>
          <w:lang w:val="en-US"/>
        </w:rPr>
        <w:t xml:space="preserve">cases </w:t>
      </w:r>
      <w:r w:rsidR="008E6E55" w:rsidRPr="009A2484">
        <w:rPr>
          <w:rFonts w:ascii="Book Antiqua" w:hAnsi="Book Antiqua" w:cs="Calibri"/>
          <w:sz w:val="24"/>
          <w:szCs w:val="24"/>
          <w:lang w:val="en-US"/>
        </w:rPr>
        <w:t>with ongoing s</w:t>
      </w:r>
      <w:r w:rsidR="00447C2C" w:rsidRPr="009A2484">
        <w:rPr>
          <w:rFonts w:ascii="Book Antiqua" w:hAnsi="Book Antiqua" w:cs="Calibri"/>
          <w:sz w:val="24"/>
          <w:szCs w:val="24"/>
          <w:lang w:val="en-US"/>
        </w:rPr>
        <w:t xml:space="preserve">teroid medication </w:t>
      </w:r>
      <w:r w:rsidR="008E6E55" w:rsidRPr="009A2484">
        <w:rPr>
          <w:rFonts w:ascii="Book Antiqua" w:hAnsi="Book Antiqua" w:cs="Calibri"/>
          <w:sz w:val="24"/>
          <w:szCs w:val="24"/>
          <w:lang w:val="en-US"/>
        </w:rPr>
        <w:t>but</w:t>
      </w:r>
      <w:r w:rsidR="00447C2C" w:rsidRPr="009A2484">
        <w:rPr>
          <w:rFonts w:ascii="Book Antiqua" w:hAnsi="Book Antiqua" w:cs="Calibri"/>
          <w:sz w:val="24"/>
          <w:szCs w:val="24"/>
          <w:lang w:val="en-US"/>
        </w:rPr>
        <w:t xml:space="preserve"> not yet at the edge of </w:t>
      </w:r>
      <w:r w:rsidR="00217BEF" w:rsidRPr="009A2484">
        <w:rPr>
          <w:rFonts w:ascii="Book Antiqua" w:hAnsi="Book Antiqua" w:cs="Calibri"/>
          <w:sz w:val="24"/>
          <w:szCs w:val="24"/>
          <w:lang w:val="en-US"/>
        </w:rPr>
        <w:t xml:space="preserve">treatment </w:t>
      </w:r>
      <w:r w:rsidR="00447C2C" w:rsidRPr="009A2484">
        <w:rPr>
          <w:rFonts w:ascii="Book Antiqua" w:hAnsi="Book Antiqua" w:cs="Calibri"/>
          <w:sz w:val="24"/>
          <w:szCs w:val="24"/>
          <w:lang w:val="en-US"/>
        </w:rPr>
        <w:t>escalation</w:t>
      </w:r>
      <w:r w:rsidR="008E6E55" w:rsidRPr="009A2484">
        <w:rPr>
          <w:rFonts w:ascii="Book Antiqua" w:hAnsi="Book Antiqua" w:cs="Calibri"/>
          <w:sz w:val="24"/>
          <w:szCs w:val="24"/>
          <w:lang w:val="en-US"/>
        </w:rPr>
        <w:t xml:space="preserve"> or surgery. </w:t>
      </w:r>
      <w:r w:rsidR="00457D6E" w:rsidRPr="009A2484">
        <w:rPr>
          <w:rFonts w:ascii="Book Antiqua" w:hAnsi="Book Antiqua" w:cs="Calibri"/>
          <w:sz w:val="24"/>
          <w:szCs w:val="24"/>
          <w:lang w:val="en-US"/>
        </w:rPr>
        <w:t xml:space="preserve">While this profile is </w:t>
      </w:r>
      <w:r w:rsidR="00217BEF" w:rsidRPr="009A2484">
        <w:rPr>
          <w:rFonts w:ascii="Book Antiqua" w:hAnsi="Book Antiqua" w:cs="Calibri"/>
          <w:sz w:val="24"/>
          <w:szCs w:val="24"/>
          <w:lang w:val="en-US"/>
        </w:rPr>
        <w:t>not uncommon</w:t>
      </w:r>
      <w:r w:rsidR="00457D6E" w:rsidRPr="009A2484">
        <w:rPr>
          <w:rFonts w:ascii="Book Antiqua" w:hAnsi="Book Antiqua" w:cs="Calibri"/>
          <w:sz w:val="24"/>
          <w:szCs w:val="24"/>
          <w:lang w:val="en-US"/>
        </w:rPr>
        <w:t xml:space="preserve"> in adult UC, </w:t>
      </w:r>
      <w:r w:rsidR="00112AB8" w:rsidRPr="009A2484">
        <w:rPr>
          <w:rFonts w:ascii="Book Antiqua" w:hAnsi="Book Antiqua" w:cs="Calibri"/>
          <w:sz w:val="24"/>
          <w:szCs w:val="24"/>
          <w:lang w:val="en-US"/>
        </w:rPr>
        <w:t xml:space="preserve">it </w:t>
      </w:r>
      <w:r w:rsidR="008E6E55" w:rsidRPr="009A2484">
        <w:rPr>
          <w:rFonts w:ascii="Book Antiqua" w:hAnsi="Book Antiqua" w:cs="Calibri"/>
          <w:sz w:val="24"/>
          <w:szCs w:val="24"/>
          <w:lang w:val="en-US"/>
        </w:rPr>
        <w:t xml:space="preserve">turned out to </w:t>
      </w:r>
      <w:r w:rsidR="00112AB8" w:rsidRPr="009A2484">
        <w:rPr>
          <w:rFonts w:ascii="Book Antiqua" w:hAnsi="Book Antiqua" w:cs="Calibri"/>
          <w:sz w:val="24"/>
          <w:szCs w:val="24"/>
          <w:lang w:val="en-US"/>
        </w:rPr>
        <w:t xml:space="preserve">be difficult to enroll </w:t>
      </w:r>
      <w:r w:rsidRPr="009A2484">
        <w:rPr>
          <w:rFonts w:ascii="Book Antiqua" w:hAnsi="Book Antiqua" w:cs="Calibri"/>
          <w:sz w:val="24"/>
          <w:szCs w:val="24"/>
          <w:lang w:val="en-US"/>
        </w:rPr>
        <w:t xml:space="preserve">pediatric </w:t>
      </w:r>
      <w:r w:rsidR="00112AB8" w:rsidRPr="009A2484">
        <w:rPr>
          <w:rFonts w:ascii="Book Antiqua" w:hAnsi="Book Antiqua" w:cs="Calibri"/>
          <w:sz w:val="24"/>
          <w:szCs w:val="24"/>
          <w:lang w:val="en-US"/>
        </w:rPr>
        <w:t>patients</w:t>
      </w:r>
      <w:r w:rsidR="008E6E55" w:rsidRPr="009A2484">
        <w:rPr>
          <w:rFonts w:ascii="Book Antiqua" w:hAnsi="Book Antiqua" w:cs="Calibri"/>
          <w:sz w:val="24"/>
          <w:szCs w:val="24"/>
          <w:lang w:val="en-US"/>
        </w:rPr>
        <w:t xml:space="preserve">, as </w:t>
      </w:r>
      <w:r w:rsidR="00457D6E" w:rsidRPr="009A2484">
        <w:rPr>
          <w:rFonts w:ascii="Book Antiqua" w:hAnsi="Book Antiqua" w:cs="Calibri"/>
          <w:sz w:val="24"/>
          <w:szCs w:val="24"/>
          <w:lang w:val="en-US"/>
        </w:rPr>
        <w:t xml:space="preserve">there </w:t>
      </w:r>
      <w:r w:rsidR="00217BEF" w:rsidRPr="009A2484">
        <w:rPr>
          <w:rFonts w:ascii="Book Antiqua" w:hAnsi="Book Antiqua" w:cs="Calibri"/>
          <w:sz w:val="24"/>
          <w:szCs w:val="24"/>
          <w:lang w:val="en-US"/>
        </w:rPr>
        <w:t>were</w:t>
      </w:r>
      <w:r w:rsidR="00457D6E" w:rsidRPr="009A2484">
        <w:rPr>
          <w:rFonts w:ascii="Book Antiqua" w:hAnsi="Book Antiqua" w:cs="Calibri"/>
          <w:sz w:val="24"/>
          <w:szCs w:val="24"/>
          <w:lang w:val="en-US"/>
        </w:rPr>
        <w:t xml:space="preserve"> fewer such pa</w:t>
      </w:r>
      <w:r w:rsidR="0068270C" w:rsidRPr="009A2484">
        <w:rPr>
          <w:rFonts w:ascii="Book Antiqua" w:hAnsi="Book Antiqua" w:cs="Calibri"/>
          <w:sz w:val="24"/>
          <w:szCs w:val="24"/>
          <w:lang w:val="en-US"/>
        </w:rPr>
        <w:softHyphen/>
      </w:r>
      <w:r w:rsidR="00457D6E" w:rsidRPr="009A2484">
        <w:rPr>
          <w:rFonts w:ascii="Book Antiqua" w:hAnsi="Book Antiqua" w:cs="Calibri"/>
          <w:sz w:val="24"/>
          <w:szCs w:val="24"/>
          <w:lang w:val="en-US"/>
        </w:rPr>
        <w:t xml:space="preserve">tients than </w:t>
      </w:r>
      <w:r w:rsidR="00217BEF" w:rsidRPr="009A2484">
        <w:rPr>
          <w:rFonts w:ascii="Book Antiqua" w:hAnsi="Book Antiqua" w:cs="Calibri"/>
          <w:sz w:val="24"/>
          <w:szCs w:val="24"/>
          <w:lang w:val="en-US"/>
        </w:rPr>
        <w:t xml:space="preserve">originally </w:t>
      </w:r>
      <w:r w:rsidR="00457D6E" w:rsidRPr="009A2484">
        <w:rPr>
          <w:rFonts w:ascii="Book Antiqua" w:hAnsi="Book Antiqua" w:cs="Calibri"/>
          <w:sz w:val="24"/>
          <w:szCs w:val="24"/>
          <w:lang w:val="en-US"/>
        </w:rPr>
        <w:t>assumed, and their</w:t>
      </w:r>
      <w:r w:rsidR="008E6E55" w:rsidRPr="009A2484">
        <w:rPr>
          <w:rFonts w:ascii="Book Antiqua" w:hAnsi="Book Antiqua" w:cs="Calibri"/>
          <w:sz w:val="24"/>
          <w:szCs w:val="24"/>
          <w:lang w:val="en-US"/>
        </w:rPr>
        <w:t xml:space="preserve"> therapy</w:t>
      </w:r>
      <w:r w:rsidR="00447C2C" w:rsidRPr="009A2484">
        <w:rPr>
          <w:rFonts w:ascii="Book Antiqua" w:hAnsi="Book Antiqua" w:cs="Calibri"/>
          <w:sz w:val="24"/>
          <w:szCs w:val="24"/>
          <w:lang w:val="en-US"/>
        </w:rPr>
        <w:t xml:space="preserve"> is </w:t>
      </w:r>
      <w:r w:rsidR="008E6E55" w:rsidRPr="009A2484">
        <w:rPr>
          <w:rFonts w:ascii="Book Antiqua" w:hAnsi="Book Antiqua" w:cs="Calibri"/>
          <w:sz w:val="24"/>
          <w:szCs w:val="24"/>
          <w:lang w:val="en-US"/>
        </w:rPr>
        <w:t>faster escalated</w:t>
      </w:r>
      <w:r w:rsidR="00457D6E" w:rsidRPr="009A2484">
        <w:rPr>
          <w:rFonts w:ascii="Book Antiqua" w:hAnsi="Book Antiqua" w:cs="Calibri"/>
          <w:sz w:val="24"/>
          <w:szCs w:val="24"/>
          <w:lang w:val="en-US"/>
        </w:rPr>
        <w:t xml:space="preserve"> nowadays</w:t>
      </w:r>
      <w:r w:rsidR="008E6E55" w:rsidRPr="009A2484">
        <w:rPr>
          <w:rFonts w:ascii="Book Antiqua" w:hAnsi="Book Antiqua" w:cs="Calibri"/>
          <w:sz w:val="24"/>
          <w:szCs w:val="24"/>
          <w:lang w:val="en-US"/>
        </w:rPr>
        <w:t xml:space="preserve">. </w:t>
      </w:r>
    </w:p>
    <w:p w:rsidR="00A23126" w:rsidRPr="009A2484" w:rsidRDefault="00C2684C" w:rsidP="008F7E77">
      <w:pPr>
        <w:adjustRightInd w:val="0"/>
        <w:snapToGrid w:val="0"/>
        <w:spacing w:after="0" w:line="360" w:lineRule="auto"/>
        <w:ind w:firstLineChars="100" w:firstLine="240"/>
        <w:jc w:val="both"/>
        <w:rPr>
          <w:rFonts w:ascii="Book Antiqua" w:hAnsi="Book Antiqua" w:cs="Calibri"/>
          <w:sz w:val="24"/>
          <w:szCs w:val="24"/>
          <w:lang w:val="en-US"/>
        </w:rPr>
      </w:pPr>
      <w:r w:rsidRPr="009A2484">
        <w:rPr>
          <w:rFonts w:ascii="Book Antiqua" w:hAnsi="Book Antiqua" w:cs="Calibri"/>
          <w:sz w:val="24"/>
          <w:szCs w:val="24"/>
          <w:lang w:val="en-US"/>
        </w:rPr>
        <w:t xml:space="preserve">Comparing the Safety </w:t>
      </w:r>
      <w:r w:rsidR="007354AF" w:rsidRPr="009A2484">
        <w:rPr>
          <w:rFonts w:ascii="Book Antiqua" w:hAnsi="Book Antiqua" w:cs="Calibri"/>
          <w:sz w:val="24"/>
          <w:szCs w:val="24"/>
          <w:lang w:val="en-US"/>
        </w:rPr>
        <w:t xml:space="preserve">to </w:t>
      </w:r>
      <w:r w:rsidR="00217BEF" w:rsidRPr="009A2484">
        <w:rPr>
          <w:rFonts w:ascii="Book Antiqua" w:hAnsi="Book Antiqua" w:cs="Calibri"/>
          <w:sz w:val="24"/>
          <w:szCs w:val="24"/>
          <w:lang w:val="en-US"/>
        </w:rPr>
        <w:t xml:space="preserve">published </w:t>
      </w:r>
      <w:r w:rsidR="00457D6E" w:rsidRPr="009A2484">
        <w:rPr>
          <w:rFonts w:ascii="Book Antiqua" w:hAnsi="Book Antiqua" w:cs="Calibri"/>
          <w:sz w:val="24"/>
          <w:szCs w:val="24"/>
          <w:lang w:val="en-US"/>
        </w:rPr>
        <w:t xml:space="preserve">results </w:t>
      </w:r>
      <w:r w:rsidR="007354AF" w:rsidRPr="009A2484">
        <w:rPr>
          <w:rFonts w:ascii="Book Antiqua" w:hAnsi="Book Antiqua" w:cs="Calibri"/>
          <w:sz w:val="24"/>
          <w:szCs w:val="24"/>
          <w:lang w:val="en-US"/>
        </w:rPr>
        <w:t xml:space="preserve">in pediatric and </w:t>
      </w:r>
      <w:r w:rsidR="00590A55" w:rsidRPr="009A2484">
        <w:rPr>
          <w:rFonts w:ascii="Book Antiqua" w:hAnsi="Book Antiqua" w:cs="Calibri"/>
          <w:sz w:val="24"/>
          <w:szCs w:val="24"/>
          <w:lang w:val="en-US"/>
        </w:rPr>
        <w:t>adult UC patients</w:t>
      </w:r>
      <w:r w:rsidRPr="009A2484">
        <w:rPr>
          <w:rFonts w:ascii="Book Antiqua" w:hAnsi="Book Antiqua" w:cs="Calibri"/>
          <w:sz w:val="24"/>
          <w:szCs w:val="24"/>
          <w:lang w:val="en-US"/>
        </w:rPr>
        <w:t xml:space="preserve">, </w:t>
      </w:r>
      <w:r w:rsidR="00A23096" w:rsidRPr="009A2484">
        <w:rPr>
          <w:rFonts w:ascii="Book Antiqua" w:hAnsi="Book Antiqua" w:cs="Calibri"/>
          <w:sz w:val="24"/>
          <w:szCs w:val="24"/>
          <w:lang w:val="en-US"/>
        </w:rPr>
        <w:t xml:space="preserve">there are </w:t>
      </w:r>
      <w:r w:rsidR="00524D51" w:rsidRPr="009A2484">
        <w:rPr>
          <w:rFonts w:ascii="Book Antiqua" w:hAnsi="Book Antiqua" w:cs="Calibri"/>
          <w:sz w:val="24"/>
          <w:szCs w:val="24"/>
          <w:lang w:val="en-US"/>
        </w:rPr>
        <w:t>two meta-</w:t>
      </w:r>
      <w:proofErr w:type="gramStart"/>
      <w:r w:rsidR="009A09B6" w:rsidRPr="009A2484">
        <w:rPr>
          <w:rFonts w:ascii="Book Antiqua" w:hAnsi="Book Antiqua" w:cs="Calibri"/>
          <w:sz w:val="24"/>
          <w:szCs w:val="24"/>
          <w:lang w:val="en-US"/>
        </w:rPr>
        <w:t>analyses</w:t>
      </w:r>
      <w:r w:rsidR="008F7E77" w:rsidRPr="009A2484">
        <w:rPr>
          <w:rFonts w:ascii="Book Antiqua" w:hAnsi="Book Antiqua" w:cs="Calibri"/>
          <w:sz w:val="24"/>
          <w:szCs w:val="24"/>
          <w:vertAlign w:val="superscript"/>
          <w:lang w:val="en-US"/>
        </w:rPr>
        <w:t>[</w:t>
      </w:r>
      <w:proofErr w:type="gramEnd"/>
      <w:r w:rsidR="008F7E77" w:rsidRPr="009A2484">
        <w:rPr>
          <w:rFonts w:ascii="Book Antiqua" w:hAnsi="Book Antiqua" w:cs="Calibri"/>
          <w:sz w:val="24"/>
          <w:szCs w:val="24"/>
          <w:vertAlign w:val="superscript"/>
          <w:lang w:val="en-US"/>
        </w:rPr>
        <w:t>4,</w:t>
      </w:r>
      <w:r w:rsidR="0062546D" w:rsidRPr="009A2484">
        <w:rPr>
          <w:rFonts w:ascii="Book Antiqua" w:hAnsi="Book Antiqua" w:cs="Calibri"/>
          <w:sz w:val="24"/>
          <w:szCs w:val="24"/>
          <w:vertAlign w:val="superscript"/>
          <w:lang w:val="en-US"/>
        </w:rPr>
        <w:t>5]</w:t>
      </w:r>
      <w:r w:rsidR="009A09B6" w:rsidRPr="009A2484">
        <w:rPr>
          <w:rFonts w:ascii="Book Antiqua" w:hAnsi="Book Antiqua" w:cs="Calibri"/>
          <w:sz w:val="24"/>
          <w:szCs w:val="24"/>
          <w:vertAlign w:val="superscript"/>
          <w:lang w:val="en-US"/>
        </w:rPr>
        <w:t xml:space="preserve"> </w:t>
      </w:r>
      <w:r w:rsidR="00524D51" w:rsidRPr="009A2484">
        <w:rPr>
          <w:rFonts w:ascii="Book Antiqua" w:hAnsi="Book Antiqua" w:cs="Calibri"/>
          <w:sz w:val="24"/>
          <w:szCs w:val="24"/>
          <w:lang w:val="en-US"/>
        </w:rPr>
        <w:t>and one systematic review</w:t>
      </w:r>
      <w:r w:rsidR="0062546D" w:rsidRPr="009A2484">
        <w:rPr>
          <w:rFonts w:ascii="Book Antiqua" w:hAnsi="Book Antiqua" w:cs="Calibri"/>
          <w:sz w:val="24"/>
          <w:szCs w:val="24"/>
          <w:vertAlign w:val="superscript"/>
          <w:lang w:val="en-US"/>
        </w:rPr>
        <w:t>[6]</w:t>
      </w:r>
      <w:r w:rsidR="00524D51" w:rsidRPr="009A2484">
        <w:rPr>
          <w:rFonts w:ascii="Book Antiqua" w:hAnsi="Book Antiqua" w:cs="Calibri"/>
          <w:sz w:val="24"/>
          <w:szCs w:val="24"/>
          <w:lang w:val="en-US"/>
        </w:rPr>
        <w:t xml:space="preserve">. The results </w:t>
      </w:r>
      <w:r w:rsidRPr="009A2484">
        <w:rPr>
          <w:rFonts w:ascii="Book Antiqua" w:hAnsi="Book Antiqua" w:cs="Calibri"/>
          <w:sz w:val="24"/>
          <w:szCs w:val="24"/>
          <w:lang w:val="en-US"/>
        </w:rPr>
        <w:t xml:space="preserve">all </w:t>
      </w:r>
      <w:r w:rsidR="00524D51" w:rsidRPr="009A2484">
        <w:rPr>
          <w:rFonts w:ascii="Book Antiqua" w:hAnsi="Book Antiqua" w:cs="Calibri"/>
          <w:sz w:val="24"/>
          <w:szCs w:val="24"/>
          <w:lang w:val="en-US"/>
        </w:rPr>
        <w:t xml:space="preserve">favor </w:t>
      </w:r>
      <w:r w:rsidR="006857FA" w:rsidRPr="009A2484">
        <w:rPr>
          <w:rFonts w:ascii="Book Antiqua" w:hAnsi="Book Antiqua" w:cs="Calibri"/>
          <w:sz w:val="24"/>
          <w:szCs w:val="24"/>
          <w:lang w:val="en-US"/>
        </w:rPr>
        <w:t xml:space="preserve">GMA apheresis over control </w:t>
      </w:r>
      <w:r w:rsidR="00312111" w:rsidRPr="009A2484">
        <w:rPr>
          <w:rFonts w:ascii="Book Antiqua" w:hAnsi="Book Antiqua" w:cs="Calibri"/>
          <w:sz w:val="24"/>
          <w:szCs w:val="24"/>
          <w:lang w:val="en-US"/>
        </w:rPr>
        <w:t xml:space="preserve">therapy </w:t>
      </w:r>
      <w:r w:rsidR="006857FA" w:rsidRPr="009A2484">
        <w:rPr>
          <w:rFonts w:ascii="Book Antiqua" w:hAnsi="Book Antiqua" w:cs="Calibri"/>
          <w:sz w:val="24"/>
          <w:szCs w:val="24"/>
          <w:lang w:val="en-US"/>
        </w:rPr>
        <w:t xml:space="preserve">at </w:t>
      </w:r>
      <w:r w:rsidR="008F7E77" w:rsidRPr="009A2484">
        <w:rPr>
          <w:rFonts w:ascii="Book Antiqua" w:hAnsi="Book Antiqua" w:cs="Calibri"/>
          <w:sz w:val="24"/>
          <w:szCs w:val="24"/>
          <w:lang w:val="en-US"/>
        </w:rPr>
        <w:t xml:space="preserve">week </w:t>
      </w:r>
      <w:r w:rsidR="006857FA" w:rsidRPr="009A2484">
        <w:rPr>
          <w:rFonts w:ascii="Book Antiqua" w:hAnsi="Book Antiqua" w:cs="Calibri"/>
          <w:sz w:val="24"/>
          <w:szCs w:val="24"/>
          <w:lang w:val="en-US"/>
        </w:rPr>
        <w:t xml:space="preserve">12. </w:t>
      </w:r>
      <w:r w:rsidR="00524D51" w:rsidRPr="009A2484">
        <w:rPr>
          <w:rFonts w:ascii="Book Antiqua" w:hAnsi="Book Antiqua" w:cs="Calibri"/>
          <w:sz w:val="24"/>
          <w:szCs w:val="24"/>
          <w:lang w:val="en-US"/>
        </w:rPr>
        <w:t xml:space="preserve">Other groups (Tanaka </w:t>
      </w:r>
      <w:r w:rsidR="00524D51" w:rsidRPr="009A2484">
        <w:rPr>
          <w:rFonts w:ascii="Book Antiqua" w:hAnsi="Book Antiqua" w:cs="Calibri"/>
          <w:i/>
          <w:sz w:val="24"/>
          <w:szCs w:val="24"/>
          <w:lang w:val="en-US"/>
        </w:rPr>
        <w:t xml:space="preserve">et </w:t>
      </w:r>
      <w:proofErr w:type="gramStart"/>
      <w:r w:rsidR="00524D51" w:rsidRPr="009A2484">
        <w:rPr>
          <w:rFonts w:ascii="Book Antiqua" w:hAnsi="Book Antiqua" w:cs="Calibri"/>
          <w:i/>
          <w:sz w:val="24"/>
          <w:szCs w:val="24"/>
          <w:lang w:val="en-US"/>
        </w:rPr>
        <w:t>al</w:t>
      </w:r>
      <w:bookmarkStart w:id="704" w:name="_Ref399513338"/>
      <w:r w:rsidR="0062546D" w:rsidRPr="009A2484">
        <w:rPr>
          <w:rFonts w:ascii="Book Antiqua" w:hAnsi="Book Antiqua"/>
          <w:sz w:val="24"/>
          <w:szCs w:val="24"/>
          <w:vertAlign w:val="superscript"/>
          <w:lang w:val="en-US"/>
        </w:rPr>
        <w:t>[</w:t>
      </w:r>
      <w:proofErr w:type="gramEnd"/>
      <w:r w:rsidR="009A2484" w:rsidRPr="009A2484">
        <w:rPr>
          <w:rFonts w:ascii="Book Antiqua" w:hAnsi="Book Antiqua" w:cs="Calibri" w:hint="eastAsia"/>
          <w:sz w:val="24"/>
          <w:szCs w:val="24"/>
          <w:vertAlign w:val="superscript"/>
          <w:lang w:val="en-US" w:eastAsia="zh-CN"/>
        </w:rPr>
        <w:t>15</w:t>
      </w:r>
      <w:r w:rsidR="0062546D" w:rsidRPr="009A2484">
        <w:rPr>
          <w:rFonts w:ascii="Book Antiqua" w:hAnsi="Book Antiqua"/>
          <w:sz w:val="24"/>
          <w:szCs w:val="24"/>
          <w:vertAlign w:val="superscript"/>
          <w:lang w:val="en-US"/>
        </w:rPr>
        <w:t>]</w:t>
      </w:r>
      <w:bookmarkEnd w:id="704"/>
      <w:r w:rsidR="00524D51" w:rsidRPr="009A2484">
        <w:rPr>
          <w:rFonts w:ascii="Book Antiqua" w:hAnsi="Book Antiqua" w:cs="Calibri"/>
          <w:sz w:val="24"/>
          <w:szCs w:val="24"/>
          <w:lang w:val="en-US"/>
        </w:rPr>
        <w:t xml:space="preserve">) </w:t>
      </w:r>
      <w:r w:rsidR="00312111" w:rsidRPr="009A2484">
        <w:rPr>
          <w:rFonts w:ascii="Book Antiqua" w:hAnsi="Book Antiqua" w:cs="Calibri"/>
          <w:sz w:val="24"/>
          <w:szCs w:val="24"/>
          <w:lang w:val="en-US"/>
        </w:rPr>
        <w:t xml:space="preserve">communicated </w:t>
      </w:r>
      <w:r w:rsidR="006857FA" w:rsidRPr="009A2484">
        <w:rPr>
          <w:rFonts w:ascii="Book Antiqua" w:hAnsi="Book Antiqua" w:cs="Calibri"/>
          <w:sz w:val="24"/>
          <w:szCs w:val="24"/>
          <w:lang w:val="en-US"/>
        </w:rPr>
        <w:t xml:space="preserve">results from a </w:t>
      </w:r>
      <w:r w:rsidR="00524D51" w:rsidRPr="009A2484">
        <w:rPr>
          <w:rFonts w:ascii="Book Antiqua" w:hAnsi="Book Antiqua" w:cs="Calibri"/>
          <w:sz w:val="24"/>
          <w:szCs w:val="24"/>
          <w:lang w:val="en-US"/>
        </w:rPr>
        <w:t>series</w:t>
      </w:r>
      <w:r w:rsidR="006857FA" w:rsidRPr="009A2484">
        <w:rPr>
          <w:rFonts w:ascii="Book Antiqua" w:hAnsi="Book Antiqua" w:cs="Calibri"/>
          <w:sz w:val="24"/>
          <w:szCs w:val="24"/>
          <w:lang w:val="en-US"/>
        </w:rPr>
        <w:t xml:space="preserve"> of 17 steroid-naïve consecutive pediatric UC patients over 5 years from a single center in Japan, having received </w:t>
      </w:r>
      <w:proofErr w:type="spellStart"/>
      <w:r w:rsidR="006857FA" w:rsidRPr="009A2484">
        <w:rPr>
          <w:rFonts w:ascii="Book Antiqua" w:hAnsi="Book Antiqua" w:cs="Calibri"/>
          <w:sz w:val="24"/>
          <w:szCs w:val="24"/>
          <w:lang w:val="en-US"/>
        </w:rPr>
        <w:t>Adacolumn</w:t>
      </w:r>
      <w:proofErr w:type="spellEnd"/>
      <w:r w:rsidR="006857FA" w:rsidRPr="009A2484">
        <w:rPr>
          <w:rFonts w:ascii="Book Antiqua" w:hAnsi="Book Antiqua" w:cs="Calibri"/>
          <w:sz w:val="24"/>
          <w:szCs w:val="24"/>
          <w:lang w:val="en-US"/>
        </w:rPr>
        <w:t xml:space="preserve"> treatment as monotherapy or in combination with low dose prednisolone after failure of first-line medication (</w:t>
      </w:r>
      <w:proofErr w:type="spellStart"/>
      <w:r w:rsidR="006857FA" w:rsidRPr="009A2484">
        <w:rPr>
          <w:rFonts w:ascii="Book Antiqua" w:hAnsi="Book Antiqua" w:cs="Calibri"/>
          <w:sz w:val="24"/>
          <w:szCs w:val="24"/>
          <w:lang w:val="en-US"/>
        </w:rPr>
        <w:t>sulphasala</w:t>
      </w:r>
      <w:r w:rsidR="008F7E77" w:rsidRPr="009A2484">
        <w:rPr>
          <w:rFonts w:ascii="Book Antiqua" w:hAnsi="Book Antiqua" w:cs="Calibri"/>
          <w:sz w:val="24"/>
          <w:szCs w:val="24"/>
          <w:lang w:val="en-US"/>
        </w:rPr>
        <w:t>zine</w:t>
      </w:r>
      <w:proofErr w:type="spellEnd"/>
      <w:r w:rsidR="008F7E77" w:rsidRPr="009A2484">
        <w:rPr>
          <w:rFonts w:ascii="Book Antiqua" w:hAnsi="Book Antiqua" w:cs="Calibri"/>
          <w:sz w:val="24"/>
          <w:szCs w:val="24"/>
          <w:lang w:val="en-US"/>
        </w:rPr>
        <w:t xml:space="preserve"> or </w:t>
      </w:r>
      <w:proofErr w:type="spellStart"/>
      <w:r w:rsidR="008F7E77" w:rsidRPr="009A2484">
        <w:rPr>
          <w:rFonts w:ascii="Book Antiqua" w:hAnsi="Book Antiqua" w:cs="Calibri"/>
          <w:sz w:val="24"/>
          <w:szCs w:val="24"/>
          <w:lang w:val="en-US"/>
        </w:rPr>
        <w:t>mesalazine</w:t>
      </w:r>
      <w:proofErr w:type="spellEnd"/>
      <w:r w:rsidR="008F7E77" w:rsidRPr="009A2484">
        <w:rPr>
          <w:rFonts w:ascii="Book Antiqua" w:hAnsi="Book Antiqua" w:cs="Calibri"/>
          <w:sz w:val="24"/>
          <w:szCs w:val="24"/>
          <w:lang w:val="en-US"/>
        </w:rPr>
        <w:t xml:space="preserve"> dosed at 2–</w:t>
      </w:r>
      <w:r w:rsidR="006857FA" w:rsidRPr="009A2484">
        <w:rPr>
          <w:rFonts w:ascii="Book Antiqua" w:hAnsi="Book Antiqua" w:cs="Calibri"/>
          <w:sz w:val="24"/>
          <w:szCs w:val="24"/>
          <w:lang w:val="en-US"/>
        </w:rPr>
        <w:t xml:space="preserve">4 g per day), and with a short duration of disease (median 6.5 </w:t>
      </w:r>
      <w:proofErr w:type="spellStart"/>
      <w:r w:rsidR="008F7E77" w:rsidRPr="009A2484">
        <w:rPr>
          <w:rFonts w:ascii="Book Antiqua" w:hAnsi="Book Antiqua" w:cs="Calibri" w:hint="eastAsia"/>
          <w:sz w:val="24"/>
          <w:szCs w:val="24"/>
          <w:lang w:val="en-US" w:eastAsia="zh-CN"/>
        </w:rPr>
        <w:t>mo</w:t>
      </w:r>
      <w:proofErr w:type="spellEnd"/>
      <w:r w:rsidR="006857FA" w:rsidRPr="009A2484">
        <w:rPr>
          <w:rFonts w:ascii="Book Antiqua" w:hAnsi="Book Antiqua" w:cs="Calibri"/>
          <w:sz w:val="24"/>
          <w:szCs w:val="24"/>
          <w:lang w:val="en-US"/>
        </w:rPr>
        <w:t xml:space="preserve">). The group </w:t>
      </w:r>
      <w:r w:rsidR="00F42EDE" w:rsidRPr="009A2484">
        <w:rPr>
          <w:rFonts w:ascii="Book Antiqua" w:hAnsi="Book Antiqua" w:cs="Calibri"/>
          <w:sz w:val="24"/>
          <w:szCs w:val="24"/>
          <w:lang w:val="en-US"/>
        </w:rPr>
        <w:t xml:space="preserve">had </w:t>
      </w:r>
      <w:r w:rsidR="006857FA" w:rsidRPr="009A2484">
        <w:rPr>
          <w:rFonts w:ascii="Book Antiqua" w:hAnsi="Book Antiqua" w:cs="Calibri"/>
          <w:sz w:val="24"/>
          <w:szCs w:val="24"/>
          <w:lang w:val="en-US"/>
        </w:rPr>
        <w:t>us</w:t>
      </w:r>
      <w:r w:rsidR="00F42EDE" w:rsidRPr="009A2484">
        <w:rPr>
          <w:rFonts w:ascii="Book Antiqua" w:hAnsi="Book Antiqua" w:cs="Calibri"/>
          <w:sz w:val="24"/>
          <w:szCs w:val="24"/>
          <w:lang w:val="en-US"/>
        </w:rPr>
        <w:t>ed</w:t>
      </w:r>
      <w:r w:rsidR="006857FA" w:rsidRPr="009A2484">
        <w:rPr>
          <w:rFonts w:ascii="Book Antiqua" w:hAnsi="Book Antiqua" w:cs="Calibri"/>
          <w:sz w:val="24"/>
          <w:szCs w:val="24"/>
          <w:lang w:val="en-US"/>
        </w:rPr>
        <w:t xml:space="preserve"> the adult CAI score. With 12 out of 17 patients responding to </w:t>
      </w:r>
      <w:proofErr w:type="spellStart"/>
      <w:r w:rsidR="008F7E77" w:rsidRPr="009A2484">
        <w:rPr>
          <w:rFonts w:ascii="Book Antiqua" w:hAnsi="Book Antiqua" w:cs="Calibri"/>
          <w:sz w:val="24"/>
          <w:szCs w:val="24"/>
          <w:lang w:val="en-US"/>
        </w:rPr>
        <w:t>Adacolumn</w:t>
      </w:r>
      <w:proofErr w:type="spellEnd"/>
      <w:r w:rsidR="008F7E77" w:rsidRPr="009A2484">
        <w:rPr>
          <w:rFonts w:ascii="Book Antiqua" w:hAnsi="Book Antiqua" w:cs="Calibri"/>
          <w:sz w:val="24"/>
          <w:szCs w:val="24"/>
          <w:lang w:val="en-US"/>
        </w:rPr>
        <w:t xml:space="preserve"> </w:t>
      </w:r>
      <w:r w:rsidR="006857FA" w:rsidRPr="009A2484">
        <w:rPr>
          <w:rFonts w:ascii="Book Antiqua" w:hAnsi="Book Antiqua" w:cs="Calibri"/>
          <w:sz w:val="24"/>
          <w:szCs w:val="24"/>
          <w:lang w:val="en-US"/>
        </w:rPr>
        <w:t>mono</w:t>
      </w:r>
      <w:r w:rsidR="0068270C" w:rsidRPr="009A2484">
        <w:rPr>
          <w:rFonts w:ascii="Book Antiqua" w:hAnsi="Book Antiqua" w:cs="Calibri"/>
          <w:sz w:val="24"/>
          <w:szCs w:val="24"/>
          <w:lang w:val="en-US"/>
        </w:rPr>
        <w:softHyphen/>
      </w:r>
      <w:r w:rsidR="006857FA" w:rsidRPr="009A2484">
        <w:rPr>
          <w:rFonts w:ascii="Book Antiqua" w:hAnsi="Book Antiqua" w:cs="Calibri"/>
          <w:sz w:val="24"/>
          <w:szCs w:val="24"/>
          <w:lang w:val="en-US"/>
        </w:rPr>
        <w:t xml:space="preserve">therapy in the Tanaka cohort, this </w:t>
      </w:r>
      <w:r w:rsidR="006857FA" w:rsidRPr="009A2484">
        <w:rPr>
          <w:rFonts w:ascii="Book Antiqua" w:hAnsi="Book Antiqua" w:cs="Calibri"/>
          <w:sz w:val="24"/>
          <w:szCs w:val="24"/>
          <w:lang w:val="en-US"/>
        </w:rPr>
        <w:lastRenderedPageBreak/>
        <w:t xml:space="preserve">reminds to some extent the subgroup of patients not having received steroids from our trial, and points to the favorable use of </w:t>
      </w:r>
      <w:proofErr w:type="spellStart"/>
      <w:r w:rsidR="006857FA" w:rsidRPr="009A2484">
        <w:rPr>
          <w:rFonts w:ascii="Book Antiqua" w:hAnsi="Book Antiqua" w:cs="Calibri"/>
          <w:sz w:val="24"/>
          <w:szCs w:val="24"/>
          <w:lang w:val="en-US"/>
        </w:rPr>
        <w:t>Adacol</w:t>
      </w:r>
      <w:r w:rsidR="0068270C" w:rsidRPr="009A2484">
        <w:rPr>
          <w:rFonts w:ascii="Book Antiqua" w:hAnsi="Book Antiqua" w:cs="Calibri"/>
          <w:sz w:val="24"/>
          <w:szCs w:val="24"/>
          <w:lang w:val="en-US"/>
        </w:rPr>
        <w:softHyphen/>
      </w:r>
      <w:r w:rsidR="006857FA" w:rsidRPr="009A2484">
        <w:rPr>
          <w:rFonts w:ascii="Book Antiqua" w:hAnsi="Book Antiqua" w:cs="Calibri"/>
          <w:sz w:val="24"/>
          <w:szCs w:val="24"/>
          <w:lang w:val="en-US"/>
        </w:rPr>
        <w:t>umn</w:t>
      </w:r>
      <w:proofErr w:type="spellEnd"/>
      <w:r w:rsidR="006857FA" w:rsidRPr="009A2484">
        <w:rPr>
          <w:rFonts w:ascii="Book Antiqua" w:hAnsi="Book Antiqua" w:cs="Calibri"/>
          <w:sz w:val="24"/>
          <w:szCs w:val="24"/>
          <w:lang w:val="en-US"/>
        </w:rPr>
        <w:t xml:space="preserve"> early in the course of the disease. </w:t>
      </w:r>
      <w:r w:rsidR="00312111" w:rsidRPr="009A2484">
        <w:rPr>
          <w:rFonts w:ascii="Book Antiqua" w:hAnsi="Book Antiqua" w:cs="Calibri"/>
          <w:sz w:val="24"/>
          <w:szCs w:val="24"/>
          <w:lang w:val="en-US"/>
        </w:rPr>
        <w:t>T</w:t>
      </w:r>
      <w:r w:rsidR="006857FA" w:rsidRPr="009A2484">
        <w:rPr>
          <w:rFonts w:ascii="Book Antiqua" w:hAnsi="Book Antiqua" w:cs="Calibri"/>
          <w:sz w:val="24"/>
          <w:szCs w:val="24"/>
          <w:lang w:val="en-US"/>
        </w:rPr>
        <w:t>he safety signals were transient mild headache in 8 patients, nausea and lightheadedness in 6 patients (35.3</w:t>
      </w:r>
      <w:r w:rsidR="002415CB" w:rsidRPr="009A2484">
        <w:rPr>
          <w:rFonts w:ascii="Book Antiqua" w:hAnsi="Book Antiqua" w:cs="Calibri"/>
          <w:sz w:val="24"/>
          <w:szCs w:val="24"/>
          <w:lang w:val="en-US"/>
        </w:rPr>
        <w:t>%</w:t>
      </w:r>
      <w:r w:rsidR="006857FA" w:rsidRPr="009A2484">
        <w:rPr>
          <w:rFonts w:ascii="Book Antiqua" w:hAnsi="Book Antiqua" w:cs="Calibri"/>
          <w:sz w:val="24"/>
          <w:szCs w:val="24"/>
          <w:lang w:val="en-US"/>
        </w:rPr>
        <w:t>), vomiting in 4 pa</w:t>
      </w:r>
      <w:r w:rsidR="0068270C" w:rsidRPr="009A2484">
        <w:rPr>
          <w:rFonts w:ascii="Book Antiqua" w:hAnsi="Book Antiqua" w:cs="Calibri"/>
          <w:sz w:val="24"/>
          <w:szCs w:val="24"/>
          <w:lang w:val="en-US"/>
        </w:rPr>
        <w:softHyphen/>
      </w:r>
      <w:r w:rsidR="006857FA" w:rsidRPr="009A2484">
        <w:rPr>
          <w:rFonts w:ascii="Book Antiqua" w:hAnsi="Book Antiqua" w:cs="Calibri"/>
          <w:sz w:val="24"/>
          <w:szCs w:val="24"/>
          <w:lang w:val="en-US"/>
        </w:rPr>
        <w:t>tients (23.5</w:t>
      </w:r>
      <w:r w:rsidR="002415CB" w:rsidRPr="009A2484">
        <w:rPr>
          <w:rFonts w:ascii="Book Antiqua" w:hAnsi="Book Antiqua" w:cs="Calibri"/>
          <w:sz w:val="24"/>
          <w:szCs w:val="24"/>
          <w:lang w:val="en-US"/>
        </w:rPr>
        <w:t>%</w:t>
      </w:r>
      <w:r w:rsidR="006857FA" w:rsidRPr="009A2484">
        <w:rPr>
          <w:rFonts w:ascii="Book Antiqua" w:hAnsi="Book Antiqua" w:cs="Calibri"/>
          <w:sz w:val="24"/>
          <w:szCs w:val="24"/>
          <w:lang w:val="en-US"/>
        </w:rPr>
        <w:t>)</w:t>
      </w:r>
      <w:r w:rsidR="000302EB" w:rsidRPr="009A2484">
        <w:rPr>
          <w:rFonts w:ascii="Book Antiqua" w:hAnsi="Book Antiqua" w:cs="Calibri"/>
          <w:sz w:val="24"/>
          <w:szCs w:val="24"/>
          <w:lang w:val="en-US"/>
        </w:rPr>
        <w:t>. This</w:t>
      </w:r>
      <w:r w:rsidR="006857FA" w:rsidRPr="009A2484">
        <w:rPr>
          <w:rFonts w:ascii="Book Antiqua" w:hAnsi="Book Antiqua" w:cs="Calibri"/>
          <w:sz w:val="24"/>
          <w:szCs w:val="24"/>
          <w:lang w:val="en-US"/>
        </w:rPr>
        <w:t xml:space="preserve"> compares </w:t>
      </w:r>
      <w:r w:rsidR="000302EB" w:rsidRPr="009A2484">
        <w:rPr>
          <w:rFonts w:ascii="Book Antiqua" w:hAnsi="Book Antiqua" w:cs="Calibri"/>
          <w:sz w:val="24"/>
          <w:szCs w:val="24"/>
          <w:lang w:val="en-US"/>
        </w:rPr>
        <w:t>quite well</w:t>
      </w:r>
      <w:r w:rsidR="006857FA" w:rsidRPr="009A2484">
        <w:rPr>
          <w:rFonts w:ascii="Book Antiqua" w:hAnsi="Book Antiqua" w:cs="Calibri"/>
          <w:sz w:val="24"/>
          <w:szCs w:val="24"/>
          <w:lang w:val="en-US"/>
        </w:rPr>
        <w:t xml:space="preserve"> to the present ADAPT safety results; both as per profile and </w:t>
      </w:r>
      <w:r w:rsidR="000302EB" w:rsidRPr="009A2484">
        <w:rPr>
          <w:rFonts w:ascii="Book Antiqua" w:hAnsi="Book Antiqua" w:cs="Calibri"/>
          <w:sz w:val="24"/>
          <w:szCs w:val="24"/>
          <w:lang w:val="en-US"/>
        </w:rPr>
        <w:t xml:space="preserve">per </w:t>
      </w:r>
      <w:r w:rsidR="006857FA" w:rsidRPr="009A2484">
        <w:rPr>
          <w:rFonts w:ascii="Book Antiqua" w:hAnsi="Book Antiqua" w:cs="Calibri"/>
          <w:sz w:val="24"/>
          <w:szCs w:val="24"/>
          <w:lang w:val="en-US"/>
        </w:rPr>
        <w:t>occur</w:t>
      </w:r>
      <w:r w:rsidR="0068270C" w:rsidRPr="009A2484">
        <w:rPr>
          <w:rFonts w:ascii="Book Antiqua" w:hAnsi="Book Antiqua" w:cs="Calibri"/>
          <w:sz w:val="24"/>
          <w:szCs w:val="24"/>
          <w:lang w:val="en-US"/>
        </w:rPr>
        <w:softHyphen/>
      </w:r>
      <w:r w:rsidR="006857FA" w:rsidRPr="009A2484">
        <w:rPr>
          <w:rFonts w:ascii="Book Antiqua" w:hAnsi="Book Antiqua" w:cs="Calibri"/>
          <w:sz w:val="24"/>
          <w:szCs w:val="24"/>
          <w:lang w:val="en-US"/>
        </w:rPr>
        <w:t xml:space="preserve">rence rate. Looking to </w:t>
      </w:r>
      <w:r w:rsidR="000302EB" w:rsidRPr="009A2484">
        <w:rPr>
          <w:rFonts w:ascii="Book Antiqua" w:hAnsi="Book Antiqua" w:cs="Calibri"/>
          <w:sz w:val="24"/>
          <w:szCs w:val="24"/>
          <w:lang w:val="en-US"/>
        </w:rPr>
        <w:t xml:space="preserve">retrospective </w:t>
      </w:r>
      <w:r w:rsidR="006857FA" w:rsidRPr="009A2484">
        <w:rPr>
          <w:rFonts w:ascii="Book Antiqua" w:hAnsi="Book Antiqua" w:cs="Calibri"/>
          <w:sz w:val="24"/>
          <w:szCs w:val="24"/>
          <w:lang w:val="en-US"/>
        </w:rPr>
        <w:t>adult UC data as</w:t>
      </w:r>
      <w:r w:rsidR="0026158F" w:rsidRPr="009A2484">
        <w:rPr>
          <w:rFonts w:ascii="Book Antiqua" w:hAnsi="Book Antiqua" w:cs="Calibri"/>
          <w:sz w:val="24"/>
          <w:szCs w:val="24"/>
          <w:lang w:val="en-US"/>
        </w:rPr>
        <w:t xml:space="preserve"> </w:t>
      </w:r>
      <w:r w:rsidR="00606C83" w:rsidRPr="009A2484">
        <w:rPr>
          <w:rFonts w:ascii="Book Antiqua" w:hAnsi="Book Antiqua" w:cs="Calibri"/>
          <w:sz w:val="24"/>
          <w:szCs w:val="24"/>
          <w:lang w:val="en-US"/>
        </w:rPr>
        <w:t>de</w:t>
      </w:r>
      <w:r w:rsidR="0068270C" w:rsidRPr="009A2484">
        <w:rPr>
          <w:rFonts w:ascii="Book Antiqua" w:hAnsi="Book Antiqua" w:cs="Calibri"/>
          <w:sz w:val="24"/>
          <w:szCs w:val="24"/>
          <w:lang w:val="en-US"/>
        </w:rPr>
        <w:softHyphen/>
      </w:r>
      <w:r w:rsidR="00606C83" w:rsidRPr="009A2484">
        <w:rPr>
          <w:rFonts w:ascii="Book Antiqua" w:hAnsi="Book Antiqua" w:cs="Calibri"/>
          <w:sz w:val="24"/>
          <w:szCs w:val="24"/>
          <w:lang w:val="en-US"/>
        </w:rPr>
        <w:t>scribed</w:t>
      </w:r>
      <w:r w:rsidR="00590A55" w:rsidRPr="009A2484">
        <w:rPr>
          <w:rFonts w:ascii="Book Antiqua" w:hAnsi="Book Antiqua" w:cs="Calibri"/>
          <w:sz w:val="24"/>
          <w:szCs w:val="24"/>
          <w:lang w:val="en-US"/>
        </w:rPr>
        <w:t xml:space="preserve"> in a</w:t>
      </w:r>
      <w:r w:rsidR="00122592" w:rsidRPr="009A2484">
        <w:rPr>
          <w:rFonts w:ascii="Book Antiqua" w:hAnsi="Book Antiqua" w:cs="Calibri"/>
          <w:sz w:val="24"/>
          <w:szCs w:val="24"/>
          <w:lang w:val="en-US"/>
        </w:rPr>
        <w:t xml:space="preserve"> large</w:t>
      </w:r>
      <w:r w:rsidR="00E03216" w:rsidRPr="009A2484">
        <w:rPr>
          <w:rFonts w:ascii="Book Antiqua" w:hAnsi="Book Antiqua" w:cs="Calibri"/>
          <w:sz w:val="24"/>
          <w:szCs w:val="24"/>
          <w:lang w:val="en-US"/>
        </w:rPr>
        <w:t xml:space="preserve"> post</w:t>
      </w:r>
      <w:r w:rsidRPr="009A2484">
        <w:rPr>
          <w:rFonts w:ascii="Book Antiqua" w:hAnsi="Book Antiqua" w:cs="Calibri"/>
          <w:sz w:val="24"/>
          <w:szCs w:val="24"/>
          <w:lang w:val="en-US"/>
        </w:rPr>
        <w:t>-</w:t>
      </w:r>
      <w:r w:rsidR="00E03216" w:rsidRPr="009A2484">
        <w:rPr>
          <w:rFonts w:ascii="Book Antiqua" w:hAnsi="Book Antiqua" w:cs="Calibri"/>
          <w:sz w:val="24"/>
          <w:szCs w:val="24"/>
          <w:lang w:val="en-US"/>
        </w:rPr>
        <w:t xml:space="preserve">marketing surveillance study </w:t>
      </w:r>
      <w:r w:rsidR="00590A55" w:rsidRPr="009A2484">
        <w:rPr>
          <w:rFonts w:ascii="Book Antiqua" w:hAnsi="Book Antiqua" w:cs="Calibri"/>
          <w:sz w:val="24"/>
          <w:szCs w:val="24"/>
          <w:lang w:val="en-US"/>
        </w:rPr>
        <w:t xml:space="preserve">on </w:t>
      </w:r>
      <w:r w:rsidR="00122592" w:rsidRPr="009A2484">
        <w:rPr>
          <w:rFonts w:ascii="Book Antiqua" w:hAnsi="Book Antiqua" w:cs="Calibri"/>
          <w:sz w:val="24"/>
          <w:szCs w:val="24"/>
          <w:lang w:val="en-US"/>
        </w:rPr>
        <w:t xml:space="preserve">GMA </w:t>
      </w:r>
      <w:r w:rsidR="00590A55" w:rsidRPr="009A2484">
        <w:rPr>
          <w:rFonts w:ascii="Book Antiqua" w:hAnsi="Book Antiqua" w:cs="Calibri"/>
          <w:sz w:val="24"/>
          <w:szCs w:val="24"/>
          <w:lang w:val="en-US"/>
        </w:rPr>
        <w:t xml:space="preserve">apheresis </w:t>
      </w:r>
      <w:r w:rsidR="00122592" w:rsidRPr="009A2484">
        <w:rPr>
          <w:rFonts w:ascii="Book Antiqua" w:hAnsi="Book Antiqua" w:cs="Calibri"/>
          <w:sz w:val="24"/>
          <w:szCs w:val="24"/>
          <w:lang w:val="en-US"/>
        </w:rPr>
        <w:t xml:space="preserve">in 656 adult </w:t>
      </w:r>
      <w:r w:rsidR="008C0882" w:rsidRPr="009A2484">
        <w:rPr>
          <w:rFonts w:ascii="Book Antiqua" w:hAnsi="Book Antiqua" w:cs="Calibri"/>
          <w:sz w:val="24"/>
          <w:szCs w:val="24"/>
          <w:lang w:val="en-US"/>
        </w:rPr>
        <w:t xml:space="preserve">UC </w:t>
      </w:r>
      <w:r w:rsidR="00122592" w:rsidRPr="009A2484">
        <w:rPr>
          <w:rFonts w:ascii="Book Antiqua" w:hAnsi="Book Antiqua" w:cs="Calibri"/>
          <w:sz w:val="24"/>
          <w:szCs w:val="24"/>
          <w:lang w:val="en-US"/>
        </w:rPr>
        <w:t>patients</w:t>
      </w:r>
      <w:r w:rsidR="00606C83" w:rsidRPr="009A2484">
        <w:rPr>
          <w:rFonts w:ascii="Book Antiqua" w:hAnsi="Book Antiqua" w:cs="Calibri"/>
          <w:sz w:val="24"/>
          <w:szCs w:val="24"/>
          <w:lang w:val="en-US"/>
        </w:rPr>
        <w:t xml:space="preserve"> </w:t>
      </w:r>
      <w:r w:rsidR="00590A55" w:rsidRPr="009A2484">
        <w:rPr>
          <w:rFonts w:ascii="Book Antiqua" w:hAnsi="Book Antiqua" w:cs="Calibri"/>
          <w:sz w:val="24"/>
          <w:szCs w:val="24"/>
          <w:lang w:val="en-US"/>
        </w:rPr>
        <w:t>an</w:t>
      </w:r>
      <w:r w:rsidR="008C0882" w:rsidRPr="009A2484">
        <w:rPr>
          <w:rFonts w:ascii="Book Antiqua" w:hAnsi="Book Antiqua" w:cs="Calibri"/>
          <w:sz w:val="24"/>
          <w:szCs w:val="24"/>
          <w:lang w:val="en-US"/>
        </w:rPr>
        <w:t xml:space="preserve"> </w:t>
      </w:r>
      <w:r w:rsidR="00122592" w:rsidRPr="009A2484">
        <w:rPr>
          <w:rFonts w:ascii="Book Antiqua" w:hAnsi="Book Antiqua" w:cs="Calibri"/>
          <w:sz w:val="24"/>
          <w:szCs w:val="24"/>
          <w:lang w:val="en-US"/>
        </w:rPr>
        <w:t>overall posi</w:t>
      </w:r>
      <w:r w:rsidR="0068270C" w:rsidRPr="009A2484">
        <w:rPr>
          <w:rFonts w:ascii="Book Antiqua" w:hAnsi="Book Antiqua" w:cs="Calibri"/>
          <w:sz w:val="24"/>
          <w:szCs w:val="24"/>
          <w:lang w:val="en-US"/>
        </w:rPr>
        <w:softHyphen/>
      </w:r>
      <w:r w:rsidR="00122592" w:rsidRPr="009A2484">
        <w:rPr>
          <w:rFonts w:ascii="Book Antiqua" w:hAnsi="Book Antiqua" w:cs="Calibri"/>
          <w:sz w:val="24"/>
          <w:szCs w:val="24"/>
          <w:lang w:val="en-US"/>
        </w:rPr>
        <w:t>tive outcome (</w:t>
      </w:r>
      <w:r w:rsidR="00E03216" w:rsidRPr="009A2484">
        <w:rPr>
          <w:rFonts w:ascii="Book Antiqua" w:hAnsi="Book Antiqua" w:cs="Calibri"/>
          <w:sz w:val="24"/>
          <w:szCs w:val="24"/>
          <w:lang w:val="en-US"/>
        </w:rPr>
        <w:t>remission or clinical response</w:t>
      </w:r>
      <w:r w:rsidR="00122592" w:rsidRPr="009A2484">
        <w:rPr>
          <w:rFonts w:ascii="Book Antiqua" w:hAnsi="Book Antiqua" w:cs="Calibri"/>
          <w:sz w:val="24"/>
          <w:szCs w:val="24"/>
          <w:lang w:val="en-US"/>
        </w:rPr>
        <w:t>)</w:t>
      </w:r>
      <w:r w:rsidR="00E03216" w:rsidRPr="009A2484">
        <w:rPr>
          <w:rFonts w:ascii="Book Antiqua" w:hAnsi="Book Antiqua" w:cs="Calibri"/>
          <w:sz w:val="24"/>
          <w:szCs w:val="24"/>
          <w:lang w:val="en-US"/>
        </w:rPr>
        <w:t xml:space="preserve"> </w:t>
      </w:r>
      <w:r w:rsidR="00590A55" w:rsidRPr="009A2484">
        <w:rPr>
          <w:rFonts w:ascii="Book Antiqua" w:hAnsi="Book Antiqua" w:cs="Calibri"/>
          <w:sz w:val="24"/>
          <w:szCs w:val="24"/>
          <w:lang w:val="en-US"/>
        </w:rPr>
        <w:t>was</w:t>
      </w:r>
      <w:r w:rsidR="00E03216" w:rsidRPr="009A2484">
        <w:rPr>
          <w:rFonts w:ascii="Book Antiqua" w:hAnsi="Book Antiqua" w:cs="Calibri"/>
          <w:sz w:val="24"/>
          <w:szCs w:val="24"/>
          <w:lang w:val="en-US"/>
        </w:rPr>
        <w:t xml:space="preserve"> </w:t>
      </w:r>
      <w:r w:rsidR="00590A55" w:rsidRPr="009A2484">
        <w:rPr>
          <w:rFonts w:ascii="Book Antiqua" w:hAnsi="Book Antiqua" w:cs="Calibri"/>
          <w:sz w:val="24"/>
          <w:szCs w:val="24"/>
          <w:lang w:val="en-US"/>
        </w:rPr>
        <w:t xml:space="preserve">achieved in </w:t>
      </w:r>
      <w:r w:rsidR="00E03216" w:rsidRPr="009A2484">
        <w:rPr>
          <w:rFonts w:ascii="Book Antiqua" w:hAnsi="Book Antiqua" w:cs="Calibri"/>
          <w:sz w:val="24"/>
          <w:szCs w:val="24"/>
          <w:lang w:val="en-US"/>
        </w:rPr>
        <w:t>77.3</w:t>
      </w:r>
      <w:r w:rsidR="002415CB" w:rsidRPr="009A2484">
        <w:rPr>
          <w:rFonts w:ascii="Book Antiqua" w:hAnsi="Book Antiqua" w:cs="Calibri"/>
          <w:sz w:val="24"/>
          <w:szCs w:val="24"/>
          <w:lang w:val="en-US"/>
        </w:rPr>
        <w:t>%</w:t>
      </w:r>
      <w:r w:rsidR="00E03216" w:rsidRPr="009A2484">
        <w:rPr>
          <w:rFonts w:ascii="Book Antiqua" w:hAnsi="Book Antiqua" w:cs="Calibri"/>
          <w:sz w:val="24"/>
          <w:szCs w:val="24"/>
          <w:lang w:val="en-US"/>
        </w:rPr>
        <w:t xml:space="preserve"> of patients</w:t>
      </w:r>
      <w:r w:rsidR="00766CA6" w:rsidRPr="009A2484">
        <w:rPr>
          <w:rFonts w:ascii="Book Antiqua" w:hAnsi="Book Antiqua" w:cs="Calibri"/>
          <w:sz w:val="24"/>
          <w:szCs w:val="24"/>
          <w:lang w:val="en-US"/>
        </w:rPr>
        <w:t>. T</w:t>
      </w:r>
      <w:r w:rsidR="00606C83" w:rsidRPr="009A2484">
        <w:rPr>
          <w:rFonts w:ascii="Book Antiqua" w:hAnsi="Book Antiqua" w:cs="Calibri"/>
          <w:sz w:val="24"/>
          <w:szCs w:val="24"/>
          <w:lang w:val="en-US"/>
        </w:rPr>
        <w:t>he</w:t>
      </w:r>
      <w:r w:rsidR="00E03216" w:rsidRPr="009A2484">
        <w:rPr>
          <w:rFonts w:ascii="Book Antiqua" w:hAnsi="Book Antiqua" w:cs="Calibri"/>
          <w:sz w:val="24"/>
          <w:szCs w:val="24"/>
          <w:lang w:val="en-US"/>
        </w:rPr>
        <w:t xml:space="preserve"> proportion of adverse effects </w:t>
      </w:r>
      <w:r w:rsidR="0026158F" w:rsidRPr="009A2484">
        <w:rPr>
          <w:rFonts w:ascii="Book Antiqua" w:hAnsi="Book Antiqua" w:cs="Calibri"/>
          <w:sz w:val="24"/>
          <w:szCs w:val="24"/>
          <w:lang w:val="en-US"/>
        </w:rPr>
        <w:t xml:space="preserve">in the adult population </w:t>
      </w:r>
      <w:r w:rsidR="002B772F" w:rsidRPr="009A2484">
        <w:rPr>
          <w:rFonts w:ascii="Book Antiqua" w:hAnsi="Book Antiqua" w:cs="Calibri"/>
          <w:sz w:val="24"/>
          <w:szCs w:val="24"/>
          <w:lang w:val="en-US"/>
        </w:rPr>
        <w:t>was only</w:t>
      </w:r>
      <w:r w:rsidR="00E03216" w:rsidRPr="009A2484">
        <w:rPr>
          <w:rFonts w:ascii="Book Antiqua" w:hAnsi="Book Antiqua" w:cs="Calibri"/>
          <w:sz w:val="24"/>
          <w:szCs w:val="24"/>
          <w:lang w:val="en-US"/>
        </w:rPr>
        <w:t xml:space="preserve"> 2.3</w:t>
      </w:r>
      <w:r w:rsidR="002415CB" w:rsidRPr="009A2484">
        <w:rPr>
          <w:rFonts w:ascii="Book Antiqua" w:hAnsi="Book Antiqua" w:cs="Calibri"/>
          <w:sz w:val="24"/>
          <w:szCs w:val="24"/>
          <w:lang w:val="en-US"/>
        </w:rPr>
        <w:t>%</w:t>
      </w:r>
      <w:r w:rsidR="00E03216" w:rsidRPr="009A2484">
        <w:rPr>
          <w:rFonts w:ascii="Book Antiqua" w:hAnsi="Book Antiqua" w:cs="Calibri"/>
          <w:sz w:val="24"/>
          <w:szCs w:val="24"/>
          <w:lang w:val="en-US"/>
        </w:rPr>
        <w:t xml:space="preserve"> (all mild and not requiring premature</w:t>
      </w:r>
      <w:bookmarkStart w:id="705" w:name="_Ref380349161"/>
      <w:r w:rsidR="00E03216" w:rsidRPr="009A2484">
        <w:rPr>
          <w:rFonts w:ascii="Book Antiqua" w:hAnsi="Book Antiqua" w:cs="Calibri"/>
          <w:sz w:val="24"/>
          <w:szCs w:val="24"/>
          <w:lang w:val="en-US"/>
        </w:rPr>
        <w:t xml:space="preserve"> interruption of the proce</w:t>
      </w:r>
      <w:r w:rsidR="0068270C" w:rsidRPr="009A2484">
        <w:rPr>
          <w:rFonts w:ascii="Book Antiqua" w:hAnsi="Book Antiqua" w:cs="Calibri"/>
          <w:sz w:val="24"/>
          <w:szCs w:val="24"/>
          <w:lang w:val="en-US"/>
        </w:rPr>
        <w:softHyphen/>
      </w:r>
      <w:r w:rsidR="00E03216" w:rsidRPr="009A2484">
        <w:rPr>
          <w:rFonts w:ascii="Book Antiqua" w:hAnsi="Book Antiqua" w:cs="Calibri"/>
          <w:sz w:val="24"/>
          <w:szCs w:val="24"/>
          <w:lang w:val="en-US"/>
        </w:rPr>
        <w:t>dure</w:t>
      </w:r>
      <w:bookmarkEnd w:id="705"/>
      <w:proofErr w:type="gramStart"/>
      <w:r w:rsidR="004A302A" w:rsidRPr="009A2484">
        <w:rPr>
          <w:rFonts w:ascii="Book Antiqua" w:hAnsi="Book Antiqua" w:cs="Calibri"/>
          <w:sz w:val="24"/>
          <w:szCs w:val="24"/>
          <w:lang w:val="en-US"/>
        </w:rPr>
        <w:t>)</w:t>
      </w:r>
      <w:r w:rsidR="0062546D" w:rsidRPr="009A2484">
        <w:rPr>
          <w:rFonts w:ascii="Book Antiqua" w:hAnsi="Book Antiqua"/>
          <w:sz w:val="24"/>
          <w:szCs w:val="24"/>
          <w:vertAlign w:val="superscript"/>
          <w:lang w:val="en-US"/>
        </w:rPr>
        <w:t>[</w:t>
      </w:r>
      <w:proofErr w:type="gramEnd"/>
      <w:r w:rsidR="0062546D" w:rsidRPr="009A2484">
        <w:rPr>
          <w:rFonts w:ascii="Book Antiqua" w:hAnsi="Book Antiqua" w:cs="Calibri"/>
          <w:sz w:val="24"/>
          <w:szCs w:val="24"/>
          <w:vertAlign w:val="superscript"/>
          <w:lang w:val="en-US"/>
        </w:rPr>
        <w:t>20]</w:t>
      </w:r>
      <w:r w:rsidR="005F7E2B" w:rsidRPr="009A2484">
        <w:rPr>
          <w:rFonts w:ascii="Book Antiqua" w:hAnsi="Book Antiqua" w:cs="Calibri"/>
          <w:sz w:val="24"/>
          <w:szCs w:val="24"/>
          <w:lang w:val="en-US"/>
        </w:rPr>
        <w:t>.</w:t>
      </w:r>
    </w:p>
    <w:p w:rsidR="00024C7B" w:rsidRPr="009A2484" w:rsidRDefault="00D47437" w:rsidP="008F7E77">
      <w:pPr>
        <w:adjustRightInd w:val="0"/>
        <w:snapToGrid w:val="0"/>
        <w:spacing w:after="0" w:line="360" w:lineRule="auto"/>
        <w:ind w:firstLineChars="100" w:firstLine="240"/>
        <w:jc w:val="both"/>
        <w:rPr>
          <w:rFonts w:ascii="Book Antiqua" w:hAnsi="Book Antiqua" w:cs="Calibri"/>
          <w:sz w:val="24"/>
          <w:szCs w:val="24"/>
          <w:lang w:val="en-US"/>
        </w:rPr>
      </w:pPr>
      <w:r w:rsidRPr="009A2484">
        <w:rPr>
          <w:rFonts w:ascii="Book Antiqua" w:hAnsi="Book Antiqua" w:cs="Calibri"/>
          <w:sz w:val="24"/>
          <w:szCs w:val="24"/>
          <w:lang w:val="en-US"/>
        </w:rPr>
        <w:t xml:space="preserve">The most common adverse event with </w:t>
      </w:r>
      <w:proofErr w:type="spellStart"/>
      <w:r w:rsidRPr="009A2484">
        <w:rPr>
          <w:rFonts w:ascii="Book Antiqua" w:hAnsi="Book Antiqua" w:cs="Calibri"/>
          <w:sz w:val="24"/>
          <w:szCs w:val="24"/>
          <w:lang w:val="en-US"/>
        </w:rPr>
        <w:t>Adacolumn</w:t>
      </w:r>
      <w:proofErr w:type="spellEnd"/>
      <w:r w:rsidRPr="009A2484">
        <w:rPr>
          <w:rFonts w:ascii="Book Antiqua" w:hAnsi="Book Antiqua" w:cs="Calibri"/>
          <w:sz w:val="24"/>
          <w:szCs w:val="24"/>
          <w:lang w:val="en-US"/>
        </w:rPr>
        <w:t xml:space="preserve"> GMA apheresis is headache, which is possibly due to transitory blood volume shifts while on extracorporeal circulation amounting to ca. 210 m</w:t>
      </w:r>
      <w:r w:rsidR="008F7E77" w:rsidRPr="009A2484">
        <w:rPr>
          <w:rFonts w:ascii="Book Antiqua" w:hAnsi="Book Antiqua" w:cs="Calibri" w:hint="eastAsia"/>
          <w:sz w:val="24"/>
          <w:szCs w:val="24"/>
          <w:lang w:val="en-US" w:eastAsia="zh-CN"/>
        </w:rPr>
        <w:t>L</w:t>
      </w:r>
      <w:r w:rsidRPr="009A2484">
        <w:rPr>
          <w:rFonts w:ascii="Book Antiqua" w:hAnsi="Book Antiqua" w:cs="Calibri"/>
          <w:sz w:val="24"/>
          <w:szCs w:val="24"/>
          <w:lang w:val="en-US"/>
        </w:rPr>
        <w:t xml:space="preserve"> blood. The higher rate of transi</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tory AEs like headache in the pediatric samples could hence be due to relatively higher volume shifts and pro</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portion of blood out in the extracorporeal system in pedi</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 xml:space="preserve">atric patients, given their lower overall blood volume. </w:t>
      </w:r>
      <w:r w:rsidR="0026158F" w:rsidRPr="009A2484">
        <w:rPr>
          <w:rFonts w:ascii="Book Antiqua" w:hAnsi="Book Antiqua" w:cs="Calibri"/>
          <w:sz w:val="24"/>
          <w:szCs w:val="24"/>
          <w:lang w:val="en-US"/>
        </w:rPr>
        <w:t xml:space="preserve">On this background, </w:t>
      </w:r>
      <w:r w:rsidR="002B772F" w:rsidRPr="009A2484">
        <w:rPr>
          <w:rFonts w:ascii="Book Antiqua" w:hAnsi="Book Antiqua" w:cs="Calibri"/>
          <w:sz w:val="24"/>
          <w:szCs w:val="24"/>
          <w:lang w:val="en-US"/>
        </w:rPr>
        <w:t xml:space="preserve">it </w:t>
      </w:r>
      <w:r w:rsidR="00A23126" w:rsidRPr="009A2484">
        <w:rPr>
          <w:rFonts w:ascii="Book Antiqua" w:hAnsi="Book Antiqua" w:cs="Calibri"/>
          <w:sz w:val="24"/>
          <w:szCs w:val="24"/>
          <w:lang w:val="en-US"/>
        </w:rPr>
        <w:t>appears</w:t>
      </w:r>
      <w:r w:rsidR="002B772F" w:rsidRPr="009A2484">
        <w:rPr>
          <w:rFonts w:ascii="Book Antiqua" w:hAnsi="Book Antiqua" w:cs="Calibri"/>
          <w:sz w:val="24"/>
          <w:szCs w:val="24"/>
          <w:lang w:val="en-US"/>
        </w:rPr>
        <w:t xml:space="preserve"> that </w:t>
      </w:r>
      <w:r w:rsidR="00766CA6" w:rsidRPr="009A2484">
        <w:rPr>
          <w:rFonts w:ascii="Book Antiqua" w:hAnsi="Book Antiqua" w:cs="Calibri"/>
          <w:sz w:val="24"/>
          <w:szCs w:val="24"/>
          <w:lang w:val="en-US"/>
        </w:rPr>
        <w:t xml:space="preserve">the overall </w:t>
      </w:r>
      <w:r w:rsidR="0026158F" w:rsidRPr="009A2484">
        <w:rPr>
          <w:rFonts w:ascii="Book Antiqua" w:hAnsi="Book Antiqua" w:cs="Calibri"/>
          <w:sz w:val="24"/>
          <w:szCs w:val="24"/>
          <w:lang w:val="en-US"/>
        </w:rPr>
        <w:t xml:space="preserve">occurrence </w:t>
      </w:r>
      <w:r w:rsidR="00766CA6" w:rsidRPr="009A2484">
        <w:rPr>
          <w:rFonts w:ascii="Book Antiqua" w:hAnsi="Book Antiqua" w:cs="Calibri"/>
          <w:sz w:val="24"/>
          <w:szCs w:val="24"/>
          <w:lang w:val="en-US"/>
        </w:rPr>
        <w:t xml:space="preserve">rate </w:t>
      </w:r>
      <w:r w:rsidR="00A23126" w:rsidRPr="009A2484">
        <w:rPr>
          <w:rFonts w:ascii="Book Antiqua" w:hAnsi="Book Antiqua" w:cs="Calibri"/>
          <w:sz w:val="24"/>
          <w:szCs w:val="24"/>
          <w:lang w:val="en-US"/>
        </w:rPr>
        <w:t>of adverse events is</w:t>
      </w:r>
      <w:r w:rsidR="00C55010" w:rsidRPr="009A2484">
        <w:rPr>
          <w:rFonts w:ascii="Book Antiqua" w:hAnsi="Book Antiqua" w:cs="Calibri"/>
          <w:sz w:val="24"/>
          <w:szCs w:val="24"/>
          <w:lang w:val="en-US"/>
        </w:rPr>
        <w:t xml:space="preserve"> </w:t>
      </w:r>
      <w:r w:rsidR="000302EB" w:rsidRPr="009A2484">
        <w:rPr>
          <w:rFonts w:ascii="Book Antiqua" w:hAnsi="Book Antiqua" w:cs="Calibri"/>
          <w:sz w:val="24"/>
          <w:szCs w:val="24"/>
          <w:lang w:val="en-US"/>
        </w:rPr>
        <w:t xml:space="preserve">numerically </w:t>
      </w:r>
      <w:r w:rsidR="00C55010" w:rsidRPr="009A2484">
        <w:rPr>
          <w:rFonts w:ascii="Book Antiqua" w:hAnsi="Book Antiqua" w:cs="Calibri"/>
          <w:sz w:val="24"/>
          <w:szCs w:val="24"/>
          <w:lang w:val="en-US"/>
        </w:rPr>
        <w:t>less important</w:t>
      </w:r>
      <w:r w:rsidR="00606C83" w:rsidRPr="009A2484">
        <w:rPr>
          <w:rFonts w:ascii="Book Antiqua" w:hAnsi="Book Antiqua" w:cs="Calibri"/>
          <w:sz w:val="24"/>
          <w:szCs w:val="24"/>
          <w:lang w:val="en-US"/>
        </w:rPr>
        <w:t xml:space="preserve"> in adult than in </w:t>
      </w:r>
      <w:r w:rsidR="00766CA6" w:rsidRPr="009A2484">
        <w:rPr>
          <w:rFonts w:ascii="Book Antiqua" w:hAnsi="Book Antiqua" w:cs="Calibri"/>
          <w:sz w:val="24"/>
          <w:szCs w:val="24"/>
          <w:lang w:val="en-US"/>
        </w:rPr>
        <w:t xml:space="preserve">the </w:t>
      </w:r>
      <w:r w:rsidR="00606C83" w:rsidRPr="009A2484">
        <w:rPr>
          <w:rFonts w:ascii="Book Antiqua" w:hAnsi="Book Antiqua" w:cs="Calibri"/>
          <w:sz w:val="24"/>
          <w:szCs w:val="24"/>
          <w:lang w:val="en-US"/>
        </w:rPr>
        <w:t>pediatric patients</w:t>
      </w:r>
      <w:r w:rsidR="002B3866" w:rsidRPr="009A2484">
        <w:rPr>
          <w:rFonts w:ascii="Book Antiqua" w:hAnsi="Book Antiqua" w:cs="Calibri"/>
          <w:sz w:val="24"/>
          <w:szCs w:val="24"/>
          <w:lang w:val="en-US"/>
        </w:rPr>
        <w:t xml:space="preserve"> </w:t>
      </w:r>
      <w:r w:rsidR="002B772F" w:rsidRPr="009A2484">
        <w:rPr>
          <w:rFonts w:ascii="Book Antiqua" w:hAnsi="Book Antiqua" w:cs="Calibri"/>
          <w:sz w:val="24"/>
          <w:szCs w:val="24"/>
          <w:lang w:val="en-US"/>
        </w:rPr>
        <w:t xml:space="preserve">of </w:t>
      </w:r>
      <w:r w:rsidR="002B3866" w:rsidRPr="009A2484">
        <w:rPr>
          <w:rFonts w:ascii="Book Antiqua" w:hAnsi="Book Antiqua" w:cs="Calibri"/>
          <w:sz w:val="24"/>
          <w:szCs w:val="24"/>
          <w:lang w:val="en-US"/>
        </w:rPr>
        <w:t>our cohort</w:t>
      </w:r>
      <w:r w:rsidR="000302EB" w:rsidRPr="009A2484">
        <w:rPr>
          <w:rFonts w:ascii="Book Antiqua" w:hAnsi="Book Antiqua" w:cs="Calibri"/>
          <w:sz w:val="24"/>
          <w:szCs w:val="24"/>
          <w:lang w:val="en-US"/>
        </w:rPr>
        <w:t xml:space="preserve">, but </w:t>
      </w:r>
      <w:r w:rsidR="00A23126" w:rsidRPr="009A2484">
        <w:rPr>
          <w:rFonts w:ascii="Book Antiqua" w:hAnsi="Book Antiqua" w:cs="Calibri"/>
          <w:sz w:val="24"/>
          <w:szCs w:val="24"/>
          <w:lang w:val="en-US"/>
        </w:rPr>
        <w:t xml:space="preserve">equal in nature and </w:t>
      </w:r>
      <w:r w:rsidR="000302EB" w:rsidRPr="009A2484">
        <w:rPr>
          <w:rFonts w:ascii="Book Antiqua" w:hAnsi="Book Antiqua" w:cs="Calibri"/>
          <w:sz w:val="24"/>
          <w:szCs w:val="24"/>
          <w:lang w:val="en-US"/>
        </w:rPr>
        <w:t>as mild and transient</w:t>
      </w:r>
      <w:r w:rsidR="00E03216" w:rsidRPr="009A2484">
        <w:rPr>
          <w:rFonts w:ascii="Book Antiqua" w:hAnsi="Book Antiqua" w:cs="Calibri"/>
          <w:sz w:val="24"/>
          <w:szCs w:val="24"/>
          <w:lang w:val="en-US"/>
        </w:rPr>
        <w:t>.</w:t>
      </w:r>
      <w:r w:rsidR="00D43BBB" w:rsidRPr="009A2484">
        <w:rPr>
          <w:rFonts w:ascii="Book Antiqua" w:hAnsi="Book Antiqua" w:cs="Calibri"/>
          <w:sz w:val="24"/>
          <w:szCs w:val="24"/>
          <w:lang w:val="en-US"/>
        </w:rPr>
        <w:t xml:space="preserve"> </w:t>
      </w:r>
    </w:p>
    <w:p w:rsidR="0026158F" w:rsidRPr="009A2484" w:rsidRDefault="001142FC" w:rsidP="008F7E77">
      <w:pPr>
        <w:adjustRightInd w:val="0"/>
        <w:snapToGrid w:val="0"/>
        <w:spacing w:after="0" w:line="360" w:lineRule="auto"/>
        <w:ind w:firstLineChars="100" w:firstLine="240"/>
        <w:jc w:val="both"/>
        <w:rPr>
          <w:rFonts w:ascii="Book Antiqua" w:hAnsi="Book Antiqua" w:cs="Calibri"/>
          <w:sz w:val="24"/>
          <w:szCs w:val="24"/>
          <w:lang w:val="en-US"/>
        </w:rPr>
      </w:pPr>
      <w:r w:rsidRPr="009A2484">
        <w:rPr>
          <w:rFonts w:ascii="Book Antiqua" w:hAnsi="Book Antiqua" w:cs="Calibri"/>
          <w:sz w:val="24"/>
          <w:szCs w:val="24"/>
          <w:lang w:val="en-US"/>
        </w:rPr>
        <w:t xml:space="preserve">As for all induction treatments, transition to maintenance treatment and related compliance are a topic. </w:t>
      </w:r>
      <w:r w:rsidR="0026158F" w:rsidRPr="009A2484">
        <w:rPr>
          <w:rFonts w:ascii="Book Antiqua" w:hAnsi="Book Antiqua" w:cs="Calibri"/>
          <w:sz w:val="24"/>
          <w:szCs w:val="24"/>
          <w:lang w:val="en-US"/>
        </w:rPr>
        <w:t>L</w:t>
      </w:r>
      <w:r w:rsidRPr="009A2484">
        <w:rPr>
          <w:rFonts w:ascii="Book Antiqua" w:hAnsi="Book Antiqua" w:cs="Calibri"/>
          <w:sz w:val="24"/>
          <w:szCs w:val="24"/>
          <w:lang w:val="en-US"/>
        </w:rPr>
        <w:t>oss of re</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sponse with or without antibody development seem to occur at least as often in pediatric patients as in adults, which is not the case with GMA maintenance schemes</w:t>
      </w:r>
      <w:r w:rsidR="001B42AD" w:rsidRPr="009A2484">
        <w:rPr>
          <w:rFonts w:ascii="Book Antiqua" w:hAnsi="Book Antiqua" w:cs="Calibri"/>
          <w:sz w:val="24"/>
          <w:szCs w:val="24"/>
          <w:lang w:val="en-US"/>
        </w:rPr>
        <w:t xml:space="preserve"> as published so far</w:t>
      </w:r>
      <w:r w:rsidR="00D47437" w:rsidRPr="009A2484">
        <w:rPr>
          <w:rFonts w:ascii="Book Antiqua" w:hAnsi="Book Antiqua" w:cs="Calibri"/>
          <w:sz w:val="24"/>
          <w:szCs w:val="24"/>
          <w:lang w:val="en-US"/>
        </w:rPr>
        <w:t xml:space="preserve"> for adult UC patients:</w:t>
      </w:r>
      <w:r w:rsidR="009926AC" w:rsidRPr="009A2484">
        <w:rPr>
          <w:rFonts w:ascii="Book Antiqua" w:hAnsi="Book Antiqua" w:cs="Calibri"/>
          <w:sz w:val="24"/>
          <w:szCs w:val="24"/>
          <w:lang w:val="en-US"/>
        </w:rPr>
        <w:t xml:space="preserve"> O</w:t>
      </w:r>
      <w:r w:rsidRPr="009A2484">
        <w:rPr>
          <w:rFonts w:ascii="Book Antiqua" w:hAnsi="Book Antiqua" w:cs="Calibri"/>
          <w:sz w:val="24"/>
          <w:szCs w:val="24"/>
          <w:lang w:val="en-US"/>
        </w:rPr>
        <w:t xml:space="preserve">n-demand treatment with </w:t>
      </w:r>
      <w:proofErr w:type="spellStart"/>
      <w:r w:rsidRPr="009A2484">
        <w:rPr>
          <w:rFonts w:ascii="Book Antiqua" w:hAnsi="Book Antiqua" w:cs="Calibri"/>
          <w:sz w:val="24"/>
          <w:szCs w:val="24"/>
          <w:lang w:val="en-US"/>
        </w:rPr>
        <w:t>Adacolumn</w:t>
      </w:r>
      <w:proofErr w:type="spellEnd"/>
      <w:r w:rsidRPr="009A2484">
        <w:rPr>
          <w:rFonts w:ascii="Book Antiqua" w:hAnsi="Book Antiqua" w:cs="Calibri"/>
          <w:sz w:val="24"/>
          <w:szCs w:val="24"/>
          <w:lang w:val="en-US"/>
        </w:rPr>
        <w:t xml:space="preserve"> led to recurring remission, </w:t>
      </w:r>
      <w:r w:rsidR="00C2684C" w:rsidRPr="009A2484">
        <w:rPr>
          <w:rFonts w:ascii="Book Antiqua" w:hAnsi="Book Antiqua" w:cs="Calibri"/>
          <w:sz w:val="24"/>
          <w:szCs w:val="24"/>
          <w:lang w:val="en-US"/>
        </w:rPr>
        <w:t>trend wise</w:t>
      </w:r>
      <w:r w:rsidRPr="009A2484">
        <w:rPr>
          <w:rFonts w:ascii="Book Antiqua" w:hAnsi="Book Antiqua" w:cs="Calibri"/>
          <w:sz w:val="24"/>
          <w:szCs w:val="24"/>
          <w:lang w:val="en-US"/>
        </w:rPr>
        <w:t xml:space="preserve"> lasting longer than the prior remission phases</w:t>
      </w:r>
      <w:r w:rsidR="0062546D" w:rsidRPr="009A2484">
        <w:rPr>
          <w:rFonts w:ascii="Book Antiqua" w:hAnsi="Book Antiqua"/>
          <w:sz w:val="24"/>
          <w:szCs w:val="24"/>
          <w:vertAlign w:val="superscript"/>
          <w:lang w:val="en-US"/>
        </w:rPr>
        <w:t>[</w:t>
      </w:r>
      <w:r w:rsidR="0062546D" w:rsidRPr="009A2484">
        <w:rPr>
          <w:rFonts w:ascii="Book Antiqua" w:hAnsi="Book Antiqua" w:cs="Calibri"/>
          <w:sz w:val="24"/>
          <w:szCs w:val="24"/>
          <w:vertAlign w:val="superscript"/>
          <w:lang w:val="en-US"/>
        </w:rPr>
        <w:t>21</w:t>
      </w:r>
      <w:r w:rsidR="0062546D" w:rsidRPr="009A2484">
        <w:rPr>
          <w:rFonts w:ascii="Book Antiqua" w:hAnsi="Book Antiqua"/>
          <w:sz w:val="24"/>
          <w:szCs w:val="24"/>
          <w:vertAlign w:val="superscript"/>
          <w:lang w:val="en-US"/>
        </w:rPr>
        <w:t>]</w:t>
      </w:r>
      <w:r w:rsidRPr="009A2484">
        <w:rPr>
          <w:rFonts w:ascii="Book Antiqua" w:hAnsi="Book Antiqua" w:cs="Calibri"/>
          <w:sz w:val="24"/>
          <w:szCs w:val="24"/>
          <w:lang w:val="en-US"/>
        </w:rPr>
        <w:t>.</w:t>
      </w:r>
      <w:r w:rsidR="00BF7239" w:rsidRPr="009A2484">
        <w:rPr>
          <w:rFonts w:ascii="Book Antiqua" w:hAnsi="Book Antiqua" w:cs="Calibri"/>
          <w:sz w:val="24"/>
          <w:szCs w:val="24"/>
          <w:lang w:val="en-US"/>
        </w:rPr>
        <w:t xml:space="preserve"> </w:t>
      </w:r>
    </w:p>
    <w:p w:rsidR="00B815F2" w:rsidRPr="009A2484" w:rsidRDefault="00E545F6" w:rsidP="008F7E77">
      <w:pPr>
        <w:adjustRightInd w:val="0"/>
        <w:snapToGrid w:val="0"/>
        <w:spacing w:after="0" w:line="360" w:lineRule="auto"/>
        <w:ind w:firstLineChars="100" w:firstLine="240"/>
        <w:jc w:val="both"/>
        <w:rPr>
          <w:rFonts w:ascii="Book Antiqua" w:hAnsi="Book Antiqua" w:cs="Calibri"/>
          <w:sz w:val="24"/>
          <w:szCs w:val="24"/>
          <w:lang w:val="en-US"/>
        </w:rPr>
      </w:pPr>
      <w:r w:rsidRPr="009A2484">
        <w:rPr>
          <w:rFonts w:ascii="Book Antiqua" w:hAnsi="Book Antiqua" w:cs="Calibri"/>
          <w:sz w:val="24"/>
          <w:szCs w:val="24"/>
          <w:lang w:val="en-US"/>
        </w:rPr>
        <w:t xml:space="preserve">Hematology and clinical chemistry tests did not show any treatment-related clinically significant changes throughout this clinical investigation, although the </w:t>
      </w:r>
      <w:proofErr w:type="spellStart"/>
      <w:r w:rsidRPr="009A2484">
        <w:rPr>
          <w:rFonts w:ascii="Book Antiqua" w:hAnsi="Book Antiqua" w:cs="Calibri"/>
          <w:sz w:val="24"/>
          <w:szCs w:val="24"/>
          <w:lang w:val="en-US"/>
        </w:rPr>
        <w:t>Adac</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olumn</w:t>
      </w:r>
      <w:proofErr w:type="spellEnd"/>
      <w:r w:rsidRPr="009A2484">
        <w:rPr>
          <w:rFonts w:ascii="Book Antiqua" w:hAnsi="Book Antiqua" w:cs="Calibri"/>
          <w:sz w:val="24"/>
          <w:szCs w:val="24"/>
          <w:lang w:val="en-US"/>
        </w:rPr>
        <w:t xml:space="preserve"> carriers deplete predominantly activated g</w:t>
      </w:r>
      <w:r w:rsidR="00BD3F4A" w:rsidRPr="009A2484">
        <w:rPr>
          <w:rFonts w:ascii="Book Antiqua" w:hAnsi="Book Antiqua" w:cs="Calibri"/>
          <w:sz w:val="24"/>
          <w:szCs w:val="24"/>
          <w:lang w:val="en-US"/>
        </w:rPr>
        <w:t>r</w:t>
      </w:r>
      <w:r w:rsidRPr="009A2484">
        <w:rPr>
          <w:rFonts w:ascii="Book Antiqua" w:hAnsi="Book Antiqua" w:cs="Calibri"/>
          <w:sz w:val="24"/>
          <w:szCs w:val="24"/>
          <w:lang w:val="en-US"/>
        </w:rPr>
        <w:t>anulo</w:t>
      </w:r>
      <w:r w:rsidR="0068270C" w:rsidRPr="009A2484">
        <w:rPr>
          <w:rFonts w:ascii="Book Antiqua" w:hAnsi="Book Antiqua" w:cs="Calibri"/>
          <w:sz w:val="24"/>
          <w:szCs w:val="24"/>
          <w:lang w:val="en-US"/>
        </w:rPr>
        <w:softHyphen/>
      </w:r>
      <w:r w:rsidRPr="009A2484">
        <w:rPr>
          <w:rFonts w:ascii="Book Antiqua" w:hAnsi="Book Antiqua" w:cs="Calibri"/>
          <w:sz w:val="24"/>
          <w:szCs w:val="24"/>
          <w:lang w:val="en-US"/>
        </w:rPr>
        <w:t xml:space="preserve">cytes and monocytes from the blood. The levels of these cells in the peripheral circulation </w:t>
      </w:r>
      <w:r w:rsidRPr="009A2484">
        <w:rPr>
          <w:rFonts w:ascii="Book Antiqua" w:hAnsi="Book Antiqua" w:cs="Calibri"/>
          <w:sz w:val="24"/>
          <w:szCs w:val="24"/>
          <w:lang w:val="en-US"/>
        </w:rPr>
        <w:lastRenderedPageBreak/>
        <w:t>are known to not be significantly lower after an apheresis session</w:t>
      </w:r>
      <w:r w:rsidR="00D47437" w:rsidRPr="009A2484">
        <w:rPr>
          <w:rFonts w:ascii="Book Antiqua" w:hAnsi="Book Antiqua" w:cs="Calibri"/>
          <w:sz w:val="24"/>
          <w:szCs w:val="24"/>
          <w:lang w:val="en-US"/>
        </w:rPr>
        <w:t>, which</w:t>
      </w:r>
      <w:r w:rsidR="00C2684C" w:rsidRPr="009A2484">
        <w:rPr>
          <w:rFonts w:ascii="Book Antiqua" w:hAnsi="Book Antiqua" w:cs="Calibri"/>
          <w:sz w:val="24"/>
          <w:szCs w:val="24"/>
          <w:lang w:val="en-US"/>
        </w:rPr>
        <w:t xml:space="preserve"> is</w:t>
      </w:r>
      <w:r w:rsidRPr="009A2484">
        <w:rPr>
          <w:rFonts w:ascii="Book Antiqua" w:hAnsi="Book Antiqua" w:cs="Calibri"/>
          <w:sz w:val="24"/>
          <w:szCs w:val="24"/>
          <w:lang w:val="en-US"/>
        </w:rPr>
        <w:t xml:space="preserve"> due to a reactive influx of CD10 negative neutrophils from the bone marrow into the circulation </w:t>
      </w:r>
      <w:r w:rsidR="00C2684C" w:rsidRPr="009A2484">
        <w:rPr>
          <w:rFonts w:ascii="Book Antiqua" w:hAnsi="Book Antiqua" w:cs="Calibri"/>
          <w:sz w:val="24"/>
          <w:szCs w:val="24"/>
          <w:lang w:val="en-US"/>
        </w:rPr>
        <w:t xml:space="preserve">(“pooling”) </w:t>
      </w:r>
      <w:r w:rsidRPr="009A2484">
        <w:rPr>
          <w:rFonts w:ascii="Book Antiqua" w:hAnsi="Book Antiqua" w:cs="Calibri"/>
          <w:sz w:val="24"/>
          <w:szCs w:val="24"/>
          <w:lang w:val="en-US"/>
        </w:rPr>
        <w:t xml:space="preserve">within the first 20 </w:t>
      </w:r>
      <w:r w:rsidR="008F7E77" w:rsidRPr="009A2484">
        <w:rPr>
          <w:rFonts w:ascii="Book Antiqua" w:hAnsi="Book Antiqua" w:cs="Calibri" w:hint="eastAsia"/>
          <w:sz w:val="24"/>
          <w:szCs w:val="24"/>
          <w:lang w:val="en-US" w:eastAsia="zh-CN"/>
        </w:rPr>
        <w:t>min</w:t>
      </w:r>
      <w:r w:rsidRPr="009A2484">
        <w:rPr>
          <w:rFonts w:ascii="Book Antiqua" w:hAnsi="Book Antiqua" w:cs="Calibri"/>
          <w:sz w:val="24"/>
          <w:szCs w:val="24"/>
          <w:lang w:val="en-US"/>
        </w:rPr>
        <w:t xml:space="preserve"> into an apheresis </w:t>
      </w:r>
      <w:proofErr w:type="gramStart"/>
      <w:r w:rsidRPr="009A2484">
        <w:rPr>
          <w:rFonts w:ascii="Book Antiqua" w:hAnsi="Book Antiqua" w:cs="Calibri"/>
          <w:sz w:val="24"/>
          <w:szCs w:val="24"/>
          <w:lang w:val="en-US"/>
        </w:rPr>
        <w:t>session</w:t>
      </w:r>
      <w:r w:rsidR="0062546D" w:rsidRPr="009A2484">
        <w:rPr>
          <w:rFonts w:ascii="Book Antiqua" w:hAnsi="Book Antiqua"/>
          <w:sz w:val="24"/>
          <w:szCs w:val="24"/>
          <w:vertAlign w:val="superscript"/>
          <w:lang w:val="en-US"/>
        </w:rPr>
        <w:t>[</w:t>
      </w:r>
      <w:proofErr w:type="gramEnd"/>
      <w:r w:rsidR="0062546D" w:rsidRPr="009A2484">
        <w:rPr>
          <w:rFonts w:ascii="Book Antiqua" w:hAnsi="Book Antiqua" w:cs="Calibri"/>
          <w:sz w:val="24"/>
          <w:szCs w:val="24"/>
          <w:vertAlign w:val="superscript"/>
          <w:lang w:val="en-US"/>
        </w:rPr>
        <w:t>22</w:t>
      </w:r>
      <w:r w:rsidR="0062546D" w:rsidRPr="009A2484">
        <w:rPr>
          <w:rFonts w:ascii="Book Antiqua" w:hAnsi="Book Antiqua"/>
          <w:sz w:val="24"/>
          <w:szCs w:val="24"/>
          <w:vertAlign w:val="superscript"/>
          <w:lang w:val="en-US"/>
        </w:rPr>
        <w:t>]</w:t>
      </w:r>
      <w:r w:rsidRPr="009A2484">
        <w:rPr>
          <w:rFonts w:ascii="Book Antiqua" w:hAnsi="Book Antiqua" w:cs="Calibri"/>
          <w:sz w:val="24"/>
          <w:szCs w:val="24"/>
          <w:lang w:val="en-US"/>
        </w:rPr>
        <w:t xml:space="preserve">. </w:t>
      </w:r>
    </w:p>
    <w:p w:rsidR="00112AB8" w:rsidRPr="009A2484" w:rsidRDefault="00112AB8" w:rsidP="008F7E77">
      <w:pPr>
        <w:adjustRightInd w:val="0"/>
        <w:snapToGrid w:val="0"/>
        <w:spacing w:after="0" w:line="360" w:lineRule="auto"/>
        <w:ind w:firstLineChars="100" w:firstLine="240"/>
        <w:jc w:val="both"/>
        <w:rPr>
          <w:rFonts w:ascii="Book Antiqua" w:hAnsi="Book Antiqua" w:cs="Calibri"/>
          <w:sz w:val="24"/>
          <w:szCs w:val="24"/>
          <w:lang w:val="en-US"/>
        </w:rPr>
      </w:pPr>
      <w:r w:rsidRPr="009A2484">
        <w:rPr>
          <w:rFonts w:ascii="Book Antiqua" w:hAnsi="Book Antiqua" w:cs="Calibri"/>
          <w:sz w:val="24"/>
          <w:szCs w:val="24"/>
          <w:lang w:val="en-US"/>
        </w:rPr>
        <w:t xml:space="preserve">Within the confidence interval boundaries calculated for the ADAPT trial at 25 patients, the outcomes in efficacy and safety levels at week 12 allow the assumption that </w:t>
      </w:r>
      <w:proofErr w:type="spellStart"/>
      <w:r w:rsidRPr="009A2484">
        <w:rPr>
          <w:rFonts w:ascii="Book Antiqua" w:hAnsi="Book Antiqua" w:cs="Calibri"/>
          <w:sz w:val="24"/>
          <w:szCs w:val="24"/>
          <w:lang w:val="en-US"/>
        </w:rPr>
        <w:t>Adacolumn</w:t>
      </w:r>
      <w:proofErr w:type="spellEnd"/>
      <w:r w:rsidRPr="009A2484">
        <w:rPr>
          <w:rFonts w:ascii="Book Antiqua" w:hAnsi="Book Antiqua" w:cs="Calibri"/>
          <w:sz w:val="24"/>
          <w:szCs w:val="24"/>
          <w:lang w:val="en-US"/>
        </w:rPr>
        <w:t xml:space="preserve"> treatment in a pediatric UC population yield</w:t>
      </w:r>
      <w:r w:rsidR="0000611E" w:rsidRPr="009A2484">
        <w:rPr>
          <w:rFonts w:ascii="Book Antiqua" w:hAnsi="Book Antiqua" w:cs="Calibri"/>
          <w:sz w:val="24"/>
          <w:szCs w:val="24"/>
          <w:lang w:val="en-US"/>
        </w:rPr>
        <w:t>s</w:t>
      </w:r>
      <w:r w:rsidRPr="009A2484">
        <w:rPr>
          <w:rFonts w:ascii="Book Antiqua" w:hAnsi="Book Antiqua" w:cs="Calibri"/>
          <w:sz w:val="24"/>
          <w:szCs w:val="24"/>
          <w:lang w:val="en-US"/>
        </w:rPr>
        <w:t xml:space="preserve"> comparable profiles of efficacy and safety as documented to date in adult UC treatment </w:t>
      </w:r>
      <w:r w:rsidR="0000611E" w:rsidRPr="009A2484">
        <w:rPr>
          <w:rFonts w:ascii="Book Antiqua" w:hAnsi="Book Antiqua" w:cs="Calibri"/>
          <w:sz w:val="24"/>
          <w:szCs w:val="24"/>
          <w:lang w:val="en-US"/>
        </w:rPr>
        <w:t>looking back on</w:t>
      </w:r>
      <w:r w:rsidRPr="009A2484">
        <w:rPr>
          <w:rFonts w:ascii="Book Antiqua" w:hAnsi="Book Antiqua" w:cs="Calibri"/>
          <w:sz w:val="24"/>
          <w:szCs w:val="24"/>
          <w:lang w:val="en-US"/>
        </w:rPr>
        <w:t xml:space="preserve"> a decade of clinical </w:t>
      </w:r>
      <w:r w:rsidR="0000611E" w:rsidRPr="009A2484">
        <w:rPr>
          <w:rFonts w:ascii="Book Antiqua" w:hAnsi="Book Antiqua" w:cs="Calibri"/>
          <w:sz w:val="24"/>
          <w:szCs w:val="24"/>
          <w:lang w:val="en-US"/>
        </w:rPr>
        <w:t>experience</w:t>
      </w:r>
      <w:r w:rsidRPr="009A2484">
        <w:rPr>
          <w:rFonts w:ascii="Book Antiqua" w:hAnsi="Book Antiqua" w:cs="Calibri"/>
          <w:sz w:val="24"/>
          <w:szCs w:val="24"/>
          <w:lang w:val="en-US"/>
        </w:rPr>
        <w:t xml:space="preserve">. </w:t>
      </w:r>
    </w:p>
    <w:p w:rsidR="0035274A" w:rsidRPr="009A2484" w:rsidRDefault="008F7E77" w:rsidP="008F7E77">
      <w:pPr>
        <w:adjustRightInd w:val="0"/>
        <w:snapToGrid w:val="0"/>
        <w:spacing w:after="0" w:line="360" w:lineRule="auto"/>
        <w:ind w:firstLineChars="100" w:firstLine="240"/>
        <w:jc w:val="both"/>
        <w:rPr>
          <w:rFonts w:ascii="Book Antiqua" w:hAnsi="Book Antiqua" w:cs="Calibri"/>
          <w:b/>
          <w:sz w:val="24"/>
          <w:szCs w:val="24"/>
          <w:lang w:val="en-US" w:eastAsia="zh-CN"/>
        </w:rPr>
      </w:pPr>
      <w:r w:rsidRPr="009A2484">
        <w:rPr>
          <w:rFonts w:ascii="Book Antiqua" w:hAnsi="Book Antiqua" w:cs="Calibri" w:hint="eastAsia"/>
          <w:sz w:val="24"/>
          <w:szCs w:val="24"/>
          <w:lang w:val="en-US" w:eastAsia="zh-CN"/>
        </w:rPr>
        <w:t xml:space="preserve">In </w:t>
      </w:r>
      <w:r w:rsidRPr="009A2484">
        <w:rPr>
          <w:rFonts w:ascii="Book Antiqua" w:hAnsi="Book Antiqua" w:cs="Calibri"/>
          <w:sz w:val="24"/>
          <w:szCs w:val="24"/>
          <w:lang w:val="en-US"/>
        </w:rPr>
        <w:t>conclusion</w:t>
      </w:r>
      <w:r w:rsidRPr="009A2484">
        <w:rPr>
          <w:rFonts w:ascii="Book Antiqua" w:hAnsi="Book Antiqua" w:cs="Calibri" w:hint="eastAsia"/>
          <w:sz w:val="24"/>
          <w:szCs w:val="24"/>
          <w:lang w:val="en-US" w:eastAsia="zh-CN"/>
        </w:rPr>
        <w:t xml:space="preserve">, </w:t>
      </w:r>
      <w:r w:rsidR="0058423C" w:rsidRPr="009A2484">
        <w:rPr>
          <w:rFonts w:ascii="Book Antiqua" w:hAnsi="Book Antiqua"/>
          <w:sz w:val="24"/>
          <w:szCs w:val="24"/>
          <w:lang w:val="en-US"/>
        </w:rPr>
        <w:t xml:space="preserve">GMA apheresis with </w:t>
      </w:r>
      <w:proofErr w:type="spellStart"/>
      <w:r w:rsidR="007C71C9" w:rsidRPr="009A2484">
        <w:rPr>
          <w:rFonts w:ascii="Book Antiqua" w:hAnsi="Book Antiqua"/>
          <w:sz w:val="24"/>
          <w:szCs w:val="24"/>
          <w:lang w:val="en-US"/>
        </w:rPr>
        <w:t>Adacolumn</w:t>
      </w:r>
      <w:proofErr w:type="spellEnd"/>
      <w:r w:rsidR="007C71C9" w:rsidRPr="009A2484">
        <w:rPr>
          <w:rFonts w:ascii="Book Antiqua" w:hAnsi="Book Antiqua"/>
          <w:sz w:val="24"/>
          <w:szCs w:val="24"/>
          <w:vertAlign w:val="superscript"/>
          <w:lang w:val="en-US"/>
        </w:rPr>
        <w:t>®</w:t>
      </w:r>
      <w:r w:rsidR="007C71C9" w:rsidRPr="009A2484">
        <w:rPr>
          <w:rFonts w:ascii="Book Antiqua" w:hAnsi="Book Antiqua"/>
          <w:sz w:val="24"/>
          <w:szCs w:val="24"/>
          <w:lang w:val="en-US"/>
        </w:rPr>
        <w:t xml:space="preserve"> was </w:t>
      </w:r>
      <w:r w:rsidR="0058423C" w:rsidRPr="009A2484">
        <w:rPr>
          <w:rFonts w:ascii="Book Antiqua" w:hAnsi="Book Antiqua"/>
          <w:sz w:val="24"/>
          <w:szCs w:val="24"/>
          <w:lang w:val="en-US"/>
        </w:rPr>
        <w:t xml:space="preserve">safe and </w:t>
      </w:r>
      <w:r w:rsidR="007C71C9" w:rsidRPr="009A2484">
        <w:rPr>
          <w:rFonts w:ascii="Book Antiqua" w:hAnsi="Book Antiqua"/>
          <w:sz w:val="24"/>
          <w:szCs w:val="24"/>
          <w:lang w:val="en-US"/>
        </w:rPr>
        <w:t>effective in pediatric patients with moderate active Ulcerative Co</w:t>
      </w:r>
      <w:r w:rsidR="0068270C" w:rsidRPr="009A2484">
        <w:rPr>
          <w:rFonts w:ascii="Book Antiqua" w:hAnsi="Book Antiqua"/>
          <w:sz w:val="24"/>
          <w:szCs w:val="24"/>
          <w:lang w:val="en-US"/>
        </w:rPr>
        <w:softHyphen/>
      </w:r>
      <w:r w:rsidR="007C71C9" w:rsidRPr="009A2484">
        <w:rPr>
          <w:rFonts w:ascii="Book Antiqua" w:hAnsi="Book Antiqua"/>
          <w:sz w:val="24"/>
          <w:szCs w:val="24"/>
          <w:lang w:val="en-US"/>
        </w:rPr>
        <w:t>litis.</w:t>
      </w:r>
      <w:r w:rsidR="007C71C9" w:rsidRPr="009A2484">
        <w:rPr>
          <w:rFonts w:ascii="Book Antiqua" w:hAnsi="Book Antiqua" w:cs="Calibri"/>
          <w:sz w:val="24"/>
          <w:szCs w:val="24"/>
          <w:lang w:val="en-US"/>
        </w:rPr>
        <w:t xml:space="preserve"> The present data contribute to considering GMA apheresis as a therapeutic option in pediatric patients</w:t>
      </w:r>
      <w:r w:rsidR="00D703C7" w:rsidRPr="009A2484">
        <w:rPr>
          <w:rFonts w:ascii="Book Antiqua" w:hAnsi="Book Antiqua" w:cs="Calibri"/>
          <w:sz w:val="24"/>
          <w:szCs w:val="24"/>
          <w:lang w:val="en-US"/>
        </w:rPr>
        <w:t xml:space="preserve"> </w:t>
      </w:r>
      <w:r w:rsidR="007C71C9" w:rsidRPr="009A2484">
        <w:rPr>
          <w:rFonts w:ascii="Book Antiqua" w:hAnsi="Book Antiqua" w:cs="Calibri"/>
          <w:sz w:val="24"/>
          <w:szCs w:val="24"/>
          <w:lang w:val="en-US"/>
        </w:rPr>
        <w:t>having failed first line therapy.</w:t>
      </w:r>
    </w:p>
    <w:p w:rsidR="0035274A" w:rsidRPr="009A2484" w:rsidRDefault="0035274A" w:rsidP="00245997">
      <w:pPr>
        <w:adjustRightInd w:val="0"/>
        <w:snapToGrid w:val="0"/>
        <w:spacing w:after="0" w:line="360" w:lineRule="auto"/>
        <w:jc w:val="both"/>
        <w:rPr>
          <w:rFonts w:ascii="Book Antiqua" w:hAnsi="Book Antiqua" w:cs="Calibri"/>
          <w:sz w:val="24"/>
          <w:szCs w:val="24"/>
          <w:lang w:val="en-US"/>
        </w:rPr>
      </w:pPr>
    </w:p>
    <w:p w:rsidR="0004097C" w:rsidRDefault="0004097C" w:rsidP="00245997">
      <w:pPr>
        <w:adjustRightInd w:val="0"/>
        <w:snapToGrid w:val="0"/>
        <w:spacing w:after="0" w:line="360" w:lineRule="auto"/>
        <w:jc w:val="both"/>
        <w:rPr>
          <w:rFonts w:ascii="Book Antiqua" w:hAnsi="Book Antiqua" w:cs="Calibri"/>
          <w:b/>
          <w:sz w:val="24"/>
          <w:szCs w:val="24"/>
          <w:lang w:val="en-US" w:eastAsia="zh-CN"/>
        </w:rPr>
      </w:pPr>
      <w:r>
        <w:rPr>
          <w:rFonts w:ascii="Book Antiqua" w:hAnsi="Book Antiqua" w:cs="Calibri" w:hint="eastAsia"/>
          <w:b/>
          <w:sz w:val="24"/>
          <w:szCs w:val="24"/>
          <w:lang w:val="en-US" w:eastAsia="zh-CN"/>
        </w:rPr>
        <w:t>ACKNOWLEDGEMENTS</w:t>
      </w:r>
    </w:p>
    <w:p w:rsidR="00EA4C71" w:rsidRDefault="0004097C" w:rsidP="00B306F6">
      <w:pPr>
        <w:adjustRightInd w:val="0"/>
        <w:snapToGrid w:val="0"/>
        <w:spacing w:after="0" w:line="360" w:lineRule="auto"/>
        <w:jc w:val="both"/>
        <w:rPr>
          <w:rFonts w:ascii="Book Antiqua" w:hAnsi="Book Antiqua" w:cs="Calibri" w:hint="eastAsia"/>
          <w:sz w:val="24"/>
          <w:szCs w:val="24"/>
          <w:lang w:val="en-US" w:eastAsia="zh-CN"/>
        </w:rPr>
      </w:pPr>
      <w:r w:rsidRPr="009A2484">
        <w:rPr>
          <w:rFonts w:ascii="Book Antiqua" w:hAnsi="Book Antiqua" w:cs="Calibri"/>
          <w:b/>
          <w:sz w:val="24"/>
          <w:szCs w:val="24"/>
          <w:lang w:val="en-US"/>
        </w:rPr>
        <w:t>Obituary</w:t>
      </w:r>
      <w:r w:rsidR="00C26D82">
        <w:rPr>
          <w:rFonts w:ascii="Book Antiqua" w:hAnsi="Book Antiqua" w:cs="Calibri" w:hint="eastAsia"/>
          <w:b/>
          <w:sz w:val="24"/>
          <w:szCs w:val="24"/>
          <w:lang w:val="en-US" w:eastAsia="zh-CN"/>
        </w:rPr>
        <w:t xml:space="preserve">: </w:t>
      </w:r>
      <w:r w:rsidR="007C71C9" w:rsidRPr="009A2484">
        <w:rPr>
          <w:rFonts w:ascii="Book Antiqua" w:hAnsi="Book Antiqua" w:cs="Calibri"/>
          <w:sz w:val="24"/>
          <w:szCs w:val="24"/>
          <w:lang w:val="en-US"/>
        </w:rPr>
        <w:t xml:space="preserve">Sadly, Dr. Lena </w:t>
      </w:r>
      <w:proofErr w:type="spellStart"/>
      <w:r w:rsidR="007C71C9" w:rsidRPr="009A2484">
        <w:rPr>
          <w:rFonts w:ascii="Book Antiqua" w:hAnsi="Book Antiqua" w:cs="Calibri"/>
          <w:sz w:val="24"/>
          <w:szCs w:val="24"/>
          <w:lang w:val="en-US"/>
        </w:rPr>
        <w:t>Grahnquist</w:t>
      </w:r>
      <w:proofErr w:type="spellEnd"/>
      <w:r w:rsidR="007C71C9" w:rsidRPr="009A2484">
        <w:rPr>
          <w:rFonts w:ascii="Book Antiqua" w:hAnsi="Book Antiqua" w:cs="Calibri"/>
          <w:sz w:val="24"/>
          <w:szCs w:val="24"/>
          <w:lang w:val="en-US"/>
        </w:rPr>
        <w:t>, Stockholm, passed away in January 2015 after long sickness. With the clinician's sharp eye, the researcher's intellect and her compassion</w:t>
      </w:r>
      <w:r w:rsidR="0068270C" w:rsidRPr="009A2484">
        <w:rPr>
          <w:rFonts w:ascii="Book Antiqua" w:hAnsi="Book Antiqua" w:cs="Calibri"/>
          <w:sz w:val="24"/>
          <w:szCs w:val="24"/>
          <w:lang w:val="en-US"/>
        </w:rPr>
        <w:softHyphen/>
      </w:r>
      <w:r w:rsidR="007C71C9" w:rsidRPr="009A2484">
        <w:rPr>
          <w:rFonts w:ascii="Book Antiqua" w:hAnsi="Book Antiqua" w:cs="Calibri"/>
          <w:sz w:val="24"/>
          <w:szCs w:val="24"/>
          <w:lang w:val="en-US"/>
        </w:rPr>
        <w:t xml:space="preserve">ate approach Lena </w:t>
      </w:r>
      <w:proofErr w:type="spellStart"/>
      <w:r w:rsidR="007C71C9" w:rsidRPr="009A2484">
        <w:rPr>
          <w:rFonts w:ascii="Book Antiqua" w:hAnsi="Book Antiqua" w:cs="Calibri"/>
          <w:sz w:val="24"/>
          <w:szCs w:val="24"/>
          <w:lang w:val="en-US"/>
        </w:rPr>
        <w:t>Grahnquist</w:t>
      </w:r>
      <w:proofErr w:type="spellEnd"/>
      <w:r w:rsidR="007C71C9" w:rsidRPr="009A2484">
        <w:rPr>
          <w:rFonts w:ascii="Book Antiqua" w:hAnsi="Book Antiqua" w:cs="Calibri"/>
          <w:sz w:val="24"/>
          <w:szCs w:val="24"/>
          <w:lang w:val="en-US"/>
        </w:rPr>
        <w:t xml:space="preserve"> combined the very best of what Pediatrics is about. We have lost a great person and colleague. </w:t>
      </w:r>
    </w:p>
    <w:p w:rsidR="005C05E2" w:rsidRPr="009A2484" w:rsidRDefault="005C05E2" w:rsidP="00245997">
      <w:pPr>
        <w:adjustRightInd w:val="0"/>
        <w:snapToGrid w:val="0"/>
        <w:spacing w:after="0" w:line="360" w:lineRule="auto"/>
        <w:jc w:val="both"/>
        <w:rPr>
          <w:rFonts w:ascii="Book Antiqua" w:hAnsi="Book Antiqua" w:cs="Calibri"/>
          <w:sz w:val="24"/>
          <w:szCs w:val="24"/>
          <w:lang w:val="en-US" w:eastAsia="zh-CN"/>
        </w:rPr>
      </w:pPr>
    </w:p>
    <w:p w:rsidR="0051345B" w:rsidRPr="009A2484" w:rsidRDefault="0051345B" w:rsidP="0051345B">
      <w:pPr>
        <w:pStyle w:val="a5"/>
        <w:adjustRightInd w:val="0"/>
        <w:snapToGrid w:val="0"/>
        <w:spacing w:after="0" w:line="360" w:lineRule="auto"/>
        <w:jc w:val="both"/>
        <w:rPr>
          <w:rFonts w:ascii="Book Antiqua" w:hAnsi="Book Antiqua"/>
          <w:b/>
          <w:sz w:val="24"/>
          <w:szCs w:val="24"/>
          <w:lang w:val="en-US"/>
        </w:rPr>
      </w:pPr>
      <w:bookmarkStart w:id="706" w:name="OLE_LINK685"/>
      <w:bookmarkStart w:id="707" w:name="OLE_LINK849"/>
      <w:bookmarkStart w:id="708" w:name="OLE_LINK936"/>
      <w:bookmarkStart w:id="709" w:name="OLE_LINK937"/>
      <w:bookmarkStart w:id="710" w:name="OLE_LINK939"/>
      <w:bookmarkStart w:id="711" w:name="OLE_LINK941"/>
      <w:bookmarkStart w:id="712" w:name="OLE_LINK1153"/>
      <w:bookmarkStart w:id="713" w:name="OLE_LINK1001"/>
      <w:bookmarkStart w:id="714" w:name="OLE_LINK1166"/>
      <w:bookmarkStart w:id="715" w:name="OLE_LINK1167"/>
      <w:bookmarkStart w:id="716" w:name="OLE_LINK1233"/>
      <w:bookmarkStart w:id="717" w:name="OLE_LINK1234"/>
      <w:bookmarkStart w:id="718" w:name="OLE_LINK1253"/>
      <w:bookmarkStart w:id="719" w:name="OLE_LINK1275"/>
      <w:bookmarkStart w:id="720" w:name="OLE_LINK1345"/>
      <w:bookmarkStart w:id="721" w:name="OLE_LINK1067"/>
      <w:bookmarkStart w:id="722" w:name="OLE_LINK1557"/>
      <w:bookmarkStart w:id="723" w:name="OLE_LINK1591"/>
      <w:bookmarkStart w:id="724" w:name="OLE_LINK1605"/>
      <w:bookmarkStart w:id="725" w:name="OLE_LINK1645"/>
      <w:bookmarkStart w:id="726" w:name="OLE_LINK1659"/>
      <w:bookmarkStart w:id="727" w:name="OLE_LINK1692"/>
      <w:bookmarkStart w:id="728" w:name="OLE_LINK1693"/>
      <w:bookmarkStart w:id="729" w:name="OLE_LINK1702"/>
      <w:bookmarkStart w:id="730" w:name="OLE_LINK1703"/>
      <w:bookmarkStart w:id="731" w:name="OLE_LINK1785"/>
      <w:bookmarkStart w:id="732" w:name="OLE_LINK1806"/>
      <w:bookmarkStart w:id="733" w:name="OLE_LINK1932"/>
      <w:bookmarkStart w:id="734" w:name="OLE_LINK1934"/>
      <w:bookmarkStart w:id="735" w:name="OLE_LINK2037"/>
      <w:bookmarkStart w:id="736" w:name="OLE_LINK2073"/>
      <w:bookmarkStart w:id="737" w:name="OLE_LINK2257"/>
      <w:bookmarkStart w:id="738" w:name="OLE_LINK2534"/>
      <w:bookmarkStart w:id="739" w:name="OLE_LINK2480"/>
      <w:bookmarkStart w:id="740" w:name="OLE_LINK2498"/>
      <w:bookmarkStart w:id="741" w:name="OLE_LINK2500"/>
      <w:bookmarkStart w:id="742" w:name="OLE_LINK2501"/>
      <w:bookmarkStart w:id="743" w:name="OLE_LINK2561"/>
      <w:bookmarkStart w:id="744" w:name="OLE_LINK905"/>
      <w:bookmarkStart w:id="745" w:name="OLE_LINK1828"/>
      <w:bookmarkStart w:id="746" w:name="OLE_LINK2351"/>
      <w:bookmarkStart w:id="747" w:name="OLE_LINK2353"/>
      <w:bookmarkStart w:id="748" w:name="OLE_LINK2354"/>
      <w:bookmarkStart w:id="749" w:name="OLE_LINK2355"/>
      <w:r w:rsidRPr="009A2484">
        <w:rPr>
          <w:rFonts w:ascii="Book Antiqua" w:hAnsi="Book Antiqua"/>
          <w:b/>
          <w:sz w:val="24"/>
          <w:szCs w:val="24"/>
          <w:lang w:val="en-US"/>
        </w:rPr>
        <w:t>COMMENTS</w:t>
      </w:r>
    </w:p>
    <w:p w:rsidR="0051345B" w:rsidRPr="009A2484" w:rsidRDefault="0051345B" w:rsidP="0051345B">
      <w:pPr>
        <w:adjustRightInd w:val="0"/>
        <w:snapToGrid w:val="0"/>
        <w:spacing w:after="0" w:line="360" w:lineRule="auto"/>
        <w:jc w:val="both"/>
        <w:rPr>
          <w:rFonts w:ascii="Book Antiqua" w:hAnsi="Book Antiqua"/>
          <w:b/>
          <w:i/>
          <w:sz w:val="24"/>
          <w:szCs w:val="24"/>
          <w:lang w:val="en-US"/>
        </w:rPr>
      </w:pPr>
      <w:bookmarkStart w:id="750" w:name="OLE_LINK614"/>
      <w:bookmarkStart w:id="751" w:name="OLE_LINK615"/>
      <w:bookmarkStart w:id="752" w:name="OLE_LINK843"/>
      <w:bookmarkStart w:id="753" w:name="OLE_LINK844"/>
      <w:r w:rsidRPr="009A2484">
        <w:rPr>
          <w:rFonts w:ascii="Book Antiqua" w:hAnsi="Book Antiqua"/>
          <w:b/>
          <w:i/>
          <w:sz w:val="24"/>
          <w:szCs w:val="24"/>
          <w:lang w:val="en-US"/>
        </w:rPr>
        <w:t>Background</w:t>
      </w:r>
    </w:p>
    <w:bookmarkEnd w:id="750"/>
    <w:bookmarkEnd w:id="751"/>
    <w:p w:rsidR="0051345B" w:rsidRPr="009A2484" w:rsidRDefault="0051345B" w:rsidP="0051345B">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sz w:val="24"/>
          <w:szCs w:val="24"/>
          <w:lang w:val="en-US"/>
        </w:rPr>
        <w:t xml:space="preserve">For a considerable group of children with </w:t>
      </w:r>
      <w:r w:rsidR="006F7868" w:rsidRPr="009A2484">
        <w:rPr>
          <w:rFonts w:ascii="Book Antiqua" w:hAnsi="Book Antiqua"/>
          <w:sz w:val="24"/>
          <w:szCs w:val="24"/>
          <w:lang w:val="en-US"/>
        </w:rPr>
        <w:t>ulcerative colitis</w:t>
      </w:r>
      <w:r w:rsidR="006F7868" w:rsidRPr="009A2484">
        <w:rPr>
          <w:rFonts w:ascii="Book Antiqua" w:hAnsi="Book Antiqua" w:hint="eastAsia"/>
          <w:sz w:val="24"/>
          <w:szCs w:val="24"/>
          <w:lang w:val="en-US" w:eastAsia="zh-CN"/>
        </w:rPr>
        <w:t xml:space="preserve"> (UC)</w:t>
      </w:r>
      <w:r w:rsidR="006F7868" w:rsidRPr="009A2484">
        <w:rPr>
          <w:rFonts w:ascii="Book Antiqua" w:hAnsi="Book Antiqua"/>
          <w:sz w:val="24"/>
          <w:szCs w:val="24"/>
          <w:lang w:val="en-US"/>
        </w:rPr>
        <w:t xml:space="preserve">, </w:t>
      </w:r>
      <w:r w:rsidRPr="009A2484">
        <w:rPr>
          <w:rFonts w:ascii="Book Antiqua" w:hAnsi="Book Antiqua"/>
          <w:sz w:val="24"/>
          <w:szCs w:val="24"/>
          <w:lang w:val="en-US"/>
        </w:rPr>
        <w:t xml:space="preserve">treatment options are limited especially after failure of conventional treatment. The ADAPT trial was designed to generate prospective cohort data on efficacy and safety levels in moderate active pediatric UC patients when treated with </w:t>
      </w:r>
      <w:proofErr w:type="spellStart"/>
      <w:r w:rsidRPr="009A2484">
        <w:rPr>
          <w:rFonts w:ascii="Book Antiqua" w:hAnsi="Book Antiqua"/>
          <w:sz w:val="24"/>
          <w:szCs w:val="24"/>
          <w:lang w:val="en-US"/>
        </w:rPr>
        <w:t>Adacolumn</w:t>
      </w:r>
      <w:proofErr w:type="spellEnd"/>
      <w:r w:rsidRPr="009A2484">
        <w:rPr>
          <w:rFonts w:ascii="Book Antiqua" w:hAnsi="Book Antiqua"/>
          <w:sz w:val="24"/>
          <w:szCs w:val="24"/>
          <w:lang w:val="en-US"/>
        </w:rPr>
        <w:t xml:space="preserve"> </w:t>
      </w:r>
      <w:r w:rsidR="00EB1DF0" w:rsidRPr="009A2484">
        <w:rPr>
          <w:rFonts w:ascii="Book Antiqua" w:hAnsi="Book Antiqua"/>
          <w:sz w:val="24"/>
          <w:szCs w:val="24"/>
          <w:lang w:val="en-US"/>
        </w:rPr>
        <w:t>granulocyte, mono</w:t>
      </w:r>
      <w:r w:rsidR="00EB1DF0" w:rsidRPr="009A2484">
        <w:rPr>
          <w:rFonts w:ascii="Book Antiqua" w:hAnsi="Book Antiqua"/>
          <w:sz w:val="24"/>
          <w:szCs w:val="24"/>
          <w:lang w:val="en-US"/>
        </w:rPr>
        <w:softHyphen/>
        <w:t>cyte/macrophage adsorptive (GMA)</w:t>
      </w:r>
      <w:r w:rsidR="00EB1DF0" w:rsidRPr="009A2484">
        <w:rPr>
          <w:rFonts w:ascii="Book Antiqua" w:hAnsi="Book Antiqua" w:hint="eastAsia"/>
          <w:sz w:val="24"/>
          <w:szCs w:val="24"/>
          <w:lang w:val="en-US"/>
        </w:rPr>
        <w:t xml:space="preserve"> </w:t>
      </w:r>
      <w:r w:rsidRPr="009A2484">
        <w:rPr>
          <w:rFonts w:ascii="Book Antiqua" w:hAnsi="Book Antiqua"/>
          <w:sz w:val="24"/>
          <w:szCs w:val="24"/>
          <w:lang w:val="en-US"/>
        </w:rPr>
        <w:t>apheresis.</w:t>
      </w:r>
    </w:p>
    <w:p w:rsidR="0051345B" w:rsidRPr="009A2484" w:rsidRDefault="0051345B" w:rsidP="0051345B">
      <w:pPr>
        <w:adjustRightInd w:val="0"/>
        <w:snapToGrid w:val="0"/>
        <w:spacing w:after="0" w:line="360" w:lineRule="auto"/>
        <w:jc w:val="both"/>
        <w:rPr>
          <w:rFonts w:ascii="Book Antiqua" w:hAnsi="Book Antiqua"/>
          <w:sz w:val="24"/>
          <w:szCs w:val="24"/>
          <w:lang w:val="en-US" w:eastAsia="zh-CN"/>
        </w:rPr>
      </w:pPr>
    </w:p>
    <w:p w:rsidR="0051345B" w:rsidRPr="009A2484" w:rsidRDefault="0051345B" w:rsidP="0051345B">
      <w:pPr>
        <w:adjustRightInd w:val="0"/>
        <w:snapToGrid w:val="0"/>
        <w:spacing w:after="0" w:line="360" w:lineRule="auto"/>
        <w:jc w:val="both"/>
        <w:rPr>
          <w:rFonts w:ascii="Book Antiqua" w:hAnsi="Book Antiqua"/>
          <w:b/>
          <w:i/>
          <w:sz w:val="24"/>
          <w:szCs w:val="24"/>
          <w:lang w:val="en-US"/>
        </w:rPr>
      </w:pPr>
      <w:r w:rsidRPr="009A2484">
        <w:rPr>
          <w:rFonts w:ascii="Book Antiqua" w:hAnsi="Book Antiqua"/>
          <w:b/>
          <w:i/>
          <w:sz w:val="24"/>
          <w:szCs w:val="24"/>
          <w:lang w:val="en-US"/>
        </w:rPr>
        <w:t>Research frontiers</w:t>
      </w:r>
    </w:p>
    <w:p w:rsidR="0051345B" w:rsidRPr="009A2484" w:rsidRDefault="0051345B" w:rsidP="0051345B">
      <w:pPr>
        <w:adjustRightInd w:val="0"/>
        <w:snapToGrid w:val="0"/>
        <w:spacing w:after="0" w:line="360" w:lineRule="auto"/>
        <w:jc w:val="both"/>
        <w:rPr>
          <w:rFonts w:ascii="Book Antiqua" w:hAnsi="Book Antiqua" w:cs="Calibri"/>
          <w:sz w:val="24"/>
          <w:szCs w:val="24"/>
          <w:lang w:val="en-US" w:eastAsia="zh-CN"/>
        </w:rPr>
      </w:pPr>
      <w:r w:rsidRPr="009A2484">
        <w:rPr>
          <w:rFonts w:ascii="Book Antiqua" w:hAnsi="Book Antiqua" w:cs="Calibri"/>
          <w:sz w:val="24"/>
          <w:szCs w:val="24"/>
          <w:lang w:val="en-US"/>
        </w:rPr>
        <w:t xml:space="preserve">Few therapeutic concepts in </w:t>
      </w:r>
      <w:r w:rsidR="006F7868" w:rsidRPr="009A2484">
        <w:rPr>
          <w:rFonts w:ascii="Book Antiqua" w:hAnsi="Book Antiqua" w:cs="Calibri"/>
          <w:sz w:val="24"/>
          <w:szCs w:val="24"/>
          <w:lang w:val="en-US"/>
        </w:rPr>
        <w:t xml:space="preserve">inflammatory bowel disease </w:t>
      </w:r>
      <w:r w:rsidRPr="009A2484">
        <w:rPr>
          <w:rFonts w:ascii="Book Antiqua" w:hAnsi="Book Antiqua" w:cs="Calibri"/>
          <w:sz w:val="24"/>
          <w:szCs w:val="24"/>
          <w:lang w:val="en-US"/>
        </w:rPr>
        <w:t>have a registered pediatric indication, and conducting clinical trials in children is particularly challenging.</w:t>
      </w:r>
    </w:p>
    <w:p w:rsidR="006F7868" w:rsidRPr="009A2484" w:rsidRDefault="006F7868" w:rsidP="0051345B">
      <w:pPr>
        <w:adjustRightInd w:val="0"/>
        <w:snapToGrid w:val="0"/>
        <w:spacing w:after="0" w:line="360" w:lineRule="auto"/>
        <w:jc w:val="both"/>
        <w:rPr>
          <w:rFonts w:ascii="Book Antiqua" w:hAnsi="Book Antiqua" w:cs="Calibri"/>
          <w:sz w:val="24"/>
          <w:szCs w:val="24"/>
          <w:lang w:val="en-US" w:eastAsia="zh-CN"/>
        </w:rPr>
      </w:pPr>
    </w:p>
    <w:p w:rsidR="0051345B" w:rsidRPr="009A2484" w:rsidRDefault="0051345B" w:rsidP="0051345B">
      <w:pPr>
        <w:adjustRightInd w:val="0"/>
        <w:snapToGrid w:val="0"/>
        <w:spacing w:after="0" w:line="360" w:lineRule="auto"/>
        <w:jc w:val="both"/>
        <w:rPr>
          <w:rFonts w:ascii="Book Antiqua" w:hAnsi="Book Antiqua"/>
          <w:i/>
          <w:sz w:val="24"/>
          <w:szCs w:val="24"/>
          <w:lang w:val="en-US"/>
        </w:rPr>
      </w:pPr>
      <w:r w:rsidRPr="009A2484">
        <w:rPr>
          <w:rFonts w:ascii="Book Antiqua" w:hAnsi="Book Antiqua"/>
          <w:b/>
          <w:i/>
          <w:sz w:val="24"/>
          <w:szCs w:val="24"/>
          <w:lang w:val="en-US"/>
        </w:rPr>
        <w:t>Innovations and breakthroughs</w:t>
      </w:r>
    </w:p>
    <w:p w:rsidR="0051345B" w:rsidRPr="009A2484" w:rsidRDefault="0051345B" w:rsidP="0051345B">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sz w:val="24"/>
          <w:szCs w:val="24"/>
          <w:lang w:val="en-US"/>
        </w:rPr>
        <w:t xml:space="preserve">The investigators report that the outcomes in efficacy and safety levels at week 12 allow the assumption that </w:t>
      </w:r>
      <w:proofErr w:type="spellStart"/>
      <w:r w:rsidRPr="009A2484">
        <w:rPr>
          <w:rFonts w:ascii="Book Antiqua" w:hAnsi="Book Antiqua"/>
          <w:sz w:val="24"/>
          <w:szCs w:val="24"/>
          <w:lang w:val="en-US"/>
        </w:rPr>
        <w:t>Adacolumn</w:t>
      </w:r>
      <w:proofErr w:type="spellEnd"/>
      <w:r w:rsidRPr="009A2484">
        <w:rPr>
          <w:rFonts w:ascii="Book Antiqua" w:hAnsi="Book Antiqua"/>
          <w:sz w:val="24"/>
          <w:szCs w:val="24"/>
          <w:lang w:val="en-US"/>
        </w:rPr>
        <w:t xml:space="preserve"> treatment in a pediatric UC population yields comparable profiles of efficacy and safety as documented to date in adult UC treatment looking back on a decade of clinical experience.</w:t>
      </w:r>
    </w:p>
    <w:p w:rsidR="006F7868" w:rsidRPr="009A2484" w:rsidRDefault="006F7868" w:rsidP="0051345B">
      <w:pPr>
        <w:adjustRightInd w:val="0"/>
        <w:snapToGrid w:val="0"/>
        <w:spacing w:after="0" w:line="360" w:lineRule="auto"/>
        <w:jc w:val="both"/>
        <w:rPr>
          <w:rFonts w:ascii="Book Antiqua" w:hAnsi="Book Antiqua"/>
          <w:sz w:val="24"/>
          <w:szCs w:val="24"/>
          <w:lang w:val="en-US" w:eastAsia="zh-CN"/>
        </w:rPr>
      </w:pPr>
    </w:p>
    <w:p w:rsidR="0051345B" w:rsidRPr="009A2484" w:rsidRDefault="0051345B" w:rsidP="0051345B">
      <w:pPr>
        <w:adjustRightInd w:val="0"/>
        <w:snapToGrid w:val="0"/>
        <w:spacing w:after="0" w:line="360" w:lineRule="auto"/>
        <w:jc w:val="both"/>
        <w:rPr>
          <w:rFonts w:ascii="Book Antiqua" w:hAnsi="Book Antiqua"/>
          <w:b/>
          <w:i/>
          <w:sz w:val="24"/>
          <w:szCs w:val="24"/>
          <w:lang w:val="en-US"/>
        </w:rPr>
      </w:pPr>
      <w:bookmarkStart w:id="754" w:name="OLE_LINK1860"/>
      <w:bookmarkStart w:id="755" w:name="OLE_LINK1861"/>
      <w:r w:rsidRPr="009A2484">
        <w:rPr>
          <w:rFonts w:ascii="Book Antiqua" w:hAnsi="Book Antiqua"/>
          <w:b/>
          <w:i/>
          <w:sz w:val="24"/>
          <w:szCs w:val="24"/>
          <w:lang w:val="en-US"/>
        </w:rPr>
        <w:t xml:space="preserve">Applications </w:t>
      </w:r>
    </w:p>
    <w:bookmarkEnd w:id="754"/>
    <w:bookmarkEnd w:id="755"/>
    <w:p w:rsidR="0051345B" w:rsidRPr="009A2484" w:rsidRDefault="0051345B" w:rsidP="0051345B">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sz w:val="24"/>
          <w:szCs w:val="24"/>
          <w:lang w:val="en-US"/>
        </w:rPr>
        <w:t xml:space="preserve">The present data contribute to considering </w:t>
      </w:r>
      <w:r w:rsidR="0072181E" w:rsidRPr="009A2484">
        <w:rPr>
          <w:rFonts w:ascii="Book Antiqua" w:hAnsi="Book Antiqua"/>
          <w:sz w:val="24"/>
          <w:szCs w:val="24"/>
          <w:lang w:val="en-US"/>
        </w:rPr>
        <w:t>granulocyte-monocyte apheresis (GMA)</w:t>
      </w:r>
      <w:r w:rsidR="0072181E" w:rsidRPr="009A2484">
        <w:rPr>
          <w:rFonts w:ascii="Book Antiqua" w:hAnsi="Book Antiqua" w:hint="eastAsia"/>
          <w:sz w:val="24"/>
          <w:szCs w:val="24"/>
          <w:lang w:val="en-US" w:eastAsia="zh-CN"/>
        </w:rPr>
        <w:t xml:space="preserve"> </w:t>
      </w:r>
      <w:r w:rsidRPr="009A2484">
        <w:rPr>
          <w:rFonts w:ascii="Book Antiqua" w:hAnsi="Book Antiqua"/>
          <w:sz w:val="24"/>
          <w:szCs w:val="24"/>
          <w:lang w:val="en-US"/>
        </w:rPr>
        <w:t>apheresis as a therapeutic option in pediatric patients having failed first line therapy.</w:t>
      </w:r>
    </w:p>
    <w:p w:rsidR="006F7868" w:rsidRPr="009A2484" w:rsidRDefault="006F7868" w:rsidP="0051345B">
      <w:pPr>
        <w:adjustRightInd w:val="0"/>
        <w:snapToGrid w:val="0"/>
        <w:spacing w:after="0" w:line="360" w:lineRule="auto"/>
        <w:jc w:val="both"/>
        <w:rPr>
          <w:rFonts w:ascii="Book Antiqua" w:hAnsi="Book Antiqua"/>
          <w:sz w:val="24"/>
          <w:szCs w:val="24"/>
          <w:lang w:val="en-US" w:eastAsia="zh-CN"/>
        </w:rPr>
      </w:pPr>
    </w:p>
    <w:p w:rsidR="0051345B" w:rsidRPr="009A2484" w:rsidRDefault="0051345B" w:rsidP="0051345B">
      <w:pPr>
        <w:adjustRightInd w:val="0"/>
        <w:snapToGrid w:val="0"/>
        <w:spacing w:after="0" w:line="360" w:lineRule="auto"/>
        <w:jc w:val="both"/>
        <w:rPr>
          <w:rFonts w:ascii="Book Antiqua" w:hAnsi="Book Antiqua"/>
          <w:b/>
          <w:i/>
          <w:sz w:val="24"/>
          <w:szCs w:val="24"/>
          <w:lang w:val="en-US"/>
        </w:rPr>
      </w:pPr>
      <w:r w:rsidRPr="009A2484">
        <w:rPr>
          <w:rFonts w:ascii="Book Antiqua" w:hAnsi="Book Antiqua"/>
          <w:b/>
          <w:i/>
          <w:sz w:val="24"/>
          <w:szCs w:val="24"/>
          <w:lang w:val="en-US"/>
        </w:rPr>
        <w:t>Terminology</w:t>
      </w:r>
    </w:p>
    <w:p w:rsidR="0051345B" w:rsidRPr="009A2484" w:rsidRDefault="0051345B" w:rsidP="0051345B">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sz w:val="24"/>
          <w:szCs w:val="24"/>
          <w:lang w:val="en-US"/>
        </w:rPr>
        <w:t>GMA apheresis is an extracorporeal</w:t>
      </w:r>
      <w:r w:rsidR="00EB1DF0" w:rsidRPr="009A2484">
        <w:rPr>
          <w:rFonts w:ascii="Book Antiqua" w:hAnsi="Book Antiqua"/>
          <w:sz w:val="24"/>
          <w:szCs w:val="24"/>
          <w:lang w:val="en-US"/>
        </w:rPr>
        <w:t xml:space="preserve">, </w:t>
      </w:r>
      <w:proofErr w:type="spellStart"/>
      <w:r w:rsidR="00EB1DF0" w:rsidRPr="009A2484">
        <w:rPr>
          <w:rFonts w:ascii="Book Antiqua" w:hAnsi="Book Antiqua"/>
          <w:sz w:val="24"/>
          <w:szCs w:val="24"/>
          <w:lang w:val="en-US"/>
        </w:rPr>
        <w:t>veno</w:t>
      </w:r>
      <w:proofErr w:type="spellEnd"/>
      <w:r w:rsidR="00EB1DF0" w:rsidRPr="009A2484">
        <w:rPr>
          <w:rFonts w:ascii="Book Antiqua" w:hAnsi="Book Antiqua" w:hint="eastAsia"/>
          <w:sz w:val="24"/>
          <w:szCs w:val="24"/>
          <w:lang w:val="en-US" w:eastAsia="zh-CN"/>
        </w:rPr>
        <w:t xml:space="preserve"> </w:t>
      </w:r>
      <w:r w:rsidRPr="009A2484">
        <w:rPr>
          <w:rFonts w:ascii="Book Antiqua" w:hAnsi="Book Antiqua"/>
          <w:sz w:val="24"/>
          <w:szCs w:val="24"/>
          <w:lang w:val="en-US"/>
        </w:rPr>
        <w:t xml:space="preserve">venous apheresis which selectively depletes neutrophils (granulocytes, monocytes) to adsorptive carriers in a single-use, sterile column. Adsorption to the carriers is governed by C3b/C3bi, </w:t>
      </w:r>
      <w:proofErr w:type="spellStart"/>
      <w:r w:rsidRPr="009A2484">
        <w:rPr>
          <w:rFonts w:ascii="Book Antiqua" w:hAnsi="Book Antiqua"/>
          <w:sz w:val="24"/>
          <w:szCs w:val="24"/>
          <w:lang w:val="en-US"/>
        </w:rPr>
        <w:t>FcgRs</w:t>
      </w:r>
      <w:proofErr w:type="spellEnd"/>
      <w:r w:rsidRPr="009A2484">
        <w:rPr>
          <w:rFonts w:ascii="Book Antiqua" w:hAnsi="Book Antiqua"/>
          <w:sz w:val="24"/>
          <w:szCs w:val="24"/>
          <w:lang w:val="en-US"/>
        </w:rPr>
        <w:t xml:space="preserve"> and the leukocyte complement receptors.</w:t>
      </w:r>
    </w:p>
    <w:p w:rsidR="006F7868" w:rsidRPr="009A2484" w:rsidRDefault="006F7868" w:rsidP="0051345B">
      <w:pPr>
        <w:adjustRightInd w:val="0"/>
        <w:snapToGrid w:val="0"/>
        <w:spacing w:after="0" w:line="360" w:lineRule="auto"/>
        <w:jc w:val="both"/>
        <w:rPr>
          <w:rFonts w:ascii="Book Antiqua" w:hAnsi="Book Antiqua"/>
          <w:sz w:val="24"/>
          <w:szCs w:val="24"/>
          <w:lang w:val="en-US" w:eastAsia="zh-CN"/>
        </w:rPr>
      </w:pPr>
    </w:p>
    <w:p w:rsidR="0051345B" w:rsidRPr="009A2484" w:rsidRDefault="0051345B" w:rsidP="0051345B">
      <w:pPr>
        <w:adjustRightInd w:val="0"/>
        <w:snapToGrid w:val="0"/>
        <w:spacing w:after="0" w:line="360" w:lineRule="auto"/>
        <w:jc w:val="both"/>
        <w:rPr>
          <w:rFonts w:ascii="Book Antiqua" w:hAnsi="Book Antiqua"/>
          <w:b/>
          <w:i/>
          <w:sz w:val="24"/>
          <w:szCs w:val="24"/>
          <w:lang w:val="en-US"/>
        </w:rPr>
      </w:pPr>
      <w:bookmarkStart w:id="756" w:name="OLE_LINK2204"/>
      <w:bookmarkStart w:id="757" w:name="OLE_LINK2135"/>
      <w:bookmarkStart w:id="758" w:name="OLE_LINK2586"/>
      <w:bookmarkStart w:id="759" w:name="OLE_LINK2709"/>
      <w:bookmarkStart w:id="760" w:name="OLE_LINK2926"/>
      <w:bookmarkStart w:id="761" w:name="OLE_LINK678"/>
      <w:bookmarkStart w:id="762" w:name="OLE_LINK679"/>
      <w:r w:rsidRPr="009A2484">
        <w:rPr>
          <w:rFonts w:ascii="Book Antiqua" w:hAnsi="Book Antiqua"/>
          <w:b/>
          <w:i/>
          <w:sz w:val="24"/>
          <w:szCs w:val="24"/>
          <w:lang w:val="en-US"/>
        </w:rPr>
        <w:t>Peer</w:t>
      </w:r>
      <w:r w:rsidR="006F7868" w:rsidRPr="009A2484">
        <w:rPr>
          <w:rFonts w:ascii="Book Antiqua" w:hAnsi="Book Antiqua" w:hint="eastAsia"/>
          <w:b/>
          <w:i/>
          <w:sz w:val="24"/>
          <w:szCs w:val="24"/>
          <w:lang w:val="en-US" w:eastAsia="zh-CN"/>
        </w:rPr>
        <w:t>-</w:t>
      </w:r>
      <w:r w:rsidRPr="009A2484">
        <w:rPr>
          <w:rFonts w:ascii="Book Antiqua" w:hAnsi="Book Antiqua"/>
          <w:b/>
          <w:i/>
          <w:sz w:val="24"/>
          <w:szCs w:val="24"/>
          <w:lang w:val="en-US"/>
        </w:rPr>
        <w:t>review</w:t>
      </w:r>
    </w:p>
    <w:bookmarkEnd w:id="756"/>
    <w:bookmarkEnd w:id="757"/>
    <w:bookmarkEnd w:id="758"/>
    <w:bookmarkEnd w:id="759"/>
    <w:bookmarkEnd w:id="760"/>
    <w:p w:rsidR="00994AF3" w:rsidRPr="009A2484" w:rsidRDefault="0051345B" w:rsidP="0051345B">
      <w:pPr>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 xml:space="preserve">The </w:t>
      </w:r>
      <w:r w:rsidR="0072181E" w:rsidRPr="009A2484">
        <w:rPr>
          <w:rFonts w:ascii="Book Antiqua" w:hAnsi="Book Antiqua"/>
          <w:sz w:val="24"/>
          <w:szCs w:val="24"/>
          <w:lang w:val="en-US"/>
        </w:rPr>
        <w:t xml:space="preserve">authors </w:t>
      </w:r>
      <w:r w:rsidRPr="009A2484">
        <w:rPr>
          <w:rFonts w:ascii="Book Antiqua" w:hAnsi="Book Antiqua"/>
          <w:sz w:val="24"/>
          <w:szCs w:val="24"/>
          <w:lang w:val="en-US"/>
        </w:rPr>
        <w:t>aimed to investigate efficacy and safety of</w:t>
      </w:r>
      <w:bookmarkStart w:id="763" w:name="OLE_LINK68"/>
      <w:bookmarkStart w:id="764" w:name="OLE_LINK69"/>
      <w:r w:rsidRPr="009A2484">
        <w:rPr>
          <w:rFonts w:ascii="Book Antiqua" w:hAnsi="Book Antiqua"/>
          <w:sz w:val="24"/>
          <w:szCs w:val="24"/>
          <w:lang w:val="en-US"/>
        </w:rPr>
        <w:t xml:space="preserve"> GMA</w:t>
      </w:r>
      <w:bookmarkEnd w:id="763"/>
      <w:bookmarkEnd w:id="764"/>
      <w:r w:rsidRPr="009A2484">
        <w:rPr>
          <w:rFonts w:ascii="Book Antiqua" w:hAnsi="Book Antiqua"/>
          <w:sz w:val="24"/>
          <w:szCs w:val="24"/>
          <w:lang w:val="en-US"/>
        </w:rPr>
        <w:t xml:space="preserve"> prospectively in a population of pediatric patients with </w:t>
      </w:r>
      <w:r w:rsidR="0072181E" w:rsidRPr="009A2484">
        <w:rPr>
          <w:rFonts w:ascii="Book Antiqua" w:hAnsi="Book Antiqua"/>
          <w:sz w:val="24"/>
          <w:szCs w:val="24"/>
          <w:lang w:val="en-US"/>
        </w:rPr>
        <w:t>UC</w:t>
      </w:r>
      <w:r w:rsidRPr="009A2484">
        <w:rPr>
          <w:rFonts w:ascii="Book Antiqua" w:hAnsi="Book Antiqua"/>
          <w:sz w:val="24"/>
          <w:szCs w:val="24"/>
          <w:lang w:val="en-US"/>
        </w:rPr>
        <w:t xml:space="preserve">. In this study, significant improvement was detected in half of the patients who were treated. In adult patients with UC, surgery or anti TNF treatment might be considered. The present study suggests that </w:t>
      </w:r>
      <w:proofErr w:type="spellStart"/>
      <w:r w:rsidRPr="009A2484">
        <w:rPr>
          <w:rFonts w:ascii="Book Antiqua" w:hAnsi="Book Antiqua"/>
          <w:sz w:val="24"/>
          <w:szCs w:val="24"/>
          <w:lang w:val="en-US"/>
        </w:rPr>
        <w:t>Adacolumn</w:t>
      </w:r>
      <w:proofErr w:type="spellEnd"/>
      <w:r w:rsidRPr="009A2484">
        <w:rPr>
          <w:rFonts w:ascii="Book Antiqua" w:hAnsi="Book Antiqua"/>
          <w:sz w:val="24"/>
          <w:szCs w:val="24"/>
          <w:lang w:val="en-US"/>
        </w:rPr>
        <w:t xml:space="preserve"> treatment may be a useful option for pediatric patients in whom first line therapy has failed. Considering that GMA apheresis was well tolerated, this study provides useful new information</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2"/>
      <w:bookmarkEnd w:id="753"/>
      <w:bookmarkEnd w:id="761"/>
      <w:bookmarkEnd w:id="762"/>
      <w:r w:rsidRPr="009A2484">
        <w:rPr>
          <w:rFonts w:ascii="Book Antiqua" w:hAnsi="Book Antiqua"/>
          <w:sz w:val="24"/>
          <w:szCs w:val="24"/>
          <w:lang w:val="en-US"/>
        </w:rPr>
        <w:t>.</w:t>
      </w:r>
    </w:p>
    <w:p w:rsidR="00994AF3" w:rsidRPr="009A2484" w:rsidRDefault="00994AF3" w:rsidP="00994AF3">
      <w:pPr>
        <w:adjustRightInd w:val="0"/>
        <w:snapToGrid w:val="0"/>
        <w:spacing w:after="0" w:line="360" w:lineRule="auto"/>
        <w:jc w:val="both"/>
        <w:rPr>
          <w:rFonts w:ascii="Book Antiqua" w:hAnsi="Book Antiqua" w:cs="Calibri"/>
          <w:b/>
          <w:sz w:val="24"/>
          <w:szCs w:val="24"/>
          <w:lang w:val="en-US" w:eastAsia="zh-CN"/>
        </w:rPr>
      </w:pPr>
      <w:r w:rsidRPr="009A2484">
        <w:rPr>
          <w:rFonts w:ascii="Book Antiqua" w:hAnsi="Book Antiqua"/>
          <w:sz w:val="24"/>
          <w:szCs w:val="24"/>
          <w:lang w:val="en-US"/>
        </w:rPr>
        <w:br w:type="page"/>
      </w:r>
      <w:r w:rsidRPr="009A2484">
        <w:rPr>
          <w:rFonts w:ascii="Book Antiqua" w:hAnsi="Book Antiqua" w:hint="eastAsia"/>
          <w:b/>
          <w:sz w:val="24"/>
          <w:szCs w:val="24"/>
          <w:lang w:val="en-US" w:eastAsia="zh-CN"/>
        </w:rPr>
        <w:lastRenderedPageBreak/>
        <w:t>REFERENCES</w:t>
      </w:r>
    </w:p>
    <w:p w:rsidR="00994AF3" w:rsidRPr="009A2484" w:rsidRDefault="00994AF3" w:rsidP="00994AF3">
      <w:pPr>
        <w:spacing w:after="0" w:line="360" w:lineRule="auto"/>
        <w:jc w:val="both"/>
        <w:rPr>
          <w:rFonts w:ascii="Book Antiqua" w:hAnsi="Book Antiqua" w:cs="宋体"/>
          <w:sz w:val="24"/>
          <w:szCs w:val="24"/>
          <w:lang w:val="en-US" w:eastAsia="zh-CN"/>
        </w:rPr>
      </w:pPr>
      <w:r w:rsidRPr="009A2484">
        <w:rPr>
          <w:rFonts w:ascii="Book Antiqua" w:hAnsi="Book Antiqua" w:cs="宋体"/>
          <w:sz w:val="24"/>
          <w:szCs w:val="24"/>
          <w:lang w:val="en-US" w:eastAsia="zh-CN"/>
        </w:rPr>
        <w:t xml:space="preserve">1 </w:t>
      </w:r>
      <w:proofErr w:type="spellStart"/>
      <w:r w:rsidRPr="009A2484">
        <w:rPr>
          <w:rFonts w:ascii="Book Antiqua" w:hAnsi="Book Antiqua" w:cs="宋体"/>
          <w:b/>
          <w:bCs/>
          <w:sz w:val="24"/>
          <w:szCs w:val="24"/>
          <w:lang w:val="en-US" w:eastAsia="zh-CN"/>
        </w:rPr>
        <w:t>Dignass</w:t>
      </w:r>
      <w:proofErr w:type="spellEnd"/>
      <w:r w:rsidRPr="009A2484">
        <w:rPr>
          <w:rFonts w:ascii="Book Antiqua" w:hAnsi="Book Antiqua" w:cs="宋体"/>
          <w:b/>
          <w:bCs/>
          <w:sz w:val="24"/>
          <w:szCs w:val="24"/>
          <w:lang w:val="en-US" w:eastAsia="zh-CN"/>
        </w:rPr>
        <w:t xml:space="preserve"> AU</w:t>
      </w:r>
      <w:r w:rsidRPr="009A2484">
        <w:rPr>
          <w:rFonts w:ascii="Book Antiqua" w:hAnsi="Book Antiqua" w:cs="宋体"/>
          <w:sz w:val="24"/>
          <w:szCs w:val="24"/>
          <w:lang w:val="en-US" w:eastAsia="zh-CN"/>
        </w:rPr>
        <w:t xml:space="preserve">, Eriksson A, </w:t>
      </w:r>
      <w:proofErr w:type="spellStart"/>
      <w:r w:rsidRPr="009A2484">
        <w:rPr>
          <w:rFonts w:ascii="Book Antiqua" w:hAnsi="Book Antiqua" w:cs="宋体"/>
          <w:sz w:val="24"/>
          <w:szCs w:val="24"/>
          <w:lang w:val="en-US" w:eastAsia="zh-CN"/>
        </w:rPr>
        <w:t>Kilander</w:t>
      </w:r>
      <w:proofErr w:type="spellEnd"/>
      <w:r w:rsidRPr="009A2484">
        <w:rPr>
          <w:rFonts w:ascii="Book Antiqua" w:hAnsi="Book Antiqua" w:cs="宋体"/>
          <w:sz w:val="24"/>
          <w:szCs w:val="24"/>
          <w:lang w:val="en-US" w:eastAsia="zh-CN"/>
        </w:rPr>
        <w:t xml:space="preserve"> A, </w:t>
      </w:r>
      <w:proofErr w:type="spellStart"/>
      <w:r w:rsidRPr="009A2484">
        <w:rPr>
          <w:rFonts w:ascii="Book Antiqua" w:hAnsi="Book Antiqua" w:cs="宋体"/>
          <w:sz w:val="24"/>
          <w:szCs w:val="24"/>
          <w:lang w:val="en-US" w:eastAsia="zh-CN"/>
        </w:rPr>
        <w:t>Pukitis</w:t>
      </w:r>
      <w:proofErr w:type="spellEnd"/>
      <w:r w:rsidRPr="009A2484">
        <w:rPr>
          <w:rFonts w:ascii="Book Antiqua" w:hAnsi="Book Antiqua" w:cs="宋体"/>
          <w:sz w:val="24"/>
          <w:szCs w:val="24"/>
          <w:lang w:val="en-US" w:eastAsia="zh-CN"/>
        </w:rPr>
        <w:t xml:space="preserve"> A, </w:t>
      </w:r>
      <w:proofErr w:type="gramStart"/>
      <w:r w:rsidRPr="009A2484">
        <w:rPr>
          <w:rFonts w:ascii="Book Antiqua" w:hAnsi="Book Antiqua" w:cs="宋体"/>
          <w:sz w:val="24"/>
          <w:szCs w:val="24"/>
          <w:lang w:val="en-US" w:eastAsia="zh-CN"/>
        </w:rPr>
        <w:t>Rhodes</w:t>
      </w:r>
      <w:proofErr w:type="gramEnd"/>
      <w:r w:rsidRPr="009A2484">
        <w:rPr>
          <w:rFonts w:ascii="Book Antiqua" w:hAnsi="Book Antiqua" w:cs="宋体"/>
          <w:sz w:val="24"/>
          <w:szCs w:val="24"/>
          <w:lang w:val="en-US" w:eastAsia="zh-CN"/>
        </w:rPr>
        <w:t xml:space="preserve"> JM, </w:t>
      </w:r>
      <w:proofErr w:type="spellStart"/>
      <w:r w:rsidRPr="009A2484">
        <w:rPr>
          <w:rFonts w:ascii="Book Antiqua" w:hAnsi="Book Antiqua" w:cs="宋体"/>
          <w:sz w:val="24"/>
          <w:szCs w:val="24"/>
          <w:lang w:val="en-US" w:eastAsia="zh-CN"/>
        </w:rPr>
        <w:t>Vavricka</w:t>
      </w:r>
      <w:proofErr w:type="spellEnd"/>
      <w:r w:rsidRPr="009A2484">
        <w:rPr>
          <w:rFonts w:ascii="Book Antiqua" w:hAnsi="Book Antiqua" w:cs="宋体"/>
          <w:sz w:val="24"/>
          <w:szCs w:val="24"/>
          <w:lang w:val="en-US" w:eastAsia="zh-CN"/>
        </w:rPr>
        <w:t xml:space="preserve"> S. Clinical trial: five or ten cycles of granulocyte-monocyte apheresis show equivalent efficacy and safety in ulcerative colitis. </w:t>
      </w:r>
      <w:r w:rsidRPr="009A2484">
        <w:rPr>
          <w:rFonts w:ascii="Book Antiqua" w:hAnsi="Book Antiqua" w:cs="宋体"/>
          <w:i/>
          <w:iCs/>
          <w:sz w:val="24"/>
          <w:szCs w:val="24"/>
          <w:lang w:val="en-US" w:eastAsia="zh-CN"/>
        </w:rPr>
        <w:t xml:space="preserve">Aliment </w:t>
      </w:r>
      <w:proofErr w:type="spellStart"/>
      <w:r w:rsidRPr="009A2484">
        <w:rPr>
          <w:rFonts w:ascii="Book Antiqua" w:hAnsi="Book Antiqua" w:cs="宋体"/>
          <w:i/>
          <w:iCs/>
          <w:sz w:val="24"/>
          <w:szCs w:val="24"/>
          <w:lang w:val="en-US" w:eastAsia="zh-CN"/>
        </w:rPr>
        <w:t>Pharmacol</w:t>
      </w:r>
      <w:proofErr w:type="spellEnd"/>
      <w:r w:rsidRPr="009A2484">
        <w:rPr>
          <w:rFonts w:ascii="Book Antiqua" w:hAnsi="Book Antiqua" w:cs="宋体"/>
          <w:i/>
          <w:iCs/>
          <w:sz w:val="24"/>
          <w:szCs w:val="24"/>
          <w:lang w:val="en-US" w:eastAsia="zh-CN"/>
        </w:rPr>
        <w:t xml:space="preserve"> </w:t>
      </w:r>
      <w:proofErr w:type="spellStart"/>
      <w:r w:rsidRPr="009A2484">
        <w:rPr>
          <w:rFonts w:ascii="Book Antiqua" w:hAnsi="Book Antiqua" w:cs="宋体"/>
          <w:i/>
          <w:iCs/>
          <w:sz w:val="24"/>
          <w:szCs w:val="24"/>
          <w:lang w:val="en-US" w:eastAsia="zh-CN"/>
        </w:rPr>
        <w:t>Ther</w:t>
      </w:r>
      <w:proofErr w:type="spellEnd"/>
      <w:r w:rsidRPr="009A2484">
        <w:rPr>
          <w:rFonts w:ascii="Book Antiqua" w:hAnsi="Book Antiqua" w:cs="宋体"/>
          <w:sz w:val="24"/>
          <w:szCs w:val="24"/>
          <w:lang w:val="en-US" w:eastAsia="zh-CN"/>
        </w:rPr>
        <w:t xml:space="preserve"> 2010; </w:t>
      </w:r>
      <w:r w:rsidRPr="009A2484">
        <w:rPr>
          <w:rFonts w:ascii="Book Antiqua" w:hAnsi="Book Antiqua" w:cs="宋体"/>
          <w:b/>
          <w:bCs/>
          <w:sz w:val="24"/>
          <w:szCs w:val="24"/>
          <w:lang w:val="en-US" w:eastAsia="zh-CN"/>
        </w:rPr>
        <w:t>31</w:t>
      </w:r>
      <w:r w:rsidRPr="009A2484">
        <w:rPr>
          <w:rFonts w:ascii="Book Antiqua" w:hAnsi="Book Antiqua" w:cs="宋体"/>
          <w:sz w:val="24"/>
          <w:szCs w:val="24"/>
          <w:lang w:val="en-US" w:eastAsia="zh-CN"/>
        </w:rPr>
        <w:t>: 1286-1295 [PMID: 20331579 DOI: 10.1111/j.1365-2036.2010.04295.x]</w:t>
      </w:r>
    </w:p>
    <w:p w:rsidR="00994AF3" w:rsidRPr="009A2484" w:rsidRDefault="00994AF3" w:rsidP="00994AF3">
      <w:pPr>
        <w:spacing w:after="0" w:line="360" w:lineRule="auto"/>
        <w:jc w:val="both"/>
        <w:rPr>
          <w:rFonts w:ascii="Book Antiqua" w:hAnsi="Book Antiqua" w:cs="宋体"/>
          <w:sz w:val="24"/>
          <w:szCs w:val="24"/>
          <w:lang w:val="en-US" w:eastAsia="zh-CN"/>
        </w:rPr>
      </w:pPr>
      <w:r w:rsidRPr="009A2484">
        <w:rPr>
          <w:rFonts w:ascii="Book Antiqua" w:hAnsi="Book Antiqua" w:cs="宋体"/>
          <w:sz w:val="24"/>
          <w:szCs w:val="24"/>
          <w:lang w:val="en-US" w:eastAsia="zh-CN"/>
        </w:rPr>
        <w:t xml:space="preserve">2 </w:t>
      </w:r>
      <w:proofErr w:type="spellStart"/>
      <w:r w:rsidRPr="009A2484">
        <w:rPr>
          <w:rFonts w:ascii="Book Antiqua" w:hAnsi="Book Antiqua" w:cs="宋体"/>
          <w:b/>
          <w:bCs/>
          <w:sz w:val="24"/>
          <w:szCs w:val="24"/>
          <w:lang w:val="en-US" w:eastAsia="zh-CN"/>
        </w:rPr>
        <w:t>Hanai</w:t>
      </w:r>
      <w:proofErr w:type="spellEnd"/>
      <w:r w:rsidRPr="009A2484">
        <w:rPr>
          <w:rFonts w:ascii="Book Antiqua" w:hAnsi="Book Antiqua" w:cs="宋体"/>
          <w:b/>
          <w:bCs/>
          <w:sz w:val="24"/>
          <w:szCs w:val="24"/>
          <w:lang w:val="en-US" w:eastAsia="zh-CN"/>
        </w:rPr>
        <w:t xml:space="preserve"> H</w:t>
      </w:r>
      <w:r w:rsidRPr="009A2484">
        <w:rPr>
          <w:rFonts w:ascii="Book Antiqua" w:hAnsi="Book Antiqua" w:cs="宋体"/>
          <w:sz w:val="24"/>
          <w:szCs w:val="24"/>
          <w:lang w:val="en-US" w:eastAsia="zh-CN"/>
        </w:rPr>
        <w:t xml:space="preserve">, Takeda Y, </w:t>
      </w:r>
      <w:proofErr w:type="spellStart"/>
      <w:r w:rsidRPr="009A2484">
        <w:rPr>
          <w:rFonts w:ascii="Book Antiqua" w:hAnsi="Book Antiqua" w:cs="宋体"/>
          <w:sz w:val="24"/>
          <w:szCs w:val="24"/>
          <w:lang w:val="en-US" w:eastAsia="zh-CN"/>
        </w:rPr>
        <w:t>Eberhardson</w:t>
      </w:r>
      <w:proofErr w:type="spellEnd"/>
      <w:r w:rsidRPr="009A2484">
        <w:rPr>
          <w:rFonts w:ascii="Book Antiqua" w:hAnsi="Book Antiqua" w:cs="宋体"/>
          <w:sz w:val="24"/>
          <w:szCs w:val="24"/>
          <w:lang w:val="en-US" w:eastAsia="zh-CN"/>
        </w:rPr>
        <w:t xml:space="preserve"> M, Gruber R, </w:t>
      </w:r>
      <w:proofErr w:type="spellStart"/>
      <w:r w:rsidRPr="009A2484">
        <w:rPr>
          <w:rFonts w:ascii="Book Antiqua" w:hAnsi="Book Antiqua" w:cs="宋体"/>
          <w:sz w:val="24"/>
          <w:szCs w:val="24"/>
          <w:lang w:val="en-US" w:eastAsia="zh-CN"/>
        </w:rPr>
        <w:t>Saniabadi</w:t>
      </w:r>
      <w:proofErr w:type="spellEnd"/>
      <w:r w:rsidRPr="009A2484">
        <w:rPr>
          <w:rFonts w:ascii="Book Antiqua" w:hAnsi="Book Antiqua" w:cs="宋体"/>
          <w:sz w:val="24"/>
          <w:szCs w:val="24"/>
          <w:lang w:val="en-US" w:eastAsia="zh-CN"/>
        </w:rPr>
        <w:t xml:space="preserve"> AR, </w:t>
      </w:r>
      <w:proofErr w:type="spellStart"/>
      <w:r w:rsidRPr="009A2484">
        <w:rPr>
          <w:rFonts w:ascii="Book Antiqua" w:hAnsi="Book Antiqua" w:cs="宋体"/>
          <w:sz w:val="24"/>
          <w:szCs w:val="24"/>
          <w:lang w:val="en-US" w:eastAsia="zh-CN"/>
        </w:rPr>
        <w:t>Winqvist</w:t>
      </w:r>
      <w:proofErr w:type="spellEnd"/>
      <w:r w:rsidRPr="009A2484">
        <w:rPr>
          <w:rFonts w:ascii="Book Antiqua" w:hAnsi="Book Antiqua" w:cs="宋体"/>
          <w:sz w:val="24"/>
          <w:szCs w:val="24"/>
          <w:lang w:val="en-US" w:eastAsia="zh-CN"/>
        </w:rPr>
        <w:t xml:space="preserve"> O, </w:t>
      </w:r>
      <w:proofErr w:type="spellStart"/>
      <w:r w:rsidRPr="009A2484">
        <w:rPr>
          <w:rFonts w:ascii="Book Antiqua" w:hAnsi="Book Antiqua" w:cs="宋体"/>
          <w:sz w:val="24"/>
          <w:szCs w:val="24"/>
          <w:lang w:val="en-US" w:eastAsia="zh-CN"/>
        </w:rPr>
        <w:t>Lofberg</w:t>
      </w:r>
      <w:proofErr w:type="spellEnd"/>
      <w:r w:rsidRPr="009A2484">
        <w:rPr>
          <w:rFonts w:ascii="Book Antiqua" w:hAnsi="Book Antiqua" w:cs="宋体"/>
          <w:sz w:val="24"/>
          <w:szCs w:val="24"/>
          <w:lang w:val="en-US" w:eastAsia="zh-CN"/>
        </w:rPr>
        <w:t xml:space="preserve"> R. The mode of actions of the </w:t>
      </w:r>
      <w:proofErr w:type="spellStart"/>
      <w:r w:rsidRPr="009A2484">
        <w:rPr>
          <w:rFonts w:ascii="Book Antiqua" w:hAnsi="Book Antiqua" w:cs="宋体"/>
          <w:sz w:val="24"/>
          <w:szCs w:val="24"/>
          <w:lang w:val="en-US" w:eastAsia="zh-CN"/>
        </w:rPr>
        <w:t>Adacolumn</w:t>
      </w:r>
      <w:proofErr w:type="spellEnd"/>
      <w:r w:rsidRPr="009A2484">
        <w:rPr>
          <w:rFonts w:ascii="Book Antiqua" w:hAnsi="Book Antiqua" w:cs="宋体"/>
          <w:sz w:val="24"/>
          <w:szCs w:val="24"/>
          <w:lang w:val="en-US" w:eastAsia="zh-CN"/>
        </w:rPr>
        <w:t xml:space="preserve"> therapeutic </w:t>
      </w:r>
      <w:proofErr w:type="spellStart"/>
      <w:r w:rsidRPr="009A2484">
        <w:rPr>
          <w:rFonts w:ascii="Book Antiqua" w:hAnsi="Book Antiqua" w:cs="宋体"/>
          <w:sz w:val="24"/>
          <w:szCs w:val="24"/>
          <w:lang w:val="en-US" w:eastAsia="zh-CN"/>
        </w:rPr>
        <w:t>leucocytapheresis</w:t>
      </w:r>
      <w:proofErr w:type="spellEnd"/>
      <w:r w:rsidRPr="009A2484">
        <w:rPr>
          <w:rFonts w:ascii="Book Antiqua" w:hAnsi="Book Antiqua" w:cs="宋体"/>
          <w:sz w:val="24"/>
          <w:szCs w:val="24"/>
          <w:lang w:val="en-US" w:eastAsia="zh-CN"/>
        </w:rPr>
        <w:t xml:space="preserve"> in patients with inflammatory bowel disease: a concise review. </w:t>
      </w:r>
      <w:proofErr w:type="spellStart"/>
      <w:r w:rsidRPr="009A2484">
        <w:rPr>
          <w:rFonts w:ascii="Book Antiqua" w:hAnsi="Book Antiqua" w:cs="宋体"/>
          <w:i/>
          <w:iCs/>
          <w:sz w:val="24"/>
          <w:szCs w:val="24"/>
          <w:lang w:val="en-US" w:eastAsia="zh-CN"/>
        </w:rPr>
        <w:t>Clin</w:t>
      </w:r>
      <w:proofErr w:type="spellEnd"/>
      <w:r w:rsidRPr="009A2484">
        <w:rPr>
          <w:rFonts w:ascii="Book Antiqua" w:hAnsi="Book Antiqua" w:cs="宋体"/>
          <w:i/>
          <w:iCs/>
          <w:sz w:val="24"/>
          <w:szCs w:val="24"/>
          <w:lang w:val="en-US" w:eastAsia="zh-CN"/>
        </w:rPr>
        <w:t xml:space="preserve"> </w:t>
      </w:r>
      <w:proofErr w:type="spellStart"/>
      <w:r w:rsidRPr="009A2484">
        <w:rPr>
          <w:rFonts w:ascii="Book Antiqua" w:hAnsi="Book Antiqua" w:cs="宋体"/>
          <w:i/>
          <w:iCs/>
          <w:sz w:val="24"/>
          <w:szCs w:val="24"/>
          <w:lang w:val="en-US" w:eastAsia="zh-CN"/>
        </w:rPr>
        <w:t>Exp</w:t>
      </w:r>
      <w:proofErr w:type="spellEnd"/>
      <w:r w:rsidRPr="009A2484">
        <w:rPr>
          <w:rFonts w:ascii="Book Antiqua" w:hAnsi="Book Antiqua" w:cs="宋体"/>
          <w:i/>
          <w:iCs/>
          <w:sz w:val="24"/>
          <w:szCs w:val="24"/>
          <w:lang w:val="en-US" w:eastAsia="zh-CN"/>
        </w:rPr>
        <w:t xml:space="preserve"> </w:t>
      </w:r>
      <w:proofErr w:type="spellStart"/>
      <w:r w:rsidRPr="009A2484">
        <w:rPr>
          <w:rFonts w:ascii="Book Antiqua" w:hAnsi="Book Antiqua" w:cs="宋体"/>
          <w:i/>
          <w:iCs/>
          <w:sz w:val="24"/>
          <w:szCs w:val="24"/>
          <w:lang w:val="en-US" w:eastAsia="zh-CN"/>
        </w:rPr>
        <w:t>Immunol</w:t>
      </w:r>
      <w:proofErr w:type="spellEnd"/>
      <w:r w:rsidRPr="009A2484">
        <w:rPr>
          <w:rFonts w:ascii="Book Antiqua" w:hAnsi="Book Antiqua" w:cs="宋体"/>
          <w:sz w:val="24"/>
          <w:szCs w:val="24"/>
          <w:lang w:val="en-US" w:eastAsia="zh-CN"/>
        </w:rPr>
        <w:t xml:space="preserve"> 2011; </w:t>
      </w:r>
      <w:r w:rsidRPr="009A2484">
        <w:rPr>
          <w:rFonts w:ascii="Book Antiqua" w:hAnsi="Book Antiqua" w:cs="宋体"/>
          <w:b/>
          <w:bCs/>
          <w:sz w:val="24"/>
          <w:szCs w:val="24"/>
          <w:lang w:val="en-US" w:eastAsia="zh-CN"/>
        </w:rPr>
        <w:t>163</w:t>
      </w:r>
      <w:r w:rsidRPr="009A2484">
        <w:rPr>
          <w:rFonts w:ascii="Book Antiqua" w:hAnsi="Book Antiqua" w:cs="宋体"/>
          <w:sz w:val="24"/>
          <w:szCs w:val="24"/>
          <w:lang w:val="en-US" w:eastAsia="zh-CN"/>
        </w:rPr>
        <w:t>: 50-58 [PMID: 21078086 DOI: 10.1111/j.1365-2249.2010.04279.x]</w:t>
      </w:r>
    </w:p>
    <w:p w:rsidR="00994AF3" w:rsidRPr="009A2484" w:rsidRDefault="00994AF3" w:rsidP="00994AF3">
      <w:pPr>
        <w:spacing w:after="0" w:line="360" w:lineRule="auto"/>
        <w:jc w:val="both"/>
        <w:rPr>
          <w:rFonts w:ascii="Book Antiqua" w:hAnsi="Book Antiqua" w:cs="宋体"/>
          <w:sz w:val="24"/>
          <w:szCs w:val="24"/>
          <w:lang w:val="en-US" w:eastAsia="zh-CN"/>
        </w:rPr>
      </w:pPr>
      <w:r w:rsidRPr="009A2484">
        <w:rPr>
          <w:rFonts w:ascii="Book Antiqua" w:hAnsi="Book Antiqua" w:cs="宋体"/>
          <w:sz w:val="24"/>
          <w:szCs w:val="24"/>
          <w:lang w:val="en-US" w:eastAsia="zh-CN"/>
        </w:rPr>
        <w:t xml:space="preserve">3 </w:t>
      </w:r>
      <w:proofErr w:type="spellStart"/>
      <w:r w:rsidRPr="009A2484">
        <w:rPr>
          <w:rFonts w:ascii="Book Antiqua" w:hAnsi="Book Antiqua" w:cs="宋体"/>
          <w:b/>
          <w:bCs/>
          <w:sz w:val="24"/>
          <w:szCs w:val="24"/>
          <w:lang w:val="en-US" w:eastAsia="zh-CN"/>
        </w:rPr>
        <w:t>Ramlow</w:t>
      </w:r>
      <w:proofErr w:type="spellEnd"/>
      <w:r w:rsidRPr="009A2484">
        <w:rPr>
          <w:rFonts w:ascii="Book Antiqua" w:hAnsi="Book Antiqua" w:cs="宋体"/>
          <w:b/>
          <w:bCs/>
          <w:sz w:val="24"/>
          <w:szCs w:val="24"/>
          <w:lang w:val="en-US" w:eastAsia="zh-CN"/>
        </w:rPr>
        <w:t xml:space="preserve"> W</w:t>
      </w:r>
      <w:r w:rsidRPr="009A2484">
        <w:rPr>
          <w:rFonts w:ascii="Book Antiqua" w:hAnsi="Book Antiqua" w:cs="宋体"/>
          <w:sz w:val="24"/>
          <w:szCs w:val="24"/>
          <w:lang w:val="en-US" w:eastAsia="zh-CN"/>
        </w:rPr>
        <w:t xml:space="preserve">, </w:t>
      </w:r>
      <w:proofErr w:type="spellStart"/>
      <w:r w:rsidRPr="009A2484">
        <w:rPr>
          <w:rFonts w:ascii="Book Antiqua" w:hAnsi="Book Antiqua" w:cs="宋体"/>
          <w:sz w:val="24"/>
          <w:szCs w:val="24"/>
          <w:lang w:val="en-US" w:eastAsia="zh-CN"/>
        </w:rPr>
        <w:t>Emmrich</w:t>
      </w:r>
      <w:proofErr w:type="spellEnd"/>
      <w:r w:rsidRPr="009A2484">
        <w:rPr>
          <w:rFonts w:ascii="Book Antiqua" w:hAnsi="Book Antiqua" w:cs="宋体"/>
          <w:sz w:val="24"/>
          <w:szCs w:val="24"/>
          <w:lang w:val="en-US" w:eastAsia="zh-CN"/>
        </w:rPr>
        <w:t xml:space="preserve"> J, </w:t>
      </w:r>
      <w:proofErr w:type="spellStart"/>
      <w:r w:rsidRPr="009A2484">
        <w:rPr>
          <w:rFonts w:ascii="Book Antiqua" w:hAnsi="Book Antiqua" w:cs="宋体"/>
          <w:sz w:val="24"/>
          <w:szCs w:val="24"/>
          <w:lang w:val="en-US" w:eastAsia="zh-CN"/>
        </w:rPr>
        <w:t>Ahrenholz</w:t>
      </w:r>
      <w:proofErr w:type="spellEnd"/>
      <w:r w:rsidRPr="009A2484">
        <w:rPr>
          <w:rFonts w:ascii="Book Antiqua" w:hAnsi="Book Antiqua" w:cs="宋体"/>
          <w:sz w:val="24"/>
          <w:szCs w:val="24"/>
          <w:lang w:val="en-US" w:eastAsia="zh-CN"/>
        </w:rPr>
        <w:t xml:space="preserve"> P, </w:t>
      </w:r>
      <w:proofErr w:type="spellStart"/>
      <w:r w:rsidRPr="009A2484">
        <w:rPr>
          <w:rFonts w:ascii="Book Antiqua" w:hAnsi="Book Antiqua" w:cs="宋体"/>
          <w:sz w:val="24"/>
          <w:szCs w:val="24"/>
          <w:lang w:val="en-US" w:eastAsia="zh-CN"/>
        </w:rPr>
        <w:t>Sparmann</w:t>
      </w:r>
      <w:proofErr w:type="spellEnd"/>
      <w:r w:rsidRPr="009A2484">
        <w:rPr>
          <w:rFonts w:ascii="Book Antiqua" w:hAnsi="Book Antiqua" w:cs="宋体"/>
          <w:sz w:val="24"/>
          <w:szCs w:val="24"/>
          <w:lang w:val="en-US" w:eastAsia="zh-CN"/>
        </w:rPr>
        <w:t xml:space="preserve"> G, </w:t>
      </w:r>
      <w:proofErr w:type="spellStart"/>
      <w:r w:rsidRPr="009A2484">
        <w:rPr>
          <w:rFonts w:ascii="Book Antiqua" w:hAnsi="Book Antiqua" w:cs="宋体"/>
          <w:sz w:val="24"/>
          <w:szCs w:val="24"/>
          <w:lang w:val="en-US" w:eastAsia="zh-CN"/>
        </w:rPr>
        <w:t>Kashiwagi</w:t>
      </w:r>
      <w:proofErr w:type="spellEnd"/>
      <w:r w:rsidRPr="009A2484">
        <w:rPr>
          <w:rFonts w:ascii="Book Antiqua" w:hAnsi="Book Antiqua" w:cs="宋体"/>
          <w:sz w:val="24"/>
          <w:szCs w:val="24"/>
          <w:lang w:val="en-US" w:eastAsia="zh-CN"/>
        </w:rPr>
        <w:t xml:space="preserve"> N, Franz M, Yokoyama T, Yoshikawa T. </w:t>
      </w:r>
      <w:proofErr w:type="gramStart"/>
      <w:r w:rsidRPr="009A2484">
        <w:rPr>
          <w:rFonts w:ascii="Book Antiqua" w:hAnsi="Book Antiqua" w:cs="宋体"/>
          <w:sz w:val="24"/>
          <w:szCs w:val="24"/>
          <w:lang w:val="en-US" w:eastAsia="zh-CN"/>
        </w:rPr>
        <w:t xml:space="preserve">In vitro and in vivo evaluation of </w:t>
      </w:r>
      <w:proofErr w:type="spellStart"/>
      <w:r w:rsidRPr="009A2484">
        <w:rPr>
          <w:rFonts w:ascii="Book Antiqua" w:hAnsi="Book Antiqua" w:cs="宋体"/>
          <w:sz w:val="24"/>
          <w:szCs w:val="24"/>
          <w:lang w:val="en-US" w:eastAsia="zh-CN"/>
        </w:rPr>
        <w:t>Adacolumn</w:t>
      </w:r>
      <w:proofErr w:type="spellEnd"/>
      <w:r w:rsidRPr="009A2484">
        <w:rPr>
          <w:rFonts w:ascii="Book Antiqua" w:hAnsi="Book Antiqua" w:cs="宋体"/>
          <w:sz w:val="24"/>
          <w:szCs w:val="24"/>
          <w:lang w:val="en-US" w:eastAsia="zh-CN"/>
        </w:rPr>
        <w:t xml:space="preserve"> </w:t>
      </w:r>
      <w:proofErr w:type="spellStart"/>
      <w:r w:rsidRPr="009A2484">
        <w:rPr>
          <w:rFonts w:ascii="Book Antiqua" w:hAnsi="Book Antiqua" w:cs="宋体"/>
          <w:sz w:val="24"/>
          <w:szCs w:val="24"/>
          <w:lang w:val="en-US" w:eastAsia="zh-CN"/>
        </w:rPr>
        <w:t>cytapheresis</w:t>
      </w:r>
      <w:proofErr w:type="spellEnd"/>
      <w:r w:rsidRPr="009A2484">
        <w:rPr>
          <w:rFonts w:ascii="Book Antiqua" w:hAnsi="Book Antiqua" w:cs="宋体"/>
          <w:sz w:val="24"/>
          <w:szCs w:val="24"/>
          <w:lang w:val="en-US" w:eastAsia="zh-CN"/>
        </w:rPr>
        <w:t xml:space="preserve"> in healthy subjects.</w:t>
      </w:r>
      <w:proofErr w:type="gramEnd"/>
      <w:r w:rsidRPr="009A2484">
        <w:rPr>
          <w:rFonts w:ascii="Book Antiqua" w:hAnsi="Book Antiqua" w:cs="宋体"/>
          <w:sz w:val="24"/>
          <w:szCs w:val="24"/>
          <w:lang w:val="en-US" w:eastAsia="zh-CN"/>
        </w:rPr>
        <w:t xml:space="preserve"> </w:t>
      </w:r>
      <w:r w:rsidRPr="009A2484">
        <w:rPr>
          <w:rFonts w:ascii="Book Antiqua" w:hAnsi="Book Antiqua" w:cs="宋体"/>
          <w:i/>
          <w:iCs/>
          <w:sz w:val="24"/>
          <w:szCs w:val="24"/>
          <w:lang w:val="en-US" w:eastAsia="zh-CN"/>
        </w:rPr>
        <w:t xml:space="preserve">J </w:t>
      </w:r>
      <w:proofErr w:type="spellStart"/>
      <w:r w:rsidRPr="009A2484">
        <w:rPr>
          <w:rFonts w:ascii="Book Antiqua" w:hAnsi="Book Antiqua" w:cs="宋体"/>
          <w:i/>
          <w:iCs/>
          <w:sz w:val="24"/>
          <w:szCs w:val="24"/>
          <w:lang w:val="en-US" w:eastAsia="zh-CN"/>
        </w:rPr>
        <w:t>Clin</w:t>
      </w:r>
      <w:proofErr w:type="spellEnd"/>
      <w:r w:rsidRPr="009A2484">
        <w:rPr>
          <w:rFonts w:ascii="Book Antiqua" w:hAnsi="Book Antiqua" w:cs="宋体"/>
          <w:i/>
          <w:iCs/>
          <w:sz w:val="24"/>
          <w:szCs w:val="24"/>
          <w:lang w:val="en-US" w:eastAsia="zh-CN"/>
        </w:rPr>
        <w:t xml:space="preserve"> </w:t>
      </w:r>
      <w:proofErr w:type="spellStart"/>
      <w:r w:rsidRPr="009A2484">
        <w:rPr>
          <w:rFonts w:ascii="Book Antiqua" w:hAnsi="Book Antiqua" w:cs="宋体"/>
          <w:i/>
          <w:iCs/>
          <w:sz w:val="24"/>
          <w:szCs w:val="24"/>
          <w:lang w:val="en-US" w:eastAsia="zh-CN"/>
        </w:rPr>
        <w:t>Apher</w:t>
      </w:r>
      <w:proofErr w:type="spellEnd"/>
      <w:r w:rsidRPr="009A2484">
        <w:rPr>
          <w:rFonts w:ascii="Book Antiqua" w:hAnsi="Book Antiqua" w:cs="宋体"/>
          <w:sz w:val="24"/>
          <w:szCs w:val="24"/>
          <w:lang w:val="en-US" w:eastAsia="zh-CN"/>
        </w:rPr>
        <w:t xml:space="preserve"> 2005; </w:t>
      </w:r>
      <w:r w:rsidRPr="009A2484">
        <w:rPr>
          <w:rFonts w:ascii="Book Antiqua" w:hAnsi="Book Antiqua" w:cs="宋体"/>
          <w:b/>
          <w:bCs/>
          <w:sz w:val="24"/>
          <w:szCs w:val="24"/>
          <w:lang w:val="en-US" w:eastAsia="zh-CN"/>
        </w:rPr>
        <w:t>20</w:t>
      </w:r>
      <w:r w:rsidRPr="009A2484">
        <w:rPr>
          <w:rFonts w:ascii="Book Antiqua" w:hAnsi="Book Antiqua" w:cs="宋体"/>
          <w:sz w:val="24"/>
          <w:szCs w:val="24"/>
          <w:lang w:val="en-US" w:eastAsia="zh-CN"/>
        </w:rPr>
        <w:t>: 72-80 [PMID: 15892085 DOI: 10.1002/jca.20053]</w:t>
      </w:r>
    </w:p>
    <w:p w:rsidR="00994AF3" w:rsidRPr="009A2484" w:rsidRDefault="00994AF3" w:rsidP="00994AF3">
      <w:pPr>
        <w:spacing w:after="0" w:line="360" w:lineRule="auto"/>
        <w:jc w:val="both"/>
        <w:rPr>
          <w:rFonts w:ascii="Book Antiqua" w:hAnsi="Book Antiqua" w:cs="宋体"/>
          <w:sz w:val="24"/>
          <w:szCs w:val="24"/>
          <w:lang w:val="en-US" w:eastAsia="zh-CN"/>
        </w:rPr>
      </w:pPr>
      <w:proofErr w:type="gramStart"/>
      <w:r w:rsidRPr="009A2484">
        <w:rPr>
          <w:rFonts w:ascii="Book Antiqua" w:hAnsi="Book Antiqua" w:cs="宋体"/>
          <w:sz w:val="24"/>
          <w:szCs w:val="24"/>
          <w:lang w:val="en-US" w:eastAsia="zh-CN"/>
        </w:rPr>
        <w:t xml:space="preserve">4 </w:t>
      </w:r>
      <w:proofErr w:type="spellStart"/>
      <w:r w:rsidRPr="009A2484">
        <w:rPr>
          <w:rFonts w:ascii="Book Antiqua" w:hAnsi="Book Antiqua" w:cs="宋体"/>
          <w:b/>
          <w:bCs/>
          <w:sz w:val="24"/>
          <w:szCs w:val="24"/>
          <w:lang w:val="en-US" w:eastAsia="zh-CN"/>
        </w:rPr>
        <w:t>Habermalz</w:t>
      </w:r>
      <w:proofErr w:type="spellEnd"/>
      <w:r w:rsidRPr="009A2484">
        <w:rPr>
          <w:rFonts w:ascii="Book Antiqua" w:hAnsi="Book Antiqua" w:cs="宋体"/>
          <w:b/>
          <w:bCs/>
          <w:sz w:val="24"/>
          <w:szCs w:val="24"/>
          <w:lang w:val="en-US" w:eastAsia="zh-CN"/>
        </w:rPr>
        <w:t xml:space="preserve"> B</w:t>
      </w:r>
      <w:r w:rsidRPr="009A2484">
        <w:rPr>
          <w:rFonts w:ascii="Book Antiqua" w:hAnsi="Book Antiqua" w:cs="宋体"/>
          <w:sz w:val="24"/>
          <w:szCs w:val="24"/>
          <w:lang w:val="en-US" w:eastAsia="zh-CN"/>
        </w:rPr>
        <w:t xml:space="preserve">, </w:t>
      </w:r>
      <w:proofErr w:type="spellStart"/>
      <w:r w:rsidRPr="009A2484">
        <w:rPr>
          <w:rFonts w:ascii="Book Antiqua" w:hAnsi="Book Antiqua" w:cs="宋体"/>
          <w:sz w:val="24"/>
          <w:szCs w:val="24"/>
          <w:lang w:val="en-US" w:eastAsia="zh-CN"/>
        </w:rPr>
        <w:t>Sauerland</w:t>
      </w:r>
      <w:proofErr w:type="spellEnd"/>
      <w:r w:rsidRPr="009A2484">
        <w:rPr>
          <w:rFonts w:ascii="Book Antiqua" w:hAnsi="Book Antiqua" w:cs="宋体"/>
          <w:sz w:val="24"/>
          <w:szCs w:val="24"/>
          <w:lang w:val="en-US" w:eastAsia="zh-CN"/>
        </w:rPr>
        <w:t xml:space="preserve"> S. Clinical effectiveness of selective granulocyte, monocyte adsorptive apheresis with the </w:t>
      </w:r>
      <w:proofErr w:type="spellStart"/>
      <w:r w:rsidRPr="009A2484">
        <w:rPr>
          <w:rFonts w:ascii="Book Antiqua" w:hAnsi="Book Antiqua" w:cs="宋体"/>
          <w:sz w:val="24"/>
          <w:szCs w:val="24"/>
          <w:lang w:val="en-US" w:eastAsia="zh-CN"/>
        </w:rPr>
        <w:t>Adacolumn</w:t>
      </w:r>
      <w:proofErr w:type="spellEnd"/>
      <w:r w:rsidRPr="009A2484">
        <w:rPr>
          <w:rFonts w:ascii="Book Antiqua" w:hAnsi="Book Antiqua" w:cs="宋体"/>
          <w:sz w:val="24"/>
          <w:szCs w:val="24"/>
          <w:lang w:val="en-US" w:eastAsia="zh-CN"/>
        </w:rPr>
        <w:t xml:space="preserve"> device in ulcerative colitis.</w:t>
      </w:r>
      <w:proofErr w:type="gramEnd"/>
      <w:r w:rsidRPr="009A2484">
        <w:rPr>
          <w:rFonts w:ascii="Book Antiqua" w:hAnsi="Book Antiqua" w:cs="宋体"/>
          <w:sz w:val="24"/>
          <w:szCs w:val="24"/>
          <w:lang w:val="en-US" w:eastAsia="zh-CN"/>
        </w:rPr>
        <w:t xml:space="preserve"> </w:t>
      </w:r>
      <w:r w:rsidRPr="009A2484">
        <w:rPr>
          <w:rFonts w:ascii="Book Antiqua" w:hAnsi="Book Antiqua" w:cs="宋体"/>
          <w:i/>
          <w:iCs/>
          <w:sz w:val="24"/>
          <w:szCs w:val="24"/>
          <w:lang w:val="en-US" w:eastAsia="zh-CN"/>
        </w:rPr>
        <w:t xml:space="preserve">Dig Dis </w:t>
      </w:r>
      <w:proofErr w:type="spellStart"/>
      <w:r w:rsidRPr="009A2484">
        <w:rPr>
          <w:rFonts w:ascii="Book Antiqua" w:hAnsi="Book Antiqua" w:cs="宋体"/>
          <w:i/>
          <w:iCs/>
          <w:sz w:val="24"/>
          <w:szCs w:val="24"/>
          <w:lang w:val="en-US" w:eastAsia="zh-CN"/>
        </w:rPr>
        <w:t>Sci</w:t>
      </w:r>
      <w:proofErr w:type="spellEnd"/>
      <w:r w:rsidRPr="009A2484">
        <w:rPr>
          <w:rFonts w:ascii="Book Antiqua" w:hAnsi="Book Antiqua" w:cs="宋体"/>
          <w:sz w:val="24"/>
          <w:szCs w:val="24"/>
          <w:lang w:val="en-US" w:eastAsia="zh-CN"/>
        </w:rPr>
        <w:t xml:space="preserve"> 2010; </w:t>
      </w:r>
      <w:r w:rsidRPr="009A2484">
        <w:rPr>
          <w:rFonts w:ascii="Book Antiqua" w:hAnsi="Book Antiqua" w:cs="宋体"/>
          <w:b/>
          <w:bCs/>
          <w:sz w:val="24"/>
          <w:szCs w:val="24"/>
          <w:lang w:val="en-US" w:eastAsia="zh-CN"/>
        </w:rPr>
        <w:t>55</w:t>
      </w:r>
      <w:r w:rsidRPr="009A2484">
        <w:rPr>
          <w:rFonts w:ascii="Book Antiqua" w:hAnsi="Book Antiqua" w:cs="宋体"/>
          <w:sz w:val="24"/>
          <w:szCs w:val="24"/>
          <w:lang w:val="en-US" w:eastAsia="zh-CN"/>
        </w:rPr>
        <w:t>: 1421-1428 [PMID: 19517236 DOI: 10.1007/s10620-009-0845-x]</w:t>
      </w:r>
    </w:p>
    <w:p w:rsidR="00994AF3" w:rsidRPr="009A2484" w:rsidRDefault="00994AF3" w:rsidP="00994AF3">
      <w:pPr>
        <w:spacing w:after="0" w:line="360" w:lineRule="auto"/>
        <w:jc w:val="both"/>
        <w:rPr>
          <w:rFonts w:ascii="Book Antiqua" w:hAnsi="Book Antiqua" w:cs="宋体"/>
          <w:sz w:val="24"/>
          <w:szCs w:val="24"/>
          <w:lang w:val="en-US" w:eastAsia="zh-CN"/>
        </w:rPr>
      </w:pPr>
      <w:r w:rsidRPr="009A2484">
        <w:rPr>
          <w:rFonts w:ascii="Book Antiqua" w:hAnsi="Book Antiqua" w:cs="宋体"/>
          <w:sz w:val="24"/>
          <w:szCs w:val="24"/>
          <w:lang w:val="en-US" w:eastAsia="zh-CN"/>
        </w:rPr>
        <w:t xml:space="preserve">5 </w:t>
      </w:r>
      <w:r w:rsidRPr="009A2484">
        <w:rPr>
          <w:rFonts w:ascii="Book Antiqua" w:hAnsi="Book Antiqua" w:cs="宋体"/>
          <w:b/>
          <w:bCs/>
          <w:sz w:val="24"/>
          <w:szCs w:val="24"/>
          <w:lang w:val="en-US" w:eastAsia="zh-CN"/>
        </w:rPr>
        <w:t>Zhu M</w:t>
      </w:r>
      <w:r w:rsidRPr="009A2484">
        <w:rPr>
          <w:rFonts w:ascii="Book Antiqua" w:hAnsi="Book Antiqua" w:cs="宋体"/>
          <w:sz w:val="24"/>
          <w:szCs w:val="24"/>
          <w:lang w:val="en-US" w:eastAsia="zh-CN"/>
        </w:rPr>
        <w:t xml:space="preserve">, Xu X, </w:t>
      </w:r>
      <w:proofErr w:type="spellStart"/>
      <w:r w:rsidRPr="009A2484">
        <w:rPr>
          <w:rFonts w:ascii="Book Antiqua" w:hAnsi="Book Antiqua" w:cs="宋体"/>
          <w:sz w:val="24"/>
          <w:szCs w:val="24"/>
          <w:lang w:val="en-US" w:eastAsia="zh-CN"/>
        </w:rPr>
        <w:t>Nie</w:t>
      </w:r>
      <w:proofErr w:type="spellEnd"/>
      <w:r w:rsidRPr="009A2484">
        <w:rPr>
          <w:rFonts w:ascii="Book Antiqua" w:hAnsi="Book Antiqua" w:cs="宋体"/>
          <w:sz w:val="24"/>
          <w:szCs w:val="24"/>
          <w:lang w:val="en-US" w:eastAsia="zh-CN"/>
        </w:rPr>
        <w:t xml:space="preserve"> F, Tong J, Xiao S, Ran Z. The efficacy and safety of selective </w:t>
      </w:r>
      <w:proofErr w:type="spellStart"/>
      <w:r w:rsidRPr="009A2484">
        <w:rPr>
          <w:rFonts w:ascii="Book Antiqua" w:hAnsi="Book Antiqua" w:cs="宋体"/>
          <w:sz w:val="24"/>
          <w:szCs w:val="24"/>
          <w:lang w:val="en-US" w:eastAsia="zh-CN"/>
        </w:rPr>
        <w:t>leukocytapheresis</w:t>
      </w:r>
      <w:proofErr w:type="spellEnd"/>
      <w:r w:rsidRPr="009A2484">
        <w:rPr>
          <w:rFonts w:ascii="Book Antiqua" w:hAnsi="Book Antiqua" w:cs="宋体"/>
          <w:sz w:val="24"/>
          <w:szCs w:val="24"/>
          <w:lang w:val="en-US" w:eastAsia="zh-CN"/>
        </w:rPr>
        <w:t xml:space="preserve"> in the treatment of ulcerative colitis: a meta-analysis. </w:t>
      </w:r>
      <w:proofErr w:type="spellStart"/>
      <w:r w:rsidRPr="009A2484">
        <w:rPr>
          <w:rFonts w:ascii="Book Antiqua" w:hAnsi="Book Antiqua" w:cs="宋体"/>
          <w:i/>
          <w:iCs/>
          <w:sz w:val="24"/>
          <w:szCs w:val="24"/>
          <w:lang w:val="en-US" w:eastAsia="zh-CN"/>
        </w:rPr>
        <w:t>Int</w:t>
      </w:r>
      <w:proofErr w:type="spellEnd"/>
      <w:r w:rsidRPr="009A2484">
        <w:rPr>
          <w:rFonts w:ascii="Book Antiqua" w:hAnsi="Book Antiqua" w:cs="宋体"/>
          <w:i/>
          <w:iCs/>
          <w:sz w:val="24"/>
          <w:szCs w:val="24"/>
          <w:lang w:val="en-US" w:eastAsia="zh-CN"/>
        </w:rPr>
        <w:t xml:space="preserve"> J Colorectal Dis</w:t>
      </w:r>
      <w:r w:rsidRPr="009A2484">
        <w:rPr>
          <w:rFonts w:ascii="Book Antiqua" w:hAnsi="Book Antiqua" w:cs="宋体"/>
          <w:sz w:val="24"/>
          <w:szCs w:val="24"/>
          <w:lang w:val="en-US" w:eastAsia="zh-CN"/>
        </w:rPr>
        <w:t xml:space="preserve"> 2011; </w:t>
      </w:r>
      <w:r w:rsidRPr="009A2484">
        <w:rPr>
          <w:rFonts w:ascii="Book Antiqua" w:hAnsi="Book Antiqua" w:cs="宋体"/>
          <w:b/>
          <w:bCs/>
          <w:sz w:val="24"/>
          <w:szCs w:val="24"/>
          <w:lang w:val="en-US" w:eastAsia="zh-CN"/>
        </w:rPr>
        <w:t>26</w:t>
      </w:r>
      <w:r w:rsidRPr="009A2484">
        <w:rPr>
          <w:rFonts w:ascii="Book Antiqua" w:hAnsi="Book Antiqua" w:cs="宋体"/>
          <w:sz w:val="24"/>
          <w:szCs w:val="24"/>
          <w:lang w:val="en-US" w:eastAsia="zh-CN"/>
        </w:rPr>
        <w:t>: 999-1007 [PMID: 21476027 DOI: 10.1007/s00384-011-1193-9]</w:t>
      </w:r>
    </w:p>
    <w:p w:rsidR="00994AF3" w:rsidRPr="009A2484" w:rsidRDefault="00994AF3" w:rsidP="00994AF3">
      <w:pPr>
        <w:spacing w:after="0" w:line="360" w:lineRule="auto"/>
        <w:jc w:val="both"/>
        <w:rPr>
          <w:rFonts w:ascii="Book Antiqua" w:hAnsi="Book Antiqua" w:cs="宋体"/>
          <w:sz w:val="24"/>
          <w:szCs w:val="24"/>
          <w:lang w:val="en-US" w:eastAsia="zh-CN"/>
        </w:rPr>
      </w:pPr>
      <w:r w:rsidRPr="009A2484">
        <w:rPr>
          <w:rFonts w:ascii="Book Antiqua" w:hAnsi="Book Antiqua" w:cs="宋体"/>
          <w:sz w:val="24"/>
          <w:szCs w:val="24"/>
          <w:lang w:val="en-US" w:eastAsia="zh-CN"/>
        </w:rPr>
        <w:t xml:space="preserve">6 </w:t>
      </w:r>
      <w:proofErr w:type="spellStart"/>
      <w:r w:rsidRPr="009A2484">
        <w:rPr>
          <w:rFonts w:ascii="Book Antiqua" w:hAnsi="Book Antiqua" w:cs="宋体"/>
          <w:b/>
          <w:bCs/>
          <w:sz w:val="24"/>
          <w:szCs w:val="24"/>
          <w:lang w:val="en-US" w:eastAsia="zh-CN"/>
        </w:rPr>
        <w:t>Thanaraj</w:t>
      </w:r>
      <w:proofErr w:type="spellEnd"/>
      <w:r w:rsidRPr="009A2484">
        <w:rPr>
          <w:rFonts w:ascii="Book Antiqua" w:hAnsi="Book Antiqua" w:cs="宋体"/>
          <w:b/>
          <w:bCs/>
          <w:sz w:val="24"/>
          <w:szCs w:val="24"/>
          <w:lang w:val="en-US" w:eastAsia="zh-CN"/>
        </w:rPr>
        <w:t xml:space="preserve"> S</w:t>
      </w:r>
      <w:r w:rsidRPr="009A2484">
        <w:rPr>
          <w:rFonts w:ascii="Book Antiqua" w:hAnsi="Book Antiqua" w:cs="宋体"/>
          <w:sz w:val="24"/>
          <w:szCs w:val="24"/>
          <w:lang w:val="en-US" w:eastAsia="zh-CN"/>
        </w:rPr>
        <w:t xml:space="preserve">, Hamlin PJ, Ford AC. Systematic review: granulocyte/monocyte adsorptive apheresis for ulcerative colitis. </w:t>
      </w:r>
      <w:r w:rsidRPr="009A2484">
        <w:rPr>
          <w:rFonts w:ascii="Book Antiqua" w:hAnsi="Book Antiqua" w:cs="宋体"/>
          <w:i/>
          <w:iCs/>
          <w:sz w:val="24"/>
          <w:szCs w:val="24"/>
          <w:lang w:val="en-US" w:eastAsia="zh-CN"/>
        </w:rPr>
        <w:t xml:space="preserve">Aliment </w:t>
      </w:r>
      <w:proofErr w:type="spellStart"/>
      <w:r w:rsidRPr="009A2484">
        <w:rPr>
          <w:rFonts w:ascii="Book Antiqua" w:hAnsi="Book Antiqua" w:cs="宋体"/>
          <w:i/>
          <w:iCs/>
          <w:sz w:val="24"/>
          <w:szCs w:val="24"/>
          <w:lang w:val="en-US" w:eastAsia="zh-CN"/>
        </w:rPr>
        <w:t>Pharmacol</w:t>
      </w:r>
      <w:proofErr w:type="spellEnd"/>
      <w:r w:rsidRPr="009A2484">
        <w:rPr>
          <w:rFonts w:ascii="Book Antiqua" w:hAnsi="Book Antiqua" w:cs="宋体"/>
          <w:i/>
          <w:iCs/>
          <w:sz w:val="24"/>
          <w:szCs w:val="24"/>
          <w:lang w:val="en-US" w:eastAsia="zh-CN"/>
        </w:rPr>
        <w:t xml:space="preserve"> </w:t>
      </w:r>
      <w:proofErr w:type="spellStart"/>
      <w:r w:rsidRPr="009A2484">
        <w:rPr>
          <w:rFonts w:ascii="Book Antiqua" w:hAnsi="Book Antiqua" w:cs="宋体"/>
          <w:i/>
          <w:iCs/>
          <w:sz w:val="24"/>
          <w:szCs w:val="24"/>
          <w:lang w:val="en-US" w:eastAsia="zh-CN"/>
        </w:rPr>
        <w:t>Ther</w:t>
      </w:r>
      <w:proofErr w:type="spellEnd"/>
      <w:r w:rsidRPr="009A2484">
        <w:rPr>
          <w:rFonts w:ascii="Book Antiqua" w:hAnsi="Book Antiqua" w:cs="宋体"/>
          <w:sz w:val="24"/>
          <w:szCs w:val="24"/>
          <w:lang w:val="en-US" w:eastAsia="zh-CN"/>
        </w:rPr>
        <w:t xml:space="preserve"> 2010; </w:t>
      </w:r>
      <w:r w:rsidRPr="009A2484">
        <w:rPr>
          <w:rFonts w:ascii="Book Antiqua" w:hAnsi="Book Antiqua" w:cs="宋体"/>
          <w:b/>
          <w:bCs/>
          <w:sz w:val="24"/>
          <w:szCs w:val="24"/>
          <w:lang w:val="en-US" w:eastAsia="zh-CN"/>
        </w:rPr>
        <w:t>32</w:t>
      </w:r>
      <w:r w:rsidRPr="009A2484">
        <w:rPr>
          <w:rFonts w:ascii="Book Antiqua" w:hAnsi="Book Antiqua" w:cs="宋体"/>
          <w:sz w:val="24"/>
          <w:szCs w:val="24"/>
          <w:lang w:val="en-US" w:eastAsia="zh-CN"/>
        </w:rPr>
        <w:t>: 1297-1306 [PMID: 21050231 DOI: 10.1111/j.1365-2036.2010.04490.x]</w:t>
      </w:r>
    </w:p>
    <w:p w:rsidR="00994AF3" w:rsidRPr="009A2484" w:rsidRDefault="00994AF3" w:rsidP="00994AF3">
      <w:pPr>
        <w:spacing w:after="0" w:line="360" w:lineRule="auto"/>
        <w:jc w:val="both"/>
        <w:rPr>
          <w:rFonts w:ascii="Book Antiqua" w:hAnsi="Book Antiqua"/>
          <w:kern w:val="2"/>
          <w:sz w:val="24"/>
          <w:szCs w:val="24"/>
          <w:lang w:val="en-US" w:eastAsia="zh-CN"/>
        </w:rPr>
      </w:pPr>
      <w:proofErr w:type="gramStart"/>
      <w:r w:rsidRPr="009A2484">
        <w:rPr>
          <w:rFonts w:ascii="Book Antiqua" w:hAnsi="Book Antiqua" w:cs="宋体"/>
          <w:sz w:val="24"/>
          <w:szCs w:val="24"/>
          <w:lang w:val="en-US" w:eastAsia="zh-CN"/>
        </w:rPr>
        <w:t>7</w:t>
      </w:r>
      <w:r w:rsidRPr="009A2484">
        <w:rPr>
          <w:rFonts w:ascii="Book Antiqua" w:hAnsi="Book Antiqua" w:cs="宋体"/>
          <w:b/>
          <w:sz w:val="24"/>
          <w:szCs w:val="24"/>
          <w:lang w:val="en-US" w:eastAsia="zh-CN"/>
        </w:rPr>
        <w:t xml:space="preserve"> </w:t>
      </w:r>
      <w:proofErr w:type="spellStart"/>
      <w:r w:rsidRPr="009A2484">
        <w:rPr>
          <w:rFonts w:ascii="Book Antiqua" w:hAnsi="Book Antiqua"/>
          <w:b/>
          <w:kern w:val="2"/>
          <w:sz w:val="24"/>
          <w:szCs w:val="24"/>
          <w:lang w:val="en-US" w:eastAsia="zh-CN"/>
        </w:rPr>
        <w:t>Adlbrecht</w:t>
      </w:r>
      <w:proofErr w:type="spellEnd"/>
      <w:r w:rsidRPr="009A2484">
        <w:rPr>
          <w:rFonts w:ascii="Book Antiqua" w:hAnsi="Book Antiqua"/>
          <w:b/>
          <w:kern w:val="2"/>
          <w:sz w:val="24"/>
          <w:szCs w:val="24"/>
          <w:lang w:val="en-US" w:eastAsia="zh-CN"/>
        </w:rPr>
        <w:t xml:space="preserve"> C</w:t>
      </w:r>
      <w:r w:rsidRPr="009A2484">
        <w:rPr>
          <w:rFonts w:ascii="Book Antiqua" w:hAnsi="Book Antiqua"/>
          <w:kern w:val="2"/>
          <w:sz w:val="24"/>
          <w:szCs w:val="24"/>
          <w:lang w:val="en-US" w:eastAsia="zh-CN"/>
        </w:rPr>
        <w:t xml:space="preserve">, Breyer E, </w:t>
      </w:r>
      <w:proofErr w:type="spellStart"/>
      <w:r w:rsidRPr="009A2484">
        <w:rPr>
          <w:rFonts w:ascii="Book Antiqua" w:hAnsi="Book Antiqua"/>
          <w:kern w:val="2"/>
          <w:sz w:val="24"/>
          <w:szCs w:val="24"/>
          <w:lang w:val="en-US" w:eastAsia="zh-CN"/>
        </w:rPr>
        <w:t>Gartlehner</w:t>
      </w:r>
      <w:proofErr w:type="spellEnd"/>
      <w:r w:rsidRPr="009A2484">
        <w:rPr>
          <w:rFonts w:ascii="Book Antiqua" w:hAnsi="Book Antiqua"/>
          <w:kern w:val="2"/>
          <w:sz w:val="24"/>
          <w:szCs w:val="24"/>
          <w:lang w:val="en-US" w:eastAsia="zh-CN"/>
        </w:rPr>
        <w:t xml:space="preserve"> G</w:t>
      </w:r>
      <w:r w:rsidRPr="009A2484">
        <w:rPr>
          <w:rFonts w:ascii="Book Antiqua" w:hAnsi="Book Antiqua" w:hint="eastAsia"/>
          <w:kern w:val="2"/>
          <w:sz w:val="24"/>
          <w:szCs w:val="24"/>
          <w:lang w:val="en-US" w:eastAsia="zh-CN"/>
        </w:rPr>
        <w:t>.</w:t>
      </w:r>
      <w:r w:rsidRPr="009A2484">
        <w:rPr>
          <w:rFonts w:ascii="Book Antiqua" w:hAnsi="Book Antiqua"/>
          <w:kern w:val="2"/>
          <w:sz w:val="24"/>
          <w:szCs w:val="24"/>
          <w:lang w:val="en-US" w:eastAsia="zh-CN"/>
        </w:rPr>
        <w:t xml:space="preserve"> </w:t>
      </w:r>
      <w:proofErr w:type="spellStart"/>
      <w:r w:rsidRPr="009A2484">
        <w:rPr>
          <w:rFonts w:ascii="Book Antiqua" w:hAnsi="Book Antiqua"/>
          <w:kern w:val="2"/>
          <w:sz w:val="24"/>
          <w:szCs w:val="24"/>
          <w:lang w:val="en-US" w:eastAsia="zh-CN"/>
        </w:rPr>
        <w:t>Selektive</w:t>
      </w:r>
      <w:proofErr w:type="spellEnd"/>
      <w:r w:rsidRPr="009A2484">
        <w:rPr>
          <w:rFonts w:ascii="Book Antiqua" w:hAnsi="Book Antiqua"/>
          <w:kern w:val="2"/>
          <w:sz w:val="24"/>
          <w:szCs w:val="24"/>
          <w:lang w:val="en-US" w:eastAsia="zh-CN"/>
        </w:rPr>
        <w:t xml:space="preserve"> </w:t>
      </w:r>
      <w:proofErr w:type="spellStart"/>
      <w:r w:rsidRPr="009A2484">
        <w:rPr>
          <w:rFonts w:ascii="Book Antiqua" w:hAnsi="Book Antiqua"/>
          <w:kern w:val="2"/>
          <w:sz w:val="24"/>
          <w:szCs w:val="24"/>
          <w:lang w:val="en-US" w:eastAsia="zh-CN"/>
        </w:rPr>
        <w:t>Zelladsorption</w:t>
      </w:r>
      <w:proofErr w:type="spellEnd"/>
      <w:r w:rsidRPr="009A2484">
        <w:rPr>
          <w:rFonts w:ascii="Book Antiqua" w:hAnsi="Book Antiqua"/>
          <w:kern w:val="2"/>
          <w:sz w:val="24"/>
          <w:szCs w:val="24"/>
          <w:lang w:val="en-US" w:eastAsia="zh-CN"/>
        </w:rPr>
        <w:t xml:space="preserve"> </w:t>
      </w:r>
      <w:proofErr w:type="spellStart"/>
      <w:r w:rsidRPr="009A2484">
        <w:rPr>
          <w:rFonts w:ascii="Book Antiqua" w:hAnsi="Book Antiqua"/>
          <w:kern w:val="2"/>
          <w:sz w:val="24"/>
          <w:szCs w:val="24"/>
          <w:lang w:val="en-US" w:eastAsia="zh-CN"/>
        </w:rPr>
        <w:t>bei</w:t>
      </w:r>
      <w:proofErr w:type="spellEnd"/>
      <w:r w:rsidRPr="009A2484">
        <w:rPr>
          <w:rFonts w:ascii="Book Antiqua" w:hAnsi="Book Antiqua"/>
          <w:kern w:val="2"/>
          <w:sz w:val="24"/>
          <w:szCs w:val="24"/>
          <w:lang w:val="en-US" w:eastAsia="zh-CN"/>
        </w:rPr>
        <w:t xml:space="preserve"> </w:t>
      </w:r>
      <w:proofErr w:type="spellStart"/>
      <w:r w:rsidRPr="009A2484">
        <w:rPr>
          <w:rFonts w:ascii="Book Antiqua" w:hAnsi="Book Antiqua"/>
          <w:kern w:val="2"/>
          <w:sz w:val="24"/>
          <w:szCs w:val="24"/>
          <w:lang w:val="en-US" w:eastAsia="zh-CN"/>
        </w:rPr>
        <w:t>entzündlichen</w:t>
      </w:r>
      <w:proofErr w:type="spellEnd"/>
      <w:r w:rsidRPr="009A2484">
        <w:rPr>
          <w:rFonts w:ascii="Book Antiqua" w:hAnsi="Book Antiqua"/>
          <w:kern w:val="2"/>
          <w:sz w:val="24"/>
          <w:szCs w:val="24"/>
          <w:lang w:val="en-US" w:eastAsia="zh-CN"/>
        </w:rPr>
        <w:t xml:space="preserve"> </w:t>
      </w:r>
      <w:proofErr w:type="spellStart"/>
      <w:r w:rsidRPr="009A2484">
        <w:rPr>
          <w:rFonts w:ascii="Book Antiqua" w:hAnsi="Book Antiqua"/>
          <w:kern w:val="2"/>
          <w:sz w:val="24"/>
          <w:szCs w:val="24"/>
          <w:lang w:val="en-US" w:eastAsia="zh-CN"/>
        </w:rPr>
        <w:t>Darmerkrankungen</w:t>
      </w:r>
      <w:proofErr w:type="spellEnd"/>
      <w:r w:rsidRPr="009A2484">
        <w:rPr>
          <w:rFonts w:ascii="Book Antiqua" w:hAnsi="Book Antiqua"/>
          <w:kern w:val="2"/>
          <w:sz w:val="24"/>
          <w:szCs w:val="24"/>
          <w:lang w:val="en-US" w:eastAsia="zh-CN"/>
        </w:rPr>
        <w:t>.</w:t>
      </w:r>
      <w:proofErr w:type="gramEnd"/>
      <w:r w:rsidRPr="009A2484">
        <w:rPr>
          <w:rFonts w:ascii="Book Antiqua" w:hAnsi="Book Antiqua"/>
          <w:kern w:val="2"/>
          <w:sz w:val="24"/>
          <w:szCs w:val="24"/>
          <w:lang w:val="en-US" w:eastAsia="zh-CN"/>
        </w:rPr>
        <w:t xml:space="preserve"> </w:t>
      </w:r>
      <w:proofErr w:type="spellStart"/>
      <w:r w:rsidRPr="009A2484">
        <w:rPr>
          <w:rFonts w:ascii="Book Antiqua" w:hAnsi="Book Antiqua"/>
          <w:kern w:val="2"/>
          <w:sz w:val="24"/>
          <w:szCs w:val="24"/>
          <w:lang w:val="en-US" w:eastAsia="zh-CN"/>
        </w:rPr>
        <w:t>Systematischer</w:t>
      </w:r>
      <w:proofErr w:type="spellEnd"/>
      <w:r w:rsidRPr="009A2484">
        <w:rPr>
          <w:rFonts w:ascii="Book Antiqua" w:hAnsi="Book Antiqua"/>
          <w:kern w:val="2"/>
          <w:sz w:val="24"/>
          <w:szCs w:val="24"/>
          <w:lang w:val="en-US" w:eastAsia="zh-CN"/>
        </w:rPr>
        <w:t xml:space="preserve"> Review</w:t>
      </w:r>
      <w:r w:rsidRPr="009A2484">
        <w:rPr>
          <w:rFonts w:ascii="Book Antiqua" w:hAnsi="Book Antiqua" w:hint="eastAsia"/>
          <w:kern w:val="2"/>
          <w:sz w:val="24"/>
          <w:szCs w:val="24"/>
          <w:lang w:val="en-US" w:eastAsia="zh-CN"/>
        </w:rPr>
        <w:t>.</w:t>
      </w:r>
      <w:r w:rsidRPr="009A2484">
        <w:rPr>
          <w:rFonts w:ascii="Book Antiqua" w:hAnsi="Book Antiqua"/>
          <w:kern w:val="2"/>
          <w:sz w:val="24"/>
          <w:szCs w:val="24"/>
          <w:lang w:val="en-US" w:eastAsia="zh-CN"/>
        </w:rPr>
        <w:t xml:space="preserve"> </w:t>
      </w:r>
      <w:r w:rsidRPr="009A2484">
        <w:rPr>
          <w:rFonts w:ascii="Book Antiqua" w:hAnsi="Book Antiqua" w:hint="eastAsia"/>
          <w:kern w:val="2"/>
          <w:sz w:val="24"/>
          <w:szCs w:val="24"/>
          <w:lang w:val="en-US" w:eastAsia="zh-CN"/>
        </w:rPr>
        <w:t xml:space="preserve">In: </w:t>
      </w:r>
      <w:r w:rsidRPr="009A2484">
        <w:rPr>
          <w:rFonts w:ascii="Book Antiqua" w:hAnsi="Book Antiqua"/>
          <w:kern w:val="2"/>
          <w:sz w:val="24"/>
          <w:szCs w:val="24"/>
          <w:lang w:val="en-US" w:eastAsia="zh-CN"/>
        </w:rPr>
        <w:t xml:space="preserve">Ludwig Boltzmann </w:t>
      </w:r>
      <w:proofErr w:type="spellStart"/>
      <w:r w:rsidRPr="009A2484">
        <w:rPr>
          <w:rFonts w:ascii="Book Antiqua" w:hAnsi="Book Antiqua"/>
          <w:kern w:val="2"/>
          <w:sz w:val="24"/>
          <w:szCs w:val="24"/>
          <w:lang w:val="en-US" w:eastAsia="zh-CN"/>
        </w:rPr>
        <w:t>Institut</w:t>
      </w:r>
      <w:proofErr w:type="spellEnd"/>
      <w:r w:rsidRPr="009A2484">
        <w:rPr>
          <w:rFonts w:ascii="Book Antiqua" w:hAnsi="Book Antiqua"/>
          <w:kern w:val="2"/>
          <w:sz w:val="24"/>
          <w:szCs w:val="24"/>
          <w:lang w:val="en-US" w:eastAsia="zh-CN"/>
        </w:rPr>
        <w:t xml:space="preserve"> Health Technology Assessment, Decision Support Document</w:t>
      </w:r>
      <w:r w:rsidRPr="009A2484">
        <w:rPr>
          <w:rFonts w:ascii="Book Antiqua" w:hAnsi="Book Antiqua" w:hint="eastAsia"/>
          <w:kern w:val="2"/>
          <w:sz w:val="24"/>
          <w:szCs w:val="24"/>
          <w:lang w:val="en-US" w:eastAsia="zh-CN"/>
        </w:rPr>
        <w:t>,</w:t>
      </w:r>
      <w:r w:rsidRPr="009A2484">
        <w:rPr>
          <w:rFonts w:ascii="Book Antiqua" w:hAnsi="Book Antiqua"/>
          <w:kern w:val="2"/>
          <w:sz w:val="24"/>
          <w:szCs w:val="24"/>
          <w:lang w:val="en-US" w:eastAsia="zh-CN"/>
        </w:rPr>
        <w:t xml:space="preserve"> </w:t>
      </w:r>
      <w:r w:rsidRPr="009A2484">
        <w:rPr>
          <w:rFonts w:ascii="Book Antiqua" w:hAnsi="Book Antiqua" w:hint="eastAsia"/>
          <w:kern w:val="2"/>
          <w:sz w:val="24"/>
          <w:szCs w:val="24"/>
          <w:lang w:val="en-US" w:eastAsia="zh-CN"/>
        </w:rPr>
        <w:t>2008</w:t>
      </w:r>
    </w:p>
    <w:p w:rsidR="00994AF3" w:rsidRPr="009A2484" w:rsidRDefault="00994AF3" w:rsidP="00994AF3">
      <w:pPr>
        <w:spacing w:after="0" w:line="360" w:lineRule="auto"/>
        <w:jc w:val="both"/>
        <w:rPr>
          <w:rFonts w:ascii="Book Antiqua" w:hAnsi="Book Antiqua" w:cs="宋体"/>
          <w:sz w:val="24"/>
          <w:szCs w:val="24"/>
          <w:lang w:val="en-US" w:eastAsia="zh-CN"/>
        </w:rPr>
      </w:pPr>
      <w:r w:rsidRPr="009A2484">
        <w:rPr>
          <w:rFonts w:ascii="Book Antiqua" w:hAnsi="Book Antiqua" w:cs="宋体"/>
          <w:sz w:val="24"/>
          <w:szCs w:val="24"/>
          <w:lang w:val="en-US" w:eastAsia="zh-CN"/>
        </w:rPr>
        <w:lastRenderedPageBreak/>
        <w:t xml:space="preserve">8 </w:t>
      </w:r>
      <w:proofErr w:type="spellStart"/>
      <w:r w:rsidRPr="009A2484">
        <w:rPr>
          <w:rFonts w:ascii="Book Antiqua" w:hAnsi="Book Antiqua" w:cs="宋体"/>
          <w:b/>
          <w:bCs/>
          <w:sz w:val="24"/>
          <w:szCs w:val="24"/>
          <w:lang w:val="en-US" w:eastAsia="zh-CN"/>
        </w:rPr>
        <w:t>Ruemmele</w:t>
      </w:r>
      <w:proofErr w:type="spellEnd"/>
      <w:r w:rsidRPr="009A2484">
        <w:rPr>
          <w:rFonts w:ascii="Book Antiqua" w:hAnsi="Book Antiqua" w:cs="宋体"/>
          <w:b/>
          <w:bCs/>
          <w:sz w:val="24"/>
          <w:szCs w:val="24"/>
          <w:lang w:val="en-US" w:eastAsia="zh-CN"/>
        </w:rPr>
        <w:t xml:space="preserve"> FM</w:t>
      </w:r>
      <w:r w:rsidRPr="009A2484">
        <w:rPr>
          <w:rFonts w:ascii="Book Antiqua" w:hAnsi="Book Antiqua" w:cs="宋体"/>
          <w:sz w:val="24"/>
          <w:szCs w:val="24"/>
          <w:lang w:val="en-US" w:eastAsia="zh-CN"/>
        </w:rPr>
        <w:t xml:space="preserve">, </w:t>
      </w:r>
      <w:proofErr w:type="spellStart"/>
      <w:r w:rsidRPr="009A2484">
        <w:rPr>
          <w:rFonts w:ascii="Book Antiqua" w:hAnsi="Book Antiqua" w:cs="宋体"/>
          <w:sz w:val="24"/>
          <w:szCs w:val="24"/>
          <w:lang w:val="en-US" w:eastAsia="zh-CN"/>
        </w:rPr>
        <w:t>Hyams</w:t>
      </w:r>
      <w:proofErr w:type="spellEnd"/>
      <w:r w:rsidRPr="009A2484">
        <w:rPr>
          <w:rFonts w:ascii="Book Antiqua" w:hAnsi="Book Antiqua" w:cs="宋体"/>
          <w:sz w:val="24"/>
          <w:szCs w:val="24"/>
          <w:lang w:val="en-US" w:eastAsia="zh-CN"/>
        </w:rPr>
        <w:t xml:space="preserve"> JS, </w:t>
      </w:r>
      <w:proofErr w:type="spellStart"/>
      <w:r w:rsidRPr="009A2484">
        <w:rPr>
          <w:rFonts w:ascii="Book Antiqua" w:hAnsi="Book Antiqua" w:cs="宋体"/>
          <w:sz w:val="24"/>
          <w:szCs w:val="24"/>
          <w:lang w:val="en-US" w:eastAsia="zh-CN"/>
        </w:rPr>
        <w:t>Otley</w:t>
      </w:r>
      <w:proofErr w:type="spellEnd"/>
      <w:r w:rsidRPr="009A2484">
        <w:rPr>
          <w:rFonts w:ascii="Book Antiqua" w:hAnsi="Book Antiqua" w:cs="宋体"/>
          <w:sz w:val="24"/>
          <w:szCs w:val="24"/>
          <w:lang w:val="en-US" w:eastAsia="zh-CN"/>
        </w:rPr>
        <w:t xml:space="preserve"> A, Griffiths A, </w:t>
      </w:r>
      <w:proofErr w:type="spellStart"/>
      <w:r w:rsidRPr="009A2484">
        <w:rPr>
          <w:rFonts w:ascii="Book Antiqua" w:hAnsi="Book Antiqua" w:cs="宋体"/>
          <w:sz w:val="24"/>
          <w:szCs w:val="24"/>
          <w:lang w:val="en-US" w:eastAsia="zh-CN"/>
        </w:rPr>
        <w:t>Kolho</w:t>
      </w:r>
      <w:proofErr w:type="spellEnd"/>
      <w:r w:rsidRPr="009A2484">
        <w:rPr>
          <w:rFonts w:ascii="Book Antiqua" w:hAnsi="Book Antiqua" w:cs="宋体"/>
          <w:sz w:val="24"/>
          <w:szCs w:val="24"/>
          <w:lang w:val="en-US" w:eastAsia="zh-CN"/>
        </w:rPr>
        <w:t xml:space="preserve"> KL, Dias JA, Levine A, Escher JC, </w:t>
      </w:r>
      <w:proofErr w:type="spellStart"/>
      <w:r w:rsidRPr="009A2484">
        <w:rPr>
          <w:rFonts w:ascii="Book Antiqua" w:hAnsi="Book Antiqua" w:cs="宋体"/>
          <w:sz w:val="24"/>
          <w:szCs w:val="24"/>
          <w:lang w:val="en-US" w:eastAsia="zh-CN"/>
        </w:rPr>
        <w:t>Taminiau</w:t>
      </w:r>
      <w:proofErr w:type="spellEnd"/>
      <w:r w:rsidRPr="009A2484">
        <w:rPr>
          <w:rFonts w:ascii="Book Antiqua" w:hAnsi="Book Antiqua" w:cs="宋体"/>
          <w:sz w:val="24"/>
          <w:szCs w:val="24"/>
          <w:lang w:val="en-US" w:eastAsia="zh-CN"/>
        </w:rPr>
        <w:t xml:space="preserve"> J, </w:t>
      </w:r>
      <w:proofErr w:type="spellStart"/>
      <w:r w:rsidRPr="009A2484">
        <w:rPr>
          <w:rFonts w:ascii="Book Antiqua" w:hAnsi="Book Antiqua" w:cs="宋体"/>
          <w:sz w:val="24"/>
          <w:szCs w:val="24"/>
          <w:lang w:val="en-US" w:eastAsia="zh-CN"/>
        </w:rPr>
        <w:t>Veres</w:t>
      </w:r>
      <w:proofErr w:type="spellEnd"/>
      <w:r w:rsidRPr="009A2484">
        <w:rPr>
          <w:rFonts w:ascii="Book Antiqua" w:hAnsi="Book Antiqua" w:cs="宋体"/>
          <w:sz w:val="24"/>
          <w:szCs w:val="24"/>
          <w:lang w:val="en-US" w:eastAsia="zh-CN"/>
        </w:rPr>
        <w:t xml:space="preserve"> G, </w:t>
      </w:r>
      <w:proofErr w:type="spellStart"/>
      <w:r w:rsidRPr="009A2484">
        <w:rPr>
          <w:rFonts w:ascii="Book Antiqua" w:hAnsi="Book Antiqua" w:cs="宋体"/>
          <w:sz w:val="24"/>
          <w:szCs w:val="24"/>
          <w:lang w:val="en-US" w:eastAsia="zh-CN"/>
        </w:rPr>
        <w:t>Colombel</w:t>
      </w:r>
      <w:proofErr w:type="spellEnd"/>
      <w:r w:rsidRPr="009A2484">
        <w:rPr>
          <w:rFonts w:ascii="Book Antiqua" w:hAnsi="Book Antiqua" w:cs="宋体"/>
          <w:sz w:val="24"/>
          <w:szCs w:val="24"/>
          <w:lang w:val="en-US" w:eastAsia="zh-CN"/>
        </w:rPr>
        <w:t xml:space="preserve"> JF, </w:t>
      </w:r>
      <w:proofErr w:type="spellStart"/>
      <w:r w:rsidRPr="009A2484">
        <w:rPr>
          <w:rFonts w:ascii="Book Antiqua" w:hAnsi="Book Antiqua" w:cs="宋体"/>
          <w:sz w:val="24"/>
          <w:szCs w:val="24"/>
          <w:lang w:val="en-US" w:eastAsia="zh-CN"/>
        </w:rPr>
        <w:t>Vermeire</w:t>
      </w:r>
      <w:proofErr w:type="spellEnd"/>
      <w:r w:rsidRPr="009A2484">
        <w:rPr>
          <w:rFonts w:ascii="Book Antiqua" w:hAnsi="Book Antiqua" w:cs="宋体"/>
          <w:sz w:val="24"/>
          <w:szCs w:val="24"/>
          <w:lang w:val="en-US" w:eastAsia="zh-CN"/>
        </w:rPr>
        <w:t xml:space="preserve"> S, Wilson DC, Turner D. Outcome measures for clinical trials in </w:t>
      </w:r>
      <w:proofErr w:type="spellStart"/>
      <w:r w:rsidRPr="009A2484">
        <w:rPr>
          <w:rFonts w:ascii="Book Antiqua" w:hAnsi="Book Antiqua" w:cs="宋体"/>
          <w:sz w:val="24"/>
          <w:szCs w:val="24"/>
          <w:lang w:val="en-US" w:eastAsia="zh-CN"/>
        </w:rPr>
        <w:t>paediatric</w:t>
      </w:r>
      <w:proofErr w:type="spellEnd"/>
      <w:r w:rsidRPr="009A2484">
        <w:rPr>
          <w:rFonts w:ascii="Book Antiqua" w:hAnsi="Book Antiqua" w:cs="宋体"/>
          <w:sz w:val="24"/>
          <w:szCs w:val="24"/>
          <w:lang w:val="en-US" w:eastAsia="zh-CN"/>
        </w:rPr>
        <w:t xml:space="preserve"> IBD: an evidence-based, expert-driven practical statement paper of the </w:t>
      </w:r>
      <w:proofErr w:type="spellStart"/>
      <w:r w:rsidRPr="009A2484">
        <w:rPr>
          <w:rFonts w:ascii="Book Antiqua" w:hAnsi="Book Antiqua" w:cs="宋体"/>
          <w:sz w:val="24"/>
          <w:szCs w:val="24"/>
          <w:lang w:val="en-US" w:eastAsia="zh-CN"/>
        </w:rPr>
        <w:t>paediatric</w:t>
      </w:r>
      <w:proofErr w:type="spellEnd"/>
      <w:r w:rsidRPr="009A2484">
        <w:rPr>
          <w:rFonts w:ascii="Book Antiqua" w:hAnsi="Book Antiqua" w:cs="宋体"/>
          <w:sz w:val="24"/>
          <w:szCs w:val="24"/>
          <w:lang w:val="en-US" w:eastAsia="zh-CN"/>
        </w:rPr>
        <w:t xml:space="preserve"> ECCO committee. </w:t>
      </w:r>
      <w:r w:rsidRPr="009A2484">
        <w:rPr>
          <w:rFonts w:ascii="Book Antiqua" w:hAnsi="Book Antiqua" w:cs="宋体"/>
          <w:i/>
          <w:iCs/>
          <w:sz w:val="24"/>
          <w:szCs w:val="24"/>
          <w:lang w:val="en-US" w:eastAsia="zh-CN"/>
        </w:rPr>
        <w:t>Gut</w:t>
      </w:r>
      <w:r w:rsidRPr="009A2484">
        <w:rPr>
          <w:rFonts w:ascii="Book Antiqua" w:hAnsi="Book Antiqua" w:cs="宋体"/>
          <w:sz w:val="24"/>
          <w:szCs w:val="24"/>
          <w:lang w:val="en-US" w:eastAsia="zh-CN"/>
        </w:rPr>
        <w:t xml:space="preserve"> 2015; </w:t>
      </w:r>
      <w:r w:rsidRPr="009A2484">
        <w:rPr>
          <w:rFonts w:ascii="Book Antiqua" w:hAnsi="Book Antiqua" w:cs="宋体"/>
          <w:b/>
          <w:bCs/>
          <w:sz w:val="24"/>
          <w:szCs w:val="24"/>
          <w:lang w:val="en-US" w:eastAsia="zh-CN"/>
        </w:rPr>
        <w:t>64</w:t>
      </w:r>
      <w:r w:rsidRPr="009A2484">
        <w:rPr>
          <w:rFonts w:ascii="Book Antiqua" w:hAnsi="Book Antiqua" w:cs="宋体"/>
          <w:sz w:val="24"/>
          <w:szCs w:val="24"/>
          <w:lang w:val="en-US" w:eastAsia="zh-CN"/>
        </w:rPr>
        <w:t>: 438-446 [PMID: 24821616 DOI: 10.1136/gutjnl-2014-307008]</w:t>
      </w:r>
    </w:p>
    <w:p w:rsidR="00994AF3" w:rsidRPr="009A2484" w:rsidRDefault="00994AF3" w:rsidP="00994AF3">
      <w:pPr>
        <w:spacing w:after="0" w:line="360" w:lineRule="auto"/>
        <w:jc w:val="both"/>
        <w:rPr>
          <w:rFonts w:ascii="Book Antiqua" w:hAnsi="Book Antiqua" w:cs="宋体"/>
          <w:sz w:val="24"/>
          <w:szCs w:val="24"/>
          <w:lang w:val="en-US" w:eastAsia="zh-CN"/>
        </w:rPr>
      </w:pPr>
      <w:r w:rsidRPr="009A2484">
        <w:rPr>
          <w:rFonts w:ascii="Book Antiqua" w:hAnsi="Book Antiqua" w:cs="宋体"/>
          <w:sz w:val="24"/>
          <w:szCs w:val="24"/>
          <w:lang w:val="en-US" w:eastAsia="zh-CN"/>
        </w:rPr>
        <w:t xml:space="preserve">9 </w:t>
      </w:r>
      <w:proofErr w:type="spellStart"/>
      <w:r w:rsidRPr="009A2484">
        <w:rPr>
          <w:rFonts w:ascii="Book Antiqua" w:hAnsi="Book Antiqua" w:cs="宋体"/>
          <w:b/>
          <w:bCs/>
          <w:sz w:val="24"/>
          <w:szCs w:val="24"/>
          <w:lang w:val="en-US" w:eastAsia="zh-CN"/>
        </w:rPr>
        <w:t>Wewer</w:t>
      </w:r>
      <w:proofErr w:type="spellEnd"/>
      <w:r w:rsidRPr="009A2484">
        <w:rPr>
          <w:rFonts w:ascii="Book Antiqua" w:hAnsi="Book Antiqua" w:cs="宋体"/>
          <w:b/>
          <w:bCs/>
          <w:sz w:val="24"/>
          <w:szCs w:val="24"/>
          <w:lang w:val="en-US" w:eastAsia="zh-CN"/>
        </w:rPr>
        <w:t xml:space="preserve"> V</w:t>
      </w:r>
      <w:r w:rsidRPr="009A2484">
        <w:rPr>
          <w:rFonts w:ascii="Book Antiqua" w:hAnsi="Book Antiqua" w:cs="宋体"/>
          <w:sz w:val="24"/>
          <w:szCs w:val="24"/>
          <w:lang w:val="en-US" w:eastAsia="zh-CN"/>
        </w:rPr>
        <w:t xml:space="preserve">, Riis L, </w:t>
      </w:r>
      <w:proofErr w:type="spellStart"/>
      <w:r w:rsidRPr="009A2484">
        <w:rPr>
          <w:rFonts w:ascii="Book Antiqua" w:hAnsi="Book Antiqua" w:cs="宋体"/>
          <w:sz w:val="24"/>
          <w:szCs w:val="24"/>
          <w:lang w:val="en-US" w:eastAsia="zh-CN"/>
        </w:rPr>
        <w:t>Vind</w:t>
      </w:r>
      <w:proofErr w:type="spellEnd"/>
      <w:r w:rsidRPr="009A2484">
        <w:rPr>
          <w:rFonts w:ascii="Book Antiqua" w:hAnsi="Book Antiqua" w:cs="宋体"/>
          <w:sz w:val="24"/>
          <w:szCs w:val="24"/>
          <w:lang w:val="en-US" w:eastAsia="zh-CN"/>
        </w:rPr>
        <w:t xml:space="preserve"> I, </w:t>
      </w:r>
      <w:proofErr w:type="spellStart"/>
      <w:r w:rsidRPr="009A2484">
        <w:rPr>
          <w:rFonts w:ascii="Book Antiqua" w:hAnsi="Book Antiqua" w:cs="宋体"/>
          <w:sz w:val="24"/>
          <w:szCs w:val="24"/>
          <w:lang w:val="en-US" w:eastAsia="zh-CN"/>
        </w:rPr>
        <w:t>Husby</w:t>
      </w:r>
      <w:proofErr w:type="spellEnd"/>
      <w:r w:rsidRPr="009A2484">
        <w:rPr>
          <w:rFonts w:ascii="Book Antiqua" w:hAnsi="Book Antiqua" w:cs="宋体"/>
          <w:sz w:val="24"/>
          <w:szCs w:val="24"/>
          <w:lang w:val="en-US" w:eastAsia="zh-CN"/>
        </w:rPr>
        <w:t xml:space="preserve"> S, </w:t>
      </w:r>
      <w:proofErr w:type="spellStart"/>
      <w:r w:rsidRPr="009A2484">
        <w:rPr>
          <w:rFonts w:ascii="Book Antiqua" w:hAnsi="Book Antiqua" w:cs="宋体"/>
          <w:sz w:val="24"/>
          <w:szCs w:val="24"/>
          <w:lang w:val="en-US" w:eastAsia="zh-CN"/>
        </w:rPr>
        <w:t>Munkholm</w:t>
      </w:r>
      <w:proofErr w:type="spellEnd"/>
      <w:r w:rsidRPr="009A2484">
        <w:rPr>
          <w:rFonts w:ascii="Book Antiqua" w:hAnsi="Book Antiqua" w:cs="宋体"/>
          <w:sz w:val="24"/>
          <w:szCs w:val="24"/>
          <w:lang w:val="en-US" w:eastAsia="zh-CN"/>
        </w:rPr>
        <w:t xml:space="preserve"> P, </w:t>
      </w:r>
      <w:proofErr w:type="spellStart"/>
      <w:r w:rsidRPr="009A2484">
        <w:rPr>
          <w:rFonts w:ascii="Book Antiqua" w:hAnsi="Book Antiqua" w:cs="宋体"/>
          <w:sz w:val="24"/>
          <w:szCs w:val="24"/>
          <w:lang w:val="en-US" w:eastAsia="zh-CN"/>
        </w:rPr>
        <w:t>Paerregaard</w:t>
      </w:r>
      <w:proofErr w:type="spellEnd"/>
      <w:r w:rsidRPr="009A2484">
        <w:rPr>
          <w:rFonts w:ascii="Book Antiqua" w:hAnsi="Book Antiqua" w:cs="宋体"/>
          <w:sz w:val="24"/>
          <w:szCs w:val="24"/>
          <w:lang w:val="en-US" w:eastAsia="zh-CN"/>
        </w:rPr>
        <w:t xml:space="preserve"> A. Infliximab dependency in a national cohort of children with Crohn's disease. </w:t>
      </w:r>
      <w:r w:rsidRPr="009A2484">
        <w:rPr>
          <w:rFonts w:ascii="Book Antiqua" w:hAnsi="Book Antiqua" w:cs="宋体"/>
          <w:i/>
          <w:iCs/>
          <w:sz w:val="24"/>
          <w:szCs w:val="24"/>
          <w:lang w:val="en-US" w:eastAsia="zh-CN"/>
        </w:rPr>
        <w:t xml:space="preserve">J </w:t>
      </w:r>
      <w:proofErr w:type="spellStart"/>
      <w:r w:rsidRPr="009A2484">
        <w:rPr>
          <w:rFonts w:ascii="Book Antiqua" w:hAnsi="Book Antiqua" w:cs="宋体"/>
          <w:i/>
          <w:iCs/>
          <w:sz w:val="24"/>
          <w:szCs w:val="24"/>
          <w:lang w:val="en-US" w:eastAsia="zh-CN"/>
        </w:rPr>
        <w:t>Pediatr</w:t>
      </w:r>
      <w:proofErr w:type="spellEnd"/>
      <w:r w:rsidRPr="009A2484">
        <w:rPr>
          <w:rFonts w:ascii="Book Antiqua" w:hAnsi="Book Antiqua" w:cs="宋体"/>
          <w:i/>
          <w:iCs/>
          <w:sz w:val="24"/>
          <w:szCs w:val="24"/>
          <w:lang w:val="en-US" w:eastAsia="zh-CN"/>
        </w:rPr>
        <w:t xml:space="preserve"> </w:t>
      </w:r>
      <w:proofErr w:type="spellStart"/>
      <w:r w:rsidRPr="009A2484">
        <w:rPr>
          <w:rFonts w:ascii="Book Antiqua" w:hAnsi="Book Antiqua" w:cs="宋体"/>
          <w:i/>
          <w:iCs/>
          <w:sz w:val="24"/>
          <w:szCs w:val="24"/>
          <w:lang w:val="en-US" w:eastAsia="zh-CN"/>
        </w:rPr>
        <w:t>Gastroenterol</w:t>
      </w:r>
      <w:proofErr w:type="spellEnd"/>
      <w:r w:rsidRPr="009A2484">
        <w:rPr>
          <w:rFonts w:ascii="Book Antiqua" w:hAnsi="Book Antiqua" w:cs="宋体"/>
          <w:i/>
          <w:iCs/>
          <w:sz w:val="24"/>
          <w:szCs w:val="24"/>
          <w:lang w:val="en-US" w:eastAsia="zh-CN"/>
        </w:rPr>
        <w:t xml:space="preserve"> </w:t>
      </w:r>
      <w:proofErr w:type="spellStart"/>
      <w:r w:rsidRPr="009A2484">
        <w:rPr>
          <w:rFonts w:ascii="Book Antiqua" w:hAnsi="Book Antiqua" w:cs="宋体"/>
          <w:i/>
          <w:iCs/>
          <w:sz w:val="24"/>
          <w:szCs w:val="24"/>
          <w:lang w:val="en-US" w:eastAsia="zh-CN"/>
        </w:rPr>
        <w:t>Nutr</w:t>
      </w:r>
      <w:proofErr w:type="spellEnd"/>
      <w:r w:rsidRPr="009A2484">
        <w:rPr>
          <w:rFonts w:ascii="Book Antiqua" w:hAnsi="Book Antiqua" w:cs="宋体"/>
          <w:sz w:val="24"/>
          <w:szCs w:val="24"/>
          <w:lang w:val="en-US" w:eastAsia="zh-CN"/>
        </w:rPr>
        <w:t xml:space="preserve"> 2006; </w:t>
      </w:r>
      <w:r w:rsidRPr="009A2484">
        <w:rPr>
          <w:rFonts w:ascii="Book Antiqua" w:hAnsi="Book Antiqua" w:cs="宋体"/>
          <w:b/>
          <w:bCs/>
          <w:sz w:val="24"/>
          <w:szCs w:val="24"/>
          <w:lang w:val="en-US" w:eastAsia="zh-CN"/>
        </w:rPr>
        <w:t>42</w:t>
      </w:r>
      <w:r w:rsidRPr="009A2484">
        <w:rPr>
          <w:rFonts w:ascii="Book Antiqua" w:hAnsi="Book Antiqua" w:cs="宋体"/>
          <w:sz w:val="24"/>
          <w:szCs w:val="24"/>
          <w:lang w:val="en-US" w:eastAsia="zh-CN"/>
        </w:rPr>
        <w:t>: 40-45 [PMID: 16385252 DOI: 10.1097/01.mpg.0000189137.06151.33]</w:t>
      </w:r>
    </w:p>
    <w:p w:rsidR="00994AF3" w:rsidRPr="009A2484" w:rsidRDefault="00994AF3" w:rsidP="00994AF3">
      <w:pPr>
        <w:spacing w:after="0" w:line="360" w:lineRule="auto"/>
        <w:jc w:val="both"/>
        <w:rPr>
          <w:rFonts w:ascii="Book Antiqua" w:hAnsi="Book Antiqua" w:cs="宋体"/>
          <w:sz w:val="24"/>
          <w:szCs w:val="24"/>
          <w:lang w:val="en-US" w:eastAsia="zh-CN"/>
        </w:rPr>
      </w:pPr>
      <w:r w:rsidRPr="009A2484">
        <w:rPr>
          <w:rFonts w:ascii="Book Antiqua" w:hAnsi="Book Antiqua" w:cs="宋体"/>
          <w:sz w:val="24"/>
          <w:szCs w:val="24"/>
          <w:lang w:val="en-US" w:eastAsia="zh-CN"/>
        </w:rPr>
        <w:t xml:space="preserve">10 </w:t>
      </w:r>
      <w:proofErr w:type="spellStart"/>
      <w:r w:rsidRPr="009A2484">
        <w:rPr>
          <w:rFonts w:ascii="Book Antiqua" w:hAnsi="Book Antiqua" w:cs="宋体"/>
          <w:b/>
          <w:bCs/>
          <w:sz w:val="24"/>
          <w:szCs w:val="24"/>
          <w:lang w:val="en-US" w:eastAsia="zh-CN"/>
        </w:rPr>
        <w:t>Ruuska</w:t>
      </w:r>
      <w:proofErr w:type="spellEnd"/>
      <w:r w:rsidRPr="009A2484">
        <w:rPr>
          <w:rFonts w:ascii="Book Antiqua" w:hAnsi="Book Antiqua" w:cs="宋体"/>
          <w:b/>
          <w:bCs/>
          <w:sz w:val="24"/>
          <w:szCs w:val="24"/>
          <w:lang w:val="en-US" w:eastAsia="zh-CN"/>
        </w:rPr>
        <w:t xml:space="preserve"> T</w:t>
      </w:r>
      <w:r w:rsidRPr="009A2484">
        <w:rPr>
          <w:rFonts w:ascii="Book Antiqua" w:hAnsi="Book Antiqua" w:cs="宋体"/>
          <w:sz w:val="24"/>
          <w:szCs w:val="24"/>
          <w:lang w:val="en-US" w:eastAsia="zh-CN"/>
        </w:rPr>
        <w:t xml:space="preserve">, </w:t>
      </w:r>
      <w:proofErr w:type="spellStart"/>
      <w:r w:rsidRPr="009A2484">
        <w:rPr>
          <w:rFonts w:ascii="Book Antiqua" w:hAnsi="Book Antiqua" w:cs="宋体"/>
          <w:sz w:val="24"/>
          <w:szCs w:val="24"/>
          <w:lang w:val="en-US" w:eastAsia="zh-CN"/>
        </w:rPr>
        <w:t>Lähdeaho</w:t>
      </w:r>
      <w:proofErr w:type="spellEnd"/>
      <w:r w:rsidRPr="009A2484">
        <w:rPr>
          <w:rFonts w:ascii="Book Antiqua" w:hAnsi="Book Antiqua" w:cs="宋体"/>
          <w:sz w:val="24"/>
          <w:szCs w:val="24"/>
          <w:lang w:val="en-US" w:eastAsia="zh-CN"/>
        </w:rPr>
        <w:t xml:space="preserve"> ML, </w:t>
      </w:r>
      <w:proofErr w:type="spellStart"/>
      <w:r w:rsidRPr="009A2484">
        <w:rPr>
          <w:rFonts w:ascii="Book Antiqua" w:hAnsi="Book Antiqua" w:cs="宋体"/>
          <w:sz w:val="24"/>
          <w:szCs w:val="24"/>
          <w:lang w:val="en-US" w:eastAsia="zh-CN"/>
        </w:rPr>
        <w:t>Sutas</w:t>
      </w:r>
      <w:proofErr w:type="spellEnd"/>
      <w:r w:rsidRPr="009A2484">
        <w:rPr>
          <w:rFonts w:ascii="Book Antiqua" w:hAnsi="Book Antiqua" w:cs="宋体"/>
          <w:sz w:val="24"/>
          <w:szCs w:val="24"/>
          <w:lang w:val="en-US" w:eastAsia="zh-CN"/>
        </w:rPr>
        <w:t xml:space="preserve"> Y, </w:t>
      </w:r>
      <w:proofErr w:type="spellStart"/>
      <w:r w:rsidRPr="009A2484">
        <w:rPr>
          <w:rFonts w:ascii="Book Antiqua" w:hAnsi="Book Antiqua" w:cs="宋体"/>
          <w:sz w:val="24"/>
          <w:szCs w:val="24"/>
          <w:lang w:val="en-US" w:eastAsia="zh-CN"/>
        </w:rPr>
        <w:t>Ashorn</w:t>
      </w:r>
      <w:proofErr w:type="spellEnd"/>
      <w:r w:rsidRPr="009A2484">
        <w:rPr>
          <w:rFonts w:ascii="Book Antiqua" w:hAnsi="Book Antiqua" w:cs="宋体"/>
          <w:sz w:val="24"/>
          <w:szCs w:val="24"/>
          <w:lang w:val="en-US" w:eastAsia="zh-CN"/>
        </w:rPr>
        <w:t xml:space="preserve"> M, </w:t>
      </w:r>
      <w:proofErr w:type="spellStart"/>
      <w:r w:rsidRPr="009A2484">
        <w:rPr>
          <w:rFonts w:ascii="Book Antiqua" w:hAnsi="Book Antiqua" w:cs="宋体"/>
          <w:sz w:val="24"/>
          <w:szCs w:val="24"/>
          <w:lang w:val="en-US" w:eastAsia="zh-CN"/>
        </w:rPr>
        <w:t>Grönlund</w:t>
      </w:r>
      <w:proofErr w:type="spellEnd"/>
      <w:r w:rsidRPr="009A2484">
        <w:rPr>
          <w:rFonts w:ascii="Book Antiqua" w:hAnsi="Book Antiqua" w:cs="宋体"/>
          <w:sz w:val="24"/>
          <w:szCs w:val="24"/>
          <w:lang w:val="en-US" w:eastAsia="zh-CN"/>
        </w:rPr>
        <w:t xml:space="preserve"> J. Leucocyte apheresis in the treatment of </w:t>
      </w:r>
      <w:proofErr w:type="spellStart"/>
      <w:r w:rsidRPr="009A2484">
        <w:rPr>
          <w:rFonts w:ascii="Book Antiqua" w:hAnsi="Book Antiqua" w:cs="宋体"/>
          <w:sz w:val="24"/>
          <w:szCs w:val="24"/>
          <w:lang w:val="en-US" w:eastAsia="zh-CN"/>
        </w:rPr>
        <w:t>paediatric</w:t>
      </w:r>
      <w:proofErr w:type="spellEnd"/>
      <w:r w:rsidRPr="009A2484">
        <w:rPr>
          <w:rFonts w:ascii="Book Antiqua" w:hAnsi="Book Antiqua" w:cs="宋体"/>
          <w:sz w:val="24"/>
          <w:szCs w:val="24"/>
          <w:lang w:val="en-US" w:eastAsia="zh-CN"/>
        </w:rPr>
        <w:t xml:space="preserve"> ulcerative colitis. </w:t>
      </w:r>
      <w:proofErr w:type="spellStart"/>
      <w:r w:rsidRPr="009A2484">
        <w:rPr>
          <w:rFonts w:ascii="Book Antiqua" w:hAnsi="Book Antiqua" w:cs="宋体"/>
          <w:i/>
          <w:iCs/>
          <w:sz w:val="24"/>
          <w:szCs w:val="24"/>
          <w:lang w:val="en-US" w:eastAsia="zh-CN"/>
        </w:rPr>
        <w:t>Scand</w:t>
      </w:r>
      <w:proofErr w:type="spellEnd"/>
      <w:r w:rsidRPr="009A2484">
        <w:rPr>
          <w:rFonts w:ascii="Book Antiqua" w:hAnsi="Book Antiqua" w:cs="宋体"/>
          <w:i/>
          <w:iCs/>
          <w:sz w:val="24"/>
          <w:szCs w:val="24"/>
          <w:lang w:val="en-US" w:eastAsia="zh-CN"/>
        </w:rPr>
        <w:t xml:space="preserve"> J </w:t>
      </w:r>
      <w:proofErr w:type="spellStart"/>
      <w:r w:rsidRPr="009A2484">
        <w:rPr>
          <w:rFonts w:ascii="Book Antiqua" w:hAnsi="Book Antiqua" w:cs="宋体"/>
          <w:i/>
          <w:iCs/>
          <w:sz w:val="24"/>
          <w:szCs w:val="24"/>
          <w:lang w:val="en-US" w:eastAsia="zh-CN"/>
        </w:rPr>
        <w:t>Gastroenterol</w:t>
      </w:r>
      <w:proofErr w:type="spellEnd"/>
      <w:r w:rsidRPr="009A2484">
        <w:rPr>
          <w:rFonts w:ascii="Book Antiqua" w:hAnsi="Book Antiqua" w:cs="宋体"/>
          <w:sz w:val="24"/>
          <w:szCs w:val="24"/>
          <w:lang w:val="en-US" w:eastAsia="zh-CN"/>
        </w:rPr>
        <w:t xml:space="preserve"> 2007; </w:t>
      </w:r>
      <w:r w:rsidRPr="009A2484">
        <w:rPr>
          <w:rFonts w:ascii="Book Antiqua" w:hAnsi="Book Antiqua" w:cs="宋体"/>
          <w:b/>
          <w:bCs/>
          <w:sz w:val="24"/>
          <w:szCs w:val="24"/>
          <w:lang w:val="en-US" w:eastAsia="zh-CN"/>
        </w:rPr>
        <w:t>42</w:t>
      </w:r>
      <w:r w:rsidRPr="009A2484">
        <w:rPr>
          <w:rFonts w:ascii="Book Antiqua" w:hAnsi="Book Antiqua" w:cs="宋体"/>
          <w:sz w:val="24"/>
          <w:szCs w:val="24"/>
          <w:lang w:val="en-US" w:eastAsia="zh-CN"/>
        </w:rPr>
        <w:t>: 1390-1391 [PMID: 17918012 DOI: 10.1080/00365520701231116]</w:t>
      </w:r>
    </w:p>
    <w:p w:rsidR="00994AF3" w:rsidRPr="009A2484" w:rsidRDefault="00994AF3" w:rsidP="00994AF3">
      <w:pPr>
        <w:spacing w:after="0" w:line="360" w:lineRule="auto"/>
        <w:jc w:val="both"/>
        <w:rPr>
          <w:rFonts w:ascii="Book Antiqua" w:hAnsi="Book Antiqua" w:cs="宋体"/>
          <w:sz w:val="24"/>
          <w:szCs w:val="24"/>
          <w:lang w:val="en-US" w:eastAsia="zh-CN"/>
        </w:rPr>
      </w:pPr>
      <w:r w:rsidRPr="009A2484">
        <w:rPr>
          <w:rFonts w:ascii="Book Antiqua" w:hAnsi="Book Antiqua" w:cs="宋体"/>
          <w:sz w:val="24"/>
          <w:szCs w:val="24"/>
          <w:lang w:val="en-US" w:eastAsia="zh-CN"/>
        </w:rPr>
        <w:t xml:space="preserve">11 </w:t>
      </w:r>
      <w:r w:rsidRPr="009A2484">
        <w:rPr>
          <w:rFonts w:ascii="Book Antiqua" w:hAnsi="Book Antiqua" w:cs="宋体"/>
          <w:b/>
          <w:bCs/>
          <w:sz w:val="24"/>
          <w:szCs w:val="24"/>
          <w:lang w:val="en-US" w:eastAsia="zh-CN"/>
        </w:rPr>
        <w:t>Martín de Carpi J</w:t>
      </w:r>
      <w:r w:rsidRPr="009A2484">
        <w:rPr>
          <w:rFonts w:ascii="Book Antiqua" w:hAnsi="Book Antiqua" w:cs="宋体"/>
          <w:sz w:val="24"/>
          <w:szCs w:val="24"/>
          <w:lang w:val="en-US" w:eastAsia="zh-CN"/>
        </w:rPr>
        <w:t xml:space="preserve">, </w:t>
      </w:r>
      <w:proofErr w:type="spellStart"/>
      <w:r w:rsidRPr="009A2484">
        <w:rPr>
          <w:rFonts w:ascii="Book Antiqua" w:hAnsi="Book Antiqua" w:cs="宋体"/>
          <w:sz w:val="24"/>
          <w:szCs w:val="24"/>
          <w:lang w:val="en-US" w:eastAsia="zh-CN"/>
        </w:rPr>
        <w:t>Vilar</w:t>
      </w:r>
      <w:proofErr w:type="spellEnd"/>
      <w:r w:rsidRPr="009A2484">
        <w:rPr>
          <w:rFonts w:ascii="Book Antiqua" w:hAnsi="Book Antiqua" w:cs="宋体"/>
          <w:sz w:val="24"/>
          <w:szCs w:val="24"/>
          <w:lang w:val="en-US" w:eastAsia="zh-CN"/>
        </w:rPr>
        <w:t xml:space="preserve"> P, Prieto G, </w:t>
      </w:r>
      <w:proofErr w:type="spellStart"/>
      <w:r w:rsidRPr="009A2484">
        <w:rPr>
          <w:rFonts w:ascii="Book Antiqua" w:hAnsi="Book Antiqua" w:cs="宋体"/>
          <w:sz w:val="24"/>
          <w:szCs w:val="24"/>
          <w:lang w:val="en-US" w:eastAsia="zh-CN"/>
        </w:rPr>
        <w:t>García</w:t>
      </w:r>
      <w:proofErr w:type="spellEnd"/>
      <w:r w:rsidRPr="009A2484">
        <w:rPr>
          <w:rFonts w:ascii="Book Antiqua" w:hAnsi="Book Antiqua" w:cs="宋体"/>
          <w:sz w:val="24"/>
          <w:szCs w:val="24"/>
          <w:lang w:val="en-US" w:eastAsia="zh-CN"/>
        </w:rPr>
        <w:t xml:space="preserve"> Novo MD, </w:t>
      </w:r>
      <w:proofErr w:type="spellStart"/>
      <w:r w:rsidRPr="009A2484">
        <w:rPr>
          <w:rFonts w:ascii="Book Antiqua" w:hAnsi="Book Antiqua" w:cs="宋体"/>
          <w:sz w:val="24"/>
          <w:szCs w:val="24"/>
          <w:lang w:val="en-US" w:eastAsia="zh-CN"/>
        </w:rPr>
        <w:t>Ribes</w:t>
      </w:r>
      <w:proofErr w:type="spellEnd"/>
      <w:r w:rsidRPr="009A2484">
        <w:rPr>
          <w:rFonts w:ascii="Book Antiqua" w:hAnsi="Book Antiqua" w:cs="宋体"/>
          <w:sz w:val="24"/>
          <w:szCs w:val="24"/>
          <w:lang w:val="en-US" w:eastAsia="zh-CN"/>
        </w:rPr>
        <w:t xml:space="preserve"> C, </w:t>
      </w:r>
      <w:proofErr w:type="spellStart"/>
      <w:r w:rsidRPr="009A2484">
        <w:rPr>
          <w:rFonts w:ascii="Book Antiqua" w:hAnsi="Book Antiqua" w:cs="宋体"/>
          <w:sz w:val="24"/>
          <w:szCs w:val="24"/>
          <w:lang w:val="en-US" w:eastAsia="zh-CN"/>
        </w:rPr>
        <w:t>Varea</w:t>
      </w:r>
      <w:proofErr w:type="spellEnd"/>
      <w:r w:rsidRPr="009A2484">
        <w:rPr>
          <w:rFonts w:ascii="Book Antiqua" w:hAnsi="Book Antiqua" w:cs="宋体"/>
          <w:sz w:val="24"/>
          <w:szCs w:val="24"/>
          <w:lang w:val="en-US" w:eastAsia="zh-CN"/>
        </w:rPr>
        <w:t xml:space="preserve"> V. Safety and efficacy of granulocyte and monocyte adsorption apheresis in </w:t>
      </w:r>
      <w:proofErr w:type="spellStart"/>
      <w:r w:rsidRPr="009A2484">
        <w:rPr>
          <w:rFonts w:ascii="Book Antiqua" w:hAnsi="Book Antiqua" w:cs="宋体"/>
          <w:sz w:val="24"/>
          <w:szCs w:val="24"/>
          <w:lang w:val="en-US" w:eastAsia="zh-CN"/>
        </w:rPr>
        <w:t>paediatric</w:t>
      </w:r>
      <w:proofErr w:type="spellEnd"/>
      <w:r w:rsidRPr="009A2484">
        <w:rPr>
          <w:rFonts w:ascii="Book Antiqua" w:hAnsi="Book Antiqua" w:cs="宋体"/>
          <w:sz w:val="24"/>
          <w:szCs w:val="24"/>
          <w:lang w:val="en-US" w:eastAsia="zh-CN"/>
        </w:rPr>
        <w:t xml:space="preserve"> inflammatory bowel disease: a prospective pilot study. </w:t>
      </w:r>
      <w:r w:rsidRPr="009A2484">
        <w:rPr>
          <w:rFonts w:ascii="Book Antiqua" w:hAnsi="Book Antiqua" w:cs="宋体"/>
          <w:i/>
          <w:iCs/>
          <w:sz w:val="24"/>
          <w:szCs w:val="24"/>
          <w:lang w:val="en-US" w:eastAsia="zh-CN"/>
        </w:rPr>
        <w:t xml:space="preserve">J </w:t>
      </w:r>
      <w:proofErr w:type="spellStart"/>
      <w:r w:rsidRPr="009A2484">
        <w:rPr>
          <w:rFonts w:ascii="Book Antiqua" w:hAnsi="Book Antiqua" w:cs="宋体"/>
          <w:i/>
          <w:iCs/>
          <w:sz w:val="24"/>
          <w:szCs w:val="24"/>
          <w:lang w:val="en-US" w:eastAsia="zh-CN"/>
        </w:rPr>
        <w:t>Pediatr</w:t>
      </w:r>
      <w:proofErr w:type="spellEnd"/>
      <w:r w:rsidRPr="009A2484">
        <w:rPr>
          <w:rFonts w:ascii="Book Antiqua" w:hAnsi="Book Antiqua" w:cs="宋体"/>
          <w:i/>
          <w:iCs/>
          <w:sz w:val="24"/>
          <w:szCs w:val="24"/>
          <w:lang w:val="en-US" w:eastAsia="zh-CN"/>
        </w:rPr>
        <w:t xml:space="preserve"> </w:t>
      </w:r>
      <w:proofErr w:type="spellStart"/>
      <w:r w:rsidRPr="009A2484">
        <w:rPr>
          <w:rFonts w:ascii="Book Antiqua" w:hAnsi="Book Antiqua" w:cs="宋体"/>
          <w:i/>
          <w:iCs/>
          <w:sz w:val="24"/>
          <w:szCs w:val="24"/>
          <w:lang w:val="en-US" w:eastAsia="zh-CN"/>
        </w:rPr>
        <w:t>Gastroenterol</w:t>
      </w:r>
      <w:proofErr w:type="spellEnd"/>
      <w:r w:rsidRPr="009A2484">
        <w:rPr>
          <w:rFonts w:ascii="Book Antiqua" w:hAnsi="Book Antiqua" w:cs="宋体"/>
          <w:i/>
          <w:iCs/>
          <w:sz w:val="24"/>
          <w:szCs w:val="24"/>
          <w:lang w:val="en-US" w:eastAsia="zh-CN"/>
        </w:rPr>
        <w:t xml:space="preserve"> </w:t>
      </w:r>
      <w:proofErr w:type="spellStart"/>
      <w:r w:rsidRPr="009A2484">
        <w:rPr>
          <w:rFonts w:ascii="Book Antiqua" w:hAnsi="Book Antiqua" w:cs="宋体"/>
          <w:i/>
          <w:iCs/>
          <w:sz w:val="24"/>
          <w:szCs w:val="24"/>
          <w:lang w:val="en-US" w:eastAsia="zh-CN"/>
        </w:rPr>
        <w:t>Nutr</w:t>
      </w:r>
      <w:proofErr w:type="spellEnd"/>
      <w:r w:rsidRPr="009A2484">
        <w:rPr>
          <w:rFonts w:ascii="Book Antiqua" w:hAnsi="Book Antiqua" w:cs="宋体"/>
          <w:sz w:val="24"/>
          <w:szCs w:val="24"/>
          <w:lang w:val="en-US" w:eastAsia="zh-CN"/>
        </w:rPr>
        <w:t xml:space="preserve"> 2008; </w:t>
      </w:r>
      <w:r w:rsidRPr="009A2484">
        <w:rPr>
          <w:rFonts w:ascii="Book Antiqua" w:hAnsi="Book Antiqua" w:cs="宋体"/>
          <w:b/>
          <w:bCs/>
          <w:sz w:val="24"/>
          <w:szCs w:val="24"/>
          <w:lang w:val="en-US" w:eastAsia="zh-CN"/>
        </w:rPr>
        <w:t>46</w:t>
      </w:r>
      <w:r w:rsidRPr="009A2484">
        <w:rPr>
          <w:rFonts w:ascii="Book Antiqua" w:hAnsi="Book Antiqua" w:cs="宋体"/>
          <w:sz w:val="24"/>
          <w:szCs w:val="24"/>
          <w:lang w:val="en-US" w:eastAsia="zh-CN"/>
        </w:rPr>
        <w:t>: 386-391 [PMID: 18367949 DOI: 10.1097/MPG.0b013e31815604e5]</w:t>
      </w:r>
    </w:p>
    <w:p w:rsidR="00994AF3" w:rsidRPr="009A2484" w:rsidRDefault="00994AF3" w:rsidP="00994AF3">
      <w:pPr>
        <w:spacing w:after="0" w:line="360" w:lineRule="auto"/>
        <w:jc w:val="both"/>
        <w:rPr>
          <w:rFonts w:ascii="Book Antiqua" w:hAnsi="Book Antiqua" w:cs="宋体"/>
          <w:sz w:val="24"/>
          <w:szCs w:val="24"/>
          <w:lang w:val="en-US" w:eastAsia="zh-CN"/>
        </w:rPr>
      </w:pPr>
      <w:proofErr w:type="gramStart"/>
      <w:r w:rsidRPr="009A2484">
        <w:rPr>
          <w:rFonts w:ascii="Book Antiqua" w:hAnsi="Book Antiqua" w:cs="宋体"/>
          <w:sz w:val="24"/>
          <w:szCs w:val="24"/>
          <w:lang w:val="en-US" w:eastAsia="zh-CN"/>
        </w:rPr>
        <w:t xml:space="preserve">12 </w:t>
      </w:r>
      <w:r w:rsidRPr="009A2484">
        <w:rPr>
          <w:rFonts w:ascii="Book Antiqua" w:hAnsi="Book Antiqua" w:cs="宋体"/>
          <w:b/>
          <w:sz w:val="24"/>
          <w:szCs w:val="24"/>
          <w:lang w:val="en-US" w:eastAsia="zh-CN"/>
        </w:rPr>
        <w:t xml:space="preserve">Japan </w:t>
      </w:r>
      <w:proofErr w:type="spellStart"/>
      <w:r w:rsidRPr="009A2484">
        <w:rPr>
          <w:rFonts w:ascii="Book Antiqua" w:hAnsi="Book Antiqua" w:cs="宋体"/>
          <w:b/>
          <w:sz w:val="24"/>
          <w:szCs w:val="24"/>
          <w:lang w:val="en-US" w:eastAsia="zh-CN"/>
        </w:rPr>
        <w:t>Immunoresearch</w:t>
      </w:r>
      <w:proofErr w:type="spellEnd"/>
      <w:r w:rsidRPr="009A2484">
        <w:rPr>
          <w:rFonts w:ascii="Book Antiqua" w:hAnsi="Book Antiqua" w:cs="宋体"/>
          <w:b/>
          <w:sz w:val="24"/>
          <w:szCs w:val="24"/>
          <w:lang w:val="en-US" w:eastAsia="zh-CN"/>
        </w:rPr>
        <w:t xml:space="preserve"> Laboratories Co., Ltd</w:t>
      </w:r>
      <w:r w:rsidRPr="009A2484">
        <w:rPr>
          <w:rFonts w:ascii="Book Antiqua" w:hAnsi="Book Antiqua" w:cs="宋体"/>
          <w:sz w:val="24"/>
          <w:szCs w:val="24"/>
          <w:lang w:val="en-US" w:eastAsia="zh-CN"/>
        </w:rPr>
        <w:t xml:space="preserve">. </w:t>
      </w:r>
      <w:proofErr w:type="spellStart"/>
      <w:r w:rsidRPr="009A2484">
        <w:rPr>
          <w:rFonts w:ascii="Book Antiqua" w:hAnsi="Book Antiqua" w:cs="宋体"/>
          <w:sz w:val="24"/>
          <w:szCs w:val="24"/>
          <w:lang w:val="en-US" w:eastAsia="zh-CN"/>
        </w:rPr>
        <w:t>Adacolumn</w:t>
      </w:r>
      <w:proofErr w:type="spellEnd"/>
      <w:r w:rsidRPr="009A2484">
        <w:rPr>
          <w:rFonts w:ascii="Book Antiqua" w:hAnsi="Book Antiqua" w:cs="宋体"/>
          <w:sz w:val="24"/>
          <w:szCs w:val="24"/>
          <w:lang w:val="en-US" w:eastAsia="zh-CN"/>
        </w:rPr>
        <w:t xml:space="preserve">, a Granulocyte and Monocyte </w:t>
      </w:r>
      <w:r w:rsidRPr="009A2484">
        <w:rPr>
          <w:rFonts w:ascii="Book Antiqua" w:eastAsia="MS Mincho" w:hAnsi="Book Antiqua" w:cs="MS Mincho"/>
          <w:sz w:val="24"/>
          <w:szCs w:val="24"/>
          <w:lang w:val="en-US" w:eastAsia="zh-CN"/>
        </w:rPr>
        <w:t>⁄</w:t>
      </w:r>
      <w:r w:rsidRPr="009A2484">
        <w:rPr>
          <w:rFonts w:ascii="Book Antiqua" w:hAnsi="Book Antiqua" w:cs="宋体"/>
          <w:sz w:val="24"/>
          <w:szCs w:val="24"/>
          <w:lang w:val="en-US" w:eastAsia="zh-CN"/>
        </w:rPr>
        <w:t xml:space="preserve"> Macrophage Adsorption Apheresis Device.</w:t>
      </w:r>
      <w:proofErr w:type="gramEnd"/>
      <w:r w:rsidRPr="009A2484">
        <w:rPr>
          <w:rFonts w:ascii="Book Antiqua" w:hAnsi="Book Antiqua" w:cs="宋体"/>
          <w:sz w:val="24"/>
          <w:szCs w:val="24"/>
          <w:lang w:val="en-US" w:eastAsia="zh-CN"/>
        </w:rPr>
        <w:t xml:space="preserve"> </w:t>
      </w:r>
      <w:proofErr w:type="gramStart"/>
      <w:r w:rsidRPr="009A2484">
        <w:rPr>
          <w:rFonts w:ascii="Book Antiqua" w:hAnsi="Book Antiqua" w:cs="宋体"/>
          <w:sz w:val="24"/>
          <w:szCs w:val="24"/>
          <w:lang w:val="en-US" w:eastAsia="zh-CN"/>
        </w:rPr>
        <w:t>Instructions for use.</w:t>
      </w:r>
      <w:proofErr w:type="gramEnd"/>
      <w:r w:rsidRPr="009A2484">
        <w:rPr>
          <w:rFonts w:ascii="Book Antiqua" w:hAnsi="Book Antiqua" w:cs="宋体"/>
          <w:sz w:val="24"/>
          <w:szCs w:val="24"/>
          <w:lang w:val="en-US" w:eastAsia="zh-CN"/>
        </w:rPr>
        <w:t xml:space="preserve"> Authorized Representative, Otsuka Pharmaceutical Europe Ltd, London, UK, 2010</w:t>
      </w:r>
    </w:p>
    <w:p w:rsidR="00994AF3" w:rsidRPr="009A2484" w:rsidRDefault="00994AF3" w:rsidP="00994AF3">
      <w:pPr>
        <w:spacing w:after="0" w:line="360" w:lineRule="auto"/>
        <w:jc w:val="both"/>
        <w:rPr>
          <w:rFonts w:ascii="Book Antiqua" w:hAnsi="Book Antiqua" w:cs="宋体"/>
          <w:sz w:val="24"/>
          <w:szCs w:val="24"/>
          <w:lang w:val="en-US" w:eastAsia="zh-CN"/>
        </w:rPr>
      </w:pPr>
      <w:r w:rsidRPr="009A2484">
        <w:rPr>
          <w:rFonts w:ascii="Book Antiqua" w:hAnsi="Book Antiqua" w:cs="宋体"/>
          <w:sz w:val="24"/>
          <w:szCs w:val="24"/>
          <w:lang w:val="en-US" w:eastAsia="zh-CN"/>
        </w:rPr>
        <w:t xml:space="preserve">13 </w:t>
      </w:r>
      <w:r w:rsidRPr="009A2484">
        <w:rPr>
          <w:rFonts w:ascii="Book Antiqua" w:hAnsi="Book Antiqua" w:cs="宋体"/>
          <w:b/>
          <w:bCs/>
          <w:sz w:val="24"/>
          <w:szCs w:val="24"/>
          <w:lang w:val="en-US" w:eastAsia="zh-CN"/>
        </w:rPr>
        <w:t>Turner D</w:t>
      </w:r>
      <w:r w:rsidRPr="009A2484">
        <w:rPr>
          <w:rFonts w:ascii="Book Antiqua" w:hAnsi="Book Antiqua" w:cs="宋体"/>
          <w:sz w:val="24"/>
          <w:szCs w:val="24"/>
          <w:lang w:val="en-US" w:eastAsia="zh-CN"/>
        </w:rPr>
        <w:t xml:space="preserve">, </w:t>
      </w:r>
      <w:proofErr w:type="spellStart"/>
      <w:r w:rsidRPr="009A2484">
        <w:rPr>
          <w:rFonts w:ascii="Book Antiqua" w:hAnsi="Book Antiqua" w:cs="宋体"/>
          <w:sz w:val="24"/>
          <w:szCs w:val="24"/>
          <w:lang w:val="en-US" w:eastAsia="zh-CN"/>
        </w:rPr>
        <w:t>Otley</w:t>
      </w:r>
      <w:proofErr w:type="spellEnd"/>
      <w:r w:rsidRPr="009A2484">
        <w:rPr>
          <w:rFonts w:ascii="Book Antiqua" w:hAnsi="Book Antiqua" w:cs="宋体"/>
          <w:sz w:val="24"/>
          <w:szCs w:val="24"/>
          <w:lang w:val="en-US" w:eastAsia="zh-CN"/>
        </w:rPr>
        <w:t xml:space="preserve"> AR, Mack D, </w:t>
      </w:r>
      <w:proofErr w:type="spellStart"/>
      <w:r w:rsidRPr="009A2484">
        <w:rPr>
          <w:rFonts w:ascii="Book Antiqua" w:hAnsi="Book Antiqua" w:cs="宋体"/>
          <w:sz w:val="24"/>
          <w:szCs w:val="24"/>
          <w:lang w:val="en-US" w:eastAsia="zh-CN"/>
        </w:rPr>
        <w:t>Hyams</w:t>
      </w:r>
      <w:proofErr w:type="spellEnd"/>
      <w:r w:rsidRPr="009A2484">
        <w:rPr>
          <w:rFonts w:ascii="Book Antiqua" w:hAnsi="Book Antiqua" w:cs="宋体"/>
          <w:sz w:val="24"/>
          <w:szCs w:val="24"/>
          <w:lang w:val="en-US" w:eastAsia="zh-CN"/>
        </w:rPr>
        <w:t xml:space="preserve"> J, de </w:t>
      </w:r>
      <w:proofErr w:type="spellStart"/>
      <w:r w:rsidRPr="009A2484">
        <w:rPr>
          <w:rFonts w:ascii="Book Antiqua" w:hAnsi="Book Antiqua" w:cs="宋体"/>
          <w:sz w:val="24"/>
          <w:szCs w:val="24"/>
          <w:lang w:val="en-US" w:eastAsia="zh-CN"/>
        </w:rPr>
        <w:t>Bruijne</w:t>
      </w:r>
      <w:proofErr w:type="spellEnd"/>
      <w:r w:rsidRPr="009A2484">
        <w:rPr>
          <w:rFonts w:ascii="Book Antiqua" w:hAnsi="Book Antiqua" w:cs="宋体"/>
          <w:sz w:val="24"/>
          <w:szCs w:val="24"/>
          <w:lang w:val="en-US" w:eastAsia="zh-CN"/>
        </w:rPr>
        <w:t xml:space="preserve"> J, </w:t>
      </w:r>
      <w:proofErr w:type="spellStart"/>
      <w:r w:rsidRPr="009A2484">
        <w:rPr>
          <w:rFonts w:ascii="Book Antiqua" w:hAnsi="Book Antiqua" w:cs="宋体"/>
          <w:sz w:val="24"/>
          <w:szCs w:val="24"/>
          <w:lang w:val="en-US" w:eastAsia="zh-CN"/>
        </w:rPr>
        <w:t>Uusoue</w:t>
      </w:r>
      <w:proofErr w:type="spellEnd"/>
      <w:r w:rsidRPr="009A2484">
        <w:rPr>
          <w:rFonts w:ascii="Book Antiqua" w:hAnsi="Book Antiqua" w:cs="宋体"/>
          <w:sz w:val="24"/>
          <w:szCs w:val="24"/>
          <w:lang w:val="en-US" w:eastAsia="zh-CN"/>
        </w:rPr>
        <w:t xml:space="preserve"> K, Walters TD, </w:t>
      </w:r>
      <w:proofErr w:type="spellStart"/>
      <w:r w:rsidRPr="009A2484">
        <w:rPr>
          <w:rFonts w:ascii="Book Antiqua" w:hAnsi="Book Antiqua" w:cs="宋体"/>
          <w:sz w:val="24"/>
          <w:szCs w:val="24"/>
          <w:lang w:val="en-US" w:eastAsia="zh-CN"/>
        </w:rPr>
        <w:t>Zachos</w:t>
      </w:r>
      <w:proofErr w:type="spellEnd"/>
      <w:r w:rsidRPr="009A2484">
        <w:rPr>
          <w:rFonts w:ascii="Book Antiqua" w:hAnsi="Book Antiqua" w:cs="宋体"/>
          <w:sz w:val="24"/>
          <w:szCs w:val="24"/>
          <w:lang w:val="en-US" w:eastAsia="zh-CN"/>
        </w:rPr>
        <w:t xml:space="preserve"> M, </w:t>
      </w:r>
      <w:proofErr w:type="spellStart"/>
      <w:r w:rsidRPr="009A2484">
        <w:rPr>
          <w:rFonts w:ascii="Book Antiqua" w:hAnsi="Book Antiqua" w:cs="宋体"/>
          <w:sz w:val="24"/>
          <w:szCs w:val="24"/>
          <w:lang w:val="en-US" w:eastAsia="zh-CN"/>
        </w:rPr>
        <w:t>Mamula</w:t>
      </w:r>
      <w:proofErr w:type="spellEnd"/>
      <w:r w:rsidRPr="009A2484">
        <w:rPr>
          <w:rFonts w:ascii="Book Antiqua" w:hAnsi="Book Antiqua" w:cs="宋体"/>
          <w:sz w:val="24"/>
          <w:szCs w:val="24"/>
          <w:lang w:val="en-US" w:eastAsia="zh-CN"/>
        </w:rPr>
        <w:t xml:space="preserve"> P, Beaton DE, Steinhart AH, Griffiths AM. Development, validation, and evaluation of a pediatric ulcerative colitis activity index: a prospective multicenter study. </w:t>
      </w:r>
      <w:r w:rsidRPr="009A2484">
        <w:rPr>
          <w:rFonts w:ascii="Book Antiqua" w:hAnsi="Book Antiqua" w:cs="宋体"/>
          <w:i/>
          <w:iCs/>
          <w:sz w:val="24"/>
          <w:szCs w:val="24"/>
          <w:lang w:val="en-US" w:eastAsia="zh-CN"/>
        </w:rPr>
        <w:t>Gastroenterology</w:t>
      </w:r>
      <w:r w:rsidRPr="009A2484">
        <w:rPr>
          <w:rFonts w:ascii="Book Antiqua" w:hAnsi="Book Antiqua" w:cs="宋体"/>
          <w:sz w:val="24"/>
          <w:szCs w:val="24"/>
          <w:lang w:val="en-US" w:eastAsia="zh-CN"/>
        </w:rPr>
        <w:t xml:space="preserve"> 2007; </w:t>
      </w:r>
      <w:r w:rsidRPr="009A2484">
        <w:rPr>
          <w:rFonts w:ascii="Book Antiqua" w:hAnsi="Book Antiqua" w:cs="宋体"/>
          <w:b/>
          <w:bCs/>
          <w:sz w:val="24"/>
          <w:szCs w:val="24"/>
          <w:lang w:val="en-US" w:eastAsia="zh-CN"/>
        </w:rPr>
        <w:t>133</w:t>
      </w:r>
      <w:r w:rsidRPr="009A2484">
        <w:rPr>
          <w:rFonts w:ascii="Book Antiqua" w:hAnsi="Book Antiqua" w:cs="宋体"/>
          <w:sz w:val="24"/>
          <w:szCs w:val="24"/>
          <w:lang w:val="en-US" w:eastAsia="zh-CN"/>
        </w:rPr>
        <w:t>: 423-432 [PMID: 17681163 DOI: 10.1053/j.gastro.2007.05.029]</w:t>
      </w:r>
    </w:p>
    <w:p w:rsidR="00994AF3" w:rsidRPr="009A2484" w:rsidRDefault="00994AF3" w:rsidP="00994AF3">
      <w:pPr>
        <w:spacing w:after="0" w:line="360" w:lineRule="auto"/>
        <w:jc w:val="both"/>
        <w:rPr>
          <w:rFonts w:ascii="Book Antiqua" w:hAnsi="Book Antiqua" w:cs="宋体"/>
          <w:sz w:val="24"/>
          <w:szCs w:val="24"/>
          <w:lang w:val="en-US" w:eastAsia="zh-CN"/>
        </w:rPr>
      </w:pPr>
      <w:r w:rsidRPr="009A2484">
        <w:rPr>
          <w:rFonts w:ascii="Book Antiqua" w:hAnsi="Book Antiqua" w:cs="宋体" w:hint="eastAsia"/>
          <w:sz w:val="24"/>
          <w:szCs w:val="24"/>
          <w:lang w:val="en-US" w:eastAsia="zh-CN"/>
        </w:rPr>
        <w:t>14</w:t>
      </w:r>
      <w:r w:rsidRPr="009A2484">
        <w:rPr>
          <w:rFonts w:ascii="Book Antiqua" w:hAnsi="Book Antiqua" w:cs="宋体"/>
          <w:sz w:val="24"/>
          <w:szCs w:val="24"/>
          <w:lang w:val="en-US" w:eastAsia="zh-CN"/>
        </w:rPr>
        <w:t xml:space="preserve"> </w:t>
      </w:r>
      <w:r w:rsidRPr="009A2484">
        <w:rPr>
          <w:rFonts w:ascii="Book Antiqua" w:hAnsi="Book Antiqua" w:cs="宋体"/>
          <w:b/>
          <w:bCs/>
          <w:sz w:val="24"/>
          <w:szCs w:val="24"/>
          <w:lang w:val="en-US" w:eastAsia="zh-CN"/>
        </w:rPr>
        <w:t>Turner D</w:t>
      </w:r>
      <w:r w:rsidRPr="009A2484">
        <w:rPr>
          <w:rFonts w:ascii="Book Antiqua" w:hAnsi="Book Antiqua" w:cs="宋体"/>
          <w:sz w:val="24"/>
          <w:szCs w:val="24"/>
          <w:lang w:val="en-US" w:eastAsia="zh-CN"/>
        </w:rPr>
        <w:t xml:space="preserve">, Levine A, Escher JC, Griffiths AM, Russell RK, </w:t>
      </w:r>
      <w:proofErr w:type="spellStart"/>
      <w:r w:rsidRPr="009A2484">
        <w:rPr>
          <w:rFonts w:ascii="Book Antiqua" w:hAnsi="Book Antiqua" w:cs="宋体"/>
          <w:sz w:val="24"/>
          <w:szCs w:val="24"/>
          <w:lang w:val="en-US" w:eastAsia="zh-CN"/>
        </w:rPr>
        <w:t>Dignass</w:t>
      </w:r>
      <w:proofErr w:type="spellEnd"/>
      <w:r w:rsidRPr="009A2484">
        <w:rPr>
          <w:rFonts w:ascii="Book Antiqua" w:hAnsi="Book Antiqua" w:cs="宋体"/>
          <w:sz w:val="24"/>
          <w:szCs w:val="24"/>
          <w:lang w:val="en-US" w:eastAsia="zh-CN"/>
        </w:rPr>
        <w:t xml:space="preserve"> A, Dias JA, </w:t>
      </w:r>
      <w:proofErr w:type="spellStart"/>
      <w:r w:rsidRPr="009A2484">
        <w:rPr>
          <w:rFonts w:ascii="Book Antiqua" w:hAnsi="Book Antiqua" w:cs="宋体"/>
          <w:sz w:val="24"/>
          <w:szCs w:val="24"/>
          <w:lang w:val="en-US" w:eastAsia="zh-CN"/>
        </w:rPr>
        <w:t>Bronsky</w:t>
      </w:r>
      <w:proofErr w:type="spellEnd"/>
      <w:r w:rsidRPr="009A2484">
        <w:rPr>
          <w:rFonts w:ascii="Book Antiqua" w:hAnsi="Book Antiqua" w:cs="宋体"/>
          <w:sz w:val="24"/>
          <w:szCs w:val="24"/>
          <w:lang w:val="en-US" w:eastAsia="zh-CN"/>
        </w:rPr>
        <w:t xml:space="preserve"> J, </w:t>
      </w:r>
      <w:proofErr w:type="spellStart"/>
      <w:r w:rsidRPr="009A2484">
        <w:rPr>
          <w:rFonts w:ascii="Book Antiqua" w:hAnsi="Book Antiqua" w:cs="宋体"/>
          <w:sz w:val="24"/>
          <w:szCs w:val="24"/>
          <w:lang w:val="en-US" w:eastAsia="zh-CN"/>
        </w:rPr>
        <w:t>Braegger</w:t>
      </w:r>
      <w:proofErr w:type="spellEnd"/>
      <w:r w:rsidRPr="009A2484">
        <w:rPr>
          <w:rFonts w:ascii="Book Antiqua" w:hAnsi="Book Antiqua" w:cs="宋体"/>
          <w:sz w:val="24"/>
          <w:szCs w:val="24"/>
          <w:lang w:val="en-US" w:eastAsia="zh-CN"/>
        </w:rPr>
        <w:t xml:space="preserve"> CP, </w:t>
      </w:r>
      <w:proofErr w:type="spellStart"/>
      <w:r w:rsidRPr="009A2484">
        <w:rPr>
          <w:rFonts w:ascii="Book Antiqua" w:hAnsi="Book Antiqua" w:cs="宋体"/>
          <w:sz w:val="24"/>
          <w:szCs w:val="24"/>
          <w:lang w:val="en-US" w:eastAsia="zh-CN"/>
        </w:rPr>
        <w:t>Cucchiara</w:t>
      </w:r>
      <w:proofErr w:type="spellEnd"/>
      <w:r w:rsidRPr="009A2484">
        <w:rPr>
          <w:rFonts w:ascii="Book Antiqua" w:hAnsi="Book Antiqua" w:cs="宋体"/>
          <w:sz w:val="24"/>
          <w:szCs w:val="24"/>
          <w:lang w:val="en-US" w:eastAsia="zh-CN"/>
        </w:rPr>
        <w:t xml:space="preserve"> S, de Ridder L, Fagerberg UL, Hussey S, </w:t>
      </w:r>
      <w:proofErr w:type="spellStart"/>
      <w:r w:rsidRPr="009A2484">
        <w:rPr>
          <w:rFonts w:ascii="Book Antiqua" w:hAnsi="Book Antiqua" w:cs="宋体"/>
          <w:sz w:val="24"/>
          <w:szCs w:val="24"/>
          <w:lang w:val="en-US" w:eastAsia="zh-CN"/>
        </w:rPr>
        <w:t>Hugot</w:t>
      </w:r>
      <w:proofErr w:type="spellEnd"/>
      <w:r w:rsidRPr="009A2484">
        <w:rPr>
          <w:rFonts w:ascii="Book Antiqua" w:hAnsi="Book Antiqua" w:cs="宋体"/>
          <w:sz w:val="24"/>
          <w:szCs w:val="24"/>
          <w:lang w:val="en-US" w:eastAsia="zh-CN"/>
        </w:rPr>
        <w:t xml:space="preserve"> JP, </w:t>
      </w:r>
      <w:proofErr w:type="spellStart"/>
      <w:r w:rsidRPr="009A2484">
        <w:rPr>
          <w:rFonts w:ascii="Book Antiqua" w:hAnsi="Book Antiqua" w:cs="宋体"/>
          <w:sz w:val="24"/>
          <w:szCs w:val="24"/>
          <w:lang w:val="en-US" w:eastAsia="zh-CN"/>
        </w:rPr>
        <w:t>Kolacek</w:t>
      </w:r>
      <w:proofErr w:type="spellEnd"/>
      <w:r w:rsidRPr="009A2484">
        <w:rPr>
          <w:rFonts w:ascii="Book Antiqua" w:hAnsi="Book Antiqua" w:cs="宋体"/>
          <w:sz w:val="24"/>
          <w:szCs w:val="24"/>
          <w:lang w:val="en-US" w:eastAsia="zh-CN"/>
        </w:rPr>
        <w:t xml:space="preserve"> S, </w:t>
      </w:r>
      <w:proofErr w:type="spellStart"/>
      <w:r w:rsidRPr="009A2484">
        <w:rPr>
          <w:rFonts w:ascii="Book Antiqua" w:hAnsi="Book Antiqua" w:cs="宋体"/>
          <w:sz w:val="24"/>
          <w:szCs w:val="24"/>
          <w:lang w:val="en-US" w:eastAsia="zh-CN"/>
        </w:rPr>
        <w:t>Kolho</w:t>
      </w:r>
      <w:proofErr w:type="spellEnd"/>
      <w:r w:rsidRPr="009A2484">
        <w:rPr>
          <w:rFonts w:ascii="Book Antiqua" w:hAnsi="Book Antiqua" w:cs="宋体"/>
          <w:sz w:val="24"/>
          <w:szCs w:val="24"/>
          <w:lang w:val="en-US" w:eastAsia="zh-CN"/>
        </w:rPr>
        <w:t xml:space="preserve"> KL, </w:t>
      </w:r>
      <w:proofErr w:type="spellStart"/>
      <w:r w:rsidRPr="009A2484">
        <w:rPr>
          <w:rFonts w:ascii="Book Antiqua" w:hAnsi="Book Antiqua" w:cs="宋体"/>
          <w:sz w:val="24"/>
          <w:szCs w:val="24"/>
          <w:lang w:val="en-US" w:eastAsia="zh-CN"/>
        </w:rPr>
        <w:t>Lionetti</w:t>
      </w:r>
      <w:proofErr w:type="spellEnd"/>
      <w:r w:rsidRPr="009A2484">
        <w:rPr>
          <w:rFonts w:ascii="Book Antiqua" w:hAnsi="Book Antiqua" w:cs="宋体"/>
          <w:sz w:val="24"/>
          <w:szCs w:val="24"/>
          <w:lang w:val="en-US" w:eastAsia="zh-CN"/>
        </w:rPr>
        <w:t xml:space="preserve"> P, </w:t>
      </w:r>
      <w:proofErr w:type="spellStart"/>
      <w:r w:rsidRPr="009A2484">
        <w:rPr>
          <w:rFonts w:ascii="Book Antiqua" w:hAnsi="Book Antiqua" w:cs="宋体"/>
          <w:sz w:val="24"/>
          <w:szCs w:val="24"/>
          <w:lang w:val="en-US" w:eastAsia="zh-CN"/>
        </w:rPr>
        <w:t>Paerregaard</w:t>
      </w:r>
      <w:proofErr w:type="spellEnd"/>
      <w:r w:rsidRPr="009A2484">
        <w:rPr>
          <w:rFonts w:ascii="Book Antiqua" w:hAnsi="Book Antiqua" w:cs="宋体"/>
          <w:sz w:val="24"/>
          <w:szCs w:val="24"/>
          <w:lang w:val="en-US" w:eastAsia="zh-CN"/>
        </w:rPr>
        <w:t xml:space="preserve"> A, </w:t>
      </w:r>
      <w:proofErr w:type="spellStart"/>
      <w:r w:rsidRPr="009A2484">
        <w:rPr>
          <w:rFonts w:ascii="Book Antiqua" w:hAnsi="Book Antiqua" w:cs="宋体"/>
          <w:sz w:val="24"/>
          <w:szCs w:val="24"/>
          <w:lang w:val="en-US" w:eastAsia="zh-CN"/>
        </w:rPr>
        <w:t>Potapov</w:t>
      </w:r>
      <w:proofErr w:type="spellEnd"/>
      <w:r w:rsidRPr="009A2484">
        <w:rPr>
          <w:rFonts w:ascii="Book Antiqua" w:hAnsi="Book Antiqua" w:cs="宋体"/>
          <w:sz w:val="24"/>
          <w:szCs w:val="24"/>
          <w:lang w:val="en-US" w:eastAsia="zh-CN"/>
        </w:rPr>
        <w:t xml:space="preserve"> A, </w:t>
      </w:r>
      <w:proofErr w:type="spellStart"/>
      <w:r w:rsidRPr="009A2484">
        <w:rPr>
          <w:rFonts w:ascii="Book Antiqua" w:hAnsi="Book Antiqua" w:cs="宋体"/>
          <w:sz w:val="24"/>
          <w:szCs w:val="24"/>
          <w:lang w:val="en-US" w:eastAsia="zh-CN"/>
        </w:rPr>
        <w:t>Rintala</w:t>
      </w:r>
      <w:proofErr w:type="spellEnd"/>
      <w:r w:rsidRPr="009A2484">
        <w:rPr>
          <w:rFonts w:ascii="Book Antiqua" w:hAnsi="Book Antiqua" w:cs="宋体"/>
          <w:sz w:val="24"/>
          <w:szCs w:val="24"/>
          <w:lang w:val="en-US" w:eastAsia="zh-CN"/>
        </w:rPr>
        <w:t xml:space="preserve"> R, </w:t>
      </w:r>
      <w:proofErr w:type="spellStart"/>
      <w:r w:rsidRPr="009A2484">
        <w:rPr>
          <w:rFonts w:ascii="Book Antiqua" w:hAnsi="Book Antiqua" w:cs="宋体"/>
          <w:sz w:val="24"/>
          <w:szCs w:val="24"/>
          <w:lang w:val="en-US" w:eastAsia="zh-CN"/>
        </w:rPr>
        <w:t>Serban</w:t>
      </w:r>
      <w:proofErr w:type="spellEnd"/>
      <w:r w:rsidRPr="009A2484">
        <w:rPr>
          <w:rFonts w:ascii="Book Antiqua" w:hAnsi="Book Antiqua" w:cs="宋体"/>
          <w:sz w:val="24"/>
          <w:szCs w:val="24"/>
          <w:lang w:val="en-US" w:eastAsia="zh-CN"/>
        </w:rPr>
        <w:t xml:space="preserve"> DE, </w:t>
      </w:r>
      <w:proofErr w:type="spellStart"/>
      <w:r w:rsidRPr="009A2484">
        <w:rPr>
          <w:rFonts w:ascii="Book Antiqua" w:hAnsi="Book Antiqua" w:cs="宋体"/>
          <w:sz w:val="24"/>
          <w:szCs w:val="24"/>
          <w:lang w:val="en-US" w:eastAsia="zh-CN"/>
        </w:rPr>
        <w:t>Staiano</w:t>
      </w:r>
      <w:proofErr w:type="spellEnd"/>
      <w:r w:rsidRPr="009A2484">
        <w:rPr>
          <w:rFonts w:ascii="Book Antiqua" w:hAnsi="Book Antiqua" w:cs="宋体"/>
          <w:sz w:val="24"/>
          <w:szCs w:val="24"/>
          <w:lang w:val="en-US" w:eastAsia="zh-CN"/>
        </w:rPr>
        <w:t xml:space="preserve"> A, Sweeny B, </w:t>
      </w:r>
      <w:proofErr w:type="spellStart"/>
      <w:r w:rsidRPr="009A2484">
        <w:rPr>
          <w:rFonts w:ascii="Book Antiqua" w:hAnsi="Book Antiqua" w:cs="宋体"/>
          <w:sz w:val="24"/>
          <w:szCs w:val="24"/>
          <w:lang w:val="en-US" w:eastAsia="zh-CN"/>
        </w:rPr>
        <w:t>Veerman</w:t>
      </w:r>
      <w:proofErr w:type="spellEnd"/>
      <w:r w:rsidRPr="009A2484">
        <w:rPr>
          <w:rFonts w:ascii="Book Antiqua" w:hAnsi="Book Antiqua" w:cs="宋体"/>
          <w:sz w:val="24"/>
          <w:szCs w:val="24"/>
          <w:lang w:val="en-US" w:eastAsia="zh-CN"/>
        </w:rPr>
        <w:t xml:space="preserve"> G, </w:t>
      </w:r>
      <w:proofErr w:type="spellStart"/>
      <w:r w:rsidRPr="009A2484">
        <w:rPr>
          <w:rFonts w:ascii="Book Antiqua" w:hAnsi="Book Antiqua" w:cs="宋体"/>
          <w:sz w:val="24"/>
          <w:szCs w:val="24"/>
          <w:lang w:val="en-US" w:eastAsia="zh-CN"/>
        </w:rPr>
        <w:t>Veres</w:t>
      </w:r>
      <w:proofErr w:type="spellEnd"/>
      <w:r w:rsidRPr="009A2484">
        <w:rPr>
          <w:rFonts w:ascii="Book Antiqua" w:hAnsi="Book Antiqua" w:cs="宋体"/>
          <w:sz w:val="24"/>
          <w:szCs w:val="24"/>
          <w:lang w:val="en-US" w:eastAsia="zh-CN"/>
        </w:rPr>
        <w:t xml:space="preserve"> G, Wilson DC, </w:t>
      </w:r>
      <w:proofErr w:type="spellStart"/>
      <w:r w:rsidRPr="009A2484">
        <w:rPr>
          <w:rFonts w:ascii="Book Antiqua" w:hAnsi="Book Antiqua" w:cs="宋体"/>
          <w:sz w:val="24"/>
          <w:szCs w:val="24"/>
          <w:lang w:val="en-US" w:eastAsia="zh-CN"/>
        </w:rPr>
        <w:t>Ruemmele</w:t>
      </w:r>
      <w:proofErr w:type="spellEnd"/>
      <w:r w:rsidRPr="009A2484">
        <w:rPr>
          <w:rFonts w:ascii="Book Antiqua" w:hAnsi="Book Antiqua" w:cs="宋体"/>
          <w:sz w:val="24"/>
          <w:szCs w:val="24"/>
          <w:lang w:val="en-US" w:eastAsia="zh-CN"/>
        </w:rPr>
        <w:t xml:space="preserve"> </w:t>
      </w:r>
      <w:r w:rsidRPr="009A2484">
        <w:rPr>
          <w:rFonts w:ascii="Book Antiqua" w:hAnsi="Book Antiqua" w:cs="宋体"/>
          <w:sz w:val="24"/>
          <w:szCs w:val="24"/>
          <w:lang w:val="en-US" w:eastAsia="zh-CN"/>
        </w:rPr>
        <w:lastRenderedPageBreak/>
        <w:t xml:space="preserve">FM. Management of pediatric ulcerative colitis: joint ECCO and ESPGHAN evidence-based consensus guidelines. </w:t>
      </w:r>
      <w:r w:rsidRPr="009A2484">
        <w:rPr>
          <w:rFonts w:ascii="Book Antiqua" w:hAnsi="Book Antiqua" w:cs="宋体"/>
          <w:i/>
          <w:iCs/>
          <w:sz w:val="24"/>
          <w:szCs w:val="24"/>
          <w:lang w:val="en-US" w:eastAsia="zh-CN"/>
        </w:rPr>
        <w:t xml:space="preserve">J </w:t>
      </w:r>
      <w:proofErr w:type="spellStart"/>
      <w:r w:rsidRPr="009A2484">
        <w:rPr>
          <w:rFonts w:ascii="Book Antiqua" w:hAnsi="Book Antiqua" w:cs="宋体"/>
          <w:i/>
          <w:iCs/>
          <w:sz w:val="24"/>
          <w:szCs w:val="24"/>
          <w:lang w:val="en-US" w:eastAsia="zh-CN"/>
        </w:rPr>
        <w:t>Pediatr</w:t>
      </w:r>
      <w:proofErr w:type="spellEnd"/>
      <w:r w:rsidRPr="009A2484">
        <w:rPr>
          <w:rFonts w:ascii="Book Antiqua" w:hAnsi="Book Antiqua" w:cs="宋体"/>
          <w:i/>
          <w:iCs/>
          <w:sz w:val="24"/>
          <w:szCs w:val="24"/>
          <w:lang w:val="en-US" w:eastAsia="zh-CN"/>
        </w:rPr>
        <w:t xml:space="preserve"> </w:t>
      </w:r>
      <w:proofErr w:type="spellStart"/>
      <w:r w:rsidRPr="009A2484">
        <w:rPr>
          <w:rFonts w:ascii="Book Antiqua" w:hAnsi="Book Antiqua" w:cs="宋体"/>
          <w:i/>
          <w:iCs/>
          <w:sz w:val="24"/>
          <w:szCs w:val="24"/>
          <w:lang w:val="en-US" w:eastAsia="zh-CN"/>
        </w:rPr>
        <w:t>Gastroenterol</w:t>
      </w:r>
      <w:proofErr w:type="spellEnd"/>
      <w:r w:rsidRPr="009A2484">
        <w:rPr>
          <w:rFonts w:ascii="Book Antiqua" w:hAnsi="Book Antiqua" w:cs="宋体"/>
          <w:i/>
          <w:iCs/>
          <w:sz w:val="24"/>
          <w:szCs w:val="24"/>
          <w:lang w:val="en-US" w:eastAsia="zh-CN"/>
        </w:rPr>
        <w:t xml:space="preserve"> </w:t>
      </w:r>
      <w:proofErr w:type="spellStart"/>
      <w:r w:rsidRPr="009A2484">
        <w:rPr>
          <w:rFonts w:ascii="Book Antiqua" w:hAnsi="Book Antiqua" w:cs="宋体"/>
          <w:i/>
          <w:iCs/>
          <w:sz w:val="24"/>
          <w:szCs w:val="24"/>
          <w:lang w:val="en-US" w:eastAsia="zh-CN"/>
        </w:rPr>
        <w:t>Nutr</w:t>
      </w:r>
      <w:proofErr w:type="spellEnd"/>
      <w:r w:rsidRPr="009A2484">
        <w:rPr>
          <w:rFonts w:ascii="Book Antiqua" w:hAnsi="Book Antiqua" w:cs="宋体"/>
          <w:sz w:val="24"/>
          <w:szCs w:val="24"/>
          <w:lang w:val="en-US" w:eastAsia="zh-CN"/>
        </w:rPr>
        <w:t xml:space="preserve"> 2012; </w:t>
      </w:r>
      <w:r w:rsidRPr="009A2484">
        <w:rPr>
          <w:rFonts w:ascii="Book Antiqua" w:hAnsi="Book Antiqua" w:cs="宋体"/>
          <w:b/>
          <w:bCs/>
          <w:sz w:val="24"/>
          <w:szCs w:val="24"/>
          <w:lang w:val="en-US" w:eastAsia="zh-CN"/>
        </w:rPr>
        <w:t>55</w:t>
      </w:r>
      <w:r w:rsidRPr="009A2484">
        <w:rPr>
          <w:rFonts w:ascii="Book Antiqua" w:hAnsi="Book Antiqua" w:cs="宋体"/>
          <w:sz w:val="24"/>
          <w:szCs w:val="24"/>
          <w:lang w:val="en-US" w:eastAsia="zh-CN"/>
        </w:rPr>
        <w:t>: 340-361 [PMID: 22773060 DOI: 10.1097/MPG.0b013e3182662233]</w:t>
      </w:r>
    </w:p>
    <w:p w:rsidR="009A2484" w:rsidRPr="009A2484" w:rsidRDefault="009A2484" w:rsidP="009A2484">
      <w:pPr>
        <w:spacing w:after="0" w:line="360" w:lineRule="auto"/>
        <w:jc w:val="both"/>
        <w:rPr>
          <w:rFonts w:ascii="Book Antiqua" w:hAnsi="Book Antiqua" w:cs="宋体"/>
          <w:sz w:val="24"/>
          <w:szCs w:val="24"/>
          <w:lang w:val="en-US" w:eastAsia="zh-CN"/>
        </w:rPr>
      </w:pPr>
      <w:r w:rsidRPr="009A2484">
        <w:rPr>
          <w:rFonts w:ascii="Book Antiqua" w:hAnsi="Book Antiqua" w:cs="宋体"/>
          <w:sz w:val="24"/>
          <w:szCs w:val="24"/>
          <w:lang w:val="en-US" w:eastAsia="zh-CN"/>
        </w:rPr>
        <w:t>1</w:t>
      </w:r>
      <w:r w:rsidRPr="009A2484">
        <w:rPr>
          <w:rFonts w:ascii="Book Antiqua" w:hAnsi="Book Antiqua" w:cs="宋体" w:hint="eastAsia"/>
          <w:sz w:val="24"/>
          <w:szCs w:val="24"/>
          <w:lang w:val="en-US" w:eastAsia="zh-CN"/>
        </w:rPr>
        <w:t>5</w:t>
      </w:r>
      <w:r w:rsidRPr="009A2484">
        <w:rPr>
          <w:rFonts w:ascii="Book Antiqua" w:hAnsi="Book Antiqua" w:cs="宋体"/>
          <w:sz w:val="24"/>
          <w:szCs w:val="24"/>
          <w:lang w:val="en-US" w:eastAsia="zh-CN"/>
        </w:rPr>
        <w:t xml:space="preserve"> </w:t>
      </w:r>
      <w:r w:rsidRPr="009A2484">
        <w:rPr>
          <w:rFonts w:ascii="Book Antiqua" w:hAnsi="Book Antiqua" w:cs="宋体"/>
          <w:b/>
          <w:bCs/>
          <w:sz w:val="24"/>
          <w:szCs w:val="24"/>
          <w:lang w:val="en-US" w:eastAsia="zh-CN"/>
        </w:rPr>
        <w:t>Tanaka T</w:t>
      </w:r>
      <w:r w:rsidRPr="009A2484">
        <w:rPr>
          <w:rFonts w:ascii="Book Antiqua" w:hAnsi="Book Antiqua" w:cs="宋体"/>
          <w:sz w:val="24"/>
          <w:szCs w:val="24"/>
          <w:lang w:val="en-US" w:eastAsia="zh-CN"/>
        </w:rPr>
        <w:t xml:space="preserve">, Sugiyama S, </w:t>
      </w:r>
      <w:proofErr w:type="spellStart"/>
      <w:r w:rsidRPr="009A2484">
        <w:rPr>
          <w:rFonts w:ascii="Book Antiqua" w:hAnsi="Book Antiqua" w:cs="宋体"/>
          <w:sz w:val="24"/>
          <w:szCs w:val="24"/>
          <w:lang w:val="en-US" w:eastAsia="zh-CN"/>
        </w:rPr>
        <w:t>Goishi</w:t>
      </w:r>
      <w:proofErr w:type="spellEnd"/>
      <w:r w:rsidRPr="009A2484">
        <w:rPr>
          <w:rFonts w:ascii="Book Antiqua" w:hAnsi="Book Antiqua" w:cs="宋体"/>
          <w:sz w:val="24"/>
          <w:szCs w:val="24"/>
          <w:lang w:val="en-US" w:eastAsia="zh-CN"/>
        </w:rPr>
        <w:t xml:space="preserve"> H, </w:t>
      </w:r>
      <w:proofErr w:type="spellStart"/>
      <w:r w:rsidRPr="009A2484">
        <w:rPr>
          <w:rFonts w:ascii="Book Antiqua" w:hAnsi="Book Antiqua" w:cs="宋体"/>
          <w:sz w:val="24"/>
          <w:szCs w:val="24"/>
          <w:lang w:val="en-US" w:eastAsia="zh-CN"/>
        </w:rPr>
        <w:t>Kajihara</w:t>
      </w:r>
      <w:proofErr w:type="spellEnd"/>
      <w:r w:rsidRPr="009A2484">
        <w:rPr>
          <w:rFonts w:ascii="Book Antiqua" w:hAnsi="Book Antiqua" w:cs="宋体"/>
          <w:sz w:val="24"/>
          <w:szCs w:val="24"/>
          <w:lang w:val="en-US" w:eastAsia="zh-CN"/>
        </w:rPr>
        <w:t xml:space="preserve"> T, </w:t>
      </w:r>
      <w:proofErr w:type="spellStart"/>
      <w:r w:rsidRPr="009A2484">
        <w:rPr>
          <w:rFonts w:ascii="Book Antiqua" w:hAnsi="Book Antiqua" w:cs="宋体"/>
          <w:sz w:val="24"/>
          <w:szCs w:val="24"/>
          <w:lang w:val="en-US" w:eastAsia="zh-CN"/>
        </w:rPr>
        <w:t>Akagi</w:t>
      </w:r>
      <w:proofErr w:type="spellEnd"/>
      <w:r w:rsidRPr="009A2484">
        <w:rPr>
          <w:rFonts w:ascii="Book Antiqua" w:hAnsi="Book Antiqua" w:cs="宋体"/>
          <w:sz w:val="24"/>
          <w:szCs w:val="24"/>
          <w:lang w:val="en-US" w:eastAsia="zh-CN"/>
        </w:rPr>
        <w:t xml:space="preserve"> M, Miura T. Treatment of children and adolescents with ulcerative colitis by adsorptive depletion of myeloid lineage leucocytes as monotherapy or in combination with low dose prednisolone after failure of first-line medications. </w:t>
      </w:r>
      <w:r w:rsidRPr="009A2484">
        <w:rPr>
          <w:rFonts w:ascii="Book Antiqua" w:hAnsi="Book Antiqua" w:cs="宋体"/>
          <w:i/>
          <w:iCs/>
          <w:sz w:val="24"/>
          <w:szCs w:val="24"/>
          <w:lang w:val="en-US" w:eastAsia="zh-CN"/>
        </w:rPr>
        <w:t xml:space="preserve">BMC </w:t>
      </w:r>
      <w:proofErr w:type="spellStart"/>
      <w:r w:rsidRPr="009A2484">
        <w:rPr>
          <w:rFonts w:ascii="Book Antiqua" w:hAnsi="Book Antiqua" w:cs="宋体"/>
          <w:i/>
          <w:iCs/>
          <w:sz w:val="24"/>
          <w:szCs w:val="24"/>
          <w:lang w:val="en-US" w:eastAsia="zh-CN"/>
        </w:rPr>
        <w:t>Gastroenterol</w:t>
      </w:r>
      <w:proofErr w:type="spellEnd"/>
      <w:r w:rsidRPr="009A2484">
        <w:rPr>
          <w:rFonts w:ascii="Book Antiqua" w:hAnsi="Book Antiqua" w:cs="宋体"/>
          <w:sz w:val="24"/>
          <w:szCs w:val="24"/>
          <w:lang w:val="en-US" w:eastAsia="zh-CN"/>
        </w:rPr>
        <w:t xml:space="preserve"> 2013; </w:t>
      </w:r>
      <w:r w:rsidRPr="009A2484">
        <w:rPr>
          <w:rFonts w:ascii="Book Antiqua" w:hAnsi="Book Antiqua" w:cs="宋体"/>
          <w:b/>
          <w:bCs/>
          <w:sz w:val="24"/>
          <w:szCs w:val="24"/>
          <w:lang w:val="en-US" w:eastAsia="zh-CN"/>
        </w:rPr>
        <w:t>13</w:t>
      </w:r>
      <w:r w:rsidRPr="009A2484">
        <w:rPr>
          <w:rFonts w:ascii="Book Antiqua" w:hAnsi="Book Antiqua" w:cs="宋体"/>
          <w:sz w:val="24"/>
          <w:szCs w:val="24"/>
          <w:lang w:val="en-US" w:eastAsia="zh-CN"/>
        </w:rPr>
        <w:t>: 130 [PMID: 23961883 DOI: 10.1186/1471-230X-13-130]</w:t>
      </w:r>
    </w:p>
    <w:p w:rsidR="00994AF3" w:rsidRPr="009A2484" w:rsidRDefault="00994AF3" w:rsidP="00994AF3">
      <w:pPr>
        <w:spacing w:after="0" w:line="360" w:lineRule="auto"/>
        <w:jc w:val="both"/>
        <w:rPr>
          <w:rFonts w:ascii="Book Antiqua" w:hAnsi="Book Antiqua" w:cs="宋体"/>
          <w:sz w:val="24"/>
          <w:szCs w:val="24"/>
          <w:lang w:val="en-US" w:eastAsia="zh-CN"/>
        </w:rPr>
      </w:pPr>
      <w:proofErr w:type="gramStart"/>
      <w:r w:rsidRPr="009A2484">
        <w:rPr>
          <w:rFonts w:ascii="Book Antiqua" w:hAnsi="Book Antiqua" w:cs="宋体"/>
          <w:sz w:val="24"/>
          <w:szCs w:val="24"/>
          <w:lang w:val="en-US" w:eastAsia="zh-CN"/>
        </w:rPr>
        <w:t>1</w:t>
      </w:r>
      <w:r w:rsidR="009A2484" w:rsidRPr="009A2484">
        <w:rPr>
          <w:rFonts w:ascii="Book Antiqua" w:hAnsi="Book Antiqua" w:cs="宋体" w:hint="eastAsia"/>
          <w:sz w:val="24"/>
          <w:szCs w:val="24"/>
          <w:lang w:val="en-US" w:eastAsia="zh-CN"/>
        </w:rPr>
        <w:t>6</w:t>
      </w:r>
      <w:r w:rsidRPr="009A2484">
        <w:rPr>
          <w:rFonts w:ascii="Book Antiqua" w:hAnsi="Book Antiqua" w:cs="宋体"/>
          <w:sz w:val="24"/>
          <w:szCs w:val="24"/>
          <w:lang w:val="en-US" w:eastAsia="zh-CN"/>
        </w:rPr>
        <w:t xml:space="preserve"> </w:t>
      </w:r>
      <w:r w:rsidRPr="009A2484">
        <w:rPr>
          <w:rFonts w:ascii="Book Antiqua" w:hAnsi="Book Antiqua" w:cs="宋体"/>
          <w:b/>
          <w:bCs/>
          <w:sz w:val="24"/>
          <w:szCs w:val="24"/>
          <w:lang w:val="en-US" w:eastAsia="zh-CN"/>
        </w:rPr>
        <w:t>Yang LS</w:t>
      </w:r>
      <w:r w:rsidRPr="009A2484">
        <w:rPr>
          <w:rFonts w:ascii="Book Antiqua" w:hAnsi="Book Antiqua" w:cs="宋体"/>
          <w:sz w:val="24"/>
          <w:szCs w:val="24"/>
          <w:lang w:val="en-US" w:eastAsia="zh-CN"/>
        </w:rPr>
        <w:t xml:space="preserve">, Alex G, </w:t>
      </w:r>
      <w:proofErr w:type="spellStart"/>
      <w:r w:rsidRPr="009A2484">
        <w:rPr>
          <w:rFonts w:ascii="Book Antiqua" w:hAnsi="Book Antiqua" w:cs="宋体"/>
          <w:sz w:val="24"/>
          <w:szCs w:val="24"/>
          <w:lang w:val="en-US" w:eastAsia="zh-CN"/>
        </w:rPr>
        <w:t>Catto</w:t>
      </w:r>
      <w:proofErr w:type="spellEnd"/>
      <w:r w:rsidRPr="009A2484">
        <w:rPr>
          <w:rFonts w:ascii="Book Antiqua" w:hAnsi="Book Antiqua" w:cs="宋体"/>
          <w:sz w:val="24"/>
          <w:szCs w:val="24"/>
          <w:lang w:val="en-US" w:eastAsia="zh-CN"/>
        </w:rPr>
        <w:t>-Smith AG.</w:t>
      </w:r>
      <w:proofErr w:type="gramEnd"/>
      <w:r w:rsidRPr="009A2484">
        <w:rPr>
          <w:rFonts w:ascii="Book Antiqua" w:hAnsi="Book Antiqua" w:cs="宋体"/>
          <w:sz w:val="24"/>
          <w:szCs w:val="24"/>
          <w:lang w:val="en-US" w:eastAsia="zh-CN"/>
        </w:rPr>
        <w:t xml:space="preserve"> </w:t>
      </w:r>
      <w:proofErr w:type="gramStart"/>
      <w:r w:rsidRPr="009A2484">
        <w:rPr>
          <w:rFonts w:ascii="Book Antiqua" w:hAnsi="Book Antiqua" w:cs="宋体"/>
          <w:sz w:val="24"/>
          <w:szCs w:val="24"/>
          <w:lang w:val="en-US" w:eastAsia="zh-CN"/>
        </w:rPr>
        <w:t>The use of biologic agents in pediatric inflammatory bowel disease.</w:t>
      </w:r>
      <w:proofErr w:type="gramEnd"/>
      <w:r w:rsidRPr="009A2484">
        <w:rPr>
          <w:rFonts w:ascii="Book Antiqua" w:hAnsi="Book Antiqua" w:cs="宋体"/>
          <w:sz w:val="24"/>
          <w:szCs w:val="24"/>
          <w:lang w:val="en-US" w:eastAsia="zh-CN"/>
        </w:rPr>
        <w:t xml:space="preserve"> </w:t>
      </w:r>
      <w:proofErr w:type="spellStart"/>
      <w:r w:rsidRPr="009A2484">
        <w:rPr>
          <w:rFonts w:ascii="Book Antiqua" w:hAnsi="Book Antiqua" w:cs="宋体"/>
          <w:i/>
          <w:iCs/>
          <w:sz w:val="24"/>
          <w:szCs w:val="24"/>
          <w:lang w:val="en-US" w:eastAsia="zh-CN"/>
        </w:rPr>
        <w:t>Curr</w:t>
      </w:r>
      <w:proofErr w:type="spellEnd"/>
      <w:r w:rsidRPr="009A2484">
        <w:rPr>
          <w:rFonts w:ascii="Book Antiqua" w:hAnsi="Book Antiqua" w:cs="宋体"/>
          <w:i/>
          <w:iCs/>
          <w:sz w:val="24"/>
          <w:szCs w:val="24"/>
          <w:lang w:val="en-US" w:eastAsia="zh-CN"/>
        </w:rPr>
        <w:t xml:space="preserve"> </w:t>
      </w:r>
      <w:proofErr w:type="spellStart"/>
      <w:r w:rsidRPr="009A2484">
        <w:rPr>
          <w:rFonts w:ascii="Book Antiqua" w:hAnsi="Book Antiqua" w:cs="宋体"/>
          <w:i/>
          <w:iCs/>
          <w:sz w:val="24"/>
          <w:szCs w:val="24"/>
          <w:lang w:val="en-US" w:eastAsia="zh-CN"/>
        </w:rPr>
        <w:t>Opin</w:t>
      </w:r>
      <w:proofErr w:type="spellEnd"/>
      <w:r w:rsidRPr="009A2484">
        <w:rPr>
          <w:rFonts w:ascii="Book Antiqua" w:hAnsi="Book Antiqua" w:cs="宋体"/>
          <w:i/>
          <w:iCs/>
          <w:sz w:val="24"/>
          <w:szCs w:val="24"/>
          <w:lang w:val="en-US" w:eastAsia="zh-CN"/>
        </w:rPr>
        <w:t xml:space="preserve"> </w:t>
      </w:r>
      <w:proofErr w:type="spellStart"/>
      <w:r w:rsidRPr="009A2484">
        <w:rPr>
          <w:rFonts w:ascii="Book Antiqua" w:hAnsi="Book Antiqua" w:cs="宋体"/>
          <w:i/>
          <w:iCs/>
          <w:sz w:val="24"/>
          <w:szCs w:val="24"/>
          <w:lang w:val="en-US" w:eastAsia="zh-CN"/>
        </w:rPr>
        <w:t>Pediatr</w:t>
      </w:r>
      <w:proofErr w:type="spellEnd"/>
      <w:r w:rsidRPr="009A2484">
        <w:rPr>
          <w:rFonts w:ascii="Book Antiqua" w:hAnsi="Book Antiqua" w:cs="宋体"/>
          <w:sz w:val="24"/>
          <w:szCs w:val="24"/>
          <w:lang w:val="en-US" w:eastAsia="zh-CN"/>
        </w:rPr>
        <w:t xml:space="preserve"> 2012; </w:t>
      </w:r>
      <w:r w:rsidRPr="009A2484">
        <w:rPr>
          <w:rFonts w:ascii="Book Antiqua" w:hAnsi="Book Antiqua" w:cs="宋体"/>
          <w:b/>
          <w:bCs/>
          <w:sz w:val="24"/>
          <w:szCs w:val="24"/>
          <w:lang w:val="en-US" w:eastAsia="zh-CN"/>
        </w:rPr>
        <w:t>24</w:t>
      </w:r>
      <w:r w:rsidRPr="009A2484">
        <w:rPr>
          <w:rFonts w:ascii="Book Antiqua" w:hAnsi="Book Antiqua" w:cs="宋体"/>
          <w:sz w:val="24"/>
          <w:szCs w:val="24"/>
          <w:lang w:val="en-US" w:eastAsia="zh-CN"/>
        </w:rPr>
        <w:t>: 609-614 [PMID: 22828183 DOI: 10.1097/MOP.0b013e3283574154]</w:t>
      </w:r>
    </w:p>
    <w:p w:rsidR="00994AF3" w:rsidRPr="009A2484" w:rsidRDefault="00994AF3" w:rsidP="00994AF3">
      <w:pPr>
        <w:spacing w:after="0" w:line="360" w:lineRule="auto"/>
        <w:jc w:val="both"/>
        <w:rPr>
          <w:rFonts w:ascii="Book Antiqua" w:hAnsi="Book Antiqua" w:cs="宋体"/>
          <w:sz w:val="24"/>
          <w:szCs w:val="24"/>
          <w:lang w:val="en-US" w:eastAsia="zh-CN"/>
        </w:rPr>
      </w:pPr>
      <w:r w:rsidRPr="009A2484">
        <w:rPr>
          <w:rFonts w:ascii="Book Antiqua" w:hAnsi="Book Antiqua" w:cs="宋体"/>
          <w:sz w:val="24"/>
          <w:szCs w:val="24"/>
          <w:lang w:val="en-US" w:eastAsia="zh-CN"/>
        </w:rPr>
        <w:t>1</w:t>
      </w:r>
      <w:r w:rsidR="009A2484" w:rsidRPr="009A2484">
        <w:rPr>
          <w:rFonts w:ascii="Book Antiqua" w:hAnsi="Book Antiqua" w:cs="宋体" w:hint="eastAsia"/>
          <w:sz w:val="24"/>
          <w:szCs w:val="24"/>
          <w:lang w:val="en-US" w:eastAsia="zh-CN"/>
        </w:rPr>
        <w:t>7</w:t>
      </w:r>
      <w:r w:rsidRPr="009A2484">
        <w:rPr>
          <w:rFonts w:ascii="Book Antiqua" w:hAnsi="Book Antiqua" w:cs="宋体"/>
          <w:sz w:val="24"/>
          <w:szCs w:val="24"/>
          <w:lang w:val="en-US" w:eastAsia="zh-CN"/>
        </w:rPr>
        <w:t xml:space="preserve"> </w:t>
      </w:r>
      <w:proofErr w:type="spellStart"/>
      <w:r w:rsidRPr="009A2484">
        <w:rPr>
          <w:rFonts w:ascii="Book Antiqua" w:hAnsi="Book Antiqua" w:cs="宋体"/>
          <w:b/>
          <w:bCs/>
          <w:sz w:val="24"/>
          <w:szCs w:val="24"/>
          <w:lang w:val="en-US" w:eastAsia="zh-CN"/>
        </w:rPr>
        <w:t>Vahabnezhad</w:t>
      </w:r>
      <w:proofErr w:type="spellEnd"/>
      <w:r w:rsidRPr="009A2484">
        <w:rPr>
          <w:rFonts w:ascii="Book Antiqua" w:hAnsi="Book Antiqua" w:cs="宋体"/>
          <w:b/>
          <w:bCs/>
          <w:sz w:val="24"/>
          <w:szCs w:val="24"/>
          <w:lang w:val="en-US" w:eastAsia="zh-CN"/>
        </w:rPr>
        <w:t xml:space="preserve"> E</w:t>
      </w:r>
      <w:r w:rsidRPr="009A2484">
        <w:rPr>
          <w:rFonts w:ascii="Book Antiqua" w:hAnsi="Book Antiqua" w:cs="宋体"/>
          <w:sz w:val="24"/>
          <w:szCs w:val="24"/>
          <w:lang w:val="en-US" w:eastAsia="zh-CN"/>
        </w:rPr>
        <w:t xml:space="preserve">, </w:t>
      </w:r>
      <w:proofErr w:type="spellStart"/>
      <w:r w:rsidRPr="009A2484">
        <w:rPr>
          <w:rFonts w:ascii="Book Antiqua" w:hAnsi="Book Antiqua" w:cs="宋体"/>
          <w:sz w:val="24"/>
          <w:szCs w:val="24"/>
          <w:lang w:val="en-US" w:eastAsia="zh-CN"/>
        </w:rPr>
        <w:t>Rabizadeh</w:t>
      </w:r>
      <w:proofErr w:type="spellEnd"/>
      <w:r w:rsidRPr="009A2484">
        <w:rPr>
          <w:rFonts w:ascii="Book Antiqua" w:hAnsi="Book Antiqua" w:cs="宋体"/>
          <w:sz w:val="24"/>
          <w:szCs w:val="24"/>
          <w:lang w:val="en-US" w:eastAsia="zh-CN"/>
        </w:rPr>
        <w:t xml:space="preserve"> S, Dubinsky MC. A 10-year, single tertiary care center experience on the durability of infliximab in pediatric inflammatory bowel disease. </w:t>
      </w:r>
      <w:proofErr w:type="spellStart"/>
      <w:r w:rsidRPr="009A2484">
        <w:rPr>
          <w:rFonts w:ascii="Book Antiqua" w:hAnsi="Book Antiqua" w:cs="宋体"/>
          <w:i/>
          <w:iCs/>
          <w:sz w:val="24"/>
          <w:szCs w:val="24"/>
          <w:lang w:val="en-US" w:eastAsia="zh-CN"/>
        </w:rPr>
        <w:t>Inflamm</w:t>
      </w:r>
      <w:proofErr w:type="spellEnd"/>
      <w:r w:rsidRPr="009A2484">
        <w:rPr>
          <w:rFonts w:ascii="Book Antiqua" w:hAnsi="Book Antiqua" w:cs="宋体"/>
          <w:i/>
          <w:iCs/>
          <w:sz w:val="24"/>
          <w:szCs w:val="24"/>
          <w:lang w:val="en-US" w:eastAsia="zh-CN"/>
        </w:rPr>
        <w:t xml:space="preserve"> Bowel Dis</w:t>
      </w:r>
      <w:r w:rsidRPr="009A2484">
        <w:rPr>
          <w:rFonts w:ascii="Book Antiqua" w:hAnsi="Book Antiqua" w:cs="宋体"/>
          <w:sz w:val="24"/>
          <w:szCs w:val="24"/>
          <w:lang w:val="en-US" w:eastAsia="zh-CN"/>
        </w:rPr>
        <w:t xml:space="preserve"> 2014; </w:t>
      </w:r>
      <w:r w:rsidRPr="009A2484">
        <w:rPr>
          <w:rFonts w:ascii="Book Antiqua" w:hAnsi="Book Antiqua" w:cs="宋体"/>
          <w:b/>
          <w:bCs/>
          <w:sz w:val="24"/>
          <w:szCs w:val="24"/>
          <w:lang w:val="en-US" w:eastAsia="zh-CN"/>
        </w:rPr>
        <w:t>20</w:t>
      </w:r>
      <w:r w:rsidRPr="009A2484">
        <w:rPr>
          <w:rFonts w:ascii="Book Antiqua" w:hAnsi="Book Antiqua" w:cs="宋体"/>
          <w:sz w:val="24"/>
          <w:szCs w:val="24"/>
          <w:lang w:val="en-US" w:eastAsia="zh-CN"/>
        </w:rPr>
        <w:t>: 606-613 [PMID: 24552827 DOI: 10.1097/MIB.0000000000000003]</w:t>
      </w:r>
    </w:p>
    <w:p w:rsidR="00994AF3" w:rsidRPr="009A2484" w:rsidRDefault="00994AF3" w:rsidP="00994AF3">
      <w:pPr>
        <w:spacing w:after="0" w:line="360" w:lineRule="auto"/>
        <w:jc w:val="both"/>
        <w:rPr>
          <w:rFonts w:ascii="Book Antiqua" w:hAnsi="Book Antiqua" w:cs="宋体"/>
          <w:sz w:val="24"/>
          <w:szCs w:val="24"/>
          <w:lang w:val="en-US" w:eastAsia="zh-CN"/>
        </w:rPr>
      </w:pPr>
      <w:proofErr w:type="gramStart"/>
      <w:r w:rsidRPr="009A2484">
        <w:rPr>
          <w:rFonts w:ascii="Book Antiqua" w:hAnsi="Book Antiqua" w:cs="宋体"/>
          <w:sz w:val="24"/>
          <w:szCs w:val="24"/>
          <w:lang w:val="en-US" w:eastAsia="zh-CN"/>
        </w:rPr>
        <w:t>1</w:t>
      </w:r>
      <w:r w:rsidR="009A2484" w:rsidRPr="009A2484">
        <w:rPr>
          <w:rFonts w:ascii="Book Antiqua" w:hAnsi="Book Antiqua" w:cs="宋体" w:hint="eastAsia"/>
          <w:sz w:val="24"/>
          <w:szCs w:val="24"/>
          <w:lang w:val="en-US" w:eastAsia="zh-CN"/>
        </w:rPr>
        <w:t>8</w:t>
      </w:r>
      <w:r w:rsidRPr="009A2484">
        <w:rPr>
          <w:rFonts w:ascii="Book Antiqua" w:hAnsi="Book Antiqua" w:cs="宋体"/>
          <w:sz w:val="24"/>
          <w:szCs w:val="24"/>
          <w:lang w:val="en-US" w:eastAsia="zh-CN"/>
        </w:rPr>
        <w:t xml:space="preserve"> </w:t>
      </w:r>
      <w:r w:rsidRPr="009A2484">
        <w:rPr>
          <w:rFonts w:ascii="Book Antiqua" w:hAnsi="Book Antiqua" w:cs="宋体"/>
          <w:b/>
          <w:bCs/>
          <w:sz w:val="24"/>
          <w:szCs w:val="24"/>
          <w:lang w:val="en-US" w:eastAsia="zh-CN"/>
        </w:rPr>
        <w:t>McGinnis JK</w:t>
      </w:r>
      <w:r w:rsidRPr="009A2484">
        <w:rPr>
          <w:rFonts w:ascii="Book Antiqua" w:hAnsi="Book Antiqua" w:cs="宋体"/>
          <w:sz w:val="24"/>
          <w:szCs w:val="24"/>
          <w:lang w:val="en-US" w:eastAsia="zh-CN"/>
        </w:rPr>
        <w:t>, Murray KF.</w:t>
      </w:r>
      <w:proofErr w:type="gramEnd"/>
      <w:r w:rsidRPr="009A2484">
        <w:rPr>
          <w:rFonts w:ascii="Book Antiqua" w:hAnsi="Book Antiqua" w:cs="宋体"/>
          <w:sz w:val="24"/>
          <w:szCs w:val="24"/>
          <w:lang w:val="en-US" w:eastAsia="zh-CN"/>
        </w:rPr>
        <w:t xml:space="preserve"> </w:t>
      </w:r>
      <w:proofErr w:type="gramStart"/>
      <w:r w:rsidRPr="009A2484">
        <w:rPr>
          <w:rFonts w:ascii="Book Antiqua" w:hAnsi="Book Antiqua" w:cs="宋体"/>
          <w:sz w:val="24"/>
          <w:szCs w:val="24"/>
          <w:lang w:val="en-US" w:eastAsia="zh-CN"/>
        </w:rPr>
        <w:t>Infliximab for ulcerative colitis in children and adolescents.</w:t>
      </w:r>
      <w:proofErr w:type="gramEnd"/>
      <w:r w:rsidRPr="009A2484">
        <w:rPr>
          <w:rFonts w:ascii="Book Antiqua" w:hAnsi="Book Antiqua" w:cs="宋体"/>
          <w:sz w:val="24"/>
          <w:szCs w:val="24"/>
          <w:lang w:val="en-US" w:eastAsia="zh-CN"/>
        </w:rPr>
        <w:t xml:space="preserve"> </w:t>
      </w:r>
      <w:r w:rsidRPr="009A2484">
        <w:rPr>
          <w:rFonts w:ascii="Book Antiqua" w:hAnsi="Book Antiqua" w:cs="宋体"/>
          <w:i/>
          <w:iCs/>
          <w:sz w:val="24"/>
          <w:szCs w:val="24"/>
          <w:lang w:val="en-US" w:eastAsia="zh-CN"/>
        </w:rPr>
        <w:t xml:space="preserve">J </w:t>
      </w:r>
      <w:proofErr w:type="spellStart"/>
      <w:r w:rsidRPr="009A2484">
        <w:rPr>
          <w:rFonts w:ascii="Book Antiqua" w:hAnsi="Book Antiqua" w:cs="宋体"/>
          <w:i/>
          <w:iCs/>
          <w:sz w:val="24"/>
          <w:szCs w:val="24"/>
          <w:lang w:val="en-US" w:eastAsia="zh-CN"/>
        </w:rPr>
        <w:t>Clin</w:t>
      </w:r>
      <w:proofErr w:type="spellEnd"/>
      <w:r w:rsidRPr="009A2484">
        <w:rPr>
          <w:rFonts w:ascii="Book Antiqua" w:hAnsi="Book Antiqua" w:cs="宋体"/>
          <w:i/>
          <w:iCs/>
          <w:sz w:val="24"/>
          <w:szCs w:val="24"/>
          <w:lang w:val="en-US" w:eastAsia="zh-CN"/>
        </w:rPr>
        <w:t xml:space="preserve"> </w:t>
      </w:r>
      <w:proofErr w:type="spellStart"/>
      <w:r w:rsidRPr="009A2484">
        <w:rPr>
          <w:rFonts w:ascii="Book Antiqua" w:hAnsi="Book Antiqua" w:cs="宋体"/>
          <w:i/>
          <w:iCs/>
          <w:sz w:val="24"/>
          <w:szCs w:val="24"/>
          <w:lang w:val="en-US" w:eastAsia="zh-CN"/>
        </w:rPr>
        <w:t>Gastroenterol</w:t>
      </w:r>
      <w:proofErr w:type="spellEnd"/>
      <w:r w:rsidRPr="009A2484">
        <w:rPr>
          <w:rFonts w:ascii="Book Antiqua" w:hAnsi="Book Antiqua" w:cs="宋体"/>
          <w:sz w:val="24"/>
          <w:szCs w:val="24"/>
          <w:lang w:val="en-US" w:eastAsia="zh-CN"/>
        </w:rPr>
        <w:t xml:space="preserve"> 2008; </w:t>
      </w:r>
      <w:r w:rsidRPr="009A2484">
        <w:rPr>
          <w:rFonts w:ascii="Book Antiqua" w:hAnsi="Book Antiqua" w:cs="宋体"/>
          <w:b/>
          <w:bCs/>
          <w:sz w:val="24"/>
          <w:szCs w:val="24"/>
          <w:lang w:val="en-US" w:eastAsia="zh-CN"/>
        </w:rPr>
        <w:t>42</w:t>
      </w:r>
      <w:r w:rsidRPr="009A2484">
        <w:rPr>
          <w:rFonts w:ascii="Book Antiqua" w:hAnsi="Book Antiqua" w:cs="宋体"/>
          <w:sz w:val="24"/>
          <w:szCs w:val="24"/>
          <w:lang w:val="en-US" w:eastAsia="zh-CN"/>
        </w:rPr>
        <w:t>: 875-879 [PMID: 18645529 DOI: 10.1097/MCG.0b013e3181354417]</w:t>
      </w:r>
    </w:p>
    <w:p w:rsidR="00994AF3" w:rsidRPr="009A2484" w:rsidRDefault="00994AF3" w:rsidP="00994AF3">
      <w:pPr>
        <w:spacing w:after="0" w:line="360" w:lineRule="auto"/>
        <w:jc w:val="both"/>
        <w:rPr>
          <w:rFonts w:ascii="Book Antiqua" w:hAnsi="Book Antiqua" w:cs="宋体"/>
          <w:sz w:val="24"/>
          <w:szCs w:val="24"/>
          <w:lang w:val="en-US" w:eastAsia="zh-CN"/>
        </w:rPr>
      </w:pPr>
      <w:r w:rsidRPr="009A2484">
        <w:rPr>
          <w:rFonts w:ascii="Book Antiqua" w:hAnsi="Book Antiqua" w:cs="宋体"/>
          <w:sz w:val="24"/>
          <w:szCs w:val="24"/>
          <w:lang w:val="en-US" w:eastAsia="zh-CN"/>
        </w:rPr>
        <w:t>1</w:t>
      </w:r>
      <w:r w:rsidR="009A2484" w:rsidRPr="009A2484">
        <w:rPr>
          <w:rFonts w:ascii="Book Antiqua" w:hAnsi="Book Antiqua" w:cs="宋体" w:hint="eastAsia"/>
          <w:sz w:val="24"/>
          <w:szCs w:val="24"/>
          <w:lang w:val="en-US" w:eastAsia="zh-CN"/>
        </w:rPr>
        <w:t>9</w:t>
      </w:r>
      <w:r w:rsidRPr="009A2484">
        <w:rPr>
          <w:rFonts w:ascii="Book Antiqua" w:hAnsi="Book Antiqua" w:cs="宋体"/>
          <w:sz w:val="24"/>
          <w:szCs w:val="24"/>
          <w:lang w:val="en-US" w:eastAsia="zh-CN"/>
        </w:rPr>
        <w:t xml:space="preserve"> </w:t>
      </w:r>
      <w:proofErr w:type="spellStart"/>
      <w:r w:rsidRPr="009A2484">
        <w:rPr>
          <w:rFonts w:ascii="Book Antiqua" w:hAnsi="Book Antiqua" w:cs="宋体"/>
          <w:b/>
          <w:bCs/>
          <w:sz w:val="24"/>
          <w:szCs w:val="24"/>
          <w:lang w:val="en-US" w:eastAsia="zh-CN"/>
        </w:rPr>
        <w:t>Cucchiara</w:t>
      </w:r>
      <w:proofErr w:type="spellEnd"/>
      <w:r w:rsidRPr="009A2484">
        <w:rPr>
          <w:rFonts w:ascii="Book Antiqua" w:hAnsi="Book Antiqua" w:cs="宋体"/>
          <w:b/>
          <w:bCs/>
          <w:sz w:val="24"/>
          <w:szCs w:val="24"/>
          <w:lang w:val="en-US" w:eastAsia="zh-CN"/>
        </w:rPr>
        <w:t xml:space="preserve"> S</w:t>
      </w:r>
      <w:r w:rsidRPr="009A2484">
        <w:rPr>
          <w:rFonts w:ascii="Book Antiqua" w:hAnsi="Book Antiqua" w:cs="宋体"/>
          <w:sz w:val="24"/>
          <w:szCs w:val="24"/>
          <w:lang w:val="en-US" w:eastAsia="zh-CN"/>
        </w:rPr>
        <w:t xml:space="preserve">, Romeo E, Viola F, </w:t>
      </w:r>
      <w:proofErr w:type="spellStart"/>
      <w:r w:rsidRPr="009A2484">
        <w:rPr>
          <w:rFonts w:ascii="Book Antiqua" w:hAnsi="Book Antiqua" w:cs="宋体"/>
          <w:sz w:val="24"/>
          <w:szCs w:val="24"/>
          <w:lang w:val="en-US" w:eastAsia="zh-CN"/>
        </w:rPr>
        <w:t>Cottone</w:t>
      </w:r>
      <w:proofErr w:type="spellEnd"/>
      <w:r w:rsidRPr="009A2484">
        <w:rPr>
          <w:rFonts w:ascii="Book Antiqua" w:hAnsi="Book Antiqua" w:cs="宋体"/>
          <w:sz w:val="24"/>
          <w:szCs w:val="24"/>
          <w:lang w:val="en-US" w:eastAsia="zh-CN"/>
        </w:rPr>
        <w:t xml:space="preserve"> M, Fontana M, Lombardi G, </w:t>
      </w:r>
      <w:proofErr w:type="spellStart"/>
      <w:r w:rsidRPr="009A2484">
        <w:rPr>
          <w:rFonts w:ascii="Book Antiqua" w:hAnsi="Book Antiqua" w:cs="宋体"/>
          <w:sz w:val="24"/>
          <w:szCs w:val="24"/>
          <w:lang w:val="en-US" w:eastAsia="zh-CN"/>
        </w:rPr>
        <w:t>Rutigliano</w:t>
      </w:r>
      <w:proofErr w:type="spellEnd"/>
      <w:r w:rsidRPr="009A2484">
        <w:rPr>
          <w:rFonts w:ascii="Book Antiqua" w:hAnsi="Book Antiqua" w:cs="宋体"/>
          <w:sz w:val="24"/>
          <w:szCs w:val="24"/>
          <w:lang w:val="en-US" w:eastAsia="zh-CN"/>
        </w:rPr>
        <w:t xml:space="preserve"> V, </w:t>
      </w:r>
      <w:proofErr w:type="spellStart"/>
      <w:r w:rsidRPr="009A2484">
        <w:rPr>
          <w:rFonts w:ascii="Book Antiqua" w:hAnsi="Book Antiqua" w:cs="宋体"/>
          <w:sz w:val="24"/>
          <w:szCs w:val="24"/>
          <w:lang w:val="en-US" w:eastAsia="zh-CN"/>
        </w:rPr>
        <w:t>de'Angelis</w:t>
      </w:r>
      <w:proofErr w:type="spellEnd"/>
      <w:r w:rsidRPr="009A2484">
        <w:rPr>
          <w:rFonts w:ascii="Book Antiqua" w:hAnsi="Book Antiqua" w:cs="宋体"/>
          <w:sz w:val="24"/>
          <w:szCs w:val="24"/>
          <w:lang w:val="en-US" w:eastAsia="zh-CN"/>
        </w:rPr>
        <w:t xml:space="preserve"> GL, </w:t>
      </w:r>
      <w:proofErr w:type="spellStart"/>
      <w:r w:rsidRPr="009A2484">
        <w:rPr>
          <w:rFonts w:ascii="Book Antiqua" w:hAnsi="Book Antiqua" w:cs="宋体"/>
          <w:sz w:val="24"/>
          <w:szCs w:val="24"/>
          <w:lang w:val="en-US" w:eastAsia="zh-CN"/>
        </w:rPr>
        <w:t>Federici</w:t>
      </w:r>
      <w:proofErr w:type="spellEnd"/>
      <w:r w:rsidRPr="009A2484">
        <w:rPr>
          <w:rFonts w:ascii="Book Antiqua" w:hAnsi="Book Antiqua" w:cs="宋体"/>
          <w:sz w:val="24"/>
          <w:szCs w:val="24"/>
          <w:lang w:val="en-US" w:eastAsia="zh-CN"/>
        </w:rPr>
        <w:t xml:space="preserve"> T. Infliximab for pediatric ulcerative colitis: a retrospective Italian multicenter study. </w:t>
      </w:r>
      <w:r w:rsidRPr="009A2484">
        <w:rPr>
          <w:rFonts w:ascii="Book Antiqua" w:hAnsi="Book Antiqua" w:cs="宋体"/>
          <w:i/>
          <w:iCs/>
          <w:sz w:val="24"/>
          <w:szCs w:val="24"/>
          <w:lang w:val="en-US" w:eastAsia="zh-CN"/>
        </w:rPr>
        <w:t>Dig Liver Dis</w:t>
      </w:r>
      <w:r w:rsidRPr="009A2484">
        <w:rPr>
          <w:rFonts w:ascii="Book Antiqua" w:hAnsi="Book Antiqua" w:cs="宋体"/>
          <w:sz w:val="24"/>
          <w:szCs w:val="24"/>
          <w:lang w:val="en-US" w:eastAsia="zh-CN"/>
        </w:rPr>
        <w:t xml:space="preserve"> 2008; </w:t>
      </w:r>
      <w:r w:rsidRPr="009A2484">
        <w:rPr>
          <w:rFonts w:ascii="Book Antiqua" w:hAnsi="Book Antiqua" w:cs="宋体"/>
          <w:b/>
          <w:bCs/>
          <w:sz w:val="24"/>
          <w:szCs w:val="24"/>
          <w:lang w:val="en-US" w:eastAsia="zh-CN"/>
        </w:rPr>
        <w:t xml:space="preserve">40 </w:t>
      </w:r>
      <w:proofErr w:type="spellStart"/>
      <w:r w:rsidRPr="009A2484">
        <w:rPr>
          <w:rFonts w:ascii="Book Antiqua" w:hAnsi="Book Antiqua" w:cs="宋体"/>
          <w:b/>
          <w:bCs/>
          <w:sz w:val="24"/>
          <w:szCs w:val="24"/>
          <w:lang w:val="en-US" w:eastAsia="zh-CN"/>
        </w:rPr>
        <w:t>Suppl</w:t>
      </w:r>
      <w:proofErr w:type="spellEnd"/>
      <w:r w:rsidRPr="009A2484">
        <w:rPr>
          <w:rFonts w:ascii="Book Antiqua" w:hAnsi="Book Antiqua" w:cs="宋体"/>
          <w:b/>
          <w:bCs/>
          <w:sz w:val="24"/>
          <w:szCs w:val="24"/>
          <w:lang w:val="en-US" w:eastAsia="zh-CN"/>
        </w:rPr>
        <w:t xml:space="preserve"> 2</w:t>
      </w:r>
      <w:r w:rsidRPr="009A2484">
        <w:rPr>
          <w:rFonts w:ascii="Book Antiqua" w:hAnsi="Book Antiqua" w:cs="宋体"/>
          <w:sz w:val="24"/>
          <w:szCs w:val="24"/>
          <w:lang w:val="en-US" w:eastAsia="zh-CN"/>
        </w:rPr>
        <w:t>: S260-S264 [PMID: 18598998 DOI: 10.1016/S1590-8658(08)60535-6]</w:t>
      </w:r>
    </w:p>
    <w:p w:rsidR="00994AF3" w:rsidRPr="009A2484" w:rsidRDefault="00994AF3" w:rsidP="00994AF3">
      <w:pPr>
        <w:spacing w:after="0" w:line="360" w:lineRule="auto"/>
        <w:jc w:val="both"/>
        <w:rPr>
          <w:rFonts w:ascii="Book Antiqua" w:hAnsi="Book Antiqua" w:cs="宋体"/>
          <w:sz w:val="24"/>
          <w:szCs w:val="24"/>
          <w:lang w:val="en-US" w:eastAsia="zh-CN"/>
        </w:rPr>
      </w:pPr>
      <w:r w:rsidRPr="009A2484">
        <w:rPr>
          <w:rFonts w:ascii="Book Antiqua" w:hAnsi="Book Antiqua" w:cs="宋体"/>
          <w:sz w:val="24"/>
          <w:szCs w:val="24"/>
          <w:lang w:val="en-US" w:eastAsia="zh-CN"/>
        </w:rPr>
        <w:t xml:space="preserve">20 </w:t>
      </w:r>
      <w:proofErr w:type="spellStart"/>
      <w:r w:rsidRPr="009A2484">
        <w:rPr>
          <w:rFonts w:ascii="Book Antiqua" w:hAnsi="Book Antiqua" w:cs="宋体"/>
          <w:b/>
          <w:bCs/>
          <w:sz w:val="24"/>
          <w:szCs w:val="24"/>
          <w:lang w:val="en-US" w:eastAsia="zh-CN"/>
        </w:rPr>
        <w:t>Hibi</w:t>
      </w:r>
      <w:proofErr w:type="spellEnd"/>
      <w:r w:rsidRPr="009A2484">
        <w:rPr>
          <w:rFonts w:ascii="Book Antiqua" w:hAnsi="Book Antiqua" w:cs="宋体"/>
          <w:b/>
          <w:bCs/>
          <w:sz w:val="24"/>
          <w:szCs w:val="24"/>
          <w:lang w:val="en-US" w:eastAsia="zh-CN"/>
        </w:rPr>
        <w:t xml:space="preserve"> T</w:t>
      </w:r>
      <w:r w:rsidRPr="009A2484">
        <w:rPr>
          <w:rFonts w:ascii="Book Antiqua" w:hAnsi="Book Antiqua" w:cs="宋体"/>
          <w:sz w:val="24"/>
          <w:szCs w:val="24"/>
          <w:lang w:val="en-US" w:eastAsia="zh-CN"/>
        </w:rPr>
        <w:t xml:space="preserve">, </w:t>
      </w:r>
      <w:proofErr w:type="spellStart"/>
      <w:r w:rsidRPr="009A2484">
        <w:rPr>
          <w:rFonts w:ascii="Book Antiqua" w:hAnsi="Book Antiqua" w:cs="宋体"/>
          <w:sz w:val="24"/>
          <w:szCs w:val="24"/>
          <w:lang w:val="en-US" w:eastAsia="zh-CN"/>
        </w:rPr>
        <w:t>Sameshima</w:t>
      </w:r>
      <w:proofErr w:type="spellEnd"/>
      <w:r w:rsidRPr="009A2484">
        <w:rPr>
          <w:rFonts w:ascii="Book Antiqua" w:hAnsi="Book Antiqua" w:cs="宋体"/>
          <w:sz w:val="24"/>
          <w:szCs w:val="24"/>
          <w:lang w:val="en-US" w:eastAsia="zh-CN"/>
        </w:rPr>
        <w:t xml:space="preserve"> Y, </w:t>
      </w:r>
      <w:proofErr w:type="spellStart"/>
      <w:r w:rsidRPr="009A2484">
        <w:rPr>
          <w:rFonts w:ascii="Book Antiqua" w:hAnsi="Book Antiqua" w:cs="宋体"/>
          <w:sz w:val="24"/>
          <w:szCs w:val="24"/>
          <w:lang w:val="en-US" w:eastAsia="zh-CN"/>
        </w:rPr>
        <w:t>Sekiguchi</w:t>
      </w:r>
      <w:proofErr w:type="spellEnd"/>
      <w:r w:rsidRPr="009A2484">
        <w:rPr>
          <w:rFonts w:ascii="Book Antiqua" w:hAnsi="Book Antiqua" w:cs="宋体"/>
          <w:sz w:val="24"/>
          <w:szCs w:val="24"/>
          <w:lang w:val="en-US" w:eastAsia="zh-CN"/>
        </w:rPr>
        <w:t xml:space="preserve"> Y, </w:t>
      </w:r>
      <w:proofErr w:type="spellStart"/>
      <w:r w:rsidRPr="009A2484">
        <w:rPr>
          <w:rFonts w:ascii="Book Antiqua" w:hAnsi="Book Antiqua" w:cs="宋体"/>
          <w:sz w:val="24"/>
          <w:szCs w:val="24"/>
          <w:lang w:val="en-US" w:eastAsia="zh-CN"/>
        </w:rPr>
        <w:t>Hisatome</w:t>
      </w:r>
      <w:proofErr w:type="spellEnd"/>
      <w:r w:rsidRPr="009A2484">
        <w:rPr>
          <w:rFonts w:ascii="Book Antiqua" w:hAnsi="Book Antiqua" w:cs="宋体"/>
          <w:sz w:val="24"/>
          <w:szCs w:val="24"/>
          <w:lang w:val="en-US" w:eastAsia="zh-CN"/>
        </w:rPr>
        <w:t xml:space="preserve"> Y, Maruyama F, </w:t>
      </w:r>
      <w:proofErr w:type="spellStart"/>
      <w:r w:rsidRPr="009A2484">
        <w:rPr>
          <w:rFonts w:ascii="Book Antiqua" w:hAnsi="Book Antiqua" w:cs="宋体"/>
          <w:sz w:val="24"/>
          <w:szCs w:val="24"/>
          <w:lang w:val="en-US" w:eastAsia="zh-CN"/>
        </w:rPr>
        <w:t>Moriwaki</w:t>
      </w:r>
      <w:proofErr w:type="spellEnd"/>
      <w:r w:rsidRPr="009A2484">
        <w:rPr>
          <w:rFonts w:ascii="Book Antiqua" w:hAnsi="Book Antiqua" w:cs="宋体"/>
          <w:sz w:val="24"/>
          <w:szCs w:val="24"/>
          <w:lang w:val="en-US" w:eastAsia="zh-CN"/>
        </w:rPr>
        <w:t xml:space="preserve"> K, </w:t>
      </w:r>
      <w:proofErr w:type="spellStart"/>
      <w:r w:rsidRPr="009A2484">
        <w:rPr>
          <w:rFonts w:ascii="Book Antiqua" w:hAnsi="Book Antiqua" w:cs="宋体"/>
          <w:sz w:val="24"/>
          <w:szCs w:val="24"/>
          <w:lang w:val="en-US" w:eastAsia="zh-CN"/>
        </w:rPr>
        <w:t>Shima</w:t>
      </w:r>
      <w:proofErr w:type="spellEnd"/>
      <w:r w:rsidRPr="009A2484">
        <w:rPr>
          <w:rFonts w:ascii="Book Antiqua" w:hAnsi="Book Antiqua" w:cs="宋体"/>
          <w:sz w:val="24"/>
          <w:szCs w:val="24"/>
          <w:lang w:val="en-US" w:eastAsia="zh-CN"/>
        </w:rPr>
        <w:t xml:space="preserve"> C, </w:t>
      </w:r>
      <w:proofErr w:type="spellStart"/>
      <w:r w:rsidRPr="009A2484">
        <w:rPr>
          <w:rFonts w:ascii="Book Antiqua" w:hAnsi="Book Antiqua" w:cs="宋体"/>
          <w:sz w:val="24"/>
          <w:szCs w:val="24"/>
          <w:lang w:val="en-US" w:eastAsia="zh-CN"/>
        </w:rPr>
        <w:t>Saniabadi</w:t>
      </w:r>
      <w:proofErr w:type="spellEnd"/>
      <w:r w:rsidRPr="009A2484">
        <w:rPr>
          <w:rFonts w:ascii="Book Antiqua" w:hAnsi="Book Antiqua" w:cs="宋体"/>
          <w:sz w:val="24"/>
          <w:szCs w:val="24"/>
          <w:lang w:val="en-US" w:eastAsia="zh-CN"/>
        </w:rPr>
        <w:t xml:space="preserve"> AR, Matsumoto T. Treating ulcerative colitis by </w:t>
      </w:r>
      <w:proofErr w:type="spellStart"/>
      <w:r w:rsidRPr="009A2484">
        <w:rPr>
          <w:rFonts w:ascii="Book Antiqua" w:hAnsi="Book Antiqua" w:cs="宋体"/>
          <w:sz w:val="24"/>
          <w:szCs w:val="24"/>
          <w:lang w:val="en-US" w:eastAsia="zh-CN"/>
        </w:rPr>
        <w:t>Adacolumn</w:t>
      </w:r>
      <w:proofErr w:type="spellEnd"/>
      <w:r w:rsidRPr="009A2484">
        <w:rPr>
          <w:rFonts w:ascii="Book Antiqua" w:hAnsi="Book Antiqua" w:cs="宋体"/>
          <w:sz w:val="24"/>
          <w:szCs w:val="24"/>
          <w:lang w:val="en-US" w:eastAsia="zh-CN"/>
        </w:rPr>
        <w:t xml:space="preserve"> therapeutic </w:t>
      </w:r>
      <w:proofErr w:type="spellStart"/>
      <w:r w:rsidRPr="009A2484">
        <w:rPr>
          <w:rFonts w:ascii="Book Antiqua" w:hAnsi="Book Antiqua" w:cs="宋体"/>
          <w:sz w:val="24"/>
          <w:szCs w:val="24"/>
          <w:lang w:val="en-US" w:eastAsia="zh-CN"/>
        </w:rPr>
        <w:t>leucocytapheresis</w:t>
      </w:r>
      <w:proofErr w:type="spellEnd"/>
      <w:r w:rsidRPr="009A2484">
        <w:rPr>
          <w:rFonts w:ascii="Book Antiqua" w:hAnsi="Book Antiqua" w:cs="宋体"/>
          <w:sz w:val="24"/>
          <w:szCs w:val="24"/>
          <w:lang w:val="en-US" w:eastAsia="zh-CN"/>
        </w:rPr>
        <w:t xml:space="preserve">: clinical efficacy and safety based on surveillance of 656 patients in 53 </w:t>
      </w:r>
      <w:proofErr w:type="spellStart"/>
      <w:r w:rsidRPr="009A2484">
        <w:rPr>
          <w:rFonts w:ascii="Book Antiqua" w:hAnsi="Book Antiqua" w:cs="宋体"/>
          <w:sz w:val="24"/>
          <w:szCs w:val="24"/>
          <w:lang w:val="en-US" w:eastAsia="zh-CN"/>
        </w:rPr>
        <w:t>centres</w:t>
      </w:r>
      <w:proofErr w:type="spellEnd"/>
      <w:r w:rsidRPr="009A2484">
        <w:rPr>
          <w:rFonts w:ascii="Book Antiqua" w:hAnsi="Book Antiqua" w:cs="宋体"/>
          <w:sz w:val="24"/>
          <w:szCs w:val="24"/>
          <w:lang w:val="en-US" w:eastAsia="zh-CN"/>
        </w:rPr>
        <w:t xml:space="preserve"> in Japan. </w:t>
      </w:r>
      <w:r w:rsidRPr="009A2484">
        <w:rPr>
          <w:rFonts w:ascii="Book Antiqua" w:hAnsi="Book Antiqua" w:cs="宋体"/>
          <w:i/>
          <w:iCs/>
          <w:sz w:val="24"/>
          <w:szCs w:val="24"/>
          <w:lang w:val="en-US" w:eastAsia="zh-CN"/>
        </w:rPr>
        <w:t>Dig Liver Dis</w:t>
      </w:r>
      <w:r w:rsidRPr="009A2484">
        <w:rPr>
          <w:rFonts w:ascii="Book Antiqua" w:hAnsi="Book Antiqua" w:cs="宋体"/>
          <w:sz w:val="24"/>
          <w:szCs w:val="24"/>
          <w:lang w:val="en-US" w:eastAsia="zh-CN"/>
        </w:rPr>
        <w:t xml:space="preserve"> 2009; </w:t>
      </w:r>
      <w:r w:rsidRPr="009A2484">
        <w:rPr>
          <w:rFonts w:ascii="Book Antiqua" w:hAnsi="Book Antiqua" w:cs="宋体"/>
          <w:b/>
          <w:bCs/>
          <w:sz w:val="24"/>
          <w:szCs w:val="24"/>
          <w:lang w:val="en-US" w:eastAsia="zh-CN"/>
        </w:rPr>
        <w:t>41</w:t>
      </w:r>
      <w:r w:rsidRPr="009A2484">
        <w:rPr>
          <w:rFonts w:ascii="Book Antiqua" w:hAnsi="Book Antiqua" w:cs="宋体"/>
          <w:sz w:val="24"/>
          <w:szCs w:val="24"/>
          <w:lang w:val="en-US" w:eastAsia="zh-CN"/>
        </w:rPr>
        <w:t>: 570-577 [PMID: 19211314 DOI: 10.1016/j.dld.2008]</w:t>
      </w:r>
    </w:p>
    <w:p w:rsidR="00994AF3" w:rsidRPr="009A2484" w:rsidRDefault="00994AF3" w:rsidP="00994AF3">
      <w:pPr>
        <w:spacing w:after="0" w:line="360" w:lineRule="auto"/>
        <w:jc w:val="both"/>
        <w:rPr>
          <w:rFonts w:ascii="Book Antiqua" w:hAnsi="Book Antiqua" w:cs="宋体"/>
          <w:sz w:val="24"/>
          <w:szCs w:val="24"/>
          <w:lang w:val="en-US" w:eastAsia="zh-CN"/>
        </w:rPr>
      </w:pPr>
      <w:r w:rsidRPr="009A2484">
        <w:rPr>
          <w:rFonts w:ascii="Book Antiqua" w:hAnsi="Book Antiqua" w:cs="宋体"/>
          <w:sz w:val="24"/>
          <w:szCs w:val="24"/>
          <w:lang w:val="en-US" w:eastAsia="zh-CN"/>
        </w:rPr>
        <w:t xml:space="preserve">21 </w:t>
      </w:r>
      <w:r w:rsidRPr="009A2484">
        <w:rPr>
          <w:rFonts w:ascii="Book Antiqua" w:hAnsi="Book Antiqua" w:cs="宋体"/>
          <w:b/>
          <w:bCs/>
          <w:sz w:val="24"/>
          <w:szCs w:val="24"/>
          <w:lang w:val="en-US" w:eastAsia="zh-CN"/>
        </w:rPr>
        <w:t>Lindberg A</w:t>
      </w:r>
      <w:r w:rsidRPr="009A2484">
        <w:rPr>
          <w:rFonts w:ascii="Book Antiqua" w:hAnsi="Book Antiqua" w:cs="宋体"/>
          <w:sz w:val="24"/>
          <w:szCs w:val="24"/>
          <w:lang w:val="en-US" w:eastAsia="zh-CN"/>
        </w:rPr>
        <w:t xml:space="preserve">, </w:t>
      </w:r>
      <w:proofErr w:type="spellStart"/>
      <w:r w:rsidRPr="009A2484">
        <w:rPr>
          <w:rFonts w:ascii="Book Antiqua" w:hAnsi="Book Antiqua" w:cs="宋体"/>
          <w:sz w:val="24"/>
          <w:szCs w:val="24"/>
          <w:lang w:val="en-US" w:eastAsia="zh-CN"/>
        </w:rPr>
        <w:t>Eberhardson</w:t>
      </w:r>
      <w:proofErr w:type="spellEnd"/>
      <w:r w:rsidRPr="009A2484">
        <w:rPr>
          <w:rFonts w:ascii="Book Antiqua" w:hAnsi="Book Antiqua" w:cs="宋体"/>
          <w:sz w:val="24"/>
          <w:szCs w:val="24"/>
          <w:lang w:val="en-US" w:eastAsia="zh-CN"/>
        </w:rPr>
        <w:t xml:space="preserve"> M, </w:t>
      </w:r>
      <w:proofErr w:type="spellStart"/>
      <w:r w:rsidRPr="009A2484">
        <w:rPr>
          <w:rFonts w:ascii="Book Antiqua" w:hAnsi="Book Antiqua" w:cs="宋体"/>
          <w:sz w:val="24"/>
          <w:szCs w:val="24"/>
          <w:lang w:val="en-US" w:eastAsia="zh-CN"/>
        </w:rPr>
        <w:t>Karlsson</w:t>
      </w:r>
      <w:proofErr w:type="spellEnd"/>
      <w:r w:rsidRPr="009A2484">
        <w:rPr>
          <w:rFonts w:ascii="Book Antiqua" w:hAnsi="Book Antiqua" w:cs="宋体"/>
          <w:sz w:val="24"/>
          <w:szCs w:val="24"/>
          <w:lang w:val="en-US" w:eastAsia="zh-CN"/>
        </w:rPr>
        <w:t xml:space="preserve"> M, </w:t>
      </w:r>
      <w:proofErr w:type="spellStart"/>
      <w:r w:rsidRPr="009A2484">
        <w:rPr>
          <w:rFonts w:ascii="Book Antiqua" w:hAnsi="Book Antiqua" w:cs="宋体"/>
          <w:sz w:val="24"/>
          <w:szCs w:val="24"/>
          <w:lang w:val="en-US" w:eastAsia="zh-CN"/>
        </w:rPr>
        <w:t>Karlén</w:t>
      </w:r>
      <w:proofErr w:type="spellEnd"/>
      <w:r w:rsidRPr="009A2484">
        <w:rPr>
          <w:rFonts w:ascii="Book Antiqua" w:hAnsi="Book Antiqua" w:cs="宋体"/>
          <w:sz w:val="24"/>
          <w:szCs w:val="24"/>
          <w:lang w:val="en-US" w:eastAsia="zh-CN"/>
        </w:rPr>
        <w:t xml:space="preserve"> P. Long-term follow-up with Granulocyte and Monocyte Apheresis re-treatment in patients with </w:t>
      </w:r>
      <w:r w:rsidRPr="009A2484">
        <w:rPr>
          <w:rFonts w:ascii="Book Antiqua" w:hAnsi="Book Antiqua" w:cs="宋体"/>
          <w:sz w:val="24"/>
          <w:szCs w:val="24"/>
          <w:lang w:val="en-US" w:eastAsia="zh-CN"/>
        </w:rPr>
        <w:lastRenderedPageBreak/>
        <w:t xml:space="preserve">chronically active inflammatory bowel disease. </w:t>
      </w:r>
      <w:r w:rsidRPr="009A2484">
        <w:rPr>
          <w:rFonts w:ascii="Book Antiqua" w:hAnsi="Book Antiqua" w:cs="宋体"/>
          <w:i/>
          <w:iCs/>
          <w:sz w:val="24"/>
          <w:szCs w:val="24"/>
          <w:lang w:val="en-US" w:eastAsia="zh-CN"/>
        </w:rPr>
        <w:t xml:space="preserve">BMC </w:t>
      </w:r>
      <w:proofErr w:type="spellStart"/>
      <w:r w:rsidRPr="009A2484">
        <w:rPr>
          <w:rFonts w:ascii="Book Antiqua" w:hAnsi="Book Antiqua" w:cs="宋体"/>
          <w:i/>
          <w:iCs/>
          <w:sz w:val="24"/>
          <w:szCs w:val="24"/>
          <w:lang w:val="en-US" w:eastAsia="zh-CN"/>
        </w:rPr>
        <w:t>Gastroenterol</w:t>
      </w:r>
      <w:proofErr w:type="spellEnd"/>
      <w:r w:rsidRPr="009A2484">
        <w:rPr>
          <w:rFonts w:ascii="Book Antiqua" w:hAnsi="Book Antiqua" w:cs="宋体"/>
          <w:sz w:val="24"/>
          <w:szCs w:val="24"/>
          <w:lang w:val="en-US" w:eastAsia="zh-CN"/>
        </w:rPr>
        <w:t xml:space="preserve"> 2010; </w:t>
      </w:r>
      <w:r w:rsidRPr="009A2484">
        <w:rPr>
          <w:rFonts w:ascii="Book Antiqua" w:hAnsi="Book Antiqua" w:cs="宋体"/>
          <w:b/>
          <w:bCs/>
          <w:sz w:val="24"/>
          <w:szCs w:val="24"/>
          <w:lang w:val="en-US" w:eastAsia="zh-CN"/>
        </w:rPr>
        <w:t>10</w:t>
      </w:r>
      <w:r w:rsidRPr="009A2484">
        <w:rPr>
          <w:rFonts w:ascii="Book Antiqua" w:hAnsi="Book Antiqua" w:cs="宋体"/>
          <w:sz w:val="24"/>
          <w:szCs w:val="24"/>
          <w:lang w:val="en-US" w:eastAsia="zh-CN"/>
        </w:rPr>
        <w:t>: 73 [PMID: 20604939 DOI: 10.1186/1471-230X-10-73.]</w:t>
      </w:r>
    </w:p>
    <w:p w:rsidR="00994AF3" w:rsidRPr="009A2484" w:rsidRDefault="00994AF3" w:rsidP="00994AF3">
      <w:pPr>
        <w:spacing w:after="0" w:line="360" w:lineRule="auto"/>
        <w:jc w:val="both"/>
        <w:rPr>
          <w:rFonts w:ascii="Book Antiqua" w:hAnsi="Book Antiqua" w:cs="宋体"/>
          <w:sz w:val="24"/>
          <w:szCs w:val="24"/>
          <w:lang w:val="en-US" w:eastAsia="zh-CN"/>
        </w:rPr>
      </w:pPr>
      <w:r w:rsidRPr="009A2484">
        <w:rPr>
          <w:rFonts w:ascii="Book Antiqua" w:hAnsi="Book Antiqua" w:cs="宋体"/>
          <w:sz w:val="24"/>
          <w:szCs w:val="24"/>
          <w:lang w:val="en-US" w:eastAsia="zh-CN"/>
        </w:rPr>
        <w:t xml:space="preserve">22 </w:t>
      </w:r>
      <w:proofErr w:type="spellStart"/>
      <w:r w:rsidRPr="009A2484">
        <w:rPr>
          <w:rFonts w:ascii="Book Antiqua" w:hAnsi="Book Antiqua" w:cs="宋体"/>
          <w:b/>
          <w:bCs/>
          <w:sz w:val="24"/>
          <w:szCs w:val="24"/>
          <w:lang w:val="en-US" w:eastAsia="zh-CN"/>
        </w:rPr>
        <w:t>Saniabadi</w:t>
      </w:r>
      <w:proofErr w:type="spellEnd"/>
      <w:r w:rsidRPr="009A2484">
        <w:rPr>
          <w:rFonts w:ascii="Book Antiqua" w:hAnsi="Book Antiqua" w:cs="宋体"/>
          <w:b/>
          <w:bCs/>
          <w:sz w:val="24"/>
          <w:szCs w:val="24"/>
          <w:lang w:val="en-US" w:eastAsia="zh-CN"/>
        </w:rPr>
        <w:t xml:space="preserve"> AR</w:t>
      </w:r>
      <w:r w:rsidRPr="009A2484">
        <w:rPr>
          <w:rFonts w:ascii="Book Antiqua" w:hAnsi="Book Antiqua" w:cs="宋体"/>
          <w:sz w:val="24"/>
          <w:szCs w:val="24"/>
          <w:lang w:val="en-US" w:eastAsia="zh-CN"/>
        </w:rPr>
        <w:t xml:space="preserve">, </w:t>
      </w:r>
      <w:proofErr w:type="spellStart"/>
      <w:r w:rsidRPr="009A2484">
        <w:rPr>
          <w:rFonts w:ascii="Book Antiqua" w:hAnsi="Book Antiqua" w:cs="宋体"/>
          <w:sz w:val="24"/>
          <w:szCs w:val="24"/>
          <w:lang w:val="en-US" w:eastAsia="zh-CN"/>
        </w:rPr>
        <w:t>Hanai</w:t>
      </w:r>
      <w:proofErr w:type="spellEnd"/>
      <w:r w:rsidRPr="009A2484">
        <w:rPr>
          <w:rFonts w:ascii="Book Antiqua" w:hAnsi="Book Antiqua" w:cs="宋体"/>
          <w:sz w:val="24"/>
          <w:szCs w:val="24"/>
          <w:lang w:val="en-US" w:eastAsia="zh-CN"/>
        </w:rPr>
        <w:t xml:space="preserve"> H, Takeuchi K, </w:t>
      </w:r>
      <w:proofErr w:type="spellStart"/>
      <w:r w:rsidRPr="009A2484">
        <w:rPr>
          <w:rFonts w:ascii="Book Antiqua" w:hAnsi="Book Antiqua" w:cs="宋体"/>
          <w:sz w:val="24"/>
          <w:szCs w:val="24"/>
          <w:lang w:val="en-US" w:eastAsia="zh-CN"/>
        </w:rPr>
        <w:t>Umemura</w:t>
      </w:r>
      <w:proofErr w:type="spellEnd"/>
      <w:r w:rsidRPr="009A2484">
        <w:rPr>
          <w:rFonts w:ascii="Book Antiqua" w:hAnsi="Book Antiqua" w:cs="宋体"/>
          <w:sz w:val="24"/>
          <w:szCs w:val="24"/>
          <w:lang w:val="en-US" w:eastAsia="zh-CN"/>
        </w:rPr>
        <w:t xml:space="preserve"> K, Nakashima M, Adachi T, </w:t>
      </w:r>
      <w:proofErr w:type="spellStart"/>
      <w:r w:rsidRPr="009A2484">
        <w:rPr>
          <w:rFonts w:ascii="Book Antiqua" w:hAnsi="Book Antiqua" w:cs="宋体"/>
          <w:sz w:val="24"/>
          <w:szCs w:val="24"/>
          <w:lang w:val="en-US" w:eastAsia="zh-CN"/>
        </w:rPr>
        <w:t>Shima</w:t>
      </w:r>
      <w:proofErr w:type="spellEnd"/>
      <w:r w:rsidRPr="009A2484">
        <w:rPr>
          <w:rFonts w:ascii="Book Antiqua" w:hAnsi="Book Antiqua" w:cs="宋体"/>
          <w:sz w:val="24"/>
          <w:szCs w:val="24"/>
          <w:lang w:val="en-US" w:eastAsia="zh-CN"/>
        </w:rPr>
        <w:t xml:space="preserve"> C, </w:t>
      </w:r>
      <w:proofErr w:type="spellStart"/>
      <w:r w:rsidRPr="009A2484">
        <w:rPr>
          <w:rFonts w:ascii="Book Antiqua" w:hAnsi="Book Antiqua" w:cs="宋体"/>
          <w:sz w:val="24"/>
          <w:szCs w:val="24"/>
          <w:lang w:val="en-US" w:eastAsia="zh-CN"/>
        </w:rPr>
        <w:t>Bjarnason</w:t>
      </w:r>
      <w:proofErr w:type="spellEnd"/>
      <w:r w:rsidRPr="009A2484">
        <w:rPr>
          <w:rFonts w:ascii="Book Antiqua" w:hAnsi="Book Antiqua" w:cs="宋体"/>
          <w:sz w:val="24"/>
          <w:szCs w:val="24"/>
          <w:lang w:val="en-US" w:eastAsia="zh-CN"/>
        </w:rPr>
        <w:t xml:space="preserve"> I, </w:t>
      </w:r>
      <w:proofErr w:type="spellStart"/>
      <w:r w:rsidRPr="009A2484">
        <w:rPr>
          <w:rFonts w:ascii="Book Antiqua" w:hAnsi="Book Antiqua" w:cs="宋体"/>
          <w:sz w:val="24"/>
          <w:szCs w:val="24"/>
          <w:lang w:val="en-US" w:eastAsia="zh-CN"/>
        </w:rPr>
        <w:t>Lofberg</w:t>
      </w:r>
      <w:proofErr w:type="spellEnd"/>
      <w:r w:rsidRPr="009A2484">
        <w:rPr>
          <w:rFonts w:ascii="Book Antiqua" w:hAnsi="Book Antiqua" w:cs="宋体"/>
          <w:sz w:val="24"/>
          <w:szCs w:val="24"/>
          <w:lang w:val="en-US" w:eastAsia="zh-CN"/>
        </w:rPr>
        <w:t xml:space="preserve"> R. </w:t>
      </w:r>
      <w:proofErr w:type="spellStart"/>
      <w:r w:rsidRPr="009A2484">
        <w:rPr>
          <w:rFonts w:ascii="Book Antiqua" w:hAnsi="Book Antiqua" w:cs="宋体"/>
          <w:sz w:val="24"/>
          <w:szCs w:val="24"/>
          <w:lang w:val="en-US" w:eastAsia="zh-CN"/>
        </w:rPr>
        <w:t>Adacolumn</w:t>
      </w:r>
      <w:proofErr w:type="spellEnd"/>
      <w:r w:rsidRPr="009A2484">
        <w:rPr>
          <w:rFonts w:ascii="Book Antiqua" w:hAnsi="Book Antiqua" w:cs="宋体"/>
          <w:sz w:val="24"/>
          <w:szCs w:val="24"/>
          <w:lang w:val="en-US" w:eastAsia="zh-CN"/>
        </w:rPr>
        <w:t xml:space="preserve">, an adsorptive carrier based granulocyte and monocyte apheresis device for the treatment of inflammatory and refractory diseases associated with leukocytes. </w:t>
      </w:r>
      <w:proofErr w:type="spellStart"/>
      <w:r w:rsidRPr="009A2484">
        <w:rPr>
          <w:rFonts w:ascii="Book Antiqua" w:hAnsi="Book Antiqua" w:cs="宋体"/>
          <w:i/>
          <w:iCs/>
          <w:sz w:val="24"/>
          <w:szCs w:val="24"/>
          <w:lang w:val="en-US" w:eastAsia="zh-CN"/>
        </w:rPr>
        <w:t>Ther</w:t>
      </w:r>
      <w:proofErr w:type="spellEnd"/>
      <w:r w:rsidRPr="009A2484">
        <w:rPr>
          <w:rFonts w:ascii="Book Antiqua" w:hAnsi="Book Antiqua" w:cs="宋体"/>
          <w:i/>
          <w:iCs/>
          <w:sz w:val="24"/>
          <w:szCs w:val="24"/>
          <w:lang w:val="en-US" w:eastAsia="zh-CN"/>
        </w:rPr>
        <w:t xml:space="preserve"> </w:t>
      </w:r>
      <w:proofErr w:type="spellStart"/>
      <w:r w:rsidRPr="009A2484">
        <w:rPr>
          <w:rFonts w:ascii="Book Antiqua" w:hAnsi="Book Antiqua" w:cs="宋体"/>
          <w:i/>
          <w:iCs/>
          <w:sz w:val="24"/>
          <w:szCs w:val="24"/>
          <w:lang w:val="en-US" w:eastAsia="zh-CN"/>
        </w:rPr>
        <w:t>Apher</w:t>
      </w:r>
      <w:proofErr w:type="spellEnd"/>
      <w:r w:rsidRPr="009A2484">
        <w:rPr>
          <w:rFonts w:ascii="Book Antiqua" w:hAnsi="Book Antiqua" w:cs="宋体"/>
          <w:i/>
          <w:iCs/>
          <w:sz w:val="24"/>
          <w:szCs w:val="24"/>
          <w:lang w:val="en-US" w:eastAsia="zh-CN"/>
        </w:rPr>
        <w:t xml:space="preserve"> Dial</w:t>
      </w:r>
      <w:r w:rsidRPr="009A2484">
        <w:rPr>
          <w:rFonts w:ascii="Book Antiqua" w:hAnsi="Book Antiqua" w:cs="宋体"/>
          <w:sz w:val="24"/>
          <w:szCs w:val="24"/>
          <w:lang w:val="en-US" w:eastAsia="zh-CN"/>
        </w:rPr>
        <w:t xml:space="preserve"> 2003; </w:t>
      </w:r>
      <w:r w:rsidRPr="009A2484">
        <w:rPr>
          <w:rFonts w:ascii="Book Antiqua" w:hAnsi="Book Antiqua" w:cs="宋体"/>
          <w:b/>
          <w:bCs/>
          <w:sz w:val="24"/>
          <w:szCs w:val="24"/>
          <w:lang w:val="en-US" w:eastAsia="zh-CN"/>
        </w:rPr>
        <w:t>7</w:t>
      </w:r>
      <w:r w:rsidRPr="009A2484">
        <w:rPr>
          <w:rFonts w:ascii="Book Antiqua" w:hAnsi="Book Antiqua" w:cs="宋体"/>
          <w:sz w:val="24"/>
          <w:szCs w:val="24"/>
          <w:lang w:val="en-US" w:eastAsia="zh-CN"/>
        </w:rPr>
        <w:t>: 48-59 [PMID: 12921115 DOI: 10.1046/j.1526-0968.2003.00012.x]</w:t>
      </w:r>
    </w:p>
    <w:p w:rsidR="00994AF3" w:rsidRPr="009A2484" w:rsidRDefault="00994AF3" w:rsidP="00994AF3">
      <w:pPr>
        <w:wordWrap w:val="0"/>
        <w:spacing w:line="360" w:lineRule="auto"/>
        <w:ind w:left="361" w:hangingChars="150" w:hanging="361"/>
        <w:jc w:val="right"/>
        <w:rPr>
          <w:rFonts w:ascii="Book Antiqua" w:hAnsi="Book Antiqua"/>
          <w:sz w:val="24"/>
        </w:rPr>
      </w:pPr>
      <w:bookmarkStart w:id="765" w:name="OLE_LINK2889"/>
      <w:bookmarkStart w:id="766" w:name="OLE_LINK2853"/>
      <w:bookmarkStart w:id="767" w:name="OLE_LINK2837"/>
      <w:bookmarkStart w:id="768" w:name="OLE_LINK2893"/>
      <w:bookmarkStart w:id="769" w:name="OLE_LINK2846"/>
      <w:bookmarkStart w:id="770" w:name="OLE_LINK3467"/>
      <w:bookmarkStart w:id="771" w:name="OLE_LINK2864"/>
      <w:bookmarkStart w:id="772" w:name="OLE_LINK2834"/>
      <w:bookmarkStart w:id="773" w:name="OLE_LINK2858"/>
      <w:bookmarkStart w:id="774" w:name="OLE_LINK2777"/>
      <w:bookmarkStart w:id="775" w:name="OLE_LINK2744"/>
      <w:bookmarkStart w:id="776" w:name="OLE_LINK2733"/>
      <w:bookmarkStart w:id="777" w:name="OLE_LINK2724"/>
      <w:bookmarkStart w:id="778" w:name="OLE_LINK2779"/>
      <w:bookmarkStart w:id="779" w:name="OLE_LINK3508"/>
      <w:bookmarkStart w:id="780" w:name="OLE_LINK3464"/>
      <w:bookmarkStart w:id="781" w:name="OLE_LINK2757"/>
      <w:bookmarkStart w:id="782" w:name="OLE_LINK2739"/>
      <w:bookmarkStart w:id="783" w:name="OLE_LINK2703"/>
      <w:bookmarkStart w:id="784" w:name="OLE_LINK2678"/>
      <w:bookmarkStart w:id="785" w:name="OLE_LINK2629"/>
      <w:bookmarkStart w:id="786" w:name="OLE_LINK2593"/>
      <w:bookmarkStart w:id="787" w:name="OLE_LINK2567"/>
      <w:bookmarkStart w:id="788" w:name="OLE_LINK2669"/>
      <w:bookmarkStart w:id="789" w:name="OLE_LINK2648"/>
      <w:bookmarkStart w:id="790" w:name="OLE_LINK2589"/>
      <w:bookmarkStart w:id="791" w:name="OLE_LINK2594"/>
      <w:bookmarkStart w:id="792" w:name="OLE_LINK2550"/>
      <w:bookmarkStart w:id="793" w:name="OLE_LINK2537"/>
      <w:bookmarkStart w:id="794" w:name="OLE_LINK2555"/>
      <w:bookmarkStart w:id="795" w:name="OLE_LINK2528"/>
      <w:bookmarkStart w:id="796" w:name="OLE_LINK2554"/>
      <w:bookmarkStart w:id="797" w:name="OLE_LINK2615"/>
      <w:bookmarkStart w:id="798" w:name="OLE_LINK2583"/>
      <w:bookmarkStart w:id="799" w:name="OLE_LINK2511"/>
      <w:bookmarkStart w:id="800" w:name="OLE_LINK2483"/>
      <w:bookmarkStart w:id="801" w:name="OLE_LINK2471"/>
      <w:bookmarkStart w:id="802" w:name="OLE_LINK2532"/>
      <w:bookmarkStart w:id="803" w:name="OLE_LINK2476"/>
      <w:bookmarkStart w:id="804" w:name="OLE_LINK2382"/>
      <w:bookmarkStart w:id="805" w:name="OLE_LINK2474"/>
      <w:bookmarkStart w:id="806" w:name="OLE_LINK2370"/>
      <w:bookmarkStart w:id="807" w:name="OLE_LINK2427"/>
      <w:bookmarkStart w:id="808" w:name="OLE_LINK2369"/>
      <w:bookmarkStart w:id="809" w:name="OLE_LINK2336"/>
      <w:bookmarkStart w:id="810" w:name="OLE_LINK2432"/>
      <w:bookmarkStart w:id="811" w:name="OLE_LINK2402"/>
      <w:bookmarkStart w:id="812" w:name="OLE_LINK2330"/>
      <w:bookmarkStart w:id="813" w:name="OLE_LINK2290"/>
      <w:bookmarkStart w:id="814" w:name="OLE_LINK2314"/>
      <w:bookmarkStart w:id="815" w:name="OLE_LINK2273"/>
      <w:bookmarkStart w:id="816" w:name="OLE_LINK2236"/>
      <w:bookmarkStart w:id="817" w:name="OLE_LINK2148"/>
      <w:bookmarkStart w:id="818" w:name="OLE_LINK2395"/>
      <w:bookmarkStart w:id="819" w:name="OLE_LINK2294"/>
      <w:bookmarkStart w:id="820" w:name="OLE_LINK2281"/>
      <w:bookmarkStart w:id="821" w:name="OLE_LINK2248"/>
      <w:bookmarkStart w:id="822" w:name="OLE_LINK2219"/>
      <w:bookmarkStart w:id="823" w:name="OLE_LINK2139"/>
      <w:bookmarkStart w:id="824" w:name="OLE_LINK3357"/>
      <w:bookmarkStart w:id="825" w:name="OLE_LINK2128"/>
      <w:bookmarkStart w:id="826" w:name="OLE_LINK2181"/>
      <w:bookmarkStart w:id="827" w:name="OLE_LINK2133"/>
      <w:bookmarkStart w:id="828" w:name="OLE_LINK2041"/>
      <w:bookmarkStart w:id="829" w:name="OLE_LINK2043"/>
      <w:bookmarkStart w:id="830" w:name="OLE_LINK1997"/>
      <w:bookmarkStart w:id="831" w:name="OLE_LINK3410"/>
      <w:bookmarkStart w:id="832" w:name="OLE_LINK3374"/>
      <w:bookmarkStart w:id="833" w:name="OLE_LINK3320"/>
      <w:bookmarkStart w:id="834" w:name="OLE_LINK2071"/>
      <w:bookmarkStart w:id="835" w:name="OLE_LINK2274"/>
      <w:bookmarkStart w:id="836" w:name="OLE_LINK2265"/>
      <w:bookmarkStart w:id="837" w:name="OLE_LINK2211"/>
      <w:bookmarkStart w:id="838" w:name="OLE_LINK2167"/>
      <w:bookmarkStart w:id="839" w:name="OLE_LINK2131"/>
      <w:bookmarkStart w:id="840" w:name="OLE_LINK2087"/>
      <w:bookmarkStart w:id="841" w:name="OLE_LINK2040"/>
      <w:bookmarkStart w:id="842" w:name="OLE_LINK1984"/>
      <w:bookmarkStart w:id="843" w:name="OLE_LINK2192"/>
      <w:bookmarkStart w:id="844" w:name="OLE_LINK2136"/>
      <w:bookmarkStart w:id="845" w:name="OLE_LINK2094"/>
      <w:bookmarkStart w:id="846" w:name="OLE_LINK2066"/>
      <w:bookmarkStart w:id="847" w:name="OLE_LINK2031"/>
      <w:bookmarkStart w:id="848" w:name="OLE_LINK1983"/>
      <w:bookmarkStart w:id="849" w:name="OLE_LINK1970"/>
      <w:bookmarkStart w:id="850" w:name="OLE_LINK1943"/>
      <w:bookmarkStart w:id="851" w:name="OLE_LINK1922"/>
      <w:bookmarkStart w:id="852" w:name="OLE_LINK1890"/>
      <w:bookmarkStart w:id="853" w:name="OLE_LINK1883"/>
      <w:bookmarkStart w:id="854" w:name="OLE_LINK1870"/>
      <w:bookmarkStart w:id="855" w:name="OLE_LINK2056"/>
      <w:bookmarkStart w:id="856" w:name="OLE_LINK2027"/>
      <w:bookmarkStart w:id="857" w:name="OLE_LINK1834"/>
      <w:bookmarkStart w:id="858" w:name="OLE_LINK1916"/>
      <w:bookmarkStart w:id="859" w:name="OLE_LINK1879"/>
      <w:bookmarkStart w:id="860" w:name="OLE_LINK1841"/>
      <w:bookmarkStart w:id="861" w:name="OLE_LINK1977"/>
      <w:bookmarkStart w:id="862" w:name="OLE_LINK1939"/>
      <w:bookmarkStart w:id="863" w:name="OLE_LINK1901"/>
      <w:bookmarkStart w:id="864" w:name="OLE_LINK1862"/>
      <w:bookmarkStart w:id="865" w:name="OLE_LINK1808"/>
      <w:bookmarkStart w:id="866" w:name="OLE_LINK1865"/>
      <w:bookmarkStart w:id="867" w:name="OLE_LINK1825"/>
      <w:bookmarkStart w:id="868" w:name="OLE_LINK1792"/>
      <w:bookmarkStart w:id="869" w:name="OLE_LINK1736"/>
      <w:bookmarkStart w:id="870" w:name="OLE_LINK1699"/>
      <w:bookmarkStart w:id="871" w:name="OLE_LINK1630"/>
      <w:bookmarkStart w:id="872" w:name="OLE_LINK1593"/>
      <w:bookmarkStart w:id="873" w:name="OLE_LINK1586"/>
      <w:bookmarkStart w:id="874" w:name="OLE_LINK1761"/>
      <w:bookmarkStart w:id="875" w:name="OLE_LINK1716"/>
      <w:bookmarkStart w:id="876" w:name="OLE_LINK1671"/>
      <w:bookmarkStart w:id="877" w:name="OLE_LINK1619"/>
      <w:bookmarkStart w:id="878" w:name="OLE_LINK1565"/>
      <w:bookmarkStart w:id="879" w:name="OLE_LINK1721"/>
      <w:bookmarkStart w:id="880" w:name="OLE_LINK1650"/>
      <w:bookmarkStart w:id="881" w:name="OLE_LINK1618"/>
      <w:bookmarkStart w:id="882" w:name="OLE_LINK1576"/>
      <w:bookmarkStart w:id="883" w:name="OLE_LINK1490"/>
      <w:bookmarkStart w:id="884" w:name="OLE_LINK1390"/>
      <w:bookmarkStart w:id="885" w:name="OLE_LINK1503"/>
      <w:bookmarkStart w:id="886" w:name="OLE_LINK1472"/>
      <w:bookmarkStart w:id="887" w:name="OLE_LINK1443"/>
      <w:bookmarkStart w:id="888" w:name="OLE_LINK1370"/>
      <w:bookmarkStart w:id="889" w:name="OLE_LINK1457"/>
      <w:bookmarkStart w:id="890" w:name="OLE_LINK1384"/>
      <w:bookmarkStart w:id="891" w:name="OLE_LINK1344"/>
      <w:bookmarkStart w:id="892" w:name="OLE_LINK1531"/>
      <w:bookmarkStart w:id="893" w:name="OLE_LINK1462"/>
      <w:bookmarkStart w:id="894" w:name="OLE_LINK1343"/>
      <w:bookmarkStart w:id="895" w:name="OLE_LINK1691"/>
      <w:bookmarkStart w:id="896" w:name="OLE_LINK1661"/>
      <w:bookmarkStart w:id="897" w:name="OLE_LINK1622"/>
      <w:bookmarkStart w:id="898" w:name="OLE_LINK1585"/>
      <w:bookmarkStart w:id="899" w:name="OLE_LINK1530"/>
      <w:bookmarkStart w:id="900" w:name="OLE_LINK1492"/>
      <w:bookmarkStart w:id="901" w:name="OLE_LINK1448"/>
      <w:bookmarkStart w:id="902" w:name="OLE_LINK1410"/>
      <w:bookmarkStart w:id="903" w:name="OLE_LINK1373"/>
      <w:bookmarkStart w:id="904" w:name="OLE_LINK1176"/>
      <w:bookmarkStart w:id="905" w:name="OLE_LINK1172"/>
      <w:bookmarkStart w:id="906" w:name="OLE_LINK1185"/>
      <w:bookmarkStart w:id="907" w:name="OLE_LINK1060"/>
      <w:bookmarkStart w:id="908" w:name="OLE_LINK1169"/>
      <w:bookmarkStart w:id="909" w:name="OLE_LINK1074"/>
      <w:bookmarkStart w:id="910" w:name="OLE_LINK1158"/>
      <w:bookmarkStart w:id="911" w:name="OLE_LINK1056"/>
      <w:bookmarkStart w:id="912" w:name="OLE_LINK1288"/>
      <w:bookmarkStart w:id="913" w:name="OLE_LINK1241"/>
      <w:bookmarkStart w:id="914" w:name="OLE_LINK1200"/>
      <w:bookmarkStart w:id="915" w:name="OLE_LINK1137"/>
      <w:bookmarkStart w:id="916" w:name="OLE_LINK1059"/>
      <w:bookmarkStart w:id="917" w:name="OLE_LINK930"/>
      <w:bookmarkStart w:id="918" w:name="OLE_LINK911"/>
      <w:bookmarkStart w:id="919" w:name="OLE_LINK946"/>
      <w:bookmarkStart w:id="920" w:name="OLE_LINK1052"/>
      <w:bookmarkStart w:id="921" w:name="OLE_LINK993"/>
      <w:bookmarkStart w:id="922" w:name="OLE_LINK992"/>
      <w:bookmarkStart w:id="923" w:name="OLE_LINK906"/>
      <w:bookmarkStart w:id="924" w:name="OLE_LINK898"/>
      <w:bookmarkStart w:id="925" w:name="OLE_LINK909"/>
      <w:bookmarkStart w:id="926" w:name="OLE_LINK847"/>
      <w:bookmarkStart w:id="927" w:name="OLE_LINK1030"/>
      <w:bookmarkStart w:id="928" w:name="OLE_LINK981"/>
      <w:bookmarkStart w:id="929" w:name="OLE_LINK943"/>
      <w:bookmarkStart w:id="930" w:name="OLE_LINK891"/>
      <w:bookmarkStart w:id="931" w:name="OLE_LINK1106"/>
      <w:bookmarkStart w:id="932" w:name="OLE_LINK1076"/>
      <w:bookmarkStart w:id="933" w:name="OLE_LINK1018"/>
      <w:bookmarkStart w:id="934" w:name="OLE_LINK980"/>
      <w:bookmarkStart w:id="935" w:name="OLE_LINK856"/>
      <w:bookmarkStart w:id="936" w:name="OLE_LINK2898"/>
      <w:bookmarkStart w:id="937" w:name="OLE_LINK865"/>
      <w:bookmarkStart w:id="938" w:name="OLE_LINK826"/>
      <w:bookmarkStart w:id="939" w:name="OLE_LINK782"/>
      <w:bookmarkStart w:id="940" w:name="OLE_LINK889"/>
      <w:bookmarkStart w:id="941" w:name="OLE_LINK836"/>
      <w:bookmarkStart w:id="942" w:name="OLE_LINK2882"/>
      <w:bookmarkStart w:id="943" w:name="OLE_LINK792"/>
      <w:bookmarkStart w:id="944" w:name="OLE_LINK700"/>
      <w:bookmarkStart w:id="945" w:name="OLE_LINK642"/>
      <w:bookmarkStart w:id="946" w:name="OLE_LINK833"/>
      <w:bookmarkStart w:id="947" w:name="OLE_LINK781"/>
      <w:bookmarkStart w:id="948" w:name="OLE_LINK739"/>
      <w:bookmarkStart w:id="949" w:name="OLE_LINK660"/>
      <w:bookmarkStart w:id="950" w:name="OLE_LINK801"/>
      <w:bookmarkStart w:id="951" w:name="OLE_LINK770"/>
      <w:bookmarkStart w:id="952" w:name="OLE_LINK716"/>
      <w:bookmarkStart w:id="953" w:name="OLE_LINK593"/>
      <w:bookmarkStart w:id="954" w:name="OLE_LINK714"/>
      <w:bookmarkStart w:id="955" w:name="OLE_LINK640"/>
      <w:bookmarkStart w:id="956" w:name="OLE_LINK582"/>
      <w:bookmarkStart w:id="957" w:name="OLE_LINK589"/>
      <w:bookmarkStart w:id="958" w:name="OLE_LINK542"/>
      <w:bookmarkStart w:id="959" w:name="OLE_LINK722"/>
      <w:bookmarkStart w:id="960" w:name="OLE_LINK688"/>
      <w:bookmarkStart w:id="961" w:name="OLE_LINK639"/>
      <w:bookmarkStart w:id="962" w:name="OLE_LINK581"/>
      <w:bookmarkStart w:id="963" w:name="OLE_LINK2700"/>
      <w:bookmarkStart w:id="964" w:name="OLE_LINK567"/>
      <w:bookmarkStart w:id="965" w:name="OLE_LINK480"/>
      <w:bookmarkStart w:id="966" w:name="OLE_LINK574"/>
      <w:bookmarkStart w:id="967" w:name="OLE_LINK572"/>
      <w:bookmarkStart w:id="968" w:name="OLE_LINK532"/>
      <w:bookmarkStart w:id="969" w:name="OLE_LINK491"/>
      <w:bookmarkStart w:id="970" w:name="OLE_LINK575"/>
      <w:bookmarkStart w:id="971" w:name="OLE_LINK519"/>
      <w:bookmarkStart w:id="972" w:name="OLE_LINK462"/>
      <w:bookmarkStart w:id="973" w:name="OLE_LINK471"/>
      <w:bookmarkStart w:id="974" w:name="OLE_LINK430"/>
      <w:bookmarkStart w:id="975" w:name="OLE_LINK686"/>
      <w:bookmarkStart w:id="976" w:name="OLE_LINK648"/>
      <w:bookmarkStart w:id="977" w:name="OLE_LINK535"/>
      <w:bookmarkStart w:id="978" w:name="OLE_LINK489"/>
      <w:bookmarkStart w:id="979" w:name="OLE_LINK450"/>
      <w:bookmarkStart w:id="980" w:name="OLE_LINK303"/>
      <w:bookmarkStart w:id="981" w:name="OLE_LINK379"/>
      <w:bookmarkStart w:id="982" w:name="OLE_LINK384"/>
      <w:bookmarkStart w:id="983" w:name="OLE_LINK288"/>
      <w:bookmarkStart w:id="984" w:name="OLE_LINK457"/>
      <w:bookmarkStart w:id="985" w:name="OLE_LINK1830"/>
      <w:bookmarkStart w:id="986" w:name="OLE_LINK334"/>
      <w:bookmarkStart w:id="987" w:name="OLE_LINK371"/>
      <w:bookmarkStart w:id="988" w:name="OLE_LINK346"/>
      <w:bookmarkStart w:id="989" w:name="OLE_LINK400"/>
      <w:bookmarkStart w:id="990" w:name="OLE_LINK385"/>
      <w:bookmarkStart w:id="991" w:name="OLE_LINK321"/>
      <w:bookmarkStart w:id="992" w:name="OLE_LINK304"/>
      <w:bookmarkStart w:id="993" w:name="OLE_LINK313"/>
      <w:bookmarkStart w:id="994" w:name="OLE_LINK282"/>
      <w:bookmarkStart w:id="995" w:name="OLE_LINK240"/>
      <w:bookmarkStart w:id="996" w:name="OLE_LINK281"/>
      <w:bookmarkStart w:id="997" w:name="OLE_LINK250"/>
      <w:bookmarkStart w:id="998" w:name="OLE_LINK212"/>
      <w:bookmarkStart w:id="999" w:name="OLE_LINK226"/>
      <w:bookmarkStart w:id="1000" w:name="OLE_LINK207"/>
      <w:bookmarkStart w:id="1001" w:name="OLE_LINK225"/>
      <w:bookmarkStart w:id="1002" w:name="OLE_LINK149"/>
      <w:bookmarkStart w:id="1003" w:name="OLE_LINK254"/>
      <w:bookmarkStart w:id="1004" w:name="OLE_LINK183"/>
      <w:bookmarkStart w:id="1005" w:name="OLE_LINK387"/>
      <w:bookmarkStart w:id="1006" w:name="OLE_LINK320"/>
      <w:bookmarkStart w:id="1007" w:name="OLE_LINK112"/>
      <w:bookmarkStart w:id="1008" w:name="OLE_LINK148"/>
      <w:bookmarkStart w:id="1009" w:name="OLE_LINK120"/>
      <w:bookmarkStart w:id="1010" w:name="OLE_LINK75"/>
      <w:bookmarkStart w:id="1011" w:name="OLE_LINK51"/>
      <w:r w:rsidRPr="009A2484">
        <w:rPr>
          <w:rFonts w:ascii="Book Antiqua" w:hAnsi="Book Antiqua"/>
          <w:b/>
          <w:bCs/>
          <w:sz w:val="24"/>
        </w:rPr>
        <w:t>P-Reviewer:</w:t>
      </w:r>
      <w:r w:rsidR="009A2484" w:rsidRPr="009A2484">
        <w:rPr>
          <w:rFonts w:ascii="Book Antiqua" w:hAnsi="Book Antiqua"/>
          <w:b/>
          <w:bCs/>
          <w:sz w:val="24"/>
        </w:rPr>
        <w:t xml:space="preserve"> </w:t>
      </w:r>
      <w:r w:rsidRPr="009A2484">
        <w:rPr>
          <w:rFonts w:ascii="Book Antiqua" w:hAnsi="Book Antiqua"/>
          <w:bCs/>
          <w:sz w:val="24"/>
        </w:rPr>
        <w:t>Sarna</w:t>
      </w:r>
      <w:r w:rsidRPr="009A2484">
        <w:rPr>
          <w:rFonts w:ascii="Book Antiqua" w:hAnsi="Book Antiqua" w:hint="eastAsia"/>
          <w:bCs/>
          <w:sz w:val="24"/>
          <w:lang w:eastAsia="zh-CN"/>
        </w:rPr>
        <w:t xml:space="preserve"> S, </w:t>
      </w:r>
      <w:r w:rsidRPr="009A2484">
        <w:rPr>
          <w:rFonts w:ascii="Book Antiqua" w:hAnsi="Book Antiqua"/>
          <w:bCs/>
          <w:sz w:val="24"/>
          <w:lang w:eastAsia="zh-CN"/>
        </w:rPr>
        <w:t>Yuksel</w:t>
      </w:r>
      <w:r w:rsidRPr="009A2484">
        <w:rPr>
          <w:rFonts w:ascii="Book Antiqua" w:hAnsi="Book Antiqua" w:hint="eastAsia"/>
          <w:bCs/>
          <w:sz w:val="24"/>
          <w:lang w:eastAsia="zh-CN"/>
        </w:rPr>
        <w:t xml:space="preserve"> I</w:t>
      </w:r>
      <w:r w:rsidRPr="009A2484">
        <w:rPr>
          <w:rFonts w:ascii="Book Antiqua" w:hAnsi="Book Antiqua" w:hint="eastAsia"/>
          <w:b/>
          <w:bCs/>
          <w:sz w:val="24"/>
          <w:lang w:eastAsia="zh-CN"/>
        </w:rPr>
        <w:t xml:space="preserve"> </w:t>
      </w:r>
      <w:r w:rsidRPr="009A2484">
        <w:rPr>
          <w:rFonts w:ascii="Book Antiqua" w:hAnsi="Book Antiqua"/>
          <w:b/>
          <w:bCs/>
          <w:sz w:val="24"/>
        </w:rPr>
        <w:t>S-Editor:</w:t>
      </w:r>
      <w:r w:rsidRPr="009A2484">
        <w:rPr>
          <w:rFonts w:ascii="Book Antiqua" w:hAnsi="Book Antiqua"/>
          <w:sz w:val="24"/>
        </w:rPr>
        <w:t xml:space="preserve"> Yu J </w:t>
      </w:r>
      <w:r w:rsidRPr="009A2484">
        <w:rPr>
          <w:rFonts w:ascii="Book Antiqua" w:hAnsi="Book Antiqua"/>
          <w:b/>
          <w:bCs/>
          <w:sz w:val="24"/>
        </w:rPr>
        <w:t>L-Editor:</w:t>
      </w:r>
      <w:r w:rsidR="009A2484" w:rsidRPr="009A2484">
        <w:rPr>
          <w:rFonts w:ascii="Book Antiqua" w:hAnsi="Book Antiqua"/>
          <w:sz w:val="24"/>
        </w:rPr>
        <w:t xml:space="preserve"> </w:t>
      </w:r>
      <w:r w:rsidRPr="009A2484">
        <w:rPr>
          <w:rFonts w:ascii="Book Antiqua" w:hAnsi="Book Antiqua"/>
          <w:b/>
          <w:bCs/>
          <w:sz w:val="24"/>
        </w:rPr>
        <w:t>E-Editor:</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rsidR="004A631A" w:rsidRPr="009A2484" w:rsidRDefault="004A631A" w:rsidP="0051345B">
      <w:pPr>
        <w:adjustRightInd w:val="0"/>
        <w:snapToGrid w:val="0"/>
        <w:spacing w:after="0" w:line="360" w:lineRule="auto"/>
        <w:jc w:val="both"/>
        <w:rPr>
          <w:rFonts w:ascii="Book Antiqua" w:hAnsi="Book Antiqua"/>
          <w:sz w:val="24"/>
          <w:szCs w:val="24"/>
          <w:lang w:val="en-US"/>
        </w:rPr>
      </w:pPr>
    </w:p>
    <w:p w:rsidR="004A631A" w:rsidRPr="009A2484" w:rsidRDefault="004A631A" w:rsidP="004A631A">
      <w:pPr>
        <w:adjustRightInd w:val="0"/>
        <w:snapToGrid w:val="0"/>
        <w:spacing w:after="0" w:line="360" w:lineRule="auto"/>
        <w:jc w:val="both"/>
        <w:rPr>
          <w:rFonts w:ascii="Book Antiqua" w:hAnsi="Book Antiqua" w:cs="Calibri"/>
          <w:b/>
          <w:sz w:val="24"/>
          <w:szCs w:val="24"/>
          <w:lang w:val="en-US"/>
        </w:rPr>
      </w:pPr>
      <w:r w:rsidRPr="009A2484">
        <w:rPr>
          <w:rFonts w:ascii="Book Antiqua" w:hAnsi="Book Antiqua"/>
          <w:sz w:val="24"/>
          <w:szCs w:val="24"/>
          <w:lang w:val="en-US"/>
        </w:rPr>
        <w:br w:type="page"/>
      </w:r>
    </w:p>
    <w:p w:rsidR="004A631A" w:rsidRPr="009A2484" w:rsidRDefault="004A631A" w:rsidP="004A631A">
      <w:pPr>
        <w:adjustRightInd w:val="0"/>
        <w:snapToGrid w:val="0"/>
        <w:spacing w:after="0" w:line="360" w:lineRule="auto"/>
        <w:jc w:val="both"/>
        <w:rPr>
          <w:rFonts w:ascii="Book Antiqua" w:hAnsi="Book Antiqua"/>
          <w:sz w:val="24"/>
          <w:szCs w:val="24"/>
          <w:lang w:val="en-US" w:eastAsia="de-DE"/>
        </w:rPr>
      </w:pPr>
      <w:r w:rsidRPr="009A2484">
        <w:rPr>
          <w:rFonts w:ascii="Book Antiqua" w:hAnsi="Book Antiqua"/>
          <w:noProof/>
          <w:sz w:val="24"/>
          <w:szCs w:val="24"/>
          <w:lang w:val="en-US" w:eastAsia="zh-CN"/>
        </w:rPr>
        <w:lastRenderedPageBreak/>
        <mc:AlternateContent>
          <mc:Choice Requires="wps">
            <w:drawing>
              <wp:anchor distT="0" distB="0" distL="114300" distR="114300" simplePos="0" relativeHeight="251659264" behindDoc="0" locked="0" layoutInCell="1" allowOverlap="1" wp14:anchorId="5AAD77CF" wp14:editId="4BDA33E3">
                <wp:simplePos x="0" y="0"/>
                <wp:positionH relativeFrom="column">
                  <wp:posOffset>863600</wp:posOffset>
                </wp:positionH>
                <wp:positionV relativeFrom="paragraph">
                  <wp:posOffset>720090</wp:posOffset>
                </wp:positionV>
                <wp:extent cx="1905" cy="342900"/>
                <wp:effectExtent l="0" t="0" r="36195" b="1905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34290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7C7AE8" id="直接连接符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56.7pt" to="68.15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" strokecolor="windowText" strokeweight="1pt">
                <o:lock v:ext="edit" shapetype="f"/>
              </v:line>
            </w:pict>
          </mc:Fallback>
        </mc:AlternateContent>
      </w:r>
      <w:r w:rsidRPr="009A2484">
        <w:rPr>
          <w:rFonts w:ascii="Book Antiqua" w:hAnsi="Book Antiqua"/>
          <w:noProof/>
          <w:sz w:val="24"/>
          <w:szCs w:val="24"/>
          <w:lang w:val="en-US" w:eastAsia="zh-CN"/>
        </w:rPr>
        <mc:AlternateContent>
          <mc:Choice Requires="wps">
            <w:drawing>
              <wp:anchor distT="0" distB="0" distL="114300" distR="114300" simplePos="0" relativeHeight="251660288" behindDoc="0" locked="0" layoutInCell="1" allowOverlap="1" wp14:anchorId="2770A896" wp14:editId="28005092">
                <wp:simplePos x="0" y="0"/>
                <wp:positionH relativeFrom="column">
                  <wp:posOffset>1905</wp:posOffset>
                </wp:positionH>
                <wp:positionV relativeFrom="paragraph">
                  <wp:posOffset>1062990</wp:posOffset>
                </wp:positionV>
                <wp:extent cx="1727200" cy="819150"/>
                <wp:effectExtent l="0" t="0" r="25400" b="19050"/>
                <wp:wrapNone/>
                <wp:docPr id="27" name="流程图: 过程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0" cy="819150"/>
                        </a:xfrm>
                        <a:prstGeom prst="flowChartProcess">
                          <a:avLst/>
                        </a:prstGeom>
                        <a:solidFill>
                          <a:sysClr val="window" lastClr="FFFFFF"/>
                        </a:solidFill>
                        <a:ln w="12700" cap="flat" cmpd="sng" algn="ctr">
                          <a:solidFill>
                            <a:sysClr val="windowText" lastClr="000000"/>
                          </a:solidFill>
                          <a:prstDash val="solid"/>
                        </a:ln>
                        <a:effectLst/>
                      </wps:spPr>
                      <wps:txbx>
                        <w:txbxContent>
                          <w:p w:rsidR="00994AF3" w:rsidRDefault="00994AF3" w:rsidP="004A631A">
                            <w:pPr>
                              <w:pStyle w:val="af6"/>
                              <w:spacing w:before="0" w:beforeAutospacing="0" w:after="0" w:afterAutospacing="0"/>
                              <w:jc w:val="center"/>
                              <w:rPr>
                                <w:rFonts w:ascii="Book Antiqua" w:hAnsi="Book Antiqua"/>
                                <w:color w:val="000000"/>
                                <w:kern w:val="24"/>
                              </w:rPr>
                            </w:pPr>
                          </w:p>
                          <w:p w:rsidR="00994AF3" w:rsidRDefault="00994AF3" w:rsidP="004A631A">
                            <w:pPr>
                              <w:pStyle w:val="af6"/>
                              <w:spacing w:before="0" w:beforeAutospacing="0" w:after="0" w:afterAutospacing="0"/>
                              <w:jc w:val="center"/>
                            </w:pPr>
                            <w:r w:rsidRPr="00113D7C">
                              <w:rPr>
                                <w:rFonts w:ascii="Book Antiqua" w:hAnsi="Book Antiqua"/>
                                <w:color w:val="000000"/>
                                <w:kern w:val="24"/>
                              </w:rPr>
                              <w:t xml:space="preserve">Safety analysis set </w:t>
                            </w:r>
                          </w:p>
                          <w:p w:rsidR="00994AF3" w:rsidRDefault="00994AF3" w:rsidP="004A631A">
                            <w:pPr>
                              <w:pStyle w:val="af6"/>
                              <w:spacing w:before="0" w:beforeAutospacing="0" w:after="0" w:afterAutospacing="0"/>
                              <w:jc w:val="center"/>
                            </w:pPr>
                            <w:r w:rsidRPr="004F67E2">
                              <w:rPr>
                                <w:rFonts w:ascii="Book Antiqua" w:hAnsi="Book Antiqua" w:hint="eastAsia"/>
                                <w:i/>
                                <w:color w:val="000000"/>
                                <w:kern w:val="24"/>
                              </w:rPr>
                              <w:t>n</w:t>
                            </w:r>
                            <w:r w:rsidRPr="004F67E2">
                              <w:rPr>
                                <w:rFonts w:ascii="Book Antiqua" w:hAnsi="Book Antiqua"/>
                                <w:color w:val="000000"/>
                                <w:kern w:val="24"/>
                              </w:rPr>
                              <w:t xml:space="preserve"> =</w:t>
                            </w:r>
                            <w:r w:rsidRPr="00113D7C">
                              <w:rPr>
                                <w:rFonts w:ascii="Book Antiqua" w:hAnsi="Book Antiqua"/>
                                <w:color w:val="000000"/>
                                <w:kern w:val="24"/>
                              </w:rPr>
                              <w:t xml:space="preserve">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70A896" id="_x0000_t109" coordsize="21600,21600" o:spt="109" path="m,l,21600r21600,l21600,xe">
                <v:stroke joinstyle="miter"/>
                <v:path gradientshapeok="t" o:connecttype="rect"/>
              </v:shapetype>
              <v:shape id="流程图: 过程 27" o:spid="_x0000_s1026" type="#_x0000_t109" style="position:absolute;left:0;text-align:left;margin-left:.15pt;margin-top:83.7pt;width:136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" fillcolor="window" strokecolor="windowText" strokeweight="1pt">
                <v:path arrowok="t"/>
                <v:textbox>
                  <w:txbxContent>
                    <w:p w:rsidR="00994AF3" w:rsidRDefault="00994AF3" w:rsidP="004A631A">
                      <w:pPr>
                        <w:pStyle w:val="NormalWeb"/>
                        <w:spacing w:before="0" w:beforeAutospacing="0" w:after="0" w:afterAutospacing="0"/>
                        <w:jc w:val="center"/>
                        <w:rPr>
                          <w:rFonts w:ascii="Book Antiqua" w:hAnsi="Book Antiqua"/>
                          <w:color w:val="000000"/>
                          <w:kern w:val="24"/>
                        </w:rPr>
                      </w:pPr>
                    </w:p>
                    <w:p w:rsidR="00994AF3" w:rsidRDefault="00994AF3" w:rsidP="004A631A">
                      <w:pPr>
                        <w:pStyle w:val="NormalWeb"/>
                        <w:spacing w:before="0" w:beforeAutospacing="0" w:after="0" w:afterAutospacing="0"/>
                        <w:jc w:val="center"/>
                      </w:pPr>
                      <w:r w:rsidRPr="00113D7C">
                        <w:rPr>
                          <w:rFonts w:ascii="Book Antiqua" w:hAnsi="Book Antiqua"/>
                          <w:color w:val="000000"/>
                          <w:kern w:val="24"/>
                        </w:rPr>
                        <w:t xml:space="preserve">Safety analysis set </w:t>
                      </w:r>
                    </w:p>
                    <w:p w:rsidR="00994AF3" w:rsidRDefault="00994AF3" w:rsidP="004A631A">
                      <w:pPr>
                        <w:pStyle w:val="NormalWeb"/>
                        <w:spacing w:before="0" w:beforeAutospacing="0" w:after="0" w:afterAutospacing="0"/>
                        <w:jc w:val="center"/>
                      </w:pPr>
                      <w:r w:rsidRPr="004F67E2">
                        <w:rPr>
                          <w:rFonts w:ascii="Book Antiqua" w:hAnsi="Book Antiqua" w:hint="eastAsia"/>
                          <w:i/>
                          <w:color w:val="000000"/>
                          <w:kern w:val="24"/>
                        </w:rPr>
                        <w:t>n</w:t>
                      </w:r>
                      <w:r w:rsidRPr="004F67E2">
                        <w:rPr>
                          <w:rFonts w:ascii="Book Antiqua" w:hAnsi="Book Antiqua"/>
                          <w:color w:val="000000"/>
                          <w:kern w:val="24"/>
                        </w:rPr>
                        <w:t xml:space="preserve"> =</w:t>
                      </w:r>
                      <w:r w:rsidRPr="00113D7C">
                        <w:rPr>
                          <w:rFonts w:ascii="Book Antiqua" w:hAnsi="Book Antiqua"/>
                          <w:color w:val="000000"/>
                          <w:kern w:val="24"/>
                        </w:rPr>
                        <w:t xml:space="preserve"> 25</w:t>
                      </w:r>
                    </w:p>
                  </w:txbxContent>
                </v:textbox>
              </v:shape>
            </w:pict>
          </mc:Fallback>
        </mc:AlternateContent>
      </w:r>
      <w:r w:rsidRPr="009A2484">
        <w:rPr>
          <w:rFonts w:ascii="Book Antiqua" w:hAnsi="Book Antiqua"/>
          <w:noProof/>
          <w:sz w:val="24"/>
          <w:szCs w:val="24"/>
          <w:lang w:val="en-US" w:eastAsia="zh-CN"/>
        </w:rPr>
        <mc:AlternateContent>
          <mc:Choice Requires="wps">
            <w:drawing>
              <wp:anchor distT="0" distB="0" distL="114300" distR="114300" simplePos="0" relativeHeight="251661312" behindDoc="0" locked="0" layoutInCell="1" allowOverlap="1" wp14:anchorId="05998E10" wp14:editId="6EEBA88B">
                <wp:simplePos x="0" y="0"/>
                <wp:positionH relativeFrom="column">
                  <wp:posOffset>2296795</wp:posOffset>
                </wp:positionH>
                <wp:positionV relativeFrom="paragraph">
                  <wp:posOffset>1678305</wp:posOffset>
                </wp:positionV>
                <wp:extent cx="1727200" cy="819150"/>
                <wp:effectExtent l="0" t="0" r="25400" b="19050"/>
                <wp:wrapNone/>
                <wp:docPr id="26" name="流程图: 过程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0" cy="819150"/>
                        </a:xfrm>
                        <a:prstGeom prst="flowChartProcess">
                          <a:avLst/>
                        </a:prstGeom>
                        <a:solidFill>
                          <a:sysClr val="window" lastClr="FFFFFF"/>
                        </a:solidFill>
                        <a:ln w="12700" cap="flat" cmpd="sng" algn="ctr">
                          <a:solidFill>
                            <a:sysClr val="windowText" lastClr="000000"/>
                          </a:solidFill>
                          <a:prstDash val="solid"/>
                        </a:ln>
                        <a:effectLst/>
                      </wps:spPr>
                      <wps:txbx>
                        <w:txbxContent>
                          <w:p w:rsidR="00994AF3" w:rsidRDefault="00994AF3" w:rsidP="004A631A">
                            <w:pPr>
                              <w:pStyle w:val="af6"/>
                              <w:spacing w:before="0" w:beforeAutospacing="0" w:after="0" w:afterAutospacing="0"/>
                              <w:jc w:val="center"/>
                              <w:rPr>
                                <w:rFonts w:ascii="Book Antiqua" w:hAnsi="Book Antiqua"/>
                                <w:color w:val="000000"/>
                                <w:kern w:val="24"/>
                              </w:rPr>
                            </w:pPr>
                          </w:p>
                          <w:p w:rsidR="00994AF3" w:rsidRDefault="00994AF3" w:rsidP="004A631A">
                            <w:pPr>
                              <w:pStyle w:val="af6"/>
                              <w:spacing w:before="0" w:beforeAutospacing="0" w:after="0" w:afterAutospacing="0"/>
                              <w:jc w:val="center"/>
                            </w:pPr>
                            <w:r w:rsidRPr="00113D7C">
                              <w:rPr>
                                <w:rFonts w:ascii="Book Antiqua" w:hAnsi="Book Antiqua"/>
                                <w:color w:val="000000"/>
                                <w:kern w:val="24"/>
                              </w:rPr>
                              <w:t>Screening failure</w:t>
                            </w:r>
                          </w:p>
                          <w:p w:rsidR="00994AF3" w:rsidRDefault="00994AF3" w:rsidP="004A631A">
                            <w:pPr>
                              <w:pStyle w:val="af6"/>
                              <w:spacing w:before="0" w:beforeAutospacing="0" w:after="0" w:afterAutospacing="0"/>
                              <w:jc w:val="center"/>
                            </w:pPr>
                            <w:r w:rsidRPr="004F67E2">
                              <w:rPr>
                                <w:rFonts w:ascii="Book Antiqua" w:hAnsi="Book Antiqua" w:hint="eastAsia"/>
                                <w:i/>
                                <w:color w:val="000000"/>
                                <w:kern w:val="24"/>
                              </w:rPr>
                              <w:t>n</w:t>
                            </w:r>
                            <w:r w:rsidRPr="004F67E2">
                              <w:rPr>
                                <w:rFonts w:ascii="Book Antiqua" w:hAnsi="Book Antiqua"/>
                                <w:color w:val="000000"/>
                                <w:kern w:val="24"/>
                              </w:rPr>
                              <w:t xml:space="preserve"> =</w:t>
                            </w:r>
                            <w:r w:rsidRPr="00113D7C">
                              <w:rPr>
                                <w:rFonts w:ascii="Book Antiqua" w:hAnsi="Book Antiqua"/>
                                <w:color w:val="000000"/>
                                <w:kern w:val="24"/>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998E10" id="流程图: 过程 26" o:spid="_x0000_s1027" type="#_x0000_t109" style="position:absolute;left:0;text-align:left;margin-left:180.85pt;margin-top:132.15pt;width:136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" fillcolor="window" strokecolor="windowText" strokeweight="1pt">
                <v:path arrowok="t"/>
                <v:textbox>
                  <w:txbxContent>
                    <w:p w:rsidR="00994AF3" w:rsidRDefault="00994AF3" w:rsidP="004A631A">
                      <w:pPr>
                        <w:pStyle w:val="NormalWeb"/>
                        <w:spacing w:before="0" w:beforeAutospacing="0" w:after="0" w:afterAutospacing="0"/>
                        <w:jc w:val="center"/>
                        <w:rPr>
                          <w:rFonts w:ascii="Book Antiqua" w:hAnsi="Book Antiqua"/>
                          <w:color w:val="000000"/>
                          <w:kern w:val="24"/>
                        </w:rPr>
                      </w:pPr>
                    </w:p>
                    <w:p w:rsidR="00994AF3" w:rsidRDefault="00994AF3" w:rsidP="004A631A">
                      <w:pPr>
                        <w:pStyle w:val="NormalWeb"/>
                        <w:spacing w:before="0" w:beforeAutospacing="0" w:after="0" w:afterAutospacing="0"/>
                        <w:jc w:val="center"/>
                      </w:pPr>
                      <w:r w:rsidRPr="00113D7C">
                        <w:rPr>
                          <w:rFonts w:ascii="Book Antiqua" w:hAnsi="Book Antiqua"/>
                          <w:color w:val="000000"/>
                          <w:kern w:val="24"/>
                        </w:rPr>
                        <w:t>Screening failure</w:t>
                      </w:r>
                    </w:p>
                    <w:p w:rsidR="00994AF3" w:rsidRDefault="00994AF3" w:rsidP="004A631A">
                      <w:pPr>
                        <w:pStyle w:val="NormalWeb"/>
                        <w:spacing w:before="0" w:beforeAutospacing="0" w:after="0" w:afterAutospacing="0"/>
                        <w:jc w:val="center"/>
                      </w:pPr>
                      <w:r w:rsidRPr="004F67E2">
                        <w:rPr>
                          <w:rFonts w:ascii="Book Antiqua" w:hAnsi="Book Antiqua" w:hint="eastAsia"/>
                          <w:i/>
                          <w:color w:val="000000"/>
                          <w:kern w:val="24"/>
                        </w:rPr>
                        <w:t>n</w:t>
                      </w:r>
                      <w:r w:rsidRPr="004F67E2">
                        <w:rPr>
                          <w:rFonts w:ascii="Book Antiqua" w:hAnsi="Book Antiqua"/>
                          <w:color w:val="000000"/>
                          <w:kern w:val="24"/>
                        </w:rPr>
                        <w:t xml:space="preserve"> =</w:t>
                      </w:r>
                      <w:r w:rsidRPr="00113D7C">
                        <w:rPr>
                          <w:rFonts w:ascii="Book Antiqua" w:hAnsi="Book Antiqua"/>
                          <w:color w:val="000000"/>
                          <w:kern w:val="24"/>
                        </w:rPr>
                        <w:t xml:space="preserve"> 4</w:t>
                      </w:r>
                    </w:p>
                  </w:txbxContent>
                </v:textbox>
              </v:shape>
            </w:pict>
          </mc:Fallback>
        </mc:AlternateContent>
      </w:r>
      <w:r w:rsidRPr="009A2484">
        <w:rPr>
          <w:rFonts w:ascii="Book Antiqua" w:hAnsi="Book Antiqua"/>
          <w:noProof/>
          <w:sz w:val="24"/>
          <w:szCs w:val="24"/>
          <w:lang w:val="en-US" w:eastAsia="zh-CN"/>
        </w:rPr>
        <mc:AlternateContent>
          <mc:Choice Requires="wps">
            <w:drawing>
              <wp:anchor distT="0" distB="0" distL="114300" distR="114300" simplePos="0" relativeHeight="251662336" behindDoc="0" locked="0" layoutInCell="1" allowOverlap="1" wp14:anchorId="1CA00F03" wp14:editId="436C9871">
                <wp:simplePos x="0" y="0"/>
                <wp:positionH relativeFrom="column">
                  <wp:posOffset>10795</wp:posOffset>
                </wp:positionH>
                <wp:positionV relativeFrom="paragraph">
                  <wp:posOffset>2299335</wp:posOffset>
                </wp:positionV>
                <wp:extent cx="1727200" cy="819150"/>
                <wp:effectExtent l="0" t="0" r="25400" b="19050"/>
                <wp:wrapNone/>
                <wp:docPr id="25" name="流程图: 过程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0" cy="819150"/>
                        </a:xfrm>
                        <a:prstGeom prst="flowChartProcess">
                          <a:avLst/>
                        </a:prstGeom>
                        <a:solidFill>
                          <a:sysClr val="window" lastClr="FFFFFF"/>
                        </a:solidFill>
                        <a:ln w="12700" cap="flat" cmpd="sng" algn="ctr">
                          <a:solidFill>
                            <a:sysClr val="windowText" lastClr="000000"/>
                          </a:solidFill>
                          <a:prstDash val="solid"/>
                        </a:ln>
                        <a:effectLst/>
                      </wps:spPr>
                      <wps:txbx>
                        <w:txbxContent>
                          <w:p w:rsidR="00994AF3" w:rsidRDefault="00994AF3" w:rsidP="004A631A">
                            <w:pPr>
                              <w:pStyle w:val="af6"/>
                              <w:spacing w:before="0" w:beforeAutospacing="0" w:after="0" w:afterAutospacing="0"/>
                              <w:jc w:val="center"/>
                              <w:rPr>
                                <w:rFonts w:ascii="Book Antiqua" w:eastAsiaTheme="minorEastAsia" w:hAnsi="Book Antiqua"/>
                                <w:color w:val="000000"/>
                                <w:kern w:val="24"/>
                                <w:lang w:eastAsia="zh-CN"/>
                              </w:rPr>
                            </w:pPr>
                            <w:r w:rsidRPr="00113D7C">
                              <w:rPr>
                                <w:rFonts w:ascii="Book Antiqua" w:hAnsi="Book Antiqua"/>
                                <w:color w:val="000000"/>
                                <w:kern w:val="24"/>
                              </w:rPr>
                              <w:t xml:space="preserve">Intent-to-treat set </w:t>
                            </w:r>
                          </w:p>
                          <w:p w:rsidR="00994AF3" w:rsidRDefault="00994AF3" w:rsidP="004A631A">
                            <w:pPr>
                              <w:pStyle w:val="af6"/>
                              <w:spacing w:before="0" w:beforeAutospacing="0" w:after="0" w:afterAutospacing="0"/>
                              <w:jc w:val="center"/>
                            </w:pPr>
                            <w:r w:rsidRPr="004F67E2">
                              <w:rPr>
                                <w:rFonts w:ascii="Book Antiqua" w:eastAsiaTheme="minorEastAsia" w:hAnsi="Book Antiqua" w:hint="eastAsia"/>
                                <w:i/>
                                <w:color w:val="000000"/>
                                <w:kern w:val="24"/>
                                <w:lang w:eastAsia="zh-CN"/>
                              </w:rPr>
                              <w:t>n</w:t>
                            </w:r>
                            <w:r w:rsidRPr="00113D7C">
                              <w:rPr>
                                <w:rFonts w:ascii="Book Antiqua" w:hAnsi="Book Antiqua"/>
                                <w:color w:val="000000"/>
                                <w:kern w:val="24"/>
                              </w:rPr>
                              <w:t xml:space="preserve"> = 21 (84%)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A00F03" id="流程图: 过程 25" o:spid="_x0000_s1028" type="#_x0000_t109" style="position:absolute;left:0;text-align:left;margin-left:.85pt;margin-top:181.05pt;width:136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" fillcolor="window" strokecolor="windowText" strokeweight="1pt">
                <v:path arrowok="t"/>
                <v:textbox>
                  <w:txbxContent>
                    <w:p w:rsidR="00994AF3" w:rsidRDefault="00994AF3" w:rsidP="004A631A">
                      <w:pPr>
                        <w:pStyle w:val="NormalWeb"/>
                        <w:spacing w:before="0" w:beforeAutospacing="0" w:after="0" w:afterAutospacing="0"/>
                        <w:jc w:val="center"/>
                        <w:rPr>
                          <w:rFonts w:ascii="Book Antiqua" w:eastAsiaTheme="minorEastAsia" w:hAnsi="Book Antiqua"/>
                          <w:color w:val="000000"/>
                          <w:kern w:val="24"/>
                          <w:lang w:eastAsia="zh-CN"/>
                        </w:rPr>
                      </w:pPr>
                      <w:r w:rsidRPr="00113D7C">
                        <w:rPr>
                          <w:rFonts w:ascii="Book Antiqua" w:hAnsi="Book Antiqua"/>
                          <w:color w:val="000000"/>
                          <w:kern w:val="24"/>
                        </w:rPr>
                        <w:t xml:space="preserve">Intent-to-treat set </w:t>
                      </w:r>
                    </w:p>
                    <w:p w:rsidR="00994AF3" w:rsidRDefault="00994AF3" w:rsidP="004A631A">
                      <w:pPr>
                        <w:pStyle w:val="NormalWeb"/>
                        <w:spacing w:before="0" w:beforeAutospacing="0" w:after="0" w:afterAutospacing="0"/>
                        <w:jc w:val="center"/>
                      </w:pPr>
                      <w:r w:rsidRPr="004F67E2">
                        <w:rPr>
                          <w:rFonts w:ascii="Book Antiqua" w:eastAsiaTheme="minorEastAsia" w:hAnsi="Book Antiqua" w:hint="eastAsia"/>
                          <w:i/>
                          <w:color w:val="000000"/>
                          <w:kern w:val="24"/>
                          <w:lang w:eastAsia="zh-CN"/>
                        </w:rPr>
                        <w:t>n</w:t>
                      </w:r>
                      <w:r w:rsidRPr="00113D7C">
                        <w:rPr>
                          <w:rFonts w:ascii="Book Antiqua" w:hAnsi="Book Antiqua"/>
                          <w:color w:val="000000"/>
                          <w:kern w:val="24"/>
                        </w:rPr>
                        <w:t xml:space="preserve"> = 21 (84%)</w:t>
                      </w:r>
                    </w:p>
                  </w:txbxContent>
                </v:textbox>
              </v:shape>
            </w:pict>
          </mc:Fallback>
        </mc:AlternateContent>
      </w:r>
      <w:r w:rsidRPr="009A2484">
        <w:rPr>
          <w:rFonts w:ascii="Book Antiqua" w:hAnsi="Book Antiqua"/>
          <w:noProof/>
          <w:sz w:val="24"/>
          <w:szCs w:val="24"/>
          <w:lang w:val="en-US" w:eastAsia="zh-CN"/>
        </w:rPr>
        <mc:AlternateContent>
          <mc:Choice Requires="wps">
            <w:drawing>
              <wp:anchor distT="0" distB="0" distL="114300" distR="114300" simplePos="0" relativeHeight="251663360" behindDoc="0" locked="0" layoutInCell="1" allowOverlap="1" wp14:anchorId="1C519517" wp14:editId="00D16375">
                <wp:simplePos x="0" y="0"/>
                <wp:positionH relativeFrom="column">
                  <wp:posOffset>0</wp:posOffset>
                </wp:positionH>
                <wp:positionV relativeFrom="paragraph">
                  <wp:posOffset>3384550</wp:posOffset>
                </wp:positionV>
                <wp:extent cx="1727200" cy="819150"/>
                <wp:effectExtent l="0" t="0" r="25400" b="19050"/>
                <wp:wrapNone/>
                <wp:docPr id="24" name="流程图: 过程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0" cy="819150"/>
                        </a:xfrm>
                        <a:prstGeom prst="flowChartProcess">
                          <a:avLst/>
                        </a:prstGeom>
                        <a:solidFill>
                          <a:sysClr val="window" lastClr="FFFFFF"/>
                        </a:solidFill>
                        <a:ln w="12700" cap="flat" cmpd="sng" algn="ctr">
                          <a:solidFill>
                            <a:sysClr val="windowText" lastClr="000000"/>
                          </a:solidFill>
                          <a:prstDash val="solid"/>
                        </a:ln>
                        <a:effectLst/>
                      </wps:spPr>
                      <wps:txbx>
                        <w:txbxContent>
                          <w:p w:rsidR="00994AF3" w:rsidRDefault="00994AF3" w:rsidP="004A631A">
                            <w:pPr>
                              <w:pStyle w:val="af6"/>
                              <w:spacing w:before="0" w:beforeAutospacing="0" w:after="0" w:afterAutospacing="0"/>
                              <w:jc w:val="center"/>
                              <w:rPr>
                                <w:rFonts w:ascii="Book Antiqua" w:hAnsi="Book Antiqua"/>
                                <w:color w:val="000000"/>
                                <w:kern w:val="24"/>
                              </w:rPr>
                            </w:pPr>
                          </w:p>
                          <w:p w:rsidR="00994AF3" w:rsidRDefault="00994AF3" w:rsidP="004A631A">
                            <w:pPr>
                              <w:pStyle w:val="af6"/>
                              <w:spacing w:before="0" w:beforeAutospacing="0" w:after="0" w:afterAutospacing="0"/>
                              <w:jc w:val="center"/>
                            </w:pPr>
                            <w:r w:rsidRPr="00113D7C">
                              <w:rPr>
                                <w:rFonts w:ascii="Book Antiqua" w:hAnsi="Book Antiqua"/>
                                <w:color w:val="000000"/>
                                <w:kern w:val="24"/>
                              </w:rPr>
                              <w:t xml:space="preserve">Study </w:t>
                            </w:r>
                            <w:r w:rsidRPr="00113D7C">
                              <w:rPr>
                                <w:rFonts w:ascii="Book Antiqua" w:hAnsi="Book Antiqua"/>
                                <w:color w:val="000000"/>
                                <w:kern w:val="24"/>
                              </w:rPr>
                              <w:t>completers</w:t>
                            </w:r>
                          </w:p>
                          <w:p w:rsidR="00994AF3" w:rsidRDefault="00994AF3" w:rsidP="004A631A">
                            <w:pPr>
                              <w:pStyle w:val="af6"/>
                              <w:spacing w:before="0" w:beforeAutospacing="0" w:after="0" w:afterAutospacing="0"/>
                              <w:jc w:val="center"/>
                            </w:pPr>
                            <w:r w:rsidRPr="004F67E2">
                              <w:rPr>
                                <w:rFonts w:ascii="Book Antiqua" w:hAnsi="Book Antiqua" w:hint="eastAsia"/>
                                <w:i/>
                                <w:color w:val="000000"/>
                                <w:kern w:val="24"/>
                              </w:rPr>
                              <w:t>n</w:t>
                            </w:r>
                            <w:r w:rsidRPr="004F67E2">
                              <w:rPr>
                                <w:rFonts w:ascii="Book Antiqua" w:hAnsi="Book Antiqua"/>
                                <w:color w:val="000000"/>
                                <w:kern w:val="24"/>
                              </w:rPr>
                              <w:t xml:space="preserve"> =</w:t>
                            </w:r>
                            <w:r w:rsidRPr="00113D7C">
                              <w:rPr>
                                <w:rFonts w:ascii="Book Antiqua" w:hAnsi="Book Antiqua"/>
                                <w:color w:val="000000"/>
                                <w:kern w:val="24"/>
                              </w:rPr>
                              <w:t xml:space="preserve"> 16 (64%)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519517" id="流程图: 过程 24" o:spid="_x0000_s1029" type="#_x0000_t109" style="position:absolute;left:0;text-align:left;margin-left:0;margin-top:266.5pt;width:136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" fillcolor="window" strokecolor="windowText" strokeweight="1pt">
                <v:path arrowok="t"/>
                <v:textbox>
                  <w:txbxContent>
                    <w:p w:rsidR="00994AF3" w:rsidRDefault="00994AF3" w:rsidP="004A631A">
                      <w:pPr>
                        <w:pStyle w:val="NormalWeb"/>
                        <w:spacing w:before="0" w:beforeAutospacing="0" w:after="0" w:afterAutospacing="0"/>
                        <w:jc w:val="center"/>
                        <w:rPr>
                          <w:rFonts w:ascii="Book Antiqua" w:hAnsi="Book Antiqua"/>
                          <w:color w:val="000000"/>
                          <w:kern w:val="24"/>
                        </w:rPr>
                      </w:pPr>
                    </w:p>
                    <w:p w:rsidR="00994AF3" w:rsidRDefault="00994AF3" w:rsidP="004A631A">
                      <w:pPr>
                        <w:pStyle w:val="NormalWeb"/>
                        <w:spacing w:before="0" w:beforeAutospacing="0" w:after="0" w:afterAutospacing="0"/>
                        <w:jc w:val="center"/>
                      </w:pPr>
                      <w:r w:rsidRPr="00113D7C">
                        <w:rPr>
                          <w:rFonts w:ascii="Book Antiqua" w:hAnsi="Book Antiqua"/>
                          <w:color w:val="000000"/>
                          <w:kern w:val="24"/>
                        </w:rPr>
                        <w:t>Study completers</w:t>
                      </w:r>
                    </w:p>
                    <w:p w:rsidR="00994AF3" w:rsidRDefault="00994AF3" w:rsidP="004A631A">
                      <w:pPr>
                        <w:pStyle w:val="NormalWeb"/>
                        <w:spacing w:before="0" w:beforeAutospacing="0" w:after="0" w:afterAutospacing="0"/>
                        <w:jc w:val="center"/>
                      </w:pPr>
                      <w:r w:rsidRPr="004F67E2">
                        <w:rPr>
                          <w:rFonts w:ascii="Book Antiqua" w:hAnsi="Book Antiqua" w:hint="eastAsia"/>
                          <w:i/>
                          <w:color w:val="000000"/>
                          <w:kern w:val="24"/>
                        </w:rPr>
                        <w:t>n</w:t>
                      </w:r>
                      <w:r w:rsidRPr="004F67E2">
                        <w:rPr>
                          <w:rFonts w:ascii="Book Antiqua" w:hAnsi="Book Antiqua"/>
                          <w:color w:val="000000"/>
                          <w:kern w:val="24"/>
                        </w:rPr>
                        <w:t xml:space="preserve"> =</w:t>
                      </w:r>
                      <w:r w:rsidRPr="00113D7C">
                        <w:rPr>
                          <w:rFonts w:ascii="Book Antiqua" w:hAnsi="Book Antiqua"/>
                          <w:color w:val="000000"/>
                          <w:kern w:val="24"/>
                        </w:rPr>
                        <w:t xml:space="preserve"> 16 (64%)</w:t>
                      </w:r>
                    </w:p>
                  </w:txbxContent>
                </v:textbox>
              </v:shape>
            </w:pict>
          </mc:Fallback>
        </mc:AlternateContent>
      </w:r>
      <w:r w:rsidRPr="009A2484">
        <w:rPr>
          <w:rFonts w:ascii="Book Antiqua" w:hAnsi="Book Antiqua"/>
          <w:noProof/>
          <w:sz w:val="24"/>
          <w:szCs w:val="24"/>
          <w:lang w:val="en-US" w:eastAsia="zh-CN"/>
        </w:rPr>
        <mc:AlternateContent>
          <mc:Choice Requires="wps">
            <w:drawing>
              <wp:anchor distT="0" distB="0" distL="114300" distR="114300" simplePos="0" relativeHeight="251664384" behindDoc="0" locked="0" layoutInCell="1" allowOverlap="1" wp14:anchorId="740BAD12" wp14:editId="7EFB77F5">
                <wp:simplePos x="0" y="0"/>
                <wp:positionH relativeFrom="column">
                  <wp:posOffset>0</wp:posOffset>
                </wp:positionH>
                <wp:positionV relativeFrom="paragraph">
                  <wp:posOffset>4536440</wp:posOffset>
                </wp:positionV>
                <wp:extent cx="1727200" cy="819150"/>
                <wp:effectExtent l="0" t="0" r="25400" b="19050"/>
                <wp:wrapNone/>
                <wp:docPr id="23" name="流程图: 过程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0" cy="819150"/>
                        </a:xfrm>
                        <a:prstGeom prst="flowChartProcess">
                          <a:avLst/>
                        </a:prstGeom>
                        <a:solidFill>
                          <a:sysClr val="window" lastClr="FFFFFF"/>
                        </a:solidFill>
                        <a:ln w="12700" cap="flat" cmpd="sng" algn="ctr">
                          <a:solidFill>
                            <a:sysClr val="windowText" lastClr="000000"/>
                          </a:solidFill>
                          <a:prstDash val="solid"/>
                        </a:ln>
                        <a:effectLst/>
                      </wps:spPr>
                      <wps:txbx>
                        <w:txbxContent>
                          <w:p w:rsidR="00994AF3" w:rsidRDefault="00994AF3" w:rsidP="004A631A">
                            <w:pPr>
                              <w:pStyle w:val="af6"/>
                              <w:spacing w:before="0" w:beforeAutospacing="0" w:after="0" w:afterAutospacing="0"/>
                              <w:jc w:val="center"/>
                              <w:rPr>
                                <w:rFonts w:ascii="Book Antiqua" w:hAnsi="Book Antiqua"/>
                                <w:color w:val="000000"/>
                                <w:kern w:val="24"/>
                              </w:rPr>
                            </w:pPr>
                          </w:p>
                          <w:p w:rsidR="00994AF3" w:rsidRDefault="00994AF3" w:rsidP="004A631A">
                            <w:pPr>
                              <w:pStyle w:val="af6"/>
                              <w:spacing w:before="0" w:beforeAutospacing="0" w:after="0" w:afterAutospacing="0"/>
                              <w:jc w:val="center"/>
                              <w:rPr>
                                <w:rFonts w:ascii="Book Antiqua" w:eastAsiaTheme="minorEastAsia" w:hAnsi="Book Antiqua"/>
                                <w:color w:val="000000"/>
                                <w:kern w:val="24"/>
                                <w:lang w:eastAsia="zh-CN"/>
                              </w:rPr>
                            </w:pPr>
                            <w:r w:rsidRPr="00113D7C">
                              <w:rPr>
                                <w:rFonts w:ascii="Book Antiqua" w:hAnsi="Book Antiqua"/>
                                <w:color w:val="000000"/>
                                <w:kern w:val="24"/>
                              </w:rPr>
                              <w:t xml:space="preserve">Per-protocol </w:t>
                            </w:r>
                            <w:r w:rsidRPr="00113D7C">
                              <w:rPr>
                                <w:rFonts w:ascii="Book Antiqua" w:hAnsi="Book Antiqua"/>
                                <w:color w:val="000000"/>
                                <w:kern w:val="24"/>
                              </w:rPr>
                              <w:t xml:space="preserve">set </w:t>
                            </w:r>
                          </w:p>
                          <w:p w:rsidR="00994AF3" w:rsidRDefault="00994AF3" w:rsidP="004A631A">
                            <w:pPr>
                              <w:pStyle w:val="af6"/>
                              <w:spacing w:before="0" w:beforeAutospacing="0" w:after="0" w:afterAutospacing="0"/>
                              <w:jc w:val="center"/>
                            </w:pPr>
                            <w:r w:rsidRPr="004F67E2">
                              <w:rPr>
                                <w:rFonts w:ascii="Book Antiqua" w:hAnsi="Book Antiqua" w:hint="eastAsia"/>
                                <w:i/>
                                <w:color w:val="000000"/>
                                <w:kern w:val="24"/>
                              </w:rPr>
                              <w:t>n</w:t>
                            </w:r>
                            <w:r w:rsidRPr="004F67E2">
                              <w:rPr>
                                <w:rFonts w:ascii="Book Antiqua" w:hAnsi="Book Antiqua"/>
                                <w:color w:val="000000"/>
                                <w:kern w:val="24"/>
                              </w:rPr>
                              <w:t xml:space="preserve"> =</w:t>
                            </w:r>
                            <w:r w:rsidRPr="00113D7C">
                              <w:rPr>
                                <w:rFonts w:ascii="Book Antiqua" w:hAnsi="Book Antiqua"/>
                                <w:color w:val="000000"/>
                                <w:kern w:val="24"/>
                              </w:rPr>
                              <w:t xml:space="preserve"> 8 (32%)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0BAD12" id="流程图: 过程 23" o:spid="_x0000_s1030" type="#_x0000_t109" style="position:absolute;left:0;text-align:left;margin-left:0;margin-top:357.2pt;width:136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" fillcolor="window" strokecolor="windowText" strokeweight="1pt">
                <v:path arrowok="t"/>
                <v:textbox>
                  <w:txbxContent>
                    <w:p w:rsidR="00994AF3" w:rsidRDefault="00994AF3" w:rsidP="004A631A">
                      <w:pPr>
                        <w:pStyle w:val="NormalWeb"/>
                        <w:spacing w:before="0" w:beforeAutospacing="0" w:after="0" w:afterAutospacing="0"/>
                        <w:jc w:val="center"/>
                        <w:rPr>
                          <w:rFonts w:ascii="Book Antiqua" w:hAnsi="Book Antiqua"/>
                          <w:color w:val="000000"/>
                          <w:kern w:val="24"/>
                        </w:rPr>
                      </w:pPr>
                    </w:p>
                    <w:p w:rsidR="00994AF3" w:rsidRDefault="00994AF3" w:rsidP="004A631A">
                      <w:pPr>
                        <w:pStyle w:val="NormalWeb"/>
                        <w:spacing w:before="0" w:beforeAutospacing="0" w:after="0" w:afterAutospacing="0"/>
                        <w:jc w:val="center"/>
                        <w:rPr>
                          <w:rFonts w:ascii="Book Antiqua" w:eastAsiaTheme="minorEastAsia" w:hAnsi="Book Antiqua"/>
                          <w:color w:val="000000"/>
                          <w:kern w:val="24"/>
                          <w:lang w:eastAsia="zh-CN"/>
                        </w:rPr>
                      </w:pPr>
                      <w:r w:rsidRPr="00113D7C">
                        <w:rPr>
                          <w:rFonts w:ascii="Book Antiqua" w:hAnsi="Book Antiqua"/>
                          <w:color w:val="000000"/>
                          <w:kern w:val="24"/>
                        </w:rPr>
                        <w:t xml:space="preserve">Per-protocol set </w:t>
                      </w:r>
                    </w:p>
                    <w:p w:rsidR="00994AF3" w:rsidRDefault="00994AF3" w:rsidP="004A631A">
                      <w:pPr>
                        <w:pStyle w:val="NormalWeb"/>
                        <w:spacing w:before="0" w:beforeAutospacing="0" w:after="0" w:afterAutospacing="0"/>
                        <w:jc w:val="center"/>
                      </w:pPr>
                      <w:r w:rsidRPr="004F67E2">
                        <w:rPr>
                          <w:rFonts w:ascii="Book Antiqua" w:hAnsi="Book Antiqua" w:hint="eastAsia"/>
                          <w:i/>
                          <w:color w:val="000000"/>
                          <w:kern w:val="24"/>
                        </w:rPr>
                        <w:t>n</w:t>
                      </w:r>
                      <w:r w:rsidRPr="004F67E2">
                        <w:rPr>
                          <w:rFonts w:ascii="Book Antiqua" w:hAnsi="Book Antiqua"/>
                          <w:color w:val="000000"/>
                          <w:kern w:val="24"/>
                        </w:rPr>
                        <w:t xml:space="preserve"> =</w:t>
                      </w:r>
                      <w:r w:rsidRPr="00113D7C">
                        <w:rPr>
                          <w:rFonts w:ascii="Book Antiqua" w:hAnsi="Book Antiqua"/>
                          <w:color w:val="000000"/>
                          <w:kern w:val="24"/>
                        </w:rPr>
                        <w:t xml:space="preserve"> 8 (32%)</w:t>
                      </w:r>
                    </w:p>
                  </w:txbxContent>
                </v:textbox>
              </v:shape>
            </w:pict>
          </mc:Fallback>
        </mc:AlternateContent>
      </w:r>
      <w:r w:rsidRPr="009A2484">
        <w:rPr>
          <w:rFonts w:ascii="Book Antiqua" w:hAnsi="Book Antiqua"/>
          <w:noProof/>
          <w:sz w:val="24"/>
          <w:szCs w:val="24"/>
          <w:lang w:val="en-US" w:eastAsia="zh-CN"/>
        </w:rPr>
        <mc:AlternateContent>
          <mc:Choice Requires="wps">
            <w:drawing>
              <wp:anchor distT="0" distB="0" distL="114300" distR="114300" simplePos="0" relativeHeight="251665408" behindDoc="0" locked="0" layoutInCell="1" allowOverlap="1" wp14:anchorId="7FA837DC" wp14:editId="7373FA8A">
                <wp:simplePos x="0" y="0"/>
                <wp:positionH relativeFrom="column">
                  <wp:posOffset>865505</wp:posOffset>
                </wp:positionH>
                <wp:positionV relativeFrom="paragraph">
                  <wp:posOffset>1882140</wp:posOffset>
                </wp:positionV>
                <wp:extent cx="8890" cy="417195"/>
                <wp:effectExtent l="0" t="0" r="29210" b="20955"/>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 cy="41719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A6C371" id="直接连接符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148.2pt" to="68.85pt,1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" strokecolor="windowText" strokeweight="1pt">
                <o:lock v:ext="edit" shapetype="f"/>
              </v:line>
            </w:pict>
          </mc:Fallback>
        </mc:AlternateContent>
      </w:r>
      <w:r w:rsidRPr="009A2484">
        <w:rPr>
          <w:rFonts w:ascii="Book Antiqua" w:hAnsi="Book Antiqua"/>
          <w:noProof/>
          <w:sz w:val="24"/>
          <w:szCs w:val="24"/>
          <w:lang w:val="en-US" w:eastAsia="zh-CN"/>
        </w:rPr>
        <mc:AlternateContent>
          <mc:Choice Requires="wps">
            <w:drawing>
              <wp:anchor distT="0" distB="0" distL="114299" distR="114299" simplePos="0" relativeHeight="251667456" behindDoc="0" locked="0" layoutInCell="1" allowOverlap="1" wp14:anchorId="40780440" wp14:editId="5747DF2B">
                <wp:simplePos x="0" y="0"/>
                <wp:positionH relativeFrom="column">
                  <wp:posOffset>863599</wp:posOffset>
                </wp:positionH>
                <wp:positionV relativeFrom="paragraph">
                  <wp:posOffset>4203700</wp:posOffset>
                </wp:positionV>
                <wp:extent cx="0" cy="332740"/>
                <wp:effectExtent l="0" t="0" r="19050" b="1016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274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8930EF" id="直接连接符 2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pt,331pt" to="68pt,3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" strokecolor="windowText" strokeweight="1pt">
                <o:lock v:ext="edit" shapetype="f"/>
              </v:line>
            </w:pict>
          </mc:Fallback>
        </mc:AlternateContent>
      </w:r>
      <w:r w:rsidRPr="009A2484">
        <w:rPr>
          <w:rFonts w:ascii="Book Antiqua" w:hAnsi="Book Antiqua"/>
          <w:noProof/>
          <w:sz w:val="24"/>
          <w:szCs w:val="24"/>
          <w:lang w:val="en-US" w:eastAsia="zh-CN"/>
        </w:rPr>
        <mc:AlternateContent>
          <mc:Choice Requires="wps">
            <w:drawing>
              <wp:anchor distT="4294967295" distB="4294967295" distL="114300" distR="114300" simplePos="0" relativeHeight="251668480" behindDoc="0" locked="0" layoutInCell="1" allowOverlap="1" wp14:anchorId="48D7B992" wp14:editId="16F6ED09">
                <wp:simplePos x="0" y="0"/>
                <wp:positionH relativeFrom="column">
                  <wp:posOffset>863600</wp:posOffset>
                </wp:positionH>
                <wp:positionV relativeFrom="paragraph">
                  <wp:posOffset>2088514</wp:posOffset>
                </wp:positionV>
                <wp:extent cx="1433195" cy="0"/>
                <wp:effectExtent l="0" t="0" r="14605" b="1905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3319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165CD9" id="直接连接符 20"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164.45pt" to="180.85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" strokecolor="windowText" strokeweight="1pt">
                <o:lock v:ext="edit" shapetype="f"/>
              </v:line>
            </w:pict>
          </mc:Fallback>
        </mc:AlternateContent>
      </w:r>
      <w:r w:rsidRPr="009A2484">
        <w:rPr>
          <w:rFonts w:ascii="Book Antiqua" w:hAnsi="Book Antiqua"/>
          <w:noProof/>
          <w:sz w:val="24"/>
          <w:szCs w:val="24"/>
          <w:lang w:val="en-US" w:eastAsia="zh-CN"/>
        </w:rPr>
        <mc:AlternateContent>
          <mc:Choice Requires="wps">
            <w:drawing>
              <wp:anchor distT="0" distB="0" distL="114300" distR="114300" simplePos="0" relativeHeight="251669504" behindDoc="0" locked="0" layoutInCell="1" allowOverlap="1" wp14:anchorId="64E155EF" wp14:editId="33AA9F38">
                <wp:simplePos x="0" y="0"/>
                <wp:positionH relativeFrom="column">
                  <wp:posOffset>2296795</wp:posOffset>
                </wp:positionH>
                <wp:positionV relativeFrom="paragraph">
                  <wp:posOffset>2841625</wp:posOffset>
                </wp:positionV>
                <wp:extent cx="1727200" cy="819150"/>
                <wp:effectExtent l="0" t="0" r="25400" b="19050"/>
                <wp:wrapNone/>
                <wp:docPr id="19" name="流程图: 过程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0" cy="819150"/>
                        </a:xfrm>
                        <a:prstGeom prst="flowChartProcess">
                          <a:avLst/>
                        </a:prstGeom>
                        <a:solidFill>
                          <a:sysClr val="window" lastClr="FFFFFF"/>
                        </a:solidFill>
                        <a:ln w="12700" cap="flat" cmpd="sng" algn="ctr">
                          <a:solidFill>
                            <a:sysClr val="windowText" lastClr="000000"/>
                          </a:solidFill>
                          <a:prstDash val="solid"/>
                        </a:ln>
                        <a:effectLst/>
                      </wps:spPr>
                      <wps:txbx>
                        <w:txbxContent>
                          <w:p w:rsidR="00994AF3" w:rsidRDefault="00994AF3" w:rsidP="004A631A">
                            <w:pPr>
                              <w:pStyle w:val="af6"/>
                              <w:spacing w:before="0" w:beforeAutospacing="0" w:after="0" w:afterAutospacing="0"/>
                              <w:jc w:val="center"/>
                            </w:pPr>
                            <w:r w:rsidRPr="00113D7C">
                              <w:rPr>
                                <w:rFonts w:ascii="Book Antiqua" w:hAnsi="Book Antiqua"/>
                                <w:color w:val="000000"/>
                                <w:kern w:val="24"/>
                              </w:rPr>
                              <w:t xml:space="preserve">Premature </w:t>
                            </w:r>
                            <w:r w:rsidRPr="00113D7C">
                              <w:rPr>
                                <w:rFonts w:ascii="Book Antiqua" w:hAnsi="Book Antiqua"/>
                                <w:color w:val="000000"/>
                                <w:kern w:val="24"/>
                              </w:rPr>
                              <w:t>termination</w:t>
                            </w:r>
                          </w:p>
                          <w:p w:rsidR="00994AF3" w:rsidRDefault="00994AF3" w:rsidP="004A631A">
                            <w:pPr>
                              <w:pStyle w:val="af6"/>
                              <w:spacing w:before="0" w:beforeAutospacing="0" w:after="0" w:afterAutospacing="0"/>
                              <w:jc w:val="center"/>
                            </w:pPr>
                            <w:r w:rsidRPr="004F67E2">
                              <w:rPr>
                                <w:rFonts w:ascii="Book Antiqua" w:hAnsi="Book Antiqua" w:hint="eastAsia"/>
                                <w:i/>
                                <w:color w:val="000000"/>
                                <w:kern w:val="24"/>
                              </w:rPr>
                              <w:t>n</w:t>
                            </w:r>
                            <w:r>
                              <w:rPr>
                                <w:rFonts w:ascii="Book Antiqua" w:hAnsi="Book Antiqua"/>
                                <w:color w:val="000000"/>
                                <w:kern w:val="24"/>
                              </w:rPr>
                              <w:t xml:space="preserve"> </w:t>
                            </w:r>
                            <w:r w:rsidRPr="00113D7C">
                              <w:rPr>
                                <w:rFonts w:ascii="Book Antiqua" w:hAnsi="Book Antiqua"/>
                                <w:color w:val="000000"/>
                                <w:kern w:val="24"/>
                              </w:rPr>
                              <w:t>=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E155EF" id="流程图: 过程 19" o:spid="_x0000_s1031" type="#_x0000_t109" style="position:absolute;left:0;text-align:left;margin-left:180.85pt;margin-top:223.75pt;width:136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" fillcolor="window" strokecolor="windowText" strokeweight="1pt">
                <v:path arrowok="t"/>
                <v:textbox>
                  <w:txbxContent>
                    <w:p w:rsidR="00994AF3" w:rsidRDefault="00994AF3" w:rsidP="004A631A">
                      <w:pPr>
                        <w:pStyle w:val="NormalWeb"/>
                        <w:spacing w:before="0" w:beforeAutospacing="0" w:after="0" w:afterAutospacing="0"/>
                        <w:jc w:val="center"/>
                      </w:pPr>
                      <w:r w:rsidRPr="00113D7C">
                        <w:rPr>
                          <w:rFonts w:ascii="Book Antiqua" w:hAnsi="Book Antiqua"/>
                          <w:color w:val="000000"/>
                          <w:kern w:val="24"/>
                        </w:rPr>
                        <w:t>Premature termination</w:t>
                      </w:r>
                    </w:p>
                    <w:p w:rsidR="00994AF3" w:rsidRDefault="00994AF3" w:rsidP="004A631A">
                      <w:pPr>
                        <w:pStyle w:val="NormalWeb"/>
                        <w:spacing w:before="0" w:beforeAutospacing="0" w:after="0" w:afterAutospacing="0"/>
                        <w:jc w:val="center"/>
                      </w:pPr>
                      <w:r w:rsidRPr="004F67E2">
                        <w:rPr>
                          <w:rFonts w:ascii="Book Antiqua" w:hAnsi="Book Antiqua" w:hint="eastAsia"/>
                          <w:i/>
                          <w:color w:val="000000"/>
                          <w:kern w:val="24"/>
                        </w:rPr>
                        <w:t>n</w:t>
                      </w:r>
                      <w:r>
                        <w:rPr>
                          <w:rFonts w:ascii="Book Antiqua" w:hAnsi="Book Antiqua"/>
                          <w:color w:val="000000"/>
                          <w:kern w:val="24"/>
                        </w:rPr>
                        <w:t xml:space="preserve"> </w:t>
                      </w:r>
                      <w:r w:rsidRPr="00113D7C">
                        <w:rPr>
                          <w:rFonts w:ascii="Book Antiqua" w:hAnsi="Book Antiqua"/>
                          <w:color w:val="000000"/>
                          <w:kern w:val="24"/>
                        </w:rPr>
                        <w:t>= 5</w:t>
                      </w:r>
                    </w:p>
                  </w:txbxContent>
                </v:textbox>
              </v:shape>
            </w:pict>
          </mc:Fallback>
        </mc:AlternateContent>
      </w:r>
      <w:r w:rsidRPr="009A2484">
        <w:rPr>
          <w:rFonts w:ascii="Book Antiqua" w:hAnsi="Book Antiqua"/>
          <w:noProof/>
          <w:sz w:val="24"/>
          <w:szCs w:val="24"/>
          <w:lang w:val="en-US" w:eastAsia="zh-CN"/>
        </w:rPr>
        <mc:AlternateContent>
          <mc:Choice Requires="wps">
            <w:drawing>
              <wp:anchor distT="4294967295" distB="4294967295" distL="114300" distR="114300" simplePos="0" relativeHeight="251670528" behindDoc="0" locked="0" layoutInCell="1" allowOverlap="1" wp14:anchorId="4378ACD0" wp14:editId="078A8AD9">
                <wp:simplePos x="0" y="0"/>
                <wp:positionH relativeFrom="column">
                  <wp:posOffset>863600</wp:posOffset>
                </wp:positionH>
                <wp:positionV relativeFrom="paragraph">
                  <wp:posOffset>3251199</wp:posOffset>
                </wp:positionV>
                <wp:extent cx="1433195" cy="0"/>
                <wp:effectExtent l="0" t="0" r="14605"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3319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EE7FFA" id="直接连接符 18"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pt,256pt" to="180.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" strokecolor="windowText" strokeweight="1pt">
                <o:lock v:ext="edit" shapetype="f"/>
              </v:line>
            </w:pict>
          </mc:Fallback>
        </mc:AlternateContent>
      </w:r>
      <w:r w:rsidRPr="009A2484">
        <w:rPr>
          <w:rFonts w:ascii="Book Antiqua" w:hAnsi="Book Antiqua"/>
          <w:noProof/>
          <w:sz w:val="24"/>
          <w:szCs w:val="24"/>
          <w:lang w:val="en-US" w:eastAsia="zh-CN"/>
        </w:rPr>
        <mc:AlternateContent>
          <mc:Choice Requires="wps">
            <w:drawing>
              <wp:anchor distT="0" distB="0" distL="114300" distR="114300" simplePos="0" relativeHeight="251671552" behindDoc="0" locked="0" layoutInCell="1" allowOverlap="1" wp14:anchorId="5436EEC4" wp14:editId="5A72B02A">
                <wp:simplePos x="0" y="0"/>
                <wp:positionH relativeFrom="column">
                  <wp:posOffset>0</wp:posOffset>
                </wp:positionH>
                <wp:positionV relativeFrom="paragraph">
                  <wp:posOffset>0</wp:posOffset>
                </wp:positionV>
                <wp:extent cx="1727200" cy="819150"/>
                <wp:effectExtent l="0" t="0" r="25400" b="19050"/>
                <wp:wrapNone/>
                <wp:docPr id="17" name="流程图: 过程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200" cy="819150"/>
                        </a:xfrm>
                        <a:prstGeom prst="flowChartProcess">
                          <a:avLst/>
                        </a:prstGeom>
                        <a:solidFill>
                          <a:sysClr val="window" lastClr="FFFFFF"/>
                        </a:solidFill>
                        <a:ln w="12700" cap="flat" cmpd="sng" algn="ctr">
                          <a:solidFill>
                            <a:sysClr val="windowText" lastClr="000000"/>
                          </a:solidFill>
                          <a:prstDash val="solid"/>
                        </a:ln>
                        <a:effectLst/>
                      </wps:spPr>
                      <wps:txbx>
                        <w:txbxContent>
                          <w:p w:rsidR="00994AF3" w:rsidRDefault="00994AF3" w:rsidP="004A631A">
                            <w:pPr>
                              <w:pStyle w:val="af6"/>
                              <w:spacing w:before="0" w:beforeAutospacing="0" w:after="0" w:afterAutospacing="0"/>
                              <w:jc w:val="center"/>
                              <w:rPr>
                                <w:rFonts w:ascii="Book Antiqua" w:hAnsi="Book Antiqua"/>
                                <w:color w:val="000000"/>
                                <w:kern w:val="24"/>
                              </w:rPr>
                            </w:pPr>
                          </w:p>
                          <w:p w:rsidR="00994AF3" w:rsidRDefault="00994AF3" w:rsidP="004A631A">
                            <w:pPr>
                              <w:pStyle w:val="af6"/>
                              <w:spacing w:before="0" w:beforeAutospacing="0" w:after="0" w:afterAutospacing="0"/>
                              <w:jc w:val="center"/>
                            </w:pPr>
                            <w:r w:rsidRPr="00113D7C">
                              <w:rPr>
                                <w:rFonts w:ascii="Book Antiqua" w:hAnsi="Book Antiqua"/>
                                <w:color w:val="000000"/>
                                <w:kern w:val="24"/>
                              </w:rPr>
                              <w:t>Enrolled</w:t>
                            </w:r>
                          </w:p>
                          <w:p w:rsidR="00994AF3" w:rsidRDefault="00994AF3" w:rsidP="004A631A">
                            <w:pPr>
                              <w:pStyle w:val="af6"/>
                              <w:spacing w:before="0" w:beforeAutospacing="0" w:after="0" w:afterAutospacing="0"/>
                              <w:jc w:val="center"/>
                            </w:pPr>
                            <w:r w:rsidRPr="004F67E2">
                              <w:rPr>
                                <w:rFonts w:ascii="Book Antiqua" w:hAnsi="Book Antiqua" w:hint="eastAsia"/>
                                <w:i/>
                                <w:color w:val="000000"/>
                                <w:kern w:val="24"/>
                              </w:rPr>
                              <w:t>n</w:t>
                            </w:r>
                            <w:r w:rsidRPr="004F67E2">
                              <w:rPr>
                                <w:rFonts w:ascii="Book Antiqua" w:hAnsi="Book Antiqua"/>
                                <w:color w:val="000000"/>
                                <w:kern w:val="24"/>
                              </w:rPr>
                              <w:t xml:space="preserve"> =</w:t>
                            </w:r>
                            <w:r w:rsidRPr="00113D7C">
                              <w:rPr>
                                <w:rFonts w:ascii="Book Antiqua" w:hAnsi="Book Antiqua"/>
                                <w:color w:val="000000"/>
                                <w:kern w:val="24"/>
                              </w:rPr>
                              <w:t xml:space="preserve">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36EEC4" id="流程图: 过程 17" o:spid="_x0000_s1032" type="#_x0000_t109" style="position:absolute;left:0;text-align:left;margin-left:0;margin-top:0;width:136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" fillcolor="window" strokecolor="windowText" strokeweight="1pt">
                <v:path arrowok="t"/>
                <v:textbox>
                  <w:txbxContent>
                    <w:p w:rsidR="00994AF3" w:rsidRDefault="00994AF3" w:rsidP="004A631A">
                      <w:pPr>
                        <w:pStyle w:val="NormalWeb"/>
                        <w:spacing w:before="0" w:beforeAutospacing="0" w:after="0" w:afterAutospacing="0"/>
                        <w:jc w:val="center"/>
                        <w:rPr>
                          <w:rFonts w:ascii="Book Antiqua" w:hAnsi="Book Antiqua"/>
                          <w:color w:val="000000"/>
                          <w:kern w:val="24"/>
                        </w:rPr>
                      </w:pPr>
                    </w:p>
                    <w:p w:rsidR="00994AF3" w:rsidRDefault="00994AF3" w:rsidP="004A631A">
                      <w:pPr>
                        <w:pStyle w:val="NormalWeb"/>
                        <w:spacing w:before="0" w:beforeAutospacing="0" w:after="0" w:afterAutospacing="0"/>
                        <w:jc w:val="center"/>
                      </w:pPr>
                      <w:r w:rsidRPr="00113D7C">
                        <w:rPr>
                          <w:rFonts w:ascii="Book Antiqua" w:hAnsi="Book Antiqua"/>
                          <w:color w:val="000000"/>
                          <w:kern w:val="24"/>
                        </w:rPr>
                        <w:t>Enrolled</w:t>
                      </w:r>
                    </w:p>
                    <w:p w:rsidR="00994AF3" w:rsidRDefault="00994AF3" w:rsidP="004A631A">
                      <w:pPr>
                        <w:pStyle w:val="NormalWeb"/>
                        <w:spacing w:before="0" w:beforeAutospacing="0" w:after="0" w:afterAutospacing="0"/>
                        <w:jc w:val="center"/>
                      </w:pPr>
                      <w:r w:rsidRPr="004F67E2">
                        <w:rPr>
                          <w:rFonts w:ascii="Book Antiqua" w:hAnsi="Book Antiqua" w:hint="eastAsia"/>
                          <w:i/>
                          <w:color w:val="000000"/>
                          <w:kern w:val="24"/>
                        </w:rPr>
                        <w:t>n</w:t>
                      </w:r>
                      <w:r w:rsidRPr="004F67E2">
                        <w:rPr>
                          <w:rFonts w:ascii="Book Antiqua" w:hAnsi="Book Antiqua"/>
                          <w:color w:val="000000"/>
                          <w:kern w:val="24"/>
                        </w:rPr>
                        <w:t xml:space="preserve"> =</w:t>
                      </w:r>
                      <w:r w:rsidRPr="00113D7C">
                        <w:rPr>
                          <w:rFonts w:ascii="Book Antiqua" w:hAnsi="Book Antiqua"/>
                          <w:color w:val="000000"/>
                          <w:kern w:val="24"/>
                        </w:rPr>
                        <w:t xml:space="preserve"> 25</w:t>
                      </w:r>
                    </w:p>
                  </w:txbxContent>
                </v:textbox>
              </v:shape>
            </w:pict>
          </mc:Fallback>
        </mc:AlternateContent>
      </w:r>
    </w:p>
    <w:p w:rsidR="004A631A" w:rsidRPr="009A2484" w:rsidRDefault="004A631A" w:rsidP="004A631A">
      <w:pPr>
        <w:adjustRightInd w:val="0"/>
        <w:snapToGrid w:val="0"/>
        <w:spacing w:after="0" w:line="360" w:lineRule="auto"/>
        <w:jc w:val="both"/>
        <w:rPr>
          <w:rFonts w:ascii="Book Antiqua" w:hAnsi="Book Antiqua"/>
          <w:sz w:val="24"/>
          <w:szCs w:val="24"/>
          <w:lang w:val="en-US" w:eastAsia="de-DE"/>
        </w:rPr>
      </w:pPr>
    </w:p>
    <w:p w:rsidR="004A631A" w:rsidRPr="009A2484" w:rsidRDefault="004A631A" w:rsidP="004A631A">
      <w:pPr>
        <w:adjustRightInd w:val="0"/>
        <w:snapToGrid w:val="0"/>
        <w:spacing w:after="0" w:line="360" w:lineRule="auto"/>
        <w:jc w:val="both"/>
        <w:rPr>
          <w:rFonts w:ascii="Book Antiqua" w:hAnsi="Book Antiqua"/>
          <w:sz w:val="24"/>
          <w:szCs w:val="24"/>
          <w:lang w:val="en-US" w:eastAsia="de-DE"/>
        </w:rPr>
      </w:pPr>
    </w:p>
    <w:p w:rsidR="004A631A" w:rsidRPr="009A2484" w:rsidRDefault="004A631A" w:rsidP="004A631A">
      <w:pPr>
        <w:adjustRightInd w:val="0"/>
        <w:snapToGrid w:val="0"/>
        <w:spacing w:after="0" w:line="360" w:lineRule="auto"/>
        <w:jc w:val="both"/>
        <w:rPr>
          <w:rFonts w:ascii="Book Antiqua" w:hAnsi="Book Antiqua"/>
          <w:sz w:val="24"/>
          <w:szCs w:val="24"/>
          <w:lang w:val="en-US" w:eastAsia="de-DE"/>
        </w:rPr>
      </w:pPr>
    </w:p>
    <w:p w:rsidR="004A631A" w:rsidRPr="009A2484" w:rsidRDefault="004A631A" w:rsidP="004A631A">
      <w:pPr>
        <w:adjustRightInd w:val="0"/>
        <w:snapToGrid w:val="0"/>
        <w:spacing w:after="0" w:line="360" w:lineRule="auto"/>
        <w:jc w:val="both"/>
        <w:rPr>
          <w:rFonts w:ascii="Book Antiqua" w:hAnsi="Book Antiqua"/>
          <w:sz w:val="24"/>
          <w:szCs w:val="24"/>
          <w:lang w:val="en-US" w:eastAsia="de-DE"/>
        </w:rPr>
      </w:pPr>
    </w:p>
    <w:p w:rsidR="004A631A" w:rsidRPr="009A2484" w:rsidRDefault="004A631A" w:rsidP="004A631A">
      <w:pPr>
        <w:adjustRightInd w:val="0"/>
        <w:snapToGrid w:val="0"/>
        <w:spacing w:after="0" w:line="360" w:lineRule="auto"/>
        <w:jc w:val="both"/>
        <w:rPr>
          <w:rFonts w:ascii="Book Antiqua" w:hAnsi="Book Antiqua"/>
          <w:sz w:val="24"/>
          <w:szCs w:val="24"/>
          <w:lang w:val="en-US" w:eastAsia="de-DE"/>
        </w:rPr>
      </w:pPr>
    </w:p>
    <w:p w:rsidR="004A631A" w:rsidRPr="009A2484" w:rsidRDefault="004A631A" w:rsidP="004A631A">
      <w:pPr>
        <w:adjustRightInd w:val="0"/>
        <w:snapToGrid w:val="0"/>
        <w:spacing w:after="0" w:line="360" w:lineRule="auto"/>
        <w:jc w:val="both"/>
        <w:rPr>
          <w:rFonts w:ascii="Book Antiqua" w:hAnsi="Book Antiqua"/>
          <w:sz w:val="24"/>
          <w:szCs w:val="24"/>
          <w:lang w:val="en-US" w:eastAsia="de-DE"/>
        </w:rPr>
      </w:pPr>
    </w:p>
    <w:p w:rsidR="004A631A" w:rsidRPr="009A2484" w:rsidRDefault="004A631A" w:rsidP="004A631A">
      <w:pPr>
        <w:adjustRightInd w:val="0"/>
        <w:snapToGrid w:val="0"/>
        <w:spacing w:after="0" w:line="360" w:lineRule="auto"/>
        <w:jc w:val="both"/>
        <w:rPr>
          <w:rFonts w:ascii="Book Antiqua" w:hAnsi="Book Antiqua"/>
          <w:sz w:val="24"/>
          <w:szCs w:val="24"/>
          <w:lang w:val="en-US" w:eastAsia="de-DE"/>
        </w:rPr>
      </w:pPr>
    </w:p>
    <w:p w:rsidR="004A631A" w:rsidRPr="009A2484" w:rsidRDefault="004A631A" w:rsidP="004A631A">
      <w:pPr>
        <w:adjustRightInd w:val="0"/>
        <w:snapToGrid w:val="0"/>
        <w:spacing w:after="0" w:line="360" w:lineRule="auto"/>
        <w:jc w:val="both"/>
        <w:rPr>
          <w:rFonts w:ascii="Book Antiqua" w:hAnsi="Book Antiqua"/>
          <w:sz w:val="24"/>
          <w:szCs w:val="24"/>
          <w:lang w:val="en-US" w:eastAsia="de-DE"/>
        </w:rPr>
      </w:pPr>
      <w:r w:rsidRPr="009A2484">
        <w:rPr>
          <w:rFonts w:ascii="Book Antiqua" w:hAnsi="Book Antiqua"/>
          <w:noProof/>
          <w:sz w:val="24"/>
          <w:szCs w:val="24"/>
          <w:lang w:val="en-US" w:eastAsia="zh-CN"/>
        </w:rPr>
        <mc:AlternateContent>
          <mc:Choice Requires="wps">
            <w:drawing>
              <wp:anchor distT="0" distB="0" distL="114300" distR="114300" simplePos="0" relativeHeight="251666432" behindDoc="0" locked="0" layoutInCell="1" allowOverlap="1" wp14:anchorId="6FFF95CF" wp14:editId="3B23079B">
                <wp:simplePos x="0" y="0"/>
                <wp:positionH relativeFrom="column">
                  <wp:posOffset>863600</wp:posOffset>
                </wp:positionH>
                <wp:positionV relativeFrom="paragraph">
                  <wp:posOffset>55880</wp:posOffset>
                </wp:positionV>
                <wp:extent cx="0" cy="266065"/>
                <wp:effectExtent l="0" t="0" r="19050" b="1968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065"/>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37D387" id="直接连接符 1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4.4pt" to="6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" strokecolor="windowText" strokeweight="1pt">
                <o:lock v:ext="edit" shapetype="f"/>
              </v:line>
            </w:pict>
          </mc:Fallback>
        </mc:AlternateContent>
      </w:r>
    </w:p>
    <w:p w:rsidR="004A631A" w:rsidRPr="009A2484" w:rsidRDefault="004A631A" w:rsidP="004A631A">
      <w:pPr>
        <w:adjustRightInd w:val="0"/>
        <w:snapToGrid w:val="0"/>
        <w:spacing w:after="0" w:line="360" w:lineRule="auto"/>
        <w:jc w:val="both"/>
        <w:rPr>
          <w:rFonts w:ascii="Book Antiqua" w:hAnsi="Book Antiqua"/>
          <w:sz w:val="24"/>
          <w:szCs w:val="24"/>
          <w:lang w:val="en-US" w:eastAsia="de-DE"/>
        </w:rPr>
      </w:pPr>
    </w:p>
    <w:p w:rsidR="004A631A" w:rsidRPr="009A2484" w:rsidRDefault="004A631A" w:rsidP="004A631A">
      <w:pPr>
        <w:adjustRightInd w:val="0"/>
        <w:snapToGrid w:val="0"/>
        <w:spacing w:after="0" w:line="360" w:lineRule="auto"/>
        <w:jc w:val="both"/>
        <w:rPr>
          <w:rFonts w:ascii="Book Antiqua" w:hAnsi="Book Antiqua"/>
          <w:sz w:val="24"/>
          <w:szCs w:val="24"/>
          <w:lang w:val="en-US" w:eastAsia="de-DE"/>
        </w:rPr>
      </w:pPr>
    </w:p>
    <w:p w:rsidR="004A631A" w:rsidRPr="009A2484" w:rsidRDefault="004A631A" w:rsidP="004A631A">
      <w:pPr>
        <w:adjustRightInd w:val="0"/>
        <w:snapToGrid w:val="0"/>
        <w:spacing w:after="0" w:line="360" w:lineRule="auto"/>
        <w:jc w:val="both"/>
        <w:rPr>
          <w:rFonts w:ascii="Book Antiqua" w:hAnsi="Book Antiqua"/>
          <w:sz w:val="24"/>
          <w:szCs w:val="24"/>
          <w:lang w:val="en-US" w:eastAsia="de-DE"/>
        </w:rPr>
      </w:pPr>
    </w:p>
    <w:p w:rsidR="004A631A" w:rsidRPr="009A2484" w:rsidRDefault="004A631A" w:rsidP="004A631A">
      <w:pPr>
        <w:adjustRightInd w:val="0"/>
        <w:snapToGrid w:val="0"/>
        <w:spacing w:after="0" w:line="360" w:lineRule="auto"/>
        <w:jc w:val="both"/>
        <w:rPr>
          <w:rFonts w:ascii="Book Antiqua" w:hAnsi="Book Antiqua"/>
          <w:sz w:val="24"/>
          <w:szCs w:val="24"/>
          <w:lang w:val="en-US"/>
        </w:rPr>
      </w:pPr>
    </w:p>
    <w:p w:rsidR="004A631A" w:rsidRPr="009A2484" w:rsidRDefault="004A631A" w:rsidP="004A631A">
      <w:pPr>
        <w:adjustRightInd w:val="0"/>
        <w:snapToGrid w:val="0"/>
        <w:spacing w:after="0" w:line="360" w:lineRule="auto"/>
        <w:jc w:val="both"/>
        <w:rPr>
          <w:rFonts w:ascii="Book Antiqua" w:hAnsi="Book Antiqua"/>
          <w:sz w:val="24"/>
          <w:szCs w:val="24"/>
          <w:lang w:val="en-US"/>
        </w:rPr>
      </w:pPr>
    </w:p>
    <w:p w:rsidR="004A631A" w:rsidRPr="009A2484" w:rsidRDefault="004A631A" w:rsidP="004A631A">
      <w:pPr>
        <w:adjustRightInd w:val="0"/>
        <w:snapToGrid w:val="0"/>
        <w:spacing w:after="0" w:line="360" w:lineRule="auto"/>
        <w:jc w:val="both"/>
        <w:rPr>
          <w:rFonts w:ascii="Book Antiqua" w:hAnsi="Book Antiqua"/>
          <w:sz w:val="24"/>
          <w:szCs w:val="24"/>
          <w:lang w:val="en-US" w:eastAsia="zh-CN"/>
        </w:rPr>
      </w:pPr>
    </w:p>
    <w:p w:rsidR="004A631A" w:rsidRPr="009A2484" w:rsidRDefault="004A631A" w:rsidP="004A631A">
      <w:pPr>
        <w:adjustRightInd w:val="0"/>
        <w:snapToGrid w:val="0"/>
        <w:spacing w:after="0" w:line="360" w:lineRule="auto"/>
        <w:jc w:val="both"/>
        <w:rPr>
          <w:rFonts w:ascii="Book Antiqua" w:hAnsi="Book Antiqua"/>
          <w:sz w:val="24"/>
          <w:szCs w:val="24"/>
          <w:lang w:val="en-US" w:eastAsia="zh-CN"/>
        </w:rPr>
      </w:pPr>
    </w:p>
    <w:p w:rsidR="004A631A" w:rsidRPr="009A2484" w:rsidRDefault="004A631A" w:rsidP="004A631A">
      <w:pPr>
        <w:adjustRightInd w:val="0"/>
        <w:snapToGrid w:val="0"/>
        <w:spacing w:after="0" w:line="360" w:lineRule="auto"/>
        <w:jc w:val="both"/>
        <w:rPr>
          <w:rFonts w:ascii="Book Antiqua" w:hAnsi="Book Antiqua"/>
          <w:sz w:val="24"/>
          <w:szCs w:val="24"/>
          <w:lang w:val="en-US" w:eastAsia="zh-CN"/>
        </w:rPr>
      </w:pPr>
    </w:p>
    <w:p w:rsidR="004A631A" w:rsidRPr="009A2484" w:rsidRDefault="004A631A" w:rsidP="004A631A">
      <w:pPr>
        <w:adjustRightInd w:val="0"/>
        <w:snapToGrid w:val="0"/>
        <w:spacing w:after="0" w:line="360" w:lineRule="auto"/>
        <w:jc w:val="both"/>
        <w:rPr>
          <w:rFonts w:ascii="Book Antiqua" w:hAnsi="Book Antiqua"/>
          <w:sz w:val="24"/>
          <w:szCs w:val="24"/>
          <w:lang w:val="en-US" w:eastAsia="zh-CN"/>
        </w:rPr>
      </w:pPr>
    </w:p>
    <w:p w:rsidR="004A631A" w:rsidRPr="009A2484" w:rsidRDefault="004A631A" w:rsidP="004A631A">
      <w:pPr>
        <w:adjustRightInd w:val="0"/>
        <w:snapToGrid w:val="0"/>
        <w:spacing w:after="0" w:line="360" w:lineRule="auto"/>
        <w:jc w:val="both"/>
        <w:rPr>
          <w:rFonts w:ascii="Book Antiqua" w:hAnsi="Book Antiqua"/>
          <w:sz w:val="24"/>
          <w:szCs w:val="24"/>
          <w:lang w:val="en-US" w:eastAsia="zh-CN"/>
        </w:rPr>
      </w:pPr>
    </w:p>
    <w:p w:rsidR="004A631A" w:rsidRPr="009A2484" w:rsidRDefault="004A631A" w:rsidP="004A631A">
      <w:pPr>
        <w:adjustRightInd w:val="0"/>
        <w:snapToGrid w:val="0"/>
        <w:spacing w:after="0" w:line="360" w:lineRule="auto"/>
        <w:jc w:val="both"/>
        <w:rPr>
          <w:rFonts w:ascii="Book Antiqua" w:hAnsi="Book Antiqua"/>
          <w:sz w:val="24"/>
          <w:szCs w:val="24"/>
          <w:lang w:val="en-US" w:eastAsia="zh-CN"/>
        </w:rPr>
      </w:pPr>
    </w:p>
    <w:p w:rsidR="00C92A0F" w:rsidRPr="009A2484" w:rsidRDefault="004A631A" w:rsidP="004A631A">
      <w:pPr>
        <w:adjustRightInd w:val="0"/>
        <w:snapToGrid w:val="0"/>
        <w:spacing w:after="0" w:line="360" w:lineRule="auto"/>
        <w:jc w:val="both"/>
        <w:rPr>
          <w:rFonts w:ascii="Book Antiqua" w:hAnsi="Book Antiqua"/>
          <w:b/>
          <w:sz w:val="24"/>
          <w:szCs w:val="24"/>
          <w:lang w:val="en-US" w:eastAsia="zh-CN"/>
        </w:rPr>
      </w:pPr>
      <w:bookmarkStart w:id="1012" w:name="_Ref428791955"/>
      <w:bookmarkStart w:id="1013" w:name="_Ref428791947"/>
      <w:r w:rsidRPr="009A2484">
        <w:rPr>
          <w:rFonts w:ascii="Book Antiqua" w:hAnsi="Book Antiqua"/>
          <w:b/>
          <w:sz w:val="24"/>
          <w:szCs w:val="24"/>
          <w:lang w:val="en-US"/>
        </w:rPr>
        <w:t xml:space="preserve">Figure </w:t>
      </w:r>
      <w:r w:rsidRPr="009A2484">
        <w:rPr>
          <w:rFonts w:ascii="Book Antiqua" w:hAnsi="Book Antiqua"/>
          <w:b/>
          <w:sz w:val="24"/>
          <w:szCs w:val="24"/>
          <w:lang w:val="en-US"/>
        </w:rPr>
        <w:fldChar w:fldCharType="begin"/>
      </w:r>
      <w:r w:rsidRPr="009A2484">
        <w:rPr>
          <w:rFonts w:ascii="Book Antiqua" w:hAnsi="Book Antiqua"/>
          <w:b/>
          <w:sz w:val="24"/>
          <w:szCs w:val="24"/>
          <w:lang w:val="en-US"/>
        </w:rPr>
        <w:instrText xml:space="preserve"> SEQ Figure \* ARABIC </w:instrText>
      </w:r>
      <w:r w:rsidRPr="009A2484">
        <w:rPr>
          <w:rFonts w:ascii="Book Antiqua" w:hAnsi="Book Antiqua"/>
          <w:b/>
          <w:sz w:val="24"/>
          <w:szCs w:val="24"/>
          <w:lang w:val="en-US"/>
        </w:rPr>
        <w:fldChar w:fldCharType="separate"/>
      </w:r>
      <w:r w:rsidRPr="009A2484">
        <w:rPr>
          <w:rFonts w:ascii="Book Antiqua" w:hAnsi="Book Antiqua"/>
          <w:b/>
          <w:sz w:val="24"/>
          <w:szCs w:val="24"/>
          <w:lang w:val="en-US"/>
        </w:rPr>
        <w:t>1</w:t>
      </w:r>
      <w:r w:rsidRPr="009A2484">
        <w:rPr>
          <w:rFonts w:ascii="Book Antiqua" w:hAnsi="Book Antiqua"/>
          <w:sz w:val="24"/>
          <w:szCs w:val="24"/>
          <w:lang w:val="en-US"/>
        </w:rPr>
        <w:fldChar w:fldCharType="end"/>
      </w:r>
      <w:bookmarkEnd w:id="1012"/>
      <w:r w:rsidRPr="009A2484">
        <w:rPr>
          <w:rFonts w:ascii="Book Antiqua" w:hAnsi="Book Antiqua"/>
          <w:b/>
          <w:sz w:val="24"/>
          <w:szCs w:val="24"/>
          <w:lang w:val="en-US"/>
        </w:rPr>
        <w:t xml:space="preserve"> Patient disposition</w:t>
      </w:r>
      <w:bookmarkEnd w:id="1013"/>
      <w:r w:rsidRPr="009A2484">
        <w:rPr>
          <w:rFonts w:ascii="Book Antiqua" w:hAnsi="Book Antiqua" w:hint="eastAsia"/>
          <w:b/>
          <w:sz w:val="24"/>
          <w:szCs w:val="24"/>
          <w:lang w:val="en-US" w:eastAsia="zh-CN"/>
        </w:rPr>
        <w:t>.</w:t>
      </w:r>
    </w:p>
    <w:p w:rsidR="00C92A0F" w:rsidRPr="009A2484" w:rsidRDefault="00C92A0F" w:rsidP="00C92A0F">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b/>
          <w:sz w:val="24"/>
          <w:szCs w:val="24"/>
          <w:lang w:val="en-US" w:eastAsia="zh-CN"/>
        </w:rPr>
        <w:br w:type="page"/>
      </w:r>
      <w:r w:rsidRPr="009A2484">
        <w:rPr>
          <w:rFonts w:ascii="Book Antiqua" w:hAnsi="Book Antiqua"/>
          <w:noProof/>
          <w:sz w:val="24"/>
          <w:szCs w:val="24"/>
          <w:lang w:val="en-US" w:eastAsia="zh-CN"/>
        </w:rPr>
        <w:lastRenderedPageBreak/>
        <w:drawing>
          <wp:inline distT="0" distB="0" distL="0" distR="0" wp14:anchorId="045F59FC" wp14:editId="590BD71C">
            <wp:extent cx="4641215" cy="2769235"/>
            <wp:effectExtent l="0" t="0" r="698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215" cy="2769235"/>
                    </a:xfrm>
                    <a:prstGeom prst="rect">
                      <a:avLst/>
                    </a:prstGeom>
                    <a:noFill/>
                    <a:ln>
                      <a:noFill/>
                    </a:ln>
                  </pic:spPr>
                </pic:pic>
              </a:graphicData>
            </a:graphic>
          </wp:inline>
        </w:drawing>
      </w:r>
    </w:p>
    <w:p w:rsidR="00C92A0F" w:rsidRPr="009A2484" w:rsidRDefault="00C92A0F" w:rsidP="00C92A0F">
      <w:pPr>
        <w:adjustRightInd w:val="0"/>
        <w:snapToGrid w:val="0"/>
        <w:spacing w:after="0" w:line="360" w:lineRule="auto"/>
        <w:jc w:val="both"/>
        <w:rPr>
          <w:rFonts w:ascii="Book Antiqua" w:hAnsi="Book Antiqua" w:cs="Calibri"/>
          <w:b/>
          <w:bCs/>
          <w:sz w:val="24"/>
          <w:szCs w:val="24"/>
          <w:lang w:val="en-US" w:eastAsia="zh-CN"/>
        </w:rPr>
      </w:pPr>
      <w:bookmarkStart w:id="1014" w:name="_Ref428793362"/>
      <w:r w:rsidRPr="009A2484">
        <w:rPr>
          <w:rFonts w:ascii="Book Antiqua" w:hAnsi="Book Antiqua" w:cs="Calibri"/>
          <w:b/>
          <w:sz w:val="24"/>
          <w:szCs w:val="24"/>
          <w:lang w:val="en-US" w:eastAsia="zh-CN"/>
        </w:rPr>
        <w:t xml:space="preserve">Figure </w:t>
      </w:r>
      <w:r w:rsidRPr="009A2484">
        <w:rPr>
          <w:rFonts w:ascii="Book Antiqua" w:hAnsi="Book Antiqua" w:cs="Calibri"/>
          <w:b/>
          <w:sz w:val="24"/>
          <w:szCs w:val="24"/>
          <w:lang w:val="en-US" w:eastAsia="zh-CN"/>
        </w:rPr>
        <w:fldChar w:fldCharType="begin"/>
      </w:r>
      <w:r w:rsidRPr="009A2484">
        <w:rPr>
          <w:rFonts w:ascii="Book Antiqua" w:hAnsi="Book Antiqua" w:cs="Calibri"/>
          <w:b/>
          <w:sz w:val="24"/>
          <w:szCs w:val="24"/>
          <w:lang w:val="en-US" w:eastAsia="zh-CN"/>
        </w:rPr>
        <w:instrText xml:space="preserve"> SEQ Figure \* ARABIC </w:instrText>
      </w:r>
      <w:r w:rsidRPr="009A2484">
        <w:rPr>
          <w:rFonts w:ascii="Book Antiqua" w:hAnsi="Book Antiqua" w:cs="Calibri"/>
          <w:b/>
          <w:sz w:val="24"/>
          <w:szCs w:val="24"/>
          <w:lang w:val="en-US" w:eastAsia="zh-CN"/>
        </w:rPr>
        <w:fldChar w:fldCharType="separate"/>
      </w:r>
      <w:r w:rsidRPr="009A2484">
        <w:rPr>
          <w:rFonts w:ascii="Book Antiqua" w:hAnsi="Book Antiqua" w:cs="Calibri"/>
          <w:b/>
          <w:sz w:val="24"/>
          <w:szCs w:val="24"/>
          <w:lang w:val="en-US" w:eastAsia="zh-CN"/>
        </w:rPr>
        <w:t>2</w:t>
      </w:r>
      <w:r w:rsidRPr="009A2484">
        <w:rPr>
          <w:rFonts w:ascii="Book Antiqua" w:hAnsi="Book Antiqua" w:cs="Calibri"/>
          <w:sz w:val="24"/>
          <w:szCs w:val="24"/>
          <w:lang w:val="en-US" w:eastAsia="zh-CN"/>
        </w:rPr>
        <w:fldChar w:fldCharType="end"/>
      </w:r>
      <w:bookmarkEnd w:id="1014"/>
      <w:r w:rsidRPr="009A2484">
        <w:rPr>
          <w:rFonts w:ascii="Book Antiqua" w:hAnsi="Book Antiqua" w:cs="Calibri"/>
          <w:b/>
          <w:sz w:val="24"/>
          <w:szCs w:val="24"/>
          <w:lang w:val="en-US" w:eastAsia="zh-CN"/>
        </w:rPr>
        <w:t xml:space="preserve"> </w:t>
      </w:r>
      <w:r w:rsidRPr="009A2484">
        <w:rPr>
          <w:rFonts w:ascii="Book Antiqua" w:hAnsi="Book Antiqua" w:cs="Calibri"/>
          <w:b/>
          <w:bCs/>
          <w:sz w:val="24"/>
          <w:szCs w:val="24"/>
          <w:lang w:val="en-US" w:eastAsia="zh-CN"/>
        </w:rPr>
        <w:t>Pediatric ulcerative co</w:t>
      </w:r>
      <w:r w:rsidRPr="009A2484">
        <w:rPr>
          <w:rFonts w:ascii="Book Antiqua" w:hAnsi="Book Antiqua" w:cs="Calibri"/>
          <w:b/>
          <w:bCs/>
          <w:sz w:val="24"/>
          <w:szCs w:val="24"/>
          <w:lang w:val="en-US" w:eastAsia="zh-CN"/>
        </w:rPr>
        <w:softHyphen/>
        <w:t>litis activity index results over time by analysis set – Patients who received steroids</w:t>
      </w:r>
      <w:r w:rsidRPr="009A2484">
        <w:rPr>
          <w:rFonts w:ascii="Book Antiqua" w:hAnsi="Book Antiqua" w:cs="Calibri" w:hint="eastAsia"/>
          <w:b/>
          <w:bCs/>
          <w:sz w:val="24"/>
          <w:szCs w:val="24"/>
          <w:lang w:val="en-US" w:eastAsia="zh-CN"/>
        </w:rPr>
        <w:t>.</w:t>
      </w:r>
    </w:p>
    <w:p w:rsidR="00C92A0F" w:rsidRPr="009A2484" w:rsidRDefault="00C92A0F" w:rsidP="00C92A0F">
      <w:pPr>
        <w:adjustRightInd w:val="0"/>
        <w:snapToGrid w:val="0"/>
        <w:spacing w:after="0" w:line="360" w:lineRule="auto"/>
        <w:jc w:val="both"/>
        <w:rPr>
          <w:rFonts w:ascii="Book Antiqua" w:hAnsi="Book Antiqua" w:cs="Calibri"/>
          <w:sz w:val="24"/>
          <w:szCs w:val="24"/>
          <w:lang w:val="en-US" w:eastAsia="zh-CN"/>
        </w:rPr>
      </w:pPr>
      <w:r w:rsidRPr="009A2484">
        <w:rPr>
          <w:rFonts w:ascii="Book Antiqua" w:hAnsi="Book Antiqua" w:cs="Calibri"/>
          <w:b/>
          <w:bCs/>
          <w:sz w:val="24"/>
          <w:szCs w:val="24"/>
          <w:lang w:val="en-US" w:eastAsia="zh-CN"/>
        </w:rPr>
        <w:br w:type="page"/>
      </w:r>
    </w:p>
    <w:p w:rsidR="00C92A0F" w:rsidRPr="009A2484" w:rsidRDefault="00C92A0F" w:rsidP="00C92A0F">
      <w:pPr>
        <w:adjustRightInd w:val="0"/>
        <w:snapToGrid w:val="0"/>
        <w:spacing w:after="0" w:line="360" w:lineRule="auto"/>
        <w:jc w:val="both"/>
        <w:rPr>
          <w:rFonts w:ascii="Book Antiqua" w:hAnsi="Book Antiqua"/>
          <w:sz w:val="24"/>
          <w:szCs w:val="24"/>
          <w:lang w:val="en-US"/>
        </w:rPr>
      </w:pPr>
      <w:r w:rsidRPr="009A2484">
        <w:rPr>
          <w:rFonts w:ascii="Book Antiqua" w:hAnsi="Book Antiqua"/>
          <w:noProof/>
          <w:sz w:val="24"/>
          <w:szCs w:val="24"/>
          <w:lang w:val="en-US" w:eastAsia="zh-CN"/>
        </w:rPr>
        <w:lastRenderedPageBreak/>
        <w:drawing>
          <wp:inline distT="0" distB="0" distL="0" distR="0" wp14:anchorId="2C632035" wp14:editId="71D7652C">
            <wp:extent cx="5003165" cy="2924175"/>
            <wp:effectExtent l="0" t="0" r="6985"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165" cy="2924175"/>
                    </a:xfrm>
                    <a:prstGeom prst="rect">
                      <a:avLst/>
                    </a:prstGeom>
                    <a:noFill/>
                    <a:ln>
                      <a:noFill/>
                    </a:ln>
                  </pic:spPr>
                </pic:pic>
              </a:graphicData>
            </a:graphic>
          </wp:inline>
        </w:drawing>
      </w:r>
    </w:p>
    <w:p w:rsidR="00C92A0F" w:rsidRPr="009A2484" w:rsidRDefault="00C92A0F" w:rsidP="00C92A0F">
      <w:pPr>
        <w:adjustRightInd w:val="0"/>
        <w:snapToGrid w:val="0"/>
        <w:spacing w:after="0" w:line="360" w:lineRule="auto"/>
        <w:jc w:val="both"/>
        <w:rPr>
          <w:rFonts w:ascii="Book Antiqua" w:hAnsi="Book Antiqua"/>
          <w:b/>
          <w:sz w:val="24"/>
          <w:szCs w:val="24"/>
          <w:lang w:val="en-US"/>
        </w:rPr>
      </w:pPr>
      <w:bookmarkStart w:id="1015" w:name="_Ref380339292"/>
      <w:r w:rsidRPr="009A2484">
        <w:rPr>
          <w:rFonts w:ascii="Book Antiqua" w:hAnsi="Book Antiqua"/>
          <w:b/>
          <w:bCs/>
          <w:sz w:val="24"/>
          <w:szCs w:val="24"/>
          <w:lang w:val="en-US"/>
        </w:rPr>
        <w:t xml:space="preserve">Figure </w:t>
      </w:r>
      <w:r w:rsidRPr="009A2484">
        <w:rPr>
          <w:rFonts w:ascii="Book Antiqua" w:hAnsi="Book Antiqua"/>
          <w:b/>
          <w:bCs/>
          <w:sz w:val="24"/>
          <w:szCs w:val="24"/>
          <w:lang w:val="en-US"/>
        </w:rPr>
        <w:fldChar w:fldCharType="begin"/>
      </w:r>
      <w:r w:rsidRPr="009A2484">
        <w:rPr>
          <w:rFonts w:ascii="Book Antiqua" w:hAnsi="Book Antiqua"/>
          <w:b/>
          <w:bCs/>
          <w:sz w:val="24"/>
          <w:szCs w:val="24"/>
          <w:lang w:val="en-US"/>
        </w:rPr>
        <w:instrText xml:space="preserve"> SEQ Figure \* ARABIC </w:instrText>
      </w:r>
      <w:r w:rsidRPr="009A2484">
        <w:rPr>
          <w:rFonts w:ascii="Book Antiqua" w:hAnsi="Book Antiqua"/>
          <w:b/>
          <w:bCs/>
          <w:sz w:val="24"/>
          <w:szCs w:val="24"/>
          <w:lang w:val="en-US"/>
        </w:rPr>
        <w:fldChar w:fldCharType="separate"/>
      </w:r>
      <w:r w:rsidRPr="009A2484">
        <w:rPr>
          <w:rFonts w:ascii="Book Antiqua" w:hAnsi="Book Antiqua"/>
          <w:b/>
          <w:bCs/>
          <w:sz w:val="24"/>
          <w:szCs w:val="24"/>
          <w:lang w:val="en-US"/>
        </w:rPr>
        <w:t>3</w:t>
      </w:r>
      <w:r w:rsidRPr="009A2484">
        <w:rPr>
          <w:rFonts w:ascii="Book Antiqua" w:hAnsi="Book Antiqua"/>
          <w:sz w:val="24"/>
          <w:szCs w:val="24"/>
          <w:lang w:val="en-US"/>
        </w:rPr>
        <w:fldChar w:fldCharType="end"/>
      </w:r>
      <w:bookmarkEnd w:id="1015"/>
      <w:r w:rsidRPr="009A2484">
        <w:rPr>
          <w:rFonts w:ascii="Book Antiqua" w:hAnsi="Book Antiqua"/>
          <w:b/>
          <w:bCs/>
          <w:sz w:val="24"/>
          <w:szCs w:val="24"/>
          <w:lang w:val="en-US"/>
        </w:rPr>
        <w:t xml:space="preserve"> </w:t>
      </w:r>
      <w:r w:rsidRPr="009A2484">
        <w:rPr>
          <w:rFonts w:ascii="Book Antiqua" w:hAnsi="Book Antiqua"/>
          <w:b/>
          <w:sz w:val="24"/>
          <w:szCs w:val="24"/>
          <w:lang w:val="en-US"/>
        </w:rPr>
        <w:t>Pediatric ulcerative co</w:t>
      </w:r>
      <w:r w:rsidRPr="009A2484">
        <w:rPr>
          <w:rFonts w:ascii="Book Antiqua" w:hAnsi="Book Antiqua"/>
          <w:b/>
          <w:sz w:val="24"/>
          <w:szCs w:val="24"/>
          <w:lang w:val="en-US"/>
        </w:rPr>
        <w:softHyphen/>
        <w:t>litis activity index results over time by analysis set – Patients who did not receive steroids</w:t>
      </w:r>
      <w:r w:rsidRPr="009A2484">
        <w:rPr>
          <w:rFonts w:ascii="Book Antiqua" w:hAnsi="Book Antiqua" w:hint="eastAsia"/>
          <w:b/>
          <w:sz w:val="24"/>
          <w:szCs w:val="24"/>
          <w:lang w:val="en-US"/>
        </w:rPr>
        <w:t>.</w:t>
      </w:r>
    </w:p>
    <w:p w:rsidR="004A631A" w:rsidRPr="009A2484" w:rsidRDefault="004A631A" w:rsidP="004A631A">
      <w:pPr>
        <w:adjustRightInd w:val="0"/>
        <w:snapToGrid w:val="0"/>
        <w:spacing w:after="0" w:line="360" w:lineRule="auto"/>
        <w:jc w:val="both"/>
        <w:rPr>
          <w:rFonts w:ascii="Book Antiqua" w:hAnsi="Book Antiqua"/>
          <w:b/>
          <w:sz w:val="24"/>
          <w:szCs w:val="24"/>
          <w:lang w:val="en-US" w:eastAsia="zh-CN"/>
        </w:rPr>
      </w:pPr>
    </w:p>
    <w:p w:rsidR="005C05E2" w:rsidRPr="009A2484" w:rsidRDefault="005C05E2" w:rsidP="0051345B">
      <w:pPr>
        <w:adjustRightInd w:val="0"/>
        <w:snapToGrid w:val="0"/>
        <w:spacing w:after="0" w:line="360" w:lineRule="auto"/>
        <w:jc w:val="both"/>
        <w:rPr>
          <w:rFonts w:ascii="Book Antiqua" w:hAnsi="Book Antiqua" w:cs="Calibri"/>
          <w:sz w:val="24"/>
          <w:szCs w:val="24"/>
          <w:lang w:val="en-US"/>
        </w:rPr>
      </w:pPr>
    </w:p>
    <w:p w:rsidR="005C05E2" w:rsidRPr="009A2484" w:rsidRDefault="005C05E2" w:rsidP="00245997">
      <w:pPr>
        <w:adjustRightInd w:val="0"/>
        <w:snapToGrid w:val="0"/>
        <w:spacing w:after="0" w:line="360" w:lineRule="auto"/>
        <w:jc w:val="both"/>
        <w:rPr>
          <w:rFonts w:ascii="Book Antiqua" w:hAnsi="Book Antiqua"/>
          <w:sz w:val="24"/>
          <w:szCs w:val="24"/>
          <w:lang w:val="en-US"/>
        </w:rPr>
      </w:pPr>
    </w:p>
    <w:p w:rsidR="005C05E2" w:rsidRPr="009A2484" w:rsidRDefault="00C92A0F" w:rsidP="00245997">
      <w:pPr>
        <w:pStyle w:val="a8"/>
        <w:keepNext/>
        <w:adjustRightInd w:val="0"/>
        <w:snapToGrid w:val="0"/>
        <w:spacing w:line="360" w:lineRule="auto"/>
        <w:jc w:val="both"/>
        <w:rPr>
          <w:rFonts w:ascii="Book Antiqua" w:hAnsi="Book Antiqua" w:cs="Arial"/>
          <w:sz w:val="24"/>
          <w:szCs w:val="24"/>
        </w:rPr>
      </w:pPr>
      <w:bookmarkStart w:id="1016" w:name="_Ref380156772"/>
      <w:bookmarkStart w:id="1017" w:name="_Ref380156755"/>
      <w:r w:rsidRPr="009A2484">
        <w:rPr>
          <w:rFonts w:ascii="Book Antiqua" w:hAnsi="Book Antiqua" w:cs="Arial"/>
          <w:sz w:val="24"/>
          <w:szCs w:val="24"/>
        </w:rPr>
        <w:br w:type="page"/>
      </w:r>
      <w:r w:rsidR="005C05E2" w:rsidRPr="009A2484">
        <w:rPr>
          <w:rFonts w:ascii="Book Antiqua" w:hAnsi="Book Antiqua" w:cs="Arial"/>
          <w:sz w:val="24"/>
          <w:szCs w:val="24"/>
        </w:rPr>
        <w:lastRenderedPageBreak/>
        <w:t xml:space="preserve">Table </w:t>
      </w:r>
      <w:r w:rsidR="005C05E2" w:rsidRPr="009A2484">
        <w:rPr>
          <w:rFonts w:ascii="Book Antiqua" w:hAnsi="Book Antiqua" w:cs="Arial"/>
          <w:sz w:val="24"/>
          <w:szCs w:val="24"/>
        </w:rPr>
        <w:fldChar w:fldCharType="begin"/>
      </w:r>
      <w:r w:rsidR="005C05E2" w:rsidRPr="009A2484">
        <w:rPr>
          <w:rFonts w:ascii="Book Antiqua" w:hAnsi="Book Antiqua" w:cs="Arial"/>
          <w:sz w:val="24"/>
          <w:szCs w:val="24"/>
        </w:rPr>
        <w:instrText xml:space="preserve"> SEQ Table \* ARABIC </w:instrText>
      </w:r>
      <w:r w:rsidR="005C05E2" w:rsidRPr="009A2484">
        <w:rPr>
          <w:rFonts w:ascii="Book Antiqua" w:hAnsi="Book Antiqua" w:cs="Arial"/>
          <w:sz w:val="24"/>
          <w:szCs w:val="24"/>
        </w:rPr>
        <w:fldChar w:fldCharType="separate"/>
      </w:r>
      <w:r w:rsidR="005C05E2" w:rsidRPr="009A2484">
        <w:rPr>
          <w:rFonts w:ascii="Book Antiqua" w:hAnsi="Book Antiqua" w:cs="Arial"/>
          <w:sz w:val="24"/>
          <w:szCs w:val="24"/>
        </w:rPr>
        <w:t>1</w:t>
      </w:r>
      <w:r w:rsidR="005C05E2" w:rsidRPr="009A2484">
        <w:rPr>
          <w:rFonts w:ascii="Book Antiqua" w:hAnsi="Book Antiqua" w:cs="Arial"/>
          <w:sz w:val="24"/>
          <w:szCs w:val="24"/>
        </w:rPr>
        <w:fldChar w:fldCharType="end"/>
      </w:r>
      <w:bookmarkEnd w:id="1016"/>
      <w:r w:rsidR="005C05E2" w:rsidRPr="009A2484">
        <w:rPr>
          <w:rFonts w:ascii="Book Antiqua" w:hAnsi="Book Antiqua" w:cs="Arial"/>
          <w:sz w:val="24"/>
          <w:szCs w:val="24"/>
        </w:rPr>
        <w:t xml:space="preserve"> ADAPT trial key inclusion criteria</w:t>
      </w:r>
      <w:bookmarkEnd w:id="1017"/>
    </w:p>
    <w:tbl>
      <w:tblPr>
        <w:tblW w:w="8590" w:type="dxa"/>
        <w:tblCellMar>
          <w:top w:w="57" w:type="dxa"/>
          <w:left w:w="85" w:type="dxa"/>
          <w:bottom w:w="57" w:type="dxa"/>
          <w:right w:w="85" w:type="dxa"/>
        </w:tblCellMar>
        <w:tblLook w:val="04A0" w:firstRow="1" w:lastRow="0" w:firstColumn="1" w:lastColumn="0" w:noHBand="0" w:noVBand="1"/>
      </w:tblPr>
      <w:tblGrid>
        <w:gridCol w:w="8590"/>
      </w:tblGrid>
      <w:tr w:rsidR="00DD6A18" w:rsidRPr="009A2484" w:rsidTr="00DD6A18">
        <w:tc>
          <w:tcPr>
            <w:tcW w:w="8590" w:type="dxa"/>
            <w:tcBorders>
              <w:top w:val="single" w:sz="4" w:space="0" w:color="auto"/>
            </w:tcBorders>
            <w:shd w:val="clear" w:color="auto" w:fill="auto"/>
            <w:vAlign w:val="center"/>
          </w:tcPr>
          <w:p w:rsidR="00DD6A18" w:rsidRPr="009A2484" w:rsidRDefault="00DD6A18" w:rsidP="00245997">
            <w:pPr>
              <w:adjustRightInd w:val="0"/>
              <w:snapToGrid w:val="0"/>
              <w:spacing w:after="0" w:line="360" w:lineRule="auto"/>
              <w:jc w:val="both"/>
              <w:rPr>
                <w:rFonts w:ascii="Book Antiqua" w:hAnsi="Book Antiqua" w:cs="Arial"/>
                <w:sz w:val="24"/>
                <w:szCs w:val="24"/>
                <w:lang w:val="en-US"/>
              </w:rPr>
            </w:pPr>
            <w:bookmarkStart w:id="1018" w:name="_Ref428789843"/>
            <w:bookmarkStart w:id="1019" w:name="_Toc327801210"/>
            <w:r w:rsidRPr="009A2484">
              <w:rPr>
                <w:rFonts w:ascii="Book Antiqua" w:hAnsi="Book Antiqua" w:cs="Arial"/>
                <w:sz w:val="24"/>
                <w:szCs w:val="24"/>
                <w:lang w:val="en-US"/>
              </w:rPr>
              <w:t>Children and adolescents &lt; 18 years and with a body weight ≥ 30 kg</w:t>
            </w:r>
          </w:p>
        </w:tc>
      </w:tr>
      <w:tr w:rsidR="00DD6A18" w:rsidRPr="009A2484" w:rsidTr="00DD6A18">
        <w:tc>
          <w:tcPr>
            <w:tcW w:w="8590" w:type="dxa"/>
            <w:shd w:val="clear" w:color="auto" w:fill="auto"/>
            <w:vAlign w:val="center"/>
          </w:tcPr>
          <w:p w:rsidR="00DD6A18" w:rsidRPr="009A2484" w:rsidRDefault="00DD6A18" w:rsidP="001C79EF">
            <w:pPr>
              <w:adjustRightInd w:val="0"/>
              <w:snapToGrid w:val="0"/>
              <w:spacing w:after="0" w:line="360" w:lineRule="auto"/>
              <w:jc w:val="both"/>
              <w:rPr>
                <w:rFonts w:ascii="Book Antiqua" w:hAnsi="Book Antiqua" w:cs="Arial"/>
                <w:sz w:val="24"/>
                <w:szCs w:val="24"/>
                <w:lang w:val="en-US"/>
              </w:rPr>
            </w:pPr>
            <w:r w:rsidRPr="009A2484">
              <w:rPr>
                <w:rFonts w:ascii="Book Antiqua" w:hAnsi="Book Antiqua" w:cs="Arial"/>
                <w:sz w:val="24"/>
                <w:szCs w:val="24"/>
                <w:lang w:val="en-US"/>
              </w:rPr>
              <w:t xml:space="preserve">Ulcerative colitis documented by clinical symptoms, endoscopic findings and histology since at least 3 </w:t>
            </w:r>
            <w:proofErr w:type="spellStart"/>
            <w:r w:rsidRPr="009A2484">
              <w:rPr>
                <w:rFonts w:ascii="Book Antiqua" w:hAnsi="Book Antiqua" w:cs="Arial" w:hint="eastAsia"/>
                <w:sz w:val="24"/>
                <w:szCs w:val="24"/>
                <w:lang w:val="en-US" w:eastAsia="zh-CN"/>
              </w:rPr>
              <w:t>mo</w:t>
            </w:r>
            <w:proofErr w:type="spellEnd"/>
            <w:r w:rsidRPr="009A2484">
              <w:rPr>
                <w:rFonts w:ascii="Book Antiqua" w:hAnsi="Book Antiqua" w:cs="Arial"/>
                <w:sz w:val="24"/>
                <w:szCs w:val="24"/>
                <w:lang w:val="en-US"/>
              </w:rPr>
              <w:t xml:space="preserve"> prior to inclusion</w:t>
            </w:r>
          </w:p>
        </w:tc>
      </w:tr>
      <w:tr w:rsidR="00DD6A18" w:rsidRPr="009A2484" w:rsidTr="00DD6A18">
        <w:tc>
          <w:tcPr>
            <w:tcW w:w="8590" w:type="dxa"/>
            <w:shd w:val="clear" w:color="auto" w:fill="auto"/>
            <w:vAlign w:val="center"/>
          </w:tcPr>
          <w:p w:rsidR="00DD6A18" w:rsidRPr="009A2484" w:rsidRDefault="00DD6A18" w:rsidP="00245997">
            <w:pPr>
              <w:adjustRightInd w:val="0"/>
              <w:snapToGrid w:val="0"/>
              <w:spacing w:after="0" w:line="360" w:lineRule="auto"/>
              <w:jc w:val="both"/>
              <w:rPr>
                <w:rFonts w:ascii="Book Antiqua" w:hAnsi="Book Antiqua" w:cs="Arial"/>
                <w:sz w:val="24"/>
                <w:szCs w:val="24"/>
                <w:lang w:val="en-US"/>
              </w:rPr>
            </w:pPr>
            <w:r w:rsidRPr="009A2484">
              <w:rPr>
                <w:rFonts w:ascii="Book Antiqua" w:hAnsi="Book Antiqua" w:cs="Arial"/>
                <w:sz w:val="24"/>
                <w:szCs w:val="24"/>
                <w:lang w:val="en-US"/>
              </w:rPr>
              <w:t>Moderate active ulcerative colitis at baseline, defined as a PUCAI score between 35 and 64</w:t>
            </w:r>
          </w:p>
        </w:tc>
      </w:tr>
      <w:tr w:rsidR="00DD6A18" w:rsidRPr="009A2484" w:rsidTr="00DD6A18">
        <w:tc>
          <w:tcPr>
            <w:tcW w:w="8590" w:type="dxa"/>
            <w:shd w:val="clear" w:color="auto" w:fill="auto"/>
            <w:vAlign w:val="center"/>
          </w:tcPr>
          <w:p w:rsidR="00DD6A18" w:rsidRPr="009A2484" w:rsidRDefault="00DD6A18" w:rsidP="00245997">
            <w:pPr>
              <w:adjustRightInd w:val="0"/>
              <w:snapToGrid w:val="0"/>
              <w:spacing w:after="0" w:line="360" w:lineRule="auto"/>
              <w:jc w:val="both"/>
              <w:rPr>
                <w:rFonts w:ascii="Book Antiqua" w:hAnsi="Book Antiqua" w:cs="Arial"/>
                <w:sz w:val="24"/>
                <w:szCs w:val="24"/>
                <w:lang w:val="en-US"/>
              </w:rPr>
            </w:pPr>
            <w:proofErr w:type="spellStart"/>
            <w:r w:rsidRPr="009A2484">
              <w:rPr>
                <w:rFonts w:ascii="Book Antiqua" w:hAnsi="Book Antiqua" w:cs="Arial"/>
                <w:sz w:val="24"/>
                <w:szCs w:val="24"/>
                <w:lang w:val="en-US"/>
              </w:rPr>
              <w:t>Pancolitis</w:t>
            </w:r>
            <w:proofErr w:type="spellEnd"/>
            <w:r w:rsidRPr="009A2484">
              <w:rPr>
                <w:rFonts w:ascii="Book Antiqua" w:hAnsi="Book Antiqua" w:cs="Arial"/>
                <w:sz w:val="24"/>
                <w:szCs w:val="24"/>
                <w:lang w:val="en-US"/>
              </w:rPr>
              <w:t xml:space="preserve"> or left-sided colitis</w:t>
            </w:r>
          </w:p>
        </w:tc>
      </w:tr>
      <w:tr w:rsidR="00DD6A18" w:rsidRPr="009A2484" w:rsidTr="00DD6A18">
        <w:tc>
          <w:tcPr>
            <w:tcW w:w="8590" w:type="dxa"/>
            <w:shd w:val="clear" w:color="auto" w:fill="auto"/>
            <w:vAlign w:val="center"/>
          </w:tcPr>
          <w:p w:rsidR="00DD6A18" w:rsidRPr="009A2484" w:rsidRDefault="00DD6A18" w:rsidP="00245997">
            <w:pPr>
              <w:adjustRightInd w:val="0"/>
              <w:snapToGrid w:val="0"/>
              <w:spacing w:after="0" w:line="360" w:lineRule="auto"/>
              <w:jc w:val="both"/>
              <w:rPr>
                <w:rFonts w:ascii="Book Antiqua" w:hAnsi="Book Antiqua" w:cs="Arial"/>
                <w:sz w:val="24"/>
                <w:szCs w:val="24"/>
                <w:lang w:val="en-US"/>
              </w:rPr>
            </w:pPr>
            <w:r w:rsidRPr="009A2484">
              <w:rPr>
                <w:rFonts w:ascii="Book Antiqua" w:hAnsi="Book Antiqua" w:cs="Arial"/>
                <w:sz w:val="24"/>
                <w:szCs w:val="24"/>
                <w:lang w:val="en-US"/>
              </w:rPr>
              <w:t>Receiving or having received one or more of the following medicinal products before screening:</w:t>
            </w:r>
          </w:p>
        </w:tc>
      </w:tr>
      <w:tr w:rsidR="00DD6A18" w:rsidRPr="009A2484" w:rsidTr="00DD6A18">
        <w:tc>
          <w:tcPr>
            <w:tcW w:w="8590" w:type="dxa"/>
            <w:shd w:val="clear" w:color="auto" w:fill="auto"/>
            <w:vAlign w:val="center"/>
          </w:tcPr>
          <w:p w:rsidR="00DD6A18" w:rsidRPr="009A2484" w:rsidRDefault="00DD6A18" w:rsidP="001C79EF">
            <w:pPr>
              <w:adjustRightInd w:val="0"/>
              <w:snapToGrid w:val="0"/>
              <w:spacing w:after="0" w:line="360" w:lineRule="auto"/>
              <w:ind w:firstLineChars="200" w:firstLine="480"/>
              <w:jc w:val="both"/>
              <w:rPr>
                <w:rFonts w:ascii="Book Antiqua" w:hAnsi="Book Antiqua" w:cs="Arial"/>
                <w:sz w:val="24"/>
                <w:szCs w:val="24"/>
                <w:lang w:val="en-US" w:eastAsia="zh-CN"/>
              </w:rPr>
            </w:pPr>
            <w:r w:rsidRPr="009A2484">
              <w:rPr>
                <w:rFonts w:ascii="Book Antiqua" w:hAnsi="Book Antiqua" w:cs="Arial"/>
                <w:sz w:val="24"/>
                <w:szCs w:val="24"/>
                <w:lang w:val="en-US"/>
              </w:rPr>
              <w:t xml:space="preserve">Sulfasalazine, </w:t>
            </w:r>
            <w:proofErr w:type="spellStart"/>
            <w:r w:rsidRPr="009A2484">
              <w:rPr>
                <w:rFonts w:ascii="Book Antiqua" w:hAnsi="Book Antiqua" w:cs="Arial"/>
                <w:sz w:val="24"/>
                <w:szCs w:val="24"/>
                <w:lang w:val="en-US"/>
              </w:rPr>
              <w:t>mesalamine</w:t>
            </w:r>
            <w:proofErr w:type="spellEnd"/>
            <w:r w:rsidRPr="009A2484">
              <w:rPr>
                <w:rFonts w:ascii="Book Antiqua" w:hAnsi="Book Antiqua" w:cs="Arial"/>
                <w:sz w:val="24"/>
                <w:szCs w:val="24"/>
                <w:lang w:val="en-US"/>
              </w:rPr>
              <w:t xml:space="preserve"> and other 5-aminosalicylic acid agents for 4 </w:t>
            </w:r>
            <w:proofErr w:type="spellStart"/>
            <w:r w:rsidRPr="009A2484">
              <w:rPr>
                <w:rFonts w:ascii="Book Antiqua" w:hAnsi="Book Antiqua" w:cs="Arial" w:hint="eastAsia"/>
                <w:sz w:val="24"/>
                <w:szCs w:val="24"/>
                <w:lang w:val="en-US" w:eastAsia="zh-CN"/>
              </w:rPr>
              <w:t>wk</w:t>
            </w:r>
            <w:proofErr w:type="spellEnd"/>
            <w:r w:rsidRPr="009A2484">
              <w:rPr>
                <w:rFonts w:ascii="Book Antiqua" w:hAnsi="Book Antiqua" w:cs="Arial"/>
                <w:sz w:val="24"/>
                <w:szCs w:val="24"/>
                <w:lang w:val="en-US"/>
              </w:rPr>
              <w:t xml:space="preserve"> or more with a stable dose for the last 2 </w:t>
            </w:r>
            <w:proofErr w:type="spellStart"/>
            <w:r w:rsidRPr="009A2484">
              <w:rPr>
                <w:rFonts w:ascii="Book Antiqua" w:hAnsi="Book Antiqua" w:cs="Arial" w:hint="eastAsia"/>
                <w:sz w:val="24"/>
                <w:szCs w:val="24"/>
                <w:lang w:val="en-US" w:eastAsia="zh-CN"/>
              </w:rPr>
              <w:t>wk</w:t>
            </w:r>
            <w:proofErr w:type="spellEnd"/>
          </w:p>
        </w:tc>
      </w:tr>
      <w:tr w:rsidR="00DD6A18" w:rsidRPr="009A2484" w:rsidTr="00DD6A18">
        <w:tc>
          <w:tcPr>
            <w:tcW w:w="8590" w:type="dxa"/>
            <w:shd w:val="clear" w:color="auto" w:fill="auto"/>
            <w:vAlign w:val="center"/>
          </w:tcPr>
          <w:p w:rsidR="00DD6A18" w:rsidRPr="009A2484" w:rsidRDefault="00DD6A18" w:rsidP="001C79EF">
            <w:pPr>
              <w:adjustRightInd w:val="0"/>
              <w:snapToGrid w:val="0"/>
              <w:spacing w:after="0" w:line="360" w:lineRule="auto"/>
              <w:ind w:firstLineChars="200" w:firstLine="480"/>
              <w:jc w:val="both"/>
              <w:rPr>
                <w:rFonts w:ascii="Book Antiqua" w:hAnsi="Book Antiqua" w:cs="Arial"/>
                <w:sz w:val="24"/>
                <w:szCs w:val="24"/>
                <w:lang w:val="en-US"/>
              </w:rPr>
            </w:pPr>
            <w:r w:rsidRPr="009A2484">
              <w:rPr>
                <w:rFonts w:ascii="Book Antiqua" w:hAnsi="Book Antiqua" w:cs="Arial"/>
                <w:sz w:val="24"/>
                <w:szCs w:val="24"/>
                <w:lang w:val="en-US"/>
              </w:rPr>
              <w:t>0.5</w:t>
            </w:r>
            <w:r w:rsidRPr="009A2484">
              <w:rPr>
                <w:rFonts w:ascii="Book Antiqua" w:hAnsi="Book Antiqua" w:cs="Arial" w:hint="eastAsia"/>
                <w:sz w:val="24"/>
                <w:szCs w:val="24"/>
                <w:lang w:val="en-US" w:eastAsia="zh-CN"/>
              </w:rPr>
              <w:t xml:space="preserve"> </w:t>
            </w:r>
            <w:r w:rsidRPr="009A2484">
              <w:rPr>
                <w:rFonts w:ascii="Book Antiqua" w:hAnsi="Book Antiqua" w:cs="Arial"/>
                <w:sz w:val="24"/>
                <w:szCs w:val="24"/>
                <w:lang w:val="en-US"/>
              </w:rPr>
              <w:t>mg/kg/body weight with a maximum of 20 mg per day of predni</w:t>
            </w:r>
            <w:r w:rsidRPr="009A2484">
              <w:rPr>
                <w:rFonts w:ascii="Book Antiqua" w:hAnsi="Book Antiqua" w:cs="Arial"/>
                <w:sz w:val="24"/>
                <w:szCs w:val="24"/>
                <w:lang w:val="en-US"/>
              </w:rPr>
              <w:softHyphen/>
              <w:t xml:space="preserve">sone with a stable dose for the last 2 </w:t>
            </w:r>
            <w:proofErr w:type="spellStart"/>
            <w:r w:rsidRPr="009A2484">
              <w:rPr>
                <w:rFonts w:ascii="Book Antiqua" w:hAnsi="Book Antiqua" w:cs="Arial" w:hint="eastAsia"/>
                <w:sz w:val="24"/>
                <w:szCs w:val="24"/>
                <w:lang w:val="en-US" w:eastAsia="zh-CN"/>
              </w:rPr>
              <w:t>wk</w:t>
            </w:r>
            <w:proofErr w:type="spellEnd"/>
            <w:r w:rsidRPr="009A2484">
              <w:rPr>
                <w:rFonts w:ascii="Book Antiqua" w:hAnsi="Book Antiqua" w:cs="Arial"/>
                <w:sz w:val="24"/>
                <w:szCs w:val="24"/>
                <w:lang w:val="en-US"/>
              </w:rPr>
              <w:t>, or</w:t>
            </w:r>
          </w:p>
        </w:tc>
      </w:tr>
      <w:tr w:rsidR="00DD6A18" w:rsidRPr="009A2484" w:rsidTr="00DD6A18">
        <w:tc>
          <w:tcPr>
            <w:tcW w:w="8590" w:type="dxa"/>
            <w:tcBorders>
              <w:bottom w:val="single" w:sz="4" w:space="0" w:color="auto"/>
            </w:tcBorders>
            <w:shd w:val="clear" w:color="auto" w:fill="auto"/>
            <w:vAlign w:val="center"/>
          </w:tcPr>
          <w:p w:rsidR="00DD6A18" w:rsidRPr="009A2484" w:rsidRDefault="00DD6A18" w:rsidP="001C79EF">
            <w:pPr>
              <w:adjustRightInd w:val="0"/>
              <w:snapToGrid w:val="0"/>
              <w:spacing w:after="0" w:line="360" w:lineRule="auto"/>
              <w:ind w:firstLineChars="200" w:firstLine="480"/>
              <w:jc w:val="both"/>
              <w:rPr>
                <w:rFonts w:ascii="Book Antiqua" w:hAnsi="Book Antiqua" w:cs="Arial"/>
                <w:sz w:val="24"/>
                <w:szCs w:val="24"/>
                <w:lang w:val="en-US" w:eastAsia="zh-CN"/>
              </w:rPr>
            </w:pPr>
            <w:r w:rsidRPr="009A2484">
              <w:rPr>
                <w:rFonts w:ascii="Book Antiqua" w:hAnsi="Book Antiqua" w:cs="Arial"/>
                <w:sz w:val="24"/>
                <w:szCs w:val="24"/>
                <w:lang w:val="en-US"/>
              </w:rPr>
              <w:t xml:space="preserve">6-mercaptopurine or azathioprine for 12 </w:t>
            </w:r>
            <w:proofErr w:type="spellStart"/>
            <w:r w:rsidRPr="009A2484">
              <w:rPr>
                <w:rFonts w:ascii="Book Antiqua" w:hAnsi="Book Antiqua" w:cs="Arial" w:hint="eastAsia"/>
                <w:sz w:val="24"/>
                <w:szCs w:val="24"/>
                <w:lang w:val="en-US" w:eastAsia="zh-CN"/>
              </w:rPr>
              <w:t>wk</w:t>
            </w:r>
            <w:proofErr w:type="spellEnd"/>
            <w:r w:rsidRPr="009A2484">
              <w:rPr>
                <w:rFonts w:ascii="Book Antiqua" w:hAnsi="Book Antiqua" w:cs="Arial"/>
                <w:sz w:val="24"/>
                <w:szCs w:val="24"/>
                <w:lang w:val="en-US"/>
              </w:rPr>
              <w:t xml:space="preserve"> or more with a stable dose for the last 4 </w:t>
            </w:r>
            <w:proofErr w:type="spellStart"/>
            <w:r w:rsidRPr="009A2484">
              <w:rPr>
                <w:rFonts w:ascii="Book Antiqua" w:hAnsi="Book Antiqua" w:cs="Arial" w:hint="eastAsia"/>
                <w:sz w:val="24"/>
                <w:szCs w:val="24"/>
                <w:lang w:val="en-US" w:eastAsia="zh-CN"/>
              </w:rPr>
              <w:t>wk</w:t>
            </w:r>
            <w:proofErr w:type="spellEnd"/>
          </w:p>
        </w:tc>
      </w:tr>
    </w:tbl>
    <w:p w:rsidR="00E02E3E" w:rsidRPr="009A2484" w:rsidRDefault="00D702A1" w:rsidP="00245997">
      <w:pPr>
        <w:pStyle w:val="af3"/>
        <w:adjustRightInd w:val="0"/>
        <w:snapToGrid w:val="0"/>
        <w:spacing w:line="360" w:lineRule="auto"/>
        <w:jc w:val="both"/>
        <w:rPr>
          <w:rFonts w:ascii="Book Antiqua" w:eastAsiaTheme="minorEastAsia" w:hAnsi="Book Antiqua"/>
          <w:color w:val="auto"/>
          <w:sz w:val="24"/>
          <w:lang w:val="en-US" w:eastAsia="zh-CN"/>
        </w:rPr>
      </w:pPr>
      <w:r w:rsidRPr="009A2484">
        <w:rPr>
          <w:rFonts w:ascii="Book Antiqua" w:eastAsiaTheme="minorEastAsia" w:hAnsi="Book Antiqua" w:hint="eastAsia"/>
          <w:color w:val="auto"/>
          <w:sz w:val="24"/>
          <w:lang w:val="en-US" w:eastAsia="zh-CN"/>
        </w:rPr>
        <w:t xml:space="preserve">PUCAI: </w:t>
      </w:r>
      <w:r w:rsidRPr="009A2484">
        <w:rPr>
          <w:rFonts w:ascii="Book Antiqua" w:eastAsiaTheme="minorEastAsia" w:hAnsi="Book Antiqua"/>
          <w:color w:val="auto"/>
          <w:sz w:val="24"/>
          <w:lang w:val="en-US" w:eastAsia="zh-CN"/>
        </w:rPr>
        <w:t>Pediatric ulcerative co</w:t>
      </w:r>
      <w:r w:rsidRPr="009A2484">
        <w:rPr>
          <w:rFonts w:ascii="Book Antiqua" w:eastAsiaTheme="minorEastAsia" w:hAnsi="Book Antiqua"/>
          <w:color w:val="auto"/>
          <w:sz w:val="24"/>
          <w:lang w:val="en-US" w:eastAsia="zh-CN"/>
        </w:rPr>
        <w:softHyphen/>
        <w:t>litis activity index</w:t>
      </w:r>
      <w:r w:rsidRPr="009A2484">
        <w:rPr>
          <w:rFonts w:ascii="Book Antiqua" w:eastAsiaTheme="minorEastAsia" w:hAnsi="Book Antiqua" w:hint="eastAsia"/>
          <w:color w:val="auto"/>
          <w:sz w:val="24"/>
          <w:lang w:val="en-US" w:eastAsia="zh-CN"/>
        </w:rPr>
        <w:t>.</w:t>
      </w:r>
    </w:p>
    <w:p w:rsidR="00E02E3E" w:rsidRPr="009A2484" w:rsidRDefault="00E02E3E" w:rsidP="00245997">
      <w:pPr>
        <w:adjustRightInd w:val="0"/>
        <w:snapToGrid w:val="0"/>
        <w:spacing w:after="0" w:line="360" w:lineRule="auto"/>
        <w:jc w:val="both"/>
        <w:rPr>
          <w:rFonts w:ascii="Book Antiqua" w:hAnsi="Book Antiqua"/>
          <w:sz w:val="24"/>
          <w:szCs w:val="24"/>
          <w:lang w:val="en-US"/>
        </w:rPr>
      </w:pPr>
    </w:p>
    <w:p w:rsidR="00E02E3E" w:rsidRPr="009A2484" w:rsidRDefault="00E02E3E" w:rsidP="00245997">
      <w:pPr>
        <w:adjustRightInd w:val="0"/>
        <w:snapToGrid w:val="0"/>
        <w:spacing w:after="0" w:line="360" w:lineRule="auto"/>
        <w:jc w:val="both"/>
        <w:rPr>
          <w:rFonts w:ascii="Book Antiqua" w:hAnsi="Book Antiqua"/>
          <w:sz w:val="24"/>
          <w:szCs w:val="24"/>
          <w:lang w:val="en-US" w:bidi="he-IL"/>
        </w:rPr>
      </w:pPr>
    </w:p>
    <w:p w:rsidR="00E02E3E" w:rsidRPr="009A2484" w:rsidRDefault="00E02E3E" w:rsidP="00245997">
      <w:pPr>
        <w:adjustRightInd w:val="0"/>
        <w:snapToGrid w:val="0"/>
        <w:spacing w:after="0" w:line="360" w:lineRule="auto"/>
        <w:jc w:val="both"/>
        <w:rPr>
          <w:rFonts w:ascii="Book Antiqua" w:hAnsi="Book Antiqua"/>
          <w:sz w:val="24"/>
          <w:szCs w:val="24"/>
          <w:lang w:val="en-US" w:bidi="he-IL"/>
        </w:rPr>
      </w:pPr>
    </w:p>
    <w:p w:rsidR="005C05E2" w:rsidRPr="009A2484" w:rsidRDefault="005C05E2" w:rsidP="00245997">
      <w:pPr>
        <w:pStyle w:val="a8"/>
        <w:adjustRightInd w:val="0"/>
        <w:snapToGrid w:val="0"/>
        <w:spacing w:line="360" w:lineRule="auto"/>
        <w:jc w:val="both"/>
        <w:rPr>
          <w:rFonts w:ascii="Book Antiqua" w:hAnsi="Book Antiqua"/>
          <w:sz w:val="24"/>
          <w:szCs w:val="24"/>
        </w:rPr>
      </w:pPr>
    </w:p>
    <w:p w:rsidR="005C05E2" w:rsidRPr="009A2484" w:rsidRDefault="00DD6A18" w:rsidP="00245997">
      <w:pPr>
        <w:pStyle w:val="a8"/>
        <w:adjustRightInd w:val="0"/>
        <w:snapToGrid w:val="0"/>
        <w:spacing w:line="360" w:lineRule="auto"/>
        <w:jc w:val="both"/>
        <w:rPr>
          <w:rFonts w:ascii="Book Antiqua" w:hAnsi="Book Antiqua"/>
          <w:sz w:val="24"/>
          <w:szCs w:val="24"/>
        </w:rPr>
      </w:pPr>
      <w:bookmarkStart w:id="1020" w:name="_Ref428790328"/>
      <w:r w:rsidRPr="009A2484">
        <w:rPr>
          <w:rFonts w:ascii="Book Antiqua" w:hAnsi="Book Antiqua"/>
          <w:b w:val="0"/>
          <w:sz w:val="24"/>
          <w:szCs w:val="24"/>
        </w:rPr>
        <w:br w:type="page"/>
      </w:r>
      <w:r w:rsidR="005C05E2" w:rsidRPr="009A2484">
        <w:rPr>
          <w:rFonts w:ascii="Book Antiqua" w:hAnsi="Book Antiqua"/>
          <w:sz w:val="24"/>
          <w:szCs w:val="24"/>
        </w:rPr>
        <w:lastRenderedPageBreak/>
        <w:t xml:space="preserve">Table </w:t>
      </w:r>
      <w:r w:rsidR="005C05E2" w:rsidRPr="009A2484">
        <w:rPr>
          <w:rFonts w:ascii="Book Antiqua" w:hAnsi="Book Antiqua"/>
          <w:sz w:val="24"/>
          <w:szCs w:val="24"/>
        </w:rPr>
        <w:fldChar w:fldCharType="begin"/>
      </w:r>
      <w:r w:rsidR="005C05E2" w:rsidRPr="009A2484">
        <w:rPr>
          <w:rFonts w:ascii="Book Antiqua" w:hAnsi="Book Antiqua"/>
          <w:sz w:val="24"/>
          <w:szCs w:val="24"/>
        </w:rPr>
        <w:instrText xml:space="preserve"> SEQ Table \* ARABIC </w:instrText>
      </w:r>
      <w:r w:rsidR="005C05E2" w:rsidRPr="009A2484">
        <w:rPr>
          <w:rFonts w:ascii="Book Antiqua" w:hAnsi="Book Antiqua"/>
          <w:sz w:val="24"/>
          <w:szCs w:val="24"/>
        </w:rPr>
        <w:fldChar w:fldCharType="separate"/>
      </w:r>
      <w:r w:rsidR="005C05E2" w:rsidRPr="009A2484">
        <w:rPr>
          <w:rFonts w:ascii="Book Antiqua" w:hAnsi="Book Antiqua"/>
          <w:sz w:val="24"/>
          <w:szCs w:val="24"/>
        </w:rPr>
        <w:t>2</w:t>
      </w:r>
      <w:r w:rsidR="005C05E2" w:rsidRPr="009A2484">
        <w:rPr>
          <w:rFonts w:ascii="Book Antiqua" w:hAnsi="Book Antiqua"/>
          <w:sz w:val="24"/>
          <w:szCs w:val="24"/>
        </w:rPr>
        <w:fldChar w:fldCharType="end"/>
      </w:r>
      <w:bookmarkEnd w:id="1018"/>
      <w:bookmarkEnd w:id="1020"/>
      <w:r w:rsidR="005C05E2" w:rsidRPr="009A2484">
        <w:rPr>
          <w:rFonts w:ascii="Book Antiqua" w:hAnsi="Book Antiqua"/>
          <w:sz w:val="24"/>
          <w:szCs w:val="24"/>
        </w:rPr>
        <w:t xml:space="preserve"> ADAPT</w:t>
      </w:r>
      <w:r w:rsidRPr="009A2484">
        <w:rPr>
          <w:rFonts w:ascii="Book Antiqua" w:hAnsi="Book Antiqua"/>
          <w:sz w:val="24"/>
          <w:szCs w:val="24"/>
        </w:rPr>
        <w:t xml:space="preserve"> schedule of assessments </w:t>
      </w:r>
      <w:bookmarkEnd w:id="1019"/>
    </w:p>
    <w:tbl>
      <w:tblPr>
        <w:tblW w:w="8820" w:type="dxa"/>
        <w:tblInd w:w="-433"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340"/>
        <w:gridCol w:w="720"/>
        <w:gridCol w:w="795"/>
        <w:gridCol w:w="620"/>
        <w:gridCol w:w="621"/>
        <w:gridCol w:w="620"/>
        <w:gridCol w:w="621"/>
        <w:gridCol w:w="621"/>
        <w:gridCol w:w="620"/>
        <w:gridCol w:w="621"/>
        <w:gridCol w:w="621"/>
      </w:tblGrid>
      <w:tr w:rsidR="005C05E2" w:rsidRPr="009A2484" w:rsidTr="00E02E3E">
        <w:trPr>
          <w:trHeight w:val="284"/>
        </w:trPr>
        <w:tc>
          <w:tcPr>
            <w:tcW w:w="2340" w:type="dxa"/>
            <w:vAlign w:val="center"/>
          </w:tcPr>
          <w:p w:rsidR="005C05E2" w:rsidRPr="009A2484" w:rsidRDefault="005C05E2" w:rsidP="00DD6A18">
            <w:pPr>
              <w:adjustRightInd w:val="0"/>
              <w:snapToGrid w:val="0"/>
              <w:spacing w:after="0" w:line="360" w:lineRule="auto"/>
              <w:rPr>
                <w:rFonts w:ascii="Book Antiqua" w:hAnsi="Book Antiqua"/>
                <w:b/>
                <w:sz w:val="24"/>
                <w:szCs w:val="24"/>
                <w:lang w:val="en-US" w:eastAsia="en-GB"/>
              </w:rPr>
            </w:pPr>
            <w:r w:rsidRPr="009A2484">
              <w:rPr>
                <w:rFonts w:ascii="Book Antiqua" w:hAnsi="Book Antiqua"/>
                <w:b/>
                <w:sz w:val="24"/>
                <w:szCs w:val="24"/>
                <w:lang w:val="en-US" w:eastAsia="en-GB"/>
              </w:rPr>
              <w:t>Visit</w:t>
            </w:r>
          </w:p>
        </w:tc>
        <w:tc>
          <w:tcPr>
            <w:tcW w:w="720"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01</w:t>
            </w:r>
          </w:p>
        </w:tc>
        <w:tc>
          <w:tcPr>
            <w:tcW w:w="795"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02</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03</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04</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05</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06</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07</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08</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09</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10</w:t>
            </w:r>
          </w:p>
        </w:tc>
      </w:tr>
      <w:tr w:rsidR="005C05E2" w:rsidRPr="009A2484" w:rsidTr="00E02E3E">
        <w:trPr>
          <w:trHeight w:val="284"/>
        </w:trPr>
        <w:tc>
          <w:tcPr>
            <w:tcW w:w="2340" w:type="dxa"/>
            <w:vAlign w:val="center"/>
          </w:tcPr>
          <w:p w:rsidR="005C05E2" w:rsidRPr="009A2484" w:rsidRDefault="005C05E2" w:rsidP="00DD6A18">
            <w:pPr>
              <w:adjustRightInd w:val="0"/>
              <w:snapToGrid w:val="0"/>
              <w:spacing w:after="0" w:line="360" w:lineRule="auto"/>
              <w:rPr>
                <w:rFonts w:ascii="Book Antiqua" w:hAnsi="Book Antiqua"/>
                <w:b/>
                <w:sz w:val="24"/>
                <w:szCs w:val="24"/>
                <w:lang w:val="en-US" w:eastAsia="en-GB"/>
              </w:rPr>
            </w:pPr>
            <w:r w:rsidRPr="009A2484">
              <w:rPr>
                <w:rFonts w:ascii="Book Antiqua" w:hAnsi="Book Antiqua"/>
                <w:b/>
                <w:sz w:val="24"/>
                <w:szCs w:val="24"/>
                <w:lang w:val="en-US" w:eastAsia="en-GB"/>
              </w:rPr>
              <w:t>Day</w:t>
            </w:r>
          </w:p>
        </w:tc>
        <w:tc>
          <w:tcPr>
            <w:tcW w:w="720"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- 07</w:t>
            </w:r>
          </w:p>
        </w:tc>
        <w:tc>
          <w:tcPr>
            <w:tcW w:w="795"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00</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07</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14</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21</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28</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p>
        </w:tc>
      </w:tr>
      <w:tr w:rsidR="005C05E2" w:rsidRPr="009A2484" w:rsidTr="00E02E3E">
        <w:trPr>
          <w:trHeight w:val="284"/>
        </w:trPr>
        <w:tc>
          <w:tcPr>
            <w:tcW w:w="2340" w:type="dxa"/>
            <w:vAlign w:val="center"/>
          </w:tcPr>
          <w:p w:rsidR="005C05E2" w:rsidRPr="009A2484" w:rsidRDefault="005C05E2" w:rsidP="00DD6A18">
            <w:pPr>
              <w:adjustRightInd w:val="0"/>
              <w:snapToGrid w:val="0"/>
              <w:spacing w:after="0" w:line="360" w:lineRule="auto"/>
              <w:rPr>
                <w:rFonts w:ascii="Book Antiqua" w:hAnsi="Book Antiqua"/>
                <w:b/>
                <w:sz w:val="24"/>
                <w:szCs w:val="24"/>
                <w:lang w:val="en-US" w:eastAsia="en-GB"/>
              </w:rPr>
            </w:pPr>
            <w:r w:rsidRPr="009A2484">
              <w:rPr>
                <w:rFonts w:ascii="Book Antiqua" w:hAnsi="Book Antiqua"/>
                <w:b/>
                <w:sz w:val="24"/>
                <w:szCs w:val="24"/>
                <w:lang w:val="en-US" w:eastAsia="en-GB"/>
              </w:rPr>
              <w:t>Week</w:t>
            </w:r>
          </w:p>
        </w:tc>
        <w:tc>
          <w:tcPr>
            <w:tcW w:w="720"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-1</w:t>
            </w:r>
          </w:p>
        </w:tc>
        <w:tc>
          <w:tcPr>
            <w:tcW w:w="795"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0</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1</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2</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3</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4</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6</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7</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8</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b/>
                <w:sz w:val="24"/>
                <w:szCs w:val="24"/>
                <w:lang w:val="en-US" w:eastAsia="en-GB"/>
              </w:rPr>
            </w:pPr>
            <w:r w:rsidRPr="009A2484">
              <w:rPr>
                <w:rFonts w:ascii="Book Antiqua" w:hAnsi="Book Antiqua"/>
                <w:b/>
                <w:sz w:val="24"/>
                <w:szCs w:val="24"/>
                <w:lang w:val="en-US" w:eastAsia="en-GB"/>
              </w:rPr>
              <w:t>12</w:t>
            </w:r>
          </w:p>
        </w:tc>
      </w:tr>
      <w:tr w:rsidR="005C05E2" w:rsidRPr="009A2484" w:rsidTr="00E02E3E">
        <w:trPr>
          <w:trHeight w:val="284"/>
        </w:trPr>
        <w:tc>
          <w:tcPr>
            <w:tcW w:w="2340" w:type="dxa"/>
            <w:vAlign w:val="center"/>
          </w:tcPr>
          <w:p w:rsidR="005C05E2" w:rsidRPr="009A2484" w:rsidRDefault="005C05E2" w:rsidP="00DD6A18">
            <w:pPr>
              <w:adjustRightInd w:val="0"/>
              <w:snapToGrid w:val="0"/>
              <w:spacing w:after="0" w:line="360" w:lineRule="auto"/>
              <w:rPr>
                <w:rFonts w:ascii="Book Antiqua" w:hAnsi="Book Antiqua"/>
                <w:sz w:val="24"/>
                <w:szCs w:val="24"/>
                <w:lang w:val="en-US" w:eastAsia="en-GB"/>
              </w:rPr>
            </w:pPr>
            <w:r w:rsidRPr="009A2484">
              <w:rPr>
                <w:rFonts w:ascii="Book Antiqua" w:hAnsi="Book Antiqua"/>
                <w:sz w:val="24"/>
                <w:szCs w:val="24"/>
                <w:lang w:val="en-US" w:eastAsia="en-GB"/>
              </w:rPr>
              <w:t xml:space="preserve">Apheresis </w:t>
            </w:r>
          </w:p>
        </w:tc>
        <w:tc>
          <w:tcPr>
            <w:tcW w:w="7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795"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cs="Arial"/>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cs="Arial"/>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cs="Arial"/>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cs="Arial"/>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cs="Arial"/>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cs="Arial"/>
                <w:sz w:val="24"/>
                <w:szCs w:val="24"/>
                <w:lang w:val="en-US" w:eastAsia="zh-CN"/>
              </w:rPr>
              <w:t>▲</w:t>
            </w: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cs="Arial"/>
                <w:sz w:val="24"/>
                <w:szCs w:val="24"/>
                <w:lang w:val="en-US" w:eastAsia="zh-CN"/>
              </w:rPr>
              <w:t>▲</w:t>
            </w: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cs="Arial"/>
                <w:sz w:val="24"/>
                <w:szCs w:val="24"/>
                <w:lang w:val="en-US" w:eastAsia="zh-CN"/>
              </w:rPr>
              <w:t>▲</w:t>
            </w: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r>
      <w:tr w:rsidR="005C05E2" w:rsidRPr="009A2484" w:rsidTr="00E02E3E">
        <w:trPr>
          <w:trHeight w:val="284"/>
        </w:trPr>
        <w:tc>
          <w:tcPr>
            <w:tcW w:w="2340" w:type="dxa"/>
            <w:vAlign w:val="center"/>
          </w:tcPr>
          <w:p w:rsidR="005C05E2" w:rsidRPr="009A2484" w:rsidRDefault="005C05E2" w:rsidP="00DD6A18">
            <w:pPr>
              <w:adjustRightInd w:val="0"/>
              <w:snapToGrid w:val="0"/>
              <w:spacing w:after="0" w:line="360" w:lineRule="auto"/>
              <w:rPr>
                <w:rFonts w:ascii="Book Antiqua" w:hAnsi="Book Antiqua"/>
                <w:sz w:val="24"/>
                <w:szCs w:val="24"/>
                <w:lang w:val="en-US" w:eastAsia="en-GB"/>
              </w:rPr>
            </w:pPr>
            <w:r w:rsidRPr="009A2484">
              <w:rPr>
                <w:rFonts w:ascii="Book Antiqua" w:hAnsi="Book Antiqua"/>
                <w:sz w:val="24"/>
                <w:szCs w:val="24"/>
                <w:lang w:val="en-US" w:eastAsia="en-GB"/>
              </w:rPr>
              <w:t>Physical examination</w:t>
            </w:r>
          </w:p>
        </w:tc>
        <w:tc>
          <w:tcPr>
            <w:tcW w:w="7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795"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r>
      <w:tr w:rsidR="005C05E2" w:rsidRPr="009A2484" w:rsidTr="00E02E3E">
        <w:trPr>
          <w:trHeight w:val="284"/>
        </w:trPr>
        <w:tc>
          <w:tcPr>
            <w:tcW w:w="2340" w:type="dxa"/>
            <w:vAlign w:val="center"/>
          </w:tcPr>
          <w:p w:rsidR="005C05E2" w:rsidRPr="009A2484" w:rsidRDefault="005C05E2" w:rsidP="00DD6A18">
            <w:pPr>
              <w:adjustRightInd w:val="0"/>
              <w:snapToGrid w:val="0"/>
              <w:spacing w:after="0" w:line="360" w:lineRule="auto"/>
              <w:rPr>
                <w:rFonts w:ascii="Book Antiqua" w:hAnsi="Book Antiqua"/>
                <w:sz w:val="24"/>
                <w:szCs w:val="24"/>
                <w:lang w:val="en-US" w:eastAsia="en-GB"/>
              </w:rPr>
            </w:pPr>
            <w:r w:rsidRPr="009A2484">
              <w:rPr>
                <w:rFonts w:ascii="Book Antiqua" w:hAnsi="Book Antiqua"/>
                <w:sz w:val="24"/>
                <w:szCs w:val="24"/>
                <w:lang w:val="en-US" w:eastAsia="en-GB"/>
              </w:rPr>
              <w:t>Endoscopy/EAI</w:t>
            </w:r>
          </w:p>
        </w:tc>
        <w:tc>
          <w:tcPr>
            <w:tcW w:w="1515" w:type="dxa"/>
            <w:gridSpan w:val="2"/>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4</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1" w:type="dxa"/>
            <w:vAlign w:val="center"/>
          </w:tcPr>
          <w:p w:rsidR="005C05E2" w:rsidRPr="009A2484" w:rsidRDefault="005C05E2" w:rsidP="00571A05">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00571A05" w:rsidRPr="009A2484">
              <w:rPr>
                <w:rFonts w:ascii="Book Antiqua" w:hAnsi="Book Antiqua" w:hint="eastAsia"/>
                <w:sz w:val="24"/>
                <w:szCs w:val="24"/>
                <w:vertAlign w:val="superscript"/>
                <w:lang w:val="en-US" w:eastAsia="zh-CN"/>
              </w:rPr>
              <w:t>5</w:t>
            </w:r>
          </w:p>
        </w:tc>
      </w:tr>
      <w:tr w:rsidR="005C05E2" w:rsidRPr="009A2484" w:rsidTr="00E02E3E">
        <w:trPr>
          <w:trHeight w:val="284"/>
        </w:trPr>
        <w:tc>
          <w:tcPr>
            <w:tcW w:w="2340" w:type="dxa"/>
            <w:vAlign w:val="center"/>
          </w:tcPr>
          <w:p w:rsidR="005C05E2" w:rsidRPr="009A2484" w:rsidRDefault="005C05E2" w:rsidP="00DD6A18">
            <w:pPr>
              <w:adjustRightInd w:val="0"/>
              <w:snapToGrid w:val="0"/>
              <w:spacing w:after="0" w:line="360" w:lineRule="auto"/>
              <w:rPr>
                <w:rFonts w:ascii="Book Antiqua" w:hAnsi="Book Antiqua"/>
                <w:sz w:val="24"/>
                <w:szCs w:val="24"/>
                <w:lang w:val="en-US" w:eastAsia="en-GB"/>
              </w:rPr>
            </w:pPr>
            <w:r w:rsidRPr="009A2484">
              <w:rPr>
                <w:rFonts w:ascii="Book Antiqua" w:hAnsi="Book Antiqua"/>
                <w:sz w:val="24"/>
                <w:szCs w:val="24"/>
                <w:lang w:val="en-US" w:eastAsia="en-GB"/>
              </w:rPr>
              <w:t>PUCAI</w:t>
            </w:r>
          </w:p>
        </w:tc>
        <w:tc>
          <w:tcPr>
            <w:tcW w:w="7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795"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r>
      <w:tr w:rsidR="005C05E2" w:rsidRPr="009A2484" w:rsidTr="00E02E3E">
        <w:trPr>
          <w:trHeight w:val="284"/>
        </w:trPr>
        <w:tc>
          <w:tcPr>
            <w:tcW w:w="2340" w:type="dxa"/>
            <w:vAlign w:val="center"/>
          </w:tcPr>
          <w:p w:rsidR="005C05E2" w:rsidRPr="009A2484" w:rsidRDefault="005C05E2" w:rsidP="00DD6A18">
            <w:pPr>
              <w:adjustRightInd w:val="0"/>
              <w:snapToGrid w:val="0"/>
              <w:spacing w:after="0" w:line="360" w:lineRule="auto"/>
              <w:rPr>
                <w:rFonts w:ascii="Book Antiqua" w:hAnsi="Book Antiqua"/>
                <w:sz w:val="24"/>
                <w:szCs w:val="24"/>
                <w:lang w:val="en-US" w:eastAsia="en-GB"/>
              </w:rPr>
            </w:pPr>
            <w:proofErr w:type="spellStart"/>
            <w:r w:rsidRPr="009A2484">
              <w:rPr>
                <w:rFonts w:ascii="Book Antiqua" w:hAnsi="Book Antiqua"/>
                <w:sz w:val="24"/>
                <w:szCs w:val="24"/>
                <w:lang w:val="en-US" w:eastAsia="en-GB"/>
              </w:rPr>
              <w:t>Clin</w:t>
            </w:r>
            <w:proofErr w:type="spellEnd"/>
            <w:r w:rsidRPr="009A2484">
              <w:rPr>
                <w:rFonts w:ascii="Book Antiqua" w:hAnsi="Book Antiqua"/>
                <w:sz w:val="24"/>
                <w:szCs w:val="24"/>
                <w:lang w:val="en-US" w:eastAsia="en-GB"/>
              </w:rPr>
              <w:t xml:space="preserve">. Chemistry </w:t>
            </w:r>
          </w:p>
        </w:tc>
        <w:tc>
          <w:tcPr>
            <w:tcW w:w="7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795"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2</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2</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2</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r>
      <w:tr w:rsidR="005C05E2" w:rsidRPr="009A2484" w:rsidTr="00E02E3E">
        <w:trPr>
          <w:trHeight w:val="284"/>
        </w:trPr>
        <w:tc>
          <w:tcPr>
            <w:tcW w:w="2340" w:type="dxa"/>
            <w:vAlign w:val="center"/>
          </w:tcPr>
          <w:p w:rsidR="005C05E2" w:rsidRPr="009A2484" w:rsidRDefault="005C05E2" w:rsidP="00DD6A18">
            <w:pPr>
              <w:adjustRightInd w:val="0"/>
              <w:snapToGrid w:val="0"/>
              <w:spacing w:after="0" w:line="360" w:lineRule="auto"/>
              <w:rPr>
                <w:rFonts w:ascii="Book Antiqua" w:hAnsi="Book Antiqua"/>
                <w:sz w:val="24"/>
                <w:szCs w:val="24"/>
                <w:lang w:val="en-US" w:eastAsia="en-GB"/>
              </w:rPr>
            </w:pPr>
            <w:r w:rsidRPr="009A2484">
              <w:rPr>
                <w:rFonts w:ascii="Book Antiqua" w:hAnsi="Book Antiqua"/>
                <w:sz w:val="24"/>
                <w:szCs w:val="24"/>
                <w:lang w:val="en-US" w:eastAsia="en-GB"/>
              </w:rPr>
              <w:t xml:space="preserve">ESR </w:t>
            </w:r>
          </w:p>
        </w:tc>
        <w:tc>
          <w:tcPr>
            <w:tcW w:w="7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795"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2</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2</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2</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r>
      <w:tr w:rsidR="005C05E2" w:rsidRPr="009A2484" w:rsidTr="00E02E3E">
        <w:trPr>
          <w:trHeight w:val="284"/>
        </w:trPr>
        <w:tc>
          <w:tcPr>
            <w:tcW w:w="2340" w:type="dxa"/>
            <w:vAlign w:val="center"/>
          </w:tcPr>
          <w:p w:rsidR="005C05E2" w:rsidRPr="009A2484" w:rsidRDefault="005C05E2" w:rsidP="00DD6A18">
            <w:pPr>
              <w:adjustRightInd w:val="0"/>
              <w:snapToGrid w:val="0"/>
              <w:spacing w:after="0" w:line="360" w:lineRule="auto"/>
              <w:rPr>
                <w:rFonts w:ascii="Book Antiqua" w:hAnsi="Book Antiqua"/>
                <w:sz w:val="24"/>
                <w:szCs w:val="24"/>
                <w:lang w:val="en-US" w:eastAsia="en-GB"/>
              </w:rPr>
            </w:pPr>
            <w:r w:rsidRPr="009A2484">
              <w:rPr>
                <w:rFonts w:ascii="Book Antiqua" w:hAnsi="Book Antiqua"/>
                <w:sz w:val="24"/>
                <w:szCs w:val="24"/>
                <w:lang w:val="en-US" w:eastAsia="en-GB"/>
              </w:rPr>
              <w:t>Urinalysis</w:t>
            </w:r>
          </w:p>
        </w:tc>
        <w:tc>
          <w:tcPr>
            <w:tcW w:w="7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sz w:val="24"/>
                <w:szCs w:val="24"/>
                <w:lang w:val="en-US" w:eastAsia="zh-CN"/>
              </w:rPr>
              <w:t>●</w:t>
            </w:r>
          </w:p>
        </w:tc>
        <w:tc>
          <w:tcPr>
            <w:tcW w:w="795"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2</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2</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2</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sz w:val="24"/>
                <w:szCs w:val="24"/>
                <w:lang w:val="en-US" w:eastAsia="zh-CN"/>
              </w:rPr>
              <w:t>●</w:t>
            </w:r>
          </w:p>
        </w:tc>
      </w:tr>
      <w:tr w:rsidR="005C05E2" w:rsidRPr="009A2484" w:rsidTr="00E02E3E">
        <w:trPr>
          <w:trHeight w:val="284"/>
        </w:trPr>
        <w:tc>
          <w:tcPr>
            <w:tcW w:w="2340" w:type="dxa"/>
            <w:vAlign w:val="center"/>
          </w:tcPr>
          <w:p w:rsidR="005C05E2" w:rsidRPr="009A2484" w:rsidRDefault="005C05E2" w:rsidP="00DD6A18">
            <w:pPr>
              <w:adjustRightInd w:val="0"/>
              <w:snapToGrid w:val="0"/>
              <w:spacing w:after="0" w:line="360" w:lineRule="auto"/>
              <w:rPr>
                <w:rFonts w:ascii="Book Antiqua" w:hAnsi="Book Antiqua"/>
                <w:sz w:val="24"/>
                <w:szCs w:val="24"/>
                <w:lang w:val="en-US" w:eastAsia="en-GB"/>
              </w:rPr>
            </w:pPr>
            <w:r w:rsidRPr="009A2484">
              <w:rPr>
                <w:rFonts w:ascii="Book Antiqua" w:hAnsi="Book Antiqua"/>
                <w:sz w:val="24"/>
                <w:szCs w:val="24"/>
                <w:lang w:val="en-US" w:eastAsia="en-GB"/>
              </w:rPr>
              <w:t xml:space="preserve">Fecal sample </w:t>
            </w:r>
          </w:p>
        </w:tc>
        <w:tc>
          <w:tcPr>
            <w:tcW w:w="7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sz w:val="24"/>
                <w:szCs w:val="24"/>
                <w:lang w:val="en-US" w:eastAsia="zh-CN"/>
              </w:rPr>
              <w:t>●</w:t>
            </w:r>
          </w:p>
        </w:tc>
        <w:tc>
          <w:tcPr>
            <w:tcW w:w="795"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zh-CN"/>
              </w:rPr>
            </w:pPr>
          </w:p>
        </w:tc>
      </w:tr>
      <w:tr w:rsidR="005C05E2" w:rsidRPr="009A2484" w:rsidTr="00E02E3E">
        <w:trPr>
          <w:trHeight w:val="284"/>
        </w:trPr>
        <w:tc>
          <w:tcPr>
            <w:tcW w:w="2340" w:type="dxa"/>
            <w:vAlign w:val="center"/>
          </w:tcPr>
          <w:p w:rsidR="005C05E2" w:rsidRPr="009A2484" w:rsidRDefault="00AE4DAC" w:rsidP="00DD6A18">
            <w:pPr>
              <w:adjustRightInd w:val="0"/>
              <w:snapToGrid w:val="0"/>
              <w:spacing w:after="0" w:line="360" w:lineRule="auto"/>
              <w:rPr>
                <w:rFonts w:ascii="Book Antiqua" w:hAnsi="Book Antiqua"/>
                <w:sz w:val="24"/>
                <w:szCs w:val="24"/>
                <w:lang w:val="en-US" w:eastAsia="en-GB"/>
              </w:rPr>
            </w:pPr>
            <w:r w:rsidRPr="009A2484">
              <w:rPr>
                <w:rFonts w:ascii="Book Antiqua" w:hAnsi="Book Antiqua"/>
                <w:sz w:val="24"/>
                <w:szCs w:val="24"/>
                <w:lang w:val="en-US" w:eastAsia="en-GB"/>
              </w:rPr>
              <w:t xml:space="preserve">Coagulation </w:t>
            </w:r>
          </w:p>
        </w:tc>
        <w:tc>
          <w:tcPr>
            <w:tcW w:w="7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795"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2</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2</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2</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r>
      <w:tr w:rsidR="005C05E2" w:rsidRPr="009A2484" w:rsidTr="00E02E3E">
        <w:trPr>
          <w:trHeight w:val="284"/>
        </w:trPr>
        <w:tc>
          <w:tcPr>
            <w:tcW w:w="2340" w:type="dxa"/>
            <w:vAlign w:val="center"/>
          </w:tcPr>
          <w:p w:rsidR="005C05E2" w:rsidRPr="009A2484" w:rsidRDefault="005C05E2" w:rsidP="00DD6A18">
            <w:pPr>
              <w:adjustRightInd w:val="0"/>
              <w:snapToGrid w:val="0"/>
              <w:spacing w:after="0" w:line="360" w:lineRule="auto"/>
              <w:rPr>
                <w:rFonts w:ascii="Book Antiqua" w:hAnsi="Book Antiqua"/>
                <w:sz w:val="24"/>
                <w:szCs w:val="24"/>
                <w:lang w:val="en-US" w:eastAsia="en-GB"/>
              </w:rPr>
            </w:pPr>
            <w:r w:rsidRPr="009A2484">
              <w:rPr>
                <w:rFonts w:ascii="Book Antiqua" w:hAnsi="Book Antiqua"/>
                <w:sz w:val="24"/>
                <w:szCs w:val="24"/>
                <w:lang w:val="en-US" w:eastAsia="en-GB"/>
              </w:rPr>
              <w:t xml:space="preserve">Vital </w:t>
            </w:r>
            <w:r w:rsidR="00571A05" w:rsidRPr="009A2484">
              <w:rPr>
                <w:rFonts w:ascii="Book Antiqua" w:hAnsi="Book Antiqua"/>
                <w:sz w:val="24"/>
                <w:szCs w:val="24"/>
                <w:lang w:val="en-US" w:eastAsia="en-GB"/>
              </w:rPr>
              <w:t>signs</w:t>
            </w:r>
          </w:p>
        </w:tc>
        <w:tc>
          <w:tcPr>
            <w:tcW w:w="7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795"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1</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1</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1</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r>
      <w:tr w:rsidR="005C05E2" w:rsidRPr="009A2484" w:rsidTr="00E02E3E">
        <w:trPr>
          <w:trHeight w:val="284"/>
        </w:trPr>
        <w:tc>
          <w:tcPr>
            <w:tcW w:w="2340" w:type="dxa"/>
            <w:vAlign w:val="center"/>
          </w:tcPr>
          <w:p w:rsidR="005C05E2" w:rsidRPr="009A2484" w:rsidRDefault="005C05E2" w:rsidP="00DD6A18">
            <w:pPr>
              <w:adjustRightInd w:val="0"/>
              <w:snapToGrid w:val="0"/>
              <w:spacing w:after="0" w:line="360" w:lineRule="auto"/>
              <w:rPr>
                <w:rFonts w:ascii="Book Antiqua" w:hAnsi="Book Antiqua"/>
                <w:sz w:val="24"/>
                <w:szCs w:val="24"/>
                <w:lang w:val="en-US" w:eastAsia="en-GB"/>
              </w:rPr>
            </w:pPr>
            <w:r w:rsidRPr="009A2484">
              <w:rPr>
                <w:rFonts w:ascii="Book Antiqua" w:hAnsi="Book Antiqua"/>
                <w:sz w:val="24"/>
                <w:szCs w:val="24"/>
                <w:lang w:val="en-US" w:eastAsia="en-GB"/>
              </w:rPr>
              <w:t>Concomitant medication</w:t>
            </w:r>
          </w:p>
        </w:tc>
        <w:tc>
          <w:tcPr>
            <w:tcW w:w="7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795"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r>
      <w:tr w:rsidR="005C05E2" w:rsidRPr="009A2484" w:rsidTr="00E02E3E">
        <w:trPr>
          <w:trHeight w:val="284"/>
        </w:trPr>
        <w:tc>
          <w:tcPr>
            <w:tcW w:w="2340" w:type="dxa"/>
            <w:vAlign w:val="center"/>
          </w:tcPr>
          <w:p w:rsidR="005C05E2" w:rsidRPr="009A2484" w:rsidRDefault="005C05E2" w:rsidP="00DD6A18">
            <w:pPr>
              <w:adjustRightInd w:val="0"/>
              <w:snapToGrid w:val="0"/>
              <w:spacing w:after="0" w:line="360" w:lineRule="auto"/>
              <w:rPr>
                <w:rFonts w:ascii="Book Antiqua" w:hAnsi="Book Antiqua"/>
                <w:sz w:val="24"/>
                <w:szCs w:val="24"/>
                <w:lang w:val="en-US" w:eastAsia="en-GB"/>
              </w:rPr>
            </w:pPr>
            <w:r w:rsidRPr="009A2484">
              <w:rPr>
                <w:rFonts w:ascii="Book Antiqua" w:hAnsi="Book Antiqua"/>
                <w:sz w:val="24"/>
                <w:szCs w:val="24"/>
                <w:lang w:val="en-US" w:eastAsia="en-GB"/>
              </w:rPr>
              <w:t>Adverse events</w:t>
            </w:r>
          </w:p>
        </w:tc>
        <w:tc>
          <w:tcPr>
            <w:tcW w:w="7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r w:rsidRPr="009A2484">
              <w:rPr>
                <w:rFonts w:ascii="Book Antiqua" w:hAnsi="Book Antiqua"/>
                <w:sz w:val="24"/>
                <w:szCs w:val="24"/>
                <w:vertAlign w:val="superscript"/>
                <w:lang w:val="en-US" w:eastAsia="zh-CN"/>
              </w:rPr>
              <w:t>3</w:t>
            </w:r>
          </w:p>
        </w:tc>
        <w:tc>
          <w:tcPr>
            <w:tcW w:w="795"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0"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c>
          <w:tcPr>
            <w:tcW w:w="621" w:type="dxa"/>
            <w:vAlign w:val="center"/>
          </w:tcPr>
          <w:p w:rsidR="005C05E2" w:rsidRPr="009A2484" w:rsidRDefault="005C05E2" w:rsidP="00DD6A18">
            <w:pPr>
              <w:adjustRightInd w:val="0"/>
              <w:snapToGrid w:val="0"/>
              <w:spacing w:after="0" w:line="360" w:lineRule="auto"/>
              <w:jc w:val="center"/>
              <w:rPr>
                <w:rFonts w:ascii="Book Antiqua" w:hAnsi="Book Antiqua"/>
                <w:sz w:val="24"/>
                <w:szCs w:val="24"/>
                <w:lang w:val="en-US" w:eastAsia="en-GB"/>
              </w:rPr>
            </w:pPr>
            <w:r w:rsidRPr="009A2484">
              <w:rPr>
                <w:rFonts w:ascii="Book Antiqua" w:hAnsi="Book Antiqua"/>
                <w:sz w:val="24"/>
                <w:szCs w:val="24"/>
                <w:lang w:val="en-US" w:eastAsia="zh-CN"/>
              </w:rPr>
              <w:t>●</w:t>
            </w:r>
          </w:p>
        </w:tc>
      </w:tr>
    </w:tbl>
    <w:p w:rsidR="005C05E2" w:rsidRPr="009A2484" w:rsidRDefault="005C05E2" w:rsidP="00245997">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sz w:val="24"/>
          <w:szCs w:val="24"/>
          <w:vertAlign w:val="superscript"/>
          <w:lang w:val="en-US" w:eastAsia="en-GB"/>
        </w:rPr>
        <w:t>1</w:t>
      </w:r>
      <w:r w:rsidR="00571A05" w:rsidRPr="009A2484">
        <w:rPr>
          <w:rFonts w:ascii="Book Antiqua" w:hAnsi="Book Antiqua" w:hint="eastAsia"/>
          <w:sz w:val="24"/>
          <w:szCs w:val="24"/>
          <w:lang w:val="en-US" w:eastAsia="zh-CN"/>
        </w:rPr>
        <w:t>O</w:t>
      </w:r>
      <w:r w:rsidRPr="009A2484">
        <w:rPr>
          <w:rFonts w:ascii="Book Antiqua" w:hAnsi="Book Antiqua"/>
          <w:sz w:val="24"/>
          <w:szCs w:val="24"/>
          <w:lang w:val="en-US" w:eastAsia="en-GB"/>
        </w:rPr>
        <w:t>nly for patients with treatment</w:t>
      </w:r>
      <w:r w:rsidR="00571A05" w:rsidRPr="009A2484">
        <w:rPr>
          <w:rFonts w:ascii="Book Antiqua" w:hAnsi="Book Antiqua" w:hint="eastAsia"/>
          <w:sz w:val="24"/>
          <w:szCs w:val="24"/>
          <w:lang w:val="en-US" w:eastAsia="zh-CN"/>
        </w:rPr>
        <w:t xml:space="preserve">; </w:t>
      </w:r>
      <w:r w:rsidR="00571A05" w:rsidRPr="009A2484">
        <w:rPr>
          <w:rFonts w:ascii="Book Antiqua" w:hAnsi="Book Antiqua"/>
          <w:sz w:val="24"/>
          <w:szCs w:val="24"/>
          <w:vertAlign w:val="superscript"/>
          <w:lang w:val="en-US" w:eastAsia="en-GB"/>
        </w:rPr>
        <w:t>2</w:t>
      </w:r>
      <w:r w:rsidR="00571A05" w:rsidRPr="009A2484">
        <w:rPr>
          <w:rFonts w:ascii="Book Antiqua" w:hAnsi="Book Antiqua" w:hint="eastAsia"/>
          <w:sz w:val="24"/>
          <w:szCs w:val="24"/>
          <w:lang w:val="en-US" w:eastAsia="zh-CN"/>
        </w:rPr>
        <w:t>O</w:t>
      </w:r>
      <w:r w:rsidRPr="009A2484">
        <w:rPr>
          <w:rFonts w:ascii="Book Antiqua" w:hAnsi="Book Antiqua"/>
          <w:sz w:val="24"/>
          <w:szCs w:val="24"/>
          <w:lang w:val="en-US" w:eastAsia="en-GB"/>
        </w:rPr>
        <w:t>nly for patients with last treatment</w:t>
      </w:r>
      <w:r w:rsidR="00571A05" w:rsidRPr="009A2484">
        <w:rPr>
          <w:rFonts w:ascii="Book Antiqua" w:hAnsi="Book Antiqua" w:hint="eastAsia"/>
          <w:sz w:val="24"/>
          <w:szCs w:val="24"/>
          <w:lang w:val="en-US" w:eastAsia="zh-CN"/>
        </w:rPr>
        <w:t xml:space="preserve">; </w:t>
      </w:r>
      <w:r w:rsidRPr="009A2484">
        <w:rPr>
          <w:rFonts w:ascii="Book Antiqua" w:hAnsi="Book Antiqua"/>
          <w:sz w:val="24"/>
          <w:szCs w:val="24"/>
          <w:vertAlign w:val="superscript"/>
          <w:lang w:val="en-US" w:eastAsia="en-GB"/>
        </w:rPr>
        <w:t>3</w:t>
      </w:r>
      <w:r w:rsidR="00571A05" w:rsidRPr="009A2484">
        <w:rPr>
          <w:rFonts w:ascii="Book Antiqua" w:hAnsi="Book Antiqua" w:hint="eastAsia"/>
          <w:sz w:val="24"/>
          <w:szCs w:val="24"/>
          <w:lang w:val="en-US" w:eastAsia="zh-CN"/>
        </w:rPr>
        <w:t>O</w:t>
      </w:r>
      <w:r w:rsidRPr="009A2484">
        <w:rPr>
          <w:rFonts w:ascii="Book Antiqua" w:hAnsi="Book Antiqua"/>
          <w:sz w:val="24"/>
          <w:szCs w:val="24"/>
          <w:lang w:val="en-US" w:eastAsia="en-GB"/>
        </w:rPr>
        <w:t>nly if an endoscopy was performed at post screening</w:t>
      </w:r>
      <w:r w:rsidR="00571A05" w:rsidRPr="009A2484">
        <w:rPr>
          <w:rFonts w:ascii="Book Antiqua" w:hAnsi="Book Antiqua" w:hint="eastAsia"/>
          <w:sz w:val="24"/>
          <w:szCs w:val="24"/>
          <w:lang w:val="en-US" w:eastAsia="zh-CN"/>
        </w:rPr>
        <w:t xml:space="preserve">; </w:t>
      </w:r>
      <w:r w:rsidRPr="009A2484">
        <w:rPr>
          <w:rFonts w:ascii="Book Antiqua" w:hAnsi="Book Antiqua"/>
          <w:sz w:val="24"/>
          <w:szCs w:val="24"/>
          <w:vertAlign w:val="superscript"/>
          <w:lang w:val="en-US" w:eastAsia="en-GB"/>
        </w:rPr>
        <w:t>4</w:t>
      </w:r>
      <w:r w:rsidR="00571A05" w:rsidRPr="009A2484">
        <w:rPr>
          <w:rFonts w:ascii="Book Antiqua" w:hAnsi="Book Antiqua" w:hint="eastAsia"/>
          <w:sz w:val="24"/>
          <w:szCs w:val="24"/>
          <w:lang w:val="en-US" w:eastAsia="zh-CN"/>
        </w:rPr>
        <w:t>T</w:t>
      </w:r>
      <w:r w:rsidRPr="009A2484">
        <w:rPr>
          <w:rFonts w:ascii="Book Antiqua" w:hAnsi="Book Antiqua"/>
          <w:sz w:val="24"/>
          <w:szCs w:val="24"/>
          <w:lang w:val="en-US" w:eastAsia="en-GB"/>
        </w:rPr>
        <w:t xml:space="preserve">he endoscopy should be done in the period between six weeks prior to screening and 5 </w:t>
      </w:r>
      <w:r w:rsidR="00571A05" w:rsidRPr="009A2484">
        <w:rPr>
          <w:rFonts w:ascii="Book Antiqua" w:hAnsi="Book Antiqua" w:hint="eastAsia"/>
          <w:sz w:val="24"/>
          <w:szCs w:val="24"/>
          <w:lang w:val="en-US" w:eastAsia="zh-CN"/>
        </w:rPr>
        <w:t>d</w:t>
      </w:r>
      <w:r w:rsidRPr="009A2484">
        <w:rPr>
          <w:rFonts w:ascii="Book Antiqua" w:hAnsi="Book Antiqua"/>
          <w:sz w:val="24"/>
          <w:szCs w:val="24"/>
          <w:lang w:val="en-US" w:eastAsia="en-GB"/>
        </w:rPr>
        <w:t xml:space="preserve"> post screening visit</w:t>
      </w:r>
      <w:r w:rsidR="00571A05" w:rsidRPr="009A2484">
        <w:rPr>
          <w:rFonts w:ascii="Book Antiqua" w:hAnsi="Book Antiqua" w:hint="eastAsia"/>
          <w:sz w:val="24"/>
          <w:szCs w:val="24"/>
          <w:lang w:val="en-US" w:eastAsia="zh-CN"/>
        </w:rPr>
        <w:t>;</w:t>
      </w:r>
      <w:bookmarkStart w:id="1021" w:name="_Toc289697538"/>
      <w:r w:rsidR="00571A05" w:rsidRPr="009A2484">
        <w:rPr>
          <w:rFonts w:ascii="Book Antiqua" w:hAnsi="Book Antiqua" w:hint="eastAsia"/>
          <w:sz w:val="24"/>
          <w:szCs w:val="24"/>
          <w:lang w:val="en-US" w:eastAsia="zh-CN"/>
        </w:rPr>
        <w:t xml:space="preserve"> </w:t>
      </w:r>
      <w:r w:rsidR="00571A05" w:rsidRPr="009A2484">
        <w:rPr>
          <w:rFonts w:ascii="Book Antiqua" w:eastAsiaTheme="minorEastAsia" w:hAnsi="Book Antiqua" w:hint="eastAsia"/>
          <w:sz w:val="24"/>
          <w:szCs w:val="24"/>
          <w:vertAlign w:val="superscript"/>
          <w:lang w:val="en-US" w:eastAsia="zh-CN"/>
        </w:rPr>
        <w:t>5</w:t>
      </w:r>
      <w:r w:rsidR="00571A05" w:rsidRPr="009A2484">
        <w:rPr>
          <w:rFonts w:ascii="Book Antiqua" w:eastAsiaTheme="minorEastAsia" w:hAnsi="Book Antiqua" w:hint="eastAsia"/>
          <w:sz w:val="24"/>
          <w:szCs w:val="24"/>
          <w:lang w:val="en-US" w:eastAsia="zh-CN"/>
        </w:rPr>
        <w:t>T</w:t>
      </w:r>
      <w:r w:rsidRPr="009A2484">
        <w:rPr>
          <w:rFonts w:ascii="Book Antiqua" w:eastAsia="Times New Roman" w:hAnsi="Book Antiqua"/>
          <w:sz w:val="24"/>
          <w:szCs w:val="24"/>
          <w:lang w:val="en-US" w:eastAsia="en-GB"/>
        </w:rPr>
        <w:t xml:space="preserve">he timeframe for the optional endoscopy is 7 </w:t>
      </w:r>
      <w:r w:rsidR="00571A05" w:rsidRPr="009A2484">
        <w:rPr>
          <w:rFonts w:ascii="Book Antiqua" w:eastAsiaTheme="minorEastAsia" w:hAnsi="Book Antiqua" w:hint="eastAsia"/>
          <w:sz w:val="24"/>
          <w:szCs w:val="24"/>
          <w:lang w:val="en-US" w:eastAsia="zh-CN"/>
        </w:rPr>
        <w:t>d</w:t>
      </w:r>
      <w:r w:rsidRPr="009A2484">
        <w:rPr>
          <w:rFonts w:ascii="Book Antiqua" w:eastAsia="Times New Roman" w:hAnsi="Book Antiqua"/>
          <w:sz w:val="24"/>
          <w:szCs w:val="24"/>
          <w:lang w:val="en-US" w:eastAsia="en-GB"/>
        </w:rPr>
        <w:t xml:space="preserve"> prior and 7 </w:t>
      </w:r>
      <w:r w:rsidR="00571A05" w:rsidRPr="009A2484">
        <w:rPr>
          <w:rFonts w:ascii="Book Antiqua" w:eastAsiaTheme="minorEastAsia" w:hAnsi="Book Antiqua" w:hint="eastAsia"/>
          <w:sz w:val="24"/>
          <w:szCs w:val="24"/>
          <w:lang w:val="en-US" w:eastAsia="zh-CN"/>
        </w:rPr>
        <w:t>d</w:t>
      </w:r>
      <w:r w:rsidRPr="009A2484">
        <w:rPr>
          <w:rFonts w:ascii="Book Antiqua" w:eastAsia="Times New Roman" w:hAnsi="Book Antiqua"/>
          <w:sz w:val="24"/>
          <w:szCs w:val="24"/>
          <w:lang w:val="en-US" w:eastAsia="en-GB"/>
        </w:rPr>
        <w:t xml:space="preserve"> after Visit 10</w:t>
      </w:r>
      <w:bookmarkEnd w:id="1021"/>
      <w:r w:rsidR="00571A05" w:rsidRPr="009A2484">
        <w:rPr>
          <w:rFonts w:ascii="Book Antiqua" w:eastAsiaTheme="minorEastAsia" w:hAnsi="Book Antiqua" w:hint="eastAsia"/>
          <w:sz w:val="24"/>
          <w:szCs w:val="24"/>
          <w:lang w:val="en-US" w:eastAsia="zh-CN"/>
        </w:rPr>
        <w:t>.</w:t>
      </w:r>
      <w:r w:rsidRPr="009A2484">
        <w:rPr>
          <w:rFonts w:ascii="Book Antiqua" w:hAnsi="Book Antiqua"/>
          <w:sz w:val="24"/>
          <w:szCs w:val="24"/>
          <w:lang w:val="en-US"/>
        </w:rPr>
        <w:t xml:space="preserve"> </w:t>
      </w:r>
      <w:r w:rsidR="00D702A1" w:rsidRPr="009A2484">
        <w:rPr>
          <w:rFonts w:ascii="Book Antiqua" w:hAnsi="Book Antiqua" w:hint="eastAsia"/>
          <w:sz w:val="24"/>
          <w:szCs w:val="24"/>
          <w:lang w:val="en-US" w:eastAsia="zh-CN"/>
        </w:rPr>
        <w:t xml:space="preserve">PUCAI: </w:t>
      </w:r>
      <w:r w:rsidR="00D702A1" w:rsidRPr="009A2484">
        <w:rPr>
          <w:rFonts w:ascii="Book Antiqua" w:hAnsi="Book Antiqua"/>
          <w:sz w:val="24"/>
          <w:szCs w:val="24"/>
          <w:lang w:val="en-US" w:eastAsia="zh-CN"/>
        </w:rPr>
        <w:t>Pediatric ulcerative co</w:t>
      </w:r>
      <w:r w:rsidR="00D702A1" w:rsidRPr="009A2484">
        <w:rPr>
          <w:rFonts w:ascii="Book Antiqua" w:hAnsi="Book Antiqua"/>
          <w:sz w:val="24"/>
          <w:szCs w:val="24"/>
          <w:lang w:val="en-US" w:eastAsia="zh-CN"/>
        </w:rPr>
        <w:softHyphen/>
        <w:t>litis activity index</w:t>
      </w:r>
      <w:r w:rsidR="00D702A1" w:rsidRPr="009A2484">
        <w:rPr>
          <w:rFonts w:ascii="Book Antiqua" w:hAnsi="Book Antiqua" w:hint="eastAsia"/>
          <w:sz w:val="24"/>
          <w:szCs w:val="24"/>
          <w:lang w:val="en-US" w:eastAsia="zh-CN"/>
        </w:rPr>
        <w:t>.</w:t>
      </w:r>
    </w:p>
    <w:p w:rsidR="00E02E3E" w:rsidRPr="009A2484" w:rsidRDefault="00E02E3E" w:rsidP="00245997">
      <w:pPr>
        <w:adjustRightInd w:val="0"/>
        <w:snapToGrid w:val="0"/>
        <w:spacing w:after="0" w:line="360" w:lineRule="auto"/>
        <w:jc w:val="both"/>
        <w:rPr>
          <w:rFonts w:ascii="Book Antiqua" w:hAnsi="Book Antiqua"/>
          <w:sz w:val="24"/>
          <w:szCs w:val="24"/>
          <w:lang w:val="en-US"/>
        </w:rPr>
      </w:pPr>
    </w:p>
    <w:p w:rsidR="00E02E3E" w:rsidRPr="009A2484" w:rsidRDefault="00E02E3E" w:rsidP="00245997">
      <w:pPr>
        <w:adjustRightInd w:val="0"/>
        <w:snapToGrid w:val="0"/>
        <w:spacing w:after="0" w:line="360" w:lineRule="auto"/>
        <w:jc w:val="both"/>
        <w:rPr>
          <w:rFonts w:ascii="Book Antiqua" w:hAnsi="Book Antiqua"/>
          <w:sz w:val="24"/>
          <w:szCs w:val="24"/>
          <w:lang w:val="en-US"/>
        </w:rPr>
      </w:pPr>
    </w:p>
    <w:p w:rsidR="005C05E2" w:rsidRPr="009A2484" w:rsidRDefault="005C05E2" w:rsidP="00245997">
      <w:pPr>
        <w:adjustRightInd w:val="0"/>
        <w:snapToGrid w:val="0"/>
        <w:spacing w:after="0" w:line="360" w:lineRule="auto"/>
        <w:jc w:val="both"/>
        <w:rPr>
          <w:rFonts w:ascii="Book Antiqua" w:hAnsi="Book Antiqua"/>
          <w:b/>
          <w:sz w:val="24"/>
          <w:szCs w:val="24"/>
          <w:lang w:val="en-US"/>
        </w:rPr>
      </w:pPr>
      <w:r w:rsidRPr="009A2484">
        <w:rPr>
          <w:rFonts w:ascii="Book Antiqua" w:hAnsi="Book Antiqua"/>
          <w:sz w:val="24"/>
          <w:szCs w:val="24"/>
          <w:lang w:val="en-US"/>
        </w:rPr>
        <w:br w:type="page"/>
      </w:r>
      <w:bookmarkStart w:id="1022" w:name="_Ref380246501"/>
      <w:bookmarkStart w:id="1023" w:name="_Ref380302061"/>
      <w:bookmarkStart w:id="1024" w:name="_Ref380349862"/>
      <w:r w:rsidRPr="009A2484">
        <w:rPr>
          <w:rFonts w:ascii="Book Antiqua" w:hAnsi="Book Antiqua"/>
          <w:b/>
          <w:sz w:val="24"/>
          <w:szCs w:val="24"/>
          <w:lang w:val="en-US"/>
        </w:rPr>
        <w:lastRenderedPageBreak/>
        <w:t xml:space="preserve">Table </w:t>
      </w:r>
      <w:r w:rsidRPr="009A2484">
        <w:rPr>
          <w:rFonts w:ascii="Book Antiqua" w:hAnsi="Book Antiqua"/>
          <w:b/>
          <w:sz w:val="24"/>
          <w:szCs w:val="24"/>
          <w:lang w:val="en-US"/>
        </w:rPr>
        <w:fldChar w:fldCharType="begin"/>
      </w:r>
      <w:r w:rsidRPr="009A2484">
        <w:rPr>
          <w:rFonts w:ascii="Book Antiqua" w:hAnsi="Book Antiqua"/>
          <w:b/>
          <w:sz w:val="24"/>
          <w:szCs w:val="24"/>
          <w:lang w:val="en-US"/>
        </w:rPr>
        <w:instrText xml:space="preserve"> SEQ Table \* ARABIC </w:instrText>
      </w:r>
      <w:r w:rsidRPr="009A2484">
        <w:rPr>
          <w:rFonts w:ascii="Book Antiqua" w:hAnsi="Book Antiqua"/>
          <w:b/>
          <w:sz w:val="24"/>
          <w:szCs w:val="24"/>
          <w:lang w:val="en-US"/>
        </w:rPr>
        <w:fldChar w:fldCharType="separate"/>
      </w:r>
      <w:r w:rsidRPr="009A2484">
        <w:rPr>
          <w:rFonts w:ascii="Book Antiqua" w:hAnsi="Book Antiqua"/>
          <w:b/>
          <w:sz w:val="24"/>
          <w:szCs w:val="24"/>
          <w:lang w:val="en-US"/>
        </w:rPr>
        <w:t>3</w:t>
      </w:r>
      <w:r w:rsidRPr="009A2484">
        <w:rPr>
          <w:rFonts w:ascii="Book Antiqua" w:hAnsi="Book Antiqua"/>
          <w:b/>
          <w:sz w:val="24"/>
          <w:szCs w:val="24"/>
          <w:lang w:val="en-US"/>
        </w:rPr>
        <w:fldChar w:fldCharType="end"/>
      </w:r>
      <w:bookmarkEnd w:id="1022"/>
      <w:r w:rsidRPr="009A2484">
        <w:rPr>
          <w:rFonts w:ascii="Book Antiqua" w:hAnsi="Book Antiqua"/>
          <w:b/>
          <w:sz w:val="24"/>
          <w:szCs w:val="24"/>
          <w:lang w:val="en-US"/>
        </w:rPr>
        <w:t xml:space="preserve"> </w:t>
      </w:r>
      <w:r w:rsidRPr="009A2484">
        <w:rPr>
          <w:rFonts w:ascii="Book Antiqua" w:hAnsi="Book Antiqua" w:cs="Calibri"/>
          <w:b/>
          <w:sz w:val="24"/>
          <w:szCs w:val="24"/>
          <w:lang w:val="en-US"/>
        </w:rPr>
        <w:t xml:space="preserve">Categories of </w:t>
      </w:r>
      <w:r w:rsidR="00D702A1" w:rsidRPr="009A2484">
        <w:rPr>
          <w:rFonts w:ascii="Book Antiqua" w:hAnsi="Book Antiqua" w:cs="Calibri"/>
          <w:b/>
          <w:sz w:val="24"/>
          <w:szCs w:val="24"/>
          <w:lang w:val="en-US"/>
        </w:rPr>
        <w:t>pediatric ulcerative co</w:t>
      </w:r>
      <w:r w:rsidR="00D702A1" w:rsidRPr="009A2484">
        <w:rPr>
          <w:rFonts w:ascii="Book Antiqua" w:hAnsi="Book Antiqua" w:cs="Calibri"/>
          <w:b/>
          <w:sz w:val="24"/>
          <w:szCs w:val="24"/>
          <w:lang w:val="en-US"/>
        </w:rPr>
        <w:softHyphen/>
        <w:t xml:space="preserve">litis activity index </w:t>
      </w:r>
      <w:r w:rsidR="007120B6" w:rsidRPr="009A2484">
        <w:rPr>
          <w:rFonts w:ascii="Book Antiqua" w:hAnsi="Book Antiqua" w:cs="Calibri"/>
          <w:b/>
          <w:sz w:val="24"/>
          <w:szCs w:val="24"/>
          <w:lang w:val="en-US"/>
        </w:rPr>
        <w:t xml:space="preserve">changes </w:t>
      </w:r>
      <w:r w:rsidRPr="009A2484">
        <w:rPr>
          <w:rFonts w:ascii="Book Antiqua" w:hAnsi="Book Antiqua" w:cs="Calibri"/>
          <w:b/>
          <w:sz w:val="24"/>
          <w:szCs w:val="24"/>
          <w:lang w:val="en-US"/>
        </w:rPr>
        <w:t xml:space="preserve">at </w:t>
      </w:r>
      <w:r w:rsidR="00571A05" w:rsidRPr="009A2484">
        <w:rPr>
          <w:rFonts w:ascii="Book Antiqua" w:hAnsi="Book Antiqua" w:cs="Calibri"/>
          <w:b/>
          <w:sz w:val="24"/>
          <w:szCs w:val="24"/>
          <w:lang w:val="en-US"/>
        </w:rPr>
        <w:t xml:space="preserve">week </w:t>
      </w:r>
      <w:r w:rsidRPr="009A2484">
        <w:rPr>
          <w:rFonts w:ascii="Book Antiqua" w:hAnsi="Book Antiqua" w:cs="Calibri"/>
          <w:b/>
          <w:sz w:val="24"/>
          <w:szCs w:val="24"/>
          <w:lang w:val="en-US"/>
        </w:rPr>
        <w:t>12</w:t>
      </w:r>
    </w:p>
    <w:tbl>
      <w:tblPr>
        <w:tblW w:w="7938"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3969"/>
        <w:gridCol w:w="3969"/>
      </w:tblGrid>
      <w:tr w:rsidR="005C05E2" w:rsidRPr="009A2484" w:rsidTr="00EA329B">
        <w:trPr>
          <w:trHeight w:val="252"/>
        </w:trPr>
        <w:tc>
          <w:tcPr>
            <w:tcW w:w="3969" w:type="dxa"/>
            <w:vAlign w:val="center"/>
          </w:tcPr>
          <w:p w:rsidR="005C05E2" w:rsidRPr="009A2484" w:rsidRDefault="00571A05" w:rsidP="00245997">
            <w:pPr>
              <w:adjustRightInd w:val="0"/>
              <w:snapToGrid w:val="0"/>
              <w:spacing w:after="0" w:line="360" w:lineRule="auto"/>
              <w:jc w:val="both"/>
              <w:rPr>
                <w:rFonts w:ascii="Book Antiqua" w:hAnsi="Book Antiqua" w:cs="Calibri"/>
                <w:sz w:val="24"/>
                <w:szCs w:val="24"/>
                <w:lang w:val="en-US" w:eastAsia="zh-CN"/>
              </w:rPr>
            </w:pPr>
            <w:r w:rsidRPr="009A2484">
              <w:rPr>
                <w:rFonts w:ascii="Book Antiqua" w:hAnsi="Book Antiqua" w:cs="Calibri"/>
                <w:sz w:val="24"/>
                <w:szCs w:val="24"/>
                <w:lang w:val="en-US"/>
              </w:rPr>
              <w:t>Significant improvement</w:t>
            </w:r>
          </w:p>
        </w:tc>
        <w:tc>
          <w:tcPr>
            <w:tcW w:w="3969" w:type="dxa"/>
            <w:vAlign w:val="center"/>
          </w:tcPr>
          <w:p w:rsidR="005C05E2" w:rsidRPr="009A2484" w:rsidRDefault="005C05E2" w:rsidP="00D702A1">
            <w:pPr>
              <w:adjustRightInd w:val="0"/>
              <w:snapToGrid w:val="0"/>
              <w:spacing w:after="0" w:line="360" w:lineRule="auto"/>
              <w:jc w:val="center"/>
              <w:rPr>
                <w:rFonts w:ascii="Book Antiqua" w:hAnsi="Book Antiqua" w:cs="Calibri"/>
                <w:sz w:val="24"/>
                <w:szCs w:val="24"/>
                <w:lang w:val="en-US"/>
              </w:rPr>
            </w:pPr>
            <w:r w:rsidRPr="009A2484">
              <w:rPr>
                <w:rFonts w:ascii="Book Antiqua" w:hAnsi="Book Antiqua" w:cs="Calibri"/>
                <w:sz w:val="24"/>
                <w:szCs w:val="24"/>
                <w:lang w:val="en-US"/>
              </w:rPr>
              <w:t>≥ 35</w:t>
            </w:r>
          </w:p>
        </w:tc>
      </w:tr>
      <w:tr w:rsidR="005C05E2" w:rsidRPr="009A2484" w:rsidTr="00EA329B">
        <w:tc>
          <w:tcPr>
            <w:tcW w:w="3969" w:type="dxa"/>
            <w:vAlign w:val="center"/>
          </w:tcPr>
          <w:p w:rsidR="005C05E2" w:rsidRPr="009A2484" w:rsidRDefault="00571A05" w:rsidP="00245997">
            <w:pPr>
              <w:adjustRightInd w:val="0"/>
              <w:snapToGrid w:val="0"/>
              <w:spacing w:after="0" w:line="360" w:lineRule="auto"/>
              <w:jc w:val="both"/>
              <w:rPr>
                <w:rFonts w:ascii="Book Antiqua" w:hAnsi="Book Antiqua" w:cs="Calibri"/>
                <w:sz w:val="24"/>
                <w:szCs w:val="24"/>
                <w:lang w:val="en-US" w:eastAsia="zh-CN"/>
              </w:rPr>
            </w:pPr>
            <w:r w:rsidRPr="009A2484">
              <w:rPr>
                <w:rFonts w:ascii="Book Antiqua" w:hAnsi="Book Antiqua" w:cs="Calibri"/>
                <w:sz w:val="24"/>
                <w:szCs w:val="24"/>
                <w:lang w:val="en-US"/>
              </w:rPr>
              <w:t>Moderate improvement</w:t>
            </w:r>
          </w:p>
        </w:tc>
        <w:tc>
          <w:tcPr>
            <w:tcW w:w="3969" w:type="dxa"/>
            <w:vAlign w:val="center"/>
          </w:tcPr>
          <w:p w:rsidR="005C05E2" w:rsidRPr="009A2484" w:rsidRDefault="005C05E2" w:rsidP="00D702A1">
            <w:pPr>
              <w:adjustRightInd w:val="0"/>
              <w:snapToGrid w:val="0"/>
              <w:spacing w:after="0" w:line="360" w:lineRule="auto"/>
              <w:jc w:val="center"/>
              <w:rPr>
                <w:rFonts w:ascii="Book Antiqua" w:hAnsi="Book Antiqua" w:cs="Calibri"/>
                <w:sz w:val="24"/>
                <w:szCs w:val="24"/>
                <w:lang w:val="en-US"/>
              </w:rPr>
            </w:pPr>
            <w:r w:rsidRPr="009A2484">
              <w:rPr>
                <w:rFonts w:ascii="Book Antiqua" w:hAnsi="Book Antiqua" w:cs="Calibri"/>
                <w:sz w:val="24"/>
                <w:szCs w:val="24"/>
                <w:lang w:val="en-US"/>
              </w:rPr>
              <w:t>≥ 20</w:t>
            </w:r>
          </w:p>
        </w:tc>
      </w:tr>
      <w:tr w:rsidR="005C05E2" w:rsidRPr="009A2484" w:rsidTr="00EA329B">
        <w:tc>
          <w:tcPr>
            <w:tcW w:w="3969" w:type="dxa"/>
            <w:vAlign w:val="center"/>
          </w:tcPr>
          <w:p w:rsidR="005C05E2" w:rsidRPr="009A2484" w:rsidRDefault="00571A05" w:rsidP="00245997">
            <w:pPr>
              <w:adjustRightInd w:val="0"/>
              <w:snapToGrid w:val="0"/>
              <w:spacing w:after="0" w:line="360" w:lineRule="auto"/>
              <w:jc w:val="both"/>
              <w:rPr>
                <w:rFonts w:ascii="Book Antiqua" w:hAnsi="Book Antiqua" w:cs="Calibri"/>
                <w:sz w:val="24"/>
                <w:szCs w:val="24"/>
                <w:lang w:val="en-US" w:eastAsia="zh-CN"/>
              </w:rPr>
            </w:pPr>
            <w:r w:rsidRPr="009A2484">
              <w:rPr>
                <w:rFonts w:ascii="Book Antiqua" w:hAnsi="Book Antiqua" w:cs="Calibri"/>
                <w:sz w:val="24"/>
                <w:szCs w:val="24"/>
                <w:lang w:val="en-US"/>
              </w:rPr>
              <w:t>Small improvement</w:t>
            </w:r>
          </w:p>
        </w:tc>
        <w:tc>
          <w:tcPr>
            <w:tcW w:w="3969" w:type="dxa"/>
            <w:vAlign w:val="center"/>
          </w:tcPr>
          <w:p w:rsidR="005C05E2" w:rsidRPr="009A2484" w:rsidRDefault="005C05E2" w:rsidP="00D702A1">
            <w:pPr>
              <w:adjustRightInd w:val="0"/>
              <w:snapToGrid w:val="0"/>
              <w:spacing w:after="0" w:line="360" w:lineRule="auto"/>
              <w:jc w:val="center"/>
              <w:rPr>
                <w:rFonts w:ascii="Book Antiqua" w:hAnsi="Book Antiqua" w:cs="Calibri"/>
                <w:sz w:val="24"/>
                <w:szCs w:val="24"/>
                <w:lang w:val="en-US"/>
              </w:rPr>
            </w:pPr>
            <w:r w:rsidRPr="009A2484">
              <w:rPr>
                <w:rFonts w:ascii="Book Antiqua" w:hAnsi="Book Antiqua" w:cs="Calibri"/>
                <w:sz w:val="24"/>
                <w:szCs w:val="24"/>
                <w:lang w:val="en-US"/>
              </w:rPr>
              <w:t>≥ 10</w:t>
            </w:r>
          </w:p>
        </w:tc>
      </w:tr>
      <w:tr w:rsidR="005C05E2" w:rsidRPr="009A2484" w:rsidTr="00571A05">
        <w:trPr>
          <w:trHeight w:val="60"/>
        </w:trPr>
        <w:tc>
          <w:tcPr>
            <w:tcW w:w="3969" w:type="dxa"/>
            <w:vAlign w:val="center"/>
          </w:tcPr>
          <w:p w:rsidR="005C05E2" w:rsidRPr="009A2484" w:rsidRDefault="00571A05" w:rsidP="00245997">
            <w:pPr>
              <w:adjustRightInd w:val="0"/>
              <w:snapToGrid w:val="0"/>
              <w:spacing w:after="0" w:line="360" w:lineRule="auto"/>
              <w:jc w:val="both"/>
              <w:rPr>
                <w:rFonts w:ascii="Book Antiqua" w:hAnsi="Book Antiqua" w:cs="Calibri"/>
                <w:sz w:val="24"/>
                <w:szCs w:val="24"/>
                <w:lang w:val="en-US" w:eastAsia="zh-CN"/>
              </w:rPr>
            </w:pPr>
            <w:r w:rsidRPr="009A2484">
              <w:rPr>
                <w:rFonts w:ascii="Book Antiqua" w:hAnsi="Book Antiqua" w:cs="Calibri"/>
                <w:sz w:val="24"/>
                <w:szCs w:val="24"/>
                <w:lang w:val="en-US"/>
              </w:rPr>
              <w:t>No change</w:t>
            </w:r>
          </w:p>
        </w:tc>
        <w:tc>
          <w:tcPr>
            <w:tcW w:w="3969" w:type="dxa"/>
            <w:vAlign w:val="center"/>
          </w:tcPr>
          <w:p w:rsidR="005C05E2" w:rsidRPr="009A2484" w:rsidRDefault="005C05E2" w:rsidP="00D702A1">
            <w:pPr>
              <w:adjustRightInd w:val="0"/>
              <w:snapToGrid w:val="0"/>
              <w:spacing w:after="0" w:line="360" w:lineRule="auto"/>
              <w:jc w:val="center"/>
              <w:rPr>
                <w:rFonts w:ascii="Book Antiqua" w:hAnsi="Book Antiqua" w:cs="Calibri"/>
                <w:sz w:val="24"/>
                <w:szCs w:val="24"/>
                <w:lang w:val="en-US"/>
              </w:rPr>
            </w:pPr>
            <w:r w:rsidRPr="009A2484">
              <w:rPr>
                <w:rFonts w:ascii="Book Antiqua" w:hAnsi="Book Antiqua" w:cs="Calibri"/>
                <w:sz w:val="24"/>
                <w:szCs w:val="24"/>
                <w:lang w:val="en-US"/>
              </w:rPr>
              <w:t>&lt; 10</w:t>
            </w:r>
          </w:p>
        </w:tc>
      </w:tr>
    </w:tbl>
    <w:p w:rsidR="005C05E2" w:rsidRPr="009A2484" w:rsidRDefault="005C05E2" w:rsidP="00245997">
      <w:pPr>
        <w:adjustRightInd w:val="0"/>
        <w:snapToGrid w:val="0"/>
        <w:spacing w:after="0" w:line="360" w:lineRule="auto"/>
        <w:jc w:val="both"/>
        <w:rPr>
          <w:rFonts w:ascii="Book Antiqua" w:hAnsi="Book Antiqua"/>
          <w:sz w:val="24"/>
          <w:szCs w:val="24"/>
          <w:lang w:val="en-US"/>
        </w:rPr>
      </w:pPr>
    </w:p>
    <w:p w:rsidR="005C05E2" w:rsidRPr="009A2484" w:rsidRDefault="00571A05" w:rsidP="00245997">
      <w:pPr>
        <w:adjustRightInd w:val="0"/>
        <w:snapToGrid w:val="0"/>
        <w:spacing w:after="0" w:line="360" w:lineRule="auto"/>
        <w:jc w:val="both"/>
        <w:rPr>
          <w:rFonts w:ascii="Book Antiqua" w:hAnsi="Book Antiqua" w:cs="Calibri"/>
          <w:b/>
          <w:sz w:val="24"/>
          <w:szCs w:val="24"/>
          <w:lang w:val="en-US"/>
        </w:rPr>
      </w:pPr>
      <w:bookmarkStart w:id="1025" w:name="_Ref428793273"/>
      <w:bookmarkStart w:id="1026" w:name="_Ref428793264"/>
      <w:r w:rsidRPr="009A2484">
        <w:rPr>
          <w:rFonts w:ascii="Book Antiqua" w:hAnsi="Book Antiqua"/>
          <w:sz w:val="24"/>
          <w:szCs w:val="24"/>
          <w:lang w:val="en-US"/>
        </w:rPr>
        <w:br w:type="page"/>
      </w:r>
      <w:r w:rsidR="005C05E2" w:rsidRPr="009A2484">
        <w:rPr>
          <w:rFonts w:ascii="Book Antiqua" w:hAnsi="Book Antiqua"/>
          <w:b/>
          <w:sz w:val="24"/>
          <w:szCs w:val="24"/>
          <w:lang w:val="en-US"/>
        </w:rPr>
        <w:lastRenderedPageBreak/>
        <w:t xml:space="preserve">Table </w:t>
      </w:r>
      <w:r w:rsidR="005C05E2" w:rsidRPr="009A2484">
        <w:rPr>
          <w:rFonts w:ascii="Book Antiqua" w:hAnsi="Book Antiqua"/>
          <w:b/>
          <w:sz w:val="24"/>
          <w:szCs w:val="24"/>
          <w:lang w:val="en-US"/>
        </w:rPr>
        <w:fldChar w:fldCharType="begin"/>
      </w:r>
      <w:r w:rsidR="005C05E2" w:rsidRPr="009A2484">
        <w:rPr>
          <w:rFonts w:ascii="Book Antiqua" w:hAnsi="Book Antiqua"/>
          <w:b/>
          <w:sz w:val="24"/>
          <w:szCs w:val="24"/>
          <w:lang w:val="en-US"/>
        </w:rPr>
        <w:instrText xml:space="preserve"> SEQ Table \* ARABIC </w:instrText>
      </w:r>
      <w:r w:rsidR="005C05E2" w:rsidRPr="009A2484">
        <w:rPr>
          <w:rFonts w:ascii="Book Antiqua" w:hAnsi="Book Antiqua"/>
          <w:b/>
          <w:sz w:val="24"/>
          <w:szCs w:val="24"/>
          <w:lang w:val="en-US"/>
        </w:rPr>
        <w:fldChar w:fldCharType="separate"/>
      </w:r>
      <w:r w:rsidR="005C05E2" w:rsidRPr="009A2484">
        <w:rPr>
          <w:rFonts w:ascii="Book Antiqua" w:hAnsi="Book Antiqua"/>
          <w:b/>
          <w:sz w:val="24"/>
          <w:szCs w:val="24"/>
          <w:lang w:val="en-US"/>
        </w:rPr>
        <w:t>4</w:t>
      </w:r>
      <w:r w:rsidR="005C05E2" w:rsidRPr="009A2484">
        <w:rPr>
          <w:rFonts w:ascii="Book Antiqua" w:hAnsi="Book Antiqua"/>
          <w:b/>
          <w:sz w:val="24"/>
          <w:szCs w:val="24"/>
          <w:lang w:val="en-US"/>
        </w:rPr>
        <w:fldChar w:fldCharType="end"/>
      </w:r>
      <w:bookmarkEnd w:id="1023"/>
      <w:bookmarkEnd w:id="1025"/>
      <w:r w:rsidR="005C05E2" w:rsidRPr="009A2484">
        <w:rPr>
          <w:rFonts w:ascii="Book Antiqua" w:hAnsi="Book Antiqua"/>
          <w:b/>
          <w:sz w:val="24"/>
          <w:szCs w:val="24"/>
          <w:lang w:val="en-US"/>
        </w:rPr>
        <w:t xml:space="preserve"> </w:t>
      </w:r>
      <w:r w:rsidR="005C05E2" w:rsidRPr="009A2484">
        <w:rPr>
          <w:rFonts w:ascii="Book Antiqua" w:hAnsi="Book Antiqua" w:cs="Calibri"/>
          <w:b/>
          <w:sz w:val="24"/>
          <w:szCs w:val="24"/>
          <w:lang w:val="en-US"/>
        </w:rPr>
        <w:t>Patient demography</w:t>
      </w:r>
      <w:bookmarkEnd w:id="1024"/>
      <w:bookmarkEnd w:id="1026"/>
    </w:p>
    <w:tbl>
      <w:tblPr>
        <w:tblW w:w="8046" w:type="dxa"/>
        <w:tblBorders>
          <w:top w:val="single" w:sz="4" w:space="0" w:color="auto"/>
          <w:bottom w:val="single" w:sz="4" w:space="0" w:color="auto"/>
          <w:insideH w:val="single" w:sz="4" w:space="0" w:color="auto"/>
        </w:tblBorders>
        <w:tblLook w:val="04A0" w:firstRow="1" w:lastRow="0" w:firstColumn="1" w:lastColumn="0" w:noHBand="0" w:noVBand="1"/>
      </w:tblPr>
      <w:tblGrid>
        <w:gridCol w:w="3757"/>
        <w:gridCol w:w="2163"/>
        <w:gridCol w:w="2126"/>
      </w:tblGrid>
      <w:tr w:rsidR="005C05E2" w:rsidRPr="009A2484" w:rsidTr="00042FB3">
        <w:trPr>
          <w:trHeight w:val="20"/>
        </w:trPr>
        <w:tc>
          <w:tcPr>
            <w:tcW w:w="0" w:type="auto"/>
            <w:shd w:val="clear" w:color="auto" w:fill="auto"/>
            <w:vAlign w:val="center"/>
          </w:tcPr>
          <w:p w:rsidR="005C05E2" w:rsidRPr="009A2484" w:rsidRDefault="005C05E2" w:rsidP="00245997">
            <w:pPr>
              <w:adjustRightInd w:val="0"/>
              <w:snapToGrid w:val="0"/>
              <w:spacing w:after="0" w:line="360" w:lineRule="auto"/>
              <w:jc w:val="both"/>
              <w:rPr>
                <w:rFonts w:ascii="Book Antiqua" w:hAnsi="Book Antiqua"/>
                <w:b/>
                <w:sz w:val="24"/>
                <w:szCs w:val="24"/>
                <w:lang w:val="en-US" w:eastAsia="zh-CN"/>
              </w:rPr>
            </w:pPr>
            <w:r w:rsidRPr="009A2484">
              <w:rPr>
                <w:rFonts w:ascii="Book Antiqua" w:hAnsi="Book Antiqua"/>
                <w:b/>
                <w:sz w:val="24"/>
                <w:szCs w:val="24"/>
                <w:lang w:val="en-US" w:eastAsia="zh-CN"/>
              </w:rPr>
              <w:t>Characteristic</w:t>
            </w:r>
          </w:p>
        </w:tc>
        <w:tc>
          <w:tcPr>
            <w:tcW w:w="4289" w:type="dxa"/>
            <w:gridSpan w:val="2"/>
            <w:shd w:val="clear" w:color="auto" w:fill="auto"/>
            <w:vAlign w:val="center"/>
          </w:tcPr>
          <w:p w:rsidR="005C05E2" w:rsidRPr="009A2484" w:rsidRDefault="00571A05" w:rsidP="00675FDF">
            <w:pPr>
              <w:adjustRightInd w:val="0"/>
              <w:snapToGrid w:val="0"/>
              <w:spacing w:after="0" w:line="360" w:lineRule="auto"/>
              <w:jc w:val="center"/>
              <w:rPr>
                <w:rFonts w:ascii="Book Antiqua" w:hAnsi="Book Antiqua"/>
                <w:b/>
                <w:sz w:val="24"/>
                <w:szCs w:val="24"/>
                <w:lang w:val="en-US" w:eastAsia="zh-CN"/>
              </w:rPr>
            </w:pPr>
            <w:r w:rsidRPr="009A2484">
              <w:rPr>
                <w:rFonts w:ascii="Book Antiqua" w:hAnsi="Book Antiqua"/>
                <w:b/>
                <w:sz w:val="24"/>
                <w:szCs w:val="24"/>
                <w:lang w:val="en-US" w:eastAsia="zh-CN"/>
              </w:rPr>
              <w:t>mean ± SD</w:t>
            </w:r>
            <w:r w:rsidR="005C05E2" w:rsidRPr="009A2484">
              <w:rPr>
                <w:rFonts w:ascii="Book Antiqua" w:hAnsi="Book Antiqua"/>
                <w:b/>
                <w:sz w:val="24"/>
                <w:szCs w:val="24"/>
                <w:lang w:val="en-US" w:eastAsia="zh-CN"/>
              </w:rPr>
              <w:t xml:space="preserve"> [</w:t>
            </w:r>
            <w:r w:rsidRPr="009A2484">
              <w:rPr>
                <w:rFonts w:ascii="Book Antiqua" w:hAnsi="Book Antiqua"/>
                <w:b/>
                <w:sz w:val="24"/>
                <w:szCs w:val="24"/>
                <w:lang w:val="en-US" w:eastAsia="zh-CN"/>
              </w:rPr>
              <w:t>range</w:t>
            </w:r>
            <w:r w:rsidR="005C05E2" w:rsidRPr="009A2484">
              <w:rPr>
                <w:rFonts w:ascii="Book Antiqua" w:hAnsi="Book Antiqua"/>
                <w:b/>
                <w:sz w:val="24"/>
                <w:szCs w:val="24"/>
                <w:lang w:val="en-US" w:eastAsia="zh-CN"/>
              </w:rPr>
              <w:t>]</w:t>
            </w:r>
          </w:p>
        </w:tc>
      </w:tr>
      <w:tr w:rsidR="005C05E2" w:rsidRPr="009A2484" w:rsidTr="00042FB3">
        <w:trPr>
          <w:trHeight w:val="20"/>
        </w:trPr>
        <w:tc>
          <w:tcPr>
            <w:tcW w:w="0" w:type="auto"/>
            <w:shd w:val="clear" w:color="auto" w:fill="auto"/>
          </w:tcPr>
          <w:p w:rsidR="005C05E2" w:rsidRPr="009A2484" w:rsidRDefault="005C05E2" w:rsidP="00675FDF">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sz w:val="24"/>
                <w:szCs w:val="24"/>
                <w:lang w:val="en-US" w:eastAsia="zh-CN"/>
              </w:rPr>
              <w:t>Age (</w:t>
            </w:r>
            <w:proofErr w:type="spellStart"/>
            <w:r w:rsidR="00675FDF" w:rsidRPr="009A2484">
              <w:rPr>
                <w:rFonts w:ascii="Book Antiqua" w:hAnsi="Book Antiqua"/>
                <w:sz w:val="24"/>
                <w:szCs w:val="24"/>
                <w:lang w:val="en-US" w:eastAsia="zh-CN"/>
              </w:rPr>
              <w:t>yr</w:t>
            </w:r>
            <w:proofErr w:type="spellEnd"/>
            <w:r w:rsidRPr="009A2484">
              <w:rPr>
                <w:rFonts w:ascii="Book Antiqua" w:hAnsi="Book Antiqua"/>
                <w:sz w:val="24"/>
                <w:szCs w:val="24"/>
                <w:lang w:val="en-US" w:eastAsia="zh-CN"/>
              </w:rPr>
              <w:t>)</w:t>
            </w:r>
          </w:p>
        </w:tc>
        <w:tc>
          <w:tcPr>
            <w:tcW w:w="4289" w:type="dxa"/>
            <w:gridSpan w:val="2"/>
            <w:shd w:val="clear" w:color="auto" w:fill="auto"/>
          </w:tcPr>
          <w:p w:rsidR="005C05E2" w:rsidRPr="009A2484" w:rsidRDefault="005C05E2" w:rsidP="007120B6">
            <w:pPr>
              <w:adjustRightInd w:val="0"/>
              <w:snapToGrid w:val="0"/>
              <w:spacing w:after="0" w:line="360" w:lineRule="auto"/>
              <w:jc w:val="center"/>
              <w:rPr>
                <w:rFonts w:ascii="Book Antiqua" w:hAnsi="Book Antiqua"/>
                <w:b/>
                <w:sz w:val="24"/>
                <w:szCs w:val="24"/>
                <w:lang w:val="en-US" w:eastAsia="zh-CN"/>
              </w:rPr>
            </w:pPr>
            <w:r w:rsidRPr="009A2484">
              <w:rPr>
                <w:rFonts w:ascii="Book Antiqua" w:hAnsi="Book Antiqua"/>
                <w:sz w:val="24"/>
                <w:szCs w:val="24"/>
                <w:lang w:val="en-US" w:eastAsia="zh-CN"/>
              </w:rPr>
              <w:t>13.5</w:t>
            </w:r>
            <w:r w:rsidR="009A2484" w:rsidRPr="009A2484">
              <w:rPr>
                <w:rFonts w:ascii="Book Antiqua" w:hAnsi="Book Antiqua"/>
                <w:sz w:val="24"/>
                <w:szCs w:val="24"/>
                <w:lang w:val="en-US" w:eastAsia="zh-CN"/>
              </w:rPr>
              <w:t xml:space="preserve"> </w:t>
            </w:r>
            <w:r w:rsidR="007120B6" w:rsidRPr="009A2484">
              <w:rPr>
                <w:rFonts w:ascii="Times New Roman" w:hAnsi="Times New Roman"/>
                <w:sz w:val="24"/>
                <w:szCs w:val="24"/>
                <w:lang w:val="en-US" w:eastAsia="zh-CN"/>
              </w:rPr>
              <w:t>±</w:t>
            </w:r>
            <w:r w:rsidR="009A2484" w:rsidRPr="009A2484">
              <w:rPr>
                <w:rFonts w:ascii="Book Antiqua" w:hAnsi="Book Antiqua"/>
                <w:sz w:val="24"/>
                <w:szCs w:val="24"/>
                <w:lang w:val="en-US" w:eastAsia="zh-CN"/>
              </w:rPr>
              <w:t xml:space="preserve"> </w:t>
            </w:r>
            <w:r w:rsidR="00675FDF" w:rsidRPr="009A2484">
              <w:rPr>
                <w:rFonts w:ascii="Book Antiqua" w:hAnsi="Book Antiqua"/>
                <w:sz w:val="24"/>
                <w:szCs w:val="24"/>
                <w:lang w:val="en-US" w:eastAsia="zh-CN"/>
              </w:rPr>
              <w:t>2.6 [8.1–</w:t>
            </w:r>
            <w:r w:rsidRPr="009A2484">
              <w:rPr>
                <w:rFonts w:ascii="Book Antiqua" w:hAnsi="Book Antiqua"/>
                <w:sz w:val="24"/>
                <w:szCs w:val="24"/>
                <w:lang w:val="en-US" w:eastAsia="zh-CN"/>
              </w:rPr>
              <w:t>17.8]</w:t>
            </w:r>
          </w:p>
        </w:tc>
      </w:tr>
      <w:tr w:rsidR="005C05E2" w:rsidRPr="009A2484" w:rsidTr="00042FB3">
        <w:trPr>
          <w:trHeight w:val="20"/>
        </w:trPr>
        <w:tc>
          <w:tcPr>
            <w:tcW w:w="0" w:type="auto"/>
            <w:shd w:val="clear" w:color="auto" w:fill="auto"/>
          </w:tcPr>
          <w:p w:rsidR="005C05E2" w:rsidRPr="009A2484" w:rsidRDefault="005C05E2" w:rsidP="00245997">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sz w:val="24"/>
                <w:szCs w:val="24"/>
                <w:lang w:val="en-US" w:eastAsia="zh-CN"/>
              </w:rPr>
              <w:t>Weight (kg)</w:t>
            </w:r>
          </w:p>
        </w:tc>
        <w:tc>
          <w:tcPr>
            <w:tcW w:w="4289" w:type="dxa"/>
            <w:gridSpan w:val="2"/>
            <w:shd w:val="clear" w:color="auto" w:fill="auto"/>
          </w:tcPr>
          <w:p w:rsidR="005C05E2" w:rsidRPr="009A2484" w:rsidRDefault="005C05E2" w:rsidP="007120B6">
            <w:pPr>
              <w:adjustRightInd w:val="0"/>
              <w:snapToGrid w:val="0"/>
              <w:spacing w:after="0" w:line="360" w:lineRule="auto"/>
              <w:jc w:val="center"/>
              <w:rPr>
                <w:rFonts w:ascii="Book Antiqua" w:hAnsi="Book Antiqua"/>
                <w:b/>
                <w:sz w:val="24"/>
                <w:szCs w:val="24"/>
                <w:lang w:val="en-US" w:eastAsia="zh-CN"/>
              </w:rPr>
            </w:pPr>
            <w:r w:rsidRPr="009A2484">
              <w:rPr>
                <w:rFonts w:ascii="Book Antiqua" w:hAnsi="Book Antiqua"/>
                <w:sz w:val="24"/>
                <w:szCs w:val="24"/>
                <w:lang w:val="en-US" w:eastAsia="zh-CN"/>
              </w:rPr>
              <w:t>47.7</w:t>
            </w:r>
            <w:r w:rsidR="009A2484" w:rsidRPr="009A2484">
              <w:rPr>
                <w:rFonts w:ascii="Book Antiqua" w:hAnsi="Book Antiqua"/>
                <w:sz w:val="24"/>
                <w:szCs w:val="24"/>
                <w:lang w:val="en-US" w:eastAsia="zh-CN"/>
              </w:rPr>
              <w:t xml:space="preserve"> </w:t>
            </w:r>
            <w:r w:rsidR="007120B6" w:rsidRPr="009A2484">
              <w:rPr>
                <w:rFonts w:ascii="Times New Roman" w:hAnsi="Times New Roman"/>
                <w:sz w:val="24"/>
                <w:szCs w:val="24"/>
                <w:lang w:val="en-US" w:eastAsia="zh-CN"/>
              </w:rPr>
              <w:t>±</w:t>
            </w:r>
            <w:r w:rsidRPr="009A2484">
              <w:rPr>
                <w:rFonts w:ascii="Book Antiqua" w:hAnsi="Book Antiqua"/>
                <w:sz w:val="24"/>
                <w:szCs w:val="24"/>
                <w:lang w:val="en-US" w:eastAsia="zh-CN"/>
              </w:rPr>
              <w:t xml:space="preserve"> 11.3</w:t>
            </w:r>
            <w:r w:rsidRPr="009A2484">
              <w:rPr>
                <w:rFonts w:ascii="Book Antiqua" w:hAnsi="Book Antiqua"/>
                <w:b/>
                <w:sz w:val="24"/>
                <w:szCs w:val="24"/>
                <w:lang w:val="en-US" w:eastAsia="zh-CN"/>
              </w:rPr>
              <w:t xml:space="preserve"> </w:t>
            </w:r>
            <w:r w:rsidR="00675FDF" w:rsidRPr="009A2484">
              <w:rPr>
                <w:rFonts w:ascii="Book Antiqua" w:hAnsi="Book Antiqua"/>
                <w:sz w:val="24"/>
                <w:szCs w:val="24"/>
                <w:lang w:val="en-US" w:eastAsia="zh-CN"/>
              </w:rPr>
              <w:t>[31.0–</w:t>
            </w:r>
            <w:r w:rsidRPr="009A2484">
              <w:rPr>
                <w:rFonts w:ascii="Book Antiqua" w:hAnsi="Book Antiqua"/>
                <w:sz w:val="24"/>
                <w:szCs w:val="24"/>
                <w:lang w:val="en-US" w:eastAsia="zh-CN"/>
              </w:rPr>
              <w:t>72.2]</w:t>
            </w:r>
          </w:p>
        </w:tc>
      </w:tr>
      <w:tr w:rsidR="005C05E2" w:rsidRPr="009A2484" w:rsidTr="00042FB3">
        <w:trPr>
          <w:trHeight w:val="20"/>
        </w:trPr>
        <w:tc>
          <w:tcPr>
            <w:tcW w:w="0" w:type="auto"/>
            <w:shd w:val="clear" w:color="auto" w:fill="auto"/>
          </w:tcPr>
          <w:p w:rsidR="005C05E2" w:rsidRPr="009A2484" w:rsidRDefault="005C05E2" w:rsidP="00245997">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sz w:val="24"/>
                <w:szCs w:val="24"/>
                <w:lang w:val="en-US" w:eastAsia="zh-CN"/>
              </w:rPr>
              <w:t>Height (cm)</w:t>
            </w:r>
          </w:p>
        </w:tc>
        <w:tc>
          <w:tcPr>
            <w:tcW w:w="4289" w:type="dxa"/>
            <w:gridSpan w:val="2"/>
            <w:shd w:val="clear" w:color="auto" w:fill="auto"/>
          </w:tcPr>
          <w:p w:rsidR="005C05E2" w:rsidRPr="009A2484" w:rsidRDefault="005C05E2" w:rsidP="007120B6">
            <w:pPr>
              <w:adjustRightInd w:val="0"/>
              <w:snapToGrid w:val="0"/>
              <w:spacing w:after="0" w:line="360" w:lineRule="auto"/>
              <w:jc w:val="center"/>
              <w:rPr>
                <w:rFonts w:ascii="Book Antiqua" w:hAnsi="Book Antiqua"/>
                <w:b/>
                <w:sz w:val="24"/>
                <w:szCs w:val="24"/>
                <w:lang w:val="en-US" w:eastAsia="zh-CN"/>
              </w:rPr>
            </w:pPr>
            <w:r w:rsidRPr="009A2484">
              <w:rPr>
                <w:rFonts w:ascii="Book Antiqua" w:hAnsi="Book Antiqua"/>
                <w:sz w:val="24"/>
                <w:szCs w:val="24"/>
                <w:lang w:val="en-US" w:eastAsia="zh-CN"/>
              </w:rPr>
              <w:t>157.3</w:t>
            </w:r>
            <w:r w:rsidR="009A2484" w:rsidRPr="009A2484">
              <w:rPr>
                <w:rFonts w:ascii="Book Antiqua" w:hAnsi="Book Antiqua"/>
                <w:sz w:val="24"/>
                <w:szCs w:val="24"/>
                <w:lang w:val="en-US" w:eastAsia="zh-CN"/>
              </w:rPr>
              <w:t xml:space="preserve"> </w:t>
            </w:r>
            <w:r w:rsidR="007120B6" w:rsidRPr="009A2484">
              <w:rPr>
                <w:rFonts w:ascii="Times New Roman" w:hAnsi="Times New Roman"/>
                <w:sz w:val="24"/>
                <w:szCs w:val="24"/>
                <w:lang w:val="en-US" w:eastAsia="zh-CN"/>
              </w:rPr>
              <w:t>±</w:t>
            </w:r>
            <w:r w:rsidRPr="009A2484">
              <w:rPr>
                <w:rFonts w:ascii="Book Antiqua" w:hAnsi="Book Antiqua"/>
                <w:sz w:val="24"/>
                <w:szCs w:val="24"/>
                <w:lang w:val="en-US" w:eastAsia="zh-CN"/>
              </w:rPr>
              <w:t xml:space="preserve"> 12.3</w:t>
            </w:r>
            <w:r w:rsidRPr="009A2484">
              <w:rPr>
                <w:rFonts w:ascii="Book Antiqua" w:hAnsi="Book Antiqua"/>
                <w:b/>
                <w:sz w:val="24"/>
                <w:szCs w:val="24"/>
                <w:lang w:val="en-US" w:eastAsia="zh-CN"/>
              </w:rPr>
              <w:t xml:space="preserve"> </w:t>
            </w:r>
            <w:r w:rsidR="00EA329B" w:rsidRPr="009A2484">
              <w:rPr>
                <w:rFonts w:ascii="Book Antiqua" w:hAnsi="Book Antiqua"/>
                <w:b/>
                <w:sz w:val="24"/>
                <w:szCs w:val="24"/>
                <w:lang w:val="en-US" w:eastAsia="zh-CN"/>
              </w:rPr>
              <w:t>[</w:t>
            </w:r>
            <w:r w:rsidR="00675FDF" w:rsidRPr="009A2484">
              <w:rPr>
                <w:rFonts w:ascii="Book Antiqua" w:hAnsi="Book Antiqua"/>
                <w:sz w:val="24"/>
                <w:szCs w:val="24"/>
                <w:lang w:val="en-US" w:eastAsia="zh-CN"/>
              </w:rPr>
              <w:t>132.0</w:t>
            </w:r>
            <w:r w:rsidRPr="009A2484">
              <w:rPr>
                <w:rFonts w:ascii="Book Antiqua" w:hAnsi="Book Antiqua"/>
                <w:sz w:val="24"/>
                <w:szCs w:val="24"/>
                <w:lang w:val="en-US" w:eastAsia="zh-CN"/>
              </w:rPr>
              <w:t>–175.0]</w:t>
            </w:r>
          </w:p>
        </w:tc>
      </w:tr>
      <w:tr w:rsidR="005C05E2" w:rsidRPr="009A2484" w:rsidTr="00042FB3">
        <w:trPr>
          <w:trHeight w:val="20"/>
        </w:trPr>
        <w:tc>
          <w:tcPr>
            <w:tcW w:w="0" w:type="auto"/>
            <w:shd w:val="clear" w:color="auto" w:fill="auto"/>
          </w:tcPr>
          <w:p w:rsidR="005C05E2" w:rsidRPr="009A2484" w:rsidRDefault="005C05E2" w:rsidP="00245997">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sz w:val="24"/>
                <w:szCs w:val="24"/>
                <w:lang w:val="en-US" w:eastAsia="zh-CN"/>
              </w:rPr>
              <w:t>Duration of disease</w:t>
            </w:r>
          </w:p>
        </w:tc>
        <w:tc>
          <w:tcPr>
            <w:tcW w:w="4289" w:type="dxa"/>
            <w:gridSpan w:val="2"/>
            <w:shd w:val="clear" w:color="auto" w:fill="auto"/>
          </w:tcPr>
          <w:p w:rsidR="005C05E2" w:rsidRPr="009A2484" w:rsidRDefault="005C05E2" w:rsidP="007120B6">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sz w:val="24"/>
                <w:szCs w:val="24"/>
                <w:lang w:val="en-US" w:eastAsia="zh-CN"/>
              </w:rPr>
              <w:t>3.1</w:t>
            </w:r>
            <w:r w:rsidR="009A2484" w:rsidRPr="009A2484">
              <w:rPr>
                <w:rFonts w:ascii="Book Antiqua" w:hAnsi="Book Antiqua"/>
                <w:sz w:val="24"/>
                <w:szCs w:val="24"/>
                <w:lang w:val="en-US" w:eastAsia="zh-CN"/>
              </w:rPr>
              <w:t xml:space="preserve"> </w:t>
            </w:r>
            <w:r w:rsidR="007120B6" w:rsidRPr="009A2484">
              <w:rPr>
                <w:rFonts w:ascii="Times New Roman" w:hAnsi="Times New Roman"/>
                <w:sz w:val="24"/>
                <w:szCs w:val="24"/>
                <w:lang w:val="en-US" w:eastAsia="zh-CN"/>
              </w:rPr>
              <w:t>±</w:t>
            </w:r>
            <w:r w:rsidR="009A2484" w:rsidRPr="009A2484">
              <w:rPr>
                <w:rFonts w:ascii="Book Antiqua" w:hAnsi="Book Antiqua"/>
                <w:sz w:val="24"/>
                <w:szCs w:val="24"/>
                <w:lang w:val="en-US" w:eastAsia="zh-CN"/>
              </w:rPr>
              <w:t xml:space="preserve"> </w:t>
            </w:r>
            <w:r w:rsidR="00675FDF" w:rsidRPr="009A2484">
              <w:rPr>
                <w:rFonts w:ascii="Book Antiqua" w:hAnsi="Book Antiqua"/>
                <w:sz w:val="24"/>
                <w:szCs w:val="24"/>
                <w:lang w:val="en-US" w:eastAsia="zh-CN"/>
              </w:rPr>
              <w:t>3.2 [0.2–</w:t>
            </w:r>
            <w:r w:rsidRPr="009A2484">
              <w:rPr>
                <w:rFonts w:ascii="Book Antiqua" w:hAnsi="Book Antiqua"/>
                <w:sz w:val="24"/>
                <w:szCs w:val="24"/>
                <w:lang w:val="en-US" w:eastAsia="zh-CN"/>
              </w:rPr>
              <w:t>14]</w:t>
            </w:r>
          </w:p>
        </w:tc>
      </w:tr>
      <w:tr w:rsidR="005C05E2" w:rsidRPr="009A2484" w:rsidTr="00042FB3">
        <w:trPr>
          <w:trHeight w:val="20"/>
        </w:trPr>
        <w:tc>
          <w:tcPr>
            <w:tcW w:w="0" w:type="auto"/>
            <w:shd w:val="clear" w:color="auto" w:fill="auto"/>
          </w:tcPr>
          <w:p w:rsidR="005C05E2" w:rsidRPr="009A2484" w:rsidRDefault="005C05E2" w:rsidP="00245997">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sz w:val="24"/>
                <w:szCs w:val="24"/>
                <w:lang w:val="en-US" w:eastAsia="zh-CN"/>
              </w:rPr>
              <w:t>Smoking status</w:t>
            </w:r>
          </w:p>
        </w:tc>
        <w:tc>
          <w:tcPr>
            <w:tcW w:w="4289" w:type="dxa"/>
            <w:gridSpan w:val="2"/>
            <w:shd w:val="clear" w:color="auto" w:fill="auto"/>
          </w:tcPr>
          <w:p w:rsidR="005C05E2" w:rsidRPr="009A2484" w:rsidRDefault="005C05E2" w:rsidP="00675FDF">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sz w:val="24"/>
                <w:szCs w:val="24"/>
                <w:lang w:val="en-US" w:eastAsia="zh-CN"/>
              </w:rPr>
              <w:t>No</w:t>
            </w:r>
            <w:r w:rsidR="00167D44" w:rsidRPr="009A2484">
              <w:rPr>
                <w:rFonts w:ascii="Book Antiqua" w:hAnsi="Book Antiqua"/>
                <w:sz w:val="24"/>
                <w:szCs w:val="24"/>
                <w:lang w:val="en-US" w:eastAsia="zh-CN"/>
              </w:rPr>
              <w:t xml:space="preserve"> patient </w:t>
            </w:r>
            <w:r w:rsidRPr="009A2484">
              <w:rPr>
                <w:rFonts w:ascii="Book Antiqua" w:hAnsi="Book Antiqua"/>
                <w:sz w:val="24"/>
                <w:szCs w:val="24"/>
                <w:lang w:val="en-US" w:eastAsia="zh-CN"/>
              </w:rPr>
              <w:t>ever smoked</w:t>
            </w:r>
          </w:p>
        </w:tc>
      </w:tr>
      <w:tr w:rsidR="008707C0" w:rsidRPr="009A2484" w:rsidTr="00042FB3">
        <w:trPr>
          <w:trHeight w:val="410"/>
        </w:trPr>
        <w:tc>
          <w:tcPr>
            <w:tcW w:w="0" w:type="auto"/>
            <w:shd w:val="clear" w:color="auto" w:fill="auto"/>
          </w:tcPr>
          <w:p w:rsidR="008707C0" w:rsidRPr="009A2484" w:rsidRDefault="008707C0" w:rsidP="00245997">
            <w:pPr>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Male</w:t>
            </w:r>
          </w:p>
        </w:tc>
        <w:tc>
          <w:tcPr>
            <w:tcW w:w="2163" w:type="dxa"/>
            <w:shd w:val="clear" w:color="auto" w:fill="auto"/>
          </w:tcPr>
          <w:p w:rsidR="008707C0" w:rsidRPr="009A2484" w:rsidRDefault="00571A05" w:rsidP="00675FDF">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i/>
                <w:sz w:val="24"/>
                <w:szCs w:val="24"/>
                <w:lang w:val="en-US" w:eastAsia="zh-CN"/>
              </w:rPr>
              <w:t>n =</w:t>
            </w:r>
            <w:r w:rsidR="009A2484" w:rsidRPr="009A2484">
              <w:rPr>
                <w:rFonts w:ascii="Book Antiqua" w:hAnsi="Book Antiqua"/>
                <w:i/>
                <w:sz w:val="24"/>
                <w:szCs w:val="24"/>
                <w:lang w:val="en-US" w:eastAsia="zh-CN"/>
              </w:rPr>
              <w:t xml:space="preserve"> </w:t>
            </w:r>
            <w:r w:rsidR="008707C0" w:rsidRPr="009A2484">
              <w:rPr>
                <w:rFonts w:ascii="Book Antiqua" w:hAnsi="Book Antiqua"/>
                <w:sz w:val="24"/>
                <w:szCs w:val="24"/>
                <w:lang w:val="en-US" w:eastAsia="zh-CN"/>
              </w:rPr>
              <w:t>13</w:t>
            </w:r>
          </w:p>
        </w:tc>
        <w:tc>
          <w:tcPr>
            <w:tcW w:w="2126" w:type="dxa"/>
            <w:shd w:val="clear" w:color="auto" w:fill="auto"/>
          </w:tcPr>
          <w:p w:rsidR="008707C0" w:rsidRPr="009A2484" w:rsidRDefault="008707C0" w:rsidP="00675FDF">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sz w:val="24"/>
                <w:szCs w:val="24"/>
                <w:lang w:val="en-US" w:eastAsia="zh-CN"/>
              </w:rPr>
              <w:t>52.0%</w:t>
            </w:r>
          </w:p>
        </w:tc>
      </w:tr>
      <w:tr w:rsidR="005C05E2" w:rsidRPr="009A2484" w:rsidTr="00042FB3">
        <w:trPr>
          <w:trHeight w:val="417"/>
        </w:trPr>
        <w:tc>
          <w:tcPr>
            <w:tcW w:w="0" w:type="auto"/>
            <w:shd w:val="clear" w:color="auto" w:fill="auto"/>
          </w:tcPr>
          <w:p w:rsidR="005C05E2" w:rsidRPr="009A2484" w:rsidRDefault="005C05E2" w:rsidP="00245997">
            <w:pPr>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Female</w:t>
            </w:r>
          </w:p>
        </w:tc>
        <w:tc>
          <w:tcPr>
            <w:tcW w:w="2163" w:type="dxa"/>
            <w:shd w:val="clear" w:color="auto" w:fill="auto"/>
          </w:tcPr>
          <w:p w:rsidR="00167D44" w:rsidRPr="009A2484" w:rsidRDefault="00571A05" w:rsidP="00675FDF">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i/>
                <w:sz w:val="24"/>
                <w:szCs w:val="24"/>
                <w:lang w:val="en-US" w:eastAsia="zh-CN"/>
              </w:rPr>
              <w:t>n =</w:t>
            </w:r>
            <w:r w:rsidR="009A2484" w:rsidRPr="009A2484">
              <w:rPr>
                <w:rFonts w:ascii="Book Antiqua" w:hAnsi="Book Antiqua"/>
                <w:i/>
                <w:sz w:val="24"/>
                <w:szCs w:val="24"/>
                <w:lang w:val="en-US" w:eastAsia="zh-CN"/>
              </w:rPr>
              <w:t xml:space="preserve"> </w:t>
            </w:r>
            <w:r w:rsidR="00167D44" w:rsidRPr="009A2484">
              <w:rPr>
                <w:rFonts w:ascii="Book Antiqua" w:hAnsi="Book Antiqua"/>
                <w:sz w:val="24"/>
                <w:szCs w:val="24"/>
                <w:lang w:val="en-US" w:eastAsia="zh-CN"/>
              </w:rPr>
              <w:t>12</w:t>
            </w:r>
          </w:p>
        </w:tc>
        <w:tc>
          <w:tcPr>
            <w:tcW w:w="2126" w:type="dxa"/>
            <w:shd w:val="clear" w:color="auto" w:fill="auto"/>
          </w:tcPr>
          <w:p w:rsidR="00167D44" w:rsidRPr="009A2484" w:rsidRDefault="005C05E2" w:rsidP="00675FDF">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sz w:val="24"/>
                <w:szCs w:val="24"/>
                <w:lang w:val="en-US" w:eastAsia="zh-CN"/>
              </w:rPr>
              <w:t>48.0</w:t>
            </w:r>
            <w:r w:rsidR="00167D44" w:rsidRPr="009A2484">
              <w:rPr>
                <w:rFonts w:ascii="Book Antiqua" w:hAnsi="Book Antiqua"/>
                <w:sz w:val="24"/>
                <w:szCs w:val="24"/>
                <w:lang w:val="en-US" w:eastAsia="zh-CN"/>
              </w:rPr>
              <w:t>%</w:t>
            </w:r>
          </w:p>
        </w:tc>
      </w:tr>
      <w:tr w:rsidR="008707C0" w:rsidRPr="009A2484" w:rsidTr="00042FB3">
        <w:trPr>
          <w:trHeight w:val="417"/>
        </w:trPr>
        <w:tc>
          <w:tcPr>
            <w:tcW w:w="0" w:type="auto"/>
            <w:shd w:val="clear" w:color="auto" w:fill="auto"/>
          </w:tcPr>
          <w:p w:rsidR="008707C0" w:rsidRPr="009A2484" w:rsidRDefault="008707C0" w:rsidP="00245997">
            <w:pPr>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Caucasian</w:t>
            </w:r>
          </w:p>
        </w:tc>
        <w:tc>
          <w:tcPr>
            <w:tcW w:w="2163" w:type="dxa"/>
            <w:shd w:val="clear" w:color="auto" w:fill="auto"/>
          </w:tcPr>
          <w:p w:rsidR="008707C0" w:rsidRPr="009A2484" w:rsidRDefault="00571A05" w:rsidP="00675FDF">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i/>
                <w:sz w:val="24"/>
                <w:szCs w:val="24"/>
                <w:lang w:val="en-US"/>
              </w:rPr>
              <w:t>n =</w:t>
            </w:r>
            <w:r w:rsidR="009A2484" w:rsidRPr="009A2484">
              <w:rPr>
                <w:rFonts w:ascii="Book Antiqua" w:hAnsi="Book Antiqua"/>
                <w:i/>
                <w:sz w:val="24"/>
                <w:szCs w:val="24"/>
                <w:lang w:val="en-US"/>
              </w:rPr>
              <w:t xml:space="preserve"> </w:t>
            </w:r>
            <w:r w:rsidR="008707C0" w:rsidRPr="009A2484">
              <w:rPr>
                <w:rFonts w:ascii="Book Antiqua" w:hAnsi="Book Antiqua"/>
                <w:sz w:val="24"/>
                <w:szCs w:val="24"/>
                <w:lang w:val="en-US"/>
              </w:rPr>
              <w:t>22</w:t>
            </w:r>
          </w:p>
        </w:tc>
        <w:tc>
          <w:tcPr>
            <w:tcW w:w="2126" w:type="dxa"/>
            <w:shd w:val="clear" w:color="auto" w:fill="auto"/>
          </w:tcPr>
          <w:p w:rsidR="008707C0" w:rsidRPr="009A2484" w:rsidRDefault="008707C0" w:rsidP="00675FDF">
            <w:pPr>
              <w:adjustRightInd w:val="0"/>
              <w:snapToGrid w:val="0"/>
              <w:spacing w:after="0" w:line="360" w:lineRule="auto"/>
              <w:jc w:val="center"/>
              <w:rPr>
                <w:rFonts w:ascii="Book Antiqua" w:hAnsi="Book Antiqua"/>
                <w:b/>
                <w:sz w:val="24"/>
                <w:szCs w:val="24"/>
                <w:lang w:val="en-US"/>
              </w:rPr>
            </w:pPr>
            <w:r w:rsidRPr="009A2484">
              <w:rPr>
                <w:rFonts w:ascii="Book Antiqua" w:hAnsi="Book Antiqua"/>
                <w:sz w:val="24"/>
                <w:szCs w:val="24"/>
                <w:lang w:val="en-US"/>
              </w:rPr>
              <w:t>88.0%</w:t>
            </w:r>
          </w:p>
        </w:tc>
      </w:tr>
      <w:tr w:rsidR="008707C0" w:rsidRPr="009A2484" w:rsidTr="00042FB3">
        <w:trPr>
          <w:trHeight w:val="417"/>
        </w:trPr>
        <w:tc>
          <w:tcPr>
            <w:tcW w:w="0" w:type="auto"/>
            <w:shd w:val="clear" w:color="auto" w:fill="auto"/>
          </w:tcPr>
          <w:p w:rsidR="008707C0" w:rsidRPr="009A2484" w:rsidRDefault="008707C0" w:rsidP="00245997">
            <w:pPr>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Oriental (</w:t>
            </w:r>
            <w:r w:rsidR="00675FDF" w:rsidRPr="009A2484">
              <w:rPr>
                <w:rFonts w:ascii="Book Antiqua" w:hAnsi="Book Antiqua"/>
                <w:sz w:val="24"/>
                <w:szCs w:val="24"/>
                <w:lang w:val="en-US"/>
              </w:rPr>
              <w:t xml:space="preserve">near </w:t>
            </w:r>
            <w:r w:rsidRPr="009A2484">
              <w:rPr>
                <w:rFonts w:ascii="Book Antiqua" w:hAnsi="Book Antiqua"/>
                <w:sz w:val="24"/>
                <w:szCs w:val="24"/>
                <w:lang w:val="en-US"/>
              </w:rPr>
              <w:t>East)</w:t>
            </w:r>
          </w:p>
        </w:tc>
        <w:tc>
          <w:tcPr>
            <w:tcW w:w="2163" w:type="dxa"/>
            <w:shd w:val="clear" w:color="auto" w:fill="auto"/>
          </w:tcPr>
          <w:p w:rsidR="008707C0" w:rsidRPr="009A2484" w:rsidRDefault="00571A05" w:rsidP="00675FDF">
            <w:pPr>
              <w:adjustRightInd w:val="0"/>
              <w:snapToGrid w:val="0"/>
              <w:spacing w:after="0" w:line="360" w:lineRule="auto"/>
              <w:jc w:val="center"/>
              <w:rPr>
                <w:rFonts w:ascii="Book Antiqua" w:hAnsi="Book Antiqua"/>
                <w:sz w:val="24"/>
                <w:szCs w:val="24"/>
                <w:lang w:val="en-US"/>
              </w:rPr>
            </w:pPr>
            <w:r w:rsidRPr="009A2484">
              <w:rPr>
                <w:rFonts w:ascii="Book Antiqua" w:hAnsi="Book Antiqua"/>
                <w:i/>
                <w:sz w:val="24"/>
                <w:szCs w:val="24"/>
                <w:lang w:val="en-US"/>
              </w:rPr>
              <w:t>n =</w:t>
            </w:r>
            <w:r w:rsidR="009A2484" w:rsidRPr="009A2484">
              <w:rPr>
                <w:rFonts w:ascii="Book Antiqua" w:hAnsi="Book Antiqua"/>
                <w:i/>
                <w:sz w:val="24"/>
                <w:szCs w:val="24"/>
                <w:lang w:val="en-US"/>
              </w:rPr>
              <w:t xml:space="preserve"> </w:t>
            </w:r>
            <w:r w:rsidR="008707C0" w:rsidRPr="009A2484">
              <w:rPr>
                <w:rFonts w:ascii="Book Antiqua" w:hAnsi="Book Antiqua"/>
                <w:sz w:val="24"/>
                <w:szCs w:val="24"/>
                <w:lang w:val="en-US"/>
              </w:rPr>
              <w:t>2</w:t>
            </w:r>
          </w:p>
        </w:tc>
        <w:tc>
          <w:tcPr>
            <w:tcW w:w="2126" w:type="dxa"/>
            <w:shd w:val="clear" w:color="auto" w:fill="auto"/>
          </w:tcPr>
          <w:p w:rsidR="008707C0" w:rsidRPr="009A2484" w:rsidRDefault="008707C0" w:rsidP="00675FDF">
            <w:pPr>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8.0%</w:t>
            </w:r>
          </w:p>
        </w:tc>
      </w:tr>
      <w:tr w:rsidR="005C05E2" w:rsidRPr="009A2484" w:rsidTr="00042FB3">
        <w:trPr>
          <w:trHeight w:val="407"/>
        </w:trPr>
        <w:tc>
          <w:tcPr>
            <w:tcW w:w="0" w:type="auto"/>
            <w:shd w:val="clear" w:color="auto" w:fill="auto"/>
          </w:tcPr>
          <w:p w:rsidR="005C05E2" w:rsidRPr="009A2484" w:rsidRDefault="005C05E2" w:rsidP="00245997">
            <w:pPr>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Other</w:t>
            </w:r>
          </w:p>
        </w:tc>
        <w:tc>
          <w:tcPr>
            <w:tcW w:w="2163" w:type="dxa"/>
            <w:shd w:val="clear" w:color="auto" w:fill="auto"/>
          </w:tcPr>
          <w:p w:rsidR="005C05E2" w:rsidRPr="009A2484" w:rsidRDefault="00571A05" w:rsidP="00675FDF">
            <w:pPr>
              <w:adjustRightInd w:val="0"/>
              <w:snapToGrid w:val="0"/>
              <w:spacing w:after="0" w:line="360" w:lineRule="auto"/>
              <w:jc w:val="center"/>
              <w:rPr>
                <w:rFonts w:ascii="Book Antiqua" w:hAnsi="Book Antiqua"/>
                <w:b/>
                <w:sz w:val="24"/>
                <w:szCs w:val="24"/>
                <w:lang w:val="en-US"/>
              </w:rPr>
            </w:pPr>
            <w:r w:rsidRPr="009A2484">
              <w:rPr>
                <w:rFonts w:ascii="Book Antiqua" w:hAnsi="Book Antiqua"/>
                <w:i/>
                <w:sz w:val="24"/>
                <w:szCs w:val="24"/>
                <w:lang w:val="en-US"/>
              </w:rPr>
              <w:t>n =</w:t>
            </w:r>
            <w:r w:rsidR="009A2484" w:rsidRPr="009A2484">
              <w:rPr>
                <w:rFonts w:ascii="Book Antiqua" w:hAnsi="Book Antiqua"/>
                <w:i/>
                <w:sz w:val="24"/>
                <w:szCs w:val="24"/>
                <w:lang w:val="en-US"/>
              </w:rPr>
              <w:t xml:space="preserve"> </w:t>
            </w:r>
            <w:r w:rsidR="00167D44" w:rsidRPr="009A2484">
              <w:rPr>
                <w:rFonts w:ascii="Book Antiqua" w:hAnsi="Book Antiqua"/>
                <w:sz w:val="24"/>
                <w:szCs w:val="24"/>
                <w:lang w:val="en-US"/>
              </w:rPr>
              <w:t>1</w:t>
            </w:r>
          </w:p>
        </w:tc>
        <w:tc>
          <w:tcPr>
            <w:tcW w:w="2126" w:type="dxa"/>
            <w:shd w:val="clear" w:color="auto" w:fill="auto"/>
          </w:tcPr>
          <w:p w:rsidR="005C05E2" w:rsidRPr="009A2484" w:rsidRDefault="005C05E2" w:rsidP="00675FDF">
            <w:pPr>
              <w:adjustRightInd w:val="0"/>
              <w:snapToGrid w:val="0"/>
              <w:spacing w:after="0" w:line="360" w:lineRule="auto"/>
              <w:jc w:val="center"/>
              <w:rPr>
                <w:rFonts w:ascii="Book Antiqua" w:hAnsi="Book Antiqua"/>
                <w:b/>
                <w:sz w:val="24"/>
                <w:szCs w:val="24"/>
                <w:lang w:val="en-US"/>
              </w:rPr>
            </w:pPr>
            <w:r w:rsidRPr="009A2484">
              <w:rPr>
                <w:rFonts w:ascii="Book Antiqua" w:hAnsi="Book Antiqua"/>
                <w:sz w:val="24"/>
                <w:szCs w:val="24"/>
                <w:lang w:val="en-US"/>
              </w:rPr>
              <w:t>4.0</w:t>
            </w:r>
            <w:r w:rsidR="00167D44" w:rsidRPr="009A2484">
              <w:rPr>
                <w:rFonts w:ascii="Book Antiqua" w:hAnsi="Book Antiqua"/>
                <w:sz w:val="24"/>
                <w:szCs w:val="24"/>
                <w:lang w:val="en-US"/>
              </w:rPr>
              <w:t>%</w:t>
            </w:r>
          </w:p>
        </w:tc>
      </w:tr>
      <w:tr w:rsidR="008707C0" w:rsidRPr="009A2484" w:rsidTr="00042FB3">
        <w:trPr>
          <w:trHeight w:val="407"/>
        </w:trPr>
        <w:tc>
          <w:tcPr>
            <w:tcW w:w="0" w:type="auto"/>
            <w:shd w:val="clear" w:color="auto" w:fill="auto"/>
          </w:tcPr>
          <w:p w:rsidR="008707C0" w:rsidRPr="009A2484" w:rsidRDefault="008707C0" w:rsidP="00245997">
            <w:pPr>
              <w:adjustRightInd w:val="0"/>
              <w:snapToGrid w:val="0"/>
              <w:spacing w:after="0" w:line="360" w:lineRule="auto"/>
              <w:jc w:val="both"/>
              <w:rPr>
                <w:rFonts w:ascii="Book Antiqua" w:hAnsi="Book Antiqua"/>
                <w:sz w:val="24"/>
                <w:szCs w:val="24"/>
                <w:lang w:val="en-US"/>
              </w:rPr>
            </w:pPr>
            <w:proofErr w:type="spellStart"/>
            <w:r w:rsidRPr="009A2484">
              <w:rPr>
                <w:rFonts w:ascii="Book Antiqua" w:hAnsi="Book Antiqua"/>
                <w:sz w:val="24"/>
                <w:szCs w:val="24"/>
                <w:lang w:val="en-US"/>
              </w:rPr>
              <w:t>Pancolitis</w:t>
            </w:r>
            <w:proofErr w:type="spellEnd"/>
          </w:p>
        </w:tc>
        <w:tc>
          <w:tcPr>
            <w:tcW w:w="2163" w:type="dxa"/>
            <w:shd w:val="clear" w:color="auto" w:fill="auto"/>
          </w:tcPr>
          <w:p w:rsidR="008707C0" w:rsidRPr="009A2484" w:rsidRDefault="00571A05" w:rsidP="00675FDF">
            <w:pPr>
              <w:adjustRightInd w:val="0"/>
              <w:snapToGrid w:val="0"/>
              <w:spacing w:after="0" w:line="360" w:lineRule="auto"/>
              <w:jc w:val="center"/>
              <w:rPr>
                <w:rFonts w:ascii="Book Antiqua" w:hAnsi="Book Antiqua"/>
                <w:sz w:val="24"/>
                <w:szCs w:val="24"/>
                <w:lang w:val="en-US"/>
              </w:rPr>
            </w:pPr>
            <w:r w:rsidRPr="009A2484">
              <w:rPr>
                <w:rFonts w:ascii="Book Antiqua" w:hAnsi="Book Antiqua"/>
                <w:i/>
                <w:sz w:val="24"/>
                <w:szCs w:val="24"/>
                <w:lang w:val="en-US"/>
              </w:rPr>
              <w:t>n =</w:t>
            </w:r>
            <w:r w:rsidR="009A2484" w:rsidRPr="009A2484">
              <w:rPr>
                <w:rFonts w:ascii="Book Antiqua" w:hAnsi="Book Antiqua"/>
                <w:i/>
                <w:sz w:val="24"/>
                <w:szCs w:val="24"/>
                <w:lang w:val="en-US"/>
              </w:rPr>
              <w:t xml:space="preserve"> </w:t>
            </w:r>
            <w:r w:rsidR="008707C0" w:rsidRPr="009A2484">
              <w:rPr>
                <w:rFonts w:ascii="Book Antiqua" w:hAnsi="Book Antiqua"/>
                <w:sz w:val="24"/>
                <w:szCs w:val="24"/>
                <w:lang w:val="en-US"/>
              </w:rPr>
              <w:t>18</w:t>
            </w:r>
          </w:p>
        </w:tc>
        <w:tc>
          <w:tcPr>
            <w:tcW w:w="2126" w:type="dxa"/>
            <w:shd w:val="clear" w:color="auto" w:fill="auto"/>
          </w:tcPr>
          <w:p w:rsidR="008707C0" w:rsidRPr="009A2484" w:rsidRDefault="008707C0" w:rsidP="00675FDF">
            <w:pPr>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72%</w:t>
            </w:r>
          </w:p>
        </w:tc>
      </w:tr>
      <w:tr w:rsidR="008707C0" w:rsidRPr="009A2484" w:rsidTr="00042FB3">
        <w:trPr>
          <w:trHeight w:val="407"/>
        </w:trPr>
        <w:tc>
          <w:tcPr>
            <w:tcW w:w="0" w:type="auto"/>
            <w:shd w:val="clear" w:color="auto" w:fill="auto"/>
          </w:tcPr>
          <w:p w:rsidR="008707C0" w:rsidRPr="009A2484" w:rsidRDefault="008707C0" w:rsidP="00245997">
            <w:pPr>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Left sided</w:t>
            </w:r>
          </w:p>
        </w:tc>
        <w:tc>
          <w:tcPr>
            <w:tcW w:w="2163" w:type="dxa"/>
            <w:shd w:val="clear" w:color="auto" w:fill="auto"/>
          </w:tcPr>
          <w:p w:rsidR="008707C0" w:rsidRPr="009A2484" w:rsidRDefault="00571A05" w:rsidP="00675FDF">
            <w:pPr>
              <w:adjustRightInd w:val="0"/>
              <w:snapToGrid w:val="0"/>
              <w:spacing w:after="0" w:line="360" w:lineRule="auto"/>
              <w:jc w:val="center"/>
              <w:rPr>
                <w:rFonts w:ascii="Book Antiqua" w:hAnsi="Book Antiqua"/>
                <w:sz w:val="24"/>
                <w:szCs w:val="24"/>
                <w:lang w:val="en-US"/>
              </w:rPr>
            </w:pPr>
            <w:r w:rsidRPr="009A2484">
              <w:rPr>
                <w:rFonts w:ascii="Book Antiqua" w:hAnsi="Book Antiqua"/>
                <w:i/>
                <w:sz w:val="24"/>
                <w:szCs w:val="24"/>
                <w:lang w:val="en-US"/>
              </w:rPr>
              <w:t>n</w:t>
            </w:r>
            <w:r w:rsidRPr="009A2484">
              <w:rPr>
                <w:rFonts w:ascii="Book Antiqua" w:hAnsi="Book Antiqua"/>
                <w:sz w:val="24"/>
                <w:szCs w:val="24"/>
                <w:lang w:val="en-US"/>
              </w:rPr>
              <w:t xml:space="preserve"> =</w:t>
            </w:r>
            <w:r w:rsidR="009A2484" w:rsidRPr="009A2484">
              <w:rPr>
                <w:rFonts w:ascii="Book Antiqua" w:hAnsi="Book Antiqua"/>
                <w:sz w:val="24"/>
                <w:szCs w:val="24"/>
                <w:lang w:val="en-US"/>
              </w:rPr>
              <w:t xml:space="preserve"> </w:t>
            </w:r>
            <w:r w:rsidR="008707C0" w:rsidRPr="009A2484">
              <w:rPr>
                <w:rFonts w:ascii="Book Antiqua" w:hAnsi="Book Antiqua"/>
                <w:sz w:val="24"/>
                <w:szCs w:val="24"/>
                <w:lang w:val="en-US"/>
              </w:rPr>
              <w:t>7</w:t>
            </w:r>
          </w:p>
        </w:tc>
        <w:tc>
          <w:tcPr>
            <w:tcW w:w="2126" w:type="dxa"/>
            <w:shd w:val="clear" w:color="auto" w:fill="auto"/>
          </w:tcPr>
          <w:p w:rsidR="008707C0" w:rsidRPr="009A2484" w:rsidRDefault="008707C0" w:rsidP="00675FDF">
            <w:pPr>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28%</w:t>
            </w:r>
          </w:p>
        </w:tc>
      </w:tr>
      <w:tr w:rsidR="005C05E2" w:rsidRPr="009A2484" w:rsidTr="00042FB3">
        <w:trPr>
          <w:trHeight w:val="20"/>
        </w:trPr>
        <w:tc>
          <w:tcPr>
            <w:tcW w:w="0" w:type="auto"/>
            <w:shd w:val="clear" w:color="auto" w:fill="auto"/>
          </w:tcPr>
          <w:p w:rsidR="005C05E2" w:rsidRPr="009A2484" w:rsidRDefault="005C05E2" w:rsidP="00245997">
            <w:pPr>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 xml:space="preserve">Entry PUCAI score </w:t>
            </w:r>
          </w:p>
        </w:tc>
        <w:tc>
          <w:tcPr>
            <w:tcW w:w="2163" w:type="dxa"/>
            <w:shd w:val="clear" w:color="auto" w:fill="auto"/>
          </w:tcPr>
          <w:p w:rsidR="005C05E2" w:rsidRPr="009A2484" w:rsidRDefault="00675FDF" w:rsidP="00675FDF">
            <w:pPr>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mean</w:t>
            </w:r>
            <w:r w:rsidRPr="009A2484">
              <w:rPr>
                <w:rFonts w:ascii="Book Antiqua" w:hAnsi="Book Antiqua"/>
                <w:sz w:val="24"/>
                <w:szCs w:val="24"/>
                <w:lang w:val="en-US" w:eastAsia="zh-CN"/>
              </w:rPr>
              <w:t xml:space="preserve"> </w:t>
            </w:r>
            <w:r w:rsidR="00167D44" w:rsidRPr="009A2484">
              <w:rPr>
                <w:rFonts w:ascii="Book Antiqua" w:hAnsi="Book Antiqua"/>
                <w:sz w:val="24"/>
                <w:szCs w:val="24"/>
                <w:lang w:val="en-US"/>
              </w:rPr>
              <w:t>=</w:t>
            </w:r>
            <w:r w:rsidRPr="009A2484">
              <w:rPr>
                <w:rFonts w:ascii="Book Antiqua" w:hAnsi="Book Antiqua"/>
                <w:sz w:val="24"/>
                <w:szCs w:val="24"/>
                <w:lang w:val="en-US" w:eastAsia="zh-CN"/>
              </w:rPr>
              <w:t xml:space="preserve"> </w:t>
            </w:r>
            <w:r w:rsidR="00167D44" w:rsidRPr="009A2484">
              <w:rPr>
                <w:rFonts w:ascii="Book Antiqua" w:hAnsi="Book Antiqua"/>
                <w:sz w:val="24"/>
                <w:szCs w:val="24"/>
                <w:lang w:val="en-US"/>
              </w:rPr>
              <w:t>42.6</w:t>
            </w:r>
          </w:p>
        </w:tc>
        <w:tc>
          <w:tcPr>
            <w:tcW w:w="2126" w:type="dxa"/>
            <w:shd w:val="clear" w:color="auto" w:fill="auto"/>
          </w:tcPr>
          <w:p w:rsidR="005C05E2" w:rsidRPr="009A2484" w:rsidRDefault="00675FDF" w:rsidP="00675FDF">
            <w:pPr>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median</w:t>
            </w:r>
            <w:r w:rsidRPr="009A2484">
              <w:rPr>
                <w:rFonts w:ascii="Book Antiqua" w:hAnsi="Book Antiqua"/>
                <w:sz w:val="24"/>
                <w:szCs w:val="24"/>
                <w:lang w:val="en-US" w:eastAsia="zh-CN"/>
              </w:rPr>
              <w:t xml:space="preserve"> </w:t>
            </w:r>
            <w:r w:rsidR="008707C0" w:rsidRPr="009A2484">
              <w:rPr>
                <w:rFonts w:ascii="Book Antiqua" w:hAnsi="Book Antiqua"/>
                <w:sz w:val="24"/>
                <w:szCs w:val="24"/>
                <w:lang w:val="en-US"/>
              </w:rPr>
              <w:t>=</w:t>
            </w:r>
            <w:r w:rsidRPr="009A2484">
              <w:rPr>
                <w:rFonts w:ascii="Book Antiqua" w:hAnsi="Book Antiqua"/>
                <w:sz w:val="24"/>
                <w:szCs w:val="24"/>
                <w:lang w:val="en-US" w:eastAsia="zh-CN"/>
              </w:rPr>
              <w:t xml:space="preserve"> </w:t>
            </w:r>
            <w:r w:rsidR="005C05E2" w:rsidRPr="009A2484">
              <w:rPr>
                <w:rFonts w:ascii="Book Antiqua" w:hAnsi="Book Antiqua"/>
                <w:sz w:val="24"/>
                <w:szCs w:val="24"/>
                <w:lang w:val="en-US"/>
              </w:rPr>
              <w:t>40</w:t>
            </w:r>
          </w:p>
        </w:tc>
      </w:tr>
      <w:tr w:rsidR="005C05E2" w:rsidRPr="009A2484" w:rsidTr="00042FB3">
        <w:trPr>
          <w:trHeight w:val="20"/>
        </w:trPr>
        <w:tc>
          <w:tcPr>
            <w:tcW w:w="0" w:type="auto"/>
            <w:shd w:val="clear" w:color="auto" w:fill="auto"/>
          </w:tcPr>
          <w:p w:rsidR="005C05E2" w:rsidRPr="009A2484" w:rsidRDefault="00675FDF" w:rsidP="00245997">
            <w:pPr>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Entry EAI score</w:t>
            </w:r>
            <w:r w:rsidR="005C05E2" w:rsidRPr="009A2484">
              <w:rPr>
                <w:rFonts w:ascii="Book Antiqua" w:hAnsi="Book Antiqua"/>
                <w:sz w:val="24"/>
                <w:szCs w:val="24"/>
                <w:lang w:val="en-US"/>
              </w:rPr>
              <w:t xml:space="preserve"> (</w:t>
            </w:r>
            <w:r w:rsidRPr="009A2484">
              <w:rPr>
                <w:rFonts w:ascii="Book Antiqua" w:hAnsi="Book Antiqua"/>
                <w:sz w:val="24"/>
                <w:szCs w:val="24"/>
                <w:lang w:val="en-US"/>
              </w:rPr>
              <w:t>median</w:t>
            </w:r>
            <w:r w:rsidR="005C05E2" w:rsidRPr="009A2484">
              <w:rPr>
                <w:rFonts w:ascii="Book Antiqua" w:hAnsi="Book Antiqua"/>
                <w:sz w:val="24"/>
                <w:szCs w:val="24"/>
                <w:lang w:val="en-US"/>
              </w:rPr>
              <w:t xml:space="preserve">) </w:t>
            </w:r>
          </w:p>
        </w:tc>
        <w:tc>
          <w:tcPr>
            <w:tcW w:w="2163" w:type="dxa"/>
            <w:shd w:val="clear" w:color="auto" w:fill="auto"/>
          </w:tcPr>
          <w:p w:rsidR="005C05E2" w:rsidRPr="009A2484" w:rsidRDefault="00675FDF" w:rsidP="00675FDF">
            <w:pPr>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mean</w:t>
            </w:r>
            <w:r w:rsidRPr="009A2484">
              <w:rPr>
                <w:rFonts w:ascii="Book Antiqua" w:hAnsi="Book Antiqua"/>
                <w:sz w:val="24"/>
                <w:szCs w:val="24"/>
                <w:lang w:val="en-US" w:eastAsia="zh-CN"/>
              </w:rPr>
              <w:t xml:space="preserve"> </w:t>
            </w:r>
            <w:r w:rsidR="008707C0" w:rsidRPr="009A2484">
              <w:rPr>
                <w:rFonts w:ascii="Book Antiqua" w:hAnsi="Book Antiqua"/>
                <w:sz w:val="24"/>
                <w:szCs w:val="24"/>
                <w:lang w:val="en-US"/>
              </w:rPr>
              <w:t>=</w:t>
            </w:r>
            <w:r w:rsidRPr="009A2484">
              <w:rPr>
                <w:rFonts w:ascii="Book Antiqua" w:hAnsi="Book Antiqua"/>
                <w:sz w:val="24"/>
                <w:szCs w:val="24"/>
                <w:lang w:val="en-US" w:eastAsia="zh-CN"/>
              </w:rPr>
              <w:t xml:space="preserve"> </w:t>
            </w:r>
            <w:r w:rsidR="008707C0" w:rsidRPr="009A2484">
              <w:rPr>
                <w:rFonts w:ascii="Book Antiqua" w:hAnsi="Book Antiqua"/>
                <w:sz w:val="24"/>
                <w:szCs w:val="24"/>
                <w:lang w:val="en-US"/>
              </w:rPr>
              <w:t>7.0</w:t>
            </w:r>
          </w:p>
        </w:tc>
        <w:tc>
          <w:tcPr>
            <w:tcW w:w="2126" w:type="dxa"/>
            <w:shd w:val="clear" w:color="auto" w:fill="auto"/>
          </w:tcPr>
          <w:p w:rsidR="005C05E2" w:rsidRPr="009A2484" w:rsidRDefault="00675FDF" w:rsidP="00675FDF">
            <w:pPr>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median</w:t>
            </w:r>
            <w:r w:rsidRPr="009A2484">
              <w:rPr>
                <w:rFonts w:ascii="Book Antiqua" w:hAnsi="Book Antiqua"/>
                <w:sz w:val="24"/>
                <w:szCs w:val="24"/>
                <w:lang w:val="en-US" w:eastAsia="zh-CN"/>
              </w:rPr>
              <w:t xml:space="preserve"> </w:t>
            </w:r>
            <w:r w:rsidR="008707C0" w:rsidRPr="009A2484">
              <w:rPr>
                <w:rFonts w:ascii="Book Antiqua" w:hAnsi="Book Antiqua"/>
                <w:sz w:val="24"/>
                <w:szCs w:val="24"/>
                <w:lang w:val="en-US"/>
              </w:rPr>
              <w:t>=</w:t>
            </w:r>
            <w:r w:rsidRPr="009A2484">
              <w:rPr>
                <w:rFonts w:ascii="Book Antiqua" w:hAnsi="Book Antiqua"/>
                <w:sz w:val="24"/>
                <w:szCs w:val="24"/>
                <w:lang w:val="en-US" w:eastAsia="zh-CN"/>
              </w:rPr>
              <w:t xml:space="preserve"> </w:t>
            </w:r>
            <w:r w:rsidR="005C05E2" w:rsidRPr="009A2484">
              <w:rPr>
                <w:rFonts w:ascii="Book Antiqua" w:hAnsi="Book Antiqua"/>
                <w:sz w:val="24"/>
                <w:szCs w:val="24"/>
                <w:lang w:val="en-US"/>
              </w:rPr>
              <w:t>7.5</w:t>
            </w:r>
          </w:p>
        </w:tc>
      </w:tr>
    </w:tbl>
    <w:p w:rsidR="005C05E2" w:rsidRPr="009A2484" w:rsidRDefault="005C05E2" w:rsidP="00245997">
      <w:pPr>
        <w:adjustRightInd w:val="0"/>
        <w:snapToGrid w:val="0"/>
        <w:spacing w:after="0" w:line="360" w:lineRule="auto"/>
        <w:jc w:val="both"/>
        <w:rPr>
          <w:rFonts w:ascii="Book Antiqua" w:hAnsi="Book Antiqua"/>
          <w:sz w:val="24"/>
          <w:szCs w:val="24"/>
          <w:lang w:val="en-US"/>
        </w:rPr>
      </w:pPr>
      <w:bookmarkStart w:id="1027" w:name="_Ref398116240"/>
    </w:p>
    <w:p w:rsidR="005C05E2" w:rsidRPr="009A2484" w:rsidRDefault="00675FDF" w:rsidP="00245997">
      <w:pPr>
        <w:adjustRightInd w:val="0"/>
        <w:snapToGrid w:val="0"/>
        <w:spacing w:after="0" w:line="360" w:lineRule="auto"/>
        <w:jc w:val="both"/>
        <w:rPr>
          <w:rFonts w:ascii="Book Antiqua" w:hAnsi="Book Antiqua"/>
          <w:b/>
          <w:sz w:val="24"/>
          <w:szCs w:val="24"/>
          <w:lang w:val="en-US"/>
        </w:rPr>
      </w:pPr>
      <w:r w:rsidRPr="009A2484">
        <w:rPr>
          <w:rFonts w:ascii="Book Antiqua" w:hAnsi="Book Antiqua"/>
          <w:sz w:val="24"/>
          <w:szCs w:val="24"/>
          <w:lang w:val="en-US"/>
        </w:rPr>
        <w:br w:type="page"/>
      </w:r>
      <w:r w:rsidR="005C05E2" w:rsidRPr="009A2484">
        <w:rPr>
          <w:rFonts w:ascii="Book Antiqua" w:hAnsi="Book Antiqua"/>
          <w:b/>
          <w:sz w:val="24"/>
          <w:szCs w:val="24"/>
          <w:lang w:val="en-US"/>
        </w:rPr>
        <w:lastRenderedPageBreak/>
        <w:t xml:space="preserve">Table </w:t>
      </w:r>
      <w:r w:rsidR="005C05E2" w:rsidRPr="009A2484">
        <w:rPr>
          <w:rFonts w:ascii="Book Antiqua" w:hAnsi="Book Antiqua"/>
          <w:b/>
          <w:sz w:val="24"/>
          <w:szCs w:val="24"/>
          <w:lang w:val="en-US"/>
        </w:rPr>
        <w:fldChar w:fldCharType="begin"/>
      </w:r>
      <w:r w:rsidR="005C05E2" w:rsidRPr="009A2484">
        <w:rPr>
          <w:rFonts w:ascii="Book Antiqua" w:hAnsi="Book Antiqua"/>
          <w:b/>
          <w:sz w:val="24"/>
          <w:szCs w:val="24"/>
          <w:lang w:val="en-US"/>
        </w:rPr>
        <w:instrText xml:space="preserve"> SEQ Table \* ARABIC </w:instrText>
      </w:r>
      <w:r w:rsidR="005C05E2" w:rsidRPr="009A2484">
        <w:rPr>
          <w:rFonts w:ascii="Book Antiqua" w:hAnsi="Book Antiqua"/>
          <w:b/>
          <w:sz w:val="24"/>
          <w:szCs w:val="24"/>
          <w:lang w:val="en-US"/>
        </w:rPr>
        <w:fldChar w:fldCharType="separate"/>
      </w:r>
      <w:r w:rsidR="005C05E2" w:rsidRPr="009A2484">
        <w:rPr>
          <w:rFonts w:ascii="Book Antiqua" w:hAnsi="Book Antiqua"/>
          <w:b/>
          <w:sz w:val="24"/>
          <w:szCs w:val="24"/>
          <w:lang w:val="en-US"/>
        </w:rPr>
        <w:t>5</w:t>
      </w:r>
      <w:r w:rsidR="005C05E2" w:rsidRPr="009A2484">
        <w:rPr>
          <w:rFonts w:ascii="Book Antiqua" w:hAnsi="Book Antiqua"/>
          <w:b/>
          <w:sz w:val="24"/>
          <w:szCs w:val="24"/>
          <w:lang w:val="en-US"/>
        </w:rPr>
        <w:fldChar w:fldCharType="end"/>
      </w:r>
      <w:bookmarkEnd w:id="1027"/>
      <w:r w:rsidR="005C05E2" w:rsidRPr="009A2484">
        <w:rPr>
          <w:rFonts w:ascii="Book Antiqua" w:hAnsi="Book Antiqua"/>
          <w:b/>
          <w:sz w:val="24"/>
          <w:szCs w:val="24"/>
          <w:lang w:val="en-US"/>
        </w:rPr>
        <w:t xml:space="preserve"> Improvement in PUCAI at </w:t>
      </w:r>
      <w:r w:rsidRPr="009A2484">
        <w:rPr>
          <w:rFonts w:ascii="Book Antiqua" w:hAnsi="Book Antiqua"/>
          <w:b/>
          <w:sz w:val="24"/>
          <w:szCs w:val="24"/>
          <w:lang w:val="en-US"/>
        </w:rPr>
        <w:t xml:space="preserve">week </w:t>
      </w:r>
      <w:r w:rsidR="005C05E2" w:rsidRPr="009A2484">
        <w:rPr>
          <w:rFonts w:ascii="Book Antiqua" w:hAnsi="Book Antiqua"/>
          <w:b/>
          <w:sz w:val="24"/>
          <w:szCs w:val="24"/>
          <w:lang w:val="en-US"/>
        </w:rPr>
        <w:t>12</w:t>
      </w:r>
      <w:r w:rsidR="00336BE7" w:rsidRPr="009A2484">
        <w:rPr>
          <w:rFonts w:ascii="Book Antiqua" w:hAnsi="Book Antiqua"/>
          <w:b/>
          <w:sz w:val="24"/>
          <w:szCs w:val="24"/>
          <w:lang w:val="en-US"/>
        </w:rPr>
        <w:t>, patients with post-baseline scores</w:t>
      </w:r>
    </w:p>
    <w:tbl>
      <w:tblPr>
        <w:tblW w:w="5812"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560"/>
        <w:gridCol w:w="994"/>
        <w:gridCol w:w="994"/>
        <w:gridCol w:w="994"/>
        <w:gridCol w:w="1270"/>
      </w:tblGrid>
      <w:tr w:rsidR="0077238A" w:rsidRPr="009A2484" w:rsidTr="0077238A">
        <w:tc>
          <w:tcPr>
            <w:tcW w:w="1560" w:type="dxa"/>
            <w:vAlign w:val="center"/>
          </w:tcPr>
          <w:p w:rsidR="0077238A" w:rsidRPr="009A2484" w:rsidRDefault="0077238A" w:rsidP="00245997">
            <w:pPr>
              <w:adjustRightInd w:val="0"/>
              <w:snapToGrid w:val="0"/>
              <w:spacing w:after="0" w:line="360" w:lineRule="auto"/>
              <w:jc w:val="both"/>
              <w:rPr>
                <w:rFonts w:ascii="Book Antiqua" w:hAnsi="Book Antiqua"/>
                <w:b/>
                <w:sz w:val="24"/>
                <w:szCs w:val="24"/>
                <w:lang w:val="en-US"/>
              </w:rPr>
            </w:pPr>
            <w:r w:rsidRPr="009A2484">
              <w:rPr>
                <w:rFonts w:ascii="Book Antiqua" w:hAnsi="Book Antiqua"/>
                <w:b/>
                <w:sz w:val="24"/>
                <w:szCs w:val="24"/>
                <w:lang w:val="en-US"/>
              </w:rPr>
              <w:t>Analysis Set</w:t>
            </w:r>
          </w:p>
        </w:tc>
        <w:tc>
          <w:tcPr>
            <w:tcW w:w="994" w:type="dxa"/>
            <w:vAlign w:val="center"/>
          </w:tcPr>
          <w:p w:rsidR="0077238A" w:rsidRPr="009A2484" w:rsidRDefault="0077238A" w:rsidP="00245997">
            <w:pPr>
              <w:adjustRightInd w:val="0"/>
              <w:snapToGrid w:val="0"/>
              <w:spacing w:after="0" w:line="360" w:lineRule="auto"/>
              <w:jc w:val="both"/>
              <w:rPr>
                <w:rFonts w:ascii="Book Antiqua" w:hAnsi="Book Antiqua"/>
                <w:b/>
                <w:i/>
                <w:sz w:val="24"/>
                <w:szCs w:val="24"/>
                <w:lang w:val="en-US" w:eastAsia="zh-CN"/>
              </w:rPr>
            </w:pPr>
            <w:r w:rsidRPr="009A2484">
              <w:rPr>
                <w:rFonts w:ascii="Book Antiqua" w:hAnsi="Book Antiqua" w:hint="eastAsia"/>
                <w:b/>
                <w:i/>
                <w:sz w:val="24"/>
                <w:szCs w:val="24"/>
                <w:lang w:val="en-US" w:eastAsia="zh-CN"/>
              </w:rPr>
              <w:t>n</w:t>
            </w:r>
          </w:p>
        </w:tc>
        <w:tc>
          <w:tcPr>
            <w:tcW w:w="994" w:type="dxa"/>
            <w:vAlign w:val="center"/>
          </w:tcPr>
          <w:p w:rsidR="0077238A" w:rsidRPr="009A2484" w:rsidRDefault="0077238A" w:rsidP="00245997">
            <w:pPr>
              <w:adjustRightInd w:val="0"/>
              <w:snapToGrid w:val="0"/>
              <w:spacing w:after="0" w:line="360" w:lineRule="auto"/>
              <w:jc w:val="both"/>
              <w:rPr>
                <w:rFonts w:ascii="Book Antiqua" w:hAnsi="Book Antiqua"/>
                <w:b/>
                <w:sz w:val="24"/>
                <w:szCs w:val="24"/>
                <w:lang w:val="en-US"/>
              </w:rPr>
            </w:pPr>
            <w:r w:rsidRPr="009A2484">
              <w:rPr>
                <w:rFonts w:ascii="Book Antiqua" w:hAnsi="Book Antiqua"/>
                <w:b/>
                <w:sz w:val="24"/>
                <w:szCs w:val="24"/>
                <w:lang w:val="en-US"/>
              </w:rPr>
              <w:t>mean</w:t>
            </w:r>
          </w:p>
        </w:tc>
        <w:tc>
          <w:tcPr>
            <w:tcW w:w="994" w:type="dxa"/>
            <w:vAlign w:val="center"/>
          </w:tcPr>
          <w:p w:rsidR="0077238A" w:rsidRPr="009A2484" w:rsidRDefault="0077238A" w:rsidP="00245997">
            <w:pPr>
              <w:adjustRightInd w:val="0"/>
              <w:snapToGrid w:val="0"/>
              <w:spacing w:after="0" w:line="360" w:lineRule="auto"/>
              <w:jc w:val="both"/>
              <w:rPr>
                <w:rFonts w:ascii="Book Antiqua" w:hAnsi="Book Antiqua"/>
                <w:b/>
                <w:sz w:val="24"/>
                <w:szCs w:val="24"/>
                <w:lang w:val="en-US"/>
              </w:rPr>
            </w:pPr>
            <w:r w:rsidRPr="009A2484">
              <w:rPr>
                <w:rFonts w:ascii="Book Antiqua" w:hAnsi="Book Antiqua"/>
                <w:b/>
                <w:sz w:val="24"/>
                <w:szCs w:val="24"/>
                <w:lang w:val="en-US"/>
              </w:rPr>
              <w:t>SD</w:t>
            </w:r>
          </w:p>
        </w:tc>
        <w:tc>
          <w:tcPr>
            <w:tcW w:w="1270" w:type="dxa"/>
          </w:tcPr>
          <w:p w:rsidR="0077238A" w:rsidRPr="009A2484" w:rsidRDefault="0077238A" w:rsidP="0077238A">
            <w:pPr>
              <w:adjustRightInd w:val="0"/>
              <w:snapToGrid w:val="0"/>
              <w:spacing w:after="0" w:line="360" w:lineRule="auto"/>
              <w:jc w:val="both"/>
              <w:rPr>
                <w:rFonts w:ascii="Book Antiqua" w:hAnsi="Book Antiqua"/>
                <w:b/>
                <w:sz w:val="24"/>
                <w:szCs w:val="24"/>
                <w:lang w:val="en-US" w:eastAsia="zh-CN"/>
              </w:rPr>
            </w:pPr>
            <w:r w:rsidRPr="009A2484">
              <w:rPr>
                <w:rFonts w:ascii="Book Antiqua" w:hAnsi="Book Antiqua"/>
                <w:b/>
                <w:sz w:val="24"/>
                <w:szCs w:val="24"/>
                <w:lang w:val="en-US"/>
              </w:rPr>
              <w:t>95%</w:t>
            </w:r>
            <w:r w:rsidRPr="009A2484">
              <w:rPr>
                <w:rFonts w:ascii="Book Antiqua" w:hAnsi="Book Antiqua" w:hint="eastAsia"/>
                <w:b/>
                <w:sz w:val="24"/>
                <w:szCs w:val="24"/>
                <w:lang w:val="en-US" w:eastAsia="zh-CN"/>
              </w:rPr>
              <w:t>CI</w:t>
            </w:r>
            <w:r w:rsidRPr="009A2484">
              <w:rPr>
                <w:rFonts w:ascii="Book Antiqua" w:hAnsi="Book Antiqua"/>
                <w:b/>
                <w:sz w:val="24"/>
                <w:szCs w:val="24"/>
                <w:lang w:val="en-US"/>
              </w:rPr>
              <w:t xml:space="preserve"> </w:t>
            </w:r>
          </w:p>
        </w:tc>
      </w:tr>
      <w:tr w:rsidR="0077238A" w:rsidRPr="009A2484" w:rsidTr="0077238A">
        <w:tc>
          <w:tcPr>
            <w:tcW w:w="1560" w:type="dxa"/>
          </w:tcPr>
          <w:p w:rsidR="0077238A" w:rsidRPr="009A2484" w:rsidRDefault="0077238A" w:rsidP="00245997">
            <w:pPr>
              <w:adjustRightInd w:val="0"/>
              <w:snapToGrid w:val="0"/>
              <w:spacing w:after="0" w:line="360" w:lineRule="auto"/>
              <w:jc w:val="both"/>
              <w:rPr>
                <w:rFonts w:ascii="Book Antiqua" w:hAnsi="Book Antiqua"/>
                <w:b/>
                <w:sz w:val="24"/>
                <w:szCs w:val="24"/>
                <w:lang w:val="en-US"/>
              </w:rPr>
            </w:pPr>
            <w:r w:rsidRPr="009A2484">
              <w:rPr>
                <w:rFonts w:ascii="Book Antiqua" w:hAnsi="Book Antiqua"/>
                <w:b/>
                <w:sz w:val="24"/>
                <w:szCs w:val="24"/>
                <w:lang w:val="en-US"/>
              </w:rPr>
              <w:t>ITT</w:t>
            </w:r>
          </w:p>
        </w:tc>
        <w:tc>
          <w:tcPr>
            <w:tcW w:w="994" w:type="dxa"/>
          </w:tcPr>
          <w:p w:rsidR="0077238A" w:rsidRPr="009A2484" w:rsidRDefault="0077238A" w:rsidP="00245997">
            <w:pPr>
              <w:adjustRightInd w:val="0"/>
              <w:snapToGrid w:val="0"/>
              <w:spacing w:after="0" w:line="360" w:lineRule="auto"/>
              <w:jc w:val="both"/>
              <w:rPr>
                <w:rFonts w:ascii="Book Antiqua" w:hAnsi="Book Antiqua"/>
                <w:b/>
                <w:sz w:val="24"/>
                <w:szCs w:val="24"/>
                <w:lang w:val="en-US"/>
              </w:rPr>
            </w:pPr>
            <w:r w:rsidRPr="009A2484">
              <w:rPr>
                <w:rFonts w:ascii="Book Antiqua" w:hAnsi="Book Antiqua"/>
                <w:b/>
                <w:sz w:val="24"/>
                <w:szCs w:val="24"/>
                <w:lang w:val="en-US"/>
              </w:rPr>
              <w:t xml:space="preserve">20 </w:t>
            </w:r>
          </w:p>
        </w:tc>
        <w:tc>
          <w:tcPr>
            <w:tcW w:w="994" w:type="dxa"/>
          </w:tcPr>
          <w:p w:rsidR="0077238A" w:rsidRPr="009A2484" w:rsidRDefault="0077238A" w:rsidP="00245997">
            <w:pPr>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22.3</w:t>
            </w:r>
          </w:p>
        </w:tc>
        <w:tc>
          <w:tcPr>
            <w:tcW w:w="994" w:type="dxa"/>
          </w:tcPr>
          <w:p w:rsidR="0077238A" w:rsidRPr="009A2484" w:rsidRDefault="0077238A" w:rsidP="00245997">
            <w:pPr>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19.9</w:t>
            </w:r>
          </w:p>
        </w:tc>
        <w:tc>
          <w:tcPr>
            <w:tcW w:w="1270" w:type="dxa"/>
          </w:tcPr>
          <w:p w:rsidR="0077238A" w:rsidRPr="009A2484" w:rsidRDefault="0077238A" w:rsidP="00245997">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sz w:val="24"/>
                <w:szCs w:val="24"/>
                <w:lang w:val="en-US"/>
              </w:rPr>
              <w:t>12.9</w:t>
            </w:r>
            <w:r w:rsidRPr="009A2484">
              <w:rPr>
                <w:rFonts w:ascii="Book Antiqua" w:hAnsi="Book Antiqua" w:hint="eastAsia"/>
                <w:sz w:val="24"/>
                <w:szCs w:val="24"/>
                <w:lang w:val="en-US" w:eastAsia="zh-CN"/>
              </w:rPr>
              <w:t>-31.6</w:t>
            </w:r>
          </w:p>
        </w:tc>
      </w:tr>
      <w:tr w:rsidR="0077238A" w:rsidRPr="009A2484" w:rsidTr="0077238A">
        <w:tc>
          <w:tcPr>
            <w:tcW w:w="1560" w:type="dxa"/>
          </w:tcPr>
          <w:p w:rsidR="0077238A" w:rsidRPr="009A2484" w:rsidRDefault="0077238A" w:rsidP="00245997">
            <w:pPr>
              <w:adjustRightInd w:val="0"/>
              <w:snapToGrid w:val="0"/>
              <w:spacing w:after="0" w:line="360" w:lineRule="auto"/>
              <w:jc w:val="both"/>
              <w:rPr>
                <w:rFonts w:ascii="Book Antiqua" w:hAnsi="Book Antiqua"/>
                <w:b/>
                <w:sz w:val="24"/>
                <w:szCs w:val="24"/>
                <w:lang w:val="en-US"/>
              </w:rPr>
            </w:pPr>
            <w:r w:rsidRPr="009A2484">
              <w:rPr>
                <w:rFonts w:ascii="Book Antiqua" w:hAnsi="Book Antiqua"/>
                <w:b/>
                <w:sz w:val="24"/>
                <w:szCs w:val="24"/>
                <w:lang w:val="en-US"/>
              </w:rPr>
              <w:t>PP</w:t>
            </w:r>
          </w:p>
        </w:tc>
        <w:tc>
          <w:tcPr>
            <w:tcW w:w="994" w:type="dxa"/>
          </w:tcPr>
          <w:p w:rsidR="0077238A" w:rsidRPr="009A2484" w:rsidRDefault="0077238A" w:rsidP="00245997">
            <w:pPr>
              <w:adjustRightInd w:val="0"/>
              <w:snapToGrid w:val="0"/>
              <w:spacing w:after="0" w:line="360" w:lineRule="auto"/>
              <w:jc w:val="both"/>
              <w:rPr>
                <w:rFonts w:ascii="Book Antiqua" w:hAnsi="Book Antiqua"/>
                <w:b/>
                <w:sz w:val="24"/>
                <w:szCs w:val="24"/>
                <w:lang w:val="en-US"/>
              </w:rPr>
            </w:pPr>
            <w:r w:rsidRPr="009A2484">
              <w:rPr>
                <w:rFonts w:ascii="Book Antiqua" w:hAnsi="Book Antiqua"/>
                <w:b/>
                <w:sz w:val="24"/>
                <w:szCs w:val="24"/>
                <w:lang w:val="en-US"/>
              </w:rPr>
              <w:t>8</w:t>
            </w:r>
          </w:p>
        </w:tc>
        <w:tc>
          <w:tcPr>
            <w:tcW w:w="994" w:type="dxa"/>
          </w:tcPr>
          <w:p w:rsidR="0077238A" w:rsidRPr="009A2484" w:rsidRDefault="0077238A" w:rsidP="00245997">
            <w:pPr>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36.3</w:t>
            </w:r>
          </w:p>
        </w:tc>
        <w:tc>
          <w:tcPr>
            <w:tcW w:w="994" w:type="dxa"/>
          </w:tcPr>
          <w:p w:rsidR="0077238A" w:rsidRPr="009A2484" w:rsidRDefault="0077238A" w:rsidP="00245997">
            <w:pPr>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5.8</w:t>
            </w:r>
          </w:p>
        </w:tc>
        <w:tc>
          <w:tcPr>
            <w:tcW w:w="1270" w:type="dxa"/>
          </w:tcPr>
          <w:p w:rsidR="0077238A" w:rsidRPr="009A2484" w:rsidRDefault="0077238A" w:rsidP="00245997">
            <w:pPr>
              <w:adjustRightInd w:val="0"/>
              <w:snapToGrid w:val="0"/>
              <w:spacing w:after="0" w:line="360" w:lineRule="auto"/>
              <w:jc w:val="both"/>
              <w:rPr>
                <w:rFonts w:ascii="Book Antiqua" w:hAnsi="Book Antiqua"/>
                <w:sz w:val="24"/>
                <w:szCs w:val="24"/>
                <w:lang w:val="en-US" w:eastAsia="zh-CN"/>
              </w:rPr>
            </w:pPr>
            <w:r w:rsidRPr="009A2484">
              <w:rPr>
                <w:rFonts w:ascii="Book Antiqua" w:hAnsi="Book Antiqua"/>
                <w:sz w:val="24"/>
                <w:szCs w:val="24"/>
                <w:lang w:val="en-US"/>
              </w:rPr>
              <w:t>31.4</w:t>
            </w:r>
            <w:r w:rsidRPr="009A2484">
              <w:rPr>
                <w:rFonts w:ascii="Book Antiqua" w:hAnsi="Book Antiqua" w:hint="eastAsia"/>
                <w:sz w:val="24"/>
                <w:szCs w:val="24"/>
                <w:lang w:val="en-US" w:eastAsia="zh-CN"/>
              </w:rPr>
              <w:t>-41.1</w:t>
            </w:r>
          </w:p>
        </w:tc>
      </w:tr>
    </w:tbl>
    <w:p w:rsidR="005C05E2" w:rsidRPr="009A2484" w:rsidRDefault="0077238A" w:rsidP="00245997">
      <w:pPr>
        <w:adjustRightInd w:val="0"/>
        <w:snapToGrid w:val="0"/>
        <w:spacing w:after="0" w:line="360" w:lineRule="auto"/>
        <w:jc w:val="both"/>
        <w:rPr>
          <w:rFonts w:ascii="Book Antiqua" w:hAnsi="Book Antiqua"/>
          <w:sz w:val="24"/>
          <w:szCs w:val="24"/>
          <w:lang w:val="en-US" w:eastAsia="zh-CN"/>
        </w:rPr>
      </w:pPr>
      <w:bookmarkStart w:id="1028" w:name="_Ref398159110"/>
      <w:bookmarkStart w:id="1029" w:name="_Ref380355840"/>
      <w:r w:rsidRPr="009A2484">
        <w:rPr>
          <w:rFonts w:ascii="Book Antiqua" w:hAnsi="Book Antiqua"/>
          <w:sz w:val="24"/>
          <w:szCs w:val="24"/>
          <w:lang w:val="en-US"/>
        </w:rPr>
        <w:t>ITT</w:t>
      </w:r>
      <w:r w:rsidRPr="009A2484">
        <w:rPr>
          <w:rFonts w:ascii="Book Antiqua" w:hAnsi="Book Antiqua" w:hint="eastAsia"/>
          <w:sz w:val="24"/>
          <w:szCs w:val="24"/>
          <w:lang w:val="en-US" w:eastAsia="zh-CN"/>
        </w:rPr>
        <w:t xml:space="preserve">: </w:t>
      </w:r>
      <w:r w:rsidR="00E8204A" w:rsidRPr="009A2484">
        <w:rPr>
          <w:rFonts w:ascii="Book Antiqua" w:hAnsi="Book Antiqua"/>
          <w:sz w:val="24"/>
          <w:szCs w:val="24"/>
          <w:lang w:val="en-US" w:eastAsia="zh-CN"/>
        </w:rPr>
        <w:t>Intention-to-treat</w:t>
      </w:r>
      <w:r w:rsidR="00E8204A" w:rsidRPr="009A2484">
        <w:rPr>
          <w:rFonts w:ascii="Book Antiqua" w:hAnsi="Book Antiqua" w:hint="eastAsia"/>
          <w:sz w:val="24"/>
          <w:szCs w:val="24"/>
          <w:lang w:val="en-US" w:eastAsia="zh-CN"/>
        </w:rPr>
        <w:t xml:space="preserve">; </w:t>
      </w:r>
      <w:r w:rsidRPr="009A2484">
        <w:rPr>
          <w:rFonts w:ascii="Book Antiqua" w:hAnsi="Book Antiqua" w:hint="eastAsia"/>
          <w:sz w:val="24"/>
          <w:szCs w:val="24"/>
          <w:lang w:val="en-US" w:eastAsia="zh-CN"/>
        </w:rPr>
        <w:t>PP</w:t>
      </w:r>
      <w:r w:rsidRPr="009A2484">
        <w:rPr>
          <w:rFonts w:ascii="Book Antiqua" w:hAnsi="Book Antiqua"/>
          <w:sz w:val="24"/>
          <w:szCs w:val="24"/>
          <w:lang w:val="en-US" w:eastAsia="zh-CN"/>
        </w:rPr>
        <w:t>:</w:t>
      </w:r>
      <w:r w:rsidR="007120B6" w:rsidRPr="009A2484">
        <w:rPr>
          <w:rFonts w:ascii="Book Antiqua" w:hAnsi="Book Antiqua"/>
          <w:sz w:val="24"/>
          <w:szCs w:val="24"/>
          <w:lang w:val="en-US"/>
        </w:rPr>
        <w:t xml:space="preserve"> </w:t>
      </w:r>
      <w:r w:rsidR="007120B6" w:rsidRPr="009A2484">
        <w:rPr>
          <w:rFonts w:ascii="Book Antiqua" w:hAnsi="Book Antiqua"/>
          <w:sz w:val="24"/>
          <w:szCs w:val="24"/>
          <w:lang w:val="en-US" w:eastAsia="zh-CN"/>
        </w:rPr>
        <w:t>Per-protocol</w:t>
      </w:r>
      <w:r w:rsidR="007120B6" w:rsidRPr="009A2484">
        <w:rPr>
          <w:rFonts w:ascii="Book Antiqua" w:hAnsi="Book Antiqua" w:hint="eastAsia"/>
          <w:sz w:val="24"/>
          <w:szCs w:val="24"/>
          <w:lang w:val="en-US" w:eastAsia="zh-CN"/>
        </w:rPr>
        <w:t>.</w:t>
      </w:r>
    </w:p>
    <w:p w:rsidR="00336BE7" w:rsidRPr="009A2484" w:rsidRDefault="00336BE7" w:rsidP="00245997">
      <w:pPr>
        <w:adjustRightInd w:val="0"/>
        <w:snapToGrid w:val="0"/>
        <w:spacing w:after="0" w:line="360" w:lineRule="auto"/>
        <w:jc w:val="both"/>
        <w:rPr>
          <w:rFonts w:ascii="Book Antiqua" w:hAnsi="Book Antiqua"/>
          <w:sz w:val="24"/>
          <w:szCs w:val="24"/>
          <w:lang w:val="en-US"/>
        </w:rPr>
      </w:pPr>
    </w:p>
    <w:p w:rsidR="00336BE7" w:rsidRPr="009A2484" w:rsidRDefault="00336BE7" w:rsidP="00245997">
      <w:pPr>
        <w:adjustRightInd w:val="0"/>
        <w:snapToGrid w:val="0"/>
        <w:spacing w:after="0" w:line="360" w:lineRule="auto"/>
        <w:jc w:val="both"/>
        <w:rPr>
          <w:rFonts w:ascii="Book Antiqua" w:hAnsi="Book Antiqua"/>
          <w:sz w:val="24"/>
          <w:szCs w:val="24"/>
          <w:lang w:val="en-US"/>
        </w:rPr>
      </w:pPr>
    </w:p>
    <w:p w:rsidR="00336BE7" w:rsidRPr="009A2484" w:rsidRDefault="00336BE7" w:rsidP="00245997">
      <w:pPr>
        <w:adjustRightInd w:val="0"/>
        <w:snapToGrid w:val="0"/>
        <w:spacing w:after="0" w:line="360" w:lineRule="auto"/>
        <w:jc w:val="both"/>
        <w:rPr>
          <w:rFonts w:ascii="Book Antiqua" w:hAnsi="Book Antiqua"/>
          <w:sz w:val="24"/>
          <w:szCs w:val="24"/>
          <w:lang w:val="en-US"/>
        </w:rPr>
      </w:pPr>
    </w:p>
    <w:p w:rsidR="005C05E2" w:rsidRPr="009A2484" w:rsidRDefault="0077238A" w:rsidP="00245997">
      <w:pPr>
        <w:adjustRightInd w:val="0"/>
        <w:snapToGrid w:val="0"/>
        <w:spacing w:after="0" w:line="360" w:lineRule="auto"/>
        <w:jc w:val="both"/>
        <w:rPr>
          <w:rFonts w:ascii="Book Antiqua" w:hAnsi="Book Antiqua"/>
          <w:b/>
          <w:sz w:val="24"/>
          <w:szCs w:val="24"/>
          <w:lang w:val="en-US" w:eastAsia="zh-CN"/>
        </w:rPr>
      </w:pPr>
      <w:bookmarkStart w:id="1030" w:name="_Ref428793660"/>
      <w:r w:rsidRPr="009A2484">
        <w:rPr>
          <w:rFonts w:ascii="Book Antiqua" w:hAnsi="Book Antiqua"/>
          <w:sz w:val="24"/>
          <w:szCs w:val="24"/>
          <w:lang w:val="en-US"/>
        </w:rPr>
        <w:br w:type="page"/>
      </w:r>
      <w:r w:rsidR="005C05E2" w:rsidRPr="009A2484">
        <w:rPr>
          <w:rFonts w:ascii="Book Antiqua" w:hAnsi="Book Antiqua"/>
          <w:b/>
          <w:sz w:val="24"/>
          <w:szCs w:val="24"/>
          <w:lang w:val="en-US"/>
        </w:rPr>
        <w:lastRenderedPageBreak/>
        <w:t xml:space="preserve">Table </w:t>
      </w:r>
      <w:r w:rsidR="005C05E2" w:rsidRPr="009A2484">
        <w:rPr>
          <w:rFonts w:ascii="Book Antiqua" w:hAnsi="Book Antiqua"/>
          <w:b/>
          <w:sz w:val="24"/>
          <w:szCs w:val="24"/>
          <w:lang w:val="en-US"/>
        </w:rPr>
        <w:fldChar w:fldCharType="begin"/>
      </w:r>
      <w:r w:rsidR="005C05E2" w:rsidRPr="009A2484">
        <w:rPr>
          <w:rFonts w:ascii="Book Antiqua" w:hAnsi="Book Antiqua"/>
          <w:b/>
          <w:sz w:val="24"/>
          <w:szCs w:val="24"/>
          <w:lang w:val="en-US"/>
        </w:rPr>
        <w:instrText xml:space="preserve"> SEQ Table \* ARABIC </w:instrText>
      </w:r>
      <w:r w:rsidR="005C05E2" w:rsidRPr="009A2484">
        <w:rPr>
          <w:rFonts w:ascii="Book Antiqua" w:hAnsi="Book Antiqua"/>
          <w:b/>
          <w:sz w:val="24"/>
          <w:szCs w:val="24"/>
          <w:lang w:val="en-US"/>
        </w:rPr>
        <w:fldChar w:fldCharType="separate"/>
      </w:r>
      <w:r w:rsidR="005C05E2" w:rsidRPr="009A2484">
        <w:rPr>
          <w:rFonts w:ascii="Book Antiqua" w:hAnsi="Book Antiqua"/>
          <w:b/>
          <w:sz w:val="24"/>
          <w:szCs w:val="24"/>
          <w:lang w:val="en-US"/>
        </w:rPr>
        <w:t>6</w:t>
      </w:r>
      <w:r w:rsidR="005C05E2" w:rsidRPr="009A2484">
        <w:rPr>
          <w:rFonts w:ascii="Book Antiqua" w:hAnsi="Book Antiqua"/>
          <w:b/>
          <w:sz w:val="24"/>
          <w:szCs w:val="24"/>
          <w:lang w:val="en-US"/>
        </w:rPr>
        <w:fldChar w:fldCharType="end"/>
      </w:r>
      <w:bookmarkEnd w:id="1028"/>
      <w:bookmarkEnd w:id="1030"/>
      <w:r w:rsidR="005C05E2" w:rsidRPr="009A2484">
        <w:rPr>
          <w:rFonts w:ascii="Book Antiqua" w:hAnsi="Book Antiqua"/>
          <w:b/>
          <w:sz w:val="24"/>
          <w:szCs w:val="24"/>
          <w:lang w:val="en-US"/>
        </w:rPr>
        <w:t xml:space="preserve"> </w:t>
      </w:r>
      <w:r w:rsidR="00490549" w:rsidRPr="009A2484">
        <w:rPr>
          <w:rFonts w:ascii="Book Antiqua" w:hAnsi="Book Antiqua"/>
          <w:b/>
          <w:sz w:val="24"/>
          <w:szCs w:val="24"/>
          <w:lang w:val="en-US" w:eastAsia="zh-CN"/>
        </w:rPr>
        <w:t>Pediatric ulcerative co</w:t>
      </w:r>
      <w:r w:rsidR="00490549" w:rsidRPr="009A2484">
        <w:rPr>
          <w:rFonts w:ascii="Book Antiqua" w:hAnsi="Book Antiqua"/>
          <w:b/>
          <w:sz w:val="24"/>
          <w:szCs w:val="24"/>
          <w:lang w:val="en-US" w:eastAsia="zh-CN"/>
        </w:rPr>
        <w:softHyphen/>
        <w:t xml:space="preserve">litis activity index </w:t>
      </w:r>
      <w:r w:rsidR="005C05E2" w:rsidRPr="009A2484">
        <w:rPr>
          <w:rFonts w:ascii="Book Antiqua" w:hAnsi="Book Antiqua"/>
          <w:b/>
          <w:sz w:val="24"/>
          <w:szCs w:val="24"/>
          <w:lang w:val="en-US" w:eastAsia="zh-CN"/>
        </w:rPr>
        <w:t>category improvement</w:t>
      </w:r>
      <w:r w:rsidR="005C05E2" w:rsidRPr="009A2484">
        <w:rPr>
          <w:rFonts w:ascii="Book Antiqua" w:hAnsi="Book Antiqua"/>
          <w:b/>
          <w:bCs/>
          <w:sz w:val="24"/>
          <w:szCs w:val="24"/>
          <w:lang w:val="en-US" w:eastAsia="zh-CN"/>
        </w:rPr>
        <w:t>, week</w:t>
      </w:r>
      <w:r w:rsidR="00336BE7" w:rsidRPr="009A2484">
        <w:rPr>
          <w:rFonts w:ascii="Book Antiqua" w:hAnsi="Book Antiqua"/>
          <w:b/>
          <w:bCs/>
          <w:sz w:val="24"/>
          <w:szCs w:val="24"/>
          <w:lang w:val="en-US" w:eastAsia="zh-CN"/>
        </w:rPr>
        <w:t xml:space="preserve"> </w:t>
      </w:r>
      <w:r w:rsidR="005C05E2" w:rsidRPr="009A2484">
        <w:rPr>
          <w:rFonts w:ascii="Book Antiqua" w:hAnsi="Book Antiqua"/>
          <w:b/>
          <w:bCs/>
          <w:sz w:val="24"/>
          <w:szCs w:val="24"/>
          <w:lang w:val="en-US" w:eastAsia="zh-CN"/>
        </w:rPr>
        <w:t xml:space="preserve">12 </w:t>
      </w:r>
      <w:r w:rsidR="005C05E2" w:rsidRPr="009A2484">
        <w:rPr>
          <w:rFonts w:ascii="Book Antiqua" w:hAnsi="Book Antiqua"/>
          <w:b/>
          <w:sz w:val="24"/>
          <w:szCs w:val="24"/>
          <w:lang w:val="en-US" w:eastAsia="zh-CN"/>
        </w:rPr>
        <w:t>–</w:t>
      </w:r>
      <w:r w:rsidR="00E8204A" w:rsidRPr="009A2484">
        <w:rPr>
          <w:rFonts w:ascii="Book Antiqua" w:hAnsi="Book Antiqua" w:hint="eastAsia"/>
          <w:b/>
          <w:sz w:val="24"/>
          <w:szCs w:val="24"/>
          <w:lang w:val="en-US" w:eastAsia="zh-CN"/>
        </w:rPr>
        <w:t xml:space="preserve"> </w:t>
      </w:r>
      <w:r w:rsidR="00E8204A" w:rsidRPr="009A2484">
        <w:rPr>
          <w:rFonts w:ascii="Book Antiqua" w:hAnsi="Book Antiqua"/>
          <w:b/>
          <w:sz w:val="24"/>
          <w:szCs w:val="24"/>
          <w:lang w:val="en-US" w:eastAsia="zh-CN"/>
        </w:rPr>
        <w:t>intention-to-treat set</w:t>
      </w:r>
      <w:bookmarkEnd w:id="1029"/>
    </w:p>
    <w:tbl>
      <w:tblPr>
        <w:tblW w:w="0" w:type="auto"/>
        <w:jc w:val="center"/>
        <w:tblBorders>
          <w:top w:val="single" w:sz="4" w:space="0" w:color="auto"/>
          <w:bottom w:val="single" w:sz="4" w:space="0" w:color="auto"/>
          <w:insideH w:val="single" w:sz="6" w:space="0" w:color="auto"/>
        </w:tblBorders>
        <w:tblLook w:val="04A0" w:firstRow="1" w:lastRow="0" w:firstColumn="1" w:lastColumn="0" w:noHBand="0" w:noVBand="1"/>
      </w:tblPr>
      <w:tblGrid>
        <w:gridCol w:w="4253"/>
        <w:gridCol w:w="850"/>
        <w:gridCol w:w="1985"/>
      </w:tblGrid>
      <w:tr w:rsidR="005C05E2" w:rsidRPr="009A2484" w:rsidTr="00336BE7">
        <w:trPr>
          <w:tblHeader/>
          <w:jc w:val="center"/>
        </w:trPr>
        <w:tc>
          <w:tcPr>
            <w:tcW w:w="4253" w:type="dxa"/>
            <w:vAlign w:val="center"/>
          </w:tcPr>
          <w:p w:rsidR="005C05E2" w:rsidRPr="009A2484" w:rsidRDefault="005C05E2" w:rsidP="00245997">
            <w:pPr>
              <w:autoSpaceDE w:val="0"/>
              <w:autoSpaceDN w:val="0"/>
              <w:adjustRightInd w:val="0"/>
              <w:snapToGrid w:val="0"/>
              <w:spacing w:after="0" w:line="360" w:lineRule="auto"/>
              <w:jc w:val="both"/>
              <w:rPr>
                <w:rFonts w:ascii="Book Antiqua" w:hAnsi="Book Antiqua"/>
                <w:b/>
                <w:sz w:val="24"/>
                <w:szCs w:val="24"/>
                <w:lang w:val="en-US"/>
              </w:rPr>
            </w:pPr>
            <w:r w:rsidRPr="009A2484">
              <w:rPr>
                <w:rFonts w:ascii="Book Antiqua" w:hAnsi="Book Antiqua"/>
                <w:b/>
                <w:sz w:val="24"/>
                <w:szCs w:val="24"/>
                <w:lang w:val="en-US"/>
              </w:rPr>
              <w:t>Category</w:t>
            </w:r>
          </w:p>
        </w:tc>
        <w:tc>
          <w:tcPr>
            <w:tcW w:w="850" w:type="dxa"/>
            <w:vAlign w:val="center"/>
          </w:tcPr>
          <w:p w:rsidR="005C05E2" w:rsidRPr="009A2484" w:rsidRDefault="0077238A" w:rsidP="00512332">
            <w:pPr>
              <w:autoSpaceDE w:val="0"/>
              <w:autoSpaceDN w:val="0"/>
              <w:adjustRightInd w:val="0"/>
              <w:snapToGrid w:val="0"/>
              <w:spacing w:after="0" w:line="360" w:lineRule="auto"/>
              <w:jc w:val="center"/>
              <w:rPr>
                <w:rFonts w:ascii="Book Antiqua" w:hAnsi="Book Antiqua"/>
                <w:b/>
                <w:i/>
                <w:sz w:val="24"/>
                <w:szCs w:val="24"/>
                <w:lang w:val="en-US" w:eastAsia="zh-CN"/>
              </w:rPr>
            </w:pPr>
            <w:r w:rsidRPr="009A2484">
              <w:rPr>
                <w:rFonts w:ascii="Book Antiqua" w:hAnsi="Book Antiqua" w:hint="eastAsia"/>
                <w:b/>
                <w:i/>
                <w:sz w:val="24"/>
                <w:szCs w:val="24"/>
                <w:lang w:val="en-US" w:eastAsia="zh-CN"/>
              </w:rPr>
              <w:t>n</w:t>
            </w:r>
          </w:p>
        </w:tc>
        <w:tc>
          <w:tcPr>
            <w:tcW w:w="1985" w:type="dxa"/>
            <w:vAlign w:val="center"/>
          </w:tcPr>
          <w:p w:rsidR="005C05E2" w:rsidRPr="009A2484" w:rsidRDefault="00512332" w:rsidP="00512332">
            <w:pPr>
              <w:autoSpaceDE w:val="0"/>
              <w:autoSpaceDN w:val="0"/>
              <w:adjustRightInd w:val="0"/>
              <w:snapToGrid w:val="0"/>
              <w:spacing w:after="0" w:line="360" w:lineRule="auto"/>
              <w:jc w:val="center"/>
              <w:rPr>
                <w:rFonts w:ascii="Book Antiqua" w:hAnsi="Book Antiqua"/>
                <w:b/>
                <w:sz w:val="24"/>
                <w:szCs w:val="24"/>
                <w:lang w:val="en-US" w:eastAsia="zh-CN"/>
              </w:rPr>
            </w:pPr>
            <w:r w:rsidRPr="009A2484">
              <w:rPr>
                <w:rFonts w:ascii="Book Antiqua" w:hAnsi="Book Antiqua"/>
                <w:b/>
                <w:sz w:val="24"/>
                <w:szCs w:val="24"/>
                <w:lang w:val="en-US"/>
              </w:rPr>
              <w:t>%</w:t>
            </w:r>
          </w:p>
        </w:tc>
      </w:tr>
      <w:tr w:rsidR="005C05E2" w:rsidRPr="009A2484" w:rsidTr="00336BE7">
        <w:trPr>
          <w:jc w:val="center"/>
        </w:trPr>
        <w:tc>
          <w:tcPr>
            <w:tcW w:w="4253" w:type="dxa"/>
          </w:tcPr>
          <w:p w:rsidR="005C05E2" w:rsidRPr="009A2484" w:rsidRDefault="005C05E2" w:rsidP="00245997">
            <w:pPr>
              <w:autoSpaceDE w:val="0"/>
              <w:autoSpaceDN w:val="0"/>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Significant Improvement</w:t>
            </w:r>
          </w:p>
          <w:p w:rsidR="005C05E2" w:rsidRPr="009A2484" w:rsidRDefault="005C05E2" w:rsidP="00245997">
            <w:pPr>
              <w:autoSpaceDE w:val="0"/>
              <w:autoSpaceDN w:val="0"/>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Moderate Improvement</w:t>
            </w:r>
          </w:p>
          <w:p w:rsidR="005C05E2" w:rsidRPr="009A2484" w:rsidRDefault="005C05E2" w:rsidP="00245997">
            <w:pPr>
              <w:autoSpaceDE w:val="0"/>
              <w:autoSpaceDN w:val="0"/>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Small Improvement</w:t>
            </w:r>
          </w:p>
          <w:p w:rsidR="005C05E2" w:rsidRPr="009A2484" w:rsidRDefault="005C05E2" w:rsidP="00245997">
            <w:pPr>
              <w:autoSpaceDE w:val="0"/>
              <w:autoSpaceDN w:val="0"/>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No change</w:t>
            </w:r>
          </w:p>
        </w:tc>
        <w:tc>
          <w:tcPr>
            <w:tcW w:w="850" w:type="dxa"/>
          </w:tcPr>
          <w:p w:rsidR="005C05E2" w:rsidRPr="009A2484" w:rsidRDefault="005C05E2" w:rsidP="00512332">
            <w:pPr>
              <w:autoSpaceDE w:val="0"/>
              <w:autoSpaceDN w:val="0"/>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9</w:t>
            </w:r>
          </w:p>
          <w:p w:rsidR="005C05E2" w:rsidRPr="009A2484" w:rsidRDefault="005C05E2" w:rsidP="00512332">
            <w:pPr>
              <w:autoSpaceDE w:val="0"/>
              <w:autoSpaceDN w:val="0"/>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5</w:t>
            </w:r>
          </w:p>
          <w:p w:rsidR="005C05E2" w:rsidRPr="009A2484" w:rsidRDefault="005C05E2" w:rsidP="00512332">
            <w:pPr>
              <w:autoSpaceDE w:val="0"/>
              <w:autoSpaceDN w:val="0"/>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1</w:t>
            </w:r>
          </w:p>
          <w:p w:rsidR="005C05E2" w:rsidRPr="009A2484" w:rsidRDefault="005C05E2" w:rsidP="00512332">
            <w:pPr>
              <w:autoSpaceDE w:val="0"/>
              <w:autoSpaceDN w:val="0"/>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5</w:t>
            </w:r>
          </w:p>
        </w:tc>
        <w:tc>
          <w:tcPr>
            <w:tcW w:w="1985" w:type="dxa"/>
          </w:tcPr>
          <w:p w:rsidR="005C05E2" w:rsidRPr="009A2484" w:rsidRDefault="005C05E2" w:rsidP="00512332">
            <w:pPr>
              <w:autoSpaceDE w:val="0"/>
              <w:autoSpaceDN w:val="0"/>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45.0</w:t>
            </w:r>
          </w:p>
          <w:p w:rsidR="005C05E2" w:rsidRPr="009A2484" w:rsidRDefault="005C05E2" w:rsidP="00512332">
            <w:pPr>
              <w:autoSpaceDE w:val="0"/>
              <w:autoSpaceDN w:val="0"/>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25.0</w:t>
            </w:r>
          </w:p>
          <w:p w:rsidR="005C05E2" w:rsidRPr="009A2484" w:rsidRDefault="005C05E2" w:rsidP="00512332">
            <w:pPr>
              <w:autoSpaceDE w:val="0"/>
              <w:autoSpaceDN w:val="0"/>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5.0</w:t>
            </w:r>
          </w:p>
          <w:p w:rsidR="005C05E2" w:rsidRPr="009A2484" w:rsidRDefault="005C05E2" w:rsidP="00512332">
            <w:pPr>
              <w:autoSpaceDE w:val="0"/>
              <w:autoSpaceDN w:val="0"/>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25.0</w:t>
            </w:r>
          </w:p>
        </w:tc>
      </w:tr>
    </w:tbl>
    <w:p w:rsidR="005C05E2" w:rsidRPr="009A2484" w:rsidRDefault="005C05E2" w:rsidP="00245997">
      <w:pPr>
        <w:adjustRightInd w:val="0"/>
        <w:snapToGrid w:val="0"/>
        <w:spacing w:after="0" w:line="360" w:lineRule="auto"/>
        <w:jc w:val="both"/>
        <w:rPr>
          <w:rFonts w:ascii="Book Antiqua" w:hAnsi="Book Antiqua"/>
          <w:sz w:val="24"/>
          <w:szCs w:val="24"/>
          <w:lang w:val="en-US"/>
        </w:rPr>
      </w:pPr>
      <w:bookmarkStart w:id="1031" w:name="_Ref380312241"/>
    </w:p>
    <w:p w:rsidR="00336BE7" w:rsidRPr="009A2484" w:rsidRDefault="00336BE7" w:rsidP="00245997">
      <w:pPr>
        <w:adjustRightInd w:val="0"/>
        <w:snapToGrid w:val="0"/>
        <w:spacing w:after="0" w:line="360" w:lineRule="auto"/>
        <w:jc w:val="both"/>
        <w:rPr>
          <w:rFonts w:ascii="Book Antiqua" w:hAnsi="Book Antiqua"/>
          <w:sz w:val="24"/>
          <w:szCs w:val="24"/>
          <w:lang w:val="en-US"/>
        </w:rPr>
      </w:pPr>
      <w:bookmarkStart w:id="1032" w:name="_Ref428793641"/>
    </w:p>
    <w:p w:rsidR="00336BE7" w:rsidRPr="009A2484" w:rsidRDefault="00336BE7" w:rsidP="00245997">
      <w:pPr>
        <w:adjustRightInd w:val="0"/>
        <w:snapToGrid w:val="0"/>
        <w:spacing w:after="0" w:line="360" w:lineRule="auto"/>
        <w:jc w:val="both"/>
        <w:rPr>
          <w:rFonts w:ascii="Book Antiqua" w:hAnsi="Book Antiqua"/>
          <w:sz w:val="24"/>
          <w:szCs w:val="24"/>
          <w:lang w:val="en-US"/>
        </w:rPr>
      </w:pPr>
    </w:p>
    <w:p w:rsidR="005C05E2" w:rsidRPr="009A2484" w:rsidRDefault="00490549" w:rsidP="00245997">
      <w:pPr>
        <w:adjustRightInd w:val="0"/>
        <w:snapToGrid w:val="0"/>
        <w:spacing w:after="0" w:line="360" w:lineRule="auto"/>
        <w:jc w:val="both"/>
        <w:rPr>
          <w:rFonts w:ascii="Book Antiqua" w:hAnsi="Book Antiqua" w:cs="Calibri"/>
          <w:b/>
          <w:sz w:val="24"/>
          <w:szCs w:val="24"/>
          <w:lang w:val="en-US"/>
        </w:rPr>
      </w:pPr>
      <w:r w:rsidRPr="009A2484">
        <w:rPr>
          <w:rFonts w:ascii="Book Antiqua" w:hAnsi="Book Antiqua"/>
          <w:sz w:val="24"/>
          <w:szCs w:val="24"/>
          <w:lang w:val="en-US"/>
        </w:rPr>
        <w:br w:type="page"/>
      </w:r>
      <w:r w:rsidR="005C05E2" w:rsidRPr="009A2484">
        <w:rPr>
          <w:rFonts w:ascii="Book Antiqua" w:hAnsi="Book Antiqua"/>
          <w:b/>
          <w:sz w:val="24"/>
          <w:szCs w:val="24"/>
          <w:lang w:val="en-US"/>
        </w:rPr>
        <w:lastRenderedPageBreak/>
        <w:t xml:space="preserve">Table </w:t>
      </w:r>
      <w:r w:rsidR="005C05E2" w:rsidRPr="009A2484">
        <w:rPr>
          <w:rFonts w:ascii="Book Antiqua" w:hAnsi="Book Antiqua"/>
          <w:b/>
          <w:sz w:val="24"/>
          <w:szCs w:val="24"/>
          <w:lang w:val="en-US"/>
        </w:rPr>
        <w:fldChar w:fldCharType="begin"/>
      </w:r>
      <w:r w:rsidR="005C05E2" w:rsidRPr="009A2484">
        <w:rPr>
          <w:rFonts w:ascii="Book Antiqua" w:hAnsi="Book Antiqua"/>
          <w:b/>
          <w:sz w:val="24"/>
          <w:szCs w:val="24"/>
          <w:lang w:val="en-US"/>
        </w:rPr>
        <w:instrText xml:space="preserve"> SEQ Table \* ARABIC </w:instrText>
      </w:r>
      <w:r w:rsidR="005C05E2" w:rsidRPr="009A2484">
        <w:rPr>
          <w:rFonts w:ascii="Book Antiqua" w:hAnsi="Book Antiqua"/>
          <w:b/>
          <w:sz w:val="24"/>
          <w:szCs w:val="24"/>
          <w:lang w:val="en-US"/>
        </w:rPr>
        <w:fldChar w:fldCharType="separate"/>
      </w:r>
      <w:r w:rsidR="005C05E2" w:rsidRPr="009A2484">
        <w:rPr>
          <w:rFonts w:ascii="Book Antiqua" w:hAnsi="Book Antiqua"/>
          <w:b/>
          <w:sz w:val="24"/>
          <w:szCs w:val="24"/>
          <w:lang w:val="en-US"/>
        </w:rPr>
        <w:t>7</w:t>
      </w:r>
      <w:r w:rsidR="005C05E2" w:rsidRPr="009A2484">
        <w:rPr>
          <w:rFonts w:ascii="Book Antiqua" w:hAnsi="Book Antiqua"/>
          <w:b/>
          <w:sz w:val="24"/>
          <w:szCs w:val="24"/>
          <w:lang w:val="en-US"/>
        </w:rPr>
        <w:fldChar w:fldCharType="end"/>
      </w:r>
      <w:bookmarkStart w:id="1033" w:name="_Toc327801241"/>
      <w:bookmarkEnd w:id="1031"/>
      <w:bookmarkEnd w:id="1032"/>
      <w:r w:rsidR="005C05E2" w:rsidRPr="009A2484">
        <w:rPr>
          <w:rFonts w:ascii="Book Antiqua" w:hAnsi="Book Antiqua"/>
          <w:b/>
          <w:sz w:val="24"/>
          <w:szCs w:val="24"/>
          <w:lang w:val="en-US"/>
        </w:rPr>
        <w:t xml:space="preserve"> Changes in </w:t>
      </w:r>
      <w:r w:rsidRPr="009A2484">
        <w:rPr>
          <w:rFonts w:ascii="Book Antiqua" w:hAnsi="Book Antiqua"/>
          <w:b/>
          <w:sz w:val="24"/>
          <w:szCs w:val="24"/>
          <w:lang w:val="en-US"/>
        </w:rPr>
        <w:t>endoscopy activity index</w:t>
      </w:r>
      <w:bookmarkEnd w:id="1033"/>
    </w:p>
    <w:tbl>
      <w:tblPr>
        <w:tblW w:w="6237"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6"/>
        <w:gridCol w:w="1278"/>
        <w:gridCol w:w="994"/>
        <w:gridCol w:w="1839"/>
        <w:gridCol w:w="850"/>
      </w:tblGrid>
      <w:tr w:rsidR="00490549" w:rsidRPr="009A2484" w:rsidTr="00490549">
        <w:tc>
          <w:tcPr>
            <w:tcW w:w="1276" w:type="dxa"/>
            <w:vAlign w:val="center"/>
          </w:tcPr>
          <w:p w:rsidR="00490549" w:rsidRPr="009A2484" w:rsidRDefault="00490549" w:rsidP="00245997">
            <w:pPr>
              <w:adjustRightInd w:val="0"/>
              <w:snapToGrid w:val="0"/>
              <w:spacing w:after="0" w:line="360" w:lineRule="auto"/>
              <w:jc w:val="both"/>
              <w:rPr>
                <w:rFonts w:ascii="Book Antiqua" w:hAnsi="Book Antiqua"/>
                <w:b/>
                <w:sz w:val="24"/>
                <w:szCs w:val="24"/>
                <w:lang w:val="en-US"/>
              </w:rPr>
            </w:pPr>
            <w:r w:rsidRPr="009A2484">
              <w:rPr>
                <w:rFonts w:ascii="Book Antiqua" w:hAnsi="Book Antiqua"/>
                <w:b/>
                <w:sz w:val="24"/>
                <w:szCs w:val="24"/>
                <w:lang w:val="en-US"/>
              </w:rPr>
              <w:t>Analysis set</w:t>
            </w:r>
          </w:p>
        </w:tc>
        <w:tc>
          <w:tcPr>
            <w:tcW w:w="1278" w:type="dxa"/>
            <w:vAlign w:val="center"/>
          </w:tcPr>
          <w:p w:rsidR="00490549" w:rsidRPr="009A2484" w:rsidRDefault="00490549" w:rsidP="00512332">
            <w:pPr>
              <w:adjustRightInd w:val="0"/>
              <w:snapToGrid w:val="0"/>
              <w:spacing w:after="0" w:line="360" w:lineRule="auto"/>
              <w:jc w:val="center"/>
              <w:rPr>
                <w:rFonts w:ascii="Book Antiqua" w:hAnsi="Book Antiqua"/>
                <w:b/>
                <w:sz w:val="24"/>
                <w:szCs w:val="24"/>
                <w:lang w:val="en-US"/>
              </w:rPr>
            </w:pPr>
            <w:r w:rsidRPr="009A2484">
              <w:rPr>
                <w:rFonts w:ascii="Book Antiqua" w:hAnsi="Book Antiqua"/>
                <w:b/>
                <w:sz w:val="24"/>
                <w:szCs w:val="24"/>
                <w:lang w:val="en-US"/>
              </w:rPr>
              <w:t>mean</w:t>
            </w:r>
          </w:p>
        </w:tc>
        <w:tc>
          <w:tcPr>
            <w:tcW w:w="994" w:type="dxa"/>
            <w:vAlign w:val="center"/>
          </w:tcPr>
          <w:p w:rsidR="00490549" w:rsidRPr="009A2484" w:rsidRDefault="00490549" w:rsidP="00512332">
            <w:pPr>
              <w:adjustRightInd w:val="0"/>
              <w:snapToGrid w:val="0"/>
              <w:spacing w:after="0" w:line="360" w:lineRule="auto"/>
              <w:jc w:val="center"/>
              <w:rPr>
                <w:rFonts w:ascii="Book Antiqua" w:hAnsi="Book Antiqua"/>
                <w:b/>
                <w:sz w:val="24"/>
                <w:szCs w:val="24"/>
                <w:lang w:val="en-US"/>
              </w:rPr>
            </w:pPr>
            <w:r w:rsidRPr="009A2484">
              <w:rPr>
                <w:rFonts w:ascii="Book Antiqua" w:hAnsi="Book Antiqua"/>
                <w:b/>
                <w:sz w:val="24"/>
                <w:szCs w:val="24"/>
                <w:lang w:val="en-US"/>
              </w:rPr>
              <w:t>SD</w:t>
            </w:r>
          </w:p>
        </w:tc>
        <w:tc>
          <w:tcPr>
            <w:tcW w:w="1839" w:type="dxa"/>
            <w:vAlign w:val="center"/>
          </w:tcPr>
          <w:p w:rsidR="00490549" w:rsidRPr="009A2484" w:rsidRDefault="00490549" w:rsidP="00512332">
            <w:pPr>
              <w:adjustRightInd w:val="0"/>
              <w:snapToGrid w:val="0"/>
              <w:spacing w:after="0" w:line="360" w:lineRule="auto"/>
              <w:jc w:val="center"/>
              <w:rPr>
                <w:rFonts w:ascii="Book Antiqua" w:hAnsi="Book Antiqua"/>
                <w:b/>
                <w:sz w:val="24"/>
                <w:szCs w:val="24"/>
                <w:lang w:val="en-US"/>
              </w:rPr>
            </w:pPr>
            <w:r w:rsidRPr="009A2484">
              <w:rPr>
                <w:rFonts w:ascii="Book Antiqua" w:hAnsi="Book Antiqua"/>
                <w:b/>
                <w:sz w:val="24"/>
                <w:szCs w:val="24"/>
                <w:lang w:val="en-US"/>
              </w:rPr>
              <w:t>95%</w:t>
            </w:r>
            <w:r w:rsidRPr="009A2484">
              <w:rPr>
                <w:rFonts w:ascii="Book Antiqua" w:hAnsi="Book Antiqua" w:hint="eastAsia"/>
                <w:b/>
                <w:sz w:val="24"/>
                <w:szCs w:val="24"/>
                <w:lang w:val="en-US" w:eastAsia="zh-CN"/>
              </w:rPr>
              <w:t>CI</w:t>
            </w:r>
          </w:p>
        </w:tc>
        <w:tc>
          <w:tcPr>
            <w:tcW w:w="850" w:type="dxa"/>
            <w:vAlign w:val="center"/>
          </w:tcPr>
          <w:p w:rsidR="00490549" w:rsidRPr="009A2484" w:rsidRDefault="00490549" w:rsidP="00512332">
            <w:pPr>
              <w:adjustRightInd w:val="0"/>
              <w:snapToGrid w:val="0"/>
              <w:spacing w:after="0" w:line="360" w:lineRule="auto"/>
              <w:jc w:val="center"/>
              <w:rPr>
                <w:rFonts w:ascii="Book Antiqua" w:hAnsi="Book Antiqua"/>
                <w:b/>
                <w:i/>
                <w:sz w:val="24"/>
                <w:szCs w:val="24"/>
                <w:lang w:val="en-US" w:eastAsia="zh-CN"/>
              </w:rPr>
            </w:pPr>
            <w:r w:rsidRPr="009A2484">
              <w:rPr>
                <w:rFonts w:ascii="Book Antiqua" w:hAnsi="Book Antiqua" w:hint="eastAsia"/>
                <w:b/>
                <w:i/>
                <w:sz w:val="24"/>
                <w:szCs w:val="24"/>
                <w:lang w:val="en-US" w:eastAsia="zh-CN"/>
              </w:rPr>
              <w:t>n</w:t>
            </w:r>
          </w:p>
        </w:tc>
      </w:tr>
      <w:tr w:rsidR="00490549" w:rsidRPr="009A2484" w:rsidTr="00490549">
        <w:tc>
          <w:tcPr>
            <w:tcW w:w="1276" w:type="dxa"/>
            <w:vAlign w:val="center"/>
          </w:tcPr>
          <w:p w:rsidR="00490549" w:rsidRPr="009A2484" w:rsidRDefault="00490549" w:rsidP="00245997">
            <w:pPr>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ITT</w:t>
            </w:r>
          </w:p>
        </w:tc>
        <w:tc>
          <w:tcPr>
            <w:tcW w:w="1278" w:type="dxa"/>
            <w:vAlign w:val="center"/>
          </w:tcPr>
          <w:p w:rsidR="00490549" w:rsidRPr="009A2484" w:rsidRDefault="00490549" w:rsidP="00512332">
            <w:pPr>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-3.0</w:t>
            </w:r>
          </w:p>
        </w:tc>
        <w:tc>
          <w:tcPr>
            <w:tcW w:w="994" w:type="dxa"/>
            <w:vAlign w:val="center"/>
          </w:tcPr>
          <w:p w:rsidR="00490549" w:rsidRPr="009A2484" w:rsidRDefault="00490549" w:rsidP="00512332">
            <w:pPr>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2.5</w:t>
            </w:r>
          </w:p>
        </w:tc>
        <w:tc>
          <w:tcPr>
            <w:tcW w:w="1839" w:type="dxa"/>
            <w:vAlign w:val="center"/>
          </w:tcPr>
          <w:p w:rsidR="00490549" w:rsidRPr="009A2484" w:rsidRDefault="00490549" w:rsidP="00512332">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sz w:val="24"/>
                <w:szCs w:val="24"/>
                <w:lang w:val="en-US"/>
              </w:rPr>
              <w:t>-4.8</w:t>
            </w:r>
            <w:r w:rsidRPr="009A2484">
              <w:rPr>
                <w:rFonts w:ascii="Book Antiqua" w:hAnsi="Book Antiqua" w:hint="eastAsia"/>
                <w:sz w:val="24"/>
                <w:szCs w:val="24"/>
                <w:lang w:val="en-US" w:eastAsia="zh-CN"/>
              </w:rPr>
              <w:t>-(-1.2)</w:t>
            </w:r>
          </w:p>
        </w:tc>
        <w:tc>
          <w:tcPr>
            <w:tcW w:w="850" w:type="dxa"/>
            <w:vAlign w:val="center"/>
          </w:tcPr>
          <w:p w:rsidR="00490549" w:rsidRPr="009A2484" w:rsidRDefault="00490549" w:rsidP="00512332">
            <w:pPr>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10</w:t>
            </w:r>
          </w:p>
        </w:tc>
      </w:tr>
      <w:tr w:rsidR="00490549" w:rsidRPr="009A2484" w:rsidTr="00490549">
        <w:tc>
          <w:tcPr>
            <w:tcW w:w="1276" w:type="dxa"/>
            <w:vAlign w:val="center"/>
          </w:tcPr>
          <w:p w:rsidR="00490549" w:rsidRPr="009A2484" w:rsidRDefault="00490549" w:rsidP="00245997">
            <w:pPr>
              <w:adjustRightInd w:val="0"/>
              <w:snapToGrid w:val="0"/>
              <w:spacing w:after="0" w:line="360" w:lineRule="auto"/>
              <w:jc w:val="both"/>
              <w:rPr>
                <w:rFonts w:ascii="Book Antiqua" w:hAnsi="Book Antiqua"/>
                <w:sz w:val="24"/>
                <w:szCs w:val="24"/>
                <w:lang w:val="en-US"/>
              </w:rPr>
            </w:pPr>
            <w:r w:rsidRPr="009A2484">
              <w:rPr>
                <w:rFonts w:ascii="Book Antiqua" w:hAnsi="Book Antiqua"/>
                <w:sz w:val="24"/>
                <w:szCs w:val="24"/>
                <w:lang w:val="en-US"/>
              </w:rPr>
              <w:t>PP</w:t>
            </w:r>
          </w:p>
        </w:tc>
        <w:tc>
          <w:tcPr>
            <w:tcW w:w="1278" w:type="dxa"/>
            <w:vAlign w:val="center"/>
          </w:tcPr>
          <w:p w:rsidR="00490549" w:rsidRPr="009A2484" w:rsidRDefault="00490549" w:rsidP="00512332">
            <w:pPr>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-2.8</w:t>
            </w:r>
          </w:p>
        </w:tc>
        <w:tc>
          <w:tcPr>
            <w:tcW w:w="994" w:type="dxa"/>
            <w:vAlign w:val="center"/>
          </w:tcPr>
          <w:p w:rsidR="00490549" w:rsidRPr="009A2484" w:rsidRDefault="00490549" w:rsidP="00512332">
            <w:pPr>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2.5</w:t>
            </w:r>
          </w:p>
        </w:tc>
        <w:tc>
          <w:tcPr>
            <w:tcW w:w="1839" w:type="dxa"/>
            <w:vAlign w:val="center"/>
          </w:tcPr>
          <w:p w:rsidR="00490549" w:rsidRPr="009A2484" w:rsidRDefault="00490549" w:rsidP="00512332">
            <w:pPr>
              <w:adjustRightInd w:val="0"/>
              <w:snapToGrid w:val="0"/>
              <w:spacing w:after="0" w:line="360" w:lineRule="auto"/>
              <w:jc w:val="center"/>
              <w:rPr>
                <w:rFonts w:ascii="Book Antiqua" w:hAnsi="Book Antiqua"/>
                <w:sz w:val="24"/>
                <w:szCs w:val="24"/>
                <w:lang w:val="en-US" w:eastAsia="zh-CN"/>
              </w:rPr>
            </w:pPr>
            <w:r w:rsidRPr="009A2484">
              <w:rPr>
                <w:rFonts w:ascii="Book Antiqua" w:hAnsi="Book Antiqua"/>
                <w:sz w:val="24"/>
                <w:szCs w:val="24"/>
                <w:lang w:val="en-US"/>
              </w:rPr>
              <w:t>-5.4</w:t>
            </w:r>
            <w:r w:rsidRPr="009A2484">
              <w:rPr>
                <w:rFonts w:ascii="Book Antiqua" w:hAnsi="Book Antiqua" w:hint="eastAsia"/>
                <w:sz w:val="24"/>
                <w:szCs w:val="24"/>
                <w:lang w:val="en-US" w:eastAsia="zh-CN"/>
              </w:rPr>
              <w:t>-(-0.2)</w:t>
            </w:r>
          </w:p>
        </w:tc>
        <w:tc>
          <w:tcPr>
            <w:tcW w:w="850" w:type="dxa"/>
            <w:vAlign w:val="center"/>
          </w:tcPr>
          <w:p w:rsidR="00490549" w:rsidRPr="009A2484" w:rsidRDefault="00490549" w:rsidP="00512332">
            <w:pPr>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6</w:t>
            </w:r>
          </w:p>
        </w:tc>
      </w:tr>
    </w:tbl>
    <w:p w:rsidR="00512332" w:rsidRPr="009A2484" w:rsidRDefault="00512332" w:rsidP="00512332">
      <w:pPr>
        <w:adjustRightInd w:val="0"/>
        <w:snapToGrid w:val="0"/>
        <w:spacing w:after="0" w:line="360" w:lineRule="auto"/>
        <w:jc w:val="both"/>
        <w:rPr>
          <w:rFonts w:ascii="Book Antiqua" w:hAnsi="Book Antiqua"/>
          <w:sz w:val="24"/>
          <w:szCs w:val="24"/>
          <w:lang w:val="en-US"/>
        </w:rPr>
      </w:pPr>
      <w:bookmarkStart w:id="1034" w:name="_Ref380336246"/>
      <w:r w:rsidRPr="009A2484">
        <w:rPr>
          <w:rFonts w:ascii="Book Antiqua" w:hAnsi="Book Antiqua"/>
          <w:sz w:val="24"/>
          <w:szCs w:val="24"/>
          <w:lang w:val="en-US"/>
        </w:rPr>
        <w:t>ITT</w:t>
      </w:r>
      <w:r w:rsidRPr="009A2484">
        <w:rPr>
          <w:rFonts w:ascii="Book Antiqua" w:hAnsi="Book Antiqua" w:hint="eastAsia"/>
          <w:sz w:val="24"/>
          <w:szCs w:val="24"/>
          <w:lang w:val="en-US"/>
        </w:rPr>
        <w:t xml:space="preserve">: </w:t>
      </w:r>
      <w:r w:rsidRPr="009A2484">
        <w:rPr>
          <w:rFonts w:ascii="Book Antiqua" w:hAnsi="Book Antiqua"/>
          <w:sz w:val="24"/>
          <w:szCs w:val="24"/>
          <w:lang w:val="en-US"/>
        </w:rPr>
        <w:t>Intention-to-treat</w:t>
      </w:r>
      <w:r w:rsidRPr="009A2484">
        <w:rPr>
          <w:rFonts w:ascii="Book Antiqua" w:hAnsi="Book Antiqua" w:hint="eastAsia"/>
          <w:sz w:val="24"/>
          <w:szCs w:val="24"/>
          <w:lang w:val="en-US"/>
        </w:rPr>
        <w:t>; PP</w:t>
      </w:r>
      <w:r w:rsidRPr="009A2484">
        <w:rPr>
          <w:rFonts w:ascii="Book Antiqua" w:hAnsi="Book Antiqua"/>
          <w:sz w:val="24"/>
          <w:szCs w:val="24"/>
          <w:lang w:val="en-US"/>
        </w:rPr>
        <w:t>: Per-protocol</w:t>
      </w:r>
      <w:r w:rsidRPr="009A2484">
        <w:rPr>
          <w:rFonts w:ascii="Book Antiqua" w:hAnsi="Book Antiqua" w:hint="eastAsia"/>
          <w:sz w:val="24"/>
          <w:szCs w:val="24"/>
          <w:lang w:val="en-US"/>
        </w:rPr>
        <w:t>.</w:t>
      </w:r>
    </w:p>
    <w:p w:rsidR="005C05E2" w:rsidRPr="009A2484" w:rsidRDefault="005C05E2" w:rsidP="00245997">
      <w:pPr>
        <w:adjustRightInd w:val="0"/>
        <w:snapToGrid w:val="0"/>
        <w:spacing w:after="0" w:line="360" w:lineRule="auto"/>
        <w:jc w:val="both"/>
        <w:rPr>
          <w:rFonts w:ascii="Book Antiqua" w:hAnsi="Book Antiqua"/>
          <w:sz w:val="24"/>
          <w:szCs w:val="24"/>
          <w:lang w:val="en-US"/>
        </w:rPr>
      </w:pPr>
    </w:p>
    <w:p w:rsidR="00336BE7" w:rsidRPr="009A2484" w:rsidRDefault="00336BE7" w:rsidP="00245997">
      <w:pPr>
        <w:adjustRightInd w:val="0"/>
        <w:snapToGrid w:val="0"/>
        <w:spacing w:after="0" w:line="360" w:lineRule="auto"/>
        <w:jc w:val="both"/>
        <w:rPr>
          <w:rFonts w:ascii="Book Antiqua" w:hAnsi="Book Antiqua"/>
          <w:sz w:val="24"/>
          <w:szCs w:val="24"/>
          <w:lang w:val="en-US"/>
        </w:rPr>
      </w:pPr>
    </w:p>
    <w:p w:rsidR="00336BE7" w:rsidRPr="009A2484" w:rsidRDefault="00336BE7" w:rsidP="00245997">
      <w:pPr>
        <w:adjustRightInd w:val="0"/>
        <w:snapToGrid w:val="0"/>
        <w:spacing w:after="0" w:line="360" w:lineRule="auto"/>
        <w:jc w:val="both"/>
        <w:rPr>
          <w:rFonts w:ascii="Book Antiqua" w:hAnsi="Book Antiqua"/>
          <w:sz w:val="24"/>
          <w:szCs w:val="24"/>
          <w:lang w:val="en-US"/>
        </w:rPr>
      </w:pPr>
    </w:p>
    <w:p w:rsidR="005C05E2" w:rsidRPr="009A2484" w:rsidRDefault="00BB5FFB" w:rsidP="00245997">
      <w:pPr>
        <w:adjustRightInd w:val="0"/>
        <w:snapToGrid w:val="0"/>
        <w:spacing w:after="0" w:line="360" w:lineRule="auto"/>
        <w:jc w:val="both"/>
        <w:rPr>
          <w:rFonts w:ascii="Book Antiqua" w:hAnsi="Book Antiqua"/>
          <w:b/>
          <w:sz w:val="24"/>
          <w:szCs w:val="24"/>
          <w:lang w:val="en-US" w:eastAsia="zh-CN"/>
        </w:rPr>
      </w:pPr>
      <w:r w:rsidRPr="009A2484">
        <w:rPr>
          <w:rFonts w:ascii="Book Antiqua" w:hAnsi="Book Antiqua"/>
          <w:sz w:val="24"/>
          <w:szCs w:val="24"/>
          <w:lang w:val="en-US"/>
        </w:rPr>
        <w:br w:type="page"/>
      </w:r>
      <w:r w:rsidR="005C05E2" w:rsidRPr="009A2484">
        <w:rPr>
          <w:rFonts w:ascii="Book Antiqua" w:hAnsi="Book Antiqua"/>
          <w:b/>
          <w:sz w:val="24"/>
          <w:szCs w:val="24"/>
          <w:lang w:val="en-US"/>
        </w:rPr>
        <w:lastRenderedPageBreak/>
        <w:t xml:space="preserve">Table </w:t>
      </w:r>
      <w:r w:rsidR="005C05E2" w:rsidRPr="009A2484">
        <w:rPr>
          <w:rFonts w:ascii="Book Antiqua" w:hAnsi="Book Antiqua"/>
          <w:b/>
          <w:sz w:val="24"/>
          <w:szCs w:val="24"/>
          <w:lang w:val="en-US"/>
        </w:rPr>
        <w:fldChar w:fldCharType="begin"/>
      </w:r>
      <w:r w:rsidR="005C05E2" w:rsidRPr="009A2484">
        <w:rPr>
          <w:rFonts w:ascii="Book Antiqua" w:hAnsi="Book Antiqua"/>
          <w:b/>
          <w:sz w:val="24"/>
          <w:szCs w:val="24"/>
          <w:lang w:val="en-US"/>
        </w:rPr>
        <w:instrText xml:space="preserve"> SEQ Table \* ARABIC </w:instrText>
      </w:r>
      <w:r w:rsidR="005C05E2" w:rsidRPr="009A2484">
        <w:rPr>
          <w:rFonts w:ascii="Book Antiqua" w:hAnsi="Book Antiqua"/>
          <w:b/>
          <w:sz w:val="24"/>
          <w:szCs w:val="24"/>
          <w:lang w:val="en-US"/>
        </w:rPr>
        <w:fldChar w:fldCharType="separate"/>
      </w:r>
      <w:r w:rsidR="005C05E2" w:rsidRPr="009A2484">
        <w:rPr>
          <w:rFonts w:ascii="Book Antiqua" w:hAnsi="Book Antiqua"/>
          <w:b/>
          <w:sz w:val="24"/>
          <w:szCs w:val="24"/>
          <w:lang w:val="en-US"/>
        </w:rPr>
        <w:t>8</w:t>
      </w:r>
      <w:r w:rsidR="005C05E2" w:rsidRPr="009A2484">
        <w:rPr>
          <w:rFonts w:ascii="Book Antiqua" w:hAnsi="Book Antiqua"/>
          <w:b/>
          <w:sz w:val="24"/>
          <w:szCs w:val="24"/>
          <w:lang w:val="en-US"/>
        </w:rPr>
        <w:fldChar w:fldCharType="end"/>
      </w:r>
      <w:bookmarkEnd w:id="1034"/>
      <w:r w:rsidR="005C05E2" w:rsidRPr="009A2484">
        <w:rPr>
          <w:rFonts w:ascii="Book Antiqua" w:hAnsi="Book Antiqua"/>
          <w:b/>
          <w:sz w:val="24"/>
          <w:szCs w:val="24"/>
          <w:lang w:val="en-US"/>
        </w:rPr>
        <w:t xml:space="preserve"> Adverse </w:t>
      </w:r>
      <w:r w:rsidRPr="009A2484">
        <w:rPr>
          <w:rFonts w:ascii="Book Antiqua" w:hAnsi="Book Antiqua"/>
          <w:b/>
          <w:sz w:val="24"/>
          <w:szCs w:val="24"/>
          <w:lang w:val="en-US"/>
        </w:rPr>
        <w:t>events</w:t>
      </w:r>
      <w:r w:rsidRPr="009A2484">
        <w:rPr>
          <w:rFonts w:ascii="Book Antiqua" w:hAnsi="Book Antiqua" w:hint="eastAsia"/>
          <w:b/>
          <w:sz w:val="24"/>
          <w:szCs w:val="24"/>
          <w:lang w:val="en-US" w:eastAsia="zh-CN"/>
        </w:rPr>
        <w:t xml:space="preserve">, </w:t>
      </w:r>
      <w:r w:rsidRPr="009A2484">
        <w:rPr>
          <w:rFonts w:ascii="Book Antiqua" w:hAnsi="Book Antiqua" w:hint="eastAsia"/>
          <w:b/>
          <w:i/>
          <w:sz w:val="24"/>
          <w:szCs w:val="24"/>
          <w:lang w:val="en-US" w:eastAsia="zh-CN"/>
        </w:rPr>
        <w:t>n</w:t>
      </w:r>
    </w:p>
    <w:tbl>
      <w:tblPr>
        <w:tblW w:w="7513"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2552"/>
        <w:gridCol w:w="2126"/>
        <w:gridCol w:w="2835"/>
      </w:tblGrid>
      <w:tr w:rsidR="005C05E2" w:rsidRPr="009A2484" w:rsidTr="00336BE7">
        <w:trPr>
          <w:trHeight w:val="20"/>
        </w:trPr>
        <w:tc>
          <w:tcPr>
            <w:tcW w:w="2552" w:type="dxa"/>
            <w:vAlign w:val="center"/>
          </w:tcPr>
          <w:p w:rsidR="005C05E2" w:rsidRPr="009A2484" w:rsidRDefault="005C05E2" w:rsidP="00BB5FFB">
            <w:pPr>
              <w:adjustRightInd w:val="0"/>
              <w:snapToGrid w:val="0"/>
              <w:spacing w:after="0" w:line="360" w:lineRule="auto"/>
              <w:rPr>
                <w:rFonts w:ascii="Book Antiqua" w:hAnsi="Book Antiqua" w:cs="Arial"/>
                <w:b/>
                <w:sz w:val="24"/>
                <w:szCs w:val="24"/>
                <w:lang w:val="en-US"/>
              </w:rPr>
            </w:pPr>
            <w:r w:rsidRPr="009A2484">
              <w:rPr>
                <w:rFonts w:ascii="Book Antiqua" w:hAnsi="Book Antiqua" w:cs="Arial"/>
                <w:b/>
                <w:sz w:val="24"/>
                <w:szCs w:val="24"/>
                <w:lang w:val="en-US"/>
              </w:rPr>
              <w:t>Relation</w:t>
            </w:r>
          </w:p>
        </w:tc>
        <w:tc>
          <w:tcPr>
            <w:tcW w:w="2126" w:type="dxa"/>
            <w:vAlign w:val="center"/>
          </w:tcPr>
          <w:p w:rsidR="005C05E2" w:rsidRPr="009A2484" w:rsidRDefault="005C05E2" w:rsidP="00BB5FFB">
            <w:pPr>
              <w:adjustRightInd w:val="0"/>
              <w:snapToGrid w:val="0"/>
              <w:spacing w:after="0" w:line="360" w:lineRule="auto"/>
              <w:jc w:val="center"/>
              <w:rPr>
                <w:rFonts w:ascii="Book Antiqua" w:hAnsi="Book Antiqua" w:cs="Arial"/>
                <w:b/>
                <w:sz w:val="24"/>
                <w:szCs w:val="24"/>
                <w:lang w:val="en-US"/>
              </w:rPr>
            </w:pPr>
            <w:r w:rsidRPr="009A2484">
              <w:rPr>
                <w:rFonts w:ascii="Book Antiqua" w:hAnsi="Book Antiqua" w:cs="Arial"/>
                <w:b/>
                <w:sz w:val="24"/>
                <w:szCs w:val="24"/>
                <w:lang w:val="en-US"/>
              </w:rPr>
              <w:t>Severity</w:t>
            </w:r>
          </w:p>
        </w:tc>
        <w:tc>
          <w:tcPr>
            <w:tcW w:w="2835" w:type="dxa"/>
            <w:vAlign w:val="center"/>
          </w:tcPr>
          <w:p w:rsidR="005C05E2" w:rsidRPr="009A2484" w:rsidRDefault="005C05E2" w:rsidP="00BB5FFB">
            <w:pPr>
              <w:adjustRightInd w:val="0"/>
              <w:snapToGrid w:val="0"/>
              <w:spacing w:after="0" w:line="360" w:lineRule="auto"/>
              <w:jc w:val="center"/>
              <w:rPr>
                <w:rFonts w:ascii="Book Antiqua" w:hAnsi="Book Antiqua" w:cs="Arial"/>
                <w:b/>
                <w:sz w:val="24"/>
                <w:szCs w:val="24"/>
                <w:lang w:val="en-US"/>
              </w:rPr>
            </w:pPr>
            <w:r w:rsidRPr="009A2484">
              <w:rPr>
                <w:rFonts w:ascii="Book Antiqua" w:hAnsi="Book Antiqua" w:cs="Arial"/>
                <w:b/>
                <w:sz w:val="24"/>
                <w:szCs w:val="24"/>
                <w:lang w:val="en-US"/>
              </w:rPr>
              <w:t xml:space="preserve">AEs; </w:t>
            </w:r>
            <w:r w:rsidRPr="009A2484">
              <w:rPr>
                <w:rFonts w:ascii="Book Antiqua" w:hAnsi="Book Antiqua" w:cs="Arial"/>
                <w:b/>
                <w:sz w:val="24"/>
                <w:szCs w:val="24"/>
                <w:lang w:val="en-US"/>
              </w:rPr>
              <w:br/>
            </w:r>
            <w:r w:rsidR="00BB5FFB" w:rsidRPr="009A2484">
              <w:rPr>
                <w:rFonts w:ascii="Book Antiqua" w:hAnsi="Book Antiqua" w:cs="Arial"/>
                <w:b/>
                <w:sz w:val="24"/>
                <w:szCs w:val="24"/>
                <w:lang w:val="en-US"/>
              </w:rPr>
              <w:t xml:space="preserve">patients </w:t>
            </w:r>
            <w:r w:rsidR="00BB5FFB" w:rsidRPr="009A2484">
              <w:rPr>
                <w:rFonts w:ascii="Book Antiqua" w:hAnsi="Book Antiqua" w:cs="Arial"/>
                <w:b/>
                <w:sz w:val="24"/>
                <w:szCs w:val="24"/>
                <w:lang w:val="en-US"/>
              </w:rPr>
              <w:br/>
            </w:r>
            <w:r w:rsidR="00BB5FFB" w:rsidRPr="009A2484">
              <w:rPr>
                <w:rFonts w:ascii="Book Antiqua" w:hAnsi="Book Antiqua" w:cs="Arial" w:hint="eastAsia"/>
                <w:b/>
                <w:sz w:val="24"/>
                <w:szCs w:val="24"/>
                <w:lang w:val="en-US" w:eastAsia="zh-CN"/>
              </w:rPr>
              <w:t>(</w:t>
            </w:r>
            <w:r w:rsidR="00BB5FFB" w:rsidRPr="009A2484">
              <w:rPr>
                <w:rFonts w:ascii="Book Antiqua" w:hAnsi="Book Antiqua" w:cs="Arial"/>
                <w:b/>
                <w:sz w:val="24"/>
                <w:szCs w:val="24"/>
                <w:lang w:val="en-US"/>
              </w:rPr>
              <w:t>safety set</w:t>
            </w:r>
            <w:r w:rsidRPr="009A2484">
              <w:rPr>
                <w:rFonts w:ascii="Book Antiqua" w:hAnsi="Book Antiqua" w:cs="Arial"/>
                <w:b/>
                <w:sz w:val="24"/>
                <w:szCs w:val="24"/>
                <w:lang w:val="en-US"/>
              </w:rPr>
              <w:t>)</w:t>
            </w:r>
          </w:p>
        </w:tc>
      </w:tr>
      <w:tr w:rsidR="005C05E2" w:rsidRPr="009A2484" w:rsidTr="00336BE7">
        <w:trPr>
          <w:trHeight w:val="20"/>
        </w:trPr>
        <w:tc>
          <w:tcPr>
            <w:tcW w:w="2552" w:type="dxa"/>
            <w:vAlign w:val="center"/>
          </w:tcPr>
          <w:p w:rsidR="005C05E2" w:rsidRPr="009A2484" w:rsidRDefault="005C05E2" w:rsidP="00BB5FFB">
            <w:pPr>
              <w:adjustRightInd w:val="0"/>
              <w:snapToGrid w:val="0"/>
              <w:spacing w:after="0" w:line="360" w:lineRule="auto"/>
              <w:rPr>
                <w:rFonts w:ascii="Book Antiqua" w:hAnsi="Book Antiqua" w:cs="Arial"/>
                <w:sz w:val="24"/>
                <w:szCs w:val="24"/>
                <w:lang w:val="en-US"/>
              </w:rPr>
            </w:pPr>
            <w:r w:rsidRPr="009A2484">
              <w:rPr>
                <w:rFonts w:ascii="Book Antiqua" w:hAnsi="Book Antiqua" w:cs="Arial"/>
                <w:sz w:val="24"/>
                <w:szCs w:val="24"/>
                <w:lang w:val="en-US"/>
              </w:rPr>
              <w:t>None</w:t>
            </w:r>
          </w:p>
        </w:tc>
        <w:tc>
          <w:tcPr>
            <w:tcW w:w="2126" w:type="dxa"/>
            <w:vAlign w:val="center"/>
          </w:tcPr>
          <w:p w:rsidR="005C05E2" w:rsidRPr="009A2484" w:rsidRDefault="005C05E2" w:rsidP="00BB5FFB">
            <w:pPr>
              <w:adjustRightInd w:val="0"/>
              <w:snapToGrid w:val="0"/>
              <w:spacing w:after="0" w:line="360" w:lineRule="auto"/>
              <w:jc w:val="center"/>
              <w:rPr>
                <w:rFonts w:ascii="Book Antiqua" w:hAnsi="Book Antiqua" w:cs="Arial"/>
                <w:sz w:val="24"/>
                <w:szCs w:val="24"/>
                <w:lang w:val="en-US"/>
              </w:rPr>
            </w:pPr>
            <w:r w:rsidRPr="009A2484">
              <w:rPr>
                <w:rFonts w:ascii="Book Antiqua" w:hAnsi="Book Antiqua" w:cs="Arial"/>
                <w:sz w:val="24"/>
                <w:szCs w:val="24"/>
                <w:lang w:val="en-US"/>
              </w:rPr>
              <w:t>Mild</w:t>
            </w:r>
          </w:p>
          <w:p w:rsidR="005C05E2" w:rsidRPr="009A2484" w:rsidRDefault="005C05E2" w:rsidP="00BB5FFB">
            <w:pPr>
              <w:adjustRightInd w:val="0"/>
              <w:snapToGrid w:val="0"/>
              <w:spacing w:after="0" w:line="360" w:lineRule="auto"/>
              <w:jc w:val="center"/>
              <w:rPr>
                <w:rFonts w:ascii="Book Antiqua" w:hAnsi="Book Antiqua" w:cs="Arial"/>
                <w:sz w:val="24"/>
                <w:szCs w:val="24"/>
                <w:lang w:val="en-US"/>
              </w:rPr>
            </w:pPr>
            <w:r w:rsidRPr="009A2484">
              <w:rPr>
                <w:rFonts w:ascii="Book Antiqua" w:hAnsi="Book Antiqua" w:cs="Arial"/>
                <w:sz w:val="24"/>
                <w:szCs w:val="24"/>
                <w:lang w:val="en-US"/>
              </w:rPr>
              <w:t>Moderate</w:t>
            </w:r>
          </w:p>
          <w:p w:rsidR="005C05E2" w:rsidRPr="009A2484" w:rsidRDefault="005C05E2" w:rsidP="00BB5FFB">
            <w:pPr>
              <w:adjustRightInd w:val="0"/>
              <w:snapToGrid w:val="0"/>
              <w:spacing w:after="0" w:line="360" w:lineRule="auto"/>
              <w:jc w:val="center"/>
              <w:rPr>
                <w:rFonts w:ascii="Book Antiqua" w:hAnsi="Book Antiqua" w:cs="Arial"/>
                <w:sz w:val="24"/>
                <w:szCs w:val="24"/>
                <w:lang w:val="en-US"/>
              </w:rPr>
            </w:pPr>
            <w:r w:rsidRPr="009A2484">
              <w:rPr>
                <w:rFonts w:ascii="Book Antiqua" w:hAnsi="Book Antiqua" w:cs="Arial"/>
                <w:sz w:val="24"/>
                <w:szCs w:val="24"/>
                <w:lang w:val="en-US"/>
              </w:rPr>
              <w:t>Severe</w:t>
            </w:r>
          </w:p>
          <w:p w:rsidR="005C05E2" w:rsidRPr="009A2484" w:rsidRDefault="005C05E2" w:rsidP="00BB5FFB">
            <w:pPr>
              <w:adjustRightInd w:val="0"/>
              <w:snapToGrid w:val="0"/>
              <w:spacing w:after="0" w:line="360" w:lineRule="auto"/>
              <w:jc w:val="center"/>
              <w:rPr>
                <w:rFonts w:ascii="Book Antiqua" w:hAnsi="Book Antiqua" w:cs="Arial"/>
                <w:sz w:val="24"/>
                <w:szCs w:val="24"/>
                <w:lang w:val="en-US"/>
              </w:rPr>
            </w:pPr>
            <w:r w:rsidRPr="009A2484">
              <w:rPr>
                <w:rFonts w:ascii="Book Antiqua" w:hAnsi="Book Antiqua" w:cs="Arial"/>
                <w:sz w:val="24"/>
                <w:szCs w:val="24"/>
                <w:lang w:val="en-US"/>
              </w:rPr>
              <w:t>Total</w:t>
            </w:r>
          </w:p>
        </w:tc>
        <w:tc>
          <w:tcPr>
            <w:tcW w:w="2835" w:type="dxa"/>
            <w:vAlign w:val="center"/>
          </w:tcPr>
          <w:p w:rsidR="005C05E2" w:rsidRPr="009A2484" w:rsidRDefault="00BB5FFB" w:rsidP="00BB5FFB">
            <w:pPr>
              <w:adjustRightInd w:val="0"/>
              <w:snapToGrid w:val="0"/>
              <w:spacing w:after="0" w:line="360" w:lineRule="auto"/>
              <w:jc w:val="center"/>
              <w:rPr>
                <w:rFonts w:ascii="Book Antiqua" w:hAnsi="Book Antiqua" w:cs="Arial"/>
                <w:sz w:val="24"/>
                <w:szCs w:val="24"/>
                <w:lang w:val="en-US"/>
              </w:rPr>
            </w:pPr>
            <w:r w:rsidRPr="009A2484">
              <w:rPr>
                <w:rFonts w:ascii="Book Antiqua" w:hAnsi="Book Antiqua" w:cs="Arial"/>
                <w:sz w:val="24"/>
                <w:szCs w:val="24"/>
                <w:lang w:val="en-US"/>
              </w:rPr>
              <w:t>35; 12 (48</w:t>
            </w:r>
            <w:r w:rsidR="005C05E2" w:rsidRPr="009A2484">
              <w:rPr>
                <w:rFonts w:ascii="Book Antiqua" w:hAnsi="Book Antiqua" w:cs="Arial"/>
                <w:sz w:val="24"/>
                <w:szCs w:val="24"/>
                <w:lang w:val="en-US"/>
              </w:rPr>
              <w:t>%)</w:t>
            </w:r>
          </w:p>
          <w:p w:rsidR="005C05E2" w:rsidRPr="009A2484" w:rsidRDefault="00BB5FFB" w:rsidP="00BB5FFB">
            <w:pPr>
              <w:adjustRightInd w:val="0"/>
              <w:snapToGrid w:val="0"/>
              <w:spacing w:after="0" w:line="360" w:lineRule="auto"/>
              <w:jc w:val="center"/>
              <w:rPr>
                <w:rFonts w:ascii="Book Antiqua" w:hAnsi="Book Antiqua" w:cs="Arial"/>
                <w:sz w:val="24"/>
                <w:szCs w:val="24"/>
                <w:lang w:val="en-US"/>
              </w:rPr>
            </w:pPr>
            <w:r w:rsidRPr="009A2484">
              <w:rPr>
                <w:rFonts w:ascii="Book Antiqua" w:hAnsi="Book Antiqua" w:cs="Arial"/>
                <w:sz w:val="24"/>
                <w:szCs w:val="24"/>
                <w:lang w:val="en-US"/>
              </w:rPr>
              <w:t>7; 4 (16</w:t>
            </w:r>
            <w:r w:rsidR="005C05E2" w:rsidRPr="009A2484">
              <w:rPr>
                <w:rFonts w:ascii="Book Antiqua" w:hAnsi="Book Antiqua" w:cs="Arial"/>
                <w:sz w:val="24"/>
                <w:szCs w:val="24"/>
                <w:lang w:val="en-US"/>
              </w:rPr>
              <w:t>%)</w:t>
            </w:r>
          </w:p>
          <w:p w:rsidR="005C05E2" w:rsidRPr="009A2484" w:rsidRDefault="00BB5FFB" w:rsidP="00BB5FFB">
            <w:pPr>
              <w:adjustRightInd w:val="0"/>
              <w:snapToGrid w:val="0"/>
              <w:spacing w:after="0" w:line="360" w:lineRule="auto"/>
              <w:jc w:val="center"/>
              <w:rPr>
                <w:rFonts w:ascii="Book Antiqua" w:hAnsi="Book Antiqua" w:cs="Arial"/>
                <w:sz w:val="24"/>
                <w:szCs w:val="24"/>
                <w:lang w:val="en-US"/>
              </w:rPr>
            </w:pPr>
            <w:r w:rsidRPr="009A2484">
              <w:rPr>
                <w:rFonts w:ascii="Book Antiqua" w:hAnsi="Book Antiqua" w:cs="Arial"/>
                <w:sz w:val="24"/>
                <w:szCs w:val="24"/>
                <w:lang w:val="en-US"/>
              </w:rPr>
              <w:t xml:space="preserve">0; </w:t>
            </w:r>
            <w:r w:rsidR="004F67E2" w:rsidRPr="009A2484">
              <w:rPr>
                <w:rFonts w:ascii="Book Antiqua" w:hAnsi="Book Antiqua" w:cs="Arial"/>
                <w:sz w:val="24"/>
                <w:szCs w:val="24"/>
                <w:lang w:val="en-US"/>
              </w:rPr>
              <w:t>0 (</w:t>
            </w:r>
            <w:r w:rsidRPr="009A2484">
              <w:rPr>
                <w:rFonts w:ascii="Book Antiqua" w:hAnsi="Book Antiqua" w:cs="Arial"/>
                <w:sz w:val="24"/>
                <w:szCs w:val="24"/>
                <w:lang w:val="en-US"/>
              </w:rPr>
              <w:t>0</w:t>
            </w:r>
            <w:r w:rsidR="005C05E2" w:rsidRPr="009A2484">
              <w:rPr>
                <w:rFonts w:ascii="Book Antiqua" w:hAnsi="Book Antiqua" w:cs="Arial"/>
                <w:sz w:val="24"/>
                <w:szCs w:val="24"/>
                <w:lang w:val="en-US"/>
              </w:rPr>
              <w:t>%)</w:t>
            </w:r>
          </w:p>
          <w:p w:rsidR="005C05E2" w:rsidRPr="009A2484" w:rsidRDefault="00BB5FFB" w:rsidP="00BB5FFB">
            <w:pPr>
              <w:adjustRightInd w:val="0"/>
              <w:snapToGrid w:val="0"/>
              <w:spacing w:after="0" w:line="360" w:lineRule="auto"/>
              <w:jc w:val="center"/>
              <w:rPr>
                <w:rFonts w:ascii="Book Antiqua" w:hAnsi="Book Antiqua" w:cs="Arial"/>
                <w:sz w:val="24"/>
                <w:szCs w:val="24"/>
                <w:lang w:val="en-US"/>
              </w:rPr>
            </w:pPr>
            <w:r w:rsidRPr="009A2484">
              <w:rPr>
                <w:rFonts w:ascii="Book Antiqua" w:hAnsi="Book Antiqua" w:cs="Arial"/>
                <w:sz w:val="24"/>
                <w:szCs w:val="24"/>
                <w:lang w:val="en-US"/>
              </w:rPr>
              <w:t>42; 13 (52</w:t>
            </w:r>
            <w:r w:rsidR="005C05E2" w:rsidRPr="009A2484">
              <w:rPr>
                <w:rFonts w:ascii="Book Antiqua" w:hAnsi="Book Antiqua" w:cs="Arial"/>
                <w:sz w:val="24"/>
                <w:szCs w:val="24"/>
                <w:lang w:val="en-US"/>
              </w:rPr>
              <w:t>%)</w:t>
            </w:r>
          </w:p>
        </w:tc>
      </w:tr>
      <w:tr w:rsidR="005C05E2" w:rsidRPr="009A2484" w:rsidTr="00336BE7">
        <w:trPr>
          <w:trHeight w:val="20"/>
        </w:trPr>
        <w:tc>
          <w:tcPr>
            <w:tcW w:w="2552" w:type="dxa"/>
            <w:vAlign w:val="center"/>
          </w:tcPr>
          <w:p w:rsidR="005C05E2" w:rsidRPr="009A2484" w:rsidRDefault="005C05E2" w:rsidP="00BB5FFB">
            <w:pPr>
              <w:adjustRightInd w:val="0"/>
              <w:snapToGrid w:val="0"/>
              <w:spacing w:after="0" w:line="360" w:lineRule="auto"/>
              <w:rPr>
                <w:rFonts w:ascii="Book Antiqua" w:hAnsi="Book Antiqua" w:cs="Arial"/>
                <w:sz w:val="24"/>
                <w:szCs w:val="24"/>
                <w:lang w:val="en-US"/>
              </w:rPr>
            </w:pPr>
            <w:r w:rsidRPr="009A2484">
              <w:rPr>
                <w:rFonts w:ascii="Book Antiqua" w:hAnsi="Book Antiqua" w:cs="Arial"/>
                <w:sz w:val="24"/>
                <w:szCs w:val="24"/>
                <w:lang w:val="en-US"/>
              </w:rPr>
              <w:t xml:space="preserve">Possibly </w:t>
            </w:r>
            <w:r w:rsidRPr="009A2484">
              <w:rPr>
                <w:rFonts w:ascii="Book Antiqua" w:hAnsi="Book Antiqua" w:cs="Arial"/>
                <w:sz w:val="24"/>
                <w:szCs w:val="24"/>
                <w:lang w:val="en-US"/>
              </w:rPr>
              <w:br/>
              <w:t xml:space="preserve">or </w:t>
            </w:r>
            <w:r w:rsidRPr="009A2484">
              <w:rPr>
                <w:rFonts w:ascii="Book Antiqua" w:hAnsi="Book Antiqua" w:cs="Arial"/>
                <w:sz w:val="24"/>
                <w:szCs w:val="24"/>
                <w:lang w:val="en-US"/>
              </w:rPr>
              <w:br/>
              <w:t>definitely related</w:t>
            </w:r>
          </w:p>
        </w:tc>
        <w:tc>
          <w:tcPr>
            <w:tcW w:w="2126" w:type="dxa"/>
            <w:vAlign w:val="center"/>
          </w:tcPr>
          <w:p w:rsidR="005C05E2" w:rsidRPr="009A2484" w:rsidRDefault="005C05E2" w:rsidP="00BB5FFB">
            <w:pPr>
              <w:adjustRightInd w:val="0"/>
              <w:snapToGrid w:val="0"/>
              <w:spacing w:after="0" w:line="360" w:lineRule="auto"/>
              <w:jc w:val="center"/>
              <w:rPr>
                <w:rFonts w:ascii="Book Antiqua" w:hAnsi="Book Antiqua" w:cs="Arial"/>
                <w:sz w:val="24"/>
                <w:szCs w:val="24"/>
                <w:lang w:val="en-US"/>
              </w:rPr>
            </w:pPr>
            <w:r w:rsidRPr="009A2484">
              <w:rPr>
                <w:rFonts w:ascii="Book Antiqua" w:hAnsi="Book Antiqua" w:cs="Arial"/>
                <w:sz w:val="24"/>
                <w:szCs w:val="24"/>
                <w:lang w:val="en-US"/>
              </w:rPr>
              <w:t>Mild</w:t>
            </w:r>
          </w:p>
          <w:p w:rsidR="005C05E2" w:rsidRPr="009A2484" w:rsidRDefault="005C05E2" w:rsidP="00BB5FFB">
            <w:pPr>
              <w:adjustRightInd w:val="0"/>
              <w:snapToGrid w:val="0"/>
              <w:spacing w:after="0" w:line="360" w:lineRule="auto"/>
              <w:jc w:val="center"/>
              <w:rPr>
                <w:rFonts w:ascii="Book Antiqua" w:hAnsi="Book Antiqua" w:cs="Arial"/>
                <w:sz w:val="24"/>
                <w:szCs w:val="24"/>
                <w:lang w:val="en-US"/>
              </w:rPr>
            </w:pPr>
            <w:r w:rsidRPr="009A2484">
              <w:rPr>
                <w:rFonts w:ascii="Book Antiqua" w:hAnsi="Book Antiqua" w:cs="Arial"/>
                <w:sz w:val="24"/>
                <w:szCs w:val="24"/>
                <w:lang w:val="en-US"/>
              </w:rPr>
              <w:t>Moderate</w:t>
            </w:r>
          </w:p>
          <w:p w:rsidR="005C05E2" w:rsidRPr="009A2484" w:rsidRDefault="005C05E2" w:rsidP="00BB5FFB">
            <w:pPr>
              <w:adjustRightInd w:val="0"/>
              <w:snapToGrid w:val="0"/>
              <w:spacing w:after="0" w:line="360" w:lineRule="auto"/>
              <w:jc w:val="center"/>
              <w:rPr>
                <w:rFonts w:ascii="Book Antiqua" w:hAnsi="Book Antiqua" w:cs="Arial"/>
                <w:sz w:val="24"/>
                <w:szCs w:val="24"/>
                <w:lang w:val="en-US"/>
              </w:rPr>
            </w:pPr>
            <w:r w:rsidRPr="009A2484">
              <w:rPr>
                <w:rFonts w:ascii="Book Antiqua" w:hAnsi="Book Antiqua" w:cs="Arial"/>
                <w:sz w:val="24"/>
                <w:szCs w:val="24"/>
                <w:lang w:val="en-US"/>
              </w:rPr>
              <w:t>Severe</w:t>
            </w:r>
          </w:p>
          <w:p w:rsidR="005C05E2" w:rsidRPr="009A2484" w:rsidRDefault="005C05E2" w:rsidP="00BB5FFB">
            <w:pPr>
              <w:adjustRightInd w:val="0"/>
              <w:snapToGrid w:val="0"/>
              <w:spacing w:after="0" w:line="360" w:lineRule="auto"/>
              <w:jc w:val="center"/>
              <w:rPr>
                <w:rFonts w:ascii="Book Antiqua" w:hAnsi="Book Antiqua" w:cs="Arial"/>
                <w:sz w:val="24"/>
                <w:szCs w:val="24"/>
                <w:lang w:val="en-US"/>
              </w:rPr>
            </w:pPr>
            <w:r w:rsidRPr="009A2484">
              <w:rPr>
                <w:rFonts w:ascii="Book Antiqua" w:hAnsi="Book Antiqua" w:cs="Arial"/>
                <w:sz w:val="24"/>
                <w:szCs w:val="24"/>
                <w:lang w:val="en-US"/>
              </w:rPr>
              <w:t>Total</w:t>
            </w:r>
          </w:p>
        </w:tc>
        <w:tc>
          <w:tcPr>
            <w:tcW w:w="2835" w:type="dxa"/>
            <w:vAlign w:val="center"/>
          </w:tcPr>
          <w:p w:rsidR="005C05E2" w:rsidRPr="009A2484" w:rsidRDefault="00BB5FFB" w:rsidP="00BB5FFB">
            <w:pPr>
              <w:adjustRightInd w:val="0"/>
              <w:snapToGrid w:val="0"/>
              <w:spacing w:after="0" w:line="360" w:lineRule="auto"/>
              <w:jc w:val="center"/>
              <w:rPr>
                <w:rFonts w:ascii="Book Antiqua" w:hAnsi="Book Antiqua"/>
                <w:sz w:val="24"/>
                <w:szCs w:val="24"/>
                <w:lang w:val="en-US"/>
              </w:rPr>
            </w:pPr>
            <w:r w:rsidRPr="009A2484">
              <w:rPr>
                <w:rFonts w:ascii="Book Antiqua" w:hAnsi="Book Antiqua" w:cs="Arial"/>
                <w:sz w:val="24"/>
                <w:szCs w:val="24"/>
                <w:lang w:val="en-US"/>
              </w:rPr>
              <w:t xml:space="preserve">15; </w:t>
            </w:r>
            <w:r w:rsidR="005C05E2" w:rsidRPr="009A2484">
              <w:rPr>
                <w:rFonts w:ascii="Book Antiqua" w:hAnsi="Book Antiqua" w:cs="Arial"/>
                <w:sz w:val="24"/>
                <w:szCs w:val="24"/>
                <w:lang w:val="en-US"/>
              </w:rPr>
              <w:t xml:space="preserve">6 </w:t>
            </w:r>
            <w:r w:rsidRPr="009A2484">
              <w:rPr>
                <w:rFonts w:ascii="Book Antiqua" w:hAnsi="Book Antiqua"/>
                <w:sz w:val="24"/>
                <w:szCs w:val="24"/>
                <w:lang w:val="en-US"/>
              </w:rPr>
              <w:t>(24</w:t>
            </w:r>
            <w:r w:rsidR="005C05E2" w:rsidRPr="009A2484">
              <w:rPr>
                <w:rFonts w:ascii="Book Antiqua" w:hAnsi="Book Antiqua"/>
                <w:sz w:val="24"/>
                <w:szCs w:val="24"/>
                <w:lang w:val="en-US"/>
              </w:rPr>
              <w:t>%)</w:t>
            </w:r>
          </w:p>
          <w:p w:rsidR="005C05E2" w:rsidRPr="009A2484" w:rsidRDefault="00BB5FFB" w:rsidP="00BB5FFB">
            <w:pPr>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6; 5 (20</w:t>
            </w:r>
            <w:r w:rsidR="005C05E2" w:rsidRPr="009A2484">
              <w:rPr>
                <w:rFonts w:ascii="Book Antiqua" w:hAnsi="Book Antiqua"/>
                <w:sz w:val="24"/>
                <w:szCs w:val="24"/>
                <w:lang w:val="en-US"/>
              </w:rPr>
              <w:t>%)</w:t>
            </w:r>
          </w:p>
          <w:p w:rsidR="005C05E2" w:rsidRPr="009A2484" w:rsidRDefault="00BB5FFB" w:rsidP="00BB5FFB">
            <w:pPr>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 xml:space="preserve">0; </w:t>
            </w:r>
            <w:r w:rsidR="004F67E2" w:rsidRPr="009A2484">
              <w:rPr>
                <w:rFonts w:ascii="Book Antiqua" w:hAnsi="Book Antiqua"/>
                <w:sz w:val="24"/>
                <w:szCs w:val="24"/>
                <w:lang w:val="en-US"/>
              </w:rPr>
              <w:t>0 (</w:t>
            </w:r>
            <w:r w:rsidRPr="009A2484">
              <w:rPr>
                <w:rFonts w:ascii="Book Antiqua" w:hAnsi="Book Antiqua"/>
                <w:sz w:val="24"/>
                <w:szCs w:val="24"/>
                <w:lang w:val="en-US"/>
              </w:rPr>
              <w:t>0</w:t>
            </w:r>
            <w:r w:rsidR="005C05E2" w:rsidRPr="009A2484">
              <w:rPr>
                <w:rFonts w:ascii="Book Antiqua" w:hAnsi="Book Antiqua"/>
                <w:sz w:val="24"/>
                <w:szCs w:val="24"/>
                <w:lang w:val="en-US"/>
              </w:rPr>
              <w:t>%)</w:t>
            </w:r>
          </w:p>
          <w:p w:rsidR="005C05E2" w:rsidRPr="009A2484" w:rsidRDefault="00BB5FFB" w:rsidP="00BB5FFB">
            <w:pPr>
              <w:adjustRightInd w:val="0"/>
              <w:snapToGrid w:val="0"/>
              <w:spacing w:after="0" w:line="360" w:lineRule="auto"/>
              <w:jc w:val="center"/>
              <w:rPr>
                <w:rFonts w:ascii="Book Antiqua" w:hAnsi="Book Antiqua"/>
                <w:sz w:val="24"/>
                <w:szCs w:val="24"/>
                <w:lang w:val="en-US"/>
              </w:rPr>
            </w:pPr>
            <w:r w:rsidRPr="009A2484">
              <w:rPr>
                <w:rFonts w:ascii="Book Antiqua" w:hAnsi="Book Antiqua"/>
                <w:sz w:val="24"/>
                <w:szCs w:val="24"/>
                <w:lang w:val="en-US"/>
              </w:rPr>
              <w:t>21; 8 (32</w:t>
            </w:r>
            <w:r w:rsidR="005C05E2" w:rsidRPr="009A2484">
              <w:rPr>
                <w:rFonts w:ascii="Book Antiqua" w:hAnsi="Book Antiqua"/>
                <w:sz w:val="24"/>
                <w:szCs w:val="24"/>
                <w:lang w:val="en-US"/>
              </w:rPr>
              <w:t>%)</w:t>
            </w:r>
          </w:p>
        </w:tc>
      </w:tr>
    </w:tbl>
    <w:p w:rsidR="005C05E2" w:rsidRPr="009A2484" w:rsidRDefault="005C05E2" w:rsidP="00245997">
      <w:pPr>
        <w:adjustRightInd w:val="0"/>
        <w:snapToGrid w:val="0"/>
        <w:spacing w:after="0" w:line="360" w:lineRule="auto"/>
        <w:jc w:val="both"/>
        <w:rPr>
          <w:rFonts w:ascii="Book Antiqua" w:hAnsi="Book Antiqua" w:cs="Calibri"/>
          <w:sz w:val="24"/>
          <w:szCs w:val="24"/>
          <w:lang w:val="en-US"/>
        </w:rPr>
      </w:pPr>
    </w:p>
    <w:p w:rsidR="004F67E2" w:rsidRPr="009A2484" w:rsidRDefault="005C05E2" w:rsidP="004A631A">
      <w:pPr>
        <w:adjustRightInd w:val="0"/>
        <w:snapToGrid w:val="0"/>
        <w:spacing w:after="0" w:line="360" w:lineRule="auto"/>
        <w:jc w:val="both"/>
        <w:rPr>
          <w:rFonts w:ascii="Book Antiqua" w:hAnsi="Book Antiqua"/>
          <w:b/>
          <w:sz w:val="24"/>
          <w:szCs w:val="24"/>
          <w:lang w:val="en-US" w:eastAsia="zh-CN"/>
        </w:rPr>
      </w:pPr>
      <w:r w:rsidRPr="009A2484">
        <w:rPr>
          <w:rFonts w:ascii="Book Antiqua" w:hAnsi="Book Antiqua" w:cs="Calibri"/>
          <w:sz w:val="24"/>
          <w:szCs w:val="24"/>
          <w:lang w:val="en-US"/>
        </w:rPr>
        <w:br w:type="page"/>
      </w:r>
      <w:bookmarkStart w:id="1035" w:name="_Ref380338769"/>
    </w:p>
    <w:p w:rsidR="00994AF3" w:rsidRPr="009A2484" w:rsidRDefault="005C05E2" w:rsidP="00994AF3">
      <w:pPr>
        <w:adjustRightInd w:val="0"/>
        <w:snapToGrid w:val="0"/>
        <w:spacing w:after="0" w:line="360" w:lineRule="auto"/>
        <w:jc w:val="both"/>
        <w:rPr>
          <w:rFonts w:ascii="Book Antiqua" w:hAnsi="Book Antiqua"/>
          <w:sz w:val="24"/>
        </w:rPr>
      </w:pPr>
      <w:r w:rsidRPr="009A2484">
        <w:rPr>
          <w:rFonts w:ascii="Book Antiqua" w:hAnsi="Book Antiqua"/>
          <w:sz w:val="24"/>
          <w:szCs w:val="24"/>
          <w:lang w:val="en-US"/>
        </w:rPr>
        <w:lastRenderedPageBreak/>
        <w:br w:type="page"/>
      </w:r>
      <w:bookmarkEnd w:id="1035"/>
    </w:p>
    <w:p w:rsidR="00C4721F" w:rsidRPr="009A2484" w:rsidRDefault="00C4721F" w:rsidP="00245997">
      <w:pPr>
        <w:adjustRightInd w:val="0"/>
        <w:snapToGrid w:val="0"/>
        <w:spacing w:after="0" w:line="360" w:lineRule="auto"/>
        <w:jc w:val="both"/>
        <w:rPr>
          <w:rFonts w:ascii="Book Antiqua" w:hAnsi="Book Antiqua"/>
          <w:b/>
          <w:sz w:val="24"/>
          <w:szCs w:val="24"/>
          <w:lang w:eastAsia="zh-CN" w:bidi="he-IL"/>
        </w:rPr>
      </w:pPr>
    </w:p>
    <w:sectPr w:rsidR="00C4721F" w:rsidRPr="009A2484" w:rsidSect="001C79EF">
      <w:footerReference w:type="default" r:id="rId12"/>
      <w:endnotePr>
        <w:numFmt w:val="decimal"/>
      </w:endnotePr>
      <w:pgSz w:w="11906" w:h="16838" w:code="9"/>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48" w:rsidRDefault="00922448">
      <w:pPr>
        <w:spacing w:after="0" w:line="240" w:lineRule="auto"/>
      </w:pPr>
      <w:r>
        <w:separator/>
      </w:r>
    </w:p>
  </w:endnote>
  <w:endnote w:type="continuationSeparator" w:id="0">
    <w:p w:rsidR="00922448" w:rsidRDefault="00922448">
      <w:pPr>
        <w:spacing w:after="0" w:line="240" w:lineRule="auto"/>
      </w:pPr>
      <w:r>
        <w:continuationSeparator/>
      </w:r>
    </w:p>
  </w:endnote>
  <w:endnote w:type="continuationNotice" w:id="1">
    <w:p w:rsidR="00922448" w:rsidRDefault="00922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AF3" w:rsidRDefault="00994AF3">
    <w:pPr>
      <w:pStyle w:val="af"/>
      <w:jc w:val="right"/>
    </w:pPr>
    <w:r>
      <w:fldChar w:fldCharType="begin"/>
    </w:r>
    <w:r>
      <w:instrText>PAGE   \* MERGEFORMAT</w:instrText>
    </w:r>
    <w:r>
      <w:fldChar w:fldCharType="separate"/>
    </w:r>
    <w:r w:rsidR="00511D44">
      <w:rPr>
        <w:noProof/>
      </w:rPr>
      <w:t>1</w:t>
    </w:r>
    <w:r>
      <w:fldChar w:fldCharType="end"/>
    </w:r>
  </w:p>
  <w:p w:rsidR="00994AF3" w:rsidRDefault="00994AF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48" w:rsidRDefault="00922448">
      <w:pPr>
        <w:spacing w:after="0" w:line="240" w:lineRule="auto"/>
      </w:pPr>
      <w:r>
        <w:separator/>
      </w:r>
    </w:p>
  </w:footnote>
  <w:footnote w:type="continuationSeparator" w:id="0">
    <w:p w:rsidR="00922448" w:rsidRDefault="00922448">
      <w:pPr>
        <w:spacing w:after="0" w:line="240" w:lineRule="auto"/>
      </w:pPr>
      <w:r>
        <w:continuationSeparator/>
      </w:r>
    </w:p>
  </w:footnote>
  <w:footnote w:type="continuationNotice" w:id="1">
    <w:p w:rsidR="00922448" w:rsidRDefault="0092244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D80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01445A"/>
    <w:multiLevelType w:val="hybridMultilevel"/>
    <w:tmpl w:val="54AE1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427133"/>
    <w:multiLevelType w:val="hybridMultilevel"/>
    <w:tmpl w:val="290E7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633F22"/>
    <w:multiLevelType w:val="hybridMultilevel"/>
    <w:tmpl w:val="75DCDB9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EDF45AD2">
      <w:start w:val="6"/>
      <w:numFmt w:val="bullet"/>
      <w:lvlText w:val=""/>
      <w:lvlJc w:val="left"/>
      <w:pPr>
        <w:ind w:left="3600" w:hanging="360"/>
      </w:pPr>
      <w:rPr>
        <w:rFonts w:ascii="Wingdings" w:eastAsia="宋体" w:hAnsi="Wingdings" w:cs="Times New Roman" w:hint="default"/>
      </w:r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BD634B4"/>
    <w:multiLevelType w:val="hybridMultilevel"/>
    <w:tmpl w:val="27962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F769D0"/>
    <w:multiLevelType w:val="hybridMultilevel"/>
    <w:tmpl w:val="1E700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3543556"/>
    <w:multiLevelType w:val="hybridMultilevel"/>
    <w:tmpl w:val="F4A86BF2"/>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603F09FC"/>
    <w:multiLevelType w:val="hybridMultilevel"/>
    <w:tmpl w:val="ECEEFD80"/>
    <w:lvl w:ilvl="0" w:tplc="8890899E">
      <w:start w:val="25"/>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911683"/>
    <w:multiLevelType w:val="hybridMultilevel"/>
    <w:tmpl w:val="86AE4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71E0936"/>
    <w:multiLevelType w:val="hybridMultilevel"/>
    <w:tmpl w:val="3A706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8"/>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87"/>
    <w:rsid w:val="000014E0"/>
    <w:rsid w:val="0000611E"/>
    <w:rsid w:val="00012F8A"/>
    <w:rsid w:val="0001469A"/>
    <w:rsid w:val="00015069"/>
    <w:rsid w:val="00023B31"/>
    <w:rsid w:val="00024C7B"/>
    <w:rsid w:val="0002735E"/>
    <w:rsid w:val="000302EB"/>
    <w:rsid w:val="0004097C"/>
    <w:rsid w:val="000418D9"/>
    <w:rsid w:val="00042B7B"/>
    <w:rsid w:val="00042FB3"/>
    <w:rsid w:val="000611B5"/>
    <w:rsid w:val="00066901"/>
    <w:rsid w:val="00066DFC"/>
    <w:rsid w:val="00084720"/>
    <w:rsid w:val="00092C38"/>
    <w:rsid w:val="000940A6"/>
    <w:rsid w:val="000A064E"/>
    <w:rsid w:val="000A3ADD"/>
    <w:rsid w:val="000A41B6"/>
    <w:rsid w:val="000A509D"/>
    <w:rsid w:val="000B06D6"/>
    <w:rsid w:val="000B192E"/>
    <w:rsid w:val="000B68E9"/>
    <w:rsid w:val="000B7E07"/>
    <w:rsid w:val="000D68D5"/>
    <w:rsid w:val="000D6A07"/>
    <w:rsid w:val="000D7ABC"/>
    <w:rsid w:val="000E1A46"/>
    <w:rsid w:val="000E306A"/>
    <w:rsid w:val="000E3A00"/>
    <w:rsid w:val="001010F1"/>
    <w:rsid w:val="00103071"/>
    <w:rsid w:val="00105197"/>
    <w:rsid w:val="00105DD0"/>
    <w:rsid w:val="00110AF5"/>
    <w:rsid w:val="00112AB8"/>
    <w:rsid w:val="00113D7C"/>
    <w:rsid w:val="001142FC"/>
    <w:rsid w:val="00117078"/>
    <w:rsid w:val="00122592"/>
    <w:rsid w:val="00123584"/>
    <w:rsid w:val="00124174"/>
    <w:rsid w:val="00134811"/>
    <w:rsid w:val="00135DA6"/>
    <w:rsid w:val="00140C2F"/>
    <w:rsid w:val="00161B5B"/>
    <w:rsid w:val="00163C53"/>
    <w:rsid w:val="00167175"/>
    <w:rsid w:val="00167D44"/>
    <w:rsid w:val="00176E7D"/>
    <w:rsid w:val="00185A6E"/>
    <w:rsid w:val="0019185A"/>
    <w:rsid w:val="00196FAA"/>
    <w:rsid w:val="001972E6"/>
    <w:rsid w:val="00197ED4"/>
    <w:rsid w:val="001A0CB9"/>
    <w:rsid w:val="001A0EFD"/>
    <w:rsid w:val="001A1685"/>
    <w:rsid w:val="001A177C"/>
    <w:rsid w:val="001A2DA9"/>
    <w:rsid w:val="001A60E9"/>
    <w:rsid w:val="001A7484"/>
    <w:rsid w:val="001B42AD"/>
    <w:rsid w:val="001C06C0"/>
    <w:rsid w:val="001C1EFF"/>
    <w:rsid w:val="001C2794"/>
    <w:rsid w:val="001C5DF2"/>
    <w:rsid w:val="001C79EF"/>
    <w:rsid w:val="001D7097"/>
    <w:rsid w:val="001D77DC"/>
    <w:rsid w:val="001E0403"/>
    <w:rsid w:val="001E6F14"/>
    <w:rsid w:val="001F76DB"/>
    <w:rsid w:val="00200002"/>
    <w:rsid w:val="00217A5E"/>
    <w:rsid w:val="00217BEF"/>
    <w:rsid w:val="00221CDA"/>
    <w:rsid w:val="00226156"/>
    <w:rsid w:val="00227155"/>
    <w:rsid w:val="002319D3"/>
    <w:rsid w:val="00231C49"/>
    <w:rsid w:val="002330D4"/>
    <w:rsid w:val="002415CB"/>
    <w:rsid w:val="00245997"/>
    <w:rsid w:val="002466ED"/>
    <w:rsid w:val="0025032B"/>
    <w:rsid w:val="002530BF"/>
    <w:rsid w:val="002540A6"/>
    <w:rsid w:val="0026158F"/>
    <w:rsid w:val="00262490"/>
    <w:rsid w:val="002645D9"/>
    <w:rsid w:val="0027072A"/>
    <w:rsid w:val="0027165C"/>
    <w:rsid w:val="00274158"/>
    <w:rsid w:val="00276351"/>
    <w:rsid w:val="00276B85"/>
    <w:rsid w:val="0028045B"/>
    <w:rsid w:val="0028607E"/>
    <w:rsid w:val="00287608"/>
    <w:rsid w:val="002B3866"/>
    <w:rsid w:val="002B4657"/>
    <w:rsid w:val="002B772F"/>
    <w:rsid w:val="002B79EB"/>
    <w:rsid w:val="002C6C57"/>
    <w:rsid w:val="002C7A51"/>
    <w:rsid w:val="002D3DFA"/>
    <w:rsid w:val="002E0EC4"/>
    <w:rsid w:val="002E4BB5"/>
    <w:rsid w:val="00303599"/>
    <w:rsid w:val="00306331"/>
    <w:rsid w:val="00312111"/>
    <w:rsid w:val="00312858"/>
    <w:rsid w:val="00313A6F"/>
    <w:rsid w:val="003213E7"/>
    <w:rsid w:val="003273C0"/>
    <w:rsid w:val="0033085D"/>
    <w:rsid w:val="00336BE7"/>
    <w:rsid w:val="0034085D"/>
    <w:rsid w:val="0035274A"/>
    <w:rsid w:val="003532C7"/>
    <w:rsid w:val="00355D95"/>
    <w:rsid w:val="00356540"/>
    <w:rsid w:val="00357190"/>
    <w:rsid w:val="00380F5F"/>
    <w:rsid w:val="0038365D"/>
    <w:rsid w:val="003853E3"/>
    <w:rsid w:val="00387EDB"/>
    <w:rsid w:val="00390E79"/>
    <w:rsid w:val="003942A7"/>
    <w:rsid w:val="00395D62"/>
    <w:rsid w:val="003B19B9"/>
    <w:rsid w:val="003C12DA"/>
    <w:rsid w:val="003D12C5"/>
    <w:rsid w:val="003D1F8E"/>
    <w:rsid w:val="003D3A0C"/>
    <w:rsid w:val="003D5105"/>
    <w:rsid w:val="003D748B"/>
    <w:rsid w:val="003D74A4"/>
    <w:rsid w:val="003E27BF"/>
    <w:rsid w:val="003F12E8"/>
    <w:rsid w:val="003F36C8"/>
    <w:rsid w:val="003F5935"/>
    <w:rsid w:val="003F5D34"/>
    <w:rsid w:val="003F70F1"/>
    <w:rsid w:val="003F7E00"/>
    <w:rsid w:val="004066D6"/>
    <w:rsid w:val="0040743E"/>
    <w:rsid w:val="004142A7"/>
    <w:rsid w:val="004202FC"/>
    <w:rsid w:val="00431ABD"/>
    <w:rsid w:val="0043466E"/>
    <w:rsid w:val="0044157E"/>
    <w:rsid w:val="00447A71"/>
    <w:rsid w:val="00447C2C"/>
    <w:rsid w:val="00457D6E"/>
    <w:rsid w:val="004623AF"/>
    <w:rsid w:val="004722CE"/>
    <w:rsid w:val="00472B36"/>
    <w:rsid w:val="004739D4"/>
    <w:rsid w:val="00475B56"/>
    <w:rsid w:val="00480351"/>
    <w:rsid w:val="00481945"/>
    <w:rsid w:val="004837A1"/>
    <w:rsid w:val="00483D9D"/>
    <w:rsid w:val="004845BA"/>
    <w:rsid w:val="004878A1"/>
    <w:rsid w:val="00490549"/>
    <w:rsid w:val="00490A19"/>
    <w:rsid w:val="00491A22"/>
    <w:rsid w:val="00491FDB"/>
    <w:rsid w:val="004A168D"/>
    <w:rsid w:val="004A302A"/>
    <w:rsid w:val="004A631A"/>
    <w:rsid w:val="004B05CD"/>
    <w:rsid w:val="004B1050"/>
    <w:rsid w:val="004B72F1"/>
    <w:rsid w:val="004C3D3C"/>
    <w:rsid w:val="004C7502"/>
    <w:rsid w:val="004D00BF"/>
    <w:rsid w:val="004D0DBC"/>
    <w:rsid w:val="004F2417"/>
    <w:rsid w:val="004F4657"/>
    <w:rsid w:val="004F5DA2"/>
    <w:rsid w:val="004F67E2"/>
    <w:rsid w:val="00500CAC"/>
    <w:rsid w:val="00511D44"/>
    <w:rsid w:val="00512332"/>
    <w:rsid w:val="0051325F"/>
    <w:rsid w:val="0051345B"/>
    <w:rsid w:val="00514675"/>
    <w:rsid w:val="005151C3"/>
    <w:rsid w:val="0051741E"/>
    <w:rsid w:val="00522571"/>
    <w:rsid w:val="005248A4"/>
    <w:rsid w:val="005248DF"/>
    <w:rsid w:val="00524D51"/>
    <w:rsid w:val="00527E57"/>
    <w:rsid w:val="00534661"/>
    <w:rsid w:val="00546F68"/>
    <w:rsid w:val="005541DE"/>
    <w:rsid w:val="00561147"/>
    <w:rsid w:val="00563064"/>
    <w:rsid w:val="0056355F"/>
    <w:rsid w:val="005637EC"/>
    <w:rsid w:val="005656FC"/>
    <w:rsid w:val="00571A05"/>
    <w:rsid w:val="00573788"/>
    <w:rsid w:val="00581DF1"/>
    <w:rsid w:val="0058423C"/>
    <w:rsid w:val="00590A55"/>
    <w:rsid w:val="00593DA9"/>
    <w:rsid w:val="00595D2B"/>
    <w:rsid w:val="005962F7"/>
    <w:rsid w:val="00597D20"/>
    <w:rsid w:val="005A4C65"/>
    <w:rsid w:val="005A6E05"/>
    <w:rsid w:val="005A6E68"/>
    <w:rsid w:val="005B2ADD"/>
    <w:rsid w:val="005B3EE5"/>
    <w:rsid w:val="005B5AE4"/>
    <w:rsid w:val="005C05E2"/>
    <w:rsid w:val="005C173E"/>
    <w:rsid w:val="005C47D2"/>
    <w:rsid w:val="005D332C"/>
    <w:rsid w:val="005E52AC"/>
    <w:rsid w:val="005F515B"/>
    <w:rsid w:val="005F6EEC"/>
    <w:rsid w:val="005F7E2B"/>
    <w:rsid w:val="00601702"/>
    <w:rsid w:val="00602382"/>
    <w:rsid w:val="006023BB"/>
    <w:rsid w:val="00603AA5"/>
    <w:rsid w:val="00606A82"/>
    <w:rsid w:val="00606C83"/>
    <w:rsid w:val="00607805"/>
    <w:rsid w:val="00611DAD"/>
    <w:rsid w:val="0061503D"/>
    <w:rsid w:val="00615952"/>
    <w:rsid w:val="0062546D"/>
    <w:rsid w:val="006322EF"/>
    <w:rsid w:val="00633757"/>
    <w:rsid w:val="006365E5"/>
    <w:rsid w:val="006377C0"/>
    <w:rsid w:val="00646BB9"/>
    <w:rsid w:val="006535DF"/>
    <w:rsid w:val="00656F55"/>
    <w:rsid w:val="0067068E"/>
    <w:rsid w:val="0067477C"/>
    <w:rsid w:val="00675FDF"/>
    <w:rsid w:val="0068028D"/>
    <w:rsid w:val="0068270C"/>
    <w:rsid w:val="00685726"/>
    <w:rsid w:val="006857FA"/>
    <w:rsid w:val="00691F02"/>
    <w:rsid w:val="006956EA"/>
    <w:rsid w:val="006A1487"/>
    <w:rsid w:val="006A5270"/>
    <w:rsid w:val="006A62CF"/>
    <w:rsid w:val="006B54B1"/>
    <w:rsid w:val="006C2465"/>
    <w:rsid w:val="006C2A22"/>
    <w:rsid w:val="006C53C0"/>
    <w:rsid w:val="006C56F8"/>
    <w:rsid w:val="006D0F7B"/>
    <w:rsid w:val="006D21CE"/>
    <w:rsid w:val="006E4EA4"/>
    <w:rsid w:val="006F7868"/>
    <w:rsid w:val="00702FB2"/>
    <w:rsid w:val="00704171"/>
    <w:rsid w:val="007054F7"/>
    <w:rsid w:val="007120B6"/>
    <w:rsid w:val="00715A04"/>
    <w:rsid w:val="00715F80"/>
    <w:rsid w:val="00717563"/>
    <w:rsid w:val="0072181E"/>
    <w:rsid w:val="007276EF"/>
    <w:rsid w:val="00730AF3"/>
    <w:rsid w:val="00733212"/>
    <w:rsid w:val="007354AF"/>
    <w:rsid w:val="0074421A"/>
    <w:rsid w:val="00750B2D"/>
    <w:rsid w:val="00752C5D"/>
    <w:rsid w:val="00755E32"/>
    <w:rsid w:val="00756F41"/>
    <w:rsid w:val="00763AFD"/>
    <w:rsid w:val="00766CA6"/>
    <w:rsid w:val="00767B03"/>
    <w:rsid w:val="0077238A"/>
    <w:rsid w:val="00775191"/>
    <w:rsid w:val="00775830"/>
    <w:rsid w:val="0078157D"/>
    <w:rsid w:val="007A586A"/>
    <w:rsid w:val="007A6686"/>
    <w:rsid w:val="007B6D04"/>
    <w:rsid w:val="007C0825"/>
    <w:rsid w:val="007C63BB"/>
    <w:rsid w:val="007C71C9"/>
    <w:rsid w:val="007D041B"/>
    <w:rsid w:val="007D6F4C"/>
    <w:rsid w:val="007E10C8"/>
    <w:rsid w:val="007E30ED"/>
    <w:rsid w:val="007E4833"/>
    <w:rsid w:val="007E5C7D"/>
    <w:rsid w:val="007F1C7B"/>
    <w:rsid w:val="007F6797"/>
    <w:rsid w:val="00807DA7"/>
    <w:rsid w:val="00815244"/>
    <w:rsid w:val="00815E10"/>
    <w:rsid w:val="00820F2A"/>
    <w:rsid w:val="008306C0"/>
    <w:rsid w:val="00831DBF"/>
    <w:rsid w:val="00833C10"/>
    <w:rsid w:val="00840116"/>
    <w:rsid w:val="00842860"/>
    <w:rsid w:val="00845D34"/>
    <w:rsid w:val="00853884"/>
    <w:rsid w:val="00860846"/>
    <w:rsid w:val="0086522C"/>
    <w:rsid w:val="008662EF"/>
    <w:rsid w:val="008707C0"/>
    <w:rsid w:val="00883E54"/>
    <w:rsid w:val="00894127"/>
    <w:rsid w:val="008957FE"/>
    <w:rsid w:val="008A0C21"/>
    <w:rsid w:val="008B2558"/>
    <w:rsid w:val="008C0882"/>
    <w:rsid w:val="008D7F60"/>
    <w:rsid w:val="008E0AE1"/>
    <w:rsid w:val="008E5387"/>
    <w:rsid w:val="008E6E55"/>
    <w:rsid w:val="008F140B"/>
    <w:rsid w:val="008F7E77"/>
    <w:rsid w:val="0090152D"/>
    <w:rsid w:val="009023F0"/>
    <w:rsid w:val="009034DD"/>
    <w:rsid w:val="00906DEF"/>
    <w:rsid w:val="00907594"/>
    <w:rsid w:val="0091193B"/>
    <w:rsid w:val="009153A8"/>
    <w:rsid w:val="0091541D"/>
    <w:rsid w:val="00917CED"/>
    <w:rsid w:val="00921BAD"/>
    <w:rsid w:val="00922448"/>
    <w:rsid w:val="00924926"/>
    <w:rsid w:val="00925679"/>
    <w:rsid w:val="0093176E"/>
    <w:rsid w:val="009342BE"/>
    <w:rsid w:val="0093586A"/>
    <w:rsid w:val="009470DF"/>
    <w:rsid w:val="00956868"/>
    <w:rsid w:val="00973146"/>
    <w:rsid w:val="00973BB7"/>
    <w:rsid w:val="00982EDF"/>
    <w:rsid w:val="00983882"/>
    <w:rsid w:val="0098526E"/>
    <w:rsid w:val="00990248"/>
    <w:rsid w:val="00991349"/>
    <w:rsid w:val="009926AC"/>
    <w:rsid w:val="00994AF3"/>
    <w:rsid w:val="009A09B6"/>
    <w:rsid w:val="009A15A3"/>
    <w:rsid w:val="009A2484"/>
    <w:rsid w:val="009A467F"/>
    <w:rsid w:val="009A7C1B"/>
    <w:rsid w:val="009B1C5E"/>
    <w:rsid w:val="009C77BC"/>
    <w:rsid w:val="009D46AA"/>
    <w:rsid w:val="009D6661"/>
    <w:rsid w:val="009E7C42"/>
    <w:rsid w:val="009F7D68"/>
    <w:rsid w:val="00A00708"/>
    <w:rsid w:val="00A07532"/>
    <w:rsid w:val="00A12157"/>
    <w:rsid w:val="00A16A91"/>
    <w:rsid w:val="00A2168D"/>
    <w:rsid w:val="00A21956"/>
    <w:rsid w:val="00A222E5"/>
    <w:rsid w:val="00A23096"/>
    <w:rsid w:val="00A23126"/>
    <w:rsid w:val="00A23232"/>
    <w:rsid w:val="00A4093A"/>
    <w:rsid w:val="00A44697"/>
    <w:rsid w:val="00A55FCE"/>
    <w:rsid w:val="00A61246"/>
    <w:rsid w:val="00A61E36"/>
    <w:rsid w:val="00A64A50"/>
    <w:rsid w:val="00A725C9"/>
    <w:rsid w:val="00A73ADA"/>
    <w:rsid w:val="00A7529D"/>
    <w:rsid w:val="00A7691F"/>
    <w:rsid w:val="00A76D92"/>
    <w:rsid w:val="00A77785"/>
    <w:rsid w:val="00A83AC6"/>
    <w:rsid w:val="00A852D6"/>
    <w:rsid w:val="00A874BE"/>
    <w:rsid w:val="00A87A68"/>
    <w:rsid w:val="00A91D8C"/>
    <w:rsid w:val="00A93711"/>
    <w:rsid w:val="00A93E58"/>
    <w:rsid w:val="00AA025C"/>
    <w:rsid w:val="00AA05B6"/>
    <w:rsid w:val="00AA3F6C"/>
    <w:rsid w:val="00AA4639"/>
    <w:rsid w:val="00AA7532"/>
    <w:rsid w:val="00AA7B0B"/>
    <w:rsid w:val="00AB1CB6"/>
    <w:rsid w:val="00AC10EE"/>
    <w:rsid w:val="00AC468D"/>
    <w:rsid w:val="00AE2009"/>
    <w:rsid w:val="00AE418A"/>
    <w:rsid w:val="00AE4DAC"/>
    <w:rsid w:val="00AE5F48"/>
    <w:rsid w:val="00AF34C6"/>
    <w:rsid w:val="00AF7583"/>
    <w:rsid w:val="00B04CB4"/>
    <w:rsid w:val="00B11819"/>
    <w:rsid w:val="00B127E7"/>
    <w:rsid w:val="00B13E7F"/>
    <w:rsid w:val="00B16563"/>
    <w:rsid w:val="00B16895"/>
    <w:rsid w:val="00B174B7"/>
    <w:rsid w:val="00B20937"/>
    <w:rsid w:val="00B20F84"/>
    <w:rsid w:val="00B306F6"/>
    <w:rsid w:val="00B35861"/>
    <w:rsid w:val="00B37214"/>
    <w:rsid w:val="00B46192"/>
    <w:rsid w:val="00B47565"/>
    <w:rsid w:val="00B52971"/>
    <w:rsid w:val="00B537E2"/>
    <w:rsid w:val="00B672BE"/>
    <w:rsid w:val="00B7304E"/>
    <w:rsid w:val="00B815F2"/>
    <w:rsid w:val="00B82FBD"/>
    <w:rsid w:val="00B942E3"/>
    <w:rsid w:val="00B96EBF"/>
    <w:rsid w:val="00BB4C59"/>
    <w:rsid w:val="00BB59F6"/>
    <w:rsid w:val="00BB5FFB"/>
    <w:rsid w:val="00BC7EB2"/>
    <w:rsid w:val="00BD3724"/>
    <w:rsid w:val="00BD3F4A"/>
    <w:rsid w:val="00BD4CA7"/>
    <w:rsid w:val="00BD4D13"/>
    <w:rsid w:val="00BD5C1C"/>
    <w:rsid w:val="00BE033A"/>
    <w:rsid w:val="00BE4D76"/>
    <w:rsid w:val="00BF12BC"/>
    <w:rsid w:val="00BF4346"/>
    <w:rsid w:val="00BF6986"/>
    <w:rsid w:val="00BF7239"/>
    <w:rsid w:val="00BF7A37"/>
    <w:rsid w:val="00C025A2"/>
    <w:rsid w:val="00C073C7"/>
    <w:rsid w:val="00C07462"/>
    <w:rsid w:val="00C13F8F"/>
    <w:rsid w:val="00C15BEC"/>
    <w:rsid w:val="00C23074"/>
    <w:rsid w:val="00C23E56"/>
    <w:rsid w:val="00C2684C"/>
    <w:rsid w:val="00C26D82"/>
    <w:rsid w:val="00C33310"/>
    <w:rsid w:val="00C34269"/>
    <w:rsid w:val="00C4115F"/>
    <w:rsid w:val="00C4721F"/>
    <w:rsid w:val="00C52600"/>
    <w:rsid w:val="00C55010"/>
    <w:rsid w:val="00C56A13"/>
    <w:rsid w:val="00C7093C"/>
    <w:rsid w:val="00C73704"/>
    <w:rsid w:val="00C7784E"/>
    <w:rsid w:val="00C85152"/>
    <w:rsid w:val="00C906FB"/>
    <w:rsid w:val="00C92A0F"/>
    <w:rsid w:val="00CA64DB"/>
    <w:rsid w:val="00CC1679"/>
    <w:rsid w:val="00CC16B6"/>
    <w:rsid w:val="00CD2B76"/>
    <w:rsid w:val="00CD3FEC"/>
    <w:rsid w:val="00CE6AA6"/>
    <w:rsid w:val="00CF0608"/>
    <w:rsid w:val="00CF6516"/>
    <w:rsid w:val="00D0137C"/>
    <w:rsid w:val="00D017A6"/>
    <w:rsid w:val="00D07853"/>
    <w:rsid w:val="00D11DE2"/>
    <w:rsid w:val="00D16D67"/>
    <w:rsid w:val="00D20E3E"/>
    <w:rsid w:val="00D22FBE"/>
    <w:rsid w:val="00D243F2"/>
    <w:rsid w:val="00D25581"/>
    <w:rsid w:val="00D25E87"/>
    <w:rsid w:val="00D37A05"/>
    <w:rsid w:val="00D400C1"/>
    <w:rsid w:val="00D405D9"/>
    <w:rsid w:val="00D40F0A"/>
    <w:rsid w:val="00D43BBB"/>
    <w:rsid w:val="00D4408E"/>
    <w:rsid w:val="00D468C7"/>
    <w:rsid w:val="00D47437"/>
    <w:rsid w:val="00D510E3"/>
    <w:rsid w:val="00D62792"/>
    <w:rsid w:val="00D66E9A"/>
    <w:rsid w:val="00D702A1"/>
    <w:rsid w:val="00D703C7"/>
    <w:rsid w:val="00D71561"/>
    <w:rsid w:val="00D72D48"/>
    <w:rsid w:val="00D82FAE"/>
    <w:rsid w:val="00D835C6"/>
    <w:rsid w:val="00D96858"/>
    <w:rsid w:val="00DA2E79"/>
    <w:rsid w:val="00DA301F"/>
    <w:rsid w:val="00DA4808"/>
    <w:rsid w:val="00DA579E"/>
    <w:rsid w:val="00DA62DA"/>
    <w:rsid w:val="00DA7F9E"/>
    <w:rsid w:val="00DC71DD"/>
    <w:rsid w:val="00DD41B3"/>
    <w:rsid w:val="00DD6A18"/>
    <w:rsid w:val="00DE4366"/>
    <w:rsid w:val="00DE6661"/>
    <w:rsid w:val="00DF291F"/>
    <w:rsid w:val="00DF7C4A"/>
    <w:rsid w:val="00E004EA"/>
    <w:rsid w:val="00E02E3E"/>
    <w:rsid w:val="00E03216"/>
    <w:rsid w:val="00E049F7"/>
    <w:rsid w:val="00E200E0"/>
    <w:rsid w:val="00E20A20"/>
    <w:rsid w:val="00E32DAD"/>
    <w:rsid w:val="00E35C43"/>
    <w:rsid w:val="00E526E7"/>
    <w:rsid w:val="00E545F6"/>
    <w:rsid w:val="00E547B4"/>
    <w:rsid w:val="00E55579"/>
    <w:rsid w:val="00E63170"/>
    <w:rsid w:val="00E64F0D"/>
    <w:rsid w:val="00E651C7"/>
    <w:rsid w:val="00E651D1"/>
    <w:rsid w:val="00E67F0B"/>
    <w:rsid w:val="00E70C44"/>
    <w:rsid w:val="00E810CE"/>
    <w:rsid w:val="00E8204A"/>
    <w:rsid w:val="00E827D8"/>
    <w:rsid w:val="00E87685"/>
    <w:rsid w:val="00E953AD"/>
    <w:rsid w:val="00EA26D7"/>
    <w:rsid w:val="00EA329B"/>
    <w:rsid w:val="00EA32F6"/>
    <w:rsid w:val="00EA46C4"/>
    <w:rsid w:val="00EA4C71"/>
    <w:rsid w:val="00EB1DF0"/>
    <w:rsid w:val="00EB3291"/>
    <w:rsid w:val="00EB5400"/>
    <w:rsid w:val="00EC1E6A"/>
    <w:rsid w:val="00EC330E"/>
    <w:rsid w:val="00EC33C7"/>
    <w:rsid w:val="00EC4CF8"/>
    <w:rsid w:val="00EC6B32"/>
    <w:rsid w:val="00ED34B2"/>
    <w:rsid w:val="00ED4546"/>
    <w:rsid w:val="00ED54EB"/>
    <w:rsid w:val="00ED5DC3"/>
    <w:rsid w:val="00ED7AEB"/>
    <w:rsid w:val="00EE043E"/>
    <w:rsid w:val="00EE39D2"/>
    <w:rsid w:val="00EE473D"/>
    <w:rsid w:val="00EF33E2"/>
    <w:rsid w:val="00EF5841"/>
    <w:rsid w:val="00F01AC9"/>
    <w:rsid w:val="00F0610F"/>
    <w:rsid w:val="00F12391"/>
    <w:rsid w:val="00F131A8"/>
    <w:rsid w:val="00F14141"/>
    <w:rsid w:val="00F205CA"/>
    <w:rsid w:val="00F20EE7"/>
    <w:rsid w:val="00F24F4C"/>
    <w:rsid w:val="00F2606F"/>
    <w:rsid w:val="00F31BB6"/>
    <w:rsid w:val="00F32B72"/>
    <w:rsid w:val="00F416E1"/>
    <w:rsid w:val="00F42EDE"/>
    <w:rsid w:val="00F43022"/>
    <w:rsid w:val="00F4534E"/>
    <w:rsid w:val="00F55FD7"/>
    <w:rsid w:val="00F62164"/>
    <w:rsid w:val="00F82B0D"/>
    <w:rsid w:val="00F84652"/>
    <w:rsid w:val="00FA1CAC"/>
    <w:rsid w:val="00FA3ACF"/>
    <w:rsid w:val="00FA4F83"/>
    <w:rsid w:val="00FA58F4"/>
    <w:rsid w:val="00FB5B5C"/>
    <w:rsid w:val="00FD196F"/>
    <w:rsid w:val="00FE2E05"/>
    <w:rsid w:val="00FE72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dnote reference" w:uiPriority="0"/>
    <w:lsdException w:name="endnote text"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qFormat/>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RubrikTegn">
    <w:name w:val="Rubrik Tegn"/>
    <w:rPr>
      <w:rFonts w:ascii="Cambria" w:eastAsia="Times New Roman" w:hAnsi="Cambria" w:cs="Times New Roman"/>
      <w:color w:val="17365D"/>
      <w:spacing w:val="5"/>
      <w:kern w:val="28"/>
      <w:sz w:val="52"/>
      <w:szCs w:val="52"/>
    </w:rPr>
  </w:style>
  <w:style w:type="character" w:styleId="a4">
    <w:name w:val="annotation reference"/>
    <w:uiPriority w:val="99"/>
    <w:semiHidden/>
    <w:unhideWhenUsed/>
    <w:rPr>
      <w:sz w:val="16"/>
      <w:szCs w:val="16"/>
    </w:rPr>
  </w:style>
  <w:style w:type="paragraph" w:styleId="a5">
    <w:name w:val="annotation text"/>
    <w:basedOn w:val="a"/>
    <w:link w:val="Char"/>
    <w:uiPriority w:val="99"/>
    <w:unhideWhenUsed/>
    <w:rPr>
      <w:sz w:val="20"/>
      <w:szCs w:val="20"/>
    </w:rPr>
  </w:style>
  <w:style w:type="character" w:customStyle="1" w:styleId="KommentartekstTegn">
    <w:name w:val="Kommentartekst Tegn"/>
    <w:semiHidden/>
    <w:rPr>
      <w:lang w:eastAsia="en-US"/>
    </w:rPr>
  </w:style>
  <w:style w:type="paragraph" w:customStyle="1" w:styleId="Kommentaremne1">
    <w:name w:val="Kommentaremne1"/>
    <w:basedOn w:val="a5"/>
    <w:next w:val="a5"/>
    <w:semiHidden/>
    <w:unhideWhenUsed/>
    <w:rPr>
      <w:b/>
      <w:bCs/>
    </w:rPr>
  </w:style>
  <w:style w:type="character" w:customStyle="1" w:styleId="KommentaremneTegn">
    <w:name w:val="Kommentaremne Tegn"/>
    <w:semiHidden/>
    <w:rPr>
      <w:b/>
      <w:bCs/>
      <w:lang w:eastAsia="en-US"/>
    </w:rPr>
  </w:style>
  <w:style w:type="paragraph" w:customStyle="1" w:styleId="Markeringsbobletekst1">
    <w:name w:val="Markeringsbobletekst1"/>
    <w:basedOn w:val="a"/>
    <w:semiHidden/>
    <w:unhideWhenUsed/>
    <w:pPr>
      <w:spacing w:after="0" w:line="240" w:lineRule="auto"/>
    </w:pPr>
    <w:rPr>
      <w:rFonts w:ascii="Tahoma" w:hAnsi="Tahoma" w:cs="Tahoma"/>
      <w:sz w:val="16"/>
      <w:szCs w:val="16"/>
    </w:rPr>
  </w:style>
  <w:style w:type="character" w:customStyle="1" w:styleId="MarkeringsbobletekstTegn">
    <w:name w:val="Markeringsbobletekst Tegn"/>
    <w:semiHidden/>
    <w:rPr>
      <w:rFonts w:ascii="Tahoma" w:hAnsi="Tahoma" w:cs="Tahoma"/>
      <w:sz w:val="16"/>
      <w:szCs w:val="16"/>
      <w:lang w:eastAsia="en-US"/>
    </w:rPr>
  </w:style>
  <w:style w:type="character" w:customStyle="1" w:styleId="Overskrift1Tegn">
    <w:name w:val="Overskrift 1 Tegn"/>
    <w:rPr>
      <w:rFonts w:ascii="Cambria" w:eastAsia="Times New Roman" w:hAnsi="Cambria" w:cs="Times New Roman"/>
      <w:b/>
      <w:bCs/>
      <w:kern w:val="32"/>
      <w:sz w:val="32"/>
      <w:szCs w:val="32"/>
      <w:lang w:eastAsia="en-US"/>
    </w:rPr>
  </w:style>
  <w:style w:type="paragraph" w:styleId="a6">
    <w:name w:val="endnote text"/>
    <w:basedOn w:val="a"/>
    <w:link w:val="Char0"/>
    <w:semiHidden/>
    <w:unhideWhenUsed/>
    <w:rPr>
      <w:sz w:val="20"/>
      <w:szCs w:val="20"/>
    </w:rPr>
  </w:style>
  <w:style w:type="character" w:customStyle="1" w:styleId="SlutnotetekstTegn">
    <w:name w:val="Slutnotetekst Tegn"/>
    <w:rPr>
      <w:lang w:eastAsia="en-US"/>
    </w:rPr>
  </w:style>
  <w:style w:type="character" w:styleId="a7">
    <w:name w:val="endnote reference"/>
    <w:semiHidden/>
    <w:unhideWhenUsed/>
    <w:rPr>
      <w:vertAlign w:val="superscript"/>
    </w:rPr>
  </w:style>
  <w:style w:type="paragraph" w:styleId="a8">
    <w:name w:val="caption"/>
    <w:basedOn w:val="a"/>
    <w:next w:val="a"/>
    <w:qFormat/>
    <w:pPr>
      <w:spacing w:after="0" w:line="240" w:lineRule="auto"/>
    </w:pPr>
    <w:rPr>
      <w:rFonts w:ascii="Times New Roman" w:eastAsia="Times New Roman" w:hAnsi="Times New Roman"/>
      <w:b/>
      <w:bCs/>
      <w:sz w:val="20"/>
      <w:szCs w:val="20"/>
      <w:lang w:val="en-US" w:bidi="he-IL"/>
    </w:rPr>
  </w:style>
  <w:style w:type="paragraph" w:styleId="a9">
    <w:name w:val="Balloon Text"/>
    <w:basedOn w:val="a"/>
    <w:semiHidden/>
    <w:rsid w:val="001A0EFD"/>
    <w:rPr>
      <w:rFonts w:ascii="Tahoma" w:hAnsi="Tahoma" w:cs="Tahoma"/>
      <w:sz w:val="16"/>
      <w:szCs w:val="16"/>
    </w:rPr>
  </w:style>
  <w:style w:type="paragraph" w:styleId="aa">
    <w:name w:val="annotation subject"/>
    <w:basedOn w:val="a5"/>
    <w:next w:val="a5"/>
    <w:semiHidden/>
    <w:rsid w:val="001A0EFD"/>
    <w:rPr>
      <w:b/>
      <w:bCs/>
    </w:rPr>
  </w:style>
  <w:style w:type="paragraph" w:styleId="ab">
    <w:name w:val="List Paragraph"/>
    <w:basedOn w:val="a"/>
    <w:uiPriority w:val="34"/>
    <w:qFormat/>
    <w:rsid w:val="00750B2D"/>
    <w:pPr>
      <w:ind w:left="720"/>
      <w:contextualSpacing/>
    </w:pPr>
    <w:rPr>
      <w:lang w:val="nl-NL"/>
    </w:rPr>
  </w:style>
  <w:style w:type="table" w:styleId="ac">
    <w:name w:val="Table Grid"/>
    <w:basedOn w:val="a1"/>
    <w:uiPriority w:val="59"/>
    <w:rsid w:val="0075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uiPriority w:val="99"/>
    <w:semiHidden/>
    <w:unhideWhenUsed/>
    <w:rsid w:val="0093586A"/>
  </w:style>
  <w:style w:type="paragraph" w:styleId="ae">
    <w:name w:val="header"/>
    <w:basedOn w:val="a"/>
    <w:link w:val="Char1"/>
    <w:uiPriority w:val="99"/>
    <w:unhideWhenUsed/>
    <w:rsid w:val="00A55FCE"/>
    <w:pPr>
      <w:tabs>
        <w:tab w:val="center" w:pos="4536"/>
        <w:tab w:val="right" w:pos="9072"/>
      </w:tabs>
    </w:pPr>
  </w:style>
  <w:style w:type="character" w:customStyle="1" w:styleId="Char1">
    <w:name w:val="页眉 Char"/>
    <w:link w:val="ae"/>
    <w:uiPriority w:val="99"/>
    <w:rsid w:val="00A55FCE"/>
    <w:rPr>
      <w:sz w:val="22"/>
      <w:szCs w:val="22"/>
      <w:lang w:eastAsia="en-US"/>
    </w:rPr>
  </w:style>
  <w:style w:type="paragraph" w:styleId="af">
    <w:name w:val="footer"/>
    <w:basedOn w:val="a"/>
    <w:link w:val="Char2"/>
    <w:uiPriority w:val="99"/>
    <w:unhideWhenUsed/>
    <w:rsid w:val="00A55FCE"/>
    <w:pPr>
      <w:tabs>
        <w:tab w:val="center" w:pos="4536"/>
        <w:tab w:val="right" w:pos="9072"/>
      </w:tabs>
    </w:pPr>
  </w:style>
  <w:style w:type="character" w:customStyle="1" w:styleId="Char2">
    <w:name w:val="页脚 Char"/>
    <w:link w:val="af"/>
    <w:uiPriority w:val="99"/>
    <w:rsid w:val="00A55FCE"/>
    <w:rPr>
      <w:sz w:val="22"/>
      <w:szCs w:val="22"/>
      <w:lang w:eastAsia="en-US"/>
    </w:rPr>
  </w:style>
  <w:style w:type="character" w:styleId="af0">
    <w:name w:val="Hyperlink"/>
    <w:uiPriority w:val="99"/>
    <w:unhideWhenUsed/>
    <w:rsid w:val="00CF6516"/>
    <w:rPr>
      <w:color w:val="0000FF"/>
      <w:u w:val="single"/>
    </w:rPr>
  </w:style>
  <w:style w:type="character" w:customStyle="1" w:styleId="st">
    <w:name w:val="st"/>
    <w:rsid w:val="0086522C"/>
  </w:style>
  <w:style w:type="paragraph" w:styleId="af1">
    <w:name w:val="footnote text"/>
    <w:basedOn w:val="a"/>
    <w:link w:val="Char3"/>
    <w:uiPriority w:val="99"/>
    <w:semiHidden/>
    <w:unhideWhenUsed/>
    <w:rsid w:val="007054F7"/>
    <w:rPr>
      <w:sz w:val="20"/>
      <w:szCs w:val="20"/>
    </w:rPr>
  </w:style>
  <w:style w:type="character" w:customStyle="1" w:styleId="Char3">
    <w:name w:val="脚注文本 Char"/>
    <w:link w:val="af1"/>
    <w:uiPriority w:val="99"/>
    <w:semiHidden/>
    <w:rsid w:val="007054F7"/>
    <w:rPr>
      <w:lang w:eastAsia="en-US"/>
    </w:rPr>
  </w:style>
  <w:style w:type="character" w:styleId="af2">
    <w:name w:val="footnote reference"/>
    <w:uiPriority w:val="99"/>
    <w:semiHidden/>
    <w:unhideWhenUsed/>
    <w:rsid w:val="007054F7"/>
    <w:rPr>
      <w:vertAlign w:val="superscript"/>
    </w:rPr>
  </w:style>
  <w:style w:type="paragraph" w:styleId="af3">
    <w:name w:val="Subtitle"/>
    <w:aliases w:val="Table footer"/>
    <w:basedOn w:val="af4"/>
    <w:next w:val="a"/>
    <w:link w:val="Char4"/>
    <w:uiPriority w:val="11"/>
    <w:qFormat/>
    <w:rsid w:val="00E02E3E"/>
    <w:pPr>
      <w:suppressAutoHyphens/>
    </w:pPr>
    <w:rPr>
      <w:rFonts w:ascii="Arial" w:eastAsia="Times New Roman" w:hAnsi="Arial" w:cs="Arial"/>
      <w:color w:val="000000"/>
      <w:kern w:val="16"/>
      <w:sz w:val="16"/>
      <w:szCs w:val="24"/>
      <w:lang w:val="en-GB"/>
    </w:rPr>
  </w:style>
  <w:style w:type="character" w:customStyle="1" w:styleId="Char4">
    <w:name w:val="副标题 Char"/>
    <w:aliases w:val="Table footer Char"/>
    <w:link w:val="af3"/>
    <w:uiPriority w:val="11"/>
    <w:rsid w:val="00E02E3E"/>
    <w:rPr>
      <w:rFonts w:ascii="Arial" w:eastAsia="Times New Roman" w:hAnsi="Arial" w:cs="Arial"/>
      <w:color w:val="000000"/>
      <w:kern w:val="16"/>
      <w:sz w:val="16"/>
      <w:szCs w:val="24"/>
      <w:lang w:val="en-GB" w:eastAsia="en-US"/>
    </w:rPr>
  </w:style>
  <w:style w:type="paragraph" w:styleId="af4">
    <w:name w:val="No Spacing"/>
    <w:uiPriority w:val="1"/>
    <w:qFormat/>
    <w:rsid w:val="00E02E3E"/>
    <w:rPr>
      <w:sz w:val="22"/>
      <w:szCs w:val="22"/>
      <w:lang w:eastAsia="en-US"/>
    </w:rPr>
  </w:style>
  <w:style w:type="character" w:customStyle="1" w:styleId="Char">
    <w:name w:val="批注文字 Char"/>
    <w:link w:val="a5"/>
    <w:uiPriority w:val="99"/>
    <w:rsid w:val="005F515B"/>
    <w:rPr>
      <w:lang w:val="de-DE" w:eastAsia="en-US"/>
    </w:rPr>
  </w:style>
  <w:style w:type="character" w:customStyle="1" w:styleId="trans">
    <w:name w:val="trans"/>
    <w:basedOn w:val="a0"/>
    <w:rsid w:val="005F515B"/>
  </w:style>
  <w:style w:type="character" w:customStyle="1" w:styleId="webdict">
    <w:name w:val="webdict"/>
    <w:rsid w:val="0044157E"/>
  </w:style>
  <w:style w:type="character" w:customStyle="1" w:styleId="Char0">
    <w:name w:val="尾注文本 Char"/>
    <w:link w:val="a6"/>
    <w:semiHidden/>
    <w:rsid w:val="009D6661"/>
    <w:rPr>
      <w:lang w:eastAsia="en-US"/>
    </w:rPr>
  </w:style>
  <w:style w:type="character" w:styleId="af5">
    <w:name w:val="FollowedHyperlink"/>
    <w:uiPriority w:val="99"/>
    <w:semiHidden/>
    <w:unhideWhenUsed/>
    <w:rsid w:val="00752C5D"/>
    <w:rPr>
      <w:color w:val="800080"/>
      <w:u w:val="single"/>
    </w:rPr>
  </w:style>
  <w:style w:type="paragraph" w:styleId="af6">
    <w:name w:val="Normal (Web)"/>
    <w:basedOn w:val="a"/>
    <w:uiPriority w:val="99"/>
    <w:unhideWhenUsed/>
    <w:rsid w:val="00113D7C"/>
    <w:pPr>
      <w:spacing w:before="100" w:beforeAutospacing="1" w:after="100" w:afterAutospacing="1" w:line="240" w:lineRule="auto"/>
    </w:pPr>
    <w:rPr>
      <w:rFonts w:ascii="Times New Roman" w:eastAsia="Times New Roman" w:hAnsi="Times New Roman"/>
      <w:sz w:val="24"/>
      <w:szCs w:val="24"/>
      <w:lang w:eastAsia="de-DE"/>
    </w:rPr>
  </w:style>
  <w:style w:type="paragraph" w:styleId="af7">
    <w:name w:val="Revision"/>
    <w:hidden/>
    <w:uiPriority w:val="99"/>
    <w:semiHidden/>
    <w:rsid w:val="00F0610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dnote reference" w:uiPriority="0"/>
    <w:lsdException w:name="endnote text"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qFormat/>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RubrikTegn">
    <w:name w:val="Rubrik Tegn"/>
    <w:rPr>
      <w:rFonts w:ascii="Cambria" w:eastAsia="Times New Roman" w:hAnsi="Cambria" w:cs="Times New Roman"/>
      <w:color w:val="17365D"/>
      <w:spacing w:val="5"/>
      <w:kern w:val="28"/>
      <w:sz w:val="52"/>
      <w:szCs w:val="52"/>
    </w:rPr>
  </w:style>
  <w:style w:type="character" w:styleId="a4">
    <w:name w:val="annotation reference"/>
    <w:uiPriority w:val="99"/>
    <w:semiHidden/>
    <w:unhideWhenUsed/>
    <w:rPr>
      <w:sz w:val="16"/>
      <w:szCs w:val="16"/>
    </w:rPr>
  </w:style>
  <w:style w:type="paragraph" w:styleId="a5">
    <w:name w:val="annotation text"/>
    <w:basedOn w:val="a"/>
    <w:link w:val="Char"/>
    <w:uiPriority w:val="99"/>
    <w:unhideWhenUsed/>
    <w:rPr>
      <w:sz w:val="20"/>
      <w:szCs w:val="20"/>
    </w:rPr>
  </w:style>
  <w:style w:type="character" w:customStyle="1" w:styleId="KommentartekstTegn">
    <w:name w:val="Kommentartekst Tegn"/>
    <w:semiHidden/>
    <w:rPr>
      <w:lang w:eastAsia="en-US"/>
    </w:rPr>
  </w:style>
  <w:style w:type="paragraph" w:customStyle="1" w:styleId="Kommentaremne1">
    <w:name w:val="Kommentaremne1"/>
    <w:basedOn w:val="a5"/>
    <w:next w:val="a5"/>
    <w:semiHidden/>
    <w:unhideWhenUsed/>
    <w:rPr>
      <w:b/>
      <w:bCs/>
    </w:rPr>
  </w:style>
  <w:style w:type="character" w:customStyle="1" w:styleId="KommentaremneTegn">
    <w:name w:val="Kommentaremne Tegn"/>
    <w:semiHidden/>
    <w:rPr>
      <w:b/>
      <w:bCs/>
      <w:lang w:eastAsia="en-US"/>
    </w:rPr>
  </w:style>
  <w:style w:type="paragraph" w:customStyle="1" w:styleId="Markeringsbobletekst1">
    <w:name w:val="Markeringsbobletekst1"/>
    <w:basedOn w:val="a"/>
    <w:semiHidden/>
    <w:unhideWhenUsed/>
    <w:pPr>
      <w:spacing w:after="0" w:line="240" w:lineRule="auto"/>
    </w:pPr>
    <w:rPr>
      <w:rFonts w:ascii="Tahoma" w:hAnsi="Tahoma" w:cs="Tahoma"/>
      <w:sz w:val="16"/>
      <w:szCs w:val="16"/>
    </w:rPr>
  </w:style>
  <w:style w:type="character" w:customStyle="1" w:styleId="MarkeringsbobletekstTegn">
    <w:name w:val="Markeringsbobletekst Tegn"/>
    <w:semiHidden/>
    <w:rPr>
      <w:rFonts w:ascii="Tahoma" w:hAnsi="Tahoma" w:cs="Tahoma"/>
      <w:sz w:val="16"/>
      <w:szCs w:val="16"/>
      <w:lang w:eastAsia="en-US"/>
    </w:rPr>
  </w:style>
  <w:style w:type="character" w:customStyle="1" w:styleId="Overskrift1Tegn">
    <w:name w:val="Overskrift 1 Tegn"/>
    <w:rPr>
      <w:rFonts w:ascii="Cambria" w:eastAsia="Times New Roman" w:hAnsi="Cambria" w:cs="Times New Roman"/>
      <w:b/>
      <w:bCs/>
      <w:kern w:val="32"/>
      <w:sz w:val="32"/>
      <w:szCs w:val="32"/>
      <w:lang w:eastAsia="en-US"/>
    </w:rPr>
  </w:style>
  <w:style w:type="paragraph" w:styleId="a6">
    <w:name w:val="endnote text"/>
    <w:basedOn w:val="a"/>
    <w:link w:val="Char0"/>
    <w:semiHidden/>
    <w:unhideWhenUsed/>
    <w:rPr>
      <w:sz w:val="20"/>
      <w:szCs w:val="20"/>
    </w:rPr>
  </w:style>
  <w:style w:type="character" w:customStyle="1" w:styleId="SlutnotetekstTegn">
    <w:name w:val="Slutnotetekst Tegn"/>
    <w:rPr>
      <w:lang w:eastAsia="en-US"/>
    </w:rPr>
  </w:style>
  <w:style w:type="character" w:styleId="a7">
    <w:name w:val="endnote reference"/>
    <w:semiHidden/>
    <w:unhideWhenUsed/>
    <w:rPr>
      <w:vertAlign w:val="superscript"/>
    </w:rPr>
  </w:style>
  <w:style w:type="paragraph" w:styleId="a8">
    <w:name w:val="caption"/>
    <w:basedOn w:val="a"/>
    <w:next w:val="a"/>
    <w:qFormat/>
    <w:pPr>
      <w:spacing w:after="0" w:line="240" w:lineRule="auto"/>
    </w:pPr>
    <w:rPr>
      <w:rFonts w:ascii="Times New Roman" w:eastAsia="Times New Roman" w:hAnsi="Times New Roman"/>
      <w:b/>
      <w:bCs/>
      <w:sz w:val="20"/>
      <w:szCs w:val="20"/>
      <w:lang w:val="en-US" w:bidi="he-IL"/>
    </w:rPr>
  </w:style>
  <w:style w:type="paragraph" w:styleId="a9">
    <w:name w:val="Balloon Text"/>
    <w:basedOn w:val="a"/>
    <w:semiHidden/>
    <w:rsid w:val="001A0EFD"/>
    <w:rPr>
      <w:rFonts w:ascii="Tahoma" w:hAnsi="Tahoma" w:cs="Tahoma"/>
      <w:sz w:val="16"/>
      <w:szCs w:val="16"/>
    </w:rPr>
  </w:style>
  <w:style w:type="paragraph" w:styleId="aa">
    <w:name w:val="annotation subject"/>
    <w:basedOn w:val="a5"/>
    <w:next w:val="a5"/>
    <w:semiHidden/>
    <w:rsid w:val="001A0EFD"/>
    <w:rPr>
      <w:b/>
      <w:bCs/>
    </w:rPr>
  </w:style>
  <w:style w:type="paragraph" w:styleId="ab">
    <w:name w:val="List Paragraph"/>
    <w:basedOn w:val="a"/>
    <w:uiPriority w:val="34"/>
    <w:qFormat/>
    <w:rsid w:val="00750B2D"/>
    <w:pPr>
      <w:ind w:left="720"/>
      <w:contextualSpacing/>
    </w:pPr>
    <w:rPr>
      <w:lang w:val="nl-NL"/>
    </w:rPr>
  </w:style>
  <w:style w:type="table" w:styleId="ac">
    <w:name w:val="Table Grid"/>
    <w:basedOn w:val="a1"/>
    <w:uiPriority w:val="59"/>
    <w:rsid w:val="0075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uiPriority w:val="99"/>
    <w:semiHidden/>
    <w:unhideWhenUsed/>
    <w:rsid w:val="0093586A"/>
  </w:style>
  <w:style w:type="paragraph" w:styleId="ae">
    <w:name w:val="header"/>
    <w:basedOn w:val="a"/>
    <w:link w:val="Char1"/>
    <w:uiPriority w:val="99"/>
    <w:unhideWhenUsed/>
    <w:rsid w:val="00A55FCE"/>
    <w:pPr>
      <w:tabs>
        <w:tab w:val="center" w:pos="4536"/>
        <w:tab w:val="right" w:pos="9072"/>
      </w:tabs>
    </w:pPr>
  </w:style>
  <w:style w:type="character" w:customStyle="1" w:styleId="Char1">
    <w:name w:val="页眉 Char"/>
    <w:link w:val="ae"/>
    <w:uiPriority w:val="99"/>
    <w:rsid w:val="00A55FCE"/>
    <w:rPr>
      <w:sz w:val="22"/>
      <w:szCs w:val="22"/>
      <w:lang w:eastAsia="en-US"/>
    </w:rPr>
  </w:style>
  <w:style w:type="paragraph" w:styleId="af">
    <w:name w:val="footer"/>
    <w:basedOn w:val="a"/>
    <w:link w:val="Char2"/>
    <w:uiPriority w:val="99"/>
    <w:unhideWhenUsed/>
    <w:rsid w:val="00A55FCE"/>
    <w:pPr>
      <w:tabs>
        <w:tab w:val="center" w:pos="4536"/>
        <w:tab w:val="right" w:pos="9072"/>
      </w:tabs>
    </w:pPr>
  </w:style>
  <w:style w:type="character" w:customStyle="1" w:styleId="Char2">
    <w:name w:val="页脚 Char"/>
    <w:link w:val="af"/>
    <w:uiPriority w:val="99"/>
    <w:rsid w:val="00A55FCE"/>
    <w:rPr>
      <w:sz w:val="22"/>
      <w:szCs w:val="22"/>
      <w:lang w:eastAsia="en-US"/>
    </w:rPr>
  </w:style>
  <w:style w:type="character" w:styleId="af0">
    <w:name w:val="Hyperlink"/>
    <w:uiPriority w:val="99"/>
    <w:unhideWhenUsed/>
    <w:rsid w:val="00CF6516"/>
    <w:rPr>
      <w:color w:val="0000FF"/>
      <w:u w:val="single"/>
    </w:rPr>
  </w:style>
  <w:style w:type="character" w:customStyle="1" w:styleId="st">
    <w:name w:val="st"/>
    <w:rsid w:val="0086522C"/>
  </w:style>
  <w:style w:type="paragraph" w:styleId="af1">
    <w:name w:val="footnote text"/>
    <w:basedOn w:val="a"/>
    <w:link w:val="Char3"/>
    <w:uiPriority w:val="99"/>
    <w:semiHidden/>
    <w:unhideWhenUsed/>
    <w:rsid w:val="007054F7"/>
    <w:rPr>
      <w:sz w:val="20"/>
      <w:szCs w:val="20"/>
    </w:rPr>
  </w:style>
  <w:style w:type="character" w:customStyle="1" w:styleId="Char3">
    <w:name w:val="脚注文本 Char"/>
    <w:link w:val="af1"/>
    <w:uiPriority w:val="99"/>
    <w:semiHidden/>
    <w:rsid w:val="007054F7"/>
    <w:rPr>
      <w:lang w:eastAsia="en-US"/>
    </w:rPr>
  </w:style>
  <w:style w:type="character" w:styleId="af2">
    <w:name w:val="footnote reference"/>
    <w:uiPriority w:val="99"/>
    <w:semiHidden/>
    <w:unhideWhenUsed/>
    <w:rsid w:val="007054F7"/>
    <w:rPr>
      <w:vertAlign w:val="superscript"/>
    </w:rPr>
  </w:style>
  <w:style w:type="paragraph" w:styleId="af3">
    <w:name w:val="Subtitle"/>
    <w:aliases w:val="Table footer"/>
    <w:basedOn w:val="af4"/>
    <w:next w:val="a"/>
    <w:link w:val="Char4"/>
    <w:uiPriority w:val="11"/>
    <w:qFormat/>
    <w:rsid w:val="00E02E3E"/>
    <w:pPr>
      <w:suppressAutoHyphens/>
    </w:pPr>
    <w:rPr>
      <w:rFonts w:ascii="Arial" w:eastAsia="Times New Roman" w:hAnsi="Arial" w:cs="Arial"/>
      <w:color w:val="000000"/>
      <w:kern w:val="16"/>
      <w:sz w:val="16"/>
      <w:szCs w:val="24"/>
      <w:lang w:val="en-GB"/>
    </w:rPr>
  </w:style>
  <w:style w:type="character" w:customStyle="1" w:styleId="Char4">
    <w:name w:val="副标题 Char"/>
    <w:aliases w:val="Table footer Char"/>
    <w:link w:val="af3"/>
    <w:uiPriority w:val="11"/>
    <w:rsid w:val="00E02E3E"/>
    <w:rPr>
      <w:rFonts w:ascii="Arial" w:eastAsia="Times New Roman" w:hAnsi="Arial" w:cs="Arial"/>
      <w:color w:val="000000"/>
      <w:kern w:val="16"/>
      <w:sz w:val="16"/>
      <w:szCs w:val="24"/>
      <w:lang w:val="en-GB" w:eastAsia="en-US"/>
    </w:rPr>
  </w:style>
  <w:style w:type="paragraph" w:styleId="af4">
    <w:name w:val="No Spacing"/>
    <w:uiPriority w:val="1"/>
    <w:qFormat/>
    <w:rsid w:val="00E02E3E"/>
    <w:rPr>
      <w:sz w:val="22"/>
      <w:szCs w:val="22"/>
      <w:lang w:eastAsia="en-US"/>
    </w:rPr>
  </w:style>
  <w:style w:type="character" w:customStyle="1" w:styleId="Char">
    <w:name w:val="批注文字 Char"/>
    <w:link w:val="a5"/>
    <w:uiPriority w:val="99"/>
    <w:rsid w:val="005F515B"/>
    <w:rPr>
      <w:lang w:val="de-DE" w:eastAsia="en-US"/>
    </w:rPr>
  </w:style>
  <w:style w:type="character" w:customStyle="1" w:styleId="trans">
    <w:name w:val="trans"/>
    <w:basedOn w:val="a0"/>
    <w:rsid w:val="005F515B"/>
  </w:style>
  <w:style w:type="character" w:customStyle="1" w:styleId="webdict">
    <w:name w:val="webdict"/>
    <w:rsid w:val="0044157E"/>
  </w:style>
  <w:style w:type="character" w:customStyle="1" w:styleId="Char0">
    <w:name w:val="尾注文本 Char"/>
    <w:link w:val="a6"/>
    <w:semiHidden/>
    <w:rsid w:val="009D6661"/>
    <w:rPr>
      <w:lang w:eastAsia="en-US"/>
    </w:rPr>
  </w:style>
  <w:style w:type="character" w:styleId="af5">
    <w:name w:val="FollowedHyperlink"/>
    <w:uiPriority w:val="99"/>
    <w:semiHidden/>
    <w:unhideWhenUsed/>
    <w:rsid w:val="00752C5D"/>
    <w:rPr>
      <w:color w:val="800080"/>
      <w:u w:val="single"/>
    </w:rPr>
  </w:style>
  <w:style w:type="paragraph" w:styleId="af6">
    <w:name w:val="Normal (Web)"/>
    <w:basedOn w:val="a"/>
    <w:uiPriority w:val="99"/>
    <w:unhideWhenUsed/>
    <w:rsid w:val="00113D7C"/>
    <w:pPr>
      <w:spacing w:before="100" w:beforeAutospacing="1" w:after="100" w:afterAutospacing="1" w:line="240" w:lineRule="auto"/>
    </w:pPr>
    <w:rPr>
      <w:rFonts w:ascii="Times New Roman" w:eastAsia="Times New Roman" w:hAnsi="Times New Roman"/>
      <w:sz w:val="24"/>
      <w:szCs w:val="24"/>
      <w:lang w:eastAsia="de-DE"/>
    </w:rPr>
  </w:style>
  <w:style w:type="paragraph" w:styleId="af7">
    <w:name w:val="Revision"/>
    <w:hidden/>
    <w:uiPriority w:val="99"/>
    <w:semiHidden/>
    <w:rsid w:val="00F061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8252">
      <w:bodyDiv w:val="1"/>
      <w:marLeft w:val="0"/>
      <w:marRight w:val="0"/>
      <w:marTop w:val="0"/>
      <w:marBottom w:val="0"/>
      <w:divBdr>
        <w:top w:val="none" w:sz="0" w:space="0" w:color="auto"/>
        <w:left w:val="none" w:sz="0" w:space="0" w:color="auto"/>
        <w:bottom w:val="none" w:sz="0" w:space="0" w:color="auto"/>
        <w:right w:val="none" w:sz="0" w:space="0" w:color="auto"/>
      </w:divBdr>
      <w:divsChild>
        <w:div w:id="580989422">
          <w:marLeft w:val="0"/>
          <w:marRight w:val="1"/>
          <w:marTop w:val="0"/>
          <w:marBottom w:val="0"/>
          <w:divBdr>
            <w:top w:val="none" w:sz="0" w:space="0" w:color="auto"/>
            <w:left w:val="none" w:sz="0" w:space="0" w:color="auto"/>
            <w:bottom w:val="none" w:sz="0" w:space="0" w:color="auto"/>
            <w:right w:val="none" w:sz="0" w:space="0" w:color="auto"/>
          </w:divBdr>
          <w:divsChild>
            <w:div w:id="374046363">
              <w:marLeft w:val="0"/>
              <w:marRight w:val="0"/>
              <w:marTop w:val="0"/>
              <w:marBottom w:val="0"/>
              <w:divBdr>
                <w:top w:val="none" w:sz="0" w:space="0" w:color="auto"/>
                <w:left w:val="none" w:sz="0" w:space="0" w:color="auto"/>
                <w:bottom w:val="none" w:sz="0" w:space="0" w:color="auto"/>
                <w:right w:val="none" w:sz="0" w:space="0" w:color="auto"/>
              </w:divBdr>
              <w:divsChild>
                <w:div w:id="1273628313">
                  <w:marLeft w:val="0"/>
                  <w:marRight w:val="1"/>
                  <w:marTop w:val="0"/>
                  <w:marBottom w:val="0"/>
                  <w:divBdr>
                    <w:top w:val="none" w:sz="0" w:space="0" w:color="auto"/>
                    <w:left w:val="none" w:sz="0" w:space="0" w:color="auto"/>
                    <w:bottom w:val="none" w:sz="0" w:space="0" w:color="auto"/>
                    <w:right w:val="none" w:sz="0" w:space="0" w:color="auto"/>
                  </w:divBdr>
                  <w:divsChild>
                    <w:div w:id="1439521373">
                      <w:marLeft w:val="0"/>
                      <w:marRight w:val="0"/>
                      <w:marTop w:val="0"/>
                      <w:marBottom w:val="0"/>
                      <w:divBdr>
                        <w:top w:val="none" w:sz="0" w:space="0" w:color="auto"/>
                        <w:left w:val="none" w:sz="0" w:space="0" w:color="auto"/>
                        <w:bottom w:val="none" w:sz="0" w:space="0" w:color="auto"/>
                        <w:right w:val="none" w:sz="0" w:space="0" w:color="auto"/>
                      </w:divBdr>
                      <w:divsChild>
                        <w:div w:id="1130826651">
                          <w:marLeft w:val="0"/>
                          <w:marRight w:val="0"/>
                          <w:marTop w:val="0"/>
                          <w:marBottom w:val="0"/>
                          <w:divBdr>
                            <w:top w:val="none" w:sz="0" w:space="0" w:color="auto"/>
                            <w:left w:val="none" w:sz="0" w:space="0" w:color="auto"/>
                            <w:bottom w:val="none" w:sz="0" w:space="0" w:color="auto"/>
                            <w:right w:val="none" w:sz="0" w:space="0" w:color="auto"/>
                          </w:divBdr>
                          <w:divsChild>
                            <w:div w:id="1057778333">
                              <w:marLeft w:val="0"/>
                              <w:marRight w:val="0"/>
                              <w:marTop w:val="120"/>
                              <w:marBottom w:val="360"/>
                              <w:divBdr>
                                <w:top w:val="none" w:sz="0" w:space="0" w:color="auto"/>
                                <w:left w:val="none" w:sz="0" w:space="0" w:color="auto"/>
                                <w:bottom w:val="none" w:sz="0" w:space="0" w:color="auto"/>
                                <w:right w:val="none" w:sz="0" w:space="0" w:color="auto"/>
                              </w:divBdr>
                              <w:divsChild>
                                <w:div w:id="1066803414">
                                  <w:marLeft w:val="0"/>
                                  <w:marRight w:val="0"/>
                                  <w:marTop w:val="0"/>
                                  <w:marBottom w:val="0"/>
                                  <w:divBdr>
                                    <w:top w:val="none" w:sz="0" w:space="0" w:color="auto"/>
                                    <w:left w:val="none" w:sz="0" w:space="0" w:color="auto"/>
                                    <w:bottom w:val="none" w:sz="0" w:space="0" w:color="auto"/>
                                    <w:right w:val="none" w:sz="0" w:space="0" w:color="auto"/>
                                  </w:divBdr>
                                  <w:divsChild>
                                    <w:div w:id="502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820322">
      <w:bodyDiv w:val="1"/>
      <w:marLeft w:val="0"/>
      <w:marRight w:val="0"/>
      <w:marTop w:val="0"/>
      <w:marBottom w:val="0"/>
      <w:divBdr>
        <w:top w:val="none" w:sz="0" w:space="0" w:color="auto"/>
        <w:left w:val="none" w:sz="0" w:space="0" w:color="auto"/>
        <w:bottom w:val="none" w:sz="0" w:space="0" w:color="auto"/>
        <w:right w:val="none" w:sz="0" w:space="0" w:color="auto"/>
      </w:divBdr>
    </w:div>
    <w:div w:id="768893515">
      <w:bodyDiv w:val="1"/>
      <w:marLeft w:val="0"/>
      <w:marRight w:val="0"/>
      <w:marTop w:val="0"/>
      <w:marBottom w:val="0"/>
      <w:divBdr>
        <w:top w:val="none" w:sz="0" w:space="0" w:color="auto"/>
        <w:left w:val="none" w:sz="0" w:space="0" w:color="auto"/>
        <w:bottom w:val="none" w:sz="0" w:space="0" w:color="auto"/>
        <w:right w:val="none" w:sz="0" w:space="0" w:color="auto"/>
      </w:divBdr>
    </w:div>
    <w:div w:id="886457645">
      <w:bodyDiv w:val="1"/>
      <w:marLeft w:val="0"/>
      <w:marRight w:val="0"/>
      <w:marTop w:val="0"/>
      <w:marBottom w:val="0"/>
      <w:divBdr>
        <w:top w:val="none" w:sz="0" w:space="0" w:color="auto"/>
        <w:left w:val="none" w:sz="0" w:space="0" w:color="auto"/>
        <w:bottom w:val="none" w:sz="0" w:space="0" w:color="auto"/>
        <w:right w:val="none" w:sz="0" w:space="0" w:color="auto"/>
      </w:divBdr>
    </w:div>
    <w:div w:id="1240335672">
      <w:bodyDiv w:val="1"/>
      <w:marLeft w:val="0"/>
      <w:marRight w:val="0"/>
      <w:marTop w:val="0"/>
      <w:marBottom w:val="0"/>
      <w:divBdr>
        <w:top w:val="none" w:sz="0" w:space="0" w:color="auto"/>
        <w:left w:val="none" w:sz="0" w:space="0" w:color="auto"/>
        <w:bottom w:val="none" w:sz="0" w:space="0" w:color="auto"/>
        <w:right w:val="none" w:sz="0" w:space="0" w:color="auto"/>
      </w:divBdr>
      <w:divsChild>
        <w:div w:id="1618947487">
          <w:marLeft w:val="0"/>
          <w:marRight w:val="1"/>
          <w:marTop w:val="0"/>
          <w:marBottom w:val="0"/>
          <w:divBdr>
            <w:top w:val="none" w:sz="0" w:space="0" w:color="auto"/>
            <w:left w:val="none" w:sz="0" w:space="0" w:color="auto"/>
            <w:bottom w:val="none" w:sz="0" w:space="0" w:color="auto"/>
            <w:right w:val="none" w:sz="0" w:space="0" w:color="auto"/>
          </w:divBdr>
          <w:divsChild>
            <w:div w:id="392236933">
              <w:marLeft w:val="0"/>
              <w:marRight w:val="0"/>
              <w:marTop w:val="0"/>
              <w:marBottom w:val="0"/>
              <w:divBdr>
                <w:top w:val="none" w:sz="0" w:space="0" w:color="auto"/>
                <w:left w:val="none" w:sz="0" w:space="0" w:color="auto"/>
                <w:bottom w:val="none" w:sz="0" w:space="0" w:color="auto"/>
                <w:right w:val="none" w:sz="0" w:space="0" w:color="auto"/>
              </w:divBdr>
              <w:divsChild>
                <w:div w:id="1745184172">
                  <w:marLeft w:val="0"/>
                  <w:marRight w:val="1"/>
                  <w:marTop w:val="0"/>
                  <w:marBottom w:val="0"/>
                  <w:divBdr>
                    <w:top w:val="none" w:sz="0" w:space="0" w:color="auto"/>
                    <w:left w:val="none" w:sz="0" w:space="0" w:color="auto"/>
                    <w:bottom w:val="none" w:sz="0" w:space="0" w:color="auto"/>
                    <w:right w:val="none" w:sz="0" w:space="0" w:color="auto"/>
                  </w:divBdr>
                  <w:divsChild>
                    <w:div w:id="170723338">
                      <w:marLeft w:val="0"/>
                      <w:marRight w:val="0"/>
                      <w:marTop w:val="0"/>
                      <w:marBottom w:val="0"/>
                      <w:divBdr>
                        <w:top w:val="none" w:sz="0" w:space="0" w:color="auto"/>
                        <w:left w:val="none" w:sz="0" w:space="0" w:color="auto"/>
                        <w:bottom w:val="none" w:sz="0" w:space="0" w:color="auto"/>
                        <w:right w:val="none" w:sz="0" w:space="0" w:color="auto"/>
                      </w:divBdr>
                      <w:divsChild>
                        <w:div w:id="1774393810">
                          <w:marLeft w:val="0"/>
                          <w:marRight w:val="0"/>
                          <w:marTop w:val="0"/>
                          <w:marBottom w:val="0"/>
                          <w:divBdr>
                            <w:top w:val="none" w:sz="0" w:space="0" w:color="auto"/>
                            <w:left w:val="none" w:sz="0" w:space="0" w:color="auto"/>
                            <w:bottom w:val="none" w:sz="0" w:space="0" w:color="auto"/>
                            <w:right w:val="none" w:sz="0" w:space="0" w:color="auto"/>
                          </w:divBdr>
                          <w:divsChild>
                            <w:div w:id="1232085370">
                              <w:marLeft w:val="0"/>
                              <w:marRight w:val="0"/>
                              <w:marTop w:val="120"/>
                              <w:marBottom w:val="360"/>
                              <w:divBdr>
                                <w:top w:val="none" w:sz="0" w:space="0" w:color="auto"/>
                                <w:left w:val="none" w:sz="0" w:space="0" w:color="auto"/>
                                <w:bottom w:val="none" w:sz="0" w:space="0" w:color="auto"/>
                                <w:right w:val="none" w:sz="0" w:space="0" w:color="auto"/>
                              </w:divBdr>
                              <w:divsChild>
                                <w:div w:id="1785925041">
                                  <w:marLeft w:val="0"/>
                                  <w:marRight w:val="0"/>
                                  <w:marTop w:val="0"/>
                                  <w:marBottom w:val="0"/>
                                  <w:divBdr>
                                    <w:top w:val="none" w:sz="0" w:space="0" w:color="auto"/>
                                    <w:left w:val="none" w:sz="0" w:space="0" w:color="auto"/>
                                    <w:bottom w:val="none" w:sz="0" w:space="0" w:color="auto"/>
                                    <w:right w:val="none" w:sz="0" w:space="0" w:color="auto"/>
                                  </w:divBdr>
                                  <w:divsChild>
                                    <w:div w:id="13551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631147">
      <w:bodyDiv w:val="1"/>
      <w:marLeft w:val="0"/>
      <w:marRight w:val="0"/>
      <w:marTop w:val="0"/>
      <w:marBottom w:val="0"/>
      <w:divBdr>
        <w:top w:val="none" w:sz="0" w:space="0" w:color="auto"/>
        <w:left w:val="none" w:sz="0" w:space="0" w:color="auto"/>
        <w:bottom w:val="none" w:sz="0" w:space="0" w:color="auto"/>
        <w:right w:val="none" w:sz="0" w:space="0" w:color="auto"/>
      </w:divBdr>
      <w:divsChild>
        <w:div w:id="1095133944">
          <w:marLeft w:val="0"/>
          <w:marRight w:val="0"/>
          <w:marTop w:val="100"/>
          <w:marBottom w:val="100"/>
          <w:divBdr>
            <w:top w:val="none" w:sz="0" w:space="0" w:color="auto"/>
            <w:left w:val="none" w:sz="0" w:space="0" w:color="auto"/>
            <w:bottom w:val="none" w:sz="0" w:space="0" w:color="auto"/>
            <w:right w:val="none" w:sz="0" w:space="0" w:color="auto"/>
          </w:divBdr>
          <w:divsChild>
            <w:div w:id="1124419701">
              <w:marLeft w:val="0"/>
              <w:marRight w:val="0"/>
              <w:marTop w:val="120"/>
              <w:marBottom w:val="120"/>
              <w:divBdr>
                <w:top w:val="none" w:sz="0" w:space="0" w:color="auto"/>
                <w:left w:val="none" w:sz="0" w:space="0" w:color="auto"/>
                <w:bottom w:val="none" w:sz="0" w:space="0" w:color="auto"/>
                <w:right w:val="none" w:sz="0" w:space="0" w:color="auto"/>
              </w:divBdr>
              <w:divsChild>
                <w:div w:id="1759516712">
                  <w:marLeft w:val="0"/>
                  <w:marRight w:val="0"/>
                  <w:marTop w:val="0"/>
                  <w:marBottom w:val="0"/>
                  <w:divBdr>
                    <w:top w:val="none" w:sz="0" w:space="0" w:color="auto"/>
                    <w:left w:val="none" w:sz="0" w:space="0" w:color="auto"/>
                    <w:bottom w:val="none" w:sz="0" w:space="0" w:color="auto"/>
                    <w:right w:val="none" w:sz="0" w:space="0" w:color="auto"/>
                  </w:divBdr>
                  <w:divsChild>
                    <w:div w:id="1344744964">
                      <w:marLeft w:val="0"/>
                      <w:marRight w:val="0"/>
                      <w:marTop w:val="0"/>
                      <w:marBottom w:val="0"/>
                      <w:divBdr>
                        <w:top w:val="single" w:sz="6" w:space="12" w:color="D6D6D6"/>
                        <w:left w:val="single" w:sz="6" w:space="12" w:color="D6D6D6"/>
                        <w:bottom w:val="single" w:sz="6" w:space="12" w:color="D6D6D6"/>
                        <w:right w:val="single" w:sz="6" w:space="12" w:color="D6D6D6"/>
                      </w:divBdr>
                      <w:divsChild>
                        <w:div w:id="391347047">
                          <w:marLeft w:val="0"/>
                          <w:marRight w:val="0"/>
                          <w:marTop w:val="0"/>
                          <w:marBottom w:val="0"/>
                          <w:divBdr>
                            <w:top w:val="none" w:sz="0" w:space="0" w:color="auto"/>
                            <w:left w:val="none" w:sz="0" w:space="0" w:color="auto"/>
                            <w:bottom w:val="none" w:sz="0" w:space="0" w:color="auto"/>
                            <w:right w:val="none" w:sz="0" w:space="0" w:color="auto"/>
                          </w:divBdr>
                        </w:div>
                        <w:div w:id="1326592173">
                          <w:marLeft w:val="0"/>
                          <w:marRight w:val="0"/>
                          <w:marTop w:val="0"/>
                          <w:marBottom w:val="0"/>
                          <w:divBdr>
                            <w:top w:val="none" w:sz="0" w:space="0" w:color="auto"/>
                            <w:left w:val="none" w:sz="0" w:space="0" w:color="auto"/>
                            <w:bottom w:val="none" w:sz="0" w:space="0" w:color="auto"/>
                            <w:right w:val="none" w:sz="0" w:space="0" w:color="auto"/>
                          </w:divBdr>
                        </w:div>
                        <w:div w:id="18891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89802">
      <w:bodyDiv w:val="1"/>
      <w:marLeft w:val="0"/>
      <w:marRight w:val="0"/>
      <w:marTop w:val="0"/>
      <w:marBottom w:val="0"/>
      <w:divBdr>
        <w:top w:val="none" w:sz="0" w:space="0" w:color="auto"/>
        <w:left w:val="none" w:sz="0" w:space="0" w:color="auto"/>
        <w:bottom w:val="none" w:sz="0" w:space="0" w:color="auto"/>
        <w:right w:val="none" w:sz="0" w:space="0" w:color="auto"/>
      </w:divBdr>
    </w:div>
    <w:div w:id="1542085273">
      <w:bodyDiv w:val="1"/>
      <w:marLeft w:val="0"/>
      <w:marRight w:val="0"/>
      <w:marTop w:val="0"/>
      <w:marBottom w:val="0"/>
      <w:divBdr>
        <w:top w:val="none" w:sz="0" w:space="0" w:color="auto"/>
        <w:left w:val="none" w:sz="0" w:space="0" w:color="auto"/>
        <w:bottom w:val="none" w:sz="0" w:space="0" w:color="auto"/>
        <w:right w:val="none" w:sz="0" w:space="0" w:color="auto"/>
      </w:divBdr>
    </w:div>
    <w:div w:id="1734040758">
      <w:bodyDiv w:val="1"/>
      <w:marLeft w:val="0"/>
      <w:marRight w:val="0"/>
      <w:marTop w:val="0"/>
      <w:marBottom w:val="0"/>
      <w:divBdr>
        <w:top w:val="none" w:sz="0" w:space="0" w:color="auto"/>
        <w:left w:val="none" w:sz="0" w:space="0" w:color="auto"/>
        <w:bottom w:val="none" w:sz="0" w:space="0" w:color="auto"/>
        <w:right w:val="none" w:sz="0" w:space="0" w:color="auto"/>
      </w:divBdr>
    </w:div>
    <w:div w:id="183182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F305-9372-4D52-BE21-98B95832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5673</Words>
  <Characters>32340</Characters>
  <Application>Microsoft Office Word</Application>
  <DocSecurity>0</DocSecurity>
  <Lines>269</Lines>
  <Paragraphs>75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Efficacy and Safety of Adacolumn® Granulocytes, Monocyte/Macrophage Adsorptive (GMA) Apheresis in Children and Adolescents wit</vt:lpstr>
      <vt:lpstr>Efficacy and Safety of Adacolumn® Granulocytes, Monocyte/Macrophage Adsorptive (GMA) Apheresis in Children and Adolescents wit</vt:lpstr>
      <vt:lpstr>Efficacy and Safety of Adacolumn® Granulocytes, Monocyte/Macrophage Adsorptive (GMA) Apheresis in Children and Adolescents wit</vt:lpstr>
    </vt:vector>
  </TitlesOfParts>
  <Company>Otsuka Pharma GmbH</Company>
  <LinksUpToDate>false</LinksUpToDate>
  <CharactersWithSpaces>37938</CharactersWithSpaces>
  <SharedDoc>false</SharedDoc>
  <HLinks>
    <vt:vector size="6" baseType="variant">
      <vt:variant>
        <vt:i4>3014684</vt:i4>
      </vt:variant>
      <vt:variant>
        <vt:i4>0</vt:i4>
      </vt:variant>
      <vt:variant>
        <vt:i4>0</vt:i4>
      </vt:variant>
      <vt:variant>
        <vt:i4>5</vt:i4>
      </vt:variant>
      <vt:variant>
        <vt:lpwstr>mailto:anne.vibeke.wewer@regionh.dk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Efficacy and Safety of Adacolumn® Granulocytes, Monocyte/Macrophage Adsorptive (GMA) Apheresis in Children and Adolescents wit</dc:title>
  <dc:creator>rgruber</dc:creator>
  <cp:lastModifiedBy>WangJL</cp:lastModifiedBy>
  <cp:revision>6</cp:revision>
  <cp:lastPrinted>2015-08-31T12:59:00Z</cp:lastPrinted>
  <dcterms:created xsi:type="dcterms:W3CDTF">2016-03-01T06:02:00Z</dcterms:created>
  <dcterms:modified xsi:type="dcterms:W3CDTF">2016-03-01T07:27:00Z</dcterms:modified>
</cp:coreProperties>
</file>