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12B00" w14:textId="77777777" w:rsidR="00CF26CF" w:rsidRPr="00E27C44" w:rsidRDefault="00CF26CF" w:rsidP="00CF26CF">
      <w:pPr>
        <w:wordWrap/>
        <w:autoSpaceDE/>
        <w:autoSpaceDN/>
        <w:spacing w:after="0" w:line="360" w:lineRule="auto"/>
        <w:rPr>
          <w:rFonts w:ascii="Book Antiqua" w:eastAsia="Times New Roman" w:hAnsi="Book Antiqua" w:cs="SimSun"/>
          <w:i/>
          <w:sz w:val="24"/>
          <w:szCs w:val="24"/>
          <w:lang w:eastAsia="zh-CN"/>
        </w:rPr>
      </w:pPr>
      <w:bookmarkStart w:id="0" w:name="OLE_LINK2088"/>
      <w:bookmarkStart w:id="1" w:name="OLE_LINK6"/>
      <w:bookmarkStart w:id="2" w:name="OLE_LINK7"/>
      <w:bookmarkStart w:id="3" w:name="OLE_LINK8"/>
      <w:r w:rsidRPr="00E27C44">
        <w:rPr>
          <w:rFonts w:ascii="Book Antiqua" w:eastAsia="Times New Roman" w:hAnsi="Book Antiqua" w:cs="SimSun"/>
          <w:b/>
          <w:sz w:val="24"/>
          <w:szCs w:val="24"/>
          <w:lang w:eastAsia="zh-CN"/>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E27C44">
        <w:rPr>
          <w:rFonts w:ascii="Book Antiqua" w:eastAsia="Times New Roman" w:hAnsi="Book Antiqua" w:cs="SimSun"/>
          <w:i/>
          <w:kern w:val="0"/>
          <w:sz w:val="24"/>
          <w:szCs w:val="21"/>
          <w:lang w:eastAsia="zh-CN"/>
        </w:rPr>
        <w:t>World Journal of Gastroenterology</w:t>
      </w:r>
      <w:bookmarkEnd w:id="4"/>
      <w:bookmarkEnd w:id="5"/>
      <w:bookmarkEnd w:id="6"/>
      <w:bookmarkEnd w:id="7"/>
      <w:bookmarkEnd w:id="8"/>
      <w:bookmarkEnd w:id="9"/>
      <w:bookmarkEnd w:id="10"/>
    </w:p>
    <w:p w14:paraId="384B6A27" w14:textId="305D0937" w:rsidR="00CF26CF" w:rsidRPr="00E27C44" w:rsidRDefault="00CF26CF" w:rsidP="00CF26CF">
      <w:pPr>
        <w:wordWrap/>
        <w:autoSpaceDE/>
        <w:autoSpaceDN/>
        <w:spacing w:after="0" w:line="360" w:lineRule="auto"/>
        <w:rPr>
          <w:rFonts w:ascii="Book Antiqua" w:eastAsia="Times New Roman" w:hAnsi="Book Antiqua" w:cs="SimSun"/>
          <w:b/>
          <w:i/>
          <w:sz w:val="24"/>
          <w:szCs w:val="24"/>
          <w:lang w:eastAsia="zh-CN"/>
        </w:rPr>
      </w:pPr>
      <w:bookmarkStart w:id="11" w:name="OLE_LINK19"/>
      <w:bookmarkStart w:id="12" w:name="OLE_LINK21"/>
      <w:bookmarkStart w:id="13" w:name="OLE_LINK2694"/>
      <w:r w:rsidRPr="00E27C44">
        <w:rPr>
          <w:rFonts w:ascii="Book Antiqua" w:eastAsia="SimSun" w:hAnsi="Book Antiqua" w:cs="Arial"/>
          <w:b/>
          <w:sz w:val="24"/>
          <w:szCs w:val="24"/>
          <w:lang w:val="en" w:eastAsia="zh-CN"/>
        </w:rPr>
        <w:t xml:space="preserve">ESPS Manuscript NO: </w:t>
      </w:r>
      <w:r w:rsidRPr="00E27C44">
        <w:rPr>
          <w:rFonts w:ascii="Book Antiqua" w:eastAsia="SimSun" w:hAnsi="Book Antiqua" w:cs="Arial" w:hint="eastAsia"/>
          <w:b/>
          <w:sz w:val="24"/>
          <w:szCs w:val="24"/>
          <w:lang w:val="en" w:eastAsia="zh-CN"/>
        </w:rPr>
        <w:t>23625</w:t>
      </w:r>
    </w:p>
    <w:bookmarkEnd w:id="0"/>
    <w:bookmarkEnd w:id="11"/>
    <w:bookmarkEnd w:id="12"/>
    <w:bookmarkEnd w:id="13"/>
    <w:p w14:paraId="2CFD86A7" w14:textId="3A272613" w:rsidR="008C4321" w:rsidRDefault="00125F10" w:rsidP="00CF26CF">
      <w:pPr>
        <w:wordWrap/>
        <w:adjustRightInd w:val="0"/>
        <w:snapToGrid w:val="0"/>
        <w:spacing w:after="0" w:line="360" w:lineRule="auto"/>
        <w:rPr>
          <w:rFonts w:ascii="Book Antiqua" w:eastAsia="SimSun" w:hAnsi="Book Antiqua" w:cs="Times New Roman"/>
          <w:b/>
          <w:sz w:val="24"/>
          <w:szCs w:val="24"/>
          <w:lang w:eastAsia="zh-CN"/>
        </w:rPr>
      </w:pPr>
      <w:r w:rsidRPr="00E27C44">
        <w:rPr>
          <w:rFonts w:ascii="Book Antiqua" w:hAnsi="Book Antiqua" w:cs="Times New Roman"/>
          <w:b/>
          <w:sz w:val="24"/>
          <w:szCs w:val="24"/>
        </w:rPr>
        <w:t>Manuscript Type:</w:t>
      </w:r>
      <w:r w:rsidR="00824471" w:rsidRPr="00824471">
        <w:rPr>
          <w:rFonts w:ascii="Book Antiqua" w:hAnsi="Book Antiqua" w:cs="Times New Roman"/>
          <w:b/>
          <w:sz w:val="24"/>
          <w:szCs w:val="24"/>
        </w:rPr>
        <w:t xml:space="preserve"> </w:t>
      </w:r>
      <w:r w:rsidR="00824471" w:rsidRPr="00824471">
        <w:rPr>
          <w:rFonts w:ascii="Book Antiqua" w:eastAsia="SimSun" w:hAnsi="Book Antiqua" w:cs="Times New Roman"/>
          <w:b/>
          <w:sz w:val="24"/>
          <w:szCs w:val="24"/>
          <w:lang w:eastAsia="zh-CN"/>
        </w:rPr>
        <w:t>ORIGINAL ARTICLE</w:t>
      </w:r>
    </w:p>
    <w:p w14:paraId="349706FD" w14:textId="77777777" w:rsidR="00FE2E23" w:rsidRPr="00824471" w:rsidRDefault="00FE2E23" w:rsidP="00CF26CF">
      <w:pPr>
        <w:wordWrap/>
        <w:adjustRightInd w:val="0"/>
        <w:snapToGrid w:val="0"/>
        <w:spacing w:after="0" w:line="360" w:lineRule="auto"/>
        <w:rPr>
          <w:rFonts w:ascii="Book Antiqua" w:eastAsia="SimSun" w:hAnsi="Book Antiqua" w:cs="Times New Roman"/>
          <w:sz w:val="24"/>
          <w:szCs w:val="24"/>
          <w:lang w:eastAsia="zh-CN"/>
        </w:rPr>
      </w:pPr>
    </w:p>
    <w:p w14:paraId="0FAE0668" w14:textId="5C937AF2" w:rsidR="008C4321" w:rsidRPr="00824471" w:rsidRDefault="00824471" w:rsidP="00CF26CF">
      <w:pPr>
        <w:wordWrap/>
        <w:adjustRightInd w:val="0"/>
        <w:snapToGrid w:val="0"/>
        <w:spacing w:after="0" w:line="360" w:lineRule="auto"/>
        <w:rPr>
          <w:rFonts w:ascii="Book Antiqua" w:eastAsia="SimSun" w:hAnsi="Book Antiqua" w:cs="Times New Roman"/>
          <w:b/>
          <w:i/>
          <w:sz w:val="24"/>
          <w:szCs w:val="24"/>
          <w:lang w:eastAsia="zh-CN"/>
        </w:rPr>
      </w:pPr>
      <w:r w:rsidRPr="00824471">
        <w:rPr>
          <w:rFonts w:ascii="Book Antiqua" w:hAnsi="Book Antiqua" w:cs="Times New Roman"/>
          <w:b/>
          <w:i/>
          <w:sz w:val="24"/>
          <w:szCs w:val="24"/>
        </w:rPr>
        <w:t>Retrospective Study</w:t>
      </w:r>
    </w:p>
    <w:p w14:paraId="4893C83F" w14:textId="3B484386" w:rsidR="00EC3D7D" w:rsidRPr="00E27C44" w:rsidRDefault="00EC3D7D" w:rsidP="00CF26CF">
      <w:pPr>
        <w:wordWrap/>
        <w:adjustRightInd w:val="0"/>
        <w:snapToGrid w:val="0"/>
        <w:spacing w:after="0" w:line="360" w:lineRule="auto"/>
        <w:rPr>
          <w:rFonts w:ascii="Book Antiqua" w:hAnsi="Book Antiqua" w:cs="Times New Roman"/>
          <w:sz w:val="24"/>
          <w:szCs w:val="24"/>
        </w:rPr>
      </w:pPr>
      <w:bookmarkStart w:id="14" w:name="OLE_LINK3470"/>
      <w:bookmarkStart w:id="15" w:name="OLE_LINK3471"/>
      <w:r w:rsidRPr="00E27C44">
        <w:rPr>
          <w:rFonts w:ascii="Book Antiqua" w:hAnsi="Book Antiqua" w:cs="Times New Roman"/>
          <w:b/>
          <w:sz w:val="24"/>
          <w:szCs w:val="24"/>
        </w:rPr>
        <w:t xml:space="preserve">Clinicopathological </w:t>
      </w:r>
      <w:r w:rsidR="00D77C1D" w:rsidRPr="00E27C44">
        <w:rPr>
          <w:rFonts w:ascii="Book Antiqua" w:hAnsi="Book Antiqua" w:cs="Times New Roman"/>
          <w:b/>
          <w:sz w:val="24"/>
          <w:szCs w:val="24"/>
        </w:rPr>
        <w:t xml:space="preserve">features of familial adenomatous polyposis </w:t>
      </w:r>
      <w:r w:rsidRPr="00E27C44">
        <w:rPr>
          <w:rFonts w:ascii="Book Antiqua" w:hAnsi="Book Antiqua" w:cs="Times New Roman"/>
          <w:b/>
          <w:sz w:val="24"/>
          <w:szCs w:val="24"/>
        </w:rPr>
        <w:t xml:space="preserve">in Korean </w:t>
      </w:r>
      <w:r w:rsidR="00D77C1D" w:rsidRPr="00E27C44">
        <w:rPr>
          <w:rFonts w:ascii="Book Antiqua" w:hAnsi="Book Antiqua" w:cs="Times New Roman"/>
          <w:b/>
          <w:sz w:val="24"/>
          <w:szCs w:val="24"/>
        </w:rPr>
        <w:t>patients</w:t>
      </w:r>
    </w:p>
    <w:bookmarkEnd w:id="14"/>
    <w:bookmarkEnd w:id="15"/>
    <w:p w14:paraId="65969663" w14:textId="77777777" w:rsidR="003925D4" w:rsidRPr="00E27C44" w:rsidRDefault="003925D4" w:rsidP="00CF26CF">
      <w:pPr>
        <w:wordWrap/>
        <w:adjustRightInd w:val="0"/>
        <w:snapToGrid w:val="0"/>
        <w:spacing w:after="0" w:line="360" w:lineRule="auto"/>
        <w:rPr>
          <w:rFonts w:ascii="Book Antiqua" w:hAnsi="Book Antiqua" w:cs="Times New Roman"/>
          <w:sz w:val="24"/>
          <w:szCs w:val="24"/>
        </w:rPr>
      </w:pPr>
    </w:p>
    <w:p w14:paraId="799F64CE" w14:textId="241CC620" w:rsidR="00E8401F" w:rsidRPr="00E27C44" w:rsidRDefault="00E8401F"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 xml:space="preserve">Jung SM </w:t>
      </w:r>
      <w:r w:rsidRPr="00E27C44">
        <w:rPr>
          <w:rFonts w:ascii="Book Antiqua" w:hAnsi="Book Antiqua" w:cs="Times New Roman"/>
          <w:i/>
          <w:sz w:val="24"/>
          <w:szCs w:val="24"/>
        </w:rPr>
        <w:t>et al.</w:t>
      </w:r>
      <w:r w:rsidRPr="00E27C44">
        <w:rPr>
          <w:rFonts w:ascii="Book Antiqua" w:hAnsi="Book Antiqua" w:cs="Times New Roman"/>
          <w:sz w:val="24"/>
          <w:szCs w:val="24"/>
        </w:rPr>
        <w:t xml:space="preserve"> Clinicopathologic features of FAP</w:t>
      </w:r>
    </w:p>
    <w:p w14:paraId="3E540CEF" w14:textId="77777777" w:rsidR="003A26D0" w:rsidRPr="00E27C44" w:rsidRDefault="003A26D0" w:rsidP="00CF26CF">
      <w:pPr>
        <w:wordWrap/>
        <w:adjustRightInd w:val="0"/>
        <w:snapToGrid w:val="0"/>
        <w:spacing w:after="0" w:line="360" w:lineRule="auto"/>
        <w:rPr>
          <w:rFonts w:ascii="Book Antiqua" w:eastAsia="SimSun" w:hAnsi="Book Antiqua" w:cs="Times New Roman"/>
          <w:sz w:val="24"/>
          <w:szCs w:val="24"/>
          <w:lang w:eastAsia="zh-CN"/>
        </w:rPr>
      </w:pPr>
    </w:p>
    <w:p w14:paraId="60765C08" w14:textId="29C4F780" w:rsidR="00821B62" w:rsidRPr="00E27C44" w:rsidRDefault="00EC3D7D" w:rsidP="00CF26CF">
      <w:pPr>
        <w:wordWrap/>
        <w:adjustRightInd w:val="0"/>
        <w:snapToGrid w:val="0"/>
        <w:spacing w:after="0" w:line="360" w:lineRule="auto"/>
        <w:rPr>
          <w:rFonts w:ascii="Book Antiqua" w:hAnsi="Book Antiqua" w:cs="Times New Roman"/>
          <w:sz w:val="24"/>
          <w:szCs w:val="24"/>
          <w:vertAlign w:val="superscript"/>
        </w:rPr>
      </w:pPr>
      <w:bookmarkStart w:id="16" w:name="OLE_LINK3468"/>
      <w:bookmarkStart w:id="17" w:name="OLE_LINK3469"/>
      <w:bookmarkStart w:id="18" w:name="OLE_LINK3479"/>
      <w:bookmarkStart w:id="19" w:name="OLE_LINK3474"/>
      <w:r w:rsidRPr="00E27C44">
        <w:rPr>
          <w:rFonts w:ascii="Book Antiqua" w:hAnsi="Book Antiqua" w:cs="Times New Roman"/>
          <w:sz w:val="24"/>
          <w:szCs w:val="24"/>
        </w:rPr>
        <w:t>Sung Min Jung</w:t>
      </w:r>
      <w:bookmarkEnd w:id="16"/>
      <w:bookmarkEnd w:id="17"/>
      <w:r w:rsidRPr="00E27C44">
        <w:rPr>
          <w:rFonts w:ascii="Book Antiqua" w:hAnsi="Book Antiqua" w:cs="Times New Roman"/>
          <w:sz w:val="24"/>
          <w:szCs w:val="24"/>
        </w:rPr>
        <w:t>,</w:t>
      </w:r>
      <w:r w:rsidR="00D77C1D" w:rsidRPr="00E27C44">
        <w:rPr>
          <w:rFonts w:ascii="Book Antiqua" w:hAnsi="Book Antiqua" w:cs="Times New Roman"/>
          <w:sz w:val="24"/>
          <w:szCs w:val="24"/>
        </w:rPr>
        <w:t xml:space="preserve"> </w:t>
      </w:r>
      <w:r w:rsidRPr="00E27C44">
        <w:rPr>
          <w:rFonts w:ascii="Book Antiqua" w:hAnsi="Book Antiqua" w:cs="Times New Roman"/>
          <w:sz w:val="24"/>
          <w:szCs w:val="24"/>
        </w:rPr>
        <w:t>Yong Sik Yoon, Seok-Byeong Lim,</w:t>
      </w:r>
      <w:r w:rsidR="00D77C1D" w:rsidRPr="00E27C44">
        <w:rPr>
          <w:rFonts w:ascii="Book Antiqua" w:hAnsi="Book Antiqua" w:cs="Times New Roman"/>
          <w:sz w:val="24"/>
          <w:szCs w:val="24"/>
        </w:rPr>
        <w:t xml:space="preserve"> </w:t>
      </w:r>
      <w:r w:rsidRPr="00E27C44">
        <w:rPr>
          <w:rFonts w:ascii="Book Antiqua" w:hAnsi="Book Antiqua" w:cs="Times New Roman"/>
          <w:sz w:val="24"/>
          <w:szCs w:val="24"/>
        </w:rPr>
        <w:t>Chang Sik Yu,</w:t>
      </w:r>
      <w:r w:rsidR="00D77C1D" w:rsidRPr="00E27C44">
        <w:rPr>
          <w:rFonts w:ascii="Book Antiqua" w:hAnsi="Book Antiqua" w:cs="Times New Roman"/>
          <w:sz w:val="24"/>
          <w:szCs w:val="24"/>
        </w:rPr>
        <w:t xml:space="preserve"> </w:t>
      </w:r>
      <w:r w:rsidRPr="00E27C44">
        <w:rPr>
          <w:rFonts w:ascii="Book Antiqua" w:hAnsi="Book Antiqua" w:cs="Times New Roman"/>
          <w:sz w:val="24"/>
          <w:szCs w:val="24"/>
        </w:rPr>
        <w:t>Jin Cheon Kim</w:t>
      </w:r>
    </w:p>
    <w:p w14:paraId="057FEF25" w14:textId="77777777" w:rsidR="008C4321" w:rsidRPr="00E27C44" w:rsidRDefault="008C4321" w:rsidP="00CF26CF">
      <w:pPr>
        <w:wordWrap/>
        <w:adjustRightInd w:val="0"/>
        <w:snapToGrid w:val="0"/>
        <w:spacing w:after="0" w:line="360" w:lineRule="auto"/>
        <w:rPr>
          <w:rFonts w:ascii="Book Antiqua" w:eastAsia="SimSun" w:hAnsi="Book Antiqua" w:cs="Times New Roman"/>
          <w:sz w:val="24"/>
          <w:szCs w:val="24"/>
          <w:lang w:eastAsia="zh-CN"/>
        </w:rPr>
      </w:pPr>
      <w:bookmarkStart w:id="20" w:name="OLE_LINK9"/>
      <w:bookmarkStart w:id="21" w:name="OLE_LINK10"/>
      <w:bookmarkEnd w:id="1"/>
      <w:bookmarkEnd w:id="2"/>
      <w:bookmarkEnd w:id="3"/>
      <w:bookmarkEnd w:id="18"/>
      <w:bookmarkEnd w:id="19"/>
    </w:p>
    <w:p w14:paraId="3F266B7E" w14:textId="540B393A" w:rsidR="00D77C1D" w:rsidRPr="00E27C44" w:rsidRDefault="00D77C1D" w:rsidP="00D77C1D">
      <w:pPr>
        <w:wordWrap/>
        <w:adjustRightInd w:val="0"/>
        <w:snapToGrid w:val="0"/>
        <w:spacing w:after="0" w:line="360" w:lineRule="auto"/>
        <w:rPr>
          <w:rFonts w:ascii="Book Antiqua" w:eastAsia="SimSun" w:hAnsi="Book Antiqua" w:cs="Times New Roman"/>
          <w:sz w:val="24"/>
          <w:szCs w:val="24"/>
          <w:lang w:eastAsia="zh-CN"/>
        </w:rPr>
      </w:pPr>
      <w:r w:rsidRPr="00E27C44">
        <w:rPr>
          <w:rFonts w:ascii="Book Antiqua" w:eastAsia="SimSun" w:hAnsi="Book Antiqua" w:cs="Times New Roman"/>
          <w:b/>
          <w:sz w:val="24"/>
          <w:szCs w:val="24"/>
          <w:lang w:eastAsia="zh-CN"/>
        </w:rPr>
        <w:t>Sung Min Jung, Yong Sik Yoon, Seok-Byeong Lim, Chang Sik Yu, Jin Cheon Kim</w:t>
      </w:r>
      <w:r w:rsidRPr="00E27C44">
        <w:rPr>
          <w:rFonts w:ascii="Book Antiqua" w:eastAsia="SimSun" w:hAnsi="Book Antiqua" w:cs="Times New Roman"/>
          <w:sz w:val="24"/>
          <w:szCs w:val="24"/>
          <w:lang w:eastAsia="zh-CN"/>
        </w:rPr>
        <w:t xml:space="preserve">, Division of Colon and Rectal Surgery, Department of Surgery, University of Ulsan College of Medicine, Seoul 05505, </w:t>
      </w:r>
      <w:r w:rsidRPr="00E27C44">
        <w:rPr>
          <w:rFonts w:ascii="Book Antiqua" w:eastAsia="SimSun" w:hAnsi="Book Antiqua" w:cs="Times New Roman" w:hint="eastAsia"/>
          <w:sz w:val="24"/>
          <w:szCs w:val="24"/>
          <w:lang w:eastAsia="zh-CN"/>
        </w:rPr>
        <w:t>South</w:t>
      </w:r>
      <w:r w:rsidRPr="00E27C44">
        <w:rPr>
          <w:rFonts w:ascii="Book Antiqua" w:eastAsia="SimSun" w:hAnsi="Book Antiqua" w:cs="Times New Roman"/>
          <w:sz w:val="24"/>
          <w:szCs w:val="24"/>
          <w:lang w:eastAsia="zh-CN"/>
        </w:rPr>
        <w:t xml:space="preserve"> Korea</w:t>
      </w:r>
    </w:p>
    <w:p w14:paraId="32B1D786" w14:textId="77777777" w:rsidR="00D77C1D" w:rsidRPr="00E27C44" w:rsidRDefault="00D77C1D" w:rsidP="00CF26CF">
      <w:pPr>
        <w:wordWrap/>
        <w:adjustRightInd w:val="0"/>
        <w:snapToGrid w:val="0"/>
        <w:spacing w:after="0" w:line="360" w:lineRule="auto"/>
        <w:rPr>
          <w:rFonts w:ascii="Book Antiqua" w:eastAsia="SimSun" w:hAnsi="Book Antiqua" w:cs="Times New Roman"/>
          <w:sz w:val="24"/>
          <w:szCs w:val="24"/>
          <w:lang w:eastAsia="zh-CN"/>
        </w:rPr>
      </w:pPr>
    </w:p>
    <w:p w14:paraId="619CC3F8" w14:textId="4994298F" w:rsidR="00D77C1D" w:rsidRPr="00E27C44" w:rsidRDefault="00D77C1D" w:rsidP="00D77C1D">
      <w:pPr>
        <w:wordWrap/>
        <w:adjustRightInd w:val="0"/>
        <w:snapToGrid w:val="0"/>
        <w:spacing w:after="0" w:line="360" w:lineRule="auto"/>
        <w:rPr>
          <w:rFonts w:ascii="Book Antiqua" w:eastAsia="SimSun" w:hAnsi="Book Antiqua" w:cs="Times New Roman"/>
          <w:sz w:val="24"/>
          <w:szCs w:val="24"/>
          <w:lang w:eastAsia="zh-CN"/>
        </w:rPr>
      </w:pPr>
      <w:r w:rsidRPr="00E27C44">
        <w:rPr>
          <w:rFonts w:ascii="Book Antiqua" w:eastAsia="SimSun" w:hAnsi="Book Antiqua" w:cs="Times New Roman"/>
          <w:b/>
          <w:sz w:val="24"/>
          <w:szCs w:val="24"/>
          <w:lang w:eastAsia="zh-CN"/>
        </w:rPr>
        <w:t>Sung Min Jung, Yong Sik Yoon, Seok-Byeong Lim, Chang Sik Yu, Jin Cheon Kim</w:t>
      </w:r>
      <w:r w:rsidRPr="00E27C44">
        <w:rPr>
          <w:rFonts w:ascii="Book Antiqua" w:eastAsia="SimSun" w:hAnsi="Book Antiqua" w:cs="Times New Roman"/>
          <w:sz w:val="24"/>
          <w:szCs w:val="24"/>
          <w:lang w:eastAsia="zh-CN"/>
        </w:rPr>
        <w:t xml:space="preserve">, Asan Medical Center, Seoul 05505, </w:t>
      </w:r>
      <w:r w:rsidRPr="00E27C44">
        <w:rPr>
          <w:rFonts w:ascii="Book Antiqua" w:eastAsia="SimSun" w:hAnsi="Book Antiqua" w:cs="Times New Roman" w:hint="eastAsia"/>
          <w:sz w:val="24"/>
          <w:szCs w:val="24"/>
          <w:lang w:eastAsia="zh-CN"/>
        </w:rPr>
        <w:t>South</w:t>
      </w:r>
      <w:r w:rsidRPr="00E27C44">
        <w:rPr>
          <w:rFonts w:ascii="Book Antiqua" w:eastAsia="SimSun" w:hAnsi="Book Antiqua" w:cs="Times New Roman"/>
          <w:sz w:val="24"/>
          <w:szCs w:val="24"/>
          <w:lang w:eastAsia="zh-CN"/>
        </w:rPr>
        <w:t xml:space="preserve"> Korea</w:t>
      </w:r>
    </w:p>
    <w:p w14:paraId="304E20B1" w14:textId="77777777" w:rsidR="00D77C1D" w:rsidRPr="00E27C44" w:rsidRDefault="00D77C1D" w:rsidP="00CF26CF">
      <w:pPr>
        <w:wordWrap/>
        <w:adjustRightInd w:val="0"/>
        <w:snapToGrid w:val="0"/>
        <w:spacing w:after="0" w:line="360" w:lineRule="auto"/>
        <w:rPr>
          <w:rFonts w:ascii="Book Antiqua" w:eastAsia="SimSun" w:hAnsi="Book Antiqua" w:cs="Times New Roman"/>
          <w:sz w:val="24"/>
          <w:szCs w:val="24"/>
          <w:lang w:eastAsia="zh-CN"/>
        </w:rPr>
      </w:pPr>
    </w:p>
    <w:p w14:paraId="2C521C33" w14:textId="27A2617B" w:rsidR="00821B62" w:rsidRPr="00E27C44" w:rsidRDefault="008C4321"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Author contributions</w:t>
      </w:r>
      <w:r w:rsidRPr="00E27C44">
        <w:rPr>
          <w:rFonts w:ascii="Book Antiqua" w:hAnsi="Book Antiqua" w:cs="Times New Roman"/>
          <w:sz w:val="24"/>
          <w:szCs w:val="24"/>
        </w:rPr>
        <w:t xml:space="preserve">: </w:t>
      </w:r>
      <w:r w:rsidR="00821B62" w:rsidRPr="00E27C44">
        <w:rPr>
          <w:rFonts w:ascii="Book Antiqua" w:hAnsi="Book Antiqua" w:cs="Times New Roman"/>
          <w:sz w:val="24"/>
          <w:szCs w:val="24"/>
        </w:rPr>
        <w:t>Jung SM designed and wr</w:t>
      </w:r>
      <w:r w:rsidR="005B2F22" w:rsidRPr="00E27C44">
        <w:rPr>
          <w:rFonts w:ascii="Book Antiqua" w:eastAsia="SimSun" w:hAnsi="Book Antiqua" w:cs="Times New Roman" w:hint="eastAsia"/>
          <w:sz w:val="24"/>
          <w:szCs w:val="24"/>
          <w:lang w:eastAsia="zh-CN"/>
        </w:rPr>
        <w:t>o</w:t>
      </w:r>
      <w:r w:rsidR="00821B62" w:rsidRPr="00E27C44">
        <w:rPr>
          <w:rFonts w:ascii="Book Antiqua" w:hAnsi="Book Antiqua" w:cs="Times New Roman"/>
          <w:sz w:val="24"/>
          <w:szCs w:val="24"/>
        </w:rPr>
        <w:t xml:space="preserve">te manuscript; </w:t>
      </w:r>
      <w:r w:rsidR="00A27AA8" w:rsidRPr="00E27C44">
        <w:rPr>
          <w:rFonts w:ascii="Book Antiqua" w:hAnsi="Book Antiqua" w:cs="Times New Roman"/>
          <w:sz w:val="24"/>
          <w:szCs w:val="24"/>
        </w:rPr>
        <w:t>Kim JC designed study and provided critical comments on manuscript;</w:t>
      </w:r>
      <w:r w:rsidR="00821B62" w:rsidRPr="00E27C44">
        <w:rPr>
          <w:rFonts w:ascii="Book Antiqua" w:hAnsi="Book Antiqua" w:cs="Times New Roman"/>
          <w:sz w:val="24"/>
          <w:szCs w:val="24"/>
        </w:rPr>
        <w:t xml:space="preserve"> Yoon YS, Lim SB and Yu CS provided clinical data and were also involved in editing the manuscript; </w:t>
      </w:r>
      <w:r w:rsidRPr="00E27C44">
        <w:rPr>
          <w:rFonts w:ascii="Book Antiqua" w:hAnsi="Book Antiqua" w:cs="Times New Roman"/>
          <w:sz w:val="24"/>
          <w:szCs w:val="24"/>
        </w:rPr>
        <w:t>all authors have read and</w:t>
      </w:r>
      <w:r w:rsidR="00A27AA8" w:rsidRPr="00E27C44">
        <w:rPr>
          <w:rFonts w:ascii="Book Antiqua" w:hAnsi="Book Antiqua" w:cs="Times New Roman"/>
          <w:sz w:val="24"/>
          <w:szCs w:val="24"/>
        </w:rPr>
        <w:t xml:space="preserve"> </w:t>
      </w:r>
      <w:r w:rsidRPr="00E27C44">
        <w:rPr>
          <w:rFonts w:ascii="Book Antiqua" w:hAnsi="Book Antiqua" w:cs="Times New Roman"/>
          <w:sz w:val="24"/>
          <w:szCs w:val="24"/>
        </w:rPr>
        <w:t>approved the final version to be published.</w:t>
      </w:r>
    </w:p>
    <w:bookmarkEnd w:id="20"/>
    <w:bookmarkEnd w:id="21"/>
    <w:p w14:paraId="091CBFB7" w14:textId="77777777" w:rsidR="00BA3EF6" w:rsidRPr="00E27C44" w:rsidRDefault="00BA3EF6" w:rsidP="00CF26CF">
      <w:pPr>
        <w:wordWrap/>
        <w:adjustRightInd w:val="0"/>
        <w:snapToGrid w:val="0"/>
        <w:spacing w:after="0" w:line="360" w:lineRule="auto"/>
        <w:rPr>
          <w:rFonts w:ascii="Book Antiqua" w:hAnsi="Book Antiqua" w:cs="Times New Roman"/>
          <w:sz w:val="24"/>
          <w:szCs w:val="24"/>
        </w:rPr>
      </w:pPr>
    </w:p>
    <w:p w14:paraId="2E6EC0D2" w14:textId="346399AC" w:rsidR="00682DA2" w:rsidRPr="00E27C44" w:rsidRDefault="00682DA2"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 xml:space="preserve">Institutional review board statement: </w:t>
      </w:r>
      <w:r w:rsidRPr="00E27C44">
        <w:rPr>
          <w:rFonts w:ascii="Book Antiqua" w:hAnsi="Book Antiqua" w:cs="Times New Roman"/>
          <w:sz w:val="24"/>
          <w:szCs w:val="24"/>
        </w:rPr>
        <w:t>The study was reviewed and approved by the Institutional Review Board of Asan Medical Center (No. 2015-0585).</w:t>
      </w:r>
    </w:p>
    <w:p w14:paraId="69E80577" w14:textId="77777777" w:rsidR="00682DA2" w:rsidRPr="00E27C44" w:rsidRDefault="00682DA2" w:rsidP="00CF26CF">
      <w:pPr>
        <w:wordWrap/>
        <w:adjustRightInd w:val="0"/>
        <w:snapToGrid w:val="0"/>
        <w:spacing w:after="0" w:line="360" w:lineRule="auto"/>
        <w:rPr>
          <w:rFonts w:ascii="Book Antiqua" w:hAnsi="Book Antiqua" w:cs="Times New Roman"/>
          <w:sz w:val="24"/>
          <w:szCs w:val="24"/>
        </w:rPr>
      </w:pPr>
    </w:p>
    <w:p w14:paraId="53B07896" w14:textId="1DBE9F5B" w:rsidR="00BA3EF6" w:rsidRPr="00E27C44" w:rsidRDefault="00BA3EF6"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Conflict-of-interest statement</w:t>
      </w:r>
      <w:r w:rsidRPr="00E27C44">
        <w:rPr>
          <w:rFonts w:ascii="Book Antiqua" w:hAnsi="Book Antiqua" w:cs="Times New Roman"/>
          <w:sz w:val="24"/>
          <w:szCs w:val="24"/>
        </w:rPr>
        <w:t>: The authors declare that they have no conflict of interest</w:t>
      </w:r>
    </w:p>
    <w:p w14:paraId="5D09F80F" w14:textId="77777777" w:rsidR="00682DA2" w:rsidRPr="00E27C44" w:rsidRDefault="00682DA2" w:rsidP="00CF26CF">
      <w:pPr>
        <w:wordWrap/>
        <w:adjustRightInd w:val="0"/>
        <w:snapToGrid w:val="0"/>
        <w:spacing w:after="0" w:line="360" w:lineRule="auto"/>
        <w:rPr>
          <w:rFonts w:ascii="Book Antiqua" w:hAnsi="Book Antiqua" w:cs="Times New Roman"/>
          <w:sz w:val="24"/>
          <w:szCs w:val="24"/>
        </w:rPr>
      </w:pPr>
    </w:p>
    <w:p w14:paraId="627E3BC7" w14:textId="5BAA16CB" w:rsidR="00682DA2" w:rsidRPr="00E27C44" w:rsidRDefault="00682DA2"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 xml:space="preserve">Data sharing statement: </w:t>
      </w:r>
      <w:r w:rsidRPr="00E27C44">
        <w:rPr>
          <w:rFonts w:ascii="Book Antiqua" w:hAnsi="Book Antiqua" w:cs="Times New Roman"/>
          <w:sz w:val="24"/>
          <w:szCs w:val="24"/>
        </w:rPr>
        <w:t>No additional data are available.</w:t>
      </w:r>
    </w:p>
    <w:p w14:paraId="16E00609" w14:textId="77777777" w:rsidR="005E068F" w:rsidRPr="00E27C44" w:rsidRDefault="005E068F" w:rsidP="00CF26CF">
      <w:pPr>
        <w:wordWrap/>
        <w:adjustRightInd w:val="0"/>
        <w:snapToGrid w:val="0"/>
        <w:spacing w:after="0" w:line="360" w:lineRule="auto"/>
        <w:rPr>
          <w:rFonts w:ascii="Book Antiqua" w:eastAsia="SimSun" w:hAnsi="Book Antiqua" w:cs="Times New Roman"/>
          <w:sz w:val="24"/>
          <w:szCs w:val="24"/>
          <w:lang w:eastAsia="zh-CN"/>
        </w:rPr>
      </w:pPr>
    </w:p>
    <w:p w14:paraId="5F0FD551" w14:textId="77777777" w:rsidR="005B2F22" w:rsidRPr="00E27C44" w:rsidRDefault="005B2F22" w:rsidP="005B2F22">
      <w:pPr>
        <w:widowControl/>
        <w:wordWrap/>
        <w:autoSpaceDE/>
        <w:autoSpaceDN/>
        <w:spacing w:after="0" w:line="360" w:lineRule="auto"/>
        <w:rPr>
          <w:rFonts w:ascii="Book Antiqua" w:eastAsia="SimSun" w:hAnsi="Book Antiqua" w:cs="SimSun"/>
          <w:kern w:val="0"/>
          <w:sz w:val="24"/>
          <w:szCs w:val="24"/>
          <w:lang w:eastAsia="zh-CN"/>
        </w:rPr>
      </w:pPr>
      <w:bookmarkStart w:id="22" w:name="OLE_LINK441"/>
      <w:bookmarkStart w:id="23" w:name="OLE_LINK442"/>
      <w:bookmarkStart w:id="24" w:name="OLE_LINK1032"/>
      <w:bookmarkStart w:id="25" w:name="OLE_LINK1232"/>
      <w:bookmarkStart w:id="26" w:name="OLE_LINK1460"/>
      <w:bookmarkStart w:id="27" w:name="OLE_LINK1568"/>
      <w:bookmarkStart w:id="28" w:name="OLE_LINK1708"/>
      <w:bookmarkStart w:id="29" w:name="OLE_LINK1435"/>
      <w:bookmarkStart w:id="30" w:name="OLE_LINK1478"/>
      <w:bookmarkStart w:id="31" w:name="OLE_LINK1428"/>
      <w:bookmarkStart w:id="32" w:name="OLE_LINK1355"/>
      <w:bookmarkStart w:id="33" w:name="OLE_LINK1425"/>
      <w:bookmarkStart w:id="34" w:name="OLE_LINK1504"/>
      <w:bookmarkStart w:id="35" w:name="OLE_LINK1544"/>
      <w:bookmarkStart w:id="36" w:name="OLE_LINK1680"/>
      <w:bookmarkStart w:id="37" w:name="OLE_LINK1710"/>
      <w:bookmarkStart w:id="38" w:name="OLE_LINK3317"/>
      <w:bookmarkStart w:id="39" w:name="OLE_LINK22"/>
      <w:bookmarkStart w:id="40" w:name="OLE_LINK1818"/>
      <w:bookmarkStart w:id="41" w:name="OLE_LINK1684"/>
      <w:bookmarkStart w:id="42" w:name="OLE_LINK1885"/>
      <w:bookmarkStart w:id="43" w:name="OLE_LINK1799"/>
      <w:bookmarkStart w:id="44" w:name="OLE_LINK27"/>
      <w:bookmarkStart w:id="45" w:name="OLE_LINK732"/>
      <w:bookmarkStart w:id="46" w:name="OLE_LINK2053"/>
      <w:bookmarkStart w:id="47" w:name="OLE_LINK2096"/>
      <w:bookmarkStart w:id="48" w:name="OLE_LINK2174"/>
      <w:bookmarkStart w:id="49" w:name="OLE_LINK2108"/>
      <w:bookmarkStart w:id="50" w:name="OLE_LINK2183"/>
      <w:bookmarkStart w:id="51" w:name="OLE_LINK2328"/>
      <w:bookmarkStart w:id="52" w:name="OLE_LINK766"/>
      <w:bookmarkStart w:id="53" w:name="OLE_LINK2256"/>
      <w:bookmarkStart w:id="54" w:name="OLE_LINK38"/>
      <w:bookmarkStart w:id="55" w:name="OLE_LINK2368"/>
      <w:bookmarkStart w:id="56" w:name="OLE_LINK2446"/>
      <w:bookmarkStart w:id="57" w:name="OLE_LINK2509"/>
      <w:bookmarkStart w:id="58" w:name="OLE_LINK2651"/>
      <w:bookmarkStart w:id="59" w:name="OLE_LINK2842"/>
      <w:r w:rsidRPr="00E27C44">
        <w:rPr>
          <w:rFonts w:ascii="Book Antiqua" w:eastAsia="SimSun" w:hAnsi="Book Antiqua" w:cs="Times New Roman"/>
          <w:b/>
          <w:kern w:val="0"/>
          <w:sz w:val="24"/>
          <w:szCs w:val="24"/>
          <w:lang w:eastAsia="zh-CN"/>
        </w:rPr>
        <w:lastRenderedPageBreak/>
        <w:t xml:space="preserve">Open-Access: </w:t>
      </w:r>
      <w:bookmarkStart w:id="60" w:name="OLE_LINK479"/>
      <w:bookmarkStart w:id="61" w:name="OLE_LINK496"/>
      <w:bookmarkStart w:id="62" w:name="OLE_LINK506"/>
      <w:bookmarkStart w:id="63" w:name="OLE_LINK507"/>
      <w:r w:rsidRPr="00E27C44">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27C44">
          <w:rPr>
            <w:rFonts w:ascii="Book Antiqua" w:eastAsia="SimSun" w:hAnsi="Book Antiqua" w:cs="Times New Roman"/>
            <w:sz w:val="24"/>
            <w:szCs w:val="24"/>
            <w:u w:val="single"/>
            <w:lang w:eastAsia="zh-CN"/>
          </w:rPr>
          <w:t>http://creativecommons.org/licenses/by-nc/4.0/</w:t>
        </w:r>
      </w:hyperlink>
      <w:bookmarkEnd w:id="60"/>
      <w:bookmarkEnd w:id="61"/>
      <w:bookmarkEnd w:id="62"/>
      <w:bookmarkEnd w:id="63"/>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1B8273D8" w14:textId="77777777" w:rsidR="005B2F22" w:rsidRPr="00E27C44" w:rsidRDefault="005B2F22" w:rsidP="00CF26CF">
      <w:pPr>
        <w:wordWrap/>
        <w:adjustRightInd w:val="0"/>
        <w:snapToGrid w:val="0"/>
        <w:spacing w:after="0" w:line="360" w:lineRule="auto"/>
        <w:rPr>
          <w:rFonts w:ascii="Book Antiqua" w:eastAsia="SimSun" w:hAnsi="Book Antiqua" w:cs="Times New Roman"/>
          <w:sz w:val="24"/>
          <w:szCs w:val="24"/>
          <w:lang w:eastAsia="zh-CN"/>
        </w:rPr>
      </w:pPr>
    </w:p>
    <w:p w14:paraId="5CB4DD20" w14:textId="3FF219EA" w:rsidR="00EC3D7D" w:rsidRPr="00E27C44" w:rsidRDefault="00EC3D7D"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Correspondence</w:t>
      </w:r>
      <w:r w:rsidR="00B44E7B" w:rsidRPr="00E27C44">
        <w:rPr>
          <w:rFonts w:ascii="Book Antiqua" w:hAnsi="Book Antiqua" w:cs="Times New Roman"/>
          <w:b/>
          <w:sz w:val="24"/>
          <w:szCs w:val="24"/>
        </w:rPr>
        <w:t xml:space="preserve"> to:</w:t>
      </w:r>
      <w:r w:rsidRPr="00E27C44">
        <w:rPr>
          <w:rFonts w:ascii="Book Antiqua" w:hAnsi="Book Antiqua" w:cs="Times New Roman"/>
          <w:b/>
          <w:sz w:val="24"/>
          <w:szCs w:val="24"/>
        </w:rPr>
        <w:t xml:space="preserve"> </w:t>
      </w:r>
      <w:bookmarkStart w:id="64" w:name="OLE_LINK3475"/>
      <w:r w:rsidRPr="00E27C44">
        <w:rPr>
          <w:rFonts w:ascii="Book Antiqua" w:hAnsi="Book Antiqua" w:cs="Times New Roman"/>
          <w:b/>
          <w:sz w:val="24"/>
          <w:szCs w:val="24"/>
        </w:rPr>
        <w:t>Jin Cheon Kim, MD</w:t>
      </w:r>
      <w:r w:rsidR="00B44E7B" w:rsidRPr="00E27C44">
        <w:rPr>
          <w:rFonts w:ascii="Book Antiqua" w:hAnsi="Book Antiqua" w:cs="Times New Roman"/>
          <w:b/>
          <w:sz w:val="24"/>
          <w:szCs w:val="24"/>
        </w:rPr>
        <w:t>, PhD, Professor,</w:t>
      </w:r>
      <w:r w:rsidR="00B44E7B" w:rsidRPr="00E27C44">
        <w:rPr>
          <w:rFonts w:ascii="Book Antiqua" w:hAnsi="Book Antiqua" w:cs="Times New Roman"/>
          <w:sz w:val="24"/>
          <w:szCs w:val="24"/>
        </w:rPr>
        <w:t xml:space="preserve"> </w:t>
      </w:r>
      <w:r w:rsidRPr="00E27C44">
        <w:rPr>
          <w:rFonts w:ascii="Book Antiqua" w:hAnsi="Book Antiqua" w:cs="Times New Roman"/>
          <w:sz w:val="24"/>
          <w:szCs w:val="24"/>
        </w:rPr>
        <w:t xml:space="preserve">Division of Colon and Rectal </w:t>
      </w:r>
      <w:r w:rsidR="005B2F22" w:rsidRPr="00E27C44">
        <w:rPr>
          <w:rFonts w:ascii="Book Antiqua" w:hAnsi="Book Antiqua" w:cs="Times New Roman"/>
          <w:sz w:val="24"/>
          <w:szCs w:val="24"/>
        </w:rPr>
        <w:t>Surgery</w:t>
      </w:r>
      <w:r w:rsidRPr="00E27C44">
        <w:rPr>
          <w:rFonts w:ascii="Book Antiqua" w:hAnsi="Book Antiqua" w:cs="Times New Roman"/>
          <w:sz w:val="24"/>
          <w:szCs w:val="24"/>
        </w:rPr>
        <w:t xml:space="preserve">, Department of Surgery, University of Ulsan College of Medicine, 88 Olympic-ro 43 gil, Songpa-gu, Seoul 05505, </w:t>
      </w:r>
      <w:r w:rsidR="005B2F22" w:rsidRPr="00E27C44">
        <w:rPr>
          <w:rFonts w:ascii="Book Antiqua" w:eastAsia="SimSun" w:hAnsi="Book Antiqua" w:cs="Times New Roman" w:hint="eastAsia"/>
          <w:sz w:val="24"/>
          <w:szCs w:val="24"/>
          <w:lang w:eastAsia="zh-CN"/>
        </w:rPr>
        <w:t>South</w:t>
      </w:r>
      <w:r w:rsidRPr="00E27C44">
        <w:rPr>
          <w:rFonts w:ascii="Book Antiqua" w:hAnsi="Book Antiqua" w:cs="Times New Roman"/>
          <w:sz w:val="24"/>
          <w:szCs w:val="24"/>
        </w:rPr>
        <w:t xml:space="preserve"> Korea</w:t>
      </w:r>
      <w:r w:rsidR="00B44E7B" w:rsidRPr="00E27C44">
        <w:rPr>
          <w:rFonts w:ascii="Book Antiqua" w:hAnsi="Book Antiqua" w:cs="Times New Roman"/>
          <w:sz w:val="24"/>
          <w:szCs w:val="24"/>
        </w:rPr>
        <w:t>. jckim@amc.seoul.kr</w:t>
      </w:r>
    </w:p>
    <w:bookmarkEnd w:id="64"/>
    <w:p w14:paraId="45D906E4" w14:textId="6490D46E" w:rsidR="005B2F22" w:rsidRPr="00E27C44" w:rsidRDefault="00EC3D7D" w:rsidP="00CF26CF">
      <w:pPr>
        <w:wordWrap/>
        <w:adjustRightInd w:val="0"/>
        <w:snapToGrid w:val="0"/>
        <w:spacing w:after="0" w:line="360" w:lineRule="auto"/>
        <w:rPr>
          <w:rFonts w:ascii="Book Antiqua" w:eastAsia="SimSun" w:hAnsi="Book Antiqua" w:cs="Times New Roman"/>
          <w:kern w:val="0"/>
          <w:sz w:val="24"/>
          <w:szCs w:val="24"/>
          <w:lang w:eastAsia="zh-CN"/>
        </w:rPr>
      </w:pPr>
      <w:r w:rsidRPr="00E27C44">
        <w:rPr>
          <w:rFonts w:ascii="Book Antiqua" w:eastAsia="Malgun Gothic" w:hAnsi="Book Antiqua" w:cs="Times New Roman"/>
          <w:b/>
          <w:kern w:val="0"/>
          <w:sz w:val="24"/>
          <w:szCs w:val="24"/>
        </w:rPr>
        <w:t>Tel</w:t>
      </w:r>
      <w:r w:rsidR="005B2F22" w:rsidRPr="00E27C44">
        <w:rPr>
          <w:rFonts w:ascii="Book Antiqua" w:eastAsia="SimSun" w:hAnsi="Book Antiqua" w:cs="Times New Roman" w:hint="eastAsia"/>
          <w:b/>
          <w:kern w:val="0"/>
          <w:sz w:val="24"/>
          <w:szCs w:val="24"/>
          <w:lang w:eastAsia="zh-CN"/>
        </w:rPr>
        <w:t>ephone</w:t>
      </w:r>
      <w:r w:rsidRPr="00E27C44">
        <w:rPr>
          <w:rFonts w:ascii="Book Antiqua" w:eastAsia="Malgun Gothic" w:hAnsi="Book Antiqua" w:cs="Times New Roman"/>
          <w:b/>
          <w:kern w:val="0"/>
          <w:sz w:val="24"/>
          <w:szCs w:val="24"/>
        </w:rPr>
        <w:t xml:space="preserve">: </w:t>
      </w:r>
      <w:r w:rsidR="00B44E7B"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82</w:t>
      </w:r>
      <w:r w:rsidR="00B44E7B"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2</w:t>
      </w:r>
      <w:r w:rsidR="00B44E7B"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30103489</w:t>
      </w:r>
    </w:p>
    <w:p w14:paraId="47912A77" w14:textId="31EA2D59" w:rsidR="00EC3D7D" w:rsidRPr="00E27C44" w:rsidRDefault="00EC3D7D" w:rsidP="00CF26CF">
      <w:pPr>
        <w:wordWrap/>
        <w:adjustRightInd w:val="0"/>
        <w:snapToGrid w:val="0"/>
        <w:spacing w:after="0" w:line="360" w:lineRule="auto"/>
        <w:rPr>
          <w:rFonts w:ascii="Book Antiqua" w:eastAsia="Malgun Gothic" w:hAnsi="Book Antiqua" w:cs="Times New Roman"/>
          <w:kern w:val="0"/>
          <w:sz w:val="24"/>
          <w:szCs w:val="24"/>
        </w:rPr>
      </w:pPr>
      <w:r w:rsidRPr="00E27C44">
        <w:rPr>
          <w:rFonts w:ascii="Book Antiqua" w:eastAsia="Malgun Gothic" w:hAnsi="Book Antiqua" w:cs="Times New Roman"/>
          <w:b/>
          <w:kern w:val="0"/>
          <w:sz w:val="24"/>
          <w:szCs w:val="24"/>
        </w:rPr>
        <w:t xml:space="preserve">Fax: </w:t>
      </w:r>
      <w:r w:rsidR="00B44E7B"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82</w:t>
      </w:r>
      <w:r w:rsidR="00B44E7B"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2</w:t>
      </w:r>
      <w:r w:rsidR="00B44E7B"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4749027</w:t>
      </w:r>
    </w:p>
    <w:p w14:paraId="1B6BA5E1" w14:textId="77777777" w:rsidR="003A703B" w:rsidRPr="00E27C44" w:rsidRDefault="003A703B" w:rsidP="00CF26CF">
      <w:pPr>
        <w:wordWrap/>
        <w:adjustRightInd w:val="0"/>
        <w:snapToGrid w:val="0"/>
        <w:spacing w:after="0" w:line="360" w:lineRule="auto"/>
        <w:rPr>
          <w:rFonts w:ascii="Book Antiqua" w:eastAsia="SimSun" w:hAnsi="Book Antiqua" w:cs="Times New Roman"/>
          <w:b/>
          <w:sz w:val="24"/>
          <w:szCs w:val="24"/>
          <w:lang w:eastAsia="zh-CN"/>
        </w:rPr>
      </w:pPr>
    </w:p>
    <w:p w14:paraId="7B68C8C9" w14:textId="77D42F98" w:rsidR="005B2F22" w:rsidRPr="00E27C44" w:rsidRDefault="005B2F22" w:rsidP="005B2F22">
      <w:pPr>
        <w:wordWrap/>
        <w:autoSpaceDE/>
        <w:autoSpaceDN/>
        <w:adjustRightInd w:val="0"/>
        <w:snapToGrid w:val="0"/>
        <w:spacing w:after="0" w:line="360" w:lineRule="auto"/>
        <w:rPr>
          <w:rFonts w:ascii="Book Antiqua" w:eastAsia="SimSun" w:hAnsi="Book Antiqua" w:cs="Times New Roman"/>
          <w:b/>
          <w:bCs/>
          <w:sz w:val="24"/>
          <w:szCs w:val="24"/>
          <w:lang w:eastAsia="zh-CN"/>
        </w:rPr>
      </w:pPr>
      <w:bookmarkStart w:id="65" w:name="OLE_LINK1346"/>
      <w:bookmarkStart w:id="66" w:name="OLE_LINK1347"/>
      <w:bookmarkStart w:id="67" w:name="OLE_LINK1461"/>
      <w:bookmarkStart w:id="68" w:name="OLE_LINK1437"/>
      <w:bookmarkStart w:id="69" w:name="OLE_LINK1493"/>
      <w:bookmarkStart w:id="70" w:name="OLE_LINK1436"/>
      <w:bookmarkStart w:id="71" w:name="OLE_LINK1584"/>
      <w:bookmarkStart w:id="72" w:name="OLE_LINK1426"/>
      <w:bookmarkStart w:id="73" w:name="OLE_LINK1470"/>
      <w:bookmarkStart w:id="74" w:name="OLE_LINK1726"/>
      <w:bookmarkStart w:id="75" w:name="OLE_LINK1773"/>
      <w:bookmarkStart w:id="76" w:name="OLE_LINK1819"/>
      <w:bookmarkStart w:id="77" w:name="OLE_LINK1886"/>
      <w:bookmarkStart w:id="78" w:name="OLE_LINK1800"/>
      <w:bookmarkStart w:id="79" w:name="OLE_LINK1718"/>
      <w:bookmarkStart w:id="80" w:name="OLE_LINK1895"/>
      <w:bookmarkStart w:id="81" w:name="OLE_LINK1973"/>
      <w:bookmarkStart w:id="82" w:name="OLE_LINK25"/>
      <w:bookmarkStart w:id="83" w:name="OLE_LINK29"/>
      <w:bookmarkStart w:id="84" w:name="OLE_LINK733"/>
      <w:bookmarkStart w:id="85" w:name="OLE_LINK2054"/>
      <w:bookmarkStart w:id="86" w:name="OLE_LINK2097"/>
      <w:bookmarkStart w:id="87" w:name="OLE_LINK2100"/>
      <w:bookmarkStart w:id="88" w:name="OLE_LINK2184"/>
      <w:bookmarkStart w:id="89" w:name="OLE_LINK767"/>
      <w:bookmarkStart w:id="90" w:name="OLE_LINK39"/>
      <w:bookmarkStart w:id="91" w:name="OLE_LINK42"/>
      <w:bookmarkStart w:id="92" w:name="OLE_LINK2412"/>
      <w:bookmarkStart w:id="93" w:name="OLE_LINK2447"/>
      <w:bookmarkStart w:id="94" w:name="OLE_LINK2378"/>
      <w:bookmarkStart w:id="95" w:name="OLE_LINK2510"/>
      <w:bookmarkStart w:id="96" w:name="OLE_LINK2774"/>
      <w:bookmarkStart w:id="97" w:name="OLE_LINK54"/>
      <w:r w:rsidRPr="00E27C44">
        <w:rPr>
          <w:rFonts w:ascii="Book Antiqua" w:eastAsia="SimSun" w:hAnsi="Book Antiqua" w:cs="Times New Roman"/>
          <w:b/>
          <w:bCs/>
          <w:sz w:val="24"/>
          <w:szCs w:val="24"/>
          <w:lang w:eastAsia="zh-CN"/>
        </w:rPr>
        <w:t xml:space="preserve">Received: </w:t>
      </w:r>
      <w:r w:rsidR="004A4CD6" w:rsidRPr="00E27C44">
        <w:rPr>
          <w:rFonts w:ascii="Book Antiqua" w:eastAsia="SimSun" w:hAnsi="Book Antiqua" w:cs="Times New Roman" w:hint="eastAsia"/>
          <w:bCs/>
          <w:sz w:val="24"/>
          <w:szCs w:val="24"/>
          <w:lang w:eastAsia="zh-CN"/>
        </w:rPr>
        <w:t>December</w:t>
      </w:r>
      <w:r w:rsidRPr="00E27C44">
        <w:rPr>
          <w:rFonts w:ascii="Book Antiqua" w:eastAsia="SimSun" w:hAnsi="Book Antiqua" w:cs="Times New Roman" w:hint="eastAsia"/>
          <w:bCs/>
          <w:sz w:val="24"/>
          <w:szCs w:val="24"/>
          <w:lang w:eastAsia="zh-CN"/>
        </w:rPr>
        <w:t xml:space="preserve"> </w:t>
      </w:r>
      <w:r w:rsidR="004A4CD6" w:rsidRPr="00E27C44">
        <w:rPr>
          <w:rFonts w:ascii="Book Antiqua" w:eastAsia="SimSun" w:hAnsi="Book Antiqua" w:cs="Times New Roman" w:hint="eastAsia"/>
          <w:bCs/>
          <w:sz w:val="24"/>
          <w:szCs w:val="24"/>
          <w:lang w:eastAsia="zh-CN"/>
        </w:rPr>
        <w:t>6</w:t>
      </w:r>
      <w:r w:rsidRPr="00E27C44">
        <w:rPr>
          <w:rFonts w:ascii="Book Antiqua" w:eastAsia="SimSun" w:hAnsi="Book Antiqua" w:cs="Times New Roman" w:hint="eastAsia"/>
          <w:bCs/>
          <w:sz w:val="24"/>
          <w:szCs w:val="24"/>
          <w:lang w:eastAsia="zh-CN"/>
        </w:rPr>
        <w:t>, 2015</w:t>
      </w:r>
    </w:p>
    <w:p w14:paraId="7DEBB769" w14:textId="300532C6" w:rsidR="005B2F22" w:rsidRPr="00E27C44" w:rsidRDefault="005B2F22" w:rsidP="005B2F22">
      <w:pPr>
        <w:wordWrap/>
        <w:autoSpaceDE/>
        <w:autoSpaceDN/>
        <w:adjustRightInd w:val="0"/>
        <w:snapToGrid w:val="0"/>
        <w:spacing w:after="0" w:line="360" w:lineRule="auto"/>
        <w:rPr>
          <w:rFonts w:ascii="Book Antiqua" w:eastAsia="SimSun" w:hAnsi="Book Antiqua" w:cs="Times New Roman"/>
          <w:bCs/>
          <w:sz w:val="24"/>
          <w:szCs w:val="24"/>
          <w:lang w:eastAsia="zh-CN"/>
        </w:rPr>
      </w:pPr>
      <w:r w:rsidRPr="00E27C44">
        <w:rPr>
          <w:rFonts w:ascii="Book Antiqua" w:eastAsia="SimSun" w:hAnsi="Book Antiqua" w:cs="Times New Roman"/>
          <w:b/>
          <w:bCs/>
          <w:sz w:val="24"/>
          <w:szCs w:val="24"/>
          <w:lang w:eastAsia="zh-CN"/>
        </w:rPr>
        <w:t>Peer-review started:</w:t>
      </w:r>
      <w:r w:rsidRPr="00E27C44">
        <w:rPr>
          <w:rFonts w:ascii="Book Antiqua" w:eastAsia="SimSun" w:hAnsi="Book Antiqua" w:cs="Times New Roman" w:hint="eastAsia"/>
          <w:bCs/>
          <w:sz w:val="24"/>
          <w:szCs w:val="24"/>
          <w:lang w:eastAsia="zh-CN"/>
        </w:rPr>
        <w:t xml:space="preserve"> </w:t>
      </w:r>
      <w:r w:rsidR="004A4CD6" w:rsidRPr="00E27C44">
        <w:rPr>
          <w:rFonts w:ascii="Book Antiqua" w:eastAsia="SimSun" w:hAnsi="Book Antiqua" w:cs="Times New Roman" w:hint="eastAsia"/>
          <w:bCs/>
          <w:sz w:val="24"/>
          <w:szCs w:val="24"/>
          <w:lang w:eastAsia="zh-CN"/>
        </w:rPr>
        <w:t>December 7, 2015</w:t>
      </w:r>
    </w:p>
    <w:p w14:paraId="56E822AA" w14:textId="6E145888" w:rsidR="005B2F22" w:rsidRPr="00E27C44" w:rsidRDefault="005B2F22" w:rsidP="005B2F22">
      <w:pPr>
        <w:wordWrap/>
        <w:autoSpaceDE/>
        <w:autoSpaceDN/>
        <w:adjustRightInd w:val="0"/>
        <w:snapToGrid w:val="0"/>
        <w:spacing w:after="0" w:line="360" w:lineRule="auto"/>
        <w:rPr>
          <w:rFonts w:ascii="Book Antiqua" w:eastAsia="SimSun" w:hAnsi="Book Antiqua" w:cs="Times New Roman"/>
          <w:bCs/>
          <w:sz w:val="24"/>
          <w:szCs w:val="24"/>
          <w:lang w:eastAsia="zh-CN"/>
        </w:rPr>
      </w:pPr>
      <w:bookmarkStart w:id="98" w:name="OLE_LINK23"/>
      <w:bookmarkStart w:id="99" w:name="OLE_LINK24"/>
      <w:r w:rsidRPr="00E27C44">
        <w:rPr>
          <w:rFonts w:ascii="Book Antiqua" w:eastAsia="SimSun" w:hAnsi="Book Antiqua" w:cs="Times New Roman"/>
          <w:b/>
          <w:bCs/>
          <w:sz w:val="24"/>
          <w:szCs w:val="24"/>
          <w:lang w:eastAsia="zh-CN"/>
        </w:rPr>
        <w:t>First decision:</w:t>
      </w:r>
      <w:r w:rsidRPr="00E27C44">
        <w:rPr>
          <w:rFonts w:ascii="Book Antiqua" w:eastAsia="SimSun" w:hAnsi="Book Antiqua" w:cs="Times New Roman" w:hint="eastAsia"/>
          <w:bCs/>
          <w:sz w:val="24"/>
          <w:szCs w:val="24"/>
          <w:lang w:eastAsia="zh-CN"/>
        </w:rPr>
        <w:t xml:space="preserve"> </w:t>
      </w:r>
      <w:r w:rsidR="004A4CD6" w:rsidRPr="00E27C44">
        <w:rPr>
          <w:rFonts w:ascii="Book Antiqua" w:eastAsia="SimSun" w:hAnsi="Book Antiqua" w:cs="Times New Roman" w:hint="eastAsia"/>
          <w:bCs/>
          <w:sz w:val="24"/>
          <w:szCs w:val="24"/>
          <w:lang w:eastAsia="zh-CN"/>
        </w:rPr>
        <w:t>January</w:t>
      </w:r>
      <w:r w:rsidRPr="00E27C44">
        <w:rPr>
          <w:rFonts w:ascii="Book Antiqua" w:eastAsia="SimSun" w:hAnsi="Book Antiqua" w:cs="Times New Roman" w:hint="eastAsia"/>
          <w:bCs/>
          <w:sz w:val="24"/>
          <w:szCs w:val="24"/>
          <w:lang w:eastAsia="zh-CN"/>
        </w:rPr>
        <w:t xml:space="preserve"> </w:t>
      </w:r>
      <w:r w:rsidR="004A4CD6" w:rsidRPr="00E27C44">
        <w:rPr>
          <w:rFonts w:ascii="Book Antiqua" w:eastAsia="SimSun" w:hAnsi="Book Antiqua" w:cs="Times New Roman" w:hint="eastAsia"/>
          <w:bCs/>
          <w:sz w:val="24"/>
          <w:szCs w:val="24"/>
          <w:lang w:eastAsia="zh-CN"/>
        </w:rPr>
        <w:t>28</w:t>
      </w:r>
      <w:r w:rsidRPr="00E27C44">
        <w:rPr>
          <w:rFonts w:ascii="Book Antiqua" w:eastAsia="SimSun" w:hAnsi="Book Antiqua" w:cs="Times New Roman" w:hint="eastAsia"/>
          <w:bCs/>
          <w:sz w:val="24"/>
          <w:szCs w:val="24"/>
          <w:lang w:eastAsia="zh-CN"/>
        </w:rPr>
        <w:t>, 201</w:t>
      </w:r>
      <w:r w:rsidR="004A4CD6" w:rsidRPr="00E27C44">
        <w:rPr>
          <w:rFonts w:ascii="Book Antiqua" w:eastAsia="SimSun" w:hAnsi="Book Antiqua" w:cs="Times New Roman" w:hint="eastAsia"/>
          <w:bCs/>
          <w:sz w:val="24"/>
          <w:szCs w:val="24"/>
          <w:lang w:eastAsia="zh-CN"/>
        </w:rPr>
        <w:t>6</w:t>
      </w:r>
    </w:p>
    <w:p w14:paraId="2286C6C6" w14:textId="1A240F8F" w:rsidR="005B2F22" w:rsidRPr="00E27C44" w:rsidRDefault="005B2F22" w:rsidP="005B2F22">
      <w:pPr>
        <w:wordWrap/>
        <w:autoSpaceDE/>
        <w:autoSpaceDN/>
        <w:adjustRightInd w:val="0"/>
        <w:snapToGrid w:val="0"/>
        <w:spacing w:after="0" w:line="360" w:lineRule="auto"/>
        <w:rPr>
          <w:rFonts w:ascii="Book Antiqua" w:eastAsia="SimSun" w:hAnsi="Book Antiqua" w:cs="Times New Roman"/>
          <w:bCs/>
          <w:sz w:val="24"/>
          <w:szCs w:val="24"/>
          <w:lang w:eastAsia="zh-CN"/>
        </w:rPr>
      </w:pPr>
      <w:r w:rsidRPr="00E27C44">
        <w:rPr>
          <w:rFonts w:ascii="Book Antiqua" w:eastAsia="SimSun" w:hAnsi="Book Antiqua" w:cs="Times New Roman"/>
          <w:b/>
          <w:bCs/>
          <w:sz w:val="24"/>
          <w:szCs w:val="24"/>
          <w:lang w:eastAsia="zh-CN"/>
        </w:rPr>
        <w:t>Revised:</w:t>
      </w:r>
      <w:r w:rsidRPr="00E27C44">
        <w:rPr>
          <w:rFonts w:ascii="Book Antiqua" w:eastAsia="SimSun" w:hAnsi="Book Antiqua" w:cs="Times New Roman" w:hint="eastAsia"/>
          <w:bCs/>
          <w:sz w:val="24"/>
          <w:szCs w:val="24"/>
          <w:lang w:eastAsia="zh-CN"/>
        </w:rPr>
        <w:t xml:space="preserve"> </w:t>
      </w:r>
      <w:r w:rsidR="004A4CD6" w:rsidRPr="00E27C44">
        <w:rPr>
          <w:rFonts w:ascii="Book Antiqua" w:eastAsia="SimSun" w:hAnsi="Book Antiqua" w:cs="Times New Roman" w:hint="eastAsia"/>
          <w:bCs/>
          <w:sz w:val="24"/>
          <w:szCs w:val="24"/>
          <w:lang w:eastAsia="zh-CN"/>
        </w:rPr>
        <w:t>February 2, 2016</w:t>
      </w:r>
    </w:p>
    <w:p w14:paraId="27846CCD" w14:textId="2A5E3F4C" w:rsidR="005B2F22" w:rsidRPr="00DE7201" w:rsidRDefault="005B2F22" w:rsidP="00DE7201">
      <w:pPr>
        <w:spacing w:line="360" w:lineRule="auto"/>
        <w:rPr>
          <w:rFonts w:ascii="Book Antiqua" w:hAnsi="Book Antiqua"/>
          <w:color w:val="000000"/>
          <w:sz w:val="28"/>
          <w:szCs w:val="28"/>
        </w:rPr>
      </w:pPr>
      <w:r w:rsidRPr="00E27C44">
        <w:rPr>
          <w:rFonts w:ascii="Book Antiqua" w:eastAsia="SimSun" w:hAnsi="Book Antiqua" w:cs="Times New Roman"/>
          <w:b/>
          <w:bCs/>
          <w:sz w:val="24"/>
          <w:szCs w:val="24"/>
          <w:lang w:eastAsia="zh-CN"/>
        </w:rPr>
        <w:t>Accepted:</w:t>
      </w:r>
      <w:r w:rsidR="00DE7201" w:rsidRPr="00DE7201">
        <w:rPr>
          <w:rFonts w:ascii="Book Antiqua" w:hAnsi="Book Antiqua"/>
          <w:color w:val="000000"/>
          <w:sz w:val="28"/>
          <w:szCs w:val="28"/>
        </w:rPr>
        <w:t xml:space="preserve"> </w:t>
      </w:r>
      <w:r w:rsidR="00DE7201">
        <w:rPr>
          <w:rFonts w:ascii="Book Antiqua" w:hAnsi="Book Antiqua"/>
          <w:color w:val="000000"/>
          <w:sz w:val="28"/>
          <w:szCs w:val="28"/>
        </w:rPr>
        <w:t>March 1, 2016</w:t>
      </w:r>
      <w:bookmarkStart w:id="100" w:name="_GoBack"/>
      <w:bookmarkEnd w:id="100"/>
      <w:r w:rsidRPr="00E27C44">
        <w:rPr>
          <w:rFonts w:ascii="Book Antiqua" w:eastAsia="SimSun" w:hAnsi="Book Antiqua" w:cs="Times New Roman"/>
          <w:b/>
          <w:bCs/>
          <w:sz w:val="24"/>
          <w:szCs w:val="24"/>
          <w:lang w:eastAsia="zh-CN"/>
        </w:rPr>
        <w:t xml:space="preserve">  </w:t>
      </w:r>
    </w:p>
    <w:p w14:paraId="1E4ECA45" w14:textId="77777777" w:rsidR="005B2F22" w:rsidRPr="00E27C44" w:rsidRDefault="005B2F22" w:rsidP="005B2F22">
      <w:pPr>
        <w:wordWrap/>
        <w:autoSpaceDE/>
        <w:autoSpaceDN/>
        <w:adjustRightInd w:val="0"/>
        <w:snapToGrid w:val="0"/>
        <w:spacing w:after="0" w:line="360" w:lineRule="auto"/>
        <w:rPr>
          <w:rFonts w:ascii="Book Antiqua" w:eastAsia="SimSun" w:hAnsi="Book Antiqua" w:cs="Times New Roman"/>
          <w:b/>
          <w:bCs/>
          <w:sz w:val="24"/>
          <w:szCs w:val="24"/>
          <w:lang w:eastAsia="zh-CN"/>
        </w:rPr>
      </w:pPr>
      <w:r w:rsidRPr="00E27C44">
        <w:rPr>
          <w:rFonts w:ascii="Book Antiqua" w:eastAsia="SimSun" w:hAnsi="Book Antiqua" w:cs="Times New Roman"/>
          <w:b/>
          <w:bCs/>
          <w:sz w:val="24"/>
          <w:szCs w:val="24"/>
          <w:lang w:eastAsia="zh-CN"/>
        </w:rPr>
        <w:t>Article in press:</w:t>
      </w:r>
    </w:p>
    <w:p w14:paraId="4FB26BB8" w14:textId="77777777" w:rsidR="005B2F22" w:rsidRPr="00E27C44" w:rsidRDefault="005B2F22" w:rsidP="005B2F22">
      <w:pPr>
        <w:wordWrap/>
        <w:autoSpaceDE/>
        <w:autoSpaceDN/>
        <w:adjustRightInd w:val="0"/>
        <w:snapToGrid w:val="0"/>
        <w:spacing w:after="0" w:line="360" w:lineRule="auto"/>
        <w:rPr>
          <w:rFonts w:ascii="Book Antiqua" w:eastAsia="SimSun" w:hAnsi="Book Antiqua" w:cs="Times New Roman"/>
          <w:b/>
          <w:bCs/>
          <w:sz w:val="24"/>
          <w:szCs w:val="24"/>
          <w:lang w:eastAsia="zh-CN"/>
        </w:rPr>
      </w:pPr>
      <w:r w:rsidRPr="00E27C44">
        <w:rPr>
          <w:rFonts w:ascii="Book Antiqua" w:eastAsia="SimSun" w:hAnsi="Book Antiqua" w:cs="Times New Roman"/>
          <w:b/>
          <w:bCs/>
          <w:sz w:val="24"/>
          <w:szCs w:val="24"/>
          <w:lang w:eastAsia="zh-CN"/>
        </w:rPr>
        <w:t xml:space="preserve">Published online: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2332748D" w14:textId="77777777" w:rsidR="005B2F22" w:rsidRPr="00E27C44" w:rsidRDefault="005B2F22" w:rsidP="00CF26CF">
      <w:pPr>
        <w:wordWrap/>
        <w:adjustRightInd w:val="0"/>
        <w:snapToGrid w:val="0"/>
        <w:spacing w:after="0" w:line="360" w:lineRule="auto"/>
        <w:rPr>
          <w:rFonts w:ascii="Book Antiqua" w:eastAsia="SimSun" w:hAnsi="Book Antiqua" w:cs="Times New Roman"/>
          <w:b/>
          <w:sz w:val="24"/>
          <w:szCs w:val="24"/>
          <w:lang w:eastAsia="zh-CN"/>
        </w:rPr>
      </w:pPr>
    </w:p>
    <w:p w14:paraId="517F808F" w14:textId="77777777" w:rsidR="002D3CFF" w:rsidRPr="00E27C44" w:rsidRDefault="002D3CFF">
      <w:pPr>
        <w:widowControl/>
        <w:wordWrap/>
        <w:autoSpaceDE/>
        <w:autoSpaceDN/>
        <w:rPr>
          <w:rFonts w:ascii="Book Antiqua" w:hAnsi="Book Antiqua" w:cs="Times New Roman"/>
          <w:b/>
          <w:sz w:val="24"/>
          <w:szCs w:val="24"/>
        </w:rPr>
      </w:pPr>
      <w:r w:rsidRPr="00E27C44">
        <w:rPr>
          <w:rFonts w:ascii="Book Antiqua" w:hAnsi="Book Antiqua" w:cs="Times New Roman"/>
          <w:b/>
          <w:sz w:val="24"/>
          <w:szCs w:val="24"/>
        </w:rPr>
        <w:br w:type="page"/>
      </w:r>
    </w:p>
    <w:p w14:paraId="331FE7D2" w14:textId="331BEDD3" w:rsidR="006E63BE" w:rsidRPr="00E27C44" w:rsidRDefault="00A55603" w:rsidP="00CF26CF">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lastRenderedPageBreak/>
        <w:t>Abstract</w:t>
      </w:r>
      <w:bookmarkStart w:id="101" w:name="OLE_LINK1"/>
      <w:bookmarkStart w:id="102" w:name="OLE_LINK2"/>
      <w:bookmarkStart w:id="103" w:name="OLE_LINK3"/>
      <w:bookmarkStart w:id="104" w:name="OLE_LINK4"/>
      <w:bookmarkStart w:id="105" w:name="OLE_LINK5"/>
    </w:p>
    <w:p w14:paraId="2758DA90" w14:textId="40287CFB" w:rsidR="005C42DC" w:rsidRPr="00E27C44" w:rsidRDefault="00C52247"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AIM</w:t>
      </w:r>
      <w:r w:rsidR="003F6E89" w:rsidRPr="00E27C44">
        <w:rPr>
          <w:rFonts w:ascii="Book Antiqua" w:hAnsi="Book Antiqua" w:cs="Times New Roman"/>
          <w:b/>
          <w:sz w:val="24"/>
          <w:szCs w:val="24"/>
        </w:rPr>
        <w:t>:</w:t>
      </w:r>
      <w:r w:rsidR="003F6E89" w:rsidRPr="00E27C44">
        <w:rPr>
          <w:rFonts w:ascii="Book Antiqua" w:hAnsi="Book Antiqua" w:cs="Times New Roman"/>
          <w:sz w:val="24"/>
          <w:szCs w:val="24"/>
        </w:rPr>
        <w:t xml:space="preserve"> </w:t>
      </w:r>
      <w:r w:rsidRPr="00E27C44">
        <w:rPr>
          <w:rFonts w:ascii="Book Antiqua" w:hAnsi="Book Antiqua" w:cs="Times New Roman"/>
          <w:sz w:val="24"/>
          <w:szCs w:val="24"/>
        </w:rPr>
        <w:t>T</w:t>
      </w:r>
      <w:r w:rsidR="00A55603" w:rsidRPr="00E27C44">
        <w:rPr>
          <w:rFonts w:ascii="Book Antiqua" w:hAnsi="Book Antiqua" w:cs="Times New Roman"/>
          <w:sz w:val="24"/>
          <w:szCs w:val="24"/>
        </w:rPr>
        <w:t xml:space="preserve">o </w:t>
      </w:r>
      <w:r w:rsidR="00C85A7F" w:rsidRPr="00E27C44">
        <w:rPr>
          <w:rFonts w:ascii="Book Antiqua" w:hAnsi="Book Antiqua" w:cs="Times New Roman"/>
          <w:sz w:val="24"/>
          <w:szCs w:val="24"/>
        </w:rPr>
        <w:t xml:space="preserve">identify prognostic factors and to correlate </w:t>
      </w:r>
      <w:r w:rsidR="00C85A7F" w:rsidRPr="00E27C44">
        <w:rPr>
          <w:rFonts w:ascii="Book Antiqua" w:hAnsi="Book Antiqua" w:cs="Times New Roman"/>
          <w:i/>
          <w:sz w:val="24"/>
          <w:szCs w:val="24"/>
        </w:rPr>
        <w:t>APC</w:t>
      </w:r>
      <w:r w:rsidR="00C85A7F" w:rsidRPr="00E27C44">
        <w:rPr>
          <w:rFonts w:ascii="Book Antiqua" w:hAnsi="Book Antiqua" w:cs="Times New Roman"/>
          <w:sz w:val="24"/>
          <w:szCs w:val="24"/>
        </w:rPr>
        <w:t xml:space="preserve"> mutations with </w:t>
      </w:r>
      <w:r w:rsidR="00A55603" w:rsidRPr="00E27C44">
        <w:rPr>
          <w:rFonts w:ascii="Book Antiqua" w:hAnsi="Book Antiqua" w:cs="Times New Roman"/>
          <w:sz w:val="24"/>
          <w:szCs w:val="24"/>
        </w:rPr>
        <w:t>clinical features</w:t>
      </w:r>
      <w:r w:rsidR="00C85A7F" w:rsidRPr="00E27C44">
        <w:rPr>
          <w:rFonts w:ascii="Book Antiqua" w:hAnsi="Book Antiqua" w:cs="Times New Roman"/>
          <w:sz w:val="24"/>
          <w:szCs w:val="24"/>
        </w:rPr>
        <w:t>, including</w:t>
      </w:r>
      <w:r w:rsidR="00A55603" w:rsidRPr="00E27C44">
        <w:rPr>
          <w:rFonts w:ascii="Book Antiqua" w:hAnsi="Book Antiqua" w:cs="Times New Roman"/>
          <w:sz w:val="24"/>
          <w:szCs w:val="24"/>
        </w:rPr>
        <w:t xml:space="preserve"> </w:t>
      </w:r>
      <w:r w:rsidR="00C85A7F" w:rsidRPr="00E27C44">
        <w:rPr>
          <w:rFonts w:ascii="Book Antiqua" w:hAnsi="Book Antiqua" w:cs="Times New Roman"/>
          <w:sz w:val="24"/>
          <w:szCs w:val="24"/>
        </w:rPr>
        <w:t>extracolic manifestations</w:t>
      </w:r>
      <w:r w:rsidR="00A55603" w:rsidRPr="00E27C44">
        <w:rPr>
          <w:rFonts w:ascii="Book Antiqua" w:hAnsi="Book Antiqua" w:cs="Times New Roman"/>
          <w:sz w:val="24"/>
          <w:szCs w:val="24"/>
        </w:rPr>
        <w:t>.</w:t>
      </w:r>
      <w:r w:rsidR="003F6E89" w:rsidRPr="00E27C44">
        <w:rPr>
          <w:rFonts w:ascii="Book Antiqua" w:hAnsi="Book Antiqua" w:cs="Times New Roman"/>
          <w:sz w:val="24"/>
          <w:szCs w:val="24"/>
        </w:rPr>
        <w:t xml:space="preserve"> </w:t>
      </w:r>
    </w:p>
    <w:p w14:paraId="3406732C" w14:textId="77777777" w:rsidR="006227BD" w:rsidRPr="00E27C44" w:rsidRDefault="006227BD" w:rsidP="00CF26CF">
      <w:pPr>
        <w:wordWrap/>
        <w:adjustRightInd w:val="0"/>
        <w:snapToGrid w:val="0"/>
        <w:spacing w:after="0" w:line="360" w:lineRule="auto"/>
        <w:rPr>
          <w:rFonts w:ascii="Book Antiqua" w:hAnsi="Book Antiqua" w:cs="Times New Roman"/>
          <w:sz w:val="24"/>
          <w:szCs w:val="24"/>
        </w:rPr>
      </w:pPr>
    </w:p>
    <w:p w14:paraId="316805D9" w14:textId="55009E21" w:rsidR="005C42DC" w:rsidRPr="00E27C44" w:rsidRDefault="003F6E89"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M</w:t>
      </w:r>
      <w:r w:rsidR="009005A6" w:rsidRPr="00E27C44">
        <w:rPr>
          <w:rFonts w:ascii="Book Antiqua" w:hAnsi="Book Antiqua" w:cs="Times New Roman"/>
          <w:b/>
          <w:sz w:val="24"/>
          <w:szCs w:val="24"/>
        </w:rPr>
        <w:t>ETHODS</w:t>
      </w:r>
      <w:r w:rsidRPr="00E27C44">
        <w:rPr>
          <w:rFonts w:ascii="Book Antiqua" w:hAnsi="Book Antiqua" w:cs="Times New Roman"/>
          <w:b/>
          <w:sz w:val="24"/>
          <w:szCs w:val="24"/>
        </w:rPr>
        <w:t>:</w:t>
      </w:r>
      <w:r w:rsidR="004B257C" w:rsidRPr="00E27C44">
        <w:rPr>
          <w:rFonts w:ascii="Book Antiqua" w:eastAsia="Batang" w:hAnsi="Book Antiqua" w:cs="Times New Roman"/>
          <w:bCs/>
          <w:kern w:val="0"/>
          <w:sz w:val="24"/>
          <w:szCs w:val="24"/>
        </w:rPr>
        <w:t xml:space="preserve"> </w:t>
      </w:r>
      <w:r w:rsidR="00427421" w:rsidRPr="00E27C44">
        <w:rPr>
          <w:rFonts w:ascii="Book Antiqua" w:eastAsia="Batang" w:hAnsi="Book Antiqua" w:cs="Times New Roman"/>
          <w:bCs/>
          <w:kern w:val="0"/>
          <w:sz w:val="24"/>
          <w:szCs w:val="24"/>
        </w:rPr>
        <w:t>One hundred thirty-five</w:t>
      </w:r>
      <w:r w:rsidR="008252ED" w:rsidRPr="00E27C44">
        <w:rPr>
          <w:rFonts w:ascii="Book Antiqua" w:hAnsi="Book Antiqua" w:cs="Times New Roman"/>
          <w:sz w:val="24"/>
          <w:szCs w:val="24"/>
        </w:rPr>
        <w:t xml:space="preserve"> patients who underwent surgical procedures for</w:t>
      </w:r>
      <w:r w:rsidR="00142FEB" w:rsidRPr="00E27C44">
        <w:rPr>
          <w:rFonts w:ascii="Book Antiqua" w:hAnsi="Book Antiqua" w:cs="Times New Roman"/>
          <w:sz w:val="24"/>
          <w:szCs w:val="24"/>
        </w:rPr>
        <w:t xml:space="preserve"> familial adenomatous polyposis (FAP)</w:t>
      </w:r>
      <w:r w:rsidR="00142FEB" w:rsidRPr="00E27C44">
        <w:rPr>
          <w:rFonts w:ascii="Book Antiqua" w:eastAsia="SimSun" w:hAnsi="Book Antiqua" w:cs="Times New Roman" w:hint="eastAsia"/>
          <w:sz w:val="24"/>
          <w:szCs w:val="24"/>
          <w:lang w:eastAsia="zh-CN"/>
        </w:rPr>
        <w:t xml:space="preserve"> </w:t>
      </w:r>
      <w:r w:rsidR="001016B0" w:rsidRPr="00E27C44">
        <w:rPr>
          <w:rFonts w:ascii="Book Antiqua" w:hAnsi="Book Antiqua" w:cs="Times New Roman"/>
          <w:sz w:val="24"/>
          <w:szCs w:val="24"/>
        </w:rPr>
        <w:t>w</w:t>
      </w:r>
      <w:r w:rsidR="00427421" w:rsidRPr="00E27C44">
        <w:rPr>
          <w:rFonts w:ascii="Book Antiqua" w:hAnsi="Book Antiqua" w:cs="Times New Roman"/>
          <w:sz w:val="24"/>
          <w:szCs w:val="24"/>
        </w:rPr>
        <w:t>ere</w:t>
      </w:r>
      <w:r w:rsidR="001016B0" w:rsidRPr="00E27C44">
        <w:rPr>
          <w:rFonts w:ascii="Book Antiqua" w:hAnsi="Book Antiqua" w:cs="Times New Roman"/>
          <w:sz w:val="24"/>
          <w:szCs w:val="24"/>
        </w:rPr>
        <w:t xml:space="preserve"> </w:t>
      </w:r>
      <w:r w:rsidR="00C47FB1" w:rsidRPr="00E27C44">
        <w:rPr>
          <w:rFonts w:ascii="Book Antiqua" w:hAnsi="Book Antiqua" w:cs="Times New Roman"/>
          <w:sz w:val="24"/>
          <w:szCs w:val="24"/>
        </w:rPr>
        <w:t>included</w:t>
      </w:r>
      <w:r w:rsidR="001016B0" w:rsidRPr="00E27C44">
        <w:rPr>
          <w:rFonts w:ascii="Book Antiqua" w:hAnsi="Book Antiqua" w:cs="Times New Roman"/>
          <w:sz w:val="24"/>
          <w:szCs w:val="24"/>
        </w:rPr>
        <w:t>.</w:t>
      </w:r>
      <w:r w:rsidR="008252ED" w:rsidRPr="00E27C44">
        <w:rPr>
          <w:rFonts w:ascii="Book Antiqua" w:hAnsi="Book Antiqua" w:cs="Times New Roman"/>
          <w:sz w:val="24"/>
          <w:szCs w:val="24"/>
        </w:rPr>
        <w:t xml:space="preserve"> </w:t>
      </w:r>
      <w:r w:rsidR="001016B0" w:rsidRPr="00E27C44">
        <w:rPr>
          <w:rFonts w:ascii="Book Antiqua" w:hAnsi="Book Antiqua" w:cs="Times New Roman"/>
          <w:sz w:val="24"/>
          <w:szCs w:val="24"/>
        </w:rPr>
        <w:t>FAP was diagnosed when the number of adenomatous polyp</w:t>
      </w:r>
      <w:r w:rsidR="00427421" w:rsidRPr="00E27C44">
        <w:rPr>
          <w:rFonts w:ascii="Book Antiqua" w:hAnsi="Book Antiqua" w:cs="Times New Roman"/>
          <w:sz w:val="24"/>
          <w:szCs w:val="24"/>
        </w:rPr>
        <w:t>s</w:t>
      </w:r>
      <w:r w:rsidR="001016B0" w:rsidRPr="00E27C44">
        <w:rPr>
          <w:rFonts w:ascii="Book Antiqua" w:hAnsi="Book Antiqua" w:cs="Times New Roman"/>
          <w:sz w:val="24"/>
          <w:szCs w:val="24"/>
        </w:rPr>
        <w:t xml:space="preserve"> was &gt;</w:t>
      </w:r>
      <w:r w:rsidR="002D3CFF" w:rsidRPr="00E27C44">
        <w:rPr>
          <w:rFonts w:ascii="Book Antiqua" w:eastAsia="SimSun" w:hAnsi="Book Antiqua" w:cs="Times New Roman" w:hint="eastAsia"/>
          <w:sz w:val="24"/>
          <w:szCs w:val="24"/>
          <w:lang w:eastAsia="zh-CN"/>
        </w:rPr>
        <w:t xml:space="preserve"> </w:t>
      </w:r>
      <w:r w:rsidR="001016B0" w:rsidRPr="00E27C44">
        <w:rPr>
          <w:rFonts w:ascii="Book Antiqua" w:hAnsi="Book Antiqua" w:cs="Times New Roman"/>
          <w:sz w:val="24"/>
          <w:szCs w:val="24"/>
        </w:rPr>
        <w:t>100.</w:t>
      </w:r>
      <w:r w:rsidR="00427421" w:rsidRPr="00E27C44">
        <w:rPr>
          <w:rFonts w:ascii="Book Antiqua" w:hAnsi="Book Antiqua" w:cs="Times New Roman"/>
          <w:sz w:val="24"/>
          <w:szCs w:val="24"/>
        </w:rPr>
        <w:t xml:space="preserve"> </w:t>
      </w:r>
      <w:r w:rsidR="00E502FB" w:rsidRPr="00E27C44">
        <w:rPr>
          <w:rFonts w:ascii="Book Antiqua" w:hAnsi="Book Antiqua" w:cs="Times New Roman"/>
          <w:sz w:val="24"/>
          <w:szCs w:val="24"/>
        </w:rPr>
        <w:t xml:space="preserve">Data related to patient, extracoloic manifestations, cancer characteristics, operative procedure, follow up and surveillance were collected. </w:t>
      </w:r>
      <w:r w:rsidR="008252ED" w:rsidRPr="00E27C44">
        <w:rPr>
          <w:rFonts w:ascii="Book Antiqua" w:hAnsi="Book Antiqua" w:cs="Times New Roman"/>
          <w:i/>
          <w:sz w:val="24"/>
          <w:szCs w:val="24"/>
        </w:rPr>
        <w:t>APC</w:t>
      </w:r>
      <w:r w:rsidR="008252ED" w:rsidRPr="00E27C44">
        <w:rPr>
          <w:rFonts w:ascii="Book Antiqua" w:hAnsi="Book Antiqua" w:cs="Times New Roman"/>
          <w:sz w:val="24"/>
          <w:szCs w:val="24"/>
        </w:rPr>
        <w:t xml:space="preserve"> mutation testing was performed in </w:t>
      </w:r>
      <w:r w:rsidR="001016B0" w:rsidRPr="00E27C44">
        <w:rPr>
          <w:rFonts w:ascii="Book Antiqua" w:hAnsi="Book Antiqua" w:cs="Times New Roman"/>
          <w:sz w:val="24"/>
          <w:szCs w:val="24"/>
        </w:rPr>
        <w:t>the 30</w:t>
      </w:r>
      <w:r w:rsidR="00427421" w:rsidRPr="00E27C44">
        <w:rPr>
          <w:rFonts w:ascii="Book Antiqua" w:hAnsi="Book Antiqua" w:cs="Times New Roman"/>
          <w:sz w:val="24"/>
          <w:szCs w:val="24"/>
        </w:rPr>
        <w:t xml:space="preserve"> most</w:t>
      </w:r>
      <w:r w:rsidR="001016B0" w:rsidRPr="00E27C44">
        <w:rPr>
          <w:rFonts w:ascii="Book Antiqua" w:hAnsi="Book Antiqua" w:cs="Times New Roman"/>
          <w:sz w:val="24"/>
          <w:szCs w:val="24"/>
        </w:rPr>
        <w:t xml:space="preserve"> recent patients. </w:t>
      </w:r>
      <w:r w:rsidR="00D64868" w:rsidRPr="00E27C44">
        <w:rPr>
          <w:rFonts w:ascii="Book Antiqua" w:hAnsi="Book Antiqua" w:cs="Times New Roman"/>
          <w:sz w:val="24"/>
          <w:szCs w:val="24"/>
        </w:rPr>
        <w:t>DNA was extracted from peripheral blood</w:t>
      </w:r>
      <w:r w:rsidR="00664727" w:rsidRPr="00E27C44">
        <w:rPr>
          <w:rFonts w:ascii="Book Antiqua" w:hAnsi="Book Antiqua" w:cs="Times New Roman"/>
          <w:sz w:val="24"/>
          <w:szCs w:val="24"/>
        </w:rPr>
        <w:t xml:space="preserve"> and</w:t>
      </w:r>
      <w:r w:rsidR="00D64868" w:rsidRPr="00E27C44">
        <w:rPr>
          <w:rFonts w:ascii="Book Antiqua" w:hAnsi="Book Antiqua" w:cs="Times New Roman"/>
          <w:sz w:val="24"/>
          <w:szCs w:val="24"/>
        </w:rPr>
        <w:t xml:space="preserve"> </w:t>
      </w:r>
      <w:r w:rsidR="00142FEB" w:rsidRPr="00E27C44">
        <w:rPr>
          <w:rFonts w:ascii="Book Antiqua" w:hAnsi="Book Antiqua" w:cs="Times New Roman"/>
          <w:sz w:val="24"/>
          <w:szCs w:val="24"/>
        </w:rPr>
        <w:t xml:space="preserve">polymerase </w:t>
      </w:r>
      <w:r w:rsidR="002D3CFF" w:rsidRPr="00E27C44">
        <w:rPr>
          <w:rFonts w:ascii="Book Antiqua" w:hAnsi="Book Antiqua" w:cs="Times New Roman"/>
          <w:sz w:val="24"/>
          <w:szCs w:val="24"/>
        </w:rPr>
        <w:t>chain reaction</w:t>
      </w:r>
      <w:r w:rsidR="00664727" w:rsidRPr="00E27C44">
        <w:rPr>
          <w:rFonts w:ascii="Book Antiqua" w:hAnsi="Book Antiqua" w:cs="Times New Roman"/>
          <w:sz w:val="24"/>
          <w:szCs w:val="24"/>
        </w:rPr>
        <w:t xml:space="preserve"> products using 31 primer pairs on </w:t>
      </w:r>
      <w:r w:rsidR="00664727" w:rsidRPr="00E27C44">
        <w:rPr>
          <w:rFonts w:ascii="Book Antiqua" w:hAnsi="Book Antiqua" w:cs="Times New Roman"/>
          <w:i/>
          <w:sz w:val="24"/>
          <w:szCs w:val="24"/>
        </w:rPr>
        <w:t>APC</w:t>
      </w:r>
      <w:r w:rsidR="00664727" w:rsidRPr="00E27C44">
        <w:rPr>
          <w:rFonts w:ascii="Book Antiqua" w:hAnsi="Book Antiqua" w:cs="Times New Roman"/>
          <w:sz w:val="24"/>
          <w:szCs w:val="24"/>
        </w:rPr>
        <w:t xml:space="preserve"> gene were sequenced.</w:t>
      </w:r>
      <w:r w:rsidR="00D64868" w:rsidRPr="00E27C44">
        <w:rPr>
          <w:rFonts w:ascii="Book Antiqua" w:hAnsi="Book Antiqua" w:cs="Times New Roman"/>
          <w:sz w:val="24"/>
          <w:szCs w:val="24"/>
        </w:rPr>
        <w:t xml:space="preserve"> </w:t>
      </w:r>
      <w:r w:rsidR="00E502FB" w:rsidRPr="00E27C44">
        <w:rPr>
          <w:rFonts w:ascii="Book Antiqua" w:hAnsi="Book Antiqua" w:cs="Times New Roman"/>
          <w:sz w:val="24"/>
          <w:szCs w:val="24"/>
        </w:rPr>
        <w:t xml:space="preserve">A retrospective study was performed to investigate </w:t>
      </w:r>
      <w:r w:rsidR="00D64868" w:rsidRPr="00E27C44">
        <w:rPr>
          <w:rFonts w:ascii="Book Antiqua" w:hAnsi="Book Antiqua" w:cs="Times New Roman"/>
          <w:sz w:val="24"/>
          <w:szCs w:val="24"/>
        </w:rPr>
        <w:t xml:space="preserve">a causal relationship between prognosis and </w:t>
      </w:r>
      <w:r w:rsidR="00255D21" w:rsidRPr="00E27C44">
        <w:rPr>
          <w:rFonts w:ascii="Book Antiqua" w:hAnsi="Book Antiqua" w:cs="Times New Roman"/>
          <w:sz w:val="24"/>
          <w:szCs w:val="24"/>
        </w:rPr>
        <w:t xml:space="preserve">feature of </w:t>
      </w:r>
      <w:r w:rsidR="00D64868" w:rsidRPr="00E27C44">
        <w:rPr>
          <w:rFonts w:ascii="Book Antiqua" w:hAnsi="Book Antiqua" w:cs="Times New Roman"/>
          <w:sz w:val="24"/>
          <w:szCs w:val="24"/>
        </w:rPr>
        <w:t>patient</w:t>
      </w:r>
      <w:r w:rsidR="00255D21" w:rsidRPr="00E27C44">
        <w:rPr>
          <w:rFonts w:ascii="Book Antiqua" w:hAnsi="Book Antiqua" w:cs="Times New Roman"/>
          <w:sz w:val="24"/>
          <w:szCs w:val="24"/>
        </w:rPr>
        <w:t>.</w:t>
      </w:r>
    </w:p>
    <w:p w14:paraId="767D2D5B" w14:textId="77777777" w:rsidR="006227BD" w:rsidRPr="00E27C44" w:rsidRDefault="006227BD" w:rsidP="00CF26CF">
      <w:pPr>
        <w:wordWrap/>
        <w:adjustRightInd w:val="0"/>
        <w:snapToGrid w:val="0"/>
        <w:spacing w:after="0" w:line="360" w:lineRule="auto"/>
        <w:rPr>
          <w:rFonts w:ascii="Book Antiqua" w:hAnsi="Book Antiqua" w:cs="Times New Roman"/>
          <w:sz w:val="24"/>
          <w:szCs w:val="24"/>
        </w:rPr>
      </w:pPr>
    </w:p>
    <w:p w14:paraId="3B41FC1D" w14:textId="075696C6" w:rsidR="006227BD" w:rsidRPr="00E27C44" w:rsidRDefault="005C42DC"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b/>
          <w:sz w:val="24"/>
          <w:szCs w:val="24"/>
        </w:rPr>
        <w:t>R</w:t>
      </w:r>
      <w:r w:rsidR="009005A6" w:rsidRPr="00E27C44">
        <w:rPr>
          <w:rFonts w:ascii="Book Antiqua" w:hAnsi="Book Antiqua" w:cs="Times New Roman"/>
          <w:b/>
          <w:sz w:val="24"/>
          <w:szCs w:val="24"/>
        </w:rPr>
        <w:t>ESULTS</w:t>
      </w:r>
      <w:r w:rsidRPr="00E27C44">
        <w:rPr>
          <w:rFonts w:ascii="Book Antiqua" w:hAnsi="Book Antiqua" w:cs="Times New Roman"/>
          <w:b/>
          <w:sz w:val="24"/>
          <w:szCs w:val="24"/>
        </w:rPr>
        <w:t>:</w:t>
      </w:r>
      <w:r w:rsidRPr="00E27C44">
        <w:rPr>
          <w:rFonts w:ascii="Book Antiqua" w:hAnsi="Book Antiqua" w:cs="Times New Roman"/>
          <w:sz w:val="24"/>
          <w:szCs w:val="24"/>
        </w:rPr>
        <w:t xml:space="preserve"> </w:t>
      </w:r>
      <w:r w:rsidR="008252ED" w:rsidRPr="00E27C44">
        <w:rPr>
          <w:rFonts w:ascii="Book Antiqua" w:hAnsi="Book Antiqua" w:cs="Times New Roman"/>
          <w:sz w:val="24"/>
          <w:szCs w:val="24"/>
        </w:rPr>
        <w:t xml:space="preserve">The mean age of </w:t>
      </w:r>
      <w:r w:rsidR="00427421" w:rsidRPr="00E27C44">
        <w:rPr>
          <w:rFonts w:ascii="Book Antiqua" w:hAnsi="Book Antiqua" w:cs="Times New Roman"/>
          <w:sz w:val="24"/>
          <w:szCs w:val="24"/>
        </w:rPr>
        <w:t xml:space="preserve">the </w:t>
      </w:r>
      <w:r w:rsidR="008252ED" w:rsidRPr="00E27C44">
        <w:rPr>
          <w:rFonts w:ascii="Book Antiqua" w:hAnsi="Book Antiqua" w:cs="Times New Roman"/>
          <w:sz w:val="24"/>
          <w:szCs w:val="24"/>
        </w:rPr>
        <w:t xml:space="preserve">51 patients with </w:t>
      </w:r>
      <w:r w:rsidR="009B36D0" w:rsidRPr="00E27C44">
        <w:rPr>
          <w:rFonts w:ascii="Book Antiqua" w:hAnsi="Book Antiqua" w:cs="Times New Roman"/>
          <w:sz w:val="24"/>
          <w:szCs w:val="24"/>
        </w:rPr>
        <w:t>colorectal cancer (</w:t>
      </w:r>
      <w:r w:rsidR="008252ED" w:rsidRPr="00E27C44">
        <w:rPr>
          <w:rFonts w:ascii="Book Antiqua" w:hAnsi="Book Antiqua" w:cs="Times New Roman"/>
          <w:sz w:val="24"/>
          <w:szCs w:val="24"/>
        </w:rPr>
        <w:t>CRC</w:t>
      </w:r>
      <w:r w:rsidR="009B36D0" w:rsidRPr="00E27C44">
        <w:rPr>
          <w:rFonts w:ascii="Book Antiqua" w:hAnsi="Book Antiqua" w:cs="Times New Roman"/>
          <w:sz w:val="24"/>
          <w:szCs w:val="24"/>
        </w:rPr>
        <w:t>)</w:t>
      </w:r>
      <w:r w:rsidR="008252ED" w:rsidRPr="00E27C44">
        <w:rPr>
          <w:rFonts w:ascii="Book Antiqua" w:hAnsi="Book Antiqua" w:cs="Times New Roman"/>
          <w:sz w:val="24"/>
          <w:szCs w:val="24"/>
        </w:rPr>
        <w:t xml:space="preserve"> was </w:t>
      </w:r>
      <w:r w:rsidR="001016B0" w:rsidRPr="00E27C44">
        <w:rPr>
          <w:rFonts w:ascii="Book Antiqua" w:hAnsi="Book Antiqua" w:cs="Times New Roman"/>
          <w:sz w:val="24"/>
          <w:szCs w:val="24"/>
        </w:rPr>
        <w:t>older</w:t>
      </w:r>
      <w:r w:rsidR="008252ED" w:rsidRPr="00E27C44">
        <w:rPr>
          <w:rFonts w:ascii="Book Antiqua" w:hAnsi="Book Antiqua" w:cs="Times New Roman"/>
          <w:sz w:val="24"/>
          <w:szCs w:val="24"/>
        </w:rPr>
        <w:t xml:space="preserve"> than </w:t>
      </w:r>
      <w:r w:rsidR="00427421" w:rsidRPr="00E27C44">
        <w:rPr>
          <w:rFonts w:ascii="Book Antiqua" w:hAnsi="Book Antiqua" w:cs="Times New Roman"/>
          <w:sz w:val="24"/>
          <w:szCs w:val="24"/>
        </w:rPr>
        <w:t xml:space="preserve">that of </w:t>
      </w:r>
      <w:r w:rsidR="001016B0" w:rsidRPr="00E27C44">
        <w:rPr>
          <w:rFonts w:ascii="Book Antiqua" w:hAnsi="Book Antiqua" w:cs="Times New Roman"/>
          <w:sz w:val="24"/>
          <w:szCs w:val="24"/>
        </w:rPr>
        <w:t xml:space="preserve">those </w:t>
      </w:r>
      <w:r w:rsidR="008252ED" w:rsidRPr="00E27C44">
        <w:rPr>
          <w:rFonts w:ascii="Book Antiqua" w:hAnsi="Book Antiqua" w:cs="Times New Roman"/>
          <w:sz w:val="24"/>
          <w:szCs w:val="24"/>
        </w:rPr>
        <w:t>without CRC (</w:t>
      </w:r>
      <w:r w:rsidR="00083064" w:rsidRPr="00E27C44">
        <w:rPr>
          <w:rFonts w:ascii="Book Antiqua" w:hAnsi="Book Antiqua" w:cs="Times New Roman"/>
          <w:kern w:val="0"/>
          <w:sz w:val="24"/>
          <w:szCs w:val="24"/>
        </w:rPr>
        <w:t xml:space="preserve">30.5 </w:t>
      </w:r>
      <w:r w:rsidR="002D3CFF" w:rsidRPr="00E27C44">
        <w:rPr>
          <w:rFonts w:ascii="Book Antiqua" w:hAnsi="Book Antiqua" w:cs="Times New Roman"/>
          <w:i/>
          <w:kern w:val="0"/>
          <w:sz w:val="24"/>
          <w:szCs w:val="24"/>
        </w:rPr>
        <w:t>vs</w:t>
      </w:r>
      <w:r w:rsidR="00083064" w:rsidRPr="00E27C44">
        <w:rPr>
          <w:rFonts w:ascii="Book Antiqua" w:hAnsi="Book Antiqua" w:cs="Times New Roman"/>
          <w:kern w:val="0"/>
          <w:sz w:val="24"/>
          <w:szCs w:val="24"/>
        </w:rPr>
        <w:t xml:space="preserve"> 36.9,</w:t>
      </w:r>
      <w:r w:rsidR="008252ED" w:rsidRPr="00E27C44">
        <w:rPr>
          <w:rFonts w:ascii="Book Antiqua" w:hAnsi="Book Antiqua" w:cs="Times New Roman"/>
          <w:sz w:val="24"/>
          <w:szCs w:val="24"/>
        </w:rPr>
        <w:t xml:space="preserve"> </w:t>
      </w:r>
      <w:r w:rsidR="002D3CFF" w:rsidRPr="00E27C44">
        <w:rPr>
          <w:rFonts w:ascii="Book Antiqua" w:hAnsi="Book Antiqua" w:cs="Times New Roman"/>
          <w:i/>
          <w:sz w:val="24"/>
          <w:szCs w:val="24"/>
        </w:rPr>
        <w:t xml:space="preserve">P = </w:t>
      </w:r>
      <w:r w:rsidR="009F3DBC" w:rsidRPr="00E27C44">
        <w:rPr>
          <w:rFonts w:ascii="Book Antiqua" w:hAnsi="Book Antiqua" w:cs="Times New Roman"/>
          <w:sz w:val="24"/>
          <w:szCs w:val="24"/>
        </w:rPr>
        <w:t>0.002)</w:t>
      </w:r>
      <w:r w:rsidR="008252ED" w:rsidRPr="00E27C44">
        <w:rPr>
          <w:rFonts w:ascii="Book Antiqua" w:hAnsi="Book Antiqua" w:cs="Times New Roman"/>
          <w:sz w:val="24"/>
          <w:szCs w:val="24"/>
        </w:rPr>
        <w:t xml:space="preserve">. </w:t>
      </w:r>
      <w:r w:rsidR="00340D8C" w:rsidRPr="00E27C44">
        <w:rPr>
          <w:rFonts w:ascii="Book Antiqua" w:hAnsi="Book Antiqua" w:cs="Times New Roman"/>
          <w:sz w:val="24"/>
          <w:szCs w:val="24"/>
        </w:rPr>
        <w:t xml:space="preserve">Older individuals were more likely to have colon cancer at the time of FAP diagnosis </w:t>
      </w:r>
      <w:r w:rsidR="002D3CFF" w:rsidRPr="00E27C44">
        <w:rPr>
          <w:rFonts w:ascii="Book Antiqua" w:eastAsia="SimSun" w:hAnsi="Book Antiqua" w:cs="Times New Roman" w:hint="eastAsia"/>
          <w:sz w:val="24"/>
          <w:szCs w:val="24"/>
          <w:lang w:eastAsia="zh-CN"/>
        </w:rPr>
        <w:t>[</w:t>
      </w:r>
      <w:r w:rsidR="00142FEB" w:rsidRPr="00E27C44">
        <w:rPr>
          <w:rFonts w:ascii="Book Antiqua" w:hAnsi="Book Antiqua" w:cs="Times New Roman"/>
          <w:sz w:val="24"/>
          <w:szCs w:val="24"/>
        </w:rPr>
        <w:t xml:space="preserve">odds </w:t>
      </w:r>
      <w:r w:rsidR="009F423A" w:rsidRPr="00E27C44">
        <w:rPr>
          <w:rFonts w:ascii="Book Antiqua" w:hAnsi="Book Antiqua" w:cs="Times New Roman"/>
          <w:sz w:val="24"/>
          <w:szCs w:val="24"/>
        </w:rPr>
        <w:t>ratio</w:t>
      </w:r>
      <w:r w:rsidR="00142FEB" w:rsidRPr="00E27C44">
        <w:rPr>
          <w:rFonts w:ascii="Book Antiqua" w:eastAsia="SimSun" w:hAnsi="Book Antiqua" w:cs="Times New Roman" w:hint="eastAsia"/>
          <w:sz w:val="24"/>
          <w:szCs w:val="24"/>
          <w:lang w:eastAsia="zh-CN"/>
        </w:rPr>
        <w:t xml:space="preserve">, </w:t>
      </w:r>
      <w:r w:rsidR="009F423A" w:rsidRPr="00E27C44">
        <w:rPr>
          <w:rFonts w:ascii="Book Antiqua" w:hAnsi="Book Antiqua" w:cs="Times New Roman"/>
          <w:sz w:val="24"/>
          <w:szCs w:val="24"/>
        </w:rPr>
        <w:t>4.75 (95%</w:t>
      </w:r>
      <w:r w:rsidR="00142FEB" w:rsidRPr="00E27C44">
        <w:rPr>
          <w:rFonts w:ascii="Book Antiqua" w:eastAsia="SimSun" w:hAnsi="Book Antiqua" w:cs="Times New Roman" w:hint="eastAsia"/>
          <w:sz w:val="24"/>
          <w:szCs w:val="24"/>
          <w:lang w:eastAsia="zh-CN"/>
        </w:rPr>
        <w:t>CI:</w:t>
      </w:r>
      <w:r w:rsidR="009F423A" w:rsidRPr="00E27C44">
        <w:rPr>
          <w:rFonts w:ascii="Book Antiqua" w:hAnsi="Book Antiqua" w:cs="Times New Roman"/>
          <w:sz w:val="24"/>
          <w:szCs w:val="24"/>
        </w:rPr>
        <w:t xml:space="preserve"> 1.71-13.89) and 5.91(</w:t>
      </w:r>
      <w:r w:rsidR="00340D8C" w:rsidRPr="00E27C44">
        <w:rPr>
          <w:rFonts w:ascii="Book Antiqua" w:hAnsi="Book Antiqua" w:cs="Times New Roman"/>
          <w:sz w:val="24"/>
          <w:szCs w:val="24"/>
        </w:rPr>
        <w:t>1.76-22.12</w:t>
      </w:r>
      <w:r w:rsidR="00142FEB" w:rsidRPr="00E27C44">
        <w:rPr>
          <w:rFonts w:ascii="Book Antiqua" w:eastAsia="SimSun" w:hAnsi="Book Antiqua" w:cs="Times New Roman"/>
          <w:sz w:val="24"/>
          <w:szCs w:val="24"/>
          <w:lang w:eastAsia="zh-CN"/>
        </w:rPr>
        <w:t>)</w:t>
      </w:r>
      <w:r w:rsidR="009F423A" w:rsidRPr="00E27C44">
        <w:rPr>
          <w:rFonts w:ascii="Book Antiqua" w:hAnsi="Book Antiqua" w:cs="Times New Roman"/>
          <w:sz w:val="24"/>
          <w:szCs w:val="24"/>
        </w:rPr>
        <w:t xml:space="preserve"> for 40-49 years and age</w:t>
      </w:r>
      <w:r w:rsidR="00142FEB" w:rsidRPr="00E27C44">
        <w:rPr>
          <w:rFonts w:ascii="Book Antiqua" w:eastAsia="SimSun" w:hAnsi="Book Antiqua" w:cs="Times New Roman" w:hint="eastAsia"/>
          <w:sz w:val="24"/>
          <w:szCs w:val="24"/>
          <w:lang w:eastAsia="zh-CN"/>
        </w:rPr>
        <w:t xml:space="preserve"> </w:t>
      </w:r>
      <w:r w:rsidR="009F423A" w:rsidRPr="00E27C44">
        <w:rPr>
          <w:rFonts w:ascii="Book Antiqua" w:hAnsi="Book Antiqua" w:cs="Times New Roman"/>
          <w:sz w:val="24"/>
          <w:szCs w:val="24"/>
        </w:rPr>
        <w:t>&gt;</w:t>
      </w:r>
      <w:r w:rsidR="00142FEB" w:rsidRPr="00E27C44">
        <w:rPr>
          <w:rFonts w:ascii="Book Antiqua" w:eastAsia="SimSun" w:hAnsi="Book Antiqua" w:cs="Times New Roman" w:hint="eastAsia"/>
          <w:sz w:val="24"/>
          <w:szCs w:val="24"/>
          <w:lang w:eastAsia="zh-CN"/>
        </w:rPr>
        <w:t xml:space="preserve"> </w:t>
      </w:r>
      <w:r w:rsidR="009F423A" w:rsidRPr="00E27C44">
        <w:rPr>
          <w:rFonts w:ascii="Book Antiqua" w:hAnsi="Book Antiqua" w:cs="Times New Roman"/>
          <w:sz w:val="24"/>
          <w:szCs w:val="24"/>
        </w:rPr>
        <w:t xml:space="preserve">50 </w:t>
      </w:r>
      <w:r w:rsidR="002D3CFF" w:rsidRPr="00E27C44">
        <w:rPr>
          <w:rFonts w:ascii="Book Antiqua" w:hAnsi="Book Antiqua" w:cs="Times New Roman"/>
          <w:i/>
          <w:sz w:val="24"/>
          <w:szCs w:val="24"/>
        </w:rPr>
        <w:t>vs</w:t>
      </w:r>
      <w:r w:rsidR="009F423A" w:rsidRPr="00E27C44">
        <w:rPr>
          <w:rFonts w:ascii="Book Antiqua" w:hAnsi="Book Antiqua" w:cs="Times New Roman"/>
          <w:i/>
          <w:sz w:val="24"/>
          <w:szCs w:val="24"/>
        </w:rPr>
        <w:t xml:space="preserve"> </w:t>
      </w:r>
      <w:r w:rsidR="009F423A" w:rsidRPr="00E27C44">
        <w:rPr>
          <w:rFonts w:ascii="Book Antiqua" w:hAnsi="Book Antiqua" w:cs="Times New Roman"/>
          <w:sz w:val="24"/>
          <w:szCs w:val="24"/>
        </w:rPr>
        <w:t>age</w:t>
      </w:r>
      <w:r w:rsidR="00142FEB" w:rsidRPr="00E27C44">
        <w:rPr>
          <w:rFonts w:ascii="Book Antiqua" w:eastAsia="SimSun" w:hAnsi="Book Antiqua" w:cs="Times New Roman" w:hint="eastAsia"/>
          <w:sz w:val="24"/>
          <w:szCs w:val="24"/>
          <w:lang w:eastAsia="zh-CN"/>
        </w:rPr>
        <w:t xml:space="preserve"> </w:t>
      </w:r>
      <w:r w:rsidR="009F423A" w:rsidRPr="00E27C44">
        <w:rPr>
          <w:rFonts w:ascii="Book Antiqua" w:eastAsia="Malgun Gothic" w:hAnsi="Book Antiqua" w:cs="Times New Roman"/>
          <w:sz w:val="24"/>
          <w:szCs w:val="24"/>
        </w:rPr>
        <w:t>&lt;</w:t>
      </w:r>
      <w:r w:rsidR="00142FEB" w:rsidRPr="00E27C44">
        <w:rPr>
          <w:rFonts w:ascii="Book Antiqua" w:eastAsia="SimSun" w:hAnsi="Book Antiqua" w:cs="Times New Roman" w:hint="eastAsia"/>
          <w:sz w:val="24"/>
          <w:szCs w:val="24"/>
          <w:lang w:eastAsia="zh-CN"/>
        </w:rPr>
        <w:t xml:space="preserve"> </w:t>
      </w:r>
      <w:r w:rsidR="009F423A" w:rsidRPr="00E27C44">
        <w:rPr>
          <w:rFonts w:ascii="Book Antiqua" w:hAnsi="Book Antiqua" w:cs="Times New Roman"/>
          <w:sz w:val="24"/>
          <w:szCs w:val="24"/>
        </w:rPr>
        <w:t xml:space="preserve">30). </w:t>
      </w:r>
      <w:r w:rsidR="00427421" w:rsidRPr="00E27C44">
        <w:rPr>
          <w:rFonts w:ascii="Book Antiqua" w:hAnsi="Book Antiqua" w:cs="Times New Roman"/>
          <w:sz w:val="24"/>
          <w:szCs w:val="24"/>
        </w:rPr>
        <w:t>The number of c</w:t>
      </w:r>
      <w:r w:rsidR="008252ED" w:rsidRPr="00E27C44">
        <w:rPr>
          <w:rFonts w:ascii="Book Antiqua" w:hAnsi="Book Antiqua" w:cs="Times New Roman"/>
          <w:sz w:val="24"/>
          <w:szCs w:val="24"/>
        </w:rPr>
        <w:t>onfirmed deaths w</w:t>
      </w:r>
      <w:r w:rsidR="00427421" w:rsidRPr="00E27C44">
        <w:rPr>
          <w:rFonts w:ascii="Book Antiqua" w:hAnsi="Book Antiqua" w:cs="Times New Roman"/>
          <w:sz w:val="24"/>
          <w:szCs w:val="24"/>
        </w:rPr>
        <w:t>as</w:t>
      </w:r>
      <w:r w:rsidR="008252ED" w:rsidRPr="00E27C44">
        <w:rPr>
          <w:rFonts w:ascii="Book Antiqua" w:hAnsi="Book Antiqua" w:cs="Times New Roman"/>
          <w:sz w:val="24"/>
          <w:szCs w:val="24"/>
        </w:rPr>
        <w:t xml:space="preserve"> 13 and the me</w:t>
      </w:r>
      <w:r w:rsidR="000456F0" w:rsidRPr="00E27C44">
        <w:rPr>
          <w:rFonts w:ascii="Book Antiqua" w:hAnsi="Book Antiqua" w:cs="Times New Roman"/>
          <w:sz w:val="24"/>
          <w:szCs w:val="24"/>
        </w:rPr>
        <w:t>dian</w:t>
      </w:r>
      <w:r w:rsidR="008252ED" w:rsidRPr="00E27C44">
        <w:rPr>
          <w:rFonts w:ascii="Book Antiqua" w:hAnsi="Book Antiqua" w:cs="Times New Roman"/>
          <w:sz w:val="24"/>
          <w:szCs w:val="24"/>
        </w:rPr>
        <w:t xml:space="preserve"> age at death was 4</w:t>
      </w:r>
      <w:r w:rsidR="000456F0" w:rsidRPr="00E27C44">
        <w:rPr>
          <w:rFonts w:ascii="Book Antiqua" w:hAnsi="Book Antiqua" w:cs="Times New Roman"/>
          <w:sz w:val="24"/>
          <w:szCs w:val="24"/>
        </w:rPr>
        <w:t>0</w:t>
      </w:r>
      <w:r w:rsidR="008252ED" w:rsidRPr="00E27C44">
        <w:rPr>
          <w:rFonts w:ascii="Book Antiqua" w:hAnsi="Book Antiqua" w:cs="Times New Roman"/>
          <w:sz w:val="24"/>
          <w:szCs w:val="24"/>
        </w:rPr>
        <w:t xml:space="preserve"> years (range, 27</w:t>
      </w:r>
      <w:r w:rsidR="004568EF" w:rsidRPr="00E27C44">
        <w:rPr>
          <w:rFonts w:ascii="Book Antiqua" w:hAnsi="Book Antiqua" w:cs="Times New Roman"/>
          <w:sz w:val="24"/>
          <w:szCs w:val="24"/>
        </w:rPr>
        <w:t xml:space="preserve"> to </w:t>
      </w:r>
      <w:r w:rsidR="008252ED" w:rsidRPr="00E27C44">
        <w:rPr>
          <w:rFonts w:ascii="Book Antiqua" w:hAnsi="Book Antiqua" w:cs="Times New Roman"/>
          <w:sz w:val="24"/>
          <w:szCs w:val="24"/>
        </w:rPr>
        <w:t xml:space="preserve">85 years). </w:t>
      </w:r>
      <w:r w:rsidR="00427421" w:rsidRPr="00E27C44">
        <w:rPr>
          <w:rFonts w:ascii="Book Antiqua" w:hAnsi="Book Antiqua" w:cs="Times New Roman"/>
          <w:sz w:val="24"/>
          <w:szCs w:val="24"/>
        </w:rPr>
        <w:t>Ten of the d</w:t>
      </w:r>
      <w:r w:rsidR="008252ED" w:rsidRPr="00E27C44">
        <w:rPr>
          <w:rFonts w:ascii="Book Antiqua" w:hAnsi="Book Antiqua" w:cs="Times New Roman"/>
          <w:sz w:val="24"/>
          <w:szCs w:val="24"/>
        </w:rPr>
        <w:t xml:space="preserve">eaths </w:t>
      </w:r>
      <w:r w:rsidR="00427421" w:rsidRPr="00E27C44">
        <w:rPr>
          <w:rFonts w:ascii="Book Antiqua" w:hAnsi="Book Antiqua" w:cs="Times New Roman"/>
          <w:sz w:val="24"/>
          <w:szCs w:val="24"/>
        </w:rPr>
        <w:t xml:space="preserve">(76.9%) were </w:t>
      </w:r>
      <w:r w:rsidR="008252ED" w:rsidRPr="00E27C44">
        <w:rPr>
          <w:rFonts w:ascii="Book Antiqua" w:hAnsi="Book Antiqua" w:cs="Times New Roman"/>
          <w:sz w:val="24"/>
          <w:szCs w:val="24"/>
        </w:rPr>
        <w:t xml:space="preserve">from CRC. </w:t>
      </w:r>
      <w:r w:rsidR="000456F0" w:rsidRPr="00E27C44">
        <w:rPr>
          <w:rFonts w:ascii="Book Antiqua" w:hAnsi="Book Antiqua" w:cs="Times New Roman"/>
          <w:sz w:val="24"/>
          <w:szCs w:val="24"/>
        </w:rPr>
        <w:t xml:space="preserve">Another cause of </w:t>
      </w:r>
      <w:r w:rsidR="00C107DB" w:rsidRPr="00E27C44">
        <w:rPr>
          <w:rFonts w:ascii="Book Antiqua" w:hAnsi="Book Antiqua" w:cs="Times New Roman"/>
          <w:sz w:val="24"/>
          <w:szCs w:val="24"/>
        </w:rPr>
        <w:t xml:space="preserve">two cases of death were </w:t>
      </w:r>
      <w:r w:rsidR="00DB2AE2" w:rsidRPr="00E27C44">
        <w:rPr>
          <w:rFonts w:ascii="Book Antiqua" w:hAnsi="Book Antiqua" w:cs="Times New Roman"/>
          <w:sz w:val="24"/>
          <w:szCs w:val="24"/>
        </w:rPr>
        <w:t>desmoid</w:t>
      </w:r>
      <w:r w:rsidR="008252ED" w:rsidRPr="00E27C44">
        <w:rPr>
          <w:rFonts w:ascii="Book Antiqua" w:hAnsi="Book Antiqua" w:cs="Times New Roman"/>
          <w:sz w:val="24"/>
          <w:szCs w:val="24"/>
        </w:rPr>
        <w:t xml:space="preserve"> tumor</w:t>
      </w:r>
      <w:r w:rsidR="00427421" w:rsidRPr="00E27C44">
        <w:rPr>
          <w:rFonts w:ascii="Book Antiqua" w:hAnsi="Book Antiqua" w:cs="Times New Roman"/>
          <w:sz w:val="24"/>
          <w:szCs w:val="24"/>
        </w:rPr>
        <w:t>s</w:t>
      </w:r>
      <w:r w:rsidR="00242F55" w:rsidRPr="00E27C44">
        <w:rPr>
          <w:rFonts w:ascii="Book Antiqua" w:hAnsi="Book Antiqua" w:cs="Times New Roman"/>
          <w:sz w:val="24"/>
          <w:szCs w:val="24"/>
        </w:rPr>
        <w:t xml:space="preserve"> </w:t>
      </w:r>
      <w:r w:rsidR="00427421" w:rsidRPr="00E27C44">
        <w:rPr>
          <w:rFonts w:ascii="Book Antiqua" w:hAnsi="Book Antiqua" w:cs="Times New Roman"/>
          <w:sz w:val="24"/>
          <w:szCs w:val="24"/>
        </w:rPr>
        <w:t>(15.4%)</w:t>
      </w:r>
      <w:r w:rsidR="00CB5E78" w:rsidRPr="00E27C44">
        <w:rPr>
          <w:rFonts w:ascii="Book Antiqua" w:hAnsi="Book Antiqua" w:cs="Times New Roman"/>
          <w:sz w:val="24"/>
          <w:szCs w:val="24"/>
        </w:rPr>
        <w:t xml:space="preserve">. </w:t>
      </w:r>
      <w:r w:rsidR="000F5E48" w:rsidRPr="00E27C44">
        <w:rPr>
          <w:rFonts w:ascii="Book Antiqua" w:hAnsi="Book Antiqua" w:cs="Times New Roman"/>
          <w:sz w:val="24"/>
          <w:szCs w:val="24"/>
        </w:rPr>
        <w:t xml:space="preserve">Development of cancer on remnant rectal or ileal mucosa after surgery was not observed. </w:t>
      </w:r>
      <w:r w:rsidR="008252ED" w:rsidRPr="00E27C44">
        <w:rPr>
          <w:rFonts w:ascii="Book Antiqua" w:hAnsi="Book Antiqua" w:cs="Times New Roman"/>
          <w:sz w:val="24"/>
          <w:szCs w:val="24"/>
        </w:rPr>
        <w:t xml:space="preserve">The </w:t>
      </w:r>
      <w:r w:rsidR="008252ED" w:rsidRPr="00E27C44">
        <w:rPr>
          <w:rFonts w:ascii="Book Antiqua" w:hAnsi="Book Antiqua" w:cs="Times New Roman"/>
          <w:i/>
          <w:sz w:val="24"/>
          <w:szCs w:val="24"/>
        </w:rPr>
        <w:t>APC</w:t>
      </w:r>
      <w:r w:rsidR="008252ED" w:rsidRPr="00E27C44">
        <w:rPr>
          <w:rFonts w:ascii="Book Antiqua" w:hAnsi="Book Antiqua" w:cs="Times New Roman"/>
          <w:sz w:val="24"/>
          <w:szCs w:val="24"/>
        </w:rPr>
        <w:t xml:space="preserve"> mutation testing </w:t>
      </w:r>
      <w:r w:rsidR="00242F55" w:rsidRPr="00E27C44">
        <w:rPr>
          <w:rFonts w:ascii="Book Antiqua" w:hAnsi="Book Antiqua" w:cs="Times New Roman"/>
          <w:sz w:val="24"/>
          <w:szCs w:val="24"/>
        </w:rPr>
        <w:t xml:space="preserve">revealed </w:t>
      </w:r>
      <w:r w:rsidR="008252ED" w:rsidRPr="00E27C44">
        <w:rPr>
          <w:rFonts w:ascii="Book Antiqua" w:hAnsi="Book Antiqua" w:cs="Times New Roman"/>
          <w:sz w:val="24"/>
          <w:szCs w:val="24"/>
        </w:rPr>
        <w:t>2</w:t>
      </w:r>
      <w:r w:rsidR="00C47F18" w:rsidRPr="00E27C44">
        <w:rPr>
          <w:rFonts w:ascii="Book Antiqua" w:hAnsi="Book Antiqua" w:cs="Times New Roman"/>
          <w:sz w:val="24"/>
          <w:szCs w:val="24"/>
        </w:rPr>
        <w:t>3</w:t>
      </w:r>
      <w:r w:rsidR="008252ED" w:rsidRPr="00E27C44">
        <w:rPr>
          <w:rFonts w:ascii="Book Antiqua" w:hAnsi="Book Antiqua" w:cs="Times New Roman"/>
          <w:sz w:val="24"/>
          <w:szCs w:val="24"/>
        </w:rPr>
        <w:t xml:space="preserve"> pathogenic</w:t>
      </w:r>
      <w:r w:rsidR="00242F55" w:rsidRPr="00E27C44">
        <w:rPr>
          <w:rFonts w:ascii="Book Antiqua" w:hAnsi="Book Antiqua" w:cs="Times New Roman"/>
          <w:sz w:val="24"/>
          <w:szCs w:val="24"/>
        </w:rPr>
        <w:t xml:space="preserve"> mutations and</w:t>
      </w:r>
      <w:r w:rsidR="008252ED" w:rsidRPr="00E27C44">
        <w:rPr>
          <w:rFonts w:ascii="Book Antiqua" w:hAnsi="Book Antiqua" w:cs="Times New Roman"/>
          <w:sz w:val="24"/>
          <w:szCs w:val="24"/>
        </w:rPr>
        <w:t xml:space="preserve"> </w:t>
      </w:r>
      <w:r w:rsidR="000F237B" w:rsidRPr="00E27C44">
        <w:rPr>
          <w:rFonts w:ascii="Book Antiqua" w:hAnsi="Book Antiqua" w:cs="Times New Roman"/>
          <w:sz w:val="24"/>
          <w:szCs w:val="24"/>
        </w:rPr>
        <w:t>one</w:t>
      </w:r>
      <w:r w:rsidR="008252ED" w:rsidRPr="00E27C44">
        <w:rPr>
          <w:rFonts w:ascii="Book Antiqua" w:hAnsi="Book Antiqua" w:cs="Times New Roman"/>
          <w:sz w:val="24"/>
          <w:szCs w:val="24"/>
        </w:rPr>
        <w:t xml:space="preserve"> likely pathogenic</w:t>
      </w:r>
      <w:r w:rsidR="00242F55" w:rsidRPr="00E27C44">
        <w:rPr>
          <w:rFonts w:ascii="Book Antiqua" w:hAnsi="Book Antiqua" w:cs="Times New Roman"/>
          <w:sz w:val="24"/>
          <w:szCs w:val="24"/>
        </w:rPr>
        <w:t xml:space="preserve"> mutation</w:t>
      </w:r>
      <w:r w:rsidR="008252ED" w:rsidRPr="00E27C44">
        <w:rPr>
          <w:rFonts w:ascii="Book Antiqua" w:hAnsi="Book Antiqua" w:cs="Times New Roman"/>
          <w:sz w:val="24"/>
          <w:szCs w:val="24"/>
        </w:rPr>
        <w:t>,</w:t>
      </w:r>
      <w:r w:rsidR="00415178" w:rsidRPr="00E27C44">
        <w:rPr>
          <w:rFonts w:ascii="Book Antiqua" w:hAnsi="Book Antiqua" w:cs="Times New Roman"/>
          <w:sz w:val="24"/>
          <w:szCs w:val="24"/>
        </w:rPr>
        <w:t xml:space="preserve"> </w:t>
      </w:r>
      <w:r w:rsidR="00242F55" w:rsidRPr="00E27C44">
        <w:rPr>
          <w:rFonts w:ascii="Book Antiqua" w:hAnsi="Book Antiqua" w:cs="Times New Roman"/>
          <w:sz w:val="24"/>
          <w:szCs w:val="24"/>
        </w:rPr>
        <w:t xml:space="preserve">among which were </w:t>
      </w:r>
      <w:r w:rsidR="000F237B" w:rsidRPr="00E27C44">
        <w:rPr>
          <w:rFonts w:ascii="Book Antiqua" w:hAnsi="Book Antiqua" w:cs="Times New Roman"/>
          <w:sz w:val="24"/>
          <w:szCs w:val="24"/>
        </w:rPr>
        <w:t>four</w:t>
      </w:r>
      <w:r w:rsidR="00415178" w:rsidRPr="00E27C44">
        <w:rPr>
          <w:rFonts w:ascii="Book Antiqua" w:hAnsi="Book Antiqua" w:cs="Times New Roman"/>
          <w:sz w:val="24"/>
          <w:szCs w:val="24"/>
        </w:rPr>
        <w:t xml:space="preserve"> novel mutation</w:t>
      </w:r>
      <w:r w:rsidR="00242F55" w:rsidRPr="00E27C44">
        <w:rPr>
          <w:rFonts w:ascii="Book Antiqua" w:hAnsi="Book Antiqua" w:cs="Times New Roman"/>
          <w:sz w:val="24"/>
          <w:szCs w:val="24"/>
        </w:rPr>
        <w:t xml:space="preserve">s. The correlation between mutational status </w:t>
      </w:r>
      <w:r w:rsidR="008252ED" w:rsidRPr="00E27C44">
        <w:rPr>
          <w:rFonts w:ascii="Book Antiqua" w:hAnsi="Book Antiqua" w:cs="Times New Roman"/>
          <w:sz w:val="24"/>
          <w:szCs w:val="24"/>
        </w:rPr>
        <w:t xml:space="preserve">and </w:t>
      </w:r>
      <w:r w:rsidR="00242F55" w:rsidRPr="00E27C44">
        <w:rPr>
          <w:rFonts w:ascii="Book Antiqua" w:hAnsi="Book Antiqua" w:cs="Times New Roman"/>
          <w:sz w:val="24"/>
          <w:szCs w:val="24"/>
        </w:rPr>
        <w:t xml:space="preserve">clinical </w:t>
      </w:r>
      <w:r w:rsidR="008252ED" w:rsidRPr="00E27C44">
        <w:rPr>
          <w:rFonts w:ascii="Book Antiqua" w:hAnsi="Book Antiqua" w:cs="Times New Roman"/>
          <w:sz w:val="24"/>
          <w:szCs w:val="24"/>
        </w:rPr>
        <w:t>manifestation</w:t>
      </w:r>
      <w:r w:rsidR="00242F55" w:rsidRPr="00E27C44">
        <w:rPr>
          <w:rFonts w:ascii="Book Antiqua" w:hAnsi="Book Antiqua" w:cs="Times New Roman"/>
          <w:sz w:val="24"/>
          <w:szCs w:val="24"/>
        </w:rPr>
        <w:t>s</w:t>
      </w:r>
      <w:r w:rsidR="008252ED" w:rsidRPr="00E27C44">
        <w:rPr>
          <w:rFonts w:ascii="Book Antiqua" w:hAnsi="Book Antiqua" w:cs="Times New Roman"/>
          <w:sz w:val="24"/>
          <w:szCs w:val="24"/>
        </w:rPr>
        <w:t xml:space="preserve"> </w:t>
      </w:r>
      <w:r w:rsidR="00242F55" w:rsidRPr="00E27C44">
        <w:rPr>
          <w:rFonts w:ascii="Book Antiqua" w:hAnsi="Book Antiqua" w:cs="Times New Roman"/>
          <w:sz w:val="24"/>
          <w:szCs w:val="24"/>
        </w:rPr>
        <w:t xml:space="preserve">was </w:t>
      </w:r>
      <w:r w:rsidR="008252ED" w:rsidRPr="00E27C44">
        <w:rPr>
          <w:rFonts w:ascii="Book Antiqua" w:hAnsi="Book Antiqua" w:cs="Times New Roman"/>
          <w:sz w:val="24"/>
          <w:szCs w:val="24"/>
        </w:rPr>
        <w:t xml:space="preserve">investigated. </w:t>
      </w:r>
      <w:r w:rsidR="000F5E48" w:rsidRPr="00E27C44">
        <w:rPr>
          <w:rFonts w:ascii="Book Antiqua" w:hAnsi="Book Antiqua" w:cs="Times New Roman"/>
          <w:sz w:val="24"/>
          <w:szCs w:val="24"/>
        </w:rPr>
        <w:t>Mutations that could prodict poor prognosis were at codon 1309</w:t>
      </w:r>
      <w:r w:rsidR="00DC1CFB" w:rsidRPr="00E27C44">
        <w:rPr>
          <w:rFonts w:ascii="Book Antiqua" w:hAnsi="Book Antiqua" w:cs="Times New Roman"/>
          <w:sz w:val="24"/>
          <w:szCs w:val="24"/>
        </w:rPr>
        <w:t xml:space="preserve"> which located on mutation cluster region</w:t>
      </w:r>
      <w:r w:rsidR="000F5E48" w:rsidRPr="00E27C44">
        <w:rPr>
          <w:rFonts w:ascii="Book Antiqua" w:hAnsi="Book Antiqua" w:cs="Times New Roman"/>
          <w:sz w:val="24"/>
          <w:szCs w:val="24"/>
        </w:rPr>
        <w:t>, codon1465 and</w:t>
      </w:r>
      <w:r w:rsidR="004568EF" w:rsidRPr="00E27C44">
        <w:rPr>
          <w:rFonts w:ascii="Book Antiqua" w:hAnsi="Book Antiqua" w:cs="Times New Roman"/>
          <w:sz w:val="24"/>
          <w:szCs w:val="24"/>
        </w:rPr>
        <w:t xml:space="preserve"> codon1507</w:t>
      </w:r>
      <w:r w:rsidR="000F5E48" w:rsidRPr="00E27C44">
        <w:rPr>
          <w:rFonts w:ascii="Book Antiqua" w:hAnsi="Book Antiqua" w:cs="Times New Roman"/>
          <w:sz w:val="24"/>
          <w:szCs w:val="24"/>
        </w:rPr>
        <w:t>.</w:t>
      </w:r>
    </w:p>
    <w:p w14:paraId="6D71A858" w14:textId="77777777" w:rsidR="006227BD" w:rsidRPr="00E27C44" w:rsidRDefault="006227BD" w:rsidP="00CF26CF">
      <w:pPr>
        <w:wordWrap/>
        <w:adjustRightInd w:val="0"/>
        <w:snapToGrid w:val="0"/>
        <w:spacing w:after="0" w:line="360" w:lineRule="auto"/>
        <w:rPr>
          <w:rFonts w:ascii="Book Antiqua" w:hAnsi="Book Antiqua" w:cs="Times New Roman"/>
          <w:sz w:val="24"/>
          <w:szCs w:val="24"/>
        </w:rPr>
      </w:pPr>
    </w:p>
    <w:p w14:paraId="6A0D431F" w14:textId="6F0A7296" w:rsidR="00A55603" w:rsidRPr="00E27C44" w:rsidRDefault="005C42DC" w:rsidP="00CF26CF">
      <w:pPr>
        <w:wordWrap/>
        <w:adjustRightInd w:val="0"/>
        <w:snapToGrid w:val="0"/>
        <w:spacing w:after="0" w:line="360" w:lineRule="auto"/>
        <w:rPr>
          <w:rFonts w:ascii="Book Antiqua" w:eastAsia="Batang" w:hAnsi="Book Antiqua" w:cs="Times New Roman"/>
          <w:b/>
          <w:bCs/>
          <w:kern w:val="0"/>
          <w:sz w:val="24"/>
          <w:szCs w:val="24"/>
        </w:rPr>
      </w:pPr>
      <w:r w:rsidRPr="00E27C44">
        <w:rPr>
          <w:rFonts w:ascii="Book Antiqua" w:hAnsi="Book Antiqua" w:cs="Times New Roman"/>
          <w:b/>
          <w:sz w:val="24"/>
          <w:szCs w:val="24"/>
        </w:rPr>
        <w:t>C</w:t>
      </w:r>
      <w:r w:rsidR="009005A6" w:rsidRPr="00E27C44">
        <w:rPr>
          <w:rFonts w:ascii="Book Antiqua" w:hAnsi="Book Antiqua" w:cs="Times New Roman"/>
          <w:b/>
          <w:sz w:val="24"/>
          <w:szCs w:val="24"/>
        </w:rPr>
        <w:t>ONCLUSION</w:t>
      </w:r>
      <w:r w:rsidR="00327D31" w:rsidRPr="00E27C44">
        <w:rPr>
          <w:rFonts w:ascii="Book Antiqua" w:hAnsi="Book Antiqua" w:cs="Times New Roman"/>
          <w:b/>
          <w:sz w:val="24"/>
          <w:szCs w:val="24"/>
        </w:rPr>
        <w:t>:</w:t>
      </w:r>
      <w:r w:rsidR="000F5E48" w:rsidRPr="00E27C44">
        <w:rPr>
          <w:rFonts w:ascii="Book Antiqua" w:hAnsi="Book Antiqua" w:cs="Times New Roman"/>
          <w:sz w:val="24"/>
          <w:szCs w:val="24"/>
        </w:rPr>
        <w:t xml:space="preserve"> </w:t>
      </w:r>
      <w:r w:rsidR="003D28B7" w:rsidRPr="00E27C44">
        <w:rPr>
          <w:rFonts w:ascii="Book Antiqua" w:eastAsia="Malgun Gothic" w:hAnsi="Book Antiqua" w:cs="Times New Roman"/>
          <w:kern w:val="0"/>
          <w:sz w:val="24"/>
          <w:szCs w:val="24"/>
        </w:rPr>
        <w:t>I</w:t>
      </w:r>
      <w:r w:rsidR="008252ED" w:rsidRPr="00E27C44">
        <w:rPr>
          <w:rFonts w:ascii="Book Antiqua" w:eastAsia="Malgun Gothic" w:hAnsi="Book Antiqua" w:cs="Times New Roman"/>
          <w:kern w:val="0"/>
          <w:sz w:val="24"/>
          <w:szCs w:val="24"/>
        </w:rPr>
        <w:t xml:space="preserve">dentification of </w:t>
      </w:r>
      <w:r w:rsidR="008252ED" w:rsidRPr="00E27C44">
        <w:rPr>
          <w:rFonts w:ascii="Book Antiqua" w:eastAsia="Malgun Gothic" w:hAnsi="Book Antiqua" w:cs="Times New Roman"/>
          <w:i/>
          <w:kern w:val="0"/>
          <w:sz w:val="24"/>
          <w:szCs w:val="24"/>
        </w:rPr>
        <w:t>APC</w:t>
      </w:r>
      <w:r w:rsidR="008252ED" w:rsidRPr="00E27C44">
        <w:rPr>
          <w:rFonts w:ascii="Book Antiqua" w:eastAsia="Malgun Gothic" w:hAnsi="Book Antiqua" w:cs="Times New Roman"/>
          <w:kern w:val="0"/>
          <w:sz w:val="24"/>
          <w:szCs w:val="24"/>
        </w:rPr>
        <w:t xml:space="preserve"> mutation</w:t>
      </w:r>
      <w:r w:rsidR="009B36D0" w:rsidRPr="00E27C44">
        <w:rPr>
          <w:rFonts w:ascii="Book Antiqua" w:eastAsia="Malgun Gothic" w:hAnsi="Book Antiqua" w:cs="Times New Roman"/>
          <w:kern w:val="0"/>
          <w:sz w:val="24"/>
          <w:szCs w:val="24"/>
        </w:rPr>
        <w:t>s</w:t>
      </w:r>
      <w:r w:rsidR="008252ED" w:rsidRPr="00E27C44">
        <w:rPr>
          <w:rFonts w:ascii="Book Antiqua" w:eastAsia="Malgun Gothic" w:hAnsi="Book Antiqua" w:cs="Times New Roman"/>
          <w:kern w:val="0"/>
          <w:sz w:val="24"/>
          <w:szCs w:val="24"/>
        </w:rPr>
        <w:t xml:space="preserve"> </w:t>
      </w:r>
      <w:r w:rsidR="00DB2AE2" w:rsidRPr="00E27C44">
        <w:rPr>
          <w:rFonts w:ascii="Book Antiqua" w:eastAsia="Malgun Gothic" w:hAnsi="Book Antiqua" w:cs="Times New Roman"/>
          <w:kern w:val="0"/>
          <w:sz w:val="24"/>
          <w:szCs w:val="24"/>
        </w:rPr>
        <w:t>should</w:t>
      </w:r>
      <w:r w:rsidR="008252ED" w:rsidRPr="00E27C44">
        <w:rPr>
          <w:rFonts w:ascii="Book Antiqua" w:eastAsia="Malgun Gothic" w:hAnsi="Book Antiqua" w:cs="Times New Roman"/>
          <w:kern w:val="0"/>
          <w:sz w:val="24"/>
          <w:szCs w:val="24"/>
        </w:rPr>
        <w:t xml:space="preserve"> aid in the diagnosis and </w:t>
      </w:r>
      <w:r w:rsidR="00DB2AE2" w:rsidRPr="00E27C44">
        <w:rPr>
          <w:rFonts w:ascii="Book Antiqua" w:eastAsia="Malgun Gothic" w:hAnsi="Book Antiqua" w:cs="Times New Roman"/>
          <w:kern w:val="0"/>
          <w:sz w:val="24"/>
          <w:szCs w:val="24"/>
        </w:rPr>
        <w:t>counseling</w:t>
      </w:r>
      <w:r w:rsidR="008252ED" w:rsidRPr="00E27C44">
        <w:rPr>
          <w:rFonts w:ascii="Book Antiqua" w:eastAsia="Malgun Gothic" w:hAnsi="Book Antiqua" w:cs="Times New Roman"/>
          <w:kern w:val="0"/>
          <w:sz w:val="24"/>
          <w:szCs w:val="24"/>
        </w:rPr>
        <w:t xml:space="preserve"> of</w:t>
      </w:r>
      <w:r w:rsidR="009B36D0" w:rsidRPr="00E27C44">
        <w:rPr>
          <w:rFonts w:ascii="Book Antiqua" w:eastAsia="Malgun Gothic" w:hAnsi="Book Antiqua" w:cs="Times New Roman"/>
          <w:kern w:val="0"/>
          <w:sz w:val="24"/>
          <w:szCs w:val="24"/>
        </w:rPr>
        <w:t xml:space="preserve"> </w:t>
      </w:r>
      <w:r w:rsidR="003D28B7" w:rsidRPr="00E27C44">
        <w:rPr>
          <w:rFonts w:ascii="Book Antiqua" w:eastAsia="Malgun Gothic" w:hAnsi="Book Antiqua" w:cs="Times New Roman"/>
          <w:kern w:val="0"/>
          <w:sz w:val="24"/>
          <w:szCs w:val="24"/>
        </w:rPr>
        <w:t>family members</w:t>
      </w:r>
      <w:r w:rsidR="009B36D0" w:rsidRPr="00E27C44">
        <w:rPr>
          <w:rFonts w:ascii="Book Antiqua" w:eastAsia="Malgun Gothic" w:hAnsi="Book Antiqua" w:cs="Times New Roman"/>
          <w:kern w:val="0"/>
          <w:sz w:val="24"/>
          <w:szCs w:val="24"/>
        </w:rPr>
        <w:t xml:space="preserve"> </w:t>
      </w:r>
      <w:r w:rsidR="003D28B7" w:rsidRPr="00E27C44">
        <w:rPr>
          <w:rFonts w:ascii="Book Antiqua" w:eastAsia="Malgun Gothic" w:hAnsi="Book Antiqua" w:cs="Times New Roman"/>
          <w:kern w:val="0"/>
          <w:sz w:val="24"/>
          <w:szCs w:val="24"/>
        </w:rPr>
        <w:t>in terms of early diagnosis and management of FAP.</w:t>
      </w:r>
    </w:p>
    <w:bookmarkEnd w:id="101"/>
    <w:bookmarkEnd w:id="102"/>
    <w:bookmarkEnd w:id="103"/>
    <w:bookmarkEnd w:id="104"/>
    <w:bookmarkEnd w:id="105"/>
    <w:p w14:paraId="19D4E251" w14:textId="77777777" w:rsidR="00A55603" w:rsidRPr="00E27C44" w:rsidRDefault="00A55603" w:rsidP="00CF26CF">
      <w:pPr>
        <w:wordWrap/>
        <w:adjustRightInd w:val="0"/>
        <w:snapToGrid w:val="0"/>
        <w:spacing w:after="0" w:line="360" w:lineRule="auto"/>
        <w:rPr>
          <w:rFonts w:ascii="Book Antiqua" w:hAnsi="Book Antiqua" w:cs="Times New Roman"/>
          <w:kern w:val="0"/>
          <w:sz w:val="24"/>
          <w:szCs w:val="24"/>
        </w:rPr>
      </w:pPr>
    </w:p>
    <w:p w14:paraId="16FB000A" w14:textId="43FAB11B" w:rsidR="00A55603" w:rsidRPr="00E27C44" w:rsidRDefault="00A55603" w:rsidP="00CF26CF">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E27C44">
        <w:rPr>
          <w:rFonts w:ascii="Book Antiqua" w:eastAsia="Batang" w:hAnsi="Book Antiqua" w:cs="Times New Roman"/>
          <w:b/>
          <w:bCs/>
          <w:kern w:val="0"/>
          <w:sz w:val="24"/>
          <w:szCs w:val="24"/>
        </w:rPr>
        <w:lastRenderedPageBreak/>
        <w:t>Key</w:t>
      </w:r>
      <w:r w:rsidR="00930849" w:rsidRPr="00E27C44">
        <w:rPr>
          <w:rFonts w:ascii="Book Antiqua" w:eastAsia="Batang" w:hAnsi="Book Antiqua" w:cs="Times New Roman"/>
          <w:b/>
          <w:bCs/>
          <w:kern w:val="0"/>
          <w:sz w:val="24"/>
          <w:szCs w:val="24"/>
        </w:rPr>
        <w:t xml:space="preserve"> </w:t>
      </w:r>
      <w:r w:rsidRPr="00E27C44">
        <w:rPr>
          <w:rFonts w:ascii="Book Antiqua" w:eastAsia="Batang" w:hAnsi="Book Antiqua" w:cs="Times New Roman"/>
          <w:b/>
          <w:bCs/>
          <w:kern w:val="0"/>
          <w:sz w:val="24"/>
          <w:szCs w:val="24"/>
        </w:rPr>
        <w:t>words</w:t>
      </w:r>
      <w:r w:rsidR="009B36D0" w:rsidRPr="00E27C44">
        <w:rPr>
          <w:rFonts w:ascii="Book Antiqua" w:eastAsia="Batang" w:hAnsi="Book Antiqua" w:cs="Times New Roman"/>
          <w:b/>
          <w:bCs/>
          <w:kern w:val="0"/>
          <w:sz w:val="24"/>
          <w:szCs w:val="24"/>
        </w:rPr>
        <w:t>:</w:t>
      </w:r>
      <w:r w:rsidR="00D0348E" w:rsidRPr="00E27C44">
        <w:rPr>
          <w:rFonts w:ascii="Book Antiqua" w:eastAsia="Batang" w:hAnsi="Book Antiqua" w:cs="Times New Roman"/>
          <w:b/>
          <w:bCs/>
          <w:kern w:val="0"/>
          <w:sz w:val="24"/>
          <w:szCs w:val="24"/>
        </w:rPr>
        <w:t xml:space="preserve"> </w:t>
      </w:r>
      <w:r w:rsidR="001A1754" w:rsidRPr="00E27C44">
        <w:rPr>
          <w:rFonts w:ascii="Book Antiqua" w:eastAsia="Malgun Gothic" w:hAnsi="Book Antiqua" w:cs="Times New Roman"/>
          <w:kern w:val="0"/>
          <w:sz w:val="24"/>
          <w:szCs w:val="24"/>
        </w:rPr>
        <w:t xml:space="preserve">Adenomatous </w:t>
      </w:r>
      <w:r w:rsidR="00142FEB" w:rsidRPr="00E27C44">
        <w:rPr>
          <w:rFonts w:ascii="Book Antiqua" w:eastAsia="Malgun Gothic" w:hAnsi="Book Antiqua" w:cs="Times New Roman"/>
          <w:kern w:val="0"/>
          <w:sz w:val="24"/>
          <w:szCs w:val="24"/>
        </w:rPr>
        <w:t>polyposis coli</w:t>
      </w:r>
      <w:r w:rsidR="005872F4" w:rsidRPr="00E27C44">
        <w:rPr>
          <w:rFonts w:ascii="Book Antiqua" w:eastAsia="Malgun Gothic" w:hAnsi="Book Antiqua" w:cs="Times New Roman"/>
          <w:kern w:val="0"/>
          <w:sz w:val="24"/>
          <w:szCs w:val="24"/>
        </w:rPr>
        <w:t>;</w:t>
      </w:r>
      <w:r w:rsidR="00D0348E" w:rsidRPr="00E27C44">
        <w:rPr>
          <w:rFonts w:ascii="Book Antiqua" w:eastAsia="Malgun Gothic" w:hAnsi="Book Antiqua" w:cs="Times New Roman"/>
          <w:kern w:val="0"/>
          <w:sz w:val="24"/>
          <w:szCs w:val="24"/>
        </w:rPr>
        <w:t xml:space="preserve"> Colorectal </w:t>
      </w:r>
      <w:r w:rsidR="00142FEB" w:rsidRPr="00E27C44">
        <w:rPr>
          <w:rFonts w:ascii="Book Antiqua" w:eastAsia="Malgun Gothic" w:hAnsi="Book Antiqua" w:cs="Times New Roman"/>
          <w:kern w:val="0"/>
          <w:sz w:val="24"/>
          <w:szCs w:val="24"/>
        </w:rPr>
        <w:t>neoplasms</w:t>
      </w:r>
      <w:r w:rsidR="005872F4" w:rsidRPr="00E27C44">
        <w:rPr>
          <w:rFonts w:ascii="Book Antiqua" w:eastAsia="Malgun Gothic" w:hAnsi="Book Antiqua" w:cs="Times New Roman"/>
          <w:kern w:val="0"/>
          <w:sz w:val="24"/>
          <w:szCs w:val="24"/>
        </w:rPr>
        <w:t>;</w:t>
      </w:r>
      <w:r w:rsidR="00930849" w:rsidRPr="00E27C44">
        <w:rPr>
          <w:rFonts w:ascii="Book Antiqua" w:eastAsia="Malgun Gothic" w:hAnsi="Book Antiqua" w:cs="Times New Roman"/>
          <w:kern w:val="0"/>
          <w:sz w:val="24"/>
          <w:szCs w:val="24"/>
        </w:rPr>
        <w:t xml:space="preserve"> </w:t>
      </w:r>
      <w:r w:rsidR="007F4544" w:rsidRPr="00E27C44">
        <w:rPr>
          <w:rFonts w:ascii="Book Antiqua" w:eastAsia="Malgun Gothic" w:hAnsi="Book Antiqua" w:cs="Times New Roman"/>
          <w:i/>
          <w:kern w:val="0"/>
          <w:sz w:val="24"/>
          <w:szCs w:val="24"/>
        </w:rPr>
        <w:t>APC</w:t>
      </w:r>
      <w:r w:rsidR="00430DF4" w:rsidRPr="00E27C44">
        <w:rPr>
          <w:rFonts w:ascii="Book Antiqua" w:eastAsia="Malgun Gothic" w:hAnsi="Book Antiqua" w:cs="Times New Roman"/>
          <w:i/>
          <w:kern w:val="0"/>
          <w:sz w:val="24"/>
          <w:szCs w:val="24"/>
        </w:rPr>
        <w:t xml:space="preserve"> </w:t>
      </w:r>
      <w:r w:rsidR="00430DF4" w:rsidRPr="00E27C44">
        <w:rPr>
          <w:rFonts w:ascii="Book Antiqua" w:eastAsia="Malgun Gothic" w:hAnsi="Book Antiqua" w:cs="Times New Roman"/>
          <w:kern w:val="0"/>
          <w:sz w:val="24"/>
          <w:szCs w:val="24"/>
        </w:rPr>
        <w:t>gene</w:t>
      </w:r>
      <w:r w:rsidR="003A703B" w:rsidRPr="00E27C44">
        <w:rPr>
          <w:rFonts w:ascii="Book Antiqua" w:eastAsia="Malgun Gothic" w:hAnsi="Book Antiqua" w:cs="Times New Roman"/>
          <w:kern w:val="0"/>
          <w:sz w:val="24"/>
          <w:szCs w:val="24"/>
        </w:rPr>
        <w:t>; Prognosis; Survival</w:t>
      </w:r>
    </w:p>
    <w:p w14:paraId="7CDF45C6" w14:textId="77777777" w:rsidR="00142FEB" w:rsidRPr="00142FEB" w:rsidRDefault="00142FEB" w:rsidP="00142FEB">
      <w:pPr>
        <w:wordWrap/>
        <w:autoSpaceDE/>
        <w:autoSpaceDN/>
        <w:adjustRightInd w:val="0"/>
        <w:snapToGrid w:val="0"/>
        <w:spacing w:after="0" w:line="360" w:lineRule="auto"/>
        <w:rPr>
          <w:rFonts w:ascii="Times New Roman" w:eastAsia="SimSun" w:hAnsi="Times New Roman" w:cs="Times New Roman"/>
          <w:sz w:val="21"/>
          <w:szCs w:val="24"/>
          <w:lang w:eastAsia="zh-CN"/>
        </w:rPr>
      </w:pPr>
    </w:p>
    <w:p w14:paraId="1C84C96C" w14:textId="77777777" w:rsidR="00142FEB" w:rsidRPr="00142FEB" w:rsidRDefault="00142FEB" w:rsidP="00142FEB">
      <w:pPr>
        <w:wordWrap/>
        <w:autoSpaceDE/>
        <w:autoSpaceDN/>
        <w:adjustRightInd w:val="0"/>
        <w:snapToGrid w:val="0"/>
        <w:spacing w:after="0" w:line="360" w:lineRule="auto"/>
        <w:rPr>
          <w:rFonts w:ascii="Book Antiqua" w:eastAsia="SimSun" w:hAnsi="Book Antiqua" w:cs="Times New Roman"/>
          <w:sz w:val="24"/>
          <w:szCs w:val="24"/>
          <w:lang w:eastAsia="zh-CN"/>
        </w:rPr>
      </w:pPr>
      <w:bookmarkStart w:id="106" w:name="OLE_LINK363"/>
      <w:bookmarkStart w:id="107" w:name="OLE_LINK364"/>
      <w:bookmarkStart w:id="108" w:name="OLE_LINK359"/>
      <w:bookmarkStart w:id="109" w:name="OLE_LINK1037"/>
      <w:bookmarkStart w:id="110" w:name="OLE_LINK1195"/>
      <w:bookmarkStart w:id="111" w:name="OLE_LINK1140"/>
      <w:bookmarkStart w:id="112" w:name="OLE_LINK1062"/>
      <w:bookmarkStart w:id="113" w:name="OLE_LINK1327"/>
      <w:bookmarkStart w:id="114" w:name="OLE_LINK1174"/>
      <w:bookmarkStart w:id="115" w:name="OLE_LINK1348"/>
      <w:bookmarkStart w:id="116" w:name="OLE_LINK1519"/>
      <w:bookmarkStart w:id="117" w:name="OLE_LINK1571"/>
      <w:bookmarkStart w:id="118" w:name="OLE_LINK1666"/>
      <w:bookmarkStart w:id="119" w:name="OLE_LINK11"/>
      <w:bookmarkStart w:id="120" w:name="OLE_LINK1438"/>
      <w:bookmarkStart w:id="121" w:name="OLE_LINK1375"/>
      <w:bookmarkStart w:id="122" w:name="OLE_LINK1429"/>
      <w:bookmarkStart w:id="123" w:name="OLE_LINK1497"/>
      <w:bookmarkStart w:id="124" w:name="OLE_LINK1581"/>
      <w:bookmarkStart w:id="125" w:name="OLE_LINK1356"/>
      <w:bookmarkStart w:id="126" w:name="OLE_LINK1469"/>
      <w:bookmarkStart w:id="127" w:name="OLE_LINK1546"/>
      <w:bookmarkStart w:id="128" w:name="OLE_LINK1727"/>
      <w:bookmarkStart w:id="129" w:name="OLE_LINK1797"/>
      <w:bookmarkStart w:id="130" w:name="OLE_LINK1887"/>
      <w:bookmarkStart w:id="131" w:name="OLE_LINK1975"/>
      <w:bookmarkStart w:id="132" w:name="OLE_LINK2186"/>
      <w:bookmarkStart w:id="133" w:name="OLE_LINK768"/>
      <w:bookmarkStart w:id="134" w:name="OLE_LINK2332"/>
      <w:bookmarkStart w:id="135" w:name="OLE_LINK2448"/>
      <w:bookmarkStart w:id="136" w:name="OLE_LINK2467"/>
      <w:bookmarkStart w:id="137" w:name="OLE_LINK2563"/>
      <w:bookmarkStart w:id="138" w:name="OLE_LINK2608"/>
      <w:bookmarkStart w:id="139" w:name="OLE_LINK2695"/>
      <w:bookmarkStart w:id="140" w:name="OLE_LINK2732"/>
      <w:bookmarkStart w:id="141" w:name="OLE_LINK2658"/>
      <w:bookmarkStart w:id="142" w:name="OLE_LINK2775"/>
      <w:bookmarkStart w:id="143" w:name="OLE_LINK52"/>
      <w:r w:rsidRPr="00142FEB">
        <w:rPr>
          <w:rFonts w:ascii="Book Antiqua" w:eastAsia="SimSun" w:hAnsi="Book Antiqua" w:cs="Times New Roman" w:hint="eastAsia"/>
          <w:b/>
          <w:sz w:val="24"/>
          <w:szCs w:val="24"/>
          <w:lang w:eastAsia="zh-CN"/>
        </w:rPr>
        <w:t>©</w:t>
      </w:r>
      <w:r w:rsidRPr="00142FEB">
        <w:rPr>
          <w:rFonts w:ascii="Book Antiqua" w:eastAsia="SimSun" w:hAnsi="Book Antiqua" w:cs="Times New Roman"/>
          <w:b/>
          <w:sz w:val="24"/>
          <w:szCs w:val="24"/>
          <w:lang w:eastAsia="zh-CN"/>
        </w:rPr>
        <w:t xml:space="preserve"> The Author(s) 201</w:t>
      </w:r>
      <w:r w:rsidRPr="00142FEB">
        <w:rPr>
          <w:rFonts w:ascii="Book Antiqua" w:eastAsia="SimSun" w:hAnsi="Book Antiqua" w:cs="Times New Roman" w:hint="eastAsia"/>
          <w:b/>
          <w:sz w:val="24"/>
          <w:szCs w:val="24"/>
          <w:lang w:eastAsia="zh-CN"/>
        </w:rPr>
        <w:t>6</w:t>
      </w:r>
      <w:r w:rsidRPr="00142FEB">
        <w:rPr>
          <w:rFonts w:ascii="Book Antiqua" w:eastAsia="SimSun" w:hAnsi="Book Antiqua" w:cs="Times New Roman"/>
          <w:b/>
          <w:sz w:val="24"/>
          <w:szCs w:val="24"/>
          <w:lang w:eastAsia="zh-CN"/>
        </w:rPr>
        <w:t>.</w:t>
      </w:r>
      <w:r w:rsidRPr="00142FEB">
        <w:rPr>
          <w:rFonts w:ascii="Book Antiqua" w:eastAsia="SimSun" w:hAnsi="Book Antiqua" w:cs="Times New Roman"/>
          <w:sz w:val="24"/>
          <w:szCs w:val="24"/>
          <w:lang w:eastAsia="zh-CN"/>
        </w:rPr>
        <w:t xml:space="preserve"> Published by Baishideng Publishing Group Inc. All rights reserved.</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0990AA50" w14:textId="77777777" w:rsidR="00D229A0" w:rsidRPr="00E27C44" w:rsidRDefault="00D229A0" w:rsidP="00CF26CF">
      <w:pPr>
        <w:widowControl/>
        <w:wordWrap/>
        <w:autoSpaceDE/>
        <w:autoSpaceDN/>
        <w:adjustRightInd w:val="0"/>
        <w:snapToGrid w:val="0"/>
        <w:spacing w:after="0" w:line="360" w:lineRule="auto"/>
        <w:rPr>
          <w:rFonts w:ascii="Book Antiqua" w:eastAsia="Batang" w:hAnsi="Book Antiqua" w:cs="Times New Roman"/>
          <w:kern w:val="0"/>
          <w:sz w:val="24"/>
          <w:szCs w:val="24"/>
        </w:rPr>
      </w:pPr>
    </w:p>
    <w:p w14:paraId="412631DB" w14:textId="58969AC9" w:rsidR="003B6520" w:rsidRPr="00E27C44" w:rsidRDefault="00EA1C9D" w:rsidP="00142FEB">
      <w:pPr>
        <w:wordWrap/>
        <w:adjustRightInd w:val="0"/>
        <w:snapToGrid w:val="0"/>
        <w:spacing w:after="0" w:line="360" w:lineRule="auto"/>
        <w:rPr>
          <w:rFonts w:ascii="Book Antiqua" w:eastAsia="Malgun Gothic" w:hAnsi="Book Antiqua" w:cs="Times New Roman"/>
          <w:kern w:val="0"/>
          <w:sz w:val="24"/>
          <w:szCs w:val="24"/>
        </w:rPr>
      </w:pPr>
      <w:r w:rsidRPr="00E27C44">
        <w:rPr>
          <w:rFonts w:ascii="Book Antiqua" w:hAnsi="Book Antiqua" w:cs="Times New Roman"/>
          <w:b/>
          <w:sz w:val="24"/>
          <w:szCs w:val="24"/>
        </w:rPr>
        <w:t xml:space="preserve">Core tip: </w:t>
      </w:r>
      <w:r w:rsidR="004D0EF0" w:rsidRPr="00E27C44">
        <w:rPr>
          <w:rFonts w:ascii="Book Antiqua" w:hAnsi="Book Antiqua" w:cs="Times New Roman"/>
          <w:sz w:val="24"/>
          <w:szCs w:val="24"/>
        </w:rPr>
        <w:t>D</w:t>
      </w:r>
      <w:r w:rsidR="003B6520" w:rsidRPr="00E27C44">
        <w:rPr>
          <w:rFonts w:ascii="Book Antiqua" w:hAnsi="Book Antiqua" w:cs="Times New Roman"/>
          <w:sz w:val="24"/>
          <w:szCs w:val="24"/>
        </w:rPr>
        <w:t xml:space="preserve">iagnostic delay to make adequate management harder, resulting in advanced </w:t>
      </w:r>
      <w:r w:rsidR="00142FEB" w:rsidRPr="00E27C44">
        <w:rPr>
          <w:rFonts w:ascii="Book Antiqua" w:hAnsi="Book Antiqua" w:cs="Times New Roman"/>
          <w:sz w:val="24"/>
          <w:szCs w:val="24"/>
        </w:rPr>
        <w:t xml:space="preserve">colorectal cancer </w:t>
      </w:r>
      <w:r w:rsidR="003B6520" w:rsidRPr="00E27C44">
        <w:rPr>
          <w:rFonts w:ascii="Book Antiqua" w:hAnsi="Book Antiqua" w:cs="Times New Roman"/>
          <w:sz w:val="24"/>
          <w:szCs w:val="24"/>
        </w:rPr>
        <w:t>and accompanying morbidities</w:t>
      </w:r>
      <w:r w:rsidR="000B0994" w:rsidRPr="00E27C44">
        <w:rPr>
          <w:rFonts w:ascii="Book Antiqua" w:hAnsi="Book Antiqua" w:cs="Times New Roman"/>
          <w:sz w:val="24"/>
          <w:szCs w:val="24"/>
        </w:rPr>
        <w:t xml:space="preserve">, was not uncommon in patients with </w:t>
      </w:r>
      <w:r w:rsidR="00142FEB" w:rsidRPr="00E27C44">
        <w:rPr>
          <w:rFonts w:ascii="Book Antiqua" w:hAnsi="Book Antiqua" w:cs="Times New Roman"/>
          <w:sz w:val="24"/>
          <w:szCs w:val="24"/>
        </w:rPr>
        <w:t>familial adenomatous polyposis</w:t>
      </w:r>
      <w:r w:rsidR="003B6520" w:rsidRPr="00E27C44">
        <w:rPr>
          <w:rFonts w:ascii="Book Antiqua" w:hAnsi="Book Antiqua" w:cs="Times New Roman"/>
          <w:sz w:val="24"/>
          <w:szCs w:val="24"/>
        </w:rPr>
        <w:t>.</w:t>
      </w:r>
      <w:r w:rsidR="000B0994" w:rsidRPr="00E27C44">
        <w:rPr>
          <w:rFonts w:ascii="Book Antiqua" w:hAnsi="Book Antiqua" w:cs="Times New Roman"/>
          <w:sz w:val="24"/>
          <w:szCs w:val="24"/>
        </w:rPr>
        <w:t xml:space="preserve"> This study investigated prognostic factors and the correlation between</w:t>
      </w:r>
      <w:r w:rsidR="003B6520" w:rsidRPr="00E27C44">
        <w:rPr>
          <w:rFonts w:ascii="Book Antiqua" w:hAnsi="Book Antiqua" w:cs="Times New Roman"/>
          <w:sz w:val="24"/>
          <w:szCs w:val="24"/>
        </w:rPr>
        <w:t xml:space="preserve"> </w:t>
      </w:r>
      <w:r w:rsidR="003B6520" w:rsidRPr="00E27C44">
        <w:rPr>
          <w:rFonts w:ascii="Book Antiqua" w:hAnsi="Book Antiqua" w:cs="Times New Roman"/>
          <w:i/>
          <w:sz w:val="24"/>
          <w:szCs w:val="24"/>
        </w:rPr>
        <w:t>APC</w:t>
      </w:r>
      <w:r w:rsidR="003B6520" w:rsidRPr="00E27C44">
        <w:rPr>
          <w:rFonts w:ascii="Book Antiqua" w:hAnsi="Book Antiqua" w:cs="Times New Roman"/>
          <w:sz w:val="24"/>
          <w:szCs w:val="24"/>
        </w:rPr>
        <w:t xml:space="preserve"> mutations </w:t>
      </w:r>
      <w:r w:rsidR="000B0994" w:rsidRPr="00E27C44">
        <w:rPr>
          <w:rFonts w:ascii="Book Antiqua" w:hAnsi="Book Antiqua" w:cs="Times New Roman"/>
          <w:sz w:val="24"/>
          <w:szCs w:val="24"/>
        </w:rPr>
        <w:t>and</w:t>
      </w:r>
      <w:r w:rsidR="003B6520" w:rsidRPr="00E27C44">
        <w:rPr>
          <w:rFonts w:ascii="Book Antiqua" w:hAnsi="Book Antiqua" w:cs="Times New Roman"/>
          <w:sz w:val="24"/>
          <w:szCs w:val="24"/>
        </w:rPr>
        <w:t xml:space="preserve"> clinical features, including extracolic manifestations. </w:t>
      </w:r>
      <w:r w:rsidR="007E7F91" w:rsidRPr="00E27C44">
        <w:rPr>
          <w:rFonts w:ascii="Book Antiqua" w:hAnsi="Book Antiqua" w:cs="Times New Roman"/>
          <w:sz w:val="24"/>
          <w:szCs w:val="24"/>
        </w:rPr>
        <w:t>The present study revealed that</w:t>
      </w:r>
      <w:r w:rsidR="003B6520" w:rsidRPr="00E27C44">
        <w:rPr>
          <w:rFonts w:ascii="Book Antiqua" w:hAnsi="Book Antiqua" w:cs="Times New Roman"/>
          <w:sz w:val="24"/>
          <w:szCs w:val="24"/>
        </w:rPr>
        <w:t xml:space="preserve"> early diagnosis and management of high-risk patients</w:t>
      </w:r>
      <w:r w:rsidR="007E7F91" w:rsidRPr="00E27C44">
        <w:rPr>
          <w:rFonts w:ascii="Book Antiqua" w:hAnsi="Book Antiqua" w:cs="Times New Roman"/>
          <w:sz w:val="24"/>
          <w:szCs w:val="24"/>
        </w:rPr>
        <w:t xml:space="preserve"> is essential and suggests </w:t>
      </w:r>
      <w:r w:rsidR="002D7689" w:rsidRPr="00E27C44">
        <w:rPr>
          <w:rFonts w:ascii="Book Antiqua" w:hAnsi="Book Antiqua" w:cs="Times New Roman"/>
          <w:sz w:val="24"/>
          <w:szCs w:val="24"/>
        </w:rPr>
        <w:t xml:space="preserve">the </w:t>
      </w:r>
      <w:r w:rsidR="00DE6DFB" w:rsidRPr="00E27C44">
        <w:rPr>
          <w:rFonts w:ascii="Book Antiqua" w:hAnsi="Book Antiqua" w:cs="Times New Roman"/>
          <w:sz w:val="24"/>
          <w:szCs w:val="24"/>
        </w:rPr>
        <w:t>necessary</w:t>
      </w:r>
      <w:r w:rsidR="003B6520" w:rsidRPr="00E27C44">
        <w:rPr>
          <w:rFonts w:ascii="Book Antiqua" w:eastAsia="Malgun Gothic" w:hAnsi="Book Antiqua" w:cs="Times New Roman"/>
          <w:kern w:val="0"/>
          <w:sz w:val="24"/>
          <w:szCs w:val="24"/>
        </w:rPr>
        <w:t xml:space="preserve"> </w:t>
      </w:r>
      <w:r w:rsidR="003B6520" w:rsidRPr="00E27C44">
        <w:rPr>
          <w:rFonts w:ascii="Book Antiqua" w:eastAsia="Malgun Gothic" w:hAnsi="Book Antiqua" w:cs="Times New Roman"/>
          <w:i/>
          <w:kern w:val="0"/>
          <w:sz w:val="24"/>
          <w:szCs w:val="24"/>
        </w:rPr>
        <w:t xml:space="preserve">APC </w:t>
      </w:r>
      <w:r w:rsidR="003B6520" w:rsidRPr="00E27C44">
        <w:rPr>
          <w:rFonts w:ascii="Book Antiqua" w:eastAsia="Malgun Gothic" w:hAnsi="Book Antiqua" w:cs="Times New Roman"/>
          <w:kern w:val="0"/>
          <w:sz w:val="24"/>
          <w:szCs w:val="24"/>
        </w:rPr>
        <w:t xml:space="preserve">mutations </w:t>
      </w:r>
      <w:r w:rsidR="00DE6DFB" w:rsidRPr="00E27C44">
        <w:rPr>
          <w:rFonts w:ascii="Book Antiqua" w:eastAsia="Malgun Gothic" w:hAnsi="Book Antiqua" w:cs="Times New Roman"/>
          <w:kern w:val="0"/>
          <w:sz w:val="24"/>
          <w:szCs w:val="24"/>
        </w:rPr>
        <w:t xml:space="preserve">testing in </w:t>
      </w:r>
      <w:r w:rsidR="003B6520" w:rsidRPr="00E27C44">
        <w:rPr>
          <w:rFonts w:ascii="Book Antiqua" w:eastAsia="Malgun Gothic" w:hAnsi="Book Antiqua" w:cs="Times New Roman"/>
          <w:kern w:val="0"/>
          <w:sz w:val="24"/>
          <w:szCs w:val="24"/>
        </w:rPr>
        <w:t>the diagnosis and counseling of patients by informing on disease prognosis.</w:t>
      </w:r>
    </w:p>
    <w:p w14:paraId="01AA9C2D" w14:textId="77777777" w:rsidR="00FE1A38" w:rsidRPr="00E27C44" w:rsidRDefault="00FE1A38" w:rsidP="00CF26CF">
      <w:pPr>
        <w:wordWrap/>
        <w:adjustRightInd w:val="0"/>
        <w:snapToGrid w:val="0"/>
        <w:spacing w:after="0" w:line="360" w:lineRule="auto"/>
        <w:rPr>
          <w:rFonts w:ascii="Book Antiqua" w:hAnsi="Book Antiqua" w:cs="Times New Roman"/>
          <w:sz w:val="24"/>
          <w:szCs w:val="24"/>
        </w:rPr>
      </w:pPr>
    </w:p>
    <w:p w14:paraId="3E5B1E86" w14:textId="77777777" w:rsidR="00142FEB" w:rsidRPr="00E27C44" w:rsidRDefault="004455B8" w:rsidP="00142FEB">
      <w:pPr>
        <w:adjustRightInd w:val="0"/>
        <w:snapToGrid w:val="0"/>
        <w:spacing w:line="360" w:lineRule="auto"/>
        <w:rPr>
          <w:rFonts w:ascii="Book Antiqua" w:hAnsi="Book Antiqua"/>
          <w:sz w:val="24"/>
        </w:rPr>
      </w:pPr>
      <w:r w:rsidRPr="00E27C44">
        <w:rPr>
          <w:rFonts w:ascii="Book Antiqua" w:hAnsi="Book Antiqua" w:cs="Times New Roman"/>
          <w:sz w:val="24"/>
          <w:szCs w:val="24"/>
        </w:rPr>
        <w:t>Jung SM, Yoon YS, Lim SB, Yu CS, Kim JC</w:t>
      </w:r>
      <w:r w:rsidR="00EC0C3D" w:rsidRPr="00E27C44">
        <w:rPr>
          <w:rFonts w:ascii="Book Antiqua" w:hAnsi="Book Antiqua" w:cs="Times New Roman"/>
          <w:sz w:val="24"/>
          <w:szCs w:val="24"/>
        </w:rPr>
        <w:t>.</w:t>
      </w:r>
      <w:r w:rsidR="00EC0C3D" w:rsidRPr="00E27C44">
        <w:rPr>
          <w:rFonts w:ascii="Book Antiqua" w:hAnsi="Book Antiqua" w:cs="Times New Roman"/>
          <w:sz w:val="24"/>
          <w:szCs w:val="24"/>
          <w:vertAlign w:val="superscript"/>
        </w:rPr>
        <w:t xml:space="preserve"> </w:t>
      </w:r>
      <w:r w:rsidR="00142FEB" w:rsidRPr="00E27C44">
        <w:rPr>
          <w:rFonts w:ascii="Book Antiqua" w:hAnsi="Book Antiqua" w:cs="Times New Roman"/>
          <w:sz w:val="24"/>
          <w:szCs w:val="24"/>
        </w:rPr>
        <w:t>Clinicopathological features of familial adenomatous polyposis in Korean patients</w:t>
      </w:r>
      <w:r w:rsidR="003E4434" w:rsidRPr="00E27C44">
        <w:rPr>
          <w:rFonts w:ascii="Book Antiqua" w:hAnsi="Book Antiqua" w:cs="Times New Roman"/>
          <w:sz w:val="24"/>
          <w:szCs w:val="24"/>
        </w:rPr>
        <w:t>.</w:t>
      </w:r>
      <w:r w:rsidR="00142FEB" w:rsidRPr="00E27C44">
        <w:rPr>
          <w:rFonts w:ascii="Book Antiqua" w:eastAsia="SimSun" w:hAnsi="Book Antiqua" w:cs="Times New Roman" w:hint="eastAsia"/>
          <w:sz w:val="24"/>
          <w:szCs w:val="24"/>
          <w:lang w:eastAsia="zh-CN"/>
        </w:rPr>
        <w:t xml:space="preserve"> </w:t>
      </w:r>
      <w:bookmarkStart w:id="144" w:name="OLE_LINK110"/>
      <w:bookmarkStart w:id="145" w:name="OLE_LINK111"/>
      <w:bookmarkStart w:id="146" w:name="OLE_LINK140"/>
      <w:bookmarkStart w:id="147" w:name="OLE_LINK699"/>
      <w:bookmarkStart w:id="148" w:name="OLE_LINK658"/>
      <w:bookmarkStart w:id="149" w:name="OLE_LINK1236"/>
      <w:bookmarkStart w:id="150" w:name="OLE_LINK1369"/>
      <w:bookmarkStart w:id="151" w:name="OLE_LINK1802"/>
      <w:bookmarkStart w:id="152" w:name="OLE_LINK1719"/>
      <w:bookmarkStart w:id="153" w:name="OLE_LINK1796"/>
      <w:bookmarkStart w:id="154" w:name="OLE_LINK1869"/>
      <w:bookmarkStart w:id="155" w:name="OLE_LINK1875"/>
      <w:bookmarkStart w:id="156" w:name="OLE_LINK1917"/>
      <w:bookmarkStart w:id="157" w:name="OLE_LINK1942"/>
      <w:bookmarkStart w:id="158" w:name="OLE_LINK2176"/>
      <w:bookmarkStart w:id="159" w:name="OLE_LINK2074"/>
      <w:bookmarkStart w:id="160" w:name="OLE_LINK2158"/>
      <w:bookmarkStart w:id="161" w:name="OLE_LINK2206"/>
      <w:bookmarkStart w:id="162" w:name="OLE_LINK2028"/>
      <w:bookmarkStart w:id="163" w:name="OLE_LINK3314"/>
      <w:bookmarkStart w:id="164" w:name="OLE_LINK3369"/>
      <w:bookmarkStart w:id="165" w:name="OLE_LINK2039"/>
      <w:bookmarkStart w:id="166" w:name="OLE_LINK2178"/>
      <w:bookmarkStart w:id="167" w:name="OLE_LINK2212"/>
      <w:bookmarkStart w:id="168" w:name="OLE_LINK2245"/>
      <w:bookmarkStart w:id="169" w:name="OLE_LINK2285"/>
      <w:bookmarkStart w:id="170" w:name="OLE_LINK2329"/>
      <w:bookmarkStart w:id="171" w:name="OLE_LINK2309"/>
      <w:bookmarkStart w:id="172" w:name="OLE_LINK2287"/>
      <w:bookmarkStart w:id="173" w:name="OLE_LINK2413"/>
      <w:bookmarkStart w:id="174" w:name="OLE_LINK2349"/>
      <w:bookmarkStart w:id="175" w:name="OLE_LINK2756"/>
      <w:bookmarkStart w:id="176" w:name="OLE_LINK48"/>
      <w:bookmarkStart w:id="177" w:name="OLE_LINK47"/>
      <w:bookmarkStart w:id="178" w:name="OLE_LINK55"/>
      <w:bookmarkStart w:id="179" w:name="OLE_LINK57"/>
      <w:bookmarkStart w:id="180" w:name="OLE_LINK2735"/>
      <w:bookmarkStart w:id="181" w:name="OLE_LINK2564"/>
      <w:bookmarkStart w:id="182" w:name="OLE_LINK2187"/>
      <w:bookmarkStart w:id="183" w:name="OLE_LINK747"/>
      <w:bookmarkStart w:id="184" w:name="OLE_LINK3321"/>
      <w:bookmarkStart w:id="185" w:name="OLE_LINK1712"/>
      <w:bookmarkStart w:id="186" w:name="OLE_LINK1681"/>
      <w:bookmarkStart w:id="187" w:name="OLE_LINK1500"/>
      <w:bookmarkStart w:id="188" w:name="OLE_LINK1442"/>
      <w:bookmarkStart w:id="189" w:name="OLE_LINK1381"/>
      <w:bookmarkStart w:id="190" w:name="OLE_LINK1439"/>
      <w:bookmarkStart w:id="191" w:name="OLE_LINK1388"/>
      <w:bookmarkStart w:id="192" w:name="OLE_LINK1572"/>
      <w:bookmarkStart w:id="193" w:name="OLE_LINK1440"/>
      <w:bookmarkStart w:id="194" w:name="OLE_LINK1423"/>
      <w:bookmarkStart w:id="195" w:name="OLE_LINK1175"/>
      <w:bookmarkStart w:id="196" w:name="OLE_LINK1038"/>
      <w:bookmarkStart w:id="197" w:name="OLE_LINK366"/>
      <w:bookmarkStart w:id="198" w:name="OLE_LINK377"/>
      <w:bookmarkStart w:id="199" w:name="OLE_LINK341"/>
      <w:bookmarkStart w:id="200" w:name="OLE_LINK196"/>
      <w:bookmarkStart w:id="201" w:name="OLE_LINK200"/>
      <w:bookmarkStart w:id="202" w:name="OLE_LINK199"/>
      <w:r w:rsidR="00142FEB" w:rsidRPr="00E27C44">
        <w:rPr>
          <w:rFonts w:ascii="Book Antiqua" w:hAnsi="Book Antiqua"/>
          <w:i/>
          <w:sz w:val="24"/>
        </w:rPr>
        <w:t xml:space="preserve">World J Gastroenterol </w:t>
      </w:r>
      <w:r w:rsidR="00142FEB" w:rsidRPr="00E27C44">
        <w:rPr>
          <w:rFonts w:ascii="Book Antiqua" w:hAnsi="Book Antiqua"/>
          <w:sz w:val="24"/>
        </w:rPr>
        <w:t>2016; In press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48AEC9A7" w14:textId="77777777" w:rsidR="00142FEB" w:rsidRPr="00E27C44" w:rsidRDefault="00142FEB" w:rsidP="00142FEB">
      <w:pPr>
        <w:adjustRightInd w:val="0"/>
        <w:snapToGrid w:val="0"/>
        <w:spacing w:line="360" w:lineRule="auto"/>
        <w:rPr>
          <w:rFonts w:ascii="Book Antiqua" w:hAnsi="Book Antiqua"/>
          <w:sz w:val="24"/>
        </w:rPr>
      </w:pPr>
    </w:p>
    <w:p w14:paraId="128A2EE6" w14:textId="7AF5D1CE" w:rsidR="004455B8" w:rsidRPr="00E27C44" w:rsidRDefault="004455B8" w:rsidP="00CF26CF">
      <w:pPr>
        <w:wordWrap/>
        <w:adjustRightInd w:val="0"/>
        <w:snapToGrid w:val="0"/>
        <w:spacing w:after="0" w:line="360" w:lineRule="auto"/>
        <w:rPr>
          <w:rFonts w:ascii="Book Antiqua" w:eastAsia="SimSun" w:hAnsi="Book Antiqua" w:cs="Times New Roman"/>
          <w:sz w:val="24"/>
          <w:szCs w:val="24"/>
          <w:vertAlign w:val="superscript"/>
          <w:lang w:eastAsia="zh-CN"/>
        </w:rPr>
      </w:pPr>
    </w:p>
    <w:p w14:paraId="4D1A90B8" w14:textId="77777777" w:rsidR="004455B8" w:rsidRPr="00E27C44" w:rsidRDefault="004455B8" w:rsidP="00CF26CF">
      <w:pPr>
        <w:wordWrap/>
        <w:adjustRightInd w:val="0"/>
        <w:snapToGrid w:val="0"/>
        <w:spacing w:after="0" w:line="360" w:lineRule="auto"/>
        <w:ind w:firstLine="120"/>
        <w:rPr>
          <w:rFonts w:ascii="Book Antiqua" w:hAnsi="Book Antiqua" w:cs="Times New Roman"/>
          <w:sz w:val="24"/>
          <w:szCs w:val="24"/>
        </w:rPr>
      </w:pPr>
    </w:p>
    <w:p w14:paraId="5D5A4527" w14:textId="62A933F9" w:rsidR="003B1271" w:rsidRPr="00E27C44" w:rsidRDefault="003B1271" w:rsidP="00CF26CF">
      <w:pPr>
        <w:widowControl/>
        <w:wordWrap/>
        <w:autoSpaceDE/>
        <w:autoSpaceDN/>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br w:type="page"/>
      </w:r>
    </w:p>
    <w:p w14:paraId="1591DF65" w14:textId="298D379E" w:rsidR="00F16A2A" w:rsidRPr="00E27C44" w:rsidRDefault="00F16A2A" w:rsidP="00142FEB">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lastRenderedPageBreak/>
        <w:t>I</w:t>
      </w:r>
      <w:r w:rsidR="00B56109" w:rsidRPr="00E27C44">
        <w:rPr>
          <w:rFonts w:ascii="Book Antiqua" w:hAnsi="Book Antiqua" w:cs="Times New Roman"/>
          <w:b/>
          <w:sz w:val="24"/>
          <w:szCs w:val="24"/>
        </w:rPr>
        <w:t>NTRODUCTION</w:t>
      </w:r>
    </w:p>
    <w:p w14:paraId="1833EA07" w14:textId="39841AC6" w:rsidR="00073A42" w:rsidRPr="00E27C44" w:rsidRDefault="00F16A2A" w:rsidP="00142FEB">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Familial adenomatous polyposis (FAP) is an autosomal dominantly inherited cancer syndrome caused by</w:t>
      </w:r>
      <w:r w:rsidR="00D944B7" w:rsidRPr="00E27C44">
        <w:rPr>
          <w:rFonts w:ascii="Book Antiqua" w:hAnsi="Book Antiqua" w:cs="Times New Roman"/>
          <w:sz w:val="24"/>
          <w:szCs w:val="24"/>
        </w:rPr>
        <w:t xml:space="preserve"> </w:t>
      </w:r>
      <w:r w:rsidR="00DB2AE2" w:rsidRPr="00E27C44">
        <w:rPr>
          <w:rFonts w:ascii="Book Antiqua" w:hAnsi="Book Antiqua" w:cs="Times New Roman"/>
          <w:sz w:val="24"/>
          <w:szCs w:val="24"/>
        </w:rPr>
        <w:t>germ</w:t>
      </w:r>
      <w:r w:rsidR="009B36D0" w:rsidRPr="00E27C44">
        <w:rPr>
          <w:rFonts w:ascii="Book Antiqua" w:hAnsi="Book Antiqua" w:cs="Times New Roman"/>
          <w:sz w:val="24"/>
          <w:szCs w:val="24"/>
        </w:rPr>
        <w:t>-</w:t>
      </w:r>
      <w:r w:rsidR="00DB2AE2" w:rsidRPr="00E27C44">
        <w:rPr>
          <w:rFonts w:ascii="Book Antiqua" w:hAnsi="Book Antiqua" w:cs="Times New Roman"/>
          <w:sz w:val="24"/>
          <w:szCs w:val="24"/>
        </w:rPr>
        <w:t>line</w:t>
      </w:r>
      <w:r w:rsidRPr="00E27C44">
        <w:rPr>
          <w:rFonts w:ascii="Book Antiqua" w:hAnsi="Book Antiqua" w:cs="Times New Roman"/>
          <w:sz w:val="24"/>
          <w:szCs w:val="24"/>
        </w:rPr>
        <w:t xml:space="preserve"> mutation of the adenomatous polyposis</w:t>
      </w:r>
      <w:r w:rsidR="00430328" w:rsidRPr="00E27C44">
        <w:rPr>
          <w:rFonts w:ascii="Book Antiqua" w:hAnsi="Book Antiqua" w:cs="Times New Roman"/>
          <w:sz w:val="24"/>
          <w:szCs w:val="24"/>
        </w:rPr>
        <w:t xml:space="preserve"> </w:t>
      </w:r>
      <w:r w:rsidRPr="00E27C44">
        <w:rPr>
          <w:rFonts w:ascii="Book Antiqua" w:hAnsi="Book Antiqua" w:cs="Times New Roman"/>
          <w:sz w:val="24"/>
          <w:szCs w:val="24"/>
        </w:rPr>
        <w:t>coli gene (</w:t>
      </w:r>
      <w:r w:rsidRPr="00E27C44">
        <w:rPr>
          <w:rFonts w:ascii="Book Antiqua" w:hAnsi="Book Antiqua" w:cs="Times New Roman"/>
          <w:i/>
          <w:sz w:val="24"/>
          <w:szCs w:val="24"/>
        </w:rPr>
        <w:t>APC</w:t>
      </w:r>
      <w:r w:rsidRPr="00E27C44">
        <w:rPr>
          <w:rFonts w:ascii="Book Antiqua" w:hAnsi="Book Antiqua" w:cs="Times New Roman"/>
          <w:sz w:val="24"/>
          <w:szCs w:val="24"/>
        </w:rPr>
        <w:t>) and characterized by the development of 100 to 1000 colorectal adenomatous polyps in its classic form</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w:t>
      </w:r>
      <w:r w:rsidR="00FB1E14" w:rsidRPr="00E27C44">
        <w:rPr>
          <w:rFonts w:ascii="Book Antiqua" w:hAnsi="Book Antiqua" w:cs="Times New Roman"/>
          <w:noProof/>
          <w:sz w:val="24"/>
          <w:szCs w:val="24"/>
          <w:vertAlign w:val="superscript"/>
        </w:rPr>
        <w:t>]</w:t>
      </w:r>
      <w:r w:rsidR="00A948B9" w:rsidRPr="00E27C44">
        <w:rPr>
          <w:rFonts w:ascii="Book Antiqua" w:hAnsi="Book Antiqua" w:cs="Times New Roman"/>
          <w:sz w:val="24"/>
          <w:szCs w:val="24"/>
        </w:rPr>
        <w:t>.</w:t>
      </w:r>
      <w:r w:rsidR="00D944B7" w:rsidRPr="00E27C44">
        <w:rPr>
          <w:rFonts w:ascii="Book Antiqua" w:hAnsi="Book Antiqua" w:cs="Times New Roman"/>
          <w:sz w:val="24"/>
          <w:szCs w:val="24"/>
        </w:rPr>
        <w:t xml:space="preserve"> </w:t>
      </w:r>
      <w:r w:rsidRPr="00E27C44">
        <w:rPr>
          <w:rFonts w:ascii="Book Antiqua" w:hAnsi="Book Antiqua" w:cs="Times New Roman"/>
          <w:sz w:val="24"/>
          <w:szCs w:val="24"/>
        </w:rPr>
        <w:t xml:space="preserve">Subjects with FAP </w:t>
      </w:r>
      <w:r w:rsidR="009B36D0" w:rsidRPr="00E27C44">
        <w:rPr>
          <w:rFonts w:ascii="Book Antiqua" w:hAnsi="Book Antiqua" w:cs="Times New Roman"/>
          <w:sz w:val="24"/>
          <w:szCs w:val="24"/>
        </w:rPr>
        <w:t>have a risk of almost 100% of</w:t>
      </w:r>
      <w:r w:rsidRPr="00E27C44">
        <w:rPr>
          <w:rFonts w:ascii="Book Antiqua" w:hAnsi="Book Antiqua" w:cs="Times New Roman"/>
          <w:sz w:val="24"/>
          <w:szCs w:val="24"/>
        </w:rPr>
        <w:t xml:space="preserve"> developing colorectal cancer by </w:t>
      </w:r>
      <w:r w:rsidR="00341578" w:rsidRPr="00E27C44">
        <w:rPr>
          <w:rFonts w:ascii="Book Antiqua" w:hAnsi="Book Antiqua" w:cs="Times New Roman"/>
          <w:sz w:val="24"/>
          <w:szCs w:val="24"/>
        </w:rPr>
        <w:t>40</w:t>
      </w:r>
      <w:r w:rsidR="000F237B" w:rsidRPr="00E27C44">
        <w:rPr>
          <w:rFonts w:ascii="Book Antiqua" w:hAnsi="Book Antiqua" w:cs="Times New Roman"/>
          <w:sz w:val="24"/>
          <w:szCs w:val="24"/>
        </w:rPr>
        <w:t>–</w:t>
      </w:r>
      <w:r w:rsidR="00341578" w:rsidRPr="00E27C44">
        <w:rPr>
          <w:rFonts w:ascii="Book Antiqua" w:hAnsi="Book Antiqua" w:cs="Times New Roman"/>
          <w:sz w:val="24"/>
          <w:szCs w:val="24"/>
        </w:rPr>
        <w:t>50 years</w:t>
      </w:r>
      <w:r w:rsidR="009B36D0" w:rsidRPr="00E27C44">
        <w:rPr>
          <w:rFonts w:ascii="Book Antiqua" w:hAnsi="Book Antiqua" w:cs="Times New Roman"/>
          <w:sz w:val="24"/>
          <w:szCs w:val="24"/>
        </w:rPr>
        <w:t xml:space="preserve"> of age</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2</w:t>
      </w:r>
      <w:r w:rsidR="00FB1E14" w:rsidRPr="00E27C44">
        <w:rPr>
          <w:rFonts w:ascii="Book Antiqua" w:hAnsi="Book Antiqua" w:cs="Times New Roman"/>
          <w:noProof/>
          <w:sz w:val="24"/>
          <w:szCs w:val="24"/>
          <w:vertAlign w:val="superscript"/>
        </w:rPr>
        <w:t>]</w:t>
      </w:r>
      <w:r w:rsidR="00A948B9" w:rsidRPr="00E27C44">
        <w:rPr>
          <w:rFonts w:ascii="Book Antiqua" w:hAnsi="Book Antiqua" w:cs="Times New Roman"/>
          <w:sz w:val="24"/>
          <w:szCs w:val="24"/>
        </w:rPr>
        <w:t>.</w:t>
      </w:r>
      <w:r w:rsidR="00D944B7" w:rsidRPr="00E27C44">
        <w:rPr>
          <w:rFonts w:ascii="Book Antiqua" w:hAnsi="Book Antiqua" w:cs="Times New Roman"/>
          <w:sz w:val="24"/>
          <w:szCs w:val="24"/>
        </w:rPr>
        <w:t xml:space="preserve"> The extrac</w:t>
      </w:r>
      <w:r w:rsidRPr="00E27C44">
        <w:rPr>
          <w:rFonts w:ascii="Book Antiqua" w:hAnsi="Book Antiqua" w:cs="Times New Roman"/>
          <w:sz w:val="24"/>
          <w:szCs w:val="24"/>
        </w:rPr>
        <w:t>ol</w:t>
      </w:r>
      <w:r w:rsidR="00DB2AE2" w:rsidRPr="00E27C44">
        <w:rPr>
          <w:rFonts w:ascii="Book Antiqua" w:hAnsi="Book Antiqua" w:cs="Times New Roman"/>
          <w:sz w:val="24"/>
          <w:szCs w:val="24"/>
        </w:rPr>
        <w:t>ic</w:t>
      </w:r>
      <w:r w:rsidRPr="00E27C44">
        <w:rPr>
          <w:rFonts w:ascii="Book Antiqua" w:hAnsi="Book Antiqua" w:cs="Times New Roman"/>
          <w:sz w:val="24"/>
          <w:szCs w:val="24"/>
        </w:rPr>
        <w:t xml:space="preserve"> phenotype is characterized by </w:t>
      </w:r>
      <w:r w:rsidR="001262D1" w:rsidRPr="00E27C44">
        <w:rPr>
          <w:rFonts w:ascii="Book Antiqua" w:hAnsi="Book Antiqua" w:cs="Times New Roman"/>
          <w:sz w:val="24"/>
          <w:szCs w:val="24"/>
        </w:rPr>
        <w:t xml:space="preserve">the </w:t>
      </w:r>
      <w:r w:rsidRPr="00E27C44">
        <w:rPr>
          <w:rFonts w:ascii="Book Antiqua" w:hAnsi="Book Antiqua" w:cs="Times New Roman"/>
          <w:sz w:val="24"/>
          <w:szCs w:val="24"/>
        </w:rPr>
        <w:t xml:space="preserve">development </w:t>
      </w:r>
      <w:r w:rsidR="008B7EC8" w:rsidRPr="00E27C44">
        <w:rPr>
          <w:rFonts w:ascii="Book Antiqua" w:hAnsi="Book Antiqua" w:cs="Times New Roman"/>
          <w:sz w:val="24"/>
          <w:szCs w:val="24"/>
        </w:rPr>
        <w:t xml:space="preserve">of </w:t>
      </w:r>
      <w:r w:rsidRPr="00E27C44">
        <w:rPr>
          <w:rFonts w:ascii="Book Antiqua" w:hAnsi="Book Antiqua" w:cs="Times New Roman"/>
          <w:sz w:val="24"/>
          <w:szCs w:val="24"/>
        </w:rPr>
        <w:t xml:space="preserve">adenomatous polyps in </w:t>
      </w:r>
      <w:r w:rsidR="009B36D0" w:rsidRPr="00E27C44">
        <w:rPr>
          <w:rFonts w:ascii="Book Antiqua" w:hAnsi="Book Antiqua" w:cs="Times New Roman"/>
          <w:sz w:val="24"/>
          <w:szCs w:val="24"/>
        </w:rPr>
        <w:t xml:space="preserve">the </w:t>
      </w:r>
      <w:r w:rsidRPr="00E27C44">
        <w:rPr>
          <w:rFonts w:ascii="Book Antiqua" w:hAnsi="Book Antiqua" w:cs="Times New Roman"/>
          <w:sz w:val="24"/>
          <w:szCs w:val="24"/>
        </w:rPr>
        <w:t xml:space="preserve">upper </w:t>
      </w:r>
      <w:r w:rsidR="00142FEB" w:rsidRPr="00E27C44">
        <w:rPr>
          <w:rFonts w:ascii="Book Antiqua" w:hAnsi="Book Antiqua" w:cs="Times New Roman"/>
          <w:sz w:val="24"/>
          <w:szCs w:val="24"/>
        </w:rPr>
        <w:t xml:space="preserve">gastrointerstinal </w:t>
      </w:r>
      <w:r w:rsidRPr="00E27C44">
        <w:rPr>
          <w:rFonts w:ascii="Book Antiqua" w:hAnsi="Book Antiqua" w:cs="Times New Roman"/>
          <w:sz w:val="24"/>
          <w:szCs w:val="24"/>
        </w:rPr>
        <w:t xml:space="preserve">tract, </w:t>
      </w:r>
      <w:r w:rsidR="00341578" w:rsidRPr="00E27C44">
        <w:rPr>
          <w:rFonts w:ascii="Book Antiqua" w:hAnsi="Book Antiqua" w:cs="Times New Roman"/>
          <w:sz w:val="24"/>
          <w:szCs w:val="24"/>
        </w:rPr>
        <w:t xml:space="preserve">gastric fundic polyps, </w:t>
      </w:r>
      <w:r w:rsidR="00DB2AE2" w:rsidRPr="00E27C44">
        <w:rPr>
          <w:rFonts w:ascii="Book Antiqua" w:hAnsi="Book Antiqua" w:cs="Times New Roman"/>
          <w:sz w:val="24"/>
          <w:szCs w:val="24"/>
        </w:rPr>
        <w:t>desmoid</w:t>
      </w:r>
      <w:r w:rsidRPr="00E27C44">
        <w:rPr>
          <w:rFonts w:ascii="Book Antiqua" w:hAnsi="Book Antiqua" w:cs="Times New Roman"/>
          <w:sz w:val="24"/>
          <w:szCs w:val="24"/>
        </w:rPr>
        <w:t xml:space="preserve"> tumor</w:t>
      </w:r>
      <w:r w:rsidR="009B36D0" w:rsidRPr="00E27C44">
        <w:rPr>
          <w:rFonts w:ascii="Book Antiqua" w:hAnsi="Book Antiqua" w:cs="Times New Roman"/>
          <w:sz w:val="24"/>
          <w:szCs w:val="24"/>
        </w:rPr>
        <w:t>s</w:t>
      </w:r>
      <w:r w:rsidRPr="00E27C44">
        <w:rPr>
          <w:rFonts w:ascii="Book Antiqua" w:hAnsi="Book Antiqua" w:cs="Times New Roman"/>
          <w:sz w:val="24"/>
          <w:szCs w:val="24"/>
        </w:rPr>
        <w:t>, osteoma</w:t>
      </w:r>
      <w:r w:rsidR="009B36D0" w:rsidRPr="00E27C44">
        <w:rPr>
          <w:rFonts w:ascii="Book Antiqua" w:hAnsi="Book Antiqua" w:cs="Times New Roman"/>
          <w:sz w:val="24"/>
          <w:szCs w:val="24"/>
        </w:rPr>
        <w:t>s</w:t>
      </w:r>
      <w:r w:rsidRPr="00E27C44">
        <w:rPr>
          <w:rFonts w:ascii="Book Antiqua" w:hAnsi="Book Antiqua" w:cs="Times New Roman"/>
          <w:sz w:val="24"/>
          <w:szCs w:val="24"/>
        </w:rPr>
        <w:t>, fibrous bone dysplasia, skin fibroma</w:t>
      </w:r>
      <w:r w:rsidR="009B36D0" w:rsidRPr="00E27C44">
        <w:rPr>
          <w:rFonts w:ascii="Book Antiqua" w:hAnsi="Book Antiqua" w:cs="Times New Roman"/>
          <w:sz w:val="24"/>
          <w:szCs w:val="24"/>
        </w:rPr>
        <w:t>s</w:t>
      </w:r>
      <w:r w:rsidRPr="00E27C44">
        <w:rPr>
          <w:rFonts w:ascii="Book Antiqua" w:hAnsi="Book Antiqua" w:cs="Times New Roman"/>
          <w:sz w:val="24"/>
          <w:szCs w:val="24"/>
        </w:rPr>
        <w:t>, pineal blastoma</w:t>
      </w:r>
      <w:r w:rsidR="009B36D0" w:rsidRPr="00E27C44">
        <w:rPr>
          <w:rFonts w:ascii="Book Antiqua" w:hAnsi="Book Antiqua" w:cs="Times New Roman"/>
          <w:sz w:val="24"/>
          <w:szCs w:val="24"/>
        </w:rPr>
        <w:t>s</w:t>
      </w:r>
      <w:r w:rsidRPr="00E27C44">
        <w:rPr>
          <w:rFonts w:ascii="Book Antiqua" w:hAnsi="Book Antiqua" w:cs="Times New Roman"/>
          <w:sz w:val="24"/>
          <w:szCs w:val="24"/>
        </w:rPr>
        <w:t>, brain cyst</w:t>
      </w:r>
      <w:r w:rsidR="009B36D0" w:rsidRPr="00E27C44">
        <w:rPr>
          <w:rFonts w:ascii="Book Antiqua" w:hAnsi="Book Antiqua" w:cs="Times New Roman"/>
          <w:sz w:val="24"/>
          <w:szCs w:val="24"/>
        </w:rPr>
        <w:t>s</w:t>
      </w:r>
      <w:r w:rsidRPr="00E27C44">
        <w:rPr>
          <w:rFonts w:ascii="Book Antiqua" w:hAnsi="Book Antiqua" w:cs="Times New Roman"/>
          <w:sz w:val="24"/>
          <w:szCs w:val="24"/>
        </w:rPr>
        <w:t>, papillary th</w:t>
      </w:r>
      <w:r w:rsidR="001262D1" w:rsidRPr="00E27C44">
        <w:rPr>
          <w:rFonts w:ascii="Book Antiqua" w:hAnsi="Book Antiqua" w:cs="Times New Roman"/>
          <w:sz w:val="24"/>
          <w:szCs w:val="24"/>
        </w:rPr>
        <w:t>yroid cancers</w:t>
      </w:r>
      <w:r w:rsidR="00D944B7" w:rsidRPr="00E27C44">
        <w:rPr>
          <w:rFonts w:ascii="Book Antiqua" w:hAnsi="Book Antiqua" w:cs="Times New Roman"/>
          <w:sz w:val="24"/>
          <w:szCs w:val="24"/>
        </w:rPr>
        <w:t xml:space="preserve"> (PTC</w:t>
      </w:r>
      <w:r w:rsidR="000F237B" w:rsidRPr="00E27C44">
        <w:rPr>
          <w:rFonts w:ascii="Book Antiqua" w:hAnsi="Book Antiqua" w:cs="Times New Roman"/>
          <w:sz w:val="24"/>
          <w:szCs w:val="24"/>
        </w:rPr>
        <w:t>s</w:t>
      </w:r>
      <w:r w:rsidR="00D944B7" w:rsidRPr="00E27C44">
        <w:rPr>
          <w:rFonts w:ascii="Book Antiqua" w:hAnsi="Book Antiqua" w:cs="Times New Roman"/>
          <w:sz w:val="24"/>
          <w:szCs w:val="24"/>
        </w:rPr>
        <w:t>)</w:t>
      </w:r>
      <w:r w:rsidR="001262D1" w:rsidRPr="00E27C44">
        <w:rPr>
          <w:rFonts w:ascii="Book Antiqua" w:hAnsi="Book Antiqua" w:cs="Times New Roman"/>
          <w:sz w:val="24"/>
          <w:szCs w:val="24"/>
        </w:rPr>
        <w:t xml:space="preserve"> and</w:t>
      </w:r>
      <w:r w:rsidR="007B6EAC" w:rsidRPr="00E27C44">
        <w:rPr>
          <w:rFonts w:ascii="Book Antiqua" w:hAnsi="Book Antiqua" w:cs="Times New Roman"/>
          <w:sz w:val="24"/>
          <w:szCs w:val="24"/>
        </w:rPr>
        <w:t xml:space="preserve"> </w:t>
      </w:r>
      <w:bookmarkStart w:id="203" w:name="OLE_LINK14"/>
      <w:bookmarkStart w:id="204" w:name="OLE_LINK15"/>
      <w:r w:rsidR="007B6EAC" w:rsidRPr="00E27C44">
        <w:rPr>
          <w:rFonts w:ascii="Book Antiqua" w:hAnsi="Book Antiqua" w:cs="Times New Roman"/>
          <w:sz w:val="24"/>
          <w:szCs w:val="24"/>
        </w:rPr>
        <w:t>congenital retinal pigment epithelial hypertrophy</w:t>
      </w:r>
      <w:bookmarkEnd w:id="203"/>
      <w:bookmarkEnd w:id="204"/>
      <w:r w:rsidR="007B6EAC" w:rsidRPr="00E27C44">
        <w:rPr>
          <w:rFonts w:ascii="Book Antiqua" w:hAnsi="Book Antiqua" w:cs="Times New Roman"/>
          <w:sz w:val="24"/>
          <w:szCs w:val="24"/>
        </w:rPr>
        <w:t xml:space="preserve"> (CHRPE).</w:t>
      </w:r>
      <w:r w:rsidR="000F7BCE" w:rsidRPr="00E27C44">
        <w:rPr>
          <w:rFonts w:ascii="Book Antiqua" w:hAnsi="Book Antiqua" w:cs="Times New Roman"/>
          <w:sz w:val="24"/>
          <w:szCs w:val="24"/>
        </w:rPr>
        <w:t xml:space="preserve"> </w:t>
      </w:r>
      <w:r w:rsidR="005129EE" w:rsidRPr="00E27C44">
        <w:rPr>
          <w:rFonts w:ascii="Book Antiqua" w:hAnsi="Book Antiqua" w:cs="Times New Roman"/>
          <w:sz w:val="24"/>
          <w:szCs w:val="24"/>
        </w:rPr>
        <w:t xml:space="preserve">Colorectal cancer is the most </w:t>
      </w:r>
      <w:r w:rsidR="00DB2AE2" w:rsidRPr="00E27C44">
        <w:rPr>
          <w:rFonts w:ascii="Book Antiqua" w:hAnsi="Book Antiqua" w:cs="Times New Roman"/>
          <w:sz w:val="24"/>
          <w:szCs w:val="24"/>
        </w:rPr>
        <w:t>common</w:t>
      </w:r>
      <w:r w:rsidR="005129EE" w:rsidRPr="00E27C44">
        <w:rPr>
          <w:rFonts w:ascii="Book Antiqua" w:hAnsi="Book Antiqua" w:cs="Times New Roman"/>
          <w:sz w:val="24"/>
          <w:szCs w:val="24"/>
        </w:rPr>
        <w:t xml:space="preserve"> cause of death in FAP patients and </w:t>
      </w:r>
      <w:r w:rsidR="00DB2AE2" w:rsidRPr="00E27C44">
        <w:rPr>
          <w:rFonts w:ascii="Book Antiqua" w:hAnsi="Book Antiqua" w:cs="Times New Roman"/>
          <w:sz w:val="24"/>
          <w:szCs w:val="24"/>
        </w:rPr>
        <w:t>desmoid</w:t>
      </w:r>
      <w:r w:rsidR="005129EE" w:rsidRPr="00E27C44">
        <w:rPr>
          <w:rFonts w:ascii="Book Antiqua" w:hAnsi="Book Antiqua" w:cs="Times New Roman"/>
          <w:sz w:val="24"/>
          <w:szCs w:val="24"/>
        </w:rPr>
        <w:t xml:space="preserve"> tumor</w:t>
      </w:r>
      <w:r w:rsidR="009B36D0" w:rsidRPr="00E27C44">
        <w:rPr>
          <w:rFonts w:ascii="Book Antiqua" w:hAnsi="Book Antiqua" w:cs="Times New Roman"/>
          <w:sz w:val="24"/>
          <w:szCs w:val="24"/>
        </w:rPr>
        <w:t>s</w:t>
      </w:r>
      <w:r w:rsidR="005129EE" w:rsidRPr="00E27C44">
        <w:rPr>
          <w:rFonts w:ascii="Book Antiqua" w:hAnsi="Book Antiqua" w:cs="Times New Roman"/>
          <w:sz w:val="24"/>
          <w:szCs w:val="24"/>
        </w:rPr>
        <w:t xml:space="preserve"> </w:t>
      </w:r>
      <w:r w:rsidR="00B16089" w:rsidRPr="00E27C44">
        <w:rPr>
          <w:rFonts w:ascii="Book Antiqua" w:hAnsi="Book Antiqua" w:cs="Times New Roman"/>
          <w:sz w:val="24"/>
          <w:szCs w:val="24"/>
        </w:rPr>
        <w:t>are</w:t>
      </w:r>
      <w:r w:rsidR="005129EE" w:rsidRPr="00E27C44">
        <w:rPr>
          <w:rFonts w:ascii="Book Antiqua" w:hAnsi="Book Antiqua" w:cs="Times New Roman"/>
          <w:sz w:val="24"/>
          <w:szCs w:val="24"/>
        </w:rPr>
        <w:t xml:space="preserve"> </w:t>
      </w:r>
      <w:r w:rsidR="000F7BCE" w:rsidRPr="00E27C44">
        <w:rPr>
          <w:rFonts w:ascii="Book Antiqua" w:hAnsi="Book Antiqua" w:cs="Times New Roman"/>
          <w:sz w:val="24"/>
          <w:szCs w:val="24"/>
        </w:rPr>
        <w:t xml:space="preserve">the </w:t>
      </w:r>
      <w:r w:rsidR="005129EE" w:rsidRPr="00E27C44">
        <w:rPr>
          <w:rFonts w:ascii="Book Antiqua" w:hAnsi="Book Antiqua" w:cs="Times New Roman"/>
          <w:sz w:val="24"/>
          <w:szCs w:val="24"/>
        </w:rPr>
        <w:t>second</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3</w:t>
      </w:r>
      <w:r w:rsidR="00FB1E14" w:rsidRPr="00E27C44">
        <w:rPr>
          <w:rFonts w:ascii="Book Antiqua" w:hAnsi="Book Antiqua" w:cs="Times New Roman"/>
          <w:noProof/>
          <w:sz w:val="24"/>
          <w:szCs w:val="24"/>
          <w:vertAlign w:val="superscript"/>
        </w:rPr>
        <w:t>]</w:t>
      </w:r>
      <w:r w:rsidR="00A948B9" w:rsidRPr="00E27C44">
        <w:rPr>
          <w:rFonts w:ascii="Book Antiqua" w:hAnsi="Book Antiqua" w:cs="Times New Roman"/>
          <w:sz w:val="24"/>
          <w:szCs w:val="24"/>
        </w:rPr>
        <w:t>.</w:t>
      </w:r>
      <w:r w:rsidR="000F7BCE" w:rsidRPr="00E27C44">
        <w:rPr>
          <w:rFonts w:ascii="Book Antiqua" w:hAnsi="Book Antiqua" w:cs="Times New Roman"/>
          <w:sz w:val="24"/>
          <w:szCs w:val="24"/>
        </w:rPr>
        <w:t xml:space="preserve"> </w:t>
      </w:r>
      <w:r w:rsidR="00B16089" w:rsidRPr="00E27C44">
        <w:rPr>
          <w:rFonts w:ascii="Book Antiqua" w:hAnsi="Book Antiqua" w:cs="Times New Roman"/>
          <w:sz w:val="24"/>
          <w:szCs w:val="24"/>
        </w:rPr>
        <w:t xml:space="preserve">To </w:t>
      </w:r>
      <w:r w:rsidR="005129EE" w:rsidRPr="00E27C44">
        <w:rPr>
          <w:rFonts w:ascii="Book Antiqua" w:hAnsi="Book Antiqua" w:cs="Times New Roman"/>
          <w:sz w:val="24"/>
          <w:szCs w:val="24"/>
        </w:rPr>
        <w:t xml:space="preserve">prevent the development of colon cancer, prophylactic removal of </w:t>
      </w:r>
      <w:r w:rsidR="00B16089" w:rsidRPr="00E27C44">
        <w:rPr>
          <w:rFonts w:ascii="Book Antiqua" w:hAnsi="Book Antiqua" w:cs="Times New Roman"/>
          <w:sz w:val="24"/>
          <w:szCs w:val="24"/>
        </w:rPr>
        <w:t xml:space="preserve">the </w:t>
      </w:r>
      <w:r w:rsidR="007062A4" w:rsidRPr="00E27C44">
        <w:rPr>
          <w:rFonts w:ascii="Book Antiqua" w:hAnsi="Book Antiqua" w:cs="Times New Roman"/>
          <w:sz w:val="24"/>
          <w:szCs w:val="24"/>
        </w:rPr>
        <w:t>entire</w:t>
      </w:r>
      <w:r w:rsidR="005129EE" w:rsidRPr="00E27C44">
        <w:rPr>
          <w:rFonts w:ascii="Book Antiqua" w:hAnsi="Book Antiqua" w:cs="Times New Roman"/>
          <w:sz w:val="24"/>
          <w:szCs w:val="24"/>
        </w:rPr>
        <w:t xml:space="preserve"> colorectal mucosa is recommended for FAP patients.</w:t>
      </w:r>
    </w:p>
    <w:p w14:paraId="1AA5DB32" w14:textId="41C1C6D1" w:rsidR="0069295C" w:rsidRPr="00E27C44" w:rsidRDefault="00F16A2A" w:rsidP="00142FEB">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 xml:space="preserve">The </w:t>
      </w:r>
      <w:r w:rsidR="00B16089" w:rsidRPr="00E27C44">
        <w:rPr>
          <w:rFonts w:ascii="Book Antiqua" w:hAnsi="Book Antiqua" w:cs="Times New Roman"/>
          <w:sz w:val="24"/>
          <w:szCs w:val="24"/>
        </w:rPr>
        <w:t xml:space="preserve">FAP </w:t>
      </w:r>
      <w:r w:rsidRPr="00E27C44">
        <w:rPr>
          <w:rFonts w:ascii="Book Antiqua" w:hAnsi="Book Antiqua" w:cs="Times New Roman"/>
          <w:sz w:val="24"/>
          <w:szCs w:val="24"/>
        </w:rPr>
        <w:t>registry was performed to improve the prognosis of FAP</w:t>
      </w:r>
      <w:r w:rsidR="00D944B7" w:rsidRPr="00E27C44">
        <w:rPr>
          <w:rFonts w:ascii="Book Antiqua" w:hAnsi="Book Antiqua" w:cs="Times New Roman"/>
          <w:sz w:val="24"/>
          <w:szCs w:val="24"/>
        </w:rPr>
        <w:t xml:space="preserve"> </w:t>
      </w:r>
      <w:r w:rsidRPr="00E27C44">
        <w:rPr>
          <w:rFonts w:ascii="Book Antiqua" w:hAnsi="Book Antiqua" w:cs="Times New Roman"/>
          <w:sz w:val="24"/>
          <w:szCs w:val="24"/>
        </w:rPr>
        <w:t xml:space="preserve">through early diagnosis and surgery </w:t>
      </w:r>
      <w:r w:rsidR="00073A42" w:rsidRPr="00E27C44">
        <w:rPr>
          <w:rFonts w:ascii="Book Antiqua" w:hAnsi="Book Antiqua" w:cs="Times New Roman"/>
          <w:sz w:val="24"/>
          <w:szCs w:val="24"/>
        </w:rPr>
        <w:t xml:space="preserve">before </w:t>
      </w:r>
      <w:r w:rsidR="00B16089" w:rsidRPr="00E27C44">
        <w:rPr>
          <w:rFonts w:ascii="Book Antiqua" w:hAnsi="Book Antiqua" w:cs="Times New Roman"/>
          <w:sz w:val="24"/>
          <w:szCs w:val="24"/>
        </w:rPr>
        <w:t xml:space="preserve">the development of </w:t>
      </w:r>
      <w:r w:rsidRPr="00E27C44">
        <w:rPr>
          <w:rFonts w:ascii="Book Antiqua" w:hAnsi="Book Antiqua" w:cs="Times New Roman"/>
          <w:sz w:val="24"/>
          <w:szCs w:val="24"/>
        </w:rPr>
        <w:t>colorectal cancer</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4</w:t>
      </w:r>
      <w:r w:rsidR="00FB1E14" w:rsidRPr="00E27C44">
        <w:rPr>
          <w:rFonts w:ascii="Book Antiqua" w:hAnsi="Book Antiqua" w:cs="Times New Roman"/>
          <w:noProof/>
          <w:sz w:val="24"/>
          <w:szCs w:val="24"/>
          <w:vertAlign w:val="superscript"/>
        </w:rPr>
        <w:t>]</w:t>
      </w:r>
      <w:r w:rsidR="00A948B9" w:rsidRPr="00E27C44">
        <w:rPr>
          <w:rFonts w:ascii="Book Antiqua" w:hAnsi="Book Antiqua" w:cs="Times New Roman"/>
          <w:sz w:val="24"/>
          <w:szCs w:val="24"/>
        </w:rPr>
        <w:t>.</w:t>
      </w:r>
      <w:r w:rsidR="00D944B7" w:rsidRPr="00E27C44">
        <w:rPr>
          <w:rFonts w:ascii="Book Antiqua" w:hAnsi="Book Antiqua" w:cs="Times New Roman"/>
          <w:sz w:val="24"/>
          <w:szCs w:val="24"/>
        </w:rPr>
        <w:t xml:space="preserve"> </w:t>
      </w:r>
      <w:r w:rsidR="00B16089" w:rsidRPr="00E27C44">
        <w:rPr>
          <w:rFonts w:ascii="Book Antiqua" w:hAnsi="Book Antiqua" w:cs="Times New Roman"/>
          <w:sz w:val="24"/>
          <w:szCs w:val="24"/>
        </w:rPr>
        <w:t>In addition, a r</w:t>
      </w:r>
      <w:r w:rsidRPr="00E27C44">
        <w:rPr>
          <w:rFonts w:ascii="Book Antiqua" w:hAnsi="Book Antiqua" w:cs="Times New Roman"/>
          <w:sz w:val="24"/>
          <w:szCs w:val="24"/>
        </w:rPr>
        <w:t xml:space="preserve">ecent molecular genetic test for </w:t>
      </w:r>
      <w:r w:rsidRPr="00E27C44">
        <w:rPr>
          <w:rFonts w:ascii="Book Antiqua" w:hAnsi="Book Antiqua" w:cs="Times New Roman"/>
          <w:i/>
          <w:sz w:val="24"/>
          <w:szCs w:val="24"/>
        </w:rPr>
        <w:t>APC</w:t>
      </w:r>
      <w:r w:rsidRPr="00E27C44">
        <w:rPr>
          <w:rFonts w:ascii="Book Antiqua" w:hAnsi="Book Antiqua" w:cs="Times New Roman"/>
          <w:sz w:val="24"/>
          <w:szCs w:val="24"/>
        </w:rPr>
        <w:t xml:space="preserve"> mutation</w:t>
      </w:r>
      <w:r w:rsidR="00B16089" w:rsidRPr="00E27C44">
        <w:rPr>
          <w:rFonts w:ascii="Book Antiqua" w:hAnsi="Book Antiqua" w:cs="Times New Roman"/>
          <w:sz w:val="24"/>
          <w:szCs w:val="24"/>
        </w:rPr>
        <w:t>s</w:t>
      </w:r>
      <w:r w:rsidRPr="00E27C44">
        <w:rPr>
          <w:rFonts w:ascii="Book Antiqua" w:hAnsi="Book Antiqua" w:cs="Times New Roman"/>
          <w:sz w:val="24"/>
          <w:szCs w:val="24"/>
        </w:rPr>
        <w:t xml:space="preserve"> make</w:t>
      </w:r>
      <w:r w:rsidR="00073A42" w:rsidRPr="00E27C44">
        <w:rPr>
          <w:rFonts w:ascii="Book Antiqua" w:hAnsi="Book Antiqua" w:cs="Times New Roman"/>
          <w:sz w:val="24"/>
          <w:szCs w:val="24"/>
        </w:rPr>
        <w:t>s</w:t>
      </w:r>
      <w:r w:rsidRPr="00E27C44">
        <w:rPr>
          <w:rFonts w:ascii="Book Antiqua" w:hAnsi="Book Antiqua" w:cs="Times New Roman"/>
          <w:sz w:val="24"/>
          <w:szCs w:val="24"/>
        </w:rPr>
        <w:t xml:space="preserve"> it possible to detect asymptomatic or not developing polyposis patients. </w:t>
      </w:r>
      <w:r w:rsidR="005B5987" w:rsidRPr="00E27C44">
        <w:rPr>
          <w:rFonts w:ascii="Book Antiqua" w:hAnsi="Book Antiqua" w:cs="Times New Roman"/>
          <w:i/>
          <w:sz w:val="24"/>
          <w:szCs w:val="24"/>
        </w:rPr>
        <w:t>APC</w:t>
      </w:r>
      <w:r w:rsidR="005B5987" w:rsidRPr="00E27C44">
        <w:rPr>
          <w:rFonts w:ascii="Book Antiqua" w:hAnsi="Book Antiqua" w:cs="Times New Roman"/>
          <w:sz w:val="24"/>
          <w:szCs w:val="24"/>
        </w:rPr>
        <w:t xml:space="preserve"> mutation</w:t>
      </w:r>
      <w:r w:rsidR="00B16089" w:rsidRPr="00E27C44">
        <w:rPr>
          <w:rFonts w:ascii="Book Antiqua" w:hAnsi="Book Antiqua" w:cs="Times New Roman"/>
          <w:sz w:val="24"/>
          <w:szCs w:val="24"/>
        </w:rPr>
        <w:t>s</w:t>
      </w:r>
      <w:r w:rsidR="005B5987" w:rsidRPr="00E27C44">
        <w:rPr>
          <w:rFonts w:ascii="Book Antiqua" w:hAnsi="Book Antiqua" w:cs="Times New Roman"/>
          <w:sz w:val="24"/>
          <w:szCs w:val="24"/>
        </w:rPr>
        <w:t xml:space="preserve"> can be</w:t>
      </w:r>
      <w:r w:rsidR="00296886" w:rsidRPr="00E27C44">
        <w:rPr>
          <w:rFonts w:ascii="Book Antiqua" w:hAnsi="Book Antiqua" w:cs="Times New Roman"/>
          <w:sz w:val="24"/>
          <w:szCs w:val="24"/>
        </w:rPr>
        <w:t xml:space="preserve"> detected in </w:t>
      </w:r>
      <w:r w:rsidRPr="00E27C44">
        <w:rPr>
          <w:rFonts w:ascii="Book Antiqua" w:hAnsi="Book Antiqua" w:cs="Times New Roman"/>
          <w:sz w:val="24"/>
          <w:szCs w:val="24"/>
        </w:rPr>
        <w:t>80</w:t>
      </w:r>
      <w:r w:rsidR="00F86F84" w:rsidRPr="00E27C44">
        <w:rPr>
          <w:rFonts w:ascii="Book Antiqua" w:eastAsia="SimSun" w:hAnsi="Book Antiqua" w:cs="Times New Roman" w:hint="eastAsia"/>
          <w:sz w:val="24"/>
          <w:szCs w:val="24"/>
          <w:lang w:eastAsia="zh-CN"/>
        </w:rPr>
        <w:t>-</w:t>
      </w:r>
      <w:r w:rsidR="00E56487" w:rsidRPr="00E27C44">
        <w:rPr>
          <w:rFonts w:ascii="Book Antiqua" w:hAnsi="Book Antiqua" w:cs="Times New Roman"/>
          <w:sz w:val="24"/>
          <w:szCs w:val="24"/>
        </w:rPr>
        <w:t>90</w:t>
      </w:r>
      <w:r w:rsidRPr="00E27C44">
        <w:rPr>
          <w:rFonts w:ascii="Book Antiqua" w:hAnsi="Book Antiqua" w:cs="Times New Roman"/>
          <w:sz w:val="24"/>
          <w:szCs w:val="24"/>
        </w:rPr>
        <w:t xml:space="preserve">% of patients </w:t>
      </w:r>
      <w:r w:rsidR="00296886" w:rsidRPr="00E27C44">
        <w:rPr>
          <w:rFonts w:ascii="Book Antiqua" w:hAnsi="Book Antiqua" w:cs="Times New Roman"/>
          <w:sz w:val="24"/>
          <w:szCs w:val="24"/>
        </w:rPr>
        <w:t xml:space="preserve">who </w:t>
      </w:r>
      <w:r w:rsidR="00B16089" w:rsidRPr="00E27C44">
        <w:rPr>
          <w:rFonts w:ascii="Book Antiqua" w:hAnsi="Book Antiqua" w:cs="Times New Roman"/>
          <w:sz w:val="24"/>
          <w:szCs w:val="24"/>
        </w:rPr>
        <w:t xml:space="preserve">have </w:t>
      </w:r>
      <w:r w:rsidR="00296886" w:rsidRPr="00E27C44">
        <w:rPr>
          <w:rFonts w:ascii="Book Antiqua" w:hAnsi="Book Antiqua" w:cs="Times New Roman"/>
          <w:sz w:val="24"/>
          <w:szCs w:val="24"/>
        </w:rPr>
        <w:t>a valid indication for the test</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5</w:t>
      </w:r>
      <w:r w:rsidR="00FB1E14" w:rsidRPr="00E27C44">
        <w:rPr>
          <w:rFonts w:ascii="Book Antiqua" w:hAnsi="Book Antiqua" w:cs="Times New Roman"/>
          <w:noProof/>
          <w:sz w:val="24"/>
          <w:szCs w:val="24"/>
          <w:vertAlign w:val="superscript"/>
        </w:rPr>
        <w:t>]</w:t>
      </w:r>
      <w:r w:rsidR="00A948B9" w:rsidRPr="00E27C44">
        <w:rPr>
          <w:rFonts w:ascii="Book Antiqua" w:hAnsi="Book Antiqua" w:cs="Times New Roman"/>
          <w:sz w:val="24"/>
          <w:szCs w:val="24"/>
        </w:rPr>
        <w:t>.</w:t>
      </w:r>
      <w:r w:rsidR="00073A42" w:rsidRPr="00E27C44">
        <w:rPr>
          <w:rFonts w:ascii="Book Antiqua" w:hAnsi="Book Antiqua" w:cs="Times New Roman"/>
          <w:sz w:val="24"/>
          <w:szCs w:val="24"/>
        </w:rPr>
        <w:t xml:space="preserve"> </w:t>
      </w:r>
      <w:r w:rsidR="00B16089" w:rsidRPr="00E27C44">
        <w:rPr>
          <w:rFonts w:ascii="Book Antiqua" w:hAnsi="Book Antiqua" w:cs="Times New Roman"/>
          <w:sz w:val="24"/>
          <w:szCs w:val="24"/>
        </w:rPr>
        <w:t>Since</w:t>
      </w:r>
      <w:r w:rsidR="00BC71A9" w:rsidRPr="00E27C44">
        <w:rPr>
          <w:rFonts w:ascii="Book Antiqua" w:hAnsi="Book Antiqua" w:cs="Times New Roman"/>
          <w:sz w:val="24"/>
          <w:szCs w:val="24"/>
        </w:rPr>
        <w:t xml:space="preserve"> most families are managed </w:t>
      </w:r>
      <w:r w:rsidR="00B16089" w:rsidRPr="00E27C44">
        <w:rPr>
          <w:rFonts w:ascii="Book Antiqua" w:hAnsi="Book Antiqua" w:cs="Times New Roman"/>
          <w:sz w:val="24"/>
          <w:szCs w:val="24"/>
        </w:rPr>
        <w:t>through</w:t>
      </w:r>
      <w:r w:rsidR="00BC71A9" w:rsidRPr="00E27C44">
        <w:rPr>
          <w:rFonts w:ascii="Book Antiqua" w:hAnsi="Book Antiqua" w:cs="Times New Roman"/>
          <w:sz w:val="24"/>
          <w:szCs w:val="24"/>
        </w:rPr>
        <w:t xml:space="preserve"> hospital-based registr</w:t>
      </w:r>
      <w:r w:rsidR="00B16089" w:rsidRPr="00E27C44">
        <w:rPr>
          <w:rFonts w:ascii="Book Antiqua" w:hAnsi="Book Antiqua" w:cs="Times New Roman"/>
          <w:sz w:val="24"/>
          <w:szCs w:val="24"/>
        </w:rPr>
        <w:t>ies</w:t>
      </w:r>
      <w:r w:rsidR="00BC71A9" w:rsidRPr="00E27C44">
        <w:rPr>
          <w:rFonts w:ascii="Book Antiqua" w:hAnsi="Book Antiqua" w:cs="Times New Roman"/>
          <w:sz w:val="24"/>
          <w:szCs w:val="24"/>
        </w:rPr>
        <w:t xml:space="preserve"> </w:t>
      </w:r>
      <w:r w:rsidR="00B16089" w:rsidRPr="00E27C44">
        <w:rPr>
          <w:rFonts w:ascii="Book Antiqua" w:hAnsi="Book Antiqua" w:cs="Times New Roman"/>
          <w:sz w:val="24"/>
          <w:szCs w:val="24"/>
        </w:rPr>
        <w:t xml:space="preserve">and </w:t>
      </w:r>
      <w:r w:rsidR="00BC71A9" w:rsidRPr="00E27C44">
        <w:rPr>
          <w:rFonts w:ascii="Book Antiqua" w:hAnsi="Book Antiqua" w:cs="Times New Roman"/>
          <w:sz w:val="24"/>
          <w:szCs w:val="24"/>
        </w:rPr>
        <w:t>not by the nation</w:t>
      </w:r>
      <w:r w:rsidR="0007399E" w:rsidRPr="00E27C44">
        <w:rPr>
          <w:rFonts w:ascii="Book Antiqua" w:hAnsi="Book Antiqua" w:cs="Times New Roman"/>
          <w:sz w:val="24"/>
          <w:szCs w:val="24"/>
        </w:rPr>
        <w:t xml:space="preserve"> </w:t>
      </w:r>
      <w:r w:rsidR="00BC71A9" w:rsidRPr="00E27C44">
        <w:rPr>
          <w:rFonts w:ascii="Book Antiqua" w:hAnsi="Book Antiqua" w:cs="Times New Roman"/>
          <w:sz w:val="24"/>
          <w:szCs w:val="24"/>
        </w:rPr>
        <w:t xml:space="preserve">wide registry, </w:t>
      </w:r>
      <w:r w:rsidR="007F38C6" w:rsidRPr="00E27C44">
        <w:rPr>
          <w:rFonts w:ascii="Book Antiqua" w:hAnsi="Book Antiqua" w:cs="Times New Roman"/>
          <w:sz w:val="24"/>
          <w:szCs w:val="24"/>
        </w:rPr>
        <w:t xml:space="preserve">there are few investigations </w:t>
      </w:r>
      <w:r w:rsidR="00BC71A9" w:rsidRPr="00E27C44">
        <w:rPr>
          <w:rFonts w:ascii="Book Antiqua" w:hAnsi="Book Antiqua" w:cs="Times New Roman"/>
          <w:sz w:val="24"/>
          <w:szCs w:val="24"/>
        </w:rPr>
        <w:t>of</w:t>
      </w:r>
      <w:r w:rsidR="007F38C6" w:rsidRPr="00E27C44">
        <w:rPr>
          <w:rFonts w:ascii="Book Antiqua" w:hAnsi="Book Antiqua" w:cs="Times New Roman"/>
          <w:sz w:val="24"/>
          <w:szCs w:val="24"/>
        </w:rPr>
        <w:t xml:space="preserve"> integrative and continuous follow-up to provide </w:t>
      </w:r>
      <w:r w:rsidR="00BC71A9" w:rsidRPr="00E27C44">
        <w:rPr>
          <w:rFonts w:ascii="Book Antiqua" w:hAnsi="Book Antiqua" w:cs="Times New Roman"/>
          <w:sz w:val="24"/>
          <w:szCs w:val="24"/>
        </w:rPr>
        <w:t>treatment guidelines for Korean families</w:t>
      </w:r>
      <w:r w:rsidR="00945036" w:rsidRPr="00E27C44">
        <w:rPr>
          <w:rFonts w:ascii="Book Antiqua" w:hAnsi="Book Antiqua" w:cs="Times New Roman"/>
          <w:sz w:val="24"/>
          <w:szCs w:val="24"/>
        </w:rPr>
        <w:t>.</w:t>
      </w:r>
      <w:r w:rsidRPr="00E27C44">
        <w:rPr>
          <w:rFonts w:ascii="Book Antiqua" w:hAnsi="Book Antiqua" w:cs="Times New Roman"/>
          <w:sz w:val="24"/>
          <w:szCs w:val="24"/>
        </w:rPr>
        <w:t xml:space="preserve"> </w:t>
      </w:r>
      <w:r w:rsidR="00F209D4" w:rsidRPr="00E27C44">
        <w:rPr>
          <w:rFonts w:ascii="Book Antiqua" w:hAnsi="Book Antiqua" w:cs="Times New Roman"/>
          <w:sz w:val="24"/>
          <w:szCs w:val="24"/>
        </w:rPr>
        <w:t>Patients’</w:t>
      </w:r>
      <w:r w:rsidR="00497426" w:rsidRPr="00E27C44">
        <w:rPr>
          <w:rFonts w:ascii="Book Antiqua" w:hAnsi="Book Antiqua" w:cs="Times New Roman"/>
          <w:sz w:val="24"/>
          <w:szCs w:val="24"/>
        </w:rPr>
        <w:t xml:space="preserve"> </w:t>
      </w:r>
      <w:r w:rsidR="00F209D4" w:rsidRPr="00E27C44">
        <w:rPr>
          <w:rFonts w:ascii="Book Antiqua" w:hAnsi="Book Antiqua" w:cs="Times New Roman"/>
          <w:sz w:val="24"/>
          <w:szCs w:val="24"/>
        </w:rPr>
        <w:t xml:space="preserve">indifference and diagnostic </w:t>
      </w:r>
      <w:r w:rsidR="00C8009E" w:rsidRPr="00E27C44">
        <w:rPr>
          <w:rFonts w:ascii="Book Antiqua" w:hAnsi="Book Antiqua" w:cs="Times New Roman"/>
          <w:sz w:val="24"/>
          <w:szCs w:val="24"/>
        </w:rPr>
        <w:t xml:space="preserve">delay </w:t>
      </w:r>
      <w:r w:rsidR="00497426" w:rsidRPr="00E27C44">
        <w:rPr>
          <w:rFonts w:ascii="Book Antiqua" w:hAnsi="Book Antiqua" w:cs="Times New Roman"/>
          <w:sz w:val="24"/>
          <w:szCs w:val="24"/>
        </w:rPr>
        <w:t xml:space="preserve">appear to make </w:t>
      </w:r>
      <w:r w:rsidR="008260CB" w:rsidRPr="00E27C44">
        <w:rPr>
          <w:rFonts w:ascii="Book Antiqua" w:hAnsi="Book Antiqua" w:cs="Times New Roman"/>
          <w:sz w:val="24"/>
          <w:szCs w:val="24"/>
        </w:rPr>
        <w:t xml:space="preserve">adequate management </w:t>
      </w:r>
      <w:r w:rsidR="00497426" w:rsidRPr="00E27C44">
        <w:rPr>
          <w:rFonts w:ascii="Book Antiqua" w:hAnsi="Book Antiqua" w:cs="Times New Roman"/>
          <w:sz w:val="24"/>
          <w:szCs w:val="24"/>
        </w:rPr>
        <w:t>harder</w:t>
      </w:r>
      <w:r w:rsidR="00DF34BD" w:rsidRPr="00E27C44">
        <w:rPr>
          <w:rFonts w:ascii="Book Antiqua" w:hAnsi="Book Antiqua" w:cs="Times New Roman"/>
          <w:sz w:val="24"/>
          <w:szCs w:val="24"/>
        </w:rPr>
        <w:t xml:space="preserve">, </w:t>
      </w:r>
      <w:r w:rsidR="00497426" w:rsidRPr="00E27C44">
        <w:rPr>
          <w:rFonts w:ascii="Book Antiqua" w:hAnsi="Book Antiqua" w:cs="Times New Roman"/>
          <w:sz w:val="24"/>
          <w:szCs w:val="24"/>
        </w:rPr>
        <w:t xml:space="preserve">resulting in </w:t>
      </w:r>
      <w:r w:rsidR="00C8009E" w:rsidRPr="00E27C44">
        <w:rPr>
          <w:rFonts w:ascii="Book Antiqua" w:hAnsi="Book Antiqua" w:cs="Times New Roman"/>
          <w:sz w:val="24"/>
          <w:szCs w:val="24"/>
        </w:rPr>
        <w:t>advanced colorectal cancers and accompanying morbidities.</w:t>
      </w:r>
    </w:p>
    <w:p w14:paraId="67D6E008" w14:textId="7A79179B" w:rsidR="00F16A2A" w:rsidRPr="00E27C44" w:rsidRDefault="00F16A2A" w:rsidP="00F86F84">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The purpose of this study w</w:t>
      </w:r>
      <w:r w:rsidR="00046028" w:rsidRPr="00E27C44">
        <w:rPr>
          <w:rFonts w:ascii="Book Antiqua" w:hAnsi="Book Antiqua" w:cs="Times New Roman"/>
          <w:sz w:val="24"/>
          <w:szCs w:val="24"/>
        </w:rPr>
        <w:t xml:space="preserve">as to </w:t>
      </w:r>
      <w:r w:rsidR="00DF34BD" w:rsidRPr="00E27C44">
        <w:rPr>
          <w:rFonts w:ascii="Book Antiqua" w:hAnsi="Book Antiqua" w:cs="Times New Roman"/>
          <w:sz w:val="24"/>
          <w:szCs w:val="24"/>
        </w:rPr>
        <w:t xml:space="preserve">describe </w:t>
      </w:r>
      <w:r w:rsidR="00046028" w:rsidRPr="00E27C44">
        <w:rPr>
          <w:rFonts w:ascii="Book Antiqua" w:hAnsi="Book Antiqua" w:cs="Times New Roman"/>
          <w:sz w:val="24"/>
          <w:szCs w:val="24"/>
        </w:rPr>
        <w:t>the clinic</w:t>
      </w:r>
      <w:r w:rsidR="0069295C" w:rsidRPr="00E27C44">
        <w:rPr>
          <w:rFonts w:ascii="Book Antiqua" w:hAnsi="Book Antiqua" w:cs="Times New Roman"/>
          <w:sz w:val="24"/>
          <w:szCs w:val="24"/>
        </w:rPr>
        <w:t>opathologic</w:t>
      </w:r>
      <w:r w:rsidR="00DF34BD" w:rsidRPr="00E27C44">
        <w:rPr>
          <w:rFonts w:ascii="Book Antiqua" w:hAnsi="Book Antiqua" w:cs="Times New Roman"/>
          <w:sz w:val="24"/>
          <w:szCs w:val="24"/>
        </w:rPr>
        <w:t>al</w:t>
      </w:r>
      <w:r w:rsidR="0069295C" w:rsidRPr="00E27C44">
        <w:rPr>
          <w:rFonts w:ascii="Book Antiqua" w:hAnsi="Book Antiqua" w:cs="Times New Roman"/>
          <w:sz w:val="24"/>
          <w:szCs w:val="24"/>
        </w:rPr>
        <w:t xml:space="preserve"> features</w:t>
      </w:r>
      <w:r w:rsidRPr="00E27C44">
        <w:rPr>
          <w:rFonts w:ascii="Book Antiqua" w:hAnsi="Book Antiqua" w:cs="Times New Roman"/>
          <w:sz w:val="24"/>
          <w:szCs w:val="24"/>
        </w:rPr>
        <w:t xml:space="preserve"> </w:t>
      </w:r>
      <w:r w:rsidR="00DF34BD" w:rsidRPr="00E27C44">
        <w:rPr>
          <w:rFonts w:ascii="Book Antiqua" w:hAnsi="Book Antiqua" w:cs="Times New Roman"/>
          <w:sz w:val="24"/>
          <w:szCs w:val="24"/>
        </w:rPr>
        <w:t>of the disease</w:t>
      </w:r>
      <w:r w:rsidR="00F32239" w:rsidRPr="00E27C44">
        <w:rPr>
          <w:rFonts w:ascii="Book Antiqua" w:hAnsi="Book Antiqua" w:cs="Times New Roman"/>
          <w:sz w:val="24"/>
          <w:szCs w:val="24"/>
        </w:rPr>
        <w:t xml:space="preserve"> and the expression of extracolic manifestations</w:t>
      </w:r>
      <w:r w:rsidR="00DF34BD" w:rsidRPr="00E27C44">
        <w:rPr>
          <w:rFonts w:ascii="Book Antiqua" w:hAnsi="Book Antiqua" w:cs="Times New Roman"/>
          <w:sz w:val="24"/>
          <w:szCs w:val="24"/>
        </w:rPr>
        <w:t xml:space="preserve">, </w:t>
      </w:r>
      <w:r w:rsidR="00F32239" w:rsidRPr="00E27C44">
        <w:rPr>
          <w:rFonts w:ascii="Book Antiqua" w:hAnsi="Book Antiqua" w:cs="Times New Roman"/>
          <w:sz w:val="24"/>
          <w:szCs w:val="24"/>
        </w:rPr>
        <w:t xml:space="preserve">and to evaluate whether </w:t>
      </w:r>
      <w:r w:rsidR="00F32239" w:rsidRPr="00E27C44">
        <w:rPr>
          <w:rFonts w:ascii="Book Antiqua" w:hAnsi="Book Antiqua" w:cs="Times New Roman"/>
          <w:i/>
          <w:sz w:val="24"/>
          <w:szCs w:val="24"/>
        </w:rPr>
        <w:t>APC</w:t>
      </w:r>
      <w:r w:rsidR="00F32239" w:rsidRPr="00E27C44">
        <w:rPr>
          <w:rFonts w:ascii="Book Antiqua" w:hAnsi="Book Antiqua" w:cs="Times New Roman"/>
          <w:sz w:val="24"/>
          <w:szCs w:val="24"/>
        </w:rPr>
        <w:t xml:space="preserve"> mutations have prognostic value </w:t>
      </w:r>
      <w:r w:rsidRPr="00E27C44">
        <w:rPr>
          <w:rFonts w:ascii="Book Antiqua" w:hAnsi="Book Antiqua" w:cs="Times New Roman"/>
          <w:sz w:val="24"/>
          <w:szCs w:val="24"/>
        </w:rPr>
        <w:t>in Korea</w:t>
      </w:r>
      <w:r w:rsidR="001262D1" w:rsidRPr="00E27C44">
        <w:rPr>
          <w:rFonts w:ascii="Book Antiqua" w:hAnsi="Book Antiqua" w:cs="Times New Roman"/>
          <w:sz w:val="24"/>
          <w:szCs w:val="24"/>
        </w:rPr>
        <w:t>n</w:t>
      </w:r>
      <w:r w:rsidRPr="00E27C44">
        <w:rPr>
          <w:rFonts w:ascii="Book Antiqua" w:hAnsi="Book Antiqua" w:cs="Times New Roman"/>
          <w:sz w:val="24"/>
          <w:szCs w:val="24"/>
        </w:rPr>
        <w:t xml:space="preserve"> patients. Finally, we </w:t>
      </w:r>
      <w:r w:rsidR="00DF34BD" w:rsidRPr="00E27C44">
        <w:rPr>
          <w:rFonts w:ascii="Book Antiqua" w:hAnsi="Book Antiqua" w:cs="Times New Roman"/>
          <w:sz w:val="24"/>
          <w:szCs w:val="24"/>
        </w:rPr>
        <w:t>propose</w:t>
      </w:r>
      <w:r w:rsidRPr="00E27C44">
        <w:rPr>
          <w:rFonts w:ascii="Book Antiqua" w:hAnsi="Book Antiqua" w:cs="Times New Roman"/>
          <w:sz w:val="24"/>
          <w:szCs w:val="24"/>
        </w:rPr>
        <w:t xml:space="preserve"> manage</w:t>
      </w:r>
      <w:r w:rsidR="00DF34BD" w:rsidRPr="00E27C44">
        <w:rPr>
          <w:rFonts w:ascii="Book Antiqua" w:hAnsi="Book Antiqua" w:cs="Times New Roman"/>
          <w:sz w:val="24"/>
          <w:szCs w:val="24"/>
        </w:rPr>
        <w:t>ment options</w:t>
      </w:r>
      <w:r w:rsidRPr="00E27C44">
        <w:rPr>
          <w:rFonts w:ascii="Book Antiqua" w:hAnsi="Book Antiqua" w:cs="Times New Roman"/>
          <w:sz w:val="24"/>
          <w:szCs w:val="24"/>
        </w:rPr>
        <w:t xml:space="preserve"> </w:t>
      </w:r>
      <w:r w:rsidR="00DF34BD" w:rsidRPr="00E27C44">
        <w:rPr>
          <w:rFonts w:ascii="Book Antiqua" w:hAnsi="Book Antiqua" w:cs="Times New Roman"/>
          <w:sz w:val="24"/>
          <w:szCs w:val="24"/>
        </w:rPr>
        <w:t>for</w:t>
      </w:r>
      <w:r w:rsidRPr="00E27C44">
        <w:rPr>
          <w:rFonts w:ascii="Book Antiqua" w:hAnsi="Book Antiqua" w:cs="Times New Roman"/>
          <w:sz w:val="24"/>
          <w:szCs w:val="24"/>
        </w:rPr>
        <w:t xml:space="preserve"> high</w:t>
      </w:r>
      <w:r w:rsidR="00DF34BD" w:rsidRPr="00E27C44">
        <w:rPr>
          <w:rFonts w:ascii="Book Antiqua" w:hAnsi="Book Antiqua" w:cs="Times New Roman"/>
          <w:sz w:val="24"/>
          <w:szCs w:val="24"/>
        </w:rPr>
        <w:t>-</w:t>
      </w:r>
      <w:r w:rsidRPr="00E27C44">
        <w:rPr>
          <w:rFonts w:ascii="Book Antiqua" w:hAnsi="Book Antiqua" w:cs="Times New Roman"/>
          <w:sz w:val="24"/>
          <w:szCs w:val="24"/>
        </w:rPr>
        <w:t xml:space="preserve">risk </w:t>
      </w:r>
      <w:r w:rsidR="00DF34BD" w:rsidRPr="00E27C44">
        <w:rPr>
          <w:rFonts w:ascii="Book Antiqua" w:hAnsi="Book Antiqua" w:cs="Times New Roman"/>
          <w:sz w:val="24"/>
          <w:szCs w:val="24"/>
        </w:rPr>
        <w:t xml:space="preserve">patients to </w:t>
      </w:r>
      <w:r w:rsidR="005A404C" w:rsidRPr="00E27C44">
        <w:rPr>
          <w:rFonts w:ascii="Book Antiqua" w:hAnsi="Book Antiqua" w:cs="Times New Roman"/>
          <w:sz w:val="24"/>
          <w:szCs w:val="24"/>
        </w:rPr>
        <w:t>improve outcome</w:t>
      </w:r>
      <w:r w:rsidRPr="00E27C44">
        <w:rPr>
          <w:rFonts w:ascii="Book Antiqua" w:hAnsi="Book Antiqua" w:cs="Times New Roman"/>
          <w:sz w:val="24"/>
          <w:szCs w:val="24"/>
        </w:rPr>
        <w:t>.</w:t>
      </w:r>
    </w:p>
    <w:p w14:paraId="395D8F10" w14:textId="77777777" w:rsidR="00F16A2A" w:rsidRPr="00E27C44" w:rsidRDefault="00F16A2A" w:rsidP="00CF26CF">
      <w:pPr>
        <w:wordWrap/>
        <w:adjustRightInd w:val="0"/>
        <w:snapToGrid w:val="0"/>
        <w:spacing w:after="0" w:line="360" w:lineRule="auto"/>
        <w:rPr>
          <w:rFonts w:ascii="Book Antiqua" w:hAnsi="Book Antiqua" w:cs="Times New Roman"/>
          <w:b/>
          <w:sz w:val="24"/>
          <w:szCs w:val="24"/>
        </w:rPr>
      </w:pPr>
    </w:p>
    <w:p w14:paraId="00F263C4" w14:textId="4B7BEB61" w:rsidR="00FA1F66" w:rsidRPr="00E27C44" w:rsidRDefault="00B56109" w:rsidP="00CF26CF">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t>MATERIALS AND METHODS</w:t>
      </w:r>
    </w:p>
    <w:p w14:paraId="6DEA1032" w14:textId="6C01BD0E" w:rsidR="00FA1F66" w:rsidRPr="00E27C44" w:rsidRDefault="00FA1F6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Patient enrollment and eligibility</w:t>
      </w:r>
    </w:p>
    <w:p w14:paraId="477C3EA2" w14:textId="3A45C938" w:rsidR="00A674DA" w:rsidRPr="00E27C44" w:rsidRDefault="00FA1F66" w:rsidP="00F86F84">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 xml:space="preserve">FAP </w:t>
      </w:r>
      <w:r w:rsidR="00E20088" w:rsidRPr="00E27C44">
        <w:rPr>
          <w:rFonts w:ascii="Book Antiqua" w:hAnsi="Book Antiqua" w:cs="Times New Roman"/>
          <w:sz w:val="24"/>
          <w:szCs w:val="24"/>
        </w:rPr>
        <w:t xml:space="preserve">was </w:t>
      </w:r>
      <w:r w:rsidRPr="00E27C44">
        <w:rPr>
          <w:rFonts w:ascii="Book Antiqua" w:hAnsi="Book Antiqua" w:cs="Times New Roman"/>
          <w:sz w:val="24"/>
          <w:szCs w:val="24"/>
        </w:rPr>
        <w:t xml:space="preserve">defined </w:t>
      </w:r>
      <w:r w:rsidR="009E0D90" w:rsidRPr="00E27C44">
        <w:rPr>
          <w:rFonts w:ascii="Book Antiqua" w:hAnsi="Book Antiqua" w:cs="Times New Roman"/>
          <w:sz w:val="24"/>
          <w:szCs w:val="24"/>
        </w:rPr>
        <w:t>by</w:t>
      </w:r>
      <w:r w:rsidRPr="00E27C44">
        <w:rPr>
          <w:rFonts w:ascii="Book Antiqua" w:hAnsi="Book Antiqua" w:cs="Times New Roman"/>
          <w:sz w:val="24"/>
          <w:szCs w:val="24"/>
        </w:rPr>
        <w:t xml:space="preserve"> </w:t>
      </w:r>
      <w:r w:rsidR="009E0D90" w:rsidRPr="00E27C44">
        <w:rPr>
          <w:rFonts w:ascii="Book Antiqua" w:hAnsi="Book Antiqua" w:cs="Times New Roman"/>
          <w:sz w:val="24"/>
          <w:szCs w:val="24"/>
        </w:rPr>
        <w:t xml:space="preserve">the presence of </w:t>
      </w:r>
      <w:r w:rsidRPr="00E27C44">
        <w:rPr>
          <w:rFonts w:ascii="Book Antiqua" w:hAnsi="Book Antiqua" w:cs="Times New Roman"/>
          <w:sz w:val="24"/>
          <w:szCs w:val="24"/>
        </w:rPr>
        <w:t xml:space="preserve">more than 100 </w:t>
      </w:r>
      <w:r w:rsidR="009E0D90" w:rsidRPr="00E27C44">
        <w:rPr>
          <w:rFonts w:ascii="Book Antiqua" w:hAnsi="Book Antiqua" w:cs="Times New Roman"/>
          <w:sz w:val="24"/>
          <w:szCs w:val="24"/>
        </w:rPr>
        <w:t xml:space="preserve">colorectal </w:t>
      </w:r>
      <w:r w:rsidRPr="00E27C44">
        <w:rPr>
          <w:rFonts w:ascii="Book Antiqua" w:hAnsi="Book Antiqua" w:cs="Times New Roman"/>
          <w:sz w:val="24"/>
          <w:szCs w:val="24"/>
        </w:rPr>
        <w:t>adenoma</w:t>
      </w:r>
      <w:r w:rsidR="00316A2E" w:rsidRPr="00E27C44">
        <w:rPr>
          <w:rFonts w:ascii="Book Antiqua" w:hAnsi="Book Antiqua" w:cs="Times New Roman"/>
          <w:sz w:val="24"/>
          <w:szCs w:val="24"/>
        </w:rPr>
        <w:t>tous</w:t>
      </w:r>
      <w:r w:rsidRPr="00E27C44">
        <w:rPr>
          <w:rFonts w:ascii="Book Antiqua" w:hAnsi="Book Antiqua" w:cs="Times New Roman"/>
          <w:sz w:val="24"/>
          <w:szCs w:val="24"/>
        </w:rPr>
        <w:t xml:space="preserve"> polyps</w:t>
      </w:r>
      <w:r w:rsidR="00F40496" w:rsidRPr="00E27C44">
        <w:rPr>
          <w:rFonts w:ascii="Book Antiqua" w:hAnsi="Book Antiqua" w:cs="Times New Roman"/>
          <w:sz w:val="24"/>
          <w:szCs w:val="24"/>
        </w:rPr>
        <w:t>,</w:t>
      </w:r>
      <w:r w:rsidRPr="00E27C44">
        <w:rPr>
          <w:rFonts w:ascii="Book Antiqua" w:hAnsi="Book Antiqua" w:cs="Times New Roman"/>
          <w:sz w:val="24"/>
          <w:szCs w:val="24"/>
        </w:rPr>
        <w:t xml:space="preserve"> </w:t>
      </w:r>
      <w:r w:rsidRPr="00E27C44">
        <w:rPr>
          <w:rFonts w:ascii="Book Antiqua" w:hAnsi="Book Antiqua" w:cs="Times New Roman"/>
          <w:sz w:val="24"/>
          <w:szCs w:val="24"/>
        </w:rPr>
        <w:lastRenderedPageBreak/>
        <w:t>according to intra-operative finding</w:t>
      </w:r>
      <w:r w:rsidR="00E20088" w:rsidRPr="00E27C44">
        <w:rPr>
          <w:rFonts w:ascii="Book Antiqua" w:hAnsi="Book Antiqua" w:cs="Times New Roman"/>
          <w:sz w:val="24"/>
          <w:szCs w:val="24"/>
        </w:rPr>
        <w:t>s</w:t>
      </w:r>
      <w:r w:rsidRPr="00E27C44">
        <w:rPr>
          <w:rFonts w:ascii="Book Antiqua" w:hAnsi="Book Antiqua" w:cs="Times New Roman"/>
          <w:sz w:val="24"/>
          <w:szCs w:val="24"/>
        </w:rPr>
        <w:t xml:space="preserve"> and pathologic reports.</w:t>
      </w:r>
      <w:r w:rsidR="00F40496" w:rsidRPr="00E27C44">
        <w:rPr>
          <w:rFonts w:ascii="Book Antiqua" w:hAnsi="Book Antiqua" w:cs="Times New Roman"/>
          <w:sz w:val="24"/>
          <w:szCs w:val="24"/>
        </w:rPr>
        <w:t xml:space="preserve"> </w:t>
      </w:r>
      <w:r w:rsidRPr="00E27C44">
        <w:rPr>
          <w:rFonts w:ascii="Book Antiqua" w:hAnsi="Book Antiqua" w:cs="Times New Roman"/>
          <w:sz w:val="24"/>
          <w:szCs w:val="24"/>
        </w:rPr>
        <w:t xml:space="preserve">In this </w:t>
      </w:r>
      <w:r w:rsidR="00E20088" w:rsidRPr="00E27C44">
        <w:rPr>
          <w:rFonts w:ascii="Book Antiqua" w:hAnsi="Book Antiqua" w:cs="Times New Roman"/>
          <w:sz w:val="24"/>
          <w:szCs w:val="24"/>
        </w:rPr>
        <w:t xml:space="preserve">retrospective </w:t>
      </w:r>
      <w:r w:rsidRPr="00E27C44">
        <w:rPr>
          <w:rFonts w:ascii="Book Antiqua" w:hAnsi="Book Antiqua" w:cs="Times New Roman"/>
          <w:sz w:val="24"/>
          <w:szCs w:val="24"/>
        </w:rPr>
        <w:t>study,</w:t>
      </w:r>
      <w:r w:rsidR="00B33B5C" w:rsidRPr="00E27C44">
        <w:rPr>
          <w:rFonts w:ascii="Book Antiqua" w:hAnsi="Book Antiqua" w:cs="Times New Roman"/>
          <w:sz w:val="24"/>
          <w:szCs w:val="24"/>
        </w:rPr>
        <w:t xml:space="preserve"> </w:t>
      </w:r>
      <w:r w:rsidR="00605E06" w:rsidRPr="00E27C44">
        <w:rPr>
          <w:rFonts w:ascii="Book Antiqua" w:hAnsi="Book Antiqua" w:cs="Times New Roman"/>
          <w:sz w:val="24"/>
          <w:szCs w:val="24"/>
        </w:rPr>
        <w:t xml:space="preserve">135 </w:t>
      </w:r>
      <w:r w:rsidR="00E20088" w:rsidRPr="00E27C44">
        <w:rPr>
          <w:rFonts w:ascii="Book Antiqua" w:hAnsi="Book Antiqua" w:cs="Times New Roman"/>
          <w:sz w:val="24"/>
          <w:szCs w:val="24"/>
        </w:rPr>
        <w:t xml:space="preserve">consecutive </w:t>
      </w:r>
      <w:r w:rsidR="00605E06" w:rsidRPr="00E27C44">
        <w:rPr>
          <w:rFonts w:ascii="Book Antiqua" w:hAnsi="Book Antiqua" w:cs="Times New Roman"/>
          <w:sz w:val="24"/>
          <w:szCs w:val="24"/>
        </w:rPr>
        <w:t>patients</w:t>
      </w:r>
      <w:r w:rsidR="00C8009E" w:rsidRPr="00E27C44">
        <w:rPr>
          <w:rFonts w:ascii="Book Antiqua" w:hAnsi="Book Antiqua" w:cs="Times New Roman"/>
          <w:sz w:val="24"/>
          <w:szCs w:val="24"/>
        </w:rPr>
        <w:t xml:space="preserve"> </w:t>
      </w:r>
      <w:r w:rsidR="007A0137" w:rsidRPr="00E27C44">
        <w:rPr>
          <w:rFonts w:ascii="Book Antiqua" w:hAnsi="Book Antiqua" w:cs="Times New Roman"/>
          <w:sz w:val="24"/>
          <w:szCs w:val="24"/>
        </w:rPr>
        <w:t>who underwent surgical procedur</w:t>
      </w:r>
      <w:r w:rsidR="001262D1" w:rsidRPr="00E27C44">
        <w:rPr>
          <w:rFonts w:ascii="Book Antiqua" w:hAnsi="Book Antiqua" w:cs="Times New Roman"/>
          <w:sz w:val="24"/>
          <w:szCs w:val="24"/>
        </w:rPr>
        <w:t>e</w:t>
      </w:r>
      <w:r w:rsidR="007A0137" w:rsidRPr="00E27C44">
        <w:rPr>
          <w:rFonts w:ascii="Book Antiqua" w:hAnsi="Book Antiqua" w:cs="Times New Roman"/>
          <w:sz w:val="24"/>
          <w:szCs w:val="24"/>
        </w:rPr>
        <w:t>s</w:t>
      </w:r>
      <w:r w:rsidRPr="00E27C44">
        <w:rPr>
          <w:rFonts w:ascii="Book Antiqua" w:hAnsi="Book Antiqua" w:cs="Times New Roman"/>
          <w:sz w:val="24"/>
          <w:szCs w:val="24"/>
        </w:rPr>
        <w:t xml:space="preserve"> for FAP at the Asan Medical Center (Seoul, Korea) between August 1991 and July 2014 w</w:t>
      </w:r>
      <w:r w:rsidR="00E20088" w:rsidRPr="00E27C44">
        <w:rPr>
          <w:rFonts w:ascii="Book Antiqua" w:hAnsi="Book Antiqua" w:cs="Times New Roman"/>
          <w:sz w:val="24"/>
          <w:szCs w:val="24"/>
        </w:rPr>
        <w:t>ere</w:t>
      </w:r>
      <w:r w:rsidRPr="00E27C44">
        <w:rPr>
          <w:rFonts w:ascii="Book Antiqua" w:hAnsi="Book Antiqua" w:cs="Times New Roman"/>
          <w:sz w:val="24"/>
          <w:szCs w:val="24"/>
        </w:rPr>
        <w:t xml:space="preserve"> </w:t>
      </w:r>
      <w:r w:rsidR="00C47FB1" w:rsidRPr="00E27C44">
        <w:rPr>
          <w:rFonts w:ascii="Book Antiqua" w:hAnsi="Book Antiqua" w:cs="Times New Roman"/>
          <w:sz w:val="24"/>
          <w:szCs w:val="24"/>
        </w:rPr>
        <w:t>included</w:t>
      </w:r>
      <w:r w:rsidR="00B33B5C" w:rsidRPr="00E27C44">
        <w:rPr>
          <w:rFonts w:ascii="Book Antiqua" w:hAnsi="Book Antiqua" w:cs="Times New Roman"/>
          <w:sz w:val="24"/>
          <w:szCs w:val="24"/>
        </w:rPr>
        <w:t xml:space="preserve"> with median follow-up period</w:t>
      </w:r>
      <w:r w:rsidR="00A2417B" w:rsidRPr="00E27C44">
        <w:rPr>
          <w:rFonts w:ascii="Book Antiqua" w:hAnsi="Book Antiqua" w:cs="Times New Roman"/>
          <w:sz w:val="24"/>
          <w:szCs w:val="24"/>
        </w:rPr>
        <w:t>s</w:t>
      </w:r>
      <w:r w:rsidR="00B33B5C" w:rsidRPr="00E27C44">
        <w:rPr>
          <w:rFonts w:ascii="Book Antiqua" w:hAnsi="Book Antiqua" w:cs="Times New Roman"/>
          <w:sz w:val="24"/>
          <w:szCs w:val="24"/>
        </w:rPr>
        <w:t xml:space="preserve"> of 54 months</w:t>
      </w:r>
      <w:r w:rsidRPr="00E27C44">
        <w:rPr>
          <w:rFonts w:ascii="Book Antiqua" w:hAnsi="Book Antiqua" w:cs="Times New Roman"/>
          <w:sz w:val="24"/>
          <w:szCs w:val="24"/>
        </w:rPr>
        <w:t xml:space="preserve">. Patients with </w:t>
      </w:r>
      <w:r w:rsidR="00E20088" w:rsidRPr="00E27C44">
        <w:rPr>
          <w:rFonts w:ascii="Book Antiqua" w:hAnsi="Book Antiqua" w:cs="Times New Roman"/>
          <w:sz w:val="24"/>
          <w:szCs w:val="24"/>
        </w:rPr>
        <w:t xml:space="preserve">fewer </w:t>
      </w:r>
      <w:r w:rsidRPr="00E27C44">
        <w:rPr>
          <w:rFonts w:ascii="Book Antiqua" w:hAnsi="Book Antiqua" w:cs="Times New Roman"/>
          <w:sz w:val="24"/>
          <w:szCs w:val="24"/>
        </w:rPr>
        <w:t>than 100 adenoma</w:t>
      </w:r>
      <w:r w:rsidR="00316A2E" w:rsidRPr="00E27C44">
        <w:rPr>
          <w:rFonts w:ascii="Book Antiqua" w:hAnsi="Book Antiqua" w:cs="Times New Roman"/>
          <w:sz w:val="24"/>
          <w:szCs w:val="24"/>
        </w:rPr>
        <w:t>tou</w:t>
      </w:r>
      <w:r w:rsidR="001262D1" w:rsidRPr="00E27C44">
        <w:rPr>
          <w:rFonts w:ascii="Book Antiqua" w:hAnsi="Book Antiqua" w:cs="Times New Roman"/>
          <w:sz w:val="24"/>
          <w:szCs w:val="24"/>
        </w:rPr>
        <w:t>s</w:t>
      </w:r>
      <w:r w:rsidR="00316A2E" w:rsidRPr="00E27C44">
        <w:rPr>
          <w:rFonts w:ascii="Book Antiqua" w:hAnsi="Book Antiqua" w:cs="Times New Roman"/>
          <w:sz w:val="24"/>
          <w:szCs w:val="24"/>
        </w:rPr>
        <w:t xml:space="preserve"> polyps</w:t>
      </w:r>
      <w:r w:rsidRPr="00E27C44">
        <w:rPr>
          <w:rFonts w:ascii="Book Antiqua" w:hAnsi="Book Antiqua" w:cs="Times New Roman"/>
          <w:sz w:val="24"/>
          <w:szCs w:val="24"/>
        </w:rPr>
        <w:t xml:space="preserve"> and </w:t>
      </w:r>
      <w:r w:rsidR="00482088" w:rsidRPr="00E27C44">
        <w:rPr>
          <w:rFonts w:ascii="Book Antiqua" w:hAnsi="Book Antiqua" w:cs="Times New Roman"/>
          <w:sz w:val="24"/>
          <w:szCs w:val="24"/>
        </w:rPr>
        <w:t xml:space="preserve">patients with </w:t>
      </w:r>
      <w:r w:rsidRPr="00E27C44">
        <w:rPr>
          <w:rFonts w:ascii="Book Antiqua" w:hAnsi="Book Antiqua" w:cs="Times New Roman"/>
          <w:sz w:val="24"/>
          <w:szCs w:val="24"/>
        </w:rPr>
        <w:t>hamarto</w:t>
      </w:r>
      <w:r w:rsidR="00FE3878" w:rsidRPr="00E27C44">
        <w:rPr>
          <w:rFonts w:ascii="Book Antiqua" w:hAnsi="Book Antiqua" w:cs="Times New Roman"/>
          <w:sz w:val="24"/>
          <w:szCs w:val="24"/>
        </w:rPr>
        <w:t xml:space="preserve">matous polyposis were excluded. </w:t>
      </w:r>
      <w:r w:rsidRPr="00E27C44">
        <w:rPr>
          <w:rFonts w:ascii="Book Antiqua" w:hAnsi="Book Antiqua" w:cs="Times New Roman"/>
          <w:sz w:val="24"/>
          <w:szCs w:val="24"/>
        </w:rPr>
        <w:t>Demographics and length of follow-up were documented</w:t>
      </w:r>
      <w:r w:rsidR="00F40496" w:rsidRPr="00E27C44">
        <w:rPr>
          <w:rFonts w:ascii="Book Antiqua" w:hAnsi="Book Antiqua" w:cs="Times New Roman"/>
          <w:sz w:val="24"/>
          <w:szCs w:val="24"/>
        </w:rPr>
        <w:t xml:space="preserve"> </w:t>
      </w:r>
      <w:r w:rsidR="007A0137" w:rsidRPr="00E27C44">
        <w:rPr>
          <w:rFonts w:ascii="Book Antiqua" w:hAnsi="Book Antiqua" w:cs="Times New Roman"/>
          <w:sz w:val="24"/>
          <w:szCs w:val="24"/>
        </w:rPr>
        <w:t>for each patient.</w:t>
      </w:r>
      <w:r w:rsidR="00A674DA" w:rsidRPr="00E27C44">
        <w:rPr>
          <w:rFonts w:ascii="Book Antiqua" w:hAnsi="Book Antiqua" w:cs="Times New Roman"/>
          <w:sz w:val="24"/>
          <w:szCs w:val="24"/>
        </w:rPr>
        <w:t xml:space="preserve"> </w:t>
      </w:r>
    </w:p>
    <w:p w14:paraId="047BA499" w14:textId="77777777" w:rsidR="00FA1F66" w:rsidRPr="00E27C44" w:rsidRDefault="00FA1F66" w:rsidP="00CF26CF">
      <w:pPr>
        <w:wordWrap/>
        <w:adjustRightInd w:val="0"/>
        <w:snapToGrid w:val="0"/>
        <w:spacing w:after="0" w:line="360" w:lineRule="auto"/>
        <w:rPr>
          <w:rFonts w:ascii="Book Antiqua" w:hAnsi="Book Antiqua" w:cs="Times New Roman"/>
          <w:sz w:val="24"/>
          <w:szCs w:val="24"/>
        </w:rPr>
      </w:pPr>
    </w:p>
    <w:p w14:paraId="16662999" w14:textId="569F4EB4" w:rsidR="00FA1F66" w:rsidRPr="00E27C44" w:rsidRDefault="0039724F" w:rsidP="00CF26CF">
      <w:pPr>
        <w:wordWrap/>
        <w:adjustRightInd w:val="0"/>
        <w:snapToGrid w:val="0"/>
        <w:spacing w:after="0" w:line="360" w:lineRule="auto"/>
        <w:rPr>
          <w:rFonts w:ascii="Book Antiqua" w:hAnsi="Book Antiqua" w:cs="Times New Roman"/>
          <w:i/>
          <w:sz w:val="24"/>
          <w:szCs w:val="24"/>
        </w:rPr>
      </w:pPr>
      <w:r w:rsidRPr="00E27C44">
        <w:rPr>
          <w:rFonts w:ascii="Book Antiqua" w:hAnsi="Book Antiqua" w:cs="Times New Roman"/>
          <w:b/>
          <w:i/>
          <w:sz w:val="24"/>
          <w:szCs w:val="24"/>
        </w:rPr>
        <w:t xml:space="preserve">Work-up </w:t>
      </w:r>
      <w:r w:rsidR="00010FBD" w:rsidRPr="00E27C44">
        <w:rPr>
          <w:rFonts w:ascii="Book Antiqua" w:hAnsi="Book Antiqua" w:cs="Times New Roman"/>
          <w:b/>
          <w:i/>
          <w:sz w:val="24"/>
          <w:szCs w:val="24"/>
        </w:rPr>
        <w:t>to</w:t>
      </w:r>
      <w:r w:rsidRPr="00E27C44">
        <w:rPr>
          <w:rFonts w:ascii="Book Antiqua" w:hAnsi="Book Antiqua" w:cs="Times New Roman"/>
          <w:b/>
          <w:i/>
          <w:sz w:val="24"/>
          <w:szCs w:val="24"/>
        </w:rPr>
        <w:t xml:space="preserve"> s</w:t>
      </w:r>
      <w:r w:rsidR="00FA1F66" w:rsidRPr="00E27C44">
        <w:rPr>
          <w:rFonts w:ascii="Book Antiqua" w:hAnsi="Book Antiqua" w:cs="Times New Roman"/>
          <w:b/>
          <w:i/>
          <w:sz w:val="24"/>
          <w:szCs w:val="24"/>
        </w:rPr>
        <w:t>urvei</w:t>
      </w:r>
      <w:r w:rsidR="007A0137" w:rsidRPr="00E27C44">
        <w:rPr>
          <w:rFonts w:ascii="Book Antiqua" w:hAnsi="Book Antiqua" w:cs="Times New Roman"/>
          <w:b/>
          <w:i/>
          <w:sz w:val="24"/>
          <w:szCs w:val="24"/>
        </w:rPr>
        <w:t>l</w:t>
      </w:r>
      <w:r w:rsidR="00FA1F66" w:rsidRPr="00E27C44">
        <w:rPr>
          <w:rFonts w:ascii="Book Antiqua" w:hAnsi="Book Antiqua" w:cs="Times New Roman"/>
          <w:b/>
          <w:i/>
          <w:sz w:val="24"/>
          <w:szCs w:val="24"/>
        </w:rPr>
        <w:t>lance</w:t>
      </w:r>
    </w:p>
    <w:p w14:paraId="685685E8" w14:textId="5C6285A0" w:rsidR="00010FBD" w:rsidRPr="00E27C44" w:rsidRDefault="0039724F" w:rsidP="00F86F84">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 xml:space="preserve">The extent of disease and developing cancer was assessed by colonoscopy, abdominopelvic </w:t>
      </w:r>
      <w:r w:rsidR="007552B5" w:rsidRPr="00E27C44">
        <w:rPr>
          <w:rFonts w:ascii="Book Antiqua" w:hAnsi="Book Antiqua" w:cs="Times New Roman"/>
          <w:sz w:val="24"/>
          <w:szCs w:val="24"/>
        </w:rPr>
        <w:t>computed tomography (CT)</w:t>
      </w:r>
      <w:r w:rsidRPr="00E27C44">
        <w:rPr>
          <w:rFonts w:ascii="Book Antiqua" w:hAnsi="Book Antiqua" w:cs="Times New Roman"/>
          <w:sz w:val="24"/>
          <w:szCs w:val="24"/>
        </w:rPr>
        <w:t xml:space="preserve"> or magnetic resonance imaging (MRI). </w:t>
      </w:r>
      <w:r w:rsidR="007552B5" w:rsidRPr="00E27C44">
        <w:rPr>
          <w:rFonts w:ascii="Book Antiqua" w:hAnsi="Book Antiqua" w:cs="Times New Roman"/>
          <w:sz w:val="24"/>
          <w:szCs w:val="24"/>
        </w:rPr>
        <w:t>Positron emission tomography-computed tomography (PET-CT)</w:t>
      </w:r>
      <w:r w:rsidRPr="00E27C44">
        <w:rPr>
          <w:rFonts w:ascii="Book Antiqua" w:hAnsi="Book Antiqua" w:cs="Times New Roman"/>
          <w:sz w:val="24"/>
          <w:szCs w:val="24"/>
        </w:rPr>
        <w:t xml:space="preserve"> was performed if advanced colorectal cancer was suspected. Investigation </w:t>
      </w:r>
      <w:r w:rsidR="00482088" w:rsidRPr="00E27C44">
        <w:rPr>
          <w:rFonts w:ascii="Book Antiqua" w:hAnsi="Book Antiqua" w:cs="Times New Roman"/>
          <w:sz w:val="24"/>
          <w:szCs w:val="24"/>
        </w:rPr>
        <w:t xml:space="preserve">of </w:t>
      </w:r>
      <w:r w:rsidRPr="00E27C44">
        <w:rPr>
          <w:rFonts w:ascii="Book Antiqua" w:hAnsi="Book Antiqua" w:cs="Times New Roman"/>
          <w:sz w:val="24"/>
          <w:szCs w:val="24"/>
        </w:rPr>
        <w:t xml:space="preserve">extra-colonic manifestations was done when FAP was diagnosed or </w:t>
      </w:r>
      <w:r w:rsidR="00482088" w:rsidRPr="00E27C44">
        <w:rPr>
          <w:rFonts w:ascii="Book Antiqua" w:hAnsi="Book Antiqua" w:cs="Times New Roman"/>
          <w:sz w:val="24"/>
          <w:szCs w:val="24"/>
        </w:rPr>
        <w:t xml:space="preserve">in the </w:t>
      </w:r>
      <w:r w:rsidRPr="00E27C44">
        <w:rPr>
          <w:rFonts w:ascii="Book Antiqua" w:hAnsi="Book Antiqua" w:cs="Times New Roman"/>
          <w:sz w:val="24"/>
          <w:szCs w:val="24"/>
        </w:rPr>
        <w:t>immediate postoperative period. Tests included physical examination for skin lesion</w:t>
      </w:r>
      <w:r w:rsidR="00482088" w:rsidRPr="00E27C44">
        <w:rPr>
          <w:rFonts w:ascii="Book Antiqua" w:hAnsi="Book Antiqua" w:cs="Times New Roman"/>
          <w:sz w:val="24"/>
          <w:szCs w:val="24"/>
        </w:rPr>
        <w:t>s</w:t>
      </w:r>
      <w:r w:rsidRPr="00E27C44">
        <w:rPr>
          <w:rFonts w:ascii="Book Antiqua" w:hAnsi="Book Antiqua" w:cs="Times New Roman"/>
          <w:sz w:val="24"/>
          <w:szCs w:val="24"/>
        </w:rPr>
        <w:t xml:space="preserve"> and palpable mass</w:t>
      </w:r>
      <w:r w:rsidR="00482088" w:rsidRPr="00E27C44">
        <w:rPr>
          <w:rFonts w:ascii="Book Antiqua" w:hAnsi="Book Antiqua" w:cs="Times New Roman"/>
          <w:sz w:val="24"/>
          <w:szCs w:val="24"/>
        </w:rPr>
        <w:t>es</w:t>
      </w:r>
      <w:r w:rsidRPr="00E27C44">
        <w:rPr>
          <w:rFonts w:ascii="Book Antiqua" w:hAnsi="Book Antiqua" w:cs="Times New Roman"/>
          <w:sz w:val="24"/>
          <w:szCs w:val="24"/>
        </w:rPr>
        <w:t>, X-ray imaging for bone lesions, dental and ophthalmic examination, and gastroduodenal endoscopy.</w:t>
      </w:r>
    </w:p>
    <w:p w14:paraId="5A5BFF61" w14:textId="07DA03CF" w:rsidR="00010FBD" w:rsidRPr="00E27C44" w:rsidRDefault="00010FBD" w:rsidP="00CF26CF">
      <w:pPr>
        <w:wordWrap/>
        <w:adjustRightInd w:val="0"/>
        <w:snapToGrid w:val="0"/>
        <w:spacing w:after="0" w:line="360" w:lineRule="auto"/>
        <w:ind w:firstLine="240"/>
        <w:rPr>
          <w:rFonts w:ascii="Book Antiqua" w:hAnsi="Book Antiqua" w:cs="Times New Roman"/>
          <w:sz w:val="24"/>
          <w:szCs w:val="24"/>
        </w:rPr>
      </w:pPr>
      <w:r w:rsidRPr="00E27C44">
        <w:rPr>
          <w:rFonts w:ascii="Book Antiqua" w:hAnsi="Book Antiqua" w:cs="Times New Roman"/>
          <w:sz w:val="24"/>
          <w:szCs w:val="24"/>
        </w:rPr>
        <w:t xml:space="preserve">Patients were </w:t>
      </w:r>
      <w:r w:rsidR="00482088" w:rsidRPr="00E27C44">
        <w:rPr>
          <w:rFonts w:ascii="Book Antiqua" w:hAnsi="Book Antiqua" w:cs="Times New Roman"/>
          <w:sz w:val="24"/>
          <w:szCs w:val="24"/>
        </w:rPr>
        <w:t xml:space="preserve">subjected to </w:t>
      </w:r>
      <w:r w:rsidRPr="00E27C44">
        <w:rPr>
          <w:rFonts w:ascii="Book Antiqua" w:hAnsi="Book Antiqua" w:cs="Times New Roman"/>
          <w:sz w:val="24"/>
          <w:szCs w:val="24"/>
        </w:rPr>
        <w:t xml:space="preserve">one of </w:t>
      </w:r>
      <w:r w:rsidR="00D85D6A" w:rsidRPr="00E27C44">
        <w:rPr>
          <w:rFonts w:ascii="Book Antiqua" w:hAnsi="Book Antiqua" w:cs="Times New Roman"/>
          <w:sz w:val="24"/>
          <w:szCs w:val="24"/>
        </w:rPr>
        <w:t xml:space="preserve">the </w:t>
      </w:r>
      <w:r w:rsidR="009F3DBC" w:rsidRPr="00E27C44">
        <w:rPr>
          <w:rFonts w:ascii="Book Antiqua" w:hAnsi="Book Antiqua" w:cs="Times New Roman"/>
          <w:sz w:val="24"/>
          <w:szCs w:val="24"/>
        </w:rPr>
        <w:t>following</w:t>
      </w:r>
      <w:r w:rsidRPr="00E27C44">
        <w:rPr>
          <w:rFonts w:ascii="Book Antiqua" w:hAnsi="Book Antiqua" w:cs="Times New Roman"/>
          <w:sz w:val="24"/>
          <w:szCs w:val="24"/>
        </w:rPr>
        <w:t xml:space="preserve"> </w:t>
      </w:r>
      <w:r w:rsidR="009F3DBC" w:rsidRPr="00E27C44">
        <w:rPr>
          <w:rFonts w:ascii="Book Antiqua" w:hAnsi="Book Antiqua" w:cs="Times New Roman"/>
          <w:sz w:val="24"/>
          <w:szCs w:val="24"/>
        </w:rPr>
        <w:t>procedure</w:t>
      </w:r>
      <w:r w:rsidR="00482088" w:rsidRPr="00E27C44">
        <w:rPr>
          <w:rFonts w:ascii="Book Antiqua" w:hAnsi="Book Antiqua" w:cs="Times New Roman"/>
          <w:sz w:val="24"/>
          <w:szCs w:val="24"/>
        </w:rPr>
        <w:t>s</w:t>
      </w:r>
      <w:r w:rsidR="009F3DBC" w:rsidRPr="00E27C44">
        <w:rPr>
          <w:rFonts w:ascii="Book Antiqua" w:hAnsi="Book Antiqua" w:cs="Times New Roman"/>
          <w:sz w:val="24"/>
          <w:szCs w:val="24"/>
        </w:rPr>
        <w:t>:</w:t>
      </w:r>
      <w:r w:rsidRPr="00E27C44">
        <w:rPr>
          <w:rFonts w:ascii="Book Antiqua" w:hAnsi="Book Antiqua" w:cs="Times New Roman"/>
          <w:sz w:val="24"/>
          <w:szCs w:val="24"/>
        </w:rPr>
        <w:t xml:space="preserve"> total proctocolectomy with ileal pouch anal anastomosis (TPC/IPAA) </w:t>
      </w:r>
      <w:r w:rsidR="00D85D6A" w:rsidRPr="00E27C44">
        <w:rPr>
          <w:rFonts w:ascii="Book Antiqua" w:hAnsi="Book Antiqua" w:cs="Times New Roman"/>
          <w:sz w:val="24"/>
          <w:szCs w:val="24"/>
        </w:rPr>
        <w:t>with</w:t>
      </w:r>
      <w:r w:rsidRPr="00E27C44">
        <w:rPr>
          <w:rFonts w:ascii="Book Antiqua" w:hAnsi="Book Antiqua" w:cs="Times New Roman"/>
          <w:sz w:val="24"/>
          <w:szCs w:val="24"/>
        </w:rPr>
        <w:t xml:space="preserve"> hand sewn or stapled anastomosis, TPC </w:t>
      </w:r>
      <w:r w:rsidR="009F3DBC" w:rsidRPr="00E27C44">
        <w:rPr>
          <w:rFonts w:ascii="Book Antiqua" w:hAnsi="Book Antiqua" w:cs="Times New Roman"/>
          <w:sz w:val="24"/>
          <w:szCs w:val="24"/>
        </w:rPr>
        <w:t>with</w:t>
      </w:r>
      <w:r w:rsidRPr="00E27C44">
        <w:rPr>
          <w:rFonts w:ascii="Book Antiqua" w:hAnsi="Book Antiqua" w:cs="Times New Roman"/>
          <w:sz w:val="24"/>
          <w:szCs w:val="24"/>
        </w:rPr>
        <w:t xml:space="preserve"> end ileostomy</w:t>
      </w:r>
      <w:r w:rsidR="00320322" w:rsidRPr="00E27C44">
        <w:rPr>
          <w:rFonts w:ascii="Book Antiqua" w:hAnsi="Book Antiqua" w:cs="Times New Roman"/>
          <w:sz w:val="24"/>
          <w:szCs w:val="24"/>
        </w:rPr>
        <w:t>,</w:t>
      </w:r>
      <w:r w:rsidRPr="00E27C44">
        <w:rPr>
          <w:rFonts w:ascii="Book Antiqua" w:hAnsi="Book Antiqua" w:cs="Times New Roman"/>
          <w:sz w:val="24"/>
          <w:szCs w:val="24"/>
        </w:rPr>
        <w:t xml:space="preserve"> </w:t>
      </w:r>
      <w:r w:rsidR="00320322" w:rsidRPr="00E27C44">
        <w:rPr>
          <w:rFonts w:ascii="Book Antiqua" w:hAnsi="Book Antiqua" w:cs="Times New Roman"/>
          <w:sz w:val="24"/>
          <w:szCs w:val="24"/>
        </w:rPr>
        <w:t xml:space="preserve">and </w:t>
      </w:r>
      <w:r w:rsidRPr="00E27C44">
        <w:rPr>
          <w:rFonts w:ascii="Book Antiqua" w:hAnsi="Book Antiqua" w:cs="Times New Roman"/>
          <w:sz w:val="24"/>
          <w:szCs w:val="24"/>
        </w:rPr>
        <w:t>total colectomy</w:t>
      </w:r>
      <w:r w:rsidR="00472715" w:rsidRPr="00E27C44">
        <w:rPr>
          <w:rFonts w:ascii="Book Antiqua" w:hAnsi="Book Antiqua" w:cs="Times New Roman"/>
          <w:sz w:val="24"/>
          <w:szCs w:val="24"/>
        </w:rPr>
        <w:t xml:space="preserve"> with ileorectal anastomosis</w:t>
      </w:r>
      <w:r w:rsidRPr="00E27C44">
        <w:rPr>
          <w:rFonts w:ascii="Book Antiqua" w:hAnsi="Book Antiqua" w:cs="Times New Roman"/>
          <w:sz w:val="24"/>
          <w:szCs w:val="24"/>
        </w:rPr>
        <w:t xml:space="preserve"> (TC</w:t>
      </w:r>
      <w:r w:rsidR="00472715" w:rsidRPr="00E27C44">
        <w:rPr>
          <w:rFonts w:ascii="Book Antiqua" w:hAnsi="Book Antiqua" w:cs="Times New Roman"/>
          <w:sz w:val="24"/>
          <w:szCs w:val="24"/>
        </w:rPr>
        <w:t>/IRA</w:t>
      </w:r>
      <w:r w:rsidRPr="00E27C44">
        <w:rPr>
          <w:rFonts w:ascii="Book Antiqua" w:hAnsi="Book Antiqua" w:cs="Times New Roman"/>
          <w:sz w:val="24"/>
          <w:szCs w:val="24"/>
        </w:rPr>
        <w:t xml:space="preserve">). The patients who underwent TPC/IPAA </w:t>
      </w:r>
      <w:r w:rsidR="005E1A19" w:rsidRPr="00E27C44">
        <w:rPr>
          <w:rFonts w:ascii="Book Antiqua" w:hAnsi="Book Antiqua" w:cs="Times New Roman"/>
          <w:sz w:val="24"/>
          <w:szCs w:val="24"/>
        </w:rPr>
        <w:t>with</w:t>
      </w:r>
      <w:r w:rsidRPr="00E27C44">
        <w:rPr>
          <w:rFonts w:ascii="Book Antiqua" w:hAnsi="Book Antiqua" w:cs="Times New Roman"/>
          <w:sz w:val="24"/>
          <w:szCs w:val="24"/>
        </w:rPr>
        <w:t xml:space="preserve"> mucosectomy with hand sewn anastomosis </w:t>
      </w:r>
      <w:r w:rsidR="005E1A19" w:rsidRPr="00E27C44">
        <w:rPr>
          <w:rFonts w:ascii="Book Antiqua" w:hAnsi="Book Antiqua" w:cs="Times New Roman"/>
          <w:sz w:val="24"/>
          <w:szCs w:val="24"/>
        </w:rPr>
        <w:t xml:space="preserve">or </w:t>
      </w:r>
      <w:r w:rsidRPr="00E27C44">
        <w:rPr>
          <w:rFonts w:ascii="Book Antiqua" w:hAnsi="Book Antiqua" w:cs="Times New Roman"/>
          <w:sz w:val="24"/>
          <w:szCs w:val="24"/>
        </w:rPr>
        <w:t xml:space="preserve">TPC with end ileostomy did not have </w:t>
      </w:r>
      <w:r w:rsidR="005E1A19" w:rsidRPr="00E27C44">
        <w:rPr>
          <w:rFonts w:ascii="Book Antiqua" w:hAnsi="Book Antiqua" w:cs="Times New Roman"/>
          <w:sz w:val="24"/>
          <w:szCs w:val="24"/>
        </w:rPr>
        <w:t xml:space="preserve">any </w:t>
      </w:r>
      <w:r w:rsidRPr="00E27C44">
        <w:rPr>
          <w:rFonts w:ascii="Book Antiqua" w:hAnsi="Book Antiqua" w:cs="Times New Roman"/>
          <w:sz w:val="24"/>
          <w:szCs w:val="24"/>
        </w:rPr>
        <w:t xml:space="preserve">remnant rectal mucosa. </w:t>
      </w:r>
      <w:r w:rsidR="000F237B" w:rsidRPr="00E27C44">
        <w:rPr>
          <w:rFonts w:ascii="Book Antiqua" w:hAnsi="Book Antiqua" w:cs="Times New Roman"/>
          <w:sz w:val="24"/>
          <w:szCs w:val="24"/>
        </w:rPr>
        <w:t>By</w:t>
      </w:r>
      <w:r w:rsidR="005E1A19" w:rsidRPr="00E27C44">
        <w:rPr>
          <w:rFonts w:ascii="Book Antiqua" w:hAnsi="Book Antiqua" w:cs="Times New Roman"/>
          <w:sz w:val="24"/>
          <w:szCs w:val="24"/>
        </w:rPr>
        <w:t xml:space="preserve"> contrast</w:t>
      </w:r>
      <w:r w:rsidRPr="00E27C44">
        <w:rPr>
          <w:rFonts w:ascii="Book Antiqua" w:hAnsi="Book Antiqua" w:cs="Times New Roman"/>
          <w:sz w:val="24"/>
          <w:szCs w:val="24"/>
        </w:rPr>
        <w:t xml:space="preserve">, </w:t>
      </w:r>
      <w:r w:rsidR="001F441D" w:rsidRPr="00E27C44">
        <w:rPr>
          <w:rFonts w:ascii="Book Antiqua" w:hAnsi="Book Antiqua" w:cs="Times New Roman"/>
          <w:sz w:val="24"/>
          <w:szCs w:val="24"/>
        </w:rPr>
        <w:t xml:space="preserve">the </w:t>
      </w:r>
      <w:r w:rsidRPr="00E27C44">
        <w:rPr>
          <w:rFonts w:ascii="Book Antiqua" w:hAnsi="Book Antiqua" w:cs="Times New Roman"/>
          <w:sz w:val="24"/>
          <w:szCs w:val="24"/>
        </w:rPr>
        <w:t>TPC/IPAA with stapled a</w:t>
      </w:r>
      <w:r w:rsidR="008001F9" w:rsidRPr="00E27C44">
        <w:rPr>
          <w:rFonts w:ascii="Book Antiqua" w:hAnsi="Book Antiqua" w:cs="Times New Roman"/>
          <w:sz w:val="24"/>
          <w:szCs w:val="24"/>
        </w:rPr>
        <w:t xml:space="preserve">nastomosis </w:t>
      </w:r>
      <w:r w:rsidR="00F80F11" w:rsidRPr="00E27C44">
        <w:rPr>
          <w:rFonts w:ascii="Book Antiqua" w:hAnsi="Book Antiqua" w:cs="Times New Roman"/>
          <w:sz w:val="24"/>
          <w:szCs w:val="24"/>
        </w:rPr>
        <w:t xml:space="preserve">or </w:t>
      </w:r>
      <w:r w:rsidRPr="00E27C44">
        <w:rPr>
          <w:rFonts w:ascii="Book Antiqua" w:hAnsi="Book Antiqua" w:cs="Times New Roman"/>
          <w:sz w:val="24"/>
          <w:szCs w:val="24"/>
        </w:rPr>
        <w:t>TC</w:t>
      </w:r>
      <w:r w:rsidR="008001F9" w:rsidRPr="00E27C44">
        <w:rPr>
          <w:rFonts w:ascii="Book Antiqua" w:hAnsi="Book Antiqua" w:cs="Times New Roman"/>
          <w:sz w:val="24"/>
          <w:szCs w:val="24"/>
        </w:rPr>
        <w:t>/IRA</w:t>
      </w:r>
      <w:r w:rsidRPr="00E27C44">
        <w:rPr>
          <w:rFonts w:ascii="Book Antiqua" w:hAnsi="Book Antiqua" w:cs="Times New Roman"/>
          <w:sz w:val="24"/>
          <w:szCs w:val="24"/>
        </w:rPr>
        <w:t xml:space="preserve"> </w:t>
      </w:r>
      <w:r w:rsidR="001F441D" w:rsidRPr="00E27C44">
        <w:rPr>
          <w:rFonts w:ascii="Book Antiqua" w:hAnsi="Book Antiqua" w:cs="Times New Roman"/>
          <w:sz w:val="24"/>
          <w:szCs w:val="24"/>
        </w:rPr>
        <w:t xml:space="preserve">procedures </w:t>
      </w:r>
      <w:r w:rsidR="00F80F11" w:rsidRPr="00E27C44">
        <w:rPr>
          <w:rFonts w:ascii="Book Antiqua" w:hAnsi="Book Antiqua" w:cs="Times New Roman"/>
          <w:sz w:val="24"/>
          <w:szCs w:val="24"/>
        </w:rPr>
        <w:t xml:space="preserve">left </w:t>
      </w:r>
      <w:r w:rsidRPr="00E27C44">
        <w:rPr>
          <w:rFonts w:ascii="Book Antiqua" w:hAnsi="Book Antiqua" w:cs="Times New Roman"/>
          <w:sz w:val="24"/>
          <w:szCs w:val="24"/>
        </w:rPr>
        <w:t>remnant rectal mucosa.</w:t>
      </w:r>
    </w:p>
    <w:p w14:paraId="16610DDF" w14:textId="07325567" w:rsidR="001F34DB" w:rsidRPr="00E27C44" w:rsidRDefault="00FA1F66" w:rsidP="00CF26CF">
      <w:pPr>
        <w:wordWrap/>
        <w:adjustRightInd w:val="0"/>
        <w:snapToGrid w:val="0"/>
        <w:spacing w:after="0" w:line="360" w:lineRule="auto"/>
        <w:ind w:firstLine="240"/>
        <w:rPr>
          <w:rFonts w:ascii="Book Antiqua" w:hAnsi="Book Antiqua" w:cs="Times New Roman"/>
          <w:b/>
          <w:sz w:val="24"/>
          <w:szCs w:val="24"/>
        </w:rPr>
      </w:pPr>
      <w:r w:rsidRPr="00E27C44">
        <w:rPr>
          <w:rFonts w:ascii="Book Antiqua" w:hAnsi="Book Antiqua" w:cs="Times New Roman"/>
          <w:sz w:val="24"/>
          <w:szCs w:val="24"/>
        </w:rPr>
        <w:t xml:space="preserve">Annual </w:t>
      </w:r>
      <w:r w:rsidR="002C405A" w:rsidRPr="00E27C44">
        <w:rPr>
          <w:rFonts w:ascii="Book Antiqua" w:hAnsi="Book Antiqua" w:cs="Times New Roman"/>
          <w:sz w:val="24"/>
          <w:szCs w:val="24"/>
        </w:rPr>
        <w:t xml:space="preserve">colonic and gastric </w:t>
      </w:r>
      <w:r w:rsidRPr="00E27C44">
        <w:rPr>
          <w:rFonts w:ascii="Book Antiqua" w:hAnsi="Book Antiqua" w:cs="Times New Roman"/>
          <w:sz w:val="24"/>
          <w:szCs w:val="24"/>
        </w:rPr>
        <w:t xml:space="preserve">endoscopic surveillance is recommended after </w:t>
      </w:r>
      <w:r w:rsidR="002C405A" w:rsidRPr="00E27C44">
        <w:rPr>
          <w:rFonts w:ascii="Book Antiqua" w:hAnsi="Book Antiqua" w:cs="Times New Roman"/>
          <w:sz w:val="24"/>
          <w:szCs w:val="24"/>
        </w:rPr>
        <w:t>surgery</w:t>
      </w:r>
      <w:r w:rsidRPr="00E27C44">
        <w:rPr>
          <w:rFonts w:ascii="Book Antiqua" w:hAnsi="Book Antiqua" w:cs="Times New Roman"/>
          <w:sz w:val="24"/>
          <w:szCs w:val="24"/>
        </w:rPr>
        <w:t xml:space="preserve">. </w:t>
      </w:r>
      <w:r w:rsidR="002C405A" w:rsidRPr="00E27C44">
        <w:rPr>
          <w:rFonts w:ascii="Book Antiqua" w:hAnsi="Book Antiqua" w:cs="Times New Roman"/>
          <w:sz w:val="24"/>
          <w:szCs w:val="24"/>
        </w:rPr>
        <w:t>Colono</w:t>
      </w:r>
      <w:r w:rsidRPr="00E27C44">
        <w:rPr>
          <w:rFonts w:ascii="Book Antiqua" w:hAnsi="Book Antiqua" w:cs="Times New Roman"/>
          <w:sz w:val="24"/>
          <w:szCs w:val="24"/>
        </w:rPr>
        <w:t>scopy was performed using</w:t>
      </w:r>
      <w:r w:rsidR="002C405A" w:rsidRPr="00E27C44">
        <w:rPr>
          <w:rFonts w:ascii="Book Antiqua" w:hAnsi="Book Antiqua" w:cs="Times New Roman"/>
          <w:sz w:val="24"/>
          <w:szCs w:val="24"/>
        </w:rPr>
        <w:t xml:space="preserve"> a standard adult </w:t>
      </w:r>
      <w:r w:rsidR="00DB2AE2" w:rsidRPr="00E27C44">
        <w:rPr>
          <w:rFonts w:ascii="Book Antiqua" w:hAnsi="Book Antiqua" w:cs="Times New Roman"/>
          <w:sz w:val="24"/>
          <w:szCs w:val="24"/>
        </w:rPr>
        <w:t>colonoscop</w:t>
      </w:r>
      <w:r w:rsidR="0039724F" w:rsidRPr="00E27C44">
        <w:rPr>
          <w:rFonts w:ascii="Book Antiqua" w:hAnsi="Book Antiqua" w:cs="Times New Roman"/>
          <w:sz w:val="24"/>
          <w:szCs w:val="24"/>
        </w:rPr>
        <w:t>e</w:t>
      </w:r>
      <w:r w:rsidR="00F40496" w:rsidRPr="00E27C44">
        <w:rPr>
          <w:rFonts w:ascii="Book Antiqua" w:hAnsi="Book Antiqua" w:cs="Times New Roman"/>
          <w:sz w:val="24"/>
          <w:szCs w:val="24"/>
        </w:rPr>
        <w:t xml:space="preserve"> </w:t>
      </w:r>
      <w:r w:rsidR="002C405A" w:rsidRPr="00E27C44">
        <w:rPr>
          <w:rFonts w:ascii="Book Antiqua" w:hAnsi="Book Antiqua" w:cs="Times New Roman"/>
          <w:sz w:val="24"/>
          <w:szCs w:val="24"/>
        </w:rPr>
        <w:t>or a</w:t>
      </w:r>
      <w:r w:rsidR="00F40496" w:rsidRPr="00E27C44">
        <w:rPr>
          <w:rFonts w:ascii="Book Antiqua" w:hAnsi="Book Antiqua" w:cs="Times New Roman"/>
          <w:sz w:val="24"/>
          <w:szCs w:val="24"/>
        </w:rPr>
        <w:t xml:space="preserve"> </w:t>
      </w:r>
      <w:r w:rsidR="00DB2AE2" w:rsidRPr="00E27C44">
        <w:rPr>
          <w:rFonts w:ascii="Book Antiqua" w:hAnsi="Book Antiqua" w:cs="Times New Roman"/>
          <w:sz w:val="24"/>
          <w:szCs w:val="24"/>
        </w:rPr>
        <w:t>gastroscop</w:t>
      </w:r>
      <w:r w:rsidR="0039724F" w:rsidRPr="00E27C44">
        <w:rPr>
          <w:rFonts w:ascii="Book Antiqua" w:hAnsi="Book Antiqua" w:cs="Times New Roman"/>
          <w:sz w:val="24"/>
          <w:szCs w:val="24"/>
        </w:rPr>
        <w:t>e</w:t>
      </w:r>
      <w:r w:rsidRPr="00E27C44">
        <w:rPr>
          <w:rFonts w:ascii="Book Antiqua" w:hAnsi="Book Antiqua" w:cs="Times New Roman"/>
          <w:sz w:val="24"/>
          <w:szCs w:val="24"/>
        </w:rPr>
        <w:t>. Any</w:t>
      </w:r>
      <w:r w:rsidR="00F40496" w:rsidRPr="00E27C44">
        <w:rPr>
          <w:rFonts w:ascii="Book Antiqua" w:hAnsi="Book Antiqua" w:cs="Times New Roman"/>
          <w:sz w:val="24"/>
          <w:szCs w:val="24"/>
        </w:rPr>
        <w:t xml:space="preserve"> </w:t>
      </w:r>
      <w:r w:rsidR="002C405A" w:rsidRPr="00E27C44">
        <w:rPr>
          <w:rFonts w:ascii="Book Antiqua" w:hAnsi="Book Antiqua" w:cs="Times New Roman"/>
          <w:sz w:val="24"/>
          <w:szCs w:val="24"/>
        </w:rPr>
        <w:t>lesion</w:t>
      </w:r>
      <w:r w:rsidRPr="00E27C44">
        <w:rPr>
          <w:rFonts w:ascii="Book Antiqua" w:hAnsi="Book Antiqua" w:cs="Times New Roman"/>
          <w:sz w:val="24"/>
          <w:szCs w:val="24"/>
        </w:rPr>
        <w:t xml:space="preserve"> </w:t>
      </w:r>
      <w:r w:rsidR="001F441D" w:rsidRPr="00E27C44">
        <w:rPr>
          <w:rFonts w:ascii="Book Antiqua" w:hAnsi="Book Antiqua" w:cs="Times New Roman"/>
          <w:sz w:val="24"/>
          <w:szCs w:val="24"/>
        </w:rPr>
        <w:t>suspected to be</w:t>
      </w:r>
      <w:r w:rsidRPr="00E27C44">
        <w:rPr>
          <w:rFonts w:ascii="Book Antiqua" w:hAnsi="Book Antiqua" w:cs="Times New Roman"/>
          <w:sz w:val="24"/>
          <w:szCs w:val="24"/>
        </w:rPr>
        <w:t xml:space="preserve"> an adenoma </w:t>
      </w:r>
      <w:r w:rsidR="001F441D" w:rsidRPr="00E27C44">
        <w:rPr>
          <w:rFonts w:ascii="Book Antiqua" w:hAnsi="Book Antiqua" w:cs="Times New Roman"/>
          <w:sz w:val="24"/>
          <w:szCs w:val="24"/>
        </w:rPr>
        <w:t xml:space="preserve">during </w:t>
      </w:r>
      <w:r w:rsidR="002C405A" w:rsidRPr="00E27C44">
        <w:rPr>
          <w:rFonts w:ascii="Book Antiqua" w:hAnsi="Book Antiqua" w:cs="Times New Roman"/>
          <w:sz w:val="24"/>
          <w:szCs w:val="24"/>
        </w:rPr>
        <w:t xml:space="preserve">endoscopic surveillance </w:t>
      </w:r>
      <w:r w:rsidRPr="00E27C44">
        <w:rPr>
          <w:rFonts w:ascii="Book Antiqua" w:hAnsi="Book Antiqua" w:cs="Times New Roman"/>
          <w:sz w:val="24"/>
          <w:szCs w:val="24"/>
        </w:rPr>
        <w:t>was</w:t>
      </w:r>
      <w:r w:rsidR="00F40496" w:rsidRPr="00E27C44">
        <w:rPr>
          <w:rFonts w:ascii="Book Antiqua" w:hAnsi="Book Antiqua" w:cs="Times New Roman"/>
          <w:sz w:val="24"/>
          <w:szCs w:val="24"/>
        </w:rPr>
        <w:t xml:space="preserve"> </w:t>
      </w:r>
      <w:r w:rsidRPr="00E27C44">
        <w:rPr>
          <w:rFonts w:ascii="Book Antiqua" w:hAnsi="Book Antiqua" w:cs="Times New Roman"/>
          <w:sz w:val="24"/>
          <w:szCs w:val="24"/>
        </w:rPr>
        <w:t>biopsied</w:t>
      </w:r>
      <w:r w:rsidR="00335030" w:rsidRPr="00E27C44">
        <w:rPr>
          <w:rFonts w:ascii="Book Antiqua" w:hAnsi="Book Antiqua" w:cs="Times New Roman"/>
          <w:sz w:val="24"/>
          <w:szCs w:val="24"/>
        </w:rPr>
        <w:t>.</w:t>
      </w:r>
      <w:r w:rsidR="00F40496" w:rsidRPr="00E27C44">
        <w:rPr>
          <w:rFonts w:ascii="Book Antiqua" w:hAnsi="Book Antiqua" w:cs="Times New Roman"/>
          <w:sz w:val="24"/>
          <w:szCs w:val="24"/>
        </w:rPr>
        <w:t xml:space="preserve"> </w:t>
      </w:r>
      <w:r w:rsidRPr="00E27C44">
        <w:rPr>
          <w:rFonts w:ascii="Book Antiqua" w:hAnsi="Book Antiqua" w:cs="Times New Roman"/>
          <w:sz w:val="24"/>
          <w:szCs w:val="24"/>
        </w:rPr>
        <w:t>If</w:t>
      </w:r>
      <w:r w:rsidR="00F40496" w:rsidRPr="00E27C44">
        <w:rPr>
          <w:rFonts w:ascii="Book Antiqua" w:hAnsi="Book Antiqua" w:cs="Times New Roman"/>
          <w:sz w:val="24"/>
          <w:szCs w:val="24"/>
        </w:rPr>
        <w:t xml:space="preserve"> </w:t>
      </w:r>
      <w:r w:rsidRPr="00E27C44">
        <w:rPr>
          <w:rFonts w:ascii="Book Antiqua" w:hAnsi="Book Antiqua" w:cs="Times New Roman"/>
          <w:sz w:val="24"/>
          <w:szCs w:val="24"/>
        </w:rPr>
        <w:t>the</w:t>
      </w:r>
      <w:r w:rsidR="00F40496" w:rsidRPr="00E27C44">
        <w:rPr>
          <w:rFonts w:ascii="Book Antiqua" w:hAnsi="Book Antiqua" w:cs="Times New Roman"/>
          <w:sz w:val="24"/>
          <w:szCs w:val="24"/>
        </w:rPr>
        <w:t xml:space="preserve"> </w:t>
      </w:r>
      <w:r w:rsidRPr="00E27C44">
        <w:rPr>
          <w:rFonts w:ascii="Book Antiqua" w:hAnsi="Book Antiqua" w:cs="Times New Roman"/>
          <w:sz w:val="24"/>
          <w:szCs w:val="24"/>
        </w:rPr>
        <w:t>polyps</w:t>
      </w:r>
      <w:r w:rsidR="00F40496" w:rsidRPr="00E27C44">
        <w:rPr>
          <w:rFonts w:ascii="Book Antiqua" w:hAnsi="Book Antiqua" w:cs="Times New Roman"/>
          <w:sz w:val="24"/>
          <w:szCs w:val="24"/>
        </w:rPr>
        <w:t xml:space="preserve"> </w:t>
      </w:r>
      <w:r w:rsidR="00335030" w:rsidRPr="00E27C44">
        <w:rPr>
          <w:rFonts w:ascii="Book Antiqua" w:hAnsi="Book Antiqua" w:cs="Times New Roman"/>
          <w:sz w:val="24"/>
          <w:szCs w:val="24"/>
        </w:rPr>
        <w:t>could not be controlled by endoscopic</w:t>
      </w:r>
      <w:r w:rsidRPr="00E27C44">
        <w:rPr>
          <w:rFonts w:ascii="Book Antiqua" w:hAnsi="Book Antiqua" w:cs="Times New Roman"/>
          <w:sz w:val="24"/>
          <w:szCs w:val="24"/>
        </w:rPr>
        <w:t xml:space="preserve"> procedures, </w:t>
      </w:r>
      <w:r w:rsidR="00DB2AE2" w:rsidRPr="00E27C44">
        <w:rPr>
          <w:rFonts w:ascii="Book Antiqua" w:hAnsi="Book Antiqua" w:cs="Times New Roman"/>
          <w:sz w:val="24"/>
          <w:szCs w:val="24"/>
        </w:rPr>
        <w:t>surgical procedures were</w:t>
      </w:r>
      <w:r w:rsidR="00335030" w:rsidRPr="00E27C44">
        <w:rPr>
          <w:rFonts w:ascii="Book Antiqua" w:hAnsi="Book Antiqua" w:cs="Times New Roman"/>
          <w:sz w:val="24"/>
          <w:szCs w:val="24"/>
        </w:rPr>
        <w:t xml:space="preserve"> performed</w:t>
      </w:r>
      <w:r w:rsidRPr="00E27C44">
        <w:rPr>
          <w:rFonts w:ascii="Book Antiqua" w:hAnsi="Book Antiqua" w:cs="Times New Roman"/>
          <w:sz w:val="24"/>
          <w:szCs w:val="24"/>
        </w:rPr>
        <w:t xml:space="preserve">. Surveillance endoscopies and associated </w:t>
      </w:r>
      <w:r w:rsidR="0039724F" w:rsidRPr="00E27C44">
        <w:rPr>
          <w:rFonts w:ascii="Book Antiqua" w:hAnsi="Book Antiqua" w:cs="Times New Roman"/>
          <w:sz w:val="24"/>
          <w:szCs w:val="24"/>
        </w:rPr>
        <w:t>pathologic</w:t>
      </w:r>
      <w:r w:rsidR="00F40496" w:rsidRPr="00E27C44">
        <w:rPr>
          <w:rFonts w:ascii="Book Antiqua" w:hAnsi="Book Antiqua" w:cs="Times New Roman"/>
          <w:sz w:val="24"/>
          <w:szCs w:val="24"/>
        </w:rPr>
        <w:t xml:space="preserve"> </w:t>
      </w:r>
      <w:r w:rsidR="004102A6" w:rsidRPr="00E27C44">
        <w:rPr>
          <w:rFonts w:ascii="Book Antiqua" w:hAnsi="Book Antiqua" w:cs="Times New Roman"/>
          <w:sz w:val="24"/>
          <w:szCs w:val="24"/>
        </w:rPr>
        <w:t>reports were reviewed including t</w:t>
      </w:r>
      <w:r w:rsidRPr="00E27C44">
        <w:rPr>
          <w:rFonts w:ascii="Book Antiqua" w:hAnsi="Book Antiqua" w:cs="Times New Roman"/>
          <w:sz w:val="24"/>
          <w:szCs w:val="24"/>
        </w:rPr>
        <w:t>he incidence, timing and histolog</w:t>
      </w:r>
      <w:r w:rsidR="001F441D" w:rsidRPr="00E27C44">
        <w:rPr>
          <w:rFonts w:ascii="Book Antiqua" w:hAnsi="Book Antiqua" w:cs="Times New Roman"/>
          <w:sz w:val="24"/>
          <w:szCs w:val="24"/>
        </w:rPr>
        <w:t>y</w:t>
      </w:r>
      <w:r w:rsidRPr="00E27C44">
        <w:rPr>
          <w:rFonts w:ascii="Book Antiqua" w:hAnsi="Book Antiqua" w:cs="Times New Roman"/>
          <w:sz w:val="24"/>
          <w:szCs w:val="24"/>
        </w:rPr>
        <w:t xml:space="preserve"> of </w:t>
      </w:r>
      <w:r w:rsidR="001F441D" w:rsidRPr="00E27C44">
        <w:rPr>
          <w:rFonts w:ascii="Book Antiqua" w:hAnsi="Book Antiqua" w:cs="Times New Roman"/>
          <w:sz w:val="24"/>
          <w:szCs w:val="24"/>
        </w:rPr>
        <w:t xml:space="preserve">the </w:t>
      </w:r>
      <w:r w:rsidRPr="00E27C44">
        <w:rPr>
          <w:rFonts w:ascii="Book Antiqua" w:hAnsi="Book Antiqua" w:cs="Times New Roman"/>
          <w:sz w:val="24"/>
          <w:szCs w:val="24"/>
        </w:rPr>
        <w:t xml:space="preserve">adenoma and cancer </w:t>
      </w:r>
      <w:r w:rsidR="001F441D" w:rsidRPr="00E27C44">
        <w:rPr>
          <w:rFonts w:ascii="Book Antiqua" w:hAnsi="Book Antiqua" w:cs="Times New Roman"/>
          <w:sz w:val="24"/>
          <w:szCs w:val="24"/>
        </w:rPr>
        <w:t>development</w:t>
      </w:r>
      <w:r w:rsidR="004102A6" w:rsidRPr="00E27C44">
        <w:rPr>
          <w:rFonts w:ascii="Book Antiqua" w:hAnsi="Book Antiqua" w:cs="Times New Roman"/>
          <w:sz w:val="24"/>
          <w:szCs w:val="24"/>
        </w:rPr>
        <w:t>.</w:t>
      </w:r>
      <w:r w:rsidR="00605E06" w:rsidRPr="00E27C44">
        <w:rPr>
          <w:rFonts w:ascii="Book Antiqua" w:hAnsi="Book Antiqua" w:cs="Times New Roman"/>
          <w:sz w:val="24"/>
          <w:szCs w:val="24"/>
        </w:rPr>
        <w:t xml:space="preserve"> In patients with colon cancer, a follow-up assessment was performed ever</w:t>
      </w:r>
      <w:r w:rsidR="001F441D" w:rsidRPr="00E27C44">
        <w:rPr>
          <w:rFonts w:ascii="Book Antiqua" w:hAnsi="Book Antiqua" w:cs="Times New Roman"/>
          <w:sz w:val="24"/>
          <w:szCs w:val="24"/>
        </w:rPr>
        <w:t>y</w:t>
      </w:r>
      <w:r w:rsidR="00605E06" w:rsidRPr="00E27C44">
        <w:rPr>
          <w:rFonts w:ascii="Book Antiqua" w:hAnsi="Book Antiqua" w:cs="Times New Roman"/>
          <w:sz w:val="24"/>
          <w:szCs w:val="24"/>
        </w:rPr>
        <w:t xml:space="preserve"> </w:t>
      </w:r>
      <w:r w:rsidR="0039724F" w:rsidRPr="00E27C44">
        <w:rPr>
          <w:rFonts w:ascii="Book Antiqua" w:hAnsi="Book Antiqua" w:cs="Times New Roman"/>
          <w:sz w:val="24"/>
          <w:szCs w:val="24"/>
        </w:rPr>
        <w:t xml:space="preserve">3 to 6 </w:t>
      </w:r>
      <w:r w:rsidR="00F86F84" w:rsidRPr="00E27C44">
        <w:rPr>
          <w:rFonts w:ascii="Book Antiqua" w:eastAsia="SimSun" w:hAnsi="Book Antiqua" w:cs="Times New Roman" w:hint="eastAsia"/>
          <w:sz w:val="24"/>
          <w:szCs w:val="24"/>
          <w:lang w:eastAsia="zh-CN"/>
        </w:rPr>
        <w:t>mo</w:t>
      </w:r>
      <w:r w:rsidR="00605E06" w:rsidRPr="00E27C44">
        <w:rPr>
          <w:rFonts w:ascii="Book Antiqua" w:hAnsi="Book Antiqua" w:cs="Times New Roman"/>
          <w:sz w:val="24"/>
          <w:szCs w:val="24"/>
        </w:rPr>
        <w:t xml:space="preserve"> for the first</w:t>
      </w:r>
      <w:r w:rsidR="0039724F" w:rsidRPr="00E27C44">
        <w:rPr>
          <w:rFonts w:ascii="Book Antiqua" w:hAnsi="Book Antiqua" w:cs="Times New Roman"/>
          <w:sz w:val="24"/>
          <w:szCs w:val="24"/>
        </w:rPr>
        <w:t xml:space="preserve"> </w:t>
      </w:r>
      <w:r w:rsidR="006E558A" w:rsidRPr="00E27C44">
        <w:rPr>
          <w:rFonts w:ascii="Book Antiqua" w:hAnsi="Book Antiqua" w:cs="Times New Roman"/>
          <w:sz w:val="24"/>
          <w:szCs w:val="24"/>
        </w:rPr>
        <w:t xml:space="preserve">2 </w:t>
      </w:r>
      <w:r w:rsidR="00605E06" w:rsidRPr="00E27C44">
        <w:rPr>
          <w:rFonts w:ascii="Book Antiqua" w:hAnsi="Book Antiqua" w:cs="Times New Roman"/>
          <w:sz w:val="24"/>
          <w:szCs w:val="24"/>
        </w:rPr>
        <w:t>years and annually thereafter.</w:t>
      </w:r>
    </w:p>
    <w:p w14:paraId="245DF17D" w14:textId="77777777" w:rsidR="004102A6" w:rsidRPr="00E27C44" w:rsidRDefault="004102A6" w:rsidP="00CF26CF">
      <w:pPr>
        <w:wordWrap/>
        <w:adjustRightInd w:val="0"/>
        <w:snapToGrid w:val="0"/>
        <w:spacing w:after="0" w:line="360" w:lineRule="auto"/>
        <w:rPr>
          <w:rFonts w:ascii="Book Antiqua" w:hAnsi="Book Antiqua" w:cs="Times New Roman"/>
          <w:sz w:val="24"/>
          <w:szCs w:val="24"/>
        </w:rPr>
      </w:pPr>
    </w:p>
    <w:p w14:paraId="43061B35" w14:textId="60C8E075" w:rsidR="00FA1F66" w:rsidRPr="00E27C44" w:rsidRDefault="00FA1F6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APC mutation</w:t>
      </w:r>
    </w:p>
    <w:p w14:paraId="5C4E8F14" w14:textId="643FC4F5" w:rsidR="00765EFF" w:rsidRPr="00E27C44" w:rsidRDefault="00F40496" w:rsidP="00F86F84">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In our institution</w:t>
      </w:r>
      <w:r w:rsidR="00FA1F66" w:rsidRPr="00E27C44">
        <w:rPr>
          <w:rFonts w:ascii="Book Antiqua" w:hAnsi="Book Antiqua" w:cs="Times New Roman"/>
          <w:sz w:val="24"/>
          <w:szCs w:val="24"/>
        </w:rPr>
        <w:t xml:space="preserve">, </w:t>
      </w:r>
      <w:r w:rsidR="00FA1F66" w:rsidRPr="00E27C44">
        <w:rPr>
          <w:rFonts w:ascii="Book Antiqua" w:hAnsi="Book Antiqua" w:cs="Times New Roman"/>
          <w:i/>
          <w:sz w:val="24"/>
          <w:szCs w:val="24"/>
        </w:rPr>
        <w:t>APC</w:t>
      </w:r>
      <w:r w:rsidR="00FA1F66" w:rsidRPr="00E27C44">
        <w:rPr>
          <w:rFonts w:ascii="Book Antiqua" w:hAnsi="Book Antiqua" w:cs="Times New Roman"/>
          <w:sz w:val="24"/>
          <w:szCs w:val="24"/>
        </w:rPr>
        <w:t xml:space="preserve"> germ</w:t>
      </w:r>
      <w:r w:rsidR="00517E01" w:rsidRPr="00E27C44">
        <w:rPr>
          <w:rFonts w:ascii="Book Antiqua" w:hAnsi="Book Antiqua" w:cs="Times New Roman"/>
          <w:sz w:val="24"/>
          <w:szCs w:val="24"/>
        </w:rPr>
        <w:t>-</w:t>
      </w:r>
      <w:r w:rsidR="00FA1F66" w:rsidRPr="00E27C44">
        <w:rPr>
          <w:rFonts w:ascii="Book Antiqua" w:hAnsi="Book Antiqua" w:cs="Times New Roman"/>
          <w:sz w:val="24"/>
          <w:szCs w:val="24"/>
        </w:rPr>
        <w:t xml:space="preserve">line mutation testing </w:t>
      </w:r>
      <w:r w:rsidR="001F441D" w:rsidRPr="00E27C44">
        <w:rPr>
          <w:rFonts w:ascii="Book Antiqua" w:hAnsi="Book Antiqua" w:cs="Times New Roman"/>
          <w:sz w:val="24"/>
          <w:szCs w:val="24"/>
        </w:rPr>
        <w:t xml:space="preserve">has been </w:t>
      </w:r>
      <w:r w:rsidR="00FA1F66" w:rsidRPr="00E27C44">
        <w:rPr>
          <w:rFonts w:ascii="Book Antiqua" w:hAnsi="Book Antiqua" w:cs="Times New Roman"/>
          <w:sz w:val="24"/>
          <w:szCs w:val="24"/>
        </w:rPr>
        <w:t xml:space="preserve">performed since 2008 in </w:t>
      </w:r>
      <w:r w:rsidR="001F441D" w:rsidRPr="00E27C44">
        <w:rPr>
          <w:rFonts w:ascii="Book Antiqua" w:hAnsi="Book Antiqua" w:cs="Times New Roman"/>
          <w:sz w:val="24"/>
          <w:szCs w:val="24"/>
        </w:rPr>
        <w:t xml:space="preserve">the </w:t>
      </w:r>
      <w:r w:rsidR="00FA1F66" w:rsidRPr="00E27C44">
        <w:rPr>
          <w:rFonts w:ascii="Book Antiqua" w:hAnsi="Book Antiqua" w:cs="Times New Roman"/>
          <w:sz w:val="24"/>
          <w:szCs w:val="24"/>
        </w:rPr>
        <w:t xml:space="preserve">clinical setting to </w:t>
      </w:r>
      <w:r w:rsidR="00235EA6" w:rsidRPr="00E27C44">
        <w:rPr>
          <w:rFonts w:ascii="Book Antiqua" w:hAnsi="Book Antiqua" w:cs="Times New Roman"/>
          <w:sz w:val="24"/>
          <w:szCs w:val="24"/>
        </w:rPr>
        <w:t xml:space="preserve">diagnosis FAP and </w:t>
      </w:r>
      <w:r w:rsidR="001F34DB" w:rsidRPr="00E27C44">
        <w:rPr>
          <w:rFonts w:ascii="Book Antiqua" w:hAnsi="Book Antiqua" w:cs="Times New Roman"/>
          <w:sz w:val="24"/>
          <w:szCs w:val="24"/>
        </w:rPr>
        <w:t>counsel p</w:t>
      </w:r>
      <w:r w:rsidR="00FA1F66" w:rsidRPr="00E27C44">
        <w:rPr>
          <w:rFonts w:ascii="Book Antiqua" w:hAnsi="Book Antiqua" w:cs="Times New Roman"/>
          <w:sz w:val="24"/>
          <w:szCs w:val="24"/>
        </w:rPr>
        <w:t>atients and their family members.</w:t>
      </w:r>
      <w:r w:rsidR="002C2BD8" w:rsidRPr="00E27C44">
        <w:rPr>
          <w:rFonts w:ascii="Book Antiqua" w:hAnsi="Book Antiqua" w:cs="Times New Roman"/>
          <w:sz w:val="24"/>
          <w:szCs w:val="24"/>
        </w:rPr>
        <w:t xml:space="preserve"> </w:t>
      </w:r>
      <w:r w:rsidR="00B97F55" w:rsidRPr="00E27C44">
        <w:rPr>
          <w:rFonts w:ascii="Book Antiqua" w:hAnsi="Book Antiqua" w:cs="Times New Roman"/>
          <w:sz w:val="24"/>
          <w:szCs w:val="24"/>
        </w:rPr>
        <w:t>The 30 most r</w:t>
      </w:r>
      <w:r w:rsidR="003066A0" w:rsidRPr="00E27C44">
        <w:rPr>
          <w:rFonts w:ascii="Book Antiqua" w:hAnsi="Book Antiqua" w:cs="Times New Roman"/>
          <w:sz w:val="24"/>
          <w:szCs w:val="24"/>
        </w:rPr>
        <w:t xml:space="preserve">ecent patients </w:t>
      </w:r>
      <w:r w:rsidR="00B97F55" w:rsidRPr="00E27C44">
        <w:rPr>
          <w:rFonts w:ascii="Book Antiqua" w:hAnsi="Book Antiqua" w:cs="Times New Roman"/>
          <w:sz w:val="24"/>
          <w:szCs w:val="24"/>
        </w:rPr>
        <w:t>among</w:t>
      </w:r>
      <w:r w:rsidR="003066A0" w:rsidRPr="00E27C44">
        <w:rPr>
          <w:rFonts w:ascii="Book Antiqua" w:hAnsi="Book Antiqua" w:cs="Times New Roman"/>
          <w:sz w:val="24"/>
          <w:szCs w:val="24"/>
        </w:rPr>
        <w:t xml:space="preserve"> 135 FAP patients underwent mutation tests. </w:t>
      </w:r>
      <w:r w:rsidR="00E400B2" w:rsidRPr="00E27C44">
        <w:rPr>
          <w:rFonts w:ascii="Book Antiqua" w:hAnsi="Book Antiqua" w:cs="Times New Roman"/>
          <w:sz w:val="24"/>
          <w:szCs w:val="24"/>
        </w:rPr>
        <w:t>G</w:t>
      </w:r>
      <w:r w:rsidR="00424629" w:rsidRPr="00E27C44">
        <w:rPr>
          <w:rFonts w:ascii="Book Antiqua" w:hAnsi="Book Antiqua" w:cs="Times New Roman"/>
          <w:sz w:val="24"/>
          <w:szCs w:val="24"/>
        </w:rPr>
        <w:t>enomic DNA was extracted</w:t>
      </w:r>
      <w:r w:rsidR="002C2BD8" w:rsidRPr="00E27C44">
        <w:rPr>
          <w:rFonts w:ascii="Book Antiqua" w:hAnsi="Book Antiqua" w:cs="Times New Roman"/>
          <w:sz w:val="24"/>
          <w:szCs w:val="24"/>
        </w:rPr>
        <w:t xml:space="preserve"> from peripheral blood</w:t>
      </w:r>
      <w:r w:rsidR="00424629" w:rsidRPr="00E27C44">
        <w:rPr>
          <w:rFonts w:ascii="Book Antiqua" w:hAnsi="Book Antiqua" w:cs="Times New Roman"/>
          <w:sz w:val="24"/>
          <w:szCs w:val="24"/>
        </w:rPr>
        <w:t xml:space="preserve"> using a Qiagen DNA extraction kit (Qiagen, Hilden, Germany)</w:t>
      </w:r>
      <w:r w:rsidR="00FA1F66" w:rsidRPr="00E27C44">
        <w:rPr>
          <w:rFonts w:ascii="Book Antiqua" w:hAnsi="Book Antiqua" w:cs="Times New Roman"/>
          <w:sz w:val="24"/>
          <w:szCs w:val="24"/>
        </w:rPr>
        <w:t>.</w:t>
      </w:r>
      <w:r w:rsidR="00322525" w:rsidRPr="00E27C44">
        <w:rPr>
          <w:rFonts w:ascii="Book Antiqua" w:hAnsi="Book Antiqua" w:cs="Times New Roman"/>
          <w:sz w:val="24"/>
          <w:szCs w:val="24"/>
        </w:rPr>
        <w:t xml:space="preserve"> </w:t>
      </w:r>
      <w:r w:rsidR="00227D9D" w:rsidRPr="00E27C44">
        <w:rPr>
          <w:rFonts w:ascii="Book Antiqua" w:hAnsi="Book Antiqua" w:cs="Times New Roman"/>
          <w:sz w:val="24"/>
          <w:szCs w:val="24"/>
        </w:rPr>
        <w:t>Thirty-</w:t>
      </w:r>
      <w:r w:rsidR="00B97F55" w:rsidRPr="00E27C44">
        <w:rPr>
          <w:rFonts w:ascii="Book Antiqua" w:hAnsi="Book Antiqua" w:cs="Times New Roman"/>
          <w:sz w:val="24"/>
          <w:szCs w:val="24"/>
        </w:rPr>
        <w:t>one</w:t>
      </w:r>
      <w:r w:rsidR="002C2C86" w:rsidRPr="00E27C44">
        <w:rPr>
          <w:rFonts w:ascii="Book Antiqua" w:hAnsi="Book Antiqua" w:cs="Times New Roman"/>
          <w:sz w:val="24"/>
          <w:szCs w:val="24"/>
        </w:rPr>
        <w:t xml:space="preserve"> primer pairs</w:t>
      </w:r>
      <w:r w:rsidR="003066A0" w:rsidRPr="00E27C44">
        <w:rPr>
          <w:rFonts w:ascii="Book Antiqua" w:hAnsi="Book Antiqua" w:cs="Times New Roman"/>
          <w:sz w:val="24"/>
          <w:szCs w:val="24"/>
        </w:rPr>
        <w:t xml:space="preserve"> were used</w:t>
      </w:r>
      <w:r w:rsidR="00B97F55" w:rsidRPr="00E27C44">
        <w:rPr>
          <w:rFonts w:ascii="Book Antiqua" w:hAnsi="Book Antiqua" w:cs="Times New Roman"/>
          <w:sz w:val="24"/>
          <w:szCs w:val="24"/>
        </w:rPr>
        <w:t>,</w:t>
      </w:r>
      <w:r w:rsidR="002C2C86" w:rsidRPr="00E27C44">
        <w:rPr>
          <w:rFonts w:ascii="Book Antiqua" w:hAnsi="Book Antiqua" w:cs="Times New Roman"/>
          <w:sz w:val="24"/>
          <w:szCs w:val="24"/>
        </w:rPr>
        <w:t xml:space="preserve"> including primer pairs covering exons 1</w:t>
      </w:r>
      <w:r w:rsidR="00B97F55" w:rsidRPr="00E27C44">
        <w:rPr>
          <w:rFonts w:ascii="Times New Roman" w:hAnsi="Times New Roman" w:cs="Times New Roman"/>
          <w:sz w:val="24"/>
          <w:szCs w:val="24"/>
        </w:rPr>
        <w:t>˗</w:t>
      </w:r>
      <w:r w:rsidR="002C2C86" w:rsidRPr="00E27C44">
        <w:rPr>
          <w:rFonts w:ascii="Book Antiqua" w:hAnsi="Book Antiqua" w:cs="Times New Roman"/>
          <w:sz w:val="24"/>
          <w:szCs w:val="24"/>
        </w:rPr>
        <w:t xml:space="preserve">14 and 17 primer pairs covering exon 15 of the </w:t>
      </w:r>
      <w:r w:rsidR="002C2C86" w:rsidRPr="00E27C44">
        <w:rPr>
          <w:rFonts w:ascii="Book Antiqua" w:hAnsi="Book Antiqua" w:cs="Times New Roman"/>
          <w:i/>
          <w:sz w:val="24"/>
          <w:szCs w:val="24"/>
        </w:rPr>
        <w:t>APC</w:t>
      </w:r>
      <w:r w:rsidR="002C2C86" w:rsidRPr="00E27C44">
        <w:rPr>
          <w:rFonts w:ascii="Book Antiqua" w:hAnsi="Book Antiqua" w:cs="Times New Roman"/>
          <w:sz w:val="24"/>
          <w:szCs w:val="24"/>
        </w:rPr>
        <w:t xml:space="preserve"> gene. Polymerase chain reaction (PCR) was performed </w:t>
      </w:r>
      <w:r w:rsidR="00263251" w:rsidRPr="00E27C44">
        <w:rPr>
          <w:rFonts w:ascii="Book Antiqua" w:hAnsi="Book Antiqua" w:cs="Times New Roman"/>
          <w:sz w:val="24"/>
          <w:szCs w:val="24"/>
        </w:rPr>
        <w:t>using</w:t>
      </w:r>
      <w:r w:rsidR="002C2C86" w:rsidRPr="00E27C44">
        <w:rPr>
          <w:rFonts w:ascii="Book Antiqua" w:hAnsi="Book Antiqua" w:cs="Times New Roman"/>
          <w:sz w:val="24"/>
          <w:szCs w:val="24"/>
        </w:rPr>
        <w:t xml:space="preserve"> Accu-Power PCR premix (Bioneer, Daejeon, Korea). </w:t>
      </w:r>
      <w:r w:rsidR="00764A68" w:rsidRPr="00E27C44">
        <w:rPr>
          <w:rFonts w:ascii="Book Antiqua" w:hAnsi="Book Antiqua" w:cs="Times New Roman"/>
          <w:sz w:val="24"/>
          <w:szCs w:val="24"/>
        </w:rPr>
        <w:t xml:space="preserve">Each PCR product was sequenced using a 3130xl or 3730 genetic analyzer (Applied Biosystems, Foster City, CA). Sequences were aligned using </w:t>
      </w:r>
      <w:r w:rsidR="00B97F55" w:rsidRPr="00E27C44">
        <w:rPr>
          <w:rFonts w:ascii="Book Antiqua" w:hAnsi="Book Antiqua" w:cs="Times New Roman"/>
          <w:sz w:val="24"/>
          <w:szCs w:val="24"/>
        </w:rPr>
        <w:t xml:space="preserve">the </w:t>
      </w:r>
      <w:r w:rsidR="00764A68" w:rsidRPr="00E27C44">
        <w:rPr>
          <w:rFonts w:ascii="Book Antiqua" w:hAnsi="Book Antiqua" w:cs="Times New Roman"/>
          <w:sz w:val="24"/>
          <w:szCs w:val="24"/>
        </w:rPr>
        <w:t xml:space="preserve">Sequencher 4.9 software (Gene Codes Corporation, Ann Arbor, MI). </w:t>
      </w:r>
    </w:p>
    <w:p w14:paraId="4CD3CF67" w14:textId="77777777" w:rsidR="001C2F0F" w:rsidRPr="00E27C44" w:rsidRDefault="001C2F0F" w:rsidP="00CF26CF">
      <w:pPr>
        <w:wordWrap/>
        <w:adjustRightInd w:val="0"/>
        <w:snapToGrid w:val="0"/>
        <w:spacing w:after="0" w:line="360" w:lineRule="auto"/>
        <w:rPr>
          <w:rFonts w:ascii="Book Antiqua" w:hAnsi="Book Antiqua" w:cs="Times New Roman"/>
          <w:b/>
          <w:sz w:val="24"/>
          <w:szCs w:val="24"/>
        </w:rPr>
      </w:pPr>
    </w:p>
    <w:p w14:paraId="74C873CA" w14:textId="173D8944" w:rsidR="00FA1F66" w:rsidRPr="00E27C44" w:rsidRDefault="00356A6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Statistical analysis</w:t>
      </w:r>
    </w:p>
    <w:p w14:paraId="490EF043" w14:textId="12FAE68C" w:rsidR="001A3502" w:rsidRPr="00E27C44" w:rsidRDefault="001A3502" w:rsidP="00F86F84">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 xml:space="preserve">Continuous variables were described as mean </w:t>
      </w:r>
      <w:r w:rsidRPr="00E27C44">
        <w:rPr>
          <w:rFonts w:ascii="Book Antiqua" w:eastAsia="Malgun Gothic" w:hAnsi="Book Antiqua" w:cs="Times New Roman"/>
          <w:sz w:val="24"/>
          <w:szCs w:val="24"/>
        </w:rPr>
        <w:t>±</w:t>
      </w:r>
      <w:r w:rsidR="00864AFE" w:rsidRPr="00E27C44">
        <w:rPr>
          <w:rFonts w:ascii="Book Antiqua" w:eastAsia="SimSun" w:hAnsi="Book Antiqua" w:cs="Times New Roman" w:hint="eastAsia"/>
          <w:sz w:val="24"/>
          <w:szCs w:val="24"/>
          <w:lang w:eastAsia="zh-CN"/>
        </w:rPr>
        <w:t xml:space="preserve"> </w:t>
      </w:r>
      <w:r w:rsidRPr="00E27C44">
        <w:rPr>
          <w:rFonts w:ascii="Book Antiqua" w:hAnsi="Book Antiqua" w:cs="Times New Roman"/>
          <w:sz w:val="24"/>
          <w:szCs w:val="24"/>
        </w:rPr>
        <w:t>SD or median with ranges and categorical variables were expressed as numbers and percentages. Differences in characteristics of patient</w:t>
      </w:r>
      <w:r w:rsidR="00B97F55" w:rsidRPr="00E27C44">
        <w:rPr>
          <w:rFonts w:ascii="Book Antiqua" w:hAnsi="Book Antiqua" w:cs="Times New Roman"/>
          <w:sz w:val="24"/>
          <w:szCs w:val="24"/>
        </w:rPr>
        <w:t>s</w:t>
      </w:r>
      <w:r w:rsidRPr="00E27C44">
        <w:rPr>
          <w:rFonts w:ascii="Book Antiqua" w:hAnsi="Book Antiqua" w:cs="Times New Roman"/>
          <w:sz w:val="24"/>
          <w:szCs w:val="24"/>
        </w:rPr>
        <w:t xml:space="preserve"> with or without colorectal cancer were calculated using </w:t>
      </w:r>
      <w:r w:rsidRPr="00E27C44">
        <w:rPr>
          <w:rFonts w:ascii="Book Antiqua" w:hAnsi="Book Antiqua" w:cs="Times New Roman"/>
          <w:i/>
          <w:sz w:val="24"/>
          <w:szCs w:val="24"/>
        </w:rPr>
        <w:t>t</w:t>
      </w:r>
      <w:r w:rsidRPr="00E27C44">
        <w:rPr>
          <w:rFonts w:ascii="Book Antiqua" w:hAnsi="Book Antiqua" w:cs="Times New Roman"/>
          <w:sz w:val="24"/>
          <w:szCs w:val="24"/>
        </w:rPr>
        <w:t>-test</w:t>
      </w:r>
      <w:r w:rsidR="00B97F55" w:rsidRPr="00E27C44">
        <w:rPr>
          <w:rFonts w:ascii="Book Antiqua" w:hAnsi="Book Antiqua" w:cs="Times New Roman"/>
          <w:sz w:val="24"/>
          <w:szCs w:val="24"/>
        </w:rPr>
        <w:t>s</w:t>
      </w:r>
      <w:r w:rsidRPr="00E27C44">
        <w:rPr>
          <w:rFonts w:ascii="Book Antiqua" w:hAnsi="Book Antiqua" w:cs="Times New Roman"/>
          <w:sz w:val="24"/>
          <w:szCs w:val="24"/>
        </w:rPr>
        <w:t xml:space="preserve"> for continuous variables and chi-squared test</w:t>
      </w:r>
      <w:r w:rsidR="00B97F55" w:rsidRPr="00E27C44">
        <w:rPr>
          <w:rFonts w:ascii="Book Antiqua" w:hAnsi="Book Antiqua" w:cs="Times New Roman"/>
          <w:sz w:val="24"/>
          <w:szCs w:val="24"/>
        </w:rPr>
        <w:t>s</w:t>
      </w:r>
      <w:r w:rsidRPr="00E27C44">
        <w:rPr>
          <w:rFonts w:ascii="Book Antiqua" w:hAnsi="Book Antiqua" w:cs="Times New Roman"/>
          <w:sz w:val="24"/>
          <w:szCs w:val="24"/>
        </w:rPr>
        <w:t xml:space="preserve"> or Fisher’s exact test</w:t>
      </w:r>
      <w:r w:rsidR="00B97F55" w:rsidRPr="00E27C44">
        <w:rPr>
          <w:rFonts w:ascii="Book Antiqua" w:hAnsi="Book Antiqua" w:cs="Times New Roman"/>
          <w:sz w:val="24"/>
          <w:szCs w:val="24"/>
        </w:rPr>
        <w:t>s</w:t>
      </w:r>
      <w:r w:rsidRPr="00E27C44">
        <w:rPr>
          <w:rFonts w:ascii="Book Antiqua" w:hAnsi="Book Antiqua" w:cs="Times New Roman"/>
          <w:sz w:val="24"/>
          <w:szCs w:val="24"/>
        </w:rPr>
        <w:t xml:space="preserve"> for categorical variables. Survival curves were generated by the Kaplan-Meier method, and univariate survival distributions were compared with the use of the log-rank test.</w:t>
      </w:r>
    </w:p>
    <w:p w14:paraId="5D24191F" w14:textId="36ED3343" w:rsidR="001A3502" w:rsidRPr="00E27C44" w:rsidRDefault="001A3502" w:rsidP="00864AFE">
      <w:pPr>
        <w:wordWrap/>
        <w:adjustRightInd w:val="0"/>
        <w:snapToGrid w:val="0"/>
        <w:spacing w:after="0" w:line="360" w:lineRule="auto"/>
        <w:ind w:firstLineChars="100" w:firstLine="240"/>
        <w:rPr>
          <w:rFonts w:ascii="Book Antiqua" w:hAnsi="Book Antiqua" w:cs="Times New Roman"/>
          <w:kern w:val="0"/>
          <w:sz w:val="24"/>
          <w:szCs w:val="24"/>
        </w:rPr>
      </w:pPr>
      <w:r w:rsidRPr="00E27C44">
        <w:rPr>
          <w:rFonts w:ascii="Book Antiqua" w:hAnsi="Book Antiqua" w:cs="Times New Roman"/>
          <w:sz w:val="24"/>
          <w:szCs w:val="24"/>
        </w:rPr>
        <w:t>All statistical analyses were carried out using S</w:t>
      </w:r>
      <w:r w:rsidRPr="00E27C44">
        <w:rPr>
          <w:rFonts w:ascii="Book Antiqua" w:hAnsi="Book Antiqua" w:cs="Times New Roman"/>
          <w:kern w:val="0"/>
          <w:sz w:val="24"/>
          <w:szCs w:val="24"/>
        </w:rPr>
        <w:t xml:space="preserve">PSS version 20.0 (IBM Corp., Armonk, NY, USA) and </w:t>
      </w:r>
      <w:r w:rsidRPr="00E27C44">
        <w:rPr>
          <w:rFonts w:ascii="Book Antiqua" w:hAnsi="Book Antiqua" w:cs="Times New Roman"/>
          <w:sz w:val="24"/>
          <w:szCs w:val="24"/>
        </w:rPr>
        <w:t>R version 3.1.2 (The Comprehensive R Archive Network: http://cran.r-project.org)</w:t>
      </w:r>
      <w:r w:rsidRPr="00E27C44">
        <w:rPr>
          <w:rFonts w:ascii="Book Antiqua" w:hAnsi="Book Antiqua" w:cs="Times New Roman"/>
          <w:kern w:val="0"/>
          <w:sz w:val="24"/>
          <w:szCs w:val="24"/>
        </w:rPr>
        <w:t xml:space="preserve">. The level of significance was set at </w:t>
      </w:r>
      <w:r w:rsidR="00864AFE" w:rsidRPr="00E27C44">
        <w:rPr>
          <w:rFonts w:ascii="Book Antiqua" w:hAnsi="Book Antiqua" w:cs="Times New Roman"/>
          <w:i/>
          <w:iCs/>
          <w:kern w:val="0"/>
          <w:sz w:val="24"/>
          <w:szCs w:val="24"/>
        </w:rPr>
        <w:t>P</w:t>
      </w:r>
      <w:r w:rsidRPr="00E27C44">
        <w:rPr>
          <w:rFonts w:ascii="Book Antiqua" w:hAnsi="Book Antiqua" w:cs="Times New Roman"/>
          <w:i/>
          <w:iCs/>
          <w:kern w:val="0"/>
          <w:sz w:val="24"/>
          <w:szCs w:val="24"/>
        </w:rPr>
        <w:t xml:space="preserve"> </w:t>
      </w:r>
      <w:r w:rsidRPr="00E27C44">
        <w:rPr>
          <w:rFonts w:ascii="Book Antiqua" w:hAnsi="Book Antiqua" w:cs="Times New Roman"/>
          <w:kern w:val="0"/>
          <w:sz w:val="24"/>
          <w:szCs w:val="24"/>
        </w:rPr>
        <w:t>&lt; 0.05.</w:t>
      </w:r>
    </w:p>
    <w:p w14:paraId="4CE4B1D9" w14:textId="77777777" w:rsidR="00356A66" w:rsidRPr="00E27C44" w:rsidRDefault="00356A66" w:rsidP="00CF26CF">
      <w:pPr>
        <w:wordWrap/>
        <w:adjustRightInd w:val="0"/>
        <w:snapToGrid w:val="0"/>
        <w:spacing w:after="0" w:line="360" w:lineRule="auto"/>
        <w:rPr>
          <w:rFonts w:ascii="Book Antiqua" w:hAnsi="Book Antiqua" w:cs="Times New Roman"/>
          <w:sz w:val="24"/>
          <w:szCs w:val="24"/>
        </w:rPr>
      </w:pPr>
    </w:p>
    <w:p w14:paraId="7C87A7C5" w14:textId="2EC7AF19" w:rsidR="00FA1F66" w:rsidRPr="00E27C44" w:rsidRDefault="00FA1F66" w:rsidP="00CF26CF">
      <w:pPr>
        <w:tabs>
          <w:tab w:val="center" w:pos="4513"/>
        </w:tabs>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t>R</w:t>
      </w:r>
      <w:r w:rsidR="00B56109" w:rsidRPr="00E27C44">
        <w:rPr>
          <w:rFonts w:ascii="Book Antiqua" w:hAnsi="Book Antiqua" w:cs="Times New Roman"/>
          <w:b/>
          <w:sz w:val="24"/>
          <w:szCs w:val="24"/>
        </w:rPr>
        <w:t>ESULTS</w:t>
      </w:r>
    </w:p>
    <w:p w14:paraId="7B3C3DE1" w14:textId="59B63984" w:rsidR="00FA1F66" w:rsidRPr="00E27C44" w:rsidRDefault="00FA1F6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Characteristics of patients</w:t>
      </w:r>
    </w:p>
    <w:p w14:paraId="511ED0C1" w14:textId="4D2EB2A1" w:rsidR="00F77DF6" w:rsidRPr="00E27C44" w:rsidRDefault="00322525" w:rsidP="00644A6C">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The characteristics of</w:t>
      </w:r>
      <w:r w:rsidR="00146F25" w:rsidRPr="00E27C44">
        <w:rPr>
          <w:rFonts w:ascii="Book Antiqua" w:hAnsi="Book Antiqua" w:cs="Times New Roman"/>
          <w:sz w:val="24"/>
          <w:szCs w:val="24"/>
        </w:rPr>
        <w:t xml:space="preserve"> </w:t>
      </w:r>
      <w:r w:rsidR="00B97F55" w:rsidRPr="00E27C44">
        <w:rPr>
          <w:rFonts w:ascii="Book Antiqua" w:hAnsi="Book Antiqua" w:cs="Times New Roman"/>
          <w:sz w:val="24"/>
          <w:szCs w:val="24"/>
        </w:rPr>
        <w:t xml:space="preserve">the </w:t>
      </w:r>
      <w:r w:rsidR="00146F25" w:rsidRPr="00E27C44">
        <w:rPr>
          <w:rFonts w:ascii="Book Antiqua" w:hAnsi="Book Antiqua" w:cs="Times New Roman"/>
          <w:sz w:val="24"/>
          <w:szCs w:val="24"/>
        </w:rPr>
        <w:t>135 p</w:t>
      </w:r>
      <w:r w:rsidRPr="00E27C44">
        <w:rPr>
          <w:rFonts w:ascii="Book Antiqua" w:hAnsi="Book Antiqua" w:cs="Times New Roman"/>
          <w:sz w:val="24"/>
          <w:szCs w:val="24"/>
        </w:rPr>
        <w:t xml:space="preserve">atients </w:t>
      </w:r>
      <w:r w:rsidR="00FA1F66" w:rsidRPr="00E27C44">
        <w:rPr>
          <w:rFonts w:ascii="Book Antiqua" w:hAnsi="Book Antiqua" w:cs="Times New Roman"/>
          <w:sz w:val="24"/>
          <w:szCs w:val="24"/>
        </w:rPr>
        <w:t>are shown in Table 1. There was no significant differ</w:t>
      </w:r>
      <w:r w:rsidR="00F6518B" w:rsidRPr="00E27C44">
        <w:rPr>
          <w:rFonts w:ascii="Book Antiqua" w:hAnsi="Book Antiqua" w:cs="Times New Roman"/>
          <w:sz w:val="24"/>
          <w:szCs w:val="24"/>
        </w:rPr>
        <w:t xml:space="preserve">ence in age at diagnosis </w:t>
      </w:r>
      <w:r w:rsidR="00B97F55" w:rsidRPr="00E27C44">
        <w:rPr>
          <w:rFonts w:ascii="Book Antiqua" w:hAnsi="Book Antiqua" w:cs="Times New Roman"/>
          <w:sz w:val="24"/>
          <w:szCs w:val="24"/>
        </w:rPr>
        <w:t xml:space="preserve">between </w:t>
      </w:r>
      <w:r w:rsidR="00FA1F66" w:rsidRPr="00E27C44">
        <w:rPr>
          <w:rFonts w:ascii="Book Antiqua" w:hAnsi="Book Antiqua" w:cs="Times New Roman"/>
          <w:sz w:val="24"/>
          <w:szCs w:val="24"/>
        </w:rPr>
        <w:t>men and women (</w:t>
      </w:r>
      <w:r w:rsidR="002D3CFF" w:rsidRPr="00E27C44">
        <w:rPr>
          <w:rFonts w:ascii="Book Antiqua" w:hAnsi="Book Antiqua" w:cs="Times New Roman"/>
          <w:i/>
          <w:sz w:val="24"/>
          <w:szCs w:val="24"/>
        </w:rPr>
        <w:t xml:space="preserve">P = </w:t>
      </w:r>
      <w:r w:rsidR="00FA1F66" w:rsidRPr="00E27C44">
        <w:rPr>
          <w:rFonts w:ascii="Book Antiqua" w:hAnsi="Book Antiqua" w:cs="Times New Roman"/>
          <w:sz w:val="24"/>
          <w:szCs w:val="24"/>
        </w:rPr>
        <w:t xml:space="preserve">0.613). </w:t>
      </w:r>
      <w:r w:rsidR="002A750F" w:rsidRPr="00E27C44">
        <w:rPr>
          <w:rFonts w:ascii="Book Antiqua" w:hAnsi="Book Antiqua" w:cs="Times New Roman"/>
          <w:sz w:val="24"/>
          <w:szCs w:val="24"/>
        </w:rPr>
        <w:t>The mean</w:t>
      </w:r>
      <w:r w:rsidR="00302887" w:rsidRPr="00E27C44">
        <w:rPr>
          <w:rFonts w:ascii="Book Antiqua" w:hAnsi="Book Antiqua" w:cs="Times New Roman"/>
          <w:sz w:val="24"/>
          <w:szCs w:val="24"/>
        </w:rPr>
        <w:t xml:space="preserve"> age of patients with cancer was significantly </w:t>
      </w:r>
      <w:r w:rsidR="00943D01" w:rsidRPr="00E27C44">
        <w:rPr>
          <w:rFonts w:ascii="Book Antiqua" w:hAnsi="Book Antiqua" w:cs="Times New Roman"/>
          <w:sz w:val="24"/>
          <w:szCs w:val="24"/>
        </w:rPr>
        <w:t xml:space="preserve">greater </w:t>
      </w:r>
      <w:r w:rsidR="00302887" w:rsidRPr="00E27C44">
        <w:rPr>
          <w:rFonts w:ascii="Book Antiqua" w:hAnsi="Book Antiqua" w:cs="Times New Roman"/>
          <w:sz w:val="24"/>
          <w:szCs w:val="24"/>
        </w:rPr>
        <w:t>than that of patients without cancer (</w:t>
      </w:r>
      <w:r w:rsidR="002D3CFF" w:rsidRPr="00E27C44">
        <w:rPr>
          <w:rFonts w:ascii="Book Antiqua" w:hAnsi="Book Antiqua" w:cs="Times New Roman"/>
          <w:i/>
          <w:sz w:val="24"/>
          <w:szCs w:val="24"/>
        </w:rPr>
        <w:t xml:space="preserve">P = </w:t>
      </w:r>
      <w:r w:rsidR="00302887" w:rsidRPr="00E27C44">
        <w:rPr>
          <w:rFonts w:ascii="Book Antiqua" w:hAnsi="Book Antiqua" w:cs="Times New Roman"/>
          <w:sz w:val="24"/>
          <w:szCs w:val="24"/>
        </w:rPr>
        <w:t xml:space="preserve">0.002) and the mean age of the patients with cancer at an early stage (carcinoma </w:t>
      </w:r>
      <w:r w:rsidR="00302887" w:rsidRPr="00E27C44">
        <w:rPr>
          <w:rFonts w:ascii="Book Antiqua" w:hAnsi="Book Antiqua" w:cs="Times New Roman"/>
          <w:i/>
          <w:sz w:val="24"/>
          <w:szCs w:val="24"/>
        </w:rPr>
        <w:t>in situ</w:t>
      </w:r>
      <w:r w:rsidR="00302887" w:rsidRPr="00E27C44">
        <w:rPr>
          <w:rFonts w:ascii="Book Antiqua" w:hAnsi="Book Antiqua" w:cs="Times New Roman"/>
          <w:sz w:val="24"/>
          <w:szCs w:val="24"/>
        </w:rPr>
        <w:t xml:space="preserve"> and carcinoma restricted to the submucosal layer), 32.7 years, was between </w:t>
      </w:r>
      <w:r w:rsidR="00060BBA" w:rsidRPr="00E27C44">
        <w:rPr>
          <w:rFonts w:ascii="Book Antiqua" w:hAnsi="Book Antiqua" w:cs="Times New Roman"/>
          <w:sz w:val="24"/>
          <w:szCs w:val="24"/>
        </w:rPr>
        <w:t xml:space="preserve">the </w:t>
      </w:r>
      <w:r w:rsidR="00302887" w:rsidRPr="00E27C44">
        <w:rPr>
          <w:rFonts w:ascii="Book Antiqua" w:hAnsi="Book Antiqua" w:cs="Times New Roman"/>
          <w:sz w:val="24"/>
          <w:szCs w:val="24"/>
        </w:rPr>
        <w:lastRenderedPageBreak/>
        <w:t>mean age of the patients with advanced cancer (38.7</w:t>
      </w:r>
      <w:r w:rsidR="00060BBA" w:rsidRPr="00E27C44">
        <w:rPr>
          <w:rFonts w:ascii="Book Antiqua" w:hAnsi="Book Antiqua" w:cs="Times New Roman"/>
          <w:sz w:val="24"/>
          <w:szCs w:val="24"/>
        </w:rPr>
        <w:t xml:space="preserve"> </w:t>
      </w:r>
      <w:r w:rsidR="00302887" w:rsidRPr="00E27C44">
        <w:rPr>
          <w:rFonts w:ascii="Book Antiqua" w:hAnsi="Book Antiqua" w:cs="Times New Roman"/>
          <w:sz w:val="24"/>
          <w:szCs w:val="24"/>
        </w:rPr>
        <w:t>y</w:t>
      </w:r>
      <w:r w:rsidR="00060BBA" w:rsidRPr="00E27C44">
        <w:rPr>
          <w:rFonts w:ascii="Book Antiqua" w:hAnsi="Book Antiqua" w:cs="Times New Roman"/>
          <w:sz w:val="24"/>
          <w:szCs w:val="24"/>
        </w:rPr>
        <w:t>ea</w:t>
      </w:r>
      <w:r w:rsidR="00302887" w:rsidRPr="00E27C44">
        <w:rPr>
          <w:rFonts w:ascii="Book Antiqua" w:hAnsi="Book Antiqua" w:cs="Times New Roman"/>
          <w:sz w:val="24"/>
          <w:szCs w:val="24"/>
        </w:rPr>
        <w:t xml:space="preserve">rs) and that of the patients without cancer. </w:t>
      </w:r>
      <w:r w:rsidR="00020D3D" w:rsidRPr="00E27C44">
        <w:rPr>
          <w:rFonts w:ascii="Book Antiqua" w:hAnsi="Book Antiqua" w:cs="Times New Roman"/>
          <w:sz w:val="24"/>
          <w:szCs w:val="24"/>
        </w:rPr>
        <w:t xml:space="preserve">Thirty six of the 39 patients </w:t>
      </w:r>
      <w:r w:rsidR="001752C4" w:rsidRPr="00E27C44">
        <w:rPr>
          <w:rFonts w:ascii="Book Antiqua" w:hAnsi="Book Antiqua" w:cs="Times New Roman"/>
          <w:sz w:val="24"/>
          <w:szCs w:val="24"/>
        </w:rPr>
        <w:t xml:space="preserve">who had </w:t>
      </w:r>
      <w:r w:rsidR="00950D30" w:rsidRPr="00E27C44">
        <w:rPr>
          <w:rFonts w:ascii="Book Antiqua" w:hAnsi="Book Antiqua" w:cs="Times New Roman"/>
          <w:sz w:val="24"/>
          <w:szCs w:val="24"/>
        </w:rPr>
        <w:t xml:space="preserve">a </w:t>
      </w:r>
      <w:r w:rsidR="001752C4" w:rsidRPr="00E27C44">
        <w:rPr>
          <w:rFonts w:ascii="Book Antiqua" w:hAnsi="Book Antiqua" w:cs="Times New Roman"/>
          <w:sz w:val="24"/>
          <w:szCs w:val="24"/>
        </w:rPr>
        <w:t>family history</w:t>
      </w:r>
      <w:r w:rsidR="00A2715B" w:rsidRPr="00E27C44">
        <w:rPr>
          <w:rFonts w:ascii="Book Antiqua" w:hAnsi="Book Antiqua" w:cs="Times New Roman"/>
          <w:sz w:val="24"/>
          <w:szCs w:val="24"/>
        </w:rPr>
        <w:t xml:space="preserve"> </w:t>
      </w:r>
      <w:r w:rsidR="00060BBA" w:rsidRPr="00E27C44">
        <w:rPr>
          <w:rFonts w:ascii="Book Antiqua" w:hAnsi="Book Antiqua" w:cs="Times New Roman"/>
          <w:sz w:val="24"/>
          <w:szCs w:val="24"/>
        </w:rPr>
        <w:t xml:space="preserve">of FAP also </w:t>
      </w:r>
      <w:r w:rsidR="00A2715B" w:rsidRPr="00E27C44">
        <w:rPr>
          <w:rFonts w:ascii="Book Antiqua" w:hAnsi="Book Antiqua" w:cs="Times New Roman"/>
          <w:sz w:val="24"/>
          <w:szCs w:val="24"/>
        </w:rPr>
        <w:t>ha</w:t>
      </w:r>
      <w:r w:rsidR="00AB4480" w:rsidRPr="00E27C44">
        <w:rPr>
          <w:rFonts w:ascii="Book Antiqua" w:hAnsi="Book Antiqua" w:cs="Times New Roman"/>
          <w:sz w:val="24"/>
          <w:szCs w:val="24"/>
        </w:rPr>
        <w:t>d</w:t>
      </w:r>
      <w:r w:rsidR="00A2715B" w:rsidRPr="00E27C44">
        <w:rPr>
          <w:rFonts w:ascii="Book Antiqua" w:hAnsi="Book Antiqua" w:cs="Times New Roman"/>
          <w:sz w:val="24"/>
          <w:szCs w:val="24"/>
        </w:rPr>
        <w:t xml:space="preserve"> </w:t>
      </w:r>
      <w:r w:rsidR="00060BBA" w:rsidRPr="00E27C44">
        <w:rPr>
          <w:rFonts w:ascii="Book Antiqua" w:hAnsi="Book Antiqua" w:cs="Times New Roman"/>
          <w:sz w:val="24"/>
          <w:szCs w:val="24"/>
        </w:rPr>
        <w:t xml:space="preserve">a </w:t>
      </w:r>
      <w:r w:rsidR="00A2715B" w:rsidRPr="00E27C44">
        <w:rPr>
          <w:rFonts w:ascii="Book Antiqua" w:hAnsi="Book Antiqua" w:cs="Times New Roman"/>
          <w:sz w:val="24"/>
          <w:szCs w:val="24"/>
        </w:rPr>
        <w:t>family history</w:t>
      </w:r>
      <w:r w:rsidR="00AB4480" w:rsidRPr="00E27C44">
        <w:rPr>
          <w:rFonts w:ascii="Book Antiqua" w:hAnsi="Book Antiqua" w:cs="Times New Roman"/>
          <w:sz w:val="24"/>
          <w:szCs w:val="24"/>
        </w:rPr>
        <w:t xml:space="preserve"> of colorectal cancer</w:t>
      </w:r>
      <w:r w:rsidR="00A2715B" w:rsidRPr="00E27C44">
        <w:rPr>
          <w:rFonts w:ascii="Book Antiqua" w:hAnsi="Book Antiqua" w:cs="Times New Roman"/>
          <w:sz w:val="24"/>
          <w:szCs w:val="24"/>
        </w:rPr>
        <w:t xml:space="preserve"> </w:t>
      </w:r>
      <w:r w:rsidR="00060BBA" w:rsidRPr="00E27C44">
        <w:rPr>
          <w:rFonts w:ascii="Book Antiqua" w:hAnsi="Book Antiqua" w:cs="Times New Roman"/>
          <w:sz w:val="24"/>
          <w:szCs w:val="24"/>
        </w:rPr>
        <w:t xml:space="preserve">except </w:t>
      </w:r>
      <w:r w:rsidR="00A2715B" w:rsidRPr="00E27C44">
        <w:rPr>
          <w:rFonts w:ascii="Book Antiqua" w:hAnsi="Book Antiqua" w:cs="Times New Roman"/>
          <w:sz w:val="24"/>
          <w:szCs w:val="24"/>
        </w:rPr>
        <w:t xml:space="preserve">three patients </w:t>
      </w:r>
      <w:r w:rsidR="00060BBA" w:rsidRPr="00E27C44">
        <w:rPr>
          <w:rFonts w:ascii="Book Antiqua" w:hAnsi="Book Antiqua" w:cs="Times New Roman"/>
          <w:sz w:val="24"/>
          <w:szCs w:val="24"/>
        </w:rPr>
        <w:t xml:space="preserve">who </w:t>
      </w:r>
      <w:r w:rsidR="00020D3D" w:rsidRPr="00E27C44">
        <w:rPr>
          <w:rFonts w:ascii="Book Antiqua" w:hAnsi="Book Antiqua" w:cs="Times New Roman"/>
          <w:sz w:val="24"/>
          <w:szCs w:val="24"/>
        </w:rPr>
        <w:t>only</w:t>
      </w:r>
      <w:r w:rsidR="00A2715B" w:rsidRPr="00E27C44">
        <w:rPr>
          <w:rFonts w:ascii="Book Antiqua" w:hAnsi="Book Antiqua" w:cs="Times New Roman"/>
          <w:sz w:val="24"/>
          <w:szCs w:val="24"/>
        </w:rPr>
        <w:t xml:space="preserve"> ha</w:t>
      </w:r>
      <w:r w:rsidR="00AB4480" w:rsidRPr="00E27C44">
        <w:rPr>
          <w:rFonts w:ascii="Book Antiqua" w:hAnsi="Book Antiqua" w:cs="Times New Roman"/>
          <w:sz w:val="24"/>
          <w:szCs w:val="24"/>
        </w:rPr>
        <w:t xml:space="preserve">ve </w:t>
      </w:r>
      <w:r w:rsidR="00060BBA" w:rsidRPr="00E27C44">
        <w:rPr>
          <w:rFonts w:ascii="Book Antiqua" w:hAnsi="Book Antiqua" w:cs="Times New Roman"/>
          <w:sz w:val="24"/>
          <w:szCs w:val="24"/>
        </w:rPr>
        <w:t xml:space="preserve">a </w:t>
      </w:r>
      <w:r w:rsidR="00A2715B" w:rsidRPr="00E27C44">
        <w:rPr>
          <w:rFonts w:ascii="Book Antiqua" w:hAnsi="Book Antiqua" w:cs="Times New Roman"/>
          <w:sz w:val="24"/>
          <w:szCs w:val="24"/>
        </w:rPr>
        <w:t>family history</w:t>
      </w:r>
      <w:r w:rsidR="00AB4480" w:rsidRPr="00E27C44">
        <w:rPr>
          <w:rFonts w:ascii="Book Antiqua" w:hAnsi="Book Antiqua" w:cs="Times New Roman"/>
          <w:sz w:val="24"/>
          <w:szCs w:val="24"/>
        </w:rPr>
        <w:t xml:space="preserve"> </w:t>
      </w:r>
      <w:r w:rsidR="00060BBA" w:rsidRPr="00E27C44">
        <w:rPr>
          <w:rFonts w:ascii="Book Antiqua" w:hAnsi="Book Antiqua" w:cs="Times New Roman"/>
          <w:sz w:val="24"/>
          <w:szCs w:val="24"/>
        </w:rPr>
        <w:t xml:space="preserve">of </w:t>
      </w:r>
      <w:r w:rsidR="00020D3D" w:rsidRPr="00E27C44">
        <w:rPr>
          <w:rFonts w:ascii="Book Antiqua" w:hAnsi="Book Antiqua" w:cs="Times New Roman"/>
          <w:sz w:val="24"/>
          <w:szCs w:val="24"/>
        </w:rPr>
        <w:t>FAP</w:t>
      </w:r>
      <w:r w:rsidR="00BF089D" w:rsidRPr="00E27C44">
        <w:rPr>
          <w:rFonts w:ascii="Book Antiqua" w:hAnsi="Book Antiqua" w:cs="Times New Roman"/>
          <w:sz w:val="24"/>
          <w:szCs w:val="24"/>
        </w:rPr>
        <w:t>.</w:t>
      </w:r>
      <w:r w:rsidR="00060BBA" w:rsidRPr="00E27C44">
        <w:rPr>
          <w:rFonts w:ascii="Book Antiqua" w:hAnsi="Book Antiqua" w:cs="Times New Roman"/>
          <w:sz w:val="24"/>
          <w:szCs w:val="24"/>
        </w:rPr>
        <w:t xml:space="preserve"> </w:t>
      </w:r>
      <w:r w:rsidR="00E0664A" w:rsidRPr="00E27C44">
        <w:rPr>
          <w:rFonts w:ascii="Book Antiqua" w:hAnsi="Book Antiqua" w:cs="Times New Roman"/>
          <w:sz w:val="24"/>
          <w:szCs w:val="24"/>
        </w:rPr>
        <w:t xml:space="preserve">The </w:t>
      </w:r>
      <w:r w:rsidR="009F3DBC" w:rsidRPr="00E27C44">
        <w:rPr>
          <w:rFonts w:ascii="Book Antiqua" w:hAnsi="Book Antiqua" w:cs="Times New Roman"/>
          <w:sz w:val="24"/>
          <w:szCs w:val="24"/>
        </w:rPr>
        <w:t>rates of familial history</w:t>
      </w:r>
      <w:r w:rsidR="00943D01" w:rsidRPr="00E27C44">
        <w:rPr>
          <w:rFonts w:ascii="Book Antiqua" w:hAnsi="Book Antiqua" w:cs="Times New Roman"/>
          <w:sz w:val="24"/>
          <w:szCs w:val="24"/>
        </w:rPr>
        <w:t xml:space="preserve"> </w:t>
      </w:r>
      <w:r w:rsidR="00020D3D" w:rsidRPr="00E27C44">
        <w:rPr>
          <w:rFonts w:ascii="Book Antiqua" w:hAnsi="Book Antiqua" w:cs="Times New Roman"/>
          <w:sz w:val="24"/>
          <w:szCs w:val="24"/>
        </w:rPr>
        <w:t>of FAP or CRC</w:t>
      </w:r>
      <w:r w:rsidR="009F3DBC" w:rsidRPr="00E27C44">
        <w:rPr>
          <w:rFonts w:ascii="Book Antiqua" w:hAnsi="Book Antiqua" w:cs="Times New Roman"/>
          <w:sz w:val="24"/>
          <w:szCs w:val="24"/>
        </w:rPr>
        <w:t xml:space="preserve"> were</w:t>
      </w:r>
      <w:r w:rsidR="00E0664A" w:rsidRPr="00E27C44">
        <w:rPr>
          <w:rFonts w:ascii="Book Antiqua" w:hAnsi="Book Antiqua" w:cs="Times New Roman"/>
          <w:sz w:val="24"/>
          <w:szCs w:val="24"/>
        </w:rPr>
        <w:t xml:space="preserve"> significantly higher in patients without CRC than </w:t>
      </w:r>
      <w:r w:rsidR="00060BBA" w:rsidRPr="00E27C44">
        <w:rPr>
          <w:rFonts w:ascii="Book Antiqua" w:hAnsi="Book Antiqua" w:cs="Times New Roman"/>
          <w:sz w:val="24"/>
          <w:szCs w:val="24"/>
        </w:rPr>
        <w:t xml:space="preserve">in patients </w:t>
      </w:r>
      <w:r w:rsidR="00E0664A" w:rsidRPr="00E27C44">
        <w:rPr>
          <w:rFonts w:ascii="Book Antiqua" w:hAnsi="Book Antiqua" w:cs="Times New Roman"/>
          <w:sz w:val="24"/>
          <w:szCs w:val="24"/>
        </w:rPr>
        <w:t xml:space="preserve">with CRC. </w:t>
      </w:r>
      <w:r w:rsidR="00020D3D" w:rsidRPr="00E27C44">
        <w:rPr>
          <w:rFonts w:ascii="Book Antiqua" w:hAnsi="Book Antiqua" w:cs="Times New Roman"/>
          <w:sz w:val="24"/>
          <w:szCs w:val="24"/>
        </w:rPr>
        <w:t>Only</w:t>
      </w:r>
      <w:r w:rsidR="00223859" w:rsidRPr="00E27C44">
        <w:rPr>
          <w:rFonts w:ascii="Book Antiqua" w:hAnsi="Book Antiqua" w:cs="Times New Roman"/>
          <w:sz w:val="24"/>
          <w:szCs w:val="24"/>
        </w:rPr>
        <w:t xml:space="preserve"> 12 </w:t>
      </w:r>
      <w:r w:rsidR="00B26659" w:rsidRPr="00E27C44">
        <w:rPr>
          <w:rFonts w:ascii="Book Antiqua" w:hAnsi="Book Antiqua" w:cs="Times New Roman"/>
          <w:sz w:val="24"/>
          <w:szCs w:val="24"/>
        </w:rPr>
        <w:t xml:space="preserve">of the 135 </w:t>
      </w:r>
      <w:r w:rsidR="00223859" w:rsidRPr="00E27C44">
        <w:rPr>
          <w:rFonts w:ascii="Book Antiqua" w:hAnsi="Book Antiqua" w:cs="Times New Roman"/>
          <w:sz w:val="24"/>
          <w:szCs w:val="24"/>
        </w:rPr>
        <w:t xml:space="preserve">patients had been diagnosed </w:t>
      </w:r>
      <w:r w:rsidR="00227D9D" w:rsidRPr="00E27C44">
        <w:rPr>
          <w:rFonts w:ascii="Book Antiqua" w:hAnsi="Book Antiqua" w:cs="Times New Roman"/>
          <w:sz w:val="24"/>
          <w:szCs w:val="24"/>
        </w:rPr>
        <w:t xml:space="preserve">with </w:t>
      </w:r>
      <w:r w:rsidR="00146F25" w:rsidRPr="00E27C44">
        <w:rPr>
          <w:rFonts w:ascii="Book Antiqua" w:hAnsi="Book Antiqua" w:cs="Times New Roman"/>
          <w:sz w:val="24"/>
          <w:szCs w:val="24"/>
        </w:rPr>
        <w:t xml:space="preserve">FAP prior to surgery and </w:t>
      </w:r>
      <w:r w:rsidR="00227D9D" w:rsidRPr="00E27C44">
        <w:rPr>
          <w:rFonts w:ascii="Book Antiqua" w:hAnsi="Book Antiqua" w:cs="Times New Roman"/>
          <w:sz w:val="24"/>
          <w:szCs w:val="24"/>
        </w:rPr>
        <w:t xml:space="preserve">the </w:t>
      </w:r>
      <w:r w:rsidR="001502F2" w:rsidRPr="00E27C44">
        <w:rPr>
          <w:rFonts w:ascii="Book Antiqua" w:hAnsi="Book Antiqua" w:cs="Times New Roman"/>
          <w:sz w:val="24"/>
          <w:szCs w:val="24"/>
        </w:rPr>
        <w:t>median</w:t>
      </w:r>
      <w:r w:rsidR="00146F25" w:rsidRPr="00E27C44">
        <w:rPr>
          <w:rFonts w:ascii="Book Antiqua" w:hAnsi="Book Antiqua" w:cs="Times New Roman"/>
          <w:sz w:val="24"/>
          <w:szCs w:val="24"/>
        </w:rPr>
        <w:t xml:space="preserve"> fo</w:t>
      </w:r>
      <w:r w:rsidR="00BA17C7" w:rsidRPr="00E27C44">
        <w:rPr>
          <w:rFonts w:ascii="Book Antiqua" w:hAnsi="Book Antiqua" w:cs="Times New Roman"/>
          <w:sz w:val="24"/>
          <w:szCs w:val="24"/>
        </w:rPr>
        <w:t>llow</w:t>
      </w:r>
      <w:r w:rsidR="00227D9D" w:rsidRPr="00E27C44">
        <w:rPr>
          <w:rFonts w:ascii="Book Antiqua" w:hAnsi="Book Antiqua" w:cs="Times New Roman"/>
          <w:sz w:val="24"/>
          <w:szCs w:val="24"/>
        </w:rPr>
        <w:t>-</w:t>
      </w:r>
      <w:r w:rsidR="00BA17C7" w:rsidRPr="00E27C44">
        <w:rPr>
          <w:rFonts w:ascii="Book Antiqua" w:hAnsi="Book Antiqua" w:cs="Times New Roman"/>
          <w:sz w:val="24"/>
          <w:szCs w:val="24"/>
        </w:rPr>
        <w:t>up period</w:t>
      </w:r>
      <w:r w:rsidR="00223859" w:rsidRPr="00E27C44">
        <w:rPr>
          <w:rFonts w:ascii="Book Antiqua" w:hAnsi="Book Antiqua" w:cs="Times New Roman"/>
          <w:sz w:val="24"/>
          <w:szCs w:val="24"/>
        </w:rPr>
        <w:t xml:space="preserve"> was </w:t>
      </w:r>
      <w:r w:rsidR="00CF29C0" w:rsidRPr="00E27C44">
        <w:rPr>
          <w:rFonts w:ascii="Book Antiqua" w:hAnsi="Book Antiqua" w:cs="Times New Roman"/>
          <w:sz w:val="24"/>
          <w:szCs w:val="24"/>
        </w:rPr>
        <w:t>5</w:t>
      </w:r>
      <w:r w:rsidR="00223859" w:rsidRPr="00E27C44">
        <w:rPr>
          <w:rFonts w:ascii="Book Antiqua" w:hAnsi="Book Antiqua" w:cs="Times New Roman"/>
          <w:sz w:val="24"/>
          <w:szCs w:val="24"/>
        </w:rPr>
        <w:t xml:space="preserve"> years.</w:t>
      </w:r>
      <w:r w:rsidR="009C1750" w:rsidRPr="00E27C44">
        <w:rPr>
          <w:rFonts w:ascii="Book Antiqua" w:hAnsi="Book Antiqua" w:cs="Times New Roman"/>
          <w:sz w:val="24"/>
          <w:szCs w:val="24"/>
        </w:rPr>
        <w:t xml:space="preserve"> </w:t>
      </w:r>
      <w:r w:rsidR="00EA74A8" w:rsidRPr="00E27C44">
        <w:rPr>
          <w:rFonts w:ascii="Book Antiqua" w:hAnsi="Book Antiqua" w:cs="Times New Roman"/>
          <w:sz w:val="24"/>
          <w:szCs w:val="24"/>
        </w:rPr>
        <w:t xml:space="preserve">TPC </w:t>
      </w:r>
      <w:r w:rsidR="009F3DBC" w:rsidRPr="00E27C44">
        <w:rPr>
          <w:rFonts w:ascii="Book Antiqua" w:hAnsi="Book Antiqua" w:cs="Times New Roman"/>
          <w:sz w:val="24"/>
          <w:szCs w:val="24"/>
        </w:rPr>
        <w:t>with</w:t>
      </w:r>
      <w:r w:rsidR="00EA74A8" w:rsidRPr="00E27C44">
        <w:rPr>
          <w:rFonts w:ascii="Book Antiqua" w:hAnsi="Book Antiqua" w:cs="Times New Roman"/>
          <w:sz w:val="24"/>
          <w:szCs w:val="24"/>
        </w:rPr>
        <w:t xml:space="preserve"> end ileostomy was performed </w:t>
      </w:r>
      <w:r w:rsidR="00227D9D" w:rsidRPr="00E27C44">
        <w:rPr>
          <w:rFonts w:ascii="Book Antiqua" w:hAnsi="Book Antiqua" w:cs="Times New Roman"/>
          <w:sz w:val="24"/>
          <w:szCs w:val="24"/>
        </w:rPr>
        <w:t xml:space="preserve">in </w:t>
      </w:r>
      <w:r w:rsidR="00EA74A8" w:rsidRPr="00E27C44">
        <w:rPr>
          <w:rFonts w:ascii="Book Antiqua" w:hAnsi="Book Antiqua" w:cs="Times New Roman"/>
          <w:sz w:val="24"/>
          <w:szCs w:val="24"/>
        </w:rPr>
        <w:t xml:space="preserve">patients with rectal cancer in 8 cases and total colectomy was performed </w:t>
      </w:r>
      <w:r w:rsidR="00227D9D" w:rsidRPr="00E27C44">
        <w:rPr>
          <w:rFonts w:ascii="Book Antiqua" w:hAnsi="Book Antiqua" w:cs="Times New Roman"/>
          <w:sz w:val="24"/>
          <w:szCs w:val="24"/>
        </w:rPr>
        <w:t xml:space="preserve">in </w:t>
      </w:r>
      <w:r w:rsidR="00EA74A8" w:rsidRPr="00E27C44">
        <w:rPr>
          <w:rFonts w:ascii="Book Antiqua" w:hAnsi="Book Antiqua" w:cs="Times New Roman"/>
          <w:sz w:val="24"/>
          <w:szCs w:val="24"/>
        </w:rPr>
        <w:t>patients who presented a few rectal polyps</w:t>
      </w:r>
      <w:r w:rsidR="00644A6C" w:rsidRPr="00E27C44">
        <w:rPr>
          <w:rFonts w:ascii="Book Antiqua" w:hAnsi="Book Antiqua" w:cs="Times New Roman"/>
          <w:sz w:val="24"/>
          <w:szCs w:val="24"/>
        </w:rPr>
        <w:t xml:space="preserve"> (</w:t>
      </w:r>
      <w:r w:rsidR="00F314C5" w:rsidRPr="00E27C44">
        <w:rPr>
          <w:rFonts w:ascii="Book Antiqua" w:hAnsi="Book Antiqua" w:cs="Times New Roman"/>
          <w:sz w:val="24"/>
          <w:szCs w:val="24"/>
        </w:rPr>
        <w:t>less than 5 and endoscopically removable)</w:t>
      </w:r>
      <w:r w:rsidR="00EA74A8" w:rsidRPr="00E27C44">
        <w:rPr>
          <w:rFonts w:ascii="Book Antiqua" w:hAnsi="Book Antiqua" w:cs="Times New Roman"/>
          <w:sz w:val="24"/>
          <w:szCs w:val="24"/>
        </w:rPr>
        <w:t xml:space="preserve"> in 10 cases. There was no significant differen</w:t>
      </w:r>
      <w:r w:rsidR="00227D9D" w:rsidRPr="00E27C44">
        <w:rPr>
          <w:rFonts w:ascii="Book Antiqua" w:hAnsi="Book Antiqua" w:cs="Times New Roman"/>
          <w:sz w:val="24"/>
          <w:szCs w:val="24"/>
        </w:rPr>
        <w:t>ce</w:t>
      </w:r>
      <w:r w:rsidR="00EA74A8" w:rsidRPr="00E27C44">
        <w:rPr>
          <w:rFonts w:ascii="Book Antiqua" w:hAnsi="Book Antiqua" w:cs="Times New Roman"/>
          <w:sz w:val="24"/>
          <w:szCs w:val="24"/>
        </w:rPr>
        <w:t xml:space="preserve"> in operative procedure between patients with CRC and </w:t>
      </w:r>
      <w:r w:rsidR="00227D9D" w:rsidRPr="00E27C44">
        <w:rPr>
          <w:rFonts w:ascii="Book Antiqua" w:hAnsi="Book Antiqua" w:cs="Times New Roman"/>
          <w:sz w:val="24"/>
          <w:szCs w:val="24"/>
        </w:rPr>
        <w:t xml:space="preserve">patients </w:t>
      </w:r>
      <w:r w:rsidR="00EA74A8" w:rsidRPr="00E27C44">
        <w:rPr>
          <w:rFonts w:ascii="Book Antiqua" w:hAnsi="Book Antiqua" w:cs="Times New Roman"/>
          <w:sz w:val="24"/>
          <w:szCs w:val="24"/>
        </w:rPr>
        <w:t>without CRC</w:t>
      </w:r>
      <w:r w:rsidR="00227D9D" w:rsidRPr="00E27C44">
        <w:rPr>
          <w:rFonts w:ascii="Book Antiqua" w:hAnsi="Book Antiqua" w:cs="Times New Roman"/>
          <w:sz w:val="24"/>
          <w:szCs w:val="24"/>
        </w:rPr>
        <w:t>. Eighty-eight (65.2%) p</w:t>
      </w:r>
      <w:r w:rsidR="009C1750" w:rsidRPr="00E27C44">
        <w:rPr>
          <w:rFonts w:ascii="Book Antiqua" w:hAnsi="Book Antiqua" w:cs="Times New Roman"/>
          <w:sz w:val="24"/>
          <w:szCs w:val="24"/>
        </w:rPr>
        <w:t xml:space="preserve">atients </w:t>
      </w:r>
      <w:r w:rsidR="00227D9D" w:rsidRPr="00E27C44">
        <w:rPr>
          <w:rFonts w:ascii="Book Antiqua" w:hAnsi="Book Antiqua" w:cs="Times New Roman"/>
          <w:sz w:val="24"/>
          <w:szCs w:val="24"/>
        </w:rPr>
        <w:t>underwent</w:t>
      </w:r>
      <w:r w:rsidR="009C1750" w:rsidRPr="00E27C44">
        <w:rPr>
          <w:rFonts w:ascii="Book Antiqua" w:hAnsi="Book Antiqua" w:cs="Times New Roman"/>
          <w:sz w:val="24"/>
          <w:szCs w:val="24"/>
        </w:rPr>
        <w:t xml:space="preserve"> a colonoscopy because of gastrointestinal symptoms at the time of diagnosis</w:t>
      </w:r>
      <w:r w:rsidR="00F314C5" w:rsidRPr="00E27C44">
        <w:rPr>
          <w:rFonts w:ascii="Book Antiqua" w:hAnsi="Book Antiqua" w:cs="Times New Roman"/>
          <w:sz w:val="24"/>
          <w:szCs w:val="24"/>
        </w:rPr>
        <w:t xml:space="preserve"> and 47</w:t>
      </w:r>
      <w:r w:rsidR="009C1750" w:rsidRPr="00E27C44">
        <w:rPr>
          <w:rFonts w:ascii="Book Antiqua" w:hAnsi="Book Antiqua" w:cs="Times New Roman"/>
          <w:sz w:val="24"/>
          <w:szCs w:val="24"/>
        </w:rPr>
        <w:t xml:space="preserve"> patients (34.8%) </w:t>
      </w:r>
      <w:r w:rsidR="00227D9D" w:rsidRPr="00E27C44">
        <w:rPr>
          <w:rFonts w:ascii="Book Antiqua" w:hAnsi="Book Antiqua" w:cs="Times New Roman"/>
          <w:sz w:val="24"/>
          <w:szCs w:val="24"/>
        </w:rPr>
        <w:t>underwent</w:t>
      </w:r>
      <w:r w:rsidR="009C1750" w:rsidRPr="00E27C44">
        <w:rPr>
          <w:rFonts w:ascii="Book Antiqua" w:hAnsi="Book Antiqua" w:cs="Times New Roman"/>
          <w:sz w:val="24"/>
          <w:szCs w:val="24"/>
        </w:rPr>
        <w:t xml:space="preserve"> a colonoscopy because of positive stool occult blood test or health medical examination without specific symptom</w:t>
      </w:r>
      <w:r w:rsidR="00227D9D" w:rsidRPr="00E27C44">
        <w:rPr>
          <w:rFonts w:ascii="Book Antiqua" w:hAnsi="Book Antiqua" w:cs="Times New Roman"/>
          <w:sz w:val="24"/>
          <w:szCs w:val="24"/>
        </w:rPr>
        <w:t xml:space="preserve"> </w:t>
      </w:r>
      <w:r w:rsidR="009C1750" w:rsidRPr="00E27C44">
        <w:rPr>
          <w:rFonts w:ascii="Book Antiqua" w:hAnsi="Book Antiqua" w:cs="Times New Roman"/>
          <w:sz w:val="24"/>
          <w:szCs w:val="24"/>
        </w:rPr>
        <w:t>(</w:t>
      </w:r>
      <w:r w:rsidR="000814C6" w:rsidRPr="00E27C44">
        <w:rPr>
          <w:rFonts w:ascii="Book Antiqua" w:hAnsi="Book Antiqua" w:cs="Times New Roman"/>
          <w:sz w:val="24"/>
          <w:szCs w:val="24"/>
        </w:rPr>
        <w:t>T</w:t>
      </w:r>
      <w:r w:rsidR="00644A6C" w:rsidRPr="00E27C44">
        <w:rPr>
          <w:rFonts w:ascii="Book Antiqua" w:hAnsi="Book Antiqua" w:cs="Times New Roman"/>
          <w:sz w:val="24"/>
          <w:szCs w:val="24"/>
        </w:rPr>
        <w:t>able</w:t>
      </w:r>
      <w:r w:rsidR="00644A6C" w:rsidRPr="00E27C44">
        <w:rPr>
          <w:rFonts w:ascii="Book Antiqua" w:eastAsia="SimSun" w:hAnsi="Book Antiqua" w:cs="Times New Roman" w:hint="eastAsia"/>
          <w:sz w:val="24"/>
          <w:szCs w:val="24"/>
          <w:lang w:eastAsia="zh-CN"/>
        </w:rPr>
        <w:t xml:space="preserve"> </w:t>
      </w:r>
      <w:r w:rsidR="009C1750" w:rsidRPr="00E27C44">
        <w:rPr>
          <w:rFonts w:ascii="Book Antiqua" w:hAnsi="Book Antiqua" w:cs="Times New Roman"/>
          <w:sz w:val="24"/>
          <w:szCs w:val="24"/>
        </w:rPr>
        <w:t>2)</w:t>
      </w:r>
      <w:r w:rsidR="00227D9D" w:rsidRPr="00E27C44">
        <w:rPr>
          <w:rFonts w:ascii="Book Antiqua" w:hAnsi="Book Antiqua" w:cs="Times New Roman"/>
          <w:sz w:val="24"/>
          <w:szCs w:val="24"/>
        </w:rPr>
        <w:t>.</w:t>
      </w:r>
    </w:p>
    <w:p w14:paraId="263B6B3C" w14:textId="77777777" w:rsidR="00C32092" w:rsidRPr="00E27C44" w:rsidRDefault="00C32092" w:rsidP="00CF26CF">
      <w:pPr>
        <w:wordWrap/>
        <w:adjustRightInd w:val="0"/>
        <w:snapToGrid w:val="0"/>
        <w:spacing w:after="0" w:line="360" w:lineRule="auto"/>
        <w:rPr>
          <w:rFonts w:ascii="Book Antiqua" w:hAnsi="Book Antiqua" w:cs="Times New Roman"/>
          <w:sz w:val="24"/>
          <w:szCs w:val="24"/>
        </w:rPr>
      </w:pPr>
    </w:p>
    <w:p w14:paraId="508D9E95" w14:textId="7F1539F0" w:rsidR="00CD7DBA" w:rsidRPr="00E27C44" w:rsidRDefault="00FA1F6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Extra-colonic features in FAP</w:t>
      </w:r>
    </w:p>
    <w:p w14:paraId="6409A666" w14:textId="1351B8F8" w:rsidR="004B7204" w:rsidRPr="00E27C44" w:rsidRDefault="00BA17C7" w:rsidP="00644A6C">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Extra</w:t>
      </w:r>
      <w:r w:rsidR="002960E3" w:rsidRPr="00E27C44">
        <w:rPr>
          <w:rFonts w:ascii="Book Antiqua" w:hAnsi="Book Antiqua" w:cs="Times New Roman"/>
          <w:sz w:val="24"/>
          <w:szCs w:val="24"/>
        </w:rPr>
        <w:t>-colonic manifestation</w:t>
      </w:r>
      <w:r w:rsidR="000814C6" w:rsidRPr="00E27C44">
        <w:rPr>
          <w:rFonts w:ascii="Book Antiqua" w:hAnsi="Book Antiqua" w:cs="Times New Roman"/>
          <w:sz w:val="24"/>
          <w:szCs w:val="24"/>
        </w:rPr>
        <w:t>s</w:t>
      </w:r>
      <w:r w:rsidR="002960E3" w:rsidRPr="00E27C44">
        <w:rPr>
          <w:rFonts w:ascii="Book Antiqua" w:hAnsi="Book Antiqua" w:cs="Times New Roman"/>
          <w:sz w:val="24"/>
          <w:szCs w:val="24"/>
        </w:rPr>
        <w:t xml:space="preserve"> </w:t>
      </w:r>
      <w:r w:rsidR="000814C6" w:rsidRPr="00E27C44">
        <w:rPr>
          <w:rFonts w:ascii="Book Antiqua" w:hAnsi="Book Antiqua" w:cs="Times New Roman"/>
          <w:sz w:val="24"/>
          <w:szCs w:val="24"/>
        </w:rPr>
        <w:t>are described</w:t>
      </w:r>
      <w:r w:rsidR="00AB52D2" w:rsidRPr="00E27C44">
        <w:rPr>
          <w:rFonts w:ascii="Book Antiqua" w:hAnsi="Book Antiqua" w:cs="Times New Roman"/>
          <w:sz w:val="24"/>
          <w:szCs w:val="24"/>
        </w:rPr>
        <w:t xml:space="preserve"> in Table </w:t>
      </w:r>
      <w:r w:rsidR="009C1750" w:rsidRPr="00E27C44">
        <w:rPr>
          <w:rFonts w:ascii="Book Antiqua" w:hAnsi="Book Antiqua" w:cs="Times New Roman"/>
          <w:sz w:val="24"/>
          <w:szCs w:val="24"/>
        </w:rPr>
        <w:t>2</w:t>
      </w:r>
      <w:r w:rsidR="00AB52D2" w:rsidRPr="00E27C44">
        <w:rPr>
          <w:rFonts w:ascii="Book Antiqua" w:hAnsi="Book Antiqua" w:cs="Times New Roman"/>
          <w:sz w:val="24"/>
          <w:szCs w:val="24"/>
        </w:rPr>
        <w:t>.</w:t>
      </w:r>
      <w:r w:rsidR="004919DD" w:rsidRPr="00E27C44">
        <w:rPr>
          <w:rFonts w:ascii="Book Antiqua" w:hAnsi="Book Antiqua" w:cs="Times New Roman"/>
          <w:sz w:val="24"/>
          <w:szCs w:val="24"/>
        </w:rPr>
        <w:t xml:space="preserve"> </w:t>
      </w:r>
      <w:r w:rsidR="0017528B" w:rsidRPr="00E27C44">
        <w:rPr>
          <w:rFonts w:ascii="Book Antiqua" w:hAnsi="Book Antiqua" w:cs="Times New Roman"/>
          <w:sz w:val="24"/>
          <w:szCs w:val="24"/>
        </w:rPr>
        <w:t>Gastric polyps were found in 6</w:t>
      </w:r>
      <w:r w:rsidR="001719BA" w:rsidRPr="00E27C44">
        <w:rPr>
          <w:rFonts w:ascii="Book Antiqua" w:hAnsi="Book Antiqua" w:cs="Times New Roman"/>
          <w:sz w:val="24"/>
          <w:szCs w:val="24"/>
        </w:rPr>
        <w:t>3</w:t>
      </w:r>
      <w:r w:rsidR="0017528B" w:rsidRPr="00E27C44">
        <w:rPr>
          <w:rFonts w:ascii="Book Antiqua" w:hAnsi="Book Antiqua" w:cs="Times New Roman"/>
          <w:sz w:val="24"/>
          <w:szCs w:val="24"/>
        </w:rPr>
        <w:t xml:space="preserve"> </w:t>
      </w:r>
      <w:r w:rsidR="001719BA" w:rsidRPr="00E27C44">
        <w:rPr>
          <w:rFonts w:ascii="Book Antiqua" w:hAnsi="Book Antiqua" w:cs="Times New Roman"/>
          <w:sz w:val="24"/>
          <w:szCs w:val="24"/>
        </w:rPr>
        <w:t>(46.7%)</w:t>
      </w:r>
      <w:r w:rsidR="0017528B" w:rsidRPr="00E27C44">
        <w:rPr>
          <w:rFonts w:ascii="Book Antiqua" w:hAnsi="Book Antiqua" w:cs="Times New Roman"/>
          <w:sz w:val="24"/>
          <w:szCs w:val="24"/>
        </w:rPr>
        <w:t xml:space="preserve"> patients. The histological types of gastric polyps were fundic gland polyp </w:t>
      </w:r>
      <w:r w:rsidR="000814C6" w:rsidRPr="00E27C44">
        <w:rPr>
          <w:rFonts w:ascii="Book Antiqua" w:hAnsi="Book Antiqua" w:cs="Times New Roman"/>
          <w:sz w:val="24"/>
          <w:szCs w:val="24"/>
        </w:rPr>
        <w:t>in</w:t>
      </w:r>
      <w:r w:rsidR="0017528B" w:rsidRPr="00E27C44">
        <w:rPr>
          <w:rFonts w:ascii="Book Antiqua" w:hAnsi="Book Antiqua" w:cs="Times New Roman"/>
          <w:sz w:val="24"/>
          <w:szCs w:val="24"/>
        </w:rPr>
        <w:t xml:space="preserve"> 57 </w:t>
      </w:r>
      <w:r w:rsidR="00D273DE" w:rsidRPr="00E27C44">
        <w:rPr>
          <w:rFonts w:ascii="Book Antiqua" w:hAnsi="Book Antiqua" w:cs="Times New Roman"/>
          <w:sz w:val="24"/>
          <w:szCs w:val="24"/>
        </w:rPr>
        <w:t>patients (</w:t>
      </w:r>
      <w:r w:rsidR="00020D3D" w:rsidRPr="00E27C44">
        <w:rPr>
          <w:rFonts w:ascii="Book Antiqua" w:hAnsi="Book Antiqua" w:cs="Times New Roman"/>
          <w:sz w:val="24"/>
          <w:szCs w:val="24"/>
        </w:rPr>
        <w:t>90.5</w:t>
      </w:r>
      <w:r w:rsidR="00D273DE" w:rsidRPr="00E27C44">
        <w:rPr>
          <w:rFonts w:ascii="Book Antiqua" w:hAnsi="Book Antiqua" w:cs="Times New Roman"/>
          <w:sz w:val="24"/>
          <w:szCs w:val="24"/>
        </w:rPr>
        <w:t xml:space="preserve">%) </w:t>
      </w:r>
      <w:r w:rsidR="0017528B" w:rsidRPr="00E27C44">
        <w:rPr>
          <w:rFonts w:ascii="Book Antiqua" w:hAnsi="Book Antiqua" w:cs="Times New Roman"/>
          <w:sz w:val="24"/>
          <w:szCs w:val="24"/>
        </w:rPr>
        <w:t xml:space="preserve">and tubular adenoma biopsied from </w:t>
      </w:r>
      <w:r w:rsidR="000814C6" w:rsidRPr="00E27C44">
        <w:rPr>
          <w:rFonts w:ascii="Book Antiqua" w:hAnsi="Book Antiqua" w:cs="Times New Roman"/>
          <w:sz w:val="24"/>
          <w:szCs w:val="24"/>
        </w:rPr>
        <w:t xml:space="preserve">the </w:t>
      </w:r>
      <w:r w:rsidR="0017528B" w:rsidRPr="00E27C44">
        <w:rPr>
          <w:rFonts w:ascii="Book Antiqua" w:hAnsi="Book Antiqua" w:cs="Times New Roman"/>
          <w:sz w:val="24"/>
          <w:szCs w:val="24"/>
        </w:rPr>
        <w:t xml:space="preserve">antrum of the stomach </w:t>
      </w:r>
      <w:r w:rsidR="000814C6" w:rsidRPr="00E27C44">
        <w:rPr>
          <w:rFonts w:ascii="Book Antiqua" w:hAnsi="Book Antiqua" w:cs="Times New Roman"/>
          <w:sz w:val="24"/>
          <w:szCs w:val="24"/>
        </w:rPr>
        <w:t>in</w:t>
      </w:r>
      <w:r w:rsidR="0017528B" w:rsidRPr="00E27C44">
        <w:rPr>
          <w:rFonts w:ascii="Book Antiqua" w:hAnsi="Book Antiqua" w:cs="Times New Roman"/>
          <w:sz w:val="24"/>
          <w:szCs w:val="24"/>
        </w:rPr>
        <w:t xml:space="preserve"> 16 </w:t>
      </w:r>
      <w:r w:rsidR="00D273DE" w:rsidRPr="00E27C44">
        <w:rPr>
          <w:rFonts w:ascii="Book Antiqua" w:hAnsi="Book Antiqua" w:cs="Times New Roman"/>
          <w:sz w:val="24"/>
          <w:szCs w:val="24"/>
        </w:rPr>
        <w:t>patients (</w:t>
      </w:r>
      <w:r w:rsidR="00020D3D" w:rsidRPr="00E27C44">
        <w:rPr>
          <w:rFonts w:ascii="Book Antiqua" w:hAnsi="Book Antiqua" w:cs="Times New Roman"/>
          <w:sz w:val="24"/>
          <w:szCs w:val="24"/>
        </w:rPr>
        <w:t>25.4</w:t>
      </w:r>
      <w:r w:rsidR="00D273DE" w:rsidRPr="00E27C44">
        <w:rPr>
          <w:rFonts w:ascii="Book Antiqua" w:hAnsi="Book Antiqua" w:cs="Times New Roman"/>
          <w:sz w:val="24"/>
          <w:szCs w:val="24"/>
        </w:rPr>
        <w:t>%)</w:t>
      </w:r>
      <w:r w:rsidR="0017528B" w:rsidRPr="00E27C44">
        <w:rPr>
          <w:rFonts w:ascii="Book Antiqua" w:hAnsi="Book Antiqua" w:cs="Times New Roman"/>
          <w:sz w:val="24"/>
          <w:szCs w:val="24"/>
        </w:rPr>
        <w:t xml:space="preserve">. </w:t>
      </w:r>
      <w:r w:rsidR="000814C6" w:rsidRPr="00E27C44">
        <w:rPr>
          <w:rFonts w:ascii="Book Antiqua" w:hAnsi="Book Antiqua" w:cs="Times New Roman"/>
          <w:sz w:val="24"/>
          <w:szCs w:val="24"/>
        </w:rPr>
        <w:t>Ten</w:t>
      </w:r>
      <w:r w:rsidR="0017528B" w:rsidRPr="00E27C44">
        <w:rPr>
          <w:rFonts w:ascii="Book Antiqua" w:hAnsi="Book Antiqua" w:cs="Times New Roman"/>
          <w:sz w:val="24"/>
          <w:szCs w:val="24"/>
        </w:rPr>
        <w:t xml:space="preserve"> patients had both fundic gland polyp</w:t>
      </w:r>
      <w:r w:rsidR="000814C6" w:rsidRPr="00E27C44">
        <w:rPr>
          <w:rFonts w:ascii="Book Antiqua" w:hAnsi="Book Antiqua" w:cs="Times New Roman"/>
          <w:sz w:val="24"/>
          <w:szCs w:val="24"/>
        </w:rPr>
        <w:t>s</w:t>
      </w:r>
      <w:r w:rsidR="0017528B" w:rsidRPr="00E27C44">
        <w:rPr>
          <w:rFonts w:ascii="Book Antiqua" w:hAnsi="Book Antiqua" w:cs="Times New Roman"/>
          <w:sz w:val="24"/>
          <w:szCs w:val="24"/>
        </w:rPr>
        <w:t xml:space="preserve"> and tubular adenoma</w:t>
      </w:r>
      <w:r w:rsidR="000814C6" w:rsidRPr="00E27C44">
        <w:rPr>
          <w:rFonts w:ascii="Book Antiqua" w:hAnsi="Book Antiqua" w:cs="Times New Roman"/>
          <w:sz w:val="24"/>
          <w:szCs w:val="24"/>
        </w:rPr>
        <w:t>s</w:t>
      </w:r>
      <w:r w:rsidR="0017528B" w:rsidRPr="00E27C44">
        <w:rPr>
          <w:rFonts w:ascii="Book Antiqua" w:hAnsi="Book Antiqua" w:cs="Times New Roman"/>
          <w:sz w:val="24"/>
          <w:szCs w:val="24"/>
        </w:rPr>
        <w:t xml:space="preserve">. </w:t>
      </w:r>
      <w:r w:rsidR="000814C6" w:rsidRPr="00E27C44">
        <w:rPr>
          <w:rFonts w:ascii="Book Antiqua" w:hAnsi="Book Antiqua" w:cs="Times New Roman"/>
          <w:sz w:val="24"/>
          <w:szCs w:val="24"/>
        </w:rPr>
        <w:t>F</w:t>
      </w:r>
      <w:r w:rsidR="0017528B" w:rsidRPr="00E27C44">
        <w:rPr>
          <w:rFonts w:ascii="Book Antiqua" w:hAnsi="Book Antiqua" w:cs="Times New Roman"/>
          <w:sz w:val="24"/>
          <w:szCs w:val="24"/>
        </w:rPr>
        <w:t xml:space="preserve">our cases of early gastric cancer were diagnosed and </w:t>
      </w:r>
      <w:r w:rsidR="000814C6" w:rsidRPr="00E27C44">
        <w:rPr>
          <w:rFonts w:ascii="Book Antiqua" w:hAnsi="Book Antiqua" w:cs="Times New Roman"/>
          <w:sz w:val="24"/>
          <w:szCs w:val="24"/>
        </w:rPr>
        <w:t xml:space="preserve">the </w:t>
      </w:r>
      <w:r w:rsidR="0017528B" w:rsidRPr="00E27C44">
        <w:rPr>
          <w:rFonts w:ascii="Book Antiqua" w:hAnsi="Book Antiqua" w:cs="Times New Roman"/>
          <w:sz w:val="24"/>
          <w:szCs w:val="24"/>
        </w:rPr>
        <w:t>median age was 41 (range</w:t>
      </w:r>
      <w:r w:rsidR="00020D3D" w:rsidRPr="00E27C44">
        <w:rPr>
          <w:rFonts w:ascii="Book Antiqua" w:hAnsi="Book Antiqua" w:cs="Times New Roman"/>
          <w:sz w:val="24"/>
          <w:szCs w:val="24"/>
        </w:rPr>
        <w:t>,</w:t>
      </w:r>
      <w:r w:rsidR="0017528B" w:rsidRPr="00E27C44">
        <w:rPr>
          <w:rFonts w:ascii="Book Antiqua" w:hAnsi="Book Antiqua" w:cs="Times New Roman"/>
          <w:sz w:val="24"/>
          <w:szCs w:val="24"/>
        </w:rPr>
        <w:t xml:space="preserve"> 3</w:t>
      </w:r>
      <w:r w:rsidR="00020D3D" w:rsidRPr="00E27C44">
        <w:rPr>
          <w:rFonts w:ascii="Book Antiqua" w:hAnsi="Book Antiqua" w:cs="Times New Roman"/>
          <w:sz w:val="24"/>
          <w:szCs w:val="24"/>
        </w:rPr>
        <w:t>4</w:t>
      </w:r>
      <w:r w:rsidR="00644A6C" w:rsidRPr="00E27C44">
        <w:rPr>
          <w:rFonts w:ascii="Book Antiqua" w:eastAsia="SimSun" w:hAnsi="Book Antiqua" w:cs="Times New Roman" w:hint="eastAsia"/>
          <w:sz w:val="24"/>
          <w:szCs w:val="24"/>
          <w:lang w:eastAsia="zh-CN"/>
        </w:rPr>
        <w:t>-</w:t>
      </w:r>
      <w:r w:rsidR="0017528B" w:rsidRPr="00E27C44">
        <w:rPr>
          <w:rFonts w:ascii="Book Antiqua" w:hAnsi="Book Antiqua" w:cs="Times New Roman"/>
          <w:sz w:val="24"/>
          <w:szCs w:val="24"/>
        </w:rPr>
        <w:t>51</w:t>
      </w:r>
      <w:r w:rsidR="005618F8" w:rsidRPr="00E27C44">
        <w:rPr>
          <w:rFonts w:ascii="Book Antiqua" w:hAnsi="Book Antiqua" w:cs="Times New Roman"/>
          <w:sz w:val="24"/>
          <w:szCs w:val="24"/>
        </w:rPr>
        <w:t xml:space="preserve"> years</w:t>
      </w:r>
      <w:r w:rsidR="0017528B" w:rsidRPr="00E27C44">
        <w:rPr>
          <w:rFonts w:ascii="Book Antiqua" w:hAnsi="Book Antiqua" w:cs="Times New Roman"/>
          <w:sz w:val="24"/>
          <w:szCs w:val="24"/>
        </w:rPr>
        <w:t>). Two</w:t>
      </w:r>
      <w:r w:rsidR="00223859" w:rsidRPr="00E27C44">
        <w:rPr>
          <w:rFonts w:ascii="Book Antiqua" w:hAnsi="Book Antiqua" w:cs="Times New Roman"/>
          <w:sz w:val="24"/>
          <w:szCs w:val="24"/>
        </w:rPr>
        <w:t xml:space="preserve"> of them wer</w:t>
      </w:r>
      <w:r w:rsidR="00A76E37" w:rsidRPr="00E27C44">
        <w:rPr>
          <w:rFonts w:ascii="Book Antiqua" w:hAnsi="Book Antiqua" w:cs="Times New Roman"/>
          <w:sz w:val="24"/>
          <w:szCs w:val="24"/>
        </w:rPr>
        <w:t>e</w:t>
      </w:r>
      <w:r w:rsidR="00223859" w:rsidRPr="00E27C44">
        <w:rPr>
          <w:rFonts w:ascii="Book Antiqua" w:hAnsi="Book Antiqua" w:cs="Times New Roman"/>
          <w:sz w:val="24"/>
          <w:szCs w:val="24"/>
        </w:rPr>
        <w:t xml:space="preserve"> treat</w:t>
      </w:r>
      <w:r w:rsidR="00AB52D2" w:rsidRPr="00E27C44">
        <w:rPr>
          <w:rFonts w:ascii="Book Antiqua" w:hAnsi="Book Antiqua" w:cs="Times New Roman"/>
          <w:sz w:val="24"/>
          <w:szCs w:val="24"/>
        </w:rPr>
        <w:t>ed by e</w:t>
      </w:r>
      <w:r w:rsidR="00BF089D" w:rsidRPr="00E27C44">
        <w:rPr>
          <w:rFonts w:ascii="Book Antiqua" w:hAnsi="Book Antiqua" w:cs="Times New Roman"/>
          <w:sz w:val="24"/>
          <w:szCs w:val="24"/>
        </w:rPr>
        <w:t xml:space="preserve">ndoscopic submucosal </w:t>
      </w:r>
      <w:r w:rsidR="00D273DE" w:rsidRPr="00E27C44">
        <w:rPr>
          <w:rFonts w:ascii="Book Antiqua" w:hAnsi="Book Antiqua" w:cs="Times New Roman"/>
          <w:sz w:val="24"/>
          <w:szCs w:val="24"/>
        </w:rPr>
        <w:t xml:space="preserve">excision </w:t>
      </w:r>
      <w:r w:rsidR="00223859" w:rsidRPr="00E27C44">
        <w:rPr>
          <w:rFonts w:ascii="Book Antiqua" w:hAnsi="Book Antiqua" w:cs="Times New Roman"/>
          <w:sz w:val="24"/>
          <w:szCs w:val="24"/>
        </w:rPr>
        <w:t>and two underwent distal gastrectomy.</w:t>
      </w:r>
      <w:r w:rsidR="00AB52D2" w:rsidRPr="00E27C44">
        <w:rPr>
          <w:rFonts w:ascii="Book Antiqua" w:hAnsi="Book Antiqua" w:cs="Times New Roman"/>
          <w:sz w:val="24"/>
          <w:szCs w:val="24"/>
        </w:rPr>
        <w:t xml:space="preserve"> </w:t>
      </w:r>
      <w:r w:rsidR="002B50FC" w:rsidRPr="00E27C44">
        <w:rPr>
          <w:rFonts w:ascii="Book Antiqua" w:hAnsi="Book Antiqua" w:cs="Times New Roman"/>
          <w:sz w:val="24"/>
          <w:szCs w:val="24"/>
        </w:rPr>
        <w:t>Among</w:t>
      </w:r>
      <w:r w:rsidR="0088064A" w:rsidRPr="00E27C44">
        <w:rPr>
          <w:rFonts w:ascii="Book Antiqua" w:hAnsi="Book Antiqua" w:cs="Times New Roman"/>
          <w:sz w:val="24"/>
          <w:szCs w:val="24"/>
        </w:rPr>
        <w:t xml:space="preserve"> six patients</w:t>
      </w:r>
      <w:r w:rsidRPr="00E27C44">
        <w:rPr>
          <w:rFonts w:ascii="Book Antiqua" w:hAnsi="Book Antiqua" w:cs="Times New Roman"/>
          <w:sz w:val="24"/>
          <w:szCs w:val="24"/>
        </w:rPr>
        <w:t xml:space="preserve"> with </w:t>
      </w:r>
      <w:r w:rsidR="00C45205" w:rsidRPr="00E27C44">
        <w:rPr>
          <w:rFonts w:ascii="Book Antiqua" w:hAnsi="Book Antiqua" w:cs="Times New Roman"/>
          <w:sz w:val="24"/>
          <w:szCs w:val="24"/>
        </w:rPr>
        <w:t>papillary thyroid cancer (</w:t>
      </w:r>
      <w:r w:rsidRPr="00E27C44">
        <w:rPr>
          <w:rFonts w:ascii="Book Antiqua" w:hAnsi="Book Antiqua" w:cs="Times New Roman"/>
          <w:sz w:val="24"/>
          <w:szCs w:val="24"/>
        </w:rPr>
        <w:t>PTC</w:t>
      </w:r>
      <w:r w:rsidR="00C45205" w:rsidRPr="00E27C44">
        <w:rPr>
          <w:rFonts w:ascii="Book Antiqua" w:hAnsi="Book Antiqua" w:cs="Times New Roman"/>
          <w:sz w:val="24"/>
          <w:szCs w:val="24"/>
        </w:rPr>
        <w:t>)</w:t>
      </w:r>
      <w:r w:rsidR="0088064A" w:rsidRPr="00E27C44">
        <w:rPr>
          <w:rFonts w:ascii="Book Antiqua" w:hAnsi="Book Antiqua" w:cs="Times New Roman"/>
          <w:sz w:val="24"/>
          <w:szCs w:val="24"/>
        </w:rPr>
        <w:t>, t</w:t>
      </w:r>
      <w:r w:rsidR="002960E3" w:rsidRPr="00E27C44">
        <w:rPr>
          <w:rFonts w:ascii="Book Antiqua" w:hAnsi="Book Antiqua" w:cs="Times New Roman"/>
          <w:sz w:val="24"/>
          <w:szCs w:val="24"/>
        </w:rPr>
        <w:t>wo were diagnose</w:t>
      </w:r>
      <w:r w:rsidR="00284EB7" w:rsidRPr="00E27C44">
        <w:rPr>
          <w:rFonts w:ascii="Book Antiqua" w:hAnsi="Book Antiqua" w:cs="Times New Roman"/>
          <w:sz w:val="24"/>
          <w:szCs w:val="24"/>
        </w:rPr>
        <w:t>d</w:t>
      </w:r>
      <w:r w:rsidR="002B50FC" w:rsidRPr="00E27C44">
        <w:rPr>
          <w:rFonts w:ascii="Book Antiqua" w:hAnsi="Book Antiqua" w:cs="Times New Roman"/>
          <w:sz w:val="24"/>
          <w:szCs w:val="24"/>
        </w:rPr>
        <w:t xml:space="preserve"> with</w:t>
      </w:r>
      <w:r w:rsidRPr="00E27C44">
        <w:rPr>
          <w:rFonts w:ascii="Book Antiqua" w:hAnsi="Book Antiqua" w:cs="Times New Roman"/>
          <w:sz w:val="24"/>
          <w:szCs w:val="24"/>
        </w:rPr>
        <w:t xml:space="preserve"> </w:t>
      </w:r>
      <w:r w:rsidR="0088064A" w:rsidRPr="00E27C44">
        <w:rPr>
          <w:rFonts w:ascii="Book Antiqua" w:hAnsi="Book Antiqua" w:cs="Times New Roman"/>
          <w:sz w:val="24"/>
          <w:szCs w:val="24"/>
        </w:rPr>
        <w:t>PTC</w:t>
      </w:r>
      <w:r w:rsidR="00ED46D5" w:rsidRPr="00E27C44">
        <w:rPr>
          <w:rFonts w:ascii="Book Antiqua" w:hAnsi="Book Antiqua" w:cs="Times New Roman"/>
          <w:sz w:val="24"/>
          <w:szCs w:val="24"/>
        </w:rPr>
        <w:t xml:space="preserve"> and </w:t>
      </w:r>
      <w:r w:rsidR="002B50FC" w:rsidRPr="00E27C44">
        <w:rPr>
          <w:rFonts w:ascii="Book Antiqua" w:hAnsi="Book Antiqua" w:cs="Times New Roman"/>
          <w:sz w:val="24"/>
          <w:szCs w:val="24"/>
        </w:rPr>
        <w:t xml:space="preserve">underwent </w:t>
      </w:r>
      <w:r w:rsidR="00ED46D5" w:rsidRPr="00E27C44">
        <w:rPr>
          <w:rFonts w:ascii="Book Antiqua" w:hAnsi="Book Antiqua" w:cs="Times New Roman"/>
          <w:sz w:val="24"/>
          <w:szCs w:val="24"/>
        </w:rPr>
        <w:t xml:space="preserve">total thyroidectomy before </w:t>
      </w:r>
      <w:r w:rsidR="002B50FC" w:rsidRPr="00E27C44">
        <w:rPr>
          <w:rFonts w:ascii="Book Antiqua" w:hAnsi="Book Antiqua" w:cs="Times New Roman"/>
          <w:sz w:val="24"/>
          <w:szCs w:val="24"/>
        </w:rPr>
        <w:t xml:space="preserve">receiving a </w:t>
      </w:r>
      <w:r w:rsidR="00ED46D5" w:rsidRPr="00E27C44">
        <w:rPr>
          <w:rFonts w:ascii="Book Antiqua" w:hAnsi="Book Antiqua" w:cs="Times New Roman"/>
          <w:sz w:val="24"/>
          <w:szCs w:val="24"/>
        </w:rPr>
        <w:t>diagnosis of</w:t>
      </w:r>
      <w:r w:rsidR="002960E3" w:rsidRPr="00E27C44">
        <w:rPr>
          <w:rFonts w:ascii="Book Antiqua" w:hAnsi="Book Antiqua" w:cs="Times New Roman"/>
          <w:sz w:val="24"/>
          <w:szCs w:val="24"/>
        </w:rPr>
        <w:t xml:space="preserve"> FAP</w:t>
      </w:r>
      <w:r w:rsidR="00A81CE5" w:rsidRPr="00E27C44">
        <w:rPr>
          <w:rFonts w:ascii="Book Antiqua" w:hAnsi="Book Antiqua" w:cs="Times New Roman"/>
          <w:sz w:val="24"/>
          <w:szCs w:val="24"/>
        </w:rPr>
        <w:t>.</w:t>
      </w:r>
      <w:r w:rsidRPr="00E27C44">
        <w:rPr>
          <w:rFonts w:ascii="Book Antiqua" w:hAnsi="Book Antiqua" w:cs="Times New Roman"/>
          <w:sz w:val="24"/>
          <w:szCs w:val="24"/>
        </w:rPr>
        <w:t xml:space="preserve"> </w:t>
      </w:r>
      <w:r w:rsidR="001719BA" w:rsidRPr="00E27C44">
        <w:rPr>
          <w:rFonts w:ascii="Book Antiqua" w:hAnsi="Book Antiqua" w:cs="Times New Roman"/>
          <w:sz w:val="24"/>
          <w:szCs w:val="24"/>
        </w:rPr>
        <w:t>Five</w:t>
      </w:r>
      <w:r w:rsidR="004B7204" w:rsidRPr="00E27C44">
        <w:rPr>
          <w:rFonts w:ascii="Book Antiqua" w:hAnsi="Book Antiqua" w:cs="Times New Roman"/>
          <w:sz w:val="24"/>
          <w:szCs w:val="24"/>
        </w:rPr>
        <w:t xml:space="preserve"> </w:t>
      </w:r>
      <w:r w:rsidR="001719BA" w:rsidRPr="00E27C44">
        <w:rPr>
          <w:rFonts w:ascii="Book Antiqua" w:hAnsi="Book Antiqua" w:cs="Times New Roman"/>
          <w:sz w:val="24"/>
          <w:szCs w:val="24"/>
        </w:rPr>
        <w:t>patient</w:t>
      </w:r>
      <w:r w:rsidR="00DB2AE2" w:rsidRPr="00E27C44">
        <w:rPr>
          <w:rFonts w:ascii="Book Antiqua" w:hAnsi="Book Antiqua" w:cs="Times New Roman"/>
          <w:sz w:val="24"/>
          <w:szCs w:val="24"/>
        </w:rPr>
        <w:t>s (</w:t>
      </w:r>
      <w:r w:rsidR="004B7204" w:rsidRPr="00E27C44">
        <w:rPr>
          <w:rFonts w:ascii="Book Antiqua" w:hAnsi="Book Antiqua" w:cs="Times New Roman"/>
          <w:sz w:val="24"/>
          <w:szCs w:val="24"/>
        </w:rPr>
        <w:t xml:space="preserve">3.7%) </w:t>
      </w:r>
      <w:r w:rsidR="002B50FC" w:rsidRPr="00E27C44">
        <w:rPr>
          <w:rFonts w:ascii="Book Antiqua" w:hAnsi="Book Antiqua" w:cs="Times New Roman"/>
          <w:sz w:val="24"/>
          <w:szCs w:val="24"/>
        </w:rPr>
        <w:t>underwent</w:t>
      </w:r>
      <w:r w:rsidR="004B7204" w:rsidRPr="00E27C44">
        <w:rPr>
          <w:rFonts w:ascii="Book Antiqua" w:hAnsi="Book Antiqua" w:cs="Times New Roman"/>
          <w:sz w:val="24"/>
          <w:szCs w:val="24"/>
        </w:rPr>
        <w:t xml:space="preserve"> ampullectomy</w:t>
      </w:r>
      <w:r w:rsidR="00ED46D5" w:rsidRPr="00E27C44">
        <w:rPr>
          <w:rFonts w:ascii="Book Antiqua" w:hAnsi="Book Antiqua" w:cs="Times New Roman"/>
          <w:sz w:val="24"/>
          <w:szCs w:val="24"/>
        </w:rPr>
        <w:t xml:space="preserve"> for</w:t>
      </w:r>
      <w:r w:rsidRPr="00E27C44">
        <w:rPr>
          <w:rFonts w:ascii="Book Antiqua" w:hAnsi="Book Antiqua" w:cs="Times New Roman"/>
          <w:sz w:val="24"/>
          <w:szCs w:val="24"/>
        </w:rPr>
        <w:t xml:space="preserve"> </w:t>
      </w:r>
      <w:r w:rsidR="0073430D" w:rsidRPr="00E27C44">
        <w:rPr>
          <w:rFonts w:ascii="Book Antiqua" w:hAnsi="Book Antiqua" w:cs="Times New Roman"/>
          <w:sz w:val="24"/>
          <w:szCs w:val="24"/>
        </w:rPr>
        <w:t>polyp</w:t>
      </w:r>
      <w:r w:rsidRPr="00E27C44">
        <w:rPr>
          <w:rFonts w:ascii="Book Antiqua" w:hAnsi="Book Antiqua" w:cs="Times New Roman"/>
          <w:sz w:val="24"/>
          <w:szCs w:val="24"/>
        </w:rPr>
        <w:t>s</w:t>
      </w:r>
      <w:r w:rsidR="0073430D" w:rsidRPr="00E27C44">
        <w:rPr>
          <w:rFonts w:ascii="Book Antiqua" w:hAnsi="Book Antiqua" w:cs="Times New Roman"/>
          <w:sz w:val="24"/>
          <w:szCs w:val="24"/>
        </w:rPr>
        <w:t xml:space="preserve"> </w:t>
      </w:r>
      <w:r w:rsidR="002B50FC" w:rsidRPr="00E27C44">
        <w:rPr>
          <w:rFonts w:ascii="Book Antiqua" w:hAnsi="Book Antiqua" w:cs="Times New Roman"/>
          <w:sz w:val="24"/>
          <w:szCs w:val="24"/>
        </w:rPr>
        <w:t>in the</w:t>
      </w:r>
      <w:r w:rsidR="0073430D" w:rsidRPr="00E27C44">
        <w:rPr>
          <w:rFonts w:ascii="Book Antiqua" w:hAnsi="Book Antiqua" w:cs="Times New Roman"/>
          <w:sz w:val="24"/>
          <w:szCs w:val="24"/>
        </w:rPr>
        <w:t xml:space="preserve"> ampulla of vater</w:t>
      </w:r>
      <w:r w:rsidR="00ED46D5" w:rsidRPr="00E27C44">
        <w:rPr>
          <w:rFonts w:ascii="Book Antiqua" w:hAnsi="Book Antiqua" w:cs="Times New Roman"/>
          <w:sz w:val="24"/>
          <w:szCs w:val="24"/>
        </w:rPr>
        <w:t xml:space="preserve"> in follow</w:t>
      </w:r>
      <w:r w:rsidR="002B50FC" w:rsidRPr="00E27C44">
        <w:rPr>
          <w:rFonts w:ascii="Book Antiqua" w:hAnsi="Book Antiqua" w:cs="Times New Roman"/>
          <w:sz w:val="24"/>
          <w:szCs w:val="24"/>
        </w:rPr>
        <w:t>-</w:t>
      </w:r>
      <w:r w:rsidR="00ED46D5" w:rsidRPr="00E27C44">
        <w:rPr>
          <w:rFonts w:ascii="Book Antiqua" w:hAnsi="Book Antiqua" w:cs="Times New Roman"/>
          <w:sz w:val="24"/>
          <w:szCs w:val="24"/>
        </w:rPr>
        <w:t>up period</w:t>
      </w:r>
      <w:r w:rsidR="0073430D" w:rsidRPr="00E27C44">
        <w:rPr>
          <w:rFonts w:ascii="Book Antiqua" w:hAnsi="Book Antiqua" w:cs="Times New Roman"/>
          <w:sz w:val="24"/>
          <w:szCs w:val="24"/>
        </w:rPr>
        <w:t>s</w:t>
      </w:r>
      <w:r w:rsidR="002B50FC" w:rsidRPr="00E27C44">
        <w:rPr>
          <w:rFonts w:ascii="Book Antiqua" w:hAnsi="Book Antiqua" w:cs="Times New Roman"/>
          <w:sz w:val="24"/>
          <w:szCs w:val="24"/>
        </w:rPr>
        <w:t>,</w:t>
      </w:r>
      <w:r w:rsidR="0073430D" w:rsidRPr="00E27C44">
        <w:rPr>
          <w:rFonts w:ascii="Book Antiqua" w:hAnsi="Book Antiqua" w:cs="Times New Roman"/>
          <w:sz w:val="24"/>
          <w:szCs w:val="24"/>
        </w:rPr>
        <w:t xml:space="preserve"> and </w:t>
      </w:r>
      <w:r w:rsidR="002B50FC" w:rsidRPr="00E27C44">
        <w:rPr>
          <w:rFonts w:ascii="Book Antiqua" w:hAnsi="Book Antiqua" w:cs="Times New Roman"/>
          <w:sz w:val="24"/>
          <w:szCs w:val="24"/>
        </w:rPr>
        <w:t xml:space="preserve">high-grade dysplasia was detected in </w:t>
      </w:r>
      <w:r w:rsidR="0073430D" w:rsidRPr="00E27C44">
        <w:rPr>
          <w:rFonts w:ascii="Book Antiqua" w:hAnsi="Book Antiqua" w:cs="Times New Roman"/>
          <w:sz w:val="24"/>
          <w:szCs w:val="24"/>
        </w:rPr>
        <w:t>one patient</w:t>
      </w:r>
      <w:r w:rsidR="004B7204" w:rsidRPr="00E27C44">
        <w:rPr>
          <w:rFonts w:ascii="Book Antiqua" w:hAnsi="Book Antiqua" w:cs="Times New Roman"/>
          <w:sz w:val="24"/>
          <w:szCs w:val="24"/>
        </w:rPr>
        <w:t>.</w:t>
      </w:r>
      <w:r w:rsidRPr="00E27C44">
        <w:rPr>
          <w:rFonts w:ascii="Book Antiqua" w:hAnsi="Book Antiqua" w:cs="Times New Roman"/>
          <w:sz w:val="24"/>
          <w:szCs w:val="24"/>
        </w:rPr>
        <w:t xml:space="preserve"> </w:t>
      </w:r>
      <w:r w:rsidR="00DB2AE2" w:rsidRPr="00E27C44">
        <w:rPr>
          <w:rFonts w:ascii="Book Antiqua" w:hAnsi="Book Antiqua" w:cs="Times New Roman"/>
          <w:sz w:val="24"/>
          <w:szCs w:val="24"/>
        </w:rPr>
        <w:t>Desmoid</w:t>
      </w:r>
      <w:r w:rsidR="00FA1F66" w:rsidRPr="00E27C44">
        <w:rPr>
          <w:rFonts w:ascii="Book Antiqua" w:hAnsi="Book Antiqua" w:cs="Times New Roman"/>
          <w:sz w:val="24"/>
          <w:szCs w:val="24"/>
        </w:rPr>
        <w:t xml:space="preserve"> tumor</w:t>
      </w:r>
      <w:r w:rsidRPr="00E27C44">
        <w:rPr>
          <w:rFonts w:ascii="Book Antiqua" w:hAnsi="Book Antiqua" w:cs="Times New Roman"/>
          <w:sz w:val="24"/>
          <w:szCs w:val="24"/>
        </w:rPr>
        <w:t>s were</w:t>
      </w:r>
      <w:r w:rsidR="00FA1F66" w:rsidRPr="00E27C44">
        <w:rPr>
          <w:rFonts w:ascii="Book Antiqua" w:hAnsi="Book Antiqua" w:cs="Times New Roman"/>
          <w:sz w:val="24"/>
          <w:szCs w:val="24"/>
        </w:rPr>
        <w:t xml:space="preserve"> diagnosed</w:t>
      </w:r>
      <w:r w:rsidR="0073430D" w:rsidRPr="00E27C44">
        <w:rPr>
          <w:rFonts w:ascii="Book Antiqua" w:hAnsi="Book Antiqua" w:cs="Times New Roman"/>
          <w:sz w:val="24"/>
          <w:szCs w:val="24"/>
        </w:rPr>
        <w:t xml:space="preserve"> at </w:t>
      </w:r>
      <w:r w:rsidR="00DB2AE2" w:rsidRPr="00E27C44">
        <w:rPr>
          <w:rFonts w:ascii="Book Antiqua" w:hAnsi="Book Antiqua" w:cs="Times New Roman"/>
          <w:sz w:val="24"/>
          <w:szCs w:val="24"/>
        </w:rPr>
        <w:t>surgery</w:t>
      </w:r>
      <w:r w:rsidR="00FA1F66" w:rsidRPr="00E27C44">
        <w:rPr>
          <w:rFonts w:ascii="Book Antiqua" w:hAnsi="Book Antiqua" w:cs="Times New Roman"/>
          <w:sz w:val="24"/>
          <w:szCs w:val="24"/>
        </w:rPr>
        <w:t xml:space="preserve"> in </w:t>
      </w:r>
      <w:r w:rsidR="006E558A" w:rsidRPr="00E27C44">
        <w:rPr>
          <w:rFonts w:ascii="Book Antiqua" w:hAnsi="Book Antiqua" w:cs="Times New Roman"/>
          <w:sz w:val="24"/>
          <w:szCs w:val="24"/>
        </w:rPr>
        <w:t>four</w:t>
      </w:r>
      <w:r w:rsidR="00FA1F66" w:rsidRPr="00E27C44">
        <w:rPr>
          <w:rFonts w:ascii="Book Antiqua" w:hAnsi="Book Antiqua" w:cs="Times New Roman"/>
          <w:sz w:val="24"/>
          <w:szCs w:val="24"/>
        </w:rPr>
        <w:t xml:space="preserve"> patients and developed </w:t>
      </w:r>
      <w:r w:rsidR="002B50FC" w:rsidRPr="00E27C44">
        <w:rPr>
          <w:rFonts w:ascii="Book Antiqua" w:hAnsi="Book Antiqua" w:cs="Times New Roman"/>
          <w:sz w:val="24"/>
          <w:szCs w:val="24"/>
        </w:rPr>
        <w:t xml:space="preserve">in 16 </w:t>
      </w:r>
      <w:r w:rsidR="00990737" w:rsidRPr="00E27C44">
        <w:rPr>
          <w:rFonts w:ascii="Book Antiqua" w:hAnsi="Book Antiqua" w:cs="Times New Roman"/>
          <w:sz w:val="24"/>
          <w:szCs w:val="24"/>
        </w:rPr>
        <w:t xml:space="preserve">other </w:t>
      </w:r>
      <w:r w:rsidR="002B50FC" w:rsidRPr="00E27C44">
        <w:rPr>
          <w:rFonts w:ascii="Book Antiqua" w:hAnsi="Book Antiqua" w:cs="Times New Roman"/>
          <w:sz w:val="24"/>
          <w:szCs w:val="24"/>
        </w:rPr>
        <w:t xml:space="preserve">cases </w:t>
      </w:r>
      <w:r w:rsidR="0073430D" w:rsidRPr="00E27C44">
        <w:rPr>
          <w:rFonts w:ascii="Book Antiqua" w:hAnsi="Book Antiqua" w:cs="Times New Roman"/>
          <w:sz w:val="24"/>
          <w:szCs w:val="24"/>
        </w:rPr>
        <w:t>during follow-up</w:t>
      </w:r>
      <w:r w:rsidR="002B50FC" w:rsidRPr="00E27C44">
        <w:rPr>
          <w:rFonts w:ascii="Book Antiqua" w:hAnsi="Book Antiqua" w:cs="Times New Roman"/>
          <w:sz w:val="24"/>
          <w:szCs w:val="24"/>
        </w:rPr>
        <w:t>; the</w:t>
      </w:r>
      <w:r w:rsidR="0073430D" w:rsidRPr="00E27C44">
        <w:rPr>
          <w:rFonts w:ascii="Book Antiqua" w:hAnsi="Book Antiqua" w:cs="Times New Roman"/>
          <w:sz w:val="24"/>
          <w:szCs w:val="24"/>
        </w:rPr>
        <w:t xml:space="preserve"> </w:t>
      </w:r>
      <w:r w:rsidR="0080056B" w:rsidRPr="00E27C44">
        <w:rPr>
          <w:rFonts w:ascii="Book Antiqua" w:hAnsi="Book Antiqua" w:cs="Times New Roman"/>
          <w:sz w:val="24"/>
          <w:szCs w:val="24"/>
        </w:rPr>
        <w:t>med</w:t>
      </w:r>
      <w:r w:rsidR="001719BA" w:rsidRPr="00E27C44">
        <w:rPr>
          <w:rFonts w:ascii="Book Antiqua" w:hAnsi="Book Antiqua" w:cs="Times New Roman"/>
          <w:sz w:val="24"/>
          <w:szCs w:val="24"/>
        </w:rPr>
        <w:t>ian</w:t>
      </w:r>
      <w:r w:rsidR="00E176AE" w:rsidRPr="00E27C44">
        <w:rPr>
          <w:rFonts w:ascii="Book Antiqua" w:hAnsi="Book Antiqua" w:cs="Times New Roman"/>
          <w:sz w:val="24"/>
          <w:szCs w:val="24"/>
        </w:rPr>
        <w:t xml:space="preserve"> age </w:t>
      </w:r>
      <w:r w:rsidR="00990737" w:rsidRPr="00E27C44">
        <w:rPr>
          <w:rFonts w:ascii="Book Antiqua" w:hAnsi="Book Antiqua" w:cs="Times New Roman"/>
          <w:sz w:val="24"/>
          <w:szCs w:val="24"/>
        </w:rPr>
        <w:t xml:space="preserve">at </w:t>
      </w:r>
      <w:r w:rsidR="00E176AE" w:rsidRPr="00E27C44">
        <w:rPr>
          <w:rFonts w:ascii="Book Antiqua" w:hAnsi="Book Antiqua" w:cs="Times New Roman"/>
          <w:sz w:val="24"/>
          <w:szCs w:val="24"/>
        </w:rPr>
        <w:t xml:space="preserve">diagnosis </w:t>
      </w:r>
      <w:r w:rsidR="00990737" w:rsidRPr="00E27C44">
        <w:rPr>
          <w:rFonts w:ascii="Book Antiqua" w:hAnsi="Book Antiqua" w:cs="Times New Roman"/>
          <w:sz w:val="24"/>
          <w:szCs w:val="24"/>
        </w:rPr>
        <w:t>of</w:t>
      </w:r>
      <w:r w:rsidR="002B50FC" w:rsidRPr="00E27C44">
        <w:rPr>
          <w:rFonts w:ascii="Book Antiqua" w:hAnsi="Book Antiqua" w:cs="Times New Roman"/>
          <w:sz w:val="24"/>
          <w:szCs w:val="24"/>
        </w:rPr>
        <w:t xml:space="preserve"> desmoid tumors </w:t>
      </w:r>
      <w:r w:rsidR="00E176AE" w:rsidRPr="00E27C44">
        <w:rPr>
          <w:rFonts w:ascii="Book Antiqua" w:hAnsi="Book Antiqua" w:cs="Times New Roman"/>
          <w:sz w:val="24"/>
          <w:szCs w:val="24"/>
        </w:rPr>
        <w:t>was 31 (range, 20</w:t>
      </w:r>
      <w:r w:rsidR="00644A6C" w:rsidRPr="00E27C44">
        <w:rPr>
          <w:rFonts w:ascii="Book Antiqua" w:eastAsia="SimSun" w:hAnsi="Book Antiqua" w:cs="Times New Roman" w:hint="eastAsia"/>
          <w:sz w:val="24"/>
          <w:szCs w:val="24"/>
          <w:lang w:eastAsia="zh-CN"/>
        </w:rPr>
        <w:t>-</w:t>
      </w:r>
      <w:r w:rsidR="00E176AE" w:rsidRPr="00E27C44">
        <w:rPr>
          <w:rFonts w:ascii="Book Antiqua" w:hAnsi="Book Antiqua" w:cs="Times New Roman"/>
          <w:sz w:val="24"/>
          <w:szCs w:val="24"/>
        </w:rPr>
        <w:t>47</w:t>
      </w:r>
      <w:r w:rsidR="005618F8" w:rsidRPr="00E27C44">
        <w:rPr>
          <w:rFonts w:ascii="Book Antiqua" w:hAnsi="Book Antiqua" w:cs="Times New Roman"/>
          <w:sz w:val="24"/>
          <w:szCs w:val="24"/>
        </w:rPr>
        <w:t xml:space="preserve"> years</w:t>
      </w:r>
      <w:r w:rsidR="00E176AE" w:rsidRPr="00E27C44">
        <w:rPr>
          <w:rFonts w:ascii="Book Antiqua" w:hAnsi="Book Antiqua" w:cs="Times New Roman"/>
          <w:sz w:val="24"/>
          <w:szCs w:val="24"/>
        </w:rPr>
        <w:t xml:space="preserve">). </w:t>
      </w:r>
      <w:r w:rsidR="00DB2AE2" w:rsidRPr="00E27C44">
        <w:rPr>
          <w:rFonts w:ascii="Book Antiqua" w:hAnsi="Book Antiqua" w:cs="Times New Roman"/>
          <w:sz w:val="24"/>
          <w:szCs w:val="24"/>
        </w:rPr>
        <w:t>Desmoid</w:t>
      </w:r>
      <w:r w:rsidR="00E176AE" w:rsidRPr="00E27C44">
        <w:rPr>
          <w:rFonts w:ascii="Book Antiqua" w:hAnsi="Book Antiqua" w:cs="Times New Roman"/>
          <w:sz w:val="24"/>
          <w:szCs w:val="24"/>
        </w:rPr>
        <w:t xml:space="preserve"> tumors were mostly intra-abdominal in 19 cases, particularly mesenteric </w:t>
      </w:r>
      <w:r w:rsidR="00990737" w:rsidRPr="00E27C44">
        <w:rPr>
          <w:rFonts w:ascii="Book Antiqua" w:hAnsi="Book Antiqua" w:cs="Times New Roman"/>
          <w:sz w:val="24"/>
          <w:szCs w:val="24"/>
        </w:rPr>
        <w:t xml:space="preserve">with </w:t>
      </w:r>
      <w:r w:rsidR="00E176AE" w:rsidRPr="00E27C44">
        <w:rPr>
          <w:rFonts w:ascii="Book Antiqua" w:hAnsi="Book Antiqua" w:cs="Times New Roman"/>
          <w:sz w:val="24"/>
          <w:szCs w:val="24"/>
        </w:rPr>
        <w:t xml:space="preserve">one </w:t>
      </w:r>
      <w:r w:rsidR="00990737" w:rsidRPr="00E27C44">
        <w:rPr>
          <w:rFonts w:ascii="Book Antiqua" w:hAnsi="Book Antiqua" w:cs="Times New Roman"/>
          <w:sz w:val="24"/>
          <w:szCs w:val="24"/>
        </w:rPr>
        <w:t xml:space="preserve">in the </w:t>
      </w:r>
      <w:r w:rsidR="00E176AE" w:rsidRPr="00E27C44">
        <w:rPr>
          <w:rFonts w:ascii="Book Antiqua" w:hAnsi="Book Antiqua" w:cs="Times New Roman"/>
          <w:sz w:val="24"/>
          <w:szCs w:val="24"/>
        </w:rPr>
        <w:t xml:space="preserve">abdominal wall. </w:t>
      </w:r>
      <w:r w:rsidR="00FA1F66" w:rsidRPr="00E27C44">
        <w:rPr>
          <w:rFonts w:ascii="Book Antiqua" w:hAnsi="Book Antiqua" w:cs="Times New Roman"/>
          <w:sz w:val="24"/>
          <w:szCs w:val="24"/>
        </w:rPr>
        <w:t>The postoperativ</w:t>
      </w:r>
      <w:r w:rsidR="00011046" w:rsidRPr="00E27C44">
        <w:rPr>
          <w:rFonts w:ascii="Book Antiqua" w:hAnsi="Book Antiqua" w:cs="Times New Roman"/>
          <w:sz w:val="24"/>
          <w:szCs w:val="24"/>
        </w:rPr>
        <w:t xml:space="preserve">e risk </w:t>
      </w:r>
      <w:r w:rsidR="00990737" w:rsidRPr="00E27C44">
        <w:rPr>
          <w:rFonts w:ascii="Book Antiqua" w:hAnsi="Book Antiqua" w:cs="Times New Roman"/>
          <w:sz w:val="24"/>
          <w:szCs w:val="24"/>
        </w:rPr>
        <w:t>for</w:t>
      </w:r>
      <w:r w:rsidR="00011046" w:rsidRPr="00E27C44">
        <w:rPr>
          <w:rFonts w:ascii="Book Antiqua" w:hAnsi="Book Antiqua" w:cs="Times New Roman"/>
          <w:sz w:val="24"/>
          <w:szCs w:val="24"/>
        </w:rPr>
        <w:t xml:space="preserve"> </w:t>
      </w:r>
      <w:r w:rsidR="00DB2AE2" w:rsidRPr="00E27C44">
        <w:rPr>
          <w:rFonts w:ascii="Book Antiqua" w:hAnsi="Book Antiqua" w:cs="Times New Roman"/>
          <w:sz w:val="24"/>
          <w:szCs w:val="24"/>
        </w:rPr>
        <w:t>desmoid</w:t>
      </w:r>
      <w:r w:rsidR="00011046" w:rsidRPr="00E27C44">
        <w:rPr>
          <w:rFonts w:ascii="Book Antiqua" w:hAnsi="Book Antiqua" w:cs="Times New Roman"/>
          <w:sz w:val="24"/>
          <w:szCs w:val="24"/>
        </w:rPr>
        <w:t xml:space="preserve"> tumor</w:t>
      </w:r>
      <w:r w:rsidR="00990737" w:rsidRPr="00E27C44">
        <w:rPr>
          <w:rFonts w:ascii="Book Antiqua" w:hAnsi="Book Antiqua" w:cs="Times New Roman"/>
          <w:sz w:val="24"/>
          <w:szCs w:val="24"/>
        </w:rPr>
        <w:t>s</w:t>
      </w:r>
      <w:r w:rsidR="00011046" w:rsidRPr="00E27C44">
        <w:rPr>
          <w:rFonts w:ascii="Book Antiqua" w:hAnsi="Book Antiqua" w:cs="Times New Roman"/>
          <w:sz w:val="24"/>
          <w:szCs w:val="24"/>
        </w:rPr>
        <w:t xml:space="preserve"> was </w:t>
      </w:r>
      <w:r w:rsidR="00BA3C5F" w:rsidRPr="00E27C44">
        <w:rPr>
          <w:rFonts w:ascii="Book Antiqua" w:hAnsi="Book Antiqua" w:cs="Times New Roman"/>
          <w:sz w:val="24"/>
          <w:szCs w:val="24"/>
        </w:rPr>
        <w:t xml:space="preserve">not </w:t>
      </w:r>
      <w:r w:rsidR="00DB2AE2" w:rsidRPr="00E27C44">
        <w:rPr>
          <w:rFonts w:ascii="Book Antiqua" w:hAnsi="Book Antiqua" w:cs="Times New Roman"/>
          <w:sz w:val="24"/>
          <w:szCs w:val="24"/>
        </w:rPr>
        <w:t>different</w:t>
      </w:r>
      <w:r w:rsidRPr="00E27C44">
        <w:rPr>
          <w:rFonts w:ascii="Book Antiqua" w:hAnsi="Book Antiqua" w:cs="Times New Roman"/>
          <w:sz w:val="24"/>
          <w:szCs w:val="24"/>
        </w:rPr>
        <w:t xml:space="preserve"> </w:t>
      </w:r>
      <w:r w:rsidR="00011046" w:rsidRPr="00E27C44">
        <w:rPr>
          <w:rFonts w:ascii="Book Antiqua" w:hAnsi="Book Antiqua" w:cs="Times New Roman"/>
          <w:sz w:val="24"/>
          <w:szCs w:val="24"/>
        </w:rPr>
        <w:lastRenderedPageBreak/>
        <w:t xml:space="preserve">between men and women </w:t>
      </w:r>
      <w:r w:rsidR="00BA5B4D" w:rsidRPr="00E27C44">
        <w:rPr>
          <w:rFonts w:ascii="Book Antiqua" w:hAnsi="Book Antiqua" w:cs="Times New Roman"/>
          <w:sz w:val="24"/>
          <w:szCs w:val="24"/>
        </w:rPr>
        <w:t>(</w:t>
      </w:r>
      <w:r w:rsidR="002D3CFF" w:rsidRPr="00E27C44">
        <w:rPr>
          <w:rFonts w:ascii="Book Antiqua" w:hAnsi="Book Antiqua" w:cs="Times New Roman"/>
          <w:i/>
          <w:sz w:val="24"/>
          <w:szCs w:val="24"/>
        </w:rPr>
        <w:t xml:space="preserve">P = </w:t>
      </w:r>
      <w:r w:rsidR="00BA5B4D" w:rsidRPr="00E27C44">
        <w:rPr>
          <w:rFonts w:ascii="Book Antiqua" w:hAnsi="Book Antiqua" w:cs="Times New Roman"/>
          <w:sz w:val="24"/>
          <w:szCs w:val="24"/>
        </w:rPr>
        <w:t>0.625)</w:t>
      </w:r>
      <w:r w:rsidR="00011046" w:rsidRPr="00E27C44">
        <w:rPr>
          <w:rFonts w:ascii="Book Antiqua" w:hAnsi="Book Antiqua" w:cs="Times New Roman"/>
          <w:sz w:val="24"/>
          <w:szCs w:val="24"/>
        </w:rPr>
        <w:t>.</w:t>
      </w:r>
    </w:p>
    <w:p w14:paraId="614182F3" w14:textId="77777777" w:rsidR="004B7204" w:rsidRPr="00E27C44" w:rsidRDefault="004B7204" w:rsidP="00CF26CF">
      <w:pPr>
        <w:wordWrap/>
        <w:adjustRightInd w:val="0"/>
        <w:snapToGrid w:val="0"/>
        <w:spacing w:after="0" w:line="360" w:lineRule="auto"/>
        <w:rPr>
          <w:rFonts w:ascii="Book Antiqua" w:hAnsi="Book Antiqua" w:cs="Times New Roman"/>
          <w:b/>
          <w:sz w:val="24"/>
          <w:szCs w:val="24"/>
        </w:rPr>
      </w:pPr>
    </w:p>
    <w:p w14:paraId="294993B3" w14:textId="086039A5" w:rsidR="00FA1F66" w:rsidRPr="00E27C44" w:rsidRDefault="00FA1F6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Colonic features and development of cancer</w:t>
      </w:r>
    </w:p>
    <w:p w14:paraId="06B3F154" w14:textId="75513F11" w:rsidR="00E0664A" w:rsidRPr="00E27C44" w:rsidRDefault="00990737" w:rsidP="00644A6C">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C</w:t>
      </w:r>
      <w:r w:rsidR="00750A60" w:rsidRPr="00E27C44">
        <w:rPr>
          <w:rFonts w:ascii="Book Antiqua" w:hAnsi="Book Antiqua" w:cs="Times New Roman"/>
          <w:sz w:val="24"/>
          <w:szCs w:val="24"/>
        </w:rPr>
        <w:t>linicopathologic</w:t>
      </w:r>
      <w:r w:rsidR="00BA17C7" w:rsidRPr="00E27C44">
        <w:rPr>
          <w:rFonts w:ascii="Book Antiqua" w:hAnsi="Book Antiqua" w:cs="Times New Roman"/>
          <w:sz w:val="24"/>
          <w:szCs w:val="24"/>
        </w:rPr>
        <w:t xml:space="preserve"> </w:t>
      </w:r>
      <w:r w:rsidR="00DB2AE2" w:rsidRPr="00E27C44">
        <w:rPr>
          <w:rFonts w:ascii="Book Antiqua" w:hAnsi="Book Antiqua" w:cs="Times New Roman"/>
          <w:sz w:val="24"/>
          <w:szCs w:val="24"/>
        </w:rPr>
        <w:t>characte</w:t>
      </w:r>
      <w:r w:rsidR="009C1750" w:rsidRPr="00E27C44">
        <w:rPr>
          <w:rFonts w:ascii="Book Antiqua" w:hAnsi="Book Antiqua" w:cs="Times New Roman"/>
          <w:sz w:val="24"/>
          <w:szCs w:val="24"/>
        </w:rPr>
        <w:t xml:space="preserve">ristics </w:t>
      </w:r>
      <w:r w:rsidRPr="00E27C44">
        <w:rPr>
          <w:rFonts w:ascii="Book Antiqua" w:hAnsi="Book Antiqua" w:cs="Times New Roman"/>
          <w:sz w:val="24"/>
          <w:szCs w:val="24"/>
        </w:rPr>
        <w:t xml:space="preserve">are </w:t>
      </w:r>
      <w:r w:rsidR="00482882" w:rsidRPr="00E27C44">
        <w:rPr>
          <w:rFonts w:ascii="Book Antiqua" w:hAnsi="Book Antiqua" w:cs="Times New Roman"/>
          <w:sz w:val="24"/>
          <w:szCs w:val="24"/>
        </w:rPr>
        <w:t xml:space="preserve">shown in Table </w:t>
      </w:r>
      <w:r w:rsidR="005F1FDC" w:rsidRPr="00E27C44">
        <w:rPr>
          <w:rFonts w:ascii="Book Antiqua" w:hAnsi="Book Antiqua" w:cs="Times New Roman"/>
          <w:sz w:val="24"/>
          <w:szCs w:val="24"/>
        </w:rPr>
        <w:t>3</w:t>
      </w:r>
      <w:r w:rsidR="00482882" w:rsidRPr="00E27C44">
        <w:rPr>
          <w:rFonts w:ascii="Book Antiqua" w:hAnsi="Book Antiqua" w:cs="Times New Roman"/>
          <w:sz w:val="24"/>
          <w:szCs w:val="24"/>
        </w:rPr>
        <w:t xml:space="preserve">. </w:t>
      </w:r>
      <w:r w:rsidR="00017F6D" w:rsidRPr="00E27C44">
        <w:rPr>
          <w:rFonts w:ascii="Book Antiqua" w:hAnsi="Book Antiqua" w:cs="Times New Roman"/>
          <w:sz w:val="24"/>
          <w:szCs w:val="24"/>
        </w:rPr>
        <w:t xml:space="preserve">The incidence of synchronous lesions and the rates of early colorectal cancer were relatively high. </w:t>
      </w:r>
      <w:r w:rsidR="00D90309" w:rsidRPr="00E27C44">
        <w:rPr>
          <w:rFonts w:ascii="Book Antiqua" w:hAnsi="Book Antiqua" w:cs="Times New Roman"/>
          <w:sz w:val="24"/>
          <w:szCs w:val="24"/>
        </w:rPr>
        <w:t xml:space="preserve">Odds ratio for having colon cancer at the time of FAP diagnosis for 40s and over 50s years were </w:t>
      </w:r>
      <w:bookmarkStart w:id="205" w:name="OLE_LINK16"/>
      <w:bookmarkStart w:id="206" w:name="OLE_LINK17"/>
      <w:r w:rsidR="00644A6C" w:rsidRPr="00E27C44">
        <w:rPr>
          <w:rFonts w:ascii="Book Antiqua" w:hAnsi="Book Antiqua" w:cs="Times New Roman"/>
          <w:sz w:val="24"/>
          <w:szCs w:val="24"/>
        </w:rPr>
        <w:t>4.75 (95%</w:t>
      </w:r>
      <w:r w:rsidR="00D90309" w:rsidRPr="00E27C44">
        <w:rPr>
          <w:rFonts w:ascii="Book Antiqua" w:hAnsi="Book Antiqua" w:cs="Times New Roman"/>
          <w:sz w:val="24"/>
          <w:szCs w:val="24"/>
        </w:rPr>
        <w:t>CI</w:t>
      </w:r>
      <w:r w:rsidR="00644A6C" w:rsidRPr="00E27C44">
        <w:rPr>
          <w:rFonts w:ascii="Book Antiqua" w:eastAsia="SimSun" w:hAnsi="Book Antiqua" w:cs="Times New Roman" w:hint="eastAsia"/>
          <w:sz w:val="24"/>
          <w:szCs w:val="24"/>
          <w:lang w:eastAsia="zh-CN"/>
        </w:rPr>
        <w:t xml:space="preserve">: </w:t>
      </w:r>
      <w:r w:rsidR="00644A6C" w:rsidRPr="00E27C44">
        <w:rPr>
          <w:rFonts w:ascii="Book Antiqua" w:hAnsi="Book Antiqua" w:cs="Times New Roman"/>
          <w:sz w:val="24"/>
          <w:szCs w:val="24"/>
        </w:rPr>
        <w:t>1.71-13.89) and 5.91(95%</w:t>
      </w:r>
      <w:r w:rsidR="00D90309" w:rsidRPr="00E27C44">
        <w:rPr>
          <w:rFonts w:ascii="Book Antiqua" w:hAnsi="Book Antiqua" w:cs="Times New Roman"/>
          <w:sz w:val="24"/>
          <w:szCs w:val="24"/>
        </w:rPr>
        <w:t>CI</w:t>
      </w:r>
      <w:r w:rsidR="00644A6C" w:rsidRPr="00E27C44">
        <w:rPr>
          <w:rFonts w:ascii="Book Antiqua" w:eastAsia="SimSun" w:hAnsi="Book Antiqua" w:cs="Times New Roman" w:hint="eastAsia"/>
          <w:sz w:val="24"/>
          <w:szCs w:val="24"/>
          <w:lang w:eastAsia="zh-CN"/>
        </w:rPr>
        <w:t xml:space="preserve">: </w:t>
      </w:r>
      <w:r w:rsidR="00D90309" w:rsidRPr="00E27C44">
        <w:rPr>
          <w:rFonts w:ascii="Book Antiqua" w:hAnsi="Book Antiqua" w:cs="Times New Roman"/>
          <w:sz w:val="24"/>
          <w:szCs w:val="24"/>
        </w:rPr>
        <w:t>1.76-22.12)</w:t>
      </w:r>
      <w:bookmarkEnd w:id="205"/>
      <w:bookmarkEnd w:id="206"/>
      <w:r w:rsidR="00D90309" w:rsidRPr="00E27C44">
        <w:rPr>
          <w:rFonts w:ascii="Book Antiqua" w:hAnsi="Book Antiqua" w:cs="Times New Roman"/>
          <w:sz w:val="24"/>
          <w:szCs w:val="24"/>
        </w:rPr>
        <w:t xml:space="preserve"> wh</w:t>
      </w:r>
      <w:r w:rsidR="00AC20E3" w:rsidRPr="00E27C44">
        <w:rPr>
          <w:rFonts w:ascii="Book Antiqua" w:hAnsi="Book Antiqua" w:cs="Times New Roman"/>
          <w:sz w:val="24"/>
          <w:szCs w:val="24"/>
        </w:rPr>
        <w:t>en compared with</w:t>
      </w:r>
      <w:r w:rsidR="00853BF0" w:rsidRPr="00E27C44">
        <w:rPr>
          <w:rFonts w:ascii="Book Antiqua" w:hAnsi="Book Antiqua" w:cs="Times New Roman"/>
          <w:sz w:val="24"/>
          <w:szCs w:val="24"/>
        </w:rPr>
        <w:t xml:space="preserve"> </w:t>
      </w:r>
      <w:r w:rsidR="00853BF0" w:rsidRPr="00E27C44">
        <w:rPr>
          <w:rStyle w:val="ttsarea1"/>
          <w:rFonts w:ascii="Book Antiqua" w:hAnsi="Book Antiqua" w:cs="Times New Roman"/>
          <w:sz w:val="24"/>
          <w:szCs w:val="24"/>
          <w:lang w:val="en"/>
        </w:rPr>
        <w:t xml:space="preserve">under the age of </w:t>
      </w:r>
      <w:r w:rsidR="00853BF0" w:rsidRPr="00E27C44">
        <w:rPr>
          <w:rStyle w:val="Strong"/>
          <w:rFonts w:ascii="Book Antiqua" w:hAnsi="Book Antiqua" w:cs="Times New Roman"/>
          <w:b w:val="0"/>
          <w:sz w:val="24"/>
          <w:szCs w:val="24"/>
          <w:lang w:val="en"/>
        </w:rPr>
        <w:t>30</w:t>
      </w:r>
      <w:r w:rsidR="00853BF0" w:rsidRPr="00E27C44">
        <w:rPr>
          <w:rFonts w:ascii="Book Antiqua" w:hAnsi="Book Antiqua" w:cs="Times New Roman"/>
          <w:sz w:val="24"/>
          <w:szCs w:val="24"/>
        </w:rPr>
        <w:t xml:space="preserve"> </w:t>
      </w:r>
      <w:r w:rsidR="00D90309" w:rsidRPr="00E27C44">
        <w:rPr>
          <w:rFonts w:ascii="Book Antiqua" w:hAnsi="Book Antiqua" w:cs="Times New Roman"/>
          <w:sz w:val="24"/>
          <w:szCs w:val="24"/>
        </w:rPr>
        <w:t xml:space="preserve">(Figure </w:t>
      </w:r>
      <w:r w:rsidR="006167C6">
        <w:rPr>
          <w:rFonts w:ascii="Book Antiqua" w:eastAsia="SimSun" w:hAnsi="Book Antiqua" w:cs="Times New Roman" w:hint="eastAsia"/>
          <w:sz w:val="24"/>
          <w:szCs w:val="24"/>
          <w:lang w:eastAsia="zh-CN"/>
        </w:rPr>
        <w:t>1</w:t>
      </w:r>
      <w:r w:rsidR="00D90309" w:rsidRPr="00E27C44">
        <w:rPr>
          <w:rFonts w:ascii="Book Antiqua" w:hAnsi="Book Antiqua" w:cs="Times New Roman"/>
          <w:sz w:val="24"/>
          <w:szCs w:val="24"/>
        </w:rPr>
        <w:t>)</w:t>
      </w:r>
      <w:r w:rsidR="00853BF0" w:rsidRPr="00E27C44">
        <w:rPr>
          <w:rFonts w:ascii="Book Antiqua" w:hAnsi="Book Antiqua" w:cs="Times New Roman"/>
          <w:sz w:val="24"/>
          <w:szCs w:val="24"/>
        </w:rPr>
        <w:t>.</w:t>
      </w:r>
      <w:r w:rsidR="00D90309" w:rsidRPr="00E27C44">
        <w:rPr>
          <w:rFonts w:ascii="Book Antiqua" w:hAnsi="Book Antiqua" w:cs="Times New Roman"/>
          <w:sz w:val="24"/>
          <w:szCs w:val="24"/>
        </w:rPr>
        <w:t xml:space="preserve"> </w:t>
      </w:r>
      <w:r w:rsidR="0080056B" w:rsidRPr="00E27C44">
        <w:rPr>
          <w:rFonts w:ascii="Book Antiqua" w:hAnsi="Book Antiqua" w:cs="Times New Roman"/>
          <w:sz w:val="24"/>
          <w:szCs w:val="24"/>
        </w:rPr>
        <w:t>Five</w:t>
      </w:r>
      <w:r w:rsidR="005D6C4F" w:rsidRPr="00E27C44">
        <w:rPr>
          <w:rFonts w:ascii="Book Antiqua" w:hAnsi="Book Antiqua" w:cs="Times New Roman"/>
          <w:sz w:val="24"/>
          <w:szCs w:val="24"/>
        </w:rPr>
        <w:t xml:space="preserve"> cases of colorectal cancer were diagnosed </w:t>
      </w:r>
      <w:r w:rsidRPr="00E27C44">
        <w:rPr>
          <w:rFonts w:ascii="Book Antiqua" w:hAnsi="Book Antiqua" w:cs="Times New Roman"/>
          <w:sz w:val="24"/>
          <w:szCs w:val="24"/>
        </w:rPr>
        <w:t>in patients</w:t>
      </w:r>
      <w:r w:rsidR="006E558A" w:rsidRPr="00E27C44">
        <w:rPr>
          <w:rFonts w:ascii="Book Antiqua" w:hAnsi="Book Antiqua" w:cs="Times New Roman"/>
          <w:sz w:val="24"/>
          <w:szCs w:val="24"/>
        </w:rPr>
        <w:t xml:space="preserve"> aged</w:t>
      </w:r>
      <w:r w:rsidRPr="00E27C44">
        <w:rPr>
          <w:rFonts w:ascii="Book Antiqua" w:hAnsi="Book Antiqua" w:cs="Times New Roman"/>
          <w:sz w:val="24"/>
          <w:szCs w:val="24"/>
        </w:rPr>
        <w:t xml:space="preserve"> </w:t>
      </w:r>
      <w:r w:rsidR="00DB2AE2" w:rsidRPr="00E27C44">
        <w:rPr>
          <w:rFonts w:ascii="Book Antiqua" w:hAnsi="Book Antiqua" w:cs="Times New Roman"/>
          <w:sz w:val="24"/>
          <w:szCs w:val="24"/>
        </w:rPr>
        <w:t>less than</w:t>
      </w:r>
      <w:r w:rsidR="005D6C4F" w:rsidRPr="00E27C44">
        <w:rPr>
          <w:rFonts w:ascii="Book Antiqua" w:hAnsi="Book Antiqua" w:cs="Times New Roman"/>
          <w:sz w:val="24"/>
          <w:szCs w:val="24"/>
        </w:rPr>
        <w:t xml:space="preserve"> 20 years</w:t>
      </w:r>
      <w:r w:rsidR="006E558A" w:rsidRPr="00E27C44">
        <w:rPr>
          <w:rFonts w:ascii="Book Antiqua" w:hAnsi="Book Antiqua" w:cs="Times New Roman"/>
          <w:sz w:val="24"/>
          <w:szCs w:val="24"/>
        </w:rPr>
        <w:t>.</w:t>
      </w:r>
      <w:r w:rsidR="00BA17C7" w:rsidRPr="00E27C44">
        <w:rPr>
          <w:rFonts w:ascii="Book Antiqua" w:hAnsi="Book Antiqua" w:cs="Times New Roman"/>
          <w:sz w:val="24"/>
          <w:szCs w:val="24"/>
        </w:rPr>
        <w:t xml:space="preserve"> </w:t>
      </w:r>
      <w:r w:rsidRPr="00E27C44">
        <w:rPr>
          <w:rFonts w:ascii="Book Antiqua" w:hAnsi="Book Antiqua" w:cs="Times New Roman"/>
          <w:sz w:val="24"/>
          <w:szCs w:val="24"/>
        </w:rPr>
        <w:t>Four</w:t>
      </w:r>
      <w:r w:rsidR="00F4001F" w:rsidRPr="00E27C44">
        <w:rPr>
          <w:rFonts w:ascii="Book Antiqua" w:hAnsi="Book Antiqua" w:cs="Times New Roman"/>
          <w:sz w:val="24"/>
          <w:szCs w:val="24"/>
        </w:rPr>
        <w:t xml:space="preserve"> of them </w:t>
      </w:r>
      <w:r w:rsidRPr="00E27C44">
        <w:rPr>
          <w:rFonts w:ascii="Book Antiqua" w:hAnsi="Book Antiqua" w:cs="Times New Roman"/>
          <w:sz w:val="24"/>
          <w:szCs w:val="24"/>
        </w:rPr>
        <w:t xml:space="preserve">had </w:t>
      </w:r>
      <w:r w:rsidR="00F4001F" w:rsidRPr="00E27C44">
        <w:rPr>
          <w:rFonts w:ascii="Book Antiqua" w:hAnsi="Book Antiqua" w:cs="Times New Roman"/>
          <w:sz w:val="24"/>
          <w:szCs w:val="24"/>
        </w:rPr>
        <w:t xml:space="preserve">carcinoma </w:t>
      </w:r>
      <w:r w:rsidR="00F4001F" w:rsidRPr="00E27C44">
        <w:rPr>
          <w:rFonts w:ascii="Book Antiqua" w:hAnsi="Book Antiqua" w:cs="Times New Roman"/>
          <w:i/>
          <w:sz w:val="24"/>
          <w:szCs w:val="24"/>
        </w:rPr>
        <w:t>in situ</w:t>
      </w:r>
      <w:r w:rsidR="00F4001F" w:rsidRPr="00E27C44">
        <w:rPr>
          <w:rFonts w:ascii="Book Antiqua" w:hAnsi="Book Antiqua" w:cs="Times New Roman"/>
          <w:sz w:val="24"/>
          <w:szCs w:val="24"/>
        </w:rPr>
        <w:t xml:space="preserve"> and one </w:t>
      </w:r>
      <w:r w:rsidRPr="00E27C44">
        <w:rPr>
          <w:rFonts w:ascii="Book Antiqua" w:hAnsi="Book Antiqua" w:cs="Times New Roman"/>
          <w:sz w:val="24"/>
          <w:szCs w:val="24"/>
        </w:rPr>
        <w:t>showed</w:t>
      </w:r>
      <w:r w:rsidR="00BA17C7" w:rsidRPr="00E27C44">
        <w:rPr>
          <w:rFonts w:ascii="Book Antiqua" w:hAnsi="Book Antiqua" w:cs="Times New Roman"/>
          <w:sz w:val="24"/>
          <w:szCs w:val="24"/>
        </w:rPr>
        <w:t xml:space="preserve"> </w:t>
      </w:r>
      <w:r w:rsidR="00BB3D96" w:rsidRPr="00E27C44">
        <w:rPr>
          <w:rFonts w:ascii="Book Antiqua" w:hAnsi="Book Antiqua" w:cs="Times New Roman"/>
          <w:sz w:val="24"/>
          <w:szCs w:val="24"/>
        </w:rPr>
        <w:t>invasion to proper muscle</w:t>
      </w:r>
      <w:r w:rsidR="006345B1" w:rsidRPr="00E27C44">
        <w:rPr>
          <w:rFonts w:ascii="Book Antiqua" w:hAnsi="Book Antiqua" w:cs="Times New Roman"/>
          <w:sz w:val="24"/>
          <w:szCs w:val="24"/>
        </w:rPr>
        <w:t xml:space="preserve"> of rectal wall</w:t>
      </w:r>
      <w:r w:rsidR="00BB3D96" w:rsidRPr="00E27C44">
        <w:rPr>
          <w:rFonts w:ascii="Book Antiqua" w:hAnsi="Book Antiqua" w:cs="Times New Roman"/>
          <w:sz w:val="24"/>
          <w:szCs w:val="24"/>
        </w:rPr>
        <w:t xml:space="preserve"> without</w:t>
      </w:r>
      <w:r w:rsidR="00F4001F" w:rsidRPr="00E27C44">
        <w:rPr>
          <w:rFonts w:ascii="Book Antiqua" w:hAnsi="Book Antiqua" w:cs="Times New Roman"/>
          <w:sz w:val="24"/>
          <w:szCs w:val="24"/>
        </w:rPr>
        <w:t xml:space="preserve"> lymph node </w:t>
      </w:r>
      <w:r w:rsidR="009E25C3" w:rsidRPr="00E27C44">
        <w:rPr>
          <w:rFonts w:ascii="Book Antiqua" w:hAnsi="Book Antiqua" w:cs="Times New Roman"/>
          <w:sz w:val="24"/>
          <w:szCs w:val="24"/>
        </w:rPr>
        <w:t>metastasis</w:t>
      </w:r>
      <w:r w:rsidR="00F4001F" w:rsidRPr="00E27C44">
        <w:rPr>
          <w:rFonts w:ascii="Book Antiqua" w:hAnsi="Book Antiqua" w:cs="Times New Roman"/>
          <w:sz w:val="24"/>
          <w:szCs w:val="24"/>
        </w:rPr>
        <w:t>.</w:t>
      </w:r>
      <w:r w:rsidR="009E25C3" w:rsidRPr="00E27C44">
        <w:rPr>
          <w:rFonts w:ascii="Book Antiqua" w:hAnsi="Book Antiqua" w:cs="Times New Roman"/>
          <w:sz w:val="24"/>
          <w:szCs w:val="24"/>
        </w:rPr>
        <w:t xml:space="preserve"> </w:t>
      </w:r>
      <w:r w:rsidR="00FD47A6" w:rsidRPr="00E27C44">
        <w:rPr>
          <w:rFonts w:ascii="Book Antiqua" w:hAnsi="Book Antiqua" w:cs="Times New Roman"/>
          <w:sz w:val="24"/>
          <w:szCs w:val="24"/>
        </w:rPr>
        <w:t>Among 6</w:t>
      </w:r>
      <w:r w:rsidR="001C796C" w:rsidRPr="00E27C44">
        <w:rPr>
          <w:rFonts w:ascii="Book Antiqua" w:hAnsi="Book Antiqua" w:cs="Times New Roman"/>
          <w:sz w:val="24"/>
          <w:szCs w:val="24"/>
        </w:rPr>
        <w:t>0</w:t>
      </w:r>
      <w:r w:rsidR="00FD47A6" w:rsidRPr="00E27C44">
        <w:rPr>
          <w:rFonts w:ascii="Book Antiqua" w:hAnsi="Book Antiqua" w:cs="Times New Roman"/>
          <w:sz w:val="24"/>
          <w:szCs w:val="24"/>
        </w:rPr>
        <w:t xml:space="preserve"> </w:t>
      </w:r>
      <w:r w:rsidR="00046AEC" w:rsidRPr="00E27C44">
        <w:rPr>
          <w:rFonts w:ascii="Book Antiqua" w:hAnsi="Book Antiqua" w:cs="Times New Roman"/>
          <w:sz w:val="24"/>
          <w:szCs w:val="24"/>
        </w:rPr>
        <w:t xml:space="preserve">of </w:t>
      </w:r>
      <w:r w:rsidR="00046AEC" w:rsidRPr="00E27C44">
        <w:rPr>
          <w:rFonts w:ascii="Book Antiqua" w:hAnsi="Book Antiqua" w:cs="Times New Roman"/>
          <w:i/>
          <w:sz w:val="24"/>
          <w:szCs w:val="24"/>
        </w:rPr>
        <w:t>de novo</w:t>
      </w:r>
      <w:r w:rsidR="00046AEC" w:rsidRPr="00E27C44">
        <w:rPr>
          <w:rFonts w:ascii="Book Antiqua" w:hAnsi="Book Antiqua" w:cs="Times New Roman"/>
          <w:sz w:val="24"/>
          <w:szCs w:val="24"/>
        </w:rPr>
        <w:t xml:space="preserve"> patients </w:t>
      </w:r>
      <w:r w:rsidR="00FD47A6" w:rsidRPr="00E27C44">
        <w:rPr>
          <w:rFonts w:ascii="Book Antiqua" w:hAnsi="Book Antiqua" w:cs="Times New Roman"/>
          <w:sz w:val="24"/>
          <w:szCs w:val="24"/>
        </w:rPr>
        <w:t xml:space="preserve">, </w:t>
      </w:r>
      <w:r w:rsidR="006345B1" w:rsidRPr="00E27C44">
        <w:rPr>
          <w:rFonts w:ascii="Book Antiqua" w:hAnsi="Book Antiqua" w:cs="Times New Roman"/>
          <w:sz w:val="24"/>
          <w:szCs w:val="24"/>
        </w:rPr>
        <w:t xml:space="preserve">who did not have a family history of colorectal cancer or FAP, </w:t>
      </w:r>
      <w:r w:rsidR="00FD47A6" w:rsidRPr="00E27C44">
        <w:rPr>
          <w:rFonts w:ascii="Book Antiqua" w:hAnsi="Book Antiqua" w:cs="Times New Roman"/>
          <w:sz w:val="24"/>
          <w:szCs w:val="24"/>
        </w:rPr>
        <w:t>31 presented colorectal cancer and it is significantly higher than that of patients with family history of FAP or CRC (</w:t>
      </w:r>
      <w:r w:rsidR="001C796C" w:rsidRPr="00E27C44">
        <w:rPr>
          <w:rFonts w:ascii="Book Antiqua" w:hAnsi="Book Antiqua" w:cs="Times New Roman"/>
          <w:sz w:val="24"/>
          <w:szCs w:val="24"/>
        </w:rPr>
        <w:t>51.7</w:t>
      </w:r>
      <w:r w:rsidR="000A7224" w:rsidRPr="00E27C44">
        <w:rPr>
          <w:rFonts w:ascii="Book Antiqua" w:hAnsi="Book Antiqua" w:cs="Times New Roman"/>
          <w:sz w:val="24"/>
          <w:szCs w:val="24"/>
        </w:rPr>
        <w:t xml:space="preserve"> </w:t>
      </w:r>
      <w:r w:rsidR="002D3CFF" w:rsidRPr="00E27C44">
        <w:rPr>
          <w:rFonts w:ascii="Book Antiqua" w:hAnsi="Book Antiqua" w:cs="Times New Roman"/>
          <w:i/>
          <w:sz w:val="24"/>
          <w:szCs w:val="24"/>
        </w:rPr>
        <w:t>vs</w:t>
      </w:r>
      <w:r w:rsidR="000A7224" w:rsidRPr="00E27C44">
        <w:rPr>
          <w:rFonts w:ascii="Book Antiqua" w:hAnsi="Book Antiqua" w:cs="Times New Roman"/>
          <w:sz w:val="24"/>
          <w:szCs w:val="24"/>
        </w:rPr>
        <w:t xml:space="preserve"> 27.8%, </w:t>
      </w:r>
      <w:r w:rsidR="002D3CFF" w:rsidRPr="00E27C44">
        <w:rPr>
          <w:rFonts w:ascii="Book Antiqua" w:hAnsi="Book Antiqua" w:cs="Times New Roman"/>
          <w:i/>
          <w:sz w:val="24"/>
          <w:szCs w:val="24"/>
        </w:rPr>
        <w:t xml:space="preserve">P = </w:t>
      </w:r>
      <w:r w:rsidR="00FD47A6" w:rsidRPr="00E27C44">
        <w:rPr>
          <w:rFonts w:ascii="Book Antiqua" w:hAnsi="Book Antiqua" w:cs="Times New Roman"/>
          <w:sz w:val="24"/>
          <w:szCs w:val="24"/>
        </w:rPr>
        <w:t>0.013)</w:t>
      </w:r>
      <w:r w:rsidR="000A268D" w:rsidRPr="00E27C44">
        <w:rPr>
          <w:rFonts w:ascii="Book Antiqua" w:hAnsi="Book Antiqua" w:cs="Times New Roman"/>
          <w:sz w:val="24"/>
          <w:szCs w:val="24"/>
        </w:rPr>
        <w:t>,</w:t>
      </w:r>
      <w:r w:rsidR="00FD47A6" w:rsidRPr="00E27C44">
        <w:rPr>
          <w:rFonts w:ascii="Book Antiqua" w:hAnsi="Book Antiqua" w:cs="Times New Roman"/>
          <w:sz w:val="24"/>
          <w:szCs w:val="24"/>
        </w:rPr>
        <w:t xml:space="preserve"> but there </w:t>
      </w:r>
      <w:r w:rsidR="00710269" w:rsidRPr="00E27C44">
        <w:rPr>
          <w:rFonts w:ascii="Book Antiqua" w:hAnsi="Book Antiqua" w:cs="Times New Roman"/>
          <w:sz w:val="24"/>
          <w:szCs w:val="24"/>
        </w:rPr>
        <w:t>wa</w:t>
      </w:r>
      <w:r w:rsidR="00FD47A6" w:rsidRPr="00E27C44">
        <w:rPr>
          <w:rFonts w:ascii="Book Antiqua" w:hAnsi="Book Antiqua" w:cs="Times New Roman"/>
          <w:sz w:val="24"/>
          <w:szCs w:val="24"/>
        </w:rPr>
        <w:t>s no significant differen</w:t>
      </w:r>
      <w:r w:rsidR="00710269" w:rsidRPr="00E27C44">
        <w:rPr>
          <w:rFonts w:ascii="Book Antiqua" w:hAnsi="Book Antiqua" w:cs="Times New Roman"/>
          <w:sz w:val="24"/>
          <w:szCs w:val="24"/>
        </w:rPr>
        <w:t>ce</w:t>
      </w:r>
      <w:r w:rsidR="00FD47A6" w:rsidRPr="00E27C44">
        <w:rPr>
          <w:rFonts w:ascii="Book Antiqua" w:hAnsi="Book Antiqua" w:cs="Times New Roman"/>
          <w:sz w:val="24"/>
          <w:szCs w:val="24"/>
        </w:rPr>
        <w:t xml:space="preserve"> in mean age of development of CRC between </w:t>
      </w:r>
      <w:r w:rsidR="00710269" w:rsidRPr="00E27C44">
        <w:rPr>
          <w:rFonts w:ascii="Book Antiqua" w:hAnsi="Book Antiqua" w:cs="Times New Roman"/>
          <w:sz w:val="24"/>
          <w:szCs w:val="24"/>
        </w:rPr>
        <w:t xml:space="preserve">the </w:t>
      </w:r>
      <w:r w:rsidR="00FD47A6" w:rsidRPr="00E27C44">
        <w:rPr>
          <w:rFonts w:ascii="Book Antiqua" w:hAnsi="Book Antiqua" w:cs="Times New Roman"/>
          <w:sz w:val="24"/>
          <w:szCs w:val="24"/>
        </w:rPr>
        <w:t>two groups (</w:t>
      </w:r>
      <w:r w:rsidR="002D3CFF" w:rsidRPr="00E27C44">
        <w:rPr>
          <w:rFonts w:ascii="Book Antiqua" w:hAnsi="Book Antiqua" w:cs="Times New Roman"/>
          <w:i/>
          <w:sz w:val="24"/>
          <w:szCs w:val="24"/>
        </w:rPr>
        <w:t xml:space="preserve">P = </w:t>
      </w:r>
      <w:r w:rsidR="00FD47A6" w:rsidRPr="00E27C44">
        <w:rPr>
          <w:rFonts w:ascii="Book Antiqua" w:hAnsi="Book Antiqua" w:cs="Times New Roman"/>
          <w:sz w:val="24"/>
          <w:szCs w:val="24"/>
        </w:rPr>
        <w:t xml:space="preserve">0.265). </w:t>
      </w:r>
      <w:r w:rsidR="00EF0E16" w:rsidRPr="00E27C44">
        <w:rPr>
          <w:rFonts w:ascii="Book Antiqua" w:hAnsi="Book Antiqua" w:cs="Times New Roman"/>
          <w:sz w:val="24"/>
          <w:szCs w:val="24"/>
        </w:rPr>
        <w:t>Patient</w:t>
      </w:r>
      <w:r w:rsidR="00710269" w:rsidRPr="00E27C44">
        <w:rPr>
          <w:rFonts w:ascii="Book Antiqua" w:hAnsi="Book Antiqua" w:cs="Times New Roman"/>
          <w:sz w:val="24"/>
          <w:szCs w:val="24"/>
        </w:rPr>
        <w:t>s</w:t>
      </w:r>
      <w:r w:rsidR="00EF0E16" w:rsidRPr="00E27C44">
        <w:rPr>
          <w:rFonts w:ascii="Book Antiqua" w:hAnsi="Book Antiqua" w:cs="Times New Roman"/>
          <w:sz w:val="24"/>
          <w:szCs w:val="24"/>
        </w:rPr>
        <w:t xml:space="preserve"> with </w:t>
      </w:r>
      <w:r w:rsidR="009E25C3" w:rsidRPr="00E27C44">
        <w:rPr>
          <w:rFonts w:ascii="Book Antiqua" w:hAnsi="Book Antiqua" w:cs="Times New Roman"/>
          <w:sz w:val="24"/>
          <w:szCs w:val="24"/>
        </w:rPr>
        <w:t xml:space="preserve">gastrointestinal </w:t>
      </w:r>
      <w:r w:rsidR="00EF0E16" w:rsidRPr="00E27C44">
        <w:rPr>
          <w:rFonts w:ascii="Book Antiqua" w:hAnsi="Book Antiqua" w:cs="Times New Roman"/>
          <w:sz w:val="24"/>
          <w:szCs w:val="24"/>
        </w:rPr>
        <w:t>symptoms</w:t>
      </w:r>
      <w:r w:rsidR="004919DD" w:rsidRPr="00E27C44">
        <w:rPr>
          <w:rFonts w:ascii="Book Antiqua" w:hAnsi="Book Antiqua" w:cs="Times New Roman"/>
          <w:sz w:val="24"/>
          <w:szCs w:val="24"/>
        </w:rPr>
        <w:t xml:space="preserve"> </w:t>
      </w:r>
      <w:r w:rsidR="00710269" w:rsidRPr="00E27C44">
        <w:rPr>
          <w:rFonts w:ascii="Book Antiqua" w:hAnsi="Book Antiqua" w:cs="Times New Roman"/>
          <w:sz w:val="24"/>
          <w:szCs w:val="24"/>
        </w:rPr>
        <w:t>were</w:t>
      </w:r>
      <w:r w:rsidR="00962260" w:rsidRPr="00E27C44">
        <w:rPr>
          <w:rFonts w:ascii="Book Antiqua" w:hAnsi="Book Antiqua" w:cs="Times New Roman"/>
          <w:sz w:val="24"/>
          <w:szCs w:val="24"/>
        </w:rPr>
        <w:t xml:space="preserve"> </w:t>
      </w:r>
      <w:r w:rsidR="00EF0E16" w:rsidRPr="00E27C44">
        <w:rPr>
          <w:rFonts w:ascii="Book Antiqua" w:hAnsi="Book Antiqua" w:cs="Times New Roman"/>
          <w:sz w:val="24"/>
          <w:szCs w:val="24"/>
        </w:rPr>
        <w:t>more</w:t>
      </w:r>
      <w:r w:rsidR="00962260" w:rsidRPr="00E27C44">
        <w:rPr>
          <w:rFonts w:ascii="Book Antiqua" w:hAnsi="Book Antiqua" w:cs="Times New Roman"/>
          <w:sz w:val="24"/>
          <w:szCs w:val="24"/>
        </w:rPr>
        <w:t xml:space="preserve"> frequently </w:t>
      </w:r>
      <w:r w:rsidR="00EF0E16" w:rsidRPr="00E27C44">
        <w:rPr>
          <w:rFonts w:ascii="Book Antiqua" w:hAnsi="Book Antiqua" w:cs="Times New Roman"/>
          <w:sz w:val="24"/>
          <w:szCs w:val="24"/>
        </w:rPr>
        <w:t>diagnosed with cancer than patient</w:t>
      </w:r>
      <w:r w:rsidR="00710269" w:rsidRPr="00E27C44">
        <w:rPr>
          <w:rFonts w:ascii="Book Antiqua" w:hAnsi="Book Antiqua" w:cs="Times New Roman"/>
          <w:sz w:val="24"/>
          <w:szCs w:val="24"/>
        </w:rPr>
        <w:t>s</w:t>
      </w:r>
      <w:r w:rsidR="00EF0E16" w:rsidRPr="00E27C44">
        <w:rPr>
          <w:rFonts w:ascii="Book Antiqua" w:hAnsi="Book Antiqua" w:cs="Times New Roman"/>
          <w:sz w:val="24"/>
          <w:szCs w:val="24"/>
        </w:rPr>
        <w:t xml:space="preserve"> without symptoms and the difference </w:t>
      </w:r>
      <w:r w:rsidR="00DB2AE2" w:rsidRPr="00E27C44">
        <w:rPr>
          <w:rFonts w:ascii="Book Antiqua" w:hAnsi="Book Antiqua" w:cs="Times New Roman"/>
          <w:sz w:val="24"/>
          <w:szCs w:val="24"/>
        </w:rPr>
        <w:t>was statistically</w:t>
      </w:r>
      <w:r w:rsidR="00EF0E16" w:rsidRPr="00E27C44">
        <w:rPr>
          <w:rFonts w:ascii="Book Antiqua" w:hAnsi="Book Antiqua" w:cs="Times New Roman"/>
          <w:sz w:val="24"/>
          <w:szCs w:val="24"/>
        </w:rPr>
        <w:t xml:space="preserve"> significant (</w:t>
      </w:r>
      <w:r w:rsidR="002D3CFF" w:rsidRPr="00E27C44">
        <w:rPr>
          <w:rFonts w:ascii="Book Antiqua" w:hAnsi="Book Antiqua" w:cs="Times New Roman"/>
          <w:i/>
          <w:sz w:val="24"/>
          <w:szCs w:val="24"/>
        </w:rPr>
        <w:t xml:space="preserve">P = </w:t>
      </w:r>
      <w:r w:rsidR="00EF0E16" w:rsidRPr="00E27C44">
        <w:rPr>
          <w:rFonts w:ascii="Book Antiqua" w:hAnsi="Book Antiqua" w:cs="Times New Roman"/>
          <w:sz w:val="24"/>
          <w:szCs w:val="24"/>
        </w:rPr>
        <w:t>0.042)</w:t>
      </w:r>
      <w:r w:rsidR="00A46217" w:rsidRPr="00E27C44">
        <w:rPr>
          <w:rFonts w:ascii="Book Antiqua" w:hAnsi="Book Antiqua" w:cs="Times New Roman"/>
          <w:sz w:val="24"/>
          <w:szCs w:val="24"/>
        </w:rPr>
        <w:t>. Cancer patie</w:t>
      </w:r>
      <w:r w:rsidR="00D65C6B" w:rsidRPr="00E27C44">
        <w:rPr>
          <w:rFonts w:ascii="Book Antiqua" w:hAnsi="Book Antiqua" w:cs="Times New Roman"/>
          <w:sz w:val="24"/>
          <w:szCs w:val="24"/>
        </w:rPr>
        <w:t>nt</w:t>
      </w:r>
      <w:r w:rsidR="00A46217" w:rsidRPr="00E27C44">
        <w:rPr>
          <w:rFonts w:ascii="Book Antiqua" w:hAnsi="Book Antiqua" w:cs="Times New Roman"/>
          <w:sz w:val="24"/>
          <w:szCs w:val="24"/>
        </w:rPr>
        <w:t>s</w:t>
      </w:r>
      <w:r w:rsidR="00EF0E16" w:rsidRPr="00E27C44">
        <w:rPr>
          <w:rFonts w:ascii="Book Antiqua" w:hAnsi="Book Antiqua" w:cs="Times New Roman"/>
          <w:sz w:val="24"/>
          <w:szCs w:val="24"/>
        </w:rPr>
        <w:t xml:space="preserve"> without symptom</w:t>
      </w:r>
      <w:r w:rsidR="00A46217" w:rsidRPr="00E27C44">
        <w:rPr>
          <w:rFonts w:ascii="Book Antiqua" w:hAnsi="Book Antiqua" w:cs="Times New Roman"/>
          <w:sz w:val="24"/>
          <w:szCs w:val="24"/>
        </w:rPr>
        <w:t>s</w:t>
      </w:r>
      <w:r w:rsidR="00D65C6B" w:rsidRPr="00E27C44">
        <w:rPr>
          <w:rFonts w:ascii="Book Antiqua" w:hAnsi="Book Antiqua" w:cs="Times New Roman"/>
          <w:sz w:val="24"/>
          <w:szCs w:val="24"/>
        </w:rPr>
        <w:t xml:space="preserve"> at the time of</w:t>
      </w:r>
      <w:r w:rsidR="00EF0E16" w:rsidRPr="00E27C44">
        <w:rPr>
          <w:rFonts w:ascii="Book Antiqua" w:hAnsi="Book Antiqua" w:cs="Times New Roman"/>
          <w:sz w:val="24"/>
          <w:szCs w:val="24"/>
        </w:rPr>
        <w:t xml:space="preserve"> diagnosis had</w:t>
      </w:r>
      <w:r w:rsidR="00861BEB" w:rsidRPr="00E27C44">
        <w:rPr>
          <w:rFonts w:ascii="Book Antiqua" w:hAnsi="Book Antiqua" w:cs="Times New Roman"/>
          <w:sz w:val="24"/>
          <w:szCs w:val="24"/>
        </w:rPr>
        <w:t xml:space="preserve"> </w:t>
      </w:r>
      <w:r w:rsidR="00710269" w:rsidRPr="00E27C44">
        <w:rPr>
          <w:rFonts w:ascii="Book Antiqua" w:hAnsi="Book Antiqua" w:cs="Times New Roman"/>
          <w:sz w:val="24"/>
          <w:szCs w:val="24"/>
        </w:rPr>
        <w:t xml:space="preserve">a higher incidence of </w:t>
      </w:r>
      <w:r w:rsidR="00EF0E16" w:rsidRPr="00E27C44">
        <w:rPr>
          <w:rFonts w:ascii="Book Antiqua" w:hAnsi="Book Antiqua" w:cs="Times New Roman"/>
          <w:sz w:val="24"/>
          <w:szCs w:val="24"/>
        </w:rPr>
        <w:t xml:space="preserve">early stage cancer </w:t>
      </w:r>
      <w:r w:rsidR="00861BEB" w:rsidRPr="00E27C44">
        <w:rPr>
          <w:rFonts w:ascii="Book Antiqua" w:hAnsi="Book Antiqua" w:cs="Times New Roman"/>
          <w:sz w:val="24"/>
          <w:szCs w:val="24"/>
        </w:rPr>
        <w:t xml:space="preserve">than </w:t>
      </w:r>
      <w:r w:rsidR="00D65C6B" w:rsidRPr="00E27C44">
        <w:rPr>
          <w:rFonts w:ascii="Book Antiqua" w:hAnsi="Book Antiqua" w:cs="Times New Roman"/>
          <w:sz w:val="24"/>
          <w:szCs w:val="24"/>
        </w:rPr>
        <w:t>those</w:t>
      </w:r>
      <w:r w:rsidR="00861BEB" w:rsidRPr="00E27C44">
        <w:rPr>
          <w:rFonts w:ascii="Book Antiqua" w:hAnsi="Book Antiqua" w:cs="Times New Roman"/>
          <w:sz w:val="24"/>
          <w:szCs w:val="24"/>
        </w:rPr>
        <w:t xml:space="preserve"> with symptoms</w:t>
      </w:r>
      <w:r w:rsidR="00D65C6B" w:rsidRPr="00E27C44">
        <w:rPr>
          <w:rFonts w:ascii="Book Antiqua" w:hAnsi="Book Antiqua" w:cs="Times New Roman"/>
          <w:sz w:val="24"/>
          <w:szCs w:val="24"/>
        </w:rPr>
        <w:t xml:space="preserve"> </w:t>
      </w:r>
      <w:r w:rsidR="00710269" w:rsidRPr="00E27C44">
        <w:rPr>
          <w:rFonts w:ascii="Book Antiqua" w:hAnsi="Book Antiqua" w:cs="Times New Roman"/>
          <w:sz w:val="24"/>
          <w:szCs w:val="24"/>
        </w:rPr>
        <w:t>at</w:t>
      </w:r>
      <w:r w:rsidR="00861BEB" w:rsidRPr="00E27C44">
        <w:rPr>
          <w:rFonts w:ascii="Book Antiqua" w:hAnsi="Book Antiqua" w:cs="Times New Roman"/>
          <w:sz w:val="24"/>
          <w:szCs w:val="24"/>
        </w:rPr>
        <w:t xml:space="preserve"> diagnosis</w:t>
      </w:r>
      <w:r w:rsidR="00BF089D" w:rsidRPr="00E27C44">
        <w:rPr>
          <w:rFonts w:ascii="Book Antiqua" w:hAnsi="Book Antiqua" w:cs="Times New Roman"/>
          <w:sz w:val="24"/>
          <w:szCs w:val="24"/>
        </w:rPr>
        <w:t xml:space="preserve"> (</w:t>
      </w:r>
      <w:r w:rsidR="002D3CFF" w:rsidRPr="00E27C44">
        <w:rPr>
          <w:rFonts w:ascii="Book Antiqua" w:hAnsi="Book Antiqua" w:cs="Times New Roman"/>
          <w:i/>
          <w:sz w:val="24"/>
          <w:szCs w:val="24"/>
        </w:rPr>
        <w:t xml:space="preserve">P = </w:t>
      </w:r>
      <w:r w:rsidR="00BF089D" w:rsidRPr="00E27C44">
        <w:rPr>
          <w:rFonts w:ascii="Book Antiqua" w:hAnsi="Book Antiqua" w:cs="Times New Roman"/>
          <w:sz w:val="24"/>
          <w:szCs w:val="24"/>
        </w:rPr>
        <w:t>0.041)</w:t>
      </w:r>
      <w:r w:rsidR="00861BEB" w:rsidRPr="00E27C44">
        <w:rPr>
          <w:rFonts w:ascii="Book Antiqua" w:hAnsi="Book Antiqua" w:cs="Times New Roman"/>
          <w:sz w:val="24"/>
          <w:szCs w:val="24"/>
        </w:rPr>
        <w:t>.</w:t>
      </w:r>
    </w:p>
    <w:p w14:paraId="403DD8F1" w14:textId="0974F5CF" w:rsidR="00FA1F66" w:rsidRPr="00E27C44" w:rsidRDefault="004635BF" w:rsidP="000A6E34">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The patients who have remnant rect</w:t>
      </w:r>
      <w:r w:rsidR="00BE374F" w:rsidRPr="00E27C44">
        <w:rPr>
          <w:rFonts w:ascii="Book Antiqua" w:hAnsi="Book Antiqua" w:cs="Times New Roman"/>
          <w:sz w:val="24"/>
          <w:szCs w:val="24"/>
        </w:rPr>
        <w:t>um</w:t>
      </w:r>
      <w:r w:rsidR="00710269" w:rsidRPr="00E27C44">
        <w:rPr>
          <w:rFonts w:ascii="Book Antiqua" w:hAnsi="Book Antiqua" w:cs="Times New Roman"/>
          <w:sz w:val="24"/>
          <w:szCs w:val="24"/>
        </w:rPr>
        <w:t xml:space="preserve"> </w:t>
      </w:r>
      <w:r w:rsidR="00BF3D53" w:rsidRPr="00E27C44">
        <w:rPr>
          <w:rFonts w:ascii="Book Antiqua" w:hAnsi="Book Antiqua" w:cs="Times New Roman"/>
          <w:sz w:val="24"/>
          <w:szCs w:val="24"/>
        </w:rPr>
        <w:t>after rectal excision</w:t>
      </w:r>
      <w:r w:rsidRPr="00E27C44">
        <w:rPr>
          <w:rFonts w:ascii="Book Antiqua" w:hAnsi="Book Antiqua" w:cs="Times New Roman"/>
          <w:sz w:val="24"/>
          <w:szCs w:val="24"/>
        </w:rPr>
        <w:t xml:space="preserve"> (68.1%) presented </w:t>
      </w:r>
      <w:r w:rsidR="009D6E74" w:rsidRPr="00E27C44">
        <w:rPr>
          <w:rFonts w:ascii="Book Antiqua" w:hAnsi="Book Antiqua" w:cs="Times New Roman"/>
          <w:sz w:val="24"/>
          <w:szCs w:val="24"/>
        </w:rPr>
        <w:t xml:space="preserve">a </w:t>
      </w:r>
      <w:r w:rsidRPr="00E27C44">
        <w:rPr>
          <w:rFonts w:ascii="Book Antiqua" w:hAnsi="Book Antiqua" w:cs="Times New Roman"/>
          <w:sz w:val="24"/>
          <w:szCs w:val="24"/>
        </w:rPr>
        <w:t>significantly higher incidence of adenomatous polyp</w:t>
      </w:r>
      <w:r w:rsidR="009D6E74" w:rsidRPr="00E27C44">
        <w:rPr>
          <w:rFonts w:ascii="Book Antiqua" w:hAnsi="Book Antiqua" w:cs="Times New Roman"/>
          <w:sz w:val="24"/>
          <w:szCs w:val="24"/>
        </w:rPr>
        <w:t>s</w:t>
      </w:r>
      <w:r w:rsidR="009F3DBC" w:rsidRPr="00E27C44">
        <w:rPr>
          <w:rFonts w:ascii="Book Antiqua" w:hAnsi="Book Antiqua" w:cs="Times New Roman"/>
          <w:sz w:val="24"/>
          <w:szCs w:val="24"/>
        </w:rPr>
        <w:t xml:space="preserve"> </w:t>
      </w:r>
      <w:r w:rsidRPr="00E27C44">
        <w:rPr>
          <w:rFonts w:ascii="Book Antiqua" w:hAnsi="Book Antiqua" w:cs="Times New Roman"/>
          <w:sz w:val="24"/>
          <w:szCs w:val="24"/>
        </w:rPr>
        <w:t xml:space="preserve">in </w:t>
      </w:r>
      <w:r w:rsidR="00BE374F" w:rsidRPr="00E27C44">
        <w:rPr>
          <w:rFonts w:ascii="Book Antiqua" w:hAnsi="Book Antiqua" w:cs="Times New Roman"/>
          <w:sz w:val="24"/>
          <w:szCs w:val="24"/>
        </w:rPr>
        <w:t>remnant rectal mucosa</w:t>
      </w:r>
      <w:r w:rsidRPr="00E27C44">
        <w:rPr>
          <w:rFonts w:ascii="Book Antiqua" w:hAnsi="Book Antiqua" w:cs="Times New Roman"/>
          <w:sz w:val="24"/>
          <w:szCs w:val="24"/>
        </w:rPr>
        <w:t xml:space="preserve"> than othe</w:t>
      </w:r>
      <w:r w:rsidR="005618F8" w:rsidRPr="00E27C44">
        <w:rPr>
          <w:rFonts w:ascii="Book Antiqua" w:hAnsi="Book Antiqua" w:cs="Times New Roman"/>
          <w:sz w:val="24"/>
          <w:szCs w:val="24"/>
        </w:rPr>
        <w:t>r</w:t>
      </w:r>
      <w:r w:rsidR="009D6E74" w:rsidRPr="00E27C44">
        <w:rPr>
          <w:rFonts w:ascii="Book Antiqua" w:hAnsi="Book Antiqua" w:cs="Times New Roman"/>
          <w:sz w:val="24"/>
          <w:szCs w:val="24"/>
        </w:rPr>
        <w:t xml:space="preserve"> patients</w:t>
      </w:r>
      <w:r w:rsidR="005618F8" w:rsidRPr="00E27C44">
        <w:rPr>
          <w:rFonts w:ascii="Book Antiqua" w:hAnsi="Book Antiqua" w:cs="Times New Roman"/>
          <w:sz w:val="24"/>
          <w:szCs w:val="24"/>
        </w:rPr>
        <w:t xml:space="preserve"> underwent TPC and mucosectomy</w:t>
      </w:r>
      <w:r w:rsidRPr="00E27C44">
        <w:rPr>
          <w:rFonts w:ascii="Book Antiqua" w:hAnsi="Book Antiqua" w:cs="Times New Roman"/>
          <w:sz w:val="24"/>
          <w:szCs w:val="24"/>
        </w:rPr>
        <w:t xml:space="preserve"> (</w:t>
      </w:r>
      <w:r w:rsidR="000A6E34" w:rsidRPr="00E27C44">
        <w:rPr>
          <w:rFonts w:ascii="Book Antiqua" w:hAnsi="Book Antiqua" w:cs="Times New Roman"/>
          <w:i/>
          <w:sz w:val="24"/>
          <w:szCs w:val="24"/>
        </w:rPr>
        <w:t>P</w:t>
      </w:r>
      <w:r w:rsidR="000A6E34" w:rsidRPr="00E27C44">
        <w:rPr>
          <w:rFonts w:ascii="Book Antiqua" w:eastAsia="SimSun" w:hAnsi="Book Antiqua" w:cs="Times New Roman" w:hint="eastAsia"/>
          <w:i/>
          <w:sz w:val="24"/>
          <w:szCs w:val="24"/>
          <w:lang w:eastAsia="zh-CN"/>
        </w:rPr>
        <w:t xml:space="preserve"> </w:t>
      </w:r>
      <w:r w:rsidRPr="00E27C44">
        <w:rPr>
          <w:rFonts w:ascii="Book Antiqua" w:hAnsi="Book Antiqua" w:cs="Times New Roman"/>
          <w:sz w:val="24"/>
          <w:szCs w:val="24"/>
        </w:rPr>
        <w:t>&lt;</w:t>
      </w:r>
      <w:r w:rsidR="000A6E34" w:rsidRPr="00E27C44">
        <w:rPr>
          <w:rFonts w:ascii="Book Antiqua" w:eastAsia="SimSun" w:hAnsi="Book Antiqua" w:cs="Times New Roman" w:hint="eastAsia"/>
          <w:sz w:val="24"/>
          <w:szCs w:val="24"/>
          <w:lang w:eastAsia="zh-CN"/>
        </w:rPr>
        <w:t xml:space="preserve"> </w:t>
      </w:r>
      <w:r w:rsidRPr="00E27C44">
        <w:rPr>
          <w:rFonts w:ascii="Book Antiqua" w:hAnsi="Book Antiqua" w:cs="Times New Roman"/>
          <w:sz w:val="24"/>
          <w:szCs w:val="24"/>
        </w:rPr>
        <w:t xml:space="preserve">0.001). </w:t>
      </w:r>
      <w:r w:rsidR="00EE37F5" w:rsidRPr="00E27C44">
        <w:rPr>
          <w:rFonts w:ascii="Book Antiqua" w:hAnsi="Book Antiqua" w:cs="Times New Roman"/>
          <w:sz w:val="24"/>
          <w:szCs w:val="24"/>
        </w:rPr>
        <w:t xml:space="preserve">Development of cancer on remnant rectal mucosa was not observed, but one patient </w:t>
      </w:r>
      <w:r w:rsidR="006345B1" w:rsidRPr="00E27C44">
        <w:rPr>
          <w:rFonts w:ascii="Book Antiqua" w:hAnsi="Book Antiqua" w:cs="Times New Roman"/>
          <w:sz w:val="24"/>
          <w:szCs w:val="24"/>
        </w:rPr>
        <w:t>who underwent TPC/IPAA with stapled anastomosis</w:t>
      </w:r>
      <w:r w:rsidR="00BE374F" w:rsidRPr="00E27C44">
        <w:rPr>
          <w:rFonts w:ascii="Book Antiqua" w:hAnsi="Book Antiqua" w:cs="Times New Roman"/>
          <w:sz w:val="24"/>
          <w:szCs w:val="24"/>
        </w:rPr>
        <w:t xml:space="preserve"> </w:t>
      </w:r>
      <w:r w:rsidR="00EE37F5" w:rsidRPr="00E27C44">
        <w:rPr>
          <w:rFonts w:ascii="Book Antiqua" w:hAnsi="Book Antiqua" w:cs="Times New Roman"/>
          <w:sz w:val="24"/>
          <w:szCs w:val="24"/>
        </w:rPr>
        <w:t xml:space="preserve">was diagnosed </w:t>
      </w:r>
      <w:r w:rsidR="009D6E74" w:rsidRPr="00E27C44">
        <w:rPr>
          <w:rFonts w:ascii="Book Antiqua" w:hAnsi="Book Antiqua" w:cs="Times New Roman"/>
          <w:sz w:val="24"/>
          <w:szCs w:val="24"/>
        </w:rPr>
        <w:t xml:space="preserve">with </w:t>
      </w:r>
      <w:r w:rsidR="00EE37F5" w:rsidRPr="00E27C44">
        <w:rPr>
          <w:rFonts w:ascii="Book Antiqua" w:hAnsi="Book Antiqua" w:cs="Times New Roman"/>
          <w:sz w:val="24"/>
          <w:szCs w:val="24"/>
        </w:rPr>
        <w:t>villotubular adenoma with high</w:t>
      </w:r>
      <w:r w:rsidR="009D6E74" w:rsidRPr="00E27C44">
        <w:rPr>
          <w:rFonts w:ascii="Book Antiqua" w:hAnsi="Book Antiqua" w:cs="Times New Roman"/>
          <w:sz w:val="24"/>
          <w:szCs w:val="24"/>
        </w:rPr>
        <w:t>-</w:t>
      </w:r>
      <w:r w:rsidR="00EE37F5" w:rsidRPr="00E27C44">
        <w:rPr>
          <w:rFonts w:ascii="Book Antiqua" w:hAnsi="Book Antiqua" w:cs="Times New Roman"/>
          <w:sz w:val="24"/>
          <w:szCs w:val="24"/>
        </w:rPr>
        <w:t xml:space="preserve">grade dysplasia and underwent trans-anal excision. </w:t>
      </w:r>
      <w:r w:rsidRPr="00E27C44">
        <w:rPr>
          <w:rFonts w:ascii="Book Antiqua" w:hAnsi="Book Antiqua" w:cs="Times New Roman"/>
          <w:sz w:val="24"/>
          <w:szCs w:val="24"/>
        </w:rPr>
        <w:t xml:space="preserve">There was no significant difference </w:t>
      </w:r>
      <w:r w:rsidR="009D6E74" w:rsidRPr="00E27C44">
        <w:rPr>
          <w:rFonts w:ascii="Book Antiqua" w:hAnsi="Book Antiqua" w:cs="Times New Roman"/>
          <w:sz w:val="24"/>
          <w:szCs w:val="24"/>
        </w:rPr>
        <w:t xml:space="preserve">in </w:t>
      </w:r>
      <w:r w:rsidRPr="00E27C44">
        <w:rPr>
          <w:rFonts w:ascii="Book Antiqua" w:hAnsi="Book Antiqua" w:cs="Times New Roman"/>
          <w:sz w:val="24"/>
          <w:szCs w:val="24"/>
        </w:rPr>
        <w:t>the incidence of adenomatous polyp</w:t>
      </w:r>
      <w:r w:rsidR="009D6E74" w:rsidRPr="00E27C44">
        <w:rPr>
          <w:rFonts w:ascii="Book Antiqua" w:hAnsi="Book Antiqua" w:cs="Times New Roman"/>
          <w:sz w:val="24"/>
          <w:szCs w:val="24"/>
        </w:rPr>
        <w:t>s</w:t>
      </w:r>
      <w:r w:rsidRPr="00E27C44">
        <w:rPr>
          <w:rFonts w:ascii="Book Antiqua" w:hAnsi="Book Antiqua" w:cs="Times New Roman"/>
          <w:sz w:val="24"/>
          <w:szCs w:val="24"/>
        </w:rPr>
        <w:t xml:space="preserve"> in pouch or ileum </w:t>
      </w:r>
      <w:r w:rsidR="009F3DBC" w:rsidRPr="00E27C44">
        <w:rPr>
          <w:rFonts w:ascii="Book Antiqua" w:hAnsi="Book Antiqua" w:cs="Times New Roman"/>
          <w:sz w:val="24"/>
          <w:szCs w:val="24"/>
        </w:rPr>
        <w:t>regardless</w:t>
      </w:r>
      <w:r w:rsidRPr="00E27C44">
        <w:rPr>
          <w:rFonts w:ascii="Book Antiqua" w:hAnsi="Book Antiqua" w:cs="Times New Roman"/>
          <w:sz w:val="24"/>
          <w:szCs w:val="24"/>
        </w:rPr>
        <w:t xml:space="preserve"> of </w:t>
      </w:r>
      <w:r w:rsidR="00010FBD" w:rsidRPr="00E27C44">
        <w:rPr>
          <w:rFonts w:ascii="Book Antiqua" w:hAnsi="Book Antiqua" w:cs="Times New Roman"/>
          <w:sz w:val="24"/>
          <w:szCs w:val="24"/>
        </w:rPr>
        <w:t>operative procedure</w:t>
      </w:r>
      <w:r w:rsidRPr="00E27C44">
        <w:rPr>
          <w:rFonts w:ascii="Book Antiqua" w:hAnsi="Book Antiqua" w:cs="Times New Roman"/>
          <w:sz w:val="24"/>
          <w:szCs w:val="24"/>
        </w:rPr>
        <w:t xml:space="preserve"> (</w:t>
      </w:r>
      <w:r w:rsidR="002D3CFF" w:rsidRPr="00E27C44">
        <w:rPr>
          <w:rFonts w:ascii="Book Antiqua" w:hAnsi="Book Antiqua" w:cs="Times New Roman"/>
          <w:i/>
          <w:sz w:val="24"/>
          <w:szCs w:val="24"/>
        </w:rPr>
        <w:t xml:space="preserve">P = </w:t>
      </w:r>
      <w:r w:rsidRPr="00E27C44">
        <w:rPr>
          <w:rFonts w:ascii="Book Antiqua" w:hAnsi="Book Antiqua" w:cs="Times New Roman"/>
          <w:sz w:val="24"/>
          <w:szCs w:val="24"/>
        </w:rPr>
        <w:t>0.465)</w:t>
      </w:r>
      <w:r w:rsidR="00B74FC5" w:rsidRPr="00E27C44">
        <w:rPr>
          <w:rFonts w:ascii="Book Antiqua" w:hAnsi="Book Antiqua" w:cs="Times New Roman"/>
          <w:sz w:val="24"/>
          <w:szCs w:val="24"/>
        </w:rPr>
        <w:t xml:space="preserve"> and malignant cha</w:t>
      </w:r>
      <w:r w:rsidR="00046AEC" w:rsidRPr="00E27C44">
        <w:rPr>
          <w:rFonts w:ascii="Book Antiqua" w:hAnsi="Book Antiqua" w:cs="Times New Roman"/>
          <w:sz w:val="24"/>
          <w:szCs w:val="24"/>
        </w:rPr>
        <w:t>n</w:t>
      </w:r>
      <w:r w:rsidR="00B74FC5" w:rsidRPr="00E27C44">
        <w:rPr>
          <w:rFonts w:ascii="Book Antiqua" w:hAnsi="Book Antiqua" w:cs="Times New Roman"/>
          <w:sz w:val="24"/>
          <w:szCs w:val="24"/>
        </w:rPr>
        <w:t>ge or dysplasia was not observed on any ileal adenomas</w:t>
      </w:r>
      <w:r w:rsidRPr="00E27C44">
        <w:rPr>
          <w:rFonts w:ascii="Book Antiqua" w:hAnsi="Book Antiqua" w:cs="Times New Roman"/>
          <w:sz w:val="24"/>
          <w:szCs w:val="24"/>
        </w:rPr>
        <w:t>.</w:t>
      </w:r>
    </w:p>
    <w:p w14:paraId="1FB85C96" w14:textId="2A08BC6A" w:rsidR="001C6632" w:rsidRPr="00E27C44" w:rsidRDefault="00DB2AE2" w:rsidP="001B3ABB">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Confirmed deaths were</w:t>
      </w:r>
      <w:r w:rsidR="00B545D2" w:rsidRPr="00E27C44">
        <w:rPr>
          <w:rFonts w:ascii="Book Antiqua" w:hAnsi="Book Antiqua" w:cs="Times New Roman"/>
          <w:sz w:val="24"/>
          <w:szCs w:val="24"/>
        </w:rPr>
        <w:t xml:space="preserve"> </w:t>
      </w:r>
      <w:r w:rsidR="0038299D" w:rsidRPr="00E27C44">
        <w:rPr>
          <w:rFonts w:ascii="Book Antiqua" w:hAnsi="Book Antiqua" w:cs="Times New Roman"/>
          <w:sz w:val="24"/>
          <w:szCs w:val="24"/>
        </w:rPr>
        <w:t xml:space="preserve">observed in </w:t>
      </w:r>
      <w:r w:rsidR="00B545D2" w:rsidRPr="00E27C44">
        <w:rPr>
          <w:rFonts w:ascii="Book Antiqua" w:hAnsi="Book Antiqua" w:cs="Times New Roman"/>
          <w:sz w:val="24"/>
          <w:szCs w:val="24"/>
        </w:rPr>
        <w:t xml:space="preserve">13 </w:t>
      </w:r>
      <w:r w:rsidR="0038299D" w:rsidRPr="00E27C44">
        <w:rPr>
          <w:rFonts w:ascii="Book Antiqua" w:hAnsi="Book Antiqua" w:cs="Times New Roman"/>
          <w:sz w:val="24"/>
          <w:szCs w:val="24"/>
        </w:rPr>
        <w:t xml:space="preserve">patients </w:t>
      </w:r>
      <w:r w:rsidR="009D6E74" w:rsidRPr="00E27C44">
        <w:rPr>
          <w:rFonts w:ascii="Book Antiqua" w:hAnsi="Book Antiqua" w:cs="Times New Roman"/>
          <w:sz w:val="24"/>
          <w:szCs w:val="24"/>
        </w:rPr>
        <w:t>with</w:t>
      </w:r>
      <w:r w:rsidR="00B545D2" w:rsidRPr="00E27C44">
        <w:rPr>
          <w:rFonts w:ascii="Book Antiqua" w:hAnsi="Book Antiqua" w:cs="Times New Roman"/>
          <w:sz w:val="24"/>
          <w:szCs w:val="24"/>
        </w:rPr>
        <w:t xml:space="preserve"> </w:t>
      </w:r>
      <w:r w:rsidR="009D6E74" w:rsidRPr="00E27C44">
        <w:rPr>
          <w:rFonts w:ascii="Book Antiqua" w:hAnsi="Book Antiqua" w:cs="Times New Roman"/>
          <w:sz w:val="24"/>
          <w:szCs w:val="24"/>
        </w:rPr>
        <w:t xml:space="preserve">a </w:t>
      </w:r>
      <w:r w:rsidR="00B545D2" w:rsidRPr="00E27C44">
        <w:rPr>
          <w:rFonts w:ascii="Book Antiqua" w:hAnsi="Book Antiqua" w:cs="Times New Roman"/>
          <w:sz w:val="24"/>
          <w:szCs w:val="24"/>
        </w:rPr>
        <w:t>median</w:t>
      </w:r>
      <w:r w:rsidR="00FA1F66" w:rsidRPr="00E27C44">
        <w:rPr>
          <w:rFonts w:ascii="Book Antiqua" w:hAnsi="Book Antiqua" w:cs="Times New Roman"/>
          <w:sz w:val="24"/>
          <w:szCs w:val="24"/>
        </w:rPr>
        <w:t xml:space="preserve"> age at death </w:t>
      </w:r>
      <w:r w:rsidR="009D6E74" w:rsidRPr="00E27C44">
        <w:rPr>
          <w:rFonts w:ascii="Book Antiqua" w:hAnsi="Book Antiqua" w:cs="Times New Roman"/>
          <w:sz w:val="24"/>
          <w:szCs w:val="24"/>
        </w:rPr>
        <w:t xml:space="preserve">of </w:t>
      </w:r>
      <w:r w:rsidR="00B545D2" w:rsidRPr="00E27C44">
        <w:rPr>
          <w:rFonts w:ascii="Book Antiqua" w:hAnsi="Book Antiqua" w:cs="Times New Roman"/>
          <w:sz w:val="24"/>
          <w:szCs w:val="24"/>
        </w:rPr>
        <w:t xml:space="preserve">40 </w:t>
      </w:r>
      <w:r w:rsidR="00FA1F66" w:rsidRPr="00E27C44">
        <w:rPr>
          <w:rFonts w:ascii="Book Antiqua" w:hAnsi="Book Antiqua" w:cs="Times New Roman"/>
          <w:sz w:val="24"/>
          <w:szCs w:val="24"/>
        </w:rPr>
        <w:t>years (range, 27</w:t>
      </w:r>
      <w:r w:rsidR="00E61DEC" w:rsidRPr="00E27C44">
        <w:rPr>
          <w:rFonts w:ascii="Book Antiqua" w:hAnsi="Book Antiqua" w:cs="Times New Roman"/>
          <w:sz w:val="24"/>
          <w:szCs w:val="24"/>
        </w:rPr>
        <w:t>–</w:t>
      </w:r>
      <w:r w:rsidR="00FA1F66" w:rsidRPr="00E27C44">
        <w:rPr>
          <w:rFonts w:ascii="Book Antiqua" w:hAnsi="Book Antiqua" w:cs="Times New Roman"/>
          <w:sz w:val="24"/>
          <w:szCs w:val="24"/>
        </w:rPr>
        <w:t>85 years). Deaths from colorectal cancer accounted for 10 cases (76.9%).</w:t>
      </w:r>
      <w:r w:rsidR="005C3D20" w:rsidRPr="00E27C44">
        <w:rPr>
          <w:rFonts w:ascii="Book Antiqua" w:hAnsi="Book Antiqua" w:cs="Times New Roman"/>
          <w:sz w:val="24"/>
          <w:szCs w:val="24"/>
        </w:rPr>
        <w:t xml:space="preserve"> In </w:t>
      </w:r>
      <w:r w:rsidRPr="00E27C44">
        <w:rPr>
          <w:rFonts w:ascii="Book Antiqua" w:hAnsi="Book Antiqua" w:cs="Times New Roman"/>
          <w:sz w:val="24"/>
          <w:szCs w:val="24"/>
        </w:rPr>
        <w:t>these</w:t>
      </w:r>
      <w:r w:rsidR="005C3D20" w:rsidRPr="00E27C44">
        <w:rPr>
          <w:rFonts w:ascii="Book Antiqua" w:hAnsi="Book Antiqua" w:cs="Times New Roman"/>
          <w:sz w:val="24"/>
          <w:szCs w:val="24"/>
        </w:rPr>
        <w:t xml:space="preserve"> 10 patients, </w:t>
      </w:r>
      <w:r w:rsidR="00E61DEC" w:rsidRPr="00E27C44">
        <w:rPr>
          <w:rFonts w:ascii="Book Antiqua" w:hAnsi="Book Antiqua" w:cs="Times New Roman"/>
          <w:sz w:val="24"/>
          <w:szCs w:val="24"/>
        </w:rPr>
        <w:t>five</w:t>
      </w:r>
      <w:r w:rsidR="005C3D20" w:rsidRPr="00E27C44">
        <w:rPr>
          <w:rFonts w:ascii="Book Antiqua" w:hAnsi="Book Antiqua" w:cs="Times New Roman"/>
          <w:sz w:val="24"/>
          <w:szCs w:val="24"/>
        </w:rPr>
        <w:t xml:space="preserve"> </w:t>
      </w:r>
      <w:r w:rsidR="00FA1F66" w:rsidRPr="00E27C44">
        <w:rPr>
          <w:rFonts w:ascii="Book Antiqua" w:hAnsi="Book Antiqua" w:cs="Times New Roman"/>
          <w:sz w:val="24"/>
          <w:szCs w:val="24"/>
        </w:rPr>
        <w:t xml:space="preserve">cases had distant metastasis at the time of diagnosis. </w:t>
      </w:r>
      <w:r w:rsidR="001C6632" w:rsidRPr="00E27C44">
        <w:rPr>
          <w:rFonts w:ascii="Book Antiqua" w:hAnsi="Book Antiqua" w:cs="Times New Roman"/>
          <w:sz w:val="24"/>
          <w:szCs w:val="24"/>
        </w:rPr>
        <w:t xml:space="preserve">Comparison of postoperative survival between patients with colorectal cancer and </w:t>
      </w:r>
      <w:r w:rsidR="001C6632" w:rsidRPr="00E27C44">
        <w:rPr>
          <w:rFonts w:ascii="Book Antiqua" w:hAnsi="Book Antiqua" w:cs="Times New Roman"/>
          <w:sz w:val="24"/>
          <w:szCs w:val="24"/>
        </w:rPr>
        <w:lastRenderedPageBreak/>
        <w:t xml:space="preserve">patients without cancer </w:t>
      </w:r>
      <w:r w:rsidR="009D6E74" w:rsidRPr="00E27C44">
        <w:rPr>
          <w:rFonts w:ascii="Book Antiqua" w:hAnsi="Book Antiqua" w:cs="Times New Roman"/>
          <w:sz w:val="24"/>
          <w:szCs w:val="24"/>
        </w:rPr>
        <w:t xml:space="preserve">is </w:t>
      </w:r>
      <w:r w:rsidR="001C6632" w:rsidRPr="00E27C44">
        <w:rPr>
          <w:rFonts w:ascii="Book Antiqua" w:hAnsi="Book Antiqua" w:cs="Times New Roman"/>
          <w:sz w:val="24"/>
          <w:szCs w:val="24"/>
        </w:rPr>
        <w:t>shown in Fig</w:t>
      </w:r>
      <w:r w:rsidR="009D6E74" w:rsidRPr="00E27C44">
        <w:rPr>
          <w:rFonts w:ascii="Book Antiqua" w:hAnsi="Book Antiqua" w:cs="Times New Roman"/>
          <w:sz w:val="24"/>
          <w:szCs w:val="24"/>
        </w:rPr>
        <w:t xml:space="preserve">ure </w:t>
      </w:r>
      <w:r w:rsidR="006167C6">
        <w:rPr>
          <w:rFonts w:ascii="Book Antiqua" w:eastAsia="SimSun" w:hAnsi="Book Antiqua" w:cs="Times New Roman" w:hint="eastAsia"/>
          <w:sz w:val="24"/>
          <w:szCs w:val="24"/>
          <w:lang w:eastAsia="zh-CN"/>
        </w:rPr>
        <w:t>2</w:t>
      </w:r>
      <w:r w:rsidR="001C6632" w:rsidRPr="00E27C44">
        <w:rPr>
          <w:rFonts w:ascii="Book Antiqua" w:hAnsi="Book Antiqua" w:cs="Times New Roman"/>
          <w:sz w:val="24"/>
          <w:szCs w:val="24"/>
        </w:rPr>
        <w:t>. In patients without CRC, only two deaths</w:t>
      </w:r>
      <w:r w:rsidR="001B0847" w:rsidRPr="00E27C44">
        <w:rPr>
          <w:rFonts w:ascii="Book Antiqua" w:hAnsi="Book Antiqua" w:cs="Times New Roman"/>
          <w:sz w:val="24"/>
          <w:szCs w:val="24"/>
        </w:rPr>
        <w:t xml:space="preserve"> (15.4%)</w:t>
      </w:r>
      <w:r w:rsidR="001C6632" w:rsidRPr="00E27C44">
        <w:rPr>
          <w:rFonts w:ascii="Book Antiqua" w:hAnsi="Book Antiqua" w:cs="Times New Roman"/>
          <w:sz w:val="24"/>
          <w:szCs w:val="24"/>
        </w:rPr>
        <w:t xml:space="preserve"> were observed</w:t>
      </w:r>
      <w:r w:rsidR="001F64A9" w:rsidRPr="00E27C44">
        <w:rPr>
          <w:rFonts w:ascii="Book Antiqua" w:hAnsi="Book Antiqua" w:cs="Times New Roman"/>
          <w:sz w:val="24"/>
          <w:szCs w:val="24"/>
        </w:rPr>
        <w:t xml:space="preserve"> in patients with desmoids tumor causing major</w:t>
      </w:r>
      <w:r w:rsidR="001C6632" w:rsidRPr="00E27C44">
        <w:rPr>
          <w:rFonts w:ascii="Book Antiqua" w:hAnsi="Book Antiqua" w:cs="Times New Roman"/>
          <w:sz w:val="24"/>
          <w:szCs w:val="24"/>
        </w:rPr>
        <w:t xml:space="preserve"> complication and there was no death caused by desmoid tumor</w:t>
      </w:r>
      <w:r w:rsidR="00292796" w:rsidRPr="00E27C44">
        <w:rPr>
          <w:rFonts w:ascii="Book Antiqua" w:hAnsi="Book Antiqua" w:cs="Times New Roman"/>
          <w:sz w:val="24"/>
          <w:szCs w:val="24"/>
        </w:rPr>
        <w:t>s</w:t>
      </w:r>
      <w:r w:rsidR="001C6632" w:rsidRPr="00E27C44">
        <w:rPr>
          <w:rFonts w:ascii="Book Antiqua" w:hAnsi="Book Antiqua" w:cs="Times New Roman"/>
          <w:sz w:val="24"/>
          <w:szCs w:val="24"/>
        </w:rPr>
        <w:t xml:space="preserve"> in </w:t>
      </w:r>
      <w:r w:rsidR="00292796" w:rsidRPr="00E27C44">
        <w:rPr>
          <w:rFonts w:ascii="Book Antiqua" w:hAnsi="Book Antiqua" w:cs="Times New Roman"/>
          <w:sz w:val="24"/>
          <w:szCs w:val="24"/>
        </w:rPr>
        <w:t xml:space="preserve">the </w:t>
      </w:r>
      <w:r w:rsidR="001C6632" w:rsidRPr="00E27C44">
        <w:rPr>
          <w:rFonts w:ascii="Book Antiqua" w:hAnsi="Book Antiqua" w:cs="Times New Roman"/>
          <w:sz w:val="24"/>
          <w:szCs w:val="24"/>
        </w:rPr>
        <w:t>CRC group.</w:t>
      </w:r>
    </w:p>
    <w:p w14:paraId="03803FE4" w14:textId="77777777" w:rsidR="003E4434" w:rsidRPr="00E27C44" w:rsidRDefault="003E4434" w:rsidP="00CF26CF">
      <w:pPr>
        <w:wordWrap/>
        <w:adjustRightInd w:val="0"/>
        <w:snapToGrid w:val="0"/>
        <w:spacing w:after="0" w:line="360" w:lineRule="auto"/>
        <w:rPr>
          <w:rFonts w:ascii="Book Antiqua" w:hAnsi="Book Antiqua" w:cs="Times New Roman"/>
          <w:b/>
          <w:i/>
          <w:sz w:val="24"/>
          <w:szCs w:val="24"/>
        </w:rPr>
      </w:pPr>
    </w:p>
    <w:p w14:paraId="587303D5" w14:textId="476E971A" w:rsidR="00B545D2" w:rsidRPr="00E27C44" w:rsidRDefault="00292796" w:rsidP="00CF26CF">
      <w:pPr>
        <w:wordWrap/>
        <w:adjustRightInd w:val="0"/>
        <w:snapToGrid w:val="0"/>
        <w:spacing w:after="0" w:line="360" w:lineRule="auto"/>
        <w:rPr>
          <w:rFonts w:ascii="Book Antiqua" w:hAnsi="Book Antiqua" w:cs="Times New Roman"/>
          <w:b/>
          <w:i/>
          <w:sz w:val="24"/>
          <w:szCs w:val="24"/>
        </w:rPr>
      </w:pPr>
      <w:r w:rsidRPr="00E27C44">
        <w:rPr>
          <w:rFonts w:ascii="Book Antiqua" w:hAnsi="Book Antiqua" w:cs="Times New Roman"/>
          <w:b/>
          <w:i/>
          <w:sz w:val="24"/>
          <w:szCs w:val="24"/>
        </w:rPr>
        <w:t>APC m</w:t>
      </w:r>
      <w:r w:rsidR="000F49ED" w:rsidRPr="00E27C44">
        <w:rPr>
          <w:rFonts w:ascii="Book Antiqua" w:hAnsi="Book Antiqua" w:cs="Times New Roman"/>
          <w:b/>
          <w:i/>
          <w:sz w:val="24"/>
          <w:szCs w:val="24"/>
        </w:rPr>
        <w:t>utation test</w:t>
      </w:r>
    </w:p>
    <w:p w14:paraId="4F66E5CF" w14:textId="1F46CC20" w:rsidR="000E1F1A" w:rsidRPr="00E27C44" w:rsidRDefault="00FA1F66"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The</w:t>
      </w:r>
      <w:r w:rsidR="00442460" w:rsidRPr="00E27C44">
        <w:rPr>
          <w:rFonts w:ascii="Book Antiqua" w:hAnsi="Book Antiqua" w:cs="Times New Roman"/>
          <w:sz w:val="24"/>
          <w:szCs w:val="24"/>
        </w:rPr>
        <w:t xml:space="preserve"> </w:t>
      </w:r>
      <w:r w:rsidR="00DB2AE2" w:rsidRPr="00E27C44">
        <w:rPr>
          <w:rFonts w:ascii="Book Antiqua" w:hAnsi="Book Antiqua" w:cs="Times New Roman"/>
          <w:sz w:val="24"/>
          <w:szCs w:val="24"/>
        </w:rPr>
        <w:t>germ</w:t>
      </w:r>
      <w:r w:rsidR="00292796" w:rsidRPr="00E27C44">
        <w:rPr>
          <w:rFonts w:ascii="Book Antiqua" w:hAnsi="Book Antiqua" w:cs="Times New Roman"/>
          <w:sz w:val="24"/>
          <w:szCs w:val="24"/>
        </w:rPr>
        <w:t>-</w:t>
      </w:r>
      <w:r w:rsidR="00DB2AE2" w:rsidRPr="00E27C44">
        <w:rPr>
          <w:rFonts w:ascii="Book Antiqua" w:hAnsi="Book Antiqua" w:cs="Times New Roman"/>
          <w:sz w:val="24"/>
          <w:szCs w:val="24"/>
        </w:rPr>
        <w:t>line</w:t>
      </w:r>
      <w:r w:rsidRPr="00E27C44">
        <w:rPr>
          <w:rFonts w:ascii="Book Antiqua" w:hAnsi="Book Antiqua" w:cs="Times New Roman"/>
          <w:sz w:val="24"/>
          <w:szCs w:val="24"/>
        </w:rPr>
        <w:t xml:space="preserve"> </w:t>
      </w:r>
      <w:r w:rsidRPr="00E27C44">
        <w:rPr>
          <w:rFonts w:ascii="Book Antiqua" w:hAnsi="Book Antiqua" w:cs="Times New Roman"/>
          <w:i/>
          <w:sz w:val="24"/>
          <w:szCs w:val="24"/>
        </w:rPr>
        <w:t>APC</w:t>
      </w:r>
      <w:r w:rsidRPr="00E27C44">
        <w:rPr>
          <w:rFonts w:ascii="Book Antiqua" w:hAnsi="Book Antiqua" w:cs="Times New Roman"/>
          <w:sz w:val="24"/>
          <w:szCs w:val="24"/>
        </w:rPr>
        <w:t xml:space="preserve"> mutations that were detected in these</w:t>
      </w:r>
      <w:r w:rsidR="000638A9" w:rsidRPr="00E27C44">
        <w:rPr>
          <w:rFonts w:ascii="Book Antiqua" w:hAnsi="Book Antiqua" w:cs="Times New Roman"/>
          <w:sz w:val="24"/>
          <w:szCs w:val="24"/>
        </w:rPr>
        <w:t xml:space="preserve"> patients </w:t>
      </w:r>
      <w:r w:rsidR="00292796" w:rsidRPr="00E27C44">
        <w:rPr>
          <w:rFonts w:ascii="Book Antiqua" w:hAnsi="Book Antiqua" w:cs="Times New Roman"/>
          <w:sz w:val="24"/>
          <w:szCs w:val="24"/>
        </w:rPr>
        <w:t xml:space="preserve">are listed in Table 4 with </w:t>
      </w:r>
      <w:r w:rsidR="00CD543C" w:rsidRPr="00E27C44">
        <w:rPr>
          <w:rFonts w:ascii="Book Antiqua" w:hAnsi="Book Antiqua" w:cs="Times New Roman"/>
          <w:sz w:val="24"/>
          <w:szCs w:val="24"/>
        </w:rPr>
        <w:t>clinical details</w:t>
      </w:r>
      <w:r w:rsidRPr="00E27C44">
        <w:rPr>
          <w:rFonts w:ascii="Book Antiqua" w:hAnsi="Book Antiqua" w:cs="Times New Roman"/>
          <w:sz w:val="24"/>
          <w:szCs w:val="24"/>
        </w:rPr>
        <w:t xml:space="preserve">. </w:t>
      </w:r>
      <w:r w:rsidR="00CD543C" w:rsidRPr="00E27C44">
        <w:rPr>
          <w:rFonts w:ascii="Book Antiqua" w:hAnsi="Book Antiqua" w:cs="Times New Roman"/>
          <w:sz w:val="24"/>
          <w:szCs w:val="24"/>
        </w:rPr>
        <w:t>Two of them</w:t>
      </w:r>
      <w:r w:rsidR="00D4066F" w:rsidRPr="00E27C44">
        <w:rPr>
          <w:rFonts w:ascii="Book Antiqua" w:hAnsi="Book Antiqua" w:cs="Times New Roman"/>
          <w:sz w:val="24"/>
          <w:szCs w:val="24"/>
        </w:rPr>
        <w:t xml:space="preserve"> was a sister</w:t>
      </w:r>
      <w:r w:rsidR="00BD5994" w:rsidRPr="00E27C44">
        <w:rPr>
          <w:rFonts w:ascii="Book Antiqua" w:hAnsi="Book Antiqua" w:cs="Times New Roman"/>
          <w:sz w:val="24"/>
          <w:szCs w:val="24"/>
        </w:rPr>
        <w:t xml:space="preserve"> relationship</w:t>
      </w:r>
      <w:r w:rsidR="00DB2AE2" w:rsidRPr="00E27C44">
        <w:rPr>
          <w:rFonts w:ascii="Book Antiqua" w:hAnsi="Book Antiqua" w:cs="Times New Roman"/>
          <w:sz w:val="24"/>
          <w:szCs w:val="24"/>
        </w:rPr>
        <w:t>,</w:t>
      </w:r>
      <w:r w:rsidR="00CD543C" w:rsidRPr="00E27C44">
        <w:rPr>
          <w:rFonts w:ascii="Book Antiqua" w:hAnsi="Book Antiqua" w:cs="Times New Roman"/>
          <w:sz w:val="24"/>
          <w:szCs w:val="24"/>
        </w:rPr>
        <w:t xml:space="preserve"> so 29 </w:t>
      </w:r>
      <w:r w:rsidR="00A105EF" w:rsidRPr="00E27C44">
        <w:rPr>
          <w:rFonts w:ascii="Book Antiqua" w:hAnsi="Book Antiqua" w:cs="Times New Roman"/>
          <w:sz w:val="24"/>
          <w:szCs w:val="24"/>
        </w:rPr>
        <w:t>unrelated patients</w:t>
      </w:r>
      <w:r w:rsidR="00CD543C" w:rsidRPr="00E27C44">
        <w:rPr>
          <w:rFonts w:ascii="Book Antiqua" w:hAnsi="Book Antiqua" w:cs="Times New Roman"/>
          <w:sz w:val="24"/>
          <w:szCs w:val="24"/>
        </w:rPr>
        <w:t xml:space="preserve"> were included. </w:t>
      </w:r>
      <w:r w:rsidRPr="00E27C44">
        <w:rPr>
          <w:rFonts w:ascii="Book Antiqua" w:hAnsi="Book Antiqua" w:cs="Times New Roman"/>
          <w:sz w:val="24"/>
          <w:szCs w:val="24"/>
        </w:rPr>
        <w:t xml:space="preserve">Testing </w:t>
      </w:r>
      <w:r w:rsidR="00A767E2" w:rsidRPr="00E27C44">
        <w:rPr>
          <w:rFonts w:ascii="Book Antiqua" w:hAnsi="Book Antiqua" w:cs="Times New Roman"/>
          <w:sz w:val="24"/>
          <w:szCs w:val="24"/>
        </w:rPr>
        <w:t xml:space="preserve">revealed </w:t>
      </w:r>
      <w:r w:rsidRPr="00E27C44">
        <w:rPr>
          <w:rFonts w:ascii="Book Antiqua" w:hAnsi="Book Antiqua" w:cs="Times New Roman"/>
          <w:sz w:val="24"/>
          <w:szCs w:val="24"/>
        </w:rPr>
        <w:t>2</w:t>
      </w:r>
      <w:r w:rsidR="00C67A55" w:rsidRPr="00E27C44">
        <w:rPr>
          <w:rFonts w:ascii="Book Antiqua" w:hAnsi="Book Antiqua" w:cs="Times New Roman"/>
          <w:sz w:val="24"/>
          <w:szCs w:val="24"/>
        </w:rPr>
        <w:t>3</w:t>
      </w:r>
      <w:r w:rsidRPr="00E27C44">
        <w:rPr>
          <w:rFonts w:ascii="Book Antiqua" w:hAnsi="Book Antiqua" w:cs="Times New Roman"/>
          <w:sz w:val="24"/>
          <w:szCs w:val="24"/>
        </w:rPr>
        <w:t xml:space="preserve"> pathogenic</w:t>
      </w:r>
      <w:r w:rsidR="00A767E2" w:rsidRPr="00E27C44">
        <w:rPr>
          <w:rFonts w:ascii="Book Antiqua" w:hAnsi="Book Antiqua" w:cs="Times New Roman"/>
          <w:sz w:val="24"/>
          <w:szCs w:val="24"/>
        </w:rPr>
        <w:t xml:space="preserve"> mutations and</w:t>
      </w:r>
      <w:r w:rsidRPr="00E27C44">
        <w:rPr>
          <w:rFonts w:ascii="Book Antiqua" w:hAnsi="Book Antiqua" w:cs="Times New Roman"/>
          <w:sz w:val="24"/>
          <w:szCs w:val="24"/>
        </w:rPr>
        <w:t xml:space="preserve"> </w:t>
      </w:r>
      <w:r w:rsidR="00E61DEC" w:rsidRPr="00E27C44">
        <w:rPr>
          <w:rFonts w:ascii="Book Antiqua" w:hAnsi="Book Antiqua" w:cs="Times New Roman"/>
          <w:sz w:val="24"/>
          <w:szCs w:val="24"/>
        </w:rPr>
        <w:t>one</w:t>
      </w:r>
      <w:r w:rsidRPr="00E27C44">
        <w:rPr>
          <w:rFonts w:ascii="Book Antiqua" w:hAnsi="Book Antiqua" w:cs="Times New Roman"/>
          <w:sz w:val="24"/>
          <w:szCs w:val="24"/>
        </w:rPr>
        <w:t xml:space="preserve"> likely </w:t>
      </w:r>
      <w:r w:rsidR="00DB2AE2" w:rsidRPr="00E27C44">
        <w:rPr>
          <w:rFonts w:ascii="Book Antiqua" w:hAnsi="Book Antiqua" w:cs="Times New Roman"/>
          <w:sz w:val="24"/>
          <w:szCs w:val="24"/>
        </w:rPr>
        <w:t xml:space="preserve">pathogenic </w:t>
      </w:r>
      <w:r w:rsidR="00A767E2" w:rsidRPr="00E27C44">
        <w:rPr>
          <w:rFonts w:ascii="Book Antiqua" w:hAnsi="Book Antiqua" w:cs="Times New Roman"/>
          <w:sz w:val="24"/>
          <w:szCs w:val="24"/>
        </w:rPr>
        <w:t>mutation. Five patients were</w:t>
      </w:r>
      <w:r w:rsidR="00DB2AE2" w:rsidRPr="00E27C44">
        <w:rPr>
          <w:rFonts w:ascii="Book Antiqua" w:hAnsi="Book Antiqua" w:cs="Times New Roman"/>
          <w:sz w:val="24"/>
          <w:szCs w:val="24"/>
        </w:rPr>
        <w:t xml:space="preserve"> negative </w:t>
      </w:r>
      <w:r w:rsidR="00A767E2" w:rsidRPr="00E27C44">
        <w:rPr>
          <w:rFonts w:ascii="Book Antiqua" w:hAnsi="Book Antiqua" w:cs="Times New Roman"/>
          <w:sz w:val="24"/>
          <w:szCs w:val="24"/>
        </w:rPr>
        <w:t xml:space="preserve">for </w:t>
      </w:r>
      <w:r w:rsidR="00A767E2" w:rsidRPr="00E27C44">
        <w:rPr>
          <w:rFonts w:ascii="Book Antiqua" w:hAnsi="Book Antiqua" w:cs="Times New Roman"/>
          <w:i/>
          <w:sz w:val="24"/>
          <w:szCs w:val="24"/>
        </w:rPr>
        <w:t>APC</w:t>
      </w:r>
      <w:r w:rsidR="00A767E2" w:rsidRPr="00E27C44">
        <w:rPr>
          <w:rFonts w:ascii="Book Antiqua" w:hAnsi="Book Antiqua" w:cs="Times New Roman"/>
          <w:sz w:val="24"/>
          <w:szCs w:val="24"/>
        </w:rPr>
        <w:t xml:space="preserve"> mutations</w:t>
      </w:r>
      <w:r w:rsidRPr="00E27C44">
        <w:rPr>
          <w:rFonts w:ascii="Book Antiqua" w:hAnsi="Book Antiqua" w:cs="Times New Roman"/>
          <w:sz w:val="24"/>
          <w:szCs w:val="24"/>
        </w:rPr>
        <w:t>. Of the 2</w:t>
      </w:r>
      <w:r w:rsidR="00C67A55" w:rsidRPr="00E27C44">
        <w:rPr>
          <w:rFonts w:ascii="Book Antiqua" w:hAnsi="Book Antiqua" w:cs="Times New Roman"/>
          <w:sz w:val="24"/>
          <w:szCs w:val="24"/>
        </w:rPr>
        <w:t>4</w:t>
      </w:r>
      <w:r w:rsidRPr="00E27C44">
        <w:rPr>
          <w:rFonts w:ascii="Book Antiqua" w:hAnsi="Book Antiqua" w:cs="Times New Roman"/>
          <w:sz w:val="24"/>
          <w:szCs w:val="24"/>
        </w:rPr>
        <w:t xml:space="preserve"> pathogenic or likely pathogenic mutations, frameshift, nonsense</w:t>
      </w:r>
      <w:r w:rsidR="00A767E2" w:rsidRPr="00E27C44">
        <w:rPr>
          <w:rFonts w:ascii="Book Antiqua" w:hAnsi="Book Antiqua" w:cs="Times New Roman"/>
          <w:sz w:val="24"/>
          <w:szCs w:val="24"/>
        </w:rPr>
        <w:t xml:space="preserve"> and</w:t>
      </w:r>
      <w:r w:rsidRPr="00E27C44">
        <w:rPr>
          <w:rFonts w:ascii="Book Antiqua" w:hAnsi="Book Antiqua" w:cs="Times New Roman"/>
          <w:sz w:val="24"/>
          <w:szCs w:val="24"/>
        </w:rPr>
        <w:t xml:space="preserve"> splice</w:t>
      </w:r>
      <w:r w:rsidR="00ED057F" w:rsidRPr="00E27C44">
        <w:rPr>
          <w:rFonts w:ascii="Book Antiqua" w:hAnsi="Book Antiqua" w:cs="Times New Roman"/>
          <w:sz w:val="24"/>
          <w:szCs w:val="24"/>
        </w:rPr>
        <w:t>-</w:t>
      </w:r>
      <w:r w:rsidRPr="00E27C44">
        <w:rPr>
          <w:rFonts w:ascii="Book Antiqua" w:hAnsi="Book Antiqua" w:cs="Times New Roman"/>
          <w:sz w:val="24"/>
          <w:szCs w:val="24"/>
        </w:rPr>
        <w:t xml:space="preserve">site mutations represented </w:t>
      </w:r>
      <w:r w:rsidR="0072484D" w:rsidRPr="00E27C44">
        <w:rPr>
          <w:rFonts w:ascii="Book Antiqua" w:hAnsi="Book Antiqua" w:cs="Times New Roman"/>
          <w:sz w:val="24"/>
          <w:szCs w:val="24"/>
        </w:rPr>
        <w:t>54.2</w:t>
      </w:r>
      <w:r w:rsidRPr="00E27C44">
        <w:rPr>
          <w:rFonts w:ascii="Book Antiqua" w:hAnsi="Book Antiqua" w:cs="Times New Roman"/>
          <w:sz w:val="24"/>
          <w:szCs w:val="24"/>
        </w:rPr>
        <w:t xml:space="preserve">%, </w:t>
      </w:r>
      <w:r w:rsidR="0072484D" w:rsidRPr="00E27C44">
        <w:rPr>
          <w:rFonts w:ascii="Book Antiqua" w:hAnsi="Book Antiqua" w:cs="Times New Roman"/>
          <w:sz w:val="24"/>
          <w:szCs w:val="24"/>
        </w:rPr>
        <w:t>33.3</w:t>
      </w:r>
      <w:r w:rsidRPr="00E27C44">
        <w:rPr>
          <w:rFonts w:ascii="Book Antiqua" w:hAnsi="Book Antiqua" w:cs="Times New Roman"/>
          <w:sz w:val="24"/>
          <w:szCs w:val="24"/>
        </w:rPr>
        <w:t>% and 12</w:t>
      </w:r>
      <w:r w:rsidR="0072484D" w:rsidRPr="00E27C44">
        <w:rPr>
          <w:rFonts w:ascii="Book Antiqua" w:hAnsi="Book Antiqua" w:cs="Times New Roman"/>
          <w:sz w:val="24"/>
          <w:szCs w:val="24"/>
        </w:rPr>
        <w:t>.5</w:t>
      </w:r>
      <w:r w:rsidRPr="00E27C44">
        <w:rPr>
          <w:rFonts w:ascii="Book Antiqua" w:hAnsi="Book Antiqua" w:cs="Times New Roman"/>
          <w:sz w:val="24"/>
          <w:szCs w:val="24"/>
        </w:rPr>
        <w:t>%</w:t>
      </w:r>
      <w:r w:rsidR="008A2F08" w:rsidRPr="00E27C44">
        <w:rPr>
          <w:rFonts w:ascii="Book Antiqua" w:hAnsi="Book Antiqua" w:cs="Times New Roman"/>
          <w:sz w:val="24"/>
          <w:szCs w:val="24"/>
        </w:rPr>
        <w:t xml:space="preserve">, </w:t>
      </w:r>
      <w:r w:rsidRPr="00E27C44">
        <w:rPr>
          <w:rFonts w:ascii="Book Antiqua" w:hAnsi="Book Antiqua" w:cs="Times New Roman"/>
          <w:sz w:val="24"/>
          <w:szCs w:val="24"/>
        </w:rPr>
        <w:t>respectively</w:t>
      </w:r>
      <w:r w:rsidR="008A2F08" w:rsidRPr="00E27C44">
        <w:rPr>
          <w:rFonts w:ascii="Book Antiqua" w:hAnsi="Book Antiqua" w:cs="Times New Roman"/>
          <w:sz w:val="24"/>
          <w:szCs w:val="24"/>
        </w:rPr>
        <w:t>.</w:t>
      </w:r>
      <w:r w:rsidRPr="00E27C44">
        <w:rPr>
          <w:rFonts w:ascii="Book Antiqua" w:hAnsi="Book Antiqua" w:cs="Times New Roman"/>
          <w:sz w:val="24"/>
          <w:szCs w:val="24"/>
        </w:rPr>
        <w:t xml:space="preserve"> </w:t>
      </w:r>
      <w:r w:rsidR="008C02AA" w:rsidRPr="00E27C44">
        <w:rPr>
          <w:rFonts w:ascii="Book Antiqua" w:hAnsi="Book Antiqua" w:cs="Times New Roman"/>
          <w:sz w:val="24"/>
          <w:szCs w:val="24"/>
        </w:rPr>
        <w:t>Sixteen of 24</w:t>
      </w:r>
      <w:r w:rsidR="00536762" w:rsidRPr="00E27C44">
        <w:rPr>
          <w:rFonts w:ascii="Book Antiqua" w:hAnsi="Book Antiqua" w:cs="Times New Roman"/>
          <w:sz w:val="24"/>
          <w:szCs w:val="24"/>
        </w:rPr>
        <w:t xml:space="preserve"> mutations </w:t>
      </w:r>
      <w:r w:rsidR="008C02AA" w:rsidRPr="00E27C44">
        <w:rPr>
          <w:rFonts w:ascii="Book Antiqua" w:hAnsi="Book Antiqua" w:cs="Times New Roman"/>
          <w:sz w:val="24"/>
          <w:szCs w:val="24"/>
        </w:rPr>
        <w:t>were localized within exon 15</w:t>
      </w:r>
      <w:r w:rsidR="00536762" w:rsidRPr="00E27C44">
        <w:rPr>
          <w:rFonts w:ascii="Book Antiqua" w:hAnsi="Book Antiqua" w:cs="Times New Roman"/>
          <w:sz w:val="24"/>
          <w:szCs w:val="24"/>
        </w:rPr>
        <w:t xml:space="preserve">. </w:t>
      </w:r>
      <w:r w:rsidR="008A2F08" w:rsidRPr="00E27C44">
        <w:rPr>
          <w:rFonts w:ascii="Book Antiqua" w:hAnsi="Book Antiqua" w:cs="Times New Roman"/>
          <w:sz w:val="24"/>
          <w:szCs w:val="24"/>
        </w:rPr>
        <w:t xml:space="preserve">Just one mutation </w:t>
      </w:r>
      <w:r w:rsidR="00A767E2" w:rsidRPr="00E27C44">
        <w:rPr>
          <w:rFonts w:ascii="Book Antiqua" w:hAnsi="Book Antiqua" w:cs="Times New Roman"/>
          <w:sz w:val="24"/>
          <w:szCs w:val="24"/>
        </w:rPr>
        <w:t>i</w:t>
      </w:r>
      <w:r w:rsidR="008A2F08" w:rsidRPr="00E27C44">
        <w:rPr>
          <w:rFonts w:ascii="Book Antiqua" w:hAnsi="Book Antiqua" w:cs="Times New Roman"/>
          <w:sz w:val="24"/>
          <w:szCs w:val="24"/>
        </w:rPr>
        <w:t xml:space="preserve">n codon 1309 was located within </w:t>
      </w:r>
      <w:r w:rsidR="00A767E2" w:rsidRPr="00E27C44">
        <w:rPr>
          <w:rFonts w:ascii="Book Antiqua" w:hAnsi="Book Antiqua" w:cs="Times New Roman"/>
          <w:sz w:val="24"/>
          <w:szCs w:val="24"/>
        </w:rPr>
        <w:t xml:space="preserve">the </w:t>
      </w:r>
      <w:r w:rsidR="008A2F08" w:rsidRPr="00E27C44">
        <w:rPr>
          <w:rFonts w:ascii="Book Antiqua" w:hAnsi="Book Antiqua" w:cs="Times New Roman"/>
          <w:sz w:val="24"/>
          <w:szCs w:val="24"/>
        </w:rPr>
        <w:t xml:space="preserve">mutation cluster </w:t>
      </w:r>
      <w:r w:rsidR="009F3DBC" w:rsidRPr="00E27C44">
        <w:rPr>
          <w:rFonts w:ascii="Book Antiqua" w:hAnsi="Book Antiqua" w:cs="Times New Roman"/>
          <w:sz w:val="24"/>
          <w:szCs w:val="24"/>
        </w:rPr>
        <w:t>region</w:t>
      </w:r>
      <w:r w:rsidR="008A2F08" w:rsidRPr="00E27C44">
        <w:rPr>
          <w:rFonts w:ascii="Book Antiqua" w:hAnsi="Book Antiqua" w:cs="Times New Roman"/>
          <w:sz w:val="24"/>
          <w:szCs w:val="24"/>
        </w:rPr>
        <w:t xml:space="preserve"> (MCR, mutations from codon 1250 to 1464).</w:t>
      </w:r>
      <w:r w:rsidR="00B06864" w:rsidRPr="00E27C44">
        <w:rPr>
          <w:rFonts w:ascii="Book Antiqua" w:hAnsi="Book Antiqua" w:cs="Times New Roman"/>
          <w:sz w:val="24"/>
          <w:szCs w:val="24"/>
        </w:rPr>
        <w:t xml:space="preserve"> </w:t>
      </w:r>
      <w:r w:rsidR="00BD5994" w:rsidRPr="00E27C44">
        <w:rPr>
          <w:rFonts w:ascii="Book Antiqua" w:hAnsi="Book Antiqua" w:cs="Times New Roman"/>
          <w:sz w:val="24"/>
          <w:szCs w:val="24"/>
        </w:rPr>
        <w:t>T</w:t>
      </w:r>
      <w:r w:rsidR="00B06864" w:rsidRPr="00E27C44">
        <w:rPr>
          <w:rFonts w:ascii="Book Antiqua" w:hAnsi="Book Antiqua" w:cs="Times New Roman"/>
          <w:sz w:val="24"/>
          <w:szCs w:val="24"/>
        </w:rPr>
        <w:t>he mutation</w:t>
      </w:r>
      <w:r w:rsidR="008A2F08" w:rsidRPr="00E27C44">
        <w:rPr>
          <w:rFonts w:ascii="Book Antiqua" w:hAnsi="Book Antiqua" w:cs="Times New Roman"/>
          <w:sz w:val="24"/>
          <w:szCs w:val="24"/>
        </w:rPr>
        <w:t>s</w:t>
      </w:r>
      <w:r w:rsidR="00B06864" w:rsidRPr="00E27C44">
        <w:rPr>
          <w:rFonts w:ascii="Book Antiqua" w:hAnsi="Book Antiqua" w:cs="Times New Roman"/>
          <w:sz w:val="24"/>
          <w:szCs w:val="24"/>
        </w:rPr>
        <w:t xml:space="preserve"> on codon</w:t>
      </w:r>
      <w:r w:rsidR="00A767E2" w:rsidRPr="00E27C44">
        <w:rPr>
          <w:rFonts w:ascii="Book Antiqua" w:hAnsi="Book Antiqua" w:cs="Times New Roman"/>
          <w:sz w:val="24"/>
          <w:szCs w:val="24"/>
        </w:rPr>
        <w:t>s</w:t>
      </w:r>
      <w:r w:rsidR="00B06864" w:rsidRPr="00E27C44">
        <w:rPr>
          <w:rFonts w:ascii="Book Antiqua" w:hAnsi="Book Antiqua" w:cs="Times New Roman"/>
          <w:sz w:val="24"/>
          <w:szCs w:val="24"/>
        </w:rPr>
        <w:t xml:space="preserve"> 106</w:t>
      </w:r>
      <w:r w:rsidR="008A2F08" w:rsidRPr="00E27C44">
        <w:rPr>
          <w:rFonts w:ascii="Book Antiqua" w:hAnsi="Book Antiqua" w:cs="Times New Roman"/>
          <w:sz w:val="24"/>
          <w:szCs w:val="24"/>
        </w:rPr>
        <w:t>1,</w:t>
      </w:r>
      <w:r w:rsidR="00B06864" w:rsidRPr="00E27C44">
        <w:rPr>
          <w:rFonts w:ascii="Book Antiqua" w:hAnsi="Book Antiqua" w:cs="Times New Roman"/>
          <w:sz w:val="24"/>
          <w:szCs w:val="24"/>
        </w:rPr>
        <w:t xml:space="preserve"> 1309</w:t>
      </w:r>
      <w:r w:rsidR="008A2F08" w:rsidRPr="00E27C44">
        <w:rPr>
          <w:rFonts w:ascii="Book Antiqua" w:hAnsi="Book Antiqua" w:cs="Times New Roman"/>
          <w:sz w:val="24"/>
          <w:szCs w:val="24"/>
        </w:rPr>
        <w:t xml:space="preserve"> and 1465</w:t>
      </w:r>
      <w:r w:rsidR="00B06864" w:rsidRPr="00E27C44">
        <w:rPr>
          <w:rFonts w:ascii="Book Antiqua" w:hAnsi="Book Antiqua" w:cs="Times New Roman"/>
          <w:sz w:val="24"/>
          <w:szCs w:val="24"/>
        </w:rPr>
        <w:t xml:space="preserve"> were </w:t>
      </w:r>
      <w:r w:rsidR="00561008" w:rsidRPr="00E27C44">
        <w:rPr>
          <w:rFonts w:ascii="Book Antiqua" w:hAnsi="Book Antiqua" w:cs="Times New Roman"/>
          <w:sz w:val="24"/>
          <w:szCs w:val="24"/>
        </w:rPr>
        <w:t xml:space="preserve">frequently </w:t>
      </w:r>
      <w:r w:rsidR="00B06864" w:rsidRPr="00E27C44">
        <w:rPr>
          <w:rFonts w:ascii="Book Antiqua" w:hAnsi="Book Antiqua" w:cs="Times New Roman"/>
          <w:sz w:val="24"/>
          <w:szCs w:val="24"/>
        </w:rPr>
        <w:t>obse</w:t>
      </w:r>
      <w:r w:rsidR="00561008" w:rsidRPr="00E27C44">
        <w:rPr>
          <w:rFonts w:ascii="Book Antiqua" w:hAnsi="Book Antiqua" w:cs="Times New Roman"/>
          <w:sz w:val="24"/>
          <w:szCs w:val="24"/>
        </w:rPr>
        <w:t>rved in two cases, respectively</w:t>
      </w:r>
      <w:r w:rsidR="00BC5AEC" w:rsidRPr="00E27C44">
        <w:rPr>
          <w:rFonts w:ascii="Book Antiqua" w:hAnsi="Book Antiqua" w:cs="Times New Roman"/>
          <w:sz w:val="24"/>
          <w:szCs w:val="24"/>
        </w:rPr>
        <w:t xml:space="preserve">. </w:t>
      </w:r>
      <w:r w:rsidR="008A2F08" w:rsidRPr="00E27C44">
        <w:rPr>
          <w:rFonts w:ascii="Book Antiqua" w:hAnsi="Book Antiqua" w:cs="Times New Roman"/>
          <w:sz w:val="24"/>
          <w:szCs w:val="24"/>
        </w:rPr>
        <w:t>Four novel mutation</w:t>
      </w:r>
      <w:r w:rsidR="00D30949" w:rsidRPr="00E27C44">
        <w:rPr>
          <w:rFonts w:ascii="Book Antiqua" w:hAnsi="Book Antiqua" w:cs="Times New Roman"/>
          <w:sz w:val="24"/>
          <w:szCs w:val="24"/>
        </w:rPr>
        <w:t>s</w:t>
      </w:r>
      <w:r w:rsidR="008A2F08" w:rsidRPr="00E27C44">
        <w:rPr>
          <w:rFonts w:ascii="Book Antiqua" w:hAnsi="Book Antiqua" w:cs="Times New Roman"/>
          <w:sz w:val="24"/>
          <w:szCs w:val="24"/>
        </w:rPr>
        <w:t xml:space="preserve"> were identified </w:t>
      </w:r>
      <w:r w:rsidR="00D30949" w:rsidRPr="00E27C44">
        <w:rPr>
          <w:rFonts w:ascii="Book Antiqua" w:hAnsi="Book Antiqua" w:cs="Times New Roman"/>
          <w:sz w:val="24"/>
          <w:szCs w:val="24"/>
        </w:rPr>
        <w:t>based on the</w:t>
      </w:r>
      <w:r w:rsidR="008A2F08" w:rsidRPr="00E27C44">
        <w:rPr>
          <w:rFonts w:ascii="Book Antiqua" w:hAnsi="Book Antiqua" w:cs="Times New Roman"/>
          <w:sz w:val="24"/>
          <w:szCs w:val="24"/>
        </w:rPr>
        <w:t xml:space="preserve"> Human Gene Mutation Database</w:t>
      </w:r>
      <w:r w:rsidR="00D30949" w:rsidRPr="00E27C44">
        <w:rPr>
          <w:rFonts w:ascii="Book Antiqua" w:hAnsi="Book Antiqua" w:cs="Times New Roman"/>
          <w:sz w:val="24"/>
          <w:szCs w:val="24"/>
        </w:rPr>
        <w:t xml:space="preserve"> </w:t>
      </w:r>
      <w:r w:rsidR="008A2F08" w:rsidRPr="00E27C44">
        <w:rPr>
          <w:rFonts w:ascii="Book Antiqua" w:hAnsi="Book Antiqua" w:cs="Times New Roman"/>
          <w:sz w:val="24"/>
          <w:szCs w:val="24"/>
        </w:rPr>
        <w:t>(</w:t>
      </w:r>
      <w:r w:rsidR="008A2F08" w:rsidRPr="00E27C44">
        <w:rPr>
          <w:rFonts w:ascii="Book Antiqua" w:hAnsi="Book Antiqua"/>
          <w:sz w:val="24"/>
          <w:szCs w:val="24"/>
        </w:rPr>
        <w:t>www.hgmd.cf.ac.uk/ac</w:t>
      </w:r>
      <w:r w:rsidR="008A2F08" w:rsidRPr="00E27C44">
        <w:rPr>
          <w:rFonts w:ascii="Book Antiqua" w:hAnsi="Book Antiqua" w:cs="Times New Roman"/>
          <w:sz w:val="24"/>
          <w:szCs w:val="24"/>
        </w:rPr>
        <w:t>)</w:t>
      </w:r>
      <w:r w:rsidR="00D30949" w:rsidRPr="00E27C44">
        <w:rPr>
          <w:rFonts w:ascii="Book Antiqua" w:hAnsi="Book Antiqua" w:cs="Times New Roman"/>
          <w:sz w:val="24"/>
          <w:szCs w:val="24"/>
        </w:rPr>
        <w:t>:</w:t>
      </w:r>
      <w:r w:rsidR="00F92EDD" w:rsidRPr="00E27C44">
        <w:rPr>
          <w:rFonts w:ascii="Book Antiqua" w:hAnsi="Book Antiqua" w:cs="Times New Roman"/>
          <w:sz w:val="24"/>
          <w:szCs w:val="24"/>
        </w:rPr>
        <w:t xml:space="preserve"> c.1378G&gt;T, c.3709C&gt;T, c.4519-4520insTGAGCTCA and c.1958+3A&gt;T</w:t>
      </w:r>
      <w:r w:rsidR="008A2F08" w:rsidRPr="00E27C44">
        <w:rPr>
          <w:rFonts w:ascii="Book Antiqua" w:hAnsi="Book Antiqua" w:cs="Times New Roman"/>
          <w:sz w:val="24"/>
          <w:szCs w:val="24"/>
        </w:rPr>
        <w:t xml:space="preserve">. </w:t>
      </w:r>
      <w:r w:rsidR="00D30949" w:rsidRPr="00E27C44">
        <w:rPr>
          <w:rFonts w:ascii="Book Antiqua" w:hAnsi="Book Antiqua" w:cs="Times New Roman"/>
          <w:sz w:val="24"/>
          <w:szCs w:val="24"/>
        </w:rPr>
        <w:t>A p</w:t>
      </w:r>
      <w:r w:rsidR="00A46E2D" w:rsidRPr="00E27C44">
        <w:rPr>
          <w:rFonts w:ascii="Book Antiqua" w:hAnsi="Book Antiqua" w:cs="Times New Roman"/>
          <w:sz w:val="24"/>
          <w:szCs w:val="24"/>
        </w:rPr>
        <w:t>atient with a mutation on codon 461 (c.1378G&gt;T) presented</w:t>
      </w:r>
      <w:r w:rsidR="00D30949" w:rsidRPr="00E27C44">
        <w:rPr>
          <w:rFonts w:ascii="Book Antiqua" w:hAnsi="Book Antiqua" w:cs="Times New Roman"/>
          <w:sz w:val="24"/>
          <w:szCs w:val="24"/>
        </w:rPr>
        <w:t xml:space="preserve"> with a</w:t>
      </w:r>
      <w:r w:rsidR="00A46E2D" w:rsidRPr="00E27C44">
        <w:rPr>
          <w:rFonts w:ascii="Book Antiqua" w:hAnsi="Book Antiqua" w:cs="Times New Roman"/>
          <w:sz w:val="24"/>
          <w:szCs w:val="24"/>
        </w:rPr>
        <w:t xml:space="preserve"> desmoid tumor and </w:t>
      </w:r>
      <w:r w:rsidR="00D30949" w:rsidRPr="00E27C44">
        <w:rPr>
          <w:rFonts w:ascii="Book Antiqua" w:hAnsi="Book Antiqua" w:cs="Times New Roman"/>
          <w:sz w:val="24"/>
          <w:szCs w:val="24"/>
        </w:rPr>
        <w:t xml:space="preserve">a </w:t>
      </w:r>
      <w:r w:rsidR="00D4066F" w:rsidRPr="00E27C44">
        <w:rPr>
          <w:rFonts w:ascii="Book Antiqua" w:hAnsi="Book Antiqua" w:cs="Times New Roman"/>
          <w:sz w:val="24"/>
          <w:szCs w:val="24"/>
        </w:rPr>
        <w:t xml:space="preserve">upper </w:t>
      </w:r>
      <w:bookmarkStart w:id="207" w:name="OLE_LINK3464"/>
      <w:bookmarkStart w:id="208" w:name="OLE_LINK3465"/>
      <w:r w:rsidR="00D4066F" w:rsidRPr="00E27C44">
        <w:rPr>
          <w:rFonts w:ascii="Book Antiqua" w:hAnsi="Book Antiqua" w:cs="Times New Roman"/>
          <w:sz w:val="24"/>
          <w:szCs w:val="24"/>
        </w:rPr>
        <w:t xml:space="preserve">gastrointerstinal </w:t>
      </w:r>
      <w:bookmarkEnd w:id="207"/>
      <w:bookmarkEnd w:id="208"/>
      <w:r w:rsidR="00401E26" w:rsidRPr="00E27C44">
        <w:rPr>
          <w:rFonts w:ascii="Book Antiqua" w:hAnsi="Book Antiqua" w:cs="Times New Roman"/>
          <w:sz w:val="24"/>
          <w:szCs w:val="24"/>
        </w:rPr>
        <w:t>(</w:t>
      </w:r>
      <w:r w:rsidR="00A46E2D" w:rsidRPr="00E27C44">
        <w:rPr>
          <w:rFonts w:ascii="Book Antiqua" w:hAnsi="Book Antiqua" w:cs="Times New Roman"/>
          <w:sz w:val="24"/>
          <w:szCs w:val="24"/>
        </w:rPr>
        <w:t>UGI</w:t>
      </w:r>
      <w:r w:rsidR="00401E26" w:rsidRPr="00E27C44">
        <w:rPr>
          <w:rFonts w:ascii="Book Antiqua" w:hAnsi="Book Antiqua" w:cs="Times New Roman"/>
          <w:sz w:val="24"/>
          <w:szCs w:val="24"/>
        </w:rPr>
        <w:t>)</w:t>
      </w:r>
      <w:r w:rsidR="00A46E2D" w:rsidRPr="00E27C44">
        <w:rPr>
          <w:rFonts w:ascii="Book Antiqua" w:hAnsi="Book Antiqua" w:cs="Times New Roman"/>
          <w:sz w:val="24"/>
          <w:szCs w:val="24"/>
        </w:rPr>
        <w:t xml:space="preserve"> </w:t>
      </w:r>
      <w:r w:rsidR="009F3DBC" w:rsidRPr="00E27C44">
        <w:rPr>
          <w:rFonts w:ascii="Book Antiqua" w:hAnsi="Book Antiqua" w:cs="Times New Roman"/>
          <w:sz w:val="24"/>
          <w:szCs w:val="24"/>
        </w:rPr>
        <w:t>adenoma</w:t>
      </w:r>
      <w:r w:rsidR="00A46E2D" w:rsidRPr="00E27C44">
        <w:rPr>
          <w:rFonts w:ascii="Book Antiqua" w:hAnsi="Book Antiqua" w:cs="Times New Roman"/>
          <w:sz w:val="24"/>
          <w:szCs w:val="24"/>
        </w:rPr>
        <w:t xml:space="preserve">. </w:t>
      </w:r>
      <w:r w:rsidR="00BC48EC" w:rsidRPr="00E27C44">
        <w:rPr>
          <w:rFonts w:ascii="Book Antiqua" w:hAnsi="Book Antiqua" w:cs="Times New Roman"/>
          <w:sz w:val="24"/>
          <w:szCs w:val="24"/>
        </w:rPr>
        <w:t xml:space="preserve">A man with </w:t>
      </w:r>
      <w:r w:rsidR="00D30949" w:rsidRPr="00E27C44">
        <w:rPr>
          <w:rFonts w:ascii="Book Antiqua" w:hAnsi="Book Antiqua" w:cs="Times New Roman"/>
          <w:sz w:val="24"/>
          <w:szCs w:val="24"/>
        </w:rPr>
        <w:t xml:space="preserve">a </w:t>
      </w:r>
      <w:r w:rsidR="00BC48EC" w:rsidRPr="00E27C44">
        <w:rPr>
          <w:rFonts w:ascii="Book Antiqua" w:hAnsi="Book Antiqua" w:cs="Times New Roman"/>
          <w:sz w:val="24"/>
          <w:szCs w:val="24"/>
        </w:rPr>
        <w:t>novel mutation of codon 1507 (c.4519</w:t>
      </w:r>
      <w:r w:rsidR="00D30949" w:rsidRPr="00E27C44">
        <w:rPr>
          <w:rFonts w:ascii="Times New Roman" w:hAnsi="Times New Roman" w:cs="Times New Roman"/>
          <w:sz w:val="24"/>
          <w:szCs w:val="24"/>
        </w:rPr>
        <w:t>˗</w:t>
      </w:r>
      <w:r w:rsidR="00BC48EC" w:rsidRPr="00E27C44">
        <w:rPr>
          <w:rFonts w:ascii="Book Antiqua" w:hAnsi="Book Antiqua" w:cs="Times New Roman"/>
          <w:sz w:val="24"/>
          <w:szCs w:val="24"/>
        </w:rPr>
        <w:t xml:space="preserve">4520insTGAGCTCA) was diagnosed with </w:t>
      </w:r>
      <w:r w:rsidR="004C6E4F" w:rsidRPr="00E27C44">
        <w:rPr>
          <w:rFonts w:ascii="Book Antiqua" w:hAnsi="Book Antiqua" w:cs="Times New Roman"/>
          <w:sz w:val="24"/>
          <w:szCs w:val="24"/>
        </w:rPr>
        <w:t xml:space="preserve">advanced synchronous colorectal cancer and had a family history of colorectal cancer; his father </w:t>
      </w:r>
      <w:r w:rsidR="00D30949" w:rsidRPr="00E27C44">
        <w:rPr>
          <w:rFonts w:ascii="Book Antiqua" w:hAnsi="Book Antiqua" w:cs="Times New Roman"/>
          <w:sz w:val="24"/>
          <w:szCs w:val="24"/>
        </w:rPr>
        <w:t xml:space="preserve">died of </w:t>
      </w:r>
      <w:r w:rsidR="004C6E4F" w:rsidRPr="00E27C44">
        <w:rPr>
          <w:rFonts w:ascii="Book Antiqua" w:hAnsi="Book Antiqua" w:cs="Times New Roman"/>
          <w:sz w:val="24"/>
          <w:szCs w:val="24"/>
        </w:rPr>
        <w:t>colon cancer with liver metastasis at 35</w:t>
      </w:r>
      <w:r w:rsidR="00D30949" w:rsidRPr="00E27C44">
        <w:rPr>
          <w:rFonts w:ascii="Book Antiqua" w:hAnsi="Book Antiqua" w:cs="Times New Roman"/>
          <w:sz w:val="24"/>
          <w:szCs w:val="24"/>
        </w:rPr>
        <w:t xml:space="preserve"> years of age</w:t>
      </w:r>
      <w:r w:rsidR="004C6E4F" w:rsidRPr="00E27C44">
        <w:rPr>
          <w:rFonts w:ascii="Book Antiqua" w:hAnsi="Book Antiqua" w:cs="Times New Roman"/>
          <w:sz w:val="24"/>
          <w:szCs w:val="24"/>
        </w:rPr>
        <w:t xml:space="preserve">. His </w:t>
      </w:r>
      <w:r w:rsidR="00D30949" w:rsidRPr="00E27C44">
        <w:rPr>
          <w:rFonts w:ascii="Book Antiqua" w:hAnsi="Book Antiqua" w:cs="Times New Roman"/>
          <w:sz w:val="24"/>
          <w:szCs w:val="24"/>
        </w:rPr>
        <w:t>o</w:t>
      </w:r>
      <w:r w:rsidR="004C6E4F" w:rsidRPr="00E27C44">
        <w:rPr>
          <w:rFonts w:ascii="Book Antiqua" w:hAnsi="Book Antiqua" w:cs="Times New Roman"/>
          <w:sz w:val="24"/>
          <w:szCs w:val="24"/>
        </w:rPr>
        <w:t xml:space="preserve">lder brother also died of colon cancer which was not </w:t>
      </w:r>
      <w:r w:rsidR="00D30949" w:rsidRPr="00E27C44">
        <w:rPr>
          <w:rFonts w:ascii="Book Antiqua" w:hAnsi="Book Antiqua" w:cs="Times New Roman"/>
          <w:sz w:val="24"/>
          <w:szCs w:val="24"/>
        </w:rPr>
        <w:t xml:space="preserve">indicated </w:t>
      </w:r>
      <w:r w:rsidR="004C6E4F" w:rsidRPr="00E27C44">
        <w:rPr>
          <w:rFonts w:ascii="Book Antiqua" w:hAnsi="Book Antiqua" w:cs="Times New Roman"/>
          <w:sz w:val="24"/>
          <w:szCs w:val="24"/>
        </w:rPr>
        <w:t>for surgery at 19</w:t>
      </w:r>
      <w:r w:rsidR="00D30949" w:rsidRPr="00E27C44">
        <w:rPr>
          <w:rFonts w:ascii="Book Antiqua" w:hAnsi="Book Antiqua" w:cs="Times New Roman"/>
          <w:sz w:val="24"/>
          <w:szCs w:val="24"/>
        </w:rPr>
        <w:t xml:space="preserve"> years of age</w:t>
      </w:r>
      <w:r w:rsidR="004C6E4F" w:rsidRPr="00E27C44">
        <w:rPr>
          <w:rFonts w:ascii="Book Antiqua" w:hAnsi="Book Antiqua" w:cs="Times New Roman"/>
          <w:sz w:val="24"/>
          <w:szCs w:val="24"/>
        </w:rPr>
        <w:t xml:space="preserve">. His younger brother </w:t>
      </w:r>
      <w:r w:rsidR="00D30949" w:rsidRPr="00E27C44">
        <w:rPr>
          <w:rFonts w:ascii="Book Antiqua" w:hAnsi="Book Antiqua" w:cs="Times New Roman"/>
          <w:sz w:val="24"/>
          <w:szCs w:val="24"/>
        </w:rPr>
        <w:t xml:space="preserve">was </w:t>
      </w:r>
      <w:r w:rsidR="004C6E4F" w:rsidRPr="00E27C44">
        <w:rPr>
          <w:rFonts w:ascii="Book Antiqua" w:hAnsi="Book Antiqua" w:cs="Times New Roman"/>
          <w:sz w:val="24"/>
          <w:szCs w:val="24"/>
        </w:rPr>
        <w:t xml:space="preserve">diagnosed </w:t>
      </w:r>
      <w:r w:rsidR="00D30949" w:rsidRPr="00E27C44">
        <w:rPr>
          <w:rFonts w:ascii="Book Antiqua" w:hAnsi="Book Antiqua" w:cs="Times New Roman"/>
          <w:sz w:val="24"/>
          <w:szCs w:val="24"/>
        </w:rPr>
        <w:t xml:space="preserve">with </w:t>
      </w:r>
      <w:r w:rsidR="004C6E4F" w:rsidRPr="00E27C44">
        <w:rPr>
          <w:rFonts w:ascii="Book Antiqua" w:hAnsi="Book Antiqua" w:cs="Times New Roman"/>
          <w:sz w:val="24"/>
          <w:szCs w:val="24"/>
        </w:rPr>
        <w:t xml:space="preserve">colon cancer and underwent surgery at </w:t>
      </w:r>
      <w:r w:rsidR="00D30949" w:rsidRPr="00E27C44">
        <w:rPr>
          <w:rFonts w:ascii="Book Antiqua" w:hAnsi="Book Antiqua" w:cs="Times New Roman"/>
          <w:sz w:val="24"/>
          <w:szCs w:val="24"/>
        </w:rPr>
        <w:t xml:space="preserve">age </w:t>
      </w:r>
      <w:r w:rsidR="004C6E4F" w:rsidRPr="00E27C44">
        <w:rPr>
          <w:rFonts w:ascii="Book Antiqua" w:hAnsi="Book Antiqua" w:cs="Times New Roman"/>
          <w:sz w:val="24"/>
          <w:szCs w:val="24"/>
        </w:rPr>
        <w:t xml:space="preserve">19, but died of multiple </w:t>
      </w:r>
      <w:r w:rsidR="00D30949" w:rsidRPr="00E27C44">
        <w:rPr>
          <w:rFonts w:ascii="Book Antiqua" w:hAnsi="Book Antiqua" w:cs="Times New Roman"/>
          <w:sz w:val="24"/>
          <w:szCs w:val="24"/>
        </w:rPr>
        <w:t xml:space="preserve">liver metastases </w:t>
      </w:r>
      <w:r w:rsidR="004C6E4F" w:rsidRPr="00E27C44">
        <w:rPr>
          <w:rFonts w:ascii="Book Antiqua" w:hAnsi="Book Antiqua" w:cs="Times New Roman"/>
          <w:sz w:val="24"/>
          <w:szCs w:val="24"/>
        </w:rPr>
        <w:t>at 20</w:t>
      </w:r>
      <w:r w:rsidR="00BE374F" w:rsidRPr="00E27C44">
        <w:rPr>
          <w:rFonts w:ascii="Book Antiqua" w:hAnsi="Book Antiqua" w:cs="Times New Roman"/>
          <w:sz w:val="24"/>
          <w:szCs w:val="24"/>
        </w:rPr>
        <w:t xml:space="preserve"> years of age</w:t>
      </w:r>
      <w:r w:rsidR="004C6E4F" w:rsidRPr="00E27C44">
        <w:rPr>
          <w:rFonts w:ascii="Book Antiqua" w:hAnsi="Book Antiqua" w:cs="Times New Roman"/>
          <w:sz w:val="24"/>
          <w:szCs w:val="24"/>
        </w:rPr>
        <w:t xml:space="preserve">. He presented </w:t>
      </w:r>
      <w:r w:rsidR="00D30949" w:rsidRPr="00E27C44">
        <w:rPr>
          <w:rFonts w:ascii="Book Antiqua" w:hAnsi="Book Antiqua" w:cs="Times New Roman"/>
          <w:sz w:val="24"/>
          <w:szCs w:val="24"/>
        </w:rPr>
        <w:t xml:space="preserve">with </w:t>
      </w:r>
      <w:r w:rsidR="004C6E4F" w:rsidRPr="00E27C44">
        <w:rPr>
          <w:rFonts w:ascii="Book Antiqua" w:hAnsi="Book Antiqua" w:cs="Times New Roman"/>
          <w:sz w:val="24"/>
          <w:szCs w:val="24"/>
        </w:rPr>
        <w:t>CHRPE, dental anomaly</w:t>
      </w:r>
      <w:r w:rsidR="00D30949" w:rsidRPr="00E27C44">
        <w:rPr>
          <w:rFonts w:ascii="Book Antiqua" w:hAnsi="Book Antiqua" w:cs="Times New Roman"/>
          <w:sz w:val="24"/>
          <w:szCs w:val="24"/>
        </w:rPr>
        <w:t xml:space="preserve"> and</w:t>
      </w:r>
      <w:r w:rsidR="004C6E4F" w:rsidRPr="00E27C44">
        <w:rPr>
          <w:rFonts w:ascii="Book Antiqua" w:hAnsi="Book Antiqua" w:cs="Times New Roman"/>
          <w:sz w:val="24"/>
          <w:szCs w:val="24"/>
        </w:rPr>
        <w:t xml:space="preserve"> adrenal adenoma.</w:t>
      </w:r>
    </w:p>
    <w:p w14:paraId="398B1176" w14:textId="77777777" w:rsidR="00386C92" w:rsidRPr="00E27C44" w:rsidRDefault="00386C92" w:rsidP="00CF26CF">
      <w:pPr>
        <w:wordWrap/>
        <w:adjustRightInd w:val="0"/>
        <w:snapToGrid w:val="0"/>
        <w:spacing w:after="0" w:line="360" w:lineRule="auto"/>
        <w:rPr>
          <w:rFonts w:ascii="Book Antiqua" w:hAnsi="Book Antiqua" w:cs="Times New Roman"/>
          <w:sz w:val="24"/>
          <w:szCs w:val="24"/>
        </w:rPr>
      </w:pPr>
    </w:p>
    <w:p w14:paraId="2729BED9" w14:textId="6E00CE3F" w:rsidR="00386C92" w:rsidRPr="00E27C44" w:rsidRDefault="00EC062B" w:rsidP="00CF26CF">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t>D</w:t>
      </w:r>
      <w:r w:rsidR="00B56109" w:rsidRPr="00E27C44">
        <w:rPr>
          <w:rFonts w:ascii="Book Antiqua" w:hAnsi="Book Antiqua" w:cs="Times New Roman"/>
          <w:b/>
          <w:sz w:val="24"/>
          <w:szCs w:val="24"/>
        </w:rPr>
        <w:t>ISCUSSION</w:t>
      </w:r>
    </w:p>
    <w:p w14:paraId="09544FA7" w14:textId="3B5BB562" w:rsidR="004D2BAC" w:rsidRPr="00E27C44" w:rsidRDefault="00524F63" w:rsidP="001B3ABB">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 xml:space="preserve">While </w:t>
      </w:r>
      <w:r w:rsidR="002E2F2B" w:rsidRPr="00E27C44">
        <w:rPr>
          <w:rFonts w:ascii="Book Antiqua" w:hAnsi="Book Antiqua" w:cs="Times New Roman"/>
          <w:sz w:val="24"/>
          <w:szCs w:val="24"/>
        </w:rPr>
        <w:t xml:space="preserve">CRC is </w:t>
      </w:r>
      <w:r w:rsidR="00D30949" w:rsidRPr="00E27C44">
        <w:rPr>
          <w:rFonts w:ascii="Book Antiqua" w:hAnsi="Book Antiqua" w:cs="Times New Roman"/>
          <w:sz w:val="24"/>
          <w:szCs w:val="24"/>
        </w:rPr>
        <w:t xml:space="preserve">the </w:t>
      </w:r>
      <w:r w:rsidR="002E2F2B" w:rsidRPr="00E27C44">
        <w:rPr>
          <w:rFonts w:ascii="Book Antiqua" w:hAnsi="Book Antiqua" w:cs="Times New Roman"/>
          <w:sz w:val="24"/>
          <w:szCs w:val="24"/>
        </w:rPr>
        <w:t xml:space="preserve">inescapable </w:t>
      </w:r>
      <w:r w:rsidR="00D30949" w:rsidRPr="00E27C44">
        <w:rPr>
          <w:rFonts w:ascii="Book Antiqua" w:hAnsi="Book Antiqua" w:cs="Times New Roman"/>
          <w:sz w:val="24"/>
          <w:szCs w:val="24"/>
        </w:rPr>
        <w:t>fate</w:t>
      </w:r>
      <w:r w:rsidR="002E2F2B" w:rsidRPr="00E27C44">
        <w:rPr>
          <w:rFonts w:ascii="Book Antiqua" w:hAnsi="Book Antiqua" w:cs="Times New Roman"/>
          <w:sz w:val="24"/>
          <w:szCs w:val="24"/>
        </w:rPr>
        <w:t xml:space="preserve"> </w:t>
      </w:r>
      <w:r w:rsidRPr="00E27C44">
        <w:rPr>
          <w:rFonts w:ascii="Book Antiqua" w:hAnsi="Book Antiqua" w:cs="Times New Roman"/>
          <w:sz w:val="24"/>
          <w:szCs w:val="24"/>
        </w:rPr>
        <w:t xml:space="preserve">of untreated </w:t>
      </w:r>
      <w:r w:rsidR="00D30949" w:rsidRPr="00E27C44">
        <w:rPr>
          <w:rFonts w:ascii="Book Antiqua" w:hAnsi="Book Antiqua" w:cs="Times New Roman"/>
          <w:sz w:val="24"/>
          <w:szCs w:val="24"/>
        </w:rPr>
        <w:t xml:space="preserve">FAP </w:t>
      </w:r>
      <w:r w:rsidRPr="00E27C44">
        <w:rPr>
          <w:rFonts w:ascii="Book Antiqua" w:hAnsi="Book Antiqua" w:cs="Times New Roman"/>
          <w:sz w:val="24"/>
          <w:szCs w:val="24"/>
        </w:rPr>
        <w:t>patient</w:t>
      </w:r>
      <w:r w:rsidR="00D30949" w:rsidRPr="00E27C44">
        <w:rPr>
          <w:rFonts w:ascii="Book Antiqua" w:hAnsi="Book Antiqua" w:cs="Times New Roman"/>
          <w:sz w:val="24"/>
          <w:szCs w:val="24"/>
        </w:rPr>
        <w:t>s</w:t>
      </w:r>
      <w:r w:rsidRPr="00E27C44">
        <w:rPr>
          <w:rFonts w:ascii="Book Antiqua" w:hAnsi="Book Antiqua" w:cs="Times New Roman"/>
          <w:sz w:val="24"/>
          <w:szCs w:val="24"/>
        </w:rPr>
        <w:t xml:space="preserve">, </w:t>
      </w:r>
      <w:r w:rsidR="006F4340" w:rsidRPr="00E27C44">
        <w:rPr>
          <w:rFonts w:ascii="Book Antiqua" w:hAnsi="Book Antiqua" w:cs="Times New Roman"/>
          <w:sz w:val="24"/>
          <w:szCs w:val="24"/>
        </w:rPr>
        <w:t>few</w:t>
      </w:r>
      <w:r w:rsidRPr="00E27C44">
        <w:rPr>
          <w:rFonts w:ascii="Book Antiqua" w:hAnsi="Book Antiqua" w:cs="Times New Roman"/>
          <w:sz w:val="24"/>
          <w:szCs w:val="24"/>
        </w:rPr>
        <w:t xml:space="preserve"> studies provide information on the </w:t>
      </w:r>
      <w:r w:rsidR="006F4340" w:rsidRPr="00E27C44">
        <w:rPr>
          <w:rFonts w:ascii="Book Antiqua" w:hAnsi="Book Antiqua" w:cs="Times New Roman"/>
          <w:sz w:val="24"/>
          <w:szCs w:val="24"/>
        </w:rPr>
        <w:t xml:space="preserve">age </w:t>
      </w:r>
      <w:r w:rsidRPr="00E27C44">
        <w:rPr>
          <w:rFonts w:ascii="Book Antiqua" w:hAnsi="Book Antiqua" w:cs="Times New Roman"/>
          <w:sz w:val="24"/>
          <w:szCs w:val="24"/>
        </w:rPr>
        <w:t xml:space="preserve">distribution at </w:t>
      </w:r>
      <w:r w:rsidR="006F4340" w:rsidRPr="00E27C44">
        <w:rPr>
          <w:rFonts w:ascii="Book Antiqua" w:hAnsi="Book Antiqua" w:cs="Times New Roman"/>
          <w:sz w:val="24"/>
          <w:szCs w:val="24"/>
        </w:rPr>
        <w:t xml:space="preserve">the time of </w:t>
      </w:r>
      <w:r w:rsidRPr="00E27C44">
        <w:rPr>
          <w:rFonts w:ascii="Book Antiqua" w:hAnsi="Book Antiqua" w:cs="Times New Roman"/>
          <w:sz w:val="24"/>
          <w:szCs w:val="24"/>
        </w:rPr>
        <w:t xml:space="preserve">diagnosis of CRC in FAP </w:t>
      </w:r>
      <w:r w:rsidR="006F4340" w:rsidRPr="00E27C44">
        <w:rPr>
          <w:rFonts w:ascii="Book Antiqua" w:hAnsi="Book Antiqua" w:cs="Times New Roman"/>
          <w:sz w:val="24"/>
          <w:szCs w:val="24"/>
        </w:rPr>
        <w:t xml:space="preserve">since </w:t>
      </w:r>
      <w:r w:rsidRPr="00E27C44">
        <w:rPr>
          <w:rFonts w:ascii="Book Antiqua" w:hAnsi="Book Antiqua" w:cs="Times New Roman"/>
          <w:sz w:val="24"/>
          <w:szCs w:val="24"/>
        </w:rPr>
        <w:t xml:space="preserve">most cases are diagnosed in a premalignant </w:t>
      </w:r>
      <w:r w:rsidR="00EF3E56" w:rsidRPr="00E27C44">
        <w:rPr>
          <w:rFonts w:ascii="Book Antiqua" w:hAnsi="Book Antiqua" w:cs="Times New Roman"/>
          <w:sz w:val="24"/>
          <w:szCs w:val="24"/>
        </w:rPr>
        <w:t xml:space="preserve">stage. </w:t>
      </w:r>
      <w:r w:rsidR="002D5222" w:rsidRPr="00E27C44">
        <w:rPr>
          <w:rFonts w:ascii="Book Antiqua" w:hAnsi="Book Antiqua" w:cs="Times New Roman"/>
          <w:sz w:val="24"/>
          <w:szCs w:val="24"/>
        </w:rPr>
        <w:t>In this study,</w:t>
      </w:r>
      <w:r w:rsidR="00F24D61" w:rsidRPr="00E27C44">
        <w:rPr>
          <w:rFonts w:ascii="Book Antiqua" w:hAnsi="Book Antiqua" w:cs="Times New Roman"/>
          <w:sz w:val="24"/>
          <w:szCs w:val="24"/>
        </w:rPr>
        <w:t xml:space="preserve"> </w:t>
      </w:r>
      <w:r w:rsidR="00F87090" w:rsidRPr="00E27C44">
        <w:rPr>
          <w:rFonts w:ascii="Book Antiqua" w:hAnsi="Book Antiqua" w:cs="Times New Roman"/>
          <w:sz w:val="24"/>
          <w:szCs w:val="24"/>
        </w:rPr>
        <w:t>CRC</w:t>
      </w:r>
      <w:r w:rsidR="003F5914" w:rsidRPr="00E27C44">
        <w:rPr>
          <w:rFonts w:ascii="Book Antiqua" w:hAnsi="Book Antiqua" w:cs="Times New Roman"/>
          <w:sz w:val="24"/>
          <w:szCs w:val="24"/>
        </w:rPr>
        <w:t xml:space="preserve"> </w:t>
      </w:r>
      <w:r w:rsidR="006F4340" w:rsidRPr="00E27C44">
        <w:rPr>
          <w:rFonts w:ascii="Book Antiqua" w:hAnsi="Book Antiqua" w:cs="Times New Roman"/>
          <w:sz w:val="24"/>
          <w:szCs w:val="24"/>
        </w:rPr>
        <w:t xml:space="preserve">occurred in </w:t>
      </w:r>
      <w:r w:rsidR="00F87090" w:rsidRPr="00E27C44">
        <w:rPr>
          <w:rFonts w:ascii="Book Antiqua" w:hAnsi="Book Antiqua" w:cs="Times New Roman"/>
          <w:sz w:val="24"/>
          <w:szCs w:val="24"/>
        </w:rPr>
        <w:t>more than one</w:t>
      </w:r>
      <w:r w:rsidR="00E61DEC" w:rsidRPr="00E27C44">
        <w:rPr>
          <w:rFonts w:ascii="Book Antiqua" w:hAnsi="Book Antiqua" w:cs="Times New Roman"/>
          <w:sz w:val="24"/>
          <w:szCs w:val="24"/>
        </w:rPr>
        <w:t>-</w:t>
      </w:r>
      <w:r w:rsidR="00F87090" w:rsidRPr="00E27C44">
        <w:rPr>
          <w:rFonts w:ascii="Book Antiqua" w:hAnsi="Book Antiqua" w:cs="Times New Roman"/>
          <w:sz w:val="24"/>
          <w:szCs w:val="24"/>
        </w:rPr>
        <w:t>third of FAP patients.</w:t>
      </w:r>
      <w:r w:rsidR="00A17D5E" w:rsidRPr="00E27C44">
        <w:rPr>
          <w:rFonts w:ascii="Book Antiqua" w:hAnsi="Book Antiqua" w:cs="Times New Roman"/>
          <w:sz w:val="24"/>
          <w:szCs w:val="24"/>
        </w:rPr>
        <w:t xml:space="preserve"> </w:t>
      </w:r>
      <w:r w:rsidR="00FD47A6" w:rsidRPr="00E27C44">
        <w:rPr>
          <w:rFonts w:ascii="Book Antiqua" w:hAnsi="Book Antiqua" w:cs="Times New Roman"/>
          <w:sz w:val="24"/>
          <w:szCs w:val="24"/>
        </w:rPr>
        <w:t xml:space="preserve">The </w:t>
      </w:r>
      <w:r w:rsidR="00DB2AE2" w:rsidRPr="00E27C44">
        <w:rPr>
          <w:rFonts w:ascii="Book Antiqua" w:hAnsi="Book Antiqua" w:cs="Times New Roman"/>
          <w:sz w:val="24"/>
          <w:szCs w:val="24"/>
        </w:rPr>
        <w:t>prevalence</w:t>
      </w:r>
      <w:r w:rsidR="00B55113" w:rsidRPr="00E27C44">
        <w:rPr>
          <w:rFonts w:ascii="Book Antiqua" w:hAnsi="Book Antiqua" w:cs="Times New Roman"/>
          <w:sz w:val="24"/>
          <w:szCs w:val="24"/>
        </w:rPr>
        <w:t xml:space="preserve"> of CRC in </w:t>
      </w:r>
      <w:r w:rsidR="00C870AE" w:rsidRPr="00E27C44">
        <w:rPr>
          <w:rFonts w:ascii="Book Antiqua" w:hAnsi="Book Antiqua" w:cs="Times New Roman"/>
          <w:i/>
          <w:sz w:val="24"/>
          <w:szCs w:val="24"/>
        </w:rPr>
        <w:t>de novo</w:t>
      </w:r>
      <w:r w:rsidR="00C870AE" w:rsidRPr="00E27C44">
        <w:rPr>
          <w:rFonts w:ascii="Book Antiqua" w:hAnsi="Book Antiqua" w:cs="Times New Roman"/>
          <w:sz w:val="24"/>
          <w:szCs w:val="24"/>
        </w:rPr>
        <w:t xml:space="preserve"> patients </w:t>
      </w:r>
      <w:r w:rsidR="00B55113" w:rsidRPr="00E27C44">
        <w:rPr>
          <w:rFonts w:ascii="Book Antiqua" w:hAnsi="Book Antiqua" w:cs="Times New Roman"/>
          <w:sz w:val="24"/>
          <w:szCs w:val="24"/>
        </w:rPr>
        <w:t xml:space="preserve">was </w:t>
      </w:r>
      <w:r w:rsidR="003F5914" w:rsidRPr="00E27C44">
        <w:rPr>
          <w:rFonts w:ascii="Book Antiqua" w:hAnsi="Book Antiqua" w:cs="Times New Roman"/>
          <w:sz w:val="24"/>
          <w:szCs w:val="24"/>
        </w:rPr>
        <w:lastRenderedPageBreak/>
        <w:t xml:space="preserve">significantly higher than that of patients with </w:t>
      </w:r>
      <w:r w:rsidR="006F4340" w:rsidRPr="00E27C44">
        <w:rPr>
          <w:rFonts w:ascii="Book Antiqua" w:hAnsi="Book Antiqua" w:cs="Times New Roman"/>
          <w:sz w:val="24"/>
          <w:szCs w:val="24"/>
        </w:rPr>
        <w:t xml:space="preserve">a </w:t>
      </w:r>
      <w:r w:rsidR="003F5914" w:rsidRPr="00E27C44">
        <w:rPr>
          <w:rFonts w:ascii="Book Antiqua" w:hAnsi="Book Antiqua" w:cs="Times New Roman"/>
          <w:sz w:val="24"/>
          <w:szCs w:val="24"/>
        </w:rPr>
        <w:t>family history of FAP or CRC</w:t>
      </w:r>
      <w:r w:rsidR="00E61DEC" w:rsidRPr="00E27C44">
        <w:rPr>
          <w:rFonts w:ascii="Book Antiqua" w:hAnsi="Book Antiqua" w:cs="Times New Roman"/>
          <w:sz w:val="24"/>
          <w:szCs w:val="24"/>
        </w:rPr>
        <w:t>,</w:t>
      </w:r>
      <w:r w:rsidR="003F5914" w:rsidRPr="00E27C44">
        <w:rPr>
          <w:rFonts w:ascii="Book Antiqua" w:hAnsi="Book Antiqua" w:cs="Times New Roman"/>
          <w:sz w:val="24"/>
          <w:szCs w:val="24"/>
        </w:rPr>
        <w:t xml:space="preserve"> </w:t>
      </w:r>
      <w:r w:rsidR="008F31CE" w:rsidRPr="00E27C44">
        <w:rPr>
          <w:rFonts w:ascii="Book Antiqua" w:hAnsi="Book Antiqua" w:cs="Times New Roman"/>
          <w:sz w:val="24"/>
          <w:szCs w:val="24"/>
        </w:rPr>
        <w:t>but</w:t>
      </w:r>
      <w:r w:rsidR="00A17D5E" w:rsidRPr="00E27C44">
        <w:rPr>
          <w:rFonts w:ascii="Book Antiqua" w:hAnsi="Book Antiqua" w:cs="Times New Roman"/>
          <w:sz w:val="24"/>
          <w:szCs w:val="24"/>
        </w:rPr>
        <w:t xml:space="preserve"> there </w:t>
      </w:r>
      <w:r w:rsidR="006F4340" w:rsidRPr="00E27C44">
        <w:rPr>
          <w:rFonts w:ascii="Book Antiqua" w:hAnsi="Book Antiqua" w:cs="Times New Roman"/>
          <w:sz w:val="24"/>
          <w:szCs w:val="24"/>
        </w:rPr>
        <w:t>wa</w:t>
      </w:r>
      <w:r w:rsidR="00A17D5E" w:rsidRPr="00E27C44">
        <w:rPr>
          <w:rFonts w:ascii="Book Antiqua" w:hAnsi="Book Antiqua" w:cs="Times New Roman"/>
          <w:sz w:val="24"/>
          <w:szCs w:val="24"/>
        </w:rPr>
        <w:t>s no significant differen</w:t>
      </w:r>
      <w:r w:rsidR="006F4340" w:rsidRPr="00E27C44">
        <w:rPr>
          <w:rFonts w:ascii="Book Antiqua" w:hAnsi="Book Antiqua" w:cs="Times New Roman"/>
          <w:sz w:val="24"/>
          <w:szCs w:val="24"/>
        </w:rPr>
        <w:t>ce</w:t>
      </w:r>
      <w:r w:rsidR="00A17D5E" w:rsidRPr="00E27C44">
        <w:rPr>
          <w:rFonts w:ascii="Book Antiqua" w:hAnsi="Book Antiqua" w:cs="Times New Roman"/>
          <w:sz w:val="24"/>
          <w:szCs w:val="24"/>
        </w:rPr>
        <w:t xml:space="preserve"> in </w:t>
      </w:r>
      <w:r w:rsidR="006F4340" w:rsidRPr="00E27C44">
        <w:rPr>
          <w:rFonts w:ascii="Book Antiqua" w:hAnsi="Book Antiqua" w:cs="Times New Roman"/>
          <w:sz w:val="24"/>
          <w:szCs w:val="24"/>
        </w:rPr>
        <w:t xml:space="preserve">the </w:t>
      </w:r>
      <w:r w:rsidR="00A17D5E" w:rsidRPr="00E27C44">
        <w:rPr>
          <w:rFonts w:ascii="Book Antiqua" w:hAnsi="Book Antiqua" w:cs="Times New Roman"/>
          <w:sz w:val="24"/>
          <w:szCs w:val="24"/>
        </w:rPr>
        <w:t xml:space="preserve">mean age of development of CRC between </w:t>
      </w:r>
      <w:r w:rsidR="006F4340" w:rsidRPr="00E27C44">
        <w:rPr>
          <w:rFonts w:ascii="Book Antiqua" w:hAnsi="Book Antiqua" w:cs="Times New Roman"/>
          <w:sz w:val="24"/>
          <w:szCs w:val="24"/>
        </w:rPr>
        <w:t xml:space="preserve">the </w:t>
      </w:r>
      <w:r w:rsidR="00A17D5E" w:rsidRPr="00E27C44">
        <w:rPr>
          <w:rFonts w:ascii="Book Antiqua" w:hAnsi="Book Antiqua" w:cs="Times New Roman"/>
          <w:sz w:val="24"/>
          <w:szCs w:val="24"/>
        </w:rPr>
        <w:t xml:space="preserve">two groups. </w:t>
      </w:r>
      <w:r w:rsidR="004D5794" w:rsidRPr="00E27C44">
        <w:rPr>
          <w:rFonts w:ascii="Book Antiqua" w:hAnsi="Book Antiqua" w:cs="Times New Roman"/>
          <w:sz w:val="24"/>
          <w:szCs w:val="24"/>
        </w:rPr>
        <w:t xml:space="preserve">The mean age at diagnosis of FAP was significantly different between patients </w:t>
      </w:r>
      <w:r w:rsidR="00707BB0" w:rsidRPr="00E27C44">
        <w:rPr>
          <w:rFonts w:ascii="Book Antiqua" w:hAnsi="Book Antiqua" w:cs="Times New Roman"/>
          <w:sz w:val="24"/>
          <w:szCs w:val="24"/>
        </w:rPr>
        <w:t xml:space="preserve">with CRC and those without CRC. In </w:t>
      </w:r>
      <w:r w:rsidR="006F4340" w:rsidRPr="00E27C44">
        <w:rPr>
          <w:rFonts w:ascii="Book Antiqua" w:hAnsi="Book Antiqua" w:cs="Times New Roman"/>
          <w:sz w:val="24"/>
          <w:szCs w:val="24"/>
        </w:rPr>
        <w:t xml:space="preserve">the </w:t>
      </w:r>
      <w:r w:rsidR="00707BB0" w:rsidRPr="00E27C44">
        <w:rPr>
          <w:rFonts w:ascii="Book Antiqua" w:hAnsi="Book Antiqua" w:cs="Times New Roman"/>
          <w:sz w:val="24"/>
          <w:szCs w:val="24"/>
        </w:rPr>
        <w:t>present study, t</w:t>
      </w:r>
      <w:r w:rsidR="00A17D5E" w:rsidRPr="00E27C44">
        <w:rPr>
          <w:rFonts w:ascii="Book Antiqua" w:hAnsi="Book Antiqua" w:cs="Times New Roman"/>
          <w:sz w:val="24"/>
          <w:szCs w:val="24"/>
        </w:rPr>
        <w:t>he prevalence of CR</w:t>
      </w:r>
      <w:r w:rsidR="001D36F1" w:rsidRPr="00E27C44">
        <w:rPr>
          <w:rFonts w:ascii="Book Antiqua" w:hAnsi="Book Antiqua" w:cs="Times New Roman"/>
          <w:sz w:val="24"/>
          <w:szCs w:val="24"/>
        </w:rPr>
        <w:t xml:space="preserve">C in patients with </w:t>
      </w:r>
      <w:r w:rsidR="006F4340" w:rsidRPr="00E27C44">
        <w:rPr>
          <w:rFonts w:ascii="Book Antiqua" w:hAnsi="Book Antiqua" w:cs="Times New Roman"/>
          <w:sz w:val="24"/>
          <w:szCs w:val="24"/>
        </w:rPr>
        <w:t xml:space="preserve">a </w:t>
      </w:r>
      <w:r w:rsidR="001D36F1" w:rsidRPr="00E27C44">
        <w:rPr>
          <w:rFonts w:ascii="Book Antiqua" w:hAnsi="Book Antiqua" w:cs="Times New Roman"/>
          <w:sz w:val="24"/>
          <w:szCs w:val="24"/>
        </w:rPr>
        <w:t>family histor</w:t>
      </w:r>
      <w:r w:rsidR="00A17D5E" w:rsidRPr="00E27C44">
        <w:rPr>
          <w:rFonts w:ascii="Book Antiqua" w:hAnsi="Book Antiqua" w:cs="Times New Roman"/>
          <w:sz w:val="24"/>
          <w:szCs w:val="24"/>
        </w:rPr>
        <w:t>y was</w:t>
      </w:r>
      <w:r w:rsidR="008F31CE" w:rsidRPr="00E27C44">
        <w:rPr>
          <w:rFonts w:ascii="Book Antiqua" w:hAnsi="Book Antiqua" w:cs="Times New Roman"/>
          <w:sz w:val="24"/>
          <w:szCs w:val="24"/>
        </w:rPr>
        <w:t xml:space="preserve"> more frequ</w:t>
      </w:r>
      <w:r w:rsidR="001924CF" w:rsidRPr="00E27C44">
        <w:rPr>
          <w:rFonts w:ascii="Book Antiqua" w:hAnsi="Book Antiqua" w:cs="Times New Roman"/>
          <w:sz w:val="24"/>
          <w:szCs w:val="24"/>
        </w:rPr>
        <w:t>e</w:t>
      </w:r>
      <w:r w:rsidR="008F31CE" w:rsidRPr="00E27C44">
        <w:rPr>
          <w:rFonts w:ascii="Book Antiqua" w:hAnsi="Book Antiqua" w:cs="Times New Roman"/>
          <w:sz w:val="24"/>
          <w:szCs w:val="24"/>
        </w:rPr>
        <w:t xml:space="preserve">nt than </w:t>
      </w:r>
      <w:r w:rsidR="00A17D5E" w:rsidRPr="00E27C44">
        <w:rPr>
          <w:rFonts w:ascii="Book Antiqua" w:hAnsi="Book Antiqua" w:cs="Times New Roman"/>
          <w:sz w:val="24"/>
          <w:szCs w:val="24"/>
        </w:rPr>
        <w:t xml:space="preserve">that of </w:t>
      </w:r>
      <w:r w:rsidR="006F4340" w:rsidRPr="00E27C44">
        <w:rPr>
          <w:rFonts w:ascii="Book Antiqua" w:hAnsi="Book Antiqua" w:cs="Times New Roman"/>
          <w:sz w:val="24"/>
          <w:szCs w:val="24"/>
        </w:rPr>
        <w:t xml:space="preserve">a </w:t>
      </w:r>
      <w:r w:rsidR="008F31CE" w:rsidRPr="00E27C44">
        <w:rPr>
          <w:rFonts w:ascii="Book Antiqua" w:hAnsi="Book Antiqua" w:cs="Times New Roman"/>
          <w:sz w:val="24"/>
          <w:szCs w:val="24"/>
        </w:rPr>
        <w:t xml:space="preserve">previous study for </w:t>
      </w:r>
      <w:r w:rsidR="001D36F1" w:rsidRPr="00E27C44">
        <w:rPr>
          <w:rFonts w:ascii="Book Antiqua" w:hAnsi="Book Antiqua" w:cs="Times New Roman"/>
          <w:sz w:val="24"/>
          <w:szCs w:val="24"/>
        </w:rPr>
        <w:t>call up patients</w:t>
      </w:r>
      <w:r w:rsidR="00220BFD" w:rsidRPr="00E27C44">
        <w:rPr>
          <w:rFonts w:ascii="Book Antiqua" w:hAnsi="Book Antiqua" w:cs="Times New Roman"/>
          <w:sz w:val="24"/>
          <w:szCs w:val="24"/>
        </w:rPr>
        <w:t xml:space="preserve"> who diagnosed FAP through family screening</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6</w:t>
      </w:r>
      <w:r w:rsidR="00FB1E14" w:rsidRPr="00E27C44">
        <w:rPr>
          <w:rFonts w:ascii="Book Antiqua" w:hAnsi="Book Antiqua" w:cs="Times New Roman"/>
          <w:noProof/>
          <w:sz w:val="24"/>
          <w:szCs w:val="24"/>
          <w:vertAlign w:val="superscript"/>
        </w:rPr>
        <w:t>]</w:t>
      </w:r>
      <w:r w:rsidR="002E69FC" w:rsidRPr="00E27C44">
        <w:rPr>
          <w:rFonts w:ascii="Book Antiqua" w:hAnsi="Book Antiqua" w:cs="Times New Roman"/>
          <w:sz w:val="24"/>
          <w:szCs w:val="24"/>
        </w:rPr>
        <w:t xml:space="preserve"> </w:t>
      </w:r>
      <w:r w:rsidR="006F4340" w:rsidRPr="00E27C44">
        <w:rPr>
          <w:rFonts w:ascii="Book Antiqua" w:hAnsi="Book Antiqua" w:cs="Times New Roman"/>
          <w:sz w:val="24"/>
          <w:szCs w:val="24"/>
        </w:rPr>
        <w:t xml:space="preserve">since </w:t>
      </w:r>
      <w:r w:rsidR="002E69FC" w:rsidRPr="00E27C44">
        <w:rPr>
          <w:rFonts w:ascii="Book Antiqua" w:hAnsi="Book Antiqua" w:cs="Times New Roman"/>
          <w:sz w:val="24"/>
          <w:szCs w:val="24"/>
        </w:rPr>
        <w:t xml:space="preserve">most patients </w:t>
      </w:r>
      <w:r w:rsidR="006F4340" w:rsidRPr="00E27C44">
        <w:rPr>
          <w:rFonts w:ascii="Book Antiqua" w:hAnsi="Book Antiqua" w:cs="Times New Roman"/>
          <w:sz w:val="24"/>
          <w:szCs w:val="24"/>
        </w:rPr>
        <w:t>underwent</w:t>
      </w:r>
      <w:r w:rsidR="002E69FC" w:rsidRPr="00E27C44">
        <w:rPr>
          <w:rFonts w:ascii="Book Antiqua" w:hAnsi="Book Antiqua" w:cs="Times New Roman"/>
          <w:sz w:val="24"/>
          <w:szCs w:val="24"/>
        </w:rPr>
        <w:t xml:space="preserve"> a colonoscopy after developing</w:t>
      </w:r>
      <w:r w:rsidR="00F21E67" w:rsidRPr="00E27C44">
        <w:rPr>
          <w:rFonts w:ascii="Book Antiqua" w:hAnsi="Book Antiqua" w:cs="Times New Roman"/>
          <w:sz w:val="24"/>
          <w:szCs w:val="24"/>
        </w:rPr>
        <w:t xml:space="preserve"> intestinal</w:t>
      </w:r>
      <w:r w:rsidR="002E69FC" w:rsidRPr="00E27C44">
        <w:rPr>
          <w:rFonts w:ascii="Book Antiqua" w:hAnsi="Book Antiqua" w:cs="Times New Roman"/>
          <w:sz w:val="24"/>
          <w:szCs w:val="24"/>
        </w:rPr>
        <w:t xml:space="preserve"> symptoms </w:t>
      </w:r>
      <w:r w:rsidR="00C26BBA" w:rsidRPr="00E27C44">
        <w:rPr>
          <w:rFonts w:ascii="Book Antiqua" w:hAnsi="Book Antiqua" w:cs="Times New Roman"/>
          <w:sz w:val="24"/>
          <w:szCs w:val="24"/>
        </w:rPr>
        <w:t>despite</w:t>
      </w:r>
      <w:r w:rsidR="002E69FC" w:rsidRPr="00E27C44">
        <w:rPr>
          <w:rFonts w:ascii="Book Antiqua" w:hAnsi="Book Antiqua" w:cs="Times New Roman"/>
          <w:sz w:val="24"/>
          <w:szCs w:val="24"/>
        </w:rPr>
        <w:t xml:space="preserve"> having a family histo</w:t>
      </w:r>
      <w:r w:rsidR="0025007B" w:rsidRPr="00E27C44">
        <w:rPr>
          <w:rFonts w:ascii="Book Antiqua" w:hAnsi="Book Antiqua" w:cs="Times New Roman"/>
          <w:sz w:val="24"/>
          <w:szCs w:val="24"/>
        </w:rPr>
        <w:t>r</w:t>
      </w:r>
      <w:r w:rsidR="002E69FC" w:rsidRPr="00E27C44">
        <w:rPr>
          <w:rFonts w:ascii="Book Antiqua" w:hAnsi="Book Antiqua" w:cs="Times New Roman"/>
          <w:sz w:val="24"/>
          <w:szCs w:val="24"/>
        </w:rPr>
        <w:t xml:space="preserve">y of CRC or FAP. </w:t>
      </w:r>
      <w:r w:rsidR="001D36F1" w:rsidRPr="00E27C44">
        <w:rPr>
          <w:rFonts w:ascii="Book Antiqua" w:hAnsi="Book Antiqua" w:cs="Times New Roman"/>
          <w:sz w:val="24"/>
          <w:szCs w:val="24"/>
        </w:rPr>
        <w:t xml:space="preserve">This means that </w:t>
      </w:r>
      <w:r w:rsidR="009C5881" w:rsidRPr="00E27C44">
        <w:rPr>
          <w:rFonts w:ascii="Book Antiqua" w:hAnsi="Book Antiqua" w:cs="Times New Roman"/>
          <w:sz w:val="24"/>
          <w:szCs w:val="24"/>
        </w:rPr>
        <w:t xml:space="preserve">development of CRC </w:t>
      </w:r>
      <w:r w:rsidR="00C26BBA" w:rsidRPr="00E27C44">
        <w:rPr>
          <w:rFonts w:ascii="Book Antiqua" w:hAnsi="Book Antiqua" w:cs="Times New Roman"/>
          <w:sz w:val="24"/>
          <w:szCs w:val="24"/>
        </w:rPr>
        <w:t>i</w:t>
      </w:r>
      <w:r w:rsidR="009C5881" w:rsidRPr="00E27C44">
        <w:rPr>
          <w:rFonts w:ascii="Book Antiqua" w:hAnsi="Book Antiqua" w:cs="Times New Roman"/>
          <w:sz w:val="24"/>
          <w:szCs w:val="24"/>
        </w:rPr>
        <w:t>n FAP patients depend</w:t>
      </w:r>
      <w:r w:rsidR="00C26BBA" w:rsidRPr="00E27C44">
        <w:rPr>
          <w:rFonts w:ascii="Book Antiqua" w:hAnsi="Book Antiqua" w:cs="Times New Roman"/>
          <w:sz w:val="24"/>
          <w:szCs w:val="24"/>
        </w:rPr>
        <w:t>s</w:t>
      </w:r>
      <w:r w:rsidR="009C5881" w:rsidRPr="00E27C44">
        <w:rPr>
          <w:rFonts w:ascii="Book Antiqua" w:hAnsi="Book Antiqua" w:cs="Times New Roman"/>
          <w:sz w:val="24"/>
          <w:szCs w:val="24"/>
        </w:rPr>
        <w:t xml:space="preserve"> </w:t>
      </w:r>
      <w:r w:rsidR="00C26BBA" w:rsidRPr="00E27C44">
        <w:rPr>
          <w:rFonts w:ascii="Book Antiqua" w:hAnsi="Book Antiqua" w:cs="Times New Roman"/>
          <w:sz w:val="24"/>
          <w:szCs w:val="24"/>
        </w:rPr>
        <w:t xml:space="preserve">more </w:t>
      </w:r>
      <w:r w:rsidR="009C5881" w:rsidRPr="00E27C44">
        <w:rPr>
          <w:rFonts w:ascii="Book Antiqua" w:hAnsi="Book Antiqua" w:cs="Times New Roman"/>
          <w:sz w:val="24"/>
          <w:szCs w:val="24"/>
        </w:rPr>
        <w:t xml:space="preserve">on the age at diagnosis than </w:t>
      </w:r>
      <w:r w:rsidR="00C26BBA" w:rsidRPr="00E27C44">
        <w:rPr>
          <w:rFonts w:ascii="Book Antiqua" w:hAnsi="Book Antiqua" w:cs="Times New Roman"/>
          <w:sz w:val="24"/>
          <w:szCs w:val="24"/>
        </w:rPr>
        <w:t xml:space="preserve">on </w:t>
      </w:r>
      <w:r w:rsidR="009C5881" w:rsidRPr="00E27C44">
        <w:rPr>
          <w:rFonts w:ascii="Book Antiqua" w:hAnsi="Book Antiqua" w:cs="Times New Roman"/>
          <w:sz w:val="24"/>
          <w:szCs w:val="24"/>
        </w:rPr>
        <w:t xml:space="preserve">family history and </w:t>
      </w:r>
      <w:r w:rsidR="00C26BBA" w:rsidRPr="00E27C44">
        <w:rPr>
          <w:rFonts w:ascii="Book Antiqua" w:hAnsi="Book Antiqua" w:cs="Times New Roman"/>
          <w:sz w:val="24"/>
          <w:szCs w:val="24"/>
        </w:rPr>
        <w:t xml:space="preserve">that </w:t>
      </w:r>
      <w:r w:rsidR="001D36F1" w:rsidRPr="00E27C44">
        <w:rPr>
          <w:rFonts w:ascii="Book Antiqua" w:hAnsi="Book Antiqua" w:cs="Times New Roman"/>
          <w:sz w:val="24"/>
          <w:szCs w:val="24"/>
        </w:rPr>
        <w:t xml:space="preserve">we have </w:t>
      </w:r>
      <w:r w:rsidR="00C26BBA" w:rsidRPr="00E27C44">
        <w:rPr>
          <w:rFonts w:ascii="Book Antiqua" w:hAnsi="Book Antiqua" w:cs="Times New Roman"/>
          <w:sz w:val="24"/>
          <w:szCs w:val="24"/>
        </w:rPr>
        <w:t xml:space="preserve">the </w:t>
      </w:r>
      <w:r w:rsidR="001D36F1" w:rsidRPr="00E27C44">
        <w:rPr>
          <w:rFonts w:ascii="Book Antiqua" w:hAnsi="Book Antiqua" w:cs="Times New Roman"/>
          <w:sz w:val="24"/>
          <w:szCs w:val="24"/>
        </w:rPr>
        <w:t xml:space="preserve">opportunity to reduce the </w:t>
      </w:r>
      <w:r w:rsidR="00F04209" w:rsidRPr="00E27C44">
        <w:rPr>
          <w:rFonts w:ascii="Book Antiqua" w:hAnsi="Book Antiqua" w:cs="Times New Roman"/>
          <w:sz w:val="24"/>
          <w:szCs w:val="24"/>
        </w:rPr>
        <w:t>f</w:t>
      </w:r>
      <w:r w:rsidR="001D36F1" w:rsidRPr="00E27C44">
        <w:rPr>
          <w:rFonts w:ascii="Book Antiqua" w:hAnsi="Book Antiqua" w:cs="Times New Roman"/>
          <w:sz w:val="24"/>
          <w:szCs w:val="24"/>
        </w:rPr>
        <w:t>requency of CRC</w:t>
      </w:r>
      <w:r w:rsidR="00C26BBA" w:rsidRPr="00E27C44">
        <w:rPr>
          <w:rFonts w:ascii="Book Antiqua" w:hAnsi="Book Antiqua" w:cs="Times New Roman"/>
          <w:sz w:val="24"/>
          <w:szCs w:val="24"/>
        </w:rPr>
        <w:t>,</w:t>
      </w:r>
      <w:r w:rsidR="001D36F1" w:rsidRPr="00E27C44">
        <w:rPr>
          <w:rFonts w:ascii="Book Antiqua" w:hAnsi="Book Antiqua" w:cs="Times New Roman"/>
          <w:sz w:val="24"/>
          <w:szCs w:val="24"/>
        </w:rPr>
        <w:t xml:space="preserve"> </w:t>
      </w:r>
      <w:r w:rsidR="009C5881" w:rsidRPr="00E27C44">
        <w:rPr>
          <w:rFonts w:ascii="Book Antiqua" w:hAnsi="Book Antiqua" w:cs="Times New Roman"/>
          <w:sz w:val="24"/>
          <w:szCs w:val="24"/>
        </w:rPr>
        <w:t xml:space="preserve">especially </w:t>
      </w:r>
      <w:r w:rsidR="001D36F1" w:rsidRPr="00E27C44">
        <w:rPr>
          <w:rFonts w:ascii="Book Antiqua" w:hAnsi="Book Antiqua" w:cs="Times New Roman"/>
          <w:sz w:val="24"/>
          <w:szCs w:val="24"/>
        </w:rPr>
        <w:t xml:space="preserve">in patients </w:t>
      </w:r>
      <w:r w:rsidR="00C26BBA" w:rsidRPr="00E27C44">
        <w:rPr>
          <w:rFonts w:ascii="Book Antiqua" w:hAnsi="Book Antiqua" w:cs="Times New Roman"/>
          <w:sz w:val="24"/>
          <w:szCs w:val="24"/>
        </w:rPr>
        <w:t xml:space="preserve">with a </w:t>
      </w:r>
      <w:r w:rsidR="001D36F1" w:rsidRPr="00E27C44">
        <w:rPr>
          <w:rFonts w:ascii="Book Antiqua" w:hAnsi="Book Antiqua" w:cs="Times New Roman"/>
          <w:sz w:val="24"/>
          <w:szCs w:val="24"/>
        </w:rPr>
        <w:t>family history.</w:t>
      </w:r>
      <w:r w:rsidR="00D77C1D" w:rsidRPr="00E27C44">
        <w:rPr>
          <w:rFonts w:ascii="Book Antiqua" w:hAnsi="Book Antiqua" w:cs="Times New Roman"/>
          <w:sz w:val="24"/>
          <w:szCs w:val="24"/>
        </w:rPr>
        <w:t xml:space="preserve"> </w:t>
      </w:r>
      <w:r w:rsidR="00E422DE" w:rsidRPr="00E27C44">
        <w:rPr>
          <w:rFonts w:ascii="Book Antiqua" w:hAnsi="Book Antiqua" w:cs="Times New Roman"/>
          <w:sz w:val="24"/>
          <w:szCs w:val="24"/>
        </w:rPr>
        <w:t xml:space="preserve">We found that </w:t>
      </w:r>
      <w:r w:rsidR="003C4B0D" w:rsidRPr="00E27C44">
        <w:rPr>
          <w:rFonts w:ascii="Book Antiqua" w:hAnsi="Book Antiqua" w:cs="Times New Roman"/>
          <w:sz w:val="24"/>
          <w:szCs w:val="24"/>
        </w:rPr>
        <w:t xml:space="preserve">diagnosis of </w:t>
      </w:r>
      <w:r w:rsidR="00BB3D96" w:rsidRPr="00E27C44">
        <w:rPr>
          <w:rFonts w:ascii="Book Antiqua" w:hAnsi="Book Antiqua" w:cs="Times New Roman"/>
          <w:sz w:val="24"/>
          <w:szCs w:val="24"/>
        </w:rPr>
        <w:t>colorectal cancer exceeded 10% at the age of 26 and 50% at the age of 43</w:t>
      </w:r>
      <w:r w:rsidR="00DF7234" w:rsidRPr="00E27C44">
        <w:rPr>
          <w:rFonts w:ascii="Book Antiqua" w:hAnsi="Book Antiqua" w:cs="Times New Roman"/>
          <w:sz w:val="24"/>
          <w:szCs w:val="24"/>
        </w:rPr>
        <w:t xml:space="preserve"> </w:t>
      </w:r>
      <w:r w:rsidR="00713621" w:rsidRPr="00E27C44">
        <w:rPr>
          <w:rFonts w:ascii="Book Antiqua" w:hAnsi="Book Antiqua" w:cs="Times New Roman"/>
          <w:sz w:val="24"/>
          <w:szCs w:val="24"/>
        </w:rPr>
        <w:t>a</w:t>
      </w:r>
      <w:r w:rsidR="0025007B" w:rsidRPr="00E27C44">
        <w:rPr>
          <w:rFonts w:ascii="Book Antiqua" w:hAnsi="Book Antiqua" w:cs="Times New Roman"/>
          <w:sz w:val="24"/>
          <w:szCs w:val="24"/>
        </w:rPr>
        <w:t xml:space="preserve">nd </w:t>
      </w:r>
      <w:r w:rsidR="00DF7234" w:rsidRPr="00E27C44">
        <w:rPr>
          <w:rFonts w:ascii="Book Antiqua" w:hAnsi="Book Antiqua" w:cs="Times New Roman"/>
          <w:sz w:val="24"/>
          <w:szCs w:val="24"/>
        </w:rPr>
        <w:t xml:space="preserve">that </w:t>
      </w:r>
      <w:r w:rsidR="00713621" w:rsidRPr="00E27C44">
        <w:rPr>
          <w:rFonts w:ascii="Book Antiqua" w:hAnsi="Book Antiqua" w:cs="Times New Roman"/>
          <w:sz w:val="24"/>
          <w:szCs w:val="24"/>
        </w:rPr>
        <w:t xml:space="preserve">this age distribution </w:t>
      </w:r>
      <w:r w:rsidR="00097ED6" w:rsidRPr="00E27C44">
        <w:rPr>
          <w:rFonts w:ascii="Book Antiqua" w:hAnsi="Book Antiqua" w:cs="Times New Roman"/>
          <w:sz w:val="24"/>
          <w:szCs w:val="24"/>
        </w:rPr>
        <w:t>was</w:t>
      </w:r>
      <w:r w:rsidR="00093353" w:rsidRPr="00E27C44">
        <w:rPr>
          <w:rFonts w:ascii="Book Antiqua" w:hAnsi="Book Antiqua" w:cs="Times New Roman"/>
          <w:sz w:val="24"/>
          <w:szCs w:val="24"/>
        </w:rPr>
        <w:t xml:space="preserve"> similar</w:t>
      </w:r>
      <w:r w:rsidR="00F24D61" w:rsidRPr="00E27C44">
        <w:rPr>
          <w:rFonts w:ascii="Book Antiqua" w:hAnsi="Book Antiqua" w:cs="Times New Roman"/>
          <w:sz w:val="24"/>
          <w:szCs w:val="24"/>
        </w:rPr>
        <w:t xml:space="preserve"> </w:t>
      </w:r>
      <w:r w:rsidR="00DF7234" w:rsidRPr="00E27C44">
        <w:rPr>
          <w:rFonts w:ascii="Book Antiqua" w:hAnsi="Book Antiqua" w:cs="Times New Roman"/>
          <w:sz w:val="24"/>
          <w:szCs w:val="24"/>
        </w:rPr>
        <w:t xml:space="preserve">to that described in a </w:t>
      </w:r>
      <w:r w:rsidR="00093353" w:rsidRPr="00E27C44">
        <w:rPr>
          <w:rFonts w:ascii="Book Antiqua" w:hAnsi="Book Antiqua" w:cs="Times New Roman"/>
          <w:sz w:val="24"/>
          <w:szCs w:val="24"/>
        </w:rPr>
        <w:t xml:space="preserve">previous </w:t>
      </w:r>
      <w:r w:rsidR="00DF7234" w:rsidRPr="00E27C44">
        <w:rPr>
          <w:rFonts w:ascii="Book Antiqua" w:hAnsi="Book Antiqua" w:cs="Times New Roman"/>
          <w:sz w:val="24"/>
          <w:szCs w:val="24"/>
        </w:rPr>
        <w:t>W</w:t>
      </w:r>
      <w:r w:rsidR="00097ED6" w:rsidRPr="00E27C44">
        <w:rPr>
          <w:rFonts w:ascii="Book Antiqua" w:hAnsi="Book Antiqua" w:cs="Times New Roman"/>
          <w:sz w:val="24"/>
          <w:szCs w:val="24"/>
        </w:rPr>
        <w:t xml:space="preserve">estern </w:t>
      </w:r>
      <w:r w:rsidR="00093353" w:rsidRPr="00E27C44">
        <w:rPr>
          <w:rFonts w:ascii="Book Antiqua" w:hAnsi="Book Antiqua" w:cs="Times New Roman"/>
          <w:sz w:val="24"/>
          <w:szCs w:val="24"/>
        </w:rPr>
        <w:t>report</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7</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B42D93" w:rsidRPr="00E27C44">
        <w:rPr>
          <w:rFonts w:ascii="Book Antiqua" w:hAnsi="Book Antiqua" w:cs="Times New Roman"/>
          <w:sz w:val="24"/>
          <w:szCs w:val="24"/>
        </w:rPr>
        <w:t xml:space="preserve"> </w:t>
      </w:r>
      <w:r w:rsidR="00907FF4" w:rsidRPr="00E27C44">
        <w:rPr>
          <w:rFonts w:ascii="Book Antiqua" w:hAnsi="Book Antiqua" w:cs="Times New Roman"/>
          <w:sz w:val="24"/>
          <w:szCs w:val="24"/>
        </w:rPr>
        <w:t xml:space="preserve">We also found that there </w:t>
      </w:r>
      <w:r w:rsidR="00B46F44" w:rsidRPr="00E27C44">
        <w:rPr>
          <w:rFonts w:ascii="Book Antiqua" w:hAnsi="Book Antiqua" w:cs="Times New Roman"/>
          <w:sz w:val="24"/>
          <w:szCs w:val="24"/>
        </w:rPr>
        <w:t xml:space="preserve">were </w:t>
      </w:r>
      <w:r w:rsidR="00907FF4" w:rsidRPr="00E27C44">
        <w:rPr>
          <w:rFonts w:ascii="Book Antiqua" w:hAnsi="Book Antiqua" w:cs="Times New Roman"/>
          <w:sz w:val="24"/>
          <w:szCs w:val="24"/>
        </w:rPr>
        <w:t>no cancer</w:t>
      </w:r>
      <w:r w:rsidR="00DF7234" w:rsidRPr="00E27C44">
        <w:rPr>
          <w:rFonts w:ascii="Book Antiqua" w:hAnsi="Book Antiqua" w:cs="Times New Roman"/>
          <w:sz w:val="24"/>
          <w:szCs w:val="24"/>
        </w:rPr>
        <w:t>-</w:t>
      </w:r>
      <w:r w:rsidR="00907FF4" w:rsidRPr="00E27C44">
        <w:rPr>
          <w:rFonts w:ascii="Book Antiqua" w:hAnsi="Book Antiqua" w:cs="Times New Roman"/>
          <w:sz w:val="24"/>
          <w:szCs w:val="24"/>
        </w:rPr>
        <w:t>specific death</w:t>
      </w:r>
      <w:r w:rsidR="00B46F44" w:rsidRPr="00E27C44">
        <w:rPr>
          <w:rFonts w:ascii="Book Antiqua" w:hAnsi="Book Antiqua" w:cs="Times New Roman"/>
          <w:sz w:val="24"/>
          <w:szCs w:val="24"/>
        </w:rPr>
        <w:t>s</w:t>
      </w:r>
      <w:r w:rsidR="00907FF4" w:rsidRPr="00E27C44">
        <w:rPr>
          <w:rFonts w:ascii="Book Antiqua" w:hAnsi="Book Antiqua" w:cs="Times New Roman"/>
          <w:sz w:val="24"/>
          <w:szCs w:val="24"/>
        </w:rPr>
        <w:t xml:space="preserve"> in early cancer </w:t>
      </w:r>
      <w:r w:rsidR="00DF7234" w:rsidRPr="00E27C44">
        <w:rPr>
          <w:rFonts w:ascii="Book Antiqua" w:hAnsi="Book Antiqua" w:cs="Times New Roman"/>
          <w:sz w:val="24"/>
          <w:szCs w:val="24"/>
        </w:rPr>
        <w:t xml:space="preserve">cases </w:t>
      </w:r>
      <w:r w:rsidR="00907FF4" w:rsidRPr="00E27C44">
        <w:rPr>
          <w:rFonts w:ascii="Book Antiqua" w:hAnsi="Book Antiqua" w:cs="Times New Roman"/>
          <w:sz w:val="24"/>
          <w:szCs w:val="24"/>
        </w:rPr>
        <w:t xml:space="preserve">(carcinoma </w:t>
      </w:r>
      <w:r w:rsidR="00907FF4" w:rsidRPr="00E27C44">
        <w:rPr>
          <w:rFonts w:ascii="Book Antiqua" w:hAnsi="Book Antiqua" w:cs="Times New Roman"/>
          <w:i/>
          <w:sz w:val="24"/>
          <w:szCs w:val="24"/>
        </w:rPr>
        <w:t>in situ</w:t>
      </w:r>
      <w:r w:rsidR="00907FF4" w:rsidRPr="00E27C44">
        <w:rPr>
          <w:rFonts w:ascii="Book Antiqua" w:hAnsi="Book Antiqua" w:cs="Times New Roman"/>
          <w:sz w:val="24"/>
          <w:szCs w:val="24"/>
        </w:rPr>
        <w:t xml:space="preserve"> and cancer restricted to the submucosa)</w:t>
      </w:r>
      <w:r w:rsidR="003155D4" w:rsidRPr="00E27C44">
        <w:rPr>
          <w:rFonts w:ascii="Book Antiqua" w:hAnsi="Book Antiqua" w:cs="Times New Roman"/>
          <w:sz w:val="24"/>
          <w:szCs w:val="24"/>
        </w:rPr>
        <w:t>.</w:t>
      </w:r>
      <w:r w:rsidR="00907FF4" w:rsidRPr="00E27C44">
        <w:rPr>
          <w:rFonts w:ascii="Book Antiqua" w:hAnsi="Book Antiqua" w:cs="Times New Roman"/>
          <w:sz w:val="24"/>
          <w:szCs w:val="24"/>
        </w:rPr>
        <w:t xml:space="preserve"> </w:t>
      </w:r>
      <w:r w:rsidR="0080056B" w:rsidRPr="00E27C44">
        <w:rPr>
          <w:rFonts w:ascii="Book Antiqua" w:hAnsi="Book Antiqua" w:cs="Times New Roman"/>
          <w:sz w:val="24"/>
          <w:szCs w:val="24"/>
        </w:rPr>
        <w:t xml:space="preserve">Even though some cases of CRC before 20 years </w:t>
      </w:r>
      <w:r w:rsidR="00B46F44" w:rsidRPr="00E27C44">
        <w:rPr>
          <w:rFonts w:ascii="Book Antiqua" w:hAnsi="Book Antiqua" w:cs="Times New Roman"/>
          <w:sz w:val="24"/>
          <w:szCs w:val="24"/>
        </w:rPr>
        <w:t xml:space="preserve">of age </w:t>
      </w:r>
      <w:r w:rsidR="002C4F7A" w:rsidRPr="00E27C44">
        <w:rPr>
          <w:rFonts w:ascii="Book Antiqua" w:hAnsi="Book Antiqua" w:cs="Times New Roman"/>
          <w:sz w:val="24"/>
          <w:szCs w:val="24"/>
        </w:rPr>
        <w:t xml:space="preserve">were </w:t>
      </w:r>
      <w:r w:rsidR="0080056B" w:rsidRPr="00E27C44">
        <w:rPr>
          <w:rFonts w:ascii="Book Antiqua" w:hAnsi="Book Antiqua" w:cs="Times New Roman"/>
          <w:sz w:val="24"/>
          <w:szCs w:val="24"/>
        </w:rPr>
        <w:t xml:space="preserve">observed in this study, all were diagnosed </w:t>
      </w:r>
      <w:r w:rsidR="002C4F7A" w:rsidRPr="00E27C44">
        <w:rPr>
          <w:rFonts w:ascii="Book Antiqua" w:hAnsi="Book Antiqua" w:cs="Times New Roman"/>
          <w:sz w:val="24"/>
          <w:szCs w:val="24"/>
        </w:rPr>
        <w:t>earlier</w:t>
      </w:r>
      <w:r w:rsidR="0080056B" w:rsidRPr="00E27C44">
        <w:rPr>
          <w:rFonts w:ascii="Book Antiqua" w:hAnsi="Book Antiqua" w:cs="Times New Roman"/>
          <w:sz w:val="24"/>
          <w:szCs w:val="24"/>
        </w:rPr>
        <w:t xml:space="preserve"> than stage I and </w:t>
      </w:r>
      <w:r w:rsidR="00093701" w:rsidRPr="00E27C44">
        <w:rPr>
          <w:rFonts w:ascii="Book Antiqua" w:hAnsi="Book Antiqua" w:cs="Times New Roman"/>
          <w:sz w:val="24"/>
          <w:szCs w:val="24"/>
        </w:rPr>
        <w:t>survived with</w:t>
      </w:r>
      <w:r w:rsidR="00205E99" w:rsidRPr="00E27C44">
        <w:rPr>
          <w:rFonts w:ascii="Book Antiqua" w:hAnsi="Book Antiqua" w:cs="Times New Roman"/>
          <w:sz w:val="24"/>
          <w:szCs w:val="24"/>
        </w:rPr>
        <w:t>out</w:t>
      </w:r>
      <w:r w:rsidR="00093701" w:rsidRPr="00E27C44">
        <w:rPr>
          <w:rFonts w:ascii="Book Antiqua" w:hAnsi="Book Antiqua" w:cs="Times New Roman"/>
          <w:sz w:val="24"/>
          <w:szCs w:val="24"/>
        </w:rPr>
        <w:t xml:space="preserve"> recurrence</w:t>
      </w:r>
      <w:r w:rsidR="0080056B" w:rsidRPr="00E27C44">
        <w:rPr>
          <w:rFonts w:ascii="Book Antiqua" w:hAnsi="Book Antiqua" w:cs="Times New Roman"/>
          <w:sz w:val="24"/>
          <w:szCs w:val="24"/>
        </w:rPr>
        <w:t xml:space="preserve">. </w:t>
      </w:r>
      <w:r w:rsidR="00907FF4" w:rsidRPr="00E27C44">
        <w:rPr>
          <w:rFonts w:ascii="Book Antiqua" w:hAnsi="Book Antiqua" w:cs="Times New Roman"/>
          <w:sz w:val="24"/>
          <w:szCs w:val="24"/>
        </w:rPr>
        <w:t xml:space="preserve">To improve survival, </w:t>
      </w:r>
      <w:r w:rsidR="002C4F7A" w:rsidRPr="00E27C44">
        <w:rPr>
          <w:rFonts w:ascii="Book Antiqua" w:hAnsi="Book Antiqua" w:cs="Times New Roman"/>
          <w:sz w:val="24"/>
          <w:szCs w:val="24"/>
        </w:rPr>
        <w:t xml:space="preserve">a </w:t>
      </w:r>
      <w:r w:rsidR="00907FF4" w:rsidRPr="00E27C44">
        <w:rPr>
          <w:rFonts w:ascii="Book Antiqua" w:hAnsi="Book Antiqua" w:cs="Times New Roman"/>
          <w:sz w:val="24"/>
          <w:szCs w:val="24"/>
        </w:rPr>
        <w:t xml:space="preserve">reduction </w:t>
      </w:r>
      <w:r w:rsidR="002C4F7A" w:rsidRPr="00E27C44">
        <w:rPr>
          <w:rFonts w:ascii="Book Antiqua" w:hAnsi="Book Antiqua" w:cs="Times New Roman"/>
          <w:sz w:val="24"/>
          <w:szCs w:val="24"/>
        </w:rPr>
        <w:t xml:space="preserve">in </w:t>
      </w:r>
      <w:r w:rsidR="00907FF4" w:rsidRPr="00E27C44">
        <w:rPr>
          <w:rFonts w:ascii="Book Antiqua" w:hAnsi="Book Antiqua" w:cs="Times New Roman"/>
          <w:sz w:val="24"/>
          <w:szCs w:val="24"/>
        </w:rPr>
        <w:t xml:space="preserve">the incidence of CRC </w:t>
      </w:r>
      <w:r w:rsidR="002C4F7A" w:rsidRPr="00E27C44">
        <w:rPr>
          <w:rFonts w:ascii="Book Antiqua" w:hAnsi="Book Antiqua" w:cs="Times New Roman"/>
          <w:sz w:val="24"/>
          <w:szCs w:val="24"/>
        </w:rPr>
        <w:t>at</w:t>
      </w:r>
      <w:r w:rsidR="00907FF4" w:rsidRPr="00E27C44">
        <w:rPr>
          <w:rFonts w:ascii="Book Antiqua" w:hAnsi="Book Antiqua" w:cs="Times New Roman"/>
          <w:sz w:val="24"/>
          <w:szCs w:val="24"/>
        </w:rPr>
        <w:t xml:space="preserve"> diagnosis should be achieved.</w:t>
      </w:r>
      <w:r w:rsidR="00BF1B7F" w:rsidRPr="00E27C44">
        <w:rPr>
          <w:rFonts w:ascii="Book Antiqua" w:hAnsi="Book Antiqua" w:cs="Times New Roman"/>
          <w:sz w:val="24"/>
          <w:szCs w:val="24"/>
        </w:rPr>
        <w:t xml:space="preserve"> </w:t>
      </w:r>
      <w:r w:rsidR="00DB2AE2" w:rsidRPr="00E27C44">
        <w:rPr>
          <w:rFonts w:ascii="Book Antiqua" w:hAnsi="Book Antiqua" w:cs="Times New Roman"/>
          <w:sz w:val="24"/>
          <w:szCs w:val="24"/>
        </w:rPr>
        <w:t>These results</w:t>
      </w:r>
      <w:r w:rsidR="00097ED6" w:rsidRPr="00E27C44">
        <w:rPr>
          <w:rFonts w:ascii="Book Antiqua" w:hAnsi="Book Antiqua" w:cs="Times New Roman"/>
          <w:sz w:val="24"/>
          <w:szCs w:val="24"/>
        </w:rPr>
        <w:t xml:space="preserve"> suggest that </w:t>
      </w:r>
      <w:r w:rsidR="009C5881" w:rsidRPr="00E27C44">
        <w:rPr>
          <w:rFonts w:ascii="Book Antiqua" w:hAnsi="Book Antiqua" w:cs="Times New Roman"/>
          <w:sz w:val="24"/>
          <w:szCs w:val="24"/>
        </w:rPr>
        <w:t xml:space="preserve">a diagnosis of FAP should be </w:t>
      </w:r>
      <w:r w:rsidR="00915982" w:rsidRPr="00E27C44">
        <w:rPr>
          <w:rFonts w:ascii="Book Antiqua" w:hAnsi="Book Antiqua" w:cs="Times New Roman"/>
          <w:sz w:val="24"/>
          <w:szCs w:val="24"/>
        </w:rPr>
        <w:t>obtained</w:t>
      </w:r>
      <w:r w:rsidR="009C5881" w:rsidRPr="00E27C44">
        <w:rPr>
          <w:rFonts w:ascii="Book Antiqua" w:hAnsi="Book Antiqua" w:cs="Times New Roman"/>
          <w:sz w:val="24"/>
          <w:szCs w:val="24"/>
        </w:rPr>
        <w:t xml:space="preserve"> </w:t>
      </w:r>
      <w:r w:rsidR="004B6602" w:rsidRPr="00E27C44">
        <w:rPr>
          <w:rFonts w:ascii="Book Antiqua" w:hAnsi="Book Antiqua" w:cs="Times New Roman"/>
          <w:sz w:val="24"/>
          <w:szCs w:val="24"/>
        </w:rPr>
        <w:t xml:space="preserve">before </w:t>
      </w:r>
      <w:r w:rsidR="002C4F7A" w:rsidRPr="00E27C44">
        <w:rPr>
          <w:rFonts w:ascii="Book Antiqua" w:hAnsi="Book Antiqua" w:cs="Times New Roman"/>
          <w:sz w:val="24"/>
          <w:szCs w:val="24"/>
        </w:rPr>
        <w:t xml:space="preserve">the </w:t>
      </w:r>
      <w:r w:rsidR="004B6602" w:rsidRPr="00E27C44">
        <w:rPr>
          <w:rFonts w:ascii="Book Antiqua" w:hAnsi="Book Antiqua" w:cs="Times New Roman"/>
          <w:sz w:val="24"/>
          <w:szCs w:val="24"/>
        </w:rPr>
        <w:t>early twenties.</w:t>
      </w:r>
    </w:p>
    <w:p w14:paraId="028068E0" w14:textId="61CD7C3C" w:rsidR="00AD39B4" w:rsidRPr="00E27C44" w:rsidRDefault="0064093D" w:rsidP="00D21C67">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The s</w:t>
      </w:r>
      <w:r w:rsidR="00DB2AE2" w:rsidRPr="00E27C44">
        <w:rPr>
          <w:rFonts w:ascii="Book Antiqua" w:hAnsi="Book Antiqua" w:cs="Times New Roman"/>
          <w:sz w:val="24"/>
          <w:szCs w:val="24"/>
        </w:rPr>
        <w:t>tandard</w:t>
      </w:r>
      <w:r w:rsidR="00B21B03" w:rsidRPr="00E27C44">
        <w:rPr>
          <w:rFonts w:ascii="Book Antiqua" w:hAnsi="Book Antiqua" w:cs="Times New Roman"/>
          <w:sz w:val="24"/>
          <w:szCs w:val="24"/>
        </w:rPr>
        <w:t xml:space="preserve"> prophylactic procedure for</w:t>
      </w:r>
      <w:r w:rsidRPr="00E27C44">
        <w:rPr>
          <w:rFonts w:ascii="Book Antiqua" w:hAnsi="Book Antiqua" w:cs="Times New Roman"/>
          <w:sz w:val="24"/>
          <w:szCs w:val="24"/>
        </w:rPr>
        <w:t xml:space="preserve"> the</w:t>
      </w:r>
      <w:r w:rsidR="00B21B03" w:rsidRPr="00E27C44">
        <w:rPr>
          <w:rFonts w:ascii="Book Antiqua" w:hAnsi="Book Antiqua" w:cs="Times New Roman"/>
          <w:sz w:val="24"/>
          <w:szCs w:val="24"/>
        </w:rPr>
        <w:t xml:space="preserve"> </w:t>
      </w:r>
      <w:r w:rsidR="00CE0E1A" w:rsidRPr="00E27C44">
        <w:rPr>
          <w:rFonts w:ascii="Book Antiqua" w:hAnsi="Book Antiqua" w:cs="Times New Roman"/>
          <w:sz w:val="24"/>
          <w:szCs w:val="24"/>
        </w:rPr>
        <w:t xml:space="preserve">majority of </w:t>
      </w:r>
      <w:r w:rsidR="00B21B03" w:rsidRPr="00E27C44">
        <w:rPr>
          <w:rFonts w:ascii="Book Antiqua" w:hAnsi="Book Antiqua" w:cs="Times New Roman"/>
          <w:sz w:val="24"/>
          <w:szCs w:val="24"/>
        </w:rPr>
        <w:t>patient</w:t>
      </w:r>
      <w:r w:rsidR="00CE0E1A" w:rsidRPr="00E27C44">
        <w:rPr>
          <w:rFonts w:ascii="Book Antiqua" w:hAnsi="Book Antiqua" w:cs="Times New Roman"/>
          <w:sz w:val="24"/>
          <w:szCs w:val="24"/>
        </w:rPr>
        <w:t>s</w:t>
      </w:r>
      <w:r w:rsidR="00B21B03" w:rsidRPr="00E27C44">
        <w:rPr>
          <w:rFonts w:ascii="Book Antiqua" w:hAnsi="Book Antiqua" w:cs="Times New Roman"/>
          <w:sz w:val="24"/>
          <w:szCs w:val="24"/>
        </w:rPr>
        <w:t xml:space="preserve"> with FAP is TPC with IPAA</w:t>
      </w:r>
      <w:r w:rsidR="00945036" w:rsidRPr="00E27C44">
        <w:rPr>
          <w:rFonts w:ascii="Book Antiqua" w:hAnsi="Book Antiqua" w:cs="Times New Roman"/>
          <w:sz w:val="24"/>
          <w:szCs w:val="24"/>
        </w:rPr>
        <w:t>.</w:t>
      </w:r>
      <w:r w:rsidR="00F26135" w:rsidRPr="00E27C44">
        <w:rPr>
          <w:rFonts w:ascii="Book Antiqua" w:hAnsi="Book Antiqua" w:cs="Times New Roman"/>
          <w:sz w:val="24"/>
          <w:szCs w:val="24"/>
        </w:rPr>
        <w:t xml:space="preserve"> </w:t>
      </w:r>
      <w:r w:rsidR="00B21B03" w:rsidRPr="00E27C44">
        <w:rPr>
          <w:rFonts w:ascii="Book Antiqua" w:hAnsi="Book Antiqua" w:cs="Times New Roman"/>
          <w:sz w:val="24"/>
          <w:szCs w:val="24"/>
        </w:rPr>
        <w:t>In selected patients, rectum</w:t>
      </w:r>
      <w:r w:rsidRPr="00E27C44">
        <w:rPr>
          <w:rFonts w:ascii="Book Antiqua" w:hAnsi="Book Antiqua" w:cs="Times New Roman"/>
          <w:sz w:val="24"/>
          <w:szCs w:val="24"/>
        </w:rPr>
        <w:t>-</w:t>
      </w:r>
      <w:r w:rsidR="00B21B03" w:rsidRPr="00E27C44">
        <w:rPr>
          <w:rFonts w:ascii="Book Antiqua" w:hAnsi="Book Antiqua" w:cs="Times New Roman"/>
          <w:sz w:val="24"/>
          <w:szCs w:val="24"/>
        </w:rPr>
        <w:t xml:space="preserve">preserving surgery </w:t>
      </w:r>
      <w:r w:rsidR="00CE0E1A" w:rsidRPr="00E27C44">
        <w:rPr>
          <w:rFonts w:ascii="Book Antiqua" w:hAnsi="Book Antiqua" w:cs="Times New Roman"/>
          <w:sz w:val="24"/>
          <w:szCs w:val="24"/>
        </w:rPr>
        <w:t>might be</w:t>
      </w:r>
      <w:r w:rsidR="00B21B03" w:rsidRPr="00E27C44">
        <w:rPr>
          <w:rFonts w:ascii="Book Antiqua" w:hAnsi="Book Antiqua" w:cs="Times New Roman"/>
          <w:sz w:val="24"/>
          <w:szCs w:val="24"/>
        </w:rPr>
        <w:t xml:space="preserve"> indicated.</w:t>
      </w:r>
      <w:r w:rsidR="00436BF4" w:rsidRPr="00E27C44">
        <w:rPr>
          <w:rFonts w:ascii="Book Antiqua" w:hAnsi="Book Antiqua" w:cs="Times New Roman"/>
          <w:sz w:val="24"/>
          <w:szCs w:val="24"/>
        </w:rPr>
        <w:t xml:space="preserve"> </w:t>
      </w:r>
      <w:r w:rsidR="00713621" w:rsidRPr="00E27C44">
        <w:rPr>
          <w:rFonts w:ascii="Book Antiqua" w:hAnsi="Book Antiqua" w:cs="Times New Roman"/>
          <w:sz w:val="24"/>
          <w:szCs w:val="24"/>
        </w:rPr>
        <w:t xml:space="preserve">We performed TC with IRA in </w:t>
      </w:r>
      <w:r w:rsidR="00585B0E" w:rsidRPr="00E27C44">
        <w:rPr>
          <w:rFonts w:ascii="Book Antiqua" w:hAnsi="Book Antiqua" w:cs="Times New Roman"/>
          <w:sz w:val="24"/>
          <w:szCs w:val="24"/>
        </w:rPr>
        <w:t>six</w:t>
      </w:r>
      <w:r w:rsidR="00B21B03" w:rsidRPr="00E27C44">
        <w:rPr>
          <w:rFonts w:ascii="Book Antiqua" w:hAnsi="Book Antiqua" w:cs="Times New Roman"/>
          <w:sz w:val="24"/>
          <w:szCs w:val="24"/>
        </w:rPr>
        <w:t xml:space="preserve"> patient</w:t>
      </w:r>
      <w:r w:rsidRPr="00E27C44">
        <w:rPr>
          <w:rFonts w:ascii="Book Antiqua" w:hAnsi="Book Antiqua" w:cs="Times New Roman"/>
          <w:sz w:val="24"/>
          <w:szCs w:val="24"/>
        </w:rPr>
        <w:t>s</w:t>
      </w:r>
      <w:r w:rsidR="00B21B03" w:rsidRPr="00E27C44">
        <w:rPr>
          <w:rFonts w:ascii="Book Antiqua" w:hAnsi="Book Antiqua" w:cs="Times New Roman"/>
          <w:sz w:val="24"/>
          <w:szCs w:val="24"/>
        </w:rPr>
        <w:t xml:space="preserve"> who presented </w:t>
      </w:r>
      <w:r w:rsidRPr="00E27C44">
        <w:rPr>
          <w:rFonts w:ascii="Book Antiqua" w:hAnsi="Book Antiqua" w:cs="Times New Roman"/>
          <w:sz w:val="24"/>
          <w:szCs w:val="24"/>
        </w:rPr>
        <w:t xml:space="preserve">with </w:t>
      </w:r>
      <w:r w:rsidR="00B21B03" w:rsidRPr="00E27C44">
        <w:rPr>
          <w:rFonts w:ascii="Book Antiqua" w:hAnsi="Book Antiqua" w:cs="Times New Roman"/>
          <w:sz w:val="24"/>
          <w:szCs w:val="24"/>
        </w:rPr>
        <w:t>a few rectal polyps</w:t>
      </w:r>
      <w:r w:rsidR="008A17EC" w:rsidRPr="00E27C44">
        <w:rPr>
          <w:rFonts w:ascii="Book Antiqua" w:hAnsi="Book Antiqua" w:cs="Times New Roman"/>
          <w:sz w:val="24"/>
          <w:szCs w:val="24"/>
        </w:rPr>
        <w:t>. All of them developed adenoma</w:t>
      </w:r>
      <w:r w:rsidRPr="00E27C44">
        <w:rPr>
          <w:rFonts w:ascii="Book Antiqua" w:hAnsi="Book Antiqua" w:cs="Times New Roman"/>
          <w:sz w:val="24"/>
          <w:szCs w:val="24"/>
        </w:rPr>
        <w:t>s</w:t>
      </w:r>
      <w:r w:rsidR="008A17EC" w:rsidRPr="00E27C44">
        <w:rPr>
          <w:rFonts w:ascii="Book Antiqua" w:hAnsi="Book Antiqua" w:cs="Times New Roman"/>
          <w:sz w:val="24"/>
          <w:szCs w:val="24"/>
        </w:rPr>
        <w:t xml:space="preserve"> on remnant rectal mucosa but did not develop </w:t>
      </w:r>
      <w:r w:rsidRPr="00E27C44">
        <w:rPr>
          <w:rFonts w:ascii="Book Antiqua" w:hAnsi="Book Antiqua" w:cs="Times New Roman"/>
          <w:sz w:val="24"/>
          <w:szCs w:val="24"/>
        </w:rPr>
        <w:t xml:space="preserve">any </w:t>
      </w:r>
      <w:r w:rsidR="008A17EC" w:rsidRPr="00E27C44">
        <w:rPr>
          <w:rFonts w:ascii="Book Antiqua" w:hAnsi="Book Antiqua" w:cs="Times New Roman"/>
          <w:sz w:val="24"/>
          <w:szCs w:val="24"/>
        </w:rPr>
        <w:t>carcinoma</w:t>
      </w:r>
      <w:r w:rsidRPr="00E27C44">
        <w:rPr>
          <w:rFonts w:ascii="Book Antiqua" w:hAnsi="Book Antiqua" w:cs="Times New Roman"/>
          <w:sz w:val="24"/>
          <w:szCs w:val="24"/>
        </w:rPr>
        <w:t>s</w:t>
      </w:r>
      <w:r w:rsidR="008A17EC" w:rsidRPr="00E27C44">
        <w:rPr>
          <w:rFonts w:ascii="Book Antiqua" w:hAnsi="Book Antiqua" w:cs="Times New Roman"/>
          <w:sz w:val="24"/>
          <w:szCs w:val="24"/>
        </w:rPr>
        <w:t>.</w:t>
      </w:r>
      <w:r w:rsidR="00F26135" w:rsidRPr="00E27C44">
        <w:rPr>
          <w:rFonts w:ascii="Book Antiqua" w:hAnsi="Book Antiqua" w:cs="Times New Roman"/>
          <w:sz w:val="24"/>
          <w:szCs w:val="24"/>
        </w:rPr>
        <w:t xml:space="preserve"> </w:t>
      </w:r>
      <w:r w:rsidRPr="00E27C44">
        <w:rPr>
          <w:rFonts w:ascii="Book Antiqua" w:hAnsi="Book Antiqua" w:cs="Times New Roman"/>
          <w:sz w:val="24"/>
          <w:szCs w:val="24"/>
        </w:rPr>
        <w:t>The c</w:t>
      </w:r>
      <w:r w:rsidR="00DB2AE2" w:rsidRPr="00E27C44">
        <w:rPr>
          <w:rFonts w:ascii="Book Antiqua" w:hAnsi="Book Antiqua" w:cs="Times New Roman"/>
          <w:sz w:val="24"/>
          <w:szCs w:val="24"/>
        </w:rPr>
        <w:t>umulative</w:t>
      </w:r>
      <w:r w:rsidR="008A17EC" w:rsidRPr="00E27C44">
        <w:rPr>
          <w:rFonts w:ascii="Book Antiqua" w:hAnsi="Book Antiqua" w:cs="Times New Roman"/>
          <w:sz w:val="24"/>
          <w:szCs w:val="24"/>
        </w:rPr>
        <w:t xml:space="preserve"> risk of rectal cancer after IRA was reported </w:t>
      </w:r>
      <w:r w:rsidRPr="00E27C44">
        <w:rPr>
          <w:rFonts w:ascii="Book Antiqua" w:hAnsi="Book Antiqua" w:cs="Times New Roman"/>
          <w:sz w:val="24"/>
          <w:szCs w:val="24"/>
        </w:rPr>
        <w:t>to be</w:t>
      </w:r>
      <w:r w:rsidR="008A17EC" w:rsidRPr="00E27C44">
        <w:rPr>
          <w:rFonts w:ascii="Book Antiqua" w:hAnsi="Book Antiqua" w:cs="Times New Roman"/>
          <w:sz w:val="24"/>
          <w:szCs w:val="24"/>
        </w:rPr>
        <w:t xml:space="preserve"> </w:t>
      </w:r>
      <w:r w:rsidR="00850ADD" w:rsidRPr="00E27C44">
        <w:rPr>
          <w:rFonts w:ascii="Book Antiqua" w:hAnsi="Book Antiqua" w:cs="Times New Roman"/>
          <w:sz w:val="24"/>
          <w:szCs w:val="24"/>
        </w:rPr>
        <w:t>about one</w:t>
      </w:r>
      <w:r w:rsidR="00536508" w:rsidRPr="00E27C44">
        <w:rPr>
          <w:rFonts w:ascii="Book Antiqua" w:hAnsi="Book Antiqua" w:cs="Times New Roman"/>
          <w:sz w:val="24"/>
          <w:szCs w:val="24"/>
        </w:rPr>
        <w:t>-</w:t>
      </w:r>
      <w:r w:rsidR="00850ADD" w:rsidRPr="00E27C44">
        <w:rPr>
          <w:rFonts w:ascii="Book Antiqua" w:hAnsi="Book Antiqua" w:cs="Times New Roman"/>
          <w:sz w:val="24"/>
          <w:szCs w:val="24"/>
        </w:rPr>
        <w:t>fourth</w:t>
      </w:r>
      <w:r w:rsidR="00536508" w:rsidRPr="00E27C44">
        <w:rPr>
          <w:rFonts w:ascii="Book Antiqua" w:hAnsi="Book Antiqua" w:cs="Times New Roman"/>
          <w:sz w:val="24"/>
          <w:szCs w:val="24"/>
        </w:rPr>
        <w:t xml:space="preserve"> of patients</w:t>
      </w:r>
      <w:r w:rsidR="008A17EC" w:rsidRPr="00E27C44">
        <w:rPr>
          <w:rFonts w:ascii="Book Antiqua" w:hAnsi="Book Antiqua" w:cs="Times New Roman"/>
          <w:sz w:val="24"/>
          <w:szCs w:val="24"/>
        </w:rPr>
        <w:t xml:space="preserve"> after 15</w:t>
      </w:r>
      <w:r w:rsidR="00ED057F" w:rsidRPr="00E27C44">
        <w:rPr>
          <w:rFonts w:ascii="Book Antiqua" w:hAnsi="Book Antiqua" w:cs="Times New Roman"/>
          <w:sz w:val="24"/>
          <w:szCs w:val="24"/>
        </w:rPr>
        <w:t>–</w:t>
      </w:r>
      <w:r w:rsidR="008A17EC" w:rsidRPr="00E27C44">
        <w:rPr>
          <w:rFonts w:ascii="Book Antiqua" w:hAnsi="Book Antiqua" w:cs="Times New Roman"/>
          <w:sz w:val="24"/>
          <w:szCs w:val="24"/>
        </w:rPr>
        <w:t>25 years despite surveillance</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8</w:t>
      </w:r>
      <w:r w:rsidR="00FB1E14" w:rsidRPr="00E27C44">
        <w:rPr>
          <w:rFonts w:ascii="Book Antiqua" w:hAnsi="Book Antiqua" w:cs="Times New Roman"/>
          <w:noProof/>
          <w:sz w:val="24"/>
          <w:szCs w:val="24"/>
          <w:vertAlign w:val="superscript"/>
        </w:rPr>
        <w:t>]</w:t>
      </w:r>
      <w:r w:rsidR="00AD617C" w:rsidRPr="00E27C44">
        <w:rPr>
          <w:rFonts w:ascii="Book Antiqua" w:hAnsi="Book Antiqua" w:cs="Times New Roman"/>
          <w:sz w:val="24"/>
          <w:szCs w:val="24"/>
        </w:rPr>
        <w:t>.</w:t>
      </w:r>
      <w:r w:rsidR="000D61A5" w:rsidRPr="00E27C44">
        <w:rPr>
          <w:rFonts w:ascii="Book Antiqua" w:hAnsi="Book Antiqua" w:cs="Times New Roman"/>
          <w:sz w:val="24"/>
          <w:szCs w:val="24"/>
        </w:rPr>
        <w:t xml:space="preserve"> </w:t>
      </w:r>
      <w:r w:rsidRPr="00E27C44">
        <w:rPr>
          <w:rFonts w:ascii="Book Antiqua" w:hAnsi="Book Antiqua" w:cs="Times New Roman"/>
          <w:sz w:val="24"/>
          <w:szCs w:val="24"/>
        </w:rPr>
        <w:t>Therefore</w:t>
      </w:r>
      <w:r w:rsidR="008A17EC" w:rsidRPr="00E27C44">
        <w:rPr>
          <w:rFonts w:ascii="Book Antiqua" w:hAnsi="Book Antiqua" w:cs="Times New Roman"/>
          <w:sz w:val="24"/>
          <w:szCs w:val="24"/>
        </w:rPr>
        <w:t xml:space="preserve"> continuing endoscopic surveillance is necessary for the</w:t>
      </w:r>
      <w:r w:rsidRPr="00E27C44">
        <w:rPr>
          <w:rFonts w:ascii="Book Antiqua" w:hAnsi="Book Antiqua" w:cs="Times New Roman"/>
          <w:sz w:val="24"/>
          <w:szCs w:val="24"/>
        </w:rPr>
        <w:t>se patients</w:t>
      </w:r>
      <w:r w:rsidR="008A17EC" w:rsidRPr="00E27C44">
        <w:rPr>
          <w:rFonts w:ascii="Book Antiqua" w:hAnsi="Book Antiqua" w:cs="Times New Roman"/>
          <w:sz w:val="24"/>
          <w:szCs w:val="24"/>
        </w:rPr>
        <w:t xml:space="preserve">. </w:t>
      </w:r>
      <w:r w:rsidR="00AD137B" w:rsidRPr="00E27C44">
        <w:rPr>
          <w:rFonts w:ascii="Book Antiqua" w:hAnsi="Book Antiqua" w:cs="Times New Roman"/>
          <w:sz w:val="24"/>
          <w:szCs w:val="24"/>
        </w:rPr>
        <w:t>The incidence of developing adenoma</w:t>
      </w:r>
      <w:r w:rsidR="00CE0E1A" w:rsidRPr="00E27C44">
        <w:rPr>
          <w:rFonts w:ascii="Book Antiqua" w:hAnsi="Book Antiqua" w:cs="Times New Roman"/>
          <w:sz w:val="24"/>
          <w:szCs w:val="24"/>
        </w:rPr>
        <w:t>tous polyps</w:t>
      </w:r>
      <w:r w:rsidR="000B0864" w:rsidRPr="00E27C44">
        <w:rPr>
          <w:rFonts w:ascii="Book Antiqua" w:hAnsi="Book Antiqua" w:cs="Times New Roman"/>
          <w:sz w:val="24"/>
          <w:szCs w:val="24"/>
        </w:rPr>
        <w:t xml:space="preserve"> after TPC</w:t>
      </w:r>
      <w:r w:rsidR="00AD137B" w:rsidRPr="00E27C44">
        <w:rPr>
          <w:rFonts w:ascii="Book Antiqua" w:hAnsi="Book Antiqua" w:cs="Times New Roman"/>
          <w:sz w:val="24"/>
          <w:szCs w:val="24"/>
        </w:rPr>
        <w:t xml:space="preserve"> </w:t>
      </w:r>
      <w:r w:rsidRPr="00E27C44">
        <w:rPr>
          <w:rFonts w:ascii="Book Antiqua" w:hAnsi="Book Antiqua" w:cs="Times New Roman"/>
          <w:sz w:val="24"/>
          <w:szCs w:val="24"/>
        </w:rPr>
        <w:t>i</w:t>
      </w:r>
      <w:r w:rsidR="00AD137B" w:rsidRPr="00E27C44">
        <w:rPr>
          <w:rFonts w:ascii="Book Antiqua" w:hAnsi="Book Antiqua" w:cs="Times New Roman"/>
          <w:sz w:val="24"/>
          <w:szCs w:val="24"/>
        </w:rPr>
        <w:t>n</w:t>
      </w:r>
      <w:r w:rsidRPr="00E27C44">
        <w:rPr>
          <w:rFonts w:ascii="Book Antiqua" w:hAnsi="Book Antiqua" w:cs="Times New Roman"/>
          <w:sz w:val="24"/>
          <w:szCs w:val="24"/>
        </w:rPr>
        <w:t xml:space="preserve"> the</w:t>
      </w:r>
      <w:r w:rsidR="00AD137B" w:rsidRPr="00E27C44">
        <w:rPr>
          <w:rFonts w:ascii="Book Antiqua" w:hAnsi="Book Antiqua" w:cs="Times New Roman"/>
          <w:sz w:val="24"/>
          <w:szCs w:val="24"/>
        </w:rPr>
        <w:t xml:space="preserve"> </w:t>
      </w:r>
      <w:r w:rsidR="00A97AA3" w:rsidRPr="00E27C44">
        <w:rPr>
          <w:rFonts w:ascii="Book Antiqua" w:hAnsi="Book Antiqua" w:cs="Times New Roman"/>
          <w:sz w:val="24"/>
          <w:szCs w:val="24"/>
        </w:rPr>
        <w:t xml:space="preserve">anorectal transient zone </w:t>
      </w:r>
      <w:r w:rsidR="00AD137B" w:rsidRPr="00E27C44">
        <w:rPr>
          <w:rFonts w:ascii="Book Antiqua" w:hAnsi="Book Antiqua" w:cs="Times New Roman"/>
          <w:sz w:val="24"/>
          <w:szCs w:val="24"/>
        </w:rPr>
        <w:t>was reported as 10</w:t>
      </w:r>
      <w:r w:rsidR="00D21C67" w:rsidRPr="00E27C44">
        <w:rPr>
          <w:rFonts w:ascii="Book Antiqua" w:eastAsia="SimSun" w:hAnsi="Book Antiqua" w:cs="Times New Roman" w:hint="eastAsia"/>
          <w:sz w:val="24"/>
          <w:szCs w:val="24"/>
          <w:lang w:eastAsia="zh-CN"/>
        </w:rPr>
        <w:t>%</w:t>
      </w:r>
      <w:r w:rsidR="00ED057F" w:rsidRPr="00E27C44">
        <w:rPr>
          <w:rFonts w:ascii="Book Antiqua" w:hAnsi="Book Antiqua" w:cs="Times New Roman"/>
          <w:sz w:val="24"/>
          <w:szCs w:val="24"/>
        </w:rPr>
        <w:t>–</w:t>
      </w:r>
      <w:r w:rsidR="00AD137B" w:rsidRPr="00E27C44">
        <w:rPr>
          <w:rFonts w:ascii="Book Antiqua" w:hAnsi="Book Antiqua" w:cs="Times New Roman"/>
          <w:sz w:val="24"/>
          <w:szCs w:val="24"/>
        </w:rPr>
        <w:t>15%</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9</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F26135" w:rsidRPr="00E27C44">
        <w:rPr>
          <w:rFonts w:ascii="Book Antiqua" w:hAnsi="Book Antiqua" w:cs="Times New Roman"/>
          <w:sz w:val="24"/>
          <w:szCs w:val="24"/>
        </w:rPr>
        <w:t xml:space="preserve"> </w:t>
      </w:r>
      <w:r w:rsidRPr="00E27C44">
        <w:rPr>
          <w:rFonts w:ascii="Book Antiqua" w:hAnsi="Book Antiqua" w:cs="Times New Roman"/>
          <w:sz w:val="24"/>
          <w:szCs w:val="24"/>
        </w:rPr>
        <w:t>T</w:t>
      </w:r>
      <w:r w:rsidR="00AD137B" w:rsidRPr="00E27C44">
        <w:rPr>
          <w:rFonts w:ascii="Book Antiqua" w:hAnsi="Book Antiqua" w:cs="Times New Roman"/>
          <w:sz w:val="24"/>
          <w:szCs w:val="24"/>
        </w:rPr>
        <w:t xml:space="preserve">here are several reports of </w:t>
      </w:r>
      <w:r w:rsidR="007B7108" w:rsidRPr="00E27C44">
        <w:rPr>
          <w:rFonts w:ascii="Book Antiqua" w:hAnsi="Book Antiqua" w:cs="Times New Roman"/>
          <w:sz w:val="24"/>
          <w:szCs w:val="24"/>
        </w:rPr>
        <w:t>adenoma</w:t>
      </w:r>
      <w:r w:rsidR="00CE0E1A" w:rsidRPr="00E27C44">
        <w:rPr>
          <w:rFonts w:ascii="Book Antiqua" w:hAnsi="Book Antiqua" w:cs="Times New Roman"/>
          <w:sz w:val="24"/>
          <w:szCs w:val="24"/>
        </w:rPr>
        <w:t>tous polyps</w:t>
      </w:r>
      <w:r w:rsidR="007B7108" w:rsidRPr="00E27C44">
        <w:rPr>
          <w:rFonts w:ascii="Book Antiqua" w:hAnsi="Book Antiqua" w:cs="Times New Roman"/>
          <w:sz w:val="24"/>
          <w:szCs w:val="24"/>
        </w:rPr>
        <w:t xml:space="preserve"> and </w:t>
      </w:r>
      <w:r w:rsidR="00AD137B" w:rsidRPr="00E27C44">
        <w:rPr>
          <w:rFonts w:ascii="Book Antiqua" w:hAnsi="Book Antiqua" w:cs="Times New Roman"/>
          <w:sz w:val="24"/>
          <w:szCs w:val="24"/>
        </w:rPr>
        <w:t>cancers arising from the ileal pouch mucosa as opposed to the anastomotic site</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10</w:t>
      </w:r>
      <w:r w:rsidR="00FB1E14" w:rsidRPr="00E27C44">
        <w:rPr>
          <w:rFonts w:ascii="Book Antiqua" w:hAnsi="Book Antiqua" w:cs="Times New Roman"/>
          <w:noProof/>
          <w:sz w:val="24"/>
          <w:szCs w:val="24"/>
          <w:vertAlign w:val="superscript"/>
        </w:rPr>
        <w:t>]</w:t>
      </w:r>
      <w:r w:rsidR="00C12C45" w:rsidRPr="00E27C44">
        <w:rPr>
          <w:rFonts w:ascii="Book Antiqua" w:hAnsi="Book Antiqua" w:cs="Times New Roman"/>
          <w:sz w:val="24"/>
          <w:szCs w:val="24"/>
        </w:rPr>
        <w:t>.</w:t>
      </w:r>
      <w:r w:rsidR="00713621" w:rsidRPr="00E27C44">
        <w:rPr>
          <w:rFonts w:ascii="Book Antiqua" w:hAnsi="Book Antiqua" w:cs="Times New Roman"/>
          <w:sz w:val="24"/>
          <w:szCs w:val="24"/>
        </w:rPr>
        <w:t xml:space="preserve"> </w:t>
      </w:r>
      <w:r w:rsidR="007B7108" w:rsidRPr="00E27C44">
        <w:rPr>
          <w:rFonts w:ascii="Book Antiqua" w:hAnsi="Book Antiqua" w:cs="Times New Roman"/>
          <w:sz w:val="24"/>
          <w:szCs w:val="24"/>
        </w:rPr>
        <w:t xml:space="preserve">We found </w:t>
      </w:r>
      <w:r w:rsidR="00ED057F" w:rsidRPr="00E27C44">
        <w:rPr>
          <w:rFonts w:ascii="Book Antiqua" w:hAnsi="Book Antiqua" w:cs="Times New Roman"/>
          <w:sz w:val="24"/>
          <w:szCs w:val="24"/>
        </w:rPr>
        <w:t>nine</w:t>
      </w:r>
      <w:r w:rsidR="007B7108" w:rsidRPr="00E27C44">
        <w:rPr>
          <w:rFonts w:ascii="Book Antiqua" w:hAnsi="Book Antiqua" w:cs="Times New Roman"/>
          <w:sz w:val="24"/>
          <w:szCs w:val="24"/>
        </w:rPr>
        <w:t xml:space="preserve"> cases </w:t>
      </w:r>
      <w:r w:rsidRPr="00E27C44">
        <w:rPr>
          <w:rFonts w:ascii="Book Antiqua" w:hAnsi="Book Antiqua" w:cs="Times New Roman"/>
          <w:sz w:val="24"/>
          <w:szCs w:val="24"/>
        </w:rPr>
        <w:t xml:space="preserve">of </w:t>
      </w:r>
      <w:r w:rsidR="007B7108" w:rsidRPr="00E27C44">
        <w:rPr>
          <w:rFonts w:ascii="Book Antiqua" w:hAnsi="Book Antiqua" w:cs="Times New Roman"/>
          <w:sz w:val="24"/>
          <w:szCs w:val="24"/>
        </w:rPr>
        <w:t>adenoma</w:t>
      </w:r>
      <w:r w:rsidR="00CE0E1A" w:rsidRPr="00E27C44">
        <w:rPr>
          <w:rFonts w:ascii="Book Antiqua" w:hAnsi="Book Antiqua" w:cs="Times New Roman"/>
          <w:sz w:val="24"/>
          <w:szCs w:val="24"/>
        </w:rPr>
        <w:t>tous polyps</w:t>
      </w:r>
      <w:r w:rsidR="007B7108" w:rsidRPr="00E27C44">
        <w:rPr>
          <w:rFonts w:ascii="Book Antiqua" w:hAnsi="Book Antiqua" w:cs="Times New Roman"/>
          <w:sz w:val="24"/>
          <w:szCs w:val="24"/>
        </w:rPr>
        <w:t xml:space="preserve"> arising from the ileal pouch mucosa but did not </w:t>
      </w:r>
      <w:r w:rsidR="00CE0E1A" w:rsidRPr="00E27C44">
        <w:rPr>
          <w:rFonts w:ascii="Book Antiqua" w:hAnsi="Book Antiqua" w:cs="Times New Roman"/>
          <w:sz w:val="24"/>
          <w:szCs w:val="24"/>
        </w:rPr>
        <w:t>observe</w:t>
      </w:r>
      <w:r w:rsidR="007B7108" w:rsidRPr="00E27C44">
        <w:rPr>
          <w:rFonts w:ascii="Book Antiqua" w:hAnsi="Book Antiqua" w:cs="Times New Roman"/>
          <w:sz w:val="24"/>
          <w:szCs w:val="24"/>
        </w:rPr>
        <w:t xml:space="preserve"> cancer or dysplasia.</w:t>
      </w:r>
      <w:r w:rsidR="00F26135" w:rsidRPr="00E27C44">
        <w:rPr>
          <w:rFonts w:ascii="Book Antiqua" w:hAnsi="Book Antiqua" w:cs="Times New Roman"/>
          <w:sz w:val="24"/>
          <w:szCs w:val="24"/>
        </w:rPr>
        <w:t xml:space="preserve"> </w:t>
      </w:r>
      <w:r w:rsidR="007B7108" w:rsidRPr="00E27C44">
        <w:rPr>
          <w:rFonts w:ascii="Book Antiqua" w:hAnsi="Book Antiqua" w:cs="Times New Roman"/>
          <w:sz w:val="24"/>
          <w:szCs w:val="24"/>
        </w:rPr>
        <w:t xml:space="preserve">Development of cancer on remnant rectal mucosa was also not </w:t>
      </w:r>
      <w:r w:rsidR="007B7108" w:rsidRPr="00E27C44">
        <w:rPr>
          <w:rFonts w:ascii="Book Antiqua" w:hAnsi="Book Antiqua" w:cs="Times New Roman"/>
          <w:sz w:val="24"/>
          <w:szCs w:val="24"/>
        </w:rPr>
        <w:lastRenderedPageBreak/>
        <w:t xml:space="preserve">observed, but one </w:t>
      </w:r>
      <w:r w:rsidR="00DB2AE2" w:rsidRPr="00E27C44">
        <w:rPr>
          <w:rFonts w:ascii="Book Antiqua" w:hAnsi="Book Antiqua" w:cs="Times New Roman"/>
          <w:sz w:val="24"/>
          <w:szCs w:val="24"/>
        </w:rPr>
        <w:t>patient</w:t>
      </w:r>
      <w:r w:rsidR="007D13DA" w:rsidRPr="00E27C44">
        <w:rPr>
          <w:rFonts w:ascii="Book Antiqua" w:hAnsi="Book Antiqua" w:cs="Times New Roman"/>
          <w:sz w:val="24"/>
          <w:szCs w:val="24"/>
        </w:rPr>
        <w:t xml:space="preserve"> </w:t>
      </w:r>
      <w:r w:rsidRPr="00E27C44">
        <w:rPr>
          <w:rFonts w:ascii="Book Antiqua" w:hAnsi="Book Antiqua" w:cs="Times New Roman"/>
          <w:sz w:val="24"/>
          <w:szCs w:val="24"/>
        </w:rPr>
        <w:t>among</w:t>
      </w:r>
      <w:r w:rsidR="007B7108" w:rsidRPr="00E27C44">
        <w:rPr>
          <w:rFonts w:ascii="Book Antiqua" w:hAnsi="Book Antiqua" w:cs="Times New Roman"/>
          <w:sz w:val="24"/>
          <w:szCs w:val="24"/>
        </w:rPr>
        <w:t xml:space="preserve"> 18 cases </w:t>
      </w:r>
      <w:r w:rsidRPr="00E27C44">
        <w:rPr>
          <w:rFonts w:ascii="Book Antiqua" w:hAnsi="Book Antiqua" w:cs="Times New Roman"/>
          <w:sz w:val="24"/>
          <w:szCs w:val="24"/>
        </w:rPr>
        <w:t xml:space="preserve">of </w:t>
      </w:r>
      <w:r w:rsidR="007B7108" w:rsidRPr="00E27C44">
        <w:rPr>
          <w:rFonts w:ascii="Book Antiqua" w:hAnsi="Book Antiqua" w:cs="Times New Roman"/>
          <w:sz w:val="24"/>
          <w:szCs w:val="24"/>
        </w:rPr>
        <w:t>adenoma</w:t>
      </w:r>
      <w:r w:rsidR="00CE0E1A" w:rsidRPr="00E27C44">
        <w:rPr>
          <w:rFonts w:ascii="Book Antiqua" w:hAnsi="Book Antiqua" w:cs="Times New Roman"/>
          <w:sz w:val="24"/>
          <w:szCs w:val="24"/>
        </w:rPr>
        <w:t>tous polyp</w:t>
      </w:r>
      <w:r w:rsidRPr="00E27C44">
        <w:rPr>
          <w:rFonts w:ascii="Book Antiqua" w:hAnsi="Book Antiqua" w:cs="Times New Roman"/>
          <w:sz w:val="24"/>
          <w:szCs w:val="24"/>
        </w:rPr>
        <w:t>s</w:t>
      </w:r>
      <w:r w:rsidR="007B7108" w:rsidRPr="00E27C44">
        <w:rPr>
          <w:rFonts w:ascii="Book Antiqua" w:hAnsi="Book Antiqua" w:cs="Times New Roman"/>
          <w:sz w:val="24"/>
          <w:szCs w:val="24"/>
        </w:rPr>
        <w:t xml:space="preserve"> arising from </w:t>
      </w:r>
      <w:r w:rsidR="00A97AA3" w:rsidRPr="00E27C44">
        <w:rPr>
          <w:rFonts w:ascii="Book Antiqua" w:hAnsi="Book Antiqua" w:cs="Times New Roman"/>
          <w:sz w:val="24"/>
          <w:szCs w:val="24"/>
        </w:rPr>
        <w:t>remnant</w:t>
      </w:r>
      <w:r w:rsidR="000B0864" w:rsidRPr="00E27C44">
        <w:rPr>
          <w:rFonts w:ascii="Book Antiqua" w:hAnsi="Book Antiqua" w:cs="Times New Roman"/>
          <w:sz w:val="24"/>
          <w:szCs w:val="24"/>
        </w:rPr>
        <w:t xml:space="preserve"> </w:t>
      </w:r>
      <w:r w:rsidR="007B7108" w:rsidRPr="00E27C44">
        <w:rPr>
          <w:rFonts w:ascii="Book Antiqua" w:hAnsi="Book Antiqua" w:cs="Times New Roman"/>
          <w:sz w:val="24"/>
          <w:szCs w:val="24"/>
        </w:rPr>
        <w:t xml:space="preserve">mucosa was diagnosed </w:t>
      </w:r>
      <w:r w:rsidRPr="00E27C44">
        <w:rPr>
          <w:rFonts w:ascii="Book Antiqua" w:hAnsi="Book Antiqua" w:cs="Times New Roman"/>
          <w:sz w:val="24"/>
          <w:szCs w:val="24"/>
        </w:rPr>
        <w:t xml:space="preserve">with </w:t>
      </w:r>
      <w:r w:rsidR="007B7108" w:rsidRPr="00E27C44">
        <w:rPr>
          <w:rFonts w:ascii="Book Antiqua" w:hAnsi="Book Antiqua" w:cs="Times New Roman"/>
          <w:sz w:val="24"/>
          <w:szCs w:val="24"/>
        </w:rPr>
        <w:t>villotubular adenoma with high</w:t>
      </w:r>
      <w:r w:rsidRPr="00E27C44">
        <w:rPr>
          <w:rFonts w:ascii="Book Antiqua" w:hAnsi="Book Antiqua" w:cs="Times New Roman"/>
          <w:sz w:val="24"/>
          <w:szCs w:val="24"/>
        </w:rPr>
        <w:t>-</w:t>
      </w:r>
      <w:r w:rsidR="007B7108" w:rsidRPr="00E27C44">
        <w:rPr>
          <w:rFonts w:ascii="Book Antiqua" w:hAnsi="Book Antiqua" w:cs="Times New Roman"/>
          <w:sz w:val="24"/>
          <w:szCs w:val="24"/>
        </w:rPr>
        <w:t>grade dysplasi</w:t>
      </w:r>
      <w:r w:rsidR="00436BF4" w:rsidRPr="00E27C44">
        <w:rPr>
          <w:rFonts w:ascii="Book Antiqua" w:hAnsi="Book Antiqua" w:cs="Times New Roman"/>
          <w:sz w:val="24"/>
          <w:szCs w:val="24"/>
        </w:rPr>
        <w:t>a</w:t>
      </w:r>
      <w:r w:rsidR="007B7108" w:rsidRPr="00E27C44">
        <w:rPr>
          <w:rFonts w:ascii="Book Antiqua" w:hAnsi="Book Antiqua" w:cs="Times New Roman"/>
          <w:sz w:val="24"/>
          <w:szCs w:val="24"/>
        </w:rPr>
        <w:t xml:space="preserve"> and underwent trans-anal excision</w:t>
      </w:r>
      <w:r w:rsidR="002C6040" w:rsidRPr="00E27C44">
        <w:rPr>
          <w:rFonts w:ascii="Book Antiqua" w:hAnsi="Book Antiqua" w:cs="Times New Roman"/>
          <w:sz w:val="24"/>
          <w:szCs w:val="24"/>
        </w:rPr>
        <w:t xml:space="preserve">. </w:t>
      </w:r>
      <w:r w:rsidR="00CE0E1A" w:rsidRPr="00E27C44">
        <w:rPr>
          <w:rFonts w:ascii="Book Antiqua" w:hAnsi="Book Antiqua" w:cs="Times New Roman"/>
          <w:sz w:val="24"/>
          <w:szCs w:val="24"/>
        </w:rPr>
        <w:t>T</w:t>
      </w:r>
      <w:r w:rsidR="000034D5" w:rsidRPr="00E27C44">
        <w:rPr>
          <w:rFonts w:ascii="Book Antiqua" w:hAnsi="Book Antiqua" w:cs="Times New Roman"/>
          <w:sz w:val="24"/>
          <w:szCs w:val="24"/>
        </w:rPr>
        <w:t xml:space="preserve">he incidence of tubular adenoma in </w:t>
      </w:r>
      <w:r w:rsidR="00A97AA3" w:rsidRPr="00E27C44">
        <w:rPr>
          <w:rFonts w:ascii="Book Antiqua" w:hAnsi="Book Antiqua" w:cs="Times New Roman"/>
          <w:sz w:val="24"/>
          <w:szCs w:val="24"/>
        </w:rPr>
        <w:t>remnant mucosa</w:t>
      </w:r>
      <w:r w:rsidR="000034D5" w:rsidRPr="00E27C44">
        <w:rPr>
          <w:rFonts w:ascii="Book Antiqua" w:hAnsi="Book Antiqua" w:cs="Times New Roman"/>
          <w:sz w:val="24"/>
          <w:szCs w:val="24"/>
        </w:rPr>
        <w:t xml:space="preserve"> and </w:t>
      </w:r>
      <w:r w:rsidR="00CE0E1A" w:rsidRPr="00E27C44">
        <w:rPr>
          <w:rFonts w:ascii="Book Antiqua" w:hAnsi="Book Antiqua" w:cs="Times New Roman"/>
          <w:sz w:val="24"/>
          <w:szCs w:val="24"/>
        </w:rPr>
        <w:t xml:space="preserve">ileal </w:t>
      </w:r>
      <w:r w:rsidR="000034D5" w:rsidRPr="00E27C44">
        <w:rPr>
          <w:rFonts w:ascii="Book Antiqua" w:hAnsi="Book Antiqua" w:cs="Times New Roman"/>
          <w:sz w:val="24"/>
          <w:szCs w:val="24"/>
        </w:rPr>
        <w:t xml:space="preserve">pouch </w:t>
      </w:r>
      <w:r w:rsidRPr="00E27C44">
        <w:rPr>
          <w:rFonts w:ascii="Book Antiqua" w:hAnsi="Book Antiqua" w:cs="Times New Roman"/>
          <w:sz w:val="24"/>
          <w:szCs w:val="24"/>
        </w:rPr>
        <w:t>increased over time</w:t>
      </w:r>
      <w:r w:rsidR="000034D5" w:rsidRPr="00E27C44">
        <w:rPr>
          <w:rFonts w:ascii="Book Antiqua" w:hAnsi="Book Antiqua" w:cs="Times New Roman"/>
          <w:sz w:val="24"/>
          <w:szCs w:val="24"/>
        </w:rPr>
        <w:t>, so periodical</w:t>
      </w:r>
      <w:r w:rsidR="00FF7280" w:rsidRPr="00E27C44">
        <w:rPr>
          <w:rFonts w:ascii="Book Antiqua" w:hAnsi="Book Antiqua" w:cs="Times New Roman"/>
          <w:sz w:val="24"/>
          <w:szCs w:val="24"/>
        </w:rPr>
        <w:t xml:space="preserve"> follow</w:t>
      </w:r>
      <w:r w:rsidRPr="00E27C44">
        <w:rPr>
          <w:rFonts w:ascii="Book Antiqua" w:hAnsi="Book Antiqua" w:cs="Times New Roman"/>
          <w:sz w:val="24"/>
          <w:szCs w:val="24"/>
        </w:rPr>
        <w:t>-</w:t>
      </w:r>
      <w:r w:rsidR="00FF7280" w:rsidRPr="00E27C44">
        <w:rPr>
          <w:rFonts w:ascii="Book Antiqua" w:hAnsi="Book Antiqua" w:cs="Times New Roman"/>
          <w:sz w:val="24"/>
          <w:szCs w:val="24"/>
        </w:rPr>
        <w:t>up was necessary.</w:t>
      </w:r>
    </w:p>
    <w:p w14:paraId="13441D7D" w14:textId="30C615EC" w:rsidR="003D6283" w:rsidRPr="00E27C44" w:rsidRDefault="00835AF8" w:rsidP="00D21C67">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In the present study</w:t>
      </w:r>
      <w:r w:rsidR="007D150B" w:rsidRPr="00E27C44">
        <w:rPr>
          <w:rFonts w:ascii="Book Antiqua" w:hAnsi="Book Antiqua" w:cs="Times New Roman"/>
          <w:sz w:val="24"/>
          <w:szCs w:val="24"/>
        </w:rPr>
        <w:t>, gastric polyp</w:t>
      </w:r>
      <w:r w:rsidR="0064093D" w:rsidRPr="00E27C44">
        <w:rPr>
          <w:rFonts w:ascii="Book Antiqua" w:hAnsi="Book Antiqua" w:cs="Times New Roman"/>
          <w:sz w:val="24"/>
          <w:szCs w:val="24"/>
        </w:rPr>
        <w:t>s</w:t>
      </w:r>
      <w:r w:rsidR="007D150B" w:rsidRPr="00E27C44">
        <w:rPr>
          <w:rFonts w:ascii="Book Antiqua" w:hAnsi="Book Antiqua" w:cs="Times New Roman"/>
          <w:sz w:val="24"/>
          <w:szCs w:val="24"/>
        </w:rPr>
        <w:t xml:space="preserve"> </w:t>
      </w:r>
      <w:r w:rsidR="0064093D" w:rsidRPr="00E27C44">
        <w:rPr>
          <w:rFonts w:ascii="Book Antiqua" w:hAnsi="Book Antiqua" w:cs="Times New Roman"/>
          <w:sz w:val="24"/>
          <w:szCs w:val="24"/>
        </w:rPr>
        <w:t xml:space="preserve">were a </w:t>
      </w:r>
      <w:r w:rsidR="007D150B" w:rsidRPr="00E27C44">
        <w:rPr>
          <w:rFonts w:ascii="Book Antiqua" w:hAnsi="Book Antiqua" w:cs="Times New Roman"/>
          <w:sz w:val="24"/>
          <w:szCs w:val="24"/>
        </w:rPr>
        <w:t xml:space="preserve">common manifestation of FAP. </w:t>
      </w:r>
      <w:r w:rsidR="00DD7AF2" w:rsidRPr="00E27C44">
        <w:rPr>
          <w:rFonts w:ascii="Book Antiqua" w:hAnsi="Book Antiqua" w:cs="Times New Roman"/>
          <w:sz w:val="24"/>
          <w:szCs w:val="24"/>
        </w:rPr>
        <w:t xml:space="preserve">The histological types of gastric polyps were </w:t>
      </w:r>
      <w:r w:rsidR="007D150B" w:rsidRPr="00E27C44">
        <w:rPr>
          <w:rFonts w:ascii="Book Antiqua" w:hAnsi="Book Antiqua" w:cs="Times New Roman"/>
          <w:sz w:val="24"/>
          <w:szCs w:val="24"/>
        </w:rPr>
        <w:t xml:space="preserve">mostly </w:t>
      </w:r>
      <w:r w:rsidR="00DD7AF2" w:rsidRPr="00E27C44">
        <w:rPr>
          <w:rFonts w:ascii="Book Antiqua" w:hAnsi="Book Antiqua" w:cs="Times New Roman"/>
          <w:sz w:val="24"/>
          <w:szCs w:val="24"/>
        </w:rPr>
        <w:t>fundic gland polyp</w:t>
      </w:r>
      <w:r w:rsidR="0064093D" w:rsidRPr="00E27C44">
        <w:rPr>
          <w:rFonts w:ascii="Book Antiqua" w:hAnsi="Book Antiqua" w:cs="Times New Roman"/>
          <w:sz w:val="24"/>
          <w:szCs w:val="24"/>
        </w:rPr>
        <w:t>s</w:t>
      </w:r>
      <w:r w:rsidR="007D150B" w:rsidRPr="00E27C44">
        <w:rPr>
          <w:rFonts w:ascii="Book Antiqua" w:hAnsi="Book Antiqua" w:cs="Times New Roman"/>
          <w:sz w:val="24"/>
          <w:szCs w:val="24"/>
        </w:rPr>
        <w:t xml:space="preserve"> and secondary</w:t>
      </w:r>
      <w:r w:rsidR="00DD7AF2" w:rsidRPr="00E27C44">
        <w:rPr>
          <w:rFonts w:ascii="Book Antiqua" w:hAnsi="Book Antiqua" w:cs="Times New Roman"/>
          <w:sz w:val="24"/>
          <w:szCs w:val="24"/>
        </w:rPr>
        <w:t xml:space="preserve"> </w:t>
      </w:r>
      <w:r w:rsidR="007D150B" w:rsidRPr="00E27C44">
        <w:rPr>
          <w:rFonts w:ascii="Book Antiqua" w:hAnsi="Book Antiqua" w:cs="Times New Roman"/>
          <w:sz w:val="24"/>
          <w:szCs w:val="24"/>
        </w:rPr>
        <w:t>t</w:t>
      </w:r>
      <w:r w:rsidR="00DD7AF2" w:rsidRPr="00E27C44">
        <w:rPr>
          <w:rFonts w:ascii="Book Antiqua" w:hAnsi="Book Antiqua" w:cs="Times New Roman"/>
          <w:sz w:val="24"/>
          <w:szCs w:val="24"/>
        </w:rPr>
        <w:t>ubular adenoma</w:t>
      </w:r>
      <w:r w:rsidR="0064093D" w:rsidRPr="00E27C44">
        <w:rPr>
          <w:rFonts w:ascii="Book Antiqua" w:hAnsi="Book Antiqua" w:cs="Times New Roman"/>
          <w:sz w:val="24"/>
          <w:szCs w:val="24"/>
        </w:rPr>
        <w:t>s</w:t>
      </w:r>
      <w:r w:rsidR="00256680" w:rsidRPr="00E27C44">
        <w:rPr>
          <w:rFonts w:ascii="Book Antiqua" w:hAnsi="Book Antiqua" w:cs="Times New Roman"/>
          <w:sz w:val="24"/>
          <w:szCs w:val="24"/>
        </w:rPr>
        <w:t xml:space="preserve"> biopsied from </w:t>
      </w:r>
      <w:r w:rsidR="0064093D" w:rsidRPr="00E27C44">
        <w:rPr>
          <w:rFonts w:ascii="Book Antiqua" w:hAnsi="Book Antiqua" w:cs="Times New Roman"/>
          <w:sz w:val="24"/>
          <w:szCs w:val="24"/>
        </w:rPr>
        <w:t xml:space="preserve">the </w:t>
      </w:r>
      <w:r w:rsidR="00256680" w:rsidRPr="00E27C44">
        <w:rPr>
          <w:rFonts w:ascii="Book Antiqua" w:hAnsi="Book Antiqua" w:cs="Times New Roman"/>
          <w:sz w:val="24"/>
          <w:szCs w:val="24"/>
        </w:rPr>
        <w:t>antrum of the stomach</w:t>
      </w:r>
      <w:r w:rsidR="00DD7AF2" w:rsidRPr="00E27C44">
        <w:rPr>
          <w:rFonts w:ascii="Book Antiqua" w:hAnsi="Book Antiqua" w:cs="Times New Roman"/>
          <w:sz w:val="24"/>
          <w:szCs w:val="24"/>
        </w:rPr>
        <w:t xml:space="preserve">. </w:t>
      </w:r>
      <w:r w:rsidR="001100EE" w:rsidRPr="00E27C44">
        <w:rPr>
          <w:rFonts w:ascii="Book Antiqua" w:hAnsi="Book Antiqua" w:cs="Times New Roman"/>
          <w:sz w:val="24"/>
          <w:szCs w:val="24"/>
        </w:rPr>
        <w:t xml:space="preserve">This </w:t>
      </w:r>
      <w:r w:rsidR="0064093D" w:rsidRPr="00E27C44">
        <w:rPr>
          <w:rFonts w:ascii="Book Antiqua" w:hAnsi="Book Antiqua" w:cs="Times New Roman"/>
          <w:sz w:val="24"/>
          <w:szCs w:val="24"/>
        </w:rPr>
        <w:t xml:space="preserve">is </w:t>
      </w:r>
      <w:r w:rsidR="00DD7AF2" w:rsidRPr="00E27C44">
        <w:rPr>
          <w:rFonts w:ascii="Book Antiqua" w:hAnsi="Book Antiqua" w:cs="Times New Roman"/>
          <w:sz w:val="24"/>
          <w:szCs w:val="24"/>
        </w:rPr>
        <w:t xml:space="preserve">consistent with </w:t>
      </w:r>
      <w:r w:rsidR="00256680" w:rsidRPr="00E27C44">
        <w:rPr>
          <w:rFonts w:ascii="Book Antiqua" w:hAnsi="Book Antiqua" w:cs="Times New Roman"/>
          <w:sz w:val="24"/>
          <w:szCs w:val="24"/>
        </w:rPr>
        <w:t xml:space="preserve">previous reports </w:t>
      </w:r>
      <w:r w:rsidR="0064093D" w:rsidRPr="00E27C44">
        <w:rPr>
          <w:rFonts w:ascii="Book Antiqua" w:hAnsi="Book Antiqua" w:cs="Times New Roman"/>
          <w:sz w:val="24"/>
          <w:szCs w:val="24"/>
        </w:rPr>
        <w:t>documenting</w:t>
      </w:r>
      <w:r w:rsidR="00DD7AF2" w:rsidRPr="00E27C44">
        <w:rPr>
          <w:rFonts w:ascii="Book Antiqua" w:hAnsi="Book Antiqua" w:cs="Times New Roman"/>
          <w:sz w:val="24"/>
          <w:szCs w:val="24"/>
        </w:rPr>
        <w:t xml:space="preserve"> that fundic gland polyps </w:t>
      </w:r>
      <w:r w:rsidR="0064093D" w:rsidRPr="00E27C44">
        <w:rPr>
          <w:rFonts w:ascii="Book Antiqua" w:hAnsi="Book Antiqua" w:cs="Times New Roman"/>
          <w:sz w:val="24"/>
          <w:szCs w:val="24"/>
        </w:rPr>
        <w:t xml:space="preserve">are </w:t>
      </w:r>
      <w:r w:rsidR="00DD7AF2" w:rsidRPr="00E27C44">
        <w:rPr>
          <w:rFonts w:ascii="Book Antiqua" w:hAnsi="Book Antiqua" w:cs="Times New Roman"/>
          <w:sz w:val="24"/>
          <w:szCs w:val="24"/>
        </w:rPr>
        <w:t>the most common gastric polyps</w:t>
      </w:r>
      <w:r w:rsidR="002213D4" w:rsidRPr="00E27C44">
        <w:rPr>
          <w:rFonts w:ascii="Book Antiqua" w:hAnsi="Book Antiqua" w:cs="Times New Roman"/>
          <w:sz w:val="24"/>
          <w:szCs w:val="24"/>
        </w:rPr>
        <w:t xml:space="preserve"> and </w:t>
      </w:r>
      <w:r w:rsidR="0064093D" w:rsidRPr="00E27C44">
        <w:rPr>
          <w:rFonts w:ascii="Book Antiqua" w:hAnsi="Book Antiqua" w:cs="Times New Roman"/>
          <w:sz w:val="24"/>
          <w:szCs w:val="24"/>
        </w:rPr>
        <w:t xml:space="preserve">that </w:t>
      </w:r>
      <w:r w:rsidR="002213D4" w:rsidRPr="00E27C44">
        <w:rPr>
          <w:rFonts w:ascii="Book Antiqua" w:hAnsi="Book Antiqua" w:cs="Times New Roman"/>
          <w:sz w:val="24"/>
          <w:szCs w:val="24"/>
        </w:rPr>
        <w:t>adenoma is the second most prevalent gastric lesion</w:t>
      </w:r>
      <w:r w:rsidR="00DD7AF2" w:rsidRPr="00E27C44">
        <w:rPr>
          <w:rFonts w:ascii="Book Antiqua" w:hAnsi="Book Antiqua" w:cs="Times New Roman"/>
          <w:sz w:val="24"/>
          <w:szCs w:val="24"/>
        </w:rPr>
        <w:t xml:space="preserve"> in</w:t>
      </w:r>
      <w:r w:rsidR="002213D4" w:rsidRPr="00E27C44">
        <w:rPr>
          <w:rFonts w:ascii="Book Antiqua" w:hAnsi="Book Antiqua" w:cs="Times New Roman"/>
          <w:sz w:val="24"/>
          <w:szCs w:val="24"/>
        </w:rPr>
        <w:t xml:space="preserve"> individuals with</w:t>
      </w:r>
      <w:r w:rsidR="00DD7AF2" w:rsidRPr="00E27C44">
        <w:rPr>
          <w:rFonts w:ascii="Book Antiqua" w:hAnsi="Book Antiqua" w:cs="Times New Roman"/>
          <w:sz w:val="24"/>
          <w:szCs w:val="24"/>
        </w:rPr>
        <w:t xml:space="preserve"> FAP</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11</w:t>
      </w:r>
      <w:r w:rsidR="00FB1E14" w:rsidRPr="00E27C44">
        <w:rPr>
          <w:rFonts w:ascii="Book Antiqua" w:hAnsi="Book Antiqua" w:cs="Times New Roman"/>
          <w:noProof/>
          <w:sz w:val="24"/>
          <w:szCs w:val="24"/>
          <w:vertAlign w:val="superscript"/>
        </w:rPr>
        <w:t>]</w:t>
      </w:r>
      <w:r w:rsidR="00C12C45" w:rsidRPr="00E27C44">
        <w:rPr>
          <w:rFonts w:ascii="Book Antiqua" w:hAnsi="Book Antiqua" w:cs="Times New Roman"/>
          <w:sz w:val="24"/>
          <w:szCs w:val="24"/>
        </w:rPr>
        <w:t>.</w:t>
      </w:r>
      <w:r w:rsidR="00F26135" w:rsidRPr="00E27C44">
        <w:rPr>
          <w:rFonts w:ascii="Book Antiqua" w:hAnsi="Book Antiqua" w:cs="Times New Roman"/>
          <w:sz w:val="24"/>
          <w:szCs w:val="24"/>
        </w:rPr>
        <w:t xml:space="preserve"> </w:t>
      </w:r>
      <w:r w:rsidR="003934C8" w:rsidRPr="00E27C44">
        <w:rPr>
          <w:rFonts w:ascii="Book Antiqua" w:hAnsi="Book Antiqua" w:cs="Times New Roman"/>
          <w:sz w:val="24"/>
          <w:szCs w:val="24"/>
        </w:rPr>
        <w:t>We observed that three</w:t>
      </w:r>
      <w:r w:rsidR="00F8050F" w:rsidRPr="00E27C44">
        <w:rPr>
          <w:rFonts w:ascii="Book Antiqua" w:hAnsi="Book Antiqua" w:cs="Times New Roman"/>
          <w:sz w:val="24"/>
          <w:szCs w:val="24"/>
        </w:rPr>
        <w:t xml:space="preserve"> patients had asymptomatic gastric carcinoma at their first </w:t>
      </w:r>
      <w:r w:rsidR="007579D7" w:rsidRPr="00E27C44">
        <w:rPr>
          <w:rFonts w:ascii="Book Antiqua" w:hAnsi="Book Antiqua" w:cs="Times New Roman"/>
          <w:sz w:val="24"/>
          <w:szCs w:val="24"/>
        </w:rPr>
        <w:t>gastroduodenal</w:t>
      </w:r>
      <w:r w:rsidR="001100EE" w:rsidRPr="00E27C44">
        <w:rPr>
          <w:rFonts w:ascii="Book Antiqua" w:hAnsi="Book Antiqua" w:cs="Times New Roman"/>
          <w:sz w:val="24"/>
          <w:szCs w:val="24"/>
        </w:rPr>
        <w:t xml:space="preserve"> </w:t>
      </w:r>
      <w:r w:rsidR="00F8050F" w:rsidRPr="00E27C44">
        <w:rPr>
          <w:rFonts w:ascii="Book Antiqua" w:hAnsi="Book Antiqua" w:cs="Times New Roman"/>
          <w:sz w:val="24"/>
          <w:szCs w:val="24"/>
        </w:rPr>
        <w:t xml:space="preserve">endoscopy while </w:t>
      </w:r>
      <w:r w:rsidR="007579D7" w:rsidRPr="00E27C44">
        <w:rPr>
          <w:rFonts w:ascii="Book Antiqua" w:hAnsi="Book Antiqua" w:cs="Times New Roman"/>
          <w:sz w:val="24"/>
          <w:szCs w:val="24"/>
        </w:rPr>
        <w:t>one</w:t>
      </w:r>
      <w:r w:rsidR="00F8050F" w:rsidRPr="00E27C44">
        <w:rPr>
          <w:rFonts w:ascii="Book Antiqua" w:hAnsi="Book Antiqua" w:cs="Times New Roman"/>
          <w:sz w:val="24"/>
          <w:szCs w:val="24"/>
        </w:rPr>
        <w:t xml:space="preserve"> developed carcinoma during </w:t>
      </w:r>
      <w:r w:rsidR="007579D7" w:rsidRPr="00E27C44">
        <w:rPr>
          <w:rFonts w:ascii="Book Antiqua" w:hAnsi="Book Antiqua" w:cs="Times New Roman"/>
          <w:sz w:val="24"/>
          <w:szCs w:val="24"/>
        </w:rPr>
        <w:t xml:space="preserve">the surveillance study 18 years </w:t>
      </w:r>
      <w:r w:rsidR="0064093D" w:rsidRPr="00E27C44">
        <w:rPr>
          <w:rFonts w:ascii="Book Antiqua" w:hAnsi="Book Antiqua" w:cs="Times New Roman"/>
          <w:sz w:val="24"/>
          <w:szCs w:val="24"/>
        </w:rPr>
        <w:t>after</w:t>
      </w:r>
      <w:r w:rsidR="007579D7" w:rsidRPr="00E27C44">
        <w:rPr>
          <w:rFonts w:ascii="Book Antiqua" w:hAnsi="Book Antiqua" w:cs="Times New Roman"/>
          <w:sz w:val="24"/>
          <w:szCs w:val="24"/>
        </w:rPr>
        <w:t xml:space="preserve"> surgery</w:t>
      </w:r>
      <w:r w:rsidR="0064093D" w:rsidRPr="00E27C44">
        <w:rPr>
          <w:rFonts w:ascii="Book Antiqua" w:hAnsi="Book Antiqua" w:cs="Times New Roman"/>
          <w:sz w:val="24"/>
          <w:szCs w:val="24"/>
        </w:rPr>
        <w:t xml:space="preserve"> a</w:t>
      </w:r>
      <w:r w:rsidR="007579D7" w:rsidRPr="00E27C44">
        <w:rPr>
          <w:rFonts w:ascii="Book Antiqua" w:hAnsi="Book Antiqua" w:cs="Times New Roman"/>
          <w:sz w:val="24"/>
          <w:szCs w:val="24"/>
        </w:rPr>
        <w:t>nd one developed TA with high</w:t>
      </w:r>
      <w:r w:rsidR="0064093D" w:rsidRPr="00E27C44">
        <w:rPr>
          <w:rFonts w:ascii="Book Antiqua" w:hAnsi="Book Antiqua" w:cs="Times New Roman"/>
          <w:sz w:val="24"/>
          <w:szCs w:val="24"/>
        </w:rPr>
        <w:t>-</w:t>
      </w:r>
      <w:r w:rsidR="007579D7" w:rsidRPr="00E27C44">
        <w:rPr>
          <w:rFonts w:ascii="Book Antiqua" w:hAnsi="Book Antiqua" w:cs="Times New Roman"/>
          <w:sz w:val="24"/>
          <w:szCs w:val="24"/>
        </w:rPr>
        <w:t>grade dysplasia</w:t>
      </w:r>
      <w:r w:rsidR="009D5FD1" w:rsidRPr="00E27C44">
        <w:rPr>
          <w:rFonts w:ascii="Book Antiqua" w:hAnsi="Book Antiqua" w:cs="Times New Roman"/>
          <w:sz w:val="24"/>
          <w:szCs w:val="24"/>
        </w:rPr>
        <w:t xml:space="preserve"> (HGD)</w:t>
      </w:r>
      <w:r w:rsidR="007579D7" w:rsidRPr="00E27C44">
        <w:rPr>
          <w:rFonts w:ascii="Book Antiqua" w:hAnsi="Book Antiqua" w:cs="Times New Roman"/>
          <w:sz w:val="24"/>
          <w:szCs w:val="24"/>
        </w:rPr>
        <w:t xml:space="preserve"> 10 years </w:t>
      </w:r>
      <w:r w:rsidR="0064093D" w:rsidRPr="00E27C44">
        <w:rPr>
          <w:rFonts w:ascii="Book Antiqua" w:hAnsi="Book Antiqua" w:cs="Times New Roman"/>
          <w:sz w:val="24"/>
          <w:szCs w:val="24"/>
        </w:rPr>
        <w:t>after</w:t>
      </w:r>
      <w:r w:rsidR="007579D7" w:rsidRPr="00E27C44">
        <w:rPr>
          <w:rFonts w:ascii="Book Antiqua" w:hAnsi="Book Antiqua" w:cs="Times New Roman"/>
          <w:sz w:val="24"/>
          <w:szCs w:val="24"/>
        </w:rPr>
        <w:t xml:space="preserve"> surgery</w:t>
      </w:r>
      <w:r w:rsidR="0064093D" w:rsidRPr="00E27C44">
        <w:rPr>
          <w:rFonts w:ascii="Book Antiqua" w:hAnsi="Book Antiqua" w:cs="Times New Roman"/>
          <w:sz w:val="24"/>
          <w:szCs w:val="24"/>
        </w:rPr>
        <w:t>,</w:t>
      </w:r>
      <w:r w:rsidR="00FF7280" w:rsidRPr="00E27C44">
        <w:rPr>
          <w:rFonts w:ascii="Book Antiqua" w:hAnsi="Book Antiqua" w:cs="Times New Roman"/>
          <w:sz w:val="24"/>
          <w:szCs w:val="24"/>
        </w:rPr>
        <w:t xml:space="preserve"> </w:t>
      </w:r>
      <w:r w:rsidR="0064093D" w:rsidRPr="00E27C44">
        <w:rPr>
          <w:rFonts w:ascii="Book Antiqua" w:hAnsi="Book Antiqua" w:cs="Times New Roman"/>
          <w:sz w:val="24"/>
          <w:szCs w:val="24"/>
        </w:rPr>
        <w:t xml:space="preserve">which was </w:t>
      </w:r>
      <w:r w:rsidR="00FF7280" w:rsidRPr="00E27C44">
        <w:rPr>
          <w:rFonts w:ascii="Book Antiqua" w:hAnsi="Book Antiqua" w:cs="Times New Roman"/>
          <w:sz w:val="24"/>
          <w:szCs w:val="24"/>
        </w:rPr>
        <w:t xml:space="preserve">treated with endoscopic submucosal dissection. </w:t>
      </w:r>
      <w:r w:rsidR="007579D7" w:rsidRPr="00E27C44">
        <w:rPr>
          <w:rFonts w:ascii="Book Antiqua" w:hAnsi="Book Antiqua" w:cs="Times New Roman"/>
          <w:sz w:val="24"/>
          <w:szCs w:val="24"/>
        </w:rPr>
        <w:t>All of these cancer</w:t>
      </w:r>
      <w:r w:rsidR="00B81983" w:rsidRPr="00E27C44">
        <w:rPr>
          <w:rFonts w:ascii="Book Antiqua" w:hAnsi="Book Antiqua" w:cs="Times New Roman"/>
          <w:sz w:val="24"/>
          <w:szCs w:val="24"/>
        </w:rPr>
        <w:t>s</w:t>
      </w:r>
      <w:r w:rsidR="007579D7" w:rsidRPr="00E27C44">
        <w:rPr>
          <w:rFonts w:ascii="Book Antiqua" w:hAnsi="Book Antiqua" w:cs="Times New Roman"/>
          <w:sz w:val="24"/>
          <w:szCs w:val="24"/>
        </w:rPr>
        <w:t xml:space="preserve"> and HGD developed in </w:t>
      </w:r>
      <w:r w:rsidR="00B81983" w:rsidRPr="00E27C44">
        <w:rPr>
          <w:rFonts w:ascii="Book Antiqua" w:hAnsi="Book Antiqua" w:cs="Times New Roman"/>
          <w:sz w:val="24"/>
          <w:szCs w:val="24"/>
        </w:rPr>
        <w:t xml:space="preserve">the </w:t>
      </w:r>
      <w:r w:rsidR="007579D7" w:rsidRPr="00E27C44">
        <w:rPr>
          <w:rFonts w:ascii="Book Antiqua" w:hAnsi="Book Antiqua" w:cs="Times New Roman"/>
          <w:sz w:val="24"/>
          <w:szCs w:val="24"/>
        </w:rPr>
        <w:t>antrum</w:t>
      </w:r>
      <w:r w:rsidR="00DD7AF2" w:rsidRPr="00E27C44">
        <w:rPr>
          <w:rFonts w:ascii="Book Antiqua" w:hAnsi="Book Antiqua" w:cs="Times New Roman"/>
          <w:sz w:val="24"/>
          <w:szCs w:val="24"/>
        </w:rPr>
        <w:t>.</w:t>
      </w:r>
      <w:r w:rsidR="009E28F2" w:rsidRPr="00E27C44">
        <w:rPr>
          <w:rFonts w:ascii="Book Antiqua" w:hAnsi="Book Antiqua" w:cs="Times New Roman"/>
          <w:sz w:val="24"/>
          <w:szCs w:val="24"/>
        </w:rPr>
        <w:t xml:space="preserve"> T</w:t>
      </w:r>
      <w:r w:rsidR="00256680" w:rsidRPr="00E27C44">
        <w:rPr>
          <w:rFonts w:ascii="Book Antiqua" w:hAnsi="Book Antiqua" w:cs="Times New Roman"/>
          <w:sz w:val="24"/>
          <w:szCs w:val="24"/>
        </w:rPr>
        <w:t xml:space="preserve">he overall incidence of 3% for gastric carcinoma in this study is similar to </w:t>
      </w:r>
      <w:r w:rsidR="00B81983" w:rsidRPr="00E27C44">
        <w:rPr>
          <w:rFonts w:ascii="Book Antiqua" w:hAnsi="Book Antiqua" w:cs="Times New Roman"/>
          <w:sz w:val="24"/>
          <w:szCs w:val="24"/>
        </w:rPr>
        <w:t xml:space="preserve">the </w:t>
      </w:r>
      <w:r w:rsidR="00A54125" w:rsidRPr="00E27C44">
        <w:rPr>
          <w:rFonts w:ascii="Book Antiqua" w:hAnsi="Book Antiqua" w:cs="Times New Roman"/>
          <w:sz w:val="24"/>
          <w:szCs w:val="24"/>
        </w:rPr>
        <w:t xml:space="preserve">high prevalence of gastric cancer reported in </w:t>
      </w:r>
      <w:r w:rsidR="00C12C45" w:rsidRPr="00E27C44">
        <w:rPr>
          <w:rFonts w:ascii="Book Antiqua" w:hAnsi="Book Antiqua" w:cs="Times New Roman"/>
          <w:sz w:val="24"/>
          <w:szCs w:val="24"/>
        </w:rPr>
        <w:t>previous study</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12</w:t>
      </w:r>
      <w:r w:rsidR="00FB1E14" w:rsidRPr="00E27C44">
        <w:rPr>
          <w:rFonts w:ascii="Book Antiqua" w:hAnsi="Book Antiqua" w:cs="Times New Roman"/>
          <w:noProof/>
          <w:sz w:val="24"/>
          <w:szCs w:val="24"/>
          <w:vertAlign w:val="superscript"/>
        </w:rPr>
        <w:t>]</w:t>
      </w:r>
      <w:r w:rsidR="00D83650" w:rsidRPr="00E27C44">
        <w:rPr>
          <w:rFonts w:ascii="Book Antiqua" w:hAnsi="Book Antiqua" w:cs="Times New Roman"/>
          <w:sz w:val="24"/>
          <w:szCs w:val="24"/>
        </w:rPr>
        <w:t>.</w:t>
      </w:r>
      <w:r w:rsidR="00C71204" w:rsidRPr="00E27C44">
        <w:rPr>
          <w:rFonts w:ascii="Book Antiqua" w:hAnsi="Book Antiqua" w:cs="Times New Roman"/>
          <w:sz w:val="24"/>
          <w:szCs w:val="24"/>
        </w:rPr>
        <w:t xml:space="preserve"> </w:t>
      </w:r>
      <w:r w:rsidR="00B81983" w:rsidRPr="00E27C44">
        <w:rPr>
          <w:rFonts w:ascii="Book Antiqua" w:hAnsi="Book Antiqua" w:cs="Times New Roman"/>
          <w:sz w:val="24"/>
          <w:szCs w:val="24"/>
        </w:rPr>
        <w:t>Nonetheless</w:t>
      </w:r>
      <w:r w:rsidR="00ED057F" w:rsidRPr="00E27C44">
        <w:rPr>
          <w:rFonts w:ascii="Book Antiqua" w:hAnsi="Book Antiqua" w:cs="Times New Roman"/>
          <w:sz w:val="24"/>
          <w:szCs w:val="24"/>
        </w:rPr>
        <w:t>,</w:t>
      </w:r>
      <w:r w:rsidR="00B81983" w:rsidRPr="00E27C44">
        <w:rPr>
          <w:rFonts w:ascii="Book Antiqua" w:hAnsi="Book Antiqua" w:cs="Times New Roman"/>
          <w:sz w:val="24"/>
          <w:szCs w:val="24"/>
        </w:rPr>
        <w:t xml:space="preserve"> </w:t>
      </w:r>
      <w:r w:rsidR="00C71204" w:rsidRPr="00E27C44">
        <w:rPr>
          <w:rFonts w:ascii="Book Antiqua" w:hAnsi="Book Antiqua" w:cs="Times New Roman"/>
          <w:sz w:val="24"/>
          <w:szCs w:val="24"/>
        </w:rPr>
        <w:t xml:space="preserve">the prevalence of gastric cancer in FAP was </w:t>
      </w:r>
      <w:r w:rsidR="00B81983" w:rsidRPr="00E27C44">
        <w:rPr>
          <w:rFonts w:ascii="Book Antiqua" w:hAnsi="Book Antiqua" w:cs="Times New Roman"/>
          <w:sz w:val="24"/>
          <w:szCs w:val="24"/>
        </w:rPr>
        <w:t xml:space="preserve">not </w:t>
      </w:r>
      <w:r w:rsidR="00C71204" w:rsidRPr="00E27C44">
        <w:rPr>
          <w:rFonts w:ascii="Book Antiqua" w:hAnsi="Book Antiqua" w:cs="Times New Roman"/>
          <w:sz w:val="24"/>
          <w:szCs w:val="24"/>
        </w:rPr>
        <w:t xml:space="preserve">reported </w:t>
      </w:r>
      <w:r w:rsidR="00B81983" w:rsidRPr="00E27C44">
        <w:rPr>
          <w:rFonts w:ascii="Book Antiqua" w:hAnsi="Book Antiqua" w:cs="Times New Roman"/>
          <w:sz w:val="24"/>
          <w:szCs w:val="24"/>
        </w:rPr>
        <w:t xml:space="preserve">to be </w:t>
      </w:r>
      <w:r w:rsidR="00C71204" w:rsidRPr="00E27C44">
        <w:rPr>
          <w:rFonts w:ascii="Book Antiqua" w:hAnsi="Book Antiqua" w:cs="Times New Roman"/>
          <w:sz w:val="24"/>
          <w:szCs w:val="24"/>
        </w:rPr>
        <w:t xml:space="preserve">higher than that </w:t>
      </w:r>
      <w:r w:rsidR="00B81983" w:rsidRPr="00E27C44">
        <w:rPr>
          <w:rFonts w:ascii="Book Antiqua" w:hAnsi="Book Antiqua" w:cs="Times New Roman"/>
          <w:sz w:val="24"/>
          <w:szCs w:val="24"/>
        </w:rPr>
        <w:t>in</w:t>
      </w:r>
      <w:r w:rsidR="00C71204" w:rsidRPr="00E27C44">
        <w:rPr>
          <w:rFonts w:ascii="Book Antiqua" w:hAnsi="Book Antiqua" w:cs="Times New Roman"/>
          <w:sz w:val="24"/>
          <w:szCs w:val="24"/>
        </w:rPr>
        <w:t xml:space="preserve"> the general population in </w:t>
      </w:r>
      <w:r w:rsidR="00B81983" w:rsidRPr="00E27C44">
        <w:rPr>
          <w:rFonts w:ascii="Book Antiqua" w:hAnsi="Book Antiqua" w:cs="Times New Roman"/>
          <w:sz w:val="24"/>
          <w:szCs w:val="24"/>
        </w:rPr>
        <w:t>W</w:t>
      </w:r>
      <w:r w:rsidR="00C71204" w:rsidRPr="00E27C44">
        <w:rPr>
          <w:rFonts w:ascii="Book Antiqua" w:hAnsi="Book Antiqua" w:cs="Times New Roman"/>
          <w:sz w:val="24"/>
          <w:szCs w:val="24"/>
        </w:rPr>
        <w:t xml:space="preserve">estern countries and the </w:t>
      </w:r>
      <w:r w:rsidR="00B81983" w:rsidRPr="00E27C44">
        <w:rPr>
          <w:rFonts w:ascii="Book Antiqua" w:hAnsi="Book Antiqua" w:cs="Times New Roman"/>
          <w:sz w:val="24"/>
          <w:szCs w:val="24"/>
        </w:rPr>
        <w:t xml:space="preserve">most common </w:t>
      </w:r>
      <w:r w:rsidR="00C71204" w:rsidRPr="00E27C44">
        <w:rPr>
          <w:rFonts w:ascii="Book Antiqua" w:hAnsi="Book Antiqua" w:cs="Times New Roman"/>
          <w:sz w:val="24"/>
          <w:szCs w:val="24"/>
        </w:rPr>
        <w:t xml:space="preserve">gastric cancer </w:t>
      </w:r>
      <w:r w:rsidR="00B81983" w:rsidRPr="00E27C44">
        <w:rPr>
          <w:rFonts w:ascii="Book Antiqua" w:hAnsi="Book Antiqua" w:cs="Times New Roman"/>
          <w:sz w:val="24"/>
          <w:szCs w:val="24"/>
        </w:rPr>
        <w:t xml:space="preserve">site in Western reports </w:t>
      </w:r>
      <w:r w:rsidR="00C71204" w:rsidRPr="00E27C44">
        <w:rPr>
          <w:rFonts w:ascii="Book Antiqua" w:hAnsi="Book Antiqua" w:cs="Times New Roman"/>
          <w:sz w:val="24"/>
          <w:szCs w:val="24"/>
        </w:rPr>
        <w:t xml:space="preserve">was </w:t>
      </w:r>
      <w:r w:rsidR="00B81983" w:rsidRPr="00E27C44">
        <w:rPr>
          <w:rFonts w:ascii="Book Antiqua" w:hAnsi="Book Antiqua" w:cs="Times New Roman"/>
          <w:sz w:val="24"/>
          <w:szCs w:val="24"/>
        </w:rPr>
        <w:t>the fundus of the stomach</w:t>
      </w:r>
      <w:r w:rsidR="00B81983" w:rsidRPr="00E27C44" w:rsidDel="00B81983">
        <w:rPr>
          <w:rFonts w:ascii="Book Antiqua" w:hAnsi="Book Antiqua" w:cs="Times New Roman"/>
          <w:sz w:val="24"/>
          <w:szCs w:val="24"/>
        </w:rPr>
        <w:t xml:space="preserve"> </w:t>
      </w:r>
      <w:r w:rsidR="00B81983" w:rsidRPr="00E27C44">
        <w:rPr>
          <w:rFonts w:ascii="Book Antiqua" w:hAnsi="Book Antiqua" w:cs="Times New Roman"/>
          <w:sz w:val="24"/>
          <w:szCs w:val="24"/>
        </w:rPr>
        <w:t>(</w:t>
      </w:r>
      <w:r w:rsidR="00C71204" w:rsidRPr="00E27C44">
        <w:rPr>
          <w:rFonts w:ascii="Book Antiqua" w:hAnsi="Book Antiqua" w:cs="Times New Roman"/>
          <w:sz w:val="24"/>
          <w:szCs w:val="24"/>
        </w:rPr>
        <w:t>fundic gland polyps</w:t>
      </w:r>
      <w:r w:rsidR="00B81983" w:rsidRPr="00E27C44">
        <w:rPr>
          <w:rFonts w:ascii="Book Antiqua" w:hAnsi="Book Antiqua" w:cs="Times New Roman"/>
          <w:sz w:val="24"/>
          <w:szCs w:val="24"/>
        </w:rPr>
        <w:t>)</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11</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13</w:t>
      </w:r>
      <w:r w:rsidR="00FB1E14" w:rsidRPr="00E27C44">
        <w:rPr>
          <w:rFonts w:ascii="Book Antiqua" w:hAnsi="Book Antiqua" w:cs="Times New Roman"/>
          <w:noProof/>
          <w:sz w:val="24"/>
          <w:szCs w:val="24"/>
          <w:vertAlign w:val="superscript"/>
        </w:rPr>
        <w:t>]</w:t>
      </w:r>
      <w:r w:rsidR="00D83650" w:rsidRPr="00E27C44">
        <w:rPr>
          <w:rFonts w:ascii="Book Antiqua" w:hAnsi="Book Antiqua" w:cs="Times New Roman"/>
          <w:sz w:val="24"/>
          <w:szCs w:val="24"/>
        </w:rPr>
        <w:t xml:space="preserve">. </w:t>
      </w:r>
      <w:r w:rsidR="009D5FD1" w:rsidRPr="00E27C44">
        <w:rPr>
          <w:rFonts w:ascii="Book Antiqua" w:hAnsi="Book Antiqua" w:cs="Times New Roman"/>
          <w:sz w:val="24"/>
          <w:szCs w:val="24"/>
        </w:rPr>
        <w:t xml:space="preserve">The high incidence of gastric cancer and </w:t>
      </w:r>
      <w:r w:rsidR="00B81983" w:rsidRPr="00E27C44">
        <w:rPr>
          <w:rFonts w:ascii="Book Antiqua" w:hAnsi="Book Antiqua" w:cs="Times New Roman"/>
          <w:sz w:val="24"/>
          <w:szCs w:val="24"/>
        </w:rPr>
        <w:t xml:space="preserve">the </w:t>
      </w:r>
      <w:r w:rsidR="009D5FD1" w:rsidRPr="00E27C44">
        <w:rPr>
          <w:rFonts w:ascii="Book Antiqua" w:hAnsi="Book Antiqua" w:cs="Times New Roman"/>
          <w:sz w:val="24"/>
          <w:szCs w:val="24"/>
        </w:rPr>
        <w:t xml:space="preserve">different </w:t>
      </w:r>
      <w:r w:rsidR="00B81983" w:rsidRPr="00E27C44">
        <w:rPr>
          <w:rFonts w:ascii="Book Antiqua" w:hAnsi="Book Antiqua" w:cs="Times New Roman"/>
          <w:sz w:val="24"/>
          <w:szCs w:val="24"/>
        </w:rPr>
        <w:t xml:space="preserve">sites </w:t>
      </w:r>
      <w:r w:rsidR="00B00522" w:rsidRPr="00E27C44">
        <w:rPr>
          <w:rFonts w:ascii="Book Antiqua" w:hAnsi="Book Antiqua" w:cs="Times New Roman"/>
          <w:sz w:val="24"/>
          <w:szCs w:val="24"/>
        </w:rPr>
        <w:t xml:space="preserve">may </w:t>
      </w:r>
      <w:r w:rsidR="00B81983" w:rsidRPr="00E27C44">
        <w:rPr>
          <w:rFonts w:ascii="Book Antiqua" w:hAnsi="Book Antiqua" w:cs="Times New Roman"/>
          <w:sz w:val="24"/>
          <w:szCs w:val="24"/>
        </w:rPr>
        <w:t xml:space="preserve">indicate </w:t>
      </w:r>
      <w:r w:rsidR="009D5FD1" w:rsidRPr="00E27C44">
        <w:rPr>
          <w:rFonts w:ascii="Book Antiqua" w:hAnsi="Book Antiqua" w:cs="Times New Roman"/>
          <w:sz w:val="24"/>
          <w:szCs w:val="24"/>
        </w:rPr>
        <w:t>inter-ethnic difference</w:t>
      </w:r>
      <w:r w:rsidR="00B81983" w:rsidRPr="00E27C44">
        <w:rPr>
          <w:rFonts w:ascii="Book Antiqua" w:hAnsi="Book Antiqua" w:cs="Times New Roman"/>
          <w:sz w:val="24"/>
          <w:szCs w:val="24"/>
        </w:rPr>
        <w:t>s</w:t>
      </w:r>
      <w:r w:rsidR="009D5FD1" w:rsidRPr="00E27C44">
        <w:rPr>
          <w:rFonts w:ascii="Book Antiqua" w:hAnsi="Book Antiqua" w:cs="Times New Roman"/>
          <w:sz w:val="24"/>
          <w:szCs w:val="24"/>
        </w:rPr>
        <w:t xml:space="preserve"> </w:t>
      </w:r>
      <w:r w:rsidR="00B00522" w:rsidRPr="00E27C44">
        <w:rPr>
          <w:rFonts w:ascii="Book Antiqua" w:hAnsi="Book Antiqua" w:cs="Times New Roman"/>
          <w:sz w:val="24"/>
          <w:szCs w:val="24"/>
        </w:rPr>
        <w:t>in</w:t>
      </w:r>
      <w:r w:rsidR="009D5FD1" w:rsidRPr="00E27C44">
        <w:rPr>
          <w:rFonts w:ascii="Book Antiqua" w:hAnsi="Book Antiqua" w:cs="Times New Roman"/>
          <w:sz w:val="24"/>
          <w:szCs w:val="24"/>
        </w:rPr>
        <w:t xml:space="preserve"> </w:t>
      </w:r>
      <w:r w:rsidR="00B81983" w:rsidRPr="00E27C44">
        <w:rPr>
          <w:rFonts w:ascii="Book Antiqua" w:hAnsi="Book Antiqua" w:cs="Times New Roman"/>
          <w:sz w:val="24"/>
          <w:szCs w:val="24"/>
        </w:rPr>
        <w:t xml:space="preserve">the </w:t>
      </w:r>
      <w:r w:rsidR="00B00522" w:rsidRPr="00E27C44">
        <w:rPr>
          <w:rFonts w:ascii="Book Antiqua" w:hAnsi="Book Antiqua" w:cs="Times New Roman"/>
          <w:sz w:val="24"/>
          <w:szCs w:val="24"/>
        </w:rPr>
        <w:t xml:space="preserve">presentation of FAP. </w:t>
      </w:r>
      <w:r w:rsidR="00B81983" w:rsidRPr="00E27C44">
        <w:rPr>
          <w:rFonts w:ascii="Book Antiqua" w:hAnsi="Book Antiqua" w:cs="Times New Roman"/>
          <w:sz w:val="24"/>
          <w:szCs w:val="24"/>
        </w:rPr>
        <w:t>In c</w:t>
      </w:r>
      <w:r w:rsidR="004A7D85" w:rsidRPr="00E27C44">
        <w:rPr>
          <w:rFonts w:ascii="Book Antiqua" w:hAnsi="Book Antiqua" w:cs="Times New Roman"/>
          <w:sz w:val="24"/>
          <w:szCs w:val="24"/>
        </w:rPr>
        <w:t xml:space="preserve">ontrast to </w:t>
      </w:r>
      <w:r w:rsidR="00B81983" w:rsidRPr="00E27C44">
        <w:rPr>
          <w:rFonts w:ascii="Book Antiqua" w:hAnsi="Book Antiqua" w:cs="Times New Roman"/>
          <w:sz w:val="24"/>
          <w:szCs w:val="24"/>
        </w:rPr>
        <w:t>W</w:t>
      </w:r>
      <w:r w:rsidR="004A7D85" w:rsidRPr="00E27C44">
        <w:rPr>
          <w:rFonts w:ascii="Book Antiqua" w:hAnsi="Book Antiqua" w:cs="Times New Roman"/>
          <w:sz w:val="24"/>
          <w:szCs w:val="24"/>
        </w:rPr>
        <w:t xml:space="preserve">estern reports </w:t>
      </w:r>
      <w:r w:rsidR="00B81983" w:rsidRPr="00E27C44">
        <w:rPr>
          <w:rFonts w:ascii="Book Antiqua" w:hAnsi="Book Antiqua" w:cs="Times New Roman"/>
          <w:sz w:val="24"/>
          <w:szCs w:val="24"/>
        </w:rPr>
        <w:t xml:space="preserve">of a </w:t>
      </w:r>
      <w:r w:rsidR="004A7D85" w:rsidRPr="00E27C44">
        <w:rPr>
          <w:rFonts w:ascii="Book Antiqua" w:hAnsi="Book Antiqua" w:cs="Times New Roman"/>
          <w:sz w:val="24"/>
          <w:szCs w:val="24"/>
        </w:rPr>
        <w:t>relatively high incidence of duodenal cancer, we did not observe</w:t>
      </w:r>
      <w:r w:rsidR="00DA3EA0" w:rsidRPr="00E27C44">
        <w:rPr>
          <w:rFonts w:ascii="Book Antiqua" w:hAnsi="Book Antiqua" w:cs="Times New Roman"/>
          <w:sz w:val="24"/>
          <w:szCs w:val="24"/>
        </w:rPr>
        <w:t xml:space="preserve"> </w:t>
      </w:r>
      <w:r w:rsidR="00B81983" w:rsidRPr="00E27C44">
        <w:rPr>
          <w:rFonts w:ascii="Book Antiqua" w:hAnsi="Book Antiqua" w:cs="Times New Roman"/>
          <w:sz w:val="24"/>
          <w:szCs w:val="24"/>
        </w:rPr>
        <w:t xml:space="preserve">any </w:t>
      </w:r>
      <w:r w:rsidR="00DA3EA0" w:rsidRPr="00E27C44">
        <w:rPr>
          <w:rFonts w:ascii="Book Antiqua" w:hAnsi="Book Antiqua" w:cs="Times New Roman"/>
          <w:sz w:val="24"/>
          <w:szCs w:val="24"/>
        </w:rPr>
        <w:t>malignan</w:t>
      </w:r>
      <w:r w:rsidR="00B81983" w:rsidRPr="00E27C44">
        <w:rPr>
          <w:rFonts w:ascii="Book Antiqua" w:hAnsi="Book Antiqua" w:cs="Times New Roman"/>
          <w:sz w:val="24"/>
          <w:szCs w:val="24"/>
        </w:rPr>
        <w:t>t</w:t>
      </w:r>
      <w:r w:rsidR="00DA3EA0" w:rsidRPr="00E27C44">
        <w:rPr>
          <w:rFonts w:ascii="Book Antiqua" w:hAnsi="Book Antiqua" w:cs="Times New Roman"/>
          <w:sz w:val="24"/>
          <w:szCs w:val="24"/>
        </w:rPr>
        <w:t xml:space="preserve"> neoplasm</w:t>
      </w:r>
      <w:r w:rsidR="00B81983" w:rsidRPr="00E27C44">
        <w:rPr>
          <w:rFonts w:ascii="Book Antiqua" w:hAnsi="Book Antiqua" w:cs="Times New Roman"/>
          <w:sz w:val="24"/>
          <w:szCs w:val="24"/>
        </w:rPr>
        <w:t>s</w:t>
      </w:r>
      <w:r w:rsidR="00DA3EA0" w:rsidRPr="00E27C44">
        <w:rPr>
          <w:rFonts w:ascii="Book Antiqua" w:hAnsi="Book Antiqua" w:cs="Times New Roman"/>
          <w:sz w:val="24"/>
          <w:szCs w:val="24"/>
        </w:rPr>
        <w:t xml:space="preserve"> on </w:t>
      </w:r>
      <w:r w:rsidR="00B81983" w:rsidRPr="00E27C44">
        <w:rPr>
          <w:rFonts w:ascii="Book Antiqua" w:hAnsi="Book Antiqua" w:cs="Times New Roman"/>
          <w:sz w:val="24"/>
          <w:szCs w:val="24"/>
        </w:rPr>
        <w:t xml:space="preserve">the </w:t>
      </w:r>
      <w:r w:rsidR="00DA3EA0" w:rsidRPr="00E27C44">
        <w:rPr>
          <w:rFonts w:ascii="Book Antiqua" w:hAnsi="Book Antiqua" w:cs="Times New Roman"/>
          <w:sz w:val="24"/>
          <w:szCs w:val="24"/>
        </w:rPr>
        <w:t>duodenum</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14</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4A7D85" w:rsidRPr="00E27C44">
        <w:rPr>
          <w:rFonts w:ascii="Book Antiqua" w:hAnsi="Book Antiqua" w:cs="Times New Roman"/>
          <w:sz w:val="24"/>
          <w:szCs w:val="24"/>
        </w:rPr>
        <w:t xml:space="preserve"> </w:t>
      </w:r>
      <w:r w:rsidR="00B81983" w:rsidRPr="00E27C44">
        <w:rPr>
          <w:rFonts w:ascii="Book Antiqua" w:hAnsi="Book Antiqua" w:cs="Times New Roman"/>
          <w:sz w:val="24"/>
          <w:szCs w:val="24"/>
        </w:rPr>
        <w:t>h</w:t>
      </w:r>
      <w:r w:rsidR="00DA3EA0" w:rsidRPr="00E27C44">
        <w:rPr>
          <w:rFonts w:ascii="Book Antiqua" w:hAnsi="Book Antiqua" w:cs="Times New Roman"/>
          <w:sz w:val="24"/>
          <w:szCs w:val="24"/>
        </w:rPr>
        <w:t xml:space="preserve">owever, </w:t>
      </w:r>
      <w:r w:rsidR="009A20B9" w:rsidRPr="00E27C44">
        <w:rPr>
          <w:rFonts w:ascii="Book Antiqua" w:hAnsi="Book Antiqua" w:cs="Times New Roman"/>
          <w:sz w:val="24"/>
          <w:szCs w:val="24"/>
        </w:rPr>
        <w:t xml:space="preserve">it is </w:t>
      </w:r>
      <w:r w:rsidR="00ED057F" w:rsidRPr="00E27C44">
        <w:rPr>
          <w:rFonts w:ascii="Book Antiqua" w:hAnsi="Book Antiqua" w:cs="Times New Roman"/>
          <w:sz w:val="24"/>
          <w:szCs w:val="24"/>
        </w:rPr>
        <w:t xml:space="preserve">important </w:t>
      </w:r>
      <w:r w:rsidR="009A20B9" w:rsidRPr="00E27C44">
        <w:rPr>
          <w:rFonts w:ascii="Book Antiqua" w:hAnsi="Book Antiqua" w:cs="Times New Roman"/>
          <w:sz w:val="24"/>
          <w:szCs w:val="24"/>
        </w:rPr>
        <w:t xml:space="preserve">to </w:t>
      </w:r>
      <w:r w:rsidR="00ED057F" w:rsidRPr="00E27C44">
        <w:rPr>
          <w:rFonts w:ascii="Book Antiqua" w:hAnsi="Book Antiqua" w:cs="Times New Roman"/>
          <w:sz w:val="24"/>
          <w:szCs w:val="24"/>
        </w:rPr>
        <w:t xml:space="preserve">consider </w:t>
      </w:r>
      <w:r w:rsidR="009A20B9" w:rsidRPr="00E27C44">
        <w:rPr>
          <w:rFonts w:ascii="Book Antiqua" w:hAnsi="Book Antiqua" w:cs="Times New Roman"/>
          <w:sz w:val="24"/>
          <w:szCs w:val="24"/>
        </w:rPr>
        <w:t xml:space="preserve">the </w:t>
      </w:r>
      <w:r w:rsidR="00B81983" w:rsidRPr="00E27C44">
        <w:rPr>
          <w:rFonts w:ascii="Book Antiqua" w:hAnsi="Book Antiqua" w:cs="Times New Roman"/>
          <w:sz w:val="24"/>
          <w:szCs w:val="24"/>
        </w:rPr>
        <w:t xml:space="preserve">possibility of </w:t>
      </w:r>
      <w:r w:rsidR="009A20B9" w:rsidRPr="00E27C44">
        <w:rPr>
          <w:rFonts w:ascii="Book Antiqua" w:hAnsi="Book Antiqua" w:cs="Times New Roman"/>
          <w:sz w:val="24"/>
          <w:szCs w:val="24"/>
        </w:rPr>
        <w:t xml:space="preserve">malignancy on </w:t>
      </w:r>
      <w:r w:rsidR="00B81983" w:rsidRPr="00E27C44">
        <w:rPr>
          <w:rFonts w:ascii="Book Antiqua" w:hAnsi="Book Antiqua" w:cs="Times New Roman"/>
          <w:sz w:val="24"/>
          <w:szCs w:val="24"/>
        </w:rPr>
        <w:t xml:space="preserve">the </w:t>
      </w:r>
      <w:r w:rsidR="009A20B9" w:rsidRPr="00E27C44">
        <w:rPr>
          <w:rFonts w:ascii="Book Antiqua" w:hAnsi="Book Antiqua" w:cs="Times New Roman"/>
          <w:sz w:val="24"/>
          <w:szCs w:val="24"/>
        </w:rPr>
        <w:t xml:space="preserve">duodenum, </w:t>
      </w:r>
      <w:r w:rsidR="00B81983" w:rsidRPr="00E27C44">
        <w:rPr>
          <w:rFonts w:ascii="Book Antiqua" w:hAnsi="Book Antiqua" w:cs="Times New Roman"/>
          <w:sz w:val="24"/>
          <w:szCs w:val="24"/>
        </w:rPr>
        <w:t xml:space="preserve">since </w:t>
      </w:r>
      <w:r w:rsidR="00DA3EA0" w:rsidRPr="00E27C44">
        <w:rPr>
          <w:rFonts w:ascii="Book Antiqua" w:hAnsi="Book Antiqua" w:cs="Times New Roman"/>
          <w:sz w:val="24"/>
          <w:szCs w:val="24"/>
        </w:rPr>
        <w:t xml:space="preserve">duodenal adenomatous polyps </w:t>
      </w:r>
      <w:r w:rsidR="00B81983" w:rsidRPr="00E27C44">
        <w:rPr>
          <w:rFonts w:ascii="Book Antiqua" w:hAnsi="Book Antiqua" w:cs="Times New Roman"/>
          <w:sz w:val="24"/>
          <w:szCs w:val="24"/>
        </w:rPr>
        <w:t xml:space="preserve">occurred in </w:t>
      </w:r>
      <w:r w:rsidR="00DA3EA0" w:rsidRPr="00E27C44">
        <w:rPr>
          <w:rFonts w:ascii="Book Antiqua" w:hAnsi="Book Antiqua" w:cs="Times New Roman"/>
          <w:sz w:val="24"/>
          <w:szCs w:val="24"/>
        </w:rPr>
        <w:t>one</w:t>
      </w:r>
      <w:r w:rsidR="00ED057F" w:rsidRPr="00E27C44">
        <w:rPr>
          <w:rFonts w:ascii="Book Antiqua" w:hAnsi="Book Antiqua" w:cs="Times New Roman"/>
          <w:sz w:val="24"/>
          <w:szCs w:val="24"/>
        </w:rPr>
        <w:t>-</w:t>
      </w:r>
      <w:r w:rsidR="00DA3EA0" w:rsidRPr="00E27C44">
        <w:rPr>
          <w:rFonts w:ascii="Book Antiqua" w:hAnsi="Book Antiqua" w:cs="Times New Roman"/>
          <w:sz w:val="24"/>
          <w:szCs w:val="24"/>
        </w:rPr>
        <w:t xml:space="preserve">third of patients and </w:t>
      </w:r>
      <w:r w:rsidR="00B81983" w:rsidRPr="00E27C44">
        <w:rPr>
          <w:rFonts w:ascii="Book Antiqua" w:hAnsi="Book Antiqua" w:cs="Times New Roman"/>
          <w:sz w:val="24"/>
          <w:szCs w:val="24"/>
        </w:rPr>
        <w:t xml:space="preserve">since </w:t>
      </w:r>
      <w:r w:rsidR="00DA3EA0" w:rsidRPr="00E27C44">
        <w:rPr>
          <w:rFonts w:ascii="Book Antiqua" w:hAnsi="Book Antiqua" w:cs="Times New Roman"/>
          <w:sz w:val="24"/>
          <w:szCs w:val="24"/>
        </w:rPr>
        <w:t xml:space="preserve">one </w:t>
      </w:r>
      <w:r w:rsidR="00B81983" w:rsidRPr="00E27C44">
        <w:rPr>
          <w:rFonts w:ascii="Book Antiqua" w:hAnsi="Book Antiqua" w:cs="Times New Roman"/>
          <w:sz w:val="24"/>
          <w:szCs w:val="24"/>
        </w:rPr>
        <w:t xml:space="preserve">case of </w:t>
      </w:r>
      <w:r w:rsidR="00836B9B" w:rsidRPr="00E27C44">
        <w:rPr>
          <w:rFonts w:ascii="Book Antiqua" w:hAnsi="Book Antiqua" w:cs="Times New Roman"/>
          <w:sz w:val="24"/>
          <w:szCs w:val="24"/>
        </w:rPr>
        <w:t>HGD</w:t>
      </w:r>
      <w:r w:rsidR="00DA3EA0" w:rsidRPr="00E27C44">
        <w:rPr>
          <w:rFonts w:ascii="Book Antiqua" w:hAnsi="Book Antiqua" w:cs="Times New Roman"/>
          <w:sz w:val="24"/>
          <w:szCs w:val="24"/>
        </w:rPr>
        <w:t xml:space="preserve"> was detected on </w:t>
      </w:r>
      <w:r w:rsidR="00B81983" w:rsidRPr="00E27C44">
        <w:rPr>
          <w:rFonts w:ascii="Book Antiqua" w:hAnsi="Book Antiqua" w:cs="Times New Roman"/>
          <w:sz w:val="24"/>
          <w:szCs w:val="24"/>
        </w:rPr>
        <w:t xml:space="preserve">the </w:t>
      </w:r>
      <w:r w:rsidR="00DA3EA0" w:rsidRPr="00E27C44">
        <w:rPr>
          <w:rFonts w:ascii="Book Antiqua" w:hAnsi="Book Antiqua" w:cs="Times New Roman"/>
          <w:sz w:val="24"/>
          <w:szCs w:val="24"/>
        </w:rPr>
        <w:t>ampulla of vater</w:t>
      </w:r>
      <w:r w:rsidR="009A20B9" w:rsidRPr="00E27C44">
        <w:rPr>
          <w:rFonts w:ascii="Book Antiqua" w:hAnsi="Book Antiqua" w:cs="Times New Roman"/>
          <w:sz w:val="24"/>
          <w:szCs w:val="24"/>
        </w:rPr>
        <w:t xml:space="preserve"> in our study.</w:t>
      </w:r>
    </w:p>
    <w:p w14:paraId="372BFC29" w14:textId="0B811861" w:rsidR="006C54CC" w:rsidRPr="00E27C44" w:rsidRDefault="001F0930" w:rsidP="00D21C67">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 xml:space="preserve">We found that </w:t>
      </w:r>
      <w:r w:rsidR="00DB2AE2" w:rsidRPr="00E27C44">
        <w:rPr>
          <w:rFonts w:ascii="Book Antiqua" w:hAnsi="Book Antiqua" w:cs="Times New Roman"/>
          <w:sz w:val="24"/>
          <w:szCs w:val="24"/>
        </w:rPr>
        <w:t>desmoid</w:t>
      </w:r>
      <w:r w:rsidRPr="00E27C44">
        <w:rPr>
          <w:rFonts w:ascii="Book Antiqua" w:hAnsi="Book Antiqua" w:cs="Times New Roman"/>
          <w:sz w:val="24"/>
          <w:szCs w:val="24"/>
        </w:rPr>
        <w:t xml:space="preserve"> tumor was </w:t>
      </w:r>
      <w:r w:rsidR="00B81983" w:rsidRPr="00E27C44">
        <w:rPr>
          <w:rFonts w:ascii="Book Antiqua" w:hAnsi="Book Antiqua" w:cs="Times New Roman"/>
          <w:sz w:val="24"/>
          <w:szCs w:val="24"/>
        </w:rPr>
        <w:t xml:space="preserve">the </w:t>
      </w:r>
      <w:r w:rsidRPr="00E27C44">
        <w:rPr>
          <w:rFonts w:ascii="Book Antiqua" w:hAnsi="Book Antiqua" w:cs="Times New Roman"/>
          <w:sz w:val="24"/>
          <w:szCs w:val="24"/>
        </w:rPr>
        <w:t xml:space="preserve">only cause of death associated with FAP </w:t>
      </w:r>
      <w:r w:rsidR="00E7479C" w:rsidRPr="00E27C44">
        <w:rPr>
          <w:rFonts w:ascii="Book Antiqua" w:hAnsi="Book Antiqua" w:cs="Times New Roman"/>
          <w:sz w:val="24"/>
          <w:szCs w:val="24"/>
        </w:rPr>
        <w:t>except caused by</w:t>
      </w:r>
      <w:r w:rsidR="00B81983" w:rsidRPr="00E27C44">
        <w:rPr>
          <w:rFonts w:ascii="Book Antiqua" w:hAnsi="Book Antiqua" w:cs="Times New Roman"/>
          <w:sz w:val="24"/>
          <w:szCs w:val="24"/>
        </w:rPr>
        <w:t xml:space="preserve"> </w:t>
      </w:r>
      <w:r w:rsidRPr="00E27C44">
        <w:rPr>
          <w:rFonts w:ascii="Book Antiqua" w:hAnsi="Book Antiqua" w:cs="Times New Roman"/>
          <w:sz w:val="24"/>
          <w:szCs w:val="24"/>
        </w:rPr>
        <w:t>CRC</w:t>
      </w:r>
      <w:r w:rsidR="00F62A20" w:rsidRPr="00E27C44">
        <w:rPr>
          <w:rFonts w:ascii="Book Antiqua" w:hAnsi="Book Antiqua" w:cs="Times New Roman"/>
          <w:sz w:val="24"/>
          <w:szCs w:val="24"/>
        </w:rPr>
        <w:t xml:space="preserve"> in this study</w:t>
      </w:r>
      <w:r w:rsidRPr="00E27C44">
        <w:rPr>
          <w:rFonts w:ascii="Book Antiqua" w:hAnsi="Book Antiqua" w:cs="Times New Roman"/>
          <w:sz w:val="24"/>
          <w:szCs w:val="24"/>
        </w:rPr>
        <w:t xml:space="preserve">. </w:t>
      </w:r>
      <w:r w:rsidR="00C64717" w:rsidRPr="00E27C44">
        <w:rPr>
          <w:rFonts w:ascii="Book Antiqua" w:hAnsi="Book Antiqua" w:cs="Times New Roman"/>
          <w:sz w:val="24"/>
          <w:szCs w:val="24"/>
        </w:rPr>
        <w:t xml:space="preserve">The incidence of 14.8% and </w:t>
      </w:r>
      <w:r w:rsidR="009453B0" w:rsidRPr="00E27C44">
        <w:rPr>
          <w:rFonts w:ascii="Book Antiqua" w:hAnsi="Book Antiqua" w:cs="Times New Roman"/>
          <w:sz w:val="24"/>
          <w:szCs w:val="24"/>
        </w:rPr>
        <w:t xml:space="preserve">location of </w:t>
      </w:r>
      <w:r w:rsidR="00C64717" w:rsidRPr="00E27C44">
        <w:rPr>
          <w:rFonts w:ascii="Book Antiqua" w:hAnsi="Book Antiqua" w:cs="Times New Roman"/>
          <w:sz w:val="24"/>
          <w:szCs w:val="24"/>
        </w:rPr>
        <w:t xml:space="preserve">intra-abdominal </w:t>
      </w:r>
      <w:r w:rsidR="00432C0B" w:rsidRPr="00E27C44">
        <w:rPr>
          <w:rFonts w:ascii="Book Antiqua" w:hAnsi="Book Antiqua" w:cs="Times New Roman"/>
          <w:sz w:val="24"/>
          <w:szCs w:val="24"/>
        </w:rPr>
        <w:t>site</w:t>
      </w:r>
      <w:r w:rsidR="00C64717" w:rsidRPr="00E27C44">
        <w:rPr>
          <w:rFonts w:ascii="Book Antiqua" w:hAnsi="Book Antiqua" w:cs="Times New Roman"/>
          <w:sz w:val="24"/>
          <w:szCs w:val="24"/>
        </w:rPr>
        <w:t>, particularly small bowel mesentery</w:t>
      </w:r>
      <w:r w:rsidR="00432C0B" w:rsidRPr="00E27C44">
        <w:rPr>
          <w:rFonts w:ascii="Book Antiqua" w:hAnsi="Book Antiqua" w:cs="Times New Roman"/>
          <w:sz w:val="24"/>
          <w:szCs w:val="24"/>
        </w:rPr>
        <w:t>,</w:t>
      </w:r>
      <w:r w:rsidR="00C64717" w:rsidRPr="00E27C44">
        <w:rPr>
          <w:rFonts w:ascii="Book Antiqua" w:hAnsi="Book Antiqua" w:cs="Times New Roman"/>
          <w:sz w:val="24"/>
          <w:szCs w:val="24"/>
        </w:rPr>
        <w:t xml:space="preserve"> in the present study </w:t>
      </w:r>
      <w:r w:rsidR="00432C0B" w:rsidRPr="00E27C44">
        <w:rPr>
          <w:rFonts w:ascii="Book Antiqua" w:hAnsi="Book Antiqua" w:cs="Times New Roman"/>
          <w:sz w:val="24"/>
          <w:szCs w:val="24"/>
        </w:rPr>
        <w:t xml:space="preserve">is </w:t>
      </w:r>
      <w:r w:rsidR="00C64717" w:rsidRPr="00E27C44">
        <w:rPr>
          <w:rFonts w:ascii="Book Antiqua" w:hAnsi="Book Antiqua" w:cs="Times New Roman"/>
          <w:sz w:val="24"/>
          <w:szCs w:val="24"/>
        </w:rPr>
        <w:t>consistent with previous studies</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15</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432C0B" w:rsidRPr="00E27C44">
        <w:rPr>
          <w:rFonts w:ascii="Book Antiqua" w:hAnsi="Book Antiqua" w:cs="Times New Roman"/>
          <w:sz w:val="24"/>
          <w:szCs w:val="24"/>
        </w:rPr>
        <w:t xml:space="preserve"> In particular</w:t>
      </w:r>
      <w:r w:rsidR="006421DC" w:rsidRPr="00E27C44">
        <w:rPr>
          <w:rFonts w:ascii="Book Antiqua" w:hAnsi="Book Antiqua" w:cs="Times New Roman"/>
          <w:sz w:val="24"/>
          <w:szCs w:val="24"/>
        </w:rPr>
        <w:t>, m</w:t>
      </w:r>
      <w:r w:rsidR="00AB0838" w:rsidRPr="00E27C44">
        <w:rPr>
          <w:rFonts w:ascii="Book Antiqua" w:hAnsi="Book Antiqua" w:cs="Times New Roman"/>
          <w:sz w:val="24"/>
          <w:szCs w:val="24"/>
        </w:rPr>
        <w:t>utation on codons 1445</w:t>
      </w:r>
      <w:r w:rsidR="00ED057F" w:rsidRPr="00E27C44">
        <w:rPr>
          <w:rFonts w:ascii="Book Antiqua" w:hAnsi="Book Antiqua" w:cs="Times New Roman"/>
          <w:sz w:val="24"/>
          <w:szCs w:val="24"/>
        </w:rPr>
        <w:t>–</w:t>
      </w:r>
      <w:r w:rsidR="00AB0838" w:rsidRPr="00E27C44">
        <w:rPr>
          <w:rFonts w:ascii="Book Antiqua" w:hAnsi="Book Antiqua" w:cs="Times New Roman"/>
          <w:sz w:val="24"/>
          <w:szCs w:val="24"/>
        </w:rPr>
        <w:t>1580</w:t>
      </w:r>
      <w:r w:rsidR="00932314" w:rsidRPr="00E27C44">
        <w:rPr>
          <w:rFonts w:ascii="Book Antiqua" w:hAnsi="Book Antiqua" w:cs="Times New Roman"/>
          <w:sz w:val="24"/>
          <w:szCs w:val="24"/>
        </w:rPr>
        <w:t xml:space="preserve"> </w:t>
      </w:r>
      <w:r w:rsidR="00432C0B" w:rsidRPr="00E27C44">
        <w:rPr>
          <w:rFonts w:ascii="Book Antiqua" w:hAnsi="Book Antiqua" w:cs="Times New Roman"/>
          <w:sz w:val="24"/>
          <w:szCs w:val="24"/>
        </w:rPr>
        <w:t>i</w:t>
      </w:r>
      <w:r w:rsidR="00932314" w:rsidRPr="00E27C44">
        <w:rPr>
          <w:rFonts w:ascii="Book Antiqua" w:hAnsi="Book Antiqua" w:cs="Times New Roman"/>
          <w:sz w:val="24"/>
          <w:szCs w:val="24"/>
        </w:rPr>
        <w:t xml:space="preserve">s associated </w:t>
      </w:r>
      <w:r w:rsidR="00932314" w:rsidRPr="00E27C44">
        <w:rPr>
          <w:rFonts w:ascii="Book Antiqua" w:hAnsi="Book Antiqua" w:cs="Times New Roman"/>
          <w:sz w:val="24"/>
          <w:szCs w:val="24"/>
        </w:rPr>
        <w:lastRenderedPageBreak/>
        <w:t>with postoperat</w:t>
      </w:r>
      <w:r w:rsidR="00432C0B" w:rsidRPr="00E27C44">
        <w:rPr>
          <w:rFonts w:ascii="Book Antiqua" w:hAnsi="Book Antiqua" w:cs="Times New Roman"/>
          <w:sz w:val="24"/>
          <w:szCs w:val="24"/>
        </w:rPr>
        <w:t>ive</w:t>
      </w:r>
      <w:r w:rsidR="00932314" w:rsidRPr="00E27C44">
        <w:rPr>
          <w:rFonts w:ascii="Book Antiqua" w:hAnsi="Book Antiqua" w:cs="Times New Roman"/>
          <w:sz w:val="24"/>
          <w:szCs w:val="24"/>
        </w:rPr>
        <w:t xml:space="preserve"> </w:t>
      </w:r>
      <w:r w:rsidR="00DB2AE2" w:rsidRPr="00E27C44">
        <w:rPr>
          <w:rFonts w:ascii="Book Antiqua" w:hAnsi="Book Antiqua" w:cs="Times New Roman"/>
          <w:sz w:val="24"/>
          <w:szCs w:val="24"/>
        </w:rPr>
        <w:t>development</w:t>
      </w:r>
      <w:r w:rsidR="00932314" w:rsidRPr="00E27C44">
        <w:rPr>
          <w:rFonts w:ascii="Book Antiqua" w:hAnsi="Book Antiqua" w:cs="Times New Roman"/>
          <w:sz w:val="24"/>
          <w:szCs w:val="24"/>
        </w:rPr>
        <w:t xml:space="preserve"> of </w:t>
      </w:r>
      <w:r w:rsidR="00DB2AE2" w:rsidRPr="00E27C44">
        <w:rPr>
          <w:rFonts w:ascii="Book Antiqua" w:hAnsi="Book Antiqua" w:cs="Times New Roman"/>
          <w:sz w:val="24"/>
          <w:szCs w:val="24"/>
        </w:rPr>
        <w:t>desmoid</w:t>
      </w:r>
      <w:r w:rsidR="00932314" w:rsidRPr="00E27C44">
        <w:rPr>
          <w:rFonts w:ascii="Book Antiqua" w:hAnsi="Book Antiqua" w:cs="Times New Roman"/>
          <w:sz w:val="24"/>
          <w:szCs w:val="24"/>
        </w:rPr>
        <w:t xml:space="preserve"> tumor</w:t>
      </w:r>
      <w:r w:rsidR="00432C0B" w:rsidRPr="00E27C44">
        <w:rPr>
          <w:rFonts w:ascii="Book Antiqua" w:hAnsi="Book Antiqua" w:cs="Times New Roman"/>
          <w:sz w:val="24"/>
          <w:szCs w:val="24"/>
        </w:rPr>
        <w:t>s</w:t>
      </w:r>
      <w:r w:rsidR="00932314" w:rsidRPr="00E27C44">
        <w:rPr>
          <w:rFonts w:ascii="Book Antiqua" w:hAnsi="Book Antiqua" w:cs="Times New Roman"/>
          <w:sz w:val="24"/>
          <w:szCs w:val="24"/>
        </w:rPr>
        <w:t xml:space="preserve"> and </w:t>
      </w:r>
      <w:r w:rsidR="00E7479C" w:rsidRPr="00E27C44">
        <w:rPr>
          <w:rFonts w:ascii="Book Antiqua" w:hAnsi="Book Antiqua" w:cs="Times New Roman"/>
          <w:sz w:val="24"/>
          <w:szCs w:val="24"/>
        </w:rPr>
        <w:t xml:space="preserve">recommended to </w:t>
      </w:r>
      <w:r w:rsidR="00932314" w:rsidRPr="00E27C44">
        <w:rPr>
          <w:rFonts w:ascii="Book Antiqua" w:hAnsi="Book Antiqua" w:cs="Times New Roman"/>
          <w:sz w:val="24"/>
          <w:szCs w:val="24"/>
        </w:rPr>
        <w:t>postpone elective colectomy</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16</w:t>
      </w:r>
      <w:r w:rsidR="00FB1E14" w:rsidRPr="00E27C44">
        <w:rPr>
          <w:rFonts w:ascii="Book Antiqua" w:hAnsi="Book Antiqua" w:cs="Times New Roman"/>
          <w:noProof/>
          <w:sz w:val="24"/>
          <w:szCs w:val="24"/>
          <w:vertAlign w:val="superscript"/>
        </w:rPr>
        <w:t>]</w:t>
      </w:r>
      <w:r w:rsidR="006421DC" w:rsidRPr="00E27C44">
        <w:rPr>
          <w:rFonts w:ascii="Book Antiqua" w:hAnsi="Book Antiqua" w:cs="Times New Roman"/>
          <w:sz w:val="24"/>
          <w:szCs w:val="24"/>
        </w:rPr>
        <w:t>, but this correlation does not always appear to be consistent.</w:t>
      </w:r>
      <w:r w:rsidR="00D06EEE" w:rsidRPr="00E27C44">
        <w:rPr>
          <w:rFonts w:ascii="Book Antiqua" w:hAnsi="Book Antiqua" w:cs="Times New Roman"/>
          <w:sz w:val="24"/>
          <w:szCs w:val="24"/>
        </w:rPr>
        <w:t xml:space="preserve"> </w:t>
      </w:r>
      <w:r w:rsidRPr="00E27C44">
        <w:rPr>
          <w:rFonts w:ascii="Book Antiqua" w:hAnsi="Book Antiqua" w:cs="Times New Roman"/>
          <w:sz w:val="24"/>
          <w:szCs w:val="24"/>
        </w:rPr>
        <w:t>In our study, f</w:t>
      </w:r>
      <w:r w:rsidR="006B7D9A" w:rsidRPr="00E27C44">
        <w:rPr>
          <w:rFonts w:ascii="Book Antiqua" w:hAnsi="Book Antiqua" w:cs="Times New Roman"/>
          <w:sz w:val="24"/>
          <w:szCs w:val="24"/>
        </w:rPr>
        <w:t>our</w:t>
      </w:r>
      <w:r w:rsidR="00760406" w:rsidRPr="00E27C44">
        <w:rPr>
          <w:rFonts w:ascii="Book Antiqua" w:hAnsi="Book Antiqua" w:cs="Times New Roman"/>
          <w:sz w:val="24"/>
          <w:szCs w:val="24"/>
        </w:rPr>
        <w:t xml:space="preserve"> of 20 </w:t>
      </w:r>
      <w:r w:rsidR="00DB2AE2" w:rsidRPr="00E27C44">
        <w:rPr>
          <w:rFonts w:ascii="Book Antiqua" w:hAnsi="Book Antiqua" w:cs="Times New Roman"/>
          <w:sz w:val="24"/>
          <w:szCs w:val="24"/>
        </w:rPr>
        <w:t xml:space="preserve">desmoid tumors </w:t>
      </w:r>
      <w:r w:rsidR="00760406" w:rsidRPr="00E27C44">
        <w:rPr>
          <w:rFonts w:ascii="Book Antiqua" w:hAnsi="Book Antiqua" w:cs="Times New Roman"/>
          <w:sz w:val="24"/>
          <w:szCs w:val="24"/>
        </w:rPr>
        <w:t xml:space="preserve">developed without </w:t>
      </w:r>
      <w:r w:rsidR="00432C0B" w:rsidRPr="00E27C44">
        <w:rPr>
          <w:rFonts w:ascii="Book Antiqua" w:hAnsi="Book Antiqua" w:cs="Times New Roman"/>
          <w:sz w:val="24"/>
          <w:szCs w:val="24"/>
        </w:rPr>
        <w:t xml:space="preserve">any </w:t>
      </w:r>
      <w:r w:rsidR="00760406" w:rsidRPr="00E27C44">
        <w:rPr>
          <w:rFonts w:ascii="Book Antiqua" w:hAnsi="Book Antiqua" w:cs="Times New Roman"/>
          <w:sz w:val="24"/>
          <w:szCs w:val="24"/>
        </w:rPr>
        <w:t xml:space="preserve">history of surgical trauma. </w:t>
      </w:r>
      <w:r w:rsidR="00DB2AE2" w:rsidRPr="00E27C44">
        <w:rPr>
          <w:rFonts w:ascii="Book Antiqua" w:hAnsi="Book Antiqua" w:cs="Times New Roman"/>
          <w:sz w:val="24"/>
          <w:szCs w:val="24"/>
        </w:rPr>
        <w:t>Desmoid</w:t>
      </w:r>
      <w:r w:rsidR="004F01BE" w:rsidRPr="00E27C44">
        <w:rPr>
          <w:rFonts w:ascii="Book Antiqua" w:hAnsi="Book Antiqua" w:cs="Times New Roman"/>
          <w:sz w:val="24"/>
          <w:szCs w:val="24"/>
        </w:rPr>
        <w:t xml:space="preserve"> tumor</w:t>
      </w:r>
      <w:r w:rsidR="00432C0B" w:rsidRPr="00E27C44">
        <w:rPr>
          <w:rFonts w:ascii="Book Antiqua" w:hAnsi="Book Antiqua" w:cs="Times New Roman"/>
          <w:sz w:val="24"/>
          <w:szCs w:val="24"/>
        </w:rPr>
        <w:t>s</w:t>
      </w:r>
      <w:r w:rsidR="004F01BE" w:rsidRPr="00E27C44">
        <w:rPr>
          <w:rFonts w:ascii="Book Antiqua" w:hAnsi="Book Antiqua" w:cs="Times New Roman"/>
          <w:sz w:val="24"/>
          <w:szCs w:val="24"/>
        </w:rPr>
        <w:t xml:space="preserve"> unrelated to surgical trauma</w:t>
      </w:r>
      <w:r w:rsidR="00D4512C" w:rsidRPr="00E27C44">
        <w:rPr>
          <w:rFonts w:ascii="Book Antiqua" w:hAnsi="Book Antiqua" w:cs="Times New Roman"/>
          <w:sz w:val="24"/>
          <w:szCs w:val="24"/>
        </w:rPr>
        <w:t xml:space="preserve"> </w:t>
      </w:r>
      <w:r w:rsidR="00432C0B" w:rsidRPr="00E27C44">
        <w:rPr>
          <w:rFonts w:ascii="Book Antiqua" w:hAnsi="Book Antiqua" w:cs="Times New Roman"/>
          <w:sz w:val="24"/>
          <w:szCs w:val="24"/>
        </w:rPr>
        <w:t>are</w:t>
      </w:r>
      <w:r w:rsidR="00D4512C" w:rsidRPr="00E27C44">
        <w:rPr>
          <w:rFonts w:ascii="Book Antiqua" w:hAnsi="Book Antiqua" w:cs="Times New Roman"/>
          <w:sz w:val="24"/>
          <w:szCs w:val="24"/>
        </w:rPr>
        <w:t xml:space="preserve"> a</w:t>
      </w:r>
      <w:r w:rsidR="006421DC" w:rsidRPr="00E27C44">
        <w:rPr>
          <w:rFonts w:ascii="Book Antiqua" w:hAnsi="Book Antiqua" w:cs="Times New Roman"/>
          <w:sz w:val="24"/>
          <w:szCs w:val="24"/>
        </w:rPr>
        <w:t xml:space="preserve"> relatively poor prognos</w:t>
      </w:r>
      <w:r w:rsidR="003D033F" w:rsidRPr="00E27C44">
        <w:rPr>
          <w:rFonts w:ascii="Book Antiqua" w:hAnsi="Book Antiqua" w:cs="Times New Roman"/>
          <w:sz w:val="24"/>
          <w:szCs w:val="24"/>
        </w:rPr>
        <w:t>t</w:t>
      </w:r>
      <w:r w:rsidR="006421DC" w:rsidRPr="00E27C44">
        <w:rPr>
          <w:rFonts w:ascii="Book Antiqua" w:hAnsi="Book Antiqua" w:cs="Times New Roman"/>
          <w:sz w:val="24"/>
          <w:szCs w:val="24"/>
        </w:rPr>
        <w:t>i</w:t>
      </w:r>
      <w:r w:rsidR="003D033F" w:rsidRPr="00E27C44">
        <w:rPr>
          <w:rFonts w:ascii="Book Antiqua" w:hAnsi="Book Antiqua" w:cs="Times New Roman"/>
          <w:sz w:val="24"/>
          <w:szCs w:val="24"/>
        </w:rPr>
        <w:t>c</w:t>
      </w:r>
      <w:r w:rsidR="00D4512C" w:rsidRPr="00E27C44">
        <w:rPr>
          <w:rFonts w:ascii="Book Antiqua" w:hAnsi="Book Antiqua" w:cs="Times New Roman"/>
          <w:sz w:val="24"/>
          <w:szCs w:val="24"/>
        </w:rPr>
        <w:t xml:space="preserve"> factor</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17</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FE5171" w:rsidRPr="00E27C44">
        <w:rPr>
          <w:rFonts w:ascii="Book Antiqua" w:hAnsi="Book Antiqua" w:cs="Times New Roman"/>
          <w:sz w:val="24"/>
          <w:szCs w:val="24"/>
        </w:rPr>
        <w:t xml:space="preserve"> </w:t>
      </w:r>
      <w:r w:rsidR="00BF0E89" w:rsidRPr="00E27C44">
        <w:rPr>
          <w:rFonts w:ascii="Book Antiqua" w:hAnsi="Book Antiqua" w:cs="Times New Roman"/>
          <w:sz w:val="24"/>
          <w:szCs w:val="24"/>
        </w:rPr>
        <w:t xml:space="preserve">In </w:t>
      </w:r>
      <w:r w:rsidR="00ED057F" w:rsidRPr="00E27C44">
        <w:rPr>
          <w:rFonts w:ascii="Book Antiqua" w:hAnsi="Book Antiqua" w:cs="Times New Roman"/>
          <w:sz w:val="24"/>
          <w:szCs w:val="24"/>
        </w:rPr>
        <w:t>two</w:t>
      </w:r>
      <w:r w:rsidR="001100EE" w:rsidRPr="00E27C44">
        <w:rPr>
          <w:rFonts w:ascii="Book Antiqua" w:hAnsi="Book Antiqua" w:cs="Times New Roman"/>
          <w:sz w:val="24"/>
          <w:szCs w:val="24"/>
        </w:rPr>
        <w:t xml:space="preserve"> of </w:t>
      </w:r>
      <w:r w:rsidR="00ED057F" w:rsidRPr="00E27C44">
        <w:rPr>
          <w:rFonts w:ascii="Book Antiqua" w:hAnsi="Book Antiqua" w:cs="Times New Roman"/>
          <w:sz w:val="24"/>
          <w:szCs w:val="24"/>
        </w:rPr>
        <w:t>four</w:t>
      </w:r>
      <w:r w:rsidR="001100EE" w:rsidRPr="00E27C44">
        <w:rPr>
          <w:rFonts w:ascii="Book Antiqua" w:hAnsi="Book Antiqua" w:cs="Times New Roman"/>
          <w:sz w:val="24"/>
          <w:szCs w:val="24"/>
        </w:rPr>
        <w:t xml:space="preserve"> </w:t>
      </w:r>
      <w:r w:rsidR="00DB2AE2" w:rsidRPr="00E27C44">
        <w:rPr>
          <w:rFonts w:ascii="Book Antiqua" w:hAnsi="Book Antiqua" w:cs="Times New Roman"/>
          <w:sz w:val="24"/>
          <w:szCs w:val="24"/>
        </w:rPr>
        <w:t>synchronous</w:t>
      </w:r>
      <w:r w:rsidR="001100EE" w:rsidRPr="00E27C44">
        <w:rPr>
          <w:rFonts w:ascii="Book Antiqua" w:hAnsi="Book Antiqua" w:cs="Times New Roman"/>
          <w:sz w:val="24"/>
          <w:szCs w:val="24"/>
        </w:rPr>
        <w:t xml:space="preserve"> </w:t>
      </w:r>
      <w:r w:rsidR="00DB2AE2" w:rsidRPr="00E27C44">
        <w:rPr>
          <w:rFonts w:ascii="Book Antiqua" w:hAnsi="Book Antiqua" w:cs="Times New Roman"/>
          <w:sz w:val="24"/>
          <w:szCs w:val="24"/>
        </w:rPr>
        <w:t>desmoid</w:t>
      </w:r>
      <w:r w:rsidR="00760406" w:rsidRPr="00E27C44">
        <w:rPr>
          <w:rFonts w:ascii="Book Antiqua" w:hAnsi="Book Antiqua" w:cs="Times New Roman"/>
          <w:sz w:val="24"/>
          <w:szCs w:val="24"/>
        </w:rPr>
        <w:t xml:space="preserve"> tumor</w:t>
      </w:r>
      <w:r w:rsidR="003D033F" w:rsidRPr="00E27C44">
        <w:rPr>
          <w:rFonts w:ascii="Book Antiqua" w:hAnsi="Book Antiqua" w:cs="Times New Roman"/>
          <w:sz w:val="24"/>
          <w:szCs w:val="24"/>
        </w:rPr>
        <w:t>s</w:t>
      </w:r>
      <w:r w:rsidR="00760406" w:rsidRPr="00E27C44">
        <w:rPr>
          <w:rFonts w:ascii="Book Antiqua" w:hAnsi="Book Antiqua" w:cs="Times New Roman"/>
          <w:sz w:val="24"/>
          <w:szCs w:val="24"/>
        </w:rPr>
        <w:t xml:space="preserve">, </w:t>
      </w:r>
      <w:r w:rsidR="003D033F" w:rsidRPr="00E27C44">
        <w:rPr>
          <w:rFonts w:ascii="Book Antiqua" w:hAnsi="Book Antiqua" w:cs="Times New Roman"/>
          <w:sz w:val="24"/>
          <w:szCs w:val="24"/>
        </w:rPr>
        <w:t xml:space="preserve">the </w:t>
      </w:r>
      <w:r w:rsidR="00760406" w:rsidRPr="00E27C44">
        <w:rPr>
          <w:rFonts w:ascii="Book Antiqua" w:hAnsi="Book Antiqua" w:cs="Times New Roman"/>
          <w:sz w:val="24"/>
          <w:szCs w:val="24"/>
        </w:rPr>
        <w:t xml:space="preserve">same </w:t>
      </w:r>
      <w:r w:rsidR="00760406" w:rsidRPr="00E27C44">
        <w:rPr>
          <w:rFonts w:ascii="Book Antiqua" w:hAnsi="Book Antiqua" w:cs="Times New Roman"/>
          <w:i/>
          <w:sz w:val="24"/>
          <w:szCs w:val="24"/>
        </w:rPr>
        <w:t>APC</w:t>
      </w:r>
      <w:r w:rsidR="00760406" w:rsidRPr="00E27C44">
        <w:rPr>
          <w:rFonts w:ascii="Book Antiqua" w:hAnsi="Book Antiqua" w:cs="Times New Roman"/>
          <w:sz w:val="24"/>
          <w:szCs w:val="24"/>
        </w:rPr>
        <w:t xml:space="preserve"> mutation (</w:t>
      </w:r>
      <w:r w:rsidR="00C70073" w:rsidRPr="00E27C44">
        <w:rPr>
          <w:rFonts w:ascii="Book Antiqua" w:hAnsi="Book Antiqua" w:cs="Times New Roman"/>
          <w:sz w:val="24"/>
          <w:szCs w:val="24"/>
        </w:rPr>
        <w:t xml:space="preserve">codon 1465; </w:t>
      </w:r>
      <w:r w:rsidR="000C3D2E" w:rsidRPr="00E27C44">
        <w:rPr>
          <w:rFonts w:ascii="Book Antiqua" w:eastAsia="Malgun Gothic" w:hAnsi="Book Antiqua" w:cs="Times New Roman"/>
          <w:kern w:val="0"/>
          <w:sz w:val="24"/>
          <w:szCs w:val="24"/>
        </w:rPr>
        <w:t>c.4393</w:t>
      </w:r>
      <w:r w:rsidR="003D033F" w:rsidRPr="00E27C44">
        <w:rPr>
          <w:rFonts w:ascii="Times New Roman" w:eastAsia="Malgun Gothic" w:hAnsi="Times New Roman" w:cs="Times New Roman"/>
          <w:kern w:val="0"/>
          <w:sz w:val="24"/>
          <w:szCs w:val="24"/>
        </w:rPr>
        <w:t>˗</w:t>
      </w:r>
      <w:r w:rsidR="000C3D2E" w:rsidRPr="00E27C44">
        <w:rPr>
          <w:rFonts w:ascii="Book Antiqua" w:eastAsia="Malgun Gothic" w:hAnsi="Book Antiqua" w:cs="Times New Roman"/>
          <w:kern w:val="0"/>
          <w:sz w:val="24"/>
          <w:szCs w:val="24"/>
        </w:rPr>
        <w:t>4394delAG</w:t>
      </w:r>
      <w:r w:rsidR="00760406" w:rsidRPr="00E27C44">
        <w:rPr>
          <w:rFonts w:ascii="Book Antiqua" w:hAnsi="Book Antiqua" w:cs="Times New Roman"/>
          <w:sz w:val="24"/>
          <w:szCs w:val="24"/>
        </w:rPr>
        <w:t>)</w:t>
      </w:r>
      <w:r w:rsidR="003D033F" w:rsidRPr="00E27C44">
        <w:rPr>
          <w:rFonts w:ascii="Book Antiqua" w:hAnsi="Book Antiqua" w:cs="Times New Roman"/>
          <w:sz w:val="24"/>
          <w:szCs w:val="24"/>
        </w:rPr>
        <w:t>,</w:t>
      </w:r>
      <w:r w:rsidR="00760406" w:rsidRPr="00E27C44">
        <w:rPr>
          <w:rFonts w:ascii="Book Antiqua" w:hAnsi="Book Antiqua" w:cs="Times New Roman"/>
          <w:sz w:val="24"/>
          <w:szCs w:val="24"/>
        </w:rPr>
        <w:t xml:space="preserve"> </w:t>
      </w:r>
      <w:r w:rsidR="00BF0E89" w:rsidRPr="00E27C44">
        <w:rPr>
          <w:rFonts w:ascii="Book Antiqua" w:hAnsi="Book Antiqua" w:cs="Times New Roman"/>
          <w:sz w:val="24"/>
          <w:szCs w:val="24"/>
        </w:rPr>
        <w:t xml:space="preserve">reported as </w:t>
      </w:r>
      <w:r w:rsidR="003D033F" w:rsidRPr="00E27C44">
        <w:rPr>
          <w:rFonts w:ascii="Book Antiqua" w:hAnsi="Book Antiqua" w:cs="Times New Roman"/>
          <w:sz w:val="24"/>
          <w:szCs w:val="24"/>
        </w:rPr>
        <w:t xml:space="preserve">a </w:t>
      </w:r>
      <w:r w:rsidR="00DB2AE2" w:rsidRPr="00E27C44">
        <w:rPr>
          <w:rFonts w:ascii="Book Antiqua" w:hAnsi="Book Antiqua" w:cs="Times New Roman"/>
          <w:sz w:val="24"/>
          <w:szCs w:val="24"/>
        </w:rPr>
        <w:t>desmoid</w:t>
      </w:r>
      <w:r w:rsidR="00BF0E89" w:rsidRPr="00E27C44">
        <w:rPr>
          <w:rFonts w:ascii="Book Antiqua" w:hAnsi="Book Antiqua" w:cs="Times New Roman"/>
          <w:sz w:val="24"/>
          <w:szCs w:val="24"/>
        </w:rPr>
        <w:t xml:space="preserve"> tumor</w:t>
      </w:r>
      <w:r w:rsidR="003D033F" w:rsidRPr="00E27C44">
        <w:rPr>
          <w:rFonts w:ascii="Book Antiqua" w:hAnsi="Book Antiqua" w:cs="Times New Roman"/>
          <w:sz w:val="24"/>
          <w:szCs w:val="24"/>
        </w:rPr>
        <w:t>-associated</w:t>
      </w:r>
      <w:r w:rsidR="00BF0E89" w:rsidRPr="00E27C44">
        <w:rPr>
          <w:rFonts w:ascii="Book Antiqua" w:hAnsi="Book Antiqua" w:cs="Times New Roman"/>
          <w:sz w:val="24"/>
          <w:szCs w:val="24"/>
        </w:rPr>
        <w:t xml:space="preserve"> mutation</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18</w:t>
      </w:r>
      <w:r w:rsidR="00FB1E14" w:rsidRPr="00E27C44">
        <w:rPr>
          <w:rFonts w:ascii="Book Antiqua" w:hAnsi="Book Antiqua" w:cs="Times New Roman"/>
          <w:noProof/>
          <w:sz w:val="24"/>
          <w:szCs w:val="24"/>
          <w:vertAlign w:val="superscript"/>
        </w:rPr>
        <w:t>]</w:t>
      </w:r>
      <w:r w:rsidR="004070E8" w:rsidRPr="00E27C44">
        <w:rPr>
          <w:rFonts w:ascii="Book Antiqua" w:hAnsi="Book Antiqua" w:cs="Times New Roman"/>
          <w:sz w:val="24"/>
          <w:szCs w:val="24"/>
        </w:rPr>
        <w:t>,</w:t>
      </w:r>
      <w:r w:rsidR="00FE5171" w:rsidRPr="00E27C44">
        <w:rPr>
          <w:rFonts w:ascii="Book Antiqua" w:hAnsi="Book Antiqua" w:cs="Times New Roman"/>
          <w:sz w:val="24"/>
          <w:szCs w:val="24"/>
        </w:rPr>
        <w:t xml:space="preserve"> </w:t>
      </w:r>
      <w:r w:rsidR="00BF0E89" w:rsidRPr="00E27C44">
        <w:rPr>
          <w:rFonts w:ascii="Book Antiqua" w:hAnsi="Book Antiqua" w:cs="Times New Roman"/>
          <w:sz w:val="24"/>
          <w:szCs w:val="24"/>
        </w:rPr>
        <w:t xml:space="preserve">was detected </w:t>
      </w:r>
      <w:r w:rsidR="003D033F" w:rsidRPr="00E27C44">
        <w:rPr>
          <w:rFonts w:ascii="Book Antiqua" w:hAnsi="Book Antiqua" w:cs="Times New Roman"/>
          <w:sz w:val="24"/>
          <w:szCs w:val="24"/>
        </w:rPr>
        <w:t>in unrelated patients</w:t>
      </w:r>
      <w:r w:rsidR="00760406" w:rsidRPr="00E27C44">
        <w:rPr>
          <w:rFonts w:ascii="Book Antiqua" w:hAnsi="Book Antiqua" w:cs="Times New Roman"/>
          <w:sz w:val="24"/>
          <w:szCs w:val="24"/>
        </w:rPr>
        <w:t>.</w:t>
      </w:r>
      <w:r w:rsidR="00FE5171" w:rsidRPr="00E27C44">
        <w:rPr>
          <w:rFonts w:ascii="Book Antiqua" w:hAnsi="Book Antiqua" w:cs="Times New Roman"/>
          <w:sz w:val="24"/>
          <w:szCs w:val="24"/>
        </w:rPr>
        <w:t xml:space="preserve"> </w:t>
      </w:r>
      <w:r w:rsidR="00B651C9" w:rsidRPr="00E27C44">
        <w:rPr>
          <w:rFonts w:ascii="Book Antiqua" w:hAnsi="Book Antiqua" w:cs="Times New Roman"/>
          <w:sz w:val="24"/>
          <w:szCs w:val="24"/>
        </w:rPr>
        <w:t>The</w:t>
      </w:r>
      <w:r w:rsidR="00BF0E89" w:rsidRPr="00E27C44">
        <w:rPr>
          <w:rFonts w:ascii="Book Antiqua" w:hAnsi="Book Antiqua" w:cs="Times New Roman"/>
          <w:sz w:val="24"/>
          <w:szCs w:val="24"/>
        </w:rPr>
        <w:t xml:space="preserve"> m</w:t>
      </w:r>
      <w:r w:rsidR="006421DC" w:rsidRPr="00E27C44">
        <w:rPr>
          <w:rFonts w:ascii="Book Antiqua" w:hAnsi="Book Antiqua" w:cs="Times New Roman"/>
          <w:sz w:val="24"/>
          <w:szCs w:val="24"/>
        </w:rPr>
        <w:t>utation at codon 1465</w:t>
      </w:r>
      <w:r w:rsidR="00BF0E89" w:rsidRPr="00E27C44">
        <w:rPr>
          <w:rFonts w:ascii="Book Antiqua" w:hAnsi="Book Antiqua" w:cs="Times New Roman"/>
          <w:sz w:val="24"/>
          <w:szCs w:val="24"/>
        </w:rPr>
        <w:t xml:space="preserve"> located in exon </w:t>
      </w:r>
      <w:r w:rsidR="001100EE" w:rsidRPr="00E27C44">
        <w:rPr>
          <w:rFonts w:ascii="Book Antiqua" w:hAnsi="Book Antiqua" w:cs="Times New Roman"/>
          <w:sz w:val="24"/>
          <w:szCs w:val="24"/>
        </w:rPr>
        <w:t xml:space="preserve">15 </w:t>
      </w:r>
      <w:r w:rsidR="00B651C9" w:rsidRPr="00E27C44">
        <w:rPr>
          <w:rFonts w:ascii="Book Antiqua" w:hAnsi="Book Antiqua" w:cs="Times New Roman"/>
          <w:sz w:val="24"/>
          <w:szCs w:val="24"/>
        </w:rPr>
        <w:t>m</w:t>
      </w:r>
      <w:r w:rsidR="00813140" w:rsidRPr="00E27C44">
        <w:rPr>
          <w:rFonts w:ascii="Book Antiqua" w:hAnsi="Book Antiqua" w:cs="Times New Roman"/>
          <w:sz w:val="24"/>
          <w:szCs w:val="24"/>
        </w:rPr>
        <w:t>ay</w:t>
      </w:r>
      <w:r w:rsidR="00B651C9" w:rsidRPr="00E27C44">
        <w:rPr>
          <w:rFonts w:ascii="Book Antiqua" w:hAnsi="Book Antiqua" w:cs="Times New Roman"/>
          <w:sz w:val="24"/>
          <w:szCs w:val="24"/>
        </w:rPr>
        <w:t xml:space="preserve"> implicate</w:t>
      </w:r>
      <w:r w:rsidR="001100EE" w:rsidRPr="00E27C44">
        <w:rPr>
          <w:rFonts w:ascii="Book Antiqua" w:hAnsi="Book Antiqua" w:cs="Times New Roman"/>
          <w:sz w:val="24"/>
          <w:szCs w:val="24"/>
        </w:rPr>
        <w:t xml:space="preserve"> progression, so </w:t>
      </w:r>
      <w:r w:rsidR="00B651C9" w:rsidRPr="00E27C44">
        <w:rPr>
          <w:rFonts w:ascii="Book Antiqua" w:hAnsi="Book Antiqua" w:cs="Times New Roman"/>
          <w:sz w:val="24"/>
          <w:szCs w:val="24"/>
        </w:rPr>
        <w:t xml:space="preserve">patients having this </w:t>
      </w:r>
      <w:r w:rsidR="00DB2AE2" w:rsidRPr="00E27C44">
        <w:rPr>
          <w:rFonts w:ascii="Book Antiqua" w:hAnsi="Book Antiqua" w:cs="Times New Roman"/>
          <w:sz w:val="24"/>
          <w:szCs w:val="24"/>
        </w:rPr>
        <w:t>mutation</w:t>
      </w:r>
      <w:r w:rsidR="00813140" w:rsidRPr="00E27C44">
        <w:rPr>
          <w:rFonts w:ascii="Book Antiqua" w:hAnsi="Book Antiqua" w:cs="Times New Roman"/>
          <w:sz w:val="24"/>
          <w:szCs w:val="24"/>
        </w:rPr>
        <w:t xml:space="preserve"> and </w:t>
      </w:r>
      <w:r w:rsidR="009836E9" w:rsidRPr="00E27C44">
        <w:rPr>
          <w:rFonts w:ascii="Book Antiqua" w:hAnsi="Book Antiqua" w:cs="Times New Roman"/>
          <w:sz w:val="24"/>
          <w:szCs w:val="24"/>
        </w:rPr>
        <w:t>desmoid</w:t>
      </w:r>
      <w:r w:rsidR="00813140" w:rsidRPr="00E27C44">
        <w:rPr>
          <w:rFonts w:ascii="Book Antiqua" w:hAnsi="Book Antiqua" w:cs="Times New Roman"/>
          <w:sz w:val="24"/>
          <w:szCs w:val="24"/>
        </w:rPr>
        <w:t xml:space="preserve"> tumor</w:t>
      </w:r>
      <w:r w:rsidR="003D033F" w:rsidRPr="00E27C44">
        <w:rPr>
          <w:rFonts w:ascii="Book Antiqua" w:hAnsi="Book Antiqua" w:cs="Times New Roman"/>
          <w:sz w:val="24"/>
          <w:szCs w:val="24"/>
        </w:rPr>
        <w:t>s</w:t>
      </w:r>
      <w:r w:rsidR="00B651C9" w:rsidRPr="00E27C44">
        <w:rPr>
          <w:rFonts w:ascii="Book Antiqua" w:hAnsi="Book Antiqua" w:cs="Times New Roman"/>
          <w:sz w:val="24"/>
          <w:szCs w:val="24"/>
        </w:rPr>
        <w:t xml:space="preserve"> </w:t>
      </w:r>
      <w:r w:rsidR="00BF0E89" w:rsidRPr="00E27C44">
        <w:rPr>
          <w:rFonts w:ascii="Book Antiqua" w:hAnsi="Book Antiqua" w:cs="Times New Roman"/>
          <w:sz w:val="24"/>
          <w:szCs w:val="24"/>
        </w:rPr>
        <w:t xml:space="preserve">should be considered </w:t>
      </w:r>
      <w:r w:rsidR="003D033F" w:rsidRPr="00E27C44">
        <w:rPr>
          <w:rFonts w:ascii="Book Antiqua" w:hAnsi="Book Antiqua" w:cs="Times New Roman"/>
          <w:sz w:val="24"/>
          <w:szCs w:val="24"/>
        </w:rPr>
        <w:t>for</w:t>
      </w:r>
      <w:r w:rsidR="00BF0E89" w:rsidRPr="00E27C44">
        <w:rPr>
          <w:rFonts w:ascii="Book Antiqua" w:hAnsi="Book Antiqua" w:cs="Times New Roman"/>
          <w:sz w:val="24"/>
          <w:szCs w:val="24"/>
        </w:rPr>
        <w:t xml:space="preserve"> permanent stoma at the time of primary surgery.</w:t>
      </w:r>
      <w:r w:rsidR="002B481C" w:rsidRPr="00E27C44">
        <w:rPr>
          <w:rFonts w:ascii="Book Antiqua" w:hAnsi="Book Antiqua" w:cs="Times New Roman"/>
          <w:sz w:val="24"/>
          <w:szCs w:val="24"/>
        </w:rPr>
        <w:t xml:space="preserve"> </w:t>
      </w:r>
      <w:r w:rsidR="00BF0E89" w:rsidRPr="00E27C44">
        <w:rPr>
          <w:rFonts w:ascii="Book Antiqua" w:hAnsi="Book Antiqua" w:cs="Times New Roman"/>
          <w:sz w:val="24"/>
          <w:szCs w:val="24"/>
        </w:rPr>
        <w:t xml:space="preserve">Other mutations associated with </w:t>
      </w:r>
      <w:r w:rsidR="00DB2AE2" w:rsidRPr="00E27C44">
        <w:rPr>
          <w:rFonts w:ascii="Book Antiqua" w:hAnsi="Book Antiqua" w:cs="Times New Roman"/>
          <w:sz w:val="24"/>
          <w:szCs w:val="24"/>
        </w:rPr>
        <w:t>desmoid</w:t>
      </w:r>
      <w:r w:rsidR="00BF0E89" w:rsidRPr="00E27C44">
        <w:rPr>
          <w:rFonts w:ascii="Book Antiqua" w:hAnsi="Book Antiqua" w:cs="Times New Roman"/>
          <w:sz w:val="24"/>
          <w:szCs w:val="24"/>
        </w:rPr>
        <w:t xml:space="preserve"> tumor</w:t>
      </w:r>
      <w:r w:rsidR="003D033F" w:rsidRPr="00E27C44">
        <w:rPr>
          <w:rFonts w:ascii="Book Antiqua" w:hAnsi="Book Antiqua" w:cs="Times New Roman"/>
          <w:sz w:val="24"/>
          <w:szCs w:val="24"/>
        </w:rPr>
        <w:t>s</w:t>
      </w:r>
      <w:r w:rsidR="00BF0E89" w:rsidRPr="00E27C44">
        <w:rPr>
          <w:rFonts w:ascii="Book Antiqua" w:hAnsi="Book Antiqua" w:cs="Times New Roman"/>
          <w:sz w:val="24"/>
          <w:szCs w:val="24"/>
        </w:rPr>
        <w:t xml:space="preserve"> in </w:t>
      </w:r>
      <w:r w:rsidR="00B651C9" w:rsidRPr="00E27C44">
        <w:rPr>
          <w:rFonts w:ascii="Book Antiqua" w:hAnsi="Book Antiqua" w:cs="Times New Roman"/>
          <w:sz w:val="24"/>
          <w:szCs w:val="24"/>
        </w:rPr>
        <w:t>our</w:t>
      </w:r>
      <w:r w:rsidR="00BF0E89" w:rsidRPr="00E27C44">
        <w:rPr>
          <w:rFonts w:ascii="Book Antiqua" w:hAnsi="Book Antiqua" w:cs="Times New Roman"/>
          <w:sz w:val="24"/>
          <w:szCs w:val="24"/>
        </w:rPr>
        <w:t xml:space="preserve"> study were at codon</w:t>
      </w:r>
      <w:r w:rsidR="004102FC" w:rsidRPr="00E27C44">
        <w:rPr>
          <w:rFonts w:ascii="Book Antiqua" w:hAnsi="Book Antiqua" w:cs="Times New Roman"/>
          <w:sz w:val="24"/>
          <w:szCs w:val="24"/>
        </w:rPr>
        <w:t>s</w:t>
      </w:r>
      <w:r w:rsidR="00BF0E89" w:rsidRPr="00E27C44">
        <w:rPr>
          <w:rFonts w:ascii="Book Antiqua" w:hAnsi="Book Antiqua" w:cs="Times New Roman"/>
          <w:sz w:val="24"/>
          <w:szCs w:val="24"/>
        </w:rPr>
        <w:t xml:space="preserve"> 461</w:t>
      </w:r>
      <w:r w:rsidR="00F62A20" w:rsidRPr="00E27C44">
        <w:rPr>
          <w:rFonts w:ascii="Book Antiqua" w:hAnsi="Book Antiqua" w:cs="Times New Roman"/>
          <w:sz w:val="24"/>
          <w:szCs w:val="24"/>
        </w:rPr>
        <w:t xml:space="preserve"> (c.1381G&gt;T)</w:t>
      </w:r>
      <w:r w:rsidR="004102FC" w:rsidRPr="00E27C44">
        <w:rPr>
          <w:rFonts w:ascii="Book Antiqua" w:hAnsi="Book Antiqua" w:cs="Times New Roman"/>
          <w:sz w:val="24"/>
          <w:szCs w:val="24"/>
        </w:rPr>
        <w:t xml:space="preserve"> and</w:t>
      </w:r>
      <w:r w:rsidR="00BF0E89" w:rsidRPr="00E27C44">
        <w:rPr>
          <w:rFonts w:ascii="Book Antiqua" w:hAnsi="Book Antiqua" w:cs="Times New Roman"/>
          <w:sz w:val="24"/>
          <w:szCs w:val="24"/>
        </w:rPr>
        <w:t xml:space="preserve"> 1309</w:t>
      </w:r>
      <w:r w:rsidR="00F62A20" w:rsidRPr="00E27C44">
        <w:rPr>
          <w:rFonts w:ascii="Book Antiqua" w:hAnsi="Book Antiqua" w:cs="Times New Roman"/>
          <w:sz w:val="24"/>
          <w:szCs w:val="24"/>
        </w:rPr>
        <w:t xml:space="preserve"> (c.3925</w:t>
      </w:r>
      <w:r w:rsidR="004102FC" w:rsidRPr="00E27C44">
        <w:rPr>
          <w:rFonts w:ascii="Times New Roman" w:hAnsi="Times New Roman" w:cs="Times New Roman"/>
          <w:sz w:val="24"/>
          <w:szCs w:val="24"/>
        </w:rPr>
        <w:t>˗</w:t>
      </w:r>
      <w:r w:rsidR="00F62A20" w:rsidRPr="00E27C44">
        <w:rPr>
          <w:rFonts w:ascii="Book Antiqua" w:hAnsi="Book Antiqua" w:cs="Times New Roman"/>
          <w:sz w:val="24"/>
          <w:szCs w:val="24"/>
        </w:rPr>
        <w:t>3928delGAAA)</w:t>
      </w:r>
      <w:r w:rsidR="00BF0E89" w:rsidRPr="00E27C44">
        <w:rPr>
          <w:rFonts w:ascii="Book Antiqua" w:hAnsi="Book Antiqua" w:cs="Times New Roman"/>
          <w:sz w:val="24"/>
          <w:szCs w:val="24"/>
        </w:rPr>
        <w:t xml:space="preserve">. </w:t>
      </w:r>
      <w:r w:rsidR="006C54CC" w:rsidRPr="00E27C44">
        <w:rPr>
          <w:rFonts w:ascii="Book Antiqua" w:hAnsi="Book Antiqua" w:cs="Times New Roman"/>
          <w:sz w:val="24"/>
          <w:szCs w:val="24"/>
        </w:rPr>
        <w:t xml:space="preserve">The incidence </w:t>
      </w:r>
      <w:r w:rsidR="004102FC" w:rsidRPr="00E27C44">
        <w:rPr>
          <w:rFonts w:ascii="Book Antiqua" w:hAnsi="Book Antiqua" w:cs="Times New Roman"/>
          <w:sz w:val="24"/>
          <w:szCs w:val="24"/>
        </w:rPr>
        <w:t xml:space="preserve">of </w:t>
      </w:r>
      <w:r w:rsidR="00DB2AE2" w:rsidRPr="00E27C44">
        <w:rPr>
          <w:rFonts w:ascii="Book Antiqua" w:hAnsi="Book Antiqua" w:cs="Times New Roman"/>
          <w:sz w:val="24"/>
          <w:szCs w:val="24"/>
        </w:rPr>
        <w:t>desmoid</w:t>
      </w:r>
      <w:r w:rsidR="006C54CC" w:rsidRPr="00E27C44">
        <w:rPr>
          <w:rFonts w:ascii="Book Antiqua" w:hAnsi="Book Antiqua" w:cs="Times New Roman"/>
          <w:sz w:val="24"/>
          <w:szCs w:val="24"/>
        </w:rPr>
        <w:t xml:space="preserve"> tumor</w:t>
      </w:r>
      <w:r w:rsidR="004102FC" w:rsidRPr="00E27C44">
        <w:rPr>
          <w:rFonts w:ascii="Book Antiqua" w:hAnsi="Book Antiqua" w:cs="Times New Roman"/>
          <w:sz w:val="24"/>
          <w:szCs w:val="24"/>
        </w:rPr>
        <w:t>s</w:t>
      </w:r>
      <w:r w:rsidR="006C54CC" w:rsidRPr="00E27C44">
        <w:rPr>
          <w:rFonts w:ascii="Book Antiqua" w:hAnsi="Book Antiqua" w:cs="Times New Roman"/>
          <w:sz w:val="24"/>
          <w:szCs w:val="24"/>
        </w:rPr>
        <w:t xml:space="preserve"> increased over time, so periodic fol</w:t>
      </w:r>
      <w:r w:rsidR="000C3D2E" w:rsidRPr="00E27C44">
        <w:rPr>
          <w:rFonts w:ascii="Book Antiqua" w:hAnsi="Book Antiqua" w:cs="Times New Roman"/>
          <w:sz w:val="24"/>
          <w:szCs w:val="24"/>
        </w:rPr>
        <w:t>low</w:t>
      </w:r>
      <w:r w:rsidR="004102FC" w:rsidRPr="00E27C44">
        <w:rPr>
          <w:rFonts w:ascii="Book Antiqua" w:hAnsi="Book Antiqua" w:cs="Times New Roman"/>
          <w:sz w:val="24"/>
          <w:szCs w:val="24"/>
        </w:rPr>
        <w:t>-</w:t>
      </w:r>
      <w:r w:rsidR="000C3D2E" w:rsidRPr="00E27C44">
        <w:rPr>
          <w:rFonts w:ascii="Book Antiqua" w:hAnsi="Book Antiqua" w:cs="Times New Roman"/>
          <w:sz w:val="24"/>
          <w:szCs w:val="24"/>
        </w:rPr>
        <w:t xml:space="preserve">up </w:t>
      </w:r>
      <w:r w:rsidR="004102FC" w:rsidRPr="00E27C44">
        <w:rPr>
          <w:rFonts w:ascii="Book Antiqua" w:hAnsi="Book Antiqua" w:cs="Times New Roman"/>
          <w:sz w:val="24"/>
          <w:szCs w:val="24"/>
        </w:rPr>
        <w:t>is</w:t>
      </w:r>
      <w:r w:rsidR="000C3D2E" w:rsidRPr="00E27C44">
        <w:rPr>
          <w:rFonts w:ascii="Book Antiqua" w:hAnsi="Book Antiqua" w:cs="Times New Roman"/>
          <w:sz w:val="24"/>
          <w:szCs w:val="24"/>
        </w:rPr>
        <w:t xml:space="preserve"> necessary.</w:t>
      </w:r>
    </w:p>
    <w:p w14:paraId="2D7580C5" w14:textId="63A6B346" w:rsidR="00934704" w:rsidRPr="00E27C44" w:rsidRDefault="001A2E77" w:rsidP="00D21C67">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 xml:space="preserve">Another feature of FAP is the variation </w:t>
      </w:r>
      <w:r w:rsidR="004102FC" w:rsidRPr="00E27C44">
        <w:rPr>
          <w:rFonts w:ascii="Book Antiqua" w:hAnsi="Book Antiqua" w:cs="Times New Roman"/>
          <w:sz w:val="24"/>
          <w:szCs w:val="24"/>
        </w:rPr>
        <w:t>in</w:t>
      </w:r>
      <w:r w:rsidRPr="00E27C44">
        <w:rPr>
          <w:rFonts w:ascii="Book Antiqua" w:hAnsi="Book Antiqua" w:cs="Times New Roman"/>
          <w:sz w:val="24"/>
          <w:szCs w:val="24"/>
        </w:rPr>
        <w:t xml:space="preserve"> clinical course between patients, so prediction of the severity of the disease is important in the interest of effective cancer prevention. Correlation between mutation and the age at onset of intestinal symptoms and development of CRC was reported</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19</w:t>
      </w:r>
      <w:r w:rsidR="00FB1E14" w:rsidRPr="00E27C44">
        <w:rPr>
          <w:rFonts w:ascii="Book Antiqua" w:hAnsi="Book Antiqua" w:cs="Times New Roman"/>
          <w:noProof/>
          <w:sz w:val="24"/>
          <w:szCs w:val="24"/>
          <w:vertAlign w:val="superscript"/>
        </w:rPr>
        <w:t>]</w:t>
      </w:r>
      <w:r w:rsidR="0099508E" w:rsidRPr="00E27C44">
        <w:rPr>
          <w:rFonts w:ascii="Book Antiqua" w:hAnsi="Book Antiqua" w:cs="Times New Roman"/>
          <w:sz w:val="24"/>
          <w:szCs w:val="24"/>
        </w:rPr>
        <w:t>,</w:t>
      </w:r>
      <w:r w:rsidRPr="00E27C44">
        <w:rPr>
          <w:rFonts w:ascii="Book Antiqua" w:hAnsi="Book Antiqua" w:cs="Times New Roman"/>
          <w:sz w:val="24"/>
          <w:szCs w:val="24"/>
        </w:rPr>
        <w:t xml:space="preserve"> but the manifestation may be variable even in pat</w:t>
      </w:r>
      <w:r w:rsidR="004102FC" w:rsidRPr="00E27C44">
        <w:rPr>
          <w:rFonts w:ascii="Book Antiqua" w:hAnsi="Book Antiqua" w:cs="Times New Roman"/>
          <w:sz w:val="24"/>
          <w:szCs w:val="24"/>
        </w:rPr>
        <w:t>i</w:t>
      </w:r>
      <w:r w:rsidRPr="00E27C44">
        <w:rPr>
          <w:rFonts w:ascii="Book Antiqua" w:hAnsi="Book Antiqua" w:cs="Times New Roman"/>
          <w:sz w:val="24"/>
          <w:szCs w:val="24"/>
        </w:rPr>
        <w:t xml:space="preserve">ents </w:t>
      </w:r>
      <w:r w:rsidR="004102FC" w:rsidRPr="00E27C44">
        <w:rPr>
          <w:rFonts w:ascii="Book Antiqua" w:hAnsi="Book Antiqua" w:cs="Times New Roman"/>
          <w:sz w:val="24"/>
          <w:szCs w:val="24"/>
        </w:rPr>
        <w:t>with</w:t>
      </w:r>
      <w:r w:rsidRPr="00E27C44">
        <w:rPr>
          <w:rFonts w:ascii="Book Antiqua" w:hAnsi="Book Antiqua" w:cs="Times New Roman"/>
          <w:sz w:val="24"/>
          <w:szCs w:val="24"/>
        </w:rPr>
        <w:t xml:space="preserve"> identical germ</w:t>
      </w:r>
      <w:r w:rsidR="00ED057F" w:rsidRPr="00E27C44">
        <w:rPr>
          <w:rFonts w:ascii="Book Antiqua" w:hAnsi="Book Antiqua" w:cs="Times New Roman"/>
          <w:sz w:val="24"/>
          <w:szCs w:val="24"/>
        </w:rPr>
        <w:t>-</w:t>
      </w:r>
      <w:r w:rsidRPr="00E27C44">
        <w:rPr>
          <w:rFonts w:ascii="Book Antiqua" w:hAnsi="Book Antiqua" w:cs="Times New Roman"/>
          <w:sz w:val="24"/>
          <w:szCs w:val="24"/>
        </w:rPr>
        <w:t xml:space="preserve">line mutations. </w:t>
      </w:r>
      <w:r w:rsidR="004102FC" w:rsidRPr="00E27C44">
        <w:rPr>
          <w:rFonts w:ascii="Book Antiqua" w:hAnsi="Book Antiqua" w:cs="Times New Roman"/>
          <w:sz w:val="24"/>
          <w:szCs w:val="24"/>
        </w:rPr>
        <w:t>Tumors with m</w:t>
      </w:r>
      <w:r w:rsidRPr="00E27C44">
        <w:rPr>
          <w:rFonts w:ascii="Book Antiqua" w:hAnsi="Book Antiqua" w:cs="Times New Roman"/>
          <w:sz w:val="24"/>
          <w:szCs w:val="24"/>
        </w:rPr>
        <w:t>utation</w:t>
      </w:r>
      <w:r w:rsidR="004102FC" w:rsidRPr="00E27C44">
        <w:rPr>
          <w:rFonts w:ascii="Book Antiqua" w:hAnsi="Book Antiqua" w:cs="Times New Roman"/>
          <w:sz w:val="24"/>
          <w:szCs w:val="24"/>
        </w:rPr>
        <w:t>s</w:t>
      </w:r>
      <w:r w:rsidRPr="00E27C44">
        <w:rPr>
          <w:rFonts w:ascii="Book Antiqua" w:hAnsi="Book Antiqua" w:cs="Times New Roman"/>
          <w:sz w:val="24"/>
          <w:szCs w:val="24"/>
        </w:rPr>
        <w:t xml:space="preserve"> localized in exon 15 between codon</w:t>
      </w:r>
      <w:r w:rsidR="004102FC" w:rsidRPr="00E27C44">
        <w:rPr>
          <w:rFonts w:ascii="Book Antiqua" w:hAnsi="Book Antiqua" w:cs="Times New Roman"/>
          <w:sz w:val="24"/>
          <w:szCs w:val="24"/>
        </w:rPr>
        <w:t>s</w:t>
      </w:r>
      <w:r w:rsidRPr="00E27C44">
        <w:rPr>
          <w:rFonts w:ascii="Book Antiqua" w:hAnsi="Book Antiqua" w:cs="Times New Roman"/>
          <w:sz w:val="24"/>
          <w:szCs w:val="24"/>
        </w:rPr>
        <w:t xml:space="preserve"> 1250 and 1464 </w:t>
      </w:r>
      <w:r w:rsidR="004102FC" w:rsidRPr="00E27C44">
        <w:rPr>
          <w:rFonts w:ascii="Book Antiqua" w:hAnsi="Book Antiqua" w:cs="Times New Roman"/>
          <w:sz w:val="24"/>
          <w:szCs w:val="24"/>
        </w:rPr>
        <w:t>(</w:t>
      </w:r>
      <w:r w:rsidRPr="00E27C44">
        <w:rPr>
          <w:rFonts w:ascii="Book Antiqua" w:hAnsi="Book Antiqua" w:cs="Times New Roman"/>
          <w:sz w:val="24"/>
          <w:szCs w:val="24"/>
        </w:rPr>
        <w:t>mutation cluster region</w:t>
      </w:r>
      <w:r w:rsidR="004102FC" w:rsidRPr="00E27C44">
        <w:rPr>
          <w:rFonts w:ascii="Book Antiqua" w:hAnsi="Book Antiqua" w:cs="Times New Roman"/>
          <w:sz w:val="24"/>
          <w:szCs w:val="24"/>
        </w:rPr>
        <w:t xml:space="preserve"> or </w:t>
      </w:r>
      <w:r w:rsidRPr="00E27C44">
        <w:rPr>
          <w:rFonts w:ascii="Book Antiqua" w:hAnsi="Book Antiqua" w:cs="Times New Roman"/>
          <w:sz w:val="24"/>
          <w:szCs w:val="24"/>
        </w:rPr>
        <w:t xml:space="preserve">MCR) have generally a worse prognosis with early onset of the disease and may be </w:t>
      </w:r>
      <w:r w:rsidR="004102FC" w:rsidRPr="00E27C44">
        <w:rPr>
          <w:rFonts w:ascii="Book Antiqua" w:hAnsi="Book Antiqua" w:cs="Times New Roman"/>
          <w:sz w:val="24"/>
          <w:szCs w:val="24"/>
        </w:rPr>
        <w:t>candidates for</w:t>
      </w:r>
      <w:r w:rsidRPr="00E27C44">
        <w:rPr>
          <w:rFonts w:ascii="Book Antiqua" w:hAnsi="Book Antiqua" w:cs="Times New Roman"/>
          <w:sz w:val="24"/>
          <w:szCs w:val="24"/>
        </w:rPr>
        <w:t xml:space="preserve"> IPAA due to </w:t>
      </w:r>
      <w:r w:rsidR="004102FC" w:rsidRPr="00E27C44">
        <w:rPr>
          <w:rFonts w:ascii="Book Antiqua" w:hAnsi="Book Antiqua" w:cs="Times New Roman"/>
          <w:sz w:val="24"/>
          <w:szCs w:val="24"/>
        </w:rPr>
        <w:t xml:space="preserve">the </w:t>
      </w:r>
      <w:r w:rsidRPr="00E27C44">
        <w:rPr>
          <w:rFonts w:ascii="Book Antiqua" w:hAnsi="Book Antiqua" w:cs="Times New Roman"/>
          <w:sz w:val="24"/>
          <w:szCs w:val="24"/>
        </w:rPr>
        <w:t>high incidence of secondary protectomy after primary colectomy</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19</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20</w:t>
      </w:r>
      <w:r w:rsidR="00FB1E14" w:rsidRPr="00E27C44">
        <w:rPr>
          <w:rFonts w:ascii="Book Antiqua" w:hAnsi="Book Antiqua" w:cs="Times New Roman"/>
          <w:noProof/>
          <w:sz w:val="24"/>
          <w:szCs w:val="24"/>
          <w:vertAlign w:val="superscript"/>
        </w:rPr>
        <w:t>]</w:t>
      </w:r>
      <w:r w:rsidR="00D83650" w:rsidRPr="00E27C44">
        <w:rPr>
          <w:rFonts w:ascii="Book Antiqua" w:hAnsi="Book Antiqua" w:cs="Times New Roman"/>
          <w:sz w:val="24"/>
          <w:szCs w:val="24"/>
        </w:rPr>
        <w:t>.</w:t>
      </w:r>
      <w:r w:rsidRPr="00E27C44">
        <w:rPr>
          <w:rFonts w:ascii="Book Antiqua" w:hAnsi="Book Antiqua" w:cs="Times New Roman"/>
          <w:sz w:val="24"/>
          <w:szCs w:val="24"/>
        </w:rPr>
        <w:t xml:space="preserve"> In </w:t>
      </w:r>
      <w:r w:rsidR="004102FC" w:rsidRPr="00E27C44">
        <w:rPr>
          <w:rFonts w:ascii="Book Antiqua" w:hAnsi="Book Antiqua" w:cs="Times New Roman"/>
          <w:sz w:val="24"/>
          <w:szCs w:val="24"/>
        </w:rPr>
        <w:t xml:space="preserve">the </w:t>
      </w:r>
      <w:r w:rsidRPr="00E27C44">
        <w:rPr>
          <w:rFonts w:ascii="Book Antiqua" w:hAnsi="Book Antiqua" w:cs="Times New Roman"/>
          <w:sz w:val="24"/>
          <w:szCs w:val="24"/>
        </w:rPr>
        <w:t xml:space="preserve">present study, two kinds of mutations at codon 1309 </w:t>
      </w:r>
      <w:r w:rsidR="00F723E6" w:rsidRPr="00E27C44">
        <w:rPr>
          <w:rFonts w:ascii="Book Antiqua" w:hAnsi="Book Antiqua" w:cs="Times New Roman"/>
          <w:sz w:val="24"/>
          <w:szCs w:val="24"/>
        </w:rPr>
        <w:t>within</w:t>
      </w:r>
      <w:r w:rsidR="004102FC" w:rsidRPr="00E27C44">
        <w:rPr>
          <w:rFonts w:ascii="Book Antiqua" w:hAnsi="Book Antiqua" w:cs="Times New Roman"/>
          <w:sz w:val="24"/>
          <w:szCs w:val="24"/>
        </w:rPr>
        <w:t xml:space="preserve"> the</w:t>
      </w:r>
      <w:r w:rsidR="00F723E6" w:rsidRPr="00E27C44">
        <w:rPr>
          <w:rFonts w:ascii="Book Antiqua" w:hAnsi="Book Antiqua" w:cs="Times New Roman"/>
          <w:sz w:val="24"/>
          <w:szCs w:val="24"/>
        </w:rPr>
        <w:t xml:space="preserve"> MCR</w:t>
      </w:r>
      <w:r w:rsidRPr="00E27C44">
        <w:rPr>
          <w:rFonts w:ascii="Book Antiqua" w:hAnsi="Book Antiqua" w:cs="Times New Roman"/>
          <w:sz w:val="24"/>
          <w:szCs w:val="24"/>
        </w:rPr>
        <w:t xml:space="preserve"> </w:t>
      </w:r>
      <w:r w:rsidR="004102FC" w:rsidRPr="00E27C44">
        <w:rPr>
          <w:rFonts w:ascii="Book Antiqua" w:hAnsi="Book Antiqua" w:cs="Times New Roman"/>
          <w:sz w:val="24"/>
          <w:szCs w:val="24"/>
        </w:rPr>
        <w:t>were detected</w:t>
      </w:r>
      <w:r w:rsidRPr="00E27C44">
        <w:rPr>
          <w:rFonts w:ascii="Book Antiqua" w:hAnsi="Book Antiqua" w:cs="Times New Roman"/>
          <w:sz w:val="24"/>
          <w:szCs w:val="24"/>
        </w:rPr>
        <w:t>: c.3925</w:t>
      </w:r>
      <w:r w:rsidR="004102FC" w:rsidRPr="00E27C44">
        <w:rPr>
          <w:rFonts w:ascii="Times New Roman" w:hAnsi="Times New Roman" w:cs="Times New Roman"/>
          <w:sz w:val="24"/>
          <w:szCs w:val="24"/>
        </w:rPr>
        <w:t>˗</w:t>
      </w:r>
      <w:r w:rsidRPr="00E27C44">
        <w:rPr>
          <w:rFonts w:ascii="Book Antiqua" w:hAnsi="Book Antiqua" w:cs="Times New Roman"/>
          <w:sz w:val="24"/>
          <w:szCs w:val="24"/>
        </w:rPr>
        <w:t>3928delGAAA</w:t>
      </w:r>
      <w:r w:rsidR="004102FC" w:rsidRPr="00E27C44">
        <w:rPr>
          <w:rFonts w:ascii="Book Antiqua" w:hAnsi="Book Antiqua" w:cs="Times New Roman"/>
          <w:sz w:val="24"/>
          <w:szCs w:val="24"/>
        </w:rPr>
        <w:t xml:space="preserve"> and</w:t>
      </w:r>
      <w:r w:rsidRPr="00E27C44">
        <w:rPr>
          <w:rFonts w:ascii="Book Antiqua" w:hAnsi="Book Antiqua" w:cs="Times New Roman"/>
          <w:sz w:val="24"/>
          <w:szCs w:val="24"/>
        </w:rPr>
        <w:t xml:space="preserve"> c.3927</w:t>
      </w:r>
      <w:r w:rsidR="004102FC" w:rsidRPr="00E27C44">
        <w:rPr>
          <w:rFonts w:ascii="Times New Roman" w:hAnsi="Times New Roman" w:cs="Times New Roman"/>
          <w:sz w:val="24"/>
          <w:szCs w:val="24"/>
        </w:rPr>
        <w:t>˗</w:t>
      </w:r>
      <w:r w:rsidRPr="00E27C44">
        <w:rPr>
          <w:rFonts w:ascii="Book Antiqua" w:hAnsi="Book Antiqua" w:cs="Times New Roman"/>
          <w:sz w:val="24"/>
          <w:szCs w:val="24"/>
        </w:rPr>
        <w:t>3931delAAAGA. Deletion of 5 base pairs at codon 1309 (c.3927</w:t>
      </w:r>
      <w:r w:rsidR="004102FC" w:rsidRPr="00E27C44">
        <w:rPr>
          <w:rFonts w:ascii="Times New Roman" w:hAnsi="Times New Roman" w:cs="Times New Roman"/>
          <w:sz w:val="24"/>
          <w:szCs w:val="24"/>
        </w:rPr>
        <w:t>˗</w:t>
      </w:r>
      <w:r w:rsidRPr="00E27C44">
        <w:rPr>
          <w:rFonts w:ascii="Book Antiqua" w:hAnsi="Book Antiqua" w:cs="Times New Roman"/>
          <w:sz w:val="24"/>
          <w:szCs w:val="24"/>
        </w:rPr>
        <w:t>3931delAAAGA)</w:t>
      </w:r>
      <w:r w:rsidR="004102FC" w:rsidRPr="00E27C44">
        <w:rPr>
          <w:rFonts w:ascii="Book Antiqua" w:hAnsi="Book Antiqua" w:cs="Times New Roman"/>
          <w:sz w:val="24"/>
          <w:szCs w:val="24"/>
        </w:rPr>
        <w:t xml:space="preserve">, </w:t>
      </w:r>
      <w:r w:rsidRPr="00E27C44">
        <w:rPr>
          <w:rFonts w:ascii="Book Antiqua" w:hAnsi="Book Antiqua" w:cs="Times New Roman"/>
          <w:sz w:val="24"/>
          <w:szCs w:val="24"/>
        </w:rPr>
        <w:t>the most common mutation</w:t>
      </w:r>
      <w:r w:rsidR="004102FC" w:rsidRPr="00E27C44">
        <w:rPr>
          <w:rFonts w:ascii="Book Antiqua" w:hAnsi="Book Antiqua" w:cs="Times New Roman"/>
          <w:sz w:val="24"/>
          <w:szCs w:val="24"/>
        </w:rPr>
        <w:t>,</w:t>
      </w:r>
      <w:r w:rsidRPr="00E27C44">
        <w:rPr>
          <w:rFonts w:ascii="Book Antiqua" w:hAnsi="Book Antiqua" w:cs="Times New Roman"/>
          <w:sz w:val="24"/>
          <w:szCs w:val="24"/>
        </w:rPr>
        <w:t xml:space="preserve"> was </w:t>
      </w:r>
      <w:r w:rsidR="007D1148" w:rsidRPr="00E27C44">
        <w:rPr>
          <w:rFonts w:ascii="Book Antiqua" w:hAnsi="Book Antiqua" w:cs="Times New Roman"/>
          <w:sz w:val="24"/>
          <w:szCs w:val="24"/>
        </w:rPr>
        <w:t xml:space="preserve">detected in a patient who </w:t>
      </w:r>
      <w:r w:rsidRPr="00E27C44">
        <w:rPr>
          <w:rFonts w:ascii="Book Antiqua" w:hAnsi="Book Antiqua" w:cs="Times New Roman"/>
          <w:sz w:val="24"/>
          <w:szCs w:val="24"/>
        </w:rPr>
        <w:t xml:space="preserve">presented </w:t>
      </w:r>
      <w:r w:rsidR="007D1148" w:rsidRPr="00E27C44">
        <w:rPr>
          <w:rFonts w:ascii="Book Antiqua" w:hAnsi="Book Antiqua" w:cs="Times New Roman"/>
          <w:sz w:val="24"/>
          <w:szCs w:val="24"/>
        </w:rPr>
        <w:t xml:space="preserve">with </w:t>
      </w:r>
      <w:r w:rsidRPr="00E27C44">
        <w:rPr>
          <w:rFonts w:ascii="Book Antiqua" w:hAnsi="Book Antiqua" w:cs="Times New Roman"/>
          <w:sz w:val="24"/>
          <w:szCs w:val="24"/>
        </w:rPr>
        <w:t>CRC at age 17. This finding correspond</w:t>
      </w:r>
      <w:r w:rsidR="007D1148" w:rsidRPr="00E27C44">
        <w:rPr>
          <w:rFonts w:ascii="Book Antiqua" w:hAnsi="Book Antiqua" w:cs="Times New Roman"/>
          <w:sz w:val="24"/>
          <w:szCs w:val="24"/>
        </w:rPr>
        <w:t>s</w:t>
      </w:r>
      <w:r w:rsidRPr="00E27C44">
        <w:rPr>
          <w:rFonts w:ascii="Book Antiqua" w:hAnsi="Book Antiqua" w:cs="Times New Roman"/>
          <w:sz w:val="24"/>
          <w:szCs w:val="24"/>
        </w:rPr>
        <w:t xml:space="preserve"> with previous results </w:t>
      </w:r>
      <w:r w:rsidR="007D1148" w:rsidRPr="00E27C44">
        <w:rPr>
          <w:rFonts w:ascii="Book Antiqua" w:hAnsi="Book Antiqua" w:cs="Times New Roman"/>
          <w:sz w:val="24"/>
          <w:szCs w:val="24"/>
        </w:rPr>
        <w:t xml:space="preserve">showing </w:t>
      </w:r>
      <w:r w:rsidRPr="00E27C44">
        <w:rPr>
          <w:rFonts w:ascii="Book Antiqua" w:hAnsi="Book Antiqua" w:cs="Times New Roman"/>
          <w:sz w:val="24"/>
          <w:szCs w:val="24"/>
        </w:rPr>
        <w:t>that mutation at codon 1309 (c.3927</w:t>
      </w:r>
      <w:r w:rsidR="007D1148" w:rsidRPr="00E27C44">
        <w:rPr>
          <w:rFonts w:ascii="Times New Roman" w:hAnsi="Times New Roman" w:cs="Times New Roman"/>
          <w:sz w:val="24"/>
          <w:szCs w:val="24"/>
        </w:rPr>
        <w:t>˗</w:t>
      </w:r>
      <w:r w:rsidRPr="00E27C44">
        <w:rPr>
          <w:rFonts w:ascii="Book Antiqua" w:hAnsi="Book Antiqua" w:cs="Times New Roman"/>
          <w:sz w:val="24"/>
          <w:szCs w:val="24"/>
        </w:rPr>
        <w:t xml:space="preserve">3931delAAAGA) </w:t>
      </w:r>
      <w:r w:rsidR="007D1148" w:rsidRPr="00E27C44">
        <w:rPr>
          <w:rFonts w:ascii="Book Antiqua" w:hAnsi="Book Antiqua" w:cs="Times New Roman"/>
          <w:sz w:val="24"/>
          <w:szCs w:val="24"/>
        </w:rPr>
        <w:t>i</w:t>
      </w:r>
      <w:r w:rsidRPr="00E27C44">
        <w:rPr>
          <w:rFonts w:ascii="Book Antiqua" w:hAnsi="Book Antiqua" w:cs="Times New Roman"/>
          <w:sz w:val="24"/>
          <w:szCs w:val="24"/>
        </w:rPr>
        <w:t>s associated with early development of intestinal symptoms and death from colorectal cancer</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19</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8B44B3" w:rsidRPr="00E27C44">
        <w:rPr>
          <w:rFonts w:ascii="Book Antiqua" w:hAnsi="Book Antiqua" w:cs="Times New Roman"/>
          <w:sz w:val="24"/>
          <w:szCs w:val="24"/>
        </w:rPr>
        <w:t xml:space="preserve"> T</w:t>
      </w:r>
      <w:r w:rsidRPr="00E27C44">
        <w:rPr>
          <w:rFonts w:ascii="Book Antiqua" w:hAnsi="Book Antiqua" w:cs="Times New Roman"/>
          <w:sz w:val="24"/>
          <w:szCs w:val="24"/>
        </w:rPr>
        <w:t xml:space="preserve">he incidence of this mutation was 4% in our study </w:t>
      </w:r>
      <w:r w:rsidR="007D1148" w:rsidRPr="00E27C44">
        <w:rPr>
          <w:rFonts w:ascii="Book Antiqua" w:hAnsi="Book Antiqua" w:cs="Times New Roman"/>
          <w:sz w:val="24"/>
          <w:szCs w:val="24"/>
        </w:rPr>
        <w:t>and</w:t>
      </w:r>
      <w:r w:rsidRPr="00E27C44">
        <w:rPr>
          <w:rFonts w:ascii="Book Antiqua" w:hAnsi="Book Antiqua" w:cs="Times New Roman"/>
          <w:sz w:val="24"/>
          <w:szCs w:val="24"/>
        </w:rPr>
        <w:t xml:space="preserve"> 29% in </w:t>
      </w:r>
      <w:r w:rsidR="007D1148" w:rsidRPr="00E27C44">
        <w:rPr>
          <w:rFonts w:ascii="Book Antiqua" w:hAnsi="Book Antiqua" w:cs="Times New Roman"/>
          <w:sz w:val="24"/>
          <w:szCs w:val="24"/>
        </w:rPr>
        <w:t xml:space="preserve">a </w:t>
      </w:r>
      <w:r w:rsidRPr="00E27C44">
        <w:rPr>
          <w:rFonts w:ascii="Book Antiqua" w:hAnsi="Book Antiqua" w:cs="Times New Roman"/>
          <w:sz w:val="24"/>
          <w:szCs w:val="24"/>
        </w:rPr>
        <w:t xml:space="preserve">previous </w:t>
      </w:r>
      <w:r w:rsidR="009836E9" w:rsidRPr="00E27C44">
        <w:rPr>
          <w:rFonts w:ascii="Book Antiqua" w:hAnsi="Book Antiqua" w:cs="Times New Roman"/>
          <w:sz w:val="24"/>
          <w:szCs w:val="24"/>
        </w:rPr>
        <w:t>study</w:t>
      </w:r>
      <w:r w:rsidR="005E1F08"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16</w:t>
      </w:r>
      <w:r w:rsidR="005E1F08" w:rsidRPr="00E27C44">
        <w:rPr>
          <w:rFonts w:ascii="Book Antiqua" w:hAnsi="Book Antiqua" w:cs="Times New Roman"/>
          <w:noProof/>
          <w:sz w:val="24"/>
          <w:szCs w:val="24"/>
          <w:vertAlign w:val="superscript"/>
        </w:rPr>
        <w:t>]</w:t>
      </w:r>
      <w:r w:rsidR="009836E9" w:rsidRPr="00E27C44">
        <w:rPr>
          <w:rFonts w:ascii="Book Antiqua" w:hAnsi="Book Antiqua" w:cs="Times New Roman"/>
          <w:sz w:val="24"/>
          <w:szCs w:val="24"/>
        </w:rPr>
        <w:t xml:space="preserve"> </w:t>
      </w:r>
      <w:r w:rsidR="008B44B3" w:rsidRPr="00E27C44">
        <w:rPr>
          <w:rFonts w:ascii="Book Antiqua" w:hAnsi="Book Antiqua" w:cs="Times New Roman"/>
          <w:sz w:val="24"/>
          <w:szCs w:val="24"/>
        </w:rPr>
        <w:t xml:space="preserve">and its frequency </w:t>
      </w:r>
      <w:r w:rsidR="007D1148" w:rsidRPr="00E27C44">
        <w:rPr>
          <w:rFonts w:ascii="Book Antiqua" w:hAnsi="Book Antiqua" w:cs="Times New Roman"/>
          <w:sz w:val="24"/>
          <w:szCs w:val="24"/>
        </w:rPr>
        <w:t>varied</w:t>
      </w:r>
      <w:r w:rsidR="004B0EF1" w:rsidRPr="00E27C44">
        <w:rPr>
          <w:rFonts w:ascii="Book Antiqua" w:hAnsi="Book Antiqua" w:cs="Times New Roman"/>
          <w:sz w:val="24"/>
          <w:szCs w:val="24"/>
        </w:rPr>
        <w:t>.</w:t>
      </w:r>
      <w:r w:rsidRPr="00E27C44">
        <w:rPr>
          <w:rFonts w:ascii="Book Antiqua" w:hAnsi="Book Antiqua" w:cs="Times New Roman"/>
          <w:sz w:val="24"/>
          <w:szCs w:val="24"/>
        </w:rPr>
        <w:t xml:space="preserve"> </w:t>
      </w:r>
      <w:r w:rsidR="007D1148" w:rsidRPr="00E27C44">
        <w:rPr>
          <w:rFonts w:ascii="Book Antiqua" w:hAnsi="Book Antiqua" w:cs="Times New Roman"/>
          <w:sz w:val="24"/>
          <w:szCs w:val="24"/>
        </w:rPr>
        <w:t>No other</w:t>
      </w:r>
      <w:r w:rsidRPr="00E27C44">
        <w:rPr>
          <w:rFonts w:ascii="Book Antiqua" w:hAnsi="Book Antiqua" w:cs="Times New Roman"/>
          <w:sz w:val="24"/>
          <w:szCs w:val="24"/>
        </w:rPr>
        <w:t xml:space="preserve"> MCR </w:t>
      </w:r>
      <w:r w:rsidR="007D1148" w:rsidRPr="00E27C44">
        <w:rPr>
          <w:rFonts w:ascii="Book Antiqua" w:hAnsi="Book Antiqua" w:cs="Times New Roman"/>
          <w:sz w:val="24"/>
          <w:szCs w:val="24"/>
        </w:rPr>
        <w:t>mutation was observed</w:t>
      </w:r>
      <w:r w:rsidRPr="00E27C44">
        <w:rPr>
          <w:rFonts w:ascii="Book Antiqua" w:hAnsi="Book Antiqua" w:cs="Times New Roman"/>
          <w:sz w:val="24"/>
          <w:szCs w:val="24"/>
        </w:rPr>
        <w:t xml:space="preserve"> in </w:t>
      </w:r>
      <w:r w:rsidR="007D1148" w:rsidRPr="00E27C44">
        <w:rPr>
          <w:rFonts w:ascii="Book Antiqua" w:hAnsi="Book Antiqua" w:cs="Times New Roman"/>
          <w:sz w:val="24"/>
          <w:szCs w:val="24"/>
        </w:rPr>
        <w:t xml:space="preserve">the </w:t>
      </w:r>
      <w:r w:rsidRPr="00E27C44">
        <w:rPr>
          <w:rFonts w:ascii="Book Antiqua" w:hAnsi="Book Antiqua" w:cs="Times New Roman"/>
          <w:sz w:val="24"/>
          <w:szCs w:val="24"/>
        </w:rPr>
        <w:t>present study (Table</w:t>
      </w:r>
      <w:r w:rsidR="007D1148" w:rsidRPr="00E27C44">
        <w:rPr>
          <w:rFonts w:ascii="Book Antiqua" w:hAnsi="Book Antiqua" w:cs="Times New Roman"/>
          <w:sz w:val="24"/>
          <w:szCs w:val="24"/>
        </w:rPr>
        <w:t xml:space="preserve"> </w:t>
      </w:r>
      <w:r w:rsidRPr="00E27C44">
        <w:rPr>
          <w:rFonts w:ascii="Book Antiqua" w:hAnsi="Book Antiqua" w:cs="Times New Roman"/>
          <w:sz w:val="24"/>
          <w:szCs w:val="24"/>
        </w:rPr>
        <w:t>4). These finding</w:t>
      </w:r>
      <w:r w:rsidR="007D1148" w:rsidRPr="00E27C44">
        <w:rPr>
          <w:rFonts w:ascii="Book Antiqua" w:hAnsi="Book Antiqua" w:cs="Times New Roman"/>
          <w:sz w:val="24"/>
          <w:szCs w:val="24"/>
        </w:rPr>
        <w:t>s</w:t>
      </w:r>
      <w:r w:rsidRPr="00E27C44">
        <w:rPr>
          <w:rFonts w:ascii="Book Antiqua" w:hAnsi="Book Antiqua" w:cs="Times New Roman"/>
          <w:sz w:val="24"/>
          <w:szCs w:val="24"/>
        </w:rPr>
        <w:t xml:space="preserve"> implicate the possibility of ethnic difference</w:t>
      </w:r>
      <w:r w:rsidR="007D1148" w:rsidRPr="00E27C44">
        <w:rPr>
          <w:rFonts w:ascii="Book Antiqua" w:hAnsi="Book Antiqua" w:cs="Times New Roman"/>
          <w:sz w:val="24"/>
          <w:szCs w:val="24"/>
        </w:rPr>
        <w:t>s</w:t>
      </w:r>
      <w:r w:rsidRPr="00E27C44">
        <w:rPr>
          <w:rFonts w:ascii="Book Antiqua" w:hAnsi="Book Antiqua" w:cs="Times New Roman"/>
          <w:sz w:val="24"/>
          <w:szCs w:val="24"/>
        </w:rPr>
        <w:t xml:space="preserve"> </w:t>
      </w:r>
      <w:r w:rsidR="007D1148" w:rsidRPr="00E27C44">
        <w:rPr>
          <w:rFonts w:ascii="Book Antiqua" w:hAnsi="Book Antiqua" w:cs="Times New Roman"/>
          <w:sz w:val="24"/>
          <w:szCs w:val="24"/>
        </w:rPr>
        <w:t>in</w:t>
      </w:r>
      <w:r w:rsidRPr="00E27C44">
        <w:rPr>
          <w:rFonts w:ascii="Book Antiqua" w:hAnsi="Book Antiqua" w:cs="Times New Roman"/>
          <w:sz w:val="24"/>
          <w:szCs w:val="24"/>
        </w:rPr>
        <w:t xml:space="preserve"> </w:t>
      </w:r>
      <w:r w:rsidRPr="00E27C44">
        <w:rPr>
          <w:rFonts w:ascii="Book Antiqua" w:hAnsi="Book Antiqua" w:cs="Times New Roman"/>
          <w:i/>
          <w:sz w:val="24"/>
          <w:szCs w:val="24"/>
        </w:rPr>
        <w:t>APC</w:t>
      </w:r>
      <w:r w:rsidR="007D1148" w:rsidRPr="00E27C44">
        <w:rPr>
          <w:rFonts w:ascii="Book Antiqua" w:hAnsi="Book Antiqua" w:cs="Times New Roman"/>
          <w:sz w:val="24"/>
          <w:szCs w:val="24"/>
        </w:rPr>
        <w:t xml:space="preserve"> mutations</w:t>
      </w:r>
      <w:r w:rsidRPr="00E27C44">
        <w:rPr>
          <w:rFonts w:ascii="Book Antiqua" w:hAnsi="Book Antiqua" w:cs="Times New Roman"/>
          <w:sz w:val="24"/>
          <w:szCs w:val="24"/>
        </w:rPr>
        <w:t>. We also observed one interesting novel mutation at codon 1507 within exon 15, c.4519</w:t>
      </w:r>
      <w:r w:rsidR="007D1148" w:rsidRPr="00E27C44">
        <w:rPr>
          <w:rFonts w:ascii="Times New Roman" w:hAnsi="Times New Roman" w:cs="Times New Roman"/>
          <w:sz w:val="24"/>
          <w:szCs w:val="24"/>
        </w:rPr>
        <w:t>˗</w:t>
      </w:r>
      <w:r w:rsidRPr="00E27C44">
        <w:rPr>
          <w:rFonts w:ascii="Book Antiqua" w:hAnsi="Book Antiqua" w:cs="Times New Roman"/>
          <w:sz w:val="24"/>
          <w:szCs w:val="24"/>
        </w:rPr>
        <w:t xml:space="preserve">4520insTGAGCTCA, which was </w:t>
      </w:r>
      <w:r w:rsidRPr="00E27C44">
        <w:rPr>
          <w:rFonts w:ascii="Book Antiqua" w:hAnsi="Book Antiqua" w:cs="Times New Roman"/>
          <w:sz w:val="24"/>
          <w:szCs w:val="24"/>
        </w:rPr>
        <w:lastRenderedPageBreak/>
        <w:t xml:space="preserve">not located in </w:t>
      </w:r>
      <w:r w:rsidR="007D1148" w:rsidRPr="00E27C44">
        <w:rPr>
          <w:rFonts w:ascii="Book Antiqua" w:hAnsi="Book Antiqua" w:cs="Times New Roman"/>
          <w:sz w:val="24"/>
          <w:szCs w:val="24"/>
        </w:rPr>
        <w:t xml:space="preserve">the </w:t>
      </w:r>
      <w:r w:rsidRPr="00E27C44">
        <w:rPr>
          <w:rFonts w:ascii="Book Antiqua" w:hAnsi="Book Antiqua" w:cs="Times New Roman"/>
          <w:sz w:val="24"/>
          <w:szCs w:val="24"/>
        </w:rPr>
        <w:t xml:space="preserve">MCR but presented </w:t>
      </w:r>
      <w:r w:rsidR="007D1148" w:rsidRPr="00E27C44">
        <w:rPr>
          <w:rFonts w:ascii="Book Antiqua" w:hAnsi="Book Antiqua" w:cs="Times New Roman"/>
          <w:sz w:val="24"/>
          <w:szCs w:val="24"/>
        </w:rPr>
        <w:t xml:space="preserve">in a patient with </w:t>
      </w:r>
      <w:r w:rsidRPr="00E27C44">
        <w:rPr>
          <w:rFonts w:ascii="Book Antiqua" w:hAnsi="Book Antiqua" w:cs="Times New Roman"/>
          <w:sz w:val="24"/>
          <w:szCs w:val="24"/>
        </w:rPr>
        <w:t>early onset</w:t>
      </w:r>
      <w:r w:rsidR="008B44B3" w:rsidRPr="00E27C44">
        <w:rPr>
          <w:rFonts w:ascii="Book Antiqua" w:hAnsi="Book Antiqua" w:cs="Times New Roman"/>
          <w:sz w:val="24"/>
          <w:szCs w:val="24"/>
        </w:rPr>
        <w:t xml:space="preserve"> and </w:t>
      </w:r>
      <w:r w:rsidR="007D1148" w:rsidRPr="00E27C44">
        <w:rPr>
          <w:rFonts w:ascii="Book Antiqua" w:hAnsi="Book Antiqua" w:cs="Times New Roman"/>
          <w:sz w:val="24"/>
          <w:szCs w:val="24"/>
        </w:rPr>
        <w:t xml:space="preserve">poor </w:t>
      </w:r>
      <w:r w:rsidR="008B44B3" w:rsidRPr="00E27C44">
        <w:rPr>
          <w:rFonts w:ascii="Book Antiqua" w:hAnsi="Book Antiqua" w:cs="Times New Roman"/>
          <w:sz w:val="24"/>
          <w:szCs w:val="24"/>
        </w:rPr>
        <w:t>prognosis</w:t>
      </w:r>
      <w:r w:rsidRPr="00E27C44">
        <w:rPr>
          <w:rFonts w:ascii="Book Antiqua" w:hAnsi="Book Antiqua" w:cs="Times New Roman"/>
          <w:sz w:val="24"/>
          <w:szCs w:val="24"/>
        </w:rPr>
        <w:t xml:space="preserve"> of CRC. Th</w:t>
      </w:r>
      <w:r w:rsidR="007D1148" w:rsidRPr="00E27C44">
        <w:rPr>
          <w:rFonts w:ascii="Book Antiqua" w:hAnsi="Book Antiqua" w:cs="Times New Roman"/>
          <w:sz w:val="24"/>
          <w:szCs w:val="24"/>
        </w:rPr>
        <w:t>is</w:t>
      </w:r>
      <w:r w:rsidRPr="00E27C44">
        <w:rPr>
          <w:rFonts w:ascii="Book Antiqua" w:hAnsi="Book Antiqua" w:cs="Times New Roman"/>
          <w:sz w:val="24"/>
          <w:szCs w:val="24"/>
        </w:rPr>
        <w:t xml:space="preserve"> information </w:t>
      </w:r>
      <w:r w:rsidR="007D1148" w:rsidRPr="00E27C44">
        <w:rPr>
          <w:rFonts w:ascii="Book Antiqua" w:hAnsi="Book Antiqua" w:cs="Times New Roman"/>
          <w:sz w:val="24"/>
          <w:szCs w:val="24"/>
        </w:rPr>
        <w:t>may help</w:t>
      </w:r>
      <w:r w:rsidRPr="00E27C44">
        <w:rPr>
          <w:rFonts w:ascii="Book Antiqua" w:hAnsi="Book Antiqua" w:cs="Times New Roman"/>
          <w:sz w:val="24"/>
          <w:szCs w:val="24"/>
        </w:rPr>
        <w:t xml:space="preserve"> support surgical decision</w:t>
      </w:r>
      <w:r w:rsidR="007D1148" w:rsidRPr="00E27C44">
        <w:rPr>
          <w:rFonts w:ascii="Book Antiqua" w:hAnsi="Book Antiqua" w:cs="Times New Roman"/>
          <w:sz w:val="24"/>
          <w:szCs w:val="24"/>
        </w:rPr>
        <w:t>s</w:t>
      </w:r>
      <w:r w:rsidRPr="00E27C44">
        <w:rPr>
          <w:rFonts w:ascii="Book Antiqua" w:hAnsi="Book Antiqua" w:cs="Times New Roman"/>
          <w:sz w:val="24"/>
          <w:szCs w:val="24"/>
        </w:rPr>
        <w:t xml:space="preserve"> of method and timing</w:t>
      </w:r>
      <w:r w:rsidR="00CB276A" w:rsidRPr="00E27C44">
        <w:rPr>
          <w:rFonts w:ascii="Book Antiqua" w:hAnsi="Book Antiqua" w:cs="Times New Roman"/>
          <w:sz w:val="24"/>
          <w:szCs w:val="24"/>
        </w:rPr>
        <w:t xml:space="preserve">. </w:t>
      </w:r>
      <w:r w:rsidR="00934704" w:rsidRPr="00E27C44">
        <w:rPr>
          <w:rFonts w:ascii="Book Antiqua" w:hAnsi="Book Antiqua" w:cs="Times New Roman"/>
          <w:sz w:val="24"/>
          <w:szCs w:val="24"/>
        </w:rPr>
        <w:t xml:space="preserve">In </w:t>
      </w:r>
      <w:r w:rsidR="007D1148" w:rsidRPr="00E27C44">
        <w:rPr>
          <w:rFonts w:ascii="Book Antiqua" w:hAnsi="Book Antiqua" w:cs="Times New Roman"/>
          <w:sz w:val="24"/>
          <w:szCs w:val="24"/>
        </w:rPr>
        <w:t xml:space="preserve">the </w:t>
      </w:r>
      <w:r w:rsidR="009F3DBC" w:rsidRPr="00E27C44">
        <w:rPr>
          <w:rFonts w:ascii="Book Antiqua" w:hAnsi="Book Antiqua" w:cs="Times New Roman"/>
          <w:sz w:val="24"/>
          <w:szCs w:val="24"/>
        </w:rPr>
        <w:t>present</w:t>
      </w:r>
      <w:r w:rsidR="00934704" w:rsidRPr="00E27C44">
        <w:rPr>
          <w:rFonts w:ascii="Book Antiqua" w:hAnsi="Book Antiqua" w:cs="Times New Roman"/>
          <w:sz w:val="24"/>
          <w:szCs w:val="24"/>
        </w:rPr>
        <w:t xml:space="preserve"> study, two</w:t>
      </w:r>
      <w:r w:rsidR="00ED057F" w:rsidRPr="00E27C44">
        <w:rPr>
          <w:rFonts w:ascii="Book Antiqua" w:hAnsi="Book Antiqua" w:cs="Times New Roman"/>
          <w:sz w:val="24"/>
          <w:szCs w:val="24"/>
        </w:rPr>
        <w:t>-</w:t>
      </w:r>
      <w:r w:rsidR="00934704" w:rsidRPr="00E27C44">
        <w:rPr>
          <w:rFonts w:ascii="Book Antiqua" w:hAnsi="Book Antiqua" w:cs="Times New Roman"/>
          <w:sz w:val="24"/>
          <w:szCs w:val="24"/>
        </w:rPr>
        <w:t>third</w:t>
      </w:r>
      <w:r w:rsidR="007D1148" w:rsidRPr="00E27C44">
        <w:rPr>
          <w:rFonts w:ascii="Book Antiqua" w:hAnsi="Book Antiqua" w:cs="Times New Roman"/>
          <w:sz w:val="24"/>
          <w:szCs w:val="24"/>
        </w:rPr>
        <w:t>s</w:t>
      </w:r>
      <w:r w:rsidR="00934704" w:rsidRPr="00E27C44">
        <w:rPr>
          <w:rFonts w:ascii="Book Antiqua" w:hAnsi="Book Antiqua" w:cs="Times New Roman"/>
          <w:sz w:val="24"/>
          <w:szCs w:val="24"/>
        </w:rPr>
        <w:t xml:space="preserve"> of </w:t>
      </w:r>
      <w:r w:rsidR="00934704" w:rsidRPr="00E27C44">
        <w:rPr>
          <w:rFonts w:ascii="Book Antiqua" w:hAnsi="Book Antiqua" w:cs="Times New Roman"/>
          <w:i/>
          <w:sz w:val="24"/>
          <w:szCs w:val="24"/>
        </w:rPr>
        <w:t>APC</w:t>
      </w:r>
      <w:r w:rsidR="00934704" w:rsidRPr="00E27C44">
        <w:rPr>
          <w:rFonts w:ascii="Book Antiqua" w:hAnsi="Book Antiqua" w:cs="Times New Roman"/>
          <w:sz w:val="24"/>
          <w:szCs w:val="24"/>
        </w:rPr>
        <w:t xml:space="preserve"> mutation</w:t>
      </w:r>
      <w:r w:rsidR="007D1148" w:rsidRPr="00E27C44">
        <w:rPr>
          <w:rFonts w:ascii="Book Antiqua" w:hAnsi="Book Antiqua" w:cs="Times New Roman"/>
          <w:sz w:val="24"/>
          <w:szCs w:val="24"/>
        </w:rPr>
        <w:t>s</w:t>
      </w:r>
      <w:r w:rsidR="00934704" w:rsidRPr="00E27C44">
        <w:rPr>
          <w:rFonts w:ascii="Book Antiqua" w:hAnsi="Book Antiqua" w:cs="Times New Roman"/>
          <w:sz w:val="24"/>
          <w:szCs w:val="24"/>
        </w:rPr>
        <w:t xml:space="preserve"> </w:t>
      </w:r>
      <w:r w:rsidR="007D1148" w:rsidRPr="00E27C44">
        <w:rPr>
          <w:rFonts w:ascii="Book Antiqua" w:hAnsi="Book Antiqua" w:cs="Times New Roman"/>
          <w:sz w:val="24"/>
          <w:szCs w:val="24"/>
        </w:rPr>
        <w:t>were</w:t>
      </w:r>
      <w:r w:rsidR="00934704" w:rsidRPr="00E27C44">
        <w:rPr>
          <w:rFonts w:ascii="Book Antiqua" w:hAnsi="Book Antiqua" w:cs="Times New Roman"/>
          <w:sz w:val="24"/>
          <w:szCs w:val="24"/>
        </w:rPr>
        <w:t xml:space="preserve"> localized </w:t>
      </w:r>
      <w:r w:rsidR="007D1148" w:rsidRPr="00E27C44">
        <w:rPr>
          <w:rFonts w:ascii="Book Antiqua" w:hAnsi="Book Antiqua" w:cs="Times New Roman"/>
          <w:sz w:val="24"/>
          <w:szCs w:val="24"/>
        </w:rPr>
        <w:t>to</w:t>
      </w:r>
      <w:r w:rsidR="00934704" w:rsidRPr="00E27C44">
        <w:rPr>
          <w:rFonts w:ascii="Book Antiqua" w:hAnsi="Book Antiqua" w:cs="Times New Roman"/>
          <w:sz w:val="24"/>
          <w:szCs w:val="24"/>
        </w:rPr>
        <w:t xml:space="preserve"> exon 15</w:t>
      </w:r>
      <w:r w:rsidR="00E54BDB" w:rsidRPr="00E27C44">
        <w:rPr>
          <w:rFonts w:ascii="Book Antiqua" w:hAnsi="Book Antiqua" w:cs="Times New Roman"/>
          <w:sz w:val="24"/>
          <w:szCs w:val="24"/>
        </w:rPr>
        <w:t xml:space="preserve">. Two of </w:t>
      </w:r>
      <w:r w:rsidR="007D1148" w:rsidRPr="00E27C44">
        <w:rPr>
          <w:rFonts w:ascii="Book Antiqua" w:hAnsi="Book Antiqua" w:cs="Times New Roman"/>
          <w:sz w:val="24"/>
          <w:szCs w:val="24"/>
        </w:rPr>
        <w:t xml:space="preserve">the </w:t>
      </w:r>
      <w:r w:rsidR="00E54BDB" w:rsidRPr="00E27C44">
        <w:rPr>
          <w:rFonts w:ascii="Book Antiqua" w:hAnsi="Book Antiqua" w:cs="Times New Roman"/>
          <w:sz w:val="24"/>
          <w:szCs w:val="24"/>
        </w:rPr>
        <w:t xml:space="preserve">most common mutations were </w:t>
      </w:r>
      <w:r w:rsidR="00D32ECB" w:rsidRPr="00E27C44">
        <w:rPr>
          <w:rFonts w:ascii="Book Antiqua" w:hAnsi="Book Antiqua" w:cs="Times New Roman"/>
          <w:sz w:val="24"/>
          <w:szCs w:val="24"/>
        </w:rPr>
        <w:t xml:space="preserve">also </w:t>
      </w:r>
      <w:r w:rsidR="00E54BDB" w:rsidRPr="00E27C44">
        <w:rPr>
          <w:rFonts w:ascii="Book Antiqua" w:hAnsi="Book Antiqua" w:cs="Times New Roman"/>
          <w:sz w:val="24"/>
          <w:szCs w:val="24"/>
        </w:rPr>
        <w:t>identified</w:t>
      </w:r>
      <w:r w:rsidR="00D32ECB" w:rsidRPr="00E27C44">
        <w:rPr>
          <w:rFonts w:ascii="Book Antiqua" w:hAnsi="Book Antiqua" w:cs="Times New Roman"/>
          <w:sz w:val="24"/>
          <w:szCs w:val="24"/>
        </w:rPr>
        <w:t xml:space="preserve"> in this </w:t>
      </w:r>
      <w:r w:rsidR="009836E9" w:rsidRPr="00E27C44">
        <w:rPr>
          <w:rFonts w:ascii="Book Antiqua" w:hAnsi="Book Antiqua" w:cs="Times New Roman"/>
          <w:sz w:val="24"/>
          <w:szCs w:val="24"/>
        </w:rPr>
        <w:t>study:</w:t>
      </w:r>
      <w:r w:rsidR="00E54BDB" w:rsidRPr="00E27C44">
        <w:rPr>
          <w:rFonts w:ascii="Book Antiqua" w:hAnsi="Book Antiqua" w:cs="Times New Roman"/>
          <w:sz w:val="24"/>
          <w:szCs w:val="24"/>
        </w:rPr>
        <w:t xml:space="preserve"> </w:t>
      </w:r>
      <w:r w:rsidR="00CB276A" w:rsidRPr="00E27C44">
        <w:rPr>
          <w:rFonts w:ascii="Book Antiqua" w:hAnsi="Book Antiqua" w:cs="Times New Roman"/>
          <w:sz w:val="24"/>
          <w:szCs w:val="24"/>
        </w:rPr>
        <w:t>at</w:t>
      </w:r>
      <w:r w:rsidR="00E54BDB" w:rsidRPr="00E27C44">
        <w:rPr>
          <w:rFonts w:ascii="Book Antiqua" w:hAnsi="Book Antiqua" w:cs="Times New Roman"/>
          <w:sz w:val="24"/>
          <w:szCs w:val="24"/>
        </w:rPr>
        <w:t xml:space="preserve"> codon 106</w:t>
      </w:r>
      <w:r w:rsidR="00CB276A" w:rsidRPr="00E27C44">
        <w:rPr>
          <w:rFonts w:ascii="Book Antiqua" w:hAnsi="Book Antiqua" w:cs="Times New Roman"/>
          <w:sz w:val="24"/>
          <w:szCs w:val="24"/>
        </w:rPr>
        <w:t>1</w:t>
      </w:r>
      <w:r w:rsidR="00E54BDB" w:rsidRPr="00E27C44">
        <w:rPr>
          <w:rFonts w:ascii="Book Antiqua" w:hAnsi="Book Antiqua" w:cs="Times New Roman"/>
          <w:sz w:val="24"/>
          <w:szCs w:val="24"/>
        </w:rPr>
        <w:t xml:space="preserve"> (c.3183</w:t>
      </w:r>
      <w:r w:rsidR="007D1148" w:rsidRPr="00E27C44">
        <w:rPr>
          <w:rFonts w:ascii="Times New Roman" w:hAnsi="Times New Roman" w:cs="Times New Roman"/>
          <w:sz w:val="24"/>
          <w:szCs w:val="24"/>
        </w:rPr>
        <w:t>˗</w:t>
      </w:r>
      <w:r w:rsidR="00E54BDB" w:rsidRPr="00E27C44">
        <w:rPr>
          <w:rFonts w:ascii="Book Antiqua" w:hAnsi="Book Antiqua" w:cs="Times New Roman"/>
          <w:sz w:val="24"/>
          <w:szCs w:val="24"/>
        </w:rPr>
        <w:t>3187delACAAA)</w:t>
      </w:r>
      <w:r w:rsidR="007D1148" w:rsidRPr="00E27C44">
        <w:rPr>
          <w:rFonts w:ascii="Book Antiqua" w:hAnsi="Book Antiqua" w:cs="Times New Roman"/>
          <w:sz w:val="24"/>
          <w:szCs w:val="24"/>
        </w:rPr>
        <w:t xml:space="preserve"> and</w:t>
      </w:r>
      <w:r w:rsidR="00E54BDB" w:rsidRPr="00E27C44">
        <w:rPr>
          <w:rFonts w:ascii="Book Antiqua" w:hAnsi="Book Antiqua" w:cs="Times New Roman"/>
          <w:sz w:val="24"/>
          <w:szCs w:val="24"/>
        </w:rPr>
        <w:t xml:space="preserve"> </w:t>
      </w:r>
      <w:r w:rsidR="00CB276A" w:rsidRPr="00E27C44">
        <w:rPr>
          <w:rFonts w:ascii="Book Antiqua" w:hAnsi="Book Antiqua" w:cs="Times New Roman"/>
          <w:sz w:val="24"/>
          <w:szCs w:val="24"/>
        </w:rPr>
        <w:t>codon</w:t>
      </w:r>
      <w:r w:rsidR="007D1148" w:rsidRPr="00E27C44">
        <w:rPr>
          <w:rFonts w:ascii="Book Antiqua" w:hAnsi="Book Antiqua" w:cs="Times New Roman"/>
          <w:sz w:val="24"/>
          <w:szCs w:val="24"/>
        </w:rPr>
        <w:t xml:space="preserve"> </w:t>
      </w:r>
      <w:r w:rsidR="004D2426" w:rsidRPr="00E27C44">
        <w:rPr>
          <w:rFonts w:ascii="Book Antiqua" w:hAnsi="Book Antiqua" w:cs="Times New Roman"/>
          <w:sz w:val="24"/>
          <w:szCs w:val="24"/>
        </w:rPr>
        <w:t>1465 (c.4393</w:t>
      </w:r>
      <w:r w:rsidR="007D1148" w:rsidRPr="00E27C44">
        <w:rPr>
          <w:rFonts w:ascii="Times New Roman" w:hAnsi="Times New Roman" w:cs="Times New Roman"/>
          <w:sz w:val="24"/>
          <w:szCs w:val="24"/>
        </w:rPr>
        <w:t>˗</w:t>
      </w:r>
      <w:r w:rsidR="004D2426" w:rsidRPr="00E27C44">
        <w:rPr>
          <w:rFonts w:ascii="Book Antiqua" w:hAnsi="Book Antiqua" w:cs="Times New Roman"/>
          <w:sz w:val="24"/>
          <w:szCs w:val="24"/>
        </w:rPr>
        <w:t>4394delAG)</w:t>
      </w:r>
      <w:r w:rsidR="00CB276A" w:rsidRPr="00E27C44">
        <w:rPr>
          <w:rFonts w:ascii="Book Antiqua" w:hAnsi="Book Antiqua" w:cs="Times New Roman"/>
          <w:sz w:val="24"/>
          <w:szCs w:val="24"/>
        </w:rPr>
        <w:t>.</w:t>
      </w:r>
      <w:r w:rsidR="004D2426" w:rsidRPr="00E27C44">
        <w:rPr>
          <w:rFonts w:ascii="Book Antiqua" w:hAnsi="Book Antiqua" w:cs="Times New Roman"/>
          <w:sz w:val="24"/>
          <w:szCs w:val="24"/>
        </w:rPr>
        <w:t xml:space="preserve"> </w:t>
      </w:r>
      <w:r w:rsidR="00CB276A" w:rsidRPr="00E27C44">
        <w:rPr>
          <w:rFonts w:ascii="Book Antiqua" w:hAnsi="Book Antiqua" w:cs="Times New Roman"/>
          <w:sz w:val="24"/>
          <w:szCs w:val="24"/>
        </w:rPr>
        <w:t>Mutation at codon 1061 has not been reported in Korean patients</w:t>
      </w:r>
      <w:r w:rsidR="00D77C1D" w:rsidRPr="00E27C44">
        <w:rPr>
          <w:rFonts w:ascii="Book Antiqua" w:hAnsi="Book Antiqua" w:cs="Times New Roman"/>
          <w:sz w:val="24"/>
          <w:szCs w:val="24"/>
        </w:rPr>
        <w:t xml:space="preserve"> </w:t>
      </w:r>
      <w:r w:rsidR="00CB276A" w:rsidRPr="00E27C44">
        <w:rPr>
          <w:rFonts w:ascii="Book Antiqua" w:hAnsi="Book Antiqua" w:cs="Times New Roman"/>
          <w:sz w:val="24"/>
          <w:szCs w:val="24"/>
        </w:rPr>
        <w:t xml:space="preserve">even though it </w:t>
      </w:r>
      <w:r w:rsidR="007D1148" w:rsidRPr="00E27C44">
        <w:rPr>
          <w:rFonts w:ascii="Book Antiqua" w:hAnsi="Book Antiqua" w:cs="Times New Roman"/>
          <w:sz w:val="24"/>
          <w:szCs w:val="24"/>
        </w:rPr>
        <w:t>i</w:t>
      </w:r>
      <w:r w:rsidR="00CB276A" w:rsidRPr="00E27C44">
        <w:rPr>
          <w:rFonts w:ascii="Book Antiqua" w:hAnsi="Book Antiqua" w:cs="Times New Roman"/>
          <w:sz w:val="24"/>
          <w:szCs w:val="24"/>
        </w:rPr>
        <w:t xml:space="preserve">s </w:t>
      </w:r>
      <w:r w:rsidR="007D1148" w:rsidRPr="00E27C44">
        <w:rPr>
          <w:rFonts w:ascii="Book Antiqua" w:hAnsi="Book Antiqua" w:cs="Times New Roman"/>
          <w:sz w:val="24"/>
          <w:szCs w:val="24"/>
        </w:rPr>
        <w:t xml:space="preserve">one of </w:t>
      </w:r>
      <w:r w:rsidR="00CB276A" w:rsidRPr="00E27C44">
        <w:rPr>
          <w:rFonts w:ascii="Book Antiqua" w:hAnsi="Book Antiqua" w:cs="Times New Roman"/>
          <w:sz w:val="24"/>
          <w:szCs w:val="24"/>
        </w:rPr>
        <w:t>the most frequently reported mutation</w:t>
      </w:r>
      <w:r w:rsidR="007D1148" w:rsidRPr="00E27C44">
        <w:rPr>
          <w:rFonts w:ascii="Book Antiqua" w:hAnsi="Book Antiqua" w:cs="Times New Roman"/>
          <w:sz w:val="24"/>
          <w:szCs w:val="24"/>
        </w:rPr>
        <w:t>s</w:t>
      </w:r>
      <w:r w:rsidR="00CB276A" w:rsidRPr="00E27C44">
        <w:rPr>
          <w:rFonts w:ascii="Book Antiqua" w:hAnsi="Book Antiqua" w:cs="Times New Roman"/>
          <w:sz w:val="24"/>
          <w:szCs w:val="24"/>
        </w:rPr>
        <w:t>.</w:t>
      </w:r>
    </w:p>
    <w:p w14:paraId="0FD9D12C" w14:textId="52082DD7" w:rsidR="001E0EB3" w:rsidRPr="00E27C44" w:rsidRDefault="00CB276A" w:rsidP="00061E6D">
      <w:pPr>
        <w:wordWrap/>
        <w:adjustRightInd w:val="0"/>
        <w:snapToGrid w:val="0"/>
        <w:spacing w:after="0" w:line="360" w:lineRule="auto"/>
        <w:ind w:firstLineChars="100" w:firstLine="240"/>
        <w:rPr>
          <w:rFonts w:ascii="Book Antiqua" w:hAnsi="Book Antiqua" w:cs="Times New Roman"/>
          <w:sz w:val="24"/>
          <w:szCs w:val="24"/>
        </w:rPr>
      </w:pPr>
      <w:r w:rsidRPr="00E27C44">
        <w:rPr>
          <w:rFonts w:ascii="Book Antiqua" w:hAnsi="Book Antiqua" w:cs="Times New Roman"/>
          <w:sz w:val="24"/>
          <w:szCs w:val="24"/>
        </w:rPr>
        <w:t>Extracolic manifestations showed correlation</w:t>
      </w:r>
      <w:r w:rsidR="007D1148" w:rsidRPr="00E27C44">
        <w:rPr>
          <w:rFonts w:ascii="Book Antiqua" w:hAnsi="Book Antiqua" w:cs="Times New Roman"/>
          <w:sz w:val="24"/>
          <w:szCs w:val="24"/>
        </w:rPr>
        <w:t>s</w:t>
      </w:r>
      <w:r w:rsidRPr="00E27C44">
        <w:rPr>
          <w:rFonts w:ascii="Book Antiqua" w:hAnsi="Book Antiqua" w:cs="Times New Roman"/>
          <w:sz w:val="24"/>
          <w:szCs w:val="24"/>
        </w:rPr>
        <w:t xml:space="preserve"> with </w:t>
      </w:r>
      <w:r w:rsidRPr="00E27C44">
        <w:rPr>
          <w:rFonts w:ascii="Book Antiqua" w:hAnsi="Book Antiqua" w:cs="Times New Roman"/>
          <w:i/>
          <w:sz w:val="24"/>
          <w:szCs w:val="24"/>
        </w:rPr>
        <w:t>APC</w:t>
      </w:r>
      <w:r w:rsidRPr="00E27C44">
        <w:rPr>
          <w:rFonts w:ascii="Book Antiqua" w:hAnsi="Book Antiqua" w:cs="Times New Roman"/>
          <w:sz w:val="24"/>
          <w:szCs w:val="24"/>
        </w:rPr>
        <w:t xml:space="preserve"> mutation</w:t>
      </w:r>
      <w:r w:rsidR="007D1148" w:rsidRPr="00E27C44">
        <w:rPr>
          <w:rFonts w:ascii="Book Antiqua" w:hAnsi="Book Antiqua" w:cs="Times New Roman"/>
          <w:sz w:val="24"/>
          <w:szCs w:val="24"/>
        </w:rPr>
        <w:t>s</w:t>
      </w:r>
      <w:r w:rsidRPr="00E27C44">
        <w:rPr>
          <w:rFonts w:ascii="Book Antiqua" w:hAnsi="Book Antiqua" w:cs="Times New Roman"/>
          <w:sz w:val="24"/>
          <w:szCs w:val="24"/>
        </w:rPr>
        <w:t xml:space="preserve">. </w:t>
      </w:r>
      <w:r w:rsidR="00081BD7" w:rsidRPr="00E27C44">
        <w:rPr>
          <w:rFonts w:ascii="Book Antiqua" w:hAnsi="Book Antiqua" w:cs="Times New Roman"/>
          <w:sz w:val="24"/>
          <w:szCs w:val="24"/>
        </w:rPr>
        <w:t>The expression of CHRPE is</w:t>
      </w:r>
      <w:r w:rsidR="00FE5171" w:rsidRPr="00E27C44">
        <w:rPr>
          <w:rFonts w:ascii="Book Antiqua" w:hAnsi="Book Antiqua" w:cs="Times New Roman"/>
          <w:sz w:val="24"/>
          <w:szCs w:val="24"/>
        </w:rPr>
        <w:t xml:space="preserve"> </w:t>
      </w:r>
      <w:r w:rsidR="00D64BBF" w:rsidRPr="00E27C44">
        <w:rPr>
          <w:rFonts w:ascii="Book Antiqua" w:hAnsi="Book Antiqua" w:cs="Times New Roman"/>
          <w:sz w:val="24"/>
          <w:szCs w:val="24"/>
        </w:rPr>
        <w:t xml:space="preserve">associated with </w:t>
      </w:r>
      <w:r w:rsidR="00081BD7" w:rsidRPr="00E27C44">
        <w:rPr>
          <w:rFonts w:ascii="Book Antiqua" w:hAnsi="Book Antiqua" w:cs="Times New Roman"/>
          <w:sz w:val="24"/>
          <w:szCs w:val="24"/>
        </w:rPr>
        <w:t xml:space="preserve">a clearly distinct region of </w:t>
      </w:r>
      <w:r w:rsidR="00D64BBF" w:rsidRPr="00E27C44">
        <w:rPr>
          <w:rFonts w:ascii="Book Antiqua" w:hAnsi="Book Antiqua" w:cs="Times New Roman"/>
          <w:sz w:val="24"/>
          <w:szCs w:val="24"/>
        </w:rPr>
        <w:t>muta</w:t>
      </w:r>
      <w:r w:rsidR="001F051A" w:rsidRPr="00E27C44">
        <w:rPr>
          <w:rFonts w:ascii="Book Antiqua" w:hAnsi="Book Antiqua" w:cs="Times New Roman"/>
          <w:sz w:val="24"/>
          <w:szCs w:val="24"/>
        </w:rPr>
        <w:t>tions located between codons 311</w:t>
      </w:r>
      <w:r w:rsidR="00D64BBF" w:rsidRPr="00E27C44">
        <w:rPr>
          <w:rFonts w:ascii="Book Antiqua" w:hAnsi="Book Antiqua" w:cs="Times New Roman"/>
          <w:sz w:val="24"/>
          <w:szCs w:val="24"/>
        </w:rPr>
        <w:t xml:space="preserve"> and 1445 of </w:t>
      </w:r>
      <w:r w:rsidR="00D64BBF" w:rsidRPr="00E27C44">
        <w:rPr>
          <w:rFonts w:ascii="Book Antiqua" w:hAnsi="Book Antiqua" w:cs="Times New Roman"/>
          <w:i/>
          <w:sz w:val="24"/>
          <w:szCs w:val="24"/>
        </w:rPr>
        <w:t>APC</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20</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21</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r w:rsidR="00081BD7" w:rsidRPr="00E27C44">
        <w:rPr>
          <w:rFonts w:ascii="Book Antiqua" w:hAnsi="Book Antiqua" w:cs="Times New Roman"/>
          <w:sz w:val="24"/>
          <w:szCs w:val="24"/>
        </w:rPr>
        <w:t xml:space="preserve"> </w:t>
      </w:r>
      <w:r w:rsidR="00CB0D33" w:rsidRPr="00E27C44">
        <w:rPr>
          <w:rFonts w:ascii="Book Antiqua" w:hAnsi="Book Antiqua" w:cs="Times New Roman"/>
          <w:sz w:val="24"/>
          <w:szCs w:val="24"/>
        </w:rPr>
        <w:t>All</w:t>
      </w:r>
      <w:r w:rsidR="00C70073" w:rsidRPr="00E27C44">
        <w:rPr>
          <w:rFonts w:ascii="Book Antiqua" w:hAnsi="Book Antiqua" w:cs="Times New Roman"/>
          <w:sz w:val="24"/>
          <w:szCs w:val="24"/>
        </w:rPr>
        <w:t xml:space="preserve"> mutations</w:t>
      </w:r>
      <w:r w:rsidR="00CB0D33" w:rsidRPr="00E27C44">
        <w:rPr>
          <w:rFonts w:ascii="Book Antiqua" w:hAnsi="Book Antiqua" w:cs="Times New Roman"/>
          <w:sz w:val="24"/>
          <w:szCs w:val="24"/>
        </w:rPr>
        <w:t xml:space="preserve"> detected with CHPRE in this study</w:t>
      </w:r>
      <w:r w:rsidR="00C70073" w:rsidRPr="00E27C44">
        <w:rPr>
          <w:rFonts w:ascii="Book Antiqua" w:hAnsi="Book Antiqua" w:cs="Times New Roman"/>
          <w:sz w:val="24"/>
          <w:szCs w:val="24"/>
        </w:rPr>
        <w:t xml:space="preserve"> were located on reported distinct region but</w:t>
      </w:r>
      <w:r w:rsidR="00514F5A" w:rsidRPr="00E27C44">
        <w:rPr>
          <w:rFonts w:ascii="Book Antiqua" w:hAnsi="Book Antiqua" w:cs="Times New Roman"/>
          <w:sz w:val="24"/>
          <w:szCs w:val="24"/>
        </w:rPr>
        <w:t xml:space="preserve"> </w:t>
      </w:r>
      <w:r w:rsidR="001F051A" w:rsidRPr="00E27C44">
        <w:rPr>
          <w:rFonts w:ascii="Book Antiqua" w:hAnsi="Book Antiqua" w:cs="Times New Roman"/>
          <w:sz w:val="24"/>
          <w:szCs w:val="24"/>
        </w:rPr>
        <w:t>one</w:t>
      </w:r>
      <w:r w:rsidR="00C70073" w:rsidRPr="00E27C44">
        <w:rPr>
          <w:rFonts w:ascii="Book Antiqua" w:hAnsi="Book Antiqua" w:cs="Times New Roman"/>
          <w:sz w:val="24"/>
          <w:szCs w:val="24"/>
        </w:rPr>
        <w:t xml:space="preserve"> mutation was</w:t>
      </w:r>
      <w:r w:rsidR="00A422ED" w:rsidRPr="00E27C44">
        <w:rPr>
          <w:rFonts w:ascii="Book Antiqua" w:hAnsi="Book Antiqua" w:cs="Times New Roman"/>
          <w:sz w:val="24"/>
          <w:szCs w:val="24"/>
        </w:rPr>
        <w:t xml:space="preserve"> not located within this region</w:t>
      </w:r>
      <w:r w:rsidR="00514F5A" w:rsidRPr="00E27C44">
        <w:rPr>
          <w:rFonts w:ascii="Book Antiqua" w:hAnsi="Book Antiqua" w:cs="Times New Roman"/>
          <w:sz w:val="24"/>
          <w:szCs w:val="24"/>
        </w:rPr>
        <w:t xml:space="preserve"> </w:t>
      </w:r>
      <w:r w:rsidR="00C70073" w:rsidRPr="00E27C44">
        <w:rPr>
          <w:rFonts w:ascii="Book Antiqua" w:hAnsi="Book Antiqua" w:cs="Times New Roman"/>
          <w:sz w:val="24"/>
          <w:szCs w:val="24"/>
        </w:rPr>
        <w:t>(c</w:t>
      </w:r>
      <w:r w:rsidR="001F051A" w:rsidRPr="00E27C44">
        <w:rPr>
          <w:rFonts w:ascii="Book Antiqua" w:hAnsi="Book Antiqua" w:cs="Times New Roman"/>
          <w:sz w:val="24"/>
          <w:szCs w:val="24"/>
        </w:rPr>
        <w:t>odon1507;</w:t>
      </w:r>
      <w:r w:rsidR="00A422ED" w:rsidRPr="00E27C44">
        <w:rPr>
          <w:rFonts w:ascii="Book Antiqua" w:eastAsia="Malgun Gothic" w:hAnsi="Book Antiqua" w:cs="Times New Roman"/>
          <w:kern w:val="0"/>
          <w:sz w:val="24"/>
          <w:szCs w:val="24"/>
        </w:rPr>
        <w:t xml:space="preserve"> c.4519</w:t>
      </w:r>
      <w:r w:rsidR="007676DA" w:rsidRPr="00E27C44">
        <w:rPr>
          <w:rFonts w:ascii="Times New Roman" w:eastAsia="Malgun Gothic" w:hAnsi="Times New Roman" w:cs="Times New Roman"/>
          <w:kern w:val="0"/>
          <w:sz w:val="24"/>
          <w:szCs w:val="24"/>
        </w:rPr>
        <w:t>˗</w:t>
      </w:r>
      <w:r w:rsidR="00A422ED" w:rsidRPr="00E27C44">
        <w:rPr>
          <w:rFonts w:ascii="Book Antiqua" w:eastAsia="Malgun Gothic" w:hAnsi="Book Antiqua" w:cs="Times New Roman"/>
          <w:kern w:val="0"/>
          <w:sz w:val="24"/>
          <w:szCs w:val="24"/>
        </w:rPr>
        <w:t>4520insTGAGCTCA).</w:t>
      </w:r>
      <w:r w:rsidR="000260C5" w:rsidRPr="00E27C44">
        <w:rPr>
          <w:rFonts w:ascii="Book Antiqua" w:eastAsia="Malgun Gothic" w:hAnsi="Book Antiqua" w:cs="Times New Roman"/>
          <w:kern w:val="0"/>
          <w:sz w:val="24"/>
          <w:szCs w:val="24"/>
        </w:rPr>
        <w:t xml:space="preserve"> </w:t>
      </w:r>
      <w:r w:rsidR="00DD6B3A" w:rsidRPr="00E27C44">
        <w:rPr>
          <w:rFonts w:ascii="Book Antiqua" w:eastAsia="Malgun Gothic" w:hAnsi="Book Antiqua" w:cs="Times New Roman"/>
          <w:kern w:val="0"/>
          <w:sz w:val="24"/>
          <w:szCs w:val="24"/>
        </w:rPr>
        <w:t>It is necessary to observe carefully t</w:t>
      </w:r>
      <w:r w:rsidR="000260C5" w:rsidRPr="00E27C44">
        <w:rPr>
          <w:rFonts w:ascii="Book Antiqua" w:eastAsia="Malgun Gothic" w:hAnsi="Book Antiqua" w:cs="Times New Roman"/>
          <w:kern w:val="0"/>
          <w:sz w:val="24"/>
          <w:szCs w:val="24"/>
        </w:rPr>
        <w:t>he clinical manifestation of this novel mutation</w:t>
      </w:r>
      <w:r w:rsidR="00DD6B3A" w:rsidRPr="00E27C44">
        <w:rPr>
          <w:rFonts w:ascii="Book Antiqua" w:eastAsia="Malgun Gothic" w:hAnsi="Book Antiqua" w:cs="Times New Roman"/>
          <w:kern w:val="0"/>
          <w:sz w:val="24"/>
          <w:szCs w:val="24"/>
        </w:rPr>
        <w:t>.</w:t>
      </w:r>
      <w:r w:rsidR="007117C8" w:rsidRPr="00E27C44">
        <w:rPr>
          <w:rFonts w:ascii="Book Antiqua" w:eastAsia="Malgun Gothic" w:hAnsi="Book Antiqua" w:cs="Times New Roman"/>
          <w:kern w:val="0"/>
          <w:sz w:val="24"/>
          <w:szCs w:val="24"/>
        </w:rPr>
        <w:t xml:space="preserve"> </w:t>
      </w:r>
      <w:r w:rsidR="00A422ED" w:rsidRPr="00E27C44">
        <w:rPr>
          <w:rFonts w:ascii="Book Antiqua" w:eastAsia="Malgun Gothic" w:hAnsi="Book Antiqua" w:cs="Times New Roman"/>
          <w:kern w:val="0"/>
          <w:sz w:val="24"/>
          <w:szCs w:val="24"/>
        </w:rPr>
        <w:t>P</w:t>
      </w:r>
      <w:r w:rsidR="00514F5A" w:rsidRPr="00E27C44">
        <w:rPr>
          <w:rFonts w:ascii="Book Antiqua" w:eastAsia="Malgun Gothic" w:hAnsi="Book Antiqua" w:cs="Times New Roman"/>
          <w:kern w:val="0"/>
          <w:sz w:val="24"/>
          <w:szCs w:val="24"/>
        </w:rPr>
        <w:t>TC</w:t>
      </w:r>
      <w:r w:rsidR="00D06EEE" w:rsidRPr="00E27C44">
        <w:rPr>
          <w:rFonts w:ascii="Book Antiqua" w:eastAsia="Malgun Gothic" w:hAnsi="Book Antiqua" w:cs="Times New Roman"/>
          <w:kern w:val="0"/>
          <w:sz w:val="24"/>
          <w:szCs w:val="24"/>
        </w:rPr>
        <w:t xml:space="preserve"> affects 1</w:t>
      </w:r>
      <w:r w:rsidR="00061E6D" w:rsidRPr="00E27C44">
        <w:rPr>
          <w:rFonts w:ascii="Book Antiqua" w:eastAsia="SimSun" w:hAnsi="Book Antiqua" w:cs="Times New Roman" w:hint="eastAsia"/>
          <w:kern w:val="0"/>
          <w:sz w:val="24"/>
          <w:szCs w:val="24"/>
          <w:lang w:eastAsia="zh-CN"/>
        </w:rPr>
        <w:t>%</w:t>
      </w:r>
      <w:r w:rsidR="00ED057F" w:rsidRPr="00E27C44">
        <w:rPr>
          <w:rFonts w:ascii="Book Antiqua" w:eastAsia="Malgun Gothic" w:hAnsi="Book Antiqua" w:cs="Times New Roman"/>
          <w:kern w:val="0"/>
          <w:sz w:val="24"/>
          <w:szCs w:val="24"/>
        </w:rPr>
        <w:t>–</w:t>
      </w:r>
      <w:r w:rsidR="00A422ED" w:rsidRPr="00E27C44">
        <w:rPr>
          <w:rFonts w:ascii="Book Antiqua" w:eastAsia="Malgun Gothic" w:hAnsi="Book Antiqua" w:cs="Times New Roman"/>
          <w:kern w:val="0"/>
          <w:sz w:val="24"/>
          <w:szCs w:val="24"/>
        </w:rPr>
        <w:t>2% of patients with</w:t>
      </w:r>
      <w:r w:rsidR="0097627D" w:rsidRPr="00E27C44">
        <w:rPr>
          <w:rFonts w:ascii="Book Antiqua" w:eastAsia="Malgun Gothic" w:hAnsi="Book Antiqua" w:cs="Times New Roman"/>
          <w:kern w:val="0"/>
          <w:sz w:val="24"/>
          <w:szCs w:val="24"/>
        </w:rPr>
        <w:t xml:space="preserve"> </w:t>
      </w:r>
      <w:r w:rsidR="00694C88" w:rsidRPr="00E27C44">
        <w:rPr>
          <w:rFonts w:ascii="Book Antiqua" w:eastAsia="Malgun Gothic" w:hAnsi="Book Antiqua" w:cs="Times New Roman"/>
          <w:kern w:val="0"/>
          <w:sz w:val="24"/>
          <w:szCs w:val="24"/>
        </w:rPr>
        <w:t>FAP</w:t>
      </w:r>
      <w:r w:rsidR="00945036" w:rsidRPr="00E27C44">
        <w:rPr>
          <w:rFonts w:ascii="Book Antiqua" w:eastAsia="Malgun Gothic" w:hAnsi="Book Antiqua" w:cs="Times New Roman"/>
          <w:kern w:val="0"/>
          <w:sz w:val="24"/>
          <w:szCs w:val="24"/>
        </w:rPr>
        <w:t>.</w:t>
      </w:r>
      <w:r w:rsidR="00514F5A" w:rsidRPr="00E27C44">
        <w:rPr>
          <w:rFonts w:ascii="Book Antiqua" w:eastAsia="Malgun Gothic" w:hAnsi="Book Antiqua" w:cs="Times New Roman"/>
          <w:kern w:val="0"/>
          <w:sz w:val="24"/>
          <w:szCs w:val="24"/>
        </w:rPr>
        <w:t xml:space="preserve"> </w:t>
      </w:r>
      <w:r w:rsidR="00A422ED" w:rsidRPr="00E27C44">
        <w:rPr>
          <w:rFonts w:ascii="Book Antiqua" w:eastAsia="Malgun Gothic" w:hAnsi="Book Antiqua" w:cs="Times New Roman"/>
          <w:kern w:val="0"/>
          <w:sz w:val="24"/>
          <w:szCs w:val="24"/>
        </w:rPr>
        <w:t>P</w:t>
      </w:r>
      <w:r w:rsidR="00514F5A" w:rsidRPr="00E27C44">
        <w:rPr>
          <w:rFonts w:ascii="Book Antiqua" w:eastAsia="Malgun Gothic" w:hAnsi="Book Antiqua" w:cs="Times New Roman"/>
          <w:kern w:val="0"/>
          <w:sz w:val="24"/>
          <w:szCs w:val="24"/>
        </w:rPr>
        <w:t>TC</w:t>
      </w:r>
      <w:r w:rsidR="00A422ED" w:rsidRPr="00E27C44">
        <w:rPr>
          <w:rFonts w:ascii="Book Antiqua" w:eastAsia="Malgun Gothic" w:hAnsi="Book Antiqua" w:cs="Times New Roman"/>
          <w:kern w:val="0"/>
          <w:sz w:val="24"/>
          <w:szCs w:val="24"/>
        </w:rPr>
        <w:t xml:space="preserve"> is</w:t>
      </w:r>
      <w:r w:rsidR="00514F5A" w:rsidRPr="00E27C44">
        <w:rPr>
          <w:rFonts w:ascii="Book Antiqua" w:eastAsia="Malgun Gothic" w:hAnsi="Book Antiqua" w:cs="Times New Roman"/>
          <w:kern w:val="0"/>
          <w:sz w:val="24"/>
          <w:szCs w:val="24"/>
        </w:rPr>
        <w:t xml:space="preserve"> </w:t>
      </w:r>
      <w:r w:rsidR="00A422ED" w:rsidRPr="00E27C44">
        <w:rPr>
          <w:rFonts w:ascii="Book Antiqua" w:eastAsia="Malgun Gothic" w:hAnsi="Book Antiqua" w:cs="Times New Roman"/>
          <w:kern w:val="0"/>
          <w:sz w:val="24"/>
          <w:szCs w:val="24"/>
        </w:rPr>
        <w:t>associated with a mutation located between</w:t>
      </w:r>
      <w:r w:rsidR="00E95F40" w:rsidRPr="00E27C44">
        <w:rPr>
          <w:rFonts w:ascii="Book Antiqua" w:eastAsia="Malgun Gothic" w:hAnsi="Book Antiqua" w:cs="Times New Roman"/>
          <w:kern w:val="0"/>
          <w:sz w:val="24"/>
          <w:szCs w:val="24"/>
        </w:rPr>
        <w:t xml:space="preserve"> codons 140 </w:t>
      </w:r>
      <w:r w:rsidR="007676DA" w:rsidRPr="00E27C44">
        <w:rPr>
          <w:rFonts w:ascii="Book Antiqua" w:eastAsia="Malgun Gothic" w:hAnsi="Book Antiqua" w:cs="Times New Roman"/>
          <w:kern w:val="0"/>
          <w:sz w:val="24"/>
          <w:szCs w:val="24"/>
        </w:rPr>
        <w:t>and</w:t>
      </w:r>
      <w:r w:rsidR="00E95F40" w:rsidRPr="00E27C44">
        <w:rPr>
          <w:rFonts w:ascii="Book Antiqua" w:eastAsia="Malgun Gothic" w:hAnsi="Book Antiqua" w:cs="Times New Roman"/>
          <w:kern w:val="0"/>
          <w:sz w:val="24"/>
          <w:szCs w:val="24"/>
        </w:rPr>
        <w:t xml:space="preserve"> </w:t>
      </w:r>
      <w:r w:rsidR="00A422ED" w:rsidRPr="00E27C44">
        <w:rPr>
          <w:rFonts w:ascii="Book Antiqua" w:eastAsia="Malgun Gothic" w:hAnsi="Book Antiqua" w:cs="Times New Roman"/>
          <w:kern w:val="0"/>
          <w:sz w:val="24"/>
          <w:szCs w:val="24"/>
        </w:rPr>
        <w:t xml:space="preserve">1309 of </w:t>
      </w:r>
      <w:r w:rsidR="00A422ED" w:rsidRPr="00E27C44">
        <w:rPr>
          <w:rFonts w:ascii="Book Antiqua" w:eastAsia="Malgun Gothic" w:hAnsi="Book Antiqua" w:cs="Times New Roman"/>
          <w:i/>
          <w:kern w:val="0"/>
          <w:sz w:val="24"/>
          <w:szCs w:val="24"/>
        </w:rPr>
        <w:t>APC</w:t>
      </w:r>
      <w:r w:rsidR="00A422ED" w:rsidRPr="00E27C44">
        <w:rPr>
          <w:rFonts w:ascii="Book Antiqua" w:eastAsia="Malgun Gothic" w:hAnsi="Book Antiqua" w:cs="Times New Roman"/>
          <w:kern w:val="0"/>
          <w:sz w:val="24"/>
          <w:szCs w:val="24"/>
        </w:rPr>
        <w:t xml:space="preserve">, and a strong association with CHRPE </w:t>
      </w:r>
      <w:r w:rsidR="00E95F40" w:rsidRPr="00E27C44">
        <w:rPr>
          <w:rFonts w:ascii="Book Antiqua" w:eastAsia="Malgun Gothic" w:hAnsi="Book Antiqua" w:cs="Times New Roman"/>
          <w:kern w:val="0"/>
          <w:sz w:val="24"/>
          <w:szCs w:val="24"/>
        </w:rPr>
        <w:t>also exists</w:t>
      </w:r>
      <w:r w:rsidR="00FB1E14" w:rsidRPr="00E27C44">
        <w:rPr>
          <w:rFonts w:ascii="Book Antiqua" w:eastAsia="Malgun Gothic" w:hAnsi="Book Antiqua" w:cs="Times New Roman"/>
          <w:noProof/>
          <w:kern w:val="0"/>
          <w:sz w:val="24"/>
          <w:szCs w:val="24"/>
          <w:vertAlign w:val="superscript"/>
        </w:rPr>
        <w:t>[</w:t>
      </w:r>
      <w:r w:rsidR="00DE5035" w:rsidRPr="00E27C44">
        <w:rPr>
          <w:rFonts w:ascii="Book Antiqua" w:eastAsia="Malgun Gothic" w:hAnsi="Book Antiqua" w:cs="Times New Roman"/>
          <w:noProof/>
          <w:kern w:val="0"/>
          <w:sz w:val="24"/>
          <w:szCs w:val="24"/>
          <w:vertAlign w:val="superscript"/>
        </w:rPr>
        <w:t>21</w:t>
      </w:r>
      <w:r w:rsidR="00FB1E14" w:rsidRPr="00E27C44">
        <w:rPr>
          <w:rFonts w:ascii="Book Antiqua" w:eastAsia="Malgun Gothic" w:hAnsi="Book Antiqua" w:cs="Times New Roman"/>
          <w:noProof/>
          <w:kern w:val="0"/>
          <w:sz w:val="24"/>
          <w:szCs w:val="24"/>
          <w:vertAlign w:val="superscript"/>
        </w:rPr>
        <w:t>]</w:t>
      </w:r>
      <w:r w:rsidR="00945036" w:rsidRPr="00E27C44">
        <w:rPr>
          <w:rFonts w:ascii="Book Antiqua" w:eastAsia="Malgun Gothic" w:hAnsi="Book Antiqua" w:cs="Times New Roman"/>
          <w:kern w:val="0"/>
          <w:sz w:val="24"/>
          <w:szCs w:val="24"/>
        </w:rPr>
        <w:t>.</w:t>
      </w:r>
      <w:r w:rsidR="00A422ED" w:rsidRPr="00E27C44">
        <w:rPr>
          <w:rFonts w:ascii="Book Antiqua" w:eastAsia="Malgun Gothic" w:hAnsi="Book Antiqua" w:cs="Times New Roman"/>
          <w:kern w:val="0"/>
          <w:sz w:val="24"/>
          <w:szCs w:val="24"/>
        </w:rPr>
        <w:t xml:space="preserve"> </w:t>
      </w:r>
      <w:r w:rsidR="0097627D" w:rsidRPr="00E27C44">
        <w:rPr>
          <w:rFonts w:ascii="Book Antiqua" w:eastAsia="Malgun Gothic" w:hAnsi="Book Antiqua" w:cs="Times New Roman"/>
          <w:kern w:val="0"/>
          <w:sz w:val="24"/>
          <w:szCs w:val="24"/>
        </w:rPr>
        <w:t>In the present study</w:t>
      </w:r>
      <w:r w:rsidR="00AD54CD" w:rsidRPr="00E27C44">
        <w:rPr>
          <w:rFonts w:ascii="Book Antiqua" w:eastAsia="Malgun Gothic" w:hAnsi="Book Antiqua" w:cs="Times New Roman"/>
          <w:kern w:val="0"/>
          <w:sz w:val="24"/>
          <w:szCs w:val="24"/>
        </w:rPr>
        <w:t xml:space="preserve">, </w:t>
      </w:r>
      <w:r w:rsidR="00ED057F" w:rsidRPr="00E27C44">
        <w:rPr>
          <w:rFonts w:ascii="Book Antiqua" w:eastAsia="Malgun Gothic" w:hAnsi="Book Antiqua" w:cs="Times New Roman"/>
          <w:kern w:val="0"/>
          <w:sz w:val="24"/>
          <w:szCs w:val="24"/>
        </w:rPr>
        <w:t>three</w:t>
      </w:r>
      <w:r w:rsidR="00AE61EE" w:rsidRPr="00E27C44">
        <w:rPr>
          <w:rFonts w:ascii="Book Antiqua" w:eastAsia="Malgun Gothic" w:hAnsi="Book Antiqua" w:cs="Times New Roman"/>
          <w:kern w:val="0"/>
          <w:sz w:val="24"/>
          <w:szCs w:val="24"/>
        </w:rPr>
        <w:t xml:space="preserve"> mutations</w:t>
      </w:r>
      <w:r w:rsidR="0097627D" w:rsidRPr="00E27C44">
        <w:rPr>
          <w:rFonts w:ascii="Book Antiqua" w:eastAsia="Malgun Gothic" w:hAnsi="Book Antiqua" w:cs="Times New Roman"/>
          <w:kern w:val="0"/>
          <w:sz w:val="24"/>
          <w:szCs w:val="24"/>
        </w:rPr>
        <w:t xml:space="preserve"> </w:t>
      </w:r>
      <w:r w:rsidR="00AE61EE" w:rsidRPr="00E27C44">
        <w:rPr>
          <w:rFonts w:ascii="Book Antiqua" w:eastAsia="Malgun Gothic" w:hAnsi="Book Antiqua" w:cs="Times New Roman"/>
          <w:kern w:val="0"/>
          <w:sz w:val="24"/>
          <w:szCs w:val="24"/>
        </w:rPr>
        <w:t>on codon</w:t>
      </w:r>
      <w:r w:rsidR="007676DA" w:rsidRPr="00E27C44">
        <w:rPr>
          <w:rFonts w:ascii="Book Antiqua" w:eastAsia="Malgun Gothic" w:hAnsi="Book Antiqua" w:cs="Times New Roman"/>
          <w:kern w:val="0"/>
          <w:sz w:val="24"/>
          <w:szCs w:val="24"/>
        </w:rPr>
        <w:t>s</w:t>
      </w:r>
      <w:r w:rsidR="00AE61EE" w:rsidRPr="00E27C44">
        <w:rPr>
          <w:rFonts w:ascii="Book Antiqua" w:eastAsia="Malgun Gothic" w:hAnsi="Book Antiqua" w:cs="Times New Roman"/>
          <w:kern w:val="0"/>
          <w:sz w:val="24"/>
          <w:szCs w:val="24"/>
        </w:rPr>
        <w:t xml:space="preserve"> 935, 1199 and 1309 were detected</w:t>
      </w:r>
      <w:r w:rsidR="00AD54CD" w:rsidRPr="00E27C44">
        <w:rPr>
          <w:rFonts w:ascii="Book Antiqua" w:eastAsia="Malgun Gothic" w:hAnsi="Book Antiqua" w:cs="Times New Roman"/>
          <w:kern w:val="0"/>
          <w:sz w:val="24"/>
          <w:szCs w:val="24"/>
        </w:rPr>
        <w:t xml:space="preserve"> and all of them presented CHRPE</w:t>
      </w:r>
      <w:r w:rsidR="007676DA" w:rsidRPr="00E27C44">
        <w:rPr>
          <w:rFonts w:ascii="Book Antiqua" w:eastAsia="Malgun Gothic" w:hAnsi="Book Antiqua" w:cs="Times New Roman"/>
          <w:kern w:val="0"/>
          <w:sz w:val="24"/>
          <w:szCs w:val="24"/>
        </w:rPr>
        <w:t>, which is</w:t>
      </w:r>
      <w:r w:rsidR="00AD54CD" w:rsidRPr="00E27C44">
        <w:rPr>
          <w:rFonts w:ascii="Book Antiqua" w:eastAsia="Malgun Gothic" w:hAnsi="Book Antiqua" w:cs="Times New Roman"/>
          <w:kern w:val="0"/>
          <w:sz w:val="24"/>
          <w:szCs w:val="24"/>
        </w:rPr>
        <w:t xml:space="preserve"> consisten</w:t>
      </w:r>
      <w:r w:rsidR="007676DA" w:rsidRPr="00E27C44">
        <w:rPr>
          <w:rFonts w:ascii="Book Antiqua" w:eastAsia="Malgun Gothic" w:hAnsi="Book Antiqua" w:cs="Times New Roman"/>
          <w:kern w:val="0"/>
          <w:sz w:val="24"/>
          <w:szCs w:val="24"/>
        </w:rPr>
        <w:t>t</w:t>
      </w:r>
      <w:r w:rsidR="00AD54CD" w:rsidRPr="00E27C44">
        <w:rPr>
          <w:rFonts w:ascii="Book Antiqua" w:eastAsia="Malgun Gothic" w:hAnsi="Book Antiqua" w:cs="Times New Roman"/>
          <w:kern w:val="0"/>
          <w:sz w:val="24"/>
          <w:szCs w:val="24"/>
        </w:rPr>
        <w:t xml:space="preserve"> with previous reports</w:t>
      </w:r>
      <w:r w:rsidR="00514F5A" w:rsidRPr="00E27C44">
        <w:rPr>
          <w:rFonts w:ascii="Book Antiqua" w:eastAsia="Malgun Gothic" w:hAnsi="Book Antiqua" w:cs="Times New Roman"/>
          <w:kern w:val="0"/>
          <w:sz w:val="24"/>
          <w:szCs w:val="24"/>
        </w:rPr>
        <w:t>.</w:t>
      </w:r>
      <w:r w:rsidR="00CD59F8" w:rsidRPr="00E27C44">
        <w:rPr>
          <w:rFonts w:ascii="Book Antiqua" w:eastAsia="Malgun Gothic" w:hAnsi="Book Antiqua" w:cs="Times New Roman"/>
          <w:kern w:val="0"/>
          <w:sz w:val="24"/>
          <w:szCs w:val="24"/>
        </w:rPr>
        <w:t xml:space="preserve"> </w:t>
      </w:r>
      <w:r w:rsidR="007676DA" w:rsidRPr="00E27C44">
        <w:rPr>
          <w:rFonts w:ascii="Book Antiqua" w:eastAsia="Malgun Gothic" w:hAnsi="Book Antiqua" w:cs="Times New Roman"/>
          <w:kern w:val="0"/>
          <w:sz w:val="24"/>
          <w:szCs w:val="24"/>
        </w:rPr>
        <w:t>The m</w:t>
      </w:r>
      <w:r w:rsidR="007D18F5" w:rsidRPr="00E27C44">
        <w:rPr>
          <w:rFonts w:ascii="Book Antiqua" w:eastAsia="Malgun Gothic" w:hAnsi="Book Antiqua" w:cs="Times New Roman"/>
          <w:kern w:val="0"/>
          <w:sz w:val="24"/>
          <w:szCs w:val="24"/>
        </w:rPr>
        <w:t xml:space="preserve">utation detection rate </w:t>
      </w:r>
      <w:r w:rsidR="007676DA" w:rsidRPr="00E27C44">
        <w:rPr>
          <w:rFonts w:ascii="Book Antiqua" w:eastAsia="Malgun Gothic" w:hAnsi="Book Antiqua" w:cs="Times New Roman"/>
          <w:kern w:val="0"/>
          <w:sz w:val="24"/>
          <w:szCs w:val="24"/>
        </w:rPr>
        <w:t>in</w:t>
      </w:r>
      <w:r w:rsidR="007D18F5" w:rsidRPr="00E27C44">
        <w:rPr>
          <w:rFonts w:ascii="Book Antiqua" w:eastAsia="Malgun Gothic" w:hAnsi="Book Antiqua" w:cs="Times New Roman"/>
          <w:kern w:val="0"/>
          <w:sz w:val="24"/>
          <w:szCs w:val="24"/>
        </w:rPr>
        <w:t xml:space="preserve"> our study is consistent with previous reports</w:t>
      </w:r>
      <w:r w:rsidR="00FB1E14" w:rsidRPr="00E27C44">
        <w:rPr>
          <w:rFonts w:ascii="Book Antiqua" w:eastAsia="Malgun Gothic" w:hAnsi="Book Antiqua" w:cs="Times New Roman"/>
          <w:noProof/>
          <w:kern w:val="0"/>
          <w:sz w:val="24"/>
          <w:szCs w:val="24"/>
          <w:vertAlign w:val="superscript"/>
        </w:rPr>
        <w:t>[</w:t>
      </w:r>
      <w:r w:rsidR="00DE5035" w:rsidRPr="00E27C44">
        <w:rPr>
          <w:rFonts w:ascii="Book Antiqua" w:eastAsia="Malgun Gothic" w:hAnsi="Book Antiqua" w:cs="Times New Roman"/>
          <w:noProof/>
          <w:kern w:val="0"/>
          <w:sz w:val="24"/>
          <w:szCs w:val="24"/>
          <w:vertAlign w:val="superscript"/>
        </w:rPr>
        <w:t>5</w:t>
      </w:r>
      <w:r w:rsidR="00FB1E14" w:rsidRPr="00E27C44">
        <w:rPr>
          <w:rFonts w:ascii="Book Antiqua" w:eastAsia="Malgun Gothic" w:hAnsi="Book Antiqua" w:cs="Times New Roman"/>
          <w:noProof/>
          <w:kern w:val="0"/>
          <w:sz w:val="24"/>
          <w:szCs w:val="24"/>
          <w:vertAlign w:val="superscript"/>
        </w:rPr>
        <w:t>]</w:t>
      </w:r>
      <w:r w:rsidR="004B0EF1" w:rsidRPr="00E27C44">
        <w:rPr>
          <w:rFonts w:ascii="Book Antiqua" w:eastAsia="Malgun Gothic" w:hAnsi="Book Antiqua" w:cs="Times New Roman"/>
          <w:kern w:val="0"/>
          <w:sz w:val="24"/>
          <w:szCs w:val="24"/>
        </w:rPr>
        <w:t>.</w:t>
      </w:r>
      <w:r w:rsidR="00CD59F8" w:rsidRPr="00E27C44">
        <w:rPr>
          <w:rFonts w:ascii="Book Antiqua" w:eastAsia="Malgun Gothic" w:hAnsi="Book Antiqua" w:cs="Times New Roman"/>
          <w:kern w:val="0"/>
          <w:sz w:val="24"/>
          <w:szCs w:val="24"/>
        </w:rPr>
        <w:t xml:space="preserve"> </w:t>
      </w:r>
      <w:r w:rsidR="00E70E85" w:rsidRPr="00E27C44">
        <w:rPr>
          <w:rFonts w:ascii="Book Antiqua" w:hAnsi="Book Antiqua" w:cs="Times New Roman"/>
          <w:sz w:val="24"/>
          <w:szCs w:val="24"/>
        </w:rPr>
        <w:t xml:space="preserve">None </w:t>
      </w:r>
      <w:r w:rsidR="007676DA" w:rsidRPr="00E27C44">
        <w:rPr>
          <w:rFonts w:ascii="Book Antiqua" w:hAnsi="Book Antiqua" w:cs="Times New Roman"/>
          <w:sz w:val="24"/>
          <w:szCs w:val="24"/>
        </w:rPr>
        <w:t xml:space="preserve">of the </w:t>
      </w:r>
      <w:r w:rsidR="00E70E85" w:rsidRPr="00E27C44">
        <w:rPr>
          <w:rFonts w:ascii="Book Antiqua" w:hAnsi="Book Antiqua" w:cs="Times New Roman"/>
          <w:sz w:val="24"/>
          <w:szCs w:val="24"/>
        </w:rPr>
        <w:t>cases</w:t>
      </w:r>
      <w:r w:rsidR="008A3DFF" w:rsidRPr="00E27C44">
        <w:rPr>
          <w:rFonts w:ascii="Book Antiqua" w:hAnsi="Book Antiqua" w:cs="Times New Roman"/>
          <w:sz w:val="24"/>
          <w:szCs w:val="24"/>
        </w:rPr>
        <w:t xml:space="preserve"> can be explained by large allelic deletions, promoter deletions, deep intronic base changes</w:t>
      </w:r>
      <w:r w:rsidR="009F22AF" w:rsidRPr="00E27C44">
        <w:rPr>
          <w:rFonts w:ascii="Book Antiqua" w:hAnsi="Book Antiqua" w:cs="Times New Roman"/>
          <w:sz w:val="24"/>
          <w:szCs w:val="24"/>
        </w:rPr>
        <w:t xml:space="preserve"> and chromothripsis in germline</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22</w:t>
      </w:r>
      <w:r w:rsidR="00FB1E14" w:rsidRPr="00E27C44">
        <w:rPr>
          <w:rFonts w:ascii="Book Antiqua" w:hAnsi="Book Antiqua" w:cs="Times New Roman"/>
          <w:noProof/>
          <w:sz w:val="24"/>
          <w:szCs w:val="24"/>
          <w:vertAlign w:val="superscript"/>
        </w:rPr>
        <w:t>]</w:t>
      </w:r>
      <w:r w:rsidR="009F22AF" w:rsidRPr="00E27C44">
        <w:rPr>
          <w:rFonts w:ascii="Book Antiqua" w:hAnsi="Book Antiqua" w:cs="Times New Roman"/>
          <w:sz w:val="24"/>
          <w:szCs w:val="24"/>
        </w:rPr>
        <w:t xml:space="preserve">, </w:t>
      </w:r>
      <w:r w:rsidR="008A3DFF" w:rsidRPr="00E27C44">
        <w:rPr>
          <w:rFonts w:ascii="Book Antiqua" w:hAnsi="Book Antiqua" w:cs="Times New Roman"/>
          <w:sz w:val="24"/>
          <w:szCs w:val="24"/>
        </w:rPr>
        <w:t xml:space="preserve">reduced or absent expression from one allele </w:t>
      </w:r>
      <w:r w:rsidR="007D18F5" w:rsidRPr="00E27C44">
        <w:rPr>
          <w:rFonts w:ascii="Book Antiqua" w:hAnsi="Book Antiqua" w:cs="Times New Roman"/>
          <w:sz w:val="24"/>
          <w:szCs w:val="24"/>
        </w:rPr>
        <w:t xml:space="preserve">of </w:t>
      </w:r>
      <w:r w:rsidR="007D18F5" w:rsidRPr="00E27C44">
        <w:rPr>
          <w:rFonts w:ascii="Book Antiqua" w:hAnsi="Book Antiqua" w:cs="Times New Roman"/>
          <w:i/>
          <w:sz w:val="24"/>
          <w:szCs w:val="24"/>
        </w:rPr>
        <w:t>APC</w:t>
      </w:r>
      <w:r w:rsidR="00712E4F" w:rsidRPr="00E27C44">
        <w:rPr>
          <w:rFonts w:ascii="Book Antiqua" w:hAnsi="Book Antiqua" w:cs="Times New Roman"/>
          <w:sz w:val="24"/>
          <w:szCs w:val="24"/>
        </w:rPr>
        <w:t xml:space="preserve"> </w:t>
      </w:r>
      <w:r w:rsidR="007676DA" w:rsidRPr="00E27C44">
        <w:rPr>
          <w:rFonts w:ascii="Book Antiqua" w:hAnsi="Book Antiqua" w:cs="Times New Roman"/>
          <w:sz w:val="24"/>
          <w:szCs w:val="24"/>
        </w:rPr>
        <w:t>or</w:t>
      </w:r>
      <w:r w:rsidR="007D18F5" w:rsidRPr="00E27C44">
        <w:rPr>
          <w:rFonts w:ascii="Book Antiqua" w:hAnsi="Book Antiqua" w:cs="Times New Roman"/>
          <w:sz w:val="24"/>
          <w:szCs w:val="24"/>
        </w:rPr>
        <w:t xml:space="preserve"> bi-allelic </w:t>
      </w:r>
      <w:r w:rsidR="00DB2AE2" w:rsidRPr="00E27C44">
        <w:rPr>
          <w:rFonts w:ascii="Book Antiqua" w:hAnsi="Book Antiqua" w:cs="Times New Roman"/>
          <w:sz w:val="24"/>
          <w:szCs w:val="24"/>
        </w:rPr>
        <w:t>germ</w:t>
      </w:r>
      <w:r w:rsidR="007676DA" w:rsidRPr="00E27C44">
        <w:rPr>
          <w:rFonts w:ascii="Book Antiqua" w:hAnsi="Book Antiqua" w:cs="Times New Roman"/>
          <w:sz w:val="24"/>
          <w:szCs w:val="24"/>
        </w:rPr>
        <w:t>-</w:t>
      </w:r>
      <w:r w:rsidR="00DB2AE2" w:rsidRPr="00E27C44">
        <w:rPr>
          <w:rFonts w:ascii="Book Antiqua" w:hAnsi="Book Antiqua" w:cs="Times New Roman"/>
          <w:sz w:val="24"/>
          <w:szCs w:val="24"/>
        </w:rPr>
        <w:t>line</w:t>
      </w:r>
      <w:r w:rsidR="005F0C2C" w:rsidRPr="00E27C44">
        <w:rPr>
          <w:rFonts w:ascii="Book Antiqua" w:hAnsi="Book Antiqua" w:cs="Times New Roman"/>
          <w:sz w:val="24"/>
          <w:szCs w:val="24"/>
        </w:rPr>
        <w:t xml:space="preserve"> mutation of </w:t>
      </w:r>
      <w:r w:rsidR="005F0C2C" w:rsidRPr="00E27C44">
        <w:rPr>
          <w:rFonts w:ascii="Book Antiqua" w:hAnsi="Book Antiqua" w:cs="Times New Roman"/>
          <w:i/>
          <w:sz w:val="24"/>
          <w:szCs w:val="24"/>
        </w:rPr>
        <w:t>MYH</w:t>
      </w:r>
      <w:r w:rsidR="00FB1E14" w:rsidRPr="00E27C44">
        <w:rPr>
          <w:rFonts w:ascii="Book Antiqua" w:hAnsi="Book Antiqua" w:cs="Times New Roman"/>
          <w:noProof/>
          <w:sz w:val="24"/>
          <w:szCs w:val="24"/>
          <w:vertAlign w:val="superscript"/>
        </w:rPr>
        <w:t>[</w:t>
      </w:r>
      <w:r w:rsidR="00DE5035" w:rsidRPr="00E27C44">
        <w:rPr>
          <w:rFonts w:ascii="Book Antiqua" w:hAnsi="Book Antiqua" w:cs="Times New Roman"/>
          <w:noProof/>
          <w:sz w:val="24"/>
          <w:szCs w:val="24"/>
          <w:vertAlign w:val="superscript"/>
        </w:rPr>
        <w:t>23</w:t>
      </w:r>
      <w:r w:rsidR="00FB1E14" w:rsidRPr="00E27C44">
        <w:rPr>
          <w:rFonts w:ascii="Book Antiqua" w:hAnsi="Book Antiqua" w:cs="Times New Roman"/>
          <w:noProof/>
          <w:sz w:val="24"/>
          <w:szCs w:val="24"/>
          <w:vertAlign w:val="superscript"/>
        </w:rPr>
        <w:t>]</w:t>
      </w:r>
      <w:r w:rsidR="00945036" w:rsidRPr="00E27C44">
        <w:rPr>
          <w:rFonts w:ascii="Book Antiqua" w:hAnsi="Book Antiqua" w:cs="Times New Roman"/>
          <w:sz w:val="24"/>
          <w:szCs w:val="24"/>
        </w:rPr>
        <w:t>.</w:t>
      </w:r>
    </w:p>
    <w:p w14:paraId="323A4307" w14:textId="59F67C67" w:rsidR="001A3502" w:rsidRPr="00E27C44" w:rsidRDefault="001A3502" w:rsidP="00061E6D">
      <w:pPr>
        <w:wordWrap/>
        <w:adjustRightInd w:val="0"/>
        <w:snapToGrid w:val="0"/>
        <w:spacing w:after="0" w:line="360" w:lineRule="auto"/>
        <w:ind w:firstLineChars="100" w:firstLine="240"/>
        <w:rPr>
          <w:rFonts w:ascii="Book Antiqua" w:hAnsi="Book Antiqua" w:cs="Times New Roman"/>
          <w:kern w:val="0"/>
          <w:sz w:val="24"/>
          <w:szCs w:val="24"/>
        </w:rPr>
      </w:pPr>
      <w:r w:rsidRPr="00E27C44">
        <w:rPr>
          <w:rFonts w:ascii="Book Antiqua" w:hAnsi="Book Antiqua" w:cs="Times New Roman"/>
          <w:kern w:val="0"/>
          <w:sz w:val="24"/>
          <w:szCs w:val="24"/>
        </w:rPr>
        <w:t xml:space="preserve">A major limitation of this study </w:t>
      </w:r>
      <w:r w:rsidR="00CB0D33" w:rsidRPr="00E27C44">
        <w:rPr>
          <w:rFonts w:ascii="Book Antiqua" w:hAnsi="Book Antiqua" w:cs="Times New Roman"/>
          <w:kern w:val="0"/>
          <w:sz w:val="24"/>
          <w:szCs w:val="24"/>
        </w:rPr>
        <w:t>was</w:t>
      </w:r>
      <w:r w:rsidRPr="00E27C44">
        <w:rPr>
          <w:rFonts w:ascii="Book Antiqua" w:hAnsi="Book Antiqua" w:cs="Times New Roman"/>
          <w:kern w:val="0"/>
          <w:sz w:val="24"/>
          <w:szCs w:val="24"/>
        </w:rPr>
        <w:t xml:space="preserve"> the relatively small number </w:t>
      </w:r>
      <w:r w:rsidR="007676DA" w:rsidRPr="00E27C44">
        <w:rPr>
          <w:rFonts w:ascii="Book Antiqua" w:hAnsi="Book Antiqua" w:cs="Times New Roman"/>
          <w:kern w:val="0"/>
          <w:sz w:val="24"/>
          <w:szCs w:val="24"/>
        </w:rPr>
        <w:t xml:space="preserve">of patients and the fact that the study was </w:t>
      </w:r>
      <w:r w:rsidRPr="00E27C44">
        <w:rPr>
          <w:rFonts w:ascii="Book Antiqua" w:hAnsi="Book Antiqua" w:cs="Times New Roman"/>
          <w:kern w:val="0"/>
          <w:sz w:val="24"/>
          <w:szCs w:val="24"/>
        </w:rPr>
        <w:t>base</w:t>
      </w:r>
      <w:r w:rsidR="00CB0D33" w:rsidRPr="00E27C44">
        <w:rPr>
          <w:rFonts w:ascii="Book Antiqua" w:hAnsi="Book Antiqua" w:cs="Times New Roman"/>
          <w:kern w:val="0"/>
          <w:sz w:val="24"/>
          <w:szCs w:val="24"/>
        </w:rPr>
        <w:t>d</w:t>
      </w:r>
      <w:r w:rsidRPr="00E27C44">
        <w:rPr>
          <w:rFonts w:ascii="Book Antiqua" w:hAnsi="Book Antiqua" w:cs="Times New Roman"/>
          <w:kern w:val="0"/>
          <w:sz w:val="24"/>
          <w:szCs w:val="24"/>
        </w:rPr>
        <w:t xml:space="preserve"> on one medical center, so the result </w:t>
      </w:r>
      <w:r w:rsidR="007676DA" w:rsidRPr="00E27C44">
        <w:rPr>
          <w:rFonts w:ascii="Book Antiqua" w:hAnsi="Book Antiqua" w:cs="Times New Roman"/>
          <w:kern w:val="0"/>
          <w:sz w:val="24"/>
          <w:szCs w:val="24"/>
        </w:rPr>
        <w:t>may not be generalizable</w:t>
      </w:r>
      <w:r w:rsidRPr="00E27C44">
        <w:rPr>
          <w:rFonts w:ascii="Book Antiqua" w:hAnsi="Book Antiqua" w:cs="Times New Roman"/>
          <w:kern w:val="0"/>
          <w:sz w:val="24"/>
          <w:szCs w:val="24"/>
        </w:rPr>
        <w:t xml:space="preserve">. </w:t>
      </w:r>
      <w:r w:rsidR="007676DA" w:rsidRPr="00E27C44">
        <w:rPr>
          <w:rFonts w:ascii="Book Antiqua" w:hAnsi="Book Antiqua" w:cs="Times New Roman"/>
          <w:kern w:val="0"/>
          <w:sz w:val="24"/>
          <w:szCs w:val="24"/>
        </w:rPr>
        <w:t>A m</w:t>
      </w:r>
      <w:r w:rsidRPr="00E27C44">
        <w:rPr>
          <w:rFonts w:ascii="Book Antiqua" w:hAnsi="Book Antiqua" w:cs="Times New Roman"/>
          <w:kern w:val="0"/>
          <w:sz w:val="24"/>
          <w:szCs w:val="24"/>
        </w:rPr>
        <w:t xml:space="preserve">ulticenter or nationwide registry investigation </w:t>
      </w:r>
      <w:r w:rsidR="007676DA" w:rsidRPr="00E27C44">
        <w:rPr>
          <w:rFonts w:ascii="Book Antiqua" w:hAnsi="Book Antiqua" w:cs="Times New Roman"/>
          <w:kern w:val="0"/>
          <w:sz w:val="24"/>
          <w:szCs w:val="24"/>
        </w:rPr>
        <w:t>is</w:t>
      </w:r>
      <w:r w:rsidRPr="00E27C44">
        <w:rPr>
          <w:rFonts w:ascii="Book Antiqua" w:hAnsi="Book Antiqua" w:cs="Times New Roman"/>
          <w:kern w:val="0"/>
          <w:sz w:val="24"/>
          <w:szCs w:val="24"/>
        </w:rPr>
        <w:t xml:space="preserve"> needed. Second</w:t>
      </w:r>
      <w:r w:rsidR="007676DA" w:rsidRPr="00E27C44">
        <w:rPr>
          <w:rFonts w:ascii="Book Antiqua" w:hAnsi="Book Antiqua" w:cs="Times New Roman"/>
          <w:kern w:val="0"/>
          <w:sz w:val="24"/>
          <w:szCs w:val="24"/>
        </w:rPr>
        <w:t>ly</w:t>
      </w:r>
      <w:r w:rsidRPr="00E27C44">
        <w:rPr>
          <w:rFonts w:ascii="Book Antiqua" w:hAnsi="Book Antiqua" w:cs="Times New Roman"/>
          <w:kern w:val="0"/>
          <w:sz w:val="24"/>
          <w:szCs w:val="24"/>
        </w:rPr>
        <w:t xml:space="preserve">, </w:t>
      </w:r>
      <w:r w:rsidR="007676DA" w:rsidRPr="00E27C44">
        <w:rPr>
          <w:rFonts w:ascii="Book Antiqua" w:hAnsi="Book Antiqua" w:cs="Times New Roman"/>
          <w:kern w:val="0"/>
          <w:sz w:val="24"/>
          <w:szCs w:val="24"/>
        </w:rPr>
        <w:t>the retrospective nature of the study and use</w:t>
      </w:r>
      <w:r w:rsidRPr="00E27C44">
        <w:rPr>
          <w:rFonts w:ascii="Book Antiqua" w:hAnsi="Book Antiqua" w:cs="Times New Roman"/>
          <w:kern w:val="0"/>
          <w:sz w:val="24"/>
          <w:szCs w:val="24"/>
        </w:rPr>
        <w:t xml:space="preserve"> of medical records for data collection</w:t>
      </w:r>
      <w:r w:rsidR="00A257D0" w:rsidRPr="00E27C44">
        <w:rPr>
          <w:rFonts w:ascii="Book Antiqua" w:hAnsi="Book Antiqua" w:cs="Times New Roman"/>
          <w:kern w:val="0"/>
          <w:sz w:val="24"/>
          <w:szCs w:val="24"/>
        </w:rPr>
        <w:t xml:space="preserve"> </w:t>
      </w:r>
      <w:r w:rsidR="007676DA" w:rsidRPr="00E27C44">
        <w:rPr>
          <w:rFonts w:ascii="Book Antiqua" w:hAnsi="Book Antiqua" w:cs="Times New Roman"/>
          <w:kern w:val="0"/>
          <w:sz w:val="24"/>
          <w:szCs w:val="24"/>
        </w:rPr>
        <w:t xml:space="preserve">prevented knowledge about </w:t>
      </w:r>
      <w:r w:rsidR="00A257D0" w:rsidRPr="00E27C44">
        <w:rPr>
          <w:rFonts w:ascii="Book Antiqua" w:hAnsi="Book Antiqua" w:cs="Times New Roman"/>
          <w:kern w:val="0"/>
          <w:sz w:val="24"/>
          <w:szCs w:val="24"/>
        </w:rPr>
        <w:t>affected family members because of unclear medical record</w:t>
      </w:r>
      <w:r w:rsidR="007676DA" w:rsidRPr="00E27C44">
        <w:rPr>
          <w:rFonts w:ascii="Book Antiqua" w:hAnsi="Book Antiqua" w:cs="Times New Roman"/>
          <w:kern w:val="0"/>
          <w:sz w:val="24"/>
          <w:szCs w:val="24"/>
        </w:rPr>
        <w:t>s</w:t>
      </w:r>
      <w:r w:rsidR="00A257D0" w:rsidRPr="00E27C44">
        <w:rPr>
          <w:rFonts w:ascii="Book Antiqua" w:hAnsi="Book Antiqua" w:cs="Times New Roman"/>
          <w:kern w:val="0"/>
          <w:sz w:val="24"/>
          <w:szCs w:val="24"/>
        </w:rPr>
        <w:t xml:space="preserve"> and low rates of hospital utilization in </w:t>
      </w:r>
      <w:r w:rsidR="007676DA" w:rsidRPr="00E27C44">
        <w:rPr>
          <w:rFonts w:ascii="Book Antiqua" w:hAnsi="Book Antiqua" w:cs="Times New Roman"/>
          <w:kern w:val="0"/>
          <w:sz w:val="24"/>
          <w:szCs w:val="24"/>
        </w:rPr>
        <w:t>the previous two generations</w:t>
      </w:r>
      <w:r w:rsidR="00A257D0" w:rsidRPr="00E27C44">
        <w:rPr>
          <w:rFonts w:ascii="Book Antiqua" w:hAnsi="Book Antiqua" w:cs="Times New Roman"/>
          <w:kern w:val="0"/>
          <w:sz w:val="24"/>
          <w:szCs w:val="24"/>
        </w:rPr>
        <w:t xml:space="preserve"> in </w:t>
      </w:r>
      <w:r w:rsidR="009836E9" w:rsidRPr="00E27C44">
        <w:rPr>
          <w:rFonts w:ascii="Book Antiqua" w:hAnsi="Book Antiqua" w:cs="Times New Roman"/>
          <w:kern w:val="0"/>
          <w:sz w:val="24"/>
          <w:szCs w:val="24"/>
        </w:rPr>
        <w:t>Korea</w:t>
      </w:r>
      <w:r w:rsidR="007676DA" w:rsidRPr="00E27C44">
        <w:rPr>
          <w:rFonts w:ascii="Book Antiqua" w:hAnsi="Book Antiqua" w:cs="Times New Roman"/>
          <w:kern w:val="0"/>
          <w:sz w:val="24"/>
          <w:szCs w:val="24"/>
        </w:rPr>
        <w:t>. A p</w:t>
      </w:r>
      <w:r w:rsidRPr="00E27C44">
        <w:rPr>
          <w:rFonts w:ascii="Book Antiqua" w:hAnsi="Book Antiqua" w:cs="Times New Roman"/>
          <w:kern w:val="0"/>
          <w:sz w:val="24"/>
          <w:szCs w:val="24"/>
        </w:rPr>
        <w:t>rospective cohort study</w:t>
      </w:r>
      <w:r w:rsidR="00C65825" w:rsidRPr="00E27C44">
        <w:rPr>
          <w:rFonts w:ascii="Book Antiqua" w:hAnsi="Book Antiqua" w:cs="Times New Roman"/>
          <w:kern w:val="0"/>
          <w:sz w:val="24"/>
          <w:szCs w:val="24"/>
        </w:rPr>
        <w:t xml:space="preserve"> using </w:t>
      </w:r>
      <w:r w:rsidR="007F03BB" w:rsidRPr="00E27C44">
        <w:rPr>
          <w:rFonts w:ascii="Book Antiqua" w:hAnsi="Book Antiqua" w:cs="Times New Roman"/>
          <w:kern w:val="0"/>
          <w:sz w:val="24"/>
          <w:szCs w:val="24"/>
        </w:rPr>
        <w:t xml:space="preserve">the FAP </w:t>
      </w:r>
      <w:r w:rsidR="00C65825" w:rsidRPr="00E27C44">
        <w:rPr>
          <w:rFonts w:ascii="Book Antiqua" w:hAnsi="Book Antiqua" w:cs="Times New Roman"/>
          <w:kern w:val="0"/>
          <w:sz w:val="24"/>
          <w:szCs w:val="24"/>
        </w:rPr>
        <w:t xml:space="preserve">registry </w:t>
      </w:r>
      <w:r w:rsidR="007F03BB" w:rsidRPr="00E27C44">
        <w:rPr>
          <w:rFonts w:ascii="Book Antiqua" w:hAnsi="Book Antiqua" w:cs="Times New Roman"/>
          <w:kern w:val="0"/>
          <w:sz w:val="24"/>
          <w:szCs w:val="24"/>
        </w:rPr>
        <w:t>is</w:t>
      </w:r>
      <w:r w:rsidRPr="00E27C44">
        <w:rPr>
          <w:rFonts w:ascii="Book Antiqua" w:hAnsi="Book Antiqua" w:cs="Times New Roman"/>
          <w:kern w:val="0"/>
          <w:sz w:val="24"/>
          <w:szCs w:val="24"/>
        </w:rPr>
        <w:t xml:space="preserve"> required.</w:t>
      </w:r>
      <w:r w:rsidR="00A3498D" w:rsidRPr="00E27C44">
        <w:rPr>
          <w:rFonts w:ascii="Book Antiqua" w:hAnsi="Book Antiqua" w:cs="Times New Roman"/>
          <w:kern w:val="0"/>
          <w:sz w:val="24"/>
          <w:szCs w:val="24"/>
        </w:rPr>
        <w:t xml:space="preserve"> </w:t>
      </w:r>
      <w:r w:rsidR="00EE2749" w:rsidRPr="00E27C44">
        <w:rPr>
          <w:rFonts w:ascii="Book Antiqua" w:hAnsi="Book Antiqua" w:cs="Times New Roman"/>
          <w:kern w:val="0"/>
          <w:sz w:val="24"/>
          <w:szCs w:val="24"/>
        </w:rPr>
        <w:t>Finally</w:t>
      </w:r>
      <w:r w:rsidRPr="00E27C44">
        <w:rPr>
          <w:rFonts w:ascii="Book Antiqua" w:hAnsi="Book Antiqua" w:cs="Times New Roman"/>
          <w:kern w:val="0"/>
          <w:sz w:val="24"/>
          <w:szCs w:val="24"/>
        </w:rPr>
        <w:t>,</w:t>
      </w:r>
      <w:r w:rsidR="00EE2749" w:rsidRPr="00E27C44">
        <w:rPr>
          <w:rFonts w:ascii="Book Antiqua" w:hAnsi="Book Antiqua" w:cs="Times New Roman"/>
          <w:kern w:val="0"/>
          <w:sz w:val="24"/>
          <w:szCs w:val="24"/>
        </w:rPr>
        <w:t xml:space="preserve"> the</w:t>
      </w:r>
      <w:r w:rsidRPr="00E27C44">
        <w:rPr>
          <w:rFonts w:ascii="Book Antiqua" w:hAnsi="Book Antiqua" w:cs="Times New Roman"/>
          <w:kern w:val="0"/>
          <w:sz w:val="24"/>
          <w:szCs w:val="24"/>
        </w:rPr>
        <w:t xml:space="preserve"> </w:t>
      </w:r>
      <w:r w:rsidRPr="00E27C44">
        <w:rPr>
          <w:rFonts w:ascii="Book Antiqua" w:hAnsi="Book Antiqua" w:cs="Times New Roman"/>
          <w:i/>
          <w:kern w:val="0"/>
          <w:sz w:val="24"/>
          <w:szCs w:val="24"/>
        </w:rPr>
        <w:t>APC</w:t>
      </w:r>
      <w:r w:rsidRPr="00E27C44">
        <w:rPr>
          <w:rFonts w:ascii="Book Antiqua" w:hAnsi="Book Antiqua" w:cs="Times New Roman"/>
          <w:kern w:val="0"/>
          <w:sz w:val="24"/>
          <w:szCs w:val="24"/>
        </w:rPr>
        <w:t xml:space="preserve"> mutation test has been used only recently in </w:t>
      </w:r>
      <w:r w:rsidR="0047385A" w:rsidRPr="00E27C44">
        <w:rPr>
          <w:rFonts w:ascii="Book Antiqua" w:hAnsi="Book Antiqua" w:cs="Times New Roman"/>
          <w:kern w:val="0"/>
          <w:sz w:val="24"/>
          <w:szCs w:val="24"/>
        </w:rPr>
        <w:t xml:space="preserve">suspected </w:t>
      </w:r>
      <w:r w:rsidRPr="00E27C44">
        <w:rPr>
          <w:rFonts w:ascii="Book Antiqua" w:hAnsi="Book Antiqua" w:cs="Times New Roman"/>
          <w:kern w:val="0"/>
          <w:sz w:val="24"/>
          <w:szCs w:val="24"/>
        </w:rPr>
        <w:t>patients</w:t>
      </w:r>
      <w:r w:rsidR="0047385A" w:rsidRPr="00E27C44">
        <w:rPr>
          <w:rFonts w:ascii="Book Antiqua" w:hAnsi="Book Antiqua" w:cs="Times New Roman"/>
          <w:kern w:val="0"/>
          <w:sz w:val="24"/>
          <w:szCs w:val="24"/>
        </w:rPr>
        <w:t xml:space="preserve"> </w:t>
      </w:r>
      <w:r w:rsidR="00EE2749" w:rsidRPr="00E27C44">
        <w:rPr>
          <w:rFonts w:ascii="Book Antiqua" w:hAnsi="Book Antiqua" w:cs="Times New Roman"/>
          <w:kern w:val="0"/>
          <w:sz w:val="24"/>
          <w:szCs w:val="24"/>
        </w:rPr>
        <w:t xml:space="preserve">in the </w:t>
      </w:r>
      <w:r w:rsidR="0047385A" w:rsidRPr="00E27C44">
        <w:rPr>
          <w:rFonts w:ascii="Book Antiqua" w:hAnsi="Book Antiqua" w:cs="Times New Roman"/>
          <w:kern w:val="0"/>
          <w:sz w:val="24"/>
          <w:szCs w:val="24"/>
        </w:rPr>
        <w:t xml:space="preserve">clinical </w:t>
      </w:r>
      <w:r w:rsidR="00EE2749" w:rsidRPr="00E27C44">
        <w:rPr>
          <w:rFonts w:ascii="Book Antiqua" w:hAnsi="Book Antiqua" w:cs="Times New Roman"/>
          <w:kern w:val="0"/>
          <w:sz w:val="24"/>
          <w:szCs w:val="24"/>
        </w:rPr>
        <w:t xml:space="preserve">setting since </w:t>
      </w:r>
      <w:r w:rsidRPr="00E27C44">
        <w:rPr>
          <w:rFonts w:ascii="Book Antiqua" w:hAnsi="Book Antiqua" w:cs="Times New Roman"/>
          <w:kern w:val="0"/>
          <w:sz w:val="24"/>
          <w:szCs w:val="24"/>
        </w:rPr>
        <w:t xml:space="preserve">gene </w:t>
      </w:r>
      <w:r w:rsidR="0047385A" w:rsidRPr="00E27C44">
        <w:rPr>
          <w:rFonts w:ascii="Book Antiqua" w:hAnsi="Book Antiqua" w:cs="Times New Roman"/>
          <w:kern w:val="0"/>
          <w:sz w:val="24"/>
          <w:szCs w:val="24"/>
        </w:rPr>
        <w:t xml:space="preserve">analysis </w:t>
      </w:r>
      <w:r w:rsidR="00EE2749" w:rsidRPr="00E27C44">
        <w:rPr>
          <w:rFonts w:ascii="Book Antiqua" w:hAnsi="Book Antiqua" w:cs="Times New Roman"/>
          <w:kern w:val="0"/>
          <w:sz w:val="24"/>
          <w:szCs w:val="24"/>
        </w:rPr>
        <w:t xml:space="preserve">only </w:t>
      </w:r>
      <w:r w:rsidR="0047385A" w:rsidRPr="00E27C44">
        <w:rPr>
          <w:rFonts w:ascii="Book Antiqua" w:hAnsi="Book Antiqua" w:cs="Times New Roman"/>
          <w:kern w:val="0"/>
          <w:sz w:val="24"/>
          <w:szCs w:val="24"/>
        </w:rPr>
        <w:t xml:space="preserve">became available </w:t>
      </w:r>
      <w:r w:rsidR="00EE2749" w:rsidRPr="00E27C44">
        <w:rPr>
          <w:rFonts w:ascii="Book Antiqua" w:hAnsi="Book Antiqua" w:cs="Times New Roman"/>
          <w:kern w:val="0"/>
          <w:sz w:val="24"/>
          <w:szCs w:val="24"/>
        </w:rPr>
        <w:t xml:space="preserve">in </w:t>
      </w:r>
      <w:r w:rsidRPr="00E27C44">
        <w:rPr>
          <w:rFonts w:ascii="Book Antiqua" w:hAnsi="Book Antiqua" w:cs="Times New Roman"/>
          <w:kern w:val="0"/>
          <w:sz w:val="24"/>
          <w:szCs w:val="24"/>
        </w:rPr>
        <w:t>2008</w:t>
      </w:r>
      <w:r w:rsidR="00C65825" w:rsidRPr="00E27C44">
        <w:rPr>
          <w:rFonts w:ascii="Book Antiqua" w:hAnsi="Book Antiqua" w:cs="Times New Roman"/>
          <w:kern w:val="0"/>
          <w:sz w:val="24"/>
          <w:szCs w:val="24"/>
        </w:rPr>
        <w:t xml:space="preserve"> </w:t>
      </w:r>
      <w:r w:rsidR="00EE2749" w:rsidRPr="00E27C44">
        <w:rPr>
          <w:rFonts w:ascii="Book Antiqua" w:hAnsi="Book Antiqua" w:cs="Times New Roman"/>
          <w:kern w:val="0"/>
          <w:sz w:val="24"/>
          <w:szCs w:val="24"/>
        </w:rPr>
        <w:t>at</w:t>
      </w:r>
      <w:r w:rsidR="00C65825" w:rsidRPr="00E27C44">
        <w:rPr>
          <w:rFonts w:ascii="Book Antiqua" w:hAnsi="Book Antiqua" w:cs="Times New Roman"/>
          <w:kern w:val="0"/>
          <w:sz w:val="24"/>
          <w:szCs w:val="24"/>
        </w:rPr>
        <w:t xml:space="preserve"> our institute</w:t>
      </w:r>
      <w:r w:rsidR="0047385A" w:rsidRPr="00E27C44">
        <w:rPr>
          <w:rFonts w:ascii="Book Antiqua" w:hAnsi="Book Antiqua" w:cs="Times New Roman"/>
          <w:kern w:val="0"/>
          <w:sz w:val="24"/>
          <w:szCs w:val="24"/>
        </w:rPr>
        <w:t>.</w:t>
      </w:r>
      <w:r w:rsidR="00C65825" w:rsidRPr="00E27C44">
        <w:rPr>
          <w:rFonts w:ascii="Book Antiqua" w:hAnsi="Book Antiqua" w:cs="Times New Roman"/>
          <w:kern w:val="0"/>
          <w:sz w:val="24"/>
          <w:szCs w:val="24"/>
        </w:rPr>
        <w:t xml:space="preserve"> </w:t>
      </w:r>
      <w:r w:rsidR="00937F9F" w:rsidRPr="00E27C44">
        <w:rPr>
          <w:rFonts w:ascii="Book Antiqua" w:hAnsi="Book Antiqua" w:cs="Times New Roman"/>
          <w:kern w:val="0"/>
          <w:sz w:val="24"/>
          <w:szCs w:val="24"/>
        </w:rPr>
        <w:t>Mutation test</w:t>
      </w:r>
      <w:r w:rsidR="00EE2749" w:rsidRPr="00E27C44">
        <w:rPr>
          <w:rFonts w:ascii="Book Antiqua" w:hAnsi="Book Antiqua" w:cs="Times New Roman"/>
          <w:kern w:val="0"/>
          <w:sz w:val="24"/>
          <w:szCs w:val="24"/>
        </w:rPr>
        <w:t>ing</w:t>
      </w:r>
      <w:r w:rsidR="00937F9F" w:rsidRPr="00E27C44">
        <w:rPr>
          <w:rFonts w:ascii="Book Antiqua" w:hAnsi="Book Antiqua" w:cs="Times New Roman"/>
          <w:kern w:val="0"/>
          <w:sz w:val="24"/>
          <w:szCs w:val="24"/>
        </w:rPr>
        <w:t xml:space="preserve"> </w:t>
      </w:r>
      <w:r w:rsidR="00EE2749" w:rsidRPr="00E27C44">
        <w:rPr>
          <w:rFonts w:ascii="Book Antiqua" w:hAnsi="Book Antiqua" w:cs="Times New Roman"/>
          <w:kern w:val="0"/>
          <w:sz w:val="24"/>
          <w:szCs w:val="24"/>
        </w:rPr>
        <w:t>should be conducted</w:t>
      </w:r>
      <w:r w:rsidR="00937F9F" w:rsidRPr="00E27C44">
        <w:rPr>
          <w:rFonts w:ascii="Book Antiqua" w:hAnsi="Book Antiqua" w:cs="Times New Roman"/>
          <w:kern w:val="0"/>
          <w:sz w:val="24"/>
          <w:szCs w:val="24"/>
        </w:rPr>
        <w:t xml:space="preserve"> in patients who d</w:t>
      </w:r>
      <w:r w:rsidR="00EE2749" w:rsidRPr="00E27C44">
        <w:rPr>
          <w:rFonts w:ascii="Book Antiqua" w:hAnsi="Book Antiqua" w:cs="Times New Roman"/>
          <w:kern w:val="0"/>
          <w:sz w:val="24"/>
          <w:szCs w:val="24"/>
        </w:rPr>
        <w:t>o</w:t>
      </w:r>
      <w:r w:rsidR="00937F9F" w:rsidRPr="00E27C44">
        <w:rPr>
          <w:rFonts w:ascii="Book Antiqua" w:hAnsi="Book Antiqua" w:cs="Times New Roman"/>
          <w:kern w:val="0"/>
          <w:sz w:val="24"/>
          <w:szCs w:val="24"/>
        </w:rPr>
        <w:t xml:space="preserve"> not know their family history </w:t>
      </w:r>
      <w:r w:rsidR="00EE2749" w:rsidRPr="00E27C44">
        <w:rPr>
          <w:rFonts w:ascii="Book Antiqua" w:hAnsi="Book Antiqua" w:cs="Times New Roman"/>
          <w:kern w:val="0"/>
          <w:sz w:val="24"/>
          <w:szCs w:val="24"/>
        </w:rPr>
        <w:t xml:space="preserve">of </w:t>
      </w:r>
      <w:r w:rsidR="00937F9F" w:rsidRPr="00E27C44">
        <w:rPr>
          <w:rFonts w:ascii="Book Antiqua" w:hAnsi="Book Antiqua" w:cs="Times New Roman"/>
          <w:kern w:val="0"/>
          <w:sz w:val="24"/>
          <w:szCs w:val="24"/>
        </w:rPr>
        <w:t xml:space="preserve">FAP to </w:t>
      </w:r>
      <w:r w:rsidR="00937F9F" w:rsidRPr="00E27C44">
        <w:rPr>
          <w:rFonts w:ascii="Book Antiqua" w:hAnsi="Book Antiqua" w:cs="Times New Roman"/>
          <w:kern w:val="0"/>
          <w:sz w:val="24"/>
          <w:szCs w:val="24"/>
        </w:rPr>
        <w:lastRenderedPageBreak/>
        <w:t xml:space="preserve">identify </w:t>
      </w:r>
      <w:r w:rsidR="00A257D0" w:rsidRPr="00E27C44">
        <w:rPr>
          <w:rFonts w:ascii="Book Antiqua" w:hAnsi="Book Antiqua" w:cs="Times New Roman"/>
          <w:kern w:val="0"/>
          <w:sz w:val="24"/>
          <w:szCs w:val="24"/>
        </w:rPr>
        <w:t>affected members.</w:t>
      </w:r>
    </w:p>
    <w:p w14:paraId="4E887668" w14:textId="6BEC5A9C" w:rsidR="00EE2749" w:rsidRPr="00E27C44" w:rsidRDefault="008327E1" w:rsidP="00061E6D">
      <w:pPr>
        <w:wordWrap/>
        <w:adjustRightInd w:val="0"/>
        <w:snapToGrid w:val="0"/>
        <w:spacing w:after="0" w:line="360" w:lineRule="auto"/>
        <w:ind w:firstLineChars="100" w:firstLine="240"/>
        <w:rPr>
          <w:rFonts w:ascii="Book Antiqua" w:hAnsi="Book Antiqua" w:cs="Times New Roman"/>
          <w:kern w:val="0"/>
          <w:sz w:val="24"/>
          <w:szCs w:val="24"/>
        </w:rPr>
      </w:pPr>
      <w:r w:rsidRPr="00E27C44">
        <w:rPr>
          <w:rFonts w:ascii="Book Antiqua" w:hAnsi="Book Antiqua" w:cs="Times New Roman"/>
          <w:sz w:val="24"/>
          <w:szCs w:val="24"/>
        </w:rPr>
        <w:t>In conclusion, w</w:t>
      </w:r>
      <w:r w:rsidR="0043777B" w:rsidRPr="00E27C44">
        <w:rPr>
          <w:rFonts w:ascii="Book Antiqua" w:hAnsi="Book Antiqua" w:cs="Times New Roman"/>
          <w:sz w:val="24"/>
          <w:szCs w:val="24"/>
        </w:rPr>
        <w:t>e reported</w:t>
      </w:r>
      <w:r w:rsidR="00EE2749" w:rsidRPr="00E27C44">
        <w:rPr>
          <w:rFonts w:ascii="Book Antiqua" w:hAnsi="Book Antiqua" w:cs="Times New Roman"/>
          <w:sz w:val="24"/>
          <w:szCs w:val="24"/>
        </w:rPr>
        <w:t xml:space="preserve"> </w:t>
      </w:r>
      <w:r w:rsidRPr="00E27C44">
        <w:rPr>
          <w:rFonts w:ascii="Book Antiqua" w:hAnsi="Book Antiqua" w:cs="Times New Roman"/>
          <w:sz w:val="24"/>
          <w:szCs w:val="24"/>
        </w:rPr>
        <w:t>clinicopathologic features and prognosis</w:t>
      </w:r>
      <w:r w:rsidR="00651350" w:rsidRPr="00E27C44">
        <w:rPr>
          <w:rFonts w:ascii="Book Antiqua" w:hAnsi="Book Antiqua" w:cs="Times New Roman"/>
          <w:sz w:val="24"/>
          <w:szCs w:val="24"/>
        </w:rPr>
        <w:t xml:space="preserve"> of FAP</w:t>
      </w:r>
      <w:r w:rsidRPr="00E27C44">
        <w:rPr>
          <w:rFonts w:ascii="Book Antiqua" w:hAnsi="Book Antiqua" w:cs="Times New Roman"/>
          <w:sz w:val="24"/>
          <w:szCs w:val="24"/>
        </w:rPr>
        <w:t xml:space="preserve"> </w:t>
      </w:r>
      <w:r w:rsidR="00E70E85" w:rsidRPr="00E27C44">
        <w:rPr>
          <w:rFonts w:ascii="Book Antiqua" w:hAnsi="Book Antiqua" w:cs="Times New Roman"/>
          <w:sz w:val="24"/>
          <w:szCs w:val="24"/>
        </w:rPr>
        <w:t xml:space="preserve">in Korean patients. </w:t>
      </w:r>
      <w:r w:rsidRPr="00E27C44">
        <w:rPr>
          <w:rFonts w:ascii="Book Antiqua" w:hAnsi="Book Antiqua" w:cs="Times New Roman"/>
          <w:sz w:val="24"/>
          <w:szCs w:val="24"/>
        </w:rPr>
        <w:t>The data suggest the necess</w:t>
      </w:r>
      <w:r w:rsidR="00EE2749" w:rsidRPr="00E27C44">
        <w:rPr>
          <w:rFonts w:ascii="Book Antiqua" w:hAnsi="Book Antiqua" w:cs="Times New Roman"/>
          <w:sz w:val="24"/>
          <w:szCs w:val="24"/>
        </w:rPr>
        <w:t>ity</w:t>
      </w:r>
      <w:r w:rsidRPr="00E27C44">
        <w:rPr>
          <w:rFonts w:ascii="Book Antiqua" w:hAnsi="Book Antiqua" w:cs="Times New Roman"/>
          <w:sz w:val="24"/>
          <w:szCs w:val="24"/>
        </w:rPr>
        <w:t xml:space="preserve"> </w:t>
      </w:r>
      <w:r w:rsidR="00EE2749" w:rsidRPr="00E27C44">
        <w:rPr>
          <w:rFonts w:ascii="Book Antiqua" w:hAnsi="Book Antiqua" w:cs="Times New Roman"/>
          <w:sz w:val="24"/>
          <w:szCs w:val="24"/>
        </w:rPr>
        <w:t>for</w:t>
      </w:r>
      <w:r w:rsidRPr="00E27C44">
        <w:rPr>
          <w:rFonts w:ascii="Book Antiqua" w:hAnsi="Book Antiqua" w:cs="Times New Roman"/>
          <w:sz w:val="24"/>
          <w:szCs w:val="24"/>
        </w:rPr>
        <w:t xml:space="preserve"> early diagnosis and management of high</w:t>
      </w:r>
      <w:r w:rsidR="00EE2749" w:rsidRPr="00E27C44">
        <w:rPr>
          <w:rFonts w:ascii="Book Antiqua" w:hAnsi="Book Antiqua" w:cs="Times New Roman"/>
          <w:sz w:val="24"/>
          <w:szCs w:val="24"/>
        </w:rPr>
        <w:t>-</w:t>
      </w:r>
      <w:r w:rsidRPr="00E27C44">
        <w:rPr>
          <w:rFonts w:ascii="Book Antiqua" w:hAnsi="Book Antiqua" w:cs="Times New Roman"/>
          <w:sz w:val="24"/>
          <w:szCs w:val="24"/>
        </w:rPr>
        <w:t xml:space="preserve">risk </w:t>
      </w:r>
      <w:r w:rsidR="00EE2749" w:rsidRPr="00E27C44">
        <w:rPr>
          <w:rFonts w:ascii="Book Antiqua" w:hAnsi="Book Antiqua" w:cs="Times New Roman"/>
          <w:sz w:val="24"/>
          <w:szCs w:val="24"/>
        </w:rPr>
        <w:t>patients</w:t>
      </w:r>
      <w:r w:rsidRPr="00E27C44">
        <w:rPr>
          <w:rFonts w:ascii="Book Antiqua" w:hAnsi="Book Antiqua" w:cs="Times New Roman"/>
          <w:sz w:val="24"/>
          <w:szCs w:val="24"/>
        </w:rPr>
        <w:t xml:space="preserve">. </w:t>
      </w:r>
      <w:r w:rsidRPr="00E27C44">
        <w:rPr>
          <w:rFonts w:ascii="Book Antiqua" w:hAnsi="Book Antiqua" w:cs="Times New Roman"/>
          <w:i/>
          <w:sz w:val="24"/>
          <w:szCs w:val="24"/>
        </w:rPr>
        <w:t xml:space="preserve">APC </w:t>
      </w:r>
      <w:r w:rsidRPr="00E27C44">
        <w:rPr>
          <w:rFonts w:ascii="Book Antiqua" w:hAnsi="Book Antiqua" w:cs="Times New Roman"/>
          <w:sz w:val="24"/>
          <w:szCs w:val="24"/>
        </w:rPr>
        <w:t>mutation</w:t>
      </w:r>
      <w:r w:rsidR="00EE2749" w:rsidRPr="00E27C44">
        <w:rPr>
          <w:rFonts w:ascii="Book Antiqua" w:hAnsi="Book Antiqua" w:cs="Times New Roman"/>
          <w:sz w:val="24"/>
          <w:szCs w:val="24"/>
        </w:rPr>
        <w:t>s</w:t>
      </w:r>
      <w:r w:rsidR="00455D90" w:rsidRPr="00E27C44">
        <w:rPr>
          <w:rFonts w:ascii="Book Antiqua" w:hAnsi="Book Antiqua" w:cs="Times New Roman"/>
          <w:sz w:val="24"/>
          <w:szCs w:val="24"/>
        </w:rPr>
        <w:t xml:space="preserve"> </w:t>
      </w:r>
      <w:r w:rsidR="00EE2749" w:rsidRPr="00E27C44">
        <w:rPr>
          <w:rFonts w:ascii="Book Antiqua" w:hAnsi="Book Antiqua" w:cs="Times New Roman"/>
          <w:sz w:val="24"/>
          <w:szCs w:val="24"/>
        </w:rPr>
        <w:t>can inform on the</w:t>
      </w:r>
      <w:r w:rsidRPr="00E27C44">
        <w:rPr>
          <w:rFonts w:ascii="Book Antiqua" w:hAnsi="Book Antiqua" w:cs="Times New Roman"/>
          <w:sz w:val="24"/>
          <w:szCs w:val="24"/>
        </w:rPr>
        <w:t xml:space="preserve"> severity of </w:t>
      </w:r>
      <w:r w:rsidR="00EE2749" w:rsidRPr="00E27C44">
        <w:rPr>
          <w:rFonts w:ascii="Book Antiqua" w:hAnsi="Book Antiqua" w:cs="Times New Roman"/>
          <w:sz w:val="24"/>
          <w:szCs w:val="24"/>
        </w:rPr>
        <w:t xml:space="preserve">the </w:t>
      </w:r>
      <w:r w:rsidRPr="00E27C44">
        <w:rPr>
          <w:rFonts w:ascii="Book Antiqua" w:hAnsi="Book Antiqua" w:cs="Times New Roman"/>
          <w:sz w:val="24"/>
          <w:szCs w:val="24"/>
        </w:rPr>
        <w:t>diseas</w:t>
      </w:r>
      <w:r w:rsidR="00455D90" w:rsidRPr="00E27C44">
        <w:rPr>
          <w:rFonts w:ascii="Book Antiqua" w:hAnsi="Book Antiqua" w:cs="Times New Roman"/>
          <w:sz w:val="24"/>
          <w:szCs w:val="24"/>
        </w:rPr>
        <w:t xml:space="preserve">e </w:t>
      </w:r>
      <w:r w:rsidR="00EE2749" w:rsidRPr="00E27C44">
        <w:rPr>
          <w:rFonts w:ascii="Book Antiqua" w:hAnsi="Book Antiqua" w:cs="Times New Roman"/>
          <w:sz w:val="24"/>
          <w:szCs w:val="24"/>
        </w:rPr>
        <w:t xml:space="preserve">and on prognosis </w:t>
      </w:r>
      <w:r w:rsidR="00455D90" w:rsidRPr="00E27C44">
        <w:rPr>
          <w:rFonts w:ascii="Book Antiqua" w:hAnsi="Book Antiqua" w:cs="Times New Roman"/>
          <w:sz w:val="24"/>
          <w:szCs w:val="24"/>
        </w:rPr>
        <w:t xml:space="preserve">and identify </w:t>
      </w:r>
      <w:r w:rsidR="00C3143E" w:rsidRPr="00E27C44">
        <w:rPr>
          <w:rFonts w:ascii="Book Antiqua" w:hAnsi="Book Antiqua" w:cs="Times New Roman"/>
          <w:sz w:val="24"/>
          <w:szCs w:val="24"/>
        </w:rPr>
        <w:t xml:space="preserve">family members having the same mutation. </w:t>
      </w:r>
      <w:r w:rsidR="00585E74" w:rsidRPr="00E27C44">
        <w:rPr>
          <w:rFonts w:ascii="Book Antiqua" w:eastAsia="Malgun Gothic" w:hAnsi="Book Antiqua" w:cs="Times New Roman"/>
          <w:kern w:val="0"/>
          <w:sz w:val="24"/>
          <w:szCs w:val="24"/>
        </w:rPr>
        <w:t xml:space="preserve">The identification of </w:t>
      </w:r>
      <w:r w:rsidR="00585E74" w:rsidRPr="00E27C44">
        <w:rPr>
          <w:rFonts w:ascii="Book Antiqua" w:eastAsia="Malgun Gothic" w:hAnsi="Book Antiqua" w:cs="Times New Roman"/>
          <w:i/>
          <w:kern w:val="0"/>
          <w:sz w:val="24"/>
          <w:szCs w:val="24"/>
        </w:rPr>
        <w:t>APC</w:t>
      </w:r>
      <w:r w:rsidR="00585E74" w:rsidRPr="00E27C44">
        <w:rPr>
          <w:rFonts w:ascii="Book Antiqua" w:eastAsia="Malgun Gothic" w:hAnsi="Book Antiqua" w:cs="Times New Roman"/>
          <w:kern w:val="0"/>
          <w:sz w:val="24"/>
          <w:szCs w:val="24"/>
        </w:rPr>
        <w:t xml:space="preserve"> gene mutation</w:t>
      </w:r>
      <w:r w:rsidR="00EE2749" w:rsidRPr="00E27C44">
        <w:rPr>
          <w:rFonts w:ascii="Book Antiqua" w:eastAsia="Malgun Gothic" w:hAnsi="Book Antiqua" w:cs="Times New Roman"/>
          <w:kern w:val="0"/>
          <w:sz w:val="24"/>
          <w:szCs w:val="24"/>
        </w:rPr>
        <w:t>s</w:t>
      </w:r>
      <w:r w:rsidR="00456C2B" w:rsidRPr="00E27C44">
        <w:rPr>
          <w:rFonts w:ascii="Book Antiqua" w:eastAsia="Malgun Gothic" w:hAnsi="Book Antiqua" w:cs="Times New Roman"/>
          <w:kern w:val="0"/>
          <w:sz w:val="24"/>
          <w:szCs w:val="24"/>
        </w:rPr>
        <w:t xml:space="preserve"> and </w:t>
      </w:r>
      <w:r w:rsidR="00EE2749" w:rsidRPr="00E27C44">
        <w:rPr>
          <w:rFonts w:ascii="Book Antiqua" w:eastAsia="Malgun Gothic" w:hAnsi="Book Antiqua" w:cs="Times New Roman"/>
          <w:kern w:val="0"/>
          <w:sz w:val="24"/>
          <w:szCs w:val="24"/>
        </w:rPr>
        <w:t xml:space="preserve">the </w:t>
      </w:r>
      <w:r w:rsidR="00456C2B" w:rsidRPr="00E27C44">
        <w:rPr>
          <w:rFonts w:ascii="Book Antiqua" w:eastAsia="Malgun Gothic" w:hAnsi="Book Antiqua" w:cs="Times New Roman"/>
          <w:kern w:val="0"/>
          <w:sz w:val="24"/>
          <w:szCs w:val="24"/>
        </w:rPr>
        <w:t xml:space="preserve">understanding </w:t>
      </w:r>
      <w:r w:rsidR="00EE2749" w:rsidRPr="00E27C44">
        <w:rPr>
          <w:rFonts w:ascii="Book Antiqua" w:eastAsia="Malgun Gothic" w:hAnsi="Book Antiqua" w:cs="Times New Roman"/>
          <w:kern w:val="0"/>
          <w:sz w:val="24"/>
          <w:szCs w:val="24"/>
        </w:rPr>
        <w:t xml:space="preserve">of </w:t>
      </w:r>
      <w:r w:rsidR="00456C2B" w:rsidRPr="00E27C44">
        <w:rPr>
          <w:rFonts w:ascii="Book Antiqua" w:eastAsia="Malgun Gothic" w:hAnsi="Book Antiqua" w:cs="Times New Roman"/>
          <w:kern w:val="0"/>
          <w:sz w:val="24"/>
          <w:szCs w:val="24"/>
        </w:rPr>
        <w:t xml:space="preserve">genotype-phenotype </w:t>
      </w:r>
      <w:r w:rsidR="009836E9" w:rsidRPr="00E27C44">
        <w:rPr>
          <w:rFonts w:ascii="Book Antiqua" w:eastAsia="Malgun Gothic" w:hAnsi="Book Antiqua" w:cs="Times New Roman"/>
          <w:kern w:val="0"/>
          <w:sz w:val="24"/>
          <w:szCs w:val="24"/>
        </w:rPr>
        <w:t>correlation</w:t>
      </w:r>
      <w:r w:rsidR="00EE2749" w:rsidRPr="00E27C44">
        <w:rPr>
          <w:rFonts w:ascii="Book Antiqua" w:eastAsia="Malgun Gothic" w:hAnsi="Book Antiqua" w:cs="Times New Roman"/>
          <w:kern w:val="0"/>
          <w:sz w:val="24"/>
          <w:szCs w:val="24"/>
        </w:rPr>
        <w:t xml:space="preserve">s </w:t>
      </w:r>
      <w:r w:rsidR="00DB2AE2" w:rsidRPr="00E27C44">
        <w:rPr>
          <w:rFonts w:ascii="Book Antiqua" w:eastAsia="Malgun Gothic" w:hAnsi="Book Antiqua" w:cs="Times New Roman"/>
          <w:kern w:val="0"/>
          <w:sz w:val="24"/>
          <w:szCs w:val="24"/>
        </w:rPr>
        <w:t>should</w:t>
      </w:r>
      <w:r w:rsidR="00585E74" w:rsidRPr="00E27C44">
        <w:rPr>
          <w:rFonts w:ascii="Book Antiqua" w:eastAsia="Malgun Gothic" w:hAnsi="Book Antiqua" w:cs="Times New Roman"/>
          <w:kern w:val="0"/>
          <w:sz w:val="24"/>
          <w:szCs w:val="24"/>
        </w:rPr>
        <w:t xml:space="preserve"> aid in the diagnosis and </w:t>
      </w:r>
      <w:r w:rsidR="00DB2AE2" w:rsidRPr="00E27C44">
        <w:rPr>
          <w:rFonts w:ascii="Book Antiqua" w:eastAsia="Malgun Gothic" w:hAnsi="Book Antiqua" w:cs="Times New Roman"/>
          <w:kern w:val="0"/>
          <w:sz w:val="24"/>
          <w:szCs w:val="24"/>
        </w:rPr>
        <w:t>counseling</w:t>
      </w:r>
      <w:r w:rsidR="00585E74" w:rsidRPr="00E27C44">
        <w:rPr>
          <w:rFonts w:ascii="Book Antiqua" w:eastAsia="Malgun Gothic" w:hAnsi="Book Antiqua" w:cs="Times New Roman"/>
          <w:kern w:val="0"/>
          <w:sz w:val="24"/>
          <w:szCs w:val="24"/>
        </w:rPr>
        <w:t xml:space="preserve"> of patients</w:t>
      </w:r>
      <w:r w:rsidR="00C3143E" w:rsidRPr="00E27C44">
        <w:rPr>
          <w:rFonts w:ascii="Book Antiqua" w:eastAsia="Malgun Gothic" w:hAnsi="Book Antiqua" w:cs="Times New Roman"/>
          <w:kern w:val="0"/>
          <w:sz w:val="24"/>
          <w:szCs w:val="24"/>
        </w:rPr>
        <w:t>.</w:t>
      </w:r>
      <w:r w:rsidR="00C47FB1" w:rsidRPr="00E27C44">
        <w:rPr>
          <w:rFonts w:ascii="Book Antiqua" w:eastAsia="Malgun Gothic" w:hAnsi="Book Antiqua" w:cs="Times New Roman"/>
          <w:kern w:val="0"/>
          <w:sz w:val="24"/>
          <w:szCs w:val="24"/>
        </w:rPr>
        <w:t xml:space="preserve"> </w:t>
      </w:r>
    </w:p>
    <w:p w14:paraId="6358A399" w14:textId="77777777" w:rsidR="00061E6D" w:rsidRPr="00E27C44" w:rsidRDefault="00061E6D" w:rsidP="00061E6D">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p>
    <w:p w14:paraId="2FB6B27F" w14:textId="57B462F4" w:rsidR="00803A1F" w:rsidRPr="00E27C44" w:rsidRDefault="00061E6D" w:rsidP="00061E6D">
      <w:pPr>
        <w:widowControl/>
        <w:wordWrap/>
        <w:autoSpaceDE/>
        <w:autoSpaceDN/>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t>ACKNOWLEDGMENTS</w:t>
      </w:r>
    </w:p>
    <w:p w14:paraId="3CE894D4" w14:textId="3B583ECE" w:rsidR="00E806C5" w:rsidRPr="00E27C44" w:rsidRDefault="00E806C5" w:rsidP="00061E6D">
      <w:pPr>
        <w:widowControl/>
        <w:wordWrap/>
        <w:autoSpaceDE/>
        <w:autoSpaceDN/>
        <w:adjustRightInd w:val="0"/>
        <w:snapToGrid w:val="0"/>
        <w:spacing w:after="0" w:line="360" w:lineRule="auto"/>
        <w:rPr>
          <w:rFonts w:ascii="Book Antiqua" w:eastAsia="Malgun Gothic" w:hAnsi="Book Antiqua" w:cs="Times New Roman"/>
          <w:kern w:val="0"/>
          <w:sz w:val="24"/>
          <w:szCs w:val="24"/>
          <w:lang w:val="en-GB"/>
        </w:rPr>
      </w:pPr>
      <w:r w:rsidRPr="00E27C44">
        <w:rPr>
          <w:rFonts w:ascii="Book Antiqua" w:eastAsia="Batang" w:hAnsi="Book Antiqua" w:cs="Times New Roman"/>
          <w:kern w:val="0"/>
          <w:sz w:val="24"/>
          <w:szCs w:val="24"/>
        </w:rPr>
        <w:t xml:space="preserve">This work was supported by the </w:t>
      </w:r>
      <w:r w:rsidR="00791E69" w:rsidRPr="00E27C44">
        <w:rPr>
          <w:rFonts w:ascii="Book Antiqua" w:eastAsia="Malgun Gothic" w:hAnsi="Book Antiqua" w:cs="Times New Roman"/>
          <w:kern w:val="0"/>
          <w:sz w:val="24"/>
          <w:szCs w:val="24"/>
          <w:lang w:val="en-GB"/>
        </w:rPr>
        <w:t>Grants (to</w:t>
      </w:r>
      <w:r w:rsidR="00791E69" w:rsidRPr="00E27C44">
        <w:rPr>
          <w:rFonts w:ascii="Book Antiqua" w:eastAsia="SimSun" w:hAnsi="Book Antiqua" w:cs="Times New Roman" w:hint="eastAsia"/>
          <w:kern w:val="0"/>
          <w:sz w:val="24"/>
          <w:szCs w:val="24"/>
          <w:lang w:val="en-GB" w:eastAsia="zh-CN"/>
        </w:rPr>
        <w:t xml:space="preserve"> </w:t>
      </w:r>
      <w:r w:rsidRPr="00E27C44">
        <w:rPr>
          <w:rFonts w:ascii="Book Antiqua" w:eastAsia="Malgun Gothic" w:hAnsi="Book Antiqua" w:cs="Times New Roman"/>
          <w:kern w:val="0"/>
          <w:sz w:val="24"/>
          <w:szCs w:val="24"/>
          <w:lang w:val="en-GB"/>
        </w:rPr>
        <w:t>Kim</w:t>
      </w:r>
      <w:r w:rsidR="00791E69" w:rsidRPr="00E27C44">
        <w:rPr>
          <w:rFonts w:ascii="Book Antiqua" w:eastAsia="SimSun" w:hAnsi="Book Antiqua" w:cs="Times New Roman" w:hint="eastAsia"/>
          <w:kern w:val="0"/>
          <w:sz w:val="24"/>
          <w:szCs w:val="24"/>
          <w:lang w:val="en-GB" w:eastAsia="zh-CN"/>
        </w:rPr>
        <w:t xml:space="preserve"> JC</w:t>
      </w:r>
      <w:r w:rsidRPr="00E27C44">
        <w:rPr>
          <w:rFonts w:ascii="Book Antiqua" w:eastAsia="Malgun Gothic" w:hAnsi="Book Antiqua" w:cs="Times New Roman"/>
          <w:kern w:val="0"/>
          <w:sz w:val="24"/>
          <w:szCs w:val="24"/>
          <w:lang w:val="en-GB"/>
        </w:rPr>
        <w:t>) from the Korea Research Foundation (2013R1A2A1A03070986)</w:t>
      </w:r>
      <w:r w:rsidR="009F41A8" w:rsidRPr="00E27C44">
        <w:rPr>
          <w:rFonts w:ascii="Book Antiqua" w:eastAsia="SimSun" w:hAnsi="Book Antiqua" w:cs="Times New Roman" w:hint="eastAsia"/>
          <w:kern w:val="0"/>
          <w:sz w:val="24"/>
          <w:szCs w:val="24"/>
          <w:lang w:val="en-GB" w:eastAsia="zh-CN"/>
        </w:rPr>
        <w:t>,</w:t>
      </w:r>
      <w:r w:rsidRPr="00E27C44">
        <w:rPr>
          <w:rFonts w:ascii="Book Antiqua" w:eastAsia="Malgun Gothic" w:hAnsi="Book Antiqua" w:cs="Times New Roman"/>
          <w:kern w:val="0"/>
          <w:sz w:val="24"/>
          <w:szCs w:val="24"/>
          <w:lang w:val="en-GB"/>
        </w:rPr>
        <w:t xml:space="preserve"> Ministry of Science, ICT</w:t>
      </w:r>
      <w:r w:rsidR="009F41A8" w:rsidRPr="00E27C44">
        <w:rPr>
          <w:rFonts w:ascii="Book Antiqua" w:eastAsia="SimSun" w:hAnsi="Book Antiqua" w:cs="Times New Roman" w:hint="eastAsia"/>
          <w:kern w:val="0"/>
          <w:sz w:val="24"/>
          <w:szCs w:val="24"/>
          <w:lang w:val="en-GB" w:eastAsia="zh-CN"/>
        </w:rPr>
        <w:t>;</w:t>
      </w:r>
      <w:r w:rsidRPr="00E27C44">
        <w:rPr>
          <w:rFonts w:ascii="Book Antiqua" w:eastAsia="Malgun Gothic" w:hAnsi="Book Antiqua" w:cs="Times New Roman"/>
          <w:kern w:val="0"/>
          <w:sz w:val="24"/>
          <w:szCs w:val="24"/>
          <w:lang w:val="en-GB"/>
        </w:rPr>
        <w:t xml:space="preserve"> and Future Planning, the Korea Health 21 R&amp;D Project (HI06C0868 and HI13C1750)</w:t>
      </w:r>
      <w:r w:rsidR="009F41A8" w:rsidRPr="00E27C44">
        <w:rPr>
          <w:rFonts w:ascii="Book Antiqua" w:eastAsia="SimSun" w:hAnsi="Book Antiqua" w:cs="Times New Roman" w:hint="eastAsia"/>
          <w:kern w:val="0"/>
          <w:sz w:val="24"/>
          <w:szCs w:val="24"/>
          <w:lang w:val="en-GB" w:eastAsia="zh-CN"/>
        </w:rPr>
        <w:t>;</w:t>
      </w:r>
      <w:r w:rsidRPr="00E27C44">
        <w:rPr>
          <w:rFonts w:ascii="Book Antiqua" w:eastAsia="Malgun Gothic" w:hAnsi="Book Antiqua" w:cs="Times New Roman"/>
          <w:kern w:val="0"/>
          <w:sz w:val="24"/>
          <w:szCs w:val="24"/>
          <w:lang w:val="en-GB"/>
        </w:rPr>
        <w:t xml:space="preserve"> and the Center for Development and Commercialization of Anti-Cancer Therapeutics (HI10C2014), Ministry of Health and Welfare, </w:t>
      </w:r>
      <w:r w:rsidR="00FF73BA" w:rsidRPr="00E27C44">
        <w:rPr>
          <w:rFonts w:ascii="Book Antiqua" w:eastAsia="SimSun" w:hAnsi="Book Antiqua" w:cs="Times New Roman" w:hint="eastAsia"/>
          <w:kern w:val="0"/>
          <w:sz w:val="24"/>
          <w:szCs w:val="24"/>
          <w:lang w:val="en-GB" w:eastAsia="zh-CN"/>
        </w:rPr>
        <w:t xml:space="preserve">South </w:t>
      </w:r>
      <w:r w:rsidRPr="00E27C44">
        <w:rPr>
          <w:rFonts w:ascii="Book Antiqua" w:eastAsia="Malgun Gothic" w:hAnsi="Book Antiqua" w:cs="Times New Roman"/>
          <w:kern w:val="0"/>
          <w:sz w:val="24"/>
          <w:szCs w:val="24"/>
          <w:lang w:val="en-GB"/>
        </w:rPr>
        <w:t>Korea.</w:t>
      </w:r>
    </w:p>
    <w:p w14:paraId="2A4A4D07" w14:textId="77777777" w:rsidR="00417DA0" w:rsidRPr="00E27C44" w:rsidRDefault="00417DA0" w:rsidP="00CF26CF">
      <w:pPr>
        <w:widowControl/>
        <w:wordWrap/>
        <w:autoSpaceDE/>
        <w:autoSpaceDN/>
        <w:adjustRightInd w:val="0"/>
        <w:snapToGrid w:val="0"/>
        <w:spacing w:after="0" w:line="360" w:lineRule="auto"/>
        <w:ind w:firstLine="400"/>
        <w:rPr>
          <w:rFonts w:ascii="Book Antiqua" w:eastAsia="Malgun Gothic" w:hAnsi="Book Antiqua" w:cs="Times New Roman"/>
          <w:kern w:val="0"/>
          <w:sz w:val="24"/>
          <w:szCs w:val="24"/>
          <w:lang w:val="en-GB"/>
        </w:rPr>
      </w:pPr>
    </w:p>
    <w:p w14:paraId="79F1A77A" w14:textId="77777777" w:rsidR="009F41A8" w:rsidRPr="00E27C44" w:rsidRDefault="009F41A8" w:rsidP="009F41A8">
      <w:pPr>
        <w:wordWrap/>
        <w:adjustRightInd w:val="0"/>
        <w:snapToGrid w:val="0"/>
        <w:spacing w:after="0" w:line="360" w:lineRule="auto"/>
        <w:rPr>
          <w:rFonts w:ascii="Book Antiqua" w:hAnsi="Book Antiqua"/>
          <w:b/>
          <w:bCs/>
          <w:sz w:val="24"/>
          <w:szCs w:val="24"/>
        </w:rPr>
      </w:pPr>
      <w:bookmarkStart w:id="209" w:name="OLE_LINK685"/>
      <w:bookmarkStart w:id="210" w:name="OLE_LINK849"/>
      <w:bookmarkStart w:id="211" w:name="OLE_LINK936"/>
      <w:bookmarkStart w:id="212" w:name="OLE_LINK937"/>
      <w:bookmarkStart w:id="213" w:name="OLE_LINK938"/>
      <w:bookmarkStart w:id="214" w:name="OLE_LINK939"/>
      <w:bookmarkStart w:id="215" w:name="OLE_LINK940"/>
      <w:bookmarkStart w:id="216" w:name="OLE_LINK941"/>
      <w:bookmarkStart w:id="217" w:name="OLE_LINK1153"/>
      <w:bookmarkStart w:id="218" w:name="OLE_LINK1001"/>
      <w:bookmarkStart w:id="219" w:name="OLE_LINK1166"/>
      <w:bookmarkStart w:id="220" w:name="OLE_LINK1167"/>
      <w:bookmarkStart w:id="221" w:name="OLE_LINK1233"/>
      <w:bookmarkStart w:id="222" w:name="OLE_LINK1234"/>
      <w:bookmarkStart w:id="223" w:name="OLE_LINK1253"/>
      <w:bookmarkStart w:id="224" w:name="OLE_LINK1275"/>
      <w:bookmarkStart w:id="225" w:name="OLE_LINK1345"/>
      <w:bookmarkStart w:id="226" w:name="OLE_LINK1067"/>
      <w:bookmarkStart w:id="227" w:name="OLE_LINK1069"/>
      <w:bookmarkStart w:id="228" w:name="OLE_LINK1557"/>
      <w:bookmarkStart w:id="229" w:name="OLE_LINK1591"/>
      <w:bookmarkStart w:id="230" w:name="OLE_LINK1592"/>
      <w:bookmarkStart w:id="231" w:name="OLE_LINK1605"/>
      <w:bookmarkStart w:id="232" w:name="OLE_LINK1645"/>
      <w:bookmarkStart w:id="233" w:name="OLE_LINK1659"/>
      <w:bookmarkStart w:id="234" w:name="OLE_LINK1692"/>
      <w:bookmarkStart w:id="235" w:name="OLE_LINK1693"/>
      <w:bookmarkStart w:id="236" w:name="OLE_LINK1702"/>
      <w:bookmarkStart w:id="237" w:name="OLE_LINK1703"/>
      <w:bookmarkStart w:id="238" w:name="OLE_LINK1785"/>
      <w:bookmarkStart w:id="239" w:name="OLE_LINK1806"/>
      <w:bookmarkStart w:id="240" w:name="OLE_LINK1932"/>
      <w:bookmarkStart w:id="241" w:name="OLE_LINK1934"/>
      <w:bookmarkStart w:id="242" w:name="OLE_LINK2037"/>
      <w:bookmarkStart w:id="243" w:name="OLE_LINK2073"/>
      <w:bookmarkStart w:id="244" w:name="OLE_LINK2089"/>
      <w:bookmarkStart w:id="245" w:name="OLE_LINK2172"/>
      <w:bookmarkStart w:id="246" w:name="OLE_LINK2173"/>
      <w:bookmarkStart w:id="247" w:name="OLE_LINK2257"/>
      <w:bookmarkStart w:id="248" w:name="OLE_LINK2534"/>
      <w:bookmarkStart w:id="249" w:name="OLE_LINK2480"/>
      <w:bookmarkStart w:id="250" w:name="OLE_LINK2498"/>
      <w:bookmarkStart w:id="251" w:name="OLE_LINK2500"/>
      <w:bookmarkStart w:id="252" w:name="OLE_LINK2501"/>
      <w:bookmarkStart w:id="253" w:name="OLE_LINK2561"/>
      <w:bookmarkStart w:id="254" w:name="OLE_LINK902"/>
      <w:bookmarkStart w:id="255" w:name="OLE_LINK903"/>
      <w:bookmarkStart w:id="256" w:name="OLE_LINK904"/>
      <w:bookmarkStart w:id="257" w:name="OLE_LINK905"/>
      <w:bookmarkStart w:id="258" w:name="OLE_LINK1827"/>
      <w:bookmarkStart w:id="259" w:name="OLE_LINK1828"/>
      <w:bookmarkStart w:id="260" w:name="OLE_LINK1829"/>
      <w:bookmarkStart w:id="261" w:name="OLE_LINK2351"/>
      <w:bookmarkStart w:id="262" w:name="OLE_LINK2353"/>
      <w:bookmarkStart w:id="263" w:name="OLE_LINK2354"/>
      <w:bookmarkStart w:id="264" w:name="OLE_LINK2355"/>
      <w:r w:rsidRPr="00E27C44">
        <w:rPr>
          <w:rFonts w:ascii="Book Antiqua" w:hAnsi="Book Antiqua"/>
          <w:b/>
          <w:bCs/>
          <w:sz w:val="24"/>
          <w:szCs w:val="24"/>
        </w:rPr>
        <w:t>COMMENTS</w:t>
      </w:r>
    </w:p>
    <w:p w14:paraId="46B2F446" w14:textId="77777777" w:rsidR="009F41A8" w:rsidRPr="00E27C44" w:rsidRDefault="009F41A8" w:rsidP="009F41A8">
      <w:pPr>
        <w:wordWrap/>
        <w:adjustRightInd w:val="0"/>
        <w:snapToGrid w:val="0"/>
        <w:spacing w:after="0" w:line="360" w:lineRule="auto"/>
        <w:rPr>
          <w:rFonts w:ascii="Book Antiqua" w:hAnsi="Book Antiqua"/>
          <w:b/>
          <w:bCs/>
          <w:i/>
          <w:sz w:val="24"/>
          <w:szCs w:val="24"/>
        </w:rPr>
      </w:pPr>
      <w:bookmarkStart w:id="265" w:name="OLE_LINK614"/>
      <w:bookmarkStart w:id="266" w:name="OLE_LINK615"/>
      <w:bookmarkStart w:id="267" w:name="OLE_LINK843"/>
      <w:bookmarkStart w:id="268" w:name="OLE_LINK844"/>
      <w:r w:rsidRPr="00E27C44">
        <w:rPr>
          <w:rFonts w:ascii="Book Antiqua" w:hAnsi="Book Antiqua"/>
          <w:b/>
          <w:bCs/>
          <w:i/>
          <w:sz w:val="24"/>
          <w:szCs w:val="24"/>
        </w:rPr>
        <w:t>Background</w:t>
      </w:r>
    </w:p>
    <w:p w14:paraId="5A51EC22" w14:textId="7D16E93B" w:rsidR="009F41A8" w:rsidRPr="00E27C44" w:rsidRDefault="009F41A8" w:rsidP="009F41A8">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Familial adenomatous polyposis (FAP)</w:t>
      </w:r>
      <w:r w:rsidRPr="00E27C44">
        <w:rPr>
          <w:rFonts w:ascii="Book Antiqua" w:eastAsia="SimSun" w:hAnsi="Book Antiqua" w:cs="Times New Roman" w:hint="eastAsia"/>
          <w:sz w:val="24"/>
          <w:szCs w:val="24"/>
          <w:lang w:eastAsia="zh-CN"/>
        </w:rPr>
        <w:t xml:space="preserve"> </w:t>
      </w:r>
      <w:r w:rsidRPr="00E27C44">
        <w:rPr>
          <w:rFonts w:ascii="Book Antiqua" w:hAnsi="Book Antiqua" w:cs="Times New Roman"/>
          <w:sz w:val="24"/>
          <w:szCs w:val="24"/>
        </w:rPr>
        <w:t xml:space="preserve">have a risk of almost 100% of developing colorectal cancer by 40–50 years of age. Colorectal cancer is the most common cause of death in FAP patients and desmoid tumors are the second. A recent molecular genetic test for </w:t>
      </w:r>
      <w:r w:rsidRPr="00E27C44">
        <w:rPr>
          <w:rFonts w:ascii="Book Antiqua" w:hAnsi="Book Antiqua" w:cs="Times New Roman"/>
          <w:i/>
          <w:sz w:val="24"/>
          <w:szCs w:val="24"/>
        </w:rPr>
        <w:t>APC</w:t>
      </w:r>
      <w:r w:rsidRPr="00E27C44">
        <w:rPr>
          <w:rFonts w:ascii="Book Antiqua" w:hAnsi="Book Antiqua" w:cs="Times New Roman"/>
          <w:sz w:val="24"/>
          <w:szCs w:val="24"/>
        </w:rPr>
        <w:t xml:space="preserve"> mutations makes it possible to detect asymptomatic or not developing polyposis patients. Studies on clinicopathological features of the disease and clinical availability of </w:t>
      </w:r>
      <w:r w:rsidRPr="00E27C44">
        <w:rPr>
          <w:rFonts w:ascii="Book Antiqua" w:hAnsi="Book Antiqua" w:cs="Times New Roman"/>
          <w:i/>
          <w:sz w:val="24"/>
          <w:szCs w:val="24"/>
        </w:rPr>
        <w:t>APC</w:t>
      </w:r>
      <w:r w:rsidRPr="00E27C44">
        <w:rPr>
          <w:rFonts w:ascii="Book Antiqua" w:hAnsi="Book Antiqua" w:cs="Times New Roman"/>
          <w:sz w:val="24"/>
          <w:szCs w:val="24"/>
        </w:rPr>
        <w:t xml:space="preserve"> mutations testing were performed in order to improve the early detection and management. Diagnostic delay makes adequate management harder in patients with FAP. This study investigated prognostic factors and the correlation between APC mutations and clinical features.</w:t>
      </w:r>
    </w:p>
    <w:p w14:paraId="13DCB1DD" w14:textId="77777777" w:rsidR="009F41A8" w:rsidRPr="00E27C44" w:rsidRDefault="009F41A8" w:rsidP="009F41A8">
      <w:pPr>
        <w:wordWrap/>
        <w:adjustRightInd w:val="0"/>
        <w:snapToGrid w:val="0"/>
        <w:spacing w:after="0" w:line="360" w:lineRule="auto"/>
        <w:rPr>
          <w:rFonts w:ascii="Book Antiqua" w:hAnsi="Book Antiqua"/>
          <w:b/>
          <w:bCs/>
          <w:i/>
          <w:sz w:val="24"/>
          <w:szCs w:val="24"/>
        </w:rPr>
      </w:pPr>
    </w:p>
    <w:bookmarkEnd w:id="265"/>
    <w:bookmarkEnd w:id="266"/>
    <w:p w14:paraId="14A03923" w14:textId="77777777" w:rsidR="009F41A8" w:rsidRPr="00E27C44" w:rsidRDefault="009F41A8" w:rsidP="009F41A8">
      <w:pPr>
        <w:wordWrap/>
        <w:adjustRightInd w:val="0"/>
        <w:snapToGrid w:val="0"/>
        <w:spacing w:after="0" w:line="360" w:lineRule="auto"/>
        <w:rPr>
          <w:rFonts w:ascii="Book Antiqua" w:hAnsi="Book Antiqua"/>
          <w:b/>
          <w:bCs/>
          <w:i/>
          <w:sz w:val="24"/>
          <w:szCs w:val="24"/>
        </w:rPr>
      </w:pPr>
      <w:r w:rsidRPr="00E27C44">
        <w:rPr>
          <w:rFonts w:ascii="Book Antiqua" w:hAnsi="Book Antiqua"/>
          <w:b/>
          <w:bCs/>
          <w:i/>
          <w:sz w:val="24"/>
          <w:szCs w:val="24"/>
        </w:rPr>
        <w:t>Research frontiers</w:t>
      </w:r>
    </w:p>
    <w:p w14:paraId="61BCC2FD" w14:textId="77777777" w:rsidR="009F41A8" w:rsidRPr="00E27C44" w:rsidRDefault="009F41A8" w:rsidP="009F41A8">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t xml:space="preserve">Diagnostic delay makes adequate management harder in patients with FAP. This study investigated prognostic factors and the correlation between </w:t>
      </w:r>
      <w:r w:rsidRPr="00E27C44">
        <w:rPr>
          <w:rFonts w:ascii="Book Antiqua" w:hAnsi="Book Antiqua" w:cs="Times New Roman"/>
          <w:i/>
          <w:sz w:val="24"/>
          <w:szCs w:val="24"/>
        </w:rPr>
        <w:t>APC</w:t>
      </w:r>
      <w:r w:rsidRPr="00E27C44">
        <w:rPr>
          <w:rFonts w:ascii="Book Antiqua" w:hAnsi="Book Antiqua" w:cs="Times New Roman"/>
          <w:sz w:val="24"/>
          <w:szCs w:val="24"/>
        </w:rPr>
        <w:t xml:space="preserve"> mutations and clinical features.</w:t>
      </w:r>
    </w:p>
    <w:p w14:paraId="2191447F" w14:textId="77777777" w:rsidR="009F41A8" w:rsidRPr="00E27C44" w:rsidRDefault="009F41A8" w:rsidP="009F41A8">
      <w:pPr>
        <w:wordWrap/>
        <w:adjustRightInd w:val="0"/>
        <w:snapToGrid w:val="0"/>
        <w:spacing w:after="0" w:line="360" w:lineRule="auto"/>
        <w:rPr>
          <w:rFonts w:ascii="Book Antiqua" w:hAnsi="Book Antiqua"/>
          <w:b/>
          <w:bCs/>
          <w:i/>
          <w:sz w:val="24"/>
          <w:szCs w:val="24"/>
        </w:rPr>
      </w:pPr>
    </w:p>
    <w:p w14:paraId="5CFD74C8" w14:textId="77777777" w:rsidR="009F41A8" w:rsidRPr="00E27C44" w:rsidRDefault="009F41A8" w:rsidP="009F41A8">
      <w:pPr>
        <w:wordWrap/>
        <w:adjustRightInd w:val="0"/>
        <w:snapToGrid w:val="0"/>
        <w:spacing w:after="0" w:line="360" w:lineRule="auto"/>
        <w:rPr>
          <w:rFonts w:ascii="Book Antiqua" w:hAnsi="Book Antiqua"/>
          <w:i/>
          <w:sz w:val="24"/>
          <w:szCs w:val="24"/>
        </w:rPr>
      </w:pPr>
      <w:r w:rsidRPr="00E27C44">
        <w:rPr>
          <w:rFonts w:ascii="Book Antiqua" w:hAnsi="Book Antiqua"/>
          <w:b/>
          <w:bCs/>
          <w:i/>
          <w:sz w:val="24"/>
          <w:szCs w:val="24"/>
        </w:rPr>
        <w:t>Innovations and breakthroughs</w:t>
      </w:r>
    </w:p>
    <w:p w14:paraId="027602CA" w14:textId="77777777" w:rsidR="009F41A8" w:rsidRPr="00E27C44" w:rsidRDefault="009F41A8" w:rsidP="009F41A8">
      <w:pPr>
        <w:wordWrap/>
        <w:adjustRightInd w:val="0"/>
        <w:snapToGrid w:val="0"/>
        <w:spacing w:after="0" w:line="360" w:lineRule="auto"/>
        <w:rPr>
          <w:rFonts w:ascii="Book Antiqua" w:hAnsi="Book Antiqua"/>
          <w:sz w:val="24"/>
          <w:szCs w:val="24"/>
        </w:rPr>
      </w:pPr>
      <w:r w:rsidRPr="00E27C44">
        <w:rPr>
          <w:rFonts w:ascii="Book Antiqua" w:hAnsi="Book Antiqua"/>
          <w:sz w:val="24"/>
          <w:szCs w:val="24"/>
        </w:rPr>
        <w:t>The present study revealed that early diagnosis and management of high-risk patients is essential and suggests the necessary APC mutations testing in the diagnosis and counseling of patients by informing on disease prognosis.</w:t>
      </w:r>
    </w:p>
    <w:p w14:paraId="0455A29A" w14:textId="77777777" w:rsidR="009F41A8" w:rsidRPr="00E27C44" w:rsidRDefault="009F41A8" w:rsidP="009F41A8">
      <w:pPr>
        <w:wordWrap/>
        <w:adjustRightInd w:val="0"/>
        <w:snapToGrid w:val="0"/>
        <w:spacing w:after="0" w:line="360" w:lineRule="auto"/>
        <w:rPr>
          <w:rFonts w:ascii="Book Antiqua" w:hAnsi="Book Antiqua"/>
          <w:sz w:val="24"/>
          <w:szCs w:val="24"/>
        </w:rPr>
      </w:pPr>
    </w:p>
    <w:p w14:paraId="644BAFA8" w14:textId="77777777" w:rsidR="009F41A8" w:rsidRPr="00E27C44" w:rsidRDefault="009F41A8" w:rsidP="009F41A8">
      <w:pPr>
        <w:wordWrap/>
        <w:adjustRightInd w:val="0"/>
        <w:snapToGrid w:val="0"/>
        <w:spacing w:after="0" w:line="360" w:lineRule="auto"/>
        <w:rPr>
          <w:rFonts w:ascii="Book Antiqua" w:hAnsi="Book Antiqua"/>
          <w:b/>
          <w:bCs/>
          <w:i/>
          <w:sz w:val="24"/>
          <w:szCs w:val="24"/>
        </w:rPr>
      </w:pPr>
      <w:bookmarkStart w:id="269" w:name="OLE_LINK1860"/>
      <w:bookmarkStart w:id="270" w:name="OLE_LINK1861"/>
      <w:r w:rsidRPr="00E27C44">
        <w:rPr>
          <w:rFonts w:ascii="Book Antiqua" w:hAnsi="Book Antiqua"/>
          <w:b/>
          <w:bCs/>
          <w:i/>
          <w:sz w:val="24"/>
          <w:szCs w:val="24"/>
        </w:rPr>
        <w:t xml:space="preserve">Applications </w:t>
      </w:r>
    </w:p>
    <w:bookmarkEnd w:id="269"/>
    <w:bookmarkEnd w:id="270"/>
    <w:p w14:paraId="469EBC55" w14:textId="77777777" w:rsidR="009F41A8" w:rsidRPr="00E27C44" w:rsidRDefault="009F41A8" w:rsidP="009F41A8">
      <w:pPr>
        <w:wordWrap/>
        <w:adjustRightInd w:val="0"/>
        <w:snapToGrid w:val="0"/>
        <w:spacing w:after="0" w:line="360" w:lineRule="auto"/>
        <w:rPr>
          <w:rFonts w:ascii="Book Antiqua" w:hAnsi="Book Antiqua"/>
          <w:sz w:val="24"/>
          <w:szCs w:val="24"/>
        </w:rPr>
      </w:pPr>
      <w:r w:rsidRPr="00E27C44">
        <w:rPr>
          <w:rFonts w:ascii="Book Antiqua" w:hAnsi="Book Antiqua"/>
          <w:sz w:val="24"/>
          <w:szCs w:val="24"/>
        </w:rPr>
        <w:t xml:space="preserve">The type of APC mutation was one indicator that could be used to evaluate the poor prognosis of patients with FAP. This finding suggested that APC mutation testing can inform on the severity of the disease and on prognosis and identify family members having the same mutation. </w:t>
      </w:r>
    </w:p>
    <w:p w14:paraId="52ABE830" w14:textId="77777777" w:rsidR="009F41A8" w:rsidRPr="00E27C44" w:rsidRDefault="009F41A8" w:rsidP="009F41A8">
      <w:pPr>
        <w:wordWrap/>
        <w:adjustRightInd w:val="0"/>
        <w:snapToGrid w:val="0"/>
        <w:spacing w:after="0" w:line="360" w:lineRule="auto"/>
        <w:rPr>
          <w:rFonts w:ascii="Book Antiqua" w:hAnsi="Book Antiqua"/>
          <w:sz w:val="24"/>
          <w:szCs w:val="24"/>
        </w:rPr>
      </w:pPr>
    </w:p>
    <w:p w14:paraId="27F75514" w14:textId="77777777" w:rsidR="009F41A8" w:rsidRPr="00E27C44" w:rsidRDefault="009F41A8" w:rsidP="009F41A8">
      <w:pPr>
        <w:wordWrap/>
        <w:adjustRightInd w:val="0"/>
        <w:snapToGrid w:val="0"/>
        <w:spacing w:after="0" w:line="360" w:lineRule="auto"/>
        <w:rPr>
          <w:rFonts w:ascii="Book Antiqua" w:hAnsi="Book Antiqua"/>
          <w:b/>
          <w:bCs/>
          <w:i/>
          <w:sz w:val="24"/>
          <w:szCs w:val="24"/>
        </w:rPr>
      </w:pPr>
      <w:r w:rsidRPr="00E27C44">
        <w:rPr>
          <w:rFonts w:ascii="Book Antiqua" w:hAnsi="Book Antiqua"/>
          <w:b/>
          <w:bCs/>
          <w:i/>
          <w:sz w:val="24"/>
          <w:szCs w:val="24"/>
        </w:rPr>
        <w:t>Terminology</w:t>
      </w:r>
    </w:p>
    <w:p w14:paraId="5687995C" w14:textId="77777777" w:rsidR="009F41A8" w:rsidRPr="00E27C44" w:rsidRDefault="009F41A8" w:rsidP="009F41A8">
      <w:pPr>
        <w:wordWrap/>
        <w:adjustRightInd w:val="0"/>
        <w:snapToGrid w:val="0"/>
        <w:spacing w:after="0" w:line="360" w:lineRule="auto"/>
        <w:rPr>
          <w:rFonts w:ascii="Book Antiqua" w:hAnsi="Book Antiqua"/>
          <w:sz w:val="24"/>
          <w:szCs w:val="24"/>
        </w:rPr>
      </w:pPr>
      <w:r w:rsidRPr="00E27C44">
        <w:rPr>
          <w:rFonts w:ascii="Book Antiqua" w:hAnsi="Book Antiqua"/>
          <w:i/>
          <w:sz w:val="24"/>
          <w:szCs w:val="24"/>
        </w:rPr>
        <w:t>APC</w:t>
      </w:r>
      <w:r w:rsidRPr="00E27C44">
        <w:rPr>
          <w:rFonts w:ascii="Book Antiqua" w:hAnsi="Book Antiqua"/>
          <w:sz w:val="24"/>
          <w:szCs w:val="24"/>
        </w:rPr>
        <w:t xml:space="preserve"> gene located on chromosome 5q21-22 and found to be mutated in FAP patients. This gene encodes a tumor suppressor protein (APC protein, 2843 amino acids). APC protein acts as an antagonist of the Wnt signaling pathway and also play a role in process of cell migration and adhesion, transcriptional activation, and apoptosis. </w:t>
      </w:r>
    </w:p>
    <w:p w14:paraId="2B1347FF" w14:textId="77777777" w:rsidR="009F41A8" w:rsidRPr="00E27C44" w:rsidRDefault="009F41A8" w:rsidP="009F41A8">
      <w:pPr>
        <w:wordWrap/>
        <w:adjustRightInd w:val="0"/>
        <w:snapToGrid w:val="0"/>
        <w:spacing w:after="0" w:line="360" w:lineRule="auto"/>
        <w:rPr>
          <w:rFonts w:ascii="Book Antiqua" w:hAnsi="Book Antiqua"/>
          <w:sz w:val="24"/>
          <w:szCs w:val="24"/>
        </w:rPr>
      </w:pPr>
    </w:p>
    <w:p w14:paraId="1DBDD8DB" w14:textId="26AFFA05" w:rsidR="009F41A8" w:rsidRPr="00E27C44" w:rsidRDefault="009F41A8" w:rsidP="009F41A8">
      <w:pPr>
        <w:wordWrap/>
        <w:adjustRightInd w:val="0"/>
        <w:snapToGrid w:val="0"/>
        <w:spacing w:after="0" w:line="360" w:lineRule="auto"/>
        <w:rPr>
          <w:rFonts w:ascii="Book Antiqua" w:hAnsi="Book Antiqua"/>
          <w:b/>
          <w:bCs/>
          <w:i/>
          <w:sz w:val="24"/>
          <w:szCs w:val="24"/>
        </w:rPr>
      </w:pPr>
      <w:bookmarkStart w:id="271" w:name="OLE_LINK2204"/>
      <w:bookmarkStart w:id="272" w:name="OLE_LINK2135"/>
      <w:bookmarkStart w:id="273" w:name="OLE_LINK2585"/>
      <w:bookmarkStart w:id="274" w:name="OLE_LINK2586"/>
      <w:bookmarkStart w:id="275" w:name="OLE_LINK2709"/>
      <w:bookmarkStart w:id="276" w:name="OLE_LINK2926"/>
      <w:bookmarkStart w:id="277" w:name="OLE_LINK678"/>
      <w:bookmarkStart w:id="278" w:name="OLE_LINK679"/>
      <w:r w:rsidRPr="00E27C44">
        <w:rPr>
          <w:rFonts w:ascii="Book Antiqua" w:hAnsi="Book Antiqua"/>
          <w:b/>
          <w:bCs/>
          <w:i/>
          <w:sz w:val="24"/>
          <w:szCs w:val="24"/>
        </w:rPr>
        <w:t>Peer</w:t>
      </w:r>
      <w:r w:rsidRPr="00E27C44">
        <w:rPr>
          <w:rFonts w:ascii="Book Antiqua" w:eastAsia="SimSun" w:hAnsi="Book Antiqua" w:hint="eastAsia"/>
          <w:b/>
          <w:bCs/>
          <w:i/>
          <w:sz w:val="24"/>
          <w:szCs w:val="24"/>
          <w:lang w:eastAsia="zh-CN"/>
        </w:rPr>
        <w:t>-</w:t>
      </w:r>
      <w:r w:rsidRPr="00E27C44">
        <w:rPr>
          <w:rFonts w:ascii="Book Antiqua" w:hAnsi="Book Antiqua"/>
          <w:b/>
          <w:bCs/>
          <w:i/>
          <w:sz w:val="24"/>
          <w:szCs w:val="24"/>
        </w:rPr>
        <w:t>review</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7"/>
    <w:bookmarkEnd w:id="268"/>
    <w:bookmarkEnd w:id="271"/>
    <w:bookmarkEnd w:id="272"/>
    <w:bookmarkEnd w:id="273"/>
    <w:bookmarkEnd w:id="274"/>
    <w:bookmarkEnd w:id="275"/>
    <w:bookmarkEnd w:id="276"/>
    <w:bookmarkEnd w:id="277"/>
    <w:bookmarkEnd w:id="278"/>
    <w:p w14:paraId="440A8AB1" w14:textId="17350D85" w:rsidR="007F7B90" w:rsidRPr="00E27C44" w:rsidRDefault="009F41A8" w:rsidP="009F41A8">
      <w:pPr>
        <w:widowControl/>
        <w:wordWrap/>
        <w:autoSpaceDE/>
        <w:autoSpaceDN/>
        <w:adjustRightInd w:val="0"/>
        <w:snapToGrid w:val="0"/>
        <w:spacing w:after="0" w:line="360" w:lineRule="auto"/>
        <w:rPr>
          <w:rFonts w:ascii="Book Antiqua" w:eastAsia="Malgun Gothic" w:hAnsi="Book Antiqua" w:cs="Times New Roman"/>
          <w:b/>
          <w:kern w:val="0"/>
          <w:sz w:val="24"/>
          <w:szCs w:val="24"/>
        </w:rPr>
      </w:pPr>
      <w:r w:rsidRPr="00E27C44">
        <w:rPr>
          <w:rFonts w:ascii="Book Antiqua" w:hAnsi="Book Antiqua"/>
          <w:sz w:val="24"/>
          <w:szCs w:val="24"/>
        </w:rPr>
        <w:t>It's a very nice and significant work. Congrats and thanks to authors for meaningful success. Congrats for authors for writing so much nice topic.</w:t>
      </w:r>
      <w:r w:rsidR="007F7B90" w:rsidRPr="00E27C44">
        <w:rPr>
          <w:rFonts w:ascii="Book Antiqua" w:eastAsia="Malgun Gothic" w:hAnsi="Book Antiqua" w:cs="Times New Roman"/>
          <w:b/>
          <w:kern w:val="0"/>
          <w:sz w:val="24"/>
          <w:szCs w:val="24"/>
        </w:rPr>
        <w:br w:type="page"/>
      </w:r>
    </w:p>
    <w:p w14:paraId="576A8318" w14:textId="3EC3B9E2" w:rsidR="0043777B" w:rsidRPr="00E27C44" w:rsidRDefault="00DA3BF6" w:rsidP="00CF26CF">
      <w:pPr>
        <w:wordWrap/>
        <w:adjustRightInd w:val="0"/>
        <w:snapToGrid w:val="0"/>
        <w:spacing w:after="0" w:line="360" w:lineRule="auto"/>
        <w:rPr>
          <w:rFonts w:ascii="Book Antiqua" w:eastAsia="SimSun" w:hAnsi="Book Antiqua" w:cs="Times New Roman"/>
          <w:b/>
          <w:kern w:val="0"/>
          <w:sz w:val="24"/>
          <w:szCs w:val="24"/>
          <w:lang w:eastAsia="zh-CN"/>
        </w:rPr>
      </w:pPr>
      <w:r w:rsidRPr="00E27C44">
        <w:rPr>
          <w:rFonts w:ascii="Book Antiqua" w:eastAsia="Malgun Gothic" w:hAnsi="Book Antiqua" w:cs="Times New Roman"/>
          <w:b/>
          <w:kern w:val="0"/>
          <w:sz w:val="24"/>
          <w:szCs w:val="24"/>
        </w:rPr>
        <w:lastRenderedPageBreak/>
        <w:t>REFERENCES</w:t>
      </w:r>
    </w:p>
    <w:p w14:paraId="1C8D78B5"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 </w:t>
      </w:r>
      <w:r w:rsidRPr="00B61DEF">
        <w:rPr>
          <w:rFonts w:ascii="Book Antiqua" w:eastAsia="SimSun" w:hAnsi="Book Antiqua" w:cs="SimSun"/>
          <w:b/>
          <w:bCs/>
          <w:kern w:val="0"/>
          <w:sz w:val="24"/>
          <w:szCs w:val="24"/>
          <w:lang w:eastAsia="zh-CN"/>
        </w:rPr>
        <w:t>Kinzler KW</w:t>
      </w:r>
      <w:r w:rsidRPr="00B61DEF">
        <w:rPr>
          <w:rFonts w:ascii="Book Antiqua" w:eastAsia="SimSun" w:hAnsi="Book Antiqua" w:cs="SimSun"/>
          <w:kern w:val="0"/>
          <w:sz w:val="24"/>
          <w:szCs w:val="24"/>
          <w:lang w:eastAsia="zh-CN"/>
        </w:rPr>
        <w:t xml:space="preserve">, Nilbert MC, Su LK, Vogelstein B, Bryan TM, Levy DB, Smith KJ, Preisinger AC, Hedge P, McKechnie D. Identification of FAP locus genes from chromosome 5q21. </w:t>
      </w:r>
      <w:r w:rsidRPr="00B61DEF">
        <w:rPr>
          <w:rFonts w:ascii="Book Antiqua" w:eastAsia="SimSun" w:hAnsi="Book Antiqua" w:cs="SimSun"/>
          <w:i/>
          <w:iCs/>
          <w:kern w:val="0"/>
          <w:sz w:val="24"/>
          <w:szCs w:val="24"/>
          <w:lang w:eastAsia="zh-CN"/>
        </w:rPr>
        <w:t>Science</w:t>
      </w:r>
      <w:r w:rsidRPr="00B61DEF">
        <w:rPr>
          <w:rFonts w:ascii="Book Antiqua" w:eastAsia="SimSun" w:hAnsi="Book Antiqua" w:cs="SimSun"/>
          <w:kern w:val="0"/>
          <w:sz w:val="24"/>
          <w:szCs w:val="24"/>
          <w:lang w:eastAsia="zh-CN"/>
        </w:rPr>
        <w:t xml:space="preserve"> 1991; </w:t>
      </w:r>
      <w:r w:rsidRPr="00B61DEF">
        <w:rPr>
          <w:rFonts w:ascii="Book Antiqua" w:eastAsia="SimSun" w:hAnsi="Book Antiqua" w:cs="SimSun"/>
          <w:b/>
          <w:bCs/>
          <w:kern w:val="0"/>
          <w:sz w:val="24"/>
          <w:szCs w:val="24"/>
          <w:lang w:eastAsia="zh-CN"/>
        </w:rPr>
        <w:t>253</w:t>
      </w:r>
      <w:r w:rsidRPr="00B61DEF">
        <w:rPr>
          <w:rFonts w:ascii="Book Antiqua" w:eastAsia="SimSun" w:hAnsi="Book Antiqua" w:cs="SimSun"/>
          <w:kern w:val="0"/>
          <w:sz w:val="24"/>
          <w:szCs w:val="24"/>
          <w:lang w:eastAsia="zh-CN"/>
        </w:rPr>
        <w:t>: 661-665 [PMID: 1651562]</w:t>
      </w:r>
    </w:p>
    <w:p w14:paraId="7A5C73C5"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2 </w:t>
      </w:r>
      <w:r w:rsidRPr="00B61DEF">
        <w:rPr>
          <w:rFonts w:ascii="Book Antiqua" w:eastAsia="SimSun" w:hAnsi="Book Antiqua" w:cs="SimSun"/>
          <w:b/>
          <w:bCs/>
          <w:kern w:val="0"/>
          <w:sz w:val="24"/>
          <w:szCs w:val="24"/>
          <w:lang w:eastAsia="zh-CN"/>
        </w:rPr>
        <w:t>Vasen HF</w:t>
      </w:r>
      <w:r w:rsidRPr="00B61DEF">
        <w:rPr>
          <w:rFonts w:ascii="Book Antiqua" w:eastAsia="SimSun" w:hAnsi="Book Antiqua" w:cs="SimSun"/>
          <w:kern w:val="0"/>
          <w:sz w:val="24"/>
          <w:szCs w:val="24"/>
          <w:lang w:eastAsia="zh-CN"/>
        </w:rPr>
        <w:t xml:space="preserve">, Möslein G, Alonso A, Aretz S, Bernstein I, Bertario L, Blanco I, Bülow S, Burn J, Capella G, Colas C, Engel C, Frayling I, Friedl W, Hes FJ, Hodgson S, Järvinen H, Mecklin JP, Møller P, Myrhøi T, Nagengast FM, Parc Y, Phillips R, Clark SK, de Leon MP, Renkonen-Sinisalo L, Sampson JR, Stormorken A, Tejpar S, Thomas HJ, Wijnen J. Guidelines for the clinical management of familial adenomatous polyposis (FAP). </w:t>
      </w:r>
      <w:r w:rsidRPr="00B61DEF">
        <w:rPr>
          <w:rFonts w:ascii="Book Antiqua" w:eastAsia="SimSun" w:hAnsi="Book Antiqua" w:cs="SimSun"/>
          <w:i/>
          <w:iCs/>
          <w:kern w:val="0"/>
          <w:sz w:val="24"/>
          <w:szCs w:val="24"/>
          <w:lang w:eastAsia="zh-CN"/>
        </w:rPr>
        <w:t>Gut</w:t>
      </w:r>
      <w:r w:rsidRPr="00B61DEF">
        <w:rPr>
          <w:rFonts w:ascii="Book Antiqua" w:eastAsia="SimSun" w:hAnsi="Book Antiqua" w:cs="SimSun"/>
          <w:kern w:val="0"/>
          <w:sz w:val="24"/>
          <w:szCs w:val="24"/>
          <w:lang w:eastAsia="zh-CN"/>
        </w:rPr>
        <w:t xml:space="preserve"> 2008; </w:t>
      </w:r>
      <w:r w:rsidRPr="00B61DEF">
        <w:rPr>
          <w:rFonts w:ascii="Book Antiqua" w:eastAsia="SimSun" w:hAnsi="Book Antiqua" w:cs="SimSun"/>
          <w:b/>
          <w:bCs/>
          <w:kern w:val="0"/>
          <w:sz w:val="24"/>
          <w:szCs w:val="24"/>
          <w:lang w:eastAsia="zh-CN"/>
        </w:rPr>
        <w:t>57</w:t>
      </w:r>
      <w:r w:rsidRPr="00B61DEF">
        <w:rPr>
          <w:rFonts w:ascii="Book Antiqua" w:eastAsia="SimSun" w:hAnsi="Book Antiqua" w:cs="SimSun"/>
          <w:kern w:val="0"/>
          <w:sz w:val="24"/>
          <w:szCs w:val="24"/>
          <w:lang w:eastAsia="zh-CN"/>
        </w:rPr>
        <w:t>: 704-713 [PMID: 18194984 DOI: 10.1136/gut.2007.136127]</w:t>
      </w:r>
    </w:p>
    <w:p w14:paraId="47D2395D"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3 </w:t>
      </w:r>
      <w:r w:rsidRPr="00B61DEF">
        <w:rPr>
          <w:rFonts w:ascii="Book Antiqua" w:eastAsia="SimSun" w:hAnsi="Book Antiqua" w:cs="SimSun"/>
          <w:b/>
          <w:bCs/>
          <w:kern w:val="0"/>
          <w:sz w:val="24"/>
          <w:szCs w:val="24"/>
          <w:lang w:eastAsia="zh-CN"/>
        </w:rPr>
        <w:t>Arvanitis ML</w:t>
      </w:r>
      <w:r w:rsidRPr="00B61DEF">
        <w:rPr>
          <w:rFonts w:ascii="Book Antiqua" w:eastAsia="SimSun" w:hAnsi="Book Antiqua" w:cs="SimSun"/>
          <w:kern w:val="0"/>
          <w:sz w:val="24"/>
          <w:szCs w:val="24"/>
          <w:lang w:eastAsia="zh-CN"/>
        </w:rPr>
        <w:t xml:space="preserve">, Jagelman DG, Fazio VW, Lavery IC, McGannon E. Mortality in patients with familial adenomatous polyposis. </w:t>
      </w:r>
      <w:r w:rsidRPr="00B61DEF">
        <w:rPr>
          <w:rFonts w:ascii="Book Antiqua" w:eastAsia="SimSun" w:hAnsi="Book Antiqua" w:cs="SimSun"/>
          <w:i/>
          <w:iCs/>
          <w:kern w:val="0"/>
          <w:sz w:val="24"/>
          <w:szCs w:val="24"/>
          <w:lang w:eastAsia="zh-CN"/>
        </w:rPr>
        <w:t>Dis Colon Rectum</w:t>
      </w:r>
      <w:r w:rsidRPr="00B61DEF">
        <w:rPr>
          <w:rFonts w:ascii="Book Antiqua" w:eastAsia="SimSun" w:hAnsi="Book Antiqua" w:cs="SimSun"/>
          <w:kern w:val="0"/>
          <w:sz w:val="24"/>
          <w:szCs w:val="24"/>
          <w:lang w:eastAsia="zh-CN"/>
        </w:rPr>
        <w:t xml:space="preserve"> 1990; </w:t>
      </w:r>
      <w:r w:rsidRPr="00B61DEF">
        <w:rPr>
          <w:rFonts w:ascii="Book Antiqua" w:eastAsia="SimSun" w:hAnsi="Book Antiqua" w:cs="SimSun"/>
          <w:b/>
          <w:bCs/>
          <w:kern w:val="0"/>
          <w:sz w:val="24"/>
          <w:szCs w:val="24"/>
          <w:lang w:eastAsia="zh-CN"/>
        </w:rPr>
        <w:t>33</w:t>
      </w:r>
      <w:r w:rsidRPr="00B61DEF">
        <w:rPr>
          <w:rFonts w:ascii="Book Antiqua" w:eastAsia="SimSun" w:hAnsi="Book Antiqua" w:cs="SimSun"/>
          <w:kern w:val="0"/>
          <w:sz w:val="24"/>
          <w:szCs w:val="24"/>
          <w:lang w:eastAsia="zh-CN"/>
        </w:rPr>
        <w:t>: 639-642 [PMID: 2165452]</w:t>
      </w:r>
    </w:p>
    <w:p w14:paraId="66EF74BB"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4 </w:t>
      </w:r>
      <w:r w:rsidRPr="00B61DEF">
        <w:rPr>
          <w:rFonts w:ascii="Book Antiqua" w:eastAsia="SimSun" w:hAnsi="Book Antiqua" w:cs="SimSun"/>
          <w:b/>
          <w:bCs/>
          <w:kern w:val="0"/>
          <w:sz w:val="24"/>
          <w:szCs w:val="24"/>
          <w:lang w:eastAsia="zh-CN"/>
        </w:rPr>
        <w:t>Barrow P</w:t>
      </w:r>
      <w:r w:rsidRPr="00B61DEF">
        <w:rPr>
          <w:rFonts w:ascii="Book Antiqua" w:eastAsia="SimSun" w:hAnsi="Book Antiqua" w:cs="SimSun"/>
          <w:kern w:val="0"/>
          <w:sz w:val="24"/>
          <w:szCs w:val="24"/>
          <w:lang w:eastAsia="zh-CN"/>
        </w:rPr>
        <w:t xml:space="preserve">, Khan M, Lalloo F, Evans DG, Hill J. Systematic review of the impact of registration and screening on colorectal cancer incidence and mortality in familial adenomatous polyposis and Lynch syndrome. </w:t>
      </w:r>
      <w:r w:rsidRPr="00B61DEF">
        <w:rPr>
          <w:rFonts w:ascii="Book Antiqua" w:eastAsia="SimSun" w:hAnsi="Book Antiqua" w:cs="SimSun"/>
          <w:i/>
          <w:iCs/>
          <w:kern w:val="0"/>
          <w:sz w:val="24"/>
          <w:szCs w:val="24"/>
          <w:lang w:eastAsia="zh-CN"/>
        </w:rPr>
        <w:t>Br J Surg</w:t>
      </w:r>
      <w:r w:rsidRPr="00B61DEF">
        <w:rPr>
          <w:rFonts w:ascii="Book Antiqua" w:eastAsia="SimSun" w:hAnsi="Book Antiqua" w:cs="SimSun"/>
          <w:kern w:val="0"/>
          <w:sz w:val="24"/>
          <w:szCs w:val="24"/>
          <w:lang w:eastAsia="zh-CN"/>
        </w:rPr>
        <w:t xml:space="preserve"> 2013; </w:t>
      </w:r>
      <w:r w:rsidRPr="00B61DEF">
        <w:rPr>
          <w:rFonts w:ascii="Book Antiqua" w:eastAsia="SimSun" w:hAnsi="Book Antiqua" w:cs="SimSun"/>
          <w:b/>
          <w:bCs/>
          <w:kern w:val="0"/>
          <w:sz w:val="24"/>
          <w:szCs w:val="24"/>
          <w:lang w:eastAsia="zh-CN"/>
        </w:rPr>
        <w:t>100</w:t>
      </w:r>
      <w:r w:rsidRPr="00B61DEF">
        <w:rPr>
          <w:rFonts w:ascii="Book Antiqua" w:eastAsia="SimSun" w:hAnsi="Book Antiqua" w:cs="SimSun"/>
          <w:kern w:val="0"/>
          <w:sz w:val="24"/>
          <w:szCs w:val="24"/>
          <w:lang w:eastAsia="zh-CN"/>
        </w:rPr>
        <w:t>: 1719-1731 [PMID: 24227356 DOI: 10.1002/bjs.9316]</w:t>
      </w:r>
    </w:p>
    <w:p w14:paraId="0B5E22DF"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5 </w:t>
      </w:r>
      <w:r w:rsidRPr="00B61DEF">
        <w:rPr>
          <w:rFonts w:ascii="Book Antiqua" w:eastAsia="SimSun" w:hAnsi="Book Antiqua" w:cs="SimSun"/>
          <w:b/>
          <w:bCs/>
          <w:kern w:val="0"/>
          <w:sz w:val="24"/>
          <w:szCs w:val="24"/>
          <w:lang w:eastAsia="zh-CN"/>
        </w:rPr>
        <w:t>Giardiello FM</w:t>
      </w:r>
      <w:r w:rsidRPr="00B61DEF">
        <w:rPr>
          <w:rFonts w:ascii="Book Antiqua" w:eastAsia="SimSun" w:hAnsi="Book Antiqua" w:cs="SimSun"/>
          <w:kern w:val="0"/>
          <w:sz w:val="24"/>
          <w:szCs w:val="24"/>
          <w:lang w:eastAsia="zh-CN"/>
        </w:rPr>
        <w:t xml:space="preserve">, Brensinger JD, Petersen GM, Luce MC, Hylind LM, Bacon JA, Booker SV, Parker RD, Hamilton SR. The use and interpretation of commercial APC gene testing for familial adenomatous polyposis. </w:t>
      </w:r>
      <w:r w:rsidRPr="00B61DEF">
        <w:rPr>
          <w:rFonts w:ascii="Book Antiqua" w:eastAsia="SimSun" w:hAnsi="Book Antiqua" w:cs="SimSun"/>
          <w:i/>
          <w:iCs/>
          <w:kern w:val="0"/>
          <w:sz w:val="24"/>
          <w:szCs w:val="24"/>
          <w:lang w:eastAsia="zh-CN"/>
        </w:rPr>
        <w:t>N Engl J Med</w:t>
      </w:r>
      <w:r w:rsidRPr="00B61DEF">
        <w:rPr>
          <w:rFonts w:ascii="Book Antiqua" w:eastAsia="SimSun" w:hAnsi="Book Antiqua" w:cs="SimSun"/>
          <w:kern w:val="0"/>
          <w:sz w:val="24"/>
          <w:szCs w:val="24"/>
          <w:lang w:eastAsia="zh-CN"/>
        </w:rPr>
        <w:t xml:space="preserve"> 1997; </w:t>
      </w:r>
      <w:r w:rsidRPr="00B61DEF">
        <w:rPr>
          <w:rFonts w:ascii="Book Antiqua" w:eastAsia="SimSun" w:hAnsi="Book Antiqua" w:cs="SimSun"/>
          <w:b/>
          <w:bCs/>
          <w:kern w:val="0"/>
          <w:sz w:val="24"/>
          <w:szCs w:val="24"/>
          <w:lang w:eastAsia="zh-CN"/>
        </w:rPr>
        <w:t>336</w:t>
      </w:r>
      <w:r w:rsidRPr="00B61DEF">
        <w:rPr>
          <w:rFonts w:ascii="Book Antiqua" w:eastAsia="SimSun" w:hAnsi="Book Antiqua" w:cs="SimSun"/>
          <w:kern w:val="0"/>
          <w:sz w:val="24"/>
          <w:szCs w:val="24"/>
          <w:lang w:eastAsia="zh-CN"/>
        </w:rPr>
        <w:t>: 823-827 [PMID: 9062090 DOI: 10.1056/NEJM199703203361202]</w:t>
      </w:r>
    </w:p>
    <w:p w14:paraId="356C7EEF"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6 </w:t>
      </w:r>
      <w:r w:rsidRPr="00B61DEF">
        <w:rPr>
          <w:rFonts w:ascii="Book Antiqua" w:eastAsia="SimSun" w:hAnsi="Book Antiqua" w:cs="SimSun"/>
          <w:b/>
          <w:bCs/>
          <w:kern w:val="0"/>
          <w:sz w:val="24"/>
          <w:szCs w:val="24"/>
          <w:lang w:eastAsia="zh-CN"/>
        </w:rPr>
        <w:t>Järvinen HJ</w:t>
      </w:r>
      <w:r w:rsidRPr="00B61DEF">
        <w:rPr>
          <w:rFonts w:ascii="Book Antiqua" w:eastAsia="SimSun" w:hAnsi="Book Antiqua" w:cs="SimSun"/>
          <w:kern w:val="0"/>
          <w:sz w:val="24"/>
          <w:szCs w:val="24"/>
          <w:lang w:eastAsia="zh-CN"/>
        </w:rPr>
        <w:t xml:space="preserve">. Epidemiology of familial adenomatous polyposis in Finland: impact of family screening on the colorectal cancer rate and survival. </w:t>
      </w:r>
      <w:r w:rsidRPr="00B61DEF">
        <w:rPr>
          <w:rFonts w:ascii="Book Antiqua" w:eastAsia="SimSun" w:hAnsi="Book Antiqua" w:cs="SimSun"/>
          <w:i/>
          <w:iCs/>
          <w:kern w:val="0"/>
          <w:sz w:val="24"/>
          <w:szCs w:val="24"/>
          <w:lang w:eastAsia="zh-CN"/>
        </w:rPr>
        <w:t>Gut</w:t>
      </w:r>
      <w:r w:rsidRPr="00B61DEF">
        <w:rPr>
          <w:rFonts w:ascii="Book Antiqua" w:eastAsia="SimSun" w:hAnsi="Book Antiqua" w:cs="SimSun"/>
          <w:kern w:val="0"/>
          <w:sz w:val="24"/>
          <w:szCs w:val="24"/>
          <w:lang w:eastAsia="zh-CN"/>
        </w:rPr>
        <w:t xml:space="preserve"> 1992; </w:t>
      </w:r>
      <w:r w:rsidRPr="00B61DEF">
        <w:rPr>
          <w:rFonts w:ascii="Book Antiqua" w:eastAsia="SimSun" w:hAnsi="Book Antiqua" w:cs="SimSun"/>
          <w:b/>
          <w:bCs/>
          <w:kern w:val="0"/>
          <w:sz w:val="24"/>
          <w:szCs w:val="24"/>
          <w:lang w:eastAsia="zh-CN"/>
        </w:rPr>
        <w:t>33</w:t>
      </w:r>
      <w:r w:rsidRPr="00B61DEF">
        <w:rPr>
          <w:rFonts w:ascii="Book Antiqua" w:eastAsia="SimSun" w:hAnsi="Book Antiqua" w:cs="SimSun"/>
          <w:kern w:val="0"/>
          <w:sz w:val="24"/>
          <w:szCs w:val="24"/>
          <w:lang w:eastAsia="zh-CN"/>
        </w:rPr>
        <w:t>: 357-360 [PMID: 1314763]</w:t>
      </w:r>
    </w:p>
    <w:p w14:paraId="1E4E59F6"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7 </w:t>
      </w:r>
      <w:r w:rsidRPr="00B61DEF">
        <w:rPr>
          <w:rFonts w:ascii="Book Antiqua" w:eastAsia="SimSun" w:hAnsi="Book Antiqua" w:cs="SimSun"/>
          <w:b/>
          <w:bCs/>
          <w:kern w:val="0"/>
          <w:sz w:val="24"/>
          <w:szCs w:val="24"/>
          <w:lang w:eastAsia="zh-CN"/>
        </w:rPr>
        <w:t>Bertario L</w:t>
      </w:r>
      <w:r w:rsidRPr="00B61DEF">
        <w:rPr>
          <w:rFonts w:ascii="Book Antiqua" w:eastAsia="SimSun" w:hAnsi="Book Antiqua" w:cs="SimSun"/>
          <w:kern w:val="0"/>
          <w:sz w:val="24"/>
          <w:szCs w:val="24"/>
          <w:lang w:eastAsia="zh-CN"/>
        </w:rPr>
        <w:t xml:space="preserve">, Russo A, Sala P, Eboli M, Radice P, Presciuttini S, Andreola S, Rodriguez-Bigas MA, Pizzetti P, Spinelli P. Survival of patients with hereditary colorectal cancer: comparison of HNPCC and colorectal cancer in FAP patients with sporadic colorectal cancer. </w:t>
      </w:r>
      <w:r w:rsidRPr="00B61DEF">
        <w:rPr>
          <w:rFonts w:ascii="Book Antiqua" w:eastAsia="SimSun" w:hAnsi="Book Antiqua" w:cs="SimSun"/>
          <w:i/>
          <w:iCs/>
          <w:kern w:val="0"/>
          <w:sz w:val="24"/>
          <w:szCs w:val="24"/>
          <w:lang w:eastAsia="zh-CN"/>
        </w:rPr>
        <w:t>Int J Cancer</w:t>
      </w:r>
      <w:r w:rsidRPr="00B61DEF">
        <w:rPr>
          <w:rFonts w:ascii="Book Antiqua" w:eastAsia="SimSun" w:hAnsi="Book Antiqua" w:cs="SimSun"/>
          <w:kern w:val="0"/>
          <w:sz w:val="24"/>
          <w:szCs w:val="24"/>
          <w:lang w:eastAsia="zh-CN"/>
        </w:rPr>
        <w:t xml:space="preserve"> 1999; </w:t>
      </w:r>
      <w:r w:rsidRPr="00B61DEF">
        <w:rPr>
          <w:rFonts w:ascii="Book Antiqua" w:eastAsia="SimSun" w:hAnsi="Book Antiqua" w:cs="SimSun"/>
          <w:b/>
          <w:bCs/>
          <w:kern w:val="0"/>
          <w:sz w:val="24"/>
          <w:szCs w:val="24"/>
          <w:lang w:eastAsia="zh-CN"/>
        </w:rPr>
        <w:t>80</w:t>
      </w:r>
      <w:r w:rsidRPr="00B61DEF">
        <w:rPr>
          <w:rFonts w:ascii="Book Antiqua" w:eastAsia="SimSun" w:hAnsi="Book Antiqua" w:cs="SimSun"/>
          <w:kern w:val="0"/>
          <w:sz w:val="24"/>
          <w:szCs w:val="24"/>
          <w:lang w:eastAsia="zh-CN"/>
        </w:rPr>
        <w:t>: 183-187 [PMID: 9935197]</w:t>
      </w:r>
    </w:p>
    <w:p w14:paraId="3EDE029E"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8 </w:t>
      </w:r>
      <w:r w:rsidRPr="00B61DEF">
        <w:rPr>
          <w:rFonts w:ascii="Book Antiqua" w:eastAsia="SimSun" w:hAnsi="Book Antiqua" w:cs="SimSun"/>
          <w:b/>
          <w:bCs/>
          <w:kern w:val="0"/>
          <w:sz w:val="24"/>
          <w:szCs w:val="24"/>
          <w:lang w:eastAsia="zh-CN"/>
        </w:rPr>
        <w:t>Nugent KP</w:t>
      </w:r>
      <w:r w:rsidRPr="00B61DEF">
        <w:rPr>
          <w:rFonts w:ascii="Book Antiqua" w:eastAsia="SimSun" w:hAnsi="Book Antiqua" w:cs="SimSun"/>
          <w:kern w:val="0"/>
          <w:sz w:val="24"/>
          <w:szCs w:val="24"/>
          <w:lang w:eastAsia="zh-CN"/>
        </w:rPr>
        <w:t xml:space="preserve">, Phillips RK. Rectal cancer risk in older patients with familial adenomatous polyposis and an ileorectal anastomosis: a cause for concern. </w:t>
      </w:r>
      <w:r w:rsidRPr="00B61DEF">
        <w:rPr>
          <w:rFonts w:ascii="Book Antiqua" w:eastAsia="SimSun" w:hAnsi="Book Antiqua" w:cs="SimSun"/>
          <w:i/>
          <w:iCs/>
          <w:kern w:val="0"/>
          <w:sz w:val="24"/>
          <w:szCs w:val="24"/>
          <w:lang w:eastAsia="zh-CN"/>
        </w:rPr>
        <w:t>Br J Surg</w:t>
      </w:r>
      <w:r w:rsidRPr="00B61DEF">
        <w:rPr>
          <w:rFonts w:ascii="Book Antiqua" w:eastAsia="SimSun" w:hAnsi="Book Antiqua" w:cs="SimSun"/>
          <w:kern w:val="0"/>
          <w:sz w:val="24"/>
          <w:szCs w:val="24"/>
          <w:lang w:eastAsia="zh-CN"/>
        </w:rPr>
        <w:t xml:space="preserve"> 1992; </w:t>
      </w:r>
      <w:r w:rsidRPr="00B61DEF">
        <w:rPr>
          <w:rFonts w:ascii="Book Antiqua" w:eastAsia="SimSun" w:hAnsi="Book Antiqua" w:cs="SimSun"/>
          <w:b/>
          <w:bCs/>
          <w:kern w:val="0"/>
          <w:sz w:val="24"/>
          <w:szCs w:val="24"/>
          <w:lang w:eastAsia="zh-CN"/>
        </w:rPr>
        <w:t>79</w:t>
      </w:r>
      <w:r w:rsidRPr="00B61DEF">
        <w:rPr>
          <w:rFonts w:ascii="Book Antiqua" w:eastAsia="SimSun" w:hAnsi="Book Antiqua" w:cs="SimSun"/>
          <w:kern w:val="0"/>
          <w:sz w:val="24"/>
          <w:szCs w:val="24"/>
          <w:lang w:eastAsia="zh-CN"/>
        </w:rPr>
        <w:t>: 1204-1206 [PMID: 1334761]</w:t>
      </w:r>
    </w:p>
    <w:p w14:paraId="66172F7A"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lastRenderedPageBreak/>
        <w:t xml:space="preserve">9 </w:t>
      </w:r>
      <w:r w:rsidRPr="00B61DEF">
        <w:rPr>
          <w:rFonts w:ascii="Book Antiqua" w:eastAsia="SimSun" w:hAnsi="Book Antiqua" w:cs="SimSun"/>
          <w:b/>
          <w:bCs/>
          <w:kern w:val="0"/>
          <w:sz w:val="24"/>
          <w:szCs w:val="24"/>
          <w:lang w:eastAsia="zh-CN"/>
        </w:rPr>
        <w:t>von Roon AC</w:t>
      </w:r>
      <w:r w:rsidRPr="00B61DEF">
        <w:rPr>
          <w:rFonts w:ascii="Book Antiqua" w:eastAsia="SimSun" w:hAnsi="Book Antiqua" w:cs="SimSun"/>
          <w:kern w:val="0"/>
          <w:sz w:val="24"/>
          <w:szCs w:val="24"/>
          <w:lang w:eastAsia="zh-CN"/>
        </w:rPr>
        <w:t xml:space="preserve">, Will OC, Man RF, Neale KF, Phillips RK, Nicholls RJ, Clark SK, Tekkis PP. Mucosectomy with handsewn anastomosis reduces the risk of adenoma formation in the anorectal segment after restorative proctocolectomy for familial adenomatous polyposis. </w:t>
      </w:r>
      <w:r w:rsidRPr="00B61DEF">
        <w:rPr>
          <w:rFonts w:ascii="Book Antiqua" w:eastAsia="SimSun" w:hAnsi="Book Antiqua" w:cs="SimSun"/>
          <w:i/>
          <w:iCs/>
          <w:kern w:val="0"/>
          <w:sz w:val="24"/>
          <w:szCs w:val="24"/>
          <w:lang w:eastAsia="zh-CN"/>
        </w:rPr>
        <w:t>Ann Surg</w:t>
      </w:r>
      <w:r w:rsidRPr="00B61DEF">
        <w:rPr>
          <w:rFonts w:ascii="Book Antiqua" w:eastAsia="SimSun" w:hAnsi="Book Antiqua" w:cs="SimSun"/>
          <w:kern w:val="0"/>
          <w:sz w:val="24"/>
          <w:szCs w:val="24"/>
          <w:lang w:eastAsia="zh-CN"/>
        </w:rPr>
        <w:t xml:space="preserve"> 2011; </w:t>
      </w:r>
      <w:r w:rsidRPr="00B61DEF">
        <w:rPr>
          <w:rFonts w:ascii="Book Antiqua" w:eastAsia="SimSun" w:hAnsi="Book Antiqua" w:cs="SimSun"/>
          <w:b/>
          <w:bCs/>
          <w:kern w:val="0"/>
          <w:sz w:val="24"/>
          <w:szCs w:val="24"/>
          <w:lang w:eastAsia="zh-CN"/>
        </w:rPr>
        <w:t>253</w:t>
      </w:r>
      <w:r w:rsidRPr="00B61DEF">
        <w:rPr>
          <w:rFonts w:ascii="Book Antiqua" w:eastAsia="SimSun" w:hAnsi="Book Antiqua" w:cs="SimSun"/>
          <w:kern w:val="0"/>
          <w:sz w:val="24"/>
          <w:szCs w:val="24"/>
          <w:lang w:eastAsia="zh-CN"/>
        </w:rPr>
        <w:t>: 314-317 [PMID: 21173697 DOI: 10.1097/SLA.0b013e318f3f498]</w:t>
      </w:r>
    </w:p>
    <w:p w14:paraId="2285517C"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10 </w:t>
      </w:r>
      <w:r w:rsidRPr="00B61DEF">
        <w:rPr>
          <w:rFonts w:ascii="Book Antiqua" w:eastAsia="SimSun" w:hAnsi="Book Antiqua" w:cs="SimSun"/>
          <w:b/>
          <w:bCs/>
          <w:kern w:val="0"/>
          <w:sz w:val="24"/>
          <w:szCs w:val="24"/>
          <w:lang w:eastAsia="zh-CN"/>
        </w:rPr>
        <w:t>Tonelli F</w:t>
      </w:r>
      <w:r w:rsidRPr="00B61DEF">
        <w:rPr>
          <w:rFonts w:ascii="Book Antiqua" w:eastAsia="SimSun" w:hAnsi="Book Antiqua" w:cs="SimSun"/>
          <w:kern w:val="0"/>
          <w:sz w:val="24"/>
          <w:szCs w:val="24"/>
          <w:lang w:eastAsia="zh-CN"/>
        </w:rPr>
        <w:t xml:space="preserve">, Ficari F, Bargellini T, Valanzano R. Ileal pouch adenomas and carcinomas after restorative proctocolectomy for familial adenomatous polyposis. </w:t>
      </w:r>
      <w:r w:rsidRPr="00B61DEF">
        <w:rPr>
          <w:rFonts w:ascii="Book Antiqua" w:eastAsia="SimSun" w:hAnsi="Book Antiqua" w:cs="SimSun"/>
          <w:i/>
          <w:iCs/>
          <w:kern w:val="0"/>
          <w:sz w:val="24"/>
          <w:szCs w:val="24"/>
          <w:lang w:eastAsia="zh-CN"/>
        </w:rPr>
        <w:t>Dis Colon Rectum</w:t>
      </w:r>
      <w:r w:rsidRPr="00B61DEF">
        <w:rPr>
          <w:rFonts w:ascii="Book Antiqua" w:eastAsia="SimSun" w:hAnsi="Book Antiqua" w:cs="SimSun"/>
          <w:kern w:val="0"/>
          <w:sz w:val="24"/>
          <w:szCs w:val="24"/>
          <w:lang w:eastAsia="zh-CN"/>
        </w:rPr>
        <w:t xml:space="preserve"> 2012; </w:t>
      </w:r>
      <w:r w:rsidRPr="00B61DEF">
        <w:rPr>
          <w:rFonts w:ascii="Book Antiqua" w:eastAsia="SimSun" w:hAnsi="Book Antiqua" w:cs="SimSun"/>
          <w:b/>
          <w:bCs/>
          <w:kern w:val="0"/>
          <w:sz w:val="24"/>
          <w:szCs w:val="24"/>
          <w:lang w:eastAsia="zh-CN"/>
        </w:rPr>
        <w:t>55</w:t>
      </w:r>
      <w:r w:rsidRPr="00B61DEF">
        <w:rPr>
          <w:rFonts w:ascii="Book Antiqua" w:eastAsia="SimSun" w:hAnsi="Book Antiqua" w:cs="SimSun"/>
          <w:kern w:val="0"/>
          <w:sz w:val="24"/>
          <w:szCs w:val="24"/>
          <w:lang w:eastAsia="zh-CN"/>
        </w:rPr>
        <w:t>: 322-329 [PMID: 22469800 DOI: 10.1097/DCR.0b013e318241e6f2]</w:t>
      </w:r>
    </w:p>
    <w:p w14:paraId="6F93C6AE"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11 </w:t>
      </w:r>
      <w:r w:rsidRPr="00B61DEF">
        <w:rPr>
          <w:rFonts w:ascii="Book Antiqua" w:eastAsia="SimSun" w:hAnsi="Book Antiqua" w:cs="SimSun"/>
          <w:b/>
          <w:bCs/>
          <w:kern w:val="0"/>
          <w:sz w:val="24"/>
          <w:szCs w:val="24"/>
          <w:lang w:eastAsia="zh-CN"/>
        </w:rPr>
        <w:t>Garrean S</w:t>
      </w:r>
      <w:r w:rsidRPr="00B61DEF">
        <w:rPr>
          <w:rFonts w:ascii="Book Antiqua" w:eastAsia="SimSun" w:hAnsi="Book Antiqua" w:cs="SimSun"/>
          <w:kern w:val="0"/>
          <w:sz w:val="24"/>
          <w:szCs w:val="24"/>
          <w:lang w:eastAsia="zh-CN"/>
        </w:rPr>
        <w:t xml:space="preserve">, Hering J, Saied A, Jani J, Espat NJ. Gastric adenocarcinoma arising from fundic gland polyps in a patient with familial adenomatous polyposis syndrome. </w:t>
      </w:r>
      <w:r w:rsidRPr="00B61DEF">
        <w:rPr>
          <w:rFonts w:ascii="Book Antiqua" w:eastAsia="SimSun" w:hAnsi="Book Antiqua" w:cs="SimSun"/>
          <w:i/>
          <w:iCs/>
          <w:kern w:val="0"/>
          <w:sz w:val="24"/>
          <w:szCs w:val="24"/>
          <w:lang w:eastAsia="zh-CN"/>
        </w:rPr>
        <w:t>Am Surg</w:t>
      </w:r>
      <w:r w:rsidRPr="00B61DEF">
        <w:rPr>
          <w:rFonts w:ascii="Book Antiqua" w:eastAsia="SimSun" w:hAnsi="Book Antiqua" w:cs="SimSun"/>
          <w:kern w:val="0"/>
          <w:sz w:val="24"/>
          <w:szCs w:val="24"/>
          <w:lang w:eastAsia="zh-CN"/>
        </w:rPr>
        <w:t xml:space="preserve"> 2008; </w:t>
      </w:r>
      <w:r w:rsidRPr="00B61DEF">
        <w:rPr>
          <w:rFonts w:ascii="Book Antiqua" w:eastAsia="SimSun" w:hAnsi="Book Antiqua" w:cs="SimSun"/>
          <w:b/>
          <w:bCs/>
          <w:kern w:val="0"/>
          <w:sz w:val="24"/>
          <w:szCs w:val="24"/>
          <w:lang w:eastAsia="zh-CN"/>
        </w:rPr>
        <w:t>74</w:t>
      </w:r>
      <w:r w:rsidRPr="00B61DEF">
        <w:rPr>
          <w:rFonts w:ascii="Book Antiqua" w:eastAsia="SimSun" w:hAnsi="Book Antiqua" w:cs="SimSun"/>
          <w:kern w:val="0"/>
          <w:sz w:val="24"/>
          <w:szCs w:val="24"/>
          <w:lang w:eastAsia="zh-CN"/>
        </w:rPr>
        <w:t>: 79-83 [PMID: 18274437]</w:t>
      </w:r>
    </w:p>
    <w:p w14:paraId="1339E9BD"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12 </w:t>
      </w:r>
      <w:r w:rsidRPr="00B61DEF">
        <w:rPr>
          <w:rFonts w:ascii="Book Antiqua" w:eastAsia="SimSun" w:hAnsi="Book Antiqua" w:cs="SimSun"/>
          <w:b/>
          <w:bCs/>
          <w:kern w:val="0"/>
          <w:sz w:val="24"/>
          <w:szCs w:val="24"/>
          <w:lang w:eastAsia="zh-CN"/>
        </w:rPr>
        <w:t>Park JG</w:t>
      </w:r>
      <w:r w:rsidRPr="00B61DEF">
        <w:rPr>
          <w:rFonts w:ascii="Book Antiqua" w:eastAsia="SimSun" w:hAnsi="Book Antiqua" w:cs="SimSun"/>
          <w:kern w:val="0"/>
          <w:sz w:val="24"/>
          <w:szCs w:val="24"/>
          <w:lang w:eastAsia="zh-CN"/>
        </w:rPr>
        <w:t xml:space="preserve">, Park KJ, Ahn YO, Song IS, Choi KW, Moon HY, Choo SY, Kim JP. Risk of gastric cancer among Korean familial adenomatous polyposis patients. Report of three cases. </w:t>
      </w:r>
      <w:r w:rsidRPr="00B61DEF">
        <w:rPr>
          <w:rFonts w:ascii="Book Antiqua" w:eastAsia="SimSun" w:hAnsi="Book Antiqua" w:cs="SimSun"/>
          <w:i/>
          <w:iCs/>
          <w:kern w:val="0"/>
          <w:sz w:val="24"/>
          <w:szCs w:val="24"/>
          <w:lang w:eastAsia="zh-CN"/>
        </w:rPr>
        <w:t>Dis Colon Rectum</w:t>
      </w:r>
      <w:r w:rsidRPr="00B61DEF">
        <w:rPr>
          <w:rFonts w:ascii="Book Antiqua" w:eastAsia="SimSun" w:hAnsi="Book Antiqua" w:cs="SimSun"/>
          <w:kern w:val="0"/>
          <w:sz w:val="24"/>
          <w:szCs w:val="24"/>
          <w:lang w:eastAsia="zh-CN"/>
        </w:rPr>
        <w:t xml:space="preserve"> 1992; </w:t>
      </w:r>
      <w:r w:rsidRPr="00B61DEF">
        <w:rPr>
          <w:rFonts w:ascii="Book Antiqua" w:eastAsia="SimSun" w:hAnsi="Book Antiqua" w:cs="SimSun"/>
          <w:b/>
          <w:bCs/>
          <w:kern w:val="0"/>
          <w:sz w:val="24"/>
          <w:szCs w:val="24"/>
          <w:lang w:eastAsia="zh-CN"/>
        </w:rPr>
        <w:t>35</w:t>
      </w:r>
      <w:r w:rsidRPr="00B61DEF">
        <w:rPr>
          <w:rFonts w:ascii="Book Antiqua" w:eastAsia="SimSun" w:hAnsi="Book Antiqua" w:cs="SimSun"/>
          <w:kern w:val="0"/>
          <w:sz w:val="24"/>
          <w:szCs w:val="24"/>
          <w:lang w:eastAsia="zh-CN"/>
        </w:rPr>
        <w:t>: 996-998 [PMID: 1327683]</w:t>
      </w:r>
    </w:p>
    <w:p w14:paraId="2FC8BA1F"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13 </w:t>
      </w:r>
      <w:r w:rsidRPr="00B61DEF">
        <w:rPr>
          <w:rFonts w:ascii="Book Antiqua" w:eastAsia="SimSun" w:hAnsi="Book Antiqua" w:cs="SimSun"/>
          <w:b/>
          <w:bCs/>
          <w:kern w:val="0"/>
          <w:sz w:val="24"/>
          <w:szCs w:val="24"/>
          <w:lang w:eastAsia="zh-CN"/>
        </w:rPr>
        <w:t>Ngamruengphong S</w:t>
      </w:r>
      <w:r w:rsidRPr="00B61DEF">
        <w:rPr>
          <w:rFonts w:ascii="Book Antiqua" w:eastAsia="SimSun" w:hAnsi="Book Antiqua" w:cs="SimSun"/>
          <w:kern w:val="0"/>
          <w:sz w:val="24"/>
          <w:szCs w:val="24"/>
          <w:lang w:eastAsia="zh-CN"/>
        </w:rPr>
        <w:t xml:space="preserve">, Boardman LA, Heigh RI, Krishna M, Roberts ME, Riegert-Johnson DL. Gastric adenomas in familial adenomatous polyposis are common, but subtle, and have a benign course. </w:t>
      </w:r>
      <w:r w:rsidRPr="00B61DEF">
        <w:rPr>
          <w:rFonts w:ascii="Book Antiqua" w:eastAsia="SimSun" w:hAnsi="Book Antiqua" w:cs="SimSun"/>
          <w:i/>
          <w:iCs/>
          <w:kern w:val="0"/>
          <w:sz w:val="24"/>
          <w:szCs w:val="24"/>
          <w:lang w:eastAsia="zh-CN"/>
        </w:rPr>
        <w:t>Hered Cancer Clin Pract</w:t>
      </w:r>
      <w:r w:rsidRPr="00B61DEF">
        <w:rPr>
          <w:rFonts w:ascii="Book Antiqua" w:eastAsia="SimSun" w:hAnsi="Book Antiqua" w:cs="SimSun"/>
          <w:kern w:val="0"/>
          <w:sz w:val="24"/>
          <w:szCs w:val="24"/>
          <w:lang w:eastAsia="zh-CN"/>
        </w:rPr>
        <w:t xml:space="preserve"> 2014; </w:t>
      </w:r>
      <w:r w:rsidRPr="00B61DEF">
        <w:rPr>
          <w:rFonts w:ascii="Book Antiqua" w:eastAsia="SimSun" w:hAnsi="Book Antiqua" w:cs="SimSun"/>
          <w:b/>
          <w:bCs/>
          <w:kern w:val="0"/>
          <w:sz w:val="24"/>
          <w:szCs w:val="24"/>
          <w:lang w:eastAsia="zh-CN"/>
        </w:rPr>
        <w:t>12</w:t>
      </w:r>
      <w:r w:rsidRPr="00B61DEF">
        <w:rPr>
          <w:rFonts w:ascii="Book Antiqua" w:eastAsia="SimSun" w:hAnsi="Book Antiqua" w:cs="SimSun"/>
          <w:kern w:val="0"/>
          <w:sz w:val="24"/>
          <w:szCs w:val="24"/>
          <w:lang w:eastAsia="zh-CN"/>
        </w:rPr>
        <w:t>: 4 [PMID: 24565534 DOI: 10.1186/1897-4287-12-4]</w:t>
      </w:r>
    </w:p>
    <w:p w14:paraId="42991586"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14 </w:t>
      </w:r>
      <w:r w:rsidRPr="00B61DEF">
        <w:rPr>
          <w:rFonts w:ascii="Book Antiqua" w:eastAsia="SimSun" w:hAnsi="Book Antiqua" w:cs="SimSun"/>
          <w:b/>
          <w:bCs/>
          <w:kern w:val="0"/>
          <w:sz w:val="24"/>
          <w:szCs w:val="24"/>
          <w:lang w:eastAsia="zh-CN"/>
        </w:rPr>
        <w:t>Bülow S</w:t>
      </w:r>
      <w:r w:rsidRPr="00B61DEF">
        <w:rPr>
          <w:rFonts w:ascii="Book Antiqua" w:eastAsia="SimSun" w:hAnsi="Book Antiqua" w:cs="SimSun"/>
          <w:kern w:val="0"/>
          <w:sz w:val="24"/>
          <w:szCs w:val="24"/>
          <w:lang w:eastAsia="zh-CN"/>
        </w:rPr>
        <w:t xml:space="preserve">, Björk J, Christensen IJ, Fausa O, Järvinen H, Moesgaard F, Vasen HF. Duodenal adenomatosis in familial adenomatous polyposis. </w:t>
      </w:r>
      <w:r w:rsidRPr="00B61DEF">
        <w:rPr>
          <w:rFonts w:ascii="Book Antiqua" w:eastAsia="SimSun" w:hAnsi="Book Antiqua" w:cs="SimSun"/>
          <w:i/>
          <w:iCs/>
          <w:kern w:val="0"/>
          <w:sz w:val="24"/>
          <w:szCs w:val="24"/>
          <w:lang w:eastAsia="zh-CN"/>
        </w:rPr>
        <w:t>Gut</w:t>
      </w:r>
      <w:r w:rsidRPr="00B61DEF">
        <w:rPr>
          <w:rFonts w:ascii="Book Antiqua" w:eastAsia="SimSun" w:hAnsi="Book Antiqua" w:cs="SimSun"/>
          <w:kern w:val="0"/>
          <w:sz w:val="24"/>
          <w:szCs w:val="24"/>
          <w:lang w:eastAsia="zh-CN"/>
        </w:rPr>
        <w:t xml:space="preserve"> 2004; </w:t>
      </w:r>
      <w:r w:rsidRPr="00B61DEF">
        <w:rPr>
          <w:rFonts w:ascii="Book Antiqua" w:eastAsia="SimSun" w:hAnsi="Book Antiqua" w:cs="SimSun"/>
          <w:b/>
          <w:bCs/>
          <w:kern w:val="0"/>
          <w:sz w:val="24"/>
          <w:szCs w:val="24"/>
          <w:lang w:eastAsia="zh-CN"/>
        </w:rPr>
        <w:t>53</w:t>
      </w:r>
      <w:r w:rsidRPr="00B61DEF">
        <w:rPr>
          <w:rFonts w:ascii="Book Antiqua" w:eastAsia="SimSun" w:hAnsi="Book Antiqua" w:cs="SimSun"/>
          <w:kern w:val="0"/>
          <w:sz w:val="24"/>
          <w:szCs w:val="24"/>
          <w:lang w:eastAsia="zh-CN"/>
        </w:rPr>
        <w:t>: 381-386 [PMID: 14960520]</w:t>
      </w:r>
    </w:p>
    <w:p w14:paraId="05DB7C7E"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15 </w:t>
      </w:r>
      <w:r w:rsidRPr="00B61DEF">
        <w:rPr>
          <w:rFonts w:ascii="Book Antiqua" w:eastAsia="SimSun" w:hAnsi="Book Antiqua" w:cs="SimSun"/>
          <w:b/>
          <w:bCs/>
          <w:kern w:val="0"/>
          <w:sz w:val="24"/>
          <w:szCs w:val="24"/>
          <w:lang w:eastAsia="zh-CN"/>
        </w:rPr>
        <w:t>Nugent KP</w:t>
      </w:r>
      <w:r w:rsidRPr="00B61DEF">
        <w:rPr>
          <w:rFonts w:ascii="Book Antiqua" w:eastAsia="SimSun" w:hAnsi="Book Antiqua" w:cs="SimSun"/>
          <w:kern w:val="0"/>
          <w:sz w:val="24"/>
          <w:szCs w:val="24"/>
          <w:lang w:eastAsia="zh-CN"/>
        </w:rPr>
        <w:t xml:space="preserve">, Spigelman AD, Phillips RK. Life expectancy after colectomy and ileorectal anastomosis for familial adenomatous polyposis. </w:t>
      </w:r>
      <w:r w:rsidRPr="00B61DEF">
        <w:rPr>
          <w:rFonts w:ascii="Book Antiqua" w:eastAsia="SimSun" w:hAnsi="Book Antiqua" w:cs="SimSun"/>
          <w:i/>
          <w:iCs/>
          <w:kern w:val="0"/>
          <w:sz w:val="24"/>
          <w:szCs w:val="24"/>
          <w:lang w:eastAsia="zh-CN"/>
        </w:rPr>
        <w:t>Dis Colon Rectum</w:t>
      </w:r>
      <w:r w:rsidRPr="00B61DEF">
        <w:rPr>
          <w:rFonts w:ascii="Book Antiqua" w:eastAsia="SimSun" w:hAnsi="Book Antiqua" w:cs="SimSun"/>
          <w:kern w:val="0"/>
          <w:sz w:val="24"/>
          <w:szCs w:val="24"/>
          <w:lang w:eastAsia="zh-CN"/>
        </w:rPr>
        <w:t xml:space="preserve"> 1993; </w:t>
      </w:r>
      <w:r w:rsidRPr="00B61DEF">
        <w:rPr>
          <w:rFonts w:ascii="Book Antiqua" w:eastAsia="SimSun" w:hAnsi="Book Antiqua" w:cs="SimSun"/>
          <w:b/>
          <w:bCs/>
          <w:kern w:val="0"/>
          <w:sz w:val="24"/>
          <w:szCs w:val="24"/>
          <w:lang w:eastAsia="zh-CN"/>
        </w:rPr>
        <w:t>36</w:t>
      </w:r>
      <w:r w:rsidRPr="00B61DEF">
        <w:rPr>
          <w:rFonts w:ascii="Book Antiqua" w:eastAsia="SimSun" w:hAnsi="Book Antiqua" w:cs="SimSun"/>
          <w:kern w:val="0"/>
          <w:sz w:val="24"/>
          <w:szCs w:val="24"/>
          <w:lang w:eastAsia="zh-CN"/>
        </w:rPr>
        <w:t>: 1059-1062 [PMID: 8223060]</w:t>
      </w:r>
    </w:p>
    <w:p w14:paraId="504393D6"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16 </w:t>
      </w:r>
      <w:r w:rsidRPr="00B61DEF">
        <w:rPr>
          <w:rFonts w:ascii="Book Antiqua" w:eastAsia="SimSun" w:hAnsi="Book Antiqua" w:cs="SimSun"/>
          <w:b/>
          <w:bCs/>
          <w:kern w:val="0"/>
          <w:sz w:val="24"/>
          <w:szCs w:val="24"/>
          <w:lang w:eastAsia="zh-CN"/>
        </w:rPr>
        <w:t>Friedl W</w:t>
      </w:r>
      <w:r w:rsidRPr="00B61DEF">
        <w:rPr>
          <w:rFonts w:ascii="Book Antiqua" w:eastAsia="SimSun" w:hAnsi="Book Antiqua" w:cs="SimSun"/>
          <w:kern w:val="0"/>
          <w:sz w:val="24"/>
          <w:szCs w:val="24"/>
          <w:lang w:eastAsia="zh-CN"/>
        </w:rPr>
        <w:t xml:space="preserve">, Caspari R, Sengteller M, Uhlhaas S, Lamberti C, Jungck M, Kadmon M, Wolf M, Fahnenstich J, Gebert J, Möslein G, Mangold E, Propping P. Can APC mutation analysis contribute to therapeutic decisions in familial adenomatous polyposis? Experience from 680 FAP families. </w:t>
      </w:r>
      <w:r w:rsidRPr="00B61DEF">
        <w:rPr>
          <w:rFonts w:ascii="Book Antiqua" w:eastAsia="SimSun" w:hAnsi="Book Antiqua" w:cs="SimSun"/>
          <w:i/>
          <w:iCs/>
          <w:kern w:val="0"/>
          <w:sz w:val="24"/>
          <w:szCs w:val="24"/>
          <w:lang w:eastAsia="zh-CN"/>
        </w:rPr>
        <w:t>Gut</w:t>
      </w:r>
      <w:r w:rsidRPr="00B61DEF">
        <w:rPr>
          <w:rFonts w:ascii="Book Antiqua" w:eastAsia="SimSun" w:hAnsi="Book Antiqua" w:cs="SimSun"/>
          <w:kern w:val="0"/>
          <w:sz w:val="24"/>
          <w:szCs w:val="24"/>
          <w:lang w:eastAsia="zh-CN"/>
        </w:rPr>
        <w:t xml:space="preserve"> 2001; </w:t>
      </w:r>
      <w:r w:rsidRPr="00B61DEF">
        <w:rPr>
          <w:rFonts w:ascii="Book Antiqua" w:eastAsia="SimSun" w:hAnsi="Book Antiqua" w:cs="SimSun"/>
          <w:b/>
          <w:bCs/>
          <w:kern w:val="0"/>
          <w:sz w:val="24"/>
          <w:szCs w:val="24"/>
          <w:lang w:eastAsia="zh-CN"/>
        </w:rPr>
        <w:t>48</w:t>
      </w:r>
      <w:r w:rsidRPr="00B61DEF">
        <w:rPr>
          <w:rFonts w:ascii="Book Antiqua" w:eastAsia="SimSun" w:hAnsi="Book Antiqua" w:cs="SimSun"/>
          <w:kern w:val="0"/>
          <w:sz w:val="24"/>
          <w:szCs w:val="24"/>
          <w:lang w:eastAsia="zh-CN"/>
        </w:rPr>
        <w:t>: 515-521 [PMID: 11247896]</w:t>
      </w:r>
    </w:p>
    <w:p w14:paraId="4B8B5D12"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lastRenderedPageBreak/>
        <w:t xml:space="preserve">17 </w:t>
      </w:r>
      <w:r w:rsidRPr="00B61DEF">
        <w:rPr>
          <w:rFonts w:ascii="Book Antiqua" w:eastAsia="SimSun" w:hAnsi="Book Antiqua" w:cs="SimSun"/>
          <w:b/>
          <w:bCs/>
          <w:kern w:val="0"/>
          <w:sz w:val="24"/>
          <w:szCs w:val="24"/>
          <w:lang w:eastAsia="zh-CN"/>
        </w:rPr>
        <w:t>Jung WB</w:t>
      </w:r>
      <w:r w:rsidRPr="00B61DEF">
        <w:rPr>
          <w:rFonts w:ascii="Book Antiqua" w:eastAsia="SimSun" w:hAnsi="Book Antiqua" w:cs="SimSun"/>
          <w:kern w:val="0"/>
          <w:sz w:val="24"/>
          <w:szCs w:val="24"/>
          <w:lang w:eastAsia="zh-CN"/>
        </w:rPr>
        <w:t xml:space="preserve">, Kim CW, Kim JC. Clinical characteristics and adequate treatment of familial adenomatous polyposis combined with desmoid tumors. </w:t>
      </w:r>
      <w:r w:rsidRPr="00B61DEF">
        <w:rPr>
          <w:rFonts w:ascii="Book Antiqua" w:eastAsia="SimSun" w:hAnsi="Book Antiqua" w:cs="SimSun"/>
          <w:i/>
          <w:iCs/>
          <w:kern w:val="0"/>
          <w:sz w:val="24"/>
          <w:szCs w:val="24"/>
          <w:lang w:eastAsia="zh-CN"/>
        </w:rPr>
        <w:t>Cancer Res Treat</w:t>
      </w:r>
      <w:r w:rsidRPr="00B61DEF">
        <w:rPr>
          <w:rFonts w:ascii="Book Antiqua" w:eastAsia="SimSun" w:hAnsi="Book Antiqua" w:cs="SimSun"/>
          <w:kern w:val="0"/>
          <w:sz w:val="24"/>
          <w:szCs w:val="24"/>
          <w:lang w:eastAsia="zh-CN"/>
        </w:rPr>
        <w:t xml:space="preserve"> 2014; </w:t>
      </w:r>
      <w:r w:rsidRPr="00B61DEF">
        <w:rPr>
          <w:rFonts w:ascii="Book Antiqua" w:eastAsia="SimSun" w:hAnsi="Book Antiqua" w:cs="SimSun"/>
          <w:b/>
          <w:bCs/>
          <w:kern w:val="0"/>
          <w:sz w:val="24"/>
          <w:szCs w:val="24"/>
          <w:lang w:eastAsia="zh-CN"/>
        </w:rPr>
        <w:t>46</w:t>
      </w:r>
      <w:r w:rsidRPr="00B61DEF">
        <w:rPr>
          <w:rFonts w:ascii="Book Antiqua" w:eastAsia="SimSun" w:hAnsi="Book Antiqua" w:cs="SimSun"/>
          <w:kern w:val="0"/>
          <w:sz w:val="24"/>
          <w:szCs w:val="24"/>
          <w:lang w:eastAsia="zh-CN"/>
        </w:rPr>
        <w:t>: 366-373 [PMID: 25152189 DOI: 10.4143/crt.2013.185]</w:t>
      </w:r>
    </w:p>
    <w:p w14:paraId="3C7E5DB2"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18 </w:t>
      </w:r>
      <w:r w:rsidRPr="00B61DEF">
        <w:rPr>
          <w:rFonts w:ascii="Book Antiqua" w:eastAsia="SimSun" w:hAnsi="Book Antiqua" w:cs="SimSun"/>
          <w:b/>
          <w:bCs/>
          <w:kern w:val="0"/>
          <w:sz w:val="24"/>
          <w:szCs w:val="24"/>
          <w:lang w:eastAsia="zh-CN"/>
        </w:rPr>
        <w:t>Martin-Denavit T</w:t>
      </w:r>
      <w:r w:rsidRPr="00B61DEF">
        <w:rPr>
          <w:rFonts w:ascii="Book Antiqua" w:eastAsia="SimSun" w:hAnsi="Book Antiqua" w:cs="SimSun"/>
          <w:kern w:val="0"/>
          <w:sz w:val="24"/>
          <w:szCs w:val="24"/>
          <w:lang w:eastAsia="zh-CN"/>
        </w:rPr>
        <w:t xml:space="preserve">, Duthel S, Giraud S, Olschwang S, Saurin JC, Plauchu H. Phenotype variability of two FAP families with an identical APC germline mutation at codon 1465: a potential modifier effect? </w:t>
      </w:r>
      <w:r w:rsidRPr="00B61DEF">
        <w:rPr>
          <w:rFonts w:ascii="Book Antiqua" w:eastAsia="SimSun" w:hAnsi="Book Antiqua" w:cs="SimSun"/>
          <w:i/>
          <w:iCs/>
          <w:kern w:val="0"/>
          <w:sz w:val="24"/>
          <w:szCs w:val="24"/>
          <w:lang w:eastAsia="zh-CN"/>
        </w:rPr>
        <w:t>Clin Genet</w:t>
      </w:r>
      <w:r w:rsidRPr="00B61DEF">
        <w:rPr>
          <w:rFonts w:ascii="Book Antiqua" w:eastAsia="SimSun" w:hAnsi="Book Antiqua" w:cs="SimSun"/>
          <w:kern w:val="0"/>
          <w:sz w:val="24"/>
          <w:szCs w:val="24"/>
          <w:lang w:eastAsia="zh-CN"/>
        </w:rPr>
        <w:t xml:space="preserve"> 2001; </w:t>
      </w:r>
      <w:r w:rsidRPr="00B61DEF">
        <w:rPr>
          <w:rFonts w:ascii="Book Antiqua" w:eastAsia="SimSun" w:hAnsi="Book Antiqua" w:cs="SimSun"/>
          <w:b/>
          <w:bCs/>
          <w:kern w:val="0"/>
          <w:sz w:val="24"/>
          <w:szCs w:val="24"/>
          <w:lang w:eastAsia="zh-CN"/>
        </w:rPr>
        <w:t>60</w:t>
      </w:r>
      <w:r w:rsidRPr="00B61DEF">
        <w:rPr>
          <w:rFonts w:ascii="Book Antiqua" w:eastAsia="SimSun" w:hAnsi="Book Antiqua" w:cs="SimSun"/>
          <w:kern w:val="0"/>
          <w:sz w:val="24"/>
          <w:szCs w:val="24"/>
          <w:lang w:eastAsia="zh-CN"/>
        </w:rPr>
        <w:t>: 125-131 [PMID: 11553046]</w:t>
      </w:r>
    </w:p>
    <w:p w14:paraId="56DD4D8E"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19 </w:t>
      </w:r>
      <w:r w:rsidRPr="00B61DEF">
        <w:rPr>
          <w:rFonts w:ascii="Book Antiqua" w:eastAsia="SimSun" w:hAnsi="Book Antiqua" w:cs="SimSun"/>
          <w:b/>
          <w:bCs/>
          <w:kern w:val="0"/>
          <w:sz w:val="24"/>
          <w:szCs w:val="24"/>
          <w:lang w:eastAsia="zh-CN"/>
        </w:rPr>
        <w:t>Nieuwenhuis MH</w:t>
      </w:r>
      <w:r w:rsidRPr="00B61DEF">
        <w:rPr>
          <w:rFonts w:ascii="Book Antiqua" w:eastAsia="SimSun" w:hAnsi="Book Antiqua" w:cs="SimSun"/>
          <w:kern w:val="0"/>
          <w:sz w:val="24"/>
          <w:szCs w:val="24"/>
          <w:lang w:eastAsia="zh-CN"/>
        </w:rPr>
        <w:t xml:space="preserve">, Bülow S, Björk J, Järvinen HJ, Bülow C, Bisgaard ML, Vasen HF. Genotype predicting phenotype in familial adenomatous polyposis: a practical application to the choice of surgery. </w:t>
      </w:r>
      <w:r w:rsidRPr="00B61DEF">
        <w:rPr>
          <w:rFonts w:ascii="Book Antiqua" w:eastAsia="SimSun" w:hAnsi="Book Antiqua" w:cs="SimSun"/>
          <w:i/>
          <w:iCs/>
          <w:kern w:val="0"/>
          <w:sz w:val="24"/>
          <w:szCs w:val="24"/>
          <w:lang w:eastAsia="zh-CN"/>
        </w:rPr>
        <w:t>Dis Colon Rectum</w:t>
      </w:r>
      <w:r w:rsidRPr="00B61DEF">
        <w:rPr>
          <w:rFonts w:ascii="Book Antiqua" w:eastAsia="SimSun" w:hAnsi="Book Antiqua" w:cs="SimSun"/>
          <w:kern w:val="0"/>
          <w:sz w:val="24"/>
          <w:szCs w:val="24"/>
          <w:lang w:eastAsia="zh-CN"/>
        </w:rPr>
        <w:t xml:space="preserve"> 2009; </w:t>
      </w:r>
      <w:r w:rsidRPr="00B61DEF">
        <w:rPr>
          <w:rFonts w:ascii="Book Antiqua" w:eastAsia="SimSun" w:hAnsi="Book Antiqua" w:cs="SimSun"/>
          <w:b/>
          <w:bCs/>
          <w:kern w:val="0"/>
          <w:sz w:val="24"/>
          <w:szCs w:val="24"/>
          <w:lang w:eastAsia="zh-CN"/>
        </w:rPr>
        <w:t>52</w:t>
      </w:r>
      <w:r w:rsidRPr="00B61DEF">
        <w:rPr>
          <w:rFonts w:ascii="Book Antiqua" w:eastAsia="SimSun" w:hAnsi="Book Antiqua" w:cs="SimSun"/>
          <w:kern w:val="0"/>
          <w:sz w:val="24"/>
          <w:szCs w:val="24"/>
          <w:lang w:eastAsia="zh-CN"/>
        </w:rPr>
        <w:t>: 1259-1263 [PMID: 19571702 DOI: 10.1007/DCR.0b013e3181a0d33b]</w:t>
      </w:r>
    </w:p>
    <w:p w14:paraId="02F51CE7"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20 </w:t>
      </w:r>
      <w:r w:rsidRPr="00B61DEF">
        <w:rPr>
          <w:rFonts w:ascii="Book Antiqua" w:eastAsia="SimSun" w:hAnsi="Book Antiqua" w:cs="SimSun"/>
          <w:b/>
          <w:bCs/>
          <w:kern w:val="0"/>
          <w:sz w:val="24"/>
          <w:szCs w:val="24"/>
          <w:lang w:eastAsia="zh-CN"/>
        </w:rPr>
        <w:t>Nieuwenhuis MH</w:t>
      </w:r>
      <w:r w:rsidRPr="00B61DEF">
        <w:rPr>
          <w:rFonts w:ascii="Book Antiqua" w:eastAsia="SimSun" w:hAnsi="Book Antiqua" w:cs="SimSun"/>
          <w:kern w:val="0"/>
          <w:sz w:val="24"/>
          <w:szCs w:val="24"/>
          <w:lang w:eastAsia="zh-CN"/>
        </w:rPr>
        <w:t xml:space="preserve">, Vasen HF. Correlations between mutation site in APC and phenotype of familial adenomatous polyposis (FAP): a review of the literature. </w:t>
      </w:r>
      <w:r w:rsidRPr="00B61DEF">
        <w:rPr>
          <w:rFonts w:ascii="Book Antiqua" w:eastAsia="SimSun" w:hAnsi="Book Antiqua" w:cs="SimSun"/>
          <w:i/>
          <w:iCs/>
          <w:kern w:val="0"/>
          <w:sz w:val="24"/>
          <w:szCs w:val="24"/>
          <w:lang w:eastAsia="zh-CN"/>
        </w:rPr>
        <w:t>Crit Rev Oncol Hematol</w:t>
      </w:r>
      <w:r w:rsidRPr="00B61DEF">
        <w:rPr>
          <w:rFonts w:ascii="Book Antiqua" w:eastAsia="SimSun" w:hAnsi="Book Antiqua" w:cs="SimSun"/>
          <w:kern w:val="0"/>
          <w:sz w:val="24"/>
          <w:szCs w:val="24"/>
          <w:lang w:eastAsia="zh-CN"/>
        </w:rPr>
        <w:t xml:space="preserve"> 2007; </w:t>
      </w:r>
      <w:r w:rsidRPr="00B61DEF">
        <w:rPr>
          <w:rFonts w:ascii="Book Antiqua" w:eastAsia="SimSun" w:hAnsi="Book Antiqua" w:cs="SimSun"/>
          <w:b/>
          <w:bCs/>
          <w:kern w:val="0"/>
          <w:sz w:val="24"/>
          <w:szCs w:val="24"/>
          <w:lang w:eastAsia="zh-CN"/>
        </w:rPr>
        <w:t>61</w:t>
      </w:r>
      <w:r w:rsidRPr="00B61DEF">
        <w:rPr>
          <w:rFonts w:ascii="Book Antiqua" w:eastAsia="SimSun" w:hAnsi="Book Antiqua" w:cs="SimSun"/>
          <w:kern w:val="0"/>
          <w:sz w:val="24"/>
          <w:szCs w:val="24"/>
          <w:lang w:eastAsia="zh-CN"/>
        </w:rPr>
        <w:t>: 153-161 [PMID: 17064931 DOI: 10.1016/j.critrevonc.2006.07.004]</w:t>
      </w:r>
    </w:p>
    <w:p w14:paraId="10627501"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21 </w:t>
      </w:r>
      <w:r w:rsidRPr="00B61DEF">
        <w:rPr>
          <w:rFonts w:ascii="Book Antiqua" w:eastAsia="SimSun" w:hAnsi="Book Antiqua" w:cs="SimSun"/>
          <w:b/>
          <w:bCs/>
          <w:kern w:val="0"/>
          <w:sz w:val="24"/>
          <w:szCs w:val="24"/>
          <w:lang w:eastAsia="zh-CN"/>
        </w:rPr>
        <w:t>Groen EJ</w:t>
      </w:r>
      <w:r w:rsidRPr="00B61DEF">
        <w:rPr>
          <w:rFonts w:ascii="Book Antiqua" w:eastAsia="SimSun" w:hAnsi="Book Antiqua" w:cs="SimSun"/>
          <w:kern w:val="0"/>
          <w:sz w:val="24"/>
          <w:szCs w:val="24"/>
          <w:lang w:eastAsia="zh-CN"/>
        </w:rPr>
        <w:t xml:space="preserve">, Roos A, Muntinghe FL, Enting RH, de Vries J, Kleibeuker JH, Witjes MJ, Links TP, van Beek AP. Extra-intestinal manifestations of familial adenomatous polyposis. </w:t>
      </w:r>
      <w:r w:rsidRPr="00B61DEF">
        <w:rPr>
          <w:rFonts w:ascii="Book Antiqua" w:eastAsia="SimSun" w:hAnsi="Book Antiqua" w:cs="SimSun"/>
          <w:i/>
          <w:iCs/>
          <w:kern w:val="0"/>
          <w:sz w:val="24"/>
          <w:szCs w:val="24"/>
          <w:lang w:eastAsia="zh-CN"/>
        </w:rPr>
        <w:t>Ann Surg Oncol</w:t>
      </w:r>
      <w:r w:rsidRPr="00B61DEF">
        <w:rPr>
          <w:rFonts w:ascii="Book Antiqua" w:eastAsia="SimSun" w:hAnsi="Book Antiqua" w:cs="SimSun"/>
          <w:kern w:val="0"/>
          <w:sz w:val="24"/>
          <w:szCs w:val="24"/>
          <w:lang w:eastAsia="zh-CN"/>
        </w:rPr>
        <w:t xml:space="preserve"> 2008; </w:t>
      </w:r>
      <w:r w:rsidRPr="00B61DEF">
        <w:rPr>
          <w:rFonts w:ascii="Book Antiqua" w:eastAsia="SimSun" w:hAnsi="Book Antiqua" w:cs="SimSun"/>
          <w:b/>
          <w:bCs/>
          <w:kern w:val="0"/>
          <w:sz w:val="24"/>
          <w:szCs w:val="24"/>
          <w:lang w:eastAsia="zh-CN"/>
        </w:rPr>
        <w:t>15</w:t>
      </w:r>
      <w:r w:rsidRPr="00B61DEF">
        <w:rPr>
          <w:rFonts w:ascii="Book Antiqua" w:eastAsia="SimSun" w:hAnsi="Book Antiqua" w:cs="SimSun"/>
          <w:kern w:val="0"/>
          <w:sz w:val="24"/>
          <w:szCs w:val="24"/>
          <w:lang w:eastAsia="zh-CN"/>
        </w:rPr>
        <w:t>: 2439-2450 [PMID: 18612695 DOI: 10.1245/s10434-008-9981-3]</w:t>
      </w:r>
    </w:p>
    <w:p w14:paraId="2C2F6BDA"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22 </w:t>
      </w:r>
      <w:r w:rsidRPr="00B61DEF">
        <w:rPr>
          <w:rFonts w:ascii="Book Antiqua" w:eastAsia="SimSun" w:hAnsi="Book Antiqua" w:cs="SimSun"/>
          <w:b/>
          <w:bCs/>
          <w:kern w:val="0"/>
          <w:sz w:val="24"/>
          <w:szCs w:val="24"/>
          <w:lang w:eastAsia="zh-CN"/>
        </w:rPr>
        <w:t>Kloosterman WP</w:t>
      </w:r>
      <w:r w:rsidRPr="00B61DEF">
        <w:rPr>
          <w:rFonts w:ascii="Book Antiqua" w:eastAsia="SimSun" w:hAnsi="Book Antiqua" w:cs="SimSun"/>
          <w:kern w:val="0"/>
          <w:sz w:val="24"/>
          <w:szCs w:val="24"/>
          <w:lang w:eastAsia="zh-CN"/>
        </w:rPr>
        <w:t xml:space="preserve">, Guryev V, van Roosmalen M, Duran KJ, de Bruijn E, Bakker SC, Letteboer T, van Nesselrooij B, Hochstenbach R, Poot M, Cuppen E. Chromothripsis as a mechanism driving complex de novo structural rearrangements in the germline. </w:t>
      </w:r>
      <w:r w:rsidRPr="00B61DEF">
        <w:rPr>
          <w:rFonts w:ascii="Book Antiqua" w:eastAsia="SimSun" w:hAnsi="Book Antiqua" w:cs="SimSun"/>
          <w:i/>
          <w:iCs/>
          <w:kern w:val="0"/>
          <w:sz w:val="24"/>
          <w:szCs w:val="24"/>
          <w:lang w:eastAsia="zh-CN"/>
        </w:rPr>
        <w:t>Hum Mol Genet</w:t>
      </w:r>
      <w:r w:rsidRPr="00B61DEF">
        <w:rPr>
          <w:rFonts w:ascii="Book Antiqua" w:eastAsia="SimSun" w:hAnsi="Book Antiqua" w:cs="SimSun"/>
          <w:kern w:val="0"/>
          <w:sz w:val="24"/>
          <w:szCs w:val="24"/>
          <w:lang w:eastAsia="zh-CN"/>
        </w:rPr>
        <w:t xml:space="preserve"> 2011; </w:t>
      </w:r>
      <w:r w:rsidRPr="00B61DEF">
        <w:rPr>
          <w:rFonts w:ascii="Book Antiqua" w:eastAsia="SimSun" w:hAnsi="Book Antiqua" w:cs="SimSun"/>
          <w:b/>
          <w:bCs/>
          <w:kern w:val="0"/>
          <w:sz w:val="24"/>
          <w:szCs w:val="24"/>
          <w:lang w:eastAsia="zh-CN"/>
        </w:rPr>
        <w:t>20</w:t>
      </w:r>
      <w:r w:rsidRPr="00B61DEF">
        <w:rPr>
          <w:rFonts w:ascii="Book Antiqua" w:eastAsia="SimSun" w:hAnsi="Book Antiqua" w:cs="SimSun"/>
          <w:kern w:val="0"/>
          <w:sz w:val="24"/>
          <w:szCs w:val="24"/>
          <w:lang w:eastAsia="zh-CN"/>
        </w:rPr>
        <w:t>: 1916-1924 [PMID: 21349919 DOI: 10.1093/hmg/ddr073]</w:t>
      </w:r>
    </w:p>
    <w:p w14:paraId="3249556D" w14:textId="77777777" w:rsidR="00B61DEF" w:rsidRPr="00B61DEF" w:rsidRDefault="00B61DEF" w:rsidP="00B61DEF">
      <w:pPr>
        <w:widowControl/>
        <w:wordWrap/>
        <w:autoSpaceDE/>
        <w:autoSpaceDN/>
        <w:spacing w:after="0" w:line="360" w:lineRule="auto"/>
        <w:rPr>
          <w:rFonts w:ascii="Book Antiqua" w:eastAsia="SimSun" w:hAnsi="Book Antiqua" w:cs="SimSun"/>
          <w:kern w:val="0"/>
          <w:sz w:val="24"/>
          <w:szCs w:val="24"/>
          <w:lang w:eastAsia="zh-CN"/>
        </w:rPr>
      </w:pPr>
      <w:r w:rsidRPr="00B61DEF">
        <w:rPr>
          <w:rFonts w:ascii="Book Antiqua" w:eastAsia="SimSun" w:hAnsi="Book Antiqua" w:cs="SimSun"/>
          <w:kern w:val="0"/>
          <w:sz w:val="24"/>
          <w:szCs w:val="24"/>
          <w:lang w:eastAsia="zh-CN"/>
        </w:rPr>
        <w:t xml:space="preserve">23 </w:t>
      </w:r>
      <w:r w:rsidRPr="00B61DEF">
        <w:rPr>
          <w:rFonts w:ascii="Book Antiqua" w:eastAsia="SimSun" w:hAnsi="Book Antiqua" w:cs="SimSun"/>
          <w:b/>
          <w:bCs/>
          <w:kern w:val="0"/>
          <w:sz w:val="24"/>
          <w:szCs w:val="24"/>
          <w:lang w:eastAsia="zh-CN"/>
        </w:rPr>
        <w:t>Kim JC</w:t>
      </w:r>
      <w:r w:rsidRPr="00B61DEF">
        <w:rPr>
          <w:rFonts w:ascii="Book Antiqua" w:eastAsia="SimSun" w:hAnsi="Book Antiqua" w:cs="SimSun"/>
          <w:kern w:val="0"/>
          <w:sz w:val="24"/>
          <w:szCs w:val="24"/>
          <w:lang w:eastAsia="zh-CN"/>
        </w:rPr>
        <w:t xml:space="preserve">, Ka IH, Lee YM, Koo KH, Kim HC, Yu CS, Jang SJ, Kim YS, Lee HI, Lee KH. MYH, OGG1, MTH1, and APC alterations involved in the colorectal tumorigenesis of Korean patients with multiple adenomas. </w:t>
      </w:r>
      <w:r w:rsidRPr="00B61DEF">
        <w:rPr>
          <w:rFonts w:ascii="Book Antiqua" w:eastAsia="SimSun" w:hAnsi="Book Antiqua" w:cs="SimSun"/>
          <w:i/>
          <w:iCs/>
          <w:kern w:val="0"/>
          <w:sz w:val="24"/>
          <w:szCs w:val="24"/>
          <w:lang w:eastAsia="zh-CN"/>
        </w:rPr>
        <w:t>Virchows Arch</w:t>
      </w:r>
      <w:r w:rsidRPr="00B61DEF">
        <w:rPr>
          <w:rFonts w:ascii="Book Antiqua" w:eastAsia="SimSun" w:hAnsi="Book Antiqua" w:cs="SimSun"/>
          <w:kern w:val="0"/>
          <w:sz w:val="24"/>
          <w:szCs w:val="24"/>
          <w:lang w:eastAsia="zh-CN"/>
        </w:rPr>
        <w:t xml:space="preserve"> 2007; </w:t>
      </w:r>
      <w:r w:rsidRPr="00B61DEF">
        <w:rPr>
          <w:rFonts w:ascii="Book Antiqua" w:eastAsia="SimSun" w:hAnsi="Book Antiqua" w:cs="SimSun"/>
          <w:b/>
          <w:bCs/>
          <w:kern w:val="0"/>
          <w:sz w:val="24"/>
          <w:szCs w:val="24"/>
          <w:lang w:eastAsia="zh-CN"/>
        </w:rPr>
        <w:t>450</w:t>
      </w:r>
      <w:r w:rsidRPr="00B61DEF">
        <w:rPr>
          <w:rFonts w:ascii="Book Antiqua" w:eastAsia="SimSun" w:hAnsi="Book Antiqua" w:cs="SimSun"/>
          <w:kern w:val="0"/>
          <w:sz w:val="24"/>
          <w:szCs w:val="24"/>
          <w:lang w:eastAsia="zh-CN"/>
        </w:rPr>
        <w:t>: 311-319 [PMID: 17252231 DOI: 10.1007/s00428-006-0363-6]</w:t>
      </w:r>
    </w:p>
    <w:p w14:paraId="7209B75F" w14:textId="3A09A47E" w:rsidR="006167C6" w:rsidRDefault="00181FFF" w:rsidP="00181FFF">
      <w:pPr>
        <w:adjustRightInd w:val="0"/>
        <w:snapToGrid w:val="0"/>
        <w:spacing w:after="0" w:line="360" w:lineRule="auto"/>
        <w:jc w:val="right"/>
        <w:rPr>
          <w:rFonts w:ascii="Book Antiqua" w:hAnsi="Book Antiqua" w:cs="Times New Roman"/>
          <w:b/>
          <w:bCs/>
          <w:sz w:val="24"/>
          <w:szCs w:val="24"/>
        </w:rPr>
      </w:pPr>
      <w:bookmarkStart w:id="279" w:name="OLE_LINK51"/>
      <w:bookmarkStart w:id="280" w:name="OLE_LINK75"/>
      <w:bookmarkStart w:id="281" w:name="OLE_LINK120"/>
      <w:bookmarkStart w:id="282" w:name="OLE_LINK148"/>
      <w:bookmarkStart w:id="283" w:name="OLE_LINK72"/>
      <w:bookmarkStart w:id="284" w:name="OLE_LINK112"/>
      <w:bookmarkStart w:id="285" w:name="OLE_LINK320"/>
      <w:bookmarkStart w:id="286" w:name="OLE_LINK387"/>
      <w:bookmarkStart w:id="287" w:name="OLE_LINK183"/>
      <w:bookmarkStart w:id="288" w:name="OLE_LINK254"/>
      <w:bookmarkStart w:id="289" w:name="OLE_LINK149"/>
      <w:bookmarkStart w:id="290" w:name="OLE_LINK225"/>
      <w:bookmarkStart w:id="291" w:name="OLE_LINK207"/>
      <w:bookmarkStart w:id="292" w:name="OLE_LINK226"/>
      <w:bookmarkStart w:id="293" w:name="OLE_LINK212"/>
      <w:bookmarkStart w:id="294" w:name="OLE_LINK250"/>
      <w:bookmarkStart w:id="295" w:name="OLE_LINK281"/>
      <w:bookmarkStart w:id="296" w:name="OLE_LINK240"/>
      <w:bookmarkStart w:id="297" w:name="OLE_LINK282"/>
      <w:bookmarkStart w:id="298" w:name="OLE_LINK313"/>
      <w:bookmarkStart w:id="299" w:name="OLE_LINK304"/>
      <w:bookmarkStart w:id="300" w:name="OLE_LINK321"/>
      <w:bookmarkStart w:id="301" w:name="OLE_LINK385"/>
      <w:bookmarkStart w:id="302" w:name="OLE_LINK400"/>
      <w:bookmarkStart w:id="303" w:name="OLE_LINK346"/>
      <w:bookmarkStart w:id="304" w:name="OLE_LINK371"/>
      <w:bookmarkStart w:id="305" w:name="OLE_LINK334"/>
      <w:bookmarkStart w:id="306" w:name="OLE_LINK1830"/>
      <w:bookmarkStart w:id="307" w:name="OLE_LINK457"/>
      <w:bookmarkStart w:id="308" w:name="OLE_LINK288"/>
      <w:bookmarkStart w:id="309" w:name="OLE_LINK384"/>
      <w:bookmarkStart w:id="310" w:name="OLE_LINK379"/>
      <w:bookmarkStart w:id="311" w:name="OLE_LINK303"/>
      <w:bookmarkStart w:id="312" w:name="OLE_LINK450"/>
      <w:bookmarkStart w:id="313" w:name="OLE_LINK489"/>
      <w:bookmarkStart w:id="314" w:name="OLE_LINK535"/>
      <w:bookmarkStart w:id="315" w:name="OLE_LINK648"/>
      <w:bookmarkStart w:id="316" w:name="OLE_LINK686"/>
      <w:bookmarkStart w:id="317" w:name="OLE_LINK430"/>
      <w:bookmarkStart w:id="318" w:name="OLE_LINK471"/>
      <w:bookmarkStart w:id="319" w:name="OLE_LINK462"/>
      <w:bookmarkStart w:id="320" w:name="OLE_LINK519"/>
      <w:bookmarkStart w:id="321" w:name="OLE_LINK575"/>
      <w:bookmarkStart w:id="322" w:name="OLE_LINK491"/>
      <w:bookmarkStart w:id="323" w:name="OLE_LINK532"/>
      <w:bookmarkStart w:id="324" w:name="OLE_LINK572"/>
      <w:bookmarkStart w:id="325" w:name="OLE_LINK574"/>
      <w:bookmarkStart w:id="326" w:name="OLE_LINK480"/>
      <w:bookmarkStart w:id="327" w:name="OLE_LINK567"/>
      <w:bookmarkStart w:id="328" w:name="OLE_LINK2700"/>
      <w:bookmarkStart w:id="329" w:name="OLE_LINK581"/>
      <w:bookmarkStart w:id="330" w:name="OLE_LINK639"/>
      <w:bookmarkStart w:id="331" w:name="OLE_LINK688"/>
      <w:bookmarkStart w:id="332" w:name="OLE_LINK722"/>
      <w:bookmarkStart w:id="333" w:name="OLE_LINK542"/>
      <w:bookmarkStart w:id="334" w:name="OLE_LINK589"/>
      <w:bookmarkStart w:id="335" w:name="OLE_LINK582"/>
      <w:bookmarkStart w:id="336" w:name="OLE_LINK640"/>
      <w:bookmarkStart w:id="337" w:name="OLE_LINK714"/>
      <w:bookmarkStart w:id="338" w:name="OLE_LINK593"/>
      <w:bookmarkStart w:id="339" w:name="OLE_LINK716"/>
      <w:bookmarkStart w:id="340" w:name="OLE_LINK770"/>
      <w:bookmarkStart w:id="341" w:name="OLE_LINK801"/>
      <w:bookmarkStart w:id="342" w:name="OLE_LINK660"/>
      <w:bookmarkStart w:id="343" w:name="OLE_LINK739"/>
      <w:bookmarkStart w:id="344" w:name="OLE_LINK781"/>
      <w:bookmarkStart w:id="345" w:name="OLE_LINK833"/>
      <w:bookmarkStart w:id="346" w:name="OLE_LINK642"/>
      <w:bookmarkStart w:id="347" w:name="OLE_LINK700"/>
      <w:bookmarkStart w:id="348" w:name="OLE_LINK792"/>
      <w:bookmarkStart w:id="349" w:name="OLE_LINK2882"/>
      <w:bookmarkStart w:id="350" w:name="OLE_LINK836"/>
      <w:bookmarkStart w:id="351" w:name="OLE_LINK889"/>
      <w:bookmarkStart w:id="352" w:name="OLE_LINK782"/>
      <w:bookmarkStart w:id="353" w:name="OLE_LINK826"/>
      <w:bookmarkStart w:id="354" w:name="OLE_LINK865"/>
      <w:bookmarkStart w:id="355" w:name="OLE_LINK2898"/>
      <w:bookmarkStart w:id="356" w:name="OLE_LINK856"/>
      <w:bookmarkStart w:id="357" w:name="OLE_LINK908"/>
      <w:bookmarkStart w:id="358" w:name="OLE_LINK980"/>
      <w:bookmarkStart w:id="359" w:name="OLE_LINK1018"/>
      <w:bookmarkStart w:id="360" w:name="OLE_LINK1049"/>
      <w:bookmarkStart w:id="361" w:name="OLE_LINK1076"/>
      <w:bookmarkStart w:id="362" w:name="OLE_LINK1106"/>
      <w:bookmarkStart w:id="363" w:name="OLE_LINK891"/>
      <w:bookmarkStart w:id="364" w:name="OLE_LINK943"/>
      <w:bookmarkStart w:id="365" w:name="OLE_LINK981"/>
      <w:bookmarkStart w:id="366" w:name="OLE_LINK1030"/>
      <w:bookmarkStart w:id="367" w:name="OLE_LINK847"/>
      <w:bookmarkStart w:id="368" w:name="OLE_LINK909"/>
      <w:bookmarkStart w:id="369" w:name="OLE_LINK898"/>
      <w:bookmarkStart w:id="370" w:name="OLE_LINK906"/>
      <w:bookmarkStart w:id="371" w:name="OLE_LINK992"/>
      <w:bookmarkStart w:id="372" w:name="OLE_LINK993"/>
      <w:bookmarkStart w:id="373" w:name="OLE_LINK1052"/>
      <w:bookmarkStart w:id="374" w:name="OLE_LINK946"/>
      <w:bookmarkStart w:id="375" w:name="OLE_LINK911"/>
      <w:bookmarkStart w:id="376" w:name="OLE_LINK930"/>
      <w:bookmarkStart w:id="377" w:name="OLE_LINK1059"/>
      <w:bookmarkStart w:id="378" w:name="OLE_LINK1137"/>
      <w:bookmarkStart w:id="379" w:name="OLE_LINK1200"/>
      <w:bookmarkStart w:id="380" w:name="OLE_LINK1241"/>
      <w:bookmarkStart w:id="381" w:name="OLE_LINK1288"/>
      <w:bookmarkStart w:id="382" w:name="OLE_LINK1056"/>
      <w:bookmarkStart w:id="383" w:name="OLE_LINK1158"/>
      <w:bookmarkStart w:id="384" w:name="OLE_LINK1074"/>
      <w:bookmarkStart w:id="385" w:name="OLE_LINK1169"/>
      <w:bookmarkStart w:id="386" w:name="OLE_LINK1060"/>
      <w:bookmarkStart w:id="387" w:name="OLE_LINK1185"/>
      <w:bookmarkStart w:id="388" w:name="OLE_LINK1172"/>
      <w:bookmarkStart w:id="389" w:name="OLE_LINK1176"/>
      <w:bookmarkStart w:id="390" w:name="OLE_LINK1373"/>
      <w:bookmarkStart w:id="391" w:name="OLE_LINK1410"/>
      <w:bookmarkStart w:id="392" w:name="OLE_LINK1448"/>
      <w:bookmarkStart w:id="393" w:name="OLE_LINK1492"/>
      <w:bookmarkStart w:id="394" w:name="OLE_LINK1530"/>
      <w:bookmarkStart w:id="395" w:name="OLE_LINK1585"/>
      <w:bookmarkStart w:id="396" w:name="OLE_LINK1622"/>
      <w:bookmarkStart w:id="397" w:name="OLE_LINK1661"/>
      <w:bookmarkStart w:id="398" w:name="OLE_LINK1691"/>
      <w:bookmarkStart w:id="399" w:name="OLE_LINK1349"/>
      <w:bookmarkStart w:id="400" w:name="OLE_LINK1343"/>
      <w:bookmarkStart w:id="401" w:name="OLE_LINK1462"/>
      <w:bookmarkStart w:id="402" w:name="OLE_LINK1531"/>
      <w:bookmarkStart w:id="403" w:name="OLE_LINK1344"/>
      <w:bookmarkStart w:id="404" w:name="OLE_LINK1384"/>
      <w:bookmarkStart w:id="405" w:name="OLE_LINK1457"/>
      <w:bookmarkStart w:id="406" w:name="OLE_LINK1370"/>
      <w:bookmarkStart w:id="407" w:name="OLE_LINK1443"/>
      <w:bookmarkStart w:id="408" w:name="OLE_LINK1472"/>
      <w:bookmarkStart w:id="409" w:name="OLE_LINK1503"/>
      <w:bookmarkStart w:id="410" w:name="OLE_LINK1390"/>
      <w:bookmarkStart w:id="411" w:name="OLE_LINK1490"/>
      <w:bookmarkStart w:id="412" w:name="OLE_LINK1576"/>
      <w:bookmarkStart w:id="413" w:name="OLE_LINK1618"/>
      <w:bookmarkStart w:id="414" w:name="OLE_LINK1650"/>
      <w:bookmarkStart w:id="415" w:name="OLE_LINK1721"/>
      <w:bookmarkStart w:id="416" w:name="OLE_LINK1565"/>
      <w:bookmarkStart w:id="417" w:name="OLE_LINK1619"/>
      <w:bookmarkStart w:id="418" w:name="OLE_LINK1671"/>
      <w:bookmarkStart w:id="419" w:name="OLE_LINK1716"/>
      <w:bookmarkStart w:id="420" w:name="OLE_LINK1761"/>
      <w:bookmarkStart w:id="421" w:name="OLE_LINK1586"/>
      <w:bookmarkStart w:id="422" w:name="OLE_LINK1593"/>
      <w:bookmarkStart w:id="423" w:name="OLE_LINK1630"/>
      <w:bookmarkStart w:id="424" w:name="OLE_LINK1699"/>
      <w:bookmarkStart w:id="425" w:name="OLE_LINK1736"/>
      <w:bookmarkStart w:id="426" w:name="OLE_LINK1792"/>
      <w:bookmarkStart w:id="427" w:name="OLE_LINK1825"/>
      <w:bookmarkStart w:id="428" w:name="OLE_LINK1865"/>
      <w:bookmarkStart w:id="429" w:name="OLE_LINK1808"/>
      <w:bookmarkStart w:id="430" w:name="OLE_LINK1862"/>
      <w:bookmarkStart w:id="431" w:name="OLE_LINK1859"/>
      <w:bookmarkStart w:id="432" w:name="OLE_LINK1901"/>
      <w:bookmarkStart w:id="433" w:name="OLE_LINK1939"/>
      <w:bookmarkStart w:id="434" w:name="OLE_LINK1977"/>
      <w:bookmarkStart w:id="435" w:name="OLE_LINK1841"/>
      <w:bookmarkStart w:id="436" w:name="OLE_LINK1879"/>
      <w:bookmarkStart w:id="437" w:name="OLE_LINK1916"/>
      <w:bookmarkStart w:id="438" w:name="OLE_LINK1960"/>
      <w:bookmarkStart w:id="439" w:name="OLE_LINK1834"/>
      <w:bookmarkStart w:id="440" w:name="OLE_LINK2027"/>
      <w:bookmarkStart w:id="441" w:name="OLE_LINK2056"/>
      <w:bookmarkStart w:id="442" w:name="OLE_LINK1870"/>
      <w:bookmarkStart w:id="443" w:name="OLE_LINK1883"/>
      <w:bookmarkStart w:id="444" w:name="OLE_LINK1890"/>
      <w:bookmarkStart w:id="445" w:name="OLE_LINK1922"/>
      <w:bookmarkStart w:id="446" w:name="OLE_LINK1943"/>
      <w:bookmarkStart w:id="447" w:name="OLE_LINK1970"/>
      <w:bookmarkStart w:id="448" w:name="OLE_LINK1983"/>
      <w:bookmarkStart w:id="449" w:name="OLE_LINK2031"/>
      <w:bookmarkStart w:id="450" w:name="OLE_LINK2066"/>
      <w:bookmarkStart w:id="451" w:name="OLE_LINK2094"/>
      <w:bookmarkStart w:id="452" w:name="OLE_LINK2136"/>
      <w:bookmarkStart w:id="453" w:name="OLE_LINK2192"/>
      <w:bookmarkStart w:id="454" w:name="OLE_LINK1984"/>
      <w:bookmarkStart w:id="455" w:name="OLE_LINK2040"/>
      <w:bookmarkStart w:id="456" w:name="OLE_LINK2087"/>
      <w:bookmarkStart w:id="457" w:name="OLE_LINK2131"/>
      <w:bookmarkStart w:id="458" w:name="OLE_LINK2167"/>
      <w:bookmarkStart w:id="459" w:name="OLE_LINK2211"/>
      <w:bookmarkStart w:id="460" w:name="OLE_LINK2265"/>
      <w:bookmarkStart w:id="461" w:name="OLE_LINK2274"/>
      <w:bookmarkStart w:id="462" w:name="OLE_LINK2071"/>
      <w:bookmarkStart w:id="463" w:name="OLE_LINK3320"/>
      <w:bookmarkStart w:id="464" w:name="OLE_LINK3374"/>
      <w:bookmarkStart w:id="465" w:name="OLE_LINK3410"/>
      <w:bookmarkStart w:id="466" w:name="OLE_LINK1997"/>
      <w:bookmarkStart w:id="467" w:name="OLE_LINK2043"/>
      <w:bookmarkStart w:id="468" w:name="OLE_LINK2041"/>
      <w:bookmarkStart w:id="469" w:name="OLE_LINK2133"/>
      <w:bookmarkStart w:id="470" w:name="OLE_LINK2181"/>
      <w:bookmarkStart w:id="471" w:name="OLE_LINK2101"/>
      <w:bookmarkStart w:id="472" w:name="OLE_LINK2128"/>
      <w:bookmarkStart w:id="473" w:name="OLE_LINK3357"/>
      <w:bookmarkStart w:id="474" w:name="OLE_LINK2139"/>
      <w:bookmarkStart w:id="475" w:name="OLE_LINK2219"/>
      <w:bookmarkStart w:id="476" w:name="OLE_LINK2248"/>
      <w:bookmarkStart w:id="477" w:name="OLE_LINK2281"/>
      <w:bookmarkStart w:id="478" w:name="OLE_LINK2294"/>
      <w:bookmarkStart w:id="479" w:name="OLE_LINK2395"/>
      <w:bookmarkStart w:id="480" w:name="OLE_LINK2148"/>
      <w:bookmarkStart w:id="481" w:name="OLE_LINK2236"/>
      <w:bookmarkStart w:id="482" w:name="OLE_LINK2273"/>
      <w:bookmarkStart w:id="483" w:name="OLE_LINK2314"/>
      <w:bookmarkStart w:id="484" w:name="OLE_LINK2240"/>
      <w:bookmarkStart w:id="485" w:name="OLE_LINK2290"/>
      <w:bookmarkStart w:id="486" w:name="OLE_LINK2330"/>
      <w:bookmarkStart w:id="487" w:name="OLE_LINK2402"/>
      <w:bookmarkStart w:id="488" w:name="OLE_LINK2432"/>
      <w:bookmarkStart w:id="489" w:name="OLE_LINK2336"/>
      <w:bookmarkStart w:id="490" w:name="OLE_LINK2369"/>
      <w:bookmarkStart w:id="491" w:name="OLE_LINK2427"/>
      <w:bookmarkStart w:id="492" w:name="OLE_LINK2410"/>
      <w:bookmarkStart w:id="493" w:name="OLE_LINK2445"/>
      <w:bookmarkStart w:id="494" w:name="OLE_LINK2370"/>
      <w:bookmarkStart w:id="495" w:name="OLE_LINK2474"/>
      <w:bookmarkStart w:id="496" w:name="OLE_LINK2382"/>
      <w:bookmarkStart w:id="497" w:name="OLE_LINK2476"/>
      <w:bookmarkStart w:id="498" w:name="OLE_LINK2532"/>
      <w:bookmarkStart w:id="499" w:name="OLE_LINK2471"/>
      <w:bookmarkStart w:id="500" w:name="OLE_LINK2483"/>
      <w:bookmarkStart w:id="501" w:name="OLE_LINK2511"/>
      <w:bookmarkStart w:id="502" w:name="OLE_LINK2583"/>
      <w:bookmarkStart w:id="503" w:name="OLE_LINK2615"/>
      <w:bookmarkStart w:id="504" w:name="OLE_LINK2554"/>
      <w:bookmarkStart w:id="505" w:name="OLE_LINK2528"/>
      <w:bookmarkStart w:id="506" w:name="OLE_LINK2555"/>
      <w:bookmarkStart w:id="507" w:name="OLE_LINK2537"/>
      <w:bookmarkStart w:id="508" w:name="OLE_LINK2550"/>
      <w:bookmarkStart w:id="509" w:name="OLE_LINK2594"/>
      <w:bookmarkStart w:id="510" w:name="OLE_LINK2589"/>
      <w:bookmarkStart w:id="511" w:name="OLE_LINK2648"/>
      <w:bookmarkStart w:id="512" w:name="OLE_LINK2669"/>
      <w:bookmarkStart w:id="513" w:name="OLE_LINK2567"/>
      <w:bookmarkStart w:id="514" w:name="OLE_LINK2593"/>
      <w:bookmarkStart w:id="515" w:name="OLE_LINK2629"/>
      <w:bookmarkStart w:id="516" w:name="OLE_LINK2678"/>
      <w:bookmarkStart w:id="517" w:name="OLE_LINK2703"/>
      <w:bookmarkStart w:id="518" w:name="OLE_LINK2739"/>
      <w:bookmarkStart w:id="519" w:name="OLE_LINK2757"/>
      <w:bookmarkStart w:id="520" w:name="OLE_LINK3508"/>
      <w:bookmarkStart w:id="521" w:name="OLE_LINK2779"/>
      <w:bookmarkStart w:id="522" w:name="OLE_LINK2724"/>
      <w:bookmarkStart w:id="523" w:name="OLE_LINK2733"/>
      <w:bookmarkStart w:id="524" w:name="OLE_LINK2744"/>
      <w:bookmarkStart w:id="525" w:name="OLE_LINK2777"/>
      <w:bookmarkStart w:id="526" w:name="OLE_LINK2858"/>
      <w:bookmarkStart w:id="527" w:name="OLE_LINK2834"/>
      <w:bookmarkStart w:id="528" w:name="OLE_LINK2864"/>
      <w:bookmarkStart w:id="529" w:name="OLE_LINK3466"/>
      <w:r w:rsidRPr="00E27C44">
        <w:rPr>
          <w:rFonts w:ascii="Book Antiqua" w:hAnsi="Book Antiqua" w:cs="Times New Roman"/>
          <w:b/>
          <w:bCs/>
          <w:sz w:val="24"/>
          <w:szCs w:val="24"/>
        </w:rPr>
        <w:t xml:space="preserve">P-Reviewer: </w:t>
      </w:r>
      <w:r w:rsidRPr="00E27C44">
        <w:rPr>
          <w:rFonts w:ascii="Book Antiqua" w:hAnsi="Book Antiqua" w:cs="Times New Roman"/>
          <w:bCs/>
          <w:sz w:val="24"/>
          <w:szCs w:val="24"/>
        </w:rPr>
        <w:t xml:space="preserve">Lee </w:t>
      </w:r>
      <w:r w:rsidRPr="00E27C44">
        <w:rPr>
          <w:rFonts w:ascii="Book Antiqua" w:eastAsia="SimSun" w:hAnsi="Book Antiqua" w:cs="Times New Roman" w:hint="eastAsia"/>
          <w:bCs/>
          <w:sz w:val="24"/>
          <w:szCs w:val="24"/>
          <w:lang w:eastAsia="zh-CN"/>
        </w:rPr>
        <w:t>SC,</w:t>
      </w:r>
      <w:r w:rsidRPr="00E27C44">
        <w:t xml:space="preserve"> </w:t>
      </w:r>
      <w:r w:rsidRPr="00E27C44">
        <w:rPr>
          <w:rFonts w:ascii="Book Antiqua" w:eastAsia="SimSun" w:hAnsi="Book Antiqua" w:cs="Times New Roman"/>
          <w:bCs/>
          <w:sz w:val="24"/>
          <w:szCs w:val="24"/>
          <w:lang w:eastAsia="zh-CN"/>
        </w:rPr>
        <w:t>Wani</w:t>
      </w:r>
      <w:r w:rsidRPr="00E27C44">
        <w:rPr>
          <w:rFonts w:ascii="Book Antiqua" w:eastAsia="SimSun" w:hAnsi="Book Antiqua" w:cs="Times New Roman" w:hint="eastAsia"/>
          <w:bCs/>
          <w:sz w:val="24"/>
          <w:szCs w:val="24"/>
          <w:lang w:eastAsia="zh-CN"/>
        </w:rPr>
        <w:t xml:space="preserve"> IA</w:t>
      </w:r>
      <w:r w:rsidRPr="00E27C44">
        <w:rPr>
          <w:rFonts w:ascii="Book Antiqua" w:eastAsia="SimSun" w:hAnsi="Book Antiqua" w:cs="Times New Roman" w:hint="eastAsia"/>
          <w:b/>
          <w:bCs/>
          <w:sz w:val="24"/>
          <w:szCs w:val="24"/>
          <w:lang w:eastAsia="zh-CN"/>
        </w:rPr>
        <w:t xml:space="preserve"> </w:t>
      </w:r>
      <w:r w:rsidRPr="00E27C44">
        <w:rPr>
          <w:rFonts w:ascii="Book Antiqua" w:hAnsi="Book Antiqua" w:cs="Times New Roman"/>
          <w:b/>
          <w:bCs/>
          <w:sz w:val="24"/>
          <w:szCs w:val="24"/>
        </w:rPr>
        <w:t>S-Editor:</w:t>
      </w:r>
      <w:r w:rsidRPr="00E27C44">
        <w:rPr>
          <w:rFonts w:ascii="Book Antiqua" w:hAnsi="Book Antiqua" w:cs="Times New Roman"/>
          <w:sz w:val="24"/>
          <w:szCs w:val="24"/>
        </w:rPr>
        <w:t xml:space="preserve"> </w:t>
      </w:r>
      <w:r w:rsidRPr="00E27C44">
        <w:rPr>
          <w:rFonts w:ascii="Book Antiqua" w:hAnsi="Book Antiqua" w:cs="Times New Roman" w:hint="eastAsia"/>
          <w:sz w:val="24"/>
          <w:szCs w:val="24"/>
        </w:rPr>
        <w:t>Yu J</w:t>
      </w:r>
      <w:r w:rsidRPr="00E27C44">
        <w:rPr>
          <w:rFonts w:ascii="Book Antiqua" w:hAnsi="Book Antiqua" w:cs="Times New Roman"/>
          <w:sz w:val="24"/>
          <w:szCs w:val="24"/>
        </w:rPr>
        <w:t xml:space="preserve"> </w:t>
      </w:r>
      <w:r w:rsidRPr="00E27C44">
        <w:rPr>
          <w:rFonts w:ascii="Book Antiqua" w:hAnsi="Book Antiqua" w:cs="Times New Roman"/>
          <w:b/>
          <w:bCs/>
          <w:sz w:val="24"/>
          <w:szCs w:val="24"/>
        </w:rPr>
        <w:t>L-Editor:</w:t>
      </w:r>
      <w:r w:rsidRPr="00E27C44">
        <w:rPr>
          <w:rFonts w:ascii="Book Antiqua" w:hAnsi="Book Antiqua" w:cs="Times New Roman"/>
          <w:sz w:val="24"/>
          <w:szCs w:val="24"/>
        </w:rPr>
        <w:t xml:space="preserve">  </w:t>
      </w:r>
      <w:r w:rsidRPr="00E27C44">
        <w:rPr>
          <w:rFonts w:ascii="Book Antiqua" w:hAnsi="Book Antiqua" w:cs="Times New Roman"/>
          <w:b/>
          <w:bCs/>
          <w:sz w:val="24"/>
          <w:szCs w:val="24"/>
        </w:rPr>
        <w:t>E-Editor:</w:t>
      </w:r>
    </w:p>
    <w:p w14:paraId="1EF83C5C" w14:textId="77777777" w:rsidR="006167C6" w:rsidRDefault="006167C6">
      <w:pPr>
        <w:widowControl/>
        <w:wordWrap/>
        <w:autoSpaceDE/>
        <w:autoSpaceDN/>
        <w:rPr>
          <w:rFonts w:ascii="Book Antiqua" w:hAnsi="Book Antiqua" w:cs="Times New Roman"/>
          <w:b/>
          <w:bCs/>
          <w:sz w:val="24"/>
          <w:szCs w:val="24"/>
        </w:rPr>
      </w:pPr>
      <w:r>
        <w:rPr>
          <w:rFonts w:ascii="Book Antiqua" w:hAnsi="Book Antiqua" w:cs="Times New Roman"/>
          <w:b/>
          <w:bCs/>
          <w:sz w:val="24"/>
          <w:szCs w:val="24"/>
        </w:rPr>
        <w:br w:type="page"/>
      </w:r>
    </w:p>
    <w:p w14:paraId="4CBA4F0F" w14:textId="77777777" w:rsidR="006167C6" w:rsidRPr="00E27C44" w:rsidRDefault="006167C6" w:rsidP="006167C6">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noProof/>
          <w:sz w:val="24"/>
          <w:szCs w:val="24"/>
          <w:lang w:eastAsia="zh-CN"/>
        </w:rPr>
        <w:lastRenderedPageBreak/>
        <w:drawing>
          <wp:inline distT="0" distB="0" distL="0" distR="0" wp14:anchorId="6A241632" wp14:editId="05747ED8">
            <wp:extent cx="5731510" cy="3920490"/>
            <wp:effectExtent l="0" t="0" r="2540" b="381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eg"/>
                    <pic:cNvPicPr/>
                  </pic:nvPicPr>
                  <pic:blipFill>
                    <a:blip r:embed="rId9">
                      <a:extLst>
                        <a:ext uri="{28A0092B-C50C-407E-A947-70E740481C1C}">
                          <a14:useLocalDpi xmlns:a14="http://schemas.microsoft.com/office/drawing/2010/main" val="0"/>
                        </a:ext>
                      </a:extLst>
                    </a:blip>
                    <a:stretch>
                      <a:fillRect/>
                    </a:stretch>
                  </pic:blipFill>
                  <pic:spPr>
                    <a:xfrm>
                      <a:off x="0" y="0"/>
                      <a:ext cx="5731510" cy="3920490"/>
                    </a:xfrm>
                    <a:prstGeom prst="rect">
                      <a:avLst/>
                    </a:prstGeom>
                  </pic:spPr>
                </pic:pic>
              </a:graphicData>
            </a:graphic>
          </wp:inline>
        </w:drawing>
      </w:r>
    </w:p>
    <w:p w14:paraId="2277D49B" w14:textId="77777777" w:rsidR="006167C6" w:rsidRPr="00E27C44" w:rsidRDefault="006167C6" w:rsidP="006167C6">
      <w:pPr>
        <w:wordWrap/>
        <w:adjustRightInd w:val="0"/>
        <w:snapToGrid w:val="0"/>
        <w:spacing w:after="0" w:line="360" w:lineRule="auto"/>
        <w:rPr>
          <w:rFonts w:ascii="Book Antiqua" w:eastAsia="SimSun" w:hAnsi="Book Antiqua" w:cs="Times New Roman"/>
          <w:b/>
          <w:sz w:val="24"/>
          <w:szCs w:val="24"/>
          <w:lang w:eastAsia="zh-CN"/>
        </w:rPr>
      </w:pPr>
      <w:r w:rsidRPr="00E27C44">
        <w:rPr>
          <w:rFonts w:ascii="Book Antiqua" w:hAnsi="Book Antiqua" w:cs="Times New Roman"/>
          <w:b/>
          <w:sz w:val="24"/>
          <w:szCs w:val="24"/>
        </w:rPr>
        <w:t xml:space="preserve">Figure </w:t>
      </w:r>
      <w:r>
        <w:rPr>
          <w:rFonts w:ascii="Book Antiqua" w:eastAsia="SimSun" w:hAnsi="Book Antiqua" w:cs="Times New Roman" w:hint="eastAsia"/>
          <w:b/>
          <w:sz w:val="24"/>
          <w:szCs w:val="24"/>
          <w:lang w:eastAsia="zh-CN"/>
        </w:rPr>
        <w:t>1</w:t>
      </w:r>
      <w:r w:rsidRPr="00E27C44">
        <w:rPr>
          <w:rFonts w:ascii="Book Antiqua" w:hAnsi="Book Antiqua" w:cs="Times New Roman"/>
          <w:b/>
          <w:sz w:val="24"/>
          <w:szCs w:val="24"/>
        </w:rPr>
        <w:t xml:space="preserve"> Odds ratio for having colon cancer at the time of familial adenomatous polyposis diagnosis beween age group, compared to age &lt;</w:t>
      </w:r>
      <w:r w:rsidRPr="00E27C44">
        <w:rPr>
          <w:rFonts w:ascii="Book Antiqua" w:eastAsia="SimSun" w:hAnsi="Book Antiqua" w:cs="Times New Roman" w:hint="eastAsia"/>
          <w:b/>
          <w:sz w:val="24"/>
          <w:szCs w:val="24"/>
          <w:lang w:eastAsia="zh-CN"/>
        </w:rPr>
        <w:t xml:space="preserve"> </w:t>
      </w:r>
      <w:r w:rsidRPr="00E27C44">
        <w:rPr>
          <w:rFonts w:ascii="Book Antiqua" w:hAnsi="Book Antiqua" w:cs="Times New Roman"/>
          <w:b/>
          <w:sz w:val="24"/>
          <w:szCs w:val="24"/>
        </w:rPr>
        <w:t>30</w:t>
      </w:r>
      <w:r w:rsidRPr="00E27C44">
        <w:rPr>
          <w:rFonts w:ascii="Book Antiqua" w:eastAsia="SimSun" w:hAnsi="Book Antiqua" w:cs="Times New Roman" w:hint="eastAsia"/>
          <w:b/>
          <w:sz w:val="24"/>
          <w:szCs w:val="24"/>
          <w:lang w:eastAsia="zh-CN"/>
        </w:rPr>
        <w:t xml:space="preserve"> years.</w:t>
      </w:r>
    </w:p>
    <w:p w14:paraId="5067D2AA" w14:textId="77777777" w:rsidR="00181FFF" w:rsidRPr="006167C6" w:rsidRDefault="00181FFF" w:rsidP="00181FFF">
      <w:pPr>
        <w:adjustRightInd w:val="0"/>
        <w:snapToGrid w:val="0"/>
        <w:spacing w:after="0" w:line="360" w:lineRule="auto"/>
        <w:jc w:val="right"/>
        <w:rPr>
          <w:rFonts w:ascii="Book Antiqua" w:hAnsi="Book Antiqua" w:cs="Times New Roman"/>
          <w:sz w:val="24"/>
          <w:szCs w:val="24"/>
        </w:rPr>
      </w:pPr>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14:paraId="2448EA9A" w14:textId="0446E8A8" w:rsidR="00BE249B" w:rsidRPr="00E27C44" w:rsidRDefault="00BE249B" w:rsidP="00CF26CF">
      <w:pPr>
        <w:wordWrap/>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br w:type="page"/>
      </w:r>
    </w:p>
    <w:bookmarkEnd w:id="529"/>
    <w:p w14:paraId="3E0F2EAB" w14:textId="36ABE230" w:rsidR="002F5BB3" w:rsidRPr="00E27C44" w:rsidRDefault="002F5BB3" w:rsidP="00CF26CF">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noProof/>
          <w:sz w:val="24"/>
          <w:szCs w:val="24"/>
          <w:lang w:eastAsia="zh-CN"/>
        </w:rPr>
        <w:lastRenderedPageBreak/>
        <w:drawing>
          <wp:inline distT="0" distB="0" distL="0" distR="0" wp14:anchorId="7B112B91" wp14:editId="3DAA1BFB">
            <wp:extent cx="5731200" cy="4241317"/>
            <wp:effectExtent l="0" t="0" r="3175"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200" cy="4241317"/>
                    </a:xfrm>
                    <a:prstGeom prst="rect">
                      <a:avLst/>
                    </a:prstGeom>
                  </pic:spPr>
                </pic:pic>
              </a:graphicData>
            </a:graphic>
          </wp:inline>
        </w:drawing>
      </w:r>
    </w:p>
    <w:p w14:paraId="5B1DCAC6" w14:textId="5D9AC21F" w:rsidR="00B50C62" w:rsidRPr="00E27C44" w:rsidRDefault="001B4603" w:rsidP="00CF26CF">
      <w:pPr>
        <w:wordWrap/>
        <w:adjustRightInd w:val="0"/>
        <w:snapToGrid w:val="0"/>
        <w:spacing w:after="0" w:line="360" w:lineRule="auto"/>
        <w:rPr>
          <w:rFonts w:ascii="Book Antiqua" w:hAnsi="Book Antiqua" w:cs="Times New Roman"/>
          <w:b/>
          <w:sz w:val="24"/>
          <w:szCs w:val="24"/>
        </w:rPr>
      </w:pPr>
      <w:r w:rsidRPr="00E27C44">
        <w:rPr>
          <w:rFonts w:ascii="Book Antiqua" w:hAnsi="Book Antiqua" w:cs="Times New Roman"/>
          <w:b/>
          <w:sz w:val="24"/>
          <w:szCs w:val="24"/>
        </w:rPr>
        <w:t>Fig</w:t>
      </w:r>
      <w:r w:rsidR="00D90309" w:rsidRPr="00E27C44">
        <w:rPr>
          <w:rFonts w:ascii="Book Antiqua" w:hAnsi="Book Antiqua" w:cs="Times New Roman"/>
          <w:b/>
          <w:sz w:val="24"/>
          <w:szCs w:val="24"/>
        </w:rPr>
        <w:t xml:space="preserve">ure </w:t>
      </w:r>
      <w:r w:rsidR="006167C6">
        <w:rPr>
          <w:rFonts w:ascii="Book Antiqua" w:eastAsia="SimSun" w:hAnsi="Book Antiqua" w:cs="Times New Roman" w:hint="eastAsia"/>
          <w:b/>
          <w:sz w:val="24"/>
          <w:szCs w:val="24"/>
          <w:lang w:eastAsia="zh-CN"/>
        </w:rPr>
        <w:t>2</w:t>
      </w:r>
      <w:r w:rsidR="000C3A24" w:rsidRPr="00E27C44">
        <w:rPr>
          <w:rFonts w:ascii="Book Antiqua" w:hAnsi="Book Antiqua" w:cs="Times New Roman"/>
          <w:b/>
          <w:sz w:val="24"/>
          <w:szCs w:val="24"/>
        </w:rPr>
        <w:t xml:space="preserve"> </w:t>
      </w:r>
      <w:r w:rsidR="002F3D50" w:rsidRPr="00E27C44">
        <w:rPr>
          <w:rFonts w:ascii="Book Antiqua" w:hAnsi="Book Antiqua" w:cs="Times New Roman"/>
          <w:b/>
          <w:sz w:val="24"/>
          <w:szCs w:val="24"/>
        </w:rPr>
        <w:t>Overall survival</w:t>
      </w:r>
      <w:r w:rsidR="003747C6" w:rsidRPr="00E27C44">
        <w:rPr>
          <w:rFonts w:ascii="Book Antiqua" w:hAnsi="Book Antiqua" w:cs="Times New Roman"/>
          <w:b/>
          <w:sz w:val="24"/>
          <w:szCs w:val="24"/>
        </w:rPr>
        <w:t xml:space="preserve"> of patients with </w:t>
      </w:r>
      <w:r w:rsidR="00A819AB" w:rsidRPr="00E27C44">
        <w:rPr>
          <w:rFonts w:ascii="Book Antiqua" w:hAnsi="Book Antiqua" w:cs="Times New Roman"/>
          <w:b/>
          <w:sz w:val="24"/>
          <w:szCs w:val="24"/>
        </w:rPr>
        <w:t xml:space="preserve">familial adenomatous polyposis </w:t>
      </w:r>
      <w:r w:rsidR="003747C6" w:rsidRPr="00E27C44">
        <w:rPr>
          <w:rFonts w:ascii="Book Antiqua" w:hAnsi="Book Antiqua" w:cs="Times New Roman"/>
          <w:b/>
          <w:sz w:val="24"/>
          <w:szCs w:val="24"/>
        </w:rPr>
        <w:t xml:space="preserve">grouped by accompanyingbased on presence of </w:t>
      </w:r>
      <w:r w:rsidR="00A819AB" w:rsidRPr="00E27C44">
        <w:rPr>
          <w:rFonts w:ascii="Book Antiqua" w:hAnsi="Book Antiqua" w:cs="Times New Roman"/>
          <w:b/>
          <w:sz w:val="24"/>
          <w:szCs w:val="24"/>
        </w:rPr>
        <w:t xml:space="preserve">colorectal cancer </w:t>
      </w:r>
      <w:r w:rsidR="003747C6" w:rsidRPr="00E27C44">
        <w:rPr>
          <w:rFonts w:ascii="Book Antiqua" w:hAnsi="Book Antiqua" w:cs="Times New Roman"/>
          <w:b/>
          <w:sz w:val="24"/>
          <w:szCs w:val="24"/>
        </w:rPr>
        <w:t xml:space="preserve">to none development of </w:t>
      </w:r>
      <w:r w:rsidR="00A819AB" w:rsidRPr="00E27C44">
        <w:rPr>
          <w:rFonts w:ascii="Book Antiqua" w:hAnsi="Book Antiqua" w:cs="Times New Roman"/>
          <w:b/>
          <w:sz w:val="24"/>
          <w:szCs w:val="24"/>
        </w:rPr>
        <w:t>colorectal cancer</w:t>
      </w:r>
      <w:r w:rsidR="003747C6" w:rsidRPr="00E27C44">
        <w:rPr>
          <w:rFonts w:ascii="Book Antiqua" w:hAnsi="Book Antiqua" w:cs="Times New Roman"/>
          <w:b/>
          <w:sz w:val="24"/>
          <w:szCs w:val="24"/>
        </w:rPr>
        <w:t>.</w:t>
      </w:r>
    </w:p>
    <w:p w14:paraId="36ED0615" w14:textId="77777777" w:rsidR="002F5BB3" w:rsidRPr="00E27C44" w:rsidRDefault="002F5BB3" w:rsidP="00CF26CF">
      <w:pPr>
        <w:wordWrap/>
        <w:adjustRightInd w:val="0"/>
        <w:snapToGrid w:val="0"/>
        <w:spacing w:after="0" w:line="360" w:lineRule="auto"/>
        <w:rPr>
          <w:rFonts w:ascii="Book Antiqua" w:hAnsi="Book Antiqua" w:cs="Times New Roman"/>
          <w:sz w:val="24"/>
          <w:szCs w:val="24"/>
        </w:rPr>
      </w:pPr>
    </w:p>
    <w:p w14:paraId="4DFA319B" w14:textId="77777777" w:rsidR="000C3A24" w:rsidRPr="00E27C44" w:rsidRDefault="000C3A24" w:rsidP="00CF26CF">
      <w:pPr>
        <w:widowControl/>
        <w:wordWrap/>
        <w:autoSpaceDE/>
        <w:autoSpaceDN/>
        <w:adjustRightInd w:val="0"/>
        <w:snapToGrid w:val="0"/>
        <w:spacing w:after="0" w:line="360" w:lineRule="auto"/>
        <w:rPr>
          <w:rFonts w:ascii="Book Antiqua" w:hAnsi="Book Antiqua" w:cs="Times New Roman"/>
          <w:sz w:val="24"/>
          <w:szCs w:val="24"/>
        </w:rPr>
      </w:pPr>
      <w:r w:rsidRPr="00E27C44">
        <w:rPr>
          <w:rFonts w:ascii="Book Antiqua" w:hAnsi="Book Antiqua" w:cs="Times New Roman"/>
          <w:sz w:val="24"/>
          <w:szCs w:val="24"/>
        </w:rPr>
        <w:br w:type="page"/>
      </w:r>
    </w:p>
    <w:p w14:paraId="14486C29" w14:textId="46A7DC66" w:rsidR="004E5000" w:rsidRPr="00E27C44" w:rsidRDefault="002F3D50" w:rsidP="00CF26CF">
      <w:pPr>
        <w:wordWrap/>
        <w:adjustRightInd w:val="0"/>
        <w:snapToGrid w:val="0"/>
        <w:spacing w:after="0" w:line="360" w:lineRule="auto"/>
        <w:rPr>
          <w:rFonts w:ascii="Book Antiqua" w:eastAsia="Malgun Gothic" w:hAnsi="Book Antiqua" w:cs="Times New Roman"/>
          <w:b/>
          <w:bCs/>
          <w:kern w:val="0"/>
          <w:sz w:val="24"/>
          <w:szCs w:val="24"/>
        </w:rPr>
      </w:pPr>
      <w:r w:rsidRPr="00E27C44">
        <w:rPr>
          <w:rFonts w:ascii="Book Antiqua" w:eastAsia="Malgun Gothic" w:hAnsi="Book Antiqua" w:cs="Times New Roman"/>
          <w:b/>
          <w:bCs/>
          <w:kern w:val="0"/>
          <w:sz w:val="24"/>
          <w:szCs w:val="24"/>
        </w:rPr>
        <w:lastRenderedPageBreak/>
        <w:t>Table 1</w:t>
      </w:r>
      <w:r w:rsidR="004E5000" w:rsidRPr="00E27C44">
        <w:rPr>
          <w:rFonts w:ascii="Book Antiqua" w:eastAsia="Malgun Gothic" w:hAnsi="Book Antiqua" w:cs="Times New Roman"/>
          <w:b/>
          <w:bCs/>
          <w:kern w:val="0"/>
          <w:sz w:val="24"/>
          <w:szCs w:val="24"/>
        </w:rPr>
        <w:t xml:space="preserve"> Main characteristics of the patients with or without </w:t>
      </w:r>
      <w:r w:rsidR="00A819AB" w:rsidRPr="00E27C44">
        <w:rPr>
          <w:rFonts w:ascii="Book Antiqua" w:eastAsia="Malgun Gothic" w:hAnsi="Book Antiqua" w:cs="Times New Roman"/>
          <w:b/>
          <w:bCs/>
          <w:kern w:val="0"/>
          <w:sz w:val="24"/>
          <w:szCs w:val="24"/>
        </w:rPr>
        <w:t xml:space="preserve">colorectal cancer </w:t>
      </w:r>
      <w:r w:rsidR="004E5000" w:rsidRPr="00E27C44">
        <w:rPr>
          <w:rFonts w:ascii="Book Antiqua" w:eastAsia="Malgun Gothic" w:hAnsi="Book Antiqua" w:cs="Times New Roman"/>
          <w:b/>
          <w:bCs/>
          <w:kern w:val="0"/>
          <w:sz w:val="24"/>
          <w:szCs w:val="24"/>
        </w:rPr>
        <w:t>(</w:t>
      </w:r>
      <w:r w:rsidRPr="00E27C44">
        <w:rPr>
          <w:rFonts w:ascii="Book Antiqua" w:eastAsia="Malgun Gothic" w:hAnsi="Book Antiqua" w:cs="Times New Roman"/>
          <w:b/>
          <w:bCs/>
          <w:i/>
          <w:kern w:val="0"/>
          <w:sz w:val="24"/>
          <w:szCs w:val="24"/>
        </w:rPr>
        <w:t xml:space="preserve">n = </w:t>
      </w:r>
      <w:r w:rsidR="004E5000" w:rsidRPr="00E27C44">
        <w:rPr>
          <w:rFonts w:ascii="Book Antiqua" w:eastAsia="Malgun Gothic" w:hAnsi="Book Antiqua" w:cs="Times New Roman"/>
          <w:b/>
          <w:bCs/>
          <w:kern w:val="0"/>
          <w:sz w:val="24"/>
          <w:szCs w:val="24"/>
        </w:rPr>
        <w:t>135)</w:t>
      </w:r>
    </w:p>
    <w:tbl>
      <w:tblPr>
        <w:tblW w:w="9229" w:type="dxa"/>
        <w:tblInd w:w="84" w:type="dxa"/>
        <w:tblCellMar>
          <w:left w:w="99" w:type="dxa"/>
          <w:right w:w="99" w:type="dxa"/>
        </w:tblCellMar>
        <w:tblLook w:val="04A0" w:firstRow="1" w:lastRow="0" w:firstColumn="1" w:lastColumn="0" w:noHBand="0" w:noVBand="1"/>
      </w:tblPr>
      <w:tblGrid>
        <w:gridCol w:w="2582"/>
        <w:gridCol w:w="1738"/>
        <w:gridCol w:w="1738"/>
        <w:gridCol w:w="1822"/>
        <w:gridCol w:w="1349"/>
      </w:tblGrid>
      <w:tr w:rsidR="00E27C44" w:rsidRPr="00E27C44" w14:paraId="5EE80E35" w14:textId="77777777" w:rsidTr="00A048FE">
        <w:trPr>
          <w:trHeight w:val="330"/>
        </w:trPr>
        <w:tc>
          <w:tcPr>
            <w:tcW w:w="2582" w:type="dxa"/>
            <w:tcBorders>
              <w:top w:val="single" w:sz="4" w:space="0" w:color="auto"/>
              <w:left w:val="nil"/>
              <w:bottom w:val="single" w:sz="4" w:space="0" w:color="auto"/>
              <w:right w:val="nil"/>
            </w:tcBorders>
            <w:shd w:val="clear" w:color="auto" w:fill="auto"/>
            <w:noWrap/>
            <w:vAlign w:val="center"/>
            <w:hideMark/>
          </w:tcPr>
          <w:p w14:paraId="396A2E99"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b/>
                <w:kern w:val="0"/>
                <w:sz w:val="24"/>
                <w:szCs w:val="24"/>
              </w:rPr>
            </w:pPr>
          </w:p>
        </w:tc>
        <w:tc>
          <w:tcPr>
            <w:tcW w:w="1738" w:type="dxa"/>
            <w:tcBorders>
              <w:top w:val="single" w:sz="4" w:space="0" w:color="auto"/>
              <w:left w:val="nil"/>
              <w:bottom w:val="single" w:sz="4" w:space="0" w:color="auto"/>
              <w:right w:val="nil"/>
            </w:tcBorders>
          </w:tcPr>
          <w:p w14:paraId="398A64EC" w14:textId="0BC454CB"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Total (</w:t>
            </w:r>
            <w:r w:rsidR="002F3D50" w:rsidRPr="00E27C44">
              <w:rPr>
                <w:rFonts w:ascii="Book Antiqua" w:eastAsia="Malgun Gothic" w:hAnsi="Book Antiqua" w:cs="Times New Roman"/>
                <w:b/>
                <w:i/>
                <w:kern w:val="0"/>
                <w:sz w:val="24"/>
                <w:szCs w:val="24"/>
              </w:rPr>
              <w:t xml:space="preserve">n = </w:t>
            </w:r>
            <w:r w:rsidRPr="00E27C44">
              <w:rPr>
                <w:rFonts w:ascii="Book Antiqua" w:eastAsia="Malgun Gothic" w:hAnsi="Book Antiqua" w:cs="Times New Roman"/>
                <w:b/>
                <w:kern w:val="0"/>
                <w:sz w:val="24"/>
                <w:szCs w:val="24"/>
              </w:rPr>
              <w:t>135)</w:t>
            </w:r>
          </w:p>
        </w:tc>
        <w:tc>
          <w:tcPr>
            <w:tcW w:w="1738" w:type="dxa"/>
            <w:tcBorders>
              <w:top w:val="single" w:sz="4" w:space="0" w:color="auto"/>
              <w:left w:val="nil"/>
              <w:bottom w:val="single" w:sz="4" w:space="0" w:color="auto"/>
              <w:right w:val="nil"/>
            </w:tcBorders>
            <w:shd w:val="clear" w:color="auto" w:fill="auto"/>
            <w:noWrap/>
            <w:vAlign w:val="center"/>
            <w:hideMark/>
          </w:tcPr>
          <w:p w14:paraId="0D4E7433" w14:textId="3A8C5E80"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with CRC (</w:t>
            </w:r>
            <w:r w:rsidR="002F3D50" w:rsidRPr="00E27C44">
              <w:rPr>
                <w:rFonts w:ascii="Book Antiqua" w:eastAsia="Malgun Gothic" w:hAnsi="Book Antiqua" w:cs="Times New Roman"/>
                <w:b/>
                <w:i/>
                <w:kern w:val="0"/>
                <w:sz w:val="24"/>
                <w:szCs w:val="24"/>
              </w:rPr>
              <w:t xml:space="preserve">n = </w:t>
            </w:r>
            <w:r w:rsidRPr="00E27C44">
              <w:rPr>
                <w:rFonts w:ascii="Book Antiqua" w:eastAsia="Malgun Gothic" w:hAnsi="Book Antiqua" w:cs="Times New Roman"/>
                <w:b/>
                <w:kern w:val="0"/>
                <w:sz w:val="24"/>
                <w:szCs w:val="24"/>
              </w:rPr>
              <w:t>51)</w:t>
            </w:r>
          </w:p>
        </w:tc>
        <w:tc>
          <w:tcPr>
            <w:tcW w:w="1822" w:type="dxa"/>
            <w:tcBorders>
              <w:top w:val="single" w:sz="4" w:space="0" w:color="auto"/>
              <w:left w:val="nil"/>
              <w:bottom w:val="single" w:sz="4" w:space="0" w:color="auto"/>
              <w:right w:val="nil"/>
            </w:tcBorders>
            <w:shd w:val="clear" w:color="auto" w:fill="auto"/>
            <w:noWrap/>
            <w:vAlign w:val="center"/>
            <w:hideMark/>
          </w:tcPr>
          <w:p w14:paraId="15CC806D" w14:textId="73D60246"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without CRC (</w:t>
            </w:r>
            <w:r w:rsidR="002F3D50" w:rsidRPr="00E27C44">
              <w:rPr>
                <w:rFonts w:ascii="Book Antiqua" w:eastAsia="Malgun Gothic" w:hAnsi="Book Antiqua" w:cs="Times New Roman"/>
                <w:b/>
                <w:i/>
                <w:kern w:val="0"/>
                <w:sz w:val="24"/>
                <w:szCs w:val="24"/>
              </w:rPr>
              <w:t xml:space="preserve">n = </w:t>
            </w:r>
            <w:r w:rsidRPr="00E27C44">
              <w:rPr>
                <w:rFonts w:ascii="Book Antiqua" w:eastAsia="Malgun Gothic" w:hAnsi="Book Antiqua" w:cs="Times New Roman"/>
                <w:b/>
                <w:kern w:val="0"/>
                <w:sz w:val="24"/>
                <w:szCs w:val="24"/>
              </w:rPr>
              <w:t>84)</w:t>
            </w:r>
          </w:p>
        </w:tc>
        <w:tc>
          <w:tcPr>
            <w:tcW w:w="1349" w:type="dxa"/>
            <w:tcBorders>
              <w:top w:val="single" w:sz="4" w:space="0" w:color="auto"/>
              <w:left w:val="nil"/>
              <w:bottom w:val="single" w:sz="4" w:space="0" w:color="auto"/>
              <w:right w:val="nil"/>
            </w:tcBorders>
            <w:shd w:val="clear" w:color="auto" w:fill="auto"/>
            <w:noWrap/>
            <w:vAlign w:val="center"/>
            <w:hideMark/>
          </w:tcPr>
          <w:p w14:paraId="61679C67" w14:textId="0A25A350" w:rsidR="004E5000" w:rsidRPr="00E27C44" w:rsidRDefault="002F3D50" w:rsidP="002F3D50">
            <w:pPr>
              <w:widowControl/>
              <w:wordWrap/>
              <w:autoSpaceDE/>
              <w:autoSpaceDN/>
              <w:adjustRightInd w:val="0"/>
              <w:snapToGrid w:val="0"/>
              <w:spacing w:after="0" w:line="360" w:lineRule="auto"/>
              <w:jc w:val="center"/>
              <w:rPr>
                <w:rFonts w:ascii="Book Antiqua" w:eastAsia="Malgun Gothic" w:hAnsi="Book Antiqua" w:cs="Times New Roman"/>
                <w:b/>
                <w:i/>
                <w:kern w:val="0"/>
                <w:sz w:val="24"/>
                <w:szCs w:val="24"/>
              </w:rPr>
            </w:pPr>
            <w:r w:rsidRPr="00E27C44">
              <w:rPr>
                <w:rFonts w:ascii="Book Antiqua" w:eastAsia="Malgun Gothic" w:hAnsi="Book Antiqua" w:cs="Times New Roman"/>
                <w:b/>
                <w:i/>
                <w:kern w:val="0"/>
                <w:sz w:val="24"/>
                <w:szCs w:val="24"/>
              </w:rPr>
              <w:t>P</w:t>
            </w:r>
            <w:r w:rsidRPr="00E27C44">
              <w:rPr>
                <w:rFonts w:ascii="Book Antiqua" w:eastAsia="SimSun" w:hAnsi="Book Antiqua" w:cs="Times New Roman" w:hint="eastAsia"/>
                <w:b/>
                <w:i/>
                <w:kern w:val="0"/>
                <w:sz w:val="24"/>
                <w:szCs w:val="24"/>
                <w:lang w:eastAsia="zh-CN"/>
              </w:rPr>
              <w:t xml:space="preserve"> </w:t>
            </w:r>
            <w:r w:rsidR="004E5000" w:rsidRPr="00E27C44">
              <w:rPr>
                <w:rFonts w:ascii="Book Antiqua" w:eastAsia="Malgun Gothic" w:hAnsi="Book Antiqua" w:cs="Times New Roman"/>
                <w:b/>
                <w:kern w:val="0"/>
                <w:sz w:val="24"/>
                <w:szCs w:val="24"/>
              </w:rPr>
              <w:t>value</w:t>
            </w:r>
            <w:r w:rsidR="00CF3733" w:rsidRPr="00E27C44">
              <w:rPr>
                <w:rFonts w:ascii="Book Antiqua" w:eastAsia="Malgun Gothic" w:hAnsi="Book Antiqua" w:cs="Times New Roman"/>
                <w:b/>
                <w:kern w:val="0"/>
                <w:sz w:val="24"/>
                <w:szCs w:val="24"/>
                <w:vertAlign w:val="superscript"/>
              </w:rPr>
              <w:t>1</w:t>
            </w:r>
          </w:p>
        </w:tc>
      </w:tr>
      <w:tr w:rsidR="00E27C44" w:rsidRPr="00E27C44" w14:paraId="05078F21" w14:textId="77777777" w:rsidTr="00A048FE">
        <w:trPr>
          <w:trHeight w:val="330"/>
        </w:trPr>
        <w:tc>
          <w:tcPr>
            <w:tcW w:w="2582" w:type="dxa"/>
            <w:tcBorders>
              <w:top w:val="nil"/>
              <w:left w:val="nil"/>
              <w:bottom w:val="nil"/>
              <w:right w:val="nil"/>
            </w:tcBorders>
            <w:shd w:val="clear" w:color="auto" w:fill="auto"/>
            <w:noWrap/>
            <w:vAlign w:val="center"/>
            <w:hideMark/>
          </w:tcPr>
          <w:p w14:paraId="0775EB96" w14:textId="2A8F361A"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Age distribution</w:t>
            </w:r>
            <w:r w:rsidR="00CF3733" w:rsidRPr="00E27C44">
              <w:rPr>
                <w:rFonts w:ascii="Book Antiqua" w:eastAsia="Malgun Gothic" w:hAnsi="Book Antiqua" w:cs="Times New Roman"/>
                <w:kern w:val="0"/>
                <w:sz w:val="24"/>
                <w:szCs w:val="24"/>
                <w:vertAlign w:val="superscript"/>
              </w:rPr>
              <w:t>2</w:t>
            </w:r>
          </w:p>
        </w:tc>
        <w:tc>
          <w:tcPr>
            <w:tcW w:w="1738" w:type="dxa"/>
            <w:tcBorders>
              <w:top w:val="nil"/>
              <w:left w:val="nil"/>
              <w:bottom w:val="nil"/>
              <w:right w:val="nil"/>
            </w:tcBorders>
          </w:tcPr>
          <w:p w14:paraId="51DB9549"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31 (15-78)</w:t>
            </w:r>
          </w:p>
        </w:tc>
        <w:tc>
          <w:tcPr>
            <w:tcW w:w="1738" w:type="dxa"/>
            <w:tcBorders>
              <w:top w:val="nil"/>
              <w:left w:val="nil"/>
              <w:bottom w:val="nil"/>
              <w:right w:val="nil"/>
            </w:tcBorders>
            <w:shd w:val="clear" w:color="auto" w:fill="auto"/>
            <w:noWrap/>
            <w:vAlign w:val="center"/>
            <w:hideMark/>
          </w:tcPr>
          <w:p w14:paraId="6FFAE968"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34 (15-78)</w:t>
            </w:r>
          </w:p>
        </w:tc>
        <w:tc>
          <w:tcPr>
            <w:tcW w:w="1822" w:type="dxa"/>
            <w:tcBorders>
              <w:top w:val="nil"/>
              <w:left w:val="nil"/>
              <w:bottom w:val="nil"/>
              <w:right w:val="nil"/>
            </w:tcBorders>
            <w:shd w:val="clear" w:color="auto" w:fill="auto"/>
            <w:noWrap/>
            <w:vAlign w:val="center"/>
            <w:hideMark/>
          </w:tcPr>
          <w:p w14:paraId="07D93D76"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28 (15-64)</w:t>
            </w:r>
          </w:p>
        </w:tc>
        <w:tc>
          <w:tcPr>
            <w:tcW w:w="1349" w:type="dxa"/>
            <w:tcBorders>
              <w:top w:val="nil"/>
              <w:left w:val="nil"/>
              <w:bottom w:val="nil"/>
              <w:right w:val="nil"/>
            </w:tcBorders>
            <w:shd w:val="clear" w:color="auto" w:fill="auto"/>
            <w:noWrap/>
            <w:vAlign w:val="center"/>
            <w:hideMark/>
          </w:tcPr>
          <w:p w14:paraId="341782F4"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0.002</w:t>
            </w:r>
          </w:p>
        </w:tc>
      </w:tr>
      <w:tr w:rsidR="00E27C44" w:rsidRPr="00E27C44" w14:paraId="51031C3C" w14:textId="77777777" w:rsidTr="00A048FE">
        <w:trPr>
          <w:trHeight w:val="330"/>
        </w:trPr>
        <w:tc>
          <w:tcPr>
            <w:tcW w:w="2582" w:type="dxa"/>
            <w:tcBorders>
              <w:top w:val="nil"/>
              <w:left w:val="nil"/>
              <w:bottom w:val="nil"/>
              <w:right w:val="nil"/>
            </w:tcBorders>
            <w:shd w:val="clear" w:color="auto" w:fill="auto"/>
            <w:noWrap/>
            <w:vAlign w:val="center"/>
            <w:hideMark/>
          </w:tcPr>
          <w:p w14:paraId="0E0A9937" w14:textId="60F6F673" w:rsidR="004E5000" w:rsidRPr="00E27C44" w:rsidRDefault="004E5000" w:rsidP="00666639">
            <w:pPr>
              <w:widowControl/>
              <w:wordWrap/>
              <w:autoSpaceDE/>
              <w:autoSpaceDN/>
              <w:adjustRightInd w:val="0"/>
              <w:snapToGrid w:val="0"/>
              <w:spacing w:after="0" w:line="360" w:lineRule="auto"/>
              <w:ind w:firstLineChars="50" w:firstLine="120"/>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&lt;</w:t>
            </w:r>
            <w:r w:rsidR="002F3D50" w:rsidRPr="00E27C44">
              <w:rPr>
                <w:rFonts w:ascii="Book Antiqua" w:eastAsia="SimSun" w:hAnsi="Book Antiqua" w:cs="Times New Roman" w:hint="eastAsia"/>
                <w:kern w:val="0"/>
                <w:sz w:val="24"/>
                <w:szCs w:val="24"/>
                <w:lang w:eastAsia="zh-CN"/>
              </w:rPr>
              <w:t xml:space="preserve"> </w:t>
            </w:r>
            <w:r w:rsidRPr="00E27C44">
              <w:rPr>
                <w:rFonts w:ascii="Book Antiqua" w:eastAsia="Malgun Gothic" w:hAnsi="Book Antiqua" w:cs="Times New Roman"/>
                <w:kern w:val="0"/>
                <w:sz w:val="24"/>
                <w:szCs w:val="24"/>
              </w:rPr>
              <w:t>20</w:t>
            </w:r>
          </w:p>
        </w:tc>
        <w:tc>
          <w:tcPr>
            <w:tcW w:w="1738" w:type="dxa"/>
            <w:tcBorders>
              <w:top w:val="nil"/>
              <w:left w:val="nil"/>
              <w:bottom w:val="nil"/>
              <w:right w:val="nil"/>
            </w:tcBorders>
          </w:tcPr>
          <w:p w14:paraId="47A49D9C"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11 (8.2)</w:t>
            </w:r>
          </w:p>
        </w:tc>
        <w:tc>
          <w:tcPr>
            <w:tcW w:w="1738" w:type="dxa"/>
            <w:tcBorders>
              <w:top w:val="nil"/>
              <w:left w:val="nil"/>
              <w:bottom w:val="nil"/>
              <w:right w:val="nil"/>
            </w:tcBorders>
            <w:shd w:val="clear" w:color="auto" w:fill="auto"/>
            <w:noWrap/>
            <w:vAlign w:val="center"/>
            <w:hideMark/>
          </w:tcPr>
          <w:p w14:paraId="113F4038"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 (9.8)</w:t>
            </w:r>
          </w:p>
        </w:tc>
        <w:tc>
          <w:tcPr>
            <w:tcW w:w="1822" w:type="dxa"/>
            <w:tcBorders>
              <w:top w:val="nil"/>
              <w:left w:val="nil"/>
              <w:bottom w:val="nil"/>
              <w:right w:val="nil"/>
            </w:tcBorders>
            <w:shd w:val="clear" w:color="auto" w:fill="auto"/>
            <w:noWrap/>
            <w:vAlign w:val="center"/>
            <w:hideMark/>
          </w:tcPr>
          <w:p w14:paraId="428F4FF4"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 (7.1)</w:t>
            </w:r>
          </w:p>
        </w:tc>
        <w:tc>
          <w:tcPr>
            <w:tcW w:w="1349" w:type="dxa"/>
            <w:tcBorders>
              <w:top w:val="nil"/>
              <w:left w:val="nil"/>
              <w:bottom w:val="nil"/>
              <w:right w:val="nil"/>
            </w:tcBorders>
            <w:shd w:val="clear" w:color="auto" w:fill="auto"/>
            <w:noWrap/>
            <w:vAlign w:val="center"/>
            <w:hideMark/>
          </w:tcPr>
          <w:p w14:paraId="0EFB128B"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278589E" w14:textId="77777777" w:rsidTr="00A048FE">
        <w:trPr>
          <w:trHeight w:val="330"/>
        </w:trPr>
        <w:tc>
          <w:tcPr>
            <w:tcW w:w="2582" w:type="dxa"/>
            <w:tcBorders>
              <w:top w:val="nil"/>
              <w:left w:val="nil"/>
              <w:bottom w:val="nil"/>
              <w:right w:val="nil"/>
            </w:tcBorders>
            <w:shd w:val="clear" w:color="auto" w:fill="auto"/>
            <w:noWrap/>
            <w:vAlign w:val="center"/>
            <w:hideMark/>
          </w:tcPr>
          <w:p w14:paraId="7F5F1D68"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20-39</w:t>
            </w:r>
          </w:p>
        </w:tc>
        <w:tc>
          <w:tcPr>
            <w:tcW w:w="1738" w:type="dxa"/>
            <w:tcBorders>
              <w:top w:val="nil"/>
              <w:left w:val="nil"/>
              <w:bottom w:val="nil"/>
              <w:right w:val="nil"/>
            </w:tcBorders>
          </w:tcPr>
          <w:p w14:paraId="7EF82965"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86 (63.7)</w:t>
            </w:r>
          </w:p>
        </w:tc>
        <w:tc>
          <w:tcPr>
            <w:tcW w:w="1738" w:type="dxa"/>
            <w:tcBorders>
              <w:top w:val="nil"/>
              <w:left w:val="nil"/>
              <w:bottom w:val="nil"/>
              <w:right w:val="nil"/>
            </w:tcBorders>
            <w:shd w:val="clear" w:color="auto" w:fill="auto"/>
            <w:noWrap/>
            <w:vAlign w:val="center"/>
            <w:hideMark/>
          </w:tcPr>
          <w:p w14:paraId="1159093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23 (45.1)</w:t>
            </w:r>
          </w:p>
        </w:tc>
        <w:tc>
          <w:tcPr>
            <w:tcW w:w="1822" w:type="dxa"/>
            <w:tcBorders>
              <w:top w:val="nil"/>
              <w:left w:val="nil"/>
              <w:bottom w:val="nil"/>
              <w:right w:val="nil"/>
            </w:tcBorders>
            <w:shd w:val="clear" w:color="auto" w:fill="auto"/>
            <w:noWrap/>
            <w:vAlign w:val="center"/>
            <w:hideMark/>
          </w:tcPr>
          <w:p w14:paraId="1FC46B9D"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63 (75.0)</w:t>
            </w:r>
          </w:p>
        </w:tc>
        <w:tc>
          <w:tcPr>
            <w:tcW w:w="1349" w:type="dxa"/>
            <w:tcBorders>
              <w:top w:val="nil"/>
              <w:left w:val="nil"/>
              <w:bottom w:val="nil"/>
              <w:right w:val="nil"/>
            </w:tcBorders>
            <w:shd w:val="clear" w:color="auto" w:fill="auto"/>
            <w:noWrap/>
            <w:vAlign w:val="center"/>
            <w:hideMark/>
          </w:tcPr>
          <w:p w14:paraId="4D612294"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524227F1" w14:textId="77777777" w:rsidTr="00A048FE">
        <w:trPr>
          <w:trHeight w:val="330"/>
        </w:trPr>
        <w:tc>
          <w:tcPr>
            <w:tcW w:w="2582" w:type="dxa"/>
            <w:tcBorders>
              <w:top w:val="nil"/>
              <w:left w:val="nil"/>
              <w:bottom w:val="nil"/>
              <w:right w:val="nil"/>
            </w:tcBorders>
            <w:shd w:val="clear" w:color="auto" w:fill="auto"/>
            <w:noWrap/>
            <w:vAlign w:val="center"/>
            <w:hideMark/>
          </w:tcPr>
          <w:p w14:paraId="7DEC587F"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40-59</w:t>
            </w:r>
          </w:p>
        </w:tc>
        <w:tc>
          <w:tcPr>
            <w:tcW w:w="1738" w:type="dxa"/>
            <w:tcBorders>
              <w:top w:val="nil"/>
              <w:left w:val="nil"/>
              <w:bottom w:val="nil"/>
              <w:right w:val="nil"/>
            </w:tcBorders>
          </w:tcPr>
          <w:p w14:paraId="6F0BFBB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34 (25.2)</w:t>
            </w:r>
          </w:p>
        </w:tc>
        <w:tc>
          <w:tcPr>
            <w:tcW w:w="1738" w:type="dxa"/>
            <w:tcBorders>
              <w:top w:val="nil"/>
              <w:left w:val="nil"/>
              <w:bottom w:val="nil"/>
              <w:right w:val="nil"/>
            </w:tcBorders>
            <w:shd w:val="clear" w:color="auto" w:fill="auto"/>
            <w:noWrap/>
            <w:vAlign w:val="center"/>
            <w:hideMark/>
          </w:tcPr>
          <w:p w14:paraId="39C3A35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21 (41.2)</w:t>
            </w:r>
          </w:p>
        </w:tc>
        <w:tc>
          <w:tcPr>
            <w:tcW w:w="1822" w:type="dxa"/>
            <w:tcBorders>
              <w:top w:val="nil"/>
              <w:left w:val="nil"/>
              <w:bottom w:val="nil"/>
              <w:right w:val="nil"/>
            </w:tcBorders>
            <w:shd w:val="clear" w:color="auto" w:fill="auto"/>
            <w:noWrap/>
            <w:vAlign w:val="center"/>
            <w:hideMark/>
          </w:tcPr>
          <w:p w14:paraId="215F46E9"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 (15.5)</w:t>
            </w:r>
          </w:p>
        </w:tc>
        <w:tc>
          <w:tcPr>
            <w:tcW w:w="1349" w:type="dxa"/>
            <w:tcBorders>
              <w:top w:val="nil"/>
              <w:left w:val="nil"/>
              <w:bottom w:val="nil"/>
              <w:right w:val="nil"/>
            </w:tcBorders>
            <w:shd w:val="clear" w:color="auto" w:fill="auto"/>
            <w:noWrap/>
            <w:vAlign w:val="center"/>
            <w:hideMark/>
          </w:tcPr>
          <w:p w14:paraId="5F30127D"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6F532769" w14:textId="77777777" w:rsidTr="00A048FE">
        <w:trPr>
          <w:trHeight w:val="330"/>
        </w:trPr>
        <w:tc>
          <w:tcPr>
            <w:tcW w:w="2582" w:type="dxa"/>
            <w:tcBorders>
              <w:top w:val="nil"/>
              <w:left w:val="nil"/>
              <w:bottom w:val="nil"/>
              <w:right w:val="nil"/>
            </w:tcBorders>
            <w:shd w:val="clear" w:color="auto" w:fill="auto"/>
            <w:noWrap/>
            <w:vAlign w:val="center"/>
            <w:hideMark/>
          </w:tcPr>
          <w:p w14:paraId="4F031CEB" w14:textId="7D597C91"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2F3D50" w:rsidRPr="00E27C44">
              <w:rPr>
                <w:rFonts w:ascii="Book Antiqua" w:eastAsia="SimSun" w:hAnsi="Book Antiqua" w:cs="Times New Roman" w:hint="eastAsia"/>
                <w:kern w:val="0"/>
                <w:sz w:val="24"/>
                <w:szCs w:val="24"/>
                <w:lang w:eastAsia="zh-CN"/>
              </w:rPr>
              <w:t xml:space="preserve"> </w:t>
            </w:r>
            <w:r w:rsidRPr="00E27C44">
              <w:rPr>
                <w:rFonts w:ascii="Book Antiqua" w:eastAsia="Malgun Gothic" w:hAnsi="Book Antiqua" w:cs="Times New Roman"/>
                <w:kern w:val="0"/>
                <w:sz w:val="24"/>
                <w:szCs w:val="24"/>
              </w:rPr>
              <w:t>60</w:t>
            </w:r>
          </w:p>
        </w:tc>
        <w:tc>
          <w:tcPr>
            <w:tcW w:w="1738" w:type="dxa"/>
            <w:tcBorders>
              <w:top w:val="nil"/>
              <w:left w:val="nil"/>
              <w:bottom w:val="nil"/>
              <w:right w:val="nil"/>
            </w:tcBorders>
          </w:tcPr>
          <w:p w14:paraId="4579517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 (3.0)</w:t>
            </w:r>
          </w:p>
        </w:tc>
        <w:tc>
          <w:tcPr>
            <w:tcW w:w="1738" w:type="dxa"/>
            <w:tcBorders>
              <w:top w:val="nil"/>
              <w:left w:val="nil"/>
              <w:bottom w:val="nil"/>
              <w:right w:val="nil"/>
            </w:tcBorders>
            <w:shd w:val="clear" w:color="auto" w:fill="auto"/>
            <w:noWrap/>
            <w:vAlign w:val="center"/>
            <w:hideMark/>
          </w:tcPr>
          <w:p w14:paraId="5A362F5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 (4.0)</w:t>
            </w:r>
          </w:p>
        </w:tc>
        <w:tc>
          <w:tcPr>
            <w:tcW w:w="1822" w:type="dxa"/>
            <w:tcBorders>
              <w:top w:val="nil"/>
              <w:left w:val="nil"/>
              <w:bottom w:val="nil"/>
              <w:right w:val="nil"/>
            </w:tcBorders>
            <w:shd w:val="clear" w:color="auto" w:fill="auto"/>
            <w:noWrap/>
            <w:vAlign w:val="center"/>
            <w:hideMark/>
          </w:tcPr>
          <w:p w14:paraId="6BC428C0"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 (2.4)</w:t>
            </w:r>
          </w:p>
        </w:tc>
        <w:tc>
          <w:tcPr>
            <w:tcW w:w="1349" w:type="dxa"/>
            <w:tcBorders>
              <w:top w:val="nil"/>
              <w:left w:val="nil"/>
              <w:bottom w:val="nil"/>
              <w:right w:val="nil"/>
            </w:tcBorders>
            <w:shd w:val="clear" w:color="auto" w:fill="auto"/>
            <w:noWrap/>
            <w:vAlign w:val="center"/>
            <w:hideMark/>
          </w:tcPr>
          <w:p w14:paraId="5F5C3466"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3AAF87A5" w14:textId="77777777" w:rsidTr="00A048FE">
        <w:trPr>
          <w:trHeight w:val="330"/>
        </w:trPr>
        <w:tc>
          <w:tcPr>
            <w:tcW w:w="2582" w:type="dxa"/>
            <w:tcBorders>
              <w:top w:val="nil"/>
              <w:left w:val="nil"/>
              <w:bottom w:val="nil"/>
              <w:right w:val="nil"/>
            </w:tcBorders>
            <w:shd w:val="clear" w:color="auto" w:fill="auto"/>
            <w:noWrap/>
            <w:vAlign w:val="center"/>
            <w:hideMark/>
          </w:tcPr>
          <w:p w14:paraId="641BD8BC"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Sex ratio (M:F)</w:t>
            </w:r>
          </w:p>
        </w:tc>
        <w:tc>
          <w:tcPr>
            <w:tcW w:w="1738" w:type="dxa"/>
            <w:tcBorders>
              <w:top w:val="nil"/>
              <w:left w:val="nil"/>
              <w:bottom w:val="nil"/>
              <w:right w:val="nil"/>
            </w:tcBorders>
          </w:tcPr>
          <w:p w14:paraId="1B568C3A"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1:0.78</w:t>
            </w:r>
          </w:p>
        </w:tc>
        <w:tc>
          <w:tcPr>
            <w:tcW w:w="1738" w:type="dxa"/>
            <w:tcBorders>
              <w:top w:val="nil"/>
              <w:left w:val="nil"/>
              <w:bottom w:val="nil"/>
              <w:right w:val="nil"/>
            </w:tcBorders>
            <w:shd w:val="clear" w:color="auto" w:fill="auto"/>
            <w:noWrap/>
            <w:vAlign w:val="center"/>
            <w:hideMark/>
          </w:tcPr>
          <w:p w14:paraId="624E3E12"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1:0.59</w:t>
            </w:r>
          </w:p>
        </w:tc>
        <w:tc>
          <w:tcPr>
            <w:tcW w:w="1822" w:type="dxa"/>
            <w:tcBorders>
              <w:top w:val="nil"/>
              <w:left w:val="nil"/>
              <w:bottom w:val="nil"/>
              <w:right w:val="nil"/>
            </w:tcBorders>
            <w:shd w:val="clear" w:color="auto" w:fill="auto"/>
            <w:noWrap/>
            <w:vAlign w:val="center"/>
            <w:hideMark/>
          </w:tcPr>
          <w:p w14:paraId="6EB030CC"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1:0.91</w:t>
            </w:r>
          </w:p>
        </w:tc>
        <w:tc>
          <w:tcPr>
            <w:tcW w:w="1349" w:type="dxa"/>
            <w:tcBorders>
              <w:top w:val="nil"/>
              <w:left w:val="nil"/>
              <w:bottom w:val="nil"/>
              <w:right w:val="nil"/>
            </w:tcBorders>
            <w:shd w:val="clear" w:color="auto" w:fill="auto"/>
            <w:noWrap/>
            <w:vAlign w:val="center"/>
            <w:hideMark/>
          </w:tcPr>
          <w:p w14:paraId="784CF067"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0.239</w:t>
            </w:r>
          </w:p>
        </w:tc>
      </w:tr>
      <w:tr w:rsidR="00E27C44" w:rsidRPr="00E27C44" w14:paraId="17026126" w14:textId="77777777" w:rsidTr="00A048FE">
        <w:trPr>
          <w:trHeight w:val="330"/>
        </w:trPr>
        <w:tc>
          <w:tcPr>
            <w:tcW w:w="2582" w:type="dxa"/>
            <w:tcBorders>
              <w:top w:val="nil"/>
              <w:left w:val="nil"/>
              <w:bottom w:val="nil"/>
              <w:right w:val="nil"/>
            </w:tcBorders>
            <w:shd w:val="clear" w:color="auto" w:fill="auto"/>
            <w:noWrap/>
            <w:vAlign w:val="center"/>
            <w:hideMark/>
          </w:tcPr>
          <w:p w14:paraId="7AF391E4"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CRC FHx</w:t>
            </w:r>
          </w:p>
        </w:tc>
        <w:tc>
          <w:tcPr>
            <w:tcW w:w="1738" w:type="dxa"/>
            <w:tcBorders>
              <w:top w:val="nil"/>
              <w:left w:val="nil"/>
              <w:bottom w:val="nil"/>
              <w:right w:val="nil"/>
            </w:tcBorders>
          </w:tcPr>
          <w:p w14:paraId="6D30C692"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72 (53.3)</w:t>
            </w:r>
          </w:p>
        </w:tc>
        <w:tc>
          <w:tcPr>
            <w:tcW w:w="1738" w:type="dxa"/>
            <w:tcBorders>
              <w:top w:val="nil"/>
              <w:left w:val="nil"/>
              <w:bottom w:val="nil"/>
              <w:right w:val="nil"/>
            </w:tcBorders>
            <w:shd w:val="clear" w:color="auto" w:fill="auto"/>
            <w:noWrap/>
            <w:vAlign w:val="center"/>
            <w:hideMark/>
          </w:tcPr>
          <w:p w14:paraId="033EBAB7"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 (39.2)</w:t>
            </w:r>
          </w:p>
        </w:tc>
        <w:tc>
          <w:tcPr>
            <w:tcW w:w="1822" w:type="dxa"/>
            <w:tcBorders>
              <w:top w:val="nil"/>
              <w:left w:val="nil"/>
              <w:bottom w:val="nil"/>
              <w:right w:val="nil"/>
            </w:tcBorders>
            <w:shd w:val="clear" w:color="auto" w:fill="auto"/>
            <w:noWrap/>
            <w:vAlign w:val="center"/>
            <w:hideMark/>
          </w:tcPr>
          <w:p w14:paraId="188DB2B5"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52 (61.9)</w:t>
            </w:r>
          </w:p>
        </w:tc>
        <w:tc>
          <w:tcPr>
            <w:tcW w:w="1349" w:type="dxa"/>
            <w:tcBorders>
              <w:top w:val="nil"/>
              <w:left w:val="nil"/>
              <w:bottom w:val="nil"/>
              <w:right w:val="nil"/>
            </w:tcBorders>
            <w:shd w:val="clear" w:color="auto" w:fill="auto"/>
            <w:noWrap/>
            <w:vAlign w:val="center"/>
            <w:hideMark/>
          </w:tcPr>
          <w:p w14:paraId="0F0D9463"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0.010</w:t>
            </w:r>
          </w:p>
        </w:tc>
      </w:tr>
      <w:tr w:rsidR="00E27C44" w:rsidRPr="00E27C44" w14:paraId="03FED0E8" w14:textId="77777777" w:rsidTr="00A048FE">
        <w:trPr>
          <w:trHeight w:val="330"/>
        </w:trPr>
        <w:tc>
          <w:tcPr>
            <w:tcW w:w="2582" w:type="dxa"/>
            <w:tcBorders>
              <w:top w:val="nil"/>
              <w:left w:val="nil"/>
              <w:bottom w:val="nil"/>
              <w:right w:val="nil"/>
            </w:tcBorders>
            <w:shd w:val="clear" w:color="auto" w:fill="auto"/>
            <w:noWrap/>
            <w:vAlign w:val="center"/>
            <w:hideMark/>
          </w:tcPr>
          <w:p w14:paraId="5155B7B6"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FAP FHx</w:t>
            </w:r>
          </w:p>
        </w:tc>
        <w:tc>
          <w:tcPr>
            <w:tcW w:w="1738" w:type="dxa"/>
            <w:tcBorders>
              <w:top w:val="nil"/>
              <w:left w:val="nil"/>
              <w:bottom w:val="nil"/>
              <w:right w:val="nil"/>
            </w:tcBorders>
          </w:tcPr>
          <w:p w14:paraId="607590D7"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39 (28.9)</w:t>
            </w:r>
          </w:p>
        </w:tc>
        <w:tc>
          <w:tcPr>
            <w:tcW w:w="1738" w:type="dxa"/>
            <w:tcBorders>
              <w:top w:val="nil"/>
              <w:left w:val="nil"/>
              <w:bottom w:val="nil"/>
              <w:right w:val="nil"/>
            </w:tcBorders>
            <w:shd w:val="clear" w:color="auto" w:fill="auto"/>
            <w:noWrap/>
            <w:vAlign w:val="center"/>
            <w:hideMark/>
          </w:tcPr>
          <w:p w14:paraId="19426C23"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 (13.7)</w:t>
            </w:r>
          </w:p>
        </w:tc>
        <w:tc>
          <w:tcPr>
            <w:tcW w:w="1822" w:type="dxa"/>
            <w:tcBorders>
              <w:top w:val="nil"/>
              <w:left w:val="nil"/>
              <w:bottom w:val="nil"/>
              <w:right w:val="nil"/>
            </w:tcBorders>
            <w:shd w:val="clear" w:color="auto" w:fill="auto"/>
            <w:noWrap/>
            <w:vAlign w:val="center"/>
            <w:hideMark/>
          </w:tcPr>
          <w:p w14:paraId="243B4100"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32 (38.1)</w:t>
            </w:r>
          </w:p>
        </w:tc>
        <w:tc>
          <w:tcPr>
            <w:tcW w:w="1349" w:type="dxa"/>
            <w:tcBorders>
              <w:top w:val="nil"/>
              <w:left w:val="nil"/>
              <w:bottom w:val="nil"/>
              <w:right w:val="nil"/>
            </w:tcBorders>
            <w:shd w:val="clear" w:color="auto" w:fill="auto"/>
            <w:noWrap/>
            <w:vAlign w:val="center"/>
            <w:hideMark/>
          </w:tcPr>
          <w:p w14:paraId="10395F04"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0.003</w:t>
            </w:r>
          </w:p>
        </w:tc>
      </w:tr>
      <w:tr w:rsidR="00E27C44" w:rsidRPr="00E27C44" w14:paraId="75A0E262" w14:textId="77777777" w:rsidTr="00A048FE">
        <w:trPr>
          <w:trHeight w:val="330"/>
        </w:trPr>
        <w:tc>
          <w:tcPr>
            <w:tcW w:w="2582" w:type="dxa"/>
            <w:tcBorders>
              <w:top w:val="nil"/>
              <w:left w:val="nil"/>
              <w:bottom w:val="nil"/>
              <w:right w:val="nil"/>
            </w:tcBorders>
            <w:shd w:val="clear" w:color="auto" w:fill="auto"/>
            <w:noWrap/>
            <w:vAlign w:val="center"/>
            <w:hideMark/>
          </w:tcPr>
          <w:p w14:paraId="61A10D73"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Malignancy Fx</w:t>
            </w:r>
          </w:p>
        </w:tc>
        <w:tc>
          <w:tcPr>
            <w:tcW w:w="1738" w:type="dxa"/>
            <w:tcBorders>
              <w:top w:val="nil"/>
              <w:left w:val="nil"/>
              <w:bottom w:val="nil"/>
              <w:right w:val="nil"/>
            </w:tcBorders>
          </w:tcPr>
          <w:p w14:paraId="7A8DE55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86 (63.7)</w:t>
            </w:r>
          </w:p>
        </w:tc>
        <w:tc>
          <w:tcPr>
            <w:tcW w:w="1738" w:type="dxa"/>
            <w:tcBorders>
              <w:top w:val="nil"/>
              <w:left w:val="nil"/>
              <w:bottom w:val="nil"/>
              <w:right w:val="nil"/>
            </w:tcBorders>
            <w:shd w:val="clear" w:color="auto" w:fill="auto"/>
            <w:noWrap/>
            <w:vAlign w:val="center"/>
            <w:hideMark/>
          </w:tcPr>
          <w:p w14:paraId="30A34DE3"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28 (54.9)</w:t>
            </w:r>
          </w:p>
        </w:tc>
        <w:tc>
          <w:tcPr>
            <w:tcW w:w="1822" w:type="dxa"/>
            <w:tcBorders>
              <w:top w:val="nil"/>
              <w:left w:val="nil"/>
              <w:bottom w:val="nil"/>
              <w:right w:val="nil"/>
            </w:tcBorders>
            <w:shd w:val="clear" w:color="auto" w:fill="auto"/>
            <w:noWrap/>
            <w:vAlign w:val="center"/>
            <w:hideMark/>
          </w:tcPr>
          <w:p w14:paraId="03EFC1E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59 (70.2)</w:t>
            </w:r>
          </w:p>
        </w:tc>
        <w:tc>
          <w:tcPr>
            <w:tcW w:w="1349" w:type="dxa"/>
            <w:tcBorders>
              <w:top w:val="nil"/>
              <w:left w:val="nil"/>
              <w:bottom w:val="nil"/>
              <w:right w:val="nil"/>
            </w:tcBorders>
            <w:shd w:val="clear" w:color="auto" w:fill="auto"/>
            <w:noWrap/>
            <w:vAlign w:val="center"/>
            <w:hideMark/>
          </w:tcPr>
          <w:p w14:paraId="1FED81F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0.071</w:t>
            </w:r>
          </w:p>
        </w:tc>
      </w:tr>
      <w:tr w:rsidR="00E27C44" w:rsidRPr="00E27C44" w14:paraId="59E0424C" w14:textId="77777777" w:rsidTr="00A048FE">
        <w:trPr>
          <w:trHeight w:val="330"/>
        </w:trPr>
        <w:tc>
          <w:tcPr>
            <w:tcW w:w="2582" w:type="dxa"/>
            <w:tcBorders>
              <w:top w:val="nil"/>
              <w:left w:val="nil"/>
              <w:bottom w:val="nil"/>
              <w:right w:val="nil"/>
            </w:tcBorders>
            <w:shd w:val="clear" w:color="auto" w:fill="auto"/>
            <w:noWrap/>
            <w:vAlign w:val="center"/>
            <w:hideMark/>
          </w:tcPr>
          <w:p w14:paraId="3819C622" w14:textId="6EDC18AC"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Follow-up (</w:t>
            </w:r>
            <w:r w:rsidR="00666639" w:rsidRPr="00E27C44">
              <w:rPr>
                <w:rFonts w:ascii="Book Antiqua" w:eastAsia="SimSun" w:hAnsi="Book Antiqua" w:cs="Times New Roman" w:hint="eastAsia"/>
                <w:kern w:val="0"/>
                <w:sz w:val="24"/>
                <w:szCs w:val="24"/>
                <w:lang w:eastAsia="zh-CN"/>
              </w:rPr>
              <w:t>mo</w:t>
            </w:r>
            <w:r w:rsidRPr="00E27C44">
              <w:rPr>
                <w:rFonts w:ascii="Book Antiqua" w:eastAsia="Malgun Gothic" w:hAnsi="Book Antiqua" w:cs="Times New Roman"/>
                <w:kern w:val="0"/>
                <w:sz w:val="24"/>
                <w:szCs w:val="24"/>
              </w:rPr>
              <w:t>)</w:t>
            </w:r>
            <w:r w:rsidR="00CF3733" w:rsidRPr="00E27C44">
              <w:rPr>
                <w:rFonts w:ascii="Book Antiqua" w:eastAsia="Malgun Gothic" w:hAnsi="Book Antiqua" w:cs="Times New Roman"/>
                <w:kern w:val="0"/>
                <w:sz w:val="24"/>
                <w:szCs w:val="24"/>
                <w:vertAlign w:val="superscript"/>
              </w:rPr>
              <w:t>2</w:t>
            </w:r>
          </w:p>
        </w:tc>
        <w:tc>
          <w:tcPr>
            <w:tcW w:w="1738" w:type="dxa"/>
            <w:tcBorders>
              <w:top w:val="nil"/>
              <w:left w:val="nil"/>
              <w:bottom w:val="nil"/>
              <w:right w:val="nil"/>
            </w:tcBorders>
          </w:tcPr>
          <w:p w14:paraId="4FD2DBD8"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54.2 (1-271)</w:t>
            </w:r>
          </w:p>
        </w:tc>
        <w:tc>
          <w:tcPr>
            <w:tcW w:w="1738" w:type="dxa"/>
            <w:tcBorders>
              <w:top w:val="nil"/>
              <w:left w:val="nil"/>
              <w:bottom w:val="nil"/>
              <w:right w:val="nil"/>
            </w:tcBorders>
            <w:shd w:val="clear" w:color="auto" w:fill="auto"/>
            <w:noWrap/>
            <w:vAlign w:val="center"/>
            <w:hideMark/>
          </w:tcPr>
          <w:p w14:paraId="6748D0F9"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55.5 (1-271)</w:t>
            </w:r>
          </w:p>
        </w:tc>
        <w:tc>
          <w:tcPr>
            <w:tcW w:w="1822" w:type="dxa"/>
            <w:tcBorders>
              <w:top w:val="nil"/>
              <w:left w:val="nil"/>
              <w:bottom w:val="nil"/>
              <w:right w:val="nil"/>
            </w:tcBorders>
            <w:shd w:val="clear" w:color="auto" w:fill="auto"/>
            <w:noWrap/>
            <w:vAlign w:val="center"/>
            <w:hideMark/>
          </w:tcPr>
          <w:p w14:paraId="6F85C2A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53.49 (1-212)</w:t>
            </w:r>
          </w:p>
        </w:tc>
        <w:tc>
          <w:tcPr>
            <w:tcW w:w="1349" w:type="dxa"/>
            <w:tcBorders>
              <w:top w:val="nil"/>
              <w:left w:val="nil"/>
              <w:bottom w:val="nil"/>
              <w:right w:val="nil"/>
            </w:tcBorders>
            <w:shd w:val="clear" w:color="auto" w:fill="auto"/>
            <w:noWrap/>
            <w:vAlign w:val="center"/>
            <w:hideMark/>
          </w:tcPr>
          <w:p w14:paraId="798AB8CB"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0.855</w:t>
            </w:r>
          </w:p>
        </w:tc>
      </w:tr>
      <w:tr w:rsidR="00E27C44" w:rsidRPr="00E27C44" w14:paraId="3E124460" w14:textId="77777777" w:rsidTr="00A048FE">
        <w:trPr>
          <w:trHeight w:val="330"/>
        </w:trPr>
        <w:tc>
          <w:tcPr>
            <w:tcW w:w="2582" w:type="dxa"/>
            <w:tcBorders>
              <w:top w:val="nil"/>
              <w:left w:val="nil"/>
              <w:bottom w:val="nil"/>
              <w:right w:val="nil"/>
            </w:tcBorders>
            <w:shd w:val="clear" w:color="auto" w:fill="auto"/>
            <w:noWrap/>
            <w:vAlign w:val="center"/>
            <w:hideMark/>
          </w:tcPr>
          <w:p w14:paraId="0B5C55DF"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Alive at follow-up</w:t>
            </w:r>
          </w:p>
        </w:tc>
        <w:tc>
          <w:tcPr>
            <w:tcW w:w="1738" w:type="dxa"/>
            <w:tcBorders>
              <w:top w:val="nil"/>
              <w:left w:val="nil"/>
              <w:bottom w:val="nil"/>
              <w:right w:val="nil"/>
            </w:tcBorders>
          </w:tcPr>
          <w:p w14:paraId="705713F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122 (90.4)</w:t>
            </w:r>
          </w:p>
        </w:tc>
        <w:tc>
          <w:tcPr>
            <w:tcW w:w="1738" w:type="dxa"/>
            <w:tcBorders>
              <w:top w:val="nil"/>
              <w:left w:val="nil"/>
              <w:bottom w:val="nil"/>
              <w:right w:val="nil"/>
            </w:tcBorders>
            <w:shd w:val="clear" w:color="auto" w:fill="auto"/>
            <w:noWrap/>
            <w:vAlign w:val="center"/>
            <w:hideMark/>
          </w:tcPr>
          <w:p w14:paraId="57A4ECC6"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40 (78.4)</w:t>
            </w:r>
          </w:p>
        </w:tc>
        <w:tc>
          <w:tcPr>
            <w:tcW w:w="1822" w:type="dxa"/>
            <w:tcBorders>
              <w:top w:val="nil"/>
              <w:left w:val="nil"/>
              <w:bottom w:val="nil"/>
              <w:right w:val="nil"/>
            </w:tcBorders>
            <w:shd w:val="clear" w:color="auto" w:fill="auto"/>
            <w:noWrap/>
            <w:vAlign w:val="center"/>
            <w:hideMark/>
          </w:tcPr>
          <w:p w14:paraId="6D1C5B3E"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82 (97.6)</w:t>
            </w:r>
          </w:p>
        </w:tc>
        <w:tc>
          <w:tcPr>
            <w:tcW w:w="1349" w:type="dxa"/>
            <w:tcBorders>
              <w:top w:val="nil"/>
              <w:left w:val="nil"/>
              <w:bottom w:val="nil"/>
              <w:right w:val="nil"/>
            </w:tcBorders>
            <w:shd w:val="clear" w:color="auto" w:fill="auto"/>
            <w:noWrap/>
            <w:vAlign w:val="center"/>
            <w:hideMark/>
          </w:tcPr>
          <w:p w14:paraId="73E54844" w14:textId="5FBC92EF"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&lt;</w:t>
            </w:r>
            <w:r w:rsidR="002F3D50" w:rsidRPr="00E27C44">
              <w:rPr>
                <w:rFonts w:ascii="Book Antiqua" w:eastAsia="SimSun" w:hAnsi="Book Antiqua" w:cs="Times New Roman" w:hint="eastAsia"/>
                <w:kern w:val="0"/>
                <w:sz w:val="24"/>
                <w:szCs w:val="24"/>
                <w:lang w:eastAsia="zh-CN"/>
              </w:rPr>
              <w:t xml:space="preserve"> </w:t>
            </w:r>
            <w:r w:rsidRPr="00E27C44">
              <w:rPr>
                <w:rFonts w:ascii="Book Antiqua" w:eastAsia="Malgun Gothic" w:hAnsi="Book Antiqua" w:cs="Times New Roman"/>
                <w:kern w:val="0"/>
                <w:sz w:val="24"/>
                <w:szCs w:val="24"/>
              </w:rPr>
              <w:t>0.001</w:t>
            </w:r>
          </w:p>
        </w:tc>
      </w:tr>
      <w:tr w:rsidR="00E27C44" w:rsidRPr="00E27C44" w14:paraId="2EDC1953" w14:textId="77777777" w:rsidTr="00A048FE">
        <w:trPr>
          <w:trHeight w:val="330"/>
        </w:trPr>
        <w:tc>
          <w:tcPr>
            <w:tcW w:w="2582" w:type="dxa"/>
            <w:tcBorders>
              <w:top w:val="nil"/>
              <w:left w:val="nil"/>
              <w:bottom w:val="nil"/>
              <w:right w:val="nil"/>
            </w:tcBorders>
            <w:shd w:val="clear" w:color="auto" w:fill="auto"/>
            <w:noWrap/>
            <w:vAlign w:val="center"/>
            <w:hideMark/>
          </w:tcPr>
          <w:p w14:paraId="5DD5F176" w14:textId="4AC3DDDA"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 of</w:t>
            </w:r>
            <w:r w:rsidR="00D77C1D"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polyps</w:t>
            </w:r>
            <w:r w:rsidR="00CF3733" w:rsidRPr="00E27C44">
              <w:rPr>
                <w:rFonts w:ascii="Book Antiqua" w:eastAsia="Malgun Gothic" w:hAnsi="Book Antiqua" w:cs="Times New Roman"/>
                <w:kern w:val="0"/>
                <w:sz w:val="24"/>
                <w:szCs w:val="24"/>
                <w:vertAlign w:val="superscript"/>
              </w:rPr>
              <w:t>2</w:t>
            </w:r>
          </w:p>
        </w:tc>
        <w:tc>
          <w:tcPr>
            <w:tcW w:w="1738" w:type="dxa"/>
            <w:tcBorders>
              <w:top w:val="nil"/>
              <w:left w:val="nil"/>
              <w:bottom w:val="nil"/>
              <w:right w:val="nil"/>
            </w:tcBorders>
          </w:tcPr>
          <w:p w14:paraId="739D2CDB"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435</w:t>
            </w:r>
          </w:p>
        </w:tc>
        <w:tc>
          <w:tcPr>
            <w:tcW w:w="1738" w:type="dxa"/>
            <w:tcBorders>
              <w:top w:val="nil"/>
              <w:left w:val="nil"/>
              <w:bottom w:val="nil"/>
              <w:right w:val="nil"/>
            </w:tcBorders>
            <w:shd w:val="clear" w:color="auto" w:fill="auto"/>
            <w:noWrap/>
            <w:vAlign w:val="center"/>
            <w:hideMark/>
          </w:tcPr>
          <w:p w14:paraId="6FCECA76"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427</w:t>
            </w:r>
          </w:p>
        </w:tc>
        <w:tc>
          <w:tcPr>
            <w:tcW w:w="1822" w:type="dxa"/>
            <w:tcBorders>
              <w:top w:val="nil"/>
              <w:left w:val="nil"/>
              <w:bottom w:val="nil"/>
              <w:right w:val="nil"/>
            </w:tcBorders>
            <w:shd w:val="clear" w:color="auto" w:fill="auto"/>
            <w:noWrap/>
            <w:vAlign w:val="center"/>
            <w:hideMark/>
          </w:tcPr>
          <w:p w14:paraId="6B3A0946"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440</w:t>
            </w:r>
          </w:p>
        </w:tc>
        <w:tc>
          <w:tcPr>
            <w:tcW w:w="1349" w:type="dxa"/>
            <w:tcBorders>
              <w:top w:val="nil"/>
              <w:left w:val="nil"/>
              <w:bottom w:val="nil"/>
              <w:right w:val="nil"/>
            </w:tcBorders>
            <w:shd w:val="clear" w:color="auto" w:fill="auto"/>
            <w:noWrap/>
            <w:vAlign w:val="center"/>
            <w:hideMark/>
          </w:tcPr>
          <w:p w14:paraId="2C82BEBD"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0.866</w:t>
            </w:r>
          </w:p>
        </w:tc>
      </w:tr>
      <w:tr w:rsidR="00E27C44" w:rsidRPr="00E27C44" w14:paraId="599FC2D9" w14:textId="77777777" w:rsidTr="00A048FE">
        <w:trPr>
          <w:trHeight w:val="330"/>
        </w:trPr>
        <w:tc>
          <w:tcPr>
            <w:tcW w:w="2582" w:type="dxa"/>
            <w:tcBorders>
              <w:top w:val="nil"/>
              <w:left w:val="nil"/>
              <w:bottom w:val="nil"/>
              <w:right w:val="nil"/>
            </w:tcBorders>
            <w:shd w:val="clear" w:color="auto" w:fill="auto"/>
            <w:noWrap/>
            <w:vAlign w:val="center"/>
          </w:tcPr>
          <w:p w14:paraId="4CC455A0"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OP procedures</w:t>
            </w:r>
          </w:p>
        </w:tc>
        <w:tc>
          <w:tcPr>
            <w:tcW w:w="1738" w:type="dxa"/>
            <w:tcBorders>
              <w:top w:val="nil"/>
              <w:left w:val="nil"/>
              <w:bottom w:val="nil"/>
              <w:right w:val="nil"/>
            </w:tcBorders>
          </w:tcPr>
          <w:p w14:paraId="2315B81D"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1738" w:type="dxa"/>
            <w:tcBorders>
              <w:top w:val="nil"/>
              <w:left w:val="nil"/>
              <w:bottom w:val="nil"/>
              <w:right w:val="nil"/>
            </w:tcBorders>
            <w:shd w:val="clear" w:color="auto" w:fill="auto"/>
            <w:noWrap/>
            <w:vAlign w:val="center"/>
          </w:tcPr>
          <w:p w14:paraId="1344F3F9"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1822" w:type="dxa"/>
            <w:tcBorders>
              <w:top w:val="nil"/>
              <w:left w:val="nil"/>
              <w:bottom w:val="nil"/>
              <w:right w:val="nil"/>
            </w:tcBorders>
            <w:shd w:val="clear" w:color="auto" w:fill="auto"/>
            <w:noWrap/>
            <w:vAlign w:val="center"/>
          </w:tcPr>
          <w:p w14:paraId="57505D37"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1349" w:type="dxa"/>
            <w:tcBorders>
              <w:top w:val="nil"/>
              <w:left w:val="nil"/>
              <w:bottom w:val="nil"/>
              <w:right w:val="nil"/>
            </w:tcBorders>
            <w:shd w:val="clear" w:color="auto" w:fill="auto"/>
            <w:noWrap/>
            <w:vAlign w:val="center"/>
          </w:tcPr>
          <w:p w14:paraId="4114E4F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0.846</w:t>
            </w:r>
          </w:p>
        </w:tc>
      </w:tr>
      <w:tr w:rsidR="00E27C44" w:rsidRPr="00E27C44" w14:paraId="4D659367" w14:textId="77777777" w:rsidTr="00A048FE">
        <w:trPr>
          <w:trHeight w:val="330"/>
        </w:trPr>
        <w:tc>
          <w:tcPr>
            <w:tcW w:w="2582" w:type="dxa"/>
            <w:tcBorders>
              <w:top w:val="nil"/>
              <w:left w:val="nil"/>
              <w:bottom w:val="nil"/>
              <w:right w:val="nil"/>
            </w:tcBorders>
            <w:shd w:val="clear" w:color="auto" w:fill="auto"/>
            <w:noWrap/>
            <w:vAlign w:val="center"/>
          </w:tcPr>
          <w:p w14:paraId="6102DBBE" w14:textId="6F7A6797" w:rsidR="004E5000" w:rsidRPr="00E27C44" w:rsidRDefault="00D77C1D"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Handsewn TPC/IPAA</w:t>
            </w:r>
          </w:p>
        </w:tc>
        <w:tc>
          <w:tcPr>
            <w:tcW w:w="1738" w:type="dxa"/>
            <w:tcBorders>
              <w:top w:val="nil"/>
              <w:left w:val="nil"/>
              <w:bottom w:val="nil"/>
              <w:right w:val="nil"/>
            </w:tcBorders>
          </w:tcPr>
          <w:p w14:paraId="45B4EADB"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84 (62.2)</w:t>
            </w:r>
          </w:p>
        </w:tc>
        <w:tc>
          <w:tcPr>
            <w:tcW w:w="1738" w:type="dxa"/>
            <w:tcBorders>
              <w:top w:val="nil"/>
              <w:left w:val="nil"/>
              <w:bottom w:val="nil"/>
              <w:right w:val="nil"/>
            </w:tcBorders>
            <w:shd w:val="clear" w:color="auto" w:fill="auto"/>
            <w:noWrap/>
            <w:vAlign w:val="center"/>
          </w:tcPr>
          <w:p w14:paraId="48A29D70" w14:textId="6D0CC6A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29(56.8)</w:t>
            </w:r>
          </w:p>
        </w:tc>
        <w:tc>
          <w:tcPr>
            <w:tcW w:w="1822" w:type="dxa"/>
            <w:tcBorders>
              <w:top w:val="nil"/>
              <w:left w:val="nil"/>
              <w:bottom w:val="nil"/>
              <w:right w:val="nil"/>
            </w:tcBorders>
            <w:shd w:val="clear" w:color="auto" w:fill="auto"/>
            <w:noWrap/>
            <w:vAlign w:val="center"/>
          </w:tcPr>
          <w:p w14:paraId="217EAF46"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55 (65.5)</w:t>
            </w:r>
          </w:p>
        </w:tc>
        <w:tc>
          <w:tcPr>
            <w:tcW w:w="1349" w:type="dxa"/>
            <w:tcBorders>
              <w:top w:val="nil"/>
              <w:left w:val="nil"/>
              <w:bottom w:val="nil"/>
              <w:right w:val="nil"/>
            </w:tcBorders>
            <w:shd w:val="clear" w:color="auto" w:fill="auto"/>
            <w:noWrap/>
            <w:vAlign w:val="center"/>
          </w:tcPr>
          <w:p w14:paraId="1416E540"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1C826E38" w14:textId="77777777" w:rsidTr="00A048FE">
        <w:trPr>
          <w:trHeight w:val="330"/>
        </w:trPr>
        <w:tc>
          <w:tcPr>
            <w:tcW w:w="2582" w:type="dxa"/>
            <w:tcBorders>
              <w:top w:val="nil"/>
              <w:left w:val="nil"/>
              <w:bottom w:val="nil"/>
              <w:right w:val="nil"/>
            </w:tcBorders>
            <w:shd w:val="clear" w:color="auto" w:fill="auto"/>
            <w:noWrap/>
            <w:vAlign w:val="center"/>
          </w:tcPr>
          <w:p w14:paraId="4CD4B760" w14:textId="7EAAB197" w:rsidR="004E5000" w:rsidRPr="00E27C44" w:rsidRDefault="00D77C1D"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Stapled TPC/IPAA</w:t>
            </w:r>
          </w:p>
        </w:tc>
        <w:tc>
          <w:tcPr>
            <w:tcW w:w="1738" w:type="dxa"/>
            <w:tcBorders>
              <w:top w:val="nil"/>
              <w:left w:val="nil"/>
              <w:bottom w:val="nil"/>
              <w:right w:val="nil"/>
            </w:tcBorders>
          </w:tcPr>
          <w:p w14:paraId="178BB95E"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33 (24.4)</w:t>
            </w:r>
          </w:p>
        </w:tc>
        <w:tc>
          <w:tcPr>
            <w:tcW w:w="1738" w:type="dxa"/>
            <w:tcBorders>
              <w:top w:val="nil"/>
              <w:left w:val="nil"/>
              <w:bottom w:val="nil"/>
              <w:right w:val="nil"/>
            </w:tcBorders>
            <w:shd w:val="clear" w:color="auto" w:fill="auto"/>
            <w:noWrap/>
            <w:vAlign w:val="center"/>
          </w:tcPr>
          <w:p w14:paraId="6652F64E"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 (19.6)</w:t>
            </w:r>
          </w:p>
        </w:tc>
        <w:tc>
          <w:tcPr>
            <w:tcW w:w="1822" w:type="dxa"/>
            <w:tcBorders>
              <w:top w:val="nil"/>
              <w:left w:val="nil"/>
              <w:bottom w:val="nil"/>
              <w:right w:val="nil"/>
            </w:tcBorders>
            <w:shd w:val="clear" w:color="auto" w:fill="auto"/>
            <w:noWrap/>
            <w:vAlign w:val="center"/>
          </w:tcPr>
          <w:p w14:paraId="17C00028"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23 (27.4)</w:t>
            </w:r>
          </w:p>
        </w:tc>
        <w:tc>
          <w:tcPr>
            <w:tcW w:w="1349" w:type="dxa"/>
            <w:tcBorders>
              <w:top w:val="nil"/>
              <w:left w:val="nil"/>
              <w:bottom w:val="nil"/>
              <w:right w:val="nil"/>
            </w:tcBorders>
            <w:shd w:val="clear" w:color="auto" w:fill="auto"/>
            <w:noWrap/>
            <w:vAlign w:val="center"/>
          </w:tcPr>
          <w:p w14:paraId="3BD2AEA3"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68660007" w14:textId="77777777" w:rsidTr="00A048FE">
        <w:trPr>
          <w:trHeight w:val="330"/>
        </w:trPr>
        <w:tc>
          <w:tcPr>
            <w:tcW w:w="2582" w:type="dxa"/>
            <w:tcBorders>
              <w:top w:val="nil"/>
              <w:left w:val="nil"/>
              <w:bottom w:val="nil"/>
              <w:right w:val="nil"/>
            </w:tcBorders>
            <w:shd w:val="clear" w:color="auto" w:fill="auto"/>
            <w:noWrap/>
            <w:vAlign w:val="center"/>
          </w:tcPr>
          <w:p w14:paraId="52CB2D5D" w14:textId="4792F2E4" w:rsidR="004E5000" w:rsidRPr="00E27C44" w:rsidRDefault="00D77C1D"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TPC/end ileostomy</w:t>
            </w:r>
          </w:p>
        </w:tc>
        <w:tc>
          <w:tcPr>
            <w:tcW w:w="1738" w:type="dxa"/>
            <w:tcBorders>
              <w:top w:val="nil"/>
              <w:left w:val="nil"/>
              <w:bottom w:val="nil"/>
              <w:right w:val="nil"/>
            </w:tcBorders>
          </w:tcPr>
          <w:p w14:paraId="57982C83"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 (5.9)</w:t>
            </w:r>
          </w:p>
        </w:tc>
        <w:tc>
          <w:tcPr>
            <w:tcW w:w="1738" w:type="dxa"/>
            <w:tcBorders>
              <w:top w:val="nil"/>
              <w:left w:val="nil"/>
              <w:bottom w:val="nil"/>
              <w:right w:val="nil"/>
            </w:tcBorders>
            <w:shd w:val="clear" w:color="auto" w:fill="auto"/>
            <w:noWrap/>
            <w:vAlign w:val="center"/>
          </w:tcPr>
          <w:p w14:paraId="03F094BB"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 (15.7)</w:t>
            </w:r>
          </w:p>
        </w:tc>
        <w:tc>
          <w:tcPr>
            <w:tcW w:w="1822" w:type="dxa"/>
            <w:tcBorders>
              <w:top w:val="nil"/>
              <w:left w:val="nil"/>
              <w:bottom w:val="nil"/>
              <w:right w:val="nil"/>
            </w:tcBorders>
            <w:shd w:val="clear" w:color="auto" w:fill="auto"/>
            <w:noWrap/>
            <w:vAlign w:val="center"/>
          </w:tcPr>
          <w:p w14:paraId="3F867611"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w:t>
            </w:r>
          </w:p>
        </w:tc>
        <w:tc>
          <w:tcPr>
            <w:tcW w:w="1349" w:type="dxa"/>
            <w:tcBorders>
              <w:top w:val="nil"/>
              <w:left w:val="nil"/>
              <w:bottom w:val="nil"/>
              <w:right w:val="nil"/>
            </w:tcBorders>
            <w:shd w:val="clear" w:color="auto" w:fill="auto"/>
            <w:noWrap/>
            <w:vAlign w:val="center"/>
          </w:tcPr>
          <w:p w14:paraId="246C437E"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58614345" w14:textId="77777777" w:rsidTr="00A048FE">
        <w:trPr>
          <w:trHeight w:val="330"/>
        </w:trPr>
        <w:tc>
          <w:tcPr>
            <w:tcW w:w="2582" w:type="dxa"/>
            <w:tcBorders>
              <w:top w:val="nil"/>
              <w:left w:val="nil"/>
              <w:bottom w:val="nil"/>
              <w:right w:val="nil"/>
            </w:tcBorders>
            <w:shd w:val="clear" w:color="auto" w:fill="auto"/>
            <w:noWrap/>
            <w:vAlign w:val="center"/>
          </w:tcPr>
          <w:p w14:paraId="2C1C02C8" w14:textId="3183F750" w:rsidR="004E5000" w:rsidRPr="00E27C44" w:rsidRDefault="00D77C1D"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TC</w:t>
            </w:r>
          </w:p>
        </w:tc>
        <w:tc>
          <w:tcPr>
            <w:tcW w:w="1738" w:type="dxa"/>
            <w:tcBorders>
              <w:top w:val="nil"/>
              <w:left w:val="nil"/>
              <w:bottom w:val="nil"/>
              <w:right w:val="nil"/>
            </w:tcBorders>
          </w:tcPr>
          <w:p w14:paraId="49A37E42"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 (7.4)</w:t>
            </w:r>
          </w:p>
        </w:tc>
        <w:tc>
          <w:tcPr>
            <w:tcW w:w="1738" w:type="dxa"/>
            <w:tcBorders>
              <w:top w:val="nil"/>
              <w:left w:val="nil"/>
              <w:bottom w:val="nil"/>
              <w:right w:val="nil"/>
            </w:tcBorders>
            <w:shd w:val="clear" w:color="auto" w:fill="auto"/>
            <w:noWrap/>
            <w:vAlign w:val="center"/>
          </w:tcPr>
          <w:p w14:paraId="202F8E62"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 (7.8)</w:t>
            </w:r>
          </w:p>
        </w:tc>
        <w:tc>
          <w:tcPr>
            <w:tcW w:w="1822" w:type="dxa"/>
            <w:tcBorders>
              <w:top w:val="nil"/>
              <w:left w:val="nil"/>
              <w:bottom w:val="nil"/>
              <w:right w:val="nil"/>
            </w:tcBorders>
            <w:shd w:val="clear" w:color="auto" w:fill="auto"/>
            <w:noWrap/>
            <w:vAlign w:val="center"/>
          </w:tcPr>
          <w:p w14:paraId="5B76085C"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 (7.1)</w:t>
            </w:r>
          </w:p>
        </w:tc>
        <w:tc>
          <w:tcPr>
            <w:tcW w:w="1349" w:type="dxa"/>
            <w:tcBorders>
              <w:top w:val="nil"/>
              <w:left w:val="nil"/>
              <w:bottom w:val="nil"/>
              <w:right w:val="nil"/>
            </w:tcBorders>
            <w:shd w:val="clear" w:color="auto" w:fill="auto"/>
            <w:noWrap/>
            <w:vAlign w:val="center"/>
          </w:tcPr>
          <w:p w14:paraId="5A2BAB8E"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6B6068C2" w14:textId="77777777" w:rsidTr="00A048FE">
        <w:trPr>
          <w:trHeight w:val="330"/>
        </w:trPr>
        <w:tc>
          <w:tcPr>
            <w:tcW w:w="2582" w:type="dxa"/>
            <w:tcBorders>
              <w:top w:val="nil"/>
              <w:left w:val="nil"/>
              <w:bottom w:val="nil"/>
              <w:right w:val="nil"/>
            </w:tcBorders>
            <w:shd w:val="clear" w:color="auto" w:fill="auto"/>
            <w:noWrap/>
            <w:vAlign w:val="center"/>
            <w:hideMark/>
          </w:tcPr>
          <w:p w14:paraId="265EA25B" w14:textId="77777777" w:rsidR="004E5000" w:rsidRPr="00E27C44" w:rsidRDefault="004E5000"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Mortality</w:t>
            </w:r>
          </w:p>
        </w:tc>
        <w:tc>
          <w:tcPr>
            <w:tcW w:w="1738" w:type="dxa"/>
            <w:tcBorders>
              <w:top w:val="nil"/>
              <w:left w:val="nil"/>
              <w:bottom w:val="nil"/>
              <w:right w:val="nil"/>
            </w:tcBorders>
          </w:tcPr>
          <w:p w14:paraId="1787534E"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 (9.6)</w:t>
            </w:r>
          </w:p>
        </w:tc>
        <w:tc>
          <w:tcPr>
            <w:tcW w:w="1738" w:type="dxa"/>
            <w:tcBorders>
              <w:top w:val="nil"/>
              <w:left w:val="nil"/>
              <w:bottom w:val="nil"/>
              <w:right w:val="nil"/>
            </w:tcBorders>
            <w:shd w:val="clear" w:color="auto" w:fill="auto"/>
            <w:noWrap/>
            <w:vAlign w:val="center"/>
          </w:tcPr>
          <w:p w14:paraId="3D938D6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11 (21.6)</w:t>
            </w:r>
          </w:p>
        </w:tc>
        <w:tc>
          <w:tcPr>
            <w:tcW w:w="1822" w:type="dxa"/>
            <w:tcBorders>
              <w:top w:val="nil"/>
              <w:left w:val="nil"/>
              <w:bottom w:val="nil"/>
              <w:right w:val="nil"/>
            </w:tcBorders>
            <w:shd w:val="clear" w:color="auto" w:fill="auto"/>
            <w:noWrap/>
            <w:vAlign w:val="center"/>
          </w:tcPr>
          <w:p w14:paraId="60A5BAB5"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 (2.9)</w:t>
            </w:r>
          </w:p>
        </w:tc>
        <w:tc>
          <w:tcPr>
            <w:tcW w:w="1349" w:type="dxa"/>
            <w:tcBorders>
              <w:top w:val="nil"/>
              <w:left w:val="nil"/>
              <w:bottom w:val="nil"/>
              <w:right w:val="nil"/>
            </w:tcBorders>
            <w:shd w:val="clear" w:color="auto" w:fill="auto"/>
            <w:noWrap/>
            <w:vAlign w:val="center"/>
            <w:hideMark/>
          </w:tcPr>
          <w:p w14:paraId="50F8945C" w14:textId="1E2DD7CD"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&lt;</w:t>
            </w:r>
            <w:r w:rsidR="002F3D50" w:rsidRPr="00E27C44">
              <w:rPr>
                <w:rFonts w:ascii="Book Antiqua" w:eastAsia="SimSun" w:hAnsi="Book Antiqua" w:cs="Times New Roman" w:hint="eastAsia"/>
                <w:kern w:val="0"/>
                <w:sz w:val="24"/>
                <w:szCs w:val="24"/>
                <w:lang w:eastAsia="zh-CN"/>
              </w:rPr>
              <w:t xml:space="preserve"> </w:t>
            </w:r>
            <w:r w:rsidRPr="00E27C44">
              <w:rPr>
                <w:rFonts w:ascii="Book Antiqua" w:eastAsia="Malgun Gothic" w:hAnsi="Book Antiqua" w:cs="Times New Roman"/>
                <w:kern w:val="0"/>
                <w:sz w:val="24"/>
                <w:szCs w:val="24"/>
              </w:rPr>
              <w:t>0.001</w:t>
            </w:r>
          </w:p>
        </w:tc>
      </w:tr>
      <w:tr w:rsidR="00E27C44" w:rsidRPr="00E27C44" w14:paraId="26DDE115" w14:textId="77777777" w:rsidTr="00A048FE">
        <w:trPr>
          <w:trHeight w:val="330"/>
        </w:trPr>
        <w:tc>
          <w:tcPr>
            <w:tcW w:w="2582" w:type="dxa"/>
            <w:tcBorders>
              <w:top w:val="nil"/>
              <w:left w:val="nil"/>
              <w:right w:val="nil"/>
            </w:tcBorders>
            <w:shd w:val="clear" w:color="auto" w:fill="auto"/>
            <w:noWrap/>
            <w:vAlign w:val="center"/>
            <w:hideMark/>
          </w:tcPr>
          <w:p w14:paraId="6C9FC46C" w14:textId="393EE49C" w:rsidR="004E5000" w:rsidRPr="00E27C44" w:rsidRDefault="00D77C1D"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Cancer specific</w:t>
            </w:r>
          </w:p>
        </w:tc>
        <w:tc>
          <w:tcPr>
            <w:tcW w:w="1738" w:type="dxa"/>
            <w:tcBorders>
              <w:top w:val="nil"/>
              <w:left w:val="nil"/>
              <w:right w:val="nil"/>
            </w:tcBorders>
          </w:tcPr>
          <w:p w14:paraId="483F5D4B"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 (7.4)</w:t>
            </w:r>
          </w:p>
        </w:tc>
        <w:tc>
          <w:tcPr>
            <w:tcW w:w="1738" w:type="dxa"/>
            <w:tcBorders>
              <w:top w:val="nil"/>
              <w:left w:val="nil"/>
              <w:right w:val="nil"/>
            </w:tcBorders>
            <w:shd w:val="clear" w:color="auto" w:fill="auto"/>
            <w:noWrap/>
            <w:vAlign w:val="center"/>
          </w:tcPr>
          <w:p w14:paraId="41EADC0A"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 (19.6)</w:t>
            </w:r>
          </w:p>
        </w:tc>
        <w:tc>
          <w:tcPr>
            <w:tcW w:w="1822" w:type="dxa"/>
            <w:tcBorders>
              <w:top w:val="nil"/>
              <w:left w:val="nil"/>
              <w:right w:val="nil"/>
            </w:tcBorders>
            <w:shd w:val="clear" w:color="auto" w:fill="auto"/>
            <w:noWrap/>
            <w:vAlign w:val="center"/>
          </w:tcPr>
          <w:p w14:paraId="6A0844A5"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w:t>
            </w:r>
          </w:p>
        </w:tc>
        <w:tc>
          <w:tcPr>
            <w:tcW w:w="1349" w:type="dxa"/>
            <w:tcBorders>
              <w:top w:val="nil"/>
              <w:left w:val="nil"/>
              <w:right w:val="nil"/>
            </w:tcBorders>
            <w:shd w:val="clear" w:color="auto" w:fill="auto"/>
            <w:noWrap/>
            <w:vAlign w:val="center"/>
            <w:hideMark/>
          </w:tcPr>
          <w:p w14:paraId="5A3E660D"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4838F795" w14:textId="77777777" w:rsidTr="00A048FE">
        <w:trPr>
          <w:trHeight w:val="330"/>
        </w:trPr>
        <w:tc>
          <w:tcPr>
            <w:tcW w:w="2582" w:type="dxa"/>
            <w:tcBorders>
              <w:top w:val="nil"/>
              <w:left w:val="nil"/>
              <w:bottom w:val="single" w:sz="4" w:space="0" w:color="auto"/>
              <w:right w:val="nil"/>
            </w:tcBorders>
            <w:shd w:val="clear" w:color="auto" w:fill="auto"/>
            <w:noWrap/>
            <w:vAlign w:val="center"/>
            <w:hideMark/>
          </w:tcPr>
          <w:p w14:paraId="2910ACBC" w14:textId="5295208A" w:rsidR="004E5000" w:rsidRPr="00E27C44" w:rsidRDefault="00D77C1D" w:rsidP="00666639">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Other reason</w:t>
            </w:r>
          </w:p>
        </w:tc>
        <w:tc>
          <w:tcPr>
            <w:tcW w:w="1738" w:type="dxa"/>
            <w:tcBorders>
              <w:top w:val="nil"/>
              <w:left w:val="nil"/>
              <w:bottom w:val="single" w:sz="4" w:space="0" w:color="auto"/>
              <w:right w:val="nil"/>
            </w:tcBorders>
          </w:tcPr>
          <w:p w14:paraId="7FBF746C"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 (2.2)</w:t>
            </w:r>
          </w:p>
        </w:tc>
        <w:tc>
          <w:tcPr>
            <w:tcW w:w="1738" w:type="dxa"/>
            <w:tcBorders>
              <w:top w:val="nil"/>
              <w:left w:val="nil"/>
              <w:bottom w:val="single" w:sz="4" w:space="0" w:color="auto"/>
              <w:right w:val="nil"/>
            </w:tcBorders>
            <w:shd w:val="clear" w:color="auto" w:fill="auto"/>
            <w:noWrap/>
            <w:vAlign w:val="center"/>
          </w:tcPr>
          <w:p w14:paraId="6EE2420D"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 (2.0)</w:t>
            </w:r>
          </w:p>
        </w:tc>
        <w:tc>
          <w:tcPr>
            <w:tcW w:w="1822" w:type="dxa"/>
            <w:tcBorders>
              <w:top w:val="nil"/>
              <w:left w:val="nil"/>
              <w:bottom w:val="single" w:sz="4" w:space="0" w:color="auto"/>
              <w:right w:val="nil"/>
            </w:tcBorders>
            <w:shd w:val="clear" w:color="auto" w:fill="auto"/>
            <w:noWrap/>
            <w:vAlign w:val="center"/>
          </w:tcPr>
          <w:p w14:paraId="790CDF6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 (2.4)</w:t>
            </w:r>
          </w:p>
        </w:tc>
        <w:tc>
          <w:tcPr>
            <w:tcW w:w="1349" w:type="dxa"/>
            <w:tcBorders>
              <w:top w:val="nil"/>
              <w:left w:val="nil"/>
              <w:bottom w:val="single" w:sz="4" w:space="0" w:color="auto"/>
              <w:right w:val="nil"/>
            </w:tcBorders>
            <w:shd w:val="clear" w:color="auto" w:fill="auto"/>
            <w:noWrap/>
            <w:vAlign w:val="center"/>
            <w:hideMark/>
          </w:tcPr>
          <w:p w14:paraId="7DE4A91F" w14:textId="77777777" w:rsidR="004E5000" w:rsidRPr="00E27C44" w:rsidRDefault="004E5000" w:rsidP="002F3D50">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bl>
    <w:p w14:paraId="4C7EE991" w14:textId="53FA11B7" w:rsidR="002F3D50" w:rsidRPr="00E27C44" w:rsidRDefault="002F3D50" w:rsidP="00CF26CF">
      <w:pPr>
        <w:wordWrap/>
        <w:adjustRightInd w:val="0"/>
        <w:snapToGrid w:val="0"/>
        <w:spacing w:after="0" w:line="360" w:lineRule="auto"/>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vertAlign w:val="superscript"/>
        </w:rPr>
        <w:t>1</w:t>
      </w:r>
      <w:r w:rsidRPr="00E27C44">
        <w:rPr>
          <w:rFonts w:ascii="Book Antiqua" w:eastAsia="Malgun Gothic" w:hAnsi="Book Antiqua" w:cs="Times New Roman"/>
          <w:kern w:val="0"/>
          <w:sz w:val="24"/>
          <w:szCs w:val="24"/>
        </w:rPr>
        <w:t>Pearson χ</w:t>
      </w:r>
      <w:r w:rsidRPr="00E27C44">
        <w:rPr>
          <w:rFonts w:ascii="Book Antiqua" w:eastAsia="SimSun" w:hAnsi="Book Antiqua" w:cs="Times New Roman" w:hint="eastAsia"/>
          <w:kern w:val="0"/>
          <w:sz w:val="24"/>
          <w:szCs w:val="24"/>
          <w:vertAlign w:val="superscript"/>
          <w:lang w:eastAsia="zh-CN"/>
        </w:rPr>
        <w:t>2</w:t>
      </w:r>
      <w:r w:rsidRPr="00E27C44">
        <w:rPr>
          <w:rFonts w:ascii="Book Antiqua" w:eastAsia="Malgun Gothic" w:hAnsi="Book Antiqua" w:cs="Times New Roman"/>
          <w:kern w:val="0"/>
          <w:sz w:val="24"/>
          <w:szCs w:val="24"/>
        </w:rPr>
        <w:t xml:space="preserve"> test or Fisher's exact test for categorical variable, </w:t>
      </w:r>
      <w:r w:rsidRPr="00E27C44">
        <w:rPr>
          <w:rFonts w:ascii="Book Antiqua" w:eastAsia="Malgun Gothic" w:hAnsi="Book Antiqua" w:cs="Times New Roman"/>
          <w:i/>
          <w:kern w:val="0"/>
          <w:sz w:val="24"/>
          <w:szCs w:val="24"/>
        </w:rPr>
        <w:t>t</w:t>
      </w:r>
      <w:r w:rsidRPr="00E27C44">
        <w:rPr>
          <w:rFonts w:ascii="Book Antiqua" w:eastAsia="Malgun Gothic" w:hAnsi="Book Antiqua" w:cs="Times New Roman"/>
          <w:kern w:val="0"/>
          <w:sz w:val="24"/>
          <w:szCs w:val="24"/>
        </w:rPr>
        <w:t>-test for continuous variable</w:t>
      </w:r>
      <w:r w:rsidRPr="00E27C44">
        <w:rPr>
          <w:rFonts w:ascii="Book Antiqua" w:eastAsia="SimSun" w:hAnsi="Book Antiqua" w:cs="Times New Roman" w:hint="eastAsia"/>
          <w:kern w:val="0"/>
          <w:sz w:val="24"/>
          <w:szCs w:val="24"/>
          <w:lang w:eastAsia="zh-CN"/>
        </w:rPr>
        <w:t xml:space="preserve">; </w:t>
      </w:r>
      <w:r w:rsidRPr="00E27C44">
        <w:rPr>
          <w:rFonts w:ascii="Book Antiqua" w:eastAsia="Malgun Gothic" w:hAnsi="Book Antiqua" w:cs="Times New Roman"/>
          <w:kern w:val="0"/>
          <w:sz w:val="24"/>
          <w:szCs w:val="24"/>
          <w:vertAlign w:val="superscript"/>
        </w:rPr>
        <w:t>2</w:t>
      </w:r>
      <w:r w:rsidRPr="00E27C44">
        <w:rPr>
          <w:rFonts w:ascii="Book Antiqua" w:eastAsia="Malgun Gothic" w:hAnsi="Book Antiqua" w:cs="Times New Roman"/>
          <w:kern w:val="0"/>
          <w:sz w:val="24"/>
          <w:szCs w:val="24"/>
        </w:rPr>
        <w:t>Data are expressed as median (range)</w:t>
      </w:r>
      <w:r w:rsidRPr="00E27C44">
        <w:rPr>
          <w:rFonts w:ascii="Book Antiqua" w:eastAsia="SimSun" w:hAnsi="Book Antiqua" w:cs="Times New Roman" w:hint="eastAsia"/>
          <w:kern w:val="0"/>
          <w:sz w:val="24"/>
          <w:szCs w:val="24"/>
          <w:lang w:eastAsia="zh-CN"/>
        </w:rPr>
        <w:t xml:space="preserve">. </w:t>
      </w:r>
      <w:r w:rsidRPr="00E27C44">
        <w:rPr>
          <w:rFonts w:ascii="Book Antiqua" w:eastAsia="SimSun" w:hAnsi="Book Antiqua" w:cs="Times New Roman"/>
          <w:kern w:val="0"/>
          <w:sz w:val="24"/>
          <w:szCs w:val="24"/>
          <w:lang w:eastAsia="zh-CN"/>
        </w:rPr>
        <w:t>Data are expressed as number (%) unless otherwise stated</w:t>
      </w:r>
      <w:r w:rsidRPr="00E27C44">
        <w:rPr>
          <w:rFonts w:ascii="Book Antiqua" w:eastAsia="SimSun" w:hAnsi="Book Antiqua" w:cs="Times New Roman" w:hint="eastAsia"/>
          <w:kern w:val="0"/>
          <w:sz w:val="24"/>
          <w:szCs w:val="24"/>
          <w:lang w:eastAsia="zh-CN"/>
        </w:rPr>
        <w:t xml:space="preserve">. </w:t>
      </w:r>
      <w:r w:rsidR="004E5000" w:rsidRPr="00E27C44">
        <w:rPr>
          <w:rFonts w:ascii="Book Antiqua" w:eastAsia="Malgun Gothic" w:hAnsi="Book Antiqua" w:cs="Times New Roman"/>
          <w:kern w:val="0"/>
          <w:sz w:val="24"/>
          <w:szCs w:val="24"/>
        </w:rPr>
        <w:t>CRC</w:t>
      </w:r>
      <w:r w:rsidR="00DE5035"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Colorectal </w:t>
      </w:r>
      <w:r w:rsidR="004E5000" w:rsidRPr="00E27C44">
        <w:rPr>
          <w:rFonts w:ascii="Book Antiqua" w:eastAsia="Malgun Gothic" w:hAnsi="Book Antiqua" w:cs="Times New Roman"/>
          <w:kern w:val="0"/>
          <w:sz w:val="24"/>
          <w:szCs w:val="24"/>
        </w:rPr>
        <w:t>cancer</w:t>
      </w:r>
      <w:r w:rsidR="00DE5035"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FAP</w:t>
      </w:r>
      <w:r w:rsidR="00AA7DB2"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Familial </w:t>
      </w:r>
      <w:r w:rsidR="004E5000" w:rsidRPr="00E27C44">
        <w:rPr>
          <w:rFonts w:ascii="Book Antiqua" w:eastAsia="Malgun Gothic" w:hAnsi="Book Antiqua" w:cs="Times New Roman"/>
          <w:kern w:val="0"/>
          <w:sz w:val="24"/>
          <w:szCs w:val="24"/>
        </w:rPr>
        <w:t>adenomatous polyposis; FHx</w:t>
      </w:r>
      <w:r w:rsidR="00AA7DB2"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Family </w:t>
      </w:r>
      <w:r w:rsidR="004E5000" w:rsidRPr="00E27C44">
        <w:rPr>
          <w:rFonts w:ascii="Book Antiqua" w:eastAsia="Malgun Gothic" w:hAnsi="Book Antiqua" w:cs="Times New Roman"/>
          <w:kern w:val="0"/>
          <w:sz w:val="24"/>
          <w:szCs w:val="24"/>
        </w:rPr>
        <w:t>history; TPC/IPAA</w:t>
      </w:r>
      <w:r w:rsidR="00AA7DB2"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Total </w:t>
      </w:r>
      <w:r w:rsidR="004E5000" w:rsidRPr="00E27C44">
        <w:rPr>
          <w:rFonts w:ascii="Book Antiqua" w:eastAsia="Malgun Gothic" w:hAnsi="Book Antiqua" w:cs="Times New Roman"/>
          <w:kern w:val="0"/>
          <w:sz w:val="24"/>
          <w:szCs w:val="24"/>
        </w:rPr>
        <w:t>proctocolectomy with ileal pouch anal anastomosis; TC</w:t>
      </w:r>
      <w:r w:rsidRPr="00E27C44">
        <w:rPr>
          <w:rFonts w:ascii="Book Antiqua" w:eastAsia="SimSun" w:hAnsi="Book Antiqua" w:cs="Times New Roman" w:hint="eastAsia"/>
          <w:kern w:val="0"/>
          <w:sz w:val="24"/>
          <w:szCs w:val="24"/>
          <w:lang w:eastAsia="zh-CN"/>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Total </w:t>
      </w:r>
      <w:r w:rsidR="004E5000" w:rsidRPr="00E27C44">
        <w:rPr>
          <w:rFonts w:ascii="Book Antiqua" w:eastAsia="Malgun Gothic" w:hAnsi="Book Antiqua" w:cs="Times New Roman"/>
          <w:kern w:val="0"/>
          <w:sz w:val="24"/>
          <w:szCs w:val="24"/>
        </w:rPr>
        <w:t>colectomy.</w:t>
      </w:r>
    </w:p>
    <w:p w14:paraId="3B8685D4" w14:textId="77777777" w:rsidR="002F3D50" w:rsidRPr="00E27C44" w:rsidRDefault="002F3D50">
      <w:pPr>
        <w:widowControl/>
        <w:wordWrap/>
        <w:autoSpaceDE/>
        <w:autoSpaceDN/>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br w:type="page"/>
      </w:r>
    </w:p>
    <w:p w14:paraId="6675E5B4" w14:textId="77777777" w:rsidR="004E5000" w:rsidRPr="00E27C44" w:rsidRDefault="004E5000" w:rsidP="00CF26CF">
      <w:pPr>
        <w:wordWrap/>
        <w:adjustRightInd w:val="0"/>
        <w:snapToGrid w:val="0"/>
        <w:spacing w:after="0" w:line="360" w:lineRule="auto"/>
        <w:rPr>
          <w:rFonts w:ascii="Book Antiqua" w:eastAsia="SimSun" w:hAnsi="Book Antiqua" w:cs="Times New Roman"/>
          <w:kern w:val="0"/>
          <w:sz w:val="24"/>
          <w:szCs w:val="24"/>
          <w:lang w:eastAsia="zh-CN"/>
        </w:rPr>
      </w:pPr>
    </w:p>
    <w:p w14:paraId="75B1D9D9" w14:textId="5FA6CD40" w:rsidR="004E5000" w:rsidRPr="00E27C44" w:rsidRDefault="002F3D50" w:rsidP="00CF26CF">
      <w:pPr>
        <w:wordWrap/>
        <w:adjustRightInd w:val="0"/>
        <w:snapToGrid w:val="0"/>
        <w:spacing w:after="0" w:line="360" w:lineRule="auto"/>
        <w:rPr>
          <w:rFonts w:ascii="Book Antiqua" w:eastAsia="Malgun Gothic" w:hAnsi="Book Antiqua" w:cs="Times New Roman"/>
          <w:b/>
          <w:kern w:val="0"/>
          <w:sz w:val="24"/>
          <w:szCs w:val="24"/>
        </w:rPr>
      </w:pPr>
      <w:r w:rsidRPr="00E27C44">
        <w:rPr>
          <w:rFonts w:ascii="Book Antiqua" w:eastAsia="Malgun Gothic" w:hAnsi="Book Antiqua" w:cs="Times New Roman"/>
          <w:b/>
          <w:bCs/>
          <w:kern w:val="0"/>
          <w:sz w:val="24"/>
          <w:szCs w:val="24"/>
        </w:rPr>
        <w:t>Table 2</w:t>
      </w:r>
      <w:r w:rsidR="004E5000" w:rsidRPr="00E27C44">
        <w:rPr>
          <w:rFonts w:ascii="Book Antiqua" w:eastAsia="Malgun Gothic" w:hAnsi="Book Antiqua" w:cs="Times New Roman"/>
          <w:b/>
          <w:bCs/>
          <w:kern w:val="0"/>
          <w:sz w:val="24"/>
          <w:szCs w:val="24"/>
        </w:rPr>
        <w:t xml:space="preserve"> Initial symptoms and extracolic manifestations (</w:t>
      </w:r>
      <w:r w:rsidRPr="00E27C44">
        <w:rPr>
          <w:rFonts w:ascii="Book Antiqua" w:eastAsia="Malgun Gothic" w:hAnsi="Book Antiqua" w:cs="Times New Roman"/>
          <w:b/>
          <w:bCs/>
          <w:i/>
          <w:kern w:val="0"/>
          <w:sz w:val="24"/>
          <w:szCs w:val="24"/>
        </w:rPr>
        <w:t xml:space="preserve">n = </w:t>
      </w:r>
      <w:r w:rsidR="004E5000" w:rsidRPr="00E27C44">
        <w:rPr>
          <w:rFonts w:ascii="Book Antiqua" w:eastAsia="Malgun Gothic" w:hAnsi="Book Antiqua" w:cs="Times New Roman"/>
          <w:b/>
          <w:bCs/>
          <w:kern w:val="0"/>
          <w:sz w:val="24"/>
          <w:szCs w:val="24"/>
        </w:rPr>
        <w:t>135)</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552"/>
        <w:gridCol w:w="2420"/>
      </w:tblGrid>
      <w:tr w:rsidR="004E5000" w:rsidRPr="00E27C44" w14:paraId="64362376" w14:textId="77777777" w:rsidTr="00A048FE">
        <w:tc>
          <w:tcPr>
            <w:tcW w:w="1784" w:type="pct"/>
            <w:tcBorders>
              <w:top w:val="single" w:sz="4" w:space="0" w:color="auto"/>
              <w:bottom w:val="single" w:sz="4" w:space="0" w:color="auto"/>
            </w:tcBorders>
          </w:tcPr>
          <w:p w14:paraId="42FF49B3"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Borders>
              <w:top w:val="single" w:sz="4" w:space="0" w:color="auto"/>
              <w:bottom w:val="single" w:sz="4" w:space="0" w:color="auto"/>
            </w:tcBorders>
          </w:tcPr>
          <w:p w14:paraId="56BB3935" w14:textId="77777777" w:rsidR="004E5000" w:rsidRPr="00E27C44" w:rsidRDefault="004E5000" w:rsidP="00CF26CF">
            <w:pPr>
              <w:wordWrap/>
              <w:adjustRightInd w:val="0"/>
              <w:snapToGrid w:val="0"/>
              <w:spacing w:line="360" w:lineRule="auto"/>
              <w:rPr>
                <w:rFonts w:ascii="Book Antiqua" w:eastAsia="Malgun Gothic" w:hAnsi="Book Antiqua" w:cs="Times New Roman"/>
                <w:b/>
                <w:kern w:val="0"/>
                <w:sz w:val="24"/>
                <w:szCs w:val="24"/>
              </w:rPr>
            </w:pPr>
          </w:p>
        </w:tc>
        <w:tc>
          <w:tcPr>
            <w:tcW w:w="1303" w:type="pct"/>
            <w:tcBorders>
              <w:top w:val="single" w:sz="4" w:space="0" w:color="auto"/>
              <w:bottom w:val="single" w:sz="4" w:space="0" w:color="auto"/>
            </w:tcBorders>
          </w:tcPr>
          <w:p w14:paraId="678E96A5" w14:textId="79EE3EC8" w:rsidR="004E5000" w:rsidRPr="00E27C44" w:rsidRDefault="002F3D50" w:rsidP="00666639">
            <w:pPr>
              <w:wordWrap/>
              <w:adjustRightInd w:val="0"/>
              <w:snapToGrid w:val="0"/>
              <w:spacing w:line="360" w:lineRule="auto"/>
              <w:jc w:val="center"/>
              <w:rPr>
                <w:rFonts w:ascii="Book Antiqua" w:eastAsia="Malgun Gothic" w:hAnsi="Book Antiqua" w:cs="Times New Roman"/>
                <w:b/>
                <w:kern w:val="0"/>
                <w:sz w:val="24"/>
                <w:szCs w:val="24"/>
              </w:rPr>
            </w:pPr>
            <w:r w:rsidRPr="00E27C44">
              <w:rPr>
                <w:rFonts w:ascii="Book Antiqua" w:eastAsia="SimSun" w:hAnsi="Book Antiqua" w:cs="Times New Roman" w:hint="eastAsia"/>
                <w:b/>
                <w:i/>
                <w:kern w:val="0"/>
                <w:sz w:val="24"/>
                <w:szCs w:val="24"/>
                <w:lang w:eastAsia="zh-CN"/>
              </w:rPr>
              <w:t>n</w:t>
            </w:r>
            <w:r w:rsidR="004E5000" w:rsidRPr="00E27C44">
              <w:rPr>
                <w:rFonts w:ascii="Book Antiqua" w:eastAsia="Malgun Gothic" w:hAnsi="Book Antiqua" w:cs="Times New Roman"/>
                <w:b/>
                <w:kern w:val="0"/>
                <w:sz w:val="24"/>
                <w:szCs w:val="24"/>
              </w:rPr>
              <w:t xml:space="preserve"> (%)</w:t>
            </w:r>
          </w:p>
        </w:tc>
      </w:tr>
      <w:tr w:rsidR="004E5000" w:rsidRPr="00E27C44" w14:paraId="2AE6D610" w14:textId="77777777" w:rsidTr="00A048FE">
        <w:tc>
          <w:tcPr>
            <w:tcW w:w="1784" w:type="pct"/>
            <w:tcBorders>
              <w:top w:val="single" w:sz="4" w:space="0" w:color="auto"/>
            </w:tcBorders>
          </w:tcPr>
          <w:p w14:paraId="0BFB58D0" w14:textId="328758B5"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Chief </w:t>
            </w:r>
            <w:r w:rsidR="00666639" w:rsidRPr="00E27C44">
              <w:rPr>
                <w:rFonts w:ascii="Book Antiqua" w:eastAsia="Malgun Gothic" w:hAnsi="Book Antiqua" w:cs="Times New Roman"/>
                <w:kern w:val="0"/>
                <w:sz w:val="24"/>
                <w:szCs w:val="24"/>
              </w:rPr>
              <w:t>complaint</w:t>
            </w:r>
          </w:p>
        </w:tc>
        <w:tc>
          <w:tcPr>
            <w:tcW w:w="1912" w:type="pct"/>
            <w:tcBorders>
              <w:top w:val="single" w:sz="4" w:space="0" w:color="auto"/>
            </w:tcBorders>
          </w:tcPr>
          <w:p w14:paraId="448AC91A"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Hemotochezia</w:t>
            </w:r>
          </w:p>
        </w:tc>
        <w:tc>
          <w:tcPr>
            <w:tcW w:w="1303" w:type="pct"/>
            <w:tcBorders>
              <w:top w:val="single" w:sz="4" w:space="0" w:color="auto"/>
            </w:tcBorders>
          </w:tcPr>
          <w:p w14:paraId="1B51C45D"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34 (25.2)</w:t>
            </w:r>
          </w:p>
        </w:tc>
      </w:tr>
      <w:tr w:rsidR="004E5000" w:rsidRPr="00E27C44" w14:paraId="6F3B6B70" w14:textId="77777777" w:rsidTr="00A048FE">
        <w:tc>
          <w:tcPr>
            <w:tcW w:w="1784" w:type="pct"/>
          </w:tcPr>
          <w:p w14:paraId="74AEF914"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7796693A"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Diarrhea</w:t>
            </w:r>
          </w:p>
        </w:tc>
        <w:tc>
          <w:tcPr>
            <w:tcW w:w="1303" w:type="pct"/>
          </w:tcPr>
          <w:p w14:paraId="604FC4BD"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23 (17.0)</w:t>
            </w:r>
          </w:p>
        </w:tc>
      </w:tr>
      <w:tr w:rsidR="004E5000" w:rsidRPr="00E27C44" w14:paraId="6B5C6B12" w14:textId="77777777" w:rsidTr="00A048FE">
        <w:tc>
          <w:tcPr>
            <w:tcW w:w="1784" w:type="pct"/>
          </w:tcPr>
          <w:p w14:paraId="55958D4A"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655A3569"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Abdominal pain</w:t>
            </w:r>
          </w:p>
        </w:tc>
        <w:tc>
          <w:tcPr>
            <w:tcW w:w="1303" w:type="pct"/>
          </w:tcPr>
          <w:p w14:paraId="50BFDBB4"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14 (10.4)</w:t>
            </w:r>
          </w:p>
        </w:tc>
      </w:tr>
      <w:tr w:rsidR="004E5000" w:rsidRPr="00E27C44" w14:paraId="6D498368" w14:textId="77777777" w:rsidTr="00A048FE">
        <w:tc>
          <w:tcPr>
            <w:tcW w:w="1784" w:type="pct"/>
          </w:tcPr>
          <w:p w14:paraId="538473D8"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1B5D0B4D"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Constipation</w:t>
            </w:r>
          </w:p>
        </w:tc>
        <w:tc>
          <w:tcPr>
            <w:tcW w:w="1303" w:type="pct"/>
          </w:tcPr>
          <w:p w14:paraId="5B8736AD"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 (5.9)</w:t>
            </w:r>
          </w:p>
        </w:tc>
      </w:tr>
      <w:tr w:rsidR="004E5000" w:rsidRPr="00E27C44" w14:paraId="6C5B3FAC" w14:textId="77777777" w:rsidTr="00A048FE">
        <w:tc>
          <w:tcPr>
            <w:tcW w:w="1784" w:type="pct"/>
          </w:tcPr>
          <w:p w14:paraId="38431096"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7FE0223B"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Abdominal mass</w:t>
            </w:r>
          </w:p>
        </w:tc>
        <w:tc>
          <w:tcPr>
            <w:tcW w:w="1303" w:type="pct"/>
          </w:tcPr>
          <w:p w14:paraId="548E262C"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 (1.5)</w:t>
            </w:r>
          </w:p>
        </w:tc>
      </w:tr>
      <w:tr w:rsidR="004E5000" w:rsidRPr="00E27C44" w14:paraId="6C1FA038" w14:textId="77777777" w:rsidTr="00A048FE">
        <w:tc>
          <w:tcPr>
            <w:tcW w:w="1784" w:type="pct"/>
          </w:tcPr>
          <w:p w14:paraId="03A69396"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28789CC3"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None</w:t>
            </w:r>
          </w:p>
        </w:tc>
        <w:tc>
          <w:tcPr>
            <w:tcW w:w="1303" w:type="pct"/>
          </w:tcPr>
          <w:p w14:paraId="3622B251"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47 (34.8)</w:t>
            </w:r>
          </w:p>
        </w:tc>
      </w:tr>
      <w:tr w:rsidR="004E5000" w:rsidRPr="00E27C44" w14:paraId="1DE92488" w14:textId="77777777" w:rsidTr="00A048FE">
        <w:tc>
          <w:tcPr>
            <w:tcW w:w="1784" w:type="pct"/>
          </w:tcPr>
          <w:p w14:paraId="14527989"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3B0D338B"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Others</w:t>
            </w:r>
          </w:p>
        </w:tc>
        <w:tc>
          <w:tcPr>
            <w:tcW w:w="1303" w:type="pct"/>
          </w:tcPr>
          <w:p w14:paraId="047F2CDF"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 (5.2)</w:t>
            </w:r>
          </w:p>
        </w:tc>
      </w:tr>
      <w:tr w:rsidR="004E5000" w:rsidRPr="00E27C44" w14:paraId="139BF532" w14:textId="77777777" w:rsidTr="00A048FE">
        <w:tc>
          <w:tcPr>
            <w:tcW w:w="1784" w:type="pct"/>
          </w:tcPr>
          <w:p w14:paraId="142B2DC1" w14:textId="07D3A9D7" w:rsidR="004E5000" w:rsidRPr="00E27C44" w:rsidRDefault="004E5000" w:rsidP="00CF26CF">
            <w:pPr>
              <w:widowControl/>
              <w:wordWrap/>
              <w:autoSpaceDE/>
              <w:autoSpaceDN/>
              <w:adjustRightInd w:val="0"/>
              <w:snapToGrid w:val="0"/>
              <w:spacing w:line="360" w:lineRule="auto"/>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Extracolic </w:t>
            </w:r>
            <w:r w:rsidR="00666639" w:rsidRPr="00E27C44">
              <w:rPr>
                <w:rFonts w:ascii="Book Antiqua" w:eastAsia="Malgun Gothic" w:hAnsi="Book Antiqua" w:cs="Times New Roman"/>
                <w:kern w:val="0"/>
                <w:sz w:val="24"/>
                <w:szCs w:val="24"/>
              </w:rPr>
              <w:t>manifestation</w:t>
            </w:r>
          </w:p>
        </w:tc>
        <w:tc>
          <w:tcPr>
            <w:tcW w:w="1912" w:type="pct"/>
          </w:tcPr>
          <w:p w14:paraId="57870F5E"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Fundic polyps</w:t>
            </w:r>
          </w:p>
        </w:tc>
        <w:tc>
          <w:tcPr>
            <w:tcW w:w="1303" w:type="pct"/>
          </w:tcPr>
          <w:p w14:paraId="73656336"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57 (42.2)</w:t>
            </w:r>
          </w:p>
        </w:tc>
      </w:tr>
      <w:tr w:rsidR="004E5000" w:rsidRPr="00E27C44" w14:paraId="085F7E27" w14:textId="77777777" w:rsidTr="00A048FE">
        <w:tc>
          <w:tcPr>
            <w:tcW w:w="1784" w:type="pct"/>
          </w:tcPr>
          <w:p w14:paraId="611A4C43"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48ECA305"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UGI adenoma</w:t>
            </w:r>
          </w:p>
        </w:tc>
        <w:tc>
          <w:tcPr>
            <w:tcW w:w="1303" w:type="pct"/>
          </w:tcPr>
          <w:p w14:paraId="3936DA3F"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46 (34.1)</w:t>
            </w:r>
          </w:p>
        </w:tc>
      </w:tr>
      <w:tr w:rsidR="004E5000" w:rsidRPr="00E27C44" w14:paraId="43A7F48F" w14:textId="77777777" w:rsidTr="00A048FE">
        <w:tc>
          <w:tcPr>
            <w:tcW w:w="1784" w:type="pct"/>
          </w:tcPr>
          <w:p w14:paraId="52775AC9"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47E2A8D6"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CHRPE</w:t>
            </w:r>
          </w:p>
        </w:tc>
        <w:tc>
          <w:tcPr>
            <w:tcW w:w="1303" w:type="pct"/>
          </w:tcPr>
          <w:p w14:paraId="5D73EF16"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29/100 (29.0)</w:t>
            </w:r>
          </w:p>
        </w:tc>
      </w:tr>
      <w:tr w:rsidR="004E5000" w:rsidRPr="00E27C44" w14:paraId="74E4338F" w14:textId="77777777" w:rsidTr="00A048FE">
        <w:tc>
          <w:tcPr>
            <w:tcW w:w="1784" w:type="pct"/>
          </w:tcPr>
          <w:p w14:paraId="1D5DFC6D"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39A99958"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Desmoid tumor</w:t>
            </w:r>
          </w:p>
        </w:tc>
        <w:tc>
          <w:tcPr>
            <w:tcW w:w="1303" w:type="pct"/>
          </w:tcPr>
          <w:p w14:paraId="3A6CA434"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 (14.8)</w:t>
            </w:r>
          </w:p>
        </w:tc>
      </w:tr>
      <w:tr w:rsidR="004E5000" w:rsidRPr="00E27C44" w14:paraId="034919AC" w14:textId="77777777" w:rsidTr="00A048FE">
        <w:tc>
          <w:tcPr>
            <w:tcW w:w="1784" w:type="pct"/>
          </w:tcPr>
          <w:p w14:paraId="719AD887"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5C719C51"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Dental anomaly</w:t>
            </w:r>
          </w:p>
        </w:tc>
        <w:tc>
          <w:tcPr>
            <w:tcW w:w="1303" w:type="pct"/>
          </w:tcPr>
          <w:p w14:paraId="0D86B136"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11/96 (11.5)</w:t>
            </w:r>
          </w:p>
        </w:tc>
      </w:tr>
      <w:tr w:rsidR="004E5000" w:rsidRPr="00E27C44" w14:paraId="1556C557" w14:textId="77777777" w:rsidTr="00A048FE">
        <w:tc>
          <w:tcPr>
            <w:tcW w:w="1784" w:type="pct"/>
          </w:tcPr>
          <w:p w14:paraId="266A7FAD"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5EB0DF6C"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Osteoma</w:t>
            </w:r>
          </w:p>
        </w:tc>
        <w:tc>
          <w:tcPr>
            <w:tcW w:w="1303" w:type="pct"/>
          </w:tcPr>
          <w:p w14:paraId="42781F55"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9/84 (10.7)</w:t>
            </w:r>
          </w:p>
        </w:tc>
      </w:tr>
      <w:tr w:rsidR="004E5000" w:rsidRPr="00E27C44" w14:paraId="45F0418D" w14:textId="77777777" w:rsidTr="00A048FE">
        <w:tc>
          <w:tcPr>
            <w:tcW w:w="1784" w:type="pct"/>
          </w:tcPr>
          <w:p w14:paraId="3CDD5CB1"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1339D416" w14:textId="77777777" w:rsidR="004E5000" w:rsidRPr="00E27C44" w:rsidRDefault="004E5000" w:rsidP="00666639">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Epidermoid cyst</w:t>
            </w:r>
          </w:p>
        </w:tc>
        <w:tc>
          <w:tcPr>
            <w:tcW w:w="1303" w:type="pct"/>
          </w:tcPr>
          <w:p w14:paraId="2C8A050B"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 (5.2)</w:t>
            </w:r>
          </w:p>
        </w:tc>
      </w:tr>
      <w:tr w:rsidR="004E5000" w:rsidRPr="00E27C44" w14:paraId="37A0C822" w14:textId="77777777" w:rsidTr="00A048FE">
        <w:tc>
          <w:tcPr>
            <w:tcW w:w="1784" w:type="pct"/>
          </w:tcPr>
          <w:p w14:paraId="2D0F8DCC"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48BFA134"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Papillary thyroid cancer</w:t>
            </w:r>
          </w:p>
        </w:tc>
        <w:tc>
          <w:tcPr>
            <w:tcW w:w="1303" w:type="pct"/>
          </w:tcPr>
          <w:p w14:paraId="7A98166A"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 (4.4)</w:t>
            </w:r>
          </w:p>
        </w:tc>
      </w:tr>
      <w:tr w:rsidR="004E5000" w:rsidRPr="00E27C44" w14:paraId="4C0D5C75" w14:textId="77777777" w:rsidTr="00A048FE">
        <w:tc>
          <w:tcPr>
            <w:tcW w:w="1784" w:type="pct"/>
          </w:tcPr>
          <w:p w14:paraId="2E2AA249"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34A08D82"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Ampulla of vater adenoma</w:t>
            </w:r>
          </w:p>
        </w:tc>
        <w:tc>
          <w:tcPr>
            <w:tcW w:w="1303" w:type="pct"/>
          </w:tcPr>
          <w:p w14:paraId="0E61768B"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 (3.7)</w:t>
            </w:r>
          </w:p>
        </w:tc>
      </w:tr>
      <w:tr w:rsidR="004E5000" w:rsidRPr="00E27C44" w14:paraId="6520E61E" w14:textId="77777777" w:rsidTr="00A048FE">
        <w:trPr>
          <w:trHeight w:val="184"/>
        </w:trPr>
        <w:tc>
          <w:tcPr>
            <w:tcW w:w="1784" w:type="pct"/>
          </w:tcPr>
          <w:p w14:paraId="37A0C38E"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2D7AEA44"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Adrenal adenoma</w:t>
            </w:r>
          </w:p>
        </w:tc>
        <w:tc>
          <w:tcPr>
            <w:tcW w:w="1303" w:type="pct"/>
          </w:tcPr>
          <w:p w14:paraId="5F79F7B6"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 (3.0)</w:t>
            </w:r>
          </w:p>
        </w:tc>
      </w:tr>
      <w:tr w:rsidR="004E5000" w:rsidRPr="00E27C44" w14:paraId="14FCFDB3" w14:textId="77777777" w:rsidTr="00A048FE">
        <w:tc>
          <w:tcPr>
            <w:tcW w:w="1784" w:type="pct"/>
          </w:tcPr>
          <w:p w14:paraId="3A290768" w14:textId="77777777" w:rsidR="004E5000" w:rsidRPr="00E27C44" w:rsidRDefault="004E5000" w:rsidP="00CF26CF">
            <w:pPr>
              <w:wordWrap/>
              <w:adjustRightInd w:val="0"/>
              <w:snapToGrid w:val="0"/>
              <w:spacing w:line="360" w:lineRule="auto"/>
              <w:rPr>
                <w:rFonts w:ascii="Book Antiqua" w:eastAsia="Malgun Gothic" w:hAnsi="Book Antiqua" w:cs="Times New Roman"/>
                <w:kern w:val="0"/>
                <w:sz w:val="24"/>
                <w:szCs w:val="24"/>
              </w:rPr>
            </w:pPr>
          </w:p>
        </w:tc>
        <w:tc>
          <w:tcPr>
            <w:tcW w:w="1912" w:type="pct"/>
          </w:tcPr>
          <w:p w14:paraId="530DF9F2"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Gastric cancer</w:t>
            </w:r>
          </w:p>
        </w:tc>
        <w:tc>
          <w:tcPr>
            <w:tcW w:w="1303" w:type="pct"/>
          </w:tcPr>
          <w:p w14:paraId="5A3A9899" w14:textId="77777777" w:rsidR="004E5000" w:rsidRPr="00E27C44" w:rsidRDefault="004E5000" w:rsidP="00666639">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 (3.0)</w:t>
            </w:r>
          </w:p>
        </w:tc>
      </w:tr>
    </w:tbl>
    <w:p w14:paraId="489D86E1" w14:textId="42856AED" w:rsidR="004E5000" w:rsidRPr="00E27C44" w:rsidRDefault="004E5000" w:rsidP="00CF26CF">
      <w:pPr>
        <w:wordWrap/>
        <w:adjustRightInd w:val="0"/>
        <w:snapToGrid w:val="0"/>
        <w:spacing w:after="0" w:line="360" w:lineRule="auto"/>
        <w:rPr>
          <w:rFonts w:ascii="Book Antiqua" w:hAnsi="Book Antiqua" w:cs="Times New Roman"/>
          <w:sz w:val="24"/>
          <w:szCs w:val="24"/>
        </w:rPr>
      </w:pPr>
      <w:r w:rsidRPr="00E27C44">
        <w:rPr>
          <w:rFonts w:ascii="Book Antiqua" w:eastAsia="Malgun Gothic" w:hAnsi="Book Antiqua" w:cs="Times New Roman"/>
          <w:kern w:val="0"/>
          <w:sz w:val="24"/>
          <w:szCs w:val="24"/>
        </w:rPr>
        <w:t>UGI</w:t>
      </w:r>
      <w:r w:rsidR="00E609EF"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 xml:space="preserve"> </w:t>
      </w:r>
      <w:r w:rsidR="00D921FD" w:rsidRPr="00E27C44">
        <w:rPr>
          <w:rFonts w:ascii="Book Antiqua" w:eastAsia="Malgun Gothic" w:hAnsi="Book Antiqua" w:cs="Times New Roman"/>
          <w:kern w:val="0"/>
          <w:sz w:val="24"/>
          <w:szCs w:val="24"/>
        </w:rPr>
        <w:t xml:space="preserve">Upper </w:t>
      </w:r>
      <w:r w:rsidRPr="00E27C44">
        <w:rPr>
          <w:rFonts w:ascii="Book Antiqua" w:eastAsia="Malgun Gothic" w:hAnsi="Book Antiqua" w:cs="Times New Roman"/>
          <w:kern w:val="0"/>
          <w:sz w:val="24"/>
          <w:szCs w:val="24"/>
        </w:rPr>
        <w:t>gastrointestinal; CHRPE</w:t>
      </w:r>
      <w:r w:rsidR="00E609EF" w:rsidRPr="00E27C44">
        <w:rPr>
          <w:rFonts w:ascii="Book Antiqua" w:eastAsia="Malgun Gothic" w:hAnsi="Book Antiqua" w:cs="Times New Roman"/>
          <w:kern w:val="0"/>
          <w:sz w:val="24"/>
          <w:szCs w:val="24"/>
        </w:rPr>
        <w:t>:</w:t>
      </w:r>
      <w:r w:rsidRPr="00E27C44">
        <w:rPr>
          <w:rFonts w:ascii="Book Antiqua" w:eastAsia="Malgun Gothic" w:hAnsi="Book Antiqua" w:cs="Times New Roman"/>
          <w:kern w:val="0"/>
          <w:sz w:val="24"/>
          <w:szCs w:val="24"/>
        </w:rPr>
        <w:t xml:space="preserve"> </w:t>
      </w:r>
      <w:r w:rsidR="00D921FD" w:rsidRPr="00E27C44">
        <w:rPr>
          <w:rFonts w:ascii="Book Antiqua" w:hAnsi="Book Antiqua" w:cs="Times New Roman"/>
          <w:sz w:val="24"/>
          <w:szCs w:val="24"/>
        </w:rPr>
        <w:t xml:space="preserve">Congenital </w:t>
      </w:r>
      <w:r w:rsidRPr="00E27C44">
        <w:rPr>
          <w:rFonts w:ascii="Book Antiqua" w:hAnsi="Book Antiqua" w:cs="Times New Roman"/>
          <w:sz w:val="24"/>
          <w:szCs w:val="24"/>
        </w:rPr>
        <w:t>retinal pigment epithelial hypertrophy.</w:t>
      </w:r>
    </w:p>
    <w:p w14:paraId="5E4C512F" w14:textId="77777777" w:rsidR="004E5000" w:rsidRPr="00E27C44" w:rsidRDefault="004E5000" w:rsidP="00CF26CF">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E27C44">
        <w:rPr>
          <w:rFonts w:ascii="Book Antiqua" w:eastAsia="Malgun Gothic" w:hAnsi="Book Antiqua" w:cs="Times New Roman"/>
          <w:b/>
          <w:bCs/>
          <w:kern w:val="0"/>
          <w:sz w:val="24"/>
          <w:szCs w:val="24"/>
        </w:rPr>
        <w:br w:type="page"/>
      </w:r>
    </w:p>
    <w:p w14:paraId="30D3640C" w14:textId="2B9DCD33" w:rsidR="004E5000" w:rsidRPr="00E27C44" w:rsidRDefault="004E5000" w:rsidP="00CF26CF">
      <w:pPr>
        <w:wordWrap/>
        <w:adjustRightInd w:val="0"/>
        <w:snapToGrid w:val="0"/>
        <w:spacing w:after="0" w:line="360" w:lineRule="auto"/>
        <w:rPr>
          <w:rFonts w:ascii="Book Antiqua" w:eastAsia="Malgun Gothic" w:hAnsi="Book Antiqua" w:cs="Times New Roman"/>
          <w:b/>
          <w:bCs/>
          <w:kern w:val="0"/>
          <w:sz w:val="24"/>
          <w:szCs w:val="24"/>
        </w:rPr>
      </w:pPr>
      <w:r w:rsidRPr="00E27C44">
        <w:rPr>
          <w:rFonts w:ascii="Book Antiqua" w:eastAsia="Malgun Gothic" w:hAnsi="Book Antiqua" w:cs="Times New Roman"/>
          <w:b/>
          <w:bCs/>
          <w:kern w:val="0"/>
          <w:sz w:val="24"/>
          <w:szCs w:val="24"/>
        </w:rPr>
        <w:lastRenderedPageBreak/>
        <w:t xml:space="preserve">Table 3 Clinicopathologic characteristics of the patients with </w:t>
      </w:r>
      <w:r w:rsidR="00A819AB" w:rsidRPr="00E27C44">
        <w:rPr>
          <w:rFonts w:ascii="Book Antiqua" w:eastAsia="Malgun Gothic" w:hAnsi="Book Antiqua" w:cs="Times New Roman"/>
          <w:b/>
          <w:bCs/>
          <w:kern w:val="0"/>
          <w:sz w:val="24"/>
          <w:szCs w:val="24"/>
        </w:rPr>
        <w:t xml:space="preserve">colorectal cancer </w:t>
      </w:r>
      <w:r w:rsidRPr="00E27C44">
        <w:rPr>
          <w:rFonts w:ascii="Book Antiqua" w:eastAsia="Malgun Gothic" w:hAnsi="Book Antiqua" w:cs="Times New Roman"/>
          <w:b/>
          <w:bCs/>
          <w:kern w:val="0"/>
          <w:sz w:val="24"/>
          <w:szCs w:val="24"/>
        </w:rPr>
        <w:t>(</w:t>
      </w:r>
      <w:r w:rsidR="002F3D50" w:rsidRPr="00E27C44">
        <w:rPr>
          <w:rFonts w:ascii="Book Antiqua" w:eastAsia="Malgun Gothic" w:hAnsi="Book Antiqua" w:cs="Times New Roman"/>
          <w:b/>
          <w:bCs/>
          <w:i/>
          <w:kern w:val="0"/>
          <w:sz w:val="24"/>
          <w:szCs w:val="24"/>
        </w:rPr>
        <w:t xml:space="preserve">n = </w:t>
      </w:r>
      <w:r w:rsidRPr="00E27C44">
        <w:rPr>
          <w:rFonts w:ascii="Book Antiqua" w:eastAsia="Malgun Gothic" w:hAnsi="Book Antiqua" w:cs="Times New Roman"/>
          <w:b/>
          <w:bCs/>
          <w:kern w:val="0"/>
          <w:sz w:val="24"/>
          <w:szCs w:val="24"/>
        </w:rPr>
        <w:t>51)</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2674"/>
      </w:tblGrid>
      <w:tr w:rsidR="00E27C44" w:rsidRPr="00E27C44" w14:paraId="7C4E763D" w14:textId="77777777" w:rsidTr="00A048FE">
        <w:tc>
          <w:tcPr>
            <w:tcW w:w="3560" w:type="pct"/>
            <w:tcBorders>
              <w:top w:val="single" w:sz="4" w:space="0" w:color="auto"/>
              <w:bottom w:val="single" w:sz="4" w:space="0" w:color="auto"/>
            </w:tcBorders>
            <w:vAlign w:val="center"/>
          </w:tcPr>
          <w:p w14:paraId="38B1F062" w14:textId="77777777" w:rsidR="004E5000" w:rsidRPr="00E27C44" w:rsidRDefault="004E5000" w:rsidP="00CF26CF">
            <w:pPr>
              <w:wordWrap/>
              <w:adjustRightInd w:val="0"/>
              <w:snapToGrid w:val="0"/>
              <w:spacing w:line="360" w:lineRule="auto"/>
              <w:rPr>
                <w:rFonts w:ascii="Book Antiqua" w:hAnsi="Book Antiqua" w:cs="Times New Roman"/>
                <w:b/>
                <w:sz w:val="24"/>
                <w:szCs w:val="24"/>
              </w:rPr>
            </w:pPr>
          </w:p>
        </w:tc>
        <w:tc>
          <w:tcPr>
            <w:tcW w:w="1440" w:type="pct"/>
            <w:tcBorders>
              <w:top w:val="single" w:sz="4" w:space="0" w:color="auto"/>
              <w:bottom w:val="single" w:sz="4" w:space="0" w:color="auto"/>
            </w:tcBorders>
          </w:tcPr>
          <w:p w14:paraId="1D5FB925" w14:textId="0B978DF9" w:rsidR="004E5000" w:rsidRPr="00E27C44" w:rsidRDefault="00D921FD"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SimSun" w:hAnsi="Book Antiqua" w:cs="Times New Roman" w:hint="eastAsia"/>
                <w:b/>
                <w:i/>
                <w:kern w:val="0"/>
                <w:sz w:val="24"/>
                <w:szCs w:val="24"/>
                <w:lang w:eastAsia="zh-CN"/>
              </w:rPr>
              <w:t>n</w:t>
            </w:r>
            <w:r w:rsidR="004E5000" w:rsidRPr="00E27C44">
              <w:rPr>
                <w:rFonts w:ascii="Book Antiqua" w:eastAsia="Malgun Gothic" w:hAnsi="Book Antiqua" w:cs="Times New Roman"/>
                <w:b/>
                <w:kern w:val="0"/>
                <w:sz w:val="24"/>
                <w:szCs w:val="24"/>
              </w:rPr>
              <w:t xml:space="preserve"> (%)</w:t>
            </w:r>
          </w:p>
        </w:tc>
      </w:tr>
      <w:tr w:rsidR="00E27C44" w:rsidRPr="00E27C44" w14:paraId="0336AD5A" w14:textId="77777777" w:rsidTr="00A048FE">
        <w:tc>
          <w:tcPr>
            <w:tcW w:w="3560" w:type="pct"/>
            <w:tcBorders>
              <w:top w:val="single" w:sz="4" w:space="0" w:color="auto"/>
            </w:tcBorders>
            <w:vAlign w:val="center"/>
          </w:tcPr>
          <w:p w14:paraId="691AEC08" w14:textId="77777777" w:rsidR="004E5000" w:rsidRPr="00E27C44" w:rsidRDefault="004E5000"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Tumor location</w:t>
            </w:r>
          </w:p>
        </w:tc>
        <w:tc>
          <w:tcPr>
            <w:tcW w:w="1440" w:type="pct"/>
            <w:tcBorders>
              <w:top w:val="single" w:sz="4" w:space="0" w:color="auto"/>
            </w:tcBorders>
          </w:tcPr>
          <w:p w14:paraId="48DDE212"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p>
        </w:tc>
      </w:tr>
      <w:tr w:rsidR="00E27C44" w:rsidRPr="00E27C44" w14:paraId="78E67D5A" w14:textId="77777777" w:rsidTr="00A048FE">
        <w:tc>
          <w:tcPr>
            <w:tcW w:w="3560" w:type="pct"/>
            <w:vAlign w:val="center"/>
          </w:tcPr>
          <w:p w14:paraId="63A4FCE2" w14:textId="41FD77A9" w:rsidR="004E5000" w:rsidRPr="00E27C44" w:rsidRDefault="00D77C1D"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Colon</w:t>
            </w:r>
          </w:p>
        </w:tc>
        <w:tc>
          <w:tcPr>
            <w:tcW w:w="1440" w:type="pct"/>
          </w:tcPr>
          <w:p w14:paraId="4B8643DE"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Malgun Gothic" w:hAnsi="Book Antiqua" w:cs="Times New Roman"/>
                <w:kern w:val="0"/>
                <w:sz w:val="24"/>
                <w:szCs w:val="24"/>
              </w:rPr>
              <w:t>32 (62.7)</w:t>
            </w:r>
          </w:p>
        </w:tc>
      </w:tr>
      <w:tr w:rsidR="00E27C44" w:rsidRPr="00E27C44" w14:paraId="4ACDF434" w14:textId="77777777" w:rsidTr="00A048FE">
        <w:tc>
          <w:tcPr>
            <w:tcW w:w="3560" w:type="pct"/>
            <w:vAlign w:val="center"/>
          </w:tcPr>
          <w:p w14:paraId="3D63E081" w14:textId="5D658D1F" w:rsidR="004E5000" w:rsidRPr="00E27C44" w:rsidRDefault="00D77C1D"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Rectum</w:t>
            </w:r>
          </w:p>
        </w:tc>
        <w:tc>
          <w:tcPr>
            <w:tcW w:w="1440" w:type="pct"/>
          </w:tcPr>
          <w:p w14:paraId="3BA8839D"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Malgun Gothic" w:hAnsi="Book Antiqua" w:cs="Times New Roman"/>
                <w:kern w:val="0"/>
                <w:sz w:val="24"/>
                <w:szCs w:val="24"/>
              </w:rPr>
              <w:t>19 (37.3)</w:t>
            </w:r>
          </w:p>
        </w:tc>
      </w:tr>
      <w:tr w:rsidR="00E27C44" w:rsidRPr="00E27C44" w14:paraId="61DEB90A" w14:textId="77777777" w:rsidTr="00A048FE">
        <w:tc>
          <w:tcPr>
            <w:tcW w:w="3560" w:type="pct"/>
            <w:vAlign w:val="center"/>
          </w:tcPr>
          <w:p w14:paraId="5A1E4462" w14:textId="77777777" w:rsidR="004E5000" w:rsidRPr="00E27C44" w:rsidRDefault="004E5000"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Synchronous lesion</w:t>
            </w:r>
          </w:p>
        </w:tc>
        <w:tc>
          <w:tcPr>
            <w:tcW w:w="1440" w:type="pct"/>
          </w:tcPr>
          <w:p w14:paraId="5632471B"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Malgun Gothic" w:hAnsi="Book Antiqua" w:cs="Times New Roman"/>
                <w:kern w:val="0"/>
                <w:sz w:val="24"/>
                <w:szCs w:val="24"/>
              </w:rPr>
              <w:t>24 (47.0)</w:t>
            </w:r>
          </w:p>
        </w:tc>
      </w:tr>
      <w:tr w:rsidR="00E27C44" w:rsidRPr="00E27C44" w14:paraId="0BBD758E" w14:textId="77777777" w:rsidTr="00A048FE">
        <w:tc>
          <w:tcPr>
            <w:tcW w:w="3560" w:type="pct"/>
            <w:vAlign w:val="center"/>
          </w:tcPr>
          <w:p w14:paraId="386D937E" w14:textId="77777777" w:rsidR="004E5000" w:rsidRPr="00E27C44" w:rsidRDefault="004E5000"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Definitive stoma</w:t>
            </w:r>
          </w:p>
        </w:tc>
        <w:tc>
          <w:tcPr>
            <w:tcW w:w="1440" w:type="pct"/>
          </w:tcPr>
          <w:p w14:paraId="5EC020F6"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Malgun Gothic" w:hAnsi="Book Antiqua" w:cs="Times New Roman"/>
                <w:kern w:val="0"/>
                <w:sz w:val="24"/>
                <w:szCs w:val="24"/>
              </w:rPr>
              <w:t>8 (15.7)</w:t>
            </w:r>
          </w:p>
        </w:tc>
      </w:tr>
      <w:tr w:rsidR="00E27C44" w:rsidRPr="00E27C44" w14:paraId="116B39C2" w14:textId="77777777" w:rsidTr="00A048FE">
        <w:tc>
          <w:tcPr>
            <w:tcW w:w="3560" w:type="pct"/>
            <w:vAlign w:val="center"/>
          </w:tcPr>
          <w:p w14:paraId="7E53898C" w14:textId="6F33F57D" w:rsidR="004E5000" w:rsidRPr="00E27C44" w:rsidRDefault="004E5000"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 xml:space="preserve">Neoadjuvant </w:t>
            </w:r>
            <w:r w:rsidR="006A2C06" w:rsidRPr="00E27C44">
              <w:rPr>
                <w:rFonts w:ascii="Book Antiqua" w:eastAsia="Malgun Gothic" w:hAnsi="Book Antiqua" w:cs="Times New Roman"/>
                <w:kern w:val="0"/>
                <w:sz w:val="24"/>
                <w:szCs w:val="24"/>
              </w:rPr>
              <w:t>treatment</w:t>
            </w:r>
          </w:p>
        </w:tc>
        <w:tc>
          <w:tcPr>
            <w:tcW w:w="1440" w:type="pct"/>
          </w:tcPr>
          <w:p w14:paraId="65D0AC34"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Malgun Gothic" w:hAnsi="Book Antiqua" w:cs="Times New Roman"/>
                <w:kern w:val="0"/>
                <w:sz w:val="24"/>
                <w:szCs w:val="24"/>
              </w:rPr>
              <w:t>2 (3.9)</w:t>
            </w:r>
          </w:p>
        </w:tc>
      </w:tr>
      <w:tr w:rsidR="00E27C44" w:rsidRPr="00E27C44" w14:paraId="6A889AF9" w14:textId="77777777" w:rsidTr="00A048FE">
        <w:tc>
          <w:tcPr>
            <w:tcW w:w="3560" w:type="pct"/>
            <w:vAlign w:val="center"/>
          </w:tcPr>
          <w:p w14:paraId="59938C69" w14:textId="77777777" w:rsidR="004E5000" w:rsidRPr="00E27C44" w:rsidRDefault="004E5000" w:rsidP="00D921FD">
            <w:pPr>
              <w:wordWrap/>
              <w:adjustRightInd w:val="0"/>
              <w:snapToGrid w:val="0"/>
              <w:spacing w:line="360" w:lineRule="auto"/>
              <w:jc w:val="left"/>
              <w:rPr>
                <w:rFonts w:ascii="Book Antiqua" w:hAnsi="Book Antiqua" w:cs="Times New Roman"/>
                <w:b/>
                <w:sz w:val="24"/>
                <w:szCs w:val="24"/>
              </w:rPr>
            </w:pPr>
            <w:r w:rsidRPr="00E27C44">
              <w:rPr>
                <w:rFonts w:ascii="Book Antiqua" w:eastAsia="Malgun Gothic" w:hAnsi="Book Antiqua" w:cs="Times New Roman"/>
                <w:kern w:val="0"/>
                <w:sz w:val="24"/>
                <w:szCs w:val="24"/>
              </w:rPr>
              <w:t>Tumor grade</w:t>
            </w:r>
          </w:p>
        </w:tc>
        <w:tc>
          <w:tcPr>
            <w:tcW w:w="1440" w:type="pct"/>
          </w:tcPr>
          <w:p w14:paraId="0C7E762F"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p>
        </w:tc>
      </w:tr>
      <w:tr w:rsidR="00E27C44" w:rsidRPr="00E27C44" w14:paraId="041ADE1A" w14:textId="77777777" w:rsidTr="00A048FE">
        <w:tc>
          <w:tcPr>
            <w:tcW w:w="3560" w:type="pct"/>
            <w:vAlign w:val="center"/>
          </w:tcPr>
          <w:p w14:paraId="15AE419D" w14:textId="0C5F34FF" w:rsidR="004E5000" w:rsidRPr="00E27C44" w:rsidRDefault="00D77C1D"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WD-MD</w:t>
            </w:r>
          </w:p>
        </w:tc>
        <w:tc>
          <w:tcPr>
            <w:tcW w:w="1440" w:type="pct"/>
          </w:tcPr>
          <w:p w14:paraId="5917E0E0" w14:textId="77777777" w:rsidR="004E5000" w:rsidRPr="00E27C44" w:rsidRDefault="004E5000" w:rsidP="00D921FD">
            <w:pPr>
              <w:wordWrap/>
              <w:adjustRightInd w:val="0"/>
              <w:snapToGrid w:val="0"/>
              <w:spacing w:line="360" w:lineRule="auto"/>
              <w:jc w:val="center"/>
              <w:rPr>
                <w:rFonts w:ascii="Book Antiqua" w:hAnsi="Book Antiqua" w:cs="Times New Roman"/>
                <w:b/>
                <w:sz w:val="24"/>
                <w:szCs w:val="24"/>
              </w:rPr>
            </w:pPr>
            <w:r w:rsidRPr="00E27C44">
              <w:rPr>
                <w:rFonts w:ascii="Book Antiqua" w:eastAsia="Malgun Gothic" w:hAnsi="Book Antiqua" w:cs="Times New Roman"/>
                <w:kern w:val="0"/>
                <w:sz w:val="24"/>
                <w:szCs w:val="24"/>
              </w:rPr>
              <w:t>46 (88.2)</w:t>
            </w:r>
          </w:p>
        </w:tc>
      </w:tr>
      <w:tr w:rsidR="00E27C44" w:rsidRPr="00E27C44" w14:paraId="2AEA1EC6" w14:textId="77777777" w:rsidTr="00A048FE">
        <w:tc>
          <w:tcPr>
            <w:tcW w:w="3560" w:type="pct"/>
            <w:vAlign w:val="center"/>
          </w:tcPr>
          <w:p w14:paraId="15C72E11" w14:textId="59196D11" w:rsidR="004E5000" w:rsidRPr="00E27C44" w:rsidRDefault="00D77C1D"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PD</w:t>
            </w:r>
          </w:p>
        </w:tc>
        <w:tc>
          <w:tcPr>
            <w:tcW w:w="1440" w:type="pct"/>
          </w:tcPr>
          <w:p w14:paraId="153EF282"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 (11.8)</w:t>
            </w:r>
          </w:p>
        </w:tc>
      </w:tr>
      <w:tr w:rsidR="00E27C44" w:rsidRPr="00E27C44" w14:paraId="678DB78A" w14:textId="77777777" w:rsidTr="00A048FE">
        <w:tc>
          <w:tcPr>
            <w:tcW w:w="3560" w:type="pct"/>
            <w:vAlign w:val="center"/>
          </w:tcPr>
          <w:p w14:paraId="72AB5896"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Final pathological staging</w:t>
            </w:r>
          </w:p>
        </w:tc>
        <w:tc>
          <w:tcPr>
            <w:tcW w:w="1440" w:type="pct"/>
          </w:tcPr>
          <w:p w14:paraId="32725759"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p>
        </w:tc>
      </w:tr>
      <w:tr w:rsidR="00E27C44" w:rsidRPr="00E27C44" w14:paraId="47D67E56" w14:textId="77777777" w:rsidTr="00A048FE">
        <w:tc>
          <w:tcPr>
            <w:tcW w:w="3560" w:type="pct"/>
            <w:vAlign w:val="center"/>
          </w:tcPr>
          <w:p w14:paraId="42C70A8A" w14:textId="46BD482D" w:rsidR="004E5000" w:rsidRPr="00E27C44" w:rsidRDefault="00D77C1D"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Tumor size (mm)</w:t>
            </w:r>
            <w:r w:rsidR="002024EE" w:rsidRPr="00E27C44">
              <w:rPr>
                <w:rFonts w:ascii="Book Antiqua" w:eastAsia="Malgun Gothic" w:hAnsi="Book Antiqua" w:cs="Times New Roman"/>
                <w:kern w:val="0"/>
                <w:sz w:val="24"/>
                <w:szCs w:val="24"/>
                <w:vertAlign w:val="superscript"/>
              </w:rPr>
              <w:t>1</w:t>
            </w:r>
          </w:p>
        </w:tc>
        <w:tc>
          <w:tcPr>
            <w:tcW w:w="1440" w:type="pct"/>
          </w:tcPr>
          <w:p w14:paraId="68EC2F11"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41 (2.44)</w:t>
            </w:r>
          </w:p>
        </w:tc>
      </w:tr>
      <w:tr w:rsidR="00E27C44" w:rsidRPr="00E27C44" w14:paraId="245EF714" w14:textId="77777777" w:rsidTr="00A048FE">
        <w:tc>
          <w:tcPr>
            <w:tcW w:w="3560" w:type="pct"/>
            <w:vAlign w:val="center"/>
          </w:tcPr>
          <w:p w14:paraId="0AB976F2" w14:textId="5ACCC001" w:rsidR="004E5000" w:rsidRPr="00E27C44" w:rsidRDefault="00D77C1D"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LVI</w:t>
            </w:r>
          </w:p>
        </w:tc>
        <w:tc>
          <w:tcPr>
            <w:tcW w:w="1440" w:type="pct"/>
          </w:tcPr>
          <w:p w14:paraId="0814E341"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12 (23.5)</w:t>
            </w:r>
          </w:p>
        </w:tc>
      </w:tr>
      <w:tr w:rsidR="00E27C44" w:rsidRPr="00E27C44" w14:paraId="23ED649B" w14:textId="77777777" w:rsidTr="00A048FE">
        <w:tc>
          <w:tcPr>
            <w:tcW w:w="3560" w:type="pct"/>
            <w:vAlign w:val="center"/>
          </w:tcPr>
          <w:p w14:paraId="6A397229"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PNI</w:t>
            </w:r>
          </w:p>
        </w:tc>
        <w:tc>
          <w:tcPr>
            <w:tcW w:w="1440" w:type="pct"/>
          </w:tcPr>
          <w:p w14:paraId="38DD7C11"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 (15.9)</w:t>
            </w:r>
          </w:p>
        </w:tc>
      </w:tr>
      <w:tr w:rsidR="00E27C44" w:rsidRPr="00E27C44" w14:paraId="65D38162" w14:textId="77777777" w:rsidTr="00A048FE">
        <w:tc>
          <w:tcPr>
            <w:tcW w:w="3560" w:type="pct"/>
            <w:vAlign w:val="center"/>
          </w:tcPr>
          <w:p w14:paraId="65394C46"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pT0-1</w:t>
            </w:r>
          </w:p>
        </w:tc>
        <w:tc>
          <w:tcPr>
            <w:tcW w:w="1440" w:type="pct"/>
          </w:tcPr>
          <w:p w14:paraId="622FFB96"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 (29.4)</w:t>
            </w:r>
          </w:p>
        </w:tc>
      </w:tr>
      <w:tr w:rsidR="00E27C44" w:rsidRPr="00E27C44" w14:paraId="77380F0F" w14:textId="77777777" w:rsidTr="00A048FE">
        <w:tc>
          <w:tcPr>
            <w:tcW w:w="3560" w:type="pct"/>
            <w:vAlign w:val="center"/>
          </w:tcPr>
          <w:p w14:paraId="7E1768E9"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pT2</w:t>
            </w:r>
          </w:p>
        </w:tc>
        <w:tc>
          <w:tcPr>
            <w:tcW w:w="1440" w:type="pct"/>
          </w:tcPr>
          <w:p w14:paraId="6320AA74"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 (11.8)</w:t>
            </w:r>
          </w:p>
        </w:tc>
      </w:tr>
      <w:tr w:rsidR="00E27C44" w:rsidRPr="00E27C44" w14:paraId="7289B7BB" w14:textId="77777777" w:rsidTr="00A048FE">
        <w:tc>
          <w:tcPr>
            <w:tcW w:w="3560" w:type="pct"/>
            <w:vAlign w:val="center"/>
          </w:tcPr>
          <w:p w14:paraId="3CA6BA5F" w14:textId="13AC0168" w:rsidR="004E5000" w:rsidRPr="00E27C44" w:rsidRDefault="00D77C1D"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pT3</w:t>
            </w:r>
          </w:p>
        </w:tc>
        <w:tc>
          <w:tcPr>
            <w:tcW w:w="1440" w:type="pct"/>
          </w:tcPr>
          <w:p w14:paraId="63489504"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25 (49.0)</w:t>
            </w:r>
          </w:p>
        </w:tc>
      </w:tr>
      <w:tr w:rsidR="00E27C44" w:rsidRPr="00E27C44" w14:paraId="648BC8D8" w14:textId="77777777" w:rsidTr="00A048FE">
        <w:tc>
          <w:tcPr>
            <w:tcW w:w="3560" w:type="pct"/>
            <w:vAlign w:val="center"/>
          </w:tcPr>
          <w:p w14:paraId="285A75C0" w14:textId="57756732" w:rsidR="004E5000" w:rsidRPr="00E27C44" w:rsidRDefault="00D77C1D"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 xml:space="preserve"> </w:t>
            </w:r>
            <w:r w:rsidR="004E5000" w:rsidRPr="00E27C44">
              <w:rPr>
                <w:rFonts w:ascii="Book Antiqua" w:eastAsia="Malgun Gothic" w:hAnsi="Book Antiqua" w:cs="Times New Roman"/>
                <w:kern w:val="0"/>
                <w:sz w:val="24"/>
                <w:szCs w:val="24"/>
              </w:rPr>
              <w:t>pT4</w:t>
            </w:r>
          </w:p>
        </w:tc>
        <w:tc>
          <w:tcPr>
            <w:tcW w:w="1440" w:type="pct"/>
          </w:tcPr>
          <w:p w14:paraId="3164011F"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 (9.8)</w:t>
            </w:r>
          </w:p>
        </w:tc>
      </w:tr>
      <w:tr w:rsidR="00E27C44" w:rsidRPr="00E27C44" w14:paraId="62AE53FF" w14:textId="77777777" w:rsidTr="00A048FE">
        <w:tc>
          <w:tcPr>
            <w:tcW w:w="3560" w:type="pct"/>
            <w:vAlign w:val="center"/>
          </w:tcPr>
          <w:p w14:paraId="61A4E45A"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Lymph node invasion</w:t>
            </w:r>
          </w:p>
        </w:tc>
        <w:tc>
          <w:tcPr>
            <w:tcW w:w="1440" w:type="pct"/>
          </w:tcPr>
          <w:p w14:paraId="0DD94164"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25 (49.0)</w:t>
            </w:r>
          </w:p>
        </w:tc>
      </w:tr>
      <w:tr w:rsidR="00E27C44" w:rsidRPr="00E27C44" w14:paraId="21FDBF17" w14:textId="77777777" w:rsidTr="00A048FE">
        <w:tc>
          <w:tcPr>
            <w:tcW w:w="3560" w:type="pct"/>
            <w:vAlign w:val="center"/>
          </w:tcPr>
          <w:p w14:paraId="54D94017"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Distance metastasis</w:t>
            </w:r>
          </w:p>
        </w:tc>
        <w:tc>
          <w:tcPr>
            <w:tcW w:w="1440" w:type="pct"/>
          </w:tcPr>
          <w:p w14:paraId="2D7CA61F"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 (13.7)</w:t>
            </w:r>
          </w:p>
        </w:tc>
      </w:tr>
      <w:tr w:rsidR="00E27C44" w:rsidRPr="00E27C44" w14:paraId="240DF731" w14:textId="77777777" w:rsidTr="00A048FE">
        <w:tc>
          <w:tcPr>
            <w:tcW w:w="3560" w:type="pct"/>
            <w:vAlign w:val="center"/>
          </w:tcPr>
          <w:p w14:paraId="1E98A84E"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Staging</w:t>
            </w:r>
          </w:p>
        </w:tc>
        <w:tc>
          <w:tcPr>
            <w:tcW w:w="1440" w:type="pct"/>
          </w:tcPr>
          <w:p w14:paraId="617D6EBB"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p>
        </w:tc>
      </w:tr>
      <w:tr w:rsidR="00E27C44" w:rsidRPr="00E27C44" w14:paraId="129AD2E7" w14:textId="77777777" w:rsidTr="00A048FE">
        <w:tc>
          <w:tcPr>
            <w:tcW w:w="3560" w:type="pct"/>
            <w:tcBorders>
              <w:bottom w:val="nil"/>
            </w:tcBorders>
            <w:vAlign w:val="center"/>
          </w:tcPr>
          <w:p w14:paraId="46D0E4EC" w14:textId="77777777" w:rsidR="004E5000" w:rsidRPr="00E27C44" w:rsidRDefault="004E5000" w:rsidP="006A2C06">
            <w:pPr>
              <w:wordWrap/>
              <w:adjustRightInd w:val="0"/>
              <w:snapToGrid w:val="0"/>
              <w:spacing w:line="360" w:lineRule="auto"/>
              <w:ind w:firstLineChars="50" w:firstLine="120"/>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0-1</w:t>
            </w:r>
          </w:p>
        </w:tc>
        <w:tc>
          <w:tcPr>
            <w:tcW w:w="1440" w:type="pct"/>
            <w:tcBorders>
              <w:bottom w:val="nil"/>
            </w:tcBorders>
          </w:tcPr>
          <w:p w14:paraId="56EB0E92"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18 (35.3)</w:t>
            </w:r>
          </w:p>
        </w:tc>
      </w:tr>
      <w:tr w:rsidR="00E27C44" w:rsidRPr="00E27C44" w14:paraId="34E28D78" w14:textId="77777777" w:rsidTr="00A048FE">
        <w:tc>
          <w:tcPr>
            <w:tcW w:w="3560" w:type="pct"/>
            <w:tcBorders>
              <w:top w:val="nil"/>
              <w:bottom w:val="nil"/>
            </w:tcBorders>
            <w:vAlign w:val="center"/>
          </w:tcPr>
          <w:p w14:paraId="5899B5EB" w14:textId="77777777" w:rsidR="004E5000" w:rsidRPr="00E27C44" w:rsidRDefault="004E5000" w:rsidP="006A2C06">
            <w:pPr>
              <w:wordWrap/>
              <w:adjustRightInd w:val="0"/>
              <w:snapToGrid w:val="0"/>
              <w:spacing w:line="360" w:lineRule="auto"/>
              <w:ind w:firstLineChars="50" w:firstLine="120"/>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w:t>
            </w:r>
          </w:p>
        </w:tc>
        <w:tc>
          <w:tcPr>
            <w:tcW w:w="1440" w:type="pct"/>
            <w:tcBorders>
              <w:top w:val="nil"/>
              <w:bottom w:val="nil"/>
            </w:tcBorders>
          </w:tcPr>
          <w:p w14:paraId="1BE4D596"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 (11.8)</w:t>
            </w:r>
          </w:p>
        </w:tc>
      </w:tr>
      <w:tr w:rsidR="00E27C44" w:rsidRPr="00E27C44" w14:paraId="12BD8277" w14:textId="77777777" w:rsidTr="00A048FE">
        <w:tc>
          <w:tcPr>
            <w:tcW w:w="3560" w:type="pct"/>
            <w:tcBorders>
              <w:top w:val="nil"/>
            </w:tcBorders>
            <w:vAlign w:val="center"/>
          </w:tcPr>
          <w:p w14:paraId="725A1459" w14:textId="77777777" w:rsidR="004E5000" w:rsidRPr="00E27C44" w:rsidRDefault="004E5000" w:rsidP="006A2C06">
            <w:pPr>
              <w:wordWrap/>
              <w:adjustRightInd w:val="0"/>
              <w:snapToGrid w:val="0"/>
              <w:spacing w:line="360" w:lineRule="auto"/>
              <w:ind w:firstLineChars="50" w:firstLine="120"/>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w:t>
            </w:r>
          </w:p>
        </w:tc>
        <w:tc>
          <w:tcPr>
            <w:tcW w:w="1440" w:type="pct"/>
            <w:tcBorders>
              <w:top w:val="nil"/>
            </w:tcBorders>
          </w:tcPr>
          <w:p w14:paraId="04CB9FC9"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 (39.2)</w:t>
            </w:r>
          </w:p>
        </w:tc>
      </w:tr>
      <w:tr w:rsidR="00E27C44" w:rsidRPr="00E27C44" w14:paraId="36A1CB94" w14:textId="77777777" w:rsidTr="00A048FE">
        <w:tc>
          <w:tcPr>
            <w:tcW w:w="3560" w:type="pct"/>
            <w:vAlign w:val="center"/>
          </w:tcPr>
          <w:p w14:paraId="0B42DBA9" w14:textId="77777777" w:rsidR="004E5000" w:rsidRPr="00E27C44" w:rsidRDefault="004E5000" w:rsidP="006A2C06">
            <w:pPr>
              <w:wordWrap/>
              <w:adjustRightInd w:val="0"/>
              <w:snapToGrid w:val="0"/>
              <w:spacing w:line="360" w:lineRule="auto"/>
              <w:ind w:firstLineChars="50" w:firstLine="120"/>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w:t>
            </w:r>
          </w:p>
        </w:tc>
        <w:tc>
          <w:tcPr>
            <w:tcW w:w="1440" w:type="pct"/>
          </w:tcPr>
          <w:p w14:paraId="1EF1A05D"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 (13.7)</w:t>
            </w:r>
          </w:p>
        </w:tc>
      </w:tr>
      <w:tr w:rsidR="00E27C44" w:rsidRPr="00E27C44" w14:paraId="4A322A6A" w14:textId="77777777" w:rsidTr="00A048FE">
        <w:tc>
          <w:tcPr>
            <w:tcW w:w="3560" w:type="pct"/>
            <w:vAlign w:val="center"/>
          </w:tcPr>
          <w:p w14:paraId="780BC4A7"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Local relapse</w:t>
            </w:r>
          </w:p>
        </w:tc>
        <w:tc>
          <w:tcPr>
            <w:tcW w:w="1440" w:type="pct"/>
          </w:tcPr>
          <w:p w14:paraId="76843D57"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0</w:t>
            </w:r>
          </w:p>
        </w:tc>
      </w:tr>
      <w:tr w:rsidR="00E27C44" w:rsidRPr="00E27C44" w14:paraId="125A44D4" w14:textId="77777777" w:rsidTr="00A048FE">
        <w:tc>
          <w:tcPr>
            <w:tcW w:w="3560" w:type="pct"/>
            <w:vAlign w:val="center"/>
          </w:tcPr>
          <w:p w14:paraId="01920F6F" w14:textId="77777777" w:rsidR="004E5000" w:rsidRPr="00E27C44" w:rsidRDefault="004E5000" w:rsidP="00D921FD">
            <w:pPr>
              <w:wordWrap/>
              <w:adjustRightInd w:val="0"/>
              <w:snapToGrid w:val="0"/>
              <w:spacing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Systemic relapse</w:t>
            </w:r>
          </w:p>
        </w:tc>
        <w:tc>
          <w:tcPr>
            <w:tcW w:w="1440" w:type="pct"/>
          </w:tcPr>
          <w:p w14:paraId="5B66D084" w14:textId="77777777" w:rsidR="004E5000" w:rsidRPr="00E27C44" w:rsidRDefault="004E5000" w:rsidP="00D921FD">
            <w:pPr>
              <w:wordWrap/>
              <w:adjustRightInd w:val="0"/>
              <w:snapToGrid w:val="0"/>
              <w:spacing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 (25.5)</w:t>
            </w:r>
          </w:p>
        </w:tc>
      </w:tr>
    </w:tbl>
    <w:p w14:paraId="2C0F3509" w14:textId="39D5DB48" w:rsidR="004E5000" w:rsidRPr="00E27C44" w:rsidRDefault="006A2C06" w:rsidP="00CF26CF">
      <w:pPr>
        <w:wordWrap/>
        <w:adjustRightInd w:val="0"/>
        <w:snapToGrid w:val="0"/>
        <w:spacing w:after="0" w:line="360" w:lineRule="auto"/>
        <w:rPr>
          <w:rFonts w:ascii="Book Antiqua" w:eastAsia="SimSun" w:hAnsi="Book Antiqua" w:cs="Times New Roman"/>
          <w:b/>
          <w:kern w:val="0"/>
          <w:sz w:val="24"/>
          <w:szCs w:val="24"/>
          <w:lang w:eastAsia="zh-CN"/>
        </w:rPr>
      </w:pPr>
      <w:r w:rsidRPr="00E27C44">
        <w:rPr>
          <w:rFonts w:ascii="Book Antiqua" w:eastAsia="Malgun Gothic" w:hAnsi="Book Antiqua" w:cs="Times New Roman"/>
          <w:kern w:val="0"/>
          <w:sz w:val="24"/>
          <w:szCs w:val="24"/>
          <w:vertAlign w:val="superscript"/>
        </w:rPr>
        <w:t>1</w:t>
      </w:r>
      <w:r w:rsidRPr="00E27C44">
        <w:rPr>
          <w:rFonts w:ascii="Book Antiqua" w:eastAsia="Malgun Gothic" w:hAnsi="Book Antiqua" w:cs="Times New Roman"/>
          <w:kern w:val="0"/>
          <w:sz w:val="24"/>
          <w:szCs w:val="24"/>
        </w:rPr>
        <w:t>Data are expressed as mean (standard deviation)</w:t>
      </w:r>
      <w:r w:rsidRPr="00E27C44">
        <w:rPr>
          <w:rFonts w:ascii="Book Antiqua" w:eastAsia="SimSun" w:hAnsi="Book Antiqua" w:cs="Times New Roman" w:hint="eastAsia"/>
          <w:kern w:val="0"/>
          <w:sz w:val="24"/>
          <w:szCs w:val="24"/>
          <w:lang w:eastAsia="zh-CN"/>
        </w:rPr>
        <w:t>.</w:t>
      </w:r>
      <w:r w:rsidRPr="00E27C44">
        <w:rPr>
          <w:rFonts w:ascii="Book Antiqua" w:eastAsia="SimSun" w:hAnsi="Book Antiqua" w:cs="Times New Roman" w:hint="eastAsia"/>
          <w:b/>
          <w:kern w:val="0"/>
          <w:sz w:val="24"/>
          <w:szCs w:val="24"/>
          <w:lang w:eastAsia="zh-CN"/>
        </w:rPr>
        <w:t xml:space="preserve"> </w:t>
      </w:r>
      <w:r w:rsidR="004E5000" w:rsidRPr="00E27C44">
        <w:rPr>
          <w:rFonts w:ascii="Book Antiqua" w:eastAsia="Malgun Gothic" w:hAnsi="Book Antiqua" w:cs="Times New Roman"/>
          <w:kern w:val="0"/>
          <w:sz w:val="24"/>
          <w:szCs w:val="24"/>
        </w:rPr>
        <w:t>CRC</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Colorectal </w:t>
      </w:r>
      <w:r w:rsidR="004E5000" w:rsidRPr="00E27C44">
        <w:rPr>
          <w:rFonts w:ascii="Book Antiqua" w:eastAsia="Malgun Gothic" w:hAnsi="Book Antiqua" w:cs="Times New Roman"/>
          <w:kern w:val="0"/>
          <w:sz w:val="24"/>
          <w:szCs w:val="24"/>
        </w:rPr>
        <w:t>cancer; WD</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Well </w:t>
      </w:r>
      <w:r w:rsidR="004E5000" w:rsidRPr="00E27C44">
        <w:rPr>
          <w:rFonts w:ascii="Book Antiqua" w:eastAsia="Malgun Gothic" w:hAnsi="Book Antiqua" w:cs="Times New Roman"/>
          <w:kern w:val="0"/>
          <w:sz w:val="24"/>
          <w:szCs w:val="24"/>
        </w:rPr>
        <w:t>differentiated; MD</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Moderately </w:t>
      </w:r>
      <w:r w:rsidR="004E5000" w:rsidRPr="00E27C44">
        <w:rPr>
          <w:rFonts w:ascii="Book Antiqua" w:eastAsia="Malgun Gothic" w:hAnsi="Book Antiqua" w:cs="Times New Roman"/>
          <w:kern w:val="0"/>
          <w:sz w:val="24"/>
          <w:szCs w:val="24"/>
        </w:rPr>
        <w:t>differentiated; PD</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Poorly </w:t>
      </w:r>
      <w:r w:rsidR="004E5000" w:rsidRPr="00E27C44">
        <w:rPr>
          <w:rFonts w:ascii="Book Antiqua" w:eastAsia="Malgun Gothic" w:hAnsi="Book Antiqua" w:cs="Times New Roman"/>
          <w:kern w:val="0"/>
          <w:sz w:val="24"/>
          <w:szCs w:val="24"/>
        </w:rPr>
        <w:t>differentiated; pT</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lastRenderedPageBreak/>
        <w:t xml:space="preserve">Pathologic </w:t>
      </w:r>
      <w:r w:rsidR="004E5000" w:rsidRPr="00E27C44">
        <w:rPr>
          <w:rFonts w:ascii="Book Antiqua" w:eastAsia="Malgun Gothic" w:hAnsi="Book Antiqua" w:cs="Times New Roman"/>
          <w:kern w:val="0"/>
          <w:sz w:val="24"/>
          <w:szCs w:val="24"/>
        </w:rPr>
        <w:t>T status; LVI</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Lymphovascular </w:t>
      </w:r>
      <w:r w:rsidR="004E5000" w:rsidRPr="00E27C44">
        <w:rPr>
          <w:rFonts w:ascii="Book Antiqua" w:eastAsia="Malgun Gothic" w:hAnsi="Book Antiqua" w:cs="Times New Roman"/>
          <w:kern w:val="0"/>
          <w:sz w:val="24"/>
          <w:szCs w:val="24"/>
        </w:rPr>
        <w:t>invasion; PN</w:t>
      </w:r>
      <w:r w:rsidR="00EF6A4F"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Perineural </w:t>
      </w:r>
      <w:r w:rsidR="004E5000" w:rsidRPr="00E27C44">
        <w:rPr>
          <w:rFonts w:ascii="Book Antiqua" w:eastAsia="Malgun Gothic" w:hAnsi="Book Antiqua" w:cs="Times New Roman"/>
          <w:kern w:val="0"/>
          <w:sz w:val="24"/>
          <w:szCs w:val="24"/>
        </w:rPr>
        <w:t>invasion.</w:t>
      </w:r>
    </w:p>
    <w:p w14:paraId="64F4A956" w14:textId="77777777" w:rsidR="004E5000" w:rsidRPr="00E27C44" w:rsidRDefault="004E5000" w:rsidP="00CF26CF">
      <w:pPr>
        <w:wordWrap/>
        <w:adjustRightInd w:val="0"/>
        <w:snapToGrid w:val="0"/>
        <w:spacing w:after="0" w:line="360" w:lineRule="auto"/>
        <w:rPr>
          <w:rFonts w:ascii="Book Antiqua" w:hAnsi="Book Antiqua" w:cs="Times New Roman"/>
          <w:b/>
          <w:sz w:val="24"/>
          <w:szCs w:val="24"/>
        </w:rPr>
      </w:pPr>
    </w:p>
    <w:p w14:paraId="1911412E" w14:textId="77777777" w:rsidR="004E5000" w:rsidRPr="00E27C44" w:rsidRDefault="004E5000" w:rsidP="00CF26CF">
      <w:pPr>
        <w:wordWrap/>
        <w:adjustRightInd w:val="0"/>
        <w:snapToGrid w:val="0"/>
        <w:spacing w:after="0" w:line="360" w:lineRule="auto"/>
        <w:rPr>
          <w:rFonts w:ascii="Book Antiqua" w:hAnsi="Book Antiqua" w:cs="Times New Roman"/>
          <w:b/>
          <w:sz w:val="24"/>
          <w:szCs w:val="24"/>
        </w:rPr>
        <w:sectPr w:rsidR="004E5000" w:rsidRPr="00E27C44" w:rsidSect="007D61D5">
          <w:footerReference w:type="default" r:id="rId11"/>
          <w:pgSz w:w="11906" w:h="16838"/>
          <w:pgMar w:top="1418" w:right="1418" w:bottom="1418" w:left="1418" w:header="851" w:footer="992" w:gutter="0"/>
          <w:cols w:space="425"/>
          <w:docGrid w:linePitch="360"/>
        </w:sectPr>
      </w:pPr>
    </w:p>
    <w:tbl>
      <w:tblPr>
        <w:tblW w:w="0" w:type="auto"/>
        <w:tblCellMar>
          <w:left w:w="99" w:type="dxa"/>
          <w:right w:w="99" w:type="dxa"/>
        </w:tblCellMar>
        <w:tblLook w:val="04A0" w:firstRow="1" w:lastRow="0" w:firstColumn="1" w:lastColumn="0" w:noHBand="0" w:noVBand="1"/>
      </w:tblPr>
      <w:tblGrid>
        <w:gridCol w:w="2071"/>
        <w:gridCol w:w="3004"/>
        <w:gridCol w:w="2277"/>
        <w:gridCol w:w="1290"/>
        <w:gridCol w:w="1252"/>
        <w:gridCol w:w="699"/>
        <w:gridCol w:w="1090"/>
        <w:gridCol w:w="1020"/>
        <w:gridCol w:w="661"/>
        <w:gridCol w:w="531"/>
      </w:tblGrid>
      <w:tr w:rsidR="00E27C44" w:rsidRPr="00E27C44" w14:paraId="454278FD" w14:textId="77777777" w:rsidTr="00A048FE">
        <w:trPr>
          <w:trHeight w:val="360"/>
        </w:trPr>
        <w:tc>
          <w:tcPr>
            <w:tcW w:w="0" w:type="auto"/>
            <w:gridSpan w:val="10"/>
            <w:tcBorders>
              <w:top w:val="nil"/>
              <w:left w:val="nil"/>
              <w:bottom w:val="single" w:sz="8" w:space="0" w:color="auto"/>
              <w:right w:val="nil"/>
            </w:tcBorders>
            <w:shd w:val="clear" w:color="auto" w:fill="auto"/>
            <w:noWrap/>
            <w:vAlign w:val="center"/>
            <w:hideMark/>
          </w:tcPr>
          <w:p w14:paraId="45FE3BA1" w14:textId="328B87EF" w:rsidR="004E5000" w:rsidRPr="00E27C44" w:rsidRDefault="00817A56" w:rsidP="00CF26CF">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E27C44">
              <w:rPr>
                <w:rFonts w:ascii="Book Antiqua" w:eastAsia="Malgun Gothic" w:hAnsi="Book Antiqua" w:cs="Times New Roman"/>
                <w:b/>
                <w:bCs/>
                <w:kern w:val="0"/>
                <w:sz w:val="24"/>
                <w:szCs w:val="24"/>
              </w:rPr>
              <w:lastRenderedPageBreak/>
              <w:t>Table 4</w:t>
            </w:r>
            <w:r w:rsidR="004E5000" w:rsidRPr="00E27C44">
              <w:rPr>
                <w:rFonts w:ascii="Book Antiqua" w:eastAsia="Malgun Gothic" w:hAnsi="Book Antiqua" w:cs="Times New Roman"/>
                <w:b/>
                <w:bCs/>
                <w:kern w:val="0"/>
                <w:sz w:val="24"/>
                <w:szCs w:val="24"/>
              </w:rPr>
              <w:t xml:space="preserve"> Genotype-phenotypic correlations for unrelated Korean patients </w:t>
            </w:r>
          </w:p>
        </w:tc>
      </w:tr>
      <w:tr w:rsidR="00E27C44" w:rsidRPr="00E27C44" w14:paraId="6FFC516E" w14:textId="77777777" w:rsidTr="00A048FE">
        <w:trPr>
          <w:trHeight w:val="705"/>
        </w:trPr>
        <w:tc>
          <w:tcPr>
            <w:tcW w:w="0" w:type="auto"/>
            <w:vMerge w:val="restart"/>
            <w:tcBorders>
              <w:top w:val="nil"/>
              <w:left w:val="nil"/>
              <w:bottom w:val="single" w:sz="4" w:space="0" w:color="000000"/>
              <w:right w:val="nil"/>
            </w:tcBorders>
            <w:shd w:val="clear" w:color="auto" w:fill="auto"/>
            <w:noWrap/>
            <w:vAlign w:val="center"/>
            <w:hideMark/>
          </w:tcPr>
          <w:p w14:paraId="22285229"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Exons (introns, I)</w:t>
            </w:r>
          </w:p>
        </w:tc>
        <w:tc>
          <w:tcPr>
            <w:tcW w:w="0" w:type="auto"/>
            <w:vMerge w:val="restart"/>
            <w:tcBorders>
              <w:top w:val="nil"/>
              <w:left w:val="nil"/>
              <w:bottom w:val="single" w:sz="4" w:space="0" w:color="000000"/>
              <w:right w:val="nil"/>
            </w:tcBorders>
            <w:shd w:val="clear" w:color="auto" w:fill="auto"/>
            <w:noWrap/>
            <w:vAlign w:val="center"/>
            <w:hideMark/>
          </w:tcPr>
          <w:p w14:paraId="7FE4B6F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Nucleotide change</w:t>
            </w:r>
          </w:p>
        </w:tc>
        <w:tc>
          <w:tcPr>
            <w:tcW w:w="0" w:type="auto"/>
            <w:vMerge w:val="restart"/>
            <w:tcBorders>
              <w:top w:val="nil"/>
              <w:left w:val="nil"/>
              <w:bottom w:val="single" w:sz="4" w:space="0" w:color="000000"/>
              <w:right w:val="nil"/>
            </w:tcBorders>
            <w:shd w:val="clear" w:color="auto" w:fill="auto"/>
            <w:noWrap/>
            <w:vAlign w:val="center"/>
            <w:hideMark/>
          </w:tcPr>
          <w:p w14:paraId="044C649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AA Change</w:t>
            </w:r>
          </w:p>
        </w:tc>
        <w:tc>
          <w:tcPr>
            <w:tcW w:w="0" w:type="auto"/>
            <w:vMerge w:val="restart"/>
            <w:tcBorders>
              <w:top w:val="nil"/>
              <w:left w:val="nil"/>
              <w:bottom w:val="single" w:sz="4" w:space="0" w:color="000000"/>
              <w:right w:val="nil"/>
            </w:tcBorders>
            <w:shd w:val="clear" w:color="auto" w:fill="auto"/>
            <w:vAlign w:val="center"/>
            <w:hideMark/>
          </w:tcPr>
          <w:p w14:paraId="01BCEC7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 xml:space="preserve">Mutation </w:t>
            </w:r>
            <w:r w:rsidRPr="00E27C44">
              <w:rPr>
                <w:rFonts w:ascii="Book Antiqua" w:eastAsia="Malgun Gothic" w:hAnsi="Book Antiqua" w:cs="Times New Roman"/>
                <w:b/>
                <w:kern w:val="0"/>
                <w:sz w:val="24"/>
                <w:szCs w:val="24"/>
              </w:rPr>
              <w:br/>
              <w:t>type</w:t>
            </w:r>
          </w:p>
        </w:tc>
        <w:tc>
          <w:tcPr>
            <w:tcW w:w="0" w:type="auto"/>
            <w:vMerge w:val="restart"/>
            <w:tcBorders>
              <w:top w:val="nil"/>
              <w:left w:val="nil"/>
              <w:bottom w:val="single" w:sz="4" w:space="0" w:color="000000"/>
              <w:right w:val="nil"/>
            </w:tcBorders>
            <w:shd w:val="clear" w:color="auto" w:fill="auto"/>
            <w:vAlign w:val="center"/>
            <w:hideMark/>
          </w:tcPr>
          <w:p w14:paraId="47C8A716" w14:textId="2DEAB032"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 xml:space="preserve">Age of </w:t>
            </w:r>
            <w:r w:rsidRPr="00E27C44">
              <w:rPr>
                <w:rFonts w:ascii="Book Antiqua" w:eastAsia="Malgun Gothic" w:hAnsi="Book Antiqua" w:cs="Times New Roman"/>
                <w:b/>
                <w:kern w:val="0"/>
                <w:sz w:val="24"/>
                <w:szCs w:val="24"/>
              </w:rPr>
              <w:br/>
              <w:t>diagnosis</w:t>
            </w:r>
          </w:p>
        </w:tc>
        <w:tc>
          <w:tcPr>
            <w:tcW w:w="0" w:type="auto"/>
            <w:gridSpan w:val="5"/>
            <w:tcBorders>
              <w:top w:val="single" w:sz="8" w:space="0" w:color="auto"/>
              <w:left w:val="nil"/>
              <w:bottom w:val="single" w:sz="4" w:space="0" w:color="auto"/>
              <w:right w:val="nil"/>
            </w:tcBorders>
            <w:shd w:val="clear" w:color="auto" w:fill="auto"/>
            <w:noWrap/>
            <w:vAlign w:val="center"/>
            <w:hideMark/>
          </w:tcPr>
          <w:p w14:paraId="77BEDB9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b/>
                <w:kern w:val="0"/>
                <w:sz w:val="24"/>
                <w:szCs w:val="24"/>
              </w:rPr>
            </w:pPr>
            <w:r w:rsidRPr="00E27C44">
              <w:rPr>
                <w:rFonts w:ascii="Book Antiqua" w:eastAsia="Malgun Gothic" w:hAnsi="Book Antiqua" w:cs="Times New Roman"/>
                <w:b/>
                <w:kern w:val="0"/>
                <w:sz w:val="24"/>
                <w:szCs w:val="24"/>
              </w:rPr>
              <w:t>Patient characteristics</w:t>
            </w:r>
          </w:p>
        </w:tc>
      </w:tr>
      <w:tr w:rsidR="00E27C44" w:rsidRPr="00E27C44" w14:paraId="4664574A" w14:textId="77777777" w:rsidTr="00A048FE">
        <w:trPr>
          <w:trHeight w:val="705"/>
        </w:trPr>
        <w:tc>
          <w:tcPr>
            <w:tcW w:w="0" w:type="auto"/>
            <w:vMerge/>
            <w:tcBorders>
              <w:top w:val="nil"/>
              <w:left w:val="nil"/>
              <w:bottom w:val="single" w:sz="4" w:space="0" w:color="000000"/>
              <w:right w:val="nil"/>
            </w:tcBorders>
            <w:vAlign w:val="center"/>
            <w:hideMark/>
          </w:tcPr>
          <w:p w14:paraId="3DCCCDBD"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p>
        </w:tc>
        <w:tc>
          <w:tcPr>
            <w:tcW w:w="0" w:type="auto"/>
            <w:vMerge/>
            <w:tcBorders>
              <w:top w:val="nil"/>
              <w:left w:val="nil"/>
              <w:bottom w:val="single" w:sz="4" w:space="0" w:color="000000"/>
              <w:right w:val="nil"/>
            </w:tcBorders>
            <w:vAlign w:val="center"/>
            <w:hideMark/>
          </w:tcPr>
          <w:p w14:paraId="74FDB15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vMerge/>
            <w:tcBorders>
              <w:top w:val="nil"/>
              <w:left w:val="nil"/>
              <w:bottom w:val="single" w:sz="4" w:space="0" w:color="000000"/>
              <w:right w:val="nil"/>
            </w:tcBorders>
            <w:vAlign w:val="center"/>
            <w:hideMark/>
          </w:tcPr>
          <w:p w14:paraId="43891CB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vMerge/>
            <w:tcBorders>
              <w:top w:val="nil"/>
              <w:left w:val="nil"/>
              <w:bottom w:val="single" w:sz="4" w:space="0" w:color="000000"/>
              <w:right w:val="nil"/>
            </w:tcBorders>
            <w:vAlign w:val="center"/>
            <w:hideMark/>
          </w:tcPr>
          <w:p w14:paraId="7E20591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vMerge/>
            <w:tcBorders>
              <w:top w:val="nil"/>
              <w:left w:val="nil"/>
              <w:bottom w:val="single" w:sz="4" w:space="0" w:color="000000"/>
              <w:right w:val="nil"/>
            </w:tcBorders>
            <w:vAlign w:val="center"/>
            <w:hideMark/>
          </w:tcPr>
          <w:p w14:paraId="3A06F72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single" w:sz="4" w:space="0" w:color="auto"/>
              <w:right w:val="nil"/>
            </w:tcBorders>
            <w:shd w:val="clear" w:color="auto" w:fill="auto"/>
            <w:vAlign w:val="center"/>
            <w:hideMark/>
          </w:tcPr>
          <w:p w14:paraId="3843D88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CRC</w:t>
            </w:r>
          </w:p>
        </w:tc>
        <w:tc>
          <w:tcPr>
            <w:tcW w:w="0" w:type="auto"/>
            <w:tcBorders>
              <w:top w:val="nil"/>
              <w:left w:val="nil"/>
              <w:bottom w:val="single" w:sz="4" w:space="0" w:color="auto"/>
              <w:right w:val="nil"/>
            </w:tcBorders>
            <w:shd w:val="clear" w:color="auto" w:fill="auto"/>
            <w:vAlign w:val="center"/>
            <w:hideMark/>
          </w:tcPr>
          <w:p w14:paraId="1DD577B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 of polyps</w:t>
            </w:r>
          </w:p>
        </w:tc>
        <w:tc>
          <w:tcPr>
            <w:tcW w:w="0" w:type="auto"/>
            <w:tcBorders>
              <w:top w:val="nil"/>
              <w:left w:val="nil"/>
              <w:bottom w:val="single" w:sz="4" w:space="0" w:color="auto"/>
              <w:right w:val="nil"/>
            </w:tcBorders>
            <w:shd w:val="clear" w:color="auto" w:fill="auto"/>
            <w:vAlign w:val="center"/>
            <w:hideMark/>
          </w:tcPr>
          <w:p w14:paraId="215ECA2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CHRPE</w:t>
            </w:r>
          </w:p>
        </w:tc>
        <w:tc>
          <w:tcPr>
            <w:tcW w:w="0" w:type="auto"/>
            <w:tcBorders>
              <w:top w:val="nil"/>
              <w:left w:val="nil"/>
              <w:bottom w:val="single" w:sz="4" w:space="0" w:color="auto"/>
              <w:right w:val="nil"/>
            </w:tcBorders>
            <w:shd w:val="clear" w:color="auto" w:fill="auto"/>
            <w:vAlign w:val="center"/>
            <w:hideMark/>
          </w:tcPr>
          <w:p w14:paraId="4C7DFAC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PTC</w:t>
            </w:r>
          </w:p>
        </w:tc>
        <w:tc>
          <w:tcPr>
            <w:tcW w:w="0" w:type="auto"/>
            <w:tcBorders>
              <w:top w:val="nil"/>
              <w:left w:val="nil"/>
              <w:bottom w:val="single" w:sz="4" w:space="0" w:color="auto"/>
              <w:right w:val="nil"/>
            </w:tcBorders>
            <w:shd w:val="clear" w:color="auto" w:fill="auto"/>
            <w:vAlign w:val="center"/>
            <w:hideMark/>
          </w:tcPr>
          <w:p w14:paraId="1809ADF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DT</w:t>
            </w:r>
          </w:p>
        </w:tc>
      </w:tr>
      <w:tr w:rsidR="00E27C44" w:rsidRPr="00E27C44" w14:paraId="110A85FF" w14:textId="77777777" w:rsidTr="00A048FE">
        <w:trPr>
          <w:trHeight w:val="330"/>
        </w:trPr>
        <w:tc>
          <w:tcPr>
            <w:tcW w:w="0" w:type="auto"/>
            <w:tcBorders>
              <w:top w:val="nil"/>
              <w:left w:val="nil"/>
              <w:bottom w:val="nil"/>
              <w:right w:val="nil"/>
            </w:tcBorders>
            <w:shd w:val="clear" w:color="auto" w:fill="auto"/>
            <w:noWrap/>
            <w:vAlign w:val="bottom"/>
            <w:hideMark/>
          </w:tcPr>
          <w:p w14:paraId="12759B4F"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w:t>
            </w:r>
          </w:p>
        </w:tc>
        <w:tc>
          <w:tcPr>
            <w:tcW w:w="0" w:type="auto"/>
            <w:tcBorders>
              <w:top w:val="nil"/>
              <w:left w:val="nil"/>
              <w:bottom w:val="nil"/>
              <w:right w:val="nil"/>
            </w:tcBorders>
            <w:shd w:val="clear" w:color="auto" w:fill="auto"/>
            <w:noWrap/>
            <w:vAlign w:val="bottom"/>
            <w:hideMark/>
          </w:tcPr>
          <w:p w14:paraId="44D3EEF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778C&gt;T</w:t>
            </w:r>
          </w:p>
        </w:tc>
        <w:tc>
          <w:tcPr>
            <w:tcW w:w="0" w:type="auto"/>
            <w:tcBorders>
              <w:top w:val="nil"/>
              <w:left w:val="nil"/>
              <w:bottom w:val="nil"/>
              <w:right w:val="nil"/>
            </w:tcBorders>
            <w:shd w:val="clear" w:color="auto" w:fill="auto"/>
            <w:noWrap/>
            <w:vAlign w:val="bottom"/>
            <w:hideMark/>
          </w:tcPr>
          <w:p w14:paraId="1183DF6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p.Gln260X</w:t>
            </w:r>
          </w:p>
        </w:tc>
        <w:tc>
          <w:tcPr>
            <w:tcW w:w="0" w:type="auto"/>
            <w:tcBorders>
              <w:top w:val="nil"/>
              <w:left w:val="nil"/>
              <w:bottom w:val="nil"/>
              <w:right w:val="nil"/>
            </w:tcBorders>
            <w:shd w:val="clear" w:color="auto" w:fill="auto"/>
            <w:noWrap/>
            <w:vAlign w:val="bottom"/>
            <w:hideMark/>
          </w:tcPr>
          <w:p w14:paraId="0B1DA864" w14:textId="01A1CDCE"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0BD1CC7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49</w:t>
            </w:r>
          </w:p>
        </w:tc>
        <w:tc>
          <w:tcPr>
            <w:tcW w:w="0" w:type="auto"/>
            <w:tcBorders>
              <w:top w:val="nil"/>
              <w:left w:val="nil"/>
              <w:bottom w:val="nil"/>
              <w:right w:val="nil"/>
            </w:tcBorders>
            <w:shd w:val="clear" w:color="auto" w:fill="auto"/>
            <w:noWrap/>
            <w:vAlign w:val="bottom"/>
            <w:hideMark/>
          </w:tcPr>
          <w:p w14:paraId="0A9E87D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7ECD1D6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400</w:t>
            </w:r>
          </w:p>
        </w:tc>
        <w:tc>
          <w:tcPr>
            <w:tcW w:w="0" w:type="auto"/>
            <w:tcBorders>
              <w:top w:val="nil"/>
              <w:left w:val="nil"/>
              <w:bottom w:val="nil"/>
              <w:right w:val="nil"/>
            </w:tcBorders>
            <w:shd w:val="clear" w:color="auto" w:fill="auto"/>
            <w:noWrap/>
            <w:vAlign w:val="bottom"/>
            <w:hideMark/>
          </w:tcPr>
          <w:p w14:paraId="1DEF3A9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DA771B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1BC288E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62B2664D" w14:textId="77777777" w:rsidTr="00A048FE">
        <w:trPr>
          <w:trHeight w:val="330"/>
        </w:trPr>
        <w:tc>
          <w:tcPr>
            <w:tcW w:w="0" w:type="auto"/>
            <w:tcBorders>
              <w:top w:val="nil"/>
              <w:left w:val="nil"/>
              <w:bottom w:val="nil"/>
              <w:right w:val="nil"/>
            </w:tcBorders>
            <w:shd w:val="clear" w:color="auto" w:fill="auto"/>
            <w:noWrap/>
            <w:vAlign w:val="bottom"/>
            <w:hideMark/>
          </w:tcPr>
          <w:p w14:paraId="5BC34214"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w:t>
            </w:r>
          </w:p>
        </w:tc>
        <w:tc>
          <w:tcPr>
            <w:tcW w:w="0" w:type="auto"/>
            <w:tcBorders>
              <w:top w:val="nil"/>
              <w:left w:val="nil"/>
              <w:bottom w:val="nil"/>
              <w:right w:val="nil"/>
            </w:tcBorders>
            <w:shd w:val="clear" w:color="auto" w:fill="auto"/>
            <w:noWrap/>
            <w:vAlign w:val="bottom"/>
            <w:hideMark/>
          </w:tcPr>
          <w:p w14:paraId="6CCAED2D" w14:textId="1FAEA003"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1378G&gt;T</w:t>
            </w:r>
            <w:r w:rsidR="00A94E11" w:rsidRPr="00E27C44">
              <w:rPr>
                <w:rFonts w:ascii="Book Antiqua" w:eastAsia="Malgun Gothic" w:hAnsi="Book Antiqua" w:cs="Times New Roman"/>
                <w:kern w:val="0"/>
                <w:sz w:val="24"/>
                <w:szCs w:val="24"/>
                <w:vertAlign w:val="superscript"/>
              </w:rPr>
              <w:t>1</w:t>
            </w:r>
          </w:p>
        </w:tc>
        <w:tc>
          <w:tcPr>
            <w:tcW w:w="0" w:type="auto"/>
            <w:tcBorders>
              <w:top w:val="nil"/>
              <w:left w:val="nil"/>
              <w:bottom w:val="nil"/>
              <w:right w:val="nil"/>
            </w:tcBorders>
            <w:shd w:val="clear" w:color="auto" w:fill="auto"/>
            <w:noWrap/>
            <w:vAlign w:val="bottom"/>
            <w:hideMark/>
          </w:tcPr>
          <w:p w14:paraId="3FF9D77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p.Glu460X</w:t>
            </w:r>
          </w:p>
        </w:tc>
        <w:tc>
          <w:tcPr>
            <w:tcW w:w="0" w:type="auto"/>
            <w:tcBorders>
              <w:top w:val="nil"/>
              <w:left w:val="nil"/>
              <w:bottom w:val="nil"/>
              <w:right w:val="nil"/>
            </w:tcBorders>
            <w:shd w:val="clear" w:color="auto" w:fill="auto"/>
            <w:noWrap/>
            <w:vAlign w:val="bottom"/>
            <w:hideMark/>
          </w:tcPr>
          <w:p w14:paraId="6ECC2E05" w14:textId="1DDCB1B1"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2A0E79B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21</w:t>
            </w:r>
          </w:p>
        </w:tc>
        <w:tc>
          <w:tcPr>
            <w:tcW w:w="0" w:type="auto"/>
            <w:tcBorders>
              <w:top w:val="nil"/>
              <w:left w:val="nil"/>
              <w:bottom w:val="nil"/>
              <w:right w:val="nil"/>
            </w:tcBorders>
            <w:shd w:val="clear" w:color="auto" w:fill="auto"/>
            <w:noWrap/>
            <w:vAlign w:val="bottom"/>
            <w:hideMark/>
          </w:tcPr>
          <w:p w14:paraId="085F492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4A862C7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1300</w:t>
            </w:r>
          </w:p>
        </w:tc>
        <w:tc>
          <w:tcPr>
            <w:tcW w:w="0" w:type="auto"/>
            <w:tcBorders>
              <w:top w:val="nil"/>
              <w:left w:val="nil"/>
              <w:bottom w:val="nil"/>
              <w:right w:val="nil"/>
            </w:tcBorders>
            <w:shd w:val="clear" w:color="auto" w:fill="auto"/>
            <w:noWrap/>
            <w:vAlign w:val="bottom"/>
            <w:hideMark/>
          </w:tcPr>
          <w:p w14:paraId="1863CBA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4787E4D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4363B20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3B5FBB39" w14:textId="77777777" w:rsidTr="00A048FE">
        <w:trPr>
          <w:trHeight w:val="330"/>
        </w:trPr>
        <w:tc>
          <w:tcPr>
            <w:tcW w:w="0" w:type="auto"/>
            <w:tcBorders>
              <w:top w:val="nil"/>
              <w:left w:val="nil"/>
              <w:bottom w:val="nil"/>
              <w:right w:val="nil"/>
            </w:tcBorders>
            <w:shd w:val="clear" w:color="auto" w:fill="auto"/>
            <w:noWrap/>
            <w:vAlign w:val="bottom"/>
            <w:hideMark/>
          </w:tcPr>
          <w:p w14:paraId="710B800C"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w:t>
            </w:r>
          </w:p>
        </w:tc>
        <w:tc>
          <w:tcPr>
            <w:tcW w:w="0" w:type="auto"/>
            <w:tcBorders>
              <w:top w:val="nil"/>
              <w:left w:val="nil"/>
              <w:bottom w:val="nil"/>
              <w:right w:val="nil"/>
            </w:tcBorders>
            <w:shd w:val="clear" w:color="auto" w:fill="auto"/>
            <w:noWrap/>
            <w:vAlign w:val="bottom"/>
            <w:hideMark/>
          </w:tcPr>
          <w:p w14:paraId="613C31A9" w14:textId="093D4B4A"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1381G&gt;T</w:t>
            </w:r>
            <w:r w:rsidR="00A94E11" w:rsidRPr="00E27C44">
              <w:rPr>
                <w:rFonts w:ascii="Book Antiqua" w:eastAsia="Malgun Gothic" w:hAnsi="Book Antiqua" w:cs="Times New Roman"/>
                <w:kern w:val="0"/>
                <w:sz w:val="24"/>
                <w:szCs w:val="24"/>
                <w:vertAlign w:val="superscript"/>
              </w:rPr>
              <w:t>1</w:t>
            </w:r>
          </w:p>
        </w:tc>
        <w:tc>
          <w:tcPr>
            <w:tcW w:w="0" w:type="auto"/>
            <w:tcBorders>
              <w:top w:val="nil"/>
              <w:left w:val="nil"/>
              <w:bottom w:val="nil"/>
              <w:right w:val="nil"/>
            </w:tcBorders>
            <w:shd w:val="clear" w:color="auto" w:fill="auto"/>
            <w:noWrap/>
            <w:vAlign w:val="bottom"/>
            <w:hideMark/>
          </w:tcPr>
          <w:p w14:paraId="5D4A106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p.Glu461X</w:t>
            </w:r>
          </w:p>
        </w:tc>
        <w:tc>
          <w:tcPr>
            <w:tcW w:w="0" w:type="auto"/>
            <w:tcBorders>
              <w:top w:val="nil"/>
              <w:left w:val="nil"/>
              <w:bottom w:val="nil"/>
              <w:right w:val="nil"/>
            </w:tcBorders>
            <w:shd w:val="clear" w:color="auto" w:fill="auto"/>
            <w:noWrap/>
            <w:vAlign w:val="bottom"/>
            <w:hideMark/>
          </w:tcPr>
          <w:p w14:paraId="7D647B2F" w14:textId="3BB1A802"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12D6C19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23</w:t>
            </w:r>
          </w:p>
        </w:tc>
        <w:tc>
          <w:tcPr>
            <w:tcW w:w="0" w:type="auto"/>
            <w:tcBorders>
              <w:top w:val="nil"/>
              <w:left w:val="nil"/>
              <w:bottom w:val="nil"/>
              <w:right w:val="nil"/>
            </w:tcBorders>
            <w:shd w:val="clear" w:color="auto" w:fill="auto"/>
            <w:noWrap/>
            <w:vAlign w:val="bottom"/>
            <w:hideMark/>
          </w:tcPr>
          <w:p w14:paraId="53CEBAD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3CE3A2C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400</w:t>
            </w:r>
          </w:p>
        </w:tc>
        <w:tc>
          <w:tcPr>
            <w:tcW w:w="0" w:type="auto"/>
            <w:tcBorders>
              <w:top w:val="nil"/>
              <w:left w:val="nil"/>
              <w:bottom w:val="nil"/>
              <w:right w:val="nil"/>
            </w:tcBorders>
            <w:shd w:val="clear" w:color="auto" w:fill="auto"/>
            <w:noWrap/>
            <w:vAlign w:val="bottom"/>
            <w:hideMark/>
          </w:tcPr>
          <w:p w14:paraId="03E874C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07D3B60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5FFB00E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r>
      <w:tr w:rsidR="00E27C44" w:rsidRPr="00E27C44" w14:paraId="0FD89BF7" w14:textId="77777777" w:rsidTr="00A048FE">
        <w:trPr>
          <w:trHeight w:val="330"/>
        </w:trPr>
        <w:tc>
          <w:tcPr>
            <w:tcW w:w="0" w:type="auto"/>
            <w:tcBorders>
              <w:top w:val="nil"/>
              <w:left w:val="nil"/>
              <w:bottom w:val="nil"/>
              <w:right w:val="nil"/>
            </w:tcBorders>
            <w:shd w:val="clear" w:color="auto" w:fill="auto"/>
            <w:noWrap/>
            <w:vAlign w:val="bottom"/>
            <w:hideMark/>
          </w:tcPr>
          <w:p w14:paraId="629E50D9"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11</w:t>
            </w:r>
          </w:p>
        </w:tc>
        <w:tc>
          <w:tcPr>
            <w:tcW w:w="0" w:type="auto"/>
            <w:tcBorders>
              <w:top w:val="nil"/>
              <w:left w:val="nil"/>
              <w:bottom w:val="nil"/>
              <w:right w:val="nil"/>
            </w:tcBorders>
            <w:shd w:val="clear" w:color="auto" w:fill="auto"/>
            <w:noWrap/>
            <w:vAlign w:val="bottom"/>
            <w:hideMark/>
          </w:tcPr>
          <w:p w14:paraId="6E90782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1495C&gt;T</w:t>
            </w:r>
          </w:p>
        </w:tc>
        <w:tc>
          <w:tcPr>
            <w:tcW w:w="0" w:type="auto"/>
            <w:tcBorders>
              <w:top w:val="nil"/>
              <w:left w:val="nil"/>
              <w:bottom w:val="nil"/>
              <w:right w:val="nil"/>
            </w:tcBorders>
            <w:shd w:val="clear" w:color="auto" w:fill="auto"/>
            <w:noWrap/>
            <w:vAlign w:val="bottom"/>
            <w:hideMark/>
          </w:tcPr>
          <w:p w14:paraId="375F9DB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p.Arg499X</w:t>
            </w:r>
          </w:p>
        </w:tc>
        <w:tc>
          <w:tcPr>
            <w:tcW w:w="0" w:type="auto"/>
            <w:tcBorders>
              <w:top w:val="nil"/>
              <w:left w:val="nil"/>
              <w:bottom w:val="nil"/>
              <w:right w:val="nil"/>
            </w:tcBorders>
            <w:shd w:val="clear" w:color="auto" w:fill="auto"/>
            <w:noWrap/>
            <w:vAlign w:val="bottom"/>
            <w:hideMark/>
          </w:tcPr>
          <w:p w14:paraId="6A32F61C" w14:textId="4071751A"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40186E9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28</w:t>
            </w:r>
          </w:p>
        </w:tc>
        <w:tc>
          <w:tcPr>
            <w:tcW w:w="0" w:type="auto"/>
            <w:tcBorders>
              <w:top w:val="nil"/>
              <w:left w:val="nil"/>
              <w:bottom w:val="nil"/>
              <w:right w:val="nil"/>
            </w:tcBorders>
            <w:shd w:val="clear" w:color="auto" w:fill="auto"/>
            <w:noWrap/>
            <w:vAlign w:val="bottom"/>
            <w:hideMark/>
          </w:tcPr>
          <w:p w14:paraId="04571EE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1D483B9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500</w:t>
            </w:r>
          </w:p>
        </w:tc>
        <w:tc>
          <w:tcPr>
            <w:tcW w:w="0" w:type="auto"/>
            <w:tcBorders>
              <w:top w:val="nil"/>
              <w:left w:val="nil"/>
              <w:bottom w:val="nil"/>
              <w:right w:val="nil"/>
            </w:tcBorders>
            <w:shd w:val="clear" w:color="auto" w:fill="auto"/>
            <w:noWrap/>
            <w:vAlign w:val="bottom"/>
            <w:hideMark/>
          </w:tcPr>
          <w:p w14:paraId="7721C20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51D61A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33383F1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417BCF25" w14:textId="77777777" w:rsidTr="00A048FE">
        <w:trPr>
          <w:trHeight w:val="330"/>
        </w:trPr>
        <w:tc>
          <w:tcPr>
            <w:tcW w:w="0" w:type="auto"/>
            <w:tcBorders>
              <w:top w:val="nil"/>
              <w:left w:val="nil"/>
              <w:bottom w:val="nil"/>
              <w:right w:val="nil"/>
            </w:tcBorders>
            <w:shd w:val="clear" w:color="auto" w:fill="auto"/>
            <w:noWrap/>
            <w:vAlign w:val="bottom"/>
            <w:hideMark/>
          </w:tcPr>
          <w:p w14:paraId="03E400F7"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w:t>
            </w:r>
          </w:p>
        </w:tc>
        <w:tc>
          <w:tcPr>
            <w:tcW w:w="0" w:type="auto"/>
            <w:tcBorders>
              <w:top w:val="nil"/>
              <w:left w:val="nil"/>
              <w:bottom w:val="nil"/>
              <w:right w:val="nil"/>
            </w:tcBorders>
            <w:shd w:val="clear" w:color="auto" w:fill="auto"/>
            <w:noWrap/>
            <w:vAlign w:val="bottom"/>
            <w:hideMark/>
          </w:tcPr>
          <w:p w14:paraId="5D05B9F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1690C&gt;T</w:t>
            </w:r>
          </w:p>
        </w:tc>
        <w:tc>
          <w:tcPr>
            <w:tcW w:w="0" w:type="auto"/>
            <w:tcBorders>
              <w:top w:val="nil"/>
              <w:left w:val="nil"/>
              <w:bottom w:val="nil"/>
              <w:right w:val="nil"/>
            </w:tcBorders>
            <w:shd w:val="clear" w:color="auto" w:fill="auto"/>
            <w:noWrap/>
            <w:vAlign w:val="bottom"/>
            <w:hideMark/>
          </w:tcPr>
          <w:p w14:paraId="3FBC992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p.Arg564X</w:t>
            </w:r>
          </w:p>
        </w:tc>
        <w:tc>
          <w:tcPr>
            <w:tcW w:w="0" w:type="auto"/>
            <w:tcBorders>
              <w:top w:val="nil"/>
              <w:left w:val="nil"/>
              <w:bottom w:val="nil"/>
              <w:right w:val="nil"/>
            </w:tcBorders>
            <w:shd w:val="clear" w:color="auto" w:fill="auto"/>
            <w:noWrap/>
            <w:vAlign w:val="bottom"/>
            <w:hideMark/>
          </w:tcPr>
          <w:p w14:paraId="414BD471" w14:textId="117BFF09"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1521CF2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54</w:t>
            </w:r>
          </w:p>
        </w:tc>
        <w:tc>
          <w:tcPr>
            <w:tcW w:w="0" w:type="auto"/>
            <w:tcBorders>
              <w:top w:val="nil"/>
              <w:left w:val="nil"/>
              <w:bottom w:val="nil"/>
              <w:right w:val="nil"/>
            </w:tcBorders>
            <w:shd w:val="clear" w:color="auto" w:fill="auto"/>
            <w:noWrap/>
            <w:vAlign w:val="bottom"/>
            <w:hideMark/>
          </w:tcPr>
          <w:p w14:paraId="4D14549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1FFF289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400</w:t>
            </w:r>
          </w:p>
        </w:tc>
        <w:tc>
          <w:tcPr>
            <w:tcW w:w="0" w:type="auto"/>
            <w:tcBorders>
              <w:top w:val="nil"/>
              <w:left w:val="nil"/>
              <w:bottom w:val="nil"/>
              <w:right w:val="nil"/>
            </w:tcBorders>
            <w:shd w:val="clear" w:color="auto" w:fill="auto"/>
            <w:noWrap/>
            <w:vAlign w:val="bottom"/>
            <w:hideMark/>
          </w:tcPr>
          <w:p w14:paraId="1AC5C22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FB58DE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311EB4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6573ABEF" w14:textId="77777777" w:rsidTr="00A048FE">
        <w:trPr>
          <w:trHeight w:val="330"/>
        </w:trPr>
        <w:tc>
          <w:tcPr>
            <w:tcW w:w="0" w:type="auto"/>
            <w:tcBorders>
              <w:top w:val="nil"/>
              <w:left w:val="nil"/>
              <w:bottom w:val="nil"/>
              <w:right w:val="nil"/>
            </w:tcBorders>
            <w:shd w:val="clear" w:color="auto" w:fill="auto"/>
            <w:noWrap/>
            <w:vAlign w:val="bottom"/>
            <w:hideMark/>
          </w:tcPr>
          <w:p w14:paraId="45C69BCD"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6F53EDB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2797-2800delAACA</w:t>
            </w:r>
          </w:p>
        </w:tc>
        <w:tc>
          <w:tcPr>
            <w:tcW w:w="0" w:type="auto"/>
            <w:tcBorders>
              <w:top w:val="nil"/>
              <w:left w:val="nil"/>
              <w:bottom w:val="nil"/>
              <w:right w:val="nil"/>
            </w:tcBorders>
            <w:shd w:val="clear" w:color="auto" w:fill="auto"/>
            <w:noWrap/>
            <w:vAlign w:val="bottom"/>
            <w:hideMark/>
          </w:tcPr>
          <w:p w14:paraId="01D4B64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p.Asn933LeufsX21</w:t>
            </w:r>
          </w:p>
        </w:tc>
        <w:tc>
          <w:tcPr>
            <w:tcW w:w="0" w:type="auto"/>
            <w:tcBorders>
              <w:top w:val="nil"/>
              <w:left w:val="nil"/>
              <w:bottom w:val="nil"/>
              <w:right w:val="nil"/>
            </w:tcBorders>
            <w:shd w:val="clear" w:color="auto" w:fill="auto"/>
            <w:noWrap/>
            <w:vAlign w:val="bottom"/>
            <w:hideMark/>
          </w:tcPr>
          <w:p w14:paraId="58612E89" w14:textId="3DABBB1E"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234323D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29</w:t>
            </w:r>
          </w:p>
        </w:tc>
        <w:tc>
          <w:tcPr>
            <w:tcW w:w="0" w:type="auto"/>
            <w:tcBorders>
              <w:top w:val="nil"/>
              <w:left w:val="nil"/>
              <w:bottom w:val="nil"/>
              <w:right w:val="nil"/>
            </w:tcBorders>
            <w:shd w:val="clear" w:color="auto" w:fill="auto"/>
            <w:noWrap/>
            <w:vAlign w:val="bottom"/>
            <w:hideMark/>
          </w:tcPr>
          <w:p w14:paraId="61C22F4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719C26D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300</w:t>
            </w:r>
          </w:p>
        </w:tc>
        <w:tc>
          <w:tcPr>
            <w:tcW w:w="0" w:type="auto"/>
            <w:tcBorders>
              <w:top w:val="nil"/>
              <w:left w:val="nil"/>
              <w:bottom w:val="nil"/>
              <w:right w:val="nil"/>
            </w:tcBorders>
            <w:shd w:val="clear" w:color="auto" w:fill="auto"/>
            <w:noWrap/>
            <w:vAlign w:val="bottom"/>
            <w:hideMark/>
          </w:tcPr>
          <w:p w14:paraId="0E8A9F2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7707A87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BD6407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0B4453B1" w14:textId="77777777" w:rsidTr="00A048FE">
        <w:trPr>
          <w:trHeight w:val="330"/>
        </w:trPr>
        <w:tc>
          <w:tcPr>
            <w:tcW w:w="0" w:type="auto"/>
            <w:tcBorders>
              <w:top w:val="nil"/>
              <w:left w:val="nil"/>
              <w:bottom w:val="nil"/>
              <w:right w:val="nil"/>
            </w:tcBorders>
            <w:shd w:val="clear" w:color="auto" w:fill="auto"/>
            <w:noWrap/>
            <w:vAlign w:val="bottom"/>
            <w:hideMark/>
          </w:tcPr>
          <w:p w14:paraId="2197CB2A"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5759CDD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2805C&gt;G</w:t>
            </w:r>
          </w:p>
        </w:tc>
        <w:tc>
          <w:tcPr>
            <w:tcW w:w="0" w:type="auto"/>
            <w:tcBorders>
              <w:top w:val="nil"/>
              <w:left w:val="nil"/>
              <w:bottom w:val="nil"/>
              <w:right w:val="nil"/>
            </w:tcBorders>
            <w:shd w:val="clear" w:color="auto" w:fill="auto"/>
            <w:noWrap/>
            <w:vAlign w:val="bottom"/>
            <w:hideMark/>
          </w:tcPr>
          <w:p w14:paraId="2B3AAB2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p.Tyr935X</w:t>
            </w:r>
          </w:p>
        </w:tc>
        <w:tc>
          <w:tcPr>
            <w:tcW w:w="0" w:type="auto"/>
            <w:tcBorders>
              <w:top w:val="nil"/>
              <w:left w:val="nil"/>
              <w:bottom w:val="nil"/>
              <w:right w:val="nil"/>
            </w:tcBorders>
            <w:shd w:val="clear" w:color="auto" w:fill="auto"/>
            <w:noWrap/>
            <w:vAlign w:val="bottom"/>
            <w:hideMark/>
          </w:tcPr>
          <w:p w14:paraId="04C53FFB" w14:textId="3B65869C"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1E342BD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32</w:t>
            </w:r>
          </w:p>
        </w:tc>
        <w:tc>
          <w:tcPr>
            <w:tcW w:w="0" w:type="auto"/>
            <w:tcBorders>
              <w:top w:val="nil"/>
              <w:left w:val="nil"/>
              <w:bottom w:val="nil"/>
              <w:right w:val="nil"/>
            </w:tcBorders>
            <w:shd w:val="clear" w:color="auto" w:fill="auto"/>
            <w:noWrap/>
            <w:vAlign w:val="bottom"/>
            <w:hideMark/>
          </w:tcPr>
          <w:p w14:paraId="5283B98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2270DCF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600</w:t>
            </w:r>
          </w:p>
        </w:tc>
        <w:tc>
          <w:tcPr>
            <w:tcW w:w="0" w:type="auto"/>
            <w:tcBorders>
              <w:top w:val="nil"/>
              <w:left w:val="nil"/>
              <w:bottom w:val="nil"/>
              <w:right w:val="nil"/>
            </w:tcBorders>
            <w:shd w:val="clear" w:color="auto" w:fill="auto"/>
            <w:noWrap/>
            <w:vAlign w:val="bottom"/>
            <w:hideMark/>
          </w:tcPr>
          <w:p w14:paraId="5ED8B0D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3A03FC4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45F2B63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FBE985E" w14:textId="77777777" w:rsidTr="00A048FE">
        <w:trPr>
          <w:trHeight w:val="330"/>
        </w:trPr>
        <w:tc>
          <w:tcPr>
            <w:tcW w:w="0" w:type="auto"/>
            <w:tcBorders>
              <w:top w:val="nil"/>
              <w:left w:val="nil"/>
              <w:bottom w:val="nil"/>
              <w:right w:val="nil"/>
            </w:tcBorders>
            <w:shd w:val="clear" w:color="auto" w:fill="auto"/>
            <w:noWrap/>
            <w:vAlign w:val="bottom"/>
            <w:hideMark/>
          </w:tcPr>
          <w:p w14:paraId="574B5144"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7F797EB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3183-3187delACAAA</w:t>
            </w:r>
          </w:p>
        </w:tc>
        <w:tc>
          <w:tcPr>
            <w:tcW w:w="0" w:type="auto"/>
            <w:tcBorders>
              <w:top w:val="nil"/>
              <w:left w:val="nil"/>
              <w:bottom w:val="nil"/>
              <w:right w:val="nil"/>
            </w:tcBorders>
            <w:shd w:val="clear" w:color="auto" w:fill="auto"/>
            <w:noWrap/>
            <w:vAlign w:val="bottom"/>
            <w:hideMark/>
          </w:tcPr>
          <w:p w14:paraId="72FFD4C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p.Lys1061fsX</w:t>
            </w:r>
          </w:p>
        </w:tc>
        <w:tc>
          <w:tcPr>
            <w:tcW w:w="0" w:type="auto"/>
            <w:tcBorders>
              <w:top w:val="nil"/>
              <w:left w:val="nil"/>
              <w:bottom w:val="nil"/>
              <w:right w:val="nil"/>
            </w:tcBorders>
            <w:shd w:val="clear" w:color="auto" w:fill="auto"/>
            <w:noWrap/>
            <w:vAlign w:val="bottom"/>
            <w:hideMark/>
          </w:tcPr>
          <w:p w14:paraId="5B91BD83" w14:textId="6A66F42D"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01203CD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28</w:t>
            </w:r>
          </w:p>
        </w:tc>
        <w:tc>
          <w:tcPr>
            <w:tcW w:w="0" w:type="auto"/>
            <w:tcBorders>
              <w:top w:val="nil"/>
              <w:left w:val="nil"/>
              <w:bottom w:val="nil"/>
              <w:right w:val="nil"/>
            </w:tcBorders>
            <w:shd w:val="clear" w:color="auto" w:fill="auto"/>
            <w:noWrap/>
            <w:vAlign w:val="bottom"/>
            <w:hideMark/>
          </w:tcPr>
          <w:p w14:paraId="4CCB777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34B3359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400</w:t>
            </w:r>
          </w:p>
        </w:tc>
        <w:tc>
          <w:tcPr>
            <w:tcW w:w="0" w:type="auto"/>
            <w:tcBorders>
              <w:top w:val="nil"/>
              <w:left w:val="nil"/>
              <w:bottom w:val="nil"/>
              <w:right w:val="nil"/>
            </w:tcBorders>
            <w:shd w:val="clear" w:color="auto" w:fill="auto"/>
            <w:noWrap/>
            <w:vAlign w:val="bottom"/>
            <w:hideMark/>
          </w:tcPr>
          <w:p w14:paraId="5A1C0F5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01845D0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4DF0F39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78EC1F3A" w14:textId="77777777" w:rsidTr="00A048FE">
        <w:trPr>
          <w:trHeight w:val="330"/>
        </w:trPr>
        <w:tc>
          <w:tcPr>
            <w:tcW w:w="0" w:type="auto"/>
            <w:tcBorders>
              <w:top w:val="nil"/>
              <w:left w:val="nil"/>
              <w:bottom w:val="nil"/>
              <w:right w:val="nil"/>
            </w:tcBorders>
            <w:shd w:val="clear" w:color="auto" w:fill="auto"/>
            <w:noWrap/>
            <w:vAlign w:val="bottom"/>
            <w:hideMark/>
          </w:tcPr>
          <w:p w14:paraId="3DE81448"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0B5EE89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3183-3187delACAAA</w:t>
            </w:r>
          </w:p>
        </w:tc>
        <w:tc>
          <w:tcPr>
            <w:tcW w:w="0" w:type="auto"/>
            <w:tcBorders>
              <w:top w:val="nil"/>
              <w:left w:val="nil"/>
              <w:bottom w:val="nil"/>
              <w:right w:val="nil"/>
            </w:tcBorders>
            <w:shd w:val="clear" w:color="auto" w:fill="auto"/>
            <w:noWrap/>
            <w:vAlign w:val="bottom"/>
            <w:hideMark/>
          </w:tcPr>
          <w:p w14:paraId="530DF24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p.Lys1061fsX</w:t>
            </w:r>
          </w:p>
        </w:tc>
        <w:tc>
          <w:tcPr>
            <w:tcW w:w="0" w:type="auto"/>
            <w:tcBorders>
              <w:top w:val="nil"/>
              <w:left w:val="nil"/>
              <w:bottom w:val="nil"/>
              <w:right w:val="nil"/>
            </w:tcBorders>
            <w:shd w:val="clear" w:color="auto" w:fill="auto"/>
            <w:noWrap/>
            <w:vAlign w:val="bottom"/>
            <w:hideMark/>
          </w:tcPr>
          <w:p w14:paraId="59144636" w14:textId="78A98AD2"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79D67D3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12</w:t>
            </w:r>
          </w:p>
        </w:tc>
        <w:tc>
          <w:tcPr>
            <w:tcW w:w="0" w:type="auto"/>
            <w:tcBorders>
              <w:top w:val="nil"/>
              <w:left w:val="nil"/>
              <w:bottom w:val="nil"/>
              <w:right w:val="nil"/>
            </w:tcBorders>
            <w:shd w:val="clear" w:color="auto" w:fill="auto"/>
            <w:noWrap/>
            <w:vAlign w:val="bottom"/>
            <w:hideMark/>
          </w:tcPr>
          <w:p w14:paraId="348E09D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481C176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800</w:t>
            </w:r>
          </w:p>
        </w:tc>
        <w:tc>
          <w:tcPr>
            <w:tcW w:w="0" w:type="auto"/>
            <w:tcBorders>
              <w:top w:val="nil"/>
              <w:left w:val="nil"/>
              <w:bottom w:val="nil"/>
              <w:right w:val="nil"/>
            </w:tcBorders>
            <w:shd w:val="clear" w:color="auto" w:fill="auto"/>
            <w:noWrap/>
            <w:vAlign w:val="bottom"/>
            <w:hideMark/>
          </w:tcPr>
          <w:p w14:paraId="78BAC14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F94B79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754527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4BB7BA19" w14:textId="77777777" w:rsidTr="00A048FE">
        <w:trPr>
          <w:trHeight w:val="330"/>
        </w:trPr>
        <w:tc>
          <w:tcPr>
            <w:tcW w:w="0" w:type="auto"/>
            <w:tcBorders>
              <w:top w:val="nil"/>
              <w:left w:val="nil"/>
              <w:bottom w:val="nil"/>
              <w:right w:val="nil"/>
            </w:tcBorders>
            <w:shd w:val="clear" w:color="auto" w:fill="auto"/>
            <w:noWrap/>
            <w:vAlign w:val="bottom"/>
            <w:hideMark/>
          </w:tcPr>
          <w:p w14:paraId="1576F447"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0F85F32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3505-3509delGAGAA</w:t>
            </w:r>
          </w:p>
        </w:tc>
        <w:tc>
          <w:tcPr>
            <w:tcW w:w="0" w:type="auto"/>
            <w:tcBorders>
              <w:top w:val="nil"/>
              <w:left w:val="nil"/>
              <w:bottom w:val="nil"/>
              <w:right w:val="nil"/>
            </w:tcBorders>
            <w:shd w:val="clear" w:color="auto" w:fill="auto"/>
            <w:noWrap/>
            <w:vAlign w:val="bottom"/>
            <w:hideMark/>
          </w:tcPr>
          <w:p w14:paraId="20CEE5B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p.Glu1169ThrfsX8</w:t>
            </w:r>
          </w:p>
        </w:tc>
        <w:tc>
          <w:tcPr>
            <w:tcW w:w="0" w:type="auto"/>
            <w:tcBorders>
              <w:top w:val="nil"/>
              <w:left w:val="nil"/>
              <w:bottom w:val="nil"/>
              <w:right w:val="nil"/>
            </w:tcBorders>
            <w:shd w:val="clear" w:color="auto" w:fill="auto"/>
            <w:noWrap/>
            <w:vAlign w:val="bottom"/>
            <w:hideMark/>
          </w:tcPr>
          <w:p w14:paraId="3C4F1ADC" w14:textId="73A353AC"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41C6360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38</w:t>
            </w:r>
          </w:p>
        </w:tc>
        <w:tc>
          <w:tcPr>
            <w:tcW w:w="0" w:type="auto"/>
            <w:tcBorders>
              <w:top w:val="nil"/>
              <w:left w:val="nil"/>
              <w:bottom w:val="nil"/>
              <w:right w:val="nil"/>
            </w:tcBorders>
            <w:shd w:val="clear" w:color="auto" w:fill="auto"/>
            <w:noWrap/>
            <w:vAlign w:val="bottom"/>
            <w:hideMark/>
          </w:tcPr>
          <w:p w14:paraId="6C14592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63AE05F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700</w:t>
            </w:r>
          </w:p>
        </w:tc>
        <w:tc>
          <w:tcPr>
            <w:tcW w:w="0" w:type="auto"/>
            <w:tcBorders>
              <w:top w:val="nil"/>
              <w:left w:val="nil"/>
              <w:bottom w:val="nil"/>
              <w:right w:val="nil"/>
            </w:tcBorders>
            <w:shd w:val="clear" w:color="auto" w:fill="auto"/>
            <w:noWrap/>
            <w:vAlign w:val="bottom"/>
            <w:hideMark/>
          </w:tcPr>
          <w:p w14:paraId="2628914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7D5B215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C1C10A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0D4584C1" w14:textId="77777777" w:rsidTr="00A048FE">
        <w:trPr>
          <w:trHeight w:val="330"/>
        </w:trPr>
        <w:tc>
          <w:tcPr>
            <w:tcW w:w="0" w:type="auto"/>
            <w:tcBorders>
              <w:top w:val="nil"/>
              <w:left w:val="nil"/>
              <w:bottom w:val="nil"/>
              <w:right w:val="nil"/>
            </w:tcBorders>
            <w:shd w:val="clear" w:color="auto" w:fill="auto"/>
            <w:noWrap/>
            <w:vAlign w:val="bottom"/>
            <w:hideMark/>
          </w:tcPr>
          <w:p w14:paraId="626B2C58"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44910EF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3523C&gt;T</w:t>
            </w:r>
          </w:p>
        </w:tc>
        <w:tc>
          <w:tcPr>
            <w:tcW w:w="0" w:type="auto"/>
            <w:tcBorders>
              <w:top w:val="nil"/>
              <w:left w:val="nil"/>
              <w:bottom w:val="nil"/>
              <w:right w:val="nil"/>
            </w:tcBorders>
            <w:shd w:val="clear" w:color="auto" w:fill="auto"/>
            <w:noWrap/>
            <w:vAlign w:val="bottom"/>
            <w:hideMark/>
          </w:tcPr>
          <w:p w14:paraId="0BF7581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p.Gln1175X</w:t>
            </w:r>
          </w:p>
        </w:tc>
        <w:tc>
          <w:tcPr>
            <w:tcW w:w="0" w:type="auto"/>
            <w:tcBorders>
              <w:top w:val="nil"/>
              <w:left w:val="nil"/>
              <w:bottom w:val="nil"/>
              <w:right w:val="nil"/>
            </w:tcBorders>
            <w:shd w:val="clear" w:color="auto" w:fill="auto"/>
            <w:noWrap/>
            <w:vAlign w:val="bottom"/>
            <w:hideMark/>
          </w:tcPr>
          <w:p w14:paraId="2AFB6610" w14:textId="026155F0"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0987496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22</w:t>
            </w:r>
          </w:p>
        </w:tc>
        <w:tc>
          <w:tcPr>
            <w:tcW w:w="0" w:type="auto"/>
            <w:tcBorders>
              <w:top w:val="nil"/>
              <w:left w:val="nil"/>
              <w:bottom w:val="nil"/>
              <w:right w:val="nil"/>
            </w:tcBorders>
            <w:shd w:val="clear" w:color="auto" w:fill="auto"/>
            <w:noWrap/>
            <w:vAlign w:val="bottom"/>
            <w:hideMark/>
          </w:tcPr>
          <w:p w14:paraId="2616F8B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5A503C3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1400</w:t>
            </w:r>
          </w:p>
        </w:tc>
        <w:tc>
          <w:tcPr>
            <w:tcW w:w="0" w:type="auto"/>
            <w:tcBorders>
              <w:top w:val="nil"/>
              <w:left w:val="nil"/>
              <w:bottom w:val="nil"/>
              <w:right w:val="nil"/>
            </w:tcBorders>
            <w:shd w:val="clear" w:color="auto" w:fill="auto"/>
            <w:noWrap/>
            <w:vAlign w:val="bottom"/>
            <w:hideMark/>
          </w:tcPr>
          <w:p w14:paraId="53235C4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0E98F10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1C6296F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584097D3" w14:textId="77777777" w:rsidTr="00A048FE">
        <w:trPr>
          <w:trHeight w:val="330"/>
        </w:trPr>
        <w:tc>
          <w:tcPr>
            <w:tcW w:w="0" w:type="auto"/>
            <w:tcBorders>
              <w:top w:val="nil"/>
              <w:left w:val="nil"/>
              <w:bottom w:val="nil"/>
              <w:right w:val="nil"/>
            </w:tcBorders>
            <w:shd w:val="clear" w:color="auto" w:fill="auto"/>
            <w:noWrap/>
            <w:vAlign w:val="bottom"/>
            <w:hideMark/>
          </w:tcPr>
          <w:p w14:paraId="3F02947D"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10757F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1C6E01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590D7F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50BAA66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w:t>
            </w:r>
          </w:p>
        </w:tc>
        <w:tc>
          <w:tcPr>
            <w:tcW w:w="0" w:type="auto"/>
            <w:tcBorders>
              <w:top w:val="nil"/>
              <w:left w:val="nil"/>
              <w:bottom w:val="nil"/>
              <w:right w:val="nil"/>
            </w:tcBorders>
            <w:shd w:val="clear" w:color="auto" w:fill="auto"/>
            <w:noWrap/>
            <w:vAlign w:val="bottom"/>
            <w:hideMark/>
          </w:tcPr>
          <w:p w14:paraId="238E9EC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316D03B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450</w:t>
            </w:r>
          </w:p>
        </w:tc>
        <w:tc>
          <w:tcPr>
            <w:tcW w:w="0" w:type="auto"/>
            <w:tcBorders>
              <w:top w:val="nil"/>
              <w:left w:val="nil"/>
              <w:bottom w:val="nil"/>
              <w:right w:val="nil"/>
            </w:tcBorders>
            <w:shd w:val="clear" w:color="auto" w:fill="auto"/>
            <w:noWrap/>
            <w:vAlign w:val="bottom"/>
            <w:hideMark/>
          </w:tcPr>
          <w:p w14:paraId="3E3466C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7B57142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56AD7A7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48A44B5F" w14:textId="77777777" w:rsidTr="00A048FE">
        <w:trPr>
          <w:trHeight w:val="330"/>
        </w:trPr>
        <w:tc>
          <w:tcPr>
            <w:tcW w:w="0" w:type="auto"/>
            <w:tcBorders>
              <w:top w:val="nil"/>
              <w:left w:val="nil"/>
              <w:bottom w:val="nil"/>
              <w:right w:val="nil"/>
            </w:tcBorders>
            <w:shd w:val="clear" w:color="auto" w:fill="auto"/>
            <w:noWrap/>
            <w:vAlign w:val="bottom"/>
            <w:hideMark/>
          </w:tcPr>
          <w:p w14:paraId="410D5D02"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38B5EA0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3578delA</w:t>
            </w:r>
          </w:p>
        </w:tc>
        <w:tc>
          <w:tcPr>
            <w:tcW w:w="0" w:type="auto"/>
            <w:tcBorders>
              <w:top w:val="nil"/>
              <w:left w:val="nil"/>
              <w:bottom w:val="nil"/>
              <w:right w:val="nil"/>
            </w:tcBorders>
            <w:shd w:val="clear" w:color="auto" w:fill="auto"/>
            <w:noWrap/>
            <w:vAlign w:val="bottom"/>
            <w:hideMark/>
          </w:tcPr>
          <w:p w14:paraId="35DFA8E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p.Gln1193ArgfsX72</w:t>
            </w:r>
          </w:p>
        </w:tc>
        <w:tc>
          <w:tcPr>
            <w:tcW w:w="0" w:type="auto"/>
            <w:tcBorders>
              <w:top w:val="nil"/>
              <w:left w:val="nil"/>
              <w:bottom w:val="nil"/>
              <w:right w:val="nil"/>
            </w:tcBorders>
            <w:shd w:val="clear" w:color="auto" w:fill="auto"/>
            <w:noWrap/>
            <w:vAlign w:val="bottom"/>
            <w:hideMark/>
          </w:tcPr>
          <w:p w14:paraId="606016D0" w14:textId="18CF2B96"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6158026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34</w:t>
            </w:r>
          </w:p>
        </w:tc>
        <w:tc>
          <w:tcPr>
            <w:tcW w:w="0" w:type="auto"/>
            <w:tcBorders>
              <w:top w:val="nil"/>
              <w:left w:val="nil"/>
              <w:bottom w:val="nil"/>
              <w:right w:val="nil"/>
            </w:tcBorders>
            <w:shd w:val="clear" w:color="auto" w:fill="auto"/>
            <w:noWrap/>
            <w:vAlign w:val="bottom"/>
            <w:hideMark/>
          </w:tcPr>
          <w:p w14:paraId="0861F9C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31B7E32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w:t>
            </w:r>
          </w:p>
        </w:tc>
        <w:tc>
          <w:tcPr>
            <w:tcW w:w="0" w:type="auto"/>
            <w:tcBorders>
              <w:top w:val="nil"/>
              <w:left w:val="nil"/>
              <w:bottom w:val="nil"/>
              <w:right w:val="nil"/>
            </w:tcBorders>
            <w:shd w:val="clear" w:color="auto" w:fill="auto"/>
            <w:noWrap/>
            <w:vAlign w:val="bottom"/>
            <w:hideMark/>
          </w:tcPr>
          <w:p w14:paraId="7692B1F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4C296F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827599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30777DC" w14:textId="77777777" w:rsidTr="00A048FE">
        <w:trPr>
          <w:trHeight w:val="330"/>
        </w:trPr>
        <w:tc>
          <w:tcPr>
            <w:tcW w:w="0" w:type="auto"/>
            <w:tcBorders>
              <w:top w:val="nil"/>
              <w:left w:val="nil"/>
              <w:bottom w:val="nil"/>
              <w:right w:val="nil"/>
            </w:tcBorders>
            <w:shd w:val="clear" w:color="auto" w:fill="auto"/>
            <w:noWrap/>
            <w:vAlign w:val="bottom"/>
            <w:hideMark/>
          </w:tcPr>
          <w:p w14:paraId="61EC55B9"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42A18EB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3595-3596delAA</w:t>
            </w:r>
          </w:p>
        </w:tc>
        <w:tc>
          <w:tcPr>
            <w:tcW w:w="0" w:type="auto"/>
            <w:tcBorders>
              <w:top w:val="nil"/>
              <w:left w:val="nil"/>
              <w:bottom w:val="nil"/>
              <w:right w:val="nil"/>
            </w:tcBorders>
            <w:shd w:val="clear" w:color="auto" w:fill="auto"/>
            <w:noWrap/>
            <w:vAlign w:val="bottom"/>
            <w:hideMark/>
          </w:tcPr>
          <w:p w14:paraId="4AED13F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p.Lys1199GlufsX8</w:t>
            </w:r>
          </w:p>
        </w:tc>
        <w:tc>
          <w:tcPr>
            <w:tcW w:w="0" w:type="auto"/>
            <w:tcBorders>
              <w:top w:val="nil"/>
              <w:left w:val="nil"/>
              <w:bottom w:val="nil"/>
              <w:right w:val="nil"/>
            </w:tcBorders>
            <w:shd w:val="clear" w:color="auto" w:fill="auto"/>
            <w:noWrap/>
            <w:vAlign w:val="bottom"/>
            <w:hideMark/>
          </w:tcPr>
          <w:p w14:paraId="0424C760" w14:textId="312EE1DB"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1201680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28</w:t>
            </w:r>
          </w:p>
        </w:tc>
        <w:tc>
          <w:tcPr>
            <w:tcW w:w="0" w:type="auto"/>
            <w:tcBorders>
              <w:top w:val="nil"/>
              <w:left w:val="nil"/>
              <w:bottom w:val="nil"/>
              <w:right w:val="nil"/>
            </w:tcBorders>
            <w:shd w:val="clear" w:color="auto" w:fill="auto"/>
            <w:noWrap/>
            <w:vAlign w:val="bottom"/>
            <w:hideMark/>
          </w:tcPr>
          <w:p w14:paraId="5B005FD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386A3EC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w:t>
            </w:r>
          </w:p>
        </w:tc>
        <w:tc>
          <w:tcPr>
            <w:tcW w:w="0" w:type="auto"/>
            <w:tcBorders>
              <w:top w:val="nil"/>
              <w:left w:val="nil"/>
              <w:bottom w:val="nil"/>
              <w:right w:val="nil"/>
            </w:tcBorders>
            <w:shd w:val="clear" w:color="auto" w:fill="auto"/>
            <w:noWrap/>
            <w:vAlign w:val="bottom"/>
            <w:hideMark/>
          </w:tcPr>
          <w:p w14:paraId="5EF8546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77CADF0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3CDA700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02F42A5C" w14:textId="77777777" w:rsidTr="00A048FE">
        <w:trPr>
          <w:trHeight w:val="330"/>
        </w:trPr>
        <w:tc>
          <w:tcPr>
            <w:tcW w:w="0" w:type="auto"/>
            <w:tcBorders>
              <w:top w:val="nil"/>
              <w:left w:val="nil"/>
              <w:bottom w:val="nil"/>
              <w:right w:val="nil"/>
            </w:tcBorders>
            <w:shd w:val="clear" w:color="auto" w:fill="auto"/>
            <w:noWrap/>
            <w:vAlign w:val="bottom"/>
            <w:hideMark/>
          </w:tcPr>
          <w:p w14:paraId="708DEDD0"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0FE93BE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3631-3632delAT</w:t>
            </w:r>
          </w:p>
        </w:tc>
        <w:tc>
          <w:tcPr>
            <w:tcW w:w="0" w:type="auto"/>
            <w:tcBorders>
              <w:top w:val="nil"/>
              <w:left w:val="nil"/>
              <w:bottom w:val="nil"/>
              <w:right w:val="nil"/>
            </w:tcBorders>
            <w:shd w:val="clear" w:color="auto" w:fill="auto"/>
            <w:noWrap/>
            <w:vAlign w:val="bottom"/>
            <w:hideMark/>
          </w:tcPr>
          <w:p w14:paraId="01ACB43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p.Met1211fsX5</w:t>
            </w:r>
          </w:p>
        </w:tc>
        <w:tc>
          <w:tcPr>
            <w:tcW w:w="0" w:type="auto"/>
            <w:tcBorders>
              <w:top w:val="nil"/>
              <w:left w:val="nil"/>
              <w:bottom w:val="nil"/>
              <w:right w:val="nil"/>
            </w:tcBorders>
            <w:shd w:val="clear" w:color="auto" w:fill="auto"/>
            <w:noWrap/>
            <w:vAlign w:val="bottom"/>
            <w:hideMark/>
          </w:tcPr>
          <w:p w14:paraId="598A4F89" w14:textId="575D8CA1"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2A1A256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31</w:t>
            </w:r>
          </w:p>
        </w:tc>
        <w:tc>
          <w:tcPr>
            <w:tcW w:w="0" w:type="auto"/>
            <w:tcBorders>
              <w:top w:val="nil"/>
              <w:left w:val="nil"/>
              <w:bottom w:val="nil"/>
              <w:right w:val="nil"/>
            </w:tcBorders>
            <w:shd w:val="clear" w:color="auto" w:fill="auto"/>
            <w:noWrap/>
            <w:vAlign w:val="bottom"/>
            <w:hideMark/>
          </w:tcPr>
          <w:p w14:paraId="4819706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12F9072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200</w:t>
            </w:r>
          </w:p>
        </w:tc>
        <w:tc>
          <w:tcPr>
            <w:tcW w:w="0" w:type="auto"/>
            <w:tcBorders>
              <w:top w:val="nil"/>
              <w:left w:val="nil"/>
              <w:bottom w:val="nil"/>
              <w:right w:val="nil"/>
            </w:tcBorders>
            <w:shd w:val="clear" w:color="auto" w:fill="auto"/>
            <w:noWrap/>
            <w:vAlign w:val="bottom"/>
            <w:hideMark/>
          </w:tcPr>
          <w:p w14:paraId="7694AC7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40AA86F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9086AC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D7BA5B5" w14:textId="77777777" w:rsidTr="00A048FE">
        <w:trPr>
          <w:trHeight w:val="330"/>
        </w:trPr>
        <w:tc>
          <w:tcPr>
            <w:tcW w:w="0" w:type="auto"/>
            <w:tcBorders>
              <w:top w:val="nil"/>
              <w:left w:val="nil"/>
              <w:bottom w:val="nil"/>
              <w:right w:val="nil"/>
            </w:tcBorders>
            <w:shd w:val="clear" w:color="auto" w:fill="auto"/>
            <w:noWrap/>
            <w:vAlign w:val="bottom"/>
            <w:hideMark/>
          </w:tcPr>
          <w:p w14:paraId="6C09C065"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lastRenderedPageBreak/>
              <w:t>15</w:t>
            </w:r>
          </w:p>
        </w:tc>
        <w:tc>
          <w:tcPr>
            <w:tcW w:w="0" w:type="auto"/>
            <w:tcBorders>
              <w:top w:val="nil"/>
              <w:left w:val="nil"/>
              <w:bottom w:val="nil"/>
              <w:right w:val="nil"/>
            </w:tcBorders>
            <w:shd w:val="clear" w:color="auto" w:fill="auto"/>
            <w:noWrap/>
            <w:vAlign w:val="bottom"/>
            <w:hideMark/>
          </w:tcPr>
          <w:p w14:paraId="4D26CCA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3709C&gt;T</w:t>
            </w:r>
          </w:p>
        </w:tc>
        <w:tc>
          <w:tcPr>
            <w:tcW w:w="0" w:type="auto"/>
            <w:tcBorders>
              <w:top w:val="nil"/>
              <w:left w:val="nil"/>
              <w:bottom w:val="nil"/>
              <w:right w:val="nil"/>
            </w:tcBorders>
            <w:shd w:val="clear" w:color="auto" w:fill="auto"/>
            <w:noWrap/>
            <w:vAlign w:val="bottom"/>
            <w:hideMark/>
          </w:tcPr>
          <w:p w14:paraId="64859A3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p.Gln1237X</w:t>
            </w:r>
          </w:p>
        </w:tc>
        <w:tc>
          <w:tcPr>
            <w:tcW w:w="0" w:type="auto"/>
            <w:tcBorders>
              <w:top w:val="nil"/>
              <w:left w:val="nil"/>
              <w:bottom w:val="nil"/>
              <w:right w:val="nil"/>
            </w:tcBorders>
            <w:shd w:val="clear" w:color="auto" w:fill="auto"/>
            <w:noWrap/>
            <w:vAlign w:val="bottom"/>
            <w:hideMark/>
          </w:tcPr>
          <w:p w14:paraId="74798292" w14:textId="104273E6"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nonsense</w:t>
            </w:r>
          </w:p>
        </w:tc>
        <w:tc>
          <w:tcPr>
            <w:tcW w:w="0" w:type="auto"/>
            <w:tcBorders>
              <w:top w:val="nil"/>
              <w:left w:val="nil"/>
              <w:bottom w:val="nil"/>
              <w:right w:val="nil"/>
            </w:tcBorders>
            <w:shd w:val="clear" w:color="auto" w:fill="auto"/>
            <w:noWrap/>
            <w:vAlign w:val="bottom"/>
            <w:hideMark/>
          </w:tcPr>
          <w:p w14:paraId="7493186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w:t>
            </w:r>
          </w:p>
        </w:tc>
        <w:tc>
          <w:tcPr>
            <w:tcW w:w="0" w:type="auto"/>
            <w:tcBorders>
              <w:top w:val="nil"/>
              <w:left w:val="nil"/>
              <w:bottom w:val="nil"/>
              <w:right w:val="nil"/>
            </w:tcBorders>
            <w:shd w:val="clear" w:color="auto" w:fill="auto"/>
            <w:noWrap/>
            <w:vAlign w:val="bottom"/>
            <w:hideMark/>
          </w:tcPr>
          <w:p w14:paraId="4A1BB02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2342DEA8"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w:t>
            </w:r>
          </w:p>
        </w:tc>
        <w:tc>
          <w:tcPr>
            <w:tcW w:w="0" w:type="auto"/>
            <w:tcBorders>
              <w:top w:val="nil"/>
              <w:left w:val="nil"/>
              <w:bottom w:val="nil"/>
              <w:right w:val="nil"/>
            </w:tcBorders>
            <w:shd w:val="clear" w:color="auto" w:fill="auto"/>
            <w:noWrap/>
            <w:vAlign w:val="bottom"/>
            <w:hideMark/>
          </w:tcPr>
          <w:p w14:paraId="576495D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48D6406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5E70EE8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2CC412F" w14:textId="77777777" w:rsidTr="00A048FE">
        <w:trPr>
          <w:trHeight w:val="330"/>
        </w:trPr>
        <w:tc>
          <w:tcPr>
            <w:tcW w:w="0" w:type="auto"/>
            <w:tcBorders>
              <w:top w:val="nil"/>
              <w:left w:val="nil"/>
              <w:bottom w:val="nil"/>
              <w:right w:val="nil"/>
            </w:tcBorders>
            <w:shd w:val="clear" w:color="auto" w:fill="auto"/>
            <w:noWrap/>
            <w:vAlign w:val="bottom"/>
            <w:hideMark/>
          </w:tcPr>
          <w:p w14:paraId="7B90E379"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0073872E" w14:textId="0F7E1234"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3925-3928delGAAA</w:t>
            </w:r>
            <w:r w:rsidR="00A94E11" w:rsidRPr="00E27C44">
              <w:rPr>
                <w:rFonts w:ascii="Book Antiqua" w:eastAsia="Malgun Gothic" w:hAnsi="Book Antiqua" w:cs="Times New Roman"/>
                <w:kern w:val="0"/>
                <w:sz w:val="24"/>
                <w:szCs w:val="24"/>
                <w:vertAlign w:val="superscript"/>
              </w:rPr>
              <w:t>2</w:t>
            </w:r>
          </w:p>
        </w:tc>
        <w:tc>
          <w:tcPr>
            <w:tcW w:w="0" w:type="auto"/>
            <w:tcBorders>
              <w:top w:val="nil"/>
              <w:left w:val="nil"/>
              <w:bottom w:val="nil"/>
              <w:right w:val="nil"/>
            </w:tcBorders>
            <w:shd w:val="clear" w:color="auto" w:fill="auto"/>
            <w:noWrap/>
            <w:vAlign w:val="bottom"/>
            <w:hideMark/>
          </w:tcPr>
          <w:p w14:paraId="6B15AAA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p.Glu1309ArgfsX11</w:t>
            </w:r>
          </w:p>
        </w:tc>
        <w:tc>
          <w:tcPr>
            <w:tcW w:w="0" w:type="auto"/>
            <w:tcBorders>
              <w:top w:val="nil"/>
              <w:left w:val="nil"/>
              <w:bottom w:val="nil"/>
              <w:right w:val="nil"/>
            </w:tcBorders>
            <w:shd w:val="clear" w:color="auto" w:fill="auto"/>
            <w:noWrap/>
            <w:vAlign w:val="bottom"/>
            <w:hideMark/>
          </w:tcPr>
          <w:p w14:paraId="3941AD2E" w14:textId="1DCDD5C0"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279D862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30</w:t>
            </w:r>
          </w:p>
        </w:tc>
        <w:tc>
          <w:tcPr>
            <w:tcW w:w="0" w:type="auto"/>
            <w:tcBorders>
              <w:top w:val="nil"/>
              <w:left w:val="nil"/>
              <w:bottom w:val="nil"/>
              <w:right w:val="nil"/>
            </w:tcBorders>
            <w:shd w:val="clear" w:color="auto" w:fill="auto"/>
            <w:noWrap/>
            <w:vAlign w:val="bottom"/>
            <w:hideMark/>
          </w:tcPr>
          <w:p w14:paraId="6130EBE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2CD6ACF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200</w:t>
            </w:r>
          </w:p>
        </w:tc>
        <w:tc>
          <w:tcPr>
            <w:tcW w:w="0" w:type="auto"/>
            <w:tcBorders>
              <w:top w:val="nil"/>
              <w:left w:val="nil"/>
              <w:bottom w:val="nil"/>
              <w:right w:val="nil"/>
            </w:tcBorders>
            <w:shd w:val="clear" w:color="auto" w:fill="auto"/>
            <w:noWrap/>
            <w:vAlign w:val="bottom"/>
            <w:hideMark/>
          </w:tcPr>
          <w:p w14:paraId="42B5AA5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4E53963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77B62C3E"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r>
      <w:tr w:rsidR="00E27C44" w:rsidRPr="00E27C44" w14:paraId="5601160E" w14:textId="77777777" w:rsidTr="00A048FE">
        <w:trPr>
          <w:trHeight w:val="330"/>
        </w:trPr>
        <w:tc>
          <w:tcPr>
            <w:tcW w:w="0" w:type="auto"/>
            <w:tcBorders>
              <w:top w:val="nil"/>
              <w:left w:val="nil"/>
              <w:bottom w:val="nil"/>
              <w:right w:val="nil"/>
            </w:tcBorders>
            <w:shd w:val="clear" w:color="auto" w:fill="auto"/>
            <w:noWrap/>
            <w:vAlign w:val="bottom"/>
            <w:hideMark/>
          </w:tcPr>
          <w:p w14:paraId="10ED68E4"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7EDDAADF" w14:textId="728D10D5"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3927-3931delAAAGA</w:t>
            </w:r>
            <w:r w:rsidR="00A94E11" w:rsidRPr="00E27C44">
              <w:rPr>
                <w:rFonts w:ascii="Book Antiqua" w:eastAsia="Malgun Gothic" w:hAnsi="Book Antiqua" w:cs="Times New Roman"/>
                <w:kern w:val="0"/>
                <w:sz w:val="24"/>
                <w:szCs w:val="24"/>
                <w:vertAlign w:val="superscript"/>
              </w:rPr>
              <w:t>2</w:t>
            </w:r>
          </w:p>
        </w:tc>
        <w:tc>
          <w:tcPr>
            <w:tcW w:w="0" w:type="auto"/>
            <w:tcBorders>
              <w:top w:val="nil"/>
              <w:left w:val="nil"/>
              <w:bottom w:val="nil"/>
              <w:right w:val="nil"/>
            </w:tcBorders>
            <w:shd w:val="clear" w:color="auto" w:fill="auto"/>
            <w:noWrap/>
            <w:vAlign w:val="bottom"/>
            <w:hideMark/>
          </w:tcPr>
          <w:p w14:paraId="18F1281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p.Glu1309AspfsX4</w:t>
            </w:r>
          </w:p>
        </w:tc>
        <w:tc>
          <w:tcPr>
            <w:tcW w:w="0" w:type="auto"/>
            <w:tcBorders>
              <w:top w:val="nil"/>
              <w:left w:val="nil"/>
              <w:bottom w:val="nil"/>
              <w:right w:val="nil"/>
            </w:tcBorders>
            <w:shd w:val="clear" w:color="auto" w:fill="auto"/>
            <w:noWrap/>
            <w:vAlign w:val="bottom"/>
            <w:hideMark/>
          </w:tcPr>
          <w:p w14:paraId="769CF185" w14:textId="6B105CAF"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7DEA675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17</w:t>
            </w:r>
          </w:p>
        </w:tc>
        <w:tc>
          <w:tcPr>
            <w:tcW w:w="0" w:type="auto"/>
            <w:tcBorders>
              <w:top w:val="nil"/>
              <w:left w:val="nil"/>
              <w:bottom w:val="nil"/>
              <w:right w:val="nil"/>
            </w:tcBorders>
            <w:shd w:val="clear" w:color="auto" w:fill="auto"/>
            <w:noWrap/>
            <w:vAlign w:val="bottom"/>
            <w:hideMark/>
          </w:tcPr>
          <w:p w14:paraId="248C31C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315E74C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2500</w:t>
            </w:r>
          </w:p>
        </w:tc>
        <w:tc>
          <w:tcPr>
            <w:tcW w:w="0" w:type="auto"/>
            <w:tcBorders>
              <w:top w:val="nil"/>
              <w:left w:val="nil"/>
              <w:bottom w:val="nil"/>
              <w:right w:val="nil"/>
            </w:tcBorders>
            <w:shd w:val="clear" w:color="auto" w:fill="auto"/>
            <w:noWrap/>
            <w:vAlign w:val="bottom"/>
            <w:hideMark/>
          </w:tcPr>
          <w:p w14:paraId="0FB3268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6D9C4E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4B63FD8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CD43EC8" w14:textId="77777777" w:rsidTr="00A048FE">
        <w:trPr>
          <w:trHeight w:val="330"/>
        </w:trPr>
        <w:tc>
          <w:tcPr>
            <w:tcW w:w="0" w:type="auto"/>
            <w:tcBorders>
              <w:top w:val="nil"/>
              <w:left w:val="nil"/>
              <w:bottom w:val="nil"/>
              <w:right w:val="nil"/>
            </w:tcBorders>
            <w:shd w:val="clear" w:color="auto" w:fill="auto"/>
            <w:noWrap/>
            <w:vAlign w:val="bottom"/>
            <w:hideMark/>
          </w:tcPr>
          <w:p w14:paraId="02B7E8E9"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646EF39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4393-4394delAG</w:t>
            </w:r>
          </w:p>
        </w:tc>
        <w:tc>
          <w:tcPr>
            <w:tcW w:w="0" w:type="auto"/>
            <w:tcBorders>
              <w:top w:val="nil"/>
              <w:left w:val="nil"/>
              <w:bottom w:val="nil"/>
              <w:right w:val="nil"/>
            </w:tcBorders>
            <w:shd w:val="clear" w:color="auto" w:fill="auto"/>
            <w:noWrap/>
            <w:vAlign w:val="bottom"/>
            <w:hideMark/>
          </w:tcPr>
          <w:p w14:paraId="0F846DA9"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p.Ser1465TrpfsX3</w:t>
            </w:r>
          </w:p>
        </w:tc>
        <w:tc>
          <w:tcPr>
            <w:tcW w:w="0" w:type="auto"/>
            <w:tcBorders>
              <w:top w:val="nil"/>
              <w:left w:val="nil"/>
              <w:bottom w:val="nil"/>
              <w:right w:val="nil"/>
            </w:tcBorders>
            <w:shd w:val="clear" w:color="auto" w:fill="auto"/>
            <w:noWrap/>
            <w:vAlign w:val="bottom"/>
            <w:hideMark/>
          </w:tcPr>
          <w:p w14:paraId="666FA989" w14:textId="12B01487"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64C7CF0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31</w:t>
            </w:r>
          </w:p>
        </w:tc>
        <w:tc>
          <w:tcPr>
            <w:tcW w:w="0" w:type="auto"/>
            <w:tcBorders>
              <w:top w:val="nil"/>
              <w:left w:val="nil"/>
              <w:bottom w:val="nil"/>
              <w:right w:val="nil"/>
            </w:tcBorders>
            <w:shd w:val="clear" w:color="auto" w:fill="auto"/>
            <w:noWrap/>
            <w:vAlign w:val="bottom"/>
            <w:hideMark/>
          </w:tcPr>
          <w:p w14:paraId="605D11D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6D82FD1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130</w:t>
            </w:r>
          </w:p>
        </w:tc>
        <w:tc>
          <w:tcPr>
            <w:tcW w:w="0" w:type="auto"/>
            <w:tcBorders>
              <w:top w:val="nil"/>
              <w:left w:val="nil"/>
              <w:bottom w:val="nil"/>
              <w:right w:val="nil"/>
            </w:tcBorders>
            <w:shd w:val="clear" w:color="auto" w:fill="auto"/>
            <w:noWrap/>
            <w:vAlign w:val="bottom"/>
            <w:hideMark/>
          </w:tcPr>
          <w:p w14:paraId="5535135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034716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6EEA8F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r>
      <w:tr w:rsidR="00E27C44" w:rsidRPr="00E27C44" w14:paraId="09562647" w14:textId="77777777" w:rsidTr="00A048FE">
        <w:trPr>
          <w:trHeight w:val="330"/>
        </w:trPr>
        <w:tc>
          <w:tcPr>
            <w:tcW w:w="0" w:type="auto"/>
            <w:tcBorders>
              <w:top w:val="nil"/>
              <w:left w:val="nil"/>
              <w:bottom w:val="nil"/>
              <w:right w:val="nil"/>
            </w:tcBorders>
            <w:shd w:val="clear" w:color="auto" w:fill="auto"/>
            <w:noWrap/>
            <w:vAlign w:val="bottom"/>
            <w:hideMark/>
          </w:tcPr>
          <w:p w14:paraId="65794397"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7822D5E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4393-4394delAG</w:t>
            </w:r>
          </w:p>
        </w:tc>
        <w:tc>
          <w:tcPr>
            <w:tcW w:w="0" w:type="auto"/>
            <w:tcBorders>
              <w:top w:val="nil"/>
              <w:left w:val="nil"/>
              <w:bottom w:val="nil"/>
              <w:right w:val="nil"/>
            </w:tcBorders>
            <w:shd w:val="clear" w:color="auto" w:fill="auto"/>
            <w:noWrap/>
            <w:vAlign w:val="bottom"/>
            <w:hideMark/>
          </w:tcPr>
          <w:p w14:paraId="6B74641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p.Ser1465TrpfsX3</w:t>
            </w:r>
          </w:p>
        </w:tc>
        <w:tc>
          <w:tcPr>
            <w:tcW w:w="0" w:type="auto"/>
            <w:tcBorders>
              <w:top w:val="nil"/>
              <w:left w:val="nil"/>
              <w:bottom w:val="nil"/>
              <w:right w:val="nil"/>
            </w:tcBorders>
            <w:shd w:val="clear" w:color="auto" w:fill="auto"/>
            <w:noWrap/>
            <w:vAlign w:val="bottom"/>
            <w:hideMark/>
          </w:tcPr>
          <w:p w14:paraId="6B30C582" w14:textId="6EF37B0F"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4915EF8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31</w:t>
            </w:r>
          </w:p>
        </w:tc>
        <w:tc>
          <w:tcPr>
            <w:tcW w:w="0" w:type="auto"/>
            <w:tcBorders>
              <w:top w:val="nil"/>
              <w:left w:val="nil"/>
              <w:bottom w:val="nil"/>
              <w:right w:val="nil"/>
            </w:tcBorders>
            <w:shd w:val="clear" w:color="auto" w:fill="auto"/>
            <w:noWrap/>
            <w:vAlign w:val="bottom"/>
            <w:hideMark/>
          </w:tcPr>
          <w:p w14:paraId="69921BA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253ABB5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360</w:t>
            </w:r>
          </w:p>
        </w:tc>
        <w:tc>
          <w:tcPr>
            <w:tcW w:w="0" w:type="auto"/>
            <w:tcBorders>
              <w:top w:val="nil"/>
              <w:left w:val="nil"/>
              <w:bottom w:val="nil"/>
              <w:right w:val="nil"/>
            </w:tcBorders>
            <w:shd w:val="clear" w:color="auto" w:fill="auto"/>
            <w:noWrap/>
            <w:vAlign w:val="bottom"/>
            <w:hideMark/>
          </w:tcPr>
          <w:p w14:paraId="5930E55F"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43DC4A4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751A345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r>
      <w:tr w:rsidR="00E27C44" w:rsidRPr="00E27C44" w14:paraId="2CF2DB42" w14:textId="77777777" w:rsidTr="00A048FE">
        <w:trPr>
          <w:trHeight w:val="330"/>
        </w:trPr>
        <w:tc>
          <w:tcPr>
            <w:tcW w:w="0" w:type="auto"/>
            <w:tcBorders>
              <w:top w:val="nil"/>
              <w:left w:val="nil"/>
              <w:bottom w:val="nil"/>
              <w:right w:val="nil"/>
            </w:tcBorders>
            <w:shd w:val="clear" w:color="auto" w:fill="auto"/>
            <w:noWrap/>
            <w:vAlign w:val="bottom"/>
            <w:hideMark/>
          </w:tcPr>
          <w:p w14:paraId="49072844"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32A09491" w14:textId="28CBA135"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4519-4520insTGAGCTCA</w:t>
            </w:r>
            <w:r w:rsidR="00A94E11" w:rsidRPr="00E27C44">
              <w:rPr>
                <w:rFonts w:ascii="Book Antiqua" w:eastAsia="Malgun Gothic" w:hAnsi="Book Antiqua" w:cs="Times New Roman"/>
                <w:kern w:val="0"/>
                <w:sz w:val="24"/>
                <w:szCs w:val="24"/>
                <w:vertAlign w:val="superscript"/>
              </w:rPr>
              <w:t>1</w:t>
            </w:r>
          </w:p>
        </w:tc>
        <w:tc>
          <w:tcPr>
            <w:tcW w:w="0" w:type="auto"/>
            <w:tcBorders>
              <w:top w:val="nil"/>
              <w:left w:val="nil"/>
              <w:bottom w:val="nil"/>
              <w:right w:val="nil"/>
            </w:tcBorders>
            <w:shd w:val="clear" w:color="auto" w:fill="auto"/>
            <w:noWrap/>
            <w:vAlign w:val="bottom"/>
            <w:hideMark/>
          </w:tcPr>
          <w:p w14:paraId="55704CA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p.Ser1507MetfsX6</w:t>
            </w:r>
          </w:p>
        </w:tc>
        <w:tc>
          <w:tcPr>
            <w:tcW w:w="0" w:type="auto"/>
            <w:tcBorders>
              <w:top w:val="nil"/>
              <w:left w:val="nil"/>
              <w:bottom w:val="nil"/>
              <w:right w:val="nil"/>
            </w:tcBorders>
            <w:shd w:val="clear" w:color="auto" w:fill="auto"/>
            <w:noWrap/>
            <w:vAlign w:val="bottom"/>
            <w:hideMark/>
          </w:tcPr>
          <w:p w14:paraId="503A660F" w14:textId="523BC582"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6B6A25C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26</w:t>
            </w:r>
          </w:p>
        </w:tc>
        <w:tc>
          <w:tcPr>
            <w:tcW w:w="0" w:type="auto"/>
            <w:tcBorders>
              <w:top w:val="nil"/>
              <w:left w:val="nil"/>
              <w:bottom w:val="nil"/>
              <w:right w:val="nil"/>
            </w:tcBorders>
            <w:shd w:val="clear" w:color="auto" w:fill="auto"/>
            <w:noWrap/>
            <w:vAlign w:val="bottom"/>
            <w:hideMark/>
          </w:tcPr>
          <w:p w14:paraId="6238962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2FE4C22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1000</w:t>
            </w:r>
          </w:p>
        </w:tc>
        <w:tc>
          <w:tcPr>
            <w:tcW w:w="0" w:type="auto"/>
            <w:tcBorders>
              <w:top w:val="nil"/>
              <w:left w:val="nil"/>
              <w:bottom w:val="nil"/>
              <w:right w:val="nil"/>
            </w:tcBorders>
            <w:shd w:val="clear" w:color="auto" w:fill="auto"/>
            <w:noWrap/>
            <w:vAlign w:val="bottom"/>
            <w:hideMark/>
          </w:tcPr>
          <w:p w14:paraId="75F98BF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O</w:t>
            </w:r>
          </w:p>
        </w:tc>
        <w:tc>
          <w:tcPr>
            <w:tcW w:w="0" w:type="auto"/>
            <w:tcBorders>
              <w:top w:val="nil"/>
              <w:left w:val="nil"/>
              <w:bottom w:val="nil"/>
              <w:right w:val="nil"/>
            </w:tcBorders>
            <w:shd w:val="clear" w:color="auto" w:fill="auto"/>
            <w:noWrap/>
            <w:vAlign w:val="bottom"/>
            <w:hideMark/>
          </w:tcPr>
          <w:p w14:paraId="017C54B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19CB727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3D27FBC0" w14:textId="77777777" w:rsidTr="00A048FE">
        <w:trPr>
          <w:trHeight w:val="330"/>
        </w:trPr>
        <w:tc>
          <w:tcPr>
            <w:tcW w:w="0" w:type="auto"/>
            <w:tcBorders>
              <w:top w:val="nil"/>
              <w:left w:val="nil"/>
              <w:bottom w:val="nil"/>
              <w:right w:val="nil"/>
            </w:tcBorders>
            <w:shd w:val="clear" w:color="auto" w:fill="auto"/>
            <w:noWrap/>
            <w:vAlign w:val="bottom"/>
            <w:hideMark/>
          </w:tcPr>
          <w:p w14:paraId="7BD22F67"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15</w:t>
            </w:r>
          </w:p>
        </w:tc>
        <w:tc>
          <w:tcPr>
            <w:tcW w:w="0" w:type="auto"/>
            <w:tcBorders>
              <w:top w:val="nil"/>
              <w:left w:val="nil"/>
              <w:bottom w:val="nil"/>
              <w:right w:val="nil"/>
            </w:tcBorders>
            <w:shd w:val="clear" w:color="auto" w:fill="auto"/>
            <w:noWrap/>
            <w:vAlign w:val="bottom"/>
            <w:hideMark/>
          </w:tcPr>
          <w:p w14:paraId="4971825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4782-4785delAGCC</w:t>
            </w:r>
          </w:p>
        </w:tc>
        <w:tc>
          <w:tcPr>
            <w:tcW w:w="0" w:type="auto"/>
            <w:tcBorders>
              <w:top w:val="nil"/>
              <w:left w:val="nil"/>
              <w:bottom w:val="nil"/>
              <w:right w:val="nil"/>
            </w:tcBorders>
            <w:shd w:val="clear" w:color="auto" w:fill="auto"/>
            <w:noWrap/>
            <w:vAlign w:val="bottom"/>
            <w:hideMark/>
          </w:tcPr>
          <w:p w14:paraId="22A2CFE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p.Ala1595ArgfsX54</w:t>
            </w:r>
          </w:p>
        </w:tc>
        <w:tc>
          <w:tcPr>
            <w:tcW w:w="0" w:type="auto"/>
            <w:tcBorders>
              <w:top w:val="nil"/>
              <w:left w:val="nil"/>
              <w:bottom w:val="nil"/>
              <w:right w:val="nil"/>
            </w:tcBorders>
            <w:shd w:val="clear" w:color="auto" w:fill="auto"/>
            <w:noWrap/>
            <w:vAlign w:val="bottom"/>
            <w:hideMark/>
          </w:tcPr>
          <w:p w14:paraId="5B0F7C08" w14:textId="6E66505F"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frameshift</w:t>
            </w:r>
          </w:p>
        </w:tc>
        <w:tc>
          <w:tcPr>
            <w:tcW w:w="0" w:type="auto"/>
            <w:tcBorders>
              <w:top w:val="nil"/>
              <w:left w:val="nil"/>
              <w:bottom w:val="nil"/>
              <w:right w:val="nil"/>
            </w:tcBorders>
            <w:shd w:val="clear" w:color="auto" w:fill="auto"/>
            <w:noWrap/>
            <w:vAlign w:val="bottom"/>
            <w:hideMark/>
          </w:tcPr>
          <w:p w14:paraId="7C161CF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41</w:t>
            </w:r>
          </w:p>
        </w:tc>
        <w:tc>
          <w:tcPr>
            <w:tcW w:w="0" w:type="auto"/>
            <w:tcBorders>
              <w:top w:val="nil"/>
              <w:left w:val="nil"/>
              <w:bottom w:val="nil"/>
              <w:right w:val="nil"/>
            </w:tcBorders>
            <w:shd w:val="clear" w:color="auto" w:fill="auto"/>
            <w:noWrap/>
            <w:vAlign w:val="bottom"/>
            <w:hideMark/>
          </w:tcPr>
          <w:p w14:paraId="776121D0"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645B27B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w:t>
            </w:r>
          </w:p>
        </w:tc>
        <w:tc>
          <w:tcPr>
            <w:tcW w:w="0" w:type="auto"/>
            <w:tcBorders>
              <w:top w:val="nil"/>
              <w:left w:val="nil"/>
              <w:bottom w:val="nil"/>
              <w:right w:val="nil"/>
            </w:tcBorders>
            <w:shd w:val="clear" w:color="auto" w:fill="auto"/>
            <w:noWrap/>
            <w:vAlign w:val="bottom"/>
            <w:hideMark/>
          </w:tcPr>
          <w:p w14:paraId="180F7AC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4E5582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0D742E7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0A73DAE8" w14:textId="77777777" w:rsidTr="00A048FE">
        <w:trPr>
          <w:trHeight w:val="330"/>
        </w:trPr>
        <w:tc>
          <w:tcPr>
            <w:tcW w:w="0" w:type="auto"/>
            <w:tcBorders>
              <w:top w:val="nil"/>
              <w:left w:val="nil"/>
              <w:bottom w:val="nil"/>
              <w:right w:val="nil"/>
            </w:tcBorders>
            <w:shd w:val="clear" w:color="auto" w:fill="auto"/>
            <w:noWrap/>
            <w:vAlign w:val="bottom"/>
            <w:hideMark/>
          </w:tcPr>
          <w:p w14:paraId="41F1D123"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(I 4)</w:t>
            </w:r>
          </w:p>
        </w:tc>
        <w:tc>
          <w:tcPr>
            <w:tcW w:w="0" w:type="auto"/>
            <w:tcBorders>
              <w:top w:val="nil"/>
              <w:left w:val="nil"/>
              <w:bottom w:val="nil"/>
              <w:right w:val="nil"/>
            </w:tcBorders>
            <w:shd w:val="clear" w:color="auto" w:fill="auto"/>
            <w:noWrap/>
            <w:vAlign w:val="bottom"/>
            <w:hideMark/>
          </w:tcPr>
          <w:p w14:paraId="74F10421"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532-2A&gt;C</w:t>
            </w:r>
          </w:p>
        </w:tc>
        <w:tc>
          <w:tcPr>
            <w:tcW w:w="0" w:type="auto"/>
            <w:tcBorders>
              <w:top w:val="nil"/>
              <w:left w:val="nil"/>
              <w:bottom w:val="nil"/>
              <w:right w:val="nil"/>
            </w:tcBorders>
            <w:shd w:val="clear" w:color="auto" w:fill="auto"/>
            <w:noWrap/>
            <w:vAlign w:val="bottom"/>
            <w:hideMark/>
          </w:tcPr>
          <w:p w14:paraId="5D384CB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53E3E384" w14:textId="64E70AD5"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splice-site</w:t>
            </w:r>
          </w:p>
        </w:tc>
        <w:tc>
          <w:tcPr>
            <w:tcW w:w="0" w:type="auto"/>
            <w:tcBorders>
              <w:top w:val="nil"/>
              <w:left w:val="nil"/>
              <w:bottom w:val="nil"/>
              <w:right w:val="nil"/>
            </w:tcBorders>
            <w:shd w:val="clear" w:color="auto" w:fill="auto"/>
            <w:noWrap/>
            <w:vAlign w:val="bottom"/>
            <w:hideMark/>
          </w:tcPr>
          <w:p w14:paraId="689C336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39</w:t>
            </w:r>
          </w:p>
        </w:tc>
        <w:tc>
          <w:tcPr>
            <w:tcW w:w="0" w:type="auto"/>
            <w:tcBorders>
              <w:top w:val="nil"/>
              <w:left w:val="nil"/>
              <w:bottom w:val="nil"/>
              <w:right w:val="nil"/>
            </w:tcBorders>
            <w:shd w:val="clear" w:color="auto" w:fill="auto"/>
            <w:noWrap/>
            <w:vAlign w:val="bottom"/>
            <w:hideMark/>
          </w:tcPr>
          <w:p w14:paraId="4B6C678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Yes</w:t>
            </w:r>
          </w:p>
        </w:tc>
        <w:tc>
          <w:tcPr>
            <w:tcW w:w="0" w:type="auto"/>
            <w:tcBorders>
              <w:top w:val="nil"/>
              <w:left w:val="nil"/>
              <w:bottom w:val="nil"/>
              <w:right w:val="nil"/>
            </w:tcBorders>
            <w:shd w:val="clear" w:color="auto" w:fill="auto"/>
            <w:noWrap/>
            <w:vAlign w:val="bottom"/>
            <w:hideMark/>
          </w:tcPr>
          <w:p w14:paraId="18CBBA7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w:t>
            </w:r>
          </w:p>
        </w:tc>
        <w:tc>
          <w:tcPr>
            <w:tcW w:w="0" w:type="auto"/>
            <w:tcBorders>
              <w:top w:val="nil"/>
              <w:left w:val="nil"/>
              <w:bottom w:val="nil"/>
              <w:right w:val="nil"/>
            </w:tcBorders>
            <w:shd w:val="clear" w:color="auto" w:fill="auto"/>
            <w:noWrap/>
            <w:vAlign w:val="bottom"/>
            <w:hideMark/>
          </w:tcPr>
          <w:p w14:paraId="5ABC878C"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0DA8E16D"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2DCC4B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2D3F292A" w14:textId="77777777" w:rsidTr="00A048FE">
        <w:trPr>
          <w:trHeight w:val="330"/>
        </w:trPr>
        <w:tc>
          <w:tcPr>
            <w:tcW w:w="0" w:type="auto"/>
            <w:tcBorders>
              <w:top w:val="nil"/>
              <w:left w:val="nil"/>
              <w:bottom w:val="nil"/>
              <w:right w:val="nil"/>
            </w:tcBorders>
            <w:shd w:val="clear" w:color="auto" w:fill="auto"/>
            <w:noWrap/>
            <w:vAlign w:val="bottom"/>
            <w:hideMark/>
          </w:tcPr>
          <w:p w14:paraId="19A1A6C3"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(I 4)</w:t>
            </w:r>
          </w:p>
        </w:tc>
        <w:tc>
          <w:tcPr>
            <w:tcW w:w="0" w:type="auto"/>
            <w:tcBorders>
              <w:top w:val="nil"/>
              <w:left w:val="nil"/>
              <w:bottom w:val="nil"/>
              <w:right w:val="nil"/>
            </w:tcBorders>
            <w:shd w:val="clear" w:color="auto" w:fill="auto"/>
            <w:noWrap/>
            <w:vAlign w:val="bottom"/>
            <w:hideMark/>
          </w:tcPr>
          <w:p w14:paraId="69874E5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532-2A&gt;C</w:t>
            </w:r>
          </w:p>
        </w:tc>
        <w:tc>
          <w:tcPr>
            <w:tcW w:w="0" w:type="auto"/>
            <w:tcBorders>
              <w:top w:val="nil"/>
              <w:left w:val="nil"/>
              <w:bottom w:val="nil"/>
              <w:right w:val="nil"/>
            </w:tcBorders>
            <w:shd w:val="clear" w:color="auto" w:fill="auto"/>
            <w:noWrap/>
            <w:vAlign w:val="bottom"/>
            <w:hideMark/>
          </w:tcPr>
          <w:p w14:paraId="06D4849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1EE9448" w14:textId="663C4904"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splice-site</w:t>
            </w:r>
          </w:p>
        </w:tc>
        <w:tc>
          <w:tcPr>
            <w:tcW w:w="0" w:type="auto"/>
            <w:tcBorders>
              <w:top w:val="nil"/>
              <w:left w:val="nil"/>
              <w:bottom w:val="nil"/>
              <w:right w:val="nil"/>
            </w:tcBorders>
            <w:shd w:val="clear" w:color="auto" w:fill="auto"/>
            <w:noWrap/>
            <w:vAlign w:val="bottom"/>
            <w:hideMark/>
          </w:tcPr>
          <w:p w14:paraId="58BB4D5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38</w:t>
            </w:r>
          </w:p>
        </w:tc>
        <w:tc>
          <w:tcPr>
            <w:tcW w:w="0" w:type="auto"/>
            <w:tcBorders>
              <w:top w:val="nil"/>
              <w:left w:val="nil"/>
              <w:bottom w:val="nil"/>
              <w:right w:val="nil"/>
            </w:tcBorders>
            <w:shd w:val="clear" w:color="auto" w:fill="auto"/>
            <w:noWrap/>
            <w:vAlign w:val="bottom"/>
            <w:hideMark/>
          </w:tcPr>
          <w:p w14:paraId="2492215A"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nil"/>
              <w:right w:val="nil"/>
            </w:tcBorders>
            <w:shd w:val="clear" w:color="auto" w:fill="auto"/>
            <w:noWrap/>
            <w:vAlign w:val="bottom"/>
            <w:hideMark/>
          </w:tcPr>
          <w:p w14:paraId="15163604"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100</w:t>
            </w:r>
          </w:p>
        </w:tc>
        <w:tc>
          <w:tcPr>
            <w:tcW w:w="0" w:type="auto"/>
            <w:tcBorders>
              <w:top w:val="nil"/>
              <w:left w:val="nil"/>
              <w:bottom w:val="nil"/>
              <w:right w:val="nil"/>
            </w:tcBorders>
            <w:shd w:val="clear" w:color="auto" w:fill="auto"/>
            <w:noWrap/>
            <w:vAlign w:val="bottom"/>
            <w:hideMark/>
          </w:tcPr>
          <w:p w14:paraId="1022F366"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27E04F85"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nil"/>
              <w:right w:val="nil"/>
            </w:tcBorders>
            <w:shd w:val="clear" w:color="auto" w:fill="auto"/>
            <w:noWrap/>
            <w:vAlign w:val="bottom"/>
            <w:hideMark/>
          </w:tcPr>
          <w:p w14:paraId="63577562"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r w:rsidR="00E27C44" w:rsidRPr="00E27C44" w14:paraId="7C62B9FA" w14:textId="77777777" w:rsidTr="00A048FE">
        <w:trPr>
          <w:trHeight w:val="345"/>
        </w:trPr>
        <w:tc>
          <w:tcPr>
            <w:tcW w:w="0" w:type="auto"/>
            <w:tcBorders>
              <w:top w:val="nil"/>
              <w:left w:val="nil"/>
              <w:bottom w:val="single" w:sz="8" w:space="0" w:color="auto"/>
              <w:right w:val="nil"/>
            </w:tcBorders>
            <w:shd w:val="clear" w:color="auto" w:fill="auto"/>
            <w:noWrap/>
            <w:vAlign w:val="bottom"/>
            <w:hideMark/>
          </w:tcPr>
          <w:p w14:paraId="6B1AEDB2" w14:textId="77777777" w:rsidR="004E5000" w:rsidRPr="00E27C44" w:rsidRDefault="004E5000" w:rsidP="00817A56">
            <w:pPr>
              <w:widowControl/>
              <w:wordWrap/>
              <w:autoSpaceDE/>
              <w:autoSpaceDN/>
              <w:adjustRightInd w:val="0"/>
              <w:snapToGrid w:val="0"/>
              <w:spacing w:after="0" w:line="360" w:lineRule="auto"/>
              <w:jc w:val="left"/>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(I 14)</w:t>
            </w:r>
          </w:p>
        </w:tc>
        <w:tc>
          <w:tcPr>
            <w:tcW w:w="0" w:type="auto"/>
            <w:tcBorders>
              <w:top w:val="nil"/>
              <w:left w:val="nil"/>
              <w:bottom w:val="single" w:sz="8" w:space="0" w:color="auto"/>
              <w:right w:val="nil"/>
            </w:tcBorders>
            <w:shd w:val="clear" w:color="auto" w:fill="auto"/>
            <w:noWrap/>
            <w:vAlign w:val="bottom"/>
            <w:hideMark/>
          </w:tcPr>
          <w:p w14:paraId="031DC3C6" w14:textId="26F44266"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1958+3A&gt;T</w:t>
            </w:r>
            <w:r w:rsidR="00A94E11" w:rsidRPr="00E27C44">
              <w:rPr>
                <w:rFonts w:ascii="Book Antiqua" w:eastAsia="Malgun Gothic" w:hAnsi="Book Antiqua" w:cs="Times New Roman"/>
                <w:kern w:val="0"/>
                <w:sz w:val="24"/>
                <w:szCs w:val="24"/>
                <w:vertAlign w:val="superscript"/>
              </w:rPr>
              <w:t>1</w:t>
            </w:r>
          </w:p>
        </w:tc>
        <w:tc>
          <w:tcPr>
            <w:tcW w:w="0" w:type="auto"/>
            <w:tcBorders>
              <w:top w:val="nil"/>
              <w:left w:val="nil"/>
              <w:bottom w:val="single" w:sz="8" w:space="0" w:color="auto"/>
              <w:right w:val="nil"/>
            </w:tcBorders>
            <w:shd w:val="clear" w:color="auto" w:fill="auto"/>
            <w:noWrap/>
            <w:vAlign w:val="bottom"/>
            <w:hideMark/>
          </w:tcPr>
          <w:p w14:paraId="27EC2B05" w14:textId="5A95DD03"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single" w:sz="8" w:space="0" w:color="auto"/>
              <w:right w:val="nil"/>
            </w:tcBorders>
            <w:shd w:val="clear" w:color="auto" w:fill="auto"/>
            <w:noWrap/>
            <w:vAlign w:val="bottom"/>
            <w:hideMark/>
          </w:tcPr>
          <w:p w14:paraId="2A3B191D" w14:textId="2F01A77E" w:rsidR="004E5000" w:rsidRPr="00E27C44" w:rsidRDefault="00A819AB"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splice-site</w:t>
            </w:r>
          </w:p>
        </w:tc>
        <w:tc>
          <w:tcPr>
            <w:tcW w:w="0" w:type="auto"/>
            <w:tcBorders>
              <w:top w:val="nil"/>
              <w:left w:val="nil"/>
              <w:bottom w:val="single" w:sz="8" w:space="0" w:color="auto"/>
              <w:right w:val="nil"/>
            </w:tcBorders>
            <w:shd w:val="clear" w:color="auto" w:fill="auto"/>
            <w:noWrap/>
            <w:vAlign w:val="bottom"/>
            <w:hideMark/>
          </w:tcPr>
          <w:p w14:paraId="383F4427"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19</w:t>
            </w:r>
          </w:p>
        </w:tc>
        <w:tc>
          <w:tcPr>
            <w:tcW w:w="0" w:type="auto"/>
            <w:tcBorders>
              <w:top w:val="nil"/>
              <w:left w:val="nil"/>
              <w:bottom w:val="single" w:sz="8" w:space="0" w:color="auto"/>
              <w:right w:val="nil"/>
            </w:tcBorders>
            <w:shd w:val="clear" w:color="auto" w:fill="auto"/>
            <w:noWrap/>
            <w:vAlign w:val="bottom"/>
            <w:hideMark/>
          </w:tcPr>
          <w:p w14:paraId="6E26651B"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No</w:t>
            </w:r>
          </w:p>
        </w:tc>
        <w:tc>
          <w:tcPr>
            <w:tcW w:w="0" w:type="auto"/>
            <w:tcBorders>
              <w:top w:val="nil"/>
              <w:left w:val="nil"/>
              <w:bottom w:val="single" w:sz="8" w:space="0" w:color="auto"/>
              <w:right w:val="nil"/>
            </w:tcBorders>
            <w:shd w:val="clear" w:color="auto" w:fill="auto"/>
            <w:noWrap/>
            <w:vAlign w:val="bottom"/>
            <w:hideMark/>
          </w:tcPr>
          <w:p w14:paraId="5201ADF3" w14:textId="77777777"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rPr>
              <w:t>740</w:t>
            </w:r>
          </w:p>
        </w:tc>
        <w:tc>
          <w:tcPr>
            <w:tcW w:w="0" w:type="auto"/>
            <w:tcBorders>
              <w:top w:val="nil"/>
              <w:left w:val="nil"/>
              <w:bottom w:val="single" w:sz="8" w:space="0" w:color="auto"/>
              <w:right w:val="nil"/>
            </w:tcBorders>
            <w:shd w:val="clear" w:color="auto" w:fill="auto"/>
            <w:noWrap/>
            <w:vAlign w:val="bottom"/>
            <w:hideMark/>
          </w:tcPr>
          <w:p w14:paraId="257B27C2" w14:textId="0F88187B"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single" w:sz="8" w:space="0" w:color="auto"/>
              <w:right w:val="nil"/>
            </w:tcBorders>
            <w:shd w:val="clear" w:color="auto" w:fill="auto"/>
            <w:noWrap/>
            <w:vAlign w:val="bottom"/>
            <w:hideMark/>
          </w:tcPr>
          <w:p w14:paraId="00B10736" w14:textId="731FDECD"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c>
          <w:tcPr>
            <w:tcW w:w="0" w:type="auto"/>
            <w:tcBorders>
              <w:top w:val="nil"/>
              <w:left w:val="nil"/>
              <w:bottom w:val="single" w:sz="8" w:space="0" w:color="auto"/>
              <w:right w:val="nil"/>
            </w:tcBorders>
            <w:shd w:val="clear" w:color="auto" w:fill="auto"/>
            <w:noWrap/>
            <w:vAlign w:val="bottom"/>
            <w:hideMark/>
          </w:tcPr>
          <w:p w14:paraId="226E4BE8" w14:textId="28B3608D" w:rsidR="004E5000" w:rsidRPr="00E27C44" w:rsidRDefault="004E5000" w:rsidP="00817A56">
            <w:pPr>
              <w:widowControl/>
              <w:wordWrap/>
              <w:autoSpaceDE/>
              <w:autoSpaceDN/>
              <w:adjustRightInd w:val="0"/>
              <w:snapToGrid w:val="0"/>
              <w:spacing w:after="0" w:line="360" w:lineRule="auto"/>
              <w:jc w:val="center"/>
              <w:rPr>
                <w:rFonts w:ascii="Book Antiqua" w:eastAsia="Malgun Gothic" w:hAnsi="Book Antiqua" w:cs="Times New Roman"/>
                <w:kern w:val="0"/>
                <w:sz w:val="24"/>
                <w:szCs w:val="24"/>
              </w:rPr>
            </w:pPr>
          </w:p>
        </w:tc>
      </w:tr>
    </w:tbl>
    <w:p w14:paraId="7285A816" w14:textId="1D9DD103" w:rsidR="004E5000" w:rsidRPr="00E27C44" w:rsidRDefault="00A819AB" w:rsidP="00CF26CF">
      <w:pPr>
        <w:wordWrap/>
        <w:adjustRightInd w:val="0"/>
        <w:snapToGrid w:val="0"/>
        <w:spacing w:after="0" w:line="360" w:lineRule="auto"/>
        <w:rPr>
          <w:rFonts w:ascii="Book Antiqua" w:eastAsia="Malgun Gothic" w:hAnsi="Book Antiqua" w:cs="Times New Roman"/>
          <w:kern w:val="0"/>
          <w:sz w:val="24"/>
          <w:szCs w:val="24"/>
        </w:rPr>
      </w:pPr>
      <w:r w:rsidRPr="00E27C44">
        <w:rPr>
          <w:rFonts w:ascii="Book Antiqua" w:eastAsia="Malgun Gothic" w:hAnsi="Book Antiqua" w:cs="Times New Roman"/>
          <w:kern w:val="0"/>
          <w:sz w:val="24"/>
          <w:szCs w:val="24"/>
          <w:vertAlign w:val="superscript"/>
        </w:rPr>
        <w:t>1</w:t>
      </w:r>
      <w:r w:rsidRPr="00E27C44">
        <w:rPr>
          <w:rFonts w:ascii="Book Antiqua" w:eastAsia="Malgun Gothic" w:hAnsi="Book Antiqua" w:cs="Times New Roman"/>
          <w:i/>
          <w:kern w:val="0"/>
          <w:sz w:val="24"/>
          <w:szCs w:val="24"/>
        </w:rPr>
        <w:t>APC</w:t>
      </w:r>
      <w:r w:rsidRPr="00E27C44">
        <w:rPr>
          <w:rFonts w:ascii="Book Antiqua" w:eastAsia="Malgun Gothic" w:hAnsi="Book Antiqua" w:cs="Times New Roman"/>
          <w:kern w:val="0"/>
          <w:sz w:val="24"/>
          <w:szCs w:val="24"/>
        </w:rPr>
        <w:t xml:space="preserve"> mutation identified as novel mutations</w:t>
      </w:r>
      <w:r w:rsidRPr="00E27C44">
        <w:rPr>
          <w:rFonts w:ascii="Book Antiqua" w:eastAsia="Malgun Gothic" w:hAnsi="Book Antiqua" w:cs="Times New Roman" w:hint="eastAsia"/>
          <w:kern w:val="0"/>
          <w:sz w:val="24"/>
          <w:szCs w:val="24"/>
        </w:rPr>
        <w:t xml:space="preserve">; </w:t>
      </w:r>
      <w:r w:rsidRPr="00E27C44">
        <w:rPr>
          <w:rFonts w:ascii="Book Antiqua" w:eastAsia="Malgun Gothic" w:hAnsi="Book Antiqua" w:cs="Times New Roman"/>
          <w:kern w:val="0"/>
          <w:sz w:val="24"/>
          <w:szCs w:val="24"/>
          <w:vertAlign w:val="superscript"/>
        </w:rPr>
        <w:t>2</w:t>
      </w:r>
      <w:r w:rsidRPr="00E27C44">
        <w:rPr>
          <w:rFonts w:ascii="Book Antiqua" w:eastAsia="Malgun Gothic" w:hAnsi="Book Antiqua" w:cs="Times New Roman"/>
          <w:i/>
          <w:kern w:val="0"/>
          <w:sz w:val="24"/>
          <w:szCs w:val="24"/>
        </w:rPr>
        <w:t>APC</w:t>
      </w:r>
      <w:r w:rsidRPr="00E27C44">
        <w:rPr>
          <w:rFonts w:ascii="Book Antiqua" w:eastAsia="Malgun Gothic" w:hAnsi="Book Antiqua" w:cs="Times New Roman"/>
          <w:kern w:val="0"/>
          <w:sz w:val="24"/>
          <w:szCs w:val="24"/>
        </w:rPr>
        <w:t xml:space="preserve"> mutation located in MCR</w:t>
      </w:r>
      <w:r w:rsidRPr="00E27C44">
        <w:rPr>
          <w:rFonts w:ascii="Book Antiqua" w:eastAsia="Malgun Gothic" w:hAnsi="Book Antiqua" w:cs="Times New Roman" w:hint="eastAsia"/>
          <w:kern w:val="0"/>
          <w:sz w:val="24"/>
          <w:szCs w:val="24"/>
        </w:rPr>
        <w:t>.</w:t>
      </w:r>
      <w:r w:rsidRPr="00E27C44">
        <w:rPr>
          <w:rFonts w:ascii="Book Antiqua" w:eastAsia="SimSun" w:hAnsi="Book Antiqua" w:cs="Times New Roman" w:hint="eastAsia"/>
          <w:kern w:val="0"/>
          <w:sz w:val="24"/>
          <w:szCs w:val="24"/>
          <w:lang w:eastAsia="zh-CN"/>
        </w:rPr>
        <w:t xml:space="preserve"> </w:t>
      </w:r>
      <w:r w:rsidR="004E5000" w:rsidRPr="00E27C44">
        <w:rPr>
          <w:rFonts w:ascii="Book Antiqua" w:eastAsia="Malgun Gothic" w:hAnsi="Book Antiqua" w:cs="Times New Roman"/>
          <w:kern w:val="0"/>
          <w:sz w:val="24"/>
          <w:szCs w:val="24"/>
        </w:rPr>
        <w:t>CHRPE</w:t>
      </w:r>
      <w:r w:rsidR="007F6A99"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Congenital </w:t>
      </w:r>
      <w:r w:rsidR="004E5000" w:rsidRPr="00E27C44">
        <w:rPr>
          <w:rFonts w:ascii="Book Antiqua" w:eastAsia="Malgun Gothic" w:hAnsi="Book Antiqua" w:cs="Times New Roman"/>
          <w:kern w:val="0"/>
          <w:sz w:val="24"/>
          <w:szCs w:val="24"/>
        </w:rPr>
        <w:t>retinal pigment epithelial hypertrophy; CRC</w:t>
      </w:r>
      <w:r w:rsidR="007F6A99"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Colorectal </w:t>
      </w:r>
      <w:r w:rsidR="004E5000" w:rsidRPr="00E27C44">
        <w:rPr>
          <w:rFonts w:ascii="Book Antiqua" w:eastAsia="Malgun Gothic" w:hAnsi="Book Antiqua" w:cs="Times New Roman"/>
          <w:kern w:val="0"/>
          <w:sz w:val="24"/>
          <w:szCs w:val="24"/>
        </w:rPr>
        <w:t>cancer; PTC</w:t>
      </w:r>
      <w:r w:rsidR="007F6A99" w:rsidRPr="00E27C44">
        <w:rPr>
          <w:rFonts w:ascii="Book Antiqua" w:eastAsia="Malgun Gothic" w:hAnsi="Book Antiqua" w:cs="Times New Roman"/>
          <w:kern w:val="0"/>
          <w:sz w:val="24"/>
          <w:szCs w:val="24"/>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 xml:space="preserve">Papillary </w:t>
      </w:r>
      <w:r w:rsidR="004E5000" w:rsidRPr="00E27C44">
        <w:rPr>
          <w:rFonts w:ascii="Book Antiqua" w:eastAsia="Malgun Gothic" w:hAnsi="Book Antiqua" w:cs="Times New Roman"/>
          <w:kern w:val="0"/>
          <w:sz w:val="24"/>
          <w:szCs w:val="24"/>
        </w:rPr>
        <w:t>thyroid cancer; DT</w:t>
      </w:r>
      <w:r w:rsidRPr="00E27C44">
        <w:rPr>
          <w:rFonts w:ascii="Book Antiqua" w:eastAsia="SimSun" w:hAnsi="Book Antiqua" w:cs="Times New Roman" w:hint="eastAsia"/>
          <w:kern w:val="0"/>
          <w:sz w:val="24"/>
          <w:szCs w:val="24"/>
          <w:lang w:eastAsia="zh-CN"/>
        </w:rPr>
        <w:t>:</w:t>
      </w:r>
      <w:r w:rsidR="004E5000" w:rsidRPr="00E27C44">
        <w:rPr>
          <w:rFonts w:ascii="Book Antiqua" w:eastAsia="Malgun Gothic" w:hAnsi="Book Antiqua" w:cs="Times New Roman"/>
          <w:kern w:val="0"/>
          <w:sz w:val="24"/>
          <w:szCs w:val="24"/>
        </w:rPr>
        <w:t xml:space="preserve"> </w:t>
      </w:r>
      <w:r w:rsidRPr="00E27C44">
        <w:rPr>
          <w:rFonts w:ascii="Book Antiqua" w:eastAsia="Malgun Gothic" w:hAnsi="Book Antiqua" w:cs="Times New Roman"/>
          <w:kern w:val="0"/>
          <w:sz w:val="24"/>
          <w:szCs w:val="24"/>
        </w:rPr>
        <w:t>Desmoid tumor</w:t>
      </w:r>
      <w:r w:rsidR="004E5000" w:rsidRPr="00E27C44">
        <w:rPr>
          <w:rFonts w:ascii="Book Antiqua" w:eastAsia="Malgun Gothic" w:hAnsi="Book Antiqua" w:cs="Times New Roman"/>
          <w:kern w:val="0"/>
          <w:sz w:val="24"/>
          <w:szCs w:val="24"/>
        </w:rPr>
        <w:t>.</w:t>
      </w:r>
    </w:p>
    <w:p w14:paraId="0E11F646" w14:textId="77777777" w:rsidR="004E5000" w:rsidRPr="00E27C44" w:rsidRDefault="004E5000" w:rsidP="00CF26CF">
      <w:pPr>
        <w:wordWrap/>
        <w:adjustRightInd w:val="0"/>
        <w:snapToGrid w:val="0"/>
        <w:spacing w:after="0" w:line="360" w:lineRule="auto"/>
        <w:rPr>
          <w:rFonts w:ascii="Book Antiqua" w:eastAsia="Malgun Gothic" w:hAnsi="Book Antiqua" w:cs="Times New Roman"/>
          <w:kern w:val="0"/>
          <w:sz w:val="24"/>
          <w:szCs w:val="24"/>
        </w:rPr>
      </w:pPr>
    </w:p>
    <w:p w14:paraId="04537996" w14:textId="2AE44CF6" w:rsidR="004E5000" w:rsidRPr="00E27C44" w:rsidRDefault="004E5000" w:rsidP="00CF26CF">
      <w:pPr>
        <w:wordWrap/>
        <w:adjustRightInd w:val="0"/>
        <w:snapToGrid w:val="0"/>
        <w:spacing w:after="0" w:line="360" w:lineRule="auto"/>
        <w:rPr>
          <w:rFonts w:ascii="Book Antiqua" w:hAnsi="Book Antiqua" w:cs="Times New Roman"/>
          <w:b/>
          <w:sz w:val="24"/>
          <w:szCs w:val="24"/>
        </w:rPr>
      </w:pPr>
    </w:p>
    <w:sectPr w:rsidR="004E5000" w:rsidRPr="00E27C44" w:rsidSect="00E02B22">
      <w:footerReference w:type="default" r:id="rId12"/>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C442" w14:textId="77777777" w:rsidR="00924411" w:rsidRDefault="00924411" w:rsidP="00DE5D75">
      <w:pPr>
        <w:spacing w:after="0" w:line="240" w:lineRule="auto"/>
      </w:pPr>
      <w:r>
        <w:separator/>
      </w:r>
    </w:p>
  </w:endnote>
  <w:endnote w:type="continuationSeparator" w:id="0">
    <w:p w14:paraId="71B6DE3B" w14:textId="77777777" w:rsidR="00924411" w:rsidRDefault="00924411" w:rsidP="00DE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52641"/>
      <w:docPartObj>
        <w:docPartGallery w:val="Page Numbers (Bottom of Page)"/>
        <w:docPartUnique/>
      </w:docPartObj>
    </w:sdtPr>
    <w:sdtEndPr/>
    <w:sdtContent>
      <w:p w14:paraId="4C687A28" w14:textId="77777777" w:rsidR="00973292" w:rsidRDefault="00973292" w:rsidP="00A048FE">
        <w:pPr>
          <w:pStyle w:val="Footer"/>
          <w:jc w:val="center"/>
        </w:pPr>
        <w:r>
          <w:fldChar w:fldCharType="begin"/>
        </w:r>
        <w:r>
          <w:instrText>PAGE   \* MERGEFORMAT</w:instrText>
        </w:r>
        <w:r>
          <w:fldChar w:fldCharType="separate"/>
        </w:r>
        <w:r w:rsidR="00551FCC" w:rsidRPr="00551FCC">
          <w:rPr>
            <w:noProof/>
            <w:lang w:val="ko-KR"/>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2693"/>
      <w:docPartObj>
        <w:docPartGallery w:val="Page Numbers (Bottom of Page)"/>
        <w:docPartUnique/>
      </w:docPartObj>
    </w:sdtPr>
    <w:sdtEndPr/>
    <w:sdtContent>
      <w:p w14:paraId="6137860A" w14:textId="77777777" w:rsidR="00973292" w:rsidRDefault="00973292" w:rsidP="008E5B37">
        <w:pPr>
          <w:pStyle w:val="Footer"/>
          <w:jc w:val="center"/>
        </w:pPr>
        <w:r>
          <w:fldChar w:fldCharType="begin"/>
        </w:r>
        <w:r>
          <w:instrText>PAGE   \* MERGEFORMAT</w:instrText>
        </w:r>
        <w:r>
          <w:fldChar w:fldCharType="separate"/>
        </w:r>
        <w:r w:rsidR="00551FCC" w:rsidRPr="00551FCC">
          <w:rPr>
            <w:noProof/>
            <w:lang w:val="ko-KR"/>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42CE" w14:textId="77777777" w:rsidR="00924411" w:rsidRDefault="00924411" w:rsidP="00DE5D75">
      <w:pPr>
        <w:spacing w:after="0" w:line="240" w:lineRule="auto"/>
      </w:pPr>
      <w:r>
        <w:separator/>
      </w:r>
    </w:p>
  </w:footnote>
  <w:footnote w:type="continuationSeparator" w:id="0">
    <w:p w14:paraId="3F7BA37E" w14:textId="77777777" w:rsidR="00924411" w:rsidRDefault="00924411" w:rsidP="00DE5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C07DE"/>
    <w:multiLevelType w:val="hybridMultilevel"/>
    <w:tmpl w:val="E35C05E8"/>
    <w:lvl w:ilvl="0" w:tplc="D004C81E">
      <w:start w:val="4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hideGrammaticalErrors/>
  <w:defaultTabStop w:val="4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1007-9327)&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5efwt55vbzrre3exwwav02fzaf20atatpxxf&quot;&gt;FAP&lt;record-ids&gt;&lt;item&gt;12&lt;/item&gt;&lt;item&gt;41&lt;/item&gt;&lt;item&gt;44&lt;/item&gt;&lt;item&gt;49&lt;/item&gt;&lt;item&gt;61&lt;/item&gt;&lt;item&gt;83&lt;/item&gt;&lt;item&gt;106&lt;/item&gt;&lt;item&gt;113&lt;/item&gt;&lt;item&gt;130&lt;/item&gt;&lt;item&gt;131&lt;/item&gt;&lt;item&gt;132&lt;/item&gt;&lt;item&gt;136&lt;/item&gt;&lt;item&gt;138&lt;/item&gt;&lt;item&gt;147&lt;/item&gt;&lt;item&gt;150&lt;/item&gt;&lt;item&gt;151&lt;/item&gt;&lt;item&gt;153&lt;/item&gt;&lt;item&gt;155&lt;/item&gt;&lt;item&gt;157&lt;/item&gt;&lt;item&gt;158&lt;/item&gt;&lt;item&gt;159&lt;/item&gt;&lt;item&gt;167&lt;/item&gt;&lt;item&gt;169&lt;/item&gt;&lt;/record-ids&gt;&lt;/item&gt;&lt;/Libraries&gt;"/>
  </w:docVars>
  <w:rsids>
    <w:rsidRoot w:val="00FA1F66"/>
    <w:rsid w:val="000016F8"/>
    <w:rsid w:val="000034D5"/>
    <w:rsid w:val="00006C94"/>
    <w:rsid w:val="00010B8D"/>
    <w:rsid w:val="00010D5D"/>
    <w:rsid w:val="00010FBD"/>
    <w:rsid w:val="00011046"/>
    <w:rsid w:val="000113DE"/>
    <w:rsid w:val="00016357"/>
    <w:rsid w:val="00017F6D"/>
    <w:rsid w:val="00020D3D"/>
    <w:rsid w:val="00022511"/>
    <w:rsid w:val="00022945"/>
    <w:rsid w:val="000260C5"/>
    <w:rsid w:val="000270C6"/>
    <w:rsid w:val="00034333"/>
    <w:rsid w:val="000353E0"/>
    <w:rsid w:val="000367EF"/>
    <w:rsid w:val="00040A20"/>
    <w:rsid w:val="00043559"/>
    <w:rsid w:val="00045091"/>
    <w:rsid w:val="000456F0"/>
    <w:rsid w:val="0004578F"/>
    <w:rsid w:val="00046028"/>
    <w:rsid w:val="0004647B"/>
    <w:rsid w:val="00046AEC"/>
    <w:rsid w:val="00057DC0"/>
    <w:rsid w:val="00060BBA"/>
    <w:rsid w:val="00061E6D"/>
    <w:rsid w:val="00062D62"/>
    <w:rsid w:val="00062DC5"/>
    <w:rsid w:val="00062E0F"/>
    <w:rsid w:val="000638A9"/>
    <w:rsid w:val="00065CAC"/>
    <w:rsid w:val="00070242"/>
    <w:rsid w:val="000725F2"/>
    <w:rsid w:val="00072DEE"/>
    <w:rsid w:val="0007399E"/>
    <w:rsid w:val="00073A42"/>
    <w:rsid w:val="00073AE9"/>
    <w:rsid w:val="00076E20"/>
    <w:rsid w:val="00080833"/>
    <w:rsid w:val="000814C6"/>
    <w:rsid w:val="000816F9"/>
    <w:rsid w:val="00081AAE"/>
    <w:rsid w:val="00081BD7"/>
    <w:rsid w:val="00082288"/>
    <w:rsid w:val="00082FAB"/>
    <w:rsid w:val="00083064"/>
    <w:rsid w:val="00083EE2"/>
    <w:rsid w:val="00087653"/>
    <w:rsid w:val="00093353"/>
    <w:rsid w:val="00093701"/>
    <w:rsid w:val="00096BFF"/>
    <w:rsid w:val="000976EF"/>
    <w:rsid w:val="00097ED6"/>
    <w:rsid w:val="000A09FE"/>
    <w:rsid w:val="000A268D"/>
    <w:rsid w:val="000A3203"/>
    <w:rsid w:val="000A3E42"/>
    <w:rsid w:val="000A573F"/>
    <w:rsid w:val="000A6946"/>
    <w:rsid w:val="000A6E34"/>
    <w:rsid w:val="000A7224"/>
    <w:rsid w:val="000B0864"/>
    <w:rsid w:val="000B0994"/>
    <w:rsid w:val="000B0DCA"/>
    <w:rsid w:val="000C1D36"/>
    <w:rsid w:val="000C22A2"/>
    <w:rsid w:val="000C3598"/>
    <w:rsid w:val="000C3A24"/>
    <w:rsid w:val="000C3D2E"/>
    <w:rsid w:val="000C4582"/>
    <w:rsid w:val="000D3F08"/>
    <w:rsid w:val="000D41EF"/>
    <w:rsid w:val="000D4213"/>
    <w:rsid w:val="000D5ECB"/>
    <w:rsid w:val="000D5F6E"/>
    <w:rsid w:val="000D61A5"/>
    <w:rsid w:val="000E0A1E"/>
    <w:rsid w:val="000E1F1A"/>
    <w:rsid w:val="000F0460"/>
    <w:rsid w:val="000F237B"/>
    <w:rsid w:val="000F24E0"/>
    <w:rsid w:val="000F4778"/>
    <w:rsid w:val="000F49ED"/>
    <w:rsid w:val="000F5E48"/>
    <w:rsid w:val="000F782F"/>
    <w:rsid w:val="000F7BCE"/>
    <w:rsid w:val="001016B0"/>
    <w:rsid w:val="00105209"/>
    <w:rsid w:val="001100EE"/>
    <w:rsid w:val="00114885"/>
    <w:rsid w:val="001220D4"/>
    <w:rsid w:val="001229B7"/>
    <w:rsid w:val="001233C0"/>
    <w:rsid w:val="00123555"/>
    <w:rsid w:val="00125F10"/>
    <w:rsid w:val="001262D1"/>
    <w:rsid w:val="001339B4"/>
    <w:rsid w:val="00134981"/>
    <w:rsid w:val="00142FEB"/>
    <w:rsid w:val="001433BC"/>
    <w:rsid w:val="00146F25"/>
    <w:rsid w:val="001476CB"/>
    <w:rsid w:val="00147898"/>
    <w:rsid w:val="00147A20"/>
    <w:rsid w:val="001502F2"/>
    <w:rsid w:val="001514C6"/>
    <w:rsid w:val="0015431B"/>
    <w:rsid w:val="00155A13"/>
    <w:rsid w:val="00157095"/>
    <w:rsid w:val="001579AA"/>
    <w:rsid w:val="0016022B"/>
    <w:rsid w:val="001607D4"/>
    <w:rsid w:val="00163A0D"/>
    <w:rsid w:val="00164039"/>
    <w:rsid w:val="001659A7"/>
    <w:rsid w:val="00165D18"/>
    <w:rsid w:val="001719BA"/>
    <w:rsid w:val="001734F8"/>
    <w:rsid w:val="0017528B"/>
    <w:rsid w:val="001752C4"/>
    <w:rsid w:val="00181FFF"/>
    <w:rsid w:val="00183517"/>
    <w:rsid w:val="00187C48"/>
    <w:rsid w:val="00187EC0"/>
    <w:rsid w:val="00187F57"/>
    <w:rsid w:val="0019234F"/>
    <w:rsid w:val="001924CF"/>
    <w:rsid w:val="00194F63"/>
    <w:rsid w:val="00196D97"/>
    <w:rsid w:val="001A0851"/>
    <w:rsid w:val="001A0BF0"/>
    <w:rsid w:val="001A1754"/>
    <w:rsid w:val="001A1FBA"/>
    <w:rsid w:val="001A2E77"/>
    <w:rsid w:val="001A3502"/>
    <w:rsid w:val="001A5900"/>
    <w:rsid w:val="001A6B6C"/>
    <w:rsid w:val="001B0847"/>
    <w:rsid w:val="001B0E48"/>
    <w:rsid w:val="001B2960"/>
    <w:rsid w:val="001B2F05"/>
    <w:rsid w:val="001B3ABB"/>
    <w:rsid w:val="001B4603"/>
    <w:rsid w:val="001B5BCA"/>
    <w:rsid w:val="001B7484"/>
    <w:rsid w:val="001C06DE"/>
    <w:rsid w:val="001C2F0F"/>
    <w:rsid w:val="001C6632"/>
    <w:rsid w:val="001C796C"/>
    <w:rsid w:val="001D1A65"/>
    <w:rsid w:val="001D2DDE"/>
    <w:rsid w:val="001D36F1"/>
    <w:rsid w:val="001D4FB3"/>
    <w:rsid w:val="001D67DF"/>
    <w:rsid w:val="001E0EB3"/>
    <w:rsid w:val="001E29E7"/>
    <w:rsid w:val="001E411D"/>
    <w:rsid w:val="001E47B9"/>
    <w:rsid w:val="001E56BE"/>
    <w:rsid w:val="001E5B28"/>
    <w:rsid w:val="001E721A"/>
    <w:rsid w:val="001F051A"/>
    <w:rsid w:val="001F073C"/>
    <w:rsid w:val="001F0930"/>
    <w:rsid w:val="001F1F85"/>
    <w:rsid w:val="001F2A50"/>
    <w:rsid w:val="001F34DB"/>
    <w:rsid w:val="001F441D"/>
    <w:rsid w:val="001F64A9"/>
    <w:rsid w:val="001F73A1"/>
    <w:rsid w:val="002002FE"/>
    <w:rsid w:val="002024EE"/>
    <w:rsid w:val="00205E99"/>
    <w:rsid w:val="0021611A"/>
    <w:rsid w:val="00216428"/>
    <w:rsid w:val="00220BFD"/>
    <w:rsid w:val="002213D4"/>
    <w:rsid w:val="00223859"/>
    <w:rsid w:val="00225E97"/>
    <w:rsid w:val="00226178"/>
    <w:rsid w:val="00227D9D"/>
    <w:rsid w:val="00232FFA"/>
    <w:rsid w:val="0023465B"/>
    <w:rsid w:val="00234F30"/>
    <w:rsid w:val="00235EA6"/>
    <w:rsid w:val="00241129"/>
    <w:rsid w:val="00242F55"/>
    <w:rsid w:val="0024363B"/>
    <w:rsid w:val="00246080"/>
    <w:rsid w:val="00246434"/>
    <w:rsid w:val="0025007B"/>
    <w:rsid w:val="0025162A"/>
    <w:rsid w:val="00251DE5"/>
    <w:rsid w:val="00255D21"/>
    <w:rsid w:val="00256680"/>
    <w:rsid w:val="002566F3"/>
    <w:rsid w:val="00257746"/>
    <w:rsid w:val="00263251"/>
    <w:rsid w:val="00265B60"/>
    <w:rsid w:val="00266C60"/>
    <w:rsid w:val="002702C6"/>
    <w:rsid w:val="00270C16"/>
    <w:rsid w:val="00271627"/>
    <w:rsid w:val="00272F5A"/>
    <w:rsid w:val="00273491"/>
    <w:rsid w:val="0027387D"/>
    <w:rsid w:val="0027524D"/>
    <w:rsid w:val="00284EB7"/>
    <w:rsid w:val="00290D2B"/>
    <w:rsid w:val="00291441"/>
    <w:rsid w:val="00292796"/>
    <w:rsid w:val="002960E3"/>
    <w:rsid w:val="00296886"/>
    <w:rsid w:val="002A425C"/>
    <w:rsid w:val="002A5B19"/>
    <w:rsid w:val="002A71C7"/>
    <w:rsid w:val="002A750F"/>
    <w:rsid w:val="002B205F"/>
    <w:rsid w:val="002B481C"/>
    <w:rsid w:val="002B50FC"/>
    <w:rsid w:val="002B51F2"/>
    <w:rsid w:val="002B54D2"/>
    <w:rsid w:val="002C1F75"/>
    <w:rsid w:val="002C2BD8"/>
    <w:rsid w:val="002C2C86"/>
    <w:rsid w:val="002C329D"/>
    <w:rsid w:val="002C405A"/>
    <w:rsid w:val="002C4F7A"/>
    <w:rsid w:val="002C6040"/>
    <w:rsid w:val="002D3CFF"/>
    <w:rsid w:val="002D5222"/>
    <w:rsid w:val="002D7689"/>
    <w:rsid w:val="002E07B1"/>
    <w:rsid w:val="002E2F2B"/>
    <w:rsid w:val="002E302C"/>
    <w:rsid w:val="002E3868"/>
    <w:rsid w:val="002E41BA"/>
    <w:rsid w:val="002E4968"/>
    <w:rsid w:val="002E69FC"/>
    <w:rsid w:val="002F3790"/>
    <w:rsid w:val="002F3D50"/>
    <w:rsid w:val="002F4269"/>
    <w:rsid w:val="002F5BB3"/>
    <w:rsid w:val="00301FBC"/>
    <w:rsid w:val="00302887"/>
    <w:rsid w:val="0030302E"/>
    <w:rsid w:val="003066A0"/>
    <w:rsid w:val="00307FFC"/>
    <w:rsid w:val="00312F93"/>
    <w:rsid w:val="003155D4"/>
    <w:rsid w:val="00316A2E"/>
    <w:rsid w:val="00316B53"/>
    <w:rsid w:val="00317109"/>
    <w:rsid w:val="00320322"/>
    <w:rsid w:val="00320655"/>
    <w:rsid w:val="003219A2"/>
    <w:rsid w:val="00322525"/>
    <w:rsid w:val="00327D31"/>
    <w:rsid w:val="00327DDF"/>
    <w:rsid w:val="00330A8D"/>
    <w:rsid w:val="00335030"/>
    <w:rsid w:val="003364F9"/>
    <w:rsid w:val="003370AE"/>
    <w:rsid w:val="0034054F"/>
    <w:rsid w:val="00340D8C"/>
    <w:rsid w:val="00341578"/>
    <w:rsid w:val="00347A09"/>
    <w:rsid w:val="003521AA"/>
    <w:rsid w:val="0035242D"/>
    <w:rsid w:val="00352771"/>
    <w:rsid w:val="00353A48"/>
    <w:rsid w:val="00356A66"/>
    <w:rsid w:val="00361230"/>
    <w:rsid w:val="003614B8"/>
    <w:rsid w:val="00363FB4"/>
    <w:rsid w:val="0036409E"/>
    <w:rsid w:val="0037178B"/>
    <w:rsid w:val="0037183B"/>
    <w:rsid w:val="00372CD4"/>
    <w:rsid w:val="003747C6"/>
    <w:rsid w:val="0037528A"/>
    <w:rsid w:val="00376002"/>
    <w:rsid w:val="00376F17"/>
    <w:rsid w:val="00377DAB"/>
    <w:rsid w:val="0038299D"/>
    <w:rsid w:val="00385428"/>
    <w:rsid w:val="00386C92"/>
    <w:rsid w:val="00391C79"/>
    <w:rsid w:val="0039234D"/>
    <w:rsid w:val="00392488"/>
    <w:rsid w:val="003925D4"/>
    <w:rsid w:val="00393441"/>
    <w:rsid w:val="003934C8"/>
    <w:rsid w:val="003942EA"/>
    <w:rsid w:val="00396438"/>
    <w:rsid w:val="0039724F"/>
    <w:rsid w:val="003A26D0"/>
    <w:rsid w:val="003A2CF3"/>
    <w:rsid w:val="003A2D2F"/>
    <w:rsid w:val="003A703B"/>
    <w:rsid w:val="003B1271"/>
    <w:rsid w:val="003B6520"/>
    <w:rsid w:val="003C348C"/>
    <w:rsid w:val="003C37AB"/>
    <w:rsid w:val="003C4B0D"/>
    <w:rsid w:val="003C7C5E"/>
    <w:rsid w:val="003D033F"/>
    <w:rsid w:val="003D1F1E"/>
    <w:rsid w:val="003D28B7"/>
    <w:rsid w:val="003D6283"/>
    <w:rsid w:val="003E4434"/>
    <w:rsid w:val="003E4951"/>
    <w:rsid w:val="003E78E3"/>
    <w:rsid w:val="003F0D88"/>
    <w:rsid w:val="003F2147"/>
    <w:rsid w:val="003F254D"/>
    <w:rsid w:val="003F49A4"/>
    <w:rsid w:val="003F5914"/>
    <w:rsid w:val="003F5F63"/>
    <w:rsid w:val="003F68FD"/>
    <w:rsid w:val="003F6A65"/>
    <w:rsid w:val="003F6E89"/>
    <w:rsid w:val="003F7599"/>
    <w:rsid w:val="00400784"/>
    <w:rsid w:val="004010ED"/>
    <w:rsid w:val="00401246"/>
    <w:rsid w:val="00401DEF"/>
    <w:rsid w:val="00401E26"/>
    <w:rsid w:val="0040352E"/>
    <w:rsid w:val="00403DCC"/>
    <w:rsid w:val="004070E8"/>
    <w:rsid w:val="004102A6"/>
    <w:rsid w:val="004102FC"/>
    <w:rsid w:val="00412325"/>
    <w:rsid w:val="00412EEE"/>
    <w:rsid w:val="00415178"/>
    <w:rsid w:val="00415601"/>
    <w:rsid w:val="00417AB0"/>
    <w:rsid w:val="00417DA0"/>
    <w:rsid w:val="004215C2"/>
    <w:rsid w:val="00422569"/>
    <w:rsid w:val="00423DA9"/>
    <w:rsid w:val="00424629"/>
    <w:rsid w:val="00427421"/>
    <w:rsid w:val="00430328"/>
    <w:rsid w:val="0043054C"/>
    <w:rsid w:val="00430DF4"/>
    <w:rsid w:val="0043215F"/>
    <w:rsid w:val="00432C0B"/>
    <w:rsid w:val="00434DAB"/>
    <w:rsid w:val="00435F41"/>
    <w:rsid w:val="00436BF4"/>
    <w:rsid w:val="0043777B"/>
    <w:rsid w:val="00441C94"/>
    <w:rsid w:val="00442460"/>
    <w:rsid w:val="004425F0"/>
    <w:rsid w:val="00444147"/>
    <w:rsid w:val="00445289"/>
    <w:rsid w:val="004455B8"/>
    <w:rsid w:val="004464E7"/>
    <w:rsid w:val="0044782D"/>
    <w:rsid w:val="00450979"/>
    <w:rsid w:val="004510FE"/>
    <w:rsid w:val="004518ED"/>
    <w:rsid w:val="004526E7"/>
    <w:rsid w:val="0045364D"/>
    <w:rsid w:val="00455560"/>
    <w:rsid w:val="00455D90"/>
    <w:rsid w:val="004568EF"/>
    <w:rsid w:val="00456C2B"/>
    <w:rsid w:val="004579C7"/>
    <w:rsid w:val="00462A50"/>
    <w:rsid w:val="004635BF"/>
    <w:rsid w:val="00463E83"/>
    <w:rsid w:val="00464677"/>
    <w:rsid w:val="00465F4A"/>
    <w:rsid w:val="0046783E"/>
    <w:rsid w:val="0047089A"/>
    <w:rsid w:val="00472715"/>
    <w:rsid w:val="0047385A"/>
    <w:rsid w:val="00477025"/>
    <w:rsid w:val="004810BC"/>
    <w:rsid w:val="00481BDD"/>
    <w:rsid w:val="00481E89"/>
    <w:rsid w:val="00482088"/>
    <w:rsid w:val="00482882"/>
    <w:rsid w:val="00483E85"/>
    <w:rsid w:val="004919DD"/>
    <w:rsid w:val="00493C62"/>
    <w:rsid w:val="004944F0"/>
    <w:rsid w:val="0049630C"/>
    <w:rsid w:val="00497426"/>
    <w:rsid w:val="004A169C"/>
    <w:rsid w:val="004A2212"/>
    <w:rsid w:val="004A288D"/>
    <w:rsid w:val="004A3AF0"/>
    <w:rsid w:val="004A4A62"/>
    <w:rsid w:val="004A4CD6"/>
    <w:rsid w:val="004A7D85"/>
    <w:rsid w:val="004B0EF1"/>
    <w:rsid w:val="004B1301"/>
    <w:rsid w:val="004B257C"/>
    <w:rsid w:val="004B2A1A"/>
    <w:rsid w:val="004B41DD"/>
    <w:rsid w:val="004B42CD"/>
    <w:rsid w:val="004B6602"/>
    <w:rsid w:val="004B7204"/>
    <w:rsid w:val="004B7DEA"/>
    <w:rsid w:val="004C29B1"/>
    <w:rsid w:val="004C3278"/>
    <w:rsid w:val="004C3D26"/>
    <w:rsid w:val="004C466C"/>
    <w:rsid w:val="004C4DBF"/>
    <w:rsid w:val="004C6E4F"/>
    <w:rsid w:val="004D0EF0"/>
    <w:rsid w:val="004D2426"/>
    <w:rsid w:val="004D2BAC"/>
    <w:rsid w:val="004D454D"/>
    <w:rsid w:val="004D5794"/>
    <w:rsid w:val="004E1565"/>
    <w:rsid w:val="004E2DD4"/>
    <w:rsid w:val="004E4BA3"/>
    <w:rsid w:val="004E5000"/>
    <w:rsid w:val="004E7856"/>
    <w:rsid w:val="004F01BE"/>
    <w:rsid w:val="004F0273"/>
    <w:rsid w:val="004F63FF"/>
    <w:rsid w:val="004F7040"/>
    <w:rsid w:val="005006BA"/>
    <w:rsid w:val="005036CB"/>
    <w:rsid w:val="0050486A"/>
    <w:rsid w:val="00505141"/>
    <w:rsid w:val="005072F9"/>
    <w:rsid w:val="00507792"/>
    <w:rsid w:val="005107EF"/>
    <w:rsid w:val="005129EE"/>
    <w:rsid w:val="00513623"/>
    <w:rsid w:val="005148F4"/>
    <w:rsid w:val="00514F5A"/>
    <w:rsid w:val="00515BFD"/>
    <w:rsid w:val="00517E01"/>
    <w:rsid w:val="00521649"/>
    <w:rsid w:val="00521675"/>
    <w:rsid w:val="00521D7D"/>
    <w:rsid w:val="00523431"/>
    <w:rsid w:val="00524F63"/>
    <w:rsid w:val="00532B98"/>
    <w:rsid w:val="00535155"/>
    <w:rsid w:val="00536508"/>
    <w:rsid w:val="00536762"/>
    <w:rsid w:val="00536810"/>
    <w:rsid w:val="005403EF"/>
    <w:rsid w:val="00541B42"/>
    <w:rsid w:val="00541D69"/>
    <w:rsid w:val="00543E8D"/>
    <w:rsid w:val="00545542"/>
    <w:rsid w:val="00545B21"/>
    <w:rsid w:val="0054653B"/>
    <w:rsid w:val="00546943"/>
    <w:rsid w:val="0054773D"/>
    <w:rsid w:val="00551FCC"/>
    <w:rsid w:val="00553D4C"/>
    <w:rsid w:val="0055624D"/>
    <w:rsid w:val="00561008"/>
    <w:rsid w:val="005618F8"/>
    <w:rsid w:val="00563AC4"/>
    <w:rsid w:val="005645D8"/>
    <w:rsid w:val="0056654A"/>
    <w:rsid w:val="00566670"/>
    <w:rsid w:val="005736A3"/>
    <w:rsid w:val="00573EC5"/>
    <w:rsid w:val="00575FB8"/>
    <w:rsid w:val="0057743E"/>
    <w:rsid w:val="005826C3"/>
    <w:rsid w:val="00585B0E"/>
    <w:rsid w:val="00585E74"/>
    <w:rsid w:val="005872F4"/>
    <w:rsid w:val="00587557"/>
    <w:rsid w:val="00593BE8"/>
    <w:rsid w:val="00593F8B"/>
    <w:rsid w:val="0059541E"/>
    <w:rsid w:val="005A02D6"/>
    <w:rsid w:val="005A076E"/>
    <w:rsid w:val="005A0E22"/>
    <w:rsid w:val="005A404C"/>
    <w:rsid w:val="005A6B03"/>
    <w:rsid w:val="005A7EA0"/>
    <w:rsid w:val="005B15B3"/>
    <w:rsid w:val="005B2F22"/>
    <w:rsid w:val="005B5987"/>
    <w:rsid w:val="005B6079"/>
    <w:rsid w:val="005B65A0"/>
    <w:rsid w:val="005C0ECE"/>
    <w:rsid w:val="005C2754"/>
    <w:rsid w:val="005C3D20"/>
    <w:rsid w:val="005C3F4D"/>
    <w:rsid w:val="005C4048"/>
    <w:rsid w:val="005C42DC"/>
    <w:rsid w:val="005C7715"/>
    <w:rsid w:val="005D069F"/>
    <w:rsid w:val="005D1ED3"/>
    <w:rsid w:val="005D278A"/>
    <w:rsid w:val="005D6C4F"/>
    <w:rsid w:val="005E068F"/>
    <w:rsid w:val="005E1A19"/>
    <w:rsid w:val="005E1A87"/>
    <w:rsid w:val="005E1F08"/>
    <w:rsid w:val="005E2A49"/>
    <w:rsid w:val="005E58DA"/>
    <w:rsid w:val="005E5B62"/>
    <w:rsid w:val="005E6014"/>
    <w:rsid w:val="005E6500"/>
    <w:rsid w:val="005F0C2C"/>
    <w:rsid w:val="005F13B4"/>
    <w:rsid w:val="005F1FDC"/>
    <w:rsid w:val="005F2A5E"/>
    <w:rsid w:val="005F383B"/>
    <w:rsid w:val="005F4A73"/>
    <w:rsid w:val="005F7325"/>
    <w:rsid w:val="005F7976"/>
    <w:rsid w:val="00600723"/>
    <w:rsid w:val="00600788"/>
    <w:rsid w:val="00600D9B"/>
    <w:rsid w:val="00602CEA"/>
    <w:rsid w:val="00603E63"/>
    <w:rsid w:val="00605E06"/>
    <w:rsid w:val="006063B7"/>
    <w:rsid w:val="00607187"/>
    <w:rsid w:val="00613897"/>
    <w:rsid w:val="00614499"/>
    <w:rsid w:val="006167C6"/>
    <w:rsid w:val="006201BB"/>
    <w:rsid w:val="0062089F"/>
    <w:rsid w:val="006227BD"/>
    <w:rsid w:val="00622D18"/>
    <w:rsid w:val="00624CE6"/>
    <w:rsid w:val="00625944"/>
    <w:rsid w:val="00626782"/>
    <w:rsid w:val="006303A6"/>
    <w:rsid w:val="00631C7A"/>
    <w:rsid w:val="006324C1"/>
    <w:rsid w:val="006334E3"/>
    <w:rsid w:val="006345B1"/>
    <w:rsid w:val="00637C0D"/>
    <w:rsid w:val="0064065F"/>
    <w:rsid w:val="0064093D"/>
    <w:rsid w:val="006421DC"/>
    <w:rsid w:val="00643B02"/>
    <w:rsid w:val="00644A6C"/>
    <w:rsid w:val="006502F7"/>
    <w:rsid w:val="0065102D"/>
    <w:rsid w:val="00651350"/>
    <w:rsid w:val="00651F48"/>
    <w:rsid w:val="00656895"/>
    <w:rsid w:val="0065692A"/>
    <w:rsid w:val="00657DC5"/>
    <w:rsid w:val="0066463D"/>
    <w:rsid w:val="00664727"/>
    <w:rsid w:val="00666639"/>
    <w:rsid w:val="006750E4"/>
    <w:rsid w:val="006820DA"/>
    <w:rsid w:val="00682764"/>
    <w:rsid w:val="00682DA2"/>
    <w:rsid w:val="00687856"/>
    <w:rsid w:val="00687C20"/>
    <w:rsid w:val="0069295C"/>
    <w:rsid w:val="00694C88"/>
    <w:rsid w:val="006A2C06"/>
    <w:rsid w:val="006A455D"/>
    <w:rsid w:val="006A4C24"/>
    <w:rsid w:val="006A66C0"/>
    <w:rsid w:val="006B54C7"/>
    <w:rsid w:val="006B7D9A"/>
    <w:rsid w:val="006C15A7"/>
    <w:rsid w:val="006C182C"/>
    <w:rsid w:val="006C1ECF"/>
    <w:rsid w:val="006C54CC"/>
    <w:rsid w:val="006D0C55"/>
    <w:rsid w:val="006D42B2"/>
    <w:rsid w:val="006E558A"/>
    <w:rsid w:val="006E63BE"/>
    <w:rsid w:val="006F3002"/>
    <w:rsid w:val="006F3CA0"/>
    <w:rsid w:val="006F4340"/>
    <w:rsid w:val="00703256"/>
    <w:rsid w:val="00703310"/>
    <w:rsid w:val="007062A4"/>
    <w:rsid w:val="00707BB0"/>
    <w:rsid w:val="00710269"/>
    <w:rsid w:val="00710A87"/>
    <w:rsid w:val="007117C8"/>
    <w:rsid w:val="00712E4F"/>
    <w:rsid w:val="00713621"/>
    <w:rsid w:val="00720C30"/>
    <w:rsid w:val="0072484D"/>
    <w:rsid w:val="00725186"/>
    <w:rsid w:val="00725B8D"/>
    <w:rsid w:val="00726167"/>
    <w:rsid w:val="007309DB"/>
    <w:rsid w:val="0073430D"/>
    <w:rsid w:val="00747399"/>
    <w:rsid w:val="00750A60"/>
    <w:rsid w:val="0075356D"/>
    <w:rsid w:val="00753CCF"/>
    <w:rsid w:val="007552B5"/>
    <w:rsid w:val="007579D7"/>
    <w:rsid w:val="00757E05"/>
    <w:rsid w:val="00760406"/>
    <w:rsid w:val="00760EC8"/>
    <w:rsid w:val="007619EC"/>
    <w:rsid w:val="007629AC"/>
    <w:rsid w:val="00762F16"/>
    <w:rsid w:val="007639AB"/>
    <w:rsid w:val="00764796"/>
    <w:rsid w:val="00764A68"/>
    <w:rsid w:val="007650A9"/>
    <w:rsid w:val="00765EFF"/>
    <w:rsid w:val="007676DA"/>
    <w:rsid w:val="00780AB9"/>
    <w:rsid w:val="00780D51"/>
    <w:rsid w:val="00782129"/>
    <w:rsid w:val="0078650F"/>
    <w:rsid w:val="00787C6B"/>
    <w:rsid w:val="00791E69"/>
    <w:rsid w:val="00792AAA"/>
    <w:rsid w:val="00796A4A"/>
    <w:rsid w:val="0079708C"/>
    <w:rsid w:val="007A0137"/>
    <w:rsid w:val="007B40E1"/>
    <w:rsid w:val="007B6EAC"/>
    <w:rsid w:val="007B7108"/>
    <w:rsid w:val="007B7B47"/>
    <w:rsid w:val="007B7CDD"/>
    <w:rsid w:val="007C243A"/>
    <w:rsid w:val="007C7386"/>
    <w:rsid w:val="007D01BA"/>
    <w:rsid w:val="007D08DF"/>
    <w:rsid w:val="007D1148"/>
    <w:rsid w:val="007D13DA"/>
    <w:rsid w:val="007D150B"/>
    <w:rsid w:val="007D18F5"/>
    <w:rsid w:val="007D3983"/>
    <w:rsid w:val="007D61D5"/>
    <w:rsid w:val="007E0A67"/>
    <w:rsid w:val="007E37D5"/>
    <w:rsid w:val="007E3840"/>
    <w:rsid w:val="007E3FCA"/>
    <w:rsid w:val="007E4B25"/>
    <w:rsid w:val="007E5DB8"/>
    <w:rsid w:val="007E7F91"/>
    <w:rsid w:val="007F0194"/>
    <w:rsid w:val="007F03BB"/>
    <w:rsid w:val="007F0812"/>
    <w:rsid w:val="007F38C6"/>
    <w:rsid w:val="007F39D0"/>
    <w:rsid w:val="007F4544"/>
    <w:rsid w:val="007F6A99"/>
    <w:rsid w:val="007F7B90"/>
    <w:rsid w:val="008001F9"/>
    <w:rsid w:val="0080056B"/>
    <w:rsid w:val="00800A11"/>
    <w:rsid w:val="00803A1F"/>
    <w:rsid w:val="008118F8"/>
    <w:rsid w:val="00813140"/>
    <w:rsid w:val="008168DA"/>
    <w:rsid w:val="00817148"/>
    <w:rsid w:val="00817A56"/>
    <w:rsid w:val="00821B62"/>
    <w:rsid w:val="00824471"/>
    <w:rsid w:val="008246DA"/>
    <w:rsid w:val="008252ED"/>
    <w:rsid w:val="00825867"/>
    <w:rsid w:val="008260CB"/>
    <w:rsid w:val="00831791"/>
    <w:rsid w:val="00831E76"/>
    <w:rsid w:val="008327E1"/>
    <w:rsid w:val="00832C27"/>
    <w:rsid w:val="00835AF8"/>
    <w:rsid w:val="00836B9B"/>
    <w:rsid w:val="00837B9F"/>
    <w:rsid w:val="008405E1"/>
    <w:rsid w:val="00840E37"/>
    <w:rsid w:val="00840EB1"/>
    <w:rsid w:val="00842D30"/>
    <w:rsid w:val="008461D7"/>
    <w:rsid w:val="00850158"/>
    <w:rsid w:val="0085017A"/>
    <w:rsid w:val="00850ADD"/>
    <w:rsid w:val="00853BF0"/>
    <w:rsid w:val="008563C5"/>
    <w:rsid w:val="008604CA"/>
    <w:rsid w:val="00860BD0"/>
    <w:rsid w:val="00860C5F"/>
    <w:rsid w:val="00861BEB"/>
    <w:rsid w:val="00862175"/>
    <w:rsid w:val="008630DC"/>
    <w:rsid w:val="00864AFE"/>
    <w:rsid w:val="00866CB7"/>
    <w:rsid w:val="00877611"/>
    <w:rsid w:val="0088064A"/>
    <w:rsid w:val="008819ED"/>
    <w:rsid w:val="0088324C"/>
    <w:rsid w:val="008A17EC"/>
    <w:rsid w:val="008A2F08"/>
    <w:rsid w:val="008A3DFF"/>
    <w:rsid w:val="008A6FBE"/>
    <w:rsid w:val="008B0A67"/>
    <w:rsid w:val="008B2F8F"/>
    <w:rsid w:val="008B4409"/>
    <w:rsid w:val="008B44B3"/>
    <w:rsid w:val="008B5C72"/>
    <w:rsid w:val="008B7EC8"/>
    <w:rsid w:val="008C02AA"/>
    <w:rsid w:val="008C212E"/>
    <w:rsid w:val="008C3B38"/>
    <w:rsid w:val="008C4321"/>
    <w:rsid w:val="008C77BA"/>
    <w:rsid w:val="008D272B"/>
    <w:rsid w:val="008D76A7"/>
    <w:rsid w:val="008E5B37"/>
    <w:rsid w:val="008E7784"/>
    <w:rsid w:val="008F31CE"/>
    <w:rsid w:val="008F3256"/>
    <w:rsid w:val="008F57DB"/>
    <w:rsid w:val="008F741C"/>
    <w:rsid w:val="009005A6"/>
    <w:rsid w:val="00903A20"/>
    <w:rsid w:val="009077F6"/>
    <w:rsid w:val="00907FF4"/>
    <w:rsid w:val="0091384D"/>
    <w:rsid w:val="00914A03"/>
    <w:rsid w:val="009151F2"/>
    <w:rsid w:val="00915982"/>
    <w:rsid w:val="009166B2"/>
    <w:rsid w:val="0091731B"/>
    <w:rsid w:val="00920E1C"/>
    <w:rsid w:val="009235FE"/>
    <w:rsid w:val="0092413C"/>
    <w:rsid w:val="00924411"/>
    <w:rsid w:val="00926910"/>
    <w:rsid w:val="00927635"/>
    <w:rsid w:val="00927651"/>
    <w:rsid w:val="00930849"/>
    <w:rsid w:val="00931E34"/>
    <w:rsid w:val="00932314"/>
    <w:rsid w:val="00932B1B"/>
    <w:rsid w:val="00934704"/>
    <w:rsid w:val="00937358"/>
    <w:rsid w:val="00937F9F"/>
    <w:rsid w:val="00943D01"/>
    <w:rsid w:val="00945036"/>
    <w:rsid w:val="009453B0"/>
    <w:rsid w:val="009461FF"/>
    <w:rsid w:val="00950D30"/>
    <w:rsid w:val="00952539"/>
    <w:rsid w:val="00957A99"/>
    <w:rsid w:val="00962260"/>
    <w:rsid w:val="00965A2B"/>
    <w:rsid w:val="00967859"/>
    <w:rsid w:val="00973292"/>
    <w:rsid w:val="009736B6"/>
    <w:rsid w:val="00973825"/>
    <w:rsid w:val="0097627D"/>
    <w:rsid w:val="009824D8"/>
    <w:rsid w:val="009836E9"/>
    <w:rsid w:val="00990368"/>
    <w:rsid w:val="00990737"/>
    <w:rsid w:val="009930E3"/>
    <w:rsid w:val="00993EA8"/>
    <w:rsid w:val="0099508E"/>
    <w:rsid w:val="0099581E"/>
    <w:rsid w:val="00995C66"/>
    <w:rsid w:val="00997821"/>
    <w:rsid w:val="009A20B9"/>
    <w:rsid w:val="009A251B"/>
    <w:rsid w:val="009A41A5"/>
    <w:rsid w:val="009B36D0"/>
    <w:rsid w:val="009B4DFA"/>
    <w:rsid w:val="009B55EC"/>
    <w:rsid w:val="009B59BE"/>
    <w:rsid w:val="009B668B"/>
    <w:rsid w:val="009C0675"/>
    <w:rsid w:val="009C0FC3"/>
    <w:rsid w:val="009C1453"/>
    <w:rsid w:val="009C1750"/>
    <w:rsid w:val="009C5881"/>
    <w:rsid w:val="009D2FFF"/>
    <w:rsid w:val="009D3B57"/>
    <w:rsid w:val="009D3B6E"/>
    <w:rsid w:val="009D5FD1"/>
    <w:rsid w:val="009D6E74"/>
    <w:rsid w:val="009E0D90"/>
    <w:rsid w:val="009E25C3"/>
    <w:rsid w:val="009E27DA"/>
    <w:rsid w:val="009E28F2"/>
    <w:rsid w:val="009F22AF"/>
    <w:rsid w:val="009F3DBC"/>
    <w:rsid w:val="009F41A8"/>
    <w:rsid w:val="009F423A"/>
    <w:rsid w:val="009F7300"/>
    <w:rsid w:val="009F7864"/>
    <w:rsid w:val="00A0135E"/>
    <w:rsid w:val="00A048FE"/>
    <w:rsid w:val="00A105EF"/>
    <w:rsid w:val="00A1086B"/>
    <w:rsid w:val="00A11BAC"/>
    <w:rsid w:val="00A12CF2"/>
    <w:rsid w:val="00A13464"/>
    <w:rsid w:val="00A16139"/>
    <w:rsid w:val="00A16683"/>
    <w:rsid w:val="00A17D5E"/>
    <w:rsid w:val="00A208D3"/>
    <w:rsid w:val="00A20B89"/>
    <w:rsid w:val="00A239F0"/>
    <w:rsid w:val="00A2417B"/>
    <w:rsid w:val="00A24380"/>
    <w:rsid w:val="00A257D0"/>
    <w:rsid w:val="00A25BC6"/>
    <w:rsid w:val="00A2715B"/>
    <w:rsid w:val="00A2721D"/>
    <w:rsid w:val="00A27AA8"/>
    <w:rsid w:val="00A31868"/>
    <w:rsid w:val="00A3498D"/>
    <w:rsid w:val="00A3622A"/>
    <w:rsid w:val="00A37E3D"/>
    <w:rsid w:val="00A422ED"/>
    <w:rsid w:val="00A429E3"/>
    <w:rsid w:val="00A4416F"/>
    <w:rsid w:val="00A46217"/>
    <w:rsid w:val="00A46E2D"/>
    <w:rsid w:val="00A50121"/>
    <w:rsid w:val="00A5269A"/>
    <w:rsid w:val="00A54125"/>
    <w:rsid w:val="00A55603"/>
    <w:rsid w:val="00A560B9"/>
    <w:rsid w:val="00A571DA"/>
    <w:rsid w:val="00A57C15"/>
    <w:rsid w:val="00A601FD"/>
    <w:rsid w:val="00A62B1E"/>
    <w:rsid w:val="00A64501"/>
    <w:rsid w:val="00A66962"/>
    <w:rsid w:val="00A670D4"/>
    <w:rsid w:val="00A674DA"/>
    <w:rsid w:val="00A708A2"/>
    <w:rsid w:val="00A7137F"/>
    <w:rsid w:val="00A738EF"/>
    <w:rsid w:val="00A742DA"/>
    <w:rsid w:val="00A767E2"/>
    <w:rsid w:val="00A76E37"/>
    <w:rsid w:val="00A819AB"/>
    <w:rsid w:val="00A81CE5"/>
    <w:rsid w:val="00A837E3"/>
    <w:rsid w:val="00A84DD9"/>
    <w:rsid w:val="00A85693"/>
    <w:rsid w:val="00A85892"/>
    <w:rsid w:val="00A87862"/>
    <w:rsid w:val="00A918D4"/>
    <w:rsid w:val="00A948B9"/>
    <w:rsid w:val="00A94D01"/>
    <w:rsid w:val="00A94E11"/>
    <w:rsid w:val="00A95154"/>
    <w:rsid w:val="00A962DD"/>
    <w:rsid w:val="00A971C3"/>
    <w:rsid w:val="00A97AA3"/>
    <w:rsid w:val="00AA0EFE"/>
    <w:rsid w:val="00AA7D64"/>
    <w:rsid w:val="00AA7DB2"/>
    <w:rsid w:val="00AB0838"/>
    <w:rsid w:val="00AB090E"/>
    <w:rsid w:val="00AB1DF8"/>
    <w:rsid w:val="00AB338F"/>
    <w:rsid w:val="00AB3F92"/>
    <w:rsid w:val="00AB4480"/>
    <w:rsid w:val="00AB52D2"/>
    <w:rsid w:val="00AB5CF6"/>
    <w:rsid w:val="00AC20E3"/>
    <w:rsid w:val="00AC295B"/>
    <w:rsid w:val="00AC3ED6"/>
    <w:rsid w:val="00AC5EFE"/>
    <w:rsid w:val="00AD0834"/>
    <w:rsid w:val="00AD137B"/>
    <w:rsid w:val="00AD2170"/>
    <w:rsid w:val="00AD39B4"/>
    <w:rsid w:val="00AD3B2D"/>
    <w:rsid w:val="00AD54CD"/>
    <w:rsid w:val="00AD617C"/>
    <w:rsid w:val="00AD68B5"/>
    <w:rsid w:val="00AD6AE6"/>
    <w:rsid w:val="00AE0FA8"/>
    <w:rsid w:val="00AE61EE"/>
    <w:rsid w:val="00AF1187"/>
    <w:rsid w:val="00AF148C"/>
    <w:rsid w:val="00AF47D7"/>
    <w:rsid w:val="00AF4903"/>
    <w:rsid w:val="00AF535A"/>
    <w:rsid w:val="00AF67B9"/>
    <w:rsid w:val="00B00063"/>
    <w:rsid w:val="00B00522"/>
    <w:rsid w:val="00B05B79"/>
    <w:rsid w:val="00B06864"/>
    <w:rsid w:val="00B10D2D"/>
    <w:rsid w:val="00B110EB"/>
    <w:rsid w:val="00B16089"/>
    <w:rsid w:val="00B20A2F"/>
    <w:rsid w:val="00B21B03"/>
    <w:rsid w:val="00B22D37"/>
    <w:rsid w:val="00B26659"/>
    <w:rsid w:val="00B33B5C"/>
    <w:rsid w:val="00B3447B"/>
    <w:rsid w:val="00B37724"/>
    <w:rsid w:val="00B41924"/>
    <w:rsid w:val="00B42143"/>
    <w:rsid w:val="00B42D93"/>
    <w:rsid w:val="00B44E7B"/>
    <w:rsid w:val="00B458E7"/>
    <w:rsid w:val="00B46D92"/>
    <w:rsid w:val="00B46F44"/>
    <w:rsid w:val="00B50C62"/>
    <w:rsid w:val="00B53C5C"/>
    <w:rsid w:val="00B54345"/>
    <w:rsid w:val="00B545D2"/>
    <w:rsid w:val="00B547D5"/>
    <w:rsid w:val="00B548A8"/>
    <w:rsid w:val="00B55113"/>
    <w:rsid w:val="00B55FDD"/>
    <w:rsid w:val="00B56109"/>
    <w:rsid w:val="00B56157"/>
    <w:rsid w:val="00B61DEF"/>
    <w:rsid w:val="00B6497A"/>
    <w:rsid w:val="00B651C9"/>
    <w:rsid w:val="00B66A84"/>
    <w:rsid w:val="00B67594"/>
    <w:rsid w:val="00B706DD"/>
    <w:rsid w:val="00B746C0"/>
    <w:rsid w:val="00B74FC5"/>
    <w:rsid w:val="00B753BB"/>
    <w:rsid w:val="00B81983"/>
    <w:rsid w:val="00B9379E"/>
    <w:rsid w:val="00B95C8B"/>
    <w:rsid w:val="00B9618A"/>
    <w:rsid w:val="00B97F55"/>
    <w:rsid w:val="00BA17C7"/>
    <w:rsid w:val="00BA3301"/>
    <w:rsid w:val="00BA3C5F"/>
    <w:rsid w:val="00BA3EF6"/>
    <w:rsid w:val="00BA5B4D"/>
    <w:rsid w:val="00BA782E"/>
    <w:rsid w:val="00BB0C9F"/>
    <w:rsid w:val="00BB1B94"/>
    <w:rsid w:val="00BB3D96"/>
    <w:rsid w:val="00BC0515"/>
    <w:rsid w:val="00BC280C"/>
    <w:rsid w:val="00BC3138"/>
    <w:rsid w:val="00BC48EC"/>
    <w:rsid w:val="00BC534E"/>
    <w:rsid w:val="00BC5AEC"/>
    <w:rsid w:val="00BC71A9"/>
    <w:rsid w:val="00BD1EC3"/>
    <w:rsid w:val="00BD46C4"/>
    <w:rsid w:val="00BD5994"/>
    <w:rsid w:val="00BD5BD3"/>
    <w:rsid w:val="00BE18B7"/>
    <w:rsid w:val="00BE2010"/>
    <w:rsid w:val="00BE249B"/>
    <w:rsid w:val="00BE374F"/>
    <w:rsid w:val="00BE473E"/>
    <w:rsid w:val="00BE50DA"/>
    <w:rsid w:val="00BE7398"/>
    <w:rsid w:val="00BF089D"/>
    <w:rsid w:val="00BF0E89"/>
    <w:rsid w:val="00BF1B7F"/>
    <w:rsid w:val="00BF3830"/>
    <w:rsid w:val="00BF3D53"/>
    <w:rsid w:val="00BF3E59"/>
    <w:rsid w:val="00BF6B24"/>
    <w:rsid w:val="00C107DB"/>
    <w:rsid w:val="00C12C45"/>
    <w:rsid w:val="00C15A02"/>
    <w:rsid w:val="00C15E16"/>
    <w:rsid w:val="00C15FF5"/>
    <w:rsid w:val="00C16731"/>
    <w:rsid w:val="00C16C37"/>
    <w:rsid w:val="00C17490"/>
    <w:rsid w:val="00C260EE"/>
    <w:rsid w:val="00C26BBA"/>
    <w:rsid w:val="00C3143E"/>
    <w:rsid w:val="00C32092"/>
    <w:rsid w:val="00C33827"/>
    <w:rsid w:val="00C34B6D"/>
    <w:rsid w:val="00C40769"/>
    <w:rsid w:val="00C42107"/>
    <w:rsid w:val="00C45205"/>
    <w:rsid w:val="00C45366"/>
    <w:rsid w:val="00C473AF"/>
    <w:rsid w:val="00C47F18"/>
    <w:rsid w:val="00C47FB1"/>
    <w:rsid w:val="00C52247"/>
    <w:rsid w:val="00C536ED"/>
    <w:rsid w:val="00C60583"/>
    <w:rsid w:val="00C64717"/>
    <w:rsid w:val="00C65825"/>
    <w:rsid w:val="00C67A55"/>
    <w:rsid w:val="00C70073"/>
    <w:rsid w:val="00C71204"/>
    <w:rsid w:val="00C74EF5"/>
    <w:rsid w:val="00C8009E"/>
    <w:rsid w:val="00C80E59"/>
    <w:rsid w:val="00C85A7F"/>
    <w:rsid w:val="00C870AE"/>
    <w:rsid w:val="00C9175A"/>
    <w:rsid w:val="00C9197C"/>
    <w:rsid w:val="00C92408"/>
    <w:rsid w:val="00C93004"/>
    <w:rsid w:val="00C93407"/>
    <w:rsid w:val="00C9590D"/>
    <w:rsid w:val="00CA1466"/>
    <w:rsid w:val="00CA1767"/>
    <w:rsid w:val="00CA29D6"/>
    <w:rsid w:val="00CA3D84"/>
    <w:rsid w:val="00CA7BD2"/>
    <w:rsid w:val="00CB0D33"/>
    <w:rsid w:val="00CB234A"/>
    <w:rsid w:val="00CB276A"/>
    <w:rsid w:val="00CB2BAB"/>
    <w:rsid w:val="00CB3DBB"/>
    <w:rsid w:val="00CB5214"/>
    <w:rsid w:val="00CB5E78"/>
    <w:rsid w:val="00CB690B"/>
    <w:rsid w:val="00CB742F"/>
    <w:rsid w:val="00CD0563"/>
    <w:rsid w:val="00CD482D"/>
    <w:rsid w:val="00CD543C"/>
    <w:rsid w:val="00CD59F8"/>
    <w:rsid w:val="00CD7DBA"/>
    <w:rsid w:val="00CE0E1A"/>
    <w:rsid w:val="00CE3DB2"/>
    <w:rsid w:val="00CE53B3"/>
    <w:rsid w:val="00CF02A0"/>
    <w:rsid w:val="00CF10EF"/>
    <w:rsid w:val="00CF23AE"/>
    <w:rsid w:val="00CF24EF"/>
    <w:rsid w:val="00CF26CF"/>
    <w:rsid w:val="00CF27B9"/>
    <w:rsid w:val="00CF29C0"/>
    <w:rsid w:val="00CF3733"/>
    <w:rsid w:val="00CF3C2D"/>
    <w:rsid w:val="00CF56C4"/>
    <w:rsid w:val="00CF5D0F"/>
    <w:rsid w:val="00CF7EE1"/>
    <w:rsid w:val="00D01E91"/>
    <w:rsid w:val="00D0348E"/>
    <w:rsid w:val="00D05E63"/>
    <w:rsid w:val="00D06EEE"/>
    <w:rsid w:val="00D12E3F"/>
    <w:rsid w:val="00D171A0"/>
    <w:rsid w:val="00D21C67"/>
    <w:rsid w:val="00D229A0"/>
    <w:rsid w:val="00D232AD"/>
    <w:rsid w:val="00D23DB6"/>
    <w:rsid w:val="00D24985"/>
    <w:rsid w:val="00D2566A"/>
    <w:rsid w:val="00D273DE"/>
    <w:rsid w:val="00D306E4"/>
    <w:rsid w:val="00D30949"/>
    <w:rsid w:val="00D32218"/>
    <w:rsid w:val="00D32ECB"/>
    <w:rsid w:val="00D360DE"/>
    <w:rsid w:val="00D4066F"/>
    <w:rsid w:val="00D413C5"/>
    <w:rsid w:val="00D4228C"/>
    <w:rsid w:val="00D42451"/>
    <w:rsid w:val="00D4379C"/>
    <w:rsid w:val="00D44714"/>
    <w:rsid w:val="00D44818"/>
    <w:rsid w:val="00D4497F"/>
    <w:rsid w:val="00D44AC1"/>
    <w:rsid w:val="00D4512C"/>
    <w:rsid w:val="00D53086"/>
    <w:rsid w:val="00D631A1"/>
    <w:rsid w:val="00D634EA"/>
    <w:rsid w:val="00D64868"/>
    <w:rsid w:val="00D64BBF"/>
    <w:rsid w:val="00D65C6B"/>
    <w:rsid w:val="00D6615C"/>
    <w:rsid w:val="00D705D1"/>
    <w:rsid w:val="00D70C01"/>
    <w:rsid w:val="00D77C1D"/>
    <w:rsid w:val="00D803CE"/>
    <w:rsid w:val="00D80F1E"/>
    <w:rsid w:val="00D83650"/>
    <w:rsid w:val="00D849A9"/>
    <w:rsid w:val="00D84CDD"/>
    <w:rsid w:val="00D85AA7"/>
    <w:rsid w:val="00D85AF1"/>
    <w:rsid w:val="00D85D6A"/>
    <w:rsid w:val="00D90309"/>
    <w:rsid w:val="00D90571"/>
    <w:rsid w:val="00D91082"/>
    <w:rsid w:val="00D91811"/>
    <w:rsid w:val="00D919F5"/>
    <w:rsid w:val="00D921FD"/>
    <w:rsid w:val="00D9225C"/>
    <w:rsid w:val="00D924B8"/>
    <w:rsid w:val="00D92F92"/>
    <w:rsid w:val="00D944B7"/>
    <w:rsid w:val="00D95C19"/>
    <w:rsid w:val="00DA0723"/>
    <w:rsid w:val="00DA1F17"/>
    <w:rsid w:val="00DA26D9"/>
    <w:rsid w:val="00DA3BF6"/>
    <w:rsid w:val="00DA3E27"/>
    <w:rsid w:val="00DA3EA0"/>
    <w:rsid w:val="00DB2AE2"/>
    <w:rsid w:val="00DC1CFB"/>
    <w:rsid w:val="00DC517E"/>
    <w:rsid w:val="00DC6589"/>
    <w:rsid w:val="00DC7DA9"/>
    <w:rsid w:val="00DD012A"/>
    <w:rsid w:val="00DD10BD"/>
    <w:rsid w:val="00DD279C"/>
    <w:rsid w:val="00DD450B"/>
    <w:rsid w:val="00DD59C8"/>
    <w:rsid w:val="00DD6B3A"/>
    <w:rsid w:val="00DD798B"/>
    <w:rsid w:val="00DD7AB6"/>
    <w:rsid w:val="00DD7AF2"/>
    <w:rsid w:val="00DE0669"/>
    <w:rsid w:val="00DE23E7"/>
    <w:rsid w:val="00DE3CA9"/>
    <w:rsid w:val="00DE5035"/>
    <w:rsid w:val="00DE519C"/>
    <w:rsid w:val="00DE5D75"/>
    <w:rsid w:val="00DE6DFB"/>
    <w:rsid w:val="00DE7201"/>
    <w:rsid w:val="00DF34BD"/>
    <w:rsid w:val="00DF4972"/>
    <w:rsid w:val="00DF6398"/>
    <w:rsid w:val="00DF6C80"/>
    <w:rsid w:val="00DF7234"/>
    <w:rsid w:val="00E008D3"/>
    <w:rsid w:val="00E01055"/>
    <w:rsid w:val="00E0231F"/>
    <w:rsid w:val="00E02B22"/>
    <w:rsid w:val="00E04355"/>
    <w:rsid w:val="00E0664A"/>
    <w:rsid w:val="00E176AE"/>
    <w:rsid w:val="00E20088"/>
    <w:rsid w:val="00E275FB"/>
    <w:rsid w:val="00E27C44"/>
    <w:rsid w:val="00E30392"/>
    <w:rsid w:val="00E36997"/>
    <w:rsid w:val="00E3744E"/>
    <w:rsid w:val="00E400B2"/>
    <w:rsid w:val="00E40FB7"/>
    <w:rsid w:val="00E41938"/>
    <w:rsid w:val="00E422DE"/>
    <w:rsid w:val="00E423FC"/>
    <w:rsid w:val="00E47863"/>
    <w:rsid w:val="00E502FB"/>
    <w:rsid w:val="00E51D03"/>
    <w:rsid w:val="00E51F06"/>
    <w:rsid w:val="00E54BDB"/>
    <w:rsid w:val="00E56487"/>
    <w:rsid w:val="00E609EF"/>
    <w:rsid w:val="00E61DEC"/>
    <w:rsid w:val="00E62351"/>
    <w:rsid w:val="00E704AB"/>
    <w:rsid w:val="00E70E85"/>
    <w:rsid w:val="00E7127C"/>
    <w:rsid w:val="00E7128D"/>
    <w:rsid w:val="00E7479C"/>
    <w:rsid w:val="00E7665A"/>
    <w:rsid w:val="00E76C22"/>
    <w:rsid w:val="00E802C1"/>
    <w:rsid w:val="00E806C5"/>
    <w:rsid w:val="00E8087B"/>
    <w:rsid w:val="00E809D3"/>
    <w:rsid w:val="00E81D59"/>
    <w:rsid w:val="00E8401F"/>
    <w:rsid w:val="00E935DA"/>
    <w:rsid w:val="00E95F40"/>
    <w:rsid w:val="00E96BD2"/>
    <w:rsid w:val="00E9748D"/>
    <w:rsid w:val="00EA1C9D"/>
    <w:rsid w:val="00EA2A68"/>
    <w:rsid w:val="00EA2ADC"/>
    <w:rsid w:val="00EA4041"/>
    <w:rsid w:val="00EA4686"/>
    <w:rsid w:val="00EA74A8"/>
    <w:rsid w:val="00EB30BD"/>
    <w:rsid w:val="00EB3E62"/>
    <w:rsid w:val="00EB5306"/>
    <w:rsid w:val="00EB6F60"/>
    <w:rsid w:val="00EB7586"/>
    <w:rsid w:val="00EC062B"/>
    <w:rsid w:val="00EC0C3D"/>
    <w:rsid w:val="00EC0DA2"/>
    <w:rsid w:val="00EC3D7D"/>
    <w:rsid w:val="00EC73EC"/>
    <w:rsid w:val="00ED01F6"/>
    <w:rsid w:val="00ED057F"/>
    <w:rsid w:val="00ED46D5"/>
    <w:rsid w:val="00ED7E03"/>
    <w:rsid w:val="00EE078E"/>
    <w:rsid w:val="00EE2749"/>
    <w:rsid w:val="00EE37F5"/>
    <w:rsid w:val="00EE413F"/>
    <w:rsid w:val="00EE5FB1"/>
    <w:rsid w:val="00EF0E16"/>
    <w:rsid w:val="00EF326E"/>
    <w:rsid w:val="00EF3D3A"/>
    <w:rsid w:val="00EF3E56"/>
    <w:rsid w:val="00EF605E"/>
    <w:rsid w:val="00EF6A4F"/>
    <w:rsid w:val="00EF6D17"/>
    <w:rsid w:val="00F00555"/>
    <w:rsid w:val="00F00B43"/>
    <w:rsid w:val="00F04209"/>
    <w:rsid w:val="00F06654"/>
    <w:rsid w:val="00F164BD"/>
    <w:rsid w:val="00F166CD"/>
    <w:rsid w:val="00F16A2A"/>
    <w:rsid w:val="00F17296"/>
    <w:rsid w:val="00F209D4"/>
    <w:rsid w:val="00F21E67"/>
    <w:rsid w:val="00F24D61"/>
    <w:rsid w:val="00F26135"/>
    <w:rsid w:val="00F314C5"/>
    <w:rsid w:val="00F31563"/>
    <w:rsid w:val="00F32239"/>
    <w:rsid w:val="00F32393"/>
    <w:rsid w:val="00F4001F"/>
    <w:rsid w:val="00F40181"/>
    <w:rsid w:val="00F40496"/>
    <w:rsid w:val="00F40903"/>
    <w:rsid w:val="00F42B85"/>
    <w:rsid w:val="00F435CD"/>
    <w:rsid w:val="00F439FC"/>
    <w:rsid w:val="00F442B1"/>
    <w:rsid w:val="00F457C5"/>
    <w:rsid w:val="00F51C58"/>
    <w:rsid w:val="00F52080"/>
    <w:rsid w:val="00F52591"/>
    <w:rsid w:val="00F57A48"/>
    <w:rsid w:val="00F62A20"/>
    <w:rsid w:val="00F6518B"/>
    <w:rsid w:val="00F65E30"/>
    <w:rsid w:val="00F71A36"/>
    <w:rsid w:val="00F723E6"/>
    <w:rsid w:val="00F73FAE"/>
    <w:rsid w:val="00F75993"/>
    <w:rsid w:val="00F75BC9"/>
    <w:rsid w:val="00F77DF6"/>
    <w:rsid w:val="00F80065"/>
    <w:rsid w:val="00F8050F"/>
    <w:rsid w:val="00F80F11"/>
    <w:rsid w:val="00F81DC2"/>
    <w:rsid w:val="00F83E4A"/>
    <w:rsid w:val="00F84B3A"/>
    <w:rsid w:val="00F86F84"/>
    <w:rsid w:val="00F87090"/>
    <w:rsid w:val="00F91EBB"/>
    <w:rsid w:val="00F92C29"/>
    <w:rsid w:val="00F92EDD"/>
    <w:rsid w:val="00F93006"/>
    <w:rsid w:val="00F93954"/>
    <w:rsid w:val="00F977B5"/>
    <w:rsid w:val="00FA1F66"/>
    <w:rsid w:val="00FA2874"/>
    <w:rsid w:val="00FA6B20"/>
    <w:rsid w:val="00FB1116"/>
    <w:rsid w:val="00FB1E14"/>
    <w:rsid w:val="00FB247B"/>
    <w:rsid w:val="00FB50A4"/>
    <w:rsid w:val="00FB5A5D"/>
    <w:rsid w:val="00FB76DD"/>
    <w:rsid w:val="00FC1880"/>
    <w:rsid w:val="00FC1E22"/>
    <w:rsid w:val="00FD2675"/>
    <w:rsid w:val="00FD34DD"/>
    <w:rsid w:val="00FD47A6"/>
    <w:rsid w:val="00FD524B"/>
    <w:rsid w:val="00FE1A38"/>
    <w:rsid w:val="00FE2E23"/>
    <w:rsid w:val="00FE3878"/>
    <w:rsid w:val="00FE3B04"/>
    <w:rsid w:val="00FE5171"/>
    <w:rsid w:val="00FE657E"/>
    <w:rsid w:val="00FF2A55"/>
    <w:rsid w:val="00FF2E60"/>
    <w:rsid w:val="00FF32C9"/>
    <w:rsid w:val="00FF55E3"/>
    <w:rsid w:val="00FF62C0"/>
    <w:rsid w:val="00FF6A8F"/>
    <w:rsid w:val="00FF7280"/>
    <w:rsid w:val="00FF73B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A80C"/>
  <w15:docId w15:val="{EF774275-8BDB-41F6-BC92-039E4C68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2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75"/>
    <w:pPr>
      <w:tabs>
        <w:tab w:val="center" w:pos="4513"/>
        <w:tab w:val="right" w:pos="9026"/>
      </w:tabs>
      <w:snapToGrid w:val="0"/>
    </w:pPr>
  </w:style>
  <w:style w:type="character" w:customStyle="1" w:styleId="HeaderChar">
    <w:name w:val="Header Char"/>
    <w:basedOn w:val="DefaultParagraphFont"/>
    <w:link w:val="Header"/>
    <w:uiPriority w:val="99"/>
    <w:rsid w:val="00DE5D75"/>
  </w:style>
  <w:style w:type="paragraph" w:styleId="Footer">
    <w:name w:val="footer"/>
    <w:basedOn w:val="Normal"/>
    <w:link w:val="FooterChar"/>
    <w:uiPriority w:val="99"/>
    <w:unhideWhenUsed/>
    <w:rsid w:val="00DE5D75"/>
    <w:pPr>
      <w:tabs>
        <w:tab w:val="center" w:pos="4513"/>
        <w:tab w:val="right" w:pos="9026"/>
      </w:tabs>
      <w:snapToGrid w:val="0"/>
    </w:pPr>
  </w:style>
  <w:style w:type="character" w:customStyle="1" w:styleId="FooterChar">
    <w:name w:val="Footer Char"/>
    <w:basedOn w:val="DefaultParagraphFont"/>
    <w:link w:val="Footer"/>
    <w:uiPriority w:val="99"/>
    <w:rsid w:val="00DE5D75"/>
  </w:style>
  <w:style w:type="paragraph" w:styleId="BalloonText">
    <w:name w:val="Balloon Text"/>
    <w:basedOn w:val="Normal"/>
    <w:link w:val="BalloonTextChar"/>
    <w:uiPriority w:val="99"/>
    <w:semiHidden/>
    <w:unhideWhenUsed/>
    <w:rsid w:val="003521A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21A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B7B47"/>
    <w:rPr>
      <w:sz w:val="18"/>
      <w:szCs w:val="18"/>
    </w:rPr>
  </w:style>
  <w:style w:type="paragraph" w:styleId="CommentText">
    <w:name w:val="annotation text"/>
    <w:basedOn w:val="Normal"/>
    <w:link w:val="CommentTextChar"/>
    <w:uiPriority w:val="99"/>
    <w:unhideWhenUsed/>
    <w:rsid w:val="007B7B47"/>
    <w:pPr>
      <w:jc w:val="left"/>
    </w:pPr>
  </w:style>
  <w:style w:type="character" w:customStyle="1" w:styleId="CommentTextChar">
    <w:name w:val="Comment Text Char"/>
    <w:basedOn w:val="DefaultParagraphFont"/>
    <w:link w:val="CommentText"/>
    <w:uiPriority w:val="99"/>
    <w:rsid w:val="007B7B47"/>
  </w:style>
  <w:style w:type="paragraph" w:styleId="CommentSubject">
    <w:name w:val="annotation subject"/>
    <w:basedOn w:val="CommentText"/>
    <w:next w:val="CommentText"/>
    <w:link w:val="CommentSubjectChar"/>
    <w:uiPriority w:val="99"/>
    <w:semiHidden/>
    <w:unhideWhenUsed/>
    <w:rsid w:val="007B7B47"/>
    <w:rPr>
      <w:b/>
      <w:bCs/>
    </w:rPr>
  </w:style>
  <w:style w:type="character" w:customStyle="1" w:styleId="CommentSubjectChar">
    <w:name w:val="Comment Subject Char"/>
    <w:basedOn w:val="CommentTextChar"/>
    <w:link w:val="CommentSubject"/>
    <w:uiPriority w:val="99"/>
    <w:semiHidden/>
    <w:rsid w:val="007B7B47"/>
    <w:rPr>
      <w:b/>
      <w:bCs/>
    </w:rPr>
  </w:style>
  <w:style w:type="paragraph" w:customStyle="1" w:styleId="EndNoteBibliographyTitle">
    <w:name w:val="EndNote Bibliography Title"/>
    <w:basedOn w:val="Normal"/>
    <w:link w:val="EndNoteBibliographyTitleChar"/>
    <w:rsid w:val="002F4269"/>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DefaultParagraphFont"/>
    <w:link w:val="EndNoteBibliographyTitle"/>
    <w:rsid w:val="002F4269"/>
    <w:rPr>
      <w:rFonts w:ascii="Book Antiqua" w:eastAsia="Malgun Gothic" w:hAnsi="Book Antiqua" w:cs="Times New Roman"/>
      <w:noProof/>
      <w:sz w:val="24"/>
    </w:rPr>
  </w:style>
  <w:style w:type="paragraph" w:customStyle="1" w:styleId="EndNoteBibliography">
    <w:name w:val="EndNote Bibliography"/>
    <w:basedOn w:val="Normal"/>
    <w:link w:val="EndNoteBibliographyChar"/>
    <w:rsid w:val="002F4269"/>
    <w:pPr>
      <w:spacing w:line="360" w:lineRule="auto"/>
    </w:pPr>
    <w:rPr>
      <w:rFonts w:ascii="Book Antiqua" w:eastAsia="Malgun Gothic" w:hAnsi="Book Antiqua" w:cs="Times New Roman"/>
      <w:noProof/>
      <w:sz w:val="24"/>
    </w:rPr>
  </w:style>
  <w:style w:type="character" w:customStyle="1" w:styleId="EndNoteBibliographyChar">
    <w:name w:val="EndNote Bibliography Char"/>
    <w:basedOn w:val="DefaultParagraphFont"/>
    <w:link w:val="EndNoteBibliography"/>
    <w:rsid w:val="002F4269"/>
    <w:rPr>
      <w:rFonts w:ascii="Book Antiqua" w:eastAsia="Malgun Gothic" w:hAnsi="Book Antiqua" w:cs="Times New Roman"/>
      <w:noProof/>
      <w:sz w:val="24"/>
    </w:rPr>
  </w:style>
  <w:style w:type="character" w:styleId="Hyperlink">
    <w:name w:val="Hyperlink"/>
    <w:basedOn w:val="DefaultParagraphFont"/>
    <w:uiPriority w:val="99"/>
    <w:unhideWhenUsed/>
    <w:rsid w:val="002F4269"/>
    <w:rPr>
      <w:color w:val="0000FF" w:themeColor="hyperlink"/>
      <w:u w:val="single"/>
    </w:rPr>
  </w:style>
  <w:style w:type="paragraph" w:styleId="Revision">
    <w:name w:val="Revision"/>
    <w:hidden/>
    <w:uiPriority w:val="99"/>
    <w:semiHidden/>
    <w:rsid w:val="00A1086B"/>
    <w:pPr>
      <w:spacing w:after="0" w:line="240" w:lineRule="auto"/>
      <w:jc w:val="left"/>
    </w:pPr>
  </w:style>
  <w:style w:type="paragraph" w:styleId="ListParagraph">
    <w:name w:val="List Paragraph"/>
    <w:basedOn w:val="Normal"/>
    <w:uiPriority w:val="34"/>
    <w:qFormat/>
    <w:rsid w:val="00BE249B"/>
    <w:pPr>
      <w:ind w:leftChars="400" w:left="800"/>
    </w:pPr>
  </w:style>
  <w:style w:type="table" w:styleId="TableGrid">
    <w:name w:val="Table Grid"/>
    <w:basedOn w:val="TableNormal"/>
    <w:uiPriority w:val="59"/>
    <w:rsid w:val="001E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3BF0"/>
    <w:rPr>
      <w:b/>
      <w:bCs/>
    </w:rPr>
  </w:style>
  <w:style w:type="character" w:customStyle="1" w:styleId="ttsarea1">
    <w:name w:val="tts_area1"/>
    <w:basedOn w:val="DefaultParagraphFont"/>
    <w:rsid w:val="00853BF0"/>
  </w:style>
  <w:style w:type="character" w:customStyle="1" w:styleId="Char1">
    <w:name w:val="批注文字 Char1"/>
    <w:uiPriority w:val="99"/>
    <w:rsid w:val="00187EC0"/>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6900">
      <w:bodyDiv w:val="1"/>
      <w:marLeft w:val="0"/>
      <w:marRight w:val="0"/>
      <w:marTop w:val="0"/>
      <w:marBottom w:val="0"/>
      <w:divBdr>
        <w:top w:val="none" w:sz="0" w:space="0" w:color="auto"/>
        <w:left w:val="none" w:sz="0" w:space="0" w:color="auto"/>
        <w:bottom w:val="none" w:sz="0" w:space="0" w:color="auto"/>
        <w:right w:val="none" w:sz="0" w:space="0" w:color="auto"/>
      </w:divBdr>
    </w:div>
    <w:div w:id="355081720">
      <w:bodyDiv w:val="1"/>
      <w:marLeft w:val="0"/>
      <w:marRight w:val="0"/>
      <w:marTop w:val="0"/>
      <w:marBottom w:val="0"/>
      <w:divBdr>
        <w:top w:val="none" w:sz="0" w:space="0" w:color="auto"/>
        <w:left w:val="none" w:sz="0" w:space="0" w:color="auto"/>
        <w:bottom w:val="none" w:sz="0" w:space="0" w:color="auto"/>
        <w:right w:val="none" w:sz="0" w:space="0" w:color="auto"/>
      </w:divBdr>
    </w:div>
    <w:div w:id="358941656">
      <w:bodyDiv w:val="1"/>
      <w:marLeft w:val="0"/>
      <w:marRight w:val="0"/>
      <w:marTop w:val="0"/>
      <w:marBottom w:val="0"/>
      <w:divBdr>
        <w:top w:val="none" w:sz="0" w:space="0" w:color="auto"/>
        <w:left w:val="none" w:sz="0" w:space="0" w:color="auto"/>
        <w:bottom w:val="none" w:sz="0" w:space="0" w:color="auto"/>
        <w:right w:val="none" w:sz="0" w:space="0" w:color="auto"/>
      </w:divBdr>
    </w:div>
    <w:div w:id="485174035">
      <w:bodyDiv w:val="1"/>
      <w:marLeft w:val="0"/>
      <w:marRight w:val="0"/>
      <w:marTop w:val="0"/>
      <w:marBottom w:val="0"/>
      <w:divBdr>
        <w:top w:val="none" w:sz="0" w:space="0" w:color="auto"/>
        <w:left w:val="none" w:sz="0" w:space="0" w:color="auto"/>
        <w:bottom w:val="none" w:sz="0" w:space="0" w:color="auto"/>
        <w:right w:val="none" w:sz="0" w:space="0" w:color="auto"/>
      </w:divBdr>
    </w:div>
    <w:div w:id="859704623">
      <w:bodyDiv w:val="1"/>
      <w:marLeft w:val="0"/>
      <w:marRight w:val="0"/>
      <w:marTop w:val="0"/>
      <w:marBottom w:val="0"/>
      <w:divBdr>
        <w:top w:val="none" w:sz="0" w:space="0" w:color="auto"/>
        <w:left w:val="none" w:sz="0" w:space="0" w:color="auto"/>
        <w:bottom w:val="none" w:sz="0" w:space="0" w:color="auto"/>
        <w:right w:val="none" w:sz="0" w:space="0" w:color="auto"/>
      </w:divBdr>
    </w:div>
    <w:div w:id="917328026">
      <w:bodyDiv w:val="1"/>
      <w:marLeft w:val="0"/>
      <w:marRight w:val="0"/>
      <w:marTop w:val="0"/>
      <w:marBottom w:val="0"/>
      <w:divBdr>
        <w:top w:val="none" w:sz="0" w:space="0" w:color="auto"/>
        <w:left w:val="none" w:sz="0" w:space="0" w:color="auto"/>
        <w:bottom w:val="none" w:sz="0" w:space="0" w:color="auto"/>
        <w:right w:val="none" w:sz="0" w:space="0" w:color="auto"/>
      </w:divBdr>
    </w:div>
    <w:div w:id="1025205721">
      <w:bodyDiv w:val="1"/>
      <w:marLeft w:val="0"/>
      <w:marRight w:val="0"/>
      <w:marTop w:val="0"/>
      <w:marBottom w:val="0"/>
      <w:divBdr>
        <w:top w:val="none" w:sz="0" w:space="0" w:color="auto"/>
        <w:left w:val="none" w:sz="0" w:space="0" w:color="auto"/>
        <w:bottom w:val="none" w:sz="0" w:space="0" w:color="auto"/>
        <w:right w:val="none" w:sz="0" w:space="0" w:color="auto"/>
      </w:divBdr>
    </w:div>
    <w:div w:id="1352032125">
      <w:bodyDiv w:val="1"/>
      <w:marLeft w:val="0"/>
      <w:marRight w:val="0"/>
      <w:marTop w:val="0"/>
      <w:marBottom w:val="0"/>
      <w:divBdr>
        <w:top w:val="none" w:sz="0" w:space="0" w:color="auto"/>
        <w:left w:val="none" w:sz="0" w:space="0" w:color="auto"/>
        <w:bottom w:val="none" w:sz="0" w:space="0" w:color="auto"/>
        <w:right w:val="none" w:sz="0" w:space="0" w:color="auto"/>
      </w:divBdr>
    </w:div>
    <w:div w:id="1734769040">
      <w:bodyDiv w:val="1"/>
      <w:marLeft w:val="0"/>
      <w:marRight w:val="0"/>
      <w:marTop w:val="0"/>
      <w:marBottom w:val="0"/>
      <w:divBdr>
        <w:top w:val="none" w:sz="0" w:space="0" w:color="auto"/>
        <w:left w:val="none" w:sz="0" w:space="0" w:color="auto"/>
        <w:bottom w:val="none" w:sz="0" w:space="0" w:color="auto"/>
        <w:right w:val="none" w:sz="0" w:space="0" w:color="auto"/>
      </w:divBdr>
    </w:div>
    <w:div w:id="1872113749">
      <w:bodyDiv w:val="1"/>
      <w:marLeft w:val="0"/>
      <w:marRight w:val="0"/>
      <w:marTop w:val="0"/>
      <w:marBottom w:val="0"/>
      <w:divBdr>
        <w:top w:val="none" w:sz="0" w:space="0" w:color="auto"/>
        <w:left w:val="none" w:sz="0" w:space="0" w:color="auto"/>
        <w:bottom w:val="none" w:sz="0" w:space="0" w:color="auto"/>
        <w:right w:val="none" w:sz="0" w:space="0" w:color="auto"/>
      </w:divBdr>
    </w:div>
    <w:div w:id="2026662620">
      <w:bodyDiv w:val="1"/>
      <w:marLeft w:val="0"/>
      <w:marRight w:val="0"/>
      <w:marTop w:val="0"/>
      <w:marBottom w:val="0"/>
      <w:divBdr>
        <w:top w:val="none" w:sz="0" w:space="0" w:color="auto"/>
        <w:left w:val="none" w:sz="0" w:space="0" w:color="auto"/>
        <w:bottom w:val="none" w:sz="0" w:space="0" w:color="auto"/>
        <w:right w:val="none" w:sz="0" w:space="0" w:color="auto"/>
      </w:divBdr>
    </w:div>
    <w:div w:id="2044819004">
      <w:bodyDiv w:val="1"/>
      <w:marLeft w:val="0"/>
      <w:marRight w:val="0"/>
      <w:marTop w:val="0"/>
      <w:marBottom w:val="0"/>
      <w:divBdr>
        <w:top w:val="none" w:sz="0" w:space="0" w:color="auto"/>
        <w:left w:val="none" w:sz="0" w:space="0" w:color="auto"/>
        <w:bottom w:val="none" w:sz="0" w:space="0" w:color="auto"/>
        <w:right w:val="none" w:sz="0" w:space="0" w:color="auto"/>
      </w:divBdr>
    </w:div>
    <w:div w:id="20542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699B-41EF-4030-B0EF-780EFEBA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6262</Words>
  <Characters>35696</Characters>
  <Application>Microsoft Office Word</Application>
  <DocSecurity>0</DocSecurity>
  <Lines>297</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41875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LS Ma</cp:lastModifiedBy>
  <cp:revision>2</cp:revision>
  <cp:lastPrinted>2015-08-10T12:11:00Z</cp:lastPrinted>
  <dcterms:created xsi:type="dcterms:W3CDTF">2016-03-01T06:07:00Z</dcterms:created>
  <dcterms:modified xsi:type="dcterms:W3CDTF">2016-03-01T06:07:00Z</dcterms:modified>
</cp:coreProperties>
</file>