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40BE" w:rsidRPr="00021597" w:rsidRDefault="004340BE" w:rsidP="004340BE">
      <w:pPr>
        <w:spacing w:after="0" w:line="360" w:lineRule="auto"/>
        <w:jc w:val="both"/>
        <w:rPr>
          <w:rFonts w:ascii="Book Antiqua" w:hAnsi="Book Antiqua" w:cstheme="majorBidi"/>
          <w:b/>
          <w:bCs/>
          <w:sz w:val="24"/>
          <w:szCs w:val="24"/>
        </w:rPr>
      </w:pPr>
      <w:r w:rsidRPr="00021597">
        <w:rPr>
          <w:rFonts w:ascii="Book Antiqua" w:hAnsi="Book Antiqua" w:cstheme="majorBidi"/>
          <w:b/>
          <w:bCs/>
          <w:sz w:val="24"/>
          <w:szCs w:val="24"/>
        </w:rPr>
        <w:t xml:space="preserve">Name of Journal: </w:t>
      </w:r>
      <w:r w:rsidRPr="00021597">
        <w:rPr>
          <w:rFonts w:ascii="Book Antiqua" w:hAnsi="Book Antiqua" w:cstheme="majorBidi"/>
          <w:b/>
          <w:i/>
          <w:iCs/>
          <w:sz w:val="24"/>
          <w:szCs w:val="24"/>
        </w:rPr>
        <w:t>World Journal of Gastrointestinal Endoscopy</w:t>
      </w:r>
    </w:p>
    <w:p w:rsidR="004340BE" w:rsidRPr="00021597" w:rsidRDefault="004340BE" w:rsidP="004340BE">
      <w:pPr>
        <w:spacing w:after="0" w:line="360" w:lineRule="auto"/>
        <w:jc w:val="both"/>
        <w:rPr>
          <w:rFonts w:ascii="Book Antiqua" w:hAnsi="Book Antiqua" w:cstheme="majorBidi"/>
          <w:b/>
          <w:bCs/>
          <w:sz w:val="24"/>
          <w:szCs w:val="24"/>
        </w:rPr>
      </w:pPr>
      <w:r w:rsidRPr="00021597">
        <w:rPr>
          <w:rFonts w:ascii="Book Antiqua" w:hAnsi="Book Antiqua" w:cstheme="majorBidi"/>
          <w:b/>
          <w:bCs/>
          <w:sz w:val="24"/>
          <w:szCs w:val="24"/>
        </w:rPr>
        <w:t xml:space="preserve">ESPS Manuscript NO: </w:t>
      </w:r>
      <w:r w:rsidRPr="00021597">
        <w:rPr>
          <w:rFonts w:ascii="Book Antiqua" w:hAnsi="Book Antiqua" w:cstheme="majorBidi"/>
          <w:b/>
          <w:sz w:val="24"/>
          <w:szCs w:val="24"/>
        </w:rPr>
        <w:t>23631</w:t>
      </w:r>
    </w:p>
    <w:p w:rsidR="004340BE" w:rsidRPr="00021597" w:rsidRDefault="004340BE" w:rsidP="004340BE">
      <w:pPr>
        <w:spacing w:after="0" w:line="360" w:lineRule="auto"/>
        <w:jc w:val="both"/>
        <w:rPr>
          <w:rFonts w:ascii="Book Antiqua" w:hAnsi="Book Antiqua" w:cstheme="majorBidi"/>
          <w:b/>
          <w:bCs/>
          <w:sz w:val="24"/>
          <w:szCs w:val="24"/>
        </w:rPr>
      </w:pPr>
      <w:r w:rsidRPr="00021597">
        <w:rPr>
          <w:rFonts w:ascii="Book Antiqua" w:hAnsi="Book Antiqua" w:cstheme="majorBidi"/>
          <w:b/>
          <w:bCs/>
          <w:sz w:val="24"/>
          <w:szCs w:val="24"/>
        </w:rPr>
        <w:t xml:space="preserve">Manuscript Type: </w:t>
      </w:r>
      <w:proofErr w:type="spellStart"/>
      <w:r w:rsidRPr="00021597">
        <w:rPr>
          <w:rFonts w:ascii="Book Antiqua" w:hAnsi="Book Antiqua" w:cstheme="majorBidi"/>
          <w:b/>
          <w:sz w:val="24"/>
          <w:szCs w:val="24"/>
        </w:rPr>
        <w:t>M</w:t>
      </w:r>
      <w:r w:rsidR="00533E6E" w:rsidRPr="00021597">
        <w:rPr>
          <w:rFonts w:ascii="Book Antiqua" w:hAnsi="Book Antiqua" w:cstheme="majorBidi"/>
          <w:b/>
          <w:sz w:val="24"/>
          <w:szCs w:val="24"/>
        </w:rPr>
        <w:t>inireviews</w:t>
      </w:r>
      <w:proofErr w:type="spellEnd"/>
    </w:p>
    <w:p w:rsidR="004340BE" w:rsidRPr="00021597" w:rsidRDefault="004340BE" w:rsidP="004340BE">
      <w:pPr>
        <w:spacing w:after="0" w:line="360" w:lineRule="auto"/>
        <w:jc w:val="both"/>
        <w:rPr>
          <w:rFonts w:ascii="Book Antiqua" w:hAnsi="Book Antiqua" w:cstheme="majorBidi"/>
          <w:b/>
          <w:bCs/>
          <w:sz w:val="24"/>
          <w:szCs w:val="24"/>
        </w:rPr>
      </w:pPr>
    </w:p>
    <w:p w:rsidR="004340BE" w:rsidRPr="00021597" w:rsidRDefault="004340BE" w:rsidP="004340BE">
      <w:pPr>
        <w:spacing w:after="0" w:line="360" w:lineRule="auto"/>
        <w:jc w:val="both"/>
        <w:rPr>
          <w:rFonts w:ascii="Book Antiqua" w:hAnsi="Book Antiqua" w:cs="Times New Roman"/>
          <w:b/>
          <w:bCs/>
          <w:sz w:val="24"/>
          <w:szCs w:val="24"/>
        </w:rPr>
      </w:pPr>
      <w:r w:rsidRPr="00021597">
        <w:rPr>
          <w:rFonts w:ascii="Book Antiqua" w:hAnsi="Book Antiqua" w:cs="Times New Roman"/>
          <w:b/>
          <w:bCs/>
          <w:sz w:val="24"/>
          <w:szCs w:val="24"/>
        </w:rPr>
        <w:t xml:space="preserve">Endoscopic retrograde cholangiopancreatography in </w:t>
      </w:r>
      <w:proofErr w:type="spellStart"/>
      <w:r w:rsidRPr="00021597">
        <w:rPr>
          <w:rFonts w:ascii="Book Antiqua" w:hAnsi="Book Antiqua" w:cs="Times New Roman"/>
          <w:b/>
          <w:bCs/>
          <w:sz w:val="24"/>
          <w:szCs w:val="24"/>
        </w:rPr>
        <w:t>periampullary</w:t>
      </w:r>
      <w:proofErr w:type="spellEnd"/>
      <w:r w:rsidRPr="00021597">
        <w:rPr>
          <w:rFonts w:ascii="Book Antiqua" w:hAnsi="Book Antiqua" w:cs="Times New Roman"/>
          <w:b/>
          <w:bCs/>
          <w:sz w:val="24"/>
          <w:szCs w:val="24"/>
        </w:rPr>
        <w:t xml:space="preserve"> diverticulum: the challenge of cannulation</w:t>
      </w:r>
    </w:p>
    <w:p w:rsidR="004340BE" w:rsidRPr="00021597" w:rsidRDefault="004340BE" w:rsidP="004340BE">
      <w:pPr>
        <w:spacing w:after="0" w:line="360" w:lineRule="auto"/>
        <w:jc w:val="both"/>
        <w:rPr>
          <w:rFonts w:ascii="Book Antiqua" w:hAnsi="Book Antiqua" w:cstheme="majorBidi"/>
          <w:b/>
          <w:bCs/>
          <w:sz w:val="24"/>
          <w:szCs w:val="24"/>
        </w:rPr>
      </w:pPr>
    </w:p>
    <w:p w:rsidR="004340BE" w:rsidRPr="00021597" w:rsidRDefault="004340BE" w:rsidP="004340BE">
      <w:pPr>
        <w:spacing w:after="0" w:line="360" w:lineRule="auto"/>
        <w:jc w:val="both"/>
        <w:rPr>
          <w:rFonts w:ascii="Book Antiqua" w:hAnsi="Book Antiqua" w:cs="Times New Roman"/>
          <w:sz w:val="24"/>
          <w:szCs w:val="24"/>
        </w:rPr>
      </w:pPr>
      <w:proofErr w:type="spellStart"/>
      <w:r w:rsidRPr="00021597">
        <w:rPr>
          <w:rFonts w:ascii="Book Antiqua" w:hAnsi="Book Antiqua" w:cstheme="majorBidi"/>
          <w:bCs/>
          <w:sz w:val="24"/>
          <w:szCs w:val="24"/>
        </w:rPr>
        <w:t>Altonbary</w:t>
      </w:r>
      <w:proofErr w:type="spellEnd"/>
      <w:r w:rsidRPr="00021597">
        <w:rPr>
          <w:rFonts w:ascii="Book Antiqua" w:hAnsi="Book Antiqua" w:cstheme="majorBidi"/>
          <w:bCs/>
          <w:sz w:val="24"/>
          <w:szCs w:val="24"/>
        </w:rPr>
        <w:t xml:space="preserve"> AY </w:t>
      </w:r>
      <w:r w:rsidR="00021597" w:rsidRPr="00021597">
        <w:rPr>
          <w:rFonts w:ascii="Book Antiqua" w:hAnsi="Book Antiqua" w:cstheme="majorBidi"/>
          <w:bCs/>
          <w:i/>
          <w:iCs/>
          <w:sz w:val="24"/>
          <w:szCs w:val="24"/>
        </w:rPr>
        <w:t>et al.</w:t>
      </w:r>
      <w:r w:rsidRPr="00021597">
        <w:rPr>
          <w:rFonts w:ascii="Book Antiqua" w:hAnsi="Book Antiqua" w:cstheme="majorBidi"/>
          <w:bCs/>
          <w:i/>
          <w:iCs/>
          <w:sz w:val="24"/>
          <w:szCs w:val="24"/>
        </w:rPr>
        <w:t xml:space="preserve"> </w:t>
      </w:r>
      <w:r w:rsidRPr="00021597">
        <w:rPr>
          <w:rFonts w:ascii="Book Antiqua" w:hAnsi="Book Antiqua" w:cstheme="majorBidi"/>
          <w:sz w:val="24"/>
          <w:szCs w:val="24"/>
        </w:rPr>
        <w:t xml:space="preserve">ERCP cannulation in </w:t>
      </w:r>
      <w:proofErr w:type="spellStart"/>
      <w:r w:rsidRPr="00021597">
        <w:rPr>
          <w:rFonts w:ascii="Book Antiqua" w:hAnsi="Book Antiqua" w:cs="Times New Roman"/>
          <w:sz w:val="24"/>
          <w:szCs w:val="24"/>
        </w:rPr>
        <w:t>periampullary</w:t>
      </w:r>
      <w:proofErr w:type="spellEnd"/>
      <w:r w:rsidRPr="00021597">
        <w:rPr>
          <w:rFonts w:ascii="Book Antiqua" w:hAnsi="Book Antiqua" w:cs="Times New Roman"/>
          <w:sz w:val="24"/>
          <w:szCs w:val="24"/>
        </w:rPr>
        <w:t xml:space="preserve"> diverticulum</w:t>
      </w:r>
    </w:p>
    <w:p w:rsidR="004340BE" w:rsidRPr="00021597" w:rsidRDefault="004340BE" w:rsidP="004340BE">
      <w:pPr>
        <w:spacing w:after="0" w:line="360" w:lineRule="auto"/>
        <w:jc w:val="both"/>
        <w:rPr>
          <w:rFonts w:ascii="Book Antiqua" w:hAnsi="Book Antiqua" w:cstheme="majorBidi"/>
          <w:b/>
          <w:bCs/>
          <w:sz w:val="24"/>
          <w:szCs w:val="24"/>
        </w:rPr>
      </w:pPr>
    </w:p>
    <w:p w:rsidR="004340BE" w:rsidRPr="004624A4" w:rsidRDefault="004340BE" w:rsidP="004340BE">
      <w:pPr>
        <w:spacing w:after="0" w:line="360" w:lineRule="auto"/>
        <w:jc w:val="both"/>
        <w:rPr>
          <w:rFonts w:ascii="Book Antiqua" w:hAnsi="Book Antiqua" w:cstheme="majorBidi"/>
          <w:b/>
          <w:sz w:val="24"/>
          <w:szCs w:val="24"/>
        </w:rPr>
      </w:pPr>
      <w:r w:rsidRPr="004624A4">
        <w:rPr>
          <w:rFonts w:ascii="Book Antiqua" w:hAnsi="Book Antiqua" w:cstheme="majorBidi"/>
          <w:b/>
          <w:sz w:val="24"/>
          <w:szCs w:val="24"/>
        </w:rPr>
        <w:t xml:space="preserve">Ahmed </w:t>
      </w:r>
      <w:r w:rsidR="00021597" w:rsidRPr="004624A4">
        <w:rPr>
          <w:rFonts w:ascii="Book Antiqua" w:hAnsi="Book Antiqua" w:cstheme="majorBidi"/>
          <w:b/>
          <w:sz w:val="24"/>
          <w:szCs w:val="24"/>
        </w:rPr>
        <w:t>Youssef</w:t>
      </w:r>
      <w:r w:rsidRPr="004624A4">
        <w:rPr>
          <w:rFonts w:ascii="Book Antiqua" w:hAnsi="Book Antiqua" w:cstheme="majorBidi"/>
          <w:b/>
          <w:sz w:val="24"/>
          <w:szCs w:val="24"/>
        </w:rPr>
        <w:t xml:space="preserve"> </w:t>
      </w:r>
      <w:proofErr w:type="spellStart"/>
      <w:r w:rsidRPr="004624A4">
        <w:rPr>
          <w:rFonts w:ascii="Book Antiqua" w:hAnsi="Book Antiqua" w:cstheme="majorBidi"/>
          <w:b/>
          <w:sz w:val="24"/>
          <w:szCs w:val="24"/>
        </w:rPr>
        <w:t>Altonbary</w:t>
      </w:r>
      <w:proofErr w:type="spellEnd"/>
      <w:r w:rsidRPr="004624A4">
        <w:rPr>
          <w:rFonts w:ascii="Book Antiqua" w:hAnsi="Book Antiqua" w:cstheme="majorBidi"/>
          <w:b/>
          <w:sz w:val="24"/>
          <w:szCs w:val="24"/>
        </w:rPr>
        <w:t xml:space="preserve">, </w:t>
      </w:r>
      <w:proofErr w:type="spellStart"/>
      <w:r w:rsidRPr="004624A4">
        <w:rPr>
          <w:rFonts w:ascii="Book Antiqua" w:hAnsi="Book Antiqua" w:cstheme="majorBidi"/>
          <w:b/>
          <w:sz w:val="24"/>
          <w:szCs w:val="24"/>
        </w:rPr>
        <w:t>Monir</w:t>
      </w:r>
      <w:proofErr w:type="spellEnd"/>
      <w:r w:rsidRPr="004624A4">
        <w:rPr>
          <w:rFonts w:ascii="Book Antiqua" w:hAnsi="Book Antiqua" w:cstheme="majorBidi"/>
          <w:b/>
          <w:sz w:val="24"/>
          <w:szCs w:val="24"/>
        </w:rPr>
        <w:t xml:space="preserve"> H </w:t>
      </w:r>
      <w:proofErr w:type="spellStart"/>
      <w:r w:rsidRPr="004624A4">
        <w:rPr>
          <w:rFonts w:ascii="Book Antiqua" w:hAnsi="Book Antiqua" w:cstheme="majorBidi"/>
          <w:b/>
          <w:sz w:val="24"/>
          <w:szCs w:val="24"/>
        </w:rPr>
        <w:t>Bahgat</w:t>
      </w:r>
      <w:proofErr w:type="spellEnd"/>
    </w:p>
    <w:p w:rsidR="004340BE" w:rsidRPr="00021597" w:rsidRDefault="004340BE" w:rsidP="004340BE">
      <w:pPr>
        <w:spacing w:after="0" w:line="360" w:lineRule="auto"/>
        <w:jc w:val="both"/>
        <w:rPr>
          <w:rFonts w:ascii="Book Antiqua" w:hAnsi="Book Antiqua" w:cstheme="majorBidi"/>
          <w:sz w:val="24"/>
          <w:szCs w:val="24"/>
        </w:rPr>
      </w:pPr>
    </w:p>
    <w:p w:rsidR="004340BE" w:rsidRPr="00021597" w:rsidRDefault="004340BE" w:rsidP="004340BE">
      <w:pPr>
        <w:spacing w:after="0" w:line="360" w:lineRule="auto"/>
        <w:jc w:val="both"/>
        <w:rPr>
          <w:rFonts w:ascii="Book Antiqua" w:hAnsi="Book Antiqua" w:cstheme="majorBidi"/>
          <w:sz w:val="24"/>
          <w:szCs w:val="24"/>
        </w:rPr>
      </w:pPr>
      <w:r w:rsidRPr="00021597">
        <w:rPr>
          <w:rFonts w:ascii="Book Antiqua" w:hAnsi="Book Antiqua" w:cstheme="majorBidi"/>
          <w:b/>
          <w:bCs/>
          <w:sz w:val="24"/>
          <w:szCs w:val="24"/>
        </w:rPr>
        <w:t xml:space="preserve">Ahmed </w:t>
      </w:r>
      <w:r w:rsidR="00021597" w:rsidRPr="00021597">
        <w:rPr>
          <w:rFonts w:ascii="Book Antiqua" w:hAnsi="Book Antiqua" w:cstheme="majorBidi"/>
          <w:b/>
          <w:bCs/>
          <w:sz w:val="24"/>
          <w:szCs w:val="24"/>
        </w:rPr>
        <w:t>Youssef</w:t>
      </w:r>
      <w:r w:rsidRPr="00021597">
        <w:rPr>
          <w:rFonts w:ascii="Book Antiqua" w:hAnsi="Book Antiqua" w:cstheme="majorBidi"/>
          <w:b/>
          <w:bCs/>
          <w:sz w:val="24"/>
          <w:szCs w:val="24"/>
        </w:rPr>
        <w:t xml:space="preserve"> </w:t>
      </w:r>
      <w:proofErr w:type="spellStart"/>
      <w:r w:rsidRPr="00021597">
        <w:rPr>
          <w:rFonts w:ascii="Book Antiqua" w:hAnsi="Book Antiqua" w:cstheme="majorBidi"/>
          <w:b/>
          <w:bCs/>
          <w:sz w:val="24"/>
          <w:szCs w:val="24"/>
        </w:rPr>
        <w:t>Altonbary</w:t>
      </w:r>
      <w:proofErr w:type="spellEnd"/>
      <w:r w:rsidRPr="00021597">
        <w:rPr>
          <w:rFonts w:ascii="Book Antiqua" w:hAnsi="Book Antiqua" w:cstheme="majorBidi"/>
          <w:b/>
          <w:bCs/>
          <w:sz w:val="24"/>
          <w:szCs w:val="24"/>
        </w:rPr>
        <w:t xml:space="preserve">, </w:t>
      </w:r>
      <w:proofErr w:type="spellStart"/>
      <w:r w:rsidRPr="00021597">
        <w:rPr>
          <w:rFonts w:ascii="Book Antiqua" w:hAnsi="Book Antiqua" w:cstheme="majorBidi"/>
          <w:b/>
          <w:bCs/>
          <w:sz w:val="24"/>
          <w:szCs w:val="24"/>
        </w:rPr>
        <w:t>Monir</w:t>
      </w:r>
      <w:proofErr w:type="spellEnd"/>
      <w:r w:rsidRPr="00021597">
        <w:rPr>
          <w:rFonts w:ascii="Book Antiqua" w:hAnsi="Book Antiqua" w:cstheme="majorBidi"/>
          <w:b/>
          <w:bCs/>
          <w:sz w:val="24"/>
          <w:szCs w:val="24"/>
        </w:rPr>
        <w:t xml:space="preserve"> H </w:t>
      </w:r>
      <w:proofErr w:type="spellStart"/>
      <w:r w:rsidRPr="00021597">
        <w:rPr>
          <w:rFonts w:ascii="Book Antiqua" w:hAnsi="Book Antiqua" w:cstheme="majorBidi"/>
          <w:b/>
          <w:bCs/>
          <w:sz w:val="24"/>
          <w:szCs w:val="24"/>
        </w:rPr>
        <w:t>Bahgat</w:t>
      </w:r>
      <w:proofErr w:type="spellEnd"/>
      <w:r w:rsidRPr="00021597">
        <w:rPr>
          <w:rFonts w:ascii="Book Antiqua" w:hAnsi="Book Antiqua" w:cstheme="majorBidi"/>
          <w:b/>
          <w:bCs/>
          <w:sz w:val="24"/>
          <w:szCs w:val="24"/>
        </w:rPr>
        <w:t>,</w:t>
      </w:r>
      <w:r w:rsidRPr="00021597">
        <w:rPr>
          <w:rFonts w:ascii="Book Antiqua" w:hAnsi="Book Antiqua" w:cstheme="majorBidi"/>
          <w:sz w:val="24"/>
          <w:szCs w:val="24"/>
        </w:rPr>
        <w:t xml:space="preserve"> Department of Hepatology and Gastroenterology, Mansoura Specialized Medi</w:t>
      </w:r>
      <w:r w:rsidR="00021597" w:rsidRPr="00021597">
        <w:rPr>
          <w:rFonts w:ascii="Book Antiqua" w:hAnsi="Book Antiqua" w:cstheme="majorBidi"/>
          <w:sz w:val="24"/>
          <w:szCs w:val="24"/>
        </w:rPr>
        <w:t>cal Hospital, Mansoura</w:t>
      </w:r>
      <w:r w:rsidRPr="00021597">
        <w:rPr>
          <w:rFonts w:ascii="Book Antiqua" w:hAnsi="Book Antiqua" w:cstheme="majorBidi"/>
          <w:sz w:val="24"/>
          <w:szCs w:val="24"/>
        </w:rPr>
        <w:t xml:space="preserve"> 35516, Egypt</w:t>
      </w:r>
    </w:p>
    <w:p w:rsidR="004340BE" w:rsidRPr="00021597" w:rsidRDefault="004340BE" w:rsidP="004340BE">
      <w:pPr>
        <w:spacing w:after="0" w:line="360" w:lineRule="auto"/>
        <w:jc w:val="both"/>
        <w:rPr>
          <w:rFonts w:ascii="Book Antiqua" w:hAnsi="Book Antiqua" w:cstheme="majorBidi"/>
          <w:sz w:val="24"/>
          <w:szCs w:val="24"/>
        </w:rPr>
      </w:pPr>
      <w:r w:rsidRPr="00021597">
        <w:rPr>
          <w:rFonts w:ascii="Book Antiqua" w:hAnsi="Book Antiqua" w:cstheme="majorBidi"/>
          <w:sz w:val="24"/>
          <w:szCs w:val="24"/>
        </w:rPr>
        <w:t xml:space="preserve"> </w:t>
      </w:r>
    </w:p>
    <w:p w:rsidR="004340BE" w:rsidRPr="00021597" w:rsidRDefault="004340BE" w:rsidP="004340BE">
      <w:pPr>
        <w:spacing w:after="0" w:line="360" w:lineRule="auto"/>
        <w:jc w:val="both"/>
        <w:rPr>
          <w:rFonts w:ascii="Book Antiqua" w:hAnsi="Book Antiqua" w:cstheme="majorBidi"/>
          <w:sz w:val="24"/>
          <w:szCs w:val="24"/>
        </w:rPr>
      </w:pPr>
      <w:r w:rsidRPr="00021597">
        <w:rPr>
          <w:rFonts w:ascii="Book Antiqua" w:hAnsi="Book Antiqua" w:cstheme="majorBidi"/>
          <w:b/>
          <w:bCs/>
          <w:sz w:val="24"/>
          <w:szCs w:val="24"/>
        </w:rPr>
        <w:t xml:space="preserve">Author contributions: </w:t>
      </w:r>
      <w:proofErr w:type="spellStart"/>
      <w:r w:rsidRPr="00021597">
        <w:rPr>
          <w:rFonts w:ascii="Book Antiqua" w:hAnsi="Book Antiqua" w:cstheme="majorBidi"/>
          <w:sz w:val="24"/>
          <w:szCs w:val="24"/>
        </w:rPr>
        <w:t>Altonbary</w:t>
      </w:r>
      <w:proofErr w:type="spellEnd"/>
      <w:r w:rsidRPr="00021597">
        <w:rPr>
          <w:rFonts w:ascii="Book Antiqua" w:hAnsi="Book Antiqua" w:cstheme="majorBidi"/>
          <w:sz w:val="24"/>
          <w:szCs w:val="24"/>
        </w:rPr>
        <w:t xml:space="preserve"> AY and </w:t>
      </w:r>
      <w:proofErr w:type="spellStart"/>
      <w:r w:rsidRPr="00021597">
        <w:rPr>
          <w:rFonts w:ascii="Book Antiqua" w:hAnsi="Book Antiqua" w:cstheme="majorBidi"/>
          <w:sz w:val="24"/>
          <w:szCs w:val="24"/>
        </w:rPr>
        <w:t>Bahgat</w:t>
      </w:r>
      <w:proofErr w:type="spellEnd"/>
      <w:r w:rsidRPr="00021597">
        <w:rPr>
          <w:rFonts w:ascii="Book Antiqua" w:hAnsi="Book Antiqua" w:cstheme="majorBidi"/>
          <w:sz w:val="24"/>
          <w:szCs w:val="24"/>
        </w:rPr>
        <w:t xml:space="preserve"> MH contributed equally the conception, design and performance of this study; </w:t>
      </w:r>
      <w:proofErr w:type="spellStart"/>
      <w:r w:rsidRPr="00021597">
        <w:rPr>
          <w:rFonts w:ascii="Book Antiqua" w:hAnsi="Book Antiqua" w:cstheme="majorBidi"/>
          <w:sz w:val="24"/>
          <w:szCs w:val="24"/>
        </w:rPr>
        <w:t>Altonbary</w:t>
      </w:r>
      <w:proofErr w:type="spellEnd"/>
      <w:r w:rsidRPr="00021597">
        <w:rPr>
          <w:rFonts w:ascii="Book Antiqua" w:hAnsi="Book Antiqua" w:cstheme="majorBidi"/>
          <w:sz w:val="24"/>
          <w:szCs w:val="24"/>
        </w:rPr>
        <w:t xml:space="preserve"> AY wrote the manuscript; </w:t>
      </w:r>
      <w:proofErr w:type="spellStart"/>
      <w:r w:rsidRPr="00021597">
        <w:rPr>
          <w:rFonts w:ascii="Book Antiqua" w:hAnsi="Book Antiqua" w:cstheme="majorBidi"/>
          <w:sz w:val="24"/>
          <w:szCs w:val="24"/>
        </w:rPr>
        <w:t>Bahgat</w:t>
      </w:r>
      <w:proofErr w:type="spellEnd"/>
      <w:r w:rsidRPr="00021597">
        <w:rPr>
          <w:rFonts w:ascii="Book Antiqua" w:hAnsi="Book Antiqua" w:cstheme="majorBidi"/>
          <w:sz w:val="24"/>
          <w:szCs w:val="24"/>
        </w:rPr>
        <w:t xml:space="preserve"> MH revised the manuscript for important intellectual content.</w:t>
      </w:r>
    </w:p>
    <w:p w:rsidR="004340BE" w:rsidRPr="00021597" w:rsidRDefault="004340BE" w:rsidP="004340BE">
      <w:pPr>
        <w:spacing w:after="0" w:line="360" w:lineRule="auto"/>
        <w:jc w:val="both"/>
        <w:rPr>
          <w:rFonts w:ascii="Book Antiqua" w:hAnsi="Book Antiqua" w:cstheme="majorBidi"/>
          <w:b/>
          <w:bCs/>
          <w:sz w:val="24"/>
          <w:szCs w:val="24"/>
          <w:lang w:eastAsia="zh-CN"/>
        </w:rPr>
      </w:pPr>
    </w:p>
    <w:p w:rsidR="004340BE" w:rsidRPr="00021597" w:rsidRDefault="004340BE" w:rsidP="004340BE">
      <w:pPr>
        <w:spacing w:after="0" w:line="360" w:lineRule="auto"/>
        <w:jc w:val="both"/>
        <w:rPr>
          <w:rFonts w:ascii="Book Antiqua" w:hAnsi="Book Antiqua" w:cstheme="majorBidi"/>
          <w:sz w:val="24"/>
          <w:szCs w:val="24"/>
        </w:rPr>
      </w:pPr>
      <w:r w:rsidRPr="00021597">
        <w:rPr>
          <w:rFonts w:ascii="Book Antiqua" w:hAnsi="Book Antiqua" w:cstheme="majorBidi"/>
          <w:b/>
          <w:bCs/>
          <w:sz w:val="24"/>
          <w:szCs w:val="24"/>
        </w:rPr>
        <w:t>Conflict-of-interest</w:t>
      </w:r>
      <w:r w:rsidR="00021597" w:rsidRPr="00021597">
        <w:t xml:space="preserve"> </w:t>
      </w:r>
      <w:r w:rsidR="00021597" w:rsidRPr="00021597">
        <w:rPr>
          <w:rFonts w:ascii="Book Antiqua" w:hAnsi="Book Antiqua" w:cstheme="majorBidi"/>
          <w:b/>
          <w:bCs/>
          <w:sz w:val="24"/>
          <w:szCs w:val="24"/>
        </w:rPr>
        <w:t>statement</w:t>
      </w:r>
      <w:r w:rsidRPr="00021597">
        <w:rPr>
          <w:rFonts w:ascii="Book Antiqua" w:hAnsi="Book Antiqua" w:cstheme="majorBidi"/>
          <w:b/>
          <w:bCs/>
          <w:sz w:val="24"/>
          <w:szCs w:val="24"/>
        </w:rPr>
        <w:t xml:space="preserve">: </w:t>
      </w:r>
      <w:r w:rsidRPr="00021597">
        <w:rPr>
          <w:rFonts w:ascii="Book Antiqua" w:hAnsi="Book Antiqua" w:cstheme="majorBidi"/>
          <w:sz w:val="24"/>
          <w:szCs w:val="24"/>
        </w:rPr>
        <w:t>Neither of the authors has any conflict of interest related to the publication of this study.</w:t>
      </w:r>
    </w:p>
    <w:p w:rsidR="004340BE" w:rsidRPr="00021597" w:rsidRDefault="004340BE" w:rsidP="004340BE">
      <w:pPr>
        <w:spacing w:after="0" w:line="360" w:lineRule="auto"/>
        <w:jc w:val="both"/>
        <w:rPr>
          <w:rFonts w:ascii="Book Antiqua" w:hAnsi="Book Antiqua"/>
          <w:b/>
          <w:sz w:val="24"/>
        </w:rPr>
      </w:pPr>
      <w:bookmarkStart w:id="0" w:name="OLE_LINK155"/>
      <w:bookmarkStart w:id="1" w:name="OLE_LINK183"/>
      <w:bookmarkStart w:id="2" w:name="OLE_LINK441"/>
      <w:bookmarkStart w:id="3" w:name="OLE_LINK565"/>
    </w:p>
    <w:p w:rsidR="004340BE" w:rsidRPr="00021597" w:rsidRDefault="004340BE" w:rsidP="004340BE">
      <w:pPr>
        <w:spacing w:after="0" w:line="360" w:lineRule="auto"/>
        <w:jc w:val="both"/>
        <w:rPr>
          <w:rFonts w:ascii="Book Antiqua" w:hAnsi="Book Antiqua"/>
          <w:b/>
          <w:sz w:val="24"/>
        </w:rPr>
      </w:pPr>
      <w:r w:rsidRPr="00021597">
        <w:rPr>
          <w:rFonts w:ascii="Book Antiqua" w:hAnsi="Book Antiqua"/>
          <w:b/>
          <w:sz w:val="24"/>
        </w:rPr>
        <w:t xml:space="preserve">Open-Access: </w:t>
      </w:r>
      <w:r w:rsidRPr="00021597">
        <w:rPr>
          <w:rFonts w:ascii="Book Antiqua" w:hAnsi="Book Antiqua"/>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0"/>
    <w:bookmarkEnd w:id="1"/>
    <w:bookmarkEnd w:id="2"/>
    <w:bookmarkEnd w:id="3"/>
    <w:p w:rsidR="004340BE" w:rsidRPr="00021597" w:rsidRDefault="004340BE" w:rsidP="004340BE">
      <w:pPr>
        <w:spacing w:after="0" w:line="360" w:lineRule="auto"/>
        <w:jc w:val="both"/>
        <w:rPr>
          <w:rFonts w:ascii="Book Antiqua" w:hAnsi="Book Antiqua" w:cstheme="majorBidi"/>
          <w:sz w:val="24"/>
          <w:szCs w:val="24"/>
        </w:rPr>
      </w:pPr>
      <w:r w:rsidRPr="00021597">
        <w:rPr>
          <w:rFonts w:ascii="Book Antiqua" w:hAnsi="Book Antiqua" w:cstheme="majorBidi"/>
          <w:sz w:val="24"/>
          <w:szCs w:val="24"/>
        </w:rPr>
        <w:t xml:space="preserve"> </w:t>
      </w:r>
    </w:p>
    <w:p w:rsidR="004340BE" w:rsidRPr="00F532FD" w:rsidRDefault="004340BE" w:rsidP="004340BE">
      <w:pPr>
        <w:spacing w:after="0" w:line="360" w:lineRule="auto"/>
        <w:jc w:val="both"/>
        <w:rPr>
          <w:rFonts w:ascii="Book Antiqua" w:hAnsi="Book Antiqua" w:cstheme="majorBidi"/>
          <w:sz w:val="24"/>
          <w:szCs w:val="24"/>
        </w:rPr>
      </w:pPr>
      <w:r w:rsidRPr="00021597">
        <w:rPr>
          <w:rFonts w:ascii="Book Antiqua" w:hAnsi="Book Antiqua" w:cstheme="majorBidi"/>
          <w:b/>
          <w:bCs/>
          <w:sz w:val="24"/>
          <w:szCs w:val="24"/>
        </w:rPr>
        <w:lastRenderedPageBreak/>
        <w:t xml:space="preserve">Correspondence to: Ahmed Youssef </w:t>
      </w:r>
      <w:proofErr w:type="spellStart"/>
      <w:r w:rsidRPr="00021597">
        <w:rPr>
          <w:rFonts w:ascii="Book Antiqua" w:hAnsi="Book Antiqua" w:cstheme="majorBidi"/>
          <w:b/>
          <w:bCs/>
          <w:sz w:val="24"/>
          <w:szCs w:val="24"/>
        </w:rPr>
        <w:t>Altonbary</w:t>
      </w:r>
      <w:proofErr w:type="spellEnd"/>
      <w:r w:rsidRPr="00021597">
        <w:rPr>
          <w:rFonts w:ascii="Book Antiqua" w:hAnsi="Book Antiqua" w:cstheme="majorBidi"/>
          <w:b/>
          <w:bCs/>
          <w:sz w:val="24"/>
          <w:szCs w:val="24"/>
        </w:rPr>
        <w:t>, MD</w:t>
      </w:r>
      <w:r w:rsidRPr="00021597">
        <w:rPr>
          <w:rFonts w:ascii="Book Antiqua" w:hAnsi="Book Antiqua" w:cstheme="majorBidi"/>
          <w:b/>
          <w:sz w:val="24"/>
          <w:szCs w:val="24"/>
        </w:rPr>
        <w:t>,</w:t>
      </w:r>
      <w:r w:rsidRPr="00021597">
        <w:rPr>
          <w:rFonts w:ascii="Book Antiqua" w:hAnsi="Book Antiqua" w:cstheme="majorBidi"/>
          <w:sz w:val="24"/>
          <w:szCs w:val="24"/>
        </w:rPr>
        <w:t xml:space="preserve"> Department of Hepatology and Gastroenterology, Mansoura Specialized Medical Hospital</w:t>
      </w:r>
      <w:r w:rsidR="00021597" w:rsidRPr="00021597">
        <w:rPr>
          <w:rFonts w:ascii="Book Antiqua" w:hAnsi="Book Antiqua" w:cstheme="majorBidi"/>
          <w:sz w:val="24"/>
          <w:szCs w:val="24"/>
        </w:rPr>
        <w:t xml:space="preserve">, </w:t>
      </w:r>
      <w:bookmarkStart w:id="4" w:name="OLE_LINK1"/>
      <w:bookmarkStart w:id="5" w:name="OLE_LINK2"/>
      <w:r w:rsidR="00021597" w:rsidRPr="00021597">
        <w:rPr>
          <w:rFonts w:ascii="Book Antiqua" w:hAnsi="Book Antiqua" w:cstheme="majorBidi"/>
          <w:sz w:val="24"/>
          <w:szCs w:val="24"/>
        </w:rPr>
        <w:t>Mansoura University</w:t>
      </w:r>
      <w:bookmarkEnd w:id="4"/>
      <w:bookmarkEnd w:id="5"/>
      <w:r w:rsidR="00021597" w:rsidRPr="00021597">
        <w:rPr>
          <w:rFonts w:ascii="Book Antiqua" w:hAnsi="Book Antiqua" w:cstheme="majorBidi"/>
          <w:sz w:val="24"/>
          <w:szCs w:val="24"/>
        </w:rPr>
        <w:t xml:space="preserve">, </w:t>
      </w:r>
      <w:proofErr w:type="spellStart"/>
      <w:r w:rsidR="00021597" w:rsidRPr="00021597">
        <w:rPr>
          <w:rFonts w:ascii="Book Antiqua" w:hAnsi="Book Antiqua" w:cstheme="majorBidi"/>
          <w:sz w:val="24"/>
          <w:szCs w:val="24"/>
        </w:rPr>
        <w:t>Dakahlia</w:t>
      </w:r>
      <w:proofErr w:type="spellEnd"/>
      <w:r w:rsidR="00021597" w:rsidRPr="00021597">
        <w:rPr>
          <w:rFonts w:ascii="Book Antiqua" w:hAnsi="Book Antiqua" w:cstheme="majorBidi"/>
          <w:sz w:val="24"/>
          <w:szCs w:val="24"/>
        </w:rPr>
        <w:t xml:space="preserve"> Governorate</w:t>
      </w:r>
      <w:r w:rsidR="00021597" w:rsidRPr="00021597">
        <w:rPr>
          <w:rFonts w:ascii="Book Antiqua" w:hAnsi="Book Antiqua" w:cstheme="majorBidi" w:hint="eastAsia"/>
          <w:sz w:val="24"/>
          <w:szCs w:val="24"/>
          <w:lang w:eastAsia="zh-CN"/>
        </w:rPr>
        <w:t>,</w:t>
      </w:r>
      <w:r w:rsidR="00021597" w:rsidRPr="00021597">
        <w:rPr>
          <w:rFonts w:ascii="Book Antiqua" w:hAnsi="Book Antiqua" w:cstheme="majorBidi"/>
          <w:sz w:val="24"/>
          <w:szCs w:val="24"/>
        </w:rPr>
        <w:t xml:space="preserve"> Mansoura</w:t>
      </w:r>
      <w:r w:rsidRPr="00021597">
        <w:rPr>
          <w:rFonts w:ascii="Book Antiqua" w:hAnsi="Book Antiqua" w:cstheme="majorBidi"/>
          <w:sz w:val="24"/>
          <w:szCs w:val="24"/>
        </w:rPr>
        <w:t xml:space="preserve"> 35516, Egypt. </w:t>
      </w:r>
      <w:hyperlink r:id="rId8" w:history="1">
        <w:r w:rsidRPr="00F532FD">
          <w:rPr>
            <w:rStyle w:val="Hyperlink"/>
            <w:rFonts w:ascii="Book Antiqua" w:hAnsi="Book Antiqua" w:cstheme="majorBidi"/>
            <w:color w:val="auto"/>
            <w:sz w:val="24"/>
            <w:szCs w:val="24"/>
            <w:u w:val="none"/>
          </w:rPr>
          <w:t>a.tonbary@gmail.com</w:t>
        </w:r>
      </w:hyperlink>
    </w:p>
    <w:p w:rsidR="004340BE" w:rsidRPr="00021597" w:rsidRDefault="004340BE" w:rsidP="004340BE">
      <w:pPr>
        <w:spacing w:after="0" w:line="360" w:lineRule="auto"/>
        <w:jc w:val="both"/>
        <w:rPr>
          <w:rFonts w:ascii="Book Antiqua" w:hAnsi="Book Antiqua" w:cstheme="majorBidi"/>
          <w:sz w:val="24"/>
          <w:szCs w:val="24"/>
        </w:rPr>
      </w:pPr>
      <w:r w:rsidRPr="00021597">
        <w:rPr>
          <w:rFonts w:ascii="Book Antiqua" w:hAnsi="Book Antiqua" w:cstheme="majorBidi"/>
          <w:b/>
          <w:bCs/>
          <w:sz w:val="24"/>
          <w:szCs w:val="24"/>
        </w:rPr>
        <w:t>Telephone:</w:t>
      </w:r>
      <w:r w:rsidRPr="00021597">
        <w:rPr>
          <w:rFonts w:ascii="Book Antiqua" w:hAnsi="Book Antiqua" w:cstheme="majorBidi"/>
          <w:sz w:val="24"/>
          <w:szCs w:val="24"/>
        </w:rPr>
        <w:t xml:space="preserve"> +2-100-5100091</w:t>
      </w:r>
    </w:p>
    <w:p w:rsidR="004340BE" w:rsidRPr="00021597" w:rsidRDefault="004340BE" w:rsidP="004340BE">
      <w:pPr>
        <w:spacing w:after="0" w:line="360" w:lineRule="auto"/>
        <w:jc w:val="both"/>
        <w:rPr>
          <w:rFonts w:ascii="Book Antiqua" w:hAnsi="Book Antiqua"/>
          <w:bCs/>
          <w:sz w:val="24"/>
        </w:rPr>
      </w:pPr>
      <w:bookmarkStart w:id="6" w:name="OLE_LINK476"/>
      <w:bookmarkStart w:id="7" w:name="OLE_LINK477"/>
      <w:bookmarkStart w:id="8" w:name="OLE_LINK117"/>
      <w:bookmarkStart w:id="9" w:name="OLE_LINK528"/>
      <w:bookmarkStart w:id="10" w:name="OLE_LINK557"/>
      <w:r w:rsidRPr="00021597">
        <w:rPr>
          <w:rFonts w:ascii="Book Antiqua" w:hAnsi="Book Antiqua"/>
          <w:b/>
          <w:sz w:val="24"/>
        </w:rPr>
        <w:t xml:space="preserve">Fax: </w:t>
      </w:r>
      <w:r w:rsidR="00021597" w:rsidRPr="00021597">
        <w:rPr>
          <w:rFonts w:ascii="Book Antiqua" w:hAnsi="Book Antiqua"/>
          <w:bCs/>
          <w:sz w:val="24"/>
        </w:rPr>
        <w:t>+2-</w:t>
      </w:r>
      <w:r w:rsidRPr="00021597">
        <w:rPr>
          <w:rFonts w:ascii="Book Antiqua" w:hAnsi="Book Antiqua"/>
          <w:bCs/>
          <w:sz w:val="24"/>
        </w:rPr>
        <w:t>50-2200878</w:t>
      </w:r>
    </w:p>
    <w:p w:rsidR="004340BE" w:rsidRPr="00021597" w:rsidRDefault="004340BE" w:rsidP="004340BE">
      <w:pPr>
        <w:spacing w:after="0" w:line="360" w:lineRule="auto"/>
        <w:jc w:val="both"/>
        <w:rPr>
          <w:rFonts w:ascii="Book Antiqua" w:hAnsi="Book Antiqua"/>
          <w:b/>
          <w:sz w:val="24"/>
        </w:rPr>
      </w:pPr>
    </w:p>
    <w:p w:rsidR="004340BE" w:rsidRPr="00021597" w:rsidRDefault="004340BE" w:rsidP="004340BE">
      <w:pPr>
        <w:spacing w:after="0" w:line="360" w:lineRule="auto"/>
        <w:jc w:val="both"/>
        <w:rPr>
          <w:rFonts w:ascii="Book Antiqua" w:hAnsi="Book Antiqua"/>
          <w:sz w:val="24"/>
          <w:lang w:eastAsia="zh-CN"/>
        </w:rPr>
      </w:pPr>
      <w:r w:rsidRPr="00021597">
        <w:rPr>
          <w:rFonts w:ascii="Book Antiqua" w:hAnsi="Book Antiqua"/>
          <w:b/>
          <w:sz w:val="24"/>
        </w:rPr>
        <w:t>Received:</w:t>
      </w:r>
      <w:r w:rsidR="00021597" w:rsidRPr="00021597">
        <w:rPr>
          <w:rFonts w:ascii="Book Antiqua" w:hAnsi="Book Antiqua" w:hint="eastAsia"/>
          <w:b/>
          <w:sz w:val="24"/>
          <w:lang w:eastAsia="zh-CN"/>
        </w:rPr>
        <w:t xml:space="preserve"> </w:t>
      </w:r>
      <w:r w:rsidR="00021597" w:rsidRPr="00021597">
        <w:rPr>
          <w:rFonts w:ascii="Book Antiqua" w:hAnsi="Book Antiqua" w:hint="eastAsia"/>
          <w:sz w:val="24"/>
          <w:lang w:eastAsia="zh-CN"/>
        </w:rPr>
        <w:t>December 6, 2015</w:t>
      </w:r>
    </w:p>
    <w:p w:rsidR="004340BE" w:rsidRPr="00021597" w:rsidRDefault="004340BE" w:rsidP="004340BE">
      <w:pPr>
        <w:spacing w:after="0" w:line="360" w:lineRule="auto"/>
        <w:jc w:val="both"/>
        <w:rPr>
          <w:rFonts w:ascii="Book Antiqua" w:hAnsi="Book Antiqua"/>
          <w:sz w:val="24"/>
          <w:lang w:eastAsia="zh-CN"/>
        </w:rPr>
      </w:pPr>
      <w:r w:rsidRPr="00021597">
        <w:rPr>
          <w:rFonts w:ascii="Book Antiqua" w:hAnsi="Book Antiqua" w:hint="eastAsia"/>
          <w:b/>
          <w:sz w:val="24"/>
        </w:rPr>
        <w:t>Peer-review started</w:t>
      </w:r>
      <w:r w:rsidRPr="00021597">
        <w:rPr>
          <w:rFonts w:ascii="Book Antiqua" w:hAnsi="Book Antiqua"/>
          <w:b/>
          <w:sz w:val="24"/>
        </w:rPr>
        <w:t>:</w:t>
      </w:r>
      <w:r w:rsidR="00021597" w:rsidRPr="00021597">
        <w:rPr>
          <w:rFonts w:ascii="Book Antiqua" w:hAnsi="Book Antiqua" w:hint="eastAsia"/>
          <w:b/>
          <w:sz w:val="24"/>
          <w:lang w:eastAsia="zh-CN"/>
        </w:rPr>
        <w:t xml:space="preserve"> </w:t>
      </w:r>
      <w:r w:rsidR="00021597" w:rsidRPr="00021597">
        <w:rPr>
          <w:rFonts w:ascii="Book Antiqua" w:hAnsi="Book Antiqua" w:hint="eastAsia"/>
          <w:sz w:val="24"/>
          <w:lang w:eastAsia="zh-CN"/>
        </w:rPr>
        <w:t>December 7, 2015</w:t>
      </w:r>
    </w:p>
    <w:p w:rsidR="004340BE" w:rsidRPr="00021597" w:rsidRDefault="004340BE" w:rsidP="004340BE">
      <w:pPr>
        <w:spacing w:after="0" w:line="360" w:lineRule="auto"/>
        <w:jc w:val="both"/>
        <w:rPr>
          <w:rFonts w:ascii="Book Antiqua" w:hAnsi="Book Antiqua"/>
          <w:sz w:val="24"/>
          <w:lang w:eastAsia="zh-CN"/>
        </w:rPr>
      </w:pPr>
      <w:r w:rsidRPr="00021597">
        <w:rPr>
          <w:rFonts w:ascii="Book Antiqua" w:hAnsi="Book Antiqua"/>
          <w:b/>
          <w:sz w:val="24"/>
        </w:rPr>
        <w:t>First decision:</w:t>
      </w:r>
      <w:r w:rsidR="00021597" w:rsidRPr="00021597">
        <w:rPr>
          <w:rFonts w:ascii="Book Antiqua" w:hAnsi="Book Antiqua" w:hint="eastAsia"/>
          <w:b/>
          <w:sz w:val="24"/>
          <w:lang w:eastAsia="zh-CN"/>
        </w:rPr>
        <w:t xml:space="preserve"> </w:t>
      </w:r>
      <w:r w:rsidR="00021597" w:rsidRPr="00021597">
        <w:rPr>
          <w:rFonts w:ascii="Book Antiqua" w:hAnsi="Book Antiqua" w:hint="eastAsia"/>
          <w:sz w:val="24"/>
          <w:lang w:eastAsia="zh-CN"/>
        </w:rPr>
        <w:t>December 22, 2015</w:t>
      </w:r>
    </w:p>
    <w:p w:rsidR="004340BE" w:rsidRPr="00021597" w:rsidRDefault="004340BE" w:rsidP="004340BE">
      <w:pPr>
        <w:spacing w:after="0" w:line="360" w:lineRule="auto"/>
        <w:jc w:val="both"/>
        <w:rPr>
          <w:rFonts w:ascii="Book Antiqua" w:hAnsi="Book Antiqua"/>
          <w:sz w:val="24"/>
          <w:lang w:eastAsia="zh-CN"/>
        </w:rPr>
      </w:pPr>
      <w:r w:rsidRPr="00021597">
        <w:rPr>
          <w:rFonts w:ascii="Book Antiqua" w:hAnsi="Book Antiqua"/>
          <w:b/>
          <w:sz w:val="24"/>
        </w:rPr>
        <w:t>Revised:</w:t>
      </w:r>
      <w:r w:rsidR="00021597" w:rsidRPr="00021597">
        <w:rPr>
          <w:rFonts w:ascii="Book Antiqua" w:hAnsi="Book Antiqua" w:hint="eastAsia"/>
          <w:b/>
          <w:sz w:val="24"/>
          <w:lang w:eastAsia="zh-CN"/>
        </w:rPr>
        <w:t xml:space="preserve"> </w:t>
      </w:r>
      <w:r w:rsidR="00021597" w:rsidRPr="00021597">
        <w:rPr>
          <w:rFonts w:ascii="Book Antiqua" w:hAnsi="Book Antiqua"/>
          <w:sz w:val="24"/>
          <w:lang w:eastAsia="zh-CN"/>
        </w:rPr>
        <w:t>January</w:t>
      </w:r>
      <w:r w:rsidR="00021597" w:rsidRPr="00021597">
        <w:rPr>
          <w:rFonts w:ascii="Book Antiqua" w:hAnsi="Book Antiqua" w:hint="eastAsia"/>
          <w:sz w:val="24"/>
          <w:lang w:eastAsia="zh-CN"/>
        </w:rPr>
        <w:t xml:space="preserve"> 5, 2016</w:t>
      </w:r>
    </w:p>
    <w:p w:rsidR="004340BE" w:rsidRPr="006A5902" w:rsidRDefault="004340BE" w:rsidP="006A5902">
      <w:pPr>
        <w:rPr>
          <w:rFonts w:ascii="Book Antiqua" w:hAnsi="Book Antiqua"/>
          <w:iCs/>
          <w:sz w:val="24"/>
        </w:rPr>
      </w:pPr>
      <w:r w:rsidRPr="00021597">
        <w:rPr>
          <w:rFonts w:ascii="Book Antiqua" w:hAnsi="Book Antiqua"/>
          <w:b/>
          <w:sz w:val="24"/>
        </w:rPr>
        <w:t>Accepted:</w:t>
      </w:r>
      <w:r w:rsidR="006A5902" w:rsidRPr="006A5902">
        <w:rPr>
          <w:rStyle w:val="Emphasis"/>
        </w:rPr>
        <w:t xml:space="preserve"> </w:t>
      </w:r>
      <w:r w:rsidR="006A5902">
        <w:rPr>
          <w:rStyle w:val="Emphasis"/>
        </w:rPr>
        <w:t xml:space="preserve">January </w:t>
      </w:r>
      <w:r w:rsidR="006A5902">
        <w:rPr>
          <w:rStyle w:val="Emphasis"/>
          <w:rFonts w:ascii="宋体" w:hAnsi="宋体" w:cs="宋体" w:hint="eastAsia"/>
        </w:rPr>
        <w:t>29</w:t>
      </w:r>
      <w:r w:rsidR="006A5902" w:rsidRPr="00235CD4">
        <w:rPr>
          <w:rStyle w:val="Emphasis"/>
        </w:rPr>
        <w:t>,</w:t>
      </w:r>
      <w:r w:rsidR="006A5902">
        <w:rPr>
          <w:rStyle w:val="Emphasis"/>
        </w:rPr>
        <w:t xml:space="preserve"> 2016</w:t>
      </w:r>
    </w:p>
    <w:p w:rsidR="004340BE" w:rsidRPr="00021597" w:rsidRDefault="004340BE" w:rsidP="004340BE">
      <w:pPr>
        <w:spacing w:after="0" w:line="360" w:lineRule="auto"/>
        <w:jc w:val="both"/>
        <w:rPr>
          <w:rFonts w:ascii="Book Antiqua" w:hAnsi="Book Antiqua"/>
          <w:b/>
          <w:sz w:val="24"/>
        </w:rPr>
      </w:pPr>
      <w:r w:rsidRPr="00021597">
        <w:rPr>
          <w:rFonts w:ascii="Book Antiqua" w:hAnsi="Book Antiqua"/>
          <w:b/>
          <w:sz w:val="24"/>
        </w:rPr>
        <w:t>Article in press:</w:t>
      </w:r>
    </w:p>
    <w:p w:rsidR="004340BE" w:rsidRPr="00021597" w:rsidRDefault="004340BE" w:rsidP="004340BE">
      <w:pPr>
        <w:spacing w:after="0" w:line="360" w:lineRule="auto"/>
        <w:jc w:val="both"/>
        <w:rPr>
          <w:rFonts w:ascii="Book Antiqua" w:hAnsi="Book Antiqua"/>
          <w:b/>
          <w:sz w:val="24"/>
        </w:rPr>
      </w:pPr>
      <w:r w:rsidRPr="00021597">
        <w:rPr>
          <w:rFonts w:ascii="Book Antiqua" w:hAnsi="Book Antiqua"/>
          <w:b/>
          <w:sz w:val="24"/>
        </w:rPr>
        <w:t>Published online:</w:t>
      </w:r>
      <w:bookmarkEnd w:id="6"/>
      <w:bookmarkEnd w:id="7"/>
      <w:bookmarkEnd w:id="8"/>
      <w:bookmarkEnd w:id="9"/>
      <w:bookmarkEnd w:id="10"/>
    </w:p>
    <w:p w:rsidR="004340BE" w:rsidRPr="00021597" w:rsidRDefault="004340BE" w:rsidP="004340BE">
      <w:pPr>
        <w:spacing w:after="0" w:line="360" w:lineRule="auto"/>
        <w:jc w:val="both"/>
        <w:rPr>
          <w:rFonts w:ascii="Book Antiqua" w:hAnsi="Book Antiqua"/>
          <w:b/>
          <w:sz w:val="24"/>
        </w:rPr>
      </w:pPr>
    </w:p>
    <w:p w:rsidR="004340BE" w:rsidRPr="00021597" w:rsidRDefault="004340BE" w:rsidP="004340BE">
      <w:pPr>
        <w:spacing w:after="0" w:line="360" w:lineRule="auto"/>
        <w:jc w:val="both"/>
        <w:rPr>
          <w:rFonts w:ascii="Book Antiqua" w:hAnsi="Book Antiqua"/>
          <w:b/>
          <w:sz w:val="24"/>
        </w:rPr>
      </w:pPr>
    </w:p>
    <w:p w:rsidR="004340BE" w:rsidRPr="00021597" w:rsidRDefault="004340BE" w:rsidP="004340BE">
      <w:pPr>
        <w:rPr>
          <w:rFonts w:ascii="Book Antiqua" w:hAnsi="Book Antiqua" w:cs="Times New Roman"/>
          <w:b/>
          <w:bCs/>
          <w:sz w:val="24"/>
          <w:szCs w:val="24"/>
        </w:rPr>
      </w:pPr>
      <w:r w:rsidRPr="00021597">
        <w:rPr>
          <w:rFonts w:ascii="Book Antiqua" w:hAnsi="Book Antiqua" w:cs="Times New Roman"/>
          <w:b/>
          <w:bCs/>
          <w:sz w:val="24"/>
          <w:szCs w:val="24"/>
        </w:rPr>
        <w:br w:type="page"/>
      </w:r>
    </w:p>
    <w:p w:rsidR="004340BE" w:rsidRPr="00021597" w:rsidRDefault="004340BE" w:rsidP="004340BE">
      <w:pPr>
        <w:spacing w:after="0" w:line="360" w:lineRule="auto"/>
        <w:jc w:val="both"/>
        <w:rPr>
          <w:rFonts w:ascii="Book Antiqua" w:hAnsi="Book Antiqua" w:cs="Times New Roman"/>
          <w:b/>
          <w:bCs/>
          <w:sz w:val="24"/>
          <w:szCs w:val="24"/>
        </w:rPr>
      </w:pPr>
      <w:r w:rsidRPr="00021597">
        <w:rPr>
          <w:rFonts w:ascii="Book Antiqua" w:hAnsi="Book Antiqua" w:cs="Times New Roman"/>
          <w:b/>
          <w:bCs/>
          <w:sz w:val="24"/>
          <w:szCs w:val="24"/>
        </w:rPr>
        <w:lastRenderedPageBreak/>
        <w:t>Abstract</w:t>
      </w:r>
    </w:p>
    <w:p w:rsidR="004340BE" w:rsidRPr="00021597" w:rsidRDefault="004340BE" w:rsidP="004340BE">
      <w:pPr>
        <w:spacing w:after="0" w:line="360" w:lineRule="auto"/>
        <w:jc w:val="both"/>
        <w:rPr>
          <w:rFonts w:ascii="Book Antiqua" w:hAnsi="Book Antiqua" w:cs="Times New Roman"/>
          <w:sz w:val="24"/>
          <w:szCs w:val="24"/>
        </w:rPr>
      </w:pPr>
      <w:proofErr w:type="spellStart"/>
      <w:r w:rsidRPr="00021597">
        <w:rPr>
          <w:rFonts w:ascii="Book Antiqua" w:hAnsi="Book Antiqua" w:cs="Times New Roman"/>
          <w:sz w:val="24"/>
          <w:szCs w:val="24"/>
        </w:rPr>
        <w:t>Periampullary</w:t>
      </w:r>
      <w:proofErr w:type="spellEnd"/>
      <w:r w:rsidRPr="00021597">
        <w:rPr>
          <w:rFonts w:ascii="Book Antiqua" w:hAnsi="Book Antiqua" w:cs="Times New Roman"/>
          <w:sz w:val="24"/>
          <w:szCs w:val="24"/>
        </w:rPr>
        <w:t xml:space="preserve"> diverticulum (PAD) is duodenal outpunching defined as herniation of the mucosa or submucosa that occurs via a defect in the muscle layer within an area of 2 cm to 3 cm around the papilla. </w:t>
      </w:r>
      <w:r w:rsidRPr="00021597">
        <w:rPr>
          <w:rFonts w:ascii="Book Antiqua" w:eastAsia="MinionPro-Regular" w:hAnsi="Book Antiqua" w:cs="Times New Roman"/>
          <w:sz w:val="24"/>
          <w:szCs w:val="24"/>
        </w:rPr>
        <w:t xml:space="preserve">Although PAD is usually asymptomatic and discovered incidentally during </w:t>
      </w:r>
      <w:r w:rsidRPr="00021597">
        <w:rPr>
          <w:rFonts w:ascii="Book Antiqua" w:hAnsi="Book Antiqua" w:cs="Times New Roman"/>
          <w:bCs/>
          <w:sz w:val="24"/>
          <w:szCs w:val="24"/>
        </w:rPr>
        <w:t xml:space="preserve">endoscopic retrograde cholangiopancreatography </w:t>
      </w:r>
      <w:r w:rsidRPr="00021597">
        <w:rPr>
          <w:rFonts w:ascii="Book Antiqua" w:hAnsi="Book Antiqua" w:cs="Times New Roman"/>
          <w:b/>
          <w:bCs/>
          <w:sz w:val="24"/>
          <w:szCs w:val="24"/>
        </w:rPr>
        <w:t>(</w:t>
      </w:r>
      <w:r w:rsidRPr="00021597">
        <w:rPr>
          <w:rFonts w:ascii="Book Antiqua" w:eastAsia="MinionPro-Regular" w:hAnsi="Book Antiqua" w:cs="Times New Roman"/>
          <w:sz w:val="24"/>
          <w:szCs w:val="24"/>
        </w:rPr>
        <w:t xml:space="preserve">ERCP), it is associated with different pathological conditions such as common bile duct obstruction, pancreatitis, perforation, bleeding, and rarely carcinoma. ERCP has a low rate of success in patients with PAD, suggesting that this condition may complicate the technical application of the ERCP procedure. Moreover, cannulation of PAD can be challenging, time consuming, and require the higher level of skill of more experienced </w:t>
      </w:r>
      <w:proofErr w:type="spellStart"/>
      <w:r w:rsidRPr="00021597">
        <w:rPr>
          <w:rFonts w:ascii="Book Antiqua" w:eastAsia="MinionPro-Regular" w:hAnsi="Book Antiqua" w:cs="Times New Roman"/>
          <w:sz w:val="24"/>
          <w:szCs w:val="24"/>
        </w:rPr>
        <w:t>endoscopists</w:t>
      </w:r>
      <w:proofErr w:type="spellEnd"/>
      <w:r w:rsidRPr="00021597">
        <w:rPr>
          <w:rFonts w:ascii="Book Antiqua" w:eastAsia="MinionPro-Regular" w:hAnsi="Book Antiqua" w:cs="Times New Roman"/>
          <w:sz w:val="24"/>
          <w:szCs w:val="24"/>
        </w:rPr>
        <w:t xml:space="preserve">. A large portion of the failures of cannulation in patients with PAD can be attributed to inability of the </w:t>
      </w:r>
      <w:proofErr w:type="spellStart"/>
      <w:r w:rsidRPr="00021597">
        <w:rPr>
          <w:rFonts w:ascii="Book Antiqua" w:eastAsia="MinionPro-Regular" w:hAnsi="Book Antiqua" w:cs="Times New Roman"/>
          <w:sz w:val="24"/>
          <w:szCs w:val="24"/>
        </w:rPr>
        <w:t>endoscopist</w:t>
      </w:r>
      <w:proofErr w:type="spellEnd"/>
      <w:r w:rsidRPr="00021597">
        <w:rPr>
          <w:rFonts w:ascii="Book Antiqua" w:eastAsia="MinionPro-Regular" w:hAnsi="Book Antiqua" w:cs="Times New Roman"/>
          <w:sz w:val="24"/>
          <w:szCs w:val="24"/>
        </w:rPr>
        <w:t xml:space="preserve"> to detect the papilla. </w:t>
      </w:r>
      <w:r w:rsidRPr="00021597">
        <w:rPr>
          <w:rFonts w:ascii="Book Antiqua" w:hAnsi="Book Antiqua" w:cs="Times New Roman"/>
          <w:sz w:val="24"/>
          <w:szCs w:val="24"/>
        </w:rPr>
        <w:t xml:space="preserve">In cases where the papilla is identified but does not point in a suitable direction for cannulation, different techniques have been described. </w:t>
      </w:r>
      <w:proofErr w:type="spellStart"/>
      <w:r w:rsidRPr="00021597">
        <w:rPr>
          <w:rFonts w:ascii="Book Antiqua" w:hAnsi="Book Antiqua" w:cs="Times New Roman"/>
          <w:sz w:val="24"/>
          <w:szCs w:val="24"/>
        </w:rPr>
        <w:t>Endoscopists</w:t>
      </w:r>
      <w:proofErr w:type="spellEnd"/>
      <w:r w:rsidRPr="00021597">
        <w:rPr>
          <w:rFonts w:ascii="Book Antiqua" w:hAnsi="Book Antiqua" w:cs="Times New Roman"/>
          <w:sz w:val="24"/>
          <w:szCs w:val="24"/>
        </w:rPr>
        <w:t xml:space="preserve"> must be aware of papilla identification in the presence of PAD and of different cannulation techniques, including their technical feasibility and safety, to allow for an informed decision and ensure the best outcome. Herein, we review the literature on this practical topic and propose an algorithm to increase the success rate of biliary cannulation.</w:t>
      </w:r>
    </w:p>
    <w:p w:rsidR="004340BE" w:rsidRPr="00021597" w:rsidRDefault="004340BE" w:rsidP="004340BE">
      <w:pPr>
        <w:spacing w:after="0" w:line="360" w:lineRule="auto"/>
        <w:jc w:val="both"/>
        <w:rPr>
          <w:rFonts w:ascii="Book Antiqua" w:hAnsi="Book Antiqua" w:cs="Times New Roman"/>
          <w:sz w:val="24"/>
          <w:szCs w:val="24"/>
        </w:rPr>
      </w:pPr>
    </w:p>
    <w:p w:rsidR="004340BE" w:rsidRPr="00021597" w:rsidRDefault="004340BE" w:rsidP="004340BE">
      <w:pPr>
        <w:spacing w:after="0" w:line="360" w:lineRule="auto"/>
        <w:jc w:val="both"/>
        <w:rPr>
          <w:rFonts w:ascii="Book Antiqua" w:hAnsi="Book Antiqua" w:cs="Times New Roman"/>
          <w:sz w:val="24"/>
          <w:szCs w:val="24"/>
        </w:rPr>
      </w:pPr>
      <w:r w:rsidRPr="00021597">
        <w:rPr>
          <w:rFonts w:ascii="Book Antiqua" w:hAnsi="Book Antiqua" w:cs="Times New Roman"/>
          <w:b/>
          <w:bCs/>
          <w:sz w:val="24"/>
          <w:szCs w:val="24"/>
        </w:rPr>
        <w:t xml:space="preserve">Key words: </w:t>
      </w:r>
      <w:r w:rsidRPr="00021597">
        <w:rPr>
          <w:rFonts w:ascii="Book Antiqua" w:hAnsi="Book Antiqua" w:cs="Times New Roman"/>
          <w:bCs/>
          <w:sz w:val="24"/>
          <w:szCs w:val="24"/>
        </w:rPr>
        <w:t>Endoscopic retrograde cholangiopancreatography</w:t>
      </w:r>
      <w:r w:rsidRPr="00021597">
        <w:rPr>
          <w:rFonts w:ascii="Book Antiqua" w:hAnsi="Book Antiqua" w:cs="Times New Roman"/>
          <w:sz w:val="24"/>
          <w:szCs w:val="24"/>
        </w:rPr>
        <w:t xml:space="preserve">; </w:t>
      </w:r>
      <w:proofErr w:type="spellStart"/>
      <w:r w:rsidRPr="00021597">
        <w:rPr>
          <w:rFonts w:ascii="Book Antiqua" w:hAnsi="Book Antiqua" w:cs="Times New Roman"/>
          <w:sz w:val="24"/>
          <w:szCs w:val="24"/>
        </w:rPr>
        <w:t>Periampullary</w:t>
      </w:r>
      <w:proofErr w:type="spellEnd"/>
      <w:r w:rsidRPr="00021597">
        <w:rPr>
          <w:rFonts w:ascii="Book Antiqua" w:hAnsi="Book Antiqua" w:cs="Times New Roman"/>
          <w:sz w:val="24"/>
          <w:szCs w:val="24"/>
        </w:rPr>
        <w:t xml:space="preserve"> diverticulum; Cannulation techniques; Tips; Endoscopic ultrasound</w:t>
      </w:r>
      <w:bookmarkStart w:id="11" w:name="OLE_LINK55"/>
      <w:bookmarkStart w:id="12" w:name="OLE_LINK56"/>
    </w:p>
    <w:p w:rsidR="004340BE" w:rsidRPr="00021597" w:rsidRDefault="004340BE" w:rsidP="004340BE">
      <w:pPr>
        <w:spacing w:after="0" w:line="360" w:lineRule="auto"/>
        <w:jc w:val="both"/>
        <w:rPr>
          <w:rFonts w:ascii="Book Antiqua" w:hAnsi="Book Antiqua" w:cs="Times New Roman"/>
          <w:sz w:val="24"/>
          <w:szCs w:val="24"/>
        </w:rPr>
      </w:pPr>
    </w:p>
    <w:p w:rsidR="004340BE" w:rsidRPr="00021597" w:rsidRDefault="004340BE" w:rsidP="004340BE">
      <w:pPr>
        <w:spacing w:after="0" w:line="360" w:lineRule="auto"/>
        <w:jc w:val="both"/>
        <w:rPr>
          <w:rFonts w:ascii="Book Antiqua" w:hAnsi="Book Antiqua" w:cs="Arial"/>
          <w:sz w:val="24"/>
        </w:rPr>
      </w:pPr>
      <w:proofErr w:type="gramStart"/>
      <w:r w:rsidRPr="00021597">
        <w:rPr>
          <w:rFonts w:ascii="Book Antiqua" w:hAnsi="Book Antiqua"/>
          <w:b/>
          <w:sz w:val="24"/>
        </w:rPr>
        <w:t>©</w:t>
      </w:r>
      <w:bookmarkEnd w:id="11"/>
      <w:bookmarkEnd w:id="12"/>
      <w:r w:rsidR="005118B7">
        <w:rPr>
          <w:rFonts w:ascii="Book Antiqua" w:hAnsi="Book Antiqua" w:hint="eastAsia"/>
          <w:b/>
          <w:sz w:val="24"/>
          <w:lang w:eastAsia="zh-CN"/>
        </w:rPr>
        <w:t xml:space="preserve"> </w:t>
      </w:r>
      <w:r w:rsidRPr="00021597">
        <w:rPr>
          <w:rFonts w:ascii="Book Antiqua" w:hAnsi="Book Antiqua" w:cs="Arial"/>
          <w:b/>
          <w:sz w:val="24"/>
        </w:rPr>
        <w:t>The Author(s) 201</w:t>
      </w:r>
      <w:r w:rsidR="00021597" w:rsidRPr="00021597">
        <w:rPr>
          <w:rFonts w:ascii="Book Antiqua" w:hAnsi="Book Antiqua" w:cs="Arial" w:hint="eastAsia"/>
          <w:b/>
          <w:sz w:val="24"/>
          <w:lang w:eastAsia="zh-CN"/>
        </w:rPr>
        <w:t>6</w:t>
      </w:r>
      <w:r w:rsidRPr="00021597">
        <w:rPr>
          <w:rFonts w:ascii="Book Antiqua" w:hAnsi="Book Antiqua" w:cs="Arial"/>
          <w:b/>
          <w:sz w:val="24"/>
        </w:rPr>
        <w:t>.</w:t>
      </w:r>
      <w:proofErr w:type="gramEnd"/>
      <w:r w:rsidRPr="00021597">
        <w:rPr>
          <w:rFonts w:ascii="Book Antiqua" w:hAnsi="Book Antiqua" w:cs="Arial"/>
          <w:b/>
          <w:sz w:val="24"/>
        </w:rPr>
        <w:t xml:space="preserve"> </w:t>
      </w:r>
      <w:r w:rsidRPr="00021597">
        <w:rPr>
          <w:rFonts w:ascii="Book Antiqua" w:hAnsi="Book Antiqua" w:cs="Arial"/>
          <w:sz w:val="24"/>
        </w:rPr>
        <w:t xml:space="preserve">Published by </w:t>
      </w:r>
      <w:proofErr w:type="spellStart"/>
      <w:r w:rsidRPr="00021597">
        <w:rPr>
          <w:rFonts w:ascii="Book Antiqua" w:hAnsi="Book Antiqua" w:cs="Arial"/>
          <w:sz w:val="24"/>
        </w:rPr>
        <w:t>Baishideng</w:t>
      </w:r>
      <w:proofErr w:type="spellEnd"/>
      <w:r w:rsidRPr="00021597">
        <w:rPr>
          <w:rFonts w:ascii="Book Antiqua" w:hAnsi="Book Antiqua" w:cs="Arial"/>
          <w:sz w:val="24"/>
        </w:rPr>
        <w:t xml:space="preserve"> Publishing Group Inc. All rights reserved.</w:t>
      </w:r>
    </w:p>
    <w:p w:rsidR="004340BE" w:rsidRPr="00021597" w:rsidRDefault="004340BE" w:rsidP="004340BE">
      <w:pPr>
        <w:spacing w:after="0" w:line="360" w:lineRule="auto"/>
        <w:jc w:val="both"/>
        <w:rPr>
          <w:rFonts w:ascii="Book Antiqua" w:hAnsi="Book Antiqua" w:cs="Arial"/>
          <w:sz w:val="24"/>
          <w:lang w:eastAsia="zh-CN"/>
        </w:rPr>
      </w:pPr>
    </w:p>
    <w:p w:rsidR="004340BE" w:rsidRPr="00021597" w:rsidRDefault="004340BE" w:rsidP="004340BE">
      <w:pPr>
        <w:spacing w:after="0" w:line="360" w:lineRule="auto"/>
        <w:jc w:val="both"/>
        <w:rPr>
          <w:rFonts w:ascii="Book Antiqua" w:hAnsi="Book Antiqua" w:cs="Times New Roman"/>
          <w:sz w:val="24"/>
          <w:szCs w:val="24"/>
        </w:rPr>
      </w:pPr>
      <w:r w:rsidRPr="00021597">
        <w:rPr>
          <w:rFonts w:ascii="Book Antiqua" w:hAnsi="Book Antiqua" w:cs="Times New Roman"/>
          <w:b/>
          <w:bCs/>
          <w:sz w:val="24"/>
          <w:szCs w:val="24"/>
        </w:rPr>
        <w:t>Core tip:</w:t>
      </w:r>
      <w:r w:rsidRPr="00021597">
        <w:rPr>
          <w:rFonts w:ascii="Book Antiqua" w:hAnsi="Book Antiqua" w:cs="Times New Roman"/>
          <w:sz w:val="24"/>
          <w:szCs w:val="24"/>
        </w:rPr>
        <w:t xml:space="preserve"> </w:t>
      </w:r>
      <w:r w:rsidRPr="00021597">
        <w:rPr>
          <w:rFonts w:ascii="Book Antiqua" w:eastAsia="MinionPro-Regular" w:hAnsi="Book Antiqua" w:cs="Times New Roman"/>
          <w:sz w:val="24"/>
          <w:szCs w:val="24"/>
        </w:rPr>
        <w:t xml:space="preserve">Presence of </w:t>
      </w:r>
      <w:proofErr w:type="spellStart"/>
      <w:r w:rsidRPr="00021597">
        <w:rPr>
          <w:rFonts w:ascii="Book Antiqua" w:hAnsi="Book Antiqua" w:cs="Times New Roman"/>
          <w:sz w:val="24"/>
          <w:szCs w:val="24"/>
        </w:rPr>
        <w:t>periampullary</w:t>
      </w:r>
      <w:proofErr w:type="spellEnd"/>
      <w:r w:rsidRPr="00021597">
        <w:rPr>
          <w:rFonts w:ascii="Book Antiqua" w:hAnsi="Book Antiqua" w:cs="Times New Roman"/>
          <w:sz w:val="24"/>
          <w:szCs w:val="24"/>
        </w:rPr>
        <w:t xml:space="preserve"> diverticulum (</w:t>
      </w:r>
      <w:r w:rsidRPr="00021597">
        <w:rPr>
          <w:rFonts w:ascii="Book Antiqua" w:eastAsia="MinionPro-Regular" w:hAnsi="Book Antiqua" w:cs="Times New Roman"/>
          <w:sz w:val="24"/>
          <w:szCs w:val="24"/>
        </w:rPr>
        <w:t xml:space="preserve">PAD) is thought to complicate the application of </w:t>
      </w:r>
      <w:r w:rsidRPr="00021597">
        <w:rPr>
          <w:rFonts w:ascii="Book Antiqua" w:hAnsi="Book Antiqua" w:cs="Times New Roman"/>
          <w:bCs/>
          <w:sz w:val="24"/>
          <w:szCs w:val="24"/>
        </w:rPr>
        <w:t>endoscopic retrograde cholangiopancreatography</w:t>
      </w:r>
      <w:r w:rsidRPr="00021597">
        <w:rPr>
          <w:rFonts w:ascii="Book Antiqua" w:hAnsi="Book Antiqua" w:cs="Times New Roman"/>
          <w:b/>
          <w:bCs/>
          <w:sz w:val="24"/>
          <w:szCs w:val="24"/>
        </w:rPr>
        <w:t xml:space="preserve"> (</w:t>
      </w:r>
      <w:r w:rsidRPr="00021597">
        <w:rPr>
          <w:rFonts w:ascii="Book Antiqua" w:eastAsia="MinionPro-Regular" w:hAnsi="Book Antiqua" w:cs="Times New Roman"/>
          <w:sz w:val="24"/>
          <w:szCs w:val="24"/>
        </w:rPr>
        <w:t xml:space="preserve">ERCP), which is already a technically difficult procedure. To improve success rates, </w:t>
      </w:r>
      <w:r w:rsidRPr="00021597">
        <w:rPr>
          <w:rFonts w:ascii="Book Antiqua" w:hAnsi="Book Antiqua" w:cs="Times New Roman"/>
          <w:sz w:val="24"/>
          <w:szCs w:val="24"/>
        </w:rPr>
        <w:t xml:space="preserve">different techniques have been developed to achieve successful biliary cannulation in patients with PAD. </w:t>
      </w:r>
      <w:r w:rsidRPr="00021597">
        <w:rPr>
          <w:rFonts w:ascii="Book Antiqua" w:hAnsi="Book Antiqua" w:cs="Times New Roman"/>
          <w:sz w:val="24"/>
          <w:szCs w:val="24"/>
        </w:rPr>
        <w:lastRenderedPageBreak/>
        <w:t xml:space="preserve">For patients with PAD, </w:t>
      </w:r>
      <w:proofErr w:type="spellStart"/>
      <w:r w:rsidRPr="00021597">
        <w:rPr>
          <w:rFonts w:ascii="Book Antiqua" w:hAnsi="Book Antiqua" w:cs="Times New Roman"/>
          <w:sz w:val="24"/>
          <w:szCs w:val="24"/>
        </w:rPr>
        <w:t>endoscopists</w:t>
      </w:r>
      <w:proofErr w:type="spellEnd"/>
      <w:r w:rsidRPr="00021597">
        <w:rPr>
          <w:rFonts w:ascii="Book Antiqua" w:hAnsi="Book Antiqua" w:cs="Times New Roman"/>
          <w:sz w:val="24"/>
          <w:szCs w:val="24"/>
        </w:rPr>
        <w:t xml:space="preserve"> must be aware of papilla identification and the different available cannulation techniques, as well as the technical feasibility and safety of each.</w:t>
      </w:r>
    </w:p>
    <w:p w:rsidR="004340BE" w:rsidRPr="00021597" w:rsidRDefault="004340BE" w:rsidP="004340BE">
      <w:pPr>
        <w:spacing w:after="0" w:line="360" w:lineRule="auto"/>
        <w:jc w:val="both"/>
        <w:rPr>
          <w:rFonts w:ascii="Book Antiqua" w:hAnsi="Book Antiqua" w:cs="Times New Roman"/>
          <w:sz w:val="24"/>
          <w:szCs w:val="24"/>
        </w:rPr>
      </w:pPr>
    </w:p>
    <w:p w:rsidR="004340BE" w:rsidRPr="00021597" w:rsidRDefault="004340BE" w:rsidP="004340BE">
      <w:pPr>
        <w:spacing w:after="0" w:line="360" w:lineRule="auto"/>
        <w:jc w:val="both"/>
        <w:rPr>
          <w:rFonts w:ascii="Book Antiqua" w:hAnsi="Book Antiqua" w:cs="Times New Roman"/>
          <w:b/>
          <w:bCs/>
          <w:sz w:val="24"/>
          <w:szCs w:val="24"/>
          <w:lang w:eastAsia="zh-CN"/>
        </w:rPr>
      </w:pPr>
      <w:proofErr w:type="spellStart"/>
      <w:r w:rsidRPr="00021597">
        <w:rPr>
          <w:rFonts w:ascii="Book Antiqua" w:hAnsi="Book Antiqua" w:cstheme="majorBidi"/>
          <w:sz w:val="24"/>
          <w:szCs w:val="24"/>
        </w:rPr>
        <w:t>Altonbary</w:t>
      </w:r>
      <w:proofErr w:type="spellEnd"/>
      <w:r w:rsidRPr="00021597">
        <w:rPr>
          <w:rFonts w:ascii="Book Antiqua" w:hAnsi="Book Antiqua" w:cstheme="majorBidi"/>
          <w:sz w:val="24"/>
          <w:szCs w:val="24"/>
        </w:rPr>
        <w:t xml:space="preserve"> AY, </w:t>
      </w:r>
      <w:proofErr w:type="spellStart"/>
      <w:r w:rsidRPr="00021597">
        <w:rPr>
          <w:rFonts w:ascii="Book Antiqua" w:hAnsi="Book Antiqua" w:cstheme="majorBidi"/>
          <w:sz w:val="24"/>
          <w:szCs w:val="24"/>
        </w:rPr>
        <w:t>Bahgat</w:t>
      </w:r>
      <w:proofErr w:type="spellEnd"/>
      <w:r w:rsidRPr="00021597">
        <w:rPr>
          <w:rFonts w:ascii="Book Antiqua" w:hAnsi="Book Antiqua" w:cstheme="majorBidi"/>
          <w:sz w:val="24"/>
          <w:szCs w:val="24"/>
        </w:rPr>
        <w:t xml:space="preserve"> MH.</w:t>
      </w:r>
      <w:r w:rsidRPr="00021597">
        <w:rPr>
          <w:rFonts w:ascii="Book Antiqua" w:hAnsi="Book Antiqua" w:cs="Times New Roman"/>
          <w:sz w:val="24"/>
          <w:szCs w:val="24"/>
        </w:rPr>
        <w:t xml:space="preserve"> Endoscopic retrograde cholangiopancreatography in </w:t>
      </w:r>
      <w:proofErr w:type="spellStart"/>
      <w:r w:rsidRPr="00021597">
        <w:rPr>
          <w:rFonts w:ascii="Book Antiqua" w:hAnsi="Book Antiqua" w:cs="Times New Roman"/>
          <w:sz w:val="24"/>
          <w:szCs w:val="24"/>
        </w:rPr>
        <w:t>periampullary</w:t>
      </w:r>
      <w:proofErr w:type="spellEnd"/>
      <w:r w:rsidRPr="00021597">
        <w:rPr>
          <w:rFonts w:ascii="Book Antiqua" w:hAnsi="Book Antiqua" w:cs="Times New Roman"/>
          <w:sz w:val="24"/>
          <w:szCs w:val="24"/>
        </w:rPr>
        <w:t xml:space="preserve"> diverticulum: the challenge of cannulation.</w:t>
      </w:r>
      <w:r w:rsidR="00021597" w:rsidRPr="00021597">
        <w:rPr>
          <w:rFonts w:ascii="Book Antiqua" w:hAnsi="Book Antiqua" w:cs="Times New Roman" w:hint="eastAsia"/>
          <w:sz w:val="24"/>
          <w:szCs w:val="24"/>
          <w:lang w:eastAsia="zh-CN"/>
        </w:rPr>
        <w:t xml:space="preserve"> </w:t>
      </w:r>
      <w:r w:rsidR="00021597" w:rsidRPr="00021597">
        <w:rPr>
          <w:rFonts w:ascii="Book Antiqua" w:hAnsi="Book Antiqua" w:cs="Times New Roman"/>
          <w:i/>
          <w:sz w:val="24"/>
          <w:szCs w:val="24"/>
          <w:lang w:eastAsia="zh-CN"/>
        </w:rPr>
        <w:t xml:space="preserve">World J </w:t>
      </w:r>
      <w:proofErr w:type="spellStart"/>
      <w:r w:rsidR="00021597" w:rsidRPr="00021597">
        <w:rPr>
          <w:rFonts w:ascii="Book Antiqua" w:hAnsi="Book Antiqua" w:cs="Times New Roman"/>
          <w:i/>
          <w:sz w:val="24"/>
          <w:szCs w:val="24"/>
          <w:lang w:eastAsia="zh-CN"/>
        </w:rPr>
        <w:t>Gastrointest</w:t>
      </w:r>
      <w:proofErr w:type="spellEnd"/>
      <w:r w:rsidR="00021597" w:rsidRPr="00021597">
        <w:rPr>
          <w:rFonts w:ascii="Book Antiqua" w:hAnsi="Book Antiqua" w:cs="Times New Roman" w:hint="eastAsia"/>
          <w:i/>
          <w:sz w:val="24"/>
          <w:szCs w:val="24"/>
          <w:lang w:eastAsia="zh-CN"/>
        </w:rPr>
        <w:t xml:space="preserve"> </w:t>
      </w:r>
      <w:proofErr w:type="spellStart"/>
      <w:r w:rsidR="00021597" w:rsidRPr="00021597">
        <w:rPr>
          <w:rFonts w:ascii="Book Antiqua" w:hAnsi="Book Antiqua" w:cs="Times New Roman"/>
          <w:i/>
          <w:sz w:val="24"/>
          <w:szCs w:val="24"/>
          <w:lang w:eastAsia="zh-CN"/>
        </w:rPr>
        <w:t>Endosc</w:t>
      </w:r>
      <w:proofErr w:type="spellEnd"/>
      <w:r w:rsidR="00021597" w:rsidRPr="00021597">
        <w:rPr>
          <w:rFonts w:ascii="Book Antiqua" w:hAnsi="Book Antiqua" w:cs="Times New Roman" w:hint="eastAsia"/>
          <w:i/>
          <w:sz w:val="24"/>
          <w:szCs w:val="24"/>
          <w:lang w:eastAsia="zh-CN"/>
        </w:rPr>
        <w:t xml:space="preserve"> </w:t>
      </w:r>
      <w:r w:rsidR="00021597" w:rsidRPr="00021597">
        <w:rPr>
          <w:rFonts w:ascii="Book Antiqua" w:hAnsi="Book Antiqua" w:cs="Times New Roman" w:hint="eastAsia"/>
          <w:sz w:val="24"/>
          <w:szCs w:val="24"/>
          <w:lang w:eastAsia="zh-CN"/>
        </w:rPr>
        <w:t xml:space="preserve">2016; </w:t>
      </w:r>
      <w:proofErr w:type="gramStart"/>
      <w:r w:rsidR="00021597" w:rsidRPr="00021597">
        <w:rPr>
          <w:rFonts w:ascii="Book Antiqua" w:hAnsi="Book Antiqua" w:cs="Times New Roman" w:hint="eastAsia"/>
          <w:sz w:val="24"/>
          <w:szCs w:val="24"/>
          <w:lang w:eastAsia="zh-CN"/>
        </w:rPr>
        <w:t>In</w:t>
      </w:r>
      <w:proofErr w:type="gramEnd"/>
      <w:r w:rsidR="00021597" w:rsidRPr="00021597">
        <w:rPr>
          <w:rFonts w:ascii="Book Antiqua" w:hAnsi="Book Antiqua" w:cs="Times New Roman" w:hint="eastAsia"/>
          <w:sz w:val="24"/>
          <w:szCs w:val="24"/>
          <w:lang w:eastAsia="zh-CN"/>
        </w:rPr>
        <w:t xml:space="preserve"> press</w:t>
      </w:r>
    </w:p>
    <w:p w:rsidR="004340BE" w:rsidRPr="00021597" w:rsidRDefault="004340BE" w:rsidP="004340BE">
      <w:pPr>
        <w:spacing w:after="0" w:line="360" w:lineRule="auto"/>
        <w:jc w:val="both"/>
        <w:rPr>
          <w:rFonts w:ascii="Book Antiqua" w:hAnsi="Book Antiqua" w:cs="Times New Roman"/>
          <w:b/>
          <w:bCs/>
          <w:sz w:val="24"/>
          <w:szCs w:val="24"/>
        </w:rPr>
      </w:pPr>
    </w:p>
    <w:p w:rsidR="004340BE" w:rsidRPr="00021597" w:rsidRDefault="004340BE" w:rsidP="004340BE">
      <w:pPr>
        <w:spacing w:after="0" w:line="360" w:lineRule="auto"/>
        <w:jc w:val="both"/>
        <w:rPr>
          <w:rFonts w:ascii="Book Antiqua" w:hAnsi="Book Antiqua" w:cs="Times New Roman"/>
          <w:b/>
          <w:bCs/>
          <w:sz w:val="24"/>
          <w:szCs w:val="24"/>
        </w:rPr>
      </w:pPr>
    </w:p>
    <w:p w:rsidR="004340BE" w:rsidRPr="00021597" w:rsidRDefault="004340BE" w:rsidP="004340BE">
      <w:pPr>
        <w:spacing w:after="0" w:line="360" w:lineRule="auto"/>
        <w:jc w:val="both"/>
        <w:rPr>
          <w:rFonts w:ascii="Book Antiqua" w:hAnsi="Book Antiqua" w:cs="Times New Roman"/>
          <w:b/>
          <w:bCs/>
          <w:sz w:val="24"/>
          <w:szCs w:val="24"/>
        </w:rPr>
      </w:pPr>
    </w:p>
    <w:p w:rsidR="004340BE" w:rsidRPr="00021597" w:rsidRDefault="004340BE" w:rsidP="004340BE">
      <w:pPr>
        <w:spacing w:after="0" w:line="360" w:lineRule="auto"/>
        <w:jc w:val="both"/>
        <w:rPr>
          <w:rFonts w:ascii="Book Antiqua" w:hAnsi="Book Antiqua" w:cs="Times New Roman"/>
          <w:b/>
          <w:bCs/>
          <w:sz w:val="24"/>
          <w:szCs w:val="24"/>
        </w:rPr>
      </w:pPr>
    </w:p>
    <w:p w:rsidR="004340BE" w:rsidRPr="00021597" w:rsidRDefault="004340BE" w:rsidP="004340BE">
      <w:pPr>
        <w:spacing w:after="0" w:line="360" w:lineRule="auto"/>
        <w:jc w:val="both"/>
        <w:rPr>
          <w:rFonts w:ascii="Book Antiqua" w:hAnsi="Book Antiqua" w:cs="Times New Roman"/>
          <w:b/>
          <w:bCs/>
          <w:sz w:val="24"/>
          <w:szCs w:val="24"/>
        </w:rPr>
      </w:pPr>
    </w:p>
    <w:p w:rsidR="004340BE" w:rsidRPr="00021597" w:rsidRDefault="004340BE" w:rsidP="004340BE">
      <w:pPr>
        <w:spacing w:after="0" w:line="360" w:lineRule="auto"/>
        <w:jc w:val="both"/>
        <w:rPr>
          <w:rFonts w:ascii="Book Antiqua" w:hAnsi="Book Antiqua" w:cs="Times New Roman"/>
          <w:b/>
          <w:bCs/>
          <w:sz w:val="24"/>
          <w:szCs w:val="24"/>
        </w:rPr>
      </w:pPr>
    </w:p>
    <w:p w:rsidR="004340BE" w:rsidRPr="00021597" w:rsidRDefault="004340BE" w:rsidP="004340BE">
      <w:pPr>
        <w:spacing w:after="0" w:line="360" w:lineRule="auto"/>
        <w:jc w:val="both"/>
        <w:rPr>
          <w:rFonts w:ascii="Book Antiqua" w:hAnsi="Book Antiqua" w:cs="Times New Roman"/>
          <w:b/>
          <w:bCs/>
          <w:sz w:val="24"/>
          <w:szCs w:val="24"/>
        </w:rPr>
      </w:pPr>
    </w:p>
    <w:p w:rsidR="004340BE" w:rsidRPr="00021597" w:rsidRDefault="004340BE" w:rsidP="004340BE">
      <w:pPr>
        <w:spacing w:after="0" w:line="360" w:lineRule="auto"/>
        <w:jc w:val="both"/>
        <w:rPr>
          <w:rFonts w:ascii="Book Antiqua" w:hAnsi="Book Antiqua" w:cs="Times New Roman"/>
          <w:b/>
          <w:bCs/>
          <w:sz w:val="24"/>
          <w:szCs w:val="24"/>
        </w:rPr>
      </w:pPr>
    </w:p>
    <w:p w:rsidR="004340BE" w:rsidRPr="00021597" w:rsidRDefault="004340BE" w:rsidP="004340BE">
      <w:pPr>
        <w:spacing w:after="0" w:line="360" w:lineRule="auto"/>
        <w:jc w:val="both"/>
        <w:rPr>
          <w:rFonts w:ascii="Book Antiqua" w:hAnsi="Book Antiqua" w:cs="Times New Roman"/>
          <w:b/>
          <w:bCs/>
          <w:sz w:val="24"/>
          <w:szCs w:val="24"/>
        </w:rPr>
      </w:pPr>
    </w:p>
    <w:p w:rsidR="004340BE" w:rsidRPr="00021597" w:rsidRDefault="004340BE" w:rsidP="004340BE">
      <w:pPr>
        <w:spacing w:after="0" w:line="360" w:lineRule="auto"/>
        <w:jc w:val="both"/>
        <w:rPr>
          <w:rFonts w:ascii="Book Antiqua" w:hAnsi="Book Antiqua" w:cs="Times New Roman"/>
          <w:b/>
          <w:bCs/>
          <w:sz w:val="24"/>
          <w:szCs w:val="24"/>
        </w:rPr>
      </w:pPr>
    </w:p>
    <w:p w:rsidR="004340BE" w:rsidRPr="00021597" w:rsidRDefault="004340BE" w:rsidP="004340BE">
      <w:pPr>
        <w:spacing w:after="0" w:line="360" w:lineRule="auto"/>
        <w:jc w:val="both"/>
        <w:rPr>
          <w:rFonts w:ascii="Book Antiqua" w:hAnsi="Book Antiqua" w:cs="Times New Roman"/>
          <w:b/>
          <w:bCs/>
          <w:sz w:val="24"/>
          <w:szCs w:val="24"/>
        </w:rPr>
      </w:pPr>
    </w:p>
    <w:p w:rsidR="004340BE" w:rsidRPr="00021597" w:rsidRDefault="004340BE" w:rsidP="004340BE">
      <w:pPr>
        <w:spacing w:after="0" w:line="360" w:lineRule="auto"/>
        <w:jc w:val="both"/>
        <w:rPr>
          <w:rFonts w:ascii="Book Antiqua" w:hAnsi="Book Antiqua" w:cs="Times New Roman"/>
          <w:b/>
          <w:bCs/>
          <w:sz w:val="24"/>
          <w:szCs w:val="24"/>
        </w:rPr>
      </w:pPr>
    </w:p>
    <w:p w:rsidR="004340BE" w:rsidRPr="00021597" w:rsidRDefault="004340BE" w:rsidP="004340BE">
      <w:pPr>
        <w:rPr>
          <w:rFonts w:ascii="Book Antiqua" w:hAnsi="Book Antiqua" w:cs="Times New Roman"/>
          <w:b/>
          <w:bCs/>
          <w:sz w:val="24"/>
          <w:szCs w:val="24"/>
        </w:rPr>
      </w:pPr>
      <w:r w:rsidRPr="00021597">
        <w:rPr>
          <w:rFonts w:ascii="Book Antiqua" w:hAnsi="Book Antiqua" w:cs="Times New Roman"/>
          <w:b/>
          <w:bCs/>
          <w:sz w:val="24"/>
          <w:szCs w:val="24"/>
        </w:rPr>
        <w:br w:type="page"/>
      </w:r>
    </w:p>
    <w:p w:rsidR="004340BE" w:rsidRPr="00021597" w:rsidRDefault="004340BE" w:rsidP="004340BE">
      <w:pPr>
        <w:spacing w:after="0" w:line="360" w:lineRule="auto"/>
        <w:jc w:val="both"/>
        <w:rPr>
          <w:rFonts w:ascii="Book Antiqua" w:hAnsi="Book Antiqua" w:cs="Times New Roman"/>
          <w:b/>
          <w:bCs/>
          <w:sz w:val="24"/>
          <w:szCs w:val="24"/>
        </w:rPr>
      </w:pPr>
      <w:r w:rsidRPr="00021597">
        <w:rPr>
          <w:rFonts w:ascii="Book Antiqua" w:hAnsi="Book Antiqua" w:cs="Times New Roman"/>
          <w:b/>
          <w:bCs/>
          <w:sz w:val="24"/>
          <w:szCs w:val="24"/>
        </w:rPr>
        <w:lastRenderedPageBreak/>
        <w:t>INTRODUCTION</w:t>
      </w:r>
    </w:p>
    <w:p w:rsidR="004340BE" w:rsidRPr="00021597" w:rsidRDefault="004340BE" w:rsidP="004340BE">
      <w:pPr>
        <w:autoSpaceDE w:val="0"/>
        <w:autoSpaceDN w:val="0"/>
        <w:adjustRightInd w:val="0"/>
        <w:spacing w:after="0" w:line="360" w:lineRule="auto"/>
        <w:jc w:val="both"/>
        <w:rPr>
          <w:rFonts w:ascii="Book Antiqua" w:eastAsia="MinionPro-Regular" w:hAnsi="Book Antiqua" w:cs="MinionPro-Regular"/>
          <w:sz w:val="24"/>
          <w:szCs w:val="24"/>
        </w:rPr>
      </w:pPr>
      <w:proofErr w:type="spellStart"/>
      <w:r w:rsidRPr="00021597">
        <w:rPr>
          <w:rFonts w:ascii="Book Antiqua" w:hAnsi="Book Antiqua" w:cs="Times New Roman"/>
          <w:sz w:val="24"/>
          <w:szCs w:val="24"/>
        </w:rPr>
        <w:t>Periampullary</w:t>
      </w:r>
      <w:proofErr w:type="spellEnd"/>
      <w:r w:rsidRPr="00021597">
        <w:rPr>
          <w:rFonts w:ascii="Book Antiqua" w:hAnsi="Book Antiqua" w:cs="Times New Roman"/>
          <w:sz w:val="24"/>
          <w:szCs w:val="24"/>
        </w:rPr>
        <w:t xml:space="preserve"> diverticulum (PAD) is duodenal outpunching defined as herniation of the mucosa or submucosa that occurs via a defect in the muscle layer within an area of 2 cm to 3 cm around the papilla. Prevalence of PAD increases with age, and overall prevalence among the elderly is reportedly 65%</w:t>
      </w:r>
      <w:r w:rsidRPr="00021597">
        <w:rPr>
          <w:rFonts w:ascii="Book Antiqua" w:hAnsi="Book Antiqua" w:cs="Times New Roman"/>
          <w:sz w:val="24"/>
          <w:szCs w:val="24"/>
          <w:vertAlign w:val="superscript"/>
        </w:rPr>
        <w:t>[1]</w:t>
      </w:r>
      <w:r w:rsidRPr="00021597">
        <w:rPr>
          <w:rFonts w:ascii="Book Antiqua" w:hAnsi="Book Antiqua" w:cs="Times New Roman"/>
          <w:sz w:val="24"/>
          <w:szCs w:val="24"/>
        </w:rPr>
        <w:t xml:space="preserve">. </w:t>
      </w:r>
      <w:r w:rsidRPr="00021597">
        <w:rPr>
          <w:rFonts w:ascii="Book Antiqua" w:eastAsia="MinionPro-Regular" w:hAnsi="Book Antiqua" w:cs="Times New Roman"/>
          <w:sz w:val="24"/>
          <w:szCs w:val="24"/>
        </w:rPr>
        <w:t xml:space="preserve">The formation of PAD is related to progression of duodenal motility disorders. Furthermore, increased </w:t>
      </w:r>
      <w:proofErr w:type="spellStart"/>
      <w:r w:rsidRPr="00021597">
        <w:rPr>
          <w:rFonts w:ascii="Book Antiqua" w:eastAsia="MinionPro-Regular" w:hAnsi="Book Antiqua" w:cs="Times New Roman"/>
          <w:sz w:val="24"/>
          <w:szCs w:val="24"/>
        </w:rPr>
        <w:t>intraduodenal</w:t>
      </w:r>
      <w:proofErr w:type="spellEnd"/>
      <w:r w:rsidRPr="00021597">
        <w:rPr>
          <w:rFonts w:ascii="Book Antiqua" w:eastAsia="MinionPro-Regular" w:hAnsi="Book Antiqua" w:cs="Times New Roman"/>
          <w:sz w:val="24"/>
          <w:szCs w:val="24"/>
        </w:rPr>
        <w:t xml:space="preserve"> pressure and progressive weakening of intestinal smooth muscles are known as the main underlying etiologies for this </w:t>
      </w:r>
      <w:proofErr w:type="gramStart"/>
      <w:r w:rsidRPr="00021597">
        <w:rPr>
          <w:rFonts w:ascii="Book Antiqua" w:eastAsia="MinionPro-Regular" w:hAnsi="Book Antiqua" w:cs="Times New Roman"/>
          <w:sz w:val="24"/>
          <w:szCs w:val="24"/>
        </w:rPr>
        <w:t>defect</w:t>
      </w:r>
      <w:r w:rsidRPr="00021597">
        <w:rPr>
          <w:rFonts w:ascii="Book Antiqua" w:eastAsia="MinionPro-Regular" w:hAnsi="Book Antiqua" w:cs="Times New Roman"/>
          <w:sz w:val="24"/>
          <w:szCs w:val="24"/>
          <w:vertAlign w:val="superscript"/>
        </w:rPr>
        <w:t>[</w:t>
      </w:r>
      <w:proofErr w:type="gramEnd"/>
      <w:r w:rsidRPr="00021597">
        <w:rPr>
          <w:rFonts w:ascii="Book Antiqua" w:eastAsia="MinionPro-Regular" w:hAnsi="Book Antiqua" w:cs="Times New Roman"/>
          <w:sz w:val="24"/>
          <w:szCs w:val="24"/>
          <w:vertAlign w:val="superscript"/>
        </w:rPr>
        <w:t>2]</w:t>
      </w:r>
      <w:r w:rsidRPr="00021597">
        <w:rPr>
          <w:rFonts w:ascii="Book Antiqua" w:eastAsia="MinionPro-Regular" w:hAnsi="Book Antiqua" w:cs="Times New Roman"/>
          <w:sz w:val="24"/>
          <w:szCs w:val="24"/>
        </w:rPr>
        <w:t xml:space="preserve">. PAD is sub-classified into two </w:t>
      </w:r>
      <w:r w:rsidRPr="00021597">
        <w:rPr>
          <w:rFonts w:ascii="Book Antiqua" w:hAnsi="Book Antiqua" w:cs="Times New Roman"/>
          <w:sz w:val="24"/>
          <w:szCs w:val="24"/>
        </w:rPr>
        <w:t>categories according to the location of the papilla with respect to the diverticulum. In type</w:t>
      </w:r>
      <w:r w:rsidRPr="00021597">
        <w:rPr>
          <w:rFonts w:ascii="Book Antiqua" w:eastAsia="KozMinPro-Regular" w:hAnsi="Book Antiqua" w:cs="Times New Roman"/>
          <w:sz w:val="24"/>
          <w:szCs w:val="24"/>
        </w:rPr>
        <w:t xml:space="preserve"> I, or </w:t>
      </w:r>
      <w:proofErr w:type="spellStart"/>
      <w:r w:rsidRPr="00021597">
        <w:rPr>
          <w:rFonts w:ascii="Book Antiqua" w:hAnsi="Book Antiqua" w:cs="Times New Roman"/>
          <w:sz w:val="24"/>
          <w:szCs w:val="24"/>
        </w:rPr>
        <w:t>peri</w:t>
      </w:r>
      <w:proofErr w:type="spellEnd"/>
      <w:r w:rsidRPr="00021597">
        <w:rPr>
          <w:rFonts w:ascii="Book Antiqua" w:hAnsi="Book Antiqua" w:cs="Times New Roman"/>
          <w:sz w:val="24"/>
          <w:szCs w:val="24"/>
        </w:rPr>
        <w:t>-diverticular papilla (PDP)</w:t>
      </w:r>
      <w:r w:rsidRPr="00021597">
        <w:rPr>
          <w:rFonts w:ascii="Book Antiqua" w:eastAsia="KozMinPro-Regular" w:hAnsi="Book Antiqua" w:cs="Times New Roman"/>
          <w:sz w:val="24"/>
          <w:szCs w:val="24"/>
        </w:rPr>
        <w:t xml:space="preserve">, </w:t>
      </w:r>
      <w:r w:rsidRPr="00021597">
        <w:rPr>
          <w:rFonts w:ascii="Book Antiqua" w:hAnsi="Book Antiqua" w:cs="Times New Roman"/>
          <w:sz w:val="24"/>
          <w:szCs w:val="24"/>
        </w:rPr>
        <w:t xml:space="preserve">the papilla is located at the edge of the diverticulum or within a radius of 2 cm from the diverticular edge. In type </w:t>
      </w:r>
      <w:r w:rsidRPr="00021597">
        <w:rPr>
          <w:rFonts w:ascii="Book Antiqua" w:eastAsia="KozMinPro-Regular" w:hAnsi="Book Antiqua" w:cs="Times New Roman"/>
          <w:sz w:val="24"/>
          <w:szCs w:val="24"/>
        </w:rPr>
        <w:t xml:space="preserve">II, or </w:t>
      </w:r>
      <w:r w:rsidRPr="00021597">
        <w:rPr>
          <w:rFonts w:ascii="Book Antiqua" w:hAnsi="Book Antiqua" w:cs="Times New Roman"/>
          <w:sz w:val="24"/>
          <w:szCs w:val="24"/>
        </w:rPr>
        <w:t xml:space="preserve">intra-diverticular papilla (IDP), the papilla is located inside the diverticulum or lying between two adjacent </w:t>
      </w:r>
      <w:proofErr w:type="gramStart"/>
      <w:r w:rsidRPr="00021597">
        <w:rPr>
          <w:rFonts w:ascii="Book Antiqua" w:hAnsi="Book Antiqua" w:cs="Times New Roman"/>
          <w:sz w:val="24"/>
          <w:szCs w:val="24"/>
        </w:rPr>
        <w:t>diverticula</w:t>
      </w:r>
      <w:r w:rsidRPr="00021597">
        <w:rPr>
          <w:rFonts w:ascii="Book Antiqua" w:hAnsi="Book Antiqua" w:cs="Times New Roman"/>
          <w:sz w:val="24"/>
          <w:szCs w:val="24"/>
          <w:vertAlign w:val="superscript"/>
        </w:rPr>
        <w:t>[</w:t>
      </w:r>
      <w:proofErr w:type="gramEnd"/>
      <w:r w:rsidRPr="00021597">
        <w:rPr>
          <w:rFonts w:ascii="Book Antiqua" w:hAnsi="Book Antiqua" w:cs="Times New Roman"/>
          <w:sz w:val="24"/>
          <w:szCs w:val="24"/>
          <w:vertAlign w:val="superscript"/>
        </w:rPr>
        <w:t>3]</w:t>
      </w:r>
      <w:r w:rsidRPr="00021597">
        <w:rPr>
          <w:rFonts w:ascii="Book Antiqua" w:hAnsi="Book Antiqua" w:cs="Times New Roman"/>
          <w:sz w:val="24"/>
          <w:szCs w:val="24"/>
        </w:rPr>
        <w:t>.</w:t>
      </w:r>
    </w:p>
    <w:p w:rsidR="004340BE" w:rsidRPr="00021597" w:rsidRDefault="004340BE" w:rsidP="004340BE">
      <w:pPr>
        <w:autoSpaceDE w:val="0"/>
        <w:autoSpaceDN w:val="0"/>
        <w:adjustRightInd w:val="0"/>
        <w:spacing w:after="0" w:line="360" w:lineRule="auto"/>
        <w:jc w:val="both"/>
        <w:rPr>
          <w:rFonts w:ascii="Book Antiqua" w:eastAsia="MinionPro-Regular" w:hAnsi="Book Antiqua" w:cs="Times New Roman"/>
          <w:sz w:val="24"/>
          <w:szCs w:val="24"/>
        </w:rPr>
      </w:pPr>
      <w:r w:rsidRPr="00021597">
        <w:rPr>
          <w:rFonts w:ascii="Book Antiqua" w:eastAsia="MinionPro-Regular" w:hAnsi="Book Antiqua" w:cs="MinionPro-Regular"/>
          <w:sz w:val="24"/>
          <w:szCs w:val="24"/>
        </w:rPr>
        <w:tab/>
      </w:r>
      <w:r w:rsidRPr="00021597">
        <w:rPr>
          <w:rFonts w:ascii="Book Antiqua" w:eastAsia="MinionPro-Regular" w:hAnsi="Book Antiqua" w:cs="Times New Roman"/>
          <w:sz w:val="24"/>
          <w:szCs w:val="24"/>
        </w:rPr>
        <w:t xml:space="preserve">Although PAD is usually asymptomatic and discovered incidentally in patients during </w:t>
      </w:r>
      <w:r w:rsidRPr="00021597">
        <w:rPr>
          <w:rFonts w:ascii="Book Antiqua" w:hAnsi="Book Antiqua" w:cs="Times New Roman"/>
          <w:sz w:val="24"/>
          <w:szCs w:val="24"/>
        </w:rPr>
        <w:t>endoscopic retrograde cholangiopancreatography (</w:t>
      </w:r>
      <w:r w:rsidRPr="00021597">
        <w:rPr>
          <w:rFonts w:ascii="Book Antiqua" w:eastAsia="MinionPro-Regular" w:hAnsi="Book Antiqua" w:cs="Times New Roman"/>
          <w:sz w:val="24"/>
          <w:szCs w:val="24"/>
        </w:rPr>
        <w:t xml:space="preserve">ERCP), it is associated with different pathological conditions such as common bile duct (CBD) obstruction, pancreatitis, perforation, bleeding, and rarely </w:t>
      </w:r>
      <w:proofErr w:type="gramStart"/>
      <w:r w:rsidRPr="00021597">
        <w:rPr>
          <w:rFonts w:ascii="Book Antiqua" w:eastAsia="MinionPro-Regular" w:hAnsi="Book Antiqua" w:cs="Times New Roman"/>
          <w:sz w:val="24"/>
          <w:szCs w:val="24"/>
        </w:rPr>
        <w:t>carcinoma</w:t>
      </w:r>
      <w:r w:rsidRPr="00021597">
        <w:rPr>
          <w:rFonts w:ascii="Book Antiqua" w:eastAsia="MinionPro-Regular" w:hAnsi="Book Antiqua" w:cs="Times New Roman"/>
          <w:sz w:val="24"/>
          <w:szCs w:val="24"/>
          <w:vertAlign w:val="superscript"/>
        </w:rPr>
        <w:t>[</w:t>
      </w:r>
      <w:proofErr w:type="gramEnd"/>
      <w:r w:rsidRPr="00021597">
        <w:rPr>
          <w:rFonts w:ascii="Book Antiqua" w:eastAsia="MinionPro-Regular" w:hAnsi="Book Antiqua" w:cs="Times New Roman"/>
          <w:sz w:val="24"/>
          <w:szCs w:val="24"/>
          <w:vertAlign w:val="superscript"/>
        </w:rPr>
        <w:t>4-7]</w:t>
      </w:r>
      <w:r w:rsidRPr="00021597">
        <w:rPr>
          <w:rFonts w:ascii="Book Antiqua" w:eastAsia="MinionPro-Regular" w:hAnsi="Book Antiqua" w:cs="Times New Roman"/>
          <w:sz w:val="24"/>
          <w:szCs w:val="24"/>
        </w:rPr>
        <w:t xml:space="preserve">. Several hypotheses have been put forth to explain the observed higher incidence of biliary stone formation in the presence of PAD. First, it was proposed that dysfunction in the sphincter of </w:t>
      </w:r>
      <w:proofErr w:type="spellStart"/>
      <w:r w:rsidRPr="00021597">
        <w:rPr>
          <w:rFonts w:ascii="Book Antiqua" w:eastAsia="MinionPro-Regular" w:hAnsi="Book Antiqua" w:cs="Times New Roman"/>
          <w:sz w:val="24"/>
          <w:szCs w:val="24"/>
        </w:rPr>
        <w:t>Oddi</w:t>
      </w:r>
      <w:proofErr w:type="spellEnd"/>
      <w:r w:rsidRPr="00021597">
        <w:rPr>
          <w:rFonts w:ascii="Book Antiqua" w:eastAsia="MinionPro-Regular" w:hAnsi="Book Antiqua" w:cs="Times New Roman"/>
          <w:sz w:val="24"/>
          <w:szCs w:val="24"/>
        </w:rPr>
        <w:t xml:space="preserve">, which in turn causes reflux of pancreatic fluid and intestinal content, can lead to biliary stone </w:t>
      </w:r>
      <w:proofErr w:type="gramStart"/>
      <w:r w:rsidRPr="00021597">
        <w:rPr>
          <w:rFonts w:ascii="Book Antiqua" w:eastAsia="MinionPro-Regular" w:hAnsi="Book Antiqua" w:cs="Times New Roman"/>
          <w:sz w:val="24"/>
          <w:szCs w:val="24"/>
        </w:rPr>
        <w:t>formation</w:t>
      </w:r>
      <w:r w:rsidRPr="00021597">
        <w:rPr>
          <w:rFonts w:ascii="Book Antiqua" w:eastAsia="MinionPro-Regular" w:hAnsi="Book Antiqua" w:cs="Times New Roman"/>
          <w:sz w:val="24"/>
          <w:szCs w:val="24"/>
          <w:vertAlign w:val="superscript"/>
        </w:rPr>
        <w:t>[</w:t>
      </w:r>
      <w:proofErr w:type="gramEnd"/>
      <w:r w:rsidRPr="00021597">
        <w:rPr>
          <w:rFonts w:ascii="Book Antiqua" w:eastAsia="MinionPro-Regular" w:hAnsi="Book Antiqua" w:cs="Times New Roman"/>
          <w:sz w:val="24"/>
          <w:szCs w:val="24"/>
          <w:vertAlign w:val="superscript"/>
        </w:rPr>
        <w:t>8]</w:t>
      </w:r>
      <w:r w:rsidRPr="00021597">
        <w:rPr>
          <w:rFonts w:ascii="Book Antiqua" w:eastAsia="MinionPro-Regular" w:hAnsi="Book Antiqua" w:cs="Times New Roman"/>
          <w:sz w:val="24"/>
          <w:szCs w:val="24"/>
        </w:rPr>
        <w:t xml:space="preserve">. Second, it was proposed that diverticula cause spasm of the sphincter, thereby increasing biliary tract pressure that may in turn produce jaundice and cholangitis as well as predispose for </w:t>
      </w:r>
      <w:proofErr w:type="spellStart"/>
      <w:proofErr w:type="gramStart"/>
      <w:r w:rsidRPr="00021597">
        <w:rPr>
          <w:rFonts w:ascii="Book Antiqua" w:eastAsia="MinionPro-Regular" w:hAnsi="Book Antiqua" w:cs="Times New Roman"/>
          <w:sz w:val="24"/>
          <w:szCs w:val="24"/>
        </w:rPr>
        <w:t>choledocholithiasis</w:t>
      </w:r>
      <w:proofErr w:type="spellEnd"/>
      <w:r w:rsidRPr="00021597">
        <w:rPr>
          <w:rFonts w:ascii="Book Antiqua" w:eastAsia="MinionPro-Regular" w:hAnsi="Book Antiqua" w:cs="Times New Roman"/>
          <w:sz w:val="24"/>
          <w:szCs w:val="24"/>
          <w:vertAlign w:val="superscript"/>
        </w:rPr>
        <w:t>[</w:t>
      </w:r>
      <w:proofErr w:type="gramEnd"/>
      <w:r w:rsidRPr="00021597">
        <w:rPr>
          <w:rFonts w:ascii="Book Antiqua" w:eastAsia="MinionPro-Regular" w:hAnsi="Book Antiqua" w:cs="Times New Roman"/>
          <w:sz w:val="24"/>
          <w:szCs w:val="24"/>
          <w:vertAlign w:val="superscript"/>
        </w:rPr>
        <w:t>9]</w:t>
      </w:r>
      <w:r w:rsidRPr="00021597">
        <w:rPr>
          <w:rFonts w:ascii="Book Antiqua" w:eastAsia="MinionPro-Regular" w:hAnsi="Book Antiqua" w:cs="Times New Roman"/>
          <w:sz w:val="24"/>
          <w:szCs w:val="24"/>
        </w:rPr>
        <w:t xml:space="preserve">. Finally, it was proposed that PAD may compress the distal part of the CBD to cause functional biliary stasis, and this hypothesis was supported by the observation of increased incidence of pigment biliary </w:t>
      </w:r>
      <w:proofErr w:type="gramStart"/>
      <w:r w:rsidRPr="00021597">
        <w:rPr>
          <w:rFonts w:ascii="Book Antiqua" w:eastAsia="MinionPro-Regular" w:hAnsi="Book Antiqua" w:cs="Times New Roman"/>
          <w:sz w:val="24"/>
          <w:szCs w:val="24"/>
        </w:rPr>
        <w:t>stones</w:t>
      </w:r>
      <w:r w:rsidR="00021597" w:rsidRPr="00021597">
        <w:rPr>
          <w:rFonts w:ascii="Book Antiqua" w:eastAsia="MinionPro-Regular" w:hAnsi="Book Antiqua" w:cs="Times New Roman"/>
          <w:sz w:val="24"/>
          <w:szCs w:val="24"/>
          <w:vertAlign w:val="superscript"/>
        </w:rPr>
        <w:t>[</w:t>
      </w:r>
      <w:proofErr w:type="gramEnd"/>
      <w:r w:rsidR="00021597" w:rsidRPr="00021597">
        <w:rPr>
          <w:rFonts w:ascii="Book Antiqua" w:eastAsia="MinionPro-Regular" w:hAnsi="Book Antiqua" w:cs="Times New Roman"/>
          <w:sz w:val="24"/>
          <w:szCs w:val="24"/>
          <w:vertAlign w:val="superscript"/>
        </w:rPr>
        <w:t>10,</w:t>
      </w:r>
      <w:r w:rsidRPr="00021597">
        <w:rPr>
          <w:rFonts w:ascii="Book Antiqua" w:eastAsia="MinionPro-Regular" w:hAnsi="Book Antiqua" w:cs="Times New Roman"/>
          <w:sz w:val="24"/>
          <w:szCs w:val="24"/>
          <w:vertAlign w:val="superscript"/>
        </w:rPr>
        <w:t>11]</w:t>
      </w:r>
      <w:r w:rsidRPr="00021597">
        <w:rPr>
          <w:rFonts w:ascii="Book Antiqua" w:eastAsia="MinionPro-Regular" w:hAnsi="Book Antiqua" w:cs="Times New Roman"/>
          <w:sz w:val="24"/>
          <w:szCs w:val="24"/>
        </w:rPr>
        <w:t xml:space="preserve">. </w:t>
      </w:r>
    </w:p>
    <w:p w:rsidR="004340BE" w:rsidRPr="00021597" w:rsidRDefault="004340BE" w:rsidP="004340BE">
      <w:pPr>
        <w:autoSpaceDE w:val="0"/>
        <w:autoSpaceDN w:val="0"/>
        <w:adjustRightInd w:val="0"/>
        <w:spacing w:after="0" w:line="360" w:lineRule="auto"/>
        <w:jc w:val="both"/>
        <w:rPr>
          <w:rFonts w:ascii="Book Antiqua" w:hAnsi="Book Antiqua" w:cs="Times New Roman"/>
          <w:sz w:val="24"/>
          <w:szCs w:val="24"/>
        </w:rPr>
      </w:pPr>
      <w:r w:rsidRPr="00021597">
        <w:rPr>
          <w:rFonts w:ascii="Book Antiqua" w:eastAsia="MinionPro-Regular" w:hAnsi="Book Antiqua" w:cs="Times New Roman"/>
          <w:sz w:val="24"/>
          <w:szCs w:val="24"/>
        </w:rPr>
        <w:tab/>
      </w:r>
      <w:r w:rsidRPr="00021597">
        <w:rPr>
          <w:rFonts w:ascii="Book Antiqua" w:hAnsi="Book Antiqua" w:cs="Times New Roman"/>
          <w:sz w:val="24"/>
          <w:szCs w:val="24"/>
        </w:rPr>
        <w:t xml:space="preserve">Reported success rates of cannulation in patients with PAD have varied from 61% to 95.4%, a range that is significantly lower than that observed in patients without </w:t>
      </w:r>
      <w:proofErr w:type="gramStart"/>
      <w:r w:rsidRPr="00021597">
        <w:rPr>
          <w:rFonts w:ascii="Book Antiqua" w:hAnsi="Book Antiqua" w:cs="Times New Roman"/>
          <w:sz w:val="24"/>
          <w:szCs w:val="24"/>
        </w:rPr>
        <w:t>PAD</w:t>
      </w:r>
      <w:r w:rsidRPr="00021597">
        <w:rPr>
          <w:rFonts w:ascii="Book Antiqua" w:hAnsi="Book Antiqua" w:cs="Times New Roman"/>
          <w:sz w:val="24"/>
          <w:szCs w:val="24"/>
          <w:vertAlign w:val="superscript"/>
        </w:rPr>
        <w:t>[</w:t>
      </w:r>
      <w:proofErr w:type="gramEnd"/>
      <w:r w:rsidRPr="00021597">
        <w:rPr>
          <w:rFonts w:ascii="Book Antiqua" w:hAnsi="Book Antiqua" w:cs="Times New Roman"/>
          <w:sz w:val="24"/>
          <w:szCs w:val="24"/>
          <w:vertAlign w:val="superscript"/>
        </w:rPr>
        <w:t>12]</w:t>
      </w:r>
      <w:r w:rsidRPr="00021597">
        <w:rPr>
          <w:rFonts w:ascii="Book Antiqua" w:hAnsi="Book Antiqua" w:cs="Times New Roman"/>
          <w:sz w:val="24"/>
          <w:szCs w:val="24"/>
        </w:rPr>
        <w:t xml:space="preserve">. In recent years, new techniques and new devices for successful biliary </w:t>
      </w:r>
      <w:r w:rsidRPr="00021597">
        <w:rPr>
          <w:rFonts w:ascii="Book Antiqua" w:hAnsi="Book Antiqua" w:cs="Times New Roman"/>
          <w:sz w:val="24"/>
          <w:szCs w:val="24"/>
        </w:rPr>
        <w:lastRenderedPageBreak/>
        <w:t xml:space="preserve">cannulation have been developed to improve rates of success in patients with PAD. For patients with PAD, </w:t>
      </w:r>
      <w:proofErr w:type="spellStart"/>
      <w:r w:rsidRPr="00021597">
        <w:rPr>
          <w:rFonts w:ascii="Book Antiqua" w:hAnsi="Book Antiqua" w:cs="Times New Roman"/>
          <w:sz w:val="24"/>
          <w:szCs w:val="24"/>
        </w:rPr>
        <w:t>endoscopists</w:t>
      </w:r>
      <w:proofErr w:type="spellEnd"/>
      <w:r w:rsidRPr="00021597">
        <w:rPr>
          <w:rFonts w:ascii="Book Antiqua" w:hAnsi="Book Antiqua" w:cs="Times New Roman"/>
          <w:sz w:val="24"/>
          <w:szCs w:val="24"/>
        </w:rPr>
        <w:t xml:space="preserve"> must be aware of papilla identification and the different cannulation techniques available, including the technical feasibility and safety of each, in order to make an informed decision and ensure the best outcome. Herein, we review the literature on this practical topic that was obtained through an electronic search of the literature databases of Google Scholar and PubMed using the following terms alone or in combination: ERCP, difficult cannulation, cannulation techniques, and </w:t>
      </w:r>
      <w:proofErr w:type="spellStart"/>
      <w:r w:rsidRPr="00021597">
        <w:rPr>
          <w:rFonts w:ascii="Book Antiqua" w:hAnsi="Book Antiqua" w:cs="Times New Roman"/>
          <w:sz w:val="24"/>
          <w:szCs w:val="24"/>
        </w:rPr>
        <w:t>periampullary</w:t>
      </w:r>
      <w:proofErr w:type="spellEnd"/>
      <w:r w:rsidRPr="00021597">
        <w:rPr>
          <w:rFonts w:ascii="Book Antiqua" w:hAnsi="Book Antiqua" w:cs="Times New Roman"/>
          <w:sz w:val="24"/>
          <w:szCs w:val="24"/>
        </w:rPr>
        <w:t xml:space="preserve"> diverticulum.</w:t>
      </w:r>
    </w:p>
    <w:p w:rsidR="004340BE" w:rsidRPr="00021597" w:rsidRDefault="004340BE" w:rsidP="004340BE">
      <w:pPr>
        <w:autoSpaceDE w:val="0"/>
        <w:autoSpaceDN w:val="0"/>
        <w:adjustRightInd w:val="0"/>
        <w:spacing w:after="0" w:line="360" w:lineRule="auto"/>
        <w:jc w:val="both"/>
        <w:rPr>
          <w:rFonts w:ascii="Book Antiqua" w:hAnsi="Book Antiqua" w:cs="Times New Roman"/>
          <w:sz w:val="24"/>
          <w:szCs w:val="24"/>
        </w:rPr>
      </w:pPr>
    </w:p>
    <w:p w:rsidR="004340BE" w:rsidRPr="00021597" w:rsidRDefault="004340BE" w:rsidP="004340BE">
      <w:pPr>
        <w:autoSpaceDE w:val="0"/>
        <w:autoSpaceDN w:val="0"/>
        <w:adjustRightInd w:val="0"/>
        <w:spacing w:after="0" w:line="360" w:lineRule="auto"/>
        <w:jc w:val="both"/>
        <w:rPr>
          <w:rFonts w:ascii="Book Antiqua" w:eastAsia="MinionPro-Regular" w:hAnsi="Book Antiqua" w:cs="Times New Roman"/>
          <w:sz w:val="24"/>
          <w:szCs w:val="24"/>
        </w:rPr>
      </w:pPr>
      <w:r w:rsidRPr="00021597">
        <w:rPr>
          <w:rFonts w:ascii="Book Antiqua" w:hAnsi="Book Antiqua" w:cs="Times New Roman"/>
          <w:b/>
          <w:bCs/>
          <w:sz w:val="24"/>
          <w:szCs w:val="24"/>
        </w:rPr>
        <w:t>TIPS FOR PAPILLARY ORIENTATION AND CANNULATION</w:t>
      </w:r>
      <w:r w:rsidRPr="00021597">
        <w:rPr>
          <w:rFonts w:ascii="Book Antiqua" w:eastAsia="MinionPro-Regular" w:hAnsi="Book Antiqua" w:cs="Times New Roman"/>
          <w:sz w:val="24"/>
          <w:szCs w:val="24"/>
        </w:rPr>
        <w:t xml:space="preserve"> </w:t>
      </w:r>
    </w:p>
    <w:p w:rsidR="004340BE" w:rsidRPr="00021597" w:rsidRDefault="004340BE" w:rsidP="00021597">
      <w:pPr>
        <w:autoSpaceDE w:val="0"/>
        <w:autoSpaceDN w:val="0"/>
        <w:adjustRightInd w:val="0"/>
        <w:spacing w:after="0" w:line="360" w:lineRule="auto"/>
        <w:jc w:val="both"/>
        <w:rPr>
          <w:rFonts w:ascii="Book Antiqua" w:hAnsi="Book Antiqua" w:cs="Times New Roman"/>
          <w:sz w:val="24"/>
          <w:szCs w:val="24"/>
          <w:lang w:eastAsia="zh-CN"/>
        </w:rPr>
      </w:pPr>
      <w:r w:rsidRPr="00021597">
        <w:rPr>
          <w:rFonts w:ascii="Book Antiqua" w:eastAsia="MinionPro-Regular" w:hAnsi="Book Antiqua" w:cs="Times New Roman"/>
          <w:sz w:val="24"/>
          <w:szCs w:val="24"/>
        </w:rPr>
        <w:t xml:space="preserve">The presence of PAD is thought to complicate the application of ERCP, an already technically difficult </w:t>
      </w:r>
      <w:proofErr w:type="gramStart"/>
      <w:r w:rsidRPr="00021597">
        <w:rPr>
          <w:rFonts w:ascii="Book Antiqua" w:eastAsia="MinionPro-Regular" w:hAnsi="Book Antiqua" w:cs="Times New Roman"/>
          <w:sz w:val="24"/>
          <w:szCs w:val="24"/>
        </w:rPr>
        <w:t>procedure</w:t>
      </w:r>
      <w:r w:rsidRPr="00021597">
        <w:rPr>
          <w:rFonts w:ascii="Book Antiqua" w:eastAsia="MinionPro-Regular" w:hAnsi="Book Antiqua" w:cs="Times New Roman"/>
          <w:sz w:val="24"/>
          <w:szCs w:val="24"/>
          <w:vertAlign w:val="superscript"/>
        </w:rPr>
        <w:t>[</w:t>
      </w:r>
      <w:proofErr w:type="gramEnd"/>
      <w:r w:rsidRPr="00021597">
        <w:rPr>
          <w:rFonts w:ascii="Book Antiqua" w:eastAsia="MinionPro-Regular" w:hAnsi="Book Antiqua" w:cs="Times New Roman"/>
          <w:sz w:val="24"/>
          <w:szCs w:val="24"/>
          <w:vertAlign w:val="superscript"/>
        </w:rPr>
        <w:t>2]</w:t>
      </w:r>
      <w:r w:rsidRPr="00021597">
        <w:rPr>
          <w:rFonts w:ascii="Book Antiqua" w:eastAsia="MinionPro-Regular" w:hAnsi="Book Antiqua" w:cs="Times New Roman"/>
          <w:sz w:val="24"/>
          <w:szCs w:val="24"/>
        </w:rPr>
        <w:t xml:space="preserve">. Cannulation of IDP can be challenging, time consuming and require the higher level of skill of more experienced </w:t>
      </w:r>
      <w:proofErr w:type="spellStart"/>
      <w:r w:rsidRPr="00021597">
        <w:rPr>
          <w:rFonts w:ascii="Book Antiqua" w:eastAsia="MinionPro-Regular" w:hAnsi="Book Antiqua" w:cs="Times New Roman"/>
          <w:sz w:val="24"/>
          <w:szCs w:val="24"/>
        </w:rPr>
        <w:t>endoscopists</w:t>
      </w:r>
      <w:proofErr w:type="spellEnd"/>
      <w:r w:rsidRPr="00021597">
        <w:rPr>
          <w:rFonts w:ascii="Book Antiqua" w:eastAsia="MinionPro-Regular" w:hAnsi="Book Antiqua" w:cs="Times New Roman"/>
          <w:sz w:val="24"/>
          <w:szCs w:val="24"/>
        </w:rPr>
        <w:t xml:space="preserve">. A large portion of the failures of cannulation in patients with PAD has been attributed to inability of the </w:t>
      </w:r>
      <w:proofErr w:type="spellStart"/>
      <w:r w:rsidRPr="00021597">
        <w:rPr>
          <w:rFonts w:ascii="Book Antiqua" w:eastAsia="MinionPro-Regular" w:hAnsi="Book Antiqua" w:cs="Times New Roman"/>
          <w:sz w:val="24"/>
          <w:szCs w:val="24"/>
        </w:rPr>
        <w:t>endoscopist</w:t>
      </w:r>
      <w:proofErr w:type="spellEnd"/>
      <w:r w:rsidRPr="00021597">
        <w:rPr>
          <w:rFonts w:ascii="Book Antiqua" w:eastAsia="MinionPro-Regular" w:hAnsi="Book Antiqua" w:cs="Times New Roman"/>
          <w:sz w:val="24"/>
          <w:szCs w:val="24"/>
        </w:rPr>
        <w:t xml:space="preserve"> to detect the </w:t>
      </w:r>
      <w:proofErr w:type="gramStart"/>
      <w:r w:rsidRPr="00021597">
        <w:rPr>
          <w:rFonts w:ascii="Book Antiqua" w:eastAsia="MinionPro-Regular" w:hAnsi="Book Antiqua" w:cs="Times New Roman"/>
          <w:sz w:val="24"/>
          <w:szCs w:val="24"/>
        </w:rPr>
        <w:t>papilla</w:t>
      </w:r>
      <w:r w:rsidRPr="00021597">
        <w:rPr>
          <w:rFonts w:ascii="Book Antiqua" w:eastAsia="MinionPro-Regular" w:hAnsi="Book Antiqua" w:cs="Times New Roman"/>
          <w:sz w:val="24"/>
          <w:szCs w:val="24"/>
          <w:vertAlign w:val="superscript"/>
        </w:rPr>
        <w:t>[</w:t>
      </w:r>
      <w:proofErr w:type="gramEnd"/>
      <w:r w:rsidRPr="00021597">
        <w:rPr>
          <w:rFonts w:ascii="Book Antiqua" w:eastAsia="MinionPro-Regular" w:hAnsi="Book Antiqua" w:cs="Times New Roman"/>
          <w:sz w:val="24"/>
          <w:szCs w:val="24"/>
          <w:vertAlign w:val="superscript"/>
        </w:rPr>
        <w:t>6]</w:t>
      </w:r>
      <w:r w:rsidRPr="00021597">
        <w:rPr>
          <w:rFonts w:ascii="Book Antiqua" w:eastAsia="MinionPro-Regular" w:hAnsi="Book Antiqua" w:cs="Times New Roman"/>
          <w:sz w:val="24"/>
          <w:szCs w:val="24"/>
        </w:rPr>
        <w:t xml:space="preserve">. However, in some studies, the finding of PAD during an ERCP was suggested as an indicator of an easier cannulation attempt, with a reported success rate of 94.9% compared to that of 94.8% in non-PAD patients after exclusion of cases with undetectable </w:t>
      </w:r>
      <w:proofErr w:type="spellStart"/>
      <w:r w:rsidRPr="00021597">
        <w:rPr>
          <w:rFonts w:ascii="Book Antiqua" w:eastAsia="MinionPro-Regular" w:hAnsi="Book Antiqua" w:cs="Times New Roman"/>
          <w:sz w:val="24"/>
          <w:szCs w:val="24"/>
        </w:rPr>
        <w:t>papillas</w:t>
      </w:r>
      <w:proofErr w:type="spellEnd"/>
      <w:r w:rsidRPr="00021597">
        <w:rPr>
          <w:rFonts w:ascii="Book Antiqua" w:eastAsia="MinionPro-Regular" w:hAnsi="Book Antiqua" w:cs="Times New Roman"/>
          <w:sz w:val="24"/>
          <w:szCs w:val="24"/>
        </w:rPr>
        <w:t xml:space="preserve"> that were considered to be likely </w:t>
      </w:r>
      <w:proofErr w:type="gramStart"/>
      <w:r w:rsidRPr="00021597">
        <w:rPr>
          <w:rFonts w:ascii="Book Antiqua" w:eastAsia="MinionPro-Regular" w:hAnsi="Book Antiqua" w:cs="Times New Roman"/>
          <w:sz w:val="24"/>
          <w:szCs w:val="24"/>
        </w:rPr>
        <w:t>IDPs</w:t>
      </w:r>
      <w:r w:rsidRPr="00021597">
        <w:rPr>
          <w:rFonts w:ascii="Book Antiqua" w:eastAsia="MinionPro-Regular" w:hAnsi="Book Antiqua" w:cs="Times New Roman"/>
          <w:sz w:val="24"/>
          <w:szCs w:val="24"/>
          <w:vertAlign w:val="superscript"/>
        </w:rPr>
        <w:t>[</w:t>
      </w:r>
      <w:proofErr w:type="gramEnd"/>
      <w:r w:rsidRPr="00021597">
        <w:rPr>
          <w:rFonts w:ascii="Book Antiqua" w:eastAsia="MinionPro-Regular" w:hAnsi="Book Antiqua" w:cs="Times New Roman"/>
          <w:sz w:val="24"/>
          <w:szCs w:val="24"/>
          <w:vertAlign w:val="superscript"/>
        </w:rPr>
        <w:t>7]</w:t>
      </w:r>
      <w:r w:rsidRPr="00021597">
        <w:rPr>
          <w:rFonts w:ascii="Book Antiqua" w:eastAsia="MinionPro-Regular" w:hAnsi="Book Antiqua" w:cs="Times New Roman"/>
          <w:sz w:val="24"/>
          <w:szCs w:val="24"/>
        </w:rPr>
        <w:t xml:space="preserve">. </w:t>
      </w:r>
      <w:r w:rsidRPr="00021597">
        <w:rPr>
          <w:rFonts w:ascii="Book Antiqua" w:hAnsi="Book Antiqua" w:cs="Times New Roman"/>
          <w:sz w:val="24"/>
          <w:szCs w:val="24"/>
        </w:rPr>
        <w:t xml:space="preserve">In ERCP, identification of the papilla is the first major obstacle, especially in the presence of large diverticula. Thus, it is extremely helpful to know the following </w:t>
      </w:r>
      <w:proofErr w:type="gramStart"/>
      <w:r w:rsidRPr="00021597">
        <w:rPr>
          <w:rFonts w:ascii="Book Antiqua" w:hAnsi="Book Antiqua" w:cs="Times New Roman"/>
          <w:sz w:val="24"/>
          <w:szCs w:val="24"/>
        </w:rPr>
        <w:t>tips</w:t>
      </w:r>
      <w:r w:rsidRPr="00021597">
        <w:rPr>
          <w:rFonts w:ascii="Book Antiqua" w:hAnsi="Book Antiqua" w:cs="Times New Roman"/>
          <w:sz w:val="24"/>
          <w:szCs w:val="24"/>
          <w:vertAlign w:val="superscript"/>
        </w:rPr>
        <w:t>[</w:t>
      </w:r>
      <w:proofErr w:type="gramEnd"/>
      <w:r w:rsidRPr="00021597">
        <w:rPr>
          <w:rFonts w:ascii="Book Antiqua" w:hAnsi="Book Antiqua" w:cs="Times New Roman"/>
          <w:sz w:val="24"/>
          <w:szCs w:val="24"/>
          <w:vertAlign w:val="superscript"/>
        </w:rPr>
        <w:t>13]</w:t>
      </w:r>
      <w:r w:rsidRPr="00021597">
        <w:rPr>
          <w:rFonts w:ascii="Book Antiqua" w:hAnsi="Book Antiqua" w:cs="Times New Roman"/>
          <w:sz w:val="24"/>
          <w:szCs w:val="24"/>
        </w:rPr>
        <w:t xml:space="preserve">: </w:t>
      </w:r>
      <w:r w:rsidR="00021597" w:rsidRPr="00021597">
        <w:rPr>
          <w:rFonts w:ascii="Book Antiqua" w:hAnsi="Book Antiqua" w:cs="Times New Roman" w:hint="eastAsia"/>
          <w:sz w:val="24"/>
          <w:szCs w:val="24"/>
          <w:lang w:eastAsia="zh-CN"/>
        </w:rPr>
        <w:t xml:space="preserve">(1) </w:t>
      </w:r>
      <w:r w:rsidR="00021597" w:rsidRPr="00021597">
        <w:rPr>
          <w:rFonts w:ascii="Book Antiqua" w:hAnsi="Book Antiqua" w:cs="Times New Roman"/>
          <w:sz w:val="24"/>
          <w:szCs w:val="24"/>
        </w:rPr>
        <w:t xml:space="preserve">in </w:t>
      </w:r>
      <w:r w:rsidRPr="00021597">
        <w:rPr>
          <w:rFonts w:ascii="Book Antiqua" w:hAnsi="Book Antiqua" w:cs="Times New Roman"/>
          <w:sz w:val="24"/>
          <w:szCs w:val="24"/>
        </w:rPr>
        <w:t>most cases, the papilla is located on the lower edge of the diverticulum or just inside, somewhere between the positions of 4 o’clock and 8 o’clock</w:t>
      </w:r>
      <w:r w:rsidR="00021597" w:rsidRPr="00021597">
        <w:rPr>
          <w:rFonts w:ascii="Book Antiqua" w:hAnsi="Book Antiqua" w:cs="Times New Roman" w:hint="eastAsia"/>
          <w:sz w:val="24"/>
          <w:szCs w:val="24"/>
          <w:lang w:eastAsia="zh-CN"/>
        </w:rPr>
        <w:t xml:space="preserve">; (2) </w:t>
      </w:r>
      <w:r w:rsidR="00021597" w:rsidRPr="00021597">
        <w:rPr>
          <w:rFonts w:ascii="Book Antiqua" w:hAnsi="Book Antiqua" w:cs="Times New Roman"/>
          <w:sz w:val="24"/>
          <w:szCs w:val="24"/>
        </w:rPr>
        <w:t xml:space="preserve">large </w:t>
      </w:r>
      <w:r w:rsidRPr="00021597">
        <w:rPr>
          <w:rFonts w:ascii="Book Antiqua" w:hAnsi="Book Antiqua" w:cs="Times New Roman"/>
          <w:sz w:val="24"/>
          <w:szCs w:val="24"/>
        </w:rPr>
        <w:t>diverticula are usually divided from proximal to distal by a ridge-like septum. This mostly involves the bile duct, with the ridge terminating at the papilla</w:t>
      </w:r>
      <w:r w:rsidR="00021597" w:rsidRPr="00021597">
        <w:rPr>
          <w:rFonts w:ascii="Book Antiqua" w:hAnsi="Book Antiqua" w:cs="Times New Roman" w:hint="eastAsia"/>
          <w:sz w:val="24"/>
          <w:szCs w:val="24"/>
          <w:lang w:eastAsia="zh-CN"/>
        </w:rPr>
        <w:t xml:space="preserve">; (3) </w:t>
      </w:r>
      <w:r w:rsidR="00021597" w:rsidRPr="00021597">
        <w:rPr>
          <w:rFonts w:ascii="Book Antiqua" w:hAnsi="Book Antiqua" w:cs="Times New Roman"/>
          <w:sz w:val="24"/>
          <w:szCs w:val="24"/>
        </w:rPr>
        <w:t>a</w:t>
      </w:r>
      <w:r w:rsidRPr="00021597">
        <w:rPr>
          <w:rFonts w:ascii="Book Antiqua" w:hAnsi="Book Antiqua" w:cs="Times New Roman"/>
          <w:sz w:val="24"/>
          <w:szCs w:val="24"/>
        </w:rPr>
        <w:t xml:space="preserve"> catheter can be used to straighten and evert the folds to identify a hidden </w:t>
      </w:r>
      <w:r w:rsidR="00021597" w:rsidRPr="00021597">
        <w:rPr>
          <w:rFonts w:ascii="Book Antiqua" w:hAnsi="Book Antiqua" w:cs="Times New Roman"/>
          <w:sz w:val="24"/>
          <w:szCs w:val="24"/>
        </w:rPr>
        <w:t>papilla within the diverticulum</w:t>
      </w:r>
      <w:r w:rsidR="00021597" w:rsidRPr="00021597">
        <w:rPr>
          <w:rFonts w:ascii="Book Antiqua" w:hAnsi="Book Antiqua" w:cs="Times New Roman" w:hint="eastAsia"/>
          <w:sz w:val="24"/>
          <w:szCs w:val="24"/>
          <w:lang w:eastAsia="zh-CN"/>
        </w:rPr>
        <w:t xml:space="preserve">; (4) </w:t>
      </w:r>
      <w:r w:rsidR="00021597" w:rsidRPr="00021597">
        <w:rPr>
          <w:rFonts w:ascii="Book Antiqua" w:hAnsi="Book Antiqua" w:cs="Times New Roman"/>
          <w:sz w:val="24"/>
          <w:szCs w:val="24"/>
        </w:rPr>
        <w:t xml:space="preserve">cannulation </w:t>
      </w:r>
      <w:r w:rsidRPr="00021597">
        <w:rPr>
          <w:rFonts w:ascii="Book Antiqua" w:hAnsi="Book Antiqua" w:cs="Times New Roman"/>
          <w:sz w:val="24"/>
          <w:szCs w:val="24"/>
        </w:rPr>
        <w:t xml:space="preserve">with the tip of the </w:t>
      </w:r>
      <w:proofErr w:type="spellStart"/>
      <w:r w:rsidRPr="00021597">
        <w:rPr>
          <w:rFonts w:ascii="Book Antiqua" w:hAnsi="Book Antiqua" w:cs="Times New Roman"/>
          <w:sz w:val="24"/>
          <w:szCs w:val="24"/>
        </w:rPr>
        <w:t>duodenoscope</w:t>
      </w:r>
      <w:proofErr w:type="spellEnd"/>
      <w:r w:rsidRPr="00021597">
        <w:rPr>
          <w:rFonts w:ascii="Book Antiqua" w:hAnsi="Book Antiqua" w:cs="Times New Roman"/>
          <w:sz w:val="24"/>
          <w:szCs w:val="24"/>
        </w:rPr>
        <w:t xml:space="preserve"> within the sac is also possible, but care mus</w:t>
      </w:r>
      <w:r w:rsidR="00021597" w:rsidRPr="00021597">
        <w:rPr>
          <w:rFonts w:ascii="Book Antiqua" w:hAnsi="Book Antiqua" w:cs="Times New Roman"/>
          <w:sz w:val="24"/>
          <w:szCs w:val="24"/>
        </w:rPr>
        <w:t>t be taken to avoid perforation</w:t>
      </w:r>
      <w:r w:rsidR="00021597" w:rsidRPr="00021597">
        <w:rPr>
          <w:rFonts w:ascii="Book Antiqua" w:hAnsi="Book Antiqua" w:cs="Times New Roman" w:hint="eastAsia"/>
          <w:sz w:val="24"/>
          <w:szCs w:val="24"/>
          <w:lang w:eastAsia="zh-CN"/>
        </w:rPr>
        <w:t>;</w:t>
      </w:r>
      <w:r w:rsidR="004624A4">
        <w:rPr>
          <w:rFonts w:ascii="Book Antiqua" w:hAnsi="Book Antiqua" w:cs="Times New Roman" w:hint="eastAsia"/>
          <w:sz w:val="24"/>
          <w:szCs w:val="24"/>
          <w:lang w:eastAsia="zh-CN"/>
        </w:rPr>
        <w:t xml:space="preserve"> and</w:t>
      </w:r>
      <w:r w:rsidR="00021597" w:rsidRPr="00021597">
        <w:rPr>
          <w:rFonts w:ascii="Book Antiqua" w:hAnsi="Book Antiqua" w:cs="Times New Roman" w:hint="eastAsia"/>
          <w:sz w:val="24"/>
          <w:szCs w:val="24"/>
          <w:lang w:eastAsia="zh-CN"/>
        </w:rPr>
        <w:t xml:space="preserve"> (5) </w:t>
      </w:r>
      <w:r w:rsidR="00021597" w:rsidRPr="00021597">
        <w:rPr>
          <w:rFonts w:ascii="Book Antiqua" w:hAnsi="Book Antiqua" w:cs="Times New Roman"/>
          <w:sz w:val="24"/>
          <w:szCs w:val="24"/>
        </w:rPr>
        <w:t xml:space="preserve">in </w:t>
      </w:r>
      <w:r w:rsidRPr="00021597">
        <w:rPr>
          <w:rFonts w:ascii="Book Antiqua" w:hAnsi="Book Antiqua" w:cs="Times New Roman"/>
          <w:sz w:val="24"/>
          <w:szCs w:val="24"/>
        </w:rPr>
        <w:t xml:space="preserve">contrast to the usual papillary anatomy, the presence of PAD alters the biliary direction. It is often not </w:t>
      </w:r>
      <w:r w:rsidRPr="00021597">
        <w:rPr>
          <w:rFonts w:ascii="Book Antiqua" w:hAnsi="Book Antiqua" w:cs="Times New Roman"/>
          <w:sz w:val="24"/>
          <w:szCs w:val="24"/>
        </w:rPr>
        <w:lastRenderedPageBreak/>
        <w:t xml:space="preserve">acutely angulated </w:t>
      </w:r>
      <w:proofErr w:type="spellStart"/>
      <w:r w:rsidRPr="00021597">
        <w:rPr>
          <w:rFonts w:ascii="Book Antiqua" w:hAnsi="Book Antiqua" w:cs="Times New Roman"/>
          <w:sz w:val="24"/>
          <w:szCs w:val="24"/>
        </w:rPr>
        <w:t>superiorally</w:t>
      </w:r>
      <w:proofErr w:type="spellEnd"/>
      <w:r w:rsidRPr="00021597">
        <w:rPr>
          <w:rFonts w:ascii="Book Antiqua" w:hAnsi="Book Antiqua" w:cs="Times New Roman"/>
          <w:sz w:val="24"/>
          <w:szCs w:val="24"/>
        </w:rPr>
        <w:t xml:space="preserve">, but runs more directly. Thus, acute angulation of the </w:t>
      </w:r>
      <w:proofErr w:type="spellStart"/>
      <w:r w:rsidRPr="00021597">
        <w:rPr>
          <w:rFonts w:ascii="Book Antiqua" w:hAnsi="Book Antiqua" w:cs="Times New Roman"/>
          <w:sz w:val="24"/>
          <w:szCs w:val="24"/>
        </w:rPr>
        <w:t>sphincterotome</w:t>
      </w:r>
      <w:proofErr w:type="spellEnd"/>
      <w:r w:rsidRPr="00021597">
        <w:rPr>
          <w:rFonts w:ascii="Book Antiqua" w:hAnsi="Book Antiqua" w:cs="Times New Roman"/>
          <w:sz w:val="24"/>
          <w:szCs w:val="24"/>
        </w:rPr>
        <w:t xml:space="preserve"> is not necessary.</w:t>
      </w:r>
    </w:p>
    <w:p w:rsidR="004340BE" w:rsidRPr="00021597" w:rsidRDefault="004340BE" w:rsidP="004340BE">
      <w:pPr>
        <w:autoSpaceDE w:val="0"/>
        <w:autoSpaceDN w:val="0"/>
        <w:adjustRightInd w:val="0"/>
        <w:spacing w:after="0" w:line="360" w:lineRule="auto"/>
        <w:rPr>
          <w:rFonts w:ascii="Book Antiqua" w:eastAsia="MinionPro-Regular" w:hAnsi="Book Antiqua" w:cs="Times New Roman"/>
          <w:b/>
          <w:bCs/>
          <w:sz w:val="24"/>
          <w:szCs w:val="24"/>
        </w:rPr>
      </w:pPr>
    </w:p>
    <w:p w:rsidR="004340BE" w:rsidRPr="00021597" w:rsidRDefault="004340BE" w:rsidP="004340BE">
      <w:pPr>
        <w:autoSpaceDE w:val="0"/>
        <w:autoSpaceDN w:val="0"/>
        <w:adjustRightInd w:val="0"/>
        <w:spacing w:after="0" w:line="360" w:lineRule="auto"/>
        <w:rPr>
          <w:rFonts w:ascii="Book Antiqua" w:eastAsia="MinionPro-Regular" w:hAnsi="Book Antiqua" w:cs="Times New Roman"/>
          <w:b/>
          <w:bCs/>
          <w:sz w:val="24"/>
          <w:szCs w:val="24"/>
        </w:rPr>
      </w:pPr>
      <w:r w:rsidRPr="00021597">
        <w:rPr>
          <w:rFonts w:ascii="Book Antiqua" w:eastAsia="MinionPro-Regular" w:hAnsi="Book Antiqua" w:cs="Times New Roman"/>
          <w:b/>
          <w:bCs/>
          <w:sz w:val="24"/>
          <w:szCs w:val="24"/>
        </w:rPr>
        <w:t xml:space="preserve">TECHNIQUES FOR DIFFICULT CANNULATION </w:t>
      </w:r>
    </w:p>
    <w:p w:rsidR="004340BE" w:rsidRPr="00021597" w:rsidRDefault="004340BE" w:rsidP="004340BE">
      <w:pPr>
        <w:autoSpaceDE w:val="0"/>
        <w:autoSpaceDN w:val="0"/>
        <w:adjustRightInd w:val="0"/>
        <w:spacing w:after="0" w:line="360" w:lineRule="auto"/>
        <w:jc w:val="both"/>
        <w:rPr>
          <w:rFonts w:ascii="Book Antiqua" w:hAnsi="Book Antiqua" w:cs="Times New Roman"/>
          <w:sz w:val="24"/>
          <w:szCs w:val="24"/>
        </w:rPr>
      </w:pPr>
      <w:r w:rsidRPr="00021597">
        <w:rPr>
          <w:rFonts w:ascii="Book Antiqua" w:hAnsi="Book Antiqua" w:cs="Times New Roman"/>
          <w:sz w:val="24"/>
          <w:szCs w:val="24"/>
        </w:rPr>
        <w:t>To address cases where the papilla is identified but does not point in a suitable direction for cannulation, the below-described techniques are available for consideration (Table 1).</w:t>
      </w:r>
    </w:p>
    <w:p w:rsidR="004340BE" w:rsidRPr="00021597" w:rsidRDefault="004340BE" w:rsidP="004340BE">
      <w:pPr>
        <w:autoSpaceDE w:val="0"/>
        <w:autoSpaceDN w:val="0"/>
        <w:adjustRightInd w:val="0"/>
        <w:spacing w:after="0" w:line="360" w:lineRule="auto"/>
        <w:jc w:val="both"/>
        <w:rPr>
          <w:rFonts w:ascii="Book Antiqua" w:hAnsi="Book Antiqua"/>
          <w:b/>
          <w:i/>
          <w:sz w:val="24"/>
          <w:szCs w:val="24"/>
        </w:rPr>
      </w:pPr>
    </w:p>
    <w:p w:rsidR="004340BE" w:rsidRPr="00021597" w:rsidRDefault="004340BE" w:rsidP="004340BE">
      <w:pPr>
        <w:autoSpaceDE w:val="0"/>
        <w:autoSpaceDN w:val="0"/>
        <w:adjustRightInd w:val="0"/>
        <w:spacing w:after="0" w:line="360" w:lineRule="auto"/>
        <w:jc w:val="both"/>
        <w:rPr>
          <w:rFonts w:ascii="Book Antiqua" w:hAnsi="Book Antiqua"/>
          <w:b/>
          <w:i/>
          <w:sz w:val="24"/>
          <w:szCs w:val="24"/>
        </w:rPr>
      </w:pPr>
      <w:r w:rsidRPr="00021597">
        <w:rPr>
          <w:rFonts w:ascii="Book Antiqua" w:hAnsi="Book Antiqua"/>
          <w:b/>
          <w:i/>
          <w:sz w:val="24"/>
          <w:szCs w:val="24"/>
        </w:rPr>
        <w:t>Two-devices in one-channel method</w:t>
      </w:r>
    </w:p>
    <w:p w:rsidR="004340BE" w:rsidRPr="00021597" w:rsidRDefault="004340BE" w:rsidP="004340BE">
      <w:pPr>
        <w:autoSpaceDE w:val="0"/>
        <w:autoSpaceDN w:val="0"/>
        <w:adjustRightInd w:val="0"/>
        <w:spacing w:after="0" w:line="360" w:lineRule="auto"/>
        <w:jc w:val="both"/>
        <w:rPr>
          <w:rFonts w:ascii="Book Antiqua" w:hAnsi="Book Antiqua" w:cs="Times New Roman"/>
          <w:b/>
          <w:bCs/>
          <w:sz w:val="24"/>
          <w:szCs w:val="24"/>
        </w:rPr>
      </w:pPr>
      <w:r w:rsidRPr="00021597">
        <w:rPr>
          <w:rFonts w:ascii="Book Antiqua" w:hAnsi="Book Antiqua" w:cs="Times New Roman"/>
          <w:sz w:val="24"/>
          <w:szCs w:val="24"/>
        </w:rPr>
        <w:t xml:space="preserve">A biopsy forceps is used to pull the duodenal mucosa adjacent to the papilla, bringing the papillary orifice out of the diverticulum. Another instrument, either a cannula or </w:t>
      </w:r>
      <w:proofErr w:type="spellStart"/>
      <w:r w:rsidRPr="00021597">
        <w:rPr>
          <w:rFonts w:ascii="Book Antiqua" w:hAnsi="Book Antiqua" w:cs="Times New Roman"/>
          <w:sz w:val="24"/>
          <w:szCs w:val="24"/>
        </w:rPr>
        <w:t>sphincterotome</w:t>
      </w:r>
      <w:proofErr w:type="spellEnd"/>
      <w:r w:rsidRPr="00021597">
        <w:rPr>
          <w:rFonts w:ascii="Book Antiqua" w:hAnsi="Book Antiqua" w:cs="Times New Roman"/>
          <w:sz w:val="24"/>
          <w:szCs w:val="24"/>
        </w:rPr>
        <w:t>, is then inserted into the working channel of the endoscope together with the biopsy forceps. With coordination of the two instruments, biliary cannulation can be attempted (Figure 1</w:t>
      </w:r>
      <w:r w:rsidR="004624A4">
        <w:rPr>
          <w:rFonts w:ascii="Book Antiqua" w:hAnsi="Book Antiqua" w:cs="Times New Roman" w:hint="eastAsia"/>
          <w:sz w:val="24"/>
          <w:szCs w:val="24"/>
          <w:lang w:eastAsia="zh-CN"/>
        </w:rPr>
        <w:t>A</w:t>
      </w:r>
      <w:r w:rsidRPr="00021597">
        <w:rPr>
          <w:rFonts w:ascii="Book Antiqua" w:hAnsi="Book Antiqua" w:cs="Times New Roman"/>
          <w:sz w:val="24"/>
          <w:szCs w:val="24"/>
        </w:rPr>
        <w:t>). A report of this technique applied to two PAD cases showed successful cannulation for both and with no complications in either (success rate 100%)</w:t>
      </w:r>
      <w:r w:rsidRPr="00021597">
        <w:rPr>
          <w:rFonts w:ascii="Book Antiqua" w:hAnsi="Book Antiqua" w:cs="Times New Roman"/>
          <w:sz w:val="24"/>
          <w:szCs w:val="24"/>
          <w:vertAlign w:val="superscript"/>
        </w:rPr>
        <w:t>[14]</w:t>
      </w:r>
      <w:r w:rsidRPr="00021597">
        <w:rPr>
          <w:rFonts w:ascii="Book Antiqua" w:hAnsi="Book Antiqua" w:cs="Times New Roman"/>
          <w:sz w:val="24"/>
          <w:szCs w:val="24"/>
        </w:rPr>
        <w:t>.</w:t>
      </w:r>
    </w:p>
    <w:p w:rsidR="004340BE" w:rsidRPr="00021597" w:rsidRDefault="004340BE" w:rsidP="004340BE">
      <w:pPr>
        <w:autoSpaceDE w:val="0"/>
        <w:autoSpaceDN w:val="0"/>
        <w:adjustRightInd w:val="0"/>
        <w:spacing w:after="0" w:line="360" w:lineRule="auto"/>
        <w:jc w:val="both"/>
        <w:rPr>
          <w:rFonts w:ascii="Book Antiqua" w:hAnsi="Book Antiqua"/>
          <w:b/>
          <w:i/>
          <w:sz w:val="24"/>
          <w:szCs w:val="24"/>
        </w:rPr>
      </w:pPr>
    </w:p>
    <w:p w:rsidR="004340BE" w:rsidRPr="00021597" w:rsidRDefault="004340BE" w:rsidP="004340BE">
      <w:pPr>
        <w:autoSpaceDE w:val="0"/>
        <w:autoSpaceDN w:val="0"/>
        <w:adjustRightInd w:val="0"/>
        <w:spacing w:after="0" w:line="360" w:lineRule="auto"/>
        <w:jc w:val="both"/>
        <w:rPr>
          <w:rFonts w:ascii="Book Antiqua" w:hAnsi="Book Antiqua"/>
          <w:b/>
          <w:i/>
          <w:sz w:val="24"/>
          <w:szCs w:val="24"/>
        </w:rPr>
      </w:pPr>
      <w:r w:rsidRPr="00021597">
        <w:rPr>
          <w:rFonts w:ascii="Book Antiqua" w:hAnsi="Book Antiqua"/>
          <w:b/>
          <w:i/>
          <w:sz w:val="24"/>
          <w:szCs w:val="24"/>
        </w:rPr>
        <w:t>Reversed guidewire method</w:t>
      </w:r>
    </w:p>
    <w:p w:rsidR="004340BE" w:rsidRPr="00021597" w:rsidRDefault="004340BE" w:rsidP="004340BE">
      <w:pPr>
        <w:autoSpaceDE w:val="0"/>
        <w:autoSpaceDN w:val="0"/>
        <w:adjustRightInd w:val="0"/>
        <w:spacing w:after="0" w:line="360" w:lineRule="auto"/>
        <w:jc w:val="both"/>
        <w:rPr>
          <w:rFonts w:ascii="Book Antiqua" w:eastAsia="Times New Roman" w:hAnsi="Book Antiqua" w:cs="Times New Roman"/>
          <w:sz w:val="24"/>
          <w:szCs w:val="24"/>
        </w:rPr>
      </w:pPr>
      <w:r w:rsidRPr="00021597">
        <w:rPr>
          <w:rFonts w:ascii="Book Antiqua" w:eastAsia="Times New Roman" w:hAnsi="Book Antiqua" w:cs="Times New Roman"/>
          <w:sz w:val="24"/>
          <w:szCs w:val="24"/>
        </w:rPr>
        <w:t xml:space="preserve">A second guidewire is advanced in reverse (stiff end forward) through the working channel of the </w:t>
      </w:r>
      <w:proofErr w:type="spellStart"/>
      <w:r w:rsidRPr="00021597">
        <w:rPr>
          <w:rFonts w:ascii="Book Antiqua" w:eastAsia="Times New Roman" w:hAnsi="Book Antiqua" w:cs="Times New Roman"/>
          <w:sz w:val="24"/>
          <w:szCs w:val="24"/>
        </w:rPr>
        <w:t>duodenoscope</w:t>
      </w:r>
      <w:proofErr w:type="spellEnd"/>
      <w:r w:rsidRPr="00021597">
        <w:rPr>
          <w:rFonts w:ascii="Book Antiqua" w:eastAsia="Times New Roman" w:hAnsi="Book Antiqua" w:cs="Times New Roman"/>
          <w:sz w:val="24"/>
          <w:szCs w:val="24"/>
        </w:rPr>
        <w:t xml:space="preserve">, alongside the </w:t>
      </w:r>
      <w:proofErr w:type="spellStart"/>
      <w:r w:rsidRPr="00021597">
        <w:rPr>
          <w:rFonts w:ascii="Book Antiqua" w:eastAsia="Times New Roman" w:hAnsi="Book Antiqua" w:cs="Times New Roman"/>
          <w:sz w:val="24"/>
          <w:szCs w:val="24"/>
        </w:rPr>
        <w:t>sphinctertome</w:t>
      </w:r>
      <w:proofErr w:type="spellEnd"/>
      <w:r w:rsidRPr="00021597">
        <w:rPr>
          <w:rFonts w:ascii="Book Antiqua" w:eastAsia="Times New Roman" w:hAnsi="Book Antiqua" w:cs="Times New Roman"/>
          <w:sz w:val="24"/>
          <w:szCs w:val="24"/>
        </w:rPr>
        <w:t xml:space="preserve">. This wire is then used to push the mucosa adjacent to the papilla toward the lumen of the duodenum and to </w:t>
      </w:r>
      <w:r w:rsidRPr="00021597">
        <w:rPr>
          <w:rFonts w:ascii="Book Antiqua" w:hAnsi="Book Antiqua" w:cs="Times New Roman"/>
          <w:sz w:val="24"/>
          <w:szCs w:val="24"/>
        </w:rPr>
        <w:t>straighten the folds</w:t>
      </w:r>
      <w:r w:rsidRPr="00021597">
        <w:rPr>
          <w:rFonts w:ascii="Book Antiqua" w:eastAsia="Times New Roman" w:hAnsi="Book Antiqua" w:cs="Times New Roman"/>
          <w:sz w:val="24"/>
          <w:szCs w:val="24"/>
        </w:rPr>
        <w:t xml:space="preserve">, anchoring the papilla in a better configuration and creating </w:t>
      </w:r>
      <w:r w:rsidRPr="00021597">
        <w:rPr>
          <w:rFonts w:ascii="Book Antiqua" w:hAnsi="Book Antiqua" w:cs="Times New Roman"/>
          <w:sz w:val="24"/>
          <w:szCs w:val="24"/>
        </w:rPr>
        <w:t>a suitable direction for cannulation. A report of this technique applied to one PAD case showed successful cannulation with no complication (success rate 100%)</w:t>
      </w:r>
      <w:r w:rsidRPr="00021597">
        <w:rPr>
          <w:rFonts w:ascii="Book Antiqua" w:eastAsia="Times New Roman" w:hAnsi="Book Antiqua" w:cs="Times New Roman"/>
          <w:sz w:val="24"/>
          <w:szCs w:val="24"/>
          <w:vertAlign w:val="superscript"/>
        </w:rPr>
        <w:t>[15]</w:t>
      </w:r>
      <w:r w:rsidRPr="00021597">
        <w:rPr>
          <w:rFonts w:ascii="Book Antiqua" w:eastAsia="Times New Roman" w:hAnsi="Book Antiqua" w:cs="Times New Roman"/>
          <w:sz w:val="24"/>
          <w:szCs w:val="24"/>
        </w:rPr>
        <w:t>.</w:t>
      </w:r>
    </w:p>
    <w:p w:rsidR="004340BE" w:rsidRPr="00021597" w:rsidRDefault="004340BE" w:rsidP="004340BE">
      <w:pPr>
        <w:autoSpaceDE w:val="0"/>
        <w:autoSpaceDN w:val="0"/>
        <w:adjustRightInd w:val="0"/>
        <w:spacing w:after="0" w:line="360" w:lineRule="auto"/>
        <w:jc w:val="both"/>
        <w:rPr>
          <w:rFonts w:ascii="Book Antiqua" w:hAnsi="Book Antiqua"/>
          <w:b/>
          <w:i/>
          <w:sz w:val="24"/>
          <w:szCs w:val="24"/>
        </w:rPr>
      </w:pPr>
    </w:p>
    <w:p w:rsidR="004340BE" w:rsidRPr="00021597" w:rsidRDefault="004340BE" w:rsidP="004340BE">
      <w:pPr>
        <w:autoSpaceDE w:val="0"/>
        <w:autoSpaceDN w:val="0"/>
        <w:adjustRightInd w:val="0"/>
        <w:spacing w:after="0" w:line="360" w:lineRule="auto"/>
        <w:jc w:val="both"/>
        <w:rPr>
          <w:rFonts w:ascii="Book Antiqua" w:hAnsi="Book Antiqua"/>
          <w:b/>
          <w:i/>
          <w:sz w:val="24"/>
          <w:szCs w:val="24"/>
        </w:rPr>
      </w:pPr>
      <w:r w:rsidRPr="00021597">
        <w:rPr>
          <w:rFonts w:ascii="Book Antiqua" w:hAnsi="Book Antiqua"/>
          <w:b/>
          <w:i/>
          <w:sz w:val="24"/>
          <w:szCs w:val="24"/>
        </w:rPr>
        <w:t>Double endoscope method</w:t>
      </w:r>
    </w:p>
    <w:p w:rsidR="004340BE" w:rsidRPr="00021597" w:rsidRDefault="004340BE" w:rsidP="004340BE">
      <w:pPr>
        <w:autoSpaceDE w:val="0"/>
        <w:autoSpaceDN w:val="0"/>
        <w:adjustRightInd w:val="0"/>
        <w:spacing w:after="0" w:line="360" w:lineRule="auto"/>
        <w:jc w:val="both"/>
        <w:rPr>
          <w:rFonts w:ascii="Book Antiqua" w:hAnsi="Book Antiqua" w:cs="Times New Roman"/>
          <w:sz w:val="24"/>
          <w:szCs w:val="24"/>
        </w:rPr>
      </w:pPr>
      <w:r w:rsidRPr="00021597">
        <w:rPr>
          <w:rFonts w:ascii="Book Antiqua" w:hAnsi="Book Antiqua" w:cs="Times New Roman"/>
          <w:sz w:val="24"/>
          <w:szCs w:val="24"/>
        </w:rPr>
        <w:t xml:space="preserve">A forward-viewing </w:t>
      </w:r>
      <w:proofErr w:type="spellStart"/>
      <w:r w:rsidRPr="00021597">
        <w:rPr>
          <w:rFonts w:ascii="Book Antiqua" w:hAnsi="Book Antiqua" w:cs="Times New Roman"/>
          <w:sz w:val="24"/>
          <w:szCs w:val="24"/>
        </w:rPr>
        <w:t>gastroscope</w:t>
      </w:r>
      <w:proofErr w:type="spellEnd"/>
      <w:r w:rsidRPr="00021597">
        <w:rPr>
          <w:rFonts w:ascii="Book Antiqua" w:hAnsi="Book Antiqua" w:cs="Times New Roman"/>
          <w:sz w:val="24"/>
          <w:szCs w:val="24"/>
        </w:rPr>
        <w:t xml:space="preserve"> is inserted inside the diverticulum for better visualization of the papilla. A foreign body forceps is used to grasp the tissue just beside the papilla in order to bring it into a better orientation. The </w:t>
      </w:r>
      <w:proofErr w:type="spellStart"/>
      <w:r w:rsidRPr="00021597">
        <w:rPr>
          <w:rFonts w:ascii="Book Antiqua" w:hAnsi="Book Antiqua" w:cs="Times New Roman"/>
          <w:sz w:val="24"/>
          <w:szCs w:val="24"/>
        </w:rPr>
        <w:t>gastroscope</w:t>
      </w:r>
      <w:proofErr w:type="spellEnd"/>
      <w:r w:rsidRPr="00021597">
        <w:rPr>
          <w:rFonts w:ascii="Book Antiqua" w:hAnsi="Book Antiqua" w:cs="Times New Roman"/>
          <w:sz w:val="24"/>
          <w:szCs w:val="24"/>
        </w:rPr>
        <w:t xml:space="preserve"> holding </w:t>
      </w:r>
      <w:r w:rsidRPr="00021597">
        <w:rPr>
          <w:rFonts w:ascii="Book Antiqua" w:hAnsi="Book Antiqua" w:cs="Times New Roman"/>
          <w:sz w:val="24"/>
          <w:szCs w:val="24"/>
        </w:rPr>
        <w:lastRenderedPageBreak/>
        <w:t xml:space="preserve">the papilla is left in place, to avoid backsliding after opening of the forceps. A side-viewing </w:t>
      </w:r>
      <w:proofErr w:type="spellStart"/>
      <w:r w:rsidRPr="00021597">
        <w:rPr>
          <w:rFonts w:ascii="Book Antiqua" w:hAnsi="Book Antiqua" w:cs="Times New Roman"/>
          <w:sz w:val="24"/>
          <w:szCs w:val="24"/>
        </w:rPr>
        <w:t>duodenoscope</w:t>
      </w:r>
      <w:proofErr w:type="spellEnd"/>
      <w:r w:rsidRPr="00021597">
        <w:rPr>
          <w:rFonts w:ascii="Book Antiqua" w:hAnsi="Book Antiqua" w:cs="Times New Roman"/>
          <w:sz w:val="24"/>
          <w:szCs w:val="24"/>
        </w:rPr>
        <w:t xml:space="preserve"> is inserted alongside the </w:t>
      </w:r>
      <w:proofErr w:type="spellStart"/>
      <w:r w:rsidRPr="00021597">
        <w:rPr>
          <w:rFonts w:ascii="Book Antiqua" w:hAnsi="Book Antiqua" w:cs="Times New Roman"/>
          <w:sz w:val="24"/>
          <w:szCs w:val="24"/>
        </w:rPr>
        <w:t>gastroscope</w:t>
      </w:r>
      <w:proofErr w:type="spellEnd"/>
      <w:r w:rsidRPr="00021597">
        <w:rPr>
          <w:rFonts w:ascii="Book Antiqua" w:hAnsi="Book Antiqua" w:cs="Times New Roman"/>
          <w:sz w:val="24"/>
          <w:szCs w:val="24"/>
        </w:rPr>
        <w:t xml:space="preserve">. With both endoscopes positioned simultaneously in the duodenum, the CBD can be cannulated (Figure </w:t>
      </w:r>
      <w:r w:rsidR="004624A4">
        <w:rPr>
          <w:rFonts w:ascii="Book Antiqua" w:hAnsi="Book Antiqua" w:cs="Times New Roman" w:hint="eastAsia"/>
          <w:sz w:val="24"/>
          <w:szCs w:val="24"/>
          <w:lang w:eastAsia="zh-CN"/>
        </w:rPr>
        <w:t>1B</w:t>
      </w:r>
      <w:r w:rsidRPr="00021597">
        <w:rPr>
          <w:rFonts w:ascii="Book Antiqua" w:hAnsi="Book Antiqua" w:cs="Times New Roman"/>
          <w:sz w:val="24"/>
          <w:szCs w:val="24"/>
        </w:rPr>
        <w:t>). A report of this technique applied to one PAD case showed successful cannulation with no complication (success rate 100%)</w:t>
      </w:r>
      <w:r w:rsidRPr="00021597">
        <w:rPr>
          <w:rFonts w:ascii="Book Antiqua" w:hAnsi="Book Antiqua" w:cs="Times New Roman"/>
          <w:sz w:val="24"/>
          <w:szCs w:val="24"/>
          <w:vertAlign w:val="superscript"/>
        </w:rPr>
        <w:t>[16]</w:t>
      </w:r>
      <w:r w:rsidRPr="00021597">
        <w:rPr>
          <w:rFonts w:ascii="Book Antiqua" w:hAnsi="Book Antiqua" w:cs="Times New Roman"/>
          <w:sz w:val="24"/>
          <w:szCs w:val="24"/>
        </w:rPr>
        <w:t>.</w:t>
      </w:r>
    </w:p>
    <w:p w:rsidR="004340BE" w:rsidRPr="00021597" w:rsidRDefault="004340BE" w:rsidP="004340BE">
      <w:pPr>
        <w:autoSpaceDE w:val="0"/>
        <w:autoSpaceDN w:val="0"/>
        <w:adjustRightInd w:val="0"/>
        <w:spacing w:after="0" w:line="360" w:lineRule="auto"/>
        <w:jc w:val="both"/>
        <w:rPr>
          <w:rFonts w:ascii="Book Antiqua" w:eastAsia="Times New Roman" w:hAnsi="Book Antiqua" w:cs="Times New Roman"/>
          <w:b/>
          <w:bCs/>
          <w:i/>
          <w:sz w:val="24"/>
          <w:szCs w:val="24"/>
        </w:rPr>
      </w:pPr>
    </w:p>
    <w:p w:rsidR="004340BE" w:rsidRPr="00021597" w:rsidRDefault="004340BE" w:rsidP="004340BE">
      <w:pPr>
        <w:autoSpaceDE w:val="0"/>
        <w:autoSpaceDN w:val="0"/>
        <w:adjustRightInd w:val="0"/>
        <w:spacing w:after="0" w:line="360" w:lineRule="auto"/>
        <w:jc w:val="both"/>
        <w:rPr>
          <w:rFonts w:ascii="Book Antiqua" w:hAnsi="Book Antiqua" w:cs="Times New Roman"/>
          <w:b/>
          <w:bCs/>
          <w:i/>
          <w:sz w:val="24"/>
          <w:szCs w:val="24"/>
        </w:rPr>
      </w:pPr>
      <w:r w:rsidRPr="00021597">
        <w:rPr>
          <w:rFonts w:ascii="Book Antiqua" w:eastAsia="Times New Roman" w:hAnsi="Book Antiqua" w:cs="Times New Roman"/>
          <w:b/>
          <w:bCs/>
          <w:i/>
          <w:sz w:val="24"/>
          <w:szCs w:val="24"/>
        </w:rPr>
        <w:t>Balloon dilation of the narrow diverticular neck</w:t>
      </w:r>
    </w:p>
    <w:p w:rsidR="004340BE" w:rsidRPr="00021597" w:rsidRDefault="004340BE" w:rsidP="004340BE">
      <w:pPr>
        <w:autoSpaceDE w:val="0"/>
        <w:autoSpaceDN w:val="0"/>
        <w:adjustRightInd w:val="0"/>
        <w:spacing w:after="0" w:line="360" w:lineRule="auto"/>
        <w:jc w:val="both"/>
        <w:rPr>
          <w:rFonts w:ascii="Book Antiqua" w:eastAsia="Times New Roman" w:hAnsi="Book Antiqua" w:cs="Times New Roman"/>
          <w:sz w:val="24"/>
          <w:szCs w:val="24"/>
        </w:rPr>
      </w:pPr>
      <w:r w:rsidRPr="00021597">
        <w:rPr>
          <w:rFonts w:ascii="Book Antiqua" w:eastAsia="Times New Roman" w:hAnsi="Book Antiqua" w:cs="Times New Roman"/>
          <w:sz w:val="24"/>
          <w:szCs w:val="24"/>
        </w:rPr>
        <w:t xml:space="preserve">In narrow-necked papillary diverticula with the papilla located in the fundus of the diverticulum, endoscopic balloon dilation of the narrow diverticular neck, using a 15-mm stone retrieval balloon, can be done safely, bringing the papillary orifice into view. </w:t>
      </w:r>
      <w:r w:rsidRPr="00021597">
        <w:rPr>
          <w:rFonts w:ascii="Book Antiqua" w:hAnsi="Book Antiqua" w:cs="Times New Roman"/>
          <w:sz w:val="24"/>
          <w:szCs w:val="24"/>
        </w:rPr>
        <w:t xml:space="preserve">Cannulation of the bile duct can be attempted </w:t>
      </w:r>
      <w:r w:rsidRPr="00021597">
        <w:rPr>
          <w:rFonts w:ascii="Book Antiqua" w:eastAsia="Times New Roman" w:hAnsi="Book Antiqua" w:cs="Times New Roman"/>
          <w:sz w:val="24"/>
          <w:szCs w:val="24"/>
        </w:rPr>
        <w:t xml:space="preserve">without any complications </w:t>
      </w:r>
      <w:r w:rsidRPr="00021597">
        <w:rPr>
          <w:rFonts w:ascii="Book Antiqua" w:hAnsi="Book Antiqua" w:cs="Times New Roman"/>
          <w:sz w:val="24"/>
          <w:szCs w:val="24"/>
        </w:rPr>
        <w:t xml:space="preserve">(Figure </w:t>
      </w:r>
      <w:r w:rsidR="004624A4">
        <w:rPr>
          <w:rFonts w:ascii="Book Antiqua" w:hAnsi="Book Antiqua" w:cs="Times New Roman" w:hint="eastAsia"/>
          <w:sz w:val="24"/>
          <w:szCs w:val="24"/>
          <w:lang w:eastAsia="zh-CN"/>
        </w:rPr>
        <w:t>1C</w:t>
      </w:r>
      <w:r w:rsidRPr="00021597">
        <w:rPr>
          <w:rFonts w:ascii="Book Antiqua" w:hAnsi="Book Antiqua" w:cs="Times New Roman"/>
          <w:sz w:val="24"/>
          <w:szCs w:val="24"/>
        </w:rPr>
        <w:t>)</w:t>
      </w:r>
      <w:r w:rsidRPr="00021597">
        <w:rPr>
          <w:rFonts w:ascii="Book Antiqua" w:eastAsia="Times New Roman" w:hAnsi="Book Antiqua" w:cs="Times New Roman"/>
          <w:sz w:val="24"/>
          <w:szCs w:val="24"/>
        </w:rPr>
        <w:t xml:space="preserve">. </w:t>
      </w:r>
      <w:r w:rsidRPr="00021597">
        <w:rPr>
          <w:rFonts w:ascii="Book Antiqua" w:hAnsi="Book Antiqua" w:cs="Times New Roman"/>
          <w:sz w:val="24"/>
          <w:szCs w:val="24"/>
        </w:rPr>
        <w:t>A report of this technique applied to three PAD cases showed successful cannulation and no complications (success rate 100%)</w:t>
      </w:r>
      <w:r w:rsidRPr="00021597">
        <w:rPr>
          <w:rFonts w:ascii="Book Antiqua" w:eastAsia="Times New Roman" w:hAnsi="Book Antiqua" w:cs="Times New Roman"/>
          <w:sz w:val="24"/>
          <w:szCs w:val="24"/>
          <w:vertAlign w:val="superscript"/>
        </w:rPr>
        <w:t>[17]</w:t>
      </w:r>
      <w:r w:rsidRPr="00021597">
        <w:rPr>
          <w:rFonts w:ascii="Book Antiqua" w:eastAsia="Times New Roman" w:hAnsi="Book Antiqua" w:cs="Times New Roman"/>
          <w:sz w:val="24"/>
          <w:szCs w:val="24"/>
        </w:rPr>
        <w:t>.</w:t>
      </w:r>
    </w:p>
    <w:p w:rsidR="004340BE" w:rsidRPr="00021597" w:rsidRDefault="004340BE" w:rsidP="004340BE">
      <w:pPr>
        <w:autoSpaceDE w:val="0"/>
        <w:autoSpaceDN w:val="0"/>
        <w:adjustRightInd w:val="0"/>
        <w:spacing w:after="0" w:line="360" w:lineRule="auto"/>
        <w:jc w:val="both"/>
        <w:rPr>
          <w:rFonts w:ascii="Book Antiqua" w:hAnsi="Book Antiqua"/>
          <w:b/>
          <w:i/>
          <w:sz w:val="24"/>
          <w:szCs w:val="24"/>
        </w:rPr>
      </w:pPr>
    </w:p>
    <w:p w:rsidR="004340BE" w:rsidRPr="00021597" w:rsidRDefault="004340BE" w:rsidP="004340BE">
      <w:pPr>
        <w:autoSpaceDE w:val="0"/>
        <w:autoSpaceDN w:val="0"/>
        <w:adjustRightInd w:val="0"/>
        <w:spacing w:after="0" w:line="360" w:lineRule="auto"/>
        <w:jc w:val="both"/>
        <w:rPr>
          <w:rFonts w:ascii="Book Antiqua" w:hAnsi="Book Antiqua"/>
          <w:b/>
          <w:i/>
          <w:sz w:val="24"/>
          <w:szCs w:val="24"/>
        </w:rPr>
      </w:pPr>
      <w:proofErr w:type="spellStart"/>
      <w:r w:rsidRPr="00021597">
        <w:rPr>
          <w:rFonts w:ascii="Book Antiqua" w:hAnsi="Book Antiqua"/>
          <w:b/>
          <w:i/>
          <w:sz w:val="24"/>
          <w:szCs w:val="24"/>
        </w:rPr>
        <w:t>Endoclip</w:t>
      </w:r>
      <w:proofErr w:type="spellEnd"/>
      <w:r w:rsidRPr="00021597">
        <w:rPr>
          <w:rFonts w:ascii="Book Antiqua" w:hAnsi="Book Antiqua"/>
          <w:b/>
          <w:i/>
          <w:sz w:val="24"/>
          <w:szCs w:val="24"/>
        </w:rPr>
        <w:t>-assisted cannulation</w:t>
      </w:r>
    </w:p>
    <w:p w:rsidR="004340BE" w:rsidRPr="00021597" w:rsidRDefault="004340BE" w:rsidP="004340BE">
      <w:pPr>
        <w:autoSpaceDE w:val="0"/>
        <w:autoSpaceDN w:val="0"/>
        <w:adjustRightInd w:val="0"/>
        <w:spacing w:after="0" w:line="360" w:lineRule="auto"/>
        <w:jc w:val="both"/>
        <w:rPr>
          <w:rFonts w:ascii="Book Antiqua" w:hAnsi="Book Antiqua" w:cs="Times New Roman"/>
          <w:sz w:val="24"/>
          <w:szCs w:val="24"/>
        </w:rPr>
      </w:pPr>
      <w:r w:rsidRPr="00021597">
        <w:rPr>
          <w:rFonts w:ascii="Book Antiqua" w:hAnsi="Book Antiqua" w:cs="Times New Roman"/>
          <w:sz w:val="24"/>
          <w:szCs w:val="24"/>
        </w:rPr>
        <w:t xml:space="preserve">One or more </w:t>
      </w:r>
      <w:proofErr w:type="spellStart"/>
      <w:r w:rsidRPr="00021597">
        <w:rPr>
          <w:rFonts w:ascii="Book Antiqua" w:hAnsi="Book Antiqua" w:cs="Times New Roman"/>
          <w:sz w:val="24"/>
          <w:szCs w:val="24"/>
        </w:rPr>
        <w:t>endoclips</w:t>
      </w:r>
      <w:proofErr w:type="spellEnd"/>
      <w:r w:rsidRPr="00021597">
        <w:rPr>
          <w:rFonts w:ascii="Book Antiqua" w:hAnsi="Book Antiqua" w:cs="Times New Roman"/>
          <w:sz w:val="24"/>
          <w:szCs w:val="24"/>
        </w:rPr>
        <w:t xml:space="preserve"> can be used to rotate the IDP externally and to fix it on the outside rim of the diverticulum. This manipulation can successfully evert and fix the papilla on the diverticular margin in a better position, resulting in successful biliary cannulation (Figure </w:t>
      </w:r>
      <w:r w:rsidR="004624A4">
        <w:rPr>
          <w:rFonts w:ascii="Book Antiqua" w:hAnsi="Book Antiqua" w:cs="Times New Roman" w:hint="eastAsia"/>
          <w:sz w:val="24"/>
          <w:szCs w:val="24"/>
          <w:lang w:eastAsia="zh-CN"/>
        </w:rPr>
        <w:t>1D</w:t>
      </w:r>
      <w:r w:rsidRPr="00021597">
        <w:rPr>
          <w:rFonts w:ascii="Book Antiqua" w:hAnsi="Book Antiqua" w:cs="Times New Roman"/>
          <w:sz w:val="24"/>
          <w:szCs w:val="24"/>
        </w:rPr>
        <w:t>). A report of this technique applied to two PAD cases showed successful cannulation with no complications (success rate 100%)</w:t>
      </w:r>
      <w:r w:rsidRPr="00021597">
        <w:rPr>
          <w:rFonts w:ascii="Book Antiqua" w:hAnsi="Book Antiqua" w:cs="Times New Roman"/>
          <w:sz w:val="24"/>
          <w:szCs w:val="24"/>
          <w:vertAlign w:val="superscript"/>
        </w:rPr>
        <w:t>[18]</w:t>
      </w:r>
      <w:r w:rsidRPr="00021597">
        <w:rPr>
          <w:rFonts w:ascii="Book Antiqua" w:hAnsi="Book Antiqua" w:cs="Times New Roman"/>
          <w:sz w:val="24"/>
          <w:szCs w:val="24"/>
        </w:rPr>
        <w:t>.</w:t>
      </w:r>
    </w:p>
    <w:p w:rsidR="004340BE" w:rsidRPr="00021597" w:rsidRDefault="004340BE" w:rsidP="004340BE">
      <w:pPr>
        <w:autoSpaceDE w:val="0"/>
        <w:autoSpaceDN w:val="0"/>
        <w:adjustRightInd w:val="0"/>
        <w:spacing w:after="0" w:line="360" w:lineRule="auto"/>
        <w:jc w:val="both"/>
        <w:rPr>
          <w:rFonts w:ascii="Book Antiqua" w:hAnsi="Book Antiqua"/>
          <w:b/>
          <w:i/>
          <w:sz w:val="24"/>
          <w:szCs w:val="24"/>
        </w:rPr>
      </w:pPr>
    </w:p>
    <w:p w:rsidR="004340BE" w:rsidRPr="00021597" w:rsidRDefault="004340BE" w:rsidP="004340BE">
      <w:pPr>
        <w:autoSpaceDE w:val="0"/>
        <w:autoSpaceDN w:val="0"/>
        <w:adjustRightInd w:val="0"/>
        <w:spacing w:after="0" w:line="360" w:lineRule="auto"/>
        <w:jc w:val="both"/>
        <w:rPr>
          <w:rFonts w:ascii="Book Antiqua" w:hAnsi="Book Antiqua"/>
          <w:b/>
          <w:i/>
          <w:sz w:val="24"/>
          <w:szCs w:val="24"/>
        </w:rPr>
      </w:pPr>
      <w:r w:rsidRPr="00021597">
        <w:rPr>
          <w:rFonts w:ascii="Book Antiqua" w:hAnsi="Book Antiqua"/>
          <w:b/>
          <w:i/>
          <w:sz w:val="24"/>
          <w:szCs w:val="24"/>
        </w:rPr>
        <w:t>Cap-assisted cannulation</w:t>
      </w:r>
    </w:p>
    <w:p w:rsidR="004340BE" w:rsidRPr="00021597" w:rsidRDefault="004340BE" w:rsidP="004340BE">
      <w:pPr>
        <w:autoSpaceDE w:val="0"/>
        <w:autoSpaceDN w:val="0"/>
        <w:adjustRightInd w:val="0"/>
        <w:spacing w:after="0" w:line="360" w:lineRule="auto"/>
        <w:jc w:val="both"/>
        <w:rPr>
          <w:rFonts w:ascii="Book Antiqua" w:hAnsi="Book Antiqua" w:cs="Times New Roman"/>
          <w:b/>
          <w:bCs/>
          <w:sz w:val="24"/>
          <w:szCs w:val="24"/>
        </w:rPr>
      </w:pPr>
      <w:r w:rsidRPr="00021597">
        <w:rPr>
          <w:rFonts w:ascii="Book Antiqua" w:hAnsi="Book Antiqua" w:cs="Times New Roman"/>
          <w:sz w:val="24"/>
          <w:szCs w:val="24"/>
        </w:rPr>
        <w:t xml:space="preserve">A transparent cap is attached to the tip of a forward-viewing endoscope. At first, selective biliary cannulation can be attempted through the papillary orifice. If selective biliary cannulation fails, endoscopic </w:t>
      </w:r>
      <w:proofErr w:type="spellStart"/>
      <w:r w:rsidRPr="00021597">
        <w:rPr>
          <w:rFonts w:ascii="Book Antiqua" w:hAnsi="Book Antiqua" w:cs="Times New Roman"/>
          <w:sz w:val="24"/>
          <w:szCs w:val="24"/>
        </w:rPr>
        <w:t>fistulotomy</w:t>
      </w:r>
      <w:proofErr w:type="spellEnd"/>
      <w:r w:rsidRPr="00021597">
        <w:rPr>
          <w:rFonts w:ascii="Book Antiqua" w:hAnsi="Book Antiqua" w:cs="Times New Roman"/>
          <w:sz w:val="24"/>
          <w:szCs w:val="24"/>
        </w:rPr>
        <w:t xml:space="preserve"> can be attempted. </w:t>
      </w:r>
      <w:proofErr w:type="spellStart"/>
      <w:r w:rsidRPr="00021597">
        <w:rPr>
          <w:rFonts w:ascii="Book Antiqua" w:hAnsi="Book Antiqua" w:cs="Times New Roman"/>
          <w:sz w:val="24"/>
          <w:szCs w:val="24"/>
        </w:rPr>
        <w:t>Fistulotomy</w:t>
      </w:r>
      <w:proofErr w:type="spellEnd"/>
      <w:r w:rsidRPr="00021597">
        <w:rPr>
          <w:rFonts w:ascii="Book Antiqua" w:hAnsi="Book Antiqua" w:cs="Times New Roman"/>
          <w:sz w:val="24"/>
          <w:szCs w:val="24"/>
        </w:rPr>
        <w:t xml:space="preserve"> is performed between the lower two-thirds and the upper one-third of the papillary roof. To gain biliary access after the </w:t>
      </w:r>
      <w:proofErr w:type="spellStart"/>
      <w:r w:rsidRPr="00021597">
        <w:rPr>
          <w:rFonts w:ascii="Book Antiqua" w:hAnsi="Book Antiqua" w:cs="Times New Roman"/>
          <w:sz w:val="24"/>
          <w:szCs w:val="24"/>
        </w:rPr>
        <w:t>fistulotomy</w:t>
      </w:r>
      <w:proofErr w:type="spellEnd"/>
      <w:r w:rsidRPr="00021597">
        <w:rPr>
          <w:rFonts w:ascii="Book Antiqua" w:hAnsi="Book Antiqua" w:cs="Times New Roman"/>
          <w:sz w:val="24"/>
          <w:szCs w:val="24"/>
        </w:rPr>
        <w:t xml:space="preserve">, needle puncture is made and a soft-tipped guidewire is advanced (Figure </w:t>
      </w:r>
      <w:r w:rsidR="004624A4">
        <w:rPr>
          <w:rFonts w:ascii="Book Antiqua" w:hAnsi="Book Antiqua" w:cs="Times New Roman" w:hint="eastAsia"/>
          <w:sz w:val="24"/>
          <w:szCs w:val="24"/>
          <w:lang w:eastAsia="zh-CN"/>
        </w:rPr>
        <w:t>1E</w:t>
      </w:r>
      <w:r w:rsidRPr="00021597">
        <w:rPr>
          <w:rFonts w:ascii="Book Antiqua" w:hAnsi="Book Antiqua" w:cs="Times New Roman"/>
          <w:sz w:val="24"/>
          <w:szCs w:val="24"/>
        </w:rPr>
        <w:t xml:space="preserve">). A report of this technique applied to twelve PAD cases showed successful cannulation in all cases (success rate 100%) and a minor </w:t>
      </w:r>
      <w:r w:rsidRPr="00021597">
        <w:rPr>
          <w:rFonts w:ascii="Book Antiqua" w:hAnsi="Book Antiqua" w:cs="Times New Roman"/>
          <w:sz w:val="24"/>
          <w:szCs w:val="24"/>
        </w:rPr>
        <w:lastRenderedPageBreak/>
        <w:t xml:space="preserve">complication (bleeding at the site of </w:t>
      </w:r>
      <w:proofErr w:type="spellStart"/>
      <w:r w:rsidRPr="00021597">
        <w:rPr>
          <w:rFonts w:ascii="Book Antiqua" w:hAnsi="Book Antiqua" w:cs="Times New Roman"/>
          <w:sz w:val="24"/>
          <w:szCs w:val="24"/>
        </w:rPr>
        <w:t>fistulotomy</w:t>
      </w:r>
      <w:proofErr w:type="spellEnd"/>
      <w:r w:rsidRPr="00021597">
        <w:rPr>
          <w:rFonts w:ascii="Book Antiqua" w:hAnsi="Book Antiqua" w:cs="Times New Roman"/>
          <w:sz w:val="24"/>
          <w:szCs w:val="24"/>
        </w:rPr>
        <w:t xml:space="preserve">) in two patients (complications rate 16.5%); primary hemostasis was achieved by </w:t>
      </w:r>
      <w:proofErr w:type="spellStart"/>
      <w:r w:rsidRPr="00021597">
        <w:rPr>
          <w:rFonts w:ascii="Book Antiqua" w:hAnsi="Book Antiqua" w:cs="Times New Roman"/>
          <w:sz w:val="24"/>
          <w:szCs w:val="24"/>
        </w:rPr>
        <w:t>hemoclipping</w:t>
      </w:r>
      <w:proofErr w:type="spellEnd"/>
      <w:r w:rsidRPr="00021597">
        <w:rPr>
          <w:rFonts w:ascii="Book Antiqua" w:hAnsi="Book Antiqua" w:cs="Times New Roman"/>
          <w:sz w:val="24"/>
          <w:szCs w:val="24"/>
        </w:rPr>
        <w:t xml:space="preserve"> in one patient and by saline-epinephrine mixture spray in the other</w:t>
      </w:r>
      <w:r w:rsidRPr="00021597">
        <w:rPr>
          <w:rFonts w:ascii="Book Antiqua" w:hAnsi="Book Antiqua" w:cs="Times New Roman"/>
          <w:sz w:val="24"/>
          <w:szCs w:val="24"/>
          <w:vertAlign w:val="superscript"/>
        </w:rPr>
        <w:t>[19]</w:t>
      </w:r>
      <w:r w:rsidRPr="00021597">
        <w:rPr>
          <w:rFonts w:ascii="Book Antiqua" w:hAnsi="Book Antiqua" w:cs="Times New Roman"/>
          <w:sz w:val="24"/>
          <w:szCs w:val="24"/>
        </w:rPr>
        <w:t>.</w:t>
      </w:r>
    </w:p>
    <w:p w:rsidR="004340BE" w:rsidRPr="00021597" w:rsidRDefault="004340BE" w:rsidP="004340BE">
      <w:pPr>
        <w:autoSpaceDE w:val="0"/>
        <w:autoSpaceDN w:val="0"/>
        <w:adjustRightInd w:val="0"/>
        <w:spacing w:after="0" w:line="360" w:lineRule="auto"/>
        <w:jc w:val="both"/>
        <w:rPr>
          <w:rFonts w:ascii="Book Antiqua" w:hAnsi="Book Antiqua"/>
          <w:b/>
          <w:i/>
          <w:sz w:val="24"/>
          <w:szCs w:val="24"/>
        </w:rPr>
      </w:pPr>
    </w:p>
    <w:p w:rsidR="004340BE" w:rsidRPr="00021597" w:rsidRDefault="004340BE" w:rsidP="004340BE">
      <w:pPr>
        <w:autoSpaceDE w:val="0"/>
        <w:autoSpaceDN w:val="0"/>
        <w:adjustRightInd w:val="0"/>
        <w:spacing w:after="0" w:line="360" w:lineRule="auto"/>
        <w:jc w:val="both"/>
        <w:rPr>
          <w:rFonts w:ascii="Book Antiqua" w:hAnsi="Book Antiqua"/>
          <w:b/>
          <w:i/>
          <w:sz w:val="24"/>
          <w:szCs w:val="24"/>
        </w:rPr>
      </w:pPr>
      <w:r w:rsidRPr="00021597">
        <w:rPr>
          <w:rFonts w:ascii="Book Antiqua" w:hAnsi="Book Antiqua"/>
          <w:b/>
          <w:i/>
          <w:sz w:val="24"/>
          <w:szCs w:val="24"/>
        </w:rPr>
        <w:t xml:space="preserve">Pancreatic duct stent placement followed by pre-cut biliary </w:t>
      </w:r>
      <w:proofErr w:type="spellStart"/>
      <w:r w:rsidRPr="00021597">
        <w:rPr>
          <w:rFonts w:ascii="Book Antiqua" w:hAnsi="Book Antiqua"/>
          <w:b/>
          <w:i/>
          <w:sz w:val="24"/>
          <w:szCs w:val="24"/>
        </w:rPr>
        <w:t>sphincterotomy</w:t>
      </w:r>
      <w:proofErr w:type="spellEnd"/>
    </w:p>
    <w:p w:rsidR="004340BE" w:rsidRPr="00021597" w:rsidRDefault="004340BE" w:rsidP="004340BE">
      <w:pPr>
        <w:autoSpaceDE w:val="0"/>
        <w:autoSpaceDN w:val="0"/>
        <w:adjustRightInd w:val="0"/>
        <w:spacing w:after="0" w:line="360" w:lineRule="auto"/>
        <w:jc w:val="both"/>
        <w:rPr>
          <w:rFonts w:ascii="Book Antiqua" w:hAnsi="Book Antiqua" w:cs="Times New Roman"/>
          <w:sz w:val="24"/>
          <w:szCs w:val="24"/>
        </w:rPr>
      </w:pPr>
      <w:r w:rsidRPr="00021597">
        <w:rPr>
          <w:rFonts w:ascii="Book Antiqua" w:hAnsi="Book Antiqua" w:cs="Times New Roman"/>
          <w:sz w:val="24"/>
          <w:szCs w:val="24"/>
        </w:rPr>
        <w:t xml:space="preserve">In the case of pancreatic duct cannulation, placement of a main pancreatic duct stent keeps the papilla out of the diverticulum, thereby facilitating pre-cut needle knife </w:t>
      </w:r>
      <w:proofErr w:type="spellStart"/>
      <w:r w:rsidRPr="00021597">
        <w:rPr>
          <w:rFonts w:ascii="Book Antiqua" w:hAnsi="Book Antiqua" w:cs="Times New Roman"/>
          <w:sz w:val="24"/>
          <w:szCs w:val="24"/>
        </w:rPr>
        <w:t>sphincterotomy</w:t>
      </w:r>
      <w:proofErr w:type="spellEnd"/>
      <w:r w:rsidRPr="00021597">
        <w:rPr>
          <w:rFonts w:ascii="Book Antiqua" w:hAnsi="Book Antiqua" w:cs="Times New Roman"/>
          <w:sz w:val="24"/>
          <w:szCs w:val="24"/>
        </w:rPr>
        <w:t xml:space="preserve"> and selective cannulation of the CBD (Figure </w:t>
      </w:r>
      <w:r w:rsidR="004624A4">
        <w:rPr>
          <w:rFonts w:ascii="Book Antiqua" w:hAnsi="Book Antiqua" w:cs="Times New Roman" w:hint="eastAsia"/>
          <w:sz w:val="24"/>
          <w:szCs w:val="24"/>
          <w:lang w:eastAsia="zh-CN"/>
        </w:rPr>
        <w:t>1F</w:t>
      </w:r>
      <w:r w:rsidRPr="00021597">
        <w:rPr>
          <w:rFonts w:ascii="Book Antiqua" w:hAnsi="Book Antiqua" w:cs="Times New Roman"/>
          <w:sz w:val="24"/>
          <w:szCs w:val="24"/>
        </w:rPr>
        <w:t>). A report of this technique applied to eight cases showed successful cannulation in seven of the patients (success rate 87.5%), with two of those requiring a second ERCP for success. In addition, two patients developed post-ERCP pancreatitis (complication rate 25%)</w:t>
      </w:r>
      <w:r w:rsidRPr="00021597">
        <w:rPr>
          <w:rFonts w:ascii="Book Antiqua" w:hAnsi="Book Antiqua" w:cs="Times New Roman"/>
          <w:sz w:val="24"/>
          <w:szCs w:val="24"/>
          <w:vertAlign w:val="superscript"/>
        </w:rPr>
        <w:t>[20]</w:t>
      </w:r>
      <w:r w:rsidRPr="00021597">
        <w:rPr>
          <w:rFonts w:ascii="Book Antiqua" w:hAnsi="Book Antiqua" w:cs="Times New Roman"/>
          <w:sz w:val="24"/>
          <w:szCs w:val="24"/>
        </w:rPr>
        <w:t>.</w:t>
      </w:r>
    </w:p>
    <w:p w:rsidR="004340BE" w:rsidRPr="00021597" w:rsidRDefault="004340BE" w:rsidP="004340BE">
      <w:pPr>
        <w:autoSpaceDE w:val="0"/>
        <w:autoSpaceDN w:val="0"/>
        <w:adjustRightInd w:val="0"/>
        <w:spacing w:after="0" w:line="360" w:lineRule="auto"/>
        <w:jc w:val="both"/>
        <w:rPr>
          <w:rFonts w:ascii="Book Antiqua" w:hAnsi="Book Antiqua"/>
          <w:b/>
          <w:i/>
          <w:sz w:val="24"/>
          <w:szCs w:val="24"/>
        </w:rPr>
      </w:pPr>
    </w:p>
    <w:p w:rsidR="004340BE" w:rsidRPr="00021597" w:rsidRDefault="004340BE" w:rsidP="004340BE">
      <w:pPr>
        <w:autoSpaceDE w:val="0"/>
        <w:autoSpaceDN w:val="0"/>
        <w:adjustRightInd w:val="0"/>
        <w:spacing w:after="0" w:line="360" w:lineRule="auto"/>
        <w:jc w:val="both"/>
        <w:rPr>
          <w:rFonts w:ascii="Book Antiqua" w:hAnsi="Book Antiqua"/>
          <w:b/>
          <w:i/>
          <w:sz w:val="24"/>
          <w:szCs w:val="24"/>
        </w:rPr>
      </w:pPr>
      <w:r w:rsidRPr="00021597">
        <w:rPr>
          <w:rFonts w:ascii="Book Antiqua" w:hAnsi="Book Antiqua"/>
          <w:b/>
          <w:i/>
          <w:sz w:val="24"/>
          <w:szCs w:val="24"/>
        </w:rPr>
        <w:t>Percutaneous ultrasound-guided rendezvous technique</w:t>
      </w:r>
    </w:p>
    <w:p w:rsidR="004340BE" w:rsidRPr="00021597" w:rsidRDefault="004340BE" w:rsidP="004340BE">
      <w:pPr>
        <w:autoSpaceDE w:val="0"/>
        <w:autoSpaceDN w:val="0"/>
        <w:adjustRightInd w:val="0"/>
        <w:spacing w:after="0" w:line="360" w:lineRule="auto"/>
        <w:jc w:val="both"/>
        <w:rPr>
          <w:rFonts w:ascii="Book Antiqua" w:hAnsi="Book Antiqua" w:cs="Times New Roman"/>
          <w:sz w:val="24"/>
          <w:szCs w:val="24"/>
        </w:rPr>
      </w:pPr>
      <w:r w:rsidRPr="00021597">
        <w:rPr>
          <w:rFonts w:ascii="Book Antiqua" w:hAnsi="Book Antiqua" w:cs="Times New Roman"/>
          <w:sz w:val="24"/>
          <w:szCs w:val="24"/>
        </w:rPr>
        <w:t xml:space="preserve">After the percutaneous ultrasound-guided </w:t>
      </w:r>
      <w:proofErr w:type="spellStart"/>
      <w:r w:rsidRPr="00021597">
        <w:rPr>
          <w:rFonts w:ascii="Book Antiqua" w:hAnsi="Book Antiqua" w:cs="Times New Roman"/>
          <w:sz w:val="24"/>
          <w:szCs w:val="24"/>
        </w:rPr>
        <w:t>transhepatic</w:t>
      </w:r>
      <w:proofErr w:type="spellEnd"/>
      <w:r w:rsidRPr="00021597">
        <w:rPr>
          <w:rFonts w:ascii="Book Antiqua" w:hAnsi="Book Antiqua" w:cs="Times New Roman"/>
          <w:sz w:val="24"/>
          <w:szCs w:val="24"/>
        </w:rPr>
        <w:t xml:space="preserve"> biliary puncture is performed a sterile guidewire is inserted into the CBD, then into the papilla. A snare or forceps is then used to grasp the guidewire and pull it back through the working channel of the </w:t>
      </w:r>
      <w:proofErr w:type="spellStart"/>
      <w:r w:rsidRPr="00021597">
        <w:rPr>
          <w:rFonts w:ascii="Book Antiqua" w:hAnsi="Book Antiqua" w:cs="Times New Roman"/>
          <w:sz w:val="24"/>
          <w:szCs w:val="24"/>
        </w:rPr>
        <w:t>duodenoscope</w:t>
      </w:r>
      <w:proofErr w:type="spellEnd"/>
      <w:r w:rsidRPr="00021597">
        <w:rPr>
          <w:rFonts w:ascii="Book Antiqua" w:hAnsi="Book Antiqua" w:cs="Times New Roman"/>
          <w:sz w:val="24"/>
          <w:szCs w:val="24"/>
        </w:rPr>
        <w:t xml:space="preserve"> for subsequent over-the-wire cannulation (Figure </w:t>
      </w:r>
      <w:r w:rsidR="004624A4">
        <w:rPr>
          <w:rFonts w:ascii="Book Antiqua" w:hAnsi="Book Antiqua" w:cs="Times New Roman" w:hint="eastAsia"/>
          <w:sz w:val="24"/>
          <w:szCs w:val="24"/>
          <w:lang w:eastAsia="zh-CN"/>
        </w:rPr>
        <w:t>1G</w:t>
      </w:r>
      <w:r w:rsidRPr="00021597">
        <w:rPr>
          <w:rFonts w:ascii="Book Antiqua" w:hAnsi="Book Antiqua" w:cs="Times New Roman"/>
          <w:sz w:val="24"/>
          <w:szCs w:val="24"/>
        </w:rPr>
        <w:t>)</w:t>
      </w:r>
      <w:r w:rsidRPr="00021597">
        <w:rPr>
          <w:rFonts w:ascii="Book Antiqua" w:hAnsi="Book Antiqua" w:cs="Times New Roman"/>
          <w:sz w:val="24"/>
          <w:szCs w:val="24"/>
          <w:vertAlign w:val="superscript"/>
        </w:rPr>
        <w:t>[21]</w:t>
      </w:r>
      <w:r w:rsidRPr="00021597">
        <w:rPr>
          <w:rFonts w:ascii="Book Antiqua" w:hAnsi="Book Antiqua" w:cs="Times New Roman"/>
          <w:sz w:val="24"/>
          <w:szCs w:val="24"/>
        </w:rPr>
        <w:t xml:space="preserve">. However, it is sometimes difficult to grasp the guidewire, which may be damaged or kinked, during the withdrawal through the working channel of the </w:t>
      </w:r>
      <w:proofErr w:type="spellStart"/>
      <w:r w:rsidRPr="00021597">
        <w:rPr>
          <w:rFonts w:ascii="Book Antiqua" w:hAnsi="Book Antiqua" w:cs="Times New Roman"/>
          <w:sz w:val="24"/>
          <w:szCs w:val="24"/>
        </w:rPr>
        <w:t>duodenoscope</w:t>
      </w:r>
      <w:proofErr w:type="spellEnd"/>
      <w:r w:rsidRPr="00021597">
        <w:rPr>
          <w:rFonts w:ascii="Book Antiqua" w:hAnsi="Book Antiqua" w:cs="Times New Roman"/>
          <w:sz w:val="24"/>
          <w:szCs w:val="24"/>
        </w:rPr>
        <w:t xml:space="preserve">; thus, passing a catheter over it is difficult or sometimes </w:t>
      </w:r>
      <w:proofErr w:type="gramStart"/>
      <w:r w:rsidRPr="00021597">
        <w:rPr>
          <w:rFonts w:ascii="Book Antiqua" w:hAnsi="Book Antiqua" w:cs="Times New Roman"/>
          <w:sz w:val="24"/>
          <w:szCs w:val="24"/>
        </w:rPr>
        <w:t>impossible</w:t>
      </w:r>
      <w:r w:rsidRPr="00021597">
        <w:rPr>
          <w:rFonts w:ascii="Book Antiqua" w:hAnsi="Book Antiqua" w:cs="Times New Roman"/>
          <w:sz w:val="24"/>
          <w:szCs w:val="24"/>
          <w:vertAlign w:val="superscript"/>
        </w:rPr>
        <w:t>[</w:t>
      </w:r>
      <w:proofErr w:type="gramEnd"/>
      <w:r w:rsidRPr="00021597">
        <w:rPr>
          <w:rFonts w:ascii="Book Antiqua" w:hAnsi="Book Antiqua" w:cs="Times New Roman"/>
          <w:sz w:val="24"/>
          <w:szCs w:val="24"/>
          <w:vertAlign w:val="superscript"/>
        </w:rPr>
        <w:t>22]</w:t>
      </w:r>
      <w:r w:rsidRPr="00021597">
        <w:rPr>
          <w:rFonts w:ascii="Book Antiqua" w:hAnsi="Book Antiqua" w:cs="Times New Roman"/>
          <w:sz w:val="24"/>
          <w:szCs w:val="24"/>
        </w:rPr>
        <w:t>. A study on the percutaneous-ultrasound guided rendezvous technique applied to a total of fourteen patients showed success in 13 (success rate 93%) with complication (retroperitoneal perforation) experienced in only 1 (complication rate 7%)</w:t>
      </w:r>
      <w:r w:rsidRPr="00021597">
        <w:rPr>
          <w:rFonts w:ascii="Book Antiqua" w:hAnsi="Book Antiqua" w:cs="Times New Roman"/>
          <w:sz w:val="24"/>
          <w:szCs w:val="24"/>
          <w:vertAlign w:val="superscript"/>
        </w:rPr>
        <w:t>[21]</w:t>
      </w:r>
      <w:r w:rsidRPr="00021597">
        <w:rPr>
          <w:rFonts w:ascii="Book Antiqua" w:hAnsi="Book Antiqua" w:cs="Times New Roman"/>
          <w:sz w:val="24"/>
          <w:szCs w:val="24"/>
        </w:rPr>
        <w:t>.</w:t>
      </w:r>
    </w:p>
    <w:p w:rsidR="004340BE" w:rsidRPr="00021597" w:rsidRDefault="004340BE" w:rsidP="004340BE">
      <w:pPr>
        <w:autoSpaceDE w:val="0"/>
        <w:autoSpaceDN w:val="0"/>
        <w:adjustRightInd w:val="0"/>
        <w:spacing w:after="0" w:line="360" w:lineRule="auto"/>
        <w:jc w:val="both"/>
        <w:rPr>
          <w:rFonts w:ascii="Book Antiqua" w:hAnsi="Book Antiqua"/>
          <w:b/>
          <w:i/>
          <w:sz w:val="24"/>
          <w:szCs w:val="24"/>
        </w:rPr>
      </w:pPr>
    </w:p>
    <w:p w:rsidR="004340BE" w:rsidRPr="00021597" w:rsidRDefault="004340BE" w:rsidP="004340BE">
      <w:pPr>
        <w:autoSpaceDE w:val="0"/>
        <w:autoSpaceDN w:val="0"/>
        <w:adjustRightInd w:val="0"/>
        <w:spacing w:after="0" w:line="360" w:lineRule="auto"/>
        <w:jc w:val="both"/>
        <w:rPr>
          <w:rFonts w:ascii="Book Antiqua" w:hAnsi="Book Antiqua"/>
          <w:b/>
          <w:i/>
          <w:sz w:val="24"/>
          <w:szCs w:val="24"/>
        </w:rPr>
      </w:pPr>
      <w:r w:rsidRPr="00021597">
        <w:rPr>
          <w:rFonts w:ascii="Book Antiqua" w:hAnsi="Book Antiqua"/>
          <w:b/>
          <w:i/>
          <w:sz w:val="24"/>
          <w:szCs w:val="24"/>
        </w:rPr>
        <w:t>Endoscopic ultrasound-guided rendezvous technique</w:t>
      </w:r>
    </w:p>
    <w:p w:rsidR="004340BE" w:rsidRPr="00021597" w:rsidRDefault="004340BE" w:rsidP="004340BE">
      <w:pPr>
        <w:autoSpaceDE w:val="0"/>
        <w:autoSpaceDN w:val="0"/>
        <w:adjustRightInd w:val="0"/>
        <w:spacing w:after="0" w:line="360" w:lineRule="auto"/>
        <w:jc w:val="both"/>
        <w:rPr>
          <w:rFonts w:ascii="Book Antiqua" w:hAnsi="Book Antiqua" w:cs="Times New Roman"/>
          <w:sz w:val="24"/>
          <w:szCs w:val="24"/>
        </w:rPr>
      </w:pPr>
      <w:r w:rsidRPr="00021597">
        <w:rPr>
          <w:rFonts w:ascii="Book Antiqua" w:hAnsi="Book Antiqua" w:cs="Times New Roman"/>
          <w:sz w:val="24"/>
          <w:szCs w:val="24"/>
        </w:rPr>
        <w:t xml:space="preserve">When the </w:t>
      </w:r>
      <w:proofErr w:type="spellStart"/>
      <w:r w:rsidRPr="00021597">
        <w:rPr>
          <w:rFonts w:ascii="Book Antiqua" w:hAnsi="Book Antiqua" w:cs="Times New Roman"/>
          <w:sz w:val="24"/>
          <w:szCs w:val="24"/>
        </w:rPr>
        <w:t>echoendoscope</w:t>
      </w:r>
      <w:proofErr w:type="spellEnd"/>
      <w:r w:rsidRPr="00021597">
        <w:rPr>
          <w:rFonts w:ascii="Book Antiqua" w:hAnsi="Book Antiqua" w:cs="Times New Roman"/>
          <w:sz w:val="24"/>
          <w:szCs w:val="24"/>
        </w:rPr>
        <w:t xml:space="preserve"> is positioned in the stomach or duodenum, and the bile ducts can be visualized by the </w:t>
      </w:r>
      <w:r w:rsidR="00021597" w:rsidRPr="00021597">
        <w:rPr>
          <w:rFonts w:ascii="Book Antiqua" w:hAnsi="Book Antiqua" w:cs="Times New Roman"/>
          <w:sz w:val="24"/>
          <w:szCs w:val="24"/>
        </w:rPr>
        <w:t>endoscopic ultrasound (EUS)</w:t>
      </w:r>
      <w:r w:rsidRPr="00021597">
        <w:rPr>
          <w:rFonts w:ascii="Book Antiqua" w:hAnsi="Book Antiqua" w:cs="Times New Roman"/>
          <w:sz w:val="24"/>
          <w:szCs w:val="24"/>
        </w:rPr>
        <w:t xml:space="preserve">, a 19-gauge or 22-gauge needle are used to puncture the bile ducts. After aspiration of bile, contrast is injected through the EUS needle to facilitate display the intra- and extra-hepatic bile ducts. After </w:t>
      </w:r>
      <w:r w:rsidRPr="00021597">
        <w:rPr>
          <w:rFonts w:ascii="Book Antiqua" w:hAnsi="Book Antiqua" w:cs="Times New Roman"/>
          <w:sz w:val="24"/>
          <w:szCs w:val="24"/>
        </w:rPr>
        <w:lastRenderedPageBreak/>
        <w:t xml:space="preserve">confirmation of bile duct puncture, a guidewire is advanced distally through the CBD and across the papilla under fluoroscopic guidance. The endoscope exchange is performed after passage of the guidewire through the papilla into the duodenum. In this process, the </w:t>
      </w:r>
      <w:proofErr w:type="spellStart"/>
      <w:r w:rsidRPr="00021597">
        <w:rPr>
          <w:rFonts w:ascii="Book Antiqua" w:hAnsi="Book Antiqua" w:cs="Times New Roman"/>
          <w:sz w:val="24"/>
          <w:szCs w:val="24"/>
        </w:rPr>
        <w:t>echoendoscope</w:t>
      </w:r>
      <w:proofErr w:type="spellEnd"/>
      <w:r w:rsidRPr="00021597">
        <w:rPr>
          <w:rFonts w:ascii="Book Antiqua" w:hAnsi="Book Antiqua" w:cs="Times New Roman"/>
          <w:sz w:val="24"/>
          <w:szCs w:val="24"/>
        </w:rPr>
        <w:t xml:space="preserve"> is removed, leaving the guidewire in place, after which a </w:t>
      </w:r>
      <w:proofErr w:type="spellStart"/>
      <w:r w:rsidRPr="00021597">
        <w:rPr>
          <w:rFonts w:ascii="Book Antiqua" w:hAnsi="Book Antiqua" w:cs="Times New Roman"/>
          <w:sz w:val="24"/>
          <w:szCs w:val="24"/>
        </w:rPr>
        <w:t>duodenoscope</w:t>
      </w:r>
      <w:proofErr w:type="spellEnd"/>
      <w:r w:rsidRPr="00021597">
        <w:rPr>
          <w:rFonts w:ascii="Book Antiqua" w:hAnsi="Book Antiqua" w:cs="Times New Roman"/>
          <w:sz w:val="24"/>
          <w:szCs w:val="24"/>
        </w:rPr>
        <w:t xml:space="preserve"> is passed up to the papilla alongside the EUS-placed guidewire. Finally, a snare or forceps is used to grasp the guidewire and pull it back out of the working channel of the </w:t>
      </w:r>
      <w:proofErr w:type="spellStart"/>
      <w:r w:rsidRPr="00021597">
        <w:rPr>
          <w:rFonts w:ascii="Book Antiqua" w:hAnsi="Book Antiqua" w:cs="Times New Roman"/>
          <w:sz w:val="24"/>
          <w:szCs w:val="24"/>
        </w:rPr>
        <w:t>duodenoscope</w:t>
      </w:r>
      <w:proofErr w:type="spellEnd"/>
      <w:r w:rsidRPr="00021597">
        <w:rPr>
          <w:rFonts w:ascii="Book Antiqua" w:hAnsi="Book Antiqua" w:cs="Times New Roman"/>
          <w:sz w:val="24"/>
          <w:szCs w:val="24"/>
        </w:rPr>
        <w:t xml:space="preserve"> for subsequent over-the-wire cannulation. After access to the CBD is achieved, a standard ERCP can be performed (Figure </w:t>
      </w:r>
      <w:r w:rsidR="004624A4">
        <w:rPr>
          <w:rFonts w:ascii="Book Antiqua" w:hAnsi="Book Antiqua" w:cs="Times New Roman" w:hint="eastAsia"/>
          <w:sz w:val="24"/>
          <w:szCs w:val="24"/>
          <w:lang w:eastAsia="zh-CN"/>
        </w:rPr>
        <w:t>1H</w:t>
      </w:r>
      <w:r w:rsidRPr="00021597">
        <w:rPr>
          <w:rFonts w:ascii="Book Antiqua" w:hAnsi="Book Antiqua" w:cs="Times New Roman"/>
          <w:sz w:val="24"/>
          <w:szCs w:val="24"/>
        </w:rPr>
        <w:t>). A study on the EUS-guided rendezvous technique applied to a total of 45 patients showed success in 36 (success rate 80%) with complications (bile leakage and pneumoperitoneum) experienced in only 2 (complication rate 4%)</w:t>
      </w:r>
      <w:r w:rsidRPr="00021597">
        <w:rPr>
          <w:rFonts w:ascii="Book Antiqua" w:hAnsi="Book Antiqua" w:cs="Times New Roman"/>
          <w:sz w:val="24"/>
          <w:szCs w:val="24"/>
          <w:vertAlign w:val="superscript"/>
        </w:rPr>
        <w:t>[23]</w:t>
      </w:r>
      <w:r w:rsidRPr="00021597">
        <w:rPr>
          <w:rFonts w:ascii="Book Antiqua" w:hAnsi="Book Antiqua" w:cs="Times New Roman"/>
          <w:sz w:val="24"/>
          <w:szCs w:val="24"/>
        </w:rPr>
        <w:t>.</w:t>
      </w:r>
    </w:p>
    <w:p w:rsidR="004340BE" w:rsidRPr="00021597" w:rsidRDefault="004340BE" w:rsidP="004340BE">
      <w:pPr>
        <w:autoSpaceDE w:val="0"/>
        <w:autoSpaceDN w:val="0"/>
        <w:adjustRightInd w:val="0"/>
        <w:spacing w:after="0" w:line="360" w:lineRule="auto"/>
        <w:jc w:val="both"/>
        <w:rPr>
          <w:rFonts w:ascii="Book Antiqua" w:hAnsi="Book Antiqua" w:cs="Times New Roman"/>
          <w:b/>
          <w:bCs/>
          <w:sz w:val="24"/>
          <w:szCs w:val="24"/>
        </w:rPr>
      </w:pPr>
    </w:p>
    <w:p w:rsidR="004340BE" w:rsidRPr="00021597" w:rsidRDefault="004340BE" w:rsidP="004340BE">
      <w:pPr>
        <w:autoSpaceDE w:val="0"/>
        <w:autoSpaceDN w:val="0"/>
        <w:adjustRightInd w:val="0"/>
        <w:spacing w:after="0" w:line="360" w:lineRule="auto"/>
        <w:jc w:val="both"/>
        <w:rPr>
          <w:rFonts w:ascii="Book Antiqua" w:hAnsi="Book Antiqua" w:cs="Times New Roman"/>
          <w:b/>
          <w:bCs/>
          <w:sz w:val="24"/>
          <w:szCs w:val="24"/>
        </w:rPr>
      </w:pPr>
      <w:r w:rsidRPr="00021597">
        <w:rPr>
          <w:rFonts w:ascii="Book Antiqua" w:hAnsi="Book Antiqua" w:cs="Times New Roman"/>
          <w:b/>
          <w:bCs/>
          <w:sz w:val="24"/>
          <w:szCs w:val="24"/>
        </w:rPr>
        <w:t>PROPOSED ALGORITHM</w:t>
      </w:r>
    </w:p>
    <w:p w:rsidR="004340BE" w:rsidRPr="00021597" w:rsidRDefault="004340BE" w:rsidP="004340BE">
      <w:pPr>
        <w:autoSpaceDE w:val="0"/>
        <w:autoSpaceDN w:val="0"/>
        <w:adjustRightInd w:val="0"/>
        <w:spacing w:after="0" w:line="360" w:lineRule="auto"/>
        <w:jc w:val="both"/>
        <w:rPr>
          <w:rFonts w:ascii="Book Antiqua" w:hAnsi="Book Antiqua" w:cs="Times New Roman"/>
          <w:b/>
          <w:bCs/>
          <w:sz w:val="24"/>
          <w:szCs w:val="24"/>
        </w:rPr>
      </w:pPr>
      <w:r w:rsidRPr="00021597">
        <w:rPr>
          <w:rFonts w:ascii="Book Antiqua" w:hAnsi="Book Antiqua" w:cs="Times New Roman"/>
          <w:sz w:val="24"/>
          <w:szCs w:val="24"/>
        </w:rPr>
        <w:t xml:space="preserve">We propose an algorithm based on the previous techniques to increase the success rate of cannulation (Figure </w:t>
      </w:r>
      <w:r w:rsidR="004624A4">
        <w:rPr>
          <w:rFonts w:ascii="Book Antiqua" w:hAnsi="Book Antiqua" w:cs="Times New Roman" w:hint="eastAsia"/>
          <w:sz w:val="24"/>
          <w:szCs w:val="24"/>
          <w:lang w:eastAsia="zh-CN"/>
        </w:rPr>
        <w:t>2</w:t>
      </w:r>
      <w:r w:rsidRPr="00021597">
        <w:rPr>
          <w:rFonts w:ascii="Book Antiqua" w:hAnsi="Book Antiqua" w:cs="Times New Roman"/>
          <w:sz w:val="24"/>
          <w:szCs w:val="24"/>
        </w:rPr>
        <w:t xml:space="preserve">). It is important to note, however, that this algorithm has several limitations. First, it is based on a small number of published cases for most of the techniques. Second, the success rates are comparable in most of the techniques and the choice depends on the </w:t>
      </w:r>
      <w:proofErr w:type="spellStart"/>
      <w:r w:rsidRPr="00021597">
        <w:rPr>
          <w:rFonts w:ascii="Book Antiqua" w:hAnsi="Book Antiqua" w:cs="Times New Roman"/>
          <w:sz w:val="24"/>
          <w:szCs w:val="24"/>
        </w:rPr>
        <w:t>endoscopist’s</w:t>
      </w:r>
      <w:proofErr w:type="spellEnd"/>
      <w:r w:rsidRPr="00021597">
        <w:rPr>
          <w:rFonts w:ascii="Book Antiqua" w:hAnsi="Book Antiqua" w:cs="Times New Roman"/>
          <w:sz w:val="24"/>
          <w:szCs w:val="24"/>
        </w:rPr>
        <w:t xml:space="preserve"> preference and experience. Finally, percutaneous ultrasound-guided and EUS-guided rendezvous techniques are not available in all centers.</w:t>
      </w:r>
    </w:p>
    <w:p w:rsidR="004340BE" w:rsidRPr="00021597" w:rsidRDefault="004340BE" w:rsidP="004340BE">
      <w:pPr>
        <w:autoSpaceDE w:val="0"/>
        <w:autoSpaceDN w:val="0"/>
        <w:adjustRightInd w:val="0"/>
        <w:spacing w:after="0" w:line="360" w:lineRule="auto"/>
        <w:jc w:val="both"/>
        <w:rPr>
          <w:rFonts w:ascii="Book Antiqua" w:hAnsi="Book Antiqua" w:cs="Times New Roman"/>
          <w:b/>
          <w:bCs/>
          <w:i/>
          <w:sz w:val="24"/>
          <w:szCs w:val="24"/>
        </w:rPr>
      </w:pPr>
    </w:p>
    <w:p w:rsidR="004340BE" w:rsidRPr="00021597" w:rsidRDefault="004340BE" w:rsidP="004340BE">
      <w:pPr>
        <w:autoSpaceDE w:val="0"/>
        <w:autoSpaceDN w:val="0"/>
        <w:adjustRightInd w:val="0"/>
        <w:spacing w:after="0" w:line="360" w:lineRule="auto"/>
        <w:jc w:val="both"/>
        <w:rPr>
          <w:rFonts w:ascii="Book Antiqua" w:hAnsi="Book Antiqua" w:cs="Times New Roman"/>
          <w:b/>
          <w:bCs/>
          <w:sz w:val="24"/>
          <w:szCs w:val="24"/>
        </w:rPr>
      </w:pPr>
      <w:r w:rsidRPr="00021597">
        <w:rPr>
          <w:rFonts w:ascii="Book Antiqua" w:hAnsi="Book Antiqua" w:cs="Times New Roman"/>
          <w:b/>
          <w:bCs/>
          <w:i/>
          <w:sz w:val="24"/>
          <w:szCs w:val="24"/>
        </w:rPr>
        <w:t>Feasibility and safety of therapeutic maneuvers</w:t>
      </w:r>
    </w:p>
    <w:p w:rsidR="004340BE" w:rsidRPr="00021597" w:rsidRDefault="004340BE" w:rsidP="004340BE">
      <w:pPr>
        <w:autoSpaceDE w:val="0"/>
        <w:autoSpaceDN w:val="0"/>
        <w:adjustRightInd w:val="0"/>
        <w:spacing w:after="0" w:line="360" w:lineRule="auto"/>
        <w:jc w:val="both"/>
        <w:rPr>
          <w:rFonts w:ascii="Book Antiqua" w:hAnsi="Book Antiqua" w:cs="Times New Roman"/>
          <w:sz w:val="24"/>
          <w:szCs w:val="24"/>
        </w:rPr>
      </w:pPr>
      <w:r w:rsidRPr="00021597">
        <w:rPr>
          <w:rFonts w:ascii="Book Antiqua" w:hAnsi="Book Antiqua" w:cs="Times New Roman"/>
          <w:sz w:val="24"/>
          <w:szCs w:val="24"/>
        </w:rPr>
        <w:t xml:space="preserve">When therapeutic maneuvers are performed in patients with PAD the potential risks of complications are a concern, primarily because of the thin mucosa and the absence of sphincter muscle present in the </w:t>
      </w:r>
      <w:proofErr w:type="spellStart"/>
      <w:r w:rsidRPr="00021597">
        <w:rPr>
          <w:rFonts w:ascii="Book Antiqua" w:hAnsi="Book Antiqua" w:cs="Times New Roman"/>
          <w:sz w:val="24"/>
          <w:szCs w:val="24"/>
        </w:rPr>
        <w:t>ampullary</w:t>
      </w:r>
      <w:proofErr w:type="spellEnd"/>
      <w:r w:rsidRPr="00021597">
        <w:rPr>
          <w:rFonts w:ascii="Book Antiqua" w:hAnsi="Book Antiqua" w:cs="Times New Roman"/>
          <w:sz w:val="24"/>
          <w:szCs w:val="24"/>
        </w:rPr>
        <w:t xml:space="preserve"> </w:t>
      </w:r>
      <w:proofErr w:type="gramStart"/>
      <w:r w:rsidRPr="00021597">
        <w:rPr>
          <w:rFonts w:ascii="Book Antiqua" w:hAnsi="Book Antiqua" w:cs="Times New Roman"/>
          <w:sz w:val="24"/>
          <w:szCs w:val="24"/>
        </w:rPr>
        <w:t>area</w:t>
      </w:r>
      <w:r w:rsidRPr="00021597">
        <w:rPr>
          <w:rFonts w:ascii="Book Antiqua" w:hAnsi="Book Antiqua" w:cs="Times New Roman"/>
          <w:sz w:val="24"/>
          <w:szCs w:val="24"/>
          <w:vertAlign w:val="superscript"/>
        </w:rPr>
        <w:t>[</w:t>
      </w:r>
      <w:proofErr w:type="gramEnd"/>
      <w:r w:rsidRPr="00021597">
        <w:rPr>
          <w:rFonts w:ascii="Book Antiqua" w:hAnsi="Book Antiqua" w:cs="Times New Roman"/>
          <w:sz w:val="24"/>
          <w:szCs w:val="24"/>
          <w:vertAlign w:val="superscript"/>
        </w:rPr>
        <w:t>24]</w:t>
      </w:r>
      <w:r w:rsidRPr="00021597">
        <w:rPr>
          <w:rFonts w:ascii="Book Antiqua" w:hAnsi="Book Antiqua" w:cs="Times New Roman"/>
          <w:sz w:val="24"/>
          <w:szCs w:val="24"/>
        </w:rPr>
        <w:t xml:space="preserve">. Currently, endoscopic papillary large balloon dilation (EPLBD) combined with limited endoscopic </w:t>
      </w:r>
      <w:proofErr w:type="spellStart"/>
      <w:r w:rsidRPr="00021597">
        <w:rPr>
          <w:rFonts w:ascii="Book Antiqua" w:hAnsi="Book Antiqua" w:cs="Times New Roman"/>
          <w:sz w:val="24"/>
          <w:szCs w:val="24"/>
        </w:rPr>
        <w:t>sphincterotomy</w:t>
      </w:r>
      <w:proofErr w:type="spellEnd"/>
      <w:r w:rsidRPr="00021597">
        <w:rPr>
          <w:rFonts w:ascii="Book Antiqua" w:hAnsi="Book Antiqua" w:cs="Times New Roman"/>
          <w:sz w:val="24"/>
          <w:szCs w:val="24"/>
        </w:rPr>
        <w:t xml:space="preserve"> (ES) [EPLBD + ES] is regarded as an effective maneuver for treating difficult CBD stones. It has been reported that perforation and hemorrhage are less frequent in cases treated with EPLBD + ES than in those treated with standard ES </w:t>
      </w:r>
      <w:proofErr w:type="gramStart"/>
      <w:r w:rsidRPr="00021597">
        <w:rPr>
          <w:rFonts w:ascii="Book Antiqua" w:hAnsi="Book Antiqua" w:cs="Times New Roman"/>
          <w:sz w:val="24"/>
          <w:szCs w:val="24"/>
        </w:rPr>
        <w:t>alone</w:t>
      </w:r>
      <w:r w:rsidR="00021597">
        <w:rPr>
          <w:rFonts w:ascii="Book Antiqua" w:hAnsi="Book Antiqua" w:cs="Times New Roman"/>
          <w:sz w:val="24"/>
          <w:szCs w:val="24"/>
          <w:vertAlign w:val="superscript"/>
        </w:rPr>
        <w:t>[</w:t>
      </w:r>
      <w:proofErr w:type="gramEnd"/>
      <w:r w:rsidR="00021597">
        <w:rPr>
          <w:rFonts w:ascii="Book Antiqua" w:hAnsi="Book Antiqua" w:cs="Times New Roman"/>
          <w:sz w:val="24"/>
          <w:szCs w:val="24"/>
          <w:vertAlign w:val="superscript"/>
        </w:rPr>
        <w:t>25,</w:t>
      </w:r>
      <w:r w:rsidRPr="00021597">
        <w:rPr>
          <w:rFonts w:ascii="Book Antiqua" w:hAnsi="Book Antiqua" w:cs="Times New Roman"/>
          <w:sz w:val="24"/>
          <w:szCs w:val="24"/>
          <w:vertAlign w:val="superscript"/>
        </w:rPr>
        <w:t>26]</w:t>
      </w:r>
      <w:r w:rsidRPr="00021597">
        <w:rPr>
          <w:rFonts w:ascii="Book Antiqua" w:hAnsi="Book Antiqua" w:cs="Times New Roman"/>
          <w:sz w:val="24"/>
          <w:szCs w:val="24"/>
        </w:rPr>
        <w:t xml:space="preserve">.The tendency </w:t>
      </w:r>
      <w:r w:rsidRPr="00021597">
        <w:rPr>
          <w:rFonts w:ascii="Book Antiqua" w:hAnsi="Book Antiqua" w:cs="Times New Roman"/>
          <w:sz w:val="24"/>
          <w:szCs w:val="24"/>
        </w:rPr>
        <w:lastRenderedPageBreak/>
        <w:t xml:space="preserve">toward a shorter ballooning time in patients with PAD can be explained by the lack of sphincter muscle and the ease of </w:t>
      </w:r>
      <w:proofErr w:type="spellStart"/>
      <w:r w:rsidRPr="00021597">
        <w:rPr>
          <w:rFonts w:ascii="Book Antiqua" w:hAnsi="Book Antiqua" w:cs="Times New Roman"/>
          <w:sz w:val="24"/>
          <w:szCs w:val="24"/>
        </w:rPr>
        <w:t>ampullary</w:t>
      </w:r>
      <w:proofErr w:type="spellEnd"/>
      <w:r w:rsidRPr="00021597">
        <w:rPr>
          <w:rFonts w:ascii="Book Antiqua" w:hAnsi="Book Antiqua" w:cs="Times New Roman"/>
          <w:sz w:val="24"/>
          <w:szCs w:val="24"/>
        </w:rPr>
        <w:t xml:space="preserve"> widening facilitated by EPLBD, which suggest that EPLBD is a safe method for retrieval of CBD stones in patients with PAD</w:t>
      </w:r>
      <w:r w:rsidRPr="00021597">
        <w:rPr>
          <w:rFonts w:ascii="Book Antiqua" w:hAnsi="Book Antiqua" w:cs="Times New Roman"/>
          <w:sz w:val="24"/>
          <w:szCs w:val="24"/>
          <w:vertAlign w:val="superscript"/>
        </w:rPr>
        <w:t>[24]</w:t>
      </w:r>
      <w:r w:rsidRPr="00021597">
        <w:rPr>
          <w:rFonts w:ascii="Book Antiqua" w:hAnsi="Book Antiqua" w:cs="Times New Roman"/>
          <w:sz w:val="24"/>
          <w:szCs w:val="24"/>
        </w:rPr>
        <w:t xml:space="preserve">. Moreover, the complication rates of ERCP are similar in patients with or without PAD and the therapeutic outcome is not affected by the presence of </w:t>
      </w:r>
      <w:proofErr w:type="gramStart"/>
      <w:r w:rsidRPr="00021597">
        <w:rPr>
          <w:rFonts w:ascii="Book Antiqua" w:hAnsi="Book Antiqua" w:cs="Times New Roman"/>
          <w:sz w:val="24"/>
          <w:szCs w:val="24"/>
        </w:rPr>
        <w:t>PAD</w:t>
      </w:r>
      <w:r w:rsidR="00021597">
        <w:rPr>
          <w:rFonts w:ascii="Book Antiqua" w:hAnsi="Book Antiqua" w:cs="Times New Roman"/>
          <w:sz w:val="24"/>
          <w:szCs w:val="24"/>
          <w:vertAlign w:val="superscript"/>
        </w:rPr>
        <w:t>[</w:t>
      </w:r>
      <w:proofErr w:type="gramEnd"/>
      <w:r w:rsidR="00021597">
        <w:rPr>
          <w:rFonts w:ascii="Book Antiqua" w:hAnsi="Book Antiqua" w:cs="Times New Roman"/>
          <w:sz w:val="24"/>
          <w:szCs w:val="24"/>
          <w:vertAlign w:val="superscript"/>
        </w:rPr>
        <w:t>3,</w:t>
      </w:r>
      <w:r w:rsidRPr="00021597">
        <w:rPr>
          <w:rFonts w:ascii="Book Antiqua" w:hAnsi="Book Antiqua" w:cs="Times New Roman"/>
          <w:sz w:val="24"/>
          <w:szCs w:val="24"/>
          <w:vertAlign w:val="superscript"/>
        </w:rPr>
        <w:t>7]</w:t>
      </w:r>
      <w:r w:rsidRPr="00021597">
        <w:rPr>
          <w:rFonts w:ascii="Book Antiqua" w:hAnsi="Book Antiqua" w:cs="Times New Roman"/>
          <w:sz w:val="24"/>
          <w:szCs w:val="24"/>
        </w:rPr>
        <w:t>.</w:t>
      </w:r>
    </w:p>
    <w:p w:rsidR="004340BE" w:rsidRPr="00021597" w:rsidRDefault="004340BE" w:rsidP="004340BE">
      <w:pPr>
        <w:autoSpaceDE w:val="0"/>
        <w:autoSpaceDN w:val="0"/>
        <w:adjustRightInd w:val="0"/>
        <w:spacing w:after="0" w:line="360" w:lineRule="auto"/>
        <w:jc w:val="both"/>
        <w:rPr>
          <w:rFonts w:ascii="Book Antiqua" w:hAnsi="Book Antiqua" w:cs="Times New Roman"/>
          <w:b/>
          <w:bCs/>
          <w:sz w:val="24"/>
          <w:szCs w:val="24"/>
        </w:rPr>
      </w:pPr>
    </w:p>
    <w:p w:rsidR="004340BE" w:rsidRPr="00021597" w:rsidRDefault="004340BE" w:rsidP="004340BE">
      <w:pPr>
        <w:autoSpaceDE w:val="0"/>
        <w:autoSpaceDN w:val="0"/>
        <w:adjustRightInd w:val="0"/>
        <w:spacing w:after="0" w:line="360" w:lineRule="auto"/>
        <w:jc w:val="both"/>
        <w:rPr>
          <w:rFonts w:ascii="Book Antiqua" w:hAnsi="Book Antiqua" w:cs="Times New Roman"/>
          <w:b/>
          <w:bCs/>
          <w:sz w:val="24"/>
          <w:szCs w:val="24"/>
        </w:rPr>
      </w:pPr>
      <w:r w:rsidRPr="00021597">
        <w:rPr>
          <w:rFonts w:ascii="Book Antiqua" w:hAnsi="Book Antiqua" w:cs="Times New Roman"/>
          <w:b/>
          <w:bCs/>
          <w:sz w:val="24"/>
          <w:szCs w:val="24"/>
        </w:rPr>
        <w:t>CONCLUSION</w:t>
      </w:r>
    </w:p>
    <w:p w:rsidR="004340BE" w:rsidRPr="00021597" w:rsidRDefault="004340BE" w:rsidP="004340BE">
      <w:pPr>
        <w:autoSpaceDE w:val="0"/>
        <w:autoSpaceDN w:val="0"/>
        <w:adjustRightInd w:val="0"/>
        <w:spacing w:after="0" w:line="360" w:lineRule="auto"/>
        <w:jc w:val="both"/>
        <w:rPr>
          <w:rFonts w:ascii="Book Antiqua" w:hAnsi="Book Antiqua" w:cs="Times New Roman"/>
          <w:sz w:val="24"/>
          <w:szCs w:val="24"/>
        </w:rPr>
      </w:pPr>
      <w:r w:rsidRPr="00021597">
        <w:rPr>
          <w:rFonts w:ascii="Book Antiqua" w:hAnsi="Book Antiqua" w:cs="Times New Roman"/>
          <w:sz w:val="24"/>
          <w:szCs w:val="24"/>
        </w:rPr>
        <w:t>PAD represents a technical barrier to the successful application of ERCP.</w:t>
      </w:r>
      <w:r w:rsidRPr="00021597">
        <w:rPr>
          <w:rFonts w:ascii="Book Antiqua" w:eastAsia="MinionPro-Regular" w:hAnsi="Book Antiqua" w:cs="Times New Roman"/>
          <w:sz w:val="24"/>
          <w:szCs w:val="24"/>
        </w:rPr>
        <w:t xml:space="preserve"> Cannulation of IDP can be challenging, time consuming and require the skill of more experienced </w:t>
      </w:r>
      <w:proofErr w:type="spellStart"/>
      <w:r w:rsidRPr="00021597">
        <w:rPr>
          <w:rFonts w:ascii="Book Antiqua" w:eastAsia="MinionPro-Regular" w:hAnsi="Book Antiqua" w:cs="Times New Roman"/>
          <w:sz w:val="24"/>
          <w:szCs w:val="24"/>
        </w:rPr>
        <w:t>endoscopists</w:t>
      </w:r>
      <w:proofErr w:type="spellEnd"/>
      <w:r w:rsidRPr="00021597">
        <w:rPr>
          <w:rFonts w:ascii="Book Antiqua" w:eastAsia="MinionPro-Regular" w:hAnsi="Book Antiqua" w:cs="Times New Roman"/>
          <w:sz w:val="24"/>
          <w:szCs w:val="24"/>
        </w:rPr>
        <w:t>.</w:t>
      </w:r>
      <w:r w:rsidRPr="00021597">
        <w:rPr>
          <w:rFonts w:ascii="Book Antiqua" w:hAnsi="Book Antiqua" w:cs="Times New Roman"/>
          <w:sz w:val="24"/>
          <w:szCs w:val="24"/>
        </w:rPr>
        <w:t xml:space="preserve"> In cases where the papilla is identified but does not point in a suitable direction for cannulation, a number of feasible techniques are available for consideration. Moreover, complication rates of ERCP are similar in patients with and without PAD, and therapeutic outcome is not affected by the presence of PAD. </w:t>
      </w:r>
    </w:p>
    <w:p w:rsidR="004340BE" w:rsidRPr="00021597" w:rsidRDefault="004340BE" w:rsidP="004340BE">
      <w:pPr>
        <w:spacing w:before="240" w:line="360" w:lineRule="auto"/>
        <w:rPr>
          <w:rFonts w:ascii="Book Antiqua" w:hAnsi="Book Antiqua" w:cs="Times New Roman"/>
          <w:b/>
          <w:bCs/>
          <w:sz w:val="24"/>
          <w:szCs w:val="24"/>
        </w:rPr>
      </w:pPr>
    </w:p>
    <w:p w:rsidR="004340BE" w:rsidRPr="00021597" w:rsidRDefault="004340BE" w:rsidP="004340BE">
      <w:pPr>
        <w:spacing w:before="240" w:line="360" w:lineRule="auto"/>
        <w:rPr>
          <w:rFonts w:ascii="Book Antiqua" w:hAnsi="Book Antiqua" w:cs="Times New Roman"/>
          <w:b/>
          <w:bCs/>
          <w:sz w:val="24"/>
          <w:szCs w:val="24"/>
        </w:rPr>
      </w:pPr>
    </w:p>
    <w:p w:rsidR="004340BE" w:rsidRPr="00021597" w:rsidRDefault="004340BE" w:rsidP="004340BE">
      <w:pPr>
        <w:rPr>
          <w:rFonts w:ascii="Book Antiqua" w:hAnsi="Book Antiqua" w:cs="Times New Roman"/>
          <w:b/>
          <w:bCs/>
          <w:sz w:val="24"/>
          <w:szCs w:val="24"/>
        </w:rPr>
      </w:pPr>
      <w:r w:rsidRPr="00021597">
        <w:rPr>
          <w:rFonts w:ascii="Book Antiqua" w:hAnsi="Book Antiqua" w:cs="Times New Roman"/>
          <w:b/>
          <w:bCs/>
          <w:sz w:val="24"/>
          <w:szCs w:val="24"/>
        </w:rPr>
        <w:br w:type="page"/>
      </w:r>
    </w:p>
    <w:p w:rsidR="00FB1CE5" w:rsidRDefault="004340BE" w:rsidP="004340BE">
      <w:pPr>
        <w:spacing w:after="0" w:line="360" w:lineRule="auto"/>
        <w:rPr>
          <w:rFonts w:ascii="Book Antiqua" w:hAnsi="Book Antiqua" w:cs="Times New Roman"/>
          <w:b/>
          <w:bCs/>
          <w:sz w:val="24"/>
          <w:szCs w:val="24"/>
          <w:lang w:eastAsia="zh-CN"/>
        </w:rPr>
      </w:pPr>
      <w:r w:rsidRPr="00021597">
        <w:rPr>
          <w:rFonts w:ascii="Book Antiqua" w:hAnsi="Book Antiqua" w:cs="Times New Roman"/>
          <w:b/>
          <w:bCs/>
          <w:sz w:val="24"/>
          <w:szCs w:val="24"/>
        </w:rPr>
        <w:lastRenderedPageBreak/>
        <w:t>REFERENCES</w:t>
      </w:r>
    </w:p>
    <w:p w:rsidR="00FB1CE5" w:rsidRPr="008F0F00" w:rsidRDefault="00FB1CE5" w:rsidP="00FB1CE5">
      <w:pPr>
        <w:spacing w:line="360" w:lineRule="auto"/>
        <w:jc w:val="both"/>
        <w:rPr>
          <w:rFonts w:ascii="Book Antiqua" w:eastAsia="宋体" w:hAnsi="Book Antiqua" w:cs="宋体"/>
          <w:sz w:val="24"/>
          <w:szCs w:val="24"/>
        </w:rPr>
      </w:pPr>
      <w:r w:rsidRPr="008F0F00">
        <w:rPr>
          <w:rFonts w:ascii="Book Antiqua" w:eastAsia="宋体" w:hAnsi="Book Antiqua" w:cs="宋体"/>
          <w:sz w:val="24"/>
          <w:szCs w:val="24"/>
        </w:rPr>
        <w:t>1 </w:t>
      </w:r>
      <w:proofErr w:type="spellStart"/>
      <w:r w:rsidRPr="008F0F00">
        <w:rPr>
          <w:rFonts w:ascii="Book Antiqua" w:eastAsia="宋体" w:hAnsi="Book Antiqua" w:cs="宋体"/>
          <w:b/>
          <w:bCs/>
          <w:sz w:val="24"/>
          <w:szCs w:val="24"/>
        </w:rPr>
        <w:t>Shemesh</w:t>
      </w:r>
      <w:proofErr w:type="spellEnd"/>
      <w:r w:rsidRPr="008F0F00">
        <w:rPr>
          <w:rFonts w:ascii="Book Antiqua" w:eastAsia="宋体" w:hAnsi="Book Antiqua" w:cs="宋体"/>
          <w:b/>
          <w:bCs/>
          <w:sz w:val="24"/>
          <w:szCs w:val="24"/>
        </w:rPr>
        <w:t xml:space="preserve"> E</w:t>
      </w:r>
      <w:r w:rsidRPr="008F0F00">
        <w:rPr>
          <w:rFonts w:ascii="Book Antiqua" w:eastAsia="宋体" w:hAnsi="Book Antiqua" w:cs="宋体"/>
          <w:sz w:val="24"/>
          <w:szCs w:val="24"/>
        </w:rPr>
        <w:t xml:space="preserve">, Klein E, </w:t>
      </w:r>
      <w:proofErr w:type="spellStart"/>
      <w:r w:rsidRPr="008F0F00">
        <w:rPr>
          <w:rFonts w:ascii="Book Antiqua" w:eastAsia="宋体" w:hAnsi="Book Antiqua" w:cs="宋体"/>
          <w:sz w:val="24"/>
          <w:szCs w:val="24"/>
        </w:rPr>
        <w:t>Czerniak</w:t>
      </w:r>
      <w:proofErr w:type="spellEnd"/>
      <w:r w:rsidRPr="008F0F00">
        <w:rPr>
          <w:rFonts w:ascii="Book Antiqua" w:eastAsia="宋体" w:hAnsi="Book Antiqua" w:cs="宋体"/>
          <w:sz w:val="24"/>
          <w:szCs w:val="24"/>
        </w:rPr>
        <w:t xml:space="preserve"> A, </w:t>
      </w:r>
      <w:proofErr w:type="spellStart"/>
      <w:r w:rsidRPr="008F0F00">
        <w:rPr>
          <w:rFonts w:ascii="Book Antiqua" w:eastAsia="宋体" w:hAnsi="Book Antiqua" w:cs="宋体"/>
          <w:sz w:val="24"/>
          <w:szCs w:val="24"/>
        </w:rPr>
        <w:t>Coret</w:t>
      </w:r>
      <w:proofErr w:type="spellEnd"/>
      <w:r w:rsidRPr="008F0F00">
        <w:rPr>
          <w:rFonts w:ascii="Book Antiqua" w:eastAsia="宋体" w:hAnsi="Book Antiqua" w:cs="宋体"/>
          <w:sz w:val="24"/>
          <w:szCs w:val="24"/>
        </w:rPr>
        <w:t xml:space="preserve"> A, Bat L. Endoscopic </w:t>
      </w:r>
      <w:proofErr w:type="spellStart"/>
      <w:r w:rsidRPr="008F0F00">
        <w:rPr>
          <w:rFonts w:ascii="Book Antiqua" w:eastAsia="宋体" w:hAnsi="Book Antiqua" w:cs="宋体"/>
          <w:sz w:val="24"/>
          <w:szCs w:val="24"/>
        </w:rPr>
        <w:t>sphincterotomy</w:t>
      </w:r>
      <w:proofErr w:type="spellEnd"/>
      <w:r w:rsidRPr="008F0F00">
        <w:rPr>
          <w:rFonts w:ascii="Book Antiqua" w:eastAsia="宋体" w:hAnsi="Book Antiqua" w:cs="宋体"/>
          <w:sz w:val="24"/>
          <w:szCs w:val="24"/>
        </w:rPr>
        <w:t xml:space="preserve"> in patients with gallbladder in situ: the influence of </w:t>
      </w:r>
      <w:proofErr w:type="spellStart"/>
      <w:r w:rsidRPr="008F0F00">
        <w:rPr>
          <w:rFonts w:ascii="Book Antiqua" w:eastAsia="宋体" w:hAnsi="Book Antiqua" w:cs="宋体"/>
          <w:sz w:val="24"/>
          <w:szCs w:val="24"/>
        </w:rPr>
        <w:t>periampullary</w:t>
      </w:r>
      <w:proofErr w:type="spellEnd"/>
      <w:r w:rsidRPr="008F0F00">
        <w:rPr>
          <w:rFonts w:ascii="Book Antiqua" w:eastAsia="宋体" w:hAnsi="Book Antiqua" w:cs="宋体"/>
          <w:sz w:val="24"/>
          <w:szCs w:val="24"/>
        </w:rPr>
        <w:t xml:space="preserve"> duodenal diverticula. </w:t>
      </w:r>
      <w:r w:rsidRPr="008F0F00">
        <w:rPr>
          <w:rFonts w:ascii="Book Antiqua" w:eastAsia="宋体" w:hAnsi="Book Antiqua" w:cs="宋体"/>
          <w:i/>
          <w:iCs/>
          <w:sz w:val="24"/>
          <w:szCs w:val="24"/>
        </w:rPr>
        <w:t>Surgery</w:t>
      </w:r>
      <w:r w:rsidRPr="008F0F00">
        <w:rPr>
          <w:rFonts w:ascii="Book Antiqua" w:eastAsia="宋体" w:hAnsi="Book Antiqua" w:cs="宋体"/>
          <w:sz w:val="24"/>
          <w:szCs w:val="24"/>
        </w:rPr>
        <w:t> 1990; </w:t>
      </w:r>
      <w:r w:rsidRPr="008F0F00">
        <w:rPr>
          <w:rFonts w:ascii="Book Antiqua" w:eastAsia="宋体" w:hAnsi="Book Antiqua" w:cs="宋体"/>
          <w:b/>
          <w:bCs/>
          <w:sz w:val="24"/>
          <w:szCs w:val="24"/>
        </w:rPr>
        <w:t>107</w:t>
      </w:r>
      <w:r w:rsidRPr="008F0F00">
        <w:rPr>
          <w:rFonts w:ascii="Book Antiqua" w:eastAsia="宋体" w:hAnsi="Book Antiqua" w:cs="宋体"/>
          <w:sz w:val="24"/>
          <w:szCs w:val="24"/>
        </w:rPr>
        <w:t>: 163-166 [PMID: 2099745]</w:t>
      </w:r>
    </w:p>
    <w:p w:rsidR="00FB1CE5" w:rsidRPr="008F0F00" w:rsidRDefault="00FB1CE5" w:rsidP="00FB1CE5">
      <w:pPr>
        <w:spacing w:line="360" w:lineRule="auto"/>
        <w:jc w:val="both"/>
        <w:rPr>
          <w:rFonts w:ascii="Book Antiqua" w:eastAsia="宋体" w:hAnsi="Book Antiqua" w:cs="宋体"/>
          <w:sz w:val="24"/>
          <w:szCs w:val="24"/>
        </w:rPr>
      </w:pPr>
      <w:proofErr w:type="gramStart"/>
      <w:r w:rsidRPr="008F0F00">
        <w:rPr>
          <w:rFonts w:ascii="Book Antiqua" w:eastAsia="宋体" w:hAnsi="Book Antiqua" w:cs="宋体"/>
          <w:sz w:val="24"/>
          <w:szCs w:val="24"/>
        </w:rPr>
        <w:t>2 </w:t>
      </w:r>
      <w:r w:rsidRPr="008F0F00">
        <w:rPr>
          <w:rFonts w:ascii="Book Antiqua" w:eastAsia="宋体" w:hAnsi="Book Antiqua" w:cs="宋体"/>
          <w:b/>
          <w:bCs/>
          <w:sz w:val="24"/>
          <w:szCs w:val="24"/>
        </w:rPr>
        <w:t>Lobo DN</w:t>
      </w:r>
      <w:proofErr w:type="gramEnd"/>
      <w:r w:rsidRPr="008F0F00">
        <w:rPr>
          <w:rFonts w:ascii="Book Antiqua" w:eastAsia="宋体" w:hAnsi="Book Antiqua" w:cs="宋体"/>
          <w:sz w:val="24"/>
          <w:szCs w:val="24"/>
        </w:rPr>
        <w:t xml:space="preserve">, Balfour TW, </w:t>
      </w:r>
      <w:proofErr w:type="spellStart"/>
      <w:r w:rsidRPr="008F0F00">
        <w:rPr>
          <w:rFonts w:ascii="Book Antiqua" w:eastAsia="宋体" w:hAnsi="Book Antiqua" w:cs="宋体"/>
          <w:sz w:val="24"/>
          <w:szCs w:val="24"/>
        </w:rPr>
        <w:t>Iftikhar</w:t>
      </w:r>
      <w:proofErr w:type="spellEnd"/>
      <w:r w:rsidRPr="008F0F00">
        <w:rPr>
          <w:rFonts w:ascii="Book Antiqua" w:eastAsia="宋体" w:hAnsi="Book Antiqua" w:cs="宋体"/>
          <w:sz w:val="24"/>
          <w:szCs w:val="24"/>
        </w:rPr>
        <w:t xml:space="preserve"> SY. </w:t>
      </w:r>
      <w:proofErr w:type="spellStart"/>
      <w:r w:rsidRPr="008F0F00">
        <w:rPr>
          <w:rFonts w:ascii="Book Antiqua" w:eastAsia="宋体" w:hAnsi="Book Antiqua" w:cs="宋体"/>
          <w:sz w:val="24"/>
          <w:szCs w:val="24"/>
        </w:rPr>
        <w:t>Periampullary</w:t>
      </w:r>
      <w:proofErr w:type="spellEnd"/>
      <w:r w:rsidRPr="008F0F00">
        <w:rPr>
          <w:rFonts w:ascii="Book Antiqua" w:eastAsia="宋体" w:hAnsi="Book Antiqua" w:cs="宋体"/>
          <w:sz w:val="24"/>
          <w:szCs w:val="24"/>
        </w:rPr>
        <w:t xml:space="preserve"> diverticula: consequences of failed ERCP. </w:t>
      </w:r>
      <w:r w:rsidRPr="008F0F00">
        <w:rPr>
          <w:rFonts w:ascii="Book Antiqua" w:eastAsia="宋体" w:hAnsi="Book Antiqua" w:cs="宋体"/>
          <w:i/>
          <w:iCs/>
          <w:sz w:val="24"/>
          <w:szCs w:val="24"/>
        </w:rPr>
        <w:t xml:space="preserve">Ann R </w:t>
      </w:r>
      <w:proofErr w:type="spellStart"/>
      <w:r w:rsidRPr="008F0F00">
        <w:rPr>
          <w:rFonts w:ascii="Book Antiqua" w:eastAsia="宋体" w:hAnsi="Book Antiqua" w:cs="宋体"/>
          <w:i/>
          <w:iCs/>
          <w:sz w:val="24"/>
          <w:szCs w:val="24"/>
        </w:rPr>
        <w:t>Coll</w:t>
      </w:r>
      <w:proofErr w:type="spellEnd"/>
      <w:r w:rsidRPr="008F0F00">
        <w:rPr>
          <w:rFonts w:ascii="Book Antiqua" w:eastAsia="宋体" w:hAnsi="Book Antiqua" w:cs="宋体"/>
          <w:i/>
          <w:iCs/>
          <w:sz w:val="24"/>
          <w:szCs w:val="24"/>
        </w:rPr>
        <w:t xml:space="preserve"> </w:t>
      </w:r>
      <w:proofErr w:type="spellStart"/>
      <w:r w:rsidRPr="008F0F00">
        <w:rPr>
          <w:rFonts w:ascii="Book Antiqua" w:eastAsia="宋体" w:hAnsi="Book Antiqua" w:cs="宋体"/>
          <w:i/>
          <w:iCs/>
          <w:sz w:val="24"/>
          <w:szCs w:val="24"/>
        </w:rPr>
        <w:t>Surg</w:t>
      </w:r>
      <w:proofErr w:type="spellEnd"/>
      <w:r w:rsidRPr="008F0F00">
        <w:rPr>
          <w:rFonts w:ascii="Book Antiqua" w:eastAsia="宋体" w:hAnsi="Book Antiqua" w:cs="宋体"/>
          <w:i/>
          <w:iCs/>
          <w:sz w:val="24"/>
          <w:szCs w:val="24"/>
        </w:rPr>
        <w:t xml:space="preserve"> </w:t>
      </w:r>
      <w:proofErr w:type="spellStart"/>
      <w:r w:rsidRPr="008F0F00">
        <w:rPr>
          <w:rFonts w:ascii="Book Antiqua" w:eastAsia="宋体" w:hAnsi="Book Antiqua" w:cs="宋体"/>
          <w:i/>
          <w:iCs/>
          <w:sz w:val="24"/>
          <w:szCs w:val="24"/>
        </w:rPr>
        <w:t>Engl</w:t>
      </w:r>
      <w:proofErr w:type="spellEnd"/>
      <w:r w:rsidRPr="008F0F00">
        <w:rPr>
          <w:rFonts w:ascii="Book Antiqua" w:eastAsia="宋体" w:hAnsi="Book Antiqua" w:cs="宋体"/>
          <w:sz w:val="24"/>
          <w:szCs w:val="24"/>
        </w:rPr>
        <w:t> 1998; </w:t>
      </w:r>
      <w:r w:rsidRPr="008F0F00">
        <w:rPr>
          <w:rFonts w:ascii="Book Antiqua" w:eastAsia="宋体" w:hAnsi="Book Antiqua" w:cs="宋体"/>
          <w:b/>
          <w:bCs/>
          <w:sz w:val="24"/>
          <w:szCs w:val="24"/>
        </w:rPr>
        <w:t>80</w:t>
      </w:r>
      <w:r w:rsidRPr="008F0F00">
        <w:rPr>
          <w:rFonts w:ascii="Book Antiqua" w:eastAsia="宋体" w:hAnsi="Book Antiqua" w:cs="宋体"/>
          <w:sz w:val="24"/>
          <w:szCs w:val="24"/>
        </w:rPr>
        <w:t>: 326-331 [PMID: 9849331]</w:t>
      </w:r>
    </w:p>
    <w:p w:rsidR="00FB1CE5" w:rsidRPr="008F0F00" w:rsidRDefault="00FB1CE5" w:rsidP="00FB1CE5">
      <w:pPr>
        <w:spacing w:line="360" w:lineRule="auto"/>
        <w:jc w:val="both"/>
        <w:rPr>
          <w:rFonts w:ascii="Book Antiqua" w:eastAsia="宋体" w:hAnsi="Book Antiqua" w:cs="宋体"/>
          <w:sz w:val="24"/>
          <w:szCs w:val="24"/>
        </w:rPr>
      </w:pPr>
      <w:r w:rsidRPr="008F0F00">
        <w:rPr>
          <w:rFonts w:ascii="Book Antiqua" w:eastAsia="宋体" w:hAnsi="Book Antiqua" w:cs="宋体"/>
          <w:sz w:val="24"/>
          <w:szCs w:val="24"/>
        </w:rPr>
        <w:t>3 </w:t>
      </w:r>
      <w:proofErr w:type="spellStart"/>
      <w:r w:rsidRPr="008F0F00">
        <w:rPr>
          <w:rFonts w:ascii="Book Antiqua" w:eastAsia="宋体" w:hAnsi="Book Antiqua" w:cs="宋体"/>
          <w:b/>
          <w:bCs/>
          <w:sz w:val="24"/>
          <w:szCs w:val="24"/>
        </w:rPr>
        <w:t>Boix</w:t>
      </w:r>
      <w:proofErr w:type="spellEnd"/>
      <w:r w:rsidRPr="008F0F00">
        <w:rPr>
          <w:rFonts w:ascii="Book Antiqua" w:eastAsia="宋体" w:hAnsi="Book Antiqua" w:cs="宋体"/>
          <w:b/>
          <w:bCs/>
          <w:sz w:val="24"/>
          <w:szCs w:val="24"/>
        </w:rPr>
        <w:t xml:space="preserve"> J</w:t>
      </w:r>
      <w:r w:rsidRPr="008F0F00">
        <w:rPr>
          <w:rFonts w:ascii="Book Antiqua" w:eastAsia="宋体" w:hAnsi="Book Antiqua" w:cs="宋体"/>
          <w:sz w:val="24"/>
          <w:szCs w:val="24"/>
        </w:rPr>
        <w:t>, Lorenzo-</w:t>
      </w:r>
      <w:proofErr w:type="spellStart"/>
      <w:r w:rsidRPr="008F0F00">
        <w:rPr>
          <w:rFonts w:ascii="Book Antiqua" w:eastAsia="宋体" w:hAnsi="Book Antiqua" w:cs="宋体"/>
          <w:sz w:val="24"/>
          <w:szCs w:val="24"/>
        </w:rPr>
        <w:t>Zúñiga</w:t>
      </w:r>
      <w:proofErr w:type="spellEnd"/>
      <w:r w:rsidRPr="008F0F00">
        <w:rPr>
          <w:rFonts w:ascii="Book Antiqua" w:eastAsia="宋体" w:hAnsi="Book Antiqua" w:cs="宋体"/>
          <w:sz w:val="24"/>
          <w:szCs w:val="24"/>
        </w:rPr>
        <w:t xml:space="preserve"> V, </w:t>
      </w:r>
      <w:proofErr w:type="spellStart"/>
      <w:r w:rsidRPr="008F0F00">
        <w:rPr>
          <w:rFonts w:ascii="Book Antiqua" w:eastAsia="宋体" w:hAnsi="Book Antiqua" w:cs="宋体"/>
          <w:sz w:val="24"/>
          <w:szCs w:val="24"/>
        </w:rPr>
        <w:t>Añaños</w:t>
      </w:r>
      <w:proofErr w:type="spellEnd"/>
      <w:r w:rsidRPr="008F0F00">
        <w:rPr>
          <w:rFonts w:ascii="Book Antiqua" w:eastAsia="宋体" w:hAnsi="Book Antiqua" w:cs="宋体"/>
          <w:sz w:val="24"/>
          <w:szCs w:val="24"/>
        </w:rPr>
        <w:t xml:space="preserve"> F, </w:t>
      </w:r>
      <w:proofErr w:type="spellStart"/>
      <w:r w:rsidRPr="008F0F00">
        <w:rPr>
          <w:rFonts w:ascii="Book Antiqua" w:eastAsia="宋体" w:hAnsi="Book Antiqua" w:cs="宋体"/>
          <w:sz w:val="24"/>
          <w:szCs w:val="24"/>
        </w:rPr>
        <w:t>Domènech</w:t>
      </w:r>
      <w:proofErr w:type="spellEnd"/>
      <w:r w:rsidRPr="008F0F00">
        <w:rPr>
          <w:rFonts w:ascii="Book Antiqua" w:eastAsia="宋体" w:hAnsi="Book Antiqua" w:cs="宋体"/>
          <w:sz w:val="24"/>
          <w:szCs w:val="24"/>
        </w:rPr>
        <w:t xml:space="preserve"> E, </w:t>
      </w:r>
      <w:proofErr w:type="spellStart"/>
      <w:r w:rsidRPr="008F0F00">
        <w:rPr>
          <w:rFonts w:ascii="Book Antiqua" w:eastAsia="宋体" w:hAnsi="Book Antiqua" w:cs="宋体"/>
          <w:sz w:val="24"/>
          <w:szCs w:val="24"/>
        </w:rPr>
        <w:t>Morillas</w:t>
      </w:r>
      <w:proofErr w:type="spellEnd"/>
      <w:r w:rsidRPr="008F0F00">
        <w:rPr>
          <w:rFonts w:ascii="Book Antiqua" w:eastAsia="宋体" w:hAnsi="Book Antiqua" w:cs="宋体"/>
          <w:sz w:val="24"/>
          <w:szCs w:val="24"/>
        </w:rPr>
        <w:t xml:space="preserve"> RM, </w:t>
      </w:r>
      <w:proofErr w:type="spellStart"/>
      <w:r w:rsidRPr="008F0F00">
        <w:rPr>
          <w:rFonts w:ascii="Book Antiqua" w:eastAsia="宋体" w:hAnsi="Book Antiqua" w:cs="宋体"/>
          <w:sz w:val="24"/>
          <w:szCs w:val="24"/>
        </w:rPr>
        <w:t>Gassull</w:t>
      </w:r>
      <w:proofErr w:type="spellEnd"/>
      <w:r w:rsidRPr="008F0F00">
        <w:rPr>
          <w:rFonts w:ascii="Book Antiqua" w:eastAsia="宋体" w:hAnsi="Book Antiqua" w:cs="宋体"/>
          <w:sz w:val="24"/>
          <w:szCs w:val="24"/>
        </w:rPr>
        <w:t xml:space="preserve"> MA. Impact of </w:t>
      </w:r>
      <w:proofErr w:type="spellStart"/>
      <w:r w:rsidRPr="008F0F00">
        <w:rPr>
          <w:rFonts w:ascii="Book Antiqua" w:eastAsia="宋体" w:hAnsi="Book Antiqua" w:cs="宋体"/>
          <w:sz w:val="24"/>
          <w:szCs w:val="24"/>
        </w:rPr>
        <w:t>periampullary</w:t>
      </w:r>
      <w:proofErr w:type="spellEnd"/>
      <w:r w:rsidRPr="008F0F00">
        <w:rPr>
          <w:rFonts w:ascii="Book Antiqua" w:eastAsia="宋体" w:hAnsi="Book Antiqua" w:cs="宋体"/>
          <w:sz w:val="24"/>
          <w:szCs w:val="24"/>
        </w:rPr>
        <w:t xml:space="preserve"> duodenal diverticula at endoscopic retrograde cholangiopancreatography: a proposed classification of </w:t>
      </w:r>
      <w:proofErr w:type="spellStart"/>
      <w:r w:rsidRPr="008F0F00">
        <w:rPr>
          <w:rFonts w:ascii="Book Antiqua" w:eastAsia="宋体" w:hAnsi="Book Antiqua" w:cs="宋体"/>
          <w:sz w:val="24"/>
          <w:szCs w:val="24"/>
        </w:rPr>
        <w:t>periampullary</w:t>
      </w:r>
      <w:proofErr w:type="spellEnd"/>
      <w:r w:rsidRPr="008F0F00">
        <w:rPr>
          <w:rFonts w:ascii="Book Antiqua" w:eastAsia="宋体" w:hAnsi="Book Antiqua" w:cs="宋体"/>
          <w:sz w:val="24"/>
          <w:szCs w:val="24"/>
        </w:rPr>
        <w:t xml:space="preserve"> duodenal diverticula. </w:t>
      </w:r>
      <w:proofErr w:type="spellStart"/>
      <w:r w:rsidRPr="008F0F00">
        <w:rPr>
          <w:rFonts w:ascii="Book Antiqua" w:eastAsia="宋体" w:hAnsi="Book Antiqua" w:cs="宋体"/>
          <w:i/>
          <w:iCs/>
          <w:sz w:val="24"/>
          <w:szCs w:val="24"/>
        </w:rPr>
        <w:t>Surg</w:t>
      </w:r>
      <w:proofErr w:type="spellEnd"/>
      <w:r w:rsidRPr="008F0F00">
        <w:rPr>
          <w:rFonts w:ascii="Book Antiqua" w:eastAsia="宋体" w:hAnsi="Book Antiqua" w:cs="宋体"/>
          <w:i/>
          <w:iCs/>
          <w:sz w:val="24"/>
          <w:szCs w:val="24"/>
        </w:rPr>
        <w:t xml:space="preserve"> </w:t>
      </w:r>
      <w:proofErr w:type="spellStart"/>
      <w:r w:rsidRPr="008F0F00">
        <w:rPr>
          <w:rFonts w:ascii="Book Antiqua" w:eastAsia="宋体" w:hAnsi="Book Antiqua" w:cs="宋体"/>
          <w:i/>
          <w:iCs/>
          <w:sz w:val="24"/>
          <w:szCs w:val="24"/>
        </w:rPr>
        <w:t>Laparosc</w:t>
      </w:r>
      <w:proofErr w:type="spellEnd"/>
      <w:r w:rsidRPr="008F0F00">
        <w:rPr>
          <w:rFonts w:ascii="Book Antiqua" w:eastAsia="宋体" w:hAnsi="Book Antiqua" w:cs="宋体"/>
          <w:i/>
          <w:iCs/>
          <w:sz w:val="24"/>
          <w:szCs w:val="24"/>
        </w:rPr>
        <w:t xml:space="preserve"> </w:t>
      </w:r>
      <w:proofErr w:type="spellStart"/>
      <w:r w:rsidRPr="008F0F00">
        <w:rPr>
          <w:rFonts w:ascii="Book Antiqua" w:eastAsia="宋体" w:hAnsi="Book Antiqua" w:cs="宋体"/>
          <w:i/>
          <w:iCs/>
          <w:sz w:val="24"/>
          <w:szCs w:val="24"/>
        </w:rPr>
        <w:t>Endosc</w:t>
      </w:r>
      <w:proofErr w:type="spellEnd"/>
      <w:r w:rsidRPr="008F0F00">
        <w:rPr>
          <w:rFonts w:ascii="Book Antiqua" w:eastAsia="宋体" w:hAnsi="Book Antiqua" w:cs="宋体"/>
          <w:i/>
          <w:iCs/>
          <w:sz w:val="24"/>
          <w:szCs w:val="24"/>
        </w:rPr>
        <w:t xml:space="preserve"> </w:t>
      </w:r>
      <w:proofErr w:type="spellStart"/>
      <w:r w:rsidRPr="008F0F00">
        <w:rPr>
          <w:rFonts w:ascii="Book Antiqua" w:eastAsia="宋体" w:hAnsi="Book Antiqua" w:cs="宋体"/>
          <w:i/>
          <w:iCs/>
          <w:sz w:val="24"/>
          <w:szCs w:val="24"/>
        </w:rPr>
        <w:t>Percutan</w:t>
      </w:r>
      <w:proofErr w:type="spellEnd"/>
      <w:r w:rsidRPr="008F0F00">
        <w:rPr>
          <w:rFonts w:ascii="Book Antiqua" w:eastAsia="宋体" w:hAnsi="Book Antiqua" w:cs="宋体"/>
          <w:i/>
          <w:iCs/>
          <w:sz w:val="24"/>
          <w:szCs w:val="24"/>
        </w:rPr>
        <w:t xml:space="preserve"> Tech</w:t>
      </w:r>
      <w:r w:rsidRPr="008F0F00">
        <w:rPr>
          <w:rFonts w:ascii="Book Antiqua" w:eastAsia="宋体" w:hAnsi="Book Antiqua" w:cs="宋体"/>
          <w:sz w:val="24"/>
          <w:szCs w:val="24"/>
        </w:rPr>
        <w:t> 2006; </w:t>
      </w:r>
      <w:r w:rsidRPr="008F0F00">
        <w:rPr>
          <w:rFonts w:ascii="Book Antiqua" w:eastAsia="宋体" w:hAnsi="Book Antiqua" w:cs="宋体"/>
          <w:b/>
          <w:bCs/>
          <w:sz w:val="24"/>
          <w:szCs w:val="24"/>
        </w:rPr>
        <w:t>16</w:t>
      </w:r>
      <w:r w:rsidRPr="008F0F00">
        <w:rPr>
          <w:rFonts w:ascii="Book Antiqua" w:eastAsia="宋体" w:hAnsi="Book Antiqua" w:cs="宋体"/>
          <w:sz w:val="24"/>
          <w:szCs w:val="24"/>
        </w:rPr>
        <w:t>: 208-211 [PMID: 16921297 DOI: 10.1097/00129689-200608000-00002]</w:t>
      </w:r>
    </w:p>
    <w:p w:rsidR="00FB1CE5" w:rsidRPr="008F0F00" w:rsidRDefault="00FB1CE5" w:rsidP="00FB1CE5">
      <w:pPr>
        <w:spacing w:line="360" w:lineRule="auto"/>
        <w:jc w:val="both"/>
        <w:rPr>
          <w:rFonts w:ascii="Book Antiqua" w:eastAsia="宋体" w:hAnsi="Book Antiqua" w:cs="宋体"/>
          <w:sz w:val="24"/>
          <w:szCs w:val="24"/>
        </w:rPr>
      </w:pPr>
      <w:r w:rsidRPr="008F0F00">
        <w:rPr>
          <w:rFonts w:ascii="Book Antiqua" w:eastAsia="宋体" w:hAnsi="Book Antiqua" w:cs="宋体"/>
          <w:sz w:val="24"/>
          <w:szCs w:val="24"/>
        </w:rPr>
        <w:t>4 </w:t>
      </w:r>
      <w:proofErr w:type="spellStart"/>
      <w:r w:rsidRPr="008F0F00">
        <w:rPr>
          <w:rFonts w:ascii="Book Antiqua" w:eastAsia="宋体" w:hAnsi="Book Antiqua" w:cs="宋体"/>
          <w:b/>
          <w:bCs/>
          <w:sz w:val="24"/>
          <w:szCs w:val="24"/>
        </w:rPr>
        <w:t>Oddo</w:t>
      </w:r>
      <w:proofErr w:type="spellEnd"/>
      <w:r w:rsidRPr="008F0F00">
        <w:rPr>
          <w:rFonts w:ascii="Book Antiqua" w:eastAsia="宋体" w:hAnsi="Book Antiqua" w:cs="宋体"/>
          <w:b/>
          <w:bCs/>
          <w:sz w:val="24"/>
          <w:szCs w:val="24"/>
        </w:rPr>
        <w:t xml:space="preserve"> F</w:t>
      </w:r>
      <w:r w:rsidRPr="008F0F00">
        <w:rPr>
          <w:rFonts w:ascii="Book Antiqua" w:eastAsia="宋体" w:hAnsi="Book Antiqua" w:cs="宋体"/>
          <w:sz w:val="24"/>
          <w:szCs w:val="24"/>
        </w:rPr>
        <w:t xml:space="preserve">, </w:t>
      </w:r>
      <w:proofErr w:type="spellStart"/>
      <w:r w:rsidRPr="008F0F00">
        <w:rPr>
          <w:rFonts w:ascii="Book Antiqua" w:eastAsia="宋体" w:hAnsi="Book Antiqua" w:cs="宋体"/>
          <w:sz w:val="24"/>
          <w:szCs w:val="24"/>
        </w:rPr>
        <w:t>Chevallier</w:t>
      </w:r>
      <w:proofErr w:type="spellEnd"/>
      <w:r w:rsidRPr="008F0F00">
        <w:rPr>
          <w:rFonts w:ascii="Book Antiqua" w:eastAsia="宋体" w:hAnsi="Book Antiqua" w:cs="宋体"/>
          <w:sz w:val="24"/>
          <w:szCs w:val="24"/>
        </w:rPr>
        <w:t xml:space="preserve"> P, Souci J, </w:t>
      </w:r>
      <w:proofErr w:type="spellStart"/>
      <w:r w:rsidRPr="008F0F00">
        <w:rPr>
          <w:rFonts w:ascii="Book Antiqua" w:eastAsia="宋体" w:hAnsi="Book Antiqua" w:cs="宋体"/>
          <w:sz w:val="24"/>
          <w:szCs w:val="24"/>
        </w:rPr>
        <w:t>Baque</w:t>
      </w:r>
      <w:proofErr w:type="spellEnd"/>
      <w:r w:rsidRPr="008F0F00">
        <w:rPr>
          <w:rFonts w:ascii="Book Antiqua" w:eastAsia="宋体" w:hAnsi="Book Antiqua" w:cs="宋体"/>
          <w:sz w:val="24"/>
          <w:szCs w:val="24"/>
        </w:rPr>
        <w:t xml:space="preserve"> J, Buckley MJ, </w:t>
      </w:r>
      <w:proofErr w:type="spellStart"/>
      <w:r w:rsidRPr="008F0F00">
        <w:rPr>
          <w:rFonts w:ascii="Book Antiqua" w:eastAsia="宋体" w:hAnsi="Book Antiqua" w:cs="宋体"/>
          <w:sz w:val="24"/>
          <w:szCs w:val="24"/>
        </w:rPr>
        <w:t>Fabiani</w:t>
      </w:r>
      <w:proofErr w:type="spellEnd"/>
      <w:r w:rsidRPr="008F0F00">
        <w:rPr>
          <w:rFonts w:ascii="Book Antiqua" w:eastAsia="宋体" w:hAnsi="Book Antiqua" w:cs="宋体"/>
          <w:sz w:val="24"/>
          <w:szCs w:val="24"/>
        </w:rPr>
        <w:t xml:space="preserve"> P, </w:t>
      </w:r>
      <w:proofErr w:type="spellStart"/>
      <w:r w:rsidRPr="008F0F00">
        <w:rPr>
          <w:rFonts w:ascii="Book Antiqua" w:eastAsia="宋体" w:hAnsi="Book Antiqua" w:cs="宋体"/>
          <w:sz w:val="24"/>
          <w:szCs w:val="24"/>
        </w:rPr>
        <w:t>Diaine</w:t>
      </w:r>
      <w:proofErr w:type="spellEnd"/>
      <w:r w:rsidRPr="008F0F00">
        <w:rPr>
          <w:rFonts w:ascii="Book Antiqua" w:eastAsia="宋体" w:hAnsi="Book Antiqua" w:cs="宋体"/>
          <w:sz w:val="24"/>
          <w:szCs w:val="24"/>
        </w:rPr>
        <w:t xml:space="preserve"> B, </w:t>
      </w:r>
      <w:proofErr w:type="spellStart"/>
      <w:r w:rsidRPr="008F0F00">
        <w:rPr>
          <w:rFonts w:ascii="Book Antiqua" w:eastAsia="宋体" w:hAnsi="Book Antiqua" w:cs="宋体"/>
          <w:sz w:val="24"/>
          <w:szCs w:val="24"/>
        </w:rPr>
        <w:t>Coussement</w:t>
      </w:r>
      <w:proofErr w:type="spellEnd"/>
      <w:r w:rsidRPr="008F0F00">
        <w:rPr>
          <w:rFonts w:ascii="Book Antiqua" w:eastAsia="宋体" w:hAnsi="Book Antiqua" w:cs="宋体"/>
          <w:sz w:val="24"/>
          <w:szCs w:val="24"/>
        </w:rPr>
        <w:t xml:space="preserve"> A. [Radiologic aspects of the complications of duodenal diverticula]. </w:t>
      </w:r>
      <w:r w:rsidRPr="008F0F00">
        <w:rPr>
          <w:rFonts w:ascii="Book Antiqua" w:eastAsia="宋体" w:hAnsi="Book Antiqua" w:cs="宋体"/>
          <w:i/>
          <w:iCs/>
          <w:sz w:val="24"/>
          <w:szCs w:val="24"/>
        </w:rPr>
        <w:t xml:space="preserve">J </w:t>
      </w:r>
      <w:proofErr w:type="spellStart"/>
      <w:r w:rsidRPr="008F0F00">
        <w:rPr>
          <w:rFonts w:ascii="Book Antiqua" w:eastAsia="宋体" w:hAnsi="Book Antiqua" w:cs="宋体"/>
          <w:i/>
          <w:iCs/>
          <w:sz w:val="24"/>
          <w:szCs w:val="24"/>
        </w:rPr>
        <w:t>Radiol</w:t>
      </w:r>
      <w:proofErr w:type="spellEnd"/>
      <w:r w:rsidRPr="008F0F00">
        <w:rPr>
          <w:rFonts w:ascii="Book Antiqua" w:eastAsia="宋体" w:hAnsi="Book Antiqua" w:cs="宋体"/>
          <w:sz w:val="24"/>
          <w:szCs w:val="24"/>
        </w:rPr>
        <w:t> 1999; </w:t>
      </w:r>
      <w:r w:rsidRPr="008F0F00">
        <w:rPr>
          <w:rFonts w:ascii="Book Antiqua" w:eastAsia="宋体" w:hAnsi="Book Antiqua" w:cs="宋体"/>
          <w:b/>
          <w:bCs/>
          <w:sz w:val="24"/>
          <w:szCs w:val="24"/>
        </w:rPr>
        <w:t>80</w:t>
      </w:r>
      <w:r w:rsidRPr="008F0F00">
        <w:rPr>
          <w:rFonts w:ascii="Book Antiqua" w:eastAsia="宋体" w:hAnsi="Book Antiqua" w:cs="宋体"/>
          <w:sz w:val="24"/>
          <w:szCs w:val="24"/>
        </w:rPr>
        <w:t>: 134-140 [PMID: 10209709 DOI: JR-02-1999-80-2-0221-0363-101019-ART87]</w:t>
      </w:r>
    </w:p>
    <w:p w:rsidR="00FB1CE5" w:rsidRPr="008F0F00" w:rsidRDefault="00FB1CE5" w:rsidP="00FB1CE5">
      <w:pPr>
        <w:spacing w:line="360" w:lineRule="auto"/>
        <w:jc w:val="both"/>
        <w:rPr>
          <w:rFonts w:ascii="Book Antiqua" w:eastAsia="宋体" w:hAnsi="Book Antiqua" w:cs="宋体"/>
          <w:sz w:val="24"/>
          <w:szCs w:val="24"/>
        </w:rPr>
      </w:pPr>
      <w:r w:rsidRPr="008F0F00">
        <w:rPr>
          <w:rFonts w:ascii="Book Antiqua" w:eastAsia="宋体" w:hAnsi="Book Antiqua" w:cs="宋体"/>
          <w:sz w:val="24"/>
          <w:szCs w:val="24"/>
        </w:rPr>
        <w:t>5 </w:t>
      </w:r>
      <w:proofErr w:type="spellStart"/>
      <w:r w:rsidRPr="008F0F00">
        <w:rPr>
          <w:rFonts w:ascii="Book Antiqua" w:eastAsia="宋体" w:hAnsi="Book Antiqua" w:cs="宋体"/>
          <w:b/>
          <w:bCs/>
          <w:sz w:val="24"/>
          <w:szCs w:val="24"/>
        </w:rPr>
        <w:t>Yoneyama</w:t>
      </w:r>
      <w:proofErr w:type="spellEnd"/>
      <w:r w:rsidRPr="008F0F00">
        <w:rPr>
          <w:rFonts w:ascii="Book Antiqua" w:eastAsia="宋体" w:hAnsi="Book Antiqua" w:cs="宋体"/>
          <w:b/>
          <w:bCs/>
          <w:sz w:val="24"/>
          <w:szCs w:val="24"/>
        </w:rPr>
        <w:t xml:space="preserve"> F</w:t>
      </w:r>
      <w:r w:rsidRPr="008F0F00">
        <w:rPr>
          <w:rFonts w:ascii="Book Antiqua" w:eastAsia="宋体" w:hAnsi="Book Antiqua" w:cs="宋体"/>
          <w:sz w:val="24"/>
          <w:szCs w:val="24"/>
        </w:rPr>
        <w:t xml:space="preserve">, Miyata K, </w:t>
      </w:r>
      <w:proofErr w:type="spellStart"/>
      <w:r w:rsidRPr="008F0F00">
        <w:rPr>
          <w:rFonts w:ascii="Book Antiqua" w:eastAsia="宋体" w:hAnsi="Book Antiqua" w:cs="宋体"/>
          <w:sz w:val="24"/>
          <w:szCs w:val="24"/>
        </w:rPr>
        <w:t>Ohta</w:t>
      </w:r>
      <w:proofErr w:type="spellEnd"/>
      <w:r w:rsidRPr="008F0F00">
        <w:rPr>
          <w:rFonts w:ascii="Book Antiqua" w:eastAsia="宋体" w:hAnsi="Book Antiqua" w:cs="宋体"/>
          <w:sz w:val="24"/>
          <w:szCs w:val="24"/>
        </w:rPr>
        <w:t xml:space="preserve"> H, Takeuchi E, Yamada T, Kobayashi Y. Excision of a </w:t>
      </w:r>
      <w:proofErr w:type="spellStart"/>
      <w:r w:rsidRPr="008F0F00">
        <w:rPr>
          <w:rFonts w:ascii="Book Antiqua" w:eastAsia="宋体" w:hAnsi="Book Antiqua" w:cs="宋体"/>
          <w:sz w:val="24"/>
          <w:szCs w:val="24"/>
        </w:rPr>
        <w:t>juxtapapillary</w:t>
      </w:r>
      <w:proofErr w:type="spellEnd"/>
      <w:r w:rsidRPr="008F0F00">
        <w:rPr>
          <w:rFonts w:ascii="Book Antiqua" w:eastAsia="宋体" w:hAnsi="Book Antiqua" w:cs="宋体"/>
          <w:sz w:val="24"/>
          <w:szCs w:val="24"/>
        </w:rPr>
        <w:t xml:space="preserve"> duodenal diverticulum causing biliary obstruction: report of three cases. </w:t>
      </w:r>
      <w:r w:rsidRPr="008F0F00">
        <w:rPr>
          <w:rFonts w:ascii="Book Antiqua" w:eastAsia="宋体" w:hAnsi="Book Antiqua" w:cs="宋体"/>
          <w:i/>
          <w:iCs/>
          <w:sz w:val="24"/>
          <w:szCs w:val="24"/>
        </w:rPr>
        <w:t xml:space="preserve">J Hepatobiliary </w:t>
      </w:r>
      <w:proofErr w:type="spellStart"/>
      <w:r w:rsidRPr="008F0F00">
        <w:rPr>
          <w:rFonts w:ascii="Book Antiqua" w:eastAsia="宋体" w:hAnsi="Book Antiqua" w:cs="宋体"/>
          <w:i/>
          <w:iCs/>
          <w:sz w:val="24"/>
          <w:szCs w:val="24"/>
        </w:rPr>
        <w:t>Pancreat</w:t>
      </w:r>
      <w:proofErr w:type="spellEnd"/>
      <w:r w:rsidRPr="008F0F00">
        <w:rPr>
          <w:rFonts w:ascii="Book Antiqua" w:eastAsia="宋体" w:hAnsi="Book Antiqua" w:cs="宋体"/>
          <w:i/>
          <w:iCs/>
          <w:sz w:val="24"/>
          <w:szCs w:val="24"/>
        </w:rPr>
        <w:t xml:space="preserve"> </w:t>
      </w:r>
      <w:proofErr w:type="spellStart"/>
      <w:r w:rsidRPr="008F0F00">
        <w:rPr>
          <w:rFonts w:ascii="Book Antiqua" w:eastAsia="宋体" w:hAnsi="Book Antiqua" w:cs="宋体"/>
          <w:i/>
          <w:iCs/>
          <w:sz w:val="24"/>
          <w:szCs w:val="24"/>
        </w:rPr>
        <w:t>Surg</w:t>
      </w:r>
      <w:proofErr w:type="spellEnd"/>
      <w:r w:rsidRPr="008F0F00">
        <w:rPr>
          <w:rFonts w:ascii="Book Antiqua" w:eastAsia="宋体" w:hAnsi="Book Antiqua" w:cs="宋体"/>
          <w:sz w:val="24"/>
          <w:szCs w:val="24"/>
        </w:rPr>
        <w:t> 2004; </w:t>
      </w:r>
      <w:r w:rsidRPr="008F0F00">
        <w:rPr>
          <w:rFonts w:ascii="Book Antiqua" w:eastAsia="宋体" w:hAnsi="Book Antiqua" w:cs="宋体"/>
          <w:b/>
          <w:bCs/>
          <w:sz w:val="24"/>
          <w:szCs w:val="24"/>
        </w:rPr>
        <w:t>11</w:t>
      </w:r>
      <w:r w:rsidRPr="008F0F00">
        <w:rPr>
          <w:rFonts w:ascii="Book Antiqua" w:eastAsia="宋体" w:hAnsi="Book Antiqua" w:cs="宋体"/>
          <w:sz w:val="24"/>
          <w:szCs w:val="24"/>
        </w:rPr>
        <w:t>: 69-72 [PMID: 15754050 DOI: 10.1007/s00534-003-0854-7]</w:t>
      </w:r>
    </w:p>
    <w:p w:rsidR="00FB1CE5" w:rsidRPr="008F0F00" w:rsidRDefault="00FB1CE5" w:rsidP="00FB1CE5">
      <w:pPr>
        <w:spacing w:line="360" w:lineRule="auto"/>
        <w:jc w:val="both"/>
        <w:rPr>
          <w:rFonts w:ascii="Book Antiqua" w:eastAsia="宋体" w:hAnsi="Book Antiqua" w:cs="宋体"/>
          <w:sz w:val="24"/>
          <w:szCs w:val="24"/>
        </w:rPr>
      </w:pPr>
      <w:proofErr w:type="gramStart"/>
      <w:r w:rsidRPr="008F0F00">
        <w:rPr>
          <w:rFonts w:ascii="Book Antiqua" w:eastAsia="宋体" w:hAnsi="Book Antiqua" w:cs="宋体"/>
          <w:sz w:val="24"/>
          <w:szCs w:val="24"/>
        </w:rPr>
        <w:t>6 </w:t>
      </w:r>
      <w:proofErr w:type="spellStart"/>
      <w:r w:rsidRPr="008F0F00">
        <w:rPr>
          <w:rFonts w:ascii="Book Antiqua" w:eastAsia="宋体" w:hAnsi="Book Antiqua" w:cs="宋体"/>
          <w:b/>
          <w:bCs/>
          <w:sz w:val="24"/>
          <w:szCs w:val="24"/>
        </w:rPr>
        <w:t>Tyagi</w:t>
      </w:r>
      <w:proofErr w:type="spellEnd"/>
      <w:r w:rsidRPr="008F0F00">
        <w:rPr>
          <w:rFonts w:ascii="Book Antiqua" w:eastAsia="宋体" w:hAnsi="Book Antiqua" w:cs="宋体"/>
          <w:b/>
          <w:bCs/>
          <w:sz w:val="24"/>
          <w:szCs w:val="24"/>
        </w:rPr>
        <w:t xml:space="preserve"> P</w:t>
      </w:r>
      <w:r w:rsidRPr="008F0F00">
        <w:rPr>
          <w:rFonts w:ascii="Book Antiqua" w:eastAsia="宋体" w:hAnsi="Book Antiqua" w:cs="宋体"/>
          <w:sz w:val="24"/>
          <w:szCs w:val="24"/>
        </w:rPr>
        <w:t xml:space="preserve">, Sharma P, Sharma BC, </w:t>
      </w:r>
      <w:proofErr w:type="spellStart"/>
      <w:r w:rsidRPr="008F0F00">
        <w:rPr>
          <w:rFonts w:ascii="Book Antiqua" w:eastAsia="宋体" w:hAnsi="Book Antiqua" w:cs="宋体"/>
          <w:sz w:val="24"/>
          <w:szCs w:val="24"/>
        </w:rPr>
        <w:t>Puri</w:t>
      </w:r>
      <w:proofErr w:type="spellEnd"/>
      <w:r w:rsidRPr="008F0F00">
        <w:rPr>
          <w:rFonts w:ascii="Book Antiqua" w:eastAsia="宋体" w:hAnsi="Book Antiqua" w:cs="宋体"/>
          <w:sz w:val="24"/>
          <w:szCs w:val="24"/>
        </w:rPr>
        <w:t xml:space="preserve"> AS.</w:t>
      </w:r>
      <w:proofErr w:type="gramEnd"/>
      <w:r w:rsidRPr="008F0F00">
        <w:rPr>
          <w:rFonts w:ascii="Book Antiqua" w:eastAsia="宋体" w:hAnsi="Book Antiqua" w:cs="宋体"/>
          <w:sz w:val="24"/>
          <w:szCs w:val="24"/>
        </w:rPr>
        <w:t xml:space="preserve"> </w:t>
      </w:r>
      <w:proofErr w:type="spellStart"/>
      <w:proofErr w:type="gramStart"/>
      <w:r w:rsidRPr="008F0F00">
        <w:rPr>
          <w:rFonts w:ascii="Book Antiqua" w:eastAsia="宋体" w:hAnsi="Book Antiqua" w:cs="宋体"/>
          <w:sz w:val="24"/>
          <w:szCs w:val="24"/>
        </w:rPr>
        <w:t>Periampullary</w:t>
      </w:r>
      <w:proofErr w:type="spellEnd"/>
      <w:r w:rsidRPr="008F0F00">
        <w:rPr>
          <w:rFonts w:ascii="Book Antiqua" w:eastAsia="宋体" w:hAnsi="Book Antiqua" w:cs="宋体"/>
          <w:sz w:val="24"/>
          <w:szCs w:val="24"/>
        </w:rPr>
        <w:t xml:space="preserve"> diverticula and technical success of endoscopic retrograde cholangiopancreatography.</w:t>
      </w:r>
      <w:proofErr w:type="gramEnd"/>
      <w:r w:rsidRPr="008F0F00">
        <w:rPr>
          <w:rFonts w:ascii="Book Antiqua" w:eastAsia="宋体" w:hAnsi="Book Antiqua" w:cs="宋体"/>
          <w:sz w:val="24"/>
          <w:szCs w:val="24"/>
        </w:rPr>
        <w:t> </w:t>
      </w:r>
      <w:proofErr w:type="spellStart"/>
      <w:r w:rsidRPr="008F0F00">
        <w:rPr>
          <w:rFonts w:ascii="Book Antiqua" w:eastAsia="宋体" w:hAnsi="Book Antiqua" w:cs="宋体"/>
          <w:i/>
          <w:iCs/>
          <w:sz w:val="24"/>
          <w:szCs w:val="24"/>
        </w:rPr>
        <w:t>Surg</w:t>
      </w:r>
      <w:proofErr w:type="spellEnd"/>
      <w:r w:rsidRPr="008F0F00">
        <w:rPr>
          <w:rFonts w:ascii="Book Antiqua" w:eastAsia="宋体" w:hAnsi="Book Antiqua" w:cs="宋体"/>
          <w:i/>
          <w:iCs/>
          <w:sz w:val="24"/>
          <w:szCs w:val="24"/>
        </w:rPr>
        <w:t xml:space="preserve"> </w:t>
      </w:r>
      <w:proofErr w:type="spellStart"/>
      <w:r w:rsidRPr="008F0F00">
        <w:rPr>
          <w:rFonts w:ascii="Book Antiqua" w:eastAsia="宋体" w:hAnsi="Book Antiqua" w:cs="宋体"/>
          <w:i/>
          <w:iCs/>
          <w:sz w:val="24"/>
          <w:szCs w:val="24"/>
        </w:rPr>
        <w:t>Endosc</w:t>
      </w:r>
      <w:proofErr w:type="spellEnd"/>
      <w:r w:rsidRPr="008F0F00">
        <w:rPr>
          <w:rFonts w:ascii="Book Antiqua" w:eastAsia="宋体" w:hAnsi="Book Antiqua" w:cs="宋体"/>
          <w:sz w:val="24"/>
          <w:szCs w:val="24"/>
        </w:rPr>
        <w:t> 2009; </w:t>
      </w:r>
      <w:r w:rsidRPr="008F0F00">
        <w:rPr>
          <w:rFonts w:ascii="Book Antiqua" w:eastAsia="宋体" w:hAnsi="Book Antiqua" w:cs="宋体"/>
          <w:b/>
          <w:bCs/>
          <w:sz w:val="24"/>
          <w:szCs w:val="24"/>
        </w:rPr>
        <w:t>23</w:t>
      </w:r>
      <w:r w:rsidRPr="008F0F00">
        <w:rPr>
          <w:rFonts w:ascii="Book Antiqua" w:eastAsia="宋体" w:hAnsi="Book Antiqua" w:cs="宋体"/>
          <w:sz w:val="24"/>
          <w:szCs w:val="24"/>
        </w:rPr>
        <w:t>: 1342-1345 [PMID: 18818967 DOI: 10.1007/s00464-008-0167-7]</w:t>
      </w:r>
    </w:p>
    <w:p w:rsidR="00FB1CE5" w:rsidRPr="008F0F00" w:rsidRDefault="00FB1CE5" w:rsidP="00FB1CE5">
      <w:pPr>
        <w:spacing w:line="360" w:lineRule="auto"/>
        <w:jc w:val="both"/>
        <w:rPr>
          <w:rFonts w:ascii="Book Antiqua" w:eastAsia="宋体" w:hAnsi="Book Antiqua" w:cs="宋体"/>
          <w:sz w:val="24"/>
          <w:szCs w:val="24"/>
        </w:rPr>
      </w:pPr>
      <w:r w:rsidRPr="008F0F00">
        <w:rPr>
          <w:rFonts w:ascii="Book Antiqua" w:eastAsia="宋体" w:hAnsi="Book Antiqua" w:cs="宋体"/>
          <w:sz w:val="24"/>
          <w:szCs w:val="24"/>
        </w:rPr>
        <w:t>7 </w:t>
      </w:r>
      <w:proofErr w:type="spellStart"/>
      <w:r w:rsidRPr="008F0F00">
        <w:rPr>
          <w:rFonts w:ascii="Book Antiqua" w:eastAsia="宋体" w:hAnsi="Book Antiqua" w:cs="宋体"/>
          <w:b/>
          <w:bCs/>
          <w:sz w:val="24"/>
          <w:szCs w:val="24"/>
        </w:rPr>
        <w:t>Panteris</w:t>
      </w:r>
      <w:proofErr w:type="spellEnd"/>
      <w:r w:rsidRPr="008F0F00">
        <w:rPr>
          <w:rFonts w:ascii="Book Antiqua" w:eastAsia="宋体" w:hAnsi="Book Antiqua" w:cs="宋体"/>
          <w:b/>
          <w:bCs/>
          <w:sz w:val="24"/>
          <w:szCs w:val="24"/>
        </w:rPr>
        <w:t xml:space="preserve"> V</w:t>
      </w:r>
      <w:r w:rsidRPr="008F0F00">
        <w:rPr>
          <w:rFonts w:ascii="Book Antiqua" w:eastAsia="宋体" w:hAnsi="Book Antiqua" w:cs="宋体"/>
          <w:sz w:val="24"/>
          <w:szCs w:val="24"/>
        </w:rPr>
        <w:t xml:space="preserve">, </w:t>
      </w:r>
      <w:proofErr w:type="spellStart"/>
      <w:r w:rsidRPr="008F0F00">
        <w:rPr>
          <w:rFonts w:ascii="Book Antiqua" w:eastAsia="宋体" w:hAnsi="Book Antiqua" w:cs="宋体"/>
          <w:sz w:val="24"/>
          <w:szCs w:val="24"/>
        </w:rPr>
        <w:t>Vezakis</w:t>
      </w:r>
      <w:proofErr w:type="spellEnd"/>
      <w:r w:rsidRPr="008F0F00">
        <w:rPr>
          <w:rFonts w:ascii="Book Antiqua" w:eastAsia="宋体" w:hAnsi="Book Antiqua" w:cs="宋体"/>
          <w:sz w:val="24"/>
          <w:szCs w:val="24"/>
        </w:rPr>
        <w:t xml:space="preserve"> A, </w:t>
      </w:r>
      <w:proofErr w:type="spellStart"/>
      <w:r w:rsidRPr="008F0F00">
        <w:rPr>
          <w:rFonts w:ascii="Book Antiqua" w:eastAsia="宋体" w:hAnsi="Book Antiqua" w:cs="宋体"/>
          <w:sz w:val="24"/>
          <w:szCs w:val="24"/>
        </w:rPr>
        <w:t>Filippou</w:t>
      </w:r>
      <w:proofErr w:type="spellEnd"/>
      <w:r w:rsidRPr="008F0F00">
        <w:rPr>
          <w:rFonts w:ascii="Book Antiqua" w:eastAsia="宋体" w:hAnsi="Book Antiqua" w:cs="宋体"/>
          <w:sz w:val="24"/>
          <w:szCs w:val="24"/>
        </w:rPr>
        <w:t xml:space="preserve"> G, </w:t>
      </w:r>
      <w:proofErr w:type="spellStart"/>
      <w:r w:rsidRPr="008F0F00">
        <w:rPr>
          <w:rFonts w:ascii="Book Antiqua" w:eastAsia="宋体" w:hAnsi="Book Antiqua" w:cs="宋体"/>
          <w:sz w:val="24"/>
          <w:szCs w:val="24"/>
        </w:rPr>
        <w:t>Filippou</w:t>
      </w:r>
      <w:proofErr w:type="spellEnd"/>
      <w:r w:rsidRPr="008F0F00">
        <w:rPr>
          <w:rFonts w:ascii="Book Antiqua" w:eastAsia="宋体" w:hAnsi="Book Antiqua" w:cs="宋体"/>
          <w:sz w:val="24"/>
          <w:szCs w:val="24"/>
        </w:rPr>
        <w:t xml:space="preserve"> D, </w:t>
      </w:r>
      <w:proofErr w:type="spellStart"/>
      <w:r w:rsidRPr="008F0F00">
        <w:rPr>
          <w:rFonts w:ascii="Book Antiqua" w:eastAsia="宋体" w:hAnsi="Book Antiqua" w:cs="宋体"/>
          <w:sz w:val="24"/>
          <w:szCs w:val="24"/>
        </w:rPr>
        <w:t>Karamanolis</w:t>
      </w:r>
      <w:proofErr w:type="spellEnd"/>
      <w:r w:rsidRPr="008F0F00">
        <w:rPr>
          <w:rFonts w:ascii="Book Antiqua" w:eastAsia="宋体" w:hAnsi="Book Antiqua" w:cs="宋体"/>
          <w:sz w:val="24"/>
          <w:szCs w:val="24"/>
        </w:rPr>
        <w:t xml:space="preserve"> D, </w:t>
      </w:r>
      <w:proofErr w:type="spellStart"/>
      <w:r w:rsidRPr="008F0F00">
        <w:rPr>
          <w:rFonts w:ascii="Book Antiqua" w:eastAsia="宋体" w:hAnsi="Book Antiqua" w:cs="宋体"/>
          <w:sz w:val="24"/>
          <w:szCs w:val="24"/>
        </w:rPr>
        <w:t>Rizos</w:t>
      </w:r>
      <w:proofErr w:type="spellEnd"/>
      <w:r w:rsidRPr="008F0F00">
        <w:rPr>
          <w:rFonts w:ascii="Book Antiqua" w:eastAsia="宋体" w:hAnsi="Book Antiqua" w:cs="宋体"/>
          <w:sz w:val="24"/>
          <w:szCs w:val="24"/>
        </w:rPr>
        <w:t xml:space="preserve"> S. Influence of </w:t>
      </w:r>
      <w:proofErr w:type="spellStart"/>
      <w:r w:rsidRPr="008F0F00">
        <w:rPr>
          <w:rFonts w:ascii="Book Antiqua" w:eastAsia="宋体" w:hAnsi="Book Antiqua" w:cs="宋体"/>
          <w:sz w:val="24"/>
          <w:szCs w:val="24"/>
        </w:rPr>
        <w:t>juxtapapillary</w:t>
      </w:r>
      <w:proofErr w:type="spellEnd"/>
      <w:r w:rsidRPr="008F0F00">
        <w:rPr>
          <w:rFonts w:ascii="Book Antiqua" w:eastAsia="宋体" w:hAnsi="Book Antiqua" w:cs="宋体"/>
          <w:sz w:val="24"/>
          <w:szCs w:val="24"/>
        </w:rPr>
        <w:t xml:space="preserve"> diverticula on the success or difficulty of cannulation and complication rate. </w:t>
      </w:r>
      <w:proofErr w:type="spellStart"/>
      <w:r w:rsidRPr="008F0F00">
        <w:rPr>
          <w:rFonts w:ascii="Book Antiqua" w:eastAsia="宋体" w:hAnsi="Book Antiqua" w:cs="宋体"/>
          <w:i/>
          <w:iCs/>
          <w:sz w:val="24"/>
          <w:szCs w:val="24"/>
        </w:rPr>
        <w:t>Gastrointest</w:t>
      </w:r>
      <w:proofErr w:type="spellEnd"/>
      <w:r w:rsidRPr="008F0F00">
        <w:rPr>
          <w:rFonts w:ascii="Book Antiqua" w:eastAsia="宋体" w:hAnsi="Book Antiqua" w:cs="宋体"/>
          <w:i/>
          <w:iCs/>
          <w:sz w:val="24"/>
          <w:szCs w:val="24"/>
        </w:rPr>
        <w:t xml:space="preserve"> </w:t>
      </w:r>
      <w:proofErr w:type="spellStart"/>
      <w:r w:rsidRPr="008F0F00">
        <w:rPr>
          <w:rFonts w:ascii="Book Antiqua" w:eastAsia="宋体" w:hAnsi="Book Antiqua" w:cs="宋体"/>
          <w:i/>
          <w:iCs/>
          <w:sz w:val="24"/>
          <w:szCs w:val="24"/>
        </w:rPr>
        <w:t>Endosc</w:t>
      </w:r>
      <w:proofErr w:type="spellEnd"/>
      <w:r w:rsidRPr="008F0F00">
        <w:rPr>
          <w:rFonts w:ascii="Book Antiqua" w:eastAsia="宋体" w:hAnsi="Book Antiqua" w:cs="宋体"/>
          <w:sz w:val="24"/>
          <w:szCs w:val="24"/>
        </w:rPr>
        <w:t> 2008; </w:t>
      </w:r>
      <w:r w:rsidRPr="008F0F00">
        <w:rPr>
          <w:rFonts w:ascii="Book Antiqua" w:eastAsia="宋体" w:hAnsi="Book Antiqua" w:cs="宋体"/>
          <w:b/>
          <w:bCs/>
          <w:sz w:val="24"/>
          <w:szCs w:val="24"/>
        </w:rPr>
        <w:t>68</w:t>
      </w:r>
      <w:r w:rsidRPr="008F0F00">
        <w:rPr>
          <w:rFonts w:ascii="Book Antiqua" w:eastAsia="宋体" w:hAnsi="Book Antiqua" w:cs="宋体"/>
          <w:sz w:val="24"/>
          <w:szCs w:val="24"/>
        </w:rPr>
        <w:t>: 903-910 [PMID: 18635174 DOI: 10.1016/j.gie.2008.03.1092]</w:t>
      </w:r>
    </w:p>
    <w:p w:rsidR="00FB1CE5" w:rsidRPr="008F0F00" w:rsidRDefault="00FB1CE5" w:rsidP="00FB1CE5">
      <w:pPr>
        <w:spacing w:line="360" w:lineRule="auto"/>
        <w:jc w:val="both"/>
        <w:rPr>
          <w:rFonts w:ascii="Book Antiqua" w:eastAsia="宋体" w:hAnsi="Book Antiqua" w:cs="宋体"/>
          <w:sz w:val="24"/>
          <w:szCs w:val="24"/>
        </w:rPr>
      </w:pPr>
      <w:r w:rsidRPr="008F0F00">
        <w:rPr>
          <w:rFonts w:ascii="Book Antiqua" w:eastAsia="宋体" w:hAnsi="Book Antiqua" w:cs="宋体"/>
          <w:sz w:val="24"/>
          <w:szCs w:val="24"/>
        </w:rPr>
        <w:lastRenderedPageBreak/>
        <w:t>8 </w:t>
      </w:r>
      <w:proofErr w:type="spellStart"/>
      <w:r w:rsidRPr="008F0F00">
        <w:rPr>
          <w:rFonts w:ascii="Book Antiqua" w:eastAsia="宋体" w:hAnsi="Book Antiqua" w:cs="宋体"/>
          <w:b/>
          <w:bCs/>
          <w:sz w:val="24"/>
          <w:szCs w:val="24"/>
        </w:rPr>
        <w:t>Yildirgan</w:t>
      </w:r>
      <w:proofErr w:type="spellEnd"/>
      <w:r w:rsidRPr="008F0F00">
        <w:rPr>
          <w:rFonts w:ascii="Book Antiqua" w:eastAsia="宋体" w:hAnsi="Book Antiqua" w:cs="宋体"/>
          <w:b/>
          <w:bCs/>
          <w:sz w:val="24"/>
          <w:szCs w:val="24"/>
        </w:rPr>
        <w:t xml:space="preserve"> MI</w:t>
      </w:r>
      <w:r w:rsidRPr="008F0F00">
        <w:rPr>
          <w:rFonts w:ascii="Book Antiqua" w:eastAsia="宋体" w:hAnsi="Book Antiqua" w:cs="宋体"/>
          <w:sz w:val="24"/>
          <w:szCs w:val="24"/>
        </w:rPr>
        <w:t xml:space="preserve">, </w:t>
      </w:r>
      <w:proofErr w:type="spellStart"/>
      <w:r w:rsidRPr="008F0F00">
        <w:rPr>
          <w:rFonts w:ascii="Book Antiqua" w:eastAsia="宋体" w:hAnsi="Book Antiqua" w:cs="宋体"/>
          <w:sz w:val="24"/>
          <w:szCs w:val="24"/>
        </w:rPr>
        <w:t>Ba</w:t>
      </w:r>
      <w:r w:rsidRPr="008F0F00">
        <w:rPr>
          <w:rFonts w:ascii="Book Antiqua" w:eastAsia="MS Mincho" w:hAnsi="Book Antiqua" w:cs="MS Mincho"/>
          <w:sz w:val="24"/>
          <w:szCs w:val="24"/>
        </w:rPr>
        <w:t>ş</w:t>
      </w:r>
      <w:r w:rsidRPr="008F0F00">
        <w:rPr>
          <w:rFonts w:ascii="Book Antiqua" w:eastAsia="宋体" w:hAnsi="Book Antiqua" w:cs="宋体"/>
          <w:sz w:val="24"/>
          <w:szCs w:val="24"/>
        </w:rPr>
        <w:t>o</w:t>
      </w:r>
      <w:r w:rsidRPr="008F0F00">
        <w:rPr>
          <w:rFonts w:ascii="Book Antiqua" w:eastAsia="MS Mincho" w:hAnsi="Book Antiqua" w:cs="MS Mincho"/>
          <w:sz w:val="24"/>
          <w:szCs w:val="24"/>
        </w:rPr>
        <w:t>ğ</w:t>
      </w:r>
      <w:r w:rsidRPr="008F0F00">
        <w:rPr>
          <w:rFonts w:ascii="Book Antiqua" w:eastAsia="宋体" w:hAnsi="Book Antiqua" w:cs="宋体"/>
          <w:sz w:val="24"/>
          <w:szCs w:val="24"/>
        </w:rPr>
        <w:t>lu</w:t>
      </w:r>
      <w:proofErr w:type="spellEnd"/>
      <w:r w:rsidRPr="008F0F00">
        <w:rPr>
          <w:rFonts w:ascii="Book Antiqua" w:eastAsia="宋体" w:hAnsi="Book Antiqua" w:cs="宋体"/>
          <w:sz w:val="24"/>
          <w:szCs w:val="24"/>
        </w:rPr>
        <w:t xml:space="preserve"> M, Yilmaz I, </w:t>
      </w:r>
      <w:proofErr w:type="spellStart"/>
      <w:r w:rsidRPr="008F0F00">
        <w:rPr>
          <w:rFonts w:ascii="Book Antiqua" w:eastAsia="宋体" w:hAnsi="Book Antiqua" w:cs="宋体"/>
          <w:sz w:val="24"/>
          <w:szCs w:val="24"/>
        </w:rPr>
        <w:t>Atamanalp</w:t>
      </w:r>
      <w:proofErr w:type="spellEnd"/>
      <w:r w:rsidRPr="008F0F00">
        <w:rPr>
          <w:rFonts w:ascii="Book Antiqua" w:eastAsia="宋体" w:hAnsi="Book Antiqua" w:cs="宋体"/>
          <w:sz w:val="24"/>
          <w:szCs w:val="24"/>
        </w:rPr>
        <w:t xml:space="preserve"> SS, </w:t>
      </w:r>
      <w:proofErr w:type="spellStart"/>
      <w:r w:rsidRPr="008F0F00">
        <w:rPr>
          <w:rFonts w:ascii="Book Antiqua" w:eastAsia="宋体" w:hAnsi="Book Antiqua" w:cs="宋体"/>
          <w:sz w:val="24"/>
          <w:szCs w:val="24"/>
        </w:rPr>
        <w:t>Balik</w:t>
      </w:r>
      <w:proofErr w:type="spellEnd"/>
      <w:r w:rsidRPr="008F0F00">
        <w:rPr>
          <w:rFonts w:ascii="Book Antiqua" w:eastAsia="宋体" w:hAnsi="Book Antiqua" w:cs="宋体"/>
          <w:sz w:val="24"/>
          <w:szCs w:val="24"/>
        </w:rPr>
        <w:t xml:space="preserve"> AA, </w:t>
      </w:r>
      <w:proofErr w:type="spellStart"/>
      <w:r w:rsidRPr="008F0F00">
        <w:rPr>
          <w:rFonts w:ascii="Book Antiqua" w:eastAsia="宋体" w:hAnsi="Book Antiqua" w:cs="宋体"/>
          <w:sz w:val="24"/>
          <w:szCs w:val="24"/>
        </w:rPr>
        <w:t>Aydinli</w:t>
      </w:r>
      <w:proofErr w:type="spellEnd"/>
      <w:r w:rsidRPr="008F0F00">
        <w:rPr>
          <w:rFonts w:ascii="Book Antiqua" w:eastAsia="宋体" w:hAnsi="Book Antiqua" w:cs="宋体"/>
          <w:sz w:val="24"/>
          <w:szCs w:val="24"/>
        </w:rPr>
        <w:t xml:space="preserve"> B, </w:t>
      </w:r>
      <w:proofErr w:type="spellStart"/>
      <w:r w:rsidRPr="008F0F00">
        <w:rPr>
          <w:rFonts w:ascii="Book Antiqua" w:eastAsia="宋体" w:hAnsi="Book Antiqua" w:cs="宋体"/>
          <w:sz w:val="24"/>
          <w:szCs w:val="24"/>
        </w:rPr>
        <w:t>Oztürk</w:t>
      </w:r>
      <w:proofErr w:type="spellEnd"/>
      <w:r w:rsidRPr="008F0F00">
        <w:rPr>
          <w:rFonts w:ascii="Book Antiqua" w:eastAsia="宋体" w:hAnsi="Book Antiqua" w:cs="宋体"/>
          <w:sz w:val="24"/>
          <w:szCs w:val="24"/>
        </w:rPr>
        <w:t xml:space="preserve"> G. </w:t>
      </w:r>
      <w:proofErr w:type="spellStart"/>
      <w:r w:rsidRPr="008F0F00">
        <w:rPr>
          <w:rFonts w:ascii="Book Antiqua" w:eastAsia="宋体" w:hAnsi="Book Antiqua" w:cs="宋体"/>
          <w:sz w:val="24"/>
          <w:szCs w:val="24"/>
        </w:rPr>
        <w:t>Periampullary</w:t>
      </w:r>
      <w:proofErr w:type="spellEnd"/>
      <w:r w:rsidRPr="008F0F00">
        <w:rPr>
          <w:rFonts w:ascii="Book Antiqua" w:eastAsia="宋体" w:hAnsi="Book Antiqua" w:cs="宋体"/>
          <w:sz w:val="24"/>
          <w:szCs w:val="24"/>
        </w:rPr>
        <w:t xml:space="preserve"> diverticula causing </w:t>
      </w:r>
      <w:proofErr w:type="spellStart"/>
      <w:r w:rsidRPr="008F0F00">
        <w:rPr>
          <w:rFonts w:ascii="Book Antiqua" w:eastAsia="宋体" w:hAnsi="Book Antiqua" w:cs="宋体"/>
          <w:sz w:val="24"/>
          <w:szCs w:val="24"/>
        </w:rPr>
        <w:t>pancreaticobiliary</w:t>
      </w:r>
      <w:proofErr w:type="spellEnd"/>
      <w:r w:rsidRPr="008F0F00">
        <w:rPr>
          <w:rFonts w:ascii="Book Antiqua" w:eastAsia="宋体" w:hAnsi="Book Antiqua" w:cs="宋体"/>
          <w:sz w:val="24"/>
          <w:szCs w:val="24"/>
        </w:rPr>
        <w:t xml:space="preserve"> disease. </w:t>
      </w:r>
      <w:r w:rsidRPr="008F0F00">
        <w:rPr>
          <w:rFonts w:ascii="Book Antiqua" w:eastAsia="宋体" w:hAnsi="Book Antiqua" w:cs="宋体"/>
          <w:i/>
          <w:iCs/>
          <w:sz w:val="24"/>
          <w:szCs w:val="24"/>
        </w:rPr>
        <w:t xml:space="preserve">Dig Dis </w:t>
      </w:r>
      <w:proofErr w:type="spellStart"/>
      <w:r w:rsidRPr="008F0F00">
        <w:rPr>
          <w:rFonts w:ascii="Book Antiqua" w:eastAsia="宋体" w:hAnsi="Book Antiqua" w:cs="宋体"/>
          <w:i/>
          <w:iCs/>
          <w:sz w:val="24"/>
          <w:szCs w:val="24"/>
        </w:rPr>
        <w:t>Sci</w:t>
      </w:r>
      <w:proofErr w:type="spellEnd"/>
      <w:r w:rsidRPr="008F0F00">
        <w:rPr>
          <w:rFonts w:ascii="Book Antiqua" w:eastAsia="宋体" w:hAnsi="Book Antiqua" w:cs="宋体"/>
          <w:sz w:val="24"/>
          <w:szCs w:val="24"/>
        </w:rPr>
        <w:t> </w:t>
      </w:r>
      <w:r>
        <w:rPr>
          <w:rFonts w:ascii="Book Antiqua" w:eastAsia="宋体" w:hAnsi="Book Antiqua" w:cs="宋体" w:hint="eastAsia"/>
          <w:sz w:val="24"/>
          <w:szCs w:val="24"/>
        </w:rPr>
        <w:t>2004</w:t>
      </w:r>
      <w:r w:rsidRPr="008F0F00">
        <w:rPr>
          <w:rFonts w:ascii="Book Antiqua" w:eastAsia="宋体" w:hAnsi="Book Antiqua" w:cs="宋体"/>
          <w:sz w:val="24"/>
          <w:szCs w:val="24"/>
        </w:rPr>
        <w:t>; </w:t>
      </w:r>
      <w:r w:rsidRPr="008F0F00">
        <w:rPr>
          <w:rFonts w:ascii="Book Antiqua" w:eastAsia="宋体" w:hAnsi="Book Antiqua" w:cs="宋体"/>
          <w:b/>
          <w:bCs/>
          <w:sz w:val="24"/>
          <w:szCs w:val="24"/>
        </w:rPr>
        <w:t>49</w:t>
      </w:r>
      <w:r w:rsidRPr="008F0F00">
        <w:rPr>
          <w:rFonts w:ascii="Book Antiqua" w:eastAsia="宋体" w:hAnsi="Book Antiqua" w:cs="宋体"/>
          <w:sz w:val="24"/>
          <w:szCs w:val="24"/>
        </w:rPr>
        <w:t>: 1943-1945 [PMID: 15628730 DOI: 10.1007/s10620-004-9597-9]</w:t>
      </w:r>
    </w:p>
    <w:p w:rsidR="00FB1CE5" w:rsidRPr="008F0F00" w:rsidRDefault="00FB1CE5" w:rsidP="00FB1CE5">
      <w:pPr>
        <w:spacing w:line="360" w:lineRule="auto"/>
        <w:jc w:val="both"/>
        <w:rPr>
          <w:rFonts w:ascii="Book Antiqua" w:eastAsia="宋体" w:hAnsi="Book Antiqua" w:cs="宋体"/>
          <w:sz w:val="24"/>
          <w:szCs w:val="24"/>
        </w:rPr>
      </w:pPr>
      <w:r w:rsidRPr="008F0F00">
        <w:rPr>
          <w:rFonts w:ascii="Book Antiqua" w:eastAsia="宋体" w:hAnsi="Book Antiqua" w:cs="宋体"/>
          <w:sz w:val="24"/>
          <w:szCs w:val="24"/>
        </w:rPr>
        <w:t>9 </w:t>
      </w:r>
      <w:proofErr w:type="spellStart"/>
      <w:r w:rsidRPr="008F0F00">
        <w:rPr>
          <w:rFonts w:ascii="Book Antiqua" w:eastAsia="宋体" w:hAnsi="Book Antiqua" w:cs="宋体"/>
          <w:b/>
          <w:bCs/>
          <w:sz w:val="24"/>
          <w:szCs w:val="24"/>
        </w:rPr>
        <w:t>Hagège</w:t>
      </w:r>
      <w:proofErr w:type="spellEnd"/>
      <w:r w:rsidRPr="008F0F00">
        <w:rPr>
          <w:rFonts w:ascii="Book Antiqua" w:eastAsia="宋体" w:hAnsi="Book Antiqua" w:cs="宋体"/>
          <w:b/>
          <w:bCs/>
          <w:sz w:val="24"/>
          <w:szCs w:val="24"/>
        </w:rPr>
        <w:t xml:space="preserve"> H</w:t>
      </w:r>
      <w:r w:rsidRPr="008F0F00">
        <w:rPr>
          <w:rFonts w:ascii="Book Antiqua" w:eastAsia="宋体" w:hAnsi="Book Antiqua" w:cs="宋体"/>
          <w:sz w:val="24"/>
          <w:szCs w:val="24"/>
        </w:rPr>
        <w:t xml:space="preserve">, </w:t>
      </w:r>
      <w:proofErr w:type="spellStart"/>
      <w:r w:rsidRPr="008F0F00">
        <w:rPr>
          <w:rFonts w:ascii="Book Antiqua" w:eastAsia="宋体" w:hAnsi="Book Antiqua" w:cs="宋体"/>
          <w:sz w:val="24"/>
          <w:szCs w:val="24"/>
        </w:rPr>
        <w:t>Berson</w:t>
      </w:r>
      <w:proofErr w:type="spellEnd"/>
      <w:r w:rsidRPr="008F0F00">
        <w:rPr>
          <w:rFonts w:ascii="Book Antiqua" w:eastAsia="宋体" w:hAnsi="Book Antiqua" w:cs="宋体"/>
          <w:sz w:val="24"/>
          <w:szCs w:val="24"/>
        </w:rPr>
        <w:t xml:space="preserve"> A, Pelletier G, Fritsch J, </w:t>
      </w:r>
      <w:proofErr w:type="spellStart"/>
      <w:r w:rsidRPr="008F0F00">
        <w:rPr>
          <w:rFonts w:ascii="Book Antiqua" w:eastAsia="宋体" w:hAnsi="Book Antiqua" w:cs="宋体"/>
          <w:sz w:val="24"/>
          <w:szCs w:val="24"/>
        </w:rPr>
        <w:t>Choury</w:t>
      </w:r>
      <w:proofErr w:type="spellEnd"/>
      <w:r w:rsidRPr="008F0F00">
        <w:rPr>
          <w:rFonts w:ascii="Book Antiqua" w:eastAsia="宋体" w:hAnsi="Book Antiqua" w:cs="宋体"/>
          <w:sz w:val="24"/>
          <w:szCs w:val="24"/>
        </w:rPr>
        <w:t xml:space="preserve"> A, </w:t>
      </w:r>
      <w:proofErr w:type="spellStart"/>
      <w:r w:rsidRPr="008F0F00">
        <w:rPr>
          <w:rFonts w:ascii="Book Antiqua" w:eastAsia="宋体" w:hAnsi="Book Antiqua" w:cs="宋体"/>
          <w:sz w:val="24"/>
          <w:szCs w:val="24"/>
        </w:rPr>
        <w:t>Liguory</w:t>
      </w:r>
      <w:proofErr w:type="spellEnd"/>
      <w:r w:rsidRPr="008F0F00">
        <w:rPr>
          <w:rFonts w:ascii="Book Antiqua" w:eastAsia="宋体" w:hAnsi="Book Antiqua" w:cs="宋体"/>
          <w:sz w:val="24"/>
          <w:szCs w:val="24"/>
        </w:rPr>
        <w:t xml:space="preserve"> C, Etienne JP. </w:t>
      </w:r>
      <w:proofErr w:type="gramStart"/>
      <w:r w:rsidRPr="008F0F00">
        <w:rPr>
          <w:rFonts w:ascii="Book Antiqua" w:eastAsia="宋体" w:hAnsi="Book Antiqua" w:cs="宋体"/>
          <w:sz w:val="24"/>
          <w:szCs w:val="24"/>
        </w:rPr>
        <w:t xml:space="preserve">Association of </w:t>
      </w:r>
      <w:proofErr w:type="spellStart"/>
      <w:r w:rsidRPr="008F0F00">
        <w:rPr>
          <w:rFonts w:ascii="Book Antiqua" w:eastAsia="宋体" w:hAnsi="Book Antiqua" w:cs="宋体"/>
          <w:sz w:val="24"/>
          <w:szCs w:val="24"/>
        </w:rPr>
        <w:t>juxtapapillary</w:t>
      </w:r>
      <w:proofErr w:type="spellEnd"/>
      <w:r w:rsidRPr="008F0F00">
        <w:rPr>
          <w:rFonts w:ascii="Book Antiqua" w:eastAsia="宋体" w:hAnsi="Book Antiqua" w:cs="宋体"/>
          <w:sz w:val="24"/>
          <w:szCs w:val="24"/>
        </w:rPr>
        <w:t xml:space="preserve"> diverticula with </w:t>
      </w:r>
      <w:proofErr w:type="spellStart"/>
      <w:r w:rsidRPr="008F0F00">
        <w:rPr>
          <w:rFonts w:ascii="Book Antiqua" w:eastAsia="宋体" w:hAnsi="Book Antiqua" w:cs="宋体"/>
          <w:sz w:val="24"/>
          <w:szCs w:val="24"/>
        </w:rPr>
        <w:t>choledocholithiasis</w:t>
      </w:r>
      <w:proofErr w:type="spellEnd"/>
      <w:r w:rsidRPr="008F0F00">
        <w:rPr>
          <w:rFonts w:ascii="Book Antiqua" w:eastAsia="宋体" w:hAnsi="Book Antiqua" w:cs="宋体"/>
          <w:sz w:val="24"/>
          <w:szCs w:val="24"/>
        </w:rPr>
        <w:t xml:space="preserve"> but not with </w:t>
      </w:r>
      <w:proofErr w:type="spellStart"/>
      <w:r w:rsidRPr="008F0F00">
        <w:rPr>
          <w:rFonts w:ascii="Book Antiqua" w:eastAsia="宋体" w:hAnsi="Book Antiqua" w:cs="宋体"/>
          <w:sz w:val="24"/>
          <w:szCs w:val="24"/>
        </w:rPr>
        <w:t>cholecystolithiasis</w:t>
      </w:r>
      <w:proofErr w:type="spellEnd"/>
      <w:r w:rsidRPr="008F0F00">
        <w:rPr>
          <w:rFonts w:ascii="Book Antiqua" w:eastAsia="宋体" w:hAnsi="Book Antiqua" w:cs="宋体"/>
          <w:sz w:val="24"/>
          <w:szCs w:val="24"/>
        </w:rPr>
        <w:t>.</w:t>
      </w:r>
      <w:proofErr w:type="gramEnd"/>
      <w:r w:rsidRPr="008F0F00">
        <w:rPr>
          <w:rFonts w:ascii="Book Antiqua" w:eastAsia="宋体" w:hAnsi="Book Antiqua" w:cs="宋体"/>
          <w:sz w:val="24"/>
          <w:szCs w:val="24"/>
        </w:rPr>
        <w:t> </w:t>
      </w:r>
      <w:r w:rsidRPr="008F0F00">
        <w:rPr>
          <w:rFonts w:ascii="Book Antiqua" w:eastAsia="宋体" w:hAnsi="Book Antiqua" w:cs="宋体"/>
          <w:i/>
          <w:iCs/>
          <w:sz w:val="24"/>
          <w:szCs w:val="24"/>
        </w:rPr>
        <w:t>Endoscopy</w:t>
      </w:r>
      <w:r w:rsidRPr="008F0F00">
        <w:rPr>
          <w:rFonts w:ascii="Book Antiqua" w:eastAsia="宋体" w:hAnsi="Book Antiqua" w:cs="宋体"/>
          <w:sz w:val="24"/>
          <w:szCs w:val="24"/>
        </w:rPr>
        <w:t> 1992; </w:t>
      </w:r>
      <w:r w:rsidRPr="008F0F00">
        <w:rPr>
          <w:rFonts w:ascii="Book Antiqua" w:eastAsia="宋体" w:hAnsi="Book Antiqua" w:cs="宋体"/>
          <w:b/>
          <w:bCs/>
          <w:sz w:val="24"/>
          <w:szCs w:val="24"/>
        </w:rPr>
        <w:t>24</w:t>
      </w:r>
      <w:r w:rsidRPr="008F0F00">
        <w:rPr>
          <w:rFonts w:ascii="Book Antiqua" w:eastAsia="宋体" w:hAnsi="Book Antiqua" w:cs="宋体"/>
          <w:sz w:val="24"/>
          <w:szCs w:val="24"/>
        </w:rPr>
        <w:t>: 248-251 [PMID: 1612038 DOI: 10.1055/s-2007-1010476]</w:t>
      </w:r>
    </w:p>
    <w:p w:rsidR="00FB1CE5" w:rsidRPr="008F0F00" w:rsidRDefault="00FB1CE5" w:rsidP="00FB1CE5">
      <w:pPr>
        <w:spacing w:line="360" w:lineRule="auto"/>
        <w:jc w:val="both"/>
        <w:rPr>
          <w:rFonts w:ascii="Book Antiqua" w:eastAsia="宋体" w:hAnsi="Book Antiqua" w:cs="宋体"/>
          <w:sz w:val="24"/>
          <w:szCs w:val="24"/>
        </w:rPr>
      </w:pPr>
      <w:r w:rsidRPr="008F0F00">
        <w:rPr>
          <w:rFonts w:ascii="Book Antiqua" w:eastAsia="宋体" w:hAnsi="Book Antiqua" w:cs="宋体"/>
          <w:sz w:val="24"/>
          <w:szCs w:val="24"/>
        </w:rPr>
        <w:t>10 </w:t>
      </w:r>
      <w:r w:rsidRPr="008F0F00">
        <w:rPr>
          <w:rFonts w:ascii="Book Antiqua" w:eastAsia="宋体" w:hAnsi="Book Antiqua" w:cs="宋体"/>
          <w:b/>
          <w:bCs/>
          <w:sz w:val="24"/>
          <w:szCs w:val="24"/>
        </w:rPr>
        <w:t>Miyazaki S</w:t>
      </w:r>
      <w:r w:rsidRPr="008F0F00">
        <w:rPr>
          <w:rFonts w:ascii="Book Antiqua" w:eastAsia="宋体" w:hAnsi="Book Antiqua" w:cs="宋体"/>
          <w:sz w:val="24"/>
          <w:szCs w:val="24"/>
        </w:rPr>
        <w:t xml:space="preserve">, Sakamoto T, Miyata M, Yamasaki Y, Yamasaki H, </w:t>
      </w:r>
      <w:proofErr w:type="spellStart"/>
      <w:r w:rsidRPr="008F0F00">
        <w:rPr>
          <w:rFonts w:ascii="Book Antiqua" w:eastAsia="宋体" w:hAnsi="Book Antiqua" w:cs="宋体"/>
          <w:sz w:val="24"/>
          <w:szCs w:val="24"/>
        </w:rPr>
        <w:t>Kuwata</w:t>
      </w:r>
      <w:proofErr w:type="spellEnd"/>
      <w:r w:rsidRPr="008F0F00">
        <w:rPr>
          <w:rFonts w:ascii="Book Antiqua" w:eastAsia="宋体" w:hAnsi="Book Antiqua" w:cs="宋体"/>
          <w:sz w:val="24"/>
          <w:szCs w:val="24"/>
        </w:rPr>
        <w:t xml:space="preserve"> K. Function of the sphincter of </w:t>
      </w:r>
      <w:proofErr w:type="spellStart"/>
      <w:r w:rsidRPr="008F0F00">
        <w:rPr>
          <w:rFonts w:ascii="Book Antiqua" w:eastAsia="宋体" w:hAnsi="Book Antiqua" w:cs="宋体"/>
          <w:sz w:val="24"/>
          <w:szCs w:val="24"/>
        </w:rPr>
        <w:t>Oddi</w:t>
      </w:r>
      <w:proofErr w:type="spellEnd"/>
      <w:r w:rsidRPr="008F0F00">
        <w:rPr>
          <w:rFonts w:ascii="Book Antiqua" w:eastAsia="宋体" w:hAnsi="Book Antiqua" w:cs="宋体"/>
          <w:sz w:val="24"/>
          <w:szCs w:val="24"/>
        </w:rPr>
        <w:t xml:space="preserve"> in patients with </w:t>
      </w:r>
      <w:proofErr w:type="spellStart"/>
      <w:r w:rsidRPr="008F0F00">
        <w:rPr>
          <w:rFonts w:ascii="Book Antiqua" w:eastAsia="宋体" w:hAnsi="Book Antiqua" w:cs="宋体"/>
          <w:sz w:val="24"/>
          <w:szCs w:val="24"/>
        </w:rPr>
        <w:t>juxtapapillary</w:t>
      </w:r>
      <w:proofErr w:type="spellEnd"/>
      <w:r w:rsidRPr="008F0F00">
        <w:rPr>
          <w:rFonts w:ascii="Book Antiqua" w:eastAsia="宋体" w:hAnsi="Book Antiqua" w:cs="宋体"/>
          <w:sz w:val="24"/>
          <w:szCs w:val="24"/>
        </w:rPr>
        <w:t xml:space="preserve"> duodenal diverticula: evaluation by intraoperative biliary manometry under a duodenal pressure load. </w:t>
      </w:r>
      <w:r w:rsidRPr="008F0F00">
        <w:rPr>
          <w:rFonts w:ascii="Book Antiqua" w:eastAsia="宋体" w:hAnsi="Book Antiqua" w:cs="宋体"/>
          <w:i/>
          <w:iCs/>
          <w:sz w:val="24"/>
          <w:szCs w:val="24"/>
        </w:rPr>
        <w:t xml:space="preserve">World J </w:t>
      </w:r>
      <w:proofErr w:type="spellStart"/>
      <w:r w:rsidRPr="008F0F00">
        <w:rPr>
          <w:rFonts w:ascii="Book Antiqua" w:eastAsia="宋体" w:hAnsi="Book Antiqua" w:cs="宋体"/>
          <w:i/>
          <w:iCs/>
          <w:sz w:val="24"/>
          <w:szCs w:val="24"/>
        </w:rPr>
        <w:t>Surg</w:t>
      </w:r>
      <w:proofErr w:type="spellEnd"/>
      <w:r w:rsidRPr="008F0F00">
        <w:rPr>
          <w:rFonts w:ascii="Book Antiqua" w:eastAsia="宋体" w:hAnsi="Book Antiqua" w:cs="宋体"/>
          <w:sz w:val="24"/>
          <w:szCs w:val="24"/>
        </w:rPr>
        <w:t> </w:t>
      </w:r>
      <w:r>
        <w:rPr>
          <w:rFonts w:ascii="Book Antiqua" w:eastAsia="宋体" w:hAnsi="Book Antiqua" w:cs="宋体" w:hint="eastAsia"/>
          <w:sz w:val="24"/>
          <w:szCs w:val="24"/>
        </w:rPr>
        <w:t>1995</w:t>
      </w:r>
      <w:r w:rsidRPr="008F0F00">
        <w:rPr>
          <w:rFonts w:ascii="Book Antiqua" w:eastAsia="宋体" w:hAnsi="Book Antiqua" w:cs="宋体"/>
          <w:sz w:val="24"/>
          <w:szCs w:val="24"/>
        </w:rPr>
        <w:t>; </w:t>
      </w:r>
      <w:r w:rsidRPr="008F0F00">
        <w:rPr>
          <w:rFonts w:ascii="Book Antiqua" w:eastAsia="宋体" w:hAnsi="Book Antiqua" w:cs="宋体"/>
          <w:b/>
          <w:bCs/>
          <w:sz w:val="24"/>
          <w:szCs w:val="24"/>
        </w:rPr>
        <w:t>19</w:t>
      </w:r>
      <w:r w:rsidRPr="008F0F00">
        <w:rPr>
          <w:rFonts w:ascii="Book Antiqua" w:eastAsia="宋体" w:hAnsi="Book Antiqua" w:cs="宋体"/>
          <w:sz w:val="24"/>
          <w:szCs w:val="24"/>
        </w:rPr>
        <w:t>: 307-312 [PMID: 7754640 DOI: 10.1007/BF00308647]</w:t>
      </w:r>
    </w:p>
    <w:p w:rsidR="00FB1CE5" w:rsidRPr="008F0F00" w:rsidRDefault="00FB1CE5" w:rsidP="00FB1CE5">
      <w:pPr>
        <w:spacing w:line="360" w:lineRule="auto"/>
        <w:jc w:val="both"/>
        <w:rPr>
          <w:rFonts w:ascii="Book Antiqua" w:eastAsia="宋体" w:hAnsi="Book Antiqua" w:cs="宋体"/>
          <w:sz w:val="24"/>
          <w:szCs w:val="24"/>
        </w:rPr>
      </w:pPr>
      <w:proofErr w:type="gramStart"/>
      <w:r w:rsidRPr="008F0F00">
        <w:rPr>
          <w:rFonts w:ascii="Book Antiqua" w:eastAsia="宋体" w:hAnsi="Book Antiqua" w:cs="宋体"/>
          <w:sz w:val="24"/>
          <w:szCs w:val="24"/>
        </w:rPr>
        <w:t>11 </w:t>
      </w:r>
      <w:r w:rsidRPr="008F0F00">
        <w:rPr>
          <w:rFonts w:ascii="Book Antiqua" w:eastAsia="宋体" w:hAnsi="Book Antiqua" w:cs="宋体"/>
          <w:b/>
          <w:bCs/>
          <w:sz w:val="24"/>
          <w:szCs w:val="24"/>
        </w:rPr>
        <w:t>Shinagawa N</w:t>
      </w:r>
      <w:r w:rsidRPr="008F0F00">
        <w:rPr>
          <w:rFonts w:ascii="Book Antiqua" w:eastAsia="宋体" w:hAnsi="Book Antiqua" w:cs="宋体"/>
          <w:sz w:val="24"/>
          <w:szCs w:val="24"/>
        </w:rPr>
        <w:t xml:space="preserve">, Fukui T, </w:t>
      </w:r>
      <w:proofErr w:type="spellStart"/>
      <w:r w:rsidRPr="008F0F00">
        <w:rPr>
          <w:rFonts w:ascii="Book Antiqua" w:eastAsia="宋体" w:hAnsi="Book Antiqua" w:cs="宋体"/>
          <w:sz w:val="24"/>
          <w:szCs w:val="24"/>
        </w:rPr>
        <w:t>Mashita</w:t>
      </w:r>
      <w:proofErr w:type="spellEnd"/>
      <w:r w:rsidRPr="008F0F00">
        <w:rPr>
          <w:rFonts w:ascii="Book Antiqua" w:eastAsia="宋体" w:hAnsi="Book Antiqua" w:cs="宋体"/>
          <w:sz w:val="24"/>
          <w:szCs w:val="24"/>
        </w:rPr>
        <w:t xml:space="preserve"> K, Kitano Y, </w:t>
      </w:r>
      <w:proofErr w:type="spellStart"/>
      <w:r w:rsidRPr="008F0F00">
        <w:rPr>
          <w:rFonts w:ascii="Book Antiqua" w:eastAsia="宋体" w:hAnsi="Book Antiqua" w:cs="宋体"/>
          <w:sz w:val="24"/>
          <w:szCs w:val="24"/>
        </w:rPr>
        <w:t>Yura</w:t>
      </w:r>
      <w:proofErr w:type="spellEnd"/>
      <w:r w:rsidRPr="008F0F00">
        <w:rPr>
          <w:rFonts w:ascii="Book Antiqua" w:eastAsia="宋体" w:hAnsi="Book Antiqua" w:cs="宋体"/>
          <w:sz w:val="24"/>
          <w:szCs w:val="24"/>
        </w:rPr>
        <w:t xml:space="preserve"> J.</w:t>
      </w:r>
      <w:proofErr w:type="gramEnd"/>
      <w:r w:rsidRPr="008F0F00">
        <w:rPr>
          <w:rFonts w:ascii="Book Antiqua" w:eastAsia="宋体" w:hAnsi="Book Antiqua" w:cs="宋体"/>
          <w:sz w:val="24"/>
          <w:szCs w:val="24"/>
        </w:rPr>
        <w:t xml:space="preserve"> </w:t>
      </w:r>
      <w:proofErr w:type="gramStart"/>
      <w:r w:rsidRPr="008F0F00">
        <w:rPr>
          <w:rFonts w:ascii="Book Antiqua" w:eastAsia="宋体" w:hAnsi="Book Antiqua" w:cs="宋体"/>
          <w:sz w:val="24"/>
          <w:szCs w:val="24"/>
        </w:rPr>
        <w:t xml:space="preserve">The relationship between </w:t>
      </w:r>
      <w:proofErr w:type="spellStart"/>
      <w:r w:rsidRPr="008F0F00">
        <w:rPr>
          <w:rFonts w:ascii="Book Antiqua" w:eastAsia="宋体" w:hAnsi="Book Antiqua" w:cs="宋体"/>
          <w:sz w:val="24"/>
          <w:szCs w:val="24"/>
        </w:rPr>
        <w:t>juxtapapillary</w:t>
      </w:r>
      <w:proofErr w:type="spellEnd"/>
      <w:r w:rsidRPr="008F0F00">
        <w:rPr>
          <w:rFonts w:ascii="Book Antiqua" w:eastAsia="宋体" w:hAnsi="Book Antiqua" w:cs="宋体"/>
          <w:sz w:val="24"/>
          <w:szCs w:val="24"/>
        </w:rPr>
        <w:t xml:space="preserve"> duodenal diverticula and the presence of bacteria in the bile.</w:t>
      </w:r>
      <w:proofErr w:type="gramEnd"/>
      <w:r w:rsidRPr="008F0F00">
        <w:rPr>
          <w:rFonts w:ascii="Book Antiqua" w:eastAsia="宋体" w:hAnsi="Book Antiqua" w:cs="宋体"/>
          <w:sz w:val="24"/>
          <w:szCs w:val="24"/>
        </w:rPr>
        <w:t> </w:t>
      </w:r>
      <w:proofErr w:type="spellStart"/>
      <w:r w:rsidRPr="008F0F00">
        <w:rPr>
          <w:rFonts w:ascii="Book Antiqua" w:eastAsia="宋体" w:hAnsi="Book Antiqua" w:cs="宋体"/>
          <w:i/>
          <w:iCs/>
          <w:sz w:val="24"/>
          <w:szCs w:val="24"/>
        </w:rPr>
        <w:t>Jpn</w:t>
      </w:r>
      <w:proofErr w:type="spellEnd"/>
      <w:r w:rsidRPr="008F0F00">
        <w:rPr>
          <w:rFonts w:ascii="Book Antiqua" w:eastAsia="宋体" w:hAnsi="Book Antiqua" w:cs="宋体"/>
          <w:i/>
          <w:iCs/>
          <w:sz w:val="24"/>
          <w:szCs w:val="24"/>
        </w:rPr>
        <w:t xml:space="preserve"> J </w:t>
      </w:r>
      <w:proofErr w:type="spellStart"/>
      <w:r w:rsidRPr="008F0F00">
        <w:rPr>
          <w:rFonts w:ascii="Book Antiqua" w:eastAsia="宋体" w:hAnsi="Book Antiqua" w:cs="宋体"/>
          <w:i/>
          <w:iCs/>
          <w:sz w:val="24"/>
          <w:szCs w:val="24"/>
        </w:rPr>
        <w:t>Surg</w:t>
      </w:r>
      <w:proofErr w:type="spellEnd"/>
      <w:r w:rsidRPr="008F0F00">
        <w:rPr>
          <w:rFonts w:ascii="Book Antiqua" w:eastAsia="宋体" w:hAnsi="Book Antiqua" w:cs="宋体"/>
          <w:sz w:val="24"/>
          <w:szCs w:val="24"/>
        </w:rPr>
        <w:t> 1991; </w:t>
      </w:r>
      <w:r w:rsidRPr="008F0F00">
        <w:rPr>
          <w:rFonts w:ascii="Book Antiqua" w:eastAsia="宋体" w:hAnsi="Book Antiqua" w:cs="宋体"/>
          <w:b/>
          <w:bCs/>
          <w:sz w:val="24"/>
          <w:szCs w:val="24"/>
        </w:rPr>
        <w:t>21</w:t>
      </w:r>
      <w:r w:rsidRPr="008F0F00">
        <w:rPr>
          <w:rFonts w:ascii="Book Antiqua" w:eastAsia="宋体" w:hAnsi="Book Antiqua" w:cs="宋体"/>
          <w:sz w:val="24"/>
          <w:szCs w:val="24"/>
        </w:rPr>
        <w:t>: 284-291 [PMID: 1906956 DOI: 10.1007/BF02470948]</w:t>
      </w:r>
    </w:p>
    <w:p w:rsidR="00FB1CE5" w:rsidRPr="008F0F00" w:rsidRDefault="00FB1CE5" w:rsidP="00FB1CE5">
      <w:pPr>
        <w:spacing w:line="360" w:lineRule="auto"/>
        <w:jc w:val="both"/>
        <w:rPr>
          <w:rFonts w:ascii="Book Antiqua" w:eastAsia="宋体" w:hAnsi="Book Antiqua" w:cs="宋体"/>
          <w:sz w:val="24"/>
          <w:szCs w:val="24"/>
        </w:rPr>
      </w:pPr>
      <w:proofErr w:type="gramStart"/>
      <w:r w:rsidRPr="008F0F00">
        <w:rPr>
          <w:rFonts w:ascii="Book Antiqua" w:eastAsia="宋体" w:hAnsi="Book Antiqua" w:cs="宋体"/>
          <w:sz w:val="24"/>
          <w:szCs w:val="24"/>
        </w:rPr>
        <w:t>12 </w:t>
      </w:r>
      <w:proofErr w:type="spellStart"/>
      <w:r w:rsidRPr="008F0F00">
        <w:rPr>
          <w:rFonts w:ascii="Book Antiqua" w:eastAsia="宋体" w:hAnsi="Book Antiqua" w:cs="宋体"/>
          <w:b/>
          <w:bCs/>
          <w:sz w:val="24"/>
          <w:szCs w:val="24"/>
        </w:rPr>
        <w:t>Zoepf</w:t>
      </w:r>
      <w:proofErr w:type="spellEnd"/>
      <w:r w:rsidRPr="008F0F00">
        <w:rPr>
          <w:rFonts w:ascii="Book Antiqua" w:eastAsia="宋体" w:hAnsi="Book Antiqua" w:cs="宋体"/>
          <w:b/>
          <w:bCs/>
          <w:sz w:val="24"/>
          <w:szCs w:val="24"/>
        </w:rPr>
        <w:t xml:space="preserve"> T</w:t>
      </w:r>
      <w:r w:rsidRPr="008F0F00">
        <w:rPr>
          <w:rFonts w:ascii="Book Antiqua" w:eastAsia="宋体" w:hAnsi="Book Antiqua" w:cs="宋体"/>
          <w:sz w:val="24"/>
          <w:szCs w:val="24"/>
        </w:rPr>
        <w:t xml:space="preserve">, </w:t>
      </w:r>
      <w:proofErr w:type="spellStart"/>
      <w:r w:rsidRPr="008F0F00">
        <w:rPr>
          <w:rFonts w:ascii="Book Antiqua" w:eastAsia="宋体" w:hAnsi="Book Antiqua" w:cs="宋体"/>
          <w:sz w:val="24"/>
          <w:szCs w:val="24"/>
        </w:rPr>
        <w:t>Zoepf</w:t>
      </w:r>
      <w:proofErr w:type="spellEnd"/>
      <w:r w:rsidRPr="008F0F00">
        <w:rPr>
          <w:rFonts w:ascii="Book Antiqua" w:eastAsia="宋体" w:hAnsi="Book Antiqua" w:cs="宋体"/>
          <w:sz w:val="24"/>
          <w:szCs w:val="24"/>
        </w:rPr>
        <w:t xml:space="preserve"> DS, Arnold JC, Benz C, Riemann JF.</w:t>
      </w:r>
      <w:proofErr w:type="gramEnd"/>
      <w:r w:rsidRPr="008F0F00">
        <w:rPr>
          <w:rFonts w:ascii="Book Antiqua" w:eastAsia="宋体" w:hAnsi="Book Antiqua" w:cs="宋体"/>
          <w:sz w:val="24"/>
          <w:szCs w:val="24"/>
        </w:rPr>
        <w:t xml:space="preserve"> The relationship between </w:t>
      </w:r>
      <w:proofErr w:type="spellStart"/>
      <w:r w:rsidRPr="008F0F00">
        <w:rPr>
          <w:rFonts w:ascii="Book Antiqua" w:eastAsia="宋体" w:hAnsi="Book Antiqua" w:cs="宋体"/>
          <w:sz w:val="24"/>
          <w:szCs w:val="24"/>
        </w:rPr>
        <w:t>juxtapapillary</w:t>
      </w:r>
      <w:proofErr w:type="spellEnd"/>
      <w:r w:rsidRPr="008F0F00">
        <w:rPr>
          <w:rFonts w:ascii="Book Antiqua" w:eastAsia="宋体" w:hAnsi="Book Antiqua" w:cs="宋体"/>
          <w:sz w:val="24"/>
          <w:szCs w:val="24"/>
        </w:rPr>
        <w:t xml:space="preserve"> duodenal diverticula and disorders of the biliopancreatic system: analysis of 350 patients. </w:t>
      </w:r>
      <w:proofErr w:type="spellStart"/>
      <w:r w:rsidRPr="008F0F00">
        <w:rPr>
          <w:rFonts w:ascii="Book Antiqua" w:eastAsia="宋体" w:hAnsi="Book Antiqua" w:cs="宋体"/>
          <w:i/>
          <w:iCs/>
          <w:sz w:val="24"/>
          <w:szCs w:val="24"/>
        </w:rPr>
        <w:t>Gastrointest</w:t>
      </w:r>
      <w:proofErr w:type="spellEnd"/>
      <w:r w:rsidRPr="008F0F00">
        <w:rPr>
          <w:rFonts w:ascii="Book Antiqua" w:eastAsia="宋体" w:hAnsi="Book Antiqua" w:cs="宋体"/>
          <w:i/>
          <w:iCs/>
          <w:sz w:val="24"/>
          <w:szCs w:val="24"/>
        </w:rPr>
        <w:t xml:space="preserve"> </w:t>
      </w:r>
      <w:proofErr w:type="spellStart"/>
      <w:r w:rsidRPr="008F0F00">
        <w:rPr>
          <w:rFonts w:ascii="Book Antiqua" w:eastAsia="宋体" w:hAnsi="Book Antiqua" w:cs="宋体"/>
          <w:i/>
          <w:iCs/>
          <w:sz w:val="24"/>
          <w:szCs w:val="24"/>
        </w:rPr>
        <w:t>Endosc</w:t>
      </w:r>
      <w:proofErr w:type="spellEnd"/>
      <w:r w:rsidRPr="008F0F00">
        <w:rPr>
          <w:rFonts w:ascii="Book Antiqua" w:eastAsia="宋体" w:hAnsi="Book Antiqua" w:cs="宋体"/>
          <w:sz w:val="24"/>
          <w:szCs w:val="24"/>
        </w:rPr>
        <w:t> 2001; </w:t>
      </w:r>
      <w:r w:rsidRPr="008F0F00">
        <w:rPr>
          <w:rFonts w:ascii="Book Antiqua" w:eastAsia="宋体" w:hAnsi="Book Antiqua" w:cs="宋体"/>
          <w:b/>
          <w:bCs/>
          <w:sz w:val="24"/>
          <w:szCs w:val="24"/>
        </w:rPr>
        <w:t>54</w:t>
      </w:r>
      <w:r w:rsidRPr="008F0F00">
        <w:rPr>
          <w:rFonts w:ascii="Book Antiqua" w:eastAsia="宋体" w:hAnsi="Book Antiqua" w:cs="宋体"/>
          <w:sz w:val="24"/>
          <w:szCs w:val="24"/>
        </w:rPr>
        <w:t>: 56-61 [PMID: 11427842 DOI: 10.1067/mge.2001.115334]</w:t>
      </w:r>
    </w:p>
    <w:p w:rsidR="00FB1CE5" w:rsidRPr="008F0F00" w:rsidRDefault="00FB1CE5" w:rsidP="00FB1CE5">
      <w:pPr>
        <w:spacing w:line="360" w:lineRule="auto"/>
        <w:jc w:val="both"/>
        <w:rPr>
          <w:rFonts w:ascii="Book Antiqua" w:eastAsia="宋体" w:hAnsi="Book Antiqua" w:cs="宋体"/>
          <w:sz w:val="24"/>
          <w:szCs w:val="24"/>
        </w:rPr>
      </w:pPr>
      <w:proofErr w:type="gramStart"/>
      <w:r>
        <w:rPr>
          <w:rFonts w:ascii="Book Antiqua" w:eastAsia="宋体" w:hAnsi="Book Antiqua" w:cs="宋体"/>
          <w:sz w:val="24"/>
          <w:szCs w:val="24"/>
        </w:rPr>
        <w:t xml:space="preserve">13 </w:t>
      </w:r>
      <w:r w:rsidRPr="008F0F00">
        <w:rPr>
          <w:rFonts w:ascii="Book Antiqua" w:eastAsia="宋体" w:hAnsi="Book Antiqua" w:cs="宋体"/>
          <w:b/>
          <w:sz w:val="24"/>
          <w:szCs w:val="24"/>
        </w:rPr>
        <w:t>Pohl J</w:t>
      </w:r>
      <w:r w:rsidRPr="008F0F00">
        <w:rPr>
          <w:rFonts w:ascii="Book Antiqua" w:eastAsia="宋体" w:hAnsi="Book Antiqua" w:cs="宋体"/>
          <w:sz w:val="24"/>
          <w:szCs w:val="24"/>
        </w:rPr>
        <w:t xml:space="preserve">. </w:t>
      </w:r>
      <w:proofErr w:type="spellStart"/>
      <w:r w:rsidRPr="008F0F00">
        <w:rPr>
          <w:rFonts w:ascii="Book Antiqua" w:eastAsia="宋体" w:hAnsi="Book Antiqua" w:cs="宋体"/>
          <w:sz w:val="24"/>
          <w:szCs w:val="24"/>
        </w:rPr>
        <w:t>Periampullary</w:t>
      </w:r>
      <w:proofErr w:type="spellEnd"/>
      <w:r w:rsidRPr="008F0F00">
        <w:rPr>
          <w:rFonts w:ascii="Book Antiqua" w:eastAsia="宋体" w:hAnsi="Book Antiqua" w:cs="宋体"/>
          <w:sz w:val="24"/>
          <w:szCs w:val="24"/>
        </w:rPr>
        <w:t xml:space="preserve"> Diverticulum</w:t>
      </w:r>
      <w:proofErr w:type="gramEnd"/>
      <w:r w:rsidRPr="008F0F00">
        <w:rPr>
          <w:rFonts w:ascii="Book Antiqua" w:eastAsia="宋体" w:hAnsi="Book Antiqua" w:cs="宋体"/>
          <w:sz w:val="24"/>
          <w:szCs w:val="24"/>
        </w:rPr>
        <w:t xml:space="preserve">: Cannulation and </w:t>
      </w:r>
      <w:proofErr w:type="spellStart"/>
      <w:r w:rsidRPr="008F0F00">
        <w:rPr>
          <w:rFonts w:ascii="Book Antiqua" w:eastAsia="宋体" w:hAnsi="Book Antiqua" w:cs="宋体"/>
          <w:sz w:val="24"/>
          <w:szCs w:val="24"/>
        </w:rPr>
        <w:t>Sphincterotomy</w:t>
      </w:r>
      <w:proofErr w:type="spellEnd"/>
      <w:r w:rsidRPr="008F0F00">
        <w:rPr>
          <w:rFonts w:ascii="Book Antiqua" w:eastAsia="宋体" w:hAnsi="Book Antiqua" w:cs="宋体"/>
          <w:sz w:val="24"/>
          <w:szCs w:val="24"/>
        </w:rPr>
        <w:t xml:space="preserve">. </w:t>
      </w:r>
      <w:r w:rsidRPr="008F0F00">
        <w:rPr>
          <w:rFonts w:ascii="Book Antiqua" w:eastAsia="宋体" w:hAnsi="Book Antiqua" w:cs="宋体"/>
          <w:i/>
          <w:sz w:val="24"/>
          <w:szCs w:val="24"/>
        </w:rPr>
        <w:t xml:space="preserve">Video J </w:t>
      </w:r>
      <w:proofErr w:type="spellStart"/>
      <w:r w:rsidRPr="008F0F00">
        <w:rPr>
          <w:rFonts w:ascii="Book Antiqua" w:eastAsia="宋体" w:hAnsi="Book Antiqua" w:cs="宋体"/>
          <w:i/>
          <w:sz w:val="24"/>
          <w:szCs w:val="24"/>
        </w:rPr>
        <w:t>Encyclop</w:t>
      </w:r>
      <w:proofErr w:type="spellEnd"/>
      <w:r w:rsidRPr="008F0F00">
        <w:rPr>
          <w:rFonts w:ascii="Book Antiqua" w:eastAsia="宋体" w:hAnsi="Book Antiqua" w:cs="宋体"/>
          <w:i/>
          <w:sz w:val="24"/>
          <w:szCs w:val="24"/>
        </w:rPr>
        <w:t xml:space="preserve"> GI </w:t>
      </w:r>
      <w:proofErr w:type="spellStart"/>
      <w:r w:rsidRPr="008F0F00">
        <w:rPr>
          <w:rFonts w:ascii="Book Antiqua" w:eastAsia="宋体" w:hAnsi="Book Antiqua" w:cs="宋体"/>
          <w:i/>
          <w:sz w:val="24"/>
          <w:szCs w:val="24"/>
        </w:rPr>
        <w:t>Endosc</w:t>
      </w:r>
      <w:proofErr w:type="spellEnd"/>
      <w:r w:rsidRPr="008F0F00">
        <w:rPr>
          <w:rFonts w:ascii="Book Antiqua" w:eastAsia="宋体" w:hAnsi="Book Antiqua" w:cs="宋体"/>
          <w:sz w:val="24"/>
          <w:szCs w:val="24"/>
        </w:rPr>
        <w:t xml:space="preserve"> 2013, </w:t>
      </w:r>
      <w:r w:rsidRPr="008F0F00">
        <w:rPr>
          <w:rFonts w:ascii="Book Antiqua" w:eastAsia="宋体" w:hAnsi="Book Antiqua" w:cs="宋体"/>
          <w:b/>
          <w:sz w:val="24"/>
          <w:szCs w:val="24"/>
        </w:rPr>
        <w:t>1</w:t>
      </w:r>
      <w:r w:rsidRPr="008F0F00">
        <w:rPr>
          <w:rFonts w:ascii="Book Antiqua" w:eastAsia="宋体" w:hAnsi="Book Antiqua" w:cs="宋体"/>
          <w:sz w:val="24"/>
          <w:szCs w:val="24"/>
        </w:rPr>
        <w:t>: 516-517 [DOI:</w:t>
      </w:r>
      <w:r>
        <w:rPr>
          <w:rFonts w:ascii="Book Antiqua" w:eastAsia="宋体" w:hAnsi="Book Antiqua" w:cs="宋体"/>
          <w:sz w:val="24"/>
          <w:szCs w:val="24"/>
        </w:rPr>
        <w:t xml:space="preserve"> 10.1016/S2212-0971(13)70226-7]</w:t>
      </w:r>
    </w:p>
    <w:p w:rsidR="00FB1CE5" w:rsidRPr="008F0F00" w:rsidRDefault="00FB1CE5" w:rsidP="00FB1CE5">
      <w:pPr>
        <w:spacing w:line="360" w:lineRule="auto"/>
        <w:jc w:val="both"/>
        <w:rPr>
          <w:rFonts w:ascii="Book Antiqua" w:eastAsia="宋体" w:hAnsi="Book Antiqua" w:cs="宋体"/>
          <w:sz w:val="24"/>
          <w:szCs w:val="24"/>
        </w:rPr>
      </w:pPr>
      <w:r w:rsidRPr="008F0F00">
        <w:rPr>
          <w:rFonts w:ascii="Book Antiqua" w:eastAsia="宋体" w:hAnsi="Book Antiqua" w:cs="宋体"/>
          <w:sz w:val="24"/>
          <w:szCs w:val="24"/>
        </w:rPr>
        <w:t>14 </w:t>
      </w:r>
      <w:r w:rsidRPr="008F0F00">
        <w:rPr>
          <w:rFonts w:ascii="Book Antiqua" w:eastAsia="宋体" w:hAnsi="Book Antiqua" w:cs="宋体"/>
          <w:b/>
          <w:bCs/>
          <w:sz w:val="24"/>
          <w:szCs w:val="24"/>
        </w:rPr>
        <w:t>Fujita N</w:t>
      </w:r>
      <w:r w:rsidRPr="008F0F00">
        <w:rPr>
          <w:rFonts w:ascii="Book Antiqua" w:eastAsia="宋体" w:hAnsi="Book Antiqua" w:cs="宋体"/>
          <w:sz w:val="24"/>
          <w:szCs w:val="24"/>
        </w:rPr>
        <w:t xml:space="preserve">, Noda Y, Kobayashi G, Kimura K, </w:t>
      </w:r>
      <w:proofErr w:type="spellStart"/>
      <w:r w:rsidRPr="008F0F00">
        <w:rPr>
          <w:rFonts w:ascii="Book Antiqua" w:eastAsia="宋体" w:hAnsi="Book Antiqua" w:cs="宋体"/>
          <w:sz w:val="24"/>
          <w:szCs w:val="24"/>
        </w:rPr>
        <w:t>Yago</w:t>
      </w:r>
      <w:proofErr w:type="spellEnd"/>
      <w:r w:rsidRPr="008F0F00">
        <w:rPr>
          <w:rFonts w:ascii="Book Antiqua" w:eastAsia="宋体" w:hAnsi="Book Antiqua" w:cs="宋体"/>
          <w:sz w:val="24"/>
          <w:szCs w:val="24"/>
        </w:rPr>
        <w:t xml:space="preserve"> A. ERCP for </w:t>
      </w:r>
      <w:proofErr w:type="spellStart"/>
      <w:r w:rsidRPr="008F0F00">
        <w:rPr>
          <w:rFonts w:ascii="Book Antiqua" w:eastAsia="宋体" w:hAnsi="Book Antiqua" w:cs="宋体"/>
          <w:sz w:val="24"/>
          <w:szCs w:val="24"/>
        </w:rPr>
        <w:t>intradiverticular</w:t>
      </w:r>
      <w:proofErr w:type="spellEnd"/>
      <w:r w:rsidRPr="008F0F00">
        <w:rPr>
          <w:rFonts w:ascii="Book Antiqua" w:eastAsia="宋体" w:hAnsi="Book Antiqua" w:cs="宋体"/>
          <w:sz w:val="24"/>
          <w:szCs w:val="24"/>
        </w:rPr>
        <w:t xml:space="preserve"> papilla: two-devices-in-one-channel method. </w:t>
      </w:r>
      <w:proofErr w:type="gramStart"/>
      <w:r w:rsidRPr="008F0F00">
        <w:rPr>
          <w:rFonts w:ascii="Book Antiqua" w:eastAsia="宋体" w:hAnsi="Book Antiqua" w:cs="宋体"/>
          <w:sz w:val="24"/>
          <w:szCs w:val="24"/>
        </w:rPr>
        <w:t>Endoscopic Retrograde Cholangiopancreatography.</w:t>
      </w:r>
      <w:proofErr w:type="gramEnd"/>
      <w:r w:rsidRPr="008F0F00">
        <w:rPr>
          <w:rFonts w:ascii="Book Antiqua" w:eastAsia="宋体" w:hAnsi="Book Antiqua" w:cs="宋体"/>
          <w:sz w:val="24"/>
          <w:szCs w:val="24"/>
        </w:rPr>
        <w:t> </w:t>
      </w:r>
      <w:proofErr w:type="spellStart"/>
      <w:r w:rsidRPr="008F0F00">
        <w:rPr>
          <w:rFonts w:ascii="Book Antiqua" w:eastAsia="宋体" w:hAnsi="Book Antiqua" w:cs="宋体"/>
          <w:i/>
          <w:iCs/>
          <w:sz w:val="24"/>
          <w:szCs w:val="24"/>
        </w:rPr>
        <w:t>Gastrointest</w:t>
      </w:r>
      <w:proofErr w:type="spellEnd"/>
      <w:r w:rsidRPr="008F0F00">
        <w:rPr>
          <w:rFonts w:ascii="Book Antiqua" w:eastAsia="宋体" w:hAnsi="Book Antiqua" w:cs="宋体"/>
          <w:i/>
          <w:iCs/>
          <w:sz w:val="24"/>
          <w:szCs w:val="24"/>
        </w:rPr>
        <w:t xml:space="preserve"> </w:t>
      </w:r>
      <w:proofErr w:type="spellStart"/>
      <w:r w:rsidRPr="008F0F00">
        <w:rPr>
          <w:rFonts w:ascii="Book Antiqua" w:eastAsia="宋体" w:hAnsi="Book Antiqua" w:cs="宋体"/>
          <w:i/>
          <w:iCs/>
          <w:sz w:val="24"/>
          <w:szCs w:val="24"/>
        </w:rPr>
        <w:t>Endosc</w:t>
      </w:r>
      <w:proofErr w:type="spellEnd"/>
      <w:r w:rsidRPr="008F0F00">
        <w:rPr>
          <w:rFonts w:ascii="Book Antiqua" w:eastAsia="宋体" w:hAnsi="Book Antiqua" w:cs="宋体"/>
          <w:sz w:val="24"/>
          <w:szCs w:val="24"/>
        </w:rPr>
        <w:t> 1998; </w:t>
      </w:r>
      <w:r w:rsidRPr="008F0F00">
        <w:rPr>
          <w:rFonts w:ascii="Book Antiqua" w:eastAsia="宋体" w:hAnsi="Book Antiqua" w:cs="宋体"/>
          <w:b/>
          <w:bCs/>
          <w:sz w:val="24"/>
          <w:szCs w:val="24"/>
        </w:rPr>
        <w:t>48</w:t>
      </w:r>
      <w:r w:rsidRPr="008F0F00">
        <w:rPr>
          <w:rFonts w:ascii="Book Antiqua" w:eastAsia="宋体" w:hAnsi="Book Antiqua" w:cs="宋体"/>
          <w:sz w:val="24"/>
          <w:szCs w:val="24"/>
        </w:rPr>
        <w:t>: 517-520 [PMID: 9831843 DOI: 10.1016/S0016-5107(98)70096-3]</w:t>
      </w:r>
    </w:p>
    <w:p w:rsidR="00FB1CE5" w:rsidRPr="008F0F00" w:rsidRDefault="00FB1CE5" w:rsidP="00FB1CE5">
      <w:pPr>
        <w:spacing w:line="360" w:lineRule="auto"/>
        <w:jc w:val="both"/>
        <w:rPr>
          <w:rFonts w:ascii="Book Antiqua" w:eastAsia="宋体" w:hAnsi="Book Antiqua" w:cs="宋体"/>
          <w:sz w:val="24"/>
          <w:szCs w:val="24"/>
        </w:rPr>
      </w:pPr>
      <w:r w:rsidRPr="008F0F00">
        <w:rPr>
          <w:rFonts w:ascii="Book Antiqua" w:eastAsia="宋体" w:hAnsi="Book Antiqua" w:cs="宋体"/>
          <w:sz w:val="24"/>
          <w:szCs w:val="24"/>
        </w:rPr>
        <w:lastRenderedPageBreak/>
        <w:t>15 </w:t>
      </w:r>
      <w:proofErr w:type="spellStart"/>
      <w:r w:rsidRPr="008F0F00">
        <w:rPr>
          <w:rFonts w:ascii="Book Antiqua" w:eastAsia="宋体" w:hAnsi="Book Antiqua" w:cs="宋体"/>
          <w:b/>
          <w:bCs/>
          <w:sz w:val="24"/>
          <w:szCs w:val="24"/>
        </w:rPr>
        <w:t>Elmunzer</w:t>
      </w:r>
      <w:proofErr w:type="spellEnd"/>
      <w:r w:rsidRPr="008F0F00">
        <w:rPr>
          <w:rFonts w:ascii="Book Antiqua" w:eastAsia="宋体" w:hAnsi="Book Antiqua" w:cs="宋体"/>
          <w:b/>
          <w:bCs/>
          <w:sz w:val="24"/>
          <w:szCs w:val="24"/>
        </w:rPr>
        <w:t xml:space="preserve"> BJ</w:t>
      </w:r>
      <w:r w:rsidRPr="008F0F00">
        <w:rPr>
          <w:rFonts w:ascii="Book Antiqua" w:eastAsia="宋体" w:hAnsi="Book Antiqua" w:cs="宋体"/>
          <w:sz w:val="24"/>
          <w:szCs w:val="24"/>
        </w:rPr>
        <w:t xml:space="preserve">, </w:t>
      </w:r>
      <w:proofErr w:type="spellStart"/>
      <w:r w:rsidRPr="008F0F00">
        <w:rPr>
          <w:rFonts w:ascii="Book Antiqua" w:eastAsia="宋体" w:hAnsi="Book Antiqua" w:cs="宋体"/>
          <w:sz w:val="24"/>
          <w:szCs w:val="24"/>
        </w:rPr>
        <w:t>Boetticher</w:t>
      </w:r>
      <w:proofErr w:type="spellEnd"/>
      <w:r w:rsidRPr="008F0F00">
        <w:rPr>
          <w:rFonts w:ascii="Book Antiqua" w:eastAsia="宋体" w:hAnsi="Book Antiqua" w:cs="宋体"/>
          <w:sz w:val="24"/>
          <w:szCs w:val="24"/>
        </w:rPr>
        <w:t xml:space="preserve"> NC. Reverse guidewire anchoring of the papilla for difficult cannulation due to a </w:t>
      </w:r>
      <w:proofErr w:type="spellStart"/>
      <w:r w:rsidRPr="008F0F00">
        <w:rPr>
          <w:rFonts w:ascii="Book Antiqua" w:eastAsia="宋体" w:hAnsi="Book Antiqua" w:cs="宋体"/>
          <w:sz w:val="24"/>
          <w:szCs w:val="24"/>
        </w:rPr>
        <w:t>periampullary</w:t>
      </w:r>
      <w:proofErr w:type="spellEnd"/>
      <w:r w:rsidRPr="008F0F00">
        <w:rPr>
          <w:rFonts w:ascii="Book Antiqua" w:eastAsia="宋体" w:hAnsi="Book Antiqua" w:cs="宋体"/>
          <w:sz w:val="24"/>
          <w:szCs w:val="24"/>
        </w:rPr>
        <w:t xml:space="preserve"> diverticulum. </w:t>
      </w:r>
      <w:proofErr w:type="spellStart"/>
      <w:r w:rsidRPr="008F0F00">
        <w:rPr>
          <w:rFonts w:ascii="Book Antiqua" w:eastAsia="宋体" w:hAnsi="Book Antiqua" w:cs="宋体"/>
          <w:i/>
          <w:iCs/>
          <w:sz w:val="24"/>
          <w:szCs w:val="24"/>
        </w:rPr>
        <w:t>Gastrointest</w:t>
      </w:r>
      <w:proofErr w:type="spellEnd"/>
      <w:r w:rsidRPr="008F0F00">
        <w:rPr>
          <w:rFonts w:ascii="Book Antiqua" w:eastAsia="宋体" w:hAnsi="Book Antiqua" w:cs="宋体"/>
          <w:i/>
          <w:iCs/>
          <w:sz w:val="24"/>
          <w:szCs w:val="24"/>
        </w:rPr>
        <w:t xml:space="preserve"> </w:t>
      </w:r>
      <w:proofErr w:type="spellStart"/>
      <w:r w:rsidRPr="008F0F00">
        <w:rPr>
          <w:rFonts w:ascii="Book Antiqua" w:eastAsia="宋体" w:hAnsi="Book Antiqua" w:cs="宋体"/>
          <w:i/>
          <w:iCs/>
          <w:sz w:val="24"/>
          <w:szCs w:val="24"/>
        </w:rPr>
        <w:t>Endosc</w:t>
      </w:r>
      <w:proofErr w:type="spellEnd"/>
      <w:r w:rsidRPr="008F0F00">
        <w:rPr>
          <w:rFonts w:ascii="Book Antiqua" w:eastAsia="宋体" w:hAnsi="Book Antiqua" w:cs="宋体"/>
          <w:sz w:val="24"/>
          <w:szCs w:val="24"/>
        </w:rPr>
        <w:t> 2015; </w:t>
      </w:r>
      <w:r w:rsidRPr="008F0F00">
        <w:rPr>
          <w:rFonts w:ascii="Book Antiqua" w:eastAsia="宋体" w:hAnsi="Book Antiqua" w:cs="宋体"/>
          <w:b/>
          <w:bCs/>
          <w:sz w:val="24"/>
          <w:szCs w:val="24"/>
        </w:rPr>
        <w:t>82</w:t>
      </w:r>
      <w:r w:rsidRPr="008F0F00">
        <w:rPr>
          <w:rFonts w:ascii="Book Antiqua" w:eastAsia="宋体" w:hAnsi="Book Antiqua" w:cs="宋体"/>
          <w:sz w:val="24"/>
          <w:szCs w:val="24"/>
        </w:rPr>
        <w:t>: 957 [PMID: 26142553 DOI: 10.1016/j.gie.2015.05.054]</w:t>
      </w:r>
    </w:p>
    <w:p w:rsidR="00FB1CE5" w:rsidRPr="008F0F00" w:rsidRDefault="00FB1CE5" w:rsidP="00FB1CE5">
      <w:pPr>
        <w:spacing w:line="360" w:lineRule="auto"/>
        <w:jc w:val="both"/>
        <w:rPr>
          <w:rFonts w:ascii="Book Antiqua" w:eastAsia="宋体" w:hAnsi="Book Antiqua" w:cs="宋体"/>
          <w:sz w:val="24"/>
          <w:szCs w:val="24"/>
        </w:rPr>
      </w:pPr>
      <w:proofErr w:type="gramStart"/>
      <w:r w:rsidRPr="008F0F00">
        <w:rPr>
          <w:rFonts w:ascii="Book Antiqua" w:eastAsia="宋体" w:hAnsi="Book Antiqua" w:cs="宋体"/>
          <w:sz w:val="24"/>
          <w:szCs w:val="24"/>
        </w:rPr>
        <w:t>16 </w:t>
      </w:r>
      <w:proofErr w:type="spellStart"/>
      <w:r w:rsidRPr="008F0F00">
        <w:rPr>
          <w:rFonts w:ascii="Book Antiqua" w:eastAsia="宋体" w:hAnsi="Book Antiqua" w:cs="宋体"/>
          <w:b/>
          <w:bCs/>
          <w:sz w:val="24"/>
          <w:szCs w:val="24"/>
        </w:rPr>
        <w:t>Külling</w:t>
      </w:r>
      <w:proofErr w:type="spellEnd"/>
      <w:r w:rsidRPr="008F0F00">
        <w:rPr>
          <w:rFonts w:ascii="Book Antiqua" w:eastAsia="宋体" w:hAnsi="Book Antiqua" w:cs="宋体"/>
          <w:b/>
          <w:bCs/>
          <w:sz w:val="24"/>
          <w:szCs w:val="24"/>
        </w:rPr>
        <w:t xml:space="preserve"> D</w:t>
      </w:r>
      <w:r w:rsidRPr="008F0F00">
        <w:rPr>
          <w:rFonts w:ascii="Book Antiqua" w:eastAsia="宋体" w:hAnsi="Book Antiqua" w:cs="宋体"/>
          <w:sz w:val="24"/>
          <w:szCs w:val="24"/>
        </w:rPr>
        <w:t xml:space="preserve">, Haskell E. Double endoscope method to access </w:t>
      </w:r>
      <w:proofErr w:type="spellStart"/>
      <w:r w:rsidRPr="008F0F00">
        <w:rPr>
          <w:rFonts w:ascii="Book Antiqua" w:eastAsia="宋体" w:hAnsi="Book Antiqua" w:cs="宋体"/>
          <w:sz w:val="24"/>
          <w:szCs w:val="24"/>
        </w:rPr>
        <w:t>intradiverticular</w:t>
      </w:r>
      <w:proofErr w:type="spellEnd"/>
      <w:r w:rsidRPr="008F0F00">
        <w:rPr>
          <w:rFonts w:ascii="Book Antiqua" w:eastAsia="宋体" w:hAnsi="Book Antiqua" w:cs="宋体"/>
          <w:sz w:val="24"/>
          <w:szCs w:val="24"/>
        </w:rPr>
        <w:t xml:space="preserve"> papilla.</w:t>
      </w:r>
      <w:proofErr w:type="gramEnd"/>
      <w:r w:rsidRPr="008F0F00">
        <w:rPr>
          <w:rFonts w:ascii="Book Antiqua" w:eastAsia="宋体" w:hAnsi="Book Antiqua" w:cs="宋体"/>
          <w:sz w:val="24"/>
          <w:szCs w:val="24"/>
        </w:rPr>
        <w:t> </w:t>
      </w:r>
      <w:proofErr w:type="spellStart"/>
      <w:r w:rsidRPr="008F0F00">
        <w:rPr>
          <w:rFonts w:ascii="Book Antiqua" w:eastAsia="宋体" w:hAnsi="Book Antiqua" w:cs="宋体"/>
          <w:i/>
          <w:iCs/>
          <w:sz w:val="24"/>
          <w:szCs w:val="24"/>
        </w:rPr>
        <w:t>Gastrointest</w:t>
      </w:r>
      <w:proofErr w:type="spellEnd"/>
      <w:r w:rsidRPr="008F0F00">
        <w:rPr>
          <w:rFonts w:ascii="Book Antiqua" w:eastAsia="宋体" w:hAnsi="Book Antiqua" w:cs="宋体"/>
          <w:i/>
          <w:iCs/>
          <w:sz w:val="24"/>
          <w:szCs w:val="24"/>
        </w:rPr>
        <w:t xml:space="preserve"> </w:t>
      </w:r>
      <w:proofErr w:type="spellStart"/>
      <w:r w:rsidRPr="008F0F00">
        <w:rPr>
          <w:rFonts w:ascii="Book Antiqua" w:eastAsia="宋体" w:hAnsi="Book Antiqua" w:cs="宋体"/>
          <w:i/>
          <w:iCs/>
          <w:sz w:val="24"/>
          <w:szCs w:val="24"/>
        </w:rPr>
        <w:t>Endosc</w:t>
      </w:r>
      <w:proofErr w:type="spellEnd"/>
      <w:r w:rsidRPr="008F0F00">
        <w:rPr>
          <w:rFonts w:ascii="Book Antiqua" w:eastAsia="宋体" w:hAnsi="Book Antiqua" w:cs="宋体"/>
          <w:sz w:val="24"/>
          <w:szCs w:val="24"/>
        </w:rPr>
        <w:t> 2005; </w:t>
      </w:r>
      <w:r w:rsidRPr="008F0F00">
        <w:rPr>
          <w:rFonts w:ascii="Book Antiqua" w:eastAsia="宋体" w:hAnsi="Book Antiqua" w:cs="宋体"/>
          <w:b/>
          <w:bCs/>
          <w:sz w:val="24"/>
          <w:szCs w:val="24"/>
        </w:rPr>
        <w:t>62</w:t>
      </w:r>
      <w:r w:rsidRPr="008F0F00">
        <w:rPr>
          <w:rFonts w:ascii="Book Antiqua" w:eastAsia="宋体" w:hAnsi="Book Antiqua" w:cs="宋体"/>
          <w:sz w:val="24"/>
          <w:szCs w:val="24"/>
        </w:rPr>
        <w:t>: 811-812 [PMID: 16246708 DOI: 10.1016/j.gie.2005.06.035]</w:t>
      </w:r>
    </w:p>
    <w:p w:rsidR="00FB1CE5" w:rsidRPr="008F0F00" w:rsidRDefault="00FB1CE5" w:rsidP="00FB1CE5">
      <w:pPr>
        <w:spacing w:line="360" w:lineRule="auto"/>
        <w:jc w:val="both"/>
        <w:rPr>
          <w:rFonts w:ascii="Book Antiqua" w:eastAsia="宋体" w:hAnsi="Book Antiqua" w:cs="宋体"/>
          <w:sz w:val="24"/>
          <w:szCs w:val="24"/>
        </w:rPr>
      </w:pPr>
      <w:r w:rsidRPr="008F0F00">
        <w:rPr>
          <w:rFonts w:ascii="Book Antiqua" w:eastAsia="宋体" w:hAnsi="Book Antiqua" w:cs="宋体"/>
          <w:sz w:val="24"/>
          <w:szCs w:val="24"/>
        </w:rPr>
        <w:t>17 </w:t>
      </w:r>
      <w:proofErr w:type="spellStart"/>
      <w:r w:rsidRPr="008F0F00">
        <w:rPr>
          <w:rFonts w:ascii="Book Antiqua" w:eastAsia="宋体" w:hAnsi="Book Antiqua" w:cs="宋体"/>
          <w:b/>
          <w:bCs/>
          <w:sz w:val="24"/>
          <w:szCs w:val="24"/>
        </w:rPr>
        <w:t>Tóth</w:t>
      </w:r>
      <w:proofErr w:type="spellEnd"/>
      <w:r w:rsidRPr="008F0F00">
        <w:rPr>
          <w:rFonts w:ascii="Book Antiqua" w:eastAsia="宋体" w:hAnsi="Book Antiqua" w:cs="宋体"/>
          <w:b/>
          <w:bCs/>
          <w:sz w:val="24"/>
          <w:szCs w:val="24"/>
        </w:rPr>
        <w:t xml:space="preserve"> E</w:t>
      </w:r>
      <w:r w:rsidRPr="008F0F00">
        <w:rPr>
          <w:rFonts w:ascii="Book Antiqua" w:eastAsia="宋体" w:hAnsi="Book Antiqua" w:cs="宋体"/>
          <w:sz w:val="24"/>
          <w:szCs w:val="24"/>
        </w:rPr>
        <w:t xml:space="preserve">, </w:t>
      </w:r>
      <w:proofErr w:type="spellStart"/>
      <w:r w:rsidRPr="008F0F00">
        <w:rPr>
          <w:rFonts w:ascii="Book Antiqua" w:eastAsia="宋体" w:hAnsi="Book Antiqua" w:cs="宋体"/>
          <w:sz w:val="24"/>
          <w:szCs w:val="24"/>
        </w:rPr>
        <w:t>Lindström</w:t>
      </w:r>
      <w:proofErr w:type="spellEnd"/>
      <w:r w:rsidRPr="008F0F00">
        <w:rPr>
          <w:rFonts w:ascii="Book Antiqua" w:eastAsia="宋体" w:hAnsi="Book Antiqua" w:cs="宋体"/>
          <w:sz w:val="24"/>
          <w:szCs w:val="24"/>
        </w:rPr>
        <w:t xml:space="preserve"> E, Fork FT. </w:t>
      </w:r>
      <w:proofErr w:type="gramStart"/>
      <w:r w:rsidRPr="008F0F00">
        <w:rPr>
          <w:rFonts w:ascii="Book Antiqua" w:eastAsia="宋体" w:hAnsi="Book Antiqua" w:cs="宋体"/>
          <w:sz w:val="24"/>
          <w:szCs w:val="24"/>
        </w:rPr>
        <w:t xml:space="preserve">An alternative approach to the inaccessible </w:t>
      </w:r>
      <w:proofErr w:type="spellStart"/>
      <w:r w:rsidRPr="008F0F00">
        <w:rPr>
          <w:rFonts w:ascii="Book Antiqua" w:eastAsia="宋体" w:hAnsi="Book Antiqua" w:cs="宋体"/>
          <w:sz w:val="24"/>
          <w:szCs w:val="24"/>
        </w:rPr>
        <w:t>intradiverticular</w:t>
      </w:r>
      <w:proofErr w:type="spellEnd"/>
      <w:r w:rsidRPr="008F0F00">
        <w:rPr>
          <w:rFonts w:ascii="Book Antiqua" w:eastAsia="宋体" w:hAnsi="Book Antiqua" w:cs="宋体"/>
          <w:sz w:val="24"/>
          <w:szCs w:val="24"/>
        </w:rPr>
        <w:t xml:space="preserve"> papilla.</w:t>
      </w:r>
      <w:proofErr w:type="gramEnd"/>
      <w:r w:rsidRPr="008F0F00">
        <w:rPr>
          <w:rFonts w:ascii="Book Antiqua" w:eastAsia="宋体" w:hAnsi="Book Antiqua" w:cs="宋体"/>
          <w:sz w:val="24"/>
          <w:szCs w:val="24"/>
        </w:rPr>
        <w:t> </w:t>
      </w:r>
      <w:r w:rsidRPr="008F0F00">
        <w:rPr>
          <w:rFonts w:ascii="Book Antiqua" w:eastAsia="宋体" w:hAnsi="Book Antiqua" w:cs="宋体"/>
          <w:i/>
          <w:iCs/>
          <w:sz w:val="24"/>
          <w:szCs w:val="24"/>
        </w:rPr>
        <w:t>Endoscopy</w:t>
      </w:r>
      <w:r w:rsidRPr="008F0F00">
        <w:rPr>
          <w:rFonts w:ascii="Book Antiqua" w:eastAsia="宋体" w:hAnsi="Book Antiqua" w:cs="宋体"/>
          <w:sz w:val="24"/>
          <w:szCs w:val="24"/>
        </w:rPr>
        <w:t> 1999; </w:t>
      </w:r>
      <w:r w:rsidRPr="008F0F00">
        <w:rPr>
          <w:rFonts w:ascii="Book Antiqua" w:eastAsia="宋体" w:hAnsi="Book Antiqua" w:cs="宋体"/>
          <w:b/>
          <w:bCs/>
          <w:sz w:val="24"/>
          <w:szCs w:val="24"/>
        </w:rPr>
        <w:t>31</w:t>
      </w:r>
      <w:r w:rsidRPr="008F0F00">
        <w:rPr>
          <w:rFonts w:ascii="Book Antiqua" w:eastAsia="宋体" w:hAnsi="Book Antiqua" w:cs="宋体"/>
          <w:sz w:val="24"/>
          <w:szCs w:val="24"/>
        </w:rPr>
        <w:t>: 554-556 [PMID: 10533741 DOI: 10.1055/s-1999-59]</w:t>
      </w:r>
    </w:p>
    <w:p w:rsidR="00FB1CE5" w:rsidRPr="008F0F00" w:rsidRDefault="00FB1CE5" w:rsidP="00FB1CE5">
      <w:pPr>
        <w:spacing w:line="360" w:lineRule="auto"/>
        <w:jc w:val="both"/>
        <w:rPr>
          <w:rFonts w:ascii="Book Antiqua" w:eastAsia="宋体" w:hAnsi="Book Antiqua" w:cs="宋体"/>
          <w:sz w:val="24"/>
          <w:szCs w:val="24"/>
        </w:rPr>
      </w:pPr>
      <w:r w:rsidRPr="008F0F00">
        <w:rPr>
          <w:rFonts w:ascii="Book Antiqua" w:eastAsia="宋体" w:hAnsi="Book Antiqua" w:cs="宋体"/>
          <w:sz w:val="24"/>
          <w:szCs w:val="24"/>
        </w:rPr>
        <w:t>18 </w:t>
      </w:r>
      <w:r w:rsidRPr="008F0F00">
        <w:rPr>
          <w:rFonts w:ascii="Book Antiqua" w:eastAsia="宋体" w:hAnsi="Book Antiqua" w:cs="宋体"/>
          <w:b/>
          <w:bCs/>
          <w:sz w:val="24"/>
          <w:szCs w:val="24"/>
        </w:rPr>
        <w:t>Huang CH</w:t>
      </w:r>
      <w:r w:rsidRPr="008F0F00">
        <w:rPr>
          <w:rFonts w:ascii="Book Antiqua" w:eastAsia="宋体" w:hAnsi="Book Antiqua" w:cs="宋体"/>
          <w:sz w:val="24"/>
          <w:szCs w:val="24"/>
        </w:rPr>
        <w:t xml:space="preserve">, Tsou YK, Lin CH, Tang JH. Endoscopic retrograde cholangiopancreatography (ERCP) for </w:t>
      </w:r>
      <w:proofErr w:type="spellStart"/>
      <w:r w:rsidRPr="008F0F00">
        <w:rPr>
          <w:rFonts w:ascii="Book Antiqua" w:eastAsia="宋体" w:hAnsi="Book Antiqua" w:cs="宋体"/>
          <w:sz w:val="24"/>
          <w:szCs w:val="24"/>
        </w:rPr>
        <w:t>intradiverticular</w:t>
      </w:r>
      <w:proofErr w:type="spellEnd"/>
      <w:r w:rsidRPr="008F0F00">
        <w:rPr>
          <w:rFonts w:ascii="Book Antiqua" w:eastAsia="宋体" w:hAnsi="Book Antiqua" w:cs="宋体"/>
          <w:sz w:val="24"/>
          <w:szCs w:val="24"/>
        </w:rPr>
        <w:t xml:space="preserve"> papilla: </w:t>
      </w:r>
      <w:proofErr w:type="spellStart"/>
      <w:r w:rsidRPr="008F0F00">
        <w:rPr>
          <w:rFonts w:ascii="Book Antiqua" w:eastAsia="宋体" w:hAnsi="Book Antiqua" w:cs="宋体"/>
          <w:sz w:val="24"/>
          <w:szCs w:val="24"/>
        </w:rPr>
        <w:t>endoclip</w:t>
      </w:r>
      <w:proofErr w:type="spellEnd"/>
      <w:r w:rsidRPr="008F0F00">
        <w:rPr>
          <w:rFonts w:ascii="Book Antiqua" w:eastAsia="宋体" w:hAnsi="Book Antiqua" w:cs="宋体"/>
          <w:sz w:val="24"/>
          <w:szCs w:val="24"/>
        </w:rPr>
        <w:t>-assisted biliary cannulation. </w:t>
      </w:r>
      <w:r w:rsidRPr="008F0F00">
        <w:rPr>
          <w:rFonts w:ascii="Book Antiqua" w:eastAsia="宋体" w:hAnsi="Book Antiqua" w:cs="宋体"/>
          <w:i/>
          <w:iCs/>
          <w:sz w:val="24"/>
          <w:szCs w:val="24"/>
        </w:rPr>
        <w:t>Endoscopy</w:t>
      </w:r>
      <w:r w:rsidRPr="008F0F00">
        <w:rPr>
          <w:rFonts w:ascii="Book Antiqua" w:eastAsia="宋体" w:hAnsi="Book Antiqua" w:cs="宋体"/>
          <w:sz w:val="24"/>
          <w:szCs w:val="24"/>
        </w:rPr>
        <w:t> 2010; </w:t>
      </w:r>
      <w:r w:rsidRPr="008F0F00">
        <w:rPr>
          <w:rFonts w:ascii="Book Antiqua" w:eastAsia="宋体" w:hAnsi="Book Antiqua" w:cs="宋体"/>
          <w:b/>
          <w:bCs/>
          <w:sz w:val="24"/>
          <w:szCs w:val="24"/>
        </w:rPr>
        <w:t xml:space="preserve">42 </w:t>
      </w:r>
      <w:proofErr w:type="spellStart"/>
      <w:r w:rsidRPr="008F0F00">
        <w:rPr>
          <w:rFonts w:ascii="Book Antiqua" w:eastAsia="宋体" w:hAnsi="Book Antiqua" w:cs="宋体"/>
          <w:bCs/>
          <w:sz w:val="24"/>
          <w:szCs w:val="24"/>
        </w:rPr>
        <w:t>Suppl</w:t>
      </w:r>
      <w:proofErr w:type="spellEnd"/>
      <w:r w:rsidRPr="008F0F00">
        <w:rPr>
          <w:rFonts w:ascii="Book Antiqua" w:eastAsia="宋体" w:hAnsi="Book Antiqua" w:cs="宋体"/>
          <w:bCs/>
          <w:sz w:val="24"/>
          <w:szCs w:val="24"/>
        </w:rPr>
        <w:t xml:space="preserve"> 2</w:t>
      </w:r>
      <w:r w:rsidRPr="008F0F00">
        <w:rPr>
          <w:rFonts w:ascii="Book Antiqua" w:eastAsia="宋体" w:hAnsi="Book Antiqua" w:cs="宋体"/>
          <w:sz w:val="24"/>
          <w:szCs w:val="24"/>
        </w:rPr>
        <w:t>: E223-E224 [PMID: 20931451 DOI: 10.1055/s-0029-1215008]</w:t>
      </w:r>
    </w:p>
    <w:p w:rsidR="00FB1CE5" w:rsidRPr="008F0F00" w:rsidRDefault="00FB1CE5" w:rsidP="00FB1CE5">
      <w:pPr>
        <w:spacing w:line="360" w:lineRule="auto"/>
        <w:jc w:val="both"/>
        <w:rPr>
          <w:rFonts w:ascii="Book Antiqua" w:eastAsia="宋体" w:hAnsi="Book Antiqua" w:cs="宋体"/>
          <w:sz w:val="24"/>
          <w:szCs w:val="24"/>
        </w:rPr>
      </w:pPr>
      <w:proofErr w:type="gramStart"/>
      <w:r w:rsidRPr="008F0F00">
        <w:rPr>
          <w:rFonts w:ascii="Book Antiqua" w:eastAsia="宋体" w:hAnsi="Book Antiqua" w:cs="宋体"/>
          <w:sz w:val="24"/>
          <w:szCs w:val="24"/>
        </w:rPr>
        <w:t>19 </w:t>
      </w:r>
      <w:r w:rsidRPr="008F0F00">
        <w:rPr>
          <w:rFonts w:ascii="Book Antiqua" w:eastAsia="宋体" w:hAnsi="Book Antiqua" w:cs="宋体"/>
          <w:b/>
          <w:bCs/>
          <w:sz w:val="24"/>
          <w:szCs w:val="24"/>
        </w:rPr>
        <w:t>Myung DS</w:t>
      </w:r>
      <w:r w:rsidRPr="008F0F00">
        <w:rPr>
          <w:rFonts w:ascii="Book Antiqua" w:eastAsia="宋体" w:hAnsi="Book Antiqua" w:cs="宋体"/>
          <w:sz w:val="24"/>
          <w:szCs w:val="24"/>
        </w:rPr>
        <w:t xml:space="preserve">, Park CH, </w:t>
      </w:r>
      <w:proofErr w:type="spellStart"/>
      <w:r w:rsidRPr="008F0F00">
        <w:rPr>
          <w:rFonts w:ascii="Book Antiqua" w:eastAsia="宋体" w:hAnsi="Book Antiqua" w:cs="宋体"/>
          <w:sz w:val="24"/>
          <w:szCs w:val="24"/>
        </w:rPr>
        <w:t>Koh</w:t>
      </w:r>
      <w:proofErr w:type="spellEnd"/>
      <w:r w:rsidRPr="008F0F00">
        <w:rPr>
          <w:rFonts w:ascii="Book Antiqua" w:eastAsia="宋体" w:hAnsi="Book Antiqua" w:cs="宋体"/>
          <w:sz w:val="24"/>
          <w:szCs w:val="24"/>
        </w:rPr>
        <w:t xml:space="preserve"> HR, Lim SU, Jun CH, Ki HS, Park SY, </w:t>
      </w:r>
      <w:proofErr w:type="spellStart"/>
      <w:r w:rsidRPr="008F0F00">
        <w:rPr>
          <w:rFonts w:ascii="Book Antiqua" w:eastAsia="宋体" w:hAnsi="Book Antiqua" w:cs="宋体"/>
          <w:sz w:val="24"/>
          <w:szCs w:val="24"/>
        </w:rPr>
        <w:t>Rew</w:t>
      </w:r>
      <w:proofErr w:type="spellEnd"/>
      <w:r w:rsidRPr="008F0F00">
        <w:rPr>
          <w:rFonts w:ascii="Book Antiqua" w:eastAsia="宋体" w:hAnsi="Book Antiqua" w:cs="宋体"/>
          <w:sz w:val="24"/>
          <w:szCs w:val="24"/>
        </w:rPr>
        <w:t xml:space="preserve"> JS.</w:t>
      </w:r>
      <w:proofErr w:type="gramEnd"/>
      <w:r w:rsidRPr="008F0F00">
        <w:rPr>
          <w:rFonts w:ascii="Book Antiqua" w:eastAsia="宋体" w:hAnsi="Book Antiqua" w:cs="宋体"/>
          <w:sz w:val="24"/>
          <w:szCs w:val="24"/>
        </w:rPr>
        <w:t xml:space="preserve"> </w:t>
      </w:r>
      <w:proofErr w:type="gramStart"/>
      <w:r w:rsidRPr="008F0F00">
        <w:rPr>
          <w:rFonts w:ascii="Book Antiqua" w:eastAsia="宋体" w:hAnsi="Book Antiqua" w:cs="宋体"/>
          <w:sz w:val="24"/>
          <w:szCs w:val="24"/>
        </w:rPr>
        <w:t xml:space="preserve">Cap-assisted ERCP in patients with difficult cannulation due to </w:t>
      </w:r>
      <w:proofErr w:type="spellStart"/>
      <w:r w:rsidRPr="008F0F00">
        <w:rPr>
          <w:rFonts w:ascii="Book Antiqua" w:eastAsia="宋体" w:hAnsi="Book Antiqua" w:cs="宋体"/>
          <w:sz w:val="24"/>
          <w:szCs w:val="24"/>
        </w:rPr>
        <w:t>periampullary</w:t>
      </w:r>
      <w:proofErr w:type="spellEnd"/>
      <w:r w:rsidRPr="008F0F00">
        <w:rPr>
          <w:rFonts w:ascii="Book Antiqua" w:eastAsia="宋体" w:hAnsi="Book Antiqua" w:cs="宋体"/>
          <w:sz w:val="24"/>
          <w:szCs w:val="24"/>
        </w:rPr>
        <w:t xml:space="preserve"> diverticulum.</w:t>
      </w:r>
      <w:proofErr w:type="gramEnd"/>
      <w:r w:rsidRPr="008F0F00">
        <w:rPr>
          <w:rFonts w:ascii="Book Antiqua" w:eastAsia="宋体" w:hAnsi="Book Antiqua" w:cs="宋体"/>
          <w:sz w:val="24"/>
          <w:szCs w:val="24"/>
        </w:rPr>
        <w:t> </w:t>
      </w:r>
      <w:r w:rsidRPr="008F0F00">
        <w:rPr>
          <w:rFonts w:ascii="Book Antiqua" w:eastAsia="宋体" w:hAnsi="Book Antiqua" w:cs="宋体"/>
          <w:i/>
          <w:iCs/>
          <w:sz w:val="24"/>
          <w:szCs w:val="24"/>
        </w:rPr>
        <w:t>Endoscopy</w:t>
      </w:r>
      <w:r w:rsidRPr="008F0F00">
        <w:rPr>
          <w:rFonts w:ascii="Book Antiqua" w:eastAsia="宋体" w:hAnsi="Book Antiqua" w:cs="宋体"/>
          <w:sz w:val="24"/>
          <w:szCs w:val="24"/>
        </w:rPr>
        <w:t> 2014; </w:t>
      </w:r>
      <w:r w:rsidRPr="008F0F00">
        <w:rPr>
          <w:rFonts w:ascii="Book Antiqua" w:eastAsia="宋体" w:hAnsi="Book Antiqua" w:cs="宋体"/>
          <w:b/>
          <w:bCs/>
          <w:sz w:val="24"/>
          <w:szCs w:val="24"/>
        </w:rPr>
        <w:t>46</w:t>
      </w:r>
      <w:r w:rsidRPr="008F0F00">
        <w:rPr>
          <w:rFonts w:ascii="Book Antiqua" w:eastAsia="宋体" w:hAnsi="Book Antiqua" w:cs="宋体"/>
          <w:sz w:val="24"/>
          <w:szCs w:val="24"/>
        </w:rPr>
        <w:t>: 352-355 [PMID: 24549783]</w:t>
      </w:r>
    </w:p>
    <w:p w:rsidR="00FB1CE5" w:rsidRPr="008F0F00" w:rsidRDefault="00FB1CE5" w:rsidP="00FB1CE5">
      <w:pPr>
        <w:spacing w:line="360" w:lineRule="auto"/>
        <w:jc w:val="both"/>
        <w:rPr>
          <w:rFonts w:ascii="Book Antiqua" w:eastAsia="宋体" w:hAnsi="Book Antiqua" w:cs="宋体"/>
          <w:sz w:val="24"/>
          <w:szCs w:val="24"/>
        </w:rPr>
      </w:pPr>
      <w:r w:rsidRPr="008F0F00">
        <w:rPr>
          <w:rFonts w:ascii="Book Antiqua" w:eastAsia="宋体" w:hAnsi="Book Antiqua" w:cs="宋体"/>
          <w:sz w:val="24"/>
          <w:szCs w:val="24"/>
        </w:rPr>
        <w:t>20 </w:t>
      </w:r>
      <w:proofErr w:type="spellStart"/>
      <w:r w:rsidRPr="008F0F00">
        <w:rPr>
          <w:rFonts w:ascii="Book Antiqua" w:eastAsia="宋体" w:hAnsi="Book Antiqua" w:cs="宋体"/>
          <w:b/>
          <w:bCs/>
          <w:sz w:val="24"/>
          <w:szCs w:val="24"/>
        </w:rPr>
        <w:t>Fogel</w:t>
      </w:r>
      <w:proofErr w:type="spellEnd"/>
      <w:r w:rsidRPr="008F0F00">
        <w:rPr>
          <w:rFonts w:ascii="Book Antiqua" w:eastAsia="宋体" w:hAnsi="Book Antiqua" w:cs="宋体"/>
          <w:b/>
          <w:bCs/>
          <w:sz w:val="24"/>
          <w:szCs w:val="24"/>
        </w:rPr>
        <w:t xml:space="preserve"> EL</w:t>
      </w:r>
      <w:r w:rsidRPr="008F0F00">
        <w:rPr>
          <w:rFonts w:ascii="Book Antiqua" w:eastAsia="宋体" w:hAnsi="Book Antiqua" w:cs="宋体"/>
          <w:sz w:val="24"/>
          <w:szCs w:val="24"/>
        </w:rPr>
        <w:t xml:space="preserve">, Sherman S, Lehman GA. Increased selective biliary cannulation rates in the setting of </w:t>
      </w:r>
      <w:proofErr w:type="spellStart"/>
      <w:r w:rsidRPr="008F0F00">
        <w:rPr>
          <w:rFonts w:ascii="Book Antiqua" w:eastAsia="宋体" w:hAnsi="Book Antiqua" w:cs="宋体"/>
          <w:sz w:val="24"/>
          <w:szCs w:val="24"/>
        </w:rPr>
        <w:t>periampullary</w:t>
      </w:r>
      <w:proofErr w:type="spellEnd"/>
      <w:r w:rsidRPr="008F0F00">
        <w:rPr>
          <w:rFonts w:ascii="Book Antiqua" w:eastAsia="宋体" w:hAnsi="Book Antiqua" w:cs="宋体"/>
          <w:sz w:val="24"/>
          <w:szCs w:val="24"/>
        </w:rPr>
        <w:t xml:space="preserve"> diverticula: main pancreatic duct stent placement followed by pre-cut biliary </w:t>
      </w:r>
      <w:proofErr w:type="spellStart"/>
      <w:r w:rsidRPr="008F0F00">
        <w:rPr>
          <w:rFonts w:ascii="Book Antiqua" w:eastAsia="宋体" w:hAnsi="Book Antiqua" w:cs="宋体"/>
          <w:sz w:val="24"/>
          <w:szCs w:val="24"/>
        </w:rPr>
        <w:t>sphincterotomy</w:t>
      </w:r>
      <w:proofErr w:type="spellEnd"/>
      <w:r w:rsidRPr="008F0F00">
        <w:rPr>
          <w:rFonts w:ascii="Book Antiqua" w:eastAsia="宋体" w:hAnsi="Book Antiqua" w:cs="宋体"/>
          <w:sz w:val="24"/>
          <w:szCs w:val="24"/>
        </w:rPr>
        <w:t>. </w:t>
      </w:r>
      <w:proofErr w:type="spellStart"/>
      <w:r w:rsidRPr="008F0F00">
        <w:rPr>
          <w:rFonts w:ascii="Book Antiqua" w:eastAsia="宋体" w:hAnsi="Book Antiqua" w:cs="宋体"/>
          <w:i/>
          <w:iCs/>
          <w:sz w:val="24"/>
          <w:szCs w:val="24"/>
        </w:rPr>
        <w:t>Gastrointest</w:t>
      </w:r>
      <w:proofErr w:type="spellEnd"/>
      <w:r w:rsidRPr="008F0F00">
        <w:rPr>
          <w:rFonts w:ascii="Book Antiqua" w:eastAsia="宋体" w:hAnsi="Book Antiqua" w:cs="宋体"/>
          <w:i/>
          <w:iCs/>
          <w:sz w:val="24"/>
          <w:szCs w:val="24"/>
        </w:rPr>
        <w:t xml:space="preserve"> </w:t>
      </w:r>
      <w:proofErr w:type="spellStart"/>
      <w:r w:rsidRPr="008F0F00">
        <w:rPr>
          <w:rFonts w:ascii="Book Antiqua" w:eastAsia="宋体" w:hAnsi="Book Antiqua" w:cs="宋体"/>
          <w:i/>
          <w:iCs/>
          <w:sz w:val="24"/>
          <w:szCs w:val="24"/>
        </w:rPr>
        <w:t>Endosc</w:t>
      </w:r>
      <w:proofErr w:type="spellEnd"/>
      <w:r w:rsidRPr="008F0F00">
        <w:rPr>
          <w:rFonts w:ascii="Book Antiqua" w:eastAsia="宋体" w:hAnsi="Book Antiqua" w:cs="宋体"/>
          <w:sz w:val="24"/>
          <w:szCs w:val="24"/>
        </w:rPr>
        <w:t> 1998; </w:t>
      </w:r>
      <w:r w:rsidRPr="008F0F00">
        <w:rPr>
          <w:rFonts w:ascii="Book Antiqua" w:eastAsia="宋体" w:hAnsi="Book Antiqua" w:cs="宋体"/>
          <w:b/>
          <w:bCs/>
          <w:sz w:val="24"/>
          <w:szCs w:val="24"/>
        </w:rPr>
        <w:t>47</w:t>
      </w:r>
      <w:r w:rsidRPr="008F0F00">
        <w:rPr>
          <w:rFonts w:ascii="Book Antiqua" w:eastAsia="宋体" w:hAnsi="Book Antiqua" w:cs="宋体"/>
          <w:sz w:val="24"/>
          <w:szCs w:val="24"/>
        </w:rPr>
        <w:t>: 396-400 [PMID: 9609434 DOI: 10.1016/S0016-5107(98)70226-3]</w:t>
      </w:r>
    </w:p>
    <w:p w:rsidR="00FB1CE5" w:rsidRPr="008F0F00" w:rsidRDefault="00FB1CE5" w:rsidP="00FB1CE5">
      <w:pPr>
        <w:spacing w:line="360" w:lineRule="auto"/>
        <w:jc w:val="both"/>
        <w:rPr>
          <w:rFonts w:ascii="Book Antiqua" w:eastAsia="宋体" w:hAnsi="Book Antiqua" w:cs="宋体"/>
          <w:sz w:val="24"/>
          <w:szCs w:val="24"/>
        </w:rPr>
      </w:pPr>
      <w:r w:rsidRPr="008F0F00">
        <w:rPr>
          <w:rFonts w:ascii="Book Antiqua" w:eastAsia="宋体" w:hAnsi="Book Antiqua" w:cs="宋体"/>
          <w:sz w:val="24"/>
          <w:szCs w:val="24"/>
        </w:rPr>
        <w:t>21 </w:t>
      </w:r>
      <w:proofErr w:type="spellStart"/>
      <w:r w:rsidRPr="008F0F00">
        <w:rPr>
          <w:rFonts w:ascii="Book Antiqua" w:eastAsia="宋体" w:hAnsi="Book Antiqua" w:cs="宋体"/>
          <w:b/>
          <w:bCs/>
          <w:sz w:val="24"/>
          <w:szCs w:val="24"/>
        </w:rPr>
        <w:t>Calvo</w:t>
      </w:r>
      <w:proofErr w:type="spellEnd"/>
      <w:r w:rsidRPr="008F0F00">
        <w:rPr>
          <w:rFonts w:ascii="Book Antiqua" w:eastAsia="宋体" w:hAnsi="Book Antiqua" w:cs="宋体"/>
          <w:b/>
          <w:bCs/>
          <w:sz w:val="24"/>
          <w:szCs w:val="24"/>
        </w:rPr>
        <w:t xml:space="preserve"> MM</w:t>
      </w:r>
      <w:r w:rsidRPr="008F0F00">
        <w:rPr>
          <w:rFonts w:ascii="Book Antiqua" w:eastAsia="宋体" w:hAnsi="Book Antiqua" w:cs="宋体"/>
          <w:sz w:val="24"/>
          <w:szCs w:val="24"/>
        </w:rPr>
        <w:t xml:space="preserve">, </w:t>
      </w:r>
      <w:proofErr w:type="spellStart"/>
      <w:r w:rsidRPr="008F0F00">
        <w:rPr>
          <w:rFonts w:ascii="Book Antiqua" w:eastAsia="宋体" w:hAnsi="Book Antiqua" w:cs="宋体"/>
          <w:sz w:val="24"/>
          <w:szCs w:val="24"/>
        </w:rPr>
        <w:t>Bujanda</w:t>
      </w:r>
      <w:proofErr w:type="spellEnd"/>
      <w:r w:rsidRPr="008F0F00">
        <w:rPr>
          <w:rFonts w:ascii="Book Antiqua" w:eastAsia="宋体" w:hAnsi="Book Antiqua" w:cs="宋体"/>
          <w:sz w:val="24"/>
          <w:szCs w:val="24"/>
        </w:rPr>
        <w:t xml:space="preserve"> L, Heras I, </w:t>
      </w:r>
      <w:proofErr w:type="spellStart"/>
      <w:r w:rsidRPr="008F0F00">
        <w:rPr>
          <w:rFonts w:ascii="Book Antiqua" w:eastAsia="宋体" w:hAnsi="Book Antiqua" w:cs="宋体"/>
          <w:sz w:val="24"/>
          <w:szCs w:val="24"/>
        </w:rPr>
        <w:t>Cabriada</w:t>
      </w:r>
      <w:proofErr w:type="spellEnd"/>
      <w:r w:rsidRPr="008F0F00">
        <w:rPr>
          <w:rFonts w:ascii="Book Antiqua" w:eastAsia="宋体" w:hAnsi="Book Antiqua" w:cs="宋体"/>
          <w:sz w:val="24"/>
          <w:szCs w:val="24"/>
        </w:rPr>
        <w:t xml:space="preserve"> JL, Bernal A, </w:t>
      </w:r>
      <w:proofErr w:type="spellStart"/>
      <w:r w:rsidRPr="008F0F00">
        <w:rPr>
          <w:rFonts w:ascii="Book Antiqua" w:eastAsia="宋体" w:hAnsi="Book Antiqua" w:cs="宋体"/>
          <w:sz w:val="24"/>
          <w:szCs w:val="24"/>
        </w:rPr>
        <w:t>Orive</w:t>
      </w:r>
      <w:proofErr w:type="spellEnd"/>
      <w:r w:rsidRPr="008F0F00">
        <w:rPr>
          <w:rFonts w:ascii="Book Antiqua" w:eastAsia="宋体" w:hAnsi="Book Antiqua" w:cs="宋体"/>
          <w:sz w:val="24"/>
          <w:szCs w:val="24"/>
        </w:rPr>
        <w:t xml:space="preserve"> V, </w:t>
      </w:r>
      <w:proofErr w:type="spellStart"/>
      <w:r w:rsidRPr="008F0F00">
        <w:rPr>
          <w:rFonts w:ascii="Book Antiqua" w:eastAsia="宋体" w:hAnsi="Book Antiqua" w:cs="宋体"/>
          <w:sz w:val="24"/>
          <w:szCs w:val="24"/>
        </w:rPr>
        <w:t>Miguelez</w:t>
      </w:r>
      <w:proofErr w:type="spellEnd"/>
      <w:r w:rsidRPr="008F0F00">
        <w:rPr>
          <w:rFonts w:ascii="Book Antiqua" w:eastAsia="宋体" w:hAnsi="Book Antiqua" w:cs="宋体"/>
          <w:sz w:val="24"/>
          <w:szCs w:val="24"/>
        </w:rPr>
        <w:t xml:space="preserve"> J. </w:t>
      </w:r>
      <w:proofErr w:type="gramStart"/>
      <w:r w:rsidRPr="008F0F00">
        <w:rPr>
          <w:rFonts w:ascii="Book Antiqua" w:eastAsia="宋体" w:hAnsi="Book Antiqua" w:cs="宋体"/>
          <w:sz w:val="24"/>
          <w:szCs w:val="24"/>
        </w:rPr>
        <w:t xml:space="preserve">The rendezvous technique for the treatment of </w:t>
      </w:r>
      <w:proofErr w:type="spellStart"/>
      <w:r w:rsidRPr="008F0F00">
        <w:rPr>
          <w:rFonts w:ascii="Book Antiqua" w:eastAsia="宋体" w:hAnsi="Book Antiqua" w:cs="宋体"/>
          <w:sz w:val="24"/>
          <w:szCs w:val="24"/>
        </w:rPr>
        <w:t>choledocholithiasis</w:t>
      </w:r>
      <w:proofErr w:type="spellEnd"/>
      <w:r w:rsidRPr="008F0F00">
        <w:rPr>
          <w:rFonts w:ascii="Book Antiqua" w:eastAsia="宋体" w:hAnsi="Book Antiqua" w:cs="宋体"/>
          <w:sz w:val="24"/>
          <w:szCs w:val="24"/>
        </w:rPr>
        <w:t>.</w:t>
      </w:r>
      <w:proofErr w:type="gramEnd"/>
      <w:r w:rsidRPr="008F0F00">
        <w:rPr>
          <w:rFonts w:ascii="Book Antiqua" w:eastAsia="宋体" w:hAnsi="Book Antiqua" w:cs="宋体"/>
          <w:sz w:val="24"/>
          <w:szCs w:val="24"/>
        </w:rPr>
        <w:t> </w:t>
      </w:r>
      <w:proofErr w:type="spellStart"/>
      <w:r w:rsidRPr="008F0F00">
        <w:rPr>
          <w:rFonts w:ascii="Book Antiqua" w:eastAsia="宋体" w:hAnsi="Book Antiqua" w:cs="宋体"/>
          <w:i/>
          <w:iCs/>
          <w:sz w:val="24"/>
          <w:szCs w:val="24"/>
        </w:rPr>
        <w:t>Gastrointest</w:t>
      </w:r>
      <w:proofErr w:type="spellEnd"/>
      <w:r w:rsidRPr="008F0F00">
        <w:rPr>
          <w:rFonts w:ascii="Book Antiqua" w:eastAsia="宋体" w:hAnsi="Book Antiqua" w:cs="宋体"/>
          <w:i/>
          <w:iCs/>
          <w:sz w:val="24"/>
          <w:szCs w:val="24"/>
        </w:rPr>
        <w:t xml:space="preserve"> </w:t>
      </w:r>
      <w:proofErr w:type="spellStart"/>
      <w:r w:rsidRPr="008F0F00">
        <w:rPr>
          <w:rFonts w:ascii="Book Antiqua" w:eastAsia="宋体" w:hAnsi="Book Antiqua" w:cs="宋体"/>
          <w:i/>
          <w:iCs/>
          <w:sz w:val="24"/>
          <w:szCs w:val="24"/>
        </w:rPr>
        <w:t>Endosc</w:t>
      </w:r>
      <w:proofErr w:type="spellEnd"/>
      <w:r w:rsidRPr="008F0F00">
        <w:rPr>
          <w:rFonts w:ascii="Book Antiqua" w:eastAsia="宋体" w:hAnsi="Book Antiqua" w:cs="宋体"/>
          <w:sz w:val="24"/>
          <w:szCs w:val="24"/>
        </w:rPr>
        <w:t> 2001; </w:t>
      </w:r>
      <w:r w:rsidRPr="008F0F00">
        <w:rPr>
          <w:rFonts w:ascii="Book Antiqua" w:eastAsia="宋体" w:hAnsi="Book Antiqua" w:cs="宋体"/>
          <w:b/>
          <w:bCs/>
          <w:sz w:val="24"/>
          <w:szCs w:val="24"/>
        </w:rPr>
        <w:t>54</w:t>
      </w:r>
      <w:r w:rsidRPr="008F0F00">
        <w:rPr>
          <w:rFonts w:ascii="Book Antiqua" w:eastAsia="宋体" w:hAnsi="Book Antiqua" w:cs="宋体"/>
          <w:sz w:val="24"/>
          <w:szCs w:val="24"/>
        </w:rPr>
        <w:t>: 511-513 [PMID: 11577321 DOI: 10.1067/mge.2001.118441]</w:t>
      </w:r>
    </w:p>
    <w:p w:rsidR="00FB1CE5" w:rsidRPr="008F0F00" w:rsidRDefault="00FB1CE5" w:rsidP="00FB1CE5">
      <w:pPr>
        <w:spacing w:line="360" w:lineRule="auto"/>
        <w:jc w:val="both"/>
        <w:rPr>
          <w:rFonts w:ascii="Book Antiqua" w:eastAsia="宋体" w:hAnsi="Book Antiqua" w:cs="宋体"/>
          <w:sz w:val="24"/>
          <w:szCs w:val="24"/>
        </w:rPr>
      </w:pPr>
      <w:proofErr w:type="gramStart"/>
      <w:r w:rsidRPr="008F0F00">
        <w:rPr>
          <w:rFonts w:ascii="Book Antiqua" w:eastAsia="宋体" w:hAnsi="Book Antiqua" w:cs="宋体"/>
          <w:sz w:val="24"/>
          <w:szCs w:val="24"/>
        </w:rPr>
        <w:t>22 </w:t>
      </w:r>
      <w:r w:rsidRPr="008F0F00">
        <w:rPr>
          <w:rFonts w:ascii="Book Antiqua" w:eastAsia="宋体" w:hAnsi="Book Antiqua" w:cs="宋体"/>
          <w:b/>
          <w:bCs/>
          <w:sz w:val="24"/>
          <w:szCs w:val="24"/>
        </w:rPr>
        <w:t>Dickey W</w:t>
      </w:r>
      <w:r w:rsidRPr="008F0F00">
        <w:rPr>
          <w:rFonts w:ascii="Book Antiqua" w:eastAsia="宋体" w:hAnsi="Book Antiqua" w:cs="宋体"/>
          <w:sz w:val="24"/>
          <w:szCs w:val="24"/>
        </w:rPr>
        <w:t>. Parallel cannulation technique</w:t>
      </w:r>
      <w:proofErr w:type="gramEnd"/>
      <w:r w:rsidRPr="008F0F00">
        <w:rPr>
          <w:rFonts w:ascii="Book Antiqua" w:eastAsia="宋体" w:hAnsi="Book Antiqua" w:cs="宋体"/>
          <w:sz w:val="24"/>
          <w:szCs w:val="24"/>
        </w:rPr>
        <w:t xml:space="preserve"> at ERCP rendezvous. </w:t>
      </w:r>
      <w:proofErr w:type="spellStart"/>
      <w:r w:rsidRPr="008F0F00">
        <w:rPr>
          <w:rFonts w:ascii="Book Antiqua" w:eastAsia="宋体" w:hAnsi="Book Antiqua" w:cs="宋体"/>
          <w:i/>
          <w:iCs/>
          <w:sz w:val="24"/>
          <w:szCs w:val="24"/>
        </w:rPr>
        <w:t>Gastrointest</w:t>
      </w:r>
      <w:proofErr w:type="spellEnd"/>
      <w:r w:rsidRPr="008F0F00">
        <w:rPr>
          <w:rFonts w:ascii="Book Antiqua" w:eastAsia="宋体" w:hAnsi="Book Antiqua" w:cs="宋体"/>
          <w:i/>
          <w:iCs/>
          <w:sz w:val="24"/>
          <w:szCs w:val="24"/>
        </w:rPr>
        <w:t xml:space="preserve"> </w:t>
      </w:r>
      <w:proofErr w:type="spellStart"/>
      <w:r w:rsidRPr="008F0F00">
        <w:rPr>
          <w:rFonts w:ascii="Book Antiqua" w:eastAsia="宋体" w:hAnsi="Book Antiqua" w:cs="宋体"/>
          <w:i/>
          <w:iCs/>
          <w:sz w:val="24"/>
          <w:szCs w:val="24"/>
        </w:rPr>
        <w:t>Endosc</w:t>
      </w:r>
      <w:proofErr w:type="spellEnd"/>
      <w:r w:rsidRPr="008F0F00">
        <w:rPr>
          <w:rFonts w:ascii="Book Antiqua" w:eastAsia="宋体" w:hAnsi="Book Antiqua" w:cs="宋体"/>
          <w:sz w:val="24"/>
          <w:szCs w:val="24"/>
        </w:rPr>
        <w:t> 2006; </w:t>
      </w:r>
      <w:r w:rsidRPr="008F0F00">
        <w:rPr>
          <w:rFonts w:ascii="Book Antiqua" w:eastAsia="宋体" w:hAnsi="Book Antiqua" w:cs="宋体"/>
          <w:b/>
          <w:bCs/>
          <w:sz w:val="24"/>
          <w:szCs w:val="24"/>
        </w:rPr>
        <w:t>63</w:t>
      </w:r>
      <w:r w:rsidRPr="008F0F00">
        <w:rPr>
          <w:rFonts w:ascii="Book Antiqua" w:eastAsia="宋体" w:hAnsi="Book Antiqua" w:cs="宋体"/>
          <w:sz w:val="24"/>
          <w:szCs w:val="24"/>
        </w:rPr>
        <w:t>: 686-687 [PMID: 16564873 DOI: 10.1016/j.gie.2005.10.029]</w:t>
      </w:r>
    </w:p>
    <w:p w:rsidR="00FB1CE5" w:rsidRPr="008F0F00" w:rsidRDefault="00FB1CE5" w:rsidP="00FB1CE5">
      <w:pPr>
        <w:spacing w:line="360" w:lineRule="auto"/>
        <w:jc w:val="both"/>
        <w:rPr>
          <w:rFonts w:ascii="Book Antiqua" w:eastAsia="宋体" w:hAnsi="Book Antiqua" w:cs="宋体"/>
          <w:sz w:val="24"/>
          <w:szCs w:val="24"/>
        </w:rPr>
      </w:pPr>
      <w:r w:rsidRPr="008F0F00">
        <w:rPr>
          <w:rFonts w:ascii="Book Antiqua" w:eastAsia="宋体" w:hAnsi="Book Antiqua" w:cs="宋体"/>
          <w:sz w:val="24"/>
          <w:szCs w:val="24"/>
        </w:rPr>
        <w:lastRenderedPageBreak/>
        <w:t>23 </w:t>
      </w:r>
      <w:r w:rsidRPr="008F0F00">
        <w:rPr>
          <w:rFonts w:ascii="Book Antiqua" w:eastAsia="宋体" w:hAnsi="Book Antiqua" w:cs="宋体"/>
          <w:b/>
          <w:bCs/>
          <w:sz w:val="24"/>
          <w:szCs w:val="24"/>
        </w:rPr>
        <w:t>Tarantino I</w:t>
      </w:r>
      <w:r w:rsidRPr="008F0F00">
        <w:rPr>
          <w:rFonts w:ascii="Book Antiqua" w:eastAsia="宋体" w:hAnsi="Book Antiqua" w:cs="宋体"/>
          <w:sz w:val="24"/>
          <w:szCs w:val="24"/>
        </w:rPr>
        <w:t xml:space="preserve">, Barresi L, </w:t>
      </w:r>
      <w:proofErr w:type="spellStart"/>
      <w:r w:rsidRPr="008F0F00">
        <w:rPr>
          <w:rFonts w:ascii="Book Antiqua" w:eastAsia="宋体" w:hAnsi="Book Antiqua" w:cs="宋体"/>
          <w:sz w:val="24"/>
          <w:szCs w:val="24"/>
        </w:rPr>
        <w:t>Fabbri</w:t>
      </w:r>
      <w:proofErr w:type="spellEnd"/>
      <w:r w:rsidRPr="008F0F00">
        <w:rPr>
          <w:rFonts w:ascii="Book Antiqua" w:eastAsia="宋体" w:hAnsi="Book Antiqua" w:cs="宋体"/>
          <w:sz w:val="24"/>
          <w:szCs w:val="24"/>
        </w:rPr>
        <w:t xml:space="preserve"> C, </w:t>
      </w:r>
      <w:proofErr w:type="spellStart"/>
      <w:r w:rsidRPr="008F0F00">
        <w:rPr>
          <w:rFonts w:ascii="Book Antiqua" w:eastAsia="宋体" w:hAnsi="Book Antiqua" w:cs="宋体"/>
          <w:sz w:val="24"/>
          <w:szCs w:val="24"/>
        </w:rPr>
        <w:t>Traina</w:t>
      </w:r>
      <w:proofErr w:type="spellEnd"/>
      <w:r w:rsidRPr="008F0F00">
        <w:rPr>
          <w:rFonts w:ascii="Book Antiqua" w:eastAsia="宋体" w:hAnsi="Book Antiqua" w:cs="宋体"/>
          <w:sz w:val="24"/>
          <w:szCs w:val="24"/>
        </w:rPr>
        <w:t xml:space="preserve"> M. Endoscopic ultrasound guided biliary drainage. </w:t>
      </w:r>
      <w:r w:rsidRPr="008F0F00">
        <w:rPr>
          <w:rFonts w:ascii="Book Antiqua" w:eastAsia="宋体" w:hAnsi="Book Antiqua" w:cs="宋体"/>
          <w:i/>
          <w:iCs/>
          <w:sz w:val="24"/>
          <w:szCs w:val="24"/>
        </w:rPr>
        <w:t xml:space="preserve">World J </w:t>
      </w:r>
      <w:proofErr w:type="spellStart"/>
      <w:r w:rsidRPr="008F0F00">
        <w:rPr>
          <w:rFonts w:ascii="Book Antiqua" w:eastAsia="宋体" w:hAnsi="Book Antiqua" w:cs="宋体"/>
          <w:i/>
          <w:iCs/>
          <w:sz w:val="24"/>
          <w:szCs w:val="24"/>
        </w:rPr>
        <w:t>Gastrointest</w:t>
      </w:r>
      <w:proofErr w:type="spellEnd"/>
      <w:r w:rsidRPr="008F0F00">
        <w:rPr>
          <w:rFonts w:ascii="Book Antiqua" w:eastAsia="宋体" w:hAnsi="Book Antiqua" w:cs="宋体"/>
          <w:i/>
          <w:iCs/>
          <w:sz w:val="24"/>
          <w:szCs w:val="24"/>
        </w:rPr>
        <w:t xml:space="preserve"> </w:t>
      </w:r>
      <w:proofErr w:type="spellStart"/>
      <w:r w:rsidRPr="008F0F00">
        <w:rPr>
          <w:rFonts w:ascii="Book Antiqua" w:eastAsia="宋体" w:hAnsi="Book Antiqua" w:cs="宋体"/>
          <w:i/>
          <w:iCs/>
          <w:sz w:val="24"/>
          <w:szCs w:val="24"/>
        </w:rPr>
        <w:t>Endosc</w:t>
      </w:r>
      <w:proofErr w:type="spellEnd"/>
      <w:r w:rsidRPr="008F0F00">
        <w:rPr>
          <w:rFonts w:ascii="Book Antiqua" w:eastAsia="宋体" w:hAnsi="Book Antiqua" w:cs="宋体"/>
          <w:sz w:val="24"/>
          <w:szCs w:val="24"/>
        </w:rPr>
        <w:t> 2012; </w:t>
      </w:r>
      <w:r w:rsidRPr="008F0F00">
        <w:rPr>
          <w:rFonts w:ascii="Book Antiqua" w:eastAsia="宋体" w:hAnsi="Book Antiqua" w:cs="宋体"/>
          <w:b/>
          <w:bCs/>
          <w:sz w:val="24"/>
          <w:szCs w:val="24"/>
        </w:rPr>
        <w:t>4</w:t>
      </w:r>
      <w:r w:rsidRPr="008F0F00">
        <w:rPr>
          <w:rFonts w:ascii="Book Antiqua" w:eastAsia="宋体" w:hAnsi="Book Antiqua" w:cs="宋体"/>
          <w:sz w:val="24"/>
          <w:szCs w:val="24"/>
        </w:rPr>
        <w:t>: 306-311 [PMID: 22816011 DOI: 10.4253/wjge.v4.i7.306]</w:t>
      </w:r>
    </w:p>
    <w:p w:rsidR="00FB1CE5" w:rsidRPr="008F0F00" w:rsidRDefault="00FB1CE5" w:rsidP="00FB1CE5">
      <w:pPr>
        <w:spacing w:line="360" w:lineRule="auto"/>
        <w:jc w:val="both"/>
        <w:rPr>
          <w:rFonts w:ascii="Book Antiqua" w:eastAsia="宋体" w:hAnsi="Book Antiqua" w:cs="宋体"/>
          <w:sz w:val="24"/>
          <w:szCs w:val="24"/>
        </w:rPr>
      </w:pPr>
      <w:r w:rsidRPr="008F0F00">
        <w:rPr>
          <w:rFonts w:ascii="Book Antiqua" w:eastAsia="宋体" w:hAnsi="Book Antiqua" w:cs="宋体"/>
          <w:sz w:val="24"/>
          <w:szCs w:val="24"/>
        </w:rPr>
        <w:t>24 </w:t>
      </w:r>
      <w:r w:rsidRPr="008F0F00">
        <w:rPr>
          <w:rFonts w:ascii="Book Antiqua" w:eastAsia="宋体" w:hAnsi="Book Antiqua" w:cs="宋体"/>
          <w:b/>
          <w:bCs/>
          <w:sz w:val="24"/>
          <w:szCs w:val="24"/>
        </w:rPr>
        <w:t>Kim HG</w:t>
      </w:r>
      <w:r w:rsidRPr="008F0F00">
        <w:rPr>
          <w:rFonts w:ascii="Book Antiqua" w:eastAsia="宋体" w:hAnsi="Book Antiqua" w:cs="宋体"/>
          <w:sz w:val="24"/>
          <w:szCs w:val="24"/>
        </w:rPr>
        <w:t xml:space="preserve">, </w:t>
      </w:r>
      <w:proofErr w:type="spellStart"/>
      <w:r w:rsidRPr="008F0F00">
        <w:rPr>
          <w:rFonts w:ascii="Book Antiqua" w:eastAsia="宋体" w:hAnsi="Book Antiqua" w:cs="宋体"/>
          <w:sz w:val="24"/>
          <w:szCs w:val="24"/>
        </w:rPr>
        <w:t>Cheon</w:t>
      </w:r>
      <w:proofErr w:type="spellEnd"/>
      <w:r w:rsidRPr="008F0F00">
        <w:rPr>
          <w:rFonts w:ascii="Book Antiqua" w:eastAsia="宋体" w:hAnsi="Book Antiqua" w:cs="宋体"/>
          <w:sz w:val="24"/>
          <w:szCs w:val="24"/>
        </w:rPr>
        <w:t xml:space="preserve"> YK, Cho YD, Moon JH, Park do H, Lee TH, Choi HJ, Park SH, Lee JS, Lee MS. Small </w:t>
      </w:r>
      <w:proofErr w:type="spellStart"/>
      <w:r w:rsidRPr="008F0F00">
        <w:rPr>
          <w:rFonts w:ascii="Book Antiqua" w:eastAsia="宋体" w:hAnsi="Book Antiqua" w:cs="宋体"/>
          <w:sz w:val="24"/>
          <w:szCs w:val="24"/>
        </w:rPr>
        <w:t>sphincterotomy</w:t>
      </w:r>
      <w:proofErr w:type="spellEnd"/>
      <w:r w:rsidRPr="008F0F00">
        <w:rPr>
          <w:rFonts w:ascii="Book Antiqua" w:eastAsia="宋体" w:hAnsi="Book Antiqua" w:cs="宋体"/>
          <w:sz w:val="24"/>
          <w:szCs w:val="24"/>
        </w:rPr>
        <w:t xml:space="preserve"> combined with endoscopic papillary large balloon dilation versus </w:t>
      </w:r>
      <w:proofErr w:type="spellStart"/>
      <w:r w:rsidRPr="008F0F00">
        <w:rPr>
          <w:rFonts w:ascii="Book Antiqua" w:eastAsia="宋体" w:hAnsi="Book Antiqua" w:cs="宋体"/>
          <w:sz w:val="24"/>
          <w:szCs w:val="24"/>
        </w:rPr>
        <w:t>sphincterotomy</w:t>
      </w:r>
      <w:proofErr w:type="spellEnd"/>
      <w:r w:rsidRPr="008F0F00">
        <w:rPr>
          <w:rFonts w:ascii="Book Antiqua" w:eastAsia="宋体" w:hAnsi="Book Antiqua" w:cs="宋体"/>
          <w:sz w:val="24"/>
          <w:szCs w:val="24"/>
        </w:rPr>
        <w:t>. </w:t>
      </w:r>
      <w:r w:rsidRPr="008F0F00">
        <w:rPr>
          <w:rFonts w:ascii="Book Antiqua" w:eastAsia="宋体" w:hAnsi="Book Antiqua" w:cs="宋体"/>
          <w:i/>
          <w:iCs/>
          <w:sz w:val="24"/>
          <w:szCs w:val="24"/>
        </w:rPr>
        <w:t xml:space="preserve">World J </w:t>
      </w:r>
      <w:proofErr w:type="spellStart"/>
      <w:r w:rsidRPr="008F0F00">
        <w:rPr>
          <w:rFonts w:ascii="Book Antiqua" w:eastAsia="宋体" w:hAnsi="Book Antiqua" w:cs="宋体"/>
          <w:i/>
          <w:iCs/>
          <w:sz w:val="24"/>
          <w:szCs w:val="24"/>
        </w:rPr>
        <w:t>Gastroenterol</w:t>
      </w:r>
      <w:proofErr w:type="spellEnd"/>
      <w:r w:rsidRPr="008F0F00">
        <w:rPr>
          <w:rFonts w:ascii="Book Antiqua" w:eastAsia="宋体" w:hAnsi="Book Antiqua" w:cs="宋体"/>
          <w:sz w:val="24"/>
          <w:szCs w:val="24"/>
        </w:rPr>
        <w:t> 2009; </w:t>
      </w:r>
      <w:r w:rsidRPr="008F0F00">
        <w:rPr>
          <w:rFonts w:ascii="Book Antiqua" w:eastAsia="宋体" w:hAnsi="Book Antiqua" w:cs="宋体"/>
          <w:b/>
          <w:bCs/>
          <w:sz w:val="24"/>
          <w:szCs w:val="24"/>
        </w:rPr>
        <w:t>15</w:t>
      </w:r>
      <w:r w:rsidRPr="008F0F00">
        <w:rPr>
          <w:rFonts w:ascii="Book Antiqua" w:eastAsia="宋体" w:hAnsi="Book Antiqua" w:cs="宋体"/>
          <w:sz w:val="24"/>
          <w:szCs w:val="24"/>
        </w:rPr>
        <w:t>: 4298-4304 [PMID: 19750573 DOI: 10.3748/wjg.v19.i41.7168]</w:t>
      </w:r>
    </w:p>
    <w:p w:rsidR="00FB1CE5" w:rsidRPr="008F0F00" w:rsidRDefault="00FB1CE5" w:rsidP="00FB1CE5">
      <w:pPr>
        <w:spacing w:line="360" w:lineRule="auto"/>
        <w:jc w:val="both"/>
        <w:rPr>
          <w:rFonts w:ascii="Book Antiqua" w:eastAsia="宋体" w:hAnsi="Book Antiqua" w:cs="宋体"/>
          <w:sz w:val="24"/>
          <w:szCs w:val="24"/>
        </w:rPr>
      </w:pPr>
      <w:r>
        <w:rPr>
          <w:rFonts w:ascii="Book Antiqua" w:eastAsia="宋体" w:hAnsi="Book Antiqua" w:cs="宋体"/>
          <w:sz w:val="24"/>
          <w:szCs w:val="24"/>
        </w:rPr>
        <w:t xml:space="preserve">25 </w:t>
      </w:r>
      <w:r w:rsidRPr="008F0F00">
        <w:rPr>
          <w:rFonts w:ascii="Book Antiqua" w:eastAsia="宋体" w:hAnsi="Book Antiqua" w:cs="宋体"/>
          <w:b/>
          <w:sz w:val="24"/>
          <w:szCs w:val="24"/>
        </w:rPr>
        <w:t>Kim HG</w:t>
      </w:r>
      <w:r w:rsidRPr="008F0F00">
        <w:rPr>
          <w:rFonts w:ascii="Book Antiqua" w:eastAsia="宋体" w:hAnsi="Book Antiqua" w:cs="宋体"/>
          <w:sz w:val="24"/>
          <w:szCs w:val="24"/>
        </w:rPr>
        <w:t xml:space="preserve">, </w:t>
      </w:r>
      <w:proofErr w:type="spellStart"/>
      <w:r w:rsidRPr="008F0F00">
        <w:rPr>
          <w:rFonts w:ascii="Book Antiqua" w:eastAsia="宋体" w:hAnsi="Book Antiqua" w:cs="宋体"/>
          <w:sz w:val="24"/>
          <w:szCs w:val="24"/>
        </w:rPr>
        <w:t>Cheon</w:t>
      </w:r>
      <w:proofErr w:type="spellEnd"/>
      <w:r w:rsidRPr="008F0F00">
        <w:rPr>
          <w:rFonts w:ascii="Book Antiqua" w:eastAsia="宋体" w:hAnsi="Book Antiqua" w:cs="宋体"/>
          <w:sz w:val="24"/>
          <w:szCs w:val="24"/>
        </w:rPr>
        <w:t xml:space="preserve"> YK, Cho YD, Moon JH, Park DH, Lee TH, Choi HJ, Park SH, Lee JS, Lee MS. Small </w:t>
      </w:r>
      <w:proofErr w:type="spellStart"/>
      <w:r w:rsidRPr="008F0F00">
        <w:rPr>
          <w:rFonts w:ascii="Book Antiqua" w:eastAsia="宋体" w:hAnsi="Book Antiqua" w:cs="宋体"/>
          <w:sz w:val="24"/>
          <w:szCs w:val="24"/>
        </w:rPr>
        <w:t>sphincterotomy</w:t>
      </w:r>
      <w:proofErr w:type="spellEnd"/>
      <w:r w:rsidRPr="008F0F00">
        <w:rPr>
          <w:rFonts w:ascii="Book Antiqua" w:eastAsia="宋体" w:hAnsi="Book Antiqua" w:cs="宋体"/>
          <w:sz w:val="24"/>
          <w:szCs w:val="24"/>
        </w:rPr>
        <w:t xml:space="preserve"> combined with endoscopic papillary large balloon dilation versus </w:t>
      </w:r>
      <w:proofErr w:type="spellStart"/>
      <w:r w:rsidRPr="008F0F00">
        <w:rPr>
          <w:rFonts w:ascii="Book Antiqua" w:eastAsia="宋体" w:hAnsi="Book Antiqua" w:cs="宋体"/>
          <w:sz w:val="24"/>
          <w:szCs w:val="24"/>
        </w:rPr>
        <w:t>sphincterotomy</w:t>
      </w:r>
      <w:proofErr w:type="spellEnd"/>
      <w:r w:rsidRPr="008F0F00">
        <w:rPr>
          <w:rFonts w:ascii="Book Antiqua" w:eastAsia="宋体" w:hAnsi="Book Antiqua" w:cs="宋体"/>
          <w:sz w:val="24"/>
          <w:szCs w:val="24"/>
        </w:rPr>
        <w:t>.</w:t>
      </w:r>
      <w:r w:rsidRPr="008F0F00">
        <w:rPr>
          <w:rFonts w:ascii="Book Antiqua" w:eastAsia="宋体" w:hAnsi="Book Antiqua" w:cs="宋体"/>
          <w:i/>
          <w:sz w:val="24"/>
          <w:szCs w:val="24"/>
        </w:rPr>
        <w:t xml:space="preserve"> World J </w:t>
      </w:r>
      <w:proofErr w:type="spellStart"/>
      <w:r w:rsidRPr="008F0F00">
        <w:rPr>
          <w:rFonts w:ascii="Book Antiqua" w:eastAsia="宋体" w:hAnsi="Book Antiqua" w:cs="宋体"/>
          <w:i/>
          <w:sz w:val="24"/>
          <w:szCs w:val="24"/>
        </w:rPr>
        <w:t>Gastroenterol</w:t>
      </w:r>
      <w:proofErr w:type="spellEnd"/>
      <w:r w:rsidRPr="008F0F00">
        <w:rPr>
          <w:rFonts w:ascii="Book Antiqua" w:eastAsia="宋体" w:hAnsi="Book Antiqua" w:cs="宋体"/>
          <w:i/>
          <w:sz w:val="24"/>
          <w:szCs w:val="24"/>
        </w:rPr>
        <w:t xml:space="preserve"> </w:t>
      </w:r>
      <w:r w:rsidRPr="008F0F00">
        <w:rPr>
          <w:rFonts w:ascii="Book Antiqua" w:eastAsia="宋体" w:hAnsi="Book Antiqua" w:cs="宋体"/>
          <w:sz w:val="24"/>
          <w:szCs w:val="24"/>
        </w:rPr>
        <w:t xml:space="preserve">2009; </w:t>
      </w:r>
      <w:r w:rsidRPr="008F0F00">
        <w:rPr>
          <w:rFonts w:ascii="Book Antiqua" w:eastAsia="宋体" w:hAnsi="Book Antiqua" w:cs="宋体"/>
          <w:b/>
          <w:sz w:val="24"/>
          <w:szCs w:val="24"/>
        </w:rPr>
        <w:t>15</w:t>
      </w:r>
      <w:r w:rsidRPr="008F0F00">
        <w:rPr>
          <w:rFonts w:ascii="Book Antiqua" w:eastAsia="宋体" w:hAnsi="Book Antiqua" w:cs="宋体"/>
          <w:sz w:val="24"/>
          <w:szCs w:val="24"/>
        </w:rPr>
        <w:t>: 4298-4304 [PMID: PMC2744186 DOI: 10.3748/wjg.15.4298].</w:t>
      </w:r>
    </w:p>
    <w:p w:rsidR="004340BE" w:rsidRPr="00FB1CE5" w:rsidRDefault="00FB1CE5" w:rsidP="00FB1CE5">
      <w:pPr>
        <w:spacing w:line="360" w:lineRule="auto"/>
        <w:jc w:val="both"/>
        <w:rPr>
          <w:rFonts w:ascii="Book Antiqua" w:eastAsia="宋体" w:hAnsi="Book Antiqua" w:cs="宋体"/>
          <w:sz w:val="24"/>
          <w:szCs w:val="24"/>
        </w:rPr>
      </w:pPr>
      <w:r w:rsidRPr="008F0F00">
        <w:rPr>
          <w:rFonts w:ascii="Book Antiqua" w:eastAsia="宋体" w:hAnsi="Book Antiqua" w:cs="宋体"/>
          <w:sz w:val="24"/>
          <w:szCs w:val="24"/>
        </w:rPr>
        <w:t>26 </w:t>
      </w:r>
      <w:r w:rsidRPr="008F0F00">
        <w:rPr>
          <w:rFonts w:ascii="Book Antiqua" w:eastAsia="宋体" w:hAnsi="Book Antiqua" w:cs="宋体"/>
          <w:b/>
          <w:bCs/>
          <w:sz w:val="24"/>
          <w:szCs w:val="24"/>
        </w:rPr>
        <w:t>Minami A</w:t>
      </w:r>
      <w:r w:rsidRPr="008F0F00">
        <w:rPr>
          <w:rFonts w:ascii="Book Antiqua" w:eastAsia="宋体" w:hAnsi="Book Antiqua" w:cs="宋体"/>
          <w:sz w:val="24"/>
          <w:szCs w:val="24"/>
        </w:rPr>
        <w:t xml:space="preserve">, Hirose S, </w:t>
      </w:r>
      <w:proofErr w:type="spellStart"/>
      <w:r w:rsidRPr="008F0F00">
        <w:rPr>
          <w:rFonts w:ascii="Book Antiqua" w:eastAsia="宋体" w:hAnsi="Book Antiqua" w:cs="宋体"/>
          <w:sz w:val="24"/>
          <w:szCs w:val="24"/>
        </w:rPr>
        <w:t>Nomoto</w:t>
      </w:r>
      <w:proofErr w:type="spellEnd"/>
      <w:r w:rsidRPr="008F0F00">
        <w:rPr>
          <w:rFonts w:ascii="Book Antiqua" w:eastAsia="宋体" w:hAnsi="Book Antiqua" w:cs="宋体"/>
          <w:sz w:val="24"/>
          <w:szCs w:val="24"/>
        </w:rPr>
        <w:t xml:space="preserve"> T, Hayakawa S. Small </w:t>
      </w:r>
      <w:proofErr w:type="spellStart"/>
      <w:r w:rsidRPr="008F0F00">
        <w:rPr>
          <w:rFonts w:ascii="Book Antiqua" w:eastAsia="宋体" w:hAnsi="Book Antiqua" w:cs="宋体"/>
          <w:sz w:val="24"/>
          <w:szCs w:val="24"/>
        </w:rPr>
        <w:t>sphincterotomy</w:t>
      </w:r>
      <w:proofErr w:type="spellEnd"/>
      <w:r w:rsidRPr="008F0F00">
        <w:rPr>
          <w:rFonts w:ascii="Book Antiqua" w:eastAsia="宋体" w:hAnsi="Book Antiqua" w:cs="宋体"/>
          <w:sz w:val="24"/>
          <w:szCs w:val="24"/>
        </w:rPr>
        <w:t xml:space="preserve"> combined with papillary dilation with large balloon permits retrieval of large stones without mechanical lithotripsy. </w:t>
      </w:r>
      <w:r w:rsidRPr="008F0F00">
        <w:rPr>
          <w:rFonts w:ascii="Book Antiqua" w:eastAsia="宋体" w:hAnsi="Book Antiqua" w:cs="宋体"/>
          <w:i/>
          <w:iCs/>
          <w:sz w:val="24"/>
          <w:szCs w:val="24"/>
        </w:rPr>
        <w:t xml:space="preserve">World J </w:t>
      </w:r>
      <w:proofErr w:type="spellStart"/>
      <w:r w:rsidRPr="008F0F00">
        <w:rPr>
          <w:rFonts w:ascii="Book Antiqua" w:eastAsia="宋体" w:hAnsi="Book Antiqua" w:cs="宋体"/>
          <w:i/>
          <w:iCs/>
          <w:sz w:val="24"/>
          <w:szCs w:val="24"/>
        </w:rPr>
        <w:t>Gastroenterol</w:t>
      </w:r>
      <w:proofErr w:type="spellEnd"/>
      <w:r w:rsidRPr="008F0F00">
        <w:rPr>
          <w:rFonts w:ascii="Book Antiqua" w:eastAsia="宋体" w:hAnsi="Book Antiqua" w:cs="宋体"/>
          <w:sz w:val="24"/>
          <w:szCs w:val="24"/>
        </w:rPr>
        <w:t> 2007; </w:t>
      </w:r>
      <w:r w:rsidRPr="008F0F00">
        <w:rPr>
          <w:rFonts w:ascii="Book Antiqua" w:eastAsia="宋体" w:hAnsi="Book Antiqua" w:cs="宋体"/>
          <w:b/>
          <w:bCs/>
          <w:sz w:val="24"/>
          <w:szCs w:val="24"/>
        </w:rPr>
        <w:t>13</w:t>
      </w:r>
      <w:r w:rsidRPr="008F0F00">
        <w:rPr>
          <w:rFonts w:ascii="Book Antiqua" w:eastAsia="宋体" w:hAnsi="Book Antiqua" w:cs="宋体"/>
          <w:sz w:val="24"/>
          <w:szCs w:val="24"/>
        </w:rPr>
        <w:t>: 2179-2182 [PMID: 17465497 DOI: 10.3748/wjg.v13.i15.2179]</w:t>
      </w:r>
      <w:r w:rsidR="004340BE" w:rsidRPr="00021597">
        <w:rPr>
          <w:rFonts w:ascii="Book Antiqua" w:hAnsi="Book Antiqua" w:cs="Times New Roman"/>
          <w:b/>
          <w:bCs/>
          <w:sz w:val="24"/>
          <w:szCs w:val="24"/>
        </w:rPr>
        <w:t xml:space="preserve"> </w:t>
      </w:r>
      <w:bookmarkStart w:id="13" w:name="OLE_LINK3"/>
      <w:bookmarkStart w:id="14" w:name="OLE_LINK4"/>
    </w:p>
    <w:p w:rsidR="004340BE" w:rsidRPr="00021597" w:rsidRDefault="004340BE" w:rsidP="004340BE">
      <w:pPr>
        <w:pStyle w:val="ListParagraph"/>
        <w:spacing w:after="0" w:line="360" w:lineRule="auto"/>
        <w:ind w:left="0"/>
        <w:jc w:val="right"/>
        <w:rPr>
          <w:rFonts w:ascii="Book Antiqua" w:eastAsia="宋体" w:hAnsi="Book Antiqua"/>
          <w:b/>
          <w:bCs/>
          <w:sz w:val="24"/>
          <w:szCs w:val="24"/>
          <w:lang w:eastAsia="zh-CN"/>
        </w:rPr>
      </w:pPr>
      <w:bookmarkStart w:id="15" w:name="OLE_LINK277"/>
      <w:bookmarkStart w:id="16" w:name="OLE_LINK278"/>
      <w:bookmarkStart w:id="17" w:name="OLE_LINK279"/>
      <w:bookmarkStart w:id="18" w:name="OLE_LINK290"/>
      <w:bookmarkStart w:id="19" w:name="OLE_LINK301"/>
      <w:bookmarkStart w:id="20" w:name="OLE_LINK312"/>
      <w:bookmarkStart w:id="21" w:name="OLE_LINK315"/>
      <w:bookmarkStart w:id="22" w:name="OLE_LINK316"/>
      <w:bookmarkStart w:id="23" w:name="OLE_LINK317"/>
      <w:bookmarkStart w:id="24" w:name="OLE_LINK318"/>
      <w:bookmarkStart w:id="25" w:name="OLE_LINK326"/>
      <w:bookmarkStart w:id="26" w:name="OLE_LINK335"/>
      <w:bookmarkStart w:id="27" w:name="OLE_LINK339"/>
      <w:bookmarkStart w:id="28" w:name="OLE_LINK348"/>
      <w:bookmarkStart w:id="29" w:name="OLE_LINK399"/>
      <w:bookmarkStart w:id="30" w:name="OLE_LINK419"/>
      <w:bookmarkStart w:id="31" w:name="OLE_LINK420"/>
      <w:bookmarkStart w:id="32" w:name="OLE_LINK423"/>
      <w:bookmarkStart w:id="33" w:name="OLE_LINK449"/>
      <w:bookmarkStart w:id="34" w:name="OLE_LINK450"/>
      <w:bookmarkStart w:id="35" w:name="OLE_LINK454"/>
      <w:bookmarkStart w:id="36" w:name="OLE_LINK461"/>
      <w:bookmarkStart w:id="37" w:name="OLE_LINK471"/>
      <w:bookmarkStart w:id="38" w:name="OLE_LINK474"/>
      <w:bookmarkStart w:id="39" w:name="OLE_LINK407"/>
      <w:bookmarkStart w:id="40" w:name="OLE_LINK494"/>
      <w:bookmarkStart w:id="41" w:name="OLE_LINK506"/>
      <w:bookmarkStart w:id="42" w:name="OLE_LINK519"/>
      <w:bookmarkStart w:id="43" w:name="OLE_LINK8"/>
      <w:bookmarkStart w:id="44" w:name="OLE_LINK87"/>
      <w:bookmarkStart w:id="45" w:name="OLE_LINK556"/>
      <w:bookmarkStart w:id="46" w:name="OLE_LINK602"/>
      <w:bookmarkEnd w:id="13"/>
      <w:bookmarkEnd w:id="14"/>
      <w:r w:rsidRPr="00021597">
        <w:rPr>
          <w:rStyle w:val="Strong"/>
          <w:rFonts w:ascii="Book Antiqua" w:hAnsi="Book Antiqua" w:cs="Arial"/>
          <w:noProof/>
        </w:rPr>
        <w:t xml:space="preserve">                                                            </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rsidR="000C5267" w:rsidRPr="00712F63" w:rsidRDefault="000C5267" w:rsidP="000C5267">
      <w:pPr>
        <w:pStyle w:val="ListParagraph"/>
        <w:wordWrap w:val="0"/>
        <w:spacing w:line="360" w:lineRule="auto"/>
        <w:ind w:left="360" w:right="120"/>
        <w:jc w:val="right"/>
        <w:rPr>
          <w:rFonts w:ascii="Book Antiqua" w:eastAsia="宋体" w:hAnsi="Book Antiqua"/>
          <w:b/>
          <w:bCs/>
          <w:color w:val="000000"/>
          <w:lang w:eastAsia="zh-CN"/>
        </w:rPr>
      </w:pPr>
      <w:bookmarkStart w:id="47" w:name="OLE_LINK427"/>
      <w:bookmarkStart w:id="48" w:name="OLE_LINK435"/>
      <w:bookmarkStart w:id="49" w:name="OLE_LINK516"/>
      <w:bookmarkStart w:id="50" w:name="OLE_LINK45"/>
      <w:bookmarkStart w:id="51" w:name="OLE_LINK132"/>
      <w:bookmarkStart w:id="52" w:name="OLE_LINK529"/>
      <w:bookmarkStart w:id="53" w:name="OLE_LINK541"/>
      <w:bookmarkStart w:id="54" w:name="OLE_LINK560"/>
      <w:bookmarkStart w:id="55" w:name="OLE_LINK558"/>
      <w:r w:rsidRPr="00712F63">
        <w:rPr>
          <w:rStyle w:val="Strong"/>
          <w:rFonts w:ascii="Book Antiqua" w:hAnsi="Book Antiqua" w:cs="Arial"/>
          <w:bCs w:val="0"/>
          <w:noProof/>
          <w:color w:val="000000"/>
        </w:rPr>
        <w:t>P-Reviewer</w:t>
      </w:r>
      <w:r w:rsidRPr="00712F63">
        <w:rPr>
          <w:rStyle w:val="Strong"/>
          <w:rFonts w:ascii="Book Antiqua" w:eastAsia="宋体" w:hAnsi="Book Antiqua" w:cs="Arial"/>
          <w:bCs w:val="0"/>
          <w:noProof/>
          <w:color w:val="000000"/>
          <w:lang w:eastAsia="zh-CN"/>
        </w:rPr>
        <w:t>:</w:t>
      </w:r>
      <w:r w:rsidRPr="00712F63">
        <w:rPr>
          <w:rFonts w:ascii="Book Antiqua" w:hAnsi="Book Antiqua"/>
          <w:bCs/>
          <w:color w:val="000000"/>
        </w:rPr>
        <w:t xml:space="preserve"> </w:t>
      </w:r>
      <w:proofErr w:type="spellStart"/>
      <w:r>
        <w:rPr>
          <w:rFonts w:ascii="Book Antiqua" w:hAnsi="Book Antiqua"/>
          <w:bCs/>
          <w:color w:val="000000"/>
        </w:rPr>
        <w:t>Gkekas</w:t>
      </w:r>
      <w:proofErr w:type="spellEnd"/>
      <w:r>
        <w:rPr>
          <w:rFonts w:ascii="Book Antiqua" w:eastAsiaTheme="minorEastAsia" w:hAnsi="Book Antiqua" w:hint="eastAsia"/>
          <w:bCs/>
          <w:color w:val="000000"/>
          <w:lang w:eastAsia="zh-CN"/>
        </w:rPr>
        <w:t xml:space="preserve"> </w:t>
      </w:r>
      <w:r w:rsidRPr="000C5267">
        <w:rPr>
          <w:rFonts w:ascii="Book Antiqua" w:hAnsi="Book Antiqua"/>
          <w:bCs/>
          <w:color w:val="000000"/>
        </w:rPr>
        <w:t>I</w:t>
      </w:r>
      <w:r>
        <w:rPr>
          <w:rFonts w:ascii="Book Antiqua" w:eastAsiaTheme="minorEastAsia" w:hAnsi="Book Antiqua" w:hint="eastAsia"/>
          <w:bCs/>
          <w:color w:val="000000"/>
          <w:lang w:eastAsia="zh-CN"/>
        </w:rPr>
        <w:t>,</w:t>
      </w:r>
      <w:r w:rsidRPr="00712F63">
        <w:rPr>
          <w:rFonts w:ascii="Book Antiqua" w:hAnsi="Book Antiqua"/>
          <w:bCs/>
          <w:color w:val="000000"/>
        </w:rPr>
        <w:t xml:space="preserve"> </w:t>
      </w:r>
      <w:r>
        <w:rPr>
          <w:rFonts w:ascii="Book Antiqua" w:hAnsi="Book Antiqua"/>
          <w:bCs/>
          <w:color w:val="000000"/>
        </w:rPr>
        <w:t>Kitamura</w:t>
      </w:r>
      <w:r>
        <w:rPr>
          <w:rFonts w:ascii="Book Antiqua" w:eastAsiaTheme="minorEastAsia" w:hAnsi="Book Antiqua" w:hint="eastAsia"/>
          <w:bCs/>
          <w:color w:val="000000"/>
          <w:lang w:eastAsia="zh-CN"/>
        </w:rPr>
        <w:t xml:space="preserve"> </w:t>
      </w:r>
      <w:r w:rsidRPr="000C5267">
        <w:rPr>
          <w:rFonts w:ascii="Book Antiqua" w:hAnsi="Book Antiqua"/>
          <w:bCs/>
          <w:color w:val="000000"/>
        </w:rPr>
        <w:t>K</w:t>
      </w:r>
      <w:r>
        <w:rPr>
          <w:rFonts w:ascii="Book Antiqua" w:eastAsiaTheme="minorEastAsia" w:hAnsi="Book Antiqua" w:hint="eastAsia"/>
          <w:bCs/>
          <w:color w:val="000000"/>
          <w:lang w:eastAsia="zh-CN"/>
        </w:rPr>
        <w:t>,</w:t>
      </w:r>
      <w:r w:rsidRPr="00712F63">
        <w:rPr>
          <w:rFonts w:ascii="Book Antiqua" w:hAnsi="Book Antiqua"/>
          <w:bCs/>
          <w:color w:val="000000"/>
        </w:rPr>
        <w:t xml:space="preserve"> </w:t>
      </w:r>
      <w:proofErr w:type="spellStart"/>
      <w:r>
        <w:rPr>
          <w:rFonts w:ascii="Book Antiqua" w:hAnsi="Book Antiqua"/>
          <w:bCs/>
          <w:color w:val="000000"/>
        </w:rPr>
        <w:t>Oner</w:t>
      </w:r>
      <w:proofErr w:type="spellEnd"/>
      <w:r>
        <w:rPr>
          <w:rFonts w:ascii="Book Antiqua" w:eastAsiaTheme="minorEastAsia" w:hAnsi="Book Antiqua" w:hint="eastAsia"/>
          <w:bCs/>
          <w:color w:val="000000"/>
          <w:lang w:eastAsia="zh-CN"/>
        </w:rPr>
        <w:t xml:space="preserve"> </w:t>
      </w:r>
      <w:r w:rsidRPr="000C5267">
        <w:rPr>
          <w:rFonts w:ascii="Book Antiqua" w:hAnsi="Book Antiqua"/>
          <w:bCs/>
          <w:color w:val="000000"/>
        </w:rPr>
        <w:t>OZ</w:t>
      </w:r>
      <w:r w:rsidRPr="00712F63">
        <w:rPr>
          <w:rFonts w:ascii="Book Antiqua" w:hAnsi="Book Antiqua"/>
          <w:bCs/>
          <w:color w:val="000000"/>
        </w:rPr>
        <w:t xml:space="preserve"> </w:t>
      </w:r>
      <w:r w:rsidRPr="00712F63">
        <w:rPr>
          <w:rFonts w:ascii="Book Antiqua" w:hAnsi="Book Antiqua"/>
          <w:b/>
          <w:bCs/>
          <w:color w:val="000000"/>
        </w:rPr>
        <w:t>S-Editor</w:t>
      </w:r>
      <w:r w:rsidRPr="00712F63">
        <w:rPr>
          <w:rFonts w:ascii="Book Antiqua" w:eastAsia="宋体" w:hAnsi="Book Antiqua"/>
          <w:b/>
          <w:bCs/>
          <w:color w:val="000000"/>
          <w:lang w:eastAsia="zh-CN"/>
        </w:rPr>
        <w:t>:</w:t>
      </w:r>
      <w:r w:rsidRPr="00712F63">
        <w:rPr>
          <w:rFonts w:ascii="Book Antiqua" w:hAnsi="Book Antiqua"/>
          <w:bCs/>
          <w:color w:val="000000"/>
        </w:rPr>
        <w:t xml:space="preserve"> </w:t>
      </w:r>
      <w:r w:rsidRPr="00712F63">
        <w:rPr>
          <w:rFonts w:ascii="Book Antiqua" w:eastAsia="宋体" w:hAnsi="Book Antiqua"/>
          <w:bCs/>
          <w:color w:val="000000"/>
          <w:lang w:eastAsia="zh-CN"/>
        </w:rPr>
        <w:t>Qi Y</w:t>
      </w:r>
      <w:r w:rsidRPr="00712F63">
        <w:rPr>
          <w:rFonts w:ascii="Book Antiqua" w:hAnsi="Book Antiqua"/>
          <w:b/>
          <w:bCs/>
          <w:color w:val="000000"/>
        </w:rPr>
        <w:t xml:space="preserve">   L-Editor</w:t>
      </w:r>
      <w:r w:rsidRPr="00712F63">
        <w:rPr>
          <w:rFonts w:ascii="Book Antiqua" w:eastAsia="宋体" w:hAnsi="Book Antiqua"/>
          <w:b/>
          <w:bCs/>
          <w:color w:val="000000"/>
          <w:lang w:eastAsia="zh-CN"/>
        </w:rPr>
        <w:t>:</w:t>
      </w:r>
      <w:r w:rsidRPr="00712F63">
        <w:rPr>
          <w:rFonts w:ascii="Book Antiqua" w:hAnsi="Book Antiqua"/>
          <w:b/>
          <w:bCs/>
          <w:color w:val="000000"/>
        </w:rPr>
        <w:t xml:space="preserve">   E-Editor</w:t>
      </w:r>
      <w:r w:rsidRPr="00712F63">
        <w:rPr>
          <w:rFonts w:ascii="Book Antiqua" w:eastAsia="宋体" w:hAnsi="Book Antiqua"/>
          <w:b/>
          <w:bCs/>
          <w:color w:val="000000"/>
          <w:lang w:eastAsia="zh-CN"/>
        </w:rPr>
        <w:t>:</w:t>
      </w:r>
    </w:p>
    <w:bookmarkEnd w:id="47"/>
    <w:bookmarkEnd w:id="48"/>
    <w:bookmarkEnd w:id="49"/>
    <w:bookmarkEnd w:id="50"/>
    <w:bookmarkEnd w:id="51"/>
    <w:bookmarkEnd w:id="52"/>
    <w:bookmarkEnd w:id="53"/>
    <w:bookmarkEnd w:id="54"/>
    <w:bookmarkEnd w:id="55"/>
    <w:p w:rsidR="000C5267" w:rsidRDefault="000C5267">
      <w:pPr>
        <w:spacing w:after="0" w:line="240" w:lineRule="auto"/>
        <w:rPr>
          <w:rFonts w:ascii="Book Antiqua" w:hAnsi="Book Antiqua"/>
          <w:sz w:val="24"/>
          <w:szCs w:val="24"/>
          <w:lang w:val="en-GB"/>
        </w:rPr>
      </w:pPr>
      <w:r>
        <w:rPr>
          <w:rFonts w:ascii="Book Antiqua" w:hAnsi="Book Antiqua"/>
          <w:sz w:val="24"/>
          <w:szCs w:val="24"/>
          <w:lang w:val="en-GB"/>
        </w:rPr>
        <w:br w:type="page"/>
      </w:r>
    </w:p>
    <w:p w:rsidR="004340BE" w:rsidRPr="000C5267" w:rsidRDefault="004624A4" w:rsidP="004340BE">
      <w:pPr>
        <w:spacing w:line="360" w:lineRule="auto"/>
        <w:rPr>
          <w:rFonts w:ascii="Book Antiqua" w:hAnsi="Book Antiqua"/>
          <w:sz w:val="24"/>
          <w:szCs w:val="24"/>
          <w:lang w:val="en-GB"/>
        </w:rPr>
      </w:pPr>
      <w:r w:rsidRPr="00021597">
        <w:rPr>
          <w:rFonts w:ascii="Book Antiqua" w:hAnsi="Book Antiqua"/>
          <w:noProof/>
          <w:sz w:val="24"/>
          <w:szCs w:val="24"/>
        </w:rPr>
        <w:lastRenderedPageBreak/>
        <w:drawing>
          <wp:anchor distT="0" distB="0" distL="114300" distR="114300" simplePos="0" relativeHeight="251659264" behindDoc="0" locked="0" layoutInCell="1" allowOverlap="1" wp14:anchorId="3777341B" wp14:editId="7316D1D0">
            <wp:simplePos x="0" y="0"/>
            <wp:positionH relativeFrom="column">
              <wp:posOffset>-64135</wp:posOffset>
            </wp:positionH>
            <wp:positionV relativeFrom="paragraph">
              <wp:posOffset>150495</wp:posOffset>
            </wp:positionV>
            <wp:extent cx="1772920" cy="1753870"/>
            <wp:effectExtent l="0" t="0" r="0" b="0"/>
            <wp:wrapNone/>
            <wp:docPr id="2" name="Picture 1" descr="\\psf\Home\Desktop\ercp diverticulum\public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f\Home\Desktop\ercp diverticulum\publication\1.jpg"/>
                    <pic:cNvPicPr>
                      <a:picLocks noChangeAspect="1" noChangeArrowheads="1"/>
                    </pic:cNvPicPr>
                  </pic:nvPicPr>
                  <pic:blipFill>
                    <a:blip r:embed="rId9" cstate="print"/>
                    <a:srcRect l="4040" t="10778" r="3704" b="8084"/>
                    <a:stretch>
                      <a:fillRect/>
                    </a:stretch>
                  </pic:blipFill>
                  <pic:spPr bwMode="auto">
                    <a:xfrm>
                      <a:off x="0" y="0"/>
                      <a:ext cx="1772920" cy="17538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21597">
        <w:rPr>
          <w:rFonts w:ascii="Book Antiqua" w:hAnsi="Book Antiqua"/>
          <w:noProof/>
          <w:sz w:val="24"/>
          <w:szCs w:val="24"/>
        </w:rPr>
        <w:drawing>
          <wp:anchor distT="0" distB="0" distL="114300" distR="114300" simplePos="0" relativeHeight="251671552" behindDoc="0" locked="0" layoutInCell="1" allowOverlap="1" wp14:anchorId="2C10B887" wp14:editId="1883E9F6">
            <wp:simplePos x="0" y="0"/>
            <wp:positionH relativeFrom="column">
              <wp:posOffset>3832529</wp:posOffset>
            </wp:positionH>
            <wp:positionV relativeFrom="paragraph">
              <wp:posOffset>151075</wp:posOffset>
            </wp:positionV>
            <wp:extent cx="1746317" cy="1741335"/>
            <wp:effectExtent l="0" t="0" r="6350" b="0"/>
            <wp:wrapNone/>
            <wp:docPr id="12" name="Picture 3" descr="\\psf\Home\Desktop\ercp diverticulum\publicati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f\Home\Desktop\ercp diverticulum\publication\5.jpg"/>
                    <pic:cNvPicPr>
                      <a:picLocks noChangeAspect="1" noChangeArrowheads="1"/>
                    </pic:cNvPicPr>
                  </pic:nvPicPr>
                  <pic:blipFill>
                    <a:blip r:embed="rId10" cstate="print"/>
                    <a:srcRect l="4715" t="10817" r="3970" b="8168"/>
                    <a:stretch>
                      <a:fillRect/>
                    </a:stretch>
                  </pic:blipFill>
                  <pic:spPr bwMode="auto">
                    <a:xfrm>
                      <a:off x="0" y="0"/>
                      <a:ext cx="1746053" cy="174107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21597">
        <w:rPr>
          <w:rFonts w:ascii="Book Antiqua" w:hAnsi="Book Antiqua"/>
          <w:noProof/>
          <w:sz w:val="24"/>
          <w:szCs w:val="24"/>
        </w:rPr>
        <w:drawing>
          <wp:anchor distT="0" distB="0" distL="114300" distR="114300" simplePos="0" relativeHeight="251669504" behindDoc="0" locked="0" layoutInCell="1" allowOverlap="1" wp14:anchorId="17B350D2" wp14:editId="55304295">
            <wp:simplePos x="0" y="0"/>
            <wp:positionH relativeFrom="column">
              <wp:posOffset>1875928</wp:posOffset>
            </wp:positionH>
            <wp:positionV relativeFrom="paragraph">
              <wp:posOffset>150909</wp:posOffset>
            </wp:positionV>
            <wp:extent cx="1755505" cy="1741335"/>
            <wp:effectExtent l="0" t="0" r="0" b="0"/>
            <wp:wrapNone/>
            <wp:docPr id="11" name="Picture 2" descr="\\psf\Home\Desktop\ercp diverticulum\public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f\Home\Desktop\ercp diverticulum\publication\2.JPG"/>
                    <pic:cNvPicPr>
                      <a:picLocks noChangeAspect="1" noChangeArrowheads="1"/>
                    </pic:cNvPicPr>
                  </pic:nvPicPr>
                  <pic:blipFill>
                    <a:blip r:embed="rId11" cstate="print"/>
                    <a:srcRect l="5128" t="11644" r="4103" b="8219"/>
                    <a:stretch>
                      <a:fillRect/>
                    </a:stretch>
                  </pic:blipFill>
                  <pic:spPr bwMode="auto">
                    <a:xfrm>
                      <a:off x="0" y="0"/>
                      <a:ext cx="1755505" cy="17413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340BE" w:rsidRPr="00021597" w:rsidRDefault="004340BE" w:rsidP="004340BE">
      <w:pPr>
        <w:spacing w:line="360" w:lineRule="auto"/>
        <w:rPr>
          <w:rFonts w:ascii="Book Antiqua" w:hAnsi="Book Antiqua"/>
          <w:sz w:val="24"/>
          <w:szCs w:val="24"/>
        </w:rPr>
      </w:pPr>
    </w:p>
    <w:p w:rsidR="004340BE" w:rsidRPr="00021597" w:rsidRDefault="004340BE" w:rsidP="004340BE">
      <w:pPr>
        <w:spacing w:line="360" w:lineRule="auto"/>
        <w:rPr>
          <w:rFonts w:ascii="Book Antiqua" w:hAnsi="Book Antiqua"/>
          <w:sz w:val="24"/>
          <w:szCs w:val="24"/>
        </w:rPr>
      </w:pPr>
    </w:p>
    <w:p w:rsidR="004340BE" w:rsidRPr="00021597" w:rsidRDefault="004340BE" w:rsidP="004340BE">
      <w:pPr>
        <w:spacing w:line="360" w:lineRule="auto"/>
        <w:rPr>
          <w:rFonts w:ascii="Book Antiqua" w:hAnsi="Book Antiqua"/>
          <w:sz w:val="24"/>
          <w:szCs w:val="24"/>
        </w:rPr>
      </w:pPr>
    </w:p>
    <w:p w:rsidR="004340BE" w:rsidRPr="00021597" w:rsidRDefault="004340BE" w:rsidP="004340BE">
      <w:pPr>
        <w:rPr>
          <w:rFonts w:ascii="Book Antiqua" w:hAnsi="Book Antiqua"/>
          <w:sz w:val="24"/>
          <w:szCs w:val="24"/>
        </w:rPr>
      </w:pPr>
    </w:p>
    <w:p w:rsidR="004340BE" w:rsidRPr="00021597" w:rsidRDefault="004624A4" w:rsidP="004340BE">
      <w:pPr>
        <w:rPr>
          <w:rFonts w:ascii="Book Antiqua" w:hAnsi="Book Antiqua"/>
          <w:sz w:val="24"/>
          <w:szCs w:val="24"/>
          <w:lang w:eastAsia="zh-CN"/>
        </w:rPr>
      </w:pPr>
      <w:r w:rsidRPr="00021597">
        <w:rPr>
          <w:rFonts w:ascii="Book Antiqua" w:hAnsi="Book Antiqua"/>
          <w:noProof/>
          <w:sz w:val="24"/>
          <w:szCs w:val="24"/>
        </w:rPr>
        <w:drawing>
          <wp:anchor distT="0" distB="0" distL="114300" distR="114300" simplePos="0" relativeHeight="251677696" behindDoc="0" locked="0" layoutInCell="1" allowOverlap="1" wp14:anchorId="5AD9358D" wp14:editId="59E83CE2">
            <wp:simplePos x="0" y="0"/>
            <wp:positionH relativeFrom="column">
              <wp:posOffset>3705225</wp:posOffset>
            </wp:positionH>
            <wp:positionV relativeFrom="paragraph">
              <wp:posOffset>181527</wp:posOffset>
            </wp:positionV>
            <wp:extent cx="1622066" cy="1542205"/>
            <wp:effectExtent l="0" t="0" r="0" b="1270"/>
            <wp:wrapNone/>
            <wp:docPr id="15" name="Picture 6" descr="\\psf\Home\Desktop\ercp diverticulum\publicatio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sf\Home\Desktop\ercp diverticulum\publication\6.jpg"/>
                    <pic:cNvPicPr>
                      <a:picLocks noChangeAspect="1" noChangeArrowheads="1"/>
                    </pic:cNvPicPr>
                  </pic:nvPicPr>
                  <pic:blipFill>
                    <a:blip r:embed="rId12" cstate="print"/>
                    <a:srcRect l="3409" t="11392" r="1989" b="8354"/>
                    <a:stretch>
                      <a:fillRect/>
                    </a:stretch>
                  </pic:blipFill>
                  <pic:spPr bwMode="auto">
                    <a:xfrm>
                      <a:off x="0" y="0"/>
                      <a:ext cx="1622066" cy="15422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21597">
        <w:rPr>
          <w:rFonts w:ascii="Book Antiqua" w:hAnsi="Book Antiqua"/>
          <w:noProof/>
          <w:sz w:val="24"/>
          <w:szCs w:val="24"/>
        </w:rPr>
        <w:drawing>
          <wp:anchor distT="0" distB="0" distL="114300" distR="114300" simplePos="0" relativeHeight="251675648" behindDoc="0" locked="0" layoutInCell="1" allowOverlap="1" wp14:anchorId="700FC40B" wp14:editId="27E0BE67">
            <wp:simplePos x="0" y="0"/>
            <wp:positionH relativeFrom="column">
              <wp:posOffset>1796995</wp:posOffset>
            </wp:positionH>
            <wp:positionV relativeFrom="paragraph">
              <wp:posOffset>181886</wp:posOffset>
            </wp:positionV>
            <wp:extent cx="1590261" cy="1569090"/>
            <wp:effectExtent l="0" t="0" r="0" b="0"/>
            <wp:wrapNone/>
            <wp:docPr id="14" name="Picture 5" descr="\\psf\Home\Desktop\ercp diverticulum\public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sf\Home\Desktop\ercp diverticulum\publication\3.jpg"/>
                    <pic:cNvPicPr>
                      <a:picLocks noChangeAspect="1" noChangeArrowheads="1"/>
                    </pic:cNvPicPr>
                  </pic:nvPicPr>
                  <pic:blipFill>
                    <a:blip r:embed="rId13" cstate="print"/>
                    <a:srcRect l="1813" t="8525" r="5181" b="9908"/>
                    <a:stretch>
                      <a:fillRect/>
                    </a:stretch>
                  </pic:blipFill>
                  <pic:spPr bwMode="auto">
                    <a:xfrm>
                      <a:off x="0" y="0"/>
                      <a:ext cx="1591488" cy="15703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21597">
        <w:rPr>
          <w:rFonts w:ascii="Book Antiqua" w:hAnsi="Book Antiqua"/>
          <w:noProof/>
          <w:sz w:val="24"/>
          <w:szCs w:val="24"/>
        </w:rPr>
        <w:drawing>
          <wp:anchor distT="0" distB="0" distL="114300" distR="114300" simplePos="0" relativeHeight="251673600" behindDoc="0" locked="0" layoutInCell="1" allowOverlap="1" wp14:anchorId="73F5382D" wp14:editId="2179107C">
            <wp:simplePos x="0" y="0"/>
            <wp:positionH relativeFrom="column">
              <wp:posOffset>-64135</wp:posOffset>
            </wp:positionH>
            <wp:positionV relativeFrom="paragraph">
              <wp:posOffset>181196</wp:posOffset>
            </wp:positionV>
            <wp:extent cx="1637665" cy="1532255"/>
            <wp:effectExtent l="0" t="0" r="635" b="0"/>
            <wp:wrapNone/>
            <wp:docPr id="13" name="Picture 4" descr="\\psf\Home\Desktop\ercp diverticulum\publicat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sf\Home\Desktop\ercp diverticulum\publication\4.jpg"/>
                    <pic:cNvPicPr>
                      <a:picLocks noChangeAspect="1" noChangeArrowheads="1"/>
                    </pic:cNvPicPr>
                  </pic:nvPicPr>
                  <pic:blipFill>
                    <a:blip r:embed="rId14" cstate="print">
                      <a:lum bright="-10000" contrast="30000"/>
                    </a:blip>
                    <a:srcRect l="1493" t="11947" r="2985" b="8628"/>
                    <a:stretch>
                      <a:fillRect/>
                    </a:stretch>
                  </pic:blipFill>
                  <pic:spPr bwMode="auto">
                    <a:xfrm>
                      <a:off x="0" y="0"/>
                      <a:ext cx="1637665" cy="1532255"/>
                    </a:xfrm>
                    <a:prstGeom prst="rect">
                      <a:avLst/>
                    </a:prstGeom>
                    <a:solidFill>
                      <a:schemeClr val="accent6">
                        <a:lumMod val="40000"/>
                        <a:lumOff val="60000"/>
                      </a:schemeClr>
                    </a:solid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Book Antiqua" w:hAnsi="Book Antiqua" w:hint="eastAsia"/>
          <w:sz w:val="24"/>
          <w:szCs w:val="24"/>
          <w:lang w:eastAsia="zh-CN"/>
        </w:rPr>
        <w:t>A                           B                   C</w:t>
      </w:r>
    </w:p>
    <w:p w:rsidR="004340BE" w:rsidRPr="00021597" w:rsidRDefault="004340BE" w:rsidP="004340BE">
      <w:pPr>
        <w:rPr>
          <w:rFonts w:ascii="Book Antiqua" w:hAnsi="Book Antiqua"/>
          <w:sz w:val="24"/>
          <w:szCs w:val="24"/>
        </w:rPr>
      </w:pPr>
    </w:p>
    <w:p w:rsidR="004340BE" w:rsidRPr="00021597" w:rsidRDefault="004340BE" w:rsidP="004340BE">
      <w:pPr>
        <w:rPr>
          <w:rFonts w:ascii="Book Antiqua" w:hAnsi="Book Antiqua"/>
          <w:sz w:val="24"/>
          <w:szCs w:val="24"/>
        </w:rPr>
      </w:pPr>
    </w:p>
    <w:p w:rsidR="004340BE" w:rsidRPr="00021597" w:rsidRDefault="004340BE" w:rsidP="004340BE">
      <w:pPr>
        <w:rPr>
          <w:rFonts w:ascii="Book Antiqua" w:hAnsi="Book Antiqua"/>
          <w:sz w:val="24"/>
          <w:szCs w:val="24"/>
        </w:rPr>
      </w:pPr>
    </w:p>
    <w:p w:rsidR="004340BE" w:rsidRPr="00021597" w:rsidRDefault="004340BE" w:rsidP="004340BE">
      <w:pPr>
        <w:rPr>
          <w:rFonts w:ascii="Book Antiqua" w:hAnsi="Book Antiqua"/>
          <w:sz w:val="24"/>
          <w:szCs w:val="24"/>
        </w:rPr>
      </w:pPr>
    </w:p>
    <w:p w:rsidR="004340BE" w:rsidRDefault="004624A4" w:rsidP="004340BE">
      <w:pPr>
        <w:rPr>
          <w:rFonts w:ascii="Book Antiqua" w:hAnsi="Book Antiqua"/>
          <w:sz w:val="24"/>
          <w:szCs w:val="24"/>
          <w:lang w:eastAsia="zh-CN"/>
        </w:rPr>
      </w:pPr>
      <w:r w:rsidRPr="00021597">
        <w:rPr>
          <w:rFonts w:ascii="Book Antiqua" w:hAnsi="Book Antiqua"/>
          <w:noProof/>
          <w:sz w:val="24"/>
          <w:szCs w:val="24"/>
        </w:rPr>
        <w:drawing>
          <wp:anchor distT="0" distB="0" distL="114300" distR="114300" simplePos="0" relativeHeight="251681792" behindDoc="0" locked="0" layoutInCell="1" allowOverlap="1" wp14:anchorId="12497316" wp14:editId="26D0BCBB">
            <wp:simplePos x="0" y="0"/>
            <wp:positionH relativeFrom="column">
              <wp:posOffset>1876508</wp:posOffset>
            </wp:positionH>
            <wp:positionV relativeFrom="paragraph">
              <wp:posOffset>278709</wp:posOffset>
            </wp:positionV>
            <wp:extent cx="1646574" cy="1606163"/>
            <wp:effectExtent l="0" t="0" r="0" b="0"/>
            <wp:wrapNone/>
            <wp:docPr id="17" name="Picture 8" descr="\\psf\Home\Desktop\ercp diverticulum\publicatio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sf\Home\Desktop\ercp diverticulum\publication\8.JPG"/>
                    <pic:cNvPicPr>
                      <a:picLocks noChangeAspect="1" noChangeArrowheads="1"/>
                    </pic:cNvPicPr>
                  </pic:nvPicPr>
                  <pic:blipFill>
                    <a:blip r:embed="rId15" cstate="print"/>
                    <a:srcRect l="6055" t="9420" r="2071" b="8213"/>
                    <a:stretch>
                      <a:fillRect/>
                    </a:stretch>
                  </pic:blipFill>
                  <pic:spPr bwMode="auto">
                    <a:xfrm>
                      <a:off x="0" y="0"/>
                      <a:ext cx="1648989" cy="160851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21597">
        <w:rPr>
          <w:rFonts w:ascii="Book Antiqua" w:hAnsi="Book Antiqua"/>
          <w:noProof/>
          <w:sz w:val="24"/>
          <w:szCs w:val="24"/>
        </w:rPr>
        <w:drawing>
          <wp:anchor distT="0" distB="0" distL="114300" distR="114300" simplePos="0" relativeHeight="251679744" behindDoc="0" locked="0" layoutInCell="1" allowOverlap="1" wp14:anchorId="4D947B99" wp14:editId="54566ABB">
            <wp:simplePos x="0" y="0"/>
            <wp:positionH relativeFrom="column">
              <wp:posOffset>17780</wp:posOffset>
            </wp:positionH>
            <wp:positionV relativeFrom="paragraph">
              <wp:posOffset>278130</wp:posOffset>
            </wp:positionV>
            <wp:extent cx="1558290" cy="1608455"/>
            <wp:effectExtent l="0" t="0" r="3810" b="0"/>
            <wp:wrapNone/>
            <wp:docPr id="16" name="Picture 7" descr="\\psf\Home\Desktop\ercp diverticulum\publicatio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sf\Home\Desktop\ercp diverticulum\publication\7.JPG"/>
                    <pic:cNvPicPr>
                      <a:picLocks noChangeAspect="1" noChangeArrowheads="1"/>
                    </pic:cNvPicPr>
                  </pic:nvPicPr>
                  <pic:blipFill>
                    <a:blip r:embed="rId16" cstate="print"/>
                    <a:srcRect l="10026" t="8717" r="6941" b="10654"/>
                    <a:stretch>
                      <a:fillRect/>
                    </a:stretch>
                  </pic:blipFill>
                  <pic:spPr bwMode="auto">
                    <a:xfrm>
                      <a:off x="0" y="0"/>
                      <a:ext cx="1558290" cy="1608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Book Antiqua" w:hAnsi="Book Antiqua" w:hint="eastAsia"/>
          <w:sz w:val="24"/>
          <w:szCs w:val="24"/>
          <w:lang w:eastAsia="zh-CN"/>
        </w:rPr>
        <w:t>D                         E                       F</w:t>
      </w:r>
    </w:p>
    <w:p w:rsidR="004624A4" w:rsidRPr="00021597" w:rsidRDefault="004624A4" w:rsidP="004340BE">
      <w:pPr>
        <w:rPr>
          <w:rFonts w:ascii="Book Antiqua" w:hAnsi="Book Antiqua"/>
          <w:sz w:val="24"/>
          <w:szCs w:val="24"/>
          <w:lang w:eastAsia="zh-CN"/>
        </w:rPr>
      </w:pPr>
    </w:p>
    <w:p w:rsidR="004624A4" w:rsidRDefault="004624A4" w:rsidP="004624A4">
      <w:pPr>
        <w:rPr>
          <w:rFonts w:ascii="Book Antiqua" w:hAnsi="Book Antiqua"/>
          <w:b/>
          <w:bCs/>
          <w:sz w:val="24"/>
          <w:szCs w:val="24"/>
          <w:lang w:eastAsia="zh-CN"/>
        </w:rPr>
      </w:pPr>
    </w:p>
    <w:p w:rsidR="004624A4" w:rsidRDefault="004624A4" w:rsidP="004624A4">
      <w:pPr>
        <w:rPr>
          <w:rFonts w:ascii="Book Antiqua" w:hAnsi="Book Antiqua"/>
          <w:b/>
          <w:bCs/>
          <w:sz w:val="24"/>
          <w:szCs w:val="24"/>
          <w:lang w:eastAsia="zh-CN"/>
        </w:rPr>
      </w:pPr>
    </w:p>
    <w:p w:rsidR="004624A4" w:rsidRDefault="004624A4" w:rsidP="004624A4">
      <w:pPr>
        <w:rPr>
          <w:rFonts w:ascii="Book Antiqua" w:hAnsi="Book Antiqua"/>
          <w:b/>
          <w:bCs/>
          <w:sz w:val="24"/>
          <w:szCs w:val="24"/>
          <w:lang w:eastAsia="zh-CN"/>
        </w:rPr>
      </w:pPr>
    </w:p>
    <w:p w:rsidR="004624A4" w:rsidRDefault="004624A4" w:rsidP="004624A4">
      <w:pPr>
        <w:spacing w:line="360" w:lineRule="auto"/>
        <w:jc w:val="both"/>
        <w:rPr>
          <w:rFonts w:ascii="Book Antiqua" w:hAnsi="Book Antiqua"/>
          <w:b/>
          <w:bCs/>
          <w:sz w:val="24"/>
          <w:szCs w:val="24"/>
          <w:lang w:eastAsia="zh-CN"/>
        </w:rPr>
      </w:pPr>
    </w:p>
    <w:p w:rsidR="004624A4" w:rsidRPr="004624A4" w:rsidRDefault="004624A4" w:rsidP="004624A4">
      <w:pPr>
        <w:spacing w:line="360" w:lineRule="auto"/>
        <w:jc w:val="both"/>
        <w:rPr>
          <w:rFonts w:ascii="Book Antiqua" w:hAnsi="Book Antiqua"/>
          <w:bCs/>
          <w:sz w:val="24"/>
          <w:szCs w:val="24"/>
          <w:lang w:eastAsia="zh-CN"/>
        </w:rPr>
      </w:pPr>
      <w:r w:rsidRPr="004624A4">
        <w:rPr>
          <w:rFonts w:ascii="Book Antiqua" w:hAnsi="Book Antiqua" w:hint="eastAsia"/>
          <w:bCs/>
          <w:sz w:val="24"/>
          <w:szCs w:val="24"/>
          <w:lang w:eastAsia="zh-CN"/>
        </w:rPr>
        <w:t>G                        H</w:t>
      </w:r>
    </w:p>
    <w:p w:rsidR="004624A4" w:rsidRPr="00021597" w:rsidRDefault="004340BE" w:rsidP="004624A4">
      <w:pPr>
        <w:spacing w:line="360" w:lineRule="auto"/>
        <w:jc w:val="both"/>
        <w:rPr>
          <w:rFonts w:ascii="Book Antiqua" w:hAnsi="Book Antiqua" w:cs="Times New Roman"/>
          <w:b/>
          <w:bCs/>
          <w:sz w:val="24"/>
          <w:szCs w:val="24"/>
        </w:rPr>
      </w:pPr>
      <w:r w:rsidRPr="00021597">
        <w:rPr>
          <w:rFonts w:ascii="Book Antiqua" w:hAnsi="Book Antiqua"/>
          <w:b/>
          <w:bCs/>
          <w:sz w:val="24"/>
          <w:szCs w:val="24"/>
        </w:rPr>
        <w:t>Figure 1</w:t>
      </w:r>
      <w:r w:rsidR="004624A4" w:rsidRPr="004624A4">
        <w:t xml:space="preserve"> </w:t>
      </w:r>
      <w:r w:rsidR="004624A4" w:rsidRPr="004624A4">
        <w:rPr>
          <w:rFonts w:ascii="Book Antiqua" w:hAnsi="Book Antiqua"/>
          <w:b/>
          <w:bCs/>
          <w:sz w:val="24"/>
          <w:szCs w:val="24"/>
        </w:rPr>
        <w:t>Techniques for difficult cannulation</w:t>
      </w:r>
      <w:r w:rsidR="004624A4">
        <w:rPr>
          <w:rFonts w:ascii="Book Antiqua" w:hAnsi="Book Antiqua" w:hint="eastAsia"/>
          <w:b/>
          <w:bCs/>
          <w:sz w:val="24"/>
          <w:szCs w:val="24"/>
          <w:lang w:eastAsia="zh-CN"/>
        </w:rPr>
        <w:t>.</w:t>
      </w:r>
      <w:r w:rsidRPr="00021597">
        <w:rPr>
          <w:rFonts w:ascii="Book Antiqua" w:hAnsi="Book Antiqua"/>
          <w:b/>
          <w:bCs/>
          <w:sz w:val="24"/>
          <w:szCs w:val="24"/>
        </w:rPr>
        <w:t xml:space="preserve"> </w:t>
      </w:r>
      <w:r w:rsidR="004624A4" w:rsidRPr="004624A4">
        <w:rPr>
          <w:rFonts w:ascii="Book Antiqua" w:hAnsi="Book Antiqua" w:hint="eastAsia"/>
          <w:bCs/>
          <w:sz w:val="24"/>
          <w:szCs w:val="24"/>
          <w:lang w:eastAsia="zh-CN"/>
        </w:rPr>
        <w:t xml:space="preserve">A: </w:t>
      </w:r>
      <w:r w:rsidRPr="004624A4">
        <w:rPr>
          <w:rFonts w:ascii="Book Antiqua" w:eastAsia="Times New Roman" w:hAnsi="Book Antiqua" w:cs="Times New Roman"/>
          <w:bCs/>
          <w:kern w:val="36"/>
          <w:sz w:val="24"/>
          <w:szCs w:val="24"/>
        </w:rPr>
        <w:t>Two-devices in one-channel method</w:t>
      </w:r>
      <w:r w:rsidR="004624A4" w:rsidRPr="004624A4">
        <w:rPr>
          <w:rFonts w:ascii="Book Antiqua" w:hAnsi="Book Antiqua" w:cs="Times New Roman" w:hint="eastAsia"/>
          <w:bCs/>
          <w:kern w:val="36"/>
          <w:sz w:val="24"/>
          <w:szCs w:val="24"/>
          <w:lang w:eastAsia="zh-CN"/>
        </w:rPr>
        <w:t>;</w:t>
      </w:r>
      <w:r w:rsidR="004624A4" w:rsidRPr="004624A4">
        <w:rPr>
          <w:rFonts w:ascii="Book Antiqua" w:hAnsi="Book Antiqua" w:cs="Times New Roman"/>
          <w:bCs/>
          <w:sz w:val="24"/>
          <w:szCs w:val="24"/>
        </w:rPr>
        <w:t xml:space="preserve"> </w:t>
      </w:r>
      <w:r w:rsidR="004624A4" w:rsidRPr="004624A4">
        <w:rPr>
          <w:rFonts w:ascii="Book Antiqua" w:hAnsi="Book Antiqua" w:cs="Times New Roman" w:hint="eastAsia"/>
          <w:bCs/>
          <w:sz w:val="24"/>
          <w:szCs w:val="24"/>
          <w:lang w:eastAsia="zh-CN"/>
        </w:rPr>
        <w:t xml:space="preserve">B: </w:t>
      </w:r>
      <w:r w:rsidR="004624A4" w:rsidRPr="004624A4">
        <w:rPr>
          <w:rFonts w:ascii="Book Antiqua" w:hAnsi="Book Antiqua" w:cs="Times New Roman"/>
          <w:bCs/>
          <w:sz w:val="24"/>
          <w:szCs w:val="24"/>
        </w:rPr>
        <w:t>Double endoscope method</w:t>
      </w:r>
      <w:r w:rsidR="004624A4" w:rsidRPr="004624A4">
        <w:rPr>
          <w:rFonts w:ascii="Book Antiqua" w:hAnsi="Book Antiqua" w:cs="Times New Roman" w:hint="eastAsia"/>
          <w:bCs/>
          <w:sz w:val="24"/>
          <w:szCs w:val="24"/>
          <w:lang w:eastAsia="zh-CN"/>
        </w:rPr>
        <w:t xml:space="preserve">; C: </w:t>
      </w:r>
      <w:r w:rsidR="004624A4" w:rsidRPr="004624A4">
        <w:rPr>
          <w:rFonts w:ascii="Book Antiqua" w:eastAsia="Times New Roman" w:hAnsi="Book Antiqua" w:cs="Times New Roman"/>
          <w:bCs/>
          <w:sz w:val="24"/>
          <w:szCs w:val="24"/>
        </w:rPr>
        <w:t>Balloon dilation of the narrow diverticular neck</w:t>
      </w:r>
      <w:r w:rsidR="004624A4" w:rsidRPr="004624A4">
        <w:rPr>
          <w:rFonts w:ascii="Book Antiqua" w:hAnsi="Book Antiqua" w:cs="Times New Roman" w:hint="eastAsia"/>
          <w:bCs/>
          <w:sz w:val="24"/>
          <w:szCs w:val="24"/>
          <w:lang w:eastAsia="zh-CN"/>
        </w:rPr>
        <w:t>;</w:t>
      </w:r>
      <w:r w:rsidR="004624A4" w:rsidRPr="004624A4">
        <w:rPr>
          <w:rFonts w:ascii="Book Antiqua" w:hAnsi="Book Antiqua" w:cs="Times New Roman"/>
          <w:bCs/>
          <w:sz w:val="24"/>
          <w:szCs w:val="24"/>
        </w:rPr>
        <w:t xml:space="preserve"> </w:t>
      </w:r>
      <w:r w:rsidR="004624A4" w:rsidRPr="004624A4">
        <w:rPr>
          <w:rFonts w:ascii="Book Antiqua" w:hAnsi="Book Antiqua" w:cs="Times New Roman" w:hint="eastAsia"/>
          <w:bCs/>
          <w:sz w:val="24"/>
          <w:szCs w:val="24"/>
          <w:lang w:eastAsia="zh-CN"/>
        </w:rPr>
        <w:t xml:space="preserve">D: </w:t>
      </w:r>
      <w:proofErr w:type="spellStart"/>
      <w:r w:rsidR="004624A4" w:rsidRPr="004624A4">
        <w:rPr>
          <w:rFonts w:ascii="Book Antiqua" w:hAnsi="Book Antiqua" w:cs="Times New Roman"/>
          <w:bCs/>
          <w:sz w:val="24"/>
          <w:szCs w:val="24"/>
        </w:rPr>
        <w:t>Endoclip</w:t>
      </w:r>
      <w:proofErr w:type="spellEnd"/>
      <w:r w:rsidR="004624A4" w:rsidRPr="004624A4">
        <w:rPr>
          <w:rFonts w:ascii="Book Antiqua" w:hAnsi="Book Antiqua" w:cs="Times New Roman"/>
          <w:bCs/>
          <w:sz w:val="24"/>
          <w:szCs w:val="24"/>
        </w:rPr>
        <w:t>-assisted cannulation</w:t>
      </w:r>
      <w:r w:rsidR="004624A4" w:rsidRPr="004624A4">
        <w:rPr>
          <w:rFonts w:ascii="Book Antiqua" w:hAnsi="Book Antiqua" w:cs="Times New Roman" w:hint="eastAsia"/>
          <w:bCs/>
          <w:sz w:val="24"/>
          <w:szCs w:val="24"/>
          <w:lang w:eastAsia="zh-CN"/>
        </w:rPr>
        <w:t>;</w:t>
      </w:r>
      <w:r w:rsidR="004624A4" w:rsidRPr="004624A4">
        <w:rPr>
          <w:rFonts w:ascii="Book Antiqua" w:hAnsi="Book Antiqua" w:cs="Times New Roman"/>
          <w:bCs/>
          <w:sz w:val="24"/>
          <w:szCs w:val="24"/>
        </w:rPr>
        <w:t xml:space="preserve"> </w:t>
      </w:r>
      <w:r w:rsidR="004624A4" w:rsidRPr="004624A4">
        <w:rPr>
          <w:rFonts w:ascii="Book Antiqua" w:hAnsi="Book Antiqua" w:cs="Times New Roman" w:hint="eastAsia"/>
          <w:bCs/>
          <w:sz w:val="24"/>
          <w:szCs w:val="24"/>
          <w:lang w:eastAsia="zh-CN"/>
        </w:rPr>
        <w:t xml:space="preserve">E: </w:t>
      </w:r>
      <w:r w:rsidR="004624A4" w:rsidRPr="004624A4">
        <w:rPr>
          <w:rFonts w:ascii="Book Antiqua" w:hAnsi="Book Antiqua" w:cs="Times New Roman"/>
          <w:bCs/>
          <w:sz w:val="24"/>
          <w:szCs w:val="24"/>
        </w:rPr>
        <w:t>Cap-assisted cannulation.</w:t>
      </w:r>
      <w:r w:rsidR="004624A4" w:rsidRPr="004624A4">
        <w:rPr>
          <w:rFonts w:ascii="Book Antiqua" w:hAnsi="Book Antiqua" w:cs="Times New Roman" w:hint="eastAsia"/>
          <w:bCs/>
          <w:sz w:val="24"/>
          <w:szCs w:val="24"/>
          <w:lang w:eastAsia="zh-CN"/>
        </w:rPr>
        <w:t xml:space="preserve"> F: </w:t>
      </w:r>
      <w:r w:rsidR="004624A4" w:rsidRPr="004624A4">
        <w:rPr>
          <w:rFonts w:ascii="Book Antiqua" w:eastAsia="Times New Roman" w:hAnsi="Book Antiqua" w:cs="Times New Roman"/>
          <w:bCs/>
          <w:kern w:val="36"/>
          <w:sz w:val="24"/>
          <w:szCs w:val="24"/>
        </w:rPr>
        <w:t xml:space="preserve">Pancreatic duct stent placement followed by pre-cut biliary </w:t>
      </w:r>
      <w:proofErr w:type="spellStart"/>
      <w:r w:rsidR="004624A4" w:rsidRPr="004624A4">
        <w:rPr>
          <w:rFonts w:ascii="Book Antiqua" w:eastAsia="Times New Roman" w:hAnsi="Book Antiqua" w:cs="Times New Roman"/>
          <w:bCs/>
          <w:kern w:val="36"/>
          <w:sz w:val="24"/>
          <w:szCs w:val="24"/>
        </w:rPr>
        <w:t>sphincterotomy</w:t>
      </w:r>
      <w:proofErr w:type="spellEnd"/>
      <w:r w:rsidR="004624A4" w:rsidRPr="004624A4">
        <w:rPr>
          <w:rFonts w:ascii="Book Antiqua" w:hAnsi="Book Antiqua" w:cs="Times New Roman" w:hint="eastAsia"/>
          <w:bCs/>
          <w:kern w:val="36"/>
          <w:sz w:val="24"/>
          <w:szCs w:val="24"/>
          <w:lang w:eastAsia="zh-CN"/>
        </w:rPr>
        <w:t>; G:</w:t>
      </w:r>
      <w:r w:rsidR="004624A4" w:rsidRPr="004624A4">
        <w:rPr>
          <w:rFonts w:ascii="Book Antiqua" w:hAnsi="Book Antiqua" w:cs="Times New Roman"/>
          <w:bCs/>
          <w:sz w:val="24"/>
          <w:szCs w:val="24"/>
        </w:rPr>
        <w:t xml:space="preserve"> Percutaneous ultrasound-guided rendezvous technique</w:t>
      </w:r>
      <w:r w:rsidR="004624A4" w:rsidRPr="004624A4">
        <w:rPr>
          <w:rFonts w:ascii="Book Antiqua" w:hAnsi="Book Antiqua" w:cs="Times New Roman" w:hint="eastAsia"/>
          <w:bCs/>
          <w:sz w:val="24"/>
          <w:szCs w:val="24"/>
          <w:lang w:eastAsia="zh-CN"/>
        </w:rPr>
        <w:t xml:space="preserve">; H: </w:t>
      </w:r>
      <w:r w:rsidR="004624A4" w:rsidRPr="004624A4">
        <w:rPr>
          <w:rFonts w:ascii="Book Antiqua" w:hAnsi="Book Antiqua" w:cs="Times New Roman"/>
          <w:bCs/>
          <w:sz w:val="24"/>
          <w:szCs w:val="24"/>
        </w:rPr>
        <w:t>Endoscopic ultrasound-guided rendezvous technique.</w:t>
      </w:r>
    </w:p>
    <w:p w:rsidR="004340BE" w:rsidRPr="00021597" w:rsidRDefault="004340BE" w:rsidP="004340BE">
      <w:pPr>
        <w:rPr>
          <w:rFonts w:ascii="Book Antiqua" w:hAnsi="Book Antiqua" w:cs="Times New Roman"/>
          <w:b/>
          <w:bCs/>
          <w:sz w:val="24"/>
          <w:szCs w:val="24"/>
        </w:rPr>
      </w:pPr>
    </w:p>
    <w:p w:rsidR="004340BE" w:rsidRPr="00021597" w:rsidRDefault="004340BE" w:rsidP="004340BE">
      <w:pPr>
        <w:rPr>
          <w:rFonts w:ascii="Book Antiqua" w:hAnsi="Book Antiqua" w:cs="Times New Roman"/>
          <w:b/>
          <w:bCs/>
          <w:sz w:val="24"/>
          <w:szCs w:val="24"/>
        </w:rPr>
      </w:pPr>
    </w:p>
    <w:p w:rsidR="004340BE" w:rsidRPr="00021597" w:rsidRDefault="004340BE" w:rsidP="004340BE">
      <w:pPr>
        <w:rPr>
          <w:rFonts w:ascii="Book Antiqua" w:hAnsi="Book Antiqua" w:cs="Times New Roman"/>
          <w:b/>
          <w:bCs/>
          <w:sz w:val="24"/>
          <w:szCs w:val="24"/>
        </w:rPr>
      </w:pPr>
    </w:p>
    <w:p w:rsidR="004340BE" w:rsidRPr="00021597" w:rsidRDefault="004340BE" w:rsidP="004340BE">
      <w:pPr>
        <w:rPr>
          <w:rFonts w:ascii="Book Antiqua" w:hAnsi="Book Antiqua"/>
          <w:sz w:val="24"/>
          <w:szCs w:val="24"/>
        </w:rPr>
      </w:pPr>
      <w:r w:rsidRPr="00021597">
        <w:rPr>
          <w:rFonts w:ascii="Book Antiqua" w:hAnsi="Book Antiqua"/>
          <w:noProof/>
          <w:sz w:val="24"/>
          <w:szCs w:val="24"/>
        </w:rPr>
        <w:drawing>
          <wp:anchor distT="0" distB="0" distL="114300" distR="114300" simplePos="0" relativeHeight="251667456" behindDoc="0" locked="0" layoutInCell="1" allowOverlap="1" wp14:anchorId="4C85C74C" wp14:editId="433B9317">
            <wp:simplePos x="0" y="0"/>
            <wp:positionH relativeFrom="column">
              <wp:posOffset>571500</wp:posOffset>
            </wp:positionH>
            <wp:positionV relativeFrom="paragraph">
              <wp:posOffset>295275</wp:posOffset>
            </wp:positionV>
            <wp:extent cx="4850765" cy="3638550"/>
            <wp:effectExtent l="19050" t="19050" r="26035" b="19050"/>
            <wp:wrapNone/>
            <wp:docPr id="18" name="Picture 1" descr="\\psf\Home\Desktop\ercp diverticulum\publication\algorit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f\Home\Desktop\ercp diverticulum\publication\algorithm.jpg"/>
                    <pic:cNvPicPr>
                      <a:picLocks noChangeAspect="1" noChangeArrowheads="1"/>
                    </pic:cNvPicPr>
                  </pic:nvPicPr>
                  <pic:blipFill>
                    <a:blip r:embed="rId17"/>
                    <a:srcRect/>
                    <a:stretch>
                      <a:fillRect/>
                    </a:stretch>
                  </pic:blipFill>
                  <pic:spPr bwMode="auto">
                    <a:xfrm>
                      <a:off x="0" y="0"/>
                      <a:ext cx="4850765" cy="3638550"/>
                    </a:xfrm>
                    <a:prstGeom prst="rect">
                      <a:avLst/>
                    </a:prstGeom>
                    <a:noFill/>
                    <a:ln w="19050">
                      <a:solidFill>
                        <a:schemeClr val="tx1"/>
                      </a:solidFill>
                      <a:miter lim="800000"/>
                      <a:headEnd/>
                      <a:tailEnd/>
                    </a:ln>
                  </pic:spPr>
                </pic:pic>
              </a:graphicData>
            </a:graphic>
          </wp:anchor>
        </w:drawing>
      </w:r>
    </w:p>
    <w:p w:rsidR="004340BE" w:rsidRPr="00021597" w:rsidRDefault="004340BE" w:rsidP="004340BE">
      <w:pPr>
        <w:rPr>
          <w:rFonts w:ascii="Book Antiqua" w:hAnsi="Book Antiqua"/>
          <w:sz w:val="24"/>
          <w:szCs w:val="24"/>
        </w:rPr>
      </w:pPr>
    </w:p>
    <w:p w:rsidR="004340BE" w:rsidRPr="00021597" w:rsidRDefault="004340BE" w:rsidP="004340BE">
      <w:pPr>
        <w:rPr>
          <w:rFonts w:ascii="Book Antiqua" w:hAnsi="Book Antiqua"/>
          <w:sz w:val="24"/>
          <w:szCs w:val="24"/>
        </w:rPr>
      </w:pPr>
    </w:p>
    <w:p w:rsidR="004340BE" w:rsidRPr="00021597" w:rsidRDefault="004340BE" w:rsidP="004340BE">
      <w:pPr>
        <w:rPr>
          <w:rFonts w:ascii="Book Antiqua" w:hAnsi="Book Antiqua"/>
          <w:sz w:val="24"/>
          <w:szCs w:val="24"/>
        </w:rPr>
      </w:pPr>
    </w:p>
    <w:p w:rsidR="004340BE" w:rsidRPr="00021597" w:rsidRDefault="004340BE" w:rsidP="004340BE">
      <w:pPr>
        <w:rPr>
          <w:rFonts w:ascii="Book Antiqua" w:hAnsi="Book Antiqua"/>
          <w:sz w:val="24"/>
          <w:szCs w:val="24"/>
        </w:rPr>
      </w:pPr>
    </w:p>
    <w:p w:rsidR="004340BE" w:rsidRPr="00021597" w:rsidRDefault="004340BE" w:rsidP="004340BE">
      <w:pPr>
        <w:rPr>
          <w:rFonts w:ascii="Book Antiqua" w:hAnsi="Book Antiqua"/>
          <w:sz w:val="24"/>
          <w:szCs w:val="24"/>
        </w:rPr>
      </w:pPr>
    </w:p>
    <w:p w:rsidR="004340BE" w:rsidRPr="00021597" w:rsidRDefault="004340BE" w:rsidP="004340BE">
      <w:pPr>
        <w:rPr>
          <w:rFonts w:ascii="Book Antiqua" w:hAnsi="Book Antiqua"/>
          <w:sz w:val="24"/>
          <w:szCs w:val="24"/>
        </w:rPr>
      </w:pPr>
    </w:p>
    <w:p w:rsidR="004340BE" w:rsidRPr="00021597" w:rsidRDefault="004340BE" w:rsidP="004340BE">
      <w:pPr>
        <w:rPr>
          <w:rFonts w:ascii="Book Antiqua" w:hAnsi="Book Antiqua"/>
          <w:sz w:val="24"/>
          <w:szCs w:val="24"/>
        </w:rPr>
      </w:pPr>
    </w:p>
    <w:p w:rsidR="004340BE" w:rsidRPr="00021597" w:rsidRDefault="004340BE" w:rsidP="004340BE">
      <w:pPr>
        <w:rPr>
          <w:rFonts w:ascii="Book Antiqua" w:hAnsi="Book Antiqua"/>
          <w:sz w:val="24"/>
          <w:szCs w:val="24"/>
        </w:rPr>
      </w:pPr>
    </w:p>
    <w:p w:rsidR="004340BE" w:rsidRPr="00021597" w:rsidRDefault="004340BE" w:rsidP="004340BE">
      <w:pPr>
        <w:rPr>
          <w:rFonts w:ascii="Book Antiqua" w:hAnsi="Book Antiqua"/>
          <w:sz w:val="24"/>
          <w:szCs w:val="24"/>
        </w:rPr>
      </w:pPr>
    </w:p>
    <w:p w:rsidR="004340BE" w:rsidRPr="00021597" w:rsidRDefault="004340BE" w:rsidP="004340BE">
      <w:pPr>
        <w:rPr>
          <w:rFonts w:ascii="Book Antiqua" w:hAnsi="Book Antiqua"/>
          <w:sz w:val="24"/>
          <w:szCs w:val="24"/>
        </w:rPr>
      </w:pPr>
    </w:p>
    <w:p w:rsidR="004340BE" w:rsidRPr="00021597" w:rsidRDefault="004340BE" w:rsidP="004340BE">
      <w:pPr>
        <w:rPr>
          <w:rFonts w:ascii="Book Antiqua" w:hAnsi="Book Antiqua"/>
          <w:sz w:val="24"/>
          <w:szCs w:val="24"/>
        </w:rPr>
      </w:pPr>
    </w:p>
    <w:p w:rsidR="004340BE" w:rsidRPr="00021597" w:rsidRDefault="004340BE" w:rsidP="004340BE">
      <w:pPr>
        <w:rPr>
          <w:rFonts w:ascii="Book Antiqua" w:hAnsi="Book Antiqua"/>
          <w:b/>
          <w:bCs/>
          <w:sz w:val="24"/>
          <w:szCs w:val="24"/>
        </w:rPr>
      </w:pPr>
      <w:r w:rsidRPr="00021597">
        <w:rPr>
          <w:rFonts w:ascii="Book Antiqua" w:hAnsi="Book Antiqua"/>
          <w:b/>
          <w:bCs/>
          <w:sz w:val="24"/>
          <w:szCs w:val="24"/>
        </w:rPr>
        <w:t xml:space="preserve">Figure </w:t>
      </w:r>
      <w:r w:rsidR="004624A4">
        <w:rPr>
          <w:rFonts w:ascii="Book Antiqua" w:hAnsi="Book Antiqua" w:hint="eastAsia"/>
          <w:b/>
          <w:bCs/>
          <w:sz w:val="24"/>
          <w:szCs w:val="24"/>
          <w:lang w:eastAsia="zh-CN"/>
        </w:rPr>
        <w:t>2</w:t>
      </w:r>
      <w:r w:rsidRPr="00021597">
        <w:rPr>
          <w:rFonts w:ascii="Book Antiqua" w:hAnsi="Book Antiqua"/>
          <w:b/>
          <w:bCs/>
          <w:sz w:val="24"/>
          <w:szCs w:val="24"/>
        </w:rPr>
        <w:t xml:space="preserve"> Proposed </w:t>
      </w:r>
      <w:proofErr w:type="gramStart"/>
      <w:r w:rsidRPr="00021597">
        <w:rPr>
          <w:rFonts w:ascii="Book Antiqua" w:hAnsi="Book Antiqua"/>
          <w:b/>
          <w:bCs/>
          <w:sz w:val="24"/>
          <w:szCs w:val="24"/>
        </w:rPr>
        <w:t>algori</w:t>
      </w:r>
      <w:bookmarkStart w:id="56" w:name="_GoBack"/>
      <w:bookmarkEnd w:id="56"/>
      <w:r w:rsidRPr="00021597">
        <w:rPr>
          <w:rFonts w:ascii="Book Antiqua" w:hAnsi="Book Antiqua"/>
          <w:b/>
          <w:bCs/>
          <w:sz w:val="24"/>
          <w:szCs w:val="24"/>
        </w:rPr>
        <w:t>thm</w:t>
      </w:r>
      <w:proofErr w:type="gramEnd"/>
      <w:r w:rsidRPr="00021597">
        <w:rPr>
          <w:rFonts w:ascii="Book Antiqua" w:hAnsi="Book Antiqua"/>
          <w:b/>
          <w:bCs/>
          <w:sz w:val="24"/>
          <w:szCs w:val="24"/>
        </w:rPr>
        <w:t xml:space="preserve"> </w:t>
      </w:r>
      <w:r w:rsidRPr="00021597">
        <w:rPr>
          <w:rFonts w:ascii="Book Antiqua" w:hAnsi="Book Antiqua" w:cs="Times New Roman"/>
          <w:b/>
          <w:bCs/>
          <w:sz w:val="24"/>
          <w:szCs w:val="24"/>
        </w:rPr>
        <w:t>to ensure the best outcome.</w:t>
      </w:r>
    </w:p>
    <w:p w:rsidR="004340BE" w:rsidRPr="00021597" w:rsidRDefault="004340BE" w:rsidP="004340BE">
      <w:pPr>
        <w:rPr>
          <w:rFonts w:ascii="Book Antiqua" w:hAnsi="Book Antiqua"/>
          <w:sz w:val="24"/>
          <w:szCs w:val="24"/>
        </w:rPr>
      </w:pPr>
      <w:r w:rsidRPr="00021597">
        <w:rPr>
          <w:rFonts w:ascii="Book Antiqua" w:hAnsi="Book Antiqua"/>
          <w:sz w:val="24"/>
          <w:szCs w:val="24"/>
        </w:rPr>
        <w:br w:type="page"/>
      </w:r>
    </w:p>
    <w:p w:rsidR="004340BE" w:rsidRPr="00021597" w:rsidRDefault="004340BE" w:rsidP="004340BE">
      <w:pPr>
        <w:autoSpaceDE w:val="0"/>
        <w:autoSpaceDN w:val="0"/>
        <w:adjustRightInd w:val="0"/>
        <w:spacing w:after="0" w:line="360" w:lineRule="auto"/>
        <w:jc w:val="both"/>
        <w:rPr>
          <w:rFonts w:ascii="Book Antiqua" w:eastAsia="MinionPro-Regular" w:hAnsi="Book Antiqua" w:cs="Times New Roman"/>
          <w:b/>
          <w:bCs/>
          <w:sz w:val="24"/>
          <w:szCs w:val="24"/>
        </w:rPr>
      </w:pPr>
      <w:r w:rsidRPr="00021597">
        <w:rPr>
          <w:rFonts w:ascii="Book Antiqua" w:hAnsi="Book Antiqua" w:cs="Times New Roman"/>
          <w:b/>
          <w:bCs/>
          <w:sz w:val="24"/>
          <w:szCs w:val="24"/>
        </w:rPr>
        <w:lastRenderedPageBreak/>
        <w:t xml:space="preserve">Table 1 </w:t>
      </w:r>
      <w:r w:rsidRPr="00021597">
        <w:rPr>
          <w:rFonts w:ascii="Book Antiqua" w:eastAsia="MinionPro-Regular" w:hAnsi="Book Antiqua" w:cs="Times New Roman"/>
          <w:b/>
          <w:bCs/>
          <w:sz w:val="24"/>
          <w:szCs w:val="24"/>
        </w:rPr>
        <w:t>Techniques for difficult cannulation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9"/>
      </w:tblGrid>
      <w:tr w:rsidR="00021597" w:rsidRPr="00021597" w:rsidTr="00E26D04">
        <w:trPr>
          <w:trHeight w:val="665"/>
        </w:trPr>
        <w:tc>
          <w:tcPr>
            <w:tcW w:w="8809" w:type="dxa"/>
            <w:tcBorders>
              <w:top w:val="single" w:sz="4" w:space="0" w:color="auto"/>
            </w:tcBorders>
            <w:vAlign w:val="center"/>
          </w:tcPr>
          <w:p w:rsidR="004340BE" w:rsidRPr="00021597" w:rsidRDefault="004340BE" w:rsidP="00533E6E">
            <w:pPr>
              <w:pStyle w:val="ListParagraph"/>
              <w:autoSpaceDE w:val="0"/>
              <w:autoSpaceDN w:val="0"/>
              <w:adjustRightInd w:val="0"/>
              <w:spacing w:after="0" w:line="360" w:lineRule="auto"/>
              <w:rPr>
                <w:rFonts w:ascii="Book Antiqua" w:hAnsi="Book Antiqua" w:cs="Times New Roman"/>
                <w:sz w:val="24"/>
                <w:szCs w:val="24"/>
              </w:rPr>
            </w:pPr>
            <w:r w:rsidRPr="00021597">
              <w:rPr>
                <w:rFonts w:ascii="Book Antiqua" w:eastAsia="Times New Roman" w:hAnsi="Book Antiqua" w:cs="Times New Roman"/>
                <w:kern w:val="36"/>
                <w:sz w:val="24"/>
                <w:szCs w:val="24"/>
              </w:rPr>
              <w:t>Two-devices in one-channel method</w:t>
            </w:r>
          </w:p>
        </w:tc>
      </w:tr>
      <w:tr w:rsidR="00021597" w:rsidRPr="00021597" w:rsidTr="00E26D04">
        <w:trPr>
          <w:trHeight w:val="665"/>
        </w:trPr>
        <w:tc>
          <w:tcPr>
            <w:tcW w:w="8809" w:type="dxa"/>
            <w:vAlign w:val="center"/>
          </w:tcPr>
          <w:p w:rsidR="004340BE" w:rsidRPr="00021597" w:rsidRDefault="004340BE" w:rsidP="00533E6E">
            <w:pPr>
              <w:pStyle w:val="ListParagraph"/>
              <w:autoSpaceDE w:val="0"/>
              <w:autoSpaceDN w:val="0"/>
              <w:adjustRightInd w:val="0"/>
              <w:spacing w:after="0" w:line="360" w:lineRule="auto"/>
              <w:rPr>
                <w:rFonts w:ascii="Book Antiqua" w:hAnsi="Book Antiqua" w:cs="Times New Roman"/>
                <w:sz w:val="24"/>
                <w:szCs w:val="24"/>
              </w:rPr>
            </w:pPr>
            <w:r w:rsidRPr="00021597">
              <w:rPr>
                <w:rFonts w:ascii="Book Antiqua" w:eastAsia="Times New Roman" w:hAnsi="Book Antiqua" w:cs="Times New Roman"/>
                <w:kern w:val="36"/>
                <w:sz w:val="24"/>
                <w:szCs w:val="24"/>
              </w:rPr>
              <w:t>Reversed guidewire method</w:t>
            </w:r>
          </w:p>
        </w:tc>
      </w:tr>
      <w:tr w:rsidR="00021597" w:rsidRPr="00021597" w:rsidTr="00E26D04">
        <w:trPr>
          <w:trHeight w:val="650"/>
        </w:trPr>
        <w:tc>
          <w:tcPr>
            <w:tcW w:w="8809" w:type="dxa"/>
            <w:vAlign w:val="center"/>
          </w:tcPr>
          <w:p w:rsidR="004340BE" w:rsidRPr="00021597" w:rsidRDefault="004340BE" w:rsidP="00533E6E">
            <w:pPr>
              <w:pStyle w:val="ListParagraph"/>
              <w:autoSpaceDE w:val="0"/>
              <w:autoSpaceDN w:val="0"/>
              <w:adjustRightInd w:val="0"/>
              <w:spacing w:after="0" w:line="360" w:lineRule="auto"/>
              <w:rPr>
                <w:rFonts w:ascii="Book Antiqua" w:hAnsi="Book Antiqua" w:cs="Times New Roman"/>
                <w:sz w:val="24"/>
                <w:szCs w:val="24"/>
              </w:rPr>
            </w:pPr>
            <w:r w:rsidRPr="00021597">
              <w:rPr>
                <w:rFonts w:ascii="Book Antiqua" w:hAnsi="Book Antiqua" w:cs="Times New Roman"/>
                <w:sz w:val="24"/>
                <w:szCs w:val="24"/>
              </w:rPr>
              <w:t>Double endoscope method</w:t>
            </w:r>
          </w:p>
        </w:tc>
      </w:tr>
      <w:tr w:rsidR="00021597" w:rsidRPr="00021597" w:rsidTr="00E26D04">
        <w:trPr>
          <w:trHeight w:val="665"/>
        </w:trPr>
        <w:tc>
          <w:tcPr>
            <w:tcW w:w="8809" w:type="dxa"/>
            <w:vAlign w:val="center"/>
          </w:tcPr>
          <w:p w:rsidR="004340BE" w:rsidRPr="00021597" w:rsidRDefault="004340BE" w:rsidP="00533E6E">
            <w:pPr>
              <w:pStyle w:val="ListParagraph"/>
              <w:autoSpaceDE w:val="0"/>
              <w:autoSpaceDN w:val="0"/>
              <w:adjustRightInd w:val="0"/>
              <w:spacing w:after="0" w:line="360" w:lineRule="auto"/>
              <w:rPr>
                <w:rFonts w:ascii="Book Antiqua" w:hAnsi="Book Antiqua" w:cs="Times New Roman"/>
                <w:sz w:val="24"/>
                <w:szCs w:val="24"/>
              </w:rPr>
            </w:pPr>
            <w:r w:rsidRPr="00021597">
              <w:rPr>
                <w:rFonts w:ascii="Book Antiqua" w:eastAsia="Times New Roman" w:hAnsi="Book Antiqua" w:cs="Times New Roman"/>
                <w:sz w:val="24"/>
                <w:szCs w:val="24"/>
              </w:rPr>
              <w:t>Balloon dilation of the narrow diverticular neck</w:t>
            </w:r>
          </w:p>
        </w:tc>
      </w:tr>
      <w:tr w:rsidR="00021597" w:rsidRPr="00021597" w:rsidTr="00E26D04">
        <w:trPr>
          <w:trHeight w:val="650"/>
        </w:trPr>
        <w:tc>
          <w:tcPr>
            <w:tcW w:w="8809" w:type="dxa"/>
            <w:vAlign w:val="center"/>
          </w:tcPr>
          <w:p w:rsidR="004340BE" w:rsidRPr="00021597" w:rsidRDefault="004340BE" w:rsidP="00533E6E">
            <w:pPr>
              <w:pStyle w:val="ListParagraph"/>
              <w:autoSpaceDE w:val="0"/>
              <w:autoSpaceDN w:val="0"/>
              <w:adjustRightInd w:val="0"/>
              <w:spacing w:after="0" w:line="360" w:lineRule="auto"/>
              <w:rPr>
                <w:rFonts w:ascii="Book Antiqua" w:hAnsi="Book Antiqua" w:cs="Times New Roman"/>
                <w:sz w:val="24"/>
                <w:szCs w:val="24"/>
              </w:rPr>
            </w:pPr>
            <w:proofErr w:type="spellStart"/>
            <w:r w:rsidRPr="00021597">
              <w:rPr>
                <w:rFonts w:ascii="Book Antiqua" w:hAnsi="Book Antiqua" w:cs="Times New Roman"/>
                <w:sz w:val="24"/>
                <w:szCs w:val="24"/>
              </w:rPr>
              <w:t>Endoclip</w:t>
            </w:r>
            <w:proofErr w:type="spellEnd"/>
            <w:r w:rsidRPr="00021597">
              <w:rPr>
                <w:rFonts w:ascii="Book Antiqua" w:hAnsi="Book Antiqua" w:cs="Times New Roman"/>
                <w:sz w:val="24"/>
                <w:szCs w:val="24"/>
              </w:rPr>
              <w:t>-assisted cannulation</w:t>
            </w:r>
          </w:p>
        </w:tc>
      </w:tr>
      <w:tr w:rsidR="00021597" w:rsidRPr="00021597" w:rsidTr="00E26D04">
        <w:trPr>
          <w:trHeight w:val="665"/>
        </w:trPr>
        <w:tc>
          <w:tcPr>
            <w:tcW w:w="8809" w:type="dxa"/>
            <w:vAlign w:val="center"/>
          </w:tcPr>
          <w:p w:rsidR="004340BE" w:rsidRPr="00021597" w:rsidRDefault="004340BE" w:rsidP="00533E6E">
            <w:pPr>
              <w:pStyle w:val="ListParagraph"/>
              <w:autoSpaceDE w:val="0"/>
              <w:autoSpaceDN w:val="0"/>
              <w:adjustRightInd w:val="0"/>
              <w:spacing w:after="0" w:line="360" w:lineRule="auto"/>
              <w:rPr>
                <w:rFonts w:ascii="Book Antiqua" w:hAnsi="Book Antiqua" w:cs="Times New Roman"/>
                <w:sz w:val="24"/>
                <w:szCs w:val="24"/>
              </w:rPr>
            </w:pPr>
            <w:r w:rsidRPr="00021597">
              <w:rPr>
                <w:rFonts w:ascii="Book Antiqua" w:hAnsi="Book Antiqua" w:cs="Times New Roman"/>
                <w:sz w:val="24"/>
                <w:szCs w:val="24"/>
              </w:rPr>
              <w:t>Cap-assisted cannulation</w:t>
            </w:r>
          </w:p>
        </w:tc>
      </w:tr>
      <w:tr w:rsidR="00021597" w:rsidRPr="00021597" w:rsidTr="00E26D04">
        <w:trPr>
          <w:trHeight w:val="650"/>
        </w:trPr>
        <w:tc>
          <w:tcPr>
            <w:tcW w:w="8809" w:type="dxa"/>
            <w:vAlign w:val="center"/>
          </w:tcPr>
          <w:p w:rsidR="004340BE" w:rsidRPr="00021597" w:rsidRDefault="004340BE" w:rsidP="00533E6E">
            <w:pPr>
              <w:pStyle w:val="ListParagraph"/>
              <w:autoSpaceDE w:val="0"/>
              <w:autoSpaceDN w:val="0"/>
              <w:adjustRightInd w:val="0"/>
              <w:spacing w:after="0" w:line="360" w:lineRule="auto"/>
              <w:rPr>
                <w:rFonts w:ascii="Book Antiqua" w:hAnsi="Book Antiqua" w:cs="Times New Roman"/>
                <w:sz w:val="24"/>
                <w:szCs w:val="24"/>
              </w:rPr>
            </w:pPr>
            <w:r w:rsidRPr="00021597">
              <w:rPr>
                <w:rFonts w:ascii="Book Antiqua" w:eastAsia="Times New Roman" w:hAnsi="Book Antiqua" w:cs="Times New Roman"/>
                <w:kern w:val="36"/>
                <w:sz w:val="24"/>
                <w:szCs w:val="24"/>
              </w:rPr>
              <w:t xml:space="preserve">Pancreatic duct stent placement followed by pre-cut biliary </w:t>
            </w:r>
            <w:proofErr w:type="spellStart"/>
            <w:r w:rsidRPr="00021597">
              <w:rPr>
                <w:rFonts w:ascii="Book Antiqua" w:eastAsia="Times New Roman" w:hAnsi="Book Antiqua" w:cs="Times New Roman"/>
                <w:kern w:val="36"/>
                <w:sz w:val="24"/>
                <w:szCs w:val="24"/>
              </w:rPr>
              <w:t>sphincterotomy</w:t>
            </w:r>
            <w:proofErr w:type="spellEnd"/>
          </w:p>
        </w:tc>
      </w:tr>
      <w:tr w:rsidR="00021597" w:rsidRPr="00021597" w:rsidTr="00E26D04">
        <w:trPr>
          <w:trHeight w:val="665"/>
        </w:trPr>
        <w:tc>
          <w:tcPr>
            <w:tcW w:w="8809" w:type="dxa"/>
            <w:vAlign w:val="center"/>
          </w:tcPr>
          <w:p w:rsidR="004340BE" w:rsidRPr="00021597" w:rsidRDefault="004340BE" w:rsidP="00533E6E">
            <w:pPr>
              <w:pStyle w:val="ListParagraph"/>
              <w:autoSpaceDE w:val="0"/>
              <w:autoSpaceDN w:val="0"/>
              <w:adjustRightInd w:val="0"/>
              <w:spacing w:after="0" w:line="360" w:lineRule="auto"/>
              <w:rPr>
                <w:rFonts w:ascii="Book Antiqua" w:eastAsia="Times New Roman" w:hAnsi="Book Antiqua" w:cs="Times New Roman"/>
                <w:kern w:val="36"/>
                <w:sz w:val="24"/>
                <w:szCs w:val="24"/>
              </w:rPr>
            </w:pPr>
            <w:r w:rsidRPr="00021597">
              <w:rPr>
                <w:rFonts w:ascii="Book Antiqua" w:hAnsi="Book Antiqua" w:cs="Times New Roman"/>
                <w:sz w:val="24"/>
                <w:szCs w:val="24"/>
              </w:rPr>
              <w:t>Percutaneous ultrasound-guided rendezvous technique</w:t>
            </w:r>
          </w:p>
        </w:tc>
      </w:tr>
      <w:tr w:rsidR="000C5267" w:rsidRPr="00021597" w:rsidTr="00E26D04">
        <w:trPr>
          <w:trHeight w:val="650"/>
        </w:trPr>
        <w:tc>
          <w:tcPr>
            <w:tcW w:w="8809" w:type="dxa"/>
            <w:tcBorders>
              <w:bottom w:val="single" w:sz="4" w:space="0" w:color="auto"/>
            </w:tcBorders>
            <w:vAlign w:val="center"/>
          </w:tcPr>
          <w:p w:rsidR="004340BE" w:rsidRPr="00021597" w:rsidRDefault="000C5267" w:rsidP="00533E6E">
            <w:pPr>
              <w:pStyle w:val="ListParagraph"/>
              <w:autoSpaceDE w:val="0"/>
              <w:autoSpaceDN w:val="0"/>
              <w:adjustRightInd w:val="0"/>
              <w:spacing w:after="0" w:line="360" w:lineRule="auto"/>
              <w:rPr>
                <w:rFonts w:ascii="Book Antiqua" w:eastAsia="Times New Roman" w:hAnsi="Book Antiqua" w:cs="Times New Roman"/>
                <w:kern w:val="36"/>
                <w:sz w:val="24"/>
                <w:szCs w:val="24"/>
              </w:rPr>
            </w:pPr>
            <w:r>
              <w:rPr>
                <w:rFonts w:ascii="Book Antiqua" w:hAnsi="Book Antiqua" w:cs="Times New Roman"/>
                <w:sz w:val="24"/>
                <w:szCs w:val="24"/>
              </w:rPr>
              <w:t>EUS</w:t>
            </w:r>
            <w:r w:rsidR="004340BE" w:rsidRPr="00021597">
              <w:rPr>
                <w:rFonts w:ascii="Book Antiqua" w:hAnsi="Book Antiqua" w:cs="Times New Roman"/>
                <w:sz w:val="24"/>
                <w:szCs w:val="24"/>
              </w:rPr>
              <w:t>-guided rendezvous technique</w:t>
            </w:r>
          </w:p>
        </w:tc>
      </w:tr>
    </w:tbl>
    <w:p w:rsidR="004340BE" w:rsidRPr="00021597" w:rsidRDefault="000C5267" w:rsidP="004340BE">
      <w:pPr>
        <w:rPr>
          <w:rFonts w:ascii="Book Antiqua" w:hAnsi="Book Antiqua"/>
          <w:sz w:val="24"/>
          <w:szCs w:val="24"/>
          <w:lang w:eastAsia="zh-CN"/>
        </w:rPr>
      </w:pPr>
      <w:r w:rsidRPr="00021597">
        <w:rPr>
          <w:rFonts w:ascii="Book Antiqua" w:hAnsi="Book Antiqua" w:cs="Times New Roman"/>
          <w:sz w:val="24"/>
          <w:szCs w:val="24"/>
        </w:rPr>
        <w:t>EUS</w:t>
      </w:r>
      <w:r>
        <w:rPr>
          <w:rFonts w:ascii="Book Antiqua" w:hAnsi="Book Antiqua" w:cs="Times New Roman" w:hint="eastAsia"/>
          <w:sz w:val="24"/>
          <w:szCs w:val="24"/>
          <w:lang w:eastAsia="zh-CN"/>
        </w:rPr>
        <w:t xml:space="preserve">: </w:t>
      </w:r>
      <w:r w:rsidRPr="00021597">
        <w:rPr>
          <w:rFonts w:ascii="Book Antiqua" w:hAnsi="Book Antiqua" w:cs="Times New Roman"/>
          <w:sz w:val="24"/>
          <w:szCs w:val="24"/>
        </w:rPr>
        <w:t>Endoscopic ultrasound</w:t>
      </w:r>
      <w:r>
        <w:rPr>
          <w:rFonts w:ascii="Book Antiqua" w:hAnsi="Book Antiqua" w:cs="Times New Roman" w:hint="eastAsia"/>
          <w:sz w:val="24"/>
          <w:szCs w:val="24"/>
          <w:lang w:eastAsia="zh-CN"/>
        </w:rPr>
        <w:t>.</w:t>
      </w:r>
    </w:p>
    <w:p w:rsidR="001E53BA" w:rsidRPr="00021597" w:rsidRDefault="001E53BA"/>
    <w:sectPr w:rsidR="001E53BA" w:rsidRPr="00021597" w:rsidSect="00C01CBC">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2F30" w:rsidRDefault="00702F30" w:rsidP="004340BE">
      <w:pPr>
        <w:spacing w:after="0" w:line="240" w:lineRule="auto"/>
      </w:pPr>
      <w:r>
        <w:separator/>
      </w:r>
    </w:p>
  </w:endnote>
  <w:endnote w:type="continuationSeparator" w:id="0">
    <w:p w:rsidR="00702F30" w:rsidRDefault="00702F30" w:rsidP="00434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Book Antiqua">
    <w:panose1 w:val="02040602050305030304"/>
    <w:charset w:val="00"/>
    <w:family w:val="auto"/>
    <w:pitch w:val="variable"/>
    <w:sig w:usb0="00000003" w:usb1="00000000" w:usb2="00000000" w:usb3="00000000" w:csb0="00000001" w:csb1="00000000"/>
  </w:font>
  <w:font w:name="MinionPro-Regular">
    <w:altName w:val="Arial Unicode MS"/>
    <w:panose1 w:val="00000000000000000000"/>
    <w:charset w:val="81"/>
    <w:family w:val="auto"/>
    <w:notTrueType/>
    <w:pitch w:val="default"/>
    <w:sig w:usb0="00000001" w:usb1="09060000" w:usb2="00000010" w:usb3="00000000" w:csb0="00080000" w:csb1="00000000"/>
  </w:font>
  <w:font w:name="Arial">
    <w:panose1 w:val="020B0604020202020204"/>
    <w:charset w:val="00"/>
    <w:family w:val="auto"/>
    <w:pitch w:val="variable"/>
    <w:sig w:usb0="E0002AFF" w:usb1="C0007843" w:usb2="00000009" w:usb3="00000000" w:csb0="000001FF" w:csb1="00000000"/>
  </w:font>
  <w:font w:name="KozMinPro-Regular">
    <w:altName w:val="ＭＳ 明朝"/>
    <w:panose1 w:val="00000000000000000000"/>
    <w:charset w:val="80"/>
    <w:family w:val="auto"/>
    <w:notTrueType/>
    <w:pitch w:val="default"/>
    <w:sig w:usb0="00000000" w:usb1="08070000" w:usb2="00000010" w:usb3="00000000" w:csb0="00020000"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0773063"/>
      <w:docPartObj>
        <w:docPartGallery w:val="Page Numbers (Bottom of Page)"/>
        <w:docPartUnique/>
      </w:docPartObj>
    </w:sdtPr>
    <w:sdtEndPr>
      <w:rPr>
        <w:rFonts w:ascii="Book Antiqua" w:hAnsi="Book Antiqua"/>
        <w:sz w:val="24"/>
        <w:szCs w:val="24"/>
      </w:rPr>
    </w:sdtEndPr>
    <w:sdtContent>
      <w:p w:rsidR="00B8370A" w:rsidRPr="00F74C9C" w:rsidRDefault="007243B8">
        <w:pPr>
          <w:pStyle w:val="Footer"/>
          <w:jc w:val="center"/>
          <w:rPr>
            <w:rFonts w:ascii="Book Antiqua" w:hAnsi="Book Antiqua"/>
            <w:sz w:val="24"/>
            <w:szCs w:val="24"/>
          </w:rPr>
        </w:pPr>
        <w:r w:rsidRPr="00F74C9C">
          <w:rPr>
            <w:rFonts w:ascii="Book Antiqua" w:hAnsi="Book Antiqua"/>
            <w:sz w:val="24"/>
            <w:szCs w:val="24"/>
          </w:rPr>
          <w:fldChar w:fldCharType="begin"/>
        </w:r>
        <w:r w:rsidRPr="00F74C9C">
          <w:rPr>
            <w:rFonts w:ascii="Book Antiqua" w:hAnsi="Book Antiqua"/>
            <w:sz w:val="24"/>
            <w:szCs w:val="24"/>
          </w:rPr>
          <w:instrText xml:space="preserve"> PAGE   \* MERGEFORMAT </w:instrText>
        </w:r>
        <w:r w:rsidRPr="00F74C9C">
          <w:rPr>
            <w:rFonts w:ascii="Book Antiqua" w:hAnsi="Book Antiqua"/>
            <w:sz w:val="24"/>
            <w:szCs w:val="24"/>
          </w:rPr>
          <w:fldChar w:fldCharType="separate"/>
        </w:r>
        <w:r w:rsidR="006A5902">
          <w:rPr>
            <w:rFonts w:ascii="Book Antiqua" w:hAnsi="Book Antiqua"/>
            <w:noProof/>
            <w:sz w:val="24"/>
            <w:szCs w:val="24"/>
          </w:rPr>
          <w:t>18</w:t>
        </w:r>
        <w:r w:rsidRPr="00F74C9C">
          <w:rPr>
            <w:rFonts w:ascii="Book Antiqua" w:hAnsi="Book Antiqua"/>
            <w:noProof/>
            <w:sz w:val="24"/>
            <w:szCs w:val="24"/>
          </w:rPr>
          <w:fldChar w:fldCharType="end"/>
        </w:r>
      </w:p>
    </w:sdtContent>
  </w:sdt>
  <w:p w:rsidR="00B8370A" w:rsidRDefault="006A590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2F30" w:rsidRDefault="00702F30" w:rsidP="004340BE">
      <w:pPr>
        <w:spacing w:after="0" w:line="240" w:lineRule="auto"/>
      </w:pPr>
      <w:r>
        <w:separator/>
      </w:r>
    </w:p>
  </w:footnote>
  <w:footnote w:type="continuationSeparator" w:id="0">
    <w:p w:rsidR="00702F30" w:rsidRDefault="00702F30" w:rsidP="004340B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3528E"/>
    <w:multiLevelType w:val="hybridMultilevel"/>
    <w:tmpl w:val="283E3B14"/>
    <w:lvl w:ilvl="0" w:tplc="B1D0066E">
      <w:start w:val="1"/>
      <w:numFmt w:val="decimal"/>
      <w:lvlText w:val="%1."/>
      <w:lvlJc w:val="left"/>
      <w:pPr>
        <w:ind w:left="720" w:hanging="360"/>
      </w:pPr>
      <w:rPr>
        <w:rFonts w:eastAsia="Times New Roman"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AB2667"/>
    <w:multiLevelType w:val="hybridMultilevel"/>
    <w:tmpl w:val="0E18FE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AE3495C"/>
    <w:multiLevelType w:val="hybridMultilevel"/>
    <w:tmpl w:val="283E3B14"/>
    <w:lvl w:ilvl="0" w:tplc="B1D0066E">
      <w:start w:val="1"/>
      <w:numFmt w:val="decimal"/>
      <w:lvlText w:val="%1."/>
      <w:lvlJc w:val="left"/>
      <w:pPr>
        <w:ind w:left="720" w:hanging="360"/>
      </w:pPr>
      <w:rPr>
        <w:rFonts w:eastAsia="Times New Roman"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A25F0E"/>
    <w:multiLevelType w:val="hybridMultilevel"/>
    <w:tmpl w:val="283E3B14"/>
    <w:lvl w:ilvl="0" w:tplc="B1D0066E">
      <w:start w:val="1"/>
      <w:numFmt w:val="decimal"/>
      <w:lvlText w:val="%1."/>
      <w:lvlJc w:val="left"/>
      <w:pPr>
        <w:ind w:left="720" w:hanging="360"/>
      </w:pPr>
      <w:rPr>
        <w:rFonts w:eastAsia="Times New Roman"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70129CC"/>
    <w:multiLevelType w:val="multilevel"/>
    <w:tmpl w:val="6666E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7932ED9"/>
    <w:multiLevelType w:val="hybridMultilevel"/>
    <w:tmpl w:val="CB7E4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131"/>
    <w:rsid w:val="00021597"/>
    <w:rsid w:val="000C5267"/>
    <w:rsid w:val="001E53BA"/>
    <w:rsid w:val="00300458"/>
    <w:rsid w:val="003573F7"/>
    <w:rsid w:val="004340BE"/>
    <w:rsid w:val="004624A4"/>
    <w:rsid w:val="005118B7"/>
    <w:rsid w:val="00533E6E"/>
    <w:rsid w:val="006A5902"/>
    <w:rsid w:val="00702F30"/>
    <w:rsid w:val="007243B8"/>
    <w:rsid w:val="00864930"/>
    <w:rsid w:val="00A21131"/>
    <w:rsid w:val="00AB6355"/>
    <w:rsid w:val="00E0202D"/>
    <w:rsid w:val="00F532FD"/>
    <w:rsid w:val="00FB1C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0BE"/>
    <w:pPr>
      <w:spacing w:after="200" w:line="276" w:lineRule="auto"/>
    </w:pPr>
    <w:rPr>
      <w:kern w:val="0"/>
      <w:sz w:val="22"/>
      <w:lang w:eastAsia="en-US"/>
    </w:rPr>
  </w:style>
  <w:style w:type="paragraph" w:styleId="Heading1">
    <w:name w:val="heading 1"/>
    <w:basedOn w:val="Normal"/>
    <w:link w:val="Heading1Char"/>
    <w:uiPriority w:val="9"/>
    <w:qFormat/>
    <w:rsid w:val="004340B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40B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340BE"/>
    <w:rPr>
      <w:sz w:val="18"/>
      <w:szCs w:val="18"/>
    </w:rPr>
  </w:style>
  <w:style w:type="paragraph" w:styleId="Footer">
    <w:name w:val="footer"/>
    <w:basedOn w:val="Normal"/>
    <w:link w:val="FooterChar"/>
    <w:uiPriority w:val="99"/>
    <w:unhideWhenUsed/>
    <w:rsid w:val="004340B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340BE"/>
    <w:rPr>
      <w:sz w:val="18"/>
      <w:szCs w:val="18"/>
    </w:rPr>
  </w:style>
  <w:style w:type="character" w:customStyle="1" w:styleId="Heading1Char">
    <w:name w:val="Heading 1 Char"/>
    <w:basedOn w:val="DefaultParagraphFont"/>
    <w:link w:val="Heading1"/>
    <w:uiPriority w:val="9"/>
    <w:rsid w:val="004340BE"/>
    <w:rPr>
      <w:rFonts w:ascii="Times New Roman" w:eastAsia="Times New Roman" w:hAnsi="Times New Roman" w:cs="Times New Roman"/>
      <w:b/>
      <w:bCs/>
      <w:kern w:val="36"/>
      <w:sz w:val="48"/>
      <w:szCs w:val="48"/>
      <w:lang w:eastAsia="en-US"/>
    </w:rPr>
  </w:style>
  <w:style w:type="paragraph" w:styleId="ListParagraph">
    <w:name w:val="List Paragraph"/>
    <w:basedOn w:val="Normal"/>
    <w:uiPriority w:val="34"/>
    <w:qFormat/>
    <w:rsid w:val="004340BE"/>
    <w:pPr>
      <w:ind w:left="720"/>
      <w:contextualSpacing/>
    </w:pPr>
    <w:rPr>
      <w:rFonts w:eastAsiaTheme="minorHAnsi"/>
      <w:lang w:val="en-GB"/>
    </w:rPr>
  </w:style>
  <w:style w:type="character" w:styleId="Hyperlink">
    <w:name w:val="Hyperlink"/>
    <w:basedOn w:val="DefaultParagraphFont"/>
    <w:uiPriority w:val="99"/>
    <w:unhideWhenUsed/>
    <w:rsid w:val="004340BE"/>
    <w:rPr>
      <w:color w:val="0000FF" w:themeColor="hyperlink"/>
      <w:u w:val="single"/>
    </w:rPr>
  </w:style>
  <w:style w:type="character" w:customStyle="1" w:styleId="apple-converted-space">
    <w:name w:val="apple-converted-space"/>
    <w:basedOn w:val="DefaultParagraphFont"/>
    <w:rsid w:val="004340BE"/>
  </w:style>
  <w:style w:type="character" w:customStyle="1" w:styleId="ft">
    <w:name w:val="ft"/>
    <w:basedOn w:val="DefaultParagraphFont"/>
    <w:rsid w:val="004340BE"/>
  </w:style>
  <w:style w:type="table" w:styleId="TableGrid">
    <w:name w:val="Table Grid"/>
    <w:basedOn w:val="TableNormal"/>
    <w:uiPriority w:val="59"/>
    <w:rsid w:val="004340BE"/>
    <w:rPr>
      <w:kern w:val="0"/>
      <w:sz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uiPriority w:val="22"/>
    <w:qFormat/>
    <w:rsid w:val="004340BE"/>
    <w:rPr>
      <w:b/>
      <w:bCs/>
    </w:rPr>
  </w:style>
  <w:style w:type="character" w:customStyle="1" w:styleId="highlight">
    <w:name w:val="highlight"/>
    <w:basedOn w:val="DefaultParagraphFont"/>
    <w:rsid w:val="004340BE"/>
  </w:style>
  <w:style w:type="character" w:customStyle="1" w:styleId="authorname">
    <w:name w:val="authorname"/>
    <w:basedOn w:val="DefaultParagraphFont"/>
    <w:rsid w:val="004340BE"/>
  </w:style>
  <w:style w:type="character" w:styleId="Emphasis">
    <w:name w:val="Emphasis"/>
    <w:qFormat/>
    <w:rsid w:val="006A5902"/>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0BE"/>
    <w:pPr>
      <w:spacing w:after="200" w:line="276" w:lineRule="auto"/>
    </w:pPr>
    <w:rPr>
      <w:kern w:val="0"/>
      <w:sz w:val="22"/>
      <w:lang w:eastAsia="en-US"/>
    </w:rPr>
  </w:style>
  <w:style w:type="paragraph" w:styleId="Heading1">
    <w:name w:val="heading 1"/>
    <w:basedOn w:val="Normal"/>
    <w:link w:val="Heading1Char"/>
    <w:uiPriority w:val="9"/>
    <w:qFormat/>
    <w:rsid w:val="004340B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40B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340BE"/>
    <w:rPr>
      <w:sz w:val="18"/>
      <w:szCs w:val="18"/>
    </w:rPr>
  </w:style>
  <w:style w:type="paragraph" w:styleId="Footer">
    <w:name w:val="footer"/>
    <w:basedOn w:val="Normal"/>
    <w:link w:val="FooterChar"/>
    <w:uiPriority w:val="99"/>
    <w:unhideWhenUsed/>
    <w:rsid w:val="004340B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340BE"/>
    <w:rPr>
      <w:sz w:val="18"/>
      <w:szCs w:val="18"/>
    </w:rPr>
  </w:style>
  <w:style w:type="character" w:customStyle="1" w:styleId="Heading1Char">
    <w:name w:val="Heading 1 Char"/>
    <w:basedOn w:val="DefaultParagraphFont"/>
    <w:link w:val="Heading1"/>
    <w:uiPriority w:val="9"/>
    <w:rsid w:val="004340BE"/>
    <w:rPr>
      <w:rFonts w:ascii="Times New Roman" w:eastAsia="Times New Roman" w:hAnsi="Times New Roman" w:cs="Times New Roman"/>
      <w:b/>
      <w:bCs/>
      <w:kern w:val="36"/>
      <w:sz w:val="48"/>
      <w:szCs w:val="48"/>
      <w:lang w:eastAsia="en-US"/>
    </w:rPr>
  </w:style>
  <w:style w:type="paragraph" w:styleId="ListParagraph">
    <w:name w:val="List Paragraph"/>
    <w:basedOn w:val="Normal"/>
    <w:uiPriority w:val="34"/>
    <w:qFormat/>
    <w:rsid w:val="004340BE"/>
    <w:pPr>
      <w:ind w:left="720"/>
      <w:contextualSpacing/>
    </w:pPr>
    <w:rPr>
      <w:rFonts w:eastAsiaTheme="minorHAnsi"/>
      <w:lang w:val="en-GB"/>
    </w:rPr>
  </w:style>
  <w:style w:type="character" w:styleId="Hyperlink">
    <w:name w:val="Hyperlink"/>
    <w:basedOn w:val="DefaultParagraphFont"/>
    <w:uiPriority w:val="99"/>
    <w:unhideWhenUsed/>
    <w:rsid w:val="004340BE"/>
    <w:rPr>
      <w:color w:val="0000FF" w:themeColor="hyperlink"/>
      <w:u w:val="single"/>
    </w:rPr>
  </w:style>
  <w:style w:type="character" w:customStyle="1" w:styleId="apple-converted-space">
    <w:name w:val="apple-converted-space"/>
    <w:basedOn w:val="DefaultParagraphFont"/>
    <w:rsid w:val="004340BE"/>
  </w:style>
  <w:style w:type="character" w:customStyle="1" w:styleId="ft">
    <w:name w:val="ft"/>
    <w:basedOn w:val="DefaultParagraphFont"/>
    <w:rsid w:val="004340BE"/>
  </w:style>
  <w:style w:type="table" w:styleId="TableGrid">
    <w:name w:val="Table Grid"/>
    <w:basedOn w:val="TableNormal"/>
    <w:uiPriority w:val="59"/>
    <w:rsid w:val="004340BE"/>
    <w:rPr>
      <w:kern w:val="0"/>
      <w:sz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uiPriority w:val="22"/>
    <w:qFormat/>
    <w:rsid w:val="004340BE"/>
    <w:rPr>
      <w:b/>
      <w:bCs/>
    </w:rPr>
  </w:style>
  <w:style w:type="character" w:customStyle="1" w:styleId="highlight">
    <w:name w:val="highlight"/>
    <w:basedOn w:val="DefaultParagraphFont"/>
    <w:rsid w:val="004340BE"/>
  </w:style>
  <w:style w:type="character" w:customStyle="1" w:styleId="authorname">
    <w:name w:val="authorname"/>
    <w:basedOn w:val="DefaultParagraphFont"/>
    <w:rsid w:val="004340BE"/>
  </w:style>
  <w:style w:type="character" w:styleId="Emphasis">
    <w:name w:val="Emphasis"/>
    <w:qFormat/>
    <w:rsid w:val="006A5902"/>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a.tonbary@gmail.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3700</Words>
  <Characters>21091</Characters>
  <Application>Microsoft Macintosh Word</Application>
  <DocSecurity>0</DocSecurity>
  <Lines>175</Lines>
  <Paragraphs>49</Paragraphs>
  <ScaleCrop>false</ScaleCrop>
  <Company>Hewlett-Packard Company</Company>
  <LinksUpToDate>false</LinksUpToDate>
  <CharactersWithSpaces>24742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qiyuan</dc:creator>
  <cp:keywords/>
  <dc:description/>
  <cp:lastModifiedBy>Na Ma</cp:lastModifiedBy>
  <cp:revision>2</cp:revision>
  <dcterms:created xsi:type="dcterms:W3CDTF">2016-01-31T01:28:00Z</dcterms:created>
  <dcterms:modified xsi:type="dcterms:W3CDTF">2016-01-31T01:28:00Z</dcterms:modified>
</cp:coreProperties>
</file>