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48D0C" w14:textId="77777777" w:rsidR="00555961" w:rsidRPr="00EC422F" w:rsidRDefault="00555961" w:rsidP="00427E17">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205"/>
      <w:bookmarkStart w:id="1" w:name="OLE_LINK258"/>
      <w:bookmarkStart w:id="2" w:name="OLE_LINK386"/>
      <w:bookmarkStart w:id="3" w:name="OLE_LINK419"/>
      <w:bookmarkStart w:id="4" w:name="OLE_LINK447"/>
      <w:r w:rsidRPr="00EC422F">
        <w:rPr>
          <w:rFonts w:ascii="Book Antiqua" w:hAnsi="Book Antiqua" w:cs="Times New Roman"/>
          <w:b/>
          <w:color w:val="auto"/>
          <w:sz w:val="24"/>
          <w:szCs w:val="24"/>
          <w:highlight w:val="white"/>
          <w:lang w:val="en-US" w:eastAsia="zh-CN"/>
        </w:rPr>
        <w:t xml:space="preserve">Name of </w:t>
      </w:r>
      <w:r w:rsidRPr="00EC422F">
        <w:rPr>
          <w:rFonts w:ascii="Book Antiqua" w:hAnsi="Book Antiqua" w:cs="Times New Roman"/>
          <w:b/>
          <w:caps/>
          <w:color w:val="auto"/>
          <w:sz w:val="24"/>
          <w:szCs w:val="24"/>
          <w:highlight w:val="white"/>
          <w:lang w:val="en-US" w:eastAsia="zh-CN"/>
        </w:rPr>
        <w:t>j</w:t>
      </w:r>
      <w:r w:rsidRPr="00EC422F">
        <w:rPr>
          <w:rFonts w:ascii="Book Antiqua" w:hAnsi="Book Antiqua" w:cs="Times New Roman"/>
          <w:b/>
          <w:color w:val="auto"/>
          <w:sz w:val="24"/>
          <w:szCs w:val="24"/>
          <w:highlight w:val="white"/>
          <w:lang w:val="en-US" w:eastAsia="zh-CN"/>
        </w:rPr>
        <w:t xml:space="preserve">ournal: </w:t>
      </w:r>
      <w:bookmarkStart w:id="5" w:name="OLE_LINK718"/>
      <w:bookmarkStart w:id="6" w:name="OLE_LINK719"/>
      <w:r w:rsidRPr="00EC422F">
        <w:rPr>
          <w:rFonts w:ascii="Book Antiqua" w:hAnsi="Book Antiqua" w:cs="Times New Roman"/>
          <w:b/>
          <w:i/>
          <w:color w:val="auto"/>
          <w:sz w:val="24"/>
          <w:szCs w:val="24"/>
          <w:highlight w:val="white"/>
          <w:lang w:val="en-US" w:eastAsia="zh-CN"/>
        </w:rPr>
        <w:t>World Journal of Gastroenterology</w:t>
      </w:r>
      <w:bookmarkEnd w:id="5"/>
      <w:bookmarkEnd w:id="6"/>
    </w:p>
    <w:p w14:paraId="44B3CB45" w14:textId="77777777" w:rsidR="00555961" w:rsidRPr="00EC422F" w:rsidRDefault="00555961" w:rsidP="00427E17">
      <w:pPr>
        <w:pStyle w:val="1"/>
        <w:snapToGrid w:val="0"/>
        <w:spacing w:line="360" w:lineRule="auto"/>
        <w:jc w:val="both"/>
        <w:rPr>
          <w:rFonts w:ascii="Book Antiqua" w:eastAsiaTheme="minorEastAsia" w:hAnsi="Book Antiqua" w:cs="Times New Roman"/>
          <w:i/>
          <w:color w:val="auto"/>
          <w:sz w:val="24"/>
          <w:szCs w:val="24"/>
          <w:highlight w:val="white"/>
          <w:lang w:val="en-US" w:eastAsia="ko-KR"/>
        </w:rPr>
      </w:pPr>
      <w:bookmarkStart w:id="7" w:name="OLE_LINK485"/>
      <w:bookmarkStart w:id="8" w:name="OLE_LINK486"/>
      <w:bookmarkStart w:id="9" w:name="OLE_LINK514"/>
      <w:bookmarkStart w:id="10" w:name="OLE_LINK515"/>
      <w:r w:rsidRPr="00EC422F">
        <w:rPr>
          <w:rFonts w:ascii="Book Antiqua" w:hAnsi="Book Antiqua" w:cs="Times New Roman"/>
          <w:b/>
          <w:color w:val="auto"/>
          <w:sz w:val="24"/>
          <w:szCs w:val="24"/>
          <w:highlight w:val="white"/>
          <w:lang w:eastAsia="zh-CN"/>
        </w:rPr>
        <w:t>ESPS Manuscript NO:</w:t>
      </w:r>
      <w:bookmarkEnd w:id="7"/>
      <w:bookmarkEnd w:id="8"/>
      <w:r w:rsidRPr="00EC422F">
        <w:rPr>
          <w:rFonts w:ascii="Book Antiqua" w:eastAsiaTheme="minorEastAsia" w:hAnsi="Book Antiqua" w:cs="Times New Roman"/>
          <w:b/>
          <w:color w:val="auto"/>
          <w:sz w:val="24"/>
          <w:szCs w:val="24"/>
          <w:highlight w:val="white"/>
          <w:lang w:eastAsia="ko-KR"/>
        </w:rPr>
        <w:t xml:space="preserve"> 23742</w:t>
      </w:r>
    </w:p>
    <w:p w14:paraId="4089E71A" w14:textId="77777777" w:rsidR="00555961" w:rsidRPr="00EC422F" w:rsidRDefault="00555961" w:rsidP="00427E17">
      <w:pPr>
        <w:wordWrap/>
        <w:snapToGrid w:val="0"/>
        <w:spacing w:line="360" w:lineRule="auto"/>
        <w:rPr>
          <w:rFonts w:ascii="Book Antiqua" w:hAnsi="Book Antiqua"/>
          <w:sz w:val="24"/>
          <w:szCs w:val="24"/>
          <w:lang w:val="it-IT"/>
        </w:rPr>
      </w:pPr>
      <w:bookmarkStart w:id="11" w:name="OLE_LINK511"/>
      <w:bookmarkStart w:id="12" w:name="OLE_LINK512"/>
      <w:bookmarkEnd w:id="9"/>
      <w:bookmarkEnd w:id="10"/>
      <w:r w:rsidRPr="00EC422F">
        <w:rPr>
          <w:rFonts w:ascii="Book Antiqua" w:eastAsia="SimSun" w:hAnsi="Book Antiqua"/>
          <w:b/>
          <w:sz w:val="24"/>
          <w:szCs w:val="24"/>
          <w:highlight w:val="white"/>
          <w:lang w:val="it-IT"/>
        </w:rPr>
        <w:t xml:space="preserve">Manuscript </w:t>
      </w:r>
      <w:r w:rsidRPr="00EC422F">
        <w:rPr>
          <w:rFonts w:ascii="Book Antiqua" w:eastAsia="SimSun" w:hAnsi="Book Antiqua"/>
          <w:b/>
          <w:caps/>
          <w:sz w:val="24"/>
          <w:szCs w:val="24"/>
          <w:highlight w:val="white"/>
        </w:rPr>
        <w:t>t</w:t>
      </w:r>
      <w:r w:rsidRPr="00EC422F">
        <w:rPr>
          <w:rFonts w:ascii="Book Antiqua" w:eastAsia="SimSun" w:hAnsi="Book Antiqua"/>
          <w:b/>
          <w:sz w:val="24"/>
          <w:szCs w:val="24"/>
          <w:highlight w:val="white"/>
          <w:lang w:val="it-IT"/>
        </w:rPr>
        <w:t>ype</w:t>
      </w:r>
      <w:r w:rsidRPr="00EC422F">
        <w:rPr>
          <w:rFonts w:ascii="Book Antiqua" w:eastAsia="SimSun" w:hAnsi="Book Antiqua"/>
          <w:b/>
          <w:sz w:val="24"/>
          <w:szCs w:val="24"/>
          <w:lang w:val="it-IT"/>
        </w:rPr>
        <w:t xml:space="preserve">: </w:t>
      </w:r>
      <w:bookmarkEnd w:id="0"/>
      <w:bookmarkEnd w:id="1"/>
      <w:bookmarkEnd w:id="2"/>
      <w:bookmarkEnd w:id="3"/>
      <w:bookmarkEnd w:id="4"/>
      <w:bookmarkEnd w:id="11"/>
      <w:bookmarkEnd w:id="12"/>
      <w:r w:rsidRPr="00EC422F">
        <w:rPr>
          <w:rFonts w:ascii="Book Antiqua" w:hAnsi="Book Antiqua"/>
          <w:b/>
          <w:caps/>
          <w:sz w:val="24"/>
          <w:szCs w:val="24"/>
          <w:lang w:val="it-IT"/>
        </w:rPr>
        <w:t>Case Report</w:t>
      </w:r>
    </w:p>
    <w:p w14:paraId="0573A81E" w14:textId="77777777" w:rsidR="00555961" w:rsidRPr="00EC422F" w:rsidRDefault="00555961" w:rsidP="00427E17">
      <w:pPr>
        <w:pStyle w:val="Standard"/>
        <w:snapToGrid w:val="0"/>
        <w:spacing w:after="0" w:line="360" w:lineRule="auto"/>
        <w:outlineLvl w:val="0"/>
        <w:rPr>
          <w:rFonts w:ascii="Book Antiqua" w:hAnsi="Book Antiqua"/>
          <w:b/>
          <w:sz w:val="24"/>
          <w:szCs w:val="24"/>
        </w:rPr>
      </w:pPr>
    </w:p>
    <w:p w14:paraId="410527F1" w14:textId="77777777" w:rsidR="00555961" w:rsidRPr="00EC422F" w:rsidRDefault="00555961" w:rsidP="00427E17">
      <w:pPr>
        <w:pStyle w:val="Standard"/>
        <w:snapToGrid w:val="0"/>
        <w:spacing w:after="0" w:line="360" w:lineRule="auto"/>
        <w:outlineLvl w:val="0"/>
        <w:rPr>
          <w:rFonts w:ascii="Book Antiqua" w:eastAsiaTheme="minorEastAsia" w:hAnsi="Book Antiqua"/>
          <w:b/>
          <w:sz w:val="24"/>
          <w:szCs w:val="24"/>
        </w:rPr>
      </w:pPr>
      <w:bookmarkStart w:id="13" w:name="OLE_LINK3"/>
      <w:bookmarkStart w:id="14" w:name="OLE_LINK4"/>
      <w:r w:rsidRPr="00EC422F">
        <w:rPr>
          <w:rFonts w:ascii="Book Antiqua" w:hAnsi="Book Antiqua"/>
          <w:b/>
          <w:sz w:val="24"/>
          <w:szCs w:val="24"/>
        </w:rPr>
        <w:t>Endoscopic resection of sparganosis presenting as colon submucosal tumor: A case report</w:t>
      </w:r>
    </w:p>
    <w:bookmarkEnd w:id="13"/>
    <w:bookmarkEnd w:id="14"/>
    <w:p w14:paraId="7DDA265C" w14:textId="77777777" w:rsidR="00555961" w:rsidRPr="00EC422F" w:rsidRDefault="00555961" w:rsidP="00427E17">
      <w:pPr>
        <w:pStyle w:val="Standard"/>
        <w:snapToGrid w:val="0"/>
        <w:spacing w:after="0" w:line="360" w:lineRule="auto"/>
        <w:ind w:firstLineChars="50" w:firstLine="120"/>
        <w:outlineLvl w:val="0"/>
        <w:rPr>
          <w:rFonts w:ascii="Book Antiqua" w:hAnsi="Book Antiqua"/>
          <w:sz w:val="24"/>
          <w:szCs w:val="24"/>
        </w:rPr>
      </w:pPr>
    </w:p>
    <w:p w14:paraId="34FE8126" w14:textId="77777777" w:rsidR="00555961" w:rsidRPr="00EC422F" w:rsidRDefault="00555961" w:rsidP="00427E17">
      <w:pPr>
        <w:pStyle w:val="Standard"/>
        <w:snapToGrid w:val="0"/>
        <w:spacing w:after="0" w:line="360" w:lineRule="auto"/>
        <w:outlineLvl w:val="0"/>
        <w:rPr>
          <w:rFonts w:ascii="Book Antiqua" w:eastAsiaTheme="minorEastAsia" w:hAnsi="Book Antiqua"/>
          <w:sz w:val="24"/>
          <w:szCs w:val="24"/>
        </w:rPr>
      </w:pPr>
      <w:r w:rsidRPr="00EC422F">
        <w:rPr>
          <w:rFonts w:ascii="Book Antiqua" w:hAnsi="Book Antiqua"/>
          <w:sz w:val="24"/>
          <w:szCs w:val="24"/>
        </w:rPr>
        <w:t xml:space="preserve">Kim JK </w:t>
      </w:r>
      <w:r w:rsidRPr="00EC422F">
        <w:rPr>
          <w:rFonts w:ascii="Book Antiqua" w:hAnsi="Book Antiqua"/>
          <w:i/>
          <w:sz w:val="24"/>
          <w:szCs w:val="24"/>
        </w:rPr>
        <w:t>et al</w:t>
      </w:r>
      <w:r w:rsidRPr="00EC422F">
        <w:rPr>
          <w:rFonts w:ascii="Book Antiqua" w:hAnsi="Book Antiqua"/>
          <w:sz w:val="24"/>
          <w:szCs w:val="24"/>
        </w:rPr>
        <w:t>. Rectal sparganosis mimicking rectal SMT</w:t>
      </w:r>
    </w:p>
    <w:p w14:paraId="22AD4DAC" w14:textId="77777777" w:rsidR="00555961" w:rsidRPr="00EC422F" w:rsidRDefault="00555961" w:rsidP="00427E17">
      <w:pPr>
        <w:pStyle w:val="Standard"/>
        <w:snapToGrid w:val="0"/>
        <w:spacing w:after="0" w:line="360" w:lineRule="auto"/>
        <w:rPr>
          <w:rFonts w:ascii="Book Antiqua" w:hAnsi="Book Antiqua"/>
          <w:sz w:val="24"/>
          <w:szCs w:val="24"/>
        </w:rPr>
      </w:pPr>
    </w:p>
    <w:p w14:paraId="6D89822B" w14:textId="762F5658" w:rsidR="00555961" w:rsidRPr="00F92C7C" w:rsidRDefault="00555961" w:rsidP="00427E17">
      <w:pPr>
        <w:pStyle w:val="Standard"/>
        <w:snapToGrid w:val="0"/>
        <w:spacing w:after="0" w:line="360" w:lineRule="auto"/>
        <w:rPr>
          <w:rFonts w:ascii="Book Antiqua" w:hAnsi="Book Antiqua"/>
          <w:b/>
          <w:sz w:val="24"/>
          <w:szCs w:val="24"/>
        </w:rPr>
      </w:pPr>
      <w:r w:rsidRPr="00F92C7C">
        <w:rPr>
          <w:rFonts w:ascii="Book Antiqua" w:hAnsi="Book Antiqua"/>
          <w:b/>
          <w:sz w:val="24"/>
          <w:szCs w:val="24"/>
        </w:rPr>
        <w:t>Joong</w:t>
      </w:r>
      <w:r w:rsidR="006B50A9" w:rsidRPr="00F92C7C">
        <w:rPr>
          <w:rFonts w:ascii="Book Antiqua" w:eastAsia="SimSun" w:hAnsi="Book Antiqua" w:hint="eastAsia"/>
          <w:b/>
          <w:sz w:val="24"/>
          <w:szCs w:val="24"/>
          <w:lang w:eastAsia="zh-CN"/>
        </w:rPr>
        <w:t xml:space="preserve"> </w:t>
      </w:r>
      <w:r w:rsidRPr="00F92C7C">
        <w:rPr>
          <w:rFonts w:ascii="Book Antiqua" w:hAnsi="Book Antiqua"/>
          <w:b/>
          <w:sz w:val="24"/>
          <w:szCs w:val="24"/>
        </w:rPr>
        <w:t>Keun Kim, Dong</w:t>
      </w:r>
      <w:r w:rsidR="006B50A9" w:rsidRPr="00F92C7C">
        <w:rPr>
          <w:rFonts w:ascii="Book Antiqua" w:eastAsia="SimSun" w:hAnsi="Book Antiqua" w:hint="eastAsia"/>
          <w:b/>
          <w:sz w:val="24"/>
          <w:szCs w:val="24"/>
          <w:lang w:eastAsia="zh-CN"/>
        </w:rPr>
        <w:t xml:space="preserve"> </w:t>
      </w:r>
      <w:r w:rsidRPr="00F92C7C">
        <w:rPr>
          <w:rFonts w:ascii="Book Antiqua" w:hAnsi="Book Antiqua"/>
          <w:b/>
          <w:sz w:val="24"/>
          <w:szCs w:val="24"/>
        </w:rPr>
        <w:t>Hoon Baek, Bong</w:t>
      </w:r>
      <w:r w:rsidR="006B50A9" w:rsidRPr="00F92C7C">
        <w:rPr>
          <w:rFonts w:ascii="Book Antiqua" w:eastAsia="SimSun" w:hAnsi="Book Antiqua" w:hint="eastAsia"/>
          <w:b/>
          <w:sz w:val="24"/>
          <w:szCs w:val="24"/>
          <w:lang w:eastAsia="zh-CN"/>
        </w:rPr>
        <w:t xml:space="preserve"> </w:t>
      </w:r>
      <w:r w:rsidRPr="00F92C7C">
        <w:rPr>
          <w:rFonts w:ascii="Book Antiqua" w:hAnsi="Book Antiqua"/>
          <w:b/>
          <w:sz w:val="24"/>
          <w:szCs w:val="24"/>
        </w:rPr>
        <w:t>Eun Lee, Gwang</w:t>
      </w:r>
      <w:r w:rsidR="006B50A9" w:rsidRPr="00F92C7C">
        <w:rPr>
          <w:rFonts w:ascii="Book Antiqua" w:eastAsia="SimSun" w:hAnsi="Book Antiqua" w:hint="eastAsia"/>
          <w:b/>
          <w:sz w:val="24"/>
          <w:szCs w:val="24"/>
          <w:lang w:eastAsia="zh-CN"/>
        </w:rPr>
        <w:t xml:space="preserve"> </w:t>
      </w:r>
      <w:r w:rsidRPr="00F92C7C">
        <w:rPr>
          <w:rFonts w:ascii="Book Antiqua" w:hAnsi="Book Antiqua"/>
          <w:b/>
          <w:sz w:val="24"/>
          <w:szCs w:val="24"/>
        </w:rPr>
        <w:t>Ha Kim, Geun</w:t>
      </w:r>
      <w:r w:rsidR="006B50A9" w:rsidRPr="00F92C7C">
        <w:rPr>
          <w:rFonts w:ascii="Book Antiqua" w:eastAsia="SimSun" w:hAnsi="Book Antiqua" w:hint="eastAsia"/>
          <w:b/>
          <w:sz w:val="24"/>
          <w:szCs w:val="24"/>
          <w:lang w:eastAsia="zh-CN"/>
        </w:rPr>
        <w:t xml:space="preserve"> </w:t>
      </w:r>
      <w:r w:rsidRPr="00F92C7C">
        <w:rPr>
          <w:rFonts w:ascii="Book Antiqua" w:hAnsi="Book Antiqua"/>
          <w:b/>
          <w:sz w:val="24"/>
          <w:szCs w:val="24"/>
        </w:rPr>
        <w:t>Am Song,</w:t>
      </w:r>
      <w:r w:rsidR="00C4210A">
        <w:rPr>
          <w:rFonts w:ascii="Book Antiqua" w:eastAsia="SimSun" w:hAnsi="Book Antiqua" w:hint="eastAsia"/>
          <w:b/>
          <w:sz w:val="24"/>
          <w:szCs w:val="24"/>
          <w:lang w:eastAsia="zh-CN"/>
        </w:rPr>
        <w:t xml:space="preserve"> </w:t>
      </w:r>
      <w:r w:rsidRPr="00F92C7C">
        <w:rPr>
          <w:rFonts w:ascii="Book Antiqua" w:hAnsi="Book Antiqua"/>
          <w:b/>
          <w:sz w:val="24"/>
          <w:szCs w:val="24"/>
        </w:rPr>
        <w:t>Do</w:t>
      </w:r>
      <w:r w:rsidR="006B50A9" w:rsidRPr="00F92C7C">
        <w:rPr>
          <w:rFonts w:ascii="Book Antiqua" w:eastAsia="SimSun" w:hAnsi="Book Antiqua" w:hint="eastAsia"/>
          <w:b/>
          <w:sz w:val="24"/>
          <w:szCs w:val="24"/>
          <w:lang w:eastAsia="zh-CN"/>
        </w:rPr>
        <w:t xml:space="preserve"> </w:t>
      </w:r>
      <w:r w:rsidRPr="00F92C7C">
        <w:rPr>
          <w:rFonts w:ascii="Book Antiqua" w:hAnsi="Book Antiqua"/>
          <w:b/>
          <w:sz w:val="24"/>
          <w:szCs w:val="24"/>
        </w:rPr>
        <w:t>Youn Park</w:t>
      </w:r>
    </w:p>
    <w:p w14:paraId="4F539EC9" w14:textId="77777777" w:rsidR="00555961" w:rsidRPr="00EC422F" w:rsidRDefault="00555961" w:rsidP="00427E17">
      <w:pPr>
        <w:pStyle w:val="Standard"/>
        <w:snapToGrid w:val="0"/>
        <w:spacing w:after="0" w:line="360" w:lineRule="auto"/>
        <w:rPr>
          <w:rFonts w:ascii="Book Antiqua" w:hAnsi="Book Antiqua" w:cs="Malgun Gothic"/>
          <w:sz w:val="24"/>
          <w:szCs w:val="24"/>
        </w:rPr>
      </w:pPr>
    </w:p>
    <w:p w14:paraId="55FF65E7" w14:textId="77777777" w:rsidR="00555961" w:rsidRPr="00EC422F" w:rsidRDefault="00555961" w:rsidP="00427E17">
      <w:pPr>
        <w:pStyle w:val="Standard"/>
        <w:snapToGrid w:val="0"/>
        <w:spacing w:after="0" w:line="360" w:lineRule="auto"/>
        <w:rPr>
          <w:rFonts w:ascii="Book Antiqua" w:eastAsia="SimSun" w:hAnsi="Book Antiqua" w:cs="Malgun Gothic"/>
          <w:sz w:val="24"/>
          <w:szCs w:val="24"/>
          <w:lang w:eastAsia="zh-CN"/>
        </w:rPr>
      </w:pPr>
      <w:r w:rsidRPr="00EC422F">
        <w:rPr>
          <w:rFonts w:ascii="Book Antiqua" w:hAnsi="Book Antiqua"/>
          <w:b/>
          <w:sz w:val="24"/>
          <w:szCs w:val="24"/>
        </w:rPr>
        <w:t>Joong</w:t>
      </w:r>
      <w:r w:rsidR="006B50A9">
        <w:rPr>
          <w:rFonts w:ascii="Book Antiqua" w:eastAsia="SimSun" w:hAnsi="Book Antiqua" w:hint="eastAsia"/>
          <w:b/>
          <w:sz w:val="24"/>
          <w:szCs w:val="24"/>
          <w:lang w:eastAsia="zh-CN"/>
        </w:rPr>
        <w:t xml:space="preserve"> </w:t>
      </w:r>
      <w:r w:rsidRPr="00EC422F">
        <w:rPr>
          <w:rFonts w:ascii="Book Antiqua" w:hAnsi="Book Antiqua"/>
          <w:b/>
          <w:sz w:val="24"/>
          <w:szCs w:val="24"/>
        </w:rPr>
        <w:t>Keun Kim, Bong</w:t>
      </w:r>
      <w:r w:rsidR="006B50A9">
        <w:rPr>
          <w:rFonts w:ascii="Book Antiqua" w:eastAsia="SimSun" w:hAnsi="Book Antiqua" w:hint="eastAsia"/>
          <w:b/>
          <w:sz w:val="24"/>
          <w:szCs w:val="24"/>
          <w:lang w:eastAsia="zh-CN"/>
        </w:rPr>
        <w:t xml:space="preserve"> </w:t>
      </w:r>
      <w:r w:rsidRPr="00EC422F">
        <w:rPr>
          <w:rFonts w:ascii="Book Antiqua" w:hAnsi="Book Antiqua"/>
          <w:b/>
          <w:sz w:val="24"/>
          <w:szCs w:val="24"/>
        </w:rPr>
        <w:t>Eun Lee, Gwang</w:t>
      </w:r>
      <w:r w:rsidR="006B50A9">
        <w:rPr>
          <w:rFonts w:ascii="Book Antiqua" w:eastAsia="SimSun" w:hAnsi="Book Antiqua" w:hint="eastAsia"/>
          <w:b/>
          <w:sz w:val="24"/>
          <w:szCs w:val="24"/>
          <w:lang w:eastAsia="zh-CN"/>
        </w:rPr>
        <w:t xml:space="preserve"> </w:t>
      </w:r>
      <w:r w:rsidRPr="00EC422F">
        <w:rPr>
          <w:rFonts w:ascii="Book Antiqua" w:hAnsi="Book Antiqua"/>
          <w:b/>
          <w:sz w:val="24"/>
          <w:szCs w:val="24"/>
        </w:rPr>
        <w:t>Ha Kim, Geun</w:t>
      </w:r>
      <w:r w:rsidR="006B50A9">
        <w:rPr>
          <w:rFonts w:ascii="Book Antiqua" w:eastAsia="SimSun" w:hAnsi="Book Antiqua" w:hint="eastAsia"/>
          <w:b/>
          <w:sz w:val="24"/>
          <w:szCs w:val="24"/>
          <w:lang w:eastAsia="zh-CN"/>
        </w:rPr>
        <w:t xml:space="preserve"> </w:t>
      </w:r>
      <w:r w:rsidRPr="00EC422F">
        <w:rPr>
          <w:rFonts w:ascii="Book Antiqua" w:hAnsi="Book Antiqua"/>
          <w:b/>
          <w:sz w:val="24"/>
          <w:szCs w:val="24"/>
        </w:rPr>
        <w:t>Am Song,</w:t>
      </w:r>
      <w:r w:rsidRPr="00EC422F">
        <w:rPr>
          <w:rFonts w:ascii="Book Antiqua" w:hAnsi="Book Antiqua"/>
          <w:sz w:val="24"/>
          <w:szCs w:val="24"/>
        </w:rPr>
        <w:t xml:space="preserve"> </w:t>
      </w:r>
      <w:r w:rsidRPr="00EC422F">
        <w:rPr>
          <w:rFonts w:ascii="Book Antiqua" w:hAnsi="Book Antiqua" w:cs="Malgun Gothic"/>
          <w:sz w:val="24"/>
          <w:szCs w:val="24"/>
        </w:rPr>
        <w:t>Division of Gastroenterology, Departments of Internal Medicine, Pusan National University of School of Medicine,</w:t>
      </w:r>
      <w:r w:rsidR="00EC422F">
        <w:rPr>
          <w:rFonts w:ascii="Book Antiqua" w:eastAsia="SimSun" w:hAnsi="Book Antiqua" w:cs="Malgun Gothic" w:hint="eastAsia"/>
          <w:sz w:val="24"/>
          <w:szCs w:val="24"/>
          <w:lang w:eastAsia="zh-CN"/>
        </w:rPr>
        <w:t xml:space="preserve"> </w:t>
      </w:r>
      <w:r w:rsidR="00EC422F">
        <w:rPr>
          <w:rFonts w:ascii="Book Antiqua" w:hAnsi="Book Antiqua" w:cs="Malgun Gothic"/>
          <w:sz w:val="24"/>
          <w:szCs w:val="24"/>
        </w:rPr>
        <w:t>Busan 602-739, South Korea</w:t>
      </w:r>
    </w:p>
    <w:p w14:paraId="41F52370" w14:textId="77777777" w:rsidR="00555961" w:rsidRPr="00EC422F" w:rsidRDefault="00555961" w:rsidP="00427E17">
      <w:pPr>
        <w:pStyle w:val="Standard"/>
        <w:snapToGrid w:val="0"/>
        <w:spacing w:after="0" w:line="360" w:lineRule="auto"/>
        <w:rPr>
          <w:rFonts w:ascii="Book Antiqua" w:hAnsi="Book Antiqua" w:cs="Malgun Gothic"/>
          <w:sz w:val="24"/>
          <w:szCs w:val="24"/>
        </w:rPr>
      </w:pPr>
    </w:p>
    <w:p w14:paraId="745D5554" w14:textId="687A4340" w:rsidR="00555961" w:rsidRPr="00EC422F" w:rsidRDefault="00555961" w:rsidP="00427E17">
      <w:pPr>
        <w:pStyle w:val="Standard"/>
        <w:snapToGrid w:val="0"/>
        <w:spacing w:after="0" w:line="360" w:lineRule="auto"/>
        <w:rPr>
          <w:rFonts w:ascii="Book Antiqua" w:eastAsia="SimSun" w:hAnsi="Book Antiqua" w:cs="Malgun Gothic"/>
          <w:sz w:val="24"/>
          <w:szCs w:val="24"/>
          <w:lang w:eastAsia="zh-CN"/>
        </w:rPr>
      </w:pPr>
      <w:r w:rsidRPr="00EC422F">
        <w:rPr>
          <w:rFonts w:ascii="Book Antiqua" w:hAnsi="Book Antiqua"/>
          <w:b/>
          <w:sz w:val="24"/>
          <w:szCs w:val="24"/>
        </w:rPr>
        <w:t>Do</w:t>
      </w:r>
      <w:r w:rsidR="006B50A9">
        <w:rPr>
          <w:rFonts w:ascii="Book Antiqua" w:eastAsia="SimSun" w:hAnsi="Book Antiqua" w:hint="eastAsia"/>
          <w:b/>
          <w:sz w:val="24"/>
          <w:szCs w:val="24"/>
          <w:lang w:eastAsia="zh-CN"/>
        </w:rPr>
        <w:t xml:space="preserve"> </w:t>
      </w:r>
      <w:r w:rsidRPr="00EC422F">
        <w:rPr>
          <w:rFonts w:ascii="Book Antiqua" w:hAnsi="Book Antiqua"/>
          <w:b/>
          <w:sz w:val="24"/>
          <w:szCs w:val="24"/>
        </w:rPr>
        <w:t>Youn Park</w:t>
      </w:r>
      <w:r w:rsidRPr="00EC422F">
        <w:rPr>
          <w:rFonts w:ascii="Book Antiqua" w:hAnsi="Book Antiqua"/>
          <w:sz w:val="24"/>
          <w:szCs w:val="24"/>
        </w:rPr>
        <w:t xml:space="preserve">, Department of Pathology, </w:t>
      </w:r>
      <w:r w:rsidRPr="00EC422F">
        <w:rPr>
          <w:rFonts w:ascii="Book Antiqua" w:hAnsi="Book Antiqua" w:cs="Malgun Gothic"/>
          <w:sz w:val="24"/>
          <w:szCs w:val="24"/>
        </w:rPr>
        <w:t>Pusan National University of School of Medicine,</w:t>
      </w:r>
      <w:r w:rsidR="00EC422F">
        <w:rPr>
          <w:rFonts w:ascii="Book Antiqua" w:eastAsia="SimSun" w:hAnsi="Book Antiqua" w:cs="Malgun Gothic" w:hint="eastAsia"/>
          <w:sz w:val="24"/>
          <w:szCs w:val="24"/>
          <w:lang w:eastAsia="zh-CN"/>
        </w:rPr>
        <w:t xml:space="preserve"> </w:t>
      </w:r>
      <w:r w:rsidRPr="00EC422F">
        <w:rPr>
          <w:rFonts w:ascii="Book Antiqua" w:hAnsi="Book Antiqua" w:cs="Malgun Gothic"/>
          <w:sz w:val="24"/>
          <w:szCs w:val="24"/>
        </w:rPr>
        <w:t>Busan 602-739,</w:t>
      </w:r>
      <w:r w:rsidR="00C4210A">
        <w:rPr>
          <w:rFonts w:ascii="Book Antiqua" w:eastAsia="SimSun" w:hAnsi="Book Antiqua" w:cs="Malgun Gothic" w:hint="eastAsia"/>
          <w:sz w:val="24"/>
          <w:szCs w:val="24"/>
          <w:lang w:eastAsia="zh-CN"/>
        </w:rPr>
        <w:t xml:space="preserve"> </w:t>
      </w:r>
      <w:r w:rsidRPr="00EC422F">
        <w:rPr>
          <w:rFonts w:ascii="Book Antiqua" w:hAnsi="Book Antiqua" w:cs="Malgun Gothic"/>
          <w:sz w:val="24"/>
          <w:szCs w:val="24"/>
        </w:rPr>
        <w:t>South</w:t>
      </w:r>
      <w:r w:rsidR="00C4210A">
        <w:rPr>
          <w:rFonts w:ascii="Book Antiqua" w:eastAsia="SimSun" w:hAnsi="Book Antiqua" w:cs="Malgun Gothic" w:hint="eastAsia"/>
          <w:sz w:val="24"/>
          <w:szCs w:val="24"/>
          <w:lang w:eastAsia="zh-CN"/>
        </w:rPr>
        <w:t xml:space="preserve"> </w:t>
      </w:r>
      <w:r w:rsidRPr="00EC422F">
        <w:rPr>
          <w:rFonts w:ascii="Book Antiqua" w:hAnsi="Book Antiqua" w:cs="Malgun Gothic"/>
          <w:sz w:val="24"/>
          <w:szCs w:val="24"/>
        </w:rPr>
        <w:t>Korea</w:t>
      </w:r>
    </w:p>
    <w:p w14:paraId="3B9F68F5" w14:textId="77777777" w:rsidR="00555961" w:rsidRPr="006B50A9" w:rsidRDefault="00555961" w:rsidP="00427E17">
      <w:pPr>
        <w:pStyle w:val="Standard"/>
        <w:snapToGrid w:val="0"/>
        <w:spacing w:after="0" w:line="360" w:lineRule="auto"/>
        <w:rPr>
          <w:rFonts w:ascii="Book Antiqua" w:hAnsi="Book Antiqua" w:cs="Malgun Gothic"/>
          <w:sz w:val="24"/>
          <w:szCs w:val="24"/>
        </w:rPr>
      </w:pPr>
    </w:p>
    <w:p w14:paraId="6D8A5924" w14:textId="77777777" w:rsidR="00555961" w:rsidRPr="00EC422F" w:rsidRDefault="00555961" w:rsidP="00427E17">
      <w:pPr>
        <w:wordWrap/>
        <w:snapToGrid w:val="0"/>
        <w:spacing w:line="360" w:lineRule="auto"/>
        <w:outlineLvl w:val="0"/>
        <w:rPr>
          <w:rFonts w:ascii="Book Antiqua" w:hAnsi="Book Antiqua"/>
          <w:color w:val="211D1E"/>
          <w:sz w:val="24"/>
          <w:szCs w:val="24"/>
        </w:rPr>
      </w:pPr>
      <w:r w:rsidRPr="00EC422F">
        <w:rPr>
          <w:rFonts w:ascii="Book Antiqua" w:hAnsi="Book Antiqua"/>
          <w:b/>
          <w:color w:val="211D1E"/>
          <w:sz w:val="24"/>
          <w:szCs w:val="24"/>
        </w:rPr>
        <w:t>Author contributions:</w:t>
      </w:r>
      <w:r w:rsidR="00EC422F">
        <w:rPr>
          <w:rFonts w:ascii="Book Antiqua" w:eastAsia="SimSun" w:hAnsi="Book Antiqua" w:hint="eastAsia"/>
          <w:color w:val="211D1E"/>
          <w:sz w:val="24"/>
          <w:szCs w:val="24"/>
          <w:lang w:eastAsia="zh-CN"/>
        </w:rPr>
        <w:t xml:space="preserve"> </w:t>
      </w:r>
      <w:r w:rsidR="00791785" w:rsidRPr="00EC422F">
        <w:rPr>
          <w:rFonts w:ascii="Book Antiqua" w:hAnsi="Book Antiqua"/>
          <w:color w:val="211D1E"/>
          <w:sz w:val="24"/>
          <w:szCs w:val="24"/>
        </w:rPr>
        <w:t>All authors contributed to the acquisition of data, writing, and revision of this manuscript.</w:t>
      </w:r>
    </w:p>
    <w:p w14:paraId="7688B871" w14:textId="77777777" w:rsidR="00555961" w:rsidRPr="00F92C7C" w:rsidRDefault="00555961" w:rsidP="00427E17">
      <w:pPr>
        <w:wordWrap/>
        <w:snapToGrid w:val="0"/>
        <w:spacing w:line="360" w:lineRule="auto"/>
        <w:outlineLvl w:val="0"/>
        <w:rPr>
          <w:rFonts w:ascii="Book Antiqua" w:eastAsia="SimSun" w:hAnsi="Book Antiqua"/>
          <w:color w:val="211D1E"/>
          <w:sz w:val="24"/>
          <w:szCs w:val="24"/>
          <w:lang w:eastAsia="zh-CN"/>
        </w:rPr>
      </w:pPr>
    </w:p>
    <w:p w14:paraId="7618D02B" w14:textId="77777777" w:rsidR="00555961" w:rsidRPr="00EC422F" w:rsidRDefault="00555961" w:rsidP="00427E17">
      <w:pPr>
        <w:wordWrap/>
        <w:adjustRightInd w:val="0"/>
        <w:snapToGrid w:val="0"/>
        <w:spacing w:line="360" w:lineRule="auto"/>
        <w:rPr>
          <w:rFonts w:ascii="Book Antiqua" w:hAnsi="Book Antiqua" w:cs="Book Antiqua"/>
          <w:kern w:val="0"/>
          <w:sz w:val="24"/>
          <w:szCs w:val="24"/>
        </w:rPr>
      </w:pPr>
      <w:r w:rsidRPr="00EC422F">
        <w:rPr>
          <w:rFonts w:ascii="Book Antiqua" w:eastAsia="SimSun" w:hAnsi="Book Antiqua"/>
          <w:b/>
          <w:bCs/>
          <w:iCs/>
          <w:color w:val="211D1E"/>
          <w:sz w:val="24"/>
          <w:szCs w:val="24"/>
          <w:lang w:eastAsia="zh-CN"/>
        </w:rPr>
        <w:t>Institutional review board statement:</w:t>
      </w:r>
      <w:r w:rsidR="00EC422F">
        <w:rPr>
          <w:rFonts w:ascii="Book Antiqua" w:eastAsia="SimSun" w:hAnsi="Book Antiqua" w:hint="eastAsia"/>
          <w:b/>
          <w:bCs/>
          <w:iCs/>
          <w:color w:val="211D1E"/>
          <w:sz w:val="24"/>
          <w:szCs w:val="24"/>
          <w:lang w:eastAsia="zh-CN"/>
        </w:rPr>
        <w:t xml:space="preserve"> </w:t>
      </w:r>
      <w:r w:rsidRPr="00EC422F">
        <w:rPr>
          <w:rFonts w:ascii="Book Antiqua" w:hAnsi="Book Antiqua" w:cs="Book Antiqua"/>
          <w:kern w:val="0"/>
          <w:sz w:val="24"/>
          <w:szCs w:val="24"/>
        </w:rPr>
        <w:t xml:space="preserve">This case report was exempt from the Institutional Review Board standards at </w:t>
      </w:r>
      <w:r w:rsidRPr="00EC422F">
        <w:rPr>
          <w:rFonts w:ascii="Book Antiqua" w:hAnsi="Book Antiqua"/>
          <w:bCs/>
          <w:iCs/>
          <w:color w:val="211D1E"/>
          <w:sz w:val="24"/>
          <w:szCs w:val="24"/>
        </w:rPr>
        <w:t>Pusan National University in South Korea</w:t>
      </w:r>
      <w:r w:rsidRPr="00EC422F">
        <w:rPr>
          <w:rFonts w:ascii="Book Antiqua" w:hAnsi="Book Antiqua" w:cs="Book Antiqua"/>
          <w:kern w:val="0"/>
          <w:sz w:val="24"/>
          <w:szCs w:val="24"/>
        </w:rPr>
        <w:t>.</w:t>
      </w:r>
    </w:p>
    <w:p w14:paraId="30F6EB0C" w14:textId="77777777" w:rsidR="00555961" w:rsidRPr="00EC422F" w:rsidRDefault="00555961" w:rsidP="00427E17">
      <w:pPr>
        <w:wordWrap/>
        <w:snapToGrid w:val="0"/>
        <w:spacing w:line="360" w:lineRule="auto"/>
        <w:rPr>
          <w:rFonts w:ascii="Book Antiqua" w:hAnsi="Book Antiqua"/>
          <w:b/>
          <w:bCs/>
          <w:iCs/>
          <w:color w:val="211D1E"/>
          <w:sz w:val="24"/>
          <w:szCs w:val="24"/>
        </w:rPr>
      </w:pPr>
    </w:p>
    <w:p w14:paraId="0BA3F4B8" w14:textId="77777777" w:rsidR="00555961" w:rsidRPr="00EC422F" w:rsidRDefault="00555961" w:rsidP="00427E17">
      <w:pPr>
        <w:wordWrap/>
        <w:adjustRightInd w:val="0"/>
        <w:snapToGrid w:val="0"/>
        <w:spacing w:line="360" w:lineRule="auto"/>
        <w:rPr>
          <w:rFonts w:ascii="Book Antiqua" w:hAnsi="Book Antiqua" w:cs="Book Antiqua"/>
          <w:kern w:val="0"/>
          <w:sz w:val="24"/>
          <w:szCs w:val="24"/>
        </w:rPr>
      </w:pPr>
      <w:r w:rsidRPr="00EC422F">
        <w:rPr>
          <w:rFonts w:ascii="Book Antiqua" w:eastAsia="SimSun" w:hAnsi="Book Antiqua"/>
          <w:b/>
          <w:bCs/>
          <w:iCs/>
          <w:color w:val="211D1E"/>
          <w:sz w:val="24"/>
          <w:szCs w:val="24"/>
          <w:lang w:eastAsia="zh-CN"/>
        </w:rPr>
        <w:t>Informed consent statement</w:t>
      </w:r>
      <w:r w:rsidRPr="00EC422F">
        <w:rPr>
          <w:rFonts w:ascii="Book Antiqua" w:hAnsi="Book Antiqua"/>
          <w:b/>
          <w:bCs/>
          <w:iCs/>
          <w:color w:val="211D1E"/>
          <w:sz w:val="24"/>
          <w:szCs w:val="24"/>
        </w:rPr>
        <w:t xml:space="preserve">: </w:t>
      </w:r>
      <w:r w:rsidRPr="00EC422F">
        <w:rPr>
          <w:rFonts w:ascii="Book Antiqua" w:hAnsi="Book Antiqua" w:cs="Book Antiqua"/>
          <w:kern w:val="0"/>
          <w:sz w:val="24"/>
          <w:szCs w:val="24"/>
        </w:rPr>
        <w:t>The patient involved in this study gave his written informed consent authorizing use and disclosure of his protected health information.</w:t>
      </w:r>
    </w:p>
    <w:p w14:paraId="2BEFE3A7" w14:textId="77777777" w:rsidR="00555961" w:rsidRPr="00EC422F" w:rsidRDefault="00555961" w:rsidP="00427E17">
      <w:pPr>
        <w:wordWrap/>
        <w:snapToGrid w:val="0"/>
        <w:spacing w:line="360" w:lineRule="auto"/>
        <w:rPr>
          <w:rFonts w:ascii="Book Antiqua" w:hAnsi="Book Antiqua"/>
          <w:b/>
          <w:bCs/>
          <w:iCs/>
          <w:color w:val="211D1E"/>
          <w:sz w:val="24"/>
          <w:szCs w:val="24"/>
        </w:rPr>
      </w:pPr>
    </w:p>
    <w:p w14:paraId="2CFD48F9" w14:textId="77777777" w:rsidR="00555961" w:rsidRPr="00EC422F" w:rsidRDefault="00555961" w:rsidP="00427E17">
      <w:pPr>
        <w:wordWrap/>
        <w:snapToGrid w:val="0"/>
        <w:spacing w:line="360" w:lineRule="auto"/>
        <w:rPr>
          <w:rFonts w:ascii="Book Antiqua" w:hAnsi="Book Antiqua"/>
          <w:color w:val="211D1E"/>
          <w:sz w:val="24"/>
          <w:szCs w:val="24"/>
        </w:rPr>
      </w:pPr>
      <w:r w:rsidRPr="00EC422F">
        <w:rPr>
          <w:rFonts w:ascii="Book Antiqua" w:hAnsi="Book Antiqua"/>
          <w:b/>
          <w:color w:val="211D1E"/>
          <w:sz w:val="24"/>
          <w:szCs w:val="24"/>
        </w:rPr>
        <w:t xml:space="preserve">Conflict-of-interest statement: </w:t>
      </w:r>
      <w:r w:rsidRPr="00EC422F">
        <w:rPr>
          <w:rFonts w:ascii="Book Antiqua" w:hAnsi="Book Antiqua"/>
          <w:color w:val="211D1E"/>
          <w:sz w:val="24"/>
          <w:szCs w:val="24"/>
        </w:rPr>
        <w:t>All authors declare no conflicts of interests related to this paper.</w:t>
      </w:r>
    </w:p>
    <w:p w14:paraId="0BE540FE" w14:textId="77777777" w:rsidR="00555961" w:rsidRDefault="00555961" w:rsidP="00427E17">
      <w:pPr>
        <w:wordWrap/>
        <w:snapToGrid w:val="0"/>
        <w:spacing w:line="360" w:lineRule="auto"/>
        <w:rPr>
          <w:rFonts w:ascii="Book Antiqua" w:eastAsia="SimSun" w:hAnsi="Book Antiqua"/>
          <w:color w:val="211D1E"/>
          <w:sz w:val="24"/>
          <w:szCs w:val="24"/>
          <w:lang w:eastAsia="zh-CN"/>
        </w:rPr>
      </w:pPr>
    </w:p>
    <w:p w14:paraId="74FAFD27" w14:textId="77777777" w:rsidR="00EC422F" w:rsidRPr="00005305" w:rsidRDefault="00EC422F" w:rsidP="00427E17">
      <w:pPr>
        <w:pStyle w:val="1"/>
        <w:snapToGrid w:val="0"/>
        <w:spacing w:line="360" w:lineRule="auto"/>
        <w:jc w:val="both"/>
        <w:rPr>
          <w:rFonts w:ascii="Book Antiqua" w:hAnsi="Book Antiqua" w:cs="Times New Roman"/>
          <w:bCs/>
          <w:color w:val="auto"/>
          <w:sz w:val="24"/>
          <w:highlight w:val="white"/>
          <w:lang w:val="en-US"/>
        </w:rPr>
      </w:pPr>
      <w:bookmarkStart w:id="15" w:name="OLE_LINK441"/>
      <w:bookmarkStart w:id="16" w:name="OLE_LINK442"/>
      <w:bookmarkStart w:id="17" w:name="OLE_LINK1032"/>
      <w:bookmarkStart w:id="18" w:name="OLE_LINK1232"/>
      <w:bookmarkStart w:id="19" w:name="OLE_LINK559"/>
      <w:r w:rsidRPr="00005305">
        <w:rPr>
          <w:rFonts w:ascii="Book Antiqua" w:hAnsi="Book Antiqua" w:cs="Times New Roman"/>
          <w:b/>
          <w:bCs/>
          <w:color w:val="auto"/>
          <w:sz w:val="24"/>
          <w:highlight w:val="white"/>
          <w:lang w:val="en-US"/>
        </w:rPr>
        <w:lastRenderedPageBreak/>
        <w:t>Open-Access:</w:t>
      </w:r>
      <w:r w:rsidRPr="00005305">
        <w:rPr>
          <w:rFonts w:ascii="Book Antiqua" w:hAnsi="Book Antiqua" w:cs="Times New Roman"/>
          <w:bCs/>
          <w:color w:val="auto"/>
          <w:sz w:val="24"/>
          <w:highlight w:val="white"/>
          <w:lang w:val="en-US"/>
        </w:rPr>
        <w:t xml:space="preserve"> </w:t>
      </w:r>
      <w:bookmarkStart w:id="20" w:name="OLE_LINK479"/>
      <w:bookmarkStart w:id="21" w:name="OLE_LINK496"/>
      <w:bookmarkStart w:id="22" w:name="OLE_LINK506"/>
      <w:bookmarkStart w:id="23"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6F417F">
          <w:rPr>
            <w:rStyle w:val="Hyperlink"/>
            <w:rFonts w:ascii="Book Antiqua" w:hAnsi="Book Antiqua" w:cs="Times New Roman"/>
            <w:bCs/>
            <w:color w:val="auto"/>
            <w:sz w:val="24"/>
            <w:highlight w:val="white"/>
            <w:lang w:val="en-US"/>
          </w:rPr>
          <w:t>http://creativecommons.org/licenses/by-nc/4.0/</w:t>
        </w:r>
      </w:hyperlink>
      <w:bookmarkEnd w:id="20"/>
      <w:bookmarkEnd w:id="21"/>
      <w:bookmarkEnd w:id="22"/>
      <w:bookmarkEnd w:id="23"/>
    </w:p>
    <w:bookmarkEnd w:id="15"/>
    <w:bookmarkEnd w:id="16"/>
    <w:bookmarkEnd w:id="17"/>
    <w:bookmarkEnd w:id="18"/>
    <w:bookmarkEnd w:id="19"/>
    <w:p w14:paraId="5BCEB9CD" w14:textId="77777777" w:rsidR="00EC422F" w:rsidRPr="00EC422F" w:rsidRDefault="00EC422F" w:rsidP="00427E17">
      <w:pPr>
        <w:wordWrap/>
        <w:snapToGrid w:val="0"/>
        <w:spacing w:line="360" w:lineRule="auto"/>
        <w:rPr>
          <w:rFonts w:ascii="Book Antiqua" w:eastAsia="SimSun" w:hAnsi="Book Antiqua"/>
          <w:color w:val="211D1E"/>
          <w:sz w:val="24"/>
          <w:szCs w:val="24"/>
          <w:lang w:eastAsia="zh-CN"/>
        </w:rPr>
      </w:pPr>
    </w:p>
    <w:p w14:paraId="24BAD866" w14:textId="77777777" w:rsidR="00555961" w:rsidRPr="00EC422F" w:rsidRDefault="00555961" w:rsidP="00427E17">
      <w:pPr>
        <w:pStyle w:val="Standard"/>
        <w:snapToGrid w:val="0"/>
        <w:spacing w:after="0" w:line="360" w:lineRule="auto"/>
        <w:rPr>
          <w:rFonts w:ascii="Book Antiqua" w:hAnsi="Book Antiqua" w:cs="Malgun Gothic"/>
          <w:sz w:val="24"/>
          <w:szCs w:val="24"/>
        </w:rPr>
      </w:pPr>
      <w:r w:rsidRPr="00EC422F">
        <w:rPr>
          <w:rFonts w:ascii="Book Antiqua" w:hAnsi="Book Antiqua" w:cs="Malgun Gothic"/>
          <w:b/>
          <w:sz w:val="24"/>
          <w:szCs w:val="24"/>
        </w:rPr>
        <w:t>Correspondence to:</w:t>
      </w:r>
      <w:r w:rsidR="00EC422F">
        <w:rPr>
          <w:rFonts w:ascii="Book Antiqua" w:eastAsia="SimSun" w:hAnsi="Book Antiqua" w:cs="Malgun Gothic" w:hint="eastAsia"/>
          <w:sz w:val="24"/>
          <w:szCs w:val="24"/>
          <w:lang w:eastAsia="zh-CN"/>
        </w:rPr>
        <w:t xml:space="preserve"> </w:t>
      </w:r>
      <w:r w:rsidRPr="00EC422F">
        <w:rPr>
          <w:rFonts w:ascii="Book Antiqua" w:hAnsi="Book Antiqua" w:cs="Malgun Gothic"/>
          <w:b/>
          <w:sz w:val="24"/>
          <w:szCs w:val="24"/>
        </w:rPr>
        <w:t>Dong Hoon Baek,</w:t>
      </w:r>
      <w:r w:rsidRPr="00EC422F">
        <w:rPr>
          <w:rFonts w:ascii="Book Antiqua" w:hAnsi="Book Antiqua" w:cs="Malgun Gothic"/>
          <w:sz w:val="24"/>
          <w:szCs w:val="24"/>
        </w:rPr>
        <w:t xml:space="preserve"> </w:t>
      </w:r>
      <w:r w:rsidR="00EC422F" w:rsidRPr="00EC422F">
        <w:rPr>
          <w:rFonts w:ascii="Book Antiqua" w:eastAsia="SimSun" w:hAnsi="Book Antiqua" w:cs="Malgun Gothic" w:hint="eastAsia"/>
          <w:b/>
          <w:sz w:val="24"/>
          <w:szCs w:val="24"/>
          <w:lang w:eastAsia="zh-CN"/>
        </w:rPr>
        <w:t>MD,</w:t>
      </w:r>
      <w:r w:rsidR="00EC422F">
        <w:rPr>
          <w:rFonts w:ascii="Book Antiqua" w:eastAsia="SimSun" w:hAnsi="Book Antiqua" w:cs="Malgun Gothic" w:hint="eastAsia"/>
          <w:sz w:val="24"/>
          <w:szCs w:val="24"/>
          <w:lang w:eastAsia="zh-CN"/>
        </w:rPr>
        <w:t xml:space="preserve"> </w:t>
      </w:r>
      <w:r w:rsidRPr="00EC422F">
        <w:rPr>
          <w:rFonts w:ascii="Book Antiqua" w:hAnsi="Book Antiqua" w:cs="Malgun Gothic"/>
          <w:sz w:val="24"/>
          <w:szCs w:val="24"/>
        </w:rPr>
        <w:t>Division of Gastroenterology, Departments of Internal Medicine, Pusan National University School of Medicine and Biomedical Research Institute, Pusan National University Hospital, 305 Gudeok-ro, Seo-gu, Busan 602-739, South Korea.</w:t>
      </w:r>
      <w:r w:rsidR="006B50A9">
        <w:rPr>
          <w:rFonts w:ascii="Book Antiqua" w:eastAsia="SimSun" w:hAnsi="Book Antiqua" w:cs="Malgun Gothic" w:hint="eastAsia"/>
          <w:sz w:val="24"/>
          <w:szCs w:val="24"/>
          <w:lang w:eastAsia="zh-CN"/>
        </w:rPr>
        <w:t xml:space="preserve"> </w:t>
      </w:r>
      <w:r w:rsidRPr="00EC422F">
        <w:rPr>
          <w:rFonts w:ascii="Book Antiqua" w:hAnsi="Book Antiqua" w:cs="Malgun Gothic"/>
          <w:sz w:val="24"/>
          <w:szCs w:val="24"/>
        </w:rPr>
        <w:t>dhbeak@naver.com</w:t>
      </w:r>
    </w:p>
    <w:p w14:paraId="2F0C7C40" w14:textId="77777777" w:rsidR="00555961" w:rsidRPr="00EC422F" w:rsidRDefault="006B50A9" w:rsidP="00427E17">
      <w:pPr>
        <w:pStyle w:val="Standard"/>
        <w:snapToGrid w:val="0"/>
        <w:spacing w:after="0" w:line="360" w:lineRule="auto"/>
        <w:rPr>
          <w:rFonts w:ascii="Book Antiqua" w:hAnsi="Book Antiqua" w:cs="Malgun Gothic"/>
          <w:sz w:val="24"/>
          <w:szCs w:val="24"/>
        </w:rPr>
      </w:pPr>
      <w:r w:rsidRPr="006B50A9">
        <w:rPr>
          <w:rFonts w:ascii="Book Antiqua" w:hAnsi="Book Antiqua" w:cs="Malgun Gothic"/>
          <w:b/>
          <w:sz w:val="24"/>
          <w:szCs w:val="24"/>
        </w:rPr>
        <w:t xml:space="preserve">Telephone: </w:t>
      </w:r>
      <w:r>
        <w:rPr>
          <w:rFonts w:ascii="Book Antiqua" w:hAnsi="Book Antiqua" w:cs="Malgun Gothic"/>
          <w:sz w:val="24"/>
          <w:szCs w:val="24"/>
        </w:rPr>
        <w:t>+82-51-240</w:t>
      </w:r>
      <w:r w:rsidR="00555961" w:rsidRPr="00EC422F">
        <w:rPr>
          <w:rFonts w:ascii="Book Antiqua" w:hAnsi="Book Antiqua" w:cs="Malgun Gothic"/>
          <w:sz w:val="24"/>
          <w:szCs w:val="24"/>
        </w:rPr>
        <w:t>7869</w:t>
      </w:r>
    </w:p>
    <w:p w14:paraId="0D0769C3" w14:textId="77777777" w:rsidR="00555961" w:rsidRPr="00EC422F" w:rsidRDefault="006B50A9" w:rsidP="00427E17">
      <w:pPr>
        <w:pStyle w:val="Standard"/>
        <w:snapToGrid w:val="0"/>
        <w:spacing w:after="0" w:line="360" w:lineRule="auto"/>
        <w:rPr>
          <w:rFonts w:ascii="Book Antiqua" w:hAnsi="Book Antiqua" w:cs="Malgun Gothic"/>
          <w:sz w:val="24"/>
          <w:szCs w:val="24"/>
        </w:rPr>
      </w:pPr>
      <w:r w:rsidRPr="006B50A9">
        <w:rPr>
          <w:rFonts w:ascii="Book Antiqua" w:hAnsi="Book Antiqua" w:cs="Malgun Gothic"/>
          <w:b/>
          <w:sz w:val="24"/>
          <w:szCs w:val="24"/>
        </w:rPr>
        <w:t xml:space="preserve">Fax: </w:t>
      </w:r>
      <w:r>
        <w:rPr>
          <w:rFonts w:ascii="Book Antiqua" w:hAnsi="Book Antiqua" w:cs="Malgun Gothic"/>
          <w:sz w:val="24"/>
          <w:szCs w:val="24"/>
        </w:rPr>
        <w:t>+82-51-244</w:t>
      </w:r>
      <w:r w:rsidR="00555961" w:rsidRPr="00EC422F">
        <w:rPr>
          <w:rFonts w:ascii="Book Antiqua" w:hAnsi="Book Antiqua" w:cs="Malgun Gothic"/>
          <w:sz w:val="24"/>
          <w:szCs w:val="24"/>
        </w:rPr>
        <w:t>8180</w:t>
      </w:r>
    </w:p>
    <w:p w14:paraId="70710E64" w14:textId="77777777" w:rsidR="00555961" w:rsidRDefault="00555961" w:rsidP="00427E17">
      <w:pPr>
        <w:pStyle w:val="Standard"/>
        <w:snapToGrid w:val="0"/>
        <w:spacing w:after="0" w:line="360" w:lineRule="auto"/>
        <w:rPr>
          <w:rFonts w:ascii="Book Antiqua" w:eastAsia="SimSun" w:hAnsi="Book Antiqua"/>
          <w:b/>
          <w:sz w:val="24"/>
          <w:szCs w:val="24"/>
          <w:lang w:eastAsia="zh-CN"/>
        </w:rPr>
      </w:pPr>
    </w:p>
    <w:p w14:paraId="3C420724" w14:textId="77777777" w:rsidR="006B50A9" w:rsidRPr="006B50A9" w:rsidRDefault="006B50A9" w:rsidP="00427E17">
      <w:pPr>
        <w:pStyle w:val="Standard"/>
        <w:snapToGrid w:val="0"/>
        <w:spacing w:after="0" w:line="360" w:lineRule="auto"/>
        <w:rPr>
          <w:rFonts w:ascii="Book Antiqua" w:eastAsia="SimSun" w:hAnsi="Book Antiqua"/>
          <w:b/>
          <w:sz w:val="24"/>
          <w:szCs w:val="24"/>
          <w:lang w:eastAsia="zh-CN"/>
        </w:rPr>
      </w:pPr>
      <w:r w:rsidRPr="006B50A9">
        <w:rPr>
          <w:rFonts w:ascii="Book Antiqua" w:eastAsia="SimSun" w:hAnsi="Book Antiqua"/>
          <w:b/>
          <w:sz w:val="24"/>
          <w:szCs w:val="24"/>
          <w:lang w:eastAsia="zh-CN"/>
        </w:rPr>
        <w:t>Received:</w:t>
      </w:r>
      <w:r w:rsidRPr="006B50A9">
        <w:rPr>
          <w:rFonts w:ascii="Book Antiqua" w:eastAsia="SimSun" w:hAnsi="Book Antiqua" w:hint="eastAsia"/>
          <w:b/>
          <w:sz w:val="24"/>
          <w:szCs w:val="24"/>
          <w:lang w:eastAsia="zh-CN"/>
        </w:rPr>
        <w:t xml:space="preserve"> </w:t>
      </w:r>
      <w:r w:rsidR="00427E17" w:rsidRPr="00427E17">
        <w:rPr>
          <w:rFonts w:ascii="Book Antiqua" w:eastAsia="SimSun" w:hAnsi="Book Antiqua" w:hint="eastAsia"/>
          <w:sz w:val="24"/>
          <w:szCs w:val="24"/>
          <w:lang w:eastAsia="zh-CN"/>
        </w:rPr>
        <w:t>December 15, 2015</w:t>
      </w:r>
    </w:p>
    <w:p w14:paraId="4C18D0CF" w14:textId="77777777" w:rsidR="006B50A9" w:rsidRPr="006B50A9" w:rsidRDefault="006B50A9" w:rsidP="00427E17">
      <w:pPr>
        <w:pStyle w:val="Standard"/>
        <w:snapToGrid w:val="0"/>
        <w:spacing w:after="0" w:line="360" w:lineRule="auto"/>
        <w:rPr>
          <w:rFonts w:ascii="Book Antiqua" w:eastAsia="SimSun" w:hAnsi="Book Antiqua"/>
          <w:b/>
          <w:sz w:val="24"/>
          <w:szCs w:val="24"/>
          <w:lang w:eastAsia="zh-CN"/>
        </w:rPr>
      </w:pPr>
      <w:r w:rsidRPr="006B50A9">
        <w:rPr>
          <w:rFonts w:ascii="Book Antiqua" w:eastAsia="SimSun" w:hAnsi="Book Antiqua"/>
          <w:b/>
          <w:sz w:val="24"/>
          <w:szCs w:val="24"/>
          <w:lang w:eastAsia="zh-CN"/>
        </w:rPr>
        <w:t>Peer-review started:</w:t>
      </w:r>
      <w:r w:rsidRPr="006B50A9">
        <w:rPr>
          <w:rFonts w:ascii="Book Antiqua" w:eastAsia="SimSun" w:hAnsi="Book Antiqua" w:hint="eastAsia"/>
          <w:b/>
          <w:sz w:val="24"/>
          <w:szCs w:val="24"/>
          <w:lang w:eastAsia="zh-CN"/>
        </w:rPr>
        <w:t xml:space="preserve"> </w:t>
      </w:r>
      <w:r w:rsidR="00427E17" w:rsidRPr="00427E17">
        <w:rPr>
          <w:rFonts w:ascii="Book Antiqua" w:eastAsia="SimSun" w:hAnsi="Book Antiqua" w:hint="eastAsia"/>
          <w:sz w:val="24"/>
          <w:szCs w:val="24"/>
          <w:lang w:eastAsia="zh-CN"/>
        </w:rPr>
        <w:t>December 1</w:t>
      </w:r>
      <w:r w:rsidR="00427E17">
        <w:rPr>
          <w:rFonts w:ascii="Book Antiqua" w:eastAsia="SimSun" w:hAnsi="Book Antiqua" w:hint="eastAsia"/>
          <w:sz w:val="24"/>
          <w:szCs w:val="24"/>
          <w:lang w:eastAsia="zh-CN"/>
        </w:rPr>
        <w:t>6</w:t>
      </w:r>
      <w:r w:rsidR="00427E17" w:rsidRPr="00427E17">
        <w:rPr>
          <w:rFonts w:ascii="Book Antiqua" w:eastAsia="SimSun" w:hAnsi="Book Antiqua" w:hint="eastAsia"/>
          <w:sz w:val="24"/>
          <w:szCs w:val="24"/>
          <w:lang w:eastAsia="zh-CN"/>
        </w:rPr>
        <w:t>, 2015</w:t>
      </w:r>
    </w:p>
    <w:p w14:paraId="6F0F8224" w14:textId="77777777" w:rsidR="006B50A9" w:rsidRPr="006B50A9" w:rsidRDefault="006B50A9" w:rsidP="00427E17">
      <w:pPr>
        <w:pStyle w:val="Standard"/>
        <w:snapToGrid w:val="0"/>
        <w:spacing w:after="0" w:line="360" w:lineRule="auto"/>
        <w:rPr>
          <w:rFonts w:ascii="Book Antiqua" w:eastAsia="SimSun" w:hAnsi="Book Antiqua"/>
          <w:b/>
          <w:sz w:val="24"/>
          <w:szCs w:val="24"/>
          <w:lang w:eastAsia="zh-CN"/>
        </w:rPr>
      </w:pPr>
      <w:r w:rsidRPr="006B50A9">
        <w:rPr>
          <w:rFonts w:ascii="Book Antiqua" w:eastAsia="SimSun" w:hAnsi="Book Antiqua"/>
          <w:b/>
          <w:sz w:val="24"/>
          <w:szCs w:val="24"/>
          <w:lang w:eastAsia="zh-CN"/>
        </w:rPr>
        <w:t>First decision:</w:t>
      </w:r>
      <w:r w:rsidRPr="006B50A9">
        <w:rPr>
          <w:rFonts w:ascii="Book Antiqua" w:eastAsia="SimSun" w:hAnsi="Book Antiqua" w:hint="eastAsia"/>
          <w:b/>
          <w:sz w:val="24"/>
          <w:szCs w:val="24"/>
          <w:lang w:eastAsia="zh-CN"/>
        </w:rPr>
        <w:t xml:space="preserve"> </w:t>
      </w:r>
      <w:r w:rsidR="00427E17" w:rsidRPr="00427E17">
        <w:rPr>
          <w:rFonts w:ascii="Book Antiqua" w:eastAsia="SimSun" w:hAnsi="Book Antiqua" w:hint="eastAsia"/>
          <w:sz w:val="24"/>
          <w:szCs w:val="24"/>
          <w:lang w:eastAsia="zh-CN"/>
        </w:rPr>
        <w:t xml:space="preserve">December </w:t>
      </w:r>
      <w:r w:rsidR="00427E17">
        <w:rPr>
          <w:rFonts w:ascii="Book Antiqua" w:eastAsia="SimSun" w:hAnsi="Book Antiqua" w:hint="eastAsia"/>
          <w:sz w:val="24"/>
          <w:szCs w:val="24"/>
          <w:lang w:eastAsia="zh-CN"/>
        </w:rPr>
        <w:t>30</w:t>
      </w:r>
      <w:r w:rsidR="00427E17" w:rsidRPr="00427E17">
        <w:rPr>
          <w:rFonts w:ascii="Book Antiqua" w:eastAsia="SimSun" w:hAnsi="Book Antiqua" w:hint="eastAsia"/>
          <w:sz w:val="24"/>
          <w:szCs w:val="24"/>
          <w:lang w:eastAsia="zh-CN"/>
        </w:rPr>
        <w:t>, 2015</w:t>
      </w:r>
    </w:p>
    <w:p w14:paraId="4100A354" w14:textId="77777777" w:rsidR="006B50A9" w:rsidRPr="006B50A9" w:rsidRDefault="006B50A9" w:rsidP="00427E17">
      <w:pPr>
        <w:pStyle w:val="Standard"/>
        <w:snapToGrid w:val="0"/>
        <w:spacing w:after="0" w:line="360" w:lineRule="auto"/>
        <w:rPr>
          <w:rFonts w:ascii="Book Antiqua" w:eastAsia="SimSun" w:hAnsi="Book Antiqua"/>
          <w:b/>
          <w:sz w:val="24"/>
          <w:szCs w:val="24"/>
          <w:lang w:eastAsia="zh-CN"/>
        </w:rPr>
      </w:pPr>
      <w:r w:rsidRPr="006B50A9">
        <w:rPr>
          <w:rFonts w:ascii="Book Antiqua" w:eastAsia="SimSun" w:hAnsi="Book Antiqua"/>
          <w:b/>
          <w:sz w:val="24"/>
          <w:szCs w:val="24"/>
          <w:lang w:eastAsia="zh-CN"/>
        </w:rPr>
        <w:t>Revised:</w:t>
      </w:r>
      <w:r w:rsidRPr="006B50A9">
        <w:rPr>
          <w:rFonts w:ascii="Book Antiqua" w:eastAsia="SimSun" w:hAnsi="Book Antiqua" w:hint="eastAsia"/>
          <w:b/>
          <w:sz w:val="24"/>
          <w:szCs w:val="24"/>
          <w:lang w:eastAsia="zh-CN"/>
        </w:rPr>
        <w:t xml:space="preserve"> </w:t>
      </w:r>
      <w:r w:rsidR="00427E17" w:rsidRPr="00427E17">
        <w:rPr>
          <w:rFonts w:ascii="Book Antiqua" w:eastAsia="SimSun" w:hAnsi="Book Antiqua" w:hint="eastAsia"/>
          <w:sz w:val="24"/>
          <w:szCs w:val="24"/>
          <w:lang w:eastAsia="zh-CN"/>
        </w:rPr>
        <w:t>February 2, 2016</w:t>
      </w:r>
    </w:p>
    <w:p w14:paraId="508697EB" w14:textId="1D21DE90" w:rsidR="006B50A9" w:rsidRPr="000602B4" w:rsidRDefault="006B50A9" w:rsidP="000602B4">
      <w:pPr>
        <w:spacing w:line="360" w:lineRule="auto"/>
        <w:rPr>
          <w:rFonts w:ascii="Book Antiqua" w:hAnsi="Book Antiqua"/>
          <w:color w:val="000000"/>
          <w:sz w:val="28"/>
          <w:szCs w:val="28"/>
        </w:rPr>
      </w:pPr>
      <w:r w:rsidRPr="006B50A9">
        <w:rPr>
          <w:rFonts w:ascii="Book Antiqua" w:eastAsia="SimSun" w:hAnsi="Book Antiqua"/>
          <w:b/>
          <w:sz w:val="24"/>
          <w:szCs w:val="24"/>
          <w:lang w:eastAsia="zh-CN"/>
        </w:rPr>
        <w:t>Accepted:</w:t>
      </w:r>
      <w:r w:rsidR="000602B4" w:rsidRPr="000602B4">
        <w:rPr>
          <w:rFonts w:ascii="Book Antiqua" w:hAnsi="Book Antiqua"/>
          <w:color w:val="000000"/>
          <w:sz w:val="28"/>
          <w:szCs w:val="28"/>
        </w:rPr>
        <w:t xml:space="preserve"> </w:t>
      </w:r>
      <w:r w:rsidR="000602B4">
        <w:rPr>
          <w:rFonts w:ascii="Book Antiqua" w:hAnsi="Book Antiqua"/>
          <w:color w:val="000000"/>
          <w:sz w:val="28"/>
          <w:szCs w:val="28"/>
        </w:rPr>
        <w:t>March 1, 2016</w:t>
      </w:r>
      <w:bookmarkStart w:id="24" w:name="_GoBack"/>
      <w:bookmarkEnd w:id="24"/>
    </w:p>
    <w:p w14:paraId="567EFA5F" w14:textId="77777777" w:rsidR="006B50A9" w:rsidRPr="006B50A9" w:rsidRDefault="006B50A9" w:rsidP="00427E17">
      <w:pPr>
        <w:pStyle w:val="Standard"/>
        <w:snapToGrid w:val="0"/>
        <w:spacing w:after="0" w:line="360" w:lineRule="auto"/>
        <w:rPr>
          <w:rFonts w:ascii="Book Antiqua" w:eastAsia="SimSun" w:hAnsi="Book Antiqua"/>
          <w:b/>
          <w:sz w:val="24"/>
          <w:szCs w:val="24"/>
          <w:lang w:eastAsia="zh-CN"/>
        </w:rPr>
      </w:pPr>
      <w:r w:rsidRPr="006B50A9">
        <w:rPr>
          <w:rFonts w:ascii="Book Antiqua" w:eastAsia="SimSun" w:hAnsi="Book Antiqua"/>
          <w:b/>
          <w:sz w:val="24"/>
          <w:szCs w:val="24"/>
          <w:lang w:eastAsia="zh-CN"/>
        </w:rPr>
        <w:t>Article in press:</w:t>
      </w:r>
    </w:p>
    <w:p w14:paraId="6057ECD8" w14:textId="77777777" w:rsidR="006B50A9" w:rsidRPr="006B50A9" w:rsidRDefault="006B50A9" w:rsidP="00427E17">
      <w:pPr>
        <w:pStyle w:val="Standard"/>
        <w:snapToGrid w:val="0"/>
        <w:spacing w:after="0" w:line="360" w:lineRule="auto"/>
        <w:rPr>
          <w:rFonts w:ascii="Book Antiqua" w:eastAsia="SimSun" w:hAnsi="Book Antiqua"/>
          <w:b/>
          <w:sz w:val="24"/>
          <w:szCs w:val="24"/>
          <w:lang w:val="pl-PL" w:eastAsia="zh-CN"/>
        </w:rPr>
      </w:pPr>
      <w:r w:rsidRPr="006B50A9">
        <w:rPr>
          <w:rFonts w:ascii="Book Antiqua" w:eastAsia="SimSun" w:hAnsi="Book Antiqua"/>
          <w:b/>
          <w:sz w:val="24"/>
          <w:szCs w:val="24"/>
          <w:lang w:val="pl-PL" w:eastAsia="zh-CN"/>
        </w:rPr>
        <w:t>Published online</w:t>
      </w:r>
      <w:r w:rsidRPr="006B50A9">
        <w:rPr>
          <w:rFonts w:ascii="Book Antiqua" w:eastAsia="SimSun" w:hAnsi="Book Antiqua" w:hint="eastAsia"/>
          <w:b/>
          <w:sz w:val="24"/>
          <w:szCs w:val="24"/>
          <w:lang w:val="pl-PL" w:eastAsia="zh-CN"/>
        </w:rPr>
        <w:t>:</w:t>
      </w:r>
    </w:p>
    <w:p w14:paraId="28260E9C" w14:textId="77777777" w:rsidR="006B50A9" w:rsidRPr="006B50A9" w:rsidRDefault="006B50A9" w:rsidP="00427E17">
      <w:pPr>
        <w:pStyle w:val="Standard"/>
        <w:snapToGrid w:val="0"/>
        <w:spacing w:after="0" w:line="360" w:lineRule="auto"/>
        <w:rPr>
          <w:rFonts w:ascii="Book Antiqua" w:eastAsia="SimSun" w:hAnsi="Book Antiqua"/>
          <w:b/>
          <w:sz w:val="24"/>
          <w:szCs w:val="24"/>
          <w:lang w:eastAsia="zh-CN"/>
        </w:rPr>
      </w:pPr>
    </w:p>
    <w:p w14:paraId="570B3EFA" w14:textId="77777777" w:rsidR="00EC422F" w:rsidRDefault="00EC422F" w:rsidP="00427E17">
      <w:pPr>
        <w:widowControl/>
        <w:wordWrap/>
        <w:autoSpaceDE/>
        <w:autoSpaceDN/>
        <w:snapToGrid w:val="0"/>
        <w:spacing w:line="360" w:lineRule="auto"/>
        <w:rPr>
          <w:rFonts w:ascii="Book Antiqua" w:eastAsia="Batang" w:hAnsi="Book Antiqua" w:cs="Tahoma"/>
          <w:b/>
          <w:kern w:val="3"/>
          <w:sz w:val="24"/>
          <w:szCs w:val="24"/>
        </w:rPr>
      </w:pPr>
      <w:r>
        <w:rPr>
          <w:rFonts w:ascii="Book Antiqua" w:hAnsi="Book Antiqua"/>
          <w:b/>
          <w:sz w:val="24"/>
          <w:szCs w:val="24"/>
        </w:rPr>
        <w:br w:type="page"/>
      </w:r>
    </w:p>
    <w:p w14:paraId="657BE186" w14:textId="77777777" w:rsidR="00555961" w:rsidRPr="00EC422F" w:rsidRDefault="00555961" w:rsidP="00427E17">
      <w:pPr>
        <w:pStyle w:val="Standard"/>
        <w:snapToGrid w:val="0"/>
        <w:spacing w:after="0" w:line="360" w:lineRule="auto"/>
        <w:outlineLvl w:val="0"/>
        <w:rPr>
          <w:rFonts w:ascii="Book Antiqua" w:hAnsi="Book Antiqua"/>
          <w:b/>
          <w:sz w:val="24"/>
          <w:szCs w:val="24"/>
        </w:rPr>
      </w:pPr>
      <w:r w:rsidRPr="00EC422F">
        <w:rPr>
          <w:rFonts w:ascii="Book Antiqua" w:hAnsi="Book Antiqua"/>
          <w:b/>
          <w:sz w:val="24"/>
          <w:szCs w:val="24"/>
        </w:rPr>
        <w:lastRenderedPageBreak/>
        <w:t>Abstract</w:t>
      </w:r>
    </w:p>
    <w:p w14:paraId="5C87B050" w14:textId="77777777" w:rsidR="00555961" w:rsidRPr="00EC422F" w:rsidRDefault="00555961" w:rsidP="00427E17">
      <w:pPr>
        <w:pStyle w:val="Standard"/>
        <w:snapToGrid w:val="0"/>
        <w:spacing w:after="0" w:line="360" w:lineRule="auto"/>
        <w:rPr>
          <w:rFonts w:ascii="Book Antiqua" w:hAnsi="Book Antiqua"/>
          <w:sz w:val="24"/>
          <w:szCs w:val="24"/>
        </w:rPr>
      </w:pPr>
      <w:r w:rsidRPr="00EC422F">
        <w:rPr>
          <w:rFonts w:ascii="Book Antiqua" w:hAnsi="Book Antiqua"/>
          <w:sz w:val="24"/>
          <w:szCs w:val="24"/>
        </w:rPr>
        <w:t xml:space="preserve">Human sparganosis is a rare parasitic disease caused by infection with the tapeworm </w:t>
      </w:r>
      <w:r w:rsidRPr="00EC422F">
        <w:rPr>
          <w:rFonts w:ascii="Book Antiqua" w:hAnsi="Book Antiqua"/>
          <w:i/>
          <w:sz w:val="24"/>
          <w:szCs w:val="24"/>
        </w:rPr>
        <w:t>Sparganum</w:t>
      </w:r>
      <w:r w:rsidRPr="00EC422F">
        <w:rPr>
          <w:rFonts w:ascii="Book Antiqua" w:hAnsi="Book Antiqua"/>
          <w:sz w:val="24"/>
          <w:szCs w:val="24"/>
        </w:rPr>
        <w:t xml:space="preserve">, the migrating plerocercoid (second stage) larva of </w:t>
      </w:r>
      <w:r w:rsidRPr="00EC422F">
        <w:rPr>
          <w:rFonts w:ascii="Book Antiqua" w:hAnsi="Book Antiqua"/>
          <w:i/>
          <w:sz w:val="24"/>
          <w:szCs w:val="24"/>
        </w:rPr>
        <w:t>Spirometra</w:t>
      </w:r>
      <w:r w:rsidRPr="00EC422F">
        <w:rPr>
          <w:rFonts w:ascii="Book Antiqua" w:hAnsi="Book Antiqua"/>
          <w:sz w:val="24"/>
          <w:szCs w:val="24"/>
        </w:rPr>
        <w:t xml:space="preserve"> species. </w:t>
      </w:r>
      <w:r w:rsidR="004219E2" w:rsidRPr="00534E82">
        <w:rPr>
          <w:rFonts w:ascii="Book Antiqua" w:hAnsi="Book Antiqua"/>
          <w:color w:val="000000" w:themeColor="text1"/>
          <w:sz w:val="24"/>
          <w:szCs w:val="24"/>
        </w:rPr>
        <w:t>Sparganosis usually involves subcutaneous tissues and/or muscles of various parts of the body, but involvement of other sites such as the brain, eye, peritoneopleural cavity, urinary track, scrotum, and abdominal viscera has also been documented.</w:t>
      </w:r>
      <w:r w:rsidR="004219E2" w:rsidRPr="00534E82">
        <w:rPr>
          <w:rFonts w:ascii="Book Antiqua" w:eastAsiaTheme="minorEastAsia" w:hAnsi="Book Antiqua"/>
          <w:color w:val="000000" w:themeColor="text1"/>
          <w:sz w:val="24"/>
          <w:szCs w:val="24"/>
        </w:rPr>
        <w:t xml:space="preserve"> </w:t>
      </w:r>
      <w:r w:rsidRPr="00EC422F">
        <w:rPr>
          <w:rFonts w:ascii="Book Antiqua" w:hAnsi="Book Antiqua"/>
          <w:sz w:val="24"/>
          <w:szCs w:val="24"/>
        </w:rPr>
        <w:t xml:space="preserve">Infections caused by </w:t>
      </w:r>
      <w:r w:rsidRPr="005F5BF1">
        <w:rPr>
          <w:rFonts w:ascii="Book Antiqua" w:hAnsi="Book Antiqua"/>
          <w:i/>
          <w:sz w:val="24"/>
          <w:szCs w:val="24"/>
        </w:rPr>
        <w:t>sparganum</w:t>
      </w:r>
      <w:r w:rsidRPr="00EC422F">
        <w:rPr>
          <w:rFonts w:ascii="Book Antiqua" w:hAnsi="Book Antiqua"/>
          <w:sz w:val="24"/>
          <w:szCs w:val="24"/>
        </w:rPr>
        <w:t xml:space="preserve"> have a worldwide distribution but are most common in Southeast Asia such as China, Japan, and </w:t>
      </w:r>
      <w:r w:rsidR="00427E17" w:rsidRPr="00EC422F">
        <w:rPr>
          <w:rFonts w:ascii="Book Antiqua" w:hAnsi="Book Antiqua" w:cs="Malgun Gothic"/>
          <w:sz w:val="24"/>
          <w:szCs w:val="24"/>
        </w:rPr>
        <w:t>South</w:t>
      </w:r>
      <w:r w:rsidR="00427E17" w:rsidRPr="00EC422F">
        <w:rPr>
          <w:rFonts w:ascii="Book Antiqua" w:hAnsi="Book Antiqua"/>
          <w:sz w:val="24"/>
          <w:szCs w:val="24"/>
        </w:rPr>
        <w:t xml:space="preserve"> </w:t>
      </w:r>
      <w:r w:rsidRPr="00EC422F">
        <w:rPr>
          <w:rFonts w:ascii="Book Antiqua" w:hAnsi="Book Antiqua"/>
          <w:sz w:val="24"/>
          <w:szCs w:val="24"/>
        </w:rPr>
        <w:t>Korea.</w:t>
      </w:r>
      <w:r w:rsidRPr="00EC422F">
        <w:rPr>
          <w:rFonts w:ascii="Book Antiqua" w:eastAsiaTheme="minorEastAsia" w:hAnsi="Book Antiqua"/>
          <w:sz w:val="24"/>
          <w:szCs w:val="24"/>
        </w:rPr>
        <w:t xml:space="preserve"> </w:t>
      </w:r>
      <w:r w:rsidRPr="00EC422F">
        <w:rPr>
          <w:rFonts w:ascii="Book Antiqua" w:hAnsi="Book Antiqua"/>
          <w:sz w:val="24"/>
          <w:szCs w:val="24"/>
        </w:rPr>
        <w:t xml:space="preserve">Rectal sparganosis is an uncommon disease but should be considered in the differential diagnosis of unusual and suspicious rectal submucosal tumors. We report a case of rectal sparganosis presenting as rectal submucosal tumor. We performed endoscopic submucosal dissection of the rectal submucosal tumor. The sparganosis was confirmed based on the presence of calcospherules in the submucosal layer on histological examination. Moreover, the result of the immunoglobulin G antibody test for sparganosis </w:t>
      </w:r>
      <w:r w:rsidRPr="00EC422F">
        <w:rPr>
          <w:rFonts w:ascii="Book Antiqua" w:hAnsi="Book Antiqua" w:cs="ITC Giovanni Std Book"/>
          <w:color w:val="211D1E"/>
          <w:sz w:val="24"/>
          <w:szCs w:val="24"/>
        </w:rPr>
        <w:t>was positive but became negative after endoscopic submucosal dissection.</w:t>
      </w:r>
      <w:r w:rsidRPr="00EC422F">
        <w:rPr>
          <w:rFonts w:ascii="Book Antiqua" w:eastAsiaTheme="minorEastAsia" w:hAnsi="Book Antiqua" w:cs="ITC Giovanni Std Book"/>
          <w:color w:val="211D1E"/>
          <w:sz w:val="24"/>
          <w:szCs w:val="24"/>
        </w:rPr>
        <w:t xml:space="preserve"> </w:t>
      </w:r>
      <w:r w:rsidRPr="00EC422F">
        <w:rPr>
          <w:rFonts w:ascii="Book Antiqua" w:hAnsi="Book Antiqua"/>
          <w:color w:val="211D1E"/>
          <w:sz w:val="24"/>
          <w:szCs w:val="24"/>
        </w:rPr>
        <w:t>Though rare, rectal sparganosis should be considered in the differential diagnosis of rectal submucosal tumor-like lesions. This case suggests that physicians should make effort to exclude sparganosis through careful diagnostic approaches, including detailed history taking and serological tests for parasites.</w:t>
      </w:r>
      <w:r w:rsidRPr="00EC422F">
        <w:rPr>
          <w:rFonts w:ascii="Book Antiqua" w:eastAsiaTheme="minorEastAsia" w:hAnsi="Book Antiqua"/>
          <w:sz w:val="24"/>
          <w:szCs w:val="24"/>
        </w:rPr>
        <w:t xml:space="preserve"> </w:t>
      </w:r>
      <w:r w:rsidRPr="00EC422F">
        <w:rPr>
          <w:rFonts w:ascii="Book Antiqua" w:hAnsi="Book Antiqua" w:cs="ITC Giovanni Std Book"/>
          <w:color w:val="211D1E"/>
          <w:sz w:val="24"/>
          <w:szCs w:val="24"/>
        </w:rPr>
        <w:t xml:space="preserve">In this report, we aimed to highlight the clinical presentation of </w:t>
      </w:r>
      <w:r w:rsidRPr="00EC422F">
        <w:rPr>
          <w:rFonts w:ascii="Book Antiqua" w:hAnsi="Book Antiqua" w:cs="ITC Giovanni Std Book"/>
          <w:i/>
          <w:color w:val="211D1E"/>
          <w:sz w:val="24"/>
          <w:szCs w:val="24"/>
        </w:rPr>
        <w:t>Sparganum</w:t>
      </w:r>
      <w:r w:rsidRPr="00EC422F">
        <w:rPr>
          <w:rFonts w:ascii="Book Antiqua" w:hAnsi="Book Antiqua" w:cs="ITC Giovanni Std Book"/>
          <w:color w:val="211D1E"/>
          <w:sz w:val="24"/>
          <w:szCs w:val="24"/>
        </w:rPr>
        <w:t xml:space="preserve"> infection as a rectal submucosal tumor.</w:t>
      </w:r>
    </w:p>
    <w:p w14:paraId="5C83D6B6" w14:textId="77777777" w:rsidR="00555961" w:rsidRPr="00EC422F" w:rsidRDefault="00555961" w:rsidP="00427E17">
      <w:pPr>
        <w:pStyle w:val="Standard"/>
        <w:snapToGrid w:val="0"/>
        <w:spacing w:after="0" w:line="360" w:lineRule="auto"/>
        <w:rPr>
          <w:rFonts w:ascii="Book Antiqua" w:eastAsiaTheme="minorEastAsia" w:hAnsi="Book Antiqua"/>
          <w:b/>
          <w:sz w:val="24"/>
          <w:szCs w:val="24"/>
          <w:u w:val="single"/>
        </w:rPr>
      </w:pPr>
    </w:p>
    <w:p w14:paraId="48D0E24D" w14:textId="77777777" w:rsidR="00555961" w:rsidRPr="00EC422F" w:rsidRDefault="00555961" w:rsidP="00427E17">
      <w:pPr>
        <w:pStyle w:val="Standard"/>
        <w:snapToGrid w:val="0"/>
        <w:spacing w:after="0" w:line="360" w:lineRule="auto"/>
        <w:outlineLvl w:val="0"/>
        <w:rPr>
          <w:rFonts w:ascii="Book Antiqua" w:eastAsiaTheme="minorEastAsia" w:hAnsi="Book Antiqua"/>
          <w:sz w:val="24"/>
          <w:szCs w:val="24"/>
        </w:rPr>
      </w:pPr>
      <w:r w:rsidRPr="00EC422F">
        <w:rPr>
          <w:rFonts w:ascii="Book Antiqua" w:hAnsi="Book Antiqua"/>
          <w:b/>
          <w:sz w:val="24"/>
          <w:szCs w:val="24"/>
        </w:rPr>
        <w:t>Key</w:t>
      </w:r>
      <w:r w:rsidR="006B50A9">
        <w:rPr>
          <w:rFonts w:ascii="Book Antiqua" w:eastAsia="SimSun" w:hAnsi="Book Antiqua" w:hint="eastAsia"/>
          <w:b/>
          <w:sz w:val="24"/>
          <w:szCs w:val="24"/>
          <w:lang w:eastAsia="zh-CN"/>
        </w:rPr>
        <w:t xml:space="preserve"> </w:t>
      </w:r>
      <w:r w:rsidRPr="00EC422F">
        <w:rPr>
          <w:rFonts w:ascii="Book Antiqua" w:hAnsi="Book Antiqua"/>
          <w:b/>
          <w:sz w:val="24"/>
          <w:szCs w:val="24"/>
        </w:rPr>
        <w:t>words</w:t>
      </w:r>
      <w:r w:rsidRPr="00EC422F">
        <w:rPr>
          <w:rFonts w:ascii="Book Antiqua" w:hAnsi="Book Antiqua"/>
          <w:sz w:val="24"/>
          <w:szCs w:val="24"/>
        </w:rPr>
        <w:t xml:space="preserve">: </w:t>
      </w:r>
      <w:r w:rsidR="00791785" w:rsidRPr="00EC422F">
        <w:rPr>
          <w:rFonts w:ascii="Book Antiqua" w:hAnsi="Book Antiqua"/>
          <w:sz w:val="24"/>
          <w:szCs w:val="24"/>
        </w:rPr>
        <w:t>Rectum; Submucosal tumor;</w:t>
      </w:r>
      <w:r w:rsidR="00791785" w:rsidRPr="00EC422F">
        <w:rPr>
          <w:rFonts w:ascii="Book Antiqua" w:eastAsiaTheme="minorEastAsia" w:hAnsi="Book Antiqua"/>
          <w:sz w:val="24"/>
          <w:szCs w:val="24"/>
        </w:rPr>
        <w:t xml:space="preserve"> </w:t>
      </w:r>
      <w:r w:rsidRPr="00EC422F">
        <w:rPr>
          <w:rFonts w:ascii="Book Antiqua" w:eastAsiaTheme="minorEastAsia" w:hAnsi="Book Antiqua"/>
          <w:sz w:val="24"/>
          <w:szCs w:val="24"/>
        </w:rPr>
        <w:t>S</w:t>
      </w:r>
      <w:r w:rsidRPr="00EC422F">
        <w:rPr>
          <w:rFonts w:ascii="Book Antiqua" w:hAnsi="Book Antiqua"/>
          <w:sz w:val="24"/>
          <w:szCs w:val="24"/>
        </w:rPr>
        <w:t>parganosis</w:t>
      </w:r>
      <w:r w:rsidRPr="00EC422F">
        <w:rPr>
          <w:rFonts w:ascii="Book Antiqua" w:eastAsiaTheme="minorEastAsia" w:hAnsi="Book Antiqua"/>
          <w:sz w:val="24"/>
          <w:szCs w:val="24"/>
        </w:rPr>
        <w:t xml:space="preserve">; </w:t>
      </w:r>
      <w:r w:rsidRPr="006B50A9">
        <w:rPr>
          <w:rFonts w:ascii="Book Antiqua" w:eastAsiaTheme="minorEastAsia" w:hAnsi="Book Antiqua"/>
          <w:i/>
          <w:sz w:val="24"/>
          <w:szCs w:val="24"/>
        </w:rPr>
        <w:t>S</w:t>
      </w:r>
      <w:r w:rsidRPr="006B50A9">
        <w:rPr>
          <w:rFonts w:ascii="Book Antiqua" w:hAnsi="Book Antiqua"/>
          <w:i/>
          <w:sz w:val="24"/>
          <w:szCs w:val="24"/>
        </w:rPr>
        <w:t>parganum</w:t>
      </w:r>
      <w:r w:rsidRPr="00EC422F">
        <w:rPr>
          <w:rFonts w:ascii="Book Antiqua" w:eastAsiaTheme="minorEastAsia" w:hAnsi="Book Antiqua"/>
          <w:sz w:val="24"/>
          <w:szCs w:val="24"/>
        </w:rPr>
        <w:t>;</w:t>
      </w:r>
      <w:r w:rsidRPr="00EC422F">
        <w:rPr>
          <w:rFonts w:ascii="Book Antiqua" w:hAnsi="Book Antiqua"/>
          <w:sz w:val="24"/>
          <w:szCs w:val="24"/>
        </w:rPr>
        <w:t xml:space="preserve"> </w:t>
      </w:r>
      <w:r w:rsidRPr="00EC422F">
        <w:rPr>
          <w:rFonts w:ascii="Book Antiqua" w:eastAsiaTheme="minorEastAsia" w:hAnsi="Book Antiqua"/>
          <w:sz w:val="24"/>
          <w:szCs w:val="24"/>
        </w:rPr>
        <w:t>P</w:t>
      </w:r>
      <w:r w:rsidRPr="00EC422F">
        <w:rPr>
          <w:rFonts w:ascii="Book Antiqua" w:hAnsi="Book Antiqua"/>
          <w:sz w:val="24"/>
          <w:szCs w:val="24"/>
        </w:rPr>
        <w:t>arasite disease</w:t>
      </w:r>
    </w:p>
    <w:p w14:paraId="10868A2E" w14:textId="77777777" w:rsidR="00555961" w:rsidRDefault="00555961" w:rsidP="00427E17">
      <w:pPr>
        <w:pStyle w:val="Standard"/>
        <w:snapToGrid w:val="0"/>
        <w:spacing w:after="0" w:line="360" w:lineRule="auto"/>
        <w:rPr>
          <w:rFonts w:ascii="Book Antiqua" w:eastAsia="SimSun" w:hAnsi="Book Antiqua"/>
          <w:sz w:val="24"/>
          <w:szCs w:val="24"/>
          <w:lang w:eastAsia="zh-CN"/>
        </w:rPr>
      </w:pPr>
    </w:p>
    <w:p w14:paraId="146FB0E6" w14:textId="77777777" w:rsidR="00427E17" w:rsidRPr="00427E17" w:rsidRDefault="00427E17" w:rsidP="00427E17">
      <w:pPr>
        <w:pStyle w:val="Standard"/>
        <w:spacing w:after="0" w:line="360" w:lineRule="auto"/>
        <w:rPr>
          <w:rFonts w:ascii="Book Antiqua" w:eastAsia="SimSun" w:hAnsi="Book Antiqua"/>
          <w:sz w:val="24"/>
          <w:szCs w:val="24"/>
          <w:lang w:eastAsia="zh-CN"/>
        </w:rPr>
      </w:pPr>
      <w:bookmarkStart w:id="25" w:name="OLE_LINK363"/>
      <w:bookmarkStart w:id="26" w:name="OLE_LINK364"/>
      <w:bookmarkStart w:id="27" w:name="OLE_LINK359"/>
      <w:bookmarkStart w:id="28" w:name="OLE_LINK1037"/>
      <w:bookmarkStart w:id="29" w:name="OLE_LINK1195"/>
      <w:bookmarkStart w:id="30" w:name="OLE_LINK1140"/>
      <w:bookmarkStart w:id="31" w:name="OLE_LINK1062"/>
      <w:bookmarkStart w:id="32" w:name="OLE_LINK500"/>
      <w:r w:rsidRPr="00427E17">
        <w:rPr>
          <w:rFonts w:ascii="Book Antiqua" w:eastAsia="SimSun" w:hAnsi="Book Antiqua" w:hint="eastAsia"/>
          <w:b/>
          <w:sz w:val="24"/>
          <w:szCs w:val="24"/>
          <w:lang w:eastAsia="zh-CN"/>
        </w:rPr>
        <w:t>©</w:t>
      </w:r>
      <w:r w:rsidRPr="00427E17">
        <w:rPr>
          <w:rFonts w:ascii="Book Antiqua" w:eastAsia="SimSun" w:hAnsi="Book Antiqua"/>
          <w:b/>
          <w:sz w:val="24"/>
          <w:szCs w:val="24"/>
          <w:lang w:eastAsia="zh-CN"/>
        </w:rPr>
        <w:t xml:space="preserve"> The Author(s) 201</w:t>
      </w:r>
      <w:r w:rsidRPr="00427E17">
        <w:rPr>
          <w:rFonts w:ascii="Book Antiqua" w:eastAsia="SimSun" w:hAnsi="Book Antiqua" w:hint="eastAsia"/>
          <w:b/>
          <w:sz w:val="24"/>
          <w:szCs w:val="24"/>
          <w:lang w:eastAsia="zh-CN"/>
        </w:rPr>
        <w:t>6</w:t>
      </w:r>
      <w:r w:rsidRPr="00427E17">
        <w:rPr>
          <w:rFonts w:ascii="Book Antiqua" w:eastAsia="SimSun" w:hAnsi="Book Antiqua"/>
          <w:b/>
          <w:sz w:val="24"/>
          <w:szCs w:val="24"/>
          <w:lang w:eastAsia="zh-CN"/>
        </w:rPr>
        <w:t>.</w:t>
      </w:r>
      <w:r w:rsidRPr="00427E17">
        <w:rPr>
          <w:rFonts w:ascii="Book Antiqua" w:eastAsia="SimSun" w:hAnsi="Book Antiqua"/>
          <w:sz w:val="24"/>
          <w:szCs w:val="24"/>
          <w:lang w:eastAsia="zh-CN"/>
        </w:rPr>
        <w:t xml:space="preserve"> Published by Baishideng Publishing Group Inc. All rights reserved.</w:t>
      </w:r>
    </w:p>
    <w:bookmarkEnd w:id="25"/>
    <w:bookmarkEnd w:id="26"/>
    <w:bookmarkEnd w:id="27"/>
    <w:bookmarkEnd w:id="28"/>
    <w:bookmarkEnd w:id="29"/>
    <w:bookmarkEnd w:id="30"/>
    <w:bookmarkEnd w:id="31"/>
    <w:bookmarkEnd w:id="32"/>
    <w:p w14:paraId="1BE22526" w14:textId="77777777" w:rsidR="00427E17" w:rsidRPr="00427E17" w:rsidRDefault="00427E17" w:rsidP="00427E17">
      <w:pPr>
        <w:pStyle w:val="Standard"/>
        <w:snapToGrid w:val="0"/>
        <w:spacing w:after="0" w:line="360" w:lineRule="auto"/>
        <w:rPr>
          <w:rFonts w:ascii="Book Antiqua" w:eastAsia="SimSun" w:hAnsi="Book Antiqua"/>
          <w:sz w:val="24"/>
          <w:szCs w:val="24"/>
          <w:lang w:eastAsia="zh-CN"/>
        </w:rPr>
      </w:pPr>
    </w:p>
    <w:p w14:paraId="4DB7E21E" w14:textId="77777777" w:rsidR="00555961" w:rsidRPr="00EC422F" w:rsidRDefault="00555961" w:rsidP="00427E17">
      <w:pPr>
        <w:wordWrap/>
        <w:snapToGrid w:val="0"/>
        <w:spacing w:line="360" w:lineRule="auto"/>
        <w:rPr>
          <w:rFonts w:ascii="Book Antiqua" w:hAnsi="Book Antiqua" w:cs="Times New Roman"/>
          <w:color w:val="211D1E"/>
          <w:sz w:val="24"/>
          <w:szCs w:val="24"/>
        </w:rPr>
      </w:pPr>
      <w:r w:rsidRPr="00EC422F">
        <w:rPr>
          <w:rFonts w:ascii="Book Antiqua" w:hAnsi="Book Antiqua" w:cs="Times New Roman"/>
          <w:b/>
          <w:color w:val="211D1E"/>
          <w:sz w:val="24"/>
          <w:szCs w:val="24"/>
        </w:rPr>
        <w:t>Core tip</w:t>
      </w:r>
      <w:r w:rsidRPr="00EC422F">
        <w:rPr>
          <w:rFonts w:ascii="Book Antiqua" w:hAnsi="Book Antiqua" w:cs="Times New Roman"/>
          <w:color w:val="211D1E"/>
          <w:sz w:val="24"/>
          <w:szCs w:val="24"/>
        </w:rPr>
        <w:t>:</w:t>
      </w:r>
      <w:r w:rsidRPr="00EC422F">
        <w:rPr>
          <w:rFonts w:ascii="Book Antiqua" w:hAnsi="Book Antiqua"/>
          <w:color w:val="211D1E"/>
          <w:sz w:val="24"/>
          <w:szCs w:val="24"/>
        </w:rPr>
        <w:t xml:space="preserve"> </w:t>
      </w:r>
      <w:r w:rsidRPr="00EC422F">
        <w:rPr>
          <w:rFonts w:ascii="Book Antiqua" w:hAnsi="Book Antiqua" w:cs="Times New Roman"/>
          <w:color w:val="211D1E"/>
          <w:sz w:val="24"/>
          <w:szCs w:val="24"/>
        </w:rPr>
        <w:t xml:space="preserve">This rare case exhibited the rectal sparganosis presenting as rectal submucosal tumor. This is the first case of rectal sparganosis presenting as submucosal tumor that are treated with endoscopic submucosal dissection. Though rare, this case suggests that sparganosis should be considered in the differential </w:t>
      </w:r>
      <w:r w:rsidRPr="00EC422F">
        <w:rPr>
          <w:rFonts w:ascii="Book Antiqua" w:hAnsi="Book Antiqua" w:cs="Times New Roman"/>
          <w:color w:val="211D1E"/>
          <w:sz w:val="24"/>
          <w:szCs w:val="24"/>
        </w:rPr>
        <w:lastRenderedPageBreak/>
        <w:t>diagnosis of submucosal tumor-like lesions in gastrointestinal track.</w:t>
      </w:r>
    </w:p>
    <w:p w14:paraId="226A8566" w14:textId="77777777" w:rsidR="00555961" w:rsidRPr="00EC422F" w:rsidRDefault="00555961" w:rsidP="00427E17">
      <w:pPr>
        <w:pStyle w:val="Standard"/>
        <w:snapToGrid w:val="0"/>
        <w:spacing w:after="0" w:line="360" w:lineRule="auto"/>
        <w:rPr>
          <w:rFonts w:ascii="Book Antiqua" w:eastAsiaTheme="minorEastAsia" w:hAnsi="Book Antiqua"/>
          <w:sz w:val="24"/>
          <w:szCs w:val="24"/>
        </w:rPr>
      </w:pPr>
    </w:p>
    <w:p w14:paraId="6B8C4E21" w14:textId="77777777" w:rsidR="00555961" w:rsidRPr="00427E17" w:rsidRDefault="00555961" w:rsidP="00427E17">
      <w:pPr>
        <w:wordWrap/>
        <w:snapToGrid w:val="0"/>
        <w:spacing w:line="360" w:lineRule="auto"/>
        <w:rPr>
          <w:rFonts w:ascii="Book Antiqua" w:hAnsi="Book Antiqua" w:cs="Times New Roman"/>
          <w:sz w:val="24"/>
          <w:szCs w:val="24"/>
        </w:rPr>
      </w:pPr>
      <w:r w:rsidRPr="00427E17">
        <w:rPr>
          <w:rFonts w:ascii="Book Antiqua" w:hAnsi="Book Antiqua"/>
          <w:sz w:val="24"/>
          <w:szCs w:val="24"/>
        </w:rPr>
        <w:t>Kim JK, Baek DH, Lee BE, Kim GH, Song GA, Park DY. Endoscopic resection of sparganosis presenting as colon submucosal tumor:</w:t>
      </w:r>
      <w:r w:rsidR="006B50A9" w:rsidRPr="00427E17">
        <w:rPr>
          <w:rFonts w:ascii="Book Antiqua" w:eastAsia="SimSun" w:hAnsi="Book Antiqua" w:hint="eastAsia"/>
          <w:sz w:val="24"/>
          <w:szCs w:val="24"/>
          <w:lang w:eastAsia="zh-CN"/>
        </w:rPr>
        <w:t xml:space="preserve"> </w:t>
      </w:r>
      <w:r w:rsidRPr="00427E17">
        <w:rPr>
          <w:rFonts w:ascii="Book Antiqua" w:hAnsi="Book Antiqua"/>
          <w:sz w:val="24"/>
          <w:szCs w:val="24"/>
        </w:rPr>
        <w:t xml:space="preserve">A case report. </w:t>
      </w:r>
      <w:r w:rsidRPr="00427E17">
        <w:rPr>
          <w:rFonts w:ascii="Book Antiqua" w:hAnsi="Book Antiqua" w:cs="Times New Roman"/>
          <w:i/>
          <w:sz w:val="24"/>
          <w:szCs w:val="24"/>
        </w:rPr>
        <w:t xml:space="preserve">World J Gastroenterol </w:t>
      </w:r>
      <w:r w:rsidRPr="00427E17">
        <w:rPr>
          <w:rFonts w:ascii="Book Antiqua" w:hAnsi="Book Antiqua" w:cs="Times New Roman"/>
          <w:sz w:val="24"/>
          <w:szCs w:val="24"/>
        </w:rPr>
        <w:t xml:space="preserve">2016; </w:t>
      </w:r>
      <w:r w:rsidR="00427E17" w:rsidRPr="00427E17">
        <w:rPr>
          <w:rFonts w:ascii="Book Antiqua" w:hAnsi="Book Antiqua" w:cs="Times New Roman"/>
          <w:sz w:val="24"/>
          <w:szCs w:val="24"/>
        </w:rPr>
        <w:t>In press</w:t>
      </w:r>
    </w:p>
    <w:p w14:paraId="009E2B0C" w14:textId="77777777" w:rsidR="006B50A9" w:rsidRDefault="006B50A9" w:rsidP="00427E17">
      <w:pPr>
        <w:widowControl/>
        <w:wordWrap/>
        <w:autoSpaceDE/>
        <w:autoSpaceDN/>
        <w:snapToGrid w:val="0"/>
        <w:spacing w:line="360" w:lineRule="auto"/>
        <w:rPr>
          <w:rFonts w:ascii="Book Antiqua" w:hAnsi="Book Antiqua" w:cs="Tahoma"/>
          <w:kern w:val="3"/>
          <w:sz w:val="24"/>
          <w:szCs w:val="24"/>
        </w:rPr>
      </w:pPr>
      <w:r>
        <w:rPr>
          <w:rFonts w:ascii="Book Antiqua" w:hAnsi="Book Antiqua"/>
          <w:sz w:val="24"/>
          <w:szCs w:val="24"/>
        </w:rPr>
        <w:br w:type="page"/>
      </w:r>
    </w:p>
    <w:p w14:paraId="4EE623EE" w14:textId="77777777" w:rsidR="00555961" w:rsidRPr="003C4882" w:rsidRDefault="00555961" w:rsidP="00427E17">
      <w:pPr>
        <w:pStyle w:val="Standard"/>
        <w:snapToGrid w:val="0"/>
        <w:spacing w:after="0" w:line="360" w:lineRule="auto"/>
        <w:outlineLvl w:val="0"/>
        <w:rPr>
          <w:rFonts w:ascii="Book Antiqua" w:eastAsia="SimSun" w:hAnsi="Book Antiqua"/>
          <w:b/>
          <w:sz w:val="24"/>
          <w:szCs w:val="24"/>
          <w:lang w:eastAsia="zh-CN"/>
        </w:rPr>
      </w:pPr>
      <w:r w:rsidRPr="00EC422F">
        <w:rPr>
          <w:rFonts w:ascii="Book Antiqua" w:hAnsi="Book Antiqua"/>
          <w:b/>
          <w:sz w:val="24"/>
          <w:szCs w:val="24"/>
        </w:rPr>
        <w:lastRenderedPageBreak/>
        <w:t>INTRODUCTION</w:t>
      </w:r>
    </w:p>
    <w:p w14:paraId="6DFD409E" w14:textId="77777777" w:rsidR="00555961" w:rsidRPr="00427E17" w:rsidRDefault="00555961" w:rsidP="004A466B">
      <w:pPr>
        <w:pStyle w:val="MS"/>
        <w:snapToGrid w:val="0"/>
        <w:spacing w:line="360" w:lineRule="auto"/>
        <w:rPr>
          <w:rFonts w:ascii="Book Antiqua" w:eastAsia="SimSun" w:hAnsi="Book Antiqua"/>
          <w:sz w:val="24"/>
          <w:szCs w:val="24"/>
          <w:lang w:eastAsia="zh-CN"/>
        </w:rPr>
      </w:pPr>
      <w:r w:rsidRPr="00EC422F">
        <w:rPr>
          <w:rFonts w:ascii="Book Antiqua" w:eastAsia="Batang" w:hAnsi="Book Antiqua"/>
          <w:sz w:val="24"/>
          <w:szCs w:val="24"/>
        </w:rPr>
        <w:t xml:space="preserve">Human sparganosis is a rare infectious disease caused by </w:t>
      </w:r>
      <w:r w:rsidRPr="00EC422F">
        <w:rPr>
          <w:rFonts w:ascii="Book Antiqua" w:eastAsia="Batang" w:hAnsi="Book Antiqua"/>
          <w:i/>
          <w:sz w:val="24"/>
          <w:szCs w:val="24"/>
        </w:rPr>
        <w:t>Sparganum</w:t>
      </w:r>
      <w:r w:rsidRPr="00EC422F">
        <w:rPr>
          <w:rFonts w:ascii="Book Antiqua" w:eastAsia="Batang" w:hAnsi="Book Antiqua"/>
          <w:sz w:val="24"/>
          <w:szCs w:val="24"/>
        </w:rPr>
        <w:t xml:space="preserve">, a plerocercoid tape worm larva of the genus </w:t>
      </w:r>
      <w:r w:rsidRPr="00EC422F">
        <w:rPr>
          <w:rFonts w:ascii="Book Antiqua" w:eastAsia="Batang" w:hAnsi="Book Antiqua"/>
          <w:i/>
          <w:sz w:val="24"/>
          <w:szCs w:val="24"/>
        </w:rPr>
        <w:t>Spirometra</w:t>
      </w:r>
      <w:r w:rsidRPr="00EC422F">
        <w:rPr>
          <w:rFonts w:ascii="Book Antiqua" w:eastAsia="Batang" w:hAnsi="Book Antiqua"/>
          <w:sz w:val="24"/>
          <w:szCs w:val="24"/>
        </w:rPr>
        <w:t>, as first described by Manson in 1882</w:t>
      </w:r>
      <w:r w:rsidRPr="00EC422F">
        <w:rPr>
          <w:rFonts w:ascii="Book Antiqua" w:eastAsiaTheme="minorEastAsia" w:hAnsi="Book Antiqua"/>
          <w:sz w:val="24"/>
          <w:szCs w:val="24"/>
          <w:vertAlign w:val="superscript"/>
        </w:rPr>
        <w:t>[1]</w:t>
      </w:r>
      <w:r w:rsidRPr="00EC422F">
        <w:rPr>
          <w:rFonts w:ascii="Book Antiqua" w:eastAsia="Batang" w:hAnsi="Book Antiqua"/>
          <w:sz w:val="24"/>
          <w:szCs w:val="24"/>
        </w:rPr>
        <w:t>.</w:t>
      </w:r>
      <w:r w:rsidR="00EC422F" w:rsidRPr="00EC422F">
        <w:rPr>
          <w:rFonts w:ascii="Book Antiqua" w:eastAsiaTheme="minorEastAsia" w:hAnsi="Book Antiqua"/>
          <w:sz w:val="24"/>
          <w:szCs w:val="24"/>
        </w:rPr>
        <w:t xml:space="preserve"> </w:t>
      </w:r>
      <w:r w:rsidRPr="00EC422F">
        <w:rPr>
          <w:rFonts w:ascii="Book Antiqua" w:eastAsia="Batang" w:hAnsi="Book Antiqua"/>
          <w:sz w:val="24"/>
          <w:szCs w:val="24"/>
        </w:rPr>
        <w:t xml:space="preserve">Infections caused by </w:t>
      </w:r>
      <w:r w:rsidRPr="005F5BF1">
        <w:rPr>
          <w:rFonts w:ascii="Book Antiqua" w:eastAsia="Batang" w:hAnsi="Book Antiqua"/>
          <w:i/>
          <w:sz w:val="24"/>
          <w:szCs w:val="24"/>
        </w:rPr>
        <w:t>sparganum</w:t>
      </w:r>
      <w:r w:rsidRPr="00EC422F">
        <w:rPr>
          <w:rFonts w:ascii="Book Antiqua" w:eastAsia="Batang" w:hAnsi="Book Antiqua"/>
          <w:sz w:val="24"/>
          <w:szCs w:val="24"/>
        </w:rPr>
        <w:t xml:space="preserve"> have a worldwide distribution but are most common in Southeast Asia such as China, Japan, and </w:t>
      </w:r>
      <w:r w:rsidR="00427E17" w:rsidRPr="00EC422F">
        <w:rPr>
          <w:rFonts w:ascii="Book Antiqua" w:hAnsi="Book Antiqua" w:cs="Malgun Gothic"/>
          <w:sz w:val="24"/>
          <w:szCs w:val="24"/>
        </w:rPr>
        <w:t>South</w:t>
      </w:r>
      <w:r w:rsidR="00427E17" w:rsidRPr="00EC422F">
        <w:rPr>
          <w:rFonts w:ascii="Book Antiqua" w:eastAsia="Batang" w:hAnsi="Book Antiqua"/>
          <w:sz w:val="24"/>
          <w:szCs w:val="24"/>
        </w:rPr>
        <w:t xml:space="preserve"> </w:t>
      </w:r>
      <w:r w:rsidRPr="00EC422F">
        <w:rPr>
          <w:rFonts w:ascii="Book Antiqua" w:eastAsia="Batang" w:hAnsi="Book Antiqua"/>
          <w:sz w:val="24"/>
          <w:szCs w:val="24"/>
        </w:rPr>
        <w:t>Korea</w:t>
      </w:r>
      <w:r w:rsidRPr="00EC422F">
        <w:rPr>
          <w:rFonts w:ascii="Book Antiqua" w:eastAsiaTheme="minorEastAsia" w:hAnsi="Book Antiqua"/>
          <w:sz w:val="24"/>
          <w:szCs w:val="24"/>
          <w:vertAlign w:val="superscript"/>
        </w:rPr>
        <w:t>[2</w:t>
      </w:r>
      <w:r w:rsidR="00427E17">
        <w:rPr>
          <w:rFonts w:ascii="Book Antiqua" w:eastAsia="SimSun" w:hAnsi="Book Antiqua" w:hint="eastAsia"/>
          <w:sz w:val="24"/>
          <w:szCs w:val="24"/>
          <w:vertAlign w:val="superscript"/>
          <w:lang w:eastAsia="zh-CN"/>
        </w:rPr>
        <w:t>-</w:t>
      </w:r>
      <w:r w:rsidRPr="00EC422F">
        <w:rPr>
          <w:rFonts w:ascii="Book Antiqua" w:eastAsiaTheme="minorEastAsia" w:hAnsi="Book Antiqua"/>
          <w:sz w:val="24"/>
          <w:szCs w:val="24"/>
          <w:vertAlign w:val="superscript"/>
        </w:rPr>
        <w:t>4]</w:t>
      </w:r>
      <w:r w:rsidRPr="00EC422F">
        <w:rPr>
          <w:rFonts w:ascii="Book Antiqua" w:eastAsia="Batang" w:hAnsi="Book Antiqua"/>
          <w:sz w:val="24"/>
          <w:szCs w:val="24"/>
        </w:rPr>
        <w:t>.</w:t>
      </w:r>
      <w:r w:rsidRPr="00EC422F">
        <w:rPr>
          <w:rFonts w:ascii="Book Antiqua" w:eastAsiaTheme="minorEastAsia" w:hAnsi="Book Antiqua"/>
          <w:sz w:val="24"/>
          <w:szCs w:val="24"/>
        </w:rPr>
        <w:t xml:space="preserve"> </w:t>
      </w:r>
      <w:r w:rsidRPr="00EC422F">
        <w:rPr>
          <w:rFonts w:ascii="Book Antiqua" w:eastAsia="Batang" w:hAnsi="Book Antiqua"/>
          <w:sz w:val="24"/>
          <w:szCs w:val="24"/>
        </w:rPr>
        <w:t xml:space="preserve">In humans, it is accidentally acquired by ingestion of larva-containing water or by eating raw snakes and frogs. </w:t>
      </w:r>
      <w:r w:rsidR="004219E2" w:rsidRPr="00534E82">
        <w:rPr>
          <w:rFonts w:ascii="Book Antiqua" w:hAnsi="Book Antiqua"/>
          <w:color w:val="000000" w:themeColor="text1"/>
          <w:sz w:val="24"/>
          <w:szCs w:val="24"/>
        </w:rPr>
        <w:t>Sparganosis usually involves subcutaneous tissues and/or muscles of various parts of the body, but involvement of other sites such as the brain, eye, peritoneopleural cavity, urinary track, scrotum, and abdominal viscera has also been</w:t>
      </w:r>
      <w:r w:rsidR="004219E2">
        <w:rPr>
          <w:rFonts w:ascii="Book Antiqua" w:hAnsi="Book Antiqua"/>
          <w:color w:val="000000" w:themeColor="text1"/>
          <w:sz w:val="24"/>
          <w:szCs w:val="24"/>
        </w:rPr>
        <w:t xml:space="preserve"> </w:t>
      </w:r>
      <w:r w:rsidRPr="00EC422F">
        <w:rPr>
          <w:rFonts w:ascii="Book Antiqua" w:hAnsi="Book Antiqua"/>
          <w:sz w:val="24"/>
          <w:szCs w:val="24"/>
        </w:rPr>
        <w:t>documented</w:t>
      </w:r>
      <w:r w:rsidRPr="00EC422F">
        <w:rPr>
          <w:rFonts w:ascii="Book Antiqua" w:eastAsiaTheme="minorEastAsia" w:hAnsi="Book Antiqua"/>
          <w:sz w:val="24"/>
          <w:szCs w:val="24"/>
          <w:vertAlign w:val="superscript"/>
        </w:rPr>
        <w:t>[5</w:t>
      </w:r>
      <w:r w:rsidRPr="00EC422F">
        <w:rPr>
          <w:rFonts w:ascii="Book Antiqua" w:hAnsi="Book Antiqua"/>
          <w:sz w:val="24"/>
          <w:szCs w:val="24"/>
          <w:vertAlign w:val="superscript"/>
        </w:rPr>
        <w:t>,</w:t>
      </w:r>
      <w:r w:rsidRPr="00EC422F">
        <w:rPr>
          <w:rFonts w:ascii="Book Antiqua" w:eastAsiaTheme="minorEastAsia" w:hAnsi="Book Antiqua"/>
          <w:sz w:val="24"/>
          <w:szCs w:val="24"/>
          <w:vertAlign w:val="superscript"/>
        </w:rPr>
        <w:t>6]</w:t>
      </w:r>
      <w:r w:rsidRPr="00EC422F">
        <w:rPr>
          <w:rFonts w:ascii="Book Antiqua" w:hAnsi="Book Antiqua"/>
          <w:sz w:val="24"/>
          <w:szCs w:val="24"/>
        </w:rPr>
        <w:t>.</w:t>
      </w:r>
      <w:r w:rsidRPr="00EC422F">
        <w:rPr>
          <w:rFonts w:ascii="Book Antiqua" w:eastAsiaTheme="minorEastAsia" w:hAnsi="Book Antiqua"/>
          <w:sz w:val="24"/>
          <w:szCs w:val="24"/>
        </w:rPr>
        <w:t xml:space="preserve"> </w:t>
      </w:r>
      <w:r w:rsidR="004219E2" w:rsidRPr="00534E82">
        <w:rPr>
          <w:rFonts w:ascii="Book Antiqua" w:eastAsia="Batang" w:hAnsi="Book Antiqua"/>
          <w:color w:val="000000" w:themeColor="text1"/>
          <w:kern w:val="0"/>
          <w:sz w:val="24"/>
          <w:szCs w:val="24"/>
        </w:rPr>
        <w:t>The larvae are commonly found in the chest, abdomen, urogenital organs, extremities, central nervous system, and orbital</w:t>
      </w:r>
      <w:r w:rsidR="004219E2" w:rsidRPr="00EC422F">
        <w:rPr>
          <w:rFonts w:ascii="Book Antiqua" w:eastAsia="Batang" w:hAnsi="Book Antiqua"/>
          <w:sz w:val="24"/>
          <w:szCs w:val="24"/>
        </w:rPr>
        <w:t xml:space="preserve"> </w:t>
      </w:r>
      <w:r w:rsidRPr="00EC422F">
        <w:rPr>
          <w:rFonts w:ascii="Book Antiqua" w:eastAsia="Batang" w:hAnsi="Book Antiqua"/>
          <w:sz w:val="24"/>
          <w:szCs w:val="24"/>
        </w:rPr>
        <w:t>region</w:t>
      </w:r>
      <w:r w:rsidRPr="00EC422F">
        <w:rPr>
          <w:rFonts w:ascii="Book Antiqua" w:eastAsiaTheme="minorEastAsia" w:hAnsi="Book Antiqua"/>
          <w:sz w:val="24"/>
          <w:szCs w:val="24"/>
          <w:vertAlign w:val="superscript"/>
        </w:rPr>
        <w:t>[5]</w:t>
      </w:r>
      <w:r w:rsidRPr="00EC422F">
        <w:rPr>
          <w:rFonts w:ascii="Book Antiqua" w:eastAsia="Batang" w:hAnsi="Book Antiqua"/>
          <w:sz w:val="24"/>
          <w:szCs w:val="24"/>
        </w:rPr>
        <w:t>.</w:t>
      </w:r>
      <w:r w:rsidRPr="00EC422F">
        <w:rPr>
          <w:rFonts w:ascii="Book Antiqua" w:eastAsiaTheme="minorEastAsia" w:hAnsi="Book Antiqua"/>
          <w:sz w:val="24"/>
          <w:szCs w:val="24"/>
        </w:rPr>
        <w:t xml:space="preserve"> </w:t>
      </w:r>
      <w:r w:rsidRPr="00EC422F">
        <w:rPr>
          <w:rFonts w:ascii="Book Antiqua" w:eastAsia="Batang" w:hAnsi="Book Antiqua"/>
          <w:sz w:val="24"/>
          <w:szCs w:val="24"/>
        </w:rPr>
        <w:t xml:space="preserve">The rectum is a distinctly rare site of the infection. </w:t>
      </w:r>
      <w:r w:rsidR="004219E2" w:rsidRPr="00534E82">
        <w:rPr>
          <w:rFonts w:ascii="Book Antiqua" w:eastAsia="Batang" w:hAnsi="Book Antiqua"/>
          <w:color w:val="000000" w:themeColor="text1"/>
          <w:sz w:val="24"/>
          <w:szCs w:val="24"/>
        </w:rPr>
        <w:t>The rectum is a distinctly rare site of the infection. Clinical manifestations of sparganosis are diverse, including headache, non-specific discomfort, vague pain, palpable mass, or even no</w:t>
      </w:r>
      <w:r w:rsidR="004219E2">
        <w:rPr>
          <w:rFonts w:ascii="Book Antiqua" w:eastAsia="Batang" w:hAnsi="Book Antiqua"/>
          <w:color w:val="000000" w:themeColor="text1"/>
          <w:sz w:val="24"/>
          <w:szCs w:val="24"/>
        </w:rPr>
        <w:t xml:space="preserve"> </w:t>
      </w:r>
      <w:r w:rsidRPr="00EC422F">
        <w:rPr>
          <w:rFonts w:ascii="Book Antiqua" w:eastAsia="Batang" w:hAnsi="Book Antiqua"/>
          <w:sz w:val="24"/>
          <w:szCs w:val="24"/>
        </w:rPr>
        <w:t>symptoms</w:t>
      </w:r>
      <w:r w:rsidRPr="00EC422F">
        <w:rPr>
          <w:rFonts w:ascii="Book Antiqua" w:eastAsiaTheme="minorEastAsia" w:hAnsi="Book Antiqua"/>
          <w:sz w:val="24"/>
          <w:szCs w:val="24"/>
          <w:vertAlign w:val="superscript"/>
        </w:rPr>
        <w:t>[</w:t>
      </w:r>
      <w:r w:rsidRPr="00EC422F">
        <w:rPr>
          <w:rFonts w:ascii="Book Antiqua" w:eastAsia="Batang" w:hAnsi="Book Antiqua"/>
          <w:sz w:val="24"/>
          <w:szCs w:val="24"/>
          <w:vertAlign w:val="superscript"/>
        </w:rPr>
        <w:t>7</w:t>
      </w:r>
      <w:r w:rsidRPr="00EC422F">
        <w:rPr>
          <w:rFonts w:ascii="Book Antiqua" w:eastAsiaTheme="minorEastAsia" w:hAnsi="Book Antiqua"/>
          <w:sz w:val="24"/>
          <w:szCs w:val="24"/>
          <w:vertAlign w:val="superscript"/>
        </w:rPr>
        <w:t>]</w:t>
      </w:r>
      <w:r w:rsidRPr="00EC422F">
        <w:rPr>
          <w:rFonts w:ascii="Book Antiqua" w:eastAsia="Batang" w:hAnsi="Book Antiqua"/>
          <w:sz w:val="24"/>
          <w:szCs w:val="24"/>
        </w:rPr>
        <w:t>.</w:t>
      </w:r>
      <w:r w:rsidRPr="00EC422F">
        <w:rPr>
          <w:rFonts w:ascii="Book Antiqua" w:eastAsiaTheme="minorEastAsia" w:hAnsi="Book Antiqua"/>
          <w:sz w:val="24"/>
          <w:szCs w:val="24"/>
        </w:rPr>
        <w:t xml:space="preserve"> </w:t>
      </w:r>
      <w:r w:rsidRPr="00EC422F">
        <w:rPr>
          <w:rFonts w:ascii="Book Antiqua" w:eastAsia="Batang" w:hAnsi="Book Antiqua"/>
          <w:sz w:val="24"/>
          <w:szCs w:val="24"/>
        </w:rPr>
        <w:t>The most common clinical manifestation is a migrating subcutaneous mass. Clinically and radiologically, the mass may mimic a neoplasm. Thus, it is difficult to diagnose preoperatively in most cases</w:t>
      </w:r>
      <w:r w:rsidRPr="00EC422F">
        <w:rPr>
          <w:rFonts w:ascii="Book Antiqua" w:eastAsiaTheme="minorEastAsia" w:hAnsi="Book Antiqua"/>
          <w:sz w:val="24"/>
          <w:szCs w:val="24"/>
          <w:vertAlign w:val="superscript"/>
        </w:rPr>
        <w:t>[2]</w:t>
      </w:r>
      <w:r w:rsidRPr="00EC422F">
        <w:rPr>
          <w:rFonts w:ascii="Book Antiqua" w:eastAsia="Batang" w:hAnsi="Book Antiqua"/>
          <w:sz w:val="24"/>
          <w:szCs w:val="24"/>
        </w:rPr>
        <w:t>.</w:t>
      </w:r>
      <w:r w:rsidRPr="00EC422F">
        <w:rPr>
          <w:rFonts w:ascii="Book Antiqua" w:eastAsiaTheme="minorEastAsia" w:hAnsi="Book Antiqua"/>
          <w:sz w:val="24"/>
          <w:szCs w:val="24"/>
        </w:rPr>
        <w:t xml:space="preserve"> </w:t>
      </w:r>
      <w:r w:rsidRPr="00EC422F">
        <w:rPr>
          <w:rFonts w:ascii="Book Antiqua" w:eastAsia="Batang" w:hAnsi="Book Antiqua"/>
          <w:sz w:val="24"/>
          <w:szCs w:val="24"/>
        </w:rPr>
        <w:t xml:space="preserve">We report an interesting rare case of rectal sparganosis presenting as a submucosal tumor (SMT) treated with endoscopic submucosal dissection (ESD). This report aimed to highlight the existence and clinical presentation of </w:t>
      </w:r>
      <w:r w:rsidRPr="00EC422F">
        <w:rPr>
          <w:rFonts w:ascii="Book Antiqua" w:eastAsia="Batang" w:hAnsi="Book Antiqua"/>
          <w:i/>
          <w:sz w:val="24"/>
          <w:szCs w:val="24"/>
        </w:rPr>
        <w:t>Sparganum</w:t>
      </w:r>
      <w:r w:rsidRPr="00EC422F">
        <w:rPr>
          <w:rFonts w:ascii="Book Antiqua" w:eastAsia="Batang" w:hAnsi="Book Antiqua"/>
          <w:sz w:val="24"/>
          <w:szCs w:val="24"/>
        </w:rPr>
        <w:t xml:space="preserve"> infection, which is considered to be rare in </w:t>
      </w:r>
      <w:r w:rsidR="00427E17" w:rsidRPr="00EC422F">
        <w:rPr>
          <w:rFonts w:ascii="Book Antiqua" w:hAnsi="Book Antiqua" w:cs="Malgun Gothic"/>
          <w:sz w:val="24"/>
          <w:szCs w:val="24"/>
        </w:rPr>
        <w:t>South</w:t>
      </w:r>
      <w:r w:rsidR="00427E17" w:rsidRPr="00EC422F">
        <w:rPr>
          <w:rFonts w:ascii="Book Antiqua" w:eastAsia="Batang" w:hAnsi="Book Antiqua"/>
          <w:sz w:val="24"/>
          <w:szCs w:val="24"/>
        </w:rPr>
        <w:t xml:space="preserve"> </w:t>
      </w:r>
      <w:r w:rsidRPr="00EC422F">
        <w:rPr>
          <w:rFonts w:ascii="Book Antiqua" w:eastAsia="Batang" w:hAnsi="Book Antiqua"/>
          <w:sz w:val="24"/>
          <w:szCs w:val="24"/>
        </w:rPr>
        <w:t>Korea. Moreover, this case report reveals an atypical picture where the larval form was not identified on gross examination of a resected specimen and the diagnosis was confirmed based on histological examination and enzyme-linked immunosorbent assay (ELISA) results.</w:t>
      </w:r>
    </w:p>
    <w:p w14:paraId="27A4ECEE" w14:textId="77777777" w:rsidR="005E726D" w:rsidRPr="00EC422F" w:rsidRDefault="005E726D" w:rsidP="00427E17">
      <w:pPr>
        <w:pStyle w:val="Standard"/>
        <w:snapToGrid w:val="0"/>
        <w:spacing w:after="0" w:line="360" w:lineRule="auto"/>
        <w:rPr>
          <w:rFonts w:ascii="Book Antiqua" w:hAnsi="Book Antiqua"/>
          <w:sz w:val="24"/>
          <w:szCs w:val="24"/>
        </w:rPr>
      </w:pPr>
    </w:p>
    <w:p w14:paraId="7D221FED" w14:textId="77777777" w:rsidR="00555961" w:rsidRPr="00EC422F" w:rsidRDefault="00555961" w:rsidP="00427E17">
      <w:pPr>
        <w:pStyle w:val="Standard"/>
        <w:snapToGrid w:val="0"/>
        <w:spacing w:after="0" w:line="360" w:lineRule="auto"/>
        <w:outlineLvl w:val="0"/>
        <w:rPr>
          <w:rFonts w:ascii="Book Antiqua" w:hAnsi="Book Antiqua"/>
          <w:b/>
          <w:sz w:val="24"/>
          <w:szCs w:val="24"/>
        </w:rPr>
      </w:pPr>
      <w:r w:rsidRPr="00EC422F">
        <w:rPr>
          <w:rFonts w:ascii="Book Antiqua" w:hAnsi="Book Antiqua"/>
          <w:b/>
          <w:sz w:val="24"/>
          <w:szCs w:val="24"/>
        </w:rPr>
        <w:t>CASE REPORT</w:t>
      </w:r>
    </w:p>
    <w:p w14:paraId="212FD384" w14:textId="0217F699" w:rsidR="00555961" w:rsidRPr="00EC422F" w:rsidRDefault="004219E2" w:rsidP="00427E17">
      <w:pPr>
        <w:pStyle w:val="Standard"/>
        <w:snapToGrid w:val="0"/>
        <w:spacing w:after="0" w:line="360" w:lineRule="auto"/>
        <w:rPr>
          <w:rFonts w:ascii="Book Antiqua" w:hAnsi="Book Antiqua"/>
          <w:sz w:val="24"/>
          <w:szCs w:val="24"/>
        </w:rPr>
      </w:pPr>
      <w:r>
        <w:rPr>
          <w:rFonts w:ascii="Book Antiqua" w:hAnsi="Book Antiqua"/>
          <w:color w:val="000000" w:themeColor="text1"/>
          <w:sz w:val="24"/>
          <w:szCs w:val="24"/>
        </w:rPr>
        <w:t>In October 201</w:t>
      </w:r>
      <w:r w:rsidR="00F204FA">
        <w:rPr>
          <w:rFonts w:ascii="Book Antiqua" w:hAnsi="Book Antiqua"/>
          <w:color w:val="000000" w:themeColor="text1"/>
          <w:sz w:val="24"/>
          <w:szCs w:val="24"/>
        </w:rPr>
        <w:t>3</w:t>
      </w:r>
      <w:r>
        <w:rPr>
          <w:rFonts w:ascii="Book Antiqua" w:hAnsi="Book Antiqua"/>
          <w:color w:val="000000" w:themeColor="text1"/>
          <w:sz w:val="24"/>
          <w:szCs w:val="24"/>
        </w:rPr>
        <w:t>, a</w:t>
      </w:r>
      <w:r w:rsidRPr="00534E82">
        <w:rPr>
          <w:rFonts w:ascii="Book Antiqua" w:hAnsi="Book Antiqua"/>
          <w:color w:val="000000" w:themeColor="text1"/>
          <w:sz w:val="24"/>
          <w:szCs w:val="24"/>
        </w:rPr>
        <w:t xml:space="preserve"> 38-year-old</w:t>
      </w:r>
      <w:r>
        <w:rPr>
          <w:rFonts w:ascii="Book Antiqua" w:hAnsi="Book Antiqua"/>
          <w:color w:val="000000" w:themeColor="text1"/>
          <w:sz w:val="24"/>
          <w:szCs w:val="24"/>
        </w:rPr>
        <w:t xml:space="preserve"> Korean</w:t>
      </w:r>
      <w:r w:rsidRPr="00534E82">
        <w:rPr>
          <w:rFonts w:ascii="Book Antiqua" w:hAnsi="Book Antiqua"/>
          <w:color w:val="000000" w:themeColor="text1"/>
          <w:sz w:val="24"/>
          <w:szCs w:val="24"/>
        </w:rPr>
        <w:t xml:space="preserve"> ma</w:t>
      </w:r>
      <w:r>
        <w:rPr>
          <w:rFonts w:ascii="Book Antiqua" w:hAnsi="Book Antiqua"/>
          <w:color w:val="000000" w:themeColor="text1"/>
          <w:sz w:val="24"/>
          <w:szCs w:val="24"/>
        </w:rPr>
        <w:t>le</w:t>
      </w:r>
      <w:r w:rsidRPr="00534E82">
        <w:rPr>
          <w:rFonts w:ascii="Book Antiqua" w:hAnsi="Book Antiqua"/>
          <w:color w:val="000000" w:themeColor="text1"/>
          <w:sz w:val="24"/>
          <w:szCs w:val="24"/>
        </w:rPr>
        <w:t xml:space="preserve"> was referred to gastroenterology team for evaluation of rectal SMT.</w:t>
      </w:r>
      <w:r>
        <w:rPr>
          <w:rFonts w:ascii="Book Antiqua" w:hAnsi="Book Antiqua"/>
          <w:color w:val="000000" w:themeColor="text1"/>
          <w:sz w:val="24"/>
          <w:szCs w:val="24"/>
        </w:rPr>
        <w:t xml:space="preserve"> </w:t>
      </w:r>
      <w:r w:rsidRPr="001637A0">
        <w:rPr>
          <w:rFonts w:ascii="Book Antiqua" w:hAnsi="Book Antiqua"/>
          <w:color w:val="000000" w:themeColor="text1"/>
          <w:sz w:val="24"/>
          <w:szCs w:val="24"/>
        </w:rPr>
        <w:t>H</w:t>
      </w:r>
      <w:r>
        <w:rPr>
          <w:rFonts w:ascii="Book Antiqua" w:hAnsi="Book Antiqua"/>
          <w:color w:val="000000" w:themeColor="text1"/>
          <w:sz w:val="24"/>
          <w:szCs w:val="24"/>
        </w:rPr>
        <w:t>is</w:t>
      </w:r>
      <w:r w:rsidRPr="001637A0">
        <w:rPr>
          <w:rFonts w:ascii="Book Antiqua" w:hAnsi="Book Antiqua"/>
          <w:color w:val="000000" w:themeColor="text1"/>
          <w:sz w:val="24"/>
          <w:szCs w:val="24"/>
        </w:rPr>
        <w:t xml:space="preserve"> medical history was uneventful.</w:t>
      </w:r>
      <w:r w:rsidR="00555961" w:rsidRPr="00EC422F">
        <w:rPr>
          <w:rFonts w:ascii="Book Antiqua" w:hAnsi="Book Antiqua"/>
          <w:sz w:val="24"/>
          <w:szCs w:val="24"/>
        </w:rPr>
        <w:t xml:space="preserve"> His family history was unremarkable. In addition, </w:t>
      </w:r>
      <w:r w:rsidR="00555961" w:rsidRPr="00EC422F">
        <w:rPr>
          <w:rFonts w:ascii="Book Antiqua" w:eastAsiaTheme="minorEastAsia" w:hAnsi="Book Antiqua"/>
          <w:sz w:val="24"/>
          <w:szCs w:val="24"/>
        </w:rPr>
        <w:t>review of system</w:t>
      </w:r>
      <w:r w:rsidR="00555961" w:rsidRPr="00EC422F">
        <w:rPr>
          <w:rFonts w:ascii="Book Antiqua" w:hAnsi="Book Antiqua"/>
          <w:sz w:val="24"/>
          <w:szCs w:val="24"/>
        </w:rPr>
        <w:t xml:space="preserve"> and physical examination results were unremarkable. The results of the laboratory tests, including complete blood count, liver function test, renal function test, and coagulation factor assay, were </w:t>
      </w:r>
      <w:r w:rsidR="00555961" w:rsidRPr="00EC422F">
        <w:rPr>
          <w:rFonts w:ascii="Book Antiqua" w:hAnsi="Book Antiqua"/>
          <w:sz w:val="24"/>
          <w:szCs w:val="24"/>
        </w:rPr>
        <w:lastRenderedPageBreak/>
        <w:t>normal. Moreover, no eosinophilia was observed, and tumor markers and anti-HIV antibody levels were normal. Colonoscopy revealed a round SMT covered with normal mucosa, located 5 cm from the anal verge (Fig</w:t>
      </w:r>
      <w:r w:rsidR="00427E17">
        <w:rPr>
          <w:rFonts w:ascii="Book Antiqua" w:eastAsia="SimSun" w:hAnsi="Book Antiqua" w:hint="eastAsia"/>
          <w:sz w:val="24"/>
          <w:szCs w:val="24"/>
          <w:lang w:eastAsia="zh-CN"/>
        </w:rPr>
        <w:t>ure</w:t>
      </w:r>
      <w:r w:rsidR="00555961" w:rsidRPr="00EC422F">
        <w:rPr>
          <w:rFonts w:ascii="Book Antiqua" w:hAnsi="Book Antiqua"/>
          <w:sz w:val="24"/>
          <w:szCs w:val="24"/>
        </w:rPr>
        <w:t xml:space="preserve"> 1). Endoscopic ultrasonography (EUS) revealed a well-demarcated hypoechoic mass 1.0 </w:t>
      </w:r>
      <w:r w:rsidR="00427E17" w:rsidRPr="00EC422F">
        <w:rPr>
          <w:rFonts w:ascii="Book Antiqua" w:hAnsi="Book Antiqua"/>
          <w:sz w:val="24"/>
          <w:szCs w:val="24"/>
        </w:rPr>
        <w:t xml:space="preserve">cm </w:t>
      </w:r>
      <w:r w:rsidR="00555961" w:rsidRPr="00EC422F">
        <w:rPr>
          <w:rFonts w:ascii="Book Antiqua" w:hAnsi="Book Antiqua"/>
          <w:sz w:val="24"/>
          <w:szCs w:val="24"/>
        </w:rPr>
        <w:sym w:font="Symbol" w:char="F0B4"/>
      </w:r>
      <w:r w:rsidR="00555961" w:rsidRPr="00EC422F">
        <w:rPr>
          <w:rFonts w:ascii="Book Antiqua" w:hAnsi="Book Antiqua"/>
          <w:sz w:val="24"/>
          <w:szCs w:val="24"/>
        </w:rPr>
        <w:t xml:space="preserve"> 0.5 cm in size chiefly located in the deep mucosa and submucosal layer (Fig</w:t>
      </w:r>
      <w:r w:rsidR="00427E17">
        <w:rPr>
          <w:rFonts w:ascii="Book Antiqua" w:eastAsia="SimSun" w:hAnsi="Book Antiqua" w:hint="eastAsia"/>
          <w:sz w:val="24"/>
          <w:szCs w:val="24"/>
          <w:lang w:eastAsia="zh-CN"/>
        </w:rPr>
        <w:t xml:space="preserve">ure </w:t>
      </w:r>
      <w:r w:rsidR="00555961" w:rsidRPr="00EC422F">
        <w:rPr>
          <w:rFonts w:ascii="Book Antiqua" w:hAnsi="Book Antiqua"/>
          <w:sz w:val="24"/>
          <w:szCs w:val="24"/>
        </w:rPr>
        <w:t>2). For complete and total resection of the lesion and accurate histological diagnosis, we performed an ESD (Fig</w:t>
      </w:r>
      <w:r w:rsidR="00427E17">
        <w:rPr>
          <w:rFonts w:ascii="Book Antiqua" w:eastAsia="SimSun" w:hAnsi="Book Antiqua" w:hint="eastAsia"/>
          <w:sz w:val="24"/>
          <w:szCs w:val="24"/>
          <w:lang w:eastAsia="zh-CN"/>
        </w:rPr>
        <w:t>ure</w:t>
      </w:r>
      <w:r w:rsidR="00555961" w:rsidRPr="00EC422F">
        <w:rPr>
          <w:rFonts w:ascii="Book Antiqua" w:hAnsi="Book Antiqua"/>
          <w:sz w:val="24"/>
          <w:szCs w:val="24"/>
        </w:rPr>
        <w:t xml:space="preserve"> 3</w:t>
      </w:r>
      <w:r w:rsidR="00555961" w:rsidRPr="00EC422F">
        <w:rPr>
          <w:rFonts w:ascii="Book Antiqua" w:eastAsiaTheme="minorEastAsia" w:hAnsi="Book Antiqua"/>
          <w:sz w:val="24"/>
          <w:szCs w:val="24"/>
        </w:rPr>
        <w:t>A</w:t>
      </w:r>
      <w:r w:rsidR="00427E17">
        <w:rPr>
          <w:rFonts w:ascii="Book Antiqua" w:eastAsia="SimSun" w:hAnsi="Book Antiqua" w:hint="eastAsia"/>
          <w:sz w:val="24"/>
          <w:szCs w:val="24"/>
          <w:lang w:eastAsia="zh-CN"/>
        </w:rPr>
        <w:t xml:space="preserve"> and </w:t>
      </w:r>
      <w:r w:rsidR="00555961" w:rsidRPr="00EC422F">
        <w:rPr>
          <w:rFonts w:ascii="Book Antiqua" w:eastAsiaTheme="minorEastAsia" w:hAnsi="Book Antiqua"/>
          <w:sz w:val="24"/>
          <w:szCs w:val="24"/>
        </w:rPr>
        <w:t>B</w:t>
      </w:r>
      <w:r w:rsidR="00555961" w:rsidRPr="00EC422F">
        <w:rPr>
          <w:rFonts w:ascii="Book Antiqua" w:hAnsi="Book Antiqua"/>
          <w:sz w:val="24"/>
          <w:szCs w:val="24"/>
        </w:rPr>
        <w:t>). Histological examination of the resected specimen revealed chronic granulomatous inflammation with foreign bodies associated with acute suppurative inflammation (Fig</w:t>
      </w:r>
      <w:r w:rsidR="00427E17">
        <w:rPr>
          <w:rFonts w:ascii="Book Antiqua" w:eastAsia="SimSun" w:hAnsi="Book Antiqua" w:hint="eastAsia"/>
          <w:sz w:val="24"/>
          <w:szCs w:val="24"/>
          <w:lang w:eastAsia="zh-CN"/>
        </w:rPr>
        <w:t xml:space="preserve">ure </w:t>
      </w:r>
      <w:r w:rsidR="00555961" w:rsidRPr="00EC422F">
        <w:rPr>
          <w:rFonts w:ascii="Book Antiqua" w:hAnsi="Book Antiqua"/>
          <w:sz w:val="24"/>
          <w:szCs w:val="24"/>
        </w:rPr>
        <w:t>4A). A high-resolution image showed some calcospherules in the submucosal layer (Fig</w:t>
      </w:r>
      <w:r w:rsidR="00427E17">
        <w:rPr>
          <w:rFonts w:ascii="Book Antiqua" w:eastAsia="SimSun" w:hAnsi="Book Antiqua" w:hint="eastAsia"/>
          <w:sz w:val="24"/>
          <w:szCs w:val="24"/>
          <w:lang w:eastAsia="zh-CN"/>
        </w:rPr>
        <w:t xml:space="preserve">ure </w:t>
      </w:r>
      <w:r w:rsidR="00555961" w:rsidRPr="00EC422F">
        <w:rPr>
          <w:rFonts w:ascii="Book Antiqua" w:hAnsi="Book Antiqua"/>
          <w:sz w:val="24"/>
          <w:szCs w:val="24"/>
        </w:rPr>
        <w:t>4B</w:t>
      </w:r>
      <w:r w:rsidR="00427E17">
        <w:rPr>
          <w:rFonts w:ascii="Book Antiqua" w:eastAsia="SimSun" w:hAnsi="Book Antiqua" w:hint="eastAsia"/>
          <w:sz w:val="24"/>
          <w:szCs w:val="24"/>
          <w:lang w:eastAsia="zh-CN"/>
        </w:rPr>
        <w:t xml:space="preserve"> and </w:t>
      </w:r>
      <w:r w:rsidR="00555961" w:rsidRPr="00EC422F">
        <w:rPr>
          <w:rFonts w:ascii="Book Antiqua" w:hAnsi="Book Antiqua"/>
          <w:sz w:val="24"/>
          <w:szCs w:val="24"/>
        </w:rPr>
        <w:t xml:space="preserve">C). The calcospherules are characteristic structures that reveal previous parasitic infection. </w:t>
      </w:r>
      <w:r w:rsidRPr="00534E82">
        <w:rPr>
          <w:rFonts w:ascii="Book Antiqua" w:hAnsi="Book Antiqua"/>
          <w:color w:val="000000" w:themeColor="text1"/>
          <w:sz w:val="24"/>
          <w:szCs w:val="24"/>
        </w:rPr>
        <w:t xml:space="preserve">Subsequently, immunoglobulin G (IgG) antibody tests for </w:t>
      </w:r>
      <w:r w:rsidRPr="00534E82">
        <w:rPr>
          <w:rFonts w:ascii="Book Antiqua" w:hAnsi="Book Antiqua" w:cs="ITC Giovanni Std Book"/>
          <w:color w:val="000000" w:themeColor="text1"/>
          <w:sz w:val="24"/>
          <w:szCs w:val="24"/>
        </w:rPr>
        <w:t xml:space="preserve">cysticercosis, </w:t>
      </w:r>
      <w:r w:rsidRPr="00534E82">
        <w:rPr>
          <w:rFonts w:ascii="Book Antiqua" w:hAnsi="Book Antiqua"/>
          <w:color w:val="000000" w:themeColor="text1"/>
          <w:sz w:val="24"/>
          <w:szCs w:val="24"/>
        </w:rPr>
        <w:t xml:space="preserve">paragonimiasis, </w:t>
      </w:r>
      <w:r w:rsidRPr="00534E82">
        <w:rPr>
          <w:rFonts w:ascii="Book Antiqua" w:hAnsi="Book Antiqua" w:cs="ITC Giovanni Std Book"/>
          <w:color w:val="000000" w:themeColor="text1"/>
          <w:sz w:val="24"/>
          <w:szCs w:val="24"/>
        </w:rPr>
        <w:t xml:space="preserve">clonorchiasis, and sparganosis were performed, and the results were positive only for sparganosis. </w:t>
      </w:r>
      <w:r w:rsidR="00555961" w:rsidRPr="00EC422F">
        <w:rPr>
          <w:rFonts w:ascii="Book Antiqua" w:hAnsi="Book Antiqua" w:cs="ITC Giovanni Std Book"/>
          <w:color w:val="211D1E"/>
          <w:sz w:val="24"/>
          <w:szCs w:val="24"/>
        </w:rPr>
        <w:t xml:space="preserve">Although the gross examination of the excised tissue did not reveal any larval forms, </w:t>
      </w:r>
      <w:r w:rsidR="00555961" w:rsidRPr="00EC422F">
        <w:rPr>
          <w:rFonts w:ascii="Book Antiqua" w:hAnsi="Book Antiqua" w:cs="Gulim"/>
          <w:color w:val="211D1E"/>
          <w:sz w:val="24"/>
          <w:szCs w:val="24"/>
        </w:rPr>
        <w:t>the diagnosis was confirmed based on histological examination and ELISA results.</w:t>
      </w:r>
      <w:r w:rsidR="00555961" w:rsidRPr="00EC422F">
        <w:rPr>
          <w:rFonts w:ascii="Book Antiqua" w:hAnsi="Book Antiqua" w:cs="ITC Giovanni Std Book"/>
          <w:color w:val="211D1E"/>
          <w:sz w:val="24"/>
          <w:szCs w:val="24"/>
        </w:rPr>
        <w:t xml:space="preserve"> </w:t>
      </w:r>
      <w:r w:rsidR="00555961" w:rsidRPr="00EC422F">
        <w:rPr>
          <w:rFonts w:ascii="Book Antiqua" w:hAnsi="Book Antiqua"/>
          <w:sz w:val="24"/>
          <w:szCs w:val="24"/>
        </w:rPr>
        <w:t xml:space="preserve">We reevaluated the patient’s medical history. Particularly noteworthy is the fact that he had enjoyed eating organic vegetables. We suggest that his dietary habit was the route of the infection. No additional therapy such as antiparasitic medication or surgery was administered. Thirteen months after the ESD, follow-up colonoscopy revealed only the presence of a scar at the site of the ESD, and chest radiography and abdominal computed tomography did not reveal any additional abnormal findings. Moreover, the result of the IgG antibody test for sparganosis became negative after the ESD. He was doing well at 24 </w:t>
      </w:r>
      <w:r>
        <w:rPr>
          <w:rFonts w:ascii="Book Antiqua" w:hAnsi="Book Antiqua"/>
          <w:sz w:val="24"/>
          <w:szCs w:val="24"/>
        </w:rPr>
        <w:t>mo</w:t>
      </w:r>
      <w:r w:rsidR="00F92C7C">
        <w:rPr>
          <w:rFonts w:ascii="Book Antiqua" w:eastAsia="SimSun" w:hAnsi="Book Antiqua" w:hint="eastAsia"/>
          <w:sz w:val="24"/>
          <w:szCs w:val="24"/>
          <w:lang w:eastAsia="zh-CN"/>
        </w:rPr>
        <w:t xml:space="preserve"> </w:t>
      </w:r>
      <w:r w:rsidR="00555961" w:rsidRPr="00EC422F">
        <w:rPr>
          <w:rFonts w:ascii="Book Antiqua" w:hAnsi="Book Antiqua"/>
          <w:sz w:val="24"/>
          <w:szCs w:val="24"/>
        </w:rPr>
        <w:t>of follow-up.</w:t>
      </w:r>
    </w:p>
    <w:p w14:paraId="42D231B7" w14:textId="77777777" w:rsidR="00555961" w:rsidRPr="00EC422F" w:rsidRDefault="00555961" w:rsidP="00427E17">
      <w:pPr>
        <w:pStyle w:val="Standard"/>
        <w:snapToGrid w:val="0"/>
        <w:spacing w:after="0" w:line="360" w:lineRule="auto"/>
        <w:rPr>
          <w:rFonts w:ascii="Book Antiqua" w:hAnsi="Book Antiqua"/>
          <w:sz w:val="24"/>
          <w:szCs w:val="24"/>
        </w:rPr>
      </w:pPr>
    </w:p>
    <w:p w14:paraId="14CA0D41" w14:textId="77777777" w:rsidR="00555961" w:rsidRPr="00EC422F" w:rsidRDefault="00555961" w:rsidP="00427E17">
      <w:pPr>
        <w:pStyle w:val="Standard"/>
        <w:snapToGrid w:val="0"/>
        <w:spacing w:after="0" w:line="360" w:lineRule="auto"/>
        <w:outlineLvl w:val="0"/>
        <w:rPr>
          <w:rFonts w:ascii="Book Antiqua" w:hAnsi="Book Antiqua"/>
          <w:b/>
          <w:sz w:val="24"/>
          <w:szCs w:val="24"/>
        </w:rPr>
      </w:pPr>
      <w:r w:rsidRPr="00EC422F">
        <w:rPr>
          <w:rFonts w:ascii="Book Antiqua" w:hAnsi="Book Antiqua"/>
          <w:b/>
          <w:sz w:val="24"/>
          <w:szCs w:val="24"/>
        </w:rPr>
        <w:t>DISCUSSION</w:t>
      </w:r>
    </w:p>
    <w:p w14:paraId="266B2CF0" w14:textId="77777777" w:rsidR="00E5424B" w:rsidRPr="00EC422F" w:rsidRDefault="00E5424B" w:rsidP="00427E17">
      <w:pPr>
        <w:pStyle w:val="MS"/>
        <w:snapToGrid w:val="0"/>
        <w:spacing w:line="360" w:lineRule="auto"/>
        <w:rPr>
          <w:rFonts w:ascii="Book Antiqua" w:eastAsia="Batang" w:hAnsi="Book Antiqua"/>
          <w:color w:val="000000" w:themeColor="text1"/>
          <w:sz w:val="24"/>
          <w:szCs w:val="24"/>
        </w:rPr>
      </w:pPr>
      <w:r w:rsidRPr="00EC422F">
        <w:rPr>
          <w:rFonts w:ascii="Book Antiqua" w:eastAsia="Batang" w:hAnsi="Book Antiqua"/>
          <w:color w:val="000000" w:themeColor="text1"/>
          <w:sz w:val="24"/>
          <w:szCs w:val="24"/>
        </w:rPr>
        <w:t xml:space="preserve">To our knowledge, this is the first case of sparganosis presenting as rectal SMT. </w:t>
      </w:r>
      <w:r w:rsidR="00555961" w:rsidRPr="00EC422F">
        <w:rPr>
          <w:rFonts w:ascii="Book Antiqua" w:eastAsia="Batang" w:hAnsi="Book Antiqua"/>
          <w:color w:val="000000" w:themeColor="text1"/>
          <w:sz w:val="24"/>
          <w:szCs w:val="24"/>
        </w:rPr>
        <w:t xml:space="preserve">Human sparganosis is a rare infectious disease caused by </w:t>
      </w:r>
      <w:r w:rsidR="00555961" w:rsidRPr="00EC422F">
        <w:rPr>
          <w:rFonts w:ascii="Book Antiqua" w:eastAsia="Batang" w:hAnsi="Book Antiqua"/>
          <w:i/>
          <w:color w:val="000000" w:themeColor="text1"/>
          <w:sz w:val="24"/>
          <w:szCs w:val="24"/>
        </w:rPr>
        <w:t>Sparganum</w:t>
      </w:r>
      <w:r w:rsidR="00555961" w:rsidRPr="00EC422F">
        <w:rPr>
          <w:rFonts w:ascii="Book Antiqua" w:eastAsia="Batang" w:hAnsi="Book Antiqua"/>
          <w:color w:val="000000" w:themeColor="text1"/>
          <w:sz w:val="24"/>
          <w:szCs w:val="24"/>
        </w:rPr>
        <w:t xml:space="preserve">, a plerocercoid tapeworm larva of the genus </w:t>
      </w:r>
      <w:r w:rsidR="00555961" w:rsidRPr="00EC422F">
        <w:rPr>
          <w:rFonts w:ascii="Book Antiqua" w:eastAsia="Batang" w:hAnsi="Book Antiqua"/>
          <w:i/>
          <w:color w:val="000000" w:themeColor="text1"/>
          <w:sz w:val="24"/>
          <w:szCs w:val="24"/>
        </w:rPr>
        <w:t xml:space="preserve">Spirometra. </w:t>
      </w:r>
      <w:r w:rsidR="00555961" w:rsidRPr="00EC422F">
        <w:rPr>
          <w:rFonts w:ascii="Book Antiqua" w:eastAsia="Batang" w:hAnsi="Book Antiqua"/>
          <w:color w:val="000000" w:themeColor="text1"/>
          <w:sz w:val="24"/>
          <w:szCs w:val="24"/>
        </w:rPr>
        <w:t xml:space="preserve">Spargana larvae can be found in any part of the human body and have a preference for subcutaneous involvement and migration. In the extramammary organs, sparganosis most frequently manifests as a migrating subcutaneous nodule and presents clinically with vague or indeterminate symptoms. </w:t>
      </w:r>
    </w:p>
    <w:p w14:paraId="78A7C11C" w14:textId="77777777" w:rsidR="00E5424B" w:rsidRPr="00EC422F" w:rsidRDefault="00555961" w:rsidP="00427E17">
      <w:pPr>
        <w:pStyle w:val="MS"/>
        <w:snapToGrid w:val="0"/>
        <w:spacing w:line="360" w:lineRule="auto"/>
        <w:ind w:firstLineChars="100" w:firstLine="240"/>
        <w:rPr>
          <w:rFonts w:ascii="Book Antiqua" w:eastAsia="Batang" w:hAnsi="Book Antiqua"/>
          <w:color w:val="000000" w:themeColor="text1"/>
          <w:sz w:val="24"/>
          <w:szCs w:val="24"/>
        </w:rPr>
      </w:pPr>
      <w:r w:rsidRPr="00EC422F">
        <w:rPr>
          <w:rFonts w:ascii="Book Antiqua" w:eastAsia="Batang" w:hAnsi="Book Antiqua"/>
          <w:color w:val="000000" w:themeColor="text1"/>
          <w:sz w:val="24"/>
          <w:szCs w:val="24"/>
        </w:rPr>
        <w:lastRenderedPageBreak/>
        <w:t xml:space="preserve">Infections caused by </w:t>
      </w:r>
      <w:r w:rsidRPr="005F5BF1">
        <w:rPr>
          <w:rFonts w:ascii="Book Antiqua" w:eastAsia="Batang" w:hAnsi="Book Antiqua"/>
          <w:i/>
          <w:color w:val="000000" w:themeColor="text1"/>
          <w:sz w:val="24"/>
          <w:szCs w:val="24"/>
        </w:rPr>
        <w:t>sparganum</w:t>
      </w:r>
      <w:r w:rsidRPr="00EC422F">
        <w:rPr>
          <w:rFonts w:ascii="Book Antiqua" w:eastAsia="Batang" w:hAnsi="Book Antiqua"/>
          <w:color w:val="000000" w:themeColor="text1"/>
          <w:sz w:val="24"/>
          <w:szCs w:val="24"/>
        </w:rPr>
        <w:t xml:space="preserve"> have a worldwide distribution but are most</w:t>
      </w:r>
      <w:r w:rsidRPr="00EC422F">
        <w:rPr>
          <w:rFonts w:ascii="Book Antiqua" w:eastAsiaTheme="minorEastAsia" w:hAnsi="Book Antiqua"/>
          <w:color w:val="000000" w:themeColor="text1"/>
          <w:sz w:val="24"/>
          <w:szCs w:val="24"/>
        </w:rPr>
        <w:t xml:space="preserve"> </w:t>
      </w:r>
      <w:r w:rsidRPr="00EC422F">
        <w:rPr>
          <w:rFonts w:ascii="Book Antiqua" w:eastAsia="Batang" w:hAnsi="Book Antiqua"/>
          <w:color w:val="000000" w:themeColor="text1"/>
          <w:sz w:val="24"/>
          <w:szCs w:val="24"/>
        </w:rPr>
        <w:t xml:space="preserve">common in Southeast Asia such as China, Japan, and </w:t>
      </w:r>
      <w:r w:rsidR="00427E17">
        <w:rPr>
          <w:rFonts w:ascii="Book Antiqua" w:eastAsia="SimSun" w:hAnsi="Book Antiqua" w:hint="eastAsia"/>
          <w:color w:val="000000" w:themeColor="text1"/>
          <w:sz w:val="24"/>
          <w:szCs w:val="24"/>
          <w:lang w:eastAsia="zh-CN"/>
        </w:rPr>
        <w:t xml:space="preserve">South </w:t>
      </w:r>
      <w:r w:rsidRPr="00EC422F">
        <w:rPr>
          <w:rFonts w:ascii="Book Antiqua" w:eastAsia="Batang" w:hAnsi="Book Antiqua"/>
          <w:color w:val="000000" w:themeColor="text1"/>
          <w:sz w:val="24"/>
          <w:szCs w:val="24"/>
        </w:rPr>
        <w:t>Korea</w:t>
      </w:r>
      <w:r w:rsidR="00760A41" w:rsidRPr="00EC422F">
        <w:rPr>
          <w:rFonts w:ascii="Book Antiqua" w:eastAsia="Batang" w:hAnsi="Book Antiqua"/>
          <w:color w:val="000000" w:themeColor="text1"/>
          <w:sz w:val="24"/>
          <w:szCs w:val="24"/>
        </w:rPr>
        <w:t xml:space="preserve">. </w:t>
      </w:r>
      <w:r w:rsidRPr="00EC422F">
        <w:rPr>
          <w:rFonts w:ascii="Book Antiqua" w:eastAsia="Batang" w:hAnsi="Book Antiqua"/>
          <w:color w:val="000000" w:themeColor="text1"/>
          <w:sz w:val="24"/>
          <w:szCs w:val="24"/>
        </w:rPr>
        <w:t xml:space="preserve">The most common route of infection is </w:t>
      </w:r>
      <w:r w:rsidRPr="006F4E66">
        <w:rPr>
          <w:rFonts w:ascii="Book Antiqua" w:eastAsia="Batang" w:hAnsi="Book Antiqua"/>
          <w:i/>
          <w:color w:val="000000" w:themeColor="text1"/>
          <w:sz w:val="24"/>
          <w:szCs w:val="24"/>
        </w:rPr>
        <w:t>via</w:t>
      </w:r>
      <w:r w:rsidRPr="00EC422F">
        <w:rPr>
          <w:rFonts w:ascii="Book Antiqua" w:eastAsia="Batang" w:hAnsi="Book Antiqua"/>
          <w:color w:val="000000" w:themeColor="text1"/>
          <w:sz w:val="24"/>
          <w:szCs w:val="24"/>
        </w:rPr>
        <w:t xml:space="preserve"> ingestion of contaminated water containing procercoids, which can penetrate into the intestine and migrate to the muscle or subcutaneous tissue. The second route is from ingestion of raw or partially cooked</w:t>
      </w:r>
      <w:r w:rsidR="00F204FA">
        <w:rPr>
          <w:rFonts w:ascii="Book Antiqua" w:eastAsia="Batang" w:hAnsi="Book Antiqua"/>
          <w:color w:val="000000" w:themeColor="text1"/>
          <w:sz w:val="24"/>
          <w:szCs w:val="24"/>
        </w:rPr>
        <w:t xml:space="preserve"> </w:t>
      </w:r>
      <w:r w:rsidRPr="00EC422F">
        <w:rPr>
          <w:rFonts w:ascii="Book Antiqua" w:eastAsia="Batang" w:hAnsi="Book Antiqua"/>
          <w:color w:val="000000" w:themeColor="text1"/>
          <w:sz w:val="24"/>
          <w:szCs w:val="24"/>
        </w:rPr>
        <w:t>frogs, snakes,</w:t>
      </w:r>
      <w:r w:rsidR="00F204FA" w:rsidRPr="00F204FA">
        <w:rPr>
          <w:rFonts w:ascii="Book Antiqua" w:eastAsia="Batang" w:hAnsi="Book Antiqua"/>
          <w:color w:val="000000" w:themeColor="text1"/>
          <w:sz w:val="24"/>
          <w:szCs w:val="24"/>
        </w:rPr>
        <w:t xml:space="preserve"> </w:t>
      </w:r>
      <w:r w:rsidR="00F204FA" w:rsidRPr="00EC422F">
        <w:rPr>
          <w:rFonts w:ascii="Book Antiqua" w:eastAsia="Batang" w:hAnsi="Book Antiqua"/>
          <w:color w:val="000000" w:themeColor="text1"/>
          <w:sz w:val="24"/>
          <w:szCs w:val="24"/>
        </w:rPr>
        <w:t xml:space="preserve">fish, </w:t>
      </w:r>
      <w:r w:rsidRPr="00EC422F">
        <w:rPr>
          <w:rFonts w:ascii="Book Antiqua" w:eastAsia="Batang" w:hAnsi="Book Antiqua"/>
          <w:color w:val="000000" w:themeColor="text1"/>
          <w:sz w:val="24"/>
          <w:szCs w:val="24"/>
        </w:rPr>
        <w:t>and chickens. The third route of infection may be from poultice applications infested with cyclops containing procercoids and are utilized for open wounds or the eyes</w:t>
      </w:r>
      <w:r w:rsidRPr="00EC422F">
        <w:rPr>
          <w:rFonts w:ascii="Book Antiqua" w:eastAsiaTheme="minorEastAsia" w:hAnsi="Book Antiqua"/>
          <w:color w:val="000000" w:themeColor="text1"/>
          <w:sz w:val="24"/>
          <w:szCs w:val="24"/>
          <w:vertAlign w:val="superscript"/>
        </w:rPr>
        <w:t>[8]</w:t>
      </w:r>
      <w:r w:rsidRPr="00EC422F">
        <w:rPr>
          <w:rFonts w:ascii="Book Antiqua" w:eastAsiaTheme="minorEastAsia" w:hAnsi="Book Antiqua"/>
          <w:color w:val="000000" w:themeColor="text1"/>
          <w:sz w:val="24"/>
          <w:szCs w:val="24"/>
        </w:rPr>
        <w:t xml:space="preserve">. </w:t>
      </w:r>
      <w:r w:rsidRPr="00EC422F">
        <w:rPr>
          <w:rFonts w:ascii="Book Antiqua" w:eastAsia="Batang" w:hAnsi="Book Antiqua"/>
          <w:color w:val="000000" w:themeColor="text1"/>
          <w:sz w:val="24"/>
          <w:szCs w:val="24"/>
        </w:rPr>
        <w:t xml:space="preserve">Economic development and advancement in sanitation have influenced the routes, sites, and latent period of the infection. In our case, the patient denied eating raw meat or fish, including snakes and frogs. In addition, he had never traveled in Southeast Asia such as China, and Japan. Instead, he had enjoyed eating organic vegetables during his lifetime. We assume that the route of his infection was </w:t>
      </w:r>
      <w:r w:rsidR="00E5424B" w:rsidRPr="00EC422F">
        <w:rPr>
          <w:rFonts w:ascii="Book Antiqua" w:eastAsia="Batang" w:hAnsi="Book Antiqua"/>
          <w:color w:val="000000" w:themeColor="text1"/>
          <w:sz w:val="24"/>
          <w:szCs w:val="24"/>
        </w:rPr>
        <w:t>larvae from organic vegetables.</w:t>
      </w:r>
    </w:p>
    <w:p w14:paraId="56A84BC7" w14:textId="75343946" w:rsidR="00E5424B" w:rsidRPr="00EC422F" w:rsidRDefault="00555961" w:rsidP="00427E17">
      <w:pPr>
        <w:pStyle w:val="MS"/>
        <w:snapToGrid w:val="0"/>
        <w:spacing w:line="360" w:lineRule="auto"/>
        <w:ind w:firstLineChars="100" w:firstLine="240"/>
        <w:rPr>
          <w:rFonts w:ascii="Book Antiqua" w:eastAsia="Batang" w:hAnsi="Book Antiqua"/>
          <w:color w:val="000000" w:themeColor="text1"/>
          <w:sz w:val="24"/>
          <w:szCs w:val="24"/>
        </w:rPr>
      </w:pPr>
      <w:r w:rsidRPr="00EC422F">
        <w:rPr>
          <w:rFonts w:ascii="Book Antiqua" w:eastAsia="Batang" w:hAnsi="Book Antiqua"/>
          <w:color w:val="000000" w:themeColor="text1"/>
          <w:sz w:val="24"/>
          <w:szCs w:val="24"/>
        </w:rPr>
        <w:t xml:space="preserve">Sparganosis as a usual practice is diagnosed after the surgical removal of the worm from the site of inflammation. Although the larvae are decimated, the characteristic pathological findings of the chronic granulomatous inflammation with central necrosis and calcospherules can be helpful for diagnosis. However, in cases for which the feasibility of surgery is limited, surrogate diagnostic methods such as ELISA for </w:t>
      </w:r>
      <w:r w:rsidRPr="005F5BF1">
        <w:rPr>
          <w:rFonts w:ascii="Book Antiqua" w:eastAsia="Batang" w:hAnsi="Book Antiqua"/>
          <w:i/>
          <w:color w:val="000000" w:themeColor="text1"/>
          <w:sz w:val="24"/>
          <w:szCs w:val="24"/>
        </w:rPr>
        <w:t>sparganum</w:t>
      </w:r>
      <w:r w:rsidRPr="00EC422F">
        <w:rPr>
          <w:rFonts w:ascii="Book Antiqua" w:eastAsia="Batang" w:hAnsi="Book Antiqua"/>
          <w:color w:val="000000" w:themeColor="text1"/>
          <w:sz w:val="24"/>
          <w:szCs w:val="24"/>
        </w:rPr>
        <w:t xml:space="preserve"> in relation to a relevant history of exposure can be used</w:t>
      </w:r>
      <w:r w:rsidRPr="00EC422F">
        <w:rPr>
          <w:rFonts w:ascii="Book Antiqua" w:eastAsiaTheme="minorEastAsia" w:hAnsi="Book Antiqua"/>
          <w:color w:val="000000" w:themeColor="text1"/>
          <w:sz w:val="24"/>
          <w:szCs w:val="24"/>
          <w:vertAlign w:val="superscript"/>
        </w:rPr>
        <w:t>[</w:t>
      </w:r>
      <w:r w:rsidRPr="00EC422F">
        <w:rPr>
          <w:rFonts w:ascii="Book Antiqua" w:eastAsia="Batang" w:hAnsi="Book Antiqua"/>
          <w:color w:val="000000" w:themeColor="text1"/>
          <w:sz w:val="24"/>
          <w:szCs w:val="24"/>
          <w:vertAlign w:val="superscript"/>
        </w:rPr>
        <w:t>9</w:t>
      </w:r>
      <w:r w:rsidRPr="00EC422F">
        <w:rPr>
          <w:rFonts w:ascii="Book Antiqua" w:eastAsiaTheme="minorEastAsia" w:hAnsi="Book Antiqua"/>
          <w:color w:val="000000" w:themeColor="text1"/>
          <w:sz w:val="24"/>
          <w:szCs w:val="24"/>
          <w:vertAlign w:val="superscript"/>
        </w:rPr>
        <w:t>]</w:t>
      </w:r>
      <w:r w:rsidRPr="00EC422F">
        <w:rPr>
          <w:rFonts w:ascii="Book Antiqua" w:eastAsiaTheme="minorEastAsia" w:hAnsi="Book Antiqua"/>
          <w:color w:val="000000" w:themeColor="text1"/>
          <w:sz w:val="24"/>
          <w:szCs w:val="24"/>
        </w:rPr>
        <w:t xml:space="preserve">. </w:t>
      </w:r>
      <w:r w:rsidRPr="00EC422F">
        <w:rPr>
          <w:rFonts w:ascii="Book Antiqua" w:eastAsia="Batang" w:hAnsi="Book Antiqua"/>
          <w:color w:val="000000" w:themeColor="text1"/>
          <w:sz w:val="24"/>
          <w:szCs w:val="24"/>
        </w:rPr>
        <w:t xml:space="preserve">ELISA performed for </w:t>
      </w:r>
      <w:r w:rsidRPr="005F5BF1">
        <w:rPr>
          <w:rFonts w:ascii="Book Antiqua" w:eastAsia="Batang" w:hAnsi="Book Antiqua"/>
          <w:i/>
          <w:color w:val="000000" w:themeColor="text1"/>
          <w:sz w:val="24"/>
          <w:szCs w:val="24"/>
        </w:rPr>
        <w:t>sparganum</w:t>
      </w:r>
      <w:r w:rsidRPr="00EC422F">
        <w:rPr>
          <w:rFonts w:ascii="Book Antiqua" w:eastAsia="Batang" w:hAnsi="Book Antiqua"/>
          <w:color w:val="000000" w:themeColor="text1"/>
          <w:sz w:val="24"/>
          <w:szCs w:val="24"/>
        </w:rPr>
        <w:t>-</w:t>
      </w:r>
      <w:r w:rsidR="003946AA">
        <w:rPr>
          <w:rFonts w:ascii="Book Antiqua" w:eastAsia="SimSun" w:hAnsi="Book Antiqua" w:hint="eastAsia"/>
          <w:color w:val="000000" w:themeColor="text1"/>
          <w:sz w:val="24"/>
          <w:szCs w:val="24"/>
          <w:lang w:eastAsia="zh-CN"/>
        </w:rPr>
        <w:t>s</w:t>
      </w:r>
      <w:r w:rsidRPr="00EC422F">
        <w:rPr>
          <w:rFonts w:ascii="Book Antiqua" w:eastAsia="Batang" w:hAnsi="Book Antiqua"/>
          <w:color w:val="000000" w:themeColor="text1"/>
          <w:sz w:val="24"/>
          <w:szCs w:val="24"/>
        </w:rPr>
        <w:t>pecific IgG is highly sensitive and specific. Serum ELISA has 85.7% sensitivity and 95.7% specificity</w:t>
      </w:r>
      <w:r w:rsidRPr="00EC422F">
        <w:rPr>
          <w:rFonts w:ascii="Book Antiqua" w:eastAsiaTheme="minorEastAsia" w:hAnsi="Book Antiqua"/>
          <w:color w:val="000000" w:themeColor="text1"/>
          <w:sz w:val="24"/>
          <w:szCs w:val="24"/>
          <w:vertAlign w:val="superscript"/>
        </w:rPr>
        <w:t>[6]</w:t>
      </w:r>
      <w:r w:rsidRPr="00EC422F">
        <w:rPr>
          <w:rFonts w:ascii="Book Antiqua" w:eastAsiaTheme="minorEastAsia" w:hAnsi="Book Antiqua"/>
          <w:color w:val="000000" w:themeColor="text1"/>
          <w:sz w:val="24"/>
          <w:szCs w:val="24"/>
        </w:rPr>
        <w:t xml:space="preserve">. </w:t>
      </w:r>
      <w:r w:rsidRPr="00EC422F">
        <w:rPr>
          <w:rFonts w:ascii="Book Antiqua" w:eastAsia="Batang" w:hAnsi="Book Antiqua"/>
          <w:color w:val="000000" w:themeColor="text1"/>
          <w:sz w:val="24"/>
          <w:szCs w:val="24"/>
        </w:rPr>
        <w:t>Negative ELISA results after surgical removal predict successful treatment of human sparganosis, but persistent positive reaction strongly suggests incomplete removal of the worm</w:t>
      </w:r>
      <w:r w:rsidRPr="00EC422F">
        <w:rPr>
          <w:rFonts w:ascii="Book Antiqua" w:eastAsiaTheme="minorEastAsia" w:hAnsi="Book Antiqua"/>
          <w:color w:val="000000" w:themeColor="text1"/>
          <w:sz w:val="24"/>
          <w:szCs w:val="24"/>
          <w:vertAlign w:val="superscript"/>
        </w:rPr>
        <w:t>[8]</w:t>
      </w:r>
      <w:r w:rsidRPr="00EC422F">
        <w:rPr>
          <w:rFonts w:ascii="Book Antiqua" w:eastAsiaTheme="minorEastAsia" w:hAnsi="Book Antiqua"/>
          <w:color w:val="000000" w:themeColor="text1"/>
          <w:sz w:val="24"/>
          <w:szCs w:val="24"/>
        </w:rPr>
        <w:t xml:space="preserve">. </w:t>
      </w:r>
      <w:r w:rsidRPr="00EC422F">
        <w:rPr>
          <w:rFonts w:ascii="Book Antiqua" w:eastAsia="Batang" w:hAnsi="Book Antiqua"/>
          <w:color w:val="000000" w:themeColor="text1"/>
          <w:sz w:val="24"/>
          <w:szCs w:val="24"/>
        </w:rPr>
        <w:t>In our case where the gross examination of the excised tissue did not reveal any larval forms, the diagnosis was confirmed based on the histological examination and ELISA results. The negative ELISA result for sparganosis after ESD also st</w:t>
      </w:r>
      <w:r w:rsidR="00E5424B" w:rsidRPr="00EC422F">
        <w:rPr>
          <w:rFonts w:ascii="Book Antiqua" w:eastAsia="Batang" w:hAnsi="Book Antiqua"/>
          <w:color w:val="000000" w:themeColor="text1"/>
          <w:sz w:val="24"/>
          <w:szCs w:val="24"/>
        </w:rPr>
        <w:t>rongly supported our diagnosis.</w:t>
      </w:r>
    </w:p>
    <w:p w14:paraId="116FEDD5" w14:textId="77777777" w:rsidR="00E5424B" w:rsidRPr="00EC422F" w:rsidRDefault="00555961" w:rsidP="00427E17">
      <w:pPr>
        <w:pStyle w:val="MS"/>
        <w:snapToGrid w:val="0"/>
        <w:spacing w:line="360" w:lineRule="auto"/>
        <w:ind w:firstLineChars="100" w:firstLine="240"/>
        <w:rPr>
          <w:rFonts w:ascii="Book Antiqua" w:eastAsia="Batang" w:hAnsi="Book Antiqua"/>
          <w:color w:val="000000" w:themeColor="text1"/>
          <w:sz w:val="24"/>
          <w:szCs w:val="24"/>
        </w:rPr>
      </w:pPr>
      <w:r w:rsidRPr="00EC422F">
        <w:rPr>
          <w:rFonts w:ascii="Book Antiqua" w:eastAsia="Batang" w:hAnsi="Book Antiqua"/>
          <w:color w:val="000000" w:themeColor="text1"/>
          <w:sz w:val="24"/>
          <w:szCs w:val="24"/>
        </w:rPr>
        <w:t xml:space="preserve">The definitive treatment of sparganosis is the surgical removal of larvae. However, when it cannot be removed surgically such as in multiorgan infection, drug therapy with praziquantel can be administered. However, many case reports showed that drug therapy with praziquantel did not have a favorable outcome and had high </w:t>
      </w:r>
      <w:r w:rsidRPr="00EC422F">
        <w:rPr>
          <w:rFonts w:ascii="Book Antiqua" w:eastAsia="Batang" w:hAnsi="Book Antiqua"/>
          <w:color w:val="000000" w:themeColor="text1"/>
          <w:sz w:val="24"/>
          <w:szCs w:val="24"/>
        </w:rPr>
        <w:lastRenderedPageBreak/>
        <w:t>recurrence rates</w:t>
      </w:r>
      <w:r w:rsidRPr="00EC422F">
        <w:rPr>
          <w:rFonts w:ascii="Book Antiqua" w:eastAsiaTheme="minorEastAsia" w:hAnsi="Book Antiqua"/>
          <w:color w:val="000000" w:themeColor="text1"/>
          <w:sz w:val="24"/>
          <w:szCs w:val="24"/>
          <w:vertAlign w:val="superscript"/>
        </w:rPr>
        <w:t>[</w:t>
      </w:r>
      <w:r w:rsidRPr="00EC422F">
        <w:rPr>
          <w:rFonts w:ascii="Book Antiqua" w:eastAsia="Batang" w:hAnsi="Book Antiqua"/>
          <w:color w:val="000000" w:themeColor="text1"/>
          <w:sz w:val="24"/>
          <w:szCs w:val="24"/>
          <w:vertAlign w:val="superscript"/>
        </w:rPr>
        <w:t>10</w:t>
      </w:r>
      <w:r w:rsidRPr="00EC422F">
        <w:rPr>
          <w:rFonts w:ascii="Book Antiqua" w:eastAsiaTheme="minorEastAsia" w:hAnsi="Book Antiqua"/>
          <w:color w:val="000000" w:themeColor="text1"/>
          <w:sz w:val="24"/>
          <w:szCs w:val="24"/>
          <w:vertAlign w:val="superscript"/>
        </w:rPr>
        <w:t>]</w:t>
      </w:r>
      <w:r w:rsidRPr="00EC422F">
        <w:rPr>
          <w:rFonts w:ascii="Book Antiqua" w:eastAsiaTheme="minorEastAsia" w:hAnsi="Book Antiqua"/>
          <w:color w:val="000000" w:themeColor="text1"/>
          <w:sz w:val="24"/>
          <w:szCs w:val="24"/>
        </w:rPr>
        <w:t xml:space="preserve">. </w:t>
      </w:r>
      <w:r w:rsidRPr="00EC422F">
        <w:rPr>
          <w:rFonts w:ascii="Book Antiqua" w:eastAsia="Batang" w:hAnsi="Book Antiqua"/>
          <w:color w:val="000000" w:themeColor="text1"/>
          <w:sz w:val="24"/>
          <w:szCs w:val="24"/>
        </w:rPr>
        <w:t>In our case, we did not administer praziquantel after ESD, the patient was doing well without recurrence for 24</w:t>
      </w:r>
      <w:r w:rsidR="00E5424B" w:rsidRPr="00EC422F">
        <w:rPr>
          <w:rFonts w:ascii="Book Antiqua" w:eastAsia="Batang" w:hAnsi="Book Antiqua"/>
          <w:color w:val="000000" w:themeColor="text1"/>
          <w:sz w:val="24"/>
          <w:szCs w:val="24"/>
        </w:rPr>
        <w:t xml:space="preserve"> mo</w:t>
      </w:r>
      <w:r w:rsidR="00427E17">
        <w:rPr>
          <w:rFonts w:ascii="Book Antiqua" w:eastAsia="SimSun" w:hAnsi="Book Antiqua" w:hint="eastAsia"/>
          <w:color w:val="000000" w:themeColor="text1"/>
          <w:sz w:val="24"/>
          <w:szCs w:val="24"/>
          <w:lang w:eastAsia="zh-CN"/>
        </w:rPr>
        <w:t xml:space="preserve"> </w:t>
      </w:r>
      <w:r w:rsidR="00E5424B" w:rsidRPr="00EC422F">
        <w:rPr>
          <w:rFonts w:ascii="Book Antiqua" w:eastAsia="Batang" w:hAnsi="Book Antiqua"/>
          <w:color w:val="000000" w:themeColor="text1"/>
          <w:sz w:val="24"/>
          <w:szCs w:val="24"/>
        </w:rPr>
        <w:t>after the ESD.</w:t>
      </w:r>
    </w:p>
    <w:p w14:paraId="0E03C45F" w14:textId="77777777" w:rsidR="00555961" w:rsidRPr="00EC422F" w:rsidRDefault="00E5424B" w:rsidP="00427E17">
      <w:pPr>
        <w:pStyle w:val="MS"/>
        <w:snapToGrid w:val="0"/>
        <w:spacing w:line="360" w:lineRule="auto"/>
        <w:ind w:firstLineChars="100" w:firstLine="240"/>
        <w:rPr>
          <w:rFonts w:ascii="Book Antiqua" w:hAnsi="Book Antiqua"/>
          <w:color w:val="000000" w:themeColor="text1"/>
          <w:sz w:val="24"/>
          <w:szCs w:val="24"/>
        </w:rPr>
      </w:pPr>
      <w:r w:rsidRPr="00EC422F">
        <w:rPr>
          <w:rFonts w:ascii="Book Antiqua" w:eastAsia="Batang" w:hAnsi="Book Antiqua"/>
          <w:color w:val="000000" w:themeColor="text1"/>
          <w:sz w:val="24"/>
          <w:szCs w:val="24"/>
        </w:rPr>
        <w:t>In conclusion, t</w:t>
      </w:r>
      <w:r w:rsidR="00555961" w:rsidRPr="00EC422F">
        <w:rPr>
          <w:rFonts w:ascii="Book Antiqua" w:eastAsia="Batang" w:hAnsi="Book Antiqua"/>
          <w:color w:val="000000" w:themeColor="text1"/>
          <w:sz w:val="24"/>
          <w:szCs w:val="24"/>
        </w:rPr>
        <w:t xml:space="preserve">his is the first case of rectal </w:t>
      </w:r>
      <w:r w:rsidR="00583247" w:rsidRPr="00EC422F">
        <w:rPr>
          <w:rFonts w:ascii="Book Antiqua" w:eastAsia="Batang" w:hAnsi="Book Antiqua"/>
          <w:color w:val="000000" w:themeColor="text1"/>
          <w:sz w:val="24"/>
          <w:szCs w:val="24"/>
        </w:rPr>
        <w:t>sparganosis presenting as SMT. Furthermore, ESD performed to remove this parasite lesion is the first case.</w:t>
      </w:r>
      <w:r w:rsidR="00760A41" w:rsidRPr="00EC422F">
        <w:rPr>
          <w:rFonts w:ascii="Book Antiqua" w:eastAsia="Batang" w:hAnsi="Book Antiqua"/>
          <w:color w:val="000000" w:themeColor="text1"/>
          <w:sz w:val="24"/>
          <w:szCs w:val="24"/>
        </w:rPr>
        <w:t xml:space="preserve"> Though rare, rectal sparganosis should be considered in the differential diagnosis of rectal SMT-like lesions. This case suggests that physicians should make effort to exclude sparganosis through careful diagnostic approaches, including detailed history taking and serological tests for parasites. </w:t>
      </w:r>
      <w:r w:rsidR="00555961" w:rsidRPr="00EC422F">
        <w:rPr>
          <w:rFonts w:ascii="Book Antiqua" w:eastAsia="Batang" w:hAnsi="Book Antiqua"/>
          <w:color w:val="000000" w:themeColor="text1"/>
          <w:sz w:val="24"/>
          <w:szCs w:val="24"/>
        </w:rPr>
        <w:t xml:space="preserve">Although the ESD is a rather uncommon way in order to treat sparganosis, </w:t>
      </w:r>
      <w:r w:rsidR="00583247" w:rsidRPr="00EC422F">
        <w:rPr>
          <w:rFonts w:ascii="Book Antiqua" w:eastAsia="Batang" w:hAnsi="Book Antiqua"/>
          <w:color w:val="000000" w:themeColor="text1"/>
          <w:sz w:val="24"/>
          <w:szCs w:val="24"/>
        </w:rPr>
        <w:t>ESD</w:t>
      </w:r>
      <w:r w:rsidR="00555961" w:rsidRPr="00EC422F">
        <w:rPr>
          <w:rFonts w:ascii="Book Antiqua" w:eastAsia="Batang" w:hAnsi="Book Antiqua"/>
          <w:color w:val="000000" w:themeColor="text1"/>
          <w:sz w:val="24"/>
          <w:szCs w:val="24"/>
        </w:rPr>
        <w:t xml:space="preserve"> can be considered for both diagnostic and therapeutic purposes like our case. In cases in which the rectal sparganosis is confined to the deep mucosa and/or submucosa on EUS and other sites are free of the disease, endoscopic resection with close follow-up should be considered as an alternative treatment modality.</w:t>
      </w:r>
    </w:p>
    <w:p w14:paraId="419128A2" w14:textId="77777777" w:rsidR="00555961" w:rsidRPr="00EC422F" w:rsidRDefault="00555961" w:rsidP="00427E17">
      <w:pPr>
        <w:pStyle w:val="Standard"/>
        <w:snapToGrid w:val="0"/>
        <w:spacing w:after="0" w:line="360" w:lineRule="auto"/>
        <w:rPr>
          <w:rFonts w:ascii="Book Antiqua" w:eastAsiaTheme="minorEastAsia" w:hAnsi="Book Antiqua"/>
          <w:sz w:val="24"/>
          <w:szCs w:val="24"/>
        </w:rPr>
      </w:pPr>
    </w:p>
    <w:p w14:paraId="78D0AA90" w14:textId="77777777" w:rsidR="00555961" w:rsidRPr="00EC422F" w:rsidRDefault="00555961" w:rsidP="00427E17">
      <w:pPr>
        <w:pStyle w:val="Standard"/>
        <w:snapToGrid w:val="0"/>
        <w:spacing w:after="0" w:line="360" w:lineRule="auto"/>
        <w:rPr>
          <w:rFonts w:ascii="Book Antiqua" w:eastAsiaTheme="minorEastAsia" w:hAnsi="Book Antiqua"/>
          <w:b/>
          <w:sz w:val="24"/>
          <w:szCs w:val="24"/>
        </w:rPr>
      </w:pPr>
      <w:r w:rsidRPr="00EC422F">
        <w:rPr>
          <w:rFonts w:ascii="Book Antiqua" w:eastAsiaTheme="minorEastAsia" w:hAnsi="Book Antiqua"/>
          <w:b/>
          <w:sz w:val="24"/>
          <w:szCs w:val="24"/>
        </w:rPr>
        <w:t>COMMENTS</w:t>
      </w:r>
    </w:p>
    <w:p w14:paraId="782C3CBD" w14:textId="77777777" w:rsidR="00555961" w:rsidRPr="00EC422F" w:rsidRDefault="00555961" w:rsidP="00427E17">
      <w:pPr>
        <w:widowControl/>
        <w:wordWrap/>
        <w:snapToGrid w:val="0"/>
        <w:spacing w:line="360" w:lineRule="auto"/>
        <w:rPr>
          <w:rFonts w:ascii="Book Antiqua" w:hAnsi="Book Antiqua" w:cs="Times New Roman"/>
          <w:b/>
          <w:i/>
          <w:sz w:val="24"/>
          <w:szCs w:val="24"/>
        </w:rPr>
      </w:pPr>
      <w:r w:rsidRPr="00EC422F">
        <w:rPr>
          <w:rFonts w:ascii="Book Antiqua" w:hAnsi="Book Antiqua" w:cs="Times New Roman"/>
          <w:b/>
          <w:i/>
          <w:sz w:val="24"/>
          <w:szCs w:val="24"/>
        </w:rPr>
        <w:t>Case characteristics</w:t>
      </w:r>
    </w:p>
    <w:p w14:paraId="54230430" w14:textId="77777777" w:rsidR="00B1487F" w:rsidRPr="00427E17" w:rsidRDefault="00B1487F" w:rsidP="00427E17">
      <w:pPr>
        <w:widowControl/>
        <w:wordWrap/>
        <w:snapToGrid w:val="0"/>
        <w:spacing w:line="360" w:lineRule="auto"/>
        <w:rPr>
          <w:rFonts w:ascii="Book Antiqua" w:eastAsia="SimSun" w:hAnsi="Book Antiqua" w:cs="Times New Roman"/>
          <w:sz w:val="24"/>
          <w:szCs w:val="24"/>
          <w:lang w:eastAsia="zh-CN"/>
        </w:rPr>
      </w:pPr>
      <w:r w:rsidRPr="00EC422F">
        <w:rPr>
          <w:rFonts w:ascii="Book Antiqua" w:hAnsi="Book Antiqua" w:cs="Times New Roman"/>
          <w:sz w:val="24"/>
          <w:szCs w:val="24"/>
        </w:rPr>
        <w:t xml:space="preserve">38-year-old man with no significant medical history underwent colonoscopy for screening of the lower digestive tract. A rectal submucosal tumor was detected on </w:t>
      </w:r>
      <w:r w:rsidRPr="00EC422F">
        <w:rPr>
          <w:rFonts w:ascii="Book Antiqua" w:hAnsi="Book Antiqua"/>
          <w:sz w:val="24"/>
          <w:szCs w:val="24"/>
        </w:rPr>
        <w:t>5 cm from the anal verge.</w:t>
      </w:r>
    </w:p>
    <w:p w14:paraId="5E648412" w14:textId="77777777" w:rsidR="00555961" w:rsidRPr="00EC422F" w:rsidRDefault="00555961" w:rsidP="00427E17">
      <w:pPr>
        <w:widowControl/>
        <w:wordWrap/>
        <w:snapToGrid w:val="0"/>
        <w:spacing w:line="360" w:lineRule="auto"/>
        <w:rPr>
          <w:rFonts w:ascii="Book Antiqua" w:hAnsi="Book Antiqua" w:cs="Times New Roman"/>
          <w:sz w:val="24"/>
          <w:szCs w:val="24"/>
        </w:rPr>
      </w:pPr>
    </w:p>
    <w:p w14:paraId="512B9030" w14:textId="77777777" w:rsidR="00555961" w:rsidRPr="00EC422F" w:rsidRDefault="00555961" w:rsidP="00427E17">
      <w:pPr>
        <w:widowControl/>
        <w:wordWrap/>
        <w:snapToGrid w:val="0"/>
        <w:spacing w:line="360" w:lineRule="auto"/>
        <w:rPr>
          <w:rFonts w:ascii="Book Antiqua" w:hAnsi="Book Antiqua" w:cs="Times New Roman"/>
          <w:b/>
          <w:i/>
          <w:sz w:val="24"/>
          <w:szCs w:val="24"/>
        </w:rPr>
      </w:pPr>
      <w:r w:rsidRPr="00EC422F">
        <w:rPr>
          <w:rFonts w:ascii="Book Antiqua" w:hAnsi="Book Antiqua" w:cs="Times New Roman"/>
          <w:b/>
          <w:i/>
          <w:sz w:val="24"/>
          <w:szCs w:val="24"/>
        </w:rPr>
        <w:t>Clinical diagnosis</w:t>
      </w:r>
    </w:p>
    <w:p w14:paraId="0F475FA0" w14:textId="77777777" w:rsidR="00B63F86" w:rsidRPr="00EC422F" w:rsidRDefault="00B63F86" w:rsidP="00427E17">
      <w:pPr>
        <w:widowControl/>
        <w:wordWrap/>
        <w:snapToGrid w:val="0"/>
        <w:spacing w:line="360" w:lineRule="auto"/>
        <w:rPr>
          <w:rFonts w:ascii="Book Antiqua" w:hAnsi="Book Antiqua" w:cs="Times New Roman"/>
          <w:sz w:val="24"/>
          <w:szCs w:val="24"/>
        </w:rPr>
      </w:pPr>
      <w:r w:rsidRPr="00EC422F">
        <w:rPr>
          <w:rFonts w:ascii="Book Antiqua" w:hAnsi="Book Antiqua" w:cs="Times New Roman"/>
          <w:sz w:val="24"/>
          <w:szCs w:val="24"/>
        </w:rPr>
        <w:t>The patient had no symptom.</w:t>
      </w:r>
    </w:p>
    <w:p w14:paraId="402C3CF7" w14:textId="77777777" w:rsidR="00803711" w:rsidRPr="00EC422F" w:rsidRDefault="00803711" w:rsidP="00427E17">
      <w:pPr>
        <w:widowControl/>
        <w:wordWrap/>
        <w:snapToGrid w:val="0"/>
        <w:spacing w:line="360" w:lineRule="auto"/>
        <w:rPr>
          <w:rFonts w:ascii="Book Antiqua" w:hAnsi="Book Antiqua" w:cs="Times New Roman"/>
          <w:i/>
          <w:sz w:val="24"/>
          <w:szCs w:val="24"/>
        </w:rPr>
      </w:pPr>
    </w:p>
    <w:p w14:paraId="7C2BA046" w14:textId="77777777" w:rsidR="00555961" w:rsidRPr="00EC422F" w:rsidRDefault="00555961" w:rsidP="00427E17">
      <w:pPr>
        <w:widowControl/>
        <w:wordWrap/>
        <w:snapToGrid w:val="0"/>
        <w:spacing w:line="360" w:lineRule="auto"/>
        <w:rPr>
          <w:rFonts w:ascii="Book Antiqua" w:hAnsi="Book Antiqua" w:cs="Times New Roman"/>
          <w:b/>
          <w:i/>
          <w:sz w:val="24"/>
          <w:szCs w:val="24"/>
        </w:rPr>
      </w:pPr>
      <w:r w:rsidRPr="00EC422F">
        <w:rPr>
          <w:rFonts w:ascii="Book Antiqua" w:hAnsi="Book Antiqua" w:cs="Times New Roman"/>
          <w:b/>
          <w:i/>
          <w:sz w:val="24"/>
          <w:szCs w:val="24"/>
        </w:rPr>
        <w:t>Differential diagnosis</w:t>
      </w:r>
      <w:r w:rsidRPr="00EC422F">
        <w:rPr>
          <w:rFonts w:ascii="Book Antiqua" w:hAnsi="Book Antiqua" w:cs="Times New Roman"/>
          <w:b/>
          <w:i/>
          <w:sz w:val="24"/>
          <w:szCs w:val="24"/>
        </w:rPr>
        <w:tab/>
      </w:r>
    </w:p>
    <w:p w14:paraId="30B0A7C0" w14:textId="77777777" w:rsidR="00B63F86" w:rsidRPr="00EC422F" w:rsidRDefault="00427E17" w:rsidP="00427E17">
      <w:pPr>
        <w:widowControl/>
        <w:wordWrap/>
        <w:snapToGrid w:val="0"/>
        <w:spacing w:line="360" w:lineRule="auto"/>
        <w:rPr>
          <w:rFonts w:ascii="Book Antiqua" w:hAnsi="Book Antiqua" w:cs="Times New Roman"/>
          <w:sz w:val="24"/>
          <w:szCs w:val="24"/>
        </w:rPr>
      </w:pPr>
      <w:r w:rsidRPr="00EC422F">
        <w:rPr>
          <w:rFonts w:ascii="Book Antiqua" w:hAnsi="Book Antiqua" w:cs="Times New Roman"/>
          <w:sz w:val="24"/>
          <w:szCs w:val="24"/>
        </w:rPr>
        <w:t>Endoscopic ultrasonography (EUS)</w:t>
      </w:r>
      <w:r>
        <w:rPr>
          <w:rFonts w:ascii="Book Antiqua" w:eastAsia="SimSun" w:hAnsi="Book Antiqua" w:cs="Times New Roman" w:hint="eastAsia"/>
          <w:sz w:val="24"/>
          <w:szCs w:val="24"/>
          <w:lang w:eastAsia="zh-CN"/>
        </w:rPr>
        <w:t xml:space="preserve"> </w:t>
      </w:r>
      <w:r w:rsidR="00B63F86" w:rsidRPr="00EC422F">
        <w:rPr>
          <w:rFonts w:ascii="Book Antiqua" w:hAnsi="Book Antiqua" w:cs="Times New Roman"/>
          <w:sz w:val="24"/>
          <w:szCs w:val="24"/>
        </w:rPr>
        <w:t>revealed a hypoechoic mass chiefly located in the deep mucosa and submucosal layer, which could be seen in the context of rectal neuroendocrine tumor, rectal tonsil, lymphoma, or chronic granulomatous inflammation.</w:t>
      </w:r>
    </w:p>
    <w:p w14:paraId="04203038" w14:textId="77777777" w:rsidR="00555961" w:rsidRPr="00427E17" w:rsidRDefault="00555961" w:rsidP="00427E17">
      <w:pPr>
        <w:widowControl/>
        <w:wordWrap/>
        <w:snapToGrid w:val="0"/>
        <w:spacing w:line="360" w:lineRule="auto"/>
        <w:rPr>
          <w:rFonts w:ascii="Book Antiqua" w:hAnsi="Book Antiqua" w:cs="Times New Roman"/>
          <w:sz w:val="24"/>
          <w:szCs w:val="24"/>
        </w:rPr>
      </w:pPr>
    </w:p>
    <w:p w14:paraId="61E6820C" w14:textId="77777777" w:rsidR="00555961" w:rsidRPr="00EC422F" w:rsidRDefault="00555961" w:rsidP="00427E17">
      <w:pPr>
        <w:widowControl/>
        <w:wordWrap/>
        <w:snapToGrid w:val="0"/>
        <w:spacing w:line="360" w:lineRule="auto"/>
        <w:rPr>
          <w:rFonts w:ascii="Book Antiqua" w:hAnsi="Book Antiqua" w:cs="Times New Roman"/>
          <w:b/>
          <w:i/>
          <w:sz w:val="24"/>
          <w:szCs w:val="24"/>
        </w:rPr>
      </w:pPr>
      <w:r w:rsidRPr="00EC422F">
        <w:rPr>
          <w:rFonts w:ascii="Book Antiqua" w:hAnsi="Book Antiqua" w:cs="Times New Roman"/>
          <w:b/>
          <w:i/>
          <w:sz w:val="24"/>
          <w:szCs w:val="24"/>
        </w:rPr>
        <w:t>Laboratory diagnosis</w:t>
      </w:r>
    </w:p>
    <w:p w14:paraId="6317FEEB" w14:textId="77777777" w:rsidR="00B63F86" w:rsidRPr="00EC422F" w:rsidRDefault="00B726B7" w:rsidP="00427E17">
      <w:pPr>
        <w:widowControl/>
        <w:wordWrap/>
        <w:snapToGrid w:val="0"/>
        <w:spacing w:line="360" w:lineRule="auto"/>
        <w:rPr>
          <w:rFonts w:ascii="Book Antiqua" w:hAnsi="Book Antiqua" w:cs="Times New Roman"/>
          <w:sz w:val="24"/>
          <w:szCs w:val="24"/>
        </w:rPr>
      </w:pPr>
      <w:r w:rsidRPr="00EC422F">
        <w:rPr>
          <w:rFonts w:ascii="Book Antiqua" w:hAnsi="Book Antiqua" w:cs="Times New Roman"/>
          <w:sz w:val="24"/>
          <w:szCs w:val="24"/>
        </w:rPr>
        <w:lastRenderedPageBreak/>
        <w:t xml:space="preserve">Laboratory data were within normal range with the exception of </w:t>
      </w:r>
      <w:r w:rsidR="00803711" w:rsidRPr="00EC422F">
        <w:rPr>
          <w:rFonts w:ascii="Book Antiqua" w:hAnsi="Book Antiqua" w:cs="Times New Roman"/>
          <w:sz w:val="24"/>
          <w:szCs w:val="24"/>
        </w:rPr>
        <w:t xml:space="preserve">positive </w:t>
      </w:r>
      <w:r w:rsidR="00B63F86" w:rsidRPr="00EC422F">
        <w:rPr>
          <w:rFonts w:ascii="Book Antiqua" w:hAnsi="Book Antiqua"/>
          <w:sz w:val="24"/>
          <w:szCs w:val="24"/>
        </w:rPr>
        <w:t xml:space="preserve">immunoglobulin G (IgG) antibody tests </w:t>
      </w:r>
      <w:r w:rsidR="00803711" w:rsidRPr="00EC422F">
        <w:rPr>
          <w:rFonts w:ascii="Book Antiqua" w:hAnsi="Book Antiqua" w:cs="Times New Roman"/>
          <w:sz w:val="24"/>
          <w:szCs w:val="24"/>
        </w:rPr>
        <w:t>for sparganosis.</w:t>
      </w:r>
    </w:p>
    <w:p w14:paraId="2A9B612D" w14:textId="77777777" w:rsidR="00B63F86" w:rsidRPr="00EC422F" w:rsidRDefault="00B63F86" w:rsidP="00427E17">
      <w:pPr>
        <w:widowControl/>
        <w:wordWrap/>
        <w:snapToGrid w:val="0"/>
        <w:spacing w:line="360" w:lineRule="auto"/>
        <w:rPr>
          <w:rFonts w:ascii="Book Antiqua" w:hAnsi="Book Antiqua" w:cs="Times New Roman"/>
          <w:sz w:val="24"/>
          <w:szCs w:val="24"/>
        </w:rPr>
      </w:pPr>
    </w:p>
    <w:p w14:paraId="25EBD317" w14:textId="77777777" w:rsidR="00555961" w:rsidRPr="00EC422F" w:rsidRDefault="00555961" w:rsidP="00427E17">
      <w:pPr>
        <w:widowControl/>
        <w:wordWrap/>
        <w:snapToGrid w:val="0"/>
        <w:spacing w:line="360" w:lineRule="auto"/>
        <w:rPr>
          <w:rFonts w:ascii="Book Antiqua" w:hAnsi="Book Antiqua" w:cs="Times New Roman"/>
          <w:b/>
          <w:i/>
          <w:sz w:val="24"/>
          <w:szCs w:val="24"/>
        </w:rPr>
      </w:pPr>
      <w:r w:rsidRPr="00EC422F">
        <w:rPr>
          <w:rFonts w:ascii="Book Antiqua" w:hAnsi="Book Antiqua" w:cs="Times New Roman"/>
          <w:b/>
          <w:i/>
          <w:sz w:val="24"/>
          <w:szCs w:val="24"/>
        </w:rPr>
        <w:t>Imaging diagnosis</w:t>
      </w:r>
    </w:p>
    <w:p w14:paraId="630DE7BB" w14:textId="77777777" w:rsidR="00555961" w:rsidRPr="00EC422F" w:rsidRDefault="00555961" w:rsidP="00427E17">
      <w:pPr>
        <w:widowControl/>
        <w:wordWrap/>
        <w:snapToGrid w:val="0"/>
        <w:spacing w:line="360" w:lineRule="auto"/>
        <w:rPr>
          <w:rFonts w:ascii="Book Antiqua" w:hAnsi="Book Antiqua"/>
          <w:sz w:val="24"/>
          <w:szCs w:val="24"/>
        </w:rPr>
      </w:pPr>
      <w:r w:rsidRPr="00EC422F">
        <w:rPr>
          <w:rFonts w:ascii="Book Antiqua" w:hAnsi="Book Antiqua"/>
          <w:sz w:val="24"/>
          <w:szCs w:val="24"/>
        </w:rPr>
        <w:t xml:space="preserve">Colonoscopy revealed a round submucosal tumor covered with normal mucosa, located 5 cm from the anal verge. </w:t>
      </w:r>
      <w:r w:rsidR="00803711" w:rsidRPr="00EC422F">
        <w:rPr>
          <w:rFonts w:ascii="Book Antiqua" w:hAnsi="Book Antiqua"/>
          <w:sz w:val="24"/>
          <w:szCs w:val="24"/>
        </w:rPr>
        <w:t>E</w:t>
      </w:r>
      <w:r w:rsidRPr="00EC422F">
        <w:rPr>
          <w:rFonts w:ascii="Book Antiqua" w:hAnsi="Book Antiqua"/>
          <w:sz w:val="24"/>
          <w:szCs w:val="24"/>
        </w:rPr>
        <w:t xml:space="preserve">ndoscopic ultrasonography revealed a well-demarcated hypoechoic mass 1.0 </w:t>
      </w:r>
      <w:r w:rsidR="00427E17" w:rsidRPr="00EC422F">
        <w:rPr>
          <w:rFonts w:ascii="Book Antiqua" w:hAnsi="Book Antiqua"/>
          <w:sz w:val="24"/>
          <w:szCs w:val="24"/>
        </w:rPr>
        <w:t xml:space="preserve">cm </w:t>
      </w:r>
      <w:r w:rsidRPr="00EC422F">
        <w:rPr>
          <w:rFonts w:ascii="Book Antiqua" w:hAnsi="Book Antiqua"/>
          <w:sz w:val="24"/>
          <w:szCs w:val="24"/>
        </w:rPr>
        <w:sym w:font="Symbol" w:char="F0B4"/>
      </w:r>
      <w:r w:rsidRPr="00EC422F">
        <w:rPr>
          <w:rFonts w:ascii="Book Antiqua" w:hAnsi="Book Antiqua"/>
          <w:sz w:val="24"/>
          <w:szCs w:val="24"/>
        </w:rPr>
        <w:t xml:space="preserve"> 0.5 cm in size chiefly located in the deep mucosa and submucosal layer.</w:t>
      </w:r>
    </w:p>
    <w:p w14:paraId="277FCAA0" w14:textId="77777777" w:rsidR="00555961" w:rsidRPr="00427E17" w:rsidRDefault="00555961" w:rsidP="00427E17">
      <w:pPr>
        <w:widowControl/>
        <w:wordWrap/>
        <w:snapToGrid w:val="0"/>
        <w:spacing w:line="360" w:lineRule="auto"/>
        <w:rPr>
          <w:rFonts w:ascii="Book Antiqua" w:hAnsi="Book Antiqua" w:cs="Times New Roman"/>
          <w:i/>
          <w:sz w:val="24"/>
          <w:szCs w:val="24"/>
        </w:rPr>
      </w:pPr>
    </w:p>
    <w:p w14:paraId="6C8D1FDC" w14:textId="77777777" w:rsidR="00555961" w:rsidRPr="00EC422F" w:rsidRDefault="00555961" w:rsidP="00427E17">
      <w:pPr>
        <w:widowControl/>
        <w:wordWrap/>
        <w:snapToGrid w:val="0"/>
        <w:spacing w:line="360" w:lineRule="auto"/>
        <w:rPr>
          <w:rFonts w:ascii="Book Antiqua" w:hAnsi="Book Antiqua" w:cs="Times New Roman"/>
          <w:b/>
          <w:i/>
          <w:sz w:val="24"/>
          <w:szCs w:val="24"/>
        </w:rPr>
      </w:pPr>
      <w:r w:rsidRPr="00EC422F">
        <w:rPr>
          <w:rFonts w:ascii="Book Antiqua" w:hAnsi="Book Antiqua" w:cs="Times New Roman"/>
          <w:b/>
          <w:i/>
          <w:sz w:val="24"/>
          <w:szCs w:val="24"/>
        </w:rPr>
        <w:t>Pathological diagnosis</w:t>
      </w:r>
    </w:p>
    <w:p w14:paraId="7D0C1C8D" w14:textId="77777777" w:rsidR="00555961" w:rsidRPr="00EC422F" w:rsidRDefault="00555961" w:rsidP="00427E17">
      <w:pPr>
        <w:widowControl/>
        <w:wordWrap/>
        <w:snapToGrid w:val="0"/>
        <w:spacing w:line="360" w:lineRule="auto"/>
        <w:rPr>
          <w:rFonts w:ascii="Book Antiqua" w:hAnsi="Book Antiqua" w:cs="Times New Roman"/>
          <w:sz w:val="24"/>
          <w:szCs w:val="24"/>
        </w:rPr>
      </w:pPr>
      <w:r w:rsidRPr="00EC422F">
        <w:rPr>
          <w:rFonts w:ascii="Book Antiqua" w:hAnsi="Book Antiqua" w:cs="Times New Roman"/>
          <w:sz w:val="24"/>
          <w:szCs w:val="24"/>
        </w:rPr>
        <w:t>The pathologic features of the resected specimen revealed chronic granulomatous inflammation with foreign bodies associated with acute suppurative inflammation and some calcospherules in high-resolution image.</w:t>
      </w:r>
    </w:p>
    <w:p w14:paraId="54B04123" w14:textId="77777777" w:rsidR="00555961" w:rsidRPr="00EC422F" w:rsidRDefault="00555961" w:rsidP="00427E17">
      <w:pPr>
        <w:widowControl/>
        <w:wordWrap/>
        <w:snapToGrid w:val="0"/>
        <w:spacing w:line="360" w:lineRule="auto"/>
        <w:rPr>
          <w:rFonts w:ascii="Book Antiqua" w:hAnsi="Book Antiqua" w:cs="Times New Roman"/>
          <w:sz w:val="24"/>
          <w:szCs w:val="24"/>
        </w:rPr>
      </w:pPr>
    </w:p>
    <w:p w14:paraId="08BFB58F" w14:textId="77777777" w:rsidR="00555961" w:rsidRPr="00EC422F" w:rsidRDefault="00555961" w:rsidP="00427E17">
      <w:pPr>
        <w:widowControl/>
        <w:wordWrap/>
        <w:snapToGrid w:val="0"/>
        <w:spacing w:line="360" w:lineRule="auto"/>
        <w:rPr>
          <w:rFonts w:ascii="Book Antiqua" w:hAnsi="Book Antiqua" w:cs="Times New Roman"/>
          <w:b/>
          <w:i/>
          <w:sz w:val="24"/>
          <w:szCs w:val="24"/>
        </w:rPr>
      </w:pPr>
      <w:r w:rsidRPr="00EC422F">
        <w:rPr>
          <w:rFonts w:ascii="Book Antiqua" w:hAnsi="Book Antiqua" w:cs="Times New Roman"/>
          <w:b/>
          <w:i/>
          <w:sz w:val="24"/>
          <w:szCs w:val="24"/>
        </w:rPr>
        <w:t>Treatment</w:t>
      </w:r>
    </w:p>
    <w:p w14:paraId="3DA4DA42" w14:textId="77777777" w:rsidR="00555961" w:rsidRPr="00EC422F" w:rsidRDefault="00555961" w:rsidP="00427E17">
      <w:pPr>
        <w:widowControl/>
        <w:wordWrap/>
        <w:snapToGrid w:val="0"/>
        <w:spacing w:line="360" w:lineRule="auto"/>
        <w:rPr>
          <w:rFonts w:ascii="Book Antiqua" w:hAnsi="Book Antiqua" w:cs="Times New Roman"/>
          <w:sz w:val="24"/>
          <w:szCs w:val="24"/>
        </w:rPr>
      </w:pPr>
      <w:r w:rsidRPr="00EC422F">
        <w:rPr>
          <w:rFonts w:ascii="Book Antiqua" w:hAnsi="Book Antiqua" w:cs="Times New Roman"/>
          <w:sz w:val="24"/>
          <w:szCs w:val="24"/>
        </w:rPr>
        <w:t>The patient underwent rectal endoscopic submucosal dissection for both diagnostic and therapeutic purpose.</w:t>
      </w:r>
    </w:p>
    <w:p w14:paraId="7855EF5D" w14:textId="77777777" w:rsidR="00555961" w:rsidRPr="00EC422F" w:rsidRDefault="00555961" w:rsidP="00427E17">
      <w:pPr>
        <w:widowControl/>
        <w:wordWrap/>
        <w:snapToGrid w:val="0"/>
        <w:spacing w:line="360" w:lineRule="auto"/>
        <w:rPr>
          <w:rFonts w:ascii="Book Antiqua" w:hAnsi="Book Antiqua"/>
          <w:sz w:val="24"/>
          <w:szCs w:val="24"/>
        </w:rPr>
      </w:pPr>
    </w:p>
    <w:p w14:paraId="13CCB760" w14:textId="77777777" w:rsidR="00555961" w:rsidRPr="00EC422F" w:rsidRDefault="00555961" w:rsidP="00427E17">
      <w:pPr>
        <w:widowControl/>
        <w:wordWrap/>
        <w:snapToGrid w:val="0"/>
        <w:spacing w:line="360" w:lineRule="auto"/>
        <w:rPr>
          <w:rFonts w:ascii="Book Antiqua" w:hAnsi="Book Antiqua" w:cs="Times New Roman"/>
          <w:b/>
          <w:i/>
          <w:sz w:val="24"/>
          <w:szCs w:val="24"/>
        </w:rPr>
      </w:pPr>
      <w:r w:rsidRPr="00EC422F">
        <w:rPr>
          <w:rFonts w:ascii="Book Antiqua" w:hAnsi="Book Antiqua" w:cs="Times New Roman"/>
          <w:b/>
          <w:i/>
          <w:sz w:val="24"/>
          <w:szCs w:val="24"/>
        </w:rPr>
        <w:t>Related reports</w:t>
      </w:r>
    </w:p>
    <w:p w14:paraId="2FA3A9A1" w14:textId="77777777" w:rsidR="00555961" w:rsidRPr="00EC422F" w:rsidRDefault="00555961" w:rsidP="00427E17">
      <w:pPr>
        <w:widowControl/>
        <w:wordWrap/>
        <w:snapToGrid w:val="0"/>
        <w:spacing w:line="360" w:lineRule="auto"/>
        <w:rPr>
          <w:rFonts w:ascii="Book Antiqua" w:hAnsi="Book Antiqua" w:cs="Times New Roman"/>
          <w:sz w:val="24"/>
          <w:szCs w:val="24"/>
        </w:rPr>
      </w:pPr>
      <w:r w:rsidRPr="00EC422F">
        <w:rPr>
          <w:rFonts w:ascii="Book Antiqua" w:eastAsia="Batang" w:hAnsi="Book Antiqua"/>
          <w:sz w:val="24"/>
          <w:szCs w:val="24"/>
        </w:rPr>
        <w:t xml:space="preserve">Human sparganosis is a rare infectious disease caused by </w:t>
      </w:r>
      <w:r w:rsidRPr="00EC422F">
        <w:rPr>
          <w:rFonts w:ascii="Book Antiqua" w:eastAsia="Batang" w:hAnsi="Book Antiqua"/>
          <w:i/>
          <w:sz w:val="24"/>
          <w:szCs w:val="24"/>
        </w:rPr>
        <w:t>Sparganum</w:t>
      </w:r>
      <w:r w:rsidRPr="00EC422F">
        <w:rPr>
          <w:rFonts w:ascii="Book Antiqua" w:eastAsia="Batang" w:hAnsi="Book Antiqua"/>
          <w:sz w:val="24"/>
          <w:szCs w:val="24"/>
        </w:rPr>
        <w:t xml:space="preserve">, a plerocercoid tapeworm larva of the genus </w:t>
      </w:r>
      <w:r w:rsidRPr="00EC422F">
        <w:rPr>
          <w:rFonts w:ascii="Book Antiqua" w:eastAsia="Batang" w:hAnsi="Book Antiqua"/>
          <w:i/>
          <w:sz w:val="24"/>
          <w:szCs w:val="24"/>
        </w:rPr>
        <w:t xml:space="preserve">Spirometra. </w:t>
      </w:r>
      <w:r w:rsidRPr="00EC422F">
        <w:rPr>
          <w:rFonts w:ascii="Book Antiqua" w:hAnsi="Book Antiqua"/>
          <w:sz w:val="24"/>
          <w:szCs w:val="24"/>
        </w:rPr>
        <w:t>Sparganosis usually involves subcutaneous tissues and/or muscles of various parts of the body, but rectal involvement presenting as submucosal tumor has not been documented.</w:t>
      </w:r>
    </w:p>
    <w:p w14:paraId="34AF5177" w14:textId="77777777" w:rsidR="00555961" w:rsidRPr="00EC422F" w:rsidRDefault="00555961" w:rsidP="00427E17">
      <w:pPr>
        <w:widowControl/>
        <w:wordWrap/>
        <w:snapToGrid w:val="0"/>
        <w:spacing w:line="360" w:lineRule="auto"/>
        <w:rPr>
          <w:rFonts w:ascii="Book Antiqua" w:hAnsi="Book Antiqua" w:cs="Times New Roman"/>
          <w:sz w:val="24"/>
          <w:szCs w:val="24"/>
        </w:rPr>
      </w:pPr>
    </w:p>
    <w:p w14:paraId="44D5231D" w14:textId="77777777" w:rsidR="00555961" w:rsidRPr="00EC422F" w:rsidRDefault="00555961" w:rsidP="00427E17">
      <w:pPr>
        <w:widowControl/>
        <w:wordWrap/>
        <w:snapToGrid w:val="0"/>
        <w:spacing w:line="360" w:lineRule="auto"/>
        <w:rPr>
          <w:rFonts w:ascii="Book Antiqua" w:hAnsi="Book Antiqua" w:cs="Times New Roman"/>
          <w:b/>
          <w:i/>
          <w:sz w:val="24"/>
          <w:szCs w:val="24"/>
        </w:rPr>
      </w:pPr>
      <w:r w:rsidRPr="00EC422F">
        <w:rPr>
          <w:rFonts w:ascii="Book Antiqua" w:hAnsi="Book Antiqua" w:cs="Times New Roman"/>
          <w:b/>
          <w:i/>
          <w:sz w:val="24"/>
          <w:szCs w:val="24"/>
        </w:rPr>
        <w:t>Term explanation</w:t>
      </w:r>
    </w:p>
    <w:p w14:paraId="3FB0E40E" w14:textId="77777777" w:rsidR="00555961" w:rsidRPr="00EC422F" w:rsidRDefault="00555961" w:rsidP="00427E17">
      <w:pPr>
        <w:widowControl/>
        <w:wordWrap/>
        <w:snapToGrid w:val="0"/>
        <w:spacing w:line="360" w:lineRule="auto"/>
        <w:rPr>
          <w:rFonts w:ascii="Book Antiqua" w:hAnsi="Book Antiqua" w:cs="Times New Roman"/>
          <w:sz w:val="24"/>
          <w:szCs w:val="24"/>
        </w:rPr>
      </w:pPr>
      <w:r w:rsidRPr="00EC422F">
        <w:rPr>
          <w:rFonts w:ascii="Book Antiqua" w:hAnsi="Book Antiqua" w:cs="Times New Roman"/>
          <w:sz w:val="24"/>
          <w:szCs w:val="24"/>
        </w:rPr>
        <w:t>A submucosal tumor</w:t>
      </w:r>
      <w:r w:rsidR="005F5BF1">
        <w:rPr>
          <w:rFonts w:ascii="Book Antiqua" w:eastAsia="SimSun" w:hAnsi="Book Antiqua" w:cs="Times New Roman" w:hint="eastAsia"/>
          <w:sz w:val="24"/>
          <w:szCs w:val="24"/>
          <w:lang w:eastAsia="zh-CN"/>
        </w:rPr>
        <w:t xml:space="preserve"> </w:t>
      </w:r>
      <w:r w:rsidRPr="00EC422F">
        <w:rPr>
          <w:rFonts w:ascii="Book Antiqua" w:hAnsi="Book Antiqua" w:cs="Times New Roman"/>
          <w:sz w:val="24"/>
          <w:szCs w:val="24"/>
        </w:rPr>
        <w:t>is defined as any intramural growth under the mucosa, where etiology cannot readily be determined by endoscopy.</w:t>
      </w:r>
      <w:r w:rsidR="00427E17">
        <w:rPr>
          <w:rFonts w:ascii="Book Antiqua" w:eastAsia="SimSun" w:hAnsi="Book Antiqua" w:cs="Times New Roman" w:hint="eastAsia"/>
          <w:sz w:val="24"/>
          <w:szCs w:val="24"/>
          <w:lang w:eastAsia="zh-CN"/>
        </w:rPr>
        <w:t xml:space="preserve"> </w:t>
      </w:r>
      <w:r w:rsidRPr="00EC422F">
        <w:rPr>
          <w:rFonts w:ascii="Book Antiqua" w:hAnsi="Book Antiqua" w:cs="Times New Roman"/>
          <w:sz w:val="24"/>
          <w:szCs w:val="24"/>
        </w:rPr>
        <w:t>EUS</w:t>
      </w:r>
      <w:r w:rsidR="00427E17">
        <w:rPr>
          <w:rFonts w:ascii="Book Antiqua" w:eastAsia="SimSun" w:hAnsi="Book Antiqua" w:cs="Times New Roman" w:hint="eastAsia"/>
          <w:sz w:val="24"/>
          <w:szCs w:val="24"/>
          <w:lang w:eastAsia="zh-CN"/>
        </w:rPr>
        <w:t xml:space="preserve"> </w:t>
      </w:r>
      <w:r w:rsidRPr="00EC422F">
        <w:rPr>
          <w:rFonts w:ascii="Book Antiqua" w:hAnsi="Book Antiqua" w:cs="Times New Roman"/>
          <w:sz w:val="24"/>
          <w:szCs w:val="24"/>
        </w:rPr>
        <w:t xml:space="preserve">can be of help to make a diagnosis. </w:t>
      </w:r>
    </w:p>
    <w:p w14:paraId="0029C2BC" w14:textId="77777777" w:rsidR="00555961" w:rsidRPr="00EC422F" w:rsidRDefault="00555961" w:rsidP="00427E17">
      <w:pPr>
        <w:widowControl/>
        <w:wordWrap/>
        <w:snapToGrid w:val="0"/>
        <w:spacing w:line="360" w:lineRule="auto"/>
        <w:rPr>
          <w:rFonts w:ascii="Book Antiqua" w:hAnsi="Book Antiqua" w:cs="Times New Roman"/>
          <w:sz w:val="24"/>
          <w:szCs w:val="24"/>
        </w:rPr>
      </w:pPr>
    </w:p>
    <w:p w14:paraId="5D204B03" w14:textId="77777777" w:rsidR="00555961" w:rsidRPr="00EC422F" w:rsidRDefault="00555961" w:rsidP="00427E17">
      <w:pPr>
        <w:widowControl/>
        <w:wordWrap/>
        <w:snapToGrid w:val="0"/>
        <w:spacing w:line="360" w:lineRule="auto"/>
        <w:rPr>
          <w:rFonts w:ascii="Book Antiqua" w:hAnsi="Book Antiqua" w:cs="Times New Roman"/>
          <w:b/>
          <w:i/>
          <w:sz w:val="24"/>
          <w:szCs w:val="24"/>
        </w:rPr>
      </w:pPr>
      <w:r w:rsidRPr="00EC422F">
        <w:rPr>
          <w:rFonts w:ascii="Book Antiqua" w:hAnsi="Book Antiqua" w:cs="Times New Roman"/>
          <w:b/>
          <w:i/>
          <w:sz w:val="24"/>
          <w:szCs w:val="24"/>
        </w:rPr>
        <w:t>Experiences and lessons</w:t>
      </w:r>
    </w:p>
    <w:p w14:paraId="3AEA8C15" w14:textId="77777777" w:rsidR="00555961" w:rsidRPr="00EC422F" w:rsidRDefault="00555961" w:rsidP="00427E17">
      <w:pPr>
        <w:widowControl/>
        <w:wordWrap/>
        <w:snapToGrid w:val="0"/>
        <w:spacing w:line="360" w:lineRule="auto"/>
        <w:rPr>
          <w:rFonts w:ascii="Book Antiqua" w:hAnsi="Book Antiqua" w:cs="Times New Roman"/>
          <w:b/>
          <w:i/>
          <w:sz w:val="24"/>
          <w:szCs w:val="24"/>
        </w:rPr>
      </w:pPr>
      <w:r w:rsidRPr="00EC422F">
        <w:rPr>
          <w:rFonts w:ascii="Book Antiqua" w:hAnsi="Book Antiqua" w:cs="Times New Roman"/>
          <w:sz w:val="24"/>
          <w:szCs w:val="24"/>
        </w:rPr>
        <w:lastRenderedPageBreak/>
        <w:t>Physicians should consider sparganosis in the differential diagnosis of rectal submucosal tumor-like lesions. And detailed history taking and serological tests for parasites can also be helpful in diagnosis.</w:t>
      </w:r>
    </w:p>
    <w:p w14:paraId="530CC942" w14:textId="77777777" w:rsidR="00555961" w:rsidRPr="00EC422F" w:rsidRDefault="00555961" w:rsidP="00427E17">
      <w:pPr>
        <w:widowControl/>
        <w:wordWrap/>
        <w:snapToGrid w:val="0"/>
        <w:spacing w:line="360" w:lineRule="auto"/>
        <w:rPr>
          <w:rFonts w:ascii="Book Antiqua" w:hAnsi="Book Antiqua" w:cs="Times New Roman"/>
          <w:i/>
          <w:sz w:val="24"/>
          <w:szCs w:val="24"/>
        </w:rPr>
      </w:pPr>
    </w:p>
    <w:p w14:paraId="2C91DBB1" w14:textId="77777777" w:rsidR="00555961" w:rsidRPr="00EC422F" w:rsidRDefault="00555961" w:rsidP="00427E17">
      <w:pPr>
        <w:widowControl/>
        <w:wordWrap/>
        <w:snapToGrid w:val="0"/>
        <w:spacing w:line="360" w:lineRule="auto"/>
        <w:rPr>
          <w:rFonts w:ascii="Book Antiqua" w:hAnsi="Book Antiqua" w:cs="Times New Roman"/>
          <w:b/>
          <w:i/>
          <w:sz w:val="24"/>
          <w:szCs w:val="24"/>
        </w:rPr>
      </w:pPr>
      <w:bookmarkStart w:id="33" w:name="OLE_LINK454"/>
      <w:bookmarkStart w:id="34" w:name="OLE_LINK455"/>
      <w:r w:rsidRPr="00EC422F">
        <w:rPr>
          <w:rFonts w:ascii="Book Antiqua" w:hAnsi="Book Antiqua" w:cs="Times New Roman"/>
          <w:b/>
          <w:i/>
          <w:sz w:val="24"/>
          <w:szCs w:val="24"/>
        </w:rPr>
        <w:t>Peer-review</w:t>
      </w:r>
      <w:bookmarkEnd w:id="33"/>
      <w:bookmarkEnd w:id="34"/>
    </w:p>
    <w:p w14:paraId="72A5F2A9" w14:textId="77777777" w:rsidR="00555961" w:rsidRPr="00EC422F" w:rsidRDefault="005F5BF1" w:rsidP="00427E17">
      <w:pPr>
        <w:pStyle w:val="Standard"/>
        <w:snapToGrid w:val="0"/>
        <w:spacing w:after="0" w:line="360" w:lineRule="auto"/>
        <w:rPr>
          <w:rFonts w:ascii="Book Antiqua" w:eastAsiaTheme="minorEastAsia" w:hAnsi="Book Antiqua"/>
          <w:sz w:val="24"/>
          <w:szCs w:val="24"/>
        </w:rPr>
      </w:pPr>
      <w:r w:rsidRPr="005F5BF1">
        <w:rPr>
          <w:rFonts w:ascii="Book Antiqua" w:eastAsiaTheme="minorEastAsia" w:hAnsi="Book Antiqua"/>
          <w:sz w:val="24"/>
          <w:szCs w:val="24"/>
        </w:rPr>
        <w:t>This article</w:t>
      </w:r>
      <w:r>
        <w:rPr>
          <w:rFonts w:ascii="Book Antiqua" w:eastAsia="SimSun" w:hAnsi="Book Antiqua" w:hint="eastAsia"/>
          <w:sz w:val="24"/>
          <w:szCs w:val="24"/>
          <w:lang w:eastAsia="zh-CN"/>
        </w:rPr>
        <w:t xml:space="preserve"> </w:t>
      </w:r>
      <w:r w:rsidRPr="005F5BF1">
        <w:rPr>
          <w:rFonts w:ascii="Book Antiqua" w:eastAsiaTheme="minorEastAsia" w:hAnsi="Book Antiqua"/>
          <w:sz w:val="24"/>
          <w:szCs w:val="24"/>
        </w:rPr>
        <w:t>is very interesting from the point of the parasitic disease because rectal sparganosis is an uncommon and rare. Furthermore, endoscopic submucosal dissection</w:t>
      </w:r>
      <w:r>
        <w:rPr>
          <w:rFonts w:ascii="Book Antiqua" w:eastAsia="SimSun" w:hAnsi="Book Antiqua" w:hint="eastAsia"/>
          <w:sz w:val="24"/>
          <w:szCs w:val="24"/>
          <w:lang w:eastAsia="zh-CN"/>
        </w:rPr>
        <w:t xml:space="preserve"> </w:t>
      </w:r>
      <w:r w:rsidRPr="005F5BF1">
        <w:rPr>
          <w:rFonts w:ascii="Book Antiqua" w:eastAsiaTheme="minorEastAsia" w:hAnsi="Book Antiqua"/>
          <w:sz w:val="24"/>
          <w:szCs w:val="24"/>
        </w:rPr>
        <w:t>performed to remove this parasite lesion was probably the first case.</w:t>
      </w:r>
    </w:p>
    <w:p w14:paraId="635B23AB" w14:textId="77777777" w:rsidR="00427E17" w:rsidRDefault="00427E17">
      <w:pPr>
        <w:widowControl/>
        <w:wordWrap/>
        <w:autoSpaceDE/>
        <w:autoSpaceDN/>
        <w:spacing w:after="200" w:line="276" w:lineRule="auto"/>
        <w:rPr>
          <w:rFonts w:ascii="Book Antiqua" w:eastAsia="Batang" w:hAnsi="Book Antiqua" w:cs="Tahoma"/>
          <w:b/>
          <w:kern w:val="3"/>
          <w:sz w:val="24"/>
          <w:szCs w:val="24"/>
        </w:rPr>
      </w:pPr>
      <w:r>
        <w:rPr>
          <w:rFonts w:ascii="Book Antiqua" w:hAnsi="Book Antiqua"/>
          <w:b/>
          <w:sz w:val="24"/>
          <w:szCs w:val="24"/>
        </w:rPr>
        <w:br w:type="page"/>
      </w:r>
    </w:p>
    <w:p w14:paraId="3A745514" w14:textId="77777777" w:rsidR="00555961" w:rsidRPr="00EC422F" w:rsidRDefault="00555961" w:rsidP="00427E17">
      <w:pPr>
        <w:pStyle w:val="Standard"/>
        <w:snapToGrid w:val="0"/>
        <w:spacing w:after="0" w:line="360" w:lineRule="auto"/>
        <w:outlineLvl w:val="0"/>
        <w:rPr>
          <w:rFonts w:ascii="Book Antiqua" w:hAnsi="Book Antiqua"/>
          <w:sz w:val="24"/>
          <w:szCs w:val="24"/>
        </w:rPr>
      </w:pPr>
      <w:r w:rsidRPr="00EC422F">
        <w:rPr>
          <w:rFonts w:ascii="Book Antiqua" w:hAnsi="Book Antiqua"/>
          <w:b/>
          <w:sz w:val="24"/>
          <w:szCs w:val="24"/>
        </w:rPr>
        <w:lastRenderedPageBreak/>
        <w:t>REFERENCES</w:t>
      </w:r>
    </w:p>
    <w:p w14:paraId="1BF0A0B5" w14:textId="77777777" w:rsidR="00661280" w:rsidRPr="00661280" w:rsidRDefault="00661280" w:rsidP="00661280">
      <w:pPr>
        <w:widowControl/>
        <w:wordWrap/>
        <w:autoSpaceDE/>
        <w:autoSpaceDN/>
        <w:spacing w:line="360" w:lineRule="auto"/>
        <w:rPr>
          <w:rFonts w:ascii="Book Antiqua" w:eastAsia="SimSun" w:hAnsi="Book Antiqua" w:cs="SimSun"/>
          <w:color w:val="000000"/>
          <w:kern w:val="0"/>
          <w:sz w:val="24"/>
          <w:szCs w:val="24"/>
          <w:lang w:eastAsia="zh-CN"/>
        </w:rPr>
      </w:pPr>
      <w:r w:rsidRPr="00661280">
        <w:rPr>
          <w:rFonts w:ascii="Book Antiqua" w:eastAsia="SimSun" w:hAnsi="Book Antiqua" w:cs="SimSun"/>
          <w:color w:val="000000"/>
          <w:kern w:val="0"/>
          <w:sz w:val="24"/>
          <w:szCs w:val="24"/>
          <w:lang w:eastAsia="zh-CN"/>
        </w:rPr>
        <w:t>1</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b/>
          <w:color w:val="000000"/>
          <w:kern w:val="0"/>
          <w:sz w:val="24"/>
          <w:szCs w:val="24"/>
          <w:lang w:eastAsia="zh-CN"/>
        </w:rPr>
        <w:t>Cook GC</w:t>
      </w:r>
      <w:r w:rsidRPr="00661280">
        <w:rPr>
          <w:rFonts w:ascii="Book Antiqua" w:eastAsia="SimSun" w:hAnsi="Book Antiqua" w:cs="SimSun"/>
          <w:color w:val="000000"/>
          <w:kern w:val="0"/>
          <w:sz w:val="24"/>
          <w:szCs w:val="24"/>
          <w:lang w:eastAsia="zh-CN"/>
        </w:rPr>
        <w:t>, Zumla AI. Manson's tropical diseases. 22nd ed. London: Saunders, 2008</w:t>
      </w:r>
    </w:p>
    <w:p w14:paraId="7951FB52" w14:textId="77777777" w:rsidR="00661280" w:rsidRPr="00661280" w:rsidRDefault="00661280" w:rsidP="00661280">
      <w:pPr>
        <w:widowControl/>
        <w:wordWrap/>
        <w:autoSpaceDE/>
        <w:autoSpaceDN/>
        <w:spacing w:line="360" w:lineRule="auto"/>
        <w:rPr>
          <w:rFonts w:ascii="Book Antiqua" w:eastAsia="SimSun" w:hAnsi="Book Antiqua" w:cs="SimSun"/>
          <w:color w:val="000000"/>
          <w:kern w:val="0"/>
          <w:sz w:val="24"/>
          <w:szCs w:val="24"/>
          <w:lang w:eastAsia="zh-CN"/>
        </w:rPr>
      </w:pPr>
      <w:r w:rsidRPr="00661280">
        <w:rPr>
          <w:rFonts w:ascii="Book Antiqua" w:eastAsia="SimSun" w:hAnsi="Book Antiqua" w:cs="SimSun"/>
          <w:color w:val="000000"/>
          <w:kern w:val="0"/>
          <w:sz w:val="24"/>
          <w:szCs w:val="24"/>
          <w:lang w:eastAsia="zh-CN"/>
        </w:rPr>
        <w:t>2 </w:t>
      </w:r>
      <w:r w:rsidRPr="00661280">
        <w:rPr>
          <w:rFonts w:ascii="Book Antiqua" w:eastAsia="SimSun" w:hAnsi="Book Antiqua" w:cs="SimSun"/>
          <w:b/>
          <w:bCs/>
          <w:color w:val="000000"/>
          <w:kern w:val="0"/>
          <w:sz w:val="24"/>
          <w:szCs w:val="24"/>
          <w:lang w:eastAsia="zh-CN"/>
        </w:rPr>
        <w:t>Cho SY</w:t>
      </w:r>
      <w:r w:rsidRPr="00661280">
        <w:rPr>
          <w:rFonts w:ascii="Book Antiqua" w:eastAsia="SimSun" w:hAnsi="Book Antiqua" w:cs="SimSun"/>
          <w:color w:val="000000"/>
          <w:kern w:val="0"/>
          <w:sz w:val="24"/>
          <w:szCs w:val="24"/>
          <w:lang w:eastAsia="zh-CN"/>
        </w:rPr>
        <w:t>, Bae JH, Seo BS. Some Aspects Of Human Sparganosis In Korea.</w:t>
      </w:r>
      <w:r>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i/>
          <w:iCs/>
          <w:color w:val="000000"/>
          <w:kern w:val="0"/>
          <w:sz w:val="24"/>
          <w:szCs w:val="24"/>
          <w:lang w:eastAsia="zh-CN"/>
        </w:rPr>
        <w:t>Kisaengchunghak Chapchi</w:t>
      </w:r>
      <w:r>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color w:val="000000"/>
          <w:kern w:val="0"/>
          <w:sz w:val="24"/>
          <w:szCs w:val="24"/>
          <w:lang w:eastAsia="zh-CN"/>
        </w:rPr>
        <w:t>1975; </w:t>
      </w:r>
      <w:r w:rsidRPr="00661280">
        <w:rPr>
          <w:rFonts w:ascii="Book Antiqua" w:eastAsia="SimSun" w:hAnsi="Book Antiqua" w:cs="SimSun"/>
          <w:b/>
          <w:bCs/>
          <w:color w:val="000000"/>
          <w:kern w:val="0"/>
          <w:sz w:val="24"/>
          <w:szCs w:val="24"/>
          <w:lang w:eastAsia="zh-CN"/>
        </w:rPr>
        <w:t>13</w:t>
      </w:r>
      <w:r w:rsidRPr="00661280">
        <w:rPr>
          <w:rFonts w:ascii="Book Antiqua" w:eastAsia="SimSun" w:hAnsi="Book Antiqua" w:cs="SimSun"/>
          <w:color w:val="000000"/>
          <w:kern w:val="0"/>
          <w:sz w:val="24"/>
          <w:szCs w:val="24"/>
          <w:lang w:eastAsia="zh-CN"/>
        </w:rPr>
        <w:t>: 60-77 [PMID: 12913468 DOI: 10.3347/kjp.1975.13.1.60]</w:t>
      </w:r>
    </w:p>
    <w:p w14:paraId="59236223" w14:textId="77777777" w:rsidR="00661280" w:rsidRPr="00661280" w:rsidRDefault="00661280" w:rsidP="00661280">
      <w:pPr>
        <w:widowControl/>
        <w:wordWrap/>
        <w:autoSpaceDE/>
        <w:autoSpaceDN/>
        <w:spacing w:line="360" w:lineRule="auto"/>
        <w:rPr>
          <w:rFonts w:ascii="Book Antiqua" w:eastAsia="SimSun" w:hAnsi="Book Antiqua" w:cs="SimSun"/>
          <w:color w:val="000000"/>
          <w:kern w:val="0"/>
          <w:sz w:val="24"/>
          <w:szCs w:val="24"/>
          <w:lang w:eastAsia="zh-CN"/>
        </w:rPr>
      </w:pPr>
      <w:r w:rsidRPr="00661280">
        <w:rPr>
          <w:rFonts w:ascii="Book Antiqua" w:eastAsia="SimSun" w:hAnsi="Book Antiqua" w:cs="SimSun"/>
          <w:color w:val="000000"/>
          <w:kern w:val="0"/>
          <w:sz w:val="24"/>
          <w:szCs w:val="24"/>
          <w:lang w:eastAsia="zh-CN"/>
        </w:rPr>
        <w:t>3</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b/>
          <w:color w:val="000000"/>
          <w:kern w:val="0"/>
          <w:sz w:val="24"/>
          <w:szCs w:val="24"/>
          <w:lang w:eastAsia="zh-CN"/>
        </w:rPr>
        <w:t>Sparks AK</w:t>
      </w:r>
      <w:r w:rsidRPr="00661280">
        <w:rPr>
          <w:rFonts w:ascii="Book Antiqua" w:eastAsia="SimSun" w:hAnsi="Book Antiqua" w:cs="SimSun"/>
          <w:color w:val="000000"/>
          <w:kern w:val="0"/>
          <w:sz w:val="24"/>
          <w:szCs w:val="24"/>
          <w:lang w:eastAsia="zh-CN"/>
        </w:rPr>
        <w:t>, Neatie RC, Cannor DH. Sparganosis. In: Bindford CH, Cannor DH. Pathology of tropical and extraordinary disease ed. 1, Vol. 2. Washington DC: Armed Forces Institute of Pathology, 1976:</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color w:val="000000"/>
          <w:kern w:val="0"/>
          <w:sz w:val="24"/>
          <w:szCs w:val="24"/>
          <w:lang w:eastAsia="zh-CN"/>
        </w:rPr>
        <w:t>534-538</w:t>
      </w:r>
    </w:p>
    <w:p w14:paraId="3D78C18A" w14:textId="77777777" w:rsidR="00661280" w:rsidRPr="00661280" w:rsidRDefault="00661280" w:rsidP="00661280">
      <w:pPr>
        <w:widowControl/>
        <w:wordWrap/>
        <w:autoSpaceDE/>
        <w:autoSpaceDN/>
        <w:spacing w:line="360" w:lineRule="auto"/>
        <w:rPr>
          <w:rFonts w:ascii="Book Antiqua" w:eastAsia="SimSun" w:hAnsi="Book Antiqua" w:cs="SimSun"/>
          <w:color w:val="000000"/>
          <w:kern w:val="0"/>
          <w:sz w:val="24"/>
          <w:szCs w:val="24"/>
          <w:lang w:eastAsia="zh-CN"/>
        </w:rPr>
      </w:pPr>
      <w:r w:rsidRPr="00661280">
        <w:rPr>
          <w:rFonts w:ascii="Book Antiqua" w:eastAsia="SimSun" w:hAnsi="Book Antiqua" w:cs="SimSun"/>
          <w:color w:val="000000"/>
          <w:kern w:val="0"/>
          <w:sz w:val="24"/>
          <w:szCs w:val="24"/>
          <w:lang w:eastAsia="zh-CN"/>
        </w:rPr>
        <w:t>4 </w:t>
      </w:r>
      <w:r w:rsidRPr="00661280">
        <w:rPr>
          <w:rFonts w:ascii="Book Antiqua" w:eastAsia="SimSun" w:hAnsi="Book Antiqua" w:cs="SimSun"/>
          <w:b/>
          <w:bCs/>
          <w:color w:val="000000"/>
          <w:kern w:val="0"/>
          <w:sz w:val="24"/>
          <w:szCs w:val="24"/>
          <w:lang w:eastAsia="zh-CN"/>
        </w:rPr>
        <w:t>Cummings TJ</w:t>
      </w:r>
      <w:r w:rsidRPr="00661280">
        <w:rPr>
          <w:rFonts w:ascii="Book Antiqua" w:eastAsia="SimSun" w:hAnsi="Book Antiqua" w:cs="SimSun"/>
          <w:color w:val="000000"/>
          <w:kern w:val="0"/>
          <w:sz w:val="24"/>
          <w:szCs w:val="24"/>
          <w:lang w:eastAsia="zh-CN"/>
        </w:rPr>
        <w:t>, Madden JF, Gray L, Friedman AH, McLendon RE. Parasitic lesion of the insula suggesting cerebral sparganosis: case report.</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i/>
          <w:iCs/>
          <w:color w:val="000000"/>
          <w:kern w:val="0"/>
          <w:sz w:val="24"/>
          <w:szCs w:val="24"/>
          <w:lang w:eastAsia="zh-CN"/>
        </w:rPr>
        <w:t>Neuroradiology</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color w:val="000000"/>
          <w:kern w:val="0"/>
          <w:sz w:val="24"/>
          <w:szCs w:val="24"/>
          <w:lang w:eastAsia="zh-CN"/>
        </w:rPr>
        <w:t>2000;</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b/>
          <w:bCs/>
          <w:color w:val="000000"/>
          <w:kern w:val="0"/>
          <w:sz w:val="24"/>
          <w:szCs w:val="24"/>
          <w:lang w:eastAsia="zh-CN"/>
        </w:rPr>
        <w:t>42</w:t>
      </w:r>
      <w:r w:rsidRPr="00661280">
        <w:rPr>
          <w:rFonts w:ascii="Book Antiqua" w:eastAsia="SimSun" w:hAnsi="Book Antiqua" w:cs="SimSun"/>
          <w:color w:val="000000"/>
          <w:kern w:val="0"/>
          <w:sz w:val="24"/>
          <w:szCs w:val="24"/>
          <w:lang w:eastAsia="zh-CN"/>
        </w:rPr>
        <w:t>: 206-208 [PMID: 10772144 DOI: 10.1007/s002340050047]</w:t>
      </w:r>
    </w:p>
    <w:p w14:paraId="5CA5A964" w14:textId="77777777" w:rsidR="00661280" w:rsidRPr="00661280" w:rsidRDefault="00661280" w:rsidP="00661280">
      <w:pPr>
        <w:widowControl/>
        <w:wordWrap/>
        <w:autoSpaceDE/>
        <w:autoSpaceDN/>
        <w:spacing w:line="360" w:lineRule="auto"/>
        <w:rPr>
          <w:rFonts w:ascii="Book Antiqua" w:eastAsia="SimSun" w:hAnsi="Book Antiqua" w:cs="SimSun"/>
          <w:color w:val="000000"/>
          <w:kern w:val="0"/>
          <w:sz w:val="24"/>
          <w:szCs w:val="24"/>
          <w:lang w:eastAsia="zh-CN"/>
        </w:rPr>
      </w:pPr>
      <w:r w:rsidRPr="00661280">
        <w:rPr>
          <w:rFonts w:ascii="Book Antiqua" w:eastAsia="SimSun" w:hAnsi="Book Antiqua" w:cs="SimSun"/>
          <w:color w:val="000000"/>
          <w:kern w:val="0"/>
          <w:sz w:val="24"/>
          <w:szCs w:val="24"/>
          <w:lang w:eastAsia="zh-CN"/>
        </w:rPr>
        <w:t>5 </w:t>
      </w:r>
      <w:r w:rsidRPr="00661280">
        <w:rPr>
          <w:rFonts w:ascii="Book Antiqua" w:eastAsia="SimSun" w:hAnsi="Book Antiqua" w:cs="SimSun"/>
          <w:b/>
          <w:bCs/>
          <w:color w:val="000000"/>
          <w:kern w:val="0"/>
          <w:sz w:val="24"/>
          <w:szCs w:val="24"/>
          <w:lang w:eastAsia="zh-CN"/>
        </w:rPr>
        <w:t>Mineura K</w:t>
      </w:r>
      <w:r w:rsidRPr="00661280">
        <w:rPr>
          <w:rFonts w:ascii="Book Antiqua" w:eastAsia="SimSun" w:hAnsi="Book Antiqua" w:cs="SimSun"/>
          <w:color w:val="000000"/>
          <w:kern w:val="0"/>
          <w:sz w:val="24"/>
          <w:szCs w:val="24"/>
          <w:lang w:eastAsia="zh-CN"/>
        </w:rPr>
        <w:t>, Mori T. Sparganosis of the brain. Case report. </w:t>
      </w:r>
      <w:r w:rsidRPr="00661280">
        <w:rPr>
          <w:rFonts w:ascii="Book Antiqua" w:eastAsia="SimSun" w:hAnsi="Book Antiqua" w:cs="SimSun"/>
          <w:i/>
          <w:iCs/>
          <w:color w:val="000000"/>
          <w:kern w:val="0"/>
          <w:sz w:val="24"/>
          <w:szCs w:val="24"/>
          <w:lang w:eastAsia="zh-CN"/>
        </w:rPr>
        <w:t>J Neurosurg</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color w:val="000000"/>
          <w:kern w:val="0"/>
          <w:sz w:val="24"/>
          <w:szCs w:val="24"/>
          <w:lang w:eastAsia="zh-CN"/>
        </w:rPr>
        <w:t>1980;</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b/>
          <w:bCs/>
          <w:color w:val="000000"/>
          <w:kern w:val="0"/>
          <w:sz w:val="24"/>
          <w:szCs w:val="24"/>
          <w:lang w:eastAsia="zh-CN"/>
        </w:rPr>
        <w:t>52</w:t>
      </w:r>
      <w:r w:rsidRPr="00661280">
        <w:rPr>
          <w:rFonts w:ascii="Book Antiqua" w:eastAsia="SimSun" w:hAnsi="Book Antiqua" w:cs="SimSun"/>
          <w:color w:val="000000"/>
          <w:kern w:val="0"/>
          <w:sz w:val="24"/>
          <w:szCs w:val="24"/>
          <w:lang w:eastAsia="zh-CN"/>
        </w:rPr>
        <w:t>:</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color w:val="000000"/>
          <w:kern w:val="0"/>
          <w:sz w:val="24"/>
          <w:szCs w:val="24"/>
          <w:lang w:eastAsia="zh-CN"/>
        </w:rPr>
        <w:t>588-590 [PMID: 7373383 DOI: 10.3171/jns.1980.52.4.0588]</w:t>
      </w:r>
    </w:p>
    <w:p w14:paraId="5A604E7F" w14:textId="77777777" w:rsidR="00661280" w:rsidRPr="00661280" w:rsidRDefault="00661280" w:rsidP="00661280">
      <w:pPr>
        <w:widowControl/>
        <w:wordWrap/>
        <w:autoSpaceDE/>
        <w:autoSpaceDN/>
        <w:spacing w:line="360" w:lineRule="auto"/>
        <w:rPr>
          <w:rFonts w:ascii="Book Antiqua" w:eastAsia="SimSun" w:hAnsi="Book Antiqua" w:cs="SimSun"/>
          <w:color w:val="000000"/>
          <w:kern w:val="0"/>
          <w:sz w:val="24"/>
          <w:szCs w:val="24"/>
          <w:lang w:eastAsia="zh-CN"/>
        </w:rPr>
      </w:pPr>
      <w:r w:rsidRPr="00661280">
        <w:rPr>
          <w:rFonts w:ascii="Book Antiqua" w:eastAsia="SimSun" w:hAnsi="Book Antiqua" w:cs="SimSun"/>
          <w:color w:val="000000"/>
          <w:kern w:val="0"/>
          <w:sz w:val="24"/>
          <w:szCs w:val="24"/>
          <w:lang w:eastAsia="zh-CN"/>
        </w:rPr>
        <w:t>6 </w:t>
      </w:r>
      <w:r w:rsidRPr="00661280">
        <w:rPr>
          <w:rFonts w:ascii="Book Antiqua" w:eastAsia="SimSun" w:hAnsi="Book Antiqua" w:cs="SimSun"/>
          <w:b/>
          <w:bCs/>
          <w:color w:val="000000"/>
          <w:kern w:val="0"/>
          <w:sz w:val="24"/>
          <w:szCs w:val="24"/>
          <w:lang w:eastAsia="zh-CN"/>
        </w:rPr>
        <w:t>Kim H</w:t>
      </w:r>
      <w:r w:rsidRPr="00661280">
        <w:rPr>
          <w:rFonts w:ascii="Book Antiqua" w:eastAsia="SimSun" w:hAnsi="Book Antiqua" w:cs="SimSun"/>
          <w:color w:val="000000"/>
          <w:kern w:val="0"/>
          <w:sz w:val="24"/>
          <w:szCs w:val="24"/>
          <w:lang w:eastAsia="zh-CN"/>
        </w:rPr>
        <w:t>, Kim SI, Cho SY. Serological Diagnosis Of Human Sparganosis By Means Of Micro-ELISA.</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i/>
          <w:iCs/>
          <w:color w:val="000000"/>
          <w:kern w:val="0"/>
          <w:sz w:val="24"/>
          <w:szCs w:val="24"/>
          <w:lang w:eastAsia="zh-CN"/>
        </w:rPr>
        <w:t>Kisaengchunghak Chapchi</w:t>
      </w:r>
      <w:r w:rsidRPr="00661280">
        <w:rPr>
          <w:rFonts w:ascii="Book Antiqua" w:eastAsia="SimSun" w:hAnsi="Book Antiqua" w:cs="SimSun"/>
          <w:color w:val="000000"/>
          <w:kern w:val="0"/>
          <w:sz w:val="24"/>
          <w:szCs w:val="24"/>
          <w:lang w:eastAsia="zh-CN"/>
        </w:rPr>
        <w:t> 1984; </w:t>
      </w:r>
      <w:r w:rsidRPr="00661280">
        <w:rPr>
          <w:rFonts w:ascii="Book Antiqua" w:eastAsia="SimSun" w:hAnsi="Book Antiqua" w:cs="SimSun"/>
          <w:b/>
          <w:bCs/>
          <w:color w:val="000000"/>
          <w:kern w:val="0"/>
          <w:sz w:val="24"/>
          <w:szCs w:val="24"/>
          <w:lang w:eastAsia="zh-CN"/>
        </w:rPr>
        <w:t>22</w:t>
      </w:r>
      <w:r w:rsidRPr="00661280">
        <w:rPr>
          <w:rFonts w:ascii="Book Antiqua" w:eastAsia="SimSun" w:hAnsi="Book Antiqua" w:cs="SimSun"/>
          <w:color w:val="000000"/>
          <w:kern w:val="0"/>
          <w:sz w:val="24"/>
          <w:szCs w:val="24"/>
          <w:lang w:eastAsia="zh-CN"/>
        </w:rPr>
        <w:t>: 222-228 [PMID: 12891016 DOI: 10.3347/kjp.1984.22.2.222]</w:t>
      </w:r>
    </w:p>
    <w:p w14:paraId="3BB050ED" w14:textId="77777777" w:rsidR="00661280" w:rsidRPr="00661280" w:rsidRDefault="00661280" w:rsidP="00661280">
      <w:pPr>
        <w:widowControl/>
        <w:wordWrap/>
        <w:autoSpaceDE/>
        <w:autoSpaceDN/>
        <w:spacing w:line="360" w:lineRule="auto"/>
        <w:rPr>
          <w:rFonts w:ascii="Book Antiqua" w:eastAsia="SimSun" w:hAnsi="Book Antiqua" w:cs="SimSun"/>
          <w:color w:val="000000"/>
          <w:kern w:val="0"/>
          <w:sz w:val="24"/>
          <w:szCs w:val="24"/>
          <w:lang w:eastAsia="zh-CN"/>
        </w:rPr>
      </w:pPr>
      <w:r w:rsidRPr="00661280">
        <w:rPr>
          <w:rFonts w:ascii="Book Antiqua" w:eastAsia="SimSun" w:hAnsi="Book Antiqua" w:cs="SimSun"/>
          <w:color w:val="000000"/>
          <w:kern w:val="0"/>
          <w:sz w:val="24"/>
          <w:szCs w:val="24"/>
          <w:lang w:eastAsia="zh-CN"/>
        </w:rPr>
        <w:t>7 </w:t>
      </w:r>
      <w:r w:rsidRPr="00661280">
        <w:rPr>
          <w:rFonts w:ascii="Book Antiqua" w:eastAsia="SimSun" w:hAnsi="Book Antiqua" w:cs="SimSun"/>
          <w:b/>
          <w:bCs/>
          <w:color w:val="000000"/>
          <w:kern w:val="0"/>
          <w:sz w:val="24"/>
          <w:szCs w:val="24"/>
          <w:lang w:eastAsia="zh-CN"/>
        </w:rPr>
        <w:t>Mueller JF</w:t>
      </w:r>
      <w:r w:rsidRPr="00661280">
        <w:rPr>
          <w:rFonts w:ascii="Book Antiqua" w:eastAsia="SimSun" w:hAnsi="Book Antiqua" w:cs="SimSun"/>
          <w:color w:val="000000"/>
          <w:kern w:val="0"/>
          <w:sz w:val="24"/>
          <w:szCs w:val="24"/>
          <w:lang w:eastAsia="zh-CN"/>
        </w:rPr>
        <w:t>. The biology of Spirometra. </w:t>
      </w:r>
      <w:r w:rsidRPr="00661280">
        <w:rPr>
          <w:rFonts w:ascii="Book Antiqua" w:eastAsia="SimSun" w:hAnsi="Book Antiqua" w:cs="SimSun"/>
          <w:i/>
          <w:iCs/>
          <w:color w:val="000000"/>
          <w:kern w:val="0"/>
          <w:sz w:val="24"/>
          <w:szCs w:val="24"/>
          <w:lang w:eastAsia="zh-CN"/>
        </w:rPr>
        <w:t>J Parasitol</w:t>
      </w:r>
      <w:r w:rsidRPr="00661280">
        <w:rPr>
          <w:rFonts w:ascii="Book Antiqua" w:eastAsia="SimSun" w:hAnsi="Book Antiqua" w:cs="SimSun"/>
          <w:color w:val="000000"/>
          <w:kern w:val="0"/>
          <w:sz w:val="24"/>
          <w:szCs w:val="24"/>
          <w:lang w:eastAsia="zh-CN"/>
        </w:rPr>
        <w:t> 1974; </w:t>
      </w:r>
      <w:r w:rsidRPr="00661280">
        <w:rPr>
          <w:rFonts w:ascii="Book Antiqua" w:eastAsia="SimSun" w:hAnsi="Book Antiqua" w:cs="SimSun"/>
          <w:b/>
          <w:bCs/>
          <w:color w:val="000000"/>
          <w:kern w:val="0"/>
          <w:sz w:val="24"/>
          <w:szCs w:val="24"/>
          <w:lang w:eastAsia="zh-CN"/>
        </w:rPr>
        <w:t>60</w:t>
      </w:r>
      <w:r w:rsidRPr="00661280">
        <w:rPr>
          <w:rFonts w:ascii="Book Antiqua" w:eastAsia="SimSun" w:hAnsi="Book Antiqua" w:cs="SimSun"/>
          <w:color w:val="000000"/>
          <w:kern w:val="0"/>
          <w:sz w:val="24"/>
          <w:szCs w:val="24"/>
          <w:lang w:eastAsia="zh-CN"/>
        </w:rPr>
        <w:t>: 3-14 [PMID: 4592501 DOI: 10.2307/3278670]</w:t>
      </w:r>
    </w:p>
    <w:p w14:paraId="761D786C" w14:textId="77777777" w:rsidR="00661280" w:rsidRPr="00661280" w:rsidRDefault="00661280" w:rsidP="00661280">
      <w:pPr>
        <w:widowControl/>
        <w:wordWrap/>
        <w:autoSpaceDE/>
        <w:autoSpaceDN/>
        <w:spacing w:line="360" w:lineRule="auto"/>
        <w:rPr>
          <w:rFonts w:ascii="Book Antiqua" w:eastAsia="SimSun" w:hAnsi="Book Antiqua" w:cs="SimSun"/>
          <w:color w:val="000000"/>
          <w:kern w:val="0"/>
          <w:sz w:val="24"/>
          <w:szCs w:val="24"/>
          <w:lang w:eastAsia="zh-CN"/>
        </w:rPr>
      </w:pPr>
      <w:r w:rsidRPr="00661280">
        <w:rPr>
          <w:rFonts w:ascii="Book Antiqua" w:eastAsia="SimSun" w:hAnsi="Book Antiqua" w:cs="SimSun"/>
          <w:color w:val="000000"/>
          <w:kern w:val="0"/>
          <w:sz w:val="24"/>
          <w:szCs w:val="24"/>
          <w:lang w:eastAsia="zh-CN"/>
        </w:rPr>
        <w:t>8 </w:t>
      </w:r>
      <w:r w:rsidRPr="00661280">
        <w:rPr>
          <w:rFonts w:ascii="Book Antiqua" w:eastAsia="SimSun" w:hAnsi="Book Antiqua" w:cs="SimSun"/>
          <w:b/>
          <w:bCs/>
          <w:color w:val="000000"/>
          <w:kern w:val="0"/>
          <w:sz w:val="24"/>
          <w:szCs w:val="24"/>
          <w:lang w:eastAsia="zh-CN"/>
        </w:rPr>
        <w:t>Chiba T</w:t>
      </w:r>
      <w:r w:rsidRPr="00661280">
        <w:rPr>
          <w:rFonts w:ascii="Book Antiqua" w:eastAsia="SimSun" w:hAnsi="Book Antiqua" w:cs="SimSun"/>
          <w:color w:val="000000"/>
          <w:kern w:val="0"/>
          <w:sz w:val="24"/>
          <w:szCs w:val="24"/>
          <w:lang w:eastAsia="zh-CN"/>
        </w:rPr>
        <w:t>, Yasukochi Y, Moroi Y, Furue M. A Case of Sparganosis mansoni in the Thigh: Serological Validation of Cure Following Surgery. </w:t>
      </w:r>
      <w:r w:rsidRPr="00661280">
        <w:rPr>
          <w:rFonts w:ascii="Book Antiqua" w:eastAsia="SimSun" w:hAnsi="Book Antiqua" w:cs="SimSun"/>
          <w:i/>
          <w:iCs/>
          <w:color w:val="000000"/>
          <w:kern w:val="0"/>
          <w:sz w:val="24"/>
          <w:szCs w:val="24"/>
          <w:lang w:eastAsia="zh-CN"/>
        </w:rPr>
        <w:t>Iran J Parasitol</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color w:val="000000"/>
          <w:kern w:val="0"/>
          <w:sz w:val="24"/>
          <w:szCs w:val="24"/>
          <w:lang w:eastAsia="zh-CN"/>
        </w:rPr>
        <w:t>2012;</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b/>
          <w:bCs/>
          <w:color w:val="000000"/>
          <w:kern w:val="0"/>
          <w:sz w:val="24"/>
          <w:szCs w:val="24"/>
          <w:lang w:eastAsia="zh-CN"/>
        </w:rPr>
        <w:t>7</w:t>
      </w:r>
      <w:r w:rsidRPr="00661280">
        <w:rPr>
          <w:rFonts w:ascii="Book Antiqua" w:eastAsia="SimSun" w:hAnsi="Book Antiqua" w:cs="SimSun"/>
          <w:color w:val="000000"/>
          <w:kern w:val="0"/>
          <w:sz w:val="24"/>
          <w:szCs w:val="24"/>
          <w:lang w:eastAsia="zh-CN"/>
        </w:rPr>
        <w:t>: 103-106 [PMID: 23109970]</w:t>
      </w:r>
    </w:p>
    <w:p w14:paraId="63A1CFC0" w14:textId="77777777" w:rsidR="00661280" w:rsidRPr="00661280" w:rsidRDefault="00661280" w:rsidP="00661280">
      <w:pPr>
        <w:widowControl/>
        <w:wordWrap/>
        <w:autoSpaceDE/>
        <w:autoSpaceDN/>
        <w:spacing w:line="360" w:lineRule="auto"/>
        <w:rPr>
          <w:rFonts w:ascii="Book Antiqua" w:eastAsia="SimSun" w:hAnsi="Book Antiqua" w:cs="SimSun"/>
          <w:color w:val="000000"/>
          <w:kern w:val="0"/>
          <w:sz w:val="24"/>
          <w:szCs w:val="24"/>
          <w:lang w:eastAsia="zh-CN"/>
        </w:rPr>
      </w:pPr>
      <w:r w:rsidRPr="00661280">
        <w:rPr>
          <w:rFonts w:ascii="Book Antiqua" w:eastAsia="SimSun" w:hAnsi="Book Antiqua" w:cs="SimSun"/>
          <w:color w:val="000000"/>
          <w:kern w:val="0"/>
          <w:sz w:val="24"/>
          <w:szCs w:val="24"/>
          <w:lang w:eastAsia="zh-CN"/>
        </w:rPr>
        <w:t>9 </w:t>
      </w:r>
      <w:r w:rsidRPr="00661280">
        <w:rPr>
          <w:rFonts w:ascii="Book Antiqua" w:eastAsia="SimSun" w:hAnsi="Book Antiqua" w:cs="SimSun"/>
          <w:b/>
          <w:bCs/>
          <w:color w:val="000000"/>
          <w:kern w:val="0"/>
          <w:sz w:val="24"/>
          <w:szCs w:val="24"/>
          <w:lang w:eastAsia="zh-CN"/>
        </w:rPr>
        <w:t>Walker MD</w:t>
      </w:r>
      <w:r w:rsidRPr="00661280">
        <w:rPr>
          <w:rFonts w:ascii="Book Antiqua" w:eastAsia="SimSun" w:hAnsi="Book Antiqua" w:cs="SimSun"/>
          <w:color w:val="000000"/>
          <w:kern w:val="0"/>
          <w:sz w:val="24"/>
          <w:szCs w:val="24"/>
          <w:lang w:eastAsia="zh-CN"/>
        </w:rPr>
        <w:t>, Zunt JR. Neuroparasitic infections: cestodes, trematodes, and protozoans.</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i/>
          <w:iCs/>
          <w:color w:val="000000"/>
          <w:kern w:val="0"/>
          <w:sz w:val="24"/>
          <w:szCs w:val="24"/>
          <w:lang w:eastAsia="zh-CN"/>
        </w:rPr>
        <w:t>Semin Neurol</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color w:val="000000"/>
          <w:kern w:val="0"/>
          <w:sz w:val="24"/>
          <w:szCs w:val="24"/>
          <w:lang w:eastAsia="zh-CN"/>
        </w:rPr>
        <w:t>2005;</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b/>
          <w:bCs/>
          <w:color w:val="000000"/>
          <w:kern w:val="0"/>
          <w:sz w:val="24"/>
          <w:szCs w:val="24"/>
          <w:lang w:eastAsia="zh-CN"/>
        </w:rPr>
        <w:t>25</w:t>
      </w:r>
      <w:r w:rsidRPr="00661280">
        <w:rPr>
          <w:rFonts w:ascii="Book Antiqua" w:eastAsia="SimSun" w:hAnsi="Book Antiqua" w:cs="SimSun"/>
          <w:color w:val="000000"/>
          <w:kern w:val="0"/>
          <w:sz w:val="24"/>
          <w:szCs w:val="24"/>
          <w:lang w:eastAsia="zh-CN"/>
        </w:rPr>
        <w:t>: 262-277 [PMID: 16170739 DOI: 10.1055/s-2005-917663]</w:t>
      </w:r>
    </w:p>
    <w:p w14:paraId="51ABF727" w14:textId="77777777" w:rsidR="00661280" w:rsidRPr="00661280" w:rsidRDefault="00661280" w:rsidP="00661280">
      <w:pPr>
        <w:widowControl/>
        <w:wordWrap/>
        <w:autoSpaceDE/>
        <w:autoSpaceDN/>
        <w:spacing w:line="360" w:lineRule="auto"/>
        <w:rPr>
          <w:rFonts w:ascii="Book Antiqua" w:eastAsia="SimSun" w:hAnsi="Book Antiqua" w:cs="SimSun"/>
          <w:color w:val="000000"/>
          <w:kern w:val="0"/>
          <w:sz w:val="24"/>
          <w:szCs w:val="24"/>
          <w:lang w:eastAsia="zh-CN"/>
        </w:rPr>
      </w:pPr>
      <w:r w:rsidRPr="00661280">
        <w:rPr>
          <w:rFonts w:ascii="Book Antiqua" w:eastAsia="SimSun" w:hAnsi="Book Antiqua" w:cs="SimSun"/>
          <w:color w:val="000000"/>
          <w:kern w:val="0"/>
          <w:sz w:val="24"/>
          <w:szCs w:val="24"/>
          <w:lang w:eastAsia="zh-CN"/>
        </w:rPr>
        <w:t>10</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b/>
          <w:color w:val="000000"/>
          <w:kern w:val="0"/>
          <w:sz w:val="24"/>
          <w:szCs w:val="24"/>
          <w:lang w:eastAsia="zh-CN"/>
        </w:rPr>
        <w:t>Chai JY</w:t>
      </w:r>
      <w:r w:rsidRPr="00661280">
        <w:rPr>
          <w:rFonts w:ascii="Book Antiqua" w:eastAsia="SimSun" w:hAnsi="Book Antiqua" w:cs="SimSun"/>
          <w:color w:val="000000"/>
          <w:kern w:val="0"/>
          <w:sz w:val="24"/>
          <w:szCs w:val="24"/>
          <w:lang w:eastAsia="zh-CN"/>
        </w:rPr>
        <w:t xml:space="preserve">, Yu JR, Lee SH, Kim SI, Cho SY. Ineffectiveness of praziquantel treatment for human sparganosis (A case report). </w:t>
      </w:r>
      <w:r w:rsidRPr="00661280">
        <w:rPr>
          <w:rFonts w:ascii="Book Antiqua" w:eastAsia="SimSun" w:hAnsi="Book Antiqua" w:cs="SimSun"/>
          <w:i/>
          <w:color w:val="000000"/>
          <w:kern w:val="0"/>
          <w:sz w:val="24"/>
          <w:szCs w:val="24"/>
          <w:lang w:eastAsia="zh-CN"/>
        </w:rPr>
        <w:t>Seoul J Med</w:t>
      </w:r>
      <w:r w:rsidRPr="00661280">
        <w:rPr>
          <w:rFonts w:ascii="Book Antiqua" w:eastAsia="SimSun" w:hAnsi="Book Antiqua" w:cs="SimSun"/>
          <w:color w:val="000000"/>
          <w:kern w:val="0"/>
          <w:sz w:val="24"/>
          <w:szCs w:val="24"/>
          <w:lang w:eastAsia="zh-CN"/>
        </w:rPr>
        <w:t xml:space="preserve"> 1988;</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b/>
          <w:color w:val="000000"/>
          <w:kern w:val="0"/>
          <w:sz w:val="24"/>
          <w:szCs w:val="24"/>
          <w:lang w:eastAsia="zh-CN"/>
        </w:rPr>
        <w:t>29</w:t>
      </w:r>
      <w:r w:rsidRPr="00661280">
        <w:rPr>
          <w:rFonts w:ascii="Book Antiqua" w:eastAsia="SimSun" w:hAnsi="Book Antiqua" w:cs="SimSun"/>
          <w:color w:val="000000"/>
          <w:kern w:val="0"/>
          <w:sz w:val="24"/>
          <w:szCs w:val="24"/>
          <w:lang w:eastAsia="zh-CN"/>
        </w:rPr>
        <w:t>:</w:t>
      </w:r>
      <w:r w:rsidRPr="00661280">
        <w:rPr>
          <w:rFonts w:ascii="Book Antiqua" w:eastAsia="SimSun" w:hAnsi="Book Antiqua" w:cs="SimSun" w:hint="eastAsia"/>
          <w:color w:val="000000"/>
          <w:kern w:val="0"/>
          <w:sz w:val="24"/>
          <w:szCs w:val="24"/>
          <w:lang w:eastAsia="zh-CN"/>
        </w:rPr>
        <w:t xml:space="preserve"> </w:t>
      </w:r>
      <w:r w:rsidRPr="00661280">
        <w:rPr>
          <w:rFonts w:ascii="Book Antiqua" w:eastAsia="SimSun" w:hAnsi="Book Antiqua" w:cs="SimSun"/>
          <w:color w:val="000000"/>
          <w:kern w:val="0"/>
          <w:sz w:val="24"/>
          <w:szCs w:val="24"/>
          <w:lang w:eastAsia="zh-CN"/>
        </w:rPr>
        <w:t>397-399</w:t>
      </w:r>
    </w:p>
    <w:p w14:paraId="4D357D6A" w14:textId="77777777" w:rsidR="00661280" w:rsidRPr="00661280" w:rsidRDefault="00661280" w:rsidP="00661280">
      <w:pPr>
        <w:autoSpaceDE/>
        <w:autoSpaceDN/>
        <w:spacing w:line="360" w:lineRule="auto"/>
        <w:jc w:val="right"/>
        <w:rPr>
          <w:rFonts w:ascii="Book Antiqua" w:eastAsia="SimSun" w:hAnsi="Book Antiqua" w:cs="Times New Roman"/>
          <w:b/>
          <w:bCs/>
          <w:sz w:val="24"/>
          <w:szCs w:val="24"/>
          <w:lang w:eastAsia="zh-CN"/>
        </w:rPr>
      </w:pPr>
      <w:bookmarkStart w:id="35" w:name="OLE_LINK51"/>
      <w:bookmarkStart w:id="36" w:name="OLE_LINK52"/>
      <w:bookmarkStart w:id="37" w:name="OLE_LINK120"/>
      <w:bookmarkStart w:id="38" w:name="OLE_LINK148"/>
      <w:bookmarkStart w:id="39" w:name="OLE_LINK72"/>
      <w:bookmarkStart w:id="40" w:name="OLE_LINK112"/>
      <w:bookmarkStart w:id="41" w:name="OLE_LINK320"/>
      <w:bookmarkStart w:id="42" w:name="OLE_LINK387"/>
      <w:bookmarkStart w:id="43" w:name="OLE_LINK183"/>
      <w:bookmarkStart w:id="44" w:name="OLE_LINK254"/>
      <w:bookmarkStart w:id="45" w:name="OLE_LINK149"/>
      <w:bookmarkStart w:id="46" w:name="OLE_LINK225"/>
      <w:bookmarkStart w:id="47" w:name="OLE_LINK207"/>
      <w:bookmarkStart w:id="48" w:name="OLE_LINK226"/>
      <w:bookmarkStart w:id="49" w:name="OLE_LINK212"/>
      <w:bookmarkStart w:id="50" w:name="OLE_LINK250"/>
      <w:bookmarkStart w:id="51" w:name="OLE_LINK281"/>
      <w:bookmarkStart w:id="52" w:name="OLE_LINK282"/>
      <w:bookmarkStart w:id="53" w:name="OLE_LINK313"/>
      <w:bookmarkStart w:id="54" w:name="OLE_LINK304"/>
      <w:bookmarkStart w:id="55" w:name="OLE_LINK321"/>
      <w:bookmarkStart w:id="56" w:name="OLE_LINK385"/>
      <w:bookmarkStart w:id="57" w:name="OLE_LINK400"/>
      <w:bookmarkStart w:id="58" w:name="OLE_LINK346"/>
      <w:bookmarkStart w:id="59" w:name="OLE_LINK371"/>
      <w:bookmarkStart w:id="60" w:name="OLE_LINK334"/>
      <w:bookmarkStart w:id="61" w:name="OLE_LINK1830"/>
      <w:bookmarkStart w:id="62" w:name="OLE_LINK457"/>
      <w:bookmarkStart w:id="63" w:name="OLE_LINK288"/>
      <w:bookmarkStart w:id="64" w:name="OLE_LINK384"/>
      <w:bookmarkStart w:id="65" w:name="OLE_LINK379"/>
      <w:bookmarkStart w:id="66" w:name="OLE_LINK303"/>
      <w:bookmarkStart w:id="67" w:name="OLE_LINK450"/>
      <w:bookmarkStart w:id="68" w:name="OLE_LINK489"/>
      <w:bookmarkStart w:id="69" w:name="OLE_LINK535"/>
      <w:bookmarkStart w:id="70" w:name="OLE_LINK648"/>
      <w:bookmarkStart w:id="71" w:name="OLE_LINK686"/>
      <w:bookmarkStart w:id="72" w:name="OLE_LINK471"/>
      <w:bookmarkStart w:id="73" w:name="OLE_LINK462"/>
      <w:bookmarkStart w:id="74" w:name="OLE_LINK519"/>
      <w:bookmarkStart w:id="75" w:name="OLE_LINK575"/>
      <w:bookmarkStart w:id="76" w:name="OLE_LINK491"/>
      <w:bookmarkStart w:id="77" w:name="OLE_LINK532"/>
      <w:bookmarkStart w:id="78" w:name="OLE_LINK572"/>
      <w:bookmarkStart w:id="79" w:name="OLE_LINK574"/>
      <w:bookmarkStart w:id="80" w:name="OLE_LINK480"/>
      <w:bookmarkStart w:id="81" w:name="OLE_LINK567"/>
      <w:bookmarkStart w:id="82" w:name="OLE_LINK2700"/>
      <w:bookmarkStart w:id="83" w:name="OLE_LINK581"/>
      <w:bookmarkStart w:id="84" w:name="OLE_LINK639"/>
      <w:bookmarkStart w:id="85" w:name="OLE_LINK688"/>
      <w:bookmarkStart w:id="86" w:name="OLE_LINK722"/>
      <w:bookmarkStart w:id="87" w:name="OLE_LINK542"/>
      <w:bookmarkStart w:id="88" w:name="OLE_LINK589"/>
      <w:bookmarkStart w:id="89" w:name="OLE_LINK582"/>
      <w:bookmarkStart w:id="90" w:name="OLE_LINK640"/>
      <w:bookmarkStart w:id="91" w:name="OLE_LINK714"/>
      <w:bookmarkStart w:id="92" w:name="OLE_LINK593"/>
      <w:bookmarkStart w:id="93" w:name="OLE_LINK716"/>
      <w:bookmarkStart w:id="94" w:name="OLE_LINK770"/>
      <w:bookmarkStart w:id="95" w:name="OLE_LINK801"/>
      <w:bookmarkStart w:id="96" w:name="OLE_LINK660"/>
      <w:bookmarkStart w:id="97" w:name="OLE_LINK781"/>
      <w:bookmarkStart w:id="98" w:name="OLE_LINK833"/>
      <w:bookmarkStart w:id="99" w:name="OLE_LINK642"/>
      <w:bookmarkStart w:id="100" w:name="OLE_LINK700"/>
      <w:bookmarkStart w:id="101" w:name="OLE_LINK792"/>
      <w:bookmarkStart w:id="102" w:name="OLE_LINK2882"/>
      <w:bookmarkStart w:id="103" w:name="OLE_LINK836"/>
      <w:bookmarkStart w:id="104" w:name="OLE_LINK889"/>
      <w:bookmarkStart w:id="105" w:name="OLE_LINK782"/>
      <w:bookmarkStart w:id="106" w:name="OLE_LINK826"/>
      <w:bookmarkStart w:id="107" w:name="OLE_LINK865"/>
      <w:bookmarkStart w:id="108" w:name="OLE_LINK856"/>
      <w:bookmarkStart w:id="109" w:name="OLE_LINK908"/>
      <w:bookmarkStart w:id="110" w:name="OLE_LINK980"/>
      <w:bookmarkStart w:id="111" w:name="OLE_LINK1018"/>
      <w:bookmarkStart w:id="112" w:name="OLE_LINK1049"/>
      <w:bookmarkStart w:id="113" w:name="OLE_LINK1076"/>
      <w:bookmarkStart w:id="114" w:name="OLE_LINK1106"/>
      <w:bookmarkStart w:id="115" w:name="OLE_LINK891"/>
      <w:bookmarkStart w:id="116" w:name="OLE_LINK943"/>
      <w:bookmarkStart w:id="117" w:name="OLE_LINK981"/>
      <w:bookmarkStart w:id="118" w:name="OLE_LINK1030"/>
      <w:bookmarkStart w:id="119" w:name="OLE_LINK847"/>
      <w:bookmarkStart w:id="120" w:name="OLE_LINK909"/>
      <w:bookmarkStart w:id="121" w:name="OLE_LINK906"/>
      <w:bookmarkStart w:id="122" w:name="OLE_LINK992"/>
      <w:bookmarkStart w:id="123" w:name="OLE_LINK993"/>
      <w:bookmarkStart w:id="124" w:name="OLE_LINK1052"/>
      <w:bookmarkStart w:id="125" w:name="OLE_LINK946"/>
      <w:bookmarkStart w:id="126" w:name="OLE_LINK911"/>
      <w:bookmarkStart w:id="127" w:name="OLE_LINK930"/>
      <w:bookmarkStart w:id="128" w:name="OLE_LINK1059"/>
      <w:bookmarkStart w:id="129" w:name="OLE_LINK1174"/>
      <w:bookmarkStart w:id="130" w:name="OLE_LINK1137"/>
      <w:bookmarkStart w:id="131" w:name="OLE_LINK1167"/>
      <w:bookmarkStart w:id="132" w:name="OLE_LINK1200"/>
      <w:bookmarkStart w:id="133" w:name="OLE_LINK1241"/>
      <w:bookmarkStart w:id="134" w:name="OLE_LINK1288"/>
      <w:bookmarkStart w:id="135" w:name="OLE_LINK1056"/>
      <w:bookmarkStart w:id="136" w:name="OLE_LINK1158"/>
      <w:bookmarkStart w:id="137" w:name="OLE_LINK1175"/>
      <w:bookmarkStart w:id="138" w:name="OLE_LINK1074"/>
      <w:bookmarkStart w:id="139" w:name="OLE_LINK1169"/>
      <w:r w:rsidRPr="00661280">
        <w:rPr>
          <w:rFonts w:ascii="Book Antiqua" w:eastAsia="SimSun" w:hAnsi="Book Antiqua" w:cs="Times New Roman"/>
          <w:b/>
          <w:bCs/>
          <w:sz w:val="24"/>
          <w:szCs w:val="24"/>
          <w:lang w:eastAsia="zh-CN"/>
        </w:rPr>
        <w:t>P-Reviewer:</w:t>
      </w:r>
      <w:r w:rsidRPr="00661280">
        <w:rPr>
          <w:rFonts w:ascii="Book Antiqua" w:eastAsia="SimSun" w:hAnsi="Book Antiqua" w:cs="Times New Roman" w:hint="eastAsia"/>
          <w:b/>
          <w:bCs/>
          <w:sz w:val="24"/>
          <w:szCs w:val="24"/>
          <w:lang w:eastAsia="zh-CN"/>
        </w:rPr>
        <w:t xml:space="preserve"> </w:t>
      </w:r>
      <w:r w:rsidRPr="00661280">
        <w:rPr>
          <w:rFonts w:ascii="Book Antiqua" w:eastAsia="SimSun" w:hAnsi="Book Antiqua" w:cs="Times New Roman"/>
          <w:bCs/>
          <w:sz w:val="24"/>
          <w:szCs w:val="24"/>
          <w:lang w:eastAsia="zh-CN"/>
        </w:rPr>
        <w:t>Huang</w:t>
      </w:r>
      <w:r w:rsidRPr="00661280">
        <w:rPr>
          <w:rFonts w:ascii="Book Antiqua" w:eastAsia="SimSun" w:hAnsi="Book Antiqua" w:cs="Times New Roman" w:hint="eastAsia"/>
          <w:bCs/>
          <w:sz w:val="24"/>
          <w:szCs w:val="24"/>
          <w:lang w:eastAsia="zh-CN"/>
        </w:rPr>
        <w:t xml:space="preserve"> </w:t>
      </w:r>
      <w:r w:rsidRPr="00661280">
        <w:rPr>
          <w:rFonts w:ascii="Book Antiqua" w:eastAsia="SimSun" w:hAnsi="Book Antiqua" w:cs="Times New Roman"/>
          <w:bCs/>
          <w:sz w:val="24"/>
          <w:szCs w:val="24"/>
          <w:lang w:eastAsia="zh-CN"/>
        </w:rPr>
        <w:t>CT</w:t>
      </w:r>
      <w:r w:rsidRPr="00661280">
        <w:rPr>
          <w:rFonts w:ascii="Book Antiqua" w:eastAsia="SimSun" w:hAnsi="Book Antiqua" w:cs="Times New Roman" w:hint="eastAsia"/>
          <w:bCs/>
          <w:sz w:val="24"/>
          <w:szCs w:val="24"/>
          <w:lang w:eastAsia="zh-CN"/>
        </w:rPr>
        <w:t xml:space="preserve">, </w:t>
      </w:r>
      <w:r w:rsidRPr="00661280">
        <w:rPr>
          <w:rFonts w:ascii="Book Antiqua" w:eastAsia="SimSun" w:hAnsi="Book Antiqua" w:cs="Times New Roman"/>
          <w:bCs/>
          <w:sz w:val="24"/>
          <w:szCs w:val="24"/>
          <w:lang w:eastAsia="zh-CN"/>
        </w:rPr>
        <w:t>Lee HW</w:t>
      </w:r>
      <w:r w:rsidRPr="00661280">
        <w:rPr>
          <w:rFonts w:ascii="Book Antiqua" w:eastAsia="SimSun" w:hAnsi="Book Antiqua" w:cs="Times New Roman" w:hint="eastAsia"/>
          <w:bCs/>
          <w:sz w:val="24"/>
          <w:szCs w:val="24"/>
          <w:lang w:eastAsia="zh-CN"/>
        </w:rPr>
        <w:t xml:space="preserve">, </w:t>
      </w:r>
      <w:r w:rsidRPr="00661280">
        <w:rPr>
          <w:rFonts w:ascii="Book Antiqua" w:eastAsia="SimSun" w:hAnsi="Book Antiqua" w:cs="Times New Roman"/>
          <w:bCs/>
          <w:sz w:val="24"/>
          <w:szCs w:val="24"/>
          <w:lang w:eastAsia="zh-CN"/>
        </w:rPr>
        <w:t>Mori</w:t>
      </w:r>
      <w:r w:rsidRPr="00661280">
        <w:rPr>
          <w:rFonts w:ascii="Book Antiqua" w:eastAsia="SimSun" w:hAnsi="Book Antiqua" w:cs="Times New Roman" w:hint="eastAsia"/>
          <w:bCs/>
          <w:sz w:val="24"/>
          <w:szCs w:val="24"/>
          <w:lang w:eastAsia="zh-CN"/>
        </w:rPr>
        <w:t xml:space="preserve"> </w:t>
      </w:r>
      <w:r w:rsidRPr="00661280">
        <w:rPr>
          <w:rFonts w:ascii="Book Antiqua" w:eastAsia="SimSun" w:hAnsi="Book Antiqua" w:cs="Times New Roman"/>
          <w:bCs/>
          <w:sz w:val="24"/>
          <w:szCs w:val="24"/>
          <w:lang w:eastAsia="zh-CN"/>
        </w:rPr>
        <w:t>H</w:t>
      </w:r>
      <w:r w:rsidRPr="00661280">
        <w:rPr>
          <w:rFonts w:ascii="Book Antiqua" w:eastAsia="SimSun" w:hAnsi="Book Antiqua" w:cs="Times New Roman" w:hint="eastAsia"/>
          <w:bCs/>
          <w:sz w:val="24"/>
          <w:szCs w:val="24"/>
          <w:lang w:eastAsia="zh-CN"/>
        </w:rPr>
        <w:t xml:space="preserve">, </w:t>
      </w:r>
      <w:r w:rsidRPr="00661280">
        <w:rPr>
          <w:rFonts w:ascii="Book Antiqua" w:eastAsia="SimSun" w:hAnsi="Book Antiqua" w:cs="Times New Roman"/>
          <w:bCs/>
          <w:sz w:val="24"/>
          <w:szCs w:val="24"/>
          <w:lang w:eastAsia="zh-CN"/>
        </w:rPr>
        <w:t>Reinehr</w:t>
      </w:r>
      <w:r w:rsidRPr="00661280">
        <w:rPr>
          <w:rFonts w:ascii="Book Antiqua" w:eastAsia="SimSun" w:hAnsi="Book Antiqua" w:cs="Times New Roman" w:hint="eastAsia"/>
          <w:bCs/>
          <w:sz w:val="24"/>
          <w:szCs w:val="24"/>
          <w:lang w:eastAsia="zh-CN"/>
        </w:rPr>
        <w:t xml:space="preserve"> </w:t>
      </w:r>
      <w:r w:rsidRPr="00661280">
        <w:rPr>
          <w:rFonts w:ascii="Book Antiqua" w:eastAsia="SimSun" w:hAnsi="Book Antiqua" w:cs="Times New Roman"/>
          <w:bCs/>
          <w:sz w:val="24"/>
          <w:szCs w:val="24"/>
          <w:lang w:eastAsia="zh-CN"/>
        </w:rPr>
        <w:t>R</w:t>
      </w:r>
      <w:r w:rsidRPr="00661280">
        <w:rPr>
          <w:rFonts w:ascii="Book Antiqua" w:eastAsia="SimSun" w:hAnsi="Book Antiqua" w:cs="Times New Roman" w:hint="eastAsia"/>
          <w:bCs/>
          <w:sz w:val="24"/>
          <w:szCs w:val="24"/>
          <w:lang w:eastAsia="zh-CN"/>
        </w:rPr>
        <w:t xml:space="preserve">, </w:t>
      </w:r>
      <w:r w:rsidRPr="00661280">
        <w:rPr>
          <w:rFonts w:ascii="Book Antiqua" w:eastAsia="SimSun" w:hAnsi="Book Antiqua" w:cs="Times New Roman"/>
          <w:bCs/>
          <w:sz w:val="24"/>
          <w:szCs w:val="24"/>
          <w:lang w:eastAsia="zh-CN"/>
        </w:rPr>
        <w:t>Wang</w:t>
      </w:r>
      <w:r w:rsidRPr="00661280">
        <w:rPr>
          <w:rFonts w:ascii="Book Antiqua" w:eastAsia="SimSun" w:hAnsi="Book Antiqua" w:cs="Times New Roman" w:hint="eastAsia"/>
          <w:bCs/>
          <w:sz w:val="24"/>
          <w:szCs w:val="24"/>
          <w:lang w:eastAsia="zh-CN"/>
        </w:rPr>
        <w:t xml:space="preserve"> </w:t>
      </w:r>
      <w:r w:rsidRPr="00661280">
        <w:rPr>
          <w:rFonts w:ascii="Book Antiqua" w:eastAsia="SimSun" w:hAnsi="Book Antiqua" w:cs="Times New Roman"/>
          <w:bCs/>
          <w:sz w:val="24"/>
          <w:szCs w:val="24"/>
          <w:lang w:eastAsia="zh-CN"/>
        </w:rPr>
        <w:t>BM</w:t>
      </w:r>
    </w:p>
    <w:p w14:paraId="18193B14" w14:textId="77777777" w:rsidR="00661280" w:rsidRPr="00661280" w:rsidRDefault="00661280" w:rsidP="00661280">
      <w:pPr>
        <w:wordWrap/>
        <w:autoSpaceDE/>
        <w:autoSpaceDN/>
        <w:spacing w:line="360" w:lineRule="auto"/>
        <w:jc w:val="right"/>
        <w:rPr>
          <w:rFonts w:ascii="Book Antiqua" w:eastAsia="SimSun" w:hAnsi="Book Antiqua" w:cs="Times New Roman"/>
          <w:sz w:val="24"/>
          <w:szCs w:val="24"/>
          <w:lang w:eastAsia="zh-CN"/>
        </w:rPr>
      </w:pPr>
      <w:r w:rsidRPr="00661280">
        <w:rPr>
          <w:rFonts w:ascii="Book Antiqua" w:eastAsia="SimSun" w:hAnsi="Book Antiqua" w:cs="Times New Roman"/>
          <w:b/>
          <w:bCs/>
          <w:sz w:val="24"/>
          <w:szCs w:val="24"/>
          <w:lang w:eastAsia="zh-CN"/>
        </w:rPr>
        <w:t>S-Editor:</w:t>
      </w:r>
      <w:r w:rsidRPr="00661280">
        <w:rPr>
          <w:rFonts w:ascii="Book Antiqua" w:eastAsia="SimSun" w:hAnsi="Book Antiqua" w:cs="Times New Roman" w:hint="eastAsia"/>
          <w:sz w:val="24"/>
          <w:szCs w:val="24"/>
          <w:lang w:eastAsia="zh-CN"/>
        </w:rPr>
        <w:t xml:space="preserve"> Gong ZM </w:t>
      </w:r>
      <w:r w:rsidRPr="00661280">
        <w:rPr>
          <w:rFonts w:ascii="Book Antiqua" w:eastAsia="SimSun" w:hAnsi="Book Antiqua" w:cs="Times New Roman"/>
          <w:b/>
          <w:bCs/>
          <w:sz w:val="24"/>
          <w:szCs w:val="24"/>
          <w:lang w:eastAsia="zh-CN"/>
        </w:rPr>
        <w:t>L-Editor:</w:t>
      </w:r>
      <w:r w:rsidRPr="00661280">
        <w:rPr>
          <w:rFonts w:ascii="Book Antiqua" w:eastAsia="SimSun" w:hAnsi="Book Antiqua" w:cs="Times New Roman"/>
          <w:sz w:val="24"/>
          <w:szCs w:val="24"/>
          <w:lang w:eastAsia="zh-CN"/>
        </w:rPr>
        <w:t xml:space="preserve"> </w:t>
      </w:r>
      <w:r w:rsidRPr="00661280">
        <w:rPr>
          <w:rFonts w:ascii="Book Antiqua" w:eastAsia="SimSun" w:hAnsi="Book Antiqua" w:cs="Times New Roman"/>
          <w:b/>
          <w:bCs/>
          <w:sz w:val="24"/>
          <w:szCs w:val="24"/>
          <w:lang w:eastAsia="zh-CN"/>
        </w:rPr>
        <w:t>E-Editor:</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14:paraId="1AFC3381" w14:textId="77777777" w:rsidR="00661280" w:rsidRPr="00661280" w:rsidRDefault="00661280" w:rsidP="00661280">
      <w:pPr>
        <w:wordWrap/>
        <w:autoSpaceDE/>
        <w:autoSpaceDN/>
        <w:spacing w:line="360" w:lineRule="auto"/>
        <w:rPr>
          <w:rFonts w:ascii="Book Antiqua" w:eastAsia="SimSun" w:hAnsi="Book Antiqua" w:cs="Times New Roman"/>
          <w:sz w:val="24"/>
          <w:szCs w:val="24"/>
          <w:lang w:eastAsia="zh-CN"/>
        </w:rPr>
      </w:pPr>
    </w:p>
    <w:p w14:paraId="5850890B" w14:textId="77777777" w:rsidR="00555961" w:rsidRPr="00EC422F" w:rsidRDefault="00555961" w:rsidP="00427E17">
      <w:pPr>
        <w:widowControl/>
        <w:wordWrap/>
        <w:autoSpaceDE/>
        <w:autoSpaceDN/>
        <w:snapToGrid w:val="0"/>
        <w:spacing w:line="360" w:lineRule="auto"/>
        <w:rPr>
          <w:rFonts w:ascii="Book Antiqua" w:hAnsi="Book Antiqua"/>
          <w:sz w:val="24"/>
          <w:szCs w:val="24"/>
        </w:rPr>
      </w:pPr>
      <w:r w:rsidRPr="00EC422F">
        <w:rPr>
          <w:rFonts w:ascii="Book Antiqua" w:hAnsi="Book Antiqua"/>
          <w:sz w:val="24"/>
          <w:szCs w:val="24"/>
        </w:rPr>
        <w:br w:type="page"/>
      </w:r>
    </w:p>
    <w:p w14:paraId="24A65925" w14:textId="77777777" w:rsidR="00555961" w:rsidRPr="00EC422F" w:rsidRDefault="00555961" w:rsidP="00427E17">
      <w:pPr>
        <w:pStyle w:val="Standard"/>
        <w:snapToGrid w:val="0"/>
        <w:spacing w:after="0" w:line="360" w:lineRule="auto"/>
        <w:rPr>
          <w:rFonts w:ascii="Book Antiqua" w:hAnsi="Book Antiqua"/>
          <w:sz w:val="24"/>
          <w:szCs w:val="24"/>
        </w:rPr>
      </w:pPr>
      <w:r w:rsidRPr="00EC422F">
        <w:rPr>
          <w:rFonts w:ascii="Book Antiqua" w:hAnsi="Book Antiqua"/>
          <w:noProof/>
          <w:sz w:val="24"/>
          <w:szCs w:val="24"/>
          <w:lang w:eastAsia="zh-CN"/>
        </w:rPr>
        <w:lastRenderedPageBreak/>
        <w:drawing>
          <wp:inline distT="0" distB="0" distL="0" distR="0" wp14:anchorId="30F66D8A" wp14:editId="78D51488">
            <wp:extent cx="3124800" cy="3085171"/>
            <wp:effectExtent l="19050" t="0" r="0" b="0"/>
            <wp:docPr id="2" name="그림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cstate="print"/>
                    <a:srcRect/>
                    <a:stretch>
                      <a:fillRect/>
                    </a:stretch>
                  </pic:blipFill>
                  <pic:spPr bwMode="auto">
                    <a:xfrm>
                      <a:off x="0" y="0"/>
                      <a:ext cx="3124800" cy="3085171"/>
                    </a:xfrm>
                    <a:prstGeom prst="rect">
                      <a:avLst/>
                    </a:prstGeom>
                    <a:noFill/>
                    <a:ln w="9525">
                      <a:noFill/>
                      <a:miter lim="800000"/>
                      <a:headEnd/>
                      <a:tailEnd/>
                    </a:ln>
                  </pic:spPr>
                </pic:pic>
              </a:graphicData>
            </a:graphic>
          </wp:inline>
        </w:drawing>
      </w:r>
    </w:p>
    <w:p w14:paraId="1CB6945F" w14:textId="77777777" w:rsidR="00555961" w:rsidRPr="00EC422F" w:rsidRDefault="00555961" w:rsidP="00427E17">
      <w:pPr>
        <w:pStyle w:val="Standard"/>
        <w:snapToGrid w:val="0"/>
        <w:spacing w:after="0" w:line="360" w:lineRule="auto"/>
        <w:rPr>
          <w:rFonts w:ascii="Book Antiqua" w:hAnsi="Book Antiqua"/>
          <w:sz w:val="24"/>
          <w:szCs w:val="24"/>
        </w:rPr>
      </w:pPr>
      <w:r w:rsidRPr="00EC422F">
        <w:rPr>
          <w:rFonts w:ascii="Book Antiqua" w:hAnsi="Book Antiqua"/>
          <w:b/>
          <w:bCs/>
          <w:sz w:val="24"/>
          <w:szCs w:val="24"/>
        </w:rPr>
        <w:t>Fig</w:t>
      </w:r>
      <w:r w:rsidRPr="00EC422F">
        <w:rPr>
          <w:rFonts w:ascii="Book Antiqua" w:eastAsiaTheme="minorEastAsia" w:hAnsi="Book Antiqua"/>
          <w:b/>
          <w:bCs/>
          <w:sz w:val="24"/>
          <w:szCs w:val="24"/>
        </w:rPr>
        <w:t>ure</w:t>
      </w:r>
      <w:r w:rsidRPr="00EC422F">
        <w:rPr>
          <w:rFonts w:ascii="Book Antiqua" w:hAnsi="Book Antiqua"/>
          <w:b/>
          <w:bCs/>
          <w:sz w:val="24"/>
          <w:szCs w:val="24"/>
        </w:rPr>
        <w:t xml:space="preserve"> 1</w:t>
      </w:r>
      <w:r w:rsidRPr="00EC422F">
        <w:rPr>
          <w:rFonts w:ascii="Book Antiqua" w:hAnsi="Book Antiqua"/>
          <w:sz w:val="24"/>
          <w:szCs w:val="24"/>
        </w:rPr>
        <w:t xml:space="preserve"> </w:t>
      </w:r>
      <w:r w:rsidRPr="00EC422F">
        <w:rPr>
          <w:rFonts w:ascii="Book Antiqua" w:hAnsi="Book Antiqua"/>
          <w:b/>
          <w:sz w:val="24"/>
          <w:szCs w:val="24"/>
        </w:rPr>
        <w:t xml:space="preserve">Endoscopic </w:t>
      </w:r>
      <w:r w:rsidRPr="00EC422F">
        <w:rPr>
          <w:rFonts w:ascii="Book Antiqua" w:eastAsiaTheme="minorEastAsia" w:hAnsi="Book Antiqua"/>
          <w:b/>
          <w:sz w:val="24"/>
          <w:szCs w:val="24"/>
        </w:rPr>
        <w:t>features of the rectal submucosal tumor</w:t>
      </w:r>
      <w:r w:rsidRPr="00EC422F">
        <w:rPr>
          <w:rFonts w:ascii="Book Antiqua" w:hAnsi="Book Antiqua"/>
          <w:b/>
          <w:sz w:val="24"/>
          <w:szCs w:val="24"/>
        </w:rPr>
        <w:t>.</w:t>
      </w:r>
      <w:r w:rsidRPr="00EC422F">
        <w:rPr>
          <w:rFonts w:ascii="Book Antiqua" w:hAnsi="Book Antiqua"/>
          <w:sz w:val="24"/>
          <w:szCs w:val="24"/>
        </w:rPr>
        <w:t xml:space="preserve"> A prominently elevated submucosal tumor-like lesion covered with normal mucosa 5 cm above the anal verge</w:t>
      </w:r>
      <w:r w:rsidRPr="00EC422F">
        <w:rPr>
          <w:rFonts w:ascii="Book Antiqua" w:eastAsiaTheme="minorEastAsia" w:hAnsi="Book Antiqua"/>
          <w:sz w:val="24"/>
          <w:szCs w:val="24"/>
        </w:rPr>
        <w:t xml:space="preserve"> (Black arrow)</w:t>
      </w:r>
      <w:r w:rsidRPr="00EC422F">
        <w:rPr>
          <w:rFonts w:ascii="Book Antiqua" w:hAnsi="Book Antiqua"/>
          <w:sz w:val="24"/>
          <w:szCs w:val="24"/>
        </w:rPr>
        <w:t>.</w:t>
      </w:r>
    </w:p>
    <w:p w14:paraId="2366AF45" w14:textId="77777777" w:rsidR="003C4882" w:rsidRDefault="003C4882">
      <w:pPr>
        <w:widowControl/>
        <w:wordWrap/>
        <w:autoSpaceDE/>
        <w:autoSpaceDN/>
        <w:spacing w:after="200" w:line="276" w:lineRule="auto"/>
        <w:rPr>
          <w:rFonts w:ascii="Book Antiqua" w:hAnsi="Book Antiqua" w:cs="Tahoma"/>
          <w:kern w:val="3"/>
          <w:sz w:val="24"/>
          <w:szCs w:val="24"/>
        </w:rPr>
      </w:pPr>
      <w:r>
        <w:rPr>
          <w:rFonts w:ascii="Book Antiqua" w:hAnsi="Book Antiqua"/>
          <w:sz w:val="24"/>
          <w:szCs w:val="24"/>
        </w:rPr>
        <w:br w:type="page"/>
      </w:r>
    </w:p>
    <w:p w14:paraId="355EAABB" w14:textId="77777777" w:rsidR="00555961" w:rsidRPr="00EC422F" w:rsidRDefault="00555961" w:rsidP="00427E17">
      <w:pPr>
        <w:pStyle w:val="Standard"/>
        <w:snapToGrid w:val="0"/>
        <w:spacing w:after="0" w:line="360" w:lineRule="auto"/>
        <w:rPr>
          <w:rFonts w:ascii="Book Antiqua" w:hAnsi="Book Antiqua"/>
          <w:sz w:val="24"/>
          <w:szCs w:val="24"/>
        </w:rPr>
      </w:pPr>
      <w:r w:rsidRPr="00EC422F">
        <w:rPr>
          <w:rFonts w:ascii="Book Antiqua" w:hAnsi="Book Antiqua"/>
          <w:noProof/>
          <w:sz w:val="24"/>
          <w:szCs w:val="24"/>
          <w:lang w:eastAsia="zh-CN"/>
        </w:rPr>
        <w:lastRenderedPageBreak/>
        <w:drawing>
          <wp:inline distT="0" distB="0" distL="0" distR="0" wp14:anchorId="21819799" wp14:editId="03A19B88">
            <wp:extent cx="3124800" cy="3087162"/>
            <wp:effectExtent l="19050" t="0" r="0" b="0"/>
            <wp:docPr id="4" name="그림 2" descr="C:\Users\admin\Desktop\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Fig2.jpg"/>
                    <pic:cNvPicPr>
                      <a:picLocks noChangeAspect="1" noChangeArrowheads="1"/>
                    </pic:cNvPicPr>
                  </pic:nvPicPr>
                  <pic:blipFill>
                    <a:blip r:embed="rId8" cstate="print"/>
                    <a:srcRect/>
                    <a:stretch>
                      <a:fillRect/>
                    </a:stretch>
                  </pic:blipFill>
                  <pic:spPr bwMode="auto">
                    <a:xfrm>
                      <a:off x="0" y="0"/>
                      <a:ext cx="3124800" cy="3087162"/>
                    </a:xfrm>
                    <a:prstGeom prst="rect">
                      <a:avLst/>
                    </a:prstGeom>
                    <a:noFill/>
                    <a:ln w="9525">
                      <a:noFill/>
                      <a:miter lim="800000"/>
                      <a:headEnd/>
                      <a:tailEnd/>
                    </a:ln>
                  </pic:spPr>
                </pic:pic>
              </a:graphicData>
            </a:graphic>
          </wp:inline>
        </w:drawing>
      </w:r>
    </w:p>
    <w:p w14:paraId="0BC89869" w14:textId="77777777" w:rsidR="00555961" w:rsidRPr="00EC422F" w:rsidRDefault="00555961" w:rsidP="00427E17">
      <w:pPr>
        <w:pStyle w:val="Standard"/>
        <w:snapToGrid w:val="0"/>
        <w:spacing w:after="0" w:line="360" w:lineRule="auto"/>
        <w:rPr>
          <w:rFonts w:ascii="Book Antiqua" w:hAnsi="Book Antiqua"/>
          <w:sz w:val="24"/>
          <w:szCs w:val="24"/>
        </w:rPr>
      </w:pPr>
      <w:r w:rsidRPr="00EC422F">
        <w:rPr>
          <w:rFonts w:ascii="Book Antiqua" w:hAnsi="Book Antiqua"/>
          <w:b/>
          <w:bCs/>
          <w:sz w:val="24"/>
          <w:szCs w:val="24"/>
        </w:rPr>
        <w:t>Fig</w:t>
      </w:r>
      <w:r w:rsidRPr="00EC422F">
        <w:rPr>
          <w:rFonts w:ascii="Book Antiqua" w:eastAsiaTheme="minorEastAsia" w:hAnsi="Book Antiqua"/>
          <w:b/>
          <w:bCs/>
          <w:sz w:val="24"/>
          <w:szCs w:val="24"/>
        </w:rPr>
        <w:t>ure</w:t>
      </w:r>
      <w:r w:rsidRPr="00EC422F">
        <w:rPr>
          <w:rFonts w:ascii="Book Antiqua" w:hAnsi="Book Antiqua"/>
          <w:b/>
          <w:bCs/>
          <w:sz w:val="24"/>
          <w:szCs w:val="24"/>
        </w:rPr>
        <w:t xml:space="preserve"> 2</w:t>
      </w:r>
      <w:r w:rsidRPr="00EC422F">
        <w:rPr>
          <w:rFonts w:ascii="Book Antiqua" w:hAnsi="Book Antiqua"/>
          <w:sz w:val="24"/>
          <w:szCs w:val="24"/>
        </w:rPr>
        <w:t xml:space="preserve"> </w:t>
      </w:r>
      <w:r w:rsidRPr="00EC422F">
        <w:rPr>
          <w:rFonts w:ascii="Book Antiqua" w:hAnsi="Book Antiqua"/>
          <w:b/>
          <w:sz w:val="24"/>
          <w:szCs w:val="24"/>
        </w:rPr>
        <w:t xml:space="preserve">Endoscopic ultrasonographic </w:t>
      </w:r>
      <w:r w:rsidRPr="00EC422F">
        <w:rPr>
          <w:rFonts w:ascii="Book Antiqua" w:eastAsiaTheme="minorEastAsia" w:hAnsi="Book Antiqua"/>
          <w:b/>
          <w:sz w:val="24"/>
          <w:szCs w:val="24"/>
        </w:rPr>
        <w:t>features of the rectal submucosal tumor</w:t>
      </w:r>
      <w:r w:rsidRPr="00EC422F">
        <w:rPr>
          <w:rFonts w:ascii="Book Antiqua" w:hAnsi="Book Antiqua"/>
          <w:b/>
          <w:sz w:val="24"/>
          <w:szCs w:val="24"/>
        </w:rPr>
        <w:t>.</w:t>
      </w:r>
      <w:r w:rsidRPr="00EC422F">
        <w:rPr>
          <w:rFonts w:ascii="Book Antiqua" w:hAnsi="Book Antiqua"/>
          <w:sz w:val="24"/>
          <w:szCs w:val="24"/>
        </w:rPr>
        <w:t xml:space="preserve"> An approximately 1.0-</w:t>
      </w:r>
      <w:r w:rsidR="003C4882" w:rsidRPr="00EC422F">
        <w:rPr>
          <w:rFonts w:ascii="Book Antiqua" w:hAnsi="Book Antiqua"/>
          <w:sz w:val="24"/>
          <w:szCs w:val="24"/>
        </w:rPr>
        <w:t>cm</w:t>
      </w:r>
      <w:r w:rsidRPr="00EC422F">
        <w:rPr>
          <w:rFonts w:ascii="Book Antiqua" w:hAnsi="Book Antiqua"/>
          <w:sz w:val="24"/>
          <w:szCs w:val="24"/>
        </w:rPr>
        <w:t xml:space="preserve"> </w:t>
      </w:r>
      <w:r w:rsidRPr="00EC422F">
        <w:rPr>
          <w:rFonts w:ascii="Book Antiqua" w:hAnsi="Book Antiqua"/>
          <w:sz w:val="24"/>
          <w:szCs w:val="24"/>
        </w:rPr>
        <w:sym w:font="Symbol" w:char="F0B4"/>
      </w:r>
      <w:r w:rsidRPr="00EC422F">
        <w:rPr>
          <w:rFonts w:ascii="Book Antiqua" w:hAnsi="Book Antiqua"/>
          <w:sz w:val="24"/>
          <w:szCs w:val="24"/>
        </w:rPr>
        <w:t xml:space="preserve"> 0.5-cm, hypoechoic lesion in the deep mucosa and submucosal layer.</w:t>
      </w:r>
    </w:p>
    <w:p w14:paraId="298BAAC5" w14:textId="77777777" w:rsidR="003C4882" w:rsidRDefault="003C4882">
      <w:pPr>
        <w:widowControl/>
        <w:wordWrap/>
        <w:autoSpaceDE/>
        <w:autoSpaceDN/>
        <w:spacing w:after="200" w:line="276" w:lineRule="auto"/>
        <w:rPr>
          <w:rFonts w:ascii="Book Antiqua" w:eastAsia="Batang" w:hAnsi="Book Antiqua" w:cs="Tahoma"/>
          <w:b/>
          <w:bCs/>
          <w:kern w:val="3"/>
          <w:sz w:val="24"/>
          <w:szCs w:val="24"/>
        </w:rPr>
      </w:pPr>
      <w:r>
        <w:rPr>
          <w:rFonts w:ascii="Book Antiqua" w:hAnsi="Book Antiqua"/>
          <w:b/>
          <w:bCs/>
          <w:sz w:val="24"/>
          <w:szCs w:val="24"/>
        </w:rPr>
        <w:br w:type="page"/>
      </w:r>
    </w:p>
    <w:p w14:paraId="6E230B00" w14:textId="77777777" w:rsidR="00555961" w:rsidRPr="00EC422F" w:rsidRDefault="00555961" w:rsidP="00427E17">
      <w:pPr>
        <w:pStyle w:val="Standard"/>
        <w:snapToGrid w:val="0"/>
        <w:spacing w:after="0" w:line="360" w:lineRule="auto"/>
        <w:rPr>
          <w:rFonts w:ascii="Book Antiqua" w:hAnsi="Book Antiqua"/>
          <w:b/>
          <w:bCs/>
          <w:sz w:val="24"/>
          <w:szCs w:val="24"/>
        </w:rPr>
      </w:pPr>
      <w:r w:rsidRPr="00EC422F">
        <w:rPr>
          <w:rFonts w:ascii="Book Antiqua" w:hAnsi="Book Antiqua"/>
          <w:b/>
          <w:bCs/>
          <w:noProof/>
          <w:sz w:val="24"/>
          <w:szCs w:val="24"/>
          <w:lang w:eastAsia="zh-CN"/>
        </w:rPr>
        <w:lastRenderedPageBreak/>
        <w:drawing>
          <wp:inline distT="0" distB="0" distL="0" distR="0" wp14:anchorId="69D866CD" wp14:editId="2DECC1BB">
            <wp:extent cx="5731510" cy="1991964"/>
            <wp:effectExtent l="19050" t="0" r="2540" b="0"/>
            <wp:docPr id="14" name="그림 7" descr="C:\Users\admin\Desktop\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Fig3.jpg"/>
                    <pic:cNvPicPr>
                      <a:picLocks noChangeAspect="1" noChangeArrowheads="1"/>
                    </pic:cNvPicPr>
                  </pic:nvPicPr>
                  <pic:blipFill>
                    <a:blip r:embed="rId9" cstate="print"/>
                    <a:srcRect/>
                    <a:stretch>
                      <a:fillRect/>
                    </a:stretch>
                  </pic:blipFill>
                  <pic:spPr bwMode="auto">
                    <a:xfrm>
                      <a:off x="0" y="0"/>
                      <a:ext cx="5731510" cy="1991964"/>
                    </a:xfrm>
                    <a:prstGeom prst="rect">
                      <a:avLst/>
                    </a:prstGeom>
                    <a:noFill/>
                    <a:ln w="9525">
                      <a:noFill/>
                      <a:miter lim="800000"/>
                      <a:headEnd/>
                      <a:tailEnd/>
                    </a:ln>
                  </pic:spPr>
                </pic:pic>
              </a:graphicData>
            </a:graphic>
          </wp:inline>
        </w:drawing>
      </w:r>
    </w:p>
    <w:p w14:paraId="5169EB1F" w14:textId="77777777" w:rsidR="00555961" w:rsidRPr="00EC422F" w:rsidRDefault="00555961" w:rsidP="00427E17">
      <w:pPr>
        <w:pStyle w:val="Standard"/>
        <w:snapToGrid w:val="0"/>
        <w:spacing w:after="0" w:line="360" w:lineRule="auto"/>
        <w:rPr>
          <w:rFonts w:ascii="Book Antiqua" w:eastAsiaTheme="minorEastAsia" w:hAnsi="Book Antiqua"/>
          <w:sz w:val="24"/>
          <w:szCs w:val="24"/>
        </w:rPr>
      </w:pPr>
      <w:r w:rsidRPr="00EC422F">
        <w:rPr>
          <w:rFonts w:ascii="Book Antiqua" w:eastAsiaTheme="minorEastAsia" w:hAnsi="Book Antiqua"/>
          <w:b/>
          <w:sz w:val="24"/>
          <w:szCs w:val="24"/>
        </w:rPr>
        <w:t>Figure 3 Rectal endoscopic submucosal dissection.</w:t>
      </w:r>
      <w:r w:rsidRPr="00EC422F">
        <w:rPr>
          <w:rFonts w:ascii="Book Antiqua" w:eastAsiaTheme="minorEastAsia" w:hAnsi="Book Antiqua"/>
          <w:sz w:val="24"/>
          <w:szCs w:val="24"/>
        </w:rPr>
        <w:t xml:space="preserve"> A: During submucosal dissection. B: Endoscopic features after </w:t>
      </w:r>
      <w:r w:rsidR="003C4882" w:rsidRPr="005F5BF1">
        <w:rPr>
          <w:rFonts w:ascii="Book Antiqua" w:eastAsiaTheme="minorEastAsia" w:hAnsi="Book Antiqua"/>
          <w:sz w:val="24"/>
          <w:szCs w:val="24"/>
        </w:rPr>
        <w:t>endoscopic submucosal dissection</w:t>
      </w:r>
      <w:r w:rsidR="003C4882" w:rsidRPr="00EC422F">
        <w:rPr>
          <w:rFonts w:ascii="Book Antiqua" w:eastAsiaTheme="minorEastAsia" w:hAnsi="Book Antiqua"/>
          <w:sz w:val="24"/>
          <w:szCs w:val="24"/>
        </w:rPr>
        <w:t xml:space="preserve"> </w:t>
      </w:r>
      <w:r w:rsidR="003C4882">
        <w:rPr>
          <w:rFonts w:ascii="Book Antiqua" w:eastAsia="SimSun" w:hAnsi="Book Antiqua" w:hint="eastAsia"/>
          <w:sz w:val="24"/>
          <w:szCs w:val="24"/>
          <w:lang w:eastAsia="zh-CN"/>
        </w:rPr>
        <w:t>(</w:t>
      </w:r>
      <w:r w:rsidRPr="00EC422F">
        <w:rPr>
          <w:rFonts w:ascii="Book Antiqua" w:eastAsiaTheme="minorEastAsia" w:hAnsi="Book Antiqua"/>
          <w:sz w:val="24"/>
          <w:szCs w:val="24"/>
        </w:rPr>
        <w:t>ESD</w:t>
      </w:r>
      <w:r w:rsidR="003C4882">
        <w:rPr>
          <w:rFonts w:ascii="Book Antiqua" w:eastAsia="SimSun" w:hAnsi="Book Antiqua" w:hint="eastAsia"/>
          <w:sz w:val="24"/>
          <w:szCs w:val="24"/>
          <w:lang w:eastAsia="zh-CN"/>
        </w:rPr>
        <w:t>)</w:t>
      </w:r>
      <w:r w:rsidRPr="00EC422F">
        <w:rPr>
          <w:rFonts w:ascii="Book Antiqua" w:eastAsiaTheme="minorEastAsia" w:hAnsi="Book Antiqua"/>
          <w:sz w:val="24"/>
          <w:szCs w:val="24"/>
        </w:rPr>
        <w:t>. C: Gross features of the specimen from ESD.</w:t>
      </w:r>
    </w:p>
    <w:p w14:paraId="676DE24B" w14:textId="77777777" w:rsidR="003C4882" w:rsidRDefault="003C4882">
      <w:pPr>
        <w:widowControl/>
        <w:wordWrap/>
        <w:autoSpaceDE/>
        <w:autoSpaceDN/>
        <w:spacing w:after="200" w:line="276" w:lineRule="auto"/>
        <w:rPr>
          <w:rFonts w:ascii="Book Antiqua" w:eastAsia="Batang" w:hAnsi="Book Antiqua" w:cs="Tahoma"/>
          <w:kern w:val="3"/>
          <w:sz w:val="24"/>
          <w:szCs w:val="24"/>
        </w:rPr>
      </w:pPr>
      <w:r>
        <w:rPr>
          <w:rFonts w:ascii="Book Antiqua" w:hAnsi="Book Antiqua"/>
          <w:sz w:val="24"/>
          <w:szCs w:val="24"/>
        </w:rPr>
        <w:br w:type="page"/>
      </w:r>
    </w:p>
    <w:p w14:paraId="7D8F55DF" w14:textId="77777777" w:rsidR="00555961" w:rsidRPr="00EC422F" w:rsidRDefault="00555961" w:rsidP="00427E17">
      <w:pPr>
        <w:pStyle w:val="Standard"/>
        <w:snapToGrid w:val="0"/>
        <w:spacing w:after="0" w:line="360" w:lineRule="auto"/>
        <w:rPr>
          <w:rFonts w:ascii="Book Antiqua" w:hAnsi="Book Antiqua"/>
          <w:sz w:val="24"/>
          <w:szCs w:val="24"/>
        </w:rPr>
      </w:pPr>
      <w:r w:rsidRPr="00EC422F">
        <w:rPr>
          <w:rFonts w:ascii="Book Antiqua" w:hAnsi="Book Antiqua"/>
          <w:noProof/>
          <w:sz w:val="24"/>
          <w:szCs w:val="24"/>
          <w:lang w:eastAsia="zh-CN"/>
        </w:rPr>
        <w:lastRenderedPageBreak/>
        <w:drawing>
          <wp:inline distT="0" distB="0" distL="0" distR="0" wp14:anchorId="6ED0F50D" wp14:editId="6155F6EC">
            <wp:extent cx="5731510" cy="1809354"/>
            <wp:effectExtent l="19050" t="0" r="2540" b="0"/>
            <wp:docPr id="15" name="그림 8" descr="C:\Users\admin\Desktop\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Fig4.jpg"/>
                    <pic:cNvPicPr>
                      <a:picLocks noChangeAspect="1" noChangeArrowheads="1"/>
                    </pic:cNvPicPr>
                  </pic:nvPicPr>
                  <pic:blipFill>
                    <a:blip r:embed="rId10" cstate="print"/>
                    <a:srcRect/>
                    <a:stretch>
                      <a:fillRect/>
                    </a:stretch>
                  </pic:blipFill>
                  <pic:spPr bwMode="auto">
                    <a:xfrm>
                      <a:off x="0" y="0"/>
                      <a:ext cx="5731510" cy="1809354"/>
                    </a:xfrm>
                    <a:prstGeom prst="rect">
                      <a:avLst/>
                    </a:prstGeom>
                    <a:noFill/>
                    <a:ln w="9525">
                      <a:noFill/>
                      <a:miter lim="800000"/>
                      <a:headEnd/>
                      <a:tailEnd/>
                    </a:ln>
                  </pic:spPr>
                </pic:pic>
              </a:graphicData>
            </a:graphic>
          </wp:inline>
        </w:drawing>
      </w:r>
    </w:p>
    <w:p w14:paraId="7EDE4B29" w14:textId="152A2EB6" w:rsidR="0074421E" w:rsidRPr="00C67759" w:rsidRDefault="00555961" w:rsidP="00427E17">
      <w:pPr>
        <w:pStyle w:val="Standard"/>
        <w:snapToGrid w:val="0"/>
        <w:spacing w:after="0" w:line="360" w:lineRule="auto"/>
        <w:rPr>
          <w:rFonts w:ascii="Book Antiqua" w:eastAsia="SimSun" w:hAnsi="Book Antiqua"/>
          <w:sz w:val="24"/>
          <w:szCs w:val="24"/>
          <w:lang w:eastAsia="zh-CN"/>
        </w:rPr>
      </w:pPr>
      <w:r w:rsidRPr="00EC422F">
        <w:rPr>
          <w:rFonts w:ascii="Book Antiqua" w:hAnsi="Book Antiqua"/>
          <w:b/>
          <w:bCs/>
          <w:sz w:val="24"/>
          <w:szCs w:val="24"/>
        </w:rPr>
        <w:t>Fig</w:t>
      </w:r>
      <w:r w:rsidRPr="00EC422F">
        <w:rPr>
          <w:rFonts w:ascii="Book Antiqua" w:eastAsiaTheme="minorEastAsia" w:hAnsi="Book Antiqua"/>
          <w:b/>
          <w:bCs/>
          <w:sz w:val="24"/>
          <w:szCs w:val="24"/>
        </w:rPr>
        <w:t xml:space="preserve">ure </w:t>
      </w:r>
      <w:r w:rsidRPr="00EC422F">
        <w:rPr>
          <w:rFonts w:ascii="Book Antiqua" w:hAnsi="Book Antiqua"/>
          <w:b/>
          <w:bCs/>
          <w:sz w:val="24"/>
          <w:szCs w:val="24"/>
        </w:rPr>
        <w:t>4</w:t>
      </w:r>
      <w:r w:rsidRPr="00EC422F">
        <w:rPr>
          <w:rFonts w:ascii="Book Antiqua" w:hAnsi="Book Antiqua"/>
          <w:sz w:val="24"/>
          <w:szCs w:val="24"/>
        </w:rPr>
        <w:t xml:space="preserve"> </w:t>
      </w:r>
      <w:r w:rsidRPr="00EC422F">
        <w:rPr>
          <w:rFonts w:ascii="Book Antiqua" w:eastAsiaTheme="minorEastAsia" w:hAnsi="Book Antiqua"/>
          <w:b/>
          <w:sz w:val="24"/>
          <w:szCs w:val="24"/>
        </w:rPr>
        <w:t xml:space="preserve">Pathological features. </w:t>
      </w:r>
      <w:r w:rsidRPr="00EC422F">
        <w:rPr>
          <w:rFonts w:ascii="Book Antiqua" w:eastAsiaTheme="minorEastAsia" w:hAnsi="Book Antiqua"/>
          <w:sz w:val="24"/>
          <w:szCs w:val="24"/>
        </w:rPr>
        <w:t xml:space="preserve">A: </w:t>
      </w:r>
      <w:r w:rsidRPr="00EC422F">
        <w:rPr>
          <w:rFonts w:ascii="Book Antiqua" w:hAnsi="Book Antiqua"/>
          <w:sz w:val="24"/>
          <w:szCs w:val="24"/>
        </w:rPr>
        <w:t>Suppurative inflammation and chronic granulomatous inflammation caused by foreign bodies mainly located in the submucosal layer. (Hematoxylin-eosin stain, original magnification</w:t>
      </w:r>
      <w:r w:rsidR="003C4882">
        <w:rPr>
          <w:rFonts w:ascii="Book Antiqua" w:eastAsia="SimSun" w:hAnsi="Book Antiqua" w:hint="eastAsia"/>
          <w:sz w:val="24"/>
          <w:szCs w:val="24"/>
          <w:lang w:eastAsia="zh-CN"/>
        </w:rPr>
        <w:t xml:space="preserve"> </w:t>
      </w:r>
      <w:r w:rsidRPr="00EC422F">
        <w:rPr>
          <w:rFonts w:ascii="Book Antiqua" w:hAnsi="Book Antiqua"/>
          <w:sz w:val="24"/>
          <w:szCs w:val="24"/>
        </w:rPr>
        <w:sym w:font="Symbol" w:char="F0B4"/>
      </w:r>
      <w:r w:rsidR="003C4882">
        <w:rPr>
          <w:rFonts w:ascii="Book Antiqua" w:eastAsia="SimSun" w:hAnsi="Book Antiqua" w:hint="eastAsia"/>
          <w:sz w:val="24"/>
          <w:szCs w:val="24"/>
          <w:lang w:eastAsia="zh-CN"/>
        </w:rPr>
        <w:t xml:space="preserve"> </w:t>
      </w:r>
      <w:r w:rsidRPr="00EC422F">
        <w:rPr>
          <w:rFonts w:ascii="Book Antiqua" w:hAnsi="Book Antiqua"/>
          <w:sz w:val="24"/>
          <w:szCs w:val="24"/>
        </w:rPr>
        <w:t>40)</w:t>
      </w:r>
      <w:r w:rsidRPr="00EC422F">
        <w:rPr>
          <w:rFonts w:ascii="Book Antiqua" w:eastAsiaTheme="minorEastAsia" w:hAnsi="Book Antiqua"/>
          <w:sz w:val="24"/>
          <w:szCs w:val="24"/>
        </w:rPr>
        <w:t xml:space="preserve"> B</w:t>
      </w:r>
      <w:r w:rsidR="003C4882">
        <w:rPr>
          <w:rFonts w:ascii="Book Antiqua" w:eastAsia="SimSun" w:hAnsi="Book Antiqua" w:hint="eastAsia"/>
          <w:sz w:val="24"/>
          <w:szCs w:val="24"/>
          <w:lang w:eastAsia="zh-CN"/>
        </w:rPr>
        <w:t xml:space="preserve"> and </w:t>
      </w:r>
      <w:r w:rsidRPr="00EC422F">
        <w:rPr>
          <w:rFonts w:ascii="Book Antiqua" w:eastAsiaTheme="minorEastAsia" w:hAnsi="Book Antiqua"/>
          <w:sz w:val="24"/>
          <w:szCs w:val="24"/>
        </w:rPr>
        <w:t xml:space="preserve">C: </w:t>
      </w:r>
      <w:r w:rsidRPr="00EC422F">
        <w:rPr>
          <w:rFonts w:ascii="Book Antiqua" w:hAnsi="Book Antiqua"/>
          <w:sz w:val="24"/>
          <w:szCs w:val="24"/>
        </w:rPr>
        <w:t xml:space="preserve">Calcospherules in the submucosal layer. (Hematoxylin-eosin stain, original magnification </w:t>
      </w:r>
      <w:r w:rsidRPr="00EC422F">
        <w:rPr>
          <w:rFonts w:ascii="Book Antiqua" w:hAnsi="Book Antiqua"/>
          <w:sz w:val="24"/>
          <w:szCs w:val="24"/>
        </w:rPr>
        <w:sym w:font="Symbol" w:char="F0B4"/>
      </w:r>
      <w:r w:rsidR="003C4882">
        <w:rPr>
          <w:rFonts w:ascii="Book Antiqua" w:eastAsia="SimSun" w:hAnsi="Book Antiqua" w:hint="eastAsia"/>
          <w:sz w:val="24"/>
          <w:szCs w:val="24"/>
          <w:lang w:eastAsia="zh-CN"/>
        </w:rPr>
        <w:t xml:space="preserve"> </w:t>
      </w:r>
      <w:r w:rsidRPr="00EC422F">
        <w:rPr>
          <w:rFonts w:ascii="Book Antiqua" w:hAnsi="Book Antiqua"/>
          <w:sz w:val="24"/>
          <w:szCs w:val="24"/>
        </w:rPr>
        <w:t>100)</w:t>
      </w:r>
      <w:r w:rsidR="00C67759">
        <w:rPr>
          <w:rFonts w:ascii="Book Antiqua" w:eastAsia="SimSun" w:hAnsi="Book Antiqua" w:hint="eastAsia"/>
          <w:sz w:val="24"/>
          <w:szCs w:val="24"/>
          <w:lang w:eastAsia="zh-CN"/>
        </w:rPr>
        <w:t>.</w:t>
      </w:r>
    </w:p>
    <w:sectPr w:rsidR="0074421E" w:rsidRPr="00C67759" w:rsidSect="00730AC1">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09756" w14:textId="77777777" w:rsidR="00EF2106" w:rsidRDefault="00EF2106" w:rsidP="00B1487F">
      <w:r>
        <w:separator/>
      </w:r>
    </w:p>
  </w:endnote>
  <w:endnote w:type="continuationSeparator" w:id="0">
    <w:p w14:paraId="4E72B0F7" w14:textId="77777777" w:rsidR="00EF2106" w:rsidRDefault="00EF2106" w:rsidP="00B1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ITC Giovanni Std Book">
    <w:charset w:val="00"/>
    <w:family w:val="auto"/>
    <w:pitch w:val="variable"/>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04C79" w14:textId="77777777" w:rsidR="00EF2106" w:rsidRDefault="00EF2106" w:rsidP="00B1487F">
      <w:r>
        <w:separator/>
      </w:r>
    </w:p>
  </w:footnote>
  <w:footnote w:type="continuationSeparator" w:id="0">
    <w:p w14:paraId="0AC8B8FB" w14:textId="77777777" w:rsidR="00EF2106" w:rsidRDefault="00EF2106" w:rsidP="00B14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61"/>
    <w:rsid w:val="000602B4"/>
    <w:rsid w:val="0007347F"/>
    <w:rsid w:val="000D55D8"/>
    <w:rsid w:val="00171881"/>
    <w:rsid w:val="00182807"/>
    <w:rsid w:val="001E63B3"/>
    <w:rsid w:val="00356D14"/>
    <w:rsid w:val="0038352F"/>
    <w:rsid w:val="003946AA"/>
    <w:rsid w:val="003C4882"/>
    <w:rsid w:val="004219E2"/>
    <w:rsid w:val="00427E17"/>
    <w:rsid w:val="004A466B"/>
    <w:rsid w:val="005128D0"/>
    <w:rsid w:val="00555961"/>
    <w:rsid w:val="00583247"/>
    <w:rsid w:val="005C324E"/>
    <w:rsid w:val="005E726D"/>
    <w:rsid w:val="005F0198"/>
    <w:rsid w:val="005F5BF1"/>
    <w:rsid w:val="00607919"/>
    <w:rsid w:val="00661280"/>
    <w:rsid w:val="00696C0F"/>
    <w:rsid w:val="006B50A9"/>
    <w:rsid w:val="006F4E66"/>
    <w:rsid w:val="00730AC1"/>
    <w:rsid w:val="0074421E"/>
    <w:rsid w:val="00760A41"/>
    <w:rsid w:val="00791785"/>
    <w:rsid w:val="00803711"/>
    <w:rsid w:val="009645CA"/>
    <w:rsid w:val="009B6A81"/>
    <w:rsid w:val="00A35AB7"/>
    <w:rsid w:val="00AF73A1"/>
    <w:rsid w:val="00B1487F"/>
    <w:rsid w:val="00B63F86"/>
    <w:rsid w:val="00B726B7"/>
    <w:rsid w:val="00BA2FE3"/>
    <w:rsid w:val="00C24EB7"/>
    <w:rsid w:val="00C4210A"/>
    <w:rsid w:val="00C67759"/>
    <w:rsid w:val="00D62DB8"/>
    <w:rsid w:val="00E16A2A"/>
    <w:rsid w:val="00E5424B"/>
    <w:rsid w:val="00EC422F"/>
    <w:rsid w:val="00EF2106"/>
    <w:rsid w:val="00F204FA"/>
    <w:rsid w:val="00F92C7C"/>
    <w:rsid w:val="00FA11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BE2F2"/>
  <w15:docId w15:val="{6CF562EC-7A30-49DC-B262-7F0D56E1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86"/>
    <w:pPr>
      <w:widowControl w:val="0"/>
      <w:wordWrap w:val="0"/>
      <w:autoSpaceDE w:val="0"/>
      <w:autoSpaceDN w:val="0"/>
      <w:spacing w:after="0" w:line="240" w:lineRule="auto"/>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55961"/>
    <w:pPr>
      <w:widowControl w:val="0"/>
      <w:suppressAutoHyphens/>
      <w:autoSpaceDE w:val="0"/>
      <w:autoSpaceDN w:val="0"/>
      <w:textAlignment w:val="baseline"/>
    </w:pPr>
    <w:rPr>
      <w:rFonts w:ascii="Malgun Gothic" w:eastAsia="Batang" w:hAnsi="Malgun Gothic" w:cs="Tahoma"/>
      <w:kern w:val="3"/>
      <w:szCs w:val="20"/>
    </w:rPr>
  </w:style>
  <w:style w:type="paragraph" w:customStyle="1" w:styleId="Textbody">
    <w:name w:val="Text body"/>
    <w:basedOn w:val="Standard"/>
    <w:rsid w:val="00555961"/>
    <w:pPr>
      <w:spacing w:after="120"/>
    </w:pPr>
  </w:style>
  <w:style w:type="paragraph" w:customStyle="1" w:styleId="MS">
    <w:name w:val="MS바탕글"/>
    <w:basedOn w:val="Standard"/>
    <w:rsid w:val="00555961"/>
    <w:pPr>
      <w:widowControl/>
      <w:spacing w:after="0" w:line="384" w:lineRule="auto"/>
    </w:pPr>
    <w:rPr>
      <w:rFonts w:eastAsia="Malgun Gothic" w:cs="Gulim"/>
      <w:color w:val="000000"/>
    </w:rPr>
  </w:style>
  <w:style w:type="character" w:styleId="CommentReference">
    <w:name w:val="annotation reference"/>
    <w:basedOn w:val="DefaultParagraphFont"/>
    <w:uiPriority w:val="99"/>
    <w:semiHidden/>
    <w:unhideWhenUsed/>
    <w:rsid w:val="00555961"/>
    <w:rPr>
      <w:sz w:val="16"/>
      <w:szCs w:val="16"/>
    </w:rPr>
  </w:style>
  <w:style w:type="paragraph" w:styleId="CommentText">
    <w:name w:val="annotation text"/>
    <w:link w:val="CommentTextChar"/>
    <w:uiPriority w:val="99"/>
    <w:semiHidden/>
    <w:unhideWhenUsed/>
    <w:rsid w:val="00555961"/>
    <w:pPr>
      <w:spacing w:after="0" w:line="240" w:lineRule="auto"/>
      <w:jc w:val="left"/>
    </w:pPr>
    <w:rPr>
      <w:szCs w:val="20"/>
    </w:rPr>
  </w:style>
  <w:style w:type="character" w:customStyle="1" w:styleId="CommentTextChar">
    <w:name w:val="Comment Text Char"/>
    <w:basedOn w:val="DefaultParagraphFont"/>
    <w:link w:val="CommentText"/>
    <w:uiPriority w:val="99"/>
    <w:semiHidden/>
    <w:rsid w:val="00555961"/>
    <w:rPr>
      <w:szCs w:val="20"/>
    </w:rPr>
  </w:style>
  <w:style w:type="paragraph" w:customStyle="1" w:styleId="1">
    <w:name w:val="正文1"/>
    <w:uiPriority w:val="99"/>
    <w:rsid w:val="00555961"/>
    <w:pPr>
      <w:spacing w:after="0"/>
      <w:jc w:val="left"/>
    </w:pPr>
    <w:rPr>
      <w:rFonts w:ascii="Arial" w:eastAsia="SimSun" w:hAnsi="Arial" w:cs="Arial"/>
      <w:color w:val="000000"/>
      <w:kern w:val="0"/>
      <w:sz w:val="22"/>
      <w:szCs w:val="20"/>
      <w:lang w:val="pl-PL" w:eastAsia="pl-PL"/>
    </w:rPr>
  </w:style>
  <w:style w:type="paragraph" w:styleId="BalloonText">
    <w:name w:val="Balloon Text"/>
    <w:basedOn w:val="Normal"/>
    <w:link w:val="BalloonTextChar"/>
    <w:uiPriority w:val="99"/>
    <w:semiHidden/>
    <w:unhideWhenUsed/>
    <w:rsid w:val="0055596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5596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B1487F"/>
    <w:pPr>
      <w:tabs>
        <w:tab w:val="center" w:pos="4513"/>
        <w:tab w:val="right" w:pos="9026"/>
      </w:tabs>
      <w:snapToGrid w:val="0"/>
    </w:pPr>
  </w:style>
  <w:style w:type="character" w:customStyle="1" w:styleId="HeaderChar">
    <w:name w:val="Header Char"/>
    <w:basedOn w:val="DefaultParagraphFont"/>
    <w:link w:val="Header"/>
    <w:uiPriority w:val="99"/>
    <w:rsid w:val="00B1487F"/>
    <w:rPr>
      <w:szCs w:val="20"/>
    </w:rPr>
  </w:style>
  <w:style w:type="paragraph" w:styleId="Footer">
    <w:name w:val="footer"/>
    <w:basedOn w:val="Normal"/>
    <w:link w:val="FooterChar"/>
    <w:uiPriority w:val="99"/>
    <w:unhideWhenUsed/>
    <w:rsid w:val="00B1487F"/>
    <w:pPr>
      <w:tabs>
        <w:tab w:val="center" w:pos="4513"/>
        <w:tab w:val="right" w:pos="9026"/>
      </w:tabs>
      <w:snapToGrid w:val="0"/>
    </w:pPr>
  </w:style>
  <w:style w:type="character" w:customStyle="1" w:styleId="FooterChar">
    <w:name w:val="Footer Char"/>
    <w:basedOn w:val="DefaultParagraphFont"/>
    <w:link w:val="Footer"/>
    <w:uiPriority w:val="99"/>
    <w:rsid w:val="00B1487F"/>
    <w:rPr>
      <w:szCs w:val="20"/>
    </w:rPr>
  </w:style>
  <w:style w:type="character" w:styleId="LineNumber">
    <w:name w:val="line number"/>
    <w:basedOn w:val="DefaultParagraphFont"/>
    <w:uiPriority w:val="99"/>
    <w:semiHidden/>
    <w:unhideWhenUsed/>
    <w:rsid w:val="005E726D"/>
  </w:style>
  <w:style w:type="character" w:styleId="Hyperlink">
    <w:name w:val="Hyperlink"/>
    <w:basedOn w:val="DefaultParagraphFont"/>
    <w:uiPriority w:val="99"/>
    <w:unhideWhenUsed/>
    <w:rsid w:val="00EC422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16A2A"/>
    <w:pPr>
      <w:widowControl w:val="0"/>
      <w:wordWrap w:val="0"/>
      <w:autoSpaceDE w:val="0"/>
      <w:autoSpaceDN w:val="0"/>
    </w:pPr>
    <w:rPr>
      <w:b/>
      <w:bCs/>
    </w:rPr>
  </w:style>
  <w:style w:type="character" w:customStyle="1" w:styleId="CommentSubjectChar">
    <w:name w:val="Comment Subject Char"/>
    <w:basedOn w:val="CommentTextChar"/>
    <w:link w:val="CommentSubject"/>
    <w:uiPriority w:val="99"/>
    <w:semiHidden/>
    <w:rsid w:val="00E16A2A"/>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2615</Words>
  <Characters>14912</Characters>
  <Application>Microsoft Office Word</Application>
  <DocSecurity>0</DocSecurity>
  <Lines>124</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GI5</dc:creator>
  <cp:lastModifiedBy>LS Ma</cp:lastModifiedBy>
  <cp:revision>2</cp:revision>
  <dcterms:created xsi:type="dcterms:W3CDTF">2016-03-01T02:47:00Z</dcterms:created>
  <dcterms:modified xsi:type="dcterms:W3CDTF">2016-03-01T02:47:00Z</dcterms:modified>
</cp:coreProperties>
</file>