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17A" w:rsidRPr="0094537A" w:rsidRDefault="00E2617A" w:rsidP="00EB5D10">
      <w:pPr>
        <w:autoSpaceDE w:val="0"/>
        <w:autoSpaceDN w:val="0"/>
        <w:adjustRightInd w:val="0"/>
        <w:snapToGrid w:val="0"/>
        <w:spacing w:line="360" w:lineRule="auto"/>
        <w:rPr>
          <w:rFonts w:ascii="Book Antiqua" w:hAnsi="Book Antiqua" w:cs="Book Antiqua"/>
          <w:b/>
          <w:iCs/>
          <w:color w:val="000000" w:themeColor="text1"/>
          <w:kern w:val="0"/>
          <w:sz w:val="24"/>
        </w:rPr>
      </w:pPr>
      <w:r w:rsidRPr="0094537A">
        <w:rPr>
          <w:rFonts w:ascii="Book Antiqua" w:hAnsi="Book Antiqua" w:cs="Book Antiqua"/>
          <w:b/>
          <w:color w:val="000000" w:themeColor="text1"/>
          <w:kern w:val="0"/>
          <w:sz w:val="24"/>
        </w:rPr>
        <w:t xml:space="preserve">Name of Journal: </w:t>
      </w:r>
      <w:r w:rsidRPr="0094537A">
        <w:rPr>
          <w:rFonts w:ascii="Book Antiqua" w:hAnsi="Book Antiqua" w:cs="Book Antiqua"/>
          <w:b/>
          <w:iCs/>
          <w:color w:val="000000" w:themeColor="text1"/>
          <w:kern w:val="0"/>
          <w:sz w:val="24"/>
        </w:rPr>
        <w:t>World Journal of Gastroenterology</w:t>
      </w:r>
    </w:p>
    <w:p w:rsidR="00E2617A" w:rsidRPr="0094537A" w:rsidRDefault="00E2617A" w:rsidP="00EB5D10">
      <w:pPr>
        <w:autoSpaceDE w:val="0"/>
        <w:autoSpaceDN w:val="0"/>
        <w:adjustRightInd w:val="0"/>
        <w:snapToGrid w:val="0"/>
        <w:spacing w:line="360" w:lineRule="auto"/>
        <w:rPr>
          <w:rFonts w:ascii="Book Antiqua" w:hAnsi="Book Antiqua" w:cs="Book Antiqua"/>
          <w:b/>
          <w:i/>
          <w:iCs/>
          <w:color w:val="000000" w:themeColor="text1"/>
          <w:kern w:val="0"/>
          <w:sz w:val="24"/>
        </w:rPr>
      </w:pPr>
      <w:r w:rsidRPr="0094537A">
        <w:rPr>
          <w:rFonts w:ascii="Book Antiqua" w:hAnsi="Book Antiqua" w:cs="Book Antiqua"/>
          <w:b/>
          <w:color w:val="000000" w:themeColor="text1"/>
          <w:kern w:val="0"/>
          <w:sz w:val="24"/>
        </w:rPr>
        <w:t>ESPS Manuscript NO: 23839</w:t>
      </w:r>
    </w:p>
    <w:p w:rsidR="00E2617A" w:rsidRPr="0094537A" w:rsidRDefault="00E2617A" w:rsidP="00EB5D10">
      <w:pPr>
        <w:adjustRightInd w:val="0"/>
        <w:snapToGrid w:val="0"/>
        <w:spacing w:line="360" w:lineRule="auto"/>
        <w:rPr>
          <w:rFonts w:ascii="Book Antiqua" w:hAnsi="Book Antiqua" w:cs="Book Antiqua"/>
          <w:b/>
          <w:color w:val="000000" w:themeColor="text1"/>
          <w:kern w:val="0"/>
          <w:sz w:val="24"/>
        </w:rPr>
      </w:pPr>
      <w:r w:rsidRPr="0094537A">
        <w:rPr>
          <w:rFonts w:ascii="Book Antiqua" w:hAnsi="Book Antiqua" w:cs="Book Antiqua"/>
          <w:b/>
          <w:color w:val="000000" w:themeColor="text1"/>
          <w:kern w:val="0"/>
          <w:sz w:val="24"/>
        </w:rPr>
        <w:t xml:space="preserve">Manuscript Type: ORIGINAL ARTICLE </w:t>
      </w:r>
    </w:p>
    <w:p w:rsidR="00E2617A" w:rsidRPr="0094537A" w:rsidRDefault="00E2617A" w:rsidP="00EB5D10">
      <w:pPr>
        <w:adjustRightInd w:val="0"/>
        <w:snapToGrid w:val="0"/>
        <w:spacing w:line="360" w:lineRule="auto"/>
        <w:rPr>
          <w:rFonts w:ascii="Book Antiqua" w:hAnsi="Book Antiqua" w:cs="Book Antiqua"/>
          <w:b/>
          <w:i/>
          <w:color w:val="000000" w:themeColor="text1"/>
          <w:kern w:val="0"/>
          <w:sz w:val="24"/>
        </w:rPr>
      </w:pPr>
      <w:r w:rsidRPr="0094537A">
        <w:rPr>
          <w:rFonts w:ascii="Book Antiqua" w:hAnsi="Book Antiqua" w:cs="Book Antiqua"/>
          <w:b/>
          <w:i/>
          <w:color w:val="000000" w:themeColor="text1"/>
          <w:kern w:val="0"/>
          <w:sz w:val="24"/>
        </w:rPr>
        <w:t>Case Control Study</w:t>
      </w:r>
    </w:p>
    <w:p w:rsidR="00E2617A" w:rsidRPr="0094537A" w:rsidRDefault="00E2617A" w:rsidP="00EB5D10">
      <w:pPr>
        <w:adjustRightInd w:val="0"/>
        <w:snapToGrid w:val="0"/>
        <w:spacing w:line="360" w:lineRule="auto"/>
        <w:rPr>
          <w:rFonts w:ascii="Book Antiqua" w:hAnsi="Book Antiqua"/>
          <w:b/>
          <w:color w:val="000000" w:themeColor="text1"/>
          <w:sz w:val="24"/>
        </w:rPr>
      </w:pPr>
    </w:p>
    <w:p w:rsidR="00E2617A" w:rsidRPr="0094537A" w:rsidRDefault="00E2617A" w:rsidP="00EB5D10">
      <w:pPr>
        <w:adjustRightInd w:val="0"/>
        <w:snapToGrid w:val="0"/>
        <w:spacing w:line="360" w:lineRule="auto"/>
        <w:rPr>
          <w:rFonts w:ascii="Book Antiqua" w:hAnsi="Book Antiqua"/>
          <w:b/>
          <w:color w:val="000000" w:themeColor="text1"/>
          <w:sz w:val="24"/>
        </w:rPr>
      </w:pPr>
      <w:r w:rsidRPr="0094537A">
        <w:rPr>
          <w:rFonts w:ascii="Book Antiqua" w:hAnsi="Book Antiqua"/>
          <w:b/>
          <w:color w:val="000000" w:themeColor="text1"/>
          <w:sz w:val="24"/>
        </w:rPr>
        <w:t xml:space="preserve">KatA and AhpC </w:t>
      </w:r>
      <w:r w:rsidR="00EA6229" w:rsidRPr="00EA6229">
        <w:rPr>
          <w:rFonts w:ascii="Book Antiqua" w:hAnsi="Book Antiqua"/>
          <w:b/>
          <w:i/>
          <w:caps/>
          <w:color w:val="000000" w:themeColor="text1"/>
          <w:sz w:val="24"/>
        </w:rPr>
        <w:t>h</w:t>
      </w:r>
      <w:r w:rsidR="00EA6229" w:rsidRPr="0094537A">
        <w:rPr>
          <w:rFonts w:ascii="Book Antiqua" w:hAnsi="Book Antiqua"/>
          <w:b/>
          <w:i/>
          <w:color w:val="000000" w:themeColor="text1"/>
          <w:sz w:val="24"/>
        </w:rPr>
        <w:t>elicobac</w:t>
      </w:r>
      <w:r w:rsidRPr="0094537A">
        <w:rPr>
          <w:rFonts w:ascii="Book Antiqua" w:hAnsi="Book Antiqua"/>
          <w:b/>
          <w:i/>
          <w:color w:val="000000" w:themeColor="text1"/>
          <w:sz w:val="24"/>
        </w:rPr>
        <w:t>ter pylori</w:t>
      </w:r>
      <w:r w:rsidRPr="0094537A">
        <w:rPr>
          <w:rFonts w:ascii="Book Antiqua" w:hAnsi="Book Antiqua"/>
          <w:b/>
          <w:color w:val="000000" w:themeColor="text1"/>
          <w:sz w:val="24"/>
        </w:rPr>
        <w:t xml:space="preserve"> antibodies as novel biomarkers for gastric cancer</w:t>
      </w:r>
    </w:p>
    <w:p w:rsidR="00E2617A" w:rsidRPr="0094537A" w:rsidRDefault="00E2617A" w:rsidP="00EB5D10">
      <w:pPr>
        <w:adjustRightInd w:val="0"/>
        <w:snapToGrid w:val="0"/>
        <w:spacing w:line="360" w:lineRule="auto"/>
        <w:rPr>
          <w:rFonts w:ascii="Book Antiqua" w:hAnsi="Book Antiqua"/>
          <w:b/>
          <w:color w:val="000000" w:themeColor="text1"/>
          <w:sz w:val="24"/>
        </w:rPr>
      </w:pPr>
    </w:p>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 xml:space="preserve">Zhang B </w:t>
      </w:r>
      <w:r w:rsidRPr="0094537A">
        <w:rPr>
          <w:rFonts w:ascii="Book Antiqua" w:hAnsi="Book Antiqua"/>
          <w:i/>
          <w:color w:val="000000" w:themeColor="text1"/>
          <w:sz w:val="24"/>
        </w:rPr>
        <w:t>et al</w:t>
      </w:r>
      <w:r w:rsidRPr="0094537A">
        <w:rPr>
          <w:rFonts w:ascii="Book Antiqua" w:hAnsi="Book Antiqua"/>
          <w:color w:val="000000" w:themeColor="text1"/>
          <w:sz w:val="24"/>
        </w:rPr>
        <w:t>.</w:t>
      </w:r>
      <w:r w:rsidRPr="0094537A">
        <w:rPr>
          <w:rFonts w:ascii="Book Antiqua" w:hAnsi="Book Antiqua"/>
          <w:b/>
          <w:color w:val="000000" w:themeColor="text1"/>
          <w:sz w:val="24"/>
        </w:rPr>
        <w:t xml:space="preserve"> </w:t>
      </w:r>
      <w:r w:rsidRPr="0094537A">
        <w:rPr>
          <w:rFonts w:ascii="Book Antiqua" w:hAnsi="Book Antiqua"/>
          <w:color w:val="000000" w:themeColor="text1"/>
          <w:sz w:val="24"/>
        </w:rPr>
        <w:t>KatA/AhpC and gastric cancer</w:t>
      </w:r>
    </w:p>
    <w:p w:rsidR="00E2617A" w:rsidRPr="0094537A" w:rsidRDefault="00E2617A" w:rsidP="00EB5D10">
      <w:pPr>
        <w:adjustRightInd w:val="0"/>
        <w:snapToGrid w:val="0"/>
        <w:spacing w:line="360" w:lineRule="auto"/>
        <w:rPr>
          <w:rFonts w:ascii="Book Antiqua" w:hAnsi="Book Antiqua"/>
          <w:b/>
          <w:color w:val="000000" w:themeColor="text1"/>
          <w:sz w:val="24"/>
        </w:rPr>
      </w:pPr>
    </w:p>
    <w:p w:rsidR="00E2617A" w:rsidRPr="00AC63F4" w:rsidRDefault="00BA3363" w:rsidP="00EB5D10">
      <w:pPr>
        <w:adjustRightInd w:val="0"/>
        <w:snapToGrid w:val="0"/>
        <w:spacing w:line="360" w:lineRule="auto"/>
        <w:rPr>
          <w:rFonts w:ascii="Book Antiqua" w:hAnsi="Book Antiqua"/>
          <w:color w:val="000000" w:themeColor="text1"/>
          <w:sz w:val="24"/>
        </w:rPr>
      </w:pPr>
      <w:r w:rsidRPr="00AC63F4">
        <w:rPr>
          <w:rFonts w:ascii="Book Antiqua" w:hAnsi="Book Antiqua"/>
          <w:color w:val="000000" w:themeColor="text1"/>
          <w:sz w:val="24"/>
        </w:rPr>
        <w:t>Bing Zhang, Hai-Lin Li, Qing Fan, Fang Guo, Xi-Yun Ren, Hai-Bo Zhou, Ji-Wei Zhu</w:t>
      </w:r>
      <w:r w:rsidR="00AC63F4">
        <w:rPr>
          <w:rFonts w:ascii="Book Antiqua" w:hAnsi="Book Antiqua"/>
          <w:color w:val="000000" w:themeColor="text1"/>
          <w:sz w:val="24"/>
        </w:rPr>
        <w:t>, Ya-Shuang Zhao, Wen-Jing Tian</w:t>
      </w:r>
    </w:p>
    <w:p w:rsidR="00E2617A" w:rsidRPr="0094537A" w:rsidRDefault="00E2617A" w:rsidP="00EB5D10">
      <w:pPr>
        <w:adjustRightInd w:val="0"/>
        <w:snapToGrid w:val="0"/>
        <w:spacing w:line="360" w:lineRule="auto"/>
        <w:rPr>
          <w:rFonts w:ascii="Book Antiqua" w:hAnsi="Book Antiqua"/>
          <w:color w:val="000000" w:themeColor="text1"/>
          <w:sz w:val="24"/>
          <w:vertAlign w:val="superscript"/>
        </w:rPr>
      </w:pPr>
    </w:p>
    <w:p w:rsidR="00E2617A" w:rsidRPr="0094537A" w:rsidRDefault="00E2617A" w:rsidP="00EB5D10">
      <w:pPr>
        <w:adjustRightInd w:val="0"/>
        <w:snapToGrid w:val="0"/>
        <w:spacing w:line="360" w:lineRule="auto"/>
        <w:rPr>
          <w:rFonts w:ascii="Book Antiqua" w:hAnsi="Book Antiqua"/>
          <w:bCs/>
          <w:color w:val="000000" w:themeColor="text1"/>
          <w:sz w:val="24"/>
        </w:rPr>
      </w:pPr>
      <w:bookmarkStart w:id="0" w:name="OLE_LINK159"/>
      <w:bookmarkStart w:id="1" w:name="OLE_LINK160"/>
      <w:r w:rsidRPr="0094537A">
        <w:rPr>
          <w:rFonts w:ascii="Book Antiqua" w:hAnsi="Book Antiqua"/>
          <w:b/>
          <w:color w:val="000000" w:themeColor="text1"/>
          <w:sz w:val="24"/>
        </w:rPr>
        <w:t>Bing Zhang, Hai-Lin Li, Fang Guo, Xi-Yun Ren, Hai-Bo Zhou</w:t>
      </w:r>
      <w:r w:rsidRPr="0094537A">
        <w:rPr>
          <w:rFonts w:ascii="Book Antiqua" w:hAnsi="Book Antiqua"/>
          <w:color w:val="000000" w:themeColor="text1"/>
          <w:sz w:val="24"/>
        </w:rPr>
        <w:t xml:space="preserve">, </w:t>
      </w:r>
      <w:r w:rsidRPr="0094537A">
        <w:rPr>
          <w:rFonts w:ascii="Book Antiqua" w:hAnsi="Book Antiqua"/>
          <w:b/>
          <w:color w:val="000000" w:themeColor="text1"/>
          <w:sz w:val="24"/>
        </w:rPr>
        <w:t>Ya-Shuang Zhao, Wen-Jing Tian,</w:t>
      </w:r>
      <w:r w:rsidRPr="0094537A">
        <w:rPr>
          <w:rFonts w:ascii="Book Antiqua" w:hAnsi="Book Antiqua"/>
          <w:color w:val="000000" w:themeColor="text1"/>
          <w:sz w:val="24"/>
        </w:rPr>
        <w:t xml:space="preserve"> Department of Epidemiology, College of Public Health, Harbin Medical University, Harbin 150081, Heilongjiang</w:t>
      </w:r>
      <w:r w:rsidRPr="0094537A">
        <w:rPr>
          <w:rFonts w:ascii="Book Antiqua" w:hAnsi="Book Antiqua"/>
          <w:bCs/>
          <w:color w:val="000000" w:themeColor="text1"/>
          <w:sz w:val="24"/>
        </w:rPr>
        <w:t xml:space="preserve"> Province, China</w:t>
      </w:r>
      <w:bookmarkEnd w:id="0"/>
      <w:bookmarkEnd w:id="1"/>
    </w:p>
    <w:p w:rsidR="00E2617A" w:rsidRPr="0094537A" w:rsidRDefault="00E2617A" w:rsidP="00EB5D10">
      <w:pPr>
        <w:adjustRightInd w:val="0"/>
        <w:snapToGrid w:val="0"/>
        <w:spacing w:line="360" w:lineRule="auto"/>
        <w:rPr>
          <w:rFonts w:ascii="Book Antiqua" w:hAnsi="Book Antiqua"/>
          <w:bCs/>
          <w:color w:val="000000" w:themeColor="text1"/>
          <w:sz w:val="24"/>
        </w:rPr>
      </w:pPr>
    </w:p>
    <w:p w:rsidR="00E2617A" w:rsidRPr="0094537A" w:rsidRDefault="00E2617A" w:rsidP="00EB5D10">
      <w:pPr>
        <w:adjustRightInd w:val="0"/>
        <w:snapToGrid w:val="0"/>
        <w:spacing w:line="360" w:lineRule="auto"/>
        <w:rPr>
          <w:rFonts w:ascii="Book Antiqua" w:hAnsi="Book Antiqua"/>
          <w:b/>
          <w:color w:val="000000" w:themeColor="text1"/>
          <w:sz w:val="24"/>
        </w:rPr>
      </w:pPr>
      <w:r w:rsidRPr="0094537A">
        <w:rPr>
          <w:rFonts w:ascii="Book Antiqua" w:hAnsi="Book Antiqua"/>
          <w:b/>
          <w:color w:val="000000" w:themeColor="text1"/>
          <w:sz w:val="24"/>
        </w:rPr>
        <w:t>Qing Fan</w:t>
      </w:r>
      <w:r w:rsidRPr="0094537A">
        <w:rPr>
          <w:rFonts w:ascii="Book Antiqua" w:hAnsi="Book Antiqua"/>
          <w:color w:val="000000" w:themeColor="text1"/>
          <w:sz w:val="24"/>
        </w:rPr>
        <w:t>,</w:t>
      </w:r>
      <w:r w:rsidRPr="0094537A">
        <w:rPr>
          <w:rFonts w:ascii="Book Antiqua" w:hAnsi="Book Antiqua"/>
          <w:color w:val="000000" w:themeColor="text1"/>
          <w:sz w:val="24"/>
          <w:vertAlign w:val="superscript"/>
        </w:rPr>
        <w:t xml:space="preserve"> </w:t>
      </w:r>
      <w:r w:rsidRPr="0094537A">
        <w:rPr>
          <w:rFonts w:ascii="Book Antiqua" w:hAnsi="Book Antiqua"/>
          <w:bCs/>
          <w:color w:val="000000" w:themeColor="text1"/>
          <w:sz w:val="24"/>
        </w:rPr>
        <w:t>Xiangfang Center for Disease Control and Prevention, Harbin 150081, Heilongjiang Province, China</w:t>
      </w:r>
      <w:r w:rsidRPr="0094537A">
        <w:rPr>
          <w:rFonts w:ascii="Book Antiqua" w:hAnsi="Book Antiqua"/>
          <w:b/>
          <w:color w:val="000000" w:themeColor="text1"/>
          <w:sz w:val="24"/>
        </w:rPr>
        <w:t xml:space="preserve"> </w:t>
      </w:r>
    </w:p>
    <w:p w:rsidR="00E2617A" w:rsidRPr="0094537A" w:rsidRDefault="00E2617A" w:rsidP="00EB5D10">
      <w:pPr>
        <w:adjustRightInd w:val="0"/>
        <w:snapToGrid w:val="0"/>
        <w:spacing w:line="360" w:lineRule="auto"/>
        <w:rPr>
          <w:rFonts w:ascii="Book Antiqua" w:hAnsi="Book Antiqua"/>
          <w:b/>
          <w:color w:val="000000" w:themeColor="text1"/>
          <w:sz w:val="24"/>
        </w:rPr>
      </w:pPr>
    </w:p>
    <w:p w:rsidR="00E2617A" w:rsidRPr="0094537A" w:rsidRDefault="00E2617A" w:rsidP="00EB5D10">
      <w:pPr>
        <w:adjustRightInd w:val="0"/>
        <w:snapToGrid w:val="0"/>
        <w:spacing w:line="360" w:lineRule="auto"/>
        <w:rPr>
          <w:rFonts w:ascii="Book Antiqua" w:hAnsi="Book Antiqua"/>
          <w:bCs/>
          <w:color w:val="000000" w:themeColor="text1"/>
          <w:sz w:val="24"/>
        </w:rPr>
      </w:pPr>
      <w:r w:rsidRPr="0094537A">
        <w:rPr>
          <w:rFonts w:ascii="Book Antiqua" w:hAnsi="Book Antiqua"/>
          <w:b/>
          <w:color w:val="000000" w:themeColor="text1"/>
          <w:sz w:val="24"/>
        </w:rPr>
        <w:t>Ji</w:t>
      </w:r>
      <w:r w:rsidR="00972A52">
        <w:rPr>
          <w:rFonts w:ascii="Book Antiqua" w:hAnsi="Book Antiqua" w:hint="eastAsia"/>
          <w:b/>
          <w:color w:val="000000" w:themeColor="text1"/>
          <w:sz w:val="24"/>
        </w:rPr>
        <w:t>-</w:t>
      </w:r>
      <w:r w:rsidRPr="00972A52">
        <w:rPr>
          <w:rFonts w:ascii="Book Antiqua" w:hAnsi="Book Antiqua"/>
          <w:b/>
          <w:caps/>
          <w:color w:val="000000" w:themeColor="text1"/>
          <w:sz w:val="24"/>
        </w:rPr>
        <w:t>w</w:t>
      </w:r>
      <w:r w:rsidRPr="0094537A">
        <w:rPr>
          <w:rFonts w:ascii="Book Antiqua" w:hAnsi="Book Antiqua"/>
          <w:b/>
          <w:color w:val="000000" w:themeColor="text1"/>
          <w:sz w:val="24"/>
        </w:rPr>
        <w:t>ei Zhu</w:t>
      </w:r>
      <w:r w:rsidRPr="0094537A">
        <w:rPr>
          <w:rFonts w:ascii="Book Antiqua" w:hAnsi="Book Antiqua"/>
          <w:color w:val="000000" w:themeColor="text1"/>
          <w:sz w:val="24"/>
        </w:rPr>
        <w:t>,</w:t>
      </w:r>
      <w:r w:rsidRPr="0094537A">
        <w:rPr>
          <w:rFonts w:ascii="Book Antiqua" w:hAnsi="Book Antiqua"/>
          <w:color w:val="000000" w:themeColor="text1"/>
          <w:sz w:val="24"/>
          <w:vertAlign w:val="superscript"/>
        </w:rPr>
        <w:t xml:space="preserve"> </w:t>
      </w:r>
      <w:r w:rsidRPr="0094537A">
        <w:rPr>
          <w:rFonts w:ascii="Book Antiqua" w:hAnsi="Book Antiqua"/>
          <w:color w:val="000000" w:themeColor="text1"/>
          <w:sz w:val="24"/>
        </w:rPr>
        <w:t>Department of Forensic Medicine, Harbin Medical University, Harbin 150081, Heilongjiang</w:t>
      </w:r>
      <w:r w:rsidRPr="0094537A">
        <w:rPr>
          <w:rFonts w:ascii="Book Antiqua" w:hAnsi="Book Antiqua"/>
          <w:bCs/>
          <w:color w:val="000000" w:themeColor="text1"/>
          <w:sz w:val="24"/>
        </w:rPr>
        <w:t xml:space="preserve"> Province, China</w:t>
      </w:r>
    </w:p>
    <w:p w:rsidR="00E2617A" w:rsidRPr="0094537A" w:rsidRDefault="00E2617A" w:rsidP="00EB5D10">
      <w:pPr>
        <w:adjustRightInd w:val="0"/>
        <w:snapToGrid w:val="0"/>
        <w:spacing w:line="360" w:lineRule="auto"/>
        <w:rPr>
          <w:rFonts w:ascii="Book Antiqua" w:hAnsi="Book Antiqua"/>
          <w:b/>
          <w:color w:val="000000" w:themeColor="text1"/>
          <w:sz w:val="24"/>
        </w:rPr>
      </w:pPr>
    </w:p>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b/>
          <w:color w:val="000000" w:themeColor="text1"/>
          <w:sz w:val="24"/>
        </w:rPr>
        <w:t>Author contributions:</w:t>
      </w:r>
      <w:r w:rsidRPr="0094537A">
        <w:rPr>
          <w:rFonts w:ascii="Book Antiqua" w:hAnsi="Book Antiqua"/>
          <w:color w:val="000000" w:themeColor="text1"/>
          <w:sz w:val="24"/>
        </w:rPr>
        <w:t xml:space="preserve"> </w:t>
      </w:r>
      <w:bookmarkStart w:id="2" w:name="OLE_LINK168"/>
      <w:bookmarkStart w:id="3" w:name="OLE_LINK169"/>
      <w:r w:rsidRPr="0094537A">
        <w:rPr>
          <w:rFonts w:ascii="Book Antiqua" w:hAnsi="Book Antiqua"/>
          <w:color w:val="000000" w:themeColor="text1"/>
          <w:sz w:val="24"/>
        </w:rPr>
        <w:t>Tian W</w:t>
      </w:r>
      <w:bookmarkEnd w:id="2"/>
      <w:bookmarkEnd w:id="3"/>
      <w:r w:rsidR="00BA3363" w:rsidRPr="0094537A">
        <w:rPr>
          <w:rFonts w:ascii="Book Antiqua" w:hAnsi="Book Antiqua" w:hint="eastAsia"/>
          <w:color w:val="000000" w:themeColor="text1"/>
          <w:sz w:val="24"/>
        </w:rPr>
        <w:t xml:space="preserve"> and</w:t>
      </w:r>
      <w:r w:rsidRPr="0094537A">
        <w:rPr>
          <w:rFonts w:ascii="Book Antiqua" w:hAnsi="Book Antiqua"/>
          <w:color w:val="000000" w:themeColor="text1"/>
          <w:sz w:val="24"/>
        </w:rPr>
        <w:t xml:space="preserve"> Zhao YS designed research; Fan Q</w:t>
      </w:r>
      <w:r w:rsidR="00BA3363" w:rsidRPr="0094537A">
        <w:rPr>
          <w:rFonts w:ascii="Book Antiqua" w:hAnsi="Book Antiqua" w:hint="eastAsia"/>
          <w:color w:val="000000" w:themeColor="text1"/>
          <w:sz w:val="24"/>
        </w:rPr>
        <w:t xml:space="preserve"> and</w:t>
      </w:r>
      <w:r w:rsidRPr="0094537A">
        <w:rPr>
          <w:rFonts w:ascii="Book Antiqua" w:hAnsi="Book Antiqua"/>
          <w:color w:val="000000" w:themeColor="text1"/>
          <w:sz w:val="24"/>
        </w:rPr>
        <w:t xml:space="preserve"> Ren XY collected and collated the data; </w:t>
      </w:r>
      <w:bookmarkStart w:id="4" w:name="OLE_LINK30"/>
      <w:bookmarkStart w:id="5" w:name="OLE_LINK31"/>
      <w:r w:rsidRPr="0094537A">
        <w:rPr>
          <w:rFonts w:ascii="Book Antiqua" w:hAnsi="Book Antiqua"/>
          <w:color w:val="000000" w:themeColor="text1"/>
          <w:sz w:val="24"/>
        </w:rPr>
        <w:t>Zhang B</w:t>
      </w:r>
      <w:bookmarkEnd w:id="4"/>
      <w:bookmarkEnd w:id="5"/>
      <w:r w:rsidRPr="0094537A">
        <w:rPr>
          <w:rFonts w:ascii="Book Antiqua" w:hAnsi="Book Antiqua"/>
          <w:color w:val="000000" w:themeColor="text1"/>
          <w:sz w:val="24"/>
        </w:rPr>
        <w:t>, Li HL, Guo F, Zhou HB</w:t>
      </w:r>
      <w:r w:rsidR="00BA3363" w:rsidRPr="0094537A">
        <w:rPr>
          <w:rFonts w:ascii="Book Antiqua" w:hAnsi="Book Antiqua" w:hint="eastAsia"/>
          <w:color w:val="000000" w:themeColor="text1"/>
          <w:sz w:val="24"/>
        </w:rPr>
        <w:t xml:space="preserve"> and</w:t>
      </w:r>
      <w:r w:rsidRPr="0094537A">
        <w:rPr>
          <w:rFonts w:ascii="Book Antiqua" w:hAnsi="Book Antiqua"/>
          <w:color w:val="000000" w:themeColor="text1"/>
          <w:sz w:val="24"/>
        </w:rPr>
        <w:t xml:space="preserve"> Zhu J performed the assays; Zhang B</w:t>
      </w:r>
      <w:r w:rsidR="00BA3363" w:rsidRPr="0094537A">
        <w:rPr>
          <w:rFonts w:ascii="Book Antiqua" w:hAnsi="Book Antiqua" w:hint="eastAsia"/>
          <w:color w:val="000000" w:themeColor="text1"/>
          <w:sz w:val="24"/>
        </w:rPr>
        <w:t xml:space="preserve"> and</w:t>
      </w:r>
      <w:r w:rsidRPr="0094537A">
        <w:rPr>
          <w:rFonts w:ascii="Book Antiqua" w:hAnsi="Book Antiqua"/>
          <w:color w:val="000000" w:themeColor="text1"/>
          <w:sz w:val="24"/>
        </w:rPr>
        <w:t xml:space="preserve"> Tian W analyzed the data; </w:t>
      </w:r>
      <w:r w:rsidR="00BA3363" w:rsidRPr="0094537A">
        <w:rPr>
          <w:rFonts w:ascii="Book Antiqua" w:hAnsi="Book Antiqua" w:hint="eastAsia"/>
          <w:color w:val="000000" w:themeColor="text1"/>
          <w:sz w:val="24"/>
        </w:rPr>
        <w:t xml:space="preserve">and </w:t>
      </w:r>
      <w:r w:rsidRPr="0094537A">
        <w:rPr>
          <w:rFonts w:ascii="Book Antiqua" w:hAnsi="Book Antiqua"/>
          <w:color w:val="000000" w:themeColor="text1"/>
          <w:sz w:val="24"/>
        </w:rPr>
        <w:t>Zhang B wrote the paper.</w:t>
      </w:r>
    </w:p>
    <w:p w:rsidR="00E2617A" w:rsidRPr="0094537A" w:rsidRDefault="00E2617A"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adjustRightInd w:val="0"/>
        <w:snapToGrid w:val="0"/>
        <w:spacing w:line="360" w:lineRule="auto"/>
        <w:rPr>
          <w:rFonts w:ascii="Book Antiqua" w:hAnsi="Book Antiqua" w:cs="SimSun"/>
          <w:color w:val="000000" w:themeColor="text1"/>
          <w:kern w:val="0"/>
          <w:sz w:val="24"/>
        </w:rPr>
      </w:pPr>
      <w:r w:rsidRPr="0094537A">
        <w:rPr>
          <w:rFonts w:ascii="Book Antiqua" w:hAnsi="Book Antiqua"/>
          <w:b/>
          <w:color w:val="000000" w:themeColor="text1"/>
          <w:sz w:val="24"/>
        </w:rPr>
        <w:t>Supported by</w:t>
      </w:r>
      <w:r w:rsidRPr="0094537A">
        <w:rPr>
          <w:rFonts w:ascii="Book Antiqua" w:hAnsi="Book Antiqua" w:cs="Book Antiqua"/>
          <w:color w:val="000000" w:themeColor="text1"/>
          <w:kern w:val="0"/>
          <w:sz w:val="24"/>
        </w:rPr>
        <w:t xml:space="preserve"> </w:t>
      </w:r>
      <w:r w:rsidR="00991A2D">
        <w:rPr>
          <w:rFonts w:ascii="Book Antiqua" w:hAnsi="Book Antiqua" w:cs="Book Antiqua" w:hint="eastAsia"/>
          <w:color w:val="000000" w:themeColor="text1"/>
          <w:kern w:val="0"/>
          <w:sz w:val="24"/>
        </w:rPr>
        <w:t xml:space="preserve">the </w:t>
      </w:r>
      <w:r w:rsidRPr="0094537A">
        <w:rPr>
          <w:rFonts w:ascii="Book Antiqua" w:hAnsi="Book Antiqua"/>
          <w:color w:val="000000" w:themeColor="text1"/>
          <w:sz w:val="24"/>
        </w:rPr>
        <w:t>National Natural Science Foundation of China</w:t>
      </w:r>
      <w:r w:rsidR="00993672">
        <w:rPr>
          <w:rFonts w:ascii="Book Antiqua" w:hAnsi="Book Antiqua" w:hint="eastAsia"/>
          <w:color w:val="000000" w:themeColor="text1"/>
          <w:sz w:val="24"/>
        </w:rPr>
        <w:t>,</w:t>
      </w:r>
      <w:r w:rsidRPr="0094537A">
        <w:rPr>
          <w:rFonts w:ascii="Book Antiqua" w:hAnsi="Book Antiqua"/>
          <w:color w:val="000000" w:themeColor="text1"/>
          <w:sz w:val="24"/>
        </w:rPr>
        <w:t xml:space="preserve"> No. 81573219; and Education Foundation of Heilongjiang Province, China, No. </w:t>
      </w:r>
      <w:r w:rsidRPr="0094537A">
        <w:rPr>
          <w:rFonts w:ascii="Book Antiqua" w:hAnsi="Book Antiqua" w:cs="SimSun"/>
          <w:color w:val="000000" w:themeColor="text1"/>
          <w:kern w:val="0"/>
          <w:sz w:val="24"/>
        </w:rPr>
        <w:t>12541288.</w:t>
      </w:r>
    </w:p>
    <w:p w:rsidR="00E2617A" w:rsidRPr="0094537A" w:rsidRDefault="00E2617A" w:rsidP="00EB5D10">
      <w:pPr>
        <w:adjustRightInd w:val="0"/>
        <w:snapToGrid w:val="0"/>
        <w:spacing w:line="360" w:lineRule="auto"/>
        <w:rPr>
          <w:rFonts w:ascii="Book Antiqua" w:hAnsi="Book Antiqua" w:cs="SimSun"/>
          <w:color w:val="000000" w:themeColor="text1"/>
          <w:kern w:val="0"/>
          <w:sz w:val="24"/>
        </w:rPr>
      </w:pPr>
    </w:p>
    <w:p w:rsidR="00E2617A" w:rsidRPr="0094537A" w:rsidRDefault="00E2617A" w:rsidP="00EB5D10">
      <w:pPr>
        <w:adjustRightInd w:val="0"/>
        <w:snapToGrid w:val="0"/>
        <w:spacing w:line="360" w:lineRule="auto"/>
        <w:rPr>
          <w:rFonts w:ascii="Book Antiqua" w:hAnsi="Book Antiqua"/>
          <w:i/>
          <w:color w:val="000000" w:themeColor="text1"/>
          <w:kern w:val="0"/>
          <w:sz w:val="24"/>
        </w:rPr>
      </w:pPr>
      <w:r w:rsidRPr="0094537A">
        <w:rPr>
          <w:rFonts w:ascii="Book Antiqua" w:hAnsi="Book Antiqua" w:cs="Book Antiqua"/>
          <w:b/>
          <w:color w:val="000000" w:themeColor="text1"/>
          <w:kern w:val="0"/>
          <w:sz w:val="24"/>
        </w:rPr>
        <w:t xml:space="preserve">Institutional review board statement: </w:t>
      </w:r>
      <w:r w:rsidRPr="0094537A">
        <w:rPr>
          <w:rFonts w:ascii="Book Antiqua" w:hAnsi="Book Antiqua"/>
          <w:color w:val="000000" w:themeColor="text1"/>
          <w:sz w:val="24"/>
        </w:rPr>
        <w:t>The study was reviewed and approved by the Committee of Human Research of Harbin Medical University, Harbin, China</w:t>
      </w:r>
      <w:r w:rsidRPr="0094537A">
        <w:rPr>
          <w:rFonts w:ascii="Book Antiqua" w:hAnsi="Book Antiqua"/>
          <w:i/>
          <w:color w:val="000000" w:themeColor="text1"/>
          <w:kern w:val="0"/>
          <w:sz w:val="24"/>
        </w:rPr>
        <w:t>.</w:t>
      </w:r>
    </w:p>
    <w:p w:rsidR="00BA3363" w:rsidRPr="0094537A" w:rsidRDefault="00BA3363"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s="Book Antiqua"/>
          <w:b/>
          <w:color w:val="000000" w:themeColor="text1"/>
          <w:kern w:val="0"/>
          <w:sz w:val="24"/>
        </w:rPr>
        <w:t xml:space="preserve">Informed consent statement: </w:t>
      </w:r>
      <w:r w:rsidRPr="0094537A">
        <w:rPr>
          <w:rFonts w:ascii="Book Antiqua" w:hAnsi="Book Antiqua"/>
          <w:color w:val="000000" w:themeColor="text1"/>
          <w:sz w:val="24"/>
        </w:rPr>
        <w:t>All study participants provided informed written consent prior to study enrollment.</w:t>
      </w:r>
    </w:p>
    <w:p w:rsidR="00BA3363" w:rsidRPr="0094537A" w:rsidRDefault="00BA3363" w:rsidP="00EB5D10">
      <w:pPr>
        <w:adjustRightInd w:val="0"/>
        <w:snapToGrid w:val="0"/>
        <w:spacing w:line="360" w:lineRule="auto"/>
        <w:rPr>
          <w:rFonts w:ascii="Book Antiqua" w:hAnsi="Book Antiqua" w:cs="Book Antiqua"/>
          <w:b/>
          <w:color w:val="000000" w:themeColor="text1"/>
          <w:kern w:val="0"/>
          <w:sz w:val="24"/>
        </w:rPr>
      </w:pPr>
    </w:p>
    <w:p w:rsidR="00E2617A" w:rsidRPr="0094537A" w:rsidRDefault="00E2617A" w:rsidP="00EB5D10">
      <w:pPr>
        <w:pStyle w:val="EndNoteBibliography"/>
        <w:adjustRightInd w:val="0"/>
        <w:snapToGrid w:val="0"/>
        <w:spacing w:line="360" w:lineRule="auto"/>
        <w:rPr>
          <w:rFonts w:ascii="Book Antiqua" w:hAnsi="Book Antiqua"/>
          <w:noProof w:val="0"/>
          <w:color w:val="000000" w:themeColor="text1"/>
          <w:sz w:val="24"/>
        </w:rPr>
      </w:pPr>
      <w:r w:rsidRPr="0094537A">
        <w:rPr>
          <w:rFonts w:ascii="Book Antiqua" w:hAnsi="Book Antiqua"/>
          <w:b/>
          <w:noProof w:val="0"/>
          <w:color w:val="000000" w:themeColor="text1"/>
          <w:sz w:val="24"/>
        </w:rPr>
        <w:t>Conflict of interest</w:t>
      </w:r>
      <w:r w:rsidRPr="0094537A">
        <w:rPr>
          <w:rFonts w:ascii="Book Antiqua" w:hAnsi="Book Antiqua" w:cs="Book Antiqua"/>
          <w:b/>
          <w:bCs/>
          <w:color w:val="000000" w:themeColor="text1"/>
          <w:kern w:val="0"/>
          <w:sz w:val="24"/>
        </w:rPr>
        <w:t xml:space="preserve"> statement</w:t>
      </w:r>
      <w:r w:rsidRPr="0094537A">
        <w:rPr>
          <w:rFonts w:ascii="Book Antiqua" w:hAnsi="Book Antiqua"/>
          <w:noProof w:val="0"/>
          <w:color w:val="000000" w:themeColor="text1"/>
          <w:sz w:val="24"/>
        </w:rPr>
        <w:t>: The authors declare that there is no conflict of interest related to this study.</w:t>
      </w:r>
    </w:p>
    <w:p w:rsidR="00E2617A" w:rsidRPr="0094537A" w:rsidRDefault="00E2617A" w:rsidP="00EB5D10">
      <w:pPr>
        <w:pStyle w:val="EndNoteBibliography"/>
        <w:adjustRightInd w:val="0"/>
        <w:snapToGrid w:val="0"/>
        <w:spacing w:line="360" w:lineRule="auto"/>
        <w:rPr>
          <w:rFonts w:ascii="Book Antiqua" w:hAnsi="Book Antiqua"/>
          <w:noProof w:val="0"/>
          <w:color w:val="000000" w:themeColor="text1"/>
          <w:sz w:val="24"/>
        </w:rPr>
      </w:pPr>
    </w:p>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s="Book Antiqua"/>
          <w:b/>
          <w:color w:val="000000" w:themeColor="text1"/>
          <w:kern w:val="0"/>
          <w:sz w:val="24"/>
        </w:rPr>
        <w:t>Data sharing statement:</w:t>
      </w:r>
      <w:r w:rsidRPr="0094537A">
        <w:rPr>
          <w:rFonts w:ascii="Book Antiqua" w:hAnsi="Book Antiqua"/>
          <w:color w:val="000000" w:themeColor="text1"/>
          <w:sz w:val="24"/>
        </w:rPr>
        <w:t xml:space="preserve"> No additional data are available.</w:t>
      </w:r>
    </w:p>
    <w:p w:rsidR="00E2617A" w:rsidRPr="0094537A" w:rsidRDefault="00E2617A"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s="Book Antiqua"/>
          <w:b/>
          <w:color w:val="000000" w:themeColor="text1"/>
          <w:kern w:val="0"/>
          <w:sz w:val="24"/>
        </w:rPr>
        <w:t>Open-Access:</w:t>
      </w:r>
      <w:r w:rsidRPr="0094537A">
        <w:rPr>
          <w:rFonts w:ascii="Book Antiqua" w:hAnsi="Book Antiqua" w:cs="Book Antiqua"/>
          <w:color w:val="000000" w:themeColor="text1"/>
          <w:kern w:val="0"/>
          <w:sz w:val="24"/>
        </w:rPr>
        <w:t xml:space="preserve"> </w:t>
      </w:r>
      <w:r w:rsidRPr="0094537A">
        <w:rPr>
          <w:rFonts w:ascii="Book Antiqua" w:hAnsi="Book Antiqua"/>
          <w:color w:val="000000" w:themeColor="text1"/>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94537A">
        <w:rPr>
          <w:rFonts w:ascii="Book Antiqua" w:hAnsi="Book Antiqua" w:cs="Book Antiqua"/>
          <w:color w:val="000000" w:themeColor="text1"/>
          <w:kern w:val="0"/>
          <w:sz w:val="24"/>
        </w:rPr>
        <w:t>http://creativecommons.org/licenses/by-nc/4.0/</w:t>
      </w:r>
    </w:p>
    <w:p w:rsidR="00E2617A" w:rsidRPr="0094537A" w:rsidRDefault="00E2617A" w:rsidP="00EB5D10">
      <w:pPr>
        <w:adjustRightInd w:val="0"/>
        <w:snapToGrid w:val="0"/>
        <w:spacing w:line="360" w:lineRule="auto"/>
        <w:rPr>
          <w:rFonts w:ascii="Book Antiqua" w:hAnsi="Book Antiqua"/>
          <w:b/>
          <w:color w:val="000000" w:themeColor="text1"/>
          <w:sz w:val="24"/>
        </w:rPr>
      </w:pPr>
    </w:p>
    <w:p w:rsidR="00E2617A" w:rsidRPr="00972A52"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b/>
          <w:color w:val="000000" w:themeColor="text1"/>
          <w:sz w:val="24"/>
        </w:rPr>
        <w:t>Correspondence to: Wen-Jing Tian</w:t>
      </w:r>
      <w:r w:rsidRPr="0094537A">
        <w:rPr>
          <w:rFonts w:ascii="Book Antiqua" w:hAnsi="Book Antiqua"/>
          <w:color w:val="000000" w:themeColor="text1"/>
          <w:sz w:val="24"/>
        </w:rPr>
        <w:t xml:space="preserve">, </w:t>
      </w:r>
      <w:r w:rsidRPr="0094537A">
        <w:rPr>
          <w:rFonts w:ascii="Book Antiqua" w:hAnsi="Book Antiqua"/>
          <w:b/>
          <w:color w:val="000000" w:themeColor="text1"/>
          <w:sz w:val="24"/>
        </w:rPr>
        <w:t>Professor,</w:t>
      </w:r>
      <w:r w:rsidRPr="0094537A">
        <w:rPr>
          <w:rFonts w:ascii="Book Antiqua" w:hAnsi="Book Antiqua"/>
          <w:color w:val="000000" w:themeColor="text1"/>
          <w:sz w:val="24"/>
        </w:rPr>
        <w:t xml:space="preserve"> Department of Epidemiology, College of Public Health, Harbin Medical University, 197 Xuefu Road, Harbin 150081, Heilongjiang Province, China.</w:t>
      </w:r>
      <w:bookmarkStart w:id="6" w:name="OLE_LINK68"/>
      <w:bookmarkStart w:id="7" w:name="OLE_LINK69"/>
      <w:r w:rsidRPr="0094537A">
        <w:rPr>
          <w:rFonts w:ascii="Book Antiqua" w:hAnsi="Book Antiqua"/>
          <w:color w:val="000000" w:themeColor="text1"/>
          <w:sz w:val="24"/>
        </w:rPr>
        <w:t xml:space="preserve"> </w:t>
      </w:r>
      <w:r w:rsidRPr="00972A52">
        <w:rPr>
          <w:rFonts w:ascii="Book Antiqua" w:hAnsi="Book Antiqua"/>
          <w:color w:val="000000" w:themeColor="text1"/>
          <w:sz w:val="24"/>
        </w:rPr>
        <w:t>twj8267@sina.com</w:t>
      </w:r>
      <w:bookmarkEnd w:id="6"/>
      <w:bookmarkEnd w:id="7"/>
      <w:r w:rsidRPr="00972A52">
        <w:rPr>
          <w:rFonts w:ascii="Book Antiqua" w:hAnsi="Book Antiqua"/>
          <w:color w:val="000000" w:themeColor="text1"/>
          <w:sz w:val="24"/>
        </w:rPr>
        <w:t xml:space="preserve"> </w:t>
      </w:r>
    </w:p>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s="Book Antiqua"/>
          <w:b/>
          <w:color w:val="000000" w:themeColor="text1"/>
          <w:kern w:val="0"/>
          <w:sz w:val="24"/>
        </w:rPr>
        <w:t>Telephone</w:t>
      </w:r>
      <w:r w:rsidRPr="0094537A">
        <w:rPr>
          <w:rFonts w:ascii="Book Antiqua" w:hAnsi="Book Antiqua"/>
          <w:b/>
          <w:color w:val="000000" w:themeColor="text1"/>
          <w:sz w:val="24"/>
        </w:rPr>
        <w:t xml:space="preserve">: </w:t>
      </w:r>
      <w:r w:rsidRPr="0094537A">
        <w:rPr>
          <w:rFonts w:ascii="Book Antiqua" w:hAnsi="Book Antiqua"/>
          <w:color w:val="000000" w:themeColor="text1"/>
          <w:sz w:val="24"/>
        </w:rPr>
        <w:t>+86-451-87502685</w:t>
      </w:r>
    </w:p>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b/>
          <w:color w:val="000000" w:themeColor="text1"/>
          <w:sz w:val="24"/>
        </w:rPr>
        <w:t>Fax:</w:t>
      </w:r>
      <w:r w:rsidRPr="0094537A">
        <w:rPr>
          <w:rFonts w:ascii="Book Antiqua" w:hAnsi="Book Antiqua"/>
          <w:color w:val="000000" w:themeColor="text1"/>
          <w:sz w:val="24"/>
        </w:rPr>
        <w:t xml:space="preserve"> +86-451-87502885</w:t>
      </w:r>
    </w:p>
    <w:p w:rsidR="00E2617A" w:rsidRPr="0094537A" w:rsidRDefault="00E2617A"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autoSpaceDE w:val="0"/>
        <w:autoSpaceDN w:val="0"/>
        <w:adjustRightInd w:val="0"/>
        <w:snapToGrid w:val="0"/>
        <w:spacing w:line="360" w:lineRule="auto"/>
        <w:rPr>
          <w:rFonts w:ascii="Book Antiqua" w:hAnsi="Book Antiqua" w:cs="Book Antiqua"/>
          <w:color w:val="000000" w:themeColor="text1"/>
          <w:kern w:val="0"/>
          <w:sz w:val="24"/>
        </w:rPr>
      </w:pPr>
      <w:r w:rsidRPr="0094537A">
        <w:rPr>
          <w:rFonts w:ascii="Book Antiqua" w:hAnsi="Book Antiqua" w:cs="Book Antiqua"/>
          <w:b/>
          <w:color w:val="000000" w:themeColor="text1"/>
          <w:kern w:val="0"/>
          <w:sz w:val="24"/>
        </w:rPr>
        <w:t>Received:</w:t>
      </w:r>
      <w:r w:rsidRPr="0094537A">
        <w:rPr>
          <w:rFonts w:ascii="Book Antiqua" w:hAnsi="Book Antiqua" w:cs="Book Antiqua"/>
          <w:color w:val="000000" w:themeColor="text1"/>
          <w:kern w:val="0"/>
          <w:sz w:val="24"/>
        </w:rPr>
        <w:t xml:space="preserve"> December 24, 2015</w:t>
      </w:r>
    </w:p>
    <w:p w:rsidR="00E2617A" w:rsidRPr="0094537A" w:rsidRDefault="00E2617A" w:rsidP="00EB5D10">
      <w:pPr>
        <w:autoSpaceDE w:val="0"/>
        <w:autoSpaceDN w:val="0"/>
        <w:adjustRightInd w:val="0"/>
        <w:snapToGrid w:val="0"/>
        <w:spacing w:line="360" w:lineRule="auto"/>
        <w:rPr>
          <w:rFonts w:ascii="Book Antiqua" w:hAnsi="Book Antiqua" w:cs="Book Antiqua"/>
          <w:color w:val="000000" w:themeColor="text1"/>
          <w:kern w:val="0"/>
          <w:sz w:val="24"/>
        </w:rPr>
      </w:pPr>
      <w:r w:rsidRPr="0094537A">
        <w:rPr>
          <w:rFonts w:ascii="Book Antiqua" w:hAnsi="Book Antiqua" w:cs="Book Antiqua"/>
          <w:b/>
          <w:color w:val="000000" w:themeColor="text1"/>
          <w:kern w:val="0"/>
          <w:sz w:val="24"/>
        </w:rPr>
        <w:t xml:space="preserve">Peer-review started: </w:t>
      </w:r>
      <w:r w:rsidR="00972A52" w:rsidRPr="0094537A">
        <w:rPr>
          <w:rFonts w:ascii="Book Antiqua" w:hAnsi="Book Antiqua" w:cs="Book Antiqua"/>
          <w:color w:val="000000" w:themeColor="text1"/>
          <w:kern w:val="0"/>
          <w:sz w:val="24"/>
        </w:rPr>
        <w:t xml:space="preserve">December </w:t>
      </w:r>
      <w:r w:rsidR="00972A52">
        <w:rPr>
          <w:rFonts w:ascii="Book Antiqua" w:hAnsi="Book Antiqua" w:cs="Book Antiqua" w:hint="eastAsia"/>
          <w:color w:val="000000" w:themeColor="text1"/>
          <w:kern w:val="0"/>
          <w:sz w:val="24"/>
        </w:rPr>
        <w:t>25</w:t>
      </w:r>
      <w:r w:rsidRPr="0094537A">
        <w:rPr>
          <w:rFonts w:ascii="Book Antiqua" w:hAnsi="Book Antiqua" w:cs="Book Antiqua"/>
          <w:color w:val="000000" w:themeColor="text1"/>
          <w:kern w:val="0"/>
          <w:sz w:val="24"/>
        </w:rPr>
        <w:t>, 2016</w:t>
      </w:r>
    </w:p>
    <w:p w:rsidR="00E2617A" w:rsidRPr="0094537A" w:rsidRDefault="00E2617A" w:rsidP="00EB5D10">
      <w:pPr>
        <w:autoSpaceDE w:val="0"/>
        <w:autoSpaceDN w:val="0"/>
        <w:adjustRightInd w:val="0"/>
        <w:snapToGrid w:val="0"/>
        <w:spacing w:line="360" w:lineRule="auto"/>
        <w:rPr>
          <w:rFonts w:ascii="Book Antiqua" w:hAnsi="Book Antiqua" w:cs="Book Antiqua"/>
          <w:color w:val="000000" w:themeColor="text1"/>
          <w:kern w:val="0"/>
          <w:sz w:val="24"/>
        </w:rPr>
      </w:pPr>
      <w:r w:rsidRPr="0094537A">
        <w:rPr>
          <w:rFonts w:ascii="Book Antiqua" w:hAnsi="Book Antiqua" w:cs="Book Antiqua"/>
          <w:b/>
          <w:color w:val="000000" w:themeColor="text1"/>
          <w:kern w:val="0"/>
          <w:sz w:val="24"/>
        </w:rPr>
        <w:t xml:space="preserve">First decision: </w:t>
      </w:r>
      <w:r w:rsidRPr="0094537A">
        <w:rPr>
          <w:rFonts w:ascii="Book Antiqua" w:hAnsi="Book Antiqua" w:cs="Book Antiqua"/>
          <w:color w:val="000000" w:themeColor="text1"/>
          <w:kern w:val="0"/>
          <w:sz w:val="24"/>
        </w:rPr>
        <w:t>January 13, 2016</w:t>
      </w:r>
    </w:p>
    <w:p w:rsidR="00E2617A" w:rsidRPr="0094537A" w:rsidRDefault="00E2617A" w:rsidP="00EB5D10">
      <w:pPr>
        <w:adjustRightInd w:val="0"/>
        <w:snapToGrid w:val="0"/>
        <w:spacing w:line="360" w:lineRule="auto"/>
        <w:rPr>
          <w:rFonts w:ascii="Book Antiqua" w:hAnsi="Book Antiqua"/>
          <w:b/>
          <w:color w:val="000000" w:themeColor="text1"/>
          <w:sz w:val="24"/>
        </w:rPr>
      </w:pPr>
      <w:r w:rsidRPr="0094537A">
        <w:rPr>
          <w:rFonts w:ascii="Book Antiqua" w:hAnsi="Book Antiqua" w:cs="Book Antiqua"/>
          <w:b/>
          <w:color w:val="000000" w:themeColor="text1"/>
          <w:kern w:val="0"/>
          <w:sz w:val="24"/>
        </w:rPr>
        <w:lastRenderedPageBreak/>
        <w:t>Revised:</w:t>
      </w:r>
      <w:r w:rsidRPr="0094537A">
        <w:rPr>
          <w:rFonts w:ascii="Book Antiqua" w:hAnsi="Book Antiqua" w:cs="Book Antiqua"/>
          <w:color w:val="000000" w:themeColor="text1"/>
          <w:kern w:val="0"/>
          <w:sz w:val="24"/>
        </w:rPr>
        <w:t xml:space="preserve"> January 27, 2016</w:t>
      </w:r>
    </w:p>
    <w:p w:rsidR="00E2617A" w:rsidRPr="00266D28" w:rsidRDefault="00E2617A" w:rsidP="00266D28">
      <w:pPr>
        <w:spacing w:line="360" w:lineRule="auto"/>
        <w:rPr>
          <w:rFonts w:ascii="Book Antiqua" w:hAnsi="Book Antiqua"/>
          <w:color w:val="000000"/>
          <w:sz w:val="24"/>
        </w:rPr>
      </w:pPr>
      <w:r w:rsidRPr="0094537A">
        <w:rPr>
          <w:rFonts w:ascii="Book Antiqua" w:hAnsi="Book Antiqua" w:cs="Book Antiqua"/>
          <w:b/>
          <w:color w:val="000000" w:themeColor="text1"/>
          <w:kern w:val="0"/>
          <w:sz w:val="24"/>
        </w:rPr>
        <w:t>Accepted:</w:t>
      </w:r>
      <w:r w:rsidR="00266D28" w:rsidRPr="00266D28">
        <w:rPr>
          <w:rFonts w:ascii="Book Antiqua" w:hAnsi="Book Antiqua"/>
          <w:color w:val="000000"/>
          <w:sz w:val="24"/>
        </w:rPr>
        <w:t xml:space="preserve"> </w:t>
      </w:r>
      <w:r w:rsidR="00266D28">
        <w:rPr>
          <w:rFonts w:ascii="Book Antiqua" w:hAnsi="Book Antiqua"/>
          <w:color w:val="000000"/>
          <w:sz w:val="24"/>
        </w:rPr>
        <w:t>February 20</w:t>
      </w:r>
      <w:r w:rsidR="00266D28" w:rsidRPr="00D55413">
        <w:rPr>
          <w:rFonts w:ascii="Book Antiqua" w:hAnsi="Book Antiqua"/>
          <w:color w:val="000000"/>
          <w:sz w:val="24"/>
        </w:rPr>
        <w:t>, 2016</w:t>
      </w:r>
      <w:r w:rsidRPr="0094537A">
        <w:rPr>
          <w:rFonts w:ascii="Book Antiqua" w:hAnsi="Book Antiqua" w:cs="Book Antiqua"/>
          <w:b/>
          <w:color w:val="000000" w:themeColor="text1"/>
          <w:kern w:val="0"/>
          <w:sz w:val="24"/>
        </w:rPr>
        <w:t xml:space="preserve"> </w:t>
      </w:r>
    </w:p>
    <w:p w:rsidR="00E2617A" w:rsidRPr="0094537A" w:rsidRDefault="00E2617A" w:rsidP="00EB5D10">
      <w:pPr>
        <w:autoSpaceDE w:val="0"/>
        <w:autoSpaceDN w:val="0"/>
        <w:adjustRightInd w:val="0"/>
        <w:snapToGrid w:val="0"/>
        <w:spacing w:line="360" w:lineRule="auto"/>
        <w:rPr>
          <w:rFonts w:ascii="Book Antiqua" w:hAnsi="Book Antiqua" w:cs="Book Antiqua"/>
          <w:b/>
          <w:color w:val="000000" w:themeColor="text1"/>
          <w:kern w:val="0"/>
          <w:sz w:val="24"/>
        </w:rPr>
      </w:pPr>
      <w:r w:rsidRPr="0094537A">
        <w:rPr>
          <w:rFonts w:ascii="Book Antiqua" w:hAnsi="Book Antiqua" w:cs="Book Antiqua"/>
          <w:b/>
          <w:color w:val="000000" w:themeColor="text1"/>
          <w:kern w:val="0"/>
          <w:sz w:val="24"/>
        </w:rPr>
        <w:t>Article in press:</w:t>
      </w:r>
    </w:p>
    <w:p w:rsidR="00E2617A" w:rsidRPr="0094537A" w:rsidRDefault="00E2617A" w:rsidP="00EB5D10">
      <w:pPr>
        <w:widowControl/>
        <w:adjustRightInd w:val="0"/>
        <w:snapToGrid w:val="0"/>
        <w:spacing w:line="360" w:lineRule="auto"/>
        <w:rPr>
          <w:rFonts w:ascii="Book Antiqua" w:hAnsi="Book Antiqua"/>
          <w:b/>
          <w:color w:val="000000" w:themeColor="text1"/>
          <w:sz w:val="24"/>
        </w:rPr>
      </w:pPr>
      <w:r w:rsidRPr="0094537A">
        <w:rPr>
          <w:rFonts w:ascii="Book Antiqua" w:hAnsi="Book Antiqua" w:cs="Book Antiqua"/>
          <w:b/>
          <w:color w:val="000000" w:themeColor="text1"/>
          <w:kern w:val="0"/>
          <w:sz w:val="24"/>
        </w:rPr>
        <w:t>Published online:</w:t>
      </w:r>
      <w:r w:rsidRPr="0094537A">
        <w:rPr>
          <w:rFonts w:ascii="Book Antiqua" w:hAnsi="Book Antiqua"/>
          <w:b/>
          <w:color w:val="000000" w:themeColor="text1"/>
          <w:sz w:val="24"/>
        </w:rPr>
        <w:t xml:space="preserve"> </w:t>
      </w:r>
      <w:r w:rsidRPr="0094537A">
        <w:rPr>
          <w:rFonts w:ascii="Book Antiqua" w:hAnsi="Book Antiqua"/>
          <w:color w:val="000000" w:themeColor="text1"/>
          <w:sz w:val="24"/>
        </w:rPr>
        <w:br w:type="page"/>
      </w:r>
      <w:r w:rsidRPr="0094537A">
        <w:rPr>
          <w:rFonts w:ascii="Book Antiqua" w:hAnsi="Book Antiqua"/>
          <w:b/>
          <w:color w:val="000000" w:themeColor="text1"/>
          <w:sz w:val="24"/>
        </w:rPr>
        <w:lastRenderedPageBreak/>
        <w:t>Abstract</w:t>
      </w:r>
    </w:p>
    <w:p w:rsidR="00E2617A" w:rsidRPr="0094537A" w:rsidRDefault="00E2617A" w:rsidP="00EB5D10">
      <w:pPr>
        <w:adjustRightInd w:val="0"/>
        <w:snapToGrid w:val="0"/>
        <w:spacing w:line="360" w:lineRule="auto"/>
        <w:rPr>
          <w:rFonts w:ascii="Book Antiqua" w:hAnsi="Book Antiqua"/>
          <w:b/>
          <w:color w:val="000000" w:themeColor="text1"/>
          <w:sz w:val="24"/>
        </w:rPr>
      </w:pPr>
      <w:r w:rsidRPr="0094537A">
        <w:rPr>
          <w:rFonts w:ascii="Book Antiqua" w:hAnsi="Book Antiqua"/>
          <w:b/>
          <w:color w:val="000000" w:themeColor="text1"/>
          <w:sz w:val="24"/>
        </w:rPr>
        <w:t>AIM:</w:t>
      </w:r>
      <w:bookmarkStart w:id="8" w:name="OLE_LINK81"/>
      <w:bookmarkStart w:id="9" w:name="OLE_LINK90"/>
      <w:r w:rsidRPr="0094537A">
        <w:rPr>
          <w:rFonts w:ascii="Book Antiqua" w:hAnsi="Book Antiqua"/>
          <w:color w:val="000000" w:themeColor="text1"/>
          <w:sz w:val="24"/>
        </w:rPr>
        <w:t xml:space="preserve"> </w:t>
      </w:r>
      <w:bookmarkEnd w:id="8"/>
      <w:bookmarkEnd w:id="9"/>
      <w:r w:rsidRPr="0094537A">
        <w:rPr>
          <w:rFonts w:ascii="Book Antiqua" w:hAnsi="Book Antiqua"/>
          <w:color w:val="000000" w:themeColor="text1"/>
          <w:sz w:val="24"/>
        </w:rPr>
        <w:t xml:space="preserve">To investigate catalase (KatA), </w:t>
      </w:r>
      <w:bookmarkStart w:id="10" w:name="OLE_LINK156"/>
      <w:bookmarkStart w:id="11" w:name="OLE_LINK157"/>
      <w:r w:rsidRPr="0094537A">
        <w:rPr>
          <w:rFonts w:ascii="Book Antiqua" w:hAnsi="Book Antiqua"/>
          <w:color w:val="000000" w:themeColor="text1"/>
          <w:sz w:val="24"/>
        </w:rPr>
        <w:t>alkyl hydroperoxide reductase (AhpC)</w:t>
      </w:r>
      <w:bookmarkEnd w:id="10"/>
      <w:bookmarkEnd w:id="11"/>
      <w:r w:rsidRPr="0094537A">
        <w:rPr>
          <w:rFonts w:ascii="Book Antiqua" w:hAnsi="Book Antiqua"/>
          <w:color w:val="000000" w:themeColor="text1"/>
          <w:sz w:val="24"/>
        </w:rPr>
        <w:t xml:space="preserve"> antibodies of </w:t>
      </w:r>
      <w:bookmarkStart w:id="12" w:name="OLE_LINK72"/>
      <w:bookmarkStart w:id="13" w:name="OLE_LINK73"/>
      <w:r w:rsidRPr="0094537A">
        <w:rPr>
          <w:rFonts w:ascii="Book Antiqua" w:hAnsi="Book Antiqua"/>
          <w:i/>
          <w:color w:val="000000" w:themeColor="text1"/>
          <w:sz w:val="24"/>
        </w:rPr>
        <w:t>Helicobacter</w:t>
      </w:r>
      <w:bookmarkStart w:id="14" w:name="_GoBack"/>
      <w:bookmarkEnd w:id="14"/>
      <w:r w:rsidRPr="0094537A">
        <w:rPr>
          <w:rFonts w:ascii="Book Antiqua" w:hAnsi="Book Antiqua"/>
          <w:i/>
          <w:color w:val="000000" w:themeColor="text1"/>
          <w:sz w:val="24"/>
        </w:rPr>
        <w:t xml:space="preserve"> pylori</w:t>
      </w:r>
      <w:bookmarkEnd w:id="12"/>
      <w:bookmarkEnd w:id="13"/>
      <w:r w:rsidRPr="0094537A">
        <w:rPr>
          <w:rFonts w:ascii="Book Antiqua" w:hAnsi="Book Antiqua"/>
          <w:color w:val="000000" w:themeColor="text1"/>
          <w:sz w:val="24"/>
        </w:rPr>
        <w:t xml:space="preserve"> as biomarkers for gastric cancer (GC).</w:t>
      </w:r>
    </w:p>
    <w:p w:rsidR="00E2617A" w:rsidRPr="0094537A" w:rsidRDefault="00E2617A" w:rsidP="00EB5D10">
      <w:pPr>
        <w:adjustRightInd w:val="0"/>
        <w:snapToGrid w:val="0"/>
        <w:spacing w:line="360" w:lineRule="auto"/>
        <w:rPr>
          <w:rFonts w:ascii="Book Antiqua" w:hAnsi="Book Antiqua"/>
          <w:b/>
          <w:color w:val="000000" w:themeColor="text1"/>
          <w:sz w:val="24"/>
        </w:rPr>
      </w:pPr>
    </w:p>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b/>
          <w:color w:val="000000" w:themeColor="text1"/>
          <w:sz w:val="24"/>
        </w:rPr>
        <w:t xml:space="preserve">METHODS: </w:t>
      </w:r>
      <w:r w:rsidRPr="0094537A">
        <w:rPr>
          <w:rFonts w:ascii="Book Antiqua" w:hAnsi="Book Antiqua"/>
          <w:color w:val="000000" w:themeColor="text1"/>
          <w:sz w:val="24"/>
        </w:rPr>
        <w:t xml:space="preserve">This study included 232 cases and 264 controls. Recombinant KatA and AhpC proteins were constructed and the levels of antibodies were tested by indirect ELISA. </w:t>
      </w:r>
      <w:bookmarkStart w:id="15" w:name="OLE_LINK1"/>
      <w:bookmarkStart w:id="16" w:name="OLE_LINK2"/>
      <w:r w:rsidRPr="0094537A">
        <w:rPr>
          <w:rFonts w:ascii="Book Antiqua" w:hAnsi="Book Antiqua"/>
          <w:color w:val="000000" w:themeColor="text1"/>
          <w:sz w:val="24"/>
        </w:rPr>
        <w:t>Logistic regression was applied to analyze the relationships between KatA, AhpC and GC.</w:t>
      </w:r>
      <w:bookmarkEnd w:id="15"/>
      <w:bookmarkEnd w:id="16"/>
      <w:r w:rsidRPr="0094537A">
        <w:rPr>
          <w:rFonts w:ascii="Book Antiqua" w:hAnsi="Book Antiqua"/>
          <w:color w:val="000000" w:themeColor="text1"/>
          <w:sz w:val="24"/>
        </w:rPr>
        <w:t xml:space="preserve"> The </w:t>
      </w:r>
      <w:r w:rsidRPr="00972A52">
        <w:rPr>
          <w:rFonts w:ascii="Book Antiqua" w:hAnsi="Book Antiqua"/>
          <w:i/>
          <w:color w:val="000000" w:themeColor="text1"/>
          <w:kern w:val="0"/>
          <w:sz w:val="24"/>
        </w:rPr>
        <w:t>x</w:t>
      </w:r>
      <w:r w:rsidRPr="0094537A">
        <w:rPr>
          <w:rFonts w:ascii="Book Antiqua" w:hAnsi="Book Antiqua" w:cs="Book Antiqua"/>
          <w:color w:val="000000" w:themeColor="text1"/>
          <w:kern w:val="0"/>
          <w:sz w:val="24"/>
          <w:vertAlign w:val="superscript"/>
        </w:rPr>
        <w:t>2</w:t>
      </w:r>
      <w:r w:rsidRPr="0094537A">
        <w:rPr>
          <w:rFonts w:ascii="Book Antiqua" w:hAnsi="Book Antiqua"/>
          <w:color w:val="000000" w:themeColor="text1"/>
          <w:sz w:val="24"/>
        </w:rPr>
        <w:t xml:space="preserve"> trend test was used to evaluate the dose-response relationships between serum KatA and AhpC antibody levels and GC. Receiver operating characteristic (ROC) curve was used to evaluate the screening accuracy of KatA and AhpC as biomarkers. Combined analysis was used to observe screening accuracy of predictors for GC.</w:t>
      </w:r>
    </w:p>
    <w:p w:rsidR="00E2617A" w:rsidRPr="0094537A" w:rsidRDefault="00E2617A"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b/>
          <w:color w:val="000000" w:themeColor="text1"/>
          <w:sz w:val="24"/>
        </w:rPr>
        <w:t>RESULTS:</w:t>
      </w:r>
      <w:r w:rsidRPr="0094537A">
        <w:rPr>
          <w:rFonts w:ascii="Book Antiqua" w:hAnsi="Book Antiqua"/>
          <w:color w:val="000000" w:themeColor="text1"/>
          <w:sz w:val="24"/>
        </w:rPr>
        <w:t xml:space="preserve"> In all subjects, the association between KatA and AhpC and GC risk was significant (</w:t>
      </w:r>
      <w:r w:rsidRPr="0094537A">
        <w:rPr>
          <w:rFonts w:ascii="Book Antiqua" w:hAnsi="Book Antiqua"/>
          <w:i/>
          <w:color w:val="000000" w:themeColor="text1"/>
          <w:sz w:val="24"/>
        </w:rPr>
        <w:t xml:space="preserve">P </w:t>
      </w:r>
      <w:r w:rsidRPr="0094537A">
        <w:rPr>
          <w:rFonts w:ascii="Book Antiqua" w:hAnsi="Book Antiqua"/>
          <w:color w:val="000000" w:themeColor="text1"/>
          <w:sz w:val="24"/>
        </w:rPr>
        <w:t xml:space="preserve">&lt; 0.001) with odds ratio (OR) = 12.84 </w:t>
      </w:r>
      <w:r w:rsidR="00745FFC" w:rsidRPr="0094537A">
        <w:rPr>
          <w:rFonts w:ascii="Book Antiqua" w:hAnsi="Book Antiqua" w:hint="eastAsia"/>
          <w:color w:val="000000" w:themeColor="text1"/>
          <w:sz w:val="24"/>
        </w:rPr>
        <w:t>(</w:t>
      </w:r>
      <w:r w:rsidRPr="0094537A">
        <w:rPr>
          <w:rFonts w:ascii="Book Antiqua" w:hAnsi="Book Antiqua"/>
          <w:color w:val="000000" w:themeColor="text1"/>
          <w:sz w:val="24"/>
        </w:rPr>
        <w:t>95%</w:t>
      </w:r>
      <w:r w:rsidR="00745FFC" w:rsidRPr="0094537A">
        <w:rPr>
          <w:rFonts w:ascii="Book Antiqua" w:hAnsi="Book Antiqua"/>
          <w:color w:val="000000" w:themeColor="text1"/>
          <w:sz w:val="24"/>
        </w:rPr>
        <w:t>CI</w:t>
      </w:r>
      <w:r w:rsidRPr="0094537A">
        <w:rPr>
          <w:rFonts w:ascii="Book Antiqua" w:hAnsi="Book Antiqua"/>
          <w:color w:val="000000" w:themeColor="text1"/>
          <w:sz w:val="24"/>
        </w:rPr>
        <w:t>: 7.79</w:t>
      </w:r>
      <w:r w:rsidRPr="0094537A">
        <w:rPr>
          <w:rFonts w:ascii="Book Antiqua" w:hAnsi="Book Antiqua" w:cs="Book Antiqua"/>
          <w:color w:val="000000" w:themeColor="text1"/>
          <w:kern w:val="0"/>
          <w:sz w:val="24"/>
        </w:rPr>
        <w:t>–</w:t>
      </w:r>
      <w:r w:rsidRPr="0094537A">
        <w:rPr>
          <w:rFonts w:ascii="Book Antiqua" w:hAnsi="Book Antiqua"/>
          <w:color w:val="000000" w:themeColor="text1"/>
          <w:sz w:val="24"/>
        </w:rPr>
        <w:t>21.15</w:t>
      </w:r>
      <w:r w:rsidR="00745FFC" w:rsidRPr="0094537A">
        <w:rPr>
          <w:rFonts w:ascii="Book Antiqua" w:hAnsi="Book Antiqua" w:hint="eastAsia"/>
          <w:color w:val="000000" w:themeColor="text1"/>
          <w:sz w:val="24"/>
        </w:rPr>
        <w:t>)</w:t>
      </w:r>
      <w:r w:rsidRPr="0094537A">
        <w:rPr>
          <w:rFonts w:ascii="Book Antiqua" w:hAnsi="Book Antiqua"/>
          <w:color w:val="000000" w:themeColor="text1"/>
          <w:sz w:val="24"/>
        </w:rPr>
        <w:t xml:space="preserve"> and OR = 2.4 (</w:t>
      </w:r>
      <w:r w:rsidR="00745FFC" w:rsidRPr="0094537A">
        <w:rPr>
          <w:rFonts w:ascii="Book Antiqua" w:hAnsi="Book Antiqua"/>
          <w:color w:val="000000" w:themeColor="text1"/>
          <w:sz w:val="24"/>
        </w:rPr>
        <w:t>95%CI:</w:t>
      </w:r>
      <w:r w:rsidRPr="0094537A">
        <w:rPr>
          <w:rFonts w:ascii="Book Antiqua" w:hAnsi="Book Antiqua"/>
          <w:color w:val="000000" w:themeColor="text1"/>
          <w:sz w:val="24"/>
        </w:rPr>
        <w:t xml:space="preserve"> 1.55</w:t>
      </w:r>
      <w:r w:rsidRPr="0094537A">
        <w:rPr>
          <w:rFonts w:ascii="Book Antiqua" w:hAnsi="Book Antiqua" w:cs="Book Antiqua"/>
          <w:color w:val="000000" w:themeColor="text1"/>
          <w:kern w:val="0"/>
          <w:sz w:val="24"/>
        </w:rPr>
        <w:t>–</w:t>
      </w:r>
      <w:r w:rsidRPr="0094537A">
        <w:rPr>
          <w:rFonts w:ascii="Book Antiqua" w:hAnsi="Book Antiqua"/>
          <w:color w:val="000000" w:themeColor="text1"/>
          <w:sz w:val="24"/>
        </w:rPr>
        <w:t>3.73), respectively. KatA and AhpC antibody levels were strongly related to GC risk with a dose-dependent effect (</w:t>
      </w:r>
      <w:r w:rsidRPr="0094537A">
        <w:rPr>
          <w:rFonts w:ascii="Book Antiqua" w:hAnsi="Book Antiqua"/>
          <w:i/>
          <w:color w:val="000000" w:themeColor="text1"/>
          <w:sz w:val="24"/>
        </w:rPr>
        <w:t xml:space="preserve">P </w:t>
      </w:r>
      <w:r w:rsidRPr="0094537A">
        <w:rPr>
          <w:rFonts w:ascii="Book Antiqua" w:hAnsi="Book Antiqua"/>
          <w:color w:val="000000" w:themeColor="text1"/>
          <w:sz w:val="24"/>
        </w:rPr>
        <w:t xml:space="preserve">for trend &lt; 0.001). The area under the ROC (AUC) for KatA was 0.806, providing a sensitivity of 66.81% and specificity of 86.36%; and the AUC for AhpC was 0.615, with a sensitivity of 75.65% and specificity of 45.49%. The AUC was 0.906 for KatA and </w:t>
      </w:r>
      <w:r w:rsidR="00261FFD" w:rsidRPr="0094537A">
        <w:rPr>
          <w:rFonts w:ascii="Book Antiqua" w:hAnsi="Book Antiqua"/>
          <w:color w:val="000000" w:themeColor="text1"/>
          <w:sz w:val="24"/>
        </w:rPr>
        <w:t>flagella protein A (FlaA)</w:t>
      </w:r>
      <w:r w:rsidR="00261FFD">
        <w:rPr>
          <w:rFonts w:ascii="Book Antiqua" w:hAnsi="Book Antiqua" w:hint="eastAsia"/>
          <w:color w:val="000000" w:themeColor="text1"/>
          <w:sz w:val="24"/>
        </w:rPr>
        <w:t xml:space="preserve"> </w:t>
      </w:r>
      <w:r w:rsidRPr="0094537A">
        <w:rPr>
          <w:rFonts w:ascii="Book Antiqua" w:hAnsi="Book Antiqua"/>
          <w:color w:val="000000" w:themeColor="text1"/>
          <w:sz w:val="24"/>
        </w:rPr>
        <w:t>combined analysis.</w:t>
      </w:r>
    </w:p>
    <w:p w:rsidR="00E2617A" w:rsidRPr="0094537A" w:rsidRDefault="00E2617A"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b/>
          <w:color w:val="000000" w:themeColor="text1"/>
          <w:sz w:val="24"/>
        </w:rPr>
        <w:t xml:space="preserve">CONCLUSION: </w:t>
      </w:r>
      <w:r w:rsidRPr="0094537A">
        <w:rPr>
          <w:rFonts w:ascii="Book Antiqua" w:hAnsi="Book Antiqua"/>
          <w:color w:val="000000" w:themeColor="text1"/>
          <w:sz w:val="24"/>
        </w:rPr>
        <w:t xml:space="preserve">Serum </w:t>
      </w:r>
      <w:r w:rsidRPr="0094537A">
        <w:rPr>
          <w:rFonts w:ascii="Book Antiqua" w:hAnsi="Book Antiqua"/>
          <w:color w:val="000000" w:themeColor="text1"/>
          <w:kern w:val="0"/>
          <w:sz w:val="24"/>
        </w:rPr>
        <w:t xml:space="preserve">KatA </w:t>
      </w:r>
      <w:r w:rsidRPr="0094537A">
        <w:rPr>
          <w:rFonts w:ascii="Book Antiqua" w:hAnsi="Book Antiqua"/>
          <w:color w:val="000000" w:themeColor="text1"/>
          <w:sz w:val="24"/>
        </w:rPr>
        <w:t>and AhpC</w:t>
      </w:r>
      <w:r w:rsidRPr="0094537A">
        <w:rPr>
          <w:rFonts w:ascii="Book Antiqua" w:hAnsi="Book Antiqua"/>
          <w:color w:val="000000" w:themeColor="text1"/>
          <w:kern w:val="0"/>
          <w:sz w:val="24"/>
        </w:rPr>
        <w:t xml:space="preserve"> antibodies</w:t>
      </w:r>
      <w:r w:rsidRPr="0094537A">
        <w:rPr>
          <w:rFonts w:ascii="Book Antiqua" w:hAnsi="Book Antiqua"/>
          <w:color w:val="000000" w:themeColor="text1"/>
          <w:sz w:val="24"/>
        </w:rPr>
        <w:t xml:space="preserve"> are associated with GC</w:t>
      </w:r>
      <w:r w:rsidRPr="0094537A" w:rsidDel="008F5C96">
        <w:rPr>
          <w:rFonts w:ascii="Book Antiqua" w:hAnsi="Book Antiqua"/>
          <w:color w:val="000000" w:themeColor="text1"/>
          <w:sz w:val="24"/>
        </w:rPr>
        <w:t xml:space="preserve"> </w:t>
      </w:r>
      <w:r w:rsidRPr="0094537A">
        <w:rPr>
          <w:rFonts w:ascii="Book Antiqua" w:hAnsi="Book Antiqua"/>
          <w:color w:val="000000" w:themeColor="text1"/>
          <w:sz w:val="24"/>
        </w:rPr>
        <w:t xml:space="preserve">risk and KatA may serve as a biomarker for GC. KatA/FlaA combined analysis improved screening accuracy. </w:t>
      </w:r>
    </w:p>
    <w:p w:rsidR="00E2617A" w:rsidRPr="0094537A" w:rsidRDefault="00E2617A"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adjustRightInd w:val="0"/>
        <w:snapToGrid w:val="0"/>
        <w:spacing w:line="360" w:lineRule="auto"/>
        <w:rPr>
          <w:rFonts w:ascii="Book Antiqua" w:hAnsi="Book Antiqua"/>
          <w:color w:val="000000" w:themeColor="text1"/>
          <w:kern w:val="0"/>
          <w:sz w:val="24"/>
        </w:rPr>
      </w:pPr>
      <w:r w:rsidRPr="0094537A">
        <w:rPr>
          <w:rFonts w:ascii="Book Antiqua" w:hAnsi="Book Antiqua"/>
          <w:b/>
          <w:color w:val="000000" w:themeColor="text1"/>
          <w:sz w:val="24"/>
        </w:rPr>
        <w:t xml:space="preserve">Key words: </w:t>
      </w:r>
      <w:r w:rsidRPr="0094537A">
        <w:rPr>
          <w:rFonts w:ascii="Book Antiqua" w:hAnsi="Book Antiqua"/>
          <w:i/>
          <w:color w:val="000000" w:themeColor="text1"/>
          <w:sz w:val="24"/>
        </w:rPr>
        <w:t>Helicobacter pylori</w:t>
      </w:r>
      <w:r w:rsidRPr="0094537A">
        <w:rPr>
          <w:rFonts w:ascii="Book Antiqua" w:hAnsi="Book Antiqua"/>
          <w:color w:val="000000" w:themeColor="text1"/>
          <w:sz w:val="24"/>
        </w:rPr>
        <w:t>; Catalase;</w:t>
      </w:r>
      <w:bookmarkStart w:id="17" w:name="OLE_LINK91"/>
      <w:bookmarkStart w:id="18" w:name="OLE_LINK112"/>
      <w:r w:rsidRPr="0094537A">
        <w:rPr>
          <w:rFonts w:ascii="Book Antiqua" w:hAnsi="Book Antiqua"/>
          <w:color w:val="000000" w:themeColor="text1"/>
          <w:sz w:val="24"/>
        </w:rPr>
        <w:t xml:space="preserve"> </w:t>
      </w:r>
      <w:bookmarkEnd w:id="17"/>
      <w:bookmarkEnd w:id="18"/>
      <w:r w:rsidRPr="0094537A">
        <w:rPr>
          <w:rFonts w:ascii="Book Antiqua" w:hAnsi="Book Antiqua"/>
          <w:color w:val="000000" w:themeColor="text1"/>
          <w:sz w:val="24"/>
        </w:rPr>
        <w:t xml:space="preserve">Alkyl hydroperoxide reductase; Serum antibody; Gastric cancer; </w:t>
      </w:r>
      <w:r w:rsidRPr="0094537A">
        <w:rPr>
          <w:rFonts w:ascii="Book Antiqua" w:hAnsi="Book Antiqua"/>
          <w:color w:val="000000" w:themeColor="text1"/>
          <w:kern w:val="0"/>
          <w:sz w:val="24"/>
        </w:rPr>
        <w:t>Case</w:t>
      </w:r>
      <w:r w:rsidRPr="0094537A">
        <w:rPr>
          <w:rFonts w:ascii="Book Antiqua" w:hAnsi="Book Antiqua" w:cs="Book Antiqua"/>
          <w:color w:val="000000" w:themeColor="text1"/>
          <w:kern w:val="0"/>
          <w:sz w:val="24"/>
        </w:rPr>
        <w:t>–</w:t>
      </w:r>
      <w:r w:rsidRPr="0094537A">
        <w:rPr>
          <w:rFonts w:ascii="Book Antiqua" w:hAnsi="Book Antiqua"/>
          <w:color w:val="000000" w:themeColor="text1"/>
          <w:kern w:val="0"/>
          <w:sz w:val="24"/>
        </w:rPr>
        <w:t>control study</w:t>
      </w:r>
    </w:p>
    <w:p w:rsidR="00E2617A" w:rsidRPr="0094537A" w:rsidRDefault="00E2617A"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autoSpaceDE w:val="0"/>
        <w:autoSpaceDN w:val="0"/>
        <w:adjustRightInd w:val="0"/>
        <w:snapToGrid w:val="0"/>
        <w:spacing w:line="360" w:lineRule="auto"/>
        <w:rPr>
          <w:rFonts w:ascii="Book Antiqua" w:hAnsi="Book Antiqua" w:cs="Book Antiqua"/>
          <w:color w:val="000000" w:themeColor="text1"/>
          <w:kern w:val="0"/>
          <w:sz w:val="24"/>
        </w:rPr>
      </w:pPr>
      <w:r w:rsidRPr="0094537A">
        <w:rPr>
          <w:rFonts w:ascii="Book Antiqua" w:hAnsi="Book Antiqua" w:cs="Book Antiqua"/>
          <w:color w:val="000000" w:themeColor="text1"/>
          <w:kern w:val="0"/>
          <w:sz w:val="24"/>
        </w:rPr>
        <w:t xml:space="preserve">© </w:t>
      </w:r>
      <w:r w:rsidRPr="0094537A">
        <w:rPr>
          <w:rFonts w:ascii="Book Antiqua" w:hAnsi="Book Antiqua" w:cs="Book Antiqua"/>
          <w:b/>
          <w:color w:val="000000" w:themeColor="text1"/>
          <w:kern w:val="0"/>
          <w:sz w:val="24"/>
        </w:rPr>
        <w:t>The Author(s) 2016</w:t>
      </w:r>
      <w:r w:rsidRPr="0094537A">
        <w:rPr>
          <w:rFonts w:ascii="Book Antiqua" w:hAnsi="Book Antiqua" w:cs="Book Antiqua"/>
          <w:color w:val="000000" w:themeColor="text1"/>
          <w:kern w:val="0"/>
          <w:sz w:val="24"/>
        </w:rPr>
        <w:t xml:space="preserve">. Published by Baishideng Publishing Group Inc. All </w:t>
      </w:r>
      <w:r w:rsidRPr="0094537A">
        <w:rPr>
          <w:rFonts w:ascii="Book Antiqua" w:hAnsi="Book Antiqua" w:cs="Book Antiqua"/>
          <w:color w:val="000000" w:themeColor="text1"/>
          <w:kern w:val="0"/>
          <w:sz w:val="24"/>
        </w:rPr>
        <w:lastRenderedPageBreak/>
        <w:t>rights reserved.</w:t>
      </w:r>
    </w:p>
    <w:p w:rsidR="00E2617A" w:rsidRPr="0094537A" w:rsidRDefault="00E2617A"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s="Book Antiqua"/>
          <w:b/>
          <w:color w:val="000000" w:themeColor="text1"/>
          <w:kern w:val="0"/>
          <w:sz w:val="24"/>
        </w:rPr>
        <w:t>Core tip:</w:t>
      </w:r>
      <w:r w:rsidRPr="0094537A">
        <w:rPr>
          <w:rFonts w:ascii="Book Antiqua" w:hAnsi="Book Antiqua"/>
          <w:color w:val="000000" w:themeColor="text1"/>
          <w:sz w:val="24"/>
        </w:rPr>
        <w:t xml:space="preserve"> </w:t>
      </w:r>
      <w:r w:rsidRPr="0094537A">
        <w:rPr>
          <w:rFonts w:ascii="Book Antiqua" w:hAnsi="Book Antiqua" w:cs="Book Antiqua"/>
          <w:color w:val="000000" w:themeColor="text1"/>
          <w:kern w:val="0"/>
          <w:sz w:val="24"/>
        </w:rPr>
        <w:t>Effective screening methods for gastric cancer (GC) have remained limited to date.</w:t>
      </w:r>
      <w:r w:rsidRPr="0094537A">
        <w:rPr>
          <w:rFonts w:ascii="Book Antiqua" w:hAnsi="Book Antiqua"/>
          <w:color w:val="000000" w:themeColor="text1"/>
          <w:sz w:val="24"/>
        </w:rPr>
        <w:t xml:space="preserve"> </w:t>
      </w:r>
      <w:r w:rsidRPr="0094537A">
        <w:rPr>
          <w:rFonts w:ascii="Book Antiqua" w:hAnsi="Book Antiqua" w:cs="Book Antiqua"/>
          <w:color w:val="000000" w:themeColor="text1"/>
          <w:kern w:val="0"/>
          <w:sz w:val="24"/>
        </w:rPr>
        <w:t>The aim of this study was to</w:t>
      </w:r>
      <w:r w:rsidR="0094632F">
        <w:rPr>
          <w:rFonts w:ascii="Book Antiqua" w:hAnsi="Book Antiqua" w:cs="Book Antiqua"/>
          <w:color w:val="000000" w:themeColor="text1"/>
          <w:kern w:val="0"/>
          <w:sz w:val="24"/>
        </w:rPr>
        <w:t xml:space="preserve"> explore whether serum catalase</w:t>
      </w:r>
      <w:r w:rsidRPr="0094537A">
        <w:rPr>
          <w:rFonts w:ascii="Book Antiqua" w:hAnsi="Book Antiqua"/>
          <w:color w:val="000000" w:themeColor="text1"/>
          <w:sz w:val="24"/>
        </w:rPr>
        <w:t xml:space="preserve"> and alk</w:t>
      </w:r>
      <w:r w:rsidR="0094632F">
        <w:rPr>
          <w:rFonts w:ascii="Book Antiqua" w:hAnsi="Book Antiqua"/>
          <w:color w:val="000000" w:themeColor="text1"/>
          <w:sz w:val="24"/>
        </w:rPr>
        <w:t>yl hydroperoxide reductase</w:t>
      </w:r>
      <w:r w:rsidRPr="0094537A">
        <w:rPr>
          <w:rFonts w:ascii="Book Antiqua" w:hAnsi="Book Antiqua"/>
          <w:i/>
          <w:color w:val="000000" w:themeColor="text1"/>
          <w:sz w:val="24"/>
        </w:rPr>
        <w:t xml:space="preserve"> </w:t>
      </w:r>
      <w:r w:rsidRPr="0094537A">
        <w:rPr>
          <w:rFonts w:ascii="Book Antiqua" w:hAnsi="Book Antiqua"/>
          <w:color w:val="000000" w:themeColor="text1"/>
          <w:sz w:val="24"/>
        </w:rPr>
        <w:t>antibodies</w:t>
      </w:r>
      <w:r w:rsidRPr="0094537A">
        <w:rPr>
          <w:rFonts w:ascii="Book Antiqua" w:hAnsi="Book Antiqua" w:cs="Book Antiqua"/>
          <w:color w:val="000000" w:themeColor="text1"/>
          <w:kern w:val="0"/>
          <w:sz w:val="24"/>
        </w:rPr>
        <w:t xml:space="preserve"> of </w:t>
      </w:r>
      <w:r w:rsidRPr="0094537A">
        <w:rPr>
          <w:rFonts w:ascii="Book Antiqua" w:hAnsi="Book Antiqua"/>
          <w:i/>
          <w:color w:val="000000" w:themeColor="text1"/>
          <w:sz w:val="24"/>
        </w:rPr>
        <w:t>Helicobacter pylori</w:t>
      </w:r>
      <w:r w:rsidRPr="0094537A">
        <w:rPr>
          <w:rFonts w:ascii="Book Antiqua" w:hAnsi="Book Antiqua"/>
          <w:color w:val="000000" w:themeColor="text1"/>
          <w:sz w:val="24"/>
        </w:rPr>
        <w:t xml:space="preserve"> could serve as novel and reliable biomarkers for GC monitoring.</w:t>
      </w:r>
    </w:p>
    <w:p w:rsidR="00E2617A" w:rsidRPr="0094537A" w:rsidRDefault="00E2617A" w:rsidP="00EB5D10">
      <w:pPr>
        <w:adjustRightInd w:val="0"/>
        <w:snapToGrid w:val="0"/>
        <w:spacing w:line="360" w:lineRule="auto"/>
        <w:rPr>
          <w:rFonts w:ascii="Book Antiqua" w:hAnsi="Book Antiqua"/>
          <w:color w:val="000000" w:themeColor="text1"/>
          <w:sz w:val="24"/>
        </w:rPr>
      </w:pPr>
    </w:p>
    <w:p w:rsidR="000535B3" w:rsidRDefault="00E2617A" w:rsidP="00EB5D10">
      <w:pPr>
        <w:adjustRightInd w:val="0"/>
        <w:snapToGrid w:val="0"/>
        <w:spacing w:line="360" w:lineRule="auto"/>
        <w:jc w:val="left"/>
        <w:rPr>
          <w:rFonts w:ascii="Book Antiqua" w:hAnsi="Book Antiqua"/>
          <w:sz w:val="24"/>
        </w:rPr>
      </w:pPr>
      <w:r w:rsidRPr="0094537A">
        <w:rPr>
          <w:rFonts w:ascii="Book Antiqua" w:hAnsi="Book Antiqua"/>
          <w:color w:val="000000" w:themeColor="text1"/>
          <w:sz w:val="24"/>
        </w:rPr>
        <w:t xml:space="preserve">Zhang B, Li HL, Fan Q, Guo F, Ren XY, Zhou HB, Zhu JW, Zhao YS, Tian WJ. KatA and AhpC </w:t>
      </w:r>
      <w:r w:rsidRPr="0094537A">
        <w:rPr>
          <w:rFonts w:ascii="Book Antiqua" w:hAnsi="Book Antiqua"/>
          <w:i/>
          <w:color w:val="000000" w:themeColor="text1"/>
          <w:sz w:val="24"/>
        </w:rPr>
        <w:t>Helicobacter pylori</w:t>
      </w:r>
      <w:r w:rsidRPr="0094537A">
        <w:rPr>
          <w:rFonts w:ascii="Book Antiqua" w:hAnsi="Book Antiqua"/>
          <w:color w:val="000000" w:themeColor="text1"/>
          <w:sz w:val="24"/>
        </w:rPr>
        <w:t xml:space="preserve"> antibodies as novel biomarkers for gastric cancer.</w:t>
      </w:r>
      <w:r w:rsidRPr="0094537A">
        <w:rPr>
          <w:rFonts w:ascii="Book Antiqua" w:hAnsi="Book Antiqua" w:cs="Book Antiqua"/>
          <w:i/>
          <w:iCs/>
          <w:color w:val="000000" w:themeColor="text1"/>
          <w:kern w:val="0"/>
          <w:sz w:val="24"/>
        </w:rPr>
        <w:t xml:space="preserve"> </w:t>
      </w:r>
      <w:r w:rsidR="000535B3" w:rsidRPr="009E3692">
        <w:rPr>
          <w:rFonts w:ascii="Book Antiqua" w:hAnsi="Book Antiqua"/>
          <w:i/>
          <w:sz w:val="24"/>
        </w:rPr>
        <w:t>World J Gastroenterol</w:t>
      </w:r>
      <w:r w:rsidR="000535B3" w:rsidRPr="009E3692">
        <w:rPr>
          <w:rFonts w:ascii="Book Antiqua" w:hAnsi="Book Antiqua"/>
          <w:sz w:val="24"/>
        </w:rPr>
        <w:t xml:space="preserve"> 201</w:t>
      </w:r>
      <w:r w:rsidR="000535B3">
        <w:rPr>
          <w:rFonts w:ascii="Book Antiqua" w:hAnsi="Book Antiqua" w:hint="eastAsia"/>
          <w:sz w:val="24"/>
        </w:rPr>
        <w:t>6</w:t>
      </w:r>
      <w:r w:rsidR="000535B3" w:rsidRPr="009E3692">
        <w:rPr>
          <w:rFonts w:ascii="Book Antiqua" w:hAnsi="Book Antiqua"/>
          <w:sz w:val="24"/>
        </w:rPr>
        <w:t>; In press</w:t>
      </w:r>
    </w:p>
    <w:p w:rsidR="00E2617A" w:rsidRPr="0094537A" w:rsidRDefault="00E2617A" w:rsidP="00EB5D10">
      <w:pPr>
        <w:autoSpaceDE w:val="0"/>
        <w:autoSpaceDN w:val="0"/>
        <w:adjustRightInd w:val="0"/>
        <w:snapToGrid w:val="0"/>
        <w:spacing w:line="360" w:lineRule="auto"/>
        <w:rPr>
          <w:rFonts w:ascii="Book Antiqua" w:hAnsi="Book Antiqua" w:cs="Book Antiqua"/>
          <w:i/>
          <w:iCs/>
          <w:color w:val="000000" w:themeColor="text1"/>
          <w:kern w:val="0"/>
          <w:sz w:val="24"/>
        </w:rPr>
      </w:pPr>
    </w:p>
    <w:p w:rsidR="00E2617A" w:rsidRPr="0094537A" w:rsidRDefault="00E2617A"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adjustRightInd w:val="0"/>
        <w:snapToGrid w:val="0"/>
        <w:spacing w:line="360" w:lineRule="auto"/>
        <w:rPr>
          <w:rFonts w:ascii="Book Antiqua" w:hAnsi="Book Antiqua"/>
          <w:b/>
          <w:color w:val="000000" w:themeColor="text1"/>
          <w:sz w:val="24"/>
        </w:rPr>
      </w:pPr>
      <w:r w:rsidRPr="0094537A">
        <w:rPr>
          <w:rFonts w:ascii="Book Antiqua" w:hAnsi="Book Antiqua"/>
          <w:color w:val="000000" w:themeColor="text1"/>
          <w:sz w:val="24"/>
        </w:rPr>
        <w:br w:type="page"/>
      </w:r>
      <w:r w:rsidRPr="0094537A">
        <w:rPr>
          <w:rFonts w:ascii="Book Antiqua" w:hAnsi="Book Antiqua"/>
          <w:b/>
          <w:color w:val="000000" w:themeColor="text1"/>
          <w:sz w:val="24"/>
        </w:rPr>
        <w:lastRenderedPageBreak/>
        <w:t>INTRODUCTION</w:t>
      </w:r>
    </w:p>
    <w:p w:rsidR="00E2617A" w:rsidRPr="0094537A" w:rsidRDefault="00E2617A" w:rsidP="00EB5D10">
      <w:pPr>
        <w:adjustRightInd w:val="0"/>
        <w:snapToGrid w:val="0"/>
        <w:spacing w:line="360" w:lineRule="auto"/>
        <w:rPr>
          <w:rFonts w:ascii="Book Antiqua" w:hAnsi="Book Antiqua"/>
          <w:color w:val="000000" w:themeColor="text1"/>
          <w:kern w:val="0"/>
          <w:sz w:val="24"/>
        </w:rPr>
      </w:pPr>
      <w:r w:rsidRPr="0094537A">
        <w:rPr>
          <w:rFonts w:ascii="Book Antiqua" w:hAnsi="Book Antiqua"/>
          <w:color w:val="000000" w:themeColor="text1"/>
          <w:sz w:val="24"/>
        </w:rPr>
        <w:t xml:space="preserve">Gastric cancer (GC) is the fifth most common </w:t>
      </w:r>
      <w:bookmarkStart w:id="19" w:name="OLE_LINK88"/>
      <w:bookmarkStart w:id="20" w:name="OLE_LINK89"/>
      <w:r w:rsidRPr="0094537A">
        <w:rPr>
          <w:rFonts w:ascii="Book Antiqua" w:hAnsi="Book Antiqua"/>
          <w:color w:val="000000" w:themeColor="text1"/>
          <w:sz w:val="24"/>
        </w:rPr>
        <w:t>malignancy</w:t>
      </w:r>
      <w:bookmarkEnd w:id="19"/>
      <w:bookmarkEnd w:id="20"/>
      <w:r w:rsidRPr="0094537A">
        <w:rPr>
          <w:rFonts w:ascii="Book Antiqua" w:hAnsi="Book Antiqua"/>
          <w:color w:val="000000" w:themeColor="text1"/>
          <w:sz w:val="24"/>
        </w:rPr>
        <w:t xml:space="preserve"> and the third leading cause of cancer-related death worldwide</w:t>
      </w:r>
      <w:r w:rsidR="000970D6" w:rsidRPr="0094537A">
        <w:rPr>
          <w:rFonts w:ascii="Book Antiqua" w:hAnsi="Book Antiqua"/>
          <w:color w:val="000000" w:themeColor="text1"/>
          <w:sz w:val="24"/>
          <w:vertAlign w:val="superscript"/>
        </w:rPr>
        <w:t>[</w:t>
      </w:r>
      <w:r w:rsidRPr="0094537A">
        <w:rPr>
          <w:rFonts w:ascii="Book Antiqua" w:hAnsi="Book Antiqua"/>
          <w:noProof/>
          <w:color w:val="000000" w:themeColor="text1"/>
          <w:sz w:val="24"/>
          <w:vertAlign w:val="superscript"/>
        </w:rPr>
        <w:t>1]</w:t>
      </w:r>
      <w:r w:rsidRPr="0094537A">
        <w:rPr>
          <w:rFonts w:ascii="Book Antiqua" w:hAnsi="Book Antiqua"/>
          <w:color w:val="000000" w:themeColor="text1"/>
          <w:sz w:val="24"/>
        </w:rPr>
        <w:t>. Although the overall incidence rate of GC continues to fall, there were still almost 1 million new cases of GC in 2012</w:t>
      </w:r>
      <w:r w:rsidR="000970D6" w:rsidRPr="0094537A">
        <w:rPr>
          <w:rFonts w:ascii="Book Antiqua" w:hAnsi="Book Antiqua"/>
          <w:color w:val="000000" w:themeColor="text1"/>
          <w:sz w:val="24"/>
          <w:vertAlign w:val="superscript"/>
        </w:rPr>
        <w:t>[</w:t>
      </w:r>
      <w:r w:rsidRPr="0094537A">
        <w:rPr>
          <w:rFonts w:ascii="Book Antiqua" w:hAnsi="Book Antiqua"/>
          <w:noProof/>
          <w:color w:val="000000" w:themeColor="text1"/>
          <w:sz w:val="24"/>
          <w:vertAlign w:val="superscript"/>
        </w:rPr>
        <w:t>2]</w:t>
      </w:r>
      <w:r w:rsidRPr="0094537A">
        <w:rPr>
          <w:rFonts w:ascii="Book Antiqua" w:hAnsi="Book Antiqua"/>
          <w:color w:val="000000" w:themeColor="text1"/>
          <w:sz w:val="24"/>
        </w:rPr>
        <w:t xml:space="preserve">. </w:t>
      </w:r>
      <w:bookmarkStart w:id="21" w:name="OLE_LINK58"/>
      <w:bookmarkStart w:id="22" w:name="OLE_LINK59"/>
      <w:r w:rsidRPr="0094537A">
        <w:rPr>
          <w:rFonts w:ascii="Book Antiqua" w:hAnsi="Book Antiqua"/>
          <w:i/>
          <w:color w:val="000000" w:themeColor="text1"/>
          <w:sz w:val="24"/>
        </w:rPr>
        <w:t xml:space="preserve">Helicobacter pylori (H. </w:t>
      </w:r>
      <w:bookmarkEnd w:id="21"/>
      <w:bookmarkEnd w:id="22"/>
      <w:r w:rsidRPr="0094537A">
        <w:rPr>
          <w:rFonts w:ascii="Book Antiqua" w:hAnsi="Book Antiqua"/>
          <w:i/>
          <w:color w:val="000000" w:themeColor="text1"/>
          <w:sz w:val="24"/>
        </w:rPr>
        <w:t>pylori)</w:t>
      </w:r>
      <w:r w:rsidRPr="0094537A">
        <w:rPr>
          <w:rFonts w:ascii="Book Antiqua" w:hAnsi="Book Antiqua"/>
          <w:color w:val="000000" w:themeColor="text1"/>
          <w:sz w:val="24"/>
        </w:rPr>
        <w:t xml:space="preserve"> are micro-aerophilic Gram-negative bacteria that cause inflammatory reactions by selectively colonizing the gastric mucosa. The International Agency for Research on Cancer</w:t>
      </w:r>
      <w:r w:rsidRPr="0094537A">
        <w:rPr>
          <w:rFonts w:ascii="Book Antiqua" w:hAnsi="Book Antiqua"/>
          <w:i/>
          <w:color w:val="000000" w:themeColor="text1"/>
          <w:sz w:val="24"/>
        </w:rPr>
        <w:t xml:space="preserve"> </w:t>
      </w:r>
      <w:r w:rsidRPr="0094537A">
        <w:rPr>
          <w:rFonts w:ascii="Book Antiqua" w:hAnsi="Book Antiqua"/>
          <w:color w:val="000000" w:themeColor="text1"/>
          <w:sz w:val="24"/>
        </w:rPr>
        <w:t xml:space="preserve">has classified </w:t>
      </w:r>
      <w:r w:rsidRPr="0094537A">
        <w:rPr>
          <w:rFonts w:ascii="Book Antiqua" w:hAnsi="Book Antiqua"/>
          <w:i/>
          <w:color w:val="000000" w:themeColor="text1"/>
          <w:sz w:val="24"/>
        </w:rPr>
        <w:t>H. pylori</w:t>
      </w:r>
      <w:r w:rsidRPr="0094537A">
        <w:rPr>
          <w:rFonts w:ascii="Book Antiqua" w:hAnsi="Book Antiqua"/>
          <w:color w:val="000000" w:themeColor="text1"/>
          <w:sz w:val="24"/>
        </w:rPr>
        <w:t xml:space="preserve"> as a category </w:t>
      </w:r>
      <w:r w:rsidRPr="0094537A">
        <w:rPr>
          <w:rFonts w:ascii="Book Antiqua" w:hAnsi="Book Antiqua" w:cs="Book Antiqua"/>
          <w:color w:val="000000" w:themeColor="text1"/>
          <w:kern w:val="0"/>
          <w:sz w:val="24"/>
        </w:rPr>
        <w:t>I</w:t>
      </w:r>
      <w:r w:rsidRPr="0094537A">
        <w:rPr>
          <w:rFonts w:ascii="Book Antiqua" w:hAnsi="Book Antiqua"/>
          <w:color w:val="000000" w:themeColor="text1"/>
          <w:sz w:val="24"/>
        </w:rPr>
        <w:t xml:space="preserve"> carcinogen since 1994</w:t>
      </w:r>
      <w:r w:rsidR="000970D6" w:rsidRPr="0094537A">
        <w:rPr>
          <w:rFonts w:ascii="Book Antiqua" w:hAnsi="Book Antiqua"/>
          <w:color w:val="000000" w:themeColor="text1"/>
          <w:sz w:val="24"/>
          <w:vertAlign w:val="superscript"/>
        </w:rPr>
        <w:t>[</w:t>
      </w:r>
      <w:r w:rsidRPr="0094537A">
        <w:rPr>
          <w:rFonts w:ascii="Book Antiqua" w:hAnsi="Book Antiqua"/>
          <w:noProof/>
          <w:color w:val="000000" w:themeColor="text1"/>
          <w:sz w:val="24"/>
          <w:vertAlign w:val="superscript"/>
        </w:rPr>
        <w:t>3]</w:t>
      </w:r>
      <w:r w:rsidRPr="0094537A">
        <w:rPr>
          <w:rFonts w:ascii="Book Antiqua" w:hAnsi="Book Antiqua"/>
          <w:color w:val="000000" w:themeColor="text1"/>
          <w:sz w:val="24"/>
        </w:rPr>
        <w:t xml:space="preserve">. </w:t>
      </w:r>
      <w:r w:rsidRPr="0094537A">
        <w:rPr>
          <w:rFonts w:ascii="Book Antiqua" w:hAnsi="Book Antiqua"/>
          <w:color w:val="000000" w:themeColor="text1"/>
          <w:kern w:val="0"/>
          <w:sz w:val="24"/>
        </w:rPr>
        <w:t>Epidemiological data also supports that</w:t>
      </w:r>
      <w:r w:rsidRPr="0094537A">
        <w:rPr>
          <w:rFonts w:ascii="Book Antiqua" w:hAnsi="Book Antiqua"/>
          <w:color w:val="000000" w:themeColor="text1"/>
          <w:sz w:val="24"/>
        </w:rPr>
        <w:t xml:space="preserve"> </w:t>
      </w:r>
      <w:r w:rsidRPr="0094537A">
        <w:rPr>
          <w:rFonts w:ascii="Book Antiqua" w:hAnsi="Book Antiqua"/>
          <w:i/>
          <w:iCs/>
          <w:color w:val="000000" w:themeColor="text1"/>
          <w:kern w:val="0"/>
          <w:sz w:val="24"/>
        </w:rPr>
        <w:t xml:space="preserve">H. pylori </w:t>
      </w:r>
      <w:r w:rsidRPr="0094537A">
        <w:rPr>
          <w:rFonts w:ascii="Book Antiqua" w:hAnsi="Book Antiqua"/>
          <w:color w:val="000000" w:themeColor="text1"/>
          <w:kern w:val="0"/>
          <w:sz w:val="24"/>
        </w:rPr>
        <w:t xml:space="preserve">infection is strongly associated with </w:t>
      </w:r>
      <w:r w:rsidRPr="0094537A">
        <w:rPr>
          <w:rFonts w:ascii="Book Antiqua" w:hAnsi="Book Antiqua"/>
          <w:color w:val="000000" w:themeColor="text1"/>
          <w:sz w:val="24"/>
        </w:rPr>
        <w:t>GC</w:t>
      </w:r>
      <w:r w:rsidR="000970D6" w:rsidRPr="0094537A">
        <w:rPr>
          <w:rFonts w:ascii="Book Antiqua" w:hAnsi="Book Antiqua"/>
          <w:color w:val="000000" w:themeColor="text1"/>
          <w:sz w:val="24"/>
          <w:vertAlign w:val="superscript"/>
        </w:rPr>
        <w:t>[</w:t>
      </w:r>
      <w:r w:rsidRPr="0094537A">
        <w:rPr>
          <w:rFonts w:ascii="Book Antiqua" w:hAnsi="Book Antiqua"/>
          <w:noProof/>
          <w:color w:val="000000" w:themeColor="text1"/>
          <w:sz w:val="24"/>
          <w:vertAlign w:val="superscript"/>
        </w:rPr>
        <w:t>4-6]</w:t>
      </w:r>
      <w:r w:rsidRPr="0094537A">
        <w:rPr>
          <w:rFonts w:ascii="Book Antiqua" w:hAnsi="Book Antiqua"/>
          <w:color w:val="000000" w:themeColor="text1"/>
          <w:sz w:val="24"/>
        </w:rPr>
        <w:t>,</w:t>
      </w:r>
      <w:r w:rsidRPr="0094537A">
        <w:rPr>
          <w:rFonts w:ascii="Book Antiqua" w:hAnsi="Book Antiqua"/>
          <w:color w:val="000000" w:themeColor="text1"/>
          <w:kern w:val="0"/>
          <w:sz w:val="24"/>
        </w:rPr>
        <w:t xml:space="preserve"> </w:t>
      </w:r>
      <w:r w:rsidRPr="0094537A">
        <w:rPr>
          <w:rFonts w:ascii="Book Antiqua" w:hAnsi="Book Antiqua"/>
          <w:color w:val="000000" w:themeColor="text1"/>
          <w:sz w:val="24"/>
        </w:rPr>
        <w:t>increasing risk by up to six-fold</w:t>
      </w:r>
      <w:r w:rsidR="000970D6" w:rsidRPr="0094537A">
        <w:rPr>
          <w:rFonts w:ascii="Book Antiqua" w:hAnsi="Book Antiqua"/>
          <w:color w:val="000000" w:themeColor="text1"/>
          <w:sz w:val="24"/>
          <w:vertAlign w:val="superscript"/>
        </w:rPr>
        <w:t>[</w:t>
      </w:r>
      <w:r w:rsidRPr="0094537A">
        <w:rPr>
          <w:rFonts w:ascii="Book Antiqua" w:hAnsi="Book Antiqua"/>
          <w:noProof/>
          <w:color w:val="000000" w:themeColor="text1"/>
          <w:sz w:val="24"/>
          <w:vertAlign w:val="superscript"/>
        </w:rPr>
        <w:t>7]</w:t>
      </w:r>
      <w:r w:rsidRPr="0094537A">
        <w:rPr>
          <w:rFonts w:ascii="Book Antiqua" w:hAnsi="Book Antiqua"/>
          <w:color w:val="000000" w:themeColor="text1"/>
          <w:sz w:val="24"/>
        </w:rPr>
        <w:t xml:space="preserve">. In contrast, increasing data shows that </w:t>
      </w:r>
      <w:r w:rsidRPr="0094537A">
        <w:rPr>
          <w:rFonts w:ascii="Book Antiqua" w:hAnsi="Book Antiqua"/>
          <w:i/>
          <w:color w:val="000000" w:themeColor="text1"/>
          <w:sz w:val="24"/>
        </w:rPr>
        <w:t>H. pylori</w:t>
      </w:r>
      <w:r w:rsidRPr="0094537A">
        <w:rPr>
          <w:rFonts w:ascii="Book Antiqua" w:hAnsi="Book Antiqua"/>
          <w:color w:val="000000" w:themeColor="text1"/>
          <w:sz w:val="24"/>
        </w:rPr>
        <w:t xml:space="preserve"> eradication significantly decreases the development of GC</w:t>
      </w:r>
      <w:r w:rsidR="000970D6" w:rsidRPr="0094537A">
        <w:rPr>
          <w:rFonts w:ascii="Book Antiqua" w:hAnsi="Book Antiqua"/>
          <w:color w:val="000000" w:themeColor="text1"/>
          <w:sz w:val="24"/>
          <w:vertAlign w:val="superscript"/>
        </w:rPr>
        <w:t>[</w:t>
      </w:r>
      <w:r w:rsidRPr="0094537A">
        <w:rPr>
          <w:rFonts w:ascii="Book Antiqua" w:hAnsi="Book Antiqua"/>
          <w:noProof/>
          <w:color w:val="000000" w:themeColor="text1"/>
          <w:sz w:val="24"/>
          <w:vertAlign w:val="superscript"/>
        </w:rPr>
        <w:t>8,9]</w:t>
      </w:r>
      <w:r w:rsidRPr="0094537A">
        <w:rPr>
          <w:rFonts w:ascii="Book Antiqua" w:hAnsi="Book Antiqua"/>
          <w:color w:val="000000" w:themeColor="text1"/>
          <w:sz w:val="24"/>
        </w:rPr>
        <w:t>, particularly in high-risk populations with no precancerous lesions</w:t>
      </w:r>
      <w:r w:rsidR="000970D6" w:rsidRPr="0094537A">
        <w:rPr>
          <w:rFonts w:ascii="Book Antiqua" w:hAnsi="Book Antiqua"/>
          <w:color w:val="000000" w:themeColor="text1"/>
          <w:sz w:val="24"/>
          <w:vertAlign w:val="superscript"/>
        </w:rPr>
        <w:t>[</w:t>
      </w:r>
      <w:r w:rsidRPr="0094537A">
        <w:rPr>
          <w:rFonts w:ascii="Book Antiqua" w:hAnsi="Book Antiqua"/>
          <w:noProof/>
          <w:color w:val="000000" w:themeColor="text1"/>
          <w:sz w:val="24"/>
          <w:vertAlign w:val="superscript"/>
        </w:rPr>
        <w:t>10]</w:t>
      </w:r>
      <w:r w:rsidRPr="0094537A">
        <w:rPr>
          <w:rFonts w:ascii="Book Antiqua" w:hAnsi="Book Antiqua"/>
          <w:color w:val="000000" w:themeColor="text1"/>
          <w:sz w:val="24"/>
        </w:rPr>
        <w:t xml:space="preserve">. </w:t>
      </w:r>
      <w:bookmarkStart w:id="23" w:name="OLE_LINK161"/>
      <w:bookmarkStart w:id="24" w:name="OLE_LINK162"/>
      <w:r w:rsidRPr="0094537A">
        <w:rPr>
          <w:rFonts w:ascii="Book Antiqua" w:hAnsi="Book Antiqua"/>
          <w:color w:val="000000" w:themeColor="text1"/>
          <w:sz w:val="24"/>
        </w:rPr>
        <w:t xml:space="preserve">Eradication of </w:t>
      </w:r>
      <w:r w:rsidRPr="0094537A">
        <w:rPr>
          <w:rFonts w:ascii="Book Antiqua" w:hAnsi="Book Antiqua"/>
          <w:i/>
          <w:color w:val="000000" w:themeColor="text1"/>
          <w:sz w:val="24"/>
        </w:rPr>
        <w:t>H. pylori</w:t>
      </w:r>
      <w:r w:rsidRPr="0094537A">
        <w:rPr>
          <w:rFonts w:ascii="Book Antiqua" w:hAnsi="Book Antiqua"/>
          <w:color w:val="000000" w:themeColor="text1"/>
          <w:sz w:val="24"/>
        </w:rPr>
        <w:t xml:space="preserve"> seems a reasonable approach for preventing GC</w:t>
      </w:r>
      <w:r w:rsidRPr="0094537A">
        <w:rPr>
          <w:rFonts w:ascii="Book Antiqua" w:hAnsi="Book Antiqua"/>
          <w:i/>
          <w:color w:val="000000" w:themeColor="text1"/>
          <w:sz w:val="24"/>
        </w:rPr>
        <w:t>.</w:t>
      </w:r>
      <w:r w:rsidRPr="0094537A">
        <w:rPr>
          <w:rFonts w:ascii="Book Antiqua" w:hAnsi="Book Antiqua"/>
          <w:color w:val="000000" w:themeColor="text1"/>
          <w:sz w:val="24"/>
        </w:rPr>
        <w:t xml:space="preserve"> </w:t>
      </w:r>
      <w:bookmarkEnd w:id="23"/>
      <w:bookmarkEnd w:id="24"/>
      <w:r w:rsidRPr="0094537A">
        <w:rPr>
          <w:rFonts w:ascii="Book Antiqua" w:hAnsi="Book Antiqua"/>
          <w:color w:val="000000" w:themeColor="text1"/>
          <w:sz w:val="24"/>
        </w:rPr>
        <w:t>However</w:t>
      </w:r>
      <w:r w:rsidRPr="0094537A">
        <w:rPr>
          <w:rFonts w:ascii="Book Antiqua" w:hAnsi="Book Antiqua"/>
          <w:color w:val="000000" w:themeColor="text1"/>
          <w:kern w:val="0"/>
          <w:sz w:val="24"/>
        </w:rPr>
        <w:t xml:space="preserve">, nearly 50% of the population worldwide is infected with </w:t>
      </w:r>
      <w:bookmarkStart w:id="25" w:name="OLE_LINK54"/>
      <w:bookmarkStart w:id="26" w:name="OLE_LINK55"/>
      <w:r w:rsidRPr="0094537A">
        <w:rPr>
          <w:rFonts w:ascii="Book Antiqua" w:hAnsi="Book Antiqua"/>
          <w:i/>
          <w:color w:val="000000" w:themeColor="text1"/>
          <w:kern w:val="0"/>
          <w:sz w:val="24"/>
        </w:rPr>
        <w:t>H. pylori</w:t>
      </w:r>
      <w:bookmarkEnd w:id="25"/>
      <w:bookmarkEnd w:id="26"/>
      <w:r w:rsidR="000970D6" w:rsidRPr="0094537A">
        <w:rPr>
          <w:rFonts w:ascii="Book Antiqua" w:hAnsi="Book Antiqua"/>
          <w:i/>
          <w:color w:val="000000" w:themeColor="text1"/>
          <w:kern w:val="0"/>
          <w:sz w:val="24"/>
          <w:vertAlign w:val="superscript"/>
        </w:rPr>
        <w:t>[</w:t>
      </w:r>
      <w:r w:rsidRPr="0094537A">
        <w:rPr>
          <w:rFonts w:ascii="Book Antiqua" w:hAnsi="Book Antiqua"/>
          <w:noProof/>
          <w:color w:val="000000" w:themeColor="text1"/>
          <w:kern w:val="0"/>
          <w:sz w:val="24"/>
          <w:vertAlign w:val="superscript"/>
        </w:rPr>
        <w:t>11]</w:t>
      </w:r>
      <w:r w:rsidRPr="0094537A">
        <w:rPr>
          <w:rFonts w:ascii="Book Antiqua" w:hAnsi="Book Antiqua"/>
          <w:color w:val="000000" w:themeColor="text1"/>
          <w:kern w:val="0"/>
          <w:sz w:val="24"/>
        </w:rPr>
        <w:t xml:space="preserve">. Mass eradication therapy in the general population may bring about </w:t>
      </w:r>
      <w:r w:rsidRPr="0094537A">
        <w:rPr>
          <w:rFonts w:ascii="Book Antiqua" w:hAnsi="Book Antiqua" w:cs="Book Antiqua"/>
          <w:color w:val="000000" w:themeColor="text1"/>
          <w:kern w:val="0"/>
          <w:sz w:val="24"/>
        </w:rPr>
        <w:t>development of antibiotic-resistant strains of</w:t>
      </w:r>
      <w:r w:rsidRPr="0094537A">
        <w:rPr>
          <w:rFonts w:ascii="Book Antiqua" w:hAnsi="Book Antiqua"/>
          <w:i/>
          <w:color w:val="000000" w:themeColor="text1"/>
          <w:kern w:val="0"/>
          <w:sz w:val="24"/>
        </w:rPr>
        <w:t xml:space="preserve"> H. pylori</w:t>
      </w:r>
      <w:r w:rsidRPr="0094537A">
        <w:rPr>
          <w:rFonts w:ascii="Book Antiqua" w:hAnsi="Book Antiqua"/>
          <w:color w:val="000000" w:themeColor="text1"/>
          <w:kern w:val="0"/>
          <w:sz w:val="24"/>
        </w:rPr>
        <w:t xml:space="preserve">, as well as </w:t>
      </w:r>
      <w:bookmarkStart w:id="27" w:name="OLE_LINK121"/>
      <w:r w:rsidRPr="0094537A">
        <w:rPr>
          <w:rFonts w:ascii="Book Antiqua" w:hAnsi="Book Antiqua"/>
          <w:color w:val="000000" w:themeColor="text1"/>
          <w:kern w:val="0"/>
          <w:sz w:val="24"/>
        </w:rPr>
        <w:t>over-consumption of medical resources</w:t>
      </w:r>
      <w:bookmarkEnd w:id="27"/>
      <w:r w:rsidRPr="0094537A">
        <w:rPr>
          <w:rFonts w:ascii="Book Antiqua" w:hAnsi="Book Antiqua"/>
          <w:color w:val="000000" w:themeColor="text1"/>
          <w:kern w:val="0"/>
          <w:sz w:val="24"/>
        </w:rPr>
        <w:t xml:space="preserve">. </w:t>
      </w:r>
      <w:bookmarkStart w:id="28" w:name="OLE_LINK32"/>
      <w:bookmarkStart w:id="29" w:name="OLE_LINK33"/>
      <w:r w:rsidRPr="0094537A">
        <w:rPr>
          <w:rFonts w:ascii="Book Antiqua" w:hAnsi="Book Antiqua"/>
          <w:color w:val="000000" w:themeColor="text1"/>
          <w:kern w:val="0"/>
          <w:sz w:val="24"/>
        </w:rPr>
        <w:t xml:space="preserve">Therefore, there is an urgent and need to indentify a reliable screening biomarker </w:t>
      </w:r>
      <w:r w:rsidRPr="0094537A">
        <w:rPr>
          <w:rFonts w:ascii="Book Antiqua" w:hAnsi="Book Antiqua"/>
          <w:color w:val="000000" w:themeColor="text1"/>
          <w:sz w:val="24"/>
        </w:rPr>
        <w:t>for GC</w:t>
      </w:r>
      <w:r w:rsidRPr="0094537A">
        <w:rPr>
          <w:rFonts w:ascii="Book Antiqua" w:hAnsi="Book Antiqua"/>
          <w:color w:val="000000" w:themeColor="text1"/>
          <w:kern w:val="0"/>
          <w:sz w:val="24"/>
        </w:rPr>
        <w:t>.</w:t>
      </w:r>
      <w:bookmarkEnd w:id="28"/>
      <w:bookmarkEnd w:id="29"/>
      <w:r w:rsidRPr="0094537A">
        <w:rPr>
          <w:rFonts w:ascii="Book Antiqua" w:hAnsi="Book Antiqua"/>
          <w:color w:val="000000" w:themeColor="text1"/>
          <w:kern w:val="0"/>
          <w:sz w:val="24"/>
        </w:rPr>
        <w:t xml:space="preserve"> </w:t>
      </w:r>
    </w:p>
    <w:p w:rsidR="00E2617A" w:rsidRPr="0094537A" w:rsidRDefault="00E2617A" w:rsidP="00EB5D10">
      <w:pPr>
        <w:adjustRightInd w:val="0"/>
        <w:snapToGrid w:val="0"/>
        <w:spacing w:line="360" w:lineRule="auto"/>
        <w:ind w:firstLineChars="200" w:firstLine="480"/>
        <w:rPr>
          <w:rFonts w:ascii="Book Antiqua" w:hAnsi="Book Antiqua"/>
          <w:color w:val="000000" w:themeColor="text1"/>
          <w:sz w:val="24"/>
        </w:rPr>
      </w:pPr>
      <w:r w:rsidRPr="0094537A">
        <w:rPr>
          <w:rFonts w:ascii="Book Antiqua" w:hAnsi="Book Antiqua"/>
          <w:color w:val="000000" w:themeColor="text1"/>
          <w:kern w:val="0"/>
          <w:sz w:val="24"/>
        </w:rPr>
        <w:t xml:space="preserve">It is reported that </w:t>
      </w:r>
      <w:r w:rsidRPr="0094537A">
        <w:rPr>
          <w:rFonts w:ascii="Book Antiqua" w:hAnsi="Book Antiqua"/>
          <w:color w:val="000000" w:themeColor="text1"/>
          <w:sz w:val="24"/>
        </w:rPr>
        <w:t xml:space="preserve">only a small fraction of patients infected with </w:t>
      </w:r>
      <w:bookmarkStart w:id="30" w:name="OLE_LINK134"/>
      <w:bookmarkStart w:id="31" w:name="OLE_LINK135"/>
      <w:r w:rsidRPr="0094537A">
        <w:rPr>
          <w:rFonts w:ascii="Book Antiqua" w:hAnsi="Book Antiqua"/>
          <w:i/>
          <w:color w:val="000000" w:themeColor="text1"/>
          <w:kern w:val="0"/>
          <w:sz w:val="24"/>
        </w:rPr>
        <w:t>H. pylori</w:t>
      </w:r>
      <w:r w:rsidRPr="0094537A">
        <w:rPr>
          <w:rFonts w:ascii="Book Antiqua" w:hAnsi="Book Antiqua"/>
          <w:color w:val="000000" w:themeColor="text1"/>
          <w:sz w:val="24"/>
        </w:rPr>
        <w:t xml:space="preserve"> </w:t>
      </w:r>
      <w:bookmarkEnd w:id="30"/>
      <w:bookmarkEnd w:id="31"/>
      <w:r w:rsidRPr="0094537A">
        <w:rPr>
          <w:rFonts w:ascii="Book Antiqua" w:hAnsi="Book Antiqua"/>
          <w:color w:val="000000" w:themeColor="text1"/>
          <w:sz w:val="24"/>
        </w:rPr>
        <w:t xml:space="preserve">have </w:t>
      </w:r>
      <w:bookmarkStart w:id="32" w:name="OLE_LINK50"/>
      <w:bookmarkStart w:id="33" w:name="OLE_LINK51"/>
      <w:r w:rsidRPr="0094537A">
        <w:rPr>
          <w:rFonts w:ascii="Book Antiqua" w:hAnsi="Book Antiqua"/>
          <w:color w:val="000000" w:themeColor="text1"/>
          <w:sz w:val="24"/>
        </w:rPr>
        <w:t>severe clinical outcomes such as gastric ulcer (10%), atrophic gastric (5%) and gastric malignancy (2%)</w:t>
      </w:r>
      <w:bookmarkEnd w:id="32"/>
      <w:bookmarkEnd w:id="33"/>
      <w:r w:rsidR="000970D6" w:rsidRPr="0094537A">
        <w:rPr>
          <w:rFonts w:ascii="Book Antiqua" w:hAnsi="Book Antiqua"/>
          <w:color w:val="000000" w:themeColor="text1"/>
          <w:sz w:val="24"/>
          <w:vertAlign w:val="superscript"/>
        </w:rPr>
        <w:t>[</w:t>
      </w:r>
      <w:r w:rsidRPr="0094537A">
        <w:rPr>
          <w:rFonts w:ascii="Book Antiqua" w:hAnsi="Book Antiqua"/>
          <w:noProof/>
          <w:color w:val="000000" w:themeColor="text1"/>
          <w:sz w:val="24"/>
          <w:vertAlign w:val="superscript"/>
        </w:rPr>
        <w:t>3]</w:t>
      </w:r>
      <w:r w:rsidRPr="0094537A">
        <w:rPr>
          <w:rFonts w:ascii="Book Antiqua" w:hAnsi="Book Antiqua"/>
          <w:color w:val="000000" w:themeColor="text1"/>
          <w:sz w:val="24"/>
        </w:rPr>
        <w:t xml:space="preserve">. Research indicates that these </w:t>
      </w:r>
      <w:bookmarkStart w:id="34" w:name="OLE_LINK97"/>
      <w:bookmarkStart w:id="35" w:name="OLE_LINK100"/>
      <w:r w:rsidRPr="0094537A">
        <w:rPr>
          <w:rFonts w:ascii="Book Antiqua" w:hAnsi="Book Antiqua"/>
          <w:color w:val="000000" w:themeColor="text1"/>
          <w:sz w:val="24"/>
        </w:rPr>
        <w:t>different outcomes</w:t>
      </w:r>
      <w:bookmarkEnd w:id="34"/>
      <w:bookmarkEnd w:id="35"/>
      <w:r w:rsidRPr="0094537A">
        <w:rPr>
          <w:rFonts w:ascii="Book Antiqua" w:hAnsi="Book Antiqua"/>
          <w:color w:val="000000" w:themeColor="text1"/>
          <w:sz w:val="24"/>
        </w:rPr>
        <w:t xml:space="preserve"> may be associated with the virulence factors</w:t>
      </w:r>
      <w:r w:rsidRPr="0094537A">
        <w:rPr>
          <w:rFonts w:ascii="Book Antiqua" w:hAnsi="Book Antiqua"/>
          <w:i/>
          <w:iCs/>
          <w:color w:val="000000" w:themeColor="text1"/>
          <w:kern w:val="0"/>
          <w:sz w:val="24"/>
        </w:rPr>
        <w:t xml:space="preserve"> </w:t>
      </w:r>
      <w:r w:rsidRPr="0094537A">
        <w:rPr>
          <w:rFonts w:ascii="Book Antiqua" w:hAnsi="Book Antiqua"/>
          <w:iCs/>
          <w:color w:val="000000" w:themeColor="text1"/>
          <w:kern w:val="0"/>
          <w:sz w:val="24"/>
        </w:rPr>
        <w:t xml:space="preserve">of </w:t>
      </w:r>
      <w:r w:rsidRPr="0094537A">
        <w:rPr>
          <w:rFonts w:ascii="Book Antiqua" w:hAnsi="Book Antiqua"/>
          <w:i/>
          <w:iCs/>
          <w:color w:val="000000" w:themeColor="text1"/>
          <w:kern w:val="0"/>
          <w:sz w:val="24"/>
        </w:rPr>
        <w:t>H. pylori</w:t>
      </w:r>
      <w:r w:rsidR="000970D6" w:rsidRPr="0094537A">
        <w:rPr>
          <w:rFonts w:ascii="Book Antiqua" w:hAnsi="Book Antiqua"/>
          <w:i/>
          <w:iCs/>
          <w:color w:val="000000" w:themeColor="text1"/>
          <w:kern w:val="0"/>
          <w:sz w:val="24"/>
          <w:vertAlign w:val="superscript"/>
        </w:rPr>
        <w:t>[</w:t>
      </w:r>
      <w:r w:rsidRPr="0094537A">
        <w:rPr>
          <w:rFonts w:ascii="Book Antiqua" w:hAnsi="Book Antiqua"/>
          <w:noProof/>
          <w:color w:val="000000" w:themeColor="text1"/>
          <w:sz w:val="24"/>
          <w:vertAlign w:val="superscript"/>
        </w:rPr>
        <w:t>12-14]</w:t>
      </w:r>
      <w:r w:rsidRPr="0094537A">
        <w:rPr>
          <w:rFonts w:ascii="Book Antiqua" w:hAnsi="Book Antiqua"/>
          <w:color w:val="000000" w:themeColor="text1"/>
          <w:sz w:val="24"/>
        </w:rPr>
        <w:t xml:space="preserve">. </w:t>
      </w:r>
      <w:bookmarkStart w:id="36" w:name="OLE_LINK118"/>
      <w:bookmarkStart w:id="37" w:name="OLE_LINK119"/>
      <w:bookmarkStart w:id="38" w:name="OLE_LINK133"/>
      <w:r w:rsidRPr="0094537A">
        <w:rPr>
          <w:rFonts w:ascii="Book Antiqua" w:hAnsi="Book Antiqua"/>
          <w:color w:val="000000" w:themeColor="text1"/>
          <w:sz w:val="24"/>
        </w:rPr>
        <w:t>Catalase (KatA) and alkyl hydroperoxide reductase (AhpC) virulence factors</w:t>
      </w:r>
      <w:bookmarkStart w:id="39" w:name="OLE_LINK94"/>
      <w:bookmarkStart w:id="40" w:name="OLE_LINK95"/>
      <w:r w:rsidRPr="0094537A">
        <w:rPr>
          <w:rFonts w:ascii="Book Antiqua" w:hAnsi="Book Antiqua"/>
          <w:color w:val="000000" w:themeColor="text1"/>
          <w:sz w:val="24"/>
        </w:rPr>
        <w:t xml:space="preserve"> play a crucial role in protecting </w:t>
      </w:r>
      <w:r w:rsidRPr="0094537A">
        <w:rPr>
          <w:rFonts w:ascii="Book Antiqua" w:hAnsi="Book Antiqua"/>
          <w:i/>
          <w:color w:val="000000" w:themeColor="text1"/>
          <w:sz w:val="24"/>
        </w:rPr>
        <w:t>H. pylori</w:t>
      </w:r>
      <w:r w:rsidRPr="0094537A">
        <w:rPr>
          <w:rFonts w:ascii="Book Antiqua" w:hAnsi="Book Antiqua"/>
          <w:color w:val="000000" w:themeColor="text1"/>
          <w:sz w:val="24"/>
        </w:rPr>
        <w:t xml:space="preserve"> from oxidative stress</w:t>
      </w:r>
      <w:bookmarkEnd w:id="39"/>
      <w:bookmarkEnd w:id="40"/>
      <w:r w:rsidRPr="0094537A">
        <w:rPr>
          <w:rFonts w:ascii="Book Antiqua" w:hAnsi="Book Antiqua"/>
          <w:color w:val="000000" w:themeColor="text1"/>
          <w:sz w:val="24"/>
        </w:rPr>
        <w:t xml:space="preserve"> and </w:t>
      </w:r>
      <w:r w:rsidRPr="0094537A">
        <w:rPr>
          <w:rFonts w:ascii="Book Antiqua" w:hAnsi="Book Antiqua"/>
          <w:color w:val="000000" w:themeColor="text1"/>
          <w:kern w:val="0"/>
          <w:sz w:val="24"/>
        </w:rPr>
        <w:t xml:space="preserve">maintaining a stable environment for the growth of </w:t>
      </w:r>
      <w:r w:rsidRPr="0094537A">
        <w:rPr>
          <w:rFonts w:ascii="Book Antiqua" w:hAnsi="Book Antiqua"/>
          <w:iCs/>
          <w:color w:val="000000" w:themeColor="text1"/>
          <w:kern w:val="0"/>
          <w:sz w:val="24"/>
        </w:rPr>
        <w:t>bacteria</w:t>
      </w:r>
      <w:bookmarkEnd w:id="36"/>
      <w:bookmarkEnd w:id="37"/>
      <w:bookmarkEnd w:id="38"/>
      <w:r w:rsidR="000970D6" w:rsidRPr="0094537A">
        <w:rPr>
          <w:rFonts w:ascii="Book Antiqua" w:hAnsi="Book Antiqua"/>
          <w:color w:val="000000" w:themeColor="text1"/>
          <w:sz w:val="24"/>
          <w:vertAlign w:val="superscript"/>
        </w:rPr>
        <w:t>[</w:t>
      </w:r>
      <w:r w:rsidR="000970D6" w:rsidRPr="0094537A">
        <w:rPr>
          <w:rFonts w:ascii="Book Antiqua" w:hAnsi="Book Antiqua"/>
          <w:noProof/>
          <w:color w:val="000000" w:themeColor="text1"/>
          <w:sz w:val="24"/>
          <w:vertAlign w:val="superscript"/>
        </w:rPr>
        <w:t>15,</w:t>
      </w:r>
      <w:r w:rsidRPr="0094537A">
        <w:rPr>
          <w:rFonts w:ascii="Book Antiqua" w:hAnsi="Book Antiqua"/>
          <w:noProof/>
          <w:color w:val="000000" w:themeColor="text1"/>
          <w:sz w:val="24"/>
          <w:vertAlign w:val="superscript"/>
        </w:rPr>
        <w:t>16]</w:t>
      </w:r>
      <w:r w:rsidRPr="0094537A">
        <w:rPr>
          <w:rFonts w:ascii="Book Antiqua" w:hAnsi="Book Antiqua"/>
          <w:i/>
          <w:color w:val="000000" w:themeColor="text1"/>
          <w:sz w:val="24"/>
        </w:rPr>
        <w:t>.</w:t>
      </w:r>
      <w:r w:rsidRPr="0094537A">
        <w:rPr>
          <w:rFonts w:ascii="Book Antiqua" w:hAnsi="Book Antiqua"/>
          <w:color w:val="000000" w:themeColor="text1"/>
          <w:sz w:val="24"/>
        </w:rPr>
        <w:t xml:space="preserve"> Huang </w:t>
      </w:r>
      <w:r w:rsidRPr="0094537A">
        <w:rPr>
          <w:rFonts w:ascii="Book Antiqua" w:hAnsi="Book Antiqua"/>
          <w:i/>
          <w:color w:val="000000" w:themeColor="text1"/>
          <w:sz w:val="24"/>
        </w:rPr>
        <w:t>et al</w:t>
      </w:r>
      <w:r w:rsidR="000970D6" w:rsidRPr="0094537A">
        <w:rPr>
          <w:rFonts w:ascii="Book Antiqua" w:hAnsi="Book Antiqua"/>
          <w:color w:val="000000" w:themeColor="text1"/>
          <w:sz w:val="24"/>
          <w:vertAlign w:val="superscript"/>
        </w:rPr>
        <w:t>[</w:t>
      </w:r>
      <w:r w:rsidR="000970D6" w:rsidRPr="0094537A">
        <w:rPr>
          <w:rFonts w:ascii="Book Antiqua" w:hAnsi="Book Antiqua"/>
          <w:noProof/>
          <w:color w:val="000000" w:themeColor="text1"/>
          <w:sz w:val="24"/>
          <w:vertAlign w:val="superscript"/>
        </w:rPr>
        <w:t>17]</w:t>
      </w:r>
      <w:r w:rsidRPr="0094537A">
        <w:rPr>
          <w:rFonts w:ascii="Book Antiqua" w:hAnsi="Book Antiqua"/>
          <w:color w:val="000000" w:themeColor="text1"/>
          <w:sz w:val="24"/>
        </w:rPr>
        <w:t xml:space="preserve"> confirmed that KatA and AhpC were over expressed under the condition of oxidation stress (H</w:t>
      </w:r>
      <w:r w:rsidRPr="0094537A">
        <w:rPr>
          <w:rFonts w:ascii="Book Antiqua" w:hAnsi="Book Antiqua"/>
          <w:color w:val="000000" w:themeColor="text1"/>
          <w:sz w:val="24"/>
          <w:vertAlign w:val="subscript"/>
        </w:rPr>
        <w:t>2</w:t>
      </w:r>
      <w:r w:rsidRPr="0094537A">
        <w:rPr>
          <w:rFonts w:ascii="Book Antiqua" w:hAnsi="Book Antiqua"/>
          <w:color w:val="000000" w:themeColor="text1"/>
          <w:sz w:val="24"/>
        </w:rPr>
        <w:t>O</w:t>
      </w:r>
      <w:r w:rsidRPr="0094537A">
        <w:rPr>
          <w:rFonts w:ascii="Book Antiqua" w:hAnsi="Book Antiqua"/>
          <w:color w:val="000000" w:themeColor="text1"/>
          <w:sz w:val="24"/>
          <w:vertAlign w:val="subscript"/>
        </w:rPr>
        <w:t>2</w:t>
      </w:r>
      <w:r w:rsidRPr="0094537A">
        <w:rPr>
          <w:rFonts w:ascii="Book Antiqua" w:hAnsi="Book Antiqua"/>
          <w:color w:val="000000" w:themeColor="text1"/>
          <w:sz w:val="24"/>
        </w:rPr>
        <w:t xml:space="preserve">) </w:t>
      </w:r>
      <w:bookmarkStart w:id="41" w:name="OLE_LINK111"/>
      <w:bookmarkStart w:id="42" w:name="OLE_LINK114"/>
      <w:bookmarkStart w:id="43" w:name="OLE_LINK115"/>
      <w:r w:rsidRPr="0094537A">
        <w:rPr>
          <w:rFonts w:ascii="Book Antiqua" w:hAnsi="Book Antiqua"/>
          <w:color w:val="000000" w:themeColor="text1"/>
          <w:sz w:val="24"/>
        </w:rPr>
        <w:t xml:space="preserve">in </w:t>
      </w:r>
      <w:r w:rsidRPr="0094537A">
        <w:rPr>
          <w:rFonts w:ascii="Book Antiqua" w:hAnsi="Book Antiqua"/>
          <w:i/>
          <w:color w:val="000000" w:themeColor="text1"/>
          <w:kern w:val="0"/>
          <w:sz w:val="24"/>
        </w:rPr>
        <w:t>H. pylori</w:t>
      </w:r>
      <w:r w:rsidRPr="0094537A">
        <w:rPr>
          <w:rFonts w:ascii="Book Antiqua" w:hAnsi="Book Antiqua"/>
          <w:color w:val="000000" w:themeColor="text1"/>
          <w:sz w:val="24"/>
        </w:rPr>
        <w:t xml:space="preserve"> strains isolate</w:t>
      </w:r>
      <w:bookmarkEnd w:id="41"/>
      <w:bookmarkEnd w:id="42"/>
      <w:bookmarkEnd w:id="43"/>
      <w:r w:rsidRPr="0094537A">
        <w:rPr>
          <w:rFonts w:ascii="Book Antiqua" w:hAnsi="Book Antiqua"/>
          <w:color w:val="000000" w:themeColor="text1"/>
          <w:sz w:val="24"/>
        </w:rPr>
        <w:t xml:space="preserve">d from patients with GC, gastritis or duodenal ulcer. </w:t>
      </w:r>
      <w:bookmarkStart w:id="44" w:name="OLE_LINK5"/>
      <w:bookmarkStart w:id="45" w:name="OLE_LINK3"/>
      <w:bookmarkStart w:id="46" w:name="OLE_LINK4"/>
      <w:r w:rsidRPr="0094537A">
        <w:rPr>
          <w:rFonts w:ascii="Book Antiqua" w:hAnsi="Book Antiqua"/>
          <w:color w:val="000000" w:themeColor="text1"/>
          <w:sz w:val="24"/>
        </w:rPr>
        <w:t xml:space="preserve">we previously reported that serum flagella protein A (FlaA) antibody of </w:t>
      </w:r>
      <w:r w:rsidRPr="0094537A">
        <w:rPr>
          <w:rFonts w:ascii="Book Antiqua" w:hAnsi="Book Antiqua"/>
          <w:i/>
          <w:iCs/>
          <w:color w:val="000000" w:themeColor="text1"/>
          <w:kern w:val="0"/>
          <w:sz w:val="24"/>
        </w:rPr>
        <w:t>H. pylori</w:t>
      </w:r>
      <w:r w:rsidRPr="0094537A">
        <w:rPr>
          <w:rFonts w:ascii="Book Antiqua" w:hAnsi="Book Antiqua"/>
          <w:color w:val="000000" w:themeColor="text1"/>
          <w:sz w:val="24"/>
        </w:rPr>
        <w:t xml:space="preserve"> may serve as noninvasive biomarker for early detection of GC</w:t>
      </w:r>
      <w:r w:rsidR="000970D6" w:rsidRPr="0094537A">
        <w:rPr>
          <w:rFonts w:ascii="Book Antiqua" w:hAnsi="Book Antiqua"/>
          <w:color w:val="000000" w:themeColor="text1"/>
          <w:sz w:val="24"/>
          <w:vertAlign w:val="superscript"/>
        </w:rPr>
        <w:t>[</w:t>
      </w:r>
      <w:r w:rsidRPr="0094537A">
        <w:rPr>
          <w:rFonts w:ascii="Book Antiqua" w:hAnsi="Book Antiqua"/>
          <w:noProof/>
          <w:color w:val="000000" w:themeColor="text1"/>
          <w:sz w:val="24"/>
          <w:vertAlign w:val="superscript"/>
        </w:rPr>
        <w:t>18]</w:t>
      </w:r>
      <w:r w:rsidRPr="0094537A">
        <w:rPr>
          <w:rFonts w:ascii="Book Antiqua" w:hAnsi="Book Antiqua"/>
          <w:color w:val="000000" w:themeColor="text1"/>
          <w:sz w:val="24"/>
        </w:rPr>
        <w:t xml:space="preserve">. In this study, combined analysis was applied to explore </w:t>
      </w:r>
      <w:r w:rsidRPr="0094537A">
        <w:rPr>
          <w:rFonts w:ascii="Book Antiqua" w:hAnsi="Book Antiqua" w:cs="Book Antiqua"/>
          <w:color w:val="000000" w:themeColor="text1"/>
          <w:kern w:val="0"/>
          <w:sz w:val="24"/>
        </w:rPr>
        <w:t>the screening value of KatA, AhpC and FlaA for GC</w:t>
      </w:r>
      <w:r w:rsidRPr="0094537A">
        <w:rPr>
          <w:rFonts w:ascii="Book Antiqua" w:hAnsi="Book Antiqua"/>
          <w:color w:val="000000" w:themeColor="text1"/>
          <w:sz w:val="24"/>
        </w:rPr>
        <w:t xml:space="preserve">. This study aims to assess </w:t>
      </w:r>
      <w:r w:rsidRPr="0094537A">
        <w:rPr>
          <w:rFonts w:ascii="Book Antiqua" w:hAnsi="Book Antiqua"/>
          <w:color w:val="000000" w:themeColor="text1"/>
          <w:sz w:val="24"/>
        </w:rPr>
        <w:lastRenderedPageBreak/>
        <w:t>the correlations between KatA and AhpC and</w:t>
      </w:r>
      <w:r w:rsidRPr="0094537A">
        <w:rPr>
          <w:rFonts w:ascii="Book Antiqua" w:hAnsi="Book Antiqua"/>
          <w:i/>
          <w:color w:val="000000" w:themeColor="text1"/>
          <w:sz w:val="24"/>
        </w:rPr>
        <w:t xml:space="preserve"> </w:t>
      </w:r>
      <w:r w:rsidRPr="0094537A">
        <w:rPr>
          <w:rFonts w:ascii="Book Antiqua" w:hAnsi="Book Antiqua"/>
          <w:color w:val="000000" w:themeColor="text1"/>
          <w:sz w:val="24"/>
        </w:rPr>
        <w:t>GC and explore whether they could serve as novel and reliable biomarkers for GC.</w:t>
      </w:r>
    </w:p>
    <w:p w:rsidR="00E2617A" w:rsidRPr="0094537A" w:rsidRDefault="00E2617A" w:rsidP="00EB5D10">
      <w:pPr>
        <w:adjustRightInd w:val="0"/>
        <w:snapToGrid w:val="0"/>
        <w:spacing w:line="360" w:lineRule="auto"/>
        <w:ind w:firstLineChars="200" w:firstLine="480"/>
        <w:rPr>
          <w:rFonts w:ascii="Book Antiqua" w:hAnsi="Book Antiqua"/>
          <w:color w:val="000000" w:themeColor="text1"/>
          <w:sz w:val="24"/>
        </w:rPr>
      </w:pPr>
    </w:p>
    <w:bookmarkEnd w:id="44"/>
    <w:p w:rsidR="00E2617A" w:rsidRPr="0094537A" w:rsidRDefault="00E2617A" w:rsidP="00EB5D10">
      <w:pPr>
        <w:adjustRightInd w:val="0"/>
        <w:snapToGrid w:val="0"/>
        <w:spacing w:line="360" w:lineRule="auto"/>
        <w:outlineLvl w:val="0"/>
        <w:rPr>
          <w:rFonts w:ascii="Book Antiqua" w:hAnsi="Book Antiqua"/>
          <w:b/>
          <w:color w:val="000000" w:themeColor="text1"/>
          <w:sz w:val="24"/>
        </w:rPr>
      </w:pPr>
      <w:r w:rsidRPr="0094537A">
        <w:rPr>
          <w:rFonts w:ascii="Book Antiqua" w:hAnsi="Book Antiqua"/>
          <w:b/>
          <w:color w:val="000000" w:themeColor="text1"/>
          <w:sz w:val="24"/>
        </w:rPr>
        <w:t>MATERIALS AND METHODS</w:t>
      </w:r>
    </w:p>
    <w:p w:rsidR="00E2617A" w:rsidRPr="0094537A" w:rsidRDefault="00E2617A" w:rsidP="00EB5D10">
      <w:pPr>
        <w:tabs>
          <w:tab w:val="center" w:pos="4153"/>
        </w:tabs>
        <w:adjustRightInd w:val="0"/>
        <w:snapToGrid w:val="0"/>
        <w:spacing w:line="360" w:lineRule="auto"/>
        <w:outlineLvl w:val="0"/>
        <w:rPr>
          <w:rFonts w:ascii="Book Antiqua" w:hAnsi="Book Antiqua"/>
          <w:b/>
          <w:i/>
          <w:color w:val="000000" w:themeColor="text1"/>
          <w:sz w:val="24"/>
        </w:rPr>
      </w:pPr>
      <w:r w:rsidRPr="0094537A">
        <w:rPr>
          <w:rFonts w:ascii="Book Antiqua" w:hAnsi="Book Antiqua"/>
          <w:b/>
          <w:i/>
          <w:color w:val="000000" w:themeColor="text1"/>
          <w:sz w:val="24"/>
        </w:rPr>
        <w:t>Study subjects</w:t>
      </w:r>
    </w:p>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 xml:space="preserve">This was a </w:t>
      </w:r>
      <w:r w:rsidRPr="0094537A">
        <w:rPr>
          <w:rFonts w:ascii="Book Antiqua" w:hAnsi="Book Antiqua"/>
          <w:color w:val="000000" w:themeColor="text1"/>
          <w:kern w:val="0"/>
          <w:sz w:val="24"/>
        </w:rPr>
        <w:t xml:space="preserve">hospital-based </w:t>
      </w:r>
      <w:r w:rsidRPr="0094537A">
        <w:rPr>
          <w:rFonts w:ascii="Book Antiqua" w:hAnsi="Book Antiqua"/>
          <w:color w:val="000000" w:themeColor="text1"/>
          <w:sz w:val="24"/>
        </w:rPr>
        <w:t>case</w:t>
      </w:r>
      <w:r w:rsidRPr="0094537A">
        <w:rPr>
          <w:rFonts w:ascii="Book Antiqua" w:hAnsi="Book Antiqua" w:cs="Book Antiqua"/>
          <w:color w:val="000000" w:themeColor="text1"/>
          <w:kern w:val="0"/>
          <w:sz w:val="24"/>
        </w:rPr>
        <w:t>–</w:t>
      </w:r>
      <w:r w:rsidRPr="0094537A">
        <w:rPr>
          <w:rFonts w:ascii="Book Antiqua" w:hAnsi="Book Antiqua"/>
          <w:color w:val="000000" w:themeColor="text1"/>
          <w:sz w:val="24"/>
        </w:rPr>
        <w:t>control study, which was</w:t>
      </w:r>
      <w:r w:rsidRPr="0094537A">
        <w:rPr>
          <w:rFonts w:ascii="Book Antiqua" w:hAnsi="Book Antiqua" w:cs="Book Antiqua"/>
          <w:color w:val="000000" w:themeColor="text1"/>
          <w:kern w:val="0"/>
          <w:sz w:val="24"/>
        </w:rPr>
        <w:t xml:space="preserve"> approved by the Committee of Human Research of Harbin Medical University, Harbin, China</w:t>
      </w:r>
      <w:r w:rsidRPr="0094537A">
        <w:rPr>
          <w:rFonts w:ascii="Book Antiqua" w:hAnsi="Book Antiqua"/>
          <w:color w:val="000000" w:themeColor="text1"/>
          <w:sz w:val="24"/>
        </w:rPr>
        <w:t xml:space="preserve">. </w:t>
      </w:r>
      <w:r w:rsidRPr="0094537A">
        <w:rPr>
          <w:rFonts w:ascii="Book Antiqua" w:hAnsi="Book Antiqua" w:cs="Book Antiqua"/>
          <w:color w:val="000000" w:themeColor="text1"/>
          <w:kern w:val="0"/>
          <w:sz w:val="24"/>
        </w:rPr>
        <w:t>Two hundred and thirty-two cases of</w:t>
      </w:r>
      <w:r w:rsidRPr="0094537A">
        <w:rPr>
          <w:rFonts w:ascii="Book Antiqua" w:hAnsi="Book Antiqua"/>
          <w:color w:val="000000" w:themeColor="text1"/>
          <w:sz w:val="24"/>
        </w:rPr>
        <w:t xml:space="preserve"> GC were primarily diagnosed by pathology at the Third Affiliated Hospital of Harbin Medical University between April and July 2010. </w:t>
      </w:r>
      <w:r w:rsidRPr="0094537A">
        <w:rPr>
          <w:rFonts w:ascii="Book Antiqua" w:hAnsi="Book Antiqua" w:cs="Book Antiqua"/>
          <w:color w:val="000000" w:themeColor="text1"/>
          <w:kern w:val="0"/>
          <w:sz w:val="24"/>
        </w:rPr>
        <w:t>The controls comprised</w:t>
      </w:r>
      <w:r w:rsidRPr="0094537A">
        <w:rPr>
          <w:rFonts w:ascii="Book Antiqua" w:hAnsi="Book Antiqua"/>
          <w:color w:val="000000" w:themeColor="text1"/>
          <w:sz w:val="24"/>
        </w:rPr>
        <w:t xml:space="preserve"> 182 healthy people chosen from the </w:t>
      </w:r>
      <w:r w:rsidRPr="0094537A">
        <w:rPr>
          <w:rFonts w:ascii="Book Antiqua" w:hAnsi="Book Antiqua"/>
          <w:bCs/>
          <w:color w:val="000000" w:themeColor="text1"/>
          <w:sz w:val="24"/>
        </w:rPr>
        <w:t>Harbin</w:t>
      </w:r>
      <w:r w:rsidRPr="0094537A">
        <w:rPr>
          <w:rFonts w:ascii="Book Antiqua" w:hAnsi="Book Antiqua"/>
          <w:color w:val="000000" w:themeColor="text1"/>
          <w:sz w:val="24"/>
        </w:rPr>
        <w:t xml:space="preserve"> Xiangfang Center for Disease Control and Prevention and 82 cancer-free people recruited from the neurology department at the Fourth Affiliated Hospital of Harbin Medical University between March and July 2011. </w:t>
      </w:r>
      <w:r w:rsidRPr="0094537A">
        <w:rPr>
          <w:rFonts w:ascii="Book Antiqua" w:hAnsi="Book Antiqua"/>
          <w:color w:val="000000" w:themeColor="text1"/>
          <w:kern w:val="0"/>
          <w:sz w:val="24"/>
        </w:rPr>
        <w:t xml:space="preserve">All participants gave signed informed consent, and we completed a face-to-face questionnaire including age, sex, smoking status and </w:t>
      </w:r>
      <w:r w:rsidRPr="0094537A">
        <w:rPr>
          <w:rFonts w:ascii="Book Antiqua" w:hAnsi="Book Antiqua"/>
          <w:color w:val="000000" w:themeColor="text1"/>
          <w:sz w:val="24"/>
        </w:rPr>
        <w:t>alcohol consumption.</w:t>
      </w:r>
      <w:r w:rsidRPr="0094537A">
        <w:rPr>
          <w:rFonts w:ascii="Book Antiqua" w:hAnsi="Book Antiqua"/>
          <w:color w:val="000000" w:themeColor="text1"/>
          <w:kern w:val="0"/>
          <w:sz w:val="24"/>
        </w:rPr>
        <w:t xml:space="preserve"> </w:t>
      </w:r>
      <w:r w:rsidRPr="0094537A">
        <w:rPr>
          <w:rFonts w:ascii="Book Antiqua" w:hAnsi="Book Antiqua"/>
          <w:color w:val="000000" w:themeColor="text1"/>
          <w:sz w:val="24"/>
        </w:rPr>
        <w:t>Venous</w:t>
      </w:r>
      <w:r w:rsidRPr="0094537A">
        <w:rPr>
          <w:rFonts w:ascii="Book Antiqua" w:hAnsi="Book Antiqua"/>
          <w:color w:val="000000" w:themeColor="text1"/>
          <w:kern w:val="0"/>
          <w:sz w:val="24"/>
        </w:rPr>
        <w:t xml:space="preserve"> blood samples of 5</w:t>
      </w:r>
      <w:r w:rsidR="00353E75" w:rsidRPr="0094537A">
        <w:rPr>
          <w:rFonts w:ascii="Book Antiqua" w:hAnsi="Book Antiqua" w:hint="eastAsia"/>
          <w:color w:val="000000" w:themeColor="text1"/>
          <w:kern w:val="0"/>
          <w:sz w:val="24"/>
        </w:rPr>
        <w:t xml:space="preserve"> </w:t>
      </w:r>
      <w:r w:rsidRPr="0094537A">
        <w:rPr>
          <w:rFonts w:ascii="Book Antiqua" w:hAnsi="Book Antiqua"/>
          <w:color w:val="000000" w:themeColor="text1"/>
          <w:kern w:val="0"/>
          <w:sz w:val="24"/>
        </w:rPr>
        <w:t>mL</w:t>
      </w:r>
      <w:r w:rsidRPr="0094537A">
        <w:rPr>
          <w:rFonts w:ascii="Book Antiqua" w:hAnsi="Book Antiqua"/>
          <w:color w:val="000000" w:themeColor="text1"/>
          <w:sz w:val="24"/>
        </w:rPr>
        <w:t xml:space="preserve"> were </w:t>
      </w:r>
      <w:r w:rsidRPr="0094537A">
        <w:rPr>
          <w:rFonts w:ascii="Book Antiqua" w:hAnsi="Book Antiqua"/>
          <w:color w:val="000000" w:themeColor="text1"/>
          <w:kern w:val="0"/>
          <w:sz w:val="24"/>
        </w:rPr>
        <w:t>collected</w:t>
      </w:r>
      <w:r w:rsidRPr="0094537A">
        <w:rPr>
          <w:rFonts w:ascii="Book Antiqua" w:hAnsi="Book Antiqua"/>
          <w:color w:val="000000" w:themeColor="text1"/>
          <w:sz w:val="24"/>
        </w:rPr>
        <w:t xml:space="preserve"> from</w:t>
      </w:r>
      <w:r w:rsidRPr="0094537A">
        <w:rPr>
          <w:rFonts w:ascii="Book Antiqua" w:hAnsi="Book Antiqua"/>
          <w:color w:val="000000" w:themeColor="text1"/>
          <w:kern w:val="0"/>
          <w:sz w:val="24"/>
        </w:rPr>
        <w:t xml:space="preserve"> all participants, </w:t>
      </w:r>
      <w:r w:rsidRPr="0094537A">
        <w:rPr>
          <w:rFonts w:ascii="Book Antiqua" w:hAnsi="Book Antiqua"/>
          <w:color w:val="000000" w:themeColor="text1"/>
          <w:sz w:val="24"/>
        </w:rPr>
        <w:t>centrifuged at 3000</w:t>
      </w:r>
      <w:r w:rsidR="00353E75" w:rsidRPr="0094537A">
        <w:rPr>
          <w:rFonts w:ascii="Book Antiqua" w:hAnsi="Book Antiqua" w:hint="eastAsia"/>
          <w:color w:val="000000" w:themeColor="text1"/>
          <w:sz w:val="24"/>
        </w:rPr>
        <w:t xml:space="preserve"> </w:t>
      </w:r>
      <w:r w:rsidRPr="0094537A">
        <w:rPr>
          <w:rFonts w:ascii="Book Antiqua" w:hAnsi="Book Antiqua"/>
          <w:color w:val="000000" w:themeColor="text1"/>
          <w:sz w:val="24"/>
        </w:rPr>
        <w:t xml:space="preserve">r/min and </w:t>
      </w:r>
      <w:r w:rsidRPr="0094537A">
        <w:rPr>
          <w:rFonts w:ascii="Book Antiqua" w:hAnsi="Book Antiqua"/>
          <w:color w:val="000000" w:themeColor="text1"/>
          <w:kern w:val="0"/>
          <w:sz w:val="24"/>
        </w:rPr>
        <w:t xml:space="preserve">stored at </w:t>
      </w:r>
      <w:r w:rsidRPr="0094537A">
        <w:rPr>
          <w:rFonts w:ascii="Book Antiqua" w:eastAsia="MS Gothic" w:hAnsi="Book Antiqua" w:cs="Book Antiqua"/>
          <w:color w:val="000000" w:themeColor="text1"/>
          <w:kern w:val="0"/>
          <w:sz w:val="24"/>
        </w:rPr>
        <w:t>−</w:t>
      </w:r>
      <w:r w:rsidRPr="0094537A">
        <w:rPr>
          <w:rFonts w:ascii="Book Antiqua" w:hAnsi="Book Antiqua"/>
          <w:color w:val="000000" w:themeColor="text1"/>
          <w:kern w:val="0"/>
          <w:sz w:val="24"/>
        </w:rPr>
        <w:t>80</w:t>
      </w:r>
      <w:r w:rsidR="00353E75" w:rsidRPr="0094537A">
        <w:rPr>
          <w:rFonts w:ascii="Book Antiqua" w:hAnsi="Book Antiqua" w:hint="eastAsia"/>
          <w:color w:val="000000" w:themeColor="text1"/>
          <w:kern w:val="0"/>
          <w:sz w:val="24"/>
        </w:rPr>
        <w:t xml:space="preserve"> </w:t>
      </w:r>
      <w:r w:rsidRPr="0094537A">
        <w:rPr>
          <w:rFonts w:ascii="Book Antiqua" w:hAnsi="Book Antiqua" w:cs="Book Antiqua"/>
          <w:color w:val="000000" w:themeColor="text1"/>
          <w:kern w:val="0"/>
          <w:sz w:val="24"/>
        </w:rPr>
        <w:t>°C</w:t>
      </w:r>
      <w:r w:rsidRPr="0094537A">
        <w:rPr>
          <w:rFonts w:ascii="Book Antiqua" w:hAnsi="Book Antiqua"/>
          <w:color w:val="000000" w:themeColor="text1"/>
          <w:sz w:val="24"/>
        </w:rPr>
        <w:t>.</w:t>
      </w:r>
    </w:p>
    <w:p w:rsidR="00E2617A" w:rsidRPr="0094537A" w:rsidRDefault="00E2617A"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autoSpaceDE w:val="0"/>
        <w:autoSpaceDN w:val="0"/>
        <w:adjustRightInd w:val="0"/>
        <w:snapToGrid w:val="0"/>
        <w:spacing w:line="360" w:lineRule="auto"/>
        <w:outlineLvl w:val="0"/>
        <w:rPr>
          <w:rFonts w:ascii="Book Antiqua" w:hAnsi="Book Antiqua"/>
          <w:b/>
          <w:i/>
          <w:color w:val="000000" w:themeColor="text1"/>
          <w:sz w:val="24"/>
        </w:rPr>
      </w:pPr>
      <w:r w:rsidRPr="0094537A">
        <w:rPr>
          <w:rFonts w:ascii="Book Antiqua" w:hAnsi="Book Antiqua"/>
          <w:b/>
          <w:i/>
          <w:color w:val="000000" w:themeColor="text1"/>
          <w:sz w:val="24"/>
        </w:rPr>
        <w:t>Cloning and expression of recombination protein</w:t>
      </w:r>
    </w:p>
    <w:p w:rsidR="00E2617A" w:rsidRPr="0094537A" w:rsidRDefault="00E2617A" w:rsidP="00EB5D10">
      <w:pPr>
        <w:autoSpaceDE w:val="0"/>
        <w:autoSpaceDN w:val="0"/>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 xml:space="preserve">A </w:t>
      </w:r>
      <w:bookmarkStart w:id="47" w:name="OLE_LINK40"/>
      <w:bookmarkStart w:id="48" w:name="OLE_LINK41"/>
      <w:r w:rsidRPr="0094537A">
        <w:rPr>
          <w:rFonts w:ascii="Book Antiqua" w:hAnsi="Book Antiqua"/>
          <w:color w:val="000000" w:themeColor="text1"/>
          <w:sz w:val="24"/>
        </w:rPr>
        <w:t xml:space="preserve">clinical strain of </w:t>
      </w:r>
      <w:r w:rsidRPr="0094537A">
        <w:rPr>
          <w:rFonts w:ascii="Book Antiqua" w:hAnsi="Book Antiqua"/>
          <w:i/>
          <w:color w:val="000000" w:themeColor="text1"/>
          <w:sz w:val="24"/>
        </w:rPr>
        <w:t>H. pylori</w:t>
      </w:r>
      <w:r w:rsidRPr="0094537A">
        <w:rPr>
          <w:rFonts w:ascii="Book Antiqua" w:hAnsi="Book Antiqua"/>
          <w:color w:val="000000" w:themeColor="text1"/>
          <w:sz w:val="24"/>
        </w:rPr>
        <w:t xml:space="preserve"> </w:t>
      </w:r>
      <w:bookmarkStart w:id="49" w:name="OLE_LINK6"/>
      <w:bookmarkStart w:id="50" w:name="OLE_LINK7"/>
      <w:r w:rsidRPr="0094537A">
        <w:rPr>
          <w:rFonts w:ascii="Book Antiqua" w:hAnsi="Book Antiqua"/>
          <w:color w:val="000000" w:themeColor="text1"/>
          <w:sz w:val="24"/>
        </w:rPr>
        <w:t>provisionally</w:t>
      </w:r>
      <w:bookmarkEnd w:id="49"/>
      <w:bookmarkEnd w:id="50"/>
      <w:r w:rsidRPr="0094537A">
        <w:rPr>
          <w:rFonts w:ascii="Book Antiqua" w:hAnsi="Book Antiqua"/>
          <w:color w:val="000000" w:themeColor="text1"/>
          <w:sz w:val="24"/>
        </w:rPr>
        <w:t xml:space="preserve"> named H015a was isolated from a GC patient at the Second Affiliated Hospital of Harbin Medical University</w:t>
      </w:r>
      <w:bookmarkEnd w:id="47"/>
      <w:bookmarkEnd w:id="48"/>
      <w:r w:rsidRPr="0094537A">
        <w:rPr>
          <w:rFonts w:ascii="Book Antiqua" w:hAnsi="Book Antiqua"/>
          <w:color w:val="000000" w:themeColor="text1"/>
          <w:sz w:val="24"/>
        </w:rPr>
        <w:t xml:space="preserve">. Genomic DNA of </w:t>
      </w:r>
      <w:bookmarkStart w:id="51" w:name="OLE_LINK16"/>
      <w:bookmarkStart w:id="52" w:name="OLE_LINK17"/>
      <w:r w:rsidRPr="0094537A">
        <w:rPr>
          <w:rFonts w:ascii="Book Antiqua" w:hAnsi="Book Antiqua"/>
          <w:color w:val="000000" w:themeColor="text1"/>
          <w:sz w:val="24"/>
        </w:rPr>
        <w:t>H015a</w:t>
      </w:r>
      <w:bookmarkEnd w:id="51"/>
      <w:bookmarkEnd w:id="52"/>
      <w:r w:rsidRPr="0094537A">
        <w:rPr>
          <w:rFonts w:ascii="Book Antiqua" w:hAnsi="Book Antiqua"/>
          <w:color w:val="000000" w:themeColor="text1"/>
          <w:sz w:val="24"/>
        </w:rPr>
        <w:t xml:space="preserve"> was extracted as a template using a DNA extraction kit (QIAGEN, </w:t>
      </w:r>
      <w:r w:rsidRPr="0094537A">
        <w:rPr>
          <w:rFonts w:ascii="Book Antiqua" w:hAnsi="Book Antiqua" w:cs="Book Antiqua"/>
          <w:color w:val="000000" w:themeColor="text1"/>
          <w:kern w:val="0"/>
          <w:sz w:val="24"/>
        </w:rPr>
        <w:t>Valencia, CA,</w:t>
      </w:r>
      <w:r w:rsidRPr="0094537A">
        <w:rPr>
          <w:rFonts w:ascii="Book Antiqua" w:hAnsi="Book Antiqua"/>
          <w:color w:val="000000" w:themeColor="text1"/>
          <w:sz w:val="24"/>
        </w:rPr>
        <w:t xml:space="preserve"> U</w:t>
      </w:r>
      <w:r w:rsidR="0094537A" w:rsidRPr="0094537A">
        <w:rPr>
          <w:rFonts w:ascii="Book Antiqua" w:hAnsi="Book Antiqua" w:hint="eastAsia"/>
          <w:color w:val="000000" w:themeColor="text1"/>
          <w:sz w:val="24"/>
        </w:rPr>
        <w:t>nited States</w:t>
      </w:r>
      <w:r w:rsidRPr="0094537A">
        <w:rPr>
          <w:rFonts w:ascii="Book Antiqua" w:hAnsi="Book Antiqua"/>
          <w:color w:val="000000" w:themeColor="text1"/>
          <w:sz w:val="24"/>
        </w:rPr>
        <w:t xml:space="preserve">). The </w:t>
      </w:r>
      <w:r w:rsidRPr="0094537A">
        <w:rPr>
          <w:rFonts w:ascii="Book Antiqua" w:hAnsi="Book Antiqua"/>
          <w:i/>
          <w:color w:val="000000" w:themeColor="text1"/>
          <w:sz w:val="24"/>
        </w:rPr>
        <w:t>katA</w:t>
      </w:r>
      <w:r w:rsidRPr="0094537A">
        <w:rPr>
          <w:rFonts w:ascii="Book Antiqua" w:hAnsi="Book Antiqua"/>
          <w:color w:val="000000" w:themeColor="text1"/>
          <w:sz w:val="24"/>
        </w:rPr>
        <w:t xml:space="preserve"> and </w:t>
      </w:r>
      <w:r w:rsidRPr="0094537A">
        <w:rPr>
          <w:rFonts w:ascii="Book Antiqua" w:hAnsi="Book Antiqua"/>
          <w:i/>
          <w:color w:val="000000" w:themeColor="text1"/>
          <w:sz w:val="24"/>
        </w:rPr>
        <w:t>ahpC</w:t>
      </w:r>
      <w:r w:rsidRPr="0094537A">
        <w:rPr>
          <w:rFonts w:ascii="Book Antiqua" w:hAnsi="Book Antiqua"/>
          <w:color w:val="000000" w:themeColor="text1"/>
          <w:sz w:val="24"/>
        </w:rPr>
        <w:t xml:space="preserve"> gene coding sequences were obtained from Genbank. Amplification of </w:t>
      </w:r>
      <w:r w:rsidRPr="0094537A">
        <w:rPr>
          <w:rFonts w:ascii="Book Antiqua" w:hAnsi="Book Antiqua"/>
          <w:i/>
          <w:color w:val="000000" w:themeColor="text1"/>
          <w:sz w:val="24"/>
        </w:rPr>
        <w:t>katA</w:t>
      </w:r>
      <w:r w:rsidRPr="0094537A">
        <w:rPr>
          <w:rFonts w:ascii="Book Antiqua" w:hAnsi="Book Antiqua"/>
          <w:color w:val="000000" w:themeColor="text1"/>
          <w:sz w:val="24"/>
        </w:rPr>
        <w:t xml:space="preserve"> and </w:t>
      </w:r>
      <w:r w:rsidRPr="0094537A">
        <w:rPr>
          <w:rFonts w:ascii="Book Antiqua" w:hAnsi="Book Antiqua"/>
          <w:i/>
          <w:color w:val="000000" w:themeColor="text1"/>
          <w:sz w:val="24"/>
        </w:rPr>
        <w:t>ahpC</w:t>
      </w:r>
      <w:r w:rsidRPr="0094537A">
        <w:rPr>
          <w:rFonts w:ascii="Book Antiqua" w:hAnsi="Book Antiqua"/>
          <w:color w:val="000000" w:themeColor="text1"/>
          <w:sz w:val="24"/>
        </w:rPr>
        <w:t xml:space="preserve"> gene fragments was implemented by polymerase chain reaction (PCR). The PCR primers were designed using Primer Premier 5.0 software. For </w:t>
      </w:r>
      <w:r w:rsidRPr="0094537A">
        <w:rPr>
          <w:rFonts w:ascii="Book Antiqua" w:hAnsi="Book Antiqua"/>
          <w:i/>
          <w:color w:val="000000" w:themeColor="text1"/>
          <w:sz w:val="24"/>
        </w:rPr>
        <w:t>katA</w:t>
      </w:r>
      <w:r w:rsidRPr="0094537A">
        <w:rPr>
          <w:rFonts w:ascii="Book Antiqua" w:hAnsi="Book Antiqua"/>
          <w:color w:val="000000" w:themeColor="text1"/>
          <w:sz w:val="24"/>
        </w:rPr>
        <w:t xml:space="preserve">, the primer sequences were 5'-CCGGAATTCATGGTTAATAAAGATGTGAACA-3' (forward) and 5'-CCGCTCGAGTTACTTTTTCTTTTTTGTGTGG-3' (reverse) that generated a 1518-bp fragment. For </w:t>
      </w:r>
      <w:r w:rsidRPr="0094537A">
        <w:rPr>
          <w:rFonts w:ascii="Book Antiqua" w:hAnsi="Book Antiqua"/>
          <w:i/>
          <w:color w:val="000000" w:themeColor="text1"/>
          <w:sz w:val="24"/>
        </w:rPr>
        <w:t>ahpC</w:t>
      </w:r>
      <w:r w:rsidRPr="0094537A">
        <w:rPr>
          <w:rFonts w:ascii="Book Antiqua" w:hAnsi="Book Antiqua"/>
          <w:color w:val="000000" w:themeColor="text1"/>
          <w:sz w:val="24"/>
        </w:rPr>
        <w:t xml:space="preserve">, the primer sequences were 5'-CCGGAATTCATGTTAGTTACAAAACTTGCCC-3' (forward) and </w:t>
      </w:r>
      <w:r w:rsidRPr="0094537A">
        <w:rPr>
          <w:rFonts w:ascii="Book Antiqua" w:hAnsi="Book Antiqua"/>
          <w:color w:val="000000" w:themeColor="text1"/>
          <w:sz w:val="24"/>
        </w:rPr>
        <w:lastRenderedPageBreak/>
        <w:t>5'-CCGCTCGAGTTAAAGCTTAATGGAATTTTC-3' (reverse) that generated a 597-bp fragment.</w:t>
      </w:r>
      <w:bookmarkStart w:id="53" w:name="OLE_LINK96"/>
      <w:bookmarkStart w:id="54" w:name="OLE_LINK101"/>
      <w:r w:rsidRPr="0094537A">
        <w:rPr>
          <w:rFonts w:ascii="Book Antiqua" w:hAnsi="Book Antiqua"/>
          <w:color w:val="000000" w:themeColor="text1"/>
          <w:sz w:val="24"/>
        </w:rPr>
        <w:t xml:space="preserve"> </w:t>
      </w:r>
      <w:r w:rsidRPr="0094537A">
        <w:rPr>
          <w:rFonts w:ascii="Book Antiqua" w:hAnsi="Book Antiqua"/>
          <w:i/>
          <w:color w:val="000000" w:themeColor="text1"/>
          <w:sz w:val="24"/>
        </w:rPr>
        <w:t>Eco</w:t>
      </w:r>
      <w:r w:rsidRPr="0094537A">
        <w:rPr>
          <w:rFonts w:ascii="Book Antiqua" w:hAnsi="Book Antiqua"/>
          <w:color w:val="000000" w:themeColor="text1"/>
          <w:sz w:val="24"/>
        </w:rPr>
        <w:t xml:space="preserve">RI and </w:t>
      </w:r>
      <w:r w:rsidRPr="0094537A">
        <w:rPr>
          <w:rFonts w:ascii="Book Antiqua" w:hAnsi="Book Antiqua"/>
          <w:i/>
          <w:color w:val="000000" w:themeColor="text1"/>
          <w:sz w:val="24"/>
        </w:rPr>
        <w:t>Xho</w:t>
      </w:r>
      <w:r w:rsidRPr="0094537A">
        <w:rPr>
          <w:rFonts w:ascii="Book Antiqua" w:hAnsi="Book Antiqua"/>
          <w:color w:val="000000" w:themeColor="text1"/>
          <w:sz w:val="24"/>
        </w:rPr>
        <w:t>I</w:t>
      </w:r>
      <w:r w:rsidRPr="0094537A">
        <w:rPr>
          <w:rFonts w:ascii="Book Antiqua" w:hAnsi="Book Antiqua"/>
          <w:i/>
          <w:color w:val="000000" w:themeColor="text1"/>
          <w:sz w:val="24"/>
        </w:rPr>
        <w:t xml:space="preserve"> </w:t>
      </w:r>
      <w:r w:rsidRPr="0094537A">
        <w:rPr>
          <w:rFonts w:ascii="Book Antiqua" w:hAnsi="Book Antiqua"/>
          <w:color w:val="000000" w:themeColor="text1"/>
          <w:sz w:val="24"/>
        </w:rPr>
        <w:t>restriction endonuclease sites were incorporated into the forward and reverse primer sequences</w:t>
      </w:r>
      <w:bookmarkEnd w:id="53"/>
      <w:bookmarkEnd w:id="54"/>
      <w:r w:rsidRPr="0094537A">
        <w:rPr>
          <w:rFonts w:ascii="Book Antiqua" w:hAnsi="Book Antiqua"/>
          <w:color w:val="000000" w:themeColor="text1"/>
          <w:sz w:val="24"/>
        </w:rPr>
        <w:t xml:space="preserve"> of these two genes, respectively. </w:t>
      </w:r>
      <w:r w:rsidRPr="0094537A">
        <w:rPr>
          <w:rStyle w:val="feath"/>
          <w:rFonts w:ascii="Book Antiqua" w:hAnsi="Book Antiqua"/>
          <w:color w:val="000000" w:themeColor="text1"/>
          <w:sz w:val="24"/>
        </w:rPr>
        <w:t>Amplification was implemented under the following conditions: 30 cycles of 94</w:t>
      </w:r>
      <w:r w:rsidR="000535B3">
        <w:rPr>
          <w:rStyle w:val="feath"/>
          <w:rFonts w:ascii="Book Antiqua" w:hAnsi="Book Antiqua" w:hint="eastAsia"/>
          <w:color w:val="000000" w:themeColor="text1"/>
          <w:sz w:val="24"/>
        </w:rPr>
        <w:t xml:space="preserve"> </w:t>
      </w:r>
      <w:r w:rsidRPr="0094537A">
        <w:rPr>
          <w:rFonts w:ascii="Book Antiqua" w:hAnsi="Book Antiqua" w:cs="Book Antiqua"/>
          <w:color w:val="000000" w:themeColor="text1"/>
          <w:kern w:val="0"/>
          <w:sz w:val="24"/>
        </w:rPr>
        <w:t>°C</w:t>
      </w:r>
      <w:r w:rsidRPr="0094537A">
        <w:rPr>
          <w:rStyle w:val="feath"/>
          <w:rFonts w:ascii="Book Antiqua" w:hAnsi="Book Antiqua"/>
          <w:color w:val="000000" w:themeColor="text1"/>
          <w:sz w:val="24"/>
        </w:rPr>
        <w:t xml:space="preserve"> for 30 s, 55</w:t>
      </w:r>
      <w:r w:rsidR="000535B3">
        <w:rPr>
          <w:rStyle w:val="feath"/>
          <w:rFonts w:ascii="Book Antiqua" w:hAnsi="Book Antiqua" w:hint="eastAsia"/>
          <w:color w:val="000000" w:themeColor="text1"/>
          <w:sz w:val="24"/>
        </w:rPr>
        <w:t xml:space="preserve"> </w:t>
      </w:r>
      <w:r w:rsidRPr="0094537A">
        <w:rPr>
          <w:rFonts w:ascii="Book Antiqua" w:hAnsi="Book Antiqua" w:cs="Book Antiqua"/>
          <w:color w:val="000000" w:themeColor="text1"/>
          <w:kern w:val="0"/>
          <w:sz w:val="24"/>
        </w:rPr>
        <w:t>°C</w:t>
      </w:r>
      <w:r w:rsidRPr="0094537A">
        <w:rPr>
          <w:rStyle w:val="feath"/>
          <w:rFonts w:ascii="Book Antiqua" w:hAnsi="Book Antiqua"/>
          <w:color w:val="000000" w:themeColor="text1"/>
          <w:sz w:val="24"/>
        </w:rPr>
        <w:t xml:space="preserve"> for 30 s, and 72</w:t>
      </w:r>
      <w:r w:rsidR="000535B3">
        <w:rPr>
          <w:rStyle w:val="feath"/>
          <w:rFonts w:ascii="Book Antiqua" w:hAnsi="Book Antiqua" w:hint="eastAsia"/>
          <w:color w:val="000000" w:themeColor="text1"/>
          <w:sz w:val="24"/>
        </w:rPr>
        <w:t xml:space="preserve"> </w:t>
      </w:r>
      <w:r w:rsidRPr="0094537A">
        <w:rPr>
          <w:rFonts w:ascii="Book Antiqua" w:hAnsi="Book Antiqua" w:cs="Book Antiqua"/>
          <w:color w:val="000000" w:themeColor="text1"/>
          <w:kern w:val="0"/>
          <w:sz w:val="24"/>
        </w:rPr>
        <w:t>°C</w:t>
      </w:r>
      <w:r w:rsidRPr="0094537A">
        <w:rPr>
          <w:rStyle w:val="feath"/>
          <w:rFonts w:ascii="Book Antiqua" w:hAnsi="Book Antiqua"/>
          <w:color w:val="000000" w:themeColor="text1"/>
          <w:sz w:val="24"/>
        </w:rPr>
        <w:t xml:space="preserve"> for 90 s followed by a final extension at 72</w:t>
      </w:r>
      <w:r w:rsidR="00161637">
        <w:rPr>
          <w:rStyle w:val="feath"/>
          <w:rFonts w:ascii="Book Antiqua" w:hAnsi="Book Antiqua" w:hint="eastAsia"/>
          <w:color w:val="000000" w:themeColor="text1"/>
          <w:sz w:val="24"/>
        </w:rPr>
        <w:t xml:space="preserve"> </w:t>
      </w:r>
      <w:r w:rsidRPr="0094537A">
        <w:rPr>
          <w:rFonts w:ascii="Book Antiqua" w:hAnsi="Book Antiqua" w:cs="Book Antiqua"/>
          <w:color w:val="000000" w:themeColor="text1"/>
          <w:kern w:val="0"/>
          <w:sz w:val="24"/>
        </w:rPr>
        <w:t>°C</w:t>
      </w:r>
      <w:r w:rsidRPr="0094537A">
        <w:rPr>
          <w:rStyle w:val="feath"/>
          <w:rFonts w:ascii="Book Antiqua" w:hAnsi="Book Antiqua"/>
          <w:color w:val="000000" w:themeColor="text1"/>
          <w:sz w:val="24"/>
        </w:rPr>
        <w:t xml:space="preserve"> for 7 min. </w:t>
      </w:r>
      <w:r w:rsidRPr="0094537A">
        <w:rPr>
          <w:rFonts w:ascii="Book Antiqua" w:hAnsi="Book Antiqua"/>
          <w:color w:val="000000" w:themeColor="text1"/>
          <w:sz w:val="24"/>
        </w:rPr>
        <w:t xml:space="preserve">Subsequently, two PCR products were cloned into the cloning vector pMD18-T and transformed into </w:t>
      </w:r>
      <w:r w:rsidRPr="0094537A">
        <w:rPr>
          <w:rFonts w:ascii="Book Antiqua" w:hAnsi="Book Antiqua" w:cs="Book Antiqua"/>
          <w:i/>
          <w:iCs/>
          <w:color w:val="000000" w:themeColor="text1"/>
          <w:kern w:val="0"/>
          <w:sz w:val="24"/>
        </w:rPr>
        <w:t>Escherichia</w:t>
      </w:r>
      <w:r w:rsidRPr="0094537A">
        <w:rPr>
          <w:rFonts w:ascii="Book Antiqua" w:hAnsi="Book Antiqua"/>
          <w:i/>
          <w:color w:val="000000" w:themeColor="text1"/>
          <w:sz w:val="24"/>
        </w:rPr>
        <w:t xml:space="preserve"> coli</w:t>
      </w:r>
      <w:r w:rsidRPr="0094537A">
        <w:rPr>
          <w:rFonts w:ascii="Book Antiqua" w:hAnsi="Book Antiqua"/>
          <w:color w:val="000000" w:themeColor="text1"/>
          <w:sz w:val="24"/>
        </w:rPr>
        <w:t xml:space="preserve"> </w:t>
      </w:r>
      <w:r w:rsidR="000535B3">
        <w:rPr>
          <w:rFonts w:ascii="Book Antiqua" w:hAnsi="Book Antiqua" w:hint="eastAsia"/>
          <w:color w:val="000000" w:themeColor="text1"/>
          <w:sz w:val="24"/>
        </w:rPr>
        <w:t>(</w:t>
      </w:r>
      <w:r w:rsidR="000535B3" w:rsidRPr="0094537A">
        <w:rPr>
          <w:rFonts w:ascii="Book Antiqua" w:hAnsi="Book Antiqua"/>
          <w:i/>
          <w:color w:val="000000" w:themeColor="text1"/>
          <w:sz w:val="24"/>
        </w:rPr>
        <w:t>E. coli</w:t>
      </w:r>
      <w:r w:rsidR="000535B3">
        <w:rPr>
          <w:rFonts w:ascii="Book Antiqua" w:hAnsi="Book Antiqua" w:hint="eastAsia"/>
          <w:color w:val="000000" w:themeColor="text1"/>
          <w:sz w:val="24"/>
        </w:rPr>
        <w:t xml:space="preserve">) </w:t>
      </w:r>
      <w:r w:rsidRPr="0094537A">
        <w:rPr>
          <w:rFonts w:ascii="Book Antiqua" w:hAnsi="Book Antiqua"/>
          <w:color w:val="000000" w:themeColor="text1"/>
          <w:sz w:val="24"/>
        </w:rPr>
        <w:t xml:space="preserve">strain DH5α. The positive clones were screened and cloned into the prokaryotic expression vector pET-32a. The recombinant plasmids </w:t>
      </w:r>
      <w:bookmarkStart w:id="55" w:name="OLE_LINK25"/>
      <w:bookmarkStart w:id="56" w:name="OLE_LINK26"/>
      <w:r w:rsidRPr="0094537A">
        <w:rPr>
          <w:rFonts w:ascii="Book Antiqua" w:hAnsi="Book Antiqua"/>
          <w:i/>
          <w:color w:val="000000" w:themeColor="text1"/>
          <w:sz w:val="24"/>
        </w:rPr>
        <w:t>katA</w:t>
      </w:r>
      <w:r w:rsidRPr="0094537A">
        <w:rPr>
          <w:rFonts w:ascii="Book Antiqua" w:hAnsi="Book Antiqua"/>
          <w:color w:val="000000" w:themeColor="text1"/>
          <w:sz w:val="24"/>
        </w:rPr>
        <w:t>-pET-32a</w:t>
      </w:r>
      <w:bookmarkEnd w:id="55"/>
      <w:bookmarkEnd w:id="56"/>
      <w:r w:rsidRPr="0094537A">
        <w:rPr>
          <w:rFonts w:ascii="Book Antiqua" w:hAnsi="Book Antiqua"/>
          <w:color w:val="000000" w:themeColor="text1"/>
          <w:sz w:val="24"/>
        </w:rPr>
        <w:t xml:space="preserve"> and </w:t>
      </w:r>
      <w:r w:rsidRPr="0094537A">
        <w:rPr>
          <w:rFonts w:ascii="Book Antiqua" w:hAnsi="Book Antiqua"/>
          <w:i/>
          <w:color w:val="000000" w:themeColor="text1"/>
          <w:sz w:val="24"/>
        </w:rPr>
        <w:t>ahpC</w:t>
      </w:r>
      <w:r w:rsidRPr="0094537A">
        <w:rPr>
          <w:rFonts w:ascii="Book Antiqua" w:hAnsi="Book Antiqua"/>
          <w:color w:val="000000" w:themeColor="text1"/>
          <w:sz w:val="24"/>
        </w:rPr>
        <w:t xml:space="preserve">-pET-32a were introduced into </w:t>
      </w:r>
      <w:bookmarkStart w:id="57" w:name="OLE_LINK44"/>
      <w:bookmarkStart w:id="58" w:name="OLE_LINK45"/>
      <w:r w:rsidRPr="0094537A">
        <w:rPr>
          <w:rFonts w:ascii="Book Antiqua" w:hAnsi="Book Antiqua"/>
          <w:i/>
          <w:color w:val="000000" w:themeColor="text1"/>
          <w:sz w:val="24"/>
        </w:rPr>
        <w:t>E. coli</w:t>
      </w:r>
      <w:r w:rsidRPr="0094537A">
        <w:rPr>
          <w:rFonts w:ascii="Book Antiqua" w:hAnsi="Book Antiqua"/>
          <w:color w:val="000000" w:themeColor="text1"/>
          <w:sz w:val="24"/>
        </w:rPr>
        <w:t xml:space="preserve"> BL21 (DE3) cells</w:t>
      </w:r>
      <w:bookmarkEnd w:id="57"/>
      <w:bookmarkEnd w:id="58"/>
      <w:r w:rsidRPr="0094537A">
        <w:rPr>
          <w:rFonts w:ascii="Book Antiqua" w:hAnsi="Book Antiqua"/>
          <w:color w:val="000000" w:themeColor="text1"/>
          <w:sz w:val="24"/>
        </w:rPr>
        <w:t xml:space="preserve"> for expression of recombinant proteins, respectively. The target sequences of </w:t>
      </w:r>
      <w:r w:rsidRPr="0094537A">
        <w:rPr>
          <w:rFonts w:ascii="Book Antiqua" w:hAnsi="Book Antiqua"/>
          <w:i/>
          <w:color w:val="000000" w:themeColor="text1"/>
          <w:sz w:val="24"/>
        </w:rPr>
        <w:t xml:space="preserve">katA </w:t>
      </w:r>
      <w:r w:rsidRPr="0094537A">
        <w:rPr>
          <w:rFonts w:ascii="Book Antiqua" w:hAnsi="Book Antiqua"/>
          <w:color w:val="000000" w:themeColor="text1"/>
          <w:sz w:val="24"/>
        </w:rPr>
        <w:t>and</w:t>
      </w:r>
      <w:r w:rsidRPr="0094537A">
        <w:rPr>
          <w:rFonts w:ascii="Book Antiqua" w:hAnsi="Book Antiqua"/>
          <w:i/>
          <w:color w:val="000000" w:themeColor="text1"/>
          <w:sz w:val="24"/>
        </w:rPr>
        <w:t xml:space="preserve"> ahpC</w:t>
      </w:r>
      <w:r w:rsidRPr="0094537A">
        <w:rPr>
          <w:rFonts w:ascii="Book Antiqua" w:hAnsi="Book Antiqua"/>
          <w:color w:val="000000" w:themeColor="text1"/>
          <w:sz w:val="24"/>
        </w:rPr>
        <w:t xml:space="preserve"> gene were </w:t>
      </w:r>
      <w:bookmarkStart w:id="59" w:name="OLE_LINK10"/>
      <w:r w:rsidRPr="0094537A">
        <w:rPr>
          <w:rFonts w:ascii="Book Antiqua" w:hAnsi="Book Antiqua"/>
          <w:color w:val="000000" w:themeColor="text1"/>
          <w:sz w:val="24"/>
        </w:rPr>
        <w:t>assay</w:t>
      </w:r>
      <w:bookmarkEnd w:id="59"/>
      <w:r w:rsidRPr="0094537A">
        <w:rPr>
          <w:rFonts w:ascii="Book Antiqua" w:hAnsi="Book Antiqua"/>
          <w:color w:val="000000" w:themeColor="text1"/>
          <w:sz w:val="24"/>
        </w:rPr>
        <w:t xml:space="preserve">ed by </w:t>
      </w:r>
      <w:bookmarkStart w:id="60" w:name="OLE_LINK36"/>
      <w:bookmarkStart w:id="61" w:name="OLE_LINK37"/>
      <w:r w:rsidRPr="0094537A">
        <w:rPr>
          <w:rFonts w:ascii="Book Antiqua" w:hAnsi="Book Antiqua"/>
          <w:color w:val="000000" w:themeColor="text1"/>
          <w:sz w:val="24"/>
        </w:rPr>
        <w:t>the dideoxy chain termination method</w:t>
      </w:r>
      <w:bookmarkEnd w:id="60"/>
      <w:bookmarkEnd w:id="61"/>
      <w:r w:rsidRPr="0094537A">
        <w:rPr>
          <w:rFonts w:ascii="Book Antiqua" w:hAnsi="Book Antiqua"/>
          <w:color w:val="000000" w:themeColor="text1"/>
          <w:sz w:val="24"/>
        </w:rPr>
        <w:t xml:space="preserve"> (Biotechnology firm, BGI,</w:t>
      </w:r>
      <w:r w:rsidRPr="0094537A">
        <w:rPr>
          <w:rFonts w:ascii="Book Antiqua" w:hAnsi="Book Antiqua" w:cs="Book Antiqua"/>
          <w:color w:val="000000" w:themeColor="text1"/>
          <w:kern w:val="0"/>
          <w:sz w:val="24"/>
        </w:rPr>
        <w:t xml:space="preserve"> Beijing, China</w:t>
      </w:r>
      <w:r w:rsidRPr="0094537A">
        <w:rPr>
          <w:rFonts w:ascii="Book Antiqua" w:hAnsi="Book Antiqua"/>
          <w:color w:val="000000" w:themeColor="text1"/>
          <w:sz w:val="24"/>
        </w:rPr>
        <w:t xml:space="preserve">). The recombinant </w:t>
      </w:r>
      <w:r w:rsidRPr="0094537A">
        <w:rPr>
          <w:rFonts w:ascii="Book Antiqua" w:hAnsi="Book Antiqua"/>
          <w:i/>
          <w:color w:val="000000" w:themeColor="text1"/>
          <w:sz w:val="24"/>
        </w:rPr>
        <w:t>katA</w:t>
      </w:r>
      <w:r w:rsidRPr="0094537A">
        <w:rPr>
          <w:rFonts w:ascii="Book Antiqua" w:hAnsi="Book Antiqua"/>
          <w:color w:val="000000" w:themeColor="text1"/>
          <w:sz w:val="24"/>
        </w:rPr>
        <w:t xml:space="preserve">-pET-32a-BL21 and </w:t>
      </w:r>
      <w:r w:rsidRPr="0094537A">
        <w:rPr>
          <w:rFonts w:ascii="Book Antiqua" w:hAnsi="Book Antiqua"/>
          <w:i/>
          <w:color w:val="000000" w:themeColor="text1"/>
          <w:sz w:val="24"/>
        </w:rPr>
        <w:t>ahpC</w:t>
      </w:r>
      <w:r w:rsidRPr="0094537A">
        <w:rPr>
          <w:rFonts w:ascii="Book Antiqua" w:hAnsi="Book Antiqua"/>
          <w:color w:val="000000" w:themeColor="text1"/>
          <w:sz w:val="24"/>
        </w:rPr>
        <w:t>-pET-32a-BL21 strains were cultured in LB medium with 100 µg/mL ampicillin, and induced at 30</w:t>
      </w:r>
      <w:r w:rsidR="00161637">
        <w:rPr>
          <w:rFonts w:ascii="Book Antiqua" w:hAnsi="Book Antiqua" w:hint="eastAsia"/>
          <w:color w:val="000000" w:themeColor="text1"/>
          <w:sz w:val="24"/>
        </w:rPr>
        <w:t xml:space="preserve"> </w:t>
      </w:r>
      <w:r w:rsidRPr="0094537A">
        <w:rPr>
          <w:rFonts w:ascii="Book Antiqua" w:hAnsi="Book Antiqua" w:cs="Book Antiqua"/>
          <w:color w:val="000000" w:themeColor="text1"/>
          <w:kern w:val="0"/>
          <w:sz w:val="24"/>
        </w:rPr>
        <w:t>°C</w:t>
      </w:r>
      <w:r w:rsidRPr="0094537A">
        <w:rPr>
          <w:rStyle w:val="feath"/>
          <w:rFonts w:ascii="Book Antiqua" w:hAnsi="Book Antiqua"/>
          <w:color w:val="000000" w:themeColor="text1"/>
          <w:sz w:val="24"/>
        </w:rPr>
        <w:t xml:space="preserve"> </w:t>
      </w:r>
      <w:r w:rsidRPr="0094537A">
        <w:rPr>
          <w:rFonts w:ascii="Book Antiqua" w:hAnsi="Book Antiqua"/>
          <w:color w:val="000000" w:themeColor="text1"/>
          <w:sz w:val="24"/>
        </w:rPr>
        <w:t>by isopropylthio-β-d-galactoside with a final concentration of 1</w:t>
      </w:r>
      <w:r w:rsidR="00161637">
        <w:rPr>
          <w:rFonts w:ascii="Book Antiqua" w:hAnsi="Book Antiqua" w:hint="eastAsia"/>
          <w:color w:val="000000" w:themeColor="text1"/>
          <w:sz w:val="24"/>
        </w:rPr>
        <w:t xml:space="preserve"> </w:t>
      </w:r>
      <w:r w:rsidRPr="0094537A">
        <w:rPr>
          <w:rFonts w:ascii="Book Antiqua" w:hAnsi="Book Antiqua"/>
          <w:color w:val="000000" w:themeColor="text1"/>
          <w:sz w:val="24"/>
        </w:rPr>
        <w:t>mmol/L and 0.5</w:t>
      </w:r>
      <w:r w:rsidR="00161637">
        <w:rPr>
          <w:rFonts w:ascii="Book Antiqua" w:hAnsi="Book Antiqua" w:hint="eastAsia"/>
          <w:color w:val="000000" w:themeColor="text1"/>
          <w:sz w:val="24"/>
        </w:rPr>
        <w:t xml:space="preserve"> </w:t>
      </w:r>
      <w:r w:rsidRPr="0094537A">
        <w:rPr>
          <w:rFonts w:ascii="Book Antiqua" w:hAnsi="Book Antiqua"/>
          <w:color w:val="000000" w:themeColor="text1"/>
          <w:sz w:val="24"/>
        </w:rPr>
        <w:t xml:space="preserve">mmol/L, respectively. </w:t>
      </w:r>
      <w:r w:rsidRPr="0094537A">
        <w:rPr>
          <w:rFonts w:ascii="Book Antiqua" w:hAnsi="Book Antiqua"/>
          <w:i/>
          <w:color w:val="000000" w:themeColor="text1"/>
          <w:sz w:val="24"/>
        </w:rPr>
        <w:t>E. coli</w:t>
      </w:r>
      <w:r w:rsidRPr="0094537A">
        <w:rPr>
          <w:rFonts w:ascii="Book Antiqua" w:hAnsi="Book Antiqua"/>
          <w:color w:val="000000" w:themeColor="text1"/>
          <w:sz w:val="24"/>
        </w:rPr>
        <w:t xml:space="preserve"> cells were harvested after 4 h and </w:t>
      </w:r>
      <w:r w:rsidRPr="0094537A">
        <w:rPr>
          <w:rFonts w:ascii="Book Antiqua" w:hAnsi="Book Antiqua" w:cs="Book Antiqua"/>
          <w:color w:val="000000" w:themeColor="text1"/>
          <w:kern w:val="0"/>
          <w:sz w:val="24"/>
        </w:rPr>
        <w:t>disrupted ultrasonically</w:t>
      </w:r>
      <w:r w:rsidRPr="0094537A">
        <w:rPr>
          <w:rFonts w:ascii="Book Antiqua" w:hAnsi="Book Antiqua"/>
          <w:color w:val="000000" w:themeColor="text1"/>
          <w:sz w:val="24"/>
        </w:rPr>
        <w:t xml:space="preserve">. The suspension and precipitate were collected and protein expression was analyzed by </w:t>
      </w:r>
      <w:bookmarkStart w:id="62" w:name="OLE_LINK48"/>
      <w:bookmarkStart w:id="63" w:name="OLE_LINK49"/>
      <w:r w:rsidRPr="0094537A">
        <w:rPr>
          <w:rFonts w:ascii="Book Antiqua" w:hAnsi="Book Antiqua"/>
          <w:color w:val="000000" w:themeColor="text1"/>
          <w:sz w:val="24"/>
        </w:rPr>
        <w:t>12% SDS-PAGE</w:t>
      </w:r>
      <w:bookmarkEnd w:id="62"/>
      <w:bookmarkEnd w:id="63"/>
      <w:r w:rsidRPr="0094537A">
        <w:rPr>
          <w:rFonts w:ascii="Book Antiqua" w:hAnsi="Book Antiqua"/>
          <w:color w:val="000000" w:themeColor="text1"/>
          <w:sz w:val="24"/>
        </w:rPr>
        <w:t>.</w:t>
      </w:r>
    </w:p>
    <w:p w:rsidR="00E2617A" w:rsidRPr="0094537A" w:rsidRDefault="00E2617A" w:rsidP="00EB5D10">
      <w:pPr>
        <w:autoSpaceDE w:val="0"/>
        <w:autoSpaceDN w:val="0"/>
        <w:adjustRightInd w:val="0"/>
        <w:snapToGrid w:val="0"/>
        <w:spacing w:line="360" w:lineRule="auto"/>
        <w:rPr>
          <w:rFonts w:ascii="Book Antiqua" w:hAnsi="Book Antiqua"/>
          <w:color w:val="000000" w:themeColor="text1"/>
          <w:sz w:val="24"/>
        </w:rPr>
      </w:pPr>
    </w:p>
    <w:p w:rsidR="00E2617A" w:rsidRPr="0094537A" w:rsidRDefault="00E2617A" w:rsidP="00EB5D10">
      <w:pPr>
        <w:adjustRightInd w:val="0"/>
        <w:snapToGrid w:val="0"/>
        <w:spacing w:line="360" w:lineRule="auto"/>
        <w:outlineLvl w:val="0"/>
        <w:rPr>
          <w:rFonts w:ascii="Book Antiqua" w:hAnsi="Book Antiqua"/>
          <w:b/>
          <w:i/>
          <w:color w:val="000000" w:themeColor="text1"/>
          <w:sz w:val="24"/>
        </w:rPr>
      </w:pPr>
      <w:r w:rsidRPr="0094537A">
        <w:rPr>
          <w:rFonts w:ascii="Book Antiqua" w:hAnsi="Book Antiqua"/>
          <w:b/>
          <w:i/>
          <w:color w:val="000000" w:themeColor="text1"/>
          <w:sz w:val="24"/>
        </w:rPr>
        <w:t>H. pylori serological tests</w:t>
      </w:r>
    </w:p>
    <w:p w:rsidR="00E2617A" w:rsidRPr="0094537A" w:rsidRDefault="00E2617A" w:rsidP="00EB5D10">
      <w:pPr>
        <w:adjustRightInd w:val="0"/>
        <w:snapToGrid w:val="0"/>
        <w:spacing w:line="360" w:lineRule="auto"/>
        <w:outlineLvl w:val="0"/>
        <w:rPr>
          <w:rFonts w:ascii="Book Antiqua" w:hAnsi="Book Antiqua"/>
          <w:color w:val="000000" w:themeColor="text1"/>
          <w:sz w:val="24"/>
        </w:rPr>
      </w:pPr>
      <w:r w:rsidRPr="0094537A">
        <w:rPr>
          <w:rFonts w:ascii="Book Antiqua" w:hAnsi="Book Antiqua"/>
          <w:color w:val="000000" w:themeColor="text1"/>
          <w:sz w:val="24"/>
        </w:rPr>
        <w:t xml:space="preserve">A serological test for </w:t>
      </w:r>
      <w:r w:rsidRPr="0094537A">
        <w:rPr>
          <w:rFonts w:ascii="Book Antiqua" w:hAnsi="Book Antiqua"/>
          <w:i/>
          <w:color w:val="000000" w:themeColor="text1"/>
          <w:sz w:val="24"/>
        </w:rPr>
        <w:t>H. pylori</w:t>
      </w:r>
      <w:r w:rsidRPr="0094537A">
        <w:rPr>
          <w:rFonts w:ascii="Book Antiqua" w:hAnsi="Book Antiqua"/>
          <w:color w:val="000000" w:themeColor="text1"/>
          <w:sz w:val="24"/>
        </w:rPr>
        <w:t xml:space="preserve"> IgG antibodies has already been completed and described by our group</w:t>
      </w:r>
      <w:r w:rsidR="000970D6" w:rsidRPr="0094537A">
        <w:rPr>
          <w:rFonts w:ascii="Book Antiqua" w:hAnsi="Book Antiqua"/>
          <w:color w:val="000000" w:themeColor="text1"/>
          <w:sz w:val="24"/>
          <w:vertAlign w:val="superscript"/>
        </w:rPr>
        <w:t>[</w:t>
      </w:r>
      <w:r w:rsidRPr="0094537A">
        <w:rPr>
          <w:rFonts w:ascii="Book Antiqua" w:hAnsi="Book Antiqua"/>
          <w:color w:val="000000" w:themeColor="text1"/>
          <w:sz w:val="24"/>
          <w:vertAlign w:val="superscript"/>
        </w:rPr>
        <w:t>17]</w:t>
      </w:r>
      <w:r w:rsidRPr="0094537A">
        <w:rPr>
          <w:rFonts w:ascii="Book Antiqua" w:hAnsi="Book Antiqua"/>
          <w:color w:val="000000" w:themeColor="text1"/>
          <w:sz w:val="24"/>
        </w:rPr>
        <w:t xml:space="preserve">. </w:t>
      </w:r>
    </w:p>
    <w:p w:rsidR="00E2617A" w:rsidRPr="0094537A" w:rsidRDefault="00E2617A" w:rsidP="00EB5D10">
      <w:pPr>
        <w:adjustRightInd w:val="0"/>
        <w:snapToGrid w:val="0"/>
        <w:spacing w:line="360" w:lineRule="auto"/>
        <w:outlineLvl w:val="0"/>
        <w:rPr>
          <w:rFonts w:ascii="Book Antiqua" w:hAnsi="Book Antiqua"/>
          <w:color w:val="000000" w:themeColor="text1"/>
          <w:sz w:val="24"/>
        </w:rPr>
      </w:pPr>
    </w:p>
    <w:p w:rsidR="00E2617A" w:rsidRPr="0094537A" w:rsidRDefault="00E2617A" w:rsidP="00EB5D10">
      <w:pPr>
        <w:adjustRightInd w:val="0"/>
        <w:snapToGrid w:val="0"/>
        <w:spacing w:line="360" w:lineRule="auto"/>
        <w:outlineLvl w:val="0"/>
        <w:rPr>
          <w:rFonts w:ascii="Book Antiqua" w:hAnsi="Book Antiqua"/>
          <w:b/>
          <w:i/>
          <w:color w:val="000000" w:themeColor="text1"/>
          <w:sz w:val="24"/>
        </w:rPr>
      </w:pPr>
      <w:bookmarkStart w:id="64" w:name="OLE_LINK8"/>
      <w:bookmarkStart w:id="65" w:name="OLE_LINK9"/>
      <w:bookmarkStart w:id="66" w:name="OLE_LINK52"/>
      <w:bookmarkStart w:id="67" w:name="OLE_LINK53"/>
      <w:r w:rsidRPr="0094537A">
        <w:rPr>
          <w:rFonts w:ascii="Book Antiqua" w:hAnsi="Book Antiqua"/>
          <w:b/>
          <w:i/>
          <w:color w:val="000000" w:themeColor="text1"/>
          <w:sz w:val="24"/>
        </w:rPr>
        <w:t>Purification and re</w:t>
      </w:r>
      <w:bookmarkEnd w:id="64"/>
      <w:bookmarkEnd w:id="65"/>
      <w:r w:rsidRPr="0094537A">
        <w:rPr>
          <w:rFonts w:ascii="Book Antiqua" w:hAnsi="Book Antiqua"/>
          <w:b/>
          <w:i/>
          <w:color w:val="000000" w:themeColor="text1"/>
          <w:sz w:val="24"/>
        </w:rPr>
        <w:t>naturation of target</w:t>
      </w:r>
      <w:bookmarkStart w:id="68" w:name="OLE_LINK13"/>
      <w:bookmarkStart w:id="69" w:name="OLE_LINK14"/>
      <w:r w:rsidRPr="0094537A">
        <w:rPr>
          <w:rFonts w:ascii="Book Antiqua" w:hAnsi="Book Antiqua"/>
          <w:b/>
          <w:i/>
          <w:color w:val="000000" w:themeColor="text1"/>
          <w:sz w:val="24"/>
        </w:rPr>
        <w:t xml:space="preserve"> recombinant protein</w:t>
      </w:r>
      <w:bookmarkEnd w:id="68"/>
      <w:bookmarkEnd w:id="69"/>
      <w:r w:rsidRPr="0094537A">
        <w:rPr>
          <w:rFonts w:ascii="Book Antiqua" w:hAnsi="Book Antiqua"/>
          <w:b/>
          <w:i/>
          <w:color w:val="000000" w:themeColor="text1"/>
          <w:sz w:val="24"/>
        </w:rPr>
        <w:t>s</w:t>
      </w:r>
    </w:p>
    <w:bookmarkEnd w:id="66"/>
    <w:bookmarkEnd w:id="67"/>
    <w:p w:rsidR="00E2617A" w:rsidRPr="0094537A" w:rsidRDefault="00E2617A" w:rsidP="00EB5D10">
      <w:pPr>
        <w:autoSpaceDE w:val="0"/>
        <w:autoSpaceDN w:val="0"/>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The recombinant proteins were purified by</w:t>
      </w:r>
      <w:bookmarkStart w:id="70" w:name="OLE_LINK104"/>
      <w:bookmarkStart w:id="71" w:name="OLE_LINK105"/>
      <w:r w:rsidRPr="0094537A">
        <w:rPr>
          <w:rFonts w:ascii="Book Antiqua" w:hAnsi="Book Antiqua"/>
          <w:color w:val="000000" w:themeColor="text1"/>
          <w:sz w:val="24"/>
        </w:rPr>
        <w:t xml:space="preserve"> Ni-NTA His Bind resin</w:t>
      </w:r>
      <w:bookmarkEnd w:id="70"/>
      <w:bookmarkEnd w:id="71"/>
      <w:r w:rsidRPr="0094537A">
        <w:rPr>
          <w:rFonts w:ascii="Book Antiqua" w:hAnsi="Book Antiqua"/>
          <w:color w:val="000000" w:themeColor="text1"/>
          <w:sz w:val="24"/>
        </w:rPr>
        <w:t xml:space="preserve"> (Novagen, </w:t>
      </w:r>
      <w:r w:rsidRPr="0094537A">
        <w:rPr>
          <w:rFonts w:ascii="Book Antiqua" w:hAnsi="Book Antiqua" w:cs="Book Antiqua"/>
          <w:color w:val="000000" w:themeColor="text1"/>
          <w:kern w:val="0"/>
          <w:sz w:val="24"/>
        </w:rPr>
        <w:t>Darmstadt</w:t>
      </w:r>
      <w:r w:rsidRPr="0094537A">
        <w:rPr>
          <w:rFonts w:ascii="Book Antiqua" w:hAnsi="Book Antiqua"/>
          <w:color w:val="000000" w:themeColor="text1"/>
          <w:sz w:val="24"/>
        </w:rPr>
        <w:t xml:space="preserve">, Germany). We used stepwise dialysis to obtain fusion protein by removing the denaturant (urea) in the purified protein. The dialysis tube was boiled 10 min in buffer (2% </w:t>
      </w:r>
      <w:r w:rsidRPr="0094537A">
        <w:rPr>
          <w:rFonts w:ascii="Book Antiqua" w:hAnsi="Book Antiqua" w:cs="Book Antiqua"/>
          <w:color w:val="000000" w:themeColor="text1"/>
          <w:kern w:val="0"/>
          <w:sz w:val="24"/>
        </w:rPr>
        <w:t>NaHCO</w:t>
      </w:r>
      <w:r w:rsidRPr="0094537A">
        <w:rPr>
          <w:rFonts w:ascii="Book Antiqua" w:hAnsi="Book Antiqua" w:cs="Book Antiqua"/>
          <w:color w:val="000000" w:themeColor="text1"/>
          <w:kern w:val="0"/>
          <w:sz w:val="24"/>
          <w:vertAlign w:val="subscript"/>
        </w:rPr>
        <w:t>3</w:t>
      </w:r>
      <w:r w:rsidRPr="0094537A">
        <w:rPr>
          <w:rFonts w:ascii="Book Antiqua" w:hAnsi="Book Antiqua"/>
          <w:color w:val="000000" w:themeColor="text1"/>
          <w:sz w:val="24"/>
        </w:rPr>
        <w:t xml:space="preserve"> and 1mmol/L EDTA pH 8.0) and EDTA solution (1</w:t>
      </w:r>
      <w:r w:rsidR="00161637">
        <w:rPr>
          <w:rFonts w:ascii="Book Antiqua" w:hAnsi="Book Antiqua" w:hint="eastAsia"/>
          <w:color w:val="000000" w:themeColor="text1"/>
          <w:sz w:val="24"/>
        </w:rPr>
        <w:t xml:space="preserve"> </w:t>
      </w:r>
      <w:r w:rsidRPr="0094537A">
        <w:rPr>
          <w:rFonts w:ascii="Book Antiqua" w:hAnsi="Book Antiqua"/>
          <w:color w:val="000000" w:themeColor="text1"/>
          <w:sz w:val="24"/>
        </w:rPr>
        <w:t xml:space="preserve">mmol/L) sequentially. After cooling, the purified protein was put into the dialysis tube and both ends were clamped with the dialysis clips. </w:t>
      </w:r>
      <w:bookmarkStart w:id="72" w:name="OLE_LINK28"/>
      <w:bookmarkStart w:id="73" w:name="OLE_LINK29"/>
      <w:r w:rsidRPr="0094537A">
        <w:rPr>
          <w:rFonts w:ascii="Book Antiqua" w:hAnsi="Book Antiqua"/>
          <w:color w:val="000000" w:themeColor="text1"/>
          <w:sz w:val="24"/>
        </w:rPr>
        <w:t xml:space="preserve">The </w:t>
      </w:r>
      <w:r w:rsidRPr="0094537A">
        <w:rPr>
          <w:rFonts w:ascii="Book Antiqua" w:hAnsi="Book Antiqua"/>
          <w:color w:val="000000" w:themeColor="text1"/>
          <w:sz w:val="24"/>
        </w:rPr>
        <w:lastRenderedPageBreak/>
        <w:t>protein was dialy</w:t>
      </w:r>
      <w:bookmarkEnd w:id="72"/>
      <w:bookmarkEnd w:id="73"/>
      <w:r w:rsidRPr="0094537A">
        <w:rPr>
          <w:rFonts w:ascii="Book Antiqua" w:hAnsi="Book Antiqua"/>
          <w:color w:val="000000" w:themeColor="text1"/>
          <w:sz w:val="24"/>
        </w:rPr>
        <w:t xml:space="preserve">zed in urea solution (pH 8.3) </w:t>
      </w:r>
      <w:r w:rsidRPr="0094537A">
        <w:rPr>
          <w:rFonts w:ascii="Book Antiqua" w:hAnsi="Book Antiqua" w:cs="Book Antiqua"/>
          <w:color w:val="000000" w:themeColor="text1"/>
          <w:kern w:val="0"/>
          <w:sz w:val="24"/>
        </w:rPr>
        <w:t>with a slowly decreasing</w:t>
      </w:r>
      <w:r w:rsidRPr="0094537A">
        <w:rPr>
          <w:rFonts w:ascii="Book Antiqua" w:hAnsi="Book Antiqua"/>
          <w:color w:val="000000" w:themeColor="text1"/>
          <w:sz w:val="24"/>
        </w:rPr>
        <w:t xml:space="preserve"> concentration: 6</w:t>
      </w:r>
      <w:r w:rsidR="00161637">
        <w:rPr>
          <w:rFonts w:ascii="Book Antiqua" w:hAnsi="Book Antiqua" w:hint="eastAsia"/>
          <w:color w:val="000000" w:themeColor="text1"/>
          <w:sz w:val="24"/>
        </w:rPr>
        <w:t xml:space="preserve"> mol/L</w:t>
      </w:r>
      <w:r w:rsidRPr="0094537A">
        <w:rPr>
          <w:rFonts w:ascii="Book Antiqua" w:hAnsi="Book Antiqua"/>
          <w:color w:val="000000" w:themeColor="text1"/>
          <w:sz w:val="24"/>
        </w:rPr>
        <w:t>, 4</w:t>
      </w:r>
      <w:r w:rsidR="00161637">
        <w:rPr>
          <w:rFonts w:ascii="Book Antiqua" w:hAnsi="Book Antiqua" w:hint="eastAsia"/>
          <w:color w:val="000000" w:themeColor="text1"/>
          <w:sz w:val="24"/>
        </w:rPr>
        <w:t xml:space="preserve"> mol/L</w:t>
      </w:r>
      <w:r w:rsidRPr="0094537A">
        <w:rPr>
          <w:rFonts w:ascii="Book Antiqua" w:hAnsi="Book Antiqua"/>
          <w:color w:val="000000" w:themeColor="text1"/>
          <w:sz w:val="24"/>
        </w:rPr>
        <w:t>, 2</w:t>
      </w:r>
      <w:r w:rsidR="00161637">
        <w:rPr>
          <w:rFonts w:ascii="Book Antiqua" w:hAnsi="Book Antiqua" w:hint="eastAsia"/>
          <w:color w:val="000000" w:themeColor="text1"/>
          <w:sz w:val="24"/>
        </w:rPr>
        <w:t xml:space="preserve"> mol/L</w:t>
      </w:r>
      <w:r w:rsidRPr="0094537A">
        <w:rPr>
          <w:rFonts w:ascii="Book Antiqua" w:hAnsi="Book Antiqua"/>
          <w:color w:val="000000" w:themeColor="text1"/>
          <w:sz w:val="24"/>
        </w:rPr>
        <w:t>, 1</w:t>
      </w:r>
      <w:r w:rsidR="00161637">
        <w:rPr>
          <w:rFonts w:ascii="Book Antiqua" w:hAnsi="Book Antiqua" w:hint="eastAsia"/>
          <w:color w:val="000000" w:themeColor="text1"/>
          <w:sz w:val="24"/>
        </w:rPr>
        <w:t xml:space="preserve"> mol/L</w:t>
      </w:r>
      <w:r w:rsidRPr="0094537A">
        <w:rPr>
          <w:rFonts w:ascii="Book Antiqua" w:hAnsi="Book Antiqua"/>
          <w:color w:val="000000" w:themeColor="text1"/>
          <w:sz w:val="24"/>
        </w:rPr>
        <w:t xml:space="preserve"> and 0</w:t>
      </w:r>
      <w:r w:rsidR="00161637">
        <w:rPr>
          <w:rFonts w:ascii="Book Antiqua" w:hAnsi="Book Antiqua" w:hint="eastAsia"/>
          <w:color w:val="000000" w:themeColor="text1"/>
          <w:sz w:val="24"/>
        </w:rPr>
        <w:t xml:space="preserve"> mol/L</w:t>
      </w:r>
      <w:r w:rsidRPr="0094537A">
        <w:rPr>
          <w:rFonts w:ascii="Book Antiqua" w:hAnsi="Book Antiqua"/>
          <w:color w:val="000000" w:themeColor="text1"/>
          <w:sz w:val="24"/>
        </w:rPr>
        <w:t xml:space="preserve">. </w:t>
      </w:r>
      <w:bookmarkStart w:id="74" w:name="OLE_LINK116"/>
      <w:bookmarkStart w:id="75" w:name="OLE_LINK117"/>
      <w:r w:rsidRPr="0094537A">
        <w:rPr>
          <w:rFonts w:ascii="Book Antiqua" w:hAnsi="Book Antiqua"/>
          <w:color w:val="000000" w:themeColor="text1"/>
          <w:sz w:val="24"/>
        </w:rPr>
        <w:t>Each dialysis lasted 24 h</w:t>
      </w:r>
      <w:bookmarkEnd w:id="74"/>
      <w:bookmarkEnd w:id="75"/>
      <w:r w:rsidRPr="0094537A">
        <w:rPr>
          <w:rFonts w:ascii="Book Antiqua" w:hAnsi="Book Antiqua"/>
          <w:color w:val="000000" w:themeColor="text1"/>
          <w:sz w:val="24"/>
        </w:rPr>
        <w:t xml:space="preserve">. Finally, the sample was removed from the dialysis tube and stored at </w:t>
      </w:r>
      <w:r w:rsidRPr="0094537A">
        <w:rPr>
          <w:rFonts w:ascii="Book Antiqua" w:eastAsia="MS Gothic" w:hAnsi="Book Antiqua" w:cs="Book Antiqua"/>
          <w:color w:val="000000" w:themeColor="text1"/>
          <w:kern w:val="0"/>
          <w:sz w:val="24"/>
        </w:rPr>
        <w:t>−</w:t>
      </w:r>
      <w:r w:rsidRPr="0094537A">
        <w:rPr>
          <w:rFonts w:ascii="Book Antiqua" w:hAnsi="Book Antiqua"/>
          <w:color w:val="000000" w:themeColor="text1"/>
          <w:sz w:val="24"/>
        </w:rPr>
        <w:t>80</w:t>
      </w:r>
      <w:r w:rsidR="00161637">
        <w:rPr>
          <w:rFonts w:ascii="Book Antiqua" w:hAnsi="Book Antiqua" w:hint="eastAsia"/>
          <w:color w:val="000000" w:themeColor="text1"/>
          <w:sz w:val="24"/>
        </w:rPr>
        <w:t xml:space="preserve"> </w:t>
      </w:r>
      <w:r w:rsidRPr="0094537A">
        <w:rPr>
          <w:rFonts w:ascii="Book Antiqua" w:hAnsi="Book Antiqua" w:cs="Book Antiqua"/>
          <w:color w:val="000000" w:themeColor="text1"/>
          <w:kern w:val="0"/>
          <w:sz w:val="24"/>
        </w:rPr>
        <w:t>°C</w:t>
      </w:r>
      <w:r w:rsidRPr="0094537A">
        <w:rPr>
          <w:rFonts w:ascii="Book Antiqua" w:hAnsi="Book Antiqua"/>
          <w:color w:val="000000" w:themeColor="text1"/>
          <w:kern w:val="0"/>
          <w:sz w:val="24"/>
        </w:rPr>
        <w:t xml:space="preserve"> until analysis.</w:t>
      </w:r>
    </w:p>
    <w:p w:rsidR="00E2617A" w:rsidRPr="0094537A" w:rsidRDefault="00E2617A" w:rsidP="00EB5D10">
      <w:pPr>
        <w:autoSpaceDE w:val="0"/>
        <w:autoSpaceDN w:val="0"/>
        <w:adjustRightInd w:val="0"/>
        <w:snapToGrid w:val="0"/>
        <w:spacing w:line="360" w:lineRule="auto"/>
        <w:rPr>
          <w:rFonts w:ascii="Book Antiqua" w:hAnsi="Book Antiqua"/>
          <w:color w:val="000000" w:themeColor="text1"/>
          <w:sz w:val="24"/>
        </w:rPr>
      </w:pPr>
    </w:p>
    <w:p w:rsidR="00E2617A" w:rsidRPr="0094537A" w:rsidRDefault="00E2617A" w:rsidP="00EB5D10">
      <w:pPr>
        <w:adjustRightInd w:val="0"/>
        <w:snapToGrid w:val="0"/>
        <w:spacing w:line="360" w:lineRule="auto"/>
        <w:outlineLvl w:val="0"/>
        <w:rPr>
          <w:rFonts w:ascii="Book Antiqua" w:hAnsi="Book Antiqua"/>
          <w:b/>
          <w:i/>
          <w:color w:val="000000" w:themeColor="text1"/>
          <w:sz w:val="24"/>
        </w:rPr>
      </w:pPr>
      <w:r w:rsidRPr="0094537A">
        <w:rPr>
          <w:rFonts w:ascii="Book Antiqua" w:hAnsi="Book Antiqua"/>
          <w:b/>
          <w:i/>
          <w:color w:val="000000" w:themeColor="text1"/>
          <w:sz w:val="24"/>
        </w:rPr>
        <w:t>Detection of antibodies against recombinant proteins with ELISA</w:t>
      </w:r>
    </w:p>
    <w:p w:rsidR="00E2617A" w:rsidRPr="0094537A" w:rsidRDefault="00E2617A" w:rsidP="00EB5D10">
      <w:pPr>
        <w:autoSpaceDE w:val="0"/>
        <w:autoSpaceDN w:val="0"/>
        <w:adjustRightInd w:val="0"/>
        <w:snapToGrid w:val="0"/>
        <w:spacing w:line="360" w:lineRule="auto"/>
        <w:rPr>
          <w:rFonts w:ascii="Book Antiqua" w:hAnsi="Book Antiqua"/>
          <w:color w:val="000000" w:themeColor="text1"/>
          <w:kern w:val="0"/>
          <w:sz w:val="24"/>
        </w:rPr>
      </w:pPr>
      <w:r w:rsidRPr="0094537A">
        <w:rPr>
          <w:rFonts w:ascii="Book Antiqua" w:hAnsi="Book Antiqua"/>
          <w:color w:val="000000" w:themeColor="text1"/>
          <w:sz w:val="24"/>
        </w:rPr>
        <w:t xml:space="preserve">An indirect ELISA was applied to detect the serum antibodies against </w:t>
      </w:r>
      <w:r w:rsidRPr="0094537A">
        <w:rPr>
          <w:rFonts w:ascii="Book Antiqua" w:hAnsi="Book Antiqua"/>
          <w:i/>
          <w:color w:val="000000" w:themeColor="text1"/>
          <w:sz w:val="24"/>
        </w:rPr>
        <w:t>H. pylori</w:t>
      </w:r>
      <w:r w:rsidRPr="0094537A">
        <w:rPr>
          <w:rFonts w:ascii="Book Antiqua" w:hAnsi="Book Antiqua"/>
          <w:color w:val="000000" w:themeColor="text1"/>
          <w:sz w:val="24"/>
        </w:rPr>
        <w:t xml:space="preserve"> recombinant KatA and AhpC proteins. Recombinant KatA and AhpC proteins were diluted to 2 µg/mL and 0.25 </w:t>
      </w:r>
      <w:bookmarkStart w:id="76" w:name="OLE_LINK11"/>
      <w:bookmarkStart w:id="77" w:name="OLE_LINK12"/>
      <w:r w:rsidRPr="0094537A">
        <w:rPr>
          <w:rFonts w:ascii="Book Antiqua" w:hAnsi="Book Antiqua"/>
          <w:color w:val="000000" w:themeColor="text1"/>
          <w:sz w:val="24"/>
        </w:rPr>
        <w:t>µg/m</w:t>
      </w:r>
      <w:bookmarkEnd w:id="76"/>
      <w:bookmarkEnd w:id="77"/>
      <w:r w:rsidRPr="0094537A">
        <w:rPr>
          <w:rFonts w:ascii="Book Antiqua" w:hAnsi="Book Antiqua"/>
          <w:color w:val="000000" w:themeColor="text1"/>
          <w:sz w:val="24"/>
        </w:rPr>
        <w:t>L, respectively. Proteins at 100</w:t>
      </w:r>
      <w:r w:rsidR="00161637">
        <w:rPr>
          <w:rFonts w:ascii="Book Antiqua" w:hAnsi="Book Antiqua" w:hint="eastAsia"/>
          <w:color w:val="000000" w:themeColor="text1"/>
          <w:sz w:val="24"/>
        </w:rPr>
        <w:t xml:space="preserve"> </w:t>
      </w:r>
      <w:r w:rsidRPr="0094537A">
        <w:rPr>
          <w:rFonts w:ascii="Book Antiqua" w:hAnsi="Book Antiqua"/>
          <w:color w:val="000000" w:themeColor="text1"/>
          <w:sz w:val="24"/>
        </w:rPr>
        <w:t xml:space="preserve">µL/well were incubated </w:t>
      </w:r>
      <w:r w:rsidRPr="0094537A">
        <w:rPr>
          <w:rFonts w:ascii="Book Antiqua" w:hAnsi="Book Antiqua"/>
          <w:color w:val="000000" w:themeColor="text1"/>
          <w:kern w:val="0"/>
          <w:sz w:val="24"/>
        </w:rPr>
        <w:t xml:space="preserve">in a 96-well micro-plate (Costar, </w:t>
      </w:r>
      <w:r w:rsidRPr="0094537A">
        <w:rPr>
          <w:rFonts w:ascii="Book Antiqua" w:hAnsi="Book Antiqua" w:cs="Book Antiqua"/>
          <w:color w:val="000000" w:themeColor="text1"/>
          <w:kern w:val="0"/>
          <w:sz w:val="24"/>
        </w:rPr>
        <w:t>Washington, DC,</w:t>
      </w:r>
      <w:r w:rsidRPr="0094537A">
        <w:rPr>
          <w:rFonts w:ascii="Book Antiqua" w:hAnsi="Book Antiqua"/>
          <w:color w:val="000000" w:themeColor="text1"/>
          <w:kern w:val="0"/>
          <w:sz w:val="24"/>
        </w:rPr>
        <w:t xml:space="preserve"> </w:t>
      </w:r>
      <w:r w:rsidR="0094537A" w:rsidRPr="0094537A">
        <w:rPr>
          <w:rFonts w:ascii="Book Antiqua" w:hAnsi="Book Antiqua"/>
          <w:color w:val="000000" w:themeColor="text1"/>
          <w:sz w:val="24"/>
        </w:rPr>
        <w:t>U</w:t>
      </w:r>
      <w:r w:rsidR="0094537A" w:rsidRPr="0094537A">
        <w:rPr>
          <w:rFonts w:ascii="Book Antiqua" w:hAnsi="Book Antiqua" w:hint="eastAsia"/>
          <w:color w:val="000000" w:themeColor="text1"/>
          <w:sz w:val="24"/>
        </w:rPr>
        <w:t>nited States</w:t>
      </w:r>
      <w:r w:rsidRPr="0094537A">
        <w:rPr>
          <w:rFonts w:ascii="Book Antiqua" w:hAnsi="Book Antiqua"/>
          <w:color w:val="000000" w:themeColor="text1"/>
          <w:kern w:val="0"/>
          <w:sz w:val="24"/>
        </w:rPr>
        <w:t>) at 4</w:t>
      </w:r>
      <w:r w:rsidR="00161637">
        <w:rPr>
          <w:rFonts w:ascii="Book Antiqua" w:hAnsi="Book Antiqua" w:hint="eastAsia"/>
          <w:color w:val="000000" w:themeColor="text1"/>
          <w:kern w:val="0"/>
          <w:sz w:val="24"/>
        </w:rPr>
        <w:t xml:space="preserve"> </w:t>
      </w:r>
      <w:r w:rsidRPr="0094537A">
        <w:rPr>
          <w:rFonts w:ascii="Book Antiqua" w:hAnsi="Book Antiqua" w:cs="Book Antiqua"/>
          <w:color w:val="000000" w:themeColor="text1"/>
          <w:kern w:val="0"/>
          <w:sz w:val="24"/>
        </w:rPr>
        <w:t>°C</w:t>
      </w:r>
      <w:r w:rsidRPr="0094537A">
        <w:rPr>
          <w:rFonts w:ascii="Book Antiqua" w:hAnsi="Book Antiqua"/>
          <w:color w:val="000000" w:themeColor="text1"/>
          <w:kern w:val="0"/>
          <w:sz w:val="24"/>
        </w:rPr>
        <w:t xml:space="preserve"> overnight and washed three times with </w:t>
      </w:r>
      <w:r w:rsidRPr="0094537A">
        <w:rPr>
          <w:rFonts w:ascii="Book Antiqua" w:hAnsi="Book Antiqua" w:cs="Book Antiqua"/>
          <w:color w:val="000000" w:themeColor="text1"/>
          <w:kern w:val="0"/>
          <w:sz w:val="24"/>
        </w:rPr>
        <w:t>phosphate buffer saline, Tween-20 (</w:t>
      </w:r>
      <w:r w:rsidRPr="0094537A">
        <w:rPr>
          <w:rFonts w:ascii="Book Antiqua" w:hAnsi="Book Antiqua"/>
          <w:color w:val="000000" w:themeColor="text1"/>
          <w:kern w:val="0"/>
          <w:sz w:val="24"/>
        </w:rPr>
        <w:t xml:space="preserve">PBST), </w:t>
      </w:r>
      <w:r w:rsidRPr="0094537A">
        <w:rPr>
          <w:rFonts w:ascii="Book Antiqua" w:hAnsi="Book Antiqua"/>
          <w:color w:val="000000" w:themeColor="text1"/>
          <w:sz w:val="24"/>
        </w:rPr>
        <w:t>followed by</w:t>
      </w:r>
      <w:r w:rsidRPr="0094537A">
        <w:rPr>
          <w:rFonts w:ascii="Book Antiqua" w:hAnsi="Book Antiqua"/>
          <w:color w:val="000000" w:themeColor="text1"/>
          <w:kern w:val="0"/>
          <w:sz w:val="24"/>
        </w:rPr>
        <w:t xml:space="preserve"> blocking with 10% goat serum (</w:t>
      </w:r>
      <w:r w:rsidRPr="0094537A">
        <w:rPr>
          <w:rFonts w:ascii="Book Antiqua" w:hAnsi="Book Antiqua" w:cs="Book Antiqua"/>
          <w:color w:val="000000" w:themeColor="text1"/>
          <w:kern w:val="0"/>
          <w:sz w:val="24"/>
        </w:rPr>
        <w:t xml:space="preserve">AR0009; </w:t>
      </w:r>
      <w:r w:rsidRPr="0094537A">
        <w:rPr>
          <w:rFonts w:ascii="Book Antiqua" w:hAnsi="Book Antiqua"/>
          <w:color w:val="000000" w:themeColor="text1"/>
          <w:kern w:val="0"/>
          <w:sz w:val="24"/>
        </w:rPr>
        <w:t>Boster, Beijing, China) and incubation for 2 h at 37</w:t>
      </w:r>
      <w:r w:rsidR="0094537A" w:rsidRPr="0094537A">
        <w:rPr>
          <w:rFonts w:ascii="Book Antiqua" w:hAnsi="Book Antiqua" w:hint="eastAsia"/>
          <w:color w:val="000000" w:themeColor="text1"/>
          <w:kern w:val="0"/>
          <w:sz w:val="24"/>
        </w:rPr>
        <w:t xml:space="preserve"> </w:t>
      </w:r>
      <w:r w:rsidRPr="0094537A">
        <w:rPr>
          <w:rFonts w:ascii="Book Antiqua" w:hAnsi="Book Antiqua" w:cs="Book Antiqua"/>
          <w:color w:val="000000" w:themeColor="text1"/>
          <w:kern w:val="0"/>
          <w:sz w:val="24"/>
        </w:rPr>
        <w:t>°C</w:t>
      </w:r>
      <w:r w:rsidRPr="0094537A">
        <w:rPr>
          <w:rFonts w:ascii="Book Antiqua" w:hAnsi="Book Antiqua"/>
          <w:color w:val="000000" w:themeColor="text1"/>
          <w:kern w:val="0"/>
          <w:sz w:val="24"/>
        </w:rPr>
        <w:t>. Serum sample from cases and controls diluted 3200-fold with 10% BSA was added to the plate at 100</w:t>
      </w:r>
      <w:r w:rsidR="0094537A" w:rsidRPr="0094537A">
        <w:rPr>
          <w:rFonts w:ascii="Book Antiqua" w:hAnsi="Book Antiqua" w:hint="eastAsia"/>
          <w:color w:val="000000" w:themeColor="text1"/>
          <w:kern w:val="0"/>
          <w:sz w:val="24"/>
        </w:rPr>
        <w:t xml:space="preserve"> </w:t>
      </w:r>
      <w:r w:rsidRPr="0094537A">
        <w:rPr>
          <w:rFonts w:ascii="Book Antiqua" w:hAnsi="Book Antiqua"/>
          <w:color w:val="000000" w:themeColor="text1"/>
          <w:sz w:val="24"/>
        </w:rPr>
        <w:t>µL</w:t>
      </w:r>
      <w:r w:rsidRPr="0094537A">
        <w:rPr>
          <w:rFonts w:ascii="Book Antiqua" w:hAnsi="Book Antiqua"/>
          <w:color w:val="000000" w:themeColor="text1"/>
          <w:kern w:val="0"/>
          <w:sz w:val="24"/>
        </w:rPr>
        <w:t>/well and incubated for 1 h at 37</w:t>
      </w:r>
      <w:r w:rsidR="0094537A" w:rsidRPr="0094537A">
        <w:rPr>
          <w:rFonts w:ascii="Book Antiqua" w:hAnsi="Book Antiqua" w:hint="eastAsia"/>
          <w:color w:val="000000" w:themeColor="text1"/>
          <w:kern w:val="0"/>
          <w:sz w:val="24"/>
        </w:rPr>
        <w:t xml:space="preserve"> </w:t>
      </w:r>
      <w:r w:rsidRPr="0094537A">
        <w:rPr>
          <w:rFonts w:ascii="Book Antiqua" w:hAnsi="Book Antiqua" w:cs="Book Antiqua"/>
          <w:color w:val="000000" w:themeColor="text1"/>
          <w:kern w:val="0"/>
          <w:sz w:val="24"/>
        </w:rPr>
        <w:t>°C</w:t>
      </w:r>
      <w:r w:rsidRPr="0094537A">
        <w:rPr>
          <w:rFonts w:ascii="Book Antiqua" w:hAnsi="Book Antiqua"/>
          <w:color w:val="000000" w:themeColor="text1"/>
          <w:kern w:val="0"/>
          <w:sz w:val="24"/>
        </w:rPr>
        <w:t>. Each serum sample was tested in three parallel wells. The plate was again washed three times with PBST. Peroxidase-conjugated goat anti-human IgG (H+L) (ZSGB-Bio, Beijing, China) was diluted 1:5000 with buffer and 100</w:t>
      </w:r>
      <w:r w:rsidR="0094537A" w:rsidRPr="0094537A">
        <w:rPr>
          <w:rFonts w:ascii="Book Antiqua" w:hAnsi="Book Antiqua" w:hint="eastAsia"/>
          <w:color w:val="000000" w:themeColor="text1"/>
          <w:kern w:val="0"/>
          <w:sz w:val="24"/>
        </w:rPr>
        <w:t xml:space="preserve"> </w:t>
      </w:r>
      <w:r w:rsidRPr="0094537A">
        <w:rPr>
          <w:rFonts w:ascii="Book Antiqua" w:hAnsi="Book Antiqua"/>
          <w:color w:val="000000" w:themeColor="text1"/>
          <w:sz w:val="24"/>
        </w:rPr>
        <w:t>µL</w:t>
      </w:r>
      <w:r w:rsidRPr="0094537A">
        <w:rPr>
          <w:rFonts w:ascii="Book Antiqua" w:hAnsi="Book Antiqua"/>
          <w:color w:val="000000" w:themeColor="text1"/>
          <w:kern w:val="0"/>
          <w:sz w:val="24"/>
        </w:rPr>
        <w:t xml:space="preserve"> was added to each well, and incubated 30 min at 37</w:t>
      </w:r>
      <w:r w:rsidR="0094537A" w:rsidRPr="0094537A">
        <w:rPr>
          <w:rFonts w:ascii="Book Antiqua" w:hAnsi="Book Antiqua" w:hint="eastAsia"/>
          <w:color w:val="000000" w:themeColor="text1"/>
          <w:kern w:val="0"/>
          <w:sz w:val="24"/>
        </w:rPr>
        <w:t xml:space="preserve"> </w:t>
      </w:r>
      <w:r w:rsidRPr="0094537A">
        <w:rPr>
          <w:rFonts w:ascii="Book Antiqua" w:hAnsi="Book Antiqua" w:cs="Book Antiqua"/>
          <w:color w:val="000000" w:themeColor="text1"/>
          <w:kern w:val="0"/>
          <w:sz w:val="24"/>
        </w:rPr>
        <w:t>°C</w:t>
      </w:r>
      <w:r w:rsidRPr="0094537A">
        <w:rPr>
          <w:rFonts w:ascii="Book Antiqua" w:hAnsi="Book Antiqua"/>
          <w:color w:val="000000" w:themeColor="text1"/>
          <w:kern w:val="0"/>
          <w:sz w:val="24"/>
        </w:rPr>
        <w:t>. TMB substrate buffer was added to the plate at 100</w:t>
      </w:r>
      <w:r w:rsidR="0094537A" w:rsidRPr="0094537A">
        <w:rPr>
          <w:rFonts w:ascii="Book Antiqua" w:hAnsi="Book Antiqua" w:hint="eastAsia"/>
          <w:color w:val="000000" w:themeColor="text1"/>
          <w:kern w:val="0"/>
          <w:sz w:val="24"/>
        </w:rPr>
        <w:t xml:space="preserve"> </w:t>
      </w:r>
      <w:r w:rsidRPr="0094537A">
        <w:rPr>
          <w:rFonts w:ascii="Book Antiqua" w:hAnsi="Book Antiqua"/>
          <w:color w:val="000000" w:themeColor="text1"/>
          <w:kern w:val="0"/>
          <w:sz w:val="24"/>
        </w:rPr>
        <w:t>uL/well and incubated in the dark place for 15 min at 37</w:t>
      </w:r>
      <w:r w:rsidR="0094537A" w:rsidRPr="0094537A">
        <w:rPr>
          <w:rFonts w:ascii="Book Antiqua" w:hAnsi="Book Antiqua" w:hint="eastAsia"/>
          <w:color w:val="000000" w:themeColor="text1"/>
          <w:kern w:val="0"/>
          <w:sz w:val="24"/>
        </w:rPr>
        <w:t xml:space="preserve"> </w:t>
      </w:r>
      <w:r w:rsidRPr="0094537A">
        <w:rPr>
          <w:rFonts w:ascii="Book Antiqua" w:hAnsi="Book Antiqua" w:cs="Book Antiqua"/>
          <w:color w:val="000000" w:themeColor="text1"/>
          <w:kern w:val="0"/>
          <w:sz w:val="24"/>
        </w:rPr>
        <w:t>°C</w:t>
      </w:r>
      <w:r w:rsidRPr="0094537A">
        <w:rPr>
          <w:rFonts w:ascii="Book Antiqua" w:hAnsi="Book Antiqua"/>
          <w:color w:val="000000" w:themeColor="text1"/>
          <w:kern w:val="0"/>
          <w:sz w:val="24"/>
        </w:rPr>
        <w:t xml:space="preserve">, </w:t>
      </w:r>
      <w:r w:rsidRPr="0094537A">
        <w:rPr>
          <w:rFonts w:ascii="Book Antiqua" w:hAnsi="Book Antiqua" w:cs="Book Antiqua"/>
          <w:color w:val="000000" w:themeColor="text1"/>
          <w:kern w:val="0"/>
          <w:sz w:val="24"/>
        </w:rPr>
        <w:t>Fifty microliters</w:t>
      </w:r>
      <w:r w:rsidRPr="0094537A">
        <w:rPr>
          <w:rFonts w:ascii="Book Antiqua" w:hAnsi="Book Antiqua"/>
          <w:color w:val="000000" w:themeColor="text1"/>
          <w:kern w:val="0"/>
          <w:sz w:val="24"/>
        </w:rPr>
        <w:t xml:space="preserve"> per well stop solution was added to terminate the reaction. Finally, the plate was read at 450 nm absorbance using a micro-plate reader (Biotech Synergy 2,</w:t>
      </w:r>
      <w:r w:rsidRPr="0094537A">
        <w:rPr>
          <w:rFonts w:ascii="Book Antiqua" w:hAnsi="Book Antiqua" w:cs="Book Antiqua"/>
          <w:color w:val="000000" w:themeColor="text1"/>
          <w:kern w:val="0"/>
          <w:sz w:val="24"/>
        </w:rPr>
        <w:t xml:space="preserve"> Winooski, Vermont,</w:t>
      </w:r>
      <w:r w:rsidRPr="0094537A">
        <w:rPr>
          <w:rFonts w:ascii="Book Antiqua" w:hAnsi="Book Antiqua"/>
          <w:color w:val="000000" w:themeColor="text1"/>
          <w:kern w:val="0"/>
          <w:sz w:val="24"/>
        </w:rPr>
        <w:t xml:space="preserve"> </w:t>
      </w:r>
      <w:r w:rsidR="0094537A" w:rsidRPr="0094537A">
        <w:rPr>
          <w:rFonts w:ascii="Book Antiqua" w:hAnsi="Book Antiqua"/>
          <w:color w:val="000000" w:themeColor="text1"/>
          <w:sz w:val="24"/>
        </w:rPr>
        <w:t>U</w:t>
      </w:r>
      <w:r w:rsidR="0094537A" w:rsidRPr="0094537A">
        <w:rPr>
          <w:rFonts w:ascii="Book Antiqua" w:hAnsi="Book Antiqua" w:hint="eastAsia"/>
          <w:color w:val="000000" w:themeColor="text1"/>
          <w:sz w:val="24"/>
        </w:rPr>
        <w:t>nited States</w:t>
      </w:r>
      <w:r w:rsidRPr="0094537A">
        <w:rPr>
          <w:rFonts w:ascii="Book Antiqua" w:hAnsi="Book Antiqua"/>
          <w:color w:val="000000" w:themeColor="text1"/>
          <w:kern w:val="0"/>
          <w:sz w:val="24"/>
        </w:rPr>
        <w:t>).</w:t>
      </w:r>
      <w:r w:rsidRPr="0094537A">
        <w:rPr>
          <w:rFonts w:ascii="Book Antiqua" w:hAnsi="Book Antiqua"/>
          <w:color w:val="000000" w:themeColor="text1"/>
          <w:sz w:val="24"/>
        </w:rPr>
        <w:t xml:space="preserve"> </w:t>
      </w:r>
      <w:r w:rsidRPr="0094537A">
        <w:rPr>
          <w:rFonts w:ascii="Book Antiqua" w:hAnsi="Book Antiqua"/>
          <w:color w:val="000000" w:themeColor="text1"/>
          <w:kern w:val="0"/>
          <w:sz w:val="24"/>
        </w:rPr>
        <w:t>The determination of serostatus of antibody was based on OD value. The optimal cutoff point of OD values was used to classify samples as seropositive or seronegative.</w:t>
      </w:r>
    </w:p>
    <w:p w:rsidR="00E2617A" w:rsidRPr="0094537A" w:rsidRDefault="00E2617A" w:rsidP="00EB5D10">
      <w:pPr>
        <w:autoSpaceDE w:val="0"/>
        <w:autoSpaceDN w:val="0"/>
        <w:adjustRightInd w:val="0"/>
        <w:snapToGrid w:val="0"/>
        <w:spacing w:line="360" w:lineRule="auto"/>
        <w:rPr>
          <w:rFonts w:ascii="Book Antiqua" w:hAnsi="Book Antiqua"/>
          <w:color w:val="000000" w:themeColor="text1"/>
          <w:kern w:val="0"/>
          <w:sz w:val="24"/>
        </w:rPr>
      </w:pPr>
    </w:p>
    <w:p w:rsidR="00E2617A" w:rsidRPr="0094537A" w:rsidRDefault="00E2617A" w:rsidP="00EB5D10">
      <w:pPr>
        <w:autoSpaceDE w:val="0"/>
        <w:autoSpaceDN w:val="0"/>
        <w:adjustRightInd w:val="0"/>
        <w:snapToGrid w:val="0"/>
        <w:spacing w:line="360" w:lineRule="auto"/>
        <w:outlineLvl w:val="0"/>
        <w:rPr>
          <w:rFonts w:ascii="Book Antiqua" w:hAnsi="Book Antiqua"/>
          <w:b/>
          <w:i/>
          <w:color w:val="000000" w:themeColor="text1"/>
          <w:sz w:val="24"/>
        </w:rPr>
      </w:pPr>
      <w:r w:rsidRPr="0094537A">
        <w:rPr>
          <w:rFonts w:ascii="Book Antiqua" w:hAnsi="Book Antiqua"/>
          <w:b/>
          <w:i/>
          <w:color w:val="000000" w:themeColor="text1"/>
          <w:sz w:val="24"/>
        </w:rPr>
        <w:t>Statistical analysis</w:t>
      </w:r>
    </w:p>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 xml:space="preserve">All the statistical analyses were conducted using SPSS 22.0 version </w:t>
      </w:r>
      <w:bookmarkEnd w:id="45"/>
      <w:bookmarkEnd w:id="46"/>
      <w:r w:rsidRPr="0094537A">
        <w:rPr>
          <w:rFonts w:ascii="Book Antiqua" w:hAnsi="Book Antiqua"/>
          <w:color w:val="000000" w:themeColor="text1"/>
          <w:sz w:val="24"/>
        </w:rPr>
        <w:t xml:space="preserve">software. Unconditional logistic regression analysis was performed to estimate </w:t>
      </w:r>
      <w:r w:rsidRPr="0094537A">
        <w:rPr>
          <w:rFonts w:ascii="Book Antiqua" w:hAnsi="Book Antiqua" w:cs="Book Antiqua"/>
          <w:color w:val="000000" w:themeColor="text1"/>
          <w:kern w:val="0"/>
          <w:sz w:val="24"/>
        </w:rPr>
        <w:t>odds ratio</w:t>
      </w:r>
      <w:r w:rsidRPr="0094537A">
        <w:rPr>
          <w:rFonts w:ascii="Book Antiqua" w:hAnsi="Book Antiqua"/>
          <w:color w:val="000000" w:themeColor="text1"/>
          <w:sz w:val="24"/>
        </w:rPr>
        <w:t xml:space="preserve"> (OR) and 95% confidence interval (CI) for the relationship between GC and antibodies. The </w:t>
      </w:r>
      <w:r w:rsidRPr="0094537A">
        <w:rPr>
          <w:rFonts w:ascii="Book Antiqua" w:hAnsi="Book Antiqua"/>
          <w:i/>
          <w:color w:val="000000" w:themeColor="text1"/>
          <w:kern w:val="0"/>
          <w:sz w:val="24"/>
        </w:rPr>
        <w:t>x</w:t>
      </w:r>
      <w:r w:rsidRPr="0094537A">
        <w:rPr>
          <w:rFonts w:ascii="Book Antiqua" w:hAnsi="Book Antiqua" w:cs="Book Antiqua"/>
          <w:color w:val="000000" w:themeColor="text1"/>
          <w:kern w:val="0"/>
          <w:sz w:val="24"/>
          <w:vertAlign w:val="superscript"/>
        </w:rPr>
        <w:t>2</w:t>
      </w:r>
      <w:r w:rsidRPr="0094537A">
        <w:rPr>
          <w:rFonts w:ascii="Book Antiqua" w:hAnsi="Book Antiqua"/>
          <w:color w:val="000000" w:themeColor="text1"/>
          <w:sz w:val="24"/>
        </w:rPr>
        <w:t xml:space="preserve"> trend test was used to assess dose-response </w:t>
      </w:r>
      <w:r w:rsidRPr="0094537A">
        <w:rPr>
          <w:rFonts w:ascii="Book Antiqua" w:hAnsi="Book Antiqua"/>
          <w:color w:val="000000" w:themeColor="text1"/>
          <w:sz w:val="24"/>
        </w:rPr>
        <w:lastRenderedPageBreak/>
        <w:t xml:space="preserve">relationships between serum KatA and AhpC antibody levels and GC. In addition, a receiver operating characteristic (ROC) curve was plotted to identify the cutoff point of serum KatA and AhpC antibody results. Sensitivity, specificity and area under the ROC curve (AUC) with </w:t>
      </w:r>
      <w:r w:rsidR="0094537A" w:rsidRPr="0094537A">
        <w:rPr>
          <w:rFonts w:ascii="Book Antiqua" w:hAnsi="Book Antiqua"/>
          <w:color w:val="000000" w:themeColor="text1"/>
          <w:sz w:val="24"/>
        </w:rPr>
        <w:t>95%CI</w:t>
      </w:r>
      <w:r w:rsidRPr="0094537A">
        <w:rPr>
          <w:rFonts w:ascii="Book Antiqua" w:hAnsi="Book Antiqua"/>
          <w:color w:val="000000" w:themeColor="text1"/>
          <w:sz w:val="24"/>
        </w:rPr>
        <w:t xml:space="preserve"> were calculated to evaluate the screening value of serum KatA and AhpC antibody levels for GC. Moreover, the optimal cutoff value was determined by the maximum </w:t>
      </w:r>
      <w:r w:rsidRPr="0094537A">
        <w:rPr>
          <w:rFonts w:ascii="Book Antiqua" w:hAnsi="Book Antiqua"/>
          <w:color w:val="000000" w:themeColor="text1"/>
          <w:kern w:val="0"/>
          <w:sz w:val="24"/>
        </w:rPr>
        <w:t>Youden index (Youden index = sensitivity +</w:t>
      </w:r>
      <w:r w:rsidRPr="0094537A">
        <w:rPr>
          <w:rFonts w:ascii="Book Antiqua" w:hAnsi="Book Antiqua"/>
          <w:b/>
          <w:bCs/>
          <w:color w:val="000000" w:themeColor="text1"/>
          <w:kern w:val="0"/>
          <w:sz w:val="24"/>
        </w:rPr>
        <w:t xml:space="preserve"> </w:t>
      </w:r>
      <w:r w:rsidRPr="0094537A">
        <w:rPr>
          <w:rFonts w:ascii="Book Antiqua" w:hAnsi="Book Antiqua"/>
          <w:color w:val="000000" w:themeColor="text1"/>
          <w:kern w:val="0"/>
          <w:sz w:val="24"/>
        </w:rPr>
        <w:t xml:space="preserve">specificity </w:t>
      </w:r>
      <w:r w:rsidRPr="0094537A">
        <w:rPr>
          <w:rFonts w:ascii="Book Antiqua" w:eastAsia="MS Gothic" w:hAnsi="Book Antiqua" w:cs="Book Antiqua"/>
          <w:color w:val="000000" w:themeColor="text1"/>
          <w:kern w:val="0"/>
          <w:sz w:val="24"/>
        </w:rPr>
        <w:t>−</w:t>
      </w:r>
      <w:r w:rsidRPr="0094537A">
        <w:rPr>
          <w:rFonts w:ascii="Book Antiqua" w:hAnsi="Book Antiqua"/>
          <w:color w:val="000000" w:themeColor="text1"/>
          <w:kern w:val="0"/>
          <w:sz w:val="24"/>
        </w:rPr>
        <w:t xml:space="preserve"> 1). </w:t>
      </w:r>
      <w:r w:rsidRPr="0094537A">
        <w:rPr>
          <w:rFonts w:ascii="Book Antiqua" w:hAnsi="Book Antiqua"/>
          <w:color w:val="000000" w:themeColor="text1"/>
          <w:sz w:val="24"/>
        </w:rPr>
        <w:t xml:space="preserve">Combined analysis was used to observe screening accuracy of predictors for GC. For all tests, </w:t>
      </w:r>
      <w:r w:rsidRPr="0094537A">
        <w:rPr>
          <w:rFonts w:ascii="Book Antiqua" w:hAnsi="Book Antiqua"/>
          <w:i/>
          <w:color w:val="000000" w:themeColor="text1"/>
          <w:sz w:val="24"/>
        </w:rPr>
        <w:t xml:space="preserve">P </w:t>
      </w:r>
      <w:r w:rsidRPr="0094537A">
        <w:rPr>
          <w:rFonts w:ascii="Book Antiqua" w:hAnsi="Book Antiqua"/>
          <w:color w:val="000000" w:themeColor="text1"/>
          <w:sz w:val="24"/>
        </w:rPr>
        <w:t>&lt; 0.05 was considered statistically significant.</w:t>
      </w:r>
    </w:p>
    <w:p w:rsidR="00E2617A" w:rsidRPr="0094537A" w:rsidRDefault="00E2617A"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adjustRightInd w:val="0"/>
        <w:snapToGrid w:val="0"/>
        <w:spacing w:line="360" w:lineRule="auto"/>
        <w:outlineLvl w:val="0"/>
        <w:rPr>
          <w:rFonts w:ascii="Book Antiqua" w:hAnsi="Book Antiqua"/>
          <w:b/>
          <w:color w:val="000000" w:themeColor="text1"/>
          <w:sz w:val="24"/>
        </w:rPr>
      </w:pPr>
      <w:r w:rsidRPr="0094537A">
        <w:rPr>
          <w:rFonts w:ascii="Book Antiqua" w:hAnsi="Book Antiqua"/>
          <w:b/>
          <w:color w:val="000000" w:themeColor="text1"/>
          <w:sz w:val="24"/>
        </w:rPr>
        <w:t xml:space="preserve">RESULTS </w:t>
      </w:r>
    </w:p>
    <w:p w:rsidR="00E2617A" w:rsidRPr="0094537A" w:rsidRDefault="00E2617A" w:rsidP="00EB5D10">
      <w:pPr>
        <w:adjustRightInd w:val="0"/>
        <w:snapToGrid w:val="0"/>
        <w:spacing w:line="360" w:lineRule="auto"/>
        <w:outlineLvl w:val="0"/>
        <w:rPr>
          <w:rFonts w:ascii="Book Antiqua" w:hAnsi="Book Antiqua"/>
          <w:i/>
          <w:color w:val="000000" w:themeColor="text1"/>
          <w:sz w:val="24"/>
        </w:rPr>
      </w:pPr>
      <w:r w:rsidRPr="0094537A">
        <w:rPr>
          <w:rFonts w:ascii="Book Antiqua" w:hAnsi="Book Antiqua"/>
          <w:b/>
          <w:i/>
          <w:color w:val="000000" w:themeColor="text1"/>
          <w:sz w:val="24"/>
        </w:rPr>
        <w:t>Characteristics of study subjects</w:t>
      </w:r>
    </w:p>
    <w:p w:rsidR="00E2617A" w:rsidRPr="0094537A" w:rsidRDefault="00E2617A" w:rsidP="00EB5D10">
      <w:pPr>
        <w:adjustRightInd w:val="0"/>
        <w:snapToGrid w:val="0"/>
        <w:spacing w:line="360" w:lineRule="auto"/>
        <w:rPr>
          <w:rFonts w:ascii="Book Antiqua" w:hAnsi="Book Antiqua"/>
          <w:color w:val="000000" w:themeColor="text1"/>
          <w:sz w:val="24"/>
        </w:rPr>
      </w:pPr>
      <w:bookmarkStart w:id="78" w:name="OLE_LINK86"/>
      <w:bookmarkStart w:id="79" w:name="OLE_LINK87"/>
      <w:bookmarkStart w:id="80" w:name="OLE_LINK110"/>
      <w:r w:rsidRPr="0094537A">
        <w:rPr>
          <w:rFonts w:ascii="Book Antiqua" w:hAnsi="Book Antiqua"/>
          <w:color w:val="000000" w:themeColor="text1"/>
          <w:sz w:val="24"/>
        </w:rPr>
        <w:t>The characteristics of the study subjects were described in our previous study</w:t>
      </w:r>
      <w:bookmarkEnd w:id="78"/>
      <w:bookmarkEnd w:id="79"/>
      <w:bookmarkEnd w:id="80"/>
      <w:r w:rsidR="000970D6" w:rsidRPr="0094537A">
        <w:rPr>
          <w:rFonts w:ascii="Book Antiqua" w:hAnsi="Book Antiqua"/>
          <w:color w:val="000000" w:themeColor="text1"/>
          <w:sz w:val="24"/>
          <w:vertAlign w:val="superscript"/>
        </w:rPr>
        <w:t>[</w:t>
      </w:r>
      <w:r w:rsidRPr="0094537A">
        <w:rPr>
          <w:rFonts w:ascii="Book Antiqua" w:hAnsi="Book Antiqua"/>
          <w:noProof/>
          <w:color w:val="000000" w:themeColor="text1"/>
          <w:sz w:val="24"/>
          <w:vertAlign w:val="superscript"/>
        </w:rPr>
        <w:t>18]</w:t>
      </w:r>
      <w:r w:rsidRPr="0094537A">
        <w:rPr>
          <w:rFonts w:ascii="Book Antiqua" w:hAnsi="Book Antiqua"/>
          <w:color w:val="000000" w:themeColor="text1"/>
          <w:sz w:val="24"/>
        </w:rPr>
        <w:t>.</w:t>
      </w:r>
    </w:p>
    <w:p w:rsidR="00E2617A" w:rsidRPr="0094537A" w:rsidRDefault="00E2617A"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adjustRightInd w:val="0"/>
        <w:snapToGrid w:val="0"/>
        <w:spacing w:line="360" w:lineRule="auto"/>
        <w:outlineLvl w:val="0"/>
        <w:rPr>
          <w:rFonts w:ascii="Book Antiqua" w:hAnsi="Book Antiqua"/>
          <w:b/>
          <w:i/>
          <w:color w:val="000000" w:themeColor="text1"/>
          <w:sz w:val="24"/>
        </w:rPr>
      </w:pPr>
      <w:r w:rsidRPr="0094537A">
        <w:rPr>
          <w:rFonts w:ascii="Book Antiqua" w:hAnsi="Book Antiqua"/>
          <w:b/>
          <w:i/>
          <w:color w:val="000000" w:themeColor="text1"/>
          <w:sz w:val="24"/>
        </w:rPr>
        <w:t>Cloning and expression of the recombinant proteins</w:t>
      </w:r>
    </w:p>
    <w:p w:rsidR="00E2617A" w:rsidRPr="0094537A" w:rsidRDefault="00E2617A" w:rsidP="00EB5D10">
      <w:pPr>
        <w:adjustRightInd w:val="0"/>
        <w:snapToGrid w:val="0"/>
        <w:spacing w:line="360" w:lineRule="auto"/>
        <w:outlineLvl w:val="0"/>
        <w:rPr>
          <w:rFonts w:ascii="Book Antiqua" w:hAnsi="Book Antiqua"/>
          <w:b/>
          <w:color w:val="000000" w:themeColor="text1"/>
          <w:sz w:val="24"/>
        </w:rPr>
      </w:pPr>
      <w:r w:rsidRPr="0094537A">
        <w:rPr>
          <w:rFonts w:ascii="Book Antiqua" w:hAnsi="Book Antiqua"/>
          <w:color w:val="000000" w:themeColor="text1"/>
          <w:sz w:val="24"/>
        </w:rPr>
        <w:t xml:space="preserve">Nucleotide homology of the cloned </w:t>
      </w:r>
      <w:r w:rsidRPr="0094537A">
        <w:rPr>
          <w:rFonts w:ascii="Book Antiqua" w:hAnsi="Book Antiqua"/>
          <w:i/>
          <w:color w:val="000000" w:themeColor="text1"/>
          <w:sz w:val="24"/>
        </w:rPr>
        <w:t>katA</w:t>
      </w:r>
      <w:r w:rsidRPr="0094537A">
        <w:rPr>
          <w:rFonts w:ascii="Book Antiqua" w:hAnsi="Book Antiqua"/>
          <w:color w:val="000000" w:themeColor="text1"/>
          <w:sz w:val="24"/>
        </w:rPr>
        <w:t xml:space="preserve"> gene compared to </w:t>
      </w:r>
      <w:r w:rsidRPr="0094537A">
        <w:rPr>
          <w:rFonts w:ascii="Book Antiqua" w:hAnsi="Book Antiqua"/>
          <w:i/>
          <w:color w:val="000000" w:themeColor="text1"/>
          <w:sz w:val="24"/>
        </w:rPr>
        <w:t>H. pylori</w:t>
      </w:r>
      <w:r w:rsidRPr="0094537A">
        <w:rPr>
          <w:rFonts w:ascii="Book Antiqua" w:hAnsi="Book Antiqua"/>
          <w:color w:val="000000" w:themeColor="text1"/>
          <w:sz w:val="24"/>
        </w:rPr>
        <w:t xml:space="preserve"> </w:t>
      </w:r>
      <w:r w:rsidRPr="0094537A">
        <w:rPr>
          <w:rFonts w:ascii="Book Antiqua" w:hAnsi="Book Antiqua"/>
          <w:i/>
          <w:color w:val="000000" w:themeColor="text1"/>
          <w:sz w:val="24"/>
        </w:rPr>
        <w:t>26695</w:t>
      </w:r>
      <w:r w:rsidRPr="0094537A">
        <w:rPr>
          <w:rFonts w:ascii="Book Antiqua" w:hAnsi="Book Antiqua"/>
          <w:color w:val="000000" w:themeColor="text1"/>
          <w:sz w:val="24"/>
        </w:rPr>
        <w:t xml:space="preserve"> was 95.52% The homology of </w:t>
      </w:r>
      <w:r w:rsidRPr="0094537A">
        <w:rPr>
          <w:rFonts w:ascii="Book Antiqua" w:hAnsi="Book Antiqua"/>
          <w:i/>
          <w:color w:val="000000" w:themeColor="text1"/>
          <w:sz w:val="24"/>
        </w:rPr>
        <w:t>ahpC</w:t>
      </w:r>
      <w:r w:rsidRPr="0094537A">
        <w:rPr>
          <w:rFonts w:ascii="Book Antiqua" w:hAnsi="Book Antiqua"/>
          <w:color w:val="000000" w:themeColor="text1"/>
          <w:sz w:val="24"/>
        </w:rPr>
        <w:t xml:space="preserve"> nucleotide was 96.48% compared with </w:t>
      </w:r>
      <w:r w:rsidRPr="0094537A">
        <w:rPr>
          <w:rFonts w:ascii="Book Antiqua" w:hAnsi="Book Antiqua"/>
          <w:i/>
          <w:color w:val="000000" w:themeColor="text1"/>
          <w:sz w:val="24"/>
        </w:rPr>
        <w:t>H. pylori</w:t>
      </w:r>
      <w:r w:rsidRPr="0094537A">
        <w:rPr>
          <w:rFonts w:ascii="Book Antiqua" w:hAnsi="Book Antiqua"/>
          <w:color w:val="000000" w:themeColor="text1"/>
          <w:sz w:val="24"/>
        </w:rPr>
        <w:t xml:space="preserve"> </w:t>
      </w:r>
      <w:r w:rsidRPr="0094537A">
        <w:rPr>
          <w:rFonts w:ascii="Book Antiqua" w:hAnsi="Book Antiqua"/>
          <w:i/>
          <w:color w:val="000000" w:themeColor="text1"/>
          <w:sz w:val="24"/>
        </w:rPr>
        <w:t>J99.</w:t>
      </w:r>
    </w:p>
    <w:p w:rsidR="00E2617A" w:rsidRPr="0094537A" w:rsidRDefault="00E2617A" w:rsidP="00EB5D10">
      <w:pPr>
        <w:adjustRightInd w:val="0"/>
        <w:snapToGrid w:val="0"/>
        <w:spacing w:line="360" w:lineRule="auto"/>
        <w:ind w:firstLineChars="200" w:firstLine="480"/>
        <w:rPr>
          <w:rFonts w:ascii="Book Antiqua" w:hAnsi="Book Antiqua"/>
          <w:color w:val="000000" w:themeColor="text1"/>
          <w:sz w:val="24"/>
        </w:rPr>
      </w:pPr>
      <w:r w:rsidRPr="0094537A">
        <w:rPr>
          <w:rFonts w:ascii="Book Antiqua" w:hAnsi="Book Antiqua"/>
          <w:color w:val="000000" w:themeColor="text1"/>
          <w:sz w:val="24"/>
        </w:rPr>
        <w:t>A prokaryotic expression system was constructed. After induction by IPTG, proteins with the expected size were clearly present as inclusion bodies in the ultrasonic precipitation by SDS-PAGE. Finally, the purified fusion proteins were obtained (Figure 1).</w:t>
      </w:r>
    </w:p>
    <w:p w:rsidR="00E2617A" w:rsidRPr="0094537A" w:rsidRDefault="00E2617A"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adjustRightInd w:val="0"/>
        <w:snapToGrid w:val="0"/>
        <w:spacing w:line="360" w:lineRule="auto"/>
        <w:outlineLvl w:val="0"/>
        <w:rPr>
          <w:rFonts w:ascii="Book Antiqua" w:hAnsi="Book Antiqua"/>
          <w:b/>
          <w:i/>
          <w:color w:val="000000" w:themeColor="text1"/>
          <w:sz w:val="24"/>
        </w:rPr>
      </w:pPr>
      <w:r w:rsidRPr="0094537A">
        <w:rPr>
          <w:rFonts w:ascii="Book Antiqua" w:hAnsi="Book Antiqua"/>
          <w:b/>
          <w:i/>
          <w:color w:val="000000" w:themeColor="text1"/>
          <w:sz w:val="24"/>
        </w:rPr>
        <w:t>Association between serum positivity of antibodies and GC</w:t>
      </w:r>
    </w:p>
    <w:p w:rsidR="00E2617A" w:rsidRPr="0094537A" w:rsidRDefault="00E2617A" w:rsidP="00EB5D10">
      <w:pPr>
        <w:adjustRightInd w:val="0"/>
        <w:snapToGrid w:val="0"/>
        <w:spacing w:line="360" w:lineRule="auto"/>
        <w:outlineLvl w:val="0"/>
        <w:rPr>
          <w:rFonts w:ascii="Book Antiqua" w:hAnsi="Book Antiqua"/>
          <w:color w:val="000000" w:themeColor="text1"/>
          <w:sz w:val="24"/>
        </w:rPr>
      </w:pPr>
      <w:r w:rsidRPr="0094537A">
        <w:rPr>
          <w:rFonts w:ascii="Book Antiqua" w:hAnsi="Book Antiqua"/>
          <w:color w:val="000000" w:themeColor="text1"/>
          <w:sz w:val="24"/>
        </w:rPr>
        <w:t>As shown in Table 1, an association between KatA and GC risk was observed with OR = 12.84 (</w:t>
      </w:r>
      <w:r w:rsidR="00745FFC" w:rsidRPr="0094537A">
        <w:rPr>
          <w:rFonts w:ascii="Book Antiqua" w:hAnsi="Book Antiqua"/>
          <w:color w:val="000000" w:themeColor="text1"/>
          <w:sz w:val="24"/>
        </w:rPr>
        <w:t>95%CI:</w:t>
      </w:r>
      <w:r w:rsidRPr="0094537A">
        <w:rPr>
          <w:rFonts w:ascii="Book Antiqua" w:hAnsi="Book Antiqua"/>
          <w:color w:val="000000" w:themeColor="text1"/>
          <w:sz w:val="24"/>
        </w:rPr>
        <w:t xml:space="preserve"> 7.79</w:t>
      </w:r>
      <w:r w:rsidRPr="0094537A">
        <w:rPr>
          <w:rFonts w:ascii="Book Antiqua" w:hAnsi="Book Antiqua" w:cs="Book Antiqua"/>
          <w:color w:val="000000" w:themeColor="text1"/>
          <w:kern w:val="0"/>
          <w:sz w:val="24"/>
        </w:rPr>
        <w:t>–</w:t>
      </w:r>
      <w:r w:rsidRPr="0094537A">
        <w:rPr>
          <w:rFonts w:ascii="Book Antiqua" w:hAnsi="Book Antiqua"/>
          <w:color w:val="000000" w:themeColor="text1"/>
          <w:sz w:val="24"/>
        </w:rPr>
        <w:t>21.15), 14.59 (6.84 -31.13) and 12.15 (5.79</w:t>
      </w:r>
      <w:r w:rsidRPr="0094537A">
        <w:rPr>
          <w:rFonts w:ascii="Book Antiqua" w:hAnsi="Book Antiqua" w:cs="Book Antiqua"/>
          <w:color w:val="000000" w:themeColor="text1"/>
          <w:kern w:val="0"/>
          <w:sz w:val="24"/>
        </w:rPr>
        <w:t>–</w:t>
      </w:r>
      <w:r w:rsidRPr="0094537A">
        <w:rPr>
          <w:rFonts w:ascii="Book Antiqua" w:hAnsi="Book Antiqua"/>
          <w:color w:val="000000" w:themeColor="text1"/>
          <w:sz w:val="24"/>
        </w:rPr>
        <w:t xml:space="preserve">25.51) in all, </w:t>
      </w:r>
      <w:r w:rsidRPr="0094537A">
        <w:rPr>
          <w:rFonts w:ascii="Book Antiqua" w:hAnsi="Book Antiqua"/>
          <w:i/>
          <w:color w:val="000000" w:themeColor="text1"/>
          <w:sz w:val="24"/>
        </w:rPr>
        <w:t>H. pylori</w:t>
      </w:r>
      <w:r w:rsidRPr="0094537A">
        <w:rPr>
          <w:rFonts w:ascii="Book Antiqua" w:hAnsi="Book Antiqua"/>
          <w:color w:val="000000" w:themeColor="text1"/>
          <w:sz w:val="24"/>
        </w:rPr>
        <w:t xml:space="preserve">-positive and </w:t>
      </w:r>
      <w:r w:rsidRPr="0094537A">
        <w:rPr>
          <w:rFonts w:ascii="Book Antiqua" w:hAnsi="Book Antiqua"/>
          <w:i/>
          <w:color w:val="000000" w:themeColor="text1"/>
          <w:sz w:val="24"/>
        </w:rPr>
        <w:t>H. pylori-</w:t>
      </w:r>
      <w:r w:rsidRPr="0094537A">
        <w:rPr>
          <w:rFonts w:ascii="Book Antiqua" w:hAnsi="Book Antiqua"/>
          <w:color w:val="000000" w:themeColor="text1"/>
          <w:sz w:val="24"/>
        </w:rPr>
        <w:t xml:space="preserve">negative subjects, respectively </w:t>
      </w:r>
      <w:bookmarkStart w:id="81" w:name="OLE_LINK108"/>
      <w:bookmarkStart w:id="82" w:name="OLE_LINK109"/>
      <w:r w:rsidRPr="0094537A">
        <w:rPr>
          <w:rFonts w:ascii="Book Antiqua" w:hAnsi="Book Antiqua"/>
          <w:color w:val="000000" w:themeColor="text1"/>
          <w:sz w:val="24"/>
        </w:rPr>
        <w:t>(</w:t>
      </w:r>
      <w:r w:rsidRPr="0094537A">
        <w:rPr>
          <w:rFonts w:ascii="Book Antiqua" w:hAnsi="Book Antiqua"/>
          <w:i/>
          <w:color w:val="000000" w:themeColor="text1"/>
          <w:sz w:val="24"/>
        </w:rPr>
        <w:t xml:space="preserve">P </w:t>
      </w:r>
      <w:r w:rsidRPr="0094537A">
        <w:rPr>
          <w:rFonts w:ascii="Book Antiqua" w:hAnsi="Book Antiqua"/>
          <w:color w:val="000000" w:themeColor="text1"/>
          <w:sz w:val="24"/>
        </w:rPr>
        <w:t>&lt; 0.001)</w:t>
      </w:r>
      <w:bookmarkEnd w:id="81"/>
      <w:bookmarkEnd w:id="82"/>
      <w:r w:rsidRPr="0094537A">
        <w:rPr>
          <w:rFonts w:ascii="Book Antiqua" w:hAnsi="Book Antiqua"/>
          <w:color w:val="000000" w:themeColor="text1"/>
          <w:sz w:val="24"/>
        </w:rPr>
        <w:t>. Dose-dependent effects showed that KatA antibody levels were strongly related to GC risk in these three populations mentioned above (</w:t>
      </w:r>
      <w:r w:rsidRPr="0094537A">
        <w:rPr>
          <w:rFonts w:ascii="Book Antiqua" w:hAnsi="Book Antiqua"/>
          <w:i/>
          <w:color w:val="000000" w:themeColor="text1"/>
          <w:sz w:val="24"/>
        </w:rPr>
        <w:t>P</w:t>
      </w:r>
      <w:r w:rsidRPr="0094537A">
        <w:rPr>
          <w:rFonts w:ascii="Book Antiqua" w:hAnsi="Book Antiqua"/>
          <w:color w:val="000000" w:themeColor="text1"/>
          <w:sz w:val="24"/>
        </w:rPr>
        <w:t xml:space="preserve"> for trend &lt; 0.001) (Table 2). Similarly, a significant association between GC risk </w:t>
      </w:r>
      <w:r w:rsidRPr="0094537A">
        <w:rPr>
          <w:rFonts w:ascii="Book Antiqua" w:hAnsi="Book Antiqua"/>
          <w:color w:val="000000" w:themeColor="text1"/>
          <w:sz w:val="24"/>
        </w:rPr>
        <w:lastRenderedPageBreak/>
        <w:t>and serum positivity of AhpC was also observed with OR = 2.40 (</w:t>
      </w:r>
      <w:r w:rsidR="00745FFC" w:rsidRPr="0094537A">
        <w:rPr>
          <w:rFonts w:ascii="Book Antiqua" w:hAnsi="Book Antiqua"/>
          <w:color w:val="000000" w:themeColor="text1"/>
          <w:sz w:val="24"/>
        </w:rPr>
        <w:t>95%CI:</w:t>
      </w:r>
      <w:r w:rsidRPr="0094537A">
        <w:rPr>
          <w:rFonts w:ascii="Book Antiqua" w:hAnsi="Book Antiqua"/>
          <w:color w:val="000000" w:themeColor="text1"/>
          <w:sz w:val="24"/>
        </w:rPr>
        <w:t xml:space="preserve"> 1.55</w:t>
      </w:r>
      <w:r w:rsidRPr="0094537A">
        <w:rPr>
          <w:rFonts w:ascii="Book Antiqua" w:hAnsi="Book Antiqua" w:cs="Book Antiqua"/>
          <w:color w:val="000000" w:themeColor="text1"/>
          <w:kern w:val="0"/>
          <w:sz w:val="24"/>
        </w:rPr>
        <w:t>–</w:t>
      </w:r>
      <w:r w:rsidRPr="0094537A">
        <w:rPr>
          <w:rFonts w:ascii="Book Antiqua" w:hAnsi="Book Antiqua"/>
          <w:color w:val="000000" w:themeColor="text1"/>
          <w:sz w:val="24"/>
        </w:rPr>
        <w:t>3.73) in all subjects, 2.30 (1.25</w:t>
      </w:r>
      <w:r w:rsidRPr="0094537A">
        <w:rPr>
          <w:rFonts w:ascii="Book Antiqua" w:hAnsi="Book Antiqua" w:cs="Book Antiqua"/>
          <w:color w:val="000000" w:themeColor="text1"/>
          <w:kern w:val="0"/>
          <w:sz w:val="24"/>
        </w:rPr>
        <w:t>–</w:t>
      </w:r>
      <w:r w:rsidRPr="0094537A">
        <w:rPr>
          <w:rFonts w:ascii="Book Antiqua" w:hAnsi="Book Antiqua"/>
          <w:color w:val="000000" w:themeColor="text1"/>
          <w:sz w:val="24"/>
        </w:rPr>
        <w:t xml:space="preserve">4.23) in </w:t>
      </w:r>
      <w:r w:rsidRPr="0094537A">
        <w:rPr>
          <w:rFonts w:ascii="Book Antiqua" w:hAnsi="Book Antiqua"/>
          <w:i/>
          <w:color w:val="000000" w:themeColor="text1"/>
          <w:sz w:val="24"/>
        </w:rPr>
        <w:t>H. pylori-</w:t>
      </w:r>
      <w:r w:rsidRPr="0094537A">
        <w:rPr>
          <w:rFonts w:ascii="Book Antiqua" w:hAnsi="Book Antiqua"/>
          <w:color w:val="000000" w:themeColor="text1"/>
          <w:sz w:val="24"/>
        </w:rPr>
        <w:t>positive subjects and 2.04 (1.10</w:t>
      </w:r>
      <w:r w:rsidRPr="0094537A">
        <w:rPr>
          <w:rFonts w:ascii="Book Antiqua" w:hAnsi="Book Antiqua" w:cs="Book Antiqua"/>
          <w:color w:val="000000" w:themeColor="text1"/>
          <w:kern w:val="0"/>
          <w:sz w:val="24"/>
        </w:rPr>
        <w:t>–</w:t>
      </w:r>
      <w:r w:rsidRPr="0094537A">
        <w:rPr>
          <w:rFonts w:ascii="Book Antiqua" w:hAnsi="Book Antiqua"/>
          <w:color w:val="000000" w:themeColor="text1"/>
          <w:sz w:val="24"/>
        </w:rPr>
        <w:t xml:space="preserve">3.78) in </w:t>
      </w:r>
      <w:r w:rsidRPr="0094537A">
        <w:rPr>
          <w:rFonts w:ascii="Book Antiqua" w:hAnsi="Book Antiqua"/>
          <w:i/>
          <w:color w:val="000000" w:themeColor="text1"/>
          <w:sz w:val="24"/>
        </w:rPr>
        <w:t>H. pylori</w:t>
      </w:r>
      <w:r w:rsidRPr="0094537A">
        <w:rPr>
          <w:rFonts w:ascii="Book Antiqua" w:hAnsi="Book Antiqua"/>
          <w:color w:val="000000" w:themeColor="text1"/>
          <w:sz w:val="24"/>
        </w:rPr>
        <w:t>-negative subjects (</w:t>
      </w:r>
      <w:r w:rsidRPr="0094537A">
        <w:rPr>
          <w:rFonts w:ascii="Book Antiqua" w:hAnsi="Book Antiqua"/>
          <w:i/>
          <w:color w:val="000000" w:themeColor="text1"/>
          <w:sz w:val="24"/>
        </w:rPr>
        <w:t xml:space="preserve">P </w:t>
      </w:r>
      <w:r w:rsidRPr="0094537A">
        <w:rPr>
          <w:rFonts w:ascii="Book Antiqua" w:hAnsi="Book Antiqua"/>
          <w:color w:val="000000" w:themeColor="text1"/>
          <w:sz w:val="24"/>
        </w:rPr>
        <w:t>&lt; 0.001) (Table 1). Correspondingly, AhpC antibody level was significantly related to GC risk in a dose-dependent manner (</w:t>
      </w:r>
      <w:r w:rsidRPr="0094537A">
        <w:rPr>
          <w:rFonts w:ascii="Book Antiqua" w:hAnsi="Book Antiqua"/>
          <w:i/>
          <w:color w:val="000000" w:themeColor="text1"/>
          <w:sz w:val="24"/>
        </w:rPr>
        <w:t>P</w:t>
      </w:r>
      <w:r w:rsidRPr="0094537A">
        <w:rPr>
          <w:rFonts w:ascii="Book Antiqua" w:hAnsi="Book Antiqua"/>
          <w:color w:val="000000" w:themeColor="text1"/>
          <w:sz w:val="24"/>
        </w:rPr>
        <w:t xml:space="preserve"> for trend &lt; 0.001) (Table 2). Moreover, an evident association between GC risk and serum positivity of combination of KatA and AhpC was also present with OR = 11.64 (</w:t>
      </w:r>
      <w:r w:rsidR="00745FFC" w:rsidRPr="0094537A">
        <w:rPr>
          <w:rFonts w:ascii="Book Antiqua" w:hAnsi="Book Antiqua"/>
          <w:color w:val="000000" w:themeColor="text1"/>
          <w:sz w:val="24"/>
        </w:rPr>
        <w:t>95%CI:</w:t>
      </w:r>
      <w:r w:rsidRPr="0094537A">
        <w:rPr>
          <w:rFonts w:ascii="Book Antiqua" w:hAnsi="Book Antiqua"/>
          <w:color w:val="000000" w:themeColor="text1"/>
          <w:sz w:val="24"/>
        </w:rPr>
        <w:t xml:space="preserve"> 7.12</w:t>
      </w:r>
      <w:r w:rsidRPr="0094537A">
        <w:rPr>
          <w:rFonts w:ascii="Book Antiqua" w:hAnsi="Book Antiqua" w:cs="Book Antiqua"/>
          <w:color w:val="000000" w:themeColor="text1"/>
          <w:kern w:val="0"/>
          <w:sz w:val="24"/>
        </w:rPr>
        <w:t>–</w:t>
      </w:r>
      <w:r w:rsidRPr="0094537A">
        <w:rPr>
          <w:rFonts w:ascii="Book Antiqua" w:hAnsi="Book Antiqua"/>
          <w:color w:val="000000" w:themeColor="text1"/>
          <w:sz w:val="24"/>
        </w:rPr>
        <w:t>19.01), 13.39 (6.29</w:t>
      </w:r>
      <w:r w:rsidRPr="0094537A">
        <w:rPr>
          <w:rFonts w:ascii="Book Antiqua" w:hAnsi="Book Antiqua" w:cs="Book Antiqua"/>
          <w:color w:val="000000" w:themeColor="text1"/>
          <w:kern w:val="0"/>
          <w:sz w:val="24"/>
        </w:rPr>
        <w:t>–</w:t>
      </w:r>
      <w:r w:rsidRPr="0094537A">
        <w:rPr>
          <w:rFonts w:ascii="Book Antiqua" w:hAnsi="Book Antiqua"/>
          <w:color w:val="000000" w:themeColor="text1"/>
          <w:sz w:val="24"/>
        </w:rPr>
        <w:t>28.53) and 13.91</w:t>
      </w:r>
      <w:r w:rsidR="00161637">
        <w:rPr>
          <w:rFonts w:ascii="Book Antiqua" w:hAnsi="Book Antiqua" w:hint="eastAsia"/>
          <w:color w:val="000000" w:themeColor="text1"/>
          <w:sz w:val="24"/>
        </w:rPr>
        <w:t xml:space="preserve"> </w:t>
      </w:r>
      <w:r w:rsidRPr="0094537A">
        <w:rPr>
          <w:rFonts w:ascii="Book Antiqua" w:hAnsi="Book Antiqua"/>
          <w:color w:val="000000" w:themeColor="text1"/>
          <w:sz w:val="24"/>
        </w:rPr>
        <w:t>(6.74</w:t>
      </w:r>
      <w:r w:rsidRPr="0094537A">
        <w:rPr>
          <w:rFonts w:ascii="Book Antiqua" w:hAnsi="Book Antiqua" w:cs="Book Antiqua"/>
          <w:color w:val="000000" w:themeColor="text1"/>
          <w:kern w:val="0"/>
          <w:sz w:val="24"/>
        </w:rPr>
        <w:t>–</w:t>
      </w:r>
      <w:r w:rsidRPr="0094537A">
        <w:rPr>
          <w:rFonts w:ascii="Book Antiqua" w:hAnsi="Book Antiqua"/>
          <w:color w:val="000000" w:themeColor="text1"/>
          <w:sz w:val="24"/>
        </w:rPr>
        <w:t xml:space="preserve">28.74) in all, </w:t>
      </w:r>
      <w:r w:rsidRPr="0094537A">
        <w:rPr>
          <w:rFonts w:ascii="Book Antiqua" w:hAnsi="Book Antiqua"/>
          <w:i/>
          <w:color w:val="000000" w:themeColor="text1"/>
          <w:sz w:val="24"/>
        </w:rPr>
        <w:t>H. pylori</w:t>
      </w:r>
      <w:r w:rsidRPr="0094537A">
        <w:rPr>
          <w:rFonts w:ascii="Book Antiqua" w:hAnsi="Book Antiqua"/>
          <w:color w:val="000000" w:themeColor="text1"/>
          <w:sz w:val="24"/>
        </w:rPr>
        <w:t xml:space="preserve">-positive and </w:t>
      </w:r>
      <w:r w:rsidRPr="0094537A">
        <w:rPr>
          <w:rFonts w:ascii="Book Antiqua" w:hAnsi="Book Antiqua"/>
          <w:i/>
          <w:color w:val="000000" w:themeColor="text1"/>
          <w:sz w:val="24"/>
        </w:rPr>
        <w:t>H. pylori-</w:t>
      </w:r>
      <w:r w:rsidRPr="0094537A">
        <w:rPr>
          <w:rFonts w:ascii="Book Antiqua" w:hAnsi="Book Antiqua"/>
          <w:color w:val="000000" w:themeColor="text1"/>
          <w:sz w:val="24"/>
        </w:rPr>
        <w:t>negative subjects, respectively (</w:t>
      </w:r>
      <w:r w:rsidRPr="0094537A">
        <w:rPr>
          <w:rFonts w:ascii="Book Antiqua" w:hAnsi="Book Antiqua"/>
          <w:i/>
          <w:color w:val="000000" w:themeColor="text1"/>
          <w:sz w:val="24"/>
        </w:rPr>
        <w:t xml:space="preserve">P </w:t>
      </w:r>
      <w:r w:rsidRPr="0094537A">
        <w:rPr>
          <w:rFonts w:ascii="Book Antiqua" w:hAnsi="Book Antiqua"/>
          <w:color w:val="000000" w:themeColor="text1"/>
          <w:sz w:val="24"/>
        </w:rPr>
        <w:t>&lt; 0.001) (Table 1).</w:t>
      </w:r>
    </w:p>
    <w:p w:rsidR="00E2617A" w:rsidRPr="0094537A" w:rsidRDefault="00E2617A" w:rsidP="00EB5D10">
      <w:pPr>
        <w:adjustRightInd w:val="0"/>
        <w:snapToGrid w:val="0"/>
        <w:spacing w:line="360" w:lineRule="auto"/>
        <w:outlineLvl w:val="0"/>
        <w:rPr>
          <w:rFonts w:ascii="Book Antiqua" w:hAnsi="Book Antiqua"/>
          <w:color w:val="000000" w:themeColor="text1"/>
          <w:sz w:val="24"/>
        </w:rPr>
      </w:pPr>
    </w:p>
    <w:p w:rsidR="00E2617A" w:rsidRPr="0094537A" w:rsidRDefault="00E2617A" w:rsidP="00EB5D10">
      <w:pPr>
        <w:adjustRightInd w:val="0"/>
        <w:snapToGrid w:val="0"/>
        <w:spacing w:line="360" w:lineRule="auto"/>
        <w:outlineLvl w:val="0"/>
        <w:rPr>
          <w:rFonts w:ascii="Book Antiqua" w:hAnsi="Book Antiqua"/>
          <w:b/>
          <w:i/>
          <w:color w:val="000000" w:themeColor="text1"/>
          <w:sz w:val="24"/>
        </w:rPr>
      </w:pPr>
      <w:r w:rsidRPr="0094537A">
        <w:rPr>
          <w:rFonts w:ascii="Book Antiqua" w:hAnsi="Book Antiqua"/>
          <w:b/>
          <w:i/>
          <w:color w:val="000000" w:themeColor="text1"/>
          <w:sz w:val="24"/>
        </w:rPr>
        <w:t>Screening utility of serum antibody for GC</w:t>
      </w:r>
    </w:p>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An ROC curve was plotted to explore the screening value of KatA and AhpC for GC. The AUC for KatA was 0.806 (</w:t>
      </w:r>
      <w:r w:rsidR="00745FFC" w:rsidRPr="0094537A">
        <w:rPr>
          <w:rFonts w:ascii="Book Antiqua" w:hAnsi="Book Antiqua"/>
          <w:color w:val="000000" w:themeColor="text1"/>
          <w:sz w:val="24"/>
        </w:rPr>
        <w:t>95%CI:</w:t>
      </w:r>
      <w:r w:rsidRPr="0094537A">
        <w:rPr>
          <w:rFonts w:ascii="Book Antiqua" w:hAnsi="Book Antiqua"/>
          <w:color w:val="000000" w:themeColor="text1"/>
          <w:sz w:val="24"/>
        </w:rPr>
        <w:t xml:space="preserve"> 0.768</w:t>
      </w:r>
      <w:r w:rsidRPr="0094537A">
        <w:rPr>
          <w:rFonts w:ascii="Book Antiqua" w:hAnsi="Book Antiqua" w:cs="Book Antiqua"/>
          <w:color w:val="000000" w:themeColor="text1"/>
          <w:kern w:val="0"/>
          <w:sz w:val="24"/>
        </w:rPr>
        <w:t>–</w:t>
      </w:r>
      <w:r w:rsidRPr="0094537A">
        <w:rPr>
          <w:rFonts w:ascii="Book Antiqua" w:hAnsi="Book Antiqua"/>
          <w:color w:val="000000" w:themeColor="text1"/>
          <w:sz w:val="24"/>
        </w:rPr>
        <w:t>0.845), 0.805 (0.751</w:t>
      </w:r>
      <w:r w:rsidRPr="0094537A">
        <w:rPr>
          <w:rFonts w:ascii="Book Antiqua" w:hAnsi="Book Antiqua" w:cs="Book Antiqua"/>
          <w:color w:val="000000" w:themeColor="text1"/>
          <w:kern w:val="0"/>
          <w:sz w:val="24"/>
        </w:rPr>
        <w:t>–</w:t>
      </w:r>
      <w:r w:rsidRPr="0094537A">
        <w:rPr>
          <w:rFonts w:ascii="Book Antiqua" w:hAnsi="Book Antiqua"/>
          <w:color w:val="000000" w:themeColor="text1"/>
          <w:sz w:val="24"/>
        </w:rPr>
        <w:t>0.853) and 0.801 (0.741</w:t>
      </w:r>
      <w:r w:rsidRPr="0094537A">
        <w:rPr>
          <w:rFonts w:ascii="Book Antiqua" w:hAnsi="Book Antiqua" w:cs="Book Antiqua"/>
          <w:color w:val="000000" w:themeColor="text1"/>
          <w:kern w:val="0"/>
          <w:sz w:val="24"/>
        </w:rPr>
        <w:t>–</w:t>
      </w:r>
      <w:r w:rsidRPr="0094537A">
        <w:rPr>
          <w:rFonts w:ascii="Book Antiqua" w:hAnsi="Book Antiqua"/>
          <w:color w:val="000000" w:themeColor="text1"/>
          <w:sz w:val="24"/>
        </w:rPr>
        <w:t xml:space="preserve">0.861) in all, </w:t>
      </w:r>
      <w:bookmarkStart w:id="83" w:name="OLE_LINK64"/>
      <w:bookmarkStart w:id="84" w:name="OLE_LINK65"/>
      <w:r w:rsidRPr="0094537A">
        <w:rPr>
          <w:rFonts w:ascii="Book Antiqua" w:hAnsi="Book Antiqua"/>
          <w:i/>
          <w:color w:val="000000" w:themeColor="text1"/>
          <w:sz w:val="24"/>
        </w:rPr>
        <w:t>H. pylor</w:t>
      </w:r>
      <w:bookmarkEnd w:id="83"/>
      <w:bookmarkEnd w:id="84"/>
      <w:r w:rsidRPr="0094537A">
        <w:rPr>
          <w:rFonts w:ascii="Book Antiqua" w:hAnsi="Book Antiqua"/>
          <w:i/>
          <w:color w:val="000000" w:themeColor="text1"/>
          <w:sz w:val="24"/>
        </w:rPr>
        <w:t>i-</w:t>
      </w:r>
      <w:r w:rsidRPr="0094537A">
        <w:rPr>
          <w:rFonts w:ascii="Book Antiqua" w:hAnsi="Book Antiqua"/>
          <w:color w:val="000000" w:themeColor="text1"/>
          <w:sz w:val="24"/>
        </w:rPr>
        <w:t xml:space="preserve">positive and </w:t>
      </w:r>
      <w:r w:rsidRPr="0094537A">
        <w:rPr>
          <w:rFonts w:ascii="Book Antiqua" w:hAnsi="Book Antiqua"/>
          <w:i/>
          <w:color w:val="000000" w:themeColor="text1"/>
          <w:sz w:val="24"/>
        </w:rPr>
        <w:t>H. pylori-</w:t>
      </w:r>
      <w:r w:rsidRPr="0094537A">
        <w:rPr>
          <w:rFonts w:ascii="Book Antiqua" w:hAnsi="Book Antiqua"/>
          <w:color w:val="000000" w:themeColor="text1"/>
          <w:sz w:val="24"/>
        </w:rPr>
        <w:t>negative subjects, respectively (Figure 2). The AUC for AhpC was 0.615 (95%CI: 0.566</w:t>
      </w:r>
      <w:r w:rsidRPr="0094537A">
        <w:rPr>
          <w:rFonts w:ascii="Book Antiqua" w:hAnsi="Book Antiqua" w:cs="Book Antiqua"/>
          <w:color w:val="000000" w:themeColor="text1"/>
          <w:kern w:val="0"/>
          <w:sz w:val="24"/>
        </w:rPr>
        <w:t>–</w:t>
      </w:r>
      <w:r w:rsidRPr="0094537A">
        <w:rPr>
          <w:rFonts w:ascii="Book Antiqua" w:hAnsi="Book Antiqua"/>
          <w:color w:val="000000" w:themeColor="text1"/>
          <w:sz w:val="24"/>
        </w:rPr>
        <w:t>0.665) in all subjects, 0.629 (0.560</w:t>
      </w:r>
      <w:r w:rsidRPr="0094537A">
        <w:rPr>
          <w:rFonts w:ascii="Book Antiqua" w:hAnsi="Book Antiqua" w:cs="Book Antiqua"/>
          <w:color w:val="000000" w:themeColor="text1"/>
          <w:kern w:val="0"/>
          <w:sz w:val="24"/>
        </w:rPr>
        <w:t>–</w:t>
      </w:r>
      <w:r w:rsidRPr="0094537A">
        <w:rPr>
          <w:rFonts w:ascii="Book Antiqua" w:hAnsi="Book Antiqua"/>
          <w:color w:val="000000" w:themeColor="text1"/>
          <w:sz w:val="24"/>
        </w:rPr>
        <w:t xml:space="preserve">0.699) in </w:t>
      </w:r>
      <w:r w:rsidRPr="0094537A">
        <w:rPr>
          <w:rFonts w:ascii="Book Antiqua" w:hAnsi="Book Antiqua"/>
          <w:i/>
          <w:color w:val="000000" w:themeColor="text1"/>
          <w:sz w:val="24"/>
        </w:rPr>
        <w:t xml:space="preserve">H. </w:t>
      </w:r>
      <w:bookmarkStart w:id="85" w:name="OLE_LINK92"/>
      <w:bookmarkStart w:id="86" w:name="OLE_LINK93"/>
      <w:r w:rsidRPr="0094537A">
        <w:rPr>
          <w:rFonts w:ascii="Book Antiqua" w:hAnsi="Book Antiqua"/>
          <w:i/>
          <w:color w:val="000000" w:themeColor="text1"/>
          <w:sz w:val="24"/>
        </w:rPr>
        <w:t>pylori-</w:t>
      </w:r>
      <w:r w:rsidRPr="0094537A">
        <w:rPr>
          <w:rFonts w:ascii="Book Antiqua" w:hAnsi="Book Antiqua"/>
          <w:color w:val="000000" w:themeColor="text1"/>
          <w:sz w:val="24"/>
        </w:rPr>
        <w:t>positive subjects</w:t>
      </w:r>
      <w:bookmarkEnd w:id="85"/>
      <w:bookmarkEnd w:id="86"/>
      <w:r w:rsidRPr="0094537A">
        <w:rPr>
          <w:rFonts w:ascii="Book Antiqua" w:hAnsi="Book Antiqua"/>
          <w:color w:val="000000" w:themeColor="text1"/>
          <w:sz w:val="24"/>
        </w:rPr>
        <w:t xml:space="preserve"> and 0.605 (0.530</w:t>
      </w:r>
      <w:r w:rsidRPr="0094537A">
        <w:rPr>
          <w:rFonts w:ascii="Book Antiqua" w:hAnsi="Book Antiqua" w:cs="Book Antiqua"/>
          <w:color w:val="000000" w:themeColor="text1"/>
          <w:kern w:val="0"/>
          <w:sz w:val="24"/>
        </w:rPr>
        <w:t>–</w:t>
      </w:r>
      <w:r w:rsidRPr="0094537A">
        <w:rPr>
          <w:rFonts w:ascii="Book Antiqua" w:hAnsi="Book Antiqua"/>
          <w:color w:val="000000" w:themeColor="text1"/>
          <w:sz w:val="24"/>
        </w:rPr>
        <w:t xml:space="preserve">0.680) in </w:t>
      </w:r>
      <w:r w:rsidRPr="0094537A">
        <w:rPr>
          <w:rFonts w:ascii="Book Antiqua" w:hAnsi="Book Antiqua"/>
          <w:i/>
          <w:color w:val="000000" w:themeColor="text1"/>
          <w:sz w:val="24"/>
        </w:rPr>
        <w:t>H. pylori-</w:t>
      </w:r>
      <w:r w:rsidRPr="0094537A">
        <w:rPr>
          <w:rFonts w:ascii="Book Antiqua" w:hAnsi="Book Antiqua"/>
          <w:color w:val="000000" w:themeColor="text1"/>
          <w:sz w:val="24"/>
        </w:rPr>
        <w:t xml:space="preserve">negative subjects (Figure 3). As shown in Table 3, the optimal cutoff value of KatA and AhpC for GC was 0.3583 and 0.3647 in all subjects, providing a sensitivity of 66.81% and 75.65% and a specificity of 86.36% and 45.49%, respectively. </w:t>
      </w:r>
      <w:bookmarkStart w:id="87" w:name="OLE_LINK60"/>
      <w:bookmarkStart w:id="88" w:name="OLE_LINK61"/>
      <w:r w:rsidRPr="0094537A">
        <w:rPr>
          <w:rFonts w:ascii="Book Antiqua" w:hAnsi="Book Antiqua"/>
          <w:color w:val="000000" w:themeColor="text1"/>
          <w:sz w:val="24"/>
        </w:rPr>
        <w:t>AUC for the combination of KatA and FlaA was 0.906 (</w:t>
      </w:r>
      <w:r w:rsidR="00745FFC" w:rsidRPr="0094537A">
        <w:rPr>
          <w:rFonts w:ascii="Book Antiqua" w:hAnsi="Book Antiqua"/>
          <w:color w:val="000000" w:themeColor="text1"/>
          <w:sz w:val="24"/>
        </w:rPr>
        <w:t>95%CI:</w:t>
      </w:r>
      <w:r w:rsidRPr="0094537A">
        <w:rPr>
          <w:rFonts w:ascii="Book Antiqua" w:hAnsi="Book Antiqua"/>
          <w:color w:val="000000" w:themeColor="text1"/>
          <w:sz w:val="24"/>
        </w:rPr>
        <w:t xml:space="preserve"> 0.879</w:t>
      </w:r>
      <w:r w:rsidRPr="0094537A">
        <w:rPr>
          <w:rFonts w:ascii="Book Antiqua" w:hAnsi="Book Antiqua" w:cs="Book Antiqua"/>
          <w:color w:val="000000" w:themeColor="text1"/>
          <w:kern w:val="0"/>
          <w:sz w:val="24"/>
        </w:rPr>
        <w:t>–</w:t>
      </w:r>
      <w:r w:rsidRPr="0094537A">
        <w:rPr>
          <w:rFonts w:ascii="Book Antiqua" w:hAnsi="Book Antiqua"/>
          <w:color w:val="000000" w:themeColor="text1"/>
          <w:sz w:val="24"/>
        </w:rPr>
        <w:t>0.932)</w:t>
      </w:r>
      <w:bookmarkEnd w:id="87"/>
      <w:bookmarkEnd w:id="88"/>
      <w:r w:rsidRPr="0094537A">
        <w:rPr>
          <w:rFonts w:ascii="Book Antiqua" w:hAnsi="Book Antiqua"/>
          <w:color w:val="000000" w:themeColor="text1"/>
          <w:sz w:val="24"/>
        </w:rPr>
        <w:t xml:space="preserve"> and t</w:t>
      </w:r>
      <w:bookmarkStart w:id="89" w:name="OLE_LINK76"/>
      <w:bookmarkStart w:id="90" w:name="OLE_LINK82"/>
      <w:r w:rsidRPr="0094537A">
        <w:rPr>
          <w:rFonts w:ascii="Book Antiqua" w:hAnsi="Book Antiqua"/>
          <w:color w:val="000000" w:themeColor="text1"/>
          <w:sz w:val="24"/>
        </w:rPr>
        <w:t xml:space="preserve">he optimal cutoff value was </w:t>
      </w:r>
      <w:bookmarkEnd w:id="89"/>
      <w:bookmarkEnd w:id="90"/>
      <w:r w:rsidRPr="0094537A">
        <w:rPr>
          <w:rFonts w:ascii="Book Antiqua" w:hAnsi="Book Antiqua"/>
          <w:color w:val="000000" w:themeColor="text1"/>
          <w:sz w:val="24"/>
        </w:rPr>
        <w:t>0.4305 with a sensitivity of 78.88% and a specificity of 89.02% (Figure 4A). For combination of KatA, FlaA and AhpC, the AUC was 0.910 (</w:t>
      </w:r>
      <w:r w:rsidR="00745FFC" w:rsidRPr="0094537A">
        <w:rPr>
          <w:rFonts w:ascii="Book Antiqua" w:hAnsi="Book Antiqua"/>
          <w:color w:val="000000" w:themeColor="text1"/>
          <w:sz w:val="24"/>
        </w:rPr>
        <w:t>95%CI:</w:t>
      </w:r>
      <w:r w:rsidRPr="0094537A">
        <w:rPr>
          <w:rFonts w:ascii="Book Antiqua" w:hAnsi="Book Antiqua"/>
          <w:color w:val="000000" w:themeColor="text1"/>
          <w:sz w:val="24"/>
        </w:rPr>
        <w:t xml:space="preserve"> 0.885</w:t>
      </w:r>
      <w:r w:rsidRPr="0094537A">
        <w:rPr>
          <w:rFonts w:ascii="Book Antiqua" w:hAnsi="Book Antiqua" w:cs="Book Antiqua"/>
          <w:color w:val="000000" w:themeColor="text1"/>
          <w:kern w:val="0"/>
          <w:sz w:val="24"/>
        </w:rPr>
        <w:t>–</w:t>
      </w:r>
      <w:r w:rsidRPr="0094537A">
        <w:rPr>
          <w:rFonts w:ascii="Book Antiqua" w:hAnsi="Book Antiqua"/>
          <w:color w:val="000000" w:themeColor="text1"/>
          <w:sz w:val="24"/>
        </w:rPr>
        <w:t>0.935), offering a sensitivity of 80.17% and a specificity of 88.64%, while the optimal cutoff value was 0.4354 (Figure 4B).</w:t>
      </w:r>
    </w:p>
    <w:p w:rsidR="00E2617A" w:rsidRPr="0094537A" w:rsidRDefault="00E2617A"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adjustRightInd w:val="0"/>
        <w:snapToGrid w:val="0"/>
        <w:spacing w:line="360" w:lineRule="auto"/>
        <w:outlineLvl w:val="0"/>
        <w:rPr>
          <w:rFonts w:ascii="Book Antiqua" w:hAnsi="Book Antiqua"/>
          <w:b/>
          <w:color w:val="000000" w:themeColor="text1"/>
          <w:sz w:val="24"/>
        </w:rPr>
      </w:pPr>
      <w:r w:rsidRPr="0094537A">
        <w:rPr>
          <w:rFonts w:ascii="Book Antiqua" w:hAnsi="Book Antiqua"/>
          <w:b/>
          <w:color w:val="000000" w:themeColor="text1"/>
          <w:sz w:val="24"/>
        </w:rPr>
        <w:t>DISCUSSION</w:t>
      </w:r>
    </w:p>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 xml:space="preserve">Gastric carcinogenesis is a </w:t>
      </w:r>
      <w:r w:rsidRPr="0094537A">
        <w:rPr>
          <w:rFonts w:ascii="Book Antiqua" w:hAnsi="Book Antiqua" w:cs="Book Antiqua"/>
          <w:color w:val="000000" w:themeColor="text1"/>
          <w:kern w:val="0"/>
          <w:sz w:val="24"/>
        </w:rPr>
        <w:t>multifactorial</w:t>
      </w:r>
      <w:r w:rsidRPr="0094537A">
        <w:rPr>
          <w:rFonts w:ascii="Book Antiqua" w:hAnsi="Book Antiqua"/>
          <w:color w:val="000000" w:themeColor="text1"/>
          <w:sz w:val="24"/>
        </w:rPr>
        <w:t xml:space="preserve"> process, and </w:t>
      </w:r>
      <w:r w:rsidRPr="0094537A">
        <w:rPr>
          <w:rFonts w:ascii="Book Antiqua" w:hAnsi="Book Antiqua"/>
          <w:i/>
          <w:color w:val="000000" w:themeColor="text1"/>
          <w:sz w:val="24"/>
        </w:rPr>
        <w:t xml:space="preserve">H. pylori </w:t>
      </w:r>
      <w:r w:rsidRPr="0094537A">
        <w:rPr>
          <w:rFonts w:ascii="Book Antiqua" w:hAnsi="Book Antiqua"/>
          <w:color w:val="000000" w:themeColor="text1"/>
          <w:sz w:val="24"/>
        </w:rPr>
        <w:t>infection plays an important role in the initial stage</w:t>
      </w:r>
      <w:r w:rsidR="000970D6" w:rsidRPr="0094537A">
        <w:rPr>
          <w:rFonts w:ascii="Book Antiqua" w:hAnsi="Book Antiqua"/>
          <w:color w:val="000000" w:themeColor="text1"/>
          <w:sz w:val="24"/>
          <w:vertAlign w:val="superscript"/>
        </w:rPr>
        <w:t>[</w:t>
      </w:r>
      <w:r w:rsidRPr="0094537A">
        <w:rPr>
          <w:rFonts w:ascii="Book Antiqua" w:hAnsi="Book Antiqua"/>
          <w:noProof/>
          <w:color w:val="000000" w:themeColor="text1"/>
          <w:sz w:val="24"/>
          <w:vertAlign w:val="superscript"/>
        </w:rPr>
        <w:t>19]</w:t>
      </w:r>
      <w:r w:rsidRPr="0094537A">
        <w:rPr>
          <w:rFonts w:ascii="Book Antiqua" w:hAnsi="Book Antiqua"/>
          <w:color w:val="000000" w:themeColor="text1"/>
          <w:sz w:val="24"/>
        </w:rPr>
        <w:t xml:space="preserve">. Patients with malignant tumors are often diagnosed at an advanced stage and </w:t>
      </w:r>
      <w:bookmarkStart w:id="91" w:name="OLE_LINK98"/>
      <w:bookmarkStart w:id="92" w:name="OLE_LINK99"/>
      <w:r w:rsidRPr="0094537A">
        <w:rPr>
          <w:rFonts w:ascii="Book Antiqua" w:hAnsi="Book Antiqua"/>
          <w:color w:val="000000" w:themeColor="text1"/>
          <w:sz w:val="24"/>
        </w:rPr>
        <w:t>5-year su</w:t>
      </w:r>
      <w:bookmarkEnd w:id="91"/>
      <w:bookmarkEnd w:id="92"/>
      <w:r w:rsidRPr="0094537A">
        <w:rPr>
          <w:rFonts w:ascii="Book Antiqua" w:hAnsi="Book Antiqua"/>
          <w:color w:val="000000" w:themeColor="text1"/>
          <w:sz w:val="24"/>
        </w:rPr>
        <w:t xml:space="preserve">rvival rate is </w:t>
      </w:r>
      <w:r w:rsidRPr="0094537A">
        <w:rPr>
          <w:rFonts w:ascii="Book Antiqua" w:hAnsi="Book Antiqua" w:cs="Book Antiqua"/>
          <w:color w:val="000000" w:themeColor="text1"/>
          <w:kern w:val="0"/>
          <w:sz w:val="24"/>
        </w:rPr>
        <w:t xml:space="preserve">&lt; </w:t>
      </w:r>
      <w:r w:rsidRPr="0094537A">
        <w:rPr>
          <w:rFonts w:ascii="Book Antiqua" w:hAnsi="Book Antiqua"/>
          <w:color w:val="000000" w:themeColor="text1"/>
          <w:sz w:val="24"/>
        </w:rPr>
        <w:t>10%</w:t>
      </w:r>
      <w:r w:rsidR="000970D6" w:rsidRPr="0094537A">
        <w:rPr>
          <w:rFonts w:ascii="Book Antiqua" w:hAnsi="Book Antiqua"/>
          <w:color w:val="000000" w:themeColor="text1"/>
          <w:sz w:val="24"/>
          <w:vertAlign w:val="superscript"/>
        </w:rPr>
        <w:t>[</w:t>
      </w:r>
      <w:r w:rsidRPr="0094537A">
        <w:rPr>
          <w:rFonts w:ascii="Book Antiqua" w:hAnsi="Book Antiqua"/>
          <w:noProof/>
          <w:color w:val="000000" w:themeColor="text1"/>
          <w:sz w:val="24"/>
          <w:vertAlign w:val="superscript"/>
        </w:rPr>
        <w:t>20]</w:t>
      </w:r>
      <w:r w:rsidRPr="0094537A">
        <w:rPr>
          <w:rFonts w:ascii="Book Antiqua" w:hAnsi="Book Antiqua"/>
          <w:color w:val="000000" w:themeColor="text1"/>
          <w:sz w:val="24"/>
        </w:rPr>
        <w:t xml:space="preserve">. </w:t>
      </w:r>
      <w:bookmarkStart w:id="93" w:name="OLE_LINK103"/>
      <w:bookmarkStart w:id="94" w:name="OLE_LINK106"/>
      <w:r w:rsidRPr="0094537A">
        <w:rPr>
          <w:rFonts w:ascii="Book Antiqua" w:hAnsi="Book Antiqua"/>
          <w:color w:val="000000" w:themeColor="text1"/>
          <w:sz w:val="24"/>
        </w:rPr>
        <w:t>Therefore, early detection is crucial factor for GC prevention. However,</w:t>
      </w:r>
      <w:bookmarkStart w:id="95" w:name="OLE_LINK42"/>
      <w:bookmarkStart w:id="96" w:name="OLE_LINK43"/>
      <w:r w:rsidRPr="0094537A">
        <w:rPr>
          <w:rFonts w:ascii="Book Antiqua" w:hAnsi="Book Antiqua"/>
          <w:color w:val="000000" w:themeColor="text1"/>
          <w:sz w:val="24"/>
        </w:rPr>
        <w:t xml:space="preserve"> it is </w:t>
      </w:r>
      <w:r w:rsidRPr="0094537A">
        <w:rPr>
          <w:rFonts w:ascii="Book Antiqua" w:hAnsi="Book Antiqua"/>
          <w:color w:val="000000" w:themeColor="text1"/>
          <w:sz w:val="24"/>
        </w:rPr>
        <w:lastRenderedPageBreak/>
        <w:t xml:space="preserve">difficult to diagnose GC earlier because the symptoms of </w:t>
      </w:r>
      <w:bookmarkStart w:id="97" w:name="OLE_LINK74"/>
      <w:bookmarkStart w:id="98" w:name="OLE_LINK75"/>
      <w:r w:rsidRPr="0094537A">
        <w:rPr>
          <w:rFonts w:ascii="Book Antiqua" w:hAnsi="Book Antiqua"/>
          <w:color w:val="000000" w:themeColor="text1"/>
          <w:sz w:val="24"/>
        </w:rPr>
        <w:t>gastric pre-cancerous</w:t>
      </w:r>
      <w:bookmarkEnd w:id="97"/>
      <w:bookmarkEnd w:id="98"/>
      <w:r w:rsidRPr="0094537A">
        <w:rPr>
          <w:rFonts w:ascii="Book Antiqua" w:hAnsi="Book Antiqua"/>
          <w:color w:val="000000" w:themeColor="text1"/>
          <w:sz w:val="24"/>
        </w:rPr>
        <w:t xml:space="preserve"> and malignant diseases are non-specific and vague.</w:t>
      </w:r>
      <w:bookmarkEnd w:id="93"/>
      <w:bookmarkEnd w:id="94"/>
      <w:bookmarkEnd w:id="95"/>
      <w:bookmarkEnd w:id="96"/>
      <w:r w:rsidRPr="0094537A">
        <w:rPr>
          <w:rFonts w:ascii="Book Antiqua" w:hAnsi="Book Antiqua"/>
          <w:color w:val="000000" w:themeColor="text1"/>
          <w:sz w:val="24"/>
        </w:rPr>
        <w:t xml:space="preserve"> At present, endoscopy as the gold standard for screening GC and is commonly used in the clinic. A large case</w:t>
      </w:r>
      <w:r w:rsidRPr="0094537A">
        <w:rPr>
          <w:rFonts w:ascii="Book Antiqua" w:hAnsi="Book Antiqua" w:cs="Book Antiqua"/>
          <w:color w:val="000000" w:themeColor="text1"/>
          <w:kern w:val="0"/>
          <w:sz w:val="24"/>
        </w:rPr>
        <w:t>–</w:t>
      </w:r>
      <w:r w:rsidRPr="0094537A">
        <w:rPr>
          <w:rFonts w:ascii="Book Antiqua" w:hAnsi="Book Antiqua"/>
          <w:color w:val="000000" w:themeColor="text1"/>
          <w:sz w:val="24"/>
        </w:rPr>
        <w:t>control study from Japan indicated that GC mortality was reduced 30% by endoscopic screening compared with no screening</w:t>
      </w:r>
      <w:r w:rsidR="000970D6" w:rsidRPr="0094537A">
        <w:rPr>
          <w:rFonts w:ascii="Book Antiqua" w:hAnsi="Book Antiqua"/>
          <w:color w:val="000000" w:themeColor="text1"/>
          <w:sz w:val="24"/>
          <w:vertAlign w:val="superscript"/>
        </w:rPr>
        <w:t>[</w:t>
      </w:r>
      <w:r w:rsidRPr="0094537A">
        <w:rPr>
          <w:rFonts w:ascii="Book Antiqua" w:hAnsi="Book Antiqua"/>
          <w:noProof/>
          <w:color w:val="000000" w:themeColor="text1"/>
          <w:sz w:val="24"/>
          <w:vertAlign w:val="superscript"/>
        </w:rPr>
        <w:t>21]</w:t>
      </w:r>
      <w:r w:rsidRPr="0094537A">
        <w:rPr>
          <w:rFonts w:ascii="Book Antiqua" w:hAnsi="Book Antiqua"/>
          <w:color w:val="000000" w:themeColor="text1"/>
          <w:sz w:val="24"/>
        </w:rPr>
        <w:t xml:space="preserve">. In spite of this, limitations of endoscopy, such as the existence of </w:t>
      </w:r>
      <w:bookmarkStart w:id="99" w:name="OLE_LINK66"/>
      <w:bookmarkStart w:id="100" w:name="OLE_LINK67"/>
      <w:r w:rsidRPr="0094537A">
        <w:rPr>
          <w:rFonts w:ascii="Book Antiqua" w:hAnsi="Book Antiqua"/>
          <w:color w:val="000000" w:themeColor="text1"/>
          <w:sz w:val="24"/>
        </w:rPr>
        <w:t xml:space="preserve">over diagnosis </w:t>
      </w:r>
      <w:bookmarkEnd w:id="99"/>
      <w:bookmarkEnd w:id="100"/>
      <w:r w:rsidRPr="0094537A">
        <w:rPr>
          <w:rFonts w:ascii="Book Antiqua" w:hAnsi="Book Antiqua"/>
          <w:color w:val="000000" w:themeColor="text1"/>
          <w:sz w:val="24"/>
        </w:rPr>
        <w:t xml:space="preserve">and </w:t>
      </w:r>
      <w:r w:rsidRPr="0094537A">
        <w:rPr>
          <w:rFonts w:ascii="Book Antiqua" w:hAnsi="Book Antiqua" w:cs="Book Antiqua"/>
          <w:color w:val="000000" w:themeColor="text1"/>
          <w:kern w:val="0"/>
          <w:sz w:val="24"/>
        </w:rPr>
        <w:t>unwillingness of the</w:t>
      </w:r>
      <w:r w:rsidRPr="0094537A">
        <w:rPr>
          <w:rFonts w:ascii="Book Antiqua" w:hAnsi="Book Antiqua"/>
          <w:color w:val="000000" w:themeColor="text1"/>
          <w:sz w:val="24"/>
        </w:rPr>
        <w:t xml:space="preserve"> asymptomatic patients because of pain, as well as costs make endoscopy unsuitable for population-based screening.</w:t>
      </w:r>
      <w:bookmarkStart w:id="101" w:name="OLE_LINK129"/>
      <w:bookmarkStart w:id="102" w:name="OLE_LINK149"/>
      <w:bookmarkStart w:id="103" w:name="OLE_LINK130"/>
      <w:bookmarkStart w:id="104" w:name="OLE_LINK131"/>
      <w:r w:rsidRPr="0094537A">
        <w:rPr>
          <w:rFonts w:ascii="Book Antiqua" w:hAnsi="Book Antiqua"/>
          <w:color w:val="000000" w:themeColor="text1"/>
          <w:sz w:val="24"/>
        </w:rPr>
        <w:t xml:space="preserve"> </w:t>
      </w:r>
      <w:bookmarkStart w:id="105" w:name="OLE_LINK141"/>
      <w:bookmarkStart w:id="106" w:name="OLE_LINK142"/>
      <w:bookmarkStart w:id="107" w:name="OLE_LINK137"/>
      <w:bookmarkStart w:id="108" w:name="OLE_LINK138"/>
      <w:r w:rsidRPr="0094537A">
        <w:rPr>
          <w:rFonts w:ascii="Book Antiqua" w:hAnsi="Book Antiqua"/>
          <w:color w:val="000000" w:themeColor="text1"/>
          <w:sz w:val="24"/>
        </w:rPr>
        <w:t xml:space="preserve">Serological testing is </w:t>
      </w:r>
      <w:bookmarkStart w:id="109" w:name="OLE_LINK139"/>
      <w:bookmarkStart w:id="110" w:name="OLE_LINK140"/>
      <w:r w:rsidRPr="0094537A">
        <w:rPr>
          <w:rFonts w:ascii="Book Antiqua" w:hAnsi="Book Antiqua"/>
          <w:color w:val="000000" w:themeColor="text1"/>
          <w:sz w:val="24"/>
        </w:rPr>
        <w:t xml:space="preserve">widely available and </w:t>
      </w:r>
      <w:bookmarkEnd w:id="109"/>
      <w:bookmarkEnd w:id="110"/>
      <w:r w:rsidRPr="0094537A">
        <w:rPr>
          <w:rFonts w:ascii="Book Antiqua" w:hAnsi="Book Antiqua"/>
          <w:color w:val="000000" w:themeColor="text1"/>
          <w:sz w:val="24"/>
        </w:rPr>
        <w:t>is a low-cost noninvasive</w:t>
      </w:r>
      <w:bookmarkEnd w:id="105"/>
      <w:bookmarkEnd w:id="106"/>
      <w:r w:rsidRPr="0094537A">
        <w:rPr>
          <w:rFonts w:ascii="Book Antiqua" w:hAnsi="Book Antiqua"/>
          <w:color w:val="000000" w:themeColor="text1"/>
          <w:sz w:val="24"/>
        </w:rPr>
        <w:t xml:space="preserve"> diagnostic method</w:t>
      </w:r>
      <w:bookmarkEnd w:id="101"/>
      <w:bookmarkEnd w:id="102"/>
      <w:r w:rsidRPr="0094537A">
        <w:rPr>
          <w:rFonts w:ascii="Book Antiqua" w:hAnsi="Book Antiqua"/>
          <w:color w:val="000000" w:themeColor="text1"/>
          <w:sz w:val="24"/>
        </w:rPr>
        <w:t>.</w:t>
      </w:r>
      <w:bookmarkEnd w:id="107"/>
      <w:bookmarkEnd w:id="108"/>
      <w:r w:rsidRPr="0094537A">
        <w:rPr>
          <w:rFonts w:ascii="Book Antiqua" w:hAnsi="Book Antiqua"/>
          <w:color w:val="000000" w:themeColor="text1"/>
          <w:sz w:val="24"/>
        </w:rPr>
        <w:t xml:space="preserve"> </w:t>
      </w:r>
      <w:bookmarkStart w:id="111" w:name="OLE_LINK147"/>
      <w:bookmarkStart w:id="112" w:name="OLE_LINK148"/>
      <w:r w:rsidRPr="0094537A">
        <w:rPr>
          <w:rFonts w:ascii="Book Antiqua" w:hAnsi="Book Antiqua"/>
          <w:color w:val="000000" w:themeColor="text1"/>
          <w:sz w:val="24"/>
        </w:rPr>
        <w:t>In the present study</w:t>
      </w:r>
      <w:bookmarkEnd w:id="111"/>
      <w:bookmarkEnd w:id="112"/>
      <w:r w:rsidRPr="0094537A">
        <w:rPr>
          <w:rFonts w:ascii="Book Antiqua" w:hAnsi="Book Antiqua"/>
          <w:color w:val="000000" w:themeColor="text1"/>
          <w:sz w:val="24"/>
        </w:rPr>
        <w:t xml:space="preserve">, we explored whether serum </w:t>
      </w:r>
      <w:r w:rsidRPr="0094537A">
        <w:rPr>
          <w:rFonts w:ascii="Book Antiqua" w:hAnsi="Book Antiqua"/>
          <w:i/>
          <w:color w:val="000000" w:themeColor="text1"/>
          <w:sz w:val="24"/>
        </w:rPr>
        <w:t xml:space="preserve">H. pylori </w:t>
      </w:r>
      <w:r w:rsidRPr="0094537A">
        <w:rPr>
          <w:rFonts w:ascii="Book Antiqua" w:hAnsi="Book Antiqua"/>
          <w:color w:val="000000" w:themeColor="text1"/>
          <w:sz w:val="24"/>
        </w:rPr>
        <w:t>antibody could serve as a biomarker for GC monitoring.</w:t>
      </w:r>
    </w:p>
    <w:bookmarkEnd w:id="103"/>
    <w:bookmarkEnd w:id="104"/>
    <w:p w:rsidR="00E2617A" w:rsidRPr="0094537A" w:rsidRDefault="00E2617A" w:rsidP="00EB5D10">
      <w:pPr>
        <w:adjustRightInd w:val="0"/>
        <w:snapToGrid w:val="0"/>
        <w:spacing w:line="360" w:lineRule="auto"/>
        <w:ind w:firstLineChars="150" w:firstLine="360"/>
        <w:rPr>
          <w:rFonts w:ascii="Book Antiqua" w:hAnsi="Book Antiqua"/>
          <w:color w:val="000000" w:themeColor="text1"/>
          <w:sz w:val="24"/>
        </w:rPr>
      </w:pPr>
      <w:r w:rsidRPr="0094537A">
        <w:rPr>
          <w:rFonts w:ascii="Book Antiqua" w:hAnsi="Book Antiqua"/>
          <w:color w:val="000000" w:themeColor="text1"/>
          <w:sz w:val="24"/>
        </w:rPr>
        <w:t>KatA is a ubiquitous enzyme that protects</w:t>
      </w:r>
      <w:r w:rsidRPr="0094537A">
        <w:rPr>
          <w:rFonts w:ascii="Book Antiqua" w:hAnsi="Book Antiqua"/>
          <w:i/>
          <w:color w:val="000000" w:themeColor="text1"/>
          <w:sz w:val="24"/>
        </w:rPr>
        <w:t xml:space="preserve"> H. pylori</w:t>
      </w:r>
      <w:r w:rsidRPr="0094537A">
        <w:rPr>
          <w:rFonts w:ascii="Book Antiqua" w:hAnsi="Book Antiqua"/>
          <w:color w:val="000000" w:themeColor="text1"/>
          <w:sz w:val="24"/>
        </w:rPr>
        <w:t xml:space="preserve"> cells from extracellular H</w:t>
      </w:r>
      <w:r w:rsidRPr="0094537A">
        <w:rPr>
          <w:rFonts w:ascii="Book Antiqua" w:hAnsi="Book Antiqua"/>
          <w:color w:val="000000" w:themeColor="text1"/>
          <w:sz w:val="24"/>
          <w:vertAlign w:val="subscript"/>
        </w:rPr>
        <w:t>2</w:t>
      </w:r>
      <w:r w:rsidRPr="0094537A">
        <w:rPr>
          <w:rFonts w:ascii="Book Antiqua" w:hAnsi="Book Antiqua"/>
          <w:color w:val="000000" w:themeColor="text1"/>
          <w:sz w:val="24"/>
        </w:rPr>
        <w:t>O</w:t>
      </w:r>
      <w:r w:rsidRPr="0094537A">
        <w:rPr>
          <w:rFonts w:ascii="Book Antiqua" w:hAnsi="Book Antiqua"/>
          <w:color w:val="000000" w:themeColor="text1"/>
          <w:sz w:val="24"/>
          <w:vertAlign w:val="subscript"/>
        </w:rPr>
        <w:t xml:space="preserve">2 </w:t>
      </w:r>
      <w:r w:rsidRPr="0094537A">
        <w:rPr>
          <w:rFonts w:ascii="Book Antiqua" w:hAnsi="Book Antiqua"/>
          <w:color w:val="000000" w:themeColor="text1"/>
          <w:sz w:val="24"/>
        </w:rPr>
        <w:t>attack</w:t>
      </w:r>
      <w:r w:rsidR="000970D6" w:rsidRPr="0094537A">
        <w:rPr>
          <w:rFonts w:ascii="Book Antiqua" w:hAnsi="Book Antiqua"/>
          <w:color w:val="000000" w:themeColor="text1"/>
          <w:sz w:val="24"/>
          <w:vertAlign w:val="superscript"/>
        </w:rPr>
        <w:t>[</w:t>
      </w:r>
      <w:r w:rsidR="0094537A">
        <w:rPr>
          <w:rFonts w:ascii="Book Antiqua" w:hAnsi="Book Antiqua"/>
          <w:noProof/>
          <w:color w:val="000000" w:themeColor="text1"/>
          <w:sz w:val="24"/>
          <w:vertAlign w:val="superscript"/>
        </w:rPr>
        <w:t>22,</w:t>
      </w:r>
      <w:r w:rsidRPr="0094537A">
        <w:rPr>
          <w:rFonts w:ascii="Book Antiqua" w:hAnsi="Book Antiqua"/>
          <w:noProof/>
          <w:color w:val="000000" w:themeColor="text1"/>
          <w:sz w:val="24"/>
          <w:vertAlign w:val="superscript"/>
        </w:rPr>
        <w:t>23]</w:t>
      </w:r>
      <w:r w:rsidRPr="0094537A">
        <w:rPr>
          <w:rFonts w:ascii="Book Antiqua" w:hAnsi="Book Antiqua"/>
          <w:color w:val="000000" w:themeColor="text1"/>
          <w:sz w:val="24"/>
        </w:rPr>
        <w:t xml:space="preserve"> and plays an important role in colonization of gastric mucosa</w:t>
      </w:r>
      <w:r w:rsidR="000970D6" w:rsidRPr="0094537A">
        <w:rPr>
          <w:rFonts w:ascii="Book Antiqua" w:hAnsi="Book Antiqua"/>
          <w:color w:val="000000" w:themeColor="text1"/>
          <w:sz w:val="24"/>
          <w:vertAlign w:val="superscript"/>
        </w:rPr>
        <w:t>[</w:t>
      </w:r>
      <w:r w:rsidRPr="0094537A">
        <w:rPr>
          <w:rFonts w:ascii="Book Antiqua" w:hAnsi="Book Antiqua"/>
          <w:noProof/>
          <w:color w:val="000000" w:themeColor="text1"/>
          <w:sz w:val="24"/>
          <w:vertAlign w:val="superscript"/>
        </w:rPr>
        <w:t>15]</w:t>
      </w:r>
      <w:r w:rsidRPr="0094537A">
        <w:rPr>
          <w:rFonts w:ascii="Book Antiqua" w:hAnsi="Book Antiqua"/>
          <w:color w:val="000000" w:themeColor="text1"/>
          <w:sz w:val="24"/>
        </w:rPr>
        <w:t xml:space="preserve">. AhpC is the most abundant and essential antioxidant protein of </w:t>
      </w:r>
      <w:r w:rsidRPr="0094537A">
        <w:rPr>
          <w:rFonts w:ascii="Book Antiqua" w:hAnsi="Book Antiqua"/>
          <w:i/>
          <w:color w:val="000000" w:themeColor="text1"/>
          <w:sz w:val="24"/>
        </w:rPr>
        <w:t>H. pylori</w:t>
      </w:r>
      <w:r w:rsidR="000970D6" w:rsidRPr="0094537A">
        <w:rPr>
          <w:rFonts w:ascii="Book Antiqua" w:hAnsi="Book Antiqua"/>
          <w:color w:val="000000" w:themeColor="text1"/>
          <w:sz w:val="24"/>
          <w:vertAlign w:val="superscript"/>
        </w:rPr>
        <w:t>[</w:t>
      </w:r>
      <w:r w:rsidRPr="0094537A">
        <w:rPr>
          <w:rFonts w:ascii="Book Antiqua" w:hAnsi="Book Antiqua"/>
          <w:noProof/>
          <w:color w:val="000000" w:themeColor="text1"/>
          <w:sz w:val="24"/>
          <w:vertAlign w:val="superscript"/>
        </w:rPr>
        <w:t>16]</w:t>
      </w:r>
      <w:r w:rsidRPr="0094537A">
        <w:rPr>
          <w:rFonts w:ascii="Book Antiqua" w:hAnsi="Book Antiqua"/>
          <w:color w:val="000000" w:themeColor="text1"/>
          <w:sz w:val="24"/>
        </w:rPr>
        <w:t>, and protects bacteria from lipid peroxidation and DNA damage</w:t>
      </w:r>
      <w:r w:rsidR="000970D6" w:rsidRPr="0094537A">
        <w:rPr>
          <w:rFonts w:ascii="Book Antiqua" w:hAnsi="Book Antiqua"/>
          <w:color w:val="000000" w:themeColor="text1"/>
          <w:sz w:val="24"/>
          <w:vertAlign w:val="superscript"/>
        </w:rPr>
        <w:t>[</w:t>
      </w:r>
      <w:r w:rsidR="00161637">
        <w:rPr>
          <w:rFonts w:ascii="Book Antiqua" w:hAnsi="Book Antiqua"/>
          <w:noProof/>
          <w:color w:val="000000" w:themeColor="text1"/>
          <w:sz w:val="24"/>
          <w:vertAlign w:val="superscript"/>
        </w:rPr>
        <w:t>24,</w:t>
      </w:r>
      <w:r w:rsidRPr="0094537A">
        <w:rPr>
          <w:rFonts w:ascii="Book Antiqua" w:hAnsi="Book Antiqua"/>
          <w:noProof/>
          <w:color w:val="000000" w:themeColor="text1"/>
          <w:sz w:val="24"/>
          <w:vertAlign w:val="superscript"/>
        </w:rPr>
        <w:t>25]</w:t>
      </w:r>
      <w:r w:rsidRPr="0094537A">
        <w:rPr>
          <w:rFonts w:ascii="Book Antiqua" w:hAnsi="Book Antiqua"/>
          <w:color w:val="000000" w:themeColor="text1"/>
          <w:sz w:val="24"/>
        </w:rPr>
        <w:t xml:space="preserve">. We used a </w:t>
      </w:r>
      <w:bookmarkStart w:id="113" w:name="OLE_LINK107"/>
      <w:bookmarkStart w:id="114" w:name="OLE_LINK125"/>
      <w:r w:rsidRPr="0094537A">
        <w:rPr>
          <w:rFonts w:ascii="Book Antiqua" w:hAnsi="Book Antiqua"/>
          <w:color w:val="000000" w:themeColor="text1"/>
          <w:sz w:val="24"/>
        </w:rPr>
        <w:t xml:space="preserve">commercial ELISA method to detect </w:t>
      </w:r>
      <w:r w:rsidRPr="0094537A">
        <w:rPr>
          <w:rFonts w:ascii="Book Antiqua" w:hAnsi="Book Antiqua"/>
          <w:i/>
          <w:color w:val="000000" w:themeColor="text1"/>
          <w:sz w:val="24"/>
        </w:rPr>
        <w:t xml:space="preserve">H. pylori </w:t>
      </w:r>
      <w:r w:rsidRPr="0094537A">
        <w:rPr>
          <w:rFonts w:ascii="Book Antiqua" w:hAnsi="Book Antiqua"/>
          <w:color w:val="000000" w:themeColor="text1"/>
          <w:sz w:val="24"/>
        </w:rPr>
        <w:t xml:space="preserve">infection status. However, this method may fail to detect prior </w:t>
      </w:r>
      <w:r w:rsidRPr="0094537A">
        <w:rPr>
          <w:rFonts w:ascii="Book Antiqua" w:hAnsi="Book Antiqua"/>
          <w:i/>
          <w:color w:val="000000" w:themeColor="text1"/>
          <w:sz w:val="24"/>
        </w:rPr>
        <w:t xml:space="preserve">H. pylori </w:t>
      </w:r>
      <w:r w:rsidRPr="0094537A">
        <w:rPr>
          <w:rFonts w:ascii="Book Antiqua" w:hAnsi="Book Antiqua"/>
          <w:color w:val="000000" w:themeColor="text1"/>
          <w:sz w:val="24"/>
        </w:rPr>
        <w:t xml:space="preserve">infection in GC patients, </w:t>
      </w:r>
      <w:bookmarkEnd w:id="113"/>
      <w:bookmarkEnd w:id="114"/>
      <w:r w:rsidRPr="0094537A">
        <w:rPr>
          <w:rFonts w:ascii="Book Antiqua" w:hAnsi="Book Antiqua"/>
          <w:color w:val="000000" w:themeColor="text1"/>
          <w:sz w:val="24"/>
        </w:rPr>
        <w:t>and patient positive for anti-CagA (cytotoxin-associated gene A) antibody may have negative</w:t>
      </w:r>
      <w:r w:rsidRPr="0094537A">
        <w:rPr>
          <w:rFonts w:ascii="Book Antiqua" w:hAnsi="Book Antiqua" w:cs="Book Antiqua"/>
          <w:color w:val="000000" w:themeColor="text1"/>
          <w:kern w:val="0"/>
          <w:sz w:val="24"/>
        </w:rPr>
        <w:t xml:space="preserve"> results for </w:t>
      </w:r>
      <w:r w:rsidRPr="0094537A">
        <w:rPr>
          <w:rFonts w:ascii="Book Antiqua" w:hAnsi="Book Antiqua" w:cs="Book Antiqua"/>
          <w:i/>
          <w:color w:val="000000" w:themeColor="text1"/>
          <w:kern w:val="0"/>
          <w:sz w:val="24"/>
        </w:rPr>
        <w:t xml:space="preserve">H. pylori </w:t>
      </w:r>
      <w:r w:rsidRPr="0094537A">
        <w:rPr>
          <w:rFonts w:ascii="Book Antiqua" w:hAnsi="Book Antiqua" w:cs="Book Antiqua"/>
          <w:color w:val="000000" w:themeColor="text1"/>
          <w:kern w:val="0"/>
          <w:sz w:val="24"/>
        </w:rPr>
        <w:t>serological testing</w:t>
      </w:r>
      <w:r w:rsidR="000970D6" w:rsidRPr="0094537A">
        <w:rPr>
          <w:rFonts w:ascii="Book Antiqua" w:hAnsi="Book Antiqua"/>
          <w:color w:val="000000" w:themeColor="text1"/>
          <w:sz w:val="24"/>
          <w:vertAlign w:val="superscript"/>
        </w:rPr>
        <w:t>[</w:t>
      </w:r>
      <w:r w:rsidR="00161637">
        <w:rPr>
          <w:rFonts w:ascii="Book Antiqua" w:hAnsi="Book Antiqua"/>
          <w:noProof/>
          <w:color w:val="000000" w:themeColor="text1"/>
          <w:sz w:val="24"/>
          <w:vertAlign w:val="superscript"/>
        </w:rPr>
        <w:t>26,</w:t>
      </w:r>
      <w:r w:rsidRPr="0094537A">
        <w:rPr>
          <w:rFonts w:ascii="Book Antiqua" w:hAnsi="Book Antiqua"/>
          <w:noProof/>
          <w:color w:val="000000" w:themeColor="text1"/>
          <w:sz w:val="24"/>
          <w:vertAlign w:val="superscript"/>
        </w:rPr>
        <w:t>27]</w:t>
      </w:r>
      <w:r w:rsidRPr="0094537A">
        <w:rPr>
          <w:rFonts w:ascii="Book Antiqua" w:hAnsi="Book Antiqua"/>
          <w:color w:val="000000" w:themeColor="text1"/>
          <w:sz w:val="24"/>
        </w:rPr>
        <w:t xml:space="preserve">. In order to eliminate these possible influences on our results, </w:t>
      </w:r>
      <w:r w:rsidRPr="0094537A">
        <w:rPr>
          <w:rFonts w:ascii="Book Antiqua" w:hAnsi="Book Antiqua"/>
          <w:i/>
          <w:color w:val="000000" w:themeColor="text1"/>
          <w:sz w:val="24"/>
        </w:rPr>
        <w:t>H. pylori</w:t>
      </w:r>
      <w:r w:rsidRPr="0094537A">
        <w:rPr>
          <w:rFonts w:ascii="Book Antiqua" w:hAnsi="Book Antiqua"/>
          <w:color w:val="000000" w:themeColor="text1"/>
          <w:sz w:val="24"/>
        </w:rPr>
        <w:t>-negative and overall subjects were also analyzed to observe the associations between GC and the KatA and AhpC antibodies. The results showed that we should pay more attention to the antibody titer and seropositivity. Meanwhile, we found that the median of KatA and AhpC antibody levels were lower than in the controls (data not shown). This implied that the high antibody titer of</w:t>
      </w:r>
      <w:r w:rsidRPr="0094537A">
        <w:rPr>
          <w:rFonts w:ascii="Book Antiqua" w:hAnsi="Book Antiqua"/>
          <w:i/>
          <w:color w:val="000000" w:themeColor="text1"/>
          <w:sz w:val="24"/>
        </w:rPr>
        <w:t xml:space="preserve"> H. pylori</w:t>
      </w:r>
      <w:r w:rsidRPr="0094537A">
        <w:rPr>
          <w:rFonts w:ascii="Book Antiqua" w:hAnsi="Book Antiqua"/>
          <w:color w:val="000000" w:themeColor="text1"/>
          <w:sz w:val="24"/>
        </w:rPr>
        <w:t xml:space="preserve"> KatA and AhpC may protect against the occurrence of GC.</w:t>
      </w:r>
    </w:p>
    <w:p w:rsidR="00E2617A" w:rsidRPr="0094537A" w:rsidRDefault="00E2617A" w:rsidP="00EB5D10">
      <w:pPr>
        <w:adjustRightInd w:val="0"/>
        <w:snapToGrid w:val="0"/>
        <w:spacing w:line="360" w:lineRule="auto"/>
        <w:ind w:firstLineChars="150" w:firstLine="360"/>
        <w:rPr>
          <w:rFonts w:ascii="Book Antiqua" w:hAnsi="Book Antiqua"/>
          <w:color w:val="000000" w:themeColor="text1"/>
          <w:sz w:val="24"/>
        </w:rPr>
      </w:pPr>
      <w:r w:rsidRPr="0094537A">
        <w:rPr>
          <w:rFonts w:ascii="Book Antiqua" w:hAnsi="Book Antiqua"/>
          <w:color w:val="000000" w:themeColor="text1"/>
          <w:sz w:val="24"/>
        </w:rPr>
        <w:t>A Latin American study showed that seropositivity of KatA in a population with high risk of GC area was higher than in a low-risk population</w:t>
      </w:r>
      <w:r w:rsidR="000970D6" w:rsidRPr="0094537A">
        <w:rPr>
          <w:rFonts w:ascii="Book Antiqua" w:hAnsi="Book Antiqua"/>
          <w:color w:val="000000" w:themeColor="text1"/>
          <w:sz w:val="24"/>
          <w:vertAlign w:val="superscript"/>
        </w:rPr>
        <w:t>[</w:t>
      </w:r>
      <w:r w:rsidRPr="0094537A">
        <w:rPr>
          <w:rFonts w:ascii="Book Antiqua" w:hAnsi="Book Antiqua"/>
          <w:noProof/>
          <w:color w:val="000000" w:themeColor="text1"/>
          <w:sz w:val="24"/>
          <w:vertAlign w:val="superscript"/>
        </w:rPr>
        <w:t>28]</w:t>
      </w:r>
      <w:r w:rsidRPr="0094537A">
        <w:rPr>
          <w:rFonts w:ascii="Book Antiqua" w:hAnsi="Book Antiqua"/>
          <w:color w:val="000000" w:themeColor="text1"/>
          <w:sz w:val="24"/>
        </w:rPr>
        <w:t xml:space="preserve">. Our results verified that KatA was associated with GC, and </w:t>
      </w:r>
      <w:bookmarkStart w:id="115" w:name="OLE_LINK127"/>
      <w:bookmarkStart w:id="116" w:name="OLE_LINK128"/>
      <w:r w:rsidRPr="0094537A">
        <w:rPr>
          <w:rFonts w:ascii="Book Antiqua" w:hAnsi="Book Antiqua"/>
          <w:color w:val="000000" w:themeColor="text1"/>
          <w:sz w:val="24"/>
        </w:rPr>
        <w:t xml:space="preserve">seropositivity of KatA antibody </w:t>
      </w:r>
      <w:bookmarkEnd w:id="115"/>
      <w:bookmarkEnd w:id="116"/>
      <w:r w:rsidRPr="0094537A">
        <w:rPr>
          <w:rFonts w:ascii="Book Antiqua" w:hAnsi="Book Antiqua"/>
          <w:color w:val="000000" w:themeColor="text1"/>
          <w:sz w:val="24"/>
        </w:rPr>
        <w:t xml:space="preserve">showed a 14.59-fold increased risk of GC. Yan </w:t>
      </w:r>
      <w:r w:rsidRPr="0094537A">
        <w:rPr>
          <w:rFonts w:ascii="Book Antiqua" w:hAnsi="Book Antiqua"/>
          <w:i/>
          <w:color w:val="000000" w:themeColor="text1"/>
          <w:sz w:val="24"/>
        </w:rPr>
        <w:t>et al</w:t>
      </w:r>
      <w:r w:rsidR="00161637" w:rsidRPr="0094537A">
        <w:rPr>
          <w:rFonts w:ascii="Book Antiqua" w:hAnsi="Book Antiqua"/>
          <w:color w:val="000000" w:themeColor="text1"/>
          <w:sz w:val="24"/>
          <w:vertAlign w:val="superscript"/>
        </w:rPr>
        <w:t>[</w:t>
      </w:r>
      <w:r w:rsidR="00161637" w:rsidRPr="0094537A">
        <w:rPr>
          <w:rFonts w:ascii="Book Antiqua" w:hAnsi="Book Antiqua"/>
          <w:noProof/>
          <w:color w:val="000000" w:themeColor="text1"/>
          <w:sz w:val="24"/>
          <w:vertAlign w:val="superscript"/>
        </w:rPr>
        <w:t>29]</w:t>
      </w:r>
      <w:r w:rsidRPr="0094537A">
        <w:rPr>
          <w:rFonts w:ascii="Book Antiqua" w:hAnsi="Book Antiqua"/>
          <w:color w:val="000000" w:themeColor="text1"/>
          <w:sz w:val="24"/>
        </w:rPr>
        <w:t xml:space="preserve"> found that AhpC antibody of </w:t>
      </w:r>
      <w:r w:rsidRPr="0094537A">
        <w:rPr>
          <w:rFonts w:ascii="Book Antiqua" w:hAnsi="Book Antiqua"/>
          <w:i/>
          <w:color w:val="000000" w:themeColor="text1"/>
          <w:sz w:val="24"/>
        </w:rPr>
        <w:t>H. pylori</w:t>
      </w:r>
      <w:r w:rsidRPr="0094537A">
        <w:rPr>
          <w:rFonts w:ascii="Book Antiqua" w:hAnsi="Book Antiqua"/>
          <w:color w:val="000000" w:themeColor="text1"/>
          <w:sz w:val="24"/>
        </w:rPr>
        <w:t xml:space="preserve"> may be related to the </w:t>
      </w:r>
      <w:r w:rsidRPr="0094537A">
        <w:rPr>
          <w:rFonts w:ascii="Book Antiqua" w:hAnsi="Book Antiqua"/>
          <w:color w:val="000000" w:themeColor="text1"/>
          <w:sz w:val="24"/>
        </w:rPr>
        <w:lastRenderedPageBreak/>
        <w:t xml:space="preserve">development of gastric diseases using the gerbil model to simulate human </w:t>
      </w:r>
      <w:r w:rsidRPr="0094537A">
        <w:rPr>
          <w:rFonts w:ascii="Book Antiqua" w:hAnsi="Book Antiqua"/>
          <w:i/>
          <w:color w:val="000000" w:themeColor="text1"/>
          <w:sz w:val="24"/>
        </w:rPr>
        <w:t>H. pylori</w:t>
      </w:r>
      <w:r w:rsidRPr="0094537A">
        <w:rPr>
          <w:rFonts w:ascii="Book Antiqua" w:hAnsi="Book Antiqua"/>
          <w:color w:val="000000" w:themeColor="text1"/>
          <w:sz w:val="24"/>
        </w:rPr>
        <w:t xml:space="preserve"> infection. Also, Huang </w:t>
      </w:r>
      <w:r w:rsidRPr="0094537A">
        <w:rPr>
          <w:rFonts w:ascii="Book Antiqua" w:hAnsi="Book Antiqua"/>
          <w:i/>
          <w:color w:val="000000" w:themeColor="text1"/>
          <w:sz w:val="24"/>
        </w:rPr>
        <w:t>et al</w:t>
      </w:r>
      <w:r w:rsidR="00E06920" w:rsidRPr="0094537A">
        <w:rPr>
          <w:rFonts w:ascii="Book Antiqua" w:hAnsi="Book Antiqua"/>
          <w:color w:val="000000" w:themeColor="text1"/>
          <w:sz w:val="24"/>
          <w:vertAlign w:val="superscript"/>
        </w:rPr>
        <w:t>[</w:t>
      </w:r>
      <w:r w:rsidR="00E06920" w:rsidRPr="0094537A">
        <w:rPr>
          <w:rFonts w:ascii="Book Antiqua" w:hAnsi="Book Antiqua"/>
          <w:noProof/>
          <w:color w:val="000000" w:themeColor="text1"/>
          <w:sz w:val="24"/>
          <w:vertAlign w:val="superscript"/>
        </w:rPr>
        <w:t>30]</w:t>
      </w:r>
      <w:r w:rsidRPr="0094537A">
        <w:rPr>
          <w:rFonts w:ascii="Book Antiqua" w:hAnsi="Book Antiqua"/>
          <w:color w:val="000000" w:themeColor="text1"/>
          <w:sz w:val="24"/>
        </w:rPr>
        <w:t xml:space="preserve"> indicated that </w:t>
      </w:r>
      <w:bookmarkStart w:id="117" w:name="OLE_LINK122"/>
      <w:bookmarkStart w:id="118" w:name="OLE_LINK123"/>
      <w:bookmarkStart w:id="119" w:name="OLE_LINK124"/>
      <w:r w:rsidRPr="0094537A">
        <w:rPr>
          <w:rFonts w:ascii="Book Antiqua" w:hAnsi="Book Antiqua"/>
          <w:color w:val="000000" w:themeColor="text1"/>
          <w:sz w:val="24"/>
        </w:rPr>
        <w:t>AhpC</w:t>
      </w:r>
      <w:r w:rsidRPr="0094537A">
        <w:rPr>
          <w:rFonts w:ascii="Book Antiqua" w:hAnsi="Book Antiqua"/>
          <w:i/>
          <w:color w:val="000000" w:themeColor="text1"/>
          <w:sz w:val="24"/>
        </w:rPr>
        <w:t xml:space="preserve"> </w:t>
      </w:r>
      <w:r w:rsidRPr="0094537A">
        <w:rPr>
          <w:rFonts w:ascii="Book Antiqua" w:hAnsi="Book Antiqua"/>
          <w:color w:val="000000" w:themeColor="text1"/>
          <w:sz w:val="24"/>
        </w:rPr>
        <w:t>was expressed in greater amounts in GC than gastritis strains</w:t>
      </w:r>
      <w:bookmarkEnd w:id="117"/>
      <w:bookmarkEnd w:id="118"/>
      <w:bookmarkEnd w:id="119"/>
      <w:r w:rsidRPr="0094537A">
        <w:rPr>
          <w:rFonts w:ascii="Book Antiqua" w:hAnsi="Book Antiqua"/>
          <w:color w:val="000000" w:themeColor="text1"/>
          <w:sz w:val="24"/>
        </w:rPr>
        <w:t>. In our study, there was a significant association between AhpC antibody and GC, based on epidemiology data. Further analysis found that KatA and AhpC antibody levels were strongly related to GC risk in a dose-dependent manner. In order to explore whether KatA and AhpC could serve as biomarkers for GC, ROC curves were plotted to evaluate the screening value of the antibodies. The results showed that</w:t>
      </w:r>
      <w:bookmarkStart w:id="120" w:name="OLE_LINK83"/>
      <w:bookmarkStart w:id="121" w:name="OLE_LINK102"/>
      <w:r w:rsidRPr="0094537A">
        <w:rPr>
          <w:rFonts w:ascii="Book Antiqua" w:hAnsi="Book Antiqua"/>
          <w:color w:val="000000" w:themeColor="text1"/>
          <w:sz w:val="24"/>
        </w:rPr>
        <w:t xml:space="preserve"> the AUC</w:t>
      </w:r>
      <w:bookmarkEnd w:id="120"/>
      <w:bookmarkEnd w:id="121"/>
      <w:r w:rsidRPr="0094537A">
        <w:rPr>
          <w:rFonts w:ascii="Book Antiqua" w:hAnsi="Book Antiqua"/>
          <w:color w:val="000000" w:themeColor="text1"/>
          <w:sz w:val="24"/>
        </w:rPr>
        <w:t xml:space="preserve"> for KatA was 0.806, which was higher than the general standard for diagnosis (AUC </w:t>
      </w:r>
      <w:r w:rsidRPr="0094537A">
        <w:rPr>
          <w:rFonts w:ascii="Book Antiqua" w:hAnsi="Book Antiqua" w:cs="Book Antiqua"/>
          <w:color w:val="000000" w:themeColor="text1"/>
          <w:kern w:val="0"/>
          <w:sz w:val="24"/>
        </w:rPr>
        <w:t>≥</w:t>
      </w:r>
      <w:r w:rsidRPr="0094537A">
        <w:rPr>
          <w:rFonts w:ascii="Book Antiqua" w:hAnsi="Book Antiqua"/>
          <w:color w:val="000000" w:themeColor="text1"/>
          <w:sz w:val="24"/>
        </w:rPr>
        <w:t xml:space="preserve"> 0.7)</w:t>
      </w:r>
      <w:r w:rsidR="000970D6" w:rsidRPr="0094537A">
        <w:rPr>
          <w:rFonts w:ascii="Book Antiqua" w:hAnsi="Book Antiqua"/>
          <w:color w:val="000000" w:themeColor="text1"/>
          <w:sz w:val="24"/>
          <w:vertAlign w:val="superscript"/>
        </w:rPr>
        <w:t>[</w:t>
      </w:r>
      <w:r w:rsidR="007E2964">
        <w:rPr>
          <w:rFonts w:ascii="Book Antiqua" w:hAnsi="Book Antiqua"/>
          <w:noProof/>
          <w:color w:val="000000" w:themeColor="text1"/>
          <w:sz w:val="24"/>
          <w:vertAlign w:val="superscript"/>
        </w:rPr>
        <w:t>31,</w:t>
      </w:r>
      <w:r w:rsidRPr="0094537A">
        <w:rPr>
          <w:rFonts w:ascii="Book Antiqua" w:hAnsi="Book Antiqua"/>
          <w:noProof/>
          <w:color w:val="000000" w:themeColor="text1"/>
          <w:sz w:val="24"/>
          <w:vertAlign w:val="superscript"/>
        </w:rPr>
        <w:t>32]</w:t>
      </w:r>
      <w:r w:rsidRPr="0094537A">
        <w:rPr>
          <w:rFonts w:ascii="Book Antiqua" w:hAnsi="Book Antiqua"/>
          <w:color w:val="000000" w:themeColor="text1"/>
          <w:sz w:val="24"/>
        </w:rPr>
        <w:t>. Unfortunately, the AUC for AhpC was lower.</w:t>
      </w:r>
      <w:bookmarkStart w:id="122" w:name="OLE_LINK143"/>
      <w:bookmarkStart w:id="123" w:name="OLE_LINK144"/>
      <w:bookmarkStart w:id="124" w:name="OLE_LINK145"/>
      <w:bookmarkStart w:id="125" w:name="OLE_LINK146"/>
      <w:r w:rsidRPr="0094537A">
        <w:rPr>
          <w:rFonts w:ascii="Book Antiqua" w:hAnsi="Book Antiqua"/>
          <w:color w:val="000000" w:themeColor="text1"/>
          <w:sz w:val="24"/>
        </w:rPr>
        <w:t xml:space="preserve"> Generally, a single indicator for screening has a lower</w:t>
      </w:r>
      <w:bookmarkEnd w:id="122"/>
      <w:bookmarkEnd w:id="123"/>
      <w:r w:rsidRPr="0094537A">
        <w:rPr>
          <w:rFonts w:ascii="Book Antiqua" w:hAnsi="Book Antiqua"/>
          <w:color w:val="000000" w:themeColor="text1"/>
          <w:sz w:val="24"/>
        </w:rPr>
        <w:t xml:space="preserve"> screening yield. At this point, </w:t>
      </w:r>
      <w:bookmarkStart w:id="126" w:name="OLE_LINK77"/>
      <w:bookmarkStart w:id="127" w:name="OLE_LINK78"/>
      <w:r w:rsidRPr="0094537A">
        <w:rPr>
          <w:rFonts w:ascii="Book Antiqua" w:hAnsi="Book Antiqua"/>
          <w:color w:val="000000" w:themeColor="text1"/>
          <w:sz w:val="24"/>
        </w:rPr>
        <w:t>we attempted to develop a combined analysis to assess the value of screening.</w:t>
      </w:r>
      <w:bookmarkEnd w:id="126"/>
      <w:bookmarkEnd w:id="127"/>
      <w:r w:rsidRPr="0094537A">
        <w:rPr>
          <w:rFonts w:ascii="Book Antiqua" w:hAnsi="Book Antiqua"/>
          <w:color w:val="000000" w:themeColor="text1"/>
          <w:sz w:val="24"/>
        </w:rPr>
        <w:t xml:space="preserve"> Our previous study found that the sensitivity was 74.1% and the specificity was 64.4% while FlaA served as screening biomarker for GC alone</w:t>
      </w:r>
      <w:bookmarkEnd w:id="124"/>
      <w:bookmarkEnd w:id="125"/>
      <w:r w:rsidR="000970D6" w:rsidRPr="0094537A">
        <w:rPr>
          <w:rFonts w:ascii="Book Antiqua" w:hAnsi="Book Antiqua"/>
          <w:color w:val="000000" w:themeColor="text1"/>
          <w:sz w:val="24"/>
          <w:vertAlign w:val="superscript"/>
        </w:rPr>
        <w:t>[</w:t>
      </w:r>
      <w:r w:rsidRPr="0094537A">
        <w:rPr>
          <w:rFonts w:ascii="Book Antiqua" w:hAnsi="Book Antiqua"/>
          <w:color w:val="000000" w:themeColor="text1"/>
          <w:sz w:val="24"/>
          <w:vertAlign w:val="superscript"/>
        </w:rPr>
        <w:t>17]</w:t>
      </w:r>
      <w:r w:rsidRPr="0094537A">
        <w:rPr>
          <w:rFonts w:ascii="Book Antiqua" w:hAnsi="Book Antiqua"/>
          <w:color w:val="000000" w:themeColor="text1"/>
          <w:sz w:val="24"/>
        </w:rPr>
        <w:t>. The combined results for KatA, FlaA and AhpC showed that the AUC for combination of KatA and FlaA was elevated by 0.10, and sensitivity and specificity were increased by 12.07% and 2.66%, respectively, in all subjects compared to KatA alone. Yet, combination of KatA, FlaA and AhpC did not improve screening power in the identification of patients with GC compared to combined KatA and FlaA.</w:t>
      </w:r>
    </w:p>
    <w:p w:rsidR="00E2617A" w:rsidRPr="0094537A" w:rsidRDefault="00E2617A" w:rsidP="00EB5D10">
      <w:pPr>
        <w:adjustRightInd w:val="0"/>
        <w:snapToGrid w:val="0"/>
        <w:spacing w:line="360" w:lineRule="auto"/>
        <w:ind w:firstLineChars="200" w:firstLine="480"/>
        <w:rPr>
          <w:rFonts w:ascii="Book Antiqua" w:hAnsi="Book Antiqua"/>
          <w:color w:val="000000" w:themeColor="text1"/>
          <w:sz w:val="24"/>
        </w:rPr>
      </w:pPr>
      <w:r w:rsidRPr="0094537A">
        <w:rPr>
          <w:rFonts w:ascii="Book Antiqua" w:hAnsi="Book Antiqua"/>
          <w:color w:val="000000" w:themeColor="text1"/>
          <w:sz w:val="24"/>
        </w:rPr>
        <w:t xml:space="preserve">Indirect ELISA method was adopted to detect serum KatA and AhpC antibodies in this study, which might be accompanied by </w:t>
      </w:r>
      <w:r w:rsidRPr="0094537A">
        <w:rPr>
          <w:rFonts w:ascii="Book Antiqua" w:hAnsi="Book Antiqua"/>
          <w:color w:val="000000" w:themeColor="text1"/>
          <w:kern w:val="0"/>
          <w:sz w:val="24"/>
        </w:rPr>
        <w:t>the non-specific signal caused</w:t>
      </w:r>
      <w:r w:rsidRPr="0094537A">
        <w:rPr>
          <w:rFonts w:ascii="Book Antiqua" w:hAnsi="Book Antiqua"/>
          <w:color w:val="000000" w:themeColor="text1"/>
          <w:sz w:val="24"/>
        </w:rPr>
        <w:t xml:space="preserve"> by cross-reactivity. This means that KatA and AhpC will not only react with the corresponding specific antibody but also react with the non-specific antibodies</w:t>
      </w:r>
      <w:r w:rsidR="00356810" w:rsidRPr="0094537A">
        <w:rPr>
          <w:rFonts w:ascii="Book Antiqua" w:hAnsi="Book Antiqua"/>
          <w:color w:val="000000" w:themeColor="text1"/>
          <w:sz w:val="24"/>
        </w:rPr>
        <w:t xml:space="preserve"> in the present study,</w:t>
      </w:r>
      <w:r w:rsidRPr="0094537A">
        <w:rPr>
          <w:rFonts w:ascii="Book Antiqua" w:hAnsi="Book Antiqua"/>
          <w:color w:val="000000" w:themeColor="text1"/>
          <w:sz w:val="24"/>
        </w:rPr>
        <w:t xml:space="preserve"> </w:t>
      </w:r>
      <w:r w:rsidR="00356810" w:rsidRPr="0094537A">
        <w:rPr>
          <w:rFonts w:ascii="Book Antiqua" w:hAnsi="Book Antiqua"/>
          <w:color w:val="000000" w:themeColor="text1"/>
          <w:sz w:val="24"/>
        </w:rPr>
        <w:t>which</w:t>
      </w:r>
      <w:r w:rsidR="00B42841" w:rsidRPr="0094537A">
        <w:rPr>
          <w:rFonts w:ascii="Book Antiqua" w:hAnsi="Book Antiqua"/>
          <w:color w:val="000000" w:themeColor="text1"/>
          <w:sz w:val="24"/>
        </w:rPr>
        <w:t xml:space="preserve"> </w:t>
      </w:r>
      <w:r w:rsidR="00356810" w:rsidRPr="0094537A">
        <w:rPr>
          <w:rFonts w:ascii="Book Antiqua" w:hAnsi="Book Antiqua"/>
          <w:color w:val="000000" w:themeColor="text1"/>
          <w:sz w:val="24"/>
        </w:rPr>
        <w:t>eventually l</w:t>
      </w:r>
      <w:r w:rsidR="00A804FD" w:rsidRPr="0094537A">
        <w:rPr>
          <w:rFonts w:ascii="Book Antiqua" w:hAnsi="Book Antiqua"/>
          <w:color w:val="000000" w:themeColor="text1"/>
          <w:sz w:val="24"/>
        </w:rPr>
        <w:t>e</w:t>
      </w:r>
      <w:r w:rsidR="00356810" w:rsidRPr="0094537A">
        <w:rPr>
          <w:rFonts w:ascii="Book Antiqua" w:hAnsi="Book Antiqua"/>
          <w:color w:val="000000" w:themeColor="text1"/>
          <w:sz w:val="24"/>
        </w:rPr>
        <w:t xml:space="preserve">d to </w:t>
      </w:r>
      <w:r w:rsidRPr="0094537A">
        <w:rPr>
          <w:rFonts w:ascii="Book Antiqua" w:hAnsi="Book Antiqua"/>
          <w:color w:val="000000" w:themeColor="text1"/>
          <w:sz w:val="24"/>
        </w:rPr>
        <w:t xml:space="preserve">some </w:t>
      </w:r>
      <w:r w:rsidRPr="0094537A">
        <w:rPr>
          <w:rFonts w:ascii="Book Antiqua" w:hAnsi="Book Antiqua"/>
          <w:i/>
          <w:color w:val="000000" w:themeColor="text1"/>
          <w:sz w:val="24"/>
        </w:rPr>
        <w:t>H. pylori</w:t>
      </w:r>
      <w:r w:rsidRPr="0094537A">
        <w:rPr>
          <w:rFonts w:ascii="Book Antiqua" w:hAnsi="Book Antiqua"/>
          <w:color w:val="000000" w:themeColor="text1"/>
          <w:sz w:val="24"/>
        </w:rPr>
        <w:t xml:space="preserve">-negative subjects </w:t>
      </w:r>
      <w:r w:rsidR="00FE615D" w:rsidRPr="0094537A">
        <w:rPr>
          <w:rFonts w:ascii="Book Antiqua" w:hAnsi="Book Antiqua"/>
          <w:color w:val="000000" w:themeColor="text1"/>
          <w:sz w:val="24"/>
        </w:rPr>
        <w:t>being</w:t>
      </w:r>
      <w:r w:rsidRPr="0094537A">
        <w:rPr>
          <w:rFonts w:ascii="Book Antiqua" w:hAnsi="Book Antiqua"/>
          <w:color w:val="000000" w:themeColor="text1"/>
          <w:sz w:val="24"/>
        </w:rPr>
        <w:t xml:space="preserve"> classified </w:t>
      </w:r>
      <w:r w:rsidR="00B42841" w:rsidRPr="0094537A">
        <w:rPr>
          <w:rFonts w:ascii="Book Antiqua" w:hAnsi="Book Antiqua"/>
          <w:color w:val="000000" w:themeColor="text1"/>
          <w:sz w:val="24"/>
        </w:rPr>
        <w:t xml:space="preserve">KatA or AhpC </w:t>
      </w:r>
      <w:r w:rsidRPr="0094537A">
        <w:rPr>
          <w:rFonts w:ascii="Book Antiqua" w:hAnsi="Book Antiqua"/>
          <w:color w:val="000000" w:themeColor="text1"/>
          <w:sz w:val="24"/>
        </w:rPr>
        <w:t xml:space="preserve">as positive. </w:t>
      </w:r>
    </w:p>
    <w:p w:rsidR="00E2617A" w:rsidRPr="0094537A" w:rsidRDefault="00E2617A" w:rsidP="00EB5D10">
      <w:pPr>
        <w:adjustRightInd w:val="0"/>
        <w:snapToGrid w:val="0"/>
        <w:spacing w:line="360" w:lineRule="auto"/>
        <w:ind w:firstLineChars="150" w:firstLine="360"/>
        <w:rPr>
          <w:rFonts w:ascii="Book Antiqua" w:hAnsi="Book Antiqua"/>
          <w:color w:val="000000" w:themeColor="text1"/>
          <w:sz w:val="24"/>
        </w:rPr>
      </w:pPr>
      <w:r w:rsidRPr="0094537A">
        <w:rPr>
          <w:rFonts w:ascii="Book Antiqua" w:hAnsi="Book Antiqua"/>
          <w:color w:val="000000" w:themeColor="text1"/>
          <w:sz w:val="24"/>
        </w:rPr>
        <w:t xml:space="preserve">Some evidence indicates that </w:t>
      </w:r>
      <w:r w:rsidRPr="0094537A">
        <w:rPr>
          <w:rFonts w:ascii="Book Antiqua" w:hAnsi="Book Antiqua"/>
          <w:i/>
          <w:color w:val="000000" w:themeColor="text1"/>
          <w:sz w:val="24"/>
        </w:rPr>
        <w:t>H. pylori</w:t>
      </w:r>
      <w:r w:rsidRPr="0094537A">
        <w:rPr>
          <w:rFonts w:ascii="Book Antiqua" w:hAnsi="Book Antiqua"/>
          <w:color w:val="000000" w:themeColor="text1"/>
          <w:sz w:val="24"/>
        </w:rPr>
        <w:t xml:space="preserve"> infection increases the risk of non-cardia GC</w:t>
      </w:r>
      <w:r w:rsidR="000970D6" w:rsidRPr="0094537A">
        <w:rPr>
          <w:rFonts w:ascii="Book Antiqua" w:hAnsi="Book Antiqua"/>
          <w:color w:val="000000" w:themeColor="text1"/>
          <w:sz w:val="24"/>
          <w:vertAlign w:val="superscript"/>
        </w:rPr>
        <w:t>[</w:t>
      </w:r>
      <w:r w:rsidR="007E2964">
        <w:rPr>
          <w:rFonts w:ascii="Book Antiqua" w:hAnsi="Book Antiqua"/>
          <w:noProof/>
          <w:color w:val="000000" w:themeColor="text1"/>
          <w:sz w:val="24"/>
          <w:vertAlign w:val="superscript"/>
        </w:rPr>
        <w:t>7,</w:t>
      </w:r>
      <w:r w:rsidRPr="0094537A">
        <w:rPr>
          <w:rFonts w:ascii="Book Antiqua" w:hAnsi="Book Antiqua"/>
          <w:noProof/>
          <w:color w:val="000000" w:themeColor="text1"/>
          <w:sz w:val="24"/>
          <w:vertAlign w:val="superscript"/>
        </w:rPr>
        <w:t>33]</w:t>
      </w:r>
      <w:r w:rsidRPr="0094537A">
        <w:rPr>
          <w:rFonts w:ascii="Book Antiqua" w:hAnsi="Book Antiqua"/>
          <w:color w:val="000000" w:themeColor="text1"/>
          <w:sz w:val="24"/>
        </w:rPr>
        <w:t xml:space="preserve">. Nine (3.88%) cardia GC cases were included in our study. However, their involvement did not affect the overall results and conclusion. </w:t>
      </w:r>
    </w:p>
    <w:p w:rsidR="00E2617A" w:rsidRPr="0094537A" w:rsidRDefault="00E2617A" w:rsidP="00EB5D10">
      <w:pPr>
        <w:adjustRightInd w:val="0"/>
        <w:snapToGrid w:val="0"/>
        <w:spacing w:line="360" w:lineRule="auto"/>
        <w:ind w:firstLineChars="200" w:firstLine="480"/>
        <w:rPr>
          <w:rFonts w:ascii="Book Antiqua" w:hAnsi="Book Antiqua"/>
          <w:color w:val="000000" w:themeColor="text1"/>
          <w:sz w:val="24"/>
        </w:rPr>
      </w:pPr>
      <w:r w:rsidRPr="0094537A">
        <w:rPr>
          <w:rFonts w:ascii="Book Antiqua" w:hAnsi="Book Antiqua"/>
          <w:color w:val="000000" w:themeColor="text1"/>
          <w:sz w:val="24"/>
        </w:rPr>
        <w:t xml:space="preserve">In conclusion, the data indicate that serum </w:t>
      </w:r>
      <w:r w:rsidRPr="0094537A">
        <w:rPr>
          <w:rFonts w:ascii="Book Antiqua" w:hAnsi="Book Antiqua"/>
          <w:color w:val="000000" w:themeColor="text1"/>
          <w:kern w:val="0"/>
          <w:sz w:val="24"/>
        </w:rPr>
        <w:t>KatA and AhpC antibodies</w:t>
      </w:r>
      <w:r w:rsidRPr="0094537A">
        <w:rPr>
          <w:rFonts w:ascii="Book Antiqua" w:hAnsi="Book Antiqua"/>
          <w:color w:val="000000" w:themeColor="text1"/>
          <w:sz w:val="24"/>
        </w:rPr>
        <w:t xml:space="preserve"> are associated with GC risk, and K</w:t>
      </w:r>
      <w:bookmarkStart w:id="128" w:name="OLE_LINK113"/>
      <w:bookmarkStart w:id="129" w:name="OLE_LINK120"/>
      <w:r w:rsidRPr="0094537A">
        <w:rPr>
          <w:rFonts w:ascii="Book Antiqua" w:hAnsi="Book Antiqua"/>
          <w:color w:val="000000" w:themeColor="text1"/>
          <w:sz w:val="24"/>
        </w:rPr>
        <w:t xml:space="preserve">atA may serve as a novel biomarker for GC </w:t>
      </w:r>
      <w:r w:rsidRPr="0094537A">
        <w:rPr>
          <w:rFonts w:ascii="Book Antiqua" w:hAnsi="Book Antiqua"/>
          <w:color w:val="000000" w:themeColor="text1"/>
          <w:sz w:val="24"/>
        </w:rPr>
        <w:lastRenderedPageBreak/>
        <w:t xml:space="preserve">screening. </w:t>
      </w:r>
      <w:r w:rsidRPr="0094537A">
        <w:rPr>
          <w:rFonts w:ascii="Book Antiqua" w:hAnsi="Book Antiqua" w:cs="Book Antiqua"/>
          <w:color w:val="000000" w:themeColor="text1"/>
          <w:kern w:val="0"/>
          <w:sz w:val="24"/>
        </w:rPr>
        <w:t xml:space="preserve">Combined analysis of </w:t>
      </w:r>
      <w:r w:rsidRPr="0094537A">
        <w:rPr>
          <w:rFonts w:ascii="Book Antiqua" w:hAnsi="Book Antiqua"/>
          <w:color w:val="000000" w:themeColor="text1"/>
          <w:sz w:val="24"/>
        </w:rPr>
        <w:t>KatA and FlaA could improve the screening accuracy.</w:t>
      </w:r>
      <w:bookmarkEnd w:id="128"/>
      <w:bookmarkEnd w:id="129"/>
      <w:r w:rsidRPr="0094537A">
        <w:rPr>
          <w:rFonts w:ascii="Book Antiqua" w:hAnsi="Book Antiqua"/>
          <w:color w:val="000000" w:themeColor="text1"/>
          <w:sz w:val="24"/>
        </w:rPr>
        <w:t xml:space="preserve"> However, serum AhpC antibody performed poorly as a marker for GC. Our study offers a basis for early diagnosis of GC</w:t>
      </w:r>
      <w:bookmarkStart w:id="130" w:name="OLE_LINK132"/>
      <w:bookmarkStart w:id="131" w:name="OLE_LINK136"/>
      <w:r w:rsidRPr="0094537A">
        <w:rPr>
          <w:rFonts w:ascii="Book Antiqua" w:hAnsi="Book Antiqua"/>
          <w:color w:val="000000" w:themeColor="text1"/>
          <w:sz w:val="24"/>
        </w:rPr>
        <w:t>, and further prospective studies are needed to verify our findings.</w:t>
      </w:r>
    </w:p>
    <w:p w:rsidR="00E2617A" w:rsidRPr="0094537A" w:rsidRDefault="00E2617A" w:rsidP="00EB5D10">
      <w:pPr>
        <w:adjustRightInd w:val="0"/>
        <w:snapToGrid w:val="0"/>
        <w:spacing w:line="360" w:lineRule="auto"/>
        <w:ind w:firstLineChars="200" w:firstLine="480"/>
        <w:rPr>
          <w:rFonts w:ascii="Book Antiqua" w:hAnsi="Book Antiqua"/>
          <w:color w:val="000000" w:themeColor="text1"/>
          <w:sz w:val="24"/>
        </w:rPr>
      </w:pPr>
    </w:p>
    <w:p w:rsidR="00E2617A" w:rsidRPr="0094537A" w:rsidRDefault="00E2617A" w:rsidP="00EB5D10">
      <w:pPr>
        <w:adjustRightInd w:val="0"/>
        <w:snapToGrid w:val="0"/>
        <w:spacing w:line="360" w:lineRule="auto"/>
        <w:rPr>
          <w:rFonts w:ascii="Book Antiqua" w:hAnsi="Book Antiqua"/>
          <w:b/>
          <w:color w:val="000000" w:themeColor="text1"/>
          <w:sz w:val="24"/>
        </w:rPr>
      </w:pPr>
      <w:r w:rsidRPr="0094537A">
        <w:rPr>
          <w:rFonts w:ascii="Book Antiqua" w:hAnsi="Book Antiqua"/>
          <w:b/>
          <w:color w:val="000000" w:themeColor="text1"/>
          <w:sz w:val="24"/>
        </w:rPr>
        <w:t>COMMENTS</w:t>
      </w:r>
      <w:r w:rsidRPr="0094537A">
        <w:rPr>
          <w:rFonts w:ascii="Book Antiqua" w:hAnsi="Book Antiqua"/>
          <w:b/>
          <w:color w:val="000000" w:themeColor="text1"/>
          <w:sz w:val="24"/>
        </w:rPr>
        <w:t>：</w:t>
      </w:r>
    </w:p>
    <w:p w:rsidR="00E2617A" w:rsidRPr="0094537A" w:rsidRDefault="00E2617A" w:rsidP="00EB5D10">
      <w:pPr>
        <w:adjustRightInd w:val="0"/>
        <w:snapToGrid w:val="0"/>
        <w:spacing w:line="360" w:lineRule="auto"/>
        <w:rPr>
          <w:rFonts w:ascii="Book Antiqua" w:hAnsi="Book Antiqua"/>
          <w:b/>
          <w:i/>
          <w:color w:val="000000" w:themeColor="text1"/>
          <w:sz w:val="24"/>
        </w:rPr>
      </w:pPr>
      <w:r w:rsidRPr="0094537A">
        <w:rPr>
          <w:rFonts w:ascii="Book Antiqua" w:hAnsi="Book Antiqua"/>
          <w:b/>
          <w:i/>
          <w:color w:val="000000" w:themeColor="text1"/>
          <w:sz w:val="24"/>
        </w:rPr>
        <w:t>Background</w:t>
      </w:r>
    </w:p>
    <w:p w:rsidR="00E2617A" w:rsidRPr="0094537A" w:rsidRDefault="00E2617A" w:rsidP="00EB5D10">
      <w:pPr>
        <w:adjustRightInd w:val="0"/>
        <w:snapToGrid w:val="0"/>
        <w:spacing w:line="360" w:lineRule="auto"/>
        <w:rPr>
          <w:rFonts w:ascii="Book Antiqua" w:hAnsi="Book Antiqua"/>
          <w:b/>
          <w:color w:val="000000" w:themeColor="text1"/>
          <w:sz w:val="24"/>
        </w:rPr>
      </w:pPr>
      <w:r w:rsidRPr="0094537A">
        <w:rPr>
          <w:rFonts w:ascii="Book Antiqua" w:hAnsi="Book Antiqua"/>
          <w:i/>
          <w:color w:val="000000" w:themeColor="text1"/>
          <w:sz w:val="24"/>
        </w:rPr>
        <w:t xml:space="preserve">Helicobacter pylori </w:t>
      </w:r>
      <w:r w:rsidR="007E2964" w:rsidRPr="007E2964">
        <w:rPr>
          <w:rFonts w:ascii="Book Antiqua" w:hAnsi="Book Antiqua" w:hint="eastAsia"/>
          <w:color w:val="000000" w:themeColor="text1"/>
          <w:sz w:val="24"/>
        </w:rPr>
        <w:t>(</w:t>
      </w:r>
      <w:r w:rsidR="007E2964" w:rsidRPr="0094537A">
        <w:rPr>
          <w:rFonts w:ascii="Book Antiqua" w:hAnsi="Book Antiqua"/>
          <w:i/>
          <w:color w:val="000000" w:themeColor="text1"/>
          <w:sz w:val="24"/>
        </w:rPr>
        <w:t>H. pylori</w:t>
      </w:r>
      <w:r w:rsidR="007E2964" w:rsidRPr="007E2964">
        <w:rPr>
          <w:rFonts w:ascii="Book Antiqua" w:hAnsi="Book Antiqua" w:hint="eastAsia"/>
          <w:color w:val="000000" w:themeColor="text1"/>
          <w:sz w:val="24"/>
        </w:rPr>
        <w:t>)</w:t>
      </w:r>
      <w:r w:rsidR="007E2964">
        <w:rPr>
          <w:rFonts w:ascii="Book Antiqua" w:hAnsi="Book Antiqua" w:hint="eastAsia"/>
          <w:i/>
          <w:color w:val="000000" w:themeColor="text1"/>
          <w:sz w:val="24"/>
        </w:rPr>
        <w:t xml:space="preserve"> </w:t>
      </w:r>
      <w:r w:rsidRPr="0094537A">
        <w:rPr>
          <w:rFonts w:ascii="Book Antiqua" w:hAnsi="Book Antiqua"/>
          <w:color w:val="000000" w:themeColor="text1"/>
          <w:sz w:val="24"/>
        </w:rPr>
        <w:t xml:space="preserve">infection is a crucial cause of gastric cancer (GC). </w:t>
      </w:r>
      <w:bookmarkStart w:id="132" w:name="OLE_LINK164"/>
      <w:bookmarkStart w:id="133" w:name="OLE_LINK165"/>
      <w:r w:rsidRPr="0094537A">
        <w:rPr>
          <w:rFonts w:ascii="Book Antiqua" w:hAnsi="Book Antiqua"/>
          <w:color w:val="000000" w:themeColor="text1"/>
          <w:sz w:val="24"/>
        </w:rPr>
        <w:t xml:space="preserve">Eradication of </w:t>
      </w:r>
      <w:r w:rsidRPr="0094537A">
        <w:rPr>
          <w:rFonts w:ascii="Book Antiqua" w:hAnsi="Book Antiqua"/>
          <w:i/>
          <w:color w:val="000000" w:themeColor="text1"/>
          <w:sz w:val="24"/>
        </w:rPr>
        <w:t>H. pylori</w:t>
      </w:r>
      <w:r w:rsidRPr="0094537A">
        <w:rPr>
          <w:rFonts w:ascii="Book Antiqua" w:hAnsi="Book Antiqua"/>
          <w:color w:val="000000" w:themeColor="text1"/>
          <w:sz w:val="24"/>
        </w:rPr>
        <w:t xml:space="preserve"> seems a reasonable approach for preventing GC</w:t>
      </w:r>
      <w:r w:rsidRPr="0094537A">
        <w:rPr>
          <w:rFonts w:ascii="Book Antiqua" w:hAnsi="Book Antiqua"/>
          <w:i/>
          <w:color w:val="000000" w:themeColor="text1"/>
          <w:sz w:val="24"/>
        </w:rPr>
        <w:t>,</w:t>
      </w:r>
      <w:r w:rsidRPr="0094537A">
        <w:rPr>
          <w:rFonts w:ascii="Book Antiqua" w:hAnsi="Book Antiqua"/>
          <w:color w:val="000000" w:themeColor="text1"/>
          <w:sz w:val="24"/>
        </w:rPr>
        <w:t xml:space="preserve"> but, </w:t>
      </w:r>
      <w:bookmarkStart w:id="134" w:name="OLE_LINK126"/>
      <w:bookmarkStart w:id="135" w:name="OLE_LINK158"/>
      <w:r w:rsidRPr="0094537A">
        <w:rPr>
          <w:rFonts w:ascii="Book Antiqua" w:hAnsi="Book Antiqua"/>
          <w:color w:val="000000" w:themeColor="text1"/>
          <w:sz w:val="24"/>
        </w:rPr>
        <w:t>it is unrealistic to carry out in large populations due to financial limitations.</w:t>
      </w:r>
      <w:bookmarkEnd w:id="134"/>
      <w:bookmarkEnd w:id="135"/>
      <w:r w:rsidRPr="0094537A">
        <w:rPr>
          <w:rFonts w:ascii="Book Antiqua" w:hAnsi="Book Antiqua"/>
          <w:color w:val="000000" w:themeColor="text1"/>
          <w:sz w:val="24"/>
        </w:rPr>
        <w:t xml:space="preserve"> </w:t>
      </w:r>
      <w:bookmarkEnd w:id="132"/>
      <w:bookmarkEnd w:id="133"/>
      <w:r w:rsidRPr="0094537A">
        <w:rPr>
          <w:rFonts w:ascii="Book Antiqua" w:hAnsi="Book Antiqua"/>
          <w:color w:val="000000" w:themeColor="text1"/>
          <w:sz w:val="24"/>
        </w:rPr>
        <w:t>Therefore,</w:t>
      </w:r>
      <w:r w:rsidRPr="0094537A">
        <w:rPr>
          <w:rFonts w:ascii="Book Antiqua" w:hAnsi="Book Antiqua"/>
          <w:color w:val="000000" w:themeColor="text1"/>
          <w:kern w:val="0"/>
          <w:sz w:val="24"/>
        </w:rPr>
        <w:t xml:space="preserve"> a sensitive and low-cost screening biomarker </w:t>
      </w:r>
      <w:r w:rsidRPr="0094537A">
        <w:rPr>
          <w:rFonts w:ascii="Book Antiqua" w:hAnsi="Book Antiqua"/>
          <w:color w:val="000000" w:themeColor="text1"/>
          <w:sz w:val="24"/>
        </w:rPr>
        <w:t>for GC is urgently needed.</w:t>
      </w:r>
      <w:r w:rsidRPr="0094537A">
        <w:rPr>
          <w:rFonts w:ascii="Book Antiqua" w:hAnsi="Book Antiqua"/>
          <w:b/>
          <w:color w:val="000000" w:themeColor="text1"/>
          <w:sz w:val="24"/>
        </w:rPr>
        <w:t xml:space="preserve"> </w:t>
      </w:r>
    </w:p>
    <w:p w:rsidR="00E2617A" w:rsidRPr="0094537A" w:rsidRDefault="00E2617A"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adjustRightInd w:val="0"/>
        <w:snapToGrid w:val="0"/>
        <w:spacing w:line="360" w:lineRule="auto"/>
        <w:rPr>
          <w:rFonts w:ascii="Book Antiqua" w:hAnsi="Book Antiqua"/>
          <w:b/>
          <w:i/>
          <w:color w:val="000000" w:themeColor="text1"/>
          <w:sz w:val="24"/>
        </w:rPr>
      </w:pPr>
      <w:r w:rsidRPr="0094537A">
        <w:rPr>
          <w:rFonts w:ascii="Book Antiqua" w:hAnsi="Book Antiqua"/>
          <w:b/>
          <w:i/>
          <w:color w:val="000000" w:themeColor="text1"/>
          <w:sz w:val="24"/>
        </w:rPr>
        <w:t>Research frontiers</w:t>
      </w:r>
    </w:p>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Invasive endoscopy is the gold standard for GC detection but is unsuitable for population-based screening. Serological testing is a widely available and noninvasive diagnostic method. In this study,</w:t>
      </w:r>
      <w:bookmarkStart w:id="136" w:name="OLE_LINK166"/>
      <w:bookmarkStart w:id="137" w:name="OLE_LINK167"/>
      <w:r w:rsidRPr="0094537A">
        <w:rPr>
          <w:rFonts w:ascii="Book Antiqua" w:hAnsi="Book Antiqua"/>
          <w:color w:val="000000" w:themeColor="text1"/>
          <w:sz w:val="24"/>
        </w:rPr>
        <w:t xml:space="preserve"> the authors explored </w:t>
      </w:r>
      <w:bookmarkEnd w:id="136"/>
      <w:bookmarkEnd w:id="137"/>
      <w:r w:rsidRPr="0094537A">
        <w:rPr>
          <w:rFonts w:ascii="Book Antiqua" w:hAnsi="Book Antiqua"/>
          <w:color w:val="000000" w:themeColor="text1"/>
          <w:sz w:val="24"/>
        </w:rPr>
        <w:t>the value of serum catalase (</w:t>
      </w:r>
      <w:r w:rsidRPr="0094537A">
        <w:rPr>
          <w:rFonts w:ascii="Book Antiqua" w:hAnsi="Book Antiqua"/>
          <w:color w:val="000000" w:themeColor="text1"/>
          <w:kern w:val="0"/>
          <w:sz w:val="24"/>
        </w:rPr>
        <w:t xml:space="preserve">KatA) and </w:t>
      </w:r>
      <w:r w:rsidRPr="0094537A">
        <w:rPr>
          <w:rFonts w:ascii="Book Antiqua" w:hAnsi="Book Antiqua"/>
          <w:color w:val="000000" w:themeColor="text1"/>
          <w:sz w:val="24"/>
        </w:rPr>
        <w:t>alkyl hydroperoxide reductase (AhpC)</w:t>
      </w:r>
      <w:r w:rsidRPr="0094537A">
        <w:rPr>
          <w:rFonts w:ascii="Book Antiqua" w:hAnsi="Book Antiqua"/>
          <w:color w:val="000000" w:themeColor="text1"/>
          <w:kern w:val="0"/>
          <w:sz w:val="24"/>
        </w:rPr>
        <w:t xml:space="preserve"> antibodies</w:t>
      </w:r>
      <w:r w:rsidRPr="0094537A">
        <w:rPr>
          <w:rFonts w:ascii="Book Antiqua" w:hAnsi="Book Antiqua"/>
          <w:color w:val="000000" w:themeColor="text1"/>
          <w:sz w:val="24"/>
        </w:rPr>
        <w:t xml:space="preserve"> of </w:t>
      </w:r>
      <w:r w:rsidRPr="0094537A">
        <w:rPr>
          <w:rFonts w:ascii="Book Antiqua" w:hAnsi="Book Antiqua"/>
          <w:i/>
          <w:color w:val="000000" w:themeColor="text1"/>
          <w:sz w:val="24"/>
        </w:rPr>
        <w:t xml:space="preserve">H. pylori </w:t>
      </w:r>
      <w:r w:rsidRPr="0094537A">
        <w:rPr>
          <w:rFonts w:ascii="Book Antiqua" w:hAnsi="Book Antiqua"/>
          <w:color w:val="000000" w:themeColor="text1"/>
          <w:sz w:val="24"/>
        </w:rPr>
        <w:t>as biomarkers for GC monitoring.</w:t>
      </w:r>
    </w:p>
    <w:p w:rsidR="00E2617A" w:rsidRPr="0094537A" w:rsidRDefault="00E2617A"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adjustRightInd w:val="0"/>
        <w:snapToGrid w:val="0"/>
        <w:spacing w:line="360" w:lineRule="auto"/>
        <w:rPr>
          <w:rFonts w:ascii="Book Antiqua" w:hAnsi="Book Antiqua"/>
          <w:b/>
          <w:bCs/>
          <w:i/>
          <w:iCs/>
          <w:color w:val="000000" w:themeColor="text1"/>
          <w:kern w:val="0"/>
          <w:sz w:val="24"/>
        </w:rPr>
      </w:pPr>
      <w:r w:rsidRPr="0094537A">
        <w:rPr>
          <w:rFonts w:ascii="Book Antiqua" w:hAnsi="Book Antiqua" w:cs="ArialNarrow-BoldItalic"/>
          <w:b/>
          <w:bCs/>
          <w:i/>
          <w:iCs/>
          <w:color w:val="000000" w:themeColor="text1"/>
          <w:kern w:val="0"/>
          <w:sz w:val="24"/>
        </w:rPr>
        <w:t>I</w:t>
      </w:r>
      <w:r w:rsidRPr="0094537A">
        <w:rPr>
          <w:rFonts w:ascii="Book Antiqua" w:hAnsi="Book Antiqua"/>
          <w:b/>
          <w:bCs/>
          <w:i/>
          <w:iCs/>
          <w:color w:val="000000" w:themeColor="text1"/>
          <w:kern w:val="0"/>
          <w:sz w:val="24"/>
        </w:rPr>
        <w:t>nnovations and breakthroughs</w:t>
      </w:r>
    </w:p>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 xml:space="preserve">This study indicated that </w:t>
      </w:r>
      <w:r w:rsidRPr="0094537A">
        <w:rPr>
          <w:rFonts w:ascii="Book Antiqua" w:hAnsi="Book Antiqua"/>
          <w:color w:val="000000" w:themeColor="text1"/>
          <w:kern w:val="0"/>
          <w:sz w:val="24"/>
        </w:rPr>
        <w:t xml:space="preserve">KatA and </w:t>
      </w:r>
      <w:r w:rsidRPr="0094537A">
        <w:rPr>
          <w:rFonts w:ascii="Book Antiqua" w:hAnsi="Book Antiqua"/>
          <w:color w:val="000000" w:themeColor="text1"/>
          <w:sz w:val="24"/>
        </w:rPr>
        <w:t>AhpC</w:t>
      </w:r>
      <w:r w:rsidRPr="0094537A">
        <w:rPr>
          <w:rFonts w:ascii="Book Antiqua" w:hAnsi="Book Antiqua"/>
          <w:color w:val="000000" w:themeColor="text1"/>
          <w:kern w:val="0"/>
          <w:sz w:val="24"/>
        </w:rPr>
        <w:t xml:space="preserve"> antibodies</w:t>
      </w:r>
      <w:r w:rsidRPr="0094537A">
        <w:rPr>
          <w:rFonts w:ascii="Book Antiqua" w:hAnsi="Book Antiqua"/>
          <w:color w:val="000000" w:themeColor="text1"/>
          <w:sz w:val="24"/>
        </w:rPr>
        <w:t xml:space="preserve"> are associated with GC risk and KatA may serve as a novel biomarker for GC screening. Besides, combination for KatA and flagella protein A could improve the screening accuracy.</w:t>
      </w:r>
    </w:p>
    <w:p w:rsidR="00E2617A" w:rsidRPr="0094537A" w:rsidRDefault="00E2617A" w:rsidP="00EB5D10">
      <w:pPr>
        <w:adjustRightInd w:val="0"/>
        <w:snapToGrid w:val="0"/>
        <w:spacing w:line="360" w:lineRule="auto"/>
        <w:rPr>
          <w:rFonts w:ascii="Book Antiqua" w:hAnsi="Book Antiqua"/>
          <w:b/>
          <w:bCs/>
          <w:i/>
          <w:iCs/>
          <w:color w:val="000000" w:themeColor="text1"/>
          <w:kern w:val="0"/>
          <w:sz w:val="24"/>
        </w:rPr>
      </w:pPr>
    </w:p>
    <w:p w:rsidR="00E2617A" w:rsidRPr="0094537A" w:rsidRDefault="00E2617A" w:rsidP="00EB5D10">
      <w:pPr>
        <w:adjustRightInd w:val="0"/>
        <w:snapToGrid w:val="0"/>
        <w:spacing w:line="360" w:lineRule="auto"/>
        <w:rPr>
          <w:rFonts w:ascii="Book Antiqua" w:hAnsi="Book Antiqua"/>
          <w:b/>
          <w:color w:val="000000" w:themeColor="text1"/>
          <w:sz w:val="24"/>
        </w:rPr>
      </w:pPr>
      <w:r w:rsidRPr="0094537A">
        <w:rPr>
          <w:rFonts w:ascii="Book Antiqua" w:hAnsi="Book Antiqua"/>
          <w:b/>
          <w:bCs/>
          <w:i/>
          <w:iCs/>
          <w:color w:val="000000" w:themeColor="text1"/>
          <w:kern w:val="0"/>
          <w:sz w:val="24"/>
        </w:rPr>
        <w:t>Applications</w:t>
      </w:r>
    </w:p>
    <w:p w:rsidR="00E2617A" w:rsidRPr="0094537A" w:rsidRDefault="00E2617A" w:rsidP="00EB5D10">
      <w:pPr>
        <w:adjustRightInd w:val="0"/>
        <w:snapToGrid w:val="0"/>
        <w:spacing w:line="360" w:lineRule="auto"/>
        <w:rPr>
          <w:rFonts w:ascii="Book Antiqua" w:hAnsi="Book Antiqua"/>
          <w:color w:val="000000" w:themeColor="text1"/>
          <w:sz w:val="24"/>
        </w:rPr>
      </w:pPr>
      <w:bookmarkStart w:id="138" w:name="OLE_LINK163"/>
      <w:r w:rsidRPr="0094537A">
        <w:rPr>
          <w:rFonts w:ascii="Book Antiqua" w:hAnsi="Book Antiqua"/>
          <w:color w:val="000000" w:themeColor="text1"/>
          <w:sz w:val="24"/>
        </w:rPr>
        <w:t xml:space="preserve">These finding </w:t>
      </w:r>
      <w:bookmarkStart w:id="139" w:name="OLE_LINK150"/>
      <w:bookmarkStart w:id="140" w:name="OLE_LINK155"/>
      <w:r w:rsidRPr="0094537A">
        <w:rPr>
          <w:rFonts w:ascii="Book Antiqua" w:hAnsi="Book Antiqua"/>
          <w:color w:val="000000" w:themeColor="text1"/>
          <w:sz w:val="24"/>
        </w:rPr>
        <w:t xml:space="preserve">offers a basis for early diagnosis of </w:t>
      </w:r>
      <w:bookmarkEnd w:id="138"/>
      <w:r w:rsidRPr="0094537A">
        <w:rPr>
          <w:rFonts w:ascii="Book Antiqua" w:hAnsi="Book Antiqua"/>
          <w:color w:val="000000" w:themeColor="text1"/>
          <w:sz w:val="24"/>
        </w:rPr>
        <w:t>GC</w:t>
      </w:r>
      <w:bookmarkEnd w:id="139"/>
      <w:bookmarkEnd w:id="140"/>
      <w:r w:rsidRPr="0094537A">
        <w:rPr>
          <w:rFonts w:ascii="Book Antiqua" w:hAnsi="Book Antiqua"/>
          <w:color w:val="000000" w:themeColor="text1"/>
          <w:sz w:val="24"/>
        </w:rPr>
        <w:t>.</w:t>
      </w:r>
    </w:p>
    <w:p w:rsidR="00E2617A" w:rsidRPr="0094537A" w:rsidRDefault="00E2617A"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adjustRightInd w:val="0"/>
        <w:snapToGrid w:val="0"/>
        <w:spacing w:line="360" w:lineRule="auto"/>
        <w:rPr>
          <w:rFonts w:ascii="Book Antiqua" w:hAnsi="Book Antiqua"/>
          <w:b/>
          <w:i/>
          <w:color w:val="000000" w:themeColor="text1"/>
          <w:sz w:val="24"/>
        </w:rPr>
      </w:pPr>
      <w:r w:rsidRPr="0094537A">
        <w:rPr>
          <w:rFonts w:ascii="Book Antiqua" w:hAnsi="Book Antiqua"/>
          <w:b/>
          <w:i/>
          <w:color w:val="000000" w:themeColor="text1"/>
          <w:sz w:val="24"/>
        </w:rPr>
        <w:t>Peer</w:t>
      </w:r>
      <w:r w:rsidR="000E2D44">
        <w:rPr>
          <w:rFonts w:ascii="Book Antiqua" w:hAnsi="Book Antiqua" w:hint="eastAsia"/>
          <w:b/>
          <w:i/>
          <w:color w:val="000000" w:themeColor="text1"/>
          <w:sz w:val="24"/>
        </w:rPr>
        <w:t>-</w:t>
      </w:r>
      <w:r w:rsidRPr="0094537A">
        <w:rPr>
          <w:rFonts w:ascii="Book Antiqua" w:hAnsi="Book Antiqua"/>
          <w:b/>
          <w:i/>
          <w:color w:val="000000" w:themeColor="text1"/>
          <w:sz w:val="24"/>
        </w:rPr>
        <w:t>review</w:t>
      </w:r>
    </w:p>
    <w:p w:rsidR="000E2D44" w:rsidRDefault="00E2617A" w:rsidP="00EB5D10">
      <w:pPr>
        <w:autoSpaceDE w:val="0"/>
        <w:autoSpaceDN w:val="0"/>
        <w:adjustRightInd w:val="0"/>
        <w:snapToGrid w:val="0"/>
        <w:spacing w:line="360" w:lineRule="auto"/>
        <w:rPr>
          <w:rFonts w:ascii="Book Antiqua" w:hAnsi="Book Antiqua" w:cs="Book Antiqua"/>
          <w:color w:val="000000" w:themeColor="text1"/>
          <w:kern w:val="0"/>
          <w:sz w:val="24"/>
        </w:rPr>
      </w:pPr>
      <w:r w:rsidRPr="0094537A">
        <w:rPr>
          <w:rFonts w:ascii="Book Antiqua" w:hAnsi="Book Antiqua" w:cs="Book Antiqua"/>
          <w:bCs/>
          <w:color w:val="000000" w:themeColor="text1"/>
          <w:kern w:val="0"/>
          <w:sz w:val="24"/>
        </w:rPr>
        <w:t xml:space="preserve">This is a well-designed study, </w:t>
      </w:r>
      <w:r w:rsidRPr="0094537A">
        <w:rPr>
          <w:rFonts w:ascii="Book Antiqua" w:hAnsi="Book Antiqua"/>
          <w:color w:val="000000" w:themeColor="text1"/>
          <w:sz w:val="24"/>
        </w:rPr>
        <w:t>showing that</w:t>
      </w:r>
      <w:r w:rsidRPr="0094537A">
        <w:rPr>
          <w:rFonts w:ascii="Book Antiqua" w:hAnsi="Book Antiqua" w:cs="Book Antiqua"/>
          <w:color w:val="000000" w:themeColor="text1"/>
          <w:kern w:val="0"/>
          <w:sz w:val="24"/>
        </w:rPr>
        <w:t xml:space="preserve"> KatA and AhpC antibodies are </w:t>
      </w:r>
      <w:r w:rsidRPr="0094537A">
        <w:rPr>
          <w:rFonts w:ascii="Book Antiqua" w:hAnsi="Book Antiqua" w:cs="Book Antiqua"/>
          <w:color w:val="000000" w:themeColor="text1"/>
          <w:kern w:val="0"/>
          <w:sz w:val="24"/>
        </w:rPr>
        <w:lastRenderedPageBreak/>
        <w:t>associated with GC</w:t>
      </w:r>
      <w:r w:rsidRPr="0094537A">
        <w:rPr>
          <w:rFonts w:ascii="Book Antiqua" w:hAnsi="Book Antiqua" w:cs="ArialNarrow"/>
          <w:color w:val="000000" w:themeColor="text1"/>
          <w:kern w:val="0"/>
          <w:sz w:val="24"/>
        </w:rPr>
        <w:t xml:space="preserve">. The methodology is well described. Exploration of </w:t>
      </w:r>
      <w:r w:rsidRPr="0094537A">
        <w:rPr>
          <w:rFonts w:ascii="Book Antiqua" w:hAnsi="Book Antiqua" w:cs="Book Antiqua"/>
          <w:color w:val="000000" w:themeColor="text1"/>
          <w:kern w:val="0"/>
          <w:sz w:val="24"/>
        </w:rPr>
        <w:t>KatA and AhpC as biomarkers has important value for GC prevention.</w:t>
      </w:r>
    </w:p>
    <w:p w:rsidR="00E2617A" w:rsidRPr="0094537A" w:rsidRDefault="00E2617A" w:rsidP="00EB5D10">
      <w:pPr>
        <w:autoSpaceDE w:val="0"/>
        <w:autoSpaceDN w:val="0"/>
        <w:adjustRightInd w:val="0"/>
        <w:snapToGrid w:val="0"/>
        <w:spacing w:line="360" w:lineRule="auto"/>
        <w:rPr>
          <w:rFonts w:ascii="Book Antiqua" w:hAnsi="Book Antiqua" w:cs="Book Antiqua"/>
          <w:bCs/>
          <w:color w:val="000000" w:themeColor="text1"/>
          <w:kern w:val="0"/>
          <w:sz w:val="24"/>
        </w:rPr>
      </w:pPr>
      <w:r w:rsidRPr="0094537A">
        <w:rPr>
          <w:rFonts w:ascii="Book Antiqua" w:hAnsi="Book Antiqua"/>
          <w:color w:val="000000" w:themeColor="text1"/>
          <w:sz w:val="24"/>
        </w:rPr>
        <w:br w:type="page"/>
      </w:r>
    </w:p>
    <w:bookmarkEnd w:id="130"/>
    <w:bookmarkEnd w:id="131"/>
    <w:p w:rsidR="00E2617A" w:rsidRDefault="00E2617A" w:rsidP="00EB5D10">
      <w:pPr>
        <w:adjustRightInd w:val="0"/>
        <w:snapToGrid w:val="0"/>
        <w:spacing w:line="360" w:lineRule="auto"/>
        <w:outlineLvl w:val="0"/>
        <w:rPr>
          <w:rFonts w:ascii="Book Antiqua" w:hAnsi="Book Antiqua"/>
          <w:b/>
          <w:color w:val="000000" w:themeColor="text1"/>
          <w:kern w:val="0"/>
          <w:sz w:val="24"/>
        </w:rPr>
      </w:pPr>
      <w:r w:rsidRPr="0094537A">
        <w:rPr>
          <w:rFonts w:ascii="Book Antiqua" w:hAnsi="Book Antiqua"/>
          <w:b/>
          <w:color w:val="000000" w:themeColor="text1"/>
          <w:kern w:val="0"/>
          <w:sz w:val="24"/>
        </w:rPr>
        <w:lastRenderedPageBreak/>
        <w:t>REFERENCES</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1</w:t>
      </w:r>
      <w:r w:rsidRPr="00724908">
        <w:rPr>
          <w:rFonts w:ascii="Book Antiqua" w:hAnsi="Book Antiqua" w:cs="SimSun"/>
          <w:color w:val="000000"/>
          <w:kern w:val="0"/>
          <w:sz w:val="24"/>
        </w:rPr>
        <w:t> </w:t>
      </w:r>
      <w:r w:rsidRPr="00490A38">
        <w:rPr>
          <w:rFonts w:ascii="Book Antiqua" w:hAnsi="Book Antiqua" w:cs="SimSun"/>
          <w:b/>
          <w:bCs/>
          <w:color w:val="000000"/>
          <w:kern w:val="0"/>
          <w:sz w:val="24"/>
        </w:rPr>
        <w:t>Ferlay J</w:t>
      </w:r>
      <w:r w:rsidRPr="00490A38">
        <w:rPr>
          <w:rFonts w:ascii="Book Antiqua" w:hAnsi="Book Antiqua" w:cs="SimSun"/>
          <w:color w:val="000000"/>
          <w:kern w:val="0"/>
          <w:sz w:val="24"/>
        </w:rPr>
        <w:t>, Soerjomataram I, Dikshit R, Eser S, Mathers C, Rebelo M, Parkin DM, Forman D, Bray F. Cancer incidence and mortality worldwide: sources, methods and major patterns in GLOBOCAN 2012.</w:t>
      </w:r>
      <w:r w:rsidRPr="00724908">
        <w:rPr>
          <w:rFonts w:ascii="Book Antiqua" w:hAnsi="Book Antiqua" w:cs="SimSun"/>
          <w:color w:val="000000"/>
          <w:kern w:val="0"/>
          <w:sz w:val="24"/>
        </w:rPr>
        <w:t> </w:t>
      </w:r>
      <w:r w:rsidRPr="00490A38">
        <w:rPr>
          <w:rFonts w:ascii="Book Antiqua" w:hAnsi="Book Antiqua" w:cs="SimSun"/>
          <w:i/>
          <w:iCs/>
          <w:color w:val="000000"/>
          <w:kern w:val="0"/>
          <w:sz w:val="24"/>
        </w:rPr>
        <w:t>Int J Cancer</w:t>
      </w:r>
      <w:r w:rsidRPr="00724908">
        <w:rPr>
          <w:rFonts w:ascii="Book Antiqua" w:hAnsi="Book Antiqua" w:cs="SimSun"/>
          <w:color w:val="000000"/>
          <w:kern w:val="0"/>
          <w:sz w:val="24"/>
        </w:rPr>
        <w:t> </w:t>
      </w:r>
      <w:r w:rsidRPr="00490A38">
        <w:rPr>
          <w:rFonts w:ascii="Book Antiqua" w:hAnsi="Book Antiqua" w:cs="SimSun"/>
          <w:color w:val="000000"/>
          <w:kern w:val="0"/>
          <w:sz w:val="24"/>
        </w:rPr>
        <w:t>2015;</w:t>
      </w:r>
      <w:r w:rsidRPr="00724908">
        <w:rPr>
          <w:rFonts w:ascii="Book Antiqua" w:hAnsi="Book Antiqua" w:cs="SimSun"/>
          <w:color w:val="000000"/>
          <w:kern w:val="0"/>
          <w:sz w:val="24"/>
        </w:rPr>
        <w:t> </w:t>
      </w:r>
      <w:r w:rsidRPr="00490A38">
        <w:rPr>
          <w:rFonts w:ascii="Book Antiqua" w:hAnsi="Book Antiqua" w:cs="SimSun"/>
          <w:b/>
          <w:bCs/>
          <w:color w:val="000000"/>
          <w:kern w:val="0"/>
          <w:sz w:val="24"/>
        </w:rPr>
        <w:t>136</w:t>
      </w:r>
      <w:r w:rsidRPr="00490A38">
        <w:rPr>
          <w:rFonts w:ascii="Book Antiqua" w:hAnsi="Book Antiqua" w:cs="SimSun"/>
          <w:color w:val="000000"/>
          <w:kern w:val="0"/>
          <w:sz w:val="24"/>
        </w:rPr>
        <w:t>: E359-E386 [PMID: 25220842 DOI: 10.1002/ijc.29210]</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 xml:space="preserve">2 </w:t>
      </w:r>
      <w:r w:rsidRPr="00724908">
        <w:rPr>
          <w:rFonts w:ascii="Book Antiqua" w:hAnsi="Book Antiqua"/>
          <w:b/>
          <w:bCs/>
          <w:color w:val="000000"/>
          <w:sz w:val="24"/>
        </w:rPr>
        <w:t>Ang TL</w:t>
      </w:r>
      <w:r w:rsidRPr="00724908">
        <w:rPr>
          <w:rFonts w:ascii="Book Antiqua" w:hAnsi="Book Antiqua"/>
          <w:color w:val="000000"/>
          <w:sz w:val="24"/>
        </w:rPr>
        <w:t>, Fock KM. Clinical epidemiology of gastric cancer.</w:t>
      </w:r>
      <w:r w:rsidRPr="00724908">
        <w:rPr>
          <w:rStyle w:val="apple-converted-space"/>
          <w:rFonts w:ascii="Book Antiqua" w:hAnsi="Book Antiqua"/>
          <w:color w:val="000000"/>
          <w:sz w:val="24"/>
        </w:rPr>
        <w:t> </w:t>
      </w:r>
      <w:r w:rsidRPr="00724908">
        <w:rPr>
          <w:rFonts w:ascii="Book Antiqua" w:hAnsi="Book Antiqua"/>
          <w:i/>
          <w:iCs/>
          <w:color w:val="000000"/>
          <w:sz w:val="24"/>
        </w:rPr>
        <w:t>Singapore Med J</w:t>
      </w:r>
      <w:r w:rsidRPr="00724908">
        <w:rPr>
          <w:rStyle w:val="apple-converted-space"/>
          <w:rFonts w:ascii="Book Antiqua" w:hAnsi="Book Antiqua"/>
          <w:color w:val="000000"/>
          <w:sz w:val="24"/>
        </w:rPr>
        <w:t> </w:t>
      </w:r>
      <w:r w:rsidRPr="00724908">
        <w:rPr>
          <w:rFonts w:ascii="Book Antiqua" w:hAnsi="Book Antiqua"/>
          <w:color w:val="000000"/>
          <w:sz w:val="24"/>
        </w:rPr>
        <w:t>2014;</w:t>
      </w:r>
      <w:r w:rsidRPr="00724908">
        <w:rPr>
          <w:rStyle w:val="apple-converted-space"/>
          <w:rFonts w:ascii="Book Antiqua" w:hAnsi="Book Antiqua"/>
          <w:color w:val="000000"/>
          <w:sz w:val="24"/>
        </w:rPr>
        <w:t> </w:t>
      </w:r>
      <w:r w:rsidRPr="00724908">
        <w:rPr>
          <w:rFonts w:ascii="Book Antiqua" w:hAnsi="Book Antiqua"/>
          <w:b/>
          <w:bCs/>
          <w:color w:val="000000"/>
          <w:sz w:val="24"/>
        </w:rPr>
        <w:t>55</w:t>
      </w:r>
      <w:r w:rsidRPr="00724908">
        <w:rPr>
          <w:rFonts w:ascii="Book Antiqua" w:hAnsi="Book Antiqua"/>
          <w:color w:val="000000"/>
          <w:sz w:val="24"/>
        </w:rPr>
        <w:t>: 621-628 [PMID: 25630323 DOI: 10.11622/smedj.2014174]</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3</w:t>
      </w:r>
      <w:r w:rsidRPr="00724908">
        <w:rPr>
          <w:rFonts w:ascii="Book Antiqua" w:hAnsi="Book Antiqua" w:cs="SimSun"/>
          <w:color w:val="000000"/>
          <w:kern w:val="0"/>
          <w:sz w:val="24"/>
        </w:rPr>
        <w:t> </w:t>
      </w:r>
      <w:r w:rsidRPr="00490A38">
        <w:rPr>
          <w:rFonts w:ascii="Book Antiqua" w:hAnsi="Book Antiqua" w:cs="SimSun"/>
          <w:b/>
          <w:bCs/>
          <w:color w:val="000000"/>
          <w:kern w:val="0"/>
          <w:sz w:val="24"/>
        </w:rPr>
        <w:t>Conteduca V</w:t>
      </w:r>
      <w:r w:rsidRPr="00490A38">
        <w:rPr>
          <w:rFonts w:ascii="Book Antiqua" w:hAnsi="Book Antiqua" w:cs="SimSun"/>
          <w:color w:val="000000"/>
          <w:kern w:val="0"/>
          <w:sz w:val="24"/>
        </w:rPr>
        <w:t>, Sansonno D, Lauletta G, Russi S, Ingravallo G, Dammacco F. H. pylori infection and gastric cancer: state of the art (review).</w:t>
      </w:r>
      <w:r w:rsidRPr="00724908">
        <w:rPr>
          <w:rFonts w:ascii="Book Antiqua" w:hAnsi="Book Antiqua" w:cs="SimSun"/>
          <w:color w:val="000000"/>
          <w:kern w:val="0"/>
          <w:sz w:val="24"/>
        </w:rPr>
        <w:t> </w:t>
      </w:r>
      <w:r w:rsidRPr="00490A38">
        <w:rPr>
          <w:rFonts w:ascii="Book Antiqua" w:hAnsi="Book Antiqua" w:cs="SimSun"/>
          <w:i/>
          <w:iCs/>
          <w:color w:val="000000"/>
          <w:kern w:val="0"/>
          <w:sz w:val="24"/>
        </w:rPr>
        <w:t>Int J Oncol</w:t>
      </w:r>
      <w:r w:rsidRPr="00724908">
        <w:rPr>
          <w:rFonts w:ascii="Book Antiqua" w:hAnsi="Book Antiqua" w:cs="SimSun"/>
          <w:color w:val="000000"/>
          <w:kern w:val="0"/>
          <w:sz w:val="24"/>
        </w:rPr>
        <w:t> </w:t>
      </w:r>
      <w:r w:rsidRPr="00490A38">
        <w:rPr>
          <w:rFonts w:ascii="Book Antiqua" w:hAnsi="Book Antiqua" w:cs="SimSun"/>
          <w:color w:val="000000"/>
          <w:kern w:val="0"/>
          <w:sz w:val="24"/>
        </w:rPr>
        <w:t>2013;</w:t>
      </w:r>
      <w:r w:rsidRPr="00724908">
        <w:rPr>
          <w:rFonts w:ascii="Book Antiqua" w:hAnsi="Book Antiqua" w:cs="SimSun"/>
          <w:color w:val="000000"/>
          <w:kern w:val="0"/>
          <w:sz w:val="24"/>
        </w:rPr>
        <w:t> </w:t>
      </w:r>
      <w:r w:rsidRPr="00490A38">
        <w:rPr>
          <w:rFonts w:ascii="Book Antiqua" w:hAnsi="Book Antiqua" w:cs="SimSun"/>
          <w:b/>
          <w:bCs/>
          <w:color w:val="000000"/>
          <w:kern w:val="0"/>
          <w:sz w:val="24"/>
        </w:rPr>
        <w:t>42</w:t>
      </w:r>
      <w:r w:rsidRPr="00490A38">
        <w:rPr>
          <w:rFonts w:ascii="Book Antiqua" w:hAnsi="Book Antiqua" w:cs="SimSun"/>
          <w:color w:val="000000"/>
          <w:kern w:val="0"/>
          <w:sz w:val="24"/>
        </w:rPr>
        <w:t>: 5-18 [PMID: 23165522 DOI: 10.3892/ijo.2012.1701]</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4</w:t>
      </w:r>
      <w:r w:rsidRPr="00724908">
        <w:rPr>
          <w:rFonts w:ascii="Book Antiqua" w:hAnsi="Book Antiqua" w:cs="SimSun"/>
          <w:color w:val="000000"/>
          <w:kern w:val="0"/>
          <w:sz w:val="24"/>
        </w:rPr>
        <w:t> </w:t>
      </w:r>
      <w:r w:rsidRPr="00490A38">
        <w:rPr>
          <w:rFonts w:ascii="Book Antiqua" w:hAnsi="Book Antiqua" w:cs="SimSun"/>
          <w:b/>
          <w:bCs/>
          <w:color w:val="000000"/>
          <w:kern w:val="0"/>
          <w:sz w:val="24"/>
        </w:rPr>
        <w:t>Limburg P</w:t>
      </w:r>
      <w:r w:rsidRPr="00490A38">
        <w:rPr>
          <w:rFonts w:ascii="Book Antiqua" w:hAnsi="Book Antiqua" w:cs="SimSun"/>
          <w:color w:val="000000"/>
          <w:kern w:val="0"/>
          <w:sz w:val="24"/>
        </w:rPr>
        <w:t>, Qiao Y, Mark S, Wang G, Perez-Perez G, Blaser M, Wu Y, Zou X, Dong Z, Taylor P, Dawsey S. Helicobacter pylori seropositivity and subsite-specific gastric cancer risks in Linxian, China.</w:t>
      </w:r>
      <w:r w:rsidRPr="00724908">
        <w:rPr>
          <w:rFonts w:ascii="Book Antiqua" w:hAnsi="Book Antiqua" w:cs="SimSun"/>
          <w:color w:val="000000"/>
          <w:kern w:val="0"/>
          <w:sz w:val="24"/>
        </w:rPr>
        <w:t> </w:t>
      </w:r>
      <w:r w:rsidRPr="00490A38">
        <w:rPr>
          <w:rFonts w:ascii="Book Antiqua" w:hAnsi="Book Antiqua" w:cs="SimSun"/>
          <w:i/>
          <w:iCs/>
          <w:color w:val="000000"/>
          <w:kern w:val="0"/>
          <w:sz w:val="24"/>
        </w:rPr>
        <w:t>J Natl Cancer Inst</w:t>
      </w:r>
      <w:r w:rsidRPr="00724908">
        <w:rPr>
          <w:rFonts w:ascii="Book Antiqua" w:hAnsi="Book Antiqua" w:cs="SimSun"/>
          <w:color w:val="000000"/>
          <w:kern w:val="0"/>
          <w:sz w:val="24"/>
        </w:rPr>
        <w:t> </w:t>
      </w:r>
      <w:r w:rsidRPr="00490A38">
        <w:rPr>
          <w:rFonts w:ascii="Book Antiqua" w:hAnsi="Book Antiqua" w:cs="SimSun"/>
          <w:color w:val="000000"/>
          <w:kern w:val="0"/>
          <w:sz w:val="24"/>
        </w:rPr>
        <w:t>2001;</w:t>
      </w:r>
      <w:r w:rsidRPr="00724908">
        <w:rPr>
          <w:rFonts w:ascii="Book Antiqua" w:hAnsi="Book Antiqua" w:cs="SimSun"/>
          <w:color w:val="000000"/>
          <w:kern w:val="0"/>
          <w:sz w:val="24"/>
        </w:rPr>
        <w:t> </w:t>
      </w:r>
      <w:r w:rsidRPr="00490A38">
        <w:rPr>
          <w:rFonts w:ascii="Book Antiqua" w:hAnsi="Book Antiqua" w:cs="SimSun"/>
          <w:b/>
          <w:bCs/>
          <w:color w:val="000000"/>
          <w:kern w:val="0"/>
          <w:sz w:val="24"/>
        </w:rPr>
        <w:t>93</w:t>
      </w:r>
      <w:r w:rsidRPr="00490A38">
        <w:rPr>
          <w:rFonts w:ascii="Book Antiqua" w:hAnsi="Book Antiqua" w:cs="SimSun"/>
          <w:color w:val="000000"/>
          <w:kern w:val="0"/>
          <w:sz w:val="24"/>
        </w:rPr>
        <w:t>: 226-233 [PMID: 11158192]</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5</w:t>
      </w:r>
      <w:r w:rsidRPr="00724908">
        <w:rPr>
          <w:rFonts w:ascii="Book Antiqua" w:hAnsi="Book Antiqua" w:cs="SimSun"/>
          <w:color w:val="000000"/>
          <w:kern w:val="0"/>
          <w:sz w:val="24"/>
        </w:rPr>
        <w:t> </w:t>
      </w:r>
      <w:r w:rsidRPr="00490A38">
        <w:rPr>
          <w:rFonts w:ascii="Book Antiqua" w:hAnsi="Book Antiqua" w:cs="SimSun"/>
          <w:b/>
          <w:bCs/>
          <w:color w:val="000000"/>
          <w:kern w:val="0"/>
          <w:sz w:val="24"/>
        </w:rPr>
        <w:t>El-Omar EM</w:t>
      </w:r>
      <w:r w:rsidRPr="00490A38">
        <w:rPr>
          <w:rFonts w:ascii="Book Antiqua" w:hAnsi="Book Antiqua" w:cs="SimSun"/>
          <w:color w:val="000000"/>
          <w:kern w:val="0"/>
          <w:sz w:val="24"/>
        </w:rPr>
        <w:t>, Oien K, Murray LS, El-Nujumi A, Wirz A, Gillen D, Williams C, Fullarton G, McColl KE. Increased prevalence of precancerous changes in relatives of gastric cancer patients: critical role of H. pylori.</w:t>
      </w:r>
      <w:r w:rsidRPr="00724908">
        <w:rPr>
          <w:rFonts w:ascii="Book Antiqua" w:hAnsi="Book Antiqua" w:cs="SimSun"/>
          <w:color w:val="000000"/>
          <w:kern w:val="0"/>
          <w:sz w:val="24"/>
        </w:rPr>
        <w:t> </w:t>
      </w:r>
      <w:r w:rsidRPr="00490A38">
        <w:rPr>
          <w:rFonts w:ascii="Book Antiqua" w:hAnsi="Book Antiqua" w:cs="SimSun"/>
          <w:i/>
          <w:iCs/>
          <w:color w:val="000000"/>
          <w:kern w:val="0"/>
          <w:sz w:val="24"/>
        </w:rPr>
        <w:t>Gastroenterology</w:t>
      </w:r>
      <w:r w:rsidRPr="00724908">
        <w:rPr>
          <w:rFonts w:ascii="Book Antiqua" w:hAnsi="Book Antiqua" w:cs="SimSun"/>
          <w:color w:val="000000"/>
          <w:kern w:val="0"/>
          <w:sz w:val="24"/>
        </w:rPr>
        <w:t> </w:t>
      </w:r>
      <w:r w:rsidRPr="00490A38">
        <w:rPr>
          <w:rFonts w:ascii="Book Antiqua" w:hAnsi="Book Antiqua" w:cs="SimSun"/>
          <w:color w:val="000000"/>
          <w:kern w:val="0"/>
          <w:sz w:val="24"/>
        </w:rPr>
        <w:t>2000;</w:t>
      </w:r>
      <w:r w:rsidRPr="00724908">
        <w:rPr>
          <w:rFonts w:ascii="Book Antiqua" w:hAnsi="Book Antiqua" w:cs="SimSun"/>
          <w:color w:val="000000"/>
          <w:kern w:val="0"/>
          <w:sz w:val="24"/>
        </w:rPr>
        <w:t> </w:t>
      </w:r>
      <w:r w:rsidRPr="00490A38">
        <w:rPr>
          <w:rFonts w:ascii="Book Antiqua" w:hAnsi="Book Antiqua" w:cs="SimSun"/>
          <w:b/>
          <w:bCs/>
          <w:color w:val="000000"/>
          <w:kern w:val="0"/>
          <w:sz w:val="24"/>
        </w:rPr>
        <w:t>118</w:t>
      </w:r>
      <w:r w:rsidRPr="00490A38">
        <w:rPr>
          <w:rFonts w:ascii="Book Antiqua" w:hAnsi="Book Antiqua" w:cs="SimSun"/>
          <w:color w:val="000000"/>
          <w:kern w:val="0"/>
          <w:sz w:val="24"/>
        </w:rPr>
        <w:t>: 22-30 [PMID: 10611150]</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6</w:t>
      </w:r>
      <w:r w:rsidRPr="00724908">
        <w:rPr>
          <w:rFonts w:ascii="Book Antiqua" w:hAnsi="Book Antiqua" w:cs="SimSun"/>
          <w:color w:val="000000"/>
          <w:kern w:val="0"/>
          <w:sz w:val="24"/>
        </w:rPr>
        <w:t> </w:t>
      </w:r>
      <w:r w:rsidRPr="00490A38">
        <w:rPr>
          <w:rFonts w:ascii="Book Antiqua" w:hAnsi="Book Antiqua" w:cs="SimSun"/>
          <w:b/>
          <w:bCs/>
          <w:color w:val="000000"/>
          <w:kern w:val="0"/>
          <w:sz w:val="24"/>
        </w:rPr>
        <w:t>Uemura N</w:t>
      </w:r>
      <w:r w:rsidRPr="00490A38">
        <w:rPr>
          <w:rFonts w:ascii="Book Antiqua" w:hAnsi="Book Antiqua" w:cs="SimSun"/>
          <w:color w:val="000000"/>
          <w:kern w:val="0"/>
          <w:sz w:val="24"/>
        </w:rPr>
        <w:t>, Okamoto S, Yamamoto S, Matsumura N, Yamaguchi S, Yamakido M, Taniyama K, Sasaki N, Schlemper RJ. Helicobacter pylori infection and the development of gastric cancer.</w:t>
      </w:r>
      <w:r w:rsidRPr="00724908">
        <w:rPr>
          <w:rFonts w:ascii="Book Antiqua" w:hAnsi="Book Antiqua" w:cs="SimSun"/>
          <w:color w:val="000000"/>
          <w:kern w:val="0"/>
          <w:sz w:val="24"/>
        </w:rPr>
        <w:t> </w:t>
      </w:r>
      <w:r w:rsidRPr="00490A38">
        <w:rPr>
          <w:rFonts w:ascii="Book Antiqua" w:hAnsi="Book Antiqua" w:cs="SimSun"/>
          <w:i/>
          <w:iCs/>
          <w:color w:val="000000"/>
          <w:kern w:val="0"/>
          <w:sz w:val="24"/>
        </w:rPr>
        <w:t>N Engl J Med</w:t>
      </w:r>
      <w:r w:rsidRPr="00724908">
        <w:rPr>
          <w:rFonts w:ascii="Book Antiqua" w:hAnsi="Book Antiqua" w:cs="SimSun"/>
          <w:color w:val="000000"/>
          <w:kern w:val="0"/>
          <w:sz w:val="24"/>
        </w:rPr>
        <w:t> </w:t>
      </w:r>
      <w:r w:rsidRPr="00490A38">
        <w:rPr>
          <w:rFonts w:ascii="Book Antiqua" w:hAnsi="Book Antiqua" w:cs="SimSun"/>
          <w:color w:val="000000"/>
          <w:kern w:val="0"/>
          <w:sz w:val="24"/>
        </w:rPr>
        <w:t>2001;</w:t>
      </w:r>
      <w:r w:rsidRPr="00724908">
        <w:rPr>
          <w:rFonts w:ascii="Book Antiqua" w:hAnsi="Book Antiqua" w:cs="SimSun"/>
          <w:color w:val="000000"/>
          <w:kern w:val="0"/>
          <w:sz w:val="24"/>
        </w:rPr>
        <w:t> </w:t>
      </w:r>
      <w:r w:rsidRPr="00490A38">
        <w:rPr>
          <w:rFonts w:ascii="Book Antiqua" w:hAnsi="Book Antiqua" w:cs="SimSun"/>
          <w:b/>
          <w:bCs/>
          <w:color w:val="000000"/>
          <w:kern w:val="0"/>
          <w:sz w:val="24"/>
        </w:rPr>
        <w:t>345</w:t>
      </w:r>
      <w:r w:rsidRPr="00490A38">
        <w:rPr>
          <w:rFonts w:ascii="Book Antiqua" w:hAnsi="Book Antiqua" w:cs="SimSun"/>
          <w:color w:val="000000"/>
          <w:kern w:val="0"/>
          <w:sz w:val="24"/>
        </w:rPr>
        <w:t>: 784-789 [PMID: 11556297]</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 xml:space="preserve">7 </w:t>
      </w:r>
      <w:r w:rsidRPr="00724908">
        <w:rPr>
          <w:rFonts w:ascii="Book Antiqua" w:hAnsi="Book Antiqua" w:cs="SimSun"/>
          <w:b/>
          <w:color w:val="000000"/>
          <w:kern w:val="0"/>
          <w:sz w:val="24"/>
        </w:rPr>
        <w:t>Helicobacter and Cancer Collaborative Group</w:t>
      </w:r>
      <w:r w:rsidRPr="00490A38">
        <w:rPr>
          <w:rFonts w:ascii="Book Antiqua" w:hAnsi="Book Antiqua" w:cs="SimSun"/>
          <w:color w:val="000000"/>
          <w:kern w:val="0"/>
          <w:sz w:val="24"/>
        </w:rPr>
        <w:t>. Gastric cancer and Helicobacter pylori: a combined analysis of 12 case control studies nested within prospective cohorts.</w:t>
      </w:r>
      <w:r w:rsidRPr="00724908">
        <w:rPr>
          <w:rFonts w:ascii="Book Antiqua" w:hAnsi="Book Antiqua" w:cs="SimSun"/>
          <w:color w:val="000000"/>
          <w:kern w:val="0"/>
          <w:sz w:val="24"/>
        </w:rPr>
        <w:t> </w:t>
      </w:r>
      <w:r w:rsidRPr="00490A38">
        <w:rPr>
          <w:rFonts w:ascii="Book Antiqua" w:hAnsi="Book Antiqua" w:cs="SimSun"/>
          <w:i/>
          <w:iCs/>
          <w:color w:val="000000"/>
          <w:kern w:val="0"/>
          <w:sz w:val="24"/>
        </w:rPr>
        <w:t>Gut</w:t>
      </w:r>
      <w:r w:rsidRPr="00724908">
        <w:rPr>
          <w:rFonts w:ascii="Book Antiqua" w:hAnsi="Book Antiqua" w:cs="SimSun"/>
          <w:color w:val="000000"/>
          <w:kern w:val="0"/>
          <w:sz w:val="24"/>
        </w:rPr>
        <w:t> </w:t>
      </w:r>
      <w:r w:rsidRPr="00490A38">
        <w:rPr>
          <w:rFonts w:ascii="Book Antiqua" w:hAnsi="Book Antiqua" w:cs="SimSun"/>
          <w:color w:val="000000"/>
          <w:kern w:val="0"/>
          <w:sz w:val="24"/>
        </w:rPr>
        <w:t>2001;</w:t>
      </w:r>
      <w:r w:rsidRPr="00724908">
        <w:rPr>
          <w:rFonts w:ascii="Book Antiqua" w:hAnsi="Book Antiqua" w:cs="SimSun"/>
          <w:color w:val="000000"/>
          <w:kern w:val="0"/>
          <w:sz w:val="24"/>
        </w:rPr>
        <w:t> </w:t>
      </w:r>
      <w:r w:rsidRPr="00490A38">
        <w:rPr>
          <w:rFonts w:ascii="Book Antiqua" w:hAnsi="Book Antiqua" w:cs="SimSun"/>
          <w:b/>
          <w:bCs/>
          <w:color w:val="000000"/>
          <w:kern w:val="0"/>
          <w:sz w:val="24"/>
        </w:rPr>
        <w:t>49</w:t>
      </w:r>
      <w:r w:rsidRPr="00490A38">
        <w:rPr>
          <w:rFonts w:ascii="Book Antiqua" w:hAnsi="Book Antiqua" w:cs="SimSun"/>
          <w:color w:val="000000"/>
          <w:kern w:val="0"/>
          <w:sz w:val="24"/>
        </w:rPr>
        <w:t>: 347-353 [PMID: 11511555]</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8</w:t>
      </w:r>
      <w:r w:rsidRPr="00724908">
        <w:rPr>
          <w:rFonts w:ascii="Book Antiqua" w:hAnsi="Book Antiqua" w:cs="SimSun"/>
          <w:color w:val="000000"/>
          <w:kern w:val="0"/>
          <w:sz w:val="24"/>
        </w:rPr>
        <w:t> </w:t>
      </w:r>
      <w:r w:rsidRPr="00490A38">
        <w:rPr>
          <w:rFonts w:ascii="Book Antiqua" w:hAnsi="Book Antiqua" w:cs="SimSun"/>
          <w:b/>
          <w:bCs/>
          <w:color w:val="000000"/>
          <w:kern w:val="0"/>
          <w:sz w:val="24"/>
        </w:rPr>
        <w:t>Uemura N</w:t>
      </w:r>
      <w:r w:rsidRPr="00490A38">
        <w:rPr>
          <w:rFonts w:ascii="Book Antiqua" w:hAnsi="Book Antiqua" w:cs="SimSun"/>
          <w:color w:val="000000"/>
          <w:kern w:val="0"/>
          <w:sz w:val="24"/>
        </w:rPr>
        <w:t>, Mukai T, Okamoto S, Yamaguchi S, Mashiba H, Taniyama K, Sasaki N, Haruma K, Sumii K, Kajiyama G. Effect of Helicobacter pylori eradication on subsequent development of cancer after endoscopic resection of early gastric cancer.</w:t>
      </w:r>
      <w:r w:rsidRPr="00724908">
        <w:rPr>
          <w:rFonts w:ascii="Book Antiqua" w:hAnsi="Book Antiqua" w:cs="SimSun"/>
          <w:color w:val="000000"/>
          <w:kern w:val="0"/>
          <w:sz w:val="24"/>
        </w:rPr>
        <w:t> </w:t>
      </w:r>
      <w:r w:rsidRPr="00490A38">
        <w:rPr>
          <w:rFonts w:ascii="Book Antiqua" w:hAnsi="Book Antiqua" w:cs="SimSun"/>
          <w:i/>
          <w:iCs/>
          <w:color w:val="000000"/>
          <w:kern w:val="0"/>
          <w:sz w:val="24"/>
        </w:rPr>
        <w:t>Cancer Epidemiol Biomarkers Prev</w:t>
      </w:r>
      <w:r w:rsidRPr="00724908">
        <w:rPr>
          <w:rFonts w:ascii="Book Antiqua" w:hAnsi="Book Antiqua" w:cs="SimSun"/>
          <w:color w:val="000000"/>
          <w:kern w:val="0"/>
          <w:sz w:val="24"/>
        </w:rPr>
        <w:t> </w:t>
      </w:r>
      <w:r w:rsidRPr="00490A38">
        <w:rPr>
          <w:rFonts w:ascii="Book Antiqua" w:hAnsi="Book Antiqua" w:cs="SimSun"/>
          <w:color w:val="000000"/>
          <w:kern w:val="0"/>
          <w:sz w:val="24"/>
        </w:rPr>
        <w:t>1997;</w:t>
      </w:r>
      <w:r w:rsidRPr="00724908">
        <w:rPr>
          <w:rFonts w:ascii="Book Antiqua" w:hAnsi="Book Antiqua" w:cs="SimSun"/>
          <w:color w:val="000000"/>
          <w:kern w:val="0"/>
          <w:sz w:val="24"/>
        </w:rPr>
        <w:t> </w:t>
      </w:r>
      <w:r w:rsidRPr="00490A38">
        <w:rPr>
          <w:rFonts w:ascii="Book Antiqua" w:hAnsi="Book Antiqua" w:cs="SimSun"/>
          <w:b/>
          <w:bCs/>
          <w:color w:val="000000"/>
          <w:kern w:val="0"/>
          <w:sz w:val="24"/>
        </w:rPr>
        <w:t>6</w:t>
      </w:r>
      <w:r w:rsidRPr="00490A38">
        <w:rPr>
          <w:rFonts w:ascii="Book Antiqua" w:hAnsi="Book Antiqua" w:cs="SimSun"/>
          <w:color w:val="000000"/>
          <w:kern w:val="0"/>
          <w:sz w:val="24"/>
        </w:rPr>
        <w:t>: 639-642 [PMID: 9264278]</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lastRenderedPageBreak/>
        <w:t xml:space="preserve">9 </w:t>
      </w:r>
      <w:r w:rsidRPr="00724908">
        <w:rPr>
          <w:rFonts w:ascii="Book Antiqua" w:hAnsi="Book Antiqua"/>
          <w:b/>
          <w:bCs/>
          <w:color w:val="000000"/>
          <w:sz w:val="24"/>
        </w:rPr>
        <w:t>Fukase K</w:t>
      </w:r>
      <w:r w:rsidRPr="00724908">
        <w:rPr>
          <w:rFonts w:ascii="Book Antiqua" w:hAnsi="Book Antiqua"/>
          <w:color w:val="000000"/>
          <w:sz w:val="24"/>
        </w:rPr>
        <w:t>, Kato M, Kikuchi S, Inoue K, Uemura N, Okamoto S, Terao S, Amagai K, Hayashi S, Asaka M. Effect of eradication of Helicobacter pylori on incidence of metachronous gastric carcinoma after endoscopic resection of early gastric cancer: an open-label, randomised controlled trial.</w:t>
      </w:r>
      <w:r w:rsidRPr="00724908">
        <w:rPr>
          <w:rStyle w:val="apple-converted-space"/>
          <w:rFonts w:ascii="Book Antiqua" w:hAnsi="Book Antiqua"/>
          <w:color w:val="000000"/>
          <w:sz w:val="24"/>
        </w:rPr>
        <w:t> </w:t>
      </w:r>
      <w:r w:rsidRPr="00724908">
        <w:rPr>
          <w:rFonts w:ascii="Book Antiqua" w:hAnsi="Book Antiqua"/>
          <w:i/>
          <w:iCs/>
          <w:color w:val="000000"/>
          <w:sz w:val="24"/>
        </w:rPr>
        <w:t>Lancet</w:t>
      </w:r>
      <w:r w:rsidRPr="00724908">
        <w:rPr>
          <w:rStyle w:val="apple-converted-space"/>
          <w:rFonts w:ascii="Book Antiqua" w:hAnsi="Book Antiqua"/>
          <w:color w:val="000000"/>
          <w:sz w:val="24"/>
        </w:rPr>
        <w:t> </w:t>
      </w:r>
      <w:r w:rsidRPr="00724908">
        <w:rPr>
          <w:rFonts w:ascii="Book Antiqua" w:hAnsi="Book Antiqua"/>
          <w:color w:val="000000"/>
          <w:sz w:val="24"/>
        </w:rPr>
        <w:t>2008;</w:t>
      </w:r>
      <w:r w:rsidRPr="00724908">
        <w:rPr>
          <w:rStyle w:val="apple-converted-space"/>
          <w:rFonts w:ascii="Book Antiqua" w:hAnsi="Book Antiqua"/>
          <w:color w:val="000000"/>
          <w:sz w:val="24"/>
        </w:rPr>
        <w:t> </w:t>
      </w:r>
      <w:r w:rsidRPr="00724908">
        <w:rPr>
          <w:rFonts w:ascii="Book Antiqua" w:hAnsi="Book Antiqua"/>
          <w:b/>
          <w:bCs/>
          <w:color w:val="000000"/>
          <w:sz w:val="24"/>
        </w:rPr>
        <w:t>372</w:t>
      </w:r>
      <w:r w:rsidRPr="00724908">
        <w:rPr>
          <w:rFonts w:ascii="Book Antiqua" w:hAnsi="Book Antiqua"/>
          <w:color w:val="000000"/>
          <w:sz w:val="24"/>
        </w:rPr>
        <w:t>: 392-397 [PMID: 18675689 DOI: 10.1016/S0140-6736(08)61159-9]</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10</w:t>
      </w:r>
      <w:r w:rsidRPr="00724908">
        <w:rPr>
          <w:rFonts w:ascii="Book Antiqua" w:hAnsi="Book Antiqua" w:cs="SimSun"/>
          <w:color w:val="000000"/>
          <w:kern w:val="0"/>
          <w:sz w:val="24"/>
        </w:rPr>
        <w:t> </w:t>
      </w:r>
      <w:r w:rsidRPr="00490A38">
        <w:rPr>
          <w:rFonts w:ascii="Book Antiqua" w:hAnsi="Book Antiqua" w:cs="SimSun"/>
          <w:b/>
          <w:bCs/>
          <w:color w:val="000000"/>
          <w:kern w:val="0"/>
          <w:sz w:val="24"/>
        </w:rPr>
        <w:t>Wong BC</w:t>
      </w:r>
      <w:r w:rsidRPr="00490A38">
        <w:rPr>
          <w:rFonts w:ascii="Book Antiqua" w:hAnsi="Book Antiqua" w:cs="SimSun"/>
          <w:color w:val="000000"/>
          <w:kern w:val="0"/>
          <w:sz w:val="24"/>
        </w:rPr>
        <w:t>, Lam SK, Wong WM, Chen JS, Zheng TT, Feng RE, Lai KC, Hu WH, Yuen ST, Leung SY, Fong DY, Ho J, Ching CK, Chen JS. Helicobacter pylori eradication to prevent gastric cancer in a high-risk region of China: a randomized controlled trial.</w:t>
      </w:r>
      <w:r w:rsidRPr="00724908">
        <w:rPr>
          <w:rFonts w:ascii="Book Antiqua" w:hAnsi="Book Antiqua" w:cs="SimSun"/>
          <w:color w:val="000000"/>
          <w:kern w:val="0"/>
          <w:sz w:val="24"/>
        </w:rPr>
        <w:t> </w:t>
      </w:r>
      <w:r w:rsidRPr="00490A38">
        <w:rPr>
          <w:rFonts w:ascii="Book Antiqua" w:hAnsi="Book Antiqua" w:cs="SimSun"/>
          <w:i/>
          <w:iCs/>
          <w:color w:val="000000"/>
          <w:kern w:val="0"/>
          <w:sz w:val="24"/>
        </w:rPr>
        <w:t>JAMA</w:t>
      </w:r>
      <w:r w:rsidRPr="00724908">
        <w:rPr>
          <w:rFonts w:ascii="Book Antiqua" w:hAnsi="Book Antiqua" w:cs="SimSun"/>
          <w:color w:val="000000"/>
          <w:kern w:val="0"/>
          <w:sz w:val="24"/>
        </w:rPr>
        <w:t> </w:t>
      </w:r>
      <w:r w:rsidRPr="00490A38">
        <w:rPr>
          <w:rFonts w:ascii="Book Antiqua" w:hAnsi="Book Antiqua" w:cs="SimSun"/>
          <w:color w:val="000000"/>
          <w:kern w:val="0"/>
          <w:sz w:val="24"/>
        </w:rPr>
        <w:t>2004;</w:t>
      </w:r>
      <w:r w:rsidRPr="00724908">
        <w:rPr>
          <w:rFonts w:ascii="Book Antiqua" w:hAnsi="Book Antiqua" w:cs="SimSun"/>
          <w:color w:val="000000"/>
          <w:kern w:val="0"/>
          <w:sz w:val="24"/>
        </w:rPr>
        <w:t> </w:t>
      </w:r>
      <w:r w:rsidRPr="00490A38">
        <w:rPr>
          <w:rFonts w:ascii="Book Antiqua" w:hAnsi="Book Antiqua" w:cs="SimSun"/>
          <w:b/>
          <w:bCs/>
          <w:color w:val="000000"/>
          <w:kern w:val="0"/>
          <w:sz w:val="24"/>
        </w:rPr>
        <w:t>291</w:t>
      </w:r>
      <w:r w:rsidRPr="00490A38">
        <w:rPr>
          <w:rFonts w:ascii="Book Antiqua" w:hAnsi="Book Antiqua" w:cs="SimSun"/>
          <w:color w:val="000000"/>
          <w:kern w:val="0"/>
          <w:sz w:val="24"/>
        </w:rPr>
        <w:t>: 187-194 [PMID: 14722144]</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11</w:t>
      </w:r>
      <w:r w:rsidRPr="00724908">
        <w:rPr>
          <w:rFonts w:ascii="Book Antiqua" w:hAnsi="Book Antiqua" w:cs="SimSun"/>
          <w:color w:val="000000"/>
          <w:kern w:val="0"/>
          <w:sz w:val="24"/>
        </w:rPr>
        <w:t> </w:t>
      </w:r>
      <w:r w:rsidRPr="00490A38">
        <w:rPr>
          <w:rFonts w:ascii="Book Antiqua" w:hAnsi="Book Antiqua" w:cs="SimSun"/>
          <w:b/>
          <w:bCs/>
          <w:color w:val="000000"/>
          <w:kern w:val="0"/>
          <w:sz w:val="24"/>
        </w:rPr>
        <w:t>Correa P</w:t>
      </w:r>
      <w:r w:rsidRPr="00490A38">
        <w:rPr>
          <w:rFonts w:ascii="Book Antiqua" w:hAnsi="Book Antiqua" w:cs="SimSun"/>
          <w:color w:val="000000"/>
          <w:kern w:val="0"/>
          <w:sz w:val="24"/>
        </w:rPr>
        <w:t>, Piazuelo MB. Natural history of Helicobacter pylori infection.</w:t>
      </w:r>
      <w:r w:rsidRPr="00724908">
        <w:rPr>
          <w:rFonts w:ascii="Book Antiqua" w:hAnsi="Book Antiqua" w:cs="SimSun"/>
          <w:color w:val="000000"/>
          <w:kern w:val="0"/>
          <w:sz w:val="24"/>
        </w:rPr>
        <w:t> </w:t>
      </w:r>
      <w:r w:rsidRPr="00490A38">
        <w:rPr>
          <w:rFonts w:ascii="Book Antiqua" w:hAnsi="Book Antiqua" w:cs="SimSun"/>
          <w:i/>
          <w:iCs/>
          <w:color w:val="000000"/>
          <w:kern w:val="0"/>
          <w:sz w:val="24"/>
        </w:rPr>
        <w:t>Dig Liver Dis</w:t>
      </w:r>
      <w:r w:rsidRPr="00724908">
        <w:rPr>
          <w:rFonts w:ascii="Book Antiqua" w:hAnsi="Book Antiqua" w:cs="SimSun"/>
          <w:color w:val="000000"/>
          <w:kern w:val="0"/>
          <w:sz w:val="24"/>
        </w:rPr>
        <w:t> </w:t>
      </w:r>
      <w:r w:rsidRPr="00490A38">
        <w:rPr>
          <w:rFonts w:ascii="Book Antiqua" w:hAnsi="Book Antiqua" w:cs="SimSun"/>
          <w:color w:val="000000"/>
          <w:kern w:val="0"/>
          <w:sz w:val="24"/>
        </w:rPr>
        <w:t>2008;</w:t>
      </w:r>
      <w:r w:rsidRPr="00724908">
        <w:rPr>
          <w:rFonts w:ascii="Book Antiqua" w:hAnsi="Book Antiqua" w:cs="SimSun"/>
          <w:color w:val="000000"/>
          <w:kern w:val="0"/>
          <w:sz w:val="24"/>
        </w:rPr>
        <w:t> </w:t>
      </w:r>
      <w:r w:rsidRPr="00490A38">
        <w:rPr>
          <w:rFonts w:ascii="Book Antiqua" w:hAnsi="Book Antiqua" w:cs="SimSun"/>
          <w:b/>
          <w:bCs/>
          <w:color w:val="000000"/>
          <w:kern w:val="0"/>
          <w:sz w:val="24"/>
        </w:rPr>
        <w:t>40</w:t>
      </w:r>
      <w:r w:rsidRPr="00490A38">
        <w:rPr>
          <w:rFonts w:ascii="Book Antiqua" w:hAnsi="Book Antiqua" w:cs="SimSun"/>
          <w:color w:val="000000"/>
          <w:kern w:val="0"/>
          <w:sz w:val="24"/>
        </w:rPr>
        <w:t>: 490-496 [PMID: 18396115 DOI: 10.1016/j.dld.2008.02.035]</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12</w:t>
      </w:r>
      <w:r w:rsidRPr="00724908">
        <w:rPr>
          <w:rFonts w:ascii="Book Antiqua" w:hAnsi="Book Antiqua" w:cs="SimSun"/>
          <w:color w:val="000000"/>
          <w:kern w:val="0"/>
          <w:sz w:val="24"/>
        </w:rPr>
        <w:t> </w:t>
      </w:r>
      <w:r w:rsidRPr="00490A38">
        <w:rPr>
          <w:rFonts w:ascii="Book Antiqua" w:hAnsi="Book Antiqua" w:cs="SimSun"/>
          <w:b/>
          <w:bCs/>
          <w:color w:val="000000"/>
          <w:kern w:val="0"/>
          <w:sz w:val="24"/>
        </w:rPr>
        <w:t>Bagnoli F</w:t>
      </w:r>
      <w:r w:rsidRPr="00490A38">
        <w:rPr>
          <w:rFonts w:ascii="Book Antiqua" w:hAnsi="Book Antiqua" w:cs="SimSun"/>
          <w:color w:val="000000"/>
          <w:kern w:val="0"/>
          <w:sz w:val="24"/>
        </w:rPr>
        <w:t>, Buti L, Tompkins L, Covacci A, Amieva MR. Helicobacter pylori CagA induces a transition from polarized to invasive phenotypes in MDCK cells.</w:t>
      </w:r>
      <w:r w:rsidRPr="00724908">
        <w:rPr>
          <w:rFonts w:ascii="Book Antiqua" w:hAnsi="Book Antiqua" w:cs="SimSun"/>
          <w:color w:val="000000"/>
          <w:kern w:val="0"/>
          <w:sz w:val="24"/>
        </w:rPr>
        <w:t> </w:t>
      </w:r>
      <w:r w:rsidRPr="00724908">
        <w:rPr>
          <w:rFonts w:ascii="Book Antiqua" w:hAnsi="Book Antiqua" w:cs="SimSun"/>
          <w:i/>
          <w:iCs/>
          <w:color w:val="000000"/>
          <w:kern w:val="0"/>
          <w:sz w:val="24"/>
        </w:rPr>
        <w:t>Proc Natl Acad Sci US</w:t>
      </w:r>
      <w:r w:rsidRPr="00490A38">
        <w:rPr>
          <w:rFonts w:ascii="Book Antiqua" w:hAnsi="Book Antiqua" w:cs="SimSun"/>
          <w:i/>
          <w:iCs/>
          <w:color w:val="000000"/>
          <w:kern w:val="0"/>
          <w:sz w:val="24"/>
        </w:rPr>
        <w:t>A</w:t>
      </w:r>
      <w:r w:rsidRPr="00724908">
        <w:rPr>
          <w:rFonts w:ascii="Book Antiqua" w:hAnsi="Book Antiqua" w:cs="SimSun"/>
          <w:color w:val="000000"/>
          <w:kern w:val="0"/>
          <w:sz w:val="24"/>
        </w:rPr>
        <w:t> </w:t>
      </w:r>
      <w:r w:rsidRPr="00490A38">
        <w:rPr>
          <w:rFonts w:ascii="Book Antiqua" w:hAnsi="Book Antiqua" w:cs="SimSun"/>
          <w:color w:val="000000"/>
          <w:kern w:val="0"/>
          <w:sz w:val="24"/>
        </w:rPr>
        <w:t>2005;</w:t>
      </w:r>
      <w:r w:rsidRPr="00724908">
        <w:rPr>
          <w:rFonts w:ascii="Book Antiqua" w:hAnsi="Book Antiqua" w:cs="SimSun"/>
          <w:color w:val="000000"/>
          <w:kern w:val="0"/>
          <w:sz w:val="24"/>
        </w:rPr>
        <w:t> </w:t>
      </w:r>
      <w:r w:rsidRPr="00490A38">
        <w:rPr>
          <w:rFonts w:ascii="Book Antiqua" w:hAnsi="Book Antiqua" w:cs="SimSun"/>
          <w:b/>
          <w:bCs/>
          <w:color w:val="000000"/>
          <w:kern w:val="0"/>
          <w:sz w:val="24"/>
        </w:rPr>
        <w:t>102</w:t>
      </w:r>
      <w:r w:rsidRPr="00490A38">
        <w:rPr>
          <w:rFonts w:ascii="Book Antiqua" w:hAnsi="Book Antiqua" w:cs="SimSun"/>
          <w:color w:val="000000"/>
          <w:kern w:val="0"/>
          <w:sz w:val="24"/>
        </w:rPr>
        <w:t>: 16339-16344 [PMID: 16258069 DOI: 10.1073/pnas.0502598102]</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13</w:t>
      </w:r>
      <w:r w:rsidRPr="00724908">
        <w:rPr>
          <w:rFonts w:ascii="Book Antiqua" w:hAnsi="Book Antiqua" w:cs="SimSun"/>
          <w:color w:val="000000"/>
          <w:kern w:val="0"/>
          <w:sz w:val="24"/>
        </w:rPr>
        <w:t> </w:t>
      </w:r>
      <w:r w:rsidRPr="00490A38">
        <w:rPr>
          <w:rFonts w:ascii="Book Antiqua" w:hAnsi="Book Antiqua" w:cs="SimSun"/>
          <w:b/>
          <w:bCs/>
          <w:color w:val="000000"/>
          <w:kern w:val="0"/>
          <w:sz w:val="24"/>
        </w:rPr>
        <w:t>Lahner E</w:t>
      </w:r>
      <w:r w:rsidRPr="00490A38">
        <w:rPr>
          <w:rFonts w:ascii="Book Antiqua" w:hAnsi="Book Antiqua" w:cs="SimSun"/>
          <w:color w:val="000000"/>
          <w:kern w:val="0"/>
          <w:sz w:val="24"/>
        </w:rPr>
        <w:t>, Bernardini G, Santucci A, Annibale B. Helicobacter pylori immunoproteomics in gastric cancer and gastritis of the carcinoma phenotype.</w:t>
      </w:r>
      <w:r w:rsidRPr="00724908">
        <w:rPr>
          <w:rFonts w:ascii="Book Antiqua" w:hAnsi="Book Antiqua" w:cs="SimSun"/>
          <w:color w:val="000000"/>
          <w:kern w:val="0"/>
          <w:sz w:val="24"/>
        </w:rPr>
        <w:t> </w:t>
      </w:r>
      <w:r w:rsidRPr="00490A38">
        <w:rPr>
          <w:rFonts w:ascii="Book Antiqua" w:hAnsi="Book Antiqua" w:cs="SimSun"/>
          <w:i/>
          <w:iCs/>
          <w:color w:val="000000"/>
          <w:kern w:val="0"/>
          <w:sz w:val="24"/>
        </w:rPr>
        <w:t>Expert Rev Proteomics</w:t>
      </w:r>
      <w:r w:rsidRPr="00724908">
        <w:rPr>
          <w:rFonts w:ascii="Book Antiqua" w:hAnsi="Book Antiqua" w:cs="SimSun"/>
          <w:color w:val="000000"/>
          <w:kern w:val="0"/>
          <w:sz w:val="24"/>
        </w:rPr>
        <w:t> </w:t>
      </w:r>
      <w:r w:rsidRPr="00490A38">
        <w:rPr>
          <w:rFonts w:ascii="Book Antiqua" w:hAnsi="Book Antiqua" w:cs="SimSun"/>
          <w:color w:val="000000"/>
          <w:kern w:val="0"/>
          <w:sz w:val="24"/>
        </w:rPr>
        <w:t>2010;</w:t>
      </w:r>
      <w:r w:rsidRPr="00724908">
        <w:rPr>
          <w:rFonts w:ascii="Book Antiqua" w:hAnsi="Book Antiqua" w:cs="SimSun"/>
          <w:color w:val="000000"/>
          <w:kern w:val="0"/>
          <w:sz w:val="24"/>
        </w:rPr>
        <w:t> </w:t>
      </w:r>
      <w:r w:rsidRPr="00490A38">
        <w:rPr>
          <w:rFonts w:ascii="Book Antiqua" w:hAnsi="Book Antiqua" w:cs="SimSun"/>
          <w:b/>
          <w:bCs/>
          <w:color w:val="000000"/>
          <w:kern w:val="0"/>
          <w:sz w:val="24"/>
        </w:rPr>
        <w:t>7</w:t>
      </w:r>
      <w:r w:rsidRPr="00490A38">
        <w:rPr>
          <w:rFonts w:ascii="Book Antiqua" w:hAnsi="Book Antiqua" w:cs="SimSun"/>
          <w:color w:val="000000"/>
          <w:kern w:val="0"/>
          <w:sz w:val="24"/>
        </w:rPr>
        <w:t>: 239-248 [PMID: 20377390]</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14</w:t>
      </w:r>
      <w:r w:rsidRPr="00724908">
        <w:rPr>
          <w:rFonts w:ascii="Book Antiqua" w:hAnsi="Book Antiqua" w:cs="SimSun"/>
          <w:color w:val="000000"/>
          <w:kern w:val="0"/>
          <w:sz w:val="24"/>
        </w:rPr>
        <w:t> </w:t>
      </w:r>
      <w:r w:rsidRPr="00490A38">
        <w:rPr>
          <w:rFonts w:ascii="Book Antiqua" w:hAnsi="Book Antiqua" w:cs="SimSun"/>
          <w:b/>
          <w:bCs/>
          <w:color w:val="000000"/>
          <w:kern w:val="0"/>
          <w:sz w:val="24"/>
        </w:rPr>
        <w:t>Yan J</w:t>
      </w:r>
      <w:r w:rsidRPr="00490A38">
        <w:rPr>
          <w:rFonts w:ascii="Book Antiqua" w:hAnsi="Book Antiqua" w:cs="SimSun"/>
          <w:color w:val="000000"/>
          <w:kern w:val="0"/>
          <w:sz w:val="24"/>
        </w:rPr>
        <w:t>, Mao YF, Shao ZX. Frequencies of the expression of main protein antigens from Helicobacter pylori isolates and production of specific serum antibodies in infected patients.</w:t>
      </w:r>
      <w:r w:rsidRPr="00724908">
        <w:rPr>
          <w:rFonts w:ascii="Book Antiqua" w:hAnsi="Book Antiqua" w:cs="SimSun"/>
          <w:color w:val="000000"/>
          <w:kern w:val="0"/>
          <w:sz w:val="24"/>
        </w:rPr>
        <w:t> </w:t>
      </w:r>
      <w:r w:rsidRPr="00490A38">
        <w:rPr>
          <w:rFonts w:ascii="Book Antiqua" w:hAnsi="Book Antiqua" w:cs="SimSun"/>
          <w:i/>
          <w:iCs/>
          <w:color w:val="000000"/>
          <w:kern w:val="0"/>
          <w:sz w:val="24"/>
        </w:rPr>
        <w:t>World J Gastroenterol</w:t>
      </w:r>
      <w:r w:rsidRPr="00724908">
        <w:rPr>
          <w:rFonts w:ascii="Book Antiqua" w:hAnsi="Book Antiqua" w:cs="SimSun"/>
          <w:color w:val="000000"/>
          <w:kern w:val="0"/>
          <w:sz w:val="24"/>
        </w:rPr>
        <w:t> </w:t>
      </w:r>
      <w:r w:rsidRPr="00490A38">
        <w:rPr>
          <w:rFonts w:ascii="Book Antiqua" w:hAnsi="Book Antiqua" w:cs="SimSun"/>
          <w:color w:val="000000"/>
          <w:kern w:val="0"/>
          <w:sz w:val="24"/>
        </w:rPr>
        <w:t>2005;</w:t>
      </w:r>
      <w:r w:rsidRPr="00724908">
        <w:rPr>
          <w:rFonts w:ascii="Book Antiqua" w:hAnsi="Book Antiqua" w:cs="SimSun"/>
          <w:color w:val="000000"/>
          <w:kern w:val="0"/>
          <w:sz w:val="24"/>
        </w:rPr>
        <w:t> </w:t>
      </w:r>
      <w:r w:rsidRPr="00490A38">
        <w:rPr>
          <w:rFonts w:ascii="Book Antiqua" w:hAnsi="Book Antiqua" w:cs="SimSun"/>
          <w:b/>
          <w:bCs/>
          <w:color w:val="000000"/>
          <w:kern w:val="0"/>
          <w:sz w:val="24"/>
        </w:rPr>
        <w:t>11</w:t>
      </w:r>
      <w:r w:rsidRPr="00490A38">
        <w:rPr>
          <w:rFonts w:ascii="Book Antiqua" w:hAnsi="Book Antiqua" w:cs="SimSun"/>
          <w:color w:val="000000"/>
          <w:kern w:val="0"/>
          <w:sz w:val="24"/>
        </w:rPr>
        <w:t>: 421-425 [PMID: 15637759]</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15</w:t>
      </w:r>
      <w:r w:rsidRPr="00724908">
        <w:rPr>
          <w:rFonts w:ascii="Book Antiqua" w:hAnsi="Book Antiqua" w:cs="SimSun"/>
          <w:color w:val="000000"/>
          <w:kern w:val="0"/>
          <w:sz w:val="24"/>
        </w:rPr>
        <w:t> </w:t>
      </w:r>
      <w:r w:rsidRPr="00490A38">
        <w:rPr>
          <w:rFonts w:ascii="Book Antiqua" w:hAnsi="Book Antiqua" w:cs="SimSun"/>
          <w:b/>
          <w:bCs/>
          <w:color w:val="000000"/>
          <w:kern w:val="0"/>
          <w:sz w:val="24"/>
        </w:rPr>
        <w:t>Hazell SL</w:t>
      </w:r>
      <w:r w:rsidRPr="00490A38">
        <w:rPr>
          <w:rFonts w:ascii="Book Antiqua" w:hAnsi="Book Antiqua" w:cs="SimSun"/>
          <w:color w:val="000000"/>
          <w:kern w:val="0"/>
          <w:sz w:val="24"/>
        </w:rPr>
        <w:t>, Evans DJ, Graham DY. Helicobacter pylori catalase.</w:t>
      </w:r>
      <w:r w:rsidRPr="00724908">
        <w:rPr>
          <w:rFonts w:ascii="Book Antiqua" w:hAnsi="Book Antiqua" w:cs="SimSun"/>
          <w:color w:val="000000"/>
          <w:kern w:val="0"/>
          <w:sz w:val="24"/>
        </w:rPr>
        <w:t> </w:t>
      </w:r>
      <w:r w:rsidRPr="00490A38">
        <w:rPr>
          <w:rFonts w:ascii="Book Antiqua" w:hAnsi="Book Antiqua" w:cs="SimSun"/>
          <w:i/>
          <w:iCs/>
          <w:color w:val="000000"/>
          <w:kern w:val="0"/>
          <w:sz w:val="24"/>
        </w:rPr>
        <w:t>J Gen Microbiol</w:t>
      </w:r>
      <w:r w:rsidRPr="00724908">
        <w:rPr>
          <w:rFonts w:ascii="Book Antiqua" w:hAnsi="Book Antiqua" w:cs="SimSun"/>
          <w:color w:val="000000"/>
          <w:kern w:val="0"/>
          <w:sz w:val="24"/>
        </w:rPr>
        <w:t> </w:t>
      </w:r>
      <w:r w:rsidRPr="00490A38">
        <w:rPr>
          <w:rFonts w:ascii="Book Antiqua" w:hAnsi="Book Antiqua" w:cs="SimSun"/>
          <w:color w:val="000000"/>
          <w:kern w:val="0"/>
          <w:sz w:val="24"/>
        </w:rPr>
        <w:t>1991;</w:t>
      </w:r>
      <w:r w:rsidRPr="00724908">
        <w:rPr>
          <w:rFonts w:ascii="Book Antiqua" w:hAnsi="Book Antiqua" w:cs="SimSun"/>
          <w:color w:val="000000"/>
          <w:kern w:val="0"/>
          <w:sz w:val="24"/>
        </w:rPr>
        <w:t> </w:t>
      </w:r>
      <w:r w:rsidRPr="00490A38">
        <w:rPr>
          <w:rFonts w:ascii="Book Antiqua" w:hAnsi="Book Antiqua" w:cs="SimSun"/>
          <w:b/>
          <w:bCs/>
          <w:color w:val="000000"/>
          <w:kern w:val="0"/>
          <w:sz w:val="24"/>
        </w:rPr>
        <w:t>137</w:t>
      </w:r>
      <w:r w:rsidRPr="00490A38">
        <w:rPr>
          <w:rFonts w:ascii="Book Antiqua" w:hAnsi="Book Antiqua" w:cs="SimSun"/>
          <w:color w:val="000000"/>
          <w:kern w:val="0"/>
          <w:sz w:val="24"/>
        </w:rPr>
        <w:t>: 57-61 [PMID: 2045782]</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16</w:t>
      </w:r>
      <w:r w:rsidRPr="00724908">
        <w:rPr>
          <w:rFonts w:ascii="Book Antiqua" w:hAnsi="Book Antiqua" w:cs="SimSun"/>
          <w:color w:val="000000"/>
          <w:kern w:val="0"/>
          <w:sz w:val="24"/>
        </w:rPr>
        <w:t> </w:t>
      </w:r>
      <w:r w:rsidRPr="00490A38">
        <w:rPr>
          <w:rFonts w:ascii="Book Antiqua" w:hAnsi="Book Antiqua" w:cs="SimSun"/>
          <w:b/>
          <w:bCs/>
          <w:color w:val="000000"/>
          <w:kern w:val="0"/>
          <w:sz w:val="24"/>
        </w:rPr>
        <w:t>O'Riordan AA</w:t>
      </w:r>
      <w:r w:rsidRPr="00490A38">
        <w:rPr>
          <w:rFonts w:ascii="Book Antiqua" w:hAnsi="Book Antiqua" w:cs="SimSun"/>
          <w:color w:val="000000"/>
          <w:kern w:val="0"/>
          <w:sz w:val="24"/>
        </w:rPr>
        <w:t>, Morales VA, Mulligan L, Faheem N, Windle HJ, Kelleher DP. Alkyl hydroperoxide reductase: a candidate Helicobacter pylori vaccine.</w:t>
      </w:r>
      <w:r w:rsidRPr="00724908">
        <w:rPr>
          <w:rFonts w:ascii="Book Antiqua" w:hAnsi="Book Antiqua" w:cs="SimSun"/>
          <w:color w:val="000000"/>
          <w:kern w:val="0"/>
          <w:sz w:val="24"/>
        </w:rPr>
        <w:t> </w:t>
      </w:r>
      <w:r w:rsidRPr="00490A38">
        <w:rPr>
          <w:rFonts w:ascii="Book Antiqua" w:hAnsi="Book Antiqua" w:cs="SimSun"/>
          <w:i/>
          <w:iCs/>
          <w:color w:val="000000"/>
          <w:kern w:val="0"/>
          <w:sz w:val="24"/>
        </w:rPr>
        <w:t>Vaccine</w:t>
      </w:r>
      <w:r w:rsidRPr="00724908">
        <w:rPr>
          <w:rFonts w:ascii="Book Antiqua" w:hAnsi="Book Antiqua" w:cs="SimSun"/>
          <w:color w:val="000000"/>
          <w:kern w:val="0"/>
          <w:sz w:val="24"/>
        </w:rPr>
        <w:t> </w:t>
      </w:r>
      <w:r w:rsidRPr="00490A38">
        <w:rPr>
          <w:rFonts w:ascii="Book Antiqua" w:hAnsi="Book Antiqua" w:cs="SimSun"/>
          <w:color w:val="000000"/>
          <w:kern w:val="0"/>
          <w:sz w:val="24"/>
        </w:rPr>
        <w:t>2012;</w:t>
      </w:r>
      <w:r w:rsidRPr="00724908">
        <w:rPr>
          <w:rFonts w:ascii="Book Antiqua" w:hAnsi="Book Antiqua" w:cs="SimSun"/>
          <w:color w:val="000000"/>
          <w:kern w:val="0"/>
          <w:sz w:val="24"/>
        </w:rPr>
        <w:t> </w:t>
      </w:r>
      <w:r w:rsidRPr="00490A38">
        <w:rPr>
          <w:rFonts w:ascii="Book Antiqua" w:hAnsi="Book Antiqua" w:cs="SimSun"/>
          <w:b/>
          <w:bCs/>
          <w:color w:val="000000"/>
          <w:kern w:val="0"/>
          <w:sz w:val="24"/>
        </w:rPr>
        <w:t>30</w:t>
      </w:r>
      <w:r w:rsidRPr="00490A38">
        <w:rPr>
          <w:rFonts w:ascii="Book Antiqua" w:hAnsi="Book Antiqua" w:cs="SimSun"/>
          <w:color w:val="000000"/>
          <w:kern w:val="0"/>
          <w:sz w:val="24"/>
        </w:rPr>
        <w:t>: 3876-3884 [PMID: 22512976 DOI: 10.1016/j.vaccine.2012.04.002]</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lastRenderedPageBreak/>
        <w:t>17</w:t>
      </w:r>
      <w:r w:rsidRPr="00724908">
        <w:rPr>
          <w:rFonts w:ascii="Book Antiqua" w:hAnsi="Book Antiqua" w:cs="SimSun"/>
          <w:color w:val="000000"/>
          <w:kern w:val="0"/>
          <w:sz w:val="24"/>
        </w:rPr>
        <w:t> </w:t>
      </w:r>
      <w:r w:rsidRPr="00490A38">
        <w:rPr>
          <w:rFonts w:ascii="Book Antiqua" w:hAnsi="Book Antiqua" w:cs="SimSun"/>
          <w:b/>
          <w:bCs/>
          <w:color w:val="000000"/>
          <w:kern w:val="0"/>
          <w:sz w:val="24"/>
        </w:rPr>
        <w:t>Huang CH</w:t>
      </w:r>
      <w:r w:rsidRPr="00490A38">
        <w:rPr>
          <w:rFonts w:ascii="Book Antiqua" w:hAnsi="Book Antiqua" w:cs="SimSun"/>
          <w:color w:val="000000"/>
          <w:kern w:val="0"/>
          <w:sz w:val="24"/>
        </w:rPr>
        <w:t>, Chiou SH. Proteomic analysis of upregulated proteins in Helicobacter pylori under oxidative stress induced by hydrogen peroxide.</w:t>
      </w:r>
      <w:r w:rsidRPr="00724908">
        <w:rPr>
          <w:rFonts w:ascii="Book Antiqua" w:hAnsi="Book Antiqua" w:cs="SimSun"/>
          <w:color w:val="000000"/>
          <w:kern w:val="0"/>
          <w:sz w:val="24"/>
        </w:rPr>
        <w:t> </w:t>
      </w:r>
      <w:r w:rsidRPr="00490A38">
        <w:rPr>
          <w:rFonts w:ascii="Book Antiqua" w:hAnsi="Book Antiqua" w:cs="SimSun"/>
          <w:i/>
          <w:iCs/>
          <w:color w:val="000000"/>
          <w:kern w:val="0"/>
          <w:sz w:val="24"/>
        </w:rPr>
        <w:t>Kaohsiung J Med Sci</w:t>
      </w:r>
      <w:r w:rsidRPr="00724908">
        <w:rPr>
          <w:rFonts w:ascii="Book Antiqua" w:hAnsi="Book Antiqua" w:cs="SimSun"/>
          <w:color w:val="000000"/>
          <w:kern w:val="0"/>
          <w:sz w:val="24"/>
        </w:rPr>
        <w:t> </w:t>
      </w:r>
      <w:r w:rsidRPr="00490A38">
        <w:rPr>
          <w:rFonts w:ascii="Book Antiqua" w:hAnsi="Book Antiqua" w:cs="SimSun"/>
          <w:color w:val="000000"/>
          <w:kern w:val="0"/>
          <w:sz w:val="24"/>
        </w:rPr>
        <w:t>2011;</w:t>
      </w:r>
      <w:r w:rsidRPr="00724908">
        <w:rPr>
          <w:rFonts w:ascii="Book Antiqua" w:hAnsi="Book Antiqua" w:cs="SimSun"/>
          <w:color w:val="000000"/>
          <w:kern w:val="0"/>
          <w:sz w:val="24"/>
        </w:rPr>
        <w:t> </w:t>
      </w:r>
      <w:r w:rsidRPr="00490A38">
        <w:rPr>
          <w:rFonts w:ascii="Book Antiqua" w:hAnsi="Book Antiqua" w:cs="SimSun"/>
          <w:b/>
          <w:bCs/>
          <w:color w:val="000000"/>
          <w:kern w:val="0"/>
          <w:sz w:val="24"/>
        </w:rPr>
        <w:t>27</w:t>
      </w:r>
      <w:r w:rsidRPr="00490A38">
        <w:rPr>
          <w:rFonts w:ascii="Book Antiqua" w:hAnsi="Book Antiqua" w:cs="SimSun"/>
          <w:color w:val="000000"/>
          <w:kern w:val="0"/>
          <w:sz w:val="24"/>
        </w:rPr>
        <w:t>: 544-553 [PMID: 22208537 DOI: 10.1016/j.kjms.2011.06.019]</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18</w:t>
      </w:r>
      <w:r w:rsidRPr="00724908">
        <w:rPr>
          <w:rFonts w:ascii="Book Antiqua" w:hAnsi="Book Antiqua" w:cs="SimSun"/>
          <w:color w:val="000000"/>
          <w:kern w:val="0"/>
          <w:sz w:val="24"/>
        </w:rPr>
        <w:t> </w:t>
      </w:r>
      <w:r w:rsidRPr="00490A38">
        <w:rPr>
          <w:rFonts w:ascii="Book Antiqua" w:hAnsi="Book Antiqua" w:cs="SimSun"/>
          <w:b/>
          <w:bCs/>
          <w:color w:val="000000"/>
          <w:kern w:val="0"/>
          <w:sz w:val="24"/>
        </w:rPr>
        <w:t>Tian W</w:t>
      </w:r>
      <w:r w:rsidRPr="00490A38">
        <w:rPr>
          <w:rFonts w:ascii="Book Antiqua" w:hAnsi="Book Antiqua" w:cs="SimSun"/>
          <w:color w:val="000000"/>
          <w:kern w:val="0"/>
          <w:sz w:val="24"/>
        </w:rPr>
        <w:t>, Jia Y, Yuan K, Huang L, Nadolny C, Dong X, Ren X, Liu J. Serum antibody against Helicobacter pylori FlaA and risk of gastric cancer.</w:t>
      </w:r>
      <w:r w:rsidRPr="00724908">
        <w:rPr>
          <w:rFonts w:ascii="Book Antiqua" w:hAnsi="Book Antiqua" w:cs="SimSun"/>
          <w:color w:val="000000"/>
          <w:kern w:val="0"/>
          <w:sz w:val="24"/>
        </w:rPr>
        <w:t> </w:t>
      </w:r>
      <w:r w:rsidRPr="00490A38">
        <w:rPr>
          <w:rFonts w:ascii="Book Antiqua" w:hAnsi="Book Antiqua" w:cs="SimSun"/>
          <w:i/>
          <w:iCs/>
          <w:color w:val="000000"/>
          <w:kern w:val="0"/>
          <w:sz w:val="24"/>
        </w:rPr>
        <w:t>Helicobacter</w:t>
      </w:r>
      <w:r w:rsidRPr="00724908">
        <w:rPr>
          <w:rFonts w:ascii="Book Antiqua" w:hAnsi="Book Antiqua" w:cs="SimSun"/>
          <w:color w:val="000000"/>
          <w:kern w:val="0"/>
          <w:sz w:val="24"/>
        </w:rPr>
        <w:t> </w:t>
      </w:r>
      <w:r w:rsidRPr="00490A38">
        <w:rPr>
          <w:rFonts w:ascii="Book Antiqua" w:hAnsi="Book Antiqua" w:cs="SimSun"/>
          <w:color w:val="000000"/>
          <w:kern w:val="0"/>
          <w:sz w:val="24"/>
        </w:rPr>
        <w:t>2014;</w:t>
      </w:r>
      <w:r w:rsidRPr="00724908">
        <w:rPr>
          <w:rFonts w:ascii="Book Antiqua" w:hAnsi="Book Antiqua" w:cs="SimSun"/>
          <w:color w:val="000000"/>
          <w:kern w:val="0"/>
          <w:sz w:val="24"/>
        </w:rPr>
        <w:t> </w:t>
      </w:r>
      <w:r w:rsidRPr="00490A38">
        <w:rPr>
          <w:rFonts w:ascii="Book Antiqua" w:hAnsi="Book Antiqua" w:cs="SimSun"/>
          <w:b/>
          <w:bCs/>
          <w:color w:val="000000"/>
          <w:kern w:val="0"/>
          <w:sz w:val="24"/>
        </w:rPr>
        <w:t>19</w:t>
      </w:r>
      <w:r w:rsidRPr="00490A38">
        <w:rPr>
          <w:rFonts w:ascii="Book Antiqua" w:hAnsi="Book Antiqua" w:cs="SimSun"/>
          <w:color w:val="000000"/>
          <w:kern w:val="0"/>
          <w:sz w:val="24"/>
        </w:rPr>
        <w:t>: 9-16 [PMID: 24118166 DOI: 10.1111/hel.12095]</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19</w:t>
      </w:r>
      <w:r w:rsidRPr="00724908">
        <w:rPr>
          <w:rFonts w:ascii="Book Antiqua" w:hAnsi="Book Antiqua" w:cs="SimSun"/>
          <w:color w:val="000000"/>
          <w:kern w:val="0"/>
          <w:sz w:val="24"/>
        </w:rPr>
        <w:t> </w:t>
      </w:r>
      <w:r w:rsidRPr="00490A38">
        <w:rPr>
          <w:rFonts w:ascii="Book Antiqua" w:hAnsi="Book Antiqua" w:cs="SimSun"/>
          <w:b/>
          <w:bCs/>
          <w:color w:val="000000"/>
          <w:kern w:val="0"/>
          <w:sz w:val="24"/>
        </w:rPr>
        <w:t>Graham DY</w:t>
      </w:r>
      <w:r w:rsidRPr="00490A38">
        <w:rPr>
          <w:rFonts w:ascii="Book Antiqua" w:hAnsi="Book Antiqua" w:cs="SimSun"/>
          <w:color w:val="000000"/>
          <w:kern w:val="0"/>
          <w:sz w:val="24"/>
        </w:rPr>
        <w:t>. Helicobacter pylori update: gastric cancer, reliable therapy, and possible benefits.</w:t>
      </w:r>
      <w:r w:rsidRPr="00724908">
        <w:rPr>
          <w:rFonts w:ascii="Book Antiqua" w:hAnsi="Book Antiqua" w:cs="SimSun"/>
          <w:color w:val="000000"/>
          <w:kern w:val="0"/>
          <w:sz w:val="24"/>
        </w:rPr>
        <w:t> </w:t>
      </w:r>
      <w:r w:rsidRPr="00490A38">
        <w:rPr>
          <w:rFonts w:ascii="Book Antiqua" w:hAnsi="Book Antiqua" w:cs="SimSun"/>
          <w:i/>
          <w:iCs/>
          <w:color w:val="000000"/>
          <w:kern w:val="0"/>
          <w:sz w:val="24"/>
        </w:rPr>
        <w:t>Gastroenterology</w:t>
      </w:r>
      <w:r w:rsidRPr="00724908">
        <w:rPr>
          <w:rFonts w:ascii="Book Antiqua" w:hAnsi="Book Antiqua" w:cs="SimSun"/>
          <w:color w:val="000000"/>
          <w:kern w:val="0"/>
          <w:sz w:val="24"/>
        </w:rPr>
        <w:t> </w:t>
      </w:r>
      <w:r w:rsidRPr="00490A38">
        <w:rPr>
          <w:rFonts w:ascii="Book Antiqua" w:hAnsi="Book Antiqua" w:cs="SimSun"/>
          <w:color w:val="000000"/>
          <w:kern w:val="0"/>
          <w:sz w:val="24"/>
        </w:rPr>
        <w:t>2015;</w:t>
      </w:r>
      <w:r w:rsidRPr="00724908">
        <w:rPr>
          <w:rFonts w:ascii="Book Antiqua" w:hAnsi="Book Antiqua" w:cs="SimSun"/>
          <w:color w:val="000000"/>
          <w:kern w:val="0"/>
          <w:sz w:val="24"/>
        </w:rPr>
        <w:t> </w:t>
      </w:r>
      <w:r w:rsidRPr="00490A38">
        <w:rPr>
          <w:rFonts w:ascii="Book Antiqua" w:hAnsi="Book Antiqua" w:cs="SimSun"/>
          <w:b/>
          <w:bCs/>
          <w:color w:val="000000"/>
          <w:kern w:val="0"/>
          <w:sz w:val="24"/>
        </w:rPr>
        <w:t>148</w:t>
      </w:r>
      <w:r w:rsidRPr="00490A38">
        <w:rPr>
          <w:rFonts w:ascii="Book Antiqua" w:hAnsi="Book Antiqua" w:cs="SimSun"/>
          <w:color w:val="000000"/>
          <w:kern w:val="0"/>
          <w:sz w:val="24"/>
        </w:rPr>
        <w:t>: 719-31.e3 [PMID: 25655557 DOI: 10.1053/j.gastro.2015.01.040]</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20</w:t>
      </w:r>
      <w:r w:rsidRPr="00724908">
        <w:rPr>
          <w:rFonts w:ascii="Book Antiqua" w:hAnsi="Book Antiqua" w:cs="SimSun"/>
          <w:color w:val="000000"/>
          <w:kern w:val="0"/>
          <w:sz w:val="24"/>
        </w:rPr>
        <w:t> </w:t>
      </w:r>
      <w:r w:rsidRPr="00490A38">
        <w:rPr>
          <w:rFonts w:ascii="Book Antiqua" w:hAnsi="Book Antiqua" w:cs="SimSun"/>
          <w:b/>
          <w:bCs/>
          <w:color w:val="000000"/>
          <w:kern w:val="0"/>
          <w:sz w:val="24"/>
        </w:rPr>
        <w:t>Msika S</w:t>
      </w:r>
      <w:r w:rsidRPr="00490A38">
        <w:rPr>
          <w:rFonts w:ascii="Book Antiqua" w:hAnsi="Book Antiqua" w:cs="SimSun"/>
          <w:color w:val="000000"/>
          <w:kern w:val="0"/>
          <w:sz w:val="24"/>
        </w:rPr>
        <w:t>, Benhamiche AM, Jouve JL, Rat P, Faivre J. Prognostic factors after curative resection for gastric cancer. A population-based study.</w:t>
      </w:r>
      <w:r w:rsidRPr="00724908">
        <w:rPr>
          <w:rFonts w:ascii="Book Antiqua" w:hAnsi="Book Antiqua" w:cs="SimSun"/>
          <w:color w:val="000000"/>
          <w:kern w:val="0"/>
          <w:sz w:val="24"/>
        </w:rPr>
        <w:t> </w:t>
      </w:r>
      <w:r w:rsidRPr="00490A38">
        <w:rPr>
          <w:rFonts w:ascii="Book Antiqua" w:hAnsi="Book Antiqua" w:cs="SimSun"/>
          <w:i/>
          <w:iCs/>
          <w:color w:val="000000"/>
          <w:kern w:val="0"/>
          <w:sz w:val="24"/>
        </w:rPr>
        <w:t>Eur J Cancer</w:t>
      </w:r>
      <w:r w:rsidRPr="00724908">
        <w:rPr>
          <w:rFonts w:ascii="Book Antiqua" w:hAnsi="Book Antiqua" w:cs="SimSun"/>
          <w:color w:val="000000"/>
          <w:kern w:val="0"/>
          <w:sz w:val="24"/>
        </w:rPr>
        <w:t> </w:t>
      </w:r>
      <w:r w:rsidRPr="00490A38">
        <w:rPr>
          <w:rFonts w:ascii="Book Antiqua" w:hAnsi="Book Antiqua" w:cs="SimSun"/>
          <w:color w:val="000000"/>
          <w:kern w:val="0"/>
          <w:sz w:val="24"/>
        </w:rPr>
        <w:t>2000;</w:t>
      </w:r>
      <w:r w:rsidRPr="00724908">
        <w:rPr>
          <w:rFonts w:ascii="Book Antiqua" w:hAnsi="Book Antiqua" w:cs="SimSun"/>
          <w:color w:val="000000"/>
          <w:kern w:val="0"/>
          <w:sz w:val="24"/>
        </w:rPr>
        <w:t> </w:t>
      </w:r>
      <w:r w:rsidRPr="00490A38">
        <w:rPr>
          <w:rFonts w:ascii="Book Antiqua" w:hAnsi="Book Antiqua" w:cs="SimSun"/>
          <w:b/>
          <w:bCs/>
          <w:color w:val="000000"/>
          <w:kern w:val="0"/>
          <w:sz w:val="24"/>
        </w:rPr>
        <w:t>36</w:t>
      </w:r>
      <w:r w:rsidRPr="00490A38">
        <w:rPr>
          <w:rFonts w:ascii="Book Antiqua" w:hAnsi="Book Antiqua" w:cs="SimSun"/>
          <w:color w:val="000000"/>
          <w:kern w:val="0"/>
          <w:sz w:val="24"/>
        </w:rPr>
        <w:t>: 390-396 [PMID: 10708942]</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21</w:t>
      </w:r>
      <w:r w:rsidRPr="00724908">
        <w:rPr>
          <w:rFonts w:ascii="Book Antiqua" w:hAnsi="Book Antiqua" w:cs="SimSun"/>
          <w:color w:val="000000"/>
          <w:kern w:val="0"/>
          <w:sz w:val="24"/>
        </w:rPr>
        <w:t> </w:t>
      </w:r>
      <w:r w:rsidRPr="00490A38">
        <w:rPr>
          <w:rFonts w:ascii="Book Antiqua" w:hAnsi="Book Antiqua" w:cs="SimSun"/>
          <w:b/>
          <w:bCs/>
          <w:color w:val="000000"/>
          <w:kern w:val="0"/>
          <w:sz w:val="24"/>
        </w:rPr>
        <w:t>Hamashima C</w:t>
      </w:r>
      <w:r w:rsidRPr="00490A38">
        <w:rPr>
          <w:rFonts w:ascii="Book Antiqua" w:hAnsi="Book Antiqua" w:cs="SimSun"/>
          <w:color w:val="000000"/>
          <w:kern w:val="0"/>
          <w:sz w:val="24"/>
        </w:rPr>
        <w:t>, Ogoshi K, Okamoto M, Shabana M, Kishimoto T, Fukao A. A community-based, case-control study evaluating mortality reduction from gastric cancer by endoscopic screening in Japan.</w:t>
      </w:r>
      <w:r w:rsidRPr="00724908">
        <w:rPr>
          <w:rFonts w:ascii="Book Antiqua" w:hAnsi="Book Antiqua" w:cs="SimSun"/>
          <w:color w:val="000000"/>
          <w:kern w:val="0"/>
          <w:sz w:val="24"/>
        </w:rPr>
        <w:t> </w:t>
      </w:r>
      <w:r w:rsidRPr="00490A38">
        <w:rPr>
          <w:rFonts w:ascii="Book Antiqua" w:hAnsi="Book Antiqua" w:cs="SimSun"/>
          <w:i/>
          <w:iCs/>
          <w:color w:val="000000"/>
          <w:kern w:val="0"/>
          <w:sz w:val="24"/>
        </w:rPr>
        <w:t>PLoS One</w:t>
      </w:r>
      <w:r w:rsidRPr="00724908">
        <w:rPr>
          <w:rFonts w:ascii="Book Antiqua" w:hAnsi="Book Antiqua" w:cs="SimSun"/>
          <w:color w:val="000000"/>
          <w:kern w:val="0"/>
          <w:sz w:val="24"/>
        </w:rPr>
        <w:t> </w:t>
      </w:r>
      <w:r w:rsidRPr="00490A38">
        <w:rPr>
          <w:rFonts w:ascii="Book Antiqua" w:hAnsi="Book Antiqua" w:cs="SimSun"/>
          <w:color w:val="000000"/>
          <w:kern w:val="0"/>
          <w:sz w:val="24"/>
        </w:rPr>
        <w:t>2013;</w:t>
      </w:r>
      <w:r w:rsidRPr="00724908">
        <w:rPr>
          <w:rFonts w:ascii="Book Antiqua" w:hAnsi="Book Antiqua" w:cs="SimSun"/>
          <w:color w:val="000000"/>
          <w:kern w:val="0"/>
          <w:sz w:val="24"/>
        </w:rPr>
        <w:t> </w:t>
      </w:r>
      <w:r w:rsidRPr="00490A38">
        <w:rPr>
          <w:rFonts w:ascii="Book Antiqua" w:hAnsi="Book Antiqua" w:cs="SimSun"/>
          <w:b/>
          <w:bCs/>
          <w:color w:val="000000"/>
          <w:kern w:val="0"/>
          <w:sz w:val="24"/>
        </w:rPr>
        <w:t>8</w:t>
      </w:r>
      <w:r w:rsidRPr="00490A38">
        <w:rPr>
          <w:rFonts w:ascii="Book Antiqua" w:hAnsi="Book Antiqua" w:cs="SimSun"/>
          <w:color w:val="000000"/>
          <w:kern w:val="0"/>
          <w:sz w:val="24"/>
        </w:rPr>
        <w:t>: e79088 [PMID: 24236091 DOI: 10.1371/journal.pone.0079088]</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22</w:t>
      </w:r>
      <w:r w:rsidRPr="00724908">
        <w:rPr>
          <w:rFonts w:ascii="Book Antiqua" w:hAnsi="Book Antiqua" w:cs="SimSun"/>
          <w:color w:val="000000"/>
          <w:kern w:val="0"/>
          <w:sz w:val="24"/>
        </w:rPr>
        <w:t> </w:t>
      </w:r>
      <w:r w:rsidRPr="00490A38">
        <w:rPr>
          <w:rFonts w:ascii="Book Antiqua" w:hAnsi="Book Antiqua" w:cs="SimSun"/>
          <w:b/>
          <w:bCs/>
          <w:color w:val="000000"/>
          <w:kern w:val="0"/>
          <w:sz w:val="24"/>
        </w:rPr>
        <w:t>Free C</w:t>
      </w:r>
      <w:r w:rsidRPr="00490A38">
        <w:rPr>
          <w:rFonts w:ascii="Book Antiqua" w:hAnsi="Book Antiqua" w:cs="SimSun"/>
          <w:color w:val="000000"/>
          <w:kern w:val="0"/>
          <w:sz w:val="24"/>
        </w:rPr>
        <w:t>, Lee RM, Ogden J. Young women's accounts of factors influencing their use and non-use of emergency contraception: in-depth interview study.</w:t>
      </w:r>
      <w:r w:rsidRPr="00724908">
        <w:rPr>
          <w:rFonts w:ascii="Book Antiqua" w:hAnsi="Book Antiqua" w:cs="SimSun"/>
          <w:color w:val="000000"/>
          <w:kern w:val="0"/>
          <w:sz w:val="24"/>
        </w:rPr>
        <w:t> </w:t>
      </w:r>
      <w:r w:rsidRPr="00490A38">
        <w:rPr>
          <w:rFonts w:ascii="Book Antiqua" w:hAnsi="Book Antiqua" w:cs="SimSun"/>
          <w:i/>
          <w:iCs/>
          <w:color w:val="000000"/>
          <w:kern w:val="0"/>
          <w:sz w:val="24"/>
        </w:rPr>
        <w:t>BMJ</w:t>
      </w:r>
      <w:r w:rsidRPr="00724908">
        <w:rPr>
          <w:rFonts w:ascii="Book Antiqua" w:hAnsi="Book Antiqua" w:cs="SimSun"/>
          <w:color w:val="000000"/>
          <w:kern w:val="0"/>
          <w:sz w:val="24"/>
        </w:rPr>
        <w:t> </w:t>
      </w:r>
      <w:r w:rsidRPr="00490A38">
        <w:rPr>
          <w:rFonts w:ascii="Book Antiqua" w:hAnsi="Book Antiqua" w:cs="SimSun"/>
          <w:color w:val="000000"/>
          <w:kern w:val="0"/>
          <w:sz w:val="24"/>
        </w:rPr>
        <w:t>2002;</w:t>
      </w:r>
      <w:r w:rsidRPr="00724908">
        <w:rPr>
          <w:rFonts w:ascii="Book Antiqua" w:hAnsi="Book Antiqua" w:cs="SimSun"/>
          <w:color w:val="000000"/>
          <w:kern w:val="0"/>
          <w:sz w:val="24"/>
        </w:rPr>
        <w:t> </w:t>
      </w:r>
      <w:r w:rsidRPr="00490A38">
        <w:rPr>
          <w:rFonts w:ascii="Book Antiqua" w:hAnsi="Book Antiqua" w:cs="SimSun"/>
          <w:b/>
          <w:bCs/>
          <w:color w:val="000000"/>
          <w:kern w:val="0"/>
          <w:sz w:val="24"/>
        </w:rPr>
        <w:t>325</w:t>
      </w:r>
      <w:r w:rsidRPr="00490A38">
        <w:rPr>
          <w:rFonts w:ascii="Book Antiqua" w:hAnsi="Book Antiqua" w:cs="SimSun"/>
          <w:color w:val="000000"/>
          <w:kern w:val="0"/>
          <w:sz w:val="24"/>
        </w:rPr>
        <w:t>: 1393 [PMID: 12480855]</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23</w:t>
      </w:r>
      <w:r w:rsidRPr="00724908">
        <w:rPr>
          <w:rFonts w:ascii="Book Antiqua" w:hAnsi="Book Antiqua" w:cs="SimSun"/>
          <w:color w:val="000000"/>
          <w:kern w:val="0"/>
          <w:sz w:val="24"/>
        </w:rPr>
        <w:t> </w:t>
      </w:r>
      <w:r w:rsidRPr="00490A38">
        <w:rPr>
          <w:rFonts w:ascii="Book Antiqua" w:hAnsi="Book Antiqua" w:cs="SimSun"/>
          <w:b/>
          <w:bCs/>
          <w:color w:val="000000"/>
          <w:kern w:val="0"/>
          <w:sz w:val="24"/>
        </w:rPr>
        <w:t>Wang G</w:t>
      </w:r>
      <w:r w:rsidRPr="00490A38">
        <w:rPr>
          <w:rFonts w:ascii="Book Antiqua" w:hAnsi="Book Antiqua" w:cs="SimSun"/>
          <w:color w:val="000000"/>
          <w:kern w:val="0"/>
          <w:sz w:val="24"/>
        </w:rPr>
        <w:t>, Alamuri P, Maier RJ. The diverse antioxidant systems of Helicobacter pylori.</w:t>
      </w:r>
      <w:r w:rsidRPr="00724908">
        <w:rPr>
          <w:rFonts w:ascii="Book Antiqua" w:hAnsi="Book Antiqua" w:cs="SimSun"/>
          <w:color w:val="000000"/>
          <w:kern w:val="0"/>
          <w:sz w:val="24"/>
        </w:rPr>
        <w:t> </w:t>
      </w:r>
      <w:r w:rsidRPr="00490A38">
        <w:rPr>
          <w:rFonts w:ascii="Book Antiqua" w:hAnsi="Book Antiqua" w:cs="SimSun"/>
          <w:i/>
          <w:iCs/>
          <w:color w:val="000000"/>
          <w:kern w:val="0"/>
          <w:sz w:val="24"/>
        </w:rPr>
        <w:t>Mol Microbiol</w:t>
      </w:r>
      <w:r w:rsidRPr="00724908">
        <w:rPr>
          <w:rFonts w:ascii="Book Antiqua" w:hAnsi="Book Antiqua" w:cs="SimSun"/>
          <w:color w:val="000000"/>
          <w:kern w:val="0"/>
          <w:sz w:val="24"/>
        </w:rPr>
        <w:t> </w:t>
      </w:r>
      <w:r w:rsidRPr="00490A38">
        <w:rPr>
          <w:rFonts w:ascii="Book Antiqua" w:hAnsi="Book Antiqua" w:cs="SimSun"/>
          <w:color w:val="000000"/>
          <w:kern w:val="0"/>
          <w:sz w:val="24"/>
        </w:rPr>
        <w:t>2006;</w:t>
      </w:r>
      <w:r w:rsidRPr="00724908">
        <w:rPr>
          <w:rFonts w:ascii="Book Antiqua" w:hAnsi="Book Antiqua" w:cs="SimSun"/>
          <w:color w:val="000000"/>
          <w:kern w:val="0"/>
          <w:sz w:val="24"/>
        </w:rPr>
        <w:t> </w:t>
      </w:r>
      <w:r w:rsidRPr="00490A38">
        <w:rPr>
          <w:rFonts w:ascii="Book Antiqua" w:hAnsi="Book Antiqua" w:cs="SimSun"/>
          <w:b/>
          <w:bCs/>
          <w:color w:val="000000"/>
          <w:kern w:val="0"/>
          <w:sz w:val="24"/>
        </w:rPr>
        <w:t>61</w:t>
      </w:r>
      <w:r w:rsidRPr="00490A38">
        <w:rPr>
          <w:rFonts w:ascii="Book Antiqua" w:hAnsi="Book Antiqua" w:cs="SimSun"/>
          <w:color w:val="000000"/>
          <w:kern w:val="0"/>
          <w:sz w:val="24"/>
        </w:rPr>
        <w:t>: 847-860 [PMID: 16879643 DOI: 10.1111/j.1365-2958.2006.05302.x]</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24</w:t>
      </w:r>
      <w:r w:rsidRPr="00724908">
        <w:rPr>
          <w:rFonts w:ascii="Book Antiqua" w:hAnsi="Book Antiqua" w:cs="SimSun"/>
          <w:color w:val="000000"/>
          <w:kern w:val="0"/>
          <w:sz w:val="24"/>
        </w:rPr>
        <w:t> </w:t>
      </w:r>
      <w:r w:rsidRPr="00490A38">
        <w:rPr>
          <w:rFonts w:ascii="Book Antiqua" w:hAnsi="Book Antiqua" w:cs="SimSun"/>
          <w:b/>
          <w:bCs/>
          <w:color w:val="000000"/>
          <w:kern w:val="0"/>
          <w:sz w:val="24"/>
        </w:rPr>
        <w:t>Wang G</w:t>
      </w:r>
      <w:r w:rsidRPr="00490A38">
        <w:rPr>
          <w:rFonts w:ascii="Book Antiqua" w:hAnsi="Book Antiqua" w:cs="SimSun"/>
          <w:color w:val="000000"/>
          <w:kern w:val="0"/>
          <w:sz w:val="24"/>
        </w:rPr>
        <w:t>, Hong Y, Johnson MK, Maier RJ. Lipid peroxidation as a source of oxidative damage in Helicobacter pylori: protective roles of peroxiredoxins.</w:t>
      </w:r>
      <w:r w:rsidRPr="00724908">
        <w:rPr>
          <w:rFonts w:ascii="Book Antiqua" w:hAnsi="Book Antiqua" w:cs="SimSun"/>
          <w:color w:val="000000"/>
          <w:kern w:val="0"/>
          <w:sz w:val="24"/>
        </w:rPr>
        <w:t> </w:t>
      </w:r>
      <w:r w:rsidRPr="00490A38">
        <w:rPr>
          <w:rFonts w:ascii="Book Antiqua" w:hAnsi="Book Antiqua" w:cs="SimSun"/>
          <w:i/>
          <w:iCs/>
          <w:color w:val="000000"/>
          <w:kern w:val="0"/>
          <w:sz w:val="24"/>
        </w:rPr>
        <w:t>Biochim Biophys Acta</w:t>
      </w:r>
      <w:r w:rsidRPr="00724908">
        <w:rPr>
          <w:rFonts w:ascii="Book Antiqua" w:hAnsi="Book Antiqua" w:cs="SimSun"/>
          <w:color w:val="000000"/>
          <w:kern w:val="0"/>
          <w:sz w:val="24"/>
        </w:rPr>
        <w:t> </w:t>
      </w:r>
      <w:r w:rsidRPr="00490A38">
        <w:rPr>
          <w:rFonts w:ascii="Book Antiqua" w:hAnsi="Book Antiqua" w:cs="SimSun"/>
          <w:color w:val="000000"/>
          <w:kern w:val="0"/>
          <w:sz w:val="24"/>
        </w:rPr>
        <w:t>2006;</w:t>
      </w:r>
      <w:r w:rsidRPr="00724908">
        <w:rPr>
          <w:rFonts w:ascii="Book Antiqua" w:hAnsi="Book Antiqua" w:cs="SimSun"/>
          <w:color w:val="000000"/>
          <w:kern w:val="0"/>
          <w:sz w:val="24"/>
        </w:rPr>
        <w:t> </w:t>
      </w:r>
      <w:r w:rsidRPr="00490A38">
        <w:rPr>
          <w:rFonts w:ascii="Book Antiqua" w:hAnsi="Book Antiqua" w:cs="SimSun"/>
          <w:b/>
          <w:bCs/>
          <w:color w:val="000000"/>
          <w:kern w:val="0"/>
          <w:sz w:val="24"/>
        </w:rPr>
        <w:t>1760</w:t>
      </w:r>
      <w:r w:rsidRPr="00490A38">
        <w:rPr>
          <w:rFonts w:ascii="Book Antiqua" w:hAnsi="Book Antiqua" w:cs="SimSun"/>
          <w:color w:val="000000"/>
          <w:kern w:val="0"/>
          <w:sz w:val="24"/>
        </w:rPr>
        <w:t>: 1596-1603 [PMID: 17069977 DOI: 10.1016/j.bbagen.2006.05.005]</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25</w:t>
      </w:r>
      <w:r w:rsidRPr="00724908">
        <w:rPr>
          <w:rFonts w:ascii="Book Antiqua" w:hAnsi="Book Antiqua" w:cs="SimSun"/>
          <w:color w:val="000000"/>
          <w:kern w:val="0"/>
          <w:sz w:val="24"/>
        </w:rPr>
        <w:t> </w:t>
      </w:r>
      <w:r w:rsidRPr="00490A38">
        <w:rPr>
          <w:rFonts w:ascii="Book Antiqua" w:hAnsi="Book Antiqua" w:cs="SimSun"/>
          <w:b/>
          <w:bCs/>
          <w:color w:val="000000"/>
          <w:kern w:val="0"/>
          <w:sz w:val="24"/>
        </w:rPr>
        <w:t>Wang G</w:t>
      </w:r>
      <w:r w:rsidRPr="00490A38">
        <w:rPr>
          <w:rFonts w:ascii="Book Antiqua" w:hAnsi="Book Antiqua" w:cs="SimSun"/>
          <w:color w:val="000000"/>
          <w:kern w:val="0"/>
          <w:sz w:val="24"/>
        </w:rPr>
        <w:t>, Conover RC, Olczak AA, Alamuri P, Johnson MK, Maier RJ. Oxidative stress defense mechanisms to counter iron-promoted DNA damage in Helicobacter pylori.</w:t>
      </w:r>
      <w:r w:rsidRPr="00724908">
        <w:rPr>
          <w:rFonts w:ascii="Book Antiqua" w:hAnsi="Book Antiqua" w:cs="SimSun"/>
          <w:color w:val="000000"/>
          <w:kern w:val="0"/>
          <w:sz w:val="24"/>
        </w:rPr>
        <w:t> </w:t>
      </w:r>
      <w:r w:rsidRPr="00490A38">
        <w:rPr>
          <w:rFonts w:ascii="Book Antiqua" w:hAnsi="Book Antiqua" w:cs="SimSun"/>
          <w:i/>
          <w:iCs/>
          <w:color w:val="000000"/>
          <w:kern w:val="0"/>
          <w:sz w:val="24"/>
        </w:rPr>
        <w:t>Free Radic Res</w:t>
      </w:r>
      <w:r w:rsidRPr="00724908">
        <w:rPr>
          <w:rFonts w:ascii="Book Antiqua" w:hAnsi="Book Antiqua" w:cs="SimSun"/>
          <w:color w:val="000000"/>
          <w:kern w:val="0"/>
          <w:sz w:val="24"/>
        </w:rPr>
        <w:t> </w:t>
      </w:r>
      <w:r w:rsidRPr="00490A38">
        <w:rPr>
          <w:rFonts w:ascii="Book Antiqua" w:hAnsi="Book Antiqua" w:cs="SimSun"/>
          <w:color w:val="000000"/>
          <w:kern w:val="0"/>
          <w:sz w:val="24"/>
        </w:rPr>
        <w:t>2005;</w:t>
      </w:r>
      <w:r w:rsidRPr="00724908">
        <w:rPr>
          <w:rFonts w:ascii="Book Antiqua" w:hAnsi="Book Antiqua" w:cs="SimSun"/>
          <w:color w:val="000000"/>
          <w:kern w:val="0"/>
          <w:sz w:val="24"/>
        </w:rPr>
        <w:t> </w:t>
      </w:r>
      <w:r w:rsidRPr="00490A38">
        <w:rPr>
          <w:rFonts w:ascii="Book Antiqua" w:hAnsi="Book Antiqua" w:cs="SimSun"/>
          <w:b/>
          <w:bCs/>
          <w:color w:val="000000"/>
          <w:kern w:val="0"/>
          <w:sz w:val="24"/>
        </w:rPr>
        <w:t>39</w:t>
      </w:r>
      <w:r w:rsidRPr="00490A38">
        <w:rPr>
          <w:rFonts w:ascii="Book Antiqua" w:hAnsi="Book Antiqua" w:cs="SimSun"/>
          <w:color w:val="000000"/>
          <w:kern w:val="0"/>
          <w:sz w:val="24"/>
        </w:rPr>
        <w:t>: 1183-1191 [PMID: 16298744 DOI: 10.1080/10715760500194018]</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lastRenderedPageBreak/>
        <w:t xml:space="preserve">26 </w:t>
      </w:r>
      <w:r w:rsidRPr="00724908">
        <w:rPr>
          <w:rFonts w:ascii="Book Antiqua" w:hAnsi="Book Antiqua"/>
          <w:b/>
          <w:bCs/>
          <w:color w:val="000000"/>
          <w:sz w:val="24"/>
        </w:rPr>
        <w:t>Ekström AM</w:t>
      </w:r>
      <w:r w:rsidRPr="00724908">
        <w:rPr>
          <w:rFonts w:ascii="Book Antiqua" w:hAnsi="Book Antiqua"/>
          <w:color w:val="000000"/>
          <w:sz w:val="24"/>
        </w:rPr>
        <w:t>, Held M, Hansson LE, Engstrand L, Nyrén O. Helicobacter pylori in gastric cancer established by CagA immunoblot as a marker of past infection.</w:t>
      </w:r>
      <w:r w:rsidRPr="00724908">
        <w:rPr>
          <w:rStyle w:val="apple-converted-space"/>
          <w:rFonts w:ascii="Book Antiqua" w:hAnsi="Book Antiqua"/>
          <w:color w:val="000000"/>
          <w:sz w:val="24"/>
        </w:rPr>
        <w:t> </w:t>
      </w:r>
      <w:r w:rsidRPr="00724908">
        <w:rPr>
          <w:rFonts w:ascii="Book Antiqua" w:hAnsi="Book Antiqua"/>
          <w:i/>
          <w:iCs/>
          <w:color w:val="000000"/>
          <w:sz w:val="24"/>
        </w:rPr>
        <w:t>Gastroenterology</w:t>
      </w:r>
      <w:r w:rsidRPr="00724908">
        <w:rPr>
          <w:rStyle w:val="apple-converted-space"/>
          <w:rFonts w:ascii="Book Antiqua" w:hAnsi="Book Antiqua"/>
          <w:color w:val="000000"/>
          <w:sz w:val="24"/>
        </w:rPr>
        <w:t> </w:t>
      </w:r>
      <w:r w:rsidRPr="00724908">
        <w:rPr>
          <w:rFonts w:ascii="Book Antiqua" w:hAnsi="Book Antiqua"/>
          <w:color w:val="000000"/>
          <w:sz w:val="24"/>
        </w:rPr>
        <w:t>2001;</w:t>
      </w:r>
      <w:r w:rsidRPr="00724908">
        <w:rPr>
          <w:rStyle w:val="apple-converted-space"/>
          <w:rFonts w:ascii="Book Antiqua" w:hAnsi="Book Antiqua"/>
          <w:color w:val="000000"/>
          <w:sz w:val="24"/>
        </w:rPr>
        <w:t> </w:t>
      </w:r>
      <w:r w:rsidRPr="00724908">
        <w:rPr>
          <w:rFonts w:ascii="Book Antiqua" w:hAnsi="Book Antiqua"/>
          <w:b/>
          <w:bCs/>
          <w:color w:val="000000"/>
          <w:sz w:val="24"/>
        </w:rPr>
        <w:t>121</w:t>
      </w:r>
      <w:r w:rsidRPr="00724908">
        <w:rPr>
          <w:rFonts w:ascii="Book Antiqua" w:hAnsi="Book Antiqua"/>
          <w:color w:val="000000"/>
          <w:sz w:val="24"/>
        </w:rPr>
        <w:t>: 784-791 [PMID: 11606491 DOI: 10.1053/gast.2001.27999]</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27</w:t>
      </w:r>
      <w:r w:rsidRPr="00724908">
        <w:rPr>
          <w:rFonts w:ascii="Book Antiqua" w:hAnsi="Book Antiqua" w:cs="SimSun"/>
          <w:color w:val="000000"/>
          <w:kern w:val="0"/>
          <w:sz w:val="24"/>
        </w:rPr>
        <w:t> </w:t>
      </w:r>
      <w:r w:rsidRPr="00490A38">
        <w:rPr>
          <w:rFonts w:ascii="Book Antiqua" w:hAnsi="Book Antiqua" w:cs="SimSun"/>
          <w:b/>
          <w:bCs/>
          <w:color w:val="000000"/>
          <w:kern w:val="0"/>
          <w:sz w:val="24"/>
        </w:rPr>
        <w:t>Annibale B</w:t>
      </w:r>
      <w:r w:rsidRPr="00490A38">
        <w:rPr>
          <w:rFonts w:ascii="Book Antiqua" w:hAnsi="Book Antiqua" w:cs="SimSun"/>
          <w:color w:val="000000"/>
          <w:kern w:val="0"/>
          <w:sz w:val="24"/>
        </w:rPr>
        <w:t>, Lahner E, Santucci A, Vaira D, Pasquali A, Severi C, Mini R, Figura N, Delle Fave G. CagA and VacA are immunoblot markers of past Helicobacter pylori infection in atrophic body gastritis.</w:t>
      </w:r>
      <w:r w:rsidRPr="00724908">
        <w:rPr>
          <w:rFonts w:ascii="Book Antiqua" w:hAnsi="Book Antiqua" w:cs="SimSun"/>
          <w:color w:val="000000"/>
          <w:kern w:val="0"/>
          <w:sz w:val="24"/>
        </w:rPr>
        <w:t> </w:t>
      </w:r>
      <w:r w:rsidRPr="00490A38">
        <w:rPr>
          <w:rFonts w:ascii="Book Antiqua" w:hAnsi="Book Antiqua" w:cs="SimSun"/>
          <w:i/>
          <w:iCs/>
          <w:color w:val="000000"/>
          <w:kern w:val="0"/>
          <w:sz w:val="24"/>
        </w:rPr>
        <w:t>Helicobacter</w:t>
      </w:r>
      <w:r w:rsidRPr="00724908">
        <w:rPr>
          <w:rFonts w:ascii="Book Antiqua" w:hAnsi="Book Antiqua" w:cs="SimSun"/>
          <w:color w:val="000000"/>
          <w:kern w:val="0"/>
          <w:sz w:val="24"/>
        </w:rPr>
        <w:t> </w:t>
      </w:r>
      <w:r w:rsidRPr="00490A38">
        <w:rPr>
          <w:rFonts w:ascii="Book Antiqua" w:hAnsi="Book Antiqua" w:cs="SimSun"/>
          <w:color w:val="000000"/>
          <w:kern w:val="0"/>
          <w:sz w:val="24"/>
        </w:rPr>
        <w:t>2007;</w:t>
      </w:r>
      <w:r w:rsidRPr="00724908">
        <w:rPr>
          <w:rFonts w:ascii="Book Antiqua" w:hAnsi="Book Antiqua" w:cs="SimSun"/>
          <w:color w:val="000000"/>
          <w:kern w:val="0"/>
          <w:sz w:val="24"/>
        </w:rPr>
        <w:t> </w:t>
      </w:r>
      <w:r w:rsidRPr="00490A38">
        <w:rPr>
          <w:rFonts w:ascii="Book Antiqua" w:hAnsi="Book Antiqua" w:cs="SimSun"/>
          <w:b/>
          <w:bCs/>
          <w:color w:val="000000"/>
          <w:kern w:val="0"/>
          <w:sz w:val="24"/>
        </w:rPr>
        <w:t>12</w:t>
      </w:r>
      <w:r w:rsidRPr="00490A38">
        <w:rPr>
          <w:rFonts w:ascii="Book Antiqua" w:hAnsi="Book Antiqua" w:cs="SimSun"/>
          <w:color w:val="000000"/>
          <w:kern w:val="0"/>
          <w:sz w:val="24"/>
        </w:rPr>
        <w:t>: 23-30 [PMID: 17241297]</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28</w:t>
      </w:r>
      <w:r w:rsidRPr="00724908">
        <w:rPr>
          <w:rFonts w:ascii="Book Antiqua" w:hAnsi="Book Antiqua" w:cs="SimSun"/>
          <w:color w:val="000000"/>
          <w:kern w:val="0"/>
          <w:sz w:val="24"/>
        </w:rPr>
        <w:t> </w:t>
      </w:r>
      <w:r w:rsidRPr="00490A38">
        <w:rPr>
          <w:rFonts w:ascii="Book Antiqua" w:hAnsi="Book Antiqua" w:cs="SimSun"/>
          <w:b/>
          <w:bCs/>
          <w:color w:val="000000"/>
          <w:kern w:val="0"/>
          <w:sz w:val="24"/>
        </w:rPr>
        <w:t>Camargo MC</w:t>
      </w:r>
      <w:r w:rsidRPr="00490A38">
        <w:rPr>
          <w:rFonts w:ascii="Book Antiqua" w:hAnsi="Book Antiqua" w:cs="SimSun"/>
          <w:color w:val="000000"/>
          <w:kern w:val="0"/>
          <w:sz w:val="24"/>
        </w:rPr>
        <w:t>, Beltran M, Conde-Glez CJ, Harris PR, Michel A, Waterboer T, Carolina Flórez A, Torres J, Ferreccio C, Sampson JN, Pawlita M, Rabkin CS. Serological response to Helicobacter pylori infection among Latin American populations with contrasting risks of gastric cancer.</w:t>
      </w:r>
      <w:r w:rsidRPr="00724908">
        <w:rPr>
          <w:rFonts w:ascii="Book Antiqua" w:hAnsi="Book Antiqua" w:cs="SimSun"/>
          <w:color w:val="000000"/>
          <w:kern w:val="0"/>
          <w:sz w:val="24"/>
        </w:rPr>
        <w:t> </w:t>
      </w:r>
      <w:r w:rsidRPr="00490A38">
        <w:rPr>
          <w:rFonts w:ascii="Book Antiqua" w:hAnsi="Book Antiqua" w:cs="SimSun"/>
          <w:i/>
          <w:iCs/>
          <w:color w:val="000000"/>
          <w:kern w:val="0"/>
          <w:sz w:val="24"/>
        </w:rPr>
        <w:t>Int J Cancer</w:t>
      </w:r>
      <w:r w:rsidRPr="00724908">
        <w:rPr>
          <w:rFonts w:ascii="Book Antiqua" w:hAnsi="Book Antiqua" w:cs="SimSun"/>
          <w:color w:val="000000"/>
          <w:kern w:val="0"/>
          <w:sz w:val="24"/>
        </w:rPr>
        <w:t> </w:t>
      </w:r>
      <w:r w:rsidRPr="00490A38">
        <w:rPr>
          <w:rFonts w:ascii="Book Antiqua" w:hAnsi="Book Antiqua" w:cs="SimSun"/>
          <w:color w:val="000000"/>
          <w:kern w:val="0"/>
          <w:sz w:val="24"/>
        </w:rPr>
        <w:t>2015;</w:t>
      </w:r>
      <w:r w:rsidRPr="00724908">
        <w:rPr>
          <w:rFonts w:ascii="Book Antiqua" w:hAnsi="Book Antiqua" w:cs="SimSun"/>
          <w:color w:val="000000"/>
          <w:kern w:val="0"/>
          <w:sz w:val="24"/>
        </w:rPr>
        <w:t> </w:t>
      </w:r>
      <w:r w:rsidRPr="00490A38">
        <w:rPr>
          <w:rFonts w:ascii="Book Antiqua" w:hAnsi="Book Antiqua" w:cs="SimSun"/>
          <w:b/>
          <w:bCs/>
          <w:color w:val="000000"/>
          <w:kern w:val="0"/>
          <w:sz w:val="24"/>
        </w:rPr>
        <w:t>137</w:t>
      </w:r>
      <w:r w:rsidRPr="00490A38">
        <w:rPr>
          <w:rFonts w:ascii="Book Antiqua" w:hAnsi="Book Antiqua" w:cs="SimSun"/>
          <w:color w:val="000000"/>
          <w:kern w:val="0"/>
          <w:sz w:val="24"/>
        </w:rPr>
        <w:t>: 3000-3005 [PMID: 26178251 DOI: 10.1002/ijc.29678]</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29</w:t>
      </w:r>
      <w:r w:rsidRPr="00724908">
        <w:rPr>
          <w:rFonts w:ascii="Book Antiqua" w:hAnsi="Book Antiqua" w:cs="SimSun"/>
          <w:color w:val="000000"/>
          <w:kern w:val="0"/>
          <w:sz w:val="24"/>
        </w:rPr>
        <w:t> </w:t>
      </w:r>
      <w:r w:rsidRPr="00490A38">
        <w:rPr>
          <w:rFonts w:ascii="Book Antiqua" w:hAnsi="Book Antiqua" w:cs="SimSun"/>
          <w:b/>
          <w:bCs/>
          <w:color w:val="000000"/>
          <w:kern w:val="0"/>
          <w:sz w:val="24"/>
        </w:rPr>
        <w:t>Yan J</w:t>
      </w:r>
      <w:r w:rsidRPr="00490A38">
        <w:rPr>
          <w:rFonts w:ascii="Book Antiqua" w:hAnsi="Book Antiqua" w:cs="SimSun"/>
          <w:color w:val="000000"/>
          <w:kern w:val="0"/>
          <w:sz w:val="24"/>
        </w:rPr>
        <w:t>, Kumagai T, Ohnishi M, Ueno I, Ota H. Immune response to a 26-kDa protein, alkyl hydroperoxide reductase, in Helicobacter pylori-infected Mongolian gerbil model.</w:t>
      </w:r>
      <w:r w:rsidRPr="00724908">
        <w:rPr>
          <w:rFonts w:ascii="Book Antiqua" w:hAnsi="Book Antiqua" w:cs="SimSun"/>
          <w:color w:val="000000"/>
          <w:kern w:val="0"/>
          <w:sz w:val="24"/>
        </w:rPr>
        <w:t> </w:t>
      </w:r>
      <w:r w:rsidRPr="00490A38">
        <w:rPr>
          <w:rFonts w:ascii="Book Antiqua" w:hAnsi="Book Antiqua" w:cs="SimSun"/>
          <w:i/>
          <w:iCs/>
          <w:color w:val="000000"/>
          <w:kern w:val="0"/>
          <w:sz w:val="24"/>
        </w:rPr>
        <w:t>Helicobacter</w:t>
      </w:r>
      <w:r w:rsidRPr="00724908">
        <w:rPr>
          <w:rFonts w:ascii="Book Antiqua" w:hAnsi="Book Antiqua" w:cs="SimSun"/>
          <w:color w:val="000000"/>
          <w:kern w:val="0"/>
          <w:sz w:val="24"/>
        </w:rPr>
        <w:t> </w:t>
      </w:r>
      <w:r w:rsidRPr="00490A38">
        <w:rPr>
          <w:rFonts w:ascii="Book Antiqua" w:hAnsi="Book Antiqua" w:cs="SimSun"/>
          <w:color w:val="000000"/>
          <w:kern w:val="0"/>
          <w:sz w:val="24"/>
        </w:rPr>
        <w:t>2001;</w:t>
      </w:r>
      <w:r w:rsidRPr="00724908">
        <w:rPr>
          <w:rFonts w:ascii="Book Antiqua" w:hAnsi="Book Antiqua" w:cs="SimSun"/>
          <w:color w:val="000000"/>
          <w:kern w:val="0"/>
          <w:sz w:val="24"/>
        </w:rPr>
        <w:t> </w:t>
      </w:r>
      <w:r w:rsidRPr="00490A38">
        <w:rPr>
          <w:rFonts w:ascii="Book Antiqua" w:hAnsi="Book Antiqua" w:cs="SimSun"/>
          <w:b/>
          <w:bCs/>
          <w:color w:val="000000"/>
          <w:kern w:val="0"/>
          <w:sz w:val="24"/>
        </w:rPr>
        <w:t>6</w:t>
      </w:r>
      <w:r w:rsidRPr="00490A38">
        <w:rPr>
          <w:rFonts w:ascii="Book Antiqua" w:hAnsi="Book Antiqua" w:cs="SimSun"/>
          <w:color w:val="000000"/>
          <w:kern w:val="0"/>
          <w:sz w:val="24"/>
        </w:rPr>
        <w:t>: 274-282 [PMID: 11843959]</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30</w:t>
      </w:r>
      <w:r w:rsidRPr="00724908">
        <w:rPr>
          <w:rFonts w:ascii="Book Antiqua" w:hAnsi="Book Antiqua" w:cs="SimSun"/>
          <w:color w:val="000000"/>
          <w:kern w:val="0"/>
          <w:sz w:val="24"/>
        </w:rPr>
        <w:t> </w:t>
      </w:r>
      <w:r w:rsidRPr="00490A38">
        <w:rPr>
          <w:rFonts w:ascii="Book Antiqua" w:hAnsi="Book Antiqua" w:cs="SimSun"/>
          <w:b/>
          <w:bCs/>
          <w:color w:val="000000"/>
          <w:kern w:val="0"/>
          <w:sz w:val="24"/>
        </w:rPr>
        <w:t>Huang CH</w:t>
      </w:r>
      <w:r w:rsidRPr="00490A38">
        <w:rPr>
          <w:rFonts w:ascii="Book Antiqua" w:hAnsi="Book Antiqua" w:cs="SimSun"/>
          <w:color w:val="000000"/>
          <w:kern w:val="0"/>
          <w:sz w:val="24"/>
        </w:rPr>
        <w:t>, Chuang MH, Lo WL, Wu MS, Wu YH, Wu DC, Chiou SH. Alkylhydroperoxide reductase of Helicobacter pylori as a biomarker for gastric patients with different pathological manifestations.</w:t>
      </w:r>
      <w:r w:rsidRPr="00724908">
        <w:rPr>
          <w:rFonts w:ascii="Book Antiqua" w:hAnsi="Book Antiqua" w:cs="SimSun"/>
          <w:color w:val="000000"/>
          <w:kern w:val="0"/>
          <w:sz w:val="24"/>
        </w:rPr>
        <w:t> </w:t>
      </w:r>
      <w:r w:rsidRPr="00490A38">
        <w:rPr>
          <w:rFonts w:ascii="Book Antiqua" w:hAnsi="Book Antiqua" w:cs="SimSun"/>
          <w:i/>
          <w:iCs/>
          <w:color w:val="000000"/>
          <w:kern w:val="0"/>
          <w:sz w:val="24"/>
        </w:rPr>
        <w:t>Biochimie</w:t>
      </w:r>
      <w:r w:rsidRPr="00724908">
        <w:rPr>
          <w:rFonts w:ascii="Book Antiqua" w:hAnsi="Book Antiqua" w:cs="SimSun"/>
          <w:color w:val="000000"/>
          <w:kern w:val="0"/>
          <w:sz w:val="24"/>
        </w:rPr>
        <w:t> </w:t>
      </w:r>
      <w:r w:rsidRPr="00490A38">
        <w:rPr>
          <w:rFonts w:ascii="Book Antiqua" w:hAnsi="Book Antiqua" w:cs="SimSun"/>
          <w:color w:val="000000"/>
          <w:kern w:val="0"/>
          <w:sz w:val="24"/>
        </w:rPr>
        <w:t>2011;</w:t>
      </w:r>
      <w:r w:rsidRPr="00724908">
        <w:rPr>
          <w:rFonts w:ascii="Book Antiqua" w:hAnsi="Book Antiqua" w:cs="SimSun"/>
          <w:color w:val="000000"/>
          <w:kern w:val="0"/>
          <w:sz w:val="24"/>
        </w:rPr>
        <w:t> </w:t>
      </w:r>
      <w:r w:rsidRPr="00490A38">
        <w:rPr>
          <w:rFonts w:ascii="Book Antiqua" w:hAnsi="Book Antiqua" w:cs="SimSun"/>
          <w:b/>
          <w:bCs/>
          <w:color w:val="000000"/>
          <w:kern w:val="0"/>
          <w:sz w:val="24"/>
        </w:rPr>
        <w:t>93</w:t>
      </w:r>
      <w:r w:rsidRPr="00490A38">
        <w:rPr>
          <w:rFonts w:ascii="Book Antiqua" w:hAnsi="Book Antiqua" w:cs="SimSun"/>
          <w:color w:val="000000"/>
          <w:kern w:val="0"/>
          <w:sz w:val="24"/>
        </w:rPr>
        <w:t>: 1115-1123 [PMID: 21440595 DOI: 10.1016/j.biochi.2011.03.008]</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31</w:t>
      </w:r>
      <w:r w:rsidRPr="00724908">
        <w:rPr>
          <w:rFonts w:ascii="Book Antiqua" w:hAnsi="Book Antiqua" w:cs="SimSun"/>
          <w:color w:val="000000"/>
          <w:kern w:val="0"/>
          <w:sz w:val="24"/>
        </w:rPr>
        <w:t> </w:t>
      </w:r>
      <w:r w:rsidRPr="00490A38">
        <w:rPr>
          <w:rFonts w:ascii="Book Antiqua" w:hAnsi="Book Antiqua" w:cs="SimSun"/>
          <w:b/>
          <w:bCs/>
          <w:color w:val="000000"/>
          <w:kern w:val="0"/>
          <w:sz w:val="24"/>
        </w:rPr>
        <w:t>Zheng J</w:t>
      </w:r>
      <w:r w:rsidRPr="00490A38">
        <w:rPr>
          <w:rFonts w:ascii="Book Antiqua" w:hAnsi="Book Antiqua" w:cs="SimSun"/>
          <w:color w:val="000000"/>
          <w:kern w:val="0"/>
          <w:sz w:val="24"/>
        </w:rPr>
        <w:t>, Ding X, Tian X, Jin Z, Pan X, Yan H, Feng X, Hou J, Xiang H, Ren L, Tian P, Xue W. Assessment of different biomarkers provides valuable diagnostic standards in the evaluation of the risk of acute rejection.</w:t>
      </w:r>
      <w:r w:rsidRPr="00724908">
        <w:rPr>
          <w:rFonts w:ascii="Book Antiqua" w:hAnsi="Book Antiqua" w:cs="SimSun"/>
          <w:color w:val="000000"/>
          <w:kern w:val="0"/>
          <w:sz w:val="24"/>
        </w:rPr>
        <w:t> </w:t>
      </w:r>
      <w:r w:rsidRPr="00490A38">
        <w:rPr>
          <w:rFonts w:ascii="Book Antiqua" w:hAnsi="Book Antiqua" w:cs="SimSun"/>
          <w:i/>
          <w:iCs/>
          <w:color w:val="000000"/>
          <w:kern w:val="0"/>
          <w:sz w:val="24"/>
        </w:rPr>
        <w:t xml:space="preserve">Acta Biochim Biophys Sin </w:t>
      </w:r>
      <w:r w:rsidRPr="00490A38">
        <w:rPr>
          <w:rFonts w:ascii="Book Antiqua" w:hAnsi="Book Antiqua" w:cs="SimSun"/>
          <w:iCs/>
          <w:color w:val="000000"/>
          <w:kern w:val="0"/>
          <w:sz w:val="24"/>
        </w:rPr>
        <w:t>(Shanghai)</w:t>
      </w:r>
      <w:r w:rsidRPr="00724908">
        <w:rPr>
          <w:rFonts w:ascii="Book Antiqua" w:hAnsi="Book Antiqua" w:cs="SimSun"/>
          <w:color w:val="000000"/>
          <w:kern w:val="0"/>
          <w:sz w:val="24"/>
        </w:rPr>
        <w:t> </w:t>
      </w:r>
      <w:r w:rsidRPr="00490A38">
        <w:rPr>
          <w:rFonts w:ascii="Book Antiqua" w:hAnsi="Book Antiqua" w:cs="SimSun"/>
          <w:color w:val="000000"/>
          <w:kern w:val="0"/>
          <w:sz w:val="24"/>
        </w:rPr>
        <w:t>2012;</w:t>
      </w:r>
      <w:r w:rsidRPr="00724908">
        <w:rPr>
          <w:rFonts w:ascii="Book Antiqua" w:hAnsi="Book Antiqua" w:cs="SimSun"/>
          <w:color w:val="000000"/>
          <w:kern w:val="0"/>
          <w:sz w:val="24"/>
        </w:rPr>
        <w:t> </w:t>
      </w:r>
      <w:r w:rsidRPr="00490A38">
        <w:rPr>
          <w:rFonts w:ascii="Book Antiqua" w:hAnsi="Book Antiqua" w:cs="SimSun"/>
          <w:b/>
          <w:bCs/>
          <w:color w:val="000000"/>
          <w:kern w:val="0"/>
          <w:sz w:val="24"/>
        </w:rPr>
        <w:t>44</w:t>
      </w:r>
      <w:r w:rsidRPr="00490A38">
        <w:rPr>
          <w:rFonts w:ascii="Book Antiqua" w:hAnsi="Book Antiqua" w:cs="SimSun"/>
          <w:color w:val="000000"/>
          <w:kern w:val="0"/>
          <w:sz w:val="24"/>
        </w:rPr>
        <w:t>: 730-736 [PMID: 22759804 DOI: 10.1093/abbs/gms056]</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32</w:t>
      </w:r>
      <w:r w:rsidRPr="00724908">
        <w:rPr>
          <w:rFonts w:ascii="Book Antiqua" w:hAnsi="Book Antiqua" w:cs="SimSun"/>
          <w:color w:val="000000"/>
          <w:kern w:val="0"/>
          <w:sz w:val="24"/>
        </w:rPr>
        <w:t> </w:t>
      </w:r>
      <w:r w:rsidRPr="00490A38">
        <w:rPr>
          <w:rFonts w:ascii="Book Antiqua" w:hAnsi="Book Antiqua" w:cs="SimSun"/>
          <w:b/>
          <w:bCs/>
          <w:color w:val="000000"/>
          <w:kern w:val="0"/>
          <w:sz w:val="24"/>
        </w:rPr>
        <w:t>Hanley JA</w:t>
      </w:r>
      <w:r w:rsidRPr="00490A38">
        <w:rPr>
          <w:rFonts w:ascii="Book Antiqua" w:hAnsi="Book Antiqua" w:cs="SimSun"/>
          <w:color w:val="000000"/>
          <w:kern w:val="0"/>
          <w:sz w:val="24"/>
        </w:rPr>
        <w:t>, McNeil BJ. The meaning and use of the area under a receiver operating characteristic (ROC) curve.</w:t>
      </w:r>
      <w:r w:rsidRPr="00724908">
        <w:rPr>
          <w:rFonts w:ascii="Book Antiqua" w:hAnsi="Book Antiqua" w:cs="SimSun"/>
          <w:color w:val="000000"/>
          <w:kern w:val="0"/>
          <w:sz w:val="24"/>
        </w:rPr>
        <w:t> </w:t>
      </w:r>
      <w:r w:rsidRPr="00490A38">
        <w:rPr>
          <w:rFonts w:ascii="Book Antiqua" w:hAnsi="Book Antiqua" w:cs="SimSun"/>
          <w:i/>
          <w:iCs/>
          <w:color w:val="000000"/>
          <w:kern w:val="0"/>
          <w:sz w:val="24"/>
        </w:rPr>
        <w:t>Radiology</w:t>
      </w:r>
      <w:r w:rsidRPr="00724908">
        <w:rPr>
          <w:rFonts w:ascii="Book Antiqua" w:hAnsi="Book Antiqua" w:cs="SimSun"/>
          <w:color w:val="000000"/>
          <w:kern w:val="0"/>
          <w:sz w:val="24"/>
        </w:rPr>
        <w:t> </w:t>
      </w:r>
      <w:r w:rsidRPr="00490A38">
        <w:rPr>
          <w:rFonts w:ascii="Book Antiqua" w:hAnsi="Book Antiqua" w:cs="SimSun"/>
          <w:color w:val="000000"/>
          <w:kern w:val="0"/>
          <w:sz w:val="24"/>
        </w:rPr>
        <w:t>1982;</w:t>
      </w:r>
      <w:r w:rsidRPr="00724908">
        <w:rPr>
          <w:rFonts w:ascii="Book Antiqua" w:hAnsi="Book Antiqua" w:cs="SimSun"/>
          <w:color w:val="000000"/>
          <w:kern w:val="0"/>
          <w:sz w:val="24"/>
        </w:rPr>
        <w:t> </w:t>
      </w:r>
      <w:r w:rsidRPr="00490A38">
        <w:rPr>
          <w:rFonts w:ascii="Book Antiqua" w:hAnsi="Book Antiqua" w:cs="SimSun"/>
          <w:b/>
          <w:bCs/>
          <w:color w:val="000000"/>
          <w:kern w:val="0"/>
          <w:sz w:val="24"/>
        </w:rPr>
        <w:t>143</w:t>
      </w:r>
      <w:r w:rsidRPr="00490A38">
        <w:rPr>
          <w:rFonts w:ascii="Book Antiqua" w:hAnsi="Book Antiqua" w:cs="SimSun"/>
          <w:color w:val="000000"/>
          <w:kern w:val="0"/>
          <w:sz w:val="24"/>
        </w:rPr>
        <w:t>: 29-36 [PMID: 7063747]</w:t>
      </w:r>
    </w:p>
    <w:p w:rsidR="009704FF" w:rsidRPr="00490A38" w:rsidRDefault="009704FF" w:rsidP="00EB5D10">
      <w:pPr>
        <w:widowControl/>
        <w:adjustRightInd w:val="0"/>
        <w:snapToGrid w:val="0"/>
        <w:spacing w:line="360" w:lineRule="auto"/>
        <w:rPr>
          <w:rFonts w:ascii="Book Antiqua" w:hAnsi="Book Antiqua" w:cs="SimSun"/>
          <w:color w:val="000000"/>
          <w:kern w:val="0"/>
          <w:sz w:val="24"/>
        </w:rPr>
      </w:pPr>
      <w:r w:rsidRPr="00490A38">
        <w:rPr>
          <w:rFonts w:ascii="Book Antiqua" w:hAnsi="Book Antiqua" w:cs="SimSun"/>
          <w:color w:val="000000"/>
          <w:kern w:val="0"/>
          <w:sz w:val="24"/>
        </w:rPr>
        <w:t>33</w:t>
      </w:r>
      <w:r w:rsidRPr="00724908">
        <w:rPr>
          <w:rFonts w:ascii="Book Antiqua" w:hAnsi="Book Antiqua" w:cs="SimSun"/>
          <w:color w:val="000000"/>
          <w:kern w:val="0"/>
          <w:sz w:val="24"/>
        </w:rPr>
        <w:t> </w:t>
      </w:r>
      <w:r w:rsidRPr="00490A38">
        <w:rPr>
          <w:rFonts w:ascii="Book Antiqua" w:hAnsi="Book Antiqua" w:cs="SimSun"/>
          <w:b/>
          <w:bCs/>
          <w:color w:val="000000"/>
          <w:kern w:val="0"/>
          <w:sz w:val="24"/>
        </w:rPr>
        <w:t>Kamangar F</w:t>
      </w:r>
      <w:r w:rsidRPr="00490A38">
        <w:rPr>
          <w:rFonts w:ascii="Book Antiqua" w:hAnsi="Book Antiqua" w:cs="SimSun"/>
          <w:color w:val="000000"/>
          <w:kern w:val="0"/>
          <w:sz w:val="24"/>
        </w:rPr>
        <w:t xml:space="preserve">, Dawsey SM, Blaser MJ, Perez-Perez GI, Pietinen P, Newschaffer CJ, Abnet CC, Albanes D, Virtamo J, Taylor PR. Opposing risks </w:t>
      </w:r>
      <w:r w:rsidRPr="00490A38">
        <w:rPr>
          <w:rFonts w:ascii="Book Antiqua" w:hAnsi="Book Antiqua" w:cs="SimSun"/>
          <w:color w:val="000000"/>
          <w:kern w:val="0"/>
          <w:sz w:val="24"/>
        </w:rPr>
        <w:lastRenderedPageBreak/>
        <w:t>of gastric cardia and noncardia gastric adenocarcinomas associated with Helicobacter pylori seropositivity.</w:t>
      </w:r>
      <w:r w:rsidRPr="00724908">
        <w:rPr>
          <w:rFonts w:ascii="Book Antiqua" w:hAnsi="Book Antiqua" w:cs="SimSun"/>
          <w:color w:val="000000"/>
          <w:kern w:val="0"/>
          <w:sz w:val="24"/>
        </w:rPr>
        <w:t> </w:t>
      </w:r>
      <w:r w:rsidRPr="00490A38">
        <w:rPr>
          <w:rFonts w:ascii="Book Antiqua" w:hAnsi="Book Antiqua" w:cs="SimSun"/>
          <w:i/>
          <w:iCs/>
          <w:color w:val="000000"/>
          <w:kern w:val="0"/>
          <w:sz w:val="24"/>
        </w:rPr>
        <w:t>J Natl Cancer Inst</w:t>
      </w:r>
      <w:r w:rsidRPr="00724908">
        <w:rPr>
          <w:rFonts w:ascii="Book Antiqua" w:hAnsi="Book Antiqua" w:cs="SimSun"/>
          <w:color w:val="000000"/>
          <w:kern w:val="0"/>
          <w:sz w:val="24"/>
        </w:rPr>
        <w:t> </w:t>
      </w:r>
      <w:r w:rsidRPr="00490A38">
        <w:rPr>
          <w:rFonts w:ascii="Book Antiqua" w:hAnsi="Book Antiqua" w:cs="SimSun"/>
          <w:color w:val="000000"/>
          <w:kern w:val="0"/>
          <w:sz w:val="24"/>
        </w:rPr>
        <w:t>2006;</w:t>
      </w:r>
      <w:r w:rsidRPr="00724908">
        <w:rPr>
          <w:rFonts w:ascii="Book Antiqua" w:hAnsi="Book Antiqua" w:cs="SimSun"/>
          <w:color w:val="000000"/>
          <w:kern w:val="0"/>
          <w:sz w:val="24"/>
        </w:rPr>
        <w:t> </w:t>
      </w:r>
      <w:r w:rsidRPr="00490A38">
        <w:rPr>
          <w:rFonts w:ascii="Book Antiqua" w:hAnsi="Book Antiqua" w:cs="SimSun"/>
          <w:b/>
          <w:bCs/>
          <w:color w:val="000000"/>
          <w:kern w:val="0"/>
          <w:sz w:val="24"/>
        </w:rPr>
        <w:t>98</w:t>
      </w:r>
      <w:r w:rsidRPr="00490A38">
        <w:rPr>
          <w:rFonts w:ascii="Book Antiqua" w:hAnsi="Book Antiqua" w:cs="SimSun"/>
          <w:color w:val="000000"/>
          <w:kern w:val="0"/>
          <w:sz w:val="24"/>
        </w:rPr>
        <w:t>: 1445-1452 [PMID: 17047193 DOI: 10.1093/jnci/djj393]</w:t>
      </w:r>
    </w:p>
    <w:p w:rsidR="009704FF" w:rsidRPr="00724908" w:rsidRDefault="009704FF" w:rsidP="00EB5D10">
      <w:pPr>
        <w:adjustRightInd w:val="0"/>
        <w:snapToGrid w:val="0"/>
        <w:spacing w:line="360" w:lineRule="auto"/>
        <w:rPr>
          <w:rFonts w:ascii="Book Antiqua" w:hAnsi="Book Antiqua"/>
          <w:sz w:val="24"/>
        </w:rPr>
      </w:pPr>
    </w:p>
    <w:p w:rsidR="009704FF" w:rsidRDefault="009704FF" w:rsidP="00EB5D10">
      <w:pPr>
        <w:adjustRightInd w:val="0"/>
        <w:snapToGrid w:val="0"/>
        <w:spacing w:line="360" w:lineRule="auto"/>
        <w:jc w:val="right"/>
        <w:rPr>
          <w:rFonts w:ascii="Book Antiqua" w:hAnsi="Book Antiqua"/>
          <w:b/>
          <w:bCs/>
          <w:sz w:val="24"/>
        </w:rPr>
      </w:pPr>
      <w:r w:rsidRPr="005F7DC3">
        <w:rPr>
          <w:rFonts w:ascii="Book Antiqua" w:hAnsi="Book Antiqua"/>
          <w:b/>
          <w:bCs/>
          <w:sz w:val="24"/>
        </w:rPr>
        <w:t xml:space="preserve">P-Reviewer: </w:t>
      </w:r>
      <w:r w:rsidR="007A0B5B" w:rsidRPr="007A0B5B">
        <w:rPr>
          <w:rFonts w:ascii="Book Antiqua" w:hAnsi="Book Antiqua"/>
          <w:bCs/>
          <w:sz w:val="24"/>
        </w:rPr>
        <w:t>Aoyagi</w:t>
      </w:r>
      <w:r w:rsidR="007A0B5B" w:rsidRPr="007A0B5B">
        <w:rPr>
          <w:rFonts w:ascii="Book Antiqua" w:hAnsi="Book Antiqua" w:hint="eastAsia"/>
          <w:bCs/>
          <w:sz w:val="24"/>
        </w:rPr>
        <w:t xml:space="preserve"> K,</w:t>
      </w:r>
      <w:r w:rsidRPr="007A0B5B">
        <w:rPr>
          <w:rFonts w:ascii="Book Antiqua" w:hAnsi="Book Antiqua" w:hint="eastAsia"/>
          <w:bCs/>
          <w:sz w:val="24"/>
        </w:rPr>
        <w:t xml:space="preserve"> </w:t>
      </w:r>
      <w:r w:rsidR="007A0B5B" w:rsidRPr="007A0B5B">
        <w:rPr>
          <w:rFonts w:ascii="Book Antiqua" w:hAnsi="Book Antiqua"/>
          <w:bCs/>
          <w:sz w:val="24"/>
        </w:rPr>
        <w:t>Vorobjova</w:t>
      </w:r>
      <w:r w:rsidR="007A0B5B" w:rsidRPr="007A0B5B">
        <w:rPr>
          <w:rFonts w:ascii="Book Antiqua" w:hAnsi="Book Antiqua" w:hint="eastAsia"/>
          <w:bCs/>
          <w:sz w:val="24"/>
        </w:rPr>
        <w:t xml:space="preserve"> T</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7A0B5B" w:rsidRDefault="007A0B5B" w:rsidP="00EB5D10">
      <w:pPr>
        <w:adjustRightInd w:val="0"/>
        <w:snapToGrid w:val="0"/>
        <w:spacing w:line="360" w:lineRule="auto"/>
        <w:outlineLvl w:val="0"/>
        <w:rPr>
          <w:rFonts w:ascii="Book Antiqua" w:hAnsi="Book Antiqua"/>
          <w:b/>
          <w:color w:val="000000" w:themeColor="text1"/>
          <w:kern w:val="0"/>
          <w:sz w:val="24"/>
        </w:rPr>
      </w:pPr>
      <w:r>
        <w:rPr>
          <w:rFonts w:ascii="Book Antiqua" w:hAnsi="Book Antiqua"/>
          <w:b/>
          <w:color w:val="000000" w:themeColor="text1"/>
          <w:kern w:val="0"/>
          <w:sz w:val="24"/>
        </w:rPr>
        <w:br w:type="page"/>
      </w:r>
    </w:p>
    <w:p w:rsidR="00E2617A" w:rsidRPr="0094537A" w:rsidRDefault="00E2617A" w:rsidP="00EB5D10">
      <w:pPr>
        <w:adjustRightInd w:val="0"/>
        <w:snapToGrid w:val="0"/>
        <w:spacing w:line="360" w:lineRule="auto"/>
        <w:ind w:firstLineChars="2000" w:firstLine="4800"/>
        <w:rPr>
          <w:rFonts w:ascii="Book Antiqua" w:hAnsi="Book Antiqua"/>
          <w:color w:val="000000" w:themeColor="text1"/>
          <w:kern w:val="0"/>
          <w:sz w:val="24"/>
        </w:rPr>
        <w:sectPr w:rsidR="00E2617A" w:rsidRPr="0094537A" w:rsidSect="00B42841">
          <w:footerReference w:type="default" r:id="rId7"/>
          <w:pgSz w:w="11906" w:h="16838"/>
          <w:pgMar w:top="1440" w:right="1800" w:bottom="1440" w:left="1800" w:header="851" w:footer="992" w:gutter="0"/>
          <w:cols w:space="425"/>
          <w:docGrid w:type="lines" w:linePitch="312"/>
        </w:sectPr>
      </w:pPr>
    </w:p>
    <w:p w:rsidR="00E2617A" w:rsidRPr="007A0B5B" w:rsidRDefault="00E2617A" w:rsidP="00EB5D10">
      <w:pPr>
        <w:pStyle w:val="EndNoteBibliography"/>
        <w:adjustRightInd w:val="0"/>
        <w:snapToGrid w:val="0"/>
        <w:spacing w:line="360" w:lineRule="auto"/>
        <w:outlineLvl w:val="0"/>
        <w:rPr>
          <w:rFonts w:ascii="Book Antiqua" w:hAnsi="Book Antiqua"/>
          <w:b/>
          <w:color w:val="000000" w:themeColor="text1"/>
          <w:sz w:val="24"/>
        </w:rPr>
      </w:pPr>
      <w:r w:rsidRPr="007A0B5B">
        <w:rPr>
          <w:rFonts w:ascii="Book Antiqua" w:hAnsi="Book Antiqua"/>
          <w:b/>
          <w:color w:val="000000" w:themeColor="text1"/>
          <w:sz w:val="24"/>
        </w:rPr>
        <w:lastRenderedPageBreak/>
        <w:t xml:space="preserve">Table 1 Association between </w:t>
      </w:r>
      <w:r w:rsidR="007A0B5B" w:rsidRPr="007A0B5B">
        <w:rPr>
          <w:rFonts w:ascii="Book Antiqua" w:hAnsi="Book Antiqua"/>
          <w:b/>
          <w:color w:val="000000" w:themeColor="text1"/>
          <w:sz w:val="24"/>
        </w:rPr>
        <w:t xml:space="preserve">gastric cancer </w:t>
      </w:r>
      <w:r w:rsidRPr="007A0B5B">
        <w:rPr>
          <w:rFonts w:ascii="Book Antiqua" w:hAnsi="Book Antiqua"/>
          <w:b/>
          <w:color w:val="000000" w:themeColor="text1"/>
          <w:sz w:val="24"/>
        </w:rPr>
        <w:t xml:space="preserve">and seropositivity of </w:t>
      </w:r>
      <w:r w:rsidR="007A0B5B" w:rsidRPr="007A0B5B">
        <w:rPr>
          <w:rFonts w:ascii="Book Antiqua" w:hAnsi="Book Antiqua"/>
          <w:b/>
          <w:color w:val="000000" w:themeColor="text1"/>
          <w:sz w:val="24"/>
        </w:rPr>
        <w:t xml:space="preserve">catalase </w:t>
      </w:r>
      <w:r w:rsidRPr="007A0B5B">
        <w:rPr>
          <w:rFonts w:ascii="Book Antiqua" w:hAnsi="Book Antiqua"/>
          <w:b/>
          <w:color w:val="000000" w:themeColor="text1"/>
          <w:sz w:val="24"/>
        </w:rPr>
        <w:t xml:space="preserve">and </w:t>
      </w:r>
      <w:r w:rsidR="007A0B5B" w:rsidRPr="007A0B5B">
        <w:rPr>
          <w:rFonts w:ascii="Book Antiqua" w:hAnsi="Book Antiqua"/>
          <w:b/>
          <w:color w:val="000000" w:themeColor="text1"/>
          <w:sz w:val="24"/>
        </w:rPr>
        <w:t xml:space="preserve">alkyl hydroperoxide reductase </w:t>
      </w:r>
      <w:r w:rsidRPr="007A0B5B">
        <w:rPr>
          <w:rFonts w:ascii="Book Antiqua" w:hAnsi="Book Antiqua"/>
          <w:b/>
          <w:color w:val="000000" w:themeColor="text1"/>
          <w:sz w:val="24"/>
        </w:rPr>
        <w:t>antibodies in study subjects</w:t>
      </w:r>
      <w:r w:rsidR="007A0B5B">
        <w:rPr>
          <w:rFonts w:ascii="Book Antiqua" w:hAnsi="Book Antiqua" w:hint="eastAsia"/>
          <w:b/>
          <w:color w:val="000000" w:themeColor="text1"/>
          <w:sz w:val="24"/>
        </w:rPr>
        <w:t xml:space="preserve"> </w:t>
      </w:r>
      <w:r w:rsidR="007A0B5B" w:rsidRPr="007A0B5B">
        <w:rPr>
          <w:rFonts w:ascii="Book Antiqua" w:hAnsi="Book Antiqua"/>
          <w:b/>
          <w:i/>
          <w:color w:val="000000" w:themeColor="text1"/>
          <w:sz w:val="24"/>
        </w:rPr>
        <w:t>n</w:t>
      </w:r>
      <w:r w:rsidR="007A0B5B" w:rsidRPr="007A0B5B">
        <w:rPr>
          <w:rFonts w:ascii="Book Antiqua" w:hAnsi="Book Antiqua"/>
          <w:b/>
          <w:color w:val="000000" w:themeColor="text1"/>
          <w:sz w:val="24"/>
        </w:rPr>
        <w:t xml:space="preserve"> (%)</w:t>
      </w:r>
    </w:p>
    <w:tbl>
      <w:tblPr>
        <w:tblW w:w="15026" w:type="dxa"/>
        <w:tblInd w:w="-176" w:type="dxa"/>
        <w:tblBorders>
          <w:top w:val="single" w:sz="4" w:space="0" w:color="auto"/>
          <w:bottom w:val="single" w:sz="4" w:space="0" w:color="auto"/>
        </w:tblBorders>
        <w:tblLayout w:type="fixed"/>
        <w:tblLook w:val="01E0" w:firstRow="1" w:lastRow="1" w:firstColumn="1" w:lastColumn="1" w:noHBand="0" w:noVBand="0"/>
      </w:tblPr>
      <w:tblGrid>
        <w:gridCol w:w="1702"/>
        <w:gridCol w:w="992"/>
        <w:gridCol w:w="992"/>
        <w:gridCol w:w="1418"/>
        <w:gridCol w:w="850"/>
        <w:gridCol w:w="284"/>
        <w:gridCol w:w="992"/>
        <w:gridCol w:w="992"/>
        <w:gridCol w:w="1418"/>
        <w:gridCol w:w="850"/>
        <w:gridCol w:w="284"/>
        <w:gridCol w:w="992"/>
        <w:gridCol w:w="992"/>
        <w:gridCol w:w="1418"/>
        <w:gridCol w:w="850"/>
      </w:tblGrid>
      <w:tr w:rsidR="0094537A" w:rsidRPr="007A0B5B" w:rsidTr="00B42841">
        <w:trPr>
          <w:trHeight w:val="397"/>
        </w:trPr>
        <w:tc>
          <w:tcPr>
            <w:tcW w:w="1702" w:type="dxa"/>
            <w:vMerge w:val="restart"/>
            <w:tcBorders>
              <w:top w:val="single" w:sz="4" w:space="0" w:color="auto"/>
              <w:bottom w:val="nil"/>
            </w:tcBorders>
            <w:vAlign w:val="center"/>
          </w:tcPr>
          <w:p w:rsidR="00E2617A" w:rsidRPr="007A0B5B" w:rsidRDefault="00E2617A" w:rsidP="00EB5D10">
            <w:pPr>
              <w:adjustRightInd w:val="0"/>
              <w:snapToGrid w:val="0"/>
              <w:spacing w:line="360" w:lineRule="auto"/>
              <w:rPr>
                <w:rFonts w:ascii="Book Antiqua" w:hAnsi="Book Antiqua"/>
                <w:b/>
                <w:bCs/>
                <w:color w:val="000000" w:themeColor="text1"/>
                <w:sz w:val="24"/>
              </w:rPr>
            </w:pPr>
            <w:r w:rsidRPr="007A0B5B">
              <w:rPr>
                <w:rFonts w:ascii="Book Antiqua" w:hAnsi="Book Antiqua"/>
                <w:b/>
                <w:bCs/>
                <w:color w:val="000000" w:themeColor="text1"/>
                <w:sz w:val="24"/>
              </w:rPr>
              <w:t>Virulence factors</w:t>
            </w:r>
          </w:p>
          <w:p w:rsidR="00E2617A" w:rsidRPr="007A0B5B" w:rsidRDefault="00E2617A" w:rsidP="00EB5D10">
            <w:pPr>
              <w:adjustRightInd w:val="0"/>
              <w:snapToGrid w:val="0"/>
              <w:spacing w:line="360" w:lineRule="auto"/>
              <w:rPr>
                <w:rFonts w:ascii="Book Antiqua" w:hAnsi="Book Antiqua" w:cs="Arial"/>
                <w:b/>
                <w:color w:val="000000" w:themeColor="text1"/>
                <w:sz w:val="24"/>
                <w:shd w:val="clear" w:color="auto" w:fill="FFFFFF"/>
              </w:rPr>
            </w:pPr>
            <w:r w:rsidRPr="007A0B5B">
              <w:rPr>
                <w:rFonts w:ascii="Book Antiqua" w:hAnsi="Book Antiqua"/>
                <w:b/>
                <w:bCs/>
                <w:color w:val="000000" w:themeColor="text1"/>
                <w:sz w:val="24"/>
              </w:rPr>
              <w:t>serostatus</w:t>
            </w:r>
          </w:p>
        </w:tc>
        <w:tc>
          <w:tcPr>
            <w:tcW w:w="4252" w:type="dxa"/>
            <w:gridSpan w:val="4"/>
            <w:tcBorders>
              <w:top w:val="single" w:sz="4" w:space="0" w:color="auto"/>
              <w:bottom w:val="single" w:sz="4" w:space="0" w:color="auto"/>
            </w:tcBorders>
            <w:vAlign w:val="center"/>
          </w:tcPr>
          <w:p w:rsidR="00E2617A" w:rsidRPr="007A0B5B" w:rsidRDefault="00E2617A" w:rsidP="00EB5D10">
            <w:pPr>
              <w:adjustRightInd w:val="0"/>
              <w:snapToGrid w:val="0"/>
              <w:spacing w:line="360" w:lineRule="auto"/>
              <w:rPr>
                <w:rFonts w:ascii="Book Antiqua" w:hAnsi="Book Antiqua" w:cs="Arial"/>
                <w:b/>
                <w:bCs/>
                <w:color w:val="000000" w:themeColor="text1"/>
                <w:sz w:val="24"/>
                <w:shd w:val="clear" w:color="auto" w:fill="FFFFFF"/>
              </w:rPr>
            </w:pPr>
            <w:r w:rsidRPr="007A0B5B">
              <w:rPr>
                <w:rFonts w:ascii="Book Antiqua" w:hAnsi="Book Antiqua"/>
                <w:b/>
                <w:bCs/>
                <w:color w:val="000000" w:themeColor="text1"/>
                <w:sz w:val="24"/>
              </w:rPr>
              <w:t>All subjects</w:t>
            </w:r>
          </w:p>
        </w:tc>
        <w:tc>
          <w:tcPr>
            <w:tcW w:w="284" w:type="dxa"/>
            <w:tcBorders>
              <w:top w:val="single" w:sz="4" w:space="0" w:color="auto"/>
              <w:bottom w:val="nil"/>
            </w:tcBorders>
            <w:vAlign w:val="center"/>
          </w:tcPr>
          <w:p w:rsidR="00E2617A" w:rsidRPr="007A0B5B" w:rsidRDefault="00E2617A" w:rsidP="00EB5D10">
            <w:pPr>
              <w:adjustRightInd w:val="0"/>
              <w:snapToGrid w:val="0"/>
              <w:spacing w:line="360" w:lineRule="auto"/>
              <w:rPr>
                <w:rFonts w:ascii="Book Antiqua" w:hAnsi="Book Antiqua"/>
                <w:b/>
                <w:bCs/>
                <w:color w:val="000000" w:themeColor="text1"/>
                <w:sz w:val="24"/>
              </w:rPr>
            </w:pPr>
          </w:p>
        </w:tc>
        <w:tc>
          <w:tcPr>
            <w:tcW w:w="4252" w:type="dxa"/>
            <w:gridSpan w:val="4"/>
            <w:tcBorders>
              <w:top w:val="single" w:sz="4" w:space="0" w:color="auto"/>
              <w:bottom w:val="single" w:sz="4" w:space="0" w:color="auto"/>
            </w:tcBorders>
            <w:vAlign w:val="center"/>
          </w:tcPr>
          <w:p w:rsidR="00E2617A" w:rsidRPr="007A0B5B" w:rsidRDefault="00E2617A" w:rsidP="00EB5D10">
            <w:pPr>
              <w:adjustRightInd w:val="0"/>
              <w:snapToGrid w:val="0"/>
              <w:spacing w:line="360" w:lineRule="auto"/>
              <w:rPr>
                <w:rFonts w:ascii="Book Antiqua" w:hAnsi="Book Antiqua"/>
                <w:b/>
                <w:bCs/>
                <w:color w:val="000000" w:themeColor="text1"/>
                <w:sz w:val="24"/>
              </w:rPr>
            </w:pPr>
            <w:r w:rsidRPr="007A0B5B">
              <w:rPr>
                <w:rFonts w:ascii="Book Antiqua" w:hAnsi="Book Antiqua"/>
                <w:b/>
                <w:bCs/>
                <w:i/>
                <w:color w:val="000000" w:themeColor="text1"/>
                <w:sz w:val="24"/>
              </w:rPr>
              <w:t>H. pylori</w:t>
            </w:r>
            <w:r w:rsidRPr="007A0B5B">
              <w:rPr>
                <w:rFonts w:ascii="Book Antiqua" w:hAnsi="Book Antiqua"/>
                <w:b/>
                <w:bCs/>
                <w:color w:val="000000" w:themeColor="text1"/>
                <w:sz w:val="24"/>
              </w:rPr>
              <w:t xml:space="preserve"> positive subjects</w:t>
            </w:r>
          </w:p>
        </w:tc>
        <w:tc>
          <w:tcPr>
            <w:tcW w:w="284" w:type="dxa"/>
            <w:tcBorders>
              <w:top w:val="single" w:sz="4" w:space="0" w:color="auto"/>
              <w:bottom w:val="nil"/>
            </w:tcBorders>
            <w:vAlign w:val="center"/>
          </w:tcPr>
          <w:p w:rsidR="00E2617A" w:rsidRPr="007A0B5B" w:rsidRDefault="00E2617A" w:rsidP="00EB5D10">
            <w:pPr>
              <w:adjustRightInd w:val="0"/>
              <w:snapToGrid w:val="0"/>
              <w:spacing w:line="360" w:lineRule="auto"/>
              <w:rPr>
                <w:rFonts w:ascii="Book Antiqua" w:hAnsi="Book Antiqua"/>
                <w:b/>
                <w:bCs/>
                <w:color w:val="000000" w:themeColor="text1"/>
                <w:sz w:val="24"/>
              </w:rPr>
            </w:pPr>
          </w:p>
        </w:tc>
        <w:tc>
          <w:tcPr>
            <w:tcW w:w="4252" w:type="dxa"/>
            <w:gridSpan w:val="4"/>
            <w:tcBorders>
              <w:top w:val="single" w:sz="4" w:space="0" w:color="auto"/>
              <w:bottom w:val="single" w:sz="4" w:space="0" w:color="auto"/>
            </w:tcBorders>
            <w:vAlign w:val="center"/>
          </w:tcPr>
          <w:p w:rsidR="00E2617A" w:rsidRPr="007A0B5B" w:rsidRDefault="00E2617A" w:rsidP="00EB5D10">
            <w:pPr>
              <w:adjustRightInd w:val="0"/>
              <w:snapToGrid w:val="0"/>
              <w:spacing w:line="360" w:lineRule="auto"/>
              <w:ind w:firstLineChars="700" w:firstLine="1687"/>
              <w:rPr>
                <w:rFonts w:ascii="Book Antiqua" w:hAnsi="Book Antiqua"/>
                <w:b/>
                <w:bCs/>
                <w:color w:val="000000" w:themeColor="text1"/>
                <w:sz w:val="24"/>
              </w:rPr>
            </w:pPr>
            <w:r w:rsidRPr="007A0B5B">
              <w:rPr>
                <w:rFonts w:ascii="Book Antiqua" w:hAnsi="Book Antiqua"/>
                <w:b/>
                <w:bCs/>
                <w:i/>
                <w:color w:val="000000" w:themeColor="text1"/>
                <w:sz w:val="24"/>
              </w:rPr>
              <w:t>H. pylori</w:t>
            </w:r>
            <w:r w:rsidRPr="007A0B5B">
              <w:rPr>
                <w:rFonts w:ascii="Book Antiqua" w:hAnsi="Book Antiqua"/>
                <w:b/>
                <w:bCs/>
                <w:color w:val="000000" w:themeColor="text1"/>
                <w:sz w:val="24"/>
              </w:rPr>
              <w:t xml:space="preserve"> negative subjects</w:t>
            </w:r>
          </w:p>
        </w:tc>
      </w:tr>
      <w:tr w:rsidR="0094537A" w:rsidRPr="007A0B5B" w:rsidTr="00B42841">
        <w:trPr>
          <w:trHeight w:val="567"/>
        </w:trPr>
        <w:tc>
          <w:tcPr>
            <w:tcW w:w="1702" w:type="dxa"/>
            <w:vMerge/>
            <w:tcBorders>
              <w:top w:val="nil"/>
              <w:bottom w:val="single" w:sz="4" w:space="0" w:color="auto"/>
            </w:tcBorders>
          </w:tcPr>
          <w:p w:rsidR="00E2617A" w:rsidRPr="007A0B5B" w:rsidRDefault="00E2617A" w:rsidP="00EB5D10">
            <w:pPr>
              <w:adjustRightInd w:val="0"/>
              <w:snapToGrid w:val="0"/>
              <w:spacing w:line="360" w:lineRule="auto"/>
              <w:rPr>
                <w:rFonts w:ascii="Book Antiqua" w:hAnsi="Book Antiqua" w:cs="Arial"/>
                <w:b/>
                <w:color w:val="000000" w:themeColor="text1"/>
                <w:sz w:val="24"/>
                <w:shd w:val="clear" w:color="auto" w:fill="FFFFFF"/>
              </w:rPr>
            </w:pPr>
          </w:p>
        </w:tc>
        <w:tc>
          <w:tcPr>
            <w:tcW w:w="992" w:type="dxa"/>
            <w:tcBorders>
              <w:top w:val="single" w:sz="4" w:space="0" w:color="auto"/>
              <w:bottom w:val="single" w:sz="4" w:space="0" w:color="auto"/>
            </w:tcBorders>
            <w:vAlign w:val="center"/>
          </w:tcPr>
          <w:p w:rsidR="00E2617A" w:rsidRPr="007A0B5B" w:rsidRDefault="00E2617A" w:rsidP="00EB5D10">
            <w:pPr>
              <w:adjustRightInd w:val="0"/>
              <w:snapToGrid w:val="0"/>
              <w:spacing w:line="360" w:lineRule="auto"/>
              <w:rPr>
                <w:rFonts w:ascii="Book Antiqua" w:hAnsi="Book Antiqua"/>
                <w:b/>
                <w:color w:val="000000" w:themeColor="text1"/>
                <w:sz w:val="24"/>
              </w:rPr>
            </w:pPr>
            <w:r w:rsidRPr="007A0B5B">
              <w:rPr>
                <w:rFonts w:ascii="Book Antiqua" w:hAnsi="Book Antiqua"/>
                <w:b/>
                <w:color w:val="000000" w:themeColor="text1"/>
                <w:sz w:val="24"/>
              </w:rPr>
              <w:t>Case</w:t>
            </w:r>
          </w:p>
          <w:p w:rsidR="00E2617A" w:rsidRPr="007A0B5B" w:rsidRDefault="00E2617A" w:rsidP="00EB5D10">
            <w:pPr>
              <w:adjustRightInd w:val="0"/>
              <w:snapToGrid w:val="0"/>
              <w:spacing w:line="360" w:lineRule="auto"/>
              <w:rPr>
                <w:rFonts w:ascii="Book Antiqua" w:hAnsi="Book Antiqua"/>
                <w:b/>
                <w:color w:val="000000" w:themeColor="text1"/>
                <w:sz w:val="24"/>
              </w:rPr>
            </w:pPr>
          </w:p>
        </w:tc>
        <w:tc>
          <w:tcPr>
            <w:tcW w:w="992" w:type="dxa"/>
            <w:tcBorders>
              <w:top w:val="single" w:sz="4" w:space="0" w:color="auto"/>
              <w:bottom w:val="single" w:sz="4" w:space="0" w:color="auto"/>
            </w:tcBorders>
            <w:vAlign w:val="center"/>
          </w:tcPr>
          <w:p w:rsidR="00E2617A" w:rsidRPr="007A0B5B" w:rsidRDefault="00E2617A" w:rsidP="00EB5D10">
            <w:pPr>
              <w:adjustRightInd w:val="0"/>
              <w:snapToGrid w:val="0"/>
              <w:spacing w:line="360" w:lineRule="auto"/>
              <w:rPr>
                <w:rFonts w:ascii="Book Antiqua" w:hAnsi="Book Antiqua"/>
                <w:b/>
                <w:color w:val="000000" w:themeColor="text1"/>
                <w:sz w:val="24"/>
              </w:rPr>
            </w:pPr>
            <w:r w:rsidRPr="007A0B5B">
              <w:rPr>
                <w:rFonts w:ascii="Book Antiqua" w:hAnsi="Book Antiqua"/>
                <w:b/>
                <w:color w:val="000000" w:themeColor="text1"/>
                <w:sz w:val="24"/>
              </w:rPr>
              <w:t>Control</w:t>
            </w:r>
          </w:p>
          <w:p w:rsidR="00E2617A" w:rsidRPr="007A0B5B" w:rsidRDefault="00E2617A" w:rsidP="00EB5D10">
            <w:pPr>
              <w:adjustRightInd w:val="0"/>
              <w:snapToGrid w:val="0"/>
              <w:spacing w:line="360" w:lineRule="auto"/>
              <w:ind w:firstLineChars="100" w:firstLine="241"/>
              <w:rPr>
                <w:rFonts w:ascii="Book Antiqua" w:hAnsi="Book Antiqua"/>
                <w:b/>
                <w:color w:val="000000" w:themeColor="text1"/>
                <w:sz w:val="24"/>
              </w:rPr>
            </w:pPr>
          </w:p>
        </w:tc>
        <w:tc>
          <w:tcPr>
            <w:tcW w:w="1418" w:type="dxa"/>
            <w:tcBorders>
              <w:top w:val="single" w:sz="4" w:space="0" w:color="auto"/>
              <w:bottom w:val="single" w:sz="4" w:space="0" w:color="auto"/>
            </w:tcBorders>
            <w:vAlign w:val="center"/>
          </w:tcPr>
          <w:p w:rsidR="00E2617A" w:rsidRPr="007A0B5B" w:rsidRDefault="00E2617A" w:rsidP="00EB5D10">
            <w:pPr>
              <w:adjustRightInd w:val="0"/>
              <w:snapToGrid w:val="0"/>
              <w:spacing w:line="360" w:lineRule="auto"/>
              <w:rPr>
                <w:rFonts w:ascii="Book Antiqua" w:hAnsi="Book Antiqua"/>
                <w:b/>
                <w:bCs/>
                <w:color w:val="000000" w:themeColor="text1"/>
                <w:sz w:val="24"/>
              </w:rPr>
            </w:pPr>
            <w:r w:rsidRPr="007A0B5B">
              <w:rPr>
                <w:rFonts w:ascii="Book Antiqua" w:hAnsi="Book Antiqua"/>
                <w:b/>
                <w:bCs/>
                <w:color w:val="000000" w:themeColor="text1"/>
                <w:sz w:val="24"/>
              </w:rPr>
              <w:t>OR (</w:t>
            </w:r>
            <w:r w:rsidR="0094537A" w:rsidRPr="007A0B5B">
              <w:rPr>
                <w:rFonts w:ascii="Book Antiqua" w:hAnsi="Book Antiqua"/>
                <w:b/>
                <w:bCs/>
                <w:color w:val="000000" w:themeColor="text1"/>
                <w:sz w:val="24"/>
              </w:rPr>
              <w:t>95%CI</w:t>
            </w:r>
            <w:r w:rsidRPr="007A0B5B">
              <w:rPr>
                <w:rFonts w:ascii="Book Antiqua" w:hAnsi="Book Antiqua"/>
                <w:b/>
                <w:bCs/>
                <w:color w:val="000000" w:themeColor="text1"/>
                <w:sz w:val="24"/>
              </w:rPr>
              <w:t>)</w:t>
            </w:r>
          </w:p>
        </w:tc>
        <w:tc>
          <w:tcPr>
            <w:tcW w:w="850" w:type="dxa"/>
            <w:tcBorders>
              <w:top w:val="single" w:sz="4" w:space="0" w:color="auto"/>
              <w:bottom w:val="single" w:sz="4" w:space="0" w:color="auto"/>
            </w:tcBorders>
            <w:vAlign w:val="center"/>
          </w:tcPr>
          <w:p w:rsidR="00E2617A" w:rsidRPr="007A0B5B" w:rsidRDefault="00E2617A" w:rsidP="00EB5D10">
            <w:pPr>
              <w:adjustRightInd w:val="0"/>
              <w:snapToGrid w:val="0"/>
              <w:spacing w:line="360" w:lineRule="auto"/>
              <w:rPr>
                <w:rFonts w:ascii="Book Antiqua" w:hAnsi="Book Antiqua"/>
                <w:b/>
                <w:bCs/>
                <w:i/>
                <w:color w:val="000000" w:themeColor="text1"/>
                <w:sz w:val="24"/>
              </w:rPr>
            </w:pPr>
            <w:r w:rsidRPr="007A0B5B">
              <w:rPr>
                <w:rFonts w:ascii="Book Antiqua" w:hAnsi="Book Antiqua"/>
                <w:b/>
                <w:bCs/>
                <w:i/>
                <w:color w:val="000000" w:themeColor="text1"/>
                <w:sz w:val="24"/>
              </w:rPr>
              <w:t>P</w:t>
            </w:r>
            <w:bookmarkStart w:id="141" w:name="OLE_LINK151"/>
            <w:bookmarkStart w:id="142" w:name="OLE_LINK152"/>
            <w:r w:rsidR="007A0B5B">
              <w:rPr>
                <w:rFonts w:ascii="Book Antiqua" w:hAnsi="Book Antiqua" w:hint="eastAsia"/>
                <w:b/>
                <w:bCs/>
                <w:i/>
                <w:color w:val="000000" w:themeColor="text1"/>
                <w:sz w:val="24"/>
              </w:rPr>
              <w:t>-</w:t>
            </w:r>
            <w:r w:rsidR="007A0B5B" w:rsidRPr="007A0B5B">
              <w:rPr>
                <w:rFonts w:ascii="Book Antiqua" w:hAnsi="Book Antiqua" w:hint="eastAsia"/>
                <w:b/>
                <w:bCs/>
                <w:color w:val="000000" w:themeColor="text1"/>
                <w:sz w:val="24"/>
              </w:rPr>
              <w:t>value</w:t>
            </w:r>
            <w:r w:rsidR="007A0B5B">
              <w:rPr>
                <w:rFonts w:ascii="Book Antiqua" w:hAnsi="Book Antiqua" w:hint="eastAsia"/>
                <w:color w:val="000000" w:themeColor="text1"/>
                <w:sz w:val="24"/>
                <w:vertAlign w:val="superscript"/>
              </w:rPr>
              <w:t>1</w:t>
            </w:r>
            <w:bookmarkEnd w:id="141"/>
            <w:bookmarkEnd w:id="142"/>
          </w:p>
        </w:tc>
        <w:tc>
          <w:tcPr>
            <w:tcW w:w="284" w:type="dxa"/>
            <w:tcBorders>
              <w:top w:val="nil"/>
              <w:bottom w:val="single" w:sz="4" w:space="0" w:color="auto"/>
            </w:tcBorders>
            <w:vAlign w:val="center"/>
          </w:tcPr>
          <w:p w:rsidR="00E2617A" w:rsidRPr="007A0B5B" w:rsidRDefault="00E2617A" w:rsidP="00EB5D10">
            <w:pPr>
              <w:adjustRightInd w:val="0"/>
              <w:snapToGrid w:val="0"/>
              <w:spacing w:line="360" w:lineRule="auto"/>
              <w:rPr>
                <w:rFonts w:ascii="Book Antiqua" w:hAnsi="Book Antiqua"/>
                <w:b/>
                <w:bCs/>
                <w:color w:val="000000" w:themeColor="text1"/>
                <w:sz w:val="24"/>
              </w:rPr>
            </w:pPr>
          </w:p>
        </w:tc>
        <w:tc>
          <w:tcPr>
            <w:tcW w:w="992" w:type="dxa"/>
            <w:tcBorders>
              <w:top w:val="single" w:sz="4" w:space="0" w:color="auto"/>
              <w:bottom w:val="single" w:sz="4" w:space="0" w:color="auto"/>
            </w:tcBorders>
            <w:vAlign w:val="center"/>
          </w:tcPr>
          <w:p w:rsidR="00E2617A" w:rsidRPr="007A0B5B" w:rsidRDefault="00E2617A" w:rsidP="00EB5D10">
            <w:pPr>
              <w:adjustRightInd w:val="0"/>
              <w:snapToGrid w:val="0"/>
              <w:spacing w:line="360" w:lineRule="auto"/>
              <w:rPr>
                <w:rFonts w:ascii="Book Antiqua" w:hAnsi="Book Antiqua"/>
                <w:b/>
                <w:bCs/>
                <w:color w:val="000000" w:themeColor="text1"/>
                <w:sz w:val="24"/>
              </w:rPr>
            </w:pPr>
            <w:r w:rsidRPr="007A0B5B">
              <w:rPr>
                <w:rFonts w:ascii="Book Antiqua" w:hAnsi="Book Antiqua"/>
                <w:b/>
                <w:bCs/>
                <w:color w:val="000000" w:themeColor="text1"/>
                <w:sz w:val="24"/>
              </w:rPr>
              <w:t>Case</w:t>
            </w:r>
          </w:p>
          <w:p w:rsidR="00E2617A" w:rsidRPr="007A0B5B" w:rsidRDefault="00E2617A" w:rsidP="00EB5D10">
            <w:pPr>
              <w:adjustRightInd w:val="0"/>
              <w:snapToGrid w:val="0"/>
              <w:spacing w:line="360" w:lineRule="auto"/>
              <w:rPr>
                <w:rFonts w:ascii="Book Antiqua" w:hAnsi="Book Antiqua"/>
                <w:b/>
                <w:bCs/>
                <w:color w:val="000000" w:themeColor="text1"/>
                <w:sz w:val="24"/>
              </w:rPr>
            </w:pPr>
          </w:p>
        </w:tc>
        <w:tc>
          <w:tcPr>
            <w:tcW w:w="992" w:type="dxa"/>
            <w:tcBorders>
              <w:top w:val="single" w:sz="4" w:space="0" w:color="auto"/>
              <w:bottom w:val="single" w:sz="4" w:space="0" w:color="auto"/>
            </w:tcBorders>
            <w:vAlign w:val="center"/>
          </w:tcPr>
          <w:p w:rsidR="00E2617A" w:rsidRPr="007A0B5B" w:rsidRDefault="00E2617A" w:rsidP="00EB5D10">
            <w:pPr>
              <w:adjustRightInd w:val="0"/>
              <w:snapToGrid w:val="0"/>
              <w:spacing w:line="360" w:lineRule="auto"/>
              <w:rPr>
                <w:rFonts w:ascii="Book Antiqua" w:hAnsi="Book Antiqua"/>
                <w:b/>
                <w:bCs/>
                <w:color w:val="000000" w:themeColor="text1"/>
                <w:sz w:val="24"/>
              </w:rPr>
            </w:pPr>
            <w:r w:rsidRPr="007A0B5B">
              <w:rPr>
                <w:rFonts w:ascii="Book Antiqua" w:hAnsi="Book Antiqua"/>
                <w:b/>
                <w:bCs/>
                <w:color w:val="000000" w:themeColor="text1"/>
                <w:sz w:val="24"/>
              </w:rPr>
              <w:t>Control</w:t>
            </w:r>
          </w:p>
          <w:p w:rsidR="00E2617A" w:rsidRPr="007A0B5B" w:rsidRDefault="00E2617A" w:rsidP="00EB5D10">
            <w:pPr>
              <w:adjustRightInd w:val="0"/>
              <w:snapToGrid w:val="0"/>
              <w:spacing w:line="360" w:lineRule="auto"/>
              <w:rPr>
                <w:rFonts w:ascii="Book Antiqua" w:hAnsi="Book Antiqua"/>
                <w:b/>
                <w:bCs/>
                <w:color w:val="000000" w:themeColor="text1"/>
                <w:sz w:val="24"/>
              </w:rPr>
            </w:pPr>
          </w:p>
        </w:tc>
        <w:tc>
          <w:tcPr>
            <w:tcW w:w="1418" w:type="dxa"/>
            <w:tcBorders>
              <w:top w:val="single" w:sz="4" w:space="0" w:color="auto"/>
              <w:bottom w:val="single" w:sz="4" w:space="0" w:color="auto"/>
            </w:tcBorders>
            <w:vAlign w:val="center"/>
          </w:tcPr>
          <w:p w:rsidR="00E2617A" w:rsidRPr="007A0B5B" w:rsidRDefault="00E2617A" w:rsidP="00EB5D10">
            <w:pPr>
              <w:adjustRightInd w:val="0"/>
              <w:snapToGrid w:val="0"/>
              <w:spacing w:line="360" w:lineRule="auto"/>
              <w:rPr>
                <w:rFonts w:ascii="Book Antiqua" w:hAnsi="Book Antiqua"/>
                <w:b/>
                <w:bCs/>
                <w:color w:val="000000" w:themeColor="text1"/>
                <w:sz w:val="24"/>
              </w:rPr>
            </w:pPr>
            <w:r w:rsidRPr="007A0B5B">
              <w:rPr>
                <w:rFonts w:ascii="Book Antiqua" w:hAnsi="Book Antiqua"/>
                <w:b/>
                <w:bCs/>
                <w:color w:val="000000" w:themeColor="text1"/>
                <w:sz w:val="24"/>
              </w:rPr>
              <w:t>OR (</w:t>
            </w:r>
            <w:r w:rsidR="0094537A" w:rsidRPr="007A0B5B">
              <w:rPr>
                <w:rFonts w:ascii="Book Antiqua" w:hAnsi="Book Antiqua"/>
                <w:b/>
                <w:bCs/>
                <w:color w:val="000000" w:themeColor="text1"/>
                <w:sz w:val="24"/>
              </w:rPr>
              <w:t>95%CI</w:t>
            </w:r>
            <w:r w:rsidRPr="007A0B5B">
              <w:rPr>
                <w:rFonts w:ascii="Book Antiqua" w:hAnsi="Book Antiqua"/>
                <w:b/>
                <w:bCs/>
                <w:color w:val="000000" w:themeColor="text1"/>
                <w:sz w:val="24"/>
              </w:rPr>
              <w:t>)</w:t>
            </w:r>
          </w:p>
        </w:tc>
        <w:tc>
          <w:tcPr>
            <w:tcW w:w="850" w:type="dxa"/>
            <w:tcBorders>
              <w:top w:val="single" w:sz="4" w:space="0" w:color="auto"/>
              <w:bottom w:val="single" w:sz="4" w:space="0" w:color="auto"/>
            </w:tcBorders>
            <w:vAlign w:val="center"/>
          </w:tcPr>
          <w:p w:rsidR="00E2617A" w:rsidRPr="007A0B5B" w:rsidRDefault="007A0B5B" w:rsidP="00EB5D10">
            <w:pPr>
              <w:adjustRightInd w:val="0"/>
              <w:snapToGrid w:val="0"/>
              <w:spacing w:line="360" w:lineRule="auto"/>
              <w:rPr>
                <w:rFonts w:ascii="Book Antiqua" w:hAnsi="Book Antiqua"/>
                <w:b/>
                <w:bCs/>
                <w:i/>
                <w:color w:val="000000" w:themeColor="text1"/>
                <w:sz w:val="24"/>
              </w:rPr>
            </w:pPr>
            <w:r w:rsidRPr="007A0B5B">
              <w:rPr>
                <w:rFonts w:ascii="Book Antiqua" w:hAnsi="Book Antiqua"/>
                <w:b/>
                <w:bCs/>
                <w:i/>
                <w:color w:val="000000" w:themeColor="text1"/>
                <w:sz w:val="24"/>
              </w:rPr>
              <w:t>P</w:t>
            </w:r>
            <w:r>
              <w:rPr>
                <w:rFonts w:ascii="Book Antiqua" w:hAnsi="Book Antiqua" w:hint="eastAsia"/>
                <w:b/>
                <w:bCs/>
                <w:i/>
                <w:color w:val="000000" w:themeColor="text1"/>
                <w:sz w:val="24"/>
              </w:rPr>
              <w:t>-</w:t>
            </w:r>
            <w:r w:rsidRPr="007A0B5B">
              <w:rPr>
                <w:rFonts w:ascii="Book Antiqua" w:hAnsi="Book Antiqua" w:hint="eastAsia"/>
                <w:b/>
                <w:bCs/>
                <w:color w:val="000000" w:themeColor="text1"/>
                <w:sz w:val="24"/>
              </w:rPr>
              <w:t>value</w:t>
            </w:r>
            <w:r>
              <w:rPr>
                <w:rFonts w:ascii="Book Antiqua" w:hAnsi="Book Antiqua" w:hint="eastAsia"/>
                <w:color w:val="000000" w:themeColor="text1"/>
                <w:sz w:val="24"/>
                <w:vertAlign w:val="superscript"/>
              </w:rPr>
              <w:t>1</w:t>
            </w:r>
          </w:p>
        </w:tc>
        <w:tc>
          <w:tcPr>
            <w:tcW w:w="284" w:type="dxa"/>
            <w:tcBorders>
              <w:top w:val="nil"/>
              <w:bottom w:val="single" w:sz="4" w:space="0" w:color="auto"/>
            </w:tcBorders>
            <w:vAlign w:val="center"/>
          </w:tcPr>
          <w:p w:rsidR="00E2617A" w:rsidRPr="007A0B5B" w:rsidRDefault="00E2617A" w:rsidP="00EB5D10">
            <w:pPr>
              <w:adjustRightInd w:val="0"/>
              <w:snapToGrid w:val="0"/>
              <w:spacing w:line="360" w:lineRule="auto"/>
              <w:rPr>
                <w:rFonts w:ascii="Book Antiqua" w:hAnsi="Book Antiqua"/>
                <w:b/>
                <w:bCs/>
                <w:color w:val="000000" w:themeColor="text1"/>
                <w:sz w:val="24"/>
              </w:rPr>
            </w:pPr>
          </w:p>
        </w:tc>
        <w:tc>
          <w:tcPr>
            <w:tcW w:w="992" w:type="dxa"/>
            <w:tcBorders>
              <w:top w:val="single" w:sz="4" w:space="0" w:color="auto"/>
              <w:bottom w:val="single" w:sz="4" w:space="0" w:color="auto"/>
            </w:tcBorders>
            <w:vAlign w:val="center"/>
          </w:tcPr>
          <w:p w:rsidR="00E2617A" w:rsidRPr="007A0B5B" w:rsidRDefault="00E2617A" w:rsidP="00EB5D10">
            <w:pPr>
              <w:adjustRightInd w:val="0"/>
              <w:snapToGrid w:val="0"/>
              <w:spacing w:line="360" w:lineRule="auto"/>
              <w:rPr>
                <w:rFonts w:ascii="Book Antiqua" w:hAnsi="Book Antiqua"/>
                <w:b/>
                <w:bCs/>
                <w:color w:val="000000" w:themeColor="text1"/>
                <w:sz w:val="24"/>
              </w:rPr>
            </w:pPr>
            <w:r w:rsidRPr="007A0B5B">
              <w:rPr>
                <w:rFonts w:ascii="Book Antiqua" w:hAnsi="Book Antiqua"/>
                <w:b/>
                <w:bCs/>
                <w:color w:val="000000" w:themeColor="text1"/>
                <w:sz w:val="24"/>
              </w:rPr>
              <w:t>Case</w:t>
            </w:r>
          </w:p>
          <w:p w:rsidR="00E2617A" w:rsidRPr="007A0B5B" w:rsidRDefault="00E2617A" w:rsidP="00EB5D10">
            <w:pPr>
              <w:adjustRightInd w:val="0"/>
              <w:snapToGrid w:val="0"/>
              <w:spacing w:line="360" w:lineRule="auto"/>
              <w:rPr>
                <w:rFonts w:ascii="Book Antiqua" w:hAnsi="Book Antiqua"/>
                <w:b/>
                <w:bCs/>
                <w:color w:val="000000" w:themeColor="text1"/>
                <w:sz w:val="24"/>
              </w:rPr>
            </w:pPr>
          </w:p>
        </w:tc>
        <w:tc>
          <w:tcPr>
            <w:tcW w:w="992" w:type="dxa"/>
            <w:tcBorders>
              <w:top w:val="single" w:sz="4" w:space="0" w:color="auto"/>
              <w:bottom w:val="single" w:sz="4" w:space="0" w:color="auto"/>
            </w:tcBorders>
            <w:vAlign w:val="center"/>
          </w:tcPr>
          <w:p w:rsidR="00E2617A" w:rsidRPr="007A0B5B" w:rsidRDefault="00E2617A" w:rsidP="00EB5D10">
            <w:pPr>
              <w:adjustRightInd w:val="0"/>
              <w:snapToGrid w:val="0"/>
              <w:spacing w:line="360" w:lineRule="auto"/>
              <w:rPr>
                <w:rFonts w:ascii="Book Antiqua" w:hAnsi="Book Antiqua"/>
                <w:b/>
                <w:bCs/>
                <w:color w:val="000000" w:themeColor="text1"/>
                <w:sz w:val="24"/>
              </w:rPr>
            </w:pPr>
            <w:r w:rsidRPr="007A0B5B">
              <w:rPr>
                <w:rFonts w:ascii="Book Antiqua" w:hAnsi="Book Antiqua"/>
                <w:b/>
                <w:bCs/>
                <w:color w:val="000000" w:themeColor="text1"/>
                <w:sz w:val="24"/>
              </w:rPr>
              <w:t>Control</w:t>
            </w:r>
          </w:p>
          <w:p w:rsidR="00E2617A" w:rsidRPr="007A0B5B" w:rsidRDefault="00E2617A" w:rsidP="00EB5D10">
            <w:pPr>
              <w:adjustRightInd w:val="0"/>
              <w:snapToGrid w:val="0"/>
              <w:spacing w:line="360" w:lineRule="auto"/>
              <w:rPr>
                <w:rFonts w:ascii="Book Antiqua" w:hAnsi="Book Antiqua"/>
                <w:b/>
                <w:bCs/>
                <w:color w:val="000000" w:themeColor="text1"/>
                <w:sz w:val="24"/>
              </w:rPr>
            </w:pPr>
          </w:p>
        </w:tc>
        <w:tc>
          <w:tcPr>
            <w:tcW w:w="1418" w:type="dxa"/>
            <w:tcBorders>
              <w:top w:val="single" w:sz="4" w:space="0" w:color="auto"/>
              <w:bottom w:val="single" w:sz="4" w:space="0" w:color="auto"/>
            </w:tcBorders>
            <w:vAlign w:val="center"/>
          </w:tcPr>
          <w:p w:rsidR="00E2617A" w:rsidRPr="007A0B5B" w:rsidRDefault="00E2617A" w:rsidP="00EB5D10">
            <w:pPr>
              <w:adjustRightInd w:val="0"/>
              <w:snapToGrid w:val="0"/>
              <w:spacing w:line="360" w:lineRule="auto"/>
              <w:rPr>
                <w:rFonts w:ascii="Book Antiqua" w:hAnsi="Book Antiqua"/>
                <w:b/>
                <w:bCs/>
                <w:color w:val="000000" w:themeColor="text1"/>
                <w:sz w:val="24"/>
              </w:rPr>
            </w:pPr>
            <w:r w:rsidRPr="007A0B5B">
              <w:rPr>
                <w:rFonts w:ascii="Book Antiqua" w:hAnsi="Book Antiqua"/>
                <w:b/>
                <w:bCs/>
                <w:color w:val="000000" w:themeColor="text1"/>
                <w:sz w:val="24"/>
              </w:rPr>
              <w:t>OR (</w:t>
            </w:r>
            <w:r w:rsidR="0094537A" w:rsidRPr="007A0B5B">
              <w:rPr>
                <w:rFonts w:ascii="Book Antiqua" w:hAnsi="Book Antiqua"/>
                <w:b/>
                <w:bCs/>
                <w:color w:val="000000" w:themeColor="text1"/>
                <w:sz w:val="24"/>
              </w:rPr>
              <w:t>95%CI</w:t>
            </w:r>
            <w:r w:rsidRPr="007A0B5B">
              <w:rPr>
                <w:rFonts w:ascii="Book Antiqua" w:hAnsi="Book Antiqua"/>
                <w:b/>
                <w:bCs/>
                <w:color w:val="000000" w:themeColor="text1"/>
                <w:sz w:val="24"/>
              </w:rPr>
              <w:t>)</w:t>
            </w:r>
          </w:p>
        </w:tc>
        <w:tc>
          <w:tcPr>
            <w:tcW w:w="850" w:type="dxa"/>
            <w:tcBorders>
              <w:top w:val="single" w:sz="4" w:space="0" w:color="auto"/>
              <w:bottom w:val="single" w:sz="4" w:space="0" w:color="auto"/>
            </w:tcBorders>
            <w:vAlign w:val="center"/>
          </w:tcPr>
          <w:p w:rsidR="00E2617A" w:rsidRPr="007A0B5B" w:rsidRDefault="007A0B5B" w:rsidP="00EB5D10">
            <w:pPr>
              <w:adjustRightInd w:val="0"/>
              <w:snapToGrid w:val="0"/>
              <w:spacing w:line="360" w:lineRule="auto"/>
              <w:rPr>
                <w:rFonts w:ascii="Book Antiqua" w:hAnsi="Book Antiqua"/>
                <w:b/>
                <w:bCs/>
                <w:i/>
                <w:color w:val="000000" w:themeColor="text1"/>
                <w:sz w:val="24"/>
              </w:rPr>
            </w:pPr>
            <w:r w:rsidRPr="007A0B5B">
              <w:rPr>
                <w:rFonts w:ascii="Book Antiqua" w:hAnsi="Book Antiqua"/>
                <w:b/>
                <w:bCs/>
                <w:i/>
                <w:color w:val="000000" w:themeColor="text1"/>
                <w:sz w:val="24"/>
              </w:rPr>
              <w:t>P</w:t>
            </w:r>
            <w:r>
              <w:rPr>
                <w:rFonts w:ascii="Book Antiqua" w:hAnsi="Book Antiqua" w:hint="eastAsia"/>
                <w:b/>
                <w:bCs/>
                <w:i/>
                <w:color w:val="000000" w:themeColor="text1"/>
                <w:sz w:val="24"/>
              </w:rPr>
              <w:t>-</w:t>
            </w:r>
            <w:r w:rsidRPr="007A0B5B">
              <w:rPr>
                <w:rFonts w:ascii="Book Antiqua" w:hAnsi="Book Antiqua" w:hint="eastAsia"/>
                <w:b/>
                <w:bCs/>
                <w:color w:val="000000" w:themeColor="text1"/>
                <w:sz w:val="24"/>
              </w:rPr>
              <w:t>value</w:t>
            </w:r>
            <w:r>
              <w:rPr>
                <w:rFonts w:ascii="Book Antiqua" w:hAnsi="Book Antiqua" w:hint="eastAsia"/>
                <w:color w:val="000000" w:themeColor="text1"/>
                <w:sz w:val="24"/>
                <w:vertAlign w:val="superscript"/>
              </w:rPr>
              <w:t>1</w:t>
            </w:r>
          </w:p>
        </w:tc>
      </w:tr>
      <w:tr w:rsidR="0094537A" w:rsidRPr="0094537A" w:rsidTr="00B42841">
        <w:trPr>
          <w:trHeight w:val="397"/>
        </w:trPr>
        <w:tc>
          <w:tcPr>
            <w:tcW w:w="1702"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bCs/>
                <w:color w:val="000000" w:themeColor="text1"/>
                <w:sz w:val="24"/>
              </w:rPr>
            </w:pPr>
            <w:r w:rsidRPr="0094537A">
              <w:rPr>
                <w:rFonts w:ascii="Book Antiqua" w:hAnsi="Book Antiqua"/>
                <w:bCs/>
                <w:color w:val="000000" w:themeColor="text1"/>
                <w:sz w:val="24"/>
              </w:rPr>
              <w:t>KatA</w:t>
            </w:r>
          </w:p>
        </w:tc>
        <w:tc>
          <w:tcPr>
            <w:tcW w:w="992"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418"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850" w:type="dxa"/>
            <w:tcBorders>
              <w:top w:val="single" w:sz="4" w:space="0" w:color="auto"/>
            </w:tcBorders>
            <w:vAlign w:val="center"/>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p>
        </w:tc>
        <w:tc>
          <w:tcPr>
            <w:tcW w:w="284"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418"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850"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4"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 xml:space="preserve"> </w:t>
            </w:r>
          </w:p>
        </w:tc>
        <w:tc>
          <w:tcPr>
            <w:tcW w:w="992"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418"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850"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r>
      <w:tr w:rsidR="0094537A" w:rsidRPr="0094537A" w:rsidTr="00B42841">
        <w:trPr>
          <w:trHeight w:val="397"/>
        </w:trPr>
        <w:tc>
          <w:tcPr>
            <w:tcW w:w="1702" w:type="dxa"/>
            <w:vAlign w:val="center"/>
          </w:tcPr>
          <w:p w:rsidR="00E2617A" w:rsidRPr="0094537A" w:rsidRDefault="00E2617A" w:rsidP="00EB5D10">
            <w:pPr>
              <w:adjustRightInd w:val="0"/>
              <w:snapToGrid w:val="0"/>
              <w:spacing w:line="360" w:lineRule="auto"/>
              <w:ind w:firstLineChars="50" w:firstLine="120"/>
              <w:rPr>
                <w:rFonts w:ascii="Book Antiqua" w:hAnsi="Book Antiqua"/>
                <w:color w:val="000000" w:themeColor="text1"/>
                <w:sz w:val="24"/>
              </w:rPr>
            </w:pPr>
            <w:r w:rsidRPr="0094537A">
              <w:rPr>
                <w:rFonts w:ascii="Book Antiqua" w:hAnsi="Book Antiqua"/>
                <w:color w:val="000000" w:themeColor="text1"/>
                <w:sz w:val="24"/>
              </w:rPr>
              <w:t>Negative</w:t>
            </w: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78 (33.62)</w:t>
            </w: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228 (86.36)</w:t>
            </w: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7A0B5B">
              <w:rPr>
                <w:rFonts w:ascii="Book Antiqua" w:hAnsi="Book Antiqua"/>
                <w:color w:val="000000" w:themeColor="text1"/>
                <w:sz w:val="24"/>
              </w:rPr>
              <w:t>1.0 (Reference)</w:t>
            </w: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&lt;</w:t>
            </w:r>
            <w:r w:rsidR="007A0B5B">
              <w:rPr>
                <w:rFonts w:ascii="Book Antiqua" w:hAnsi="Book Antiqua" w:hint="eastAsia"/>
                <w:color w:val="000000" w:themeColor="text1"/>
                <w:sz w:val="24"/>
              </w:rPr>
              <w:t xml:space="preserve"> </w:t>
            </w:r>
            <w:r w:rsidRPr="0094537A">
              <w:rPr>
                <w:rFonts w:ascii="Book Antiqua" w:hAnsi="Book Antiqua"/>
                <w:color w:val="000000" w:themeColor="text1"/>
                <w:sz w:val="24"/>
              </w:rPr>
              <w:t>0.001</w:t>
            </w:r>
          </w:p>
        </w:tc>
        <w:tc>
          <w:tcPr>
            <w:tcW w:w="284"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47 (35.61)</w:t>
            </w: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104 (88.14)</w:t>
            </w:r>
          </w:p>
        </w:tc>
        <w:tc>
          <w:tcPr>
            <w:tcW w:w="1418"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i/>
                <w:color w:val="000000" w:themeColor="text1"/>
                <w:sz w:val="24"/>
              </w:rPr>
              <w:t xml:space="preserve">1.0 </w:t>
            </w:r>
            <w:r w:rsidRPr="007A0B5B">
              <w:rPr>
                <w:rFonts w:ascii="Book Antiqua" w:hAnsi="Book Antiqua"/>
                <w:color w:val="000000" w:themeColor="text1"/>
                <w:sz w:val="24"/>
              </w:rPr>
              <w:t>(Reference)</w:t>
            </w: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&lt;</w:t>
            </w:r>
            <w:r w:rsidR="007A0B5B">
              <w:rPr>
                <w:rFonts w:ascii="Book Antiqua" w:hAnsi="Book Antiqua" w:hint="eastAsia"/>
                <w:color w:val="000000" w:themeColor="text1"/>
                <w:sz w:val="24"/>
              </w:rPr>
              <w:t xml:space="preserve"> </w:t>
            </w:r>
            <w:r w:rsidRPr="0094537A">
              <w:rPr>
                <w:rFonts w:ascii="Book Antiqua" w:hAnsi="Book Antiqua"/>
                <w:color w:val="000000" w:themeColor="text1"/>
                <w:sz w:val="24"/>
              </w:rPr>
              <w:t>0.001</w:t>
            </w:r>
          </w:p>
        </w:tc>
        <w:tc>
          <w:tcPr>
            <w:tcW w:w="284"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26 (29.21)</w:t>
            </w: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109 (83.85)</w:t>
            </w:r>
          </w:p>
        </w:tc>
        <w:tc>
          <w:tcPr>
            <w:tcW w:w="1418"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i/>
                <w:color w:val="000000" w:themeColor="text1"/>
                <w:sz w:val="24"/>
              </w:rPr>
              <w:t xml:space="preserve">1.0 </w:t>
            </w:r>
            <w:r w:rsidRPr="007A0B5B">
              <w:rPr>
                <w:rFonts w:ascii="Book Antiqua" w:hAnsi="Book Antiqua"/>
                <w:color w:val="000000" w:themeColor="text1"/>
                <w:sz w:val="24"/>
              </w:rPr>
              <w:t>(Reference)</w:t>
            </w: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&lt;</w:t>
            </w:r>
            <w:r w:rsidR="007A0B5B">
              <w:rPr>
                <w:rFonts w:ascii="Book Antiqua" w:hAnsi="Book Antiqua" w:hint="eastAsia"/>
                <w:color w:val="000000" w:themeColor="text1"/>
                <w:sz w:val="24"/>
              </w:rPr>
              <w:t xml:space="preserve"> </w:t>
            </w:r>
            <w:r w:rsidRPr="0094537A">
              <w:rPr>
                <w:rFonts w:ascii="Book Antiqua" w:hAnsi="Book Antiqua"/>
                <w:color w:val="000000" w:themeColor="text1"/>
                <w:sz w:val="24"/>
              </w:rPr>
              <w:t>0.001</w:t>
            </w:r>
          </w:p>
        </w:tc>
      </w:tr>
      <w:tr w:rsidR="0094537A" w:rsidRPr="0094537A" w:rsidTr="00B42841">
        <w:trPr>
          <w:trHeight w:val="397"/>
        </w:trPr>
        <w:tc>
          <w:tcPr>
            <w:tcW w:w="1702" w:type="dxa"/>
            <w:vAlign w:val="center"/>
          </w:tcPr>
          <w:p w:rsidR="00E2617A" w:rsidRPr="0094537A" w:rsidRDefault="00E2617A" w:rsidP="00EB5D10">
            <w:pPr>
              <w:adjustRightInd w:val="0"/>
              <w:snapToGrid w:val="0"/>
              <w:spacing w:line="360" w:lineRule="auto"/>
              <w:ind w:firstLineChars="50" w:firstLine="120"/>
              <w:rPr>
                <w:rFonts w:ascii="Book Antiqua" w:hAnsi="Book Antiqua"/>
                <w:color w:val="000000" w:themeColor="text1"/>
                <w:sz w:val="24"/>
              </w:rPr>
            </w:pPr>
            <w:r w:rsidRPr="0094537A">
              <w:rPr>
                <w:rFonts w:ascii="Book Antiqua" w:hAnsi="Book Antiqua"/>
                <w:color w:val="000000" w:themeColor="text1"/>
                <w:sz w:val="24"/>
              </w:rPr>
              <w:t>Positive</w:t>
            </w: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154 (66.38)</w:t>
            </w: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36 (13.64)</w:t>
            </w: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12.84 (7.80-21.15)</w:t>
            </w: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4"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85 (64.39)</w:t>
            </w: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14 (11.86)</w:t>
            </w:r>
          </w:p>
        </w:tc>
        <w:tc>
          <w:tcPr>
            <w:tcW w:w="1418"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14.59 (6.84-31.13)</w:t>
            </w: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4"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63 (70.79)</w:t>
            </w: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21 (16.15)</w:t>
            </w:r>
          </w:p>
        </w:tc>
        <w:tc>
          <w:tcPr>
            <w:tcW w:w="1418"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12.15 (5.79-25.51)</w:t>
            </w: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r>
      <w:tr w:rsidR="0094537A" w:rsidRPr="0094537A" w:rsidTr="00B42841">
        <w:trPr>
          <w:trHeight w:val="397"/>
        </w:trPr>
        <w:tc>
          <w:tcPr>
            <w:tcW w:w="1702" w:type="dxa"/>
            <w:vAlign w:val="center"/>
          </w:tcPr>
          <w:p w:rsidR="00E2617A" w:rsidRPr="0094537A" w:rsidRDefault="00E2617A" w:rsidP="00EB5D10">
            <w:pPr>
              <w:adjustRightInd w:val="0"/>
              <w:snapToGrid w:val="0"/>
              <w:spacing w:line="360" w:lineRule="auto"/>
              <w:rPr>
                <w:rFonts w:ascii="Book Antiqua" w:hAnsi="Book Antiqua"/>
                <w:bCs/>
                <w:color w:val="000000" w:themeColor="text1"/>
                <w:sz w:val="24"/>
              </w:rPr>
            </w:pPr>
            <w:r w:rsidRPr="0094537A">
              <w:rPr>
                <w:rFonts w:ascii="Book Antiqua" w:hAnsi="Book Antiqua"/>
                <w:bCs/>
                <w:color w:val="000000" w:themeColor="text1"/>
                <w:sz w:val="24"/>
              </w:rPr>
              <w:t>AhpC</w:t>
            </w:r>
          </w:p>
        </w:tc>
        <w:tc>
          <w:tcPr>
            <w:tcW w:w="992"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4"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4"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r>
      <w:tr w:rsidR="0094537A" w:rsidRPr="0094537A" w:rsidTr="00B42841">
        <w:trPr>
          <w:trHeight w:val="397"/>
        </w:trPr>
        <w:tc>
          <w:tcPr>
            <w:tcW w:w="1702" w:type="dxa"/>
            <w:vAlign w:val="center"/>
          </w:tcPr>
          <w:p w:rsidR="00E2617A" w:rsidRPr="0094537A" w:rsidRDefault="00E2617A" w:rsidP="00EB5D10">
            <w:pPr>
              <w:adjustRightInd w:val="0"/>
              <w:snapToGrid w:val="0"/>
              <w:spacing w:line="360" w:lineRule="auto"/>
              <w:ind w:firstLineChars="50" w:firstLine="120"/>
              <w:rPr>
                <w:rFonts w:ascii="Book Antiqua" w:hAnsi="Book Antiqua"/>
                <w:color w:val="000000" w:themeColor="text1"/>
                <w:sz w:val="24"/>
              </w:rPr>
            </w:pPr>
            <w:r w:rsidRPr="0094537A">
              <w:rPr>
                <w:rFonts w:ascii="Book Antiqua" w:hAnsi="Book Antiqua"/>
                <w:color w:val="000000" w:themeColor="text1"/>
                <w:sz w:val="24"/>
              </w:rPr>
              <w:t>Negative</w:t>
            </w: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56 (24.14)</w:t>
            </w: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121 (45.83)</w:t>
            </w:r>
          </w:p>
        </w:tc>
        <w:tc>
          <w:tcPr>
            <w:tcW w:w="1418"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i/>
                <w:color w:val="000000" w:themeColor="text1"/>
                <w:sz w:val="24"/>
              </w:rPr>
              <w:t xml:space="preserve">1.0 </w:t>
            </w:r>
            <w:r w:rsidRPr="007A0B5B">
              <w:rPr>
                <w:rFonts w:ascii="Book Antiqua" w:hAnsi="Book Antiqua"/>
                <w:color w:val="000000" w:themeColor="text1"/>
                <w:sz w:val="24"/>
              </w:rPr>
              <w:t>(Reference)</w:t>
            </w: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&lt;</w:t>
            </w:r>
            <w:r w:rsidR="007A0B5B">
              <w:rPr>
                <w:rFonts w:ascii="Book Antiqua" w:hAnsi="Book Antiqua" w:hint="eastAsia"/>
                <w:color w:val="000000" w:themeColor="text1"/>
                <w:sz w:val="24"/>
              </w:rPr>
              <w:t xml:space="preserve"> </w:t>
            </w:r>
            <w:r w:rsidRPr="0094537A">
              <w:rPr>
                <w:rFonts w:ascii="Book Antiqua" w:hAnsi="Book Antiqua"/>
                <w:color w:val="000000" w:themeColor="text1"/>
                <w:sz w:val="24"/>
              </w:rPr>
              <w:t>0.001</w:t>
            </w:r>
          </w:p>
        </w:tc>
        <w:tc>
          <w:tcPr>
            <w:tcW w:w="284"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33 (25.00)</w:t>
            </w: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57 (48.31)</w:t>
            </w:r>
          </w:p>
        </w:tc>
        <w:tc>
          <w:tcPr>
            <w:tcW w:w="1418"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i/>
                <w:color w:val="000000" w:themeColor="text1"/>
                <w:sz w:val="24"/>
              </w:rPr>
              <w:t xml:space="preserve">1.0 </w:t>
            </w:r>
            <w:r w:rsidRPr="007A0B5B">
              <w:rPr>
                <w:rFonts w:ascii="Book Antiqua" w:hAnsi="Book Antiqua"/>
                <w:color w:val="000000" w:themeColor="text1"/>
                <w:sz w:val="24"/>
              </w:rPr>
              <w:t>(Reference)</w:t>
            </w: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&lt;</w:t>
            </w:r>
            <w:r w:rsidR="007A0B5B">
              <w:rPr>
                <w:rFonts w:ascii="Book Antiqua" w:hAnsi="Book Antiqua" w:hint="eastAsia"/>
                <w:color w:val="000000" w:themeColor="text1"/>
                <w:sz w:val="24"/>
              </w:rPr>
              <w:t xml:space="preserve"> </w:t>
            </w:r>
            <w:r w:rsidRPr="0094537A">
              <w:rPr>
                <w:rFonts w:ascii="Book Antiqua" w:hAnsi="Book Antiqua"/>
                <w:color w:val="000000" w:themeColor="text1"/>
                <w:sz w:val="24"/>
              </w:rPr>
              <w:t>0.001</w:t>
            </w:r>
          </w:p>
        </w:tc>
        <w:tc>
          <w:tcPr>
            <w:tcW w:w="284"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54 (54.00)</w:t>
            </w: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103 (70.55)</w:t>
            </w:r>
          </w:p>
        </w:tc>
        <w:tc>
          <w:tcPr>
            <w:tcW w:w="1418"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i/>
                <w:color w:val="000000" w:themeColor="text1"/>
                <w:sz w:val="24"/>
              </w:rPr>
              <w:t xml:space="preserve">1.0 </w:t>
            </w:r>
            <w:r w:rsidRPr="007A0B5B">
              <w:rPr>
                <w:rFonts w:ascii="Book Antiqua" w:hAnsi="Book Antiqua"/>
                <w:color w:val="000000" w:themeColor="text1"/>
                <w:sz w:val="24"/>
              </w:rPr>
              <w:t>(Reference)</w:t>
            </w: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&lt;</w:t>
            </w:r>
            <w:r w:rsidR="007A0B5B">
              <w:rPr>
                <w:rFonts w:ascii="Book Antiqua" w:hAnsi="Book Antiqua" w:hint="eastAsia"/>
                <w:color w:val="000000" w:themeColor="text1"/>
                <w:sz w:val="24"/>
              </w:rPr>
              <w:t xml:space="preserve"> </w:t>
            </w:r>
            <w:r w:rsidRPr="0094537A">
              <w:rPr>
                <w:rFonts w:ascii="Book Antiqua" w:hAnsi="Book Antiqua"/>
                <w:color w:val="000000" w:themeColor="text1"/>
                <w:sz w:val="24"/>
              </w:rPr>
              <w:t>0.001</w:t>
            </w:r>
          </w:p>
        </w:tc>
      </w:tr>
      <w:tr w:rsidR="0094537A" w:rsidRPr="0094537A" w:rsidTr="00B42841">
        <w:trPr>
          <w:trHeight w:val="397"/>
        </w:trPr>
        <w:tc>
          <w:tcPr>
            <w:tcW w:w="1702" w:type="dxa"/>
            <w:vAlign w:val="center"/>
          </w:tcPr>
          <w:p w:rsidR="00E2617A" w:rsidRPr="0094537A" w:rsidRDefault="00E2617A" w:rsidP="00EB5D10">
            <w:pPr>
              <w:adjustRightInd w:val="0"/>
              <w:snapToGrid w:val="0"/>
              <w:spacing w:line="360" w:lineRule="auto"/>
              <w:ind w:firstLineChars="50" w:firstLine="120"/>
              <w:rPr>
                <w:rFonts w:ascii="Book Antiqua" w:hAnsi="Book Antiqua"/>
                <w:color w:val="000000" w:themeColor="text1"/>
                <w:sz w:val="24"/>
              </w:rPr>
            </w:pPr>
            <w:r w:rsidRPr="0094537A">
              <w:rPr>
                <w:rFonts w:ascii="Book Antiqua" w:hAnsi="Book Antiqua"/>
                <w:color w:val="000000" w:themeColor="text1"/>
                <w:sz w:val="24"/>
              </w:rPr>
              <w:t>Positive</w:t>
            </w: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176 (75.86)</w:t>
            </w: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143 (54.17)</w:t>
            </w:r>
          </w:p>
        </w:tc>
        <w:tc>
          <w:tcPr>
            <w:tcW w:w="1418"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2.40 (1.55-3.73)</w:t>
            </w: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4"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99 (75.00)</w:t>
            </w: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61 (51.69)</w:t>
            </w:r>
          </w:p>
        </w:tc>
        <w:tc>
          <w:tcPr>
            <w:tcW w:w="1418"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2.30 (1.25-4.23)</w:t>
            </w: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4"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46 (46.00)</w:t>
            </w: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43 (29.45)</w:t>
            </w:r>
          </w:p>
        </w:tc>
        <w:tc>
          <w:tcPr>
            <w:tcW w:w="1418"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2.04 (1.10-3.78)</w:t>
            </w: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r>
      <w:tr w:rsidR="0094537A" w:rsidRPr="0094537A" w:rsidTr="00B42841">
        <w:trPr>
          <w:trHeight w:val="397"/>
        </w:trPr>
        <w:tc>
          <w:tcPr>
            <w:tcW w:w="1702"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highlight w:val="yellow"/>
              </w:rPr>
            </w:pPr>
            <w:r w:rsidRPr="0094537A">
              <w:rPr>
                <w:rFonts w:ascii="Book Antiqua" w:hAnsi="Book Antiqua"/>
                <w:color w:val="000000" w:themeColor="text1"/>
                <w:sz w:val="24"/>
              </w:rPr>
              <w:t xml:space="preserve">Combination </w:t>
            </w:r>
            <w:r w:rsidRPr="0094537A">
              <w:rPr>
                <w:rFonts w:ascii="Book Antiqua" w:hAnsi="Book Antiqua"/>
                <w:color w:val="000000" w:themeColor="text1"/>
                <w:sz w:val="24"/>
              </w:rPr>
              <w:lastRenderedPageBreak/>
              <w:t>of KatA and AhpC</w:t>
            </w: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418" w:type="dxa"/>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4"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418" w:type="dxa"/>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4"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418" w:type="dxa"/>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r>
      <w:tr w:rsidR="0094537A" w:rsidRPr="0094537A" w:rsidTr="00B42841">
        <w:trPr>
          <w:trHeight w:val="397"/>
        </w:trPr>
        <w:tc>
          <w:tcPr>
            <w:tcW w:w="1702" w:type="dxa"/>
            <w:vAlign w:val="center"/>
          </w:tcPr>
          <w:p w:rsidR="00E2617A" w:rsidRPr="0094537A" w:rsidRDefault="00E2617A" w:rsidP="00EB5D10">
            <w:pPr>
              <w:adjustRightInd w:val="0"/>
              <w:snapToGrid w:val="0"/>
              <w:spacing w:line="360" w:lineRule="auto"/>
              <w:ind w:firstLineChars="50" w:firstLine="120"/>
              <w:rPr>
                <w:rFonts w:ascii="Book Antiqua" w:hAnsi="Book Antiqua"/>
                <w:color w:val="000000" w:themeColor="text1"/>
                <w:sz w:val="24"/>
              </w:rPr>
            </w:pPr>
            <w:r w:rsidRPr="0094537A">
              <w:rPr>
                <w:rFonts w:ascii="Book Antiqua" w:hAnsi="Book Antiqua"/>
                <w:color w:val="000000" w:themeColor="text1"/>
                <w:sz w:val="24"/>
              </w:rPr>
              <w:lastRenderedPageBreak/>
              <w:t>Negative</w:t>
            </w: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78 (33.62)</w:t>
            </w: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226 (85.61)</w:t>
            </w:r>
          </w:p>
        </w:tc>
        <w:tc>
          <w:tcPr>
            <w:tcW w:w="1418"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i/>
                <w:color w:val="000000" w:themeColor="text1"/>
                <w:sz w:val="24"/>
              </w:rPr>
              <w:t xml:space="preserve">1.0 </w:t>
            </w:r>
            <w:r w:rsidRPr="007A0B5B">
              <w:rPr>
                <w:rFonts w:ascii="Book Antiqua" w:hAnsi="Book Antiqua"/>
                <w:color w:val="000000" w:themeColor="text1"/>
                <w:sz w:val="24"/>
              </w:rPr>
              <w:t>(Reference)</w:t>
            </w: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&lt;</w:t>
            </w:r>
            <w:r w:rsidR="007A0B5B">
              <w:rPr>
                <w:rFonts w:ascii="Book Antiqua" w:hAnsi="Book Antiqua" w:hint="eastAsia"/>
                <w:color w:val="000000" w:themeColor="text1"/>
                <w:sz w:val="24"/>
              </w:rPr>
              <w:t xml:space="preserve"> </w:t>
            </w:r>
            <w:r w:rsidRPr="0094537A">
              <w:rPr>
                <w:rFonts w:ascii="Book Antiqua" w:hAnsi="Book Antiqua"/>
                <w:color w:val="000000" w:themeColor="text1"/>
                <w:sz w:val="24"/>
              </w:rPr>
              <w:t>0.001</w:t>
            </w:r>
          </w:p>
        </w:tc>
        <w:tc>
          <w:tcPr>
            <w:tcW w:w="284"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49 (37.12)</w:t>
            </w: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104 (88.14)</w:t>
            </w:r>
          </w:p>
        </w:tc>
        <w:tc>
          <w:tcPr>
            <w:tcW w:w="1418"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i/>
                <w:color w:val="000000" w:themeColor="text1"/>
                <w:sz w:val="24"/>
              </w:rPr>
              <w:t xml:space="preserve">1.0 </w:t>
            </w:r>
            <w:r w:rsidRPr="007A0B5B">
              <w:rPr>
                <w:rFonts w:ascii="Book Antiqua" w:hAnsi="Book Antiqua"/>
                <w:color w:val="000000" w:themeColor="text1"/>
                <w:sz w:val="24"/>
              </w:rPr>
              <w:t>(Reference)</w:t>
            </w: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&lt;</w:t>
            </w:r>
            <w:r w:rsidR="007A0B5B">
              <w:rPr>
                <w:rFonts w:ascii="Book Antiqua" w:hAnsi="Book Antiqua" w:hint="eastAsia"/>
                <w:color w:val="000000" w:themeColor="text1"/>
                <w:sz w:val="24"/>
              </w:rPr>
              <w:t xml:space="preserve"> </w:t>
            </w:r>
            <w:r w:rsidRPr="0094537A">
              <w:rPr>
                <w:rFonts w:ascii="Book Antiqua" w:hAnsi="Book Antiqua"/>
                <w:color w:val="000000" w:themeColor="text1"/>
                <w:sz w:val="24"/>
              </w:rPr>
              <w:t>0.001</w:t>
            </w:r>
          </w:p>
        </w:tc>
        <w:tc>
          <w:tcPr>
            <w:tcW w:w="284"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33 (33.00)</w:t>
            </w:r>
          </w:p>
        </w:tc>
        <w:tc>
          <w:tcPr>
            <w:tcW w:w="992"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127 (86.99)</w:t>
            </w:r>
          </w:p>
        </w:tc>
        <w:tc>
          <w:tcPr>
            <w:tcW w:w="1418" w:type="dxa"/>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i/>
                <w:color w:val="000000" w:themeColor="text1"/>
                <w:sz w:val="24"/>
              </w:rPr>
              <w:t xml:space="preserve">1.0 </w:t>
            </w:r>
            <w:r w:rsidRPr="007A0B5B">
              <w:rPr>
                <w:rFonts w:ascii="Book Antiqua" w:hAnsi="Book Antiqua"/>
                <w:color w:val="000000" w:themeColor="text1"/>
                <w:sz w:val="24"/>
              </w:rPr>
              <w:t>(Reference)</w:t>
            </w: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&lt;</w:t>
            </w:r>
            <w:r w:rsidR="007A0B5B">
              <w:rPr>
                <w:rFonts w:ascii="Book Antiqua" w:hAnsi="Book Antiqua" w:hint="eastAsia"/>
                <w:color w:val="000000" w:themeColor="text1"/>
                <w:sz w:val="24"/>
              </w:rPr>
              <w:t xml:space="preserve"> </w:t>
            </w:r>
            <w:r w:rsidRPr="0094537A">
              <w:rPr>
                <w:rFonts w:ascii="Book Antiqua" w:hAnsi="Book Antiqua"/>
                <w:color w:val="000000" w:themeColor="text1"/>
                <w:sz w:val="24"/>
              </w:rPr>
              <w:t>0.001</w:t>
            </w:r>
          </w:p>
        </w:tc>
      </w:tr>
      <w:tr w:rsidR="0094537A" w:rsidRPr="0094537A" w:rsidTr="00B42841">
        <w:trPr>
          <w:trHeight w:val="397"/>
        </w:trPr>
        <w:tc>
          <w:tcPr>
            <w:tcW w:w="1702" w:type="dxa"/>
            <w:tcBorders>
              <w:bottom w:val="single" w:sz="4" w:space="0" w:color="auto"/>
            </w:tcBorders>
            <w:vAlign w:val="center"/>
          </w:tcPr>
          <w:p w:rsidR="00E2617A" w:rsidRPr="0094537A" w:rsidRDefault="00E2617A" w:rsidP="00EB5D10">
            <w:pPr>
              <w:adjustRightInd w:val="0"/>
              <w:snapToGrid w:val="0"/>
              <w:spacing w:line="360" w:lineRule="auto"/>
              <w:ind w:firstLineChars="50" w:firstLine="120"/>
              <w:rPr>
                <w:rFonts w:ascii="Book Antiqua" w:hAnsi="Book Antiqua"/>
                <w:color w:val="000000" w:themeColor="text1"/>
                <w:sz w:val="24"/>
              </w:rPr>
            </w:pPr>
            <w:r w:rsidRPr="0094537A">
              <w:rPr>
                <w:rFonts w:ascii="Book Antiqua" w:hAnsi="Book Antiqua"/>
                <w:color w:val="000000" w:themeColor="text1"/>
                <w:sz w:val="24"/>
              </w:rPr>
              <w:t>Positive</w:t>
            </w:r>
          </w:p>
        </w:tc>
        <w:tc>
          <w:tcPr>
            <w:tcW w:w="992" w:type="dxa"/>
            <w:tcBorders>
              <w:bottom w:val="single" w:sz="4" w:space="0" w:color="auto"/>
            </w:tcBorders>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154 (66.38)</w:t>
            </w:r>
          </w:p>
        </w:tc>
        <w:tc>
          <w:tcPr>
            <w:tcW w:w="992" w:type="dxa"/>
            <w:tcBorders>
              <w:bottom w:val="single" w:sz="4" w:space="0" w:color="auto"/>
            </w:tcBorders>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38 (14.39)</w:t>
            </w:r>
          </w:p>
        </w:tc>
        <w:tc>
          <w:tcPr>
            <w:tcW w:w="1418" w:type="dxa"/>
            <w:tcBorders>
              <w:bottom w:val="single" w:sz="4" w:space="0" w:color="auto"/>
            </w:tcBorders>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11.64 (7.12-19.01)</w:t>
            </w:r>
          </w:p>
        </w:tc>
        <w:tc>
          <w:tcPr>
            <w:tcW w:w="850" w:type="dxa"/>
            <w:tcBorders>
              <w:bottom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4" w:type="dxa"/>
            <w:tcBorders>
              <w:bottom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tcBorders>
              <w:bottom w:val="single" w:sz="4" w:space="0" w:color="auto"/>
            </w:tcBorders>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83 (62.88)</w:t>
            </w:r>
          </w:p>
        </w:tc>
        <w:tc>
          <w:tcPr>
            <w:tcW w:w="992" w:type="dxa"/>
            <w:tcBorders>
              <w:bottom w:val="single" w:sz="4" w:space="0" w:color="auto"/>
            </w:tcBorders>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14 (11.86)</w:t>
            </w:r>
          </w:p>
        </w:tc>
        <w:tc>
          <w:tcPr>
            <w:tcW w:w="1418" w:type="dxa"/>
            <w:tcBorders>
              <w:bottom w:val="single" w:sz="4" w:space="0" w:color="auto"/>
            </w:tcBorders>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13.40 (6.29-28.53)</w:t>
            </w:r>
          </w:p>
        </w:tc>
        <w:tc>
          <w:tcPr>
            <w:tcW w:w="850" w:type="dxa"/>
            <w:tcBorders>
              <w:bottom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4" w:type="dxa"/>
            <w:tcBorders>
              <w:bottom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tcBorders>
              <w:bottom w:val="single" w:sz="4" w:space="0" w:color="auto"/>
            </w:tcBorders>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67 (67.00)</w:t>
            </w:r>
          </w:p>
        </w:tc>
        <w:tc>
          <w:tcPr>
            <w:tcW w:w="992" w:type="dxa"/>
            <w:tcBorders>
              <w:bottom w:val="single" w:sz="4" w:space="0" w:color="auto"/>
            </w:tcBorders>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19 (13.01)</w:t>
            </w:r>
          </w:p>
        </w:tc>
        <w:tc>
          <w:tcPr>
            <w:tcW w:w="1418" w:type="dxa"/>
            <w:tcBorders>
              <w:bottom w:val="single" w:sz="4" w:space="0" w:color="auto"/>
            </w:tcBorders>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13.91 (6.74-28.74)</w:t>
            </w:r>
          </w:p>
        </w:tc>
        <w:tc>
          <w:tcPr>
            <w:tcW w:w="850" w:type="dxa"/>
            <w:tcBorders>
              <w:bottom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r>
    </w:tbl>
    <w:p w:rsidR="00E2617A" w:rsidRPr="0094537A" w:rsidRDefault="007A0B5B" w:rsidP="00EB5D10">
      <w:pPr>
        <w:adjustRightInd w:val="0"/>
        <w:snapToGrid w:val="0"/>
        <w:spacing w:line="360" w:lineRule="auto"/>
        <w:rPr>
          <w:rFonts w:ascii="Book Antiqua" w:hAnsi="Book Antiqua"/>
          <w:color w:val="000000" w:themeColor="text1"/>
          <w:sz w:val="24"/>
        </w:rPr>
      </w:pPr>
      <w:bookmarkStart w:id="143" w:name="OLE_LINK153"/>
      <w:bookmarkStart w:id="144" w:name="OLE_LINK154"/>
      <w:r>
        <w:rPr>
          <w:rFonts w:ascii="Book Antiqua" w:hAnsi="Book Antiqua" w:hint="eastAsia"/>
          <w:color w:val="000000" w:themeColor="text1"/>
          <w:sz w:val="24"/>
          <w:vertAlign w:val="superscript"/>
        </w:rPr>
        <w:t>1</w:t>
      </w:r>
      <w:r w:rsidRPr="007A0B5B">
        <w:rPr>
          <w:rFonts w:ascii="Book Antiqua" w:hAnsi="Book Antiqua" w:hint="eastAsia"/>
          <w:color w:val="000000" w:themeColor="text1"/>
          <w:sz w:val="24"/>
        </w:rPr>
        <w:t>The</w:t>
      </w:r>
      <w:r>
        <w:rPr>
          <w:rFonts w:ascii="Book Antiqua" w:hAnsi="Book Antiqua" w:hint="eastAsia"/>
          <w:color w:val="000000" w:themeColor="text1"/>
          <w:sz w:val="24"/>
          <w:vertAlign w:val="superscript"/>
        </w:rPr>
        <w:t xml:space="preserve"> </w:t>
      </w:r>
      <w:r w:rsidR="00E2617A" w:rsidRPr="0094537A">
        <w:rPr>
          <w:rFonts w:ascii="Book Antiqua" w:hAnsi="Book Antiqua"/>
          <w:i/>
          <w:color w:val="000000" w:themeColor="text1"/>
          <w:sz w:val="24"/>
        </w:rPr>
        <w:t>P</w:t>
      </w:r>
      <w:bookmarkEnd w:id="143"/>
      <w:bookmarkEnd w:id="144"/>
      <w:r w:rsidR="00E2617A" w:rsidRPr="0094537A">
        <w:rPr>
          <w:rFonts w:ascii="Book Antiqua" w:hAnsi="Book Antiqua"/>
          <w:color w:val="000000" w:themeColor="text1"/>
          <w:sz w:val="24"/>
        </w:rPr>
        <w:t xml:space="preserve"> value was obtained from logistic regression analysis adjusted for age, sex, </w:t>
      </w:r>
      <w:r w:rsidR="00E2617A" w:rsidRPr="0094537A">
        <w:rPr>
          <w:rFonts w:ascii="Book Antiqua" w:hAnsi="Book Antiqua"/>
          <w:color w:val="000000" w:themeColor="text1"/>
          <w:kern w:val="0"/>
          <w:sz w:val="24"/>
        </w:rPr>
        <w:t>family history of gastric cancer</w:t>
      </w:r>
      <w:r w:rsidR="00E2617A" w:rsidRPr="0094537A">
        <w:rPr>
          <w:rFonts w:ascii="Book Antiqua" w:hAnsi="Book Antiqua"/>
          <w:color w:val="000000" w:themeColor="text1"/>
          <w:sz w:val="24"/>
        </w:rPr>
        <w:t>, smoking, and alcohol consumption.</w:t>
      </w:r>
      <w:r>
        <w:rPr>
          <w:rFonts w:ascii="Book Antiqua" w:hAnsi="Book Antiqua" w:hint="eastAsia"/>
          <w:color w:val="000000" w:themeColor="text1"/>
          <w:sz w:val="24"/>
        </w:rPr>
        <w:t xml:space="preserve"> </w:t>
      </w:r>
      <w:r w:rsidR="00347D42" w:rsidRPr="0094537A">
        <w:rPr>
          <w:rFonts w:ascii="Book Antiqua" w:hAnsi="Book Antiqua"/>
          <w:color w:val="000000" w:themeColor="text1"/>
          <w:sz w:val="24"/>
        </w:rPr>
        <w:t>KatA</w:t>
      </w:r>
      <w:r w:rsidR="00347D42">
        <w:rPr>
          <w:rFonts w:ascii="Book Antiqua" w:hAnsi="Book Antiqua" w:hint="eastAsia"/>
          <w:color w:val="000000" w:themeColor="text1"/>
          <w:sz w:val="24"/>
        </w:rPr>
        <w:t>:</w:t>
      </w:r>
      <w:r w:rsidR="00347D42" w:rsidRPr="0094537A">
        <w:rPr>
          <w:rFonts w:ascii="Book Antiqua" w:hAnsi="Book Antiqua"/>
          <w:color w:val="000000" w:themeColor="text1"/>
          <w:sz w:val="24"/>
        </w:rPr>
        <w:t xml:space="preserve"> </w:t>
      </w:r>
      <w:r w:rsidRPr="00347D42">
        <w:rPr>
          <w:rFonts w:ascii="Book Antiqua" w:hAnsi="Book Antiqua"/>
          <w:caps/>
          <w:color w:val="000000" w:themeColor="text1"/>
          <w:sz w:val="24"/>
        </w:rPr>
        <w:t>c</w:t>
      </w:r>
      <w:r w:rsidRPr="0094537A">
        <w:rPr>
          <w:rFonts w:ascii="Book Antiqua" w:hAnsi="Book Antiqua"/>
          <w:color w:val="000000" w:themeColor="text1"/>
          <w:sz w:val="24"/>
        </w:rPr>
        <w:t>atalase</w:t>
      </w:r>
      <w:r w:rsidR="00347D42">
        <w:rPr>
          <w:rFonts w:ascii="Book Antiqua" w:hAnsi="Book Antiqua" w:hint="eastAsia"/>
          <w:color w:val="000000" w:themeColor="text1"/>
          <w:sz w:val="24"/>
        </w:rPr>
        <w:t>;</w:t>
      </w:r>
      <w:r w:rsidRPr="0094537A">
        <w:rPr>
          <w:rFonts w:ascii="Book Antiqua" w:hAnsi="Book Antiqua"/>
          <w:color w:val="000000" w:themeColor="text1"/>
          <w:sz w:val="24"/>
        </w:rPr>
        <w:t xml:space="preserve"> </w:t>
      </w:r>
      <w:r w:rsidR="00347D42" w:rsidRPr="0094537A">
        <w:rPr>
          <w:rFonts w:ascii="Book Antiqua" w:hAnsi="Book Antiqua"/>
          <w:color w:val="000000" w:themeColor="text1"/>
          <w:sz w:val="24"/>
        </w:rPr>
        <w:t>AhpC</w:t>
      </w:r>
      <w:r w:rsidR="00347D42">
        <w:rPr>
          <w:rFonts w:ascii="Book Antiqua" w:hAnsi="Book Antiqua" w:hint="eastAsia"/>
          <w:color w:val="000000" w:themeColor="text1"/>
          <w:sz w:val="24"/>
        </w:rPr>
        <w:t>:</w:t>
      </w:r>
      <w:r w:rsidR="00347D42" w:rsidRPr="0094537A">
        <w:rPr>
          <w:rFonts w:ascii="Book Antiqua" w:hAnsi="Book Antiqua"/>
          <w:color w:val="000000" w:themeColor="text1"/>
          <w:sz w:val="24"/>
        </w:rPr>
        <w:t xml:space="preserve"> </w:t>
      </w:r>
      <w:r w:rsidRPr="00347D42">
        <w:rPr>
          <w:rFonts w:ascii="Book Antiqua" w:hAnsi="Book Antiqua"/>
          <w:caps/>
          <w:color w:val="000000" w:themeColor="text1"/>
          <w:sz w:val="24"/>
        </w:rPr>
        <w:t>a</w:t>
      </w:r>
      <w:r w:rsidRPr="0094537A">
        <w:rPr>
          <w:rFonts w:ascii="Book Antiqua" w:hAnsi="Book Antiqua"/>
          <w:color w:val="000000" w:themeColor="text1"/>
          <w:sz w:val="24"/>
        </w:rPr>
        <w:t>lkyl hydroperoxide reductase</w:t>
      </w:r>
      <w:r w:rsidR="00347D42">
        <w:rPr>
          <w:rFonts w:ascii="Book Antiqua" w:hAnsi="Book Antiqua" w:hint="eastAsia"/>
          <w:color w:val="000000" w:themeColor="text1"/>
          <w:sz w:val="24"/>
        </w:rPr>
        <w:t>.</w:t>
      </w:r>
    </w:p>
    <w:p w:rsidR="00E2617A" w:rsidRPr="0094537A" w:rsidRDefault="00E2617A" w:rsidP="00EB5D10">
      <w:pPr>
        <w:widowControl/>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br w:type="page"/>
      </w:r>
    </w:p>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b/>
          <w:color w:val="000000" w:themeColor="text1"/>
          <w:sz w:val="24"/>
        </w:rPr>
        <w:lastRenderedPageBreak/>
        <w:t>Table 2</w:t>
      </w:r>
      <w:r w:rsidRPr="0094537A">
        <w:rPr>
          <w:rFonts w:ascii="Book Antiqua" w:hAnsi="Book Antiqua"/>
          <w:color w:val="000000" w:themeColor="text1"/>
          <w:sz w:val="24"/>
        </w:rPr>
        <w:t xml:space="preserve"> </w:t>
      </w:r>
      <w:r w:rsidRPr="00FF0728">
        <w:rPr>
          <w:rFonts w:ascii="Book Antiqua" w:hAnsi="Book Antiqua"/>
          <w:b/>
          <w:color w:val="000000" w:themeColor="text1"/>
          <w:sz w:val="24"/>
        </w:rPr>
        <w:t xml:space="preserve">Dose-dependent association between </w:t>
      </w:r>
      <w:r w:rsidR="00FF0728" w:rsidRPr="00FF0728">
        <w:rPr>
          <w:rFonts w:ascii="Book Antiqua" w:hAnsi="Book Antiqua"/>
          <w:b/>
          <w:color w:val="000000" w:themeColor="text1"/>
          <w:sz w:val="24"/>
        </w:rPr>
        <w:t xml:space="preserve">gastric cancer </w:t>
      </w:r>
      <w:r w:rsidRPr="00FF0728">
        <w:rPr>
          <w:rFonts w:ascii="Book Antiqua" w:hAnsi="Book Antiqua"/>
          <w:b/>
          <w:color w:val="000000" w:themeColor="text1"/>
          <w:sz w:val="24"/>
        </w:rPr>
        <w:t xml:space="preserve">risk and serum </w:t>
      </w:r>
      <w:r w:rsidR="00FF0728" w:rsidRPr="00FF0728">
        <w:rPr>
          <w:rFonts w:ascii="Book Antiqua" w:hAnsi="Book Antiqua"/>
          <w:b/>
          <w:color w:val="000000" w:themeColor="text1"/>
          <w:sz w:val="24"/>
        </w:rPr>
        <w:t xml:space="preserve">catalase </w:t>
      </w:r>
      <w:r w:rsidRPr="00FF0728">
        <w:rPr>
          <w:rFonts w:ascii="Book Antiqua" w:hAnsi="Book Antiqua"/>
          <w:b/>
          <w:color w:val="000000" w:themeColor="text1"/>
          <w:sz w:val="24"/>
        </w:rPr>
        <w:t xml:space="preserve">and </w:t>
      </w:r>
      <w:r w:rsidR="00FF0728" w:rsidRPr="00FF0728">
        <w:rPr>
          <w:rFonts w:ascii="Book Antiqua" w:hAnsi="Book Antiqua"/>
          <w:b/>
          <w:color w:val="000000" w:themeColor="text1"/>
          <w:sz w:val="24"/>
        </w:rPr>
        <w:t xml:space="preserve">alkyl hydroperoxide </w:t>
      </w:r>
      <w:r w:rsidRPr="00FF0728">
        <w:rPr>
          <w:rFonts w:ascii="Book Antiqua" w:hAnsi="Book Antiqua"/>
          <w:b/>
          <w:color w:val="000000" w:themeColor="text1"/>
          <w:sz w:val="24"/>
        </w:rPr>
        <w:t>antibodies levels in study subjects</w:t>
      </w:r>
      <w:r w:rsidR="00FF0728">
        <w:rPr>
          <w:rFonts w:ascii="Book Antiqua" w:hAnsi="Book Antiqua" w:hint="eastAsia"/>
          <w:b/>
          <w:color w:val="000000" w:themeColor="text1"/>
          <w:sz w:val="24"/>
        </w:rPr>
        <w:t xml:space="preserve"> </w:t>
      </w:r>
      <w:r w:rsidR="00FF0728" w:rsidRPr="007A0B5B">
        <w:rPr>
          <w:rFonts w:ascii="Book Antiqua" w:hAnsi="Book Antiqua"/>
          <w:b/>
          <w:i/>
          <w:color w:val="000000" w:themeColor="text1"/>
          <w:sz w:val="24"/>
        </w:rPr>
        <w:t>n</w:t>
      </w:r>
      <w:r w:rsidR="00FF0728" w:rsidRPr="007A0B5B">
        <w:rPr>
          <w:rFonts w:ascii="Book Antiqua" w:hAnsi="Book Antiqua"/>
          <w:b/>
          <w:color w:val="000000" w:themeColor="text1"/>
          <w:sz w:val="24"/>
        </w:rPr>
        <w:t xml:space="preserve"> (%)</w:t>
      </w:r>
    </w:p>
    <w:tbl>
      <w:tblPr>
        <w:tblW w:w="15957" w:type="dxa"/>
        <w:tblInd w:w="-986" w:type="dxa"/>
        <w:tblBorders>
          <w:top w:val="single" w:sz="4" w:space="0" w:color="auto"/>
          <w:bottom w:val="single" w:sz="4" w:space="0" w:color="auto"/>
        </w:tblBorders>
        <w:tblLayout w:type="fixed"/>
        <w:tblLook w:val="01E0" w:firstRow="1" w:lastRow="1" w:firstColumn="1" w:lastColumn="1" w:noHBand="0" w:noVBand="0"/>
      </w:tblPr>
      <w:tblGrid>
        <w:gridCol w:w="1357"/>
        <w:gridCol w:w="992"/>
        <w:gridCol w:w="851"/>
        <w:gridCol w:w="1276"/>
        <w:gridCol w:w="708"/>
        <w:gridCol w:w="284"/>
        <w:gridCol w:w="1276"/>
        <w:gridCol w:w="992"/>
        <w:gridCol w:w="850"/>
        <w:gridCol w:w="1418"/>
        <w:gridCol w:w="709"/>
        <w:gridCol w:w="283"/>
        <w:gridCol w:w="1134"/>
        <w:gridCol w:w="851"/>
        <w:gridCol w:w="850"/>
        <w:gridCol w:w="1418"/>
        <w:gridCol w:w="708"/>
      </w:tblGrid>
      <w:tr w:rsidR="0094537A" w:rsidRPr="001C727E" w:rsidTr="00B42841">
        <w:trPr>
          <w:trHeight w:val="514"/>
        </w:trPr>
        <w:tc>
          <w:tcPr>
            <w:tcW w:w="5184" w:type="dxa"/>
            <w:gridSpan w:val="5"/>
            <w:tcBorders>
              <w:top w:val="single" w:sz="4" w:space="0" w:color="auto"/>
              <w:bottom w:val="single" w:sz="4" w:space="0" w:color="auto"/>
            </w:tcBorders>
            <w:vAlign w:val="bottom"/>
          </w:tcPr>
          <w:p w:rsidR="00E2617A" w:rsidRPr="001C727E" w:rsidRDefault="00E2617A" w:rsidP="00EB5D10">
            <w:pPr>
              <w:adjustRightInd w:val="0"/>
              <w:snapToGrid w:val="0"/>
              <w:spacing w:line="360" w:lineRule="auto"/>
              <w:rPr>
                <w:rFonts w:ascii="Book Antiqua" w:hAnsi="Book Antiqua"/>
                <w:b/>
                <w:i/>
                <w:color w:val="000000" w:themeColor="text1"/>
                <w:sz w:val="24"/>
              </w:rPr>
            </w:pPr>
            <w:r w:rsidRPr="001C727E">
              <w:rPr>
                <w:rFonts w:ascii="Book Antiqua" w:hAnsi="Book Antiqua"/>
                <w:b/>
                <w:color w:val="000000" w:themeColor="text1"/>
                <w:sz w:val="24"/>
              </w:rPr>
              <w:t xml:space="preserve">All subjects </w:t>
            </w:r>
          </w:p>
        </w:tc>
        <w:tc>
          <w:tcPr>
            <w:tcW w:w="284" w:type="dxa"/>
            <w:tcBorders>
              <w:top w:val="single" w:sz="4" w:space="0" w:color="auto"/>
              <w:bottom w:val="nil"/>
            </w:tcBorders>
          </w:tcPr>
          <w:p w:rsidR="00E2617A" w:rsidRPr="001C727E" w:rsidRDefault="00E2617A" w:rsidP="00993672">
            <w:pPr>
              <w:adjustRightInd w:val="0"/>
              <w:snapToGrid w:val="0"/>
              <w:spacing w:line="360" w:lineRule="auto"/>
              <w:ind w:left="691" w:hangingChars="287" w:hanging="691"/>
              <w:rPr>
                <w:rFonts w:ascii="Book Antiqua" w:hAnsi="Book Antiqua"/>
                <w:b/>
                <w:color w:val="000000" w:themeColor="text1"/>
                <w:sz w:val="24"/>
              </w:rPr>
            </w:pPr>
          </w:p>
        </w:tc>
        <w:tc>
          <w:tcPr>
            <w:tcW w:w="5245" w:type="dxa"/>
            <w:gridSpan w:val="5"/>
            <w:tcBorders>
              <w:top w:val="single" w:sz="4" w:space="0" w:color="auto"/>
              <w:bottom w:val="single" w:sz="4" w:space="0" w:color="auto"/>
            </w:tcBorders>
            <w:vAlign w:val="center"/>
          </w:tcPr>
          <w:p w:rsidR="00E2617A" w:rsidRPr="001C727E" w:rsidRDefault="00E2617A" w:rsidP="00EB5D10">
            <w:pPr>
              <w:adjustRightInd w:val="0"/>
              <w:snapToGrid w:val="0"/>
              <w:spacing w:line="360" w:lineRule="auto"/>
              <w:rPr>
                <w:rFonts w:ascii="Book Antiqua" w:hAnsi="Book Antiqua"/>
                <w:b/>
                <w:color w:val="000000" w:themeColor="text1"/>
                <w:sz w:val="24"/>
              </w:rPr>
            </w:pPr>
            <w:r w:rsidRPr="001C727E">
              <w:rPr>
                <w:rFonts w:ascii="Book Antiqua" w:hAnsi="Book Antiqua"/>
                <w:b/>
                <w:color w:val="000000" w:themeColor="text1"/>
                <w:sz w:val="24"/>
              </w:rPr>
              <w:t xml:space="preserve">              </w:t>
            </w:r>
            <w:r w:rsidRPr="001C727E">
              <w:rPr>
                <w:rFonts w:ascii="Book Antiqua" w:hAnsi="Book Antiqua"/>
                <w:b/>
                <w:i/>
                <w:color w:val="000000" w:themeColor="text1"/>
                <w:sz w:val="24"/>
              </w:rPr>
              <w:t>H</w:t>
            </w:r>
            <w:r w:rsidRPr="001C727E">
              <w:rPr>
                <w:rFonts w:ascii="Book Antiqua" w:hAnsi="Book Antiqua"/>
                <w:b/>
                <w:color w:val="000000" w:themeColor="text1"/>
                <w:sz w:val="24"/>
              </w:rPr>
              <w:t xml:space="preserve">. pylori positive subjects  </w:t>
            </w:r>
          </w:p>
        </w:tc>
        <w:tc>
          <w:tcPr>
            <w:tcW w:w="283" w:type="dxa"/>
            <w:tcBorders>
              <w:top w:val="single" w:sz="4" w:space="0" w:color="auto"/>
              <w:bottom w:val="nil"/>
            </w:tcBorders>
            <w:vAlign w:val="center"/>
          </w:tcPr>
          <w:p w:rsidR="00E2617A" w:rsidRPr="001C727E" w:rsidRDefault="00E2617A" w:rsidP="00993672">
            <w:pPr>
              <w:adjustRightInd w:val="0"/>
              <w:snapToGrid w:val="0"/>
              <w:spacing w:line="360" w:lineRule="auto"/>
              <w:ind w:left="691" w:hangingChars="287" w:hanging="691"/>
              <w:rPr>
                <w:rFonts w:ascii="Book Antiqua" w:hAnsi="Book Antiqua"/>
                <w:b/>
                <w:color w:val="000000" w:themeColor="text1"/>
                <w:sz w:val="24"/>
              </w:rPr>
            </w:pPr>
          </w:p>
        </w:tc>
        <w:tc>
          <w:tcPr>
            <w:tcW w:w="4961" w:type="dxa"/>
            <w:gridSpan w:val="5"/>
            <w:tcBorders>
              <w:top w:val="single" w:sz="4" w:space="0" w:color="auto"/>
              <w:bottom w:val="single" w:sz="4" w:space="0" w:color="auto"/>
            </w:tcBorders>
            <w:vAlign w:val="center"/>
          </w:tcPr>
          <w:p w:rsidR="00E2617A" w:rsidRPr="001C727E" w:rsidRDefault="00E2617A" w:rsidP="00EB5D10">
            <w:pPr>
              <w:adjustRightInd w:val="0"/>
              <w:snapToGrid w:val="0"/>
              <w:spacing w:line="360" w:lineRule="auto"/>
              <w:ind w:hanging="603"/>
              <w:rPr>
                <w:rFonts w:ascii="Book Antiqua" w:hAnsi="Book Antiqua"/>
                <w:b/>
                <w:color w:val="000000" w:themeColor="text1"/>
                <w:sz w:val="24"/>
              </w:rPr>
            </w:pPr>
            <w:r w:rsidRPr="001C727E">
              <w:rPr>
                <w:rFonts w:ascii="Book Antiqua" w:hAnsi="Book Antiqua"/>
                <w:b/>
                <w:color w:val="000000" w:themeColor="text1"/>
                <w:sz w:val="24"/>
              </w:rPr>
              <w:t xml:space="preserve">O                 </w:t>
            </w:r>
            <w:r w:rsidRPr="001C727E">
              <w:rPr>
                <w:rFonts w:ascii="Book Antiqua" w:hAnsi="Book Antiqua"/>
                <w:b/>
                <w:i/>
                <w:color w:val="000000" w:themeColor="text1"/>
                <w:sz w:val="24"/>
              </w:rPr>
              <w:t>H</w:t>
            </w:r>
            <w:r w:rsidRPr="001C727E">
              <w:rPr>
                <w:rFonts w:ascii="Book Antiqua" w:hAnsi="Book Antiqua"/>
                <w:b/>
                <w:color w:val="000000" w:themeColor="text1"/>
                <w:sz w:val="24"/>
              </w:rPr>
              <w:t xml:space="preserve">. pylori negative subjects   </w:t>
            </w:r>
          </w:p>
        </w:tc>
      </w:tr>
      <w:tr w:rsidR="0094537A" w:rsidRPr="001C727E" w:rsidTr="001C727E">
        <w:trPr>
          <w:trHeight w:hRule="exact" w:val="1439"/>
        </w:trPr>
        <w:tc>
          <w:tcPr>
            <w:tcW w:w="1357" w:type="dxa"/>
            <w:tcBorders>
              <w:top w:val="single" w:sz="4" w:space="0" w:color="auto"/>
              <w:bottom w:val="single" w:sz="4" w:space="0" w:color="auto"/>
            </w:tcBorders>
            <w:vAlign w:val="center"/>
          </w:tcPr>
          <w:p w:rsidR="00E2617A" w:rsidRPr="001C727E" w:rsidRDefault="00E2617A" w:rsidP="00EB5D10">
            <w:pPr>
              <w:adjustRightInd w:val="0"/>
              <w:snapToGrid w:val="0"/>
              <w:spacing w:line="360" w:lineRule="auto"/>
              <w:rPr>
                <w:rFonts w:ascii="Book Antiqua" w:hAnsi="Book Antiqua"/>
                <w:b/>
                <w:color w:val="000000" w:themeColor="text1"/>
                <w:sz w:val="24"/>
              </w:rPr>
            </w:pPr>
            <w:r w:rsidRPr="001C727E">
              <w:rPr>
                <w:rFonts w:ascii="Book Antiqua" w:hAnsi="Book Antiqua"/>
                <w:b/>
                <w:color w:val="000000" w:themeColor="text1"/>
                <w:sz w:val="24"/>
              </w:rPr>
              <w:t>Antibody</w:t>
            </w:r>
          </w:p>
          <w:p w:rsidR="00E2617A" w:rsidRPr="001C727E" w:rsidRDefault="00E2617A" w:rsidP="00EB5D10">
            <w:pPr>
              <w:adjustRightInd w:val="0"/>
              <w:snapToGrid w:val="0"/>
              <w:spacing w:line="360" w:lineRule="auto"/>
              <w:rPr>
                <w:rFonts w:ascii="Book Antiqua" w:hAnsi="Book Antiqua"/>
                <w:b/>
                <w:color w:val="000000" w:themeColor="text1"/>
                <w:sz w:val="24"/>
                <w:vertAlign w:val="superscript"/>
              </w:rPr>
            </w:pPr>
            <w:r w:rsidRPr="001C727E">
              <w:rPr>
                <w:rFonts w:ascii="Book Antiqua" w:hAnsi="Book Antiqua"/>
                <w:b/>
                <w:color w:val="000000" w:themeColor="text1"/>
                <w:sz w:val="24"/>
              </w:rPr>
              <w:t>level (OD)</w:t>
            </w:r>
            <w:r w:rsidR="001C727E">
              <w:rPr>
                <w:rFonts w:ascii="Book Antiqua" w:hAnsi="Book Antiqua" w:hint="eastAsia"/>
                <w:b/>
                <w:color w:val="000000" w:themeColor="text1"/>
                <w:sz w:val="24"/>
                <w:vertAlign w:val="superscript"/>
              </w:rPr>
              <w:t>1</w:t>
            </w:r>
          </w:p>
        </w:tc>
        <w:tc>
          <w:tcPr>
            <w:tcW w:w="992" w:type="dxa"/>
            <w:tcBorders>
              <w:top w:val="single" w:sz="4" w:space="0" w:color="auto"/>
              <w:bottom w:val="single" w:sz="4" w:space="0" w:color="auto"/>
            </w:tcBorders>
            <w:vAlign w:val="center"/>
          </w:tcPr>
          <w:p w:rsidR="00E2617A" w:rsidRPr="001C727E" w:rsidRDefault="00FF0728" w:rsidP="00EB5D10">
            <w:pPr>
              <w:adjustRightInd w:val="0"/>
              <w:snapToGrid w:val="0"/>
              <w:spacing w:line="360" w:lineRule="auto"/>
              <w:ind w:firstLineChars="64" w:firstLine="154"/>
              <w:rPr>
                <w:rFonts w:ascii="Book Antiqua" w:hAnsi="Book Antiqua"/>
                <w:b/>
                <w:color w:val="000000" w:themeColor="text1"/>
                <w:sz w:val="24"/>
              </w:rPr>
            </w:pPr>
            <w:r w:rsidRPr="001C727E">
              <w:rPr>
                <w:rFonts w:ascii="Book Antiqua" w:hAnsi="Book Antiqua"/>
                <w:b/>
                <w:color w:val="000000" w:themeColor="text1"/>
                <w:sz w:val="24"/>
              </w:rPr>
              <w:t>Case</w:t>
            </w:r>
          </w:p>
        </w:tc>
        <w:tc>
          <w:tcPr>
            <w:tcW w:w="851" w:type="dxa"/>
            <w:tcBorders>
              <w:top w:val="single" w:sz="4" w:space="0" w:color="auto"/>
              <w:bottom w:val="single" w:sz="4" w:space="0" w:color="auto"/>
            </w:tcBorders>
            <w:vAlign w:val="center"/>
          </w:tcPr>
          <w:p w:rsidR="00E2617A" w:rsidRPr="001C727E" w:rsidRDefault="00E2617A" w:rsidP="00EB5D10">
            <w:pPr>
              <w:adjustRightInd w:val="0"/>
              <w:snapToGrid w:val="0"/>
              <w:spacing w:line="360" w:lineRule="auto"/>
              <w:rPr>
                <w:rFonts w:ascii="Book Antiqua" w:hAnsi="Book Antiqua"/>
                <w:b/>
                <w:color w:val="000000" w:themeColor="text1"/>
                <w:sz w:val="24"/>
              </w:rPr>
            </w:pPr>
            <w:r w:rsidRPr="001C727E">
              <w:rPr>
                <w:rFonts w:ascii="Book Antiqua" w:hAnsi="Book Antiqua"/>
                <w:b/>
                <w:color w:val="000000" w:themeColor="text1"/>
                <w:sz w:val="24"/>
              </w:rPr>
              <w:t>Control</w:t>
            </w:r>
          </w:p>
        </w:tc>
        <w:tc>
          <w:tcPr>
            <w:tcW w:w="1276" w:type="dxa"/>
            <w:tcBorders>
              <w:top w:val="single" w:sz="4" w:space="0" w:color="auto"/>
              <w:bottom w:val="single" w:sz="4" w:space="0" w:color="auto"/>
            </w:tcBorders>
            <w:vAlign w:val="center"/>
          </w:tcPr>
          <w:p w:rsidR="00E2617A" w:rsidRPr="001C727E" w:rsidRDefault="00E2617A" w:rsidP="00EB5D10">
            <w:pPr>
              <w:adjustRightInd w:val="0"/>
              <w:snapToGrid w:val="0"/>
              <w:spacing w:line="360" w:lineRule="auto"/>
              <w:rPr>
                <w:rFonts w:ascii="Book Antiqua" w:hAnsi="Book Antiqua"/>
                <w:b/>
                <w:color w:val="000000" w:themeColor="text1"/>
                <w:sz w:val="24"/>
                <w:vertAlign w:val="superscript"/>
              </w:rPr>
            </w:pPr>
            <w:r w:rsidRPr="001C727E">
              <w:rPr>
                <w:rFonts w:ascii="Book Antiqua" w:hAnsi="Book Antiqua"/>
                <w:b/>
                <w:color w:val="000000" w:themeColor="text1"/>
                <w:sz w:val="24"/>
              </w:rPr>
              <w:t>OR (</w:t>
            </w:r>
            <w:r w:rsidR="0094537A" w:rsidRPr="001C727E">
              <w:rPr>
                <w:rFonts w:ascii="Book Antiqua" w:hAnsi="Book Antiqua"/>
                <w:b/>
                <w:color w:val="000000" w:themeColor="text1"/>
                <w:sz w:val="24"/>
              </w:rPr>
              <w:t>95%CI</w:t>
            </w:r>
            <w:r w:rsidRPr="001C727E">
              <w:rPr>
                <w:rFonts w:ascii="Book Antiqua" w:hAnsi="Book Antiqua"/>
                <w:b/>
                <w:color w:val="000000" w:themeColor="text1"/>
                <w:sz w:val="24"/>
              </w:rPr>
              <w:t>)</w:t>
            </w:r>
            <w:r w:rsidR="001C727E">
              <w:rPr>
                <w:rFonts w:ascii="Book Antiqua" w:hAnsi="Book Antiqua" w:hint="eastAsia"/>
                <w:b/>
                <w:color w:val="000000" w:themeColor="text1"/>
                <w:sz w:val="24"/>
                <w:vertAlign w:val="superscript"/>
              </w:rPr>
              <w:t>2</w:t>
            </w:r>
          </w:p>
        </w:tc>
        <w:tc>
          <w:tcPr>
            <w:tcW w:w="708" w:type="dxa"/>
            <w:tcBorders>
              <w:top w:val="single" w:sz="4" w:space="0" w:color="auto"/>
              <w:bottom w:val="single" w:sz="4" w:space="0" w:color="auto"/>
            </w:tcBorders>
            <w:vAlign w:val="center"/>
          </w:tcPr>
          <w:p w:rsidR="00E2617A" w:rsidRPr="001C727E" w:rsidRDefault="00E2617A" w:rsidP="00EB5D10">
            <w:pPr>
              <w:adjustRightInd w:val="0"/>
              <w:snapToGrid w:val="0"/>
              <w:spacing w:line="360" w:lineRule="auto"/>
              <w:ind w:firstLineChars="50" w:firstLine="120"/>
              <w:rPr>
                <w:rFonts w:ascii="Book Antiqua" w:hAnsi="Book Antiqua"/>
                <w:b/>
                <w:color w:val="000000" w:themeColor="text1"/>
                <w:sz w:val="24"/>
              </w:rPr>
            </w:pPr>
            <w:r w:rsidRPr="001C727E">
              <w:rPr>
                <w:rFonts w:ascii="Book Antiqua" w:hAnsi="Book Antiqua"/>
                <w:b/>
                <w:i/>
                <w:color w:val="000000" w:themeColor="text1"/>
                <w:sz w:val="24"/>
              </w:rPr>
              <w:t>P</w:t>
            </w:r>
            <w:r w:rsidR="007567E3" w:rsidRPr="007567E3">
              <w:rPr>
                <w:rFonts w:ascii="Book Antiqua" w:hAnsi="Book Antiqua" w:hint="eastAsia"/>
                <w:b/>
                <w:color w:val="000000" w:themeColor="text1"/>
                <w:sz w:val="24"/>
              </w:rPr>
              <w:t>-value</w:t>
            </w:r>
            <w:r w:rsidRPr="007567E3">
              <w:rPr>
                <w:rFonts w:ascii="Book Antiqua" w:hAnsi="Book Antiqua"/>
                <w:b/>
                <w:color w:val="000000" w:themeColor="text1"/>
                <w:sz w:val="24"/>
              </w:rPr>
              <w:t xml:space="preserve"> </w:t>
            </w:r>
            <w:r w:rsidRPr="001C727E">
              <w:rPr>
                <w:rFonts w:ascii="Book Antiqua" w:hAnsi="Book Antiqua"/>
                <w:b/>
                <w:color w:val="000000" w:themeColor="text1"/>
                <w:sz w:val="24"/>
              </w:rPr>
              <w:t>for trend</w:t>
            </w:r>
          </w:p>
        </w:tc>
        <w:tc>
          <w:tcPr>
            <w:tcW w:w="284" w:type="dxa"/>
            <w:tcBorders>
              <w:top w:val="nil"/>
              <w:bottom w:val="single" w:sz="4" w:space="0" w:color="auto"/>
            </w:tcBorders>
          </w:tcPr>
          <w:p w:rsidR="00E2617A" w:rsidRPr="001C727E" w:rsidRDefault="00E2617A" w:rsidP="00EB5D10">
            <w:pPr>
              <w:adjustRightInd w:val="0"/>
              <w:snapToGrid w:val="0"/>
              <w:spacing w:line="360" w:lineRule="auto"/>
              <w:rPr>
                <w:rFonts w:ascii="Book Antiqua" w:hAnsi="Book Antiqua"/>
                <w:b/>
                <w:color w:val="000000" w:themeColor="text1"/>
                <w:sz w:val="24"/>
              </w:rPr>
            </w:pPr>
          </w:p>
        </w:tc>
        <w:tc>
          <w:tcPr>
            <w:tcW w:w="1276" w:type="dxa"/>
            <w:tcBorders>
              <w:top w:val="single" w:sz="4" w:space="0" w:color="auto"/>
              <w:bottom w:val="single" w:sz="4" w:space="0" w:color="auto"/>
            </w:tcBorders>
            <w:vAlign w:val="center"/>
          </w:tcPr>
          <w:p w:rsidR="00E2617A" w:rsidRPr="001C727E" w:rsidRDefault="00E2617A" w:rsidP="00EB5D10">
            <w:pPr>
              <w:adjustRightInd w:val="0"/>
              <w:snapToGrid w:val="0"/>
              <w:spacing w:line="360" w:lineRule="auto"/>
              <w:rPr>
                <w:rFonts w:ascii="Book Antiqua" w:hAnsi="Book Antiqua"/>
                <w:b/>
                <w:color w:val="000000" w:themeColor="text1"/>
                <w:sz w:val="24"/>
              </w:rPr>
            </w:pPr>
            <w:r w:rsidRPr="001C727E">
              <w:rPr>
                <w:rFonts w:ascii="Book Antiqua" w:hAnsi="Book Antiqua"/>
                <w:b/>
                <w:color w:val="000000" w:themeColor="text1"/>
                <w:sz w:val="24"/>
              </w:rPr>
              <w:t>Antibody</w:t>
            </w:r>
          </w:p>
          <w:p w:rsidR="00E2617A" w:rsidRPr="001C727E" w:rsidRDefault="00E2617A" w:rsidP="00EB5D10">
            <w:pPr>
              <w:adjustRightInd w:val="0"/>
              <w:snapToGrid w:val="0"/>
              <w:spacing w:line="360" w:lineRule="auto"/>
              <w:rPr>
                <w:rFonts w:ascii="Book Antiqua" w:hAnsi="Book Antiqua"/>
                <w:b/>
                <w:color w:val="000000" w:themeColor="text1"/>
                <w:sz w:val="24"/>
              </w:rPr>
            </w:pPr>
            <w:r w:rsidRPr="001C727E">
              <w:rPr>
                <w:rFonts w:ascii="Book Antiqua" w:hAnsi="Book Antiqua"/>
                <w:b/>
                <w:color w:val="000000" w:themeColor="text1"/>
                <w:sz w:val="24"/>
              </w:rPr>
              <w:t>level (OD)</w:t>
            </w:r>
          </w:p>
        </w:tc>
        <w:tc>
          <w:tcPr>
            <w:tcW w:w="992" w:type="dxa"/>
            <w:tcBorders>
              <w:top w:val="single" w:sz="4" w:space="0" w:color="auto"/>
              <w:bottom w:val="single" w:sz="4" w:space="0" w:color="auto"/>
            </w:tcBorders>
            <w:vAlign w:val="center"/>
          </w:tcPr>
          <w:p w:rsidR="00E2617A" w:rsidRPr="001C727E" w:rsidRDefault="00E2617A" w:rsidP="00EB5D10">
            <w:pPr>
              <w:adjustRightInd w:val="0"/>
              <w:snapToGrid w:val="0"/>
              <w:spacing w:line="360" w:lineRule="auto"/>
              <w:rPr>
                <w:rFonts w:ascii="Book Antiqua" w:hAnsi="Book Antiqua"/>
                <w:b/>
                <w:color w:val="000000" w:themeColor="text1"/>
                <w:sz w:val="24"/>
              </w:rPr>
            </w:pPr>
            <w:r w:rsidRPr="001C727E">
              <w:rPr>
                <w:rFonts w:ascii="Book Antiqua" w:hAnsi="Book Antiqua"/>
                <w:b/>
                <w:color w:val="000000" w:themeColor="text1"/>
                <w:sz w:val="24"/>
              </w:rPr>
              <w:t>Case</w:t>
            </w:r>
          </w:p>
          <w:p w:rsidR="00E2617A" w:rsidRPr="001C727E" w:rsidRDefault="00E2617A" w:rsidP="00EB5D10">
            <w:pPr>
              <w:adjustRightInd w:val="0"/>
              <w:snapToGrid w:val="0"/>
              <w:spacing w:line="360" w:lineRule="auto"/>
              <w:rPr>
                <w:rFonts w:ascii="Book Antiqua" w:hAnsi="Book Antiqua"/>
                <w:b/>
                <w:color w:val="000000" w:themeColor="text1"/>
                <w:sz w:val="24"/>
              </w:rPr>
            </w:pPr>
          </w:p>
        </w:tc>
        <w:tc>
          <w:tcPr>
            <w:tcW w:w="850" w:type="dxa"/>
            <w:tcBorders>
              <w:top w:val="single" w:sz="4" w:space="0" w:color="auto"/>
              <w:bottom w:val="single" w:sz="4" w:space="0" w:color="auto"/>
            </w:tcBorders>
            <w:vAlign w:val="center"/>
          </w:tcPr>
          <w:p w:rsidR="00E2617A" w:rsidRPr="001C727E" w:rsidRDefault="00E2617A" w:rsidP="00EB5D10">
            <w:pPr>
              <w:adjustRightInd w:val="0"/>
              <w:snapToGrid w:val="0"/>
              <w:spacing w:line="360" w:lineRule="auto"/>
              <w:rPr>
                <w:rFonts w:ascii="Book Antiqua" w:hAnsi="Book Antiqua"/>
                <w:b/>
                <w:color w:val="000000" w:themeColor="text1"/>
                <w:sz w:val="24"/>
              </w:rPr>
            </w:pPr>
            <w:r w:rsidRPr="001C727E">
              <w:rPr>
                <w:rFonts w:ascii="Book Antiqua" w:hAnsi="Book Antiqua"/>
                <w:b/>
                <w:color w:val="000000" w:themeColor="text1"/>
                <w:sz w:val="24"/>
              </w:rPr>
              <w:t>Control</w:t>
            </w:r>
          </w:p>
          <w:p w:rsidR="00E2617A" w:rsidRPr="001C727E" w:rsidRDefault="00E2617A" w:rsidP="00EB5D10">
            <w:pPr>
              <w:adjustRightInd w:val="0"/>
              <w:snapToGrid w:val="0"/>
              <w:spacing w:line="360" w:lineRule="auto"/>
              <w:rPr>
                <w:rFonts w:ascii="Book Antiqua" w:hAnsi="Book Antiqua"/>
                <w:b/>
                <w:color w:val="000000" w:themeColor="text1"/>
                <w:sz w:val="24"/>
              </w:rPr>
            </w:pPr>
          </w:p>
        </w:tc>
        <w:tc>
          <w:tcPr>
            <w:tcW w:w="1418" w:type="dxa"/>
            <w:tcBorders>
              <w:top w:val="single" w:sz="4" w:space="0" w:color="auto"/>
              <w:bottom w:val="single" w:sz="4" w:space="0" w:color="auto"/>
            </w:tcBorders>
            <w:vAlign w:val="center"/>
          </w:tcPr>
          <w:p w:rsidR="00E2617A" w:rsidRPr="001C727E" w:rsidRDefault="00E2617A" w:rsidP="00EB5D10">
            <w:pPr>
              <w:adjustRightInd w:val="0"/>
              <w:snapToGrid w:val="0"/>
              <w:spacing w:line="360" w:lineRule="auto"/>
              <w:rPr>
                <w:rFonts w:ascii="Book Antiqua" w:hAnsi="Book Antiqua"/>
                <w:b/>
                <w:color w:val="000000" w:themeColor="text1"/>
                <w:sz w:val="24"/>
                <w:vertAlign w:val="superscript"/>
              </w:rPr>
            </w:pPr>
            <w:r w:rsidRPr="001C727E">
              <w:rPr>
                <w:rFonts w:ascii="Book Antiqua" w:hAnsi="Book Antiqua"/>
                <w:b/>
                <w:color w:val="000000" w:themeColor="text1"/>
                <w:sz w:val="24"/>
              </w:rPr>
              <w:t>OR (</w:t>
            </w:r>
            <w:r w:rsidR="0094537A" w:rsidRPr="001C727E">
              <w:rPr>
                <w:rFonts w:ascii="Book Antiqua" w:hAnsi="Book Antiqua"/>
                <w:b/>
                <w:color w:val="000000" w:themeColor="text1"/>
                <w:sz w:val="24"/>
              </w:rPr>
              <w:t>95%CI</w:t>
            </w:r>
            <w:r w:rsidRPr="001C727E">
              <w:rPr>
                <w:rFonts w:ascii="Book Antiqua" w:hAnsi="Book Antiqua"/>
                <w:b/>
                <w:color w:val="000000" w:themeColor="text1"/>
                <w:sz w:val="24"/>
              </w:rPr>
              <w:t>)</w:t>
            </w:r>
            <w:r w:rsidR="001C727E">
              <w:rPr>
                <w:rFonts w:ascii="Book Antiqua" w:hAnsi="Book Antiqua" w:hint="eastAsia"/>
                <w:b/>
                <w:color w:val="000000" w:themeColor="text1"/>
                <w:sz w:val="24"/>
                <w:vertAlign w:val="superscript"/>
              </w:rPr>
              <w:t>2</w:t>
            </w:r>
          </w:p>
        </w:tc>
        <w:tc>
          <w:tcPr>
            <w:tcW w:w="709" w:type="dxa"/>
            <w:tcBorders>
              <w:top w:val="single" w:sz="4" w:space="0" w:color="auto"/>
              <w:bottom w:val="single" w:sz="4" w:space="0" w:color="auto"/>
            </w:tcBorders>
            <w:vAlign w:val="center"/>
          </w:tcPr>
          <w:p w:rsidR="00E2617A" w:rsidRPr="001C727E" w:rsidRDefault="00E2617A" w:rsidP="00EB5D10">
            <w:pPr>
              <w:adjustRightInd w:val="0"/>
              <w:snapToGrid w:val="0"/>
              <w:spacing w:line="360" w:lineRule="auto"/>
              <w:ind w:firstLineChars="100" w:firstLine="241"/>
              <w:rPr>
                <w:rFonts w:ascii="Book Antiqua" w:hAnsi="Book Antiqua"/>
                <w:b/>
                <w:i/>
                <w:color w:val="000000" w:themeColor="text1"/>
                <w:sz w:val="24"/>
              </w:rPr>
            </w:pPr>
            <w:r w:rsidRPr="001C727E">
              <w:rPr>
                <w:rFonts w:ascii="Book Antiqua" w:hAnsi="Book Antiqua"/>
                <w:b/>
                <w:i/>
                <w:color w:val="000000" w:themeColor="text1"/>
                <w:sz w:val="24"/>
              </w:rPr>
              <w:t>P</w:t>
            </w:r>
            <w:r w:rsidR="007567E3" w:rsidRPr="007567E3">
              <w:rPr>
                <w:rFonts w:ascii="Book Antiqua" w:hAnsi="Book Antiqua" w:hint="eastAsia"/>
                <w:b/>
                <w:color w:val="000000" w:themeColor="text1"/>
                <w:sz w:val="24"/>
              </w:rPr>
              <w:t>-value</w:t>
            </w:r>
            <w:r w:rsidRPr="001C727E">
              <w:rPr>
                <w:rFonts w:ascii="Book Antiqua" w:hAnsi="Book Antiqua"/>
                <w:b/>
                <w:color w:val="000000" w:themeColor="text1"/>
                <w:sz w:val="24"/>
              </w:rPr>
              <w:t xml:space="preserve"> for trend</w:t>
            </w:r>
          </w:p>
        </w:tc>
        <w:tc>
          <w:tcPr>
            <w:tcW w:w="283" w:type="dxa"/>
            <w:tcBorders>
              <w:top w:val="nil"/>
              <w:bottom w:val="single" w:sz="4" w:space="0" w:color="auto"/>
            </w:tcBorders>
            <w:vAlign w:val="center"/>
          </w:tcPr>
          <w:p w:rsidR="00E2617A" w:rsidRPr="001C727E" w:rsidRDefault="00E2617A" w:rsidP="00EB5D10">
            <w:pPr>
              <w:adjustRightInd w:val="0"/>
              <w:snapToGrid w:val="0"/>
              <w:spacing w:line="360" w:lineRule="auto"/>
              <w:ind w:firstLineChars="100" w:firstLine="241"/>
              <w:rPr>
                <w:rFonts w:ascii="Book Antiqua" w:hAnsi="Book Antiqua"/>
                <w:b/>
                <w:color w:val="000000" w:themeColor="text1"/>
                <w:sz w:val="24"/>
              </w:rPr>
            </w:pPr>
          </w:p>
        </w:tc>
        <w:tc>
          <w:tcPr>
            <w:tcW w:w="1134" w:type="dxa"/>
            <w:tcBorders>
              <w:top w:val="single" w:sz="4" w:space="0" w:color="auto"/>
              <w:bottom w:val="single" w:sz="4" w:space="0" w:color="auto"/>
            </w:tcBorders>
            <w:vAlign w:val="center"/>
          </w:tcPr>
          <w:p w:rsidR="00E2617A" w:rsidRPr="001C727E" w:rsidRDefault="00E2617A" w:rsidP="00EB5D10">
            <w:pPr>
              <w:adjustRightInd w:val="0"/>
              <w:snapToGrid w:val="0"/>
              <w:spacing w:line="360" w:lineRule="auto"/>
              <w:rPr>
                <w:rFonts w:ascii="Book Antiqua" w:hAnsi="Book Antiqua"/>
                <w:b/>
                <w:color w:val="000000" w:themeColor="text1"/>
                <w:sz w:val="24"/>
              </w:rPr>
            </w:pPr>
            <w:r w:rsidRPr="001C727E">
              <w:rPr>
                <w:rFonts w:ascii="Book Antiqua" w:hAnsi="Book Antiqua"/>
                <w:b/>
                <w:color w:val="000000" w:themeColor="text1"/>
                <w:sz w:val="24"/>
              </w:rPr>
              <w:t>Antibody</w:t>
            </w:r>
          </w:p>
          <w:p w:rsidR="00E2617A" w:rsidRPr="001C727E" w:rsidRDefault="00E2617A" w:rsidP="00EB5D10">
            <w:pPr>
              <w:adjustRightInd w:val="0"/>
              <w:snapToGrid w:val="0"/>
              <w:spacing w:line="360" w:lineRule="auto"/>
              <w:rPr>
                <w:rFonts w:ascii="Book Antiqua" w:hAnsi="Book Antiqua"/>
                <w:b/>
                <w:color w:val="000000" w:themeColor="text1"/>
                <w:sz w:val="24"/>
              </w:rPr>
            </w:pPr>
            <w:r w:rsidRPr="001C727E">
              <w:rPr>
                <w:rFonts w:ascii="Book Antiqua" w:hAnsi="Book Antiqua"/>
                <w:b/>
                <w:color w:val="000000" w:themeColor="text1"/>
                <w:sz w:val="24"/>
              </w:rPr>
              <w:t>level (OD)</w:t>
            </w:r>
          </w:p>
        </w:tc>
        <w:tc>
          <w:tcPr>
            <w:tcW w:w="851" w:type="dxa"/>
            <w:tcBorders>
              <w:top w:val="single" w:sz="4" w:space="0" w:color="auto"/>
              <w:bottom w:val="single" w:sz="4" w:space="0" w:color="auto"/>
            </w:tcBorders>
            <w:vAlign w:val="center"/>
          </w:tcPr>
          <w:p w:rsidR="00E2617A" w:rsidRPr="001C727E" w:rsidRDefault="00E2617A" w:rsidP="00EB5D10">
            <w:pPr>
              <w:adjustRightInd w:val="0"/>
              <w:snapToGrid w:val="0"/>
              <w:spacing w:line="360" w:lineRule="auto"/>
              <w:rPr>
                <w:rFonts w:ascii="Book Antiqua" w:hAnsi="Book Antiqua"/>
                <w:b/>
                <w:color w:val="000000" w:themeColor="text1"/>
                <w:sz w:val="24"/>
              </w:rPr>
            </w:pPr>
            <w:r w:rsidRPr="001C727E">
              <w:rPr>
                <w:rFonts w:ascii="Book Antiqua" w:hAnsi="Book Antiqua"/>
                <w:b/>
                <w:color w:val="000000" w:themeColor="text1"/>
                <w:sz w:val="24"/>
              </w:rPr>
              <w:t>Case</w:t>
            </w:r>
          </w:p>
          <w:p w:rsidR="00E2617A" w:rsidRPr="001C727E" w:rsidRDefault="00E2617A" w:rsidP="00EB5D10">
            <w:pPr>
              <w:adjustRightInd w:val="0"/>
              <w:snapToGrid w:val="0"/>
              <w:spacing w:line="360" w:lineRule="auto"/>
              <w:rPr>
                <w:rFonts w:ascii="Book Antiqua" w:hAnsi="Book Antiqua"/>
                <w:b/>
                <w:color w:val="000000" w:themeColor="text1"/>
                <w:sz w:val="24"/>
              </w:rPr>
            </w:pPr>
          </w:p>
        </w:tc>
        <w:tc>
          <w:tcPr>
            <w:tcW w:w="850" w:type="dxa"/>
            <w:tcBorders>
              <w:top w:val="single" w:sz="4" w:space="0" w:color="auto"/>
              <w:bottom w:val="single" w:sz="4" w:space="0" w:color="auto"/>
            </w:tcBorders>
            <w:vAlign w:val="center"/>
          </w:tcPr>
          <w:p w:rsidR="00E2617A" w:rsidRPr="001C727E" w:rsidRDefault="00E2617A" w:rsidP="00EB5D10">
            <w:pPr>
              <w:adjustRightInd w:val="0"/>
              <w:snapToGrid w:val="0"/>
              <w:spacing w:line="360" w:lineRule="auto"/>
              <w:rPr>
                <w:rFonts w:ascii="Book Antiqua" w:hAnsi="Book Antiqua"/>
                <w:b/>
                <w:color w:val="000000" w:themeColor="text1"/>
                <w:sz w:val="24"/>
              </w:rPr>
            </w:pPr>
            <w:r w:rsidRPr="001C727E">
              <w:rPr>
                <w:rFonts w:ascii="Book Antiqua" w:hAnsi="Book Antiqua"/>
                <w:b/>
                <w:color w:val="000000" w:themeColor="text1"/>
                <w:sz w:val="24"/>
              </w:rPr>
              <w:t>Control</w:t>
            </w:r>
          </w:p>
          <w:p w:rsidR="00E2617A" w:rsidRPr="001C727E" w:rsidRDefault="00E2617A" w:rsidP="00EB5D10">
            <w:pPr>
              <w:adjustRightInd w:val="0"/>
              <w:snapToGrid w:val="0"/>
              <w:spacing w:line="360" w:lineRule="auto"/>
              <w:rPr>
                <w:rFonts w:ascii="Book Antiqua" w:hAnsi="Book Antiqua"/>
                <w:b/>
                <w:color w:val="000000" w:themeColor="text1"/>
                <w:sz w:val="24"/>
              </w:rPr>
            </w:pPr>
          </w:p>
        </w:tc>
        <w:tc>
          <w:tcPr>
            <w:tcW w:w="1418" w:type="dxa"/>
            <w:tcBorders>
              <w:top w:val="single" w:sz="4" w:space="0" w:color="auto"/>
              <w:bottom w:val="single" w:sz="4" w:space="0" w:color="auto"/>
            </w:tcBorders>
            <w:vAlign w:val="center"/>
          </w:tcPr>
          <w:p w:rsidR="00E2617A" w:rsidRPr="001C727E" w:rsidRDefault="00E2617A" w:rsidP="00EB5D10">
            <w:pPr>
              <w:adjustRightInd w:val="0"/>
              <w:snapToGrid w:val="0"/>
              <w:spacing w:line="360" w:lineRule="auto"/>
              <w:rPr>
                <w:rFonts w:ascii="Book Antiqua" w:hAnsi="Book Antiqua"/>
                <w:b/>
                <w:color w:val="000000" w:themeColor="text1"/>
                <w:sz w:val="24"/>
                <w:vertAlign w:val="superscript"/>
              </w:rPr>
            </w:pPr>
            <w:r w:rsidRPr="001C727E">
              <w:rPr>
                <w:rFonts w:ascii="Book Antiqua" w:hAnsi="Book Antiqua"/>
                <w:b/>
                <w:color w:val="000000" w:themeColor="text1"/>
                <w:sz w:val="24"/>
              </w:rPr>
              <w:t>OR (</w:t>
            </w:r>
            <w:r w:rsidR="0094537A" w:rsidRPr="001C727E">
              <w:rPr>
                <w:rFonts w:ascii="Book Antiqua" w:hAnsi="Book Antiqua"/>
                <w:b/>
                <w:color w:val="000000" w:themeColor="text1"/>
                <w:sz w:val="24"/>
              </w:rPr>
              <w:t>95%CI</w:t>
            </w:r>
            <w:r w:rsidRPr="001C727E">
              <w:rPr>
                <w:rFonts w:ascii="Book Antiqua" w:hAnsi="Book Antiqua"/>
                <w:b/>
                <w:color w:val="000000" w:themeColor="text1"/>
                <w:sz w:val="24"/>
              </w:rPr>
              <w:t>)</w:t>
            </w:r>
            <w:r w:rsidR="001C727E">
              <w:rPr>
                <w:rFonts w:ascii="Book Antiqua" w:hAnsi="Book Antiqua" w:hint="eastAsia"/>
                <w:b/>
                <w:color w:val="000000" w:themeColor="text1"/>
                <w:sz w:val="24"/>
                <w:vertAlign w:val="superscript"/>
              </w:rPr>
              <w:t>2</w:t>
            </w:r>
          </w:p>
        </w:tc>
        <w:tc>
          <w:tcPr>
            <w:tcW w:w="708" w:type="dxa"/>
            <w:tcBorders>
              <w:top w:val="single" w:sz="4" w:space="0" w:color="auto"/>
              <w:bottom w:val="single" w:sz="4" w:space="0" w:color="auto"/>
            </w:tcBorders>
            <w:vAlign w:val="center"/>
          </w:tcPr>
          <w:p w:rsidR="00E2617A" w:rsidRPr="001C727E" w:rsidRDefault="00E2617A" w:rsidP="00EB5D10">
            <w:pPr>
              <w:adjustRightInd w:val="0"/>
              <w:snapToGrid w:val="0"/>
              <w:spacing w:line="360" w:lineRule="auto"/>
              <w:ind w:firstLineChars="100" w:firstLine="241"/>
              <w:rPr>
                <w:rFonts w:ascii="Book Antiqua" w:hAnsi="Book Antiqua"/>
                <w:b/>
                <w:color w:val="000000" w:themeColor="text1"/>
                <w:sz w:val="24"/>
              </w:rPr>
            </w:pPr>
            <w:r w:rsidRPr="001C727E">
              <w:rPr>
                <w:rFonts w:ascii="Book Antiqua" w:hAnsi="Book Antiqua"/>
                <w:b/>
                <w:i/>
                <w:color w:val="000000" w:themeColor="text1"/>
                <w:sz w:val="24"/>
              </w:rPr>
              <w:t>P</w:t>
            </w:r>
            <w:r w:rsidR="007567E3" w:rsidRPr="007567E3">
              <w:rPr>
                <w:rFonts w:ascii="Book Antiqua" w:hAnsi="Book Antiqua" w:hint="eastAsia"/>
                <w:b/>
                <w:color w:val="000000" w:themeColor="text1"/>
                <w:sz w:val="24"/>
              </w:rPr>
              <w:t>-value</w:t>
            </w:r>
            <w:r w:rsidRPr="001C727E">
              <w:rPr>
                <w:rFonts w:ascii="Book Antiqua" w:hAnsi="Book Antiqua"/>
                <w:b/>
                <w:color w:val="000000" w:themeColor="text1"/>
                <w:sz w:val="24"/>
              </w:rPr>
              <w:t xml:space="preserve"> for trend</w:t>
            </w:r>
          </w:p>
        </w:tc>
      </w:tr>
      <w:tr w:rsidR="0094537A" w:rsidRPr="0094537A" w:rsidTr="00B42841">
        <w:trPr>
          <w:trHeight w:hRule="exact" w:val="397"/>
        </w:trPr>
        <w:tc>
          <w:tcPr>
            <w:tcW w:w="1357"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bCs/>
                <w:color w:val="000000" w:themeColor="text1"/>
                <w:sz w:val="24"/>
              </w:rPr>
            </w:pPr>
            <w:r w:rsidRPr="0094537A">
              <w:rPr>
                <w:rFonts w:ascii="Book Antiqua" w:hAnsi="Book Antiqua"/>
                <w:bCs/>
                <w:color w:val="000000" w:themeColor="text1"/>
                <w:sz w:val="24"/>
              </w:rPr>
              <w:t>KatA</w:t>
            </w:r>
          </w:p>
        </w:tc>
        <w:tc>
          <w:tcPr>
            <w:tcW w:w="992" w:type="dxa"/>
            <w:tcBorders>
              <w:top w:val="single" w:sz="4" w:space="0" w:color="auto"/>
            </w:tcBorders>
            <w:vAlign w:val="center"/>
          </w:tcPr>
          <w:p w:rsidR="00E2617A" w:rsidRPr="0094537A" w:rsidRDefault="00E2617A" w:rsidP="00EB5D10">
            <w:pPr>
              <w:adjustRightInd w:val="0"/>
              <w:snapToGrid w:val="0"/>
              <w:spacing w:line="360" w:lineRule="auto"/>
              <w:ind w:firstLineChars="57" w:firstLine="137"/>
              <w:rPr>
                <w:rFonts w:ascii="Book Antiqua" w:hAnsi="Book Antiqua"/>
                <w:color w:val="000000" w:themeColor="text1"/>
                <w:sz w:val="24"/>
              </w:rPr>
            </w:pPr>
          </w:p>
        </w:tc>
        <w:tc>
          <w:tcPr>
            <w:tcW w:w="851"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276"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708"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4" w:type="dxa"/>
            <w:tcBorders>
              <w:top w:val="single" w:sz="4" w:space="0" w:color="auto"/>
            </w:tcBorders>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276"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tcBorders>
              <w:top w:val="single" w:sz="4" w:space="0" w:color="auto"/>
            </w:tcBorders>
            <w:vAlign w:val="center"/>
          </w:tcPr>
          <w:p w:rsidR="00E2617A" w:rsidRPr="0094537A" w:rsidRDefault="00E2617A" w:rsidP="00EB5D10">
            <w:pPr>
              <w:adjustRightInd w:val="0"/>
              <w:snapToGrid w:val="0"/>
              <w:spacing w:line="360" w:lineRule="auto"/>
              <w:ind w:firstLineChars="68" w:firstLine="163"/>
              <w:rPr>
                <w:rFonts w:ascii="Book Antiqua" w:hAnsi="Book Antiqua"/>
                <w:color w:val="000000" w:themeColor="text1"/>
                <w:sz w:val="24"/>
              </w:rPr>
            </w:pPr>
          </w:p>
        </w:tc>
        <w:tc>
          <w:tcPr>
            <w:tcW w:w="850"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418"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709"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3"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134"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851" w:type="dxa"/>
            <w:tcBorders>
              <w:top w:val="single" w:sz="4" w:space="0" w:color="auto"/>
            </w:tcBorders>
            <w:vAlign w:val="center"/>
          </w:tcPr>
          <w:p w:rsidR="00E2617A" w:rsidRPr="0094537A" w:rsidRDefault="00E2617A" w:rsidP="00993672">
            <w:pPr>
              <w:adjustRightInd w:val="0"/>
              <w:snapToGrid w:val="0"/>
              <w:spacing w:line="360" w:lineRule="auto"/>
              <w:ind w:left="259" w:hangingChars="108" w:hanging="259"/>
              <w:rPr>
                <w:rFonts w:ascii="Book Antiqua" w:hAnsi="Book Antiqua"/>
                <w:color w:val="000000" w:themeColor="text1"/>
                <w:sz w:val="24"/>
              </w:rPr>
            </w:pPr>
          </w:p>
        </w:tc>
        <w:tc>
          <w:tcPr>
            <w:tcW w:w="850"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418"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708"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r>
      <w:tr w:rsidR="0094537A" w:rsidRPr="001C727E" w:rsidTr="007567E3">
        <w:trPr>
          <w:trHeight w:hRule="exact" w:val="873"/>
        </w:trPr>
        <w:tc>
          <w:tcPr>
            <w:tcW w:w="1357" w:type="dxa"/>
            <w:vAlign w:val="center"/>
          </w:tcPr>
          <w:p w:rsidR="00E2617A" w:rsidRPr="001C727E" w:rsidRDefault="00E2617A" w:rsidP="00EB5D10">
            <w:pPr>
              <w:adjustRightInd w:val="0"/>
              <w:snapToGrid w:val="0"/>
              <w:spacing w:line="360" w:lineRule="auto"/>
              <w:ind w:firstLineChars="100" w:firstLine="240"/>
              <w:rPr>
                <w:rFonts w:ascii="Book Antiqua" w:hAnsi="Book Antiqua"/>
                <w:color w:val="000000" w:themeColor="text1"/>
                <w:sz w:val="24"/>
              </w:rPr>
            </w:pPr>
            <w:r w:rsidRPr="001C727E">
              <w:rPr>
                <w:rFonts w:ascii="Book Antiqua" w:hAnsi="Book Antiqua"/>
                <w:color w:val="000000" w:themeColor="text1"/>
                <w:sz w:val="24"/>
              </w:rPr>
              <w:t>≤</w:t>
            </w:r>
            <w:r w:rsidR="007567E3">
              <w:rPr>
                <w:rFonts w:ascii="Book Antiqua" w:hAnsi="Book Antiqua" w:hint="eastAsia"/>
                <w:color w:val="000000" w:themeColor="text1"/>
                <w:sz w:val="24"/>
              </w:rPr>
              <w:t xml:space="preserve"> </w:t>
            </w:r>
            <w:r w:rsidRPr="001C727E">
              <w:rPr>
                <w:rFonts w:ascii="Book Antiqua" w:hAnsi="Book Antiqua"/>
                <w:color w:val="000000" w:themeColor="text1"/>
                <w:sz w:val="24"/>
              </w:rPr>
              <w:t>0.4187</w:t>
            </w:r>
          </w:p>
        </w:tc>
        <w:tc>
          <w:tcPr>
            <w:tcW w:w="992" w:type="dxa"/>
            <w:vAlign w:val="center"/>
          </w:tcPr>
          <w:p w:rsidR="00E2617A" w:rsidRPr="001C727E" w:rsidRDefault="00E2617A" w:rsidP="00EB5D10">
            <w:pPr>
              <w:adjustRightInd w:val="0"/>
              <w:snapToGrid w:val="0"/>
              <w:spacing w:line="360" w:lineRule="auto"/>
              <w:rPr>
                <w:rFonts w:ascii="Book Antiqua" w:hAnsi="Book Antiqua"/>
                <w:color w:val="000000" w:themeColor="text1"/>
                <w:sz w:val="24"/>
              </w:rPr>
            </w:pPr>
            <w:r w:rsidRPr="001C727E">
              <w:rPr>
                <w:rFonts w:ascii="Book Antiqua" w:hAnsi="Book Antiqua"/>
                <w:color w:val="000000" w:themeColor="text1"/>
                <w:sz w:val="24"/>
              </w:rPr>
              <w:t>167 (71.98)</w:t>
            </w:r>
          </w:p>
        </w:tc>
        <w:tc>
          <w:tcPr>
            <w:tcW w:w="851" w:type="dxa"/>
            <w:vAlign w:val="center"/>
          </w:tcPr>
          <w:p w:rsidR="00E2617A" w:rsidRPr="001C727E" w:rsidRDefault="00E2617A" w:rsidP="00EB5D10">
            <w:pPr>
              <w:adjustRightInd w:val="0"/>
              <w:snapToGrid w:val="0"/>
              <w:spacing w:line="360" w:lineRule="auto"/>
              <w:rPr>
                <w:rFonts w:ascii="Book Antiqua" w:hAnsi="Book Antiqua"/>
                <w:color w:val="000000" w:themeColor="text1"/>
                <w:sz w:val="24"/>
              </w:rPr>
            </w:pPr>
            <w:r w:rsidRPr="001C727E">
              <w:rPr>
                <w:rFonts w:ascii="Book Antiqua" w:hAnsi="Book Antiqua"/>
                <w:color w:val="000000" w:themeColor="text1"/>
                <w:sz w:val="24"/>
              </w:rPr>
              <w:t>66 (25.0)</w:t>
            </w:r>
          </w:p>
        </w:tc>
        <w:tc>
          <w:tcPr>
            <w:tcW w:w="1276" w:type="dxa"/>
            <w:vAlign w:val="center"/>
          </w:tcPr>
          <w:p w:rsidR="00E2617A" w:rsidRPr="001C727E" w:rsidRDefault="00E2617A" w:rsidP="00EB5D10">
            <w:pPr>
              <w:adjustRightInd w:val="0"/>
              <w:snapToGrid w:val="0"/>
              <w:spacing w:line="360" w:lineRule="auto"/>
              <w:rPr>
                <w:rFonts w:ascii="Book Antiqua" w:hAnsi="Book Antiqua"/>
                <w:color w:val="000000" w:themeColor="text1"/>
                <w:sz w:val="24"/>
              </w:rPr>
            </w:pPr>
            <w:r w:rsidRPr="001C727E">
              <w:rPr>
                <w:rFonts w:ascii="Book Antiqua" w:hAnsi="Book Antiqua"/>
                <w:color w:val="000000" w:themeColor="text1"/>
                <w:sz w:val="24"/>
              </w:rPr>
              <w:t>1.0 (Reference)</w:t>
            </w:r>
          </w:p>
        </w:tc>
        <w:tc>
          <w:tcPr>
            <w:tcW w:w="708" w:type="dxa"/>
            <w:vAlign w:val="center"/>
          </w:tcPr>
          <w:p w:rsidR="00E2617A" w:rsidRPr="001C727E" w:rsidRDefault="00E2617A" w:rsidP="00EB5D10">
            <w:pPr>
              <w:adjustRightInd w:val="0"/>
              <w:snapToGrid w:val="0"/>
              <w:spacing w:line="360" w:lineRule="auto"/>
              <w:rPr>
                <w:rFonts w:ascii="Book Antiqua" w:hAnsi="Book Antiqua"/>
                <w:color w:val="000000" w:themeColor="text1"/>
                <w:sz w:val="24"/>
              </w:rPr>
            </w:pPr>
            <w:r w:rsidRPr="001C727E">
              <w:rPr>
                <w:rFonts w:ascii="Book Antiqua" w:hAnsi="Book Antiqua"/>
                <w:color w:val="000000" w:themeColor="text1"/>
                <w:sz w:val="24"/>
              </w:rPr>
              <w:t>&lt;</w:t>
            </w:r>
            <w:r w:rsidR="001C727E" w:rsidRPr="001C727E">
              <w:rPr>
                <w:rFonts w:ascii="Book Antiqua" w:hAnsi="Book Antiqua" w:hint="eastAsia"/>
                <w:color w:val="000000" w:themeColor="text1"/>
                <w:sz w:val="24"/>
              </w:rPr>
              <w:t xml:space="preserve"> </w:t>
            </w:r>
            <w:r w:rsidRPr="001C727E">
              <w:rPr>
                <w:rFonts w:ascii="Book Antiqua" w:hAnsi="Book Antiqua"/>
                <w:color w:val="000000" w:themeColor="text1"/>
                <w:sz w:val="24"/>
              </w:rPr>
              <w:t>0.001</w:t>
            </w:r>
          </w:p>
        </w:tc>
        <w:tc>
          <w:tcPr>
            <w:tcW w:w="284" w:type="dxa"/>
          </w:tcPr>
          <w:p w:rsidR="00E2617A" w:rsidRPr="001C727E" w:rsidRDefault="00E2617A" w:rsidP="00EB5D10">
            <w:pPr>
              <w:adjustRightInd w:val="0"/>
              <w:snapToGrid w:val="0"/>
              <w:spacing w:line="360" w:lineRule="auto"/>
              <w:rPr>
                <w:rFonts w:ascii="Book Antiqua" w:hAnsi="Book Antiqua"/>
                <w:color w:val="000000" w:themeColor="text1"/>
                <w:sz w:val="24"/>
              </w:rPr>
            </w:pPr>
          </w:p>
        </w:tc>
        <w:tc>
          <w:tcPr>
            <w:tcW w:w="1276" w:type="dxa"/>
            <w:vAlign w:val="center"/>
          </w:tcPr>
          <w:p w:rsidR="00E2617A" w:rsidRPr="001C727E" w:rsidRDefault="00E2617A" w:rsidP="00EB5D10">
            <w:pPr>
              <w:adjustRightInd w:val="0"/>
              <w:snapToGrid w:val="0"/>
              <w:spacing w:line="360" w:lineRule="auto"/>
              <w:ind w:firstLineChars="100" w:firstLine="240"/>
              <w:rPr>
                <w:rFonts w:ascii="Book Antiqua" w:hAnsi="Book Antiqua"/>
                <w:color w:val="000000" w:themeColor="text1"/>
                <w:sz w:val="24"/>
              </w:rPr>
            </w:pPr>
            <w:r w:rsidRPr="001C727E">
              <w:rPr>
                <w:rFonts w:ascii="Book Antiqua" w:hAnsi="Book Antiqua"/>
                <w:color w:val="000000" w:themeColor="text1"/>
                <w:sz w:val="24"/>
              </w:rPr>
              <w:t>≤</w:t>
            </w:r>
            <w:r w:rsidR="007567E3">
              <w:rPr>
                <w:rFonts w:ascii="Book Antiqua" w:hAnsi="Book Antiqua" w:hint="eastAsia"/>
                <w:color w:val="000000" w:themeColor="text1"/>
                <w:sz w:val="24"/>
              </w:rPr>
              <w:t xml:space="preserve"> </w:t>
            </w:r>
            <w:r w:rsidRPr="001C727E">
              <w:rPr>
                <w:rFonts w:ascii="Book Antiqua" w:hAnsi="Book Antiqua"/>
                <w:color w:val="000000" w:themeColor="text1"/>
                <w:sz w:val="24"/>
              </w:rPr>
              <w:t>0.4152</w:t>
            </w:r>
          </w:p>
        </w:tc>
        <w:tc>
          <w:tcPr>
            <w:tcW w:w="992" w:type="dxa"/>
            <w:vAlign w:val="center"/>
          </w:tcPr>
          <w:p w:rsidR="00E2617A" w:rsidRPr="001C727E" w:rsidRDefault="00E2617A" w:rsidP="00EB5D10">
            <w:pPr>
              <w:adjustRightInd w:val="0"/>
              <w:snapToGrid w:val="0"/>
              <w:spacing w:line="360" w:lineRule="auto"/>
              <w:rPr>
                <w:rFonts w:ascii="Book Antiqua" w:hAnsi="Book Antiqua"/>
                <w:color w:val="000000" w:themeColor="text1"/>
                <w:sz w:val="24"/>
              </w:rPr>
            </w:pPr>
            <w:r w:rsidRPr="001C727E">
              <w:rPr>
                <w:rFonts w:ascii="Book Antiqua" w:hAnsi="Book Antiqua"/>
                <w:color w:val="000000" w:themeColor="text1"/>
                <w:sz w:val="24"/>
              </w:rPr>
              <w:t>92 (69.70)</w:t>
            </w:r>
          </w:p>
        </w:tc>
        <w:tc>
          <w:tcPr>
            <w:tcW w:w="850" w:type="dxa"/>
            <w:vAlign w:val="center"/>
          </w:tcPr>
          <w:p w:rsidR="00E2617A" w:rsidRPr="001C727E" w:rsidRDefault="00E2617A" w:rsidP="00EB5D10">
            <w:pPr>
              <w:adjustRightInd w:val="0"/>
              <w:snapToGrid w:val="0"/>
              <w:spacing w:line="360" w:lineRule="auto"/>
              <w:rPr>
                <w:rFonts w:ascii="Book Antiqua" w:hAnsi="Book Antiqua"/>
                <w:color w:val="000000" w:themeColor="text1"/>
                <w:sz w:val="24"/>
              </w:rPr>
            </w:pPr>
            <w:r w:rsidRPr="001C727E">
              <w:rPr>
                <w:rFonts w:ascii="Book Antiqua" w:hAnsi="Book Antiqua"/>
                <w:color w:val="000000" w:themeColor="text1"/>
                <w:sz w:val="24"/>
              </w:rPr>
              <w:t>29 (24.58)</w:t>
            </w:r>
          </w:p>
        </w:tc>
        <w:tc>
          <w:tcPr>
            <w:tcW w:w="1418" w:type="dxa"/>
            <w:vAlign w:val="center"/>
          </w:tcPr>
          <w:p w:rsidR="00E2617A" w:rsidRPr="001C727E" w:rsidRDefault="00E2617A" w:rsidP="00EB5D10">
            <w:pPr>
              <w:adjustRightInd w:val="0"/>
              <w:snapToGrid w:val="0"/>
              <w:spacing w:line="360" w:lineRule="auto"/>
              <w:rPr>
                <w:rFonts w:ascii="Book Antiqua" w:hAnsi="Book Antiqua"/>
                <w:color w:val="000000" w:themeColor="text1"/>
                <w:sz w:val="24"/>
              </w:rPr>
            </w:pPr>
            <w:r w:rsidRPr="001C727E">
              <w:rPr>
                <w:rFonts w:ascii="Book Antiqua" w:hAnsi="Book Antiqua"/>
                <w:color w:val="000000" w:themeColor="text1"/>
                <w:sz w:val="24"/>
              </w:rPr>
              <w:t xml:space="preserve"> 1.0 (Reference)</w:t>
            </w:r>
          </w:p>
        </w:tc>
        <w:tc>
          <w:tcPr>
            <w:tcW w:w="709" w:type="dxa"/>
            <w:vAlign w:val="center"/>
          </w:tcPr>
          <w:p w:rsidR="00E2617A" w:rsidRPr="001C727E" w:rsidRDefault="00E2617A" w:rsidP="00EB5D10">
            <w:pPr>
              <w:adjustRightInd w:val="0"/>
              <w:snapToGrid w:val="0"/>
              <w:spacing w:line="360" w:lineRule="auto"/>
              <w:rPr>
                <w:rFonts w:ascii="Book Antiqua" w:hAnsi="Book Antiqua"/>
                <w:color w:val="000000" w:themeColor="text1"/>
                <w:sz w:val="24"/>
              </w:rPr>
            </w:pPr>
            <w:r w:rsidRPr="001C727E">
              <w:rPr>
                <w:rFonts w:ascii="Book Antiqua" w:hAnsi="Book Antiqua"/>
                <w:color w:val="000000" w:themeColor="text1"/>
                <w:sz w:val="24"/>
              </w:rPr>
              <w:t>&lt;</w:t>
            </w:r>
            <w:r w:rsidR="007567E3">
              <w:rPr>
                <w:rFonts w:ascii="Book Antiqua" w:hAnsi="Book Antiqua" w:hint="eastAsia"/>
                <w:color w:val="000000" w:themeColor="text1"/>
                <w:sz w:val="24"/>
              </w:rPr>
              <w:t xml:space="preserve"> </w:t>
            </w:r>
            <w:r w:rsidRPr="001C727E">
              <w:rPr>
                <w:rFonts w:ascii="Book Antiqua" w:hAnsi="Book Antiqua"/>
                <w:color w:val="000000" w:themeColor="text1"/>
                <w:sz w:val="24"/>
              </w:rPr>
              <w:t>0.001</w:t>
            </w:r>
          </w:p>
        </w:tc>
        <w:tc>
          <w:tcPr>
            <w:tcW w:w="283" w:type="dxa"/>
            <w:vAlign w:val="center"/>
          </w:tcPr>
          <w:p w:rsidR="00E2617A" w:rsidRPr="001C727E" w:rsidRDefault="00E2617A" w:rsidP="00EB5D10">
            <w:pPr>
              <w:adjustRightInd w:val="0"/>
              <w:snapToGrid w:val="0"/>
              <w:spacing w:line="360" w:lineRule="auto"/>
              <w:rPr>
                <w:rFonts w:ascii="Book Antiqua" w:hAnsi="Book Antiqua"/>
                <w:color w:val="000000" w:themeColor="text1"/>
                <w:sz w:val="24"/>
              </w:rPr>
            </w:pPr>
            <w:r w:rsidRPr="001C727E">
              <w:rPr>
                <w:rFonts w:ascii="Book Antiqua" w:hAnsi="Book Antiqua"/>
                <w:color w:val="000000" w:themeColor="text1"/>
                <w:sz w:val="24"/>
              </w:rPr>
              <w:t xml:space="preserve">     </w:t>
            </w:r>
          </w:p>
        </w:tc>
        <w:tc>
          <w:tcPr>
            <w:tcW w:w="1134" w:type="dxa"/>
            <w:vAlign w:val="center"/>
          </w:tcPr>
          <w:p w:rsidR="00E2617A" w:rsidRPr="001C727E" w:rsidRDefault="00E2617A" w:rsidP="00EB5D10">
            <w:pPr>
              <w:adjustRightInd w:val="0"/>
              <w:snapToGrid w:val="0"/>
              <w:spacing w:line="360" w:lineRule="auto"/>
              <w:ind w:firstLineChars="100" w:firstLine="240"/>
              <w:rPr>
                <w:rFonts w:ascii="Book Antiqua" w:hAnsi="Book Antiqua"/>
                <w:color w:val="000000" w:themeColor="text1"/>
                <w:sz w:val="24"/>
              </w:rPr>
            </w:pPr>
            <w:r w:rsidRPr="001C727E">
              <w:rPr>
                <w:rFonts w:ascii="Book Antiqua" w:hAnsi="Book Antiqua"/>
                <w:color w:val="000000" w:themeColor="text1"/>
                <w:sz w:val="24"/>
              </w:rPr>
              <w:t>≤</w:t>
            </w:r>
            <w:r w:rsidR="007567E3">
              <w:rPr>
                <w:rFonts w:ascii="Book Antiqua" w:hAnsi="Book Antiqua" w:hint="eastAsia"/>
                <w:color w:val="000000" w:themeColor="text1"/>
                <w:sz w:val="24"/>
              </w:rPr>
              <w:t xml:space="preserve"> </w:t>
            </w:r>
            <w:r w:rsidRPr="001C727E">
              <w:rPr>
                <w:rFonts w:ascii="Book Antiqua" w:hAnsi="Book Antiqua"/>
                <w:color w:val="000000" w:themeColor="text1"/>
                <w:sz w:val="24"/>
              </w:rPr>
              <w:t>0.4167</w:t>
            </w:r>
          </w:p>
        </w:tc>
        <w:tc>
          <w:tcPr>
            <w:tcW w:w="851" w:type="dxa"/>
            <w:vAlign w:val="center"/>
          </w:tcPr>
          <w:p w:rsidR="00E2617A" w:rsidRPr="001C727E" w:rsidRDefault="00E2617A" w:rsidP="00993672">
            <w:pPr>
              <w:adjustRightInd w:val="0"/>
              <w:snapToGrid w:val="0"/>
              <w:spacing w:line="360" w:lineRule="auto"/>
              <w:ind w:left="259" w:hangingChars="108" w:hanging="259"/>
              <w:rPr>
                <w:rFonts w:ascii="Book Antiqua" w:hAnsi="Book Antiqua"/>
                <w:color w:val="000000" w:themeColor="text1"/>
                <w:sz w:val="24"/>
              </w:rPr>
            </w:pPr>
            <w:r w:rsidRPr="001C727E">
              <w:rPr>
                <w:rFonts w:ascii="Book Antiqua" w:hAnsi="Book Antiqua"/>
                <w:color w:val="000000" w:themeColor="text1"/>
                <w:sz w:val="24"/>
              </w:rPr>
              <w:t>66 (74.16)</w:t>
            </w:r>
          </w:p>
        </w:tc>
        <w:tc>
          <w:tcPr>
            <w:tcW w:w="850" w:type="dxa"/>
            <w:vAlign w:val="center"/>
          </w:tcPr>
          <w:p w:rsidR="00E2617A" w:rsidRPr="001C727E" w:rsidRDefault="00E2617A" w:rsidP="00EB5D10">
            <w:pPr>
              <w:adjustRightInd w:val="0"/>
              <w:snapToGrid w:val="0"/>
              <w:spacing w:line="360" w:lineRule="auto"/>
              <w:rPr>
                <w:rFonts w:ascii="Book Antiqua" w:hAnsi="Book Antiqua"/>
                <w:color w:val="000000" w:themeColor="text1"/>
                <w:sz w:val="24"/>
              </w:rPr>
            </w:pPr>
            <w:r w:rsidRPr="001C727E">
              <w:rPr>
                <w:rFonts w:ascii="Book Antiqua" w:hAnsi="Book Antiqua"/>
                <w:color w:val="000000" w:themeColor="text1"/>
                <w:sz w:val="24"/>
              </w:rPr>
              <w:t>32 (24.58)</w:t>
            </w:r>
          </w:p>
        </w:tc>
        <w:tc>
          <w:tcPr>
            <w:tcW w:w="1418" w:type="dxa"/>
            <w:vAlign w:val="center"/>
          </w:tcPr>
          <w:p w:rsidR="00E2617A" w:rsidRPr="001C727E" w:rsidRDefault="00E2617A" w:rsidP="00EB5D10">
            <w:pPr>
              <w:adjustRightInd w:val="0"/>
              <w:snapToGrid w:val="0"/>
              <w:spacing w:line="360" w:lineRule="auto"/>
              <w:rPr>
                <w:rFonts w:ascii="Book Antiqua" w:hAnsi="Book Antiqua"/>
                <w:color w:val="000000" w:themeColor="text1"/>
                <w:sz w:val="24"/>
              </w:rPr>
            </w:pPr>
            <w:r w:rsidRPr="001C727E">
              <w:rPr>
                <w:rFonts w:ascii="Book Antiqua" w:hAnsi="Book Antiqua"/>
                <w:color w:val="000000" w:themeColor="text1"/>
                <w:sz w:val="24"/>
              </w:rPr>
              <w:t>1.0 (Reference)</w:t>
            </w:r>
          </w:p>
        </w:tc>
        <w:tc>
          <w:tcPr>
            <w:tcW w:w="708" w:type="dxa"/>
            <w:vAlign w:val="center"/>
          </w:tcPr>
          <w:p w:rsidR="00E2617A" w:rsidRPr="001C727E" w:rsidRDefault="00E2617A" w:rsidP="00EB5D10">
            <w:pPr>
              <w:adjustRightInd w:val="0"/>
              <w:snapToGrid w:val="0"/>
              <w:spacing w:line="360" w:lineRule="auto"/>
              <w:rPr>
                <w:rFonts w:ascii="Book Antiqua" w:hAnsi="Book Antiqua"/>
                <w:color w:val="000000" w:themeColor="text1"/>
                <w:sz w:val="24"/>
              </w:rPr>
            </w:pPr>
            <w:r w:rsidRPr="001C727E">
              <w:rPr>
                <w:rFonts w:ascii="Book Antiqua" w:hAnsi="Book Antiqua"/>
                <w:color w:val="000000" w:themeColor="text1"/>
                <w:sz w:val="24"/>
              </w:rPr>
              <w:t>&lt;</w:t>
            </w:r>
            <w:r w:rsidR="007567E3">
              <w:rPr>
                <w:rFonts w:ascii="Book Antiqua" w:hAnsi="Book Antiqua" w:hint="eastAsia"/>
                <w:color w:val="000000" w:themeColor="text1"/>
                <w:sz w:val="24"/>
              </w:rPr>
              <w:t xml:space="preserve"> </w:t>
            </w:r>
            <w:r w:rsidRPr="001C727E">
              <w:rPr>
                <w:rFonts w:ascii="Book Antiqua" w:hAnsi="Book Antiqua"/>
                <w:color w:val="000000" w:themeColor="text1"/>
                <w:sz w:val="24"/>
              </w:rPr>
              <w:t>0.001</w:t>
            </w:r>
          </w:p>
        </w:tc>
      </w:tr>
      <w:tr w:rsidR="0094537A" w:rsidRPr="0094537A" w:rsidTr="007567E3">
        <w:trPr>
          <w:trHeight w:hRule="exact" w:val="714"/>
        </w:trPr>
        <w:tc>
          <w:tcPr>
            <w:tcW w:w="1357" w:type="dxa"/>
            <w:vAlign w:val="center"/>
          </w:tcPr>
          <w:p w:rsidR="00E2617A" w:rsidRPr="0094537A" w:rsidRDefault="00E2617A" w:rsidP="00993672">
            <w:pPr>
              <w:adjustRightInd w:val="0"/>
              <w:snapToGrid w:val="0"/>
              <w:spacing w:line="360" w:lineRule="auto"/>
              <w:ind w:left="240" w:hangingChars="100" w:hanging="240"/>
              <w:rPr>
                <w:rFonts w:ascii="Book Antiqua" w:hAnsi="Book Antiqua"/>
                <w:color w:val="000000" w:themeColor="text1"/>
                <w:sz w:val="24"/>
              </w:rPr>
            </w:pPr>
            <w:r w:rsidRPr="0094537A">
              <w:rPr>
                <w:rFonts w:ascii="Book Antiqua" w:hAnsi="Book Antiqua"/>
                <w:color w:val="000000" w:themeColor="text1"/>
                <w:sz w:val="24"/>
              </w:rPr>
              <w:t>0.4187-0.5313</w:t>
            </w:r>
          </w:p>
        </w:tc>
        <w:tc>
          <w:tcPr>
            <w:tcW w:w="992"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 xml:space="preserve"> 36 (15.52)</w:t>
            </w:r>
          </w:p>
        </w:tc>
        <w:tc>
          <w:tcPr>
            <w:tcW w:w="851"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66 (25.0)</w:t>
            </w:r>
          </w:p>
        </w:tc>
        <w:tc>
          <w:tcPr>
            <w:tcW w:w="1276"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4.25 (2.49-7.27)</w:t>
            </w:r>
          </w:p>
        </w:tc>
        <w:tc>
          <w:tcPr>
            <w:tcW w:w="70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4" w:type="dxa"/>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0.4152-0.5133</w:t>
            </w:r>
          </w:p>
        </w:tc>
        <w:tc>
          <w:tcPr>
            <w:tcW w:w="992"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 xml:space="preserve">23 (17.42) </w:t>
            </w: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30 (25.42)</w:t>
            </w: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 xml:space="preserve"> 3.79 (1.78-8.06)</w:t>
            </w:r>
          </w:p>
        </w:tc>
        <w:tc>
          <w:tcPr>
            <w:tcW w:w="709"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3"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134" w:type="dxa"/>
            <w:vAlign w:val="center"/>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0.4167-0.5568</w:t>
            </w:r>
          </w:p>
        </w:tc>
        <w:tc>
          <w:tcPr>
            <w:tcW w:w="851"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 xml:space="preserve"> 9 (10.11) </w:t>
            </w: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33 (25.42)</w:t>
            </w: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6.67 (2.70-16.51)</w:t>
            </w:r>
          </w:p>
        </w:tc>
        <w:tc>
          <w:tcPr>
            <w:tcW w:w="70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r>
      <w:tr w:rsidR="0094537A" w:rsidRPr="0094537A" w:rsidTr="007567E3">
        <w:trPr>
          <w:trHeight w:hRule="exact" w:val="711"/>
        </w:trPr>
        <w:tc>
          <w:tcPr>
            <w:tcW w:w="1357" w:type="dxa"/>
            <w:vAlign w:val="center"/>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0.5313-0.6799</w:t>
            </w:r>
          </w:p>
        </w:tc>
        <w:tc>
          <w:tcPr>
            <w:tcW w:w="992"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18 (7.76)</w:t>
            </w:r>
          </w:p>
        </w:tc>
        <w:tc>
          <w:tcPr>
            <w:tcW w:w="851"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66 (25.0)</w:t>
            </w:r>
          </w:p>
        </w:tc>
        <w:tc>
          <w:tcPr>
            <w:tcW w:w="1276"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9.95 (5.05-19.62)</w:t>
            </w:r>
          </w:p>
        </w:tc>
        <w:tc>
          <w:tcPr>
            <w:tcW w:w="70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4" w:type="dxa"/>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0.5133-0.6692</w:t>
            </w:r>
          </w:p>
        </w:tc>
        <w:tc>
          <w:tcPr>
            <w:tcW w:w="992" w:type="dxa"/>
            <w:vAlign w:val="center"/>
          </w:tcPr>
          <w:p w:rsidR="00E2617A" w:rsidRPr="0094537A" w:rsidRDefault="00E2617A" w:rsidP="00EB5D10">
            <w:pPr>
              <w:adjustRightInd w:val="0"/>
              <w:snapToGrid w:val="0"/>
              <w:spacing w:line="360" w:lineRule="auto"/>
              <w:ind w:firstLineChars="50" w:firstLine="120"/>
              <w:rPr>
                <w:rFonts w:ascii="Book Antiqua" w:hAnsi="Book Antiqua"/>
                <w:color w:val="000000" w:themeColor="text1"/>
                <w:sz w:val="24"/>
              </w:rPr>
            </w:pPr>
            <w:r w:rsidRPr="0094537A">
              <w:rPr>
                <w:rFonts w:ascii="Book Antiqua" w:hAnsi="Book Antiqua"/>
                <w:color w:val="000000" w:themeColor="text1"/>
                <w:sz w:val="24"/>
              </w:rPr>
              <w:t>9 (6.82)</w:t>
            </w: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30 (25.42)</w:t>
            </w:r>
          </w:p>
        </w:tc>
        <w:tc>
          <w:tcPr>
            <w:tcW w:w="1418" w:type="dxa"/>
            <w:vAlign w:val="center"/>
          </w:tcPr>
          <w:p w:rsidR="00E2617A" w:rsidRPr="0094537A" w:rsidRDefault="00E2617A" w:rsidP="00EB5D10">
            <w:pPr>
              <w:adjustRightInd w:val="0"/>
              <w:snapToGrid w:val="0"/>
              <w:spacing w:line="360" w:lineRule="auto"/>
              <w:ind w:firstLineChars="50" w:firstLine="120"/>
              <w:rPr>
                <w:rFonts w:ascii="Book Antiqua" w:hAnsi="Book Antiqua"/>
                <w:color w:val="000000" w:themeColor="text1"/>
                <w:sz w:val="24"/>
              </w:rPr>
            </w:pPr>
            <w:r w:rsidRPr="0094537A">
              <w:rPr>
                <w:rFonts w:ascii="Book Antiqua" w:hAnsi="Book Antiqua"/>
                <w:color w:val="000000" w:themeColor="text1"/>
                <w:sz w:val="24"/>
              </w:rPr>
              <w:t>9.69 (3.81-24.70)</w:t>
            </w:r>
          </w:p>
        </w:tc>
        <w:tc>
          <w:tcPr>
            <w:tcW w:w="709"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3"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134" w:type="dxa"/>
            <w:vAlign w:val="center"/>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0.5568-0.6824</w:t>
            </w:r>
          </w:p>
        </w:tc>
        <w:tc>
          <w:tcPr>
            <w:tcW w:w="851"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11 (21.36)</w:t>
            </w: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33 (25.42)</w:t>
            </w: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7.00 (2.68-18.30)</w:t>
            </w:r>
          </w:p>
        </w:tc>
        <w:tc>
          <w:tcPr>
            <w:tcW w:w="70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r>
      <w:tr w:rsidR="0094537A" w:rsidRPr="0094537A" w:rsidTr="007567E3">
        <w:trPr>
          <w:trHeight w:hRule="exact" w:val="707"/>
        </w:trPr>
        <w:tc>
          <w:tcPr>
            <w:tcW w:w="1357" w:type="dxa"/>
            <w:vAlign w:val="center"/>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&gt;</w:t>
            </w:r>
            <w:r w:rsidR="007567E3">
              <w:rPr>
                <w:rFonts w:ascii="Book Antiqua" w:hAnsi="Book Antiqua" w:hint="eastAsia"/>
                <w:color w:val="000000" w:themeColor="text1"/>
                <w:sz w:val="24"/>
              </w:rPr>
              <w:t xml:space="preserve"> </w:t>
            </w:r>
            <w:r w:rsidRPr="0094537A">
              <w:rPr>
                <w:rFonts w:ascii="Book Antiqua" w:hAnsi="Book Antiqua"/>
                <w:color w:val="000000" w:themeColor="text1"/>
                <w:sz w:val="24"/>
              </w:rPr>
              <w:t>0.6799</w:t>
            </w:r>
          </w:p>
        </w:tc>
        <w:tc>
          <w:tcPr>
            <w:tcW w:w="992"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11 (4.74)</w:t>
            </w:r>
          </w:p>
        </w:tc>
        <w:tc>
          <w:tcPr>
            <w:tcW w:w="851"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66 (25.0)</w:t>
            </w:r>
          </w:p>
        </w:tc>
        <w:tc>
          <w:tcPr>
            <w:tcW w:w="1276" w:type="dxa"/>
            <w:vAlign w:val="center"/>
          </w:tcPr>
          <w:p w:rsidR="00E2617A" w:rsidRPr="0094537A" w:rsidRDefault="00E2617A" w:rsidP="00EB5D10">
            <w:pPr>
              <w:adjustRightInd w:val="0"/>
              <w:snapToGrid w:val="0"/>
              <w:spacing w:line="360" w:lineRule="auto"/>
              <w:ind w:firstLineChars="45" w:firstLine="108"/>
              <w:rPr>
                <w:rFonts w:ascii="Book Antiqua" w:hAnsi="Book Antiqua"/>
                <w:color w:val="000000" w:themeColor="text1"/>
                <w:sz w:val="24"/>
              </w:rPr>
            </w:pPr>
            <w:r w:rsidRPr="0094537A">
              <w:rPr>
                <w:rFonts w:ascii="Book Antiqua" w:hAnsi="Book Antiqua"/>
                <w:color w:val="000000" w:themeColor="text1"/>
                <w:sz w:val="24"/>
              </w:rPr>
              <w:t>15.85 (6.97-36.06)</w:t>
            </w:r>
          </w:p>
        </w:tc>
        <w:tc>
          <w:tcPr>
            <w:tcW w:w="70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4" w:type="dxa"/>
          </w:tcPr>
          <w:p w:rsidR="00E2617A" w:rsidRPr="0094537A" w:rsidRDefault="00E2617A"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&gt;</w:t>
            </w:r>
            <w:r w:rsidR="007567E3">
              <w:rPr>
                <w:rFonts w:ascii="Book Antiqua" w:hAnsi="Book Antiqua" w:hint="eastAsia"/>
                <w:color w:val="000000" w:themeColor="text1"/>
                <w:sz w:val="24"/>
              </w:rPr>
              <w:t xml:space="preserve"> </w:t>
            </w:r>
            <w:r w:rsidRPr="0094537A">
              <w:rPr>
                <w:rFonts w:ascii="Book Antiqua" w:hAnsi="Book Antiqua"/>
                <w:color w:val="000000" w:themeColor="text1"/>
                <w:sz w:val="24"/>
              </w:rPr>
              <w:t>0.6692</w:t>
            </w:r>
          </w:p>
        </w:tc>
        <w:tc>
          <w:tcPr>
            <w:tcW w:w="992" w:type="dxa"/>
            <w:vAlign w:val="center"/>
          </w:tcPr>
          <w:p w:rsidR="00E2617A" w:rsidRPr="0094537A" w:rsidRDefault="00E2617A" w:rsidP="00EB5D10">
            <w:pPr>
              <w:adjustRightInd w:val="0"/>
              <w:snapToGrid w:val="0"/>
              <w:spacing w:line="360" w:lineRule="auto"/>
              <w:ind w:firstLineChars="50" w:firstLine="120"/>
              <w:rPr>
                <w:rFonts w:ascii="Book Antiqua" w:hAnsi="Book Antiqua"/>
                <w:color w:val="000000" w:themeColor="text1"/>
                <w:sz w:val="24"/>
              </w:rPr>
            </w:pPr>
            <w:r w:rsidRPr="0094537A">
              <w:rPr>
                <w:rFonts w:ascii="Book Antiqua" w:hAnsi="Book Antiqua"/>
                <w:color w:val="000000" w:themeColor="text1"/>
                <w:sz w:val="24"/>
              </w:rPr>
              <w:t>8 (6.06)</w:t>
            </w: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29 (24.58)</w:t>
            </w:r>
          </w:p>
        </w:tc>
        <w:tc>
          <w:tcPr>
            <w:tcW w:w="1418" w:type="dxa"/>
            <w:vAlign w:val="center"/>
          </w:tcPr>
          <w:p w:rsidR="00E2617A" w:rsidRPr="0094537A" w:rsidRDefault="00E2617A" w:rsidP="00EB5D10">
            <w:pPr>
              <w:adjustRightInd w:val="0"/>
              <w:snapToGrid w:val="0"/>
              <w:spacing w:line="360" w:lineRule="auto"/>
              <w:ind w:firstLineChars="142" w:firstLine="341"/>
              <w:rPr>
                <w:rFonts w:ascii="Book Antiqua" w:hAnsi="Book Antiqua"/>
                <w:color w:val="000000" w:themeColor="text1"/>
                <w:sz w:val="24"/>
              </w:rPr>
            </w:pPr>
            <w:r w:rsidRPr="0094537A">
              <w:rPr>
                <w:rFonts w:ascii="Book Antiqua" w:hAnsi="Book Antiqua"/>
                <w:color w:val="000000" w:themeColor="text1"/>
                <w:sz w:val="24"/>
              </w:rPr>
              <w:t>16.55 (5.51-49.76)</w:t>
            </w:r>
          </w:p>
        </w:tc>
        <w:tc>
          <w:tcPr>
            <w:tcW w:w="709"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3"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134" w:type="dxa"/>
            <w:vAlign w:val="center"/>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&gt;</w:t>
            </w:r>
            <w:r w:rsidR="007567E3">
              <w:rPr>
                <w:rFonts w:ascii="Book Antiqua" w:hAnsi="Book Antiqua" w:hint="eastAsia"/>
                <w:color w:val="000000" w:themeColor="text1"/>
                <w:sz w:val="24"/>
              </w:rPr>
              <w:t xml:space="preserve"> </w:t>
            </w:r>
            <w:r w:rsidRPr="0094537A">
              <w:rPr>
                <w:rFonts w:ascii="Book Antiqua" w:hAnsi="Book Antiqua"/>
                <w:color w:val="000000" w:themeColor="text1"/>
                <w:sz w:val="24"/>
              </w:rPr>
              <w:t>0.6824</w:t>
            </w:r>
          </w:p>
        </w:tc>
        <w:tc>
          <w:tcPr>
            <w:tcW w:w="851"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 (3.39)</w:t>
            </w: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32 (24.58)</w:t>
            </w: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19.89 (4.32-91.70)</w:t>
            </w:r>
          </w:p>
        </w:tc>
        <w:tc>
          <w:tcPr>
            <w:tcW w:w="70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r>
      <w:tr w:rsidR="0094537A" w:rsidRPr="0094537A" w:rsidTr="00B42841">
        <w:trPr>
          <w:trHeight w:hRule="exact" w:val="397"/>
        </w:trPr>
        <w:tc>
          <w:tcPr>
            <w:tcW w:w="1357"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AhpC</w:t>
            </w:r>
          </w:p>
        </w:tc>
        <w:tc>
          <w:tcPr>
            <w:tcW w:w="992"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851"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ind w:firstLineChars="38" w:firstLine="91"/>
              <w:rPr>
                <w:rFonts w:ascii="Book Antiqua" w:hAnsi="Book Antiqua"/>
                <w:color w:val="000000" w:themeColor="text1"/>
                <w:sz w:val="24"/>
              </w:rPr>
            </w:pPr>
          </w:p>
        </w:tc>
        <w:tc>
          <w:tcPr>
            <w:tcW w:w="70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4" w:type="dxa"/>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992"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418" w:type="dxa"/>
            <w:vAlign w:val="center"/>
          </w:tcPr>
          <w:p w:rsidR="00E2617A" w:rsidRPr="0094537A" w:rsidRDefault="00E2617A" w:rsidP="00EB5D10">
            <w:pPr>
              <w:adjustRightInd w:val="0"/>
              <w:snapToGrid w:val="0"/>
              <w:spacing w:line="360" w:lineRule="auto"/>
              <w:ind w:firstLineChars="38" w:firstLine="91"/>
              <w:rPr>
                <w:rFonts w:ascii="Book Antiqua" w:hAnsi="Book Antiqua"/>
                <w:color w:val="000000" w:themeColor="text1"/>
                <w:sz w:val="24"/>
              </w:rPr>
            </w:pPr>
          </w:p>
        </w:tc>
        <w:tc>
          <w:tcPr>
            <w:tcW w:w="709"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3"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134"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851"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850"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70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r>
      <w:tr w:rsidR="0094537A" w:rsidRPr="0094537A" w:rsidTr="007567E3">
        <w:trPr>
          <w:trHeight w:hRule="exact" w:val="595"/>
        </w:trPr>
        <w:tc>
          <w:tcPr>
            <w:tcW w:w="1357" w:type="dxa"/>
            <w:textDirection w:val="lrTbV"/>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w:t>
            </w:r>
            <w:r w:rsidR="007567E3">
              <w:rPr>
                <w:rFonts w:ascii="Book Antiqua" w:hAnsi="Book Antiqua" w:hint="eastAsia"/>
                <w:color w:val="000000" w:themeColor="text1"/>
                <w:sz w:val="24"/>
              </w:rPr>
              <w:t xml:space="preserve"> </w:t>
            </w:r>
            <w:r w:rsidRPr="0094537A">
              <w:rPr>
                <w:rFonts w:ascii="Book Antiqua" w:hAnsi="Book Antiqua"/>
                <w:color w:val="000000" w:themeColor="text1"/>
                <w:sz w:val="24"/>
              </w:rPr>
              <w:t>0.2168</w:t>
            </w:r>
          </w:p>
        </w:tc>
        <w:tc>
          <w:tcPr>
            <w:tcW w:w="992"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88 (37.93)</w:t>
            </w:r>
          </w:p>
        </w:tc>
        <w:tc>
          <w:tcPr>
            <w:tcW w:w="851"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66 (25.00)</w:t>
            </w:r>
          </w:p>
        </w:tc>
        <w:tc>
          <w:tcPr>
            <w:tcW w:w="1276"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i/>
                <w:color w:val="000000" w:themeColor="text1"/>
                <w:sz w:val="24"/>
              </w:rPr>
              <w:t>1.0 (</w:t>
            </w:r>
            <w:r w:rsidRPr="007567E3">
              <w:rPr>
                <w:rFonts w:ascii="Book Antiqua" w:hAnsi="Book Antiqua"/>
                <w:color w:val="000000" w:themeColor="text1"/>
                <w:sz w:val="24"/>
              </w:rPr>
              <w:t>Reference</w:t>
            </w:r>
            <w:r w:rsidRPr="0094537A">
              <w:rPr>
                <w:rFonts w:ascii="Book Antiqua" w:hAnsi="Book Antiqua"/>
                <w:i/>
                <w:color w:val="000000" w:themeColor="text1"/>
                <w:sz w:val="24"/>
              </w:rPr>
              <w:t>)</w:t>
            </w:r>
          </w:p>
        </w:tc>
        <w:tc>
          <w:tcPr>
            <w:tcW w:w="70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&lt;</w:t>
            </w:r>
            <w:r w:rsidR="001C727E">
              <w:rPr>
                <w:rFonts w:ascii="Book Antiqua" w:hAnsi="Book Antiqua" w:hint="eastAsia"/>
                <w:color w:val="000000" w:themeColor="text1"/>
                <w:sz w:val="24"/>
              </w:rPr>
              <w:t xml:space="preserve"> </w:t>
            </w:r>
            <w:r w:rsidRPr="0094537A">
              <w:rPr>
                <w:rFonts w:ascii="Book Antiqua" w:hAnsi="Book Antiqua"/>
                <w:color w:val="000000" w:themeColor="text1"/>
                <w:sz w:val="24"/>
              </w:rPr>
              <w:t>0.001</w:t>
            </w:r>
          </w:p>
        </w:tc>
        <w:tc>
          <w:tcPr>
            <w:tcW w:w="284" w:type="dxa"/>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276" w:type="dxa"/>
            <w:textDirection w:val="lrTbV"/>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w:t>
            </w:r>
            <w:r w:rsidR="007567E3">
              <w:rPr>
                <w:rFonts w:ascii="Book Antiqua" w:hAnsi="Book Antiqua" w:hint="eastAsia"/>
                <w:color w:val="000000" w:themeColor="text1"/>
                <w:sz w:val="24"/>
              </w:rPr>
              <w:t xml:space="preserve"> </w:t>
            </w:r>
            <w:r w:rsidRPr="0094537A">
              <w:rPr>
                <w:rFonts w:ascii="Book Antiqua" w:hAnsi="Book Antiqua"/>
                <w:color w:val="000000" w:themeColor="text1"/>
                <w:sz w:val="24"/>
              </w:rPr>
              <w:t>0.2182</w:t>
            </w:r>
          </w:p>
        </w:tc>
        <w:tc>
          <w:tcPr>
            <w:tcW w:w="992"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51 (38.64)</w:t>
            </w:r>
          </w:p>
        </w:tc>
        <w:tc>
          <w:tcPr>
            <w:tcW w:w="850"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29 (24.58)</w:t>
            </w:r>
          </w:p>
        </w:tc>
        <w:tc>
          <w:tcPr>
            <w:tcW w:w="1418"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i/>
                <w:color w:val="000000" w:themeColor="text1"/>
                <w:sz w:val="24"/>
              </w:rPr>
              <w:t>1.0 (</w:t>
            </w:r>
            <w:r w:rsidRPr="007567E3">
              <w:rPr>
                <w:rFonts w:ascii="Book Antiqua" w:hAnsi="Book Antiqua"/>
                <w:color w:val="000000" w:themeColor="text1"/>
                <w:sz w:val="24"/>
              </w:rPr>
              <w:t>Reference</w:t>
            </w:r>
            <w:r w:rsidRPr="0094537A">
              <w:rPr>
                <w:rFonts w:ascii="Book Antiqua" w:hAnsi="Book Antiqua"/>
                <w:i/>
                <w:color w:val="000000" w:themeColor="text1"/>
                <w:sz w:val="24"/>
              </w:rPr>
              <w:t>)</w:t>
            </w:r>
          </w:p>
        </w:tc>
        <w:tc>
          <w:tcPr>
            <w:tcW w:w="709"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&lt;</w:t>
            </w:r>
            <w:r w:rsidR="007567E3">
              <w:rPr>
                <w:rFonts w:ascii="Book Antiqua" w:hAnsi="Book Antiqua" w:hint="eastAsia"/>
                <w:color w:val="000000" w:themeColor="text1"/>
                <w:sz w:val="24"/>
              </w:rPr>
              <w:t xml:space="preserve"> </w:t>
            </w:r>
            <w:r w:rsidRPr="0094537A">
              <w:rPr>
                <w:rFonts w:ascii="Book Antiqua" w:hAnsi="Book Antiqua"/>
                <w:color w:val="000000" w:themeColor="text1"/>
                <w:sz w:val="24"/>
              </w:rPr>
              <w:t>0.001</w:t>
            </w:r>
          </w:p>
        </w:tc>
        <w:tc>
          <w:tcPr>
            <w:tcW w:w="283"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134" w:type="dxa"/>
            <w:textDirection w:val="lrTbV"/>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w:t>
            </w:r>
            <w:r w:rsidR="007567E3">
              <w:rPr>
                <w:rFonts w:ascii="Book Antiqua" w:hAnsi="Book Antiqua" w:hint="eastAsia"/>
                <w:color w:val="000000" w:themeColor="text1"/>
                <w:sz w:val="24"/>
              </w:rPr>
              <w:t xml:space="preserve"> </w:t>
            </w:r>
            <w:r w:rsidRPr="0094537A">
              <w:rPr>
                <w:rFonts w:ascii="Book Antiqua" w:hAnsi="Book Antiqua"/>
                <w:color w:val="000000" w:themeColor="text1"/>
                <w:sz w:val="24"/>
              </w:rPr>
              <w:t>0.2110</w:t>
            </w:r>
          </w:p>
        </w:tc>
        <w:tc>
          <w:tcPr>
            <w:tcW w:w="851"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31 (34.83)</w:t>
            </w:r>
          </w:p>
        </w:tc>
        <w:tc>
          <w:tcPr>
            <w:tcW w:w="850"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32 (24.58)</w:t>
            </w:r>
          </w:p>
        </w:tc>
        <w:tc>
          <w:tcPr>
            <w:tcW w:w="1418"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i/>
                <w:color w:val="000000" w:themeColor="text1"/>
                <w:sz w:val="24"/>
              </w:rPr>
              <w:t>1.0 (Reference)</w:t>
            </w:r>
          </w:p>
        </w:tc>
        <w:tc>
          <w:tcPr>
            <w:tcW w:w="70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&lt;</w:t>
            </w:r>
            <w:r w:rsidR="007567E3">
              <w:rPr>
                <w:rFonts w:ascii="Book Antiqua" w:hAnsi="Book Antiqua" w:hint="eastAsia"/>
                <w:color w:val="000000" w:themeColor="text1"/>
                <w:sz w:val="24"/>
              </w:rPr>
              <w:t xml:space="preserve"> </w:t>
            </w:r>
            <w:r w:rsidRPr="0094537A">
              <w:rPr>
                <w:rFonts w:ascii="Book Antiqua" w:hAnsi="Book Antiqua"/>
                <w:color w:val="000000" w:themeColor="text1"/>
                <w:sz w:val="24"/>
              </w:rPr>
              <w:t>0.001</w:t>
            </w:r>
          </w:p>
        </w:tc>
      </w:tr>
      <w:tr w:rsidR="0094537A" w:rsidRPr="0094537A" w:rsidTr="007567E3">
        <w:trPr>
          <w:trHeight w:hRule="exact" w:val="845"/>
        </w:trPr>
        <w:tc>
          <w:tcPr>
            <w:tcW w:w="1357" w:type="dxa"/>
            <w:textDirection w:val="lrTbV"/>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0.2168-0.3265</w:t>
            </w:r>
          </w:p>
        </w:tc>
        <w:tc>
          <w:tcPr>
            <w:tcW w:w="992"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69 (29.74)</w:t>
            </w:r>
          </w:p>
        </w:tc>
        <w:tc>
          <w:tcPr>
            <w:tcW w:w="851"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66 (25.00)</w:t>
            </w:r>
          </w:p>
        </w:tc>
        <w:tc>
          <w:tcPr>
            <w:tcW w:w="1276"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1.26 (0.76-2.11)</w:t>
            </w:r>
          </w:p>
        </w:tc>
        <w:tc>
          <w:tcPr>
            <w:tcW w:w="70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4" w:type="dxa"/>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276" w:type="dxa"/>
            <w:textDirection w:val="lrTbV"/>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0.2182-0.3433</w:t>
            </w:r>
          </w:p>
        </w:tc>
        <w:tc>
          <w:tcPr>
            <w:tcW w:w="992"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41 (31.06)</w:t>
            </w:r>
          </w:p>
        </w:tc>
        <w:tc>
          <w:tcPr>
            <w:tcW w:w="850"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30 (25.42)</w:t>
            </w:r>
          </w:p>
        </w:tc>
        <w:tc>
          <w:tcPr>
            <w:tcW w:w="1418"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1.10 (0.54-2.25)</w:t>
            </w:r>
          </w:p>
        </w:tc>
        <w:tc>
          <w:tcPr>
            <w:tcW w:w="709"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3"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134" w:type="dxa"/>
            <w:textDirection w:val="lrTbV"/>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0.2110-0.3310</w:t>
            </w:r>
          </w:p>
        </w:tc>
        <w:tc>
          <w:tcPr>
            <w:tcW w:w="851"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29 (32.58)</w:t>
            </w:r>
          </w:p>
        </w:tc>
        <w:tc>
          <w:tcPr>
            <w:tcW w:w="850"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33 (25.42)</w:t>
            </w:r>
          </w:p>
        </w:tc>
        <w:tc>
          <w:tcPr>
            <w:tcW w:w="1418"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1.44 (0.69-3.00)</w:t>
            </w:r>
          </w:p>
        </w:tc>
        <w:tc>
          <w:tcPr>
            <w:tcW w:w="70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r>
      <w:tr w:rsidR="0094537A" w:rsidRPr="0094537A" w:rsidTr="00B42841">
        <w:trPr>
          <w:trHeight w:hRule="exact" w:val="397"/>
        </w:trPr>
        <w:tc>
          <w:tcPr>
            <w:tcW w:w="1357" w:type="dxa"/>
            <w:textDirection w:val="lrTbV"/>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lastRenderedPageBreak/>
              <w:t>0.3265-0.4888</w:t>
            </w:r>
          </w:p>
        </w:tc>
        <w:tc>
          <w:tcPr>
            <w:tcW w:w="992"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49 (21.12)</w:t>
            </w:r>
          </w:p>
        </w:tc>
        <w:tc>
          <w:tcPr>
            <w:tcW w:w="851"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66 (25.00)</w:t>
            </w:r>
          </w:p>
        </w:tc>
        <w:tc>
          <w:tcPr>
            <w:tcW w:w="1276"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1.41 (0.82-2.43)</w:t>
            </w:r>
          </w:p>
        </w:tc>
        <w:tc>
          <w:tcPr>
            <w:tcW w:w="70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4" w:type="dxa"/>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276" w:type="dxa"/>
            <w:textDirection w:val="lrTbV"/>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0.3433-0.4908</w:t>
            </w:r>
          </w:p>
        </w:tc>
        <w:tc>
          <w:tcPr>
            <w:tcW w:w="992"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28 (21.21)</w:t>
            </w:r>
          </w:p>
        </w:tc>
        <w:tc>
          <w:tcPr>
            <w:tcW w:w="850"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30 (25.42)</w:t>
            </w:r>
          </w:p>
        </w:tc>
        <w:tc>
          <w:tcPr>
            <w:tcW w:w="1418"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1.54 (0.70-3.38)</w:t>
            </w:r>
          </w:p>
        </w:tc>
        <w:tc>
          <w:tcPr>
            <w:tcW w:w="709"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3"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134" w:type="dxa"/>
            <w:textDirection w:val="lrTbV"/>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0.3310-0.4948</w:t>
            </w:r>
          </w:p>
        </w:tc>
        <w:tc>
          <w:tcPr>
            <w:tcW w:w="851"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16 (17.98)</w:t>
            </w:r>
          </w:p>
        </w:tc>
        <w:tc>
          <w:tcPr>
            <w:tcW w:w="850"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33 (25.42)</w:t>
            </w:r>
          </w:p>
        </w:tc>
        <w:tc>
          <w:tcPr>
            <w:tcW w:w="1418"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1.83 (0.80-4.23)</w:t>
            </w:r>
          </w:p>
        </w:tc>
        <w:tc>
          <w:tcPr>
            <w:tcW w:w="70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r>
      <w:tr w:rsidR="0094537A" w:rsidRPr="0094537A" w:rsidTr="00F66900">
        <w:trPr>
          <w:trHeight w:hRule="exact" w:val="735"/>
        </w:trPr>
        <w:tc>
          <w:tcPr>
            <w:tcW w:w="1357" w:type="dxa"/>
            <w:tcBorders>
              <w:bottom w:val="single" w:sz="4" w:space="0" w:color="auto"/>
            </w:tcBorders>
            <w:textDirection w:val="lrTbV"/>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&gt;</w:t>
            </w:r>
            <w:r w:rsidR="007567E3">
              <w:rPr>
                <w:rFonts w:ascii="Book Antiqua" w:hAnsi="Book Antiqua" w:hint="eastAsia"/>
                <w:color w:val="000000" w:themeColor="text1"/>
                <w:sz w:val="24"/>
              </w:rPr>
              <w:t xml:space="preserve"> </w:t>
            </w:r>
            <w:r w:rsidRPr="0094537A">
              <w:rPr>
                <w:rFonts w:ascii="Book Antiqua" w:hAnsi="Book Antiqua"/>
                <w:color w:val="000000" w:themeColor="text1"/>
                <w:sz w:val="24"/>
              </w:rPr>
              <w:t>0.4888</w:t>
            </w:r>
          </w:p>
        </w:tc>
        <w:tc>
          <w:tcPr>
            <w:tcW w:w="992" w:type="dxa"/>
            <w:tcBorders>
              <w:bottom w:val="single" w:sz="4" w:space="0" w:color="auto"/>
            </w:tcBorders>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26 (11.21)</w:t>
            </w:r>
          </w:p>
        </w:tc>
        <w:tc>
          <w:tcPr>
            <w:tcW w:w="851" w:type="dxa"/>
            <w:tcBorders>
              <w:bottom w:val="single" w:sz="4" w:space="0" w:color="auto"/>
            </w:tcBorders>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66 (25.00)</w:t>
            </w:r>
          </w:p>
        </w:tc>
        <w:tc>
          <w:tcPr>
            <w:tcW w:w="1276" w:type="dxa"/>
            <w:tcBorders>
              <w:bottom w:val="single" w:sz="4" w:space="0" w:color="auto"/>
            </w:tcBorders>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3.54 (1.84-6.82)</w:t>
            </w:r>
          </w:p>
        </w:tc>
        <w:tc>
          <w:tcPr>
            <w:tcW w:w="708" w:type="dxa"/>
            <w:tcBorders>
              <w:bottom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4" w:type="dxa"/>
            <w:tcBorders>
              <w:bottom w:val="single" w:sz="4" w:space="0" w:color="auto"/>
            </w:tcBorders>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276" w:type="dxa"/>
            <w:tcBorders>
              <w:bottom w:val="single" w:sz="4" w:space="0" w:color="auto"/>
            </w:tcBorders>
            <w:textDirection w:val="lrTbV"/>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&gt;</w:t>
            </w:r>
            <w:r w:rsidR="007567E3">
              <w:rPr>
                <w:rFonts w:ascii="Book Antiqua" w:hAnsi="Book Antiqua" w:hint="eastAsia"/>
                <w:color w:val="000000" w:themeColor="text1"/>
                <w:sz w:val="24"/>
              </w:rPr>
              <w:t xml:space="preserve"> </w:t>
            </w:r>
            <w:r w:rsidRPr="0094537A">
              <w:rPr>
                <w:rFonts w:ascii="Book Antiqua" w:hAnsi="Book Antiqua"/>
                <w:color w:val="000000" w:themeColor="text1"/>
                <w:sz w:val="24"/>
              </w:rPr>
              <w:t>0.4908</w:t>
            </w:r>
          </w:p>
        </w:tc>
        <w:tc>
          <w:tcPr>
            <w:tcW w:w="992" w:type="dxa"/>
            <w:tcBorders>
              <w:bottom w:val="single" w:sz="4" w:space="0" w:color="auto"/>
            </w:tcBorders>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12 (9.09)</w:t>
            </w:r>
          </w:p>
        </w:tc>
        <w:tc>
          <w:tcPr>
            <w:tcW w:w="850" w:type="dxa"/>
            <w:tcBorders>
              <w:bottom w:val="single" w:sz="4" w:space="0" w:color="auto"/>
            </w:tcBorders>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29 (24.58)</w:t>
            </w:r>
          </w:p>
        </w:tc>
        <w:tc>
          <w:tcPr>
            <w:tcW w:w="1418" w:type="dxa"/>
            <w:tcBorders>
              <w:bottom w:val="single" w:sz="4" w:space="0" w:color="auto"/>
            </w:tcBorders>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3.40 (1.32-8.73)</w:t>
            </w:r>
          </w:p>
        </w:tc>
        <w:tc>
          <w:tcPr>
            <w:tcW w:w="709" w:type="dxa"/>
            <w:tcBorders>
              <w:bottom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3" w:type="dxa"/>
            <w:tcBorders>
              <w:bottom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134" w:type="dxa"/>
            <w:tcBorders>
              <w:bottom w:val="single" w:sz="4" w:space="0" w:color="auto"/>
            </w:tcBorders>
            <w:textDirection w:val="lrTbV"/>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&gt;</w:t>
            </w:r>
            <w:r w:rsidR="007567E3">
              <w:rPr>
                <w:rFonts w:ascii="Book Antiqua" w:hAnsi="Book Antiqua" w:hint="eastAsia"/>
                <w:color w:val="000000" w:themeColor="text1"/>
                <w:sz w:val="24"/>
              </w:rPr>
              <w:t xml:space="preserve"> </w:t>
            </w:r>
            <w:r w:rsidRPr="0094537A">
              <w:rPr>
                <w:rFonts w:ascii="Book Antiqua" w:hAnsi="Book Antiqua"/>
                <w:color w:val="000000" w:themeColor="text1"/>
                <w:sz w:val="24"/>
              </w:rPr>
              <w:t>0.4948</w:t>
            </w:r>
          </w:p>
        </w:tc>
        <w:tc>
          <w:tcPr>
            <w:tcW w:w="851" w:type="dxa"/>
            <w:tcBorders>
              <w:bottom w:val="single" w:sz="4" w:space="0" w:color="auto"/>
            </w:tcBorders>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13 (14.61)</w:t>
            </w:r>
          </w:p>
        </w:tc>
        <w:tc>
          <w:tcPr>
            <w:tcW w:w="850" w:type="dxa"/>
            <w:tcBorders>
              <w:bottom w:val="single" w:sz="4" w:space="0" w:color="auto"/>
            </w:tcBorders>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32 (24.58)</w:t>
            </w:r>
          </w:p>
        </w:tc>
        <w:tc>
          <w:tcPr>
            <w:tcW w:w="1418" w:type="dxa"/>
            <w:tcBorders>
              <w:bottom w:val="single" w:sz="4" w:space="0" w:color="auto"/>
            </w:tcBorders>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3.33 (1.31-8.46)</w:t>
            </w:r>
          </w:p>
        </w:tc>
        <w:tc>
          <w:tcPr>
            <w:tcW w:w="708" w:type="dxa"/>
            <w:tcBorders>
              <w:bottom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r>
    </w:tbl>
    <w:p w:rsidR="007567E3" w:rsidRPr="0094537A" w:rsidRDefault="001C727E" w:rsidP="00EB5D10">
      <w:pPr>
        <w:adjustRightInd w:val="0"/>
        <w:snapToGrid w:val="0"/>
        <w:spacing w:line="360" w:lineRule="auto"/>
        <w:rPr>
          <w:rFonts w:ascii="Book Antiqua" w:hAnsi="Book Antiqua"/>
          <w:color w:val="000000" w:themeColor="text1"/>
          <w:sz w:val="24"/>
        </w:rPr>
      </w:pPr>
      <w:r>
        <w:rPr>
          <w:rFonts w:ascii="Book Antiqua" w:hAnsi="Book Antiqua" w:hint="eastAsia"/>
          <w:color w:val="000000" w:themeColor="text1"/>
          <w:sz w:val="24"/>
          <w:vertAlign w:val="superscript"/>
        </w:rPr>
        <w:t>1</w:t>
      </w:r>
      <w:r w:rsidR="00E2617A" w:rsidRPr="0094537A">
        <w:rPr>
          <w:rFonts w:ascii="Book Antiqua" w:hAnsi="Book Antiqua"/>
          <w:color w:val="000000" w:themeColor="text1"/>
          <w:sz w:val="24"/>
        </w:rPr>
        <w:t>Serum positivity for the antibodies to KatA and AhpC was categorized by quartiles of antibody levels in controls</w:t>
      </w:r>
      <w:r>
        <w:rPr>
          <w:rFonts w:ascii="Book Antiqua" w:hAnsi="Book Antiqua" w:hint="eastAsia"/>
          <w:color w:val="000000" w:themeColor="text1"/>
          <w:sz w:val="24"/>
        </w:rPr>
        <w:t xml:space="preserve">; </w:t>
      </w:r>
      <w:r>
        <w:rPr>
          <w:rFonts w:ascii="Book Antiqua" w:hAnsi="Book Antiqua" w:hint="eastAsia"/>
          <w:color w:val="000000" w:themeColor="text1"/>
          <w:sz w:val="24"/>
          <w:vertAlign w:val="superscript"/>
        </w:rPr>
        <w:t>2</w:t>
      </w:r>
      <w:r w:rsidR="00E2617A" w:rsidRPr="0094537A">
        <w:rPr>
          <w:rFonts w:ascii="Book Antiqua" w:hAnsi="Book Antiqua"/>
          <w:color w:val="000000" w:themeColor="text1"/>
          <w:sz w:val="24"/>
        </w:rPr>
        <w:t>Adjusted for age, sex, family history of gastric cancer, smoking, and alcohol consumption.</w:t>
      </w:r>
      <w:r w:rsidR="007567E3">
        <w:rPr>
          <w:rFonts w:ascii="Book Antiqua" w:hAnsi="Book Antiqua" w:hint="eastAsia"/>
          <w:color w:val="000000" w:themeColor="text1"/>
          <w:sz w:val="24"/>
        </w:rPr>
        <w:t xml:space="preserve"> </w:t>
      </w:r>
      <w:r w:rsidR="00EA6229" w:rsidRPr="00173867">
        <w:rPr>
          <w:rFonts w:ascii="Book Antiqua" w:hAnsi="Book Antiqua"/>
          <w:i/>
          <w:color w:val="000000" w:themeColor="text1"/>
          <w:sz w:val="24"/>
        </w:rPr>
        <w:t>H. pylori</w:t>
      </w:r>
      <w:r w:rsidR="00EA6229">
        <w:rPr>
          <w:rFonts w:ascii="Book Antiqua" w:hAnsi="Book Antiqua" w:hint="eastAsia"/>
          <w:color w:val="000000" w:themeColor="text1"/>
          <w:sz w:val="24"/>
        </w:rPr>
        <w:t xml:space="preserve">: </w:t>
      </w:r>
      <w:r w:rsidR="00173867" w:rsidRPr="00173867">
        <w:rPr>
          <w:rFonts w:ascii="Book Antiqua" w:hAnsi="Book Antiqua"/>
          <w:i/>
          <w:caps/>
          <w:color w:val="000000" w:themeColor="text1"/>
          <w:sz w:val="24"/>
        </w:rPr>
        <w:t>h</w:t>
      </w:r>
      <w:r w:rsidR="00173867" w:rsidRPr="00173867">
        <w:rPr>
          <w:rFonts w:ascii="Book Antiqua" w:hAnsi="Book Antiqua"/>
          <w:i/>
          <w:color w:val="000000" w:themeColor="text1"/>
          <w:sz w:val="24"/>
        </w:rPr>
        <w:t>elicobacter pylori</w:t>
      </w:r>
      <w:r w:rsidR="00173867" w:rsidRPr="00173867">
        <w:rPr>
          <w:rFonts w:ascii="Book Antiqua" w:hAnsi="Book Antiqua" w:hint="eastAsia"/>
          <w:color w:val="000000" w:themeColor="text1"/>
          <w:sz w:val="24"/>
        </w:rPr>
        <w:t>;</w:t>
      </w:r>
      <w:r w:rsidR="00EA6229" w:rsidRPr="00173867">
        <w:rPr>
          <w:rFonts w:ascii="Book Antiqua" w:hAnsi="Book Antiqua"/>
          <w:color w:val="000000" w:themeColor="text1"/>
          <w:sz w:val="24"/>
        </w:rPr>
        <w:t xml:space="preserve"> </w:t>
      </w:r>
      <w:r w:rsidR="007567E3" w:rsidRPr="0094537A">
        <w:rPr>
          <w:rFonts w:ascii="Book Antiqua" w:hAnsi="Book Antiqua"/>
          <w:color w:val="000000" w:themeColor="text1"/>
          <w:sz w:val="24"/>
        </w:rPr>
        <w:t>KatA</w:t>
      </w:r>
      <w:r w:rsidR="007567E3">
        <w:rPr>
          <w:rFonts w:ascii="Book Antiqua" w:hAnsi="Book Antiqua" w:hint="eastAsia"/>
          <w:color w:val="000000" w:themeColor="text1"/>
          <w:sz w:val="24"/>
        </w:rPr>
        <w:t>:</w:t>
      </w:r>
      <w:r w:rsidR="007567E3" w:rsidRPr="0094537A">
        <w:rPr>
          <w:rFonts w:ascii="Book Antiqua" w:hAnsi="Book Antiqua"/>
          <w:color w:val="000000" w:themeColor="text1"/>
          <w:sz w:val="24"/>
        </w:rPr>
        <w:t xml:space="preserve"> </w:t>
      </w:r>
      <w:r w:rsidR="007567E3" w:rsidRPr="00347D42">
        <w:rPr>
          <w:rFonts w:ascii="Book Antiqua" w:hAnsi="Book Antiqua"/>
          <w:caps/>
          <w:color w:val="000000" w:themeColor="text1"/>
          <w:sz w:val="24"/>
        </w:rPr>
        <w:t>c</w:t>
      </w:r>
      <w:r w:rsidR="007567E3" w:rsidRPr="0094537A">
        <w:rPr>
          <w:rFonts w:ascii="Book Antiqua" w:hAnsi="Book Antiqua"/>
          <w:color w:val="000000" w:themeColor="text1"/>
          <w:sz w:val="24"/>
        </w:rPr>
        <w:t>atalase</w:t>
      </w:r>
      <w:r w:rsidR="007567E3">
        <w:rPr>
          <w:rFonts w:ascii="Book Antiqua" w:hAnsi="Book Antiqua" w:hint="eastAsia"/>
          <w:color w:val="000000" w:themeColor="text1"/>
          <w:sz w:val="24"/>
        </w:rPr>
        <w:t>;</w:t>
      </w:r>
      <w:r w:rsidR="007567E3" w:rsidRPr="0094537A">
        <w:rPr>
          <w:rFonts w:ascii="Book Antiqua" w:hAnsi="Book Antiqua"/>
          <w:color w:val="000000" w:themeColor="text1"/>
          <w:sz w:val="24"/>
        </w:rPr>
        <w:t xml:space="preserve"> AhpC</w:t>
      </w:r>
      <w:r w:rsidR="007567E3">
        <w:rPr>
          <w:rFonts w:ascii="Book Antiqua" w:hAnsi="Book Antiqua" w:hint="eastAsia"/>
          <w:color w:val="000000" w:themeColor="text1"/>
          <w:sz w:val="24"/>
        </w:rPr>
        <w:t>:</w:t>
      </w:r>
      <w:r w:rsidR="007567E3" w:rsidRPr="0094537A">
        <w:rPr>
          <w:rFonts w:ascii="Book Antiqua" w:hAnsi="Book Antiqua"/>
          <w:color w:val="000000" w:themeColor="text1"/>
          <w:sz w:val="24"/>
        </w:rPr>
        <w:t xml:space="preserve"> </w:t>
      </w:r>
      <w:r w:rsidR="007567E3" w:rsidRPr="00347D42">
        <w:rPr>
          <w:rFonts w:ascii="Book Antiqua" w:hAnsi="Book Antiqua"/>
          <w:caps/>
          <w:color w:val="000000" w:themeColor="text1"/>
          <w:sz w:val="24"/>
        </w:rPr>
        <w:t>a</w:t>
      </w:r>
      <w:r w:rsidR="007567E3" w:rsidRPr="0094537A">
        <w:rPr>
          <w:rFonts w:ascii="Book Antiqua" w:hAnsi="Book Antiqua"/>
          <w:color w:val="000000" w:themeColor="text1"/>
          <w:sz w:val="24"/>
        </w:rPr>
        <w:t>lkyl hydroperoxide reductase</w:t>
      </w:r>
      <w:r w:rsidR="00173867">
        <w:rPr>
          <w:rFonts w:ascii="Book Antiqua" w:hAnsi="Book Antiqua" w:hint="eastAsia"/>
          <w:color w:val="000000" w:themeColor="text1"/>
          <w:sz w:val="24"/>
        </w:rPr>
        <w:t>.</w:t>
      </w:r>
    </w:p>
    <w:p w:rsidR="00E2617A" w:rsidRPr="0094537A" w:rsidRDefault="00E2617A"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widowControl/>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br w:type="page"/>
      </w:r>
    </w:p>
    <w:p w:rsidR="00E2617A" w:rsidRPr="00F66900" w:rsidRDefault="00E2617A" w:rsidP="00993672">
      <w:pPr>
        <w:adjustRightInd w:val="0"/>
        <w:snapToGrid w:val="0"/>
        <w:spacing w:line="360" w:lineRule="auto"/>
        <w:ind w:left="14" w:hangingChars="6" w:hanging="14"/>
        <w:rPr>
          <w:rFonts w:ascii="Book Antiqua" w:hAnsi="Book Antiqua"/>
          <w:b/>
          <w:color w:val="000000" w:themeColor="text1"/>
          <w:sz w:val="24"/>
        </w:rPr>
      </w:pPr>
      <w:r w:rsidRPr="00F66900">
        <w:rPr>
          <w:rFonts w:ascii="Book Antiqua" w:hAnsi="Book Antiqua"/>
          <w:b/>
          <w:color w:val="000000" w:themeColor="text1"/>
          <w:sz w:val="24"/>
        </w:rPr>
        <w:lastRenderedPageBreak/>
        <w:t xml:space="preserve">Table 3 Sensitivity and specificity of different </w:t>
      </w:r>
      <w:r w:rsidR="00F66900" w:rsidRPr="00F66900">
        <w:rPr>
          <w:rFonts w:ascii="Book Antiqua" w:hAnsi="Book Antiqua"/>
          <w:b/>
          <w:color w:val="000000" w:themeColor="text1"/>
          <w:sz w:val="24"/>
        </w:rPr>
        <w:t xml:space="preserve">catalase </w:t>
      </w:r>
      <w:r w:rsidRPr="00F66900">
        <w:rPr>
          <w:rFonts w:ascii="Book Antiqua" w:hAnsi="Book Antiqua"/>
          <w:b/>
          <w:color w:val="000000" w:themeColor="text1"/>
          <w:sz w:val="24"/>
        </w:rPr>
        <w:t xml:space="preserve">and </w:t>
      </w:r>
      <w:r w:rsidR="00F66900" w:rsidRPr="00F66900">
        <w:rPr>
          <w:rFonts w:ascii="Book Antiqua" w:hAnsi="Book Antiqua"/>
          <w:b/>
          <w:color w:val="000000" w:themeColor="text1"/>
          <w:sz w:val="24"/>
        </w:rPr>
        <w:t xml:space="preserve">alkyl hydroperoxide reductase </w:t>
      </w:r>
      <w:r w:rsidR="00416FEE">
        <w:rPr>
          <w:rFonts w:ascii="Book Antiqua" w:hAnsi="Book Antiqua"/>
          <w:b/>
          <w:color w:val="000000" w:themeColor="text1"/>
          <w:sz w:val="24"/>
        </w:rPr>
        <w:t>critical values</w:t>
      </w:r>
    </w:p>
    <w:tbl>
      <w:tblPr>
        <w:tblpPr w:leftFromText="180" w:rightFromText="180" w:vertAnchor="text" w:horzAnchor="margin" w:tblpX="-34" w:tblpY="16"/>
        <w:tblOverlap w:val="never"/>
        <w:tblW w:w="15026" w:type="dxa"/>
        <w:tblBorders>
          <w:top w:val="single" w:sz="4" w:space="0" w:color="auto"/>
          <w:bottom w:val="single" w:sz="4" w:space="0" w:color="auto"/>
        </w:tblBorders>
        <w:tblLayout w:type="fixed"/>
        <w:tblLook w:val="01E0" w:firstRow="1" w:lastRow="1" w:firstColumn="1" w:lastColumn="1" w:noHBand="0" w:noVBand="0"/>
      </w:tblPr>
      <w:tblGrid>
        <w:gridCol w:w="2127"/>
        <w:gridCol w:w="1276"/>
        <w:gridCol w:w="1417"/>
        <w:gridCol w:w="1418"/>
        <w:gridCol w:w="283"/>
        <w:gridCol w:w="1276"/>
        <w:gridCol w:w="1417"/>
        <w:gridCol w:w="1418"/>
        <w:gridCol w:w="283"/>
        <w:gridCol w:w="1276"/>
        <w:gridCol w:w="1418"/>
        <w:gridCol w:w="1417"/>
      </w:tblGrid>
      <w:tr w:rsidR="0094537A" w:rsidRPr="0094537A" w:rsidTr="00B42841">
        <w:trPr>
          <w:trHeight w:val="450"/>
        </w:trPr>
        <w:tc>
          <w:tcPr>
            <w:tcW w:w="2127" w:type="dxa"/>
            <w:tcBorders>
              <w:top w:val="single" w:sz="4" w:space="0" w:color="auto"/>
              <w:bottom w:val="nil"/>
            </w:tcBorders>
            <w:vAlign w:val="center"/>
          </w:tcPr>
          <w:p w:rsidR="00E2617A" w:rsidRPr="007A5230" w:rsidRDefault="00E2617A" w:rsidP="00EB5D10">
            <w:pPr>
              <w:adjustRightInd w:val="0"/>
              <w:snapToGrid w:val="0"/>
              <w:spacing w:line="360" w:lineRule="auto"/>
              <w:rPr>
                <w:rFonts w:ascii="Book Antiqua" w:hAnsi="Book Antiqua"/>
                <w:b/>
                <w:color w:val="000000" w:themeColor="text1"/>
                <w:sz w:val="24"/>
              </w:rPr>
            </w:pPr>
          </w:p>
        </w:tc>
        <w:tc>
          <w:tcPr>
            <w:tcW w:w="4111" w:type="dxa"/>
            <w:gridSpan w:val="3"/>
            <w:tcBorders>
              <w:top w:val="single" w:sz="4" w:space="0" w:color="auto"/>
              <w:bottom w:val="single" w:sz="4" w:space="0" w:color="auto"/>
            </w:tcBorders>
            <w:vAlign w:val="center"/>
          </w:tcPr>
          <w:p w:rsidR="00E2617A" w:rsidRPr="007A5230" w:rsidRDefault="00E2617A" w:rsidP="00EB5D10">
            <w:pPr>
              <w:pStyle w:val="EndNoteBibliography"/>
              <w:adjustRightInd w:val="0"/>
              <w:snapToGrid w:val="0"/>
              <w:spacing w:line="360" w:lineRule="auto"/>
              <w:rPr>
                <w:rFonts w:ascii="Book Antiqua" w:hAnsi="Book Antiqua"/>
                <w:b/>
                <w:color w:val="000000" w:themeColor="text1"/>
                <w:sz w:val="24"/>
              </w:rPr>
            </w:pPr>
            <w:r w:rsidRPr="007A5230">
              <w:rPr>
                <w:rFonts w:ascii="Book Antiqua" w:hAnsi="Book Antiqua"/>
                <w:b/>
                <w:color w:val="000000" w:themeColor="text1"/>
                <w:sz w:val="24"/>
              </w:rPr>
              <w:t>All subjects</w:t>
            </w:r>
          </w:p>
        </w:tc>
        <w:tc>
          <w:tcPr>
            <w:tcW w:w="283" w:type="dxa"/>
            <w:tcBorders>
              <w:top w:val="single" w:sz="4" w:space="0" w:color="auto"/>
              <w:bottom w:val="nil"/>
            </w:tcBorders>
            <w:vAlign w:val="center"/>
          </w:tcPr>
          <w:p w:rsidR="00E2617A" w:rsidRPr="007A5230" w:rsidRDefault="00E2617A" w:rsidP="00EB5D10">
            <w:pPr>
              <w:pStyle w:val="EndNoteBibliography"/>
              <w:adjustRightInd w:val="0"/>
              <w:snapToGrid w:val="0"/>
              <w:spacing w:line="360" w:lineRule="auto"/>
              <w:rPr>
                <w:rFonts w:ascii="Book Antiqua" w:hAnsi="Book Antiqua"/>
                <w:b/>
                <w:color w:val="000000" w:themeColor="text1"/>
                <w:sz w:val="24"/>
              </w:rPr>
            </w:pPr>
          </w:p>
        </w:tc>
        <w:tc>
          <w:tcPr>
            <w:tcW w:w="4111" w:type="dxa"/>
            <w:gridSpan w:val="3"/>
            <w:tcBorders>
              <w:top w:val="single" w:sz="4" w:space="0" w:color="auto"/>
              <w:bottom w:val="single" w:sz="4" w:space="0" w:color="auto"/>
            </w:tcBorders>
            <w:vAlign w:val="center"/>
          </w:tcPr>
          <w:p w:rsidR="00E2617A" w:rsidRPr="007A5230" w:rsidRDefault="00E2617A" w:rsidP="00EB5D10">
            <w:pPr>
              <w:pStyle w:val="EndNoteBibliography"/>
              <w:adjustRightInd w:val="0"/>
              <w:snapToGrid w:val="0"/>
              <w:spacing w:line="360" w:lineRule="auto"/>
              <w:rPr>
                <w:rFonts w:ascii="Book Antiqua" w:hAnsi="Book Antiqua"/>
                <w:b/>
                <w:color w:val="000000" w:themeColor="text1"/>
                <w:sz w:val="24"/>
              </w:rPr>
            </w:pPr>
            <w:r w:rsidRPr="007A5230">
              <w:rPr>
                <w:rFonts w:ascii="Book Antiqua" w:hAnsi="Book Antiqua"/>
                <w:b/>
                <w:i/>
                <w:color w:val="000000" w:themeColor="text1"/>
                <w:sz w:val="24"/>
              </w:rPr>
              <w:t>H. pylori</w:t>
            </w:r>
            <w:r w:rsidRPr="007A5230">
              <w:rPr>
                <w:rFonts w:ascii="Book Antiqua" w:hAnsi="Book Antiqua"/>
                <w:b/>
                <w:color w:val="000000" w:themeColor="text1"/>
                <w:sz w:val="24"/>
              </w:rPr>
              <w:t xml:space="preserve"> positive subjects</w:t>
            </w:r>
          </w:p>
        </w:tc>
        <w:tc>
          <w:tcPr>
            <w:tcW w:w="283" w:type="dxa"/>
            <w:tcBorders>
              <w:top w:val="single" w:sz="4" w:space="0" w:color="auto"/>
              <w:bottom w:val="nil"/>
            </w:tcBorders>
            <w:vAlign w:val="center"/>
          </w:tcPr>
          <w:p w:rsidR="00E2617A" w:rsidRPr="007A5230" w:rsidRDefault="00E2617A" w:rsidP="00EB5D10">
            <w:pPr>
              <w:pStyle w:val="EndNoteBibliography"/>
              <w:adjustRightInd w:val="0"/>
              <w:snapToGrid w:val="0"/>
              <w:spacing w:line="360" w:lineRule="auto"/>
              <w:rPr>
                <w:rFonts w:ascii="Book Antiqua" w:hAnsi="Book Antiqua"/>
                <w:b/>
                <w:color w:val="000000" w:themeColor="text1"/>
                <w:sz w:val="24"/>
              </w:rPr>
            </w:pPr>
          </w:p>
        </w:tc>
        <w:tc>
          <w:tcPr>
            <w:tcW w:w="4111" w:type="dxa"/>
            <w:gridSpan w:val="3"/>
            <w:tcBorders>
              <w:top w:val="single" w:sz="4" w:space="0" w:color="auto"/>
              <w:bottom w:val="single" w:sz="4" w:space="0" w:color="auto"/>
            </w:tcBorders>
            <w:vAlign w:val="center"/>
          </w:tcPr>
          <w:p w:rsidR="00E2617A" w:rsidRPr="007A5230" w:rsidRDefault="00E2617A" w:rsidP="00EB5D10">
            <w:pPr>
              <w:adjustRightInd w:val="0"/>
              <w:snapToGrid w:val="0"/>
              <w:spacing w:line="360" w:lineRule="auto"/>
              <w:ind w:firstLineChars="200" w:firstLine="482"/>
              <w:rPr>
                <w:rFonts w:ascii="Book Antiqua" w:hAnsi="Book Antiqua"/>
                <w:b/>
                <w:color w:val="000000" w:themeColor="text1"/>
                <w:sz w:val="24"/>
              </w:rPr>
            </w:pPr>
            <w:r w:rsidRPr="007A5230">
              <w:rPr>
                <w:rFonts w:ascii="Book Antiqua" w:hAnsi="Book Antiqua"/>
                <w:b/>
                <w:i/>
                <w:color w:val="000000" w:themeColor="text1"/>
                <w:sz w:val="24"/>
              </w:rPr>
              <w:t>H. pylori</w:t>
            </w:r>
            <w:r w:rsidRPr="007A5230">
              <w:rPr>
                <w:rFonts w:ascii="Book Antiqua" w:hAnsi="Book Antiqua"/>
                <w:b/>
                <w:color w:val="000000" w:themeColor="text1"/>
                <w:sz w:val="24"/>
              </w:rPr>
              <w:t xml:space="preserve"> negative subjects</w:t>
            </w:r>
          </w:p>
        </w:tc>
      </w:tr>
      <w:tr w:rsidR="0094537A" w:rsidRPr="0094537A" w:rsidTr="00B42841">
        <w:trPr>
          <w:trHeight w:val="1024"/>
        </w:trPr>
        <w:tc>
          <w:tcPr>
            <w:tcW w:w="2127" w:type="dxa"/>
            <w:tcBorders>
              <w:top w:val="nil"/>
              <w:bottom w:val="single" w:sz="4" w:space="0" w:color="auto"/>
            </w:tcBorders>
            <w:vAlign w:val="center"/>
          </w:tcPr>
          <w:p w:rsidR="00E2617A" w:rsidRPr="007A5230" w:rsidRDefault="00E2617A" w:rsidP="00EB5D10">
            <w:pPr>
              <w:adjustRightInd w:val="0"/>
              <w:snapToGrid w:val="0"/>
              <w:spacing w:line="360" w:lineRule="auto"/>
              <w:rPr>
                <w:rFonts w:ascii="Book Antiqua" w:hAnsi="Book Antiqua"/>
                <w:b/>
                <w:color w:val="000000" w:themeColor="text1"/>
                <w:sz w:val="24"/>
              </w:rPr>
            </w:pPr>
            <w:r w:rsidRPr="007A5230">
              <w:rPr>
                <w:rFonts w:ascii="Book Antiqua" w:hAnsi="Book Antiqua"/>
                <w:b/>
                <w:color w:val="000000" w:themeColor="text1"/>
                <w:sz w:val="24"/>
              </w:rPr>
              <w:t>Percentile</w:t>
            </w:r>
            <w:r w:rsidR="00A75AE7">
              <w:rPr>
                <w:rFonts w:ascii="Book Antiqua" w:hAnsi="Book Antiqua" w:hint="eastAsia"/>
                <w:b/>
                <w:color w:val="000000" w:themeColor="text1"/>
                <w:sz w:val="24"/>
                <w:vertAlign w:val="superscript"/>
              </w:rPr>
              <w:t>1</w:t>
            </w:r>
          </w:p>
        </w:tc>
        <w:tc>
          <w:tcPr>
            <w:tcW w:w="1276" w:type="dxa"/>
            <w:tcBorders>
              <w:top w:val="single" w:sz="4" w:space="0" w:color="auto"/>
              <w:bottom w:val="single" w:sz="4" w:space="0" w:color="auto"/>
            </w:tcBorders>
            <w:vAlign w:val="center"/>
          </w:tcPr>
          <w:p w:rsidR="00E2617A" w:rsidRPr="007A5230" w:rsidRDefault="00E2617A" w:rsidP="00EB5D10">
            <w:pPr>
              <w:adjustRightInd w:val="0"/>
              <w:snapToGrid w:val="0"/>
              <w:spacing w:line="360" w:lineRule="auto"/>
              <w:rPr>
                <w:rFonts w:ascii="Book Antiqua" w:hAnsi="Book Antiqua"/>
                <w:b/>
                <w:color w:val="000000" w:themeColor="text1"/>
                <w:sz w:val="24"/>
              </w:rPr>
            </w:pPr>
            <w:r w:rsidRPr="007A5230">
              <w:rPr>
                <w:rFonts w:ascii="Book Antiqua" w:hAnsi="Book Antiqua"/>
                <w:b/>
                <w:color w:val="000000" w:themeColor="text1"/>
                <w:sz w:val="24"/>
              </w:rPr>
              <w:t>Critical</w:t>
            </w:r>
          </w:p>
          <w:p w:rsidR="00E2617A" w:rsidRPr="007A5230" w:rsidRDefault="00E2617A" w:rsidP="00EB5D10">
            <w:pPr>
              <w:adjustRightInd w:val="0"/>
              <w:snapToGrid w:val="0"/>
              <w:spacing w:line="360" w:lineRule="auto"/>
              <w:rPr>
                <w:rFonts w:ascii="Book Antiqua" w:hAnsi="Book Antiqua"/>
                <w:b/>
                <w:color w:val="000000" w:themeColor="text1"/>
                <w:sz w:val="24"/>
              </w:rPr>
            </w:pPr>
            <w:r w:rsidRPr="007A5230">
              <w:rPr>
                <w:rFonts w:ascii="Book Antiqua" w:hAnsi="Book Antiqua"/>
                <w:b/>
                <w:color w:val="000000" w:themeColor="text1"/>
                <w:sz w:val="24"/>
              </w:rPr>
              <w:t>value (OD)</w:t>
            </w:r>
            <w:r w:rsidR="00A75AE7">
              <w:rPr>
                <w:rFonts w:ascii="Book Antiqua" w:hAnsi="Book Antiqua" w:hint="eastAsia"/>
                <w:b/>
                <w:color w:val="000000" w:themeColor="text1"/>
                <w:sz w:val="24"/>
                <w:vertAlign w:val="superscript"/>
              </w:rPr>
              <w:t>2</w:t>
            </w:r>
          </w:p>
        </w:tc>
        <w:tc>
          <w:tcPr>
            <w:tcW w:w="1417" w:type="dxa"/>
            <w:tcBorders>
              <w:top w:val="single" w:sz="4" w:space="0" w:color="auto"/>
              <w:bottom w:val="single" w:sz="4" w:space="0" w:color="auto"/>
            </w:tcBorders>
            <w:vAlign w:val="center"/>
          </w:tcPr>
          <w:p w:rsidR="00E2617A" w:rsidRPr="007A5230" w:rsidRDefault="00E2617A" w:rsidP="00EB5D10">
            <w:pPr>
              <w:pStyle w:val="EndNoteBibliography"/>
              <w:adjustRightInd w:val="0"/>
              <w:snapToGrid w:val="0"/>
              <w:spacing w:line="360" w:lineRule="auto"/>
              <w:rPr>
                <w:rFonts w:ascii="Book Antiqua" w:hAnsi="Book Antiqua"/>
                <w:b/>
                <w:color w:val="000000" w:themeColor="text1"/>
                <w:sz w:val="24"/>
              </w:rPr>
            </w:pPr>
            <w:r w:rsidRPr="007A5230">
              <w:rPr>
                <w:rFonts w:ascii="Book Antiqua" w:hAnsi="Book Antiqua"/>
                <w:b/>
                <w:color w:val="000000" w:themeColor="text1"/>
                <w:sz w:val="24"/>
              </w:rPr>
              <w:t>Sensitivity</w:t>
            </w:r>
          </w:p>
          <w:p w:rsidR="00E2617A" w:rsidRPr="007A5230" w:rsidRDefault="00E2617A" w:rsidP="00EB5D10">
            <w:pPr>
              <w:pStyle w:val="EndNoteBibliography"/>
              <w:adjustRightInd w:val="0"/>
              <w:snapToGrid w:val="0"/>
              <w:spacing w:line="360" w:lineRule="auto"/>
              <w:rPr>
                <w:rFonts w:ascii="Book Antiqua" w:hAnsi="Book Antiqua"/>
                <w:b/>
                <w:color w:val="000000" w:themeColor="text1"/>
                <w:sz w:val="24"/>
              </w:rPr>
            </w:pPr>
            <w:r w:rsidRPr="007A5230">
              <w:rPr>
                <w:rFonts w:ascii="Book Antiqua" w:hAnsi="Book Antiqua"/>
                <w:b/>
                <w:color w:val="000000" w:themeColor="text1"/>
                <w:sz w:val="24"/>
              </w:rPr>
              <w:t>(%)</w:t>
            </w:r>
          </w:p>
        </w:tc>
        <w:tc>
          <w:tcPr>
            <w:tcW w:w="1418" w:type="dxa"/>
            <w:tcBorders>
              <w:top w:val="single" w:sz="4" w:space="0" w:color="auto"/>
              <w:bottom w:val="single" w:sz="4" w:space="0" w:color="auto"/>
            </w:tcBorders>
            <w:vAlign w:val="center"/>
          </w:tcPr>
          <w:p w:rsidR="00E2617A" w:rsidRPr="007A5230" w:rsidRDefault="00E2617A" w:rsidP="00EB5D10">
            <w:pPr>
              <w:pStyle w:val="EndNoteBibliography"/>
              <w:adjustRightInd w:val="0"/>
              <w:snapToGrid w:val="0"/>
              <w:spacing w:line="360" w:lineRule="auto"/>
              <w:rPr>
                <w:rFonts w:ascii="Book Antiqua" w:hAnsi="Book Antiqua"/>
                <w:b/>
                <w:color w:val="000000" w:themeColor="text1"/>
                <w:sz w:val="24"/>
              </w:rPr>
            </w:pPr>
            <w:r w:rsidRPr="007A5230">
              <w:rPr>
                <w:rFonts w:ascii="Book Antiqua" w:hAnsi="Book Antiqua"/>
                <w:b/>
                <w:color w:val="000000" w:themeColor="text1"/>
                <w:sz w:val="24"/>
              </w:rPr>
              <w:t>Specificity</w:t>
            </w:r>
          </w:p>
          <w:p w:rsidR="00E2617A" w:rsidRPr="007A5230" w:rsidRDefault="00E2617A" w:rsidP="00EB5D10">
            <w:pPr>
              <w:pStyle w:val="EndNoteBibliography"/>
              <w:adjustRightInd w:val="0"/>
              <w:snapToGrid w:val="0"/>
              <w:spacing w:line="360" w:lineRule="auto"/>
              <w:rPr>
                <w:rFonts w:ascii="Book Antiqua" w:hAnsi="Book Antiqua"/>
                <w:b/>
                <w:color w:val="000000" w:themeColor="text1"/>
                <w:sz w:val="24"/>
                <w:highlight w:val="yellow"/>
              </w:rPr>
            </w:pPr>
            <w:r w:rsidRPr="007A5230">
              <w:rPr>
                <w:rFonts w:ascii="Book Antiqua" w:hAnsi="Book Antiqua"/>
                <w:b/>
                <w:color w:val="000000" w:themeColor="text1"/>
                <w:sz w:val="24"/>
              </w:rPr>
              <w:t>(%)</w:t>
            </w:r>
          </w:p>
        </w:tc>
        <w:tc>
          <w:tcPr>
            <w:tcW w:w="283" w:type="dxa"/>
            <w:tcBorders>
              <w:top w:val="nil"/>
              <w:bottom w:val="single" w:sz="4" w:space="0" w:color="auto"/>
            </w:tcBorders>
            <w:vAlign w:val="center"/>
          </w:tcPr>
          <w:p w:rsidR="00E2617A" w:rsidRPr="007A5230" w:rsidRDefault="00E2617A" w:rsidP="00EB5D10">
            <w:pPr>
              <w:pStyle w:val="EndNoteBibliography"/>
              <w:adjustRightInd w:val="0"/>
              <w:snapToGrid w:val="0"/>
              <w:spacing w:line="360" w:lineRule="auto"/>
              <w:rPr>
                <w:rFonts w:ascii="Book Antiqua" w:hAnsi="Book Antiqua"/>
                <w:b/>
                <w:color w:val="000000" w:themeColor="text1"/>
                <w:sz w:val="24"/>
              </w:rPr>
            </w:pPr>
          </w:p>
        </w:tc>
        <w:tc>
          <w:tcPr>
            <w:tcW w:w="1276" w:type="dxa"/>
            <w:tcBorders>
              <w:top w:val="single" w:sz="4" w:space="0" w:color="auto"/>
              <w:bottom w:val="single" w:sz="4" w:space="0" w:color="auto"/>
            </w:tcBorders>
            <w:vAlign w:val="center"/>
          </w:tcPr>
          <w:p w:rsidR="00E2617A" w:rsidRPr="007A5230" w:rsidRDefault="00E2617A" w:rsidP="00EB5D10">
            <w:pPr>
              <w:pStyle w:val="EndNoteBibliography"/>
              <w:adjustRightInd w:val="0"/>
              <w:snapToGrid w:val="0"/>
              <w:spacing w:line="360" w:lineRule="auto"/>
              <w:rPr>
                <w:rFonts w:ascii="Book Antiqua" w:hAnsi="Book Antiqua"/>
                <w:b/>
                <w:color w:val="000000" w:themeColor="text1"/>
                <w:sz w:val="24"/>
              </w:rPr>
            </w:pPr>
            <w:r w:rsidRPr="007A5230">
              <w:rPr>
                <w:rFonts w:ascii="Book Antiqua" w:hAnsi="Book Antiqua"/>
                <w:b/>
                <w:color w:val="000000" w:themeColor="text1"/>
                <w:sz w:val="24"/>
              </w:rPr>
              <w:t>Critical</w:t>
            </w:r>
          </w:p>
          <w:p w:rsidR="00E2617A" w:rsidRPr="007A5230" w:rsidRDefault="00E2617A" w:rsidP="00EB5D10">
            <w:pPr>
              <w:pStyle w:val="EndNoteBibliography"/>
              <w:adjustRightInd w:val="0"/>
              <w:snapToGrid w:val="0"/>
              <w:spacing w:line="360" w:lineRule="auto"/>
              <w:rPr>
                <w:rFonts w:ascii="Book Antiqua" w:hAnsi="Book Antiqua"/>
                <w:b/>
                <w:color w:val="000000" w:themeColor="text1"/>
                <w:sz w:val="24"/>
              </w:rPr>
            </w:pPr>
            <w:r w:rsidRPr="007A5230">
              <w:rPr>
                <w:rFonts w:ascii="Book Antiqua" w:hAnsi="Book Antiqua"/>
                <w:b/>
                <w:color w:val="000000" w:themeColor="text1"/>
                <w:sz w:val="24"/>
              </w:rPr>
              <w:t>value (OD)</w:t>
            </w:r>
            <w:r w:rsidR="00A75AE7">
              <w:rPr>
                <w:rFonts w:ascii="Book Antiqua" w:hAnsi="Book Antiqua" w:hint="eastAsia"/>
                <w:b/>
                <w:color w:val="000000" w:themeColor="text1"/>
                <w:sz w:val="24"/>
                <w:vertAlign w:val="superscript"/>
              </w:rPr>
              <w:t>2</w:t>
            </w:r>
          </w:p>
        </w:tc>
        <w:tc>
          <w:tcPr>
            <w:tcW w:w="1417" w:type="dxa"/>
            <w:tcBorders>
              <w:top w:val="single" w:sz="4" w:space="0" w:color="auto"/>
              <w:bottom w:val="single" w:sz="4" w:space="0" w:color="auto"/>
            </w:tcBorders>
            <w:vAlign w:val="center"/>
          </w:tcPr>
          <w:p w:rsidR="00E2617A" w:rsidRPr="007A5230" w:rsidRDefault="00E2617A" w:rsidP="00EB5D10">
            <w:pPr>
              <w:pStyle w:val="EndNoteBibliography"/>
              <w:adjustRightInd w:val="0"/>
              <w:snapToGrid w:val="0"/>
              <w:spacing w:line="360" w:lineRule="auto"/>
              <w:rPr>
                <w:rFonts w:ascii="Book Antiqua" w:hAnsi="Book Antiqua"/>
                <w:b/>
                <w:color w:val="000000" w:themeColor="text1"/>
                <w:sz w:val="24"/>
              </w:rPr>
            </w:pPr>
            <w:r w:rsidRPr="007A5230">
              <w:rPr>
                <w:rFonts w:ascii="Book Antiqua" w:hAnsi="Book Antiqua"/>
                <w:b/>
                <w:color w:val="000000" w:themeColor="text1"/>
                <w:sz w:val="24"/>
              </w:rPr>
              <w:t>Sensitivity</w:t>
            </w:r>
          </w:p>
          <w:p w:rsidR="00E2617A" w:rsidRPr="007A5230" w:rsidRDefault="00E2617A" w:rsidP="00EB5D10">
            <w:pPr>
              <w:pStyle w:val="EndNoteBibliography"/>
              <w:adjustRightInd w:val="0"/>
              <w:snapToGrid w:val="0"/>
              <w:spacing w:line="360" w:lineRule="auto"/>
              <w:rPr>
                <w:rFonts w:ascii="Book Antiqua" w:hAnsi="Book Antiqua"/>
                <w:b/>
                <w:color w:val="000000" w:themeColor="text1"/>
                <w:sz w:val="24"/>
              </w:rPr>
            </w:pPr>
            <w:r w:rsidRPr="007A5230">
              <w:rPr>
                <w:rFonts w:ascii="Book Antiqua" w:hAnsi="Book Antiqua"/>
                <w:b/>
                <w:color w:val="000000" w:themeColor="text1"/>
                <w:sz w:val="24"/>
              </w:rPr>
              <w:t>(%)</w:t>
            </w:r>
          </w:p>
        </w:tc>
        <w:tc>
          <w:tcPr>
            <w:tcW w:w="1418" w:type="dxa"/>
            <w:tcBorders>
              <w:top w:val="single" w:sz="4" w:space="0" w:color="auto"/>
              <w:bottom w:val="single" w:sz="4" w:space="0" w:color="auto"/>
            </w:tcBorders>
            <w:vAlign w:val="center"/>
          </w:tcPr>
          <w:p w:rsidR="00E2617A" w:rsidRPr="007A5230" w:rsidRDefault="00E2617A" w:rsidP="00EB5D10">
            <w:pPr>
              <w:pStyle w:val="EndNoteBibliography"/>
              <w:adjustRightInd w:val="0"/>
              <w:snapToGrid w:val="0"/>
              <w:spacing w:line="360" w:lineRule="auto"/>
              <w:rPr>
                <w:rFonts w:ascii="Book Antiqua" w:hAnsi="Book Antiqua"/>
                <w:b/>
                <w:i/>
                <w:color w:val="000000" w:themeColor="text1"/>
                <w:sz w:val="24"/>
              </w:rPr>
            </w:pPr>
            <w:r w:rsidRPr="007A5230">
              <w:rPr>
                <w:rFonts w:ascii="Book Antiqua" w:hAnsi="Book Antiqua"/>
                <w:b/>
                <w:color w:val="000000" w:themeColor="text1"/>
                <w:sz w:val="24"/>
              </w:rPr>
              <w:t>Specificity</w:t>
            </w:r>
          </w:p>
          <w:p w:rsidR="00E2617A" w:rsidRPr="007A5230" w:rsidRDefault="00E2617A" w:rsidP="00EB5D10">
            <w:pPr>
              <w:pStyle w:val="EndNoteBibliography"/>
              <w:adjustRightInd w:val="0"/>
              <w:snapToGrid w:val="0"/>
              <w:spacing w:line="360" w:lineRule="auto"/>
              <w:rPr>
                <w:rFonts w:ascii="Book Antiqua" w:hAnsi="Book Antiqua"/>
                <w:b/>
                <w:color w:val="000000" w:themeColor="text1"/>
                <w:sz w:val="24"/>
              </w:rPr>
            </w:pPr>
            <w:r w:rsidRPr="007A5230">
              <w:rPr>
                <w:rFonts w:ascii="Book Antiqua" w:hAnsi="Book Antiqua"/>
                <w:b/>
                <w:color w:val="000000" w:themeColor="text1"/>
                <w:sz w:val="24"/>
              </w:rPr>
              <w:t xml:space="preserve"> (%)</w:t>
            </w:r>
          </w:p>
        </w:tc>
        <w:tc>
          <w:tcPr>
            <w:tcW w:w="283" w:type="dxa"/>
            <w:tcBorders>
              <w:top w:val="nil"/>
              <w:bottom w:val="single" w:sz="4" w:space="0" w:color="auto"/>
            </w:tcBorders>
            <w:vAlign w:val="center"/>
          </w:tcPr>
          <w:p w:rsidR="00E2617A" w:rsidRPr="007A5230" w:rsidRDefault="00E2617A" w:rsidP="00EB5D10">
            <w:pPr>
              <w:pStyle w:val="EndNoteBibliography"/>
              <w:adjustRightInd w:val="0"/>
              <w:snapToGrid w:val="0"/>
              <w:spacing w:line="360" w:lineRule="auto"/>
              <w:rPr>
                <w:rFonts w:ascii="Book Antiqua" w:hAnsi="Book Antiqua"/>
                <w:b/>
                <w:color w:val="000000" w:themeColor="text1"/>
                <w:sz w:val="24"/>
              </w:rPr>
            </w:pPr>
          </w:p>
        </w:tc>
        <w:tc>
          <w:tcPr>
            <w:tcW w:w="1276" w:type="dxa"/>
            <w:tcBorders>
              <w:top w:val="single" w:sz="4" w:space="0" w:color="auto"/>
              <w:bottom w:val="single" w:sz="4" w:space="0" w:color="auto"/>
            </w:tcBorders>
            <w:vAlign w:val="center"/>
          </w:tcPr>
          <w:p w:rsidR="00E2617A" w:rsidRPr="007A5230" w:rsidRDefault="00E2617A" w:rsidP="00EB5D10">
            <w:pPr>
              <w:pStyle w:val="EndNoteBibliography"/>
              <w:adjustRightInd w:val="0"/>
              <w:snapToGrid w:val="0"/>
              <w:spacing w:line="360" w:lineRule="auto"/>
              <w:rPr>
                <w:rFonts w:ascii="Book Antiqua" w:hAnsi="Book Antiqua"/>
                <w:b/>
                <w:color w:val="000000" w:themeColor="text1"/>
                <w:sz w:val="24"/>
              </w:rPr>
            </w:pPr>
            <w:r w:rsidRPr="007A5230">
              <w:rPr>
                <w:rFonts w:ascii="Book Antiqua" w:hAnsi="Book Antiqua"/>
                <w:b/>
                <w:color w:val="000000" w:themeColor="text1"/>
                <w:sz w:val="24"/>
              </w:rPr>
              <w:t>Critical</w:t>
            </w:r>
          </w:p>
          <w:p w:rsidR="00E2617A" w:rsidRPr="007A5230" w:rsidRDefault="00E2617A" w:rsidP="00EB5D10">
            <w:pPr>
              <w:pStyle w:val="EndNoteBibliography"/>
              <w:adjustRightInd w:val="0"/>
              <w:snapToGrid w:val="0"/>
              <w:spacing w:line="360" w:lineRule="auto"/>
              <w:rPr>
                <w:rFonts w:ascii="Book Antiqua" w:hAnsi="Book Antiqua"/>
                <w:b/>
                <w:color w:val="000000" w:themeColor="text1"/>
                <w:sz w:val="24"/>
              </w:rPr>
            </w:pPr>
            <w:r w:rsidRPr="007A5230">
              <w:rPr>
                <w:rFonts w:ascii="Book Antiqua" w:hAnsi="Book Antiqua"/>
                <w:b/>
                <w:color w:val="000000" w:themeColor="text1"/>
                <w:sz w:val="24"/>
              </w:rPr>
              <w:t>value (OD)</w:t>
            </w:r>
            <w:r w:rsidR="00A75AE7">
              <w:rPr>
                <w:rFonts w:ascii="Book Antiqua" w:hAnsi="Book Antiqua" w:hint="eastAsia"/>
                <w:b/>
                <w:color w:val="000000" w:themeColor="text1"/>
                <w:sz w:val="24"/>
                <w:vertAlign w:val="superscript"/>
              </w:rPr>
              <w:t>2</w:t>
            </w:r>
          </w:p>
        </w:tc>
        <w:tc>
          <w:tcPr>
            <w:tcW w:w="1418" w:type="dxa"/>
            <w:tcBorders>
              <w:top w:val="single" w:sz="4" w:space="0" w:color="auto"/>
              <w:bottom w:val="single" w:sz="4" w:space="0" w:color="auto"/>
            </w:tcBorders>
            <w:vAlign w:val="center"/>
          </w:tcPr>
          <w:p w:rsidR="00E2617A" w:rsidRPr="007A5230" w:rsidRDefault="00E2617A" w:rsidP="00EB5D10">
            <w:pPr>
              <w:pStyle w:val="EndNoteBibliography"/>
              <w:adjustRightInd w:val="0"/>
              <w:snapToGrid w:val="0"/>
              <w:spacing w:line="360" w:lineRule="auto"/>
              <w:rPr>
                <w:rFonts w:ascii="Book Antiqua" w:hAnsi="Book Antiqua"/>
                <w:b/>
                <w:color w:val="000000" w:themeColor="text1"/>
                <w:sz w:val="24"/>
              </w:rPr>
            </w:pPr>
            <w:r w:rsidRPr="007A5230">
              <w:rPr>
                <w:rFonts w:ascii="Book Antiqua" w:hAnsi="Book Antiqua"/>
                <w:b/>
                <w:color w:val="000000" w:themeColor="text1"/>
                <w:sz w:val="24"/>
              </w:rPr>
              <w:t>Sensitivity</w:t>
            </w:r>
          </w:p>
          <w:p w:rsidR="00E2617A" w:rsidRPr="007A5230" w:rsidRDefault="00E2617A" w:rsidP="00EB5D10">
            <w:pPr>
              <w:pStyle w:val="EndNoteBibliography"/>
              <w:adjustRightInd w:val="0"/>
              <w:snapToGrid w:val="0"/>
              <w:spacing w:line="360" w:lineRule="auto"/>
              <w:rPr>
                <w:rFonts w:ascii="Book Antiqua" w:hAnsi="Book Antiqua"/>
                <w:b/>
                <w:color w:val="000000" w:themeColor="text1"/>
                <w:sz w:val="24"/>
              </w:rPr>
            </w:pPr>
            <w:r w:rsidRPr="007A5230">
              <w:rPr>
                <w:rFonts w:ascii="Book Antiqua" w:hAnsi="Book Antiqua"/>
                <w:b/>
                <w:color w:val="000000" w:themeColor="text1"/>
                <w:sz w:val="24"/>
              </w:rPr>
              <w:t>(%)</w:t>
            </w:r>
          </w:p>
        </w:tc>
        <w:tc>
          <w:tcPr>
            <w:tcW w:w="1417" w:type="dxa"/>
            <w:tcBorders>
              <w:top w:val="single" w:sz="4" w:space="0" w:color="auto"/>
              <w:bottom w:val="single" w:sz="4" w:space="0" w:color="auto"/>
            </w:tcBorders>
            <w:vAlign w:val="center"/>
          </w:tcPr>
          <w:p w:rsidR="00E2617A" w:rsidRPr="007A5230" w:rsidRDefault="00E2617A" w:rsidP="00EB5D10">
            <w:pPr>
              <w:pStyle w:val="EndNoteBibliography"/>
              <w:adjustRightInd w:val="0"/>
              <w:snapToGrid w:val="0"/>
              <w:spacing w:line="360" w:lineRule="auto"/>
              <w:rPr>
                <w:rFonts w:ascii="Book Antiqua" w:hAnsi="Book Antiqua"/>
                <w:b/>
                <w:color w:val="000000" w:themeColor="text1"/>
                <w:sz w:val="24"/>
              </w:rPr>
            </w:pPr>
            <w:r w:rsidRPr="007A5230">
              <w:rPr>
                <w:rFonts w:ascii="Book Antiqua" w:hAnsi="Book Antiqua"/>
                <w:b/>
                <w:color w:val="000000" w:themeColor="text1"/>
                <w:sz w:val="24"/>
              </w:rPr>
              <w:t>Specificity</w:t>
            </w:r>
          </w:p>
          <w:p w:rsidR="00E2617A" w:rsidRPr="007A5230" w:rsidRDefault="00E2617A" w:rsidP="00EB5D10">
            <w:pPr>
              <w:pStyle w:val="EndNoteBibliography"/>
              <w:adjustRightInd w:val="0"/>
              <w:snapToGrid w:val="0"/>
              <w:spacing w:line="360" w:lineRule="auto"/>
              <w:rPr>
                <w:rFonts w:ascii="Book Antiqua" w:hAnsi="Book Antiqua"/>
                <w:b/>
                <w:color w:val="000000" w:themeColor="text1"/>
                <w:sz w:val="24"/>
              </w:rPr>
            </w:pPr>
            <w:r w:rsidRPr="007A5230">
              <w:rPr>
                <w:rFonts w:ascii="Book Antiqua" w:hAnsi="Book Antiqua"/>
                <w:b/>
                <w:color w:val="000000" w:themeColor="text1"/>
                <w:sz w:val="24"/>
              </w:rPr>
              <w:t>(%)</w:t>
            </w:r>
          </w:p>
        </w:tc>
      </w:tr>
      <w:tr w:rsidR="0094537A" w:rsidRPr="0094537A" w:rsidTr="00B42841">
        <w:trPr>
          <w:trHeight w:hRule="exact" w:val="397"/>
        </w:trPr>
        <w:tc>
          <w:tcPr>
            <w:tcW w:w="2127"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KatA</w:t>
            </w:r>
          </w:p>
        </w:tc>
        <w:tc>
          <w:tcPr>
            <w:tcW w:w="1276" w:type="dxa"/>
            <w:tcBorders>
              <w:top w:val="single" w:sz="4" w:space="0" w:color="auto"/>
            </w:tcBorders>
            <w:vAlign w:val="center"/>
          </w:tcPr>
          <w:p w:rsidR="00E2617A" w:rsidRPr="0094537A" w:rsidRDefault="00E2617A" w:rsidP="00EB5D10">
            <w:pPr>
              <w:pStyle w:val="EndNoteBibliography"/>
              <w:adjustRightInd w:val="0"/>
              <w:snapToGrid w:val="0"/>
              <w:spacing w:line="360" w:lineRule="auto"/>
              <w:rPr>
                <w:rFonts w:ascii="Book Antiqua" w:hAnsi="Book Antiqua"/>
                <w:color w:val="000000" w:themeColor="text1"/>
                <w:sz w:val="24"/>
              </w:rPr>
            </w:pPr>
          </w:p>
        </w:tc>
        <w:tc>
          <w:tcPr>
            <w:tcW w:w="1417" w:type="dxa"/>
            <w:tcBorders>
              <w:top w:val="single" w:sz="4" w:space="0" w:color="auto"/>
            </w:tcBorders>
            <w:vAlign w:val="center"/>
          </w:tcPr>
          <w:p w:rsidR="00E2617A" w:rsidRPr="0094537A" w:rsidRDefault="00E2617A" w:rsidP="00EB5D10">
            <w:pPr>
              <w:pStyle w:val="EndNoteBibliography"/>
              <w:adjustRightInd w:val="0"/>
              <w:snapToGrid w:val="0"/>
              <w:spacing w:line="360" w:lineRule="auto"/>
              <w:rPr>
                <w:rFonts w:ascii="Book Antiqua" w:hAnsi="Book Antiqua"/>
                <w:color w:val="000000" w:themeColor="text1"/>
                <w:sz w:val="24"/>
              </w:rPr>
            </w:pPr>
          </w:p>
        </w:tc>
        <w:tc>
          <w:tcPr>
            <w:tcW w:w="1418" w:type="dxa"/>
            <w:tcBorders>
              <w:top w:val="single" w:sz="4" w:space="0" w:color="auto"/>
            </w:tcBorders>
            <w:vAlign w:val="center"/>
          </w:tcPr>
          <w:p w:rsidR="00E2617A" w:rsidRPr="0094537A" w:rsidRDefault="00E2617A" w:rsidP="00EB5D10">
            <w:pPr>
              <w:pStyle w:val="EndNoteBibliography"/>
              <w:adjustRightInd w:val="0"/>
              <w:snapToGrid w:val="0"/>
              <w:spacing w:line="360" w:lineRule="auto"/>
              <w:rPr>
                <w:rFonts w:ascii="Book Antiqua" w:hAnsi="Book Antiqua"/>
                <w:color w:val="000000" w:themeColor="text1"/>
                <w:sz w:val="24"/>
              </w:rPr>
            </w:pPr>
          </w:p>
        </w:tc>
        <w:tc>
          <w:tcPr>
            <w:tcW w:w="283" w:type="dxa"/>
            <w:tcBorders>
              <w:top w:val="single" w:sz="4" w:space="0" w:color="auto"/>
            </w:tcBorders>
            <w:vAlign w:val="center"/>
          </w:tcPr>
          <w:p w:rsidR="00E2617A" w:rsidRPr="0094537A" w:rsidRDefault="00E2617A" w:rsidP="00EB5D10">
            <w:pPr>
              <w:pStyle w:val="EndNoteBibliography"/>
              <w:adjustRightInd w:val="0"/>
              <w:snapToGrid w:val="0"/>
              <w:spacing w:line="360" w:lineRule="auto"/>
              <w:rPr>
                <w:rFonts w:ascii="Book Antiqua" w:hAnsi="Book Antiqua"/>
                <w:color w:val="000000" w:themeColor="text1"/>
                <w:sz w:val="24"/>
              </w:rPr>
            </w:pPr>
          </w:p>
        </w:tc>
        <w:tc>
          <w:tcPr>
            <w:tcW w:w="1276" w:type="dxa"/>
            <w:tcBorders>
              <w:top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417" w:type="dxa"/>
            <w:tcBorders>
              <w:top w:val="single" w:sz="4" w:space="0" w:color="auto"/>
            </w:tcBorders>
            <w:vAlign w:val="center"/>
          </w:tcPr>
          <w:p w:rsidR="00E2617A" w:rsidRPr="0094537A" w:rsidRDefault="00E2617A" w:rsidP="00EB5D10">
            <w:pPr>
              <w:pStyle w:val="EndNoteBibliography"/>
              <w:adjustRightInd w:val="0"/>
              <w:snapToGrid w:val="0"/>
              <w:spacing w:line="360" w:lineRule="auto"/>
              <w:rPr>
                <w:rFonts w:ascii="Book Antiqua" w:hAnsi="Book Antiqua"/>
                <w:color w:val="000000" w:themeColor="text1"/>
                <w:sz w:val="24"/>
              </w:rPr>
            </w:pPr>
          </w:p>
        </w:tc>
        <w:tc>
          <w:tcPr>
            <w:tcW w:w="1418" w:type="dxa"/>
            <w:tcBorders>
              <w:top w:val="single" w:sz="4" w:space="0" w:color="auto"/>
            </w:tcBorders>
            <w:vAlign w:val="center"/>
          </w:tcPr>
          <w:p w:rsidR="00E2617A" w:rsidRPr="0094537A" w:rsidRDefault="00E2617A" w:rsidP="00EB5D10">
            <w:pPr>
              <w:pStyle w:val="EndNoteBibliography"/>
              <w:adjustRightInd w:val="0"/>
              <w:snapToGrid w:val="0"/>
              <w:spacing w:line="360" w:lineRule="auto"/>
              <w:rPr>
                <w:rFonts w:ascii="Book Antiqua" w:hAnsi="Book Antiqua"/>
                <w:color w:val="000000" w:themeColor="text1"/>
                <w:sz w:val="24"/>
              </w:rPr>
            </w:pPr>
          </w:p>
        </w:tc>
        <w:tc>
          <w:tcPr>
            <w:tcW w:w="283" w:type="dxa"/>
            <w:tcBorders>
              <w:top w:val="single" w:sz="4" w:space="0" w:color="auto"/>
            </w:tcBorders>
            <w:vAlign w:val="center"/>
          </w:tcPr>
          <w:p w:rsidR="00E2617A" w:rsidRPr="0094537A" w:rsidRDefault="00E2617A" w:rsidP="00EB5D10">
            <w:pPr>
              <w:pStyle w:val="EndNoteBibliography"/>
              <w:adjustRightInd w:val="0"/>
              <w:snapToGrid w:val="0"/>
              <w:spacing w:line="360" w:lineRule="auto"/>
              <w:rPr>
                <w:rFonts w:ascii="Book Antiqua" w:hAnsi="Book Antiqua"/>
                <w:color w:val="000000" w:themeColor="text1"/>
                <w:sz w:val="24"/>
              </w:rPr>
            </w:pPr>
          </w:p>
        </w:tc>
        <w:tc>
          <w:tcPr>
            <w:tcW w:w="1276" w:type="dxa"/>
            <w:tcBorders>
              <w:top w:val="single" w:sz="4" w:space="0" w:color="auto"/>
            </w:tcBorders>
            <w:vAlign w:val="center"/>
          </w:tcPr>
          <w:p w:rsidR="00E2617A" w:rsidRPr="0094537A" w:rsidRDefault="00E2617A" w:rsidP="00EB5D10">
            <w:pPr>
              <w:pStyle w:val="EndNoteBibliography"/>
              <w:adjustRightInd w:val="0"/>
              <w:snapToGrid w:val="0"/>
              <w:spacing w:line="360" w:lineRule="auto"/>
              <w:rPr>
                <w:rFonts w:ascii="Book Antiqua" w:hAnsi="Book Antiqua"/>
                <w:color w:val="000000" w:themeColor="text1"/>
                <w:sz w:val="24"/>
              </w:rPr>
            </w:pPr>
          </w:p>
        </w:tc>
        <w:tc>
          <w:tcPr>
            <w:tcW w:w="1418" w:type="dxa"/>
            <w:tcBorders>
              <w:top w:val="single" w:sz="4" w:space="0" w:color="auto"/>
            </w:tcBorders>
            <w:vAlign w:val="center"/>
          </w:tcPr>
          <w:p w:rsidR="00E2617A" w:rsidRPr="0094537A" w:rsidRDefault="00E2617A" w:rsidP="00EB5D10">
            <w:pPr>
              <w:pStyle w:val="EndNoteBibliography"/>
              <w:adjustRightInd w:val="0"/>
              <w:snapToGrid w:val="0"/>
              <w:spacing w:line="360" w:lineRule="auto"/>
              <w:rPr>
                <w:rFonts w:ascii="Book Antiqua" w:hAnsi="Book Antiqua"/>
                <w:color w:val="000000" w:themeColor="text1"/>
                <w:sz w:val="24"/>
              </w:rPr>
            </w:pPr>
          </w:p>
        </w:tc>
        <w:tc>
          <w:tcPr>
            <w:tcW w:w="1417" w:type="dxa"/>
            <w:tcBorders>
              <w:top w:val="single" w:sz="4" w:space="0" w:color="auto"/>
            </w:tcBorders>
            <w:vAlign w:val="center"/>
          </w:tcPr>
          <w:p w:rsidR="00E2617A" w:rsidRPr="0094537A" w:rsidRDefault="00E2617A" w:rsidP="00EB5D10">
            <w:pPr>
              <w:pStyle w:val="EndNoteBibliography"/>
              <w:adjustRightInd w:val="0"/>
              <w:snapToGrid w:val="0"/>
              <w:spacing w:line="360" w:lineRule="auto"/>
              <w:rPr>
                <w:rFonts w:ascii="Book Antiqua" w:hAnsi="Book Antiqua"/>
                <w:color w:val="000000" w:themeColor="text1"/>
                <w:sz w:val="24"/>
              </w:rPr>
            </w:pPr>
          </w:p>
        </w:tc>
      </w:tr>
      <w:tr w:rsidR="0094537A" w:rsidRPr="0094537A" w:rsidTr="00B42841">
        <w:trPr>
          <w:trHeight w:hRule="exact" w:val="397"/>
        </w:trPr>
        <w:tc>
          <w:tcPr>
            <w:tcW w:w="2127" w:type="dxa"/>
          </w:tcPr>
          <w:p w:rsidR="00E2617A" w:rsidRPr="0094537A" w:rsidRDefault="00E2617A" w:rsidP="00EB5D10">
            <w:pPr>
              <w:tabs>
                <w:tab w:val="left" w:pos="896"/>
              </w:tabs>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Optimal cutoff point</w:t>
            </w:r>
            <w:r w:rsidRPr="0094537A">
              <w:rPr>
                <w:rFonts w:ascii="Book Antiqua" w:hAnsi="Book Antiqua"/>
                <w:color w:val="000000" w:themeColor="text1"/>
                <w:sz w:val="24"/>
                <w:vertAlign w:val="superscript"/>
              </w:rPr>
              <w:t>b</w:t>
            </w:r>
          </w:p>
        </w:tc>
        <w:tc>
          <w:tcPr>
            <w:tcW w:w="1276"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0.3583</w:t>
            </w:r>
          </w:p>
        </w:tc>
        <w:tc>
          <w:tcPr>
            <w:tcW w:w="1417"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66.81</w:t>
            </w:r>
          </w:p>
        </w:tc>
        <w:tc>
          <w:tcPr>
            <w:tcW w:w="1418"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86.36</w:t>
            </w:r>
          </w:p>
        </w:tc>
        <w:tc>
          <w:tcPr>
            <w:tcW w:w="283" w:type="dxa"/>
            <w:vAlign w:val="center"/>
          </w:tcPr>
          <w:p w:rsidR="00E2617A" w:rsidRPr="0094537A" w:rsidRDefault="00E2617A" w:rsidP="00EB5D10">
            <w:pPr>
              <w:pStyle w:val="EndNoteBibliography"/>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0.3557</w:t>
            </w:r>
          </w:p>
        </w:tc>
        <w:tc>
          <w:tcPr>
            <w:tcW w:w="1417"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64.39</w:t>
            </w: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88.14</w:t>
            </w:r>
          </w:p>
        </w:tc>
        <w:tc>
          <w:tcPr>
            <w:tcW w:w="283"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0.3730</w:t>
            </w: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70.79</w:t>
            </w:r>
          </w:p>
        </w:tc>
        <w:tc>
          <w:tcPr>
            <w:tcW w:w="1417"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83.85</w:t>
            </w:r>
          </w:p>
        </w:tc>
      </w:tr>
      <w:tr w:rsidR="0094537A" w:rsidRPr="0094537A" w:rsidTr="00B42841">
        <w:trPr>
          <w:trHeight w:hRule="exact" w:val="397"/>
        </w:trPr>
        <w:tc>
          <w:tcPr>
            <w:tcW w:w="2127" w:type="dxa"/>
            <w:vAlign w:val="center"/>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25%</w:t>
            </w:r>
          </w:p>
        </w:tc>
        <w:tc>
          <w:tcPr>
            <w:tcW w:w="1276"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0.2800</w:t>
            </w:r>
          </w:p>
        </w:tc>
        <w:tc>
          <w:tcPr>
            <w:tcW w:w="1417"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46.55</w:t>
            </w:r>
          </w:p>
        </w:tc>
        <w:tc>
          <w:tcPr>
            <w:tcW w:w="1418"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93.18</w:t>
            </w:r>
          </w:p>
        </w:tc>
        <w:tc>
          <w:tcPr>
            <w:tcW w:w="283" w:type="dxa"/>
            <w:vAlign w:val="center"/>
          </w:tcPr>
          <w:p w:rsidR="00E2617A" w:rsidRPr="0094537A" w:rsidRDefault="00E2617A" w:rsidP="00EB5D10">
            <w:pPr>
              <w:pStyle w:val="EndNoteBibliography"/>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0.4152</w:t>
            </w:r>
          </w:p>
        </w:tc>
        <w:tc>
          <w:tcPr>
            <w:tcW w:w="1417"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69.70</w:t>
            </w: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74.58</w:t>
            </w:r>
          </w:p>
        </w:tc>
        <w:tc>
          <w:tcPr>
            <w:tcW w:w="283"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0.2773</w:t>
            </w: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50.56</w:t>
            </w:r>
          </w:p>
        </w:tc>
        <w:tc>
          <w:tcPr>
            <w:tcW w:w="1417"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90.00</w:t>
            </w:r>
          </w:p>
        </w:tc>
      </w:tr>
      <w:tr w:rsidR="0094537A" w:rsidRPr="0094537A" w:rsidTr="00B42841">
        <w:trPr>
          <w:trHeight w:hRule="exact" w:val="397"/>
        </w:trPr>
        <w:tc>
          <w:tcPr>
            <w:tcW w:w="2127" w:type="dxa"/>
            <w:vAlign w:val="center"/>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50%</w:t>
            </w:r>
          </w:p>
        </w:tc>
        <w:tc>
          <w:tcPr>
            <w:tcW w:w="1276"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0.4305</w:t>
            </w:r>
          </w:p>
        </w:tc>
        <w:tc>
          <w:tcPr>
            <w:tcW w:w="1417"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75.00</w:t>
            </w:r>
          </w:p>
        </w:tc>
        <w:tc>
          <w:tcPr>
            <w:tcW w:w="1418"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71.59</w:t>
            </w:r>
          </w:p>
        </w:tc>
        <w:tc>
          <w:tcPr>
            <w:tcW w:w="283" w:type="dxa"/>
            <w:vAlign w:val="center"/>
          </w:tcPr>
          <w:p w:rsidR="00E2617A" w:rsidRPr="0094537A" w:rsidRDefault="00E2617A" w:rsidP="00EB5D10">
            <w:pPr>
              <w:pStyle w:val="EndNoteBibliography"/>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0.5133</w:t>
            </w:r>
          </w:p>
        </w:tc>
        <w:tc>
          <w:tcPr>
            <w:tcW w:w="1417"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87.12</w:t>
            </w: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49.15</w:t>
            </w:r>
          </w:p>
        </w:tc>
        <w:tc>
          <w:tcPr>
            <w:tcW w:w="283"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0.4447</w:t>
            </w: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78.65</w:t>
            </w:r>
          </w:p>
        </w:tc>
        <w:tc>
          <w:tcPr>
            <w:tcW w:w="1417"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69.23</w:t>
            </w:r>
          </w:p>
        </w:tc>
      </w:tr>
      <w:tr w:rsidR="0094537A" w:rsidRPr="0094537A" w:rsidTr="00B42841">
        <w:trPr>
          <w:trHeight w:hRule="exact" w:val="397"/>
        </w:trPr>
        <w:tc>
          <w:tcPr>
            <w:tcW w:w="2127" w:type="dxa"/>
            <w:vAlign w:val="center"/>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75%</w:t>
            </w:r>
          </w:p>
        </w:tc>
        <w:tc>
          <w:tcPr>
            <w:tcW w:w="1276"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0.5958</w:t>
            </w:r>
          </w:p>
        </w:tc>
        <w:tc>
          <w:tcPr>
            <w:tcW w:w="1417"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90.95</w:t>
            </w:r>
          </w:p>
        </w:tc>
        <w:tc>
          <w:tcPr>
            <w:tcW w:w="1418"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36.36</w:t>
            </w:r>
          </w:p>
        </w:tc>
        <w:tc>
          <w:tcPr>
            <w:tcW w:w="283" w:type="dxa"/>
            <w:vAlign w:val="center"/>
          </w:tcPr>
          <w:p w:rsidR="00E2617A" w:rsidRPr="0094537A" w:rsidRDefault="00E2617A" w:rsidP="00EB5D10">
            <w:pPr>
              <w:pStyle w:val="EndNoteBibliography"/>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0.6692</w:t>
            </w:r>
          </w:p>
        </w:tc>
        <w:tc>
          <w:tcPr>
            <w:tcW w:w="1417"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93.94</w:t>
            </w: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24.58</w:t>
            </w:r>
          </w:p>
        </w:tc>
        <w:tc>
          <w:tcPr>
            <w:tcW w:w="283"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0.6107</w:t>
            </w: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92.13</w:t>
            </w:r>
          </w:p>
        </w:tc>
        <w:tc>
          <w:tcPr>
            <w:tcW w:w="1417"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36.15</w:t>
            </w:r>
          </w:p>
        </w:tc>
      </w:tr>
      <w:tr w:rsidR="0094537A" w:rsidRPr="0094537A" w:rsidTr="00B42841">
        <w:trPr>
          <w:trHeight w:hRule="exact" w:val="397"/>
        </w:trPr>
        <w:tc>
          <w:tcPr>
            <w:tcW w:w="2127" w:type="dxa"/>
            <w:vAlign w:val="center"/>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90%</w:t>
            </w:r>
          </w:p>
        </w:tc>
        <w:tc>
          <w:tcPr>
            <w:tcW w:w="1276"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0.7418</w:t>
            </w:r>
          </w:p>
        </w:tc>
        <w:tc>
          <w:tcPr>
            <w:tcW w:w="1417"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97.84</w:t>
            </w:r>
          </w:p>
        </w:tc>
        <w:tc>
          <w:tcPr>
            <w:tcW w:w="1418"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16.29</w:t>
            </w:r>
          </w:p>
        </w:tc>
        <w:tc>
          <w:tcPr>
            <w:tcW w:w="283" w:type="dxa"/>
            <w:vAlign w:val="center"/>
          </w:tcPr>
          <w:p w:rsidR="00E2617A" w:rsidRPr="0094537A" w:rsidRDefault="00E2617A" w:rsidP="00EB5D10">
            <w:pPr>
              <w:pStyle w:val="EndNoteBibliography"/>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0.9042</w:t>
            </w:r>
          </w:p>
        </w:tc>
        <w:tc>
          <w:tcPr>
            <w:tcW w:w="1417"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100.0</w:t>
            </w: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8.47</w:t>
            </w:r>
          </w:p>
        </w:tc>
        <w:tc>
          <w:tcPr>
            <w:tcW w:w="283"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0.7873</w:t>
            </w: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97.75</w:t>
            </w:r>
          </w:p>
        </w:tc>
        <w:tc>
          <w:tcPr>
            <w:tcW w:w="1417"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14.62</w:t>
            </w:r>
          </w:p>
        </w:tc>
      </w:tr>
      <w:tr w:rsidR="0094537A" w:rsidRPr="0094537A" w:rsidTr="00B42841">
        <w:trPr>
          <w:trHeight w:hRule="exact" w:val="397"/>
        </w:trPr>
        <w:tc>
          <w:tcPr>
            <w:tcW w:w="2127"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AhpC</w:t>
            </w:r>
          </w:p>
        </w:tc>
        <w:tc>
          <w:tcPr>
            <w:tcW w:w="1276"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417"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3" w:type="dxa"/>
            <w:vAlign w:val="center"/>
          </w:tcPr>
          <w:p w:rsidR="00E2617A" w:rsidRPr="0094537A" w:rsidRDefault="00E2617A" w:rsidP="00EB5D10">
            <w:pPr>
              <w:pStyle w:val="EndNoteBibliography"/>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417"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283"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417"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r>
      <w:tr w:rsidR="0094537A" w:rsidRPr="0094537A" w:rsidTr="00B42841">
        <w:trPr>
          <w:trHeight w:hRule="exact" w:val="397"/>
        </w:trPr>
        <w:tc>
          <w:tcPr>
            <w:tcW w:w="2127" w:type="dxa"/>
            <w:vAlign w:val="center"/>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Optimal cutoff point</w:t>
            </w:r>
            <w:r w:rsidRPr="0094537A">
              <w:rPr>
                <w:rFonts w:ascii="Book Antiqua" w:hAnsi="Book Antiqua"/>
                <w:color w:val="000000" w:themeColor="text1"/>
                <w:sz w:val="24"/>
                <w:vertAlign w:val="superscript"/>
              </w:rPr>
              <w:t>b</w:t>
            </w:r>
          </w:p>
        </w:tc>
        <w:tc>
          <w:tcPr>
            <w:tcW w:w="1276"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0.3647</w:t>
            </w:r>
          </w:p>
        </w:tc>
        <w:tc>
          <w:tcPr>
            <w:tcW w:w="1417"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75.65</w:t>
            </w:r>
          </w:p>
        </w:tc>
        <w:tc>
          <w:tcPr>
            <w:tcW w:w="1418"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45.49</w:t>
            </w:r>
          </w:p>
        </w:tc>
        <w:tc>
          <w:tcPr>
            <w:tcW w:w="283" w:type="dxa"/>
          </w:tcPr>
          <w:p w:rsidR="00E2617A" w:rsidRPr="0094537A" w:rsidRDefault="00E2617A" w:rsidP="00EB5D10">
            <w:pPr>
              <w:pStyle w:val="EndNoteBibliography"/>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0.3613</w:t>
            </w:r>
          </w:p>
        </w:tc>
        <w:tc>
          <w:tcPr>
            <w:tcW w:w="1417"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75.76</w:t>
            </w: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48.31</w:t>
            </w:r>
          </w:p>
        </w:tc>
        <w:tc>
          <w:tcPr>
            <w:tcW w:w="283"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0.233</w:t>
            </w: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43.82</w:t>
            </w:r>
          </w:p>
        </w:tc>
        <w:tc>
          <w:tcPr>
            <w:tcW w:w="1417"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70.77</w:t>
            </w:r>
          </w:p>
        </w:tc>
      </w:tr>
      <w:tr w:rsidR="0094537A" w:rsidRPr="0094537A" w:rsidTr="00B42841">
        <w:trPr>
          <w:trHeight w:hRule="exact" w:val="397"/>
        </w:trPr>
        <w:tc>
          <w:tcPr>
            <w:tcW w:w="2127" w:type="dxa"/>
            <w:vAlign w:val="center"/>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25%</w:t>
            </w:r>
          </w:p>
        </w:tc>
        <w:tc>
          <w:tcPr>
            <w:tcW w:w="1276"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0.1953</w:t>
            </w:r>
          </w:p>
        </w:tc>
        <w:tc>
          <w:tcPr>
            <w:tcW w:w="1417"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30.43</w:t>
            </w:r>
          </w:p>
        </w:tc>
        <w:tc>
          <w:tcPr>
            <w:tcW w:w="1418"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78.95</w:t>
            </w:r>
          </w:p>
        </w:tc>
        <w:tc>
          <w:tcPr>
            <w:tcW w:w="283" w:type="dxa"/>
            <w:vAlign w:val="center"/>
          </w:tcPr>
          <w:p w:rsidR="00E2617A" w:rsidRPr="0094537A" w:rsidRDefault="00E2617A" w:rsidP="00EB5D10">
            <w:pPr>
              <w:pStyle w:val="EndNoteBibliography"/>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0.1953</w:t>
            </w:r>
          </w:p>
        </w:tc>
        <w:tc>
          <w:tcPr>
            <w:tcW w:w="1417"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30.30</w:t>
            </w: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80.51</w:t>
            </w:r>
          </w:p>
        </w:tc>
        <w:tc>
          <w:tcPr>
            <w:tcW w:w="283"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0.1917</w:t>
            </w: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30.34</w:t>
            </w:r>
          </w:p>
        </w:tc>
        <w:tc>
          <w:tcPr>
            <w:tcW w:w="1417"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77.69</w:t>
            </w:r>
          </w:p>
        </w:tc>
      </w:tr>
      <w:tr w:rsidR="0094537A" w:rsidRPr="0094537A" w:rsidTr="00B42841">
        <w:trPr>
          <w:trHeight w:hRule="exact" w:val="397"/>
        </w:trPr>
        <w:tc>
          <w:tcPr>
            <w:tcW w:w="2127" w:type="dxa"/>
            <w:vAlign w:val="center"/>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50%</w:t>
            </w:r>
          </w:p>
        </w:tc>
        <w:tc>
          <w:tcPr>
            <w:tcW w:w="1276"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0.2830</w:t>
            </w:r>
          </w:p>
        </w:tc>
        <w:tc>
          <w:tcPr>
            <w:tcW w:w="1417"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59.57</w:t>
            </w:r>
          </w:p>
        </w:tc>
        <w:tc>
          <w:tcPr>
            <w:tcW w:w="1418"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57.14</w:t>
            </w:r>
          </w:p>
        </w:tc>
        <w:tc>
          <w:tcPr>
            <w:tcW w:w="283" w:type="dxa"/>
            <w:vAlign w:val="center"/>
          </w:tcPr>
          <w:p w:rsidR="00E2617A" w:rsidRPr="0094537A" w:rsidRDefault="00E2617A" w:rsidP="00EB5D10">
            <w:pPr>
              <w:pStyle w:val="EndNoteBibliography"/>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0.2865</w:t>
            </w:r>
          </w:p>
        </w:tc>
        <w:tc>
          <w:tcPr>
            <w:tcW w:w="1417"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59.85</w:t>
            </w: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60.17</w:t>
            </w:r>
          </w:p>
        </w:tc>
        <w:tc>
          <w:tcPr>
            <w:tcW w:w="283"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0.2913</w:t>
            </w: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62.92</w:t>
            </w:r>
          </w:p>
        </w:tc>
        <w:tc>
          <w:tcPr>
            <w:tcW w:w="1417"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57.69</w:t>
            </w:r>
          </w:p>
        </w:tc>
      </w:tr>
      <w:tr w:rsidR="0094537A" w:rsidRPr="0094537A" w:rsidTr="00B42841">
        <w:trPr>
          <w:trHeight w:hRule="exact" w:val="397"/>
        </w:trPr>
        <w:tc>
          <w:tcPr>
            <w:tcW w:w="2127" w:type="dxa"/>
            <w:vAlign w:val="center"/>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75%</w:t>
            </w:r>
          </w:p>
        </w:tc>
        <w:tc>
          <w:tcPr>
            <w:tcW w:w="1276"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0.4267</w:t>
            </w:r>
          </w:p>
        </w:tc>
        <w:tc>
          <w:tcPr>
            <w:tcW w:w="1417"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84.35</w:t>
            </w:r>
          </w:p>
        </w:tc>
        <w:tc>
          <w:tcPr>
            <w:tcW w:w="1418" w:type="dxa"/>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32.71</w:t>
            </w:r>
          </w:p>
        </w:tc>
        <w:tc>
          <w:tcPr>
            <w:tcW w:w="283" w:type="dxa"/>
            <w:vAlign w:val="center"/>
          </w:tcPr>
          <w:p w:rsidR="00E2617A" w:rsidRPr="0094537A" w:rsidRDefault="00E2617A" w:rsidP="00EB5D10">
            <w:pPr>
              <w:pStyle w:val="EndNoteBibliography"/>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0.4325</w:t>
            </w:r>
          </w:p>
        </w:tc>
        <w:tc>
          <w:tcPr>
            <w:tcW w:w="1417"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83.33</w:t>
            </w: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33.05</w:t>
            </w:r>
          </w:p>
        </w:tc>
        <w:tc>
          <w:tcPr>
            <w:tcW w:w="283"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276"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0.4313</w:t>
            </w:r>
          </w:p>
        </w:tc>
        <w:tc>
          <w:tcPr>
            <w:tcW w:w="1418"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85.39</w:t>
            </w:r>
          </w:p>
        </w:tc>
        <w:tc>
          <w:tcPr>
            <w:tcW w:w="1417" w:type="dxa"/>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23.85</w:t>
            </w:r>
          </w:p>
        </w:tc>
      </w:tr>
      <w:tr w:rsidR="0094537A" w:rsidRPr="0094537A" w:rsidTr="00B42841">
        <w:trPr>
          <w:trHeight w:hRule="exact" w:val="397"/>
        </w:trPr>
        <w:tc>
          <w:tcPr>
            <w:tcW w:w="2127" w:type="dxa"/>
            <w:tcBorders>
              <w:bottom w:val="single" w:sz="4" w:space="0" w:color="auto"/>
            </w:tcBorders>
            <w:vAlign w:val="center"/>
          </w:tcPr>
          <w:p w:rsidR="00E2617A" w:rsidRPr="0094537A" w:rsidRDefault="00E2617A" w:rsidP="00EB5D10">
            <w:pPr>
              <w:adjustRightInd w:val="0"/>
              <w:snapToGrid w:val="0"/>
              <w:spacing w:line="360" w:lineRule="auto"/>
              <w:ind w:firstLineChars="100" w:firstLine="240"/>
              <w:rPr>
                <w:rFonts w:ascii="Book Antiqua" w:hAnsi="Book Antiqua"/>
                <w:color w:val="000000" w:themeColor="text1"/>
                <w:sz w:val="24"/>
              </w:rPr>
            </w:pPr>
            <w:r w:rsidRPr="0094537A">
              <w:rPr>
                <w:rFonts w:ascii="Book Antiqua" w:hAnsi="Book Antiqua"/>
                <w:color w:val="000000" w:themeColor="text1"/>
                <w:sz w:val="24"/>
              </w:rPr>
              <w:t>90%</w:t>
            </w:r>
          </w:p>
        </w:tc>
        <w:tc>
          <w:tcPr>
            <w:tcW w:w="1276" w:type="dxa"/>
            <w:tcBorders>
              <w:bottom w:val="single" w:sz="4" w:space="0" w:color="auto"/>
            </w:tcBorders>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0.5747</w:t>
            </w:r>
          </w:p>
        </w:tc>
        <w:tc>
          <w:tcPr>
            <w:tcW w:w="1417" w:type="dxa"/>
            <w:tcBorders>
              <w:bottom w:val="single" w:sz="4" w:space="0" w:color="auto"/>
            </w:tcBorders>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95.65</w:t>
            </w:r>
          </w:p>
        </w:tc>
        <w:tc>
          <w:tcPr>
            <w:tcW w:w="1418" w:type="dxa"/>
            <w:tcBorders>
              <w:bottom w:val="single" w:sz="4" w:space="0" w:color="auto"/>
            </w:tcBorders>
            <w:textDirection w:val="lrTbV"/>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14.29</w:t>
            </w:r>
          </w:p>
        </w:tc>
        <w:tc>
          <w:tcPr>
            <w:tcW w:w="283" w:type="dxa"/>
            <w:tcBorders>
              <w:bottom w:val="single" w:sz="4" w:space="0" w:color="auto"/>
            </w:tcBorders>
            <w:vAlign w:val="center"/>
          </w:tcPr>
          <w:p w:rsidR="00E2617A" w:rsidRPr="0094537A" w:rsidRDefault="00E2617A" w:rsidP="00EB5D10">
            <w:pPr>
              <w:pStyle w:val="EndNoteBibliography"/>
              <w:adjustRightInd w:val="0"/>
              <w:snapToGrid w:val="0"/>
              <w:spacing w:line="360" w:lineRule="auto"/>
              <w:rPr>
                <w:rFonts w:ascii="Book Antiqua" w:hAnsi="Book Antiqua"/>
                <w:color w:val="000000" w:themeColor="text1"/>
                <w:sz w:val="24"/>
              </w:rPr>
            </w:pPr>
          </w:p>
        </w:tc>
        <w:tc>
          <w:tcPr>
            <w:tcW w:w="1276" w:type="dxa"/>
            <w:tcBorders>
              <w:bottom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0.5302</w:t>
            </w:r>
          </w:p>
        </w:tc>
        <w:tc>
          <w:tcPr>
            <w:tcW w:w="1417" w:type="dxa"/>
            <w:tcBorders>
              <w:bottom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93.94</w:t>
            </w:r>
          </w:p>
        </w:tc>
        <w:tc>
          <w:tcPr>
            <w:tcW w:w="1418" w:type="dxa"/>
            <w:tcBorders>
              <w:bottom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13.56</w:t>
            </w:r>
          </w:p>
        </w:tc>
        <w:tc>
          <w:tcPr>
            <w:tcW w:w="283" w:type="dxa"/>
            <w:tcBorders>
              <w:bottom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p>
        </w:tc>
        <w:tc>
          <w:tcPr>
            <w:tcW w:w="1276" w:type="dxa"/>
            <w:tcBorders>
              <w:bottom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0.6410</w:t>
            </w:r>
          </w:p>
        </w:tc>
        <w:tc>
          <w:tcPr>
            <w:tcW w:w="1418" w:type="dxa"/>
            <w:tcBorders>
              <w:bottom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96.63</w:t>
            </w:r>
          </w:p>
        </w:tc>
        <w:tc>
          <w:tcPr>
            <w:tcW w:w="1417" w:type="dxa"/>
            <w:tcBorders>
              <w:bottom w:val="single" w:sz="4" w:space="0" w:color="auto"/>
            </w:tcBorders>
            <w:vAlign w:val="center"/>
          </w:tcPr>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t>13.85</w:t>
            </w:r>
          </w:p>
        </w:tc>
      </w:tr>
    </w:tbl>
    <w:p w:rsidR="00F66900" w:rsidRPr="0094537A" w:rsidRDefault="00A75AE7" w:rsidP="00EB5D10">
      <w:pPr>
        <w:adjustRightInd w:val="0"/>
        <w:snapToGrid w:val="0"/>
        <w:spacing w:line="360" w:lineRule="auto"/>
        <w:rPr>
          <w:rFonts w:ascii="Book Antiqua" w:hAnsi="Book Antiqua"/>
          <w:color w:val="000000" w:themeColor="text1"/>
          <w:sz w:val="24"/>
        </w:rPr>
      </w:pPr>
      <w:r>
        <w:rPr>
          <w:rFonts w:ascii="Book Antiqua" w:hAnsi="Book Antiqua" w:hint="eastAsia"/>
          <w:color w:val="000000" w:themeColor="text1"/>
          <w:sz w:val="24"/>
          <w:vertAlign w:val="superscript"/>
        </w:rPr>
        <w:t>1</w:t>
      </w:r>
      <w:r w:rsidR="00E2617A" w:rsidRPr="0094537A">
        <w:rPr>
          <w:rFonts w:ascii="Book Antiqua" w:hAnsi="Book Antiqua"/>
          <w:color w:val="000000" w:themeColor="text1"/>
          <w:sz w:val="24"/>
        </w:rPr>
        <w:t>Percentiles of serum KatA and AhpC antibody levels in controls</w:t>
      </w:r>
      <w:r>
        <w:rPr>
          <w:rFonts w:ascii="Book Antiqua" w:hAnsi="Book Antiqua" w:hint="eastAsia"/>
          <w:color w:val="000000" w:themeColor="text1"/>
          <w:sz w:val="24"/>
        </w:rPr>
        <w:t xml:space="preserve">; </w:t>
      </w:r>
      <w:r>
        <w:rPr>
          <w:rFonts w:ascii="Book Antiqua" w:hAnsi="Book Antiqua" w:hint="eastAsia"/>
          <w:color w:val="000000" w:themeColor="text1"/>
          <w:sz w:val="24"/>
          <w:vertAlign w:val="superscript"/>
        </w:rPr>
        <w:t>2</w:t>
      </w:r>
      <w:r w:rsidR="00E2617A" w:rsidRPr="0094537A">
        <w:rPr>
          <w:rFonts w:ascii="Book Antiqua" w:hAnsi="Book Antiqua"/>
          <w:color w:val="000000" w:themeColor="text1"/>
          <w:sz w:val="24"/>
        </w:rPr>
        <w:t xml:space="preserve">Optimal cutoff point in the different parameters was identified according to the maximum Youden’s index (sensitivity + specificity </w:t>
      </w:r>
      <w:r w:rsidR="00E2617A" w:rsidRPr="0094537A">
        <w:rPr>
          <w:rFonts w:ascii="Book Antiqua" w:hAnsi="Book Antiqua" w:cs="Book Antiqua"/>
          <w:color w:val="000000" w:themeColor="text1"/>
          <w:kern w:val="0"/>
          <w:sz w:val="24"/>
        </w:rPr>
        <w:t>–</w:t>
      </w:r>
      <w:r w:rsidR="00E2617A" w:rsidRPr="0094537A">
        <w:rPr>
          <w:rFonts w:ascii="Book Antiqua" w:hAnsi="Book Antiqua"/>
          <w:color w:val="000000" w:themeColor="text1"/>
          <w:sz w:val="24"/>
        </w:rPr>
        <w:t>1).</w:t>
      </w:r>
      <w:r w:rsidR="00F66900">
        <w:rPr>
          <w:rFonts w:ascii="Book Antiqua" w:hAnsi="Book Antiqua" w:hint="eastAsia"/>
          <w:color w:val="000000" w:themeColor="text1"/>
          <w:sz w:val="24"/>
        </w:rPr>
        <w:t xml:space="preserve"> </w:t>
      </w:r>
      <w:r w:rsidRPr="00173867">
        <w:rPr>
          <w:rFonts w:ascii="Book Antiqua" w:hAnsi="Book Antiqua"/>
          <w:i/>
          <w:color w:val="000000" w:themeColor="text1"/>
          <w:sz w:val="24"/>
        </w:rPr>
        <w:t>H. pylori</w:t>
      </w:r>
      <w:r>
        <w:rPr>
          <w:rFonts w:ascii="Book Antiqua" w:hAnsi="Book Antiqua" w:hint="eastAsia"/>
          <w:color w:val="000000" w:themeColor="text1"/>
          <w:sz w:val="24"/>
        </w:rPr>
        <w:t xml:space="preserve">: </w:t>
      </w:r>
      <w:r w:rsidRPr="00173867">
        <w:rPr>
          <w:rFonts w:ascii="Book Antiqua" w:hAnsi="Book Antiqua"/>
          <w:i/>
          <w:caps/>
          <w:color w:val="000000" w:themeColor="text1"/>
          <w:sz w:val="24"/>
        </w:rPr>
        <w:t>h</w:t>
      </w:r>
      <w:r w:rsidRPr="00173867">
        <w:rPr>
          <w:rFonts w:ascii="Book Antiqua" w:hAnsi="Book Antiqua"/>
          <w:i/>
          <w:color w:val="000000" w:themeColor="text1"/>
          <w:sz w:val="24"/>
        </w:rPr>
        <w:t>elicobacter pylori</w:t>
      </w:r>
      <w:r w:rsidRPr="00173867">
        <w:rPr>
          <w:rFonts w:ascii="Book Antiqua" w:hAnsi="Book Antiqua" w:hint="eastAsia"/>
          <w:color w:val="000000" w:themeColor="text1"/>
          <w:sz w:val="24"/>
        </w:rPr>
        <w:t>;</w:t>
      </w:r>
      <w:r>
        <w:rPr>
          <w:rFonts w:ascii="Book Antiqua" w:hAnsi="Book Antiqua" w:hint="eastAsia"/>
          <w:color w:val="000000" w:themeColor="text1"/>
          <w:sz w:val="24"/>
        </w:rPr>
        <w:t xml:space="preserve"> </w:t>
      </w:r>
      <w:r w:rsidR="00F66900" w:rsidRPr="0094537A">
        <w:rPr>
          <w:rFonts w:ascii="Book Antiqua" w:hAnsi="Book Antiqua"/>
          <w:color w:val="000000" w:themeColor="text1"/>
          <w:sz w:val="24"/>
        </w:rPr>
        <w:t>KatA</w:t>
      </w:r>
      <w:r w:rsidR="00F66900">
        <w:rPr>
          <w:rFonts w:ascii="Book Antiqua" w:hAnsi="Book Antiqua" w:hint="eastAsia"/>
          <w:color w:val="000000" w:themeColor="text1"/>
          <w:sz w:val="24"/>
        </w:rPr>
        <w:t>:</w:t>
      </w:r>
      <w:r w:rsidR="00F66900" w:rsidRPr="0094537A">
        <w:rPr>
          <w:rFonts w:ascii="Book Antiqua" w:hAnsi="Book Antiqua"/>
          <w:color w:val="000000" w:themeColor="text1"/>
          <w:sz w:val="24"/>
        </w:rPr>
        <w:t xml:space="preserve"> </w:t>
      </w:r>
      <w:r w:rsidR="00F66900" w:rsidRPr="00347D42">
        <w:rPr>
          <w:rFonts w:ascii="Book Antiqua" w:hAnsi="Book Antiqua"/>
          <w:caps/>
          <w:color w:val="000000" w:themeColor="text1"/>
          <w:sz w:val="24"/>
        </w:rPr>
        <w:t>c</w:t>
      </w:r>
      <w:r w:rsidR="00F66900" w:rsidRPr="0094537A">
        <w:rPr>
          <w:rFonts w:ascii="Book Antiqua" w:hAnsi="Book Antiqua"/>
          <w:color w:val="000000" w:themeColor="text1"/>
          <w:sz w:val="24"/>
        </w:rPr>
        <w:t>atalase</w:t>
      </w:r>
      <w:r w:rsidR="00F66900">
        <w:rPr>
          <w:rFonts w:ascii="Book Antiqua" w:hAnsi="Book Antiqua" w:hint="eastAsia"/>
          <w:color w:val="000000" w:themeColor="text1"/>
          <w:sz w:val="24"/>
        </w:rPr>
        <w:t>;</w:t>
      </w:r>
      <w:r w:rsidR="00F66900" w:rsidRPr="0094537A">
        <w:rPr>
          <w:rFonts w:ascii="Book Antiqua" w:hAnsi="Book Antiqua"/>
          <w:color w:val="000000" w:themeColor="text1"/>
          <w:sz w:val="24"/>
        </w:rPr>
        <w:t xml:space="preserve"> AhpC</w:t>
      </w:r>
      <w:r w:rsidR="00F66900">
        <w:rPr>
          <w:rFonts w:ascii="Book Antiqua" w:hAnsi="Book Antiqua" w:hint="eastAsia"/>
          <w:color w:val="000000" w:themeColor="text1"/>
          <w:sz w:val="24"/>
        </w:rPr>
        <w:t>:</w:t>
      </w:r>
      <w:r w:rsidR="00F66900" w:rsidRPr="0094537A">
        <w:rPr>
          <w:rFonts w:ascii="Book Antiqua" w:hAnsi="Book Antiqua"/>
          <w:color w:val="000000" w:themeColor="text1"/>
          <w:sz w:val="24"/>
        </w:rPr>
        <w:t xml:space="preserve"> </w:t>
      </w:r>
      <w:r w:rsidR="00F66900" w:rsidRPr="00347D42">
        <w:rPr>
          <w:rFonts w:ascii="Book Antiqua" w:hAnsi="Book Antiqua"/>
          <w:caps/>
          <w:color w:val="000000" w:themeColor="text1"/>
          <w:sz w:val="24"/>
        </w:rPr>
        <w:t>a</w:t>
      </w:r>
      <w:r w:rsidR="00F66900" w:rsidRPr="0094537A">
        <w:rPr>
          <w:rFonts w:ascii="Book Antiqua" w:hAnsi="Book Antiqua"/>
          <w:color w:val="000000" w:themeColor="text1"/>
          <w:sz w:val="24"/>
        </w:rPr>
        <w:t>lkyl hydroperoxide reductase</w:t>
      </w:r>
      <w:r w:rsidR="00F66900">
        <w:rPr>
          <w:rFonts w:ascii="Book Antiqua" w:hAnsi="Book Antiqua" w:hint="eastAsia"/>
          <w:color w:val="000000" w:themeColor="text1"/>
          <w:sz w:val="24"/>
        </w:rPr>
        <w:t>.</w:t>
      </w:r>
    </w:p>
    <w:p w:rsidR="00E2617A" w:rsidRPr="0094537A" w:rsidRDefault="00E2617A" w:rsidP="00EB5D10">
      <w:pPr>
        <w:adjustRightInd w:val="0"/>
        <w:snapToGrid w:val="0"/>
        <w:spacing w:line="360" w:lineRule="auto"/>
        <w:rPr>
          <w:rFonts w:ascii="Book Antiqua" w:hAnsi="Book Antiqua"/>
          <w:color w:val="000000" w:themeColor="text1"/>
          <w:sz w:val="24"/>
        </w:rPr>
      </w:pPr>
    </w:p>
    <w:p w:rsidR="00E2617A" w:rsidRPr="0094537A" w:rsidRDefault="00E2617A" w:rsidP="00EB5D10">
      <w:pPr>
        <w:widowControl/>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br w:type="page"/>
      </w:r>
    </w:p>
    <w:p w:rsidR="00E2617A" w:rsidRPr="0094537A" w:rsidRDefault="00E2617A" w:rsidP="00EB5D10">
      <w:pPr>
        <w:widowControl/>
        <w:adjustRightInd w:val="0"/>
        <w:snapToGrid w:val="0"/>
        <w:spacing w:line="360" w:lineRule="auto"/>
        <w:rPr>
          <w:rFonts w:ascii="Book Antiqua" w:hAnsi="Book Antiqua"/>
          <w:color w:val="000000" w:themeColor="text1"/>
          <w:sz w:val="24"/>
        </w:rPr>
      </w:pPr>
    </w:p>
    <w:p w:rsidR="00E2617A" w:rsidRPr="0094537A" w:rsidRDefault="000E794C" w:rsidP="00EB5D10">
      <w:pPr>
        <w:widowControl/>
        <w:adjustRightInd w:val="0"/>
        <w:snapToGrid w:val="0"/>
        <w:spacing w:line="360" w:lineRule="auto"/>
        <w:rPr>
          <w:rFonts w:ascii="Book Antiqua" w:hAnsi="Book Antiqua"/>
          <w:color w:val="000000" w:themeColor="text1"/>
          <w:sz w:val="24"/>
        </w:rPr>
      </w:pPr>
      <w:r>
        <w:rPr>
          <w:rFonts w:ascii="Book Antiqua" w:hAnsi="Book Antiqua"/>
          <w:noProof/>
          <w:color w:val="000000" w:themeColor="text1"/>
          <w:sz w:val="24"/>
        </w:rPr>
        <w:drawing>
          <wp:inline distT="0" distB="0" distL="0" distR="0">
            <wp:extent cx="2651125" cy="2259330"/>
            <wp:effectExtent l="0" t="0" r="0" b="7620"/>
            <wp:docPr id="1" name="图片 1" descr="Fig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ig 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125" cy="2259330"/>
                    </a:xfrm>
                    <a:prstGeom prst="rect">
                      <a:avLst/>
                    </a:prstGeom>
                    <a:noFill/>
                    <a:ln>
                      <a:noFill/>
                    </a:ln>
                  </pic:spPr>
                </pic:pic>
              </a:graphicData>
            </a:graphic>
          </wp:inline>
        </w:drawing>
      </w:r>
    </w:p>
    <w:p w:rsidR="00E2617A" w:rsidRPr="0094537A" w:rsidRDefault="00E2617A" w:rsidP="00EB5D10">
      <w:pPr>
        <w:widowControl/>
        <w:adjustRightInd w:val="0"/>
        <w:snapToGrid w:val="0"/>
        <w:spacing w:line="360" w:lineRule="auto"/>
        <w:rPr>
          <w:rFonts w:ascii="Book Antiqua" w:hAnsi="Book Antiqua"/>
          <w:color w:val="000000" w:themeColor="text1"/>
          <w:sz w:val="24"/>
        </w:rPr>
      </w:pPr>
    </w:p>
    <w:p w:rsidR="00E2617A" w:rsidRPr="0094537A" w:rsidRDefault="00E2617A" w:rsidP="00EB5D10">
      <w:pPr>
        <w:adjustRightInd w:val="0"/>
        <w:snapToGrid w:val="0"/>
        <w:spacing w:line="360" w:lineRule="auto"/>
        <w:rPr>
          <w:rFonts w:ascii="Book Antiqua" w:hAnsi="Book Antiqua"/>
          <w:color w:val="000000" w:themeColor="text1"/>
          <w:sz w:val="24"/>
        </w:rPr>
      </w:pPr>
      <w:r w:rsidRPr="0094537A">
        <w:rPr>
          <w:rFonts w:ascii="Book Antiqua" w:hAnsi="Book Antiqua"/>
          <w:b/>
          <w:color w:val="000000" w:themeColor="text1"/>
          <w:sz w:val="24"/>
        </w:rPr>
        <w:t xml:space="preserve">Figure 1 </w:t>
      </w:r>
      <w:r w:rsidRPr="006E5D34">
        <w:rPr>
          <w:rFonts w:ascii="Book Antiqua" w:hAnsi="Book Antiqua"/>
          <w:b/>
          <w:color w:val="000000" w:themeColor="text1"/>
          <w:sz w:val="24"/>
        </w:rPr>
        <w:t>SDS-PAGE analysis of purified recombinant proteins.</w:t>
      </w:r>
      <w:r w:rsidRPr="0094537A">
        <w:rPr>
          <w:rFonts w:ascii="Book Antiqua" w:hAnsi="Book Antiqua"/>
          <w:color w:val="000000" w:themeColor="text1"/>
          <w:sz w:val="24"/>
        </w:rPr>
        <w:t xml:space="preserve"> A: KatA; B: AhpC</w:t>
      </w:r>
      <w:r w:rsidR="006E5D34">
        <w:rPr>
          <w:rFonts w:ascii="Book Antiqua" w:hAnsi="Book Antiqua" w:hint="eastAsia"/>
          <w:color w:val="000000" w:themeColor="text1"/>
          <w:sz w:val="24"/>
        </w:rPr>
        <w:t>.</w:t>
      </w:r>
      <w:r w:rsidR="006E5D34" w:rsidRPr="0094537A">
        <w:rPr>
          <w:rFonts w:ascii="Book Antiqua" w:hAnsi="Book Antiqua"/>
          <w:color w:val="000000" w:themeColor="text1"/>
          <w:sz w:val="24"/>
        </w:rPr>
        <w:t xml:space="preserve"> </w:t>
      </w:r>
      <w:r w:rsidRPr="0094537A">
        <w:rPr>
          <w:rFonts w:ascii="Book Antiqua" w:hAnsi="Book Antiqua"/>
          <w:color w:val="000000" w:themeColor="text1"/>
          <w:sz w:val="24"/>
        </w:rPr>
        <w:t>1</w:t>
      </w:r>
      <w:r w:rsidR="006E5D34">
        <w:rPr>
          <w:rFonts w:ascii="Book Antiqua" w:hAnsi="Book Antiqua" w:hint="eastAsia"/>
          <w:color w:val="000000" w:themeColor="text1"/>
          <w:sz w:val="24"/>
        </w:rPr>
        <w:t>:</w:t>
      </w:r>
      <w:r w:rsidRPr="0094537A">
        <w:rPr>
          <w:rFonts w:ascii="Book Antiqua" w:hAnsi="Book Antiqua"/>
          <w:color w:val="000000" w:themeColor="text1"/>
          <w:sz w:val="24"/>
        </w:rPr>
        <w:t xml:space="preserve"> Marker; 2</w:t>
      </w:r>
      <w:r w:rsidR="006E5D34">
        <w:rPr>
          <w:rFonts w:ascii="Book Antiqua" w:hAnsi="Book Antiqua" w:hint="eastAsia"/>
          <w:color w:val="000000" w:themeColor="text1"/>
          <w:sz w:val="24"/>
        </w:rPr>
        <w:t>:</w:t>
      </w:r>
      <w:r w:rsidRPr="0094537A">
        <w:rPr>
          <w:rFonts w:ascii="Book Antiqua" w:hAnsi="Book Antiqua"/>
          <w:color w:val="000000" w:themeColor="text1"/>
          <w:sz w:val="24"/>
        </w:rPr>
        <w:t xml:space="preserve"> Unpurified protein; 3</w:t>
      </w:r>
      <w:r w:rsidR="006E5D34">
        <w:rPr>
          <w:rFonts w:ascii="Book Antiqua" w:hAnsi="Book Antiqua" w:hint="eastAsia"/>
          <w:color w:val="000000" w:themeColor="text1"/>
          <w:sz w:val="24"/>
        </w:rPr>
        <w:t>:</w:t>
      </w:r>
      <w:r w:rsidR="006E5D34">
        <w:rPr>
          <w:rFonts w:ascii="Book Antiqua" w:hAnsi="Book Antiqua"/>
          <w:color w:val="000000" w:themeColor="text1"/>
          <w:sz w:val="24"/>
        </w:rPr>
        <w:t xml:space="preserve"> Purified protein</w:t>
      </w:r>
      <w:r w:rsidR="006E5D34">
        <w:rPr>
          <w:rFonts w:ascii="Book Antiqua" w:hAnsi="Book Antiqua" w:hint="eastAsia"/>
          <w:color w:val="000000" w:themeColor="text1"/>
          <w:sz w:val="24"/>
        </w:rPr>
        <w:t xml:space="preserve">. </w:t>
      </w:r>
      <w:r w:rsidR="006E5D34" w:rsidRPr="006E5D34">
        <w:rPr>
          <w:rFonts w:ascii="Book Antiqua" w:hAnsi="Book Antiqua"/>
          <w:color w:val="000000" w:themeColor="text1"/>
          <w:sz w:val="24"/>
        </w:rPr>
        <w:t>KatA</w:t>
      </w:r>
      <w:r w:rsidR="006E5D34" w:rsidRPr="006E5D34">
        <w:rPr>
          <w:rFonts w:ascii="Book Antiqua" w:hAnsi="Book Antiqua" w:hint="eastAsia"/>
          <w:color w:val="000000" w:themeColor="text1"/>
          <w:sz w:val="24"/>
        </w:rPr>
        <w:t>:</w:t>
      </w:r>
      <w:r w:rsidR="006E5D34" w:rsidRPr="006E5D34">
        <w:rPr>
          <w:rFonts w:ascii="Book Antiqua" w:hAnsi="Book Antiqua"/>
          <w:color w:val="000000" w:themeColor="text1"/>
          <w:sz w:val="24"/>
        </w:rPr>
        <w:t xml:space="preserve"> </w:t>
      </w:r>
      <w:r w:rsidR="006E5D34" w:rsidRPr="00F350C3">
        <w:rPr>
          <w:rFonts w:ascii="Book Antiqua" w:hAnsi="Book Antiqua"/>
          <w:caps/>
          <w:color w:val="000000" w:themeColor="text1"/>
          <w:sz w:val="24"/>
        </w:rPr>
        <w:t>c</w:t>
      </w:r>
      <w:r w:rsidR="006E5D34" w:rsidRPr="006E5D34">
        <w:rPr>
          <w:rFonts w:ascii="Book Antiqua" w:hAnsi="Book Antiqua"/>
          <w:color w:val="000000" w:themeColor="text1"/>
          <w:sz w:val="24"/>
        </w:rPr>
        <w:t>atalase</w:t>
      </w:r>
      <w:r w:rsidR="006E5D34" w:rsidRPr="006E5D34">
        <w:rPr>
          <w:rFonts w:ascii="Book Antiqua" w:hAnsi="Book Antiqua" w:hint="eastAsia"/>
          <w:color w:val="000000" w:themeColor="text1"/>
          <w:sz w:val="24"/>
        </w:rPr>
        <w:t>;</w:t>
      </w:r>
      <w:r w:rsidR="006E5D34" w:rsidRPr="006E5D34">
        <w:rPr>
          <w:rFonts w:ascii="Book Antiqua" w:hAnsi="Book Antiqua"/>
          <w:color w:val="000000" w:themeColor="text1"/>
          <w:sz w:val="24"/>
        </w:rPr>
        <w:t xml:space="preserve"> AhpC</w:t>
      </w:r>
      <w:r w:rsidR="006E5D34" w:rsidRPr="006E5D34">
        <w:rPr>
          <w:rFonts w:ascii="Book Antiqua" w:hAnsi="Book Antiqua" w:hint="eastAsia"/>
          <w:color w:val="000000" w:themeColor="text1"/>
          <w:sz w:val="24"/>
        </w:rPr>
        <w:t>:</w:t>
      </w:r>
      <w:r w:rsidR="006E5D34" w:rsidRPr="006E5D34">
        <w:rPr>
          <w:rFonts w:ascii="Book Antiqua" w:hAnsi="Book Antiqua"/>
          <w:color w:val="000000" w:themeColor="text1"/>
          <w:sz w:val="24"/>
        </w:rPr>
        <w:t xml:space="preserve"> </w:t>
      </w:r>
      <w:r w:rsidR="006E5D34" w:rsidRPr="00F350C3">
        <w:rPr>
          <w:rFonts w:ascii="Book Antiqua" w:hAnsi="Book Antiqua"/>
          <w:caps/>
          <w:color w:val="000000" w:themeColor="text1"/>
          <w:sz w:val="24"/>
        </w:rPr>
        <w:t>a</w:t>
      </w:r>
      <w:r w:rsidR="006E5D34" w:rsidRPr="006E5D34">
        <w:rPr>
          <w:rFonts w:ascii="Book Antiqua" w:hAnsi="Book Antiqua"/>
          <w:color w:val="000000" w:themeColor="text1"/>
          <w:sz w:val="24"/>
        </w:rPr>
        <w:t>lkyl hydroperoxide reductase</w:t>
      </w:r>
      <w:r w:rsidR="006E5D34" w:rsidRPr="006E5D34">
        <w:rPr>
          <w:rFonts w:ascii="Book Antiqua" w:hAnsi="Book Antiqua" w:hint="eastAsia"/>
          <w:color w:val="000000" w:themeColor="text1"/>
          <w:sz w:val="24"/>
        </w:rPr>
        <w:t>.</w:t>
      </w:r>
      <w:r w:rsidR="00F350C3">
        <w:rPr>
          <w:rFonts w:ascii="Book Antiqua" w:hAnsi="Book Antiqua" w:hint="eastAsia"/>
          <w:color w:val="000000" w:themeColor="text1"/>
          <w:sz w:val="24"/>
        </w:rPr>
        <w:t xml:space="preserve"> </w:t>
      </w:r>
    </w:p>
    <w:p w:rsidR="00E2617A" w:rsidRPr="0094537A" w:rsidRDefault="00E2617A" w:rsidP="00EB5D10">
      <w:pPr>
        <w:widowControl/>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br w:type="page"/>
      </w:r>
    </w:p>
    <w:p w:rsidR="00E2617A" w:rsidRPr="0094537A" w:rsidRDefault="000E794C" w:rsidP="00EB5D10">
      <w:pPr>
        <w:widowControl/>
        <w:adjustRightInd w:val="0"/>
        <w:snapToGrid w:val="0"/>
        <w:spacing w:line="360" w:lineRule="auto"/>
        <w:rPr>
          <w:rFonts w:ascii="Book Antiqua" w:hAnsi="Book Antiqua"/>
          <w:color w:val="000000" w:themeColor="text1"/>
          <w:sz w:val="24"/>
        </w:rPr>
      </w:pPr>
      <w:r>
        <w:rPr>
          <w:rFonts w:ascii="Book Antiqua" w:hAnsi="Book Antiqua"/>
          <w:noProof/>
          <w:color w:val="000000" w:themeColor="text1"/>
          <w:sz w:val="24"/>
        </w:rPr>
        <w:lastRenderedPageBreak/>
        <w:drawing>
          <wp:inline distT="0" distB="0" distL="0" distR="0">
            <wp:extent cx="2550795" cy="2581910"/>
            <wp:effectExtent l="0" t="0" r="1905" b="889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0795" cy="2581910"/>
                    </a:xfrm>
                    <a:prstGeom prst="rect">
                      <a:avLst/>
                    </a:prstGeom>
                    <a:noFill/>
                    <a:ln>
                      <a:noFill/>
                    </a:ln>
                  </pic:spPr>
                </pic:pic>
              </a:graphicData>
            </a:graphic>
          </wp:inline>
        </w:drawing>
      </w:r>
      <w:r w:rsidR="00E2617A" w:rsidRPr="0094537A">
        <w:rPr>
          <w:rFonts w:ascii="Book Antiqua" w:hAnsi="Book Antiqua"/>
          <w:color w:val="000000" w:themeColor="text1"/>
          <w:sz w:val="24"/>
        </w:rPr>
        <w:t xml:space="preserve">   </w:t>
      </w:r>
      <w:r>
        <w:rPr>
          <w:rFonts w:ascii="Book Antiqua" w:hAnsi="Book Antiqua"/>
          <w:noProof/>
          <w:color w:val="000000" w:themeColor="text1"/>
          <w:sz w:val="24"/>
        </w:rPr>
        <w:drawing>
          <wp:inline distT="0" distB="0" distL="0" distR="0">
            <wp:extent cx="2597150" cy="2566670"/>
            <wp:effectExtent l="0" t="0" r="0" b="5080"/>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150" cy="2566670"/>
                    </a:xfrm>
                    <a:prstGeom prst="rect">
                      <a:avLst/>
                    </a:prstGeom>
                    <a:noFill/>
                    <a:ln>
                      <a:noFill/>
                    </a:ln>
                  </pic:spPr>
                </pic:pic>
              </a:graphicData>
            </a:graphic>
          </wp:inline>
        </w:drawing>
      </w:r>
      <w:r w:rsidR="00E2617A" w:rsidRPr="0094537A">
        <w:rPr>
          <w:rFonts w:ascii="Book Antiqua" w:hAnsi="Book Antiqua"/>
          <w:color w:val="000000" w:themeColor="text1"/>
          <w:sz w:val="24"/>
        </w:rPr>
        <w:t xml:space="preserve">   </w:t>
      </w:r>
      <w:r>
        <w:rPr>
          <w:rFonts w:ascii="Book Antiqua" w:hAnsi="Book Antiqua"/>
          <w:noProof/>
          <w:color w:val="000000" w:themeColor="text1"/>
          <w:sz w:val="24"/>
        </w:rPr>
        <w:drawing>
          <wp:inline distT="0" distB="0" distL="0" distR="0">
            <wp:extent cx="2589530" cy="2581910"/>
            <wp:effectExtent l="0" t="0" r="1270" b="8890"/>
            <wp:docPr id="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9530" cy="2581910"/>
                    </a:xfrm>
                    <a:prstGeom prst="rect">
                      <a:avLst/>
                    </a:prstGeom>
                    <a:noFill/>
                    <a:ln>
                      <a:noFill/>
                    </a:ln>
                  </pic:spPr>
                </pic:pic>
              </a:graphicData>
            </a:graphic>
          </wp:inline>
        </w:drawing>
      </w:r>
      <w:r w:rsidR="00E2617A" w:rsidRPr="0094537A">
        <w:rPr>
          <w:rFonts w:ascii="Book Antiqua" w:hAnsi="Book Antiqua"/>
          <w:color w:val="000000" w:themeColor="text1"/>
          <w:sz w:val="24"/>
        </w:rPr>
        <w:t xml:space="preserve"> </w:t>
      </w:r>
    </w:p>
    <w:p w:rsidR="00E2617A" w:rsidRPr="0094537A" w:rsidRDefault="00E2617A" w:rsidP="00EB5D10">
      <w:pPr>
        <w:adjustRightInd w:val="0"/>
        <w:snapToGrid w:val="0"/>
        <w:spacing w:line="360" w:lineRule="auto"/>
        <w:rPr>
          <w:rFonts w:ascii="Book Antiqua" w:hAnsi="Book Antiqua"/>
          <w:b/>
          <w:color w:val="000000" w:themeColor="text1"/>
          <w:sz w:val="24"/>
        </w:rPr>
      </w:pPr>
      <w:r w:rsidRPr="00F350C3">
        <w:rPr>
          <w:rFonts w:ascii="Book Antiqua" w:hAnsi="Book Antiqua"/>
          <w:b/>
          <w:color w:val="000000" w:themeColor="text1"/>
          <w:sz w:val="24"/>
        </w:rPr>
        <w:t>Figure 2 Receiver operating characteristic curve</w:t>
      </w:r>
      <w:r w:rsidRPr="00F350C3">
        <w:rPr>
          <w:rFonts w:ascii="Book Antiqua" w:hAnsi="Book Antiqua"/>
          <w:b/>
          <w:i/>
          <w:color w:val="000000" w:themeColor="text1"/>
          <w:sz w:val="24"/>
        </w:rPr>
        <w:t xml:space="preserve"> </w:t>
      </w:r>
      <w:r w:rsidRPr="00F350C3">
        <w:rPr>
          <w:rFonts w:ascii="Book Antiqua" w:hAnsi="Book Antiqua"/>
          <w:b/>
          <w:color w:val="000000" w:themeColor="text1"/>
          <w:sz w:val="24"/>
        </w:rPr>
        <w:t>for serum</w:t>
      </w:r>
      <w:r w:rsidR="00F350C3" w:rsidRPr="00F350C3">
        <w:rPr>
          <w:rFonts w:ascii="Book Antiqua" w:hAnsi="Book Antiqua"/>
          <w:b/>
          <w:color w:val="000000" w:themeColor="text1"/>
          <w:sz w:val="24"/>
        </w:rPr>
        <w:t xml:space="preserve"> catalase </w:t>
      </w:r>
      <w:r w:rsidRPr="00F350C3">
        <w:rPr>
          <w:rFonts w:ascii="Book Antiqua" w:hAnsi="Book Antiqua"/>
          <w:b/>
          <w:color w:val="000000" w:themeColor="text1"/>
          <w:sz w:val="24"/>
        </w:rPr>
        <w:t xml:space="preserve">antibody. </w:t>
      </w:r>
      <w:r w:rsidRPr="0094537A">
        <w:rPr>
          <w:rFonts w:ascii="Book Antiqua" w:hAnsi="Book Antiqua"/>
          <w:color w:val="000000" w:themeColor="text1"/>
          <w:sz w:val="24"/>
        </w:rPr>
        <w:t xml:space="preserve">A: All subjects; B: </w:t>
      </w:r>
      <w:r w:rsidRPr="0094537A">
        <w:rPr>
          <w:rFonts w:ascii="Book Antiqua" w:hAnsi="Book Antiqua"/>
          <w:i/>
          <w:color w:val="000000" w:themeColor="text1"/>
          <w:sz w:val="24"/>
        </w:rPr>
        <w:t>H. pylori</w:t>
      </w:r>
      <w:r w:rsidRPr="0094537A">
        <w:rPr>
          <w:rFonts w:ascii="Book Antiqua" w:hAnsi="Book Antiqua"/>
          <w:color w:val="000000" w:themeColor="text1"/>
          <w:sz w:val="24"/>
        </w:rPr>
        <w:t xml:space="preserve">-positive subjects; C: </w:t>
      </w:r>
      <w:r w:rsidRPr="0094537A">
        <w:rPr>
          <w:rFonts w:ascii="Book Antiqua" w:hAnsi="Book Antiqua"/>
          <w:i/>
          <w:color w:val="000000" w:themeColor="text1"/>
          <w:sz w:val="24"/>
        </w:rPr>
        <w:t>H. pylori</w:t>
      </w:r>
      <w:r w:rsidRPr="0094537A">
        <w:rPr>
          <w:rFonts w:ascii="Book Antiqua" w:hAnsi="Book Antiqua"/>
          <w:color w:val="000000" w:themeColor="text1"/>
          <w:sz w:val="24"/>
        </w:rPr>
        <w:t>-negative subjects</w:t>
      </w:r>
      <w:r w:rsidR="00F350C3">
        <w:rPr>
          <w:rFonts w:ascii="Book Antiqua" w:hAnsi="Book Antiqua" w:hint="eastAsia"/>
          <w:b/>
          <w:color w:val="000000" w:themeColor="text1"/>
          <w:sz w:val="24"/>
        </w:rPr>
        <w:t xml:space="preserve">. </w:t>
      </w:r>
      <w:r w:rsidR="007E0A74" w:rsidRPr="00173867">
        <w:rPr>
          <w:rFonts w:ascii="Book Antiqua" w:hAnsi="Book Antiqua"/>
          <w:i/>
          <w:color w:val="000000" w:themeColor="text1"/>
          <w:sz w:val="24"/>
        </w:rPr>
        <w:t>H. pylori</w:t>
      </w:r>
      <w:r w:rsidR="007E0A74">
        <w:rPr>
          <w:rFonts w:ascii="Book Antiqua" w:hAnsi="Book Antiqua" w:hint="eastAsia"/>
          <w:color w:val="000000" w:themeColor="text1"/>
          <w:sz w:val="24"/>
        </w:rPr>
        <w:t xml:space="preserve">: </w:t>
      </w:r>
      <w:r w:rsidR="007E0A74" w:rsidRPr="00173867">
        <w:rPr>
          <w:rFonts w:ascii="Book Antiqua" w:hAnsi="Book Antiqua"/>
          <w:i/>
          <w:caps/>
          <w:color w:val="000000" w:themeColor="text1"/>
          <w:sz w:val="24"/>
        </w:rPr>
        <w:t>h</w:t>
      </w:r>
      <w:r w:rsidR="007E0A74" w:rsidRPr="00173867">
        <w:rPr>
          <w:rFonts w:ascii="Book Antiqua" w:hAnsi="Book Antiqua"/>
          <w:i/>
          <w:color w:val="000000" w:themeColor="text1"/>
          <w:sz w:val="24"/>
        </w:rPr>
        <w:t>elicobacter pylori</w:t>
      </w:r>
      <w:r w:rsidR="007E0A74">
        <w:rPr>
          <w:rFonts w:ascii="Book Antiqua" w:hAnsi="Book Antiqua" w:hint="eastAsia"/>
          <w:color w:val="000000" w:themeColor="text1"/>
          <w:sz w:val="24"/>
        </w:rPr>
        <w:t>.</w:t>
      </w:r>
    </w:p>
    <w:p w:rsidR="00E2617A" w:rsidRPr="0094537A" w:rsidRDefault="00E2617A" w:rsidP="00EB5D10">
      <w:pPr>
        <w:widowControl/>
        <w:adjustRightInd w:val="0"/>
        <w:snapToGrid w:val="0"/>
        <w:spacing w:line="360" w:lineRule="auto"/>
        <w:rPr>
          <w:rFonts w:ascii="Book Antiqua" w:hAnsi="Book Antiqua"/>
          <w:b/>
          <w:color w:val="000000" w:themeColor="text1"/>
          <w:sz w:val="24"/>
        </w:rPr>
      </w:pPr>
      <w:r w:rsidRPr="0094537A">
        <w:rPr>
          <w:rFonts w:ascii="Book Antiqua" w:hAnsi="Book Antiqua"/>
          <w:b/>
          <w:color w:val="000000" w:themeColor="text1"/>
          <w:sz w:val="24"/>
        </w:rPr>
        <w:br w:type="page"/>
      </w:r>
    </w:p>
    <w:p w:rsidR="00E2617A" w:rsidRPr="0094537A" w:rsidRDefault="000E794C" w:rsidP="00EB5D10">
      <w:pPr>
        <w:widowControl/>
        <w:adjustRightInd w:val="0"/>
        <w:snapToGrid w:val="0"/>
        <w:spacing w:line="360" w:lineRule="auto"/>
        <w:rPr>
          <w:rFonts w:ascii="Book Antiqua" w:hAnsi="Book Antiqua"/>
          <w:color w:val="000000" w:themeColor="text1"/>
          <w:sz w:val="24"/>
        </w:rPr>
      </w:pPr>
      <w:r>
        <w:rPr>
          <w:rFonts w:ascii="Book Antiqua" w:hAnsi="Book Antiqua"/>
          <w:noProof/>
          <w:color w:val="000000" w:themeColor="text1"/>
          <w:sz w:val="24"/>
        </w:rPr>
        <w:lastRenderedPageBreak/>
        <w:drawing>
          <wp:inline distT="0" distB="0" distL="0" distR="0">
            <wp:extent cx="2574290" cy="2566670"/>
            <wp:effectExtent l="0" t="0" r="0" b="5080"/>
            <wp:docPr id="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4290" cy="2566670"/>
                    </a:xfrm>
                    <a:prstGeom prst="rect">
                      <a:avLst/>
                    </a:prstGeom>
                    <a:noFill/>
                    <a:ln>
                      <a:noFill/>
                    </a:ln>
                  </pic:spPr>
                </pic:pic>
              </a:graphicData>
            </a:graphic>
          </wp:inline>
        </w:drawing>
      </w:r>
      <w:r w:rsidR="00E2617A" w:rsidRPr="0094537A">
        <w:rPr>
          <w:rFonts w:ascii="Book Antiqua" w:hAnsi="Book Antiqua"/>
          <w:color w:val="000000" w:themeColor="text1"/>
          <w:sz w:val="24"/>
        </w:rPr>
        <w:t xml:space="preserve">   </w:t>
      </w:r>
      <w:r>
        <w:rPr>
          <w:rFonts w:ascii="Book Antiqua" w:hAnsi="Book Antiqua"/>
          <w:noProof/>
          <w:color w:val="000000" w:themeColor="text1"/>
          <w:sz w:val="24"/>
        </w:rPr>
        <w:drawing>
          <wp:inline distT="0" distB="0" distL="0" distR="0">
            <wp:extent cx="2581910" cy="2597150"/>
            <wp:effectExtent l="0" t="0" r="8890" b="0"/>
            <wp:docPr id="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1910" cy="2597150"/>
                    </a:xfrm>
                    <a:prstGeom prst="rect">
                      <a:avLst/>
                    </a:prstGeom>
                    <a:noFill/>
                    <a:ln>
                      <a:noFill/>
                    </a:ln>
                  </pic:spPr>
                </pic:pic>
              </a:graphicData>
            </a:graphic>
          </wp:inline>
        </w:drawing>
      </w:r>
      <w:r w:rsidR="00E2617A" w:rsidRPr="0094537A">
        <w:rPr>
          <w:rFonts w:ascii="Book Antiqua" w:hAnsi="Book Antiqua"/>
          <w:color w:val="000000" w:themeColor="text1"/>
          <w:sz w:val="24"/>
        </w:rPr>
        <w:t xml:space="preserve">   </w:t>
      </w:r>
      <w:r>
        <w:rPr>
          <w:rFonts w:ascii="Book Antiqua" w:hAnsi="Book Antiqua"/>
          <w:noProof/>
          <w:color w:val="000000" w:themeColor="text1"/>
          <w:sz w:val="24"/>
        </w:rPr>
        <w:drawing>
          <wp:inline distT="0" distB="0" distL="0" distR="0">
            <wp:extent cx="2559050" cy="2581910"/>
            <wp:effectExtent l="0" t="0" r="0" b="8890"/>
            <wp:docPr id="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9050" cy="2581910"/>
                    </a:xfrm>
                    <a:prstGeom prst="rect">
                      <a:avLst/>
                    </a:prstGeom>
                    <a:noFill/>
                    <a:ln>
                      <a:noFill/>
                    </a:ln>
                  </pic:spPr>
                </pic:pic>
              </a:graphicData>
            </a:graphic>
          </wp:inline>
        </w:drawing>
      </w:r>
    </w:p>
    <w:p w:rsidR="00E2617A" w:rsidRPr="0094537A" w:rsidRDefault="00E2617A" w:rsidP="00EB5D10">
      <w:pPr>
        <w:adjustRightInd w:val="0"/>
        <w:snapToGrid w:val="0"/>
        <w:spacing w:line="360" w:lineRule="auto"/>
        <w:rPr>
          <w:rFonts w:ascii="Book Antiqua" w:hAnsi="Book Antiqua"/>
          <w:b/>
          <w:color w:val="000000" w:themeColor="text1"/>
          <w:sz w:val="24"/>
        </w:rPr>
      </w:pPr>
      <w:bookmarkStart w:id="145" w:name="OLE_LINK84"/>
      <w:bookmarkStart w:id="146" w:name="OLE_LINK85"/>
      <w:r w:rsidRPr="006875AB">
        <w:rPr>
          <w:rFonts w:ascii="Book Antiqua" w:hAnsi="Book Antiqua"/>
          <w:b/>
          <w:color w:val="000000" w:themeColor="text1"/>
          <w:sz w:val="24"/>
        </w:rPr>
        <w:t>Figure 3 Receiver operating characteristic curve</w:t>
      </w:r>
      <w:r w:rsidRPr="006875AB">
        <w:rPr>
          <w:rFonts w:ascii="Book Antiqua" w:hAnsi="Book Antiqua"/>
          <w:b/>
          <w:i/>
          <w:color w:val="000000" w:themeColor="text1"/>
          <w:sz w:val="24"/>
        </w:rPr>
        <w:t xml:space="preserve"> </w:t>
      </w:r>
      <w:r w:rsidRPr="006875AB">
        <w:rPr>
          <w:rFonts w:ascii="Book Antiqua" w:hAnsi="Book Antiqua"/>
          <w:b/>
          <w:color w:val="000000" w:themeColor="text1"/>
          <w:sz w:val="24"/>
        </w:rPr>
        <w:t xml:space="preserve">for serum </w:t>
      </w:r>
      <w:r w:rsidR="007E0A74" w:rsidRPr="006875AB">
        <w:rPr>
          <w:rFonts w:ascii="Book Antiqua" w:hAnsi="Book Antiqua"/>
          <w:b/>
          <w:color w:val="000000" w:themeColor="text1"/>
          <w:sz w:val="24"/>
        </w:rPr>
        <w:t xml:space="preserve">alkyl hydroperoxide reductase </w:t>
      </w:r>
      <w:r w:rsidRPr="006875AB">
        <w:rPr>
          <w:rFonts w:ascii="Book Antiqua" w:hAnsi="Book Antiqua"/>
          <w:b/>
          <w:color w:val="000000" w:themeColor="text1"/>
          <w:sz w:val="24"/>
        </w:rPr>
        <w:t xml:space="preserve">antibody. </w:t>
      </w:r>
      <w:r w:rsidRPr="0094537A">
        <w:rPr>
          <w:rFonts w:ascii="Book Antiqua" w:hAnsi="Book Antiqua"/>
          <w:color w:val="000000" w:themeColor="text1"/>
          <w:sz w:val="24"/>
        </w:rPr>
        <w:t xml:space="preserve">A: All subjects; B: </w:t>
      </w:r>
      <w:r w:rsidRPr="0094537A">
        <w:rPr>
          <w:rFonts w:ascii="Book Antiqua" w:hAnsi="Book Antiqua"/>
          <w:i/>
          <w:color w:val="000000" w:themeColor="text1"/>
          <w:sz w:val="24"/>
        </w:rPr>
        <w:t>H. pylori</w:t>
      </w:r>
      <w:r w:rsidRPr="0094537A">
        <w:rPr>
          <w:rFonts w:ascii="Book Antiqua" w:hAnsi="Book Antiqua"/>
          <w:color w:val="000000" w:themeColor="text1"/>
          <w:sz w:val="24"/>
        </w:rPr>
        <w:t xml:space="preserve">-positive subjects; C: </w:t>
      </w:r>
      <w:r w:rsidRPr="0094537A">
        <w:rPr>
          <w:rFonts w:ascii="Book Antiqua" w:hAnsi="Book Antiqua"/>
          <w:i/>
          <w:color w:val="000000" w:themeColor="text1"/>
          <w:sz w:val="24"/>
        </w:rPr>
        <w:t>H. pylori</w:t>
      </w:r>
      <w:r w:rsidRPr="0094537A">
        <w:rPr>
          <w:rFonts w:ascii="Book Antiqua" w:hAnsi="Book Antiqua"/>
          <w:color w:val="000000" w:themeColor="text1"/>
          <w:sz w:val="24"/>
        </w:rPr>
        <w:t>-negative subjects</w:t>
      </w:r>
      <w:bookmarkEnd w:id="145"/>
      <w:bookmarkEnd w:id="146"/>
      <w:r w:rsidR="007E0A74">
        <w:rPr>
          <w:rFonts w:ascii="Book Antiqua" w:hAnsi="Book Antiqua" w:hint="eastAsia"/>
          <w:b/>
          <w:color w:val="000000" w:themeColor="text1"/>
          <w:sz w:val="24"/>
        </w:rPr>
        <w:t xml:space="preserve">. </w:t>
      </w:r>
      <w:r w:rsidR="007E0A74" w:rsidRPr="00173867">
        <w:rPr>
          <w:rFonts w:ascii="Book Antiqua" w:hAnsi="Book Antiqua"/>
          <w:i/>
          <w:color w:val="000000" w:themeColor="text1"/>
          <w:sz w:val="24"/>
        </w:rPr>
        <w:t>H. pylori</w:t>
      </w:r>
      <w:r w:rsidR="007E0A74">
        <w:rPr>
          <w:rFonts w:ascii="Book Antiqua" w:hAnsi="Book Antiqua" w:hint="eastAsia"/>
          <w:color w:val="000000" w:themeColor="text1"/>
          <w:sz w:val="24"/>
        </w:rPr>
        <w:t xml:space="preserve">: </w:t>
      </w:r>
      <w:r w:rsidR="007E0A74" w:rsidRPr="00173867">
        <w:rPr>
          <w:rFonts w:ascii="Book Antiqua" w:hAnsi="Book Antiqua"/>
          <w:i/>
          <w:caps/>
          <w:color w:val="000000" w:themeColor="text1"/>
          <w:sz w:val="24"/>
        </w:rPr>
        <w:t>h</w:t>
      </w:r>
      <w:r w:rsidR="007E0A74" w:rsidRPr="00173867">
        <w:rPr>
          <w:rFonts w:ascii="Book Antiqua" w:hAnsi="Book Antiqua"/>
          <w:i/>
          <w:color w:val="000000" w:themeColor="text1"/>
          <w:sz w:val="24"/>
        </w:rPr>
        <w:t>elicobacter pylori</w:t>
      </w:r>
      <w:r w:rsidR="007E0A74">
        <w:rPr>
          <w:rFonts w:ascii="Book Antiqua" w:hAnsi="Book Antiqua" w:hint="eastAsia"/>
          <w:color w:val="000000" w:themeColor="text1"/>
          <w:sz w:val="24"/>
        </w:rPr>
        <w:t>.</w:t>
      </w:r>
    </w:p>
    <w:p w:rsidR="00E2617A" w:rsidRPr="0094537A" w:rsidRDefault="00E2617A" w:rsidP="00EB5D10">
      <w:pPr>
        <w:widowControl/>
        <w:adjustRightInd w:val="0"/>
        <w:snapToGrid w:val="0"/>
        <w:spacing w:line="360" w:lineRule="auto"/>
        <w:rPr>
          <w:rFonts w:ascii="Book Antiqua" w:hAnsi="Book Antiqua"/>
          <w:color w:val="000000" w:themeColor="text1"/>
          <w:sz w:val="24"/>
        </w:rPr>
      </w:pPr>
      <w:r w:rsidRPr="0094537A">
        <w:rPr>
          <w:rFonts w:ascii="Book Antiqua" w:hAnsi="Book Antiqua"/>
          <w:color w:val="000000" w:themeColor="text1"/>
          <w:sz w:val="24"/>
        </w:rPr>
        <w:br w:type="page"/>
      </w:r>
    </w:p>
    <w:p w:rsidR="00E2617A" w:rsidRPr="0094537A" w:rsidRDefault="000E794C" w:rsidP="00EB5D10">
      <w:pPr>
        <w:widowControl/>
        <w:adjustRightInd w:val="0"/>
        <w:snapToGrid w:val="0"/>
        <w:spacing w:line="360" w:lineRule="auto"/>
        <w:rPr>
          <w:rFonts w:ascii="Book Antiqua" w:hAnsi="Book Antiqua"/>
          <w:color w:val="000000" w:themeColor="text1"/>
          <w:sz w:val="24"/>
        </w:rPr>
      </w:pPr>
      <w:r>
        <w:rPr>
          <w:rFonts w:ascii="Book Antiqua" w:hAnsi="Book Antiqua"/>
          <w:noProof/>
          <w:color w:val="000000" w:themeColor="text1"/>
          <w:sz w:val="24"/>
        </w:rPr>
        <w:lastRenderedPageBreak/>
        <w:drawing>
          <wp:inline distT="0" distB="0" distL="0" distR="0">
            <wp:extent cx="2497455" cy="2535555"/>
            <wp:effectExtent l="0" t="0" r="0" b="0"/>
            <wp:docPr id="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7455" cy="2535555"/>
                    </a:xfrm>
                    <a:prstGeom prst="rect">
                      <a:avLst/>
                    </a:prstGeom>
                    <a:noFill/>
                    <a:ln>
                      <a:noFill/>
                    </a:ln>
                  </pic:spPr>
                </pic:pic>
              </a:graphicData>
            </a:graphic>
          </wp:inline>
        </w:drawing>
      </w:r>
      <w:r w:rsidR="00E2617A" w:rsidRPr="0094537A">
        <w:rPr>
          <w:rFonts w:ascii="Book Antiqua" w:hAnsi="Book Antiqua"/>
          <w:color w:val="000000" w:themeColor="text1"/>
          <w:sz w:val="24"/>
        </w:rPr>
        <w:t xml:space="preserve">         </w:t>
      </w:r>
      <w:r>
        <w:rPr>
          <w:rFonts w:ascii="Book Antiqua" w:hAnsi="Book Antiqua"/>
          <w:noProof/>
          <w:color w:val="000000" w:themeColor="text1"/>
          <w:sz w:val="24"/>
        </w:rPr>
        <w:drawing>
          <wp:inline distT="0" distB="0" distL="0" distR="0">
            <wp:extent cx="2466340" cy="2520315"/>
            <wp:effectExtent l="0" t="0" r="0" b="0"/>
            <wp:docPr id="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340" cy="2520315"/>
                    </a:xfrm>
                    <a:prstGeom prst="rect">
                      <a:avLst/>
                    </a:prstGeom>
                    <a:noFill/>
                    <a:ln>
                      <a:noFill/>
                    </a:ln>
                  </pic:spPr>
                </pic:pic>
              </a:graphicData>
            </a:graphic>
          </wp:inline>
        </w:drawing>
      </w:r>
    </w:p>
    <w:p w:rsidR="00E2617A" w:rsidRPr="0094537A" w:rsidRDefault="00E2617A" w:rsidP="00EB5D10">
      <w:pPr>
        <w:widowControl/>
        <w:adjustRightInd w:val="0"/>
        <w:snapToGrid w:val="0"/>
        <w:spacing w:line="360" w:lineRule="auto"/>
        <w:rPr>
          <w:rFonts w:ascii="Book Antiqua" w:hAnsi="Book Antiqua"/>
          <w:color w:val="000000" w:themeColor="text1"/>
          <w:sz w:val="24"/>
        </w:rPr>
      </w:pPr>
    </w:p>
    <w:p w:rsidR="00E2617A" w:rsidRDefault="00E2617A" w:rsidP="00EB5D10">
      <w:pPr>
        <w:adjustRightInd w:val="0"/>
        <w:snapToGrid w:val="0"/>
        <w:spacing w:line="360" w:lineRule="auto"/>
        <w:rPr>
          <w:rFonts w:ascii="Book Antiqua" w:hAnsi="Book Antiqua"/>
          <w:color w:val="000000" w:themeColor="text1"/>
          <w:sz w:val="24"/>
        </w:rPr>
      </w:pPr>
      <w:r w:rsidRPr="00261FFD">
        <w:rPr>
          <w:rFonts w:ascii="Book Antiqua" w:hAnsi="Book Antiqua"/>
          <w:b/>
          <w:color w:val="000000" w:themeColor="text1"/>
          <w:sz w:val="24"/>
        </w:rPr>
        <w:t>Figure 4 Receiver operating characteristic curve</w:t>
      </w:r>
      <w:r w:rsidRPr="00261FFD">
        <w:rPr>
          <w:rFonts w:ascii="Book Antiqua" w:hAnsi="Book Antiqua"/>
          <w:b/>
          <w:i/>
          <w:color w:val="000000" w:themeColor="text1"/>
          <w:sz w:val="24"/>
        </w:rPr>
        <w:t xml:space="preserve"> </w:t>
      </w:r>
      <w:r w:rsidRPr="00261FFD">
        <w:rPr>
          <w:rFonts w:ascii="Book Antiqua" w:hAnsi="Book Antiqua"/>
          <w:b/>
          <w:color w:val="000000" w:themeColor="text1"/>
          <w:sz w:val="24"/>
        </w:rPr>
        <w:t xml:space="preserve">for combined analysis in all subjects. </w:t>
      </w:r>
      <w:r w:rsidRPr="0094537A">
        <w:rPr>
          <w:rFonts w:ascii="Book Antiqua" w:hAnsi="Book Antiqua"/>
          <w:color w:val="000000" w:themeColor="text1"/>
          <w:sz w:val="24"/>
        </w:rPr>
        <w:t>A: KatA</w:t>
      </w:r>
      <w:r w:rsidR="00261FFD">
        <w:rPr>
          <w:rFonts w:ascii="Book Antiqua" w:hAnsi="Book Antiqua" w:hint="eastAsia"/>
          <w:color w:val="000000" w:themeColor="text1"/>
          <w:sz w:val="24"/>
        </w:rPr>
        <w:t xml:space="preserve"> </w:t>
      </w:r>
      <w:r w:rsidRPr="0094537A">
        <w:rPr>
          <w:rFonts w:ascii="Book Antiqua" w:hAnsi="Book Antiqua"/>
          <w:color w:val="000000" w:themeColor="text1"/>
          <w:sz w:val="24"/>
        </w:rPr>
        <w:t>+ FlaA; B: KatA</w:t>
      </w:r>
      <w:r w:rsidR="00261FFD">
        <w:rPr>
          <w:rFonts w:ascii="Book Antiqua" w:hAnsi="Book Antiqua" w:hint="eastAsia"/>
          <w:color w:val="000000" w:themeColor="text1"/>
          <w:sz w:val="24"/>
        </w:rPr>
        <w:t xml:space="preserve"> </w:t>
      </w:r>
      <w:r w:rsidRPr="0094537A">
        <w:rPr>
          <w:rFonts w:ascii="Book Antiqua" w:hAnsi="Book Antiqua"/>
          <w:color w:val="000000" w:themeColor="text1"/>
          <w:sz w:val="24"/>
        </w:rPr>
        <w:t>+</w:t>
      </w:r>
      <w:r w:rsidR="00261FFD">
        <w:rPr>
          <w:rFonts w:ascii="Book Antiqua" w:hAnsi="Book Antiqua" w:hint="eastAsia"/>
          <w:color w:val="000000" w:themeColor="text1"/>
          <w:sz w:val="24"/>
        </w:rPr>
        <w:t xml:space="preserve"> </w:t>
      </w:r>
      <w:r w:rsidRPr="0094537A">
        <w:rPr>
          <w:rFonts w:ascii="Book Antiqua" w:hAnsi="Book Antiqua"/>
          <w:color w:val="000000" w:themeColor="text1"/>
          <w:sz w:val="24"/>
        </w:rPr>
        <w:t>FlaA</w:t>
      </w:r>
      <w:r w:rsidR="00261FFD">
        <w:rPr>
          <w:rFonts w:ascii="Book Antiqua" w:hAnsi="Book Antiqua" w:hint="eastAsia"/>
          <w:color w:val="000000" w:themeColor="text1"/>
          <w:sz w:val="24"/>
        </w:rPr>
        <w:t xml:space="preserve"> </w:t>
      </w:r>
      <w:r w:rsidRPr="0094537A">
        <w:rPr>
          <w:rFonts w:ascii="Book Antiqua" w:hAnsi="Book Antiqua"/>
          <w:color w:val="000000" w:themeColor="text1"/>
          <w:sz w:val="24"/>
        </w:rPr>
        <w:t>+</w:t>
      </w:r>
      <w:r w:rsidR="00261FFD">
        <w:rPr>
          <w:rFonts w:ascii="Book Antiqua" w:hAnsi="Book Antiqua" w:hint="eastAsia"/>
          <w:color w:val="000000" w:themeColor="text1"/>
          <w:sz w:val="24"/>
        </w:rPr>
        <w:t xml:space="preserve"> </w:t>
      </w:r>
      <w:r w:rsidRPr="0094537A">
        <w:rPr>
          <w:rFonts w:ascii="Book Antiqua" w:hAnsi="Book Antiqua"/>
          <w:color w:val="000000" w:themeColor="text1"/>
          <w:sz w:val="24"/>
        </w:rPr>
        <w:t>AhpC</w:t>
      </w:r>
      <w:r w:rsidR="00261FFD">
        <w:rPr>
          <w:rFonts w:ascii="Book Antiqua" w:hAnsi="Book Antiqua" w:hint="eastAsia"/>
          <w:color w:val="000000" w:themeColor="text1"/>
          <w:sz w:val="24"/>
        </w:rPr>
        <w:t>.</w:t>
      </w:r>
    </w:p>
    <w:p w:rsidR="00261FFD" w:rsidRPr="0094537A" w:rsidRDefault="00A12FD1" w:rsidP="00EB5D10">
      <w:pPr>
        <w:adjustRightInd w:val="0"/>
        <w:snapToGrid w:val="0"/>
        <w:spacing w:line="360" w:lineRule="auto"/>
        <w:rPr>
          <w:rFonts w:ascii="Book Antiqua" w:hAnsi="Book Antiqua"/>
          <w:color w:val="000000" w:themeColor="text1"/>
          <w:sz w:val="24"/>
        </w:rPr>
      </w:pPr>
      <w:r w:rsidRPr="006E5D34">
        <w:rPr>
          <w:rFonts w:ascii="Book Antiqua" w:hAnsi="Book Antiqua"/>
          <w:color w:val="000000" w:themeColor="text1"/>
          <w:sz w:val="24"/>
        </w:rPr>
        <w:t>KatA</w:t>
      </w:r>
      <w:r w:rsidRPr="006E5D34">
        <w:rPr>
          <w:rFonts w:ascii="Book Antiqua" w:hAnsi="Book Antiqua" w:hint="eastAsia"/>
          <w:color w:val="000000" w:themeColor="text1"/>
          <w:sz w:val="24"/>
        </w:rPr>
        <w:t>:</w:t>
      </w:r>
      <w:r w:rsidRPr="006E5D34">
        <w:rPr>
          <w:rFonts w:ascii="Book Antiqua" w:hAnsi="Book Antiqua"/>
          <w:color w:val="000000" w:themeColor="text1"/>
          <w:sz w:val="24"/>
        </w:rPr>
        <w:t xml:space="preserve"> </w:t>
      </w:r>
      <w:r w:rsidRPr="00F350C3">
        <w:rPr>
          <w:rFonts w:ascii="Book Antiqua" w:hAnsi="Book Antiqua"/>
          <w:caps/>
          <w:color w:val="000000" w:themeColor="text1"/>
          <w:sz w:val="24"/>
        </w:rPr>
        <w:t>c</w:t>
      </w:r>
      <w:r w:rsidRPr="006E5D34">
        <w:rPr>
          <w:rFonts w:ascii="Book Antiqua" w:hAnsi="Book Antiqua"/>
          <w:color w:val="000000" w:themeColor="text1"/>
          <w:sz w:val="24"/>
        </w:rPr>
        <w:t>atalase</w:t>
      </w:r>
      <w:r w:rsidRPr="006E5D34">
        <w:rPr>
          <w:rFonts w:ascii="Book Antiqua" w:hAnsi="Book Antiqua" w:hint="eastAsia"/>
          <w:color w:val="000000" w:themeColor="text1"/>
          <w:sz w:val="24"/>
        </w:rPr>
        <w:t>;</w:t>
      </w:r>
      <w:r w:rsidRPr="006E5D34">
        <w:rPr>
          <w:rFonts w:ascii="Book Antiqua" w:hAnsi="Book Antiqua"/>
          <w:color w:val="000000" w:themeColor="text1"/>
          <w:sz w:val="24"/>
        </w:rPr>
        <w:t xml:space="preserve"> AhpC</w:t>
      </w:r>
      <w:r w:rsidRPr="006E5D34">
        <w:rPr>
          <w:rFonts w:ascii="Book Antiqua" w:hAnsi="Book Antiqua" w:hint="eastAsia"/>
          <w:color w:val="000000" w:themeColor="text1"/>
          <w:sz w:val="24"/>
        </w:rPr>
        <w:t>:</w:t>
      </w:r>
      <w:r w:rsidRPr="006E5D34">
        <w:rPr>
          <w:rFonts w:ascii="Book Antiqua" w:hAnsi="Book Antiqua"/>
          <w:color w:val="000000" w:themeColor="text1"/>
          <w:sz w:val="24"/>
        </w:rPr>
        <w:t xml:space="preserve"> </w:t>
      </w:r>
      <w:r w:rsidRPr="00F350C3">
        <w:rPr>
          <w:rFonts w:ascii="Book Antiqua" w:hAnsi="Book Antiqua"/>
          <w:caps/>
          <w:color w:val="000000" w:themeColor="text1"/>
          <w:sz w:val="24"/>
        </w:rPr>
        <w:t>a</w:t>
      </w:r>
      <w:r w:rsidRPr="006E5D34">
        <w:rPr>
          <w:rFonts w:ascii="Book Antiqua" w:hAnsi="Book Antiqua"/>
          <w:color w:val="000000" w:themeColor="text1"/>
          <w:sz w:val="24"/>
        </w:rPr>
        <w:t>lkyl hydroperoxide reductase</w:t>
      </w:r>
      <w:r>
        <w:rPr>
          <w:rFonts w:ascii="Book Antiqua" w:hAnsi="Book Antiqua" w:hint="eastAsia"/>
          <w:color w:val="000000" w:themeColor="text1"/>
          <w:sz w:val="24"/>
        </w:rPr>
        <w:t xml:space="preserve">; </w:t>
      </w:r>
      <w:r w:rsidRPr="0094537A">
        <w:rPr>
          <w:rFonts w:ascii="Book Antiqua" w:hAnsi="Book Antiqua"/>
          <w:color w:val="000000" w:themeColor="text1"/>
          <w:sz w:val="24"/>
        </w:rPr>
        <w:t>FlaA</w:t>
      </w:r>
      <w:r>
        <w:rPr>
          <w:rFonts w:ascii="Book Antiqua" w:hAnsi="Book Antiqua" w:hint="eastAsia"/>
          <w:color w:val="000000" w:themeColor="text1"/>
          <w:sz w:val="24"/>
        </w:rPr>
        <w:t xml:space="preserve">: </w:t>
      </w:r>
      <w:r w:rsidRPr="00A12FD1">
        <w:rPr>
          <w:rFonts w:ascii="Book Antiqua" w:hAnsi="Book Antiqua"/>
          <w:caps/>
          <w:color w:val="000000" w:themeColor="text1"/>
          <w:sz w:val="24"/>
        </w:rPr>
        <w:t>f</w:t>
      </w:r>
      <w:r w:rsidRPr="0094537A">
        <w:rPr>
          <w:rFonts w:ascii="Book Antiqua" w:hAnsi="Book Antiqua"/>
          <w:color w:val="000000" w:themeColor="text1"/>
          <w:sz w:val="24"/>
        </w:rPr>
        <w:t>lagella protein A</w:t>
      </w:r>
      <w:r>
        <w:rPr>
          <w:rFonts w:ascii="Book Antiqua" w:hAnsi="Book Antiqua" w:hint="eastAsia"/>
          <w:color w:val="000000" w:themeColor="text1"/>
          <w:sz w:val="24"/>
        </w:rPr>
        <w:t>.</w:t>
      </w:r>
    </w:p>
    <w:p w:rsidR="00B947C4" w:rsidRPr="0094537A" w:rsidRDefault="00B947C4" w:rsidP="00EB5D10">
      <w:pPr>
        <w:adjustRightInd w:val="0"/>
        <w:snapToGrid w:val="0"/>
        <w:spacing w:line="360" w:lineRule="auto"/>
        <w:rPr>
          <w:rFonts w:ascii="Book Antiqua" w:hAnsi="Book Antiqua"/>
          <w:color w:val="000000" w:themeColor="text1"/>
          <w:sz w:val="24"/>
        </w:rPr>
      </w:pPr>
    </w:p>
    <w:sectPr w:rsidR="00B947C4" w:rsidRPr="0094537A" w:rsidSect="00B42841">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C7A" w:rsidRDefault="002E6C7A" w:rsidP="00C65856">
      <w:r>
        <w:separator/>
      </w:r>
    </w:p>
  </w:endnote>
  <w:endnote w:type="continuationSeparator" w:id="0">
    <w:p w:rsidR="002E6C7A" w:rsidRDefault="002E6C7A" w:rsidP="00C6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Narrow-BoldItalic">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E47" w:rsidRDefault="00852E47" w:rsidP="007A0B5B">
    <w:pPr>
      <w:pStyle w:val="Footer"/>
      <w:ind w:firstLineChars="2400" w:firstLine="4320"/>
    </w:pPr>
    <w:r>
      <w:fldChar w:fldCharType="begin"/>
    </w:r>
    <w:r>
      <w:instrText xml:space="preserve"> PAGE   \* MERGEFORMAT </w:instrText>
    </w:r>
    <w:r>
      <w:fldChar w:fldCharType="separate"/>
    </w:r>
    <w:r w:rsidR="000E794C" w:rsidRPr="000E794C">
      <w:rPr>
        <w:noProof/>
        <w:lang w:val="zh-CN"/>
      </w:rPr>
      <w:t>30</w:t>
    </w:r>
    <w:r>
      <w:rPr>
        <w:noProof/>
        <w:lang w:val="zh-CN"/>
      </w:rPr>
      <w:fldChar w:fldCharType="end"/>
    </w:r>
  </w:p>
  <w:p w:rsidR="00852E47" w:rsidRDefault="00852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C7A" w:rsidRDefault="002E6C7A" w:rsidP="00C65856">
      <w:r>
        <w:separator/>
      </w:r>
    </w:p>
  </w:footnote>
  <w:footnote w:type="continuationSeparator" w:id="0">
    <w:p w:rsidR="002E6C7A" w:rsidRDefault="002E6C7A" w:rsidP="00C65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813F3"/>
    <w:multiLevelType w:val="multilevel"/>
    <w:tmpl w:val="F064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E92511"/>
    <w:multiLevelType w:val="hybridMultilevel"/>
    <w:tmpl w:val="8CB4382A"/>
    <w:lvl w:ilvl="0" w:tplc="2348DA70">
      <w:start w:val="17"/>
      <w:numFmt w:val="decimal"/>
      <w:lvlText w:val="%1"/>
      <w:lvlJc w:val="left"/>
      <w:pPr>
        <w:tabs>
          <w:tab w:val="num" w:pos="360"/>
        </w:tabs>
        <w:ind w:left="360" w:hanging="360"/>
      </w:pPr>
      <w:rPr>
        <w:rFonts w:cs="Times New Roman" w:hint="default"/>
        <w:color w:val="FF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2617A"/>
    <w:rsid w:val="000535B3"/>
    <w:rsid w:val="000970D6"/>
    <w:rsid w:val="000E2D44"/>
    <w:rsid w:val="000E794C"/>
    <w:rsid w:val="00161637"/>
    <w:rsid w:val="00173867"/>
    <w:rsid w:val="001C727E"/>
    <w:rsid w:val="00210F52"/>
    <w:rsid w:val="00235D8B"/>
    <w:rsid w:val="00261FFD"/>
    <w:rsid w:val="00266D28"/>
    <w:rsid w:val="00287396"/>
    <w:rsid w:val="002C1C6B"/>
    <w:rsid w:val="002E6C7A"/>
    <w:rsid w:val="00347D42"/>
    <w:rsid w:val="00353E75"/>
    <w:rsid w:val="00356810"/>
    <w:rsid w:val="003918C3"/>
    <w:rsid w:val="00397092"/>
    <w:rsid w:val="003D1CA6"/>
    <w:rsid w:val="003D7341"/>
    <w:rsid w:val="00416FEE"/>
    <w:rsid w:val="00420B9A"/>
    <w:rsid w:val="004C3E5A"/>
    <w:rsid w:val="004F1EA0"/>
    <w:rsid w:val="0051794B"/>
    <w:rsid w:val="005F52F9"/>
    <w:rsid w:val="0067517F"/>
    <w:rsid w:val="006875AB"/>
    <w:rsid w:val="006E5D34"/>
    <w:rsid w:val="00745FFC"/>
    <w:rsid w:val="007567E3"/>
    <w:rsid w:val="00762A36"/>
    <w:rsid w:val="007811AD"/>
    <w:rsid w:val="0079102B"/>
    <w:rsid w:val="007A0B5B"/>
    <w:rsid w:val="007A5230"/>
    <w:rsid w:val="007E0A74"/>
    <w:rsid w:val="007E2964"/>
    <w:rsid w:val="00817FB7"/>
    <w:rsid w:val="008465B0"/>
    <w:rsid w:val="00852E47"/>
    <w:rsid w:val="00874F6C"/>
    <w:rsid w:val="00921F4E"/>
    <w:rsid w:val="0094537A"/>
    <w:rsid w:val="0094632F"/>
    <w:rsid w:val="009704FF"/>
    <w:rsid w:val="00972A52"/>
    <w:rsid w:val="00991A2D"/>
    <w:rsid w:val="00993672"/>
    <w:rsid w:val="00A12FD1"/>
    <w:rsid w:val="00A75AE7"/>
    <w:rsid w:val="00A804FD"/>
    <w:rsid w:val="00AC63F4"/>
    <w:rsid w:val="00B13802"/>
    <w:rsid w:val="00B42841"/>
    <w:rsid w:val="00B947C4"/>
    <w:rsid w:val="00BA3363"/>
    <w:rsid w:val="00BD52D4"/>
    <w:rsid w:val="00BF6F2E"/>
    <w:rsid w:val="00C65856"/>
    <w:rsid w:val="00E06920"/>
    <w:rsid w:val="00E2617A"/>
    <w:rsid w:val="00E32280"/>
    <w:rsid w:val="00EA6229"/>
    <w:rsid w:val="00EB5D10"/>
    <w:rsid w:val="00F350C3"/>
    <w:rsid w:val="00F66900"/>
    <w:rsid w:val="00FE061C"/>
    <w:rsid w:val="00FE615D"/>
    <w:rsid w:val="00FF0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297A14-721D-485B-A313-4B17F087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17A"/>
    <w:pPr>
      <w:widowControl w:val="0"/>
      <w:jc w:val="both"/>
    </w:pPr>
    <w:rPr>
      <w:rFonts w:ascii="Times New Roman" w:eastAsia="SimSu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617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2617A"/>
    <w:rPr>
      <w:rFonts w:ascii="Times New Roman" w:eastAsia="SimSun" w:hAnsi="Times New Roman" w:cs="Times New Roman"/>
      <w:sz w:val="18"/>
      <w:szCs w:val="18"/>
    </w:rPr>
  </w:style>
  <w:style w:type="paragraph" w:styleId="Footer">
    <w:name w:val="footer"/>
    <w:basedOn w:val="Normal"/>
    <w:link w:val="FooterChar"/>
    <w:uiPriority w:val="99"/>
    <w:rsid w:val="00E2617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2617A"/>
    <w:rPr>
      <w:rFonts w:ascii="Times New Roman" w:eastAsia="SimSun" w:hAnsi="Times New Roman" w:cs="Times New Roman"/>
      <w:sz w:val="18"/>
      <w:szCs w:val="18"/>
    </w:rPr>
  </w:style>
  <w:style w:type="character" w:styleId="Hyperlink">
    <w:name w:val="Hyperlink"/>
    <w:basedOn w:val="DefaultParagraphFont"/>
    <w:uiPriority w:val="99"/>
    <w:rsid w:val="00E2617A"/>
    <w:rPr>
      <w:rFonts w:cs="Times New Roman"/>
      <w:color w:val="0000FF"/>
      <w:u w:val="single"/>
    </w:rPr>
  </w:style>
  <w:style w:type="character" w:customStyle="1" w:styleId="apple-converted-space">
    <w:name w:val="apple-converted-space"/>
    <w:basedOn w:val="DefaultParagraphFont"/>
    <w:rsid w:val="00E2617A"/>
    <w:rPr>
      <w:rFonts w:cs="Times New Roman"/>
    </w:rPr>
  </w:style>
  <w:style w:type="character" w:customStyle="1" w:styleId="highlight">
    <w:name w:val="highlight"/>
    <w:basedOn w:val="DefaultParagraphFont"/>
    <w:uiPriority w:val="99"/>
    <w:rsid w:val="00E2617A"/>
    <w:rPr>
      <w:rFonts w:cs="Times New Roman"/>
    </w:rPr>
  </w:style>
  <w:style w:type="paragraph" w:styleId="DocumentMap">
    <w:name w:val="Document Map"/>
    <w:basedOn w:val="Normal"/>
    <w:link w:val="DocumentMapChar"/>
    <w:uiPriority w:val="99"/>
    <w:rsid w:val="00E2617A"/>
    <w:rPr>
      <w:rFonts w:ascii="SimSun"/>
      <w:sz w:val="18"/>
      <w:szCs w:val="18"/>
    </w:rPr>
  </w:style>
  <w:style w:type="character" w:customStyle="1" w:styleId="DocumentMapChar">
    <w:name w:val="Document Map Char"/>
    <w:basedOn w:val="DefaultParagraphFont"/>
    <w:link w:val="DocumentMap"/>
    <w:uiPriority w:val="99"/>
    <w:rsid w:val="00E2617A"/>
    <w:rPr>
      <w:rFonts w:ascii="SimSun" w:eastAsia="SimSun" w:hAnsi="Times New Roman" w:cs="Times New Roman"/>
      <w:sz w:val="18"/>
      <w:szCs w:val="18"/>
    </w:rPr>
  </w:style>
  <w:style w:type="paragraph" w:styleId="HTMLPreformatted">
    <w:name w:val="HTML Preformatted"/>
    <w:basedOn w:val="Normal"/>
    <w:link w:val="HTMLPreformattedChar"/>
    <w:uiPriority w:val="99"/>
    <w:rsid w:val="00E261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character" w:customStyle="1" w:styleId="HTMLPreformattedChar">
    <w:name w:val="HTML Preformatted Char"/>
    <w:basedOn w:val="DefaultParagraphFont"/>
    <w:link w:val="HTMLPreformatted"/>
    <w:uiPriority w:val="99"/>
    <w:rsid w:val="00E2617A"/>
    <w:rPr>
      <w:rFonts w:ascii="SimSun" w:eastAsia="SimSun" w:hAnsi="SimSun" w:cs="SimSun"/>
      <w:kern w:val="0"/>
      <w:sz w:val="24"/>
      <w:szCs w:val="24"/>
    </w:rPr>
  </w:style>
  <w:style w:type="character" w:customStyle="1" w:styleId="feath">
    <w:name w:val="feat_h"/>
    <w:basedOn w:val="DefaultParagraphFont"/>
    <w:uiPriority w:val="99"/>
    <w:rsid w:val="00E2617A"/>
    <w:rPr>
      <w:rFonts w:cs="Times New Roman"/>
    </w:rPr>
  </w:style>
  <w:style w:type="paragraph" w:styleId="BalloonText">
    <w:name w:val="Balloon Text"/>
    <w:basedOn w:val="Normal"/>
    <w:link w:val="BalloonTextChar"/>
    <w:uiPriority w:val="99"/>
    <w:semiHidden/>
    <w:rsid w:val="00E2617A"/>
    <w:rPr>
      <w:sz w:val="18"/>
      <w:szCs w:val="18"/>
    </w:rPr>
  </w:style>
  <w:style w:type="character" w:customStyle="1" w:styleId="BalloonTextChar">
    <w:name w:val="Balloon Text Char"/>
    <w:basedOn w:val="DefaultParagraphFont"/>
    <w:link w:val="BalloonText"/>
    <w:uiPriority w:val="99"/>
    <w:semiHidden/>
    <w:rsid w:val="00E2617A"/>
    <w:rPr>
      <w:rFonts w:ascii="Times New Roman" w:eastAsia="SimSun" w:hAnsi="Times New Roman" w:cs="Times New Roman"/>
      <w:sz w:val="18"/>
      <w:szCs w:val="18"/>
    </w:rPr>
  </w:style>
  <w:style w:type="paragraph" w:styleId="Revision">
    <w:name w:val="Revision"/>
    <w:hidden/>
    <w:uiPriority w:val="99"/>
    <w:semiHidden/>
    <w:rsid w:val="00E2617A"/>
    <w:rPr>
      <w:rFonts w:ascii="Times New Roman" w:eastAsia="SimSun" w:hAnsi="Times New Roman" w:cs="Times New Roman"/>
      <w:szCs w:val="24"/>
    </w:rPr>
  </w:style>
  <w:style w:type="table" w:styleId="TableGrid">
    <w:name w:val="Table Grid"/>
    <w:basedOn w:val="TableNormal"/>
    <w:uiPriority w:val="99"/>
    <w:rsid w:val="00E2617A"/>
    <w:rPr>
      <w:rFonts w:ascii="Calibri" w:eastAsia="SimSun"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Bibliography">
    <w:name w:val="EndNote Bibliography"/>
    <w:basedOn w:val="Normal"/>
    <w:uiPriority w:val="99"/>
    <w:rsid w:val="00E2617A"/>
    <w:rPr>
      <w:noProof/>
      <w:sz w:val="20"/>
    </w:rPr>
  </w:style>
  <w:style w:type="character" w:styleId="Emphasis">
    <w:name w:val="Emphasis"/>
    <w:basedOn w:val="DefaultParagraphFont"/>
    <w:uiPriority w:val="99"/>
    <w:qFormat/>
    <w:rsid w:val="00E2617A"/>
    <w:rPr>
      <w:rFonts w:cs="Times New Roman"/>
      <w:color w:val="CC0000"/>
    </w:rPr>
  </w:style>
  <w:style w:type="paragraph" w:styleId="ListParagraph">
    <w:name w:val="List Paragraph"/>
    <w:basedOn w:val="Normal"/>
    <w:uiPriority w:val="34"/>
    <w:qFormat/>
    <w:rsid w:val="007567E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447884">
      <w:bodyDiv w:val="1"/>
      <w:marLeft w:val="0"/>
      <w:marRight w:val="0"/>
      <w:marTop w:val="0"/>
      <w:marBottom w:val="0"/>
      <w:divBdr>
        <w:top w:val="none" w:sz="0" w:space="0" w:color="auto"/>
        <w:left w:val="none" w:sz="0" w:space="0" w:color="auto"/>
        <w:bottom w:val="none" w:sz="0" w:space="0" w:color="auto"/>
        <w:right w:val="none" w:sz="0" w:space="0" w:color="auto"/>
      </w:divBdr>
    </w:div>
    <w:div w:id="15075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5448</Words>
  <Characters>31055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LS Ma</cp:lastModifiedBy>
  <cp:revision>2</cp:revision>
  <dcterms:created xsi:type="dcterms:W3CDTF">2016-02-19T23:48:00Z</dcterms:created>
  <dcterms:modified xsi:type="dcterms:W3CDTF">2016-02-19T23:48:00Z</dcterms:modified>
</cp:coreProperties>
</file>