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82" w:rsidRDefault="00E50982" w:rsidP="00736305">
      <w:pPr>
        <w:adjustRightInd w:val="0"/>
        <w:snapToGrid w:val="0"/>
        <w:spacing w:line="360" w:lineRule="auto"/>
        <w:rPr>
          <w:rFonts w:ascii="Book Antiqua" w:eastAsia="SimSun" w:hAnsi="Book Antiqua" w:cs="Times New Roman"/>
          <w:i/>
          <w:sz w:val="24"/>
          <w:szCs w:val="24"/>
          <w:lang w:eastAsia="zh-CN"/>
        </w:rPr>
      </w:pPr>
      <w:r w:rsidRPr="00021679">
        <w:rPr>
          <w:rFonts w:ascii="Book Antiqua" w:hAnsi="Book Antiqua" w:cs="Times New Roman"/>
          <w:b/>
          <w:sz w:val="24"/>
          <w:szCs w:val="24"/>
        </w:rPr>
        <w:t xml:space="preserve">Name of Journal: </w:t>
      </w:r>
      <w:r w:rsidRPr="00021679">
        <w:rPr>
          <w:rFonts w:ascii="Book Antiqua" w:hAnsi="Book Antiqua" w:cs="Times New Roman"/>
          <w:i/>
          <w:sz w:val="24"/>
          <w:szCs w:val="24"/>
        </w:rPr>
        <w:t>World Journal of Gastroenterology</w:t>
      </w:r>
    </w:p>
    <w:p w:rsidR="00CE66AC" w:rsidRPr="00CE66AC" w:rsidRDefault="00CE66AC" w:rsidP="00CE66AC">
      <w:pPr>
        <w:adjustRightInd w:val="0"/>
        <w:snapToGrid w:val="0"/>
        <w:spacing w:line="360" w:lineRule="auto"/>
        <w:rPr>
          <w:rFonts w:ascii="Book Antiqua" w:eastAsia="SimSun" w:hAnsi="Book Antiqua" w:cs="Times New Roman"/>
          <w:sz w:val="24"/>
          <w:szCs w:val="24"/>
          <w:lang w:eastAsia="zh-CN"/>
        </w:rPr>
      </w:pPr>
      <w:r w:rsidRPr="00CE66AC">
        <w:rPr>
          <w:rFonts w:ascii="Book Antiqua" w:eastAsia="SimSun" w:hAnsi="Book Antiqua" w:cs="Times New Roman"/>
          <w:b/>
          <w:sz w:val="24"/>
          <w:szCs w:val="24"/>
          <w:lang w:eastAsia="zh-CN"/>
        </w:rPr>
        <w:t>ESPS Manuscript NO:</w:t>
      </w:r>
      <w:r w:rsidRPr="00CE66AC">
        <w:rPr>
          <w:rFonts w:ascii="Book Antiqua" w:eastAsia="SimSun" w:hAnsi="Book Antiqua" w:cs="Times New Roman"/>
          <w:sz w:val="24"/>
          <w:szCs w:val="24"/>
          <w:lang w:eastAsia="zh-CN"/>
        </w:rPr>
        <w:t xml:space="preserve"> 23964</w:t>
      </w:r>
    </w:p>
    <w:p w:rsidR="00E50982" w:rsidRPr="00FA7851" w:rsidRDefault="00E50982" w:rsidP="00736305">
      <w:pPr>
        <w:adjustRightInd w:val="0"/>
        <w:snapToGrid w:val="0"/>
        <w:spacing w:line="360" w:lineRule="auto"/>
        <w:rPr>
          <w:rFonts w:ascii="Book Antiqua" w:eastAsia="SimSun" w:hAnsi="Book Antiqua" w:cs="Times New Roman"/>
          <w:sz w:val="24"/>
          <w:szCs w:val="24"/>
          <w:lang w:eastAsia="zh-CN"/>
        </w:rPr>
      </w:pPr>
      <w:r w:rsidRPr="00021679">
        <w:rPr>
          <w:rFonts w:ascii="Book Antiqua" w:hAnsi="Book Antiqua" w:cs="Times New Roman"/>
          <w:b/>
          <w:sz w:val="24"/>
          <w:szCs w:val="24"/>
        </w:rPr>
        <w:t>Manuscript Type:</w:t>
      </w:r>
      <w:r w:rsidRPr="00021679">
        <w:rPr>
          <w:rFonts w:ascii="Book Antiqua" w:hAnsi="Book Antiqua" w:cs="Times New Roman"/>
          <w:sz w:val="24"/>
          <w:szCs w:val="24"/>
        </w:rPr>
        <w:t xml:space="preserve"> </w:t>
      </w:r>
      <w:r w:rsidR="00FA7851" w:rsidRPr="00FA7851">
        <w:rPr>
          <w:rFonts w:ascii="Book Antiqua" w:eastAsia="SimSun" w:hAnsi="Book Antiqua" w:cs="Times New Roman"/>
          <w:b/>
          <w:sz w:val="24"/>
          <w:szCs w:val="24"/>
          <w:lang w:eastAsia="zh-CN"/>
        </w:rPr>
        <w:t>ORIGINAL ARTICLE</w:t>
      </w:r>
    </w:p>
    <w:p w:rsidR="00EE700F" w:rsidRPr="00FA7851" w:rsidRDefault="00FA7851" w:rsidP="00736305">
      <w:pPr>
        <w:adjustRightInd w:val="0"/>
        <w:snapToGrid w:val="0"/>
        <w:spacing w:line="360" w:lineRule="auto"/>
        <w:rPr>
          <w:rFonts w:ascii="Book Antiqua" w:hAnsi="Book Antiqua" w:cs="Times New Roman"/>
          <w:b/>
          <w:i/>
          <w:sz w:val="24"/>
          <w:szCs w:val="24"/>
        </w:rPr>
      </w:pPr>
      <w:bookmarkStart w:id="0" w:name="OLE_LINK2919"/>
      <w:r w:rsidRPr="00FA7851">
        <w:rPr>
          <w:rFonts w:ascii="Book Antiqua" w:hAnsi="Book Antiqua" w:cs="Times New Roman"/>
          <w:b/>
          <w:i/>
          <w:sz w:val="24"/>
          <w:szCs w:val="24"/>
        </w:rPr>
        <w:t>Retrospective Study</w:t>
      </w:r>
      <w:bookmarkEnd w:id="0"/>
    </w:p>
    <w:p w:rsidR="00D47A21" w:rsidRPr="00021679" w:rsidRDefault="00D47A21" w:rsidP="00736305">
      <w:pPr>
        <w:adjustRightInd w:val="0"/>
        <w:snapToGrid w:val="0"/>
        <w:spacing w:line="360" w:lineRule="auto"/>
        <w:rPr>
          <w:rFonts w:ascii="Book Antiqua" w:hAnsi="Book Antiqua" w:cs="Times New Roman"/>
          <w:sz w:val="24"/>
          <w:szCs w:val="24"/>
        </w:rPr>
      </w:pPr>
      <w:bookmarkStart w:id="1" w:name="OLE_LINK59"/>
      <w:bookmarkStart w:id="2" w:name="OLE_LINK60"/>
      <w:bookmarkStart w:id="3" w:name="OLE_LINK74"/>
      <w:r w:rsidRPr="00021679">
        <w:rPr>
          <w:rFonts w:ascii="Book Antiqua" w:hAnsi="Book Antiqua" w:cs="Times New Roman"/>
          <w:b/>
          <w:sz w:val="24"/>
          <w:szCs w:val="24"/>
        </w:rPr>
        <w:t xml:space="preserve">Significance of functional hepatic resection rate </w:t>
      </w:r>
      <w:r w:rsidR="00030EF1" w:rsidRPr="00021679">
        <w:rPr>
          <w:rFonts w:ascii="Book Antiqua" w:hAnsi="Book Antiqua" w:cs="Times New Roman"/>
          <w:b/>
          <w:sz w:val="24"/>
          <w:szCs w:val="24"/>
        </w:rPr>
        <w:t xml:space="preserve">calculated </w:t>
      </w:r>
      <w:r w:rsidRPr="00021679">
        <w:rPr>
          <w:rFonts w:ascii="Book Antiqua" w:hAnsi="Book Antiqua" w:cs="Times New Roman"/>
          <w:b/>
          <w:sz w:val="24"/>
          <w:szCs w:val="24"/>
        </w:rPr>
        <w:t xml:space="preserve">using </w:t>
      </w:r>
      <w:r w:rsidR="00B27D28" w:rsidRPr="00021679">
        <w:rPr>
          <w:rFonts w:ascii="Book Antiqua" w:hAnsi="Book Antiqua" w:cs="Times New Roman"/>
          <w:b/>
          <w:sz w:val="24"/>
          <w:szCs w:val="24"/>
        </w:rPr>
        <w:t>3D</w:t>
      </w:r>
      <w:r w:rsidR="002C3C3B" w:rsidRPr="00021679">
        <w:rPr>
          <w:rFonts w:ascii="Book Antiqua" w:hAnsi="Book Antiqua" w:cs="Times New Roman"/>
          <w:b/>
          <w:sz w:val="24"/>
          <w:szCs w:val="24"/>
        </w:rPr>
        <w:t xml:space="preserve"> CT/</w:t>
      </w:r>
      <w:r w:rsidR="002C3C3B" w:rsidRPr="00021679">
        <w:rPr>
          <w:rFonts w:ascii="Book Antiqua" w:hAnsi="Book Antiqua" w:cs="Times New Roman"/>
          <w:b/>
          <w:sz w:val="24"/>
          <w:szCs w:val="24"/>
          <w:vertAlign w:val="superscript"/>
        </w:rPr>
        <w:t>99m</w:t>
      </w:r>
      <w:r w:rsidR="002C3C3B" w:rsidRPr="00021679">
        <w:rPr>
          <w:rFonts w:ascii="Book Antiqua" w:hAnsi="Book Antiqua" w:cs="Times New Roman"/>
          <w:b/>
          <w:sz w:val="24"/>
          <w:szCs w:val="24"/>
        </w:rPr>
        <w:t>Tc-galactosyl</w:t>
      </w:r>
      <w:r w:rsidR="00014A58" w:rsidRPr="00021679">
        <w:rPr>
          <w:rFonts w:ascii="Book Antiqua" w:hAnsi="Book Antiqua" w:cs="Times New Roman"/>
          <w:b/>
          <w:sz w:val="24"/>
          <w:szCs w:val="24"/>
        </w:rPr>
        <w:t xml:space="preserve"> </w:t>
      </w:r>
      <w:r w:rsidR="002C3C3B" w:rsidRPr="00021679">
        <w:rPr>
          <w:rFonts w:ascii="Book Antiqua" w:hAnsi="Book Antiqua" w:cs="Times New Roman"/>
          <w:b/>
          <w:sz w:val="24"/>
          <w:szCs w:val="24"/>
        </w:rPr>
        <w:t>human serum albumin single-photon emission computed tomography fusion imaging</w:t>
      </w:r>
      <w:r w:rsidR="00E50982" w:rsidRPr="00021679">
        <w:rPr>
          <w:rFonts w:ascii="Book Antiqua" w:hAnsi="Book Antiqua" w:cs="Times New Roman"/>
          <w:sz w:val="24"/>
          <w:szCs w:val="24"/>
        </w:rPr>
        <w:t xml:space="preserve"> </w:t>
      </w:r>
    </w:p>
    <w:bookmarkEnd w:id="1"/>
    <w:bookmarkEnd w:id="2"/>
    <w:bookmarkEnd w:id="3"/>
    <w:p w:rsidR="00D47A21" w:rsidRPr="00021679" w:rsidRDefault="00D47A21" w:rsidP="00736305">
      <w:pPr>
        <w:adjustRightInd w:val="0"/>
        <w:snapToGrid w:val="0"/>
        <w:spacing w:line="360" w:lineRule="auto"/>
        <w:rPr>
          <w:rFonts w:ascii="Book Antiqua" w:hAnsi="Book Antiqua" w:cs="Times New Roman"/>
          <w:sz w:val="24"/>
          <w:szCs w:val="24"/>
        </w:rPr>
      </w:pPr>
    </w:p>
    <w:p w:rsidR="00E50982" w:rsidRPr="00021679" w:rsidRDefault="00736305" w:rsidP="00736305">
      <w:pPr>
        <w:adjustRightInd w:val="0"/>
        <w:snapToGrid w:val="0"/>
        <w:spacing w:line="360" w:lineRule="auto"/>
        <w:rPr>
          <w:rFonts w:ascii="Book Antiqua" w:eastAsia="SimSun" w:hAnsi="Book Antiqua" w:cs="Times New Roman"/>
          <w:sz w:val="24"/>
          <w:szCs w:val="24"/>
          <w:lang w:eastAsia="zh-CN"/>
        </w:rPr>
      </w:pPr>
      <w:r w:rsidRPr="00021679">
        <w:rPr>
          <w:rFonts w:ascii="Book Antiqua" w:hAnsi="Book Antiqua" w:cs="Times New Roman"/>
          <w:sz w:val="24"/>
          <w:szCs w:val="24"/>
        </w:rPr>
        <w:t xml:space="preserve">Tsuruga </w:t>
      </w:r>
      <w:r w:rsidRPr="00021679">
        <w:rPr>
          <w:rFonts w:ascii="Book Antiqua" w:eastAsia="SimSun" w:hAnsi="Book Antiqua" w:cs="Times New Roman" w:hint="eastAsia"/>
          <w:sz w:val="24"/>
          <w:szCs w:val="24"/>
          <w:lang w:eastAsia="zh-CN"/>
        </w:rPr>
        <w:t xml:space="preserve">Y </w:t>
      </w:r>
      <w:r w:rsidRPr="00021679">
        <w:rPr>
          <w:rFonts w:ascii="Book Antiqua" w:eastAsia="SimSun" w:hAnsi="Book Antiqua" w:cs="Times New Roman" w:hint="eastAsia"/>
          <w:i/>
          <w:sz w:val="24"/>
          <w:szCs w:val="24"/>
          <w:lang w:eastAsia="zh-CN"/>
        </w:rPr>
        <w:t>et al.</w:t>
      </w:r>
      <w:r w:rsidRPr="00021679">
        <w:rPr>
          <w:rFonts w:ascii="Book Antiqua" w:eastAsia="SimSun" w:hAnsi="Book Antiqua" w:cs="Times New Roman" w:hint="eastAsia"/>
          <w:sz w:val="24"/>
          <w:szCs w:val="24"/>
          <w:lang w:eastAsia="zh-CN"/>
        </w:rPr>
        <w:t xml:space="preserve"> </w:t>
      </w:r>
      <w:r w:rsidR="00A36FC6" w:rsidRPr="00021679">
        <w:rPr>
          <w:rFonts w:ascii="Book Antiqua" w:hAnsi="Book Antiqua" w:cs="Times New Roman"/>
          <w:sz w:val="24"/>
          <w:szCs w:val="24"/>
        </w:rPr>
        <w:t>CT/</w:t>
      </w:r>
      <w:r w:rsidR="00A36FC6" w:rsidRPr="00021679">
        <w:rPr>
          <w:rFonts w:ascii="Book Antiqua" w:hAnsi="Book Antiqua" w:cs="Times New Roman"/>
          <w:sz w:val="24"/>
          <w:szCs w:val="24"/>
          <w:vertAlign w:val="superscript"/>
        </w:rPr>
        <w:t>99m</w:t>
      </w:r>
      <w:r w:rsidR="00A36FC6" w:rsidRPr="00021679">
        <w:rPr>
          <w:rFonts w:ascii="Book Antiqua" w:hAnsi="Book Antiqua" w:cs="Times New Roman"/>
          <w:sz w:val="24"/>
          <w:szCs w:val="24"/>
        </w:rPr>
        <w:t xml:space="preserve">Tc-GSA SPECT for </w:t>
      </w:r>
      <w:r w:rsidR="00E50982" w:rsidRPr="00021679">
        <w:rPr>
          <w:rFonts w:ascii="Book Antiqua" w:hAnsi="Book Antiqua" w:cs="Times New Roman"/>
          <w:sz w:val="24"/>
          <w:szCs w:val="24"/>
        </w:rPr>
        <w:t>functional hepatic resection rate</w:t>
      </w:r>
    </w:p>
    <w:p w:rsidR="000E64C2" w:rsidRPr="00021679" w:rsidRDefault="000E64C2" w:rsidP="00736305">
      <w:pPr>
        <w:adjustRightInd w:val="0"/>
        <w:snapToGrid w:val="0"/>
        <w:spacing w:line="360" w:lineRule="auto"/>
        <w:rPr>
          <w:rFonts w:ascii="Book Antiqua" w:eastAsia="SimSun" w:hAnsi="Book Antiqua" w:cs="Times New Roman"/>
          <w:sz w:val="24"/>
          <w:szCs w:val="24"/>
          <w:lang w:eastAsia="zh-CN"/>
        </w:rPr>
      </w:pPr>
    </w:p>
    <w:p w:rsidR="000E64C2" w:rsidRPr="00021679" w:rsidRDefault="000E64C2" w:rsidP="00736305">
      <w:pPr>
        <w:adjustRightInd w:val="0"/>
        <w:snapToGrid w:val="0"/>
        <w:spacing w:line="360" w:lineRule="auto"/>
        <w:rPr>
          <w:rFonts w:ascii="Book Antiqua" w:eastAsia="SimSun" w:hAnsi="Book Antiqua" w:cs="Times New Roman"/>
          <w:sz w:val="24"/>
          <w:szCs w:val="24"/>
          <w:lang w:eastAsia="zh-CN"/>
        </w:rPr>
      </w:pPr>
      <w:bookmarkStart w:id="4" w:name="OLE_LINK71"/>
      <w:bookmarkStart w:id="5" w:name="OLE_LINK73"/>
      <w:bookmarkStart w:id="6" w:name="OLE_LINK76"/>
      <w:r w:rsidRPr="00021679">
        <w:rPr>
          <w:rFonts w:ascii="Book Antiqua" w:eastAsia="SimSun" w:hAnsi="Book Antiqua" w:cs="Times New Roman"/>
          <w:sz w:val="24"/>
          <w:szCs w:val="24"/>
          <w:lang w:eastAsia="zh-CN"/>
        </w:rPr>
        <w:t>Yosuke Tsuruga</w:t>
      </w:r>
      <w:bookmarkEnd w:id="4"/>
      <w:bookmarkEnd w:id="5"/>
      <w:r w:rsidRPr="00021679">
        <w:rPr>
          <w:rFonts w:ascii="Book Antiqua" w:eastAsia="SimSun" w:hAnsi="Book Antiqua" w:cs="Times New Roman"/>
          <w:sz w:val="24"/>
          <w:szCs w:val="24"/>
          <w:lang w:eastAsia="zh-CN"/>
        </w:rPr>
        <w:t>, Toshiya Kamiyama, Hirofumi Kamachi, Shingo Shimada, Kenji Wakayama, Tatsuya Orimo, Tatsuhiko Kakisaka, Hideki Yokoo, Akinobu Taketomi</w:t>
      </w:r>
    </w:p>
    <w:bookmarkEnd w:id="6"/>
    <w:p w:rsidR="00E50982" w:rsidRPr="00021679" w:rsidRDefault="00E50982" w:rsidP="00736305">
      <w:pPr>
        <w:adjustRightInd w:val="0"/>
        <w:snapToGrid w:val="0"/>
        <w:spacing w:line="360" w:lineRule="auto"/>
        <w:rPr>
          <w:rFonts w:ascii="Book Antiqua" w:hAnsi="Book Antiqua" w:cs="Times New Roman"/>
          <w:sz w:val="24"/>
          <w:szCs w:val="24"/>
        </w:rPr>
      </w:pPr>
    </w:p>
    <w:p w:rsidR="0053544D" w:rsidRPr="00021679" w:rsidRDefault="00D47A21" w:rsidP="00736305">
      <w:pPr>
        <w:adjustRightInd w:val="0"/>
        <w:snapToGrid w:val="0"/>
        <w:spacing w:line="360" w:lineRule="auto"/>
        <w:rPr>
          <w:rFonts w:ascii="Book Antiqua" w:hAnsi="Book Antiqua" w:cs="Times New Roman"/>
          <w:sz w:val="24"/>
          <w:szCs w:val="24"/>
        </w:rPr>
      </w:pPr>
      <w:r w:rsidRPr="00021679">
        <w:rPr>
          <w:rFonts w:ascii="Book Antiqua" w:hAnsi="Book Antiqua" w:cs="Times New Roman"/>
          <w:b/>
          <w:sz w:val="24"/>
          <w:szCs w:val="24"/>
        </w:rPr>
        <w:t xml:space="preserve">Yosuke Tsuruga, </w:t>
      </w:r>
      <w:r w:rsidR="00303D53" w:rsidRPr="00021679">
        <w:rPr>
          <w:rFonts w:ascii="Book Antiqua" w:hAnsi="Book Antiqua" w:cs="Times New Roman"/>
          <w:b/>
          <w:sz w:val="24"/>
          <w:szCs w:val="24"/>
        </w:rPr>
        <w:t xml:space="preserve">Toshiya Kamiyama, </w:t>
      </w:r>
      <w:r w:rsidRPr="00021679">
        <w:rPr>
          <w:rFonts w:ascii="Book Antiqua" w:hAnsi="Book Antiqua" w:cs="Times New Roman"/>
          <w:b/>
          <w:sz w:val="24"/>
          <w:szCs w:val="24"/>
        </w:rPr>
        <w:t xml:space="preserve">Hirofumi Kamachi, Shingo Shimada, Kenji Wakayama, Tatsuya Orimo, Tatsuhiko Kakisaka, Hideki Yokoo, </w:t>
      </w:r>
      <w:r w:rsidR="00E50982" w:rsidRPr="00021679">
        <w:rPr>
          <w:rFonts w:ascii="Book Antiqua" w:hAnsi="Book Antiqua" w:cs="Times New Roman"/>
          <w:b/>
          <w:sz w:val="24"/>
          <w:szCs w:val="24"/>
        </w:rPr>
        <w:t>Akinobu Taketomi</w:t>
      </w:r>
      <w:r w:rsidR="00B24A72" w:rsidRPr="00021679">
        <w:rPr>
          <w:rFonts w:ascii="Book Antiqua" w:hAnsi="Book Antiqua" w:cs="Times New Roman"/>
          <w:b/>
          <w:sz w:val="24"/>
          <w:szCs w:val="24"/>
        </w:rPr>
        <w:t xml:space="preserve">, </w:t>
      </w:r>
      <w:r w:rsidRPr="00021679">
        <w:rPr>
          <w:rFonts w:ascii="Book Antiqua" w:hAnsi="Book Antiqua" w:cs="Times New Roman"/>
          <w:sz w:val="24"/>
          <w:szCs w:val="24"/>
        </w:rPr>
        <w:t>Department of Gastroenterological Surgery I, Hokkaido University Graduate School of Medicine, Sapporo 060-8638, Japan</w:t>
      </w:r>
    </w:p>
    <w:p w:rsidR="00D47A21" w:rsidRPr="00021679" w:rsidRDefault="00D47A21" w:rsidP="00736305">
      <w:pPr>
        <w:adjustRightInd w:val="0"/>
        <w:snapToGrid w:val="0"/>
        <w:spacing w:line="360" w:lineRule="auto"/>
        <w:rPr>
          <w:rFonts w:ascii="Book Antiqua" w:hAnsi="Book Antiqua" w:cs="Times New Roman"/>
          <w:sz w:val="24"/>
          <w:szCs w:val="24"/>
        </w:rPr>
      </w:pPr>
    </w:p>
    <w:p w:rsidR="00D47A21" w:rsidRPr="00021679" w:rsidRDefault="00D47A21" w:rsidP="00736305">
      <w:pPr>
        <w:adjustRightInd w:val="0"/>
        <w:snapToGrid w:val="0"/>
        <w:spacing w:line="360" w:lineRule="auto"/>
        <w:rPr>
          <w:rFonts w:ascii="Book Antiqua" w:hAnsi="Book Antiqua" w:cs="Times New Roman"/>
          <w:sz w:val="24"/>
          <w:szCs w:val="24"/>
        </w:rPr>
      </w:pPr>
      <w:r w:rsidRPr="00021679">
        <w:rPr>
          <w:rFonts w:ascii="Book Antiqua" w:hAnsi="Book Antiqua" w:cs="Times New Roman"/>
          <w:b/>
          <w:sz w:val="24"/>
          <w:szCs w:val="24"/>
        </w:rPr>
        <w:t xml:space="preserve">Author contributions: </w:t>
      </w:r>
      <w:r w:rsidRPr="00021679">
        <w:rPr>
          <w:rFonts w:ascii="Book Antiqua" w:hAnsi="Book Antiqua" w:cs="Times New Roman"/>
          <w:sz w:val="24"/>
          <w:szCs w:val="24"/>
        </w:rPr>
        <w:t>All authors substantial</w:t>
      </w:r>
      <w:r w:rsidR="00A36FC6" w:rsidRPr="00021679">
        <w:rPr>
          <w:rFonts w:ascii="Book Antiqua" w:hAnsi="Book Antiqua" w:cs="Times New Roman"/>
          <w:sz w:val="24"/>
          <w:szCs w:val="24"/>
        </w:rPr>
        <w:t>ly</w:t>
      </w:r>
      <w:r w:rsidRPr="00021679">
        <w:rPr>
          <w:rFonts w:ascii="Book Antiqua" w:hAnsi="Book Antiqua" w:cs="Times New Roman"/>
          <w:sz w:val="24"/>
          <w:szCs w:val="24"/>
        </w:rPr>
        <w:t xml:space="preserve"> </w:t>
      </w:r>
      <w:r w:rsidR="00A36FC6" w:rsidRPr="00021679">
        <w:rPr>
          <w:rFonts w:ascii="Book Antiqua" w:hAnsi="Book Antiqua" w:cs="Times New Roman"/>
          <w:sz w:val="24"/>
          <w:szCs w:val="24"/>
        </w:rPr>
        <w:t xml:space="preserve">contributed </w:t>
      </w:r>
      <w:r w:rsidRPr="00021679">
        <w:rPr>
          <w:rFonts w:ascii="Book Antiqua" w:hAnsi="Book Antiqua" w:cs="Times New Roman"/>
          <w:sz w:val="24"/>
          <w:szCs w:val="24"/>
        </w:rPr>
        <w:t xml:space="preserve">to </w:t>
      </w:r>
      <w:r w:rsidR="00A36FC6" w:rsidRPr="00021679">
        <w:rPr>
          <w:rFonts w:ascii="Book Antiqua" w:hAnsi="Book Antiqua" w:cs="Times New Roman"/>
          <w:sz w:val="24"/>
          <w:szCs w:val="24"/>
        </w:rPr>
        <w:t xml:space="preserve">data </w:t>
      </w:r>
      <w:r w:rsidRPr="00021679">
        <w:rPr>
          <w:rFonts w:ascii="Book Antiqua" w:hAnsi="Book Antiqua" w:cs="Times New Roman"/>
          <w:sz w:val="24"/>
          <w:szCs w:val="24"/>
        </w:rPr>
        <w:t>acquisition, analysis</w:t>
      </w:r>
      <w:r w:rsidR="00A36FC6" w:rsidRPr="00021679">
        <w:rPr>
          <w:rFonts w:ascii="Book Antiqua" w:hAnsi="Book Antiqua" w:cs="Times New Roman"/>
          <w:sz w:val="24"/>
          <w:szCs w:val="24"/>
        </w:rPr>
        <w:t>,</w:t>
      </w:r>
      <w:r w:rsidRPr="00021679">
        <w:rPr>
          <w:rFonts w:ascii="Book Antiqua" w:hAnsi="Book Antiqua" w:cs="Times New Roman"/>
          <w:sz w:val="24"/>
          <w:szCs w:val="24"/>
        </w:rPr>
        <w:t xml:space="preserve"> and interpretation</w:t>
      </w:r>
      <w:r w:rsidR="00EF208B" w:rsidRPr="00021679">
        <w:rPr>
          <w:rFonts w:ascii="Book Antiqua" w:hAnsi="Book Antiqua" w:cs="Times New Roman"/>
          <w:sz w:val="24"/>
          <w:szCs w:val="24"/>
        </w:rPr>
        <w:t>; Tsuruga Y</w:t>
      </w:r>
      <w:r w:rsidRPr="00021679">
        <w:rPr>
          <w:rFonts w:ascii="Book Antiqua" w:hAnsi="Book Antiqua" w:cs="Times New Roman"/>
          <w:sz w:val="24"/>
          <w:szCs w:val="24"/>
        </w:rPr>
        <w:t xml:space="preserve"> </w:t>
      </w:r>
      <w:r w:rsidR="00EF208B" w:rsidRPr="00021679">
        <w:rPr>
          <w:rFonts w:ascii="Book Antiqua" w:hAnsi="Book Antiqua" w:cs="Times New Roman"/>
          <w:sz w:val="24"/>
          <w:szCs w:val="24"/>
        </w:rPr>
        <w:t xml:space="preserve">drafted the manuscript; Kamiyama T </w:t>
      </w:r>
      <w:r w:rsidR="00A37C62" w:rsidRPr="00021679">
        <w:rPr>
          <w:rFonts w:ascii="Book Antiqua" w:hAnsi="Book Antiqua" w:cs="Times New Roman"/>
          <w:sz w:val="24"/>
          <w:szCs w:val="24"/>
        </w:rPr>
        <w:t>revised the manuscript for important intellectual content</w:t>
      </w:r>
      <w:r w:rsidRPr="00021679">
        <w:rPr>
          <w:rFonts w:ascii="Book Antiqua" w:hAnsi="Book Antiqua" w:cs="Times New Roman"/>
          <w:sz w:val="24"/>
          <w:szCs w:val="24"/>
        </w:rPr>
        <w:t>; Taketomi A gave final approval of the version to be published.</w:t>
      </w:r>
    </w:p>
    <w:p w:rsidR="00D47A21" w:rsidRPr="00021679" w:rsidRDefault="00D47A21" w:rsidP="00736305">
      <w:pPr>
        <w:adjustRightInd w:val="0"/>
        <w:snapToGrid w:val="0"/>
        <w:spacing w:line="360" w:lineRule="auto"/>
        <w:rPr>
          <w:rFonts w:ascii="Book Antiqua" w:hAnsi="Book Antiqua" w:cs="Times New Roman"/>
          <w:sz w:val="24"/>
          <w:szCs w:val="24"/>
        </w:rPr>
      </w:pPr>
    </w:p>
    <w:p w:rsidR="00FC38AC" w:rsidRPr="00021679" w:rsidRDefault="00FC38AC" w:rsidP="00736305">
      <w:pPr>
        <w:adjustRightInd w:val="0"/>
        <w:snapToGrid w:val="0"/>
        <w:spacing w:line="360" w:lineRule="auto"/>
        <w:rPr>
          <w:rFonts w:ascii="Book Antiqua" w:hAnsi="Book Antiqua" w:cs="Book Antiqua"/>
          <w:kern w:val="0"/>
          <w:sz w:val="24"/>
          <w:szCs w:val="24"/>
        </w:rPr>
      </w:pPr>
      <w:r w:rsidRPr="00021679">
        <w:rPr>
          <w:rFonts w:ascii="Book Antiqua" w:hAnsi="Book Antiqua" w:cs="Book Antiqua"/>
          <w:b/>
          <w:kern w:val="0"/>
          <w:sz w:val="24"/>
          <w:szCs w:val="24"/>
        </w:rPr>
        <w:t xml:space="preserve">Institutional review board statement: </w:t>
      </w:r>
      <w:r w:rsidR="001769E3" w:rsidRPr="00021679">
        <w:rPr>
          <w:rFonts w:ascii="Book Antiqua" w:hAnsi="Book Antiqua" w:cs="Book Antiqua"/>
          <w:kern w:val="0"/>
          <w:sz w:val="24"/>
          <w:szCs w:val="24"/>
        </w:rPr>
        <w:t>The study</w:t>
      </w:r>
      <w:r w:rsidR="008721BF" w:rsidRPr="00021679">
        <w:rPr>
          <w:rFonts w:ascii="Book Antiqua" w:hAnsi="Book Antiqua" w:cs="Book Antiqua"/>
          <w:kern w:val="0"/>
          <w:sz w:val="24"/>
          <w:szCs w:val="24"/>
        </w:rPr>
        <w:t xml:space="preserve"> was </w:t>
      </w:r>
      <w:r w:rsidR="001769E3" w:rsidRPr="00021679">
        <w:rPr>
          <w:rFonts w:ascii="Book Antiqua" w:hAnsi="Book Antiqua" w:cs="Book Antiqua"/>
          <w:kern w:val="0"/>
          <w:sz w:val="24"/>
          <w:szCs w:val="24"/>
        </w:rPr>
        <w:t xml:space="preserve">reviewed and </w:t>
      </w:r>
      <w:r w:rsidR="008721BF" w:rsidRPr="00021679">
        <w:rPr>
          <w:rFonts w:ascii="Book Antiqua" w:hAnsi="Book Antiqua" w:cs="Book Antiqua"/>
          <w:kern w:val="0"/>
          <w:sz w:val="24"/>
          <w:szCs w:val="24"/>
        </w:rPr>
        <w:t>approved by the Institutional Review Board of Hokkaido University Hospital for Clinical Research.</w:t>
      </w:r>
    </w:p>
    <w:p w:rsidR="00FC38AC" w:rsidRPr="00021679" w:rsidRDefault="00FC38AC" w:rsidP="00736305">
      <w:pPr>
        <w:adjustRightInd w:val="0"/>
        <w:snapToGrid w:val="0"/>
        <w:spacing w:line="360" w:lineRule="auto"/>
        <w:rPr>
          <w:rFonts w:ascii="Book Antiqua" w:hAnsi="Book Antiqua" w:cs="Times New Roman"/>
          <w:b/>
          <w:sz w:val="24"/>
          <w:szCs w:val="24"/>
        </w:rPr>
      </w:pPr>
    </w:p>
    <w:p w:rsidR="00387963" w:rsidRPr="00021679" w:rsidRDefault="001769E3" w:rsidP="00736305">
      <w:pPr>
        <w:adjustRightInd w:val="0"/>
        <w:snapToGrid w:val="0"/>
        <w:spacing w:line="360" w:lineRule="auto"/>
        <w:rPr>
          <w:rFonts w:ascii="Book Antiqua" w:hAnsi="Book Antiqua" w:cs="Times New Roman"/>
          <w:sz w:val="24"/>
          <w:szCs w:val="24"/>
        </w:rPr>
      </w:pPr>
      <w:r w:rsidRPr="00021679">
        <w:rPr>
          <w:rFonts w:ascii="Book Antiqua" w:hAnsi="Book Antiqua" w:cs="Times New Roman"/>
          <w:b/>
          <w:sz w:val="24"/>
          <w:szCs w:val="24"/>
        </w:rPr>
        <w:t xml:space="preserve">Informed consent statement: </w:t>
      </w:r>
      <w:r w:rsidR="00387963" w:rsidRPr="00021679">
        <w:rPr>
          <w:rFonts w:ascii="Book Antiqua" w:hAnsi="Book Antiqua" w:cs="Times New Roman"/>
          <w:sz w:val="24"/>
          <w:szCs w:val="24"/>
        </w:rPr>
        <w:t>Patients were not required to give informed consent because the analysis used anonymous clinical data. For full disclosure, the details of the study are published on the home page of Hokkaido University Hospital.</w:t>
      </w:r>
    </w:p>
    <w:p w:rsidR="00387963" w:rsidRPr="00021679" w:rsidRDefault="00387963" w:rsidP="00736305">
      <w:pPr>
        <w:adjustRightInd w:val="0"/>
        <w:snapToGrid w:val="0"/>
        <w:spacing w:line="360" w:lineRule="auto"/>
        <w:rPr>
          <w:rFonts w:ascii="Book Antiqua" w:hAnsi="Book Antiqua" w:cs="Times New Roman"/>
          <w:sz w:val="24"/>
          <w:szCs w:val="24"/>
        </w:rPr>
      </w:pPr>
    </w:p>
    <w:p w:rsidR="00387963" w:rsidRPr="00021679" w:rsidRDefault="00387963" w:rsidP="00736305">
      <w:pPr>
        <w:adjustRightInd w:val="0"/>
        <w:snapToGrid w:val="0"/>
        <w:spacing w:line="360" w:lineRule="auto"/>
        <w:rPr>
          <w:rFonts w:ascii="Book Antiqua" w:hAnsi="Book Antiqua" w:cs="Times New Roman"/>
          <w:sz w:val="24"/>
          <w:szCs w:val="24"/>
        </w:rPr>
      </w:pPr>
      <w:r w:rsidRPr="00021679">
        <w:rPr>
          <w:rFonts w:ascii="Book Antiqua" w:hAnsi="Book Antiqua" w:cs="Times New Roman"/>
          <w:b/>
          <w:sz w:val="24"/>
          <w:szCs w:val="24"/>
        </w:rPr>
        <w:t>Conflict-of-interest statement:</w:t>
      </w:r>
      <w:r w:rsidRPr="00021679">
        <w:rPr>
          <w:rFonts w:ascii="Book Antiqua" w:hAnsi="Book Antiqua" w:cs="Times New Roman"/>
          <w:sz w:val="24"/>
          <w:szCs w:val="24"/>
        </w:rPr>
        <w:t xml:space="preserve"> We have no potential conflicts of interest to declare.</w:t>
      </w:r>
    </w:p>
    <w:p w:rsidR="00121DAF" w:rsidRPr="00021679" w:rsidRDefault="00121DAF" w:rsidP="00736305">
      <w:pPr>
        <w:adjustRightInd w:val="0"/>
        <w:snapToGrid w:val="0"/>
        <w:spacing w:line="360" w:lineRule="auto"/>
        <w:rPr>
          <w:rFonts w:ascii="Book Antiqua" w:hAnsi="Book Antiqua" w:cs="Times New Roman"/>
          <w:sz w:val="24"/>
          <w:szCs w:val="24"/>
        </w:rPr>
      </w:pPr>
    </w:p>
    <w:p w:rsidR="00121DAF" w:rsidRPr="00021679" w:rsidRDefault="00121DAF" w:rsidP="00736305">
      <w:pPr>
        <w:adjustRightInd w:val="0"/>
        <w:snapToGrid w:val="0"/>
        <w:spacing w:line="360" w:lineRule="auto"/>
        <w:rPr>
          <w:rFonts w:ascii="Book Antiqua" w:hAnsi="Book Antiqua" w:cs="Times New Roman"/>
          <w:sz w:val="24"/>
          <w:szCs w:val="24"/>
        </w:rPr>
      </w:pPr>
      <w:r w:rsidRPr="00021679">
        <w:rPr>
          <w:rFonts w:ascii="Book Antiqua" w:hAnsi="Book Antiqua" w:cs="Times New Roman"/>
          <w:b/>
          <w:sz w:val="24"/>
          <w:szCs w:val="24"/>
        </w:rPr>
        <w:t xml:space="preserve">Data sharing statement: </w:t>
      </w:r>
      <w:r w:rsidRPr="00021679">
        <w:rPr>
          <w:rFonts w:ascii="Book Antiqua" w:hAnsi="Book Antiqua" w:cs="Times New Roman"/>
          <w:sz w:val="24"/>
          <w:szCs w:val="24"/>
        </w:rPr>
        <w:t>No additional data are available.</w:t>
      </w:r>
    </w:p>
    <w:p w:rsidR="00B24A72" w:rsidRPr="00021679" w:rsidRDefault="00B24A72" w:rsidP="00736305">
      <w:pPr>
        <w:adjustRightInd w:val="0"/>
        <w:snapToGrid w:val="0"/>
        <w:spacing w:line="360" w:lineRule="auto"/>
        <w:rPr>
          <w:rFonts w:ascii="Book Antiqua" w:hAnsi="Book Antiqua" w:cs="Times New Roman"/>
          <w:b/>
          <w:sz w:val="24"/>
          <w:szCs w:val="24"/>
        </w:rPr>
      </w:pPr>
    </w:p>
    <w:p w:rsidR="00736305" w:rsidRPr="00736305" w:rsidRDefault="00736305" w:rsidP="00736305">
      <w:pPr>
        <w:widowControl/>
        <w:adjustRightInd w:val="0"/>
        <w:snapToGrid w:val="0"/>
        <w:spacing w:line="360" w:lineRule="auto"/>
        <w:rPr>
          <w:rFonts w:ascii="Book Antiqua" w:eastAsia="SimSun" w:hAnsi="Book Antiqua" w:cs="SimSun"/>
          <w:kern w:val="0"/>
          <w:sz w:val="24"/>
          <w:szCs w:val="24"/>
          <w:lang w:eastAsia="zh-CN"/>
        </w:rPr>
      </w:pPr>
      <w:bookmarkStart w:id="7" w:name="OLE_LINK441"/>
      <w:bookmarkStart w:id="8" w:name="OLE_LINK442"/>
      <w:bookmarkStart w:id="9" w:name="OLE_LINK1032"/>
      <w:bookmarkStart w:id="10" w:name="OLE_LINK1232"/>
      <w:bookmarkStart w:id="11" w:name="OLE_LINK1460"/>
      <w:bookmarkStart w:id="12" w:name="OLE_LINK1568"/>
      <w:bookmarkStart w:id="13" w:name="OLE_LINK1708"/>
      <w:bookmarkStart w:id="14" w:name="OLE_LINK1435"/>
      <w:bookmarkStart w:id="15" w:name="OLE_LINK1478"/>
      <w:bookmarkStart w:id="16" w:name="OLE_LINK1428"/>
      <w:bookmarkStart w:id="17" w:name="OLE_LINK1355"/>
      <w:bookmarkStart w:id="18" w:name="OLE_LINK1425"/>
      <w:bookmarkStart w:id="19" w:name="OLE_LINK1504"/>
      <w:bookmarkStart w:id="20" w:name="OLE_LINK1544"/>
      <w:bookmarkStart w:id="21" w:name="OLE_LINK1680"/>
      <w:bookmarkStart w:id="22" w:name="OLE_LINK1710"/>
      <w:bookmarkStart w:id="23" w:name="OLE_LINK3317"/>
      <w:bookmarkStart w:id="24" w:name="OLE_LINK22"/>
      <w:bookmarkStart w:id="25" w:name="OLE_LINK1818"/>
      <w:bookmarkStart w:id="26" w:name="OLE_LINK1684"/>
      <w:bookmarkStart w:id="27" w:name="OLE_LINK1885"/>
      <w:bookmarkStart w:id="28" w:name="OLE_LINK1799"/>
      <w:bookmarkStart w:id="29" w:name="OLE_LINK1894"/>
      <w:bookmarkStart w:id="30" w:name="OLE_LINK27"/>
      <w:bookmarkStart w:id="31" w:name="OLE_LINK732"/>
      <w:bookmarkStart w:id="32" w:name="OLE_LINK2053"/>
      <w:bookmarkStart w:id="33" w:name="OLE_LINK2096"/>
      <w:bookmarkStart w:id="34" w:name="OLE_LINK2174"/>
      <w:bookmarkStart w:id="35" w:name="OLE_LINK2108"/>
      <w:bookmarkStart w:id="36" w:name="OLE_LINK2183"/>
      <w:bookmarkStart w:id="37" w:name="OLE_LINK2328"/>
      <w:bookmarkStart w:id="38" w:name="OLE_LINK766"/>
      <w:bookmarkStart w:id="39" w:name="OLE_LINK2256"/>
      <w:bookmarkStart w:id="40" w:name="OLE_LINK38"/>
      <w:bookmarkStart w:id="41" w:name="OLE_LINK2368"/>
      <w:bookmarkStart w:id="42" w:name="OLE_LINK2351"/>
      <w:bookmarkStart w:id="43" w:name="OLE_LINK2446"/>
      <w:bookmarkStart w:id="44" w:name="OLE_LINK2509"/>
      <w:bookmarkStart w:id="45" w:name="OLE_LINK2651"/>
      <w:bookmarkStart w:id="46" w:name="OLE_LINK2842"/>
      <w:r w:rsidRPr="00736305">
        <w:rPr>
          <w:rFonts w:ascii="Book Antiqua" w:eastAsia="SimSun" w:hAnsi="Book Antiqua" w:cs="Times New Roman"/>
          <w:b/>
          <w:kern w:val="0"/>
          <w:sz w:val="24"/>
          <w:szCs w:val="24"/>
          <w:lang w:eastAsia="zh-CN"/>
        </w:rPr>
        <w:t xml:space="preserve">Open-Access: </w:t>
      </w:r>
      <w:bookmarkStart w:id="47" w:name="OLE_LINK479"/>
      <w:bookmarkStart w:id="48" w:name="OLE_LINK496"/>
      <w:bookmarkStart w:id="49" w:name="OLE_LINK506"/>
      <w:bookmarkStart w:id="50" w:name="OLE_LINK507"/>
      <w:r w:rsidRPr="00736305">
        <w:rPr>
          <w:rFonts w:ascii="Book Antiqua" w:eastAsia="SimSun"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21679">
          <w:rPr>
            <w:rFonts w:ascii="Book Antiqua" w:eastAsia="SimSun" w:hAnsi="Book Antiqua" w:cs="Times New Roman"/>
            <w:sz w:val="24"/>
            <w:szCs w:val="24"/>
            <w:u w:val="single"/>
            <w:lang w:eastAsia="zh-CN"/>
          </w:rPr>
          <w:t>http://creativecommons.org/licenses/by-nc/4.0/</w:t>
        </w:r>
      </w:hyperlink>
      <w:bookmarkEnd w:id="47"/>
      <w:bookmarkEnd w:id="48"/>
      <w:bookmarkEnd w:id="49"/>
      <w:bookmarkEnd w:id="50"/>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AC0B9C" w:rsidRPr="00021679" w:rsidRDefault="00AC0B9C" w:rsidP="00736305">
      <w:pPr>
        <w:adjustRightInd w:val="0"/>
        <w:snapToGrid w:val="0"/>
        <w:spacing w:line="360" w:lineRule="auto"/>
        <w:rPr>
          <w:rFonts w:ascii="Book Antiqua" w:hAnsi="Book Antiqua" w:cs="Times New Roman"/>
          <w:b/>
          <w:sz w:val="24"/>
          <w:szCs w:val="24"/>
        </w:rPr>
      </w:pPr>
    </w:p>
    <w:p w:rsidR="00D47A21" w:rsidRPr="00021679" w:rsidRDefault="00D47A21" w:rsidP="00736305">
      <w:pPr>
        <w:adjustRightInd w:val="0"/>
        <w:snapToGrid w:val="0"/>
        <w:spacing w:line="360" w:lineRule="auto"/>
        <w:rPr>
          <w:rFonts w:ascii="Book Antiqua" w:hAnsi="Book Antiqua" w:cs="Times New Roman"/>
          <w:sz w:val="24"/>
          <w:szCs w:val="24"/>
        </w:rPr>
      </w:pPr>
      <w:r w:rsidRPr="00021679">
        <w:rPr>
          <w:rFonts w:ascii="Book Antiqua" w:hAnsi="Book Antiqua" w:cs="Times New Roman"/>
          <w:b/>
          <w:sz w:val="24"/>
          <w:szCs w:val="24"/>
        </w:rPr>
        <w:t xml:space="preserve">Correspondence to: </w:t>
      </w:r>
      <w:bookmarkStart w:id="51" w:name="OLE_LINK77"/>
      <w:bookmarkStart w:id="52" w:name="OLE_LINK78"/>
      <w:r w:rsidRPr="00021679">
        <w:rPr>
          <w:rFonts w:ascii="Book Antiqua" w:hAnsi="Book Antiqua" w:cs="Times New Roman"/>
          <w:b/>
          <w:sz w:val="24"/>
          <w:szCs w:val="24"/>
        </w:rPr>
        <w:t>Yosuke Tsuruga, MD, PhD,</w:t>
      </w:r>
      <w:r w:rsidRPr="00021679">
        <w:rPr>
          <w:rFonts w:ascii="Book Antiqua" w:hAnsi="Book Antiqua" w:cs="Times New Roman"/>
          <w:sz w:val="24"/>
          <w:szCs w:val="24"/>
        </w:rPr>
        <w:t xml:space="preserve"> </w:t>
      </w:r>
      <w:r w:rsidR="00077BF8" w:rsidRPr="00021679">
        <w:rPr>
          <w:rFonts w:ascii="Book Antiqua" w:hAnsi="Book Antiqua" w:cs="Times New Roman"/>
          <w:b/>
          <w:sz w:val="24"/>
          <w:szCs w:val="24"/>
        </w:rPr>
        <w:t xml:space="preserve">Specially Appointed Assistant Professor, </w:t>
      </w:r>
      <w:r w:rsidRPr="00021679">
        <w:rPr>
          <w:rFonts w:ascii="Book Antiqua" w:hAnsi="Book Antiqua" w:cs="Times New Roman"/>
          <w:sz w:val="24"/>
          <w:szCs w:val="24"/>
        </w:rPr>
        <w:t xml:space="preserve">Department of Gastroenterological Surgery I, Hokkaido University Graduate School of Medicine, North 15, West 7, Kita-ku, Sapporo 060-8638, Japan. </w:t>
      </w:r>
      <w:hyperlink r:id="rId9" w:history="1">
        <w:r w:rsidR="00417EB5" w:rsidRPr="00021679">
          <w:rPr>
            <w:rStyle w:val="Hyperlink"/>
            <w:rFonts w:ascii="Book Antiqua" w:hAnsi="Book Antiqua" w:cs="Times New Roman"/>
            <w:color w:val="auto"/>
            <w:sz w:val="24"/>
            <w:szCs w:val="24"/>
          </w:rPr>
          <w:t>ytsuruga@med.hokudai.ac.jp</w:t>
        </w:r>
      </w:hyperlink>
      <w:r w:rsidR="00417EB5" w:rsidRPr="00021679">
        <w:rPr>
          <w:rFonts w:ascii="Book Antiqua" w:hAnsi="Book Antiqua" w:cs="Times New Roman"/>
          <w:sz w:val="24"/>
          <w:szCs w:val="24"/>
        </w:rPr>
        <w:t xml:space="preserve"> </w:t>
      </w:r>
    </w:p>
    <w:bookmarkEnd w:id="51"/>
    <w:bookmarkEnd w:id="52"/>
    <w:p w:rsidR="00121DAF" w:rsidRPr="00021679" w:rsidRDefault="00D47A21" w:rsidP="00736305">
      <w:pPr>
        <w:adjustRightInd w:val="0"/>
        <w:snapToGrid w:val="0"/>
        <w:spacing w:line="360" w:lineRule="auto"/>
        <w:rPr>
          <w:rFonts w:ascii="Book Antiqua" w:hAnsi="Book Antiqua" w:cs="Times New Roman"/>
          <w:sz w:val="24"/>
          <w:szCs w:val="24"/>
        </w:rPr>
      </w:pPr>
      <w:r w:rsidRPr="00021679">
        <w:rPr>
          <w:rFonts w:ascii="Book Antiqua" w:hAnsi="Book Antiqua" w:cs="Times New Roman"/>
          <w:b/>
          <w:sz w:val="24"/>
          <w:szCs w:val="24"/>
        </w:rPr>
        <w:t>Telephone:</w:t>
      </w:r>
      <w:r w:rsidRPr="00021679">
        <w:rPr>
          <w:rFonts w:ascii="Book Antiqua" w:hAnsi="Book Antiqua" w:cs="Times New Roman"/>
          <w:sz w:val="24"/>
          <w:szCs w:val="24"/>
        </w:rPr>
        <w:t xml:space="preserve"> +81-11-7065927 </w:t>
      </w:r>
    </w:p>
    <w:p w:rsidR="00417EB5" w:rsidRPr="00021679" w:rsidRDefault="00D47A21" w:rsidP="00736305">
      <w:pPr>
        <w:adjustRightInd w:val="0"/>
        <w:snapToGrid w:val="0"/>
        <w:spacing w:line="360" w:lineRule="auto"/>
        <w:rPr>
          <w:rFonts w:ascii="Book Antiqua" w:hAnsi="Book Antiqua" w:cs="Times New Roman"/>
          <w:sz w:val="24"/>
          <w:szCs w:val="24"/>
        </w:rPr>
      </w:pPr>
      <w:r w:rsidRPr="00021679">
        <w:rPr>
          <w:rFonts w:ascii="Book Antiqua" w:hAnsi="Book Antiqua" w:cs="Times New Roman"/>
          <w:b/>
          <w:sz w:val="24"/>
          <w:szCs w:val="24"/>
        </w:rPr>
        <w:t xml:space="preserve">Fax: </w:t>
      </w:r>
      <w:r w:rsidRPr="00021679">
        <w:rPr>
          <w:rFonts w:ascii="Book Antiqua" w:hAnsi="Book Antiqua" w:cs="Times New Roman"/>
          <w:sz w:val="24"/>
          <w:szCs w:val="24"/>
        </w:rPr>
        <w:t>+81-11-7177515</w:t>
      </w:r>
    </w:p>
    <w:p w:rsidR="009D3DD1" w:rsidRPr="00021679" w:rsidRDefault="009D3DD1" w:rsidP="00736305">
      <w:pPr>
        <w:adjustRightInd w:val="0"/>
        <w:snapToGrid w:val="0"/>
        <w:spacing w:line="360" w:lineRule="auto"/>
        <w:rPr>
          <w:rFonts w:ascii="Book Antiqua" w:hAnsi="Book Antiqua" w:cs="Times New Roman"/>
          <w:sz w:val="24"/>
          <w:szCs w:val="24"/>
        </w:rPr>
      </w:pPr>
    </w:p>
    <w:p w:rsidR="00736305" w:rsidRPr="00021679" w:rsidRDefault="00736305" w:rsidP="00736305">
      <w:pPr>
        <w:adjustRightInd w:val="0"/>
        <w:snapToGrid w:val="0"/>
        <w:spacing w:line="360" w:lineRule="auto"/>
        <w:rPr>
          <w:rFonts w:ascii="Book Antiqua" w:hAnsi="Book Antiqua"/>
          <w:b/>
          <w:bCs/>
          <w:sz w:val="24"/>
        </w:rPr>
      </w:pPr>
      <w:bookmarkStart w:id="53" w:name="OLE_LINK1346"/>
      <w:bookmarkStart w:id="54" w:name="OLE_LINK1347"/>
      <w:bookmarkStart w:id="55" w:name="OLE_LINK1461"/>
      <w:bookmarkStart w:id="56" w:name="OLE_LINK1437"/>
      <w:bookmarkStart w:id="57" w:name="OLE_LINK1493"/>
      <w:bookmarkStart w:id="58" w:name="OLE_LINK1436"/>
      <w:bookmarkStart w:id="59" w:name="OLE_LINK1584"/>
      <w:bookmarkStart w:id="60" w:name="OLE_LINK1426"/>
      <w:bookmarkStart w:id="61" w:name="OLE_LINK1470"/>
      <w:bookmarkStart w:id="62" w:name="OLE_LINK1726"/>
      <w:bookmarkStart w:id="63" w:name="OLE_LINK1773"/>
      <w:bookmarkStart w:id="64" w:name="OLE_LINK1819"/>
      <w:bookmarkStart w:id="65" w:name="OLE_LINK1886"/>
      <w:bookmarkStart w:id="66" w:name="OLE_LINK1800"/>
      <w:bookmarkStart w:id="67" w:name="OLE_LINK1718"/>
      <w:bookmarkStart w:id="68" w:name="OLE_LINK1832"/>
      <w:bookmarkStart w:id="69" w:name="OLE_LINK1895"/>
      <w:bookmarkStart w:id="70" w:name="OLE_LINK1973"/>
      <w:bookmarkStart w:id="71" w:name="OLE_LINK25"/>
      <w:bookmarkStart w:id="72" w:name="OLE_LINK29"/>
      <w:bookmarkStart w:id="73" w:name="OLE_LINK733"/>
      <w:bookmarkStart w:id="74" w:name="OLE_LINK2054"/>
      <w:bookmarkStart w:id="75" w:name="OLE_LINK2097"/>
      <w:bookmarkStart w:id="76" w:name="OLE_LINK2100"/>
      <w:bookmarkStart w:id="77" w:name="OLE_LINK2184"/>
      <w:bookmarkStart w:id="78" w:name="OLE_LINK767"/>
      <w:bookmarkStart w:id="79" w:name="OLE_LINK39"/>
      <w:bookmarkStart w:id="80" w:name="OLE_LINK42"/>
      <w:bookmarkStart w:id="81" w:name="OLE_LINK2412"/>
      <w:bookmarkStart w:id="82" w:name="OLE_LINK2447"/>
      <w:bookmarkStart w:id="83" w:name="OLE_LINK2378"/>
      <w:bookmarkStart w:id="84" w:name="OLE_LINK2510"/>
      <w:bookmarkStart w:id="85" w:name="OLE_LINK2774"/>
      <w:bookmarkStart w:id="86" w:name="OLE_LINK43"/>
      <w:bookmarkStart w:id="87" w:name="OLE_LINK54"/>
      <w:r w:rsidRPr="00021679">
        <w:rPr>
          <w:rFonts w:ascii="Book Antiqua" w:hAnsi="Book Antiqua"/>
          <w:b/>
          <w:bCs/>
          <w:sz w:val="24"/>
        </w:rPr>
        <w:t xml:space="preserve">Received: </w:t>
      </w:r>
      <w:r w:rsidRPr="00021679">
        <w:rPr>
          <w:rFonts w:ascii="Book Antiqua" w:eastAsia="SimSun" w:hAnsi="Book Antiqua" w:hint="eastAsia"/>
          <w:bCs/>
          <w:sz w:val="24"/>
          <w:lang w:eastAsia="zh-CN"/>
        </w:rPr>
        <w:t>December</w:t>
      </w:r>
      <w:r w:rsidRPr="00021679">
        <w:rPr>
          <w:rFonts w:ascii="Book Antiqua" w:hAnsi="Book Antiqua" w:hint="eastAsia"/>
          <w:bCs/>
          <w:sz w:val="24"/>
        </w:rPr>
        <w:t xml:space="preserve"> 2</w:t>
      </w:r>
      <w:r w:rsidRPr="00021679">
        <w:rPr>
          <w:rFonts w:ascii="Book Antiqua" w:eastAsia="SimSun" w:hAnsi="Book Antiqua" w:hint="eastAsia"/>
          <w:bCs/>
          <w:sz w:val="24"/>
          <w:lang w:eastAsia="zh-CN"/>
        </w:rPr>
        <w:t>8</w:t>
      </w:r>
      <w:r w:rsidRPr="00021679">
        <w:rPr>
          <w:rFonts w:ascii="Book Antiqua" w:hAnsi="Book Antiqua" w:hint="eastAsia"/>
          <w:bCs/>
          <w:sz w:val="24"/>
        </w:rPr>
        <w:t>, 2015</w:t>
      </w:r>
    </w:p>
    <w:p w:rsidR="00736305" w:rsidRPr="00021679" w:rsidRDefault="00736305" w:rsidP="00736305">
      <w:pPr>
        <w:adjustRightInd w:val="0"/>
        <w:snapToGrid w:val="0"/>
        <w:spacing w:line="360" w:lineRule="auto"/>
        <w:rPr>
          <w:rFonts w:ascii="Book Antiqua" w:hAnsi="Book Antiqua"/>
          <w:bCs/>
          <w:sz w:val="24"/>
        </w:rPr>
      </w:pPr>
      <w:r w:rsidRPr="00021679">
        <w:rPr>
          <w:rFonts w:ascii="Book Antiqua" w:hAnsi="Book Antiqua"/>
          <w:b/>
          <w:bCs/>
          <w:sz w:val="24"/>
        </w:rPr>
        <w:t>Peer-review started:</w:t>
      </w:r>
      <w:r w:rsidRPr="00021679">
        <w:rPr>
          <w:rFonts w:ascii="Book Antiqua" w:hAnsi="Book Antiqua" w:hint="eastAsia"/>
          <w:bCs/>
          <w:sz w:val="24"/>
        </w:rPr>
        <w:t xml:space="preserve"> December 28, 2015</w:t>
      </w:r>
    </w:p>
    <w:p w:rsidR="00736305" w:rsidRPr="00021679" w:rsidRDefault="00736305" w:rsidP="00736305">
      <w:pPr>
        <w:adjustRightInd w:val="0"/>
        <w:snapToGrid w:val="0"/>
        <w:spacing w:line="360" w:lineRule="auto"/>
        <w:rPr>
          <w:rFonts w:ascii="Book Antiqua" w:eastAsia="SimSun" w:hAnsi="Book Antiqua"/>
          <w:bCs/>
          <w:sz w:val="24"/>
          <w:lang w:eastAsia="zh-CN"/>
        </w:rPr>
      </w:pPr>
      <w:bookmarkStart w:id="88" w:name="OLE_LINK23"/>
      <w:bookmarkStart w:id="89" w:name="OLE_LINK24"/>
      <w:r w:rsidRPr="00021679">
        <w:rPr>
          <w:rFonts w:ascii="Book Antiqua" w:hAnsi="Book Antiqua"/>
          <w:b/>
          <w:bCs/>
          <w:sz w:val="24"/>
        </w:rPr>
        <w:t>First decision:</w:t>
      </w:r>
      <w:r w:rsidRPr="00021679">
        <w:rPr>
          <w:rFonts w:ascii="Book Antiqua" w:hAnsi="Book Antiqua" w:hint="eastAsia"/>
          <w:bCs/>
          <w:sz w:val="24"/>
        </w:rPr>
        <w:t xml:space="preserve"> </w:t>
      </w:r>
      <w:r w:rsidRPr="00021679">
        <w:rPr>
          <w:rFonts w:ascii="Book Antiqua" w:eastAsia="SimSun" w:hAnsi="Book Antiqua" w:hint="eastAsia"/>
          <w:bCs/>
          <w:sz w:val="24"/>
          <w:lang w:eastAsia="zh-CN"/>
        </w:rPr>
        <w:t>January</w:t>
      </w:r>
      <w:r w:rsidRPr="00021679">
        <w:rPr>
          <w:rFonts w:ascii="Book Antiqua" w:hAnsi="Book Antiqua" w:hint="eastAsia"/>
          <w:bCs/>
          <w:sz w:val="24"/>
        </w:rPr>
        <w:t xml:space="preserve"> 2</w:t>
      </w:r>
      <w:r w:rsidRPr="00021679">
        <w:rPr>
          <w:rFonts w:ascii="Book Antiqua" w:eastAsia="SimSun" w:hAnsi="Book Antiqua" w:hint="eastAsia"/>
          <w:bCs/>
          <w:sz w:val="24"/>
          <w:lang w:eastAsia="zh-CN"/>
        </w:rPr>
        <w:t>8</w:t>
      </w:r>
      <w:r w:rsidRPr="00021679">
        <w:rPr>
          <w:rFonts w:ascii="Book Antiqua" w:hAnsi="Book Antiqua" w:hint="eastAsia"/>
          <w:bCs/>
          <w:sz w:val="24"/>
        </w:rPr>
        <w:t>, 201</w:t>
      </w:r>
      <w:r w:rsidRPr="00021679">
        <w:rPr>
          <w:rFonts w:ascii="Book Antiqua" w:eastAsia="SimSun" w:hAnsi="Book Antiqua" w:hint="eastAsia"/>
          <w:bCs/>
          <w:sz w:val="24"/>
          <w:lang w:eastAsia="zh-CN"/>
        </w:rPr>
        <w:t>6</w:t>
      </w:r>
    </w:p>
    <w:p w:rsidR="00736305" w:rsidRPr="00021679" w:rsidRDefault="00736305" w:rsidP="00736305">
      <w:pPr>
        <w:adjustRightInd w:val="0"/>
        <w:snapToGrid w:val="0"/>
        <w:spacing w:line="360" w:lineRule="auto"/>
        <w:rPr>
          <w:rFonts w:ascii="Book Antiqua" w:eastAsia="SimSun" w:hAnsi="Book Antiqua"/>
          <w:bCs/>
          <w:sz w:val="24"/>
          <w:lang w:eastAsia="zh-CN"/>
        </w:rPr>
      </w:pPr>
      <w:r w:rsidRPr="00021679">
        <w:rPr>
          <w:rFonts w:ascii="Book Antiqua" w:hAnsi="Book Antiqua"/>
          <w:b/>
          <w:bCs/>
          <w:sz w:val="24"/>
        </w:rPr>
        <w:t>Revised:</w:t>
      </w:r>
      <w:r w:rsidRPr="00021679">
        <w:rPr>
          <w:rFonts w:ascii="Book Antiqua" w:hAnsi="Book Antiqua" w:hint="eastAsia"/>
          <w:bCs/>
          <w:sz w:val="24"/>
        </w:rPr>
        <w:t xml:space="preserve"> </w:t>
      </w:r>
      <w:r w:rsidRPr="00021679">
        <w:rPr>
          <w:rFonts w:ascii="Book Antiqua" w:eastAsia="SimSun" w:hAnsi="Book Antiqua" w:hint="eastAsia"/>
          <w:bCs/>
          <w:sz w:val="24"/>
          <w:lang w:eastAsia="zh-CN"/>
        </w:rPr>
        <w:t>February</w:t>
      </w:r>
      <w:r w:rsidRPr="00021679">
        <w:rPr>
          <w:rFonts w:ascii="Book Antiqua" w:hAnsi="Book Antiqua" w:hint="eastAsia"/>
          <w:bCs/>
          <w:sz w:val="24"/>
        </w:rPr>
        <w:t xml:space="preserve"> </w:t>
      </w:r>
      <w:r w:rsidRPr="00021679">
        <w:rPr>
          <w:rFonts w:ascii="Book Antiqua" w:eastAsia="SimSun" w:hAnsi="Book Antiqua" w:hint="eastAsia"/>
          <w:bCs/>
          <w:sz w:val="24"/>
          <w:lang w:eastAsia="zh-CN"/>
        </w:rPr>
        <w:t>11</w:t>
      </w:r>
      <w:r w:rsidRPr="00021679">
        <w:rPr>
          <w:rFonts w:ascii="Book Antiqua" w:hAnsi="Book Antiqua" w:hint="eastAsia"/>
          <w:bCs/>
          <w:sz w:val="24"/>
        </w:rPr>
        <w:t>, 201</w:t>
      </w:r>
      <w:r w:rsidRPr="00021679">
        <w:rPr>
          <w:rFonts w:ascii="Book Antiqua" w:eastAsia="SimSun" w:hAnsi="Book Antiqua" w:hint="eastAsia"/>
          <w:bCs/>
          <w:sz w:val="24"/>
          <w:lang w:eastAsia="zh-CN"/>
        </w:rPr>
        <w:t>6</w:t>
      </w:r>
    </w:p>
    <w:p w:rsidR="0049552E" w:rsidRPr="00FC7634" w:rsidRDefault="00736305" w:rsidP="0049552E">
      <w:pPr>
        <w:spacing w:line="360" w:lineRule="auto"/>
        <w:rPr>
          <w:rFonts w:ascii="Book Antiqua" w:hAnsi="Book Antiqua"/>
          <w:color w:val="000000"/>
          <w:sz w:val="28"/>
          <w:szCs w:val="28"/>
        </w:rPr>
      </w:pPr>
      <w:r w:rsidRPr="00021679">
        <w:rPr>
          <w:rFonts w:ascii="Book Antiqua" w:hAnsi="Book Antiqua"/>
          <w:b/>
          <w:bCs/>
          <w:sz w:val="24"/>
        </w:rPr>
        <w:t>Accepted:</w:t>
      </w:r>
      <w:r w:rsidR="0049552E" w:rsidRPr="0049552E">
        <w:rPr>
          <w:rFonts w:ascii="Book Antiqua" w:hAnsi="Book Antiqua"/>
          <w:color w:val="000000"/>
          <w:sz w:val="28"/>
          <w:szCs w:val="28"/>
        </w:rPr>
        <w:t xml:space="preserve"> </w:t>
      </w:r>
      <w:r w:rsidR="0049552E" w:rsidRPr="00FC7634">
        <w:rPr>
          <w:rFonts w:ascii="Book Antiqua" w:hAnsi="Book Antiqua"/>
          <w:color w:val="000000"/>
          <w:sz w:val="28"/>
          <w:szCs w:val="28"/>
        </w:rPr>
        <w:t>March 1, 2016</w:t>
      </w:r>
    </w:p>
    <w:p w:rsidR="00736305" w:rsidRPr="00021679" w:rsidRDefault="00736305" w:rsidP="00736305">
      <w:pPr>
        <w:adjustRightInd w:val="0"/>
        <w:snapToGrid w:val="0"/>
        <w:spacing w:line="360" w:lineRule="auto"/>
        <w:rPr>
          <w:rFonts w:ascii="Book Antiqua" w:hAnsi="Book Antiqua"/>
          <w:b/>
          <w:bCs/>
          <w:sz w:val="24"/>
        </w:rPr>
      </w:pPr>
      <w:bookmarkStart w:id="90" w:name="_GoBack"/>
      <w:bookmarkEnd w:id="90"/>
      <w:r w:rsidRPr="00021679">
        <w:rPr>
          <w:rFonts w:ascii="Book Antiqua" w:hAnsi="Book Antiqua"/>
          <w:b/>
          <w:bCs/>
          <w:sz w:val="24"/>
        </w:rPr>
        <w:t xml:space="preserve">  </w:t>
      </w:r>
    </w:p>
    <w:p w:rsidR="00736305" w:rsidRPr="00021679" w:rsidRDefault="00736305" w:rsidP="00736305">
      <w:pPr>
        <w:adjustRightInd w:val="0"/>
        <w:snapToGrid w:val="0"/>
        <w:spacing w:line="360" w:lineRule="auto"/>
        <w:rPr>
          <w:rFonts w:ascii="Book Antiqua" w:hAnsi="Book Antiqua"/>
          <w:b/>
          <w:bCs/>
          <w:sz w:val="24"/>
        </w:rPr>
      </w:pPr>
      <w:r w:rsidRPr="00021679">
        <w:rPr>
          <w:rFonts w:ascii="Book Antiqua" w:hAnsi="Book Antiqua"/>
          <w:b/>
          <w:bCs/>
          <w:sz w:val="24"/>
        </w:rPr>
        <w:t>Article in press:</w:t>
      </w:r>
    </w:p>
    <w:p w:rsidR="00736305" w:rsidRPr="00021679" w:rsidRDefault="00736305" w:rsidP="00736305">
      <w:pPr>
        <w:adjustRightInd w:val="0"/>
        <w:snapToGrid w:val="0"/>
        <w:spacing w:line="360" w:lineRule="auto"/>
        <w:rPr>
          <w:rFonts w:ascii="Book Antiqua" w:hAnsi="Book Antiqua"/>
          <w:b/>
          <w:bCs/>
          <w:sz w:val="24"/>
        </w:rPr>
      </w:pPr>
      <w:r w:rsidRPr="00021679">
        <w:rPr>
          <w:rFonts w:ascii="Book Antiqua" w:hAnsi="Book Antiqua"/>
          <w:b/>
          <w:bCs/>
          <w:sz w:val="24"/>
        </w:rPr>
        <w:t xml:space="preserve">Published online: </w:t>
      </w:r>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rsidR="00D47A21" w:rsidRPr="00021679" w:rsidRDefault="00417EB5" w:rsidP="00736305">
      <w:pPr>
        <w:adjustRightInd w:val="0"/>
        <w:snapToGrid w:val="0"/>
        <w:spacing w:line="360" w:lineRule="auto"/>
        <w:rPr>
          <w:rFonts w:ascii="Book Antiqua" w:hAnsi="Book Antiqua" w:cs="Times New Roman"/>
          <w:b/>
          <w:sz w:val="24"/>
          <w:szCs w:val="24"/>
        </w:rPr>
      </w:pPr>
      <w:r w:rsidRPr="00021679">
        <w:rPr>
          <w:rFonts w:ascii="Book Antiqua" w:hAnsi="Book Antiqua" w:cs="Times New Roman"/>
          <w:sz w:val="24"/>
          <w:szCs w:val="24"/>
        </w:rPr>
        <w:br w:type="page"/>
      </w:r>
      <w:r w:rsidR="00D47A21" w:rsidRPr="00021679">
        <w:rPr>
          <w:rFonts w:ascii="Book Antiqua" w:hAnsi="Book Antiqua" w:cs="Times New Roman"/>
          <w:b/>
          <w:sz w:val="24"/>
          <w:szCs w:val="24"/>
        </w:rPr>
        <w:lastRenderedPageBreak/>
        <w:t>Abstract</w:t>
      </w:r>
    </w:p>
    <w:p w:rsidR="00F23E84" w:rsidRPr="00021679" w:rsidRDefault="00F23E84" w:rsidP="00736305">
      <w:pPr>
        <w:adjustRightInd w:val="0"/>
        <w:snapToGrid w:val="0"/>
        <w:spacing w:line="360" w:lineRule="auto"/>
        <w:rPr>
          <w:rFonts w:ascii="Book Antiqua" w:hAnsi="Book Antiqua" w:cs="Times New Roman"/>
          <w:sz w:val="24"/>
          <w:szCs w:val="24"/>
        </w:rPr>
      </w:pPr>
      <w:r w:rsidRPr="00021679">
        <w:rPr>
          <w:rFonts w:ascii="Book Antiqua" w:hAnsi="Book Antiqua" w:cs="Times New Roman"/>
          <w:b/>
          <w:sz w:val="24"/>
          <w:szCs w:val="24"/>
        </w:rPr>
        <w:t>AIM:</w:t>
      </w:r>
      <w:r w:rsidRPr="00021679">
        <w:rPr>
          <w:rFonts w:ascii="Book Antiqua" w:hAnsi="Book Antiqua" w:cs="Times New Roman"/>
          <w:sz w:val="24"/>
          <w:szCs w:val="24"/>
        </w:rPr>
        <w:t xml:space="preserve"> To evaluate the usefulness of </w:t>
      </w:r>
      <w:r w:rsidR="00B27D28" w:rsidRPr="00021679">
        <w:rPr>
          <w:rFonts w:ascii="Book Antiqua" w:hAnsi="Book Antiqua" w:cs="Times New Roman"/>
          <w:sz w:val="24"/>
          <w:szCs w:val="24"/>
        </w:rPr>
        <w:t xml:space="preserve">the </w:t>
      </w:r>
      <w:r w:rsidRPr="00021679">
        <w:rPr>
          <w:rFonts w:ascii="Book Antiqua" w:hAnsi="Book Antiqua" w:cs="Times New Roman"/>
          <w:sz w:val="24"/>
          <w:szCs w:val="24"/>
        </w:rPr>
        <w:t xml:space="preserve">functional hepatic resection rate (FHRR) </w:t>
      </w:r>
      <w:r w:rsidR="00B27D28" w:rsidRPr="00021679">
        <w:rPr>
          <w:rFonts w:ascii="Book Antiqua" w:hAnsi="Book Antiqua" w:cs="Times New Roman"/>
          <w:sz w:val="24"/>
          <w:szCs w:val="24"/>
        </w:rPr>
        <w:t xml:space="preserve">calculated </w:t>
      </w:r>
      <w:r w:rsidRPr="00021679">
        <w:rPr>
          <w:rFonts w:ascii="Book Antiqua" w:hAnsi="Book Antiqua" w:cs="Times New Roman"/>
          <w:sz w:val="24"/>
          <w:szCs w:val="24"/>
        </w:rPr>
        <w:t xml:space="preserve">using 3D </w:t>
      </w:r>
      <w:r w:rsidR="007946B3" w:rsidRPr="00021679">
        <w:rPr>
          <w:rFonts w:ascii="Book Antiqua" w:hAnsi="Book Antiqua" w:cs="Times New Roman"/>
          <w:sz w:val="24"/>
          <w:szCs w:val="24"/>
        </w:rPr>
        <w:t xml:space="preserve">computed tomography </w:t>
      </w:r>
      <w:r w:rsidR="007946B3" w:rsidRPr="00021679">
        <w:rPr>
          <w:rFonts w:ascii="Book Antiqua" w:eastAsia="SimSun" w:hAnsi="Book Antiqua" w:cs="Times New Roman" w:hint="eastAsia"/>
          <w:sz w:val="24"/>
          <w:szCs w:val="24"/>
          <w:lang w:eastAsia="zh-CN"/>
        </w:rPr>
        <w:t>(</w:t>
      </w:r>
      <w:r w:rsidRPr="00021679">
        <w:rPr>
          <w:rFonts w:ascii="Book Antiqua" w:hAnsi="Book Antiqua" w:cs="Times New Roman"/>
          <w:sz w:val="24"/>
          <w:szCs w:val="24"/>
        </w:rPr>
        <w:t>CT</w:t>
      </w:r>
      <w:r w:rsidR="007946B3" w:rsidRPr="00021679">
        <w:rPr>
          <w:rFonts w:ascii="Book Antiqua" w:eastAsia="SimSun" w:hAnsi="Book Antiqua" w:cs="Times New Roman" w:hint="eastAsia"/>
          <w:sz w:val="24"/>
          <w:szCs w:val="24"/>
          <w:lang w:eastAsia="zh-CN"/>
        </w:rPr>
        <w:t>)</w:t>
      </w:r>
      <w:r w:rsidRPr="00021679">
        <w:rPr>
          <w:rFonts w:ascii="Book Antiqua" w:hAnsi="Book Antiqua" w:cs="Times New Roman"/>
          <w:sz w:val="24"/>
          <w:szCs w:val="24"/>
        </w:rPr>
        <w:t>/</w:t>
      </w:r>
      <w:r w:rsidRPr="00021679">
        <w:rPr>
          <w:rFonts w:ascii="Book Antiqua" w:hAnsi="Book Antiqua" w:cs="Times New Roman"/>
          <w:sz w:val="24"/>
          <w:szCs w:val="24"/>
          <w:vertAlign w:val="superscript"/>
        </w:rPr>
        <w:t>99m</w:t>
      </w:r>
      <w:r w:rsidR="005B4B65" w:rsidRPr="00021679">
        <w:rPr>
          <w:rFonts w:ascii="Book Antiqua" w:hAnsi="Book Antiqua" w:cs="Times New Roman"/>
          <w:sz w:val="24"/>
          <w:szCs w:val="24"/>
        </w:rPr>
        <w:t>Tc-g</w:t>
      </w:r>
      <w:r w:rsidRPr="00021679">
        <w:rPr>
          <w:rFonts w:ascii="Book Antiqua" w:hAnsi="Book Antiqua" w:cs="Times New Roman"/>
          <w:sz w:val="24"/>
          <w:szCs w:val="24"/>
        </w:rPr>
        <w:t>alactosyl-human serum albumin (GSA) single-photon emission computed tomography (SPECT) fusion imag</w:t>
      </w:r>
      <w:r w:rsidR="00B27D28" w:rsidRPr="00021679">
        <w:rPr>
          <w:rFonts w:ascii="Book Antiqua" w:hAnsi="Book Antiqua" w:cs="Times New Roman"/>
          <w:sz w:val="24"/>
          <w:szCs w:val="24"/>
        </w:rPr>
        <w:t>ing</w:t>
      </w:r>
      <w:r w:rsidR="007A0159" w:rsidRPr="00021679">
        <w:rPr>
          <w:rFonts w:ascii="Book Antiqua" w:hAnsi="Book Antiqua" w:cs="Times New Roman"/>
          <w:sz w:val="24"/>
          <w:szCs w:val="24"/>
        </w:rPr>
        <w:t xml:space="preserve"> for surgical decision making</w:t>
      </w:r>
      <w:r w:rsidRPr="00021679">
        <w:rPr>
          <w:rFonts w:ascii="Book Antiqua" w:hAnsi="Book Antiqua" w:cs="Times New Roman"/>
          <w:sz w:val="24"/>
          <w:szCs w:val="24"/>
        </w:rPr>
        <w:t xml:space="preserve"> </w:t>
      </w:r>
    </w:p>
    <w:p w:rsidR="00F23E84" w:rsidRPr="00021679" w:rsidRDefault="00F23E84" w:rsidP="00736305">
      <w:pPr>
        <w:adjustRightInd w:val="0"/>
        <w:snapToGrid w:val="0"/>
        <w:spacing w:line="360" w:lineRule="auto"/>
        <w:rPr>
          <w:rFonts w:ascii="Book Antiqua" w:hAnsi="Book Antiqua" w:cs="Times New Roman"/>
          <w:sz w:val="24"/>
          <w:szCs w:val="24"/>
        </w:rPr>
      </w:pPr>
    </w:p>
    <w:p w:rsidR="00D47A21" w:rsidRPr="00021679" w:rsidRDefault="00F23E84" w:rsidP="00736305">
      <w:pPr>
        <w:adjustRightInd w:val="0"/>
        <w:snapToGrid w:val="0"/>
        <w:spacing w:line="360" w:lineRule="auto"/>
        <w:rPr>
          <w:rFonts w:ascii="Book Antiqua" w:hAnsi="Book Antiqua" w:cs="Times New Roman"/>
          <w:sz w:val="24"/>
          <w:szCs w:val="24"/>
        </w:rPr>
      </w:pPr>
      <w:r w:rsidRPr="00021679">
        <w:rPr>
          <w:rFonts w:ascii="Book Antiqua" w:hAnsi="Book Antiqua" w:cs="Times New Roman"/>
          <w:b/>
          <w:sz w:val="24"/>
          <w:szCs w:val="24"/>
        </w:rPr>
        <w:t>METHODS:</w:t>
      </w:r>
      <w:r w:rsidRPr="00021679">
        <w:rPr>
          <w:rFonts w:ascii="Book Antiqua" w:hAnsi="Book Antiqua" w:cs="Times New Roman"/>
          <w:sz w:val="24"/>
          <w:szCs w:val="24"/>
        </w:rPr>
        <w:t xml:space="preserve"> </w:t>
      </w:r>
      <w:r w:rsidR="00A74979" w:rsidRPr="00021679">
        <w:rPr>
          <w:rFonts w:ascii="Book Antiqua" w:hAnsi="Book Antiqua" w:cs="Times New Roman"/>
          <w:sz w:val="24"/>
          <w:szCs w:val="24"/>
        </w:rPr>
        <w:t>We enrolled 57</w:t>
      </w:r>
      <w:r w:rsidR="00D47A21" w:rsidRPr="00021679">
        <w:rPr>
          <w:rFonts w:ascii="Book Antiqua" w:hAnsi="Book Antiqua" w:cs="Times New Roman"/>
          <w:sz w:val="24"/>
          <w:szCs w:val="24"/>
        </w:rPr>
        <w:t xml:space="preserve"> patients who underwent </w:t>
      </w:r>
      <w:r w:rsidR="00014A58" w:rsidRPr="00021679">
        <w:rPr>
          <w:rFonts w:ascii="Book Antiqua" w:hAnsi="Book Antiqua" w:cs="Times New Roman"/>
          <w:sz w:val="24"/>
          <w:szCs w:val="24"/>
        </w:rPr>
        <w:t>bi- or trisectionectomy</w:t>
      </w:r>
      <w:r w:rsidR="00D47A21" w:rsidRPr="00021679">
        <w:rPr>
          <w:rFonts w:ascii="Book Antiqua" w:hAnsi="Book Antiqua" w:cs="Times New Roman"/>
          <w:sz w:val="24"/>
          <w:szCs w:val="24"/>
        </w:rPr>
        <w:t xml:space="preserve"> at our institution between October 2013 and March 2015. Of these, 26 patients presented with hepatocellular carcinoma, 12 with hilar cholangiocarcinoma, </w:t>
      </w:r>
      <w:r w:rsidR="00A74979" w:rsidRPr="00021679">
        <w:rPr>
          <w:rFonts w:ascii="Book Antiqua" w:hAnsi="Book Antiqua" w:cs="Times New Roman"/>
          <w:sz w:val="24"/>
          <w:szCs w:val="24"/>
        </w:rPr>
        <w:t xml:space="preserve">six </w:t>
      </w:r>
      <w:r w:rsidR="00D47A21" w:rsidRPr="00021679">
        <w:rPr>
          <w:rFonts w:ascii="Book Antiqua" w:hAnsi="Book Antiqua" w:cs="Times New Roman"/>
          <w:sz w:val="24"/>
          <w:szCs w:val="24"/>
        </w:rPr>
        <w:t xml:space="preserve">with intrahepatic cholangiocarcinoma, </w:t>
      </w:r>
      <w:r w:rsidR="00A74979" w:rsidRPr="00021679">
        <w:rPr>
          <w:rFonts w:ascii="Book Antiqua" w:hAnsi="Book Antiqua" w:cs="Times New Roman"/>
          <w:sz w:val="24"/>
          <w:szCs w:val="24"/>
        </w:rPr>
        <w:t xml:space="preserve">four </w:t>
      </w:r>
      <w:r w:rsidR="00D47A21" w:rsidRPr="00021679">
        <w:rPr>
          <w:rFonts w:ascii="Book Antiqua" w:hAnsi="Book Antiqua" w:cs="Times New Roman"/>
          <w:sz w:val="24"/>
          <w:szCs w:val="24"/>
        </w:rPr>
        <w:t xml:space="preserve">with liver metastasis, and </w:t>
      </w:r>
      <w:r w:rsidR="00A74979" w:rsidRPr="00021679">
        <w:rPr>
          <w:rFonts w:ascii="Book Antiqua" w:hAnsi="Book Antiqua" w:cs="Times New Roman"/>
          <w:sz w:val="24"/>
          <w:szCs w:val="24"/>
        </w:rPr>
        <w:t xml:space="preserve">nine </w:t>
      </w:r>
      <w:r w:rsidR="00D47A21" w:rsidRPr="00021679">
        <w:rPr>
          <w:rFonts w:ascii="Book Antiqua" w:hAnsi="Book Antiqua" w:cs="Times New Roman"/>
          <w:sz w:val="24"/>
          <w:szCs w:val="24"/>
        </w:rPr>
        <w:t>with other diseases.</w:t>
      </w:r>
      <w:r w:rsidR="009527DE" w:rsidRPr="00021679">
        <w:rPr>
          <w:rFonts w:ascii="Book Antiqua" w:hAnsi="Book Antiqua" w:cs="Times New Roman"/>
          <w:sz w:val="24"/>
          <w:szCs w:val="24"/>
        </w:rPr>
        <w:t xml:space="preserve"> </w:t>
      </w:r>
      <w:r w:rsidR="00B7172A" w:rsidRPr="00021679">
        <w:rPr>
          <w:rFonts w:ascii="Book Antiqua" w:hAnsi="Book Antiqua" w:cs="Times New Roman"/>
          <w:sz w:val="24"/>
          <w:szCs w:val="24"/>
        </w:rPr>
        <w:t xml:space="preserve">All patients preoperatively underwent </w:t>
      </w:r>
      <w:r w:rsidR="00A74979" w:rsidRPr="00021679">
        <w:rPr>
          <w:rFonts w:ascii="Book Antiqua" w:hAnsi="Book Antiqua" w:cs="Times New Roman"/>
          <w:sz w:val="24"/>
          <w:szCs w:val="24"/>
        </w:rPr>
        <w:t>three</w:t>
      </w:r>
      <w:r w:rsidR="00B7172A" w:rsidRPr="00021679">
        <w:rPr>
          <w:rFonts w:ascii="Book Antiqua" w:hAnsi="Book Antiqua" w:cs="Times New Roman"/>
          <w:sz w:val="24"/>
          <w:szCs w:val="24"/>
        </w:rPr>
        <w:t xml:space="preserve">-phase dynamic multidetector CT and </w:t>
      </w:r>
      <w:r w:rsidR="00B7172A" w:rsidRPr="00021679">
        <w:rPr>
          <w:rFonts w:ascii="Book Antiqua" w:hAnsi="Book Antiqua" w:cs="Times New Roman"/>
          <w:sz w:val="24"/>
          <w:szCs w:val="24"/>
          <w:vertAlign w:val="superscript"/>
        </w:rPr>
        <w:t>99m</w:t>
      </w:r>
      <w:r w:rsidR="00B7172A" w:rsidRPr="00021679">
        <w:rPr>
          <w:rFonts w:ascii="Book Antiqua" w:hAnsi="Book Antiqua" w:cs="Times New Roman"/>
          <w:sz w:val="24"/>
          <w:szCs w:val="24"/>
        </w:rPr>
        <w:t>Tc-GSA scintigraphy.</w:t>
      </w:r>
      <w:r w:rsidR="00D47A21" w:rsidRPr="00021679">
        <w:rPr>
          <w:rFonts w:ascii="Book Antiqua" w:hAnsi="Book Antiqua" w:cs="Times New Roman"/>
          <w:sz w:val="24"/>
          <w:szCs w:val="24"/>
        </w:rPr>
        <w:t xml:space="preserve"> We compared the parenchymal hepatic resection rate (PHRR) with </w:t>
      </w:r>
      <w:r w:rsidR="00A74979" w:rsidRPr="00021679">
        <w:rPr>
          <w:rFonts w:ascii="Book Antiqua" w:hAnsi="Book Antiqua" w:cs="Times New Roman"/>
          <w:sz w:val="24"/>
          <w:szCs w:val="24"/>
        </w:rPr>
        <w:t xml:space="preserve">the </w:t>
      </w:r>
      <w:r w:rsidR="00D47A21" w:rsidRPr="00021679">
        <w:rPr>
          <w:rFonts w:ascii="Book Antiqua" w:hAnsi="Book Antiqua" w:cs="Times New Roman"/>
          <w:sz w:val="24"/>
          <w:szCs w:val="24"/>
        </w:rPr>
        <w:t>FHRR</w:t>
      </w:r>
      <w:r w:rsidR="00A74979" w:rsidRPr="00021679">
        <w:rPr>
          <w:rFonts w:ascii="Book Antiqua" w:hAnsi="Book Antiqua" w:cs="Times New Roman"/>
          <w:sz w:val="24"/>
          <w:szCs w:val="24"/>
        </w:rPr>
        <w:t xml:space="preserve">, which was </w:t>
      </w:r>
      <w:r w:rsidR="00D47A21" w:rsidRPr="00021679">
        <w:rPr>
          <w:rFonts w:ascii="Book Antiqua" w:hAnsi="Book Antiqua" w:cs="Times New Roman"/>
          <w:sz w:val="24"/>
          <w:szCs w:val="24"/>
        </w:rPr>
        <w:t xml:space="preserve">defined as the resection volume counts per total liver volume counts </w:t>
      </w:r>
      <w:r w:rsidR="00A74979" w:rsidRPr="00021679">
        <w:rPr>
          <w:rFonts w:ascii="Book Antiqua" w:hAnsi="Book Antiqua" w:cs="Times New Roman"/>
          <w:sz w:val="24"/>
          <w:szCs w:val="24"/>
        </w:rPr>
        <w:t>on 3D CT/</w:t>
      </w:r>
      <w:r w:rsidR="00D47A21" w:rsidRPr="00021679">
        <w:rPr>
          <w:rFonts w:ascii="Book Antiqua" w:hAnsi="Book Antiqua" w:cs="Times New Roman"/>
          <w:sz w:val="24"/>
          <w:szCs w:val="24"/>
          <w:vertAlign w:val="superscript"/>
        </w:rPr>
        <w:t>99m</w:t>
      </w:r>
      <w:r w:rsidR="00D47A21" w:rsidRPr="00021679">
        <w:rPr>
          <w:rFonts w:ascii="Book Antiqua" w:hAnsi="Book Antiqua" w:cs="Times New Roman"/>
          <w:sz w:val="24"/>
          <w:szCs w:val="24"/>
        </w:rPr>
        <w:t xml:space="preserve">Tc-GSA SPECT </w:t>
      </w:r>
      <w:r w:rsidR="00A74979" w:rsidRPr="00021679">
        <w:rPr>
          <w:rFonts w:ascii="Book Antiqua" w:hAnsi="Book Antiqua" w:cs="Times New Roman"/>
          <w:sz w:val="24"/>
          <w:szCs w:val="24"/>
        </w:rPr>
        <w:t>fusion images</w:t>
      </w:r>
      <w:r w:rsidR="00D47A21" w:rsidRPr="00021679">
        <w:rPr>
          <w:rFonts w:ascii="Book Antiqua" w:hAnsi="Book Antiqua" w:cs="Times New Roman"/>
          <w:sz w:val="24"/>
          <w:szCs w:val="24"/>
        </w:rPr>
        <w:t>.</w:t>
      </w:r>
    </w:p>
    <w:p w:rsidR="005B4B65" w:rsidRPr="00021679" w:rsidRDefault="005B4B65" w:rsidP="00736305">
      <w:pPr>
        <w:adjustRightInd w:val="0"/>
        <w:snapToGrid w:val="0"/>
        <w:spacing w:line="360" w:lineRule="auto"/>
        <w:rPr>
          <w:rFonts w:ascii="Book Antiqua" w:hAnsi="Book Antiqua" w:cs="Times New Roman"/>
          <w:sz w:val="24"/>
          <w:szCs w:val="24"/>
        </w:rPr>
      </w:pPr>
    </w:p>
    <w:p w:rsidR="00D47A21" w:rsidRPr="00021679" w:rsidRDefault="005B4B65" w:rsidP="00736305">
      <w:pPr>
        <w:adjustRightInd w:val="0"/>
        <w:snapToGrid w:val="0"/>
        <w:spacing w:line="360" w:lineRule="auto"/>
        <w:rPr>
          <w:rFonts w:ascii="Book Antiqua" w:hAnsi="Book Antiqua" w:cs="Times New Roman"/>
          <w:sz w:val="24"/>
          <w:szCs w:val="24"/>
        </w:rPr>
      </w:pPr>
      <w:r w:rsidRPr="00021679">
        <w:rPr>
          <w:rFonts w:ascii="Book Antiqua" w:hAnsi="Book Antiqua" w:cs="Times New Roman"/>
          <w:b/>
          <w:sz w:val="24"/>
          <w:szCs w:val="24"/>
        </w:rPr>
        <w:t>RESULTS</w:t>
      </w:r>
      <w:r w:rsidR="00D47A21" w:rsidRPr="00021679">
        <w:rPr>
          <w:rFonts w:ascii="Book Antiqua" w:hAnsi="Book Antiqua" w:cs="Times New Roman"/>
          <w:b/>
          <w:sz w:val="24"/>
          <w:szCs w:val="24"/>
        </w:rPr>
        <w:t>:</w:t>
      </w:r>
      <w:r w:rsidR="00D47A21" w:rsidRPr="00021679">
        <w:rPr>
          <w:rFonts w:ascii="Book Antiqua" w:hAnsi="Book Antiqua" w:cs="Times New Roman"/>
          <w:sz w:val="24"/>
          <w:szCs w:val="24"/>
        </w:rPr>
        <w:t xml:space="preserve"> </w:t>
      </w:r>
      <w:r w:rsidR="00014A58" w:rsidRPr="00021679">
        <w:rPr>
          <w:rFonts w:ascii="Book Antiqua" w:hAnsi="Book Antiqua" w:cs="Times New Roman"/>
          <w:sz w:val="24"/>
          <w:szCs w:val="24"/>
        </w:rPr>
        <w:t xml:space="preserve">In total, </w:t>
      </w:r>
      <w:r w:rsidR="00B7172A" w:rsidRPr="00021679">
        <w:rPr>
          <w:rFonts w:ascii="Book Antiqua" w:hAnsi="Book Antiqua" w:cs="Times New Roman"/>
          <w:sz w:val="24"/>
          <w:szCs w:val="24"/>
        </w:rPr>
        <w:t xml:space="preserve">50 patients underwent bisectionectomy and </w:t>
      </w:r>
      <w:r w:rsidR="00014A58" w:rsidRPr="00021679">
        <w:rPr>
          <w:rFonts w:ascii="Book Antiqua" w:hAnsi="Book Antiqua" w:cs="Times New Roman"/>
          <w:sz w:val="24"/>
          <w:szCs w:val="24"/>
        </w:rPr>
        <w:t xml:space="preserve">seven underwent </w:t>
      </w:r>
      <w:r w:rsidR="00B7172A" w:rsidRPr="00021679">
        <w:rPr>
          <w:rFonts w:ascii="Book Antiqua" w:hAnsi="Book Antiqua" w:cs="Times New Roman"/>
          <w:sz w:val="24"/>
          <w:szCs w:val="24"/>
        </w:rPr>
        <w:t>trisectionectomy. Biliary reconstruction was performed in 15 patients</w:t>
      </w:r>
      <w:r w:rsidR="00014A58" w:rsidRPr="00021679">
        <w:rPr>
          <w:rFonts w:ascii="Book Antiqua" w:hAnsi="Book Antiqua" w:cs="Times New Roman"/>
          <w:sz w:val="24"/>
          <w:szCs w:val="24"/>
        </w:rPr>
        <w:t>,</w:t>
      </w:r>
      <w:r w:rsidR="00B7172A" w:rsidRPr="00021679">
        <w:rPr>
          <w:rFonts w:ascii="Book Antiqua" w:hAnsi="Book Antiqua" w:cs="Times New Roman"/>
          <w:sz w:val="24"/>
          <w:szCs w:val="24"/>
        </w:rPr>
        <w:t xml:space="preserve"> including </w:t>
      </w:r>
      <w:r w:rsidR="00014A58" w:rsidRPr="00021679">
        <w:rPr>
          <w:rFonts w:ascii="Book Antiqua" w:hAnsi="Book Antiqua" w:cs="Times New Roman"/>
          <w:sz w:val="24"/>
          <w:szCs w:val="24"/>
        </w:rPr>
        <w:t>h</w:t>
      </w:r>
      <w:r w:rsidR="00B7172A" w:rsidRPr="00021679">
        <w:rPr>
          <w:rFonts w:ascii="Book Antiqua" w:hAnsi="Book Antiqua" w:cs="Times New Roman"/>
          <w:sz w:val="24"/>
          <w:szCs w:val="24"/>
        </w:rPr>
        <w:t>epatopancreatoduodenectomy</w:t>
      </w:r>
      <w:r w:rsidR="00014A58" w:rsidRPr="00021679">
        <w:rPr>
          <w:rFonts w:ascii="Book Antiqua" w:hAnsi="Book Antiqua" w:cs="Times New Roman"/>
          <w:sz w:val="24"/>
          <w:szCs w:val="24"/>
        </w:rPr>
        <w:t xml:space="preserve"> in two</w:t>
      </w:r>
      <w:r w:rsidR="00B7172A" w:rsidRPr="00021679">
        <w:rPr>
          <w:rFonts w:ascii="Book Antiqua" w:hAnsi="Book Antiqua" w:cs="Times New Roman"/>
          <w:sz w:val="24"/>
          <w:szCs w:val="24"/>
        </w:rPr>
        <w:t xml:space="preserve">. </w:t>
      </w:r>
      <w:r w:rsidR="00D47A21" w:rsidRPr="00021679">
        <w:rPr>
          <w:rFonts w:ascii="Book Antiqua" w:hAnsi="Book Antiqua" w:cs="Times New Roman"/>
          <w:sz w:val="24"/>
          <w:szCs w:val="24"/>
        </w:rPr>
        <w:t>FHRR and PHRR were 38.6 ± 19.9 and 44.5 ± 16.0</w:t>
      </w:r>
      <w:r w:rsidR="00014A58" w:rsidRPr="00021679">
        <w:rPr>
          <w:rFonts w:ascii="Book Antiqua" w:hAnsi="Book Antiqua" w:cs="Times New Roman"/>
          <w:sz w:val="24"/>
          <w:szCs w:val="24"/>
        </w:rPr>
        <w:t>,</w:t>
      </w:r>
      <w:r w:rsidR="00D47A21" w:rsidRPr="00021679">
        <w:rPr>
          <w:rFonts w:ascii="Book Antiqua" w:hAnsi="Book Antiqua" w:cs="Times New Roman"/>
          <w:sz w:val="24"/>
          <w:szCs w:val="24"/>
        </w:rPr>
        <w:t xml:space="preserve"> respectively</w:t>
      </w:r>
      <w:r w:rsidR="00014A58" w:rsidRPr="00021679">
        <w:rPr>
          <w:rFonts w:ascii="Book Antiqua" w:hAnsi="Book Antiqua" w:cs="Times New Roman"/>
          <w:sz w:val="24"/>
          <w:szCs w:val="24"/>
        </w:rPr>
        <w:t xml:space="preserve">; </w:t>
      </w:r>
      <w:r w:rsidR="00B7172A" w:rsidRPr="00021679">
        <w:rPr>
          <w:rFonts w:ascii="Book Antiqua" w:hAnsi="Book Antiqua" w:cs="Times New Roman"/>
          <w:sz w:val="24"/>
          <w:szCs w:val="24"/>
        </w:rPr>
        <w:t>FHRR was strongly</w:t>
      </w:r>
      <w:r w:rsidR="00362D04" w:rsidRPr="00021679">
        <w:rPr>
          <w:rFonts w:ascii="Book Antiqua" w:hAnsi="Book Antiqua" w:cs="Times New Roman"/>
          <w:sz w:val="24"/>
          <w:szCs w:val="24"/>
        </w:rPr>
        <w:t xml:space="preserve"> correlated with PHRR. </w:t>
      </w:r>
      <w:r w:rsidR="00D47A21" w:rsidRPr="00021679">
        <w:rPr>
          <w:rFonts w:ascii="Book Antiqua" w:hAnsi="Book Antiqua" w:cs="Times New Roman"/>
          <w:sz w:val="24"/>
          <w:szCs w:val="24"/>
        </w:rPr>
        <w:t xml:space="preserve">The regression coefficient </w:t>
      </w:r>
      <w:r w:rsidR="00014A58" w:rsidRPr="00021679">
        <w:rPr>
          <w:rFonts w:ascii="Book Antiqua" w:hAnsi="Book Antiqua" w:cs="Times New Roman"/>
          <w:sz w:val="24"/>
          <w:szCs w:val="24"/>
        </w:rPr>
        <w:t xml:space="preserve">for </w:t>
      </w:r>
      <w:r w:rsidR="00D47A21" w:rsidRPr="00021679">
        <w:rPr>
          <w:rFonts w:ascii="Book Antiqua" w:hAnsi="Book Antiqua" w:cs="Times New Roman"/>
          <w:sz w:val="24"/>
          <w:szCs w:val="24"/>
        </w:rPr>
        <w:t>FHRR</w:t>
      </w:r>
      <w:r w:rsidR="00014A58" w:rsidRPr="00021679">
        <w:rPr>
          <w:rFonts w:ascii="Book Antiqua" w:hAnsi="Book Antiqua" w:cs="Times New Roman"/>
          <w:sz w:val="24"/>
          <w:szCs w:val="24"/>
        </w:rPr>
        <w:t xml:space="preserve"> </w:t>
      </w:r>
      <w:r w:rsidR="0044173D" w:rsidRPr="00021679">
        <w:rPr>
          <w:rFonts w:ascii="Book Antiqua" w:hAnsi="Book Antiqua" w:cs="Times New Roman"/>
          <w:sz w:val="24"/>
          <w:szCs w:val="24"/>
        </w:rPr>
        <w:t>on</w:t>
      </w:r>
      <w:r w:rsidR="00014A58" w:rsidRPr="00021679">
        <w:rPr>
          <w:rFonts w:ascii="Book Antiqua" w:hAnsi="Book Antiqua" w:cs="Times New Roman"/>
          <w:sz w:val="24"/>
          <w:szCs w:val="24"/>
        </w:rPr>
        <w:t xml:space="preserve"> </w:t>
      </w:r>
      <w:r w:rsidR="00D47A21" w:rsidRPr="00021679">
        <w:rPr>
          <w:rFonts w:ascii="Book Antiqua" w:hAnsi="Book Antiqua" w:cs="Times New Roman"/>
          <w:sz w:val="24"/>
          <w:szCs w:val="24"/>
        </w:rPr>
        <w:t>PHRR was 1.16 (</w:t>
      </w:r>
      <w:r w:rsidR="009527DE" w:rsidRPr="00021679">
        <w:rPr>
          <w:rFonts w:ascii="Book Antiqua" w:hAnsi="Book Antiqua" w:cs="Times New Roman"/>
          <w:i/>
          <w:sz w:val="24"/>
          <w:szCs w:val="24"/>
        </w:rPr>
        <w:t>P</w:t>
      </w:r>
      <w:r w:rsidR="00014A58" w:rsidRPr="00021679">
        <w:rPr>
          <w:rFonts w:ascii="Book Antiqua" w:hAnsi="Book Antiqua" w:cs="Times New Roman"/>
          <w:sz w:val="24"/>
          <w:szCs w:val="24"/>
        </w:rPr>
        <w:t xml:space="preserve"> </w:t>
      </w:r>
      <w:r w:rsidR="00D47A21" w:rsidRPr="00021679">
        <w:rPr>
          <w:rFonts w:ascii="Book Antiqua" w:hAnsi="Book Antiqua" w:cs="Times New Roman"/>
          <w:sz w:val="24"/>
          <w:szCs w:val="24"/>
        </w:rPr>
        <w:t>&lt;</w:t>
      </w:r>
      <w:r w:rsidR="00014A58" w:rsidRPr="00021679">
        <w:rPr>
          <w:rFonts w:ascii="Book Antiqua" w:hAnsi="Book Antiqua" w:cs="Times New Roman"/>
          <w:sz w:val="24"/>
          <w:szCs w:val="24"/>
        </w:rPr>
        <w:t xml:space="preserve"> </w:t>
      </w:r>
      <w:r w:rsidR="00D47A21" w:rsidRPr="00021679">
        <w:rPr>
          <w:rFonts w:ascii="Book Antiqua" w:hAnsi="Book Antiqua" w:cs="Times New Roman"/>
          <w:sz w:val="24"/>
          <w:szCs w:val="24"/>
        </w:rPr>
        <w:t xml:space="preserve">0.0001). The ratio </w:t>
      </w:r>
      <w:r w:rsidR="00014A58" w:rsidRPr="00021679">
        <w:rPr>
          <w:rFonts w:ascii="Book Antiqua" w:hAnsi="Book Antiqua" w:cs="Times New Roman"/>
          <w:sz w:val="24"/>
          <w:szCs w:val="24"/>
        </w:rPr>
        <w:t xml:space="preserve">of </w:t>
      </w:r>
      <w:r w:rsidR="00D47A21" w:rsidRPr="00021679">
        <w:rPr>
          <w:rFonts w:ascii="Book Antiqua" w:hAnsi="Book Antiqua" w:cs="Times New Roman"/>
          <w:sz w:val="24"/>
          <w:szCs w:val="24"/>
        </w:rPr>
        <w:t xml:space="preserve">FHRR </w:t>
      </w:r>
      <w:r w:rsidR="00014A58" w:rsidRPr="00021679">
        <w:rPr>
          <w:rFonts w:ascii="Book Antiqua" w:hAnsi="Book Antiqua" w:cs="Times New Roman"/>
          <w:sz w:val="24"/>
          <w:szCs w:val="24"/>
        </w:rPr>
        <w:t xml:space="preserve">to </w:t>
      </w:r>
      <w:r w:rsidR="00D47A21" w:rsidRPr="00021679">
        <w:rPr>
          <w:rFonts w:ascii="Book Antiqua" w:hAnsi="Book Antiqua" w:cs="Times New Roman"/>
          <w:sz w:val="24"/>
          <w:szCs w:val="24"/>
        </w:rPr>
        <w:t xml:space="preserve">PHRR </w:t>
      </w:r>
      <w:r w:rsidR="00014A58" w:rsidRPr="00021679">
        <w:rPr>
          <w:rFonts w:ascii="Book Antiqua" w:hAnsi="Book Antiqua" w:cs="Times New Roman"/>
          <w:sz w:val="24"/>
          <w:szCs w:val="24"/>
        </w:rPr>
        <w:t xml:space="preserve">for patients </w:t>
      </w:r>
      <w:r w:rsidR="002351FD" w:rsidRPr="00021679">
        <w:rPr>
          <w:rFonts w:ascii="Book Antiqua" w:hAnsi="Book Antiqua" w:cs="Times New Roman"/>
          <w:sz w:val="24"/>
          <w:szCs w:val="24"/>
        </w:rPr>
        <w:t>with</w:t>
      </w:r>
      <w:r w:rsidR="005E0811" w:rsidRPr="00021679">
        <w:rPr>
          <w:rFonts w:ascii="Book Antiqua" w:hAnsi="Book Antiqua" w:cs="Times New Roman"/>
          <w:sz w:val="24"/>
          <w:szCs w:val="24"/>
        </w:rPr>
        <w:t xml:space="preserve"> preoperative therapies (transcatheter arterial chemoembolization, radiation, radiofrequency ablation</w:t>
      </w:r>
      <w:r w:rsidR="00014A58" w:rsidRPr="00021679">
        <w:rPr>
          <w:rFonts w:ascii="Book Antiqua" w:hAnsi="Book Antiqua" w:cs="Times New Roman"/>
          <w:sz w:val="24"/>
          <w:szCs w:val="24"/>
        </w:rPr>
        <w:t>,</w:t>
      </w:r>
      <w:r w:rsidR="005E0811" w:rsidRPr="00021679">
        <w:rPr>
          <w:rFonts w:ascii="Book Antiqua" w:hAnsi="Book Antiqua" w:cs="Times New Roman"/>
          <w:sz w:val="24"/>
          <w:szCs w:val="24"/>
        </w:rPr>
        <w:t xml:space="preserve"> </w:t>
      </w:r>
      <w:r w:rsidR="007946B3" w:rsidRPr="00021679">
        <w:rPr>
          <w:rFonts w:ascii="Book Antiqua" w:hAnsi="Book Antiqua" w:cs="Times New Roman"/>
          <w:i/>
          <w:sz w:val="24"/>
          <w:szCs w:val="24"/>
        </w:rPr>
        <w:t>etc.</w:t>
      </w:r>
      <w:r w:rsidR="005E0811" w:rsidRPr="00021679">
        <w:rPr>
          <w:rFonts w:ascii="Book Antiqua" w:hAnsi="Book Antiqua" w:cs="Times New Roman"/>
          <w:sz w:val="24"/>
          <w:szCs w:val="24"/>
        </w:rPr>
        <w:t>)</w:t>
      </w:r>
      <w:r w:rsidR="00014A58" w:rsidRPr="00021679">
        <w:rPr>
          <w:rFonts w:ascii="Book Antiqua" w:hAnsi="Book Antiqua" w:cs="Times New Roman"/>
          <w:sz w:val="24"/>
          <w:szCs w:val="24"/>
        </w:rPr>
        <w:t xml:space="preserve">, </w:t>
      </w:r>
      <w:r w:rsidR="005E0811" w:rsidRPr="00021679">
        <w:rPr>
          <w:rFonts w:ascii="Book Antiqua" w:hAnsi="Book Antiqua" w:cs="Times New Roman"/>
          <w:sz w:val="24"/>
          <w:szCs w:val="24"/>
        </w:rPr>
        <w:t>large tumor</w:t>
      </w:r>
      <w:r w:rsidR="00014A58" w:rsidRPr="00021679">
        <w:rPr>
          <w:rFonts w:ascii="Book Antiqua" w:hAnsi="Book Antiqua" w:cs="Times New Roman"/>
          <w:sz w:val="24"/>
          <w:szCs w:val="24"/>
        </w:rPr>
        <w:t>s with a volume of &gt;</w:t>
      </w:r>
      <w:r w:rsidR="007946B3" w:rsidRPr="00021679">
        <w:rPr>
          <w:rFonts w:ascii="Book Antiqua" w:eastAsia="SimSun" w:hAnsi="Book Antiqua" w:cs="Times New Roman" w:hint="eastAsia"/>
          <w:sz w:val="24"/>
          <w:szCs w:val="24"/>
          <w:lang w:eastAsia="zh-CN"/>
        </w:rPr>
        <w:t xml:space="preserve"> </w:t>
      </w:r>
      <w:r w:rsidR="005E0811" w:rsidRPr="00021679">
        <w:rPr>
          <w:rFonts w:ascii="Book Antiqua" w:hAnsi="Book Antiqua" w:cs="Times New Roman"/>
          <w:sz w:val="24"/>
          <w:szCs w:val="24"/>
        </w:rPr>
        <w:t>1000</w:t>
      </w:r>
      <w:r w:rsidR="00014A58" w:rsidRPr="00021679">
        <w:rPr>
          <w:rFonts w:ascii="Book Antiqua" w:hAnsi="Book Antiqua" w:cs="Times New Roman"/>
          <w:sz w:val="24"/>
          <w:szCs w:val="24"/>
        </w:rPr>
        <w:t xml:space="preserve"> </w:t>
      </w:r>
      <w:r w:rsidR="00AF6CE9" w:rsidRPr="00021679">
        <w:rPr>
          <w:rFonts w:ascii="Book Antiqua" w:hAnsi="Book Antiqua" w:cs="Times New Roman"/>
          <w:sz w:val="24"/>
          <w:szCs w:val="24"/>
        </w:rPr>
        <w:t>mL</w:t>
      </w:r>
      <w:r w:rsidR="00014A58" w:rsidRPr="00021679">
        <w:rPr>
          <w:rFonts w:ascii="Book Antiqua" w:hAnsi="Book Antiqua" w:cs="Times New Roman"/>
          <w:sz w:val="24"/>
          <w:szCs w:val="24"/>
        </w:rPr>
        <w:t>,</w:t>
      </w:r>
      <w:r w:rsidR="005E0811" w:rsidRPr="00021679">
        <w:rPr>
          <w:rFonts w:ascii="Book Antiqua" w:hAnsi="Book Antiqua" w:cs="Times New Roman"/>
          <w:sz w:val="24"/>
          <w:szCs w:val="24"/>
        </w:rPr>
        <w:t xml:space="preserve"> </w:t>
      </w:r>
      <w:r w:rsidR="00014A58" w:rsidRPr="00021679">
        <w:rPr>
          <w:rFonts w:ascii="Book Antiqua" w:hAnsi="Book Antiqua" w:cs="Times New Roman"/>
          <w:sz w:val="24"/>
          <w:szCs w:val="24"/>
        </w:rPr>
        <w:t>and</w:t>
      </w:r>
      <w:r w:rsidR="002351FD" w:rsidRPr="00021679">
        <w:rPr>
          <w:rFonts w:ascii="Book Antiqua" w:hAnsi="Book Antiqua" w:cs="Times New Roman"/>
          <w:sz w:val="24"/>
          <w:szCs w:val="24"/>
        </w:rPr>
        <w:t>/or</w:t>
      </w:r>
      <w:r w:rsidR="00014A58" w:rsidRPr="00021679">
        <w:rPr>
          <w:rFonts w:ascii="Book Antiqua" w:hAnsi="Book Antiqua" w:cs="Times New Roman"/>
          <w:sz w:val="24"/>
          <w:szCs w:val="24"/>
        </w:rPr>
        <w:t xml:space="preserve"> </w:t>
      </w:r>
      <w:r w:rsidR="005E0811" w:rsidRPr="00021679">
        <w:rPr>
          <w:rFonts w:ascii="Book Antiqua" w:hAnsi="Book Antiqua" w:cs="Times New Roman"/>
          <w:sz w:val="24"/>
          <w:szCs w:val="24"/>
        </w:rPr>
        <w:t xml:space="preserve">macroscopic vascular invasion </w:t>
      </w:r>
      <w:r w:rsidR="00D47A21" w:rsidRPr="00021679">
        <w:rPr>
          <w:rFonts w:ascii="Book Antiqua" w:hAnsi="Book Antiqua" w:cs="Times New Roman"/>
          <w:sz w:val="24"/>
          <w:szCs w:val="24"/>
        </w:rPr>
        <w:t xml:space="preserve">was significantly smaller </w:t>
      </w:r>
      <w:r w:rsidR="005E0811" w:rsidRPr="00021679">
        <w:rPr>
          <w:rFonts w:ascii="Book Antiqua" w:hAnsi="Book Antiqua" w:cs="Times New Roman"/>
          <w:sz w:val="24"/>
          <w:szCs w:val="24"/>
        </w:rPr>
        <w:t xml:space="preserve">than that </w:t>
      </w:r>
      <w:r w:rsidR="00014A58" w:rsidRPr="00021679">
        <w:rPr>
          <w:rFonts w:ascii="Book Antiqua" w:hAnsi="Book Antiqua" w:cs="Times New Roman"/>
          <w:sz w:val="24"/>
          <w:szCs w:val="24"/>
        </w:rPr>
        <w:t>for patients without these factors</w:t>
      </w:r>
      <w:r w:rsidR="005E0811" w:rsidRPr="00021679">
        <w:rPr>
          <w:rFonts w:ascii="Book Antiqua" w:hAnsi="Book Antiqua" w:cs="Times New Roman"/>
          <w:sz w:val="24"/>
          <w:szCs w:val="24"/>
        </w:rPr>
        <w:t xml:space="preserve"> (</w:t>
      </w:r>
      <w:r w:rsidR="005B4D6F" w:rsidRPr="00021679">
        <w:rPr>
          <w:rFonts w:ascii="Book Antiqua" w:hAnsi="Book Antiqua" w:cs="Times New Roman"/>
          <w:sz w:val="24"/>
          <w:szCs w:val="24"/>
        </w:rPr>
        <w:t xml:space="preserve">0.73 ± 0.19 </w:t>
      </w:r>
      <w:r w:rsidR="007946B3" w:rsidRPr="00021679">
        <w:rPr>
          <w:rFonts w:ascii="Book Antiqua" w:hAnsi="Book Antiqua" w:cs="Times New Roman"/>
          <w:i/>
          <w:sz w:val="24"/>
          <w:szCs w:val="24"/>
        </w:rPr>
        <w:t>vs</w:t>
      </w:r>
      <w:r w:rsidR="005E0811" w:rsidRPr="00021679">
        <w:rPr>
          <w:rFonts w:ascii="Book Antiqua" w:hAnsi="Book Antiqua" w:cs="Times New Roman"/>
          <w:sz w:val="24"/>
          <w:szCs w:val="24"/>
        </w:rPr>
        <w:t xml:space="preserve"> </w:t>
      </w:r>
      <w:r w:rsidR="005B4D6F" w:rsidRPr="00021679">
        <w:rPr>
          <w:rFonts w:ascii="Book Antiqua" w:hAnsi="Book Antiqua" w:cs="Times New Roman"/>
          <w:sz w:val="24"/>
          <w:szCs w:val="24"/>
        </w:rPr>
        <w:t>0.82 ± 0.18</w:t>
      </w:r>
      <w:r w:rsidR="007946B3" w:rsidRPr="00021679">
        <w:rPr>
          <w:rFonts w:ascii="Book Antiqua" w:eastAsia="SimSun" w:hAnsi="Book Antiqua" w:cs="Times New Roman" w:hint="eastAsia"/>
          <w:sz w:val="24"/>
          <w:szCs w:val="24"/>
          <w:lang w:eastAsia="zh-CN"/>
        </w:rPr>
        <w:t>,</w:t>
      </w:r>
      <w:r w:rsidR="00014A58" w:rsidRPr="00021679">
        <w:rPr>
          <w:rFonts w:ascii="Book Antiqua" w:hAnsi="Book Antiqua" w:cs="Times New Roman"/>
          <w:sz w:val="24"/>
          <w:szCs w:val="24"/>
        </w:rPr>
        <w:t xml:space="preserve"> </w:t>
      </w:r>
      <w:r w:rsidR="009527DE" w:rsidRPr="00021679">
        <w:rPr>
          <w:rFonts w:ascii="Book Antiqua" w:hAnsi="Book Antiqua" w:cs="Times New Roman"/>
          <w:i/>
          <w:sz w:val="24"/>
          <w:szCs w:val="24"/>
        </w:rPr>
        <w:t>P</w:t>
      </w:r>
      <w:r w:rsidR="00014A58" w:rsidRPr="00021679">
        <w:rPr>
          <w:rFonts w:ascii="Book Antiqua" w:hAnsi="Book Antiqua" w:cs="Times New Roman"/>
          <w:sz w:val="24"/>
          <w:szCs w:val="24"/>
        </w:rPr>
        <w:t xml:space="preserve"> </w:t>
      </w:r>
      <w:r w:rsidR="00B7172A" w:rsidRPr="00021679">
        <w:rPr>
          <w:rFonts w:ascii="Book Antiqua" w:hAnsi="Book Antiqua" w:cs="Times New Roman"/>
          <w:sz w:val="24"/>
          <w:szCs w:val="24"/>
        </w:rPr>
        <w:t>&lt;</w:t>
      </w:r>
      <w:r w:rsidR="00014A58" w:rsidRPr="00021679">
        <w:rPr>
          <w:rFonts w:ascii="Book Antiqua" w:hAnsi="Book Antiqua" w:cs="Times New Roman"/>
          <w:sz w:val="24"/>
          <w:szCs w:val="24"/>
        </w:rPr>
        <w:t xml:space="preserve"> </w:t>
      </w:r>
      <w:r w:rsidR="00B7172A" w:rsidRPr="00021679">
        <w:rPr>
          <w:rFonts w:ascii="Book Antiqua" w:hAnsi="Book Antiqua" w:cs="Times New Roman"/>
          <w:sz w:val="24"/>
          <w:szCs w:val="24"/>
        </w:rPr>
        <w:t>0.05</w:t>
      </w:r>
      <w:r w:rsidR="00D47A21" w:rsidRPr="00021679">
        <w:rPr>
          <w:rFonts w:ascii="Book Antiqua" w:hAnsi="Book Antiqua" w:cs="Times New Roman"/>
          <w:sz w:val="24"/>
          <w:szCs w:val="24"/>
        </w:rPr>
        <w:t xml:space="preserve">). </w:t>
      </w:r>
      <w:r w:rsidR="00303D53" w:rsidRPr="00021679">
        <w:rPr>
          <w:rFonts w:ascii="Book Antiqua" w:hAnsi="Book Antiqua" w:cs="Times New Roman"/>
          <w:sz w:val="24"/>
          <w:szCs w:val="24"/>
        </w:rPr>
        <w:t>Postoperative hyperbilirubinemia was observed in</w:t>
      </w:r>
      <w:r w:rsidR="00014A58" w:rsidRPr="00021679">
        <w:rPr>
          <w:rFonts w:ascii="Book Antiqua" w:hAnsi="Book Antiqua" w:cs="Times New Roman"/>
          <w:sz w:val="24"/>
          <w:szCs w:val="24"/>
        </w:rPr>
        <w:t xml:space="preserve"> six patients</w:t>
      </w:r>
      <w:r w:rsidR="00303D53" w:rsidRPr="00021679">
        <w:rPr>
          <w:rFonts w:ascii="Book Antiqua" w:hAnsi="Book Antiqua" w:cs="Times New Roman"/>
          <w:sz w:val="24"/>
          <w:szCs w:val="24"/>
        </w:rPr>
        <w:t xml:space="preserve">. Major </w:t>
      </w:r>
      <w:r w:rsidR="007C3C0D" w:rsidRPr="00021679">
        <w:rPr>
          <w:rFonts w:ascii="Book Antiqua" w:hAnsi="Book Antiqua" w:cs="Times New Roman"/>
          <w:sz w:val="24"/>
          <w:szCs w:val="24"/>
        </w:rPr>
        <w:t xml:space="preserve">morbidities </w:t>
      </w:r>
      <w:r w:rsidR="00303D53" w:rsidRPr="00021679">
        <w:rPr>
          <w:rFonts w:ascii="Book Antiqua" w:hAnsi="Book Antiqua" w:cs="Times New Roman"/>
          <w:sz w:val="24"/>
          <w:szCs w:val="24"/>
        </w:rPr>
        <w:t>(</w:t>
      </w:r>
      <w:r w:rsidR="00014A58" w:rsidRPr="00021679">
        <w:rPr>
          <w:rFonts w:ascii="Book Antiqua" w:hAnsi="Book Antiqua" w:cs="Times New Roman"/>
          <w:sz w:val="24"/>
          <w:szCs w:val="24"/>
        </w:rPr>
        <w:t>Clavien–</w:t>
      </w:r>
      <w:r w:rsidR="00303D53" w:rsidRPr="00021679">
        <w:rPr>
          <w:rFonts w:ascii="Book Antiqua" w:hAnsi="Book Antiqua" w:cs="Times New Roman"/>
          <w:sz w:val="24"/>
          <w:szCs w:val="24"/>
        </w:rPr>
        <w:t>Dindo grade</w:t>
      </w:r>
      <w:r w:rsidR="00014A58" w:rsidRPr="00021679">
        <w:rPr>
          <w:rFonts w:ascii="Book Antiqua" w:hAnsi="Book Antiqua" w:cs="Times New Roman"/>
          <w:sz w:val="24"/>
          <w:szCs w:val="24"/>
        </w:rPr>
        <w:t xml:space="preserve"> </w:t>
      </w:r>
      <w:r w:rsidR="00303D53" w:rsidRPr="00021679">
        <w:rPr>
          <w:rFonts w:ascii="Book Antiqua" w:hAnsi="Book Antiqua" w:cs="Times New Roman"/>
          <w:sz w:val="24"/>
          <w:szCs w:val="24"/>
        </w:rPr>
        <w:t>≥</w:t>
      </w:r>
      <w:r w:rsidR="00014A58" w:rsidRPr="00021679">
        <w:rPr>
          <w:rFonts w:ascii="Book Antiqua" w:hAnsi="Book Antiqua" w:cs="Times New Roman"/>
          <w:sz w:val="24"/>
          <w:szCs w:val="24"/>
        </w:rPr>
        <w:t xml:space="preserve"> </w:t>
      </w:r>
      <w:r w:rsidR="00303D53" w:rsidRPr="00021679">
        <w:rPr>
          <w:rFonts w:ascii="Book Antiqua" w:hAnsi="Book Antiqua" w:cs="Times New Roman"/>
          <w:sz w:val="24"/>
          <w:szCs w:val="24"/>
        </w:rPr>
        <w:t xml:space="preserve">3) occurred in 17 patients (29.8%). There was no </w:t>
      </w:r>
      <w:r w:rsidR="00014A58" w:rsidRPr="00021679">
        <w:rPr>
          <w:rFonts w:ascii="Book Antiqua" w:hAnsi="Book Antiqua" w:cs="Times New Roman"/>
          <w:sz w:val="24"/>
          <w:szCs w:val="24"/>
        </w:rPr>
        <w:t>case of surgery</w:t>
      </w:r>
      <w:r w:rsidR="00303D53" w:rsidRPr="00021679">
        <w:rPr>
          <w:rFonts w:ascii="Book Antiqua" w:hAnsi="Book Antiqua" w:cs="Times New Roman"/>
          <w:sz w:val="24"/>
          <w:szCs w:val="24"/>
        </w:rPr>
        <w:t>-related death.</w:t>
      </w:r>
    </w:p>
    <w:p w:rsidR="005B4B65" w:rsidRPr="00021679" w:rsidRDefault="005B4B65" w:rsidP="00736305">
      <w:pPr>
        <w:adjustRightInd w:val="0"/>
        <w:snapToGrid w:val="0"/>
        <w:spacing w:line="360" w:lineRule="auto"/>
        <w:rPr>
          <w:rFonts w:ascii="Book Antiqua" w:hAnsi="Book Antiqua" w:cs="Times New Roman"/>
          <w:sz w:val="24"/>
          <w:szCs w:val="24"/>
        </w:rPr>
      </w:pPr>
    </w:p>
    <w:p w:rsidR="00D47A21" w:rsidRPr="00021679" w:rsidRDefault="005B4B65" w:rsidP="00736305">
      <w:pPr>
        <w:adjustRightInd w:val="0"/>
        <w:snapToGrid w:val="0"/>
        <w:spacing w:line="360" w:lineRule="auto"/>
        <w:rPr>
          <w:rFonts w:ascii="Book Antiqua" w:hAnsi="Book Antiqua" w:cs="Times New Roman"/>
          <w:sz w:val="24"/>
          <w:szCs w:val="24"/>
        </w:rPr>
      </w:pPr>
      <w:r w:rsidRPr="00021679">
        <w:rPr>
          <w:rFonts w:ascii="Book Antiqua" w:hAnsi="Book Antiqua" w:cs="Times New Roman"/>
          <w:b/>
          <w:sz w:val="24"/>
          <w:szCs w:val="24"/>
        </w:rPr>
        <w:t>CONCLUSION</w:t>
      </w:r>
      <w:r w:rsidR="00D47A21" w:rsidRPr="00021679">
        <w:rPr>
          <w:rFonts w:ascii="Book Antiqua" w:hAnsi="Book Antiqua" w:cs="Times New Roman"/>
          <w:b/>
          <w:sz w:val="24"/>
          <w:szCs w:val="24"/>
        </w:rPr>
        <w:t>:</w:t>
      </w:r>
      <w:r w:rsidR="00D47A21" w:rsidRPr="00021679">
        <w:rPr>
          <w:rFonts w:ascii="Book Antiqua" w:hAnsi="Book Antiqua" w:cs="Times New Roman"/>
          <w:sz w:val="24"/>
          <w:szCs w:val="24"/>
        </w:rPr>
        <w:t xml:space="preserve"> </w:t>
      </w:r>
      <w:r w:rsidR="00800E60" w:rsidRPr="00021679">
        <w:rPr>
          <w:rFonts w:ascii="Book Antiqua" w:hAnsi="Book Antiqua" w:cs="Times New Roman"/>
          <w:sz w:val="24"/>
          <w:szCs w:val="24"/>
        </w:rPr>
        <w:t xml:space="preserve">Our results suggest that </w:t>
      </w:r>
      <w:r w:rsidR="00D47A21" w:rsidRPr="00021679">
        <w:rPr>
          <w:rFonts w:ascii="Book Antiqua" w:hAnsi="Book Antiqua" w:cs="Times New Roman"/>
          <w:sz w:val="24"/>
          <w:szCs w:val="24"/>
        </w:rPr>
        <w:t xml:space="preserve">FHRR </w:t>
      </w:r>
      <w:r w:rsidR="00800E60" w:rsidRPr="00021679">
        <w:rPr>
          <w:rFonts w:ascii="Book Antiqua" w:hAnsi="Book Antiqua" w:cs="Times New Roman"/>
          <w:sz w:val="24"/>
          <w:szCs w:val="24"/>
        </w:rPr>
        <w:t>is a</w:t>
      </w:r>
      <w:r w:rsidR="00DF5F45" w:rsidRPr="00021679">
        <w:rPr>
          <w:rFonts w:ascii="Book Antiqua" w:hAnsi="Book Antiqua" w:cs="Times New Roman"/>
          <w:sz w:val="24"/>
          <w:szCs w:val="24"/>
        </w:rPr>
        <w:t>n</w:t>
      </w:r>
      <w:r w:rsidR="00800E60" w:rsidRPr="00021679">
        <w:rPr>
          <w:rFonts w:ascii="Book Antiqua" w:hAnsi="Book Antiqua" w:cs="Times New Roman"/>
          <w:sz w:val="24"/>
          <w:szCs w:val="24"/>
        </w:rPr>
        <w:t xml:space="preserve"> </w:t>
      </w:r>
      <w:r w:rsidR="00DF5F45" w:rsidRPr="00021679">
        <w:rPr>
          <w:rFonts w:ascii="Book Antiqua" w:hAnsi="Book Antiqua" w:cs="Times New Roman"/>
          <w:sz w:val="24"/>
          <w:szCs w:val="24"/>
        </w:rPr>
        <w:t xml:space="preserve">important deciding factor for </w:t>
      </w:r>
      <w:r w:rsidR="00D47A21" w:rsidRPr="00021679">
        <w:rPr>
          <w:rFonts w:ascii="Book Antiqua" w:hAnsi="Book Antiqua" w:cs="Times New Roman"/>
          <w:sz w:val="24"/>
          <w:szCs w:val="24"/>
        </w:rPr>
        <w:t>major hepatectomy</w:t>
      </w:r>
      <w:r w:rsidR="00800E60" w:rsidRPr="00021679">
        <w:rPr>
          <w:rFonts w:ascii="Book Antiqua" w:hAnsi="Book Antiqua" w:cs="Times New Roman"/>
          <w:sz w:val="24"/>
          <w:szCs w:val="24"/>
        </w:rPr>
        <w:t>,</w:t>
      </w:r>
      <w:r w:rsidR="00D47A21" w:rsidRPr="00021679">
        <w:rPr>
          <w:rFonts w:ascii="Book Antiqua" w:hAnsi="Book Antiqua" w:cs="Times New Roman"/>
          <w:sz w:val="24"/>
          <w:szCs w:val="24"/>
        </w:rPr>
        <w:t xml:space="preserve"> because FHRR and PHRR </w:t>
      </w:r>
      <w:r w:rsidR="00AD74E6" w:rsidRPr="00021679">
        <w:rPr>
          <w:rFonts w:ascii="Book Antiqua" w:hAnsi="Book Antiqua" w:cs="Times New Roman"/>
          <w:sz w:val="24"/>
          <w:szCs w:val="24"/>
        </w:rPr>
        <w:t xml:space="preserve">may be discrepant </w:t>
      </w:r>
      <w:r w:rsidR="007B508C" w:rsidRPr="00021679">
        <w:rPr>
          <w:rFonts w:ascii="Book Antiqua" w:hAnsi="Book Antiqua" w:cs="Times New Roman"/>
          <w:sz w:val="24"/>
          <w:szCs w:val="24"/>
        </w:rPr>
        <w:t xml:space="preserve">owing to </w:t>
      </w:r>
      <w:r w:rsidR="00D47A21" w:rsidRPr="00021679">
        <w:rPr>
          <w:rFonts w:ascii="Book Antiqua" w:hAnsi="Book Antiqua" w:cs="Times New Roman"/>
          <w:sz w:val="24"/>
          <w:szCs w:val="24"/>
        </w:rPr>
        <w:t>insufficient</w:t>
      </w:r>
      <w:r w:rsidR="00800E60" w:rsidRPr="00021679">
        <w:rPr>
          <w:rFonts w:ascii="Book Antiqua" w:hAnsi="Book Antiqua" w:cs="Times New Roman"/>
          <w:sz w:val="24"/>
          <w:szCs w:val="24"/>
        </w:rPr>
        <w:t xml:space="preserve"> hepatic</w:t>
      </w:r>
      <w:r w:rsidR="00D47A21" w:rsidRPr="00021679">
        <w:rPr>
          <w:rFonts w:ascii="Book Antiqua" w:hAnsi="Book Antiqua" w:cs="Times New Roman"/>
          <w:sz w:val="24"/>
          <w:szCs w:val="24"/>
        </w:rPr>
        <w:t xml:space="preserve"> inflow and congestion</w:t>
      </w:r>
      <w:r w:rsidR="00DA6D98" w:rsidRPr="00021679">
        <w:rPr>
          <w:rFonts w:ascii="Book Antiqua" w:hAnsi="Book Antiqua" w:cs="Times New Roman"/>
          <w:sz w:val="24"/>
          <w:szCs w:val="24"/>
        </w:rPr>
        <w:t xml:space="preserve"> in </w:t>
      </w:r>
      <w:r w:rsidR="00800E60" w:rsidRPr="00021679">
        <w:rPr>
          <w:rFonts w:ascii="Book Antiqua" w:hAnsi="Book Antiqua" w:cs="Times New Roman"/>
          <w:sz w:val="24"/>
          <w:szCs w:val="24"/>
        </w:rPr>
        <w:t xml:space="preserve">patients </w:t>
      </w:r>
      <w:r w:rsidR="006B7239" w:rsidRPr="00021679">
        <w:rPr>
          <w:rFonts w:ascii="Book Antiqua" w:hAnsi="Book Antiqua" w:cs="Times New Roman"/>
          <w:sz w:val="24"/>
          <w:szCs w:val="24"/>
        </w:rPr>
        <w:t xml:space="preserve">with </w:t>
      </w:r>
      <w:r w:rsidR="00B26535" w:rsidRPr="00021679">
        <w:rPr>
          <w:rFonts w:ascii="Book Antiqua" w:hAnsi="Book Antiqua" w:cs="Times New Roman"/>
          <w:sz w:val="24"/>
          <w:szCs w:val="24"/>
        </w:rPr>
        <w:t xml:space="preserve">preoperative </w:t>
      </w:r>
      <w:r w:rsidR="00800E60" w:rsidRPr="00021679">
        <w:rPr>
          <w:rFonts w:ascii="Book Antiqua" w:hAnsi="Book Antiqua" w:cs="Times New Roman"/>
          <w:sz w:val="24"/>
          <w:szCs w:val="24"/>
        </w:rPr>
        <w:t>therapies,</w:t>
      </w:r>
      <w:r w:rsidR="006B7239" w:rsidRPr="00021679">
        <w:rPr>
          <w:rFonts w:ascii="Book Antiqua" w:hAnsi="Book Antiqua" w:cs="Times New Roman"/>
          <w:sz w:val="24"/>
          <w:szCs w:val="24"/>
        </w:rPr>
        <w:t xml:space="preserve"> </w:t>
      </w:r>
      <w:r w:rsidR="006B7239" w:rsidRPr="00021679">
        <w:rPr>
          <w:rFonts w:ascii="Book Antiqua" w:hAnsi="Book Antiqua" w:cs="Times New Roman"/>
          <w:sz w:val="24"/>
          <w:szCs w:val="24"/>
        </w:rPr>
        <w:lastRenderedPageBreak/>
        <w:t>macroscopic vascular invasion</w:t>
      </w:r>
      <w:r w:rsidR="00800E60" w:rsidRPr="00021679">
        <w:rPr>
          <w:rFonts w:ascii="Book Antiqua" w:hAnsi="Book Antiqua" w:cs="Times New Roman"/>
          <w:sz w:val="24"/>
          <w:szCs w:val="24"/>
        </w:rPr>
        <w:t>,</w:t>
      </w:r>
      <w:r w:rsidR="006B7239" w:rsidRPr="00021679">
        <w:rPr>
          <w:rFonts w:ascii="Book Antiqua" w:hAnsi="Book Antiqua" w:cs="Times New Roman"/>
          <w:sz w:val="24"/>
          <w:szCs w:val="24"/>
        </w:rPr>
        <w:t xml:space="preserve"> </w:t>
      </w:r>
      <w:r w:rsidR="002351FD" w:rsidRPr="00021679">
        <w:rPr>
          <w:rFonts w:ascii="Book Antiqua" w:hAnsi="Book Antiqua" w:cs="Times New Roman"/>
          <w:sz w:val="24"/>
          <w:szCs w:val="24"/>
        </w:rPr>
        <w:t>and/</w:t>
      </w:r>
      <w:r w:rsidR="006B7239" w:rsidRPr="00021679">
        <w:rPr>
          <w:rFonts w:ascii="Book Antiqua" w:hAnsi="Book Antiqua" w:cs="Times New Roman"/>
          <w:sz w:val="24"/>
          <w:szCs w:val="24"/>
        </w:rPr>
        <w:t xml:space="preserve">or </w:t>
      </w:r>
      <w:r w:rsidR="00800E60" w:rsidRPr="00021679">
        <w:rPr>
          <w:rFonts w:ascii="Book Antiqua" w:hAnsi="Book Antiqua" w:cs="Times New Roman"/>
          <w:sz w:val="24"/>
          <w:szCs w:val="24"/>
        </w:rPr>
        <w:t xml:space="preserve">a </w:t>
      </w:r>
      <w:r w:rsidR="006B7239" w:rsidRPr="00021679">
        <w:rPr>
          <w:rFonts w:ascii="Book Antiqua" w:hAnsi="Book Antiqua" w:cs="Times New Roman"/>
          <w:sz w:val="24"/>
          <w:szCs w:val="24"/>
        </w:rPr>
        <w:t>tumor volume</w:t>
      </w:r>
      <w:r w:rsidR="00800E60" w:rsidRPr="00021679">
        <w:rPr>
          <w:rFonts w:ascii="Book Antiqua" w:hAnsi="Book Antiqua" w:cs="Times New Roman"/>
          <w:sz w:val="24"/>
          <w:szCs w:val="24"/>
        </w:rPr>
        <w:t xml:space="preserve"> of </w:t>
      </w:r>
      <w:r w:rsidR="006B7239" w:rsidRPr="00021679">
        <w:rPr>
          <w:rFonts w:ascii="Book Antiqua" w:hAnsi="Book Antiqua" w:cs="Times New Roman"/>
          <w:sz w:val="24"/>
          <w:szCs w:val="24"/>
        </w:rPr>
        <w:t>&gt;</w:t>
      </w:r>
      <w:r w:rsidR="007946B3" w:rsidRPr="00021679">
        <w:rPr>
          <w:rFonts w:ascii="Book Antiqua" w:eastAsia="SimSun" w:hAnsi="Book Antiqua" w:cs="Times New Roman" w:hint="eastAsia"/>
          <w:sz w:val="24"/>
          <w:szCs w:val="24"/>
          <w:lang w:eastAsia="zh-CN"/>
        </w:rPr>
        <w:t xml:space="preserve"> </w:t>
      </w:r>
      <w:r w:rsidR="006B7239" w:rsidRPr="00021679">
        <w:rPr>
          <w:rFonts w:ascii="Book Antiqua" w:hAnsi="Book Antiqua" w:cs="Times New Roman"/>
          <w:sz w:val="24"/>
          <w:szCs w:val="24"/>
        </w:rPr>
        <w:t>1000</w:t>
      </w:r>
      <w:r w:rsidR="00800E60" w:rsidRPr="00021679">
        <w:rPr>
          <w:rFonts w:ascii="Book Antiqua" w:hAnsi="Book Antiqua" w:cs="Times New Roman"/>
          <w:sz w:val="24"/>
          <w:szCs w:val="24"/>
        </w:rPr>
        <w:t xml:space="preserve"> </w:t>
      </w:r>
      <w:r w:rsidR="00AF6CE9" w:rsidRPr="00021679">
        <w:rPr>
          <w:rFonts w:ascii="Book Antiqua" w:hAnsi="Book Antiqua" w:cs="Times New Roman"/>
          <w:sz w:val="24"/>
          <w:szCs w:val="24"/>
        </w:rPr>
        <w:t>mL</w:t>
      </w:r>
      <w:r w:rsidR="006B7239" w:rsidRPr="00021679">
        <w:rPr>
          <w:rFonts w:ascii="Book Antiqua" w:hAnsi="Book Antiqua" w:cs="Times New Roman"/>
          <w:sz w:val="24"/>
          <w:szCs w:val="24"/>
        </w:rPr>
        <w:t>.</w:t>
      </w:r>
    </w:p>
    <w:p w:rsidR="00D47A21" w:rsidRPr="00021679" w:rsidRDefault="00D47A21" w:rsidP="00736305">
      <w:pPr>
        <w:adjustRightInd w:val="0"/>
        <w:snapToGrid w:val="0"/>
        <w:spacing w:line="360" w:lineRule="auto"/>
        <w:rPr>
          <w:rFonts w:ascii="Book Antiqua" w:hAnsi="Book Antiqua" w:cs="Times New Roman"/>
          <w:sz w:val="24"/>
          <w:szCs w:val="24"/>
        </w:rPr>
      </w:pPr>
    </w:p>
    <w:p w:rsidR="00D47A21" w:rsidRPr="00021679" w:rsidRDefault="005B4B65" w:rsidP="00736305">
      <w:pPr>
        <w:adjustRightInd w:val="0"/>
        <w:snapToGrid w:val="0"/>
        <w:spacing w:line="360" w:lineRule="auto"/>
        <w:rPr>
          <w:rFonts w:ascii="Book Antiqua" w:hAnsi="Book Antiqua" w:cs="Times New Roman"/>
          <w:sz w:val="24"/>
          <w:szCs w:val="24"/>
        </w:rPr>
      </w:pPr>
      <w:r w:rsidRPr="00021679">
        <w:rPr>
          <w:rFonts w:ascii="Book Antiqua" w:hAnsi="Book Antiqua" w:cs="Times New Roman"/>
          <w:b/>
          <w:sz w:val="24"/>
          <w:szCs w:val="24"/>
        </w:rPr>
        <w:t>Key</w:t>
      </w:r>
      <w:r w:rsidR="007946B3" w:rsidRPr="00021679">
        <w:rPr>
          <w:rFonts w:ascii="Book Antiqua" w:eastAsia="SimSun" w:hAnsi="Book Antiqua" w:cs="Times New Roman" w:hint="eastAsia"/>
          <w:b/>
          <w:sz w:val="24"/>
          <w:szCs w:val="24"/>
          <w:lang w:eastAsia="zh-CN"/>
        </w:rPr>
        <w:t xml:space="preserve"> </w:t>
      </w:r>
      <w:r w:rsidRPr="00021679">
        <w:rPr>
          <w:rFonts w:ascii="Book Antiqua" w:hAnsi="Book Antiqua" w:cs="Times New Roman"/>
          <w:b/>
          <w:sz w:val="24"/>
          <w:szCs w:val="24"/>
        </w:rPr>
        <w:t>words</w:t>
      </w:r>
      <w:r w:rsidRPr="00021679">
        <w:rPr>
          <w:rFonts w:ascii="Book Antiqua" w:hAnsi="Book Antiqua" w:cs="Times New Roman"/>
          <w:sz w:val="24"/>
          <w:szCs w:val="24"/>
        </w:rPr>
        <w:t xml:space="preserve">: </w:t>
      </w: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Tc-galactosyl</w:t>
      </w:r>
      <w:r w:rsidR="007C3C0D" w:rsidRPr="00021679">
        <w:rPr>
          <w:rFonts w:ascii="Book Antiqua" w:hAnsi="Book Antiqua" w:cs="Times New Roman"/>
          <w:sz w:val="24"/>
          <w:szCs w:val="24"/>
        </w:rPr>
        <w:t xml:space="preserve"> </w:t>
      </w:r>
      <w:r w:rsidRPr="00021679">
        <w:rPr>
          <w:rFonts w:ascii="Book Antiqua" w:hAnsi="Book Antiqua" w:cs="Times New Roman"/>
          <w:sz w:val="24"/>
          <w:szCs w:val="24"/>
        </w:rPr>
        <w:t xml:space="preserve">human serum albumin; </w:t>
      </w:r>
      <w:r w:rsidR="007946B3" w:rsidRPr="00021679">
        <w:rPr>
          <w:rFonts w:ascii="Book Antiqua" w:hAnsi="Book Antiqua" w:cs="Times New Roman"/>
          <w:sz w:val="24"/>
          <w:szCs w:val="24"/>
        </w:rPr>
        <w:t>Single</w:t>
      </w:r>
      <w:r w:rsidRPr="00021679">
        <w:rPr>
          <w:rFonts w:ascii="Book Antiqua" w:hAnsi="Book Antiqua" w:cs="Times New Roman"/>
          <w:sz w:val="24"/>
          <w:szCs w:val="24"/>
        </w:rPr>
        <w:t xml:space="preserve">-photon emission computed tomography; </w:t>
      </w:r>
      <w:r w:rsidR="007946B3" w:rsidRPr="00021679">
        <w:rPr>
          <w:rFonts w:ascii="Book Antiqua" w:hAnsi="Book Antiqua" w:cs="Times New Roman"/>
          <w:sz w:val="24"/>
          <w:szCs w:val="24"/>
        </w:rPr>
        <w:t>Hepatectomy</w:t>
      </w:r>
      <w:r w:rsidRPr="00021679">
        <w:rPr>
          <w:rFonts w:ascii="Book Antiqua" w:hAnsi="Book Antiqua" w:cs="Times New Roman"/>
          <w:sz w:val="24"/>
          <w:szCs w:val="24"/>
        </w:rPr>
        <w:t xml:space="preserve">; </w:t>
      </w:r>
      <w:r w:rsidR="007946B3" w:rsidRPr="00021679">
        <w:rPr>
          <w:rFonts w:ascii="Book Antiqua" w:hAnsi="Book Antiqua" w:cs="Times New Roman"/>
          <w:sz w:val="24"/>
          <w:szCs w:val="24"/>
        </w:rPr>
        <w:t xml:space="preserve">Functional </w:t>
      </w:r>
      <w:r w:rsidRPr="00021679">
        <w:rPr>
          <w:rFonts w:ascii="Book Antiqua" w:hAnsi="Book Antiqua" w:cs="Times New Roman"/>
          <w:sz w:val="24"/>
          <w:szCs w:val="24"/>
        </w:rPr>
        <w:t xml:space="preserve">hepatic resection rate; </w:t>
      </w:r>
      <w:r w:rsidR="007946B3" w:rsidRPr="00021679">
        <w:rPr>
          <w:rFonts w:ascii="Book Antiqua" w:hAnsi="Book Antiqua" w:cs="Times New Roman"/>
          <w:sz w:val="24"/>
          <w:szCs w:val="24"/>
        </w:rPr>
        <w:t xml:space="preserve">Parenchymal </w:t>
      </w:r>
      <w:r w:rsidRPr="00021679">
        <w:rPr>
          <w:rFonts w:ascii="Book Antiqua" w:hAnsi="Book Antiqua" w:cs="Times New Roman"/>
          <w:sz w:val="24"/>
          <w:szCs w:val="24"/>
        </w:rPr>
        <w:t>hepatic resection rate</w:t>
      </w:r>
    </w:p>
    <w:p w:rsidR="00D47A21" w:rsidRPr="00021679" w:rsidRDefault="00D47A21" w:rsidP="00736305">
      <w:pPr>
        <w:adjustRightInd w:val="0"/>
        <w:snapToGrid w:val="0"/>
        <w:spacing w:line="360" w:lineRule="auto"/>
        <w:rPr>
          <w:rFonts w:ascii="Book Antiqua" w:hAnsi="Book Antiqua" w:cs="Times New Roman"/>
          <w:sz w:val="24"/>
          <w:szCs w:val="24"/>
        </w:rPr>
      </w:pPr>
    </w:p>
    <w:p w:rsidR="00F1495C" w:rsidRPr="00021679" w:rsidRDefault="00F1495C" w:rsidP="00736305">
      <w:pPr>
        <w:adjustRightInd w:val="0"/>
        <w:snapToGrid w:val="0"/>
        <w:spacing w:line="360" w:lineRule="auto"/>
        <w:rPr>
          <w:rFonts w:ascii="Book Antiqua" w:hAnsi="Book Antiqua" w:cs="Times New Roman"/>
          <w:sz w:val="24"/>
          <w:szCs w:val="24"/>
        </w:rPr>
      </w:pPr>
      <w:r w:rsidRPr="00021679">
        <w:rPr>
          <w:rFonts w:ascii="Book Antiqua" w:hAnsi="Book Antiqua" w:cs="Times New Roman"/>
          <w:b/>
          <w:sz w:val="24"/>
          <w:szCs w:val="24"/>
        </w:rPr>
        <w:t>© The Author(s) 2016.</w:t>
      </w:r>
      <w:r w:rsidRPr="00021679">
        <w:rPr>
          <w:rFonts w:ascii="Book Antiqua" w:hAnsi="Book Antiqua" w:cs="Times New Roman"/>
          <w:sz w:val="24"/>
          <w:szCs w:val="24"/>
        </w:rPr>
        <w:t xml:space="preserve"> Published by Baishideng Publishing Group Inc. All rights</w:t>
      </w:r>
    </w:p>
    <w:p w:rsidR="00F1495C" w:rsidRPr="00021679" w:rsidRDefault="00F1495C" w:rsidP="00736305">
      <w:pPr>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rPr>
        <w:t>reserved.</w:t>
      </w:r>
    </w:p>
    <w:p w:rsidR="00F1495C" w:rsidRPr="00021679" w:rsidRDefault="00F1495C" w:rsidP="00736305">
      <w:pPr>
        <w:adjustRightInd w:val="0"/>
        <w:snapToGrid w:val="0"/>
        <w:spacing w:line="360" w:lineRule="auto"/>
        <w:rPr>
          <w:rFonts w:ascii="Book Antiqua" w:hAnsi="Book Antiqua" w:cs="Times New Roman"/>
          <w:sz w:val="24"/>
          <w:szCs w:val="24"/>
        </w:rPr>
      </w:pPr>
    </w:p>
    <w:p w:rsidR="00D47A21" w:rsidRPr="00021679" w:rsidRDefault="007F1130" w:rsidP="00736305">
      <w:pPr>
        <w:adjustRightInd w:val="0"/>
        <w:snapToGrid w:val="0"/>
        <w:spacing w:line="360" w:lineRule="auto"/>
        <w:rPr>
          <w:rFonts w:ascii="Book Antiqua" w:eastAsia="SimSun" w:hAnsi="Book Antiqua" w:cs="Times New Roman"/>
          <w:sz w:val="24"/>
          <w:szCs w:val="24"/>
          <w:lang w:eastAsia="zh-CN"/>
        </w:rPr>
      </w:pPr>
      <w:r w:rsidRPr="00021679">
        <w:rPr>
          <w:rFonts w:ascii="Book Antiqua" w:hAnsi="Book Antiqua" w:cs="Times New Roman"/>
          <w:b/>
          <w:sz w:val="24"/>
          <w:szCs w:val="24"/>
        </w:rPr>
        <w:t>Core tip</w:t>
      </w:r>
      <w:r w:rsidRPr="00021679">
        <w:rPr>
          <w:rFonts w:ascii="Book Antiqua" w:hAnsi="Book Antiqua" w:cs="Times New Roman"/>
          <w:sz w:val="24"/>
          <w:szCs w:val="24"/>
        </w:rPr>
        <w:t xml:space="preserve">: </w:t>
      </w:r>
      <w:r w:rsidR="007C3C0D" w:rsidRPr="00021679">
        <w:rPr>
          <w:rFonts w:ascii="Book Antiqua" w:hAnsi="Book Antiqua" w:cs="Times New Roman"/>
          <w:sz w:val="24"/>
          <w:szCs w:val="24"/>
        </w:rPr>
        <w:t>We</w:t>
      </w:r>
      <w:r w:rsidRPr="00021679">
        <w:rPr>
          <w:rFonts w:ascii="Book Antiqua" w:hAnsi="Book Antiqua" w:cs="Times New Roman"/>
          <w:sz w:val="24"/>
          <w:szCs w:val="24"/>
        </w:rPr>
        <w:t xml:space="preserve"> evaluated the usefulness of </w:t>
      </w:r>
      <w:r w:rsidR="007C3C0D" w:rsidRPr="00021679">
        <w:rPr>
          <w:rFonts w:ascii="Book Antiqua" w:hAnsi="Book Antiqua" w:cs="Times New Roman"/>
          <w:sz w:val="24"/>
          <w:szCs w:val="24"/>
        </w:rPr>
        <w:t>the</w:t>
      </w:r>
      <w:r w:rsidRPr="00021679">
        <w:rPr>
          <w:rFonts w:ascii="Book Antiqua" w:hAnsi="Book Antiqua" w:cs="Times New Roman"/>
          <w:sz w:val="24"/>
          <w:szCs w:val="24"/>
        </w:rPr>
        <w:t xml:space="preserve"> functional hepatic resection rate (FHRR) </w:t>
      </w:r>
      <w:r w:rsidR="007C3C0D" w:rsidRPr="00021679">
        <w:rPr>
          <w:rFonts w:ascii="Book Antiqua" w:hAnsi="Book Antiqua" w:cs="Times New Roman"/>
          <w:sz w:val="24"/>
          <w:szCs w:val="24"/>
        </w:rPr>
        <w:t xml:space="preserve">calculated </w:t>
      </w:r>
      <w:r w:rsidRPr="00021679">
        <w:rPr>
          <w:rFonts w:ascii="Book Antiqua" w:hAnsi="Book Antiqua" w:cs="Times New Roman"/>
          <w:sz w:val="24"/>
          <w:szCs w:val="24"/>
        </w:rPr>
        <w:t xml:space="preserve">using 3D </w:t>
      </w:r>
      <w:bookmarkStart w:id="91" w:name="OLE_LINK61"/>
      <w:bookmarkStart w:id="92" w:name="OLE_LINK62"/>
      <w:r w:rsidR="007946B3" w:rsidRPr="00021679">
        <w:rPr>
          <w:rFonts w:ascii="Book Antiqua" w:hAnsi="Book Antiqua" w:cs="Times New Roman"/>
          <w:sz w:val="24"/>
          <w:szCs w:val="24"/>
        </w:rPr>
        <w:t xml:space="preserve">computed tomography </w:t>
      </w:r>
      <w:r w:rsidR="007946B3" w:rsidRPr="00021679">
        <w:rPr>
          <w:rFonts w:ascii="Book Antiqua" w:eastAsia="SimSun" w:hAnsi="Book Antiqua" w:cs="Times New Roman" w:hint="eastAsia"/>
          <w:sz w:val="24"/>
          <w:szCs w:val="24"/>
          <w:lang w:eastAsia="zh-CN"/>
        </w:rPr>
        <w:t>(</w:t>
      </w:r>
      <w:r w:rsidRPr="00021679">
        <w:rPr>
          <w:rFonts w:ascii="Book Antiqua" w:hAnsi="Book Antiqua" w:cs="Times New Roman"/>
          <w:sz w:val="24"/>
          <w:szCs w:val="24"/>
        </w:rPr>
        <w:t>CT</w:t>
      </w:r>
      <w:r w:rsidR="007946B3" w:rsidRPr="00021679">
        <w:rPr>
          <w:rFonts w:ascii="Book Antiqua" w:eastAsia="SimSun" w:hAnsi="Book Antiqua" w:cs="Times New Roman" w:hint="eastAsia"/>
          <w:sz w:val="24"/>
          <w:szCs w:val="24"/>
          <w:lang w:eastAsia="zh-CN"/>
        </w:rPr>
        <w:t>)</w:t>
      </w:r>
      <w:bookmarkEnd w:id="91"/>
      <w:bookmarkEnd w:id="92"/>
      <w:r w:rsidRPr="00021679">
        <w:rPr>
          <w:rFonts w:ascii="Book Antiqua" w:hAnsi="Book Antiqua" w:cs="Times New Roman"/>
          <w:sz w:val="24"/>
          <w:szCs w:val="24"/>
        </w:rPr>
        <w:t>/</w:t>
      </w: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Tc-galactosyl</w:t>
      </w:r>
      <w:r w:rsidR="007C3C0D" w:rsidRPr="00021679">
        <w:rPr>
          <w:rFonts w:ascii="Book Antiqua" w:hAnsi="Book Antiqua" w:cs="Times New Roman"/>
          <w:sz w:val="24"/>
          <w:szCs w:val="24"/>
        </w:rPr>
        <w:t xml:space="preserve"> </w:t>
      </w:r>
      <w:r w:rsidRPr="00021679">
        <w:rPr>
          <w:rFonts w:ascii="Book Antiqua" w:hAnsi="Book Antiqua" w:cs="Times New Roman"/>
          <w:sz w:val="24"/>
          <w:szCs w:val="24"/>
        </w:rPr>
        <w:t>human serum albumin (GSA) single-photon emission computed tomography</w:t>
      </w:r>
      <w:r w:rsidR="007946B3" w:rsidRPr="00021679">
        <w:rPr>
          <w:rFonts w:ascii="Book Antiqua" w:eastAsia="SimSun" w:hAnsi="Book Antiqua" w:cs="Times New Roman" w:hint="eastAsia"/>
          <w:sz w:val="24"/>
          <w:szCs w:val="24"/>
          <w:lang w:eastAsia="zh-CN"/>
        </w:rPr>
        <w:t xml:space="preserve"> </w:t>
      </w:r>
      <w:r w:rsidRPr="00021679">
        <w:rPr>
          <w:rFonts w:ascii="Book Antiqua" w:hAnsi="Book Antiqua" w:cs="Times New Roman"/>
          <w:sz w:val="24"/>
          <w:szCs w:val="24"/>
        </w:rPr>
        <w:t>fusion imag</w:t>
      </w:r>
      <w:r w:rsidR="007C3C0D" w:rsidRPr="00021679">
        <w:rPr>
          <w:rFonts w:ascii="Book Antiqua" w:hAnsi="Book Antiqua" w:cs="Times New Roman"/>
          <w:sz w:val="24"/>
          <w:szCs w:val="24"/>
        </w:rPr>
        <w:t>ing and found a strong correlation between</w:t>
      </w:r>
      <w:r w:rsidRPr="00021679">
        <w:rPr>
          <w:rFonts w:ascii="Book Antiqua" w:hAnsi="Book Antiqua" w:cs="Times New Roman"/>
          <w:sz w:val="24"/>
          <w:szCs w:val="24"/>
        </w:rPr>
        <w:t xml:space="preserve"> FHRR </w:t>
      </w:r>
      <w:r w:rsidR="007C3C0D" w:rsidRPr="00021679">
        <w:rPr>
          <w:rFonts w:ascii="Book Antiqua" w:hAnsi="Book Antiqua" w:cs="Times New Roman"/>
          <w:sz w:val="24"/>
          <w:szCs w:val="24"/>
        </w:rPr>
        <w:t>and the parenchymal hepatic resection rate</w:t>
      </w:r>
      <w:r w:rsidR="00401DDF" w:rsidRPr="00021679">
        <w:rPr>
          <w:rFonts w:ascii="Book Antiqua" w:hAnsi="Book Antiqua" w:cs="Times New Roman"/>
          <w:sz w:val="24"/>
          <w:szCs w:val="24"/>
        </w:rPr>
        <w:t xml:space="preserve"> (PHRR)</w:t>
      </w:r>
      <w:r w:rsidRPr="00021679">
        <w:rPr>
          <w:rFonts w:ascii="Book Antiqua" w:hAnsi="Book Antiqua" w:cs="Times New Roman"/>
          <w:sz w:val="24"/>
          <w:szCs w:val="24"/>
        </w:rPr>
        <w:t xml:space="preserve">. </w:t>
      </w:r>
      <w:r w:rsidR="007C3C0D" w:rsidRPr="00021679">
        <w:rPr>
          <w:rFonts w:ascii="Book Antiqua" w:hAnsi="Book Antiqua" w:cs="Times New Roman"/>
          <w:sz w:val="24"/>
          <w:szCs w:val="24"/>
        </w:rPr>
        <w:t xml:space="preserve">However, FHRR and PHRR were discrepant because of </w:t>
      </w:r>
      <w:r w:rsidRPr="00021679">
        <w:rPr>
          <w:rFonts w:ascii="Book Antiqua" w:hAnsi="Book Antiqua" w:cs="Times New Roman"/>
          <w:sz w:val="24"/>
          <w:szCs w:val="24"/>
        </w:rPr>
        <w:t xml:space="preserve">insufficient </w:t>
      </w:r>
      <w:r w:rsidR="007C3C0D" w:rsidRPr="00021679">
        <w:rPr>
          <w:rFonts w:ascii="Book Antiqua" w:hAnsi="Book Antiqua" w:cs="Times New Roman"/>
          <w:sz w:val="24"/>
          <w:szCs w:val="24"/>
        </w:rPr>
        <w:t xml:space="preserve">hepatic </w:t>
      </w:r>
      <w:r w:rsidRPr="00021679">
        <w:rPr>
          <w:rFonts w:ascii="Book Antiqua" w:hAnsi="Book Antiqua" w:cs="Times New Roman"/>
          <w:sz w:val="24"/>
          <w:szCs w:val="24"/>
        </w:rPr>
        <w:t xml:space="preserve">inflow and congestion in </w:t>
      </w:r>
      <w:r w:rsidR="007C3C0D" w:rsidRPr="00021679">
        <w:rPr>
          <w:rFonts w:ascii="Book Antiqua" w:hAnsi="Book Antiqua" w:cs="Times New Roman"/>
          <w:sz w:val="24"/>
          <w:szCs w:val="24"/>
        </w:rPr>
        <w:t xml:space="preserve">patients </w:t>
      </w:r>
      <w:r w:rsidRPr="00021679">
        <w:rPr>
          <w:rFonts w:ascii="Book Antiqua" w:hAnsi="Book Antiqua" w:cs="Times New Roman"/>
          <w:sz w:val="24"/>
          <w:szCs w:val="24"/>
        </w:rPr>
        <w:t>with pre</w:t>
      </w:r>
      <w:r w:rsidR="00B26535" w:rsidRPr="00021679">
        <w:rPr>
          <w:rFonts w:ascii="Book Antiqua" w:hAnsi="Book Antiqua" w:cs="Times New Roman"/>
          <w:sz w:val="24"/>
          <w:szCs w:val="24"/>
        </w:rPr>
        <w:t>operative</w:t>
      </w:r>
      <w:r w:rsidR="007C3C0D" w:rsidRPr="00021679">
        <w:rPr>
          <w:rFonts w:ascii="Book Antiqua" w:hAnsi="Book Antiqua" w:cs="Times New Roman"/>
          <w:sz w:val="24"/>
          <w:szCs w:val="24"/>
        </w:rPr>
        <w:t xml:space="preserve"> therapies, </w:t>
      </w:r>
      <w:r w:rsidRPr="00021679">
        <w:rPr>
          <w:rFonts w:ascii="Book Antiqua" w:hAnsi="Book Antiqua" w:cs="Times New Roman"/>
          <w:sz w:val="24"/>
          <w:szCs w:val="24"/>
        </w:rPr>
        <w:t>macroscopic vascular invasion</w:t>
      </w:r>
      <w:r w:rsidR="007C3C0D" w:rsidRPr="00021679">
        <w:rPr>
          <w:rFonts w:ascii="Book Antiqua" w:hAnsi="Book Antiqua" w:cs="Times New Roman"/>
          <w:sz w:val="24"/>
          <w:szCs w:val="24"/>
        </w:rPr>
        <w:t>,</w:t>
      </w:r>
      <w:r w:rsidRPr="00021679">
        <w:rPr>
          <w:rFonts w:ascii="Book Antiqua" w:hAnsi="Book Antiqua" w:cs="Times New Roman"/>
          <w:sz w:val="24"/>
          <w:szCs w:val="24"/>
        </w:rPr>
        <w:t xml:space="preserve"> or </w:t>
      </w:r>
      <w:r w:rsidR="007C3C0D" w:rsidRPr="00021679">
        <w:rPr>
          <w:rFonts w:ascii="Book Antiqua" w:hAnsi="Book Antiqua" w:cs="Times New Roman"/>
          <w:sz w:val="24"/>
          <w:szCs w:val="24"/>
        </w:rPr>
        <w:t xml:space="preserve">a </w:t>
      </w:r>
      <w:r w:rsidRPr="00021679">
        <w:rPr>
          <w:rFonts w:ascii="Book Antiqua" w:hAnsi="Book Antiqua" w:cs="Times New Roman"/>
          <w:sz w:val="24"/>
          <w:szCs w:val="24"/>
        </w:rPr>
        <w:t>tumor volume</w:t>
      </w:r>
      <w:r w:rsidR="007C3C0D" w:rsidRPr="00021679">
        <w:rPr>
          <w:rFonts w:ascii="Book Antiqua" w:hAnsi="Book Antiqua" w:cs="Times New Roman"/>
          <w:sz w:val="24"/>
          <w:szCs w:val="24"/>
        </w:rPr>
        <w:t xml:space="preserve"> of </w:t>
      </w:r>
      <w:r w:rsidRPr="00021679">
        <w:rPr>
          <w:rFonts w:ascii="Book Antiqua" w:hAnsi="Book Antiqua" w:cs="Times New Roman"/>
          <w:sz w:val="24"/>
          <w:szCs w:val="24"/>
        </w:rPr>
        <w:t>&gt;</w:t>
      </w:r>
      <w:r w:rsidR="007946B3" w:rsidRPr="00021679">
        <w:rPr>
          <w:rFonts w:ascii="Book Antiqua" w:eastAsia="SimSun" w:hAnsi="Book Antiqua" w:cs="Times New Roman" w:hint="eastAsia"/>
          <w:sz w:val="24"/>
          <w:szCs w:val="24"/>
          <w:lang w:eastAsia="zh-CN"/>
        </w:rPr>
        <w:t xml:space="preserve"> </w:t>
      </w:r>
      <w:r w:rsidRPr="00021679">
        <w:rPr>
          <w:rFonts w:ascii="Book Antiqua" w:hAnsi="Book Antiqua" w:cs="Times New Roman"/>
          <w:sz w:val="24"/>
          <w:szCs w:val="24"/>
        </w:rPr>
        <w:t>1000</w:t>
      </w:r>
      <w:r w:rsidR="007C3C0D" w:rsidRPr="00021679">
        <w:rPr>
          <w:rFonts w:ascii="Book Antiqua" w:hAnsi="Book Antiqua" w:cs="Times New Roman"/>
          <w:sz w:val="24"/>
          <w:szCs w:val="24"/>
        </w:rPr>
        <w:t xml:space="preserve"> </w:t>
      </w:r>
      <w:r w:rsidRPr="00021679">
        <w:rPr>
          <w:rFonts w:ascii="Book Antiqua" w:hAnsi="Book Antiqua" w:cs="Times New Roman"/>
          <w:sz w:val="24"/>
          <w:szCs w:val="24"/>
        </w:rPr>
        <w:t>m</w:t>
      </w:r>
      <w:r w:rsidR="007946B3" w:rsidRPr="00021679">
        <w:rPr>
          <w:rFonts w:ascii="Book Antiqua" w:eastAsia="SimSun" w:hAnsi="Book Antiqua" w:cs="Times New Roman" w:hint="eastAsia"/>
          <w:sz w:val="24"/>
          <w:szCs w:val="24"/>
          <w:lang w:eastAsia="zh-CN"/>
        </w:rPr>
        <w:t>L</w:t>
      </w:r>
      <w:r w:rsidRPr="00021679">
        <w:rPr>
          <w:rFonts w:ascii="Book Antiqua" w:hAnsi="Book Antiqua" w:cs="Times New Roman"/>
          <w:sz w:val="24"/>
          <w:szCs w:val="24"/>
        </w:rPr>
        <w:t>.</w:t>
      </w:r>
    </w:p>
    <w:p w:rsidR="000E64C2" w:rsidRPr="00021679" w:rsidRDefault="000E64C2" w:rsidP="00736305">
      <w:pPr>
        <w:adjustRightInd w:val="0"/>
        <w:snapToGrid w:val="0"/>
        <w:spacing w:line="360" w:lineRule="auto"/>
        <w:rPr>
          <w:rFonts w:ascii="Book Antiqua" w:eastAsia="SimSun" w:hAnsi="Book Antiqua" w:cs="Times New Roman"/>
          <w:sz w:val="24"/>
          <w:szCs w:val="24"/>
          <w:lang w:eastAsia="zh-CN"/>
        </w:rPr>
      </w:pPr>
    </w:p>
    <w:p w:rsidR="00A535BF" w:rsidRPr="00021679" w:rsidRDefault="006971B7" w:rsidP="00A535BF">
      <w:pPr>
        <w:adjustRightInd w:val="0"/>
        <w:snapToGrid w:val="0"/>
        <w:spacing w:line="360" w:lineRule="auto"/>
        <w:rPr>
          <w:rFonts w:ascii="Book Antiqua" w:hAnsi="Book Antiqua"/>
          <w:sz w:val="24"/>
        </w:rPr>
      </w:pPr>
      <w:r w:rsidRPr="00021679">
        <w:rPr>
          <w:rFonts w:ascii="Book Antiqua" w:hAnsi="Book Antiqua" w:cs="Times New Roman"/>
          <w:sz w:val="24"/>
          <w:szCs w:val="24"/>
        </w:rPr>
        <w:t xml:space="preserve">Tsuruga Y, </w:t>
      </w:r>
      <w:r w:rsidR="00303D53" w:rsidRPr="00021679">
        <w:rPr>
          <w:rFonts w:ascii="Book Antiqua" w:hAnsi="Book Antiqua" w:cs="Times New Roman"/>
          <w:sz w:val="24"/>
          <w:szCs w:val="24"/>
        </w:rPr>
        <w:t xml:space="preserve">Kamiyama T, </w:t>
      </w:r>
      <w:r w:rsidRPr="00021679">
        <w:rPr>
          <w:rFonts w:ascii="Book Antiqua" w:hAnsi="Book Antiqua" w:cs="Times New Roman"/>
          <w:sz w:val="24"/>
          <w:szCs w:val="24"/>
        </w:rPr>
        <w:t>Kamachi H, Shimada S, Wakayama</w:t>
      </w:r>
      <w:r w:rsidR="000E64C2" w:rsidRPr="00021679">
        <w:rPr>
          <w:rFonts w:ascii="Book Antiqua" w:hAnsi="Book Antiqua" w:cs="Times New Roman"/>
          <w:sz w:val="24"/>
          <w:szCs w:val="24"/>
        </w:rPr>
        <w:t xml:space="preserve"> K, Orimo T, Kakisaka T, Yokoo </w:t>
      </w:r>
      <w:r w:rsidR="000E64C2" w:rsidRPr="00021679">
        <w:rPr>
          <w:rFonts w:ascii="Book Antiqua" w:eastAsia="SimSun" w:hAnsi="Book Antiqua" w:cs="Times New Roman" w:hint="eastAsia"/>
          <w:sz w:val="24"/>
          <w:szCs w:val="24"/>
          <w:lang w:eastAsia="zh-CN"/>
        </w:rPr>
        <w:t>H</w:t>
      </w:r>
      <w:r w:rsidRPr="00021679">
        <w:rPr>
          <w:rFonts w:ascii="Book Antiqua" w:hAnsi="Book Antiqua" w:cs="Times New Roman"/>
          <w:sz w:val="24"/>
          <w:szCs w:val="24"/>
        </w:rPr>
        <w:t>, Taketomi A.</w:t>
      </w:r>
      <w:r w:rsidRPr="00021679">
        <w:rPr>
          <w:rFonts w:ascii="Book Antiqua" w:hAnsi="Book Antiqua"/>
          <w:sz w:val="24"/>
          <w:szCs w:val="24"/>
        </w:rPr>
        <w:t xml:space="preserve"> </w:t>
      </w:r>
      <w:r w:rsidR="000E64C2" w:rsidRPr="00021679">
        <w:rPr>
          <w:rFonts w:ascii="Book Antiqua" w:hAnsi="Book Antiqua" w:cs="Times New Roman"/>
          <w:sz w:val="24"/>
          <w:szCs w:val="24"/>
        </w:rPr>
        <w:t>Significance of functional hepatic resection rate calculated using 3D CT/99mTc-galactosyl human serum albumin single-photon emission computed tomography fusion imaging</w:t>
      </w:r>
      <w:r w:rsidR="002F3FF6" w:rsidRPr="00021679">
        <w:rPr>
          <w:rFonts w:ascii="Book Antiqua" w:hAnsi="Book Antiqua" w:cs="Times New Roman"/>
          <w:sz w:val="24"/>
          <w:szCs w:val="24"/>
        </w:rPr>
        <w:t>.</w:t>
      </w:r>
      <w:r w:rsidR="00A535BF" w:rsidRPr="00021679">
        <w:rPr>
          <w:rFonts w:ascii="Book Antiqua" w:eastAsia="SimSun" w:hAnsi="Book Antiqua" w:cs="Times New Roman" w:hint="eastAsia"/>
          <w:sz w:val="24"/>
          <w:szCs w:val="24"/>
          <w:lang w:eastAsia="zh-CN"/>
        </w:rPr>
        <w:t xml:space="preserve"> </w:t>
      </w:r>
      <w:bookmarkStart w:id="93" w:name="OLE_LINK2756"/>
      <w:bookmarkStart w:id="94" w:name="OLE_LINK2349"/>
      <w:bookmarkStart w:id="95" w:name="OLE_LINK2413"/>
      <w:bookmarkStart w:id="96" w:name="OLE_LINK2287"/>
      <w:bookmarkStart w:id="97" w:name="OLE_LINK2309"/>
      <w:bookmarkStart w:id="98" w:name="OLE_LINK2329"/>
      <w:bookmarkStart w:id="99" w:name="OLE_LINK2285"/>
      <w:bookmarkStart w:id="100" w:name="OLE_LINK2245"/>
      <w:bookmarkStart w:id="101" w:name="OLE_LINK2212"/>
      <w:bookmarkStart w:id="102" w:name="OLE_LINK2178"/>
      <w:bookmarkStart w:id="103" w:name="OLE_LINK2039"/>
      <w:bookmarkStart w:id="104" w:name="OLE_LINK3369"/>
      <w:bookmarkStart w:id="105" w:name="OLE_LINK3314"/>
      <w:bookmarkStart w:id="106" w:name="OLE_LINK2028"/>
      <w:bookmarkStart w:id="107" w:name="OLE_LINK2206"/>
      <w:bookmarkStart w:id="108" w:name="OLE_LINK2158"/>
      <w:bookmarkStart w:id="109" w:name="OLE_LINK2074"/>
      <w:bookmarkStart w:id="110" w:name="OLE_LINK2176"/>
      <w:bookmarkStart w:id="111" w:name="OLE_LINK1942"/>
      <w:bookmarkStart w:id="112" w:name="OLE_LINK1917"/>
      <w:bookmarkStart w:id="113" w:name="OLE_LINK1875"/>
      <w:bookmarkStart w:id="114" w:name="OLE_LINK1869"/>
      <w:bookmarkStart w:id="115" w:name="OLE_LINK1796"/>
      <w:bookmarkStart w:id="116" w:name="OLE_LINK1719"/>
      <w:bookmarkStart w:id="117" w:name="OLE_LINK1802"/>
      <w:bookmarkStart w:id="118" w:name="OLE_LINK1369"/>
      <w:bookmarkStart w:id="119" w:name="OLE_LINK1236"/>
      <w:bookmarkStart w:id="120" w:name="OLE_LINK658"/>
      <w:bookmarkStart w:id="121" w:name="OLE_LINK699"/>
      <w:bookmarkStart w:id="122" w:name="OLE_LINK140"/>
      <w:bookmarkStart w:id="123" w:name="OLE_LINK111"/>
      <w:bookmarkStart w:id="124" w:name="OLE_LINK110"/>
      <w:bookmarkStart w:id="125" w:name="OLE_LINK47"/>
      <w:bookmarkStart w:id="126" w:name="OLE_LINK48"/>
      <w:r w:rsidR="00A535BF" w:rsidRPr="00021679">
        <w:rPr>
          <w:rFonts w:ascii="Book Antiqua" w:hAnsi="Book Antiqua"/>
          <w:i/>
          <w:sz w:val="24"/>
        </w:rPr>
        <w:t xml:space="preserve">World J Gastroenterol </w:t>
      </w:r>
      <w:r w:rsidR="00A535BF" w:rsidRPr="00021679">
        <w:rPr>
          <w:rFonts w:ascii="Book Antiqua" w:hAnsi="Book Antiqua"/>
          <w:sz w:val="24"/>
        </w:rPr>
        <w:t>2016; In press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bookmarkEnd w:id="125"/>
    <w:bookmarkEnd w:id="126"/>
    <w:p w:rsidR="002F3FF6" w:rsidRPr="00021679" w:rsidRDefault="002F3FF6" w:rsidP="00736305">
      <w:pPr>
        <w:adjustRightInd w:val="0"/>
        <w:snapToGrid w:val="0"/>
        <w:spacing w:line="360" w:lineRule="auto"/>
        <w:rPr>
          <w:rFonts w:ascii="Book Antiqua" w:eastAsia="SimSun" w:hAnsi="Book Antiqua" w:cs="Times New Roman"/>
          <w:sz w:val="24"/>
          <w:szCs w:val="24"/>
          <w:lang w:eastAsia="zh-CN"/>
        </w:rPr>
      </w:pPr>
    </w:p>
    <w:p w:rsidR="00A535BF" w:rsidRPr="00021679" w:rsidRDefault="00A535BF">
      <w:pPr>
        <w:widowControl/>
        <w:jc w:val="left"/>
        <w:rPr>
          <w:rFonts w:ascii="Book Antiqua" w:hAnsi="Book Antiqua" w:cs="Times New Roman"/>
          <w:sz w:val="24"/>
          <w:szCs w:val="24"/>
        </w:rPr>
      </w:pPr>
      <w:r w:rsidRPr="00021679">
        <w:rPr>
          <w:rFonts w:ascii="Book Antiqua" w:hAnsi="Book Antiqua" w:cs="Times New Roman"/>
          <w:sz w:val="24"/>
          <w:szCs w:val="24"/>
        </w:rPr>
        <w:br w:type="page"/>
      </w:r>
    </w:p>
    <w:p w:rsidR="0018120C" w:rsidRPr="00021679" w:rsidRDefault="00D00F97" w:rsidP="00736305">
      <w:pPr>
        <w:adjustRightInd w:val="0"/>
        <w:snapToGrid w:val="0"/>
        <w:spacing w:line="360" w:lineRule="auto"/>
        <w:rPr>
          <w:rFonts w:ascii="Book Antiqua" w:hAnsi="Book Antiqua" w:cs="Times New Roman"/>
          <w:b/>
          <w:sz w:val="24"/>
          <w:szCs w:val="24"/>
        </w:rPr>
      </w:pPr>
      <w:r w:rsidRPr="00021679">
        <w:rPr>
          <w:rFonts w:ascii="Book Antiqua" w:hAnsi="Book Antiqua" w:cs="Times New Roman"/>
          <w:b/>
          <w:sz w:val="24"/>
          <w:szCs w:val="24"/>
        </w:rPr>
        <w:lastRenderedPageBreak/>
        <w:t>I</w:t>
      </w:r>
      <w:r w:rsidR="00064633" w:rsidRPr="00021679">
        <w:rPr>
          <w:rFonts w:ascii="Book Antiqua" w:hAnsi="Book Antiqua" w:cs="Times New Roman"/>
          <w:b/>
          <w:sz w:val="24"/>
          <w:szCs w:val="24"/>
        </w:rPr>
        <w:t>NTRODUCTION</w:t>
      </w:r>
    </w:p>
    <w:p w:rsidR="0050513D" w:rsidRPr="00021679" w:rsidRDefault="000C6E0B" w:rsidP="007946B3">
      <w:pPr>
        <w:adjustRightInd w:val="0"/>
        <w:snapToGrid w:val="0"/>
        <w:spacing w:line="360" w:lineRule="auto"/>
        <w:rPr>
          <w:rFonts w:ascii="Book Antiqua" w:hAnsi="Book Antiqua" w:cs="Times New Roman"/>
          <w:b/>
          <w:sz w:val="24"/>
          <w:szCs w:val="24"/>
        </w:rPr>
      </w:pPr>
      <w:r w:rsidRPr="00021679">
        <w:rPr>
          <w:rFonts w:ascii="Book Antiqua" w:hAnsi="Book Antiqua" w:cs="Times New Roman"/>
          <w:sz w:val="24"/>
          <w:szCs w:val="24"/>
        </w:rPr>
        <w:t>The development of postoperative liver failure</w:t>
      </w:r>
      <w:r w:rsidR="00CB64E9" w:rsidRPr="00021679">
        <w:rPr>
          <w:rFonts w:ascii="Book Antiqua" w:hAnsi="Book Antiqua" w:cs="Times New Roman"/>
          <w:sz w:val="24"/>
          <w:szCs w:val="24"/>
        </w:rPr>
        <w:t xml:space="preserve"> (PHLF)</w:t>
      </w:r>
      <w:r w:rsidR="00CC109F" w:rsidRPr="00021679">
        <w:rPr>
          <w:rFonts w:ascii="Book Antiqua" w:hAnsi="Book Antiqua" w:cs="Times New Roman"/>
          <w:sz w:val="24"/>
          <w:szCs w:val="24"/>
        </w:rPr>
        <w:t xml:space="preserve"> is a major cause of morbidi</w:t>
      </w:r>
      <w:r w:rsidRPr="00021679">
        <w:rPr>
          <w:rFonts w:ascii="Book Antiqua" w:hAnsi="Book Antiqua" w:cs="Times New Roman"/>
          <w:sz w:val="24"/>
          <w:szCs w:val="24"/>
        </w:rPr>
        <w:t xml:space="preserve">ty and mortality after </w:t>
      </w:r>
      <w:r w:rsidR="00CC109F" w:rsidRPr="00021679">
        <w:rPr>
          <w:rFonts w:ascii="Book Antiqua" w:hAnsi="Book Antiqua" w:cs="Times New Roman"/>
          <w:sz w:val="24"/>
          <w:szCs w:val="24"/>
        </w:rPr>
        <w:t>hepat</w:t>
      </w:r>
      <w:r w:rsidRPr="00021679">
        <w:rPr>
          <w:rFonts w:ascii="Book Antiqua" w:hAnsi="Book Antiqua" w:cs="Times New Roman"/>
          <w:sz w:val="24"/>
          <w:szCs w:val="24"/>
        </w:rPr>
        <w:t>ectomy</w:t>
      </w:r>
      <w:r w:rsidRPr="00021679">
        <w:rPr>
          <w:rFonts w:ascii="Book Antiqua" w:hAnsi="Book Antiqua" w:cs="Times New Roman"/>
          <w:sz w:val="24"/>
          <w:szCs w:val="24"/>
          <w:vertAlign w:val="superscript"/>
        </w:rPr>
        <w:t>[1]</w:t>
      </w:r>
      <w:r w:rsidRPr="00021679">
        <w:rPr>
          <w:rFonts w:ascii="Book Antiqua" w:hAnsi="Book Antiqua" w:cs="Times New Roman"/>
          <w:sz w:val="24"/>
          <w:szCs w:val="24"/>
        </w:rPr>
        <w:t xml:space="preserve">. </w:t>
      </w:r>
      <w:r w:rsidR="0064156B" w:rsidRPr="00021679">
        <w:rPr>
          <w:rFonts w:ascii="Book Antiqua" w:hAnsi="Book Antiqua" w:cs="Times New Roman"/>
          <w:sz w:val="24"/>
          <w:szCs w:val="24"/>
        </w:rPr>
        <w:t>The mortality rate after major hepatectomy is reported as 2.0</w:t>
      </w:r>
      <w:r w:rsidR="00792010" w:rsidRPr="00021679">
        <w:rPr>
          <w:rFonts w:ascii="Book Antiqua" w:hAnsi="Book Antiqua" w:cs="Times New Roman"/>
          <w:sz w:val="24"/>
          <w:szCs w:val="24"/>
        </w:rPr>
        <w:t>%</w:t>
      </w:r>
      <w:r w:rsidR="0064156B" w:rsidRPr="00021679">
        <w:rPr>
          <w:rFonts w:ascii="Book Antiqua" w:hAnsi="Book Antiqua" w:cs="Times New Roman"/>
          <w:sz w:val="24"/>
          <w:szCs w:val="24"/>
        </w:rPr>
        <w:t xml:space="preserve"> to 6.8%</w:t>
      </w:r>
      <w:r w:rsidR="0064156B" w:rsidRPr="00021679">
        <w:rPr>
          <w:rFonts w:ascii="Book Antiqua" w:hAnsi="Book Antiqua" w:cs="Times New Roman"/>
          <w:sz w:val="24"/>
          <w:szCs w:val="24"/>
          <w:vertAlign w:val="superscript"/>
        </w:rPr>
        <w:t>[1-3]</w:t>
      </w:r>
      <w:r w:rsidR="0064156B" w:rsidRPr="00021679">
        <w:rPr>
          <w:rFonts w:ascii="Book Antiqua" w:hAnsi="Book Antiqua" w:cs="Times New Roman"/>
          <w:sz w:val="24"/>
          <w:szCs w:val="24"/>
        </w:rPr>
        <w:t xml:space="preserve">. </w:t>
      </w:r>
      <w:r w:rsidR="00792010" w:rsidRPr="00021679">
        <w:rPr>
          <w:rFonts w:ascii="Book Antiqua" w:hAnsi="Book Antiqua" w:cs="Times New Roman"/>
          <w:sz w:val="24"/>
          <w:szCs w:val="24"/>
        </w:rPr>
        <w:t xml:space="preserve">A smaller </w:t>
      </w:r>
      <w:r w:rsidR="0064156B" w:rsidRPr="00021679">
        <w:rPr>
          <w:rFonts w:ascii="Book Antiqua" w:hAnsi="Book Antiqua" w:cs="Times New Roman"/>
          <w:sz w:val="24"/>
          <w:szCs w:val="24"/>
        </w:rPr>
        <w:t xml:space="preserve">remnant liver volume and </w:t>
      </w:r>
      <w:r w:rsidR="00F37F1D" w:rsidRPr="00021679">
        <w:rPr>
          <w:rFonts w:ascii="Book Antiqua" w:hAnsi="Book Antiqua" w:cs="Times New Roman"/>
          <w:sz w:val="24"/>
          <w:szCs w:val="24"/>
        </w:rPr>
        <w:t xml:space="preserve">an </w:t>
      </w:r>
      <w:r w:rsidR="0064156B" w:rsidRPr="00021679">
        <w:rPr>
          <w:rFonts w:ascii="Book Antiqua" w:hAnsi="Book Antiqua" w:cs="Times New Roman"/>
          <w:sz w:val="24"/>
          <w:szCs w:val="24"/>
        </w:rPr>
        <w:t>impaired hepatic functional capacity increase the risk of PHLF</w:t>
      </w:r>
      <w:r w:rsidR="0064156B" w:rsidRPr="00021679">
        <w:rPr>
          <w:rFonts w:ascii="Book Antiqua" w:hAnsi="Book Antiqua" w:cs="Times New Roman"/>
          <w:sz w:val="24"/>
          <w:szCs w:val="24"/>
          <w:vertAlign w:val="superscript"/>
        </w:rPr>
        <w:t>[4]</w:t>
      </w:r>
      <w:r w:rsidR="0064156B" w:rsidRPr="00021679">
        <w:rPr>
          <w:rFonts w:ascii="Book Antiqua" w:hAnsi="Book Antiqua" w:cs="Times New Roman"/>
          <w:sz w:val="24"/>
          <w:szCs w:val="24"/>
        </w:rPr>
        <w:t>.</w:t>
      </w:r>
      <w:r w:rsidR="002702DF" w:rsidRPr="00021679">
        <w:rPr>
          <w:rFonts w:ascii="Book Antiqua" w:hAnsi="Book Antiqua" w:cs="Times New Roman"/>
          <w:sz w:val="24"/>
          <w:szCs w:val="24"/>
        </w:rPr>
        <w:t xml:space="preserve"> </w:t>
      </w:r>
      <w:r w:rsidR="007C7E1A" w:rsidRPr="00021679">
        <w:rPr>
          <w:rFonts w:ascii="Book Antiqua" w:hAnsi="Book Antiqua" w:cs="Times New Roman"/>
          <w:sz w:val="24"/>
          <w:szCs w:val="24"/>
        </w:rPr>
        <w:t xml:space="preserve">Preoperative estimation of </w:t>
      </w:r>
      <w:r w:rsidR="00792010" w:rsidRPr="00021679">
        <w:rPr>
          <w:rFonts w:ascii="Book Antiqua" w:hAnsi="Book Antiqua" w:cs="Times New Roman"/>
          <w:sz w:val="24"/>
          <w:szCs w:val="24"/>
        </w:rPr>
        <w:t xml:space="preserve">the </w:t>
      </w:r>
      <w:r w:rsidR="007C7E1A" w:rsidRPr="00021679">
        <w:rPr>
          <w:rFonts w:ascii="Book Antiqua" w:hAnsi="Book Antiqua" w:cs="Times New Roman"/>
          <w:sz w:val="24"/>
          <w:szCs w:val="24"/>
        </w:rPr>
        <w:t>hepatic functional reserve is important for major hepatectomy</w:t>
      </w:r>
      <w:r w:rsidR="002702DF" w:rsidRPr="00021679">
        <w:rPr>
          <w:rFonts w:ascii="Book Antiqua" w:hAnsi="Book Antiqua" w:cs="Times New Roman"/>
          <w:sz w:val="24"/>
          <w:szCs w:val="24"/>
          <w:vertAlign w:val="superscript"/>
        </w:rPr>
        <w:t>[5]</w:t>
      </w:r>
      <w:r w:rsidR="007C7E1A" w:rsidRPr="00021679">
        <w:rPr>
          <w:rFonts w:ascii="Book Antiqua" w:hAnsi="Book Antiqua" w:cs="Times New Roman"/>
          <w:sz w:val="24"/>
          <w:szCs w:val="24"/>
        </w:rPr>
        <w:t xml:space="preserve">. </w:t>
      </w:r>
      <w:r w:rsidR="00792010" w:rsidRPr="00021679">
        <w:rPr>
          <w:rFonts w:ascii="Book Antiqua" w:hAnsi="Book Antiqua" w:cs="Times New Roman"/>
          <w:sz w:val="24"/>
          <w:szCs w:val="24"/>
        </w:rPr>
        <w:t xml:space="preserve">Although the </w:t>
      </w:r>
      <w:r w:rsidR="007C7E1A" w:rsidRPr="00021679">
        <w:rPr>
          <w:rFonts w:ascii="Book Antiqua" w:hAnsi="Book Antiqua" w:cs="Times New Roman"/>
          <w:sz w:val="24"/>
          <w:szCs w:val="24"/>
        </w:rPr>
        <w:t xml:space="preserve">future remnant hepatic volume </w:t>
      </w:r>
      <w:r w:rsidR="00792010" w:rsidRPr="00021679">
        <w:rPr>
          <w:rFonts w:ascii="Book Antiqua" w:hAnsi="Book Antiqua" w:cs="Times New Roman"/>
          <w:sz w:val="24"/>
          <w:szCs w:val="24"/>
        </w:rPr>
        <w:t xml:space="preserve">can be </w:t>
      </w:r>
      <w:r w:rsidR="007C7E1A" w:rsidRPr="00021679">
        <w:rPr>
          <w:rFonts w:ascii="Book Antiqua" w:hAnsi="Book Antiqua" w:cs="Times New Roman"/>
          <w:sz w:val="24"/>
          <w:szCs w:val="24"/>
        </w:rPr>
        <w:t xml:space="preserve">calculated by </w:t>
      </w:r>
      <w:r w:rsidR="00FB3DA8" w:rsidRPr="00021679">
        <w:rPr>
          <w:rFonts w:ascii="Book Antiqua" w:hAnsi="Book Antiqua" w:cs="Times New Roman"/>
          <w:sz w:val="24"/>
          <w:szCs w:val="24"/>
        </w:rPr>
        <w:t xml:space="preserve">computed tomography </w:t>
      </w:r>
      <w:r w:rsidR="00FB3DA8" w:rsidRPr="00021679">
        <w:rPr>
          <w:rFonts w:ascii="Book Antiqua" w:hAnsi="Book Antiqua" w:cs="Times New Roman" w:hint="eastAsia"/>
          <w:sz w:val="24"/>
          <w:szCs w:val="24"/>
        </w:rPr>
        <w:t>(</w:t>
      </w:r>
      <w:r w:rsidR="00FB3DA8" w:rsidRPr="00021679">
        <w:rPr>
          <w:rFonts w:ascii="Book Antiqua" w:hAnsi="Book Antiqua" w:cs="Times New Roman"/>
          <w:sz w:val="24"/>
          <w:szCs w:val="24"/>
        </w:rPr>
        <w:t>CT</w:t>
      </w:r>
      <w:r w:rsidR="00FB3DA8" w:rsidRPr="00021679">
        <w:rPr>
          <w:rFonts w:ascii="Book Antiqua" w:hAnsi="Book Antiqua" w:cs="Times New Roman" w:hint="eastAsia"/>
          <w:sz w:val="24"/>
          <w:szCs w:val="24"/>
        </w:rPr>
        <w:t>)</w:t>
      </w:r>
      <w:r w:rsidR="00FB3DA8" w:rsidRPr="00021679">
        <w:rPr>
          <w:rFonts w:ascii="Book Antiqua" w:eastAsia="SimSun" w:hAnsi="Book Antiqua" w:cs="Times New Roman" w:hint="eastAsia"/>
          <w:sz w:val="24"/>
          <w:szCs w:val="24"/>
          <w:lang w:eastAsia="zh-CN"/>
        </w:rPr>
        <w:t xml:space="preserve"> </w:t>
      </w:r>
      <w:r w:rsidR="00792010" w:rsidRPr="00021679">
        <w:rPr>
          <w:rFonts w:ascii="Book Antiqua" w:hAnsi="Book Antiqua" w:cs="Times New Roman"/>
          <w:sz w:val="24"/>
          <w:szCs w:val="24"/>
        </w:rPr>
        <w:t>volumetry</w:t>
      </w:r>
      <w:r w:rsidR="00A32C19" w:rsidRPr="00021679">
        <w:rPr>
          <w:rFonts w:ascii="Book Antiqua" w:hAnsi="Book Antiqua" w:cs="Times New Roman"/>
          <w:sz w:val="24"/>
          <w:szCs w:val="24"/>
          <w:vertAlign w:val="superscript"/>
        </w:rPr>
        <w:t>[6]</w:t>
      </w:r>
      <w:r w:rsidR="007C7E1A" w:rsidRPr="00021679">
        <w:rPr>
          <w:rFonts w:ascii="Book Antiqua" w:hAnsi="Book Antiqua" w:cs="Times New Roman"/>
          <w:sz w:val="24"/>
          <w:szCs w:val="24"/>
        </w:rPr>
        <w:t xml:space="preserve">, </w:t>
      </w:r>
      <w:r w:rsidR="00792010" w:rsidRPr="00021679">
        <w:rPr>
          <w:rFonts w:ascii="Book Antiqua" w:hAnsi="Book Antiqua" w:cs="Times New Roman"/>
          <w:sz w:val="24"/>
          <w:szCs w:val="24"/>
        </w:rPr>
        <w:t xml:space="preserve">precise estimation of the </w:t>
      </w:r>
      <w:r w:rsidR="0050513D" w:rsidRPr="00021679">
        <w:rPr>
          <w:rFonts w:ascii="Book Antiqua" w:hAnsi="Book Antiqua" w:cs="Times New Roman"/>
          <w:sz w:val="24"/>
          <w:szCs w:val="24"/>
        </w:rPr>
        <w:t>future liver remnant</w:t>
      </w:r>
      <w:r w:rsidR="00792010" w:rsidRPr="00021679">
        <w:rPr>
          <w:rFonts w:ascii="Book Antiqua" w:hAnsi="Book Antiqua" w:cs="Times New Roman"/>
          <w:sz w:val="24"/>
          <w:szCs w:val="24"/>
        </w:rPr>
        <w:t xml:space="preserve"> function is difficult</w:t>
      </w:r>
      <w:r w:rsidR="0050513D" w:rsidRPr="00021679">
        <w:rPr>
          <w:rFonts w:ascii="Book Antiqua" w:hAnsi="Book Antiqua" w:cs="Times New Roman"/>
          <w:sz w:val="24"/>
          <w:szCs w:val="24"/>
        </w:rPr>
        <w:t xml:space="preserve">.  </w:t>
      </w:r>
    </w:p>
    <w:p w:rsidR="00F34B9A" w:rsidRPr="00021679" w:rsidRDefault="0050513D" w:rsidP="00A535BF">
      <w:pPr>
        <w:adjustRightInd w:val="0"/>
        <w:snapToGrid w:val="0"/>
        <w:spacing w:line="360" w:lineRule="auto"/>
        <w:ind w:firstLineChars="100" w:firstLine="240"/>
        <w:rPr>
          <w:rFonts w:ascii="Book Antiqua" w:hAnsi="Book Antiqua" w:cs="Times New Roman"/>
          <w:sz w:val="24"/>
          <w:szCs w:val="24"/>
        </w:rPr>
      </w:pPr>
      <w:r w:rsidRPr="00021679">
        <w:rPr>
          <w:rFonts w:ascii="Book Antiqua" w:hAnsi="Book Antiqua" w:cs="Times New Roman"/>
          <w:sz w:val="24"/>
          <w:szCs w:val="24"/>
        </w:rPr>
        <w:t xml:space="preserve">The asialoglycoprotein receptor is only expressed </w:t>
      </w:r>
      <w:r w:rsidR="00BF4AED" w:rsidRPr="00021679">
        <w:rPr>
          <w:rFonts w:ascii="Book Antiqua" w:hAnsi="Book Antiqua" w:cs="Times New Roman"/>
          <w:sz w:val="24"/>
          <w:szCs w:val="24"/>
        </w:rPr>
        <w:t>on the sinusoidal surfaces of</w:t>
      </w:r>
      <w:r w:rsidRPr="00021679">
        <w:rPr>
          <w:rFonts w:ascii="Book Antiqua" w:hAnsi="Book Antiqua" w:cs="Times New Roman"/>
          <w:sz w:val="24"/>
          <w:szCs w:val="24"/>
        </w:rPr>
        <w:t xml:space="preserve"> mammalian hepatocytes. </w:t>
      </w: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Tc-galactosyl</w:t>
      </w:r>
      <w:r w:rsidR="00792010" w:rsidRPr="00021679">
        <w:rPr>
          <w:rFonts w:ascii="Book Antiqua" w:hAnsi="Book Antiqua" w:cs="Times New Roman"/>
          <w:sz w:val="24"/>
          <w:szCs w:val="24"/>
        </w:rPr>
        <w:t xml:space="preserve"> </w:t>
      </w:r>
      <w:r w:rsidRPr="00021679">
        <w:rPr>
          <w:rFonts w:ascii="Book Antiqua" w:hAnsi="Book Antiqua" w:cs="Times New Roman"/>
          <w:sz w:val="24"/>
          <w:szCs w:val="24"/>
        </w:rPr>
        <w:t>human serum albumin (</w:t>
      </w: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Tc-GSA)</w:t>
      </w:r>
      <w:r w:rsidR="008523E6" w:rsidRPr="00021679">
        <w:rPr>
          <w:rFonts w:ascii="Book Antiqua" w:hAnsi="Book Antiqua" w:cs="Times New Roman"/>
          <w:sz w:val="24"/>
          <w:szCs w:val="24"/>
        </w:rPr>
        <w:t xml:space="preserve"> was developed as</w:t>
      </w:r>
      <w:r w:rsidRPr="00021679">
        <w:rPr>
          <w:rFonts w:ascii="Book Antiqua" w:hAnsi="Book Antiqua" w:cs="Times New Roman"/>
          <w:sz w:val="24"/>
          <w:szCs w:val="24"/>
        </w:rPr>
        <w:t xml:space="preserve"> </w:t>
      </w:r>
      <w:r w:rsidR="000D46C2" w:rsidRPr="00021679">
        <w:rPr>
          <w:rFonts w:ascii="Book Antiqua" w:hAnsi="Book Antiqua" w:cs="Times New Roman"/>
          <w:sz w:val="24"/>
          <w:szCs w:val="24"/>
        </w:rPr>
        <w:t xml:space="preserve">a liver scintigraphy agent that binds to the </w:t>
      </w:r>
      <w:r w:rsidR="008144D6" w:rsidRPr="00021679">
        <w:rPr>
          <w:rFonts w:ascii="Book Antiqua" w:hAnsi="Book Antiqua" w:cs="Times New Roman"/>
          <w:sz w:val="24"/>
          <w:szCs w:val="24"/>
        </w:rPr>
        <w:t>asialoglycoprotein</w:t>
      </w:r>
      <w:r w:rsidR="000D46C2" w:rsidRPr="00021679">
        <w:rPr>
          <w:rFonts w:ascii="Book Antiqua" w:hAnsi="Book Antiqua" w:cs="Times New Roman"/>
          <w:sz w:val="24"/>
          <w:szCs w:val="24"/>
        </w:rPr>
        <w:t xml:space="preserve"> receptor on hepatocytes</w:t>
      </w:r>
      <w:r w:rsidR="000D46C2" w:rsidRPr="00021679">
        <w:rPr>
          <w:rFonts w:ascii="Book Antiqua" w:hAnsi="Book Antiqua" w:cs="Times New Roman"/>
          <w:sz w:val="24"/>
          <w:szCs w:val="24"/>
          <w:vertAlign w:val="superscript"/>
        </w:rPr>
        <w:t>[7]</w:t>
      </w:r>
      <w:r w:rsidR="000D46C2" w:rsidRPr="00021679">
        <w:rPr>
          <w:rFonts w:ascii="Book Antiqua" w:hAnsi="Book Antiqua" w:cs="Times New Roman"/>
          <w:sz w:val="24"/>
          <w:szCs w:val="24"/>
        </w:rPr>
        <w:t>.</w:t>
      </w:r>
      <w:r w:rsidR="00F2153A" w:rsidRPr="00021679">
        <w:rPr>
          <w:rFonts w:ascii="Book Antiqua" w:hAnsi="Book Antiqua" w:cs="Times New Roman"/>
          <w:sz w:val="24"/>
          <w:szCs w:val="24"/>
        </w:rPr>
        <w:t xml:space="preserve"> </w:t>
      </w:r>
      <w:r w:rsidR="008523E6" w:rsidRPr="00021679">
        <w:rPr>
          <w:rFonts w:ascii="Book Antiqua" w:hAnsi="Book Antiqua" w:cs="Times New Roman"/>
          <w:sz w:val="24"/>
          <w:szCs w:val="24"/>
          <w:vertAlign w:val="superscript"/>
        </w:rPr>
        <w:t>99m</w:t>
      </w:r>
      <w:r w:rsidR="008523E6" w:rsidRPr="00021679">
        <w:rPr>
          <w:rFonts w:ascii="Book Antiqua" w:hAnsi="Book Antiqua" w:cs="Times New Roman"/>
          <w:sz w:val="24"/>
          <w:szCs w:val="24"/>
        </w:rPr>
        <w:t xml:space="preserve">Tc-GSA scintigraphy </w:t>
      </w:r>
      <w:r w:rsidR="007C7E1A" w:rsidRPr="00021679">
        <w:rPr>
          <w:rFonts w:ascii="Book Antiqua" w:hAnsi="Book Antiqua" w:cs="Times New Roman"/>
          <w:sz w:val="24"/>
          <w:szCs w:val="24"/>
        </w:rPr>
        <w:t xml:space="preserve">is frequently used for evaluating </w:t>
      </w:r>
      <w:r w:rsidR="00792010" w:rsidRPr="00021679">
        <w:rPr>
          <w:rFonts w:ascii="Book Antiqua" w:hAnsi="Book Antiqua" w:cs="Times New Roman"/>
          <w:sz w:val="24"/>
          <w:szCs w:val="24"/>
        </w:rPr>
        <w:t xml:space="preserve">the </w:t>
      </w:r>
      <w:r w:rsidR="007C7E1A" w:rsidRPr="00021679">
        <w:rPr>
          <w:rFonts w:ascii="Book Antiqua" w:hAnsi="Book Antiqua" w:cs="Times New Roman"/>
          <w:sz w:val="24"/>
          <w:szCs w:val="24"/>
        </w:rPr>
        <w:t>hepatic functional reserve</w:t>
      </w:r>
      <w:r w:rsidR="00792010" w:rsidRPr="00021679">
        <w:rPr>
          <w:rFonts w:ascii="Book Antiqua" w:hAnsi="Book Antiqua" w:cs="Times New Roman"/>
          <w:sz w:val="24"/>
          <w:szCs w:val="24"/>
        </w:rPr>
        <w:t>,</w:t>
      </w:r>
      <w:r w:rsidR="007C7E1A" w:rsidRPr="00021679">
        <w:rPr>
          <w:rFonts w:ascii="Book Antiqua" w:hAnsi="Book Antiqua" w:cs="Times New Roman"/>
          <w:sz w:val="24"/>
          <w:szCs w:val="24"/>
        </w:rPr>
        <w:t xml:space="preserve"> </w:t>
      </w:r>
      <w:r w:rsidR="00084B55" w:rsidRPr="00021679">
        <w:rPr>
          <w:rFonts w:ascii="Book Antiqua" w:hAnsi="Book Antiqua" w:cs="Times New Roman"/>
          <w:sz w:val="24"/>
          <w:szCs w:val="24"/>
        </w:rPr>
        <w:t xml:space="preserve">and </w:t>
      </w:r>
      <w:r w:rsidR="00FA2F2F" w:rsidRPr="00021679">
        <w:rPr>
          <w:rFonts w:ascii="Book Antiqua" w:hAnsi="Book Antiqua" w:cs="Times New Roman"/>
          <w:sz w:val="24"/>
          <w:szCs w:val="24"/>
        </w:rPr>
        <w:t>several parameters</w:t>
      </w:r>
      <w:r w:rsidR="00CE6609" w:rsidRPr="00021679">
        <w:rPr>
          <w:rFonts w:ascii="Book Antiqua" w:hAnsi="Book Antiqua" w:cs="Times New Roman"/>
          <w:sz w:val="24"/>
          <w:szCs w:val="24"/>
        </w:rPr>
        <w:t xml:space="preserve"> for quantitative determination of hepatic </w:t>
      </w:r>
      <w:r w:rsidR="004743B2" w:rsidRPr="00021679">
        <w:rPr>
          <w:rFonts w:ascii="Book Antiqua" w:hAnsi="Book Antiqua" w:cs="Times New Roman"/>
          <w:sz w:val="24"/>
          <w:szCs w:val="24"/>
        </w:rPr>
        <w:t xml:space="preserve">function </w:t>
      </w:r>
      <w:r w:rsidR="00FA2F2F" w:rsidRPr="00021679">
        <w:rPr>
          <w:rFonts w:ascii="Book Antiqua" w:hAnsi="Book Antiqua" w:cs="Times New Roman"/>
          <w:sz w:val="24"/>
          <w:szCs w:val="24"/>
        </w:rPr>
        <w:t>such as</w:t>
      </w:r>
      <w:r w:rsidR="00E11C8B" w:rsidRPr="00021679">
        <w:rPr>
          <w:rFonts w:ascii="Book Antiqua" w:hAnsi="Book Antiqua" w:cs="Times New Roman"/>
          <w:sz w:val="24"/>
          <w:szCs w:val="24"/>
        </w:rPr>
        <w:t xml:space="preserve"> the hepatic uptake ratio </w:t>
      </w:r>
      <w:r w:rsidR="001A3EE0" w:rsidRPr="00021679">
        <w:rPr>
          <w:rFonts w:ascii="Book Antiqua" w:hAnsi="Book Antiqua" w:cs="Times New Roman"/>
          <w:sz w:val="24"/>
          <w:szCs w:val="24"/>
        </w:rPr>
        <w:t>to the liver plus heart at 15 min</w:t>
      </w:r>
      <w:r w:rsidR="00F60911" w:rsidRPr="00021679">
        <w:rPr>
          <w:rFonts w:ascii="Book Antiqua" w:hAnsi="Book Antiqua" w:cs="Times New Roman"/>
          <w:sz w:val="24"/>
          <w:szCs w:val="24"/>
        </w:rPr>
        <w:t xml:space="preserve"> (LHL15)</w:t>
      </w:r>
      <w:r w:rsidR="00FA2F2F" w:rsidRPr="00021679">
        <w:rPr>
          <w:rFonts w:ascii="Book Antiqua" w:hAnsi="Book Antiqua" w:cs="Times New Roman"/>
          <w:sz w:val="24"/>
          <w:szCs w:val="24"/>
          <w:vertAlign w:val="superscript"/>
        </w:rPr>
        <w:t>[8]</w:t>
      </w:r>
      <w:r w:rsidR="00084B55" w:rsidRPr="00021679">
        <w:rPr>
          <w:rFonts w:ascii="Book Antiqua" w:hAnsi="Book Antiqua" w:cs="Times New Roman"/>
          <w:sz w:val="24"/>
          <w:szCs w:val="24"/>
        </w:rPr>
        <w:t xml:space="preserve"> and </w:t>
      </w:r>
      <w:r w:rsidR="00CE6609" w:rsidRPr="00021679">
        <w:rPr>
          <w:rFonts w:ascii="Book Antiqua" w:hAnsi="Book Antiqua" w:cs="Times New Roman"/>
          <w:sz w:val="24"/>
          <w:szCs w:val="24"/>
        </w:rPr>
        <w:t xml:space="preserve">the maximum removal rate of </w:t>
      </w:r>
      <w:r w:rsidR="004743B2" w:rsidRPr="00021679">
        <w:rPr>
          <w:rFonts w:ascii="Book Antiqua" w:hAnsi="Book Antiqua" w:cs="Times New Roman"/>
          <w:sz w:val="24"/>
          <w:szCs w:val="24"/>
          <w:vertAlign w:val="superscript"/>
        </w:rPr>
        <w:t>99m</w:t>
      </w:r>
      <w:r w:rsidR="00CE6609" w:rsidRPr="00021679">
        <w:rPr>
          <w:rFonts w:ascii="Book Antiqua" w:hAnsi="Book Antiqua" w:cs="Times New Roman"/>
          <w:sz w:val="24"/>
          <w:szCs w:val="24"/>
        </w:rPr>
        <w:t>Tc-GSA</w:t>
      </w:r>
      <w:r w:rsidR="00F60911" w:rsidRPr="00021679">
        <w:rPr>
          <w:rFonts w:ascii="Book Antiqua" w:hAnsi="Book Antiqua" w:cs="Times New Roman"/>
          <w:sz w:val="24"/>
          <w:szCs w:val="24"/>
        </w:rPr>
        <w:t xml:space="preserve"> (Rmax)</w:t>
      </w:r>
      <w:r w:rsidR="00FA2F2F" w:rsidRPr="00021679">
        <w:rPr>
          <w:rFonts w:ascii="Book Antiqua" w:hAnsi="Book Antiqua" w:cs="Times New Roman"/>
          <w:sz w:val="24"/>
          <w:szCs w:val="24"/>
          <w:vertAlign w:val="superscript"/>
        </w:rPr>
        <w:t>[9]</w:t>
      </w:r>
      <w:r w:rsidR="00792010" w:rsidRPr="00021679">
        <w:rPr>
          <w:rFonts w:ascii="Book Antiqua" w:hAnsi="Book Antiqua" w:cs="Times New Roman"/>
          <w:sz w:val="24"/>
          <w:szCs w:val="24"/>
        </w:rPr>
        <w:t xml:space="preserve"> have been reporte</w:t>
      </w:r>
      <w:r w:rsidR="00B75273" w:rsidRPr="00021679">
        <w:rPr>
          <w:rFonts w:ascii="Book Antiqua" w:hAnsi="Book Antiqua" w:cs="Times New Roman"/>
          <w:sz w:val="24"/>
          <w:szCs w:val="24"/>
        </w:rPr>
        <w:t>d</w:t>
      </w:r>
      <w:r w:rsidR="00FA2F2F" w:rsidRPr="00021679">
        <w:rPr>
          <w:rFonts w:ascii="Book Antiqua" w:hAnsi="Book Antiqua" w:cs="Times New Roman"/>
          <w:sz w:val="24"/>
          <w:szCs w:val="24"/>
        </w:rPr>
        <w:t xml:space="preserve">. </w:t>
      </w:r>
      <w:r w:rsidR="00CD4F4F" w:rsidRPr="00021679">
        <w:rPr>
          <w:rFonts w:ascii="Book Antiqua" w:hAnsi="Book Antiqua" w:cs="Times New Roman"/>
          <w:sz w:val="24"/>
          <w:szCs w:val="24"/>
          <w:vertAlign w:val="superscript"/>
        </w:rPr>
        <w:t>99m</w:t>
      </w:r>
      <w:r w:rsidR="00CD4F4F" w:rsidRPr="00021679">
        <w:rPr>
          <w:rFonts w:ascii="Book Antiqua" w:hAnsi="Book Antiqua" w:cs="Times New Roman"/>
          <w:sz w:val="24"/>
          <w:szCs w:val="24"/>
        </w:rPr>
        <w:t>Tc-</w:t>
      </w:r>
      <w:r w:rsidR="00FA2F2F" w:rsidRPr="00021679">
        <w:rPr>
          <w:rFonts w:ascii="Book Antiqua" w:hAnsi="Book Antiqua" w:cs="Times New Roman"/>
          <w:sz w:val="24"/>
          <w:szCs w:val="24"/>
        </w:rPr>
        <w:t xml:space="preserve">GSA </w:t>
      </w:r>
      <w:r w:rsidR="00CD4F4F" w:rsidRPr="00021679">
        <w:rPr>
          <w:rFonts w:ascii="Book Antiqua" w:hAnsi="Book Antiqua" w:cs="Times New Roman"/>
          <w:sz w:val="24"/>
          <w:szCs w:val="24"/>
        </w:rPr>
        <w:t>single-photon emission computed tomography (SPECT)</w:t>
      </w:r>
      <w:r w:rsidR="00080260" w:rsidRPr="00021679">
        <w:rPr>
          <w:rFonts w:ascii="Book Antiqua" w:hAnsi="Book Antiqua" w:cs="Times New Roman"/>
          <w:sz w:val="24"/>
          <w:szCs w:val="24"/>
        </w:rPr>
        <w:t xml:space="preserve"> can </w:t>
      </w:r>
      <w:r w:rsidR="009222F7" w:rsidRPr="00021679">
        <w:rPr>
          <w:rFonts w:ascii="Book Antiqua" w:hAnsi="Book Antiqua" w:cs="Times New Roman"/>
          <w:sz w:val="24"/>
          <w:szCs w:val="24"/>
        </w:rPr>
        <w:t xml:space="preserve">acquire </w:t>
      </w:r>
      <w:r w:rsidR="00080260" w:rsidRPr="00021679">
        <w:rPr>
          <w:rFonts w:ascii="Book Antiqua" w:hAnsi="Book Antiqua" w:cs="Times New Roman"/>
          <w:sz w:val="24"/>
          <w:szCs w:val="24"/>
        </w:rPr>
        <w:t>the regional distribution of hepatic</w:t>
      </w:r>
      <w:r w:rsidR="00CD4F4F" w:rsidRPr="00021679">
        <w:rPr>
          <w:rFonts w:ascii="Book Antiqua" w:hAnsi="Book Antiqua" w:cs="Times New Roman"/>
          <w:sz w:val="24"/>
          <w:szCs w:val="24"/>
        </w:rPr>
        <w:t xml:space="preserve"> </w:t>
      </w:r>
      <w:r w:rsidR="00080260" w:rsidRPr="00021679">
        <w:rPr>
          <w:rFonts w:ascii="Book Antiqua" w:hAnsi="Book Antiqua" w:cs="Times New Roman"/>
          <w:sz w:val="24"/>
          <w:szCs w:val="24"/>
        </w:rPr>
        <w:t>function</w:t>
      </w:r>
      <w:r w:rsidR="009222F7" w:rsidRPr="00021679">
        <w:rPr>
          <w:rFonts w:ascii="Book Antiqua" w:hAnsi="Book Antiqua" w:cs="Times New Roman"/>
          <w:sz w:val="24"/>
          <w:szCs w:val="24"/>
          <w:vertAlign w:val="superscript"/>
        </w:rPr>
        <w:t>[10]</w:t>
      </w:r>
      <w:r w:rsidR="00080260" w:rsidRPr="00021679">
        <w:rPr>
          <w:rFonts w:ascii="Book Antiqua" w:hAnsi="Book Antiqua" w:cs="Times New Roman"/>
          <w:sz w:val="24"/>
          <w:szCs w:val="24"/>
        </w:rPr>
        <w:t>.</w:t>
      </w:r>
      <w:r w:rsidR="006E3957" w:rsidRPr="00021679">
        <w:rPr>
          <w:rFonts w:ascii="Book Antiqua" w:hAnsi="Book Antiqua" w:cs="Times New Roman"/>
          <w:sz w:val="24"/>
          <w:szCs w:val="24"/>
        </w:rPr>
        <w:t xml:space="preserve"> However, the spatial resolution of </w:t>
      </w:r>
      <w:r w:rsidR="006E3957" w:rsidRPr="00021679">
        <w:rPr>
          <w:rFonts w:ascii="Book Antiqua" w:hAnsi="Book Antiqua" w:cs="Times New Roman"/>
          <w:sz w:val="24"/>
          <w:szCs w:val="24"/>
          <w:vertAlign w:val="superscript"/>
        </w:rPr>
        <w:t>99m</w:t>
      </w:r>
      <w:r w:rsidR="006E3957" w:rsidRPr="00021679">
        <w:rPr>
          <w:rFonts w:ascii="Book Antiqua" w:hAnsi="Book Antiqua" w:cs="Times New Roman"/>
          <w:sz w:val="24"/>
          <w:szCs w:val="24"/>
        </w:rPr>
        <w:t xml:space="preserve">Tc-GSA SPECT is </w:t>
      </w:r>
      <w:r w:rsidR="00AD15ED" w:rsidRPr="00021679">
        <w:rPr>
          <w:rFonts w:ascii="Book Antiqua" w:hAnsi="Book Antiqua" w:cs="Times New Roman"/>
          <w:sz w:val="24"/>
          <w:szCs w:val="24"/>
        </w:rPr>
        <w:t xml:space="preserve">low. </w:t>
      </w:r>
      <w:r w:rsidR="00B75273" w:rsidRPr="00021679">
        <w:rPr>
          <w:rFonts w:ascii="Book Antiqua" w:hAnsi="Book Antiqua" w:cs="Times New Roman"/>
          <w:sz w:val="24"/>
          <w:szCs w:val="24"/>
        </w:rPr>
        <w:t xml:space="preserve">Furthermore, it </w:t>
      </w:r>
      <w:r w:rsidR="00AD15ED" w:rsidRPr="00021679">
        <w:rPr>
          <w:rFonts w:ascii="Book Antiqua" w:hAnsi="Book Antiqua" w:cs="Times New Roman"/>
          <w:sz w:val="24"/>
          <w:szCs w:val="24"/>
        </w:rPr>
        <w:t xml:space="preserve">is difficult to precisely estimate the functional reserve of the future liver remnant in </w:t>
      </w:r>
      <w:r w:rsidR="00B75273" w:rsidRPr="00021679">
        <w:rPr>
          <w:rFonts w:ascii="Book Antiqua" w:hAnsi="Book Antiqua" w:cs="Times New Roman"/>
          <w:sz w:val="24"/>
          <w:szCs w:val="24"/>
        </w:rPr>
        <w:t xml:space="preserve">patients requiring </w:t>
      </w:r>
      <w:r w:rsidR="00AD15ED" w:rsidRPr="00021679">
        <w:rPr>
          <w:rFonts w:ascii="Book Antiqua" w:hAnsi="Book Antiqua" w:cs="Times New Roman"/>
          <w:sz w:val="24"/>
          <w:szCs w:val="24"/>
        </w:rPr>
        <w:t>complicated resection.</w:t>
      </w:r>
      <w:r w:rsidR="006A58E6" w:rsidRPr="00021679">
        <w:rPr>
          <w:rFonts w:ascii="Book Antiqua" w:hAnsi="Book Antiqua" w:cs="Times New Roman"/>
          <w:sz w:val="24"/>
          <w:szCs w:val="24"/>
        </w:rPr>
        <w:t xml:space="preserve"> </w:t>
      </w:r>
      <w:r w:rsidR="00ED7138" w:rsidRPr="00021679">
        <w:rPr>
          <w:rFonts w:ascii="Book Antiqua" w:hAnsi="Book Antiqua" w:cs="Times New Roman"/>
          <w:sz w:val="24"/>
          <w:szCs w:val="24"/>
        </w:rPr>
        <w:t>CT/</w:t>
      </w:r>
      <w:r w:rsidR="00ED7138" w:rsidRPr="00021679">
        <w:rPr>
          <w:rFonts w:ascii="Book Antiqua" w:hAnsi="Book Antiqua" w:cs="Times New Roman"/>
          <w:sz w:val="24"/>
          <w:szCs w:val="24"/>
          <w:vertAlign w:val="superscript"/>
        </w:rPr>
        <w:t>99m</w:t>
      </w:r>
      <w:r w:rsidR="00ED7138" w:rsidRPr="00021679">
        <w:rPr>
          <w:rFonts w:ascii="Book Antiqua" w:hAnsi="Book Antiqua" w:cs="Times New Roman"/>
          <w:sz w:val="24"/>
          <w:szCs w:val="24"/>
        </w:rPr>
        <w:t xml:space="preserve">Tc-GSA SPECT fusion </w:t>
      </w:r>
      <w:r w:rsidR="00A37900" w:rsidRPr="00021679">
        <w:rPr>
          <w:rFonts w:ascii="Book Antiqua" w:hAnsi="Book Antiqua" w:cs="Times New Roman"/>
          <w:sz w:val="24"/>
          <w:szCs w:val="24"/>
        </w:rPr>
        <w:t xml:space="preserve">imaging has been reported to </w:t>
      </w:r>
      <w:r w:rsidR="000B16F2" w:rsidRPr="00021679">
        <w:rPr>
          <w:rFonts w:ascii="Book Antiqua" w:hAnsi="Book Antiqua" w:cs="Times New Roman"/>
          <w:sz w:val="24"/>
          <w:szCs w:val="24"/>
        </w:rPr>
        <w:t xml:space="preserve">enable </w:t>
      </w:r>
      <w:r w:rsidR="00A37900" w:rsidRPr="00021679">
        <w:rPr>
          <w:rFonts w:ascii="Book Antiqua" w:hAnsi="Book Antiqua" w:cs="Times New Roman"/>
          <w:sz w:val="24"/>
          <w:szCs w:val="24"/>
        </w:rPr>
        <w:t xml:space="preserve">the precise evaluation of </w:t>
      </w:r>
      <w:r w:rsidR="00ED7138" w:rsidRPr="00021679">
        <w:rPr>
          <w:rFonts w:ascii="Book Antiqua" w:hAnsi="Book Antiqua" w:cs="Times New Roman"/>
          <w:sz w:val="24"/>
          <w:szCs w:val="24"/>
        </w:rPr>
        <w:t>hepatic function</w:t>
      </w:r>
      <w:r w:rsidR="000B16F2" w:rsidRPr="00021679">
        <w:rPr>
          <w:rFonts w:ascii="Book Antiqua" w:hAnsi="Book Antiqua" w:cs="Times New Roman"/>
          <w:sz w:val="24"/>
          <w:szCs w:val="24"/>
        </w:rPr>
        <w:t xml:space="preserve"> </w:t>
      </w:r>
      <w:r w:rsidR="00A37900" w:rsidRPr="00021679">
        <w:rPr>
          <w:rFonts w:ascii="Book Antiqua" w:hAnsi="Book Antiqua" w:cs="Times New Roman"/>
          <w:sz w:val="24"/>
          <w:szCs w:val="24"/>
        </w:rPr>
        <w:t xml:space="preserve">distribution, given the </w:t>
      </w:r>
      <w:r w:rsidR="000B16F2" w:rsidRPr="00021679">
        <w:rPr>
          <w:rFonts w:ascii="Book Antiqua" w:hAnsi="Book Antiqua" w:cs="Times New Roman"/>
          <w:sz w:val="24"/>
          <w:szCs w:val="24"/>
        </w:rPr>
        <w:t xml:space="preserve">high spatial resolution </w:t>
      </w:r>
      <w:r w:rsidR="00A37900" w:rsidRPr="00021679">
        <w:rPr>
          <w:rFonts w:ascii="Book Antiqua" w:hAnsi="Book Antiqua" w:cs="Times New Roman"/>
          <w:sz w:val="24"/>
          <w:szCs w:val="24"/>
        </w:rPr>
        <w:t xml:space="preserve">provided by </w:t>
      </w:r>
      <w:r w:rsidR="000B16F2" w:rsidRPr="00021679">
        <w:rPr>
          <w:rFonts w:ascii="Book Antiqua" w:hAnsi="Book Antiqua" w:cs="Times New Roman"/>
          <w:sz w:val="24"/>
          <w:szCs w:val="24"/>
        </w:rPr>
        <w:t>CT</w:t>
      </w:r>
      <w:r w:rsidR="000B16F2" w:rsidRPr="00021679">
        <w:rPr>
          <w:rFonts w:ascii="Book Antiqua" w:hAnsi="Book Antiqua" w:cs="Times New Roman"/>
          <w:sz w:val="24"/>
          <w:szCs w:val="24"/>
          <w:vertAlign w:val="superscript"/>
        </w:rPr>
        <w:t>[11]</w:t>
      </w:r>
      <w:r w:rsidR="000B16F2" w:rsidRPr="00021679">
        <w:rPr>
          <w:rFonts w:ascii="Book Antiqua" w:hAnsi="Book Antiqua" w:cs="Times New Roman"/>
          <w:sz w:val="24"/>
          <w:szCs w:val="24"/>
        </w:rPr>
        <w:t>.</w:t>
      </w:r>
      <w:r w:rsidR="00ED7138" w:rsidRPr="00021679">
        <w:rPr>
          <w:rFonts w:ascii="Book Antiqua" w:hAnsi="Book Antiqua" w:cs="Times New Roman"/>
          <w:sz w:val="24"/>
          <w:szCs w:val="24"/>
        </w:rPr>
        <w:t xml:space="preserve"> </w:t>
      </w:r>
      <w:r w:rsidR="00F34B9A" w:rsidRPr="00021679">
        <w:rPr>
          <w:rFonts w:ascii="Book Antiqua" w:hAnsi="Book Antiqua" w:cs="Times New Roman"/>
          <w:sz w:val="24"/>
          <w:szCs w:val="24"/>
        </w:rPr>
        <w:t xml:space="preserve">Several parameters </w:t>
      </w:r>
      <w:r w:rsidR="001E35AB" w:rsidRPr="00021679">
        <w:rPr>
          <w:rFonts w:ascii="Book Antiqua" w:hAnsi="Book Antiqua" w:cs="Times New Roman"/>
          <w:sz w:val="24"/>
          <w:szCs w:val="24"/>
        </w:rPr>
        <w:t>using CT/</w:t>
      </w:r>
      <w:r w:rsidR="001E35AB" w:rsidRPr="00021679">
        <w:rPr>
          <w:rFonts w:ascii="Book Antiqua" w:hAnsi="Book Antiqua" w:cs="Times New Roman"/>
          <w:sz w:val="24"/>
          <w:szCs w:val="24"/>
          <w:vertAlign w:val="superscript"/>
        </w:rPr>
        <w:t>99m</w:t>
      </w:r>
      <w:r w:rsidR="001E35AB" w:rsidRPr="00021679">
        <w:rPr>
          <w:rFonts w:ascii="Book Antiqua" w:hAnsi="Book Antiqua" w:cs="Times New Roman"/>
          <w:sz w:val="24"/>
          <w:szCs w:val="24"/>
        </w:rPr>
        <w:t xml:space="preserve">Tc-GSA SPECT fusion imaging such as </w:t>
      </w:r>
      <w:r w:rsidR="00D452DB" w:rsidRPr="00021679">
        <w:rPr>
          <w:rFonts w:ascii="Book Antiqua" w:hAnsi="Book Antiqua" w:cs="Times New Roman"/>
          <w:sz w:val="24"/>
          <w:szCs w:val="24"/>
        </w:rPr>
        <w:t xml:space="preserve">the </w:t>
      </w:r>
      <w:r w:rsidR="001E35AB" w:rsidRPr="00021679">
        <w:rPr>
          <w:rFonts w:ascii="Book Antiqua" w:hAnsi="Book Antiqua" w:cs="Times New Roman"/>
          <w:sz w:val="24"/>
          <w:szCs w:val="24"/>
        </w:rPr>
        <w:t xml:space="preserve">preoperative total amount of receptor </w:t>
      </w:r>
      <w:r w:rsidR="00D452DB" w:rsidRPr="00021679">
        <w:rPr>
          <w:rFonts w:ascii="Book Antiqua" w:hAnsi="Book Antiqua" w:cs="Times New Roman"/>
          <w:sz w:val="24"/>
          <w:szCs w:val="24"/>
        </w:rPr>
        <w:t>in the future remnant liver (R0-remnant)</w:t>
      </w:r>
      <w:r w:rsidR="00F97AD1" w:rsidRPr="00021679">
        <w:rPr>
          <w:rFonts w:ascii="Book Antiqua" w:hAnsi="Book Antiqua" w:cs="Times New Roman"/>
          <w:sz w:val="24"/>
          <w:szCs w:val="24"/>
          <w:vertAlign w:val="superscript"/>
        </w:rPr>
        <w:t>[12]</w:t>
      </w:r>
      <w:r w:rsidR="00D452DB" w:rsidRPr="00021679">
        <w:rPr>
          <w:rFonts w:ascii="Book Antiqua" w:hAnsi="Book Antiqua" w:cs="Times New Roman"/>
          <w:sz w:val="24"/>
          <w:szCs w:val="24"/>
        </w:rPr>
        <w:t>, the liver uptake value corrected for body surface area (LUV</w:t>
      </w:r>
      <w:r w:rsidR="00D452DB" w:rsidRPr="00021679">
        <w:rPr>
          <w:rFonts w:ascii="Book Antiqua" w:hAnsi="Book Antiqua" w:cs="Times New Roman"/>
          <w:sz w:val="24"/>
          <w:szCs w:val="24"/>
          <w:vertAlign w:val="subscript"/>
        </w:rPr>
        <w:t>(BSA)</w:t>
      </w:r>
      <w:r w:rsidR="00D452DB" w:rsidRPr="00021679">
        <w:rPr>
          <w:rFonts w:ascii="Book Antiqua" w:hAnsi="Book Antiqua" w:cs="Times New Roman"/>
          <w:sz w:val="24"/>
          <w:szCs w:val="24"/>
        </w:rPr>
        <w:t>)</w:t>
      </w:r>
      <w:r w:rsidR="00F97AD1" w:rsidRPr="00021679">
        <w:rPr>
          <w:rFonts w:ascii="Book Antiqua" w:hAnsi="Book Antiqua" w:cs="Times New Roman"/>
          <w:sz w:val="24"/>
          <w:szCs w:val="24"/>
          <w:vertAlign w:val="superscript"/>
        </w:rPr>
        <w:t>[13]</w:t>
      </w:r>
      <w:r w:rsidR="00D452DB" w:rsidRPr="00021679">
        <w:rPr>
          <w:rFonts w:ascii="Book Antiqua" w:hAnsi="Book Antiqua" w:cs="Times New Roman"/>
          <w:sz w:val="24"/>
          <w:szCs w:val="24"/>
        </w:rPr>
        <w:t xml:space="preserve"> and the uptake index (UI)</w:t>
      </w:r>
      <w:r w:rsidR="00F97AD1" w:rsidRPr="00021679">
        <w:rPr>
          <w:rFonts w:ascii="Book Antiqua" w:hAnsi="Book Antiqua" w:cs="Times New Roman"/>
          <w:sz w:val="24"/>
          <w:szCs w:val="24"/>
          <w:vertAlign w:val="superscript"/>
        </w:rPr>
        <w:t>[14]</w:t>
      </w:r>
      <w:r w:rsidR="001E35AB" w:rsidRPr="00021679">
        <w:rPr>
          <w:rFonts w:ascii="Book Antiqua" w:hAnsi="Book Antiqua" w:cs="Times New Roman"/>
          <w:sz w:val="24"/>
          <w:szCs w:val="24"/>
        </w:rPr>
        <w:t xml:space="preserve"> </w:t>
      </w:r>
      <w:r w:rsidR="00F34B9A" w:rsidRPr="00021679">
        <w:rPr>
          <w:rFonts w:ascii="Book Antiqua" w:hAnsi="Book Antiqua" w:cs="Times New Roman"/>
          <w:sz w:val="24"/>
          <w:szCs w:val="24"/>
        </w:rPr>
        <w:t>have been reported</w:t>
      </w:r>
      <w:r w:rsidR="001E35AB" w:rsidRPr="00021679">
        <w:rPr>
          <w:rFonts w:ascii="Book Antiqua" w:hAnsi="Book Antiqua" w:cs="Times New Roman"/>
          <w:sz w:val="24"/>
          <w:szCs w:val="24"/>
        </w:rPr>
        <w:t xml:space="preserve"> to be useful for preoperative estimation of remnant hepatic function</w:t>
      </w:r>
      <w:r w:rsidR="00D452DB" w:rsidRPr="00021679">
        <w:rPr>
          <w:rFonts w:ascii="Book Antiqua" w:hAnsi="Book Antiqua" w:cs="Times New Roman"/>
          <w:sz w:val="24"/>
          <w:szCs w:val="24"/>
        </w:rPr>
        <w:t>, but</w:t>
      </w:r>
      <w:r w:rsidR="001E35AB" w:rsidRPr="00021679">
        <w:rPr>
          <w:rFonts w:ascii="Book Antiqua" w:hAnsi="Book Antiqua" w:cs="Times New Roman"/>
          <w:sz w:val="24"/>
          <w:szCs w:val="24"/>
        </w:rPr>
        <w:t xml:space="preserve"> they were </w:t>
      </w:r>
      <w:r w:rsidR="005912D5" w:rsidRPr="00021679">
        <w:rPr>
          <w:rFonts w:ascii="Book Antiqua" w:hAnsi="Book Antiqua" w:cs="Times New Roman"/>
          <w:sz w:val="24"/>
          <w:szCs w:val="24"/>
        </w:rPr>
        <w:t>considerably</w:t>
      </w:r>
      <w:r w:rsidR="001E35AB" w:rsidRPr="00021679">
        <w:rPr>
          <w:rFonts w:ascii="Book Antiqua" w:hAnsi="Book Antiqua" w:cs="Times New Roman"/>
          <w:sz w:val="24"/>
          <w:szCs w:val="24"/>
        </w:rPr>
        <w:t xml:space="preserve"> complex. </w:t>
      </w:r>
      <w:r w:rsidR="00F34B9A" w:rsidRPr="00021679">
        <w:rPr>
          <w:rFonts w:ascii="Book Antiqua" w:hAnsi="Book Antiqua" w:cs="Times New Roman"/>
          <w:sz w:val="24"/>
          <w:szCs w:val="24"/>
        </w:rPr>
        <w:t>We considered hepatic resection rate is more intuitively usable.</w:t>
      </w:r>
    </w:p>
    <w:p w:rsidR="007C7E1A" w:rsidRPr="00021679" w:rsidRDefault="00D71F9E" w:rsidP="00FB3DA8">
      <w:pPr>
        <w:adjustRightInd w:val="0"/>
        <w:snapToGrid w:val="0"/>
        <w:spacing w:line="360" w:lineRule="auto"/>
        <w:ind w:firstLineChars="100" w:firstLine="240"/>
        <w:rPr>
          <w:rFonts w:ascii="Book Antiqua" w:hAnsi="Book Antiqua" w:cs="Times New Roman"/>
          <w:sz w:val="24"/>
          <w:szCs w:val="24"/>
        </w:rPr>
      </w:pPr>
      <w:r w:rsidRPr="00021679">
        <w:rPr>
          <w:rFonts w:ascii="Book Antiqua" w:hAnsi="Book Antiqua" w:cs="Times New Roman"/>
          <w:sz w:val="24"/>
          <w:szCs w:val="24"/>
        </w:rPr>
        <w:t>In the present study, we</w:t>
      </w:r>
      <w:r w:rsidR="00F720E4" w:rsidRPr="00021679">
        <w:rPr>
          <w:rFonts w:ascii="Book Antiqua" w:hAnsi="Book Antiqua" w:cs="Times New Roman"/>
          <w:sz w:val="24"/>
          <w:szCs w:val="24"/>
        </w:rPr>
        <w:t xml:space="preserve"> </w:t>
      </w:r>
      <w:r w:rsidR="00045A12" w:rsidRPr="00021679">
        <w:rPr>
          <w:rFonts w:ascii="Book Antiqua" w:hAnsi="Book Antiqua" w:cs="Times New Roman"/>
          <w:sz w:val="24"/>
          <w:szCs w:val="24"/>
        </w:rPr>
        <w:t xml:space="preserve">calculated </w:t>
      </w:r>
      <w:r w:rsidR="00A37900" w:rsidRPr="00021679">
        <w:rPr>
          <w:rFonts w:ascii="Book Antiqua" w:hAnsi="Book Antiqua" w:cs="Times New Roman"/>
          <w:sz w:val="24"/>
          <w:szCs w:val="24"/>
        </w:rPr>
        <w:t>the functional hepatic resection rate (FHRR) using 3D CT/</w:t>
      </w:r>
      <w:r w:rsidR="00A37900" w:rsidRPr="00021679">
        <w:rPr>
          <w:rFonts w:ascii="Book Antiqua" w:hAnsi="Book Antiqua" w:cs="Times New Roman"/>
          <w:sz w:val="24"/>
          <w:szCs w:val="24"/>
          <w:vertAlign w:val="superscript"/>
        </w:rPr>
        <w:t>99m</w:t>
      </w:r>
      <w:r w:rsidR="00A37900" w:rsidRPr="00021679">
        <w:rPr>
          <w:rFonts w:ascii="Book Antiqua" w:hAnsi="Book Antiqua" w:cs="Times New Roman"/>
          <w:sz w:val="24"/>
          <w:szCs w:val="24"/>
        </w:rPr>
        <w:t xml:space="preserve">Tc-GSA SPECT fusion imaging for patients undergoing major hepatectomy and determined its usefulness by correlation with the </w:t>
      </w:r>
      <w:r w:rsidR="00045A12" w:rsidRPr="00021679">
        <w:rPr>
          <w:rFonts w:ascii="Book Antiqua" w:hAnsi="Book Antiqua" w:cs="Times New Roman"/>
          <w:sz w:val="24"/>
          <w:szCs w:val="24"/>
        </w:rPr>
        <w:t>parenchymal hepatic resection rate (PHRR)</w:t>
      </w:r>
      <w:r w:rsidR="00A74C3D" w:rsidRPr="00021679">
        <w:rPr>
          <w:rFonts w:ascii="Book Antiqua" w:hAnsi="Book Antiqua" w:cs="Times New Roman"/>
          <w:sz w:val="24"/>
          <w:szCs w:val="24"/>
        </w:rPr>
        <w:t>.</w:t>
      </w:r>
    </w:p>
    <w:p w:rsidR="00D71F9E" w:rsidRPr="00021679" w:rsidRDefault="00D71F9E" w:rsidP="00736305">
      <w:pPr>
        <w:adjustRightInd w:val="0"/>
        <w:snapToGrid w:val="0"/>
        <w:spacing w:line="360" w:lineRule="auto"/>
        <w:ind w:firstLineChars="118" w:firstLine="283"/>
        <w:rPr>
          <w:rFonts w:ascii="Book Antiqua" w:hAnsi="Book Antiqua" w:cs="Times New Roman"/>
          <w:sz w:val="24"/>
          <w:szCs w:val="24"/>
        </w:rPr>
      </w:pPr>
    </w:p>
    <w:p w:rsidR="00D47A21" w:rsidRPr="00021679" w:rsidRDefault="00802B10" w:rsidP="00736305">
      <w:pPr>
        <w:adjustRightInd w:val="0"/>
        <w:snapToGrid w:val="0"/>
        <w:spacing w:line="360" w:lineRule="auto"/>
        <w:rPr>
          <w:rFonts w:ascii="Book Antiqua" w:hAnsi="Book Antiqua" w:cs="Times New Roman"/>
          <w:b/>
          <w:sz w:val="24"/>
          <w:szCs w:val="24"/>
        </w:rPr>
      </w:pPr>
      <w:r w:rsidRPr="00021679">
        <w:rPr>
          <w:rFonts w:ascii="Book Antiqua" w:hAnsi="Book Antiqua" w:cs="Times New Roman"/>
          <w:b/>
          <w:sz w:val="24"/>
          <w:szCs w:val="24"/>
        </w:rPr>
        <w:t>MATERIALS AND METHODS</w:t>
      </w:r>
    </w:p>
    <w:p w:rsidR="00D4461C" w:rsidRPr="00021679" w:rsidRDefault="000F3C60" w:rsidP="00FB3DA8">
      <w:pPr>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rPr>
        <w:t>Between October 2013 and March 2015, 57</w:t>
      </w:r>
      <w:r w:rsidR="007C7E1A" w:rsidRPr="00021679">
        <w:rPr>
          <w:rFonts w:ascii="Book Antiqua" w:hAnsi="Book Antiqua" w:cs="Times New Roman"/>
          <w:sz w:val="24"/>
          <w:szCs w:val="24"/>
        </w:rPr>
        <w:t xml:space="preserve"> patients who underw</w:t>
      </w:r>
      <w:r w:rsidRPr="00021679">
        <w:rPr>
          <w:rFonts w:ascii="Book Antiqua" w:hAnsi="Book Antiqua" w:cs="Times New Roman"/>
          <w:sz w:val="24"/>
          <w:szCs w:val="24"/>
        </w:rPr>
        <w:t xml:space="preserve">ent </w:t>
      </w:r>
      <w:r w:rsidR="00E93DAE" w:rsidRPr="00021679">
        <w:rPr>
          <w:rFonts w:ascii="Book Antiqua" w:hAnsi="Book Antiqua" w:cs="Times New Roman"/>
          <w:sz w:val="24"/>
          <w:szCs w:val="24"/>
        </w:rPr>
        <w:t xml:space="preserve">bi- or trisectionectomy </w:t>
      </w:r>
      <w:r w:rsidRPr="00021679">
        <w:rPr>
          <w:rFonts w:ascii="Book Antiqua" w:hAnsi="Book Antiqua" w:cs="Times New Roman"/>
          <w:sz w:val="24"/>
          <w:szCs w:val="24"/>
        </w:rPr>
        <w:t>at</w:t>
      </w:r>
      <w:r w:rsidR="007C7E1A" w:rsidRPr="00021679">
        <w:rPr>
          <w:rFonts w:ascii="Book Antiqua" w:hAnsi="Book Antiqua" w:cs="Times New Roman"/>
          <w:sz w:val="24"/>
          <w:szCs w:val="24"/>
        </w:rPr>
        <w:t xml:space="preserve"> the Department of Gastroenterological Surgery I, Hokkaido University Hospital </w:t>
      </w:r>
      <w:r w:rsidRPr="00021679">
        <w:rPr>
          <w:rFonts w:ascii="Book Antiqua" w:hAnsi="Book Antiqua" w:cs="Times New Roman"/>
          <w:sz w:val="24"/>
          <w:szCs w:val="24"/>
        </w:rPr>
        <w:t>were enrolled in this study.</w:t>
      </w:r>
      <w:r w:rsidR="007C7E1A" w:rsidRPr="00021679">
        <w:rPr>
          <w:rFonts w:ascii="Book Antiqua" w:hAnsi="Book Antiqua" w:cs="Times New Roman"/>
          <w:sz w:val="24"/>
          <w:szCs w:val="24"/>
        </w:rPr>
        <w:t xml:space="preserve"> </w:t>
      </w:r>
      <w:r w:rsidR="00E93DAE" w:rsidRPr="00021679">
        <w:rPr>
          <w:rFonts w:ascii="Book Antiqua" w:hAnsi="Book Antiqua" w:cs="Times New Roman"/>
          <w:sz w:val="24"/>
          <w:szCs w:val="24"/>
        </w:rPr>
        <w:t xml:space="preserve">The baseline characteristics </w:t>
      </w:r>
      <w:r w:rsidRPr="00021679">
        <w:rPr>
          <w:rFonts w:ascii="Book Antiqua" w:hAnsi="Book Antiqua" w:cs="Times New Roman"/>
          <w:sz w:val="24"/>
          <w:szCs w:val="24"/>
        </w:rPr>
        <w:t xml:space="preserve">of the patients are shown in Table 1. </w:t>
      </w:r>
      <w:r w:rsidR="00B57EAE" w:rsidRPr="00021679">
        <w:rPr>
          <w:rFonts w:ascii="Book Antiqua" w:hAnsi="Book Antiqua" w:cs="Times New Roman"/>
          <w:sz w:val="24"/>
          <w:szCs w:val="24"/>
        </w:rPr>
        <w:t xml:space="preserve">All patients </w:t>
      </w:r>
      <w:r w:rsidR="005F4E3F" w:rsidRPr="00021679">
        <w:rPr>
          <w:rFonts w:ascii="Book Antiqua" w:hAnsi="Book Antiqua" w:cs="Times New Roman"/>
          <w:sz w:val="24"/>
          <w:szCs w:val="24"/>
        </w:rPr>
        <w:t xml:space="preserve">preoperatively </w:t>
      </w:r>
      <w:r w:rsidR="00B57EAE" w:rsidRPr="00021679">
        <w:rPr>
          <w:rFonts w:ascii="Book Antiqua" w:hAnsi="Book Antiqua" w:cs="Times New Roman"/>
          <w:sz w:val="24"/>
          <w:szCs w:val="24"/>
        </w:rPr>
        <w:t xml:space="preserve">underwent </w:t>
      </w:r>
      <w:r w:rsidR="00E93DAE" w:rsidRPr="00021679">
        <w:rPr>
          <w:rFonts w:ascii="Book Antiqua" w:hAnsi="Book Antiqua" w:cs="Times New Roman"/>
          <w:sz w:val="24"/>
          <w:szCs w:val="24"/>
        </w:rPr>
        <w:t>three</w:t>
      </w:r>
      <w:r w:rsidR="00B57EAE" w:rsidRPr="00021679">
        <w:rPr>
          <w:rFonts w:ascii="Book Antiqua" w:hAnsi="Book Antiqua" w:cs="Times New Roman"/>
          <w:sz w:val="24"/>
          <w:szCs w:val="24"/>
        </w:rPr>
        <w:t xml:space="preserve">-phase dynamic </w:t>
      </w:r>
      <w:r w:rsidR="005F4E3F" w:rsidRPr="00021679">
        <w:rPr>
          <w:rFonts w:ascii="Book Antiqua" w:hAnsi="Book Antiqua" w:cs="Times New Roman"/>
          <w:sz w:val="24"/>
          <w:szCs w:val="24"/>
        </w:rPr>
        <w:t>multidetector CT</w:t>
      </w:r>
      <w:r w:rsidR="00B57EAE" w:rsidRPr="00021679">
        <w:rPr>
          <w:rFonts w:ascii="Book Antiqua" w:hAnsi="Book Antiqua" w:cs="Times New Roman"/>
          <w:sz w:val="24"/>
          <w:szCs w:val="24"/>
        </w:rPr>
        <w:t xml:space="preserve"> </w:t>
      </w:r>
      <w:r w:rsidR="005F4E3F" w:rsidRPr="00021679">
        <w:rPr>
          <w:rFonts w:ascii="Book Antiqua" w:hAnsi="Book Antiqua" w:cs="Times New Roman"/>
          <w:sz w:val="24"/>
          <w:szCs w:val="24"/>
        </w:rPr>
        <w:t xml:space="preserve">and </w:t>
      </w:r>
      <w:r w:rsidR="005F4E3F" w:rsidRPr="00021679">
        <w:rPr>
          <w:rFonts w:ascii="Book Antiqua" w:hAnsi="Book Antiqua" w:cs="Times New Roman"/>
          <w:sz w:val="24"/>
          <w:szCs w:val="24"/>
          <w:vertAlign w:val="superscript"/>
        </w:rPr>
        <w:t>99m</w:t>
      </w:r>
      <w:r w:rsidR="005F4E3F" w:rsidRPr="00021679">
        <w:rPr>
          <w:rFonts w:ascii="Book Antiqua" w:hAnsi="Book Antiqua" w:cs="Times New Roman"/>
          <w:sz w:val="24"/>
          <w:szCs w:val="24"/>
        </w:rPr>
        <w:t xml:space="preserve">Tc-GSA scintigraphy. </w:t>
      </w:r>
      <w:r w:rsidR="00ED70C7" w:rsidRPr="00021679">
        <w:rPr>
          <w:rFonts w:ascii="Book Antiqua" w:hAnsi="Book Antiqua" w:cs="Times New Roman"/>
          <w:sz w:val="24"/>
          <w:szCs w:val="24"/>
        </w:rPr>
        <w:t>Preoperative portal vein embolization (PVE) is performed for patients with a PHRR of &gt;</w:t>
      </w:r>
      <w:r w:rsidR="00FB3DA8" w:rsidRPr="00021679">
        <w:rPr>
          <w:rFonts w:ascii="Book Antiqua" w:eastAsia="SimSun" w:hAnsi="Book Antiqua" w:cs="Times New Roman" w:hint="eastAsia"/>
          <w:sz w:val="24"/>
          <w:szCs w:val="24"/>
          <w:lang w:eastAsia="zh-CN"/>
        </w:rPr>
        <w:t xml:space="preserve"> </w:t>
      </w:r>
      <w:r w:rsidR="00ED70C7" w:rsidRPr="00021679">
        <w:rPr>
          <w:rFonts w:ascii="Book Antiqua" w:hAnsi="Book Antiqua" w:cs="Times New Roman"/>
          <w:sz w:val="24"/>
          <w:szCs w:val="24"/>
        </w:rPr>
        <w:t>60% at our institution</w:t>
      </w:r>
      <w:r w:rsidR="00ED70C7" w:rsidRPr="00021679">
        <w:rPr>
          <w:rFonts w:ascii="Book Antiqua" w:hAnsi="Book Antiqua" w:cs="Times New Roman"/>
          <w:sz w:val="24"/>
          <w:szCs w:val="24"/>
          <w:vertAlign w:val="superscript"/>
        </w:rPr>
        <w:t>[12]</w:t>
      </w:r>
      <w:r w:rsidR="00ED70C7" w:rsidRPr="00021679">
        <w:rPr>
          <w:rFonts w:ascii="Book Antiqua" w:hAnsi="Book Antiqua" w:cs="Times New Roman"/>
          <w:sz w:val="24"/>
          <w:szCs w:val="24"/>
        </w:rPr>
        <w:t>. Accordingly, 13 patients with a mean PHRR of 62.1% ± 7.9% (range, 47.0%–71.3%) underwent preoperative PVE.</w:t>
      </w:r>
    </w:p>
    <w:p w:rsidR="006B5E6E" w:rsidRPr="00021679" w:rsidRDefault="006B5E6E" w:rsidP="00736305">
      <w:pPr>
        <w:adjustRightInd w:val="0"/>
        <w:snapToGrid w:val="0"/>
        <w:spacing w:line="360" w:lineRule="auto"/>
        <w:rPr>
          <w:rFonts w:ascii="Book Antiqua" w:hAnsi="Book Antiqua" w:cs="Times New Roman"/>
          <w:sz w:val="24"/>
          <w:szCs w:val="24"/>
        </w:rPr>
      </w:pPr>
    </w:p>
    <w:p w:rsidR="006B5E6E" w:rsidRPr="00021679" w:rsidRDefault="006B5E6E" w:rsidP="00736305">
      <w:pPr>
        <w:adjustRightInd w:val="0"/>
        <w:snapToGrid w:val="0"/>
        <w:spacing w:line="360" w:lineRule="auto"/>
        <w:rPr>
          <w:rFonts w:ascii="Book Antiqua" w:hAnsi="Book Antiqua" w:cs="Times New Roman"/>
          <w:b/>
          <w:i/>
          <w:sz w:val="24"/>
          <w:szCs w:val="24"/>
        </w:rPr>
      </w:pPr>
      <w:r w:rsidRPr="00021679">
        <w:rPr>
          <w:rFonts w:ascii="Book Antiqua" w:hAnsi="Book Antiqua" w:cs="Times New Roman"/>
          <w:b/>
          <w:i/>
          <w:sz w:val="24"/>
          <w:szCs w:val="24"/>
        </w:rPr>
        <w:t>Hepatectomy</w:t>
      </w:r>
    </w:p>
    <w:p w:rsidR="006B7239" w:rsidRPr="00021679" w:rsidRDefault="00D4461C" w:rsidP="00FB3DA8">
      <w:pPr>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rPr>
        <w:t>An algorithm (Hokkaido University Algorithm) incorporating the</w:t>
      </w:r>
      <w:r w:rsidR="00D62DE4" w:rsidRPr="00021679">
        <w:rPr>
          <w:rFonts w:ascii="Book Antiqua" w:hAnsi="Book Antiqua" w:cs="Times New Roman"/>
          <w:sz w:val="24"/>
          <w:szCs w:val="24"/>
        </w:rPr>
        <w:t xml:space="preserve"> indocyanine green retention at 15 min</w:t>
      </w:r>
      <w:r w:rsidRPr="00021679">
        <w:rPr>
          <w:rFonts w:ascii="Book Antiqua" w:hAnsi="Book Antiqua" w:cs="Times New Roman"/>
          <w:sz w:val="24"/>
          <w:szCs w:val="24"/>
        </w:rPr>
        <w:t xml:space="preserve"> and</w:t>
      </w:r>
      <w:r w:rsidR="006B5E6E" w:rsidRPr="00021679">
        <w:rPr>
          <w:rFonts w:ascii="Book Antiqua" w:hAnsi="Book Antiqua" w:cs="Times New Roman"/>
          <w:sz w:val="24"/>
          <w:szCs w:val="24"/>
        </w:rPr>
        <w:t xml:space="preserve"> </w:t>
      </w:r>
      <w:r w:rsidRPr="00021679">
        <w:rPr>
          <w:rFonts w:ascii="Book Antiqua" w:hAnsi="Book Antiqua" w:cs="Times New Roman"/>
          <w:sz w:val="24"/>
          <w:szCs w:val="24"/>
        </w:rPr>
        <w:t xml:space="preserve">remnant liver volume </w:t>
      </w:r>
      <w:r w:rsidR="00D62DE4" w:rsidRPr="00021679">
        <w:rPr>
          <w:rFonts w:ascii="Book Antiqua" w:hAnsi="Book Antiqua" w:cs="Times New Roman"/>
          <w:sz w:val="24"/>
          <w:szCs w:val="24"/>
        </w:rPr>
        <w:t xml:space="preserve">is generally used </w:t>
      </w:r>
      <w:r w:rsidRPr="00021679">
        <w:rPr>
          <w:rFonts w:ascii="Book Antiqua" w:hAnsi="Book Antiqua" w:cs="Times New Roman"/>
          <w:sz w:val="24"/>
          <w:szCs w:val="24"/>
        </w:rPr>
        <w:t xml:space="preserve">to determine the </w:t>
      </w:r>
      <w:r w:rsidR="00D62DE4" w:rsidRPr="00021679">
        <w:rPr>
          <w:rFonts w:ascii="Book Antiqua" w:hAnsi="Book Antiqua" w:cs="Times New Roman"/>
          <w:sz w:val="24"/>
          <w:szCs w:val="24"/>
        </w:rPr>
        <w:t>nature of sectionectomy required,</w:t>
      </w:r>
      <w:r w:rsidR="00D62DE4" w:rsidRPr="00021679">
        <w:rPr>
          <w:rFonts w:ascii="Book Antiqua" w:hAnsi="Book Antiqua" w:cs="Times New Roman"/>
          <w:i/>
          <w:sz w:val="24"/>
          <w:szCs w:val="24"/>
        </w:rPr>
        <w:t xml:space="preserve"> e.g.</w:t>
      </w:r>
      <w:r w:rsidR="00D62DE4" w:rsidRPr="00021679">
        <w:rPr>
          <w:rFonts w:ascii="Book Antiqua" w:hAnsi="Book Antiqua" w:cs="Times New Roman"/>
          <w:sz w:val="24"/>
          <w:szCs w:val="24"/>
        </w:rPr>
        <w:t>, bisectionectomy</w:t>
      </w:r>
      <w:r w:rsidR="003637DF" w:rsidRPr="00021679">
        <w:rPr>
          <w:rFonts w:ascii="Book Antiqua" w:hAnsi="Book Antiqua" w:cs="Times New Roman"/>
          <w:sz w:val="24"/>
          <w:szCs w:val="24"/>
          <w:vertAlign w:val="superscript"/>
        </w:rPr>
        <w:t>[1</w:t>
      </w:r>
      <w:r w:rsidR="00F97AD1" w:rsidRPr="00021679">
        <w:rPr>
          <w:rFonts w:ascii="Book Antiqua" w:hAnsi="Book Antiqua" w:cs="Times New Roman"/>
          <w:sz w:val="24"/>
          <w:szCs w:val="24"/>
          <w:vertAlign w:val="superscript"/>
        </w:rPr>
        <w:t>5</w:t>
      </w:r>
      <w:r w:rsidR="003637DF" w:rsidRPr="00021679">
        <w:rPr>
          <w:rFonts w:ascii="Book Antiqua" w:hAnsi="Book Antiqua" w:cs="Times New Roman"/>
          <w:sz w:val="24"/>
          <w:szCs w:val="24"/>
          <w:vertAlign w:val="superscript"/>
        </w:rPr>
        <w:t>]</w:t>
      </w:r>
      <w:r w:rsidR="00FF0C97" w:rsidRPr="00021679">
        <w:rPr>
          <w:rFonts w:ascii="Book Antiqua" w:hAnsi="Book Antiqua" w:cs="Times New Roman"/>
          <w:sz w:val="24"/>
          <w:szCs w:val="24"/>
        </w:rPr>
        <w:t>.</w:t>
      </w:r>
      <w:r w:rsidRPr="00021679">
        <w:rPr>
          <w:rFonts w:ascii="Book Antiqua" w:hAnsi="Book Antiqua" w:cs="Times New Roman"/>
          <w:sz w:val="24"/>
          <w:szCs w:val="24"/>
        </w:rPr>
        <w:t xml:space="preserve"> </w:t>
      </w:r>
      <w:r w:rsidR="006B7239" w:rsidRPr="00021679">
        <w:rPr>
          <w:rFonts w:ascii="Book Antiqua" w:hAnsi="Book Antiqua" w:cs="Times New Roman"/>
          <w:sz w:val="24"/>
          <w:szCs w:val="24"/>
        </w:rPr>
        <w:t xml:space="preserve">In </w:t>
      </w:r>
      <w:r w:rsidR="00F37A86" w:rsidRPr="00021679">
        <w:rPr>
          <w:rFonts w:ascii="Book Antiqua" w:hAnsi="Book Antiqua" w:cs="Times New Roman"/>
          <w:sz w:val="24"/>
          <w:szCs w:val="24"/>
        </w:rPr>
        <w:t xml:space="preserve">the present </w:t>
      </w:r>
      <w:r w:rsidR="006B7239" w:rsidRPr="00021679">
        <w:rPr>
          <w:rFonts w:ascii="Book Antiqua" w:hAnsi="Book Antiqua" w:cs="Times New Roman"/>
          <w:sz w:val="24"/>
          <w:szCs w:val="24"/>
        </w:rPr>
        <w:t>study, FHRR and PHRR were used to determine the</w:t>
      </w:r>
      <w:r w:rsidR="00F37A86" w:rsidRPr="00021679">
        <w:rPr>
          <w:rFonts w:ascii="Book Antiqua" w:hAnsi="Book Antiqua" w:cs="Times New Roman"/>
          <w:sz w:val="24"/>
          <w:szCs w:val="24"/>
        </w:rPr>
        <w:t xml:space="preserve"> required procedure</w:t>
      </w:r>
      <w:r w:rsidR="006B7239" w:rsidRPr="00021679">
        <w:rPr>
          <w:rFonts w:ascii="Book Antiqua" w:hAnsi="Book Antiqua" w:cs="Times New Roman"/>
          <w:sz w:val="24"/>
          <w:szCs w:val="24"/>
        </w:rPr>
        <w:t xml:space="preserve">. </w:t>
      </w:r>
    </w:p>
    <w:p w:rsidR="005562AA" w:rsidRPr="00021679" w:rsidRDefault="005562AA" w:rsidP="00736305">
      <w:pPr>
        <w:adjustRightInd w:val="0"/>
        <w:snapToGrid w:val="0"/>
        <w:spacing w:line="360" w:lineRule="auto"/>
        <w:rPr>
          <w:rFonts w:ascii="Book Antiqua" w:hAnsi="Book Antiqua" w:cs="Times New Roman"/>
          <w:sz w:val="24"/>
          <w:szCs w:val="24"/>
        </w:rPr>
      </w:pPr>
    </w:p>
    <w:p w:rsidR="005562AA" w:rsidRPr="00021679" w:rsidRDefault="009A7EE0" w:rsidP="00736305">
      <w:pPr>
        <w:adjustRightInd w:val="0"/>
        <w:snapToGrid w:val="0"/>
        <w:spacing w:line="360" w:lineRule="auto"/>
        <w:rPr>
          <w:rFonts w:ascii="Book Antiqua" w:hAnsi="Book Antiqua" w:cs="Times New Roman"/>
          <w:b/>
          <w:i/>
          <w:sz w:val="24"/>
          <w:szCs w:val="24"/>
        </w:rPr>
      </w:pPr>
      <w:r w:rsidRPr="00021679">
        <w:rPr>
          <w:rFonts w:ascii="Book Antiqua" w:hAnsi="Book Antiqua"/>
          <w:b/>
          <w:sz w:val="24"/>
          <w:szCs w:val="24"/>
        </w:rPr>
        <w:t>3</w:t>
      </w:r>
      <w:r w:rsidRPr="00021679">
        <w:rPr>
          <w:rFonts w:ascii="Book Antiqua" w:hAnsi="Book Antiqua" w:cs="Times New Roman"/>
          <w:b/>
          <w:i/>
          <w:sz w:val="24"/>
          <w:szCs w:val="24"/>
        </w:rPr>
        <w:t>D CT/</w:t>
      </w:r>
      <w:r w:rsidRPr="00021679">
        <w:rPr>
          <w:rFonts w:ascii="Book Antiqua" w:hAnsi="Book Antiqua" w:cs="Times New Roman"/>
          <w:b/>
          <w:i/>
          <w:sz w:val="24"/>
          <w:szCs w:val="24"/>
          <w:vertAlign w:val="superscript"/>
        </w:rPr>
        <w:t>99m</w:t>
      </w:r>
      <w:r w:rsidRPr="00021679">
        <w:rPr>
          <w:rFonts w:ascii="Book Antiqua" w:hAnsi="Book Antiqua" w:cs="Times New Roman"/>
          <w:b/>
          <w:i/>
          <w:sz w:val="24"/>
          <w:szCs w:val="24"/>
        </w:rPr>
        <w:t xml:space="preserve">Tc-GSA SPECT fusion </w:t>
      </w:r>
      <w:r w:rsidR="000C428F" w:rsidRPr="00021679">
        <w:rPr>
          <w:rFonts w:ascii="Book Antiqua" w:hAnsi="Book Antiqua" w:cs="Times New Roman"/>
          <w:b/>
          <w:i/>
          <w:sz w:val="24"/>
          <w:szCs w:val="24"/>
        </w:rPr>
        <w:t>imaging</w:t>
      </w:r>
    </w:p>
    <w:p w:rsidR="0018120C" w:rsidRPr="00021679" w:rsidRDefault="004D7E12" w:rsidP="00FB3DA8">
      <w:pPr>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rPr>
        <w:t>Three-phase dynamic CT was performed with a 320-row multidetector CT</w:t>
      </w:r>
      <w:r w:rsidR="000C428F" w:rsidRPr="00021679">
        <w:rPr>
          <w:rFonts w:ascii="Book Antiqua" w:hAnsi="Book Antiqua" w:cs="Times New Roman"/>
          <w:sz w:val="24"/>
          <w:szCs w:val="24"/>
        </w:rPr>
        <w:t xml:space="preserve"> device</w:t>
      </w:r>
      <w:r w:rsidRPr="00021679">
        <w:rPr>
          <w:rFonts w:ascii="Book Antiqua" w:hAnsi="Book Antiqua" w:cs="Times New Roman"/>
          <w:sz w:val="24"/>
          <w:szCs w:val="24"/>
        </w:rPr>
        <w:t xml:space="preserve"> (Aquilion ONE, Toshiba Medical Systems Co</w:t>
      </w:r>
      <w:r w:rsidR="0044173D" w:rsidRPr="00021679">
        <w:rPr>
          <w:rFonts w:ascii="Book Antiqua" w:hAnsi="Book Antiqua" w:cs="Times New Roman"/>
          <w:sz w:val="24"/>
          <w:szCs w:val="24"/>
        </w:rPr>
        <w:t>.</w:t>
      </w:r>
      <w:r w:rsidRPr="00021679">
        <w:rPr>
          <w:rFonts w:ascii="Book Antiqua" w:hAnsi="Book Antiqua" w:cs="Times New Roman"/>
          <w:sz w:val="24"/>
          <w:szCs w:val="24"/>
        </w:rPr>
        <w:t xml:space="preserve">, Otawara, Japan). </w:t>
      </w:r>
      <w:r w:rsidR="00E23918" w:rsidRPr="00021679">
        <w:rPr>
          <w:rFonts w:ascii="Book Antiqua" w:hAnsi="Book Antiqua" w:cs="Times New Roman"/>
          <w:sz w:val="24"/>
          <w:szCs w:val="24"/>
        </w:rPr>
        <w:t xml:space="preserve">The obtained </w:t>
      </w:r>
      <w:r w:rsidR="00253C28" w:rsidRPr="00021679">
        <w:rPr>
          <w:rFonts w:ascii="Book Antiqua" w:hAnsi="Book Antiqua" w:cs="Times New Roman"/>
          <w:sz w:val="24"/>
          <w:szCs w:val="24"/>
        </w:rPr>
        <w:t>Digital Imaging and Communications in Medicine (</w:t>
      </w:r>
      <w:r w:rsidR="00E23918" w:rsidRPr="00021679">
        <w:rPr>
          <w:rFonts w:ascii="Book Antiqua" w:hAnsi="Book Antiqua" w:cs="Times New Roman"/>
          <w:sz w:val="24"/>
          <w:szCs w:val="24"/>
        </w:rPr>
        <w:t>DICOM</w:t>
      </w:r>
      <w:r w:rsidR="00253C28" w:rsidRPr="00021679">
        <w:rPr>
          <w:rFonts w:ascii="Book Antiqua" w:hAnsi="Book Antiqua" w:cs="Times New Roman"/>
          <w:sz w:val="24"/>
          <w:szCs w:val="24"/>
        </w:rPr>
        <w:t>)</w:t>
      </w:r>
      <w:r w:rsidR="00E23918" w:rsidRPr="00021679">
        <w:rPr>
          <w:rFonts w:ascii="Book Antiqua" w:hAnsi="Book Antiqua" w:cs="Times New Roman"/>
          <w:sz w:val="24"/>
          <w:szCs w:val="24"/>
        </w:rPr>
        <w:t xml:space="preserve"> data </w:t>
      </w:r>
      <w:r w:rsidR="00843B55" w:rsidRPr="00021679">
        <w:rPr>
          <w:rFonts w:ascii="Book Antiqua" w:hAnsi="Book Antiqua" w:cs="Times New Roman"/>
          <w:sz w:val="24"/>
          <w:szCs w:val="24"/>
        </w:rPr>
        <w:t xml:space="preserve">were imported to the 3D </w:t>
      </w:r>
      <w:r w:rsidR="00E23918" w:rsidRPr="00021679">
        <w:rPr>
          <w:rFonts w:ascii="Book Antiqua" w:hAnsi="Book Antiqua" w:cs="Times New Roman"/>
          <w:sz w:val="24"/>
          <w:szCs w:val="24"/>
        </w:rPr>
        <w:t>image analysis system</w:t>
      </w:r>
      <w:r w:rsidR="00B907F2" w:rsidRPr="00021679">
        <w:rPr>
          <w:rFonts w:ascii="Book Antiqua" w:hAnsi="Book Antiqua" w:cs="Times New Roman"/>
          <w:sz w:val="24"/>
          <w:szCs w:val="24"/>
          <w:vertAlign w:val="superscript"/>
        </w:rPr>
        <w:t>[1</w:t>
      </w:r>
      <w:r w:rsidR="00F97AD1" w:rsidRPr="00021679">
        <w:rPr>
          <w:rFonts w:ascii="Book Antiqua" w:hAnsi="Book Antiqua" w:cs="Times New Roman"/>
          <w:sz w:val="24"/>
          <w:szCs w:val="24"/>
          <w:vertAlign w:val="superscript"/>
        </w:rPr>
        <w:t>6</w:t>
      </w:r>
      <w:r w:rsidR="0016331D" w:rsidRPr="00021679">
        <w:rPr>
          <w:rFonts w:ascii="Book Antiqua" w:hAnsi="Book Antiqua" w:cs="Times New Roman"/>
          <w:sz w:val="24"/>
          <w:szCs w:val="24"/>
          <w:vertAlign w:val="superscript"/>
        </w:rPr>
        <w:t>]</w:t>
      </w:r>
      <w:r w:rsidR="00E23918" w:rsidRPr="00021679">
        <w:rPr>
          <w:rFonts w:ascii="Book Antiqua" w:hAnsi="Book Antiqua" w:cs="Times New Roman"/>
          <w:sz w:val="24"/>
          <w:szCs w:val="24"/>
        </w:rPr>
        <w:t xml:space="preserve"> (</w:t>
      </w:r>
      <w:r w:rsidR="00843B55" w:rsidRPr="00021679">
        <w:rPr>
          <w:rFonts w:ascii="Book Antiqua" w:hAnsi="Book Antiqua" w:cs="Times New Roman"/>
          <w:sz w:val="24"/>
          <w:szCs w:val="24"/>
        </w:rPr>
        <w:t xml:space="preserve">Volume Analyzer </w:t>
      </w:r>
      <w:r w:rsidR="00E23918" w:rsidRPr="00021679">
        <w:rPr>
          <w:rFonts w:ascii="Book Antiqua" w:hAnsi="Book Antiqua" w:cs="Times New Roman"/>
          <w:sz w:val="24"/>
          <w:szCs w:val="24"/>
        </w:rPr>
        <w:t>SYNAPSE VINCENT; Fuji Film Medical, Tokyo, Japan). 3D image</w:t>
      </w:r>
      <w:r w:rsidR="000C428F" w:rsidRPr="00021679">
        <w:rPr>
          <w:rFonts w:ascii="Book Antiqua" w:hAnsi="Book Antiqua" w:cs="Times New Roman"/>
          <w:sz w:val="24"/>
          <w:szCs w:val="24"/>
        </w:rPr>
        <w:t>s</w:t>
      </w:r>
      <w:r w:rsidR="00E23918" w:rsidRPr="00021679">
        <w:rPr>
          <w:rFonts w:ascii="Book Antiqua" w:hAnsi="Book Antiqua" w:cs="Times New Roman"/>
          <w:sz w:val="24"/>
          <w:szCs w:val="24"/>
        </w:rPr>
        <w:t xml:space="preserve"> </w:t>
      </w:r>
      <w:r w:rsidR="000C428F" w:rsidRPr="00021679">
        <w:rPr>
          <w:rFonts w:ascii="Book Antiqua" w:hAnsi="Book Antiqua" w:cs="Times New Roman"/>
          <w:sz w:val="24"/>
          <w:szCs w:val="24"/>
        </w:rPr>
        <w:t xml:space="preserve">were </w:t>
      </w:r>
      <w:r w:rsidR="00E23918" w:rsidRPr="00021679">
        <w:rPr>
          <w:rFonts w:ascii="Book Antiqua" w:hAnsi="Book Antiqua" w:cs="Times New Roman"/>
          <w:sz w:val="24"/>
          <w:szCs w:val="24"/>
        </w:rPr>
        <w:t>reconstructed from the DICOM data.</w:t>
      </w:r>
    </w:p>
    <w:p w:rsidR="00B15B90" w:rsidRPr="00021679" w:rsidRDefault="009A7EE0" w:rsidP="00FB3DA8">
      <w:pPr>
        <w:adjustRightInd w:val="0"/>
        <w:snapToGrid w:val="0"/>
        <w:spacing w:line="360" w:lineRule="auto"/>
        <w:ind w:firstLineChars="100" w:firstLine="240"/>
        <w:rPr>
          <w:rFonts w:ascii="Book Antiqua" w:hAnsi="Book Antiqua" w:cs="Times New Roman"/>
          <w:sz w:val="24"/>
          <w:szCs w:val="24"/>
        </w:rPr>
      </w:pP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 xml:space="preserve">Tc-GSA scintigraphy was </w:t>
      </w:r>
      <w:r w:rsidR="004D3B06" w:rsidRPr="00021679">
        <w:rPr>
          <w:rFonts w:ascii="Book Antiqua" w:hAnsi="Book Antiqua" w:cs="Times New Roman"/>
          <w:sz w:val="24"/>
          <w:szCs w:val="24"/>
        </w:rPr>
        <w:t>performed separately</w:t>
      </w:r>
      <w:r w:rsidRPr="00021679">
        <w:rPr>
          <w:rFonts w:ascii="Book Antiqua" w:hAnsi="Book Antiqua" w:cs="Times New Roman"/>
          <w:sz w:val="24"/>
          <w:szCs w:val="24"/>
        </w:rPr>
        <w:t xml:space="preserve"> from CT</w:t>
      </w:r>
      <w:r w:rsidR="004D3B06" w:rsidRPr="00021679">
        <w:rPr>
          <w:rFonts w:ascii="Book Antiqua" w:hAnsi="Book Antiqua" w:cs="Times New Roman"/>
          <w:sz w:val="24"/>
          <w:szCs w:val="24"/>
        </w:rPr>
        <w:t>. D</w:t>
      </w:r>
      <w:r w:rsidR="005562AA" w:rsidRPr="00021679">
        <w:rPr>
          <w:rFonts w:ascii="Book Antiqua" w:hAnsi="Book Antiqua" w:cs="Times New Roman"/>
          <w:sz w:val="24"/>
          <w:szCs w:val="24"/>
        </w:rPr>
        <w:t xml:space="preserve">ynamic </w:t>
      </w:r>
      <w:r w:rsidR="00202F41" w:rsidRPr="00021679">
        <w:rPr>
          <w:rFonts w:ascii="Book Antiqua" w:hAnsi="Book Antiqua" w:cs="Times New Roman"/>
          <w:sz w:val="24"/>
          <w:szCs w:val="24"/>
        </w:rPr>
        <w:t xml:space="preserve">scanning was </w:t>
      </w:r>
      <w:r w:rsidR="004D3B06" w:rsidRPr="00021679">
        <w:rPr>
          <w:rFonts w:ascii="Book Antiqua" w:hAnsi="Book Antiqua" w:cs="Times New Roman"/>
          <w:sz w:val="24"/>
          <w:szCs w:val="24"/>
        </w:rPr>
        <w:t xml:space="preserve">initially </w:t>
      </w:r>
      <w:r w:rsidR="00202F41" w:rsidRPr="00021679">
        <w:rPr>
          <w:rFonts w:ascii="Book Antiqua" w:hAnsi="Book Antiqua" w:cs="Times New Roman"/>
          <w:sz w:val="24"/>
          <w:szCs w:val="24"/>
        </w:rPr>
        <w:t>performed</w:t>
      </w:r>
      <w:r w:rsidR="000C428F" w:rsidRPr="00021679">
        <w:rPr>
          <w:rFonts w:ascii="Book Antiqua" w:hAnsi="Book Antiqua" w:cs="Times New Roman"/>
          <w:sz w:val="24"/>
          <w:szCs w:val="24"/>
        </w:rPr>
        <w:t xml:space="preserve"> using a large-field view gamma camera (E.CAM; Siemens Japan, Tokyo) in an anterior view equipped with a low-energy high-resolution collimator,</w:t>
      </w:r>
      <w:r w:rsidR="00202F41" w:rsidRPr="00021679">
        <w:rPr>
          <w:rFonts w:ascii="Book Antiqua" w:hAnsi="Book Antiqua" w:cs="Times New Roman"/>
          <w:sz w:val="24"/>
          <w:szCs w:val="24"/>
        </w:rPr>
        <w:t xml:space="preserve"> with th</w:t>
      </w:r>
      <w:r w:rsidR="005562AA" w:rsidRPr="00021679">
        <w:rPr>
          <w:rFonts w:ascii="Book Antiqua" w:hAnsi="Book Antiqua" w:cs="Times New Roman"/>
          <w:sz w:val="24"/>
          <w:szCs w:val="24"/>
        </w:rPr>
        <w:t xml:space="preserve">e patient in </w:t>
      </w:r>
      <w:r w:rsidR="000C428F" w:rsidRPr="00021679">
        <w:rPr>
          <w:rFonts w:ascii="Book Antiqua" w:hAnsi="Book Antiqua" w:cs="Times New Roman"/>
          <w:sz w:val="24"/>
          <w:szCs w:val="24"/>
        </w:rPr>
        <w:t xml:space="preserve">the </w:t>
      </w:r>
      <w:r w:rsidR="005562AA" w:rsidRPr="00021679">
        <w:rPr>
          <w:rFonts w:ascii="Book Antiqua" w:hAnsi="Book Antiqua" w:cs="Times New Roman"/>
          <w:sz w:val="24"/>
          <w:szCs w:val="24"/>
        </w:rPr>
        <w:t>supine position</w:t>
      </w:r>
      <w:r w:rsidR="004D3B06" w:rsidRPr="00021679">
        <w:rPr>
          <w:rFonts w:ascii="Book Antiqua" w:hAnsi="Book Antiqua" w:cs="Times New Roman"/>
          <w:sz w:val="24"/>
          <w:szCs w:val="24"/>
        </w:rPr>
        <w:t xml:space="preserve"> after a bolus IV injection of 185 MBq of </w:t>
      </w:r>
      <w:r w:rsidR="004D3B06" w:rsidRPr="00021679">
        <w:rPr>
          <w:rFonts w:ascii="Book Antiqua" w:hAnsi="Book Antiqua" w:cs="Times New Roman"/>
          <w:sz w:val="24"/>
          <w:szCs w:val="24"/>
          <w:vertAlign w:val="superscript"/>
        </w:rPr>
        <w:t>99m</w:t>
      </w:r>
      <w:r w:rsidR="004D3B06" w:rsidRPr="00021679">
        <w:rPr>
          <w:rFonts w:ascii="Book Antiqua" w:hAnsi="Book Antiqua" w:cs="Times New Roman"/>
          <w:sz w:val="24"/>
          <w:szCs w:val="24"/>
        </w:rPr>
        <w:t>Tc</w:t>
      </w:r>
      <w:r w:rsidR="003A003F" w:rsidRPr="00021679">
        <w:rPr>
          <w:rFonts w:ascii="Book Antiqua" w:hAnsi="Book Antiqua" w:cs="Times New Roman"/>
          <w:sz w:val="24"/>
          <w:szCs w:val="24"/>
        </w:rPr>
        <w:t>-</w:t>
      </w:r>
      <w:r w:rsidR="004D3B06" w:rsidRPr="00021679">
        <w:rPr>
          <w:rFonts w:ascii="Book Antiqua" w:hAnsi="Book Antiqua" w:cs="Times New Roman"/>
          <w:sz w:val="24"/>
          <w:szCs w:val="24"/>
        </w:rPr>
        <w:t>GSA</w:t>
      </w:r>
      <w:r w:rsidR="00202F41" w:rsidRPr="00021679">
        <w:rPr>
          <w:rFonts w:ascii="Book Antiqua" w:hAnsi="Book Antiqua" w:cs="Times New Roman"/>
          <w:sz w:val="24"/>
          <w:szCs w:val="24"/>
        </w:rPr>
        <w:t xml:space="preserve">. </w:t>
      </w:r>
      <w:r w:rsidR="000C428F" w:rsidRPr="00021679">
        <w:rPr>
          <w:rFonts w:ascii="Book Antiqua" w:hAnsi="Book Antiqua" w:cs="Times New Roman"/>
          <w:sz w:val="24"/>
          <w:szCs w:val="24"/>
        </w:rPr>
        <w:t>D</w:t>
      </w:r>
      <w:r w:rsidR="00202F41" w:rsidRPr="00021679">
        <w:rPr>
          <w:rFonts w:ascii="Book Antiqua" w:hAnsi="Book Antiqua" w:cs="Times New Roman"/>
          <w:sz w:val="24"/>
          <w:szCs w:val="24"/>
        </w:rPr>
        <w:t>ynamic planar images were obtained</w:t>
      </w:r>
      <w:r w:rsidR="00202F41" w:rsidRPr="00021679">
        <w:rPr>
          <w:rFonts w:ascii="Book Antiqua" w:hAnsi="Book Antiqua"/>
          <w:sz w:val="24"/>
          <w:szCs w:val="24"/>
        </w:rPr>
        <w:t xml:space="preserve"> </w:t>
      </w:r>
      <w:r w:rsidR="00202F41" w:rsidRPr="00021679">
        <w:rPr>
          <w:rFonts w:ascii="Book Antiqua" w:hAnsi="Book Antiqua" w:cs="Times New Roman"/>
          <w:sz w:val="24"/>
          <w:szCs w:val="24"/>
        </w:rPr>
        <w:t>for 30 min by 147 serial frames (60</w:t>
      </w:r>
      <w:r w:rsidR="000C428F" w:rsidRPr="00021679">
        <w:rPr>
          <w:rFonts w:ascii="Book Antiqua" w:hAnsi="Book Antiqua" w:cs="Times New Roman"/>
          <w:sz w:val="24"/>
          <w:szCs w:val="24"/>
        </w:rPr>
        <w:t xml:space="preserve"> × </w:t>
      </w:r>
      <w:r w:rsidR="00202F41" w:rsidRPr="00021679">
        <w:rPr>
          <w:rFonts w:ascii="Book Antiqua" w:hAnsi="Book Antiqua" w:cs="Times New Roman"/>
          <w:sz w:val="24"/>
          <w:szCs w:val="24"/>
        </w:rPr>
        <w:t>1 s, 87</w:t>
      </w:r>
      <w:r w:rsidR="000C428F" w:rsidRPr="00021679">
        <w:rPr>
          <w:rFonts w:ascii="Book Antiqua" w:hAnsi="Book Antiqua" w:cs="Times New Roman"/>
          <w:sz w:val="24"/>
          <w:szCs w:val="24"/>
        </w:rPr>
        <w:t xml:space="preserve"> × </w:t>
      </w:r>
      <w:r w:rsidR="00202F41" w:rsidRPr="00021679">
        <w:rPr>
          <w:rFonts w:ascii="Book Antiqua" w:hAnsi="Book Antiqua" w:cs="Times New Roman"/>
          <w:sz w:val="24"/>
          <w:szCs w:val="24"/>
        </w:rPr>
        <w:t>20 s)</w:t>
      </w:r>
      <w:r w:rsidR="000C428F" w:rsidRPr="00021679">
        <w:rPr>
          <w:rFonts w:ascii="Book Antiqua" w:hAnsi="Book Antiqua" w:cs="Times New Roman"/>
          <w:sz w:val="24"/>
          <w:szCs w:val="24"/>
        </w:rPr>
        <w:t>,</w:t>
      </w:r>
      <w:r w:rsidR="00202F41" w:rsidRPr="00021679">
        <w:rPr>
          <w:rFonts w:ascii="Book Antiqua" w:hAnsi="Book Antiqua" w:cs="Times New Roman"/>
          <w:sz w:val="24"/>
          <w:szCs w:val="24"/>
        </w:rPr>
        <w:t xml:space="preserve"> with a matrix size of 128</w:t>
      </w:r>
      <w:r w:rsidR="000C428F" w:rsidRPr="00021679">
        <w:rPr>
          <w:rFonts w:ascii="Book Antiqua" w:hAnsi="Book Antiqua" w:cs="Times New Roman"/>
          <w:sz w:val="24"/>
          <w:szCs w:val="24"/>
        </w:rPr>
        <w:t xml:space="preserve"> × </w:t>
      </w:r>
      <w:r w:rsidR="00202F41" w:rsidRPr="00021679">
        <w:rPr>
          <w:rFonts w:ascii="Book Antiqua" w:hAnsi="Book Antiqua" w:cs="Times New Roman"/>
          <w:sz w:val="24"/>
          <w:szCs w:val="24"/>
        </w:rPr>
        <w:t>128.</w:t>
      </w:r>
      <w:r w:rsidR="00FD7066" w:rsidRPr="00021679">
        <w:rPr>
          <w:rFonts w:ascii="Book Antiqua" w:hAnsi="Book Antiqua" w:cs="Times New Roman"/>
          <w:sz w:val="24"/>
          <w:szCs w:val="24"/>
        </w:rPr>
        <w:t xml:space="preserve"> Hepatic SPECT images were acquired after the dynamic study.</w:t>
      </w:r>
      <w:r w:rsidR="004D3B06" w:rsidRPr="00021679">
        <w:rPr>
          <w:rFonts w:ascii="Book Antiqua" w:hAnsi="Book Antiqua" w:cs="Times New Roman"/>
          <w:sz w:val="24"/>
          <w:szCs w:val="24"/>
        </w:rPr>
        <w:t xml:space="preserve"> The </w:t>
      </w:r>
      <w:r w:rsidR="00253C28" w:rsidRPr="00021679">
        <w:rPr>
          <w:rFonts w:ascii="Book Antiqua" w:hAnsi="Book Antiqua" w:cs="Times New Roman"/>
          <w:sz w:val="24"/>
          <w:szCs w:val="24"/>
        </w:rPr>
        <w:t>Digital Imaging and Communications in Medicine (</w:t>
      </w:r>
      <w:r w:rsidR="004D3B06" w:rsidRPr="00021679">
        <w:rPr>
          <w:rFonts w:ascii="Book Antiqua" w:hAnsi="Book Antiqua" w:cs="Times New Roman"/>
          <w:sz w:val="24"/>
          <w:szCs w:val="24"/>
        </w:rPr>
        <w:t>DICOM</w:t>
      </w:r>
      <w:r w:rsidR="00253C28" w:rsidRPr="00021679">
        <w:rPr>
          <w:rFonts w:ascii="Book Antiqua" w:hAnsi="Book Antiqua" w:cs="Times New Roman"/>
          <w:sz w:val="24"/>
          <w:szCs w:val="24"/>
        </w:rPr>
        <w:t>)</w:t>
      </w:r>
      <w:r w:rsidR="004D3B06" w:rsidRPr="00021679">
        <w:rPr>
          <w:rFonts w:ascii="Book Antiqua" w:hAnsi="Book Antiqua" w:cs="Times New Roman"/>
          <w:sz w:val="24"/>
          <w:szCs w:val="24"/>
        </w:rPr>
        <w:t xml:space="preserve"> data </w:t>
      </w:r>
      <w:r w:rsidR="00855DBF" w:rsidRPr="00021679">
        <w:rPr>
          <w:rFonts w:ascii="Book Antiqua" w:hAnsi="Book Antiqua" w:cs="Times New Roman"/>
          <w:sz w:val="24"/>
          <w:szCs w:val="24"/>
        </w:rPr>
        <w:t xml:space="preserve">obtained from </w:t>
      </w:r>
      <w:r w:rsidR="004D3B06" w:rsidRPr="00021679">
        <w:rPr>
          <w:rFonts w:ascii="Book Antiqua" w:hAnsi="Book Antiqua" w:cs="Times New Roman"/>
          <w:sz w:val="24"/>
          <w:szCs w:val="24"/>
        </w:rPr>
        <w:t xml:space="preserve">SPECT were also imported to the </w:t>
      </w:r>
      <w:r w:rsidR="0016331D" w:rsidRPr="00021679">
        <w:rPr>
          <w:rFonts w:ascii="Book Antiqua" w:hAnsi="Book Antiqua" w:cs="Times New Roman"/>
          <w:sz w:val="24"/>
          <w:szCs w:val="24"/>
        </w:rPr>
        <w:t xml:space="preserve">SYNAPSE </w:t>
      </w:r>
      <w:r w:rsidR="0016331D" w:rsidRPr="00021679">
        <w:rPr>
          <w:rFonts w:ascii="Book Antiqua" w:hAnsi="Book Antiqua" w:cs="Times New Roman"/>
          <w:sz w:val="24"/>
          <w:szCs w:val="24"/>
        </w:rPr>
        <w:lastRenderedPageBreak/>
        <w:t xml:space="preserve">VINCENT </w:t>
      </w:r>
      <w:r w:rsidR="00855DBF" w:rsidRPr="00021679">
        <w:rPr>
          <w:rFonts w:ascii="Book Antiqua" w:hAnsi="Book Antiqua" w:cs="Times New Roman"/>
          <w:sz w:val="24"/>
          <w:szCs w:val="24"/>
        </w:rPr>
        <w:t xml:space="preserve">and subsequently </w:t>
      </w:r>
      <w:r w:rsidR="004D3B06" w:rsidRPr="00021679">
        <w:rPr>
          <w:rFonts w:ascii="Book Antiqua" w:hAnsi="Book Antiqua" w:cs="Times New Roman"/>
          <w:sz w:val="24"/>
          <w:szCs w:val="24"/>
        </w:rPr>
        <w:t xml:space="preserve">fused with </w:t>
      </w:r>
      <w:r w:rsidR="00855DBF" w:rsidRPr="00021679">
        <w:rPr>
          <w:rFonts w:ascii="Book Antiqua" w:hAnsi="Book Antiqua" w:cs="Times New Roman"/>
          <w:sz w:val="24"/>
          <w:szCs w:val="24"/>
        </w:rPr>
        <w:t xml:space="preserve">the </w:t>
      </w:r>
      <w:r w:rsidR="004D3B06" w:rsidRPr="00021679">
        <w:rPr>
          <w:rFonts w:ascii="Book Antiqua" w:hAnsi="Book Antiqua" w:cs="Times New Roman"/>
          <w:sz w:val="24"/>
          <w:szCs w:val="24"/>
        </w:rPr>
        <w:t>3D CT image</w:t>
      </w:r>
      <w:r w:rsidR="00855DBF" w:rsidRPr="00021679">
        <w:rPr>
          <w:rFonts w:ascii="Book Antiqua" w:hAnsi="Book Antiqua" w:cs="Times New Roman"/>
          <w:sz w:val="24"/>
          <w:szCs w:val="24"/>
        </w:rPr>
        <w:t>s</w:t>
      </w:r>
      <w:r w:rsidR="00C52BAB" w:rsidRPr="00021679">
        <w:rPr>
          <w:rFonts w:ascii="Book Antiqua" w:hAnsi="Book Antiqua" w:cs="Times New Roman"/>
          <w:sz w:val="24"/>
          <w:szCs w:val="24"/>
        </w:rPr>
        <w:t xml:space="preserve"> (Fig</w:t>
      </w:r>
      <w:r w:rsidR="00FB3DA8" w:rsidRPr="00021679">
        <w:rPr>
          <w:rFonts w:ascii="Book Antiqua" w:eastAsia="SimSun" w:hAnsi="Book Antiqua" w:cs="Times New Roman" w:hint="eastAsia"/>
          <w:sz w:val="24"/>
          <w:szCs w:val="24"/>
          <w:lang w:eastAsia="zh-CN"/>
        </w:rPr>
        <w:t>ure</w:t>
      </w:r>
      <w:r w:rsidR="00C52BAB" w:rsidRPr="00021679">
        <w:rPr>
          <w:rFonts w:ascii="Book Antiqua" w:hAnsi="Book Antiqua" w:cs="Times New Roman"/>
          <w:sz w:val="24"/>
          <w:szCs w:val="24"/>
        </w:rPr>
        <w:t xml:space="preserve"> 1).</w:t>
      </w:r>
      <w:r w:rsidR="00165EA9" w:rsidRPr="00021679">
        <w:rPr>
          <w:rFonts w:ascii="Book Antiqua" w:hAnsi="Book Antiqua" w:cs="Times New Roman"/>
          <w:sz w:val="24"/>
          <w:szCs w:val="24"/>
        </w:rPr>
        <w:t xml:space="preserve"> </w:t>
      </w:r>
      <w:r w:rsidR="00286169" w:rsidRPr="00021679">
        <w:rPr>
          <w:rFonts w:ascii="Book Antiqua" w:hAnsi="Book Antiqua" w:cs="Times New Roman"/>
          <w:sz w:val="24"/>
          <w:szCs w:val="24"/>
        </w:rPr>
        <w:t xml:space="preserve">PHRR and </w:t>
      </w:r>
      <w:r w:rsidR="00165EA9" w:rsidRPr="00021679">
        <w:rPr>
          <w:rFonts w:ascii="Book Antiqua" w:hAnsi="Book Antiqua" w:cs="Times New Roman"/>
          <w:sz w:val="24"/>
          <w:szCs w:val="24"/>
        </w:rPr>
        <w:t xml:space="preserve">FHRR were calculated </w:t>
      </w:r>
      <w:r w:rsidR="00855DBF" w:rsidRPr="00021679">
        <w:rPr>
          <w:rFonts w:ascii="Book Antiqua" w:hAnsi="Book Antiqua" w:cs="Times New Roman"/>
          <w:sz w:val="24"/>
          <w:szCs w:val="24"/>
        </w:rPr>
        <w:t xml:space="preserve">using </w:t>
      </w:r>
      <w:r w:rsidR="00165EA9" w:rsidRPr="00021679">
        <w:rPr>
          <w:rFonts w:ascii="Book Antiqua" w:hAnsi="Book Antiqua" w:cs="Times New Roman"/>
          <w:sz w:val="24"/>
          <w:szCs w:val="24"/>
        </w:rPr>
        <w:t>the following formula:</w:t>
      </w:r>
    </w:p>
    <w:p w:rsidR="00165EA9" w:rsidRPr="00021679" w:rsidRDefault="00165EA9" w:rsidP="00736305">
      <w:pPr>
        <w:adjustRightInd w:val="0"/>
        <w:snapToGrid w:val="0"/>
        <w:spacing w:line="360" w:lineRule="auto"/>
        <w:ind w:firstLineChars="50" w:firstLine="120"/>
        <w:rPr>
          <w:rFonts w:ascii="Book Antiqua" w:hAnsi="Book Antiqua" w:cs="Times New Roman"/>
          <w:sz w:val="24"/>
          <w:szCs w:val="24"/>
        </w:rPr>
      </w:pPr>
      <w:r w:rsidRPr="00021679">
        <w:rPr>
          <w:rFonts w:ascii="Book Antiqua" w:hAnsi="Book Antiqua" w:cs="Times New Roman"/>
          <w:sz w:val="24"/>
          <w:szCs w:val="24"/>
        </w:rPr>
        <w:t>Parenchymal hepatic resection rate (PHRR) (%)</w:t>
      </w:r>
    </w:p>
    <w:p w:rsidR="00165EA9" w:rsidRPr="00021679" w:rsidRDefault="00165EA9" w:rsidP="00736305">
      <w:pPr>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rPr>
        <w:t xml:space="preserve">  =</w:t>
      </w:r>
      <w:r w:rsidR="007B05BF" w:rsidRPr="00021679">
        <w:rPr>
          <w:rFonts w:ascii="Book Antiqua" w:hAnsi="Book Antiqua"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 liver resection volume </m:t>
            </m:r>
          </m:num>
          <m:den>
            <m:r>
              <m:rPr>
                <m:sty m:val="p"/>
              </m:rPr>
              <w:rPr>
                <w:rFonts w:ascii="Cambria Math" w:hAnsi="Cambria Math" w:cs="Times New Roman"/>
                <w:sz w:val="24"/>
                <w:szCs w:val="24"/>
              </w:rPr>
              <m:t>total liver volume - tumor volume</m:t>
            </m:r>
          </m:den>
        </m:f>
      </m:oMath>
      <w:r w:rsidRPr="00021679">
        <w:rPr>
          <w:rFonts w:ascii="Book Antiqua" w:hAnsi="Book Antiqua" w:cs="Times New Roman"/>
          <w:sz w:val="24"/>
          <w:szCs w:val="24"/>
        </w:rPr>
        <w:t xml:space="preserve"> </w:t>
      </w:r>
      <w:r w:rsidR="007B05BF" w:rsidRPr="00021679">
        <w:rPr>
          <w:rFonts w:ascii="Book Antiqua" w:hAnsi="Book Antiqua" w:cs="Times New Roman"/>
          <w:sz w:val="24"/>
          <w:szCs w:val="24"/>
        </w:rPr>
        <w:t>× 100</w:t>
      </w:r>
    </w:p>
    <w:p w:rsidR="00165EA9" w:rsidRPr="00021679" w:rsidRDefault="00165EA9" w:rsidP="00736305">
      <w:pPr>
        <w:adjustRightInd w:val="0"/>
        <w:snapToGrid w:val="0"/>
        <w:spacing w:line="360" w:lineRule="auto"/>
        <w:ind w:firstLineChars="50" w:firstLine="120"/>
        <w:rPr>
          <w:rFonts w:ascii="Book Antiqua" w:hAnsi="Book Antiqua" w:cs="Times New Roman"/>
          <w:sz w:val="24"/>
          <w:szCs w:val="24"/>
        </w:rPr>
      </w:pPr>
      <w:r w:rsidRPr="00021679">
        <w:rPr>
          <w:rFonts w:ascii="Book Antiqua" w:hAnsi="Book Antiqua" w:cs="Times New Roman"/>
          <w:sz w:val="24"/>
          <w:szCs w:val="24"/>
        </w:rPr>
        <w:t>Functional hepatic resection rate (FHRR) (%)</w:t>
      </w:r>
    </w:p>
    <w:p w:rsidR="00165EA9" w:rsidRPr="00021679" w:rsidRDefault="00165EA9" w:rsidP="00736305">
      <w:pPr>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rPr>
        <w:t xml:space="preserve">  =</w:t>
      </w:r>
      <w:r w:rsidR="007B05BF" w:rsidRPr="00021679">
        <w:rPr>
          <w:rFonts w:ascii="Book Antiqua" w:hAnsi="Book Antiqua"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resection volume counts</m:t>
            </m:r>
          </m:num>
          <m:den>
            <m:r>
              <m:rPr>
                <m:sty m:val="p"/>
              </m:rPr>
              <w:rPr>
                <w:rFonts w:ascii="Cambria Math" w:hAnsi="Cambria Math" w:cs="Times New Roman"/>
                <w:sz w:val="24"/>
                <w:szCs w:val="24"/>
              </w:rPr>
              <m:t xml:space="preserve"> total liver volume counts</m:t>
            </m:r>
          </m:den>
        </m:f>
      </m:oMath>
      <w:r w:rsidRPr="00021679">
        <w:rPr>
          <w:rFonts w:ascii="Book Antiqua" w:hAnsi="Book Antiqua" w:cs="Times New Roman"/>
          <w:sz w:val="24"/>
          <w:szCs w:val="24"/>
        </w:rPr>
        <w:t xml:space="preserve"> × 100</w:t>
      </w:r>
    </w:p>
    <w:p w:rsidR="00202F41" w:rsidRPr="00021679" w:rsidRDefault="00202F41" w:rsidP="00736305">
      <w:pPr>
        <w:adjustRightInd w:val="0"/>
        <w:snapToGrid w:val="0"/>
        <w:spacing w:line="360" w:lineRule="auto"/>
        <w:rPr>
          <w:rFonts w:ascii="Book Antiqua" w:hAnsi="Book Antiqua" w:cs="Times New Roman"/>
          <w:sz w:val="24"/>
          <w:szCs w:val="24"/>
        </w:rPr>
      </w:pPr>
    </w:p>
    <w:p w:rsidR="00202F41" w:rsidRPr="00021679" w:rsidRDefault="00BB0E59" w:rsidP="00736305">
      <w:pPr>
        <w:adjustRightInd w:val="0"/>
        <w:snapToGrid w:val="0"/>
        <w:spacing w:line="360" w:lineRule="auto"/>
        <w:rPr>
          <w:rFonts w:ascii="Book Antiqua" w:hAnsi="Book Antiqua" w:cs="Times New Roman"/>
          <w:b/>
          <w:i/>
          <w:sz w:val="24"/>
          <w:szCs w:val="24"/>
        </w:rPr>
      </w:pPr>
      <w:r w:rsidRPr="00021679">
        <w:rPr>
          <w:rFonts w:ascii="Book Antiqua" w:hAnsi="Book Antiqua" w:cs="Times New Roman"/>
          <w:b/>
          <w:i/>
          <w:sz w:val="24"/>
          <w:szCs w:val="24"/>
        </w:rPr>
        <w:t>Statistical analysis</w:t>
      </w:r>
    </w:p>
    <w:p w:rsidR="00BB0E59" w:rsidRPr="00021679" w:rsidRDefault="00CF3D71" w:rsidP="00FB3DA8">
      <w:pPr>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rPr>
        <w:t xml:space="preserve">Statistical </w:t>
      </w:r>
      <w:r w:rsidR="00FA371A" w:rsidRPr="00021679">
        <w:rPr>
          <w:rFonts w:ascii="Book Antiqua" w:hAnsi="Book Antiqua" w:cs="Times New Roman"/>
          <w:sz w:val="24"/>
          <w:szCs w:val="24"/>
        </w:rPr>
        <w:t>analyses</w:t>
      </w:r>
      <w:r w:rsidRPr="00021679">
        <w:rPr>
          <w:rFonts w:ascii="Book Antiqua" w:hAnsi="Book Antiqua" w:cs="Times New Roman"/>
          <w:sz w:val="24"/>
          <w:szCs w:val="24"/>
        </w:rPr>
        <w:t xml:space="preserve"> were performed using JMP PRO version 11.2.0 (JMP statistical software; SAS Institute, Cary, NC, USA). </w:t>
      </w:r>
      <w:r w:rsidR="00C21C44" w:rsidRPr="00021679">
        <w:rPr>
          <w:rFonts w:ascii="Book Antiqua" w:hAnsi="Book Antiqua" w:cs="Times New Roman"/>
          <w:sz w:val="24"/>
          <w:szCs w:val="24"/>
        </w:rPr>
        <w:t>The values are expressed as mean</w:t>
      </w:r>
      <w:r w:rsidR="00855DBF" w:rsidRPr="00021679">
        <w:rPr>
          <w:rFonts w:ascii="Book Antiqua" w:hAnsi="Book Antiqua" w:cs="Times New Roman"/>
          <w:sz w:val="24"/>
          <w:szCs w:val="24"/>
        </w:rPr>
        <w:t xml:space="preserve"> </w:t>
      </w:r>
      <w:r w:rsidR="00C21C44" w:rsidRPr="00021679">
        <w:rPr>
          <w:rFonts w:ascii="Book Antiqua" w:hAnsi="Book Antiqua" w:cs="Times New Roman"/>
          <w:sz w:val="24"/>
          <w:szCs w:val="24"/>
        </w:rPr>
        <w:t xml:space="preserve">± </w:t>
      </w:r>
      <w:r w:rsidR="00855DBF" w:rsidRPr="00021679">
        <w:rPr>
          <w:rFonts w:ascii="Book Antiqua" w:hAnsi="Book Antiqua" w:cs="Times New Roman"/>
          <w:sz w:val="24"/>
          <w:szCs w:val="24"/>
        </w:rPr>
        <w:t>standard deviations (</w:t>
      </w:r>
      <w:r w:rsidR="00C21C44" w:rsidRPr="00021679">
        <w:rPr>
          <w:rFonts w:ascii="Book Antiqua" w:hAnsi="Book Antiqua" w:cs="Times New Roman"/>
          <w:sz w:val="24"/>
          <w:szCs w:val="24"/>
        </w:rPr>
        <w:t>SD</w:t>
      </w:r>
      <w:r w:rsidR="00855DBF" w:rsidRPr="00021679">
        <w:rPr>
          <w:rFonts w:ascii="Book Antiqua" w:hAnsi="Book Antiqua" w:cs="Times New Roman"/>
          <w:sz w:val="24"/>
          <w:szCs w:val="24"/>
        </w:rPr>
        <w:t>s)</w:t>
      </w:r>
      <w:r w:rsidR="00C21C44" w:rsidRPr="00021679">
        <w:rPr>
          <w:rFonts w:ascii="Book Antiqua" w:hAnsi="Book Antiqua" w:cs="Times New Roman"/>
          <w:sz w:val="24"/>
          <w:szCs w:val="24"/>
        </w:rPr>
        <w:t xml:space="preserve">. </w:t>
      </w:r>
      <w:r w:rsidR="00FA371A" w:rsidRPr="00021679">
        <w:rPr>
          <w:rFonts w:ascii="Book Antiqua" w:hAnsi="Book Antiqua" w:cs="Times New Roman"/>
          <w:sz w:val="24"/>
          <w:szCs w:val="24"/>
        </w:rPr>
        <w:t xml:space="preserve">The correlation between PHRR and FHRR was assessed using Pearson’s correlation product-moment coefficient. The </w:t>
      </w:r>
      <w:r w:rsidR="00855DBF" w:rsidRPr="00021679">
        <w:rPr>
          <w:rFonts w:ascii="Book Antiqua" w:hAnsi="Book Antiqua" w:cs="Times New Roman"/>
          <w:sz w:val="24"/>
          <w:szCs w:val="24"/>
        </w:rPr>
        <w:t xml:space="preserve">ratio of </w:t>
      </w:r>
      <w:r w:rsidR="005B4D6F" w:rsidRPr="00021679">
        <w:rPr>
          <w:rFonts w:ascii="Book Antiqua" w:hAnsi="Book Antiqua" w:cs="Times New Roman"/>
          <w:sz w:val="24"/>
          <w:szCs w:val="24"/>
        </w:rPr>
        <w:t xml:space="preserve">FHRR </w:t>
      </w:r>
      <w:r w:rsidR="00855DBF" w:rsidRPr="00021679">
        <w:rPr>
          <w:rFonts w:ascii="Book Antiqua" w:hAnsi="Book Antiqua" w:cs="Times New Roman"/>
          <w:sz w:val="24"/>
          <w:szCs w:val="24"/>
        </w:rPr>
        <w:t xml:space="preserve">to </w:t>
      </w:r>
      <w:r w:rsidR="005B4D6F" w:rsidRPr="00021679">
        <w:rPr>
          <w:rFonts w:ascii="Book Antiqua" w:hAnsi="Book Antiqua" w:cs="Times New Roman"/>
          <w:sz w:val="24"/>
          <w:szCs w:val="24"/>
        </w:rPr>
        <w:t>PHRR</w:t>
      </w:r>
      <w:r w:rsidR="005B4D6F" w:rsidRPr="00021679" w:rsidDel="005B4D6F">
        <w:rPr>
          <w:rFonts w:ascii="Book Antiqua" w:hAnsi="Book Antiqua" w:cs="Times New Roman"/>
          <w:sz w:val="24"/>
          <w:szCs w:val="24"/>
        </w:rPr>
        <w:t xml:space="preserve"> </w:t>
      </w:r>
      <w:r w:rsidR="00855DBF" w:rsidRPr="00021679">
        <w:rPr>
          <w:rFonts w:ascii="Book Antiqua" w:hAnsi="Book Antiqua" w:cs="Times New Roman"/>
          <w:sz w:val="24"/>
          <w:szCs w:val="24"/>
        </w:rPr>
        <w:t xml:space="preserve">was </w:t>
      </w:r>
      <w:r w:rsidR="00FA371A" w:rsidRPr="00021679">
        <w:rPr>
          <w:rFonts w:ascii="Book Antiqua" w:hAnsi="Book Antiqua" w:cs="Times New Roman"/>
          <w:sz w:val="24"/>
          <w:szCs w:val="24"/>
        </w:rPr>
        <w:t>calculated</w:t>
      </w:r>
      <w:r w:rsidR="0044173D" w:rsidRPr="00021679">
        <w:rPr>
          <w:rFonts w:ascii="Book Antiqua" w:hAnsi="Book Antiqua" w:cs="Times New Roman"/>
          <w:sz w:val="24"/>
          <w:szCs w:val="24"/>
        </w:rPr>
        <w:t xml:space="preserve"> after stratifying the patients according to the presence or absence of preoperative therapies, macroscopic vascular invasion, and a tumor volume of 1000 mL.</w:t>
      </w:r>
      <w:r w:rsidR="00FA371A" w:rsidRPr="00021679">
        <w:rPr>
          <w:rFonts w:ascii="Book Antiqua" w:hAnsi="Book Antiqua" w:cs="Times New Roman"/>
          <w:sz w:val="24"/>
          <w:szCs w:val="24"/>
        </w:rPr>
        <w:t xml:space="preserve"> </w:t>
      </w:r>
      <w:r w:rsidR="0044173D" w:rsidRPr="00021679">
        <w:rPr>
          <w:rFonts w:ascii="Book Antiqua" w:hAnsi="Book Antiqua" w:cs="Times New Roman"/>
          <w:sz w:val="24"/>
          <w:szCs w:val="24"/>
        </w:rPr>
        <w:t xml:space="preserve">The ratio was derived </w:t>
      </w:r>
      <w:r w:rsidR="00FA371A" w:rsidRPr="00021679">
        <w:rPr>
          <w:rFonts w:ascii="Book Antiqua" w:hAnsi="Book Antiqua" w:cs="Times New Roman"/>
          <w:sz w:val="24"/>
          <w:szCs w:val="24"/>
        </w:rPr>
        <w:t xml:space="preserve">by dividing the smaller </w:t>
      </w:r>
      <w:r w:rsidR="00855DBF" w:rsidRPr="00021679">
        <w:rPr>
          <w:rFonts w:ascii="Book Antiqua" w:hAnsi="Book Antiqua" w:cs="Times New Roman"/>
          <w:sz w:val="24"/>
          <w:szCs w:val="24"/>
        </w:rPr>
        <w:t xml:space="preserve">value </w:t>
      </w:r>
      <w:r w:rsidR="00FA371A" w:rsidRPr="00021679">
        <w:rPr>
          <w:rFonts w:ascii="Book Antiqua" w:hAnsi="Book Antiqua" w:cs="Times New Roman"/>
          <w:sz w:val="24"/>
          <w:szCs w:val="24"/>
        </w:rPr>
        <w:t xml:space="preserve">(PHRR or FHRR) </w:t>
      </w:r>
      <w:r w:rsidR="00855DBF" w:rsidRPr="00021679">
        <w:rPr>
          <w:rFonts w:ascii="Book Antiqua" w:hAnsi="Book Antiqua" w:cs="Times New Roman"/>
          <w:sz w:val="24"/>
          <w:szCs w:val="24"/>
        </w:rPr>
        <w:t xml:space="preserve">with the </w:t>
      </w:r>
      <w:r w:rsidR="00FA371A" w:rsidRPr="00021679">
        <w:rPr>
          <w:rFonts w:ascii="Book Antiqua" w:hAnsi="Book Antiqua" w:cs="Times New Roman"/>
          <w:sz w:val="24"/>
          <w:szCs w:val="24"/>
        </w:rPr>
        <w:t xml:space="preserve">larger </w:t>
      </w:r>
      <w:r w:rsidR="00855DBF" w:rsidRPr="00021679">
        <w:rPr>
          <w:rFonts w:ascii="Book Antiqua" w:hAnsi="Book Antiqua" w:cs="Times New Roman"/>
          <w:sz w:val="24"/>
          <w:szCs w:val="24"/>
        </w:rPr>
        <w:t>value</w:t>
      </w:r>
      <w:r w:rsidR="00FA371A" w:rsidRPr="00021679">
        <w:rPr>
          <w:rFonts w:ascii="Book Antiqua" w:hAnsi="Book Antiqua" w:cs="Times New Roman"/>
          <w:sz w:val="24"/>
          <w:szCs w:val="24"/>
        </w:rPr>
        <w:t xml:space="preserve">. The </w:t>
      </w:r>
      <w:r w:rsidR="0072519E" w:rsidRPr="00021679">
        <w:rPr>
          <w:rFonts w:ascii="Book Antiqua" w:hAnsi="Book Antiqua" w:cs="Times New Roman"/>
          <w:sz w:val="24"/>
          <w:szCs w:val="24"/>
        </w:rPr>
        <w:t>Wilcoxon signed rank</w:t>
      </w:r>
      <w:r w:rsidR="00FA371A" w:rsidRPr="00021679">
        <w:rPr>
          <w:rFonts w:ascii="Book Antiqua" w:hAnsi="Book Antiqua" w:cs="Times New Roman"/>
          <w:sz w:val="24"/>
          <w:szCs w:val="24"/>
        </w:rPr>
        <w:t xml:space="preserve"> test was used to compare data between groups.</w:t>
      </w:r>
    </w:p>
    <w:p w:rsidR="00FA371A" w:rsidRPr="00021679" w:rsidRDefault="00FA371A" w:rsidP="00736305">
      <w:pPr>
        <w:adjustRightInd w:val="0"/>
        <w:snapToGrid w:val="0"/>
        <w:spacing w:line="360" w:lineRule="auto"/>
        <w:rPr>
          <w:rFonts w:ascii="Book Antiqua" w:hAnsi="Book Antiqua" w:cs="Times New Roman"/>
          <w:sz w:val="24"/>
          <w:szCs w:val="24"/>
        </w:rPr>
      </w:pPr>
    </w:p>
    <w:p w:rsidR="005562AA" w:rsidRPr="00021679" w:rsidRDefault="00802B10" w:rsidP="00736305">
      <w:pPr>
        <w:adjustRightInd w:val="0"/>
        <w:snapToGrid w:val="0"/>
        <w:spacing w:line="360" w:lineRule="auto"/>
        <w:rPr>
          <w:rFonts w:ascii="Book Antiqua" w:hAnsi="Book Antiqua" w:cs="Times New Roman"/>
          <w:b/>
          <w:sz w:val="24"/>
          <w:szCs w:val="24"/>
        </w:rPr>
      </w:pPr>
      <w:r w:rsidRPr="00021679">
        <w:rPr>
          <w:rFonts w:ascii="Book Antiqua" w:hAnsi="Book Antiqua" w:cs="Times New Roman"/>
          <w:b/>
          <w:sz w:val="24"/>
          <w:szCs w:val="24"/>
        </w:rPr>
        <w:t>RESULTS</w:t>
      </w:r>
    </w:p>
    <w:p w:rsidR="007C7E1A" w:rsidRPr="00021679" w:rsidRDefault="007B1B7D" w:rsidP="00736305">
      <w:pPr>
        <w:adjustRightInd w:val="0"/>
        <w:snapToGrid w:val="0"/>
        <w:spacing w:line="360" w:lineRule="auto"/>
        <w:rPr>
          <w:rFonts w:ascii="Book Antiqua" w:hAnsi="Book Antiqua" w:cs="Times New Roman"/>
          <w:b/>
          <w:i/>
          <w:sz w:val="24"/>
          <w:szCs w:val="24"/>
        </w:rPr>
      </w:pPr>
      <w:r w:rsidRPr="00021679">
        <w:rPr>
          <w:rFonts w:ascii="Book Antiqua" w:hAnsi="Book Antiqua" w:cs="Times New Roman"/>
          <w:b/>
          <w:i/>
          <w:sz w:val="24"/>
          <w:szCs w:val="24"/>
        </w:rPr>
        <w:t xml:space="preserve">Correlation </w:t>
      </w:r>
      <w:r w:rsidR="00BD57B4" w:rsidRPr="00021679">
        <w:rPr>
          <w:rFonts w:ascii="Book Antiqua" w:hAnsi="Book Antiqua" w:cs="Times New Roman"/>
          <w:b/>
          <w:i/>
          <w:sz w:val="24"/>
          <w:szCs w:val="24"/>
        </w:rPr>
        <w:t xml:space="preserve">between </w:t>
      </w:r>
      <w:r w:rsidRPr="00021679">
        <w:rPr>
          <w:rFonts w:ascii="Book Antiqua" w:hAnsi="Book Antiqua" w:cs="Times New Roman"/>
          <w:b/>
          <w:i/>
          <w:sz w:val="24"/>
          <w:szCs w:val="24"/>
        </w:rPr>
        <w:t>PHRR and</w:t>
      </w:r>
      <w:r w:rsidR="00202F41" w:rsidRPr="00021679">
        <w:rPr>
          <w:rFonts w:ascii="Book Antiqua" w:hAnsi="Book Antiqua" w:cs="Times New Roman"/>
          <w:b/>
          <w:i/>
          <w:sz w:val="24"/>
          <w:szCs w:val="24"/>
        </w:rPr>
        <w:t xml:space="preserve"> </w:t>
      </w:r>
      <w:r w:rsidRPr="00021679">
        <w:rPr>
          <w:rFonts w:ascii="Book Antiqua" w:hAnsi="Book Antiqua" w:cs="Times New Roman"/>
          <w:b/>
          <w:i/>
          <w:sz w:val="24"/>
          <w:szCs w:val="24"/>
        </w:rPr>
        <w:t>FHRR</w:t>
      </w:r>
    </w:p>
    <w:p w:rsidR="00202F41" w:rsidRPr="00021679" w:rsidRDefault="008D5B99" w:rsidP="00FB3DA8">
      <w:pPr>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rPr>
        <w:t xml:space="preserve">PHRR and FHRR were preoperatively calculated </w:t>
      </w:r>
      <w:r w:rsidR="00395BA3" w:rsidRPr="00021679">
        <w:rPr>
          <w:rFonts w:ascii="Book Antiqua" w:hAnsi="Book Antiqua" w:cs="Times New Roman"/>
          <w:sz w:val="24"/>
          <w:szCs w:val="24"/>
        </w:rPr>
        <w:t xml:space="preserve">for </w:t>
      </w:r>
      <w:r w:rsidRPr="00021679">
        <w:rPr>
          <w:rFonts w:ascii="Book Antiqua" w:hAnsi="Book Antiqua" w:cs="Times New Roman"/>
          <w:sz w:val="24"/>
          <w:szCs w:val="24"/>
        </w:rPr>
        <w:t>all patients</w:t>
      </w:r>
      <w:r w:rsidR="00395BA3" w:rsidRPr="00021679">
        <w:rPr>
          <w:rFonts w:ascii="Book Antiqua" w:hAnsi="Book Antiqua" w:cs="Times New Roman"/>
          <w:sz w:val="24"/>
          <w:szCs w:val="24"/>
        </w:rPr>
        <w:t>, and their correlation was determined</w:t>
      </w:r>
      <w:r w:rsidR="007B1B7D" w:rsidRPr="00021679">
        <w:rPr>
          <w:rFonts w:ascii="Book Antiqua" w:hAnsi="Book Antiqua" w:cs="Times New Roman"/>
          <w:sz w:val="24"/>
          <w:szCs w:val="24"/>
        </w:rPr>
        <w:t xml:space="preserve"> (Fig</w:t>
      </w:r>
      <w:r w:rsidR="00FB3DA8" w:rsidRPr="00021679">
        <w:rPr>
          <w:rFonts w:ascii="Book Antiqua" w:eastAsia="SimSun" w:hAnsi="Book Antiqua" w:cs="Times New Roman" w:hint="eastAsia"/>
          <w:sz w:val="24"/>
          <w:szCs w:val="24"/>
          <w:lang w:eastAsia="zh-CN"/>
        </w:rPr>
        <w:t>ure</w:t>
      </w:r>
      <w:r w:rsidR="007B1B7D" w:rsidRPr="00021679">
        <w:rPr>
          <w:rFonts w:ascii="Book Antiqua" w:hAnsi="Book Antiqua" w:cs="Times New Roman"/>
          <w:sz w:val="24"/>
          <w:szCs w:val="24"/>
        </w:rPr>
        <w:t xml:space="preserve"> 2). </w:t>
      </w:r>
      <w:r w:rsidR="007D208E" w:rsidRPr="00021679">
        <w:rPr>
          <w:rFonts w:ascii="Book Antiqua" w:hAnsi="Book Antiqua" w:cs="Times New Roman"/>
          <w:sz w:val="24"/>
          <w:szCs w:val="24"/>
        </w:rPr>
        <w:t xml:space="preserve">The mean PHRR and FHRR </w:t>
      </w:r>
      <w:r w:rsidR="00395BA3" w:rsidRPr="00021679">
        <w:rPr>
          <w:rFonts w:ascii="Book Antiqua" w:hAnsi="Book Antiqua" w:cs="Times New Roman"/>
          <w:sz w:val="24"/>
          <w:szCs w:val="24"/>
        </w:rPr>
        <w:t xml:space="preserve">values </w:t>
      </w:r>
      <w:r w:rsidR="007D208E" w:rsidRPr="00021679">
        <w:rPr>
          <w:rFonts w:ascii="Book Antiqua" w:hAnsi="Book Antiqua" w:cs="Times New Roman"/>
          <w:sz w:val="24"/>
          <w:szCs w:val="24"/>
        </w:rPr>
        <w:t>were 44.5</w:t>
      </w:r>
      <w:r w:rsidR="00395BA3" w:rsidRPr="00021679">
        <w:rPr>
          <w:rFonts w:ascii="Book Antiqua" w:hAnsi="Book Antiqua" w:cs="Times New Roman"/>
          <w:sz w:val="24"/>
          <w:szCs w:val="24"/>
        </w:rPr>
        <w:t>%</w:t>
      </w:r>
      <w:r w:rsidR="007D208E" w:rsidRPr="00021679">
        <w:rPr>
          <w:rFonts w:ascii="Book Antiqua" w:hAnsi="Book Antiqua" w:cs="Times New Roman"/>
          <w:sz w:val="24"/>
          <w:szCs w:val="24"/>
        </w:rPr>
        <w:t xml:space="preserve"> ± 16.0% and 38.6</w:t>
      </w:r>
      <w:r w:rsidR="00395BA3" w:rsidRPr="00021679">
        <w:rPr>
          <w:rFonts w:ascii="Book Antiqua" w:hAnsi="Book Antiqua" w:cs="Times New Roman"/>
          <w:sz w:val="24"/>
          <w:szCs w:val="24"/>
        </w:rPr>
        <w:t>%</w:t>
      </w:r>
      <w:r w:rsidR="007D208E" w:rsidRPr="00021679">
        <w:rPr>
          <w:rFonts w:ascii="Book Antiqua" w:hAnsi="Book Antiqua" w:cs="Times New Roman"/>
          <w:sz w:val="24"/>
          <w:szCs w:val="24"/>
        </w:rPr>
        <w:t xml:space="preserve"> ± 19.9%, respectively. </w:t>
      </w:r>
      <w:r w:rsidR="0044173D" w:rsidRPr="00021679">
        <w:rPr>
          <w:rFonts w:ascii="Book Antiqua" w:hAnsi="Book Antiqua" w:cs="Times New Roman"/>
          <w:sz w:val="24"/>
          <w:szCs w:val="24"/>
        </w:rPr>
        <w:t xml:space="preserve">The </w:t>
      </w:r>
      <w:r w:rsidR="00555294" w:rsidRPr="00021679">
        <w:rPr>
          <w:rFonts w:ascii="Book Antiqua" w:hAnsi="Book Antiqua" w:cs="Times New Roman"/>
          <w:sz w:val="24"/>
          <w:szCs w:val="24"/>
        </w:rPr>
        <w:t xml:space="preserve">FHRR </w:t>
      </w:r>
      <w:r w:rsidR="0044173D" w:rsidRPr="00021679">
        <w:rPr>
          <w:rFonts w:ascii="Book Antiqua" w:hAnsi="Book Antiqua" w:cs="Times New Roman"/>
          <w:sz w:val="24"/>
          <w:szCs w:val="24"/>
        </w:rPr>
        <w:t xml:space="preserve">value </w:t>
      </w:r>
      <w:r w:rsidR="00395BA3" w:rsidRPr="00021679">
        <w:rPr>
          <w:rFonts w:ascii="Book Antiqua" w:hAnsi="Book Antiqua" w:cs="Times New Roman"/>
          <w:sz w:val="24"/>
          <w:szCs w:val="24"/>
        </w:rPr>
        <w:t xml:space="preserve">was </w:t>
      </w:r>
      <w:r w:rsidR="00555294" w:rsidRPr="00021679">
        <w:rPr>
          <w:rFonts w:ascii="Book Antiqua" w:hAnsi="Book Antiqua" w:cs="Times New Roman"/>
          <w:sz w:val="24"/>
          <w:szCs w:val="24"/>
        </w:rPr>
        <w:t xml:space="preserve">approximately 10% smaller than </w:t>
      </w:r>
      <w:r w:rsidR="0044173D" w:rsidRPr="00021679">
        <w:rPr>
          <w:rFonts w:ascii="Book Antiqua" w:hAnsi="Book Antiqua" w:cs="Times New Roman"/>
          <w:sz w:val="24"/>
          <w:szCs w:val="24"/>
        </w:rPr>
        <w:t xml:space="preserve">the </w:t>
      </w:r>
      <w:r w:rsidR="00555294" w:rsidRPr="00021679">
        <w:rPr>
          <w:rFonts w:ascii="Book Antiqua" w:hAnsi="Book Antiqua" w:cs="Times New Roman"/>
          <w:sz w:val="24"/>
          <w:szCs w:val="24"/>
        </w:rPr>
        <w:t>PHRR</w:t>
      </w:r>
      <w:r w:rsidR="0044173D" w:rsidRPr="00021679">
        <w:rPr>
          <w:rFonts w:ascii="Book Antiqua" w:hAnsi="Book Antiqua" w:cs="Times New Roman"/>
          <w:sz w:val="24"/>
          <w:szCs w:val="24"/>
        </w:rPr>
        <w:t xml:space="preserve"> value, although there was a strong correlation between the two</w:t>
      </w:r>
      <w:r w:rsidR="00555294" w:rsidRPr="00021679">
        <w:rPr>
          <w:rFonts w:ascii="Book Antiqua" w:hAnsi="Book Antiqua" w:cs="Times New Roman"/>
          <w:sz w:val="24"/>
          <w:szCs w:val="24"/>
        </w:rPr>
        <w:t>. T</w:t>
      </w:r>
      <w:r w:rsidR="007D208E" w:rsidRPr="00021679">
        <w:rPr>
          <w:rFonts w:ascii="Book Antiqua" w:hAnsi="Book Antiqua" w:cs="Times New Roman"/>
          <w:sz w:val="24"/>
          <w:szCs w:val="24"/>
        </w:rPr>
        <w:t>he regression coefficient was 1.16 (</w:t>
      </w:r>
      <w:r w:rsidR="0044173D" w:rsidRPr="00021679">
        <w:rPr>
          <w:rFonts w:ascii="Book Antiqua" w:hAnsi="Book Antiqua" w:cs="Times New Roman"/>
          <w:i/>
          <w:sz w:val="24"/>
          <w:szCs w:val="24"/>
        </w:rPr>
        <w:t>P</w:t>
      </w:r>
      <w:r w:rsidR="0044173D" w:rsidRPr="00021679">
        <w:rPr>
          <w:rFonts w:ascii="Book Antiqua" w:hAnsi="Book Antiqua" w:cs="Times New Roman"/>
          <w:sz w:val="24"/>
          <w:szCs w:val="24"/>
        </w:rPr>
        <w:t xml:space="preserve"> </w:t>
      </w:r>
      <w:r w:rsidR="007D208E" w:rsidRPr="00021679">
        <w:rPr>
          <w:rFonts w:ascii="Book Antiqua" w:hAnsi="Book Antiqua" w:cs="Times New Roman"/>
          <w:sz w:val="24"/>
          <w:szCs w:val="24"/>
        </w:rPr>
        <w:t>&lt;</w:t>
      </w:r>
      <w:r w:rsidR="0044173D" w:rsidRPr="00021679">
        <w:rPr>
          <w:rFonts w:ascii="Book Antiqua" w:hAnsi="Book Antiqua" w:cs="Times New Roman"/>
          <w:sz w:val="24"/>
          <w:szCs w:val="24"/>
        </w:rPr>
        <w:t xml:space="preserve"> </w:t>
      </w:r>
      <w:r w:rsidR="007D208E" w:rsidRPr="00021679">
        <w:rPr>
          <w:rFonts w:ascii="Book Antiqua" w:hAnsi="Book Antiqua" w:cs="Times New Roman"/>
          <w:sz w:val="24"/>
          <w:szCs w:val="24"/>
        </w:rPr>
        <w:t xml:space="preserve">0.0001). </w:t>
      </w:r>
    </w:p>
    <w:p w:rsidR="007B1B7D" w:rsidRPr="00021679" w:rsidRDefault="007B1B7D" w:rsidP="00736305">
      <w:pPr>
        <w:adjustRightInd w:val="0"/>
        <w:snapToGrid w:val="0"/>
        <w:spacing w:line="360" w:lineRule="auto"/>
        <w:rPr>
          <w:rFonts w:ascii="Book Antiqua" w:hAnsi="Book Antiqua" w:cs="Times New Roman"/>
          <w:sz w:val="24"/>
          <w:szCs w:val="24"/>
        </w:rPr>
      </w:pPr>
    </w:p>
    <w:p w:rsidR="00202F41" w:rsidRPr="00021679" w:rsidRDefault="005B4D6F" w:rsidP="00736305">
      <w:pPr>
        <w:adjustRightInd w:val="0"/>
        <w:snapToGrid w:val="0"/>
        <w:spacing w:line="360" w:lineRule="auto"/>
        <w:rPr>
          <w:rFonts w:ascii="Book Antiqua" w:hAnsi="Book Antiqua" w:cs="Times New Roman"/>
          <w:b/>
          <w:i/>
          <w:sz w:val="24"/>
          <w:szCs w:val="24"/>
        </w:rPr>
      </w:pPr>
      <w:r w:rsidRPr="00021679">
        <w:rPr>
          <w:rFonts w:ascii="Book Antiqua" w:hAnsi="Book Antiqua" w:cs="Times New Roman"/>
          <w:b/>
          <w:i/>
          <w:sz w:val="24"/>
          <w:szCs w:val="24"/>
        </w:rPr>
        <w:t xml:space="preserve">FHRR </w:t>
      </w:r>
      <w:r w:rsidR="001D6595" w:rsidRPr="00021679">
        <w:rPr>
          <w:rFonts w:ascii="Book Antiqua" w:hAnsi="Book Antiqua" w:cs="Times New Roman"/>
          <w:b/>
          <w:i/>
          <w:sz w:val="24"/>
          <w:szCs w:val="24"/>
        </w:rPr>
        <w:t xml:space="preserve">to </w:t>
      </w:r>
      <w:r w:rsidRPr="00021679">
        <w:rPr>
          <w:rFonts w:ascii="Book Antiqua" w:hAnsi="Book Antiqua" w:cs="Times New Roman"/>
          <w:b/>
          <w:i/>
          <w:sz w:val="24"/>
          <w:szCs w:val="24"/>
        </w:rPr>
        <w:t>PHRR</w:t>
      </w:r>
      <w:r w:rsidRPr="00021679" w:rsidDel="005B4D6F">
        <w:rPr>
          <w:rFonts w:ascii="Book Antiqua" w:hAnsi="Book Antiqua" w:cs="Times New Roman"/>
          <w:b/>
          <w:i/>
          <w:sz w:val="24"/>
          <w:szCs w:val="24"/>
        </w:rPr>
        <w:t xml:space="preserve"> </w:t>
      </w:r>
      <w:r w:rsidR="0044173D" w:rsidRPr="00021679">
        <w:rPr>
          <w:rFonts w:ascii="Book Antiqua" w:hAnsi="Book Antiqua" w:cs="Times New Roman"/>
          <w:b/>
          <w:i/>
          <w:sz w:val="24"/>
          <w:szCs w:val="24"/>
        </w:rPr>
        <w:t>ratio</w:t>
      </w:r>
    </w:p>
    <w:p w:rsidR="005562AA" w:rsidRPr="00021679" w:rsidRDefault="00702E20" w:rsidP="00FB3DA8">
      <w:pPr>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rPr>
        <w:t xml:space="preserve">There were 34 patients with </w:t>
      </w:r>
      <w:r w:rsidR="00B26535" w:rsidRPr="00021679">
        <w:rPr>
          <w:rFonts w:ascii="Book Antiqua" w:hAnsi="Book Antiqua" w:cs="Times New Roman"/>
          <w:sz w:val="24"/>
          <w:szCs w:val="24"/>
        </w:rPr>
        <w:t>preoperative therapies</w:t>
      </w:r>
      <w:r w:rsidRPr="00021679">
        <w:rPr>
          <w:rFonts w:ascii="Book Antiqua" w:hAnsi="Book Antiqua" w:cs="Times New Roman"/>
          <w:sz w:val="24"/>
          <w:szCs w:val="24"/>
        </w:rPr>
        <w:t xml:space="preserve">, including </w:t>
      </w:r>
      <w:r w:rsidR="00B23EEE" w:rsidRPr="00021679">
        <w:rPr>
          <w:rFonts w:ascii="Book Antiqua" w:hAnsi="Book Antiqua" w:cs="Times New Roman"/>
          <w:sz w:val="24"/>
          <w:szCs w:val="24"/>
        </w:rPr>
        <w:t>transcatheter arterial chemoembolization, radiation, radiofrequency ablation</w:t>
      </w:r>
      <w:r w:rsidR="00E96BF4" w:rsidRPr="00021679">
        <w:rPr>
          <w:rFonts w:ascii="Book Antiqua" w:hAnsi="Book Antiqua" w:cs="Times New Roman"/>
          <w:sz w:val="24"/>
          <w:szCs w:val="24"/>
        </w:rPr>
        <w:t xml:space="preserve">, chemotherapy, </w:t>
      </w:r>
      <w:r w:rsidRPr="00021679">
        <w:rPr>
          <w:rFonts w:ascii="Book Antiqua" w:hAnsi="Book Antiqua" w:cs="Times New Roman"/>
          <w:sz w:val="24"/>
          <w:szCs w:val="24"/>
        </w:rPr>
        <w:t xml:space="preserve">and </w:t>
      </w:r>
      <w:r w:rsidR="00E96BF4" w:rsidRPr="00021679">
        <w:rPr>
          <w:rFonts w:ascii="Book Antiqua" w:hAnsi="Book Antiqua" w:cs="Times New Roman"/>
          <w:sz w:val="24"/>
          <w:szCs w:val="24"/>
        </w:rPr>
        <w:t>partial resection</w:t>
      </w:r>
      <w:r w:rsidRPr="00021679">
        <w:rPr>
          <w:rFonts w:ascii="Book Antiqua" w:hAnsi="Book Antiqua" w:cs="Times New Roman"/>
          <w:sz w:val="24"/>
          <w:szCs w:val="24"/>
        </w:rPr>
        <w:t xml:space="preserve">), </w:t>
      </w:r>
      <w:r w:rsidR="00DF1BD3" w:rsidRPr="00021679">
        <w:rPr>
          <w:rFonts w:ascii="Book Antiqua" w:hAnsi="Book Antiqua" w:cs="Times New Roman"/>
          <w:sz w:val="24"/>
          <w:szCs w:val="24"/>
        </w:rPr>
        <w:t>macroscopic vascular invasion</w:t>
      </w:r>
      <w:r w:rsidRPr="00021679">
        <w:rPr>
          <w:rFonts w:ascii="Book Antiqua" w:hAnsi="Book Antiqua" w:cs="Times New Roman"/>
          <w:sz w:val="24"/>
          <w:szCs w:val="24"/>
        </w:rPr>
        <w:t>,</w:t>
      </w:r>
      <w:r w:rsidR="00E96BF4" w:rsidRPr="00021679">
        <w:rPr>
          <w:rFonts w:ascii="Book Antiqua" w:hAnsi="Book Antiqua" w:cs="Times New Roman"/>
          <w:sz w:val="24"/>
          <w:szCs w:val="24"/>
        </w:rPr>
        <w:t xml:space="preserve"> </w:t>
      </w:r>
      <w:r w:rsidRPr="00021679">
        <w:rPr>
          <w:rFonts w:ascii="Book Antiqua" w:hAnsi="Book Antiqua" w:cs="Times New Roman"/>
          <w:sz w:val="24"/>
          <w:szCs w:val="24"/>
        </w:rPr>
        <w:t>and/</w:t>
      </w:r>
      <w:r w:rsidR="00DF1BD3" w:rsidRPr="00021679">
        <w:rPr>
          <w:rFonts w:ascii="Book Antiqua" w:hAnsi="Book Antiqua" w:cs="Times New Roman"/>
          <w:sz w:val="24"/>
          <w:szCs w:val="24"/>
        </w:rPr>
        <w:t>or</w:t>
      </w:r>
      <w:r w:rsidRPr="00021679">
        <w:rPr>
          <w:rFonts w:ascii="Book Antiqua" w:hAnsi="Book Antiqua" w:cs="Times New Roman"/>
          <w:sz w:val="24"/>
          <w:szCs w:val="24"/>
        </w:rPr>
        <w:t xml:space="preserve"> a</w:t>
      </w:r>
      <w:r w:rsidR="00DF1BD3" w:rsidRPr="00021679">
        <w:rPr>
          <w:rFonts w:ascii="Book Antiqua" w:hAnsi="Book Antiqua" w:cs="Times New Roman"/>
          <w:sz w:val="24"/>
          <w:szCs w:val="24"/>
        </w:rPr>
        <w:t xml:space="preserve"> tumor volume</w:t>
      </w:r>
      <w:r w:rsidRPr="00021679">
        <w:rPr>
          <w:rFonts w:ascii="Book Antiqua" w:hAnsi="Book Antiqua" w:cs="Times New Roman"/>
          <w:sz w:val="24"/>
          <w:szCs w:val="24"/>
        </w:rPr>
        <w:t xml:space="preserve"> of </w:t>
      </w:r>
      <w:r w:rsidR="00DF1BD3" w:rsidRPr="00021679">
        <w:rPr>
          <w:rFonts w:ascii="Book Antiqua" w:hAnsi="Book Antiqua" w:cs="Times New Roman"/>
          <w:sz w:val="24"/>
          <w:szCs w:val="24"/>
        </w:rPr>
        <w:t>&gt;</w:t>
      </w:r>
      <w:r w:rsidR="00FB3DA8" w:rsidRPr="00021679">
        <w:rPr>
          <w:rFonts w:ascii="Book Antiqua" w:eastAsia="SimSun" w:hAnsi="Book Antiqua" w:cs="Times New Roman" w:hint="eastAsia"/>
          <w:sz w:val="24"/>
          <w:szCs w:val="24"/>
          <w:lang w:eastAsia="zh-CN"/>
        </w:rPr>
        <w:t xml:space="preserve"> </w:t>
      </w:r>
      <w:r w:rsidR="00DF1BD3" w:rsidRPr="00021679">
        <w:rPr>
          <w:rFonts w:ascii="Book Antiqua" w:hAnsi="Book Antiqua" w:cs="Times New Roman"/>
          <w:sz w:val="24"/>
          <w:szCs w:val="24"/>
        </w:rPr>
        <w:t>1000</w:t>
      </w:r>
      <w:r w:rsidRPr="00021679">
        <w:rPr>
          <w:rFonts w:ascii="Book Antiqua" w:hAnsi="Book Antiqua" w:cs="Times New Roman"/>
          <w:sz w:val="24"/>
          <w:szCs w:val="24"/>
        </w:rPr>
        <w:t xml:space="preserve"> mL, while 23 patients did not have any of these factors</w:t>
      </w:r>
      <w:r w:rsidR="002D3BAC" w:rsidRPr="00021679">
        <w:rPr>
          <w:rFonts w:ascii="Book Antiqua" w:hAnsi="Book Antiqua" w:cs="Times New Roman"/>
          <w:sz w:val="24"/>
          <w:szCs w:val="24"/>
        </w:rPr>
        <w:t xml:space="preserve">. </w:t>
      </w:r>
      <w:r w:rsidR="008D5B99" w:rsidRPr="00021679">
        <w:rPr>
          <w:rFonts w:ascii="Book Antiqua" w:hAnsi="Book Antiqua" w:cs="Times New Roman"/>
          <w:sz w:val="24"/>
          <w:szCs w:val="24"/>
        </w:rPr>
        <w:t xml:space="preserve">The mean </w:t>
      </w:r>
      <w:r w:rsidR="00237622" w:rsidRPr="00021679">
        <w:rPr>
          <w:rFonts w:ascii="Book Antiqua" w:hAnsi="Book Antiqua" w:cs="Times New Roman"/>
          <w:sz w:val="24"/>
          <w:szCs w:val="24"/>
        </w:rPr>
        <w:t xml:space="preserve">ratios for patients with </w:t>
      </w:r>
      <w:r w:rsidR="00237622" w:rsidRPr="00021679">
        <w:rPr>
          <w:rFonts w:ascii="Book Antiqua" w:hAnsi="Book Antiqua" w:cs="Times New Roman"/>
          <w:sz w:val="24"/>
          <w:szCs w:val="24"/>
        </w:rPr>
        <w:lastRenderedPageBreak/>
        <w:t xml:space="preserve">and without these factors were </w:t>
      </w:r>
      <w:r w:rsidR="005B4D6F" w:rsidRPr="00021679">
        <w:rPr>
          <w:rFonts w:ascii="Book Antiqua" w:hAnsi="Book Antiqua" w:cs="Times New Roman"/>
          <w:sz w:val="24"/>
          <w:szCs w:val="24"/>
        </w:rPr>
        <w:t>0.73 ± 0.19</w:t>
      </w:r>
      <w:r w:rsidR="008D5B99" w:rsidRPr="00021679">
        <w:rPr>
          <w:rFonts w:ascii="Book Antiqua" w:hAnsi="Book Antiqua" w:cs="Times New Roman"/>
          <w:sz w:val="24"/>
          <w:szCs w:val="24"/>
        </w:rPr>
        <w:t xml:space="preserve"> and</w:t>
      </w:r>
      <w:r w:rsidR="005B4D6F" w:rsidRPr="00021679">
        <w:rPr>
          <w:rFonts w:ascii="Book Antiqua" w:hAnsi="Book Antiqua" w:cs="Times New Roman"/>
          <w:sz w:val="24"/>
          <w:szCs w:val="24"/>
        </w:rPr>
        <w:t xml:space="preserve"> 0.82 ± 0.18</w:t>
      </w:r>
      <w:r w:rsidR="008D5B99" w:rsidRPr="00021679">
        <w:rPr>
          <w:rFonts w:ascii="Book Antiqua" w:hAnsi="Book Antiqua" w:cs="Times New Roman"/>
          <w:sz w:val="24"/>
          <w:szCs w:val="24"/>
        </w:rPr>
        <w:t>, respectively</w:t>
      </w:r>
      <w:r w:rsidR="00DF1BD3" w:rsidRPr="00021679">
        <w:rPr>
          <w:rFonts w:ascii="Book Antiqua" w:hAnsi="Book Antiqua" w:cs="Times New Roman"/>
          <w:sz w:val="24"/>
          <w:szCs w:val="24"/>
        </w:rPr>
        <w:t xml:space="preserve"> (Fig</w:t>
      </w:r>
      <w:r w:rsidR="00FB3DA8" w:rsidRPr="00021679">
        <w:rPr>
          <w:rFonts w:ascii="Book Antiqua" w:eastAsia="SimSun" w:hAnsi="Book Antiqua" w:cs="Times New Roman" w:hint="eastAsia"/>
          <w:sz w:val="24"/>
          <w:szCs w:val="24"/>
          <w:lang w:eastAsia="zh-CN"/>
        </w:rPr>
        <w:t>ure</w:t>
      </w:r>
      <w:r w:rsidR="00DF1BD3" w:rsidRPr="00021679">
        <w:rPr>
          <w:rFonts w:ascii="Book Antiqua" w:hAnsi="Book Antiqua" w:cs="Times New Roman"/>
          <w:sz w:val="24"/>
          <w:szCs w:val="24"/>
        </w:rPr>
        <w:t xml:space="preserve"> </w:t>
      </w:r>
      <w:r w:rsidR="00B774E2" w:rsidRPr="00021679">
        <w:rPr>
          <w:rFonts w:ascii="Book Antiqua" w:hAnsi="Book Antiqua" w:cs="Times New Roman"/>
          <w:sz w:val="24"/>
          <w:szCs w:val="24"/>
        </w:rPr>
        <w:t>3</w:t>
      </w:r>
      <w:r w:rsidR="00DF1BD3" w:rsidRPr="00021679">
        <w:rPr>
          <w:rFonts w:ascii="Book Antiqua" w:hAnsi="Book Antiqua" w:cs="Times New Roman"/>
          <w:sz w:val="24"/>
          <w:szCs w:val="24"/>
        </w:rPr>
        <w:t>)</w:t>
      </w:r>
      <w:r w:rsidR="008D5B99" w:rsidRPr="00021679">
        <w:rPr>
          <w:rFonts w:ascii="Book Antiqua" w:hAnsi="Book Antiqua" w:cs="Times New Roman"/>
          <w:sz w:val="24"/>
          <w:szCs w:val="24"/>
        </w:rPr>
        <w:t xml:space="preserve">. </w:t>
      </w:r>
      <w:r w:rsidR="00237622" w:rsidRPr="00021679">
        <w:rPr>
          <w:rFonts w:ascii="Book Antiqua" w:hAnsi="Book Antiqua" w:cs="Times New Roman"/>
          <w:sz w:val="24"/>
          <w:szCs w:val="24"/>
        </w:rPr>
        <w:t>Thus, the ratio was significantly smaller for the former than for the latter</w:t>
      </w:r>
      <w:r w:rsidR="00986371" w:rsidRPr="00021679">
        <w:rPr>
          <w:rFonts w:ascii="Book Antiqua" w:hAnsi="Book Antiqua" w:cs="Times New Roman"/>
          <w:sz w:val="24"/>
          <w:szCs w:val="24"/>
        </w:rPr>
        <w:t xml:space="preserve"> (</w:t>
      </w:r>
      <w:r w:rsidR="00237622" w:rsidRPr="00021679">
        <w:rPr>
          <w:rFonts w:ascii="Book Antiqua" w:hAnsi="Book Antiqua" w:cs="Times New Roman"/>
          <w:i/>
          <w:sz w:val="24"/>
          <w:szCs w:val="24"/>
        </w:rPr>
        <w:t>P</w:t>
      </w:r>
      <w:r w:rsidR="00237622" w:rsidRPr="00021679">
        <w:rPr>
          <w:rFonts w:ascii="Book Antiqua" w:hAnsi="Book Antiqua" w:cs="Times New Roman"/>
          <w:sz w:val="24"/>
          <w:szCs w:val="24"/>
        </w:rPr>
        <w:t xml:space="preserve"> </w:t>
      </w:r>
      <w:r w:rsidR="00986371" w:rsidRPr="00021679">
        <w:rPr>
          <w:rFonts w:ascii="Book Antiqua" w:hAnsi="Book Antiqua" w:cs="Times New Roman"/>
          <w:sz w:val="24"/>
          <w:szCs w:val="24"/>
        </w:rPr>
        <w:t>&lt;</w:t>
      </w:r>
      <w:r w:rsidR="00237622" w:rsidRPr="00021679">
        <w:rPr>
          <w:rFonts w:ascii="Book Antiqua" w:hAnsi="Book Antiqua" w:cs="Times New Roman"/>
          <w:sz w:val="24"/>
          <w:szCs w:val="24"/>
        </w:rPr>
        <w:t xml:space="preserve"> </w:t>
      </w:r>
      <w:r w:rsidR="00986371" w:rsidRPr="00021679">
        <w:rPr>
          <w:rFonts w:ascii="Book Antiqua" w:hAnsi="Book Antiqua" w:cs="Times New Roman"/>
          <w:sz w:val="24"/>
          <w:szCs w:val="24"/>
        </w:rPr>
        <w:t>0.05)</w:t>
      </w:r>
      <w:r w:rsidR="00CB296E" w:rsidRPr="00021679">
        <w:rPr>
          <w:rFonts w:ascii="Book Antiqua" w:hAnsi="Book Antiqua" w:cs="Times New Roman"/>
          <w:sz w:val="24"/>
          <w:szCs w:val="24"/>
        </w:rPr>
        <w:t xml:space="preserve">. </w:t>
      </w:r>
    </w:p>
    <w:p w:rsidR="00954988" w:rsidRPr="00021679" w:rsidRDefault="00954988" w:rsidP="00736305">
      <w:pPr>
        <w:adjustRightInd w:val="0"/>
        <w:snapToGrid w:val="0"/>
        <w:spacing w:line="360" w:lineRule="auto"/>
        <w:rPr>
          <w:rFonts w:ascii="Book Antiqua" w:hAnsi="Book Antiqua" w:cs="Times New Roman"/>
          <w:sz w:val="24"/>
          <w:szCs w:val="24"/>
        </w:rPr>
      </w:pPr>
    </w:p>
    <w:p w:rsidR="005E0811" w:rsidRPr="00021679" w:rsidRDefault="00063EBB" w:rsidP="00736305">
      <w:pPr>
        <w:adjustRightInd w:val="0"/>
        <w:snapToGrid w:val="0"/>
        <w:spacing w:line="360" w:lineRule="auto"/>
        <w:rPr>
          <w:rFonts w:ascii="Book Antiqua" w:hAnsi="Book Antiqua" w:cs="Times New Roman"/>
          <w:b/>
          <w:i/>
          <w:sz w:val="24"/>
          <w:szCs w:val="24"/>
        </w:rPr>
      </w:pPr>
      <w:r w:rsidRPr="00021679">
        <w:rPr>
          <w:rFonts w:ascii="Book Antiqua" w:hAnsi="Book Antiqua" w:cs="Times New Roman"/>
          <w:b/>
          <w:i/>
          <w:sz w:val="24"/>
          <w:szCs w:val="24"/>
        </w:rPr>
        <w:t xml:space="preserve">Surgical </w:t>
      </w:r>
      <w:r w:rsidR="005E0811" w:rsidRPr="00021679">
        <w:rPr>
          <w:rFonts w:ascii="Book Antiqua" w:hAnsi="Book Antiqua" w:cs="Times New Roman"/>
          <w:b/>
          <w:i/>
          <w:sz w:val="24"/>
          <w:szCs w:val="24"/>
        </w:rPr>
        <w:t>outcome</w:t>
      </w:r>
      <w:r w:rsidR="00E441B9" w:rsidRPr="00021679">
        <w:rPr>
          <w:rFonts w:ascii="Book Antiqua" w:hAnsi="Book Antiqua" w:cs="Times New Roman"/>
          <w:b/>
          <w:i/>
          <w:sz w:val="24"/>
          <w:szCs w:val="24"/>
        </w:rPr>
        <w:t>s</w:t>
      </w:r>
    </w:p>
    <w:p w:rsidR="005E0811" w:rsidRPr="00021679" w:rsidRDefault="001D6595" w:rsidP="00FB3DA8">
      <w:pPr>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rPr>
        <w:t>Among the 57 patients, t</w:t>
      </w:r>
      <w:r w:rsidR="005E0811" w:rsidRPr="00021679">
        <w:rPr>
          <w:rFonts w:ascii="Book Antiqua" w:hAnsi="Book Antiqua" w:cs="Times New Roman"/>
          <w:sz w:val="24"/>
          <w:szCs w:val="24"/>
        </w:rPr>
        <w:t xml:space="preserve">he most frequently performed </w:t>
      </w:r>
      <w:r w:rsidRPr="00021679">
        <w:rPr>
          <w:rFonts w:ascii="Book Antiqua" w:hAnsi="Book Antiqua" w:cs="Times New Roman"/>
          <w:sz w:val="24"/>
          <w:szCs w:val="24"/>
        </w:rPr>
        <w:t xml:space="preserve">procedure </w:t>
      </w:r>
      <w:r w:rsidR="005E0811" w:rsidRPr="00021679">
        <w:rPr>
          <w:rFonts w:ascii="Book Antiqua" w:hAnsi="Book Antiqua" w:cs="Times New Roman"/>
          <w:sz w:val="24"/>
          <w:szCs w:val="24"/>
        </w:rPr>
        <w:t>was right hepatectomy</w:t>
      </w:r>
      <w:r w:rsidRPr="00021679">
        <w:rPr>
          <w:rFonts w:ascii="Book Antiqua" w:hAnsi="Book Antiqua" w:cs="Times New Roman"/>
          <w:sz w:val="24"/>
          <w:szCs w:val="24"/>
        </w:rPr>
        <w:t xml:space="preserve"> </w:t>
      </w:r>
      <w:r w:rsidR="005E0811" w:rsidRPr="00021679">
        <w:rPr>
          <w:rFonts w:ascii="Book Antiqua" w:hAnsi="Book Antiqua" w:cs="Times New Roman"/>
          <w:sz w:val="24"/>
          <w:szCs w:val="24"/>
        </w:rPr>
        <w:t>± segment I (</w:t>
      </w:r>
      <w:r w:rsidR="00FB3DA8" w:rsidRPr="00021679">
        <w:rPr>
          <w:rFonts w:ascii="Book Antiqua" w:hAnsi="Book Antiqua" w:cs="Times New Roman"/>
          <w:i/>
          <w:sz w:val="24"/>
          <w:szCs w:val="24"/>
        </w:rPr>
        <w:t>n =</w:t>
      </w:r>
      <w:r w:rsidRPr="00021679">
        <w:rPr>
          <w:rFonts w:ascii="Book Antiqua" w:hAnsi="Book Antiqua" w:cs="Times New Roman"/>
          <w:sz w:val="24"/>
          <w:szCs w:val="24"/>
        </w:rPr>
        <w:t xml:space="preserve"> </w:t>
      </w:r>
      <w:r w:rsidR="005E0811" w:rsidRPr="00021679">
        <w:rPr>
          <w:rFonts w:ascii="Book Antiqua" w:hAnsi="Book Antiqua" w:cs="Times New Roman"/>
          <w:sz w:val="24"/>
          <w:szCs w:val="24"/>
        </w:rPr>
        <w:t>18, 31.6%</w:t>
      </w:r>
      <w:r w:rsidRPr="00021679">
        <w:rPr>
          <w:rFonts w:ascii="Book Antiqua" w:hAnsi="Book Antiqua" w:cs="Times New Roman"/>
          <w:sz w:val="24"/>
          <w:szCs w:val="24"/>
        </w:rPr>
        <w:t xml:space="preserve">; </w:t>
      </w:r>
      <w:r w:rsidR="005E0811" w:rsidRPr="00021679">
        <w:rPr>
          <w:rFonts w:ascii="Book Antiqua" w:hAnsi="Book Antiqua" w:cs="Times New Roman"/>
          <w:sz w:val="24"/>
          <w:szCs w:val="24"/>
        </w:rPr>
        <w:t xml:space="preserve">Table 2). Biliary reconstruction was performed </w:t>
      </w:r>
      <w:r w:rsidR="00043E48" w:rsidRPr="00021679">
        <w:rPr>
          <w:rFonts w:ascii="Book Antiqua" w:hAnsi="Book Antiqua" w:cs="Times New Roman"/>
          <w:sz w:val="24"/>
          <w:szCs w:val="24"/>
        </w:rPr>
        <w:t xml:space="preserve">for </w:t>
      </w:r>
      <w:r w:rsidR="005E0811" w:rsidRPr="00021679">
        <w:rPr>
          <w:rFonts w:ascii="Book Antiqua" w:hAnsi="Book Antiqua" w:cs="Times New Roman"/>
          <w:sz w:val="24"/>
          <w:szCs w:val="24"/>
        </w:rPr>
        <w:t>15 patients</w:t>
      </w:r>
      <w:r w:rsidR="00043E48" w:rsidRPr="00021679">
        <w:rPr>
          <w:rFonts w:ascii="Book Antiqua" w:hAnsi="Book Antiqua" w:cs="Times New Roman"/>
          <w:sz w:val="24"/>
          <w:szCs w:val="24"/>
        </w:rPr>
        <w:t>,</w:t>
      </w:r>
      <w:r w:rsidR="005E0811" w:rsidRPr="00021679">
        <w:rPr>
          <w:rFonts w:ascii="Book Antiqua" w:hAnsi="Book Antiqua" w:cs="Times New Roman"/>
          <w:sz w:val="24"/>
          <w:szCs w:val="24"/>
        </w:rPr>
        <w:t xml:space="preserve"> including </w:t>
      </w:r>
      <w:r w:rsidR="00043E48" w:rsidRPr="00021679">
        <w:rPr>
          <w:rFonts w:ascii="Book Antiqua" w:hAnsi="Book Antiqua" w:cs="Times New Roman"/>
          <w:sz w:val="24"/>
          <w:szCs w:val="24"/>
        </w:rPr>
        <w:t>hepatopancreatoduodenectomy in two</w:t>
      </w:r>
      <w:r w:rsidR="005E0811" w:rsidRPr="00021679">
        <w:rPr>
          <w:rFonts w:ascii="Book Antiqua" w:hAnsi="Book Antiqua" w:cs="Times New Roman"/>
          <w:sz w:val="24"/>
          <w:szCs w:val="24"/>
        </w:rPr>
        <w:t xml:space="preserve">. </w:t>
      </w:r>
      <w:r w:rsidR="006B5E6E" w:rsidRPr="00021679">
        <w:rPr>
          <w:rFonts w:ascii="Book Antiqua" w:hAnsi="Book Antiqua" w:cs="Times New Roman"/>
          <w:sz w:val="24"/>
          <w:szCs w:val="24"/>
        </w:rPr>
        <w:t xml:space="preserve">Five patients </w:t>
      </w:r>
      <w:r w:rsidR="00043E48" w:rsidRPr="00021679">
        <w:rPr>
          <w:rFonts w:ascii="Book Antiqua" w:hAnsi="Book Antiqua" w:cs="Times New Roman"/>
          <w:sz w:val="24"/>
          <w:szCs w:val="24"/>
        </w:rPr>
        <w:t xml:space="preserve">exhibited </w:t>
      </w:r>
      <w:r w:rsidR="006B5E6E" w:rsidRPr="00021679">
        <w:rPr>
          <w:rFonts w:ascii="Book Antiqua" w:hAnsi="Book Antiqua" w:cs="Times New Roman"/>
          <w:sz w:val="24"/>
          <w:szCs w:val="24"/>
        </w:rPr>
        <w:t>Child</w:t>
      </w:r>
      <w:r w:rsidR="00043E48" w:rsidRPr="00021679">
        <w:rPr>
          <w:rFonts w:ascii="Book Antiqua" w:hAnsi="Book Antiqua" w:cs="Times New Roman"/>
          <w:sz w:val="24"/>
          <w:szCs w:val="24"/>
        </w:rPr>
        <w:t>–</w:t>
      </w:r>
      <w:r w:rsidR="006B5E6E" w:rsidRPr="00021679">
        <w:rPr>
          <w:rFonts w:ascii="Book Antiqua" w:hAnsi="Book Antiqua" w:cs="Times New Roman"/>
          <w:sz w:val="24"/>
          <w:szCs w:val="24"/>
        </w:rPr>
        <w:t>Pugh class B</w:t>
      </w:r>
      <w:r w:rsidR="00043E48" w:rsidRPr="00021679">
        <w:rPr>
          <w:rFonts w:ascii="Book Antiqua" w:hAnsi="Book Antiqua" w:cs="Times New Roman"/>
          <w:sz w:val="24"/>
          <w:szCs w:val="24"/>
        </w:rPr>
        <w:t xml:space="preserve"> cirrhosis</w:t>
      </w:r>
      <w:r w:rsidR="006B5E6E" w:rsidRPr="00021679">
        <w:rPr>
          <w:rFonts w:ascii="Book Antiqua" w:hAnsi="Book Antiqua" w:cs="Times New Roman"/>
          <w:sz w:val="24"/>
          <w:szCs w:val="24"/>
        </w:rPr>
        <w:t xml:space="preserve">. </w:t>
      </w:r>
      <w:r w:rsidR="00043E48" w:rsidRPr="00021679">
        <w:rPr>
          <w:rFonts w:ascii="Book Antiqua" w:hAnsi="Book Antiqua" w:cs="Times New Roman"/>
          <w:sz w:val="24"/>
          <w:szCs w:val="24"/>
        </w:rPr>
        <w:t xml:space="preserve">These patients did not have </w:t>
      </w:r>
      <w:r w:rsidR="006B5E6E" w:rsidRPr="00021679">
        <w:rPr>
          <w:rFonts w:ascii="Book Antiqua" w:hAnsi="Book Antiqua" w:cs="Times New Roman"/>
          <w:sz w:val="24"/>
          <w:szCs w:val="24"/>
        </w:rPr>
        <w:t>chronic hepatitis</w:t>
      </w:r>
      <w:r w:rsidR="00043E48" w:rsidRPr="00021679">
        <w:rPr>
          <w:rFonts w:ascii="Book Antiqua" w:hAnsi="Book Antiqua" w:cs="Times New Roman"/>
          <w:sz w:val="24"/>
          <w:szCs w:val="24"/>
        </w:rPr>
        <w:t xml:space="preserve">, but they exhibited </w:t>
      </w:r>
      <w:r w:rsidR="006B5E6E" w:rsidRPr="00021679">
        <w:rPr>
          <w:rFonts w:ascii="Book Antiqua" w:hAnsi="Book Antiqua" w:cs="Times New Roman"/>
          <w:sz w:val="24"/>
          <w:szCs w:val="24"/>
        </w:rPr>
        <w:t>obstructive jaundice and malnutrition</w:t>
      </w:r>
      <w:r w:rsidR="00043E48" w:rsidRPr="00021679">
        <w:rPr>
          <w:rFonts w:ascii="Book Antiqua" w:hAnsi="Book Antiqua" w:cs="Times New Roman"/>
          <w:sz w:val="24"/>
          <w:szCs w:val="24"/>
        </w:rPr>
        <w:t xml:space="preserve">. </w:t>
      </w:r>
      <w:r w:rsidR="005E0811" w:rsidRPr="00021679">
        <w:rPr>
          <w:rFonts w:ascii="Book Antiqua" w:hAnsi="Book Antiqua" w:cs="Times New Roman"/>
          <w:sz w:val="24"/>
          <w:szCs w:val="24"/>
        </w:rPr>
        <w:t>Postoperative hyperbilirubinemia (serum total bilirubin</w:t>
      </w:r>
      <w:r w:rsidR="00043E48" w:rsidRPr="00021679">
        <w:rPr>
          <w:rFonts w:ascii="Book Antiqua" w:hAnsi="Book Antiqua" w:cs="Times New Roman"/>
          <w:sz w:val="24"/>
          <w:szCs w:val="24"/>
        </w:rPr>
        <w:t xml:space="preserve"> </w:t>
      </w:r>
      <w:r w:rsidR="005E0811" w:rsidRPr="00021679">
        <w:rPr>
          <w:rFonts w:ascii="Book Antiqua" w:hAnsi="Book Antiqua" w:cs="Times New Roman"/>
          <w:sz w:val="24"/>
          <w:szCs w:val="24"/>
        </w:rPr>
        <w:t>≥</w:t>
      </w:r>
      <w:r w:rsidR="00043E48" w:rsidRPr="00021679">
        <w:rPr>
          <w:rFonts w:ascii="Book Antiqua" w:hAnsi="Book Antiqua" w:cs="Times New Roman"/>
          <w:sz w:val="24"/>
          <w:szCs w:val="24"/>
        </w:rPr>
        <w:t xml:space="preserve"> </w:t>
      </w:r>
      <w:r w:rsidR="005E0811" w:rsidRPr="00021679">
        <w:rPr>
          <w:rFonts w:ascii="Book Antiqua" w:hAnsi="Book Antiqua" w:cs="Times New Roman"/>
          <w:sz w:val="24"/>
          <w:szCs w:val="24"/>
        </w:rPr>
        <w:t>5.0</w:t>
      </w:r>
      <w:r w:rsidR="00043E48" w:rsidRPr="00021679">
        <w:rPr>
          <w:rFonts w:ascii="Book Antiqua" w:hAnsi="Book Antiqua" w:cs="Times New Roman"/>
          <w:sz w:val="24"/>
          <w:szCs w:val="24"/>
        </w:rPr>
        <w:t xml:space="preserve"> </w:t>
      </w:r>
      <w:r w:rsidR="005E0811" w:rsidRPr="00021679">
        <w:rPr>
          <w:rFonts w:ascii="Book Antiqua" w:hAnsi="Book Antiqua" w:cs="Times New Roman"/>
          <w:sz w:val="24"/>
          <w:szCs w:val="24"/>
        </w:rPr>
        <w:t>mg/</w:t>
      </w:r>
      <w:r w:rsidR="00043E48" w:rsidRPr="00021679">
        <w:rPr>
          <w:rFonts w:ascii="Book Antiqua" w:hAnsi="Book Antiqua" w:cs="Times New Roman"/>
          <w:sz w:val="24"/>
          <w:szCs w:val="24"/>
        </w:rPr>
        <w:t>dL</w:t>
      </w:r>
      <w:r w:rsidR="005E0811" w:rsidRPr="00021679">
        <w:rPr>
          <w:rFonts w:ascii="Book Antiqua" w:hAnsi="Book Antiqua" w:cs="Times New Roman"/>
          <w:sz w:val="24"/>
          <w:szCs w:val="24"/>
        </w:rPr>
        <w:t xml:space="preserve">) was observed in </w:t>
      </w:r>
      <w:r w:rsidR="00043E48" w:rsidRPr="00021679">
        <w:rPr>
          <w:rFonts w:ascii="Book Antiqua" w:hAnsi="Book Antiqua" w:cs="Times New Roman"/>
          <w:sz w:val="24"/>
          <w:szCs w:val="24"/>
        </w:rPr>
        <w:t xml:space="preserve">six </w:t>
      </w:r>
      <w:r w:rsidR="005E0811" w:rsidRPr="00021679">
        <w:rPr>
          <w:rFonts w:ascii="Book Antiqua" w:hAnsi="Book Antiqua" w:cs="Times New Roman"/>
          <w:sz w:val="24"/>
          <w:szCs w:val="24"/>
        </w:rPr>
        <w:t>patients (10.5%).</w:t>
      </w:r>
      <w:r w:rsidR="00043E48" w:rsidRPr="00021679">
        <w:rPr>
          <w:rFonts w:ascii="Book Antiqua" w:hAnsi="Book Antiqua" w:cs="Times New Roman"/>
          <w:sz w:val="24"/>
          <w:szCs w:val="24"/>
        </w:rPr>
        <w:t xml:space="preserve"> </w:t>
      </w:r>
      <w:r w:rsidR="005E0811" w:rsidRPr="00021679">
        <w:rPr>
          <w:rFonts w:ascii="Book Antiqua" w:hAnsi="Book Antiqua" w:cs="Times New Roman"/>
          <w:sz w:val="24"/>
          <w:szCs w:val="24"/>
        </w:rPr>
        <w:t>Five of the</w:t>
      </w:r>
      <w:r w:rsidR="00043E48" w:rsidRPr="00021679">
        <w:rPr>
          <w:rFonts w:ascii="Book Antiqua" w:hAnsi="Book Antiqua" w:cs="Times New Roman"/>
          <w:sz w:val="24"/>
          <w:szCs w:val="24"/>
        </w:rPr>
        <w:t>se</w:t>
      </w:r>
      <w:r w:rsidR="005E0811" w:rsidRPr="00021679">
        <w:rPr>
          <w:rFonts w:ascii="Book Antiqua" w:hAnsi="Book Antiqua" w:cs="Times New Roman"/>
          <w:sz w:val="24"/>
          <w:szCs w:val="24"/>
        </w:rPr>
        <w:t xml:space="preserve"> </w:t>
      </w:r>
      <w:r w:rsidR="00043E48" w:rsidRPr="00021679">
        <w:rPr>
          <w:rFonts w:ascii="Book Antiqua" w:hAnsi="Book Antiqua" w:cs="Times New Roman"/>
          <w:sz w:val="24"/>
          <w:szCs w:val="24"/>
        </w:rPr>
        <w:t xml:space="preserve">six </w:t>
      </w:r>
      <w:r w:rsidR="005E0811" w:rsidRPr="00021679">
        <w:rPr>
          <w:rFonts w:ascii="Book Antiqua" w:hAnsi="Book Antiqua" w:cs="Times New Roman"/>
          <w:sz w:val="24"/>
          <w:szCs w:val="24"/>
        </w:rPr>
        <w:t xml:space="preserve">patients </w:t>
      </w:r>
      <w:r w:rsidR="00043E48" w:rsidRPr="00021679">
        <w:rPr>
          <w:rFonts w:ascii="Book Antiqua" w:hAnsi="Book Antiqua" w:cs="Times New Roman"/>
          <w:sz w:val="24"/>
          <w:szCs w:val="24"/>
        </w:rPr>
        <w:t xml:space="preserve">underwent </w:t>
      </w:r>
      <w:r w:rsidR="005E0811" w:rsidRPr="00021679">
        <w:rPr>
          <w:rFonts w:ascii="Book Antiqua" w:hAnsi="Book Antiqua" w:cs="Times New Roman"/>
          <w:sz w:val="24"/>
          <w:szCs w:val="24"/>
        </w:rPr>
        <w:t>biliary reconstruction</w:t>
      </w:r>
      <w:r w:rsidR="00043E48" w:rsidRPr="00021679">
        <w:rPr>
          <w:rFonts w:ascii="Book Antiqua" w:hAnsi="Book Antiqua" w:cs="Times New Roman"/>
          <w:sz w:val="24"/>
          <w:szCs w:val="24"/>
        </w:rPr>
        <w:t xml:space="preserve">, and the remaining one </w:t>
      </w:r>
      <w:r w:rsidR="0023113D" w:rsidRPr="00021679">
        <w:rPr>
          <w:rFonts w:ascii="Book Antiqua" w:hAnsi="Book Antiqua" w:cs="Times New Roman"/>
          <w:sz w:val="24"/>
          <w:szCs w:val="24"/>
        </w:rPr>
        <w:t>exhibited</w:t>
      </w:r>
      <w:r w:rsidR="00043E48" w:rsidRPr="00021679">
        <w:rPr>
          <w:rFonts w:ascii="Book Antiqua" w:hAnsi="Book Antiqua" w:cs="Times New Roman"/>
          <w:sz w:val="24"/>
          <w:szCs w:val="24"/>
        </w:rPr>
        <w:t xml:space="preserve"> </w:t>
      </w:r>
      <w:r w:rsidR="005E0811" w:rsidRPr="00021679">
        <w:rPr>
          <w:rFonts w:ascii="Book Antiqua" w:hAnsi="Book Antiqua" w:cs="Times New Roman"/>
          <w:sz w:val="24"/>
          <w:szCs w:val="24"/>
        </w:rPr>
        <w:t xml:space="preserve">preoperative cholangitis </w:t>
      </w:r>
      <w:r w:rsidR="0023113D" w:rsidRPr="00021679">
        <w:rPr>
          <w:rFonts w:ascii="Book Antiqua" w:hAnsi="Book Antiqua" w:cs="Times New Roman"/>
          <w:sz w:val="24"/>
          <w:szCs w:val="24"/>
        </w:rPr>
        <w:t xml:space="preserve">and underwent </w:t>
      </w:r>
      <w:r w:rsidR="005E0811" w:rsidRPr="00021679">
        <w:rPr>
          <w:rFonts w:ascii="Book Antiqua" w:hAnsi="Book Antiqua" w:cs="Times New Roman"/>
          <w:sz w:val="24"/>
          <w:szCs w:val="24"/>
        </w:rPr>
        <w:t>biliary drainage. PHLF</w:t>
      </w:r>
      <w:r w:rsidR="0023113D" w:rsidRPr="00021679">
        <w:rPr>
          <w:rFonts w:ascii="Book Antiqua" w:hAnsi="Book Antiqua" w:cs="Times New Roman"/>
          <w:sz w:val="24"/>
          <w:szCs w:val="24"/>
        </w:rPr>
        <w:t>, assessed according to the International Study Group of Liver Surgery definition,</w:t>
      </w:r>
      <w:r w:rsidR="005E0811" w:rsidRPr="00021679">
        <w:rPr>
          <w:rFonts w:ascii="Book Antiqua" w:hAnsi="Book Antiqua" w:cs="Times New Roman"/>
          <w:sz w:val="24"/>
          <w:szCs w:val="24"/>
        </w:rPr>
        <w:t xml:space="preserve"> occurred in 12 patients (21.0%). Grade C liver failure was diagnosed in </w:t>
      </w:r>
      <w:r w:rsidR="0023113D" w:rsidRPr="00021679">
        <w:rPr>
          <w:rFonts w:ascii="Book Antiqua" w:hAnsi="Book Antiqua" w:cs="Times New Roman"/>
          <w:sz w:val="24"/>
          <w:szCs w:val="24"/>
        </w:rPr>
        <w:t xml:space="preserve">a </w:t>
      </w:r>
      <w:r w:rsidR="005E0811" w:rsidRPr="00021679">
        <w:rPr>
          <w:rFonts w:ascii="Book Antiqua" w:hAnsi="Book Antiqua" w:cs="Times New Roman"/>
          <w:sz w:val="24"/>
          <w:szCs w:val="24"/>
        </w:rPr>
        <w:t>patient</w:t>
      </w:r>
      <w:r w:rsidR="0023113D" w:rsidRPr="00021679">
        <w:rPr>
          <w:rFonts w:ascii="Book Antiqua" w:hAnsi="Book Antiqua" w:cs="Times New Roman"/>
          <w:sz w:val="24"/>
          <w:szCs w:val="24"/>
        </w:rPr>
        <w:t xml:space="preserve"> who required repeat surgery because of</w:t>
      </w:r>
      <w:r w:rsidR="005E0811" w:rsidRPr="00021679">
        <w:rPr>
          <w:rFonts w:ascii="Book Antiqua" w:hAnsi="Book Antiqua" w:cs="Times New Roman"/>
          <w:sz w:val="24"/>
          <w:szCs w:val="24"/>
        </w:rPr>
        <w:t xml:space="preserve"> portal vein thrombosis. Major </w:t>
      </w:r>
      <w:r w:rsidR="0023113D" w:rsidRPr="00021679">
        <w:rPr>
          <w:rFonts w:ascii="Book Antiqua" w:hAnsi="Book Antiqua" w:cs="Times New Roman"/>
          <w:sz w:val="24"/>
          <w:szCs w:val="24"/>
        </w:rPr>
        <w:t xml:space="preserve">morbidities </w:t>
      </w:r>
      <w:r w:rsidR="005E0811" w:rsidRPr="00021679">
        <w:rPr>
          <w:rFonts w:ascii="Book Antiqua" w:hAnsi="Book Antiqua" w:cs="Times New Roman"/>
          <w:sz w:val="24"/>
          <w:szCs w:val="24"/>
        </w:rPr>
        <w:t>(</w:t>
      </w:r>
      <w:r w:rsidR="0023113D" w:rsidRPr="00021679">
        <w:rPr>
          <w:rFonts w:ascii="Book Antiqua" w:hAnsi="Book Antiqua" w:cs="Times New Roman"/>
          <w:sz w:val="24"/>
          <w:szCs w:val="24"/>
        </w:rPr>
        <w:t>Clavien–</w:t>
      </w:r>
      <w:r w:rsidR="005E0811" w:rsidRPr="00021679">
        <w:rPr>
          <w:rFonts w:ascii="Book Antiqua" w:hAnsi="Book Antiqua" w:cs="Times New Roman"/>
          <w:sz w:val="24"/>
          <w:szCs w:val="24"/>
        </w:rPr>
        <w:t>Dindo grade</w:t>
      </w:r>
      <w:r w:rsidR="0023113D" w:rsidRPr="00021679">
        <w:rPr>
          <w:rFonts w:ascii="Book Antiqua" w:hAnsi="Book Antiqua" w:cs="Times New Roman"/>
          <w:sz w:val="24"/>
          <w:szCs w:val="24"/>
        </w:rPr>
        <w:t xml:space="preserve"> </w:t>
      </w:r>
      <w:r w:rsidR="005E0811" w:rsidRPr="00021679">
        <w:rPr>
          <w:rFonts w:ascii="Book Antiqua" w:hAnsi="Book Antiqua" w:cs="Times New Roman"/>
          <w:sz w:val="24"/>
          <w:szCs w:val="24"/>
        </w:rPr>
        <w:t>≥</w:t>
      </w:r>
      <w:r w:rsidR="0023113D" w:rsidRPr="00021679">
        <w:rPr>
          <w:rFonts w:ascii="Book Antiqua" w:hAnsi="Book Antiqua" w:cs="Times New Roman"/>
          <w:sz w:val="24"/>
          <w:szCs w:val="24"/>
        </w:rPr>
        <w:t xml:space="preserve"> </w:t>
      </w:r>
      <w:r w:rsidR="005E0811" w:rsidRPr="00021679">
        <w:rPr>
          <w:rFonts w:ascii="Book Antiqua" w:hAnsi="Book Antiqua" w:cs="Times New Roman"/>
          <w:sz w:val="24"/>
          <w:szCs w:val="24"/>
        </w:rPr>
        <w:t xml:space="preserve">3) occurred in 17 patients (29.8%). </w:t>
      </w:r>
      <w:r w:rsidR="006B5E6E" w:rsidRPr="00021679">
        <w:rPr>
          <w:rFonts w:ascii="Book Antiqua" w:hAnsi="Book Antiqua" w:cs="Times New Roman"/>
          <w:sz w:val="24"/>
          <w:szCs w:val="24"/>
        </w:rPr>
        <w:t xml:space="preserve">Bile </w:t>
      </w:r>
      <w:r w:rsidR="005E0811" w:rsidRPr="00021679">
        <w:rPr>
          <w:rFonts w:ascii="Book Antiqua" w:hAnsi="Book Antiqua" w:cs="Times New Roman"/>
          <w:sz w:val="24"/>
          <w:szCs w:val="24"/>
        </w:rPr>
        <w:t xml:space="preserve">leakage </w:t>
      </w:r>
      <w:r w:rsidR="009830A9" w:rsidRPr="00021679">
        <w:rPr>
          <w:rFonts w:ascii="Book Antiqua" w:hAnsi="Book Antiqua" w:cs="Times New Roman"/>
          <w:sz w:val="24"/>
          <w:szCs w:val="24"/>
        </w:rPr>
        <w:t>was a frequent occurrence</w:t>
      </w:r>
      <w:r w:rsidR="005E0811" w:rsidRPr="00021679">
        <w:rPr>
          <w:rFonts w:ascii="Book Antiqua" w:hAnsi="Book Antiqua" w:cs="Times New Roman"/>
          <w:sz w:val="24"/>
          <w:szCs w:val="24"/>
        </w:rPr>
        <w:t xml:space="preserve"> (</w:t>
      </w:r>
      <w:r w:rsidR="009830A9" w:rsidRPr="00021679">
        <w:rPr>
          <w:rFonts w:ascii="Book Antiqua" w:hAnsi="Book Antiqua" w:cs="Times New Roman"/>
          <w:sz w:val="24"/>
          <w:szCs w:val="24"/>
        </w:rPr>
        <w:t xml:space="preserve">eight </w:t>
      </w:r>
      <w:r w:rsidR="005E0811" w:rsidRPr="00021679">
        <w:rPr>
          <w:rFonts w:ascii="Book Antiqua" w:hAnsi="Book Antiqua" w:cs="Times New Roman"/>
          <w:sz w:val="24"/>
          <w:szCs w:val="24"/>
        </w:rPr>
        <w:t>of 17 patients; 47.0%).</w:t>
      </w:r>
      <w:r w:rsidR="009830A9" w:rsidRPr="00021679">
        <w:rPr>
          <w:rFonts w:ascii="Book Antiqua" w:hAnsi="Book Antiqua" w:cs="Times New Roman"/>
          <w:sz w:val="24"/>
          <w:szCs w:val="24"/>
        </w:rPr>
        <w:t xml:space="preserve"> </w:t>
      </w:r>
      <w:r w:rsidR="005E0811" w:rsidRPr="00021679">
        <w:rPr>
          <w:rFonts w:ascii="Book Antiqua" w:hAnsi="Book Antiqua" w:cs="Times New Roman"/>
          <w:sz w:val="24"/>
          <w:szCs w:val="24"/>
        </w:rPr>
        <w:t xml:space="preserve">There </w:t>
      </w:r>
      <w:r w:rsidR="00F52EB8" w:rsidRPr="00021679">
        <w:rPr>
          <w:rFonts w:ascii="Book Antiqua" w:hAnsi="Book Antiqua" w:cs="Times New Roman"/>
          <w:sz w:val="24"/>
          <w:szCs w:val="24"/>
        </w:rPr>
        <w:t xml:space="preserve">were </w:t>
      </w:r>
      <w:r w:rsidR="005E0811" w:rsidRPr="00021679">
        <w:rPr>
          <w:rFonts w:ascii="Book Antiqua" w:hAnsi="Book Antiqua" w:cs="Times New Roman"/>
          <w:sz w:val="24"/>
          <w:szCs w:val="24"/>
        </w:rPr>
        <w:t>no surgery-related death</w:t>
      </w:r>
      <w:r w:rsidR="00F52EB8" w:rsidRPr="00021679">
        <w:rPr>
          <w:rFonts w:ascii="Book Antiqua" w:hAnsi="Book Antiqua" w:cs="Times New Roman"/>
          <w:sz w:val="24"/>
          <w:szCs w:val="24"/>
        </w:rPr>
        <w:t>s</w:t>
      </w:r>
      <w:r w:rsidR="005E0811" w:rsidRPr="00021679">
        <w:rPr>
          <w:rFonts w:ascii="Book Antiqua" w:hAnsi="Book Antiqua" w:cs="Times New Roman"/>
          <w:sz w:val="24"/>
          <w:szCs w:val="24"/>
        </w:rPr>
        <w:t>.</w:t>
      </w:r>
    </w:p>
    <w:p w:rsidR="006B0270" w:rsidRPr="00021679" w:rsidRDefault="006B0270" w:rsidP="00736305">
      <w:pPr>
        <w:adjustRightInd w:val="0"/>
        <w:snapToGrid w:val="0"/>
        <w:spacing w:line="360" w:lineRule="auto"/>
        <w:rPr>
          <w:rFonts w:ascii="Book Antiqua" w:hAnsi="Book Antiqua" w:cs="Times New Roman"/>
          <w:b/>
          <w:i/>
          <w:sz w:val="24"/>
          <w:szCs w:val="24"/>
        </w:rPr>
      </w:pPr>
    </w:p>
    <w:p w:rsidR="006B0270" w:rsidRPr="00021679" w:rsidRDefault="006B0270" w:rsidP="00736305">
      <w:pPr>
        <w:adjustRightInd w:val="0"/>
        <w:snapToGrid w:val="0"/>
        <w:spacing w:line="360" w:lineRule="auto"/>
        <w:rPr>
          <w:rFonts w:ascii="Book Antiqua" w:hAnsi="Book Antiqua"/>
          <w:sz w:val="24"/>
          <w:szCs w:val="24"/>
        </w:rPr>
      </w:pPr>
      <w:r w:rsidRPr="00021679">
        <w:rPr>
          <w:rFonts w:ascii="Book Antiqua" w:hAnsi="Book Antiqua" w:cs="Times New Roman"/>
          <w:b/>
          <w:i/>
          <w:sz w:val="24"/>
          <w:szCs w:val="24"/>
        </w:rPr>
        <w:t>Representative case</w:t>
      </w:r>
    </w:p>
    <w:p w:rsidR="00BD5EC0" w:rsidRPr="00021679" w:rsidRDefault="00BD5EC0" w:rsidP="00FB3DA8">
      <w:pPr>
        <w:adjustRightInd w:val="0"/>
        <w:snapToGrid w:val="0"/>
        <w:spacing w:line="360" w:lineRule="auto"/>
        <w:rPr>
          <w:rFonts w:ascii="Book Antiqua" w:hAnsi="Book Antiqua"/>
          <w:sz w:val="24"/>
          <w:szCs w:val="24"/>
        </w:rPr>
      </w:pPr>
      <w:r w:rsidRPr="00021679">
        <w:rPr>
          <w:rFonts w:ascii="Book Antiqua" w:hAnsi="Book Antiqua"/>
          <w:sz w:val="24"/>
          <w:szCs w:val="24"/>
        </w:rPr>
        <w:t xml:space="preserve">A 34-year-old </w:t>
      </w:r>
      <w:r w:rsidR="006B0270" w:rsidRPr="00021679">
        <w:rPr>
          <w:rFonts w:ascii="Book Antiqua" w:hAnsi="Book Antiqua"/>
          <w:sz w:val="24"/>
          <w:szCs w:val="24"/>
        </w:rPr>
        <w:t xml:space="preserve">woman </w:t>
      </w:r>
      <w:r w:rsidRPr="00021679">
        <w:rPr>
          <w:rFonts w:ascii="Book Antiqua" w:hAnsi="Book Antiqua"/>
          <w:sz w:val="24"/>
          <w:szCs w:val="24"/>
        </w:rPr>
        <w:t>was di</w:t>
      </w:r>
      <w:r w:rsidR="00FF0C97" w:rsidRPr="00021679">
        <w:rPr>
          <w:rFonts w:ascii="Book Antiqua" w:hAnsi="Book Antiqua"/>
          <w:sz w:val="24"/>
          <w:szCs w:val="24"/>
        </w:rPr>
        <w:t xml:space="preserve">agnosed with </w:t>
      </w:r>
      <w:r w:rsidR="006B0270" w:rsidRPr="00021679">
        <w:rPr>
          <w:rFonts w:ascii="Book Antiqua" w:hAnsi="Book Antiqua"/>
          <w:sz w:val="24"/>
          <w:szCs w:val="24"/>
        </w:rPr>
        <w:t xml:space="preserve">a </w:t>
      </w:r>
      <w:r w:rsidR="00FF0C97" w:rsidRPr="00021679">
        <w:rPr>
          <w:rFonts w:ascii="Book Antiqua" w:hAnsi="Book Antiqua"/>
          <w:sz w:val="24"/>
          <w:szCs w:val="24"/>
        </w:rPr>
        <w:t>giant hemangioma (F</w:t>
      </w:r>
      <w:r w:rsidRPr="00021679">
        <w:rPr>
          <w:rFonts w:ascii="Book Antiqua" w:hAnsi="Book Antiqua"/>
          <w:sz w:val="24"/>
          <w:szCs w:val="24"/>
        </w:rPr>
        <w:t>ig</w:t>
      </w:r>
      <w:r w:rsidR="00FB3DA8" w:rsidRPr="00021679">
        <w:rPr>
          <w:rFonts w:ascii="Book Antiqua" w:eastAsia="SimSun" w:hAnsi="Book Antiqua" w:hint="eastAsia"/>
          <w:sz w:val="24"/>
          <w:szCs w:val="24"/>
          <w:lang w:eastAsia="zh-CN"/>
        </w:rPr>
        <w:t>ure</w:t>
      </w:r>
      <w:r w:rsidRPr="00021679">
        <w:rPr>
          <w:rFonts w:ascii="Book Antiqua" w:hAnsi="Book Antiqua"/>
          <w:sz w:val="24"/>
          <w:szCs w:val="24"/>
        </w:rPr>
        <w:t xml:space="preserve"> </w:t>
      </w:r>
      <w:r w:rsidR="00B774E2" w:rsidRPr="00021679">
        <w:rPr>
          <w:rFonts w:ascii="Book Antiqua" w:hAnsi="Book Antiqua"/>
          <w:sz w:val="24"/>
          <w:szCs w:val="24"/>
        </w:rPr>
        <w:t>4</w:t>
      </w:r>
      <w:r w:rsidRPr="00021679">
        <w:rPr>
          <w:rFonts w:ascii="Book Antiqua" w:hAnsi="Book Antiqua"/>
          <w:sz w:val="24"/>
          <w:szCs w:val="24"/>
        </w:rPr>
        <w:t>).</w:t>
      </w:r>
      <w:r w:rsidRPr="00021679">
        <w:rPr>
          <w:rFonts w:ascii="Book Antiqua" w:hAnsi="Book Antiqua"/>
          <w:b/>
          <w:sz w:val="24"/>
          <w:szCs w:val="24"/>
        </w:rPr>
        <w:t xml:space="preserve"> </w:t>
      </w:r>
      <w:r w:rsidR="0018120C" w:rsidRPr="00021679">
        <w:rPr>
          <w:rFonts w:ascii="Book Antiqua" w:hAnsi="Book Antiqua"/>
          <w:sz w:val="24"/>
          <w:szCs w:val="24"/>
        </w:rPr>
        <w:t xml:space="preserve">CT demonstrated that the posterior section was congested </w:t>
      </w:r>
      <w:r w:rsidR="009712B9" w:rsidRPr="00021679">
        <w:rPr>
          <w:rFonts w:ascii="Book Antiqua" w:hAnsi="Book Antiqua"/>
          <w:sz w:val="24"/>
          <w:szCs w:val="24"/>
        </w:rPr>
        <w:t>because of</w:t>
      </w:r>
      <w:r w:rsidR="0018120C" w:rsidRPr="00021679">
        <w:rPr>
          <w:rFonts w:ascii="Book Antiqua" w:hAnsi="Book Antiqua"/>
          <w:sz w:val="24"/>
          <w:szCs w:val="24"/>
        </w:rPr>
        <w:t xml:space="preserve"> obstruction of</w:t>
      </w:r>
      <w:r w:rsidR="009712B9" w:rsidRPr="00021679">
        <w:rPr>
          <w:rFonts w:ascii="Book Antiqua" w:hAnsi="Book Antiqua"/>
          <w:sz w:val="24"/>
          <w:szCs w:val="24"/>
        </w:rPr>
        <w:t xml:space="preserve"> the</w:t>
      </w:r>
      <w:r w:rsidR="0018120C" w:rsidRPr="00021679">
        <w:rPr>
          <w:rFonts w:ascii="Book Antiqua" w:hAnsi="Book Antiqua"/>
          <w:sz w:val="24"/>
          <w:szCs w:val="24"/>
        </w:rPr>
        <w:t xml:space="preserve"> right hepatic vein by</w:t>
      </w:r>
      <w:r w:rsidR="009712B9" w:rsidRPr="00021679">
        <w:rPr>
          <w:rFonts w:ascii="Book Antiqua" w:hAnsi="Book Antiqua"/>
          <w:sz w:val="24"/>
          <w:szCs w:val="24"/>
        </w:rPr>
        <w:t xml:space="preserve"> the</w:t>
      </w:r>
      <w:r w:rsidR="0018120C" w:rsidRPr="00021679">
        <w:rPr>
          <w:rFonts w:ascii="Book Antiqua" w:hAnsi="Book Antiqua"/>
          <w:sz w:val="24"/>
          <w:szCs w:val="24"/>
        </w:rPr>
        <w:t xml:space="preserve"> giant hemangioma. </w:t>
      </w:r>
      <w:r w:rsidRPr="00021679">
        <w:rPr>
          <w:rFonts w:ascii="Book Antiqua" w:hAnsi="Book Antiqua"/>
          <w:sz w:val="24"/>
          <w:szCs w:val="24"/>
        </w:rPr>
        <w:t xml:space="preserve">Right trisectionectomy was planned. CT volumetry showed </w:t>
      </w:r>
      <w:r w:rsidR="002F5494" w:rsidRPr="00021679">
        <w:rPr>
          <w:rFonts w:ascii="Book Antiqua" w:hAnsi="Book Antiqua"/>
          <w:sz w:val="24"/>
          <w:szCs w:val="24"/>
        </w:rPr>
        <w:t xml:space="preserve">a </w:t>
      </w:r>
      <w:r w:rsidRPr="00021679">
        <w:rPr>
          <w:rFonts w:ascii="Book Antiqua" w:hAnsi="Book Antiqua"/>
          <w:sz w:val="24"/>
          <w:szCs w:val="24"/>
        </w:rPr>
        <w:t xml:space="preserve">tumor size </w:t>
      </w:r>
      <w:r w:rsidR="002F5494" w:rsidRPr="00021679">
        <w:rPr>
          <w:rFonts w:ascii="Book Antiqua" w:hAnsi="Book Antiqua"/>
          <w:sz w:val="24"/>
          <w:szCs w:val="24"/>
        </w:rPr>
        <w:t xml:space="preserve">of </w:t>
      </w:r>
      <w:r w:rsidRPr="00021679">
        <w:rPr>
          <w:rFonts w:ascii="Book Antiqua" w:hAnsi="Book Antiqua"/>
          <w:sz w:val="24"/>
          <w:szCs w:val="24"/>
        </w:rPr>
        <w:t>2818</w:t>
      </w:r>
      <w:r w:rsidR="002F5494" w:rsidRPr="00021679">
        <w:rPr>
          <w:rFonts w:ascii="Book Antiqua" w:hAnsi="Book Antiqua"/>
          <w:sz w:val="24"/>
          <w:szCs w:val="24"/>
        </w:rPr>
        <w:t xml:space="preserve"> mL</w:t>
      </w:r>
      <w:r w:rsidR="00BF4356" w:rsidRPr="00021679">
        <w:rPr>
          <w:rFonts w:ascii="Book Antiqua" w:hAnsi="Book Antiqua"/>
          <w:sz w:val="24"/>
          <w:szCs w:val="24"/>
        </w:rPr>
        <w:t>, a future remnant hepatic volume of 313 mL</w:t>
      </w:r>
      <w:r w:rsidR="002F5494" w:rsidRPr="00021679">
        <w:rPr>
          <w:rFonts w:ascii="Book Antiqua" w:hAnsi="Book Antiqua"/>
          <w:sz w:val="24"/>
          <w:szCs w:val="24"/>
        </w:rPr>
        <w:t xml:space="preserve"> </w:t>
      </w:r>
      <w:r w:rsidRPr="00021679">
        <w:rPr>
          <w:rFonts w:ascii="Book Antiqua" w:hAnsi="Book Antiqua"/>
          <w:sz w:val="24"/>
          <w:szCs w:val="24"/>
        </w:rPr>
        <w:t xml:space="preserve">and </w:t>
      </w:r>
      <w:r w:rsidR="0032290C" w:rsidRPr="00021679">
        <w:rPr>
          <w:rFonts w:ascii="Book Antiqua" w:hAnsi="Book Antiqua"/>
          <w:sz w:val="24"/>
          <w:szCs w:val="24"/>
        </w:rPr>
        <w:t xml:space="preserve">a </w:t>
      </w:r>
      <w:r w:rsidRPr="00021679">
        <w:rPr>
          <w:rFonts w:ascii="Book Antiqua" w:hAnsi="Book Antiqua"/>
          <w:sz w:val="24"/>
          <w:szCs w:val="24"/>
        </w:rPr>
        <w:t xml:space="preserve">PHRR </w:t>
      </w:r>
      <w:r w:rsidR="0032290C" w:rsidRPr="00021679">
        <w:rPr>
          <w:rFonts w:ascii="Book Antiqua" w:hAnsi="Book Antiqua"/>
          <w:sz w:val="24"/>
          <w:szCs w:val="24"/>
        </w:rPr>
        <w:t xml:space="preserve">of </w:t>
      </w:r>
      <w:r w:rsidRPr="00021679">
        <w:rPr>
          <w:rFonts w:ascii="Book Antiqua" w:hAnsi="Book Antiqua"/>
          <w:sz w:val="24"/>
          <w:szCs w:val="24"/>
        </w:rPr>
        <w:t>80.0%. 3D CT/</w:t>
      </w:r>
      <w:r w:rsidRPr="00021679">
        <w:rPr>
          <w:rFonts w:ascii="Book Antiqua" w:hAnsi="Book Antiqua"/>
          <w:sz w:val="24"/>
          <w:szCs w:val="24"/>
          <w:vertAlign w:val="superscript"/>
        </w:rPr>
        <w:t>99m</w:t>
      </w:r>
      <w:r w:rsidRPr="00021679">
        <w:rPr>
          <w:rFonts w:ascii="Book Antiqua" w:hAnsi="Book Antiqua"/>
          <w:sz w:val="24"/>
          <w:szCs w:val="24"/>
        </w:rPr>
        <w:t xml:space="preserve">Tc-GSA SPECT fusion </w:t>
      </w:r>
      <w:r w:rsidR="00EF5219" w:rsidRPr="00021679">
        <w:rPr>
          <w:rFonts w:ascii="Book Antiqua" w:hAnsi="Book Antiqua"/>
          <w:sz w:val="24"/>
          <w:szCs w:val="24"/>
        </w:rPr>
        <w:t xml:space="preserve">imaging </w:t>
      </w:r>
      <w:r w:rsidRPr="00021679">
        <w:rPr>
          <w:rFonts w:ascii="Book Antiqua" w:hAnsi="Book Antiqua"/>
          <w:sz w:val="24"/>
          <w:szCs w:val="24"/>
        </w:rPr>
        <w:t xml:space="preserve">showed </w:t>
      </w:r>
      <w:r w:rsidR="00EF5219" w:rsidRPr="00021679">
        <w:rPr>
          <w:rFonts w:ascii="Book Antiqua" w:hAnsi="Book Antiqua"/>
          <w:sz w:val="24"/>
          <w:szCs w:val="24"/>
        </w:rPr>
        <w:t xml:space="preserve">an </w:t>
      </w:r>
      <w:r w:rsidRPr="00021679">
        <w:rPr>
          <w:rFonts w:ascii="Book Antiqua" w:hAnsi="Book Antiqua"/>
          <w:sz w:val="24"/>
          <w:szCs w:val="24"/>
        </w:rPr>
        <w:t xml:space="preserve">FHRR </w:t>
      </w:r>
      <w:r w:rsidR="00EF5219" w:rsidRPr="00021679">
        <w:rPr>
          <w:rFonts w:ascii="Book Antiqua" w:hAnsi="Book Antiqua"/>
          <w:sz w:val="24"/>
          <w:szCs w:val="24"/>
        </w:rPr>
        <w:t xml:space="preserve">of </w:t>
      </w:r>
      <w:r w:rsidRPr="00021679">
        <w:rPr>
          <w:rFonts w:ascii="Book Antiqua" w:hAnsi="Book Antiqua"/>
          <w:sz w:val="24"/>
          <w:szCs w:val="24"/>
        </w:rPr>
        <w:t>60.8%</w:t>
      </w:r>
      <w:r w:rsidR="00BF4356" w:rsidRPr="00021679">
        <w:rPr>
          <w:rFonts w:ascii="Book Antiqua" w:hAnsi="Book Antiqua"/>
          <w:sz w:val="24"/>
          <w:szCs w:val="24"/>
        </w:rPr>
        <w:t>.</w:t>
      </w:r>
      <w:r w:rsidRPr="00021679">
        <w:rPr>
          <w:rFonts w:ascii="Book Antiqua" w:hAnsi="Book Antiqua"/>
          <w:sz w:val="24"/>
          <w:szCs w:val="24"/>
        </w:rPr>
        <w:t xml:space="preserve"> She underwent right trisectionectomy without PVE</w:t>
      </w:r>
      <w:r w:rsidR="00EF5219" w:rsidRPr="00021679">
        <w:rPr>
          <w:rFonts w:ascii="Book Antiqua" w:hAnsi="Book Antiqua"/>
          <w:sz w:val="24"/>
          <w:szCs w:val="24"/>
        </w:rPr>
        <w:t xml:space="preserve"> and recovered </w:t>
      </w:r>
      <w:r w:rsidRPr="00021679">
        <w:rPr>
          <w:rFonts w:ascii="Book Antiqua" w:hAnsi="Book Antiqua"/>
          <w:sz w:val="24"/>
          <w:szCs w:val="24"/>
        </w:rPr>
        <w:t xml:space="preserve">without </w:t>
      </w:r>
      <w:r w:rsidR="000514C9" w:rsidRPr="00021679">
        <w:rPr>
          <w:rFonts w:ascii="Book Antiqua" w:hAnsi="Book Antiqua"/>
          <w:sz w:val="24"/>
          <w:szCs w:val="24"/>
        </w:rPr>
        <w:t>PHLF</w:t>
      </w:r>
      <w:r w:rsidRPr="00021679">
        <w:rPr>
          <w:rFonts w:ascii="Book Antiqua" w:hAnsi="Book Antiqua"/>
          <w:sz w:val="24"/>
          <w:szCs w:val="24"/>
        </w:rPr>
        <w:t xml:space="preserve"> </w:t>
      </w:r>
      <w:r w:rsidR="00EF5219" w:rsidRPr="00021679">
        <w:rPr>
          <w:rFonts w:ascii="Book Antiqua" w:hAnsi="Book Antiqua"/>
          <w:sz w:val="24"/>
          <w:szCs w:val="24"/>
        </w:rPr>
        <w:t xml:space="preserve">or </w:t>
      </w:r>
      <w:r w:rsidRPr="00021679">
        <w:rPr>
          <w:rFonts w:ascii="Book Antiqua" w:hAnsi="Book Antiqua"/>
          <w:sz w:val="24"/>
          <w:szCs w:val="24"/>
        </w:rPr>
        <w:t>any morbidity.</w:t>
      </w:r>
    </w:p>
    <w:p w:rsidR="005E0811" w:rsidRPr="00021679" w:rsidRDefault="005E0811" w:rsidP="00736305">
      <w:pPr>
        <w:adjustRightInd w:val="0"/>
        <w:snapToGrid w:val="0"/>
        <w:spacing w:line="360" w:lineRule="auto"/>
        <w:rPr>
          <w:rFonts w:ascii="Book Antiqua" w:hAnsi="Book Antiqua" w:cs="Times New Roman"/>
          <w:sz w:val="24"/>
          <w:szCs w:val="24"/>
        </w:rPr>
      </w:pPr>
    </w:p>
    <w:p w:rsidR="007C7E1A" w:rsidRPr="00021679" w:rsidRDefault="00802B10" w:rsidP="00736305">
      <w:pPr>
        <w:adjustRightInd w:val="0"/>
        <w:snapToGrid w:val="0"/>
        <w:spacing w:line="360" w:lineRule="auto"/>
        <w:rPr>
          <w:rFonts w:ascii="Book Antiqua" w:hAnsi="Book Antiqua" w:cs="Times New Roman"/>
          <w:b/>
          <w:sz w:val="24"/>
          <w:szCs w:val="24"/>
        </w:rPr>
      </w:pPr>
      <w:r w:rsidRPr="00021679">
        <w:rPr>
          <w:rFonts w:ascii="Book Antiqua" w:hAnsi="Book Antiqua" w:cs="Times New Roman"/>
          <w:b/>
          <w:sz w:val="24"/>
          <w:szCs w:val="24"/>
        </w:rPr>
        <w:t>DISCUSSION</w:t>
      </w:r>
    </w:p>
    <w:p w:rsidR="003C4AC2" w:rsidRPr="00021679" w:rsidRDefault="00C436DF" w:rsidP="00FB3DA8">
      <w:pPr>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rPr>
        <w:t>In the present study evaluating</w:t>
      </w:r>
      <w:r w:rsidR="00006B72" w:rsidRPr="00021679">
        <w:rPr>
          <w:rFonts w:ascii="Book Antiqua" w:hAnsi="Book Antiqua" w:cs="Times New Roman"/>
          <w:sz w:val="24"/>
          <w:szCs w:val="24"/>
        </w:rPr>
        <w:t xml:space="preserve"> the significance of FHRR calculated using 3D CT/99mTc-GSA SPECT fusion imaging, we found a strong correlation between </w:t>
      </w:r>
      <w:r w:rsidR="007B3824" w:rsidRPr="00021679">
        <w:rPr>
          <w:rFonts w:ascii="Book Antiqua" w:hAnsi="Book Antiqua" w:cs="Times New Roman"/>
          <w:sz w:val="24"/>
          <w:szCs w:val="24"/>
        </w:rPr>
        <w:lastRenderedPageBreak/>
        <w:t xml:space="preserve">FHRR </w:t>
      </w:r>
      <w:r w:rsidR="00006B72" w:rsidRPr="00021679">
        <w:rPr>
          <w:rFonts w:ascii="Book Antiqua" w:hAnsi="Book Antiqua" w:cs="Times New Roman"/>
          <w:sz w:val="24"/>
          <w:szCs w:val="24"/>
        </w:rPr>
        <w:t>and PHRR</w:t>
      </w:r>
      <w:r w:rsidR="007B3824" w:rsidRPr="00021679">
        <w:rPr>
          <w:rFonts w:ascii="Book Antiqua" w:hAnsi="Book Antiqua" w:cs="Times New Roman"/>
          <w:sz w:val="24"/>
          <w:szCs w:val="24"/>
        </w:rPr>
        <w:t xml:space="preserve">. However, the ratio </w:t>
      </w:r>
      <w:r w:rsidRPr="00021679">
        <w:rPr>
          <w:rFonts w:ascii="Book Antiqua" w:hAnsi="Book Antiqua" w:cs="Times New Roman"/>
          <w:sz w:val="24"/>
          <w:szCs w:val="24"/>
        </w:rPr>
        <w:t xml:space="preserve">of </w:t>
      </w:r>
      <w:r w:rsidR="007B3824" w:rsidRPr="00021679">
        <w:rPr>
          <w:rFonts w:ascii="Book Antiqua" w:hAnsi="Book Antiqua" w:cs="Times New Roman"/>
          <w:sz w:val="24"/>
          <w:szCs w:val="24"/>
        </w:rPr>
        <w:t xml:space="preserve">FHRR </w:t>
      </w:r>
      <w:r w:rsidR="00F26D6F" w:rsidRPr="00021679">
        <w:rPr>
          <w:rFonts w:ascii="Book Antiqua" w:hAnsi="Book Antiqua" w:cs="Times New Roman"/>
          <w:sz w:val="24"/>
          <w:szCs w:val="24"/>
        </w:rPr>
        <w:t xml:space="preserve">to </w:t>
      </w:r>
      <w:r w:rsidR="007B3824" w:rsidRPr="00021679">
        <w:rPr>
          <w:rFonts w:ascii="Book Antiqua" w:hAnsi="Book Antiqua" w:cs="Times New Roman"/>
          <w:sz w:val="24"/>
          <w:szCs w:val="24"/>
        </w:rPr>
        <w:t>PHRR</w:t>
      </w:r>
      <w:r w:rsidR="00F26D6F" w:rsidRPr="00021679">
        <w:rPr>
          <w:rFonts w:ascii="Book Antiqua" w:hAnsi="Book Antiqua" w:cs="Times New Roman"/>
          <w:sz w:val="24"/>
          <w:szCs w:val="24"/>
        </w:rPr>
        <w:t xml:space="preserve"> was significantly smaller</w:t>
      </w:r>
      <w:r w:rsidR="007B3824" w:rsidRPr="00021679">
        <w:rPr>
          <w:rFonts w:ascii="Book Antiqua" w:hAnsi="Book Antiqua" w:cs="Times New Roman"/>
          <w:sz w:val="24"/>
          <w:szCs w:val="24"/>
        </w:rPr>
        <w:t xml:space="preserve"> </w:t>
      </w:r>
      <w:r w:rsidR="00F26D6F" w:rsidRPr="00021679">
        <w:rPr>
          <w:rFonts w:ascii="Book Antiqua" w:hAnsi="Book Antiqua" w:cs="Times New Roman"/>
          <w:sz w:val="24"/>
          <w:szCs w:val="24"/>
        </w:rPr>
        <w:t xml:space="preserve">for patients with </w:t>
      </w:r>
      <w:r w:rsidR="007B3824" w:rsidRPr="00021679">
        <w:rPr>
          <w:rFonts w:ascii="Book Antiqua" w:hAnsi="Book Antiqua" w:cs="Times New Roman"/>
          <w:sz w:val="24"/>
          <w:szCs w:val="24"/>
        </w:rPr>
        <w:t>preoperative therapies</w:t>
      </w:r>
      <w:r w:rsidR="00F26D6F" w:rsidRPr="00021679">
        <w:rPr>
          <w:rFonts w:ascii="Book Antiqua" w:hAnsi="Book Antiqua" w:cs="Times New Roman"/>
          <w:sz w:val="24"/>
          <w:szCs w:val="24"/>
        </w:rPr>
        <w:t>,</w:t>
      </w:r>
      <w:r w:rsidR="007B3824" w:rsidRPr="00021679">
        <w:rPr>
          <w:rFonts w:ascii="Book Antiqua" w:hAnsi="Book Antiqua" w:cs="Times New Roman"/>
          <w:sz w:val="24"/>
          <w:szCs w:val="24"/>
        </w:rPr>
        <w:t xml:space="preserve"> </w:t>
      </w:r>
      <w:r w:rsidR="00F26D6F" w:rsidRPr="00021679">
        <w:rPr>
          <w:rFonts w:ascii="Book Antiqua" w:hAnsi="Book Antiqua" w:cs="Times New Roman"/>
          <w:sz w:val="24"/>
          <w:szCs w:val="24"/>
        </w:rPr>
        <w:t>a tumor volume of &gt;</w:t>
      </w:r>
      <w:r w:rsidR="00FB3DA8" w:rsidRPr="00021679">
        <w:rPr>
          <w:rFonts w:ascii="Book Antiqua" w:eastAsia="SimSun" w:hAnsi="Book Antiqua" w:cs="Times New Roman" w:hint="eastAsia"/>
          <w:sz w:val="24"/>
          <w:szCs w:val="24"/>
          <w:lang w:eastAsia="zh-CN"/>
        </w:rPr>
        <w:t xml:space="preserve"> </w:t>
      </w:r>
      <w:r w:rsidR="00F26D6F" w:rsidRPr="00021679">
        <w:rPr>
          <w:rFonts w:ascii="Book Antiqua" w:hAnsi="Book Antiqua" w:cs="Times New Roman"/>
          <w:sz w:val="24"/>
          <w:szCs w:val="24"/>
        </w:rPr>
        <w:t xml:space="preserve">1000 mL, and/or </w:t>
      </w:r>
      <w:r w:rsidR="007B3824" w:rsidRPr="00021679">
        <w:rPr>
          <w:rFonts w:ascii="Book Antiqua" w:hAnsi="Book Antiqua" w:cs="Times New Roman"/>
          <w:sz w:val="24"/>
          <w:szCs w:val="24"/>
        </w:rPr>
        <w:t xml:space="preserve">macroscopic vascular invasion than </w:t>
      </w:r>
      <w:r w:rsidR="00F26D6F" w:rsidRPr="00021679">
        <w:rPr>
          <w:rFonts w:ascii="Book Antiqua" w:hAnsi="Book Antiqua" w:cs="Times New Roman"/>
          <w:sz w:val="24"/>
          <w:szCs w:val="24"/>
        </w:rPr>
        <w:t>for those without these factors</w:t>
      </w:r>
      <w:r w:rsidR="007B3824" w:rsidRPr="00021679">
        <w:rPr>
          <w:rFonts w:ascii="Book Antiqua" w:hAnsi="Book Antiqua" w:cs="Times New Roman"/>
          <w:sz w:val="24"/>
          <w:szCs w:val="24"/>
        </w:rPr>
        <w:t xml:space="preserve">. </w:t>
      </w:r>
    </w:p>
    <w:p w:rsidR="004C17D0" w:rsidRPr="00021679" w:rsidRDefault="004C17D0" w:rsidP="00FB3DA8">
      <w:pPr>
        <w:adjustRightInd w:val="0"/>
        <w:snapToGrid w:val="0"/>
        <w:spacing w:line="360" w:lineRule="auto"/>
        <w:ind w:firstLineChars="100" w:firstLine="240"/>
        <w:rPr>
          <w:rFonts w:ascii="Book Antiqua" w:hAnsi="Book Antiqua" w:cs="Times New Roman"/>
          <w:sz w:val="24"/>
          <w:szCs w:val="24"/>
        </w:rPr>
      </w:pP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 xml:space="preserve">Tc-GSA scintigraphy is a well-accepted modality for assessment of </w:t>
      </w:r>
      <w:r w:rsidR="00421E44" w:rsidRPr="00021679">
        <w:rPr>
          <w:rFonts w:ascii="Book Antiqua" w:hAnsi="Book Antiqua" w:cs="Times New Roman"/>
          <w:sz w:val="24"/>
          <w:szCs w:val="24"/>
        </w:rPr>
        <w:t xml:space="preserve">the </w:t>
      </w:r>
      <w:r w:rsidRPr="00021679">
        <w:rPr>
          <w:rFonts w:ascii="Book Antiqua" w:hAnsi="Book Antiqua" w:cs="Times New Roman"/>
          <w:sz w:val="24"/>
          <w:szCs w:val="24"/>
        </w:rPr>
        <w:t>hepatic functional reserve</w:t>
      </w:r>
      <w:r w:rsidR="00421E44" w:rsidRPr="00021679">
        <w:rPr>
          <w:rFonts w:ascii="Book Antiqua" w:hAnsi="Book Antiqua" w:cs="Times New Roman"/>
          <w:sz w:val="24"/>
          <w:szCs w:val="24"/>
        </w:rPr>
        <w:t xml:space="preserve">, along with the </w:t>
      </w:r>
      <w:r w:rsidRPr="00021679">
        <w:rPr>
          <w:rFonts w:ascii="Book Antiqua" w:hAnsi="Book Antiqua" w:cs="Times New Roman"/>
          <w:sz w:val="24"/>
          <w:szCs w:val="24"/>
        </w:rPr>
        <w:t>indocyanine green clearance test</w:t>
      </w:r>
      <w:r w:rsidRPr="00021679">
        <w:rPr>
          <w:rFonts w:ascii="Book Antiqua" w:hAnsi="Book Antiqua" w:cs="Times New Roman"/>
          <w:sz w:val="24"/>
          <w:szCs w:val="24"/>
          <w:vertAlign w:val="superscript"/>
        </w:rPr>
        <w:t>[7,8,</w:t>
      </w:r>
      <w:r w:rsidR="00B907F2" w:rsidRPr="00021679">
        <w:rPr>
          <w:rFonts w:ascii="Book Antiqua" w:hAnsi="Book Antiqua" w:cs="Times New Roman"/>
          <w:sz w:val="24"/>
          <w:szCs w:val="24"/>
          <w:vertAlign w:val="superscript"/>
        </w:rPr>
        <w:t>1</w:t>
      </w:r>
      <w:r w:rsidR="00F97AD1" w:rsidRPr="00021679">
        <w:rPr>
          <w:rFonts w:ascii="Book Antiqua" w:hAnsi="Book Antiqua" w:cs="Times New Roman"/>
          <w:sz w:val="24"/>
          <w:szCs w:val="24"/>
          <w:vertAlign w:val="superscript"/>
        </w:rPr>
        <w:t>7</w:t>
      </w:r>
      <w:r w:rsidR="00A52839" w:rsidRPr="00021679">
        <w:rPr>
          <w:rFonts w:ascii="Book Antiqua" w:hAnsi="Book Antiqua" w:cs="Times New Roman"/>
          <w:sz w:val="24"/>
          <w:szCs w:val="24"/>
          <w:vertAlign w:val="superscript"/>
        </w:rPr>
        <w:t>]</w:t>
      </w:r>
      <w:r w:rsidRPr="00021679">
        <w:rPr>
          <w:rFonts w:ascii="Book Antiqua" w:hAnsi="Book Antiqua" w:cs="Times New Roman"/>
          <w:sz w:val="24"/>
          <w:szCs w:val="24"/>
        </w:rPr>
        <w:t>.</w:t>
      </w:r>
      <w:r w:rsidR="00DD3D1E" w:rsidRPr="00021679">
        <w:rPr>
          <w:rFonts w:ascii="Book Antiqua" w:hAnsi="Book Antiqua" w:cs="Times New Roman"/>
          <w:sz w:val="24"/>
          <w:szCs w:val="24"/>
        </w:rPr>
        <w:t xml:space="preserve"> We previously reported the conversion</w:t>
      </w:r>
      <w:r w:rsidR="006718A5" w:rsidRPr="00021679">
        <w:rPr>
          <w:rFonts w:ascii="Book Antiqua" w:hAnsi="Book Antiqua" w:cs="Times New Roman"/>
          <w:sz w:val="24"/>
          <w:szCs w:val="24"/>
        </w:rPr>
        <w:t xml:space="preserve"> formula</w:t>
      </w:r>
      <w:r w:rsidR="00DD3D1E" w:rsidRPr="00021679">
        <w:rPr>
          <w:rFonts w:ascii="Book Antiqua" w:hAnsi="Book Antiqua" w:cs="Times New Roman"/>
          <w:sz w:val="24"/>
          <w:szCs w:val="24"/>
        </w:rPr>
        <w:t xml:space="preserve"> </w:t>
      </w:r>
      <w:r w:rsidR="00421E44" w:rsidRPr="00021679">
        <w:rPr>
          <w:rFonts w:ascii="Book Antiqua" w:hAnsi="Book Antiqua" w:cs="Times New Roman"/>
          <w:sz w:val="24"/>
          <w:szCs w:val="24"/>
        </w:rPr>
        <w:t xml:space="preserve">for </w:t>
      </w:r>
      <w:r w:rsidR="00DD3D1E" w:rsidRPr="00021679">
        <w:rPr>
          <w:rFonts w:ascii="Book Antiqua" w:hAnsi="Book Antiqua" w:cs="Times New Roman"/>
          <w:sz w:val="24"/>
          <w:szCs w:val="24"/>
          <w:vertAlign w:val="superscript"/>
        </w:rPr>
        <w:t>99m</w:t>
      </w:r>
      <w:r w:rsidR="00DD3D1E" w:rsidRPr="00021679">
        <w:rPr>
          <w:rFonts w:ascii="Book Antiqua" w:hAnsi="Book Antiqua" w:cs="Times New Roman"/>
          <w:sz w:val="24"/>
          <w:szCs w:val="24"/>
        </w:rPr>
        <w:t>Tc</w:t>
      </w:r>
      <w:r w:rsidR="008F0E6B" w:rsidRPr="00021679">
        <w:rPr>
          <w:rFonts w:ascii="Book Antiqua" w:hAnsi="Book Antiqua" w:cs="Times New Roman"/>
          <w:sz w:val="24"/>
          <w:szCs w:val="24"/>
        </w:rPr>
        <w:t>-</w:t>
      </w:r>
      <w:r w:rsidR="00DD3D1E" w:rsidRPr="00021679">
        <w:rPr>
          <w:rFonts w:ascii="Book Antiqua" w:hAnsi="Book Antiqua" w:cs="Times New Roman"/>
          <w:sz w:val="24"/>
          <w:szCs w:val="24"/>
        </w:rPr>
        <w:t xml:space="preserve">GSA scintigraphy </w:t>
      </w:r>
      <w:r w:rsidR="00193781" w:rsidRPr="00021679">
        <w:rPr>
          <w:rFonts w:ascii="Book Antiqua" w:hAnsi="Book Antiqua" w:cs="Times New Roman"/>
          <w:sz w:val="24"/>
          <w:szCs w:val="24"/>
        </w:rPr>
        <w:t xml:space="preserve">data </w:t>
      </w:r>
      <w:r w:rsidR="00DD3D1E" w:rsidRPr="00021679">
        <w:rPr>
          <w:rFonts w:ascii="Book Antiqua" w:hAnsi="Book Antiqua" w:cs="Times New Roman"/>
          <w:sz w:val="24"/>
          <w:szCs w:val="24"/>
        </w:rPr>
        <w:t xml:space="preserve">to </w:t>
      </w:r>
      <w:r w:rsidR="00421E44" w:rsidRPr="00021679">
        <w:rPr>
          <w:rFonts w:ascii="Book Antiqua" w:hAnsi="Book Antiqua" w:cs="Times New Roman"/>
          <w:sz w:val="24"/>
          <w:szCs w:val="24"/>
        </w:rPr>
        <w:t xml:space="preserve">the </w:t>
      </w:r>
      <w:r w:rsidR="00DD3D1E" w:rsidRPr="00021679">
        <w:rPr>
          <w:rFonts w:ascii="Book Antiqua" w:hAnsi="Book Antiqua" w:cs="Times New Roman"/>
          <w:sz w:val="24"/>
          <w:szCs w:val="24"/>
        </w:rPr>
        <w:t>indocyanine green retention at 15 min</w:t>
      </w:r>
      <w:r w:rsidR="00B907F2" w:rsidRPr="00021679">
        <w:rPr>
          <w:rFonts w:ascii="Book Antiqua" w:hAnsi="Book Antiqua" w:cs="Times New Roman"/>
          <w:sz w:val="24"/>
          <w:szCs w:val="24"/>
          <w:vertAlign w:val="superscript"/>
        </w:rPr>
        <w:t>[1</w:t>
      </w:r>
      <w:r w:rsidR="00F97AD1" w:rsidRPr="00021679">
        <w:rPr>
          <w:rFonts w:ascii="Book Antiqua" w:hAnsi="Book Antiqua" w:cs="Times New Roman"/>
          <w:sz w:val="24"/>
          <w:szCs w:val="24"/>
          <w:vertAlign w:val="superscript"/>
        </w:rPr>
        <w:t>8</w:t>
      </w:r>
      <w:r w:rsidR="006718A5" w:rsidRPr="00021679">
        <w:rPr>
          <w:rFonts w:ascii="Book Antiqua" w:hAnsi="Book Antiqua" w:cs="Times New Roman"/>
          <w:sz w:val="24"/>
          <w:szCs w:val="24"/>
          <w:vertAlign w:val="superscript"/>
        </w:rPr>
        <w:t>]</w:t>
      </w:r>
      <w:r w:rsidR="00DD3D1E" w:rsidRPr="00021679">
        <w:rPr>
          <w:rFonts w:ascii="Book Antiqua" w:hAnsi="Book Antiqua" w:cs="Times New Roman"/>
          <w:sz w:val="24"/>
          <w:szCs w:val="24"/>
        </w:rPr>
        <w:t xml:space="preserve">. </w:t>
      </w:r>
      <w:r w:rsidR="00193781" w:rsidRPr="00021679">
        <w:rPr>
          <w:rFonts w:ascii="Book Antiqua" w:hAnsi="Book Antiqua" w:cs="Times New Roman"/>
          <w:sz w:val="24"/>
          <w:szCs w:val="24"/>
        </w:rPr>
        <w:t>This</w:t>
      </w:r>
      <w:r w:rsidR="00D93C98" w:rsidRPr="00021679">
        <w:rPr>
          <w:rFonts w:ascii="Book Antiqua" w:hAnsi="Book Antiqua" w:cs="Times New Roman"/>
          <w:sz w:val="24"/>
          <w:szCs w:val="24"/>
        </w:rPr>
        <w:t xml:space="preserve"> </w:t>
      </w:r>
      <w:r w:rsidR="008F2336" w:rsidRPr="00021679">
        <w:rPr>
          <w:rFonts w:ascii="Book Antiqua" w:hAnsi="Book Antiqua" w:cs="Times New Roman"/>
          <w:sz w:val="24"/>
          <w:szCs w:val="24"/>
        </w:rPr>
        <w:t xml:space="preserve">is </w:t>
      </w:r>
      <w:r w:rsidR="00D93C98" w:rsidRPr="00021679">
        <w:rPr>
          <w:rFonts w:ascii="Book Antiqua" w:hAnsi="Book Antiqua" w:cs="Times New Roman"/>
          <w:sz w:val="24"/>
          <w:szCs w:val="24"/>
        </w:rPr>
        <w:t xml:space="preserve">useful for </w:t>
      </w:r>
      <w:r w:rsidR="00193781" w:rsidRPr="00021679">
        <w:rPr>
          <w:rFonts w:ascii="Book Antiqua" w:hAnsi="Book Antiqua" w:cs="Times New Roman"/>
          <w:sz w:val="24"/>
          <w:szCs w:val="24"/>
        </w:rPr>
        <w:t xml:space="preserve">estimating </w:t>
      </w:r>
      <w:r w:rsidR="00D93C98" w:rsidRPr="00021679">
        <w:rPr>
          <w:rFonts w:ascii="Book Antiqua" w:hAnsi="Book Antiqua" w:cs="Times New Roman"/>
          <w:sz w:val="24"/>
          <w:szCs w:val="24"/>
        </w:rPr>
        <w:t xml:space="preserve">the functional reserve of the whole liver, </w:t>
      </w:r>
      <w:r w:rsidR="00193781" w:rsidRPr="00021679">
        <w:rPr>
          <w:rFonts w:ascii="Book Antiqua" w:hAnsi="Book Antiqua" w:cs="Times New Roman"/>
          <w:sz w:val="24"/>
          <w:szCs w:val="24"/>
        </w:rPr>
        <w:t xml:space="preserve">although </w:t>
      </w:r>
      <w:r w:rsidR="008D49C3" w:rsidRPr="00021679">
        <w:rPr>
          <w:rFonts w:ascii="Book Antiqua" w:hAnsi="Book Antiqua" w:cs="Times New Roman"/>
          <w:sz w:val="24"/>
          <w:szCs w:val="24"/>
        </w:rPr>
        <w:t>the function of</w:t>
      </w:r>
      <w:r w:rsidR="00193781" w:rsidRPr="00021679">
        <w:rPr>
          <w:rFonts w:ascii="Book Antiqua" w:hAnsi="Book Antiqua" w:cs="Times New Roman"/>
          <w:sz w:val="24"/>
          <w:szCs w:val="24"/>
        </w:rPr>
        <w:t xml:space="preserve"> the</w:t>
      </w:r>
      <w:r w:rsidR="008D49C3" w:rsidRPr="00021679">
        <w:rPr>
          <w:rFonts w:ascii="Book Antiqua" w:hAnsi="Book Antiqua" w:cs="Times New Roman"/>
          <w:sz w:val="24"/>
          <w:szCs w:val="24"/>
        </w:rPr>
        <w:t xml:space="preserve"> future liver remnant </w:t>
      </w:r>
      <w:r w:rsidR="00193781" w:rsidRPr="00021679">
        <w:rPr>
          <w:rFonts w:ascii="Book Antiqua" w:hAnsi="Book Antiqua" w:cs="Times New Roman"/>
          <w:sz w:val="24"/>
          <w:szCs w:val="24"/>
        </w:rPr>
        <w:t xml:space="preserve">can only be </w:t>
      </w:r>
      <w:r w:rsidR="00745FA4" w:rsidRPr="00021679">
        <w:rPr>
          <w:rFonts w:ascii="Book Antiqua" w:hAnsi="Book Antiqua" w:cs="Times New Roman"/>
          <w:sz w:val="24"/>
          <w:szCs w:val="24"/>
        </w:rPr>
        <w:t xml:space="preserve">estimated </w:t>
      </w:r>
      <w:r w:rsidR="00193781" w:rsidRPr="00021679">
        <w:rPr>
          <w:rFonts w:ascii="Book Antiqua" w:hAnsi="Book Antiqua" w:cs="Times New Roman"/>
          <w:sz w:val="24"/>
          <w:szCs w:val="24"/>
        </w:rPr>
        <w:t xml:space="preserve">from </w:t>
      </w:r>
      <w:r w:rsidR="00745FA4" w:rsidRPr="00021679">
        <w:rPr>
          <w:rFonts w:ascii="Book Antiqua" w:hAnsi="Book Antiqua" w:cs="Times New Roman"/>
          <w:sz w:val="24"/>
          <w:szCs w:val="24"/>
        </w:rPr>
        <w:t>the volume calculated by CT volumetry.</w:t>
      </w:r>
      <w:r w:rsidR="00511C98" w:rsidRPr="00021679">
        <w:rPr>
          <w:rFonts w:ascii="Book Antiqua" w:hAnsi="Book Antiqua" w:cs="Times New Roman"/>
          <w:sz w:val="24"/>
          <w:szCs w:val="24"/>
        </w:rPr>
        <w:t xml:space="preserve"> The </w:t>
      </w:r>
      <w:r w:rsidR="00193781" w:rsidRPr="00021679">
        <w:rPr>
          <w:rFonts w:ascii="Book Antiqua" w:hAnsi="Book Antiqua" w:cs="Times New Roman"/>
          <w:sz w:val="24"/>
          <w:szCs w:val="24"/>
        </w:rPr>
        <w:t xml:space="preserve">introduction of </w:t>
      </w:r>
      <w:r w:rsidR="00511C98" w:rsidRPr="00021679">
        <w:rPr>
          <w:rFonts w:ascii="Book Antiqua" w:hAnsi="Book Antiqua" w:cs="Times New Roman"/>
          <w:sz w:val="24"/>
          <w:szCs w:val="24"/>
        </w:rPr>
        <w:t>3D CT/</w:t>
      </w:r>
      <w:r w:rsidR="00511C98" w:rsidRPr="00021679">
        <w:rPr>
          <w:rFonts w:ascii="Book Antiqua" w:hAnsi="Book Antiqua" w:cs="Times New Roman"/>
          <w:sz w:val="24"/>
          <w:szCs w:val="24"/>
          <w:vertAlign w:val="superscript"/>
        </w:rPr>
        <w:t>99m</w:t>
      </w:r>
      <w:r w:rsidR="00511C98" w:rsidRPr="00021679">
        <w:rPr>
          <w:rFonts w:ascii="Book Antiqua" w:hAnsi="Book Antiqua" w:cs="Times New Roman"/>
          <w:sz w:val="24"/>
          <w:szCs w:val="24"/>
        </w:rPr>
        <w:t xml:space="preserve">Tc-GSA SPECT fusion </w:t>
      </w:r>
      <w:r w:rsidR="00193781" w:rsidRPr="00021679">
        <w:rPr>
          <w:rFonts w:ascii="Book Antiqua" w:hAnsi="Book Antiqua" w:cs="Times New Roman"/>
          <w:sz w:val="24"/>
          <w:szCs w:val="24"/>
        </w:rPr>
        <w:t xml:space="preserve">imaging has </w:t>
      </w:r>
      <w:r w:rsidR="00511C98" w:rsidRPr="00021679">
        <w:rPr>
          <w:rFonts w:ascii="Book Antiqua" w:hAnsi="Book Antiqua" w:cs="Times New Roman"/>
          <w:sz w:val="24"/>
          <w:szCs w:val="24"/>
        </w:rPr>
        <w:t>enable</w:t>
      </w:r>
      <w:r w:rsidR="00193781" w:rsidRPr="00021679">
        <w:rPr>
          <w:rFonts w:ascii="Book Antiqua" w:hAnsi="Book Antiqua" w:cs="Times New Roman"/>
          <w:sz w:val="24"/>
          <w:szCs w:val="24"/>
        </w:rPr>
        <w:t xml:space="preserve">d precise estimation of </w:t>
      </w:r>
      <w:r w:rsidR="00051666" w:rsidRPr="00021679">
        <w:rPr>
          <w:rFonts w:ascii="Book Antiqua" w:hAnsi="Book Antiqua" w:cs="Times New Roman"/>
          <w:sz w:val="24"/>
          <w:szCs w:val="24"/>
        </w:rPr>
        <w:t>the function of the focal liver lesion</w:t>
      </w:r>
      <w:r w:rsidR="00051666" w:rsidRPr="00021679">
        <w:rPr>
          <w:rFonts w:ascii="Book Antiqua" w:hAnsi="Book Antiqua" w:cs="Times New Roman"/>
          <w:sz w:val="24"/>
          <w:szCs w:val="24"/>
          <w:vertAlign w:val="superscript"/>
        </w:rPr>
        <w:t>[11</w:t>
      </w:r>
      <w:r w:rsidR="00F97AD1" w:rsidRPr="00021679">
        <w:rPr>
          <w:rFonts w:ascii="Book Antiqua" w:hAnsi="Book Antiqua" w:cs="Times New Roman"/>
          <w:sz w:val="24"/>
          <w:szCs w:val="24"/>
          <w:vertAlign w:val="superscript"/>
        </w:rPr>
        <w:t>-14</w:t>
      </w:r>
      <w:r w:rsidR="00051666" w:rsidRPr="00021679">
        <w:rPr>
          <w:rFonts w:ascii="Book Antiqua" w:hAnsi="Book Antiqua" w:cs="Times New Roman"/>
          <w:sz w:val="24"/>
          <w:szCs w:val="24"/>
          <w:vertAlign w:val="superscript"/>
        </w:rPr>
        <w:t>,</w:t>
      </w:r>
      <w:r w:rsidR="00B907F2" w:rsidRPr="00021679">
        <w:rPr>
          <w:rFonts w:ascii="Book Antiqua" w:hAnsi="Book Antiqua" w:cs="Times New Roman"/>
          <w:sz w:val="24"/>
          <w:szCs w:val="24"/>
          <w:vertAlign w:val="superscript"/>
        </w:rPr>
        <w:t>1</w:t>
      </w:r>
      <w:r w:rsidR="00F97AD1" w:rsidRPr="00021679">
        <w:rPr>
          <w:rFonts w:ascii="Book Antiqua" w:hAnsi="Book Antiqua" w:cs="Times New Roman"/>
          <w:sz w:val="24"/>
          <w:szCs w:val="24"/>
          <w:vertAlign w:val="superscript"/>
        </w:rPr>
        <w:t>9,20</w:t>
      </w:r>
      <w:r w:rsidR="00842A97" w:rsidRPr="00021679">
        <w:rPr>
          <w:rFonts w:ascii="Book Antiqua" w:hAnsi="Book Antiqua" w:cs="Times New Roman"/>
          <w:sz w:val="24"/>
          <w:szCs w:val="24"/>
          <w:vertAlign w:val="superscript"/>
        </w:rPr>
        <w:t>]</w:t>
      </w:r>
      <w:r w:rsidR="00051666" w:rsidRPr="00021679">
        <w:rPr>
          <w:rFonts w:ascii="Book Antiqua" w:hAnsi="Book Antiqua" w:cs="Times New Roman"/>
          <w:sz w:val="24"/>
          <w:szCs w:val="24"/>
        </w:rPr>
        <w:t>.</w:t>
      </w:r>
    </w:p>
    <w:p w:rsidR="00832A4D" w:rsidRPr="00021679" w:rsidRDefault="00832A4D" w:rsidP="00FB3DA8">
      <w:pPr>
        <w:adjustRightInd w:val="0"/>
        <w:snapToGrid w:val="0"/>
        <w:spacing w:line="360" w:lineRule="auto"/>
        <w:ind w:firstLineChars="100" w:firstLine="240"/>
        <w:rPr>
          <w:rFonts w:ascii="Book Antiqua" w:hAnsi="Book Antiqua" w:cs="Times New Roman"/>
          <w:sz w:val="24"/>
          <w:szCs w:val="24"/>
        </w:rPr>
      </w:pPr>
      <w:r w:rsidRPr="00021679">
        <w:rPr>
          <w:rFonts w:ascii="Book Antiqua" w:hAnsi="Book Antiqua" w:cs="Times New Roman"/>
          <w:sz w:val="24"/>
          <w:szCs w:val="24"/>
        </w:rPr>
        <w:t xml:space="preserve">In </w:t>
      </w:r>
      <w:r w:rsidR="00D00EA1" w:rsidRPr="00021679">
        <w:rPr>
          <w:rFonts w:ascii="Book Antiqua" w:hAnsi="Book Antiqua" w:cs="Times New Roman"/>
          <w:sz w:val="24"/>
          <w:szCs w:val="24"/>
        </w:rPr>
        <w:t xml:space="preserve">the present </w:t>
      </w:r>
      <w:r w:rsidRPr="00021679">
        <w:rPr>
          <w:rFonts w:ascii="Book Antiqua" w:hAnsi="Book Antiqua" w:cs="Times New Roman"/>
          <w:sz w:val="24"/>
          <w:szCs w:val="24"/>
        </w:rPr>
        <w:t xml:space="preserve">study, </w:t>
      </w:r>
      <w:r w:rsidR="00EF7086" w:rsidRPr="00021679">
        <w:rPr>
          <w:rFonts w:ascii="Book Antiqua" w:hAnsi="Book Antiqua" w:cs="Times New Roman"/>
          <w:sz w:val="24"/>
          <w:szCs w:val="24"/>
        </w:rPr>
        <w:t>PHRR and FHRR were calculated using 3D CT/</w:t>
      </w:r>
      <w:r w:rsidR="00EF7086" w:rsidRPr="00021679">
        <w:rPr>
          <w:rFonts w:ascii="Book Antiqua" w:hAnsi="Book Antiqua" w:cs="Times New Roman"/>
          <w:sz w:val="24"/>
          <w:szCs w:val="24"/>
          <w:vertAlign w:val="superscript"/>
        </w:rPr>
        <w:t>99m</w:t>
      </w:r>
      <w:r w:rsidR="00EF7086" w:rsidRPr="00021679">
        <w:rPr>
          <w:rFonts w:ascii="Book Antiqua" w:hAnsi="Book Antiqua" w:cs="Times New Roman"/>
          <w:sz w:val="24"/>
          <w:szCs w:val="24"/>
        </w:rPr>
        <w:t xml:space="preserve">Tc-GSA SPECT fusion </w:t>
      </w:r>
      <w:r w:rsidR="00D00EA1" w:rsidRPr="00021679">
        <w:rPr>
          <w:rFonts w:ascii="Book Antiqua" w:hAnsi="Book Antiqua" w:cs="Times New Roman"/>
          <w:sz w:val="24"/>
          <w:szCs w:val="24"/>
        </w:rPr>
        <w:t xml:space="preserve">imaging </w:t>
      </w:r>
      <w:r w:rsidR="006149A3" w:rsidRPr="00021679">
        <w:rPr>
          <w:rFonts w:ascii="Book Antiqua" w:hAnsi="Book Antiqua" w:cs="Times New Roman"/>
          <w:sz w:val="24"/>
          <w:szCs w:val="24"/>
        </w:rPr>
        <w:t xml:space="preserve">along the accurate cutting line. FHRR was strongly correlated with PHRR, </w:t>
      </w:r>
      <w:r w:rsidR="00D00EA1" w:rsidRPr="00021679">
        <w:rPr>
          <w:rFonts w:ascii="Book Antiqua" w:hAnsi="Book Antiqua" w:cs="Times New Roman"/>
          <w:sz w:val="24"/>
          <w:szCs w:val="24"/>
        </w:rPr>
        <w:t xml:space="preserve">although they were discrepant </w:t>
      </w:r>
      <w:r w:rsidR="00F37F1D" w:rsidRPr="00021679">
        <w:rPr>
          <w:rFonts w:ascii="Book Antiqua" w:hAnsi="Book Antiqua" w:cs="Times New Roman"/>
          <w:sz w:val="24"/>
          <w:szCs w:val="24"/>
        </w:rPr>
        <w:t>for</w:t>
      </w:r>
      <w:r w:rsidR="00D00EA1" w:rsidRPr="00021679">
        <w:rPr>
          <w:rFonts w:ascii="Book Antiqua" w:hAnsi="Book Antiqua" w:cs="Times New Roman"/>
          <w:sz w:val="24"/>
          <w:szCs w:val="24"/>
        </w:rPr>
        <w:t xml:space="preserve"> patients with preoperative therapies, macroscopic vascular invasion, and/or a tumor volume of &gt;1000 mL</w:t>
      </w:r>
      <w:r w:rsidR="006149A3" w:rsidRPr="00021679">
        <w:rPr>
          <w:rFonts w:ascii="Book Antiqua" w:hAnsi="Book Antiqua" w:cs="Times New Roman"/>
          <w:sz w:val="24"/>
          <w:szCs w:val="24"/>
        </w:rPr>
        <w:t xml:space="preserve">. </w:t>
      </w:r>
      <w:r w:rsidR="00150488" w:rsidRPr="00021679">
        <w:rPr>
          <w:rFonts w:ascii="Book Antiqua" w:hAnsi="Book Antiqua" w:cs="Times New Roman"/>
          <w:sz w:val="24"/>
          <w:szCs w:val="24"/>
        </w:rPr>
        <w:t xml:space="preserve">Theoretically, the discrepancy cannot occur without </w:t>
      </w:r>
      <w:r w:rsidR="00D00EA1" w:rsidRPr="00021679">
        <w:rPr>
          <w:rFonts w:ascii="Book Antiqua" w:hAnsi="Book Antiqua" w:cs="Times New Roman"/>
          <w:sz w:val="24"/>
          <w:szCs w:val="24"/>
        </w:rPr>
        <w:t xml:space="preserve">any </w:t>
      </w:r>
      <w:r w:rsidR="00150488" w:rsidRPr="00021679">
        <w:rPr>
          <w:rFonts w:ascii="Book Antiqua" w:hAnsi="Book Antiqua" w:cs="Times New Roman"/>
          <w:sz w:val="24"/>
          <w:szCs w:val="24"/>
        </w:rPr>
        <w:t xml:space="preserve">deflection </w:t>
      </w:r>
      <w:r w:rsidR="00D00EA1" w:rsidRPr="00021679">
        <w:rPr>
          <w:rFonts w:ascii="Book Antiqua" w:hAnsi="Book Antiqua" w:cs="Times New Roman"/>
          <w:sz w:val="24"/>
          <w:szCs w:val="24"/>
        </w:rPr>
        <w:t xml:space="preserve">in </w:t>
      </w:r>
      <w:r w:rsidR="00150488" w:rsidRPr="00021679">
        <w:rPr>
          <w:rFonts w:ascii="Book Antiqua" w:hAnsi="Book Antiqua" w:cs="Times New Roman"/>
          <w:sz w:val="24"/>
          <w:szCs w:val="24"/>
        </w:rPr>
        <w:t xml:space="preserve">liver function. </w:t>
      </w:r>
      <w:r w:rsidR="00147581" w:rsidRPr="00021679">
        <w:rPr>
          <w:rFonts w:ascii="Book Antiqua" w:hAnsi="Book Antiqua" w:cs="Times New Roman"/>
          <w:sz w:val="24"/>
          <w:szCs w:val="24"/>
        </w:rPr>
        <w:t xml:space="preserve">Akaki </w:t>
      </w:r>
      <w:r w:rsidR="00147581" w:rsidRPr="00021679">
        <w:rPr>
          <w:rFonts w:ascii="Book Antiqua" w:hAnsi="Book Antiqua" w:cs="Times New Roman"/>
          <w:i/>
          <w:sz w:val="24"/>
          <w:szCs w:val="24"/>
        </w:rPr>
        <w:t>et al</w:t>
      </w:r>
      <w:r w:rsidR="00147581" w:rsidRPr="00021679">
        <w:rPr>
          <w:rFonts w:ascii="Book Antiqua" w:hAnsi="Book Antiqua" w:cs="Times New Roman"/>
          <w:sz w:val="24"/>
          <w:szCs w:val="24"/>
          <w:vertAlign w:val="superscript"/>
        </w:rPr>
        <w:t xml:space="preserve">[10] </w:t>
      </w:r>
      <w:r w:rsidR="00147581" w:rsidRPr="00021679">
        <w:rPr>
          <w:rFonts w:ascii="Book Antiqua" w:hAnsi="Book Antiqua" w:cs="Times New Roman"/>
          <w:sz w:val="24"/>
          <w:szCs w:val="24"/>
        </w:rPr>
        <w:t xml:space="preserve">suspected that the decrease </w:t>
      </w:r>
      <w:r w:rsidR="00D00EA1" w:rsidRPr="00021679">
        <w:rPr>
          <w:rFonts w:ascii="Book Antiqua" w:hAnsi="Book Antiqua" w:cs="Times New Roman"/>
          <w:sz w:val="24"/>
          <w:szCs w:val="24"/>
        </w:rPr>
        <w:t xml:space="preserve">in the </w:t>
      </w:r>
      <w:r w:rsidR="00147581" w:rsidRPr="00021679">
        <w:rPr>
          <w:rFonts w:ascii="Book Antiqua" w:hAnsi="Book Antiqua" w:cs="Times New Roman"/>
          <w:sz w:val="24"/>
          <w:szCs w:val="24"/>
        </w:rPr>
        <w:t xml:space="preserve">portal venous flow </w:t>
      </w:r>
      <w:r w:rsidR="00D00EA1" w:rsidRPr="00021679">
        <w:rPr>
          <w:rFonts w:ascii="Book Antiqua" w:hAnsi="Book Antiqua" w:cs="Times New Roman"/>
          <w:sz w:val="24"/>
          <w:szCs w:val="24"/>
        </w:rPr>
        <w:t xml:space="preserve">caused </w:t>
      </w:r>
      <w:r w:rsidR="00147581" w:rsidRPr="00021679">
        <w:rPr>
          <w:rFonts w:ascii="Book Antiqua" w:hAnsi="Book Antiqua" w:cs="Times New Roman"/>
          <w:sz w:val="24"/>
          <w:szCs w:val="24"/>
        </w:rPr>
        <w:t xml:space="preserve">by </w:t>
      </w:r>
      <w:r w:rsidR="00D00EA1" w:rsidRPr="00021679">
        <w:rPr>
          <w:rFonts w:ascii="Book Antiqua" w:hAnsi="Book Antiqua" w:cs="Times New Roman"/>
          <w:sz w:val="24"/>
          <w:szCs w:val="24"/>
        </w:rPr>
        <w:t xml:space="preserve">the </w:t>
      </w:r>
      <w:r w:rsidR="00147581" w:rsidRPr="00021679">
        <w:rPr>
          <w:rFonts w:ascii="Book Antiqua" w:hAnsi="Book Antiqua" w:cs="Times New Roman"/>
          <w:sz w:val="24"/>
          <w:szCs w:val="24"/>
        </w:rPr>
        <w:t xml:space="preserve">tumor is a major factor </w:t>
      </w:r>
      <w:r w:rsidR="00D00EA1" w:rsidRPr="00021679">
        <w:rPr>
          <w:rFonts w:ascii="Book Antiqua" w:hAnsi="Book Antiqua" w:cs="Times New Roman"/>
          <w:sz w:val="24"/>
          <w:szCs w:val="24"/>
        </w:rPr>
        <w:t xml:space="preserve">for </w:t>
      </w:r>
      <w:r w:rsidR="00147581" w:rsidRPr="00021679">
        <w:rPr>
          <w:rFonts w:ascii="Book Antiqua" w:hAnsi="Book Antiqua" w:cs="Times New Roman"/>
          <w:sz w:val="24"/>
          <w:szCs w:val="24"/>
        </w:rPr>
        <w:t xml:space="preserve">the discrepancy between CT and </w:t>
      </w:r>
      <w:r w:rsidR="00147581" w:rsidRPr="00021679">
        <w:rPr>
          <w:rFonts w:ascii="Book Antiqua" w:hAnsi="Book Antiqua" w:cs="Times New Roman"/>
          <w:sz w:val="24"/>
          <w:szCs w:val="24"/>
          <w:vertAlign w:val="superscript"/>
        </w:rPr>
        <w:t>99m</w:t>
      </w:r>
      <w:r w:rsidR="00147581" w:rsidRPr="00021679">
        <w:rPr>
          <w:rFonts w:ascii="Book Antiqua" w:hAnsi="Book Antiqua" w:cs="Times New Roman"/>
          <w:sz w:val="24"/>
          <w:szCs w:val="24"/>
        </w:rPr>
        <w:t>Tc-GSA SPECT</w:t>
      </w:r>
      <w:r w:rsidR="008E64EA" w:rsidRPr="00021679">
        <w:rPr>
          <w:rFonts w:ascii="Book Antiqua" w:hAnsi="Book Antiqua" w:cs="Times New Roman"/>
          <w:sz w:val="24"/>
          <w:szCs w:val="24"/>
        </w:rPr>
        <w:t xml:space="preserve"> data</w:t>
      </w:r>
      <w:r w:rsidR="00147581" w:rsidRPr="00021679">
        <w:rPr>
          <w:rFonts w:ascii="Book Antiqua" w:hAnsi="Book Antiqua" w:cs="Times New Roman"/>
          <w:sz w:val="24"/>
          <w:szCs w:val="24"/>
        </w:rPr>
        <w:t xml:space="preserve">. </w:t>
      </w:r>
      <w:r w:rsidR="008C6672" w:rsidRPr="00021679">
        <w:rPr>
          <w:rFonts w:ascii="Book Antiqua" w:hAnsi="Book Antiqua" w:cs="Times New Roman"/>
          <w:sz w:val="24"/>
          <w:szCs w:val="24"/>
        </w:rPr>
        <w:t>Mitsumori</w:t>
      </w:r>
      <w:r w:rsidR="008C6672" w:rsidRPr="00021679">
        <w:rPr>
          <w:rFonts w:ascii="Book Antiqua" w:hAnsi="Book Antiqua" w:cs="Times New Roman"/>
          <w:i/>
          <w:sz w:val="24"/>
          <w:szCs w:val="24"/>
        </w:rPr>
        <w:t xml:space="preserve"> et al</w:t>
      </w:r>
      <w:r w:rsidR="00B907F2" w:rsidRPr="00021679">
        <w:rPr>
          <w:rFonts w:ascii="Book Antiqua" w:hAnsi="Book Antiqua" w:cs="Times New Roman"/>
          <w:sz w:val="24"/>
          <w:szCs w:val="24"/>
          <w:vertAlign w:val="superscript"/>
        </w:rPr>
        <w:t>[21</w:t>
      </w:r>
      <w:r w:rsidR="008C6672" w:rsidRPr="00021679">
        <w:rPr>
          <w:rFonts w:ascii="Book Antiqua" w:hAnsi="Book Antiqua" w:cs="Times New Roman"/>
          <w:sz w:val="24"/>
          <w:szCs w:val="24"/>
          <w:vertAlign w:val="superscript"/>
        </w:rPr>
        <w:t>]</w:t>
      </w:r>
      <w:r w:rsidR="008C6672" w:rsidRPr="00021679">
        <w:rPr>
          <w:rFonts w:ascii="Book Antiqua" w:hAnsi="Book Antiqua" w:cs="Times New Roman"/>
          <w:sz w:val="24"/>
          <w:szCs w:val="24"/>
        </w:rPr>
        <w:t xml:space="preserve"> report</w:t>
      </w:r>
      <w:r w:rsidR="002E5F2A" w:rsidRPr="00021679">
        <w:rPr>
          <w:rFonts w:ascii="Book Antiqua" w:hAnsi="Book Antiqua" w:cs="Times New Roman"/>
          <w:sz w:val="24"/>
          <w:szCs w:val="24"/>
        </w:rPr>
        <w:t xml:space="preserve">ed </w:t>
      </w:r>
      <w:r w:rsidR="008E64EA" w:rsidRPr="00021679">
        <w:rPr>
          <w:rFonts w:ascii="Book Antiqua" w:hAnsi="Book Antiqua" w:cs="Times New Roman"/>
          <w:sz w:val="24"/>
          <w:szCs w:val="24"/>
        </w:rPr>
        <w:t>that</w:t>
      </w:r>
      <w:r w:rsidR="002E5F2A" w:rsidRPr="00021679">
        <w:rPr>
          <w:rFonts w:ascii="Book Antiqua" w:hAnsi="Book Antiqua" w:cs="Times New Roman"/>
          <w:sz w:val="24"/>
          <w:szCs w:val="24"/>
        </w:rPr>
        <w:t xml:space="preserve"> </w:t>
      </w:r>
      <w:r w:rsidR="002E5F2A" w:rsidRPr="00021679">
        <w:rPr>
          <w:rFonts w:ascii="Book Antiqua" w:hAnsi="Book Antiqua" w:cs="Times New Roman"/>
          <w:sz w:val="24"/>
          <w:szCs w:val="24"/>
          <w:vertAlign w:val="superscript"/>
        </w:rPr>
        <w:t>99m</w:t>
      </w:r>
      <w:r w:rsidR="002E5F2A" w:rsidRPr="00021679">
        <w:rPr>
          <w:rFonts w:ascii="Book Antiqua" w:hAnsi="Book Antiqua" w:cs="Times New Roman"/>
          <w:sz w:val="24"/>
          <w:szCs w:val="24"/>
        </w:rPr>
        <w:t>Tc-GSA</w:t>
      </w:r>
      <w:r w:rsidR="008E64EA" w:rsidRPr="00021679">
        <w:rPr>
          <w:rFonts w:ascii="Book Antiqua" w:hAnsi="Book Antiqua" w:cs="Times New Roman"/>
          <w:sz w:val="24"/>
          <w:szCs w:val="24"/>
        </w:rPr>
        <w:t xml:space="preserve"> SPECT findings</w:t>
      </w:r>
      <w:r w:rsidR="002E5F2A" w:rsidRPr="00021679">
        <w:rPr>
          <w:rFonts w:ascii="Book Antiqua" w:hAnsi="Book Antiqua" w:cs="Times New Roman"/>
          <w:sz w:val="24"/>
          <w:szCs w:val="24"/>
        </w:rPr>
        <w:t xml:space="preserve"> </w:t>
      </w:r>
      <w:r w:rsidR="008E64EA" w:rsidRPr="00021679">
        <w:rPr>
          <w:rFonts w:ascii="Book Antiqua" w:hAnsi="Book Antiqua" w:cs="Times New Roman"/>
          <w:sz w:val="24"/>
          <w:szCs w:val="24"/>
        </w:rPr>
        <w:t xml:space="preserve">were better correlated with the </w:t>
      </w:r>
      <w:r w:rsidR="002E5F2A" w:rsidRPr="00021679">
        <w:rPr>
          <w:rFonts w:ascii="Book Antiqua" w:hAnsi="Book Antiqua" w:cs="Times New Roman"/>
          <w:sz w:val="24"/>
          <w:szCs w:val="24"/>
        </w:rPr>
        <w:t>remnant liver function than CT</w:t>
      </w:r>
      <w:r w:rsidR="008E64EA" w:rsidRPr="00021679">
        <w:rPr>
          <w:rFonts w:ascii="Book Antiqua" w:hAnsi="Book Antiqua" w:cs="Times New Roman"/>
          <w:sz w:val="24"/>
          <w:szCs w:val="24"/>
        </w:rPr>
        <w:t xml:space="preserve"> findings because of the following reasons</w:t>
      </w:r>
      <w:r w:rsidR="002E5F2A" w:rsidRPr="00021679">
        <w:rPr>
          <w:rFonts w:ascii="Book Antiqua" w:hAnsi="Book Antiqua" w:cs="Times New Roman"/>
          <w:sz w:val="24"/>
          <w:szCs w:val="24"/>
        </w:rPr>
        <w:t xml:space="preserve">. </w:t>
      </w:r>
      <w:r w:rsidR="001E42EA" w:rsidRPr="00021679">
        <w:rPr>
          <w:rFonts w:ascii="Book Antiqua" w:hAnsi="Book Antiqua" w:cs="Times New Roman"/>
          <w:sz w:val="24"/>
          <w:szCs w:val="24"/>
        </w:rPr>
        <w:t xml:space="preserve">First, the </w:t>
      </w:r>
      <w:r w:rsidR="002E5F2A" w:rsidRPr="00021679">
        <w:rPr>
          <w:rFonts w:ascii="Book Antiqua" w:hAnsi="Book Antiqua" w:cs="Times New Roman"/>
          <w:sz w:val="24"/>
          <w:szCs w:val="24"/>
        </w:rPr>
        <w:t xml:space="preserve">degree of hepatic dysfunction in the segment or lobe containing </w:t>
      </w:r>
      <w:r w:rsidR="001E42EA" w:rsidRPr="00021679">
        <w:rPr>
          <w:rFonts w:ascii="Book Antiqua" w:hAnsi="Book Antiqua" w:cs="Times New Roman"/>
          <w:sz w:val="24"/>
          <w:szCs w:val="24"/>
        </w:rPr>
        <w:t>the hepatocellular carcinoma</w:t>
      </w:r>
      <w:r w:rsidR="002E5F2A" w:rsidRPr="00021679">
        <w:rPr>
          <w:rFonts w:ascii="Book Antiqua" w:hAnsi="Book Antiqua" w:cs="Times New Roman"/>
          <w:sz w:val="24"/>
          <w:szCs w:val="24"/>
        </w:rPr>
        <w:t xml:space="preserve"> </w:t>
      </w:r>
      <w:r w:rsidR="001E42EA" w:rsidRPr="00021679">
        <w:rPr>
          <w:rFonts w:ascii="Book Antiqua" w:hAnsi="Book Antiqua" w:cs="Times New Roman"/>
          <w:sz w:val="24"/>
          <w:szCs w:val="24"/>
        </w:rPr>
        <w:t xml:space="preserve">is </w:t>
      </w:r>
      <w:r w:rsidR="002E5F2A" w:rsidRPr="00021679">
        <w:rPr>
          <w:rFonts w:ascii="Book Antiqua" w:hAnsi="Book Antiqua" w:cs="Times New Roman"/>
          <w:sz w:val="24"/>
          <w:szCs w:val="24"/>
        </w:rPr>
        <w:t xml:space="preserve">greater than that in the segment or lobe without </w:t>
      </w:r>
      <w:r w:rsidR="001E42EA" w:rsidRPr="00021679">
        <w:rPr>
          <w:rFonts w:ascii="Book Antiqua" w:hAnsi="Book Antiqua" w:cs="Times New Roman"/>
          <w:sz w:val="24"/>
          <w:szCs w:val="24"/>
        </w:rPr>
        <w:t>cancer</w:t>
      </w:r>
      <w:r w:rsidR="002E5F2A" w:rsidRPr="00021679">
        <w:rPr>
          <w:rFonts w:ascii="Book Antiqua" w:hAnsi="Book Antiqua" w:cs="Times New Roman"/>
          <w:sz w:val="24"/>
          <w:szCs w:val="24"/>
        </w:rPr>
        <w:t xml:space="preserve">. </w:t>
      </w:r>
      <w:r w:rsidR="001E42EA" w:rsidRPr="00021679">
        <w:rPr>
          <w:rFonts w:ascii="Book Antiqua" w:hAnsi="Book Antiqua" w:cs="Times New Roman"/>
          <w:sz w:val="24"/>
          <w:szCs w:val="24"/>
        </w:rPr>
        <w:t xml:space="preserve">Second, the liver </w:t>
      </w:r>
      <w:r w:rsidR="002E5F2A" w:rsidRPr="00021679">
        <w:rPr>
          <w:rFonts w:ascii="Book Antiqua" w:hAnsi="Book Antiqua" w:cs="Times New Roman"/>
          <w:sz w:val="24"/>
          <w:szCs w:val="24"/>
        </w:rPr>
        <w:t xml:space="preserve">parenchyma </w:t>
      </w:r>
      <w:r w:rsidR="001E42EA" w:rsidRPr="00021679">
        <w:rPr>
          <w:rFonts w:ascii="Book Antiqua" w:hAnsi="Book Antiqua" w:cs="Times New Roman"/>
          <w:sz w:val="24"/>
          <w:szCs w:val="24"/>
        </w:rPr>
        <w:t xml:space="preserve">surrounding </w:t>
      </w:r>
      <w:r w:rsidR="002E5F2A" w:rsidRPr="00021679">
        <w:rPr>
          <w:rFonts w:ascii="Book Antiqua" w:hAnsi="Book Antiqua" w:cs="Times New Roman"/>
          <w:sz w:val="24"/>
          <w:szCs w:val="24"/>
        </w:rPr>
        <w:t xml:space="preserve">the tumor </w:t>
      </w:r>
      <w:r w:rsidR="001E42EA" w:rsidRPr="00021679">
        <w:rPr>
          <w:rFonts w:ascii="Book Antiqua" w:hAnsi="Book Antiqua" w:cs="Times New Roman"/>
          <w:sz w:val="24"/>
          <w:szCs w:val="24"/>
        </w:rPr>
        <w:t xml:space="preserve">is </w:t>
      </w:r>
      <w:r w:rsidR="002E5F2A" w:rsidRPr="00021679">
        <w:rPr>
          <w:rFonts w:ascii="Book Antiqua" w:hAnsi="Book Antiqua" w:cs="Times New Roman"/>
          <w:sz w:val="24"/>
          <w:szCs w:val="24"/>
        </w:rPr>
        <w:t xml:space="preserve">damaged by mechanical compression. </w:t>
      </w:r>
      <w:r w:rsidR="001E42EA" w:rsidRPr="00021679">
        <w:rPr>
          <w:rFonts w:ascii="Book Antiqua" w:hAnsi="Book Antiqua" w:cs="Times New Roman"/>
          <w:sz w:val="24"/>
          <w:szCs w:val="24"/>
        </w:rPr>
        <w:t xml:space="preserve">Third, secondary </w:t>
      </w:r>
      <w:r w:rsidR="002E5F2A" w:rsidRPr="00021679">
        <w:rPr>
          <w:rFonts w:ascii="Book Antiqua" w:hAnsi="Book Antiqua" w:cs="Times New Roman"/>
          <w:sz w:val="24"/>
          <w:szCs w:val="24"/>
        </w:rPr>
        <w:t xml:space="preserve">liver damage may occur </w:t>
      </w:r>
      <w:r w:rsidR="001E42EA" w:rsidRPr="00021679">
        <w:rPr>
          <w:rFonts w:ascii="Book Antiqua" w:hAnsi="Book Antiqua" w:cs="Times New Roman"/>
          <w:sz w:val="24"/>
          <w:szCs w:val="24"/>
        </w:rPr>
        <w:t>because of</w:t>
      </w:r>
      <w:r w:rsidR="002E5F2A" w:rsidRPr="00021679">
        <w:rPr>
          <w:rFonts w:ascii="Book Antiqua" w:hAnsi="Book Antiqua" w:cs="Times New Roman"/>
          <w:sz w:val="24"/>
          <w:szCs w:val="24"/>
        </w:rPr>
        <w:t xml:space="preserve"> compression of the vessels and bile ducts by the tumor. </w:t>
      </w:r>
      <w:r w:rsidR="001F3C82" w:rsidRPr="00021679">
        <w:rPr>
          <w:rFonts w:ascii="Book Antiqua" w:hAnsi="Book Antiqua" w:cs="Times New Roman"/>
          <w:sz w:val="24"/>
          <w:szCs w:val="24"/>
        </w:rPr>
        <w:t xml:space="preserve">We also </w:t>
      </w:r>
      <w:r w:rsidR="001E42EA" w:rsidRPr="00021679">
        <w:rPr>
          <w:rFonts w:ascii="Book Antiqua" w:hAnsi="Book Antiqua" w:cs="Times New Roman"/>
          <w:sz w:val="24"/>
          <w:szCs w:val="24"/>
        </w:rPr>
        <w:t xml:space="preserve">hypothesized that preoperative therapies such as </w:t>
      </w:r>
      <w:r w:rsidR="00831A61" w:rsidRPr="00021679">
        <w:rPr>
          <w:rFonts w:ascii="Book Antiqua" w:hAnsi="Book Antiqua" w:cs="Times New Roman"/>
          <w:sz w:val="24"/>
          <w:szCs w:val="24"/>
        </w:rPr>
        <w:t>transcatheter arterial chemoemobolization, radiofrequency ablation</w:t>
      </w:r>
      <w:r w:rsidR="001E42EA" w:rsidRPr="00021679">
        <w:rPr>
          <w:rFonts w:ascii="Book Antiqua" w:hAnsi="Book Antiqua" w:cs="Times New Roman"/>
          <w:sz w:val="24"/>
          <w:szCs w:val="24"/>
        </w:rPr>
        <w:t>,</w:t>
      </w:r>
      <w:r w:rsidR="00831A61" w:rsidRPr="00021679">
        <w:rPr>
          <w:rFonts w:ascii="Book Antiqua" w:hAnsi="Book Antiqua" w:cs="Times New Roman"/>
          <w:sz w:val="24"/>
          <w:szCs w:val="24"/>
        </w:rPr>
        <w:t xml:space="preserve"> and radiation induce focal liver damage, and</w:t>
      </w:r>
      <w:r w:rsidR="001E42EA" w:rsidRPr="00021679">
        <w:rPr>
          <w:rFonts w:ascii="Book Antiqua" w:hAnsi="Book Antiqua" w:cs="Times New Roman"/>
          <w:sz w:val="24"/>
          <w:szCs w:val="24"/>
        </w:rPr>
        <w:t xml:space="preserve"> that</w:t>
      </w:r>
      <w:r w:rsidR="00831A61" w:rsidRPr="00021679">
        <w:rPr>
          <w:rFonts w:ascii="Book Antiqua" w:hAnsi="Book Antiqua" w:cs="Times New Roman"/>
          <w:sz w:val="24"/>
          <w:szCs w:val="24"/>
        </w:rPr>
        <w:t xml:space="preserve"> macroscopic vascular invasion and </w:t>
      </w:r>
      <w:r w:rsidR="001E42EA" w:rsidRPr="00021679">
        <w:rPr>
          <w:rFonts w:ascii="Book Antiqua" w:hAnsi="Book Antiqua" w:cs="Times New Roman"/>
          <w:sz w:val="24"/>
          <w:szCs w:val="24"/>
        </w:rPr>
        <w:t xml:space="preserve">large tumors </w:t>
      </w:r>
      <w:r w:rsidR="00FE2461" w:rsidRPr="00021679">
        <w:rPr>
          <w:rFonts w:ascii="Book Antiqua" w:hAnsi="Book Antiqua" w:cs="Times New Roman"/>
          <w:sz w:val="24"/>
          <w:szCs w:val="24"/>
        </w:rPr>
        <w:t>cause</w:t>
      </w:r>
      <w:r w:rsidR="00831A61" w:rsidRPr="00021679">
        <w:rPr>
          <w:rFonts w:ascii="Book Antiqua" w:hAnsi="Book Antiqua" w:cs="Times New Roman"/>
          <w:sz w:val="24"/>
          <w:szCs w:val="24"/>
        </w:rPr>
        <w:t xml:space="preserve"> </w:t>
      </w:r>
      <w:r w:rsidR="00FE2461" w:rsidRPr="00021679">
        <w:rPr>
          <w:rFonts w:ascii="Book Antiqua" w:hAnsi="Book Antiqua" w:cs="Times New Roman"/>
          <w:sz w:val="24"/>
          <w:szCs w:val="24"/>
        </w:rPr>
        <w:t xml:space="preserve">insufficient inflow or congestion. To </w:t>
      </w:r>
      <w:r w:rsidR="00F65367" w:rsidRPr="00021679">
        <w:rPr>
          <w:rFonts w:ascii="Book Antiqua" w:hAnsi="Book Antiqua" w:cs="Times New Roman"/>
          <w:sz w:val="24"/>
          <w:szCs w:val="24"/>
        </w:rPr>
        <w:t>prove</w:t>
      </w:r>
      <w:r w:rsidR="00FE2461" w:rsidRPr="00021679">
        <w:rPr>
          <w:rFonts w:ascii="Book Antiqua" w:hAnsi="Book Antiqua" w:cs="Times New Roman"/>
          <w:sz w:val="24"/>
          <w:szCs w:val="24"/>
        </w:rPr>
        <w:t xml:space="preserve"> the hypothesis, we compared the ratio </w:t>
      </w:r>
      <w:r w:rsidR="00F37F1D" w:rsidRPr="00021679">
        <w:rPr>
          <w:rFonts w:ascii="Book Antiqua" w:hAnsi="Book Antiqua" w:cs="Times New Roman"/>
          <w:sz w:val="24"/>
          <w:szCs w:val="24"/>
        </w:rPr>
        <w:t xml:space="preserve">of </w:t>
      </w:r>
      <w:r w:rsidR="005B4D6F" w:rsidRPr="00021679">
        <w:rPr>
          <w:rFonts w:ascii="Book Antiqua" w:hAnsi="Book Antiqua" w:cs="Times New Roman"/>
          <w:sz w:val="24"/>
          <w:szCs w:val="24"/>
        </w:rPr>
        <w:t>FHRR</w:t>
      </w:r>
      <w:r w:rsidR="005B4D6F" w:rsidRPr="00021679" w:rsidDel="005B4D6F">
        <w:rPr>
          <w:rFonts w:ascii="Book Antiqua" w:hAnsi="Book Antiqua" w:cs="Times New Roman"/>
          <w:sz w:val="24"/>
          <w:szCs w:val="24"/>
        </w:rPr>
        <w:t xml:space="preserve"> </w:t>
      </w:r>
      <w:r w:rsidR="00F37F1D" w:rsidRPr="00021679">
        <w:rPr>
          <w:rFonts w:ascii="Book Antiqua" w:hAnsi="Book Antiqua" w:cs="Times New Roman"/>
          <w:sz w:val="24"/>
          <w:szCs w:val="24"/>
        </w:rPr>
        <w:t xml:space="preserve">to </w:t>
      </w:r>
      <w:r w:rsidR="005B4D6F" w:rsidRPr="00021679">
        <w:rPr>
          <w:rFonts w:ascii="Book Antiqua" w:hAnsi="Book Antiqua" w:cs="Times New Roman"/>
          <w:sz w:val="24"/>
          <w:szCs w:val="24"/>
        </w:rPr>
        <w:t>PHRR</w:t>
      </w:r>
      <w:r w:rsidR="00FE2461" w:rsidRPr="00021679">
        <w:rPr>
          <w:rFonts w:ascii="Book Antiqua" w:hAnsi="Book Antiqua" w:cs="Times New Roman"/>
          <w:sz w:val="24"/>
          <w:szCs w:val="24"/>
        </w:rPr>
        <w:t xml:space="preserve"> </w:t>
      </w:r>
      <w:r w:rsidR="00F37F1D" w:rsidRPr="00021679">
        <w:rPr>
          <w:rFonts w:ascii="Book Antiqua" w:hAnsi="Book Antiqua" w:cs="Times New Roman"/>
          <w:sz w:val="24"/>
          <w:szCs w:val="24"/>
        </w:rPr>
        <w:t>between patients with and without the abovementioned factors and found that it was significantly smaller for patients with these factors</w:t>
      </w:r>
      <w:r w:rsidR="00215733" w:rsidRPr="00021679">
        <w:rPr>
          <w:rFonts w:ascii="Book Antiqua" w:hAnsi="Book Antiqua" w:cs="Times New Roman"/>
          <w:sz w:val="24"/>
          <w:szCs w:val="24"/>
        </w:rPr>
        <w:t xml:space="preserve">. </w:t>
      </w:r>
      <w:r w:rsidR="00F37F1D" w:rsidRPr="00021679">
        <w:rPr>
          <w:rFonts w:ascii="Book Antiqua" w:hAnsi="Book Antiqua" w:cs="Times New Roman"/>
          <w:sz w:val="24"/>
          <w:szCs w:val="24"/>
        </w:rPr>
        <w:t xml:space="preserve">Thus, </w:t>
      </w:r>
      <w:r w:rsidR="00215733" w:rsidRPr="00021679">
        <w:rPr>
          <w:rFonts w:ascii="Book Antiqua" w:hAnsi="Book Antiqua" w:cs="Times New Roman"/>
          <w:sz w:val="24"/>
          <w:szCs w:val="24"/>
        </w:rPr>
        <w:t xml:space="preserve">PHRR and FHRR </w:t>
      </w:r>
      <w:r w:rsidR="00F37F1D" w:rsidRPr="00021679">
        <w:rPr>
          <w:rFonts w:ascii="Book Antiqua" w:hAnsi="Book Antiqua" w:cs="Times New Roman"/>
          <w:sz w:val="24"/>
          <w:szCs w:val="24"/>
        </w:rPr>
        <w:t xml:space="preserve">are </w:t>
      </w:r>
      <w:r w:rsidR="00215733" w:rsidRPr="00021679">
        <w:rPr>
          <w:rFonts w:ascii="Book Antiqua" w:hAnsi="Book Antiqua" w:cs="Times New Roman"/>
          <w:sz w:val="24"/>
          <w:szCs w:val="24"/>
        </w:rPr>
        <w:t>likely to</w:t>
      </w:r>
      <w:r w:rsidR="00F37F1D" w:rsidRPr="00021679">
        <w:rPr>
          <w:rFonts w:ascii="Book Antiqua" w:hAnsi="Book Antiqua" w:cs="Times New Roman"/>
          <w:sz w:val="24"/>
          <w:szCs w:val="24"/>
        </w:rPr>
        <w:t xml:space="preserve"> be discrepant for patients with these conditions</w:t>
      </w:r>
      <w:r w:rsidR="00215733" w:rsidRPr="00021679">
        <w:rPr>
          <w:rFonts w:ascii="Book Antiqua" w:hAnsi="Book Antiqua" w:cs="Times New Roman"/>
          <w:sz w:val="24"/>
          <w:szCs w:val="24"/>
        </w:rPr>
        <w:t>.</w:t>
      </w:r>
    </w:p>
    <w:p w:rsidR="008F2336" w:rsidRPr="00021679" w:rsidRDefault="005B5E4E" w:rsidP="00FB3DA8">
      <w:pPr>
        <w:adjustRightInd w:val="0"/>
        <w:snapToGrid w:val="0"/>
        <w:spacing w:line="360" w:lineRule="auto"/>
        <w:ind w:firstLineChars="100" w:firstLine="240"/>
        <w:rPr>
          <w:rFonts w:ascii="Book Antiqua" w:hAnsi="Book Antiqua" w:cs="Times New Roman"/>
          <w:sz w:val="24"/>
          <w:szCs w:val="24"/>
        </w:rPr>
      </w:pPr>
      <w:r w:rsidRPr="00021679">
        <w:rPr>
          <w:rFonts w:ascii="Book Antiqua" w:eastAsia="MS Mincho" w:hAnsi="Book Antiqua" w:cs="Times New Roman"/>
          <w:sz w:val="24"/>
          <w:szCs w:val="24"/>
        </w:rPr>
        <w:lastRenderedPageBreak/>
        <w:t>Recent advances in surgical techniques and pre- and postoperative care, including the decision criteria for hepatectomy and indications for liver resection, have been applied to extended hepatectomy. However, the famous decision criteria of Makuuchi</w:t>
      </w:r>
      <w:r w:rsidR="00F37F1D" w:rsidRPr="00021679">
        <w:rPr>
          <w:rFonts w:ascii="Book Antiqua" w:eastAsia="MS Mincho" w:hAnsi="Book Antiqua" w:cs="Times New Roman"/>
          <w:sz w:val="24"/>
          <w:szCs w:val="24"/>
          <w:vertAlign w:val="superscript"/>
        </w:rPr>
        <w:t>[22]</w:t>
      </w:r>
      <w:r w:rsidR="00F37F1D" w:rsidRPr="00021679">
        <w:rPr>
          <w:rFonts w:ascii="Book Antiqua" w:eastAsia="MS Mincho" w:hAnsi="Book Antiqua" w:cs="Times New Roman"/>
          <w:sz w:val="24"/>
          <w:szCs w:val="24"/>
        </w:rPr>
        <w:t xml:space="preserve"> do not include </w:t>
      </w:r>
      <w:r w:rsidRPr="00021679">
        <w:rPr>
          <w:rFonts w:ascii="Book Antiqua" w:eastAsia="MS Mincho" w:hAnsi="Book Antiqua" w:cs="Times New Roman"/>
          <w:sz w:val="24"/>
          <w:szCs w:val="24"/>
        </w:rPr>
        <w:t>the future remnant liver volume</w:t>
      </w:r>
      <w:r w:rsidR="004F5C6F" w:rsidRPr="00021679">
        <w:rPr>
          <w:rFonts w:ascii="Book Antiqua" w:eastAsia="MS Mincho" w:hAnsi="Book Antiqua" w:cs="Times New Roman"/>
          <w:sz w:val="24"/>
          <w:szCs w:val="24"/>
        </w:rPr>
        <w:t>.</w:t>
      </w:r>
      <w:r w:rsidR="006E0D23" w:rsidRPr="00021679">
        <w:rPr>
          <w:rFonts w:ascii="Book Antiqua" w:hAnsi="Book Antiqua"/>
          <w:sz w:val="24"/>
          <w:szCs w:val="24"/>
        </w:rPr>
        <w:t xml:space="preserve"> </w:t>
      </w:r>
      <w:r w:rsidR="00F37F1D" w:rsidRPr="00021679">
        <w:rPr>
          <w:rFonts w:ascii="Book Antiqua" w:hAnsi="Book Antiqua"/>
          <w:sz w:val="24"/>
          <w:szCs w:val="24"/>
        </w:rPr>
        <w:t xml:space="preserve">A </w:t>
      </w:r>
      <w:r w:rsidR="00F37F1D" w:rsidRPr="00021679">
        <w:rPr>
          <w:rFonts w:ascii="Book Antiqua" w:hAnsi="Book Antiqua" w:cs="Times New Roman"/>
          <w:sz w:val="24"/>
          <w:szCs w:val="24"/>
        </w:rPr>
        <w:t xml:space="preserve">smaller </w:t>
      </w:r>
      <w:r w:rsidRPr="00021679">
        <w:rPr>
          <w:rFonts w:ascii="Book Antiqua" w:hAnsi="Book Antiqua" w:cs="Times New Roman"/>
          <w:sz w:val="24"/>
          <w:szCs w:val="24"/>
        </w:rPr>
        <w:t>remnant liver volume and</w:t>
      </w:r>
      <w:r w:rsidR="00F37F1D" w:rsidRPr="00021679">
        <w:rPr>
          <w:rFonts w:ascii="Book Antiqua" w:hAnsi="Book Antiqua" w:cs="Times New Roman"/>
          <w:sz w:val="24"/>
          <w:szCs w:val="24"/>
        </w:rPr>
        <w:t xml:space="preserve"> an</w:t>
      </w:r>
      <w:r w:rsidRPr="00021679">
        <w:rPr>
          <w:rFonts w:ascii="Book Antiqua" w:hAnsi="Book Antiqua" w:cs="Times New Roman"/>
          <w:sz w:val="24"/>
          <w:szCs w:val="24"/>
        </w:rPr>
        <w:t xml:space="preserve"> impaired hepatic functional capacity increase the risk of PHLF</w:t>
      </w:r>
      <w:r w:rsidRPr="00021679">
        <w:rPr>
          <w:rFonts w:ascii="Book Antiqua" w:hAnsi="Book Antiqua" w:cs="Times New Roman"/>
          <w:sz w:val="24"/>
          <w:szCs w:val="24"/>
          <w:vertAlign w:val="superscript"/>
        </w:rPr>
        <w:t>[4</w:t>
      </w:r>
      <w:r w:rsidR="00F37F1D" w:rsidRPr="00021679">
        <w:rPr>
          <w:rFonts w:ascii="Book Antiqua" w:hAnsi="Book Antiqua" w:cs="Times New Roman"/>
          <w:sz w:val="24"/>
          <w:szCs w:val="24"/>
          <w:vertAlign w:val="superscript"/>
        </w:rPr>
        <w:t>]</w:t>
      </w:r>
      <w:r w:rsidR="00F37F1D" w:rsidRPr="00021679">
        <w:rPr>
          <w:rFonts w:ascii="Book Antiqua" w:hAnsi="Book Antiqua" w:cs="Times New Roman"/>
          <w:sz w:val="24"/>
          <w:szCs w:val="24"/>
        </w:rPr>
        <w:t xml:space="preserve">; therefore, </w:t>
      </w:r>
      <w:r w:rsidRPr="00021679">
        <w:rPr>
          <w:rFonts w:ascii="Book Antiqua" w:hAnsi="Book Antiqua" w:cs="Times New Roman"/>
          <w:sz w:val="24"/>
          <w:szCs w:val="24"/>
        </w:rPr>
        <w:t>calculation of</w:t>
      </w:r>
      <w:r w:rsidR="00F37F1D" w:rsidRPr="00021679">
        <w:rPr>
          <w:rFonts w:ascii="Book Antiqua" w:hAnsi="Book Antiqua" w:cs="Times New Roman"/>
          <w:sz w:val="24"/>
          <w:szCs w:val="24"/>
        </w:rPr>
        <w:t xml:space="preserve"> the</w:t>
      </w:r>
      <w:r w:rsidRPr="00021679">
        <w:rPr>
          <w:rFonts w:ascii="Book Antiqua" w:hAnsi="Book Antiqua" w:cs="Times New Roman"/>
          <w:sz w:val="24"/>
          <w:szCs w:val="24"/>
        </w:rPr>
        <w:t xml:space="preserve"> future remnant hepatic volume </w:t>
      </w:r>
      <w:r w:rsidR="00F37F1D" w:rsidRPr="00021679">
        <w:rPr>
          <w:rFonts w:ascii="Book Antiqua" w:hAnsi="Book Antiqua" w:cs="Times New Roman"/>
          <w:sz w:val="24"/>
          <w:szCs w:val="24"/>
        </w:rPr>
        <w:t>using CT volumetry is important</w:t>
      </w:r>
      <w:r w:rsidRPr="00021679">
        <w:rPr>
          <w:rFonts w:ascii="Book Antiqua" w:hAnsi="Book Antiqua" w:cs="Times New Roman"/>
          <w:sz w:val="24"/>
          <w:szCs w:val="24"/>
          <w:vertAlign w:val="superscript"/>
        </w:rPr>
        <w:t>[6]</w:t>
      </w:r>
      <w:r w:rsidRPr="00021679">
        <w:rPr>
          <w:rFonts w:ascii="Book Antiqua" w:hAnsi="Book Antiqua" w:cs="Times New Roman"/>
          <w:sz w:val="24"/>
          <w:szCs w:val="24"/>
        </w:rPr>
        <w:t xml:space="preserve">. </w:t>
      </w:r>
      <w:r w:rsidR="00D3557D" w:rsidRPr="00021679">
        <w:rPr>
          <w:rFonts w:ascii="Book Antiqua" w:hAnsi="Book Antiqua" w:cs="Times New Roman"/>
          <w:sz w:val="24"/>
          <w:szCs w:val="24"/>
        </w:rPr>
        <w:t xml:space="preserve">It was reported that the type of </w:t>
      </w:r>
      <w:r w:rsidR="00F60F63" w:rsidRPr="00021679">
        <w:rPr>
          <w:rFonts w:ascii="Book Antiqua" w:hAnsi="Book Antiqua" w:cs="Times New Roman"/>
          <w:sz w:val="24"/>
          <w:szCs w:val="24"/>
        </w:rPr>
        <w:t>surgery</w:t>
      </w:r>
      <w:r w:rsidR="00D3557D" w:rsidRPr="00021679">
        <w:rPr>
          <w:rFonts w:ascii="Book Antiqua" w:hAnsi="Book Antiqua" w:cs="Times New Roman"/>
          <w:sz w:val="24"/>
          <w:szCs w:val="24"/>
        </w:rPr>
        <w:t xml:space="preserve"> (more than or equal to hemihepatectomy </w:t>
      </w:r>
      <w:r w:rsidR="007946B3" w:rsidRPr="00021679">
        <w:rPr>
          <w:rFonts w:ascii="Book Antiqua" w:hAnsi="Book Antiqua" w:cs="Times New Roman"/>
          <w:i/>
          <w:sz w:val="24"/>
          <w:szCs w:val="24"/>
        </w:rPr>
        <w:t>vs</w:t>
      </w:r>
      <w:r w:rsidR="00D3557D" w:rsidRPr="00021679">
        <w:rPr>
          <w:rFonts w:ascii="Book Antiqua" w:hAnsi="Book Antiqua" w:cs="Times New Roman"/>
          <w:sz w:val="24"/>
          <w:szCs w:val="24"/>
        </w:rPr>
        <w:t xml:space="preserve"> less than hemihepatectomy) was associated with in-hospital mortality</w:t>
      </w:r>
      <w:r w:rsidR="00F60F63" w:rsidRPr="00021679">
        <w:rPr>
          <w:rFonts w:ascii="Book Antiqua" w:hAnsi="Book Antiqua" w:cs="Times New Roman"/>
          <w:sz w:val="24"/>
          <w:szCs w:val="24"/>
        </w:rPr>
        <w:t>,</w:t>
      </w:r>
      <w:r w:rsidR="00D3557D" w:rsidRPr="00021679">
        <w:rPr>
          <w:rFonts w:ascii="Book Antiqua" w:hAnsi="Book Antiqua" w:cs="Times New Roman"/>
          <w:sz w:val="24"/>
          <w:szCs w:val="24"/>
        </w:rPr>
        <w:t xml:space="preserve"> and</w:t>
      </w:r>
      <w:r w:rsidR="00F60F63" w:rsidRPr="00021679">
        <w:rPr>
          <w:rFonts w:ascii="Book Antiqua" w:hAnsi="Book Antiqua" w:cs="Times New Roman"/>
          <w:sz w:val="24"/>
          <w:szCs w:val="24"/>
        </w:rPr>
        <w:t>,</w:t>
      </w:r>
      <w:r w:rsidR="00D3557D" w:rsidRPr="00021679">
        <w:rPr>
          <w:rFonts w:ascii="Book Antiqua" w:hAnsi="Book Antiqua" w:cs="Times New Roman"/>
          <w:sz w:val="24"/>
          <w:szCs w:val="24"/>
        </w:rPr>
        <w:t xml:space="preserve"> specifically, patients who underwent less than a hemihepatectomy </w:t>
      </w:r>
      <w:r w:rsidR="00F60F63" w:rsidRPr="00021679">
        <w:rPr>
          <w:rFonts w:ascii="Book Antiqua" w:hAnsi="Book Antiqua" w:cs="Times New Roman"/>
          <w:sz w:val="24"/>
          <w:szCs w:val="24"/>
        </w:rPr>
        <w:t xml:space="preserve">exhibited </w:t>
      </w:r>
      <w:r w:rsidR="00D3557D" w:rsidRPr="00021679">
        <w:rPr>
          <w:rFonts w:ascii="Book Antiqua" w:hAnsi="Book Antiqua" w:cs="Times New Roman"/>
          <w:sz w:val="24"/>
          <w:szCs w:val="24"/>
        </w:rPr>
        <w:t>a mortality rate of 4.1%</w:t>
      </w:r>
      <w:r w:rsidR="00F60F63" w:rsidRPr="00021679">
        <w:rPr>
          <w:rFonts w:ascii="Book Antiqua" w:hAnsi="Book Antiqua" w:cs="Times New Roman"/>
          <w:sz w:val="24"/>
          <w:szCs w:val="24"/>
        </w:rPr>
        <w:t xml:space="preserve">, while those who underwent </w:t>
      </w:r>
      <w:r w:rsidR="00D3557D" w:rsidRPr="00021679">
        <w:rPr>
          <w:rFonts w:ascii="Book Antiqua" w:hAnsi="Book Antiqua" w:cs="Times New Roman"/>
          <w:sz w:val="24"/>
          <w:szCs w:val="24"/>
        </w:rPr>
        <w:t>more than or equal to hemihepatectomy</w:t>
      </w:r>
      <w:r w:rsidR="00F60F63" w:rsidRPr="00021679">
        <w:rPr>
          <w:rFonts w:ascii="Book Antiqua" w:hAnsi="Book Antiqua" w:cs="Times New Roman"/>
          <w:sz w:val="24"/>
          <w:szCs w:val="24"/>
        </w:rPr>
        <w:t xml:space="preserve"> exhibited a mortality rate of 6.5%</w:t>
      </w:r>
      <w:r w:rsidR="00B907F2" w:rsidRPr="00021679">
        <w:rPr>
          <w:rFonts w:ascii="Book Antiqua" w:hAnsi="Book Antiqua" w:cs="Times New Roman"/>
          <w:sz w:val="24"/>
          <w:szCs w:val="24"/>
          <w:vertAlign w:val="superscript"/>
        </w:rPr>
        <w:t>[23</w:t>
      </w:r>
      <w:r w:rsidR="00553ABB" w:rsidRPr="00021679">
        <w:rPr>
          <w:rFonts w:ascii="Book Antiqua" w:hAnsi="Book Antiqua" w:cs="Times New Roman"/>
          <w:sz w:val="24"/>
          <w:szCs w:val="24"/>
          <w:vertAlign w:val="superscript"/>
        </w:rPr>
        <w:t>]</w:t>
      </w:r>
      <w:r w:rsidR="00D3557D" w:rsidRPr="00021679">
        <w:rPr>
          <w:rFonts w:ascii="Book Antiqua" w:hAnsi="Book Antiqua" w:cs="Times New Roman"/>
          <w:sz w:val="24"/>
          <w:szCs w:val="24"/>
        </w:rPr>
        <w:t xml:space="preserve">. Therefore, major hepatectomy </w:t>
      </w:r>
      <w:r w:rsidR="00F60F63" w:rsidRPr="00021679">
        <w:rPr>
          <w:rFonts w:ascii="Book Antiqua" w:hAnsi="Book Antiqua" w:cs="Times New Roman"/>
          <w:sz w:val="24"/>
          <w:szCs w:val="24"/>
        </w:rPr>
        <w:t xml:space="preserve">requires </w:t>
      </w:r>
      <w:r w:rsidR="00D3557D" w:rsidRPr="00021679">
        <w:rPr>
          <w:rFonts w:ascii="Book Antiqua" w:hAnsi="Book Antiqua" w:cs="Times New Roman"/>
          <w:sz w:val="24"/>
          <w:szCs w:val="24"/>
        </w:rPr>
        <w:t>detailed preoperative evaluation</w:t>
      </w:r>
      <w:r w:rsidR="00F60F63" w:rsidRPr="00021679">
        <w:rPr>
          <w:rFonts w:ascii="Book Antiqua" w:hAnsi="Book Antiqua" w:cs="Times New Roman"/>
          <w:sz w:val="24"/>
          <w:szCs w:val="24"/>
        </w:rPr>
        <w:t>s</w:t>
      </w:r>
      <w:r w:rsidR="00D3557D" w:rsidRPr="00021679">
        <w:rPr>
          <w:rFonts w:ascii="Book Antiqua" w:hAnsi="Book Antiqua" w:cs="Times New Roman"/>
          <w:sz w:val="24"/>
          <w:szCs w:val="24"/>
        </w:rPr>
        <w:t xml:space="preserve"> and </w:t>
      </w:r>
      <w:r w:rsidR="00F60F63" w:rsidRPr="00021679">
        <w:rPr>
          <w:rFonts w:ascii="Book Antiqua" w:hAnsi="Book Antiqua" w:cs="Times New Roman"/>
          <w:sz w:val="24"/>
          <w:szCs w:val="24"/>
        </w:rPr>
        <w:t xml:space="preserve">excellent </w:t>
      </w:r>
      <w:r w:rsidR="00D3557D" w:rsidRPr="00021679">
        <w:rPr>
          <w:rFonts w:ascii="Book Antiqua" w:hAnsi="Book Antiqua" w:cs="Times New Roman"/>
          <w:sz w:val="24"/>
          <w:szCs w:val="24"/>
        </w:rPr>
        <w:t>technique</w:t>
      </w:r>
      <w:r w:rsidR="00F60F63" w:rsidRPr="00021679">
        <w:rPr>
          <w:rFonts w:ascii="Book Antiqua" w:hAnsi="Book Antiqua" w:cs="Times New Roman"/>
          <w:sz w:val="24"/>
          <w:szCs w:val="24"/>
        </w:rPr>
        <w:t>s</w:t>
      </w:r>
      <w:r w:rsidR="00D3557D" w:rsidRPr="00021679">
        <w:rPr>
          <w:rFonts w:ascii="Book Antiqua" w:hAnsi="Book Antiqua" w:cs="Times New Roman"/>
          <w:sz w:val="24"/>
          <w:szCs w:val="24"/>
        </w:rPr>
        <w:t xml:space="preserve">. </w:t>
      </w:r>
      <w:r w:rsidR="007466CA" w:rsidRPr="00021679">
        <w:rPr>
          <w:rFonts w:ascii="Book Antiqua" w:hAnsi="Book Antiqua" w:cs="Times New Roman"/>
          <w:sz w:val="24"/>
          <w:szCs w:val="24"/>
        </w:rPr>
        <w:t xml:space="preserve">When </w:t>
      </w:r>
      <w:r w:rsidR="008F2336" w:rsidRPr="00021679">
        <w:rPr>
          <w:rFonts w:ascii="Book Antiqua" w:hAnsi="Book Antiqua" w:cs="Times New Roman"/>
          <w:sz w:val="24"/>
          <w:szCs w:val="24"/>
        </w:rPr>
        <w:t xml:space="preserve">FHRR is </w:t>
      </w:r>
      <w:r w:rsidR="00761E03" w:rsidRPr="00021679">
        <w:rPr>
          <w:rFonts w:ascii="Book Antiqua" w:hAnsi="Book Antiqua" w:cs="Times New Roman"/>
          <w:sz w:val="24"/>
          <w:szCs w:val="24"/>
        </w:rPr>
        <w:t xml:space="preserve">larger than PHRR, </w:t>
      </w:r>
      <w:r w:rsidR="007466CA" w:rsidRPr="00021679">
        <w:rPr>
          <w:rFonts w:ascii="Book Antiqua" w:hAnsi="Book Antiqua" w:cs="Times New Roman"/>
          <w:sz w:val="24"/>
          <w:szCs w:val="24"/>
        </w:rPr>
        <w:t>surgical decision making should be more meticulous</w:t>
      </w:r>
      <w:r w:rsidR="001C2C95" w:rsidRPr="00021679">
        <w:rPr>
          <w:rFonts w:ascii="Book Antiqua" w:hAnsi="Book Antiqua" w:cs="Times New Roman"/>
          <w:sz w:val="24"/>
          <w:szCs w:val="24"/>
        </w:rPr>
        <w:t xml:space="preserve"> to prevent PHLF and postoperative </w:t>
      </w:r>
      <w:r w:rsidR="007466CA" w:rsidRPr="00021679">
        <w:rPr>
          <w:rFonts w:ascii="Book Antiqua" w:hAnsi="Book Antiqua" w:cs="Times New Roman"/>
          <w:sz w:val="24"/>
          <w:szCs w:val="24"/>
        </w:rPr>
        <w:t>morbidities</w:t>
      </w:r>
      <w:r w:rsidR="00761E03" w:rsidRPr="00021679">
        <w:rPr>
          <w:rFonts w:ascii="Book Antiqua" w:hAnsi="Book Antiqua" w:cs="Times New Roman"/>
          <w:sz w:val="24"/>
          <w:szCs w:val="24"/>
        </w:rPr>
        <w:t xml:space="preserve">. </w:t>
      </w:r>
      <w:r w:rsidR="001C2C95" w:rsidRPr="00021679">
        <w:rPr>
          <w:rFonts w:ascii="Book Antiqua" w:hAnsi="Book Antiqua" w:cs="Times New Roman"/>
          <w:sz w:val="24"/>
          <w:szCs w:val="24"/>
        </w:rPr>
        <w:t xml:space="preserve">It was reported that preoperative functional assessment by </w:t>
      </w:r>
      <w:r w:rsidR="001C2C95" w:rsidRPr="00021679">
        <w:rPr>
          <w:rFonts w:ascii="Book Antiqua" w:hAnsi="Book Antiqua" w:cs="Times New Roman"/>
          <w:sz w:val="24"/>
          <w:szCs w:val="24"/>
          <w:vertAlign w:val="superscript"/>
        </w:rPr>
        <w:t>99m</w:t>
      </w:r>
      <w:r w:rsidR="007466CA" w:rsidRPr="00021679">
        <w:rPr>
          <w:rFonts w:ascii="Book Antiqua" w:hAnsi="Book Antiqua" w:cs="Times New Roman"/>
          <w:sz w:val="24"/>
          <w:szCs w:val="24"/>
        </w:rPr>
        <w:t>Tc-</w:t>
      </w:r>
      <w:r w:rsidR="001C2C95" w:rsidRPr="00021679">
        <w:rPr>
          <w:rFonts w:ascii="Book Antiqua" w:hAnsi="Book Antiqua" w:cs="Times New Roman"/>
          <w:sz w:val="24"/>
          <w:szCs w:val="24"/>
        </w:rPr>
        <w:t xml:space="preserve">GSA SPECT is more useful </w:t>
      </w:r>
      <w:r w:rsidR="007466CA" w:rsidRPr="00021679">
        <w:rPr>
          <w:rFonts w:ascii="Book Antiqua" w:hAnsi="Book Antiqua" w:cs="Times New Roman"/>
          <w:sz w:val="24"/>
          <w:szCs w:val="24"/>
        </w:rPr>
        <w:t xml:space="preserve">than volumetric assessments by CT </w:t>
      </w:r>
      <w:r w:rsidR="001C2C95" w:rsidRPr="00021679">
        <w:rPr>
          <w:rFonts w:ascii="Book Antiqua" w:hAnsi="Book Antiqua" w:cs="Times New Roman"/>
          <w:sz w:val="24"/>
          <w:szCs w:val="24"/>
        </w:rPr>
        <w:t xml:space="preserve">for </w:t>
      </w:r>
      <w:r w:rsidR="007466CA" w:rsidRPr="00021679">
        <w:rPr>
          <w:rFonts w:ascii="Book Antiqua" w:hAnsi="Book Antiqua" w:cs="Times New Roman"/>
          <w:sz w:val="24"/>
          <w:szCs w:val="24"/>
        </w:rPr>
        <w:t xml:space="preserve">the </w:t>
      </w:r>
      <w:r w:rsidR="001C2C95" w:rsidRPr="00021679">
        <w:rPr>
          <w:rFonts w:ascii="Book Antiqua" w:hAnsi="Book Antiqua" w:cs="Times New Roman"/>
          <w:sz w:val="24"/>
          <w:szCs w:val="24"/>
        </w:rPr>
        <w:t xml:space="preserve">prediction of </w:t>
      </w:r>
      <w:r w:rsidR="007466CA" w:rsidRPr="00021679">
        <w:rPr>
          <w:rFonts w:ascii="Book Antiqua" w:hAnsi="Book Antiqua" w:cs="Times New Roman"/>
          <w:sz w:val="24"/>
          <w:szCs w:val="24"/>
        </w:rPr>
        <w:t xml:space="preserve">surgical </w:t>
      </w:r>
      <w:r w:rsidR="001C2C95" w:rsidRPr="00021679">
        <w:rPr>
          <w:rFonts w:ascii="Book Antiqua" w:hAnsi="Book Antiqua" w:cs="Times New Roman"/>
          <w:sz w:val="24"/>
          <w:szCs w:val="24"/>
        </w:rPr>
        <w:t>outcomes</w:t>
      </w:r>
      <w:r w:rsidR="00385AEA" w:rsidRPr="00021679">
        <w:rPr>
          <w:rFonts w:ascii="Book Antiqua" w:hAnsi="Book Antiqua" w:cs="Times New Roman"/>
          <w:sz w:val="24"/>
          <w:szCs w:val="24"/>
          <w:vertAlign w:val="superscript"/>
        </w:rPr>
        <w:t>[21,24</w:t>
      </w:r>
      <w:r w:rsidR="00DB2C3D" w:rsidRPr="00021679">
        <w:rPr>
          <w:rFonts w:ascii="Book Antiqua" w:hAnsi="Book Antiqua" w:cs="Times New Roman"/>
          <w:sz w:val="24"/>
          <w:szCs w:val="24"/>
          <w:vertAlign w:val="superscript"/>
        </w:rPr>
        <w:t>]</w:t>
      </w:r>
      <w:r w:rsidR="001C2C95" w:rsidRPr="00021679">
        <w:rPr>
          <w:rFonts w:ascii="Book Antiqua" w:hAnsi="Book Antiqua" w:cs="Times New Roman"/>
          <w:sz w:val="24"/>
          <w:szCs w:val="24"/>
        </w:rPr>
        <w:t>.</w:t>
      </w:r>
      <w:r w:rsidR="001E0C26" w:rsidRPr="00021679">
        <w:rPr>
          <w:rFonts w:ascii="Book Antiqua" w:hAnsi="Book Antiqua" w:cs="Times New Roman"/>
          <w:sz w:val="24"/>
          <w:szCs w:val="24"/>
        </w:rPr>
        <w:t xml:space="preserve"> On the </w:t>
      </w:r>
      <w:r w:rsidR="007466CA" w:rsidRPr="00021679">
        <w:rPr>
          <w:rFonts w:ascii="Book Antiqua" w:hAnsi="Book Antiqua" w:cs="Times New Roman"/>
          <w:sz w:val="24"/>
          <w:szCs w:val="24"/>
        </w:rPr>
        <w:t>other hand</w:t>
      </w:r>
      <w:r w:rsidR="001E0C26" w:rsidRPr="00021679">
        <w:rPr>
          <w:rFonts w:ascii="Book Antiqua" w:hAnsi="Book Antiqua" w:cs="Times New Roman"/>
          <w:sz w:val="24"/>
          <w:szCs w:val="24"/>
        </w:rPr>
        <w:t xml:space="preserve">, </w:t>
      </w:r>
      <w:r w:rsidR="007466CA" w:rsidRPr="00021679">
        <w:rPr>
          <w:rFonts w:ascii="Book Antiqua" w:hAnsi="Book Antiqua" w:cs="Times New Roman"/>
          <w:sz w:val="24"/>
          <w:szCs w:val="24"/>
        </w:rPr>
        <w:t xml:space="preserve">when </w:t>
      </w:r>
      <w:r w:rsidR="00DB2C3D" w:rsidRPr="00021679">
        <w:rPr>
          <w:rFonts w:ascii="Book Antiqua" w:hAnsi="Book Antiqua" w:cs="Times New Roman"/>
          <w:sz w:val="24"/>
          <w:szCs w:val="24"/>
        </w:rPr>
        <w:t xml:space="preserve">FHRR is smaller than PHRR, </w:t>
      </w:r>
      <w:r w:rsidR="001E0C26" w:rsidRPr="00021679">
        <w:rPr>
          <w:rFonts w:ascii="Book Antiqua" w:hAnsi="Book Antiqua" w:cs="Times New Roman"/>
          <w:sz w:val="24"/>
          <w:szCs w:val="24"/>
        </w:rPr>
        <w:t>the indication</w:t>
      </w:r>
      <w:r w:rsidR="007466CA" w:rsidRPr="00021679">
        <w:rPr>
          <w:rFonts w:ascii="Book Antiqua" w:hAnsi="Book Antiqua" w:cs="Times New Roman"/>
          <w:sz w:val="24"/>
          <w:szCs w:val="24"/>
        </w:rPr>
        <w:t>s</w:t>
      </w:r>
      <w:r w:rsidR="001E0C26" w:rsidRPr="00021679">
        <w:rPr>
          <w:rFonts w:ascii="Book Antiqua" w:hAnsi="Book Antiqua" w:cs="Times New Roman"/>
          <w:sz w:val="24"/>
          <w:szCs w:val="24"/>
        </w:rPr>
        <w:t xml:space="preserve"> </w:t>
      </w:r>
      <w:r w:rsidR="007466CA" w:rsidRPr="00021679">
        <w:rPr>
          <w:rFonts w:ascii="Book Antiqua" w:hAnsi="Book Antiqua" w:cs="Times New Roman"/>
          <w:sz w:val="24"/>
          <w:szCs w:val="24"/>
        </w:rPr>
        <w:t xml:space="preserve">for </w:t>
      </w:r>
      <w:r w:rsidR="001E0C26" w:rsidRPr="00021679">
        <w:rPr>
          <w:rFonts w:ascii="Book Antiqua" w:hAnsi="Book Antiqua" w:cs="Times New Roman"/>
          <w:sz w:val="24"/>
          <w:szCs w:val="24"/>
        </w:rPr>
        <w:t xml:space="preserve">hepatectomy may </w:t>
      </w:r>
      <w:r w:rsidR="00E35256" w:rsidRPr="00021679">
        <w:rPr>
          <w:rFonts w:ascii="Book Antiqua" w:hAnsi="Book Antiqua" w:cs="Times New Roman"/>
          <w:sz w:val="24"/>
          <w:szCs w:val="24"/>
        </w:rPr>
        <w:t>be expanded beyond the safe limits</w:t>
      </w:r>
      <w:r w:rsidR="00ED4028" w:rsidRPr="00021679">
        <w:rPr>
          <w:rFonts w:ascii="Book Antiqua" w:hAnsi="Book Antiqua" w:cs="Times New Roman"/>
          <w:sz w:val="24"/>
          <w:szCs w:val="24"/>
        </w:rPr>
        <w:t xml:space="preserve">. </w:t>
      </w:r>
      <w:r w:rsidR="00E35256" w:rsidRPr="00021679">
        <w:rPr>
          <w:rFonts w:ascii="Book Antiqua" w:hAnsi="Book Antiqua" w:cs="Times New Roman"/>
          <w:sz w:val="24"/>
          <w:szCs w:val="24"/>
        </w:rPr>
        <w:t xml:space="preserve">The reported </w:t>
      </w:r>
      <w:r w:rsidR="00A31F97" w:rsidRPr="00021679">
        <w:rPr>
          <w:rFonts w:ascii="Book Antiqua" w:hAnsi="Book Antiqua" w:cs="Times New Roman"/>
          <w:sz w:val="24"/>
          <w:szCs w:val="24"/>
        </w:rPr>
        <w:t xml:space="preserve">safe limit of PHRR for </w:t>
      </w:r>
      <w:r w:rsidR="00E35256" w:rsidRPr="00021679">
        <w:rPr>
          <w:rFonts w:ascii="Book Antiqua" w:hAnsi="Book Antiqua" w:cs="Times New Roman"/>
          <w:sz w:val="24"/>
          <w:szCs w:val="24"/>
        </w:rPr>
        <w:t xml:space="preserve">a </w:t>
      </w:r>
      <w:r w:rsidR="00A31F97" w:rsidRPr="00021679">
        <w:rPr>
          <w:rFonts w:ascii="Book Antiqua" w:hAnsi="Book Antiqua" w:cs="Times New Roman"/>
          <w:sz w:val="24"/>
          <w:szCs w:val="24"/>
        </w:rPr>
        <w:t xml:space="preserve">normal liver </w:t>
      </w:r>
      <w:r w:rsidR="00E35256" w:rsidRPr="00021679">
        <w:rPr>
          <w:rFonts w:ascii="Book Antiqua" w:hAnsi="Book Antiqua" w:cs="Times New Roman"/>
          <w:sz w:val="24"/>
          <w:szCs w:val="24"/>
        </w:rPr>
        <w:t xml:space="preserve">is </w:t>
      </w:r>
      <w:r w:rsidR="00A31F97" w:rsidRPr="00021679">
        <w:rPr>
          <w:rFonts w:ascii="Book Antiqua" w:hAnsi="Book Antiqua" w:cs="Times New Roman"/>
          <w:sz w:val="24"/>
          <w:szCs w:val="24"/>
        </w:rPr>
        <w:t>75%</w:t>
      </w:r>
      <w:r w:rsidR="00385AEA" w:rsidRPr="00021679">
        <w:rPr>
          <w:rFonts w:ascii="Book Antiqua" w:hAnsi="Book Antiqua" w:cs="Times New Roman"/>
          <w:sz w:val="24"/>
          <w:szCs w:val="24"/>
          <w:vertAlign w:val="superscript"/>
        </w:rPr>
        <w:t>[25,26</w:t>
      </w:r>
      <w:r w:rsidR="00A31F97" w:rsidRPr="00021679">
        <w:rPr>
          <w:rFonts w:ascii="Book Antiqua" w:hAnsi="Book Antiqua" w:cs="Times New Roman"/>
          <w:sz w:val="24"/>
          <w:szCs w:val="24"/>
          <w:vertAlign w:val="superscript"/>
        </w:rPr>
        <w:t>]</w:t>
      </w:r>
      <w:r w:rsidR="00A31F97" w:rsidRPr="00021679">
        <w:rPr>
          <w:rFonts w:ascii="Book Antiqua" w:hAnsi="Book Antiqua" w:cs="Times New Roman"/>
          <w:sz w:val="24"/>
          <w:szCs w:val="24"/>
        </w:rPr>
        <w:t xml:space="preserve">. </w:t>
      </w:r>
      <w:r w:rsidR="005D6801" w:rsidRPr="00021679">
        <w:rPr>
          <w:rFonts w:ascii="Book Antiqua" w:hAnsi="Book Antiqua" w:cs="Times New Roman"/>
          <w:sz w:val="24"/>
          <w:szCs w:val="24"/>
        </w:rPr>
        <w:t>In the present study, a 34-year-old woman with a</w:t>
      </w:r>
      <w:r w:rsidR="00ED4028" w:rsidRPr="00021679">
        <w:rPr>
          <w:rFonts w:ascii="Book Antiqua" w:hAnsi="Book Antiqua" w:cs="Times New Roman"/>
          <w:sz w:val="24"/>
          <w:szCs w:val="24"/>
        </w:rPr>
        <w:t xml:space="preserve"> giant hemangioma</w:t>
      </w:r>
      <w:r w:rsidR="005D6801" w:rsidRPr="00021679">
        <w:rPr>
          <w:rFonts w:ascii="Book Antiqua" w:hAnsi="Book Antiqua" w:cs="Times New Roman"/>
          <w:sz w:val="24"/>
          <w:szCs w:val="24"/>
        </w:rPr>
        <w:t xml:space="preserve"> uneventfully</w:t>
      </w:r>
      <w:r w:rsidR="00ED4028" w:rsidRPr="00021679">
        <w:rPr>
          <w:rFonts w:ascii="Book Antiqua" w:hAnsi="Book Antiqua" w:cs="Times New Roman"/>
          <w:sz w:val="24"/>
          <w:szCs w:val="24"/>
        </w:rPr>
        <w:t xml:space="preserve"> underwent right trisectionectomy. </w:t>
      </w:r>
      <w:r w:rsidR="005D6801" w:rsidRPr="00021679">
        <w:rPr>
          <w:rFonts w:ascii="Book Antiqua" w:hAnsi="Book Antiqua" w:cs="Times New Roman"/>
          <w:sz w:val="24"/>
          <w:szCs w:val="24"/>
        </w:rPr>
        <w:t xml:space="preserve">Although her </w:t>
      </w:r>
      <w:r w:rsidR="00ED4028" w:rsidRPr="00021679">
        <w:rPr>
          <w:rFonts w:ascii="Book Antiqua" w:hAnsi="Book Antiqua" w:cs="Times New Roman"/>
          <w:sz w:val="24"/>
          <w:szCs w:val="24"/>
        </w:rPr>
        <w:t xml:space="preserve">PHRR </w:t>
      </w:r>
      <w:r w:rsidR="00BD5EC0" w:rsidRPr="00021679">
        <w:rPr>
          <w:rFonts w:ascii="Book Antiqua" w:hAnsi="Book Antiqua" w:cs="Times New Roman"/>
          <w:sz w:val="24"/>
          <w:szCs w:val="24"/>
        </w:rPr>
        <w:t>was 80.0%,</w:t>
      </w:r>
      <w:r w:rsidR="00ED4028" w:rsidRPr="00021679">
        <w:rPr>
          <w:rFonts w:ascii="Book Antiqua" w:hAnsi="Book Antiqua" w:cs="Times New Roman"/>
          <w:sz w:val="24"/>
          <w:szCs w:val="24"/>
        </w:rPr>
        <w:t xml:space="preserve"> </w:t>
      </w:r>
      <w:r w:rsidR="00CA1CCC" w:rsidRPr="00021679">
        <w:rPr>
          <w:rFonts w:ascii="Book Antiqua" w:hAnsi="Book Antiqua" w:cs="Times New Roman"/>
          <w:sz w:val="24"/>
          <w:szCs w:val="24"/>
        </w:rPr>
        <w:t>right trisectionectomy was accomplished without PVE</w:t>
      </w:r>
      <w:r w:rsidR="00BD5EC0" w:rsidRPr="00021679">
        <w:rPr>
          <w:rFonts w:ascii="Book Antiqua" w:hAnsi="Book Antiqua" w:cs="Times New Roman"/>
          <w:sz w:val="24"/>
          <w:szCs w:val="24"/>
        </w:rPr>
        <w:t xml:space="preserve"> </w:t>
      </w:r>
      <w:r w:rsidR="005D6801" w:rsidRPr="00021679">
        <w:rPr>
          <w:rFonts w:ascii="Book Antiqua" w:hAnsi="Book Antiqua" w:cs="Times New Roman"/>
          <w:sz w:val="24"/>
          <w:szCs w:val="24"/>
        </w:rPr>
        <w:t xml:space="preserve">after </w:t>
      </w:r>
      <w:r w:rsidR="00CA1CCC" w:rsidRPr="00021679">
        <w:rPr>
          <w:rFonts w:ascii="Book Antiqua" w:hAnsi="Book Antiqua" w:cs="Times New Roman"/>
          <w:sz w:val="24"/>
          <w:szCs w:val="24"/>
        </w:rPr>
        <w:t>refer</w:t>
      </w:r>
      <w:r w:rsidR="005D6801" w:rsidRPr="00021679">
        <w:rPr>
          <w:rFonts w:ascii="Book Antiqua" w:hAnsi="Book Antiqua" w:cs="Times New Roman"/>
          <w:sz w:val="24"/>
          <w:szCs w:val="24"/>
        </w:rPr>
        <w:t>ring to</w:t>
      </w:r>
      <w:r w:rsidR="00BD5EC0" w:rsidRPr="00021679">
        <w:rPr>
          <w:rFonts w:ascii="Book Antiqua" w:hAnsi="Book Antiqua" w:cs="Times New Roman"/>
          <w:sz w:val="24"/>
          <w:szCs w:val="24"/>
        </w:rPr>
        <w:t xml:space="preserve"> </w:t>
      </w:r>
      <w:r w:rsidR="005D6801" w:rsidRPr="00021679">
        <w:rPr>
          <w:rFonts w:ascii="Book Antiqua" w:hAnsi="Book Antiqua" w:cs="Times New Roman"/>
          <w:sz w:val="24"/>
          <w:szCs w:val="24"/>
        </w:rPr>
        <w:t xml:space="preserve">an </w:t>
      </w:r>
      <w:r w:rsidR="00BD5EC0" w:rsidRPr="00021679">
        <w:rPr>
          <w:rFonts w:ascii="Book Antiqua" w:hAnsi="Book Antiqua" w:cs="Times New Roman"/>
          <w:sz w:val="24"/>
          <w:szCs w:val="24"/>
        </w:rPr>
        <w:t xml:space="preserve">FHRR </w:t>
      </w:r>
      <w:r w:rsidR="00CA1CCC" w:rsidRPr="00021679">
        <w:rPr>
          <w:rFonts w:ascii="Book Antiqua" w:hAnsi="Book Antiqua" w:cs="Times New Roman"/>
          <w:sz w:val="24"/>
          <w:szCs w:val="24"/>
        </w:rPr>
        <w:t>of</w:t>
      </w:r>
      <w:r w:rsidR="00BD5EC0" w:rsidRPr="00021679">
        <w:rPr>
          <w:rFonts w:ascii="Book Antiqua" w:hAnsi="Book Antiqua" w:cs="Times New Roman"/>
          <w:sz w:val="24"/>
          <w:szCs w:val="24"/>
        </w:rPr>
        <w:t xml:space="preserve"> 60.8%</w:t>
      </w:r>
      <w:r w:rsidR="005D6801" w:rsidRPr="00021679">
        <w:rPr>
          <w:rFonts w:ascii="Book Antiqua" w:hAnsi="Book Antiqua" w:cs="Times New Roman"/>
          <w:sz w:val="24"/>
          <w:szCs w:val="24"/>
        </w:rPr>
        <w:t>.</w:t>
      </w:r>
      <w:r w:rsidR="0018120C" w:rsidRPr="00021679">
        <w:rPr>
          <w:rFonts w:ascii="Book Antiqua" w:hAnsi="Book Antiqua" w:cs="Times New Roman"/>
          <w:sz w:val="24"/>
          <w:szCs w:val="24"/>
        </w:rPr>
        <w:t xml:space="preserve"> </w:t>
      </w:r>
      <w:r w:rsidR="005D6801" w:rsidRPr="00021679">
        <w:rPr>
          <w:rFonts w:ascii="Book Antiqua" w:hAnsi="Book Antiqua" w:cs="Times New Roman"/>
          <w:sz w:val="24"/>
          <w:szCs w:val="24"/>
        </w:rPr>
        <w:t xml:space="preserve">This was probably </w:t>
      </w:r>
      <w:r w:rsidR="0018120C" w:rsidRPr="00021679">
        <w:rPr>
          <w:rFonts w:ascii="Book Antiqua" w:hAnsi="Book Antiqua" w:cs="Times New Roman"/>
          <w:sz w:val="24"/>
          <w:szCs w:val="24"/>
        </w:rPr>
        <w:t xml:space="preserve">because </w:t>
      </w:r>
      <w:r w:rsidR="0018120C" w:rsidRPr="00021679">
        <w:rPr>
          <w:rFonts w:ascii="Book Antiqua" w:hAnsi="Book Antiqua"/>
          <w:sz w:val="24"/>
          <w:szCs w:val="24"/>
        </w:rPr>
        <w:t>the function of</w:t>
      </w:r>
      <w:r w:rsidR="005D6801" w:rsidRPr="00021679">
        <w:rPr>
          <w:rFonts w:ascii="Book Antiqua" w:hAnsi="Book Antiqua"/>
          <w:sz w:val="24"/>
          <w:szCs w:val="24"/>
        </w:rPr>
        <w:t xml:space="preserve"> the</w:t>
      </w:r>
      <w:r w:rsidR="0018120C" w:rsidRPr="00021679">
        <w:rPr>
          <w:rFonts w:ascii="Book Antiqua" w:hAnsi="Book Antiqua"/>
          <w:sz w:val="24"/>
          <w:szCs w:val="24"/>
        </w:rPr>
        <w:t xml:space="preserve"> posterior section </w:t>
      </w:r>
      <w:r w:rsidR="005D6801" w:rsidRPr="00021679">
        <w:rPr>
          <w:rFonts w:ascii="Book Antiqua" w:hAnsi="Book Antiqua"/>
          <w:sz w:val="24"/>
          <w:szCs w:val="24"/>
        </w:rPr>
        <w:t xml:space="preserve">may have </w:t>
      </w:r>
      <w:r w:rsidR="004305C4" w:rsidRPr="00021679">
        <w:rPr>
          <w:rFonts w:ascii="Book Antiqua" w:hAnsi="Book Antiqua"/>
          <w:sz w:val="24"/>
          <w:szCs w:val="24"/>
        </w:rPr>
        <w:t xml:space="preserve">been </w:t>
      </w:r>
      <w:r w:rsidR="0018120C" w:rsidRPr="00021679">
        <w:rPr>
          <w:rFonts w:ascii="Book Antiqua" w:hAnsi="Book Antiqua"/>
          <w:sz w:val="24"/>
          <w:szCs w:val="24"/>
        </w:rPr>
        <w:t xml:space="preserve">deteriorated by </w:t>
      </w:r>
      <w:r w:rsidR="004F2A34" w:rsidRPr="00021679">
        <w:rPr>
          <w:rFonts w:ascii="Book Antiqua" w:hAnsi="Book Antiqua"/>
          <w:sz w:val="24"/>
          <w:szCs w:val="24"/>
        </w:rPr>
        <w:t>congestion</w:t>
      </w:r>
      <w:r w:rsidR="0018120C" w:rsidRPr="00021679">
        <w:rPr>
          <w:rFonts w:ascii="Book Antiqua" w:hAnsi="Book Antiqua"/>
          <w:sz w:val="24"/>
          <w:szCs w:val="24"/>
        </w:rPr>
        <w:t xml:space="preserve"> </w:t>
      </w:r>
      <w:r w:rsidR="005D6801" w:rsidRPr="00021679">
        <w:rPr>
          <w:rFonts w:ascii="Book Antiqua" w:hAnsi="Book Antiqua"/>
          <w:sz w:val="24"/>
          <w:szCs w:val="24"/>
        </w:rPr>
        <w:t>caused by</w:t>
      </w:r>
      <w:r w:rsidR="0018120C" w:rsidRPr="00021679">
        <w:rPr>
          <w:rFonts w:ascii="Book Antiqua" w:hAnsi="Book Antiqua"/>
          <w:sz w:val="24"/>
          <w:szCs w:val="24"/>
        </w:rPr>
        <w:t xml:space="preserve"> obstruction of</w:t>
      </w:r>
      <w:r w:rsidR="005D6801" w:rsidRPr="00021679">
        <w:rPr>
          <w:rFonts w:ascii="Book Antiqua" w:hAnsi="Book Antiqua"/>
          <w:sz w:val="24"/>
          <w:szCs w:val="24"/>
        </w:rPr>
        <w:t xml:space="preserve"> the</w:t>
      </w:r>
      <w:r w:rsidR="0018120C" w:rsidRPr="00021679">
        <w:rPr>
          <w:rFonts w:ascii="Book Antiqua" w:hAnsi="Book Antiqua"/>
          <w:sz w:val="24"/>
          <w:szCs w:val="24"/>
        </w:rPr>
        <w:t xml:space="preserve"> right h</w:t>
      </w:r>
      <w:r w:rsidR="00B907F2" w:rsidRPr="00021679">
        <w:rPr>
          <w:rFonts w:ascii="Book Antiqua" w:hAnsi="Book Antiqua"/>
          <w:sz w:val="24"/>
          <w:szCs w:val="24"/>
        </w:rPr>
        <w:t xml:space="preserve">epatic vein by </w:t>
      </w:r>
      <w:r w:rsidR="005D6801" w:rsidRPr="00021679">
        <w:rPr>
          <w:rFonts w:ascii="Book Antiqua" w:hAnsi="Book Antiqua"/>
          <w:sz w:val="24"/>
          <w:szCs w:val="24"/>
        </w:rPr>
        <w:t xml:space="preserve">the </w:t>
      </w:r>
      <w:r w:rsidR="00B907F2" w:rsidRPr="00021679">
        <w:rPr>
          <w:rFonts w:ascii="Book Antiqua" w:hAnsi="Book Antiqua"/>
          <w:sz w:val="24"/>
          <w:szCs w:val="24"/>
        </w:rPr>
        <w:t>giant hemangioma</w:t>
      </w:r>
      <w:r w:rsidR="00ED4028" w:rsidRPr="00021679">
        <w:rPr>
          <w:rFonts w:ascii="Book Antiqua" w:hAnsi="Book Antiqua" w:cs="Times New Roman"/>
          <w:sz w:val="24"/>
          <w:szCs w:val="24"/>
        </w:rPr>
        <w:t xml:space="preserve">. She recovered without PHLF </w:t>
      </w:r>
      <w:r w:rsidR="005D6801" w:rsidRPr="00021679">
        <w:rPr>
          <w:rFonts w:ascii="Book Antiqua" w:hAnsi="Book Antiqua" w:cs="Times New Roman"/>
          <w:sz w:val="24"/>
          <w:szCs w:val="24"/>
        </w:rPr>
        <w:t xml:space="preserve">or </w:t>
      </w:r>
      <w:r w:rsidR="00ED4028" w:rsidRPr="00021679">
        <w:rPr>
          <w:rFonts w:ascii="Book Antiqua" w:hAnsi="Book Antiqua" w:cs="Times New Roman"/>
          <w:sz w:val="24"/>
          <w:szCs w:val="24"/>
        </w:rPr>
        <w:t xml:space="preserve">any morbidity. </w:t>
      </w:r>
      <w:r w:rsidR="006B03CD" w:rsidRPr="00021679">
        <w:rPr>
          <w:rFonts w:ascii="Book Antiqua" w:hAnsi="Book Antiqua" w:cs="Times New Roman"/>
          <w:sz w:val="24"/>
          <w:szCs w:val="24"/>
        </w:rPr>
        <w:t>F</w:t>
      </w:r>
      <w:r w:rsidR="00E22729" w:rsidRPr="00021679">
        <w:rPr>
          <w:rFonts w:ascii="Book Antiqua" w:hAnsi="Book Antiqua" w:cs="Times New Roman"/>
          <w:sz w:val="24"/>
          <w:szCs w:val="24"/>
        </w:rPr>
        <w:t xml:space="preserve">urther </w:t>
      </w:r>
      <w:r w:rsidR="004305C4" w:rsidRPr="00021679">
        <w:rPr>
          <w:rFonts w:ascii="Book Antiqua" w:hAnsi="Book Antiqua" w:cs="Times New Roman"/>
          <w:sz w:val="24"/>
          <w:szCs w:val="24"/>
        </w:rPr>
        <w:t xml:space="preserve">studies are required to </w:t>
      </w:r>
      <w:r w:rsidR="00B1666B" w:rsidRPr="00021679">
        <w:rPr>
          <w:rFonts w:ascii="Book Antiqua" w:hAnsi="Book Antiqua" w:cs="Times New Roman"/>
          <w:sz w:val="24"/>
          <w:szCs w:val="24"/>
        </w:rPr>
        <w:t xml:space="preserve">confirm the safety of </w:t>
      </w:r>
      <w:r w:rsidR="004305C4" w:rsidRPr="00021679">
        <w:rPr>
          <w:rFonts w:ascii="Book Antiqua" w:hAnsi="Book Antiqua" w:cs="Times New Roman"/>
          <w:sz w:val="24"/>
          <w:szCs w:val="24"/>
        </w:rPr>
        <w:t xml:space="preserve">giving more importance to </w:t>
      </w:r>
      <w:r w:rsidR="00B1666B" w:rsidRPr="00021679">
        <w:rPr>
          <w:rFonts w:ascii="Book Antiqua" w:hAnsi="Book Antiqua" w:cs="Times New Roman"/>
          <w:sz w:val="24"/>
          <w:szCs w:val="24"/>
        </w:rPr>
        <w:t xml:space="preserve">FHRR </w:t>
      </w:r>
      <w:r w:rsidR="004305C4" w:rsidRPr="00021679">
        <w:rPr>
          <w:rFonts w:ascii="Book Antiqua" w:hAnsi="Book Antiqua" w:cs="Times New Roman"/>
          <w:sz w:val="24"/>
          <w:szCs w:val="24"/>
        </w:rPr>
        <w:t>over PHRR</w:t>
      </w:r>
      <w:r w:rsidR="00B1666B" w:rsidRPr="00021679">
        <w:rPr>
          <w:rFonts w:ascii="Book Antiqua" w:hAnsi="Book Antiqua" w:cs="Times New Roman"/>
          <w:sz w:val="24"/>
          <w:szCs w:val="24"/>
        </w:rPr>
        <w:t>.</w:t>
      </w:r>
    </w:p>
    <w:p w:rsidR="001A74E6" w:rsidRPr="00021679" w:rsidRDefault="007C0094" w:rsidP="00FB3DA8">
      <w:pPr>
        <w:adjustRightInd w:val="0"/>
        <w:snapToGrid w:val="0"/>
        <w:spacing w:line="360" w:lineRule="auto"/>
        <w:ind w:firstLineChars="100" w:firstLine="240"/>
        <w:rPr>
          <w:rFonts w:ascii="Book Antiqua" w:hAnsi="Book Antiqua" w:cs="Times New Roman"/>
          <w:sz w:val="24"/>
          <w:szCs w:val="24"/>
        </w:rPr>
      </w:pPr>
      <w:r w:rsidRPr="00021679">
        <w:rPr>
          <w:rFonts w:ascii="Book Antiqua" w:hAnsi="Book Antiqua" w:cs="Times New Roman"/>
          <w:sz w:val="24"/>
          <w:szCs w:val="24"/>
        </w:rPr>
        <w:t>In conclusion, we found an overall strong correlation between FHRR calculated using 3D CT/</w:t>
      </w: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 xml:space="preserve">Tc-GSA SPECT </w:t>
      </w:r>
      <w:r w:rsidR="00214E1E" w:rsidRPr="00021679">
        <w:rPr>
          <w:rFonts w:ascii="Book Antiqua" w:hAnsi="Book Antiqua" w:cs="Times New Roman"/>
          <w:sz w:val="24"/>
          <w:szCs w:val="24"/>
        </w:rPr>
        <w:t xml:space="preserve">and PHRR in our study. However, FHRR and PHRR were discrepant for patients with </w:t>
      </w:r>
      <w:r w:rsidR="00B26535" w:rsidRPr="00021679">
        <w:rPr>
          <w:rFonts w:ascii="Book Antiqua" w:hAnsi="Book Antiqua" w:cs="Times New Roman"/>
          <w:sz w:val="24"/>
          <w:szCs w:val="24"/>
        </w:rPr>
        <w:t>preoperative therapies</w:t>
      </w:r>
      <w:r w:rsidR="00214E1E" w:rsidRPr="00021679">
        <w:rPr>
          <w:rFonts w:ascii="Book Antiqua" w:hAnsi="Book Antiqua" w:cs="Times New Roman"/>
          <w:sz w:val="24"/>
          <w:szCs w:val="24"/>
        </w:rPr>
        <w:t>,</w:t>
      </w:r>
      <w:r w:rsidR="00832A4D" w:rsidRPr="00021679">
        <w:rPr>
          <w:rFonts w:ascii="Book Antiqua" w:hAnsi="Book Antiqua" w:cs="Times New Roman"/>
          <w:sz w:val="24"/>
          <w:szCs w:val="24"/>
        </w:rPr>
        <w:t xml:space="preserve"> ma</w:t>
      </w:r>
      <w:r w:rsidR="004A72CB" w:rsidRPr="00021679">
        <w:rPr>
          <w:rFonts w:ascii="Book Antiqua" w:hAnsi="Book Antiqua" w:cs="Times New Roman"/>
          <w:sz w:val="24"/>
          <w:szCs w:val="24"/>
        </w:rPr>
        <w:t>croscopic vascular invasion</w:t>
      </w:r>
      <w:r w:rsidR="00214E1E" w:rsidRPr="00021679">
        <w:rPr>
          <w:rFonts w:ascii="Book Antiqua" w:hAnsi="Book Antiqua" w:cs="Times New Roman"/>
          <w:sz w:val="24"/>
          <w:szCs w:val="24"/>
        </w:rPr>
        <w:t>,</w:t>
      </w:r>
      <w:r w:rsidR="004A72CB" w:rsidRPr="00021679">
        <w:rPr>
          <w:rFonts w:ascii="Book Antiqua" w:hAnsi="Book Antiqua" w:cs="Times New Roman"/>
          <w:sz w:val="24"/>
          <w:szCs w:val="24"/>
        </w:rPr>
        <w:t xml:space="preserve"> </w:t>
      </w:r>
      <w:r w:rsidR="00214E1E" w:rsidRPr="00021679">
        <w:rPr>
          <w:rFonts w:ascii="Book Antiqua" w:hAnsi="Book Antiqua" w:cs="Times New Roman"/>
          <w:sz w:val="24"/>
          <w:szCs w:val="24"/>
        </w:rPr>
        <w:t>and/</w:t>
      </w:r>
      <w:r w:rsidR="00832A4D" w:rsidRPr="00021679">
        <w:rPr>
          <w:rFonts w:ascii="Book Antiqua" w:hAnsi="Book Antiqua" w:cs="Times New Roman"/>
          <w:sz w:val="24"/>
          <w:szCs w:val="24"/>
        </w:rPr>
        <w:t xml:space="preserve">or </w:t>
      </w:r>
      <w:r w:rsidR="00214E1E" w:rsidRPr="00021679">
        <w:rPr>
          <w:rFonts w:ascii="Book Antiqua" w:hAnsi="Book Antiqua" w:cs="Times New Roman"/>
          <w:sz w:val="24"/>
          <w:szCs w:val="24"/>
        </w:rPr>
        <w:t xml:space="preserve">a </w:t>
      </w:r>
      <w:r w:rsidR="00832A4D" w:rsidRPr="00021679">
        <w:rPr>
          <w:rFonts w:ascii="Book Antiqua" w:hAnsi="Book Antiqua" w:cs="Times New Roman"/>
          <w:sz w:val="24"/>
          <w:szCs w:val="24"/>
        </w:rPr>
        <w:t>tumor volume</w:t>
      </w:r>
      <w:r w:rsidR="00214E1E" w:rsidRPr="00021679">
        <w:rPr>
          <w:rFonts w:ascii="Book Antiqua" w:hAnsi="Book Antiqua" w:cs="Times New Roman"/>
          <w:sz w:val="24"/>
          <w:szCs w:val="24"/>
        </w:rPr>
        <w:t xml:space="preserve"> of </w:t>
      </w:r>
      <w:r w:rsidR="00832A4D" w:rsidRPr="00021679">
        <w:rPr>
          <w:rFonts w:ascii="Book Antiqua" w:hAnsi="Book Antiqua" w:cs="Times New Roman"/>
          <w:sz w:val="24"/>
          <w:szCs w:val="24"/>
        </w:rPr>
        <w:t>&gt;</w:t>
      </w:r>
      <w:r w:rsidR="00FB3DA8" w:rsidRPr="00021679">
        <w:rPr>
          <w:rFonts w:ascii="Book Antiqua" w:eastAsia="SimSun" w:hAnsi="Book Antiqua" w:cs="Times New Roman" w:hint="eastAsia"/>
          <w:sz w:val="24"/>
          <w:szCs w:val="24"/>
          <w:lang w:eastAsia="zh-CN"/>
        </w:rPr>
        <w:t xml:space="preserve"> </w:t>
      </w:r>
      <w:r w:rsidR="00832A4D" w:rsidRPr="00021679">
        <w:rPr>
          <w:rFonts w:ascii="Book Antiqua" w:hAnsi="Book Antiqua" w:cs="Times New Roman"/>
          <w:sz w:val="24"/>
          <w:szCs w:val="24"/>
        </w:rPr>
        <w:t>1000</w:t>
      </w:r>
      <w:r w:rsidR="00214E1E" w:rsidRPr="00021679">
        <w:rPr>
          <w:rFonts w:ascii="Book Antiqua" w:hAnsi="Book Antiqua" w:cs="Times New Roman"/>
          <w:sz w:val="24"/>
          <w:szCs w:val="24"/>
        </w:rPr>
        <w:t xml:space="preserve"> mL</w:t>
      </w:r>
      <w:r w:rsidR="004A72CB" w:rsidRPr="00021679">
        <w:rPr>
          <w:rFonts w:ascii="Book Antiqua" w:hAnsi="Book Antiqua" w:cs="Times New Roman"/>
          <w:sz w:val="24"/>
          <w:szCs w:val="24"/>
        </w:rPr>
        <w:t xml:space="preserve">. </w:t>
      </w:r>
      <w:r w:rsidR="00214E1E" w:rsidRPr="00021679">
        <w:rPr>
          <w:rFonts w:ascii="Book Antiqua" w:hAnsi="Book Antiqua" w:cs="Times New Roman"/>
          <w:sz w:val="24"/>
          <w:szCs w:val="24"/>
        </w:rPr>
        <w:t xml:space="preserve">These findings suggest that </w:t>
      </w:r>
      <w:r w:rsidR="004A72CB" w:rsidRPr="00021679">
        <w:rPr>
          <w:rFonts w:ascii="Book Antiqua" w:hAnsi="Book Antiqua" w:cs="Times New Roman"/>
          <w:sz w:val="24"/>
          <w:szCs w:val="24"/>
        </w:rPr>
        <w:t xml:space="preserve">FHRR is useful for </w:t>
      </w:r>
      <w:r w:rsidR="002C1D10" w:rsidRPr="00021679">
        <w:rPr>
          <w:rFonts w:ascii="Book Antiqua" w:hAnsi="Book Antiqua" w:cs="Times New Roman"/>
          <w:sz w:val="24"/>
          <w:szCs w:val="24"/>
        </w:rPr>
        <w:t xml:space="preserve">accurate estimation of the </w:t>
      </w:r>
      <w:r w:rsidR="004A72CB" w:rsidRPr="00021679">
        <w:rPr>
          <w:rFonts w:ascii="Book Antiqua" w:hAnsi="Book Antiqua" w:cs="Times New Roman"/>
          <w:sz w:val="24"/>
          <w:szCs w:val="24"/>
        </w:rPr>
        <w:t>future liver remnant</w:t>
      </w:r>
      <w:r w:rsidR="00214E1E" w:rsidRPr="00021679">
        <w:rPr>
          <w:rFonts w:ascii="Book Antiqua" w:hAnsi="Book Antiqua" w:cs="Times New Roman"/>
          <w:sz w:val="24"/>
          <w:szCs w:val="24"/>
        </w:rPr>
        <w:t xml:space="preserve"> function and an </w:t>
      </w:r>
      <w:r w:rsidR="00214E1E" w:rsidRPr="00021679">
        <w:rPr>
          <w:rFonts w:ascii="Book Antiqua" w:hAnsi="Book Antiqua" w:cs="Times New Roman"/>
          <w:sz w:val="24"/>
          <w:szCs w:val="24"/>
        </w:rPr>
        <w:lastRenderedPageBreak/>
        <w:t xml:space="preserve">important </w:t>
      </w:r>
      <w:r w:rsidR="00611C0C" w:rsidRPr="00021679">
        <w:rPr>
          <w:rFonts w:ascii="Book Antiqua" w:hAnsi="Book Antiqua" w:cs="Times New Roman"/>
          <w:sz w:val="24"/>
          <w:szCs w:val="24"/>
        </w:rPr>
        <w:t xml:space="preserve">deciding </w:t>
      </w:r>
      <w:r w:rsidR="00214E1E" w:rsidRPr="00021679">
        <w:rPr>
          <w:rFonts w:ascii="Book Antiqua" w:hAnsi="Book Antiqua" w:cs="Times New Roman"/>
          <w:sz w:val="24"/>
          <w:szCs w:val="24"/>
        </w:rPr>
        <w:t xml:space="preserve">factor for </w:t>
      </w:r>
      <w:r w:rsidR="0004454C" w:rsidRPr="00021679">
        <w:rPr>
          <w:rFonts w:ascii="Book Antiqua" w:hAnsi="Book Antiqua" w:cs="Times New Roman"/>
          <w:sz w:val="24"/>
          <w:szCs w:val="24"/>
        </w:rPr>
        <w:t>major hepatectomy.</w:t>
      </w:r>
    </w:p>
    <w:p w:rsidR="001A74E6" w:rsidRPr="00021679" w:rsidRDefault="001A74E6" w:rsidP="00736305">
      <w:pPr>
        <w:adjustRightInd w:val="0"/>
        <w:snapToGrid w:val="0"/>
        <w:spacing w:line="360" w:lineRule="auto"/>
        <w:rPr>
          <w:rFonts w:ascii="Book Antiqua" w:hAnsi="Book Antiqua" w:cs="Times New Roman"/>
          <w:sz w:val="24"/>
          <w:szCs w:val="24"/>
        </w:rPr>
      </w:pPr>
    </w:p>
    <w:p w:rsidR="00A033DD" w:rsidRPr="00021679" w:rsidRDefault="00A033DD" w:rsidP="00736305">
      <w:pPr>
        <w:widowControl/>
        <w:adjustRightInd w:val="0"/>
        <w:snapToGrid w:val="0"/>
        <w:spacing w:line="360" w:lineRule="auto"/>
        <w:rPr>
          <w:rFonts w:ascii="Book Antiqua" w:hAnsi="Book Antiqua" w:cs="Book Antiqua"/>
          <w:b/>
          <w:kern w:val="0"/>
          <w:sz w:val="24"/>
          <w:szCs w:val="24"/>
        </w:rPr>
      </w:pPr>
      <w:r w:rsidRPr="00021679">
        <w:rPr>
          <w:rFonts w:ascii="Book Antiqua" w:hAnsi="Book Antiqua" w:cs="Book Antiqua"/>
          <w:b/>
          <w:kern w:val="0"/>
          <w:sz w:val="24"/>
          <w:szCs w:val="24"/>
        </w:rPr>
        <w:t>COMMENTS</w:t>
      </w:r>
    </w:p>
    <w:p w:rsidR="00A033DD" w:rsidRPr="00021679" w:rsidRDefault="00A033DD" w:rsidP="00736305">
      <w:pPr>
        <w:widowControl/>
        <w:adjustRightInd w:val="0"/>
        <w:snapToGrid w:val="0"/>
        <w:spacing w:line="360" w:lineRule="auto"/>
        <w:rPr>
          <w:rFonts w:ascii="Book Antiqua" w:hAnsi="Book Antiqua" w:cs="Times New Roman"/>
          <w:b/>
          <w:i/>
          <w:sz w:val="24"/>
          <w:szCs w:val="24"/>
        </w:rPr>
      </w:pPr>
      <w:r w:rsidRPr="00021679">
        <w:rPr>
          <w:rFonts w:ascii="Book Antiqua" w:hAnsi="Book Antiqua" w:cs="Times New Roman"/>
          <w:b/>
          <w:i/>
          <w:sz w:val="24"/>
          <w:szCs w:val="24"/>
        </w:rPr>
        <w:t>Background</w:t>
      </w:r>
    </w:p>
    <w:p w:rsidR="00A033DD" w:rsidRPr="00021679" w:rsidRDefault="00B209AC" w:rsidP="00FB3DA8">
      <w:pPr>
        <w:widowControl/>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rPr>
        <w:t xml:space="preserve">Preoperative estimation of the hepatic functional reserve is important for major hepatectomy. </w:t>
      </w:r>
      <w:r w:rsidR="00433ED7" w:rsidRPr="00021679">
        <w:rPr>
          <w:rFonts w:ascii="Book Antiqua" w:hAnsi="Book Antiqua" w:cs="Times New Roman"/>
          <w:sz w:val="24"/>
          <w:szCs w:val="24"/>
        </w:rPr>
        <w:t>P</w:t>
      </w:r>
      <w:r w:rsidRPr="00021679">
        <w:rPr>
          <w:rFonts w:ascii="Book Antiqua" w:hAnsi="Book Antiqua" w:cs="Times New Roman"/>
          <w:sz w:val="24"/>
          <w:szCs w:val="24"/>
        </w:rPr>
        <w:t xml:space="preserve">recise estimation of the future liver remnant function is difficult. </w:t>
      </w: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Tc-galactosyl human serum albumin (</w:t>
      </w: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 xml:space="preserve">Tc-GSA) is frequently used for evaluating the hepatic functional reserve. </w:t>
      </w: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 xml:space="preserve">Tc-GSA single-photon emission computed tomography (SPECT) can </w:t>
      </w:r>
      <w:r w:rsidR="00A276FA" w:rsidRPr="00021679">
        <w:rPr>
          <w:rFonts w:ascii="Book Antiqua" w:hAnsi="Book Antiqua" w:cs="Times New Roman"/>
          <w:sz w:val="24"/>
          <w:szCs w:val="24"/>
        </w:rPr>
        <w:t xml:space="preserve">show </w:t>
      </w:r>
      <w:r w:rsidRPr="00021679">
        <w:rPr>
          <w:rFonts w:ascii="Book Antiqua" w:hAnsi="Book Antiqua" w:cs="Times New Roman"/>
          <w:sz w:val="24"/>
          <w:szCs w:val="24"/>
        </w:rPr>
        <w:t>the regional distribution of hepatic function. However, it is difficult to precisely estimate the functional reserve of the future liver remnant in patients requiring complicated resection. CT/</w:t>
      </w: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Tc-GSA SPECT fusion imaging enable</w:t>
      </w:r>
      <w:r w:rsidR="004E3DB8" w:rsidRPr="00021679">
        <w:rPr>
          <w:rFonts w:ascii="Book Antiqua" w:hAnsi="Book Antiqua" w:cs="Times New Roman"/>
          <w:sz w:val="24"/>
          <w:szCs w:val="24"/>
        </w:rPr>
        <w:t>s</w:t>
      </w:r>
      <w:r w:rsidRPr="00021679">
        <w:rPr>
          <w:rFonts w:ascii="Book Antiqua" w:hAnsi="Book Antiqua" w:cs="Times New Roman"/>
          <w:sz w:val="24"/>
          <w:szCs w:val="24"/>
        </w:rPr>
        <w:t xml:space="preserve"> the precise evaluation of hepatic function distribution, given the high spatial resolution provided by CT. In the present study, </w:t>
      </w:r>
      <w:r w:rsidR="00FB3DA8" w:rsidRPr="00021679">
        <w:rPr>
          <w:rFonts w:ascii="Book Antiqua" w:eastAsia="SimSun" w:hAnsi="Book Antiqua" w:cs="Times New Roman" w:hint="eastAsia"/>
          <w:sz w:val="24"/>
          <w:szCs w:val="24"/>
          <w:lang w:eastAsia="zh-CN"/>
        </w:rPr>
        <w:t>the authors</w:t>
      </w:r>
      <w:r w:rsidRPr="00021679">
        <w:rPr>
          <w:rFonts w:ascii="Book Antiqua" w:hAnsi="Book Antiqua" w:cs="Times New Roman"/>
          <w:sz w:val="24"/>
          <w:szCs w:val="24"/>
        </w:rPr>
        <w:t xml:space="preserve"> calculated the functional hepatic resection rate (FHRR) using 3D CT/</w:t>
      </w: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 xml:space="preserve">Tc-GSA SPECT fusion imaging for patients undergoing major hepatectomy and determined its usefulness by </w:t>
      </w:r>
      <w:r w:rsidR="004E3DB8" w:rsidRPr="00021679">
        <w:rPr>
          <w:rFonts w:ascii="Book Antiqua" w:hAnsi="Book Antiqua" w:cs="Times New Roman"/>
          <w:sz w:val="24"/>
          <w:szCs w:val="24"/>
        </w:rPr>
        <w:t xml:space="preserve">determining its </w:t>
      </w:r>
      <w:r w:rsidRPr="00021679">
        <w:rPr>
          <w:rFonts w:ascii="Book Antiqua" w:hAnsi="Book Antiqua" w:cs="Times New Roman"/>
          <w:sz w:val="24"/>
          <w:szCs w:val="24"/>
        </w:rPr>
        <w:t>correlation with the parenchymal hepatic resection rate (PHRR).</w:t>
      </w:r>
    </w:p>
    <w:p w:rsidR="00B209AC" w:rsidRPr="00021679" w:rsidRDefault="00B209AC" w:rsidP="00736305">
      <w:pPr>
        <w:widowControl/>
        <w:adjustRightInd w:val="0"/>
        <w:snapToGrid w:val="0"/>
        <w:spacing w:line="360" w:lineRule="auto"/>
        <w:rPr>
          <w:rFonts w:ascii="Book Antiqua" w:hAnsi="Book Antiqua" w:cs="Times New Roman"/>
          <w:sz w:val="24"/>
          <w:szCs w:val="24"/>
        </w:rPr>
      </w:pPr>
    </w:p>
    <w:p w:rsidR="00A033DD" w:rsidRPr="00021679" w:rsidRDefault="00A033DD" w:rsidP="00736305">
      <w:pPr>
        <w:widowControl/>
        <w:adjustRightInd w:val="0"/>
        <w:snapToGrid w:val="0"/>
        <w:spacing w:line="360" w:lineRule="auto"/>
        <w:rPr>
          <w:rFonts w:ascii="Book Antiqua" w:hAnsi="Book Antiqua" w:cs="Times New Roman"/>
          <w:b/>
          <w:i/>
          <w:sz w:val="24"/>
          <w:szCs w:val="24"/>
        </w:rPr>
      </w:pPr>
      <w:r w:rsidRPr="00021679">
        <w:rPr>
          <w:rFonts w:ascii="Book Antiqua" w:hAnsi="Book Antiqua" w:cs="Times New Roman"/>
          <w:b/>
          <w:i/>
          <w:sz w:val="24"/>
          <w:szCs w:val="24"/>
        </w:rPr>
        <w:t>Research frontiers</w:t>
      </w:r>
    </w:p>
    <w:p w:rsidR="00A033DD" w:rsidRPr="00021679" w:rsidRDefault="00C10612" w:rsidP="00FB3DA8">
      <w:pPr>
        <w:widowControl/>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rPr>
        <w:t>Several parameters using CT/</w:t>
      </w: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Tc-GSA SPECT fusion imaging</w:t>
      </w:r>
      <w:r w:rsidR="004E3DB8" w:rsidRPr="00021679">
        <w:rPr>
          <w:rFonts w:ascii="Book Antiqua" w:hAnsi="Book Antiqua" w:cs="Times New Roman"/>
          <w:sz w:val="24"/>
          <w:szCs w:val="24"/>
        </w:rPr>
        <w:t>,</w:t>
      </w:r>
      <w:r w:rsidRPr="00021679">
        <w:rPr>
          <w:rFonts w:ascii="Book Antiqua" w:hAnsi="Book Antiqua" w:cs="Times New Roman"/>
          <w:sz w:val="24"/>
          <w:szCs w:val="24"/>
        </w:rPr>
        <w:t xml:space="preserve"> such as the preoperative total amount of receptor in the future remnant liver (R0-remnant), the liver uptake value corrected for body surface area </w:t>
      </w:r>
      <w:r w:rsidR="004E3DB8" w:rsidRPr="00021679">
        <w:rPr>
          <w:rFonts w:ascii="Book Antiqua" w:hAnsi="Book Antiqua" w:cs="Times New Roman"/>
          <w:sz w:val="24"/>
          <w:szCs w:val="24"/>
        </w:rPr>
        <w:t>[</w:t>
      </w:r>
      <w:r w:rsidRPr="00021679">
        <w:rPr>
          <w:rFonts w:ascii="Book Antiqua" w:hAnsi="Book Antiqua" w:cs="Times New Roman"/>
          <w:sz w:val="24"/>
          <w:szCs w:val="24"/>
        </w:rPr>
        <w:t>LUV(BSA</w:t>
      </w:r>
      <w:r w:rsidR="004E3DB8" w:rsidRPr="00021679">
        <w:rPr>
          <w:rFonts w:ascii="Book Antiqua" w:hAnsi="Book Antiqua" w:cs="Times New Roman"/>
          <w:sz w:val="24"/>
          <w:szCs w:val="24"/>
        </w:rPr>
        <w:t xml:space="preserve">)], </w:t>
      </w:r>
      <w:r w:rsidRPr="00021679">
        <w:rPr>
          <w:rFonts w:ascii="Book Antiqua" w:hAnsi="Book Antiqua" w:cs="Times New Roman"/>
          <w:sz w:val="24"/>
          <w:szCs w:val="24"/>
        </w:rPr>
        <w:t>and the uptake index (UI)</w:t>
      </w:r>
      <w:r w:rsidR="004E3DB8" w:rsidRPr="00021679">
        <w:rPr>
          <w:rFonts w:ascii="Book Antiqua" w:hAnsi="Book Antiqua" w:cs="Times New Roman"/>
          <w:sz w:val="24"/>
          <w:szCs w:val="24"/>
        </w:rPr>
        <w:t>,</w:t>
      </w:r>
      <w:r w:rsidRPr="00021679">
        <w:rPr>
          <w:rFonts w:ascii="Book Antiqua" w:hAnsi="Book Antiqua" w:cs="Times New Roman"/>
          <w:sz w:val="24"/>
          <w:szCs w:val="24"/>
        </w:rPr>
        <w:t xml:space="preserve"> have been reported to be useful for </w:t>
      </w:r>
      <w:r w:rsidR="004E3DB8" w:rsidRPr="00021679">
        <w:rPr>
          <w:rFonts w:ascii="Book Antiqua" w:hAnsi="Book Antiqua" w:cs="Times New Roman"/>
          <w:sz w:val="24"/>
          <w:szCs w:val="24"/>
        </w:rPr>
        <w:t xml:space="preserve">the </w:t>
      </w:r>
      <w:r w:rsidRPr="00021679">
        <w:rPr>
          <w:rFonts w:ascii="Book Antiqua" w:hAnsi="Book Antiqua" w:cs="Times New Roman"/>
          <w:sz w:val="24"/>
          <w:szCs w:val="24"/>
        </w:rPr>
        <w:t xml:space="preserve">preoperative estimation of remnant hepatic function, </w:t>
      </w:r>
      <w:r w:rsidR="004E3DB8" w:rsidRPr="00021679">
        <w:rPr>
          <w:rFonts w:ascii="Book Antiqua" w:hAnsi="Book Antiqua" w:cs="Times New Roman"/>
          <w:sz w:val="24"/>
          <w:szCs w:val="24"/>
        </w:rPr>
        <w:t xml:space="preserve">although they are </w:t>
      </w:r>
      <w:r w:rsidRPr="00021679">
        <w:rPr>
          <w:rFonts w:ascii="Book Antiqua" w:hAnsi="Book Antiqua" w:cs="Times New Roman"/>
          <w:sz w:val="24"/>
          <w:szCs w:val="24"/>
        </w:rPr>
        <w:t>considerably complex.</w:t>
      </w:r>
    </w:p>
    <w:p w:rsidR="00C10612" w:rsidRPr="00021679" w:rsidRDefault="00C10612" w:rsidP="00736305">
      <w:pPr>
        <w:widowControl/>
        <w:adjustRightInd w:val="0"/>
        <w:snapToGrid w:val="0"/>
        <w:spacing w:line="360" w:lineRule="auto"/>
        <w:ind w:firstLineChars="354" w:firstLine="850"/>
        <w:rPr>
          <w:rFonts w:ascii="Book Antiqua" w:hAnsi="Book Antiqua" w:cs="Times New Roman"/>
          <w:sz w:val="24"/>
          <w:szCs w:val="24"/>
        </w:rPr>
      </w:pPr>
    </w:p>
    <w:p w:rsidR="00A033DD" w:rsidRPr="00021679" w:rsidRDefault="00A033DD" w:rsidP="00736305">
      <w:pPr>
        <w:widowControl/>
        <w:adjustRightInd w:val="0"/>
        <w:snapToGrid w:val="0"/>
        <w:spacing w:line="360" w:lineRule="auto"/>
        <w:rPr>
          <w:rFonts w:ascii="Book Antiqua" w:hAnsi="Book Antiqua" w:cs="Times New Roman"/>
          <w:b/>
          <w:i/>
          <w:sz w:val="24"/>
          <w:szCs w:val="24"/>
        </w:rPr>
      </w:pPr>
      <w:r w:rsidRPr="00021679">
        <w:rPr>
          <w:rFonts w:ascii="Book Antiqua" w:hAnsi="Book Antiqua" w:cs="Times New Roman"/>
          <w:b/>
          <w:i/>
          <w:sz w:val="24"/>
          <w:szCs w:val="24"/>
        </w:rPr>
        <w:t>Innovations and breakthroughs</w:t>
      </w:r>
    </w:p>
    <w:p w:rsidR="00C10612" w:rsidRPr="00021679" w:rsidRDefault="00C10612" w:rsidP="00FB3DA8">
      <w:pPr>
        <w:widowControl/>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rPr>
        <w:t xml:space="preserve">In the present study, </w:t>
      </w:r>
      <w:r w:rsidR="00FB3DA8" w:rsidRPr="00021679">
        <w:rPr>
          <w:rFonts w:ascii="Book Antiqua" w:eastAsia="SimSun" w:hAnsi="Book Antiqua" w:cs="Times New Roman" w:hint="eastAsia"/>
          <w:sz w:val="24"/>
          <w:szCs w:val="24"/>
          <w:lang w:eastAsia="zh-CN"/>
        </w:rPr>
        <w:t>the authors</w:t>
      </w:r>
      <w:r w:rsidRPr="00021679">
        <w:rPr>
          <w:rFonts w:ascii="Book Antiqua" w:hAnsi="Book Antiqua" w:cs="Times New Roman"/>
          <w:sz w:val="24"/>
          <w:szCs w:val="24"/>
        </w:rPr>
        <w:t xml:space="preserve"> calculated the FHRR using 3D CT/</w:t>
      </w: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 xml:space="preserve">Tc-GSA SPECT fusion imaging and determined its usefulness. </w:t>
      </w:r>
      <w:r w:rsidR="00FB3DA8" w:rsidRPr="00021679">
        <w:rPr>
          <w:rFonts w:ascii="Book Antiqua" w:eastAsia="SimSun" w:hAnsi="Book Antiqua" w:cs="Times New Roman" w:hint="eastAsia"/>
          <w:sz w:val="24"/>
          <w:szCs w:val="24"/>
          <w:lang w:eastAsia="zh-CN"/>
        </w:rPr>
        <w:t>They</w:t>
      </w:r>
      <w:r w:rsidRPr="00021679">
        <w:rPr>
          <w:rFonts w:ascii="Book Antiqua" w:hAnsi="Book Antiqua" w:cs="Times New Roman"/>
          <w:sz w:val="24"/>
          <w:szCs w:val="24"/>
        </w:rPr>
        <w:t xml:space="preserve"> considered </w:t>
      </w:r>
      <w:r w:rsidR="00750FC8" w:rsidRPr="00021679">
        <w:rPr>
          <w:rFonts w:ascii="Book Antiqua" w:hAnsi="Book Antiqua" w:cs="Times New Roman"/>
          <w:sz w:val="24"/>
          <w:szCs w:val="24"/>
        </w:rPr>
        <w:t xml:space="preserve">the </w:t>
      </w:r>
      <w:r w:rsidRPr="00021679">
        <w:rPr>
          <w:rFonts w:ascii="Book Antiqua" w:hAnsi="Book Antiqua" w:cs="Times New Roman"/>
          <w:sz w:val="24"/>
          <w:szCs w:val="24"/>
        </w:rPr>
        <w:t xml:space="preserve">hepatic resection rate </w:t>
      </w:r>
      <w:r w:rsidR="00750FC8" w:rsidRPr="00021679">
        <w:rPr>
          <w:rFonts w:ascii="Book Antiqua" w:hAnsi="Book Antiqua" w:cs="Times New Roman"/>
          <w:sz w:val="24"/>
          <w:szCs w:val="24"/>
        </w:rPr>
        <w:t xml:space="preserve">to be </w:t>
      </w:r>
      <w:r w:rsidRPr="00021679">
        <w:rPr>
          <w:rFonts w:ascii="Book Antiqua" w:hAnsi="Book Antiqua" w:cs="Times New Roman"/>
          <w:sz w:val="24"/>
          <w:szCs w:val="24"/>
        </w:rPr>
        <w:t>more intuitively us</w:t>
      </w:r>
      <w:r w:rsidR="008859B7" w:rsidRPr="00021679">
        <w:rPr>
          <w:rFonts w:ascii="Book Antiqua" w:hAnsi="Book Antiqua" w:cs="Times New Roman"/>
          <w:sz w:val="24"/>
          <w:szCs w:val="24"/>
        </w:rPr>
        <w:t>eful</w:t>
      </w:r>
      <w:r w:rsidR="00FA203B" w:rsidRPr="00021679">
        <w:rPr>
          <w:rFonts w:ascii="Book Antiqua" w:hAnsi="Book Antiqua" w:cs="Times New Roman"/>
          <w:sz w:val="24"/>
          <w:szCs w:val="24"/>
        </w:rPr>
        <w:t xml:space="preserve"> </w:t>
      </w:r>
      <w:r w:rsidR="00750FC8" w:rsidRPr="00021679">
        <w:rPr>
          <w:rFonts w:ascii="Book Antiqua" w:hAnsi="Book Antiqua" w:cs="Times New Roman"/>
          <w:sz w:val="24"/>
          <w:szCs w:val="24"/>
        </w:rPr>
        <w:t xml:space="preserve">compared with </w:t>
      </w:r>
      <w:r w:rsidR="00F77C5C" w:rsidRPr="00021679">
        <w:rPr>
          <w:rFonts w:ascii="Book Antiqua" w:hAnsi="Book Antiqua" w:cs="Times New Roman"/>
          <w:sz w:val="24"/>
          <w:szCs w:val="24"/>
        </w:rPr>
        <w:t>former reported parameters</w:t>
      </w:r>
      <w:r w:rsidRPr="00021679">
        <w:rPr>
          <w:rFonts w:ascii="Book Antiqua" w:hAnsi="Book Antiqua" w:cs="Times New Roman"/>
          <w:sz w:val="24"/>
          <w:szCs w:val="24"/>
        </w:rPr>
        <w:t>.</w:t>
      </w:r>
      <w:r w:rsidR="00F77C5C" w:rsidRPr="00021679">
        <w:rPr>
          <w:rFonts w:ascii="Book Antiqua" w:hAnsi="Book Antiqua" w:cs="Times New Roman"/>
          <w:sz w:val="24"/>
          <w:szCs w:val="24"/>
        </w:rPr>
        <w:t xml:space="preserve"> </w:t>
      </w:r>
      <w:r w:rsidR="00FB3DA8" w:rsidRPr="00021679">
        <w:rPr>
          <w:rFonts w:ascii="Book Antiqua" w:eastAsia="SimSun" w:hAnsi="Book Antiqua" w:cs="Times New Roman" w:hint="eastAsia"/>
          <w:sz w:val="24"/>
          <w:szCs w:val="24"/>
          <w:lang w:eastAsia="zh-CN"/>
        </w:rPr>
        <w:t xml:space="preserve">A </w:t>
      </w:r>
      <w:r w:rsidR="00F77C5C" w:rsidRPr="00021679">
        <w:rPr>
          <w:rFonts w:ascii="Book Antiqua" w:hAnsi="Book Antiqua" w:cs="Times New Roman"/>
          <w:sz w:val="24"/>
          <w:szCs w:val="24"/>
        </w:rPr>
        <w:t xml:space="preserve">strong correlation between FHRR and PHRR in </w:t>
      </w:r>
      <w:r w:rsidR="00750FC8" w:rsidRPr="00021679">
        <w:rPr>
          <w:rFonts w:ascii="Book Antiqua" w:hAnsi="Book Antiqua" w:cs="Times New Roman"/>
          <w:sz w:val="24"/>
          <w:szCs w:val="24"/>
        </w:rPr>
        <w:t xml:space="preserve">the present </w:t>
      </w:r>
      <w:r w:rsidR="00F77C5C" w:rsidRPr="00021679">
        <w:rPr>
          <w:rFonts w:ascii="Book Antiqua" w:hAnsi="Book Antiqua" w:cs="Times New Roman"/>
          <w:sz w:val="24"/>
          <w:szCs w:val="24"/>
        </w:rPr>
        <w:t>study</w:t>
      </w:r>
      <w:r w:rsidR="00FB3DA8" w:rsidRPr="00021679">
        <w:rPr>
          <w:rFonts w:ascii="Book Antiqua" w:eastAsia="SimSun" w:hAnsi="Book Antiqua" w:cs="Times New Roman" w:hint="eastAsia"/>
          <w:sz w:val="24"/>
          <w:szCs w:val="24"/>
          <w:lang w:eastAsia="zh-CN"/>
        </w:rPr>
        <w:t xml:space="preserve"> was </w:t>
      </w:r>
      <w:r w:rsidR="00FB3DA8" w:rsidRPr="00021679">
        <w:rPr>
          <w:rFonts w:ascii="Book Antiqua" w:eastAsia="SimSun" w:hAnsi="Book Antiqua" w:cs="Times New Roman" w:hint="eastAsia"/>
          <w:sz w:val="24"/>
          <w:szCs w:val="24"/>
          <w:lang w:eastAsia="zh-CN"/>
        </w:rPr>
        <w:lastRenderedPageBreak/>
        <w:t>found</w:t>
      </w:r>
      <w:r w:rsidR="00F77C5C" w:rsidRPr="00021679">
        <w:rPr>
          <w:rFonts w:ascii="Book Antiqua" w:hAnsi="Book Antiqua" w:cs="Times New Roman"/>
          <w:sz w:val="24"/>
          <w:szCs w:val="24"/>
        </w:rPr>
        <w:t>. However, FHRR and PHRR were discrepant for patients with preoperative therapies, macroscopic vascular invasion, and/or a tumor volume of &gt;</w:t>
      </w:r>
      <w:r w:rsidR="00FB3DA8" w:rsidRPr="00021679">
        <w:rPr>
          <w:rFonts w:ascii="Book Antiqua" w:eastAsia="SimSun" w:hAnsi="Book Antiqua" w:cs="Times New Roman" w:hint="eastAsia"/>
          <w:sz w:val="24"/>
          <w:szCs w:val="24"/>
          <w:lang w:eastAsia="zh-CN"/>
        </w:rPr>
        <w:t xml:space="preserve"> </w:t>
      </w:r>
      <w:r w:rsidR="00F77C5C" w:rsidRPr="00021679">
        <w:rPr>
          <w:rFonts w:ascii="Book Antiqua" w:hAnsi="Book Antiqua" w:cs="Times New Roman"/>
          <w:sz w:val="24"/>
          <w:szCs w:val="24"/>
        </w:rPr>
        <w:t>1000 mL.</w:t>
      </w:r>
    </w:p>
    <w:p w:rsidR="00A033DD" w:rsidRPr="00021679" w:rsidRDefault="00A033DD" w:rsidP="00736305">
      <w:pPr>
        <w:widowControl/>
        <w:adjustRightInd w:val="0"/>
        <w:snapToGrid w:val="0"/>
        <w:spacing w:line="360" w:lineRule="auto"/>
        <w:rPr>
          <w:rFonts w:ascii="Book Antiqua" w:hAnsi="Book Antiqua" w:cs="Times New Roman"/>
          <w:sz w:val="24"/>
          <w:szCs w:val="24"/>
        </w:rPr>
      </w:pPr>
    </w:p>
    <w:p w:rsidR="00A033DD" w:rsidRPr="00021679" w:rsidRDefault="00A033DD" w:rsidP="00736305">
      <w:pPr>
        <w:widowControl/>
        <w:adjustRightInd w:val="0"/>
        <w:snapToGrid w:val="0"/>
        <w:spacing w:line="360" w:lineRule="auto"/>
        <w:rPr>
          <w:rFonts w:ascii="Book Antiqua" w:hAnsi="Book Antiqua" w:cs="Times New Roman"/>
          <w:b/>
          <w:i/>
          <w:sz w:val="24"/>
          <w:szCs w:val="24"/>
        </w:rPr>
      </w:pPr>
      <w:r w:rsidRPr="00021679">
        <w:rPr>
          <w:rFonts w:ascii="Book Antiqua" w:hAnsi="Book Antiqua" w:cs="Times New Roman"/>
          <w:b/>
          <w:i/>
          <w:sz w:val="24"/>
          <w:szCs w:val="24"/>
        </w:rPr>
        <w:t>Applications</w:t>
      </w:r>
    </w:p>
    <w:p w:rsidR="00B162C0" w:rsidRPr="00021679" w:rsidRDefault="00B162C0" w:rsidP="00FB3DA8">
      <w:pPr>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rPr>
        <w:t xml:space="preserve">This study suggests that </w:t>
      </w:r>
      <w:r w:rsidR="008859B7" w:rsidRPr="00021679">
        <w:rPr>
          <w:rFonts w:ascii="Book Antiqua" w:hAnsi="Book Antiqua" w:cs="Times New Roman"/>
          <w:sz w:val="24"/>
          <w:szCs w:val="24"/>
        </w:rPr>
        <w:t xml:space="preserve">the measurement of </w:t>
      </w:r>
      <w:r w:rsidRPr="00021679">
        <w:rPr>
          <w:rFonts w:ascii="Book Antiqua" w:hAnsi="Book Antiqua" w:cs="Times New Roman"/>
          <w:sz w:val="24"/>
          <w:szCs w:val="24"/>
        </w:rPr>
        <w:t xml:space="preserve">FHRR is </w:t>
      </w:r>
      <w:r w:rsidR="008859B7" w:rsidRPr="00021679">
        <w:rPr>
          <w:rFonts w:ascii="Book Antiqua" w:hAnsi="Book Antiqua" w:cs="Times New Roman"/>
          <w:sz w:val="24"/>
          <w:szCs w:val="24"/>
        </w:rPr>
        <w:t xml:space="preserve">particularly </w:t>
      </w:r>
      <w:r w:rsidRPr="00021679">
        <w:rPr>
          <w:rFonts w:ascii="Book Antiqua" w:hAnsi="Book Antiqua" w:cs="Times New Roman"/>
          <w:sz w:val="24"/>
          <w:szCs w:val="24"/>
        </w:rPr>
        <w:t>us</w:t>
      </w:r>
      <w:r w:rsidR="008859B7" w:rsidRPr="00021679">
        <w:rPr>
          <w:rFonts w:ascii="Book Antiqua" w:hAnsi="Book Antiqua" w:cs="Times New Roman"/>
          <w:sz w:val="24"/>
          <w:szCs w:val="24"/>
        </w:rPr>
        <w:t>eful</w:t>
      </w:r>
      <w:r w:rsidRPr="00021679">
        <w:rPr>
          <w:rFonts w:ascii="Book Antiqua" w:hAnsi="Book Antiqua" w:cs="Times New Roman"/>
          <w:sz w:val="24"/>
          <w:szCs w:val="24"/>
        </w:rPr>
        <w:t xml:space="preserve"> </w:t>
      </w:r>
      <w:r w:rsidR="008859B7" w:rsidRPr="00021679">
        <w:rPr>
          <w:rFonts w:ascii="Book Antiqua" w:hAnsi="Book Antiqua" w:cs="Times New Roman"/>
          <w:sz w:val="24"/>
          <w:szCs w:val="24"/>
        </w:rPr>
        <w:t xml:space="preserve">for patients </w:t>
      </w:r>
      <w:r w:rsidRPr="00021679">
        <w:rPr>
          <w:rFonts w:ascii="Book Antiqua" w:hAnsi="Book Antiqua" w:cs="Times New Roman"/>
          <w:sz w:val="24"/>
          <w:szCs w:val="24"/>
        </w:rPr>
        <w:t>with preoperative therapies, macroscopic vascular invasion, and/or a tumor volume of &gt;</w:t>
      </w:r>
      <w:r w:rsidR="00FB3DA8" w:rsidRPr="00021679">
        <w:rPr>
          <w:rFonts w:ascii="Book Antiqua" w:eastAsia="SimSun" w:hAnsi="Book Antiqua" w:cs="Times New Roman" w:hint="eastAsia"/>
          <w:sz w:val="24"/>
          <w:szCs w:val="24"/>
          <w:lang w:eastAsia="zh-CN"/>
        </w:rPr>
        <w:t xml:space="preserve"> </w:t>
      </w:r>
      <w:r w:rsidRPr="00021679">
        <w:rPr>
          <w:rFonts w:ascii="Book Antiqua" w:hAnsi="Book Antiqua" w:cs="Times New Roman"/>
          <w:sz w:val="24"/>
          <w:szCs w:val="24"/>
        </w:rPr>
        <w:t>1000 mL.</w:t>
      </w:r>
    </w:p>
    <w:p w:rsidR="00A033DD" w:rsidRPr="00021679" w:rsidRDefault="00A033DD" w:rsidP="00736305">
      <w:pPr>
        <w:widowControl/>
        <w:adjustRightInd w:val="0"/>
        <w:snapToGrid w:val="0"/>
        <w:spacing w:line="360" w:lineRule="auto"/>
        <w:ind w:firstLineChars="354" w:firstLine="850"/>
        <w:rPr>
          <w:rFonts w:ascii="Book Antiqua" w:hAnsi="Book Antiqua" w:cs="Times New Roman"/>
          <w:sz w:val="24"/>
          <w:szCs w:val="24"/>
        </w:rPr>
      </w:pPr>
    </w:p>
    <w:p w:rsidR="00A033DD" w:rsidRPr="00021679" w:rsidRDefault="00A033DD" w:rsidP="00736305">
      <w:pPr>
        <w:widowControl/>
        <w:adjustRightInd w:val="0"/>
        <w:snapToGrid w:val="0"/>
        <w:spacing w:line="360" w:lineRule="auto"/>
        <w:rPr>
          <w:rFonts w:ascii="Book Antiqua" w:hAnsi="Book Antiqua" w:cs="Times New Roman"/>
          <w:b/>
          <w:i/>
          <w:sz w:val="24"/>
          <w:szCs w:val="24"/>
        </w:rPr>
      </w:pPr>
      <w:r w:rsidRPr="00021679">
        <w:rPr>
          <w:rFonts w:ascii="Book Antiqua" w:hAnsi="Book Antiqua" w:cs="Times New Roman"/>
          <w:b/>
          <w:i/>
          <w:sz w:val="24"/>
          <w:szCs w:val="24"/>
        </w:rPr>
        <w:t>Terminology</w:t>
      </w:r>
    </w:p>
    <w:p w:rsidR="000C1062" w:rsidRPr="00021679" w:rsidRDefault="003A1859" w:rsidP="00FB3DA8">
      <w:pPr>
        <w:widowControl/>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Tc-GSA scintigraphy: A</w:t>
      </w:r>
      <w:r w:rsidR="00433ED7" w:rsidRPr="00021679">
        <w:rPr>
          <w:rFonts w:ascii="Book Antiqua" w:hAnsi="Book Antiqua" w:cs="Times New Roman"/>
          <w:sz w:val="24"/>
          <w:szCs w:val="24"/>
        </w:rPr>
        <w:t>n</w:t>
      </w:r>
      <w:r w:rsidRPr="00021679">
        <w:rPr>
          <w:rFonts w:ascii="Book Antiqua" w:hAnsi="Book Antiqua" w:cs="Times New Roman"/>
          <w:sz w:val="24"/>
          <w:szCs w:val="24"/>
        </w:rPr>
        <w:t xml:space="preserve"> </w:t>
      </w:r>
      <w:r w:rsidR="00433ED7" w:rsidRPr="00021679">
        <w:rPr>
          <w:rFonts w:ascii="Book Antiqua" w:hAnsi="Book Antiqua" w:cs="Times New Roman"/>
          <w:sz w:val="24"/>
          <w:szCs w:val="24"/>
        </w:rPr>
        <w:t>image inspection</w:t>
      </w:r>
      <w:r w:rsidRPr="00021679">
        <w:rPr>
          <w:rFonts w:ascii="Book Antiqua" w:hAnsi="Book Antiqua" w:cs="Times New Roman"/>
          <w:sz w:val="24"/>
          <w:szCs w:val="24"/>
        </w:rPr>
        <w:t xml:space="preserve"> used for evaluating the hepatic functional reserve.</w:t>
      </w:r>
    </w:p>
    <w:p w:rsidR="003A1859" w:rsidRPr="00021679" w:rsidRDefault="00440C79" w:rsidP="00FB3DA8">
      <w:pPr>
        <w:widowControl/>
        <w:adjustRightInd w:val="0"/>
        <w:snapToGrid w:val="0"/>
        <w:spacing w:line="360" w:lineRule="auto"/>
        <w:ind w:firstLineChars="100" w:firstLine="240"/>
        <w:rPr>
          <w:rFonts w:ascii="Book Antiqua" w:hAnsi="Book Antiqua" w:cs="Times New Roman"/>
          <w:sz w:val="24"/>
          <w:szCs w:val="24"/>
        </w:rPr>
      </w:pP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Tc-GSA</w:t>
      </w:r>
      <w:r w:rsidR="003A1859" w:rsidRPr="00021679">
        <w:rPr>
          <w:rFonts w:ascii="Book Antiqua" w:hAnsi="Book Antiqua" w:cs="Times New Roman"/>
          <w:sz w:val="24"/>
          <w:szCs w:val="24"/>
        </w:rPr>
        <w:t xml:space="preserve"> </w:t>
      </w:r>
      <w:r w:rsidRPr="00021679">
        <w:rPr>
          <w:rFonts w:ascii="Book Antiqua" w:hAnsi="Book Antiqua" w:cs="Times New Roman"/>
          <w:sz w:val="24"/>
          <w:szCs w:val="24"/>
        </w:rPr>
        <w:t>SPECT: A procedure to obtain tomographic image</w:t>
      </w:r>
      <w:r w:rsidR="000C1062" w:rsidRPr="00021679">
        <w:rPr>
          <w:rFonts w:ascii="Book Antiqua" w:hAnsi="Book Antiqua" w:cs="Times New Roman"/>
          <w:sz w:val="24"/>
          <w:szCs w:val="24"/>
        </w:rPr>
        <w:t>s</w:t>
      </w:r>
      <w:r w:rsidRPr="00021679">
        <w:rPr>
          <w:rFonts w:ascii="Book Antiqua" w:hAnsi="Book Antiqua" w:cs="Times New Roman"/>
          <w:sz w:val="24"/>
          <w:szCs w:val="24"/>
        </w:rPr>
        <w:t xml:space="preserve"> of </w:t>
      </w: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 xml:space="preserve">Tc-GSA scintigraphy. </w:t>
      </w:r>
    </w:p>
    <w:p w:rsidR="003A1859" w:rsidRPr="00021679" w:rsidRDefault="003A1859" w:rsidP="00736305">
      <w:pPr>
        <w:widowControl/>
        <w:adjustRightInd w:val="0"/>
        <w:snapToGrid w:val="0"/>
        <w:spacing w:line="360" w:lineRule="auto"/>
        <w:rPr>
          <w:rFonts w:ascii="Book Antiqua" w:hAnsi="Book Antiqua" w:cs="Times New Roman"/>
          <w:sz w:val="24"/>
          <w:szCs w:val="24"/>
        </w:rPr>
      </w:pPr>
    </w:p>
    <w:p w:rsidR="00A033DD" w:rsidRPr="00021679" w:rsidRDefault="00A033DD" w:rsidP="00736305">
      <w:pPr>
        <w:widowControl/>
        <w:adjustRightInd w:val="0"/>
        <w:snapToGrid w:val="0"/>
        <w:spacing w:line="360" w:lineRule="auto"/>
        <w:rPr>
          <w:rFonts w:ascii="Book Antiqua" w:hAnsi="Book Antiqua" w:cs="Times New Roman"/>
          <w:b/>
          <w:i/>
          <w:sz w:val="24"/>
          <w:szCs w:val="24"/>
        </w:rPr>
      </w:pPr>
      <w:r w:rsidRPr="00021679">
        <w:rPr>
          <w:rFonts w:ascii="Book Antiqua" w:hAnsi="Book Antiqua" w:cs="Times New Roman"/>
          <w:b/>
          <w:i/>
          <w:sz w:val="24"/>
          <w:szCs w:val="24"/>
        </w:rPr>
        <w:t>Peer-review</w:t>
      </w:r>
    </w:p>
    <w:p w:rsidR="00A033DD" w:rsidRPr="00021679" w:rsidRDefault="00A033DD" w:rsidP="00736305">
      <w:pPr>
        <w:widowControl/>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rPr>
        <w:t>The manuscript is well organized and developed. The study is inserted in the wide topic of selection of the patients for hepatic surgery, first of all based on the evaluation of the functions of the remnant liver.</w:t>
      </w:r>
    </w:p>
    <w:p w:rsidR="00A033DD" w:rsidRPr="00021679" w:rsidRDefault="001A74E6" w:rsidP="00736305">
      <w:pPr>
        <w:widowControl/>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rPr>
        <w:br w:type="page"/>
      </w:r>
    </w:p>
    <w:p w:rsidR="00D47A21" w:rsidRPr="00021679" w:rsidRDefault="00C33480" w:rsidP="00736305">
      <w:pPr>
        <w:adjustRightInd w:val="0"/>
        <w:snapToGrid w:val="0"/>
        <w:spacing w:line="360" w:lineRule="auto"/>
        <w:rPr>
          <w:rFonts w:ascii="Book Antiqua" w:eastAsia="SimSun" w:hAnsi="Book Antiqua" w:cs="Times New Roman"/>
          <w:b/>
          <w:sz w:val="24"/>
          <w:szCs w:val="24"/>
          <w:lang w:eastAsia="zh-CN"/>
        </w:rPr>
      </w:pPr>
      <w:r w:rsidRPr="00021679">
        <w:rPr>
          <w:rFonts w:ascii="Book Antiqua" w:hAnsi="Book Antiqua" w:cs="Times New Roman"/>
          <w:b/>
          <w:sz w:val="24"/>
          <w:szCs w:val="24"/>
        </w:rPr>
        <w:lastRenderedPageBreak/>
        <w:t>REFERENCES</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1 </w:t>
      </w:r>
      <w:r w:rsidRPr="007F6A09">
        <w:rPr>
          <w:rFonts w:ascii="Book Antiqua" w:eastAsia="SimSun" w:hAnsi="Book Antiqua" w:cs="SimSun"/>
          <w:b/>
          <w:bCs/>
          <w:kern w:val="0"/>
          <w:sz w:val="24"/>
          <w:szCs w:val="24"/>
        </w:rPr>
        <w:t>Reissfelder C</w:t>
      </w:r>
      <w:r w:rsidRPr="007F6A09">
        <w:rPr>
          <w:rFonts w:ascii="Book Antiqua" w:eastAsia="SimSun" w:hAnsi="Book Antiqua" w:cs="SimSun"/>
          <w:kern w:val="0"/>
          <w:sz w:val="24"/>
          <w:szCs w:val="24"/>
        </w:rPr>
        <w:t xml:space="preserve">, Rahbari NN, Koch M, Kofler B, Sutedja N, Elbers H, Büchler MW, Weitz J. Postoperative course and clinical significance of biochemical blood tests following hepatic resection. </w:t>
      </w:r>
      <w:r w:rsidRPr="007F6A09">
        <w:rPr>
          <w:rFonts w:ascii="Book Antiqua" w:eastAsia="SimSun" w:hAnsi="Book Antiqua" w:cs="SimSun"/>
          <w:i/>
          <w:iCs/>
          <w:kern w:val="0"/>
          <w:sz w:val="24"/>
          <w:szCs w:val="24"/>
        </w:rPr>
        <w:t>Br J Surg</w:t>
      </w:r>
      <w:r w:rsidRPr="007F6A09">
        <w:rPr>
          <w:rFonts w:ascii="Book Antiqua" w:eastAsia="SimSun" w:hAnsi="Book Antiqua" w:cs="SimSun"/>
          <w:kern w:val="0"/>
          <w:sz w:val="24"/>
          <w:szCs w:val="24"/>
        </w:rPr>
        <w:t xml:space="preserve"> 2011; </w:t>
      </w:r>
      <w:r w:rsidRPr="007F6A09">
        <w:rPr>
          <w:rFonts w:ascii="Book Antiqua" w:eastAsia="SimSun" w:hAnsi="Book Antiqua" w:cs="SimSun"/>
          <w:b/>
          <w:bCs/>
          <w:kern w:val="0"/>
          <w:sz w:val="24"/>
          <w:szCs w:val="24"/>
        </w:rPr>
        <w:t>98</w:t>
      </w:r>
      <w:r w:rsidRPr="007F6A09">
        <w:rPr>
          <w:rFonts w:ascii="Book Antiqua" w:eastAsia="SimSun" w:hAnsi="Book Antiqua" w:cs="SimSun"/>
          <w:kern w:val="0"/>
          <w:sz w:val="24"/>
          <w:szCs w:val="24"/>
        </w:rPr>
        <w:t>: 836-844 [PMID: 21456090 DOI: 10.1002/bjs.7459]</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2 </w:t>
      </w:r>
      <w:r w:rsidRPr="007F6A09">
        <w:rPr>
          <w:rFonts w:ascii="Book Antiqua" w:eastAsia="SimSun" w:hAnsi="Book Antiqua" w:cs="SimSun"/>
          <w:b/>
          <w:bCs/>
          <w:kern w:val="0"/>
          <w:sz w:val="24"/>
          <w:szCs w:val="24"/>
        </w:rPr>
        <w:t>Belghiti J</w:t>
      </w:r>
      <w:r w:rsidRPr="007F6A09">
        <w:rPr>
          <w:rFonts w:ascii="Book Antiqua" w:eastAsia="SimSun" w:hAnsi="Book Antiqua" w:cs="SimSun"/>
          <w:kern w:val="0"/>
          <w:sz w:val="24"/>
          <w:szCs w:val="24"/>
        </w:rPr>
        <w:t xml:space="preserve">, Hiramatsu K, Benoist S, Massault P, Sauvanet A, Farges O. Seven hundred forty-seven hepatectomies in the 1990s: an update to evaluate the actual risk of liver resection. </w:t>
      </w:r>
      <w:r w:rsidRPr="007F6A09">
        <w:rPr>
          <w:rFonts w:ascii="Book Antiqua" w:eastAsia="SimSun" w:hAnsi="Book Antiqua" w:cs="SimSun"/>
          <w:i/>
          <w:iCs/>
          <w:kern w:val="0"/>
          <w:sz w:val="24"/>
          <w:szCs w:val="24"/>
        </w:rPr>
        <w:t>J Am Coll Surg</w:t>
      </w:r>
      <w:r w:rsidRPr="007F6A09">
        <w:rPr>
          <w:rFonts w:ascii="Book Antiqua" w:eastAsia="SimSun" w:hAnsi="Book Antiqua" w:cs="SimSun"/>
          <w:kern w:val="0"/>
          <w:sz w:val="24"/>
          <w:szCs w:val="24"/>
        </w:rPr>
        <w:t xml:space="preserve"> 2000; </w:t>
      </w:r>
      <w:r w:rsidRPr="007F6A09">
        <w:rPr>
          <w:rFonts w:ascii="Book Antiqua" w:eastAsia="SimSun" w:hAnsi="Book Antiqua" w:cs="SimSun"/>
          <w:b/>
          <w:bCs/>
          <w:kern w:val="0"/>
          <w:sz w:val="24"/>
          <w:szCs w:val="24"/>
        </w:rPr>
        <w:t>191</w:t>
      </w:r>
      <w:r w:rsidRPr="007F6A09">
        <w:rPr>
          <w:rFonts w:ascii="Book Antiqua" w:eastAsia="SimSun" w:hAnsi="Book Antiqua" w:cs="SimSun"/>
          <w:kern w:val="0"/>
          <w:sz w:val="24"/>
          <w:szCs w:val="24"/>
        </w:rPr>
        <w:t>: 38-46 [PMID: 10898182 DOI: 10.1016/S1072-7515(00)00261-1]</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3 </w:t>
      </w:r>
      <w:r w:rsidRPr="007F6A09">
        <w:rPr>
          <w:rFonts w:ascii="Book Antiqua" w:eastAsia="SimSun" w:hAnsi="Book Antiqua" w:cs="SimSun"/>
          <w:b/>
          <w:bCs/>
          <w:kern w:val="0"/>
          <w:sz w:val="24"/>
          <w:szCs w:val="24"/>
        </w:rPr>
        <w:t>Mullen JT</w:t>
      </w:r>
      <w:r w:rsidRPr="007F6A09">
        <w:rPr>
          <w:rFonts w:ascii="Book Antiqua" w:eastAsia="SimSun" w:hAnsi="Book Antiqua" w:cs="SimSun"/>
          <w:kern w:val="0"/>
          <w:sz w:val="24"/>
          <w:szCs w:val="24"/>
        </w:rPr>
        <w:t xml:space="preserve">, Ribero D, Reddy SK, Donadon M, Zorzi D, Gautam S, Abdalla EK, Curley SA, Capussotti L, Clary BM, Vauthey JN. Hepatic insufficiency and mortality in 1,059 noncirrhotic patients undergoing major hepatectomy. </w:t>
      </w:r>
      <w:r w:rsidRPr="007F6A09">
        <w:rPr>
          <w:rFonts w:ascii="Book Antiqua" w:eastAsia="SimSun" w:hAnsi="Book Antiqua" w:cs="SimSun"/>
          <w:i/>
          <w:iCs/>
          <w:kern w:val="0"/>
          <w:sz w:val="24"/>
          <w:szCs w:val="24"/>
        </w:rPr>
        <w:t>J Am Coll Surg</w:t>
      </w:r>
      <w:r w:rsidRPr="007F6A09">
        <w:rPr>
          <w:rFonts w:ascii="Book Antiqua" w:eastAsia="SimSun" w:hAnsi="Book Antiqua" w:cs="SimSun"/>
          <w:kern w:val="0"/>
          <w:sz w:val="24"/>
          <w:szCs w:val="24"/>
        </w:rPr>
        <w:t xml:space="preserve"> 2007; </w:t>
      </w:r>
      <w:r w:rsidRPr="007F6A09">
        <w:rPr>
          <w:rFonts w:ascii="Book Antiqua" w:eastAsia="SimSun" w:hAnsi="Book Antiqua" w:cs="SimSun"/>
          <w:b/>
          <w:bCs/>
          <w:kern w:val="0"/>
          <w:sz w:val="24"/>
          <w:szCs w:val="24"/>
        </w:rPr>
        <w:t>204</w:t>
      </w:r>
      <w:r w:rsidRPr="007F6A09">
        <w:rPr>
          <w:rFonts w:ascii="Book Antiqua" w:eastAsia="SimSun" w:hAnsi="Book Antiqua" w:cs="SimSun"/>
          <w:kern w:val="0"/>
          <w:sz w:val="24"/>
          <w:szCs w:val="24"/>
        </w:rPr>
        <w:t>: 854-62; discussion 862-4 [PMID: 17481498 DOI: 10.1016/j.jamcollsurg.2006.12.032]</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4 </w:t>
      </w:r>
      <w:r w:rsidRPr="007F6A09">
        <w:rPr>
          <w:rFonts w:ascii="Book Antiqua" w:eastAsia="SimSun" w:hAnsi="Book Antiqua" w:cs="SimSun"/>
          <w:b/>
          <w:bCs/>
          <w:kern w:val="0"/>
          <w:sz w:val="24"/>
          <w:szCs w:val="24"/>
        </w:rPr>
        <w:t>Jarnagin WR</w:t>
      </w:r>
      <w:r w:rsidRPr="007F6A09">
        <w:rPr>
          <w:rFonts w:ascii="Book Antiqua" w:eastAsia="SimSun" w:hAnsi="Book Antiqua" w:cs="SimSun"/>
          <w:kern w:val="0"/>
          <w:sz w:val="24"/>
          <w:szCs w:val="24"/>
        </w:rPr>
        <w:t xml:space="preserve">, Gonen M, Fong Y, DeMatteo RP, Ben-Porat L, Little S, Corvera C, Weber S, Blumgart LH. Improvement in perioperative outcome after hepatic resection: analysis of 1,803 consecutive cases over the past decade. </w:t>
      </w:r>
      <w:r w:rsidRPr="007F6A09">
        <w:rPr>
          <w:rFonts w:ascii="Book Antiqua" w:eastAsia="SimSun" w:hAnsi="Book Antiqua" w:cs="SimSun"/>
          <w:i/>
          <w:iCs/>
          <w:kern w:val="0"/>
          <w:sz w:val="24"/>
          <w:szCs w:val="24"/>
        </w:rPr>
        <w:t>Ann Surg</w:t>
      </w:r>
      <w:r w:rsidRPr="007F6A09">
        <w:rPr>
          <w:rFonts w:ascii="Book Antiqua" w:eastAsia="SimSun" w:hAnsi="Book Antiqua" w:cs="SimSun"/>
          <w:kern w:val="0"/>
          <w:sz w:val="24"/>
          <w:szCs w:val="24"/>
        </w:rPr>
        <w:t xml:space="preserve"> 2002; </w:t>
      </w:r>
      <w:r w:rsidRPr="007F6A09">
        <w:rPr>
          <w:rFonts w:ascii="Book Antiqua" w:eastAsia="SimSun" w:hAnsi="Book Antiqua" w:cs="SimSun"/>
          <w:b/>
          <w:bCs/>
          <w:kern w:val="0"/>
          <w:sz w:val="24"/>
          <w:szCs w:val="24"/>
        </w:rPr>
        <w:t>236</w:t>
      </w:r>
      <w:r w:rsidRPr="007F6A09">
        <w:rPr>
          <w:rFonts w:ascii="Book Antiqua" w:eastAsia="SimSun" w:hAnsi="Book Antiqua" w:cs="SimSun"/>
          <w:kern w:val="0"/>
          <w:sz w:val="24"/>
          <w:szCs w:val="24"/>
        </w:rPr>
        <w:t>: 397-406; discussion 406-7 [PMID: 12368667 DOI: 10.1097/00000658-200210000-00001]</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5 </w:t>
      </w:r>
      <w:r w:rsidRPr="007F6A09">
        <w:rPr>
          <w:rFonts w:ascii="Book Antiqua" w:eastAsia="SimSun" w:hAnsi="Book Antiqua" w:cs="SimSun"/>
          <w:b/>
          <w:bCs/>
          <w:kern w:val="0"/>
          <w:sz w:val="24"/>
          <w:szCs w:val="24"/>
        </w:rPr>
        <w:t>Kim HJ</w:t>
      </w:r>
      <w:r w:rsidRPr="007F6A09">
        <w:rPr>
          <w:rFonts w:ascii="Book Antiqua" w:eastAsia="SimSun" w:hAnsi="Book Antiqua" w:cs="SimSun"/>
          <w:kern w:val="0"/>
          <w:sz w:val="24"/>
          <w:szCs w:val="24"/>
        </w:rPr>
        <w:t xml:space="preserve">, Kim CY, Park EK, Hur YH, Koh YS, Kim HJ, Cho CK. Volumetric analysis and indocyanine green retention rate at 15 min as predictors of post-hepatectomy liver failure. </w:t>
      </w:r>
      <w:r w:rsidRPr="007F6A09">
        <w:rPr>
          <w:rFonts w:ascii="Book Antiqua" w:eastAsia="SimSun" w:hAnsi="Book Antiqua" w:cs="SimSun"/>
          <w:i/>
          <w:iCs/>
          <w:kern w:val="0"/>
          <w:sz w:val="24"/>
          <w:szCs w:val="24"/>
        </w:rPr>
        <w:t>HPB (Oxford)</w:t>
      </w:r>
      <w:r w:rsidRPr="007F6A09">
        <w:rPr>
          <w:rFonts w:ascii="Book Antiqua" w:eastAsia="SimSun" w:hAnsi="Book Antiqua" w:cs="SimSun"/>
          <w:kern w:val="0"/>
          <w:sz w:val="24"/>
          <w:szCs w:val="24"/>
        </w:rPr>
        <w:t xml:space="preserve"> 2015; </w:t>
      </w:r>
      <w:r w:rsidRPr="007F6A09">
        <w:rPr>
          <w:rFonts w:ascii="Book Antiqua" w:eastAsia="SimSun" w:hAnsi="Book Antiqua" w:cs="SimSun"/>
          <w:b/>
          <w:bCs/>
          <w:kern w:val="0"/>
          <w:sz w:val="24"/>
          <w:szCs w:val="24"/>
        </w:rPr>
        <w:t>17</w:t>
      </w:r>
      <w:r w:rsidRPr="007F6A09">
        <w:rPr>
          <w:rFonts w:ascii="Book Antiqua" w:eastAsia="SimSun" w:hAnsi="Book Antiqua" w:cs="SimSun"/>
          <w:kern w:val="0"/>
          <w:sz w:val="24"/>
          <w:szCs w:val="24"/>
        </w:rPr>
        <w:t>: 159-167 [PMID: 24964188 DOI: 10.1111/hpb.12295]</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6 </w:t>
      </w:r>
      <w:r w:rsidRPr="007F6A09">
        <w:rPr>
          <w:rFonts w:ascii="Book Antiqua" w:eastAsia="SimSun" w:hAnsi="Book Antiqua" w:cs="SimSun"/>
          <w:b/>
          <w:bCs/>
          <w:kern w:val="0"/>
          <w:sz w:val="24"/>
          <w:szCs w:val="24"/>
        </w:rPr>
        <w:t>Simpson AL</w:t>
      </w:r>
      <w:r w:rsidRPr="007F6A09">
        <w:rPr>
          <w:rFonts w:ascii="Book Antiqua" w:eastAsia="SimSun" w:hAnsi="Book Antiqua" w:cs="SimSun"/>
          <w:kern w:val="0"/>
          <w:sz w:val="24"/>
          <w:szCs w:val="24"/>
        </w:rPr>
        <w:t xml:space="preserve">, Geller DA, Hemming AW, Jarnagin WR, Clements LW, D'Angelica MI, Dumpuri P, Gönen M, Zendejas I, Miga MI, Stefansic JD. Liver planning software accurately predicts postoperative liver volume and measures early </w:t>
      </w:r>
      <w:r w:rsidRPr="007F6A09">
        <w:rPr>
          <w:rFonts w:ascii="Book Antiqua" w:eastAsia="SimSun" w:hAnsi="Book Antiqua" w:cs="SimSun"/>
          <w:kern w:val="0"/>
          <w:sz w:val="24"/>
          <w:szCs w:val="24"/>
        </w:rPr>
        <w:lastRenderedPageBreak/>
        <w:t xml:space="preserve">regeneration. </w:t>
      </w:r>
      <w:r w:rsidRPr="007F6A09">
        <w:rPr>
          <w:rFonts w:ascii="Book Antiqua" w:eastAsia="SimSun" w:hAnsi="Book Antiqua" w:cs="SimSun"/>
          <w:i/>
          <w:iCs/>
          <w:kern w:val="0"/>
          <w:sz w:val="24"/>
          <w:szCs w:val="24"/>
        </w:rPr>
        <w:t>J Am Coll Surg</w:t>
      </w:r>
      <w:r w:rsidRPr="007F6A09">
        <w:rPr>
          <w:rFonts w:ascii="Book Antiqua" w:eastAsia="SimSun" w:hAnsi="Book Antiqua" w:cs="SimSun"/>
          <w:kern w:val="0"/>
          <w:sz w:val="24"/>
          <w:szCs w:val="24"/>
        </w:rPr>
        <w:t xml:space="preserve"> 2014; </w:t>
      </w:r>
      <w:r w:rsidRPr="007F6A09">
        <w:rPr>
          <w:rFonts w:ascii="Book Antiqua" w:eastAsia="SimSun" w:hAnsi="Book Antiqua" w:cs="SimSun"/>
          <w:b/>
          <w:bCs/>
          <w:kern w:val="0"/>
          <w:sz w:val="24"/>
          <w:szCs w:val="24"/>
        </w:rPr>
        <w:t>219</w:t>
      </w:r>
      <w:r w:rsidRPr="007F6A09">
        <w:rPr>
          <w:rFonts w:ascii="Book Antiqua" w:eastAsia="SimSun" w:hAnsi="Book Antiqua" w:cs="SimSun"/>
          <w:kern w:val="0"/>
          <w:sz w:val="24"/>
          <w:szCs w:val="24"/>
        </w:rPr>
        <w:t>: 199-207 [PMID: 24862883 DOI: 10.1016/j.jamcollsurg.2014.02.027]</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7 </w:t>
      </w:r>
      <w:r w:rsidRPr="007F6A09">
        <w:rPr>
          <w:rFonts w:ascii="Book Antiqua" w:eastAsia="SimSun" w:hAnsi="Book Antiqua" w:cs="SimSun"/>
          <w:b/>
          <w:bCs/>
          <w:kern w:val="0"/>
          <w:sz w:val="24"/>
          <w:szCs w:val="24"/>
        </w:rPr>
        <w:t>Ha-Kawa SK</w:t>
      </w:r>
      <w:r w:rsidRPr="007F6A09">
        <w:rPr>
          <w:rFonts w:ascii="Book Antiqua" w:eastAsia="SimSun" w:hAnsi="Book Antiqua" w:cs="SimSun"/>
          <w:kern w:val="0"/>
          <w:sz w:val="24"/>
          <w:szCs w:val="24"/>
        </w:rPr>
        <w:t xml:space="preserve">, Tanaka Y, Hasebe S, Kuniyasu Y, Koizumi K, Ishii Y, Yamamoto K, Kashiwagi T, Ito A, Kudo M, Ikekubo K, Tsuda T, Murase K. Compartmental analysis of asialoglycoprotein receptor scintigraphy for quantitative measurement of liver function: a multicentre study. </w:t>
      </w:r>
      <w:r w:rsidRPr="007F6A09">
        <w:rPr>
          <w:rFonts w:ascii="Book Antiqua" w:eastAsia="SimSun" w:hAnsi="Book Antiqua" w:cs="SimSun"/>
          <w:i/>
          <w:iCs/>
          <w:kern w:val="0"/>
          <w:sz w:val="24"/>
          <w:szCs w:val="24"/>
        </w:rPr>
        <w:t>Eur J Nucl Med</w:t>
      </w:r>
      <w:r w:rsidRPr="007F6A09">
        <w:rPr>
          <w:rFonts w:ascii="Book Antiqua" w:eastAsia="SimSun" w:hAnsi="Book Antiqua" w:cs="SimSun"/>
          <w:kern w:val="0"/>
          <w:sz w:val="24"/>
          <w:szCs w:val="24"/>
        </w:rPr>
        <w:t xml:space="preserve"> 1997; </w:t>
      </w:r>
      <w:r w:rsidRPr="007F6A09">
        <w:rPr>
          <w:rFonts w:ascii="Book Antiqua" w:eastAsia="SimSun" w:hAnsi="Book Antiqua" w:cs="SimSun"/>
          <w:b/>
          <w:bCs/>
          <w:kern w:val="0"/>
          <w:sz w:val="24"/>
          <w:szCs w:val="24"/>
        </w:rPr>
        <w:t>24</w:t>
      </w:r>
      <w:r w:rsidRPr="007F6A09">
        <w:rPr>
          <w:rFonts w:ascii="Book Antiqua" w:eastAsia="SimSun" w:hAnsi="Book Antiqua" w:cs="SimSun"/>
          <w:kern w:val="0"/>
          <w:sz w:val="24"/>
          <w:szCs w:val="24"/>
        </w:rPr>
        <w:t>: 130-137 [PMID: 9021109 DOI: 10.1007/BF02439544]</w:t>
      </w:r>
    </w:p>
    <w:p w:rsidR="00BE6A11" w:rsidRPr="007F6A09" w:rsidRDefault="00BE6A11" w:rsidP="00BE6A11">
      <w:pPr>
        <w:widowControl/>
        <w:spacing w:line="360" w:lineRule="auto"/>
        <w:rPr>
          <w:rFonts w:ascii="Book Antiqua" w:eastAsia="SimSun" w:hAnsi="Book Antiqua" w:cs="SimSun"/>
          <w:kern w:val="0"/>
          <w:sz w:val="24"/>
          <w:szCs w:val="24"/>
        </w:rPr>
      </w:pPr>
      <w:r w:rsidRPr="00CE66AC">
        <w:rPr>
          <w:rFonts w:ascii="Book Antiqua" w:eastAsia="SimSun" w:hAnsi="Book Antiqua" w:cs="SimSun"/>
          <w:kern w:val="0"/>
          <w:sz w:val="24"/>
          <w:szCs w:val="24"/>
          <w:lang w:val="es-ES_tradnl"/>
        </w:rPr>
        <w:t xml:space="preserve">8 </w:t>
      </w:r>
      <w:r w:rsidRPr="00CE66AC">
        <w:rPr>
          <w:rFonts w:ascii="Book Antiqua" w:eastAsia="SimSun" w:hAnsi="Book Antiqua" w:cs="SimSun"/>
          <w:b/>
          <w:bCs/>
          <w:kern w:val="0"/>
          <w:sz w:val="24"/>
          <w:szCs w:val="24"/>
          <w:lang w:val="es-ES_tradnl"/>
        </w:rPr>
        <w:t>Kudo M</w:t>
      </w:r>
      <w:r w:rsidRPr="00CE66AC">
        <w:rPr>
          <w:rFonts w:ascii="Book Antiqua" w:eastAsia="SimSun" w:hAnsi="Book Antiqua" w:cs="SimSun"/>
          <w:kern w:val="0"/>
          <w:sz w:val="24"/>
          <w:szCs w:val="24"/>
          <w:lang w:val="es-ES_tradnl"/>
        </w:rPr>
        <w:t xml:space="preserve">, Todo A, Ikekubo K, Yamamoto K, Vera DR, Stadalnik RC. </w:t>
      </w:r>
      <w:r w:rsidRPr="007F6A09">
        <w:rPr>
          <w:rFonts w:ascii="Book Antiqua" w:eastAsia="SimSun" w:hAnsi="Book Antiqua" w:cs="SimSun"/>
          <w:kern w:val="0"/>
          <w:sz w:val="24"/>
          <w:szCs w:val="24"/>
        </w:rPr>
        <w:t xml:space="preserve">Quantitative assessment of hepatocellular function through in vivo radioreceptor imaging with technetium 99m galactosyl human serum albumin. </w:t>
      </w:r>
      <w:r w:rsidRPr="007F6A09">
        <w:rPr>
          <w:rFonts w:ascii="Book Antiqua" w:eastAsia="SimSun" w:hAnsi="Book Antiqua" w:cs="SimSun"/>
          <w:i/>
          <w:iCs/>
          <w:kern w:val="0"/>
          <w:sz w:val="24"/>
          <w:szCs w:val="24"/>
        </w:rPr>
        <w:t>Hepatology</w:t>
      </w:r>
      <w:r w:rsidRPr="007F6A09">
        <w:rPr>
          <w:rFonts w:ascii="Book Antiqua" w:eastAsia="SimSun" w:hAnsi="Book Antiqua" w:cs="SimSun"/>
          <w:kern w:val="0"/>
          <w:sz w:val="24"/>
          <w:szCs w:val="24"/>
        </w:rPr>
        <w:t xml:space="preserve"> 1993; </w:t>
      </w:r>
      <w:r w:rsidRPr="007F6A09">
        <w:rPr>
          <w:rFonts w:ascii="Book Antiqua" w:eastAsia="SimSun" w:hAnsi="Book Antiqua" w:cs="SimSun"/>
          <w:b/>
          <w:bCs/>
          <w:kern w:val="0"/>
          <w:sz w:val="24"/>
          <w:szCs w:val="24"/>
        </w:rPr>
        <w:t>17</w:t>
      </w:r>
      <w:r w:rsidRPr="007F6A09">
        <w:rPr>
          <w:rFonts w:ascii="Book Antiqua" w:eastAsia="SimSun" w:hAnsi="Book Antiqua" w:cs="SimSun"/>
          <w:kern w:val="0"/>
          <w:sz w:val="24"/>
          <w:szCs w:val="24"/>
        </w:rPr>
        <w:t>: 814-819 [PMID: 8491449 DOI: 10.1016/0270-9139(93)90157-i]</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9 </w:t>
      </w:r>
      <w:r w:rsidRPr="007F6A09">
        <w:rPr>
          <w:rFonts w:ascii="Book Antiqua" w:eastAsia="SimSun" w:hAnsi="Book Antiqua" w:cs="SimSun"/>
          <w:b/>
          <w:bCs/>
          <w:kern w:val="0"/>
          <w:sz w:val="24"/>
          <w:szCs w:val="24"/>
        </w:rPr>
        <w:t>Kwon AH</w:t>
      </w:r>
      <w:r w:rsidRPr="007F6A09">
        <w:rPr>
          <w:rFonts w:ascii="Book Antiqua" w:eastAsia="SimSun" w:hAnsi="Book Antiqua" w:cs="SimSun"/>
          <w:kern w:val="0"/>
          <w:sz w:val="24"/>
          <w:szCs w:val="24"/>
        </w:rPr>
        <w:t xml:space="preserve">, Matsui Y, Kaibori M, Ha-Kawa SK. Preoperative regional maximal removal rate of technetium-99m-galactosyl human serum albumin (GSA-Rmax) is useful for judging the safety of hepatic resection. </w:t>
      </w:r>
      <w:r w:rsidRPr="007F6A09">
        <w:rPr>
          <w:rFonts w:ascii="Book Antiqua" w:eastAsia="SimSun" w:hAnsi="Book Antiqua" w:cs="SimSun"/>
          <w:i/>
          <w:iCs/>
          <w:kern w:val="0"/>
          <w:sz w:val="24"/>
          <w:szCs w:val="24"/>
        </w:rPr>
        <w:t>Surgery</w:t>
      </w:r>
      <w:r w:rsidRPr="007F6A09">
        <w:rPr>
          <w:rFonts w:ascii="Book Antiqua" w:eastAsia="SimSun" w:hAnsi="Book Antiqua" w:cs="SimSun"/>
          <w:kern w:val="0"/>
          <w:sz w:val="24"/>
          <w:szCs w:val="24"/>
        </w:rPr>
        <w:t xml:space="preserve"> 2006; </w:t>
      </w:r>
      <w:r w:rsidRPr="007F6A09">
        <w:rPr>
          <w:rFonts w:ascii="Book Antiqua" w:eastAsia="SimSun" w:hAnsi="Book Antiqua" w:cs="SimSun"/>
          <w:b/>
          <w:bCs/>
          <w:kern w:val="0"/>
          <w:sz w:val="24"/>
          <w:szCs w:val="24"/>
        </w:rPr>
        <w:t>140</w:t>
      </w:r>
      <w:r w:rsidRPr="007F6A09">
        <w:rPr>
          <w:rFonts w:ascii="Book Antiqua" w:eastAsia="SimSun" w:hAnsi="Book Antiqua" w:cs="SimSun"/>
          <w:kern w:val="0"/>
          <w:sz w:val="24"/>
          <w:szCs w:val="24"/>
        </w:rPr>
        <w:t>: 379-386 [PMID: 16934599 DOI: 10.1016/j.surg.2006.02.011]</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10 </w:t>
      </w:r>
      <w:r w:rsidRPr="007F6A09">
        <w:rPr>
          <w:rFonts w:ascii="Book Antiqua" w:eastAsia="SimSun" w:hAnsi="Book Antiqua" w:cs="SimSun"/>
          <w:b/>
          <w:bCs/>
          <w:kern w:val="0"/>
          <w:sz w:val="24"/>
          <w:szCs w:val="24"/>
        </w:rPr>
        <w:t>Akaki S</w:t>
      </w:r>
      <w:r w:rsidRPr="007F6A09">
        <w:rPr>
          <w:rFonts w:ascii="Book Antiqua" w:eastAsia="SimSun" w:hAnsi="Book Antiqua" w:cs="SimSun"/>
          <w:kern w:val="0"/>
          <w:sz w:val="24"/>
          <w:szCs w:val="24"/>
        </w:rPr>
        <w:t xml:space="preserve">, Okumura Y, Sasai N, Sato S, Tsunoda M, Kuroda M, Kanazawa S, Hiraki Y. Hepatectomy simulation discrepancy between radionuclide receptor imaging and CT volumetry: influence of decreased unilateral portal venous flow. </w:t>
      </w:r>
      <w:r w:rsidRPr="007F6A09">
        <w:rPr>
          <w:rFonts w:ascii="Book Antiqua" w:eastAsia="SimSun" w:hAnsi="Book Antiqua" w:cs="SimSun"/>
          <w:i/>
          <w:iCs/>
          <w:kern w:val="0"/>
          <w:sz w:val="24"/>
          <w:szCs w:val="24"/>
        </w:rPr>
        <w:t>Ann Nucl Med</w:t>
      </w:r>
      <w:r w:rsidRPr="007F6A09">
        <w:rPr>
          <w:rFonts w:ascii="Book Antiqua" w:eastAsia="SimSun" w:hAnsi="Book Antiqua" w:cs="SimSun"/>
          <w:kern w:val="0"/>
          <w:sz w:val="24"/>
          <w:szCs w:val="24"/>
        </w:rPr>
        <w:t xml:space="preserve"> 2003; </w:t>
      </w:r>
      <w:r w:rsidRPr="007F6A09">
        <w:rPr>
          <w:rFonts w:ascii="Book Antiqua" w:eastAsia="SimSun" w:hAnsi="Book Antiqua" w:cs="SimSun"/>
          <w:b/>
          <w:bCs/>
          <w:kern w:val="0"/>
          <w:sz w:val="24"/>
          <w:szCs w:val="24"/>
        </w:rPr>
        <w:t>17</w:t>
      </w:r>
      <w:r w:rsidRPr="007F6A09">
        <w:rPr>
          <w:rFonts w:ascii="Book Antiqua" w:eastAsia="SimSun" w:hAnsi="Book Antiqua" w:cs="SimSun"/>
          <w:kern w:val="0"/>
          <w:sz w:val="24"/>
          <w:szCs w:val="24"/>
        </w:rPr>
        <w:t>: 23-29 [PMID: 12691127 DOI: 10.1007/BF02988255]</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11 </w:t>
      </w:r>
      <w:r w:rsidRPr="007F6A09">
        <w:rPr>
          <w:rFonts w:ascii="Book Antiqua" w:eastAsia="SimSun" w:hAnsi="Book Antiqua" w:cs="SimSun"/>
          <w:b/>
          <w:bCs/>
          <w:kern w:val="0"/>
          <w:sz w:val="24"/>
          <w:szCs w:val="24"/>
        </w:rPr>
        <w:t>Beppu T</w:t>
      </w:r>
      <w:r w:rsidRPr="007F6A09">
        <w:rPr>
          <w:rFonts w:ascii="Book Antiqua" w:eastAsia="SimSun" w:hAnsi="Book Antiqua" w:cs="SimSun"/>
          <w:kern w:val="0"/>
          <w:sz w:val="24"/>
          <w:szCs w:val="24"/>
        </w:rPr>
        <w:t xml:space="preserve">, Hayashi H, Okabe H, Masuda T, Mima K, Otao R, Chikamoto A, Doi K, Ishiko T, Takamori H, Yoshida M, Shiraishi S, Yamashita Y, Baba H. Liver functional volumetry for portal vein embolization using a newly developed 99mTc-galactosyl human serum albumin scintigraphy SPECT-computed tomography fusion system. </w:t>
      </w:r>
      <w:r w:rsidRPr="007F6A09">
        <w:rPr>
          <w:rFonts w:ascii="Book Antiqua" w:eastAsia="SimSun" w:hAnsi="Book Antiqua" w:cs="SimSun"/>
          <w:i/>
          <w:iCs/>
          <w:kern w:val="0"/>
          <w:sz w:val="24"/>
          <w:szCs w:val="24"/>
        </w:rPr>
        <w:t>J Gastroenterol</w:t>
      </w:r>
      <w:r w:rsidRPr="007F6A09">
        <w:rPr>
          <w:rFonts w:ascii="Book Antiqua" w:eastAsia="SimSun" w:hAnsi="Book Antiqua" w:cs="SimSun"/>
          <w:kern w:val="0"/>
          <w:sz w:val="24"/>
          <w:szCs w:val="24"/>
        </w:rPr>
        <w:t xml:space="preserve"> 2011; </w:t>
      </w:r>
      <w:r w:rsidRPr="007F6A09">
        <w:rPr>
          <w:rFonts w:ascii="Book Antiqua" w:eastAsia="SimSun" w:hAnsi="Book Antiqua" w:cs="SimSun"/>
          <w:b/>
          <w:bCs/>
          <w:kern w:val="0"/>
          <w:sz w:val="24"/>
          <w:szCs w:val="24"/>
        </w:rPr>
        <w:t>46</w:t>
      </w:r>
      <w:r w:rsidRPr="007F6A09">
        <w:rPr>
          <w:rFonts w:ascii="Book Antiqua" w:eastAsia="SimSun" w:hAnsi="Book Antiqua" w:cs="SimSun"/>
          <w:kern w:val="0"/>
          <w:sz w:val="24"/>
          <w:szCs w:val="24"/>
        </w:rPr>
        <w:t>: 938-943 [PMID: 21523415 DOI: 10.1007/s00535-011-0406-x]</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12 </w:t>
      </w:r>
      <w:r w:rsidRPr="007F6A09">
        <w:rPr>
          <w:rFonts w:ascii="Book Antiqua" w:eastAsia="SimSun" w:hAnsi="Book Antiqua" w:cs="SimSun"/>
          <w:b/>
          <w:bCs/>
          <w:kern w:val="0"/>
          <w:sz w:val="24"/>
          <w:szCs w:val="24"/>
        </w:rPr>
        <w:t>Yumoto Y</w:t>
      </w:r>
      <w:r w:rsidRPr="007F6A09">
        <w:rPr>
          <w:rFonts w:ascii="Book Antiqua" w:eastAsia="SimSun" w:hAnsi="Book Antiqua" w:cs="SimSun"/>
          <w:kern w:val="0"/>
          <w:sz w:val="24"/>
          <w:szCs w:val="24"/>
        </w:rPr>
        <w:t xml:space="preserve">, Yagi T, Sato S, Nouso K, Kobayashi Y, Ohmoto M, Yumoto E, Nagaya I, Nakatsukasa H. Preoperative estimation of remnant hepatic function using fusion </w:t>
      </w:r>
      <w:r w:rsidRPr="007F6A09">
        <w:rPr>
          <w:rFonts w:ascii="Book Antiqua" w:eastAsia="SimSun" w:hAnsi="Book Antiqua" w:cs="SimSun"/>
          <w:kern w:val="0"/>
          <w:sz w:val="24"/>
          <w:szCs w:val="24"/>
        </w:rPr>
        <w:lastRenderedPageBreak/>
        <w:t xml:space="preserve">images obtained by (99m)Tc-labelled galactosyl-human serum albumin liver scintigraphy and computed tomography. </w:t>
      </w:r>
      <w:r w:rsidRPr="007F6A09">
        <w:rPr>
          <w:rFonts w:ascii="Book Antiqua" w:eastAsia="SimSun" w:hAnsi="Book Antiqua" w:cs="SimSun"/>
          <w:i/>
          <w:iCs/>
          <w:kern w:val="0"/>
          <w:sz w:val="24"/>
          <w:szCs w:val="24"/>
        </w:rPr>
        <w:t>Br J Surg</w:t>
      </w:r>
      <w:r w:rsidRPr="007F6A09">
        <w:rPr>
          <w:rFonts w:ascii="Book Antiqua" w:eastAsia="SimSun" w:hAnsi="Book Antiqua" w:cs="SimSun"/>
          <w:kern w:val="0"/>
          <w:sz w:val="24"/>
          <w:szCs w:val="24"/>
        </w:rPr>
        <w:t xml:space="preserve"> 2010; </w:t>
      </w:r>
      <w:r w:rsidRPr="007F6A09">
        <w:rPr>
          <w:rFonts w:ascii="Book Antiqua" w:eastAsia="SimSun" w:hAnsi="Book Antiqua" w:cs="SimSun"/>
          <w:b/>
          <w:bCs/>
          <w:kern w:val="0"/>
          <w:sz w:val="24"/>
          <w:szCs w:val="24"/>
        </w:rPr>
        <w:t>97</w:t>
      </w:r>
      <w:r w:rsidRPr="007F6A09">
        <w:rPr>
          <w:rFonts w:ascii="Book Antiqua" w:eastAsia="SimSun" w:hAnsi="Book Antiqua" w:cs="SimSun"/>
          <w:kern w:val="0"/>
          <w:sz w:val="24"/>
          <w:szCs w:val="24"/>
        </w:rPr>
        <w:t>: 934-944 [PMID: 20474004 DOI: 10.1002/bjs.7025]</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13 </w:t>
      </w:r>
      <w:r w:rsidRPr="007F6A09">
        <w:rPr>
          <w:rFonts w:ascii="Book Antiqua" w:eastAsia="SimSun" w:hAnsi="Book Antiqua" w:cs="SimSun"/>
          <w:b/>
          <w:bCs/>
          <w:kern w:val="0"/>
          <w:sz w:val="24"/>
          <w:szCs w:val="24"/>
        </w:rPr>
        <w:t>Yoshida M</w:t>
      </w:r>
      <w:r w:rsidRPr="007F6A09">
        <w:rPr>
          <w:rFonts w:ascii="Book Antiqua" w:eastAsia="SimSun" w:hAnsi="Book Antiqua" w:cs="SimSun"/>
          <w:kern w:val="0"/>
          <w:sz w:val="24"/>
          <w:szCs w:val="24"/>
        </w:rPr>
        <w:t xml:space="preserve">, Shiraishi S, Sakaguchi F, Utsunomiya D, Tashiro K, Tomiguchi S, Okabe H, Beppu T, Baba H, Yamashita Y. Fused 99m-Tc-GSA SPECT/CT imaging for the preoperative evaluation of postoperative liver function: can the liver uptake index predict postoperative hepatic functional reserve? </w:t>
      </w:r>
      <w:r w:rsidRPr="007F6A09">
        <w:rPr>
          <w:rFonts w:ascii="Book Antiqua" w:eastAsia="SimSun" w:hAnsi="Book Antiqua" w:cs="SimSun"/>
          <w:i/>
          <w:iCs/>
          <w:kern w:val="0"/>
          <w:sz w:val="24"/>
          <w:szCs w:val="24"/>
        </w:rPr>
        <w:t>Jpn J Radiol</w:t>
      </w:r>
      <w:r w:rsidRPr="007F6A09">
        <w:rPr>
          <w:rFonts w:ascii="Book Antiqua" w:eastAsia="SimSun" w:hAnsi="Book Antiqua" w:cs="SimSun"/>
          <w:kern w:val="0"/>
          <w:sz w:val="24"/>
          <w:szCs w:val="24"/>
        </w:rPr>
        <w:t xml:space="preserve"> 2012; </w:t>
      </w:r>
      <w:r w:rsidRPr="007F6A09">
        <w:rPr>
          <w:rFonts w:ascii="Book Antiqua" w:eastAsia="SimSun" w:hAnsi="Book Antiqua" w:cs="SimSun"/>
          <w:b/>
          <w:bCs/>
          <w:kern w:val="0"/>
          <w:sz w:val="24"/>
          <w:szCs w:val="24"/>
        </w:rPr>
        <w:t>30</w:t>
      </w:r>
      <w:r w:rsidRPr="007F6A09">
        <w:rPr>
          <w:rFonts w:ascii="Book Antiqua" w:eastAsia="SimSun" w:hAnsi="Book Antiqua" w:cs="SimSun"/>
          <w:kern w:val="0"/>
          <w:sz w:val="24"/>
          <w:szCs w:val="24"/>
        </w:rPr>
        <w:t>: 255-262 [PMID: 22302293 DOI: 10.1007/s11604-011-0041-8]</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14 </w:t>
      </w:r>
      <w:r w:rsidRPr="007F6A09">
        <w:rPr>
          <w:rFonts w:ascii="Book Antiqua" w:eastAsia="SimSun" w:hAnsi="Book Antiqua" w:cs="SimSun"/>
          <w:b/>
          <w:bCs/>
          <w:kern w:val="0"/>
          <w:sz w:val="24"/>
          <w:szCs w:val="24"/>
        </w:rPr>
        <w:t>Mao Y</w:t>
      </w:r>
      <w:r w:rsidRPr="007F6A09">
        <w:rPr>
          <w:rFonts w:ascii="Book Antiqua" w:eastAsia="SimSun" w:hAnsi="Book Antiqua" w:cs="SimSun"/>
          <w:kern w:val="0"/>
          <w:sz w:val="24"/>
          <w:szCs w:val="24"/>
        </w:rPr>
        <w:t xml:space="preserve">, Du S, Ba J, Li F, Yang H, Lu X, Sang X, Li S, Che L, Tong J, Xu Y, Xu H, Zhao H, Chi T, Liu F, Du Y, Zhang X, Wang X, Dong J, Zhong S, Huang J, Yu Y, Wang J. Using Dynamic 99mT c-GSA SPECT/CT fusion images for hepatectomy planning and postoperative liver failure prediction. </w:t>
      </w:r>
      <w:r w:rsidRPr="007F6A09">
        <w:rPr>
          <w:rFonts w:ascii="Book Antiqua" w:eastAsia="SimSun" w:hAnsi="Book Antiqua" w:cs="SimSun"/>
          <w:i/>
          <w:iCs/>
          <w:kern w:val="0"/>
          <w:sz w:val="24"/>
          <w:szCs w:val="24"/>
        </w:rPr>
        <w:t>Ann Surg Oncol</w:t>
      </w:r>
      <w:r w:rsidRPr="007F6A09">
        <w:rPr>
          <w:rFonts w:ascii="Book Antiqua" w:eastAsia="SimSun" w:hAnsi="Book Antiqua" w:cs="SimSun"/>
          <w:kern w:val="0"/>
          <w:sz w:val="24"/>
          <w:szCs w:val="24"/>
        </w:rPr>
        <w:t xml:space="preserve"> 2015; </w:t>
      </w:r>
      <w:r w:rsidRPr="007F6A09">
        <w:rPr>
          <w:rFonts w:ascii="Book Antiqua" w:eastAsia="SimSun" w:hAnsi="Book Antiqua" w:cs="SimSun"/>
          <w:b/>
          <w:bCs/>
          <w:kern w:val="0"/>
          <w:sz w:val="24"/>
          <w:szCs w:val="24"/>
        </w:rPr>
        <w:t>22</w:t>
      </w:r>
      <w:r w:rsidRPr="007F6A09">
        <w:rPr>
          <w:rFonts w:ascii="Book Antiqua" w:eastAsia="SimSun" w:hAnsi="Book Antiqua" w:cs="SimSun"/>
          <w:kern w:val="0"/>
          <w:sz w:val="24"/>
          <w:szCs w:val="24"/>
        </w:rPr>
        <w:t>: 1301-1307 [PMID: 25294018 DOI: 10.1245/s10434-014-4117-4]</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15 </w:t>
      </w:r>
      <w:r w:rsidRPr="007F6A09">
        <w:rPr>
          <w:rFonts w:ascii="Book Antiqua" w:eastAsia="SimSun" w:hAnsi="Book Antiqua" w:cs="SimSun"/>
          <w:b/>
          <w:bCs/>
          <w:kern w:val="0"/>
          <w:sz w:val="24"/>
          <w:szCs w:val="24"/>
        </w:rPr>
        <w:t>Kamiyama T</w:t>
      </w:r>
      <w:r w:rsidRPr="007F6A09">
        <w:rPr>
          <w:rFonts w:ascii="Book Antiqua" w:eastAsia="SimSun" w:hAnsi="Book Antiqua" w:cs="SimSun"/>
          <w:kern w:val="0"/>
          <w:sz w:val="24"/>
          <w:szCs w:val="24"/>
        </w:rPr>
        <w:t xml:space="preserve">, Nakanishi K, Yokoo H, Kamachi H, Tahara M, Yamashita K, Taniguchi M, Shimamura T, Matsushita M, Todo S. Perioperative management of hepatic resection toward zero mortality and morbidity: analysis of 793 consecutive cases in a single institution. </w:t>
      </w:r>
      <w:r w:rsidRPr="007F6A09">
        <w:rPr>
          <w:rFonts w:ascii="Book Antiqua" w:eastAsia="SimSun" w:hAnsi="Book Antiqua" w:cs="SimSun"/>
          <w:i/>
          <w:iCs/>
          <w:kern w:val="0"/>
          <w:sz w:val="24"/>
          <w:szCs w:val="24"/>
        </w:rPr>
        <w:t>J Am Coll Surg</w:t>
      </w:r>
      <w:r w:rsidRPr="007F6A09">
        <w:rPr>
          <w:rFonts w:ascii="Book Antiqua" w:eastAsia="SimSun" w:hAnsi="Book Antiqua" w:cs="SimSun"/>
          <w:kern w:val="0"/>
          <w:sz w:val="24"/>
          <w:szCs w:val="24"/>
        </w:rPr>
        <w:t xml:space="preserve"> 2010; </w:t>
      </w:r>
      <w:r w:rsidRPr="007F6A09">
        <w:rPr>
          <w:rFonts w:ascii="Book Antiqua" w:eastAsia="SimSun" w:hAnsi="Book Antiqua" w:cs="SimSun"/>
          <w:b/>
          <w:bCs/>
          <w:kern w:val="0"/>
          <w:sz w:val="24"/>
          <w:szCs w:val="24"/>
        </w:rPr>
        <w:t>211</w:t>
      </w:r>
      <w:r w:rsidRPr="007F6A09">
        <w:rPr>
          <w:rFonts w:ascii="Book Antiqua" w:eastAsia="SimSun" w:hAnsi="Book Antiqua" w:cs="SimSun"/>
          <w:kern w:val="0"/>
          <w:sz w:val="24"/>
          <w:szCs w:val="24"/>
        </w:rPr>
        <w:t>: 443-449 [PMID: 20822741 DOI: 10.1016/j.jamcollsurg.2010.06.005]</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16 </w:t>
      </w:r>
      <w:r w:rsidRPr="007F6A09">
        <w:rPr>
          <w:rFonts w:ascii="Book Antiqua" w:eastAsia="SimSun" w:hAnsi="Book Antiqua" w:cs="SimSun"/>
          <w:b/>
          <w:bCs/>
          <w:kern w:val="0"/>
          <w:sz w:val="24"/>
          <w:szCs w:val="24"/>
        </w:rPr>
        <w:t>Ohshima S</w:t>
      </w:r>
      <w:r w:rsidRPr="007F6A09">
        <w:rPr>
          <w:rFonts w:ascii="Book Antiqua" w:eastAsia="SimSun" w:hAnsi="Book Antiqua" w:cs="SimSun"/>
          <w:kern w:val="0"/>
          <w:sz w:val="24"/>
          <w:szCs w:val="24"/>
        </w:rPr>
        <w:t xml:space="preserve">. Volume analyzer SYNAPSE VINCENT for liver analysis. </w:t>
      </w:r>
      <w:r w:rsidRPr="007F6A09">
        <w:rPr>
          <w:rFonts w:ascii="Book Antiqua" w:eastAsia="SimSun" w:hAnsi="Book Antiqua" w:cs="SimSun"/>
          <w:i/>
          <w:iCs/>
          <w:kern w:val="0"/>
          <w:sz w:val="24"/>
          <w:szCs w:val="24"/>
        </w:rPr>
        <w:t>J Hepatobiliary Pancreat Sci</w:t>
      </w:r>
      <w:r w:rsidRPr="007F6A09">
        <w:rPr>
          <w:rFonts w:ascii="Book Antiqua" w:eastAsia="SimSun" w:hAnsi="Book Antiqua" w:cs="SimSun"/>
          <w:kern w:val="0"/>
          <w:sz w:val="24"/>
          <w:szCs w:val="24"/>
        </w:rPr>
        <w:t xml:space="preserve"> 2014; </w:t>
      </w:r>
      <w:r w:rsidRPr="007F6A09">
        <w:rPr>
          <w:rFonts w:ascii="Book Antiqua" w:eastAsia="SimSun" w:hAnsi="Book Antiqua" w:cs="SimSun"/>
          <w:b/>
          <w:bCs/>
          <w:kern w:val="0"/>
          <w:sz w:val="24"/>
          <w:szCs w:val="24"/>
        </w:rPr>
        <w:t>21</w:t>
      </w:r>
      <w:r w:rsidRPr="007F6A09">
        <w:rPr>
          <w:rFonts w:ascii="Book Antiqua" w:eastAsia="SimSun" w:hAnsi="Book Antiqua" w:cs="SimSun"/>
          <w:kern w:val="0"/>
          <w:sz w:val="24"/>
          <w:szCs w:val="24"/>
        </w:rPr>
        <w:t>: 235-238 [PMID: 24520049 DOI: 10.1002/jhbp.81]</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17 </w:t>
      </w:r>
      <w:r w:rsidRPr="007F6A09">
        <w:rPr>
          <w:rFonts w:ascii="Book Antiqua" w:eastAsia="SimSun" w:hAnsi="Book Antiqua" w:cs="SimSun"/>
          <w:b/>
          <w:bCs/>
          <w:kern w:val="0"/>
          <w:sz w:val="24"/>
          <w:szCs w:val="24"/>
        </w:rPr>
        <w:t>Okabe H</w:t>
      </w:r>
      <w:r w:rsidRPr="007F6A09">
        <w:rPr>
          <w:rFonts w:ascii="Book Antiqua" w:eastAsia="SimSun" w:hAnsi="Book Antiqua" w:cs="SimSun"/>
          <w:kern w:val="0"/>
          <w:sz w:val="24"/>
          <w:szCs w:val="24"/>
        </w:rPr>
        <w:t xml:space="preserve">, Beppu T, Hayashi H, Mima K, Nakagawa S, Kuroki H, Imai K, Nitta H, Masuda T, Hashimoto D, Chikamoto A, Watanabe M, Ishiko T, Yoshida M, Yamashita Y, Baba H. Rank classification based on the combination of indocyanine green retention rate at 15 min and (99m)Tc-DTPA-galactosyl human serum albumin scintigraphy predicts the safety of hepatic resection. </w:t>
      </w:r>
      <w:r w:rsidRPr="007F6A09">
        <w:rPr>
          <w:rFonts w:ascii="Book Antiqua" w:eastAsia="SimSun" w:hAnsi="Book Antiqua" w:cs="SimSun"/>
          <w:i/>
          <w:iCs/>
          <w:kern w:val="0"/>
          <w:sz w:val="24"/>
          <w:szCs w:val="24"/>
        </w:rPr>
        <w:t>Nucl Med Commun</w:t>
      </w:r>
      <w:r w:rsidRPr="007F6A09">
        <w:rPr>
          <w:rFonts w:ascii="Book Antiqua" w:eastAsia="SimSun" w:hAnsi="Book Antiqua" w:cs="SimSun"/>
          <w:kern w:val="0"/>
          <w:sz w:val="24"/>
          <w:szCs w:val="24"/>
        </w:rPr>
        <w:t xml:space="preserve"> 2014; </w:t>
      </w:r>
      <w:r w:rsidRPr="007F6A09">
        <w:rPr>
          <w:rFonts w:ascii="Book Antiqua" w:eastAsia="SimSun" w:hAnsi="Book Antiqua" w:cs="SimSun"/>
          <w:b/>
          <w:bCs/>
          <w:kern w:val="0"/>
          <w:sz w:val="24"/>
          <w:szCs w:val="24"/>
        </w:rPr>
        <w:t>35</w:t>
      </w:r>
      <w:r w:rsidRPr="007F6A09">
        <w:rPr>
          <w:rFonts w:ascii="Book Antiqua" w:eastAsia="SimSun" w:hAnsi="Book Antiqua" w:cs="SimSun"/>
          <w:kern w:val="0"/>
          <w:sz w:val="24"/>
          <w:szCs w:val="24"/>
        </w:rPr>
        <w:t>: 478-483 [PMID: 24686196 DOI: 10.1097/MNM.0000000000000075]</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lastRenderedPageBreak/>
        <w:t xml:space="preserve">18 </w:t>
      </w:r>
      <w:r w:rsidRPr="007F6A09">
        <w:rPr>
          <w:rFonts w:ascii="Book Antiqua" w:eastAsia="SimSun" w:hAnsi="Book Antiqua" w:cs="SimSun"/>
          <w:b/>
          <w:bCs/>
          <w:kern w:val="0"/>
          <w:sz w:val="24"/>
          <w:szCs w:val="24"/>
        </w:rPr>
        <w:t>Kawamura H</w:t>
      </w:r>
      <w:r w:rsidRPr="007F6A09">
        <w:rPr>
          <w:rFonts w:ascii="Book Antiqua" w:eastAsia="SimSun" w:hAnsi="Book Antiqua" w:cs="SimSun"/>
          <w:kern w:val="0"/>
          <w:sz w:val="24"/>
          <w:szCs w:val="24"/>
        </w:rPr>
        <w:t xml:space="preserve">, Kamiyama T, Nakagawa T, Nakanishi K, Yokoo H, Tahara M, Kamachi H, Toi H, Matsushita M, Todo S. Preoperative evaluation of hepatic functional reserve by converted ICGR15 calculated from Tc-GSA scintigraphy. </w:t>
      </w:r>
      <w:r w:rsidRPr="007F6A09">
        <w:rPr>
          <w:rFonts w:ascii="Book Antiqua" w:eastAsia="SimSun" w:hAnsi="Book Antiqua" w:cs="SimSun"/>
          <w:i/>
          <w:iCs/>
          <w:kern w:val="0"/>
          <w:sz w:val="24"/>
          <w:szCs w:val="24"/>
        </w:rPr>
        <w:t>J Gastroenterol Hepatol</w:t>
      </w:r>
      <w:r w:rsidRPr="007F6A09">
        <w:rPr>
          <w:rFonts w:ascii="Book Antiqua" w:eastAsia="SimSun" w:hAnsi="Book Antiqua" w:cs="SimSun"/>
          <w:kern w:val="0"/>
          <w:sz w:val="24"/>
          <w:szCs w:val="24"/>
        </w:rPr>
        <w:t xml:space="preserve"> 2008; </w:t>
      </w:r>
      <w:r w:rsidRPr="007F6A09">
        <w:rPr>
          <w:rFonts w:ascii="Book Antiqua" w:eastAsia="SimSun" w:hAnsi="Book Antiqua" w:cs="SimSun"/>
          <w:b/>
          <w:bCs/>
          <w:kern w:val="0"/>
          <w:sz w:val="24"/>
          <w:szCs w:val="24"/>
        </w:rPr>
        <w:t>23</w:t>
      </w:r>
      <w:r w:rsidRPr="007F6A09">
        <w:rPr>
          <w:rFonts w:ascii="Book Antiqua" w:eastAsia="SimSun" w:hAnsi="Book Antiqua" w:cs="SimSun"/>
          <w:kern w:val="0"/>
          <w:sz w:val="24"/>
          <w:szCs w:val="24"/>
        </w:rPr>
        <w:t>: 1235-1241 [PMID: 18522682 DOI: 10.1111/j.1440-1746.2008.05389.x]</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19 </w:t>
      </w:r>
      <w:r w:rsidRPr="007F6A09">
        <w:rPr>
          <w:rFonts w:ascii="Book Antiqua" w:eastAsia="SimSun" w:hAnsi="Book Antiqua" w:cs="SimSun"/>
          <w:b/>
          <w:bCs/>
          <w:kern w:val="0"/>
          <w:sz w:val="24"/>
          <w:szCs w:val="24"/>
        </w:rPr>
        <w:t>Sumiyoshi T</w:t>
      </w:r>
      <w:r w:rsidRPr="007F6A09">
        <w:rPr>
          <w:rFonts w:ascii="Book Antiqua" w:eastAsia="SimSun" w:hAnsi="Book Antiqua" w:cs="SimSun"/>
          <w:kern w:val="0"/>
          <w:sz w:val="24"/>
          <w:szCs w:val="24"/>
        </w:rPr>
        <w:t xml:space="preserve">, Shima Y, Tokorodani R, Okabayashi T, Kozuki A, Hata Y, Noda Y, Murata Y, Nakamura T, Uka K. CT/99mTc-GSA SPECT fusion images demonstrate functional differences between the liver lobes. </w:t>
      </w:r>
      <w:r w:rsidRPr="007F6A09">
        <w:rPr>
          <w:rFonts w:ascii="Book Antiqua" w:eastAsia="SimSun" w:hAnsi="Book Antiqua" w:cs="SimSun"/>
          <w:i/>
          <w:iCs/>
          <w:kern w:val="0"/>
          <w:sz w:val="24"/>
          <w:szCs w:val="24"/>
        </w:rPr>
        <w:t>World J Gastroenterol</w:t>
      </w:r>
      <w:r w:rsidRPr="007F6A09">
        <w:rPr>
          <w:rFonts w:ascii="Book Antiqua" w:eastAsia="SimSun" w:hAnsi="Book Antiqua" w:cs="SimSun"/>
          <w:kern w:val="0"/>
          <w:sz w:val="24"/>
          <w:szCs w:val="24"/>
        </w:rPr>
        <w:t xml:space="preserve"> 2013; </w:t>
      </w:r>
      <w:r w:rsidRPr="007F6A09">
        <w:rPr>
          <w:rFonts w:ascii="Book Antiqua" w:eastAsia="SimSun" w:hAnsi="Book Antiqua" w:cs="SimSun"/>
          <w:b/>
          <w:bCs/>
          <w:kern w:val="0"/>
          <w:sz w:val="24"/>
          <w:szCs w:val="24"/>
        </w:rPr>
        <w:t>19</w:t>
      </w:r>
      <w:r w:rsidRPr="007F6A09">
        <w:rPr>
          <w:rFonts w:ascii="Book Antiqua" w:eastAsia="SimSun" w:hAnsi="Book Antiqua" w:cs="SimSun"/>
          <w:kern w:val="0"/>
          <w:sz w:val="24"/>
          <w:szCs w:val="24"/>
        </w:rPr>
        <w:t>: 3217-3225 [PMID: 23745023 DOI: 10.3748/wjg.v19.i21.3217]</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20 </w:t>
      </w:r>
      <w:r w:rsidRPr="007F6A09">
        <w:rPr>
          <w:rFonts w:ascii="Book Antiqua" w:eastAsia="SimSun" w:hAnsi="Book Antiqua" w:cs="SimSun"/>
          <w:b/>
          <w:bCs/>
          <w:kern w:val="0"/>
          <w:sz w:val="24"/>
          <w:szCs w:val="24"/>
        </w:rPr>
        <w:t>Nanashima A</w:t>
      </w:r>
      <w:r w:rsidRPr="007F6A09">
        <w:rPr>
          <w:rFonts w:ascii="Book Antiqua" w:eastAsia="SimSun" w:hAnsi="Book Antiqua" w:cs="SimSun"/>
          <w:kern w:val="0"/>
          <w:sz w:val="24"/>
          <w:szCs w:val="24"/>
        </w:rPr>
        <w:t xml:space="preserve">, Abo T, Kudo T, Sakamoto I, Hayashi H, Murakami G, Takeshita H, Hidaka S, Kido Y, Nagayasu T. Usefulness of examining hepatic functional volume using technetium-99m galactosyl serum albumin scintigraphy in hepatocellular carcinoma. </w:t>
      </w:r>
      <w:r w:rsidRPr="007F6A09">
        <w:rPr>
          <w:rFonts w:ascii="Book Antiqua" w:eastAsia="SimSun" w:hAnsi="Book Antiqua" w:cs="SimSun"/>
          <w:i/>
          <w:iCs/>
          <w:kern w:val="0"/>
          <w:sz w:val="24"/>
          <w:szCs w:val="24"/>
        </w:rPr>
        <w:t>Nucl Med Commun</w:t>
      </w:r>
      <w:r w:rsidRPr="007F6A09">
        <w:rPr>
          <w:rFonts w:ascii="Book Antiqua" w:eastAsia="SimSun" w:hAnsi="Book Antiqua" w:cs="SimSun"/>
          <w:kern w:val="0"/>
          <w:sz w:val="24"/>
          <w:szCs w:val="24"/>
        </w:rPr>
        <w:t xml:space="preserve"> 2013; </w:t>
      </w:r>
      <w:r w:rsidRPr="007F6A09">
        <w:rPr>
          <w:rFonts w:ascii="Book Antiqua" w:eastAsia="SimSun" w:hAnsi="Book Antiqua" w:cs="SimSun"/>
          <w:b/>
          <w:bCs/>
          <w:kern w:val="0"/>
          <w:sz w:val="24"/>
          <w:szCs w:val="24"/>
        </w:rPr>
        <w:t>34</w:t>
      </w:r>
      <w:r w:rsidRPr="007F6A09">
        <w:rPr>
          <w:rFonts w:ascii="Book Antiqua" w:eastAsia="SimSun" w:hAnsi="Book Antiqua" w:cs="SimSun"/>
          <w:kern w:val="0"/>
          <w:sz w:val="24"/>
          <w:szCs w:val="24"/>
        </w:rPr>
        <w:t>: 478-488 [PMID: 23458853 DOI: 10.1097/MNM.0b013e32835f945f]</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21 </w:t>
      </w:r>
      <w:r w:rsidRPr="007F6A09">
        <w:rPr>
          <w:rFonts w:ascii="Book Antiqua" w:eastAsia="SimSun" w:hAnsi="Book Antiqua" w:cs="SimSun"/>
          <w:b/>
          <w:bCs/>
          <w:kern w:val="0"/>
          <w:sz w:val="24"/>
          <w:szCs w:val="24"/>
        </w:rPr>
        <w:t>Mitsumori A</w:t>
      </w:r>
      <w:r w:rsidRPr="007F6A09">
        <w:rPr>
          <w:rFonts w:ascii="Book Antiqua" w:eastAsia="SimSun" w:hAnsi="Book Antiqua" w:cs="SimSun"/>
          <w:kern w:val="0"/>
          <w:sz w:val="24"/>
          <w:szCs w:val="24"/>
        </w:rPr>
        <w:t xml:space="preserve">, Nagaya I, Kimoto S, Akaki S, Togami I, Takeda Y, Joja I, Hiraki Y. Preoperative evaluation of hepatic functional reserve following hepatectomy by technetium-99m galactosyl human serum albumin liver scintigraphy and computed tomography. </w:t>
      </w:r>
      <w:r w:rsidRPr="007F6A09">
        <w:rPr>
          <w:rFonts w:ascii="Book Antiqua" w:eastAsia="SimSun" w:hAnsi="Book Antiqua" w:cs="SimSun"/>
          <w:i/>
          <w:iCs/>
          <w:kern w:val="0"/>
          <w:sz w:val="24"/>
          <w:szCs w:val="24"/>
        </w:rPr>
        <w:t>Eur J Nucl Med</w:t>
      </w:r>
      <w:r w:rsidRPr="007F6A09">
        <w:rPr>
          <w:rFonts w:ascii="Book Antiqua" w:eastAsia="SimSun" w:hAnsi="Book Antiqua" w:cs="SimSun"/>
          <w:kern w:val="0"/>
          <w:sz w:val="24"/>
          <w:szCs w:val="24"/>
        </w:rPr>
        <w:t xml:space="preserve"> 1998; </w:t>
      </w:r>
      <w:r w:rsidRPr="007F6A09">
        <w:rPr>
          <w:rFonts w:ascii="Book Antiqua" w:eastAsia="SimSun" w:hAnsi="Book Antiqua" w:cs="SimSun"/>
          <w:b/>
          <w:bCs/>
          <w:kern w:val="0"/>
          <w:sz w:val="24"/>
          <w:szCs w:val="24"/>
        </w:rPr>
        <w:t>25</w:t>
      </w:r>
      <w:r w:rsidRPr="007F6A09">
        <w:rPr>
          <w:rFonts w:ascii="Book Antiqua" w:eastAsia="SimSun" w:hAnsi="Book Antiqua" w:cs="SimSun"/>
          <w:kern w:val="0"/>
          <w:sz w:val="24"/>
          <w:szCs w:val="24"/>
        </w:rPr>
        <w:t>: 1377-1382 [PMID: 9818276 DOI: 10.1007/s002590050311]</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22 </w:t>
      </w:r>
      <w:r w:rsidRPr="007F6A09">
        <w:rPr>
          <w:rFonts w:ascii="Book Antiqua" w:eastAsia="SimSun" w:hAnsi="Book Antiqua" w:cs="SimSun"/>
          <w:b/>
          <w:bCs/>
          <w:kern w:val="0"/>
          <w:sz w:val="24"/>
          <w:szCs w:val="24"/>
        </w:rPr>
        <w:t>Makuuchi M</w:t>
      </w:r>
      <w:r w:rsidRPr="007F6A09">
        <w:rPr>
          <w:rFonts w:ascii="Book Antiqua" w:eastAsia="SimSun" w:hAnsi="Book Antiqua" w:cs="SimSun"/>
          <w:kern w:val="0"/>
          <w:sz w:val="24"/>
          <w:szCs w:val="24"/>
        </w:rPr>
        <w:t xml:space="preserve">, Kosuge T, Takayama T, Yamazaki S, Kakazu T, Miyagawa S, Kawasaki S. Surgery for small liver cancers. </w:t>
      </w:r>
      <w:r w:rsidRPr="007F6A09">
        <w:rPr>
          <w:rFonts w:ascii="Book Antiqua" w:eastAsia="SimSun" w:hAnsi="Book Antiqua" w:cs="SimSun"/>
          <w:i/>
          <w:iCs/>
          <w:kern w:val="0"/>
          <w:sz w:val="24"/>
          <w:szCs w:val="24"/>
        </w:rPr>
        <w:t>Semin Surg Oncol</w:t>
      </w:r>
      <w:r w:rsidRPr="007F6A09">
        <w:rPr>
          <w:rFonts w:ascii="Book Antiqua" w:eastAsia="SimSun" w:hAnsi="Book Antiqua" w:cs="SimSun"/>
          <w:kern w:val="0"/>
          <w:sz w:val="24"/>
          <w:szCs w:val="24"/>
        </w:rPr>
        <w:t xml:space="preserve"> </w:t>
      </w:r>
      <w:r w:rsidRPr="00021679">
        <w:rPr>
          <w:rFonts w:ascii="Book Antiqua" w:eastAsia="SimSun" w:hAnsi="Book Antiqua" w:cs="SimSun" w:hint="eastAsia"/>
          <w:kern w:val="0"/>
          <w:sz w:val="24"/>
          <w:szCs w:val="24"/>
        </w:rPr>
        <w:t>1993</w:t>
      </w:r>
      <w:r w:rsidRPr="007F6A09">
        <w:rPr>
          <w:rFonts w:ascii="Book Antiqua" w:eastAsia="SimSun" w:hAnsi="Book Antiqua" w:cs="SimSun"/>
          <w:kern w:val="0"/>
          <w:sz w:val="24"/>
          <w:szCs w:val="24"/>
        </w:rPr>
        <w:t xml:space="preserve">; </w:t>
      </w:r>
      <w:r w:rsidRPr="007F6A09">
        <w:rPr>
          <w:rFonts w:ascii="Book Antiqua" w:eastAsia="SimSun" w:hAnsi="Book Antiqua" w:cs="SimSun"/>
          <w:b/>
          <w:bCs/>
          <w:kern w:val="0"/>
          <w:sz w:val="24"/>
          <w:szCs w:val="24"/>
        </w:rPr>
        <w:t>9</w:t>
      </w:r>
      <w:r w:rsidRPr="007F6A09">
        <w:rPr>
          <w:rFonts w:ascii="Book Antiqua" w:eastAsia="SimSun" w:hAnsi="Book Antiqua" w:cs="SimSun"/>
          <w:kern w:val="0"/>
          <w:sz w:val="24"/>
          <w:szCs w:val="24"/>
        </w:rPr>
        <w:t>: 298-304 [PMID: 8210909]</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23 </w:t>
      </w:r>
      <w:r w:rsidRPr="007F6A09">
        <w:rPr>
          <w:rFonts w:ascii="Book Antiqua" w:eastAsia="SimSun" w:hAnsi="Book Antiqua" w:cs="SimSun"/>
          <w:b/>
          <w:bCs/>
          <w:kern w:val="0"/>
          <w:sz w:val="24"/>
          <w:szCs w:val="24"/>
        </w:rPr>
        <w:t>Asiyanbola B</w:t>
      </w:r>
      <w:r w:rsidRPr="007F6A09">
        <w:rPr>
          <w:rFonts w:ascii="Book Antiqua" w:eastAsia="SimSun" w:hAnsi="Book Antiqua" w:cs="SimSun"/>
          <w:kern w:val="0"/>
          <w:sz w:val="24"/>
          <w:szCs w:val="24"/>
        </w:rPr>
        <w:t xml:space="preserve">, Chang D, Gleisner AL, Nathan H, Choti MA, Schulick RD, Pawlik TM. Operative mortality after hepatic resection: are literature-based rates broadly applicable? </w:t>
      </w:r>
      <w:r w:rsidRPr="007F6A09">
        <w:rPr>
          <w:rFonts w:ascii="Book Antiqua" w:eastAsia="SimSun" w:hAnsi="Book Antiqua" w:cs="SimSun"/>
          <w:i/>
          <w:iCs/>
          <w:kern w:val="0"/>
          <w:sz w:val="24"/>
          <w:szCs w:val="24"/>
        </w:rPr>
        <w:t>J Gastrointest Surg</w:t>
      </w:r>
      <w:r w:rsidRPr="007F6A09">
        <w:rPr>
          <w:rFonts w:ascii="Book Antiqua" w:eastAsia="SimSun" w:hAnsi="Book Antiqua" w:cs="SimSun"/>
          <w:kern w:val="0"/>
          <w:sz w:val="24"/>
          <w:szCs w:val="24"/>
        </w:rPr>
        <w:t xml:space="preserve"> 2008; </w:t>
      </w:r>
      <w:r w:rsidRPr="007F6A09">
        <w:rPr>
          <w:rFonts w:ascii="Book Antiqua" w:eastAsia="SimSun" w:hAnsi="Book Antiqua" w:cs="SimSun"/>
          <w:b/>
          <w:bCs/>
          <w:kern w:val="0"/>
          <w:sz w:val="24"/>
          <w:szCs w:val="24"/>
        </w:rPr>
        <w:t>12</w:t>
      </w:r>
      <w:r w:rsidRPr="007F6A09">
        <w:rPr>
          <w:rFonts w:ascii="Book Antiqua" w:eastAsia="SimSun" w:hAnsi="Book Antiqua" w:cs="SimSun"/>
          <w:kern w:val="0"/>
          <w:sz w:val="24"/>
          <w:szCs w:val="24"/>
        </w:rPr>
        <w:t>: 842-851 [PMID: 18266046]</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lastRenderedPageBreak/>
        <w:t xml:space="preserve">24 </w:t>
      </w:r>
      <w:r w:rsidRPr="007F6A09">
        <w:rPr>
          <w:rFonts w:ascii="Book Antiqua" w:eastAsia="SimSun" w:hAnsi="Book Antiqua" w:cs="SimSun"/>
          <w:b/>
          <w:bCs/>
          <w:kern w:val="0"/>
          <w:sz w:val="24"/>
          <w:szCs w:val="24"/>
        </w:rPr>
        <w:t>Hayashi H</w:t>
      </w:r>
      <w:r w:rsidRPr="007F6A09">
        <w:rPr>
          <w:rFonts w:ascii="Book Antiqua" w:eastAsia="SimSun" w:hAnsi="Book Antiqua" w:cs="SimSun"/>
          <w:kern w:val="0"/>
          <w:sz w:val="24"/>
          <w:szCs w:val="24"/>
        </w:rPr>
        <w:t xml:space="preserve">, Beppu T, Okabe H, Kuroki H, Nakagawa S, Imai K, Nitta H, Chikamoto A, Ishiko T, Baba H. Functional assessment versus conventional volumetric assessment in the prediction of operative outcomes after major hepatectomy. </w:t>
      </w:r>
      <w:r w:rsidRPr="007F6A09">
        <w:rPr>
          <w:rFonts w:ascii="Book Antiqua" w:eastAsia="SimSun" w:hAnsi="Book Antiqua" w:cs="SimSun"/>
          <w:i/>
          <w:iCs/>
          <w:kern w:val="0"/>
          <w:sz w:val="24"/>
          <w:szCs w:val="24"/>
        </w:rPr>
        <w:t>Surgery</w:t>
      </w:r>
      <w:r w:rsidRPr="007F6A09">
        <w:rPr>
          <w:rFonts w:ascii="Book Antiqua" w:eastAsia="SimSun" w:hAnsi="Book Antiqua" w:cs="SimSun"/>
          <w:kern w:val="0"/>
          <w:sz w:val="24"/>
          <w:szCs w:val="24"/>
        </w:rPr>
        <w:t xml:space="preserve"> 2015; </w:t>
      </w:r>
      <w:r w:rsidRPr="007F6A09">
        <w:rPr>
          <w:rFonts w:ascii="Book Antiqua" w:eastAsia="SimSun" w:hAnsi="Book Antiqua" w:cs="SimSun"/>
          <w:b/>
          <w:bCs/>
          <w:kern w:val="0"/>
          <w:sz w:val="24"/>
          <w:szCs w:val="24"/>
        </w:rPr>
        <w:t>157</w:t>
      </w:r>
      <w:r w:rsidRPr="007F6A09">
        <w:rPr>
          <w:rFonts w:ascii="Book Antiqua" w:eastAsia="SimSun" w:hAnsi="Book Antiqua" w:cs="SimSun"/>
          <w:kern w:val="0"/>
          <w:sz w:val="24"/>
          <w:szCs w:val="24"/>
        </w:rPr>
        <w:t>: 20-26 [PMID: 25482462 DOI: 10.1016/j.surg.2014.06.013]</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25 </w:t>
      </w:r>
      <w:r w:rsidRPr="007F6A09">
        <w:rPr>
          <w:rFonts w:ascii="Book Antiqua" w:eastAsia="SimSun" w:hAnsi="Book Antiqua" w:cs="SimSun"/>
          <w:b/>
          <w:bCs/>
          <w:kern w:val="0"/>
          <w:sz w:val="24"/>
          <w:szCs w:val="24"/>
        </w:rPr>
        <w:t>Shoup M</w:t>
      </w:r>
      <w:r w:rsidRPr="007F6A09">
        <w:rPr>
          <w:rFonts w:ascii="Book Antiqua" w:eastAsia="SimSun" w:hAnsi="Book Antiqua" w:cs="SimSun"/>
          <w:kern w:val="0"/>
          <w:sz w:val="24"/>
          <w:szCs w:val="24"/>
        </w:rPr>
        <w:t xml:space="preserve">, Gonen M, D'Angelica M, Jarnagin WR, DeMatteo RP, Schwartz LH, Tuorto S, Blumgart LH, Fong Y. Volumetric analysis predicts hepatic dysfunction in patients undergoing major liver resection. </w:t>
      </w:r>
      <w:r w:rsidRPr="007F6A09">
        <w:rPr>
          <w:rFonts w:ascii="Book Antiqua" w:eastAsia="SimSun" w:hAnsi="Book Antiqua" w:cs="SimSun"/>
          <w:i/>
          <w:iCs/>
          <w:kern w:val="0"/>
          <w:sz w:val="24"/>
          <w:szCs w:val="24"/>
        </w:rPr>
        <w:t>J Gastrointest Surg</w:t>
      </w:r>
      <w:r w:rsidRPr="007F6A09">
        <w:rPr>
          <w:rFonts w:ascii="Book Antiqua" w:eastAsia="SimSun" w:hAnsi="Book Antiqua" w:cs="SimSun"/>
          <w:kern w:val="0"/>
          <w:sz w:val="24"/>
          <w:szCs w:val="24"/>
        </w:rPr>
        <w:t xml:space="preserve"> </w:t>
      </w:r>
      <w:r w:rsidRPr="00021679">
        <w:rPr>
          <w:rFonts w:ascii="Book Antiqua" w:eastAsia="SimSun" w:hAnsi="Book Antiqua" w:cs="SimSun" w:hint="eastAsia"/>
          <w:kern w:val="0"/>
          <w:sz w:val="24"/>
          <w:szCs w:val="24"/>
        </w:rPr>
        <w:t>2003</w:t>
      </w:r>
      <w:r w:rsidRPr="007F6A09">
        <w:rPr>
          <w:rFonts w:ascii="Book Antiqua" w:eastAsia="SimSun" w:hAnsi="Book Antiqua" w:cs="SimSun"/>
          <w:kern w:val="0"/>
          <w:sz w:val="24"/>
          <w:szCs w:val="24"/>
        </w:rPr>
        <w:t xml:space="preserve">; </w:t>
      </w:r>
      <w:r w:rsidRPr="007F6A09">
        <w:rPr>
          <w:rFonts w:ascii="Book Antiqua" w:eastAsia="SimSun" w:hAnsi="Book Antiqua" w:cs="SimSun"/>
          <w:b/>
          <w:bCs/>
          <w:kern w:val="0"/>
          <w:sz w:val="24"/>
          <w:szCs w:val="24"/>
        </w:rPr>
        <w:t>7</w:t>
      </w:r>
      <w:r w:rsidRPr="007F6A09">
        <w:rPr>
          <w:rFonts w:ascii="Book Antiqua" w:eastAsia="SimSun" w:hAnsi="Book Antiqua" w:cs="SimSun"/>
          <w:kern w:val="0"/>
          <w:sz w:val="24"/>
          <w:szCs w:val="24"/>
        </w:rPr>
        <w:t>: 325-330 [PMID: 12654556 DOI: 10.1016/S1091-255X(02)00370-0]</w:t>
      </w:r>
    </w:p>
    <w:p w:rsidR="00BE6A11" w:rsidRPr="007F6A09" w:rsidRDefault="00BE6A11" w:rsidP="00BE6A11">
      <w:pPr>
        <w:widowControl/>
        <w:spacing w:line="360" w:lineRule="auto"/>
        <w:rPr>
          <w:rFonts w:ascii="Book Antiqua" w:eastAsia="SimSun" w:hAnsi="Book Antiqua" w:cs="SimSun"/>
          <w:kern w:val="0"/>
          <w:sz w:val="24"/>
          <w:szCs w:val="24"/>
        </w:rPr>
      </w:pPr>
      <w:r w:rsidRPr="007F6A09">
        <w:rPr>
          <w:rFonts w:ascii="Book Antiqua" w:eastAsia="SimSun" w:hAnsi="Book Antiqua" w:cs="SimSun"/>
          <w:kern w:val="0"/>
          <w:sz w:val="24"/>
          <w:szCs w:val="24"/>
        </w:rPr>
        <w:t xml:space="preserve">26 </w:t>
      </w:r>
      <w:r w:rsidRPr="007F6A09">
        <w:rPr>
          <w:rFonts w:ascii="Book Antiqua" w:eastAsia="SimSun" w:hAnsi="Book Antiqua" w:cs="SimSun"/>
          <w:b/>
          <w:bCs/>
          <w:kern w:val="0"/>
          <w:sz w:val="24"/>
          <w:szCs w:val="24"/>
        </w:rPr>
        <w:t>Vauthey JN</w:t>
      </w:r>
      <w:r w:rsidRPr="007F6A09">
        <w:rPr>
          <w:rFonts w:ascii="Book Antiqua" w:eastAsia="SimSun" w:hAnsi="Book Antiqua" w:cs="SimSun"/>
          <w:kern w:val="0"/>
          <w:sz w:val="24"/>
          <w:szCs w:val="24"/>
        </w:rPr>
        <w:t xml:space="preserve">, Chaoui A, Do KA, Bilimoria MM, Fenstermacher MJ, Charnsangavej C, Hicks M, Alsfasser G, Lauwers G, Hawkins IF, Caridi J. Standardized measurement of the future liver remnant prior to extended liver resection: methodology and clinical associations. </w:t>
      </w:r>
      <w:r w:rsidRPr="007F6A09">
        <w:rPr>
          <w:rFonts w:ascii="Book Antiqua" w:eastAsia="SimSun" w:hAnsi="Book Antiqua" w:cs="SimSun"/>
          <w:i/>
          <w:iCs/>
          <w:kern w:val="0"/>
          <w:sz w:val="24"/>
          <w:szCs w:val="24"/>
        </w:rPr>
        <w:t>Surgery</w:t>
      </w:r>
      <w:r w:rsidRPr="007F6A09">
        <w:rPr>
          <w:rFonts w:ascii="Book Antiqua" w:eastAsia="SimSun" w:hAnsi="Book Antiqua" w:cs="SimSun"/>
          <w:kern w:val="0"/>
          <w:sz w:val="24"/>
          <w:szCs w:val="24"/>
        </w:rPr>
        <w:t xml:space="preserve"> 2000; </w:t>
      </w:r>
      <w:r w:rsidRPr="007F6A09">
        <w:rPr>
          <w:rFonts w:ascii="Book Antiqua" w:eastAsia="SimSun" w:hAnsi="Book Antiqua" w:cs="SimSun"/>
          <w:b/>
          <w:bCs/>
          <w:kern w:val="0"/>
          <w:sz w:val="24"/>
          <w:szCs w:val="24"/>
        </w:rPr>
        <w:t>127</w:t>
      </w:r>
      <w:r w:rsidRPr="007F6A09">
        <w:rPr>
          <w:rFonts w:ascii="Book Antiqua" w:eastAsia="SimSun" w:hAnsi="Book Antiqua" w:cs="SimSun"/>
          <w:kern w:val="0"/>
          <w:sz w:val="24"/>
          <w:szCs w:val="24"/>
        </w:rPr>
        <w:t>: 512-519 [PMID: 10819059 DOI: 10.1067/msy.2000.105294]</w:t>
      </w:r>
    </w:p>
    <w:p w:rsidR="00FB3DA8" w:rsidRPr="00021679" w:rsidRDefault="00FB3DA8" w:rsidP="00FB3DA8">
      <w:pPr>
        <w:wordWrap w:val="0"/>
        <w:spacing w:line="360" w:lineRule="auto"/>
        <w:ind w:left="361" w:hangingChars="150" w:hanging="361"/>
        <w:jc w:val="right"/>
        <w:rPr>
          <w:rFonts w:ascii="Book Antiqua" w:hAnsi="Book Antiqua"/>
          <w:sz w:val="24"/>
        </w:rPr>
      </w:pPr>
      <w:bookmarkStart w:id="127" w:name="OLE_LINK2893"/>
      <w:bookmarkStart w:id="128" w:name="OLE_LINK2846"/>
      <w:bookmarkStart w:id="129" w:name="OLE_LINK3467"/>
      <w:bookmarkStart w:id="130" w:name="OLE_LINK2864"/>
      <w:bookmarkStart w:id="131" w:name="OLE_LINK2834"/>
      <w:bookmarkStart w:id="132" w:name="OLE_LINK2858"/>
      <w:bookmarkStart w:id="133" w:name="OLE_LINK2777"/>
      <w:bookmarkStart w:id="134" w:name="OLE_LINK2744"/>
      <w:bookmarkStart w:id="135" w:name="OLE_LINK2733"/>
      <w:bookmarkStart w:id="136" w:name="OLE_LINK2724"/>
      <w:bookmarkStart w:id="137" w:name="OLE_LINK2779"/>
      <w:bookmarkStart w:id="138" w:name="OLE_LINK3508"/>
      <w:bookmarkStart w:id="139" w:name="OLE_LINK3464"/>
      <w:bookmarkStart w:id="140" w:name="OLE_LINK2757"/>
      <w:bookmarkStart w:id="141" w:name="OLE_LINK2739"/>
      <w:bookmarkStart w:id="142" w:name="OLE_LINK2703"/>
      <w:bookmarkStart w:id="143" w:name="OLE_LINK2658"/>
      <w:bookmarkStart w:id="144" w:name="OLE_LINK2678"/>
      <w:bookmarkStart w:id="145" w:name="OLE_LINK2629"/>
      <w:bookmarkStart w:id="146" w:name="OLE_LINK2593"/>
      <w:bookmarkStart w:id="147" w:name="OLE_LINK2567"/>
      <w:bookmarkStart w:id="148" w:name="OLE_LINK2669"/>
      <w:bookmarkStart w:id="149" w:name="OLE_LINK2648"/>
      <w:bookmarkStart w:id="150" w:name="OLE_LINK2589"/>
      <w:bookmarkStart w:id="151" w:name="OLE_LINK2594"/>
      <w:bookmarkStart w:id="152" w:name="OLE_LINK2550"/>
      <w:bookmarkStart w:id="153" w:name="OLE_LINK2537"/>
      <w:bookmarkStart w:id="154" w:name="OLE_LINK2555"/>
      <w:bookmarkStart w:id="155" w:name="OLE_LINK2528"/>
      <w:bookmarkStart w:id="156" w:name="OLE_LINK2554"/>
      <w:bookmarkStart w:id="157" w:name="OLE_LINK2615"/>
      <w:bookmarkStart w:id="158" w:name="OLE_LINK2583"/>
      <w:bookmarkStart w:id="159" w:name="OLE_LINK2511"/>
      <w:bookmarkStart w:id="160" w:name="OLE_LINK2483"/>
      <w:bookmarkStart w:id="161" w:name="OLE_LINK2471"/>
      <w:bookmarkStart w:id="162" w:name="OLE_LINK2532"/>
      <w:bookmarkStart w:id="163" w:name="OLE_LINK2476"/>
      <w:bookmarkStart w:id="164" w:name="OLE_LINK2382"/>
      <w:bookmarkStart w:id="165" w:name="OLE_LINK2474"/>
      <w:bookmarkStart w:id="166" w:name="OLE_LINK2370"/>
      <w:bookmarkStart w:id="167" w:name="OLE_LINK2445"/>
      <w:bookmarkStart w:id="168" w:name="OLE_LINK2410"/>
      <w:bookmarkStart w:id="169" w:name="OLE_LINK2427"/>
      <w:bookmarkStart w:id="170" w:name="OLE_LINK2369"/>
      <w:bookmarkStart w:id="171" w:name="OLE_LINK2336"/>
      <w:bookmarkStart w:id="172" w:name="OLE_LINK2432"/>
      <w:bookmarkStart w:id="173" w:name="OLE_LINK2402"/>
      <w:bookmarkStart w:id="174" w:name="OLE_LINK2330"/>
      <w:bookmarkStart w:id="175" w:name="OLE_LINK2290"/>
      <w:bookmarkStart w:id="176" w:name="OLE_LINK2240"/>
      <w:bookmarkStart w:id="177" w:name="OLE_LINK2314"/>
      <w:bookmarkStart w:id="178" w:name="OLE_LINK2273"/>
      <w:bookmarkStart w:id="179" w:name="OLE_LINK2354"/>
      <w:bookmarkStart w:id="180" w:name="OLE_LINK2236"/>
      <w:bookmarkStart w:id="181" w:name="OLE_LINK2148"/>
      <w:bookmarkStart w:id="182" w:name="OLE_LINK2395"/>
      <w:bookmarkStart w:id="183" w:name="OLE_LINK2294"/>
      <w:bookmarkStart w:id="184" w:name="OLE_LINK2281"/>
      <w:bookmarkStart w:id="185" w:name="OLE_LINK2248"/>
      <w:bookmarkStart w:id="186" w:name="OLE_LINK2219"/>
      <w:bookmarkStart w:id="187" w:name="OLE_LINK2139"/>
      <w:bookmarkStart w:id="188" w:name="OLE_LINK3357"/>
      <w:bookmarkStart w:id="189" w:name="OLE_LINK2128"/>
      <w:bookmarkStart w:id="190" w:name="OLE_LINK2101"/>
      <w:bookmarkStart w:id="191" w:name="OLE_LINK2181"/>
      <w:bookmarkStart w:id="192" w:name="OLE_LINK2133"/>
      <w:bookmarkStart w:id="193" w:name="OLE_LINK2041"/>
      <w:bookmarkStart w:id="194" w:name="OLE_LINK2043"/>
      <w:bookmarkStart w:id="195" w:name="OLE_LINK1997"/>
      <w:bookmarkStart w:id="196" w:name="OLE_LINK3410"/>
      <w:bookmarkStart w:id="197" w:name="OLE_LINK3374"/>
      <w:bookmarkStart w:id="198" w:name="OLE_LINK3320"/>
      <w:bookmarkStart w:id="199" w:name="OLE_LINK2071"/>
      <w:bookmarkStart w:id="200" w:name="OLE_LINK2274"/>
      <w:bookmarkStart w:id="201" w:name="OLE_LINK2265"/>
      <w:bookmarkStart w:id="202" w:name="OLE_LINK2211"/>
      <w:bookmarkStart w:id="203" w:name="OLE_LINK2167"/>
      <w:bookmarkStart w:id="204" w:name="OLE_LINK2131"/>
      <w:bookmarkStart w:id="205" w:name="OLE_LINK2087"/>
      <w:bookmarkStart w:id="206" w:name="OLE_LINK2040"/>
      <w:bookmarkStart w:id="207" w:name="OLE_LINK1984"/>
      <w:bookmarkStart w:id="208" w:name="OLE_LINK2192"/>
      <w:bookmarkStart w:id="209" w:name="OLE_LINK2136"/>
      <w:bookmarkStart w:id="210" w:name="OLE_LINK2094"/>
      <w:bookmarkStart w:id="211" w:name="OLE_LINK2066"/>
      <w:bookmarkStart w:id="212" w:name="OLE_LINK2031"/>
      <w:bookmarkStart w:id="213" w:name="OLE_LINK1983"/>
      <w:bookmarkStart w:id="214" w:name="OLE_LINK1970"/>
      <w:bookmarkStart w:id="215" w:name="OLE_LINK1943"/>
      <w:bookmarkStart w:id="216" w:name="OLE_LINK1922"/>
      <w:bookmarkStart w:id="217" w:name="OLE_LINK1890"/>
      <w:bookmarkStart w:id="218" w:name="OLE_LINK1883"/>
      <w:bookmarkStart w:id="219" w:name="OLE_LINK1870"/>
      <w:bookmarkStart w:id="220" w:name="OLE_LINK2056"/>
      <w:bookmarkStart w:id="221" w:name="OLE_LINK2027"/>
      <w:bookmarkStart w:id="222" w:name="OLE_LINK1834"/>
      <w:bookmarkStart w:id="223" w:name="OLE_LINK1960"/>
      <w:bookmarkStart w:id="224" w:name="OLE_LINK1916"/>
      <w:bookmarkStart w:id="225" w:name="OLE_LINK1879"/>
      <w:bookmarkStart w:id="226" w:name="OLE_LINK1841"/>
      <w:bookmarkStart w:id="227" w:name="OLE_LINK1977"/>
      <w:bookmarkStart w:id="228" w:name="OLE_LINK1939"/>
      <w:bookmarkStart w:id="229" w:name="OLE_LINK1901"/>
      <w:bookmarkStart w:id="230" w:name="OLE_LINK1859"/>
      <w:bookmarkStart w:id="231" w:name="OLE_LINK1862"/>
      <w:bookmarkStart w:id="232" w:name="OLE_LINK1808"/>
      <w:bookmarkStart w:id="233" w:name="OLE_LINK1692"/>
      <w:bookmarkStart w:id="234" w:name="OLE_LINK1865"/>
      <w:bookmarkStart w:id="235" w:name="OLE_LINK1825"/>
      <w:bookmarkStart w:id="236" w:name="OLE_LINK1792"/>
      <w:bookmarkStart w:id="237" w:name="OLE_LINK1736"/>
      <w:bookmarkStart w:id="238" w:name="OLE_LINK1699"/>
      <w:bookmarkStart w:id="239" w:name="OLE_LINK1630"/>
      <w:bookmarkStart w:id="240" w:name="OLE_LINK1593"/>
      <w:bookmarkStart w:id="241" w:name="OLE_LINK1586"/>
      <w:bookmarkStart w:id="242" w:name="OLE_LINK1761"/>
      <w:bookmarkStart w:id="243" w:name="OLE_LINK1716"/>
      <w:bookmarkStart w:id="244" w:name="OLE_LINK1671"/>
      <w:bookmarkStart w:id="245" w:name="OLE_LINK1619"/>
      <w:bookmarkStart w:id="246" w:name="OLE_LINK1565"/>
      <w:bookmarkStart w:id="247" w:name="OLE_LINK1721"/>
      <w:bookmarkStart w:id="248" w:name="OLE_LINK1650"/>
      <w:bookmarkStart w:id="249" w:name="OLE_LINK1618"/>
      <w:bookmarkStart w:id="250" w:name="OLE_LINK1576"/>
      <w:bookmarkStart w:id="251" w:name="OLE_LINK1490"/>
      <w:bookmarkStart w:id="252" w:name="OLE_LINK1390"/>
      <w:bookmarkStart w:id="253" w:name="OLE_LINK1503"/>
      <w:bookmarkStart w:id="254" w:name="OLE_LINK1472"/>
      <w:bookmarkStart w:id="255" w:name="OLE_LINK1443"/>
      <w:bookmarkStart w:id="256" w:name="OLE_LINK1370"/>
      <w:bookmarkStart w:id="257" w:name="OLE_LINK1591"/>
      <w:bookmarkStart w:id="258" w:name="OLE_LINK1500"/>
      <w:bookmarkStart w:id="259" w:name="OLE_LINK1457"/>
      <w:bookmarkStart w:id="260" w:name="OLE_LINK1384"/>
      <w:bookmarkStart w:id="261" w:name="OLE_LINK1344"/>
      <w:bookmarkStart w:id="262" w:name="OLE_LINK1531"/>
      <w:bookmarkStart w:id="263" w:name="OLE_LINK1462"/>
      <w:bookmarkStart w:id="264" w:name="OLE_LINK1343"/>
      <w:bookmarkStart w:id="265" w:name="OLE_LINK1349"/>
      <w:bookmarkStart w:id="266" w:name="OLE_LINK1691"/>
      <w:bookmarkStart w:id="267" w:name="OLE_LINK1661"/>
      <w:bookmarkStart w:id="268" w:name="OLE_LINK1622"/>
      <w:bookmarkStart w:id="269" w:name="OLE_LINK1585"/>
      <w:bookmarkStart w:id="270" w:name="OLE_LINK1530"/>
      <w:bookmarkStart w:id="271" w:name="OLE_LINK1492"/>
      <w:bookmarkStart w:id="272" w:name="OLE_LINK1448"/>
      <w:bookmarkStart w:id="273" w:name="OLE_LINK1410"/>
      <w:bookmarkStart w:id="274" w:name="OLE_LINK1373"/>
      <w:bookmarkStart w:id="275" w:name="OLE_LINK1348"/>
      <w:bookmarkStart w:id="276" w:name="OLE_LINK1176"/>
      <w:bookmarkStart w:id="277" w:name="OLE_LINK1172"/>
      <w:bookmarkStart w:id="278" w:name="OLE_LINK1185"/>
      <w:bookmarkStart w:id="279" w:name="OLE_LINK1060"/>
      <w:bookmarkStart w:id="280" w:name="OLE_LINK1169"/>
      <w:bookmarkStart w:id="281" w:name="OLE_LINK1074"/>
      <w:bookmarkStart w:id="282" w:name="OLE_LINK1175"/>
      <w:bookmarkStart w:id="283" w:name="OLE_LINK1158"/>
      <w:bookmarkStart w:id="284" w:name="OLE_LINK1056"/>
      <w:bookmarkStart w:id="285" w:name="OLE_LINK1288"/>
      <w:bookmarkStart w:id="286" w:name="OLE_LINK1241"/>
      <w:bookmarkStart w:id="287" w:name="OLE_LINK1200"/>
      <w:bookmarkStart w:id="288" w:name="OLE_LINK1167"/>
      <w:bookmarkStart w:id="289" w:name="OLE_LINK1137"/>
      <w:bookmarkStart w:id="290" w:name="OLE_LINK1174"/>
      <w:bookmarkStart w:id="291" w:name="OLE_LINK1059"/>
      <w:bookmarkStart w:id="292" w:name="OLE_LINK930"/>
      <w:bookmarkStart w:id="293" w:name="OLE_LINK911"/>
      <w:bookmarkStart w:id="294" w:name="OLE_LINK946"/>
      <w:bookmarkStart w:id="295" w:name="OLE_LINK1052"/>
      <w:bookmarkStart w:id="296" w:name="OLE_LINK993"/>
      <w:bookmarkStart w:id="297" w:name="OLE_LINK992"/>
      <w:bookmarkStart w:id="298" w:name="OLE_LINK906"/>
      <w:bookmarkStart w:id="299" w:name="OLE_LINK898"/>
      <w:bookmarkStart w:id="300" w:name="OLE_LINK909"/>
      <w:bookmarkStart w:id="301" w:name="OLE_LINK847"/>
      <w:bookmarkStart w:id="302" w:name="OLE_LINK1030"/>
      <w:bookmarkStart w:id="303" w:name="OLE_LINK981"/>
      <w:bookmarkStart w:id="304" w:name="OLE_LINK943"/>
      <w:bookmarkStart w:id="305" w:name="OLE_LINK891"/>
      <w:bookmarkStart w:id="306" w:name="OLE_LINK1106"/>
      <w:bookmarkStart w:id="307" w:name="OLE_LINK1076"/>
      <w:bookmarkStart w:id="308" w:name="OLE_LINK1049"/>
      <w:bookmarkStart w:id="309" w:name="OLE_LINK1018"/>
      <w:bookmarkStart w:id="310" w:name="OLE_LINK980"/>
      <w:bookmarkStart w:id="311" w:name="OLE_LINK908"/>
      <w:bookmarkStart w:id="312" w:name="OLE_LINK856"/>
      <w:bookmarkStart w:id="313" w:name="OLE_LINK2898"/>
      <w:bookmarkStart w:id="314" w:name="OLE_LINK865"/>
      <w:bookmarkStart w:id="315" w:name="OLE_LINK826"/>
      <w:bookmarkStart w:id="316" w:name="OLE_LINK782"/>
      <w:bookmarkStart w:id="317" w:name="OLE_LINK889"/>
      <w:bookmarkStart w:id="318" w:name="OLE_LINK836"/>
      <w:bookmarkStart w:id="319" w:name="OLE_LINK2882"/>
      <w:bookmarkStart w:id="320" w:name="OLE_LINK792"/>
      <w:bookmarkStart w:id="321" w:name="OLE_LINK700"/>
      <w:bookmarkStart w:id="322" w:name="OLE_LINK718"/>
      <w:bookmarkStart w:id="323" w:name="OLE_LINK642"/>
      <w:bookmarkStart w:id="324" w:name="OLE_LINK833"/>
      <w:bookmarkStart w:id="325" w:name="OLE_LINK781"/>
      <w:bookmarkStart w:id="326" w:name="OLE_LINK739"/>
      <w:bookmarkStart w:id="327" w:name="OLE_LINK660"/>
      <w:bookmarkStart w:id="328" w:name="OLE_LINK801"/>
      <w:bookmarkStart w:id="329" w:name="OLE_LINK770"/>
      <w:bookmarkStart w:id="330" w:name="OLE_LINK716"/>
      <w:bookmarkStart w:id="331" w:name="OLE_LINK593"/>
      <w:bookmarkStart w:id="332" w:name="OLE_LINK714"/>
      <w:bookmarkStart w:id="333" w:name="OLE_LINK640"/>
      <w:bookmarkStart w:id="334" w:name="OLE_LINK582"/>
      <w:bookmarkStart w:id="335" w:name="OLE_LINK589"/>
      <w:bookmarkStart w:id="336" w:name="OLE_LINK542"/>
      <w:bookmarkStart w:id="337" w:name="OLE_LINK722"/>
      <w:bookmarkStart w:id="338" w:name="OLE_LINK688"/>
      <w:bookmarkStart w:id="339" w:name="OLE_LINK639"/>
      <w:bookmarkStart w:id="340" w:name="OLE_LINK581"/>
      <w:bookmarkStart w:id="341" w:name="OLE_LINK2700"/>
      <w:bookmarkStart w:id="342" w:name="OLE_LINK567"/>
      <w:bookmarkStart w:id="343" w:name="OLE_LINK480"/>
      <w:bookmarkStart w:id="344" w:name="OLE_LINK574"/>
      <w:bookmarkStart w:id="345" w:name="OLE_LINK572"/>
      <w:bookmarkStart w:id="346" w:name="OLE_LINK532"/>
      <w:bookmarkStart w:id="347" w:name="OLE_LINK491"/>
      <w:bookmarkStart w:id="348" w:name="OLE_LINK575"/>
      <w:bookmarkStart w:id="349" w:name="OLE_LINK519"/>
      <w:bookmarkStart w:id="350" w:name="OLE_LINK462"/>
      <w:bookmarkStart w:id="351" w:name="OLE_LINK471"/>
      <w:bookmarkStart w:id="352" w:name="OLE_LINK430"/>
      <w:bookmarkStart w:id="353" w:name="OLE_LINK686"/>
      <w:bookmarkStart w:id="354" w:name="OLE_LINK648"/>
      <w:bookmarkStart w:id="355" w:name="OLE_LINK535"/>
      <w:bookmarkStart w:id="356" w:name="OLE_LINK489"/>
      <w:bookmarkStart w:id="357" w:name="OLE_LINK450"/>
      <w:bookmarkStart w:id="358" w:name="OLE_LINK303"/>
      <w:bookmarkStart w:id="359" w:name="OLE_LINK379"/>
      <w:bookmarkStart w:id="360" w:name="OLE_LINK384"/>
      <w:bookmarkStart w:id="361" w:name="OLE_LINK288"/>
      <w:bookmarkStart w:id="362" w:name="OLE_LINK457"/>
      <w:bookmarkStart w:id="363" w:name="OLE_LINK1830"/>
      <w:bookmarkStart w:id="364" w:name="OLE_LINK334"/>
      <w:bookmarkStart w:id="365" w:name="OLE_LINK371"/>
      <w:bookmarkStart w:id="366" w:name="OLE_LINK346"/>
      <w:bookmarkStart w:id="367" w:name="OLE_LINK400"/>
      <w:bookmarkStart w:id="368" w:name="OLE_LINK385"/>
      <w:bookmarkStart w:id="369" w:name="OLE_LINK321"/>
      <w:bookmarkStart w:id="370" w:name="OLE_LINK304"/>
      <w:bookmarkStart w:id="371" w:name="OLE_LINK313"/>
      <w:bookmarkStart w:id="372" w:name="OLE_LINK282"/>
      <w:bookmarkStart w:id="373" w:name="OLE_LINK240"/>
      <w:bookmarkStart w:id="374" w:name="OLE_LINK281"/>
      <w:bookmarkStart w:id="375" w:name="OLE_LINK250"/>
      <w:bookmarkStart w:id="376" w:name="OLE_LINK212"/>
      <w:bookmarkStart w:id="377" w:name="OLE_LINK226"/>
      <w:bookmarkStart w:id="378" w:name="OLE_LINK207"/>
      <w:bookmarkStart w:id="379" w:name="OLE_LINK225"/>
      <w:bookmarkStart w:id="380" w:name="OLE_LINK149"/>
      <w:bookmarkStart w:id="381" w:name="OLE_LINK254"/>
      <w:bookmarkStart w:id="382" w:name="OLE_LINK183"/>
      <w:bookmarkStart w:id="383" w:name="OLE_LINK387"/>
      <w:bookmarkStart w:id="384" w:name="OLE_LINK320"/>
      <w:bookmarkStart w:id="385" w:name="OLE_LINK112"/>
      <w:bookmarkStart w:id="386" w:name="OLE_LINK72"/>
      <w:bookmarkStart w:id="387" w:name="OLE_LINK148"/>
      <w:bookmarkStart w:id="388" w:name="OLE_LINK120"/>
      <w:bookmarkStart w:id="389" w:name="OLE_LINK75"/>
      <w:bookmarkStart w:id="390" w:name="OLE_LINK52"/>
      <w:bookmarkStart w:id="391" w:name="OLE_LINK51"/>
      <w:r w:rsidRPr="00021679">
        <w:rPr>
          <w:rFonts w:ascii="Book Antiqua" w:hAnsi="Book Antiqua"/>
          <w:b/>
          <w:bCs/>
          <w:sz w:val="24"/>
        </w:rPr>
        <w:t xml:space="preserve">P-Reviewer: </w:t>
      </w:r>
      <w:r w:rsidRPr="00021679">
        <w:rPr>
          <w:rFonts w:ascii="Book Antiqua" w:hAnsi="Book Antiqua"/>
          <w:bCs/>
          <w:sz w:val="24"/>
        </w:rPr>
        <w:t>Neri</w:t>
      </w:r>
      <w:r w:rsidRPr="00021679">
        <w:rPr>
          <w:rFonts w:ascii="Book Antiqua" w:eastAsia="SimSun" w:hAnsi="Book Antiqua" w:hint="eastAsia"/>
          <w:bCs/>
          <w:sz w:val="24"/>
          <w:lang w:eastAsia="zh-CN"/>
        </w:rPr>
        <w:t xml:space="preserve"> V</w:t>
      </w:r>
      <w:r w:rsidRPr="00021679">
        <w:rPr>
          <w:rFonts w:ascii="Book Antiqua" w:hAnsi="Book Antiqua"/>
          <w:b/>
          <w:bCs/>
          <w:sz w:val="24"/>
        </w:rPr>
        <w:t xml:space="preserve"> S-Editor:</w:t>
      </w:r>
      <w:r w:rsidRPr="00021679">
        <w:rPr>
          <w:rFonts w:ascii="Book Antiqua" w:hAnsi="Book Antiqua"/>
          <w:sz w:val="24"/>
        </w:rPr>
        <w:t xml:space="preserve"> Yu J </w:t>
      </w:r>
      <w:r w:rsidRPr="00021679">
        <w:rPr>
          <w:rFonts w:ascii="Book Antiqua" w:hAnsi="Book Antiqua"/>
          <w:b/>
          <w:bCs/>
          <w:sz w:val="24"/>
        </w:rPr>
        <w:t>L-Editor:</w:t>
      </w:r>
      <w:r w:rsidRPr="00021679">
        <w:rPr>
          <w:rFonts w:ascii="Book Antiqua" w:hAnsi="Book Antiqua"/>
          <w:sz w:val="24"/>
        </w:rPr>
        <w:t xml:space="preserve">  </w:t>
      </w:r>
      <w:r w:rsidRPr="00021679">
        <w:rPr>
          <w:rFonts w:ascii="Book Antiqua" w:hAnsi="Book Antiqua"/>
          <w:b/>
          <w:bCs/>
          <w:sz w:val="24"/>
        </w:rPr>
        <w:t>E-Editor:</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97748F" w:rsidRPr="00021679" w:rsidRDefault="0097748F" w:rsidP="00736305">
      <w:pPr>
        <w:adjustRightInd w:val="0"/>
        <w:snapToGrid w:val="0"/>
        <w:spacing w:line="360" w:lineRule="auto"/>
        <w:rPr>
          <w:rFonts w:ascii="Book Antiqua" w:hAnsi="Book Antiqua" w:cs="Times New Roman"/>
          <w:sz w:val="24"/>
          <w:szCs w:val="24"/>
        </w:rPr>
      </w:pPr>
    </w:p>
    <w:p w:rsidR="00CF5E5F" w:rsidRPr="00021679" w:rsidRDefault="00CF5E5F" w:rsidP="00736305">
      <w:pPr>
        <w:widowControl/>
        <w:adjustRightInd w:val="0"/>
        <w:snapToGrid w:val="0"/>
        <w:spacing w:line="360" w:lineRule="auto"/>
        <w:rPr>
          <w:rFonts w:ascii="Book Antiqua" w:hAnsi="Book Antiqua" w:cs="Times New Roman"/>
          <w:b/>
          <w:sz w:val="24"/>
          <w:szCs w:val="24"/>
        </w:rPr>
      </w:pPr>
      <w:r w:rsidRPr="00021679">
        <w:rPr>
          <w:rFonts w:ascii="Book Antiqua" w:hAnsi="Book Antiqua" w:cs="Times New Roman"/>
          <w:b/>
          <w:sz w:val="24"/>
          <w:szCs w:val="24"/>
        </w:rPr>
        <w:br w:type="page"/>
      </w:r>
    </w:p>
    <w:p w:rsidR="00980E66" w:rsidRPr="00021679" w:rsidRDefault="00980E66" w:rsidP="00736305">
      <w:pPr>
        <w:adjustRightInd w:val="0"/>
        <w:snapToGrid w:val="0"/>
        <w:spacing w:line="360" w:lineRule="auto"/>
        <w:rPr>
          <w:rFonts w:ascii="Book Antiqua" w:hAnsi="Book Antiqua" w:cs="Times New Roman"/>
          <w:b/>
          <w:sz w:val="24"/>
          <w:szCs w:val="24"/>
        </w:rPr>
      </w:pPr>
      <w:r w:rsidRPr="00021679">
        <w:rPr>
          <w:rFonts w:ascii="Book Antiqua" w:hAnsi="Book Antiqua" w:cs="Times New Roman"/>
          <w:b/>
          <w:noProof/>
          <w:sz w:val="24"/>
          <w:szCs w:val="24"/>
          <w:lang w:eastAsia="zh-CN"/>
        </w:rPr>
        <w:lastRenderedPageBreak/>
        <w:drawing>
          <wp:inline distT="0" distB="0" distL="0" distR="0" wp14:anchorId="1C260480" wp14:editId="7987766B">
            <wp:extent cx="5400040" cy="1778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1778000"/>
                    </a:xfrm>
                    <a:prstGeom prst="rect">
                      <a:avLst/>
                    </a:prstGeom>
                  </pic:spPr>
                </pic:pic>
              </a:graphicData>
            </a:graphic>
          </wp:inline>
        </w:drawing>
      </w:r>
    </w:p>
    <w:p w:rsidR="00B52188" w:rsidRPr="00021679" w:rsidRDefault="00B52188" w:rsidP="00736305">
      <w:pPr>
        <w:adjustRightInd w:val="0"/>
        <w:snapToGrid w:val="0"/>
        <w:spacing w:line="360" w:lineRule="auto"/>
        <w:rPr>
          <w:rFonts w:ascii="Book Antiqua" w:eastAsia="SimSun" w:hAnsi="Book Antiqua"/>
          <w:b/>
          <w:sz w:val="24"/>
          <w:szCs w:val="24"/>
          <w:lang w:eastAsia="zh-CN"/>
        </w:rPr>
      </w:pPr>
      <w:r w:rsidRPr="00021679">
        <w:rPr>
          <w:rFonts w:ascii="Book Antiqua" w:hAnsi="Book Antiqua"/>
          <w:b/>
          <w:sz w:val="24"/>
          <w:szCs w:val="24"/>
        </w:rPr>
        <w:t>Figure 1 Creation of a 3D CT/</w:t>
      </w:r>
      <w:r w:rsidRPr="00021679">
        <w:rPr>
          <w:rFonts w:ascii="Book Antiqua" w:hAnsi="Book Antiqua"/>
          <w:b/>
          <w:sz w:val="24"/>
          <w:szCs w:val="24"/>
          <w:vertAlign w:val="superscript"/>
        </w:rPr>
        <w:t>99m</w:t>
      </w:r>
      <w:r w:rsidRPr="00021679">
        <w:rPr>
          <w:rFonts w:ascii="Book Antiqua" w:hAnsi="Book Antiqua"/>
          <w:b/>
          <w:sz w:val="24"/>
          <w:szCs w:val="24"/>
        </w:rPr>
        <w:t xml:space="preserve">Tc-galactosyl human serum albumin </w:t>
      </w:r>
      <w:bookmarkStart w:id="392" w:name="OLE_LINK65"/>
      <w:bookmarkStart w:id="393" w:name="OLE_LINK66"/>
      <w:r w:rsidRPr="00021679">
        <w:rPr>
          <w:rFonts w:ascii="Book Antiqua" w:hAnsi="Book Antiqua"/>
          <w:b/>
          <w:sz w:val="24"/>
          <w:szCs w:val="24"/>
        </w:rPr>
        <w:t xml:space="preserve">single-photon emission computed tomography </w:t>
      </w:r>
      <w:bookmarkEnd w:id="392"/>
      <w:bookmarkEnd w:id="393"/>
      <w:r w:rsidRPr="00021679">
        <w:rPr>
          <w:rFonts w:ascii="Book Antiqua" w:hAnsi="Book Antiqua"/>
          <w:b/>
          <w:sz w:val="24"/>
          <w:szCs w:val="24"/>
        </w:rPr>
        <w:t>fusion image using the Volume Analyzer SYNAPSE VINCENT</w:t>
      </w:r>
      <w:r w:rsidR="00FB3DA8" w:rsidRPr="00021679">
        <w:rPr>
          <w:rFonts w:ascii="Book Antiqua" w:eastAsia="SimSun" w:hAnsi="Book Antiqua" w:hint="eastAsia"/>
          <w:b/>
          <w:sz w:val="24"/>
          <w:szCs w:val="24"/>
          <w:lang w:eastAsia="zh-CN"/>
        </w:rPr>
        <w:t xml:space="preserve">. </w:t>
      </w:r>
      <w:r w:rsidRPr="00021679">
        <w:rPr>
          <w:rFonts w:ascii="Book Antiqua" w:hAnsi="Book Antiqua"/>
          <w:sz w:val="24"/>
          <w:szCs w:val="24"/>
        </w:rPr>
        <w:t>The resection line is set using the 3D image reconstructed from Digital Imaging and Communications in Medicine (DICOM) data obtained from multidetector CT</w:t>
      </w:r>
      <w:r w:rsidRPr="00021679">
        <w:rPr>
          <w:rFonts w:ascii="Book Antiqua" w:hAnsi="Book Antiqua" w:cs="Times New Roman"/>
          <w:sz w:val="24"/>
          <w:szCs w:val="24"/>
        </w:rPr>
        <w:t xml:space="preserve">, following which the acquired </w:t>
      </w: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 xml:space="preserve">Tc-GSA </w:t>
      </w:r>
      <w:r w:rsidR="00BE6A11" w:rsidRPr="00021679">
        <w:rPr>
          <w:rFonts w:ascii="Book Antiqua" w:hAnsi="Book Antiqua" w:cs="Times New Roman"/>
          <w:sz w:val="24"/>
          <w:szCs w:val="24"/>
        </w:rPr>
        <w:t>single-photon emission computed tomography (SPECT)</w:t>
      </w:r>
      <w:r w:rsidR="00BE6A11" w:rsidRPr="00021679">
        <w:rPr>
          <w:rFonts w:ascii="Book Antiqua" w:eastAsia="SimSun" w:hAnsi="Book Antiqua" w:cs="Times New Roman" w:hint="eastAsia"/>
          <w:sz w:val="24"/>
          <w:szCs w:val="24"/>
          <w:lang w:eastAsia="zh-CN"/>
        </w:rPr>
        <w:t xml:space="preserve"> </w:t>
      </w:r>
      <w:r w:rsidRPr="00021679">
        <w:rPr>
          <w:rFonts w:ascii="Book Antiqua" w:hAnsi="Book Antiqua" w:cs="Times New Roman"/>
          <w:sz w:val="24"/>
          <w:szCs w:val="24"/>
        </w:rPr>
        <w:t xml:space="preserve">image is fused with the 3D image. </w:t>
      </w:r>
      <w:r w:rsidR="00BE6A11" w:rsidRPr="00021679">
        <w:rPr>
          <w:rFonts w:ascii="Book Antiqua" w:eastAsia="SimSun" w:hAnsi="Book Antiqua" w:cs="Times New Roman" w:hint="eastAsia"/>
          <w:sz w:val="24"/>
          <w:szCs w:val="24"/>
          <w:lang w:eastAsia="zh-CN"/>
        </w:rPr>
        <w:t xml:space="preserve">GSA: </w:t>
      </w:r>
      <w:r w:rsidR="00BE6A11" w:rsidRPr="00021679">
        <w:rPr>
          <w:rFonts w:ascii="Book Antiqua" w:eastAsia="SimSun" w:hAnsi="Book Antiqua" w:cs="Times New Roman"/>
          <w:sz w:val="24"/>
          <w:szCs w:val="24"/>
          <w:lang w:eastAsia="zh-CN"/>
        </w:rPr>
        <w:t>Galactosyl human serum albumin</w:t>
      </w:r>
      <w:r w:rsidR="00BE6A11" w:rsidRPr="00021679">
        <w:rPr>
          <w:rFonts w:ascii="Book Antiqua" w:eastAsia="SimSun" w:hAnsi="Book Antiqua" w:cs="Times New Roman" w:hint="eastAsia"/>
          <w:b/>
          <w:sz w:val="24"/>
          <w:szCs w:val="24"/>
          <w:lang w:eastAsia="zh-CN"/>
        </w:rPr>
        <w:t>.</w:t>
      </w:r>
    </w:p>
    <w:p w:rsidR="00980E66" w:rsidRPr="00021679" w:rsidRDefault="00980E66" w:rsidP="00736305">
      <w:pPr>
        <w:adjustRightInd w:val="0"/>
        <w:snapToGrid w:val="0"/>
        <w:spacing w:line="360" w:lineRule="auto"/>
        <w:rPr>
          <w:rFonts w:ascii="Book Antiqua" w:hAnsi="Book Antiqua" w:cs="Times New Roman"/>
          <w:b/>
          <w:sz w:val="24"/>
          <w:szCs w:val="24"/>
        </w:rPr>
      </w:pPr>
    </w:p>
    <w:p w:rsidR="00980E66" w:rsidRPr="00021679" w:rsidRDefault="00980E66" w:rsidP="00736305">
      <w:pPr>
        <w:adjustRightInd w:val="0"/>
        <w:snapToGrid w:val="0"/>
        <w:spacing w:line="360" w:lineRule="auto"/>
        <w:rPr>
          <w:rFonts w:ascii="Book Antiqua" w:hAnsi="Book Antiqua" w:cs="Times New Roman"/>
          <w:b/>
          <w:sz w:val="24"/>
          <w:szCs w:val="24"/>
        </w:rPr>
      </w:pPr>
    </w:p>
    <w:p w:rsidR="00980E66" w:rsidRPr="00021679" w:rsidRDefault="00980E66" w:rsidP="00736305">
      <w:pPr>
        <w:adjustRightInd w:val="0"/>
        <w:snapToGrid w:val="0"/>
        <w:spacing w:line="360" w:lineRule="auto"/>
        <w:rPr>
          <w:rFonts w:ascii="Book Antiqua" w:hAnsi="Book Antiqua" w:cs="Times New Roman"/>
          <w:b/>
          <w:sz w:val="24"/>
          <w:szCs w:val="24"/>
        </w:rPr>
      </w:pPr>
    </w:p>
    <w:p w:rsidR="00980E66" w:rsidRPr="00021679" w:rsidRDefault="00980E66" w:rsidP="00736305">
      <w:pPr>
        <w:adjustRightInd w:val="0"/>
        <w:snapToGrid w:val="0"/>
        <w:spacing w:line="360" w:lineRule="auto"/>
        <w:rPr>
          <w:rFonts w:ascii="Book Antiqua" w:hAnsi="Book Antiqua" w:cs="Times New Roman"/>
          <w:b/>
          <w:sz w:val="24"/>
          <w:szCs w:val="24"/>
        </w:rPr>
      </w:pPr>
    </w:p>
    <w:p w:rsidR="00980E66" w:rsidRPr="00021679" w:rsidRDefault="00980E66" w:rsidP="00736305">
      <w:pPr>
        <w:adjustRightInd w:val="0"/>
        <w:snapToGrid w:val="0"/>
        <w:spacing w:line="360" w:lineRule="auto"/>
        <w:rPr>
          <w:rFonts w:ascii="Book Antiqua" w:hAnsi="Book Antiqua" w:cs="Times New Roman"/>
          <w:b/>
          <w:sz w:val="24"/>
          <w:szCs w:val="24"/>
        </w:rPr>
      </w:pPr>
    </w:p>
    <w:p w:rsidR="00980E66" w:rsidRPr="00021679" w:rsidRDefault="00980E66" w:rsidP="00736305">
      <w:pPr>
        <w:adjustRightInd w:val="0"/>
        <w:snapToGrid w:val="0"/>
        <w:spacing w:line="360" w:lineRule="auto"/>
        <w:rPr>
          <w:rFonts w:ascii="Book Antiqua" w:hAnsi="Book Antiqua" w:cs="Times New Roman"/>
          <w:b/>
          <w:sz w:val="24"/>
          <w:szCs w:val="24"/>
        </w:rPr>
      </w:pPr>
    </w:p>
    <w:p w:rsidR="00980E66" w:rsidRPr="00021679" w:rsidRDefault="00980E66" w:rsidP="00736305">
      <w:pPr>
        <w:adjustRightInd w:val="0"/>
        <w:snapToGrid w:val="0"/>
        <w:spacing w:line="360" w:lineRule="auto"/>
        <w:rPr>
          <w:rFonts w:ascii="Book Antiqua" w:hAnsi="Book Antiqua" w:cs="Times New Roman"/>
          <w:b/>
          <w:sz w:val="24"/>
          <w:szCs w:val="24"/>
        </w:rPr>
      </w:pPr>
    </w:p>
    <w:p w:rsidR="00980E66" w:rsidRPr="00021679" w:rsidRDefault="00980E66" w:rsidP="00736305">
      <w:pPr>
        <w:adjustRightInd w:val="0"/>
        <w:snapToGrid w:val="0"/>
        <w:spacing w:line="360" w:lineRule="auto"/>
        <w:rPr>
          <w:rFonts w:ascii="Book Antiqua" w:hAnsi="Book Antiqua" w:cs="Times New Roman"/>
          <w:b/>
          <w:sz w:val="24"/>
          <w:szCs w:val="24"/>
        </w:rPr>
      </w:pPr>
    </w:p>
    <w:p w:rsidR="00980E66" w:rsidRPr="00021679" w:rsidRDefault="00980E66" w:rsidP="00736305">
      <w:pPr>
        <w:adjustRightInd w:val="0"/>
        <w:snapToGrid w:val="0"/>
        <w:spacing w:line="360" w:lineRule="auto"/>
        <w:rPr>
          <w:rFonts w:ascii="Book Antiqua" w:hAnsi="Book Antiqua" w:cs="Times New Roman"/>
          <w:b/>
          <w:sz w:val="24"/>
          <w:szCs w:val="24"/>
        </w:rPr>
      </w:pPr>
    </w:p>
    <w:p w:rsidR="00980E66" w:rsidRPr="00021679" w:rsidRDefault="00980E66" w:rsidP="00736305">
      <w:pPr>
        <w:adjustRightInd w:val="0"/>
        <w:snapToGrid w:val="0"/>
        <w:spacing w:line="360" w:lineRule="auto"/>
        <w:rPr>
          <w:rFonts w:ascii="Book Antiqua" w:hAnsi="Book Antiqua" w:cs="Times New Roman"/>
          <w:b/>
          <w:sz w:val="24"/>
          <w:szCs w:val="24"/>
        </w:rPr>
      </w:pPr>
    </w:p>
    <w:p w:rsidR="00980E66" w:rsidRPr="00021679" w:rsidRDefault="00980E66" w:rsidP="00736305">
      <w:pPr>
        <w:widowControl/>
        <w:adjustRightInd w:val="0"/>
        <w:snapToGrid w:val="0"/>
        <w:spacing w:line="360" w:lineRule="auto"/>
        <w:rPr>
          <w:rFonts w:ascii="Book Antiqua" w:hAnsi="Book Antiqua" w:cs="Times New Roman"/>
          <w:b/>
          <w:sz w:val="24"/>
          <w:szCs w:val="24"/>
        </w:rPr>
      </w:pPr>
      <w:r w:rsidRPr="00021679">
        <w:rPr>
          <w:rFonts w:ascii="Book Antiqua" w:hAnsi="Book Antiqua" w:cs="Times New Roman"/>
          <w:b/>
          <w:sz w:val="24"/>
          <w:szCs w:val="24"/>
        </w:rPr>
        <w:br w:type="page"/>
      </w:r>
    </w:p>
    <w:p w:rsidR="00980E66" w:rsidRPr="00021679" w:rsidRDefault="00980E66" w:rsidP="00736305">
      <w:pPr>
        <w:adjustRightInd w:val="0"/>
        <w:snapToGrid w:val="0"/>
        <w:spacing w:line="360" w:lineRule="auto"/>
        <w:rPr>
          <w:rFonts w:ascii="Book Antiqua" w:hAnsi="Book Antiqua" w:cs="Times New Roman"/>
          <w:b/>
          <w:sz w:val="24"/>
          <w:szCs w:val="24"/>
        </w:rPr>
      </w:pPr>
    </w:p>
    <w:p w:rsidR="00980E66" w:rsidRPr="00021679" w:rsidRDefault="006D67DC" w:rsidP="00736305">
      <w:pPr>
        <w:adjustRightInd w:val="0"/>
        <w:snapToGrid w:val="0"/>
        <w:spacing w:line="360" w:lineRule="auto"/>
        <w:rPr>
          <w:rFonts w:ascii="Book Antiqua" w:hAnsi="Book Antiqua" w:cs="Times New Roman"/>
          <w:b/>
          <w:sz w:val="24"/>
          <w:szCs w:val="24"/>
        </w:rPr>
      </w:pPr>
      <w:r w:rsidRPr="00021679">
        <w:rPr>
          <w:rFonts w:ascii="Book Antiqua" w:hAnsi="Book Antiqua" w:cs="Times New Roman"/>
          <w:b/>
          <w:noProof/>
          <w:sz w:val="24"/>
          <w:szCs w:val="24"/>
          <w:lang w:eastAsia="zh-CN"/>
        </w:rPr>
        <w:drawing>
          <wp:inline distT="0" distB="0" distL="0" distR="0" wp14:anchorId="7CD24644" wp14:editId="29DEA8CC">
            <wp:extent cx="5731510" cy="4096385"/>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096385"/>
                    </a:xfrm>
                    <a:prstGeom prst="rect">
                      <a:avLst/>
                    </a:prstGeom>
                  </pic:spPr>
                </pic:pic>
              </a:graphicData>
            </a:graphic>
          </wp:inline>
        </w:drawing>
      </w:r>
    </w:p>
    <w:p w:rsidR="006D67DC" w:rsidRPr="00021679" w:rsidRDefault="006D67DC" w:rsidP="00736305">
      <w:pPr>
        <w:adjustRightInd w:val="0"/>
        <w:snapToGrid w:val="0"/>
        <w:spacing w:line="360" w:lineRule="auto"/>
        <w:rPr>
          <w:rFonts w:ascii="Book Antiqua" w:eastAsia="SimSun" w:hAnsi="Book Antiqua"/>
          <w:sz w:val="24"/>
          <w:szCs w:val="24"/>
          <w:lang w:eastAsia="zh-CN"/>
        </w:rPr>
      </w:pPr>
      <w:r w:rsidRPr="00021679">
        <w:rPr>
          <w:rFonts w:ascii="Book Antiqua" w:hAnsi="Book Antiqua"/>
          <w:b/>
          <w:sz w:val="24"/>
          <w:szCs w:val="24"/>
        </w:rPr>
        <w:t>Figure 2 Correlation between the par</w:t>
      </w:r>
      <w:r w:rsidR="00BE6A11" w:rsidRPr="00021679">
        <w:rPr>
          <w:rFonts w:ascii="Book Antiqua" w:hAnsi="Book Antiqua"/>
          <w:b/>
          <w:sz w:val="24"/>
          <w:szCs w:val="24"/>
        </w:rPr>
        <w:t>enchymal hepatic resection rate</w:t>
      </w:r>
      <w:r w:rsidRPr="00021679">
        <w:rPr>
          <w:rFonts w:ascii="Book Antiqua" w:hAnsi="Book Antiqua"/>
          <w:b/>
          <w:sz w:val="24"/>
          <w:szCs w:val="24"/>
        </w:rPr>
        <w:t xml:space="preserve"> and functional hepatic resection rate (calculated using 3D CT/</w:t>
      </w:r>
      <w:r w:rsidRPr="00021679">
        <w:rPr>
          <w:rFonts w:ascii="Book Antiqua" w:hAnsi="Book Antiqua"/>
          <w:b/>
          <w:sz w:val="24"/>
          <w:szCs w:val="24"/>
          <w:vertAlign w:val="superscript"/>
        </w:rPr>
        <w:t>99m</w:t>
      </w:r>
      <w:r w:rsidRPr="00021679">
        <w:rPr>
          <w:rFonts w:ascii="Book Antiqua" w:hAnsi="Book Antiqua"/>
          <w:b/>
          <w:sz w:val="24"/>
          <w:szCs w:val="24"/>
        </w:rPr>
        <w:t>Tc-galactosyl human serum albumin single-photon emission computed tomography fusion imaging</w:t>
      </w:r>
      <w:r w:rsidR="00BE6A11" w:rsidRPr="00021679">
        <w:rPr>
          <w:rFonts w:ascii="Book Antiqua" w:eastAsia="SimSun" w:hAnsi="Book Antiqua" w:hint="eastAsia"/>
          <w:b/>
          <w:sz w:val="24"/>
          <w:szCs w:val="24"/>
          <w:lang w:eastAsia="zh-CN"/>
        </w:rPr>
        <w:t xml:space="preserve">. </w:t>
      </w:r>
      <w:r w:rsidR="00BE6A11" w:rsidRPr="00021679">
        <w:rPr>
          <w:rFonts w:ascii="Book Antiqua" w:hAnsi="Book Antiqua"/>
          <w:sz w:val="24"/>
          <w:szCs w:val="24"/>
        </w:rPr>
        <w:t xml:space="preserve">Functional hepatic resection rate (FHRR) </w:t>
      </w:r>
      <w:r w:rsidRPr="00021679">
        <w:rPr>
          <w:rFonts w:ascii="Book Antiqua" w:hAnsi="Book Antiqua"/>
          <w:sz w:val="24"/>
          <w:szCs w:val="24"/>
        </w:rPr>
        <w:t xml:space="preserve">is strongly correlated with </w:t>
      </w:r>
      <w:r w:rsidR="00BE6A11" w:rsidRPr="00021679">
        <w:rPr>
          <w:rFonts w:ascii="Book Antiqua" w:hAnsi="Book Antiqua"/>
          <w:sz w:val="24"/>
          <w:szCs w:val="24"/>
        </w:rPr>
        <w:t>parenchymal hepatic resection rate (PHRR)</w:t>
      </w:r>
      <w:r w:rsidRPr="00021679">
        <w:rPr>
          <w:rFonts w:ascii="Book Antiqua" w:hAnsi="Book Antiqua"/>
          <w:sz w:val="24"/>
          <w:szCs w:val="24"/>
        </w:rPr>
        <w:t>.</w:t>
      </w:r>
    </w:p>
    <w:p w:rsidR="00980E66" w:rsidRPr="00021679" w:rsidRDefault="00980E66" w:rsidP="00736305">
      <w:pPr>
        <w:adjustRightInd w:val="0"/>
        <w:snapToGrid w:val="0"/>
        <w:spacing w:line="360" w:lineRule="auto"/>
        <w:rPr>
          <w:rFonts w:ascii="Book Antiqua" w:hAnsi="Book Antiqua" w:cs="Times New Roman"/>
          <w:sz w:val="24"/>
          <w:szCs w:val="24"/>
        </w:rPr>
      </w:pPr>
    </w:p>
    <w:p w:rsidR="00980E66" w:rsidRPr="00021679" w:rsidRDefault="00980E66" w:rsidP="00736305">
      <w:pPr>
        <w:adjustRightInd w:val="0"/>
        <w:snapToGrid w:val="0"/>
        <w:spacing w:line="360" w:lineRule="auto"/>
        <w:rPr>
          <w:rFonts w:ascii="Book Antiqua" w:hAnsi="Book Antiqua" w:cs="Times New Roman"/>
          <w:b/>
          <w:sz w:val="24"/>
          <w:szCs w:val="24"/>
        </w:rPr>
      </w:pPr>
    </w:p>
    <w:p w:rsidR="00980E66" w:rsidRPr="00021679" w:rsidRDefault="00980E66" w:rsidP="00736305">
      <w:pPr>
        <w:adjustRightInd w:val="0"/>
        <w:snapToGrid w:val="0"/>
        <w:spacing w:line="360" w:lineRule="auto"/>
        <w:rPr>
          <w:rFonts w:ascii="Book Antiqua" w:hAnsi="Book Antiqua" w:cs="Times New Roman"/>
          <w:b/>
          <w:sz w:val="24"/>
          <w:szCs w:val="24"/>
        </w:rPr>
      </w:pPr>
    </w:p>
    <w:p w:rsidR="00980E66" w:rsidRPr="00021679" w:rsidRDefault="00980E66" w:rsidP="00736305">
      <w:pPr>
        <w:adjustRightInd w:val="0"/>
        <w:snapToGrid w:val="0"/>
        <w:spacing w:line="360" w:lineRule="auto"/>
        <w:rPr>
          <w:rFonts w:ascii="Book Antiqua" w:hAnsi="Book Antiqua" w:cs="Times New Roman"/>
          <w:b/>
          <w:sz w:val="24"/>
          <w:szCs w:val="24"/>
        </w:rPr>
      </w:pPr>
    </w:p>
    <w:p w:rsidR="00980E66" w:rsidRPr="00021679" w:rsidRDefault="00980E66" w:rsidP="00736305">
      <w:pPr>
        <w:adjustRightInd w:val="0"/>
        <w:snapToGrid w:val="0"/>
        <w:spacing w:line="360" w:lineRule="auto"/>
        <w:rPr>
          <w:rFonts w:ascii="Book Antiqua" w:hAnsi="Book Antiqua" w:cs="Times New Roman"/>
          <w:b/>
          <w:sz w:val="24"/>
          <w:szCs w:val="24"/>
        </w:rPr>
      </w:pPr>
    </w:p>
    <w:p w:rsidR="00980E66" w:rsidRPr="00021679" w:rsidRDefault="00980E66" w:rsidP="00736305">
      <w:pPr>
        <w:adjustRightInd w:val="0"/>
        <w:snapToGrid w:val="0"/>
        <w:spacing w:line="360" w:lineRule="auto"/>
        <w:rPr>
          <w:rFonts w:ascii="Book Antiqua" w:hAnsi="Book Antiqua" w:cs="Times New Roman"/>
          <w:b/>
          <w:sz w:val="24"/>
          <w:szCs w:val="24"/>
        </w:rPr>
      </w:pPr>
    </w:p>
    <w:p w:rsidR="00980E66" w:rsidRPr="00021679" w:rsidRDefault="007D539E" w:rsidP="00736305">
      <w:pPr>
        <w:adjustRightInd w:val="0"/>
        <w:snapToGrid w:val="0"/>
        <w:spacing w:line="360" w:lineRule="auto"/>
        <w:rPr>
          <w:rFonts w:ascii="Book Antiqua" w:hAnsi="Book Antiqua" w:cs="Times New Roman"/>
          <w:b/>
          <w:sz w:val="24"/>
          <w:szCs w:val="24"/>
        </w:rPr>
      </w:pPr>
      <w:r w:rsidRPr="00021679">
        <w:rPr>
          <w:rFonts w:ascii="Book Antiqua" w:hAnsi="Book Antiqua" w:cs="Times New Roman"/>
          <w:b/>
          <w:noProof/>
          <w:sz w:val="24"/>
          <w:szCs w:val="24"/>
          <w:lang w:eastAsia="zh-CN"/>
        </w:rPr>
        <w:lastRenderedPageBreak/>
        <w:drawing>
          <wp:inline distT="0" distB="0" distL="0" distR="0" wp14:anchorId="64CF685E" wp14:editId="03E3BB23">
            <wp:extent cx="5731510" cy="4918710"/>
            <wp:effectExtent l="0" t="0" r="254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918710"/>
                    </a:xfrm>
                    <a:prstGeom prst="rect">
                      <a:avLst/>
                    </a:prstGeom>
                  </pic:spPr>
                </pic:pic>
              </a:graphicData>
            </a:graphic>
          </wp:inline>
        </w:drawing>
      </w:r>
    </w:p>
    <w:p w:rsidR="007D539E" w:rsidRPr="00021679" w:rsidRDefault="007D539E" w:rsidP="00736305">
      <w:pPr>
        <w:adjustRightInd w:val="0"/>
        <w:snapToGrid w:val="0"/>
        <w:spacing w:line="360" w:lineRule="auto"/>
        <w:rPr>
          <w:rFonts w:ascii="Book Antiqua" w:eastAsia="SimSun" w:hAnsi="Book Antiqua" w:cs="Times New Roman"/>
          <w:b/>
          <w:sz w:val="24"/>
          <w:szCs w:val="24"/>
          <w:lang w:eastAsia="zh-CN"/>
        </w:rPr>
      </w:pPr>
      <w:r w:rsidRPr="00021679">
        <w:rPr>
          <w:rFonts w:ascii="Book Antiqua" w:hAnsi="Book Antiqua" w:cs="Times New Roman"/>
          <w:b/>
          <w:sz w:val="24"/>
          <w:szCs w:val="24"/>
        </w:rPr>
        <w:t xml:space="preserve">Figure 3 Comparison of the ratio of the </w:t>
      </w:r>
      <w:r w:rsidR="005B4D6F" w:rsidRPr="00021679">
        <w:rPr>
          <w:rFonts w:ascii="Book Antiqua" w:hAnsi="Book Antiqua"/>
          <w:b/>
          <w:sz w:val="24"/>
          <w:szCs w:val="24"/>
        </w:rPr>
        <w:t>functional hepatic resection rate</w:t>
      </w:r>
      <w:r w:rsidR="005B4D6F" w:rsidRPr="00021679">
        <w:rPr>
          <w:rFonts w:ascii="Book Antiqua" w:hAnsi="Book Antiqua" w:cs="Times New Roman"/>
          <w:b/>
          <w:sz w:val="24"/>
          <w:szCs w:val="24"/>
        </w:rPr>
        <w:t xml:space="preserve"> </w:t>
      </w:r>
      <w:r w:rsidRPr="00021679">
        <w:rPr>
          <w:rFonts w:ascii="Book Antiqua" w:hAnsi="Book Antiqua" w:cs="Times New Roman"/>
          <w:b/>
          <w:sz w:val="24"/>
          <w:szCs w:val="24"/>
        </w:rPr>
        <w:t>to the</w:t>
      </w:r>
      <w:r w:rsidRPr="00021679">
        <w:rPr>
          <w:rFonts w:ascii="Book Antiqua" w:hAnsi="Book Antiqua"/>
          <w:b/>
          <w:sz w:val="24"/>
          <w:szCs w:val="24"/>
        </w:rPr>
        <w:t xml:space="preserve"> </w:t>
      </w:r>
      <w:r w:rsidR="005B4D6F" w:rsidRPr="00021679">
        <w:rPr>
          <w:rFonts w:ascii="Book Antiqua" w:hAnsi="Book Antiqua"/>
          <w:b/>
          <w:sz w:val="24"/>
          <w:szCs w:val="24"/>
        </w:rPr>
        <w:t>par</w:t>
      </w:r>
      <w:r w:rsidR="00BE6A11" w:rsidRPr="00021679">
        <w:rPr>
          <w:rFonts w:ascii="Book Antiqua" w:hAnsi="Book Antiqua"/>
          <w:b/>
          <w:sz w:val="24"/>
          <w:szCs w:val="24"/>
        </w:rPr>
        <w:t>enchymal hepatic resection rate</w:t>
      </w:r>
      <w:r w:rsidRPr="00021679">
        <w:rPr>
          <w:rFonts w:ascii="Book Antiqua" w:hAnsi="Book Antiqua" w:cs="Times New Roman"/>
          <w:b/>
          <w:sz w:val="24"/>
          <w:szCs w:val="24"/>
        </w:rPr>
        <w:t xml:space="preserve"> between patients with preoperative therapies, macroscopic vascular invasion, and/or a tumor volume of &gt;</w:t>
      </w:r>
      <w:r w:rsidR="00BE6A11" w:rsidRPr="00021679">
        <w:rPr>
          <w:rFonts w:ascii="Book Antiqua" w:eastAsia="SimSun" w:hAnsi="Book Antiqua" w:cs="Times New Roman" w:hint="eastAsia"/>
          <w:b/>
          <w:sz w:val="24"/>
          <w:szCs w:val="24"/>
          <w:lang w:eastAsia="zh-CN"/>
        </w:rPr>
        <w:t xml:space="preserve"> </w:t>
      </w:r>
      <w:r w:rsidRPr="00021679">
        <w:rPr>
          <w:rFonts w:ascii="Book Antiqua" w:hAnsi="Book Antiqua" w:cs="Times New Roman"/>
          <w:b/>
          <w:sz w:val="24"/>
          <w:szCs w:val="24"/>
        </w:rPr>
        <w:t>1000 mL and those without these factors</w:t>
      </w:r>
      <w:r w:rsidR="00BE6A11" w:rsidRPr="00021679">
        <w:rPr>
          <w:rFonts w:ascii="Book Antiqua" w:eastAsia="SimSun" w:hAnsi="Book Antiqua" w:cs="Times New Roman" w:hint="eastAsia"/>
          <w:b/>
          <w:sz w:val="24"/>
          <w:szCs w:val="24"/>
          <w:lang w:eastAsia="zh-CN"/>
        </w:rPr>
        <w:t xml:space="preserve">. </w:t>
      </w:r>
      <w:r w:rsidRPr="00021679">
        <w:rPr>
          <w:rFonts w:ascii="Book Antiqua" w:hAnsi="Book Antiqua" w:cs="Times New Roman"/>
          <w:sz w:val="24"/>
          <w:szCs w:val="24"/>
        </w:rPr>
        <w:t xml:space="preserve">The ratio is significantly smaller for patients with preoperative therapies (transcatheter arterial chemoembolization, radiation, radiofrequency ablation, </w:t>
      </w:r>
      <w:r w:rsidR="007946B3" w:rsidRPr="00021679">
        <w:rPr>
          <w:rFonts w:ascii="Book Antiqua" w:hAnsi="Book Antiqua" w:cs="Times New Roman"/>
          <w:i/>
          <w:sz w:val="24"/>
          <w:szCs w:val="24"/>
        </w:rPr>
        <w:t>etc.</w:t>
      </w:r>
      <w:r w:rsidRPr="00021679">
        <w:rPr>
          <w:rFonts w:ascii="Book Antiqua" w:hAnsi="Book Antiqua" w:cs="Times New Roman"/>
          <w:sz w:val="24"/>
          <w:szCs w:val="24"/>
        </w:rPr>
        <w:t>), a tumor volume of &gt;</w:t>
      </w:r>
      <w:r w:rsidR="00BE6A11" w:rsidRPr="00021679">
        <w:rPr>
          <w:rFonts w:ascii="Book Antiqua" w:eastAsia="SimSun" w:hAnsi="Book Antiqua" w:cs="Times New Roman" w:hint="eastAsia"/>
          <w:sz w:val="24"/>
          <w:szCs w:val="24"/>
          <w:lang w:eastAsia="zh-CN"/>
        </w:rPr>
        <w:t xml:space="preserve"> </w:t>
      </w:r>
      <w:r w:rsidRPr="00021679">
        <w:rPr>
          <w:rFonts w:ascii="Book Antiqua" w:hAnsi="Book Antiqua" w:cs="Times New Roman"/>
          <w:sz w:val="24"/>
          <w:szCs w:val="24"/>
        </w:rPr>
        <w:t xml:space="preserve">1000 mL, and/or macroscopic vascular invasion than for those without these factors (0.82 ± 0.18 </w:t>
      </w:r>
      <w:r w:rsidRPr="00021679">
        <w:rPr>
          <w:rFonts w:ascii="Book Antiqua" w:hAnsi="Book Antiqua" w:cs="Times New Roman"/>
          <w:i/>
          <w:sz w:val="24"/>
          <w:szCs w:val="24"/>
        </w:rPr>
        <w:t>vs</w:t>
      </w:r>
      <w:r w:rsidRPr="00021679">
        <w:rPr>
          <w:rFonts w:ascii="Book Antiqua" w:hAnsi="Book Antiqua" w:cs="Times New Roman"/>
          <w:sz w:val="24"/>
          <w:szCs w:val="24"/>
        </w:rPr>
        <w:t xml:space="preserve"> 0.73 ± 0.19</w:t>
      </w:r>
      <w:r w:rsidR="00BE6A11" w:rsidRPr="00021679">
        <w:rPr>
          <w:rFonts w:ascii="Book Antiqua" w:eastAsia="SimSun" w:hAnsi="Book Antiqua" w:cs="Times New Roman" w:hint="eastAsia"/>
          <w:sz w:val="24"/>
          <w:szCs w:val="24"/>
          <w:lang w:eastAsia="zh-CN"/>
        </w:rPr>
        <w:t xml:space="preserve">, </w:t>
      </w:r>
      <w:r w:rsidRPr="00021679">
        <w:rPr>
          <w:rFonts w:ascii="Book Antiqua" w:hAnsi="Book Antiqua" w:cs="Times New Roman"/>
          <w:i/>
          <w:sz w:val="24"/>
          <w:szCs w:val="24"/>
        </w:rPr>
        <w:t>P</w:t>
      </w:r>
      <w:r w:rsidRPr="00021679">
        <w:rPr>
          <w:rFonts w:ascii="Book Antiqua" w:hAnsi="Book Antiqua" w:cs="Times New Roman"/>
          <w:sz w:val="24"/>
          <w:szCs w:val="24"/>
        </w:rPr>
        <w:t xml:space="preserve"> &lt; 0.05).</w:t>
      </w:r>
    </w:p>
    <w:p w:rsidR="00980E66" w:rsidRPr="00021679" w:rsidRDefault="00980E66" w:rsidP="00736305">
      <w:pPr>
        <w:adjustRightInd w:val="0"/>
        <w:snapToGrid w:val="0"/>
        <w:spacing w:line="360" w:lineRule="auto"/>
        <w:rPr>
          <w:rFonts w:ascii="Book Antiqua" w:hAnsi="Book Antiqua" w:cs="Times New Roman"/>
          <w:b/>
          <w:sz w:val="24"/>
          <w:szCs w:val="24"/>
        </w:rPr>
      </w:pPr>
    </w:p>
    <w:p w:rsidR="00DE5844" w:rsidRPr="00021679" w:rsidRDefault="00DE5844" w:rsidP="00736305">
      <w:pPr>
        <w:adjustRightInd w:val="0"/>
        <w:snapToGrid w:val="0"/>
        <w:spacing w:line="360" w:lineRule="auto"/>
        <w:rPr>
          <w:rFonts w:ascii="Book Antiqua" w:hAnsi="Book Antiqua" w:cs="Times New Roman"/>
          <w:b/>
          <w:sz w:val="24"/>
          <w:szCs w:val="24"/>
        </w:rPr>
      </w:pPr>
    </w:p>
    <w:p w:rsidR="00980E66" w:rsidRPr="00021679" w:rsidRDefault="00980E66" w:rsidP="00736305">
      <w:pPr>
        <w:adjustRightInd w:val="0"/>
        <w:snapToGrid w:val="0"/>
        <w:spacing w:line="360" w:lineRule="auto"/>
        <w:rPr>
          <w:rFonts w:ascii="Book Antiqua" w:hAnsi="Book Antiqua" w:cs="Times New Roman"/>
          <w:b/>
          <w:sz w:val="24"/>
          <w:szCs w:val="24"/>
        </w:rPr>
      </w:pPr>
    </w:p>
    <w:p w:rsidR="00980E66" w:rsidRPr="00021679" w:rsidRDefault="00DE5844" w:rsidP="00736305">
      <w:pPr>
        <w:adjustRightInd w:val="0"/>
        <w:snapToGrid w:val="0"/>
        <w:spacing w:line="360" w:lineRule="auto"/>
        <w:rPr>
          <w:rFonts w:ascii="Book Antiqua" w:hAnsi="Book Antiqua" w:cs="Times New Roman"/>
          <w:b/>
          <w:sz w:val="24"/>
          <w:szCs w:val="24"/>
        </w:rPr>
      </w:pPr>
      <w:r w:rsidRPr="00021679">
        <w:rPr>
          <w:rFonts w:ascii="Book Antiqua" w:hAnsi="Book Antiqua" w:cs="Times New Roman"/>
          <w:b/>
          <w:noProof/>
          <w:sz w:val="24"/>
          <w:szCs w:val="24"/>
          <w:lang w:eastAsia="zh-CN"/>
        </w:rPr>
        <w:lastRenderedPageBreak/>
        <w:drawing>
          <wp:inline distT="0" distB="0" distL="0" distR="0" wp14:anchorId="3C785D74" wp14:editId="70A61011">
            <wp:extent cx="5731510" cy="2361565"/>
            <wp:effectExtent l="0" t="0" r="2540" b="6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2361565"/>
                    </a:xfrm>
                    <a:prstGeom prst="rect">
                      <a:avLst/>
                    </a:prstGeom>
                  </pic:spPr>
                </pic:pic>
              </a:graphicData>
            </a:graphic>
          </wp:inline>
        </w:drawing>
      </w:r>
    </w:p>
    <w:p w:rsidR="00DE5844" w:rsidRPr="00021679" w:rsidRDefault="00DE5844" w:rsidP="00736305">
      <w:pPr>
        <w:adjustRightInd w:val="0"/>
        <w:snapToGrid w:val="0"/>
        <w:spacing w:line="360" w:lineRule="auto"/>
        <w:rPr>
          <w:rFonts w:ascii="Book Antiqua" w:eastAsia="SimSun" w:hAnsi="Book Antiqua"/>
          <w:sz w:val="24"/>
          <w:szCs w:val="24"/>
          <w:lang w:eastAsia="zh-CN"/>
        </w:rPr>
      </w:pPr>
      <w:r w:rsidRPr="00021679">
        <w:rPr>
          <w:rFonts w:ascii="Book Antiqua" w:hAnsi="Book Antiqua"/>
          <w:b/>
          <w:sz w:val="24"/>
          <w:szCs w:val="24"/>
        </w:rPr>
        <w:t>Figure 4 Representative case of a 34-year-old woman diagnosed with a giant hemangioma scheduled to undergo right trisectionectomy</w:t>
      </w:r>
      <w:r w:rsidR="00BE6A11" w:rsidRPr="00021679">
        <w:rPr>
          <w:rFonts w:ascii="Book Antiqua" w:eastAsia="SimSun" w:hAnsi="Book Antiqua" w:hint="eastAsia"/>
          <w:b/>
          <w:sz w:val="24"/>
          <w:szCs w:val="24"/>
          <w:lang w:eastAsia="zh-CN"/>
        </w:rPr>
        <w:t>.</w:t>
      </w:r>
      <w:r w:rsidRPr="00021679">
        <w:rPr>
          <w:rFonts w:ascii="Book Antiqua" w:hAnsi="Book Antiqua"/>
          <w:b/>
          <w:sz w:val="24"/>
          <w:szCs w:val="24"/>
        </w:rPr>
        <w:t xml:space="preserve"> </w:t>
      </w:r>
      <w:r w:rsidRPr="00021679">
        <w:rPr>
          <w:rFonts w:ascii="Book Antiqua" w:hAnsi="Book Antiqua"/>
          <w:sz w:val="24"/>
          <w:szCs w:val="24"/>
        </w:rPr>
        <w:t>A: CT volumetry showing the tumor volume as 2818 mL and parenchymal hepatic resection rate (PHRR) as 80.0%</w:t>
      </w:r>
      <w:r w:rsidR="00BE6A11" w:rsidRPr="00021679">
        <w:rPr>
          <w:rFonts w:ascii="Book Antiqua" w:eastAsia="SimSun" w:hAnsi="Book Antiqua" w:hint="eastAsia"/>
          <w:sz w:val="24"/>
          <w:szCs w:val="24"/>
          <w:lang w:eastAsia="zh-CN"/>
        </w:rPr>
        <w:t xml:space="preserve">; </w:t>
      </w:r>
      <w:r w:rsidRPr="00021679">
        <w:rPr>
          <w:rFonts w:ascii="Book Antiqua" w:hAnsi="Book Antiqua"/>
          <w:sz w:val="24"/>
          <w:szCs w:val="24"/>
        </w:rPr>
        <w:t>B: 3D CT/</w:t>
      </w:r>
      <w:r w:rsidRPr="00021679">
        <w:rPr>
          <w:rFonts w:ascii="Book Antiqua" w:hAnsi="Book Antiqua"/>
          <w:sz w:val="24"/>
          <w:szCs w:val="24"/>
          <w:vertAlign w:val="superscript"/>
        </w:rPr>
        <w:t>99m</w:t>
      </w:r>
      <w:r w:rsidRPr="00021679">
        <w:rPr>
          <w:rFonts w:ascii="Book Antiqua" w:hAnsi="Book Antiqua"/>
          <w:sz w:val="24"/>
          <w:szCs w:val="24"/>
        </w:rPr>
        <w:t>Tc-galactosyl human serum albumin (GSA) single-photon emission computed tomography (SPECT) fusion image showing the functional hepatic resection rate (FHRR) as 60.8%</w:t>
      </w:r>
      <w:r w:rsidR="00BE6A11" w:rsidRPr="00021679">
        <w:rPr>
          <w:rFonts w:ascii="Book Antiqua" w:eastAsia="SimSun" w:hAnsi="Book Antiqua" w:hint="eastAsia"/>
          <w:sz w:val="24"/>
          <w:szCs w:val="24"/>
          <w:lang w:eastAsia="zh-CN"/>
        </w:rPr>
        <w:t xml:space="preserve">. </w:t>
      </w:r>
      <w:r w:rsidRPr="00021679">
        <w:rPr>
          <w:rFonts w:ascii="Book Antiqua" w:hAnsi="Book Antiqua"/>
          <w:sz w:val="24"/>
          <w:szCs w:val="24"/>
        </w:rPr>
        <w:t>The patients underwent right trisectionectomy without preoperative portal vein embolization. She recovered without postoperative liver failure or any morbidity.</w:t>
      </w:r>
    </w:p>
    <w:p w:rsidR="00E12320" w:rsidRPr="00021679" w:rsidRDefault="00E12320" w:rsidP="00736305">
      <w:pPr>
        <w:adjustRightInd w:val="0"/>
        <w:snapToGrid w:val="0"/>
        <w:spacing w:line="360" w:lineRule="auto"/>
        <w:rPr>
          <w:rFonts w:ascii="Book Antiqua" w:hAnsi="Book Antiqua" w:cs="Times New Roman"/>
          <w:b/>
          <w:sz w:val="24"/>
          <w:szCs w:val="24"/>
        </w:rPr>
      </w:pPr>
    </w:p>
    <w:p w:rsidR="00980E66" w:rsidRPr="00021679" w:rsidRDefault="00980E66" w:rsidP="00736305">
      <w:pPr>
        <w:widowControl/>
        <w:adjustRightInd w:val="0"/>
        <w:snapToGrid w:val="0"/>
        <w:spacing w:line="360" w:lineRule="auto"/>
        <w:rPr>
          <w:rFonts w:ascii="Book Antiqua" w:hAnsi="Book Antiqua" w:cs="Times New Roman"/>
          <w:b/>
          <w:sz w:val="24"/>
          <w:szCs w:val="24"/>
        </w:rPr>
      </w:pPr>
      <w:r w:rsidRPr="00021679">
        <w:rPr>
          <w:rFonts w:ascii="Book Antiqua" w:hAnsi="Book Antiqua" w:cs="Times New Roman"/>
          <w:b/>
          <w:sz w:val="24"/>
          <w:szCs w:val="24"/>
        </w:rPr>
        <w:br w:type="page"/>
      </w:r>
    </w:p>
    <w:p w:rsidR="002C53A2" w:rsidRPr="00B239BD" w:rsidRDefault="00FB13D0" w:rsidP="00736305">
      <w:pPr>
        <w:adjustRightInd w:val="0"/>
        <w:snapToGrid w:val="0"/>
        <w:spacing w:line="360" w:lineRule="auto"/>
        <w:rPr>
          <w:rFonts w:ascii="Book Antiqua" w:eastAsia="SimSun" w:hAnsi="Book Antiqua" w:cs="Times New Roman"/>
          <w:b/>
          <w:sz w:val="24"/>
          <w:szCs w:val="24"/>
          <w:lang w:eastAsia="zh-CN"/>
        </w:rPr>
      </w:pPr>
      <w:r w:rsidRPr="00021679">
        <w:rPr>
          <w:rFonts w:ascii="Book Antiqua" w:hAnsi="Book Antiqua" w:cs="Times New Roman"/>
          <w:b/>
          <w:sz w:val="24"/>
          <w:szCs w:val="24"/>
        </w:rPr>
        <w:lastRenderedPageBreak/>
        <w:t xml:space="preserve">Table 1 </w:t>
      </w:r>
      <w:r w:rsidR="00E93DAE" w:rsidRPr="00021679">
        <w:rPr>
          <w:rFonts w:ascii="Book Antiqua" w:hAnsi="Book Antiqua" w:cs="Times New Roman"/>
          <w:b/>
          <w:sz w:val="24"/>
          <w:szCs w:val="24"/>
        </w:rPr>
        <w:t xml:space="preserve">Baseline characteristics </w:t>
      </w:r>
      <w:r w:rsidR="00BA77D8" w:rsidRPr="00021679">
        <w:rPr>
          <w:rFonts w:ascii="Book Antiqua" w:hAnsi="Book Antiqua" w:cs="Times New Roman"/>
          <w:b/>
          <w:sz w:val="24"/>
          <w:szCs w:val="24"/>
        </w:rPr>
        <w:t>of patients (</w:t>
      </w:r>
      <w:r w:rsidR="00FB3DA8" w:rsidRPr="00021679">
        <w:rPr>
          <w:rFonts w:ascii="Book Antiqua" w:hAnsi="Book Antiqua" w:cs="Times New Roman"/>
          <w:b/>
          <w:i/>
          <w:sz w:val="24"/>
          <w:szCs w:val="24"/>
        </w:rPr>
        <w:t>n =</w:t>
      </w:r>
      <w:r w:rsidR="00FC7589" w:rsidRPr="00021679">
        <w:rPr>
          <w:rFonts w:ascii="Book Antiqua" w:hAnsi="Book Antiqua" w:cs="Times New Roman"/>
          <w:b/>
          <w:sz w:val="24"/>
          <w:szCs w:val="24"/>
        </w:rPr>
        <w:t xml:space="preserve"> </w:t>
      </w:r>
      <w:r w:rsidR="00BA77D8" w:rsidRPr="00021679">
        <w:rPr>
          <w:rFonts w:ascii="Book Antiqua" w:hAnsi="Book Antiqua" w:cs="Times New Roman"/>
          <w:b/>
          <w:sz w:val="24"/>
          <w:szCs w:val="24"/>
        </w:rPr>
        <w:t>57)</w:t>
      </w:r>
      <w:r w:rsidR="004543BB" w:rsidRPr="00021679">
        <w:rPr>
          <w:rFonts w:ascii="Book Antiqua" w:hAnsi="Book Antiqua" w:cs="Times New Roman"/>
          <w:b/>
          <w:sz w:val="24"/>
          <w:szCs w:val="24"/>
        </w:rPr>
        <w:t xml:space="preserve"> </w:t>
      </w:r>
      <w:r w:rsidR="00B239BD" w:rsidRPr="00B239BD">
        <w:rPr>
          <w:rFonts w:ascii="Book Antiqua" w:eastAsia="SimSun" w:hAnsi="Book Antiqua" w:cs="Times New Roman" w:hint="eastAsia"/>
          <w:b/>
          <w:i/>
          <w:sz w:val="24"/>
          <w:szCs w:val="24"/>
          <w:lang w:eastAsia="zh-CN"/>
        </w:rPr>
        <w:t>n</w:t>
      </w:r>
      <w:r w:rsidR="00B239BD">
        <w:rPr>
          <w:rFonts w:ascii="Book Antiqua" w:eastAsia="SimSun" w:hAnsi="Book Antiqua" w:cs="Times New Roman" w:hint="eastAsia"/>
          <w:b/>
          <w:sz w:val="24"/>
          <w:szCs w:val="24"/>
          <w:lang w:eastAsia="zh-CN"/>
        </w:rPr>
        <w:t xml:space="preserve"> (%)</w:t>
      </w:r>
    </w:p>
    <w:tbl>
      <w:tblPr>
        <w:tblStyle w:val="TableGrid"/>
        <w:tblpPr w:leftFromText="142" w:rightFromText="142" w:vertAnchor="page" w:horzAnchor="margin" w:tblpY="2806"/>
        <w:tblW w:w="8549" w:type="dxa"/>
        <w:tblLook w:val="0420" w:firstRow="1" w:lastRow="0" w:firstColumn="0" w:lastColumn="0" w:noHBand="0" w:noVBand="1"/>
      </w:tblPr>
      <w:tblGrid>
        <w:gridCol w:w="4077"/>
        <w:gridCol w:w="4472"/>
      </w:tblGrid>
      <w:tr w:rsidR="00021679" w:rsidRPr="00021679" w:rsidTr="002C53A2">
        <w:trPr>
          <w:trHeight w:val="257"/>
        </w:trPr>
        <w:tc>
          <w:tcPr>
            <w:tcW w:w="4077" w:type="dxa"/>
            <w:tcBorders>
              <w:top w:val="single" w:sz="12" w:space="0" w:color="000000" w:themeColor="text1"/>
              <w:left w:val="single" w:sz="12" w:space="0" w:color="FFFFFF" w:themeColor="background1"/>
              <w:bottom w:val="nil"/>
              <w:right w:val="nil"/>
            </w:tcBorders>
            <w:hideMark/>
          </w:tcPr>
          <w:p w:rsidR="002C53A2" w:rsidRPr="00021679" w:rsidRDefault="002C53A2" w:rsidP="00BE6A11">
            <w:pPr>
              <w:widowControl/>
              <w:adjustRightInd w:val="0"/>
              <w:snapToGrid w:val="0"/>
              <w:spacing w:line="360" w:lineRule="auto"/>
              <w:jc w:val="left"/>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Age mean (range)</w:t>
            </w:r>
          </w:p>
        </w:tc>
        <w:tc>
          <w:tcPr>
            <w:tcW w:w="4472" w:type="dxa"/>
            <w:tcBorders>
              <w:top w:val="single" w:sz="12" w:space="0" w:color="000000" w:themeColor="text1"/>
              <w:left w:val="nil"/>
              <w:bottom w:val="nil"/>
              <w:right w:val="single" w:sz="12" w:space="0" w:color="FFFFFF" w:themeColor="background1"/>
            </w:tcBorders>
            <w:hideMark/>
          </w:tcPr>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65.7 (34</w:t>
            </w:r>
            <w:r w:rsidR="0053544D" w:rsidRPr="00021679">
              <w:rPr>
                <w:rFonts w:ascii="Book Antiqua" w:eastAsia="Arial Unicode MS" w:hAnsi="Book Antiqua" w:cs="Arial Unicode MS"/>
                <w:kern w:val="24"/>
                <w:sz w:val="24"/>
                <w:szCs w:val="24"/>
              </w:rPr>
              <w:t>–</w:t>
            </w:r>
            <w:r w:rsidRPr="00021679">
              <w:rPr>
                <w:rFonts w:ascii="Book Antiqua" w:eastAsia="Arial Unicode MS" w:hAnsi="Book Antiqua" w:cs="Arial Unicode MS"/>
                <w:kern w:val="24"/>
                <w:sz w:val="24"/>
                <w:szCs w:val="24"/>
              </w:rPr>
              <w:t>82)</w:t>
            </w:r>
          </w:p>
        </w:tc>
      </w:tr>
      <w:tr w:rsidR="00021679" w:rsidRPr="00021679" w:rsidTr="002C53A2">
        <w:trPr>
          <w:trHeight w:val="322"/>
        </w:trPr>
        <w:tc>
          <w:tcPr>
            <w:tcW w:w="4077" w:type="dxa"/>
            <w:tcBorders>
              <w:top w:val="nil"/>
              <w:left w:val="single" w:sz="12" w:space="0" w:color="FFFFFF" w:themeColor="background1"/>
              <w:bottom w:val="nil"/>
              <w:right w:val="nil"/>
            </w:tcBorders>
            <w:hideMark/>
          </w:tcPr>
          <w:p w:rsidR="002C53A2" w:rsidRPr="00021679" w:rsidRDefault="0053544D" w:rsidP="00BE6A11">
            <w:pPr>
              <w:widowControl/>
              <w:adjustRightInd w:val="0"/>
              <w:snapToGrid w:val="0"/>
              <w:spacing w:line="360" w:lineRule="auto"/>
              <w:jc w:val="left"/>
              <w:rPr>
                <w:rFonts w:ascii="Book Antiqua" w:eastAsia="MS PGothic" w:hAnsi="Book Antiqua" w:cs="Arial"/>
                <w:kern w:val="0"/>
                <w:sz w:val="24"/>
                <w:szCs w:val="24"/>
              </w:rPr>
            </w:pPr>
            <w:r w:rsidRPr="00021679">
              <w:rPr>
                <w:rFonts w:ascii="Book Antiqua" w:hAnsi="Book Antiqua"/>
                <w:sz w:val="24"/>
                <w:szCs w:val="24"/>
              </w:rPr>
              <w:t>Men</w:t>
            </w:r>
            <w:r w:rsidR="002C53A2" w:rsidRPr="00021679">
              <w:rPr>
                <w:rFonts w:ascii="Book Antiqua" w:hAnsi="Book Antiqua"/>
                <w:sz w:val="24"/>
                <w:szCs w:val="24"/>
              </w:rPr>
              <w:t>/</w:t>
            </w:r>
            <w:r w:rsidRPr="00021679">
              <w:rPr>
                <w:rFonts w:ascii="Book Antiqua" w:hAnsi="Book Antiqua"/>
                <w:sz w:val="24"/>
                <w:szCs w:val="24"/>
              </w:rPr>
              <w:t>Women</w:t>
            </w:r>
          </w:p>
        </w:tc>
        <w:tc>
          <w:tcPr>
            <w:tcW w:w="4472" w:type="dxa"/>
            <w:tcBorders>
              <w:top w:val="nil"/>
              <w:left w:val="nil"/>
              <w:bottom w:val="nil"/>
              <w:right w:val="single" w:sz="12" w:space="0" w:color="FFFFFF" w:themeColor="background1"/>
            </w:tcBorders>
            <w:hideMark/>
          </w:tcPr>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hAnsi="Book Antiqua"/>
                <w:sz w:val="24"/>
                <w:szCs w:val="24"/>
              </w:rPr>
              <w:t>33/24</w:t>
            </w:r>
          </w:p>
        </w:tc>
      </w:tr>
      <w:tr w:rsidR="00021679" w:rsidRPr="00021679" w:rsidTr="002C53A2">
        <w:trPr>
          <w:trHeight w:val="322"/>
        </w:trPr>
        <w:tc>
          <w:tcPr>
            <w:tcW w:w="4077" w:type="dxa"/>
            <w:tcBorders>
              <w:top w:val="nil"/>
              <w:left w:val="single" w:sz="12" w:space="0" w:color="FFFFFF" w:themeColor="background1"/>
              <w:bottom w:val="nil"/>
              <w:right w:val="nil"/>
            </w:tcBorders>
          </w:tcPr>
          <w:p w:rsidR="002C53A2" w:rsidRPr="00021679" w:rsidRDefault="002C53A2" w:rsidP="00BE6A11">
            <w:pPr>
              <w:widowControl/>
              <w:adjustRightInd w:val="0"/>
              <w:snapToGrid w:val="0"/>
              <w:spacing w:line="360" w:lineRule="auto"/>
              <w:jc w:val="left"/>
              <w:rPr>
                <w:rFonts w:ascii="Book Antiqua" w:eastAsia="Arial Unicode MS" w:hAnsi="Book Antiqua" w:cs="Arial Unicode MS"/>
                <w:kern w:val="24"/>
                <w:sz w:val="24"/>
                <w:szCs w:val="24"/>
                <w:lang w:eastAsia="zh-CN"/>
              </w:rPr>
            </w:pPr>
            <w:r w:rsidRPr="00021679">
              <w:rPr>
                <w:rFonts w:ascii="Book Antiqua" w:eastAsia="Arial Unicode MS" w:hAnsi="Book Antiqua" w:cs="Arial Unicode MS"/>
                <w:kern w:val="24"/>
                <w:sz w:val="24"/>
                <w:szCs w:val="24"/>
              </w:rPr>
              <w:t xml:space="preserve">HBsAg </w:t>
            </w:r>
            <w:r w:rsidR="00B239BD">
              <w:rPr>
                <w:rFonts w:ascii="Book Antiqua" w:eastAsia="Arial Unicode MS" w:hAnsi="Book Antiqua" w:cs="Arial Unicode MS"/>
                <w:kern w:val="24"/>
                <w:sz w:val="24"/>
                <w:szCs w:val="24"/>
              </w:rPr>
              <w:t>positivity</w:t>
            </w:r>
          </w:p>
        </w:tc>
        <w:tc>
          <w:tcPr>
            <w:tcW w:w="4472" w:type="dxa"/>
            <w:tcBorders>
              <w:top w:val="nil"/>
              <w:left w:val="nil"/>
              <w:bottom w:val="nil"/>
              <w:right w:val="single" w:sz="12" w:space="0" w:color="FFFFFF" w:themeColor="background1"/>
            </w:tcBorders>
          </w:tcPr>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MS PGothic" w:hAnsi="Book Antiqua" w:cs="Arial"/>
                <w:kern w:val="0"/>
                <w:sz w:val="24"/>
                <w:szCs w:val="24"/>
              </w:rPr>
              <w:t>10 (1.6)</w:t>
            </w:r>
          </w:p>
        </w:tc>
      </w:tr>
      <w:tr w:rsidR="00021679" w:rsidRPr="00021679" w:rsidTr="002C53A2">
        <w:trPr>
          <w:trHeight w:val="322"/>
        </w:trPr>
        <w:tc>
          <w:tcPr>
            <w:tcW w:w="4077" w:type="dxa"/>
            <w:tcBorders>
              <w:top w:val="nil"/>
              <w:left w:val="single" w:sz="12" w:space="0" w:color="FFFFFF" w:themeColor="background1"/>
              <w:bottom w:val="nil"/>
              <w:right w:val="nil"/>
            </w:tcBorders>
          </w:tcPr>
          <w:p w:rsidR="002C53A2" w:rsidRPr="00021679" w:rsidRDefault="002C53A2" w:rsidP="00B239BD">
            <w:pPr>
              <w:widowControl/>
              <w:adjustRightInd w:val="0"/>
              <w:snapToGrid w:val="0"/>
              <w:spacing w:line="360" w:lineRule="auto"/>
              <w:jc w:val="left"/>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 xml:space="preserve">HCV </w:t>
            </w:r>
            <w:r w:rsidR="004543BB" w:rsidRPr="00021679">
              <w:rPr>
                <w:rFonts w:ascii="Book Antiqua" w:eastAsia="Arial Unicode MS" w:hAnsi="Book Antiqua" w:cs="Arial Unicode MS"/>
                <w:kern w:val="24"/>
                <w:sz w:val="24"/>
                <w:szCs w:val="24"/>
              </w:rPr>
              <w:t>positivity</w:t>
            </w:r>
          </w:p>
        </w:tc>
        <w:tc>
          <w:tcPr>
            <w:tcW w:w="4472" w:type="dxa"/>
            <w:tcBorders>
              <w:top w:val="nil"/>
              <w:left w:val="nil"/>
              <w:bottom w:val="nil"/>
              <w:right w:val="single" w:sz="12" w:space="0" w:color="FFFFFF" w:themeColor="background1"/>
            </w:tcBorders>
          </w:tcPr>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MS PGothic" w:hAnsi="Book Antiqua" w:cs="Arial"/>
                <w:kern w:val="0"/>
                <w:sz w:val="24"/>
                <w:szCs w:val="24"/>
              </w:rPr>
              <w:t>7 (1.2)</w:t>
            </w:r>
          </w:p>
        </w:tc>
      </w:tr>
      <w:tr w:rsidR="00021679" w:rsidRPr="00021679" w:rsidTr="002C53A2">
        <w:trPr>
          <w:trHeight w:val="322"/>
        </w:trPr>
        <w:tc>
          <w:tcPr>
            <w:tcW w:w="4077" w:type="dxa"/>
            <w:tcBorders>
              <w:top w:val="nil"/>
              <w:left w:val="single" w:sz="12" w:space="0" w:color="FFFFFF" w:themeColor="background1"/>
              <w:bottom w:val="nil"/>
              <w:right w:val="nil"/>
            </w:tcBorders>
          </w:tcPr>
          <w:p w:rsidR="002C53A2" w:rsidRPr="00021679" w:rsidRDefault="002C53A2" w:rsidP="00BE6A11">
            <w:pPr>
              <w:widowControl/>
              <w:adjustRightInd w:val="0"/>
              <w:snapToGrid w:val="0"/>
              <w:spacing w:line="360" w:lineRule="auto"/>
              <w:jc w:val="left"/>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Diagnosis</w:t>
            </w:r>
          </w:p>
          <w:p w:rsidR="002C53A2" w:rsidRPr="00021679" w:rsidRDefault="002C53A2" w:rsidP="00BE6A11">
            <w:pPr>
              <w:widowControl/>
              <w:adjustRightInd w:val="0"/>
              <w:snapToGrid w:val="0"/>
              <w:spacing w:line="360" w:lineRule="auto"/>
              <w:ind w:firstLineChars="100" w:firstLine="240"/>
              <w:jc w:val="left"/>
              <w:rPr>
                <w:rFonts w:ascii="Book Antiqua" w:hAnsi="Book Antiqua"/>
                <w:sz w:val="24"/>
                <w:szCs w:val="24"/>
              </w:rPr>
            </w:pPr>
            <w:r w:rsidRPr="00021679">
              <w:rPr>
                <w:rFonts w:ascii="Book Antiqua" w:hAnsi="Book Antiqua"/>
                <w:sz w:val="24"/>
                <w:szCs w:val="24"/>
              </w:rPr>
              <w:t>HCC</w:t>
            </w:r>
          </w:p>
          <w:p w:rsidR="002C53A2" w:rsidRPr="00021679" w:rsidRDefault="002C53A2" w:rsidP="00BE6A11">
            <w:pPr>
              <w:widowControl/>
              <w:adjustRightInd w:val="0"/>
              <w:snapToGrid w:val="0"/>
              <w:spacing w:line="360" w:lineRule="auto"/>
              <w:ind w:firstLineChars="100" w:firstLine="240"/>
              <w:jc w:val="left"/>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Hilar cholangiocarcinoma</w:t>
            </w:r>
          </w:p>
          <w:p w:rsidR="002C53A2" w:rsidRPr="00021679" w:rsidRDefault="002C53A2" w:rsidP="00BE6A11">
            <w:pPr>
              <w:widowControl/>
              <w:adjustRightInd w:val="0"/>
              <w:snapToGrid w:val="0"/>
              <w:spacing w:line="360" w:lineRule="auto"/>
              <w:ind w:firstLineChars="100" w:firstLine="240"/>
              <w:jc w:val="left"/>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Intrahepatic cholangiocarcinoma</w:t>
            </w:r>
          </w:p>
          <w:p w:rsidR="002C53A2" w:rsidRPr="00021679" w:rsidRDefault="002C53A2" w:rsidP="00BE6A11">
            <w:pPr>
              <w:widowControl/>
              <w:adjustRightInd w:val="0"/>
              <w:snapToGrid w:val="0"/>
              <w:spacing w:line="360" w:lineRule="auto"/>
              <w:ind w:firstLineChars="100" w:firstLine="240"/>
              <w:jc w:val="left"/>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Metastatic tumor</w:t>
            </w:r>
          </w:p>
          <w:p w:rsidR="002C53A2" w:rsidRPr="00021679" w:rsidRDefault="002C53A2" w:rsidP="00BE6A11">
            <w:pPr>
              <w:widowControl/>
              <w:adjustRightInd w:val="0"/>
              <w:snapToGrid w:val="0"/>
              <w:spacing w:line="360" w:lineRule="auto"/>
              <w:ind w:firstLineChars="100" w:firstLine="240"/>
              <w:jc w:val="left"/>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Hemangioma</w:t>
            </w:r>
          </w:p>
          <w:p w:rsidR="002C53A2" w:rsidRPr="00021679" w:rsidRDefault="002C53A2" w:rsidP="00BE6A11">
            <w:pPr>
              <w:widowControl/>
              <w:adjustRightInd w:val="0"/>
              <w:snapToGrid w:val="0"/>
              <w:spacing w:line="360" w:lineRule="auto"/>
              <w:ind w:firstLineChars="100" w:firstLine="240"/>
              <w:jc w:val="left"/>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Others</w:t>
            </w:r>
          </w:p>
        </w:tc>
        <w:tc>
          <w:tcPr>
            <w:tcW w:w="4472" w:type="dxa"/>
            <w:tcBorders>
              <w:top w:val="nil"/>
              <w:left w:val="nil"/>
              <w:bottom w:val="nil"/>
              <w:right w:val="single" w:sz="12" w:space="0" w:color="FFFFFF" w:themeColor="background1"/>
            </w:tcBorders>
          </w:tcPr>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p>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MS PGothic" w:hAnsi="Book Antiqua" w:cs="Arial"/>
                <w:kern w:val="0"/>
                <w:sz w:val="24"/>
                <w:szCs w:val="24"/>
              </w:rPr>
              <w:t>26 (45.6)</w:t>
            </w:r>
          </w:p>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MS PGothic" w:hAnsi="Book Antiqua" w:cs="Arial"/>
                <w:kern w:val="0"/>
                <w:sz w:val="24"/>
                <w:szCs w:val="24"/>
              </w:rPr>
              <w:t>12 (21.1)</w:t>
            </w:r>
          </w:p>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MS PGothic" w:hAnsi="Book Antiqua" w:cs="Arial"/>
                <w:kern w:val="0"/>
                <w:sz w:val="24"/>
                <w:szCs w:val="24"/>
              </w:rPr>
              <w:t>6 (10.5)</w:t>
            </w:r>
          </w:p>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MS PGothic" w:hAnsi="Book Antiqua" w:cs="Arial"/>
                <w:kern w:val="0"/>
                <w:sz w:val="24"/>
                <w:szCs w:val="24"/>
              </w:rPr>
              <w:t>4 (7.0)</w:t>
            </w:r>
          </w:p>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MS PGothic" w:hAnsi="Book Antiqua" w:cs="Arial"/>
                <w:kern w:val="0"/>
                <w:sz w:val="24"/>
                <w:szCs w:val="24"/>
              </w:rPr>
              <w:t>4 (7.0)</w:t>
            </w:r>
          </w:p>
          <w:p w:rsidR="002C53A2" w:rsidRPr="00021679" w:rsidRDefault="002C53A2" w:rsidP="00BE6A11">
            <w:pPr>
              <w:adjustRightInd w:val="0"/>
              <w:snapToGrid w:val="0"/>
              <w:spacing w:line="360" w:lineRule="auto"/>
              <w:jc w:val="center"/>
              <w:rPr>
                <w:rFonts w:ascii="Book Antiqua" w:hAnsi="Book Antiqua"/>
                <w:sz w:val="24"/>
                <w:szCs w:val="24"/>
              </w:rPr>
            </w:pPr>
            <w:r w:rsidRPr="00021679">
              <w:rPr>
                <w:rFonts w:ascii="Book Antiqua" w:eastAsia="MS PGothic" w:hAnsi="Book Antiqua" w:cs="Arial"/>
                <w:kern w:val="0"/>
                <w:sz w:val="24"/>
                <w:szCs w:val="24"/>
              </w:rPr>
              <w:t>5 (8.8)</w:t>
            </w:r>
          </w:p>
        </w:tc>
      </w:tr>
      <w:tr w:rsidR="00021679" w:rsidRPr="00021679" w:rsidTr="002C53A2">
        <w:trPr>
          <w:trHeight w:val="337"/>
        </w:trPr>
        <w:tc>
          <w:tcPr>
            <w:tcW w:w="4077" w:type="dxa"/>
            <w:tcBorders>
              <w:top w:val="nil"/>
              <w:left w:val="single" w:sz="12" w:space="0" w:color="FFFFFF" w:themeColor="background1"/>
              <w:bottom w:val="nil"/>
              <w:right w:val="nil"/>
            </w:tcBorders>
          </w:tcPr>
          <w:p w:rsidR="002C53A2" w:rsidRPr="00021679" w:rsidRDefault="002C53A2" w:rsidP="00BE6A11">
            <w:pPr>
              <w:widowControl/>
              <w:adjustRightInd w:val="0"/>
              <w:snapToGrid w:val="0"/>
              <w:spacing w:line="360" w:lineRule="auto"/>
              <w:jc w:val="left"/>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Child</w:t>
            </w:r>
            <w:r w:rsidR="004543BB" w:rsidRPr="00021679">
              <w:rPr>
                <w:rFonts w:ascii="Book Antiqua" w:eastAsia="Arial Unicode MS" w:hAnsi="Book Antiqua" w:cs="Arial Unicode MS"/>
                <w:kern w:val="24"/>
                <w:sz w:val="24"/>
                <w:szCs w:val="24"/>
              </w:rPr>
              <w:t>–</w:t>
            </w:r>
            <w:r w:rsidRPr="00021679">
              <w:rPr>
                <w:rFonts w:ascii="Book Antiqua" w:eastAsia="Arial Unicode MS" w:hAnsi="Book Antiqua" w:cs="Arial Unicode MS"/>
                <w:kern w:val="24"/>
                <w:sz w:val="24"/>
                <w:szCs w:val="24"/>
              </w:rPr>
              <w:t>Pugh score (5/6/7/8)</w:t>
            </w:r>
          </w:p>
        </w:tc>
        <w:tc>
          <w:tcPr>
            <w:tcW w:w="4472" w:type="dxa"/>
            <w:tcBorders>
              <w:top w:val="nil"/>
              <w:left w:val="nil"/>
              <w:bottom w:val="nil"/>
              <w:right w:val="nil"/>
            </w:tcBorders>
          </w:tcPr>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MS PGothic" w:hAnsi="Book Antiqua" w:cs="Arial"/>
                <w:kern w:val="0"/>
                <w:sz w:val="24"/>
                <w:szCs w:val="24"/>
              </w:rPr>
              <w:t>44/8/3/2</w:t>
            </w:r>
          </w:p>
        </w:tc>
      </w:tr>
      <w:tr w:rsidR="00021679" w:rsidRPr="00021679" w:rsidTr="002C53A2">
        <w:trPr>
          <w:trHeight w:val="337"/>
        </w:trPr>
        <w:tc>
          <w:tcPr>
            <w:tcW w:w="4077" w:type="dxa"/>
            <w:tcBorders>
              <w:top w:val="nil"/>
              <w:left w:val="single" w:sz="12" w:space="0" w:color="FFFFFF" w:themeColor="background1"/>
              <w:bottom w:val="nil"/>
              <w:right w:val="nil"/>
            </w:tcBorders>
          </w:tcPr>
          <w:p w:rsidR="002C53A2" w:rsidRPr="00021679" w:rsidRDefault="002C53A2" w:rsidP="00BE6A11">
            <w:pPr>
              <w:widowControl/>
              <w:adjustRightInd w:val="0"/>
              <w:snapToGrid w:val="0"/>
              <w:spacing w:line="360" w:lineRule="auto"/>
              <w:jc w:val="left"/>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Child</w:t>
            </w:r>
            <w:r w:rsidR="004543BB" w:rsidRPr="00021679">
              <w:rPr>
                <w:rFonts w:ascii="Book Antiqua" w:eastAsia="Arial Unicode MS" w:hAnsi="Book Antiqua" w:cs="Arial Unicode MS"/>
                <w:kern w:val="24"/>
                <w:sz w:val="24"/>
                <w:szCs w:val="24"/>
              </w:rPr>
              <w:t>–</w:t>
            </w:r>
            <w:r w:rsidRPr="00021679">
              <w:rPr>
                <w:rFonts w:ascii="Book Antiqua" w:eastAsia="Arial Unicode MS" w:hAnsi="Book Antiqua" w:cs="Arial Unicode MS"/>
                <w:kern w:val="24"/>
                <w:sz w:val="24"/>
                <w:szCs w:val="24"/>
              </w:rPr>
              <w:t>Pugh classification (A/B)</w:t>
            </w:r>
          </w:p>
        </w:tc>
        <w:tc>
          <w:tcPr>
            <w:tcW w:w="4472" w:type="dxa"/>
            <w:tcBorders>
              <w:top w:val="nil"/>
              <w:left w:val="nil"/>
              <w:bottom w:val="nil"/>
              <w:right w:val="nil"/>
            </w:tcBorders>
          </w:tcPr>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MS PGothic" w:hAnsi="Book Antiqua" w:cs="Arial"/>
                <w:kern w:val="0"/>
                <w:sz w:val="24"/>
                <w:szCs w:val="24"/>
              </w:rPr>
              <w:t>52/5</w:t>
            </w:r>
          </w:p>
        </w:tc>
      </w:tr>
      <w:tr w:rsidR="00021679" w:rsidRPr="00021679" w:rsidTr="002C53A2">
        <w:trPr>
          <w:trHeight w:val="337"/>
        </w:trPr>
        <w:tc>
          <w:tcPr>
            <w:tcW w:w="4077" w:type="dxa"/>
            <w:tcBorders>
              <w:top w:val="nil"/>
              <w:left w:val="single" w:sz="12" w:space="0" w:color="FFFFFF" w:themeColor="background1"/>
              <w:bottom w:val="nil"/>
              <w:right w:val="nil"/>
            </w:tcBorders>
          </w:tcPr>
          <w:p w:rsidR="002C53A2" w:rsidRPr="00021679" w:rsidRDefault="002C53A2" w:rsidP="00BE6A11">
            <w:pPr>
              <w:widowControl/>
              <w:adjustRightInd w:val="0"/>
              <w:snapToGrid w:val="0"/>
              <w:spacing w:line="360" w:lineRule="auto"/>
              <w:jc w:val="left"/>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ICGR</w:t>
            </w:r>
            <w:r w:rsidRPr="00021679">
              <w:rPr>
                <w:rFonts w:ascii="Book Antiqua" w:eastAsia="Arial Unicode MS" w:hAnsi="Book Antiqua" w:cs="Arial Unicode MS"/>
                <w:kern w:val="24"/>
                <w:sz w:val="24"/>
                <w:szCs w:val="24"/>
                <w:vertAlign w:val="subscript"/>
              </w:rPr>
              <w:t>15</w:t>
            </w:r>
            <w:r w:rsidR="004543BB" w:rsidRPr="00021679">
              <w:rPr>
                <w:rFonts w:ascii="Book Antiqua" w:eastAsia="Arial Unicode MS" w:hAnsi="Book Antiqua" w:cs="Arial Unicode MS"/>
                <w:kern w:val="24"/>
                <w:sz w:val="24"/>
                <w:szCs w:val="24"/>
              </w:rPr>
              <w:t>,</w:t>
            </w:r>
            <w:r w:rsidRPr="00021679">
              <w:rPr>
                <w:rFonts w:ascii="Book Antiqua" w:eastAsia="Arial Unicode MS" w:hAnsi="Book Antiqua" w:cs="Arial Unicode MS"/>
                <w:kern w:val="24"/>
                <w:sz w:val="24"/>
                <w:szCs w:val="24"/>
              </w:rPr>
              <w:t xml:space="preserve"> mean (range)</w:t>
            </w:r>
          </w:p>
        </w:tc>
        <w:tc>
          <w:tcPr>
            <w:tcW w:w="4472" w:type="dxa"/>
            <w:tcBorders>
              <w:top w:val="nil"/>
              <w:left w:val="nil"/>
              <w:bottom w:val="nil"/>
              <w:right w:val="nil"/>
            </w:tcBorders>
          </w:tcPr>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MS PGothic" w:hAnsi="Book Antiqua" w:cs="Arial"/>
                <w:kern w:val="0"/>
                <w:sz w:val="24"/>
                <w:szCs w:val="24"/>
              </w:rPr>
              <w:t>10.8 (1.5</w:t>
            </w:r>
            <w:r w:rsidR="004543BB" w:rsidRPr="00021679">
              <w:rPr>
                <w:rFonts w:ascii="Book Antiqua" w:eastAsia="MS PGothic" w:hAnsi="Book Antiqua" w:cs="Arial"/>
                <w:kern w:val="0"/>
                <w:sz w:val="24"/>
                <w:szCs w:val="24"/>
              </w:rPr>
              <w:t>–</w:t>
            </w:r>
            <w:r w:rsidRPr="00021679">
              <w:rPr>
                <w:rFonts w:ascii="Book Antiqua" w:eastAsia="MS PGothic" w:hAnsi="Book Antiqua" w:cs="Arial"/>
                <w:kern w:val="0"/>
                <w:sz w:val="24"/>
                <w:szCs w:val="24"/>
              </w:rPr>
              <w:t>44.3)</w:t>
            </w:r>
          </w:p>
        </w:tc>
      </w:tr>
      <w:tr w:rsidR="00021679" w:rsidRPr="00021679" w:rsidTr="002C53A2">
        <w:trPr>
          <w:trHeight w:val="337"/>
        </w:trPr>
        <w:tc>
          <w:tcPr>
            <w:tcW w:w="4077" w:type="dxa"/>
            <w:tcBorders>
              <w:top w:val="nil"/>
              <w:left w:val="single" w:sz="12" w:space="0" w:color="FFFFFF" w:themeColor="background1"/>
              <w:bottom w:val="nil"/>
              <w:right w:val="nil"/>
            </w:tcBorders>
          </w:tcPr>
          <w:p w:rsidR="002C53A2" w:rsidRPr="00021679" w:rsidRDefault="002C53A2" w:rsidP="00BE6A11">
            <w:pPr>
              <w:widowControl/>
              <w:adjustRightInd w:val="0"/>
              <w:snapToGrid w:val="0"/>
              <w:spacing w:line="360" w:lineRule="auto"/>
              <w:jc w:val="left"/>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LHL</w:t>
            </w:r>
            <w:r w:rsidRPr="00021679">
              <w:rPr>
                <w:rFonts w:ascii="Book Antiqua" w:eastAsia="Arial Unicode MS" w:hAnsi="Book Antiqua" w:cs="Arial Unicode MS"/>
                <w:kern w:val="24"/>
                <w:sz w:val="24"/>
                <w:szCs w:val="24"/>
                <w:vertAlign w:val="subscript"/>
              </w:rPr>
              <w:t>15</w:t>
            </w:r>
            <w:r w:rsidR="004543BB" w:rsidRPr="00021679">
              <w:rPr>
                <w:rFonts w:ascii="Book Antiqua" w:eastAsia="Arial Unicode MS" w:hAnsi="Book Antiqua" w:cs="Arial Unicode MS"/>
                <w:kern w:val="24"/>
                <w:sz w:val="24"/>
                <w:szCs w:val="24"/>
              </w:rPr>
              <w:t>,</w:t>
            </w:r>
            <w:r w:rsidRPr="00021679">
              <w:rPr>
                <w:rFonts w:ascii="Book Antiqua" w:eastAsia="Arial Unicode MS" w:hAnsi="Book Antiqua" w:cs="Arial Unicode MS"/>
                <w:kern w:val="24"/>
                <w:sz w:val="24"/>
                <w:szCs w:val="24"/>
              </w:rPr>
              <w:t xml:space="preserve"> mean (range)</w:t>
            </w:r>
          </w:p>
        </w:tc>
        <w:tc>
          <w:tcPr>
            <w:tcW w:w="4472" w:type="dxa"/>
            <w:tcBorders>
              <w:top w:val="nil"/>
              <w:left w:val="nil"/>
              <w:bottom w:val="nil"/>
              <w:right w:val="nil"/>
            </w:tcBorders>
          </w:tcPr>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MS PGothic" w:hAnsi="Book Antiqua" w:cs="Arial"/>
                <w:kern w:val="0"/>
                <w:sz w:val="24"/>
                <w:szCs w:val="24"/>
              </w:rPr>
              <w:t>0.920 (0.712</w:t>
            </w:r>
            <w:r w:rsidR="004543BB" w:rsidRPr="00021679">
              <w:rPr>
                <w:rFonts w:ascii="Book Antiqua" w:eastAsia="MS PGothic" w:hAnsi="Book Antiqua" w:cs="Arial"/>
                <w:kern w:val="0"/>
                <w:sz w:val="24"/>
                <w:szCs w:val="24"/>
              </w:rPr>
              <w:t>–</w:t>
            </w:r>
            <w:r w:rsidRPr="00021679">
              <w:rPr>
                <w:rFonts w:ascii="Book Antiqua" w:eastAsia="MS PGothic" w:hAnsi="Book Antiqua" w:cs="Arial"/>
                <w:kern w:val="0"/>
                <w:sz w:val="24"/>
                <w:szCs w:val="24"/>
              </w:rPr>
              <w:t>0.973)</w:t>
            </w:r>
          </w:p>
        </w:tc>
      </w:tr>
      <w:tr w:rsidR="00021679" w:rsidRPr="00021679" w:rsidTr="002C53A2">
        <w:trPr>
          <w:trHeight w:val="337"/>
        </w:trPr>
        <w:tc>
          <w:tcPr>
            <w:tcW w:w="4077" w:type="dxa"/>
            <w:tcBorders>
              <w:top w:val="nil"/>
              <w:left w:val="single" w:sz="12" w:space="0" w:color="FFFFFF" w:themeColor="background1"/>
              <w:bottom w:val="nil"/>
              <w:right w:val="nil"/>
            </w:tcBorders>
            <w:hideMark/>
          </w:tcPr>
          <w:p w:rsidR="002C53A2" w:rsidRPr="00021679" w:rsidRDefault="00B26535" w:rsidP="00BE6A11">
            <w:pPr>
              <w:widowControl/>
              <w:adjustRightInd w:val="0"/>
              <w:snapToGrid w:val="0"/>
              <w:spacing w:line="360" w:lineRule="auto"/>
              <w:jc w:val="left"/>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Preoperative therapies</w:t>
            </w:r>
          </w:p>
          <w:p w:rsidR="002C53A2" w:rsidRPr="00021679" w:rsidRDefault="002C53A2" w:rsidP="00BE6A11">
            <w:pPr>
              <w:widowControl/>
              <w:adjustRightInd w:val="0"/>
              <w:snapToGrid w:val="0"/>
              <w:spacing w:line="360" w:lineRule="auto"/>
              <w:ind w:firstLineChars="100" w:firstLine="240"/>
              <w:jc w:val="left"/>
              <w:rPr>
                <w:rFonts w:ascii="Book Antiqua" w:eastAsia="MS PGothic" w:hAnsi="Book Antiqua" w:cs="Arial"/>
                <w:kern w:val="0"/>
                <w:sz w:val="24"/>
                <w:szCs w:val="24"/>
              </w:rPr>
            </w:pPr>
            <w:r w:rsidRPr="00021679">
              <w:rPr>
                <w:rFonts w:ascii="Book Antiqua" w:eastAsia="MS PGothic" w:hAnsi="Book Antiqua" w:cs="Arial"/>
                <w:kern w:val="0"/>
                <w:sz w:val="24"/>
                <w:szCs w:val="24"/>
              </w:rPr>
              <w:t>TACE</w:t>
            </w:r>
          </w:p>
          <w:p w:rsidR="002C53A2" w:rsidRPr="00021679" w:rsidRDefault="004543BB" w:rsidP="00BE6A11">
            <w:pPr>
              <w:widowControl/>
              <w:adjustRightInd w:val="0"/>
              <w:snapToGrid w:val="0"/>
              <w:spacing w:line="360" w:lineRule="auto"/>
              <w:ind w:firstLineChars="100" w:firstLine="240"/>
              <w:jc w:val="left"/>
              <w:rPr>
                <w:rFonts w:ascii="Book Antiqua" w:eastAsia="MS PGothic" w:hAnsi="Book Antiqua" w:cs="Arial"/>
                <w:kern w:val="0"/>
                <w:sz w:val="24"/>
                <w:szCs w:val="24"/>
              </w:rPr>
            </w:pPr>
            <w:r w:rsidRPr="00021679">
              <w:rPr>
                <w:rFonts w:ascii="Book Antiqua" w:eastAsia="MS PGothic" w:hAnsi="Book Antiqua" w:cs="Arial"/>
                <w:kern w:val="0"/>
                <w:sz w:val="24"/>
                <w:szCs w:val="24"/>
              </w:rPr>
              <w:t>Radiation</w:t>
            </w:r>
          </w:p>
          <w:p w:rsidR="002C53A2" w:rsidRPr="00021679" w:rsidRDefault="002C53A2" w:rsidP="00BE6A11">
            <w:pPr>
              <w:widowControl/>
              <w:adjustRightInd w:val="0"/>
              <w:snapToGrid w:val="0"/>
              <w:spacing w:line="360" w:lineRule="auto"/>
              <w:ind w:firstLineChars="100" w:firstLine="240"/>
              <w:jc w:val="left"/>
              <w:rPr>
                <w:rFonts w:ascii="Book Antiqua" w:eastAsia="MS PGothic" w:hAnsi="Book Antiqua" w:cs="Arial"/>
                <w:kern w:val="0"/>
                <w:sz w:val="24"/>
                <w:szCs w:val="24"/>
              </w:rPr>
            </w:pPr>
            <w:r w:rsidRPr="00021679">
              <w:rPr>
                <w:rFonts w:ascii="Book Antiqua" w:eastAsia="MS PGothic" w:hAnsi="Book Antiqua" w:cs="Arial"/>
                <w:kern w:val="0"/>
                <w:sz w:val="24"/>
                <w:szCs w:val="24"/>
              </w:rPr>
              <w:t xml:space="preserve">RFA </w:t>
            </w:r>
          </w:p>
          <w:p w:rsidR="002C53A2" w:rsidRPr="00021679" w:rsidRDefault="004543BB" w:rsidP="00BE6A11">
            <w:pPr>
              <w:widowControl/>
              <w:adjustRightInd w:val="0"/>
              <w:snapToGrid w:val="0"/>
              <w:spacing w:line="360" w:lineRule="auto"/>
              <w:ind w:firstLineChars="100" w:firstLine="240"/>
              <w:jc w:val="left"/>
              <w:rPr>
                <w:rFonts w:ascii="Book Antiqua" w:eastAsia="MS PGothic" w:hAnsi="Book Antiqua" w:cs="Arial"/>
                <w:kern w:val="0"/>
                <w:sz w:val="24"/>
                <w:szCs w:val="24"/>
              </w:rPr>
            </w:pPr>
            <w:r w:rsidRPr="00021679">
              <w:rPr>
                <w:rFonts w:ascii="Book Antiqua" w:eastAsia="MS PGothic" w:hAnsi="Book Antiqua" w:cs="Arial"/>
                <w:kern w:val="0"/>
                <w:sz w:val="24"/>
                <w:szCs w:val="24"/>
              </w:rPr>
              <w:t xml:space="preserve">Partial </w:t>
            </w:r>
            <w:r w:rsidR="002C53A2" w:rsidRPr="00021679">
              <w:rPr>
                <w:rFonts w:ascii="Book Antiqua" w:eastAsia="MS PGothic" w:hAnsi="Book Antiqua" w:cs="Arial"/>
                <w:kern w:val="0"/>
                <w:sz w:val="24"/>
                <w:szCs w:val="24"/>
              </w:rPr>
              <w:t xml:space="preserve">resection </w:t>
            </w:r>
          </w:p>
          <w:p w:rsidR="002C53A2" w:rsidRPr="00021679" w:rsidRDefault="004543BB" w:rsidP="00BE6A11">
            <w:pPr>
              <w:widowControl/>
              <w:adjustRightInd w:val="0"/>
              <w:snapToGrid w:val="0"/>
              <w:spacing w:line="360" w:lineRule="auto"/>
              <w:ind w:firstLineChars="100" w:firstLine="240"/>
              <w:jc w:val="left"/>
              <w:rPr>
                <w:rFonts w:ascii="Book Antiqua" w:eastAsia="MS PGothic" w:hAnsi="Book Antiqua" w:cs="Arial"/>
                <w:kern w:val="0"/>
                <w:sz w:val="24"/>
                <w:szCs w:val="24"/>
              </w:rPr>
            </w:pPr>
            <w:r w:rsidRPr="00021679">
              <w:rPr>
                <w:rFonts w:ascii="Book Antiqua" w:eastAsia="MS PGothic" w:hAnsi="Book Antiqua" w:cs="Arial"/>
                <w:kern w:val="0"/>
                <w:sz w:val="24"/>
                <w:szCs w:val="24"/>
              </w:rPr>
              <w:t>Chemotherapy</w:t>
            </w:r>
          </w:p>
        </w:tc>
        <w:tc>
          <w:tcPr>
            <w:tcW w:w="4472" w:type="dxa"/>
            <w:tcBorders>
              <w:top w:val="nil"/>
              <w:left w:val="nil"/>
              <w:bottom w:val="nil"/>
              <w:right w:val="nil"/>
            </w:tcBorders>
            <w:hideMark/>
          </w:tcPr>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MS PGothic" w:hAnsi="Book Antiqua" w:cs="Arial"/>
                <w:kern w:val="0"/>
                <w:sz w:val="24"/>
                <w:szCs w:val="24"/>
              </w:rPr>
              <w:t>18 (31.6)</w:t>
            </w:r>
          </w:p>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MS PGothic" w:hAnsi="Book Antiqua" w:cs="Arial"/>
                <w:kern w:val="0"/>
                <w:sz w:val="24"/>
                <w:szCs w:val="24"/>
              </w:rPr>
              <w:t>6 (10.5)</w:t>
            </w:r>
          </w:p>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MS PGothic" w:hAnsi="Book Antiqua" w:cs="Arial"/>
                <w:kern w:val="0"/>
                <w:sz w:val="24"/>
                <w:szCs w:val="24"/>
              </w:rPr>
              <w:t>5 (8.8)</w:t>
            </w:r>
          </w:p>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MS PGothic" w:hAnsi="Book Antiqua" w:cs="Arial"/>
                <w:kern w:val="0"/>
                <w:sz w:val="24"/>
                <w:szCs w:val="24"/>
              </w:rPr>
              <w:t>3 (5.3)</w:t>
            </w:r>
          </w:p>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MS PGothic" w:hAnsi="Book Antiqua" w:cs="Arial"/>
                <w:kern w:val="0"/>
                <w:sz w:val="24"/>
                <w:szCs w:val="24"/>
              </w:rPr>
              <w:t>3 (5.3)</w:t>
            </w:r>
          </w:p>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MS PGothic" w:hAnsi="Book Antiqua" w:cs="Arial"/>
                <w:kern w:val="0"/>
                <w:sz w:val="24"/>
                <w:szCs w:val="24"/>
              </w:rPr>
              <w:t>1 (1.8)</w:t>
            </w:r>
          </w:p>
        </w:tc>
      </w:tr>
      <w:tr w:rsidR="00021679" w:rsidRPr="00021679" w:rsidTr="002C53A2">
        <w:trPr>
          <w:trHeight w:val="312"/>
        </w:trPr>
        <w:tc>
          <w:tcPr>
            <w:tcW w:w="4077" w:type="dxa"/>
            <w:tcBorders>
              <w:top w:val="nil"/>
              <w:left w:val="single" w:sz="12" w:space="0" w:color="FFFFFF" w:themeColor="background1"/>
              <w:bottom w:val="nil"/>
              <w:right w:val="nil"/>
            </w:tcBorders>
            <w:hideMark/>
          </w:tcPr>
          <w:p w:rsidR="002C53A2" w:rsidRPr="00021679" w:rsidRDefault="002C53A2" w:rsidP="00B239BD">
            <w:pPr>
              <w:widowControl/>
              <w:adjustRightInd w:val="0"/>
              <w:snapToGrid w:val="0"/>
              <w:spacing w:line="360" w:lineRule="auto"/>
              <w:jc w:val="left"/>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Tumor size</w:t>
            </w:r>
            <w:r w:rsidR="004543BB" w:rsidRPr="00021679">
              <w:rPr>
                <w:rFonts w:ascii="Book Antiqua" w:eastAsia="Arial Unicode MS" w:hAnsi="Book Antiqua" w:cs="Arial Unicode MS"/>
                <w:kern w:val="24"/>
                <w:sz w:val="24"/>
                <w:szCs w:val="24"/>
              </w:rPr>
              <w:t xml:space="preserve"> </w:t>
            </w:r>
            <w:r w:rsidRPr="00021679">
              <w:rPr>
                <w:rFonts w:ascii="Book Antiqua" w:eastAsia="Arial Unicode MS" w:hAnsi="Book Antiqua" w:cs="Arial Unicode MS"/>
                <w:kern w:val="24"/>
                <w:sz w:val="24"/>
                <w:szCs w:val="24"/>
              </w:rPr>
              <w:t>&gt;</w:t>
            </w:r>
            <w:r w:rsidR="004543BB" w:rsidRPr="00021679">
              <w:rPr>
                <w:rFonts w:ascii="Book Antiqua" w:eastAsia="Arial Unicode MS" w:hAnsi="Book Antiqua" w:cs="Arial Unicode MS"/>
                <w:kern w:val="24"/>
                <w:sz w:val="24"/>
                <w:szCs w:val="24"/>
              </w:rPr>
              <w:t xml:space="preserve"> </w:t>
            </w:r>
            <w:r w:rsidRPr="00021679">
              <w:rPr>
                <w:rFonts w:ascii="Book Antiqua" w:eastAsia="Arial Unicode MS" w:hAnsi="Book Antiqua" w:cs="Arial Unicode MS"/>
                <w:kern w:val="24"/>
                <w:sz w:val="24"/>
                <w:szCs w:val="24"/>
              </w:rPr>
              <w:t>1000</w:t>
            </w:r>
            <w:r w:rsidR="004543BB" w:rsidRPr="00021679">
              <w:rPr>
                <w:rFonts w:ascii="Book Antiqua" w:eastAsia="Arial Unicode MS" w:hAnsi="Book Antiqua" w:cs="Arial Unicode MS"/>
                <w:kern w:val="24"/>
                <w:sz w:val="24"/>
                <w:szCs w:val="24"/>
              </w:rPr>
              <w:t xml:space="preserve"> mL</w:t>
            </w:r>
          </w:p>
        </w:tc>
        <w:tc>
          <w:tcPr>
            <w:tcW w:w="4472" w:type="dxa"/>
            <w:tcBorders>
              <w:top w:val="nil"/>
              <w:left w:val="nil"/>
              <w:bottom w:val="nil"/>
              <w:right w:val="single" w:sz="12" w:space="0" w:color="FFFFFF" w:themeColor="background1"/>
            </w:tcBorders>
            <w:hideMark/>
          </w:tcPr>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5 (8.8)</w:t>
            </w:r>
          </w:p>
        </w:tc>
      </w:tr>
      <w:tr w:rsidR="00021679" w:rsidRPr="00021679" w:rsidTr="002C53A2">
        <w:trPr>
          <w:trHeight w:val="360"/>
        </w:trPr>
        <w:tc>
          <w:tcPr>
            <w:tcW w:w="4077" w:type="dxa"/>
            <w:tcBorders>
              <w:top w:val="nil"/>
              <w:left w:val="single" w:sz="12" w:space="0" w:color="FFFFFF" w:themeColor="background1"/>
              <w:bottom w:val="nil"/>
              <w:right w:val="nil"/>
            </w:tcBorders>
            <w:hideMark/>
          </w:tcPr>
          <w:p w:rsidR="002C53A2" w:rsidRPr="00021679" w:rsidRDefault="002C53A2" w:rsidP="00B239BD">
            <w:pPr>
              <w:widowControl/>
              <w:adjustRightInd w:val="0"/>
              <w:snapToGrid w:val="0"/>
              <w:spacing w:line="360" w:lineRule="auto"/>
              <w:jc w:val="left"/>
              <w:rPr>
                <w:rFonts w:ascii="Book Antiqua" w:eastAsia="MS PGothic" w:hAnsi="Book Antiqua" w:cs="Arial"/>
                <w:kern w:val="0"/>
                <w:sz w:val="24"/>
                <w:szCs w:val="24"/>
                <w:lang w:eastAsia="zh-CN"/>
              </w:rPr>
            </w:pPr>
            <w:r w:rsidRPr="00021679">
              <w:rPr>
                <w:rFonts w:ascii="Book Antiqua" w:eastAsia="Arial Unicode MS" w:hAnsi="Book Antiqua" w:cs="Arial Unicode MS"/>
                <w:kern w:val="24"/>
                <w:sz w:val="24"/>
                <w:szCs w:val="24"/>
              </w:rPr>
              <w:t>Portal</w:t>
            </w:r>
            <w:r w:rsidR="00B239BD">
              <w:rPr>
                <w:rFonts w:ascii="Book Antiqua" w:eastAsia="Arial Unicode MS" w:hAnsi="Book Antiqua" w:cs="Arial Unicode MS"/>
                <w:kern w:val="24"/>
                <w:position w:val="1"/>
                <w:sz w:val="24"/>
                <w:szCs w:val="24"/>
              </w:rPr>
              <w:t xml:space="preserve"> vein thrombosis</w:t>
            </w:r>
          </w:p>
        </w:tc>
        <w:tc>
          <w:tcPr>
            <w:tcW w:w="4472" w:type="dxa"/>
            <w:tcBorders>
              <w:top w:val="nil"/>
              <w:left w:val="nil"/>
              <w:bottom w:val="nil"/>
              <w:right w:val="single" w:sz="12" w:space="0" w:color="FFFFFF" w:themeColor="background1"/>
            </w:tcBorders>
            <w:hideMark/>
          </w:tcPr>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8 (14.0)</w:t>
            </w:r>
          </w:p>
        </w:tc>
      </w:tr>
      <w:tr w:rsidR="00021679" w:rsidRPr="00021679" w:rsidTr="002723D9">
        <w:trPr>
          <w:trHeight w:val="577"/>
        </w:trPr>
        <w:tc>
          <w:tcPr>
            <w:tcW w:w="4077" w:type="dxa"/>
            <w:tcBorders>
              <w:top w:val="nil"/>
              <w:left w:val="single" w:sz="12" w:space="0" w:color="FFFFFF" w:themeColor="background1"/>
              <w:bottom w:val="nil"/>
              <w:right w:val="nil"/>
            </w:tcBorders>
            <w:hideMark/>
          </w:tcPr>
          <w:p w:rsidR="002C53A2" w:rsidRPr="00021679" w:rsidRDefault="002C53A2" w:rsidP="00B239BD">
            <w:pPr>
              <w:widowControl/>
              <w:adjustRightInd w:val="0"/>
              <w:snapToGrid w:val="0"/>
              <w:spacing w:line="360" w:lineRule="auto"/>
              <w:jc w:val="left"/>
              <w:rPr>
                <w:rFonts w:ascii="Book Antiqua" w:eastAsia="MS PGothic" w:hAnsi="Book Antiqua" w:cs="Arial"/>
                <w:kern w:val="0"/>
                <w:sz w:val="24"/>
                <w:szCs w:val="24"/>
                <w:lang w:eastAsia="zh-CN"/>
              </w:rPr>
            </w:pPr>
            <w:r w:rsidRPr="00021679">
              <w:rPr>
                <w:rFonts w:ascii="Book Antiqua" w:eastAsia="Arial Unicode MS" w:hAnsi="Book Antiqua" w:cs="Arial Unicode MS"/>
                <w:kern w:val="24"/>
                <w:sz w:val="24"/>
                <w:szCs w:val="24"/>
              </w:rPr>
              <w:t xml:space="preserve">Hepatic vein thrombosis </w:t>
            </w:r>
          </w:p>
        </w:tc>
        <w:tc>
          <w:tcPr>
            <w:tcW w:w="4472" w:type="dxa"/>
            <w:tcBorders>
              <w:top w:val="nil"/>
              <w:left w:val="nil"/>
              <w:bottom w:val="nil"/>
              <w:right w:val="single" w:sz="12" w:space="0" w:color="FFFFFF" w:themeColor="background1"/>
            </w:tcBorders>
            <w:hideMark/>
          </w:tcPr>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3 (5.3)</w:t>
            </w:r>
          </w:p>
        </w:tc>
      </w:tr>
      <w:tr w:rsidR="00021679" w:rsidRPr="00021679" w:rsidTr="002C53A2">
        <w:trPr>
          <w:trHeight w:val="420"/>
        </w:trPr>
        <w:tc>
          <w:tcPr>
            <w:tcW w:w="4077" w:type="dxa"/>
            <w:tcBorders>
              <w:top w:val="nil"/>
              <w:left w:val="single" w:sz="12" w:space="0" w:color="FFFFFF" w:themeColor="background1"/>
              <w:bottom w:val="nil"/>
              <w:right w:val="nil"/>
            </w:tcBorders>
          </w:tcPr>
          <w:p w:rsidR="002C53A2" w:rsidRPr="00021679" w:rsidRDefault="002C53A2" w:rsidP="002723D9">
            <w:pPr>
              <w:widowControl/>
              <w:adjustRightInd w:val="0"/>
              <w:snapToGrid w:val="0"/>
              <w:spacing w:line="360" w:lineRule="auto"/>
              <w:jc w:val="left"/>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 xml:space="preserve">Preoperative biliary drainage </w:t>
            </w:r>
          </w:p>
        </w:tc>
        <w:tc>
          <w:tcPr>
            <w:tcW w:w="4472" w:type="dxa"/>
            <w:tcBorders>
              <w:top w:val="nil"/>
              <w:left w:val="nil"/>
              <w:bottom w:val="nil"/>
              <w:right w:val="single" w:sz="12" w:space="0" w:color="FFFFFF" w:themeColor="background1"/>
            </w:tcBorders>
          </w:tcPr>
          <w:p w:rsidR="002C53A2" w:rsidRPr="00021679" w:rsidRDefault="002C53A2" w:rsidP="00BE6A11">
            <w:pPr>
              <w:widowControl/>
              <w:adjustRightInd w:val="0"/>
              <w:snapToGrid w:val="0"/>
              <w:spacing w:line="360" w:lineRule="auto"/>
              <w:jc w:val="center"/>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15 (26.3)</w:t>
            </w:r>
          </w:p>
        </w:tc>
      </w:tr>
      <w:tr w:rsidR="00021679" w:rsidRPr="00021679" w:rsidTr="001226BE">
        <w:trPr>
          <w:trHeight w:val="1080"/>
        </w:trPr>
        <w:tc>
          <w:tcPr>
            <w:tcW w:w="4077" w:type="dxa"/>
            <w:tcBorders>
              <w:top w:val="nil"/>
              <w:left w:val="single" w:sz="12" w:space="0" w:color="FFFFFF" w:themeColor="background1"/>
              <w:bottom w:val="single" w:sz="12" w:space="0" w:color="auto"/>
              <w:right w:val="nil"/>
            </w:tcBorders>
            <w:hideMark/>
          </w:tcPr>
          <w:p w:rsidR="002C53A2" w:rsidRPr="00021679" w:rsidRDefault="002C53A2" w:rsidP="00BE6A11">
            <w:pPr>
              <w:widowControl/>
              <w:adjustRightInd w:val="0"/>
              <w:snapToGrid w:val="0"/>
              <w:spacing w:line="360" w:lineRule="auto"/>
              <w:jc w:val="left"/>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 xml:space="preserve">Preoperative portal vein embolization </w:t>
            </w:r>
          </w:p>
        </w:tc>
        <w:tc>
          <w:tcPr>
            <w:tcW w:w="4472" w:type="dxa"/>
            <w:tcBorders>
              <w:top w:val="nil"/>
              <w:left w:val="nil"/>
              <w:bottom w:val="single" w:sz="12" w:space="0" w:color="auto"/>
              <w:right w:val="single" w:sz="12" w:space="0" w:color="FFFFFF" w:themeColor="background1"/>
            </w:tcBorders>
            <w:hideMark/>
          </w:tcPr>
          <w:p w:rsidR="002C53A2" w:rsidRPr="00021679" w:rsidRDefault="002C53A2"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13 (22.8)</w:t>
            </w:r>
          </w:p>
        </w:tc>
      </w:tr>
    </w:tbl>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BE6A11" w:rsidRPr="00021679" w:rsidRDefault="00BE6A11" w:rsidP="00736305">
      <w:pPr>
        <w:adjustRightInd w:val="0"/>
        <w:snapToGrid w:val="0"/>
        <w:spacing w:line="360" w:lineRule="auto"/>
        <w:rPr>
          <w:rFonts w:ascii="Book Antiqua" w:eastAsia="SimSun" w:hAnsi="Book Antiqua" w:cs="Times New Roman"/>
          <w:sz w:val="24"/>
          <w:szCs w:val="24"/>
          <w:lang w:eastAsia="zh-CN"/>
        </w:rPr>
      </w:pPr>
    </w:p>
    <w:p w:rsidR="002723D9" w:rsidRDefault="002723D9" w:rsidP="00736305">
      <w:pPr>
        <w:adjustRightInd w:val="0"/>
        <w:snapToGrid w:val="0"/>
        <w:spacing w:line="360" w:lineRule="auto"/>
        <w:rPr>
          <w:rFonts w:ascii="Book Antiqua" w:eastAsia="SimSun" w:hAnsi="Book Antiqua" w:cs="Times New Roman"/>
          <w:sz w:val="24"/>
          <w:szCs w:val="24"/>
          <w:lang w:eastAsia="zh-CN"/>
        </w:rPr>
      </w:pPr>
    </w:p>
    <w:p w:rsidR="002723D9" w:rsidRDefault="002723D9" w:rsidP="00736305">
      <w:pPr>
        <w:adjustRightInd w:val="0"/>
        <w:snapToGrid w:val="0"/>
        <w:spacing w:line="360" w:lineRule="auto"/>
        <w:rPr>
          <w:rFonts w:ascii="Book Antiqua" w:eastAsia="SimSun" w:hAnsi="Book Antiqua" w:cs="Times New Roman"/>
          <w:sz w:val="24"/>
          <w:szCs w:val="24"/>
          <w:lang w:eastAsia="zh-CN"/>
        </w:rPr>
      </w:pPr>
    </w:p>
    <w:p w:rsidR="002723D9" w:rsidRDefault="002723D9" w:rsidP="00736305">
      <w:pPr>
        <w:adjustRightInd w:val="0"/>
        <w:snapToGrid w:val="0"/>
        <w:spacing w:line="360" w:lineRule="auto"/>
        <w:rPr>
          <w:rFonts w:ascii="Book Antiqua" w:eastAsia="SimSun" w:hAnsi="Book Antiqua" w:cs="Times New Roman"/>
          <w:sz w:val="24"/>
          <w:szCs w:val="24"/>
          <w:lang w:eastAsia="zh-CN"/>
        </w:rPr>
      </w:pPr>
    </w:p>
    <w:p w:rsidR="008645F4" w:rsidRPr="00021679" w:rsidRDefault="00745530" w:rsidP="00736305">
      <w:pPr>
        <w:adjustRightInd w:val="0"/>
        <w:snapToGrid w:val="0"/>
        <w:spacing w:line="360" w:lineRule="auto"/>
        <w:rPr>
          <w:rFonts w:ascii="Book Antiqua" w:eastAsia="SimSun" w:hAnsi="Book Antiqua" w:cs="Times New Roman"/>
          <w:sz w:val="24"/>
          <w:szCs w:val="24"/>
          <w:lang w:eastAsia="zh-CN"/>
        </w:rPr>
      </w:pPr>
      <w:r w:rsidRPr="00021679">
        <w:rPr>
          <w:rFonts w:ascii="Book Antiqua" w:hAnsi="Book Antiqua" w:cs="Times New Roman"/>
          <w:sz w:val="24"/>
          <w:szCs w:val="24"/>
        </w:rPr>
        <w:t xml:space="preserve">HCC: </w:t>
      </w:r>
      <w:r w:rsidR="00BE6A11" w:rsidRPr="00021679">
        <w:rPr>
          <w:rFonts w:ascii="Book Antiqua" w:hAnsi="Book Antiqua" w:cs="Times New Roman"/>
          <w:sz w:val="24"/>
          <w:szCs w:val="24"/>
        </w:rPr>
        <w:t xml:space="preserve">Hepatocellular </w:t>
      </w:r>
      <w:r w:rsidRPr="00021679">
        <w:rPr>
          <w:rFonts w:ascii="Book Antiqua" w:hAnsi="Book Antiqua" w:cs="Times New Roman"/>
          <w:sz w:val="24"/>
          <w:szCs w:val="24"/>
        </w:rPr>
        <w:t>carcinoma</w:t>
      </w:r>
      <w:r w:rsidR="00BE6A11" w:rsidRPr="00021679">
        <w:rPr>
          <w:rFonts w:ascii="Book Antiqua" w:eastAsia="SimSun" w:hAnsi="Book Antiqua" w:cs="Times New Roman" w:hint="eastAsia"/>
          <w:sz w:val="24"/>
          <w:szCs w:val="24"/>
          <w:lang w:eastAsia="zh-CN"/>
        </w:rPr>
        <w:t>;</w:t>
      </w:r>
      <w:r w:rsidR="004543BB" w:rsidRPr="00021679">
        <w:rPr>
          <w:rFonts w:ascii="Book Antiqua" w:hAnsi="Book Antiqua" w:cs="Times New Roman"/>
          <w:sz w:val="24"/>
          <w:szCs w:val="24"/>
        </w:rPr>
        <w:t xml:space="preserve"> </w:t>
      </w:r>
      <w:r w:rsidRPr="00021679">
        <w:rPr>
          <w:rFonts w:ascii="Book Antiqua" w:hAnsi="Book Antiqua" w:cs="Times New Roman"/>
          <w:sz w:val="24"/>
          <w:szCs w:val="24"/>
        </w:rPr>
        <w:t>ICGR</w:t>
      </w:r>
      <w:r w:rsidRPr="00021679">
        <w:rPr>
          <w:rFonts w:ascii="Book Antiqua" w:hAnsi="Book Antiqua" w:cs="Times New Roman"/>
          <w:sz w:val="24"/>
          <w:szCs w:val="24"/>
          <w:vertAlign w:val="subscript"/>
        </w:rPr>
        <w:t>15</w:t>
      </w:r>
      <w:r w:rsidRPr="00021679">
        <w:rPr>
          <w:rFonts w:ascii="Book Antiqua" w:hAnsi="Book Antiqua" w:cs="Times New Roman"/>
          <w:sz w:val="24"/>
          <w:szCs w:val="24"/>
        </w:rPr>
        <w:t xml:space="preserve">: </w:t>
      </w:r>
      <w:r w:rsidR="00BE6A11" w:rsidRPr="00021679">
        <w:rPr>
          <w:rFonts w:ascii="Book Antiqua" w:hAnsi="Book Antiqua" w:cs="Times New Roman"/>
          <w:sz w:val="24"/>
          <w:szCs w:val="24"/>
        </w:rPr>
        <w:t xml:space="preserve">Indocyanine </w:t>
      </w:r>
      <w:r w:rsidRPr="00021679">
        <w:rPr>
          <w:rFonts w:ascii="Book Antiqua" w:hAnsi="Book Antiqua" w:cs="Times New Roman"/>
          <w:sz w:val="24"/>
          <w:szCs w:val="24"/>
        </w:rPr>
        <w:t>green retention at 15 min</w:t>
      </w:r>
      <w:r w:rsidR="00BE6A11" w:rsidRPr="00021679">
        <w:rPr>
          <w:rFonts w:ascii="Book Antiqua" w:eastAsia="SimSun" w:hAnsi="Book Antiqua" w:cs="Times New Roman" w:hint="eastAsia"/>
          <w:sz w:val="24"/>
          <w:szCs w:val="24"/>
          <w:lang w:eastAsia="zh-CN"/>
        </w:rPr>
        <w:t>;</w:t>
      </w:r>
      <w:r w:rsidR="004543BB" w:rsidRPr="00021679">
        <w:rPr>
          <w:rFonts w:ascii="Book Antiqua" w:hAnsi="Book Antiqua" w:cs="Times New Roman"/>
          <w:sz w:val="24"/>
          <w:szCs w:val="24"/>
        </w:rPr>
        <w:t xml:space="preserve"> </w:t>
      </w:r>
      <w:r w:rsidRPr="00021679">
        <w:rPr>
          <w:rFonts w:ascii="Book Antiqua" w:hAnsi="Book Antiqua" w:cs="Times New Roman"/>
          <w:sz w:val="24"/>
          <w:szCs w:val="24"/>
        </w:rPr>
        <w:t>LHL</w:t>
      </w:r>
      <w:r w:rsidRPr="00021679">
        <w:rPr>
          <w:rFonts w:ascii="Book Antiqua" w:hAnsi="Book Antiqua" w:cs="Times New Roman"/>
          <w:sz w:val="24"/>
          <w:szCs w:val="24"/>
          <w:vertAlign w:val="subscript"/>
        </w:rPr>
        <w:t>15</w:t>
      </w:r>
      <w:r w:rsidRPr="00021679">
        <w:rPr>
          <w:rFonts w:ascii="Book Antiqua" w:hAnsi="Book Antiqua" w:cs="Times New Roman"/>
          <w:sz w:val="24"/>
          <w:szCs w:val="24"/>
        </w:rPr>
        <w:t xml:space="preserve">: </w:t>
      </w:r>
      <w:r w:rsidR="00BE6A11" w:rsidRPr="00021679">
        <w:rPr>
          <w:rFonts w:ascii="Book Antiqua" w:hAnsi="Book Antiqua" w:cs="Times New Roman"/>
          <w:sz w:val="24"/>
          <w:szCs w:val="24"/>
        </w:rPr>
        <w:t xml:space="preserve">The </w:t>
      </w:r>
      <w:r w:rsidR="000C62F3" w:rsidRPr="00021679">
        <w:rPr>
          <w:rFonts w:ascii="Book Antiqua" w:hAnsi="Book Antiqua" w:cs="Times New Roman"/>
          <w:sz w:val="24"/>
          <w:szCs w:val="24"/>
        </w:rPr>
        <w:t>hepatic uptake ratio to the liver plus heart at 15 min</w:t>
      </w:r>
      <w:r w:rsidRPr="00021679">
        <w:rPr>
          <w:rFonts w:ascii="Book Antiqua" w:hAnsi="Book Antiqua" w:cs="Times New Roman"/>
          <w:sz w:val="24"/>
          <w:szCs w:val="24"/>
        </w:rPr>
        <w:t xml:space="preserve"> of </w:t>
      </w:r>
      <w:r w:rsidRPr="00021679">
        <w:rPr>
          <w:rFonts w:ascii="Book Antiqua" w:hAnsi="Book Antiqua" w:cs="Times New Roman"/>
          <w:sz w:val="24"/>
          <w:szCs w:val="24"/>
          <w:vertAlign w:val="superscript"/>
        </w:rPr>
        <w:t>99m</w:t>
      </w:r>
      <w:r w:rsidRPr="00021679">
        <w:rPr>
          <w:rFonts w:ascii="Book Antiqua" w:hAnsi="Book Antiqua" w:cs="Times New Roman"/>
          <w:sz w:val="24"/>
          <w:szCs w:val="24"/>
        </w:rPr>
        <w:t>Tc</w:t>
      </w:r>
      <w:r w:rsidR="003C0D3C" w:rsidRPr="00021679">
        <w:rPr>
          <w:rFonts w:ascii="Book Antiqua" w:hAnsi="Book Antiqua" w:cs="Times New Roman"/>
          <w:sz w:val="24"/>
          <w:szCs w:val="24"/>
        </w:rPr>
        <w:t>-</w:t>
      </w:r>
      <w:r w:rsidR="004543BB" w:rsidRPr="00021679">
        <w:rPr>
          <w:rFonts w:ascii="Book Antiqua" w:hAnsi="Book Antiqua" w:cs="Times New Roman"/>
          <w:sz w:val="24"/>
          <w:szCs w:val="24"/>
        </w:rPr>
        <w:t>galactosyl human serum albumin</w:t>
      </w:r>
      <w:r w:rsidR="00BE6A11" w:rsidRPr="00021679">
        <w:rPr>
          <w:rFonts w:ascii="Book Antiqua" w:eastAsia="SimSun" w:hAnsi="Book Antiqua" w:cs="Times New Roman" w:hint="eastAsia"/>
          <w:sz w:val="24"/>
          <w:szCs w:val="24"/>
          <w:lang w:eastAsia="zh-CN"/>
        </w:rPr>
        <w:t>;</w:t>
      </w:r>
      <w:r w:rsidR="004543BB" w:rsidRPr="00021679">
        <w:rPr>
          <w:rFonts w:ascii="Book Antiqua" w:hAnsi="Book Antiqua" w:cs="Times New Roman"/>
          <w:sz w:val="24"/>
          <w:szCs w:val="24"/>
        </w:rPr>
        <w:t xml:space="preserve"> </w:t>
      </w:r>
      <w:r w:rsidRPr="00021679">
        <w:rPr>
          <w:rFonts w:ascii="Book Antiqua" w:hAnsi="Book Antiqua" w:cs="Times New Roman"/>
          <w:sz w:val="24"/>
          <w:szCs w:val="24"/>
        </w:rPr>
        <w:t xml:space="preserve">TACE: </w:t>
      </w:r>
      <w:r w:rsidR="00BE6A11" w:rsidRPr="00021679">
        <w:rPr>
          <w:rFonts w:ascii="Book Antiqua" w:hAnsi="Book Antiqua" w:cs="Times New Roman"/>
          <w:sz w:val="24"/>
          <w:szCs w:val="24"/>
        </w:rPr>
        <w:t xml:space="preserve">Transcatheter </w:t>
      </w:r>
      <w:r w:rsidRPr="00021679">
        <w:rPr>
          <w:rFonts w:ascii="Book Antiqua" w:hAnsi="Book Antiqua" w:cs="Times New Roman"/>
          <w:sz w:val="24"/>
          <w:szCs w:val="24"/>
        </w:rPr>
        <w:t>arterial chemoembolization</w:t>
      </w:r>
      <w:r w:rsidR="00BE6A11" w:rsidRPr="00021679">
        <w:rPr>
          <w:rFonts w:ascii="Book Antiqua" w:eastAsia="SimSun" w:hAnsi="Book Antiqua" w:cs="Times New Roman" w:hint="eastAsia"/>
          <w:sz w:val="24"/>
          <w:szCs w:val="24"/>
          <w:lang w:eastAsia="zh-CN"/>
        </w:rPr>
        <w:t>;</w:t>
      </w:r>
      <w:r w:rsidR="004543BB" w:rsidRPr="00021679">
        <w:rPr>
          <w:rFonts w:ascii="Book Antiqua" w:hAnsi="Book Antiqua" w:cs="Times New Roman"/>
          <w:sz w:val="24"/>
          <w:szCs w:val="24"/>
        </w:rPr>
        <w:t xml:space="preserve"> </w:t>
      </w:r>
      <w:r w:rsidRPr="00021679">
        <w:rPr>
          <w:rFonts w:ascii="Book Antiqua" w:hAnsi="Book Antiqua" w:cs="Times New Roman"/>
          <w:sz w:val="24"/>
          <w:szCs w:val="24"/>
        </w:rPr>
        <w:t xml:space="preserve">RFA: </w:t>
      </w:r>
      <w:r w:rsidR="00BE6A11" w:rsidRPr="00021679">
        <w:rPr>
          <w:rFonts w:ascii="Book Antiqua" w:hAnsi="Book Antiqua" w:cs="Times New Roman"/>
          <w:sz w:val="24"/>
          <w:szCs w:val="24"/>
        </w:rPr>
        <w:t xml:space="preserve">Radiofrequency </w:t>
      </w:r>
      <w:r w:rsidRPr="00021679">
        <w:rPr>
          <w:rFonts w:ascii="Book Antiqua" w:hAnsi="Book Antiqua" w:cs="Times New Roman"/>
          <w:sz w:val="24"/>
          <w:szCs w:val="24"/>
        </w:rPr>
        <w:t>ablation</w:t>
      </w:r>
      <w:r w:rsidR="00BE6A11" w:rsidRPr="00021679">
        <w:rPr>
          <w:rFonts w:ascii="Book Antiqua" w:eastAsia="SimSun" w:hAnsi="Book Antiqua" w:cs="Times New Roman" w:hint="eastAsia"/>
          <w:sz w:val="24"/>
          <w:szCs w:val="24"/>
          <w:lang w:eastAsia="zh-CN"/>
        </w:rPr>
        <w:t>.</w:t>
      </w:r>
    </w:p>
    <w:p w:rsidR="00CF5E5F" w:rsidRPr="00021679" w:rsidRDefault="00CF5E5F" w:rsidP="00736305">
      <w:pPr>
        <w:widowControl/>
        <w:adjustRightInd w:val="0"/>
        <w:snapToGrid w:val="0"/>
        <w:spacing w:line="360" w:lineRule="auto"/>
        <w:rPr>
          <w:rFonts w:ascii="Book Antiqua" w:hAnsi="Book Antiqua" w:cs="Times New Roman"/>
          <w:sz w:val="24"/>
          <w:szCs w:val="24"/>
        </w:rPr>
      </w:pPr>
    </w:p>
    <w:p w:rsidR="00CF5E5F" w:rsidRPr="00021679" w:rsidRDefault="00CF5E5F" w:rsidP="00736305">
      <w:pPr>
        <w:widowControl/>
        <w:adjustRightInd w:val="0"/>
        <w:snapToGrid w:val="0"/>
        <w:spacing w:line="360" w:lineRule="auto"/>
        <w:rPr>
          <w:rFonts w:ascii="Book Antiqua" w:hAnsi="Book Antiqua" w:cs="Times New Roman"/>
          <w:sz w:val="24"/>
          <w:szCs w:val="24"/>
        </w:rPr>
      </w:pPr>
      <w:r w:rsidRPr="00021679">
        <w:rPr>
          <w:rFonts w:ascii="Book Antiqua" w:hAnsi="Book Antiqua" w:cs="Times New Roman"/>
          <w:sz w:val="24"/>
          <w:szCs w:val="24"/>
        </w:rPr>
        <w:br w:type="page"/>
      </w:r>
    </w:p>
    <w:p w:rsidR="00FB13D0" w:rsidRPr="00782E31" w:rsidRDefault="008645F4" w:rsidP="00736305">
      <w:pPr>
        <w:adjustRightInd w:val="0"/>
        <w:snapToGrid w:val="0"/>
        <w:spacing w:line="360" w:lineRule="auto"/>
        <w:rPr>
          <w:rFonts w:ascii="Book Antiqua" w:eastAsia="SimSun" w:hAnsi="Book Antiqua" w:cs="Times New Roman"/>
          <w:b/>
          <w:sz w:val="24"/>
          <w:szCs w:val="24"/>
          <w:lang w:eastAsia="zh-CN"/>
        </w:rPr>
      </w:pPr>
      <w:r w:rsidRPr="00021679">
        <w:rPr>
          <w:rFonts w:ascii="Book Antiqua" w:hAnsi="Book Antiqua" w:cs="Times New Roman"/>
          <w:b/>
          <w:sz w:val="24"/>
          <w:szCs w:val="24"/>
        </w:rPr>
        <w:lastRenderedPageBreak/>
        <w:t>Table 2</w:t>
      </w:r>
      <w:r w:rsidR="00890B4C" w:rsidRPr="00021679">
        <w:rPr>
          <w:rFonts w:ascii="Book Antiqua" w:hAnsi="Book Antiqua" w:cs="Times New Roman"/>
          <w:b/>
          <w:sz w:val="24"/>
          <w:szCs w:val="24"/>
        </w:rPr>
        <w:t xml:space="preserve"> </w:t>
      </w:r>
      <w:r w:rsidR="004543BB" w:rsidRPr="00021679">
        <w:rPr>
          <w:rFonts w:ascii="Book Antiqua" w:hAnsi="Book Antiqua" w:cs="Times New Roman"/>
          <w:b/>
          <w:sz w:val="24"/>
          <w:szCs w:val="24"/>
        </w:rPr>
        <w:t xml:space="preserve">Surgical </w:t>
      </w:r>
      <w:r w:rsidR="00890B4C" w:rsidRPr="00021679">
        <w:rPr>
          <w:rFonts w:ascii="Book Antiqua" w:hAnsi="Book Antiqua" w:cs="Times New Roman"/>
          <w:b/>
          <w:sz w:val="24"/>
          <w:szCs w:val="24"/>
        </w:rPr>
        <w:t>outcomes</w:t>
      </w:r>
      <w:r w:rsidR="00782E31">
        <w:rPr>
          <w:rFonts w:ascii="Book Antiqua" w:eastAsia="SimSun" w:hAnsi="Book Antiqua" w:cs="Times New Roman" w:hint="eastAsia"/>
          <w:b/>
          <w:sz w:val="24"/>
          <w:szCs w:val="24"/>
          <w:lang w:eastAsia="zh-CN"/>
        </w:rPr>
        <w:t xml:space="preserve"> </w:t>
      </w:r>
      <w:r w:rsidR="00782E31" w:rsidRPr="00782E31">
        <w:rPr>
          <w:rFonts w:ascii="Book Antiqua" w:eastAsia="SimSun" w:hAnsi="Book Antiqua" w:cs="Times New Roman" w:hint="eastAsia"/>
          <w:b/>
          <w:i/>
          <w:sz w:val="24"/>
          <w:szCs w:val="24"/>
          <w:lang w:eastAsia="zh-CN"/>
        </w:rPr>
        <w:t>n</w:t>
      </w:r>
      <w:r w:rsidR="00782E31">
        <w:rPr>
          <w:rFonts w:ascii="Book Antiqua" w:eastAsia="SimSun" w:hAnsi="Book Antiqua" w:cs="Times New Roman" w:hint="eastAsia"/>
          <w:b/>
          <w:sz w:val="24"/>
          <w:szCs w:val="24"/>
          <w:lang w:eastAsia="zh-CN"/>
        </w:rPr>
        <w:t xml:space="preserve"> (%)</w:t>
      </w:r>
    </w:p>
    <w:tbl>
      <w:tblPr>
        <w:tblStyle w:val="TableGrid"/>
        <w:tblW w:w="0" w:type="auto"/>
        <w:tblLook w:val="0420" w:firstRow="1" w:lastRow="0" w:firstColumn="0" w:lastColumn="0" w:noHBand="0" w:noVBand="1"/>
      </w:tblPr>
      <w:tblGrid>
        <w:gridCol w:w="4848"/>
        <w:gridCol w:w="3818"/>
      </w:tblGrid>
      <w:tr w:rsidR="00021679" w:rsidRPr="00021679" w:rsidTr="00527387">
        <w:trPr>
          <w:trHeight w:val="2544"/>
        </w:trPr>
        <w:tc>
          <w:tcPr>
            <w:tcW w:w="4503" w:type="dxa"/>
            <w:tcBorders>
              <w:top w:val="single" w:sz="12" w:space="0" w:color="000000" w:themeColor="text1"/>
              <w:left w:val="nil"/>
              <w:bottom w:val="nil"/>
              <w:right w:val="nil"/>
            </w:tcBorders>
            <w:hideMark/>
          </w:tcPr>
          <w:p w:rsidR="00890B4C" w:rsidRPr="00021679" w:rsidRDefault="004543BB" w:rsidP="00BE6A11">
            <w:pPr>
              <w:widowControl/>
              <w:adjustRightInd w:val="0"/>
              <w:snapToGrid w:val="0"/>
              <w:spacing w:line="360" w:lineRule="auto"/>
              <w:jc w:val="left"/>
              <w:rPr>
                <w:rFonts w:ascii="Book Antiqua" w:eastAsia="Arial Unicode MS" w:hAnsi="Book Antiqua" w:cs="Arial Unicode MS"/>
                <w:kern w:val="24"/>
                <w:sz w:val="24"/>
                <w:szCs w:val="24"/>
                <w:lang w:eastAsia="zh-CN"/>
              </w:rPr>
            </w:pPr>
            <w:r w:rsidRPr="00021679">
              <w:rPr>
                <w:rFonts w:ascii="Book Antiqua" w:eastAsia="Arial Unicode MS" w:hAnsi="Book Antiqua" w:cs="Arial Unicode MS"/>
                <w:kern w:val="24"/>
                <w:sz w:val="24"/>
                <w:szCs w:val="24"/>
              </w:rPr>
              <w:t>Hepatectomy p</w:t>
            </w:r>
            <w:r w:rsidR="00782E31">
              <w:rPr>
                <w:rFonts w:ascii="Book Antiqua" w:eastAsia="Arial Unicode MS" w:hAnsi="Book Antiqua" w:cs="Arial Unicode MS"/>
                <w:kern w:val="24"/>
                <w:sz w:val="24"/>
                <w:szCs w:val="24"/>
              </w:rPr>
              <w:t>rocedure</w:t>
            </w:r>
          </w:p>
          <w:p w:rsidR="00890B4C" w:rsidRPr="00021679" w:rsidRDefault="004543BB" w:rsidP="00BE6A11">
            <w:pPr>
              <w:widowControl/>
              <w:adjustRightInd w:val="0"/>
              <w:snapToGrid w:val="0"/>
              <w:spacing w:line="360" w:lineRule="auto"/>
              <w:ind w:firstLineChars="100" w:firstLine="240"/>
              <w:jc w:val="left"/>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 xml:space="preserve">Right </w:t>
            </w:r>
            <w:r w:rsidR="00890B4C" w:rsidRPr="00021679">
              <w:rPr>
                <w:rFonts w:ascii="Book Antiqua" w:eastAsia="Arial Unicode MS" w:hAnsi="Book Antiqua" w:cs="Arial Unicode MS"/>
                <w:kern w:val="24"/>
                <w:sz w:val="24"/>
                <w:szCs w:val="24"/>
              </w:rPr>
              <w:t>trisectionectomy</w:t>
            </w:r>
          </w:p>
          <w:p w:rsidR="00890B4C" w:rsidRPr="00021679" w:rsidRDefault="004543BB" w:rsidP="00BE6A11">
            <w:pPr>
              <w:widowControl/>
              <w:adjustRightInd w:val="0"/>
              <w:snapToGrid w:val="0"/>
              <w:spacing w:line="360" w:lineRule="auto"/>
              <w:ind w:firstLineChars="100" w:firstLine="240"/>
              <w:jc w:val="left"/>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 xml:space="preserve">Extended </w:t>
            </w:r>
            <w:r w:rsidR="00890B4C" w:rsidRPr="00021679">
              <w:rPr>
                <w:rFonts w:ascii="Book Antiqua" w:eastAsia="Arial Unicode MS" w:hAnsi="Book Antiqua" w:cs="Arial Unicode MS"/>
                <w:kern w:val="24"/>
                <w:sz w:val="24"/>
                <w:szCs w:val="24"/>
              </w:rPr>
              <w:t>right hepatectomy</w:t>
            </w:r>
          </w:p>
          <w:p w:rsidR="00890B4C" w:rsidRPr="00021679" w:rsidRDefault="004543BB" w:rsidP="00BE6A11">
            <w:pPr>
              <w:widowControl/>
              <w:adjustRightInd w:val="0"/>
              <w:snapToGrid w:val="0"/>
              <w:spacing w:line="360" w:lineRule="auto"/>
              <w:ind w:firstLineChars="100" w:firstLine="240"/>
              <w:jc w:val="left"/>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 xml:space="preserve">Right </w:t>
            </w:r>
            <w:r w:rsidR="00890B4C" w:rsidRPr="00021679">
              <w:rPr>
                <w:rFonts w:ascii="Book Antiqua" w:eastAsia="Arial Unicode MS" w:hAnsi="Book Antiqua" w:cs="Arial Unicode MS"/>
                <w:kern w:val="24"/>
                <w:sz w:val="24"/>
                <w:szCs w:val="24"/>
              </w:rPr>
              <w:t xml:space="preserve">hepatectomy </w:t>
            </w:r>
            <w:r w:rsidR="00BE1500" w:rsidRPr="00021679">
              <w:rPr>
                <w:rFonts w:ascii="Book Antiqua" w:eastAsia="Arial Unicode MS" w:hAnsi="Book Antiqua" w:cs="Arial Unicode MS"/>
                <w:kern w:val="24"/>
                <w:sz w:val="24"/>
                <w:szCs w:val="24"/>
              </w:rPr>
              <w:t>± segment I</w:t>
            </w:r>
          </w:p>
          <w:p w:rsidR="00890B4C" w:rsidRPr="00021679" w:rsidRDefault="004543BB" w:rsidP="00BE6A11">
            <w:pPr>
              <w:widowControl/>
              <w:adjustRightInd w:val="0"/>
              <w:snapToGrid w:val="0"/>
              <w:spacing w:line="360" w:lineRule="auto"/>
              <w:ind w:firstLineChars="100" w:firstLine="240"/>
              <w:jc w:val="left"/>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 xml:space="preserve">Central </w:t>
            </w:r>
            <w:r w:rsidR="00890B4C" w:rsidRPr="00021679">
              <w:rPr>
                <w:rFonts w:ascii="Book Antiqua" w:eastAsia="Arial Unicode MS" w:hAnsi="Book Antiqua" w:cs="Arial Unicode MS"/>
                <w:kern w:val="24"/>
                <w:sz w:val="24"/>
                <w:szCs w:val="24"/>
              </w:rPr>
              <w:t xml:space="preserve">bisectionectomy </w:t>
            </w:r>
          </w:p>
          <w:p w:rsidR="00890B4C" w:rsidRPr="00021679" w:rsidRDefault="004543BB" w:rsidP="00BE6A11">
            <w:pPr>
              <w:widowControl/>
              <w:adjustRightInd w:val="0"/>
              <w:snapToGrid w:val="0"/>
              <w:spacing w:line="360" w:lineRule="auto"/>
              <w:ind w:firstLineChars="100" w:firstLine="240"/>
              <w:jc w:val="left"/>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 xml:space="preserve">Left </w:t>
            </w:r>
            <w:r w:rsidR="00890B4C" w:rsidRPr="00021679">
              <w:rPr>
                <w:rFonts w:ascii="Book Antiqua" w:eastAsia="Arial Unicode MS" w:hAnsi="Book Antiqua" w:cs="Arial Unicode MS"/>
                <w:kern w:val="24"/>
                <w:sz w:val="24"/>
                <w:szCs w:val="24"/>
              </w:rPr>
              <w:t>hepatectomy</w:t>
            </w:r>
            <w:r w:rsidRPr="00021679">
              <w:rPr>
                <w:rFonts w:ascii="Book Antiqua" w:eastAsia="Arial Unicode MS" w:hAnsi="Book Antiqua" w:cs="Arial Unicode MS"/>
                <w:kern w:val="24"/>
                <w:sz w:val="24"/>
                <w:szCs w:val="24"/>
              </w:rPr>
              <w:t xml:space="preserve"> </w:t>
            </w:r>
            <w:r w:rsidR="00BE1500" w:rsidRPr="00021679">
              <w:rPr>
                <w:rFonts w:ascii="Book Antiqua" w:eastAsia="Arial Unicode MS" w:hAnsi="Book Antiqua" w:cs="Arial Unicode MS"/>
                <w:kern w:val="24"/>
                <w:sz w:val="24"/>
                <w:szCs w:val="24"/>
              </w:rPr>
              <w:t>± segment I</w:t>
            </w:r>
          </w:p>
          <w:p w:rsidR="00890B4C" w:rsidRPr="00021679" w:rsidRDefault="004543BB" w:rsidP="00BE6A11">
            <w:pPr>
              <w:widowControl/>
              <w:adjustRightInd w:val="0"/>
              <w:snapToGrid w:val="0"/>
              <w:spacing w:line="360" w:lineRule="auto"/>
              <w:ind w:firstLineChars="100" w:firstLine="240"/>
              <w:jc w:val="left"/>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 xml:space="preserve">Extended </w:t>
            </w:r>
            <w:r w:rsidR="00890B4C" w:rsidRPr="00021679">
              <w:rPr>
                <w:rFonts w:ascii="Book Antiqua" w:eastAsia="Arial Unicode MS" w:hAnsi="Book Antiqua" w:cs="Arial Unicode MS"/>
                <w:kern w:val="24"/>
                <w:sz w:val="24"/>
                <w:szCs w:val="24"/>
              </w:rPr>
              <w:t>left hepatectomy</w:t>
            </w:r>
            <w:r w:rsidRPr="00021679">
              <w:rPr>
                <w:rFonts w:ascii="Book Antiqua" w:eastAsia="Arial Unicode MS" w:hAnsi="Book Antiqua" w:cs="Arial Unicode MS"/>
                <w:kern w:val="24"/>
                <w:sz w:val="24"/>
                <w:szCs w:val="24"/>
              </w:rPr>
              <w:t xml:space="preserve"> </w:t>
            </w:r>
            <w:r w:rsidR="00BE1500" w:rsidRPr="00021679">
              <w:rPr>
                <w:rFonts w:ascii="Book Antiqua" w:eastAsia="Arial Unicode MS" w:hAnsi="Book Antiqua" w:cs="Arial Unicode MS"/>
                <w:kern w:val="24"/>
                <w:sz w:val="24"/>
                <w:szCs w:val="24"/>
              </w:rPr>
              <w:t>± segment I</w:t>
            </w:r>
          </w:p>
          <w:p w:rsidR="008428CB" w:rsidRPr="00021679" w:rsidRDefault="004543BB" w:rsidP="00DD16A3">
            <w:pPr>
              <w:widowControl/>
              <w:adjustRightInd w:val="0"/>
              <w:snapToGrid w:val="0"/>
              <w:spacing w:line="360" w:lineRule="auto"/>
              <w:ind w:firstLineChars="100" w:firstLine="240"/>
              <w:jc w:val="left"/>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 xml:space="preserve">Left </w:t>
            </w:r>
            <w:r w:rsidR="00890B4C" w:rsidRPr="00021679">
              <w:rPr>
                <w:rFonts w:ascii="Book Antiqua" w:eastAsia="Arial Unicode MS" w:hAnsi="Book Antiqua" w:cs="Arial Unicode MS"/>
                <w:kern w:val="24"/>
                <w:sz w:val="24"/>
                <w:szCs w:val="24"/>
              </w:rPr>
              <w:t>trisectionectomy</w:t>
            </w:r>
            <w:r w:rsidRPr="00021679">
              <w:rPr>
                <w:rFonts w:ascii="Book Antiqua" w:eastAsia="Arial Unicode MS" w:hAnsi="Book Antiqua" w:cs="Arial Unicode MS"/>
                <w:kern w:val="24"/>
                <w:sz w:val="24"/>
                <w:szCs w:val="24"/>
              </w:rPr>
              <w:t xml:space="preserve"> </w:t>
            </w:r>
            <w:r w:rsidR="00DD16A3">
              <w:rPr>
                <w:rFonts w:ascii="Times New Roman" w:eastAsia="Arial Unicode MS" w:hAnsi="Times New Roman" w:cs="Times New Roman"/>
                <w:kern w:val="24"/>
                <w:sz w:val="24"/>
                <w:szCs w:val="24"/>
              </w:rPr>
              <w:t>±</w:t>
            </w:r>
            <w:r w:rsidR="00BE1500" w:rsidRPr="00021679">
              <w:rPr>
                <w:rFonts w:ascii="Book Antiqua" w:eastAsia="Arial Unicode MS" w:hAnsi="Book Antiqua" w:cs="Arial Unicode MS"/>
                <w:kern w:val="24"/>
                <w:sz w:val="24"/>
                <w:szCs w:val="24"/>
              </w:rPr>
              <w:t xml:space="preserve"> </w:t>
            </w:r>
            <w:r w:rsidR="009B3A92" w:rsidRPr="00021679">
              <w:rPr>
                <w:rFonts w:ascii="Book Antiqua" w:eastAsia="Arial Unicode MS" w:hAnsi="Book Antiqua" w:cs="Arial Unicode MS"/>
                <w:kern w:val="24"/>
                <w:sz w:val="24"/>
                <w:szCs w:val="24"/>
              </w:rPr>
              <w:t>segment</w:t>
            </w:r>
            <w:r w:rsidR="00BE1500" w:rsidRPr="00021679">
              <w:rPr>
                <w:rFonts w:ascii="Book Antiqua" w:eastAsia="Arial Unicode MS" w:hAnsi="Book Antiqua" w:cs="Arial Unicode MS"/>
                <w:kern w:val="24"/>
                <w:sz w:val="24"/>
                <w:szCs w:val="24"/>
              </w:rPr>
              <w:t xml:space="preserve"> I</w:t>
            </w:r>
          </w:p>
        </w:tc>
        <w:tc>
          <w:tcPr>
            <w:tcW w:w="3118" w:type="dxa"/>
            <w:tcBorders>
              <w:top w:val="single" w:sz="12" w:space="0" w:color="000000" w:themeColor="text1"/>
              <w:left w:val="nil"/>
              <w:bottom w:val="nil"/>
              <w:right w:val="nil"/>
            </w:tcBorders>
            <w:hideMark/>
          </w:tcPr>
          <w:p w:rsidR="00890B4C" w:rsidRPr="00021679" w:rsidRDefault="00890B4C" w:rsidP="00BE6A11">
            <w:pPr>
              <w:widowControl/>
              <w:adjustRightInd w:val="0"/>
              <w:snapToGrid w:val="0"/>
              <w:spacing w:line="360" w:lineRule="auto"/>
              <w:jc w:val="center"/>
              <w:rPr>
                <w:rFonts w:ascii="Book Antiqua" w:eastAsia="Arial Unicode MS" w:hAnsi="Book Antiqua" w:cs="Arial Unicode MS"/>
                <w:kern w:val="24"/>
                <w:sz w:val="24"/>
                <w:szCs w:val="24"/>
              </w:rPr>
            </w:pPr>
          </w:p>
          <w:p w:rsidR="00890B4C" w:rsidRPr="00021679" w:rsidRDefault="00890B4C"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5</w:t>
            </w:r>
            <w:r w:rsidR="00690E2C" w:rsidRPr="00021679">
              <w:rPr>
                <w:rFonts w:ascii="Book Antiqua" w:eastAsia="Arial Unicode MS" w:hAnsi="Book Antiqua" w:cs="Arial Unicode MS"/>
                <w:kern w:val="24"/>
                <w:sz w:val="24"/>
                <w:szCs w:val="24"/>
              </w:rPr>
              <w:t xml:space="preserve"> (8.8)</w:t>
            </w:r>
          </w:p>
          <w:p w:rsidR="00890B4C" w:rsidRPr="00021679" w:rsidRDefault="00890B4C"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2</w:t>
            </w:r>
            <w:r w:rsidR="00690E2C" w:rsidRPr="00021679">
              <w:rPr>
                <w:rFonts w:ascii="Book Antiqua" w:eastAsia="Arial Unicode MS" w:hAnsi="Book Antiqua" w:cs="Arial Unicode MS"/>
                <w:kern w:val="24"/>
                <w:sz w:val="24"/>
                <w:szCs w:val="24"/>
              </w:rPr>
              <w:t xml:space="preserve"> (3.5)</w:t>
            </w:r>
          </w:p>
          <w:p w:rsidR="00890B4C" w:rsidRPr="00021679" w:rsidRDefault="00890B4C"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18</w:t>
            </w:r>
            <w:r w:rsidR="00690E2C" w:rsidRPr="00021679">
              <w:rPr>
                <w:rFonts w:ascii="Book Antiqua" w:eastAsia="Arial Unicode MS" w:hAnsi="Book Antiqua" w:cs="Arial Unicode MS"/>
                <w:kern w:val="24"/>
                <w:sz w:val="24"/>
                <w:szCs w:val="24"/>
              </w:rPr>
              <w:t xml:space="preserve"> (31.6)</w:t>
            </w:r>
          </w:p>
          <w:p w:rsidR="00890B4C" w:rsidRPr="00021679" w:rsidRDefault="00890B4C"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5</w:t>
            </w:r>
            <w:r w:rsidR="00690E2C" w:rsidRPr="00021679">
              <w:rPr>
                <w:rFonts w:ascii="Book Antiqua" w:eastAsia="Arial Unicode MS" w:hAnsi="Book Antiqua" w:cs="Arial Unicode MS"/>
                <w:kern w:val="24"/>
                <w:sz w:val="24"/>
                <w:szCs w:val="24"/>
              </w:rPr>
              <w:t xml:space="preserve"> (8.8)</w:t>
            </w:r>
          </w:p>
          <w:p w:rsidR="00890B4C" w:rsidRPr="00021679" w:rsidRDefault="00890B4C"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16</w:t>
            </w:r>
            <w:r w:rsidR="00690E2C" w:rsidRPr="00021679">
              <w:rPr>
                <w:rFonts w:ascii="Book Antiqua" w:eastAsia="Arial Unicode MS" w:hAnsi="Book Antiqua" w:cs="Arial Unicode MS"/>
                <w:kern w:val="24"/>
                <w:sz w:val="24"/>
                <w:szCs w:val="24"/>
              </w:rPr>
              <w:t xml:space="preserve"> (28.1)</w:t>
            </w:r>
          </w:p>
          <w:p w:rsidR="00890B4C" w:rsidRPr="00021679" w:rsidRDefault="00890B4C"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9</w:t>
            </w:r>
            <w:r w:rsidR="00690E2C" w:rsidRPr="00021679">
              <w:rPr>
                <w:rFonts w:ascii="Book Antiqua" w:eastAsia="Arial Unicode MS" w:hAnsi="Book Antiqua" w:cs="Arial Unicode MS"/>
                <w:kern w:val="24"/>
                <w:sz w:val="24"/>
                <w:szCs w:val="24"/>
              </w:rPr>
              <w:t xml:space="preserve"> (15.8)</w:t>
            </w:r>
          </w:p>
          <w:p w:rsidR="008428CB" w:rsidRPr="00021679" w:rsidRDefault="00890B4C"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2</w:t>
            </w:r>
            <w:r w:rsidR="00690E2C" w:rsidRPr="00021679">
              <w:rPr>
                <w:rFonts w:ascii="Book Antiqua" w:eastAsia="Arial Unicode MS" w:hAnsi="Book Antiqua" w:cs="Arial Unicode MS"/>
                <w:kern w:val="24"/>
                <w:sz w:val="24"/>
                <w:szCs w:val="24"/>
              </w:rPr>
              <w:t xml:space="preserve"> (3.5)</w:t>
            </w:r>
          </w:p>
        </w:tc>
      </w:tr>
      <w:tr w:rsidR="00021679" w:rsidRPr="00021679" w:rsidTr="00527387">
        <w:trPr>
          <w:trHeight w:val="395"/>
        </w:trPr>
        <w:tc>
          <w:tcPr>
            <w:tcW w:w="0" w:type="auto"/>
            <w:tcBorders>
              <w:top w:val="nil"/>
              <w:left w:val="nil"/>
              <w:bottom w:val="nil"/>
              <w:right w:val="nil"/>
            </w:tcBorders>
          </w:tcPr>
          <w:p w:rsidR="0044697F" w:rsidRPr="00021679" w:rsidRDefault="00782E31" w:rsidP="00782E31">
            <w:pPr>
              <w:widowControl/>
              <w:tabs>
                <w:tab w:val="left" w:pos="3944"/>
              </w:tabs>
              <w:adjustRightInd w:val="0"/>
              <w:snapToGrid w:val="0"/>
              <w:spacing w:line="360" w:lineRule="auto"/>
              <w:jc w:val="left"/>
              <w:rPr>
                <w:rFonts w:ascii="Book Antiqua" w:eastAsia="Arial Unicode MS" w:hAnsi="Book Antiqua" w:cs="Arial Unicode MS"/>
                <w:kern w:val="24"/>
                <w:sz w:val="24"/>
                <w:szCs w:val="24"/>
                <w:lang w:eastAsia="zh-CN"/>
              </w:rPr>
            </w:pPr>
            <w:r>
              <w:rPr>
                <w:rFonts w:ascii="Book Antiqua" w:eastAsia="Arial Unicode MS" w:hAnsi="Book Antiqua" w:cs="Arial Unicode MS"/>
                <w:kern w:val="24"/>
                <w:sz w:val="24"/>
                <w:szCs w:val="24"/>
              </w:rPr>
              <w:t>Biliary reconstruction</w:t>
            </w:r>
          </w:p>
        </w:tc>
        <w:tc>
          <w:tcPr>
            <w:tcW w:w="3818" w:type="dxa"/>
            <w:tcBorders>
              <w:top w:val="nil"/>
              <w:left w:val="nil"/>
              <w:bottom w:val="nil"/>
              <w:right w:val="nil"/>
            </w:tcBorders>
          </w:tcPr>
          <w:p w:rsidR="0044697F" w:rsidRPr="00021679" w:rsidRDefault="0044697F" w:rsidP="00BE6A11">
            <w:pPr>
              <w:widowControl/>
              <w:adjustRightInd w:val="0"/>
              <w:snapToGrid w:val="0"/>
              <w:spacing w:line="360" w:lineRule="auto"/>
              <w:jc w:val="center"/>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15</w:t>
            </w:r>
            <w:r w:rsidR="00690E2C" w:rsidRPr="00021679">
              <w:rPr>
                <w:rFonts w:ascii="Book Antiqua" w:eastAsia="Arial Unicode MS" w:hAnsi="Book Antiqua" w:cs="Arial Unicode MS"/>
                <w:kern w:val="24"/>
                <w:sz w:val="24"/>
                <w:szCs w:val="24"/>
              </w:rPr>
              <w:t xml:space="preserve"> (26.3)</w:t>
            </w:r>
          </w:p>
        </w:tc>
      </w:tr>
      <w:tr w:rsidR="00021679" w:rsidRPr="00021679" w:rsidTr="00527387">
        <w:trPr>
          <w:trHeight w:val="395"/>
        </w:trPr>
        <w:tc>
          <w:tcPr>
            <w:tcW w:w="0" w:type="auto"/>
            <w:tcBorders>
              <w:top w:val="nil"/>
              <w:left w:val="nil"/>
              <w:bottom w:val="nil"/>
              <w:right w:val="nil"/>
            </w:tcBorders>
            <w:hideMark/>
          </w:tcPr>
          <w:p w:rsidR="008428CB" w:rsidRPr="00021679" w:rsidRDefault="004543BB" w:rsidP="00BE6A11">
            <w:pPr>
              <w:widowControl/>
              <w:tabs>
                <w:tab w:val="left" w:pos="3944"/>
              </w:tabs>
              <w:adjustRightInd w:val="0"/>
              <w:snapToGrid w:val="0"/>
              <w:spacing w:line="360" w:lineRule="auto"/>
              <w:jc w:val="left"/>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Surgical duration</w:t>
            </w:r>
            <w:r w:rsidR="008428CB" w:rsidRPr="00021679">
              <w:rPr>
                <w:rFonts w:ascii="Book Antiqua" w:eastAsia="Arial Unicode MS" w:hAnsi="Book Antiqua" w:cs="Arial Unicode MS"/>
                <w:kern w:val="24"/>
                <w:sz w:val="24"/>
                <w:szCs w:val="24"/>
              </w:rPr>
              <w:t xml:space="preserve"> </w:t>
            </w:r>
            <w:r w:rsidR="00667E93" w:rsidRPr="00021679">
              <w:rPr>
                <w:rFonts w:ascii="Book Antiqua" w:eastAsia="Arial Unicode MS" w:hAnsi="Book Antiqua" w:cs="Arial Unicode MS"/>
                <w:kern w:val="24"/>
                <w:sz w:val="24"/>
                <w:szCs w:val="24"/>
              </w:rPr>
              <w:t>(</w:t>
            </w:r>
            <w:r w:rsidR="00BE6A11" w:rsidRPr="00021679">
              <w:rPr>
                <w:rFonts w:ascii="Book Antiqua" w:eastAsia="Arial Unicode MS" w:hAnsi="Book Antiqua" w:cs="Arial Unicode MS"/>
                <w:kern w:val="24"/>
                <w:sz w:val="24"/>
                <w:szCs w:val="24"/>
              </w:rPr>
              <w:t>min</w:t>
            </w:r>
            <w:r w:rsidR="008428CB" w:rsidRPr="00021679">
              <w:rPr>
                <w:rFonts w:ascii="Book Antiqua" w:eastAsia="Arial Unicode MS" w:hAnsi="Book Antiqua" w:cs="Arial Unicode MS"/>
                <w:kern w:val="24"/>
                <w:sz w:val="24"/>
                <w:szCs w:val="24"/>
              </w:rPr>
              <w:t>)</w:t>
            </w:r>
            <w:r w:rsidR="00667E93" w:rsidRPr="00021679">
              <w:rPr>
                <w:rFonts w:ascii="Book Antiqua" w:eastAsia="Arial Unicode MS" w:hAnsi="Book Antiqua" w:cs="Arial Unicode MS"/>
                <w:kern w:val="24"/>
                <w:sz w:val="24"/>
                <w:szCs w:val="24"/>
              </w:rPr>
              <w:t>,</w:t>
            </w:r>
            <w:r w:rsidR="00BE6A11" w:rsidRPr="00021679">
              <w:rPr>
                <w:rFonts w:ascii="Book Antiqua" w:eastAsia="Arial Unicode MS" w:hAnsi="Book Antiqua" w:cs="Arial Unicode MS"/>
                <w:kern w:val="24"/>
                <w:sz w:val="24"/>
                <w:szCs w:val="24"/>
              </w:rPr>
              <w:t xml:space="preserve"> mean</w:t>
            </w:r>
            <w:r w:rsidR="00FA01DD">
              <w:rPr>
                <w:rFonts w:ascii="Book Antiqua" w:eastAsia="Arial Unicode MS" w:hAnsi="Book Antiqua" w:cs="Arial Unicode MS" w:hint="eastAsia"/>
                <w:kern w:val="24"/>
                <w:sz w:val="24"/>
                <w:szCs w:val="24"/>
                <w:lang w:eastAsia="zh-CN"/>
              </w:rPr>
              <w:t xml:space="preserve"> </w:t>
            </w:r>
            <w:r w:rsidR="00BE6A11" w:rsidRPr="00021679">
              <w:rPr>
                <w:rFonts w:ascii="Book Antiqua" w:eastAsia="Arial Unicode MS" w:hAnsi="Book Antiqua" w:cs="Arial Unicode MS"/>
                <w:kern w:val="24"/>
                <w:sz w:val="24"/>
                <w:szCs w:val="24"/>
              </w:rPr>
              <w:t>± SD</w:t>
            </w:r>
            <w:r w:rsidR="0044697F" w:rsidRPr="00021679">
              <w:rPr>
                <w:rFonts w:ascii="Book Antiqua" w:eastAsia="Arial Unicode MS" w:hAnsi="Book Antiqua" w:cs="Arial Unicode MS"/>
                <w:kern w:val="24"/>
                <w:sz w:val="24"/>
                <w:szCs w:val="24"/>
              </w:rPr>
              <w:tab/>
            </w:r>
          </w:p>
        </w:tc>
        <w:tc>
          <w:tcPr>
            <w:tcW w:w="3818" w:type="dxa"/>
            <w:tcBorders>
              <w:top w:val="nil"/>
              <w:left w:val="nil"/>
              <w:bottom w:val="nil"/>
              <w:right w:val="nil"/>
            </w:tcBorders>
            <w:hideMark/>
          </w:tcPr>
          <w:p w:rsidR="008428CB" w:rsidRPr="00021679" w:rsidRDefault="008428CB"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432</w:t>
            </w:r>
            <w:r w:rsidR="004543BB" w:rsidRPr="00021679">
              <w:rPr>
                <w:rFonts w:ascii="Book Antiqua" w:eastAsia="Arial Unicode MS" w:hAnsi="Book Antiqua" w:cs="Arial Unicode MS"/>
                <w:kern w:val="24"/>
                <w:sz w:val="24"/>
                <w:szCs w:val="24"/>
              </w:rPr>
              <w:t xml:space="preserve"> </w:t>
            </w:r>
            <w:r w:rsidRPr="00021679">
              <w:rPr>
                <w:rFonts w:ascii="Book Antiqua" w:eastAsia="Arial Unicode MS" w:hAnsi="Book Antiqua" w:cs="Arial Unicode MS"/>
                <w:kern w:val="24"/>
                <w:sz w:val="24"/>
                <w:szCs w:val="24"/>
              </w:rPr>
              <w:t>±</w:t>
            </w:r>
            <w:r w:rsidR="004543BB" w:rsidRPr="00021679">
              <w:rPr>
                <w:rFonts w:ascii="Book Antiqua" w:eastAsia="Arial Unicode MS" w:hAnsi="Book Antiqua" w:cs="Arial Unicode MS"/>
                <w:kern w:val="24"/>
                <w:sz w:val="24"/>
                <w:szCs w:val="24"/>
              </w:rPr>
              <w:t xml:space="preserve"> </w:t>
            </w:r>
            <w:r w:rsidRPr="00021679">
              <w:rPr>
                <w:rFonts w:ascii="Book Antiqua" w:eastAsia="Arial Unicode MS" w:hAnsi="Book Antiqua" w:cs="Arial Unicode MS"/>
                <w:kern w:val="24"/>
                <w:sz w:val="24"/>
                <w:szCs w:val="24"/>
              </w:rPr>
              <w:t>167</w:t>
            </w:r>
          </w:p>
        </w:tc>
      </w:tr>
      <w:tr w:rsidR="00021679" w:rsidRPr="00021679" w:rsidTr="00527387">
        <w:trPr>
          <w:trHeight w:val="273"/>
        </w:trPr>
        <w:tc>
          <w:tcPr>
            <w:tcW w:w="0" w:type="auto"/>
            <w:tcBorders>
              <w:top w:val="nil"/>
              <w:left w:val="nil"/>
              <w:bottom w:val="nil"/>
              <w:right w:val="nil"/>
            </w:tcBorders>
            <w:hideMark/>
          </w:tcPr>
          <w:p w:rsidR="008428CB" w:rsidRPr="00021679" w:rsidRDefault="00667E93" w:rsidP="00BE6A11">
            <w:pPr>
              <w:widowControl/>
              <w:adjustRightInd w:val="0"/>
              <w:snapToGrid w:val="0"/>
              <w:spacing w:line="360" w:lineRule="auto"/>
              <w:jc w:val="left"/>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B</w:t>
            </w:r>
            <w:r w:rsidR="008428CB" w:rsidRPr="00021679">
              <w:rPr>
                <w:rFonts w:ascii="Book Antiqua" w:eastAsia="Arial Unicode MS" w:hAnsi="Book Antiqua" w:cs="Arial Unicode MS"/>
                <w:kern w:val="24"/>
                <w:sz w:val="24"/>
                <w:szCs w:val="24"/>
              </w:rPr>
              <w:t>lood loss</w:t>
            </w:r>
            <w:r w:rsidR="004543BB" w:rsidRPr="00021679">
              <w:rPr>
                <w:rFonts w:ascii="Book Antiqua" w:eastAsia="Arial Unicode MS" w:hAnsi="Book Antiqua" w:cs="Arial Unicode MS"/>
                <w:kern w:val="24"/>
                <w:sz w:val="24"/>
                <w:szCs w:val="24"/>
              </w:rPr>
              <w:t>,</w:t>
            </w:r>
            <w:r w:rsidR="008428CB" w:rsidRPr="00021679">
              <w:rPr>
                <w:rFonts w:ascii="Book Antiqua" w:eastAsia="Arial Unicode MS" w:hAnsi="Book Antiqua" w:cs="Arial Unicode MS"/>
                <w:kern w:val="24"/>
                <w:sz w:val="24"/>
                <w:szCs w:val="24"/>
              </w:rPr>
              <w:t xml:space="preserve"> </w:t>
            </w:r>
            <w:r w:rsidRPr="00021679">
              <w:rPr>
                <w:rFonts w:ascii="Book Antiqua" w:eastAsia="Arial Unicode MS" w:hAnsi="Book Antiqua" w:cs="Arial Unicode MS"/>
                <w:kern w:val="24"/>
                <w:sz w:val="24"/>
                <w:szCs w:val="24"/>
              </w:rPr>
              <w:t xml:space="preserve">median </w:t>
            </w:r>
            <w:r w:rsidR="008428CB" w:rsidRPr="00021679">
              <w:rPr>
                <w:rFonts w:ascii="Book Antiqua" w:eastAsia="Arial Unicode MS" w:hAnsi="Book Antiqua" w:cs="Arial Unicode MS"/>
                <w:kern w:val="24"/>
                <w:sz w:val="24"/>
                <w:szCs w:val="24"/>
              </w:rPr>
              <w:t>(</w:t>
            </w:r>
            <w:r w:rsidR="00BE6A11" w:rsidRPr="00021679">
              <w:rPr>
                <w:rFonts w:ascii="Book Antiqua" w:eastAsia="Arial Unicode MS" w:hAnsi="Book Antiqua" w:cs="Arial Unicode MS"/>
                <w:kern w:val="24"/>
                <w:sz w:val="24"/>
                <w:szCs w:val="24"/>
              </w:rPr>
              <w:t>g</w:t>
            </w:r>
            <w:r w:rsidR="008428CB" w:rsidRPr="00021679">
              <w:rPr>
                <w:rFonts w:ascii="Book Antiqua" w:eastAsia="Arial Unicode MS" w:hAnsi="Book Antiqua" w:cs="Arial Unicode MS"/>
                <w:kern w:val="24"/>
                <w:sz w:val="24"/>
                <w:szCs w:val="24"/>
              </w:rPr>
              <w:t>)</w:t>
            </w:r>
            <w:r w:rsidR="0044697F" w:rsidRPr="00021679">
              <w:rPr>
                <w:rFonts w:ascii="Book Antiqua" w:eastAsia="Arial Unicode MS" w:hAnsi="Book Antiqua" w:cs="Arial Unicode MS"/>
                <w:kern w:val="24"/>
                <w:sz w:val="24"/>
                <w:szCs w:val="24"/>
              </w:rPr>
              <w:t xml:space="preserve">, </w:t>
            </w:r>
            <w:r w:rsidR="00BE6A11" w:rsidRPr="00021679">
              <w:rPr>
                <w:rFonts w:ascii="Book Antiqua" w:eastAsia="Arial Unicode MS" w:hAnsi="Book Antiqua" w:cs="Arial Unicode MS"/>
                <w:kern w:val="24"/>
                <w:sz w:val="24"/>
                <w:szCs w:val="24"/>
              </w:rPr>
              <w:t>range</w:t>
            </w:r>
          </w:p>
        </w:tc>
        <w:tc>
          <w:tcPr>
            <w:tcW w:w="3818" w:type="dxa"/>
            <w:tcBorders>
              <w:top w:val="nil"/>
              <w:left w:val="nil"/>
              <w:bottom w:val="nil"/>
              <w:right w:val="nil"/>
            </w:tcBorders>
            <w:hideMark/>
          </w:tcPr>
          <w:p w:rsidR="008428CB" w:rsidRPr="00021679" w:rsidRDefault="0044697F"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430</w:t>
            </w:r>
            <w:r w:rsidR="008428CB" w:rsidRPr="00021679">
              <w:rPr>
                <w:rFonts w:ascii="Book Antiqua" w:eastAsia="Arial Unicode MS" w:hAnsi="Book Antiqua" w:cs="Arial Unicode MS"/>
                <w:kern w:val="24"/>
                <w:sz w:val="24"/>
                <w:szCs w:val="24"/>
              </w:rPr>
              <w:t xml:space="preserve"> (0</w:t>
            </w:r>
            <w:r w:rsidR="004543BB" w:rsidRPr="00021679">
              <w:rPr>
                <w:rFonts w:ascii="Book Antiqua" w:eastAsia="Arial Unicode MS" w:hAnsi="Book Antiqua" w:cs="Arial Unicode MS"/>
                <w:kern w:val="24"/>
                <w:sz w:val="24"/>
                <w:szCs w:val="24"/>
              </w:rPr>
              <w:t>–</w:t>
            </w:r>
            <w:r w:rsidR="008428CB" w:rsidRPr="00021679">
              <w:rPr>
                <w:rFonts w:ascii="Book Antiqua" w:eastAsia="Arial Unicode MS" w:hAnsi="Book Antiqua" w:cs="Arial Unicode MS"/>
                <w:kern w:val="24"/>
                <w:sz w:val="24"/>
                <w:szCs w:val="24"/>
              </w:rPr>
              <w:t>5700)</w:t>
            </w:r>
          </w:p>
        </w:tc>
      </w:tr>
      <w:tr w:rsidR="00021679" w:rsidRPr="00021679" w:rsidTr="00527387">
        <w:trPr>
          <w:trHeight w:val="305"/>
        </w:trPr>
        <w:tc>
          <w:tcPr>
            <w:tcW w:w="0" w:type="auto"/>
            <w:tcBorders>
              <w:top w:val="nil"/>
              <w:left w:val="nil"/>
              <w:bottom w:val="nil"/>
              <w:right w:val="nil"/>
            </w:tcBorders>
          </w:tcPr>
          <w:p w:rsidR="00667E93" w:rsidRPr="00021679" w:rsidRDefault="004543BB" w:rsidP="00782E31">
            <w:pPr>
              <w:widowControl/>
              <w:adjustRightInd w:val="0"/>
              <w:snapToGrid w:val="0"/>
              <w:spacing w:line="360" w:lineRule="auto"/>
              <w:jc w:val="left"/>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Red blood cell transfusion</w:t>
            </w:r>
          </w:p>
        </w:tc>
        <w:tc>
          <w:tcPr>
            <w:tcW w:w="3818" w:type="dxa"/>
            <w:tcBorders>
              <w:top w:val="nil"/>
              <w:left w:val="nil"/>
              <w:bottom w:val="nil"/>
              <w:right w:val="nil"/>
            </w:tcBorders>
          </w:tcPr>
          <w:p w:rsidR="00667E93" w:rsidRPr="00021679" w:rsidRDefault="00690E2C" w:rsidP="00BE6A11">
            <w:pPr>
              <w:widowControl/>
              <w:adjustRightInd w:val="0"/>
              <w:snapToGrid w:val="0"/>
              <w:spacing w:line="360" w:lineRule="auto"/>
              <w:jc w:val="center"/>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18 (31.6)</w:t>
            </w:r>
          </w:p>
        </w:tc>
      </w:tr>
      <w:tr w:rsidR="00021679" w:rsidRPr="00021679" w:rsidTr="00527387">
        <w:trPr>
          <w:trHeight w:val="467"/>
        </w:trPr>
        <w:tc>
          <w:tcPr>
            <w:tcW w:w="0" w:type="auto"/>
            <w:tcBorders>
              <w:top w:val="nil"/>
              <w:left w:val="nil"/>
              <w:bottom w:val="nil"/>
              <w:right w:val="nil"/>
            </w:tcBorders>
            <w:hideMark/>
          </w:tcPr>
          <w:p w:rsidR="008428CB" w:rsidRPr="00021679" w:rsidRDefault="00667E93" w:rsidP="00BE6A11">
            <w:pPr>
              <w:widowControl/>
              <w:adjustRightInd w:val="0"/>
              <w:snapToGrid w:val="0"/>
              <w:spacing w:line="360" w:lineRule="auto"/>
              <w:jc w:val="left"/>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P</w:t>
            </w:r>
            <w:r w:rsidR="008428CB" w:rsidRPr="00021679">
              <w:rPr>
                <w:rFonts w:ascii="Book Antiqua" w:eastAsia="Arial Unicode MS" w:hAnsi="Book Antiqua" w:cs="Arial Unicode MS"/>
                <w:kern w:val="24"/>
                <w:sz w:val="24"/>
                <w:szCs w:val="24"/>
              </w:rPr>
              <w:t>ostoperative hyperbilirubinemia</w:t>
            </w:r>
            <w:r w:rsidR="008428CB" w:rsidRPr="00021679">
              <w:rPr>
                <w:rFonts w:ascii="Book Antiqua" w:eastAsia="Arial Unicode MS" w:hAnsi="Book Antiqua" w:cs="Arial Unicode MS"/>
                <w:kern w:val="24"/>
                <w:position w:val="1"/>
                <w:sz w:val="24"/>
                <w:szCs w:val="24"/>
              </w:rPr>
              <w:t xml:space="preserve"> </w:t>
            </w:r>
          </w:p>
          <w:p w:rsidR="008428CB" w:rsidRPr="00021679" w:rsidRDefault="008428CB" w:rsidP="00BE6A11">
            <w:pPr>
              <w:widowControl/>
              <w:adjustRightInd w:val="0"/>
              <w:snapToGrid w:val="0"/>
              <w:spacing w:line="360" w:lineRule="auto"/>
              <w:ind w:firstLineChars="100" w:firstLine="240"/>
              <w:jc w:val="left"/>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(T-bil</w:t>
            </w:r>
            <w:r w:rsidR="004543BB" w:rsidRPr="00021679">
              <w:rPr>
                <w:rFonts w:ascii="Book Antiqua" w:eastAsia="Arial Unicode MS" w:hAnsi="Book Antiqua" w:cs="Arial Unicode MS"/>
                <w:kern w:val="24"/>
                <w:sz w:val="24"/>
                <w:szCs w:val="24"/>
              </w:rPr>
              <w:t xml:space="preserve"> </w:t>
            </w:r>
            <w:r w:rsidR="007B05BF" w:rsidRPr="00021679">
              <w:rPr>
                <w:rFonts w:ascii="Book Antiqua" w:eastAsia="MS Mincho" w:hAnsi="Book Antiqua" w:cs="MS Mincho"/>
                <w:kern w:val="24"/>
                <w:sz w:val="24"/>
                <w:szCs w:val="24"/>
              </w:rPr>
              <w:t>≥</w:t>
            </w:r>
            <w:r w:rsidR="004543BB" w:rsidRPr="00021679">
              <w:rPr>
                <w:rFonts w:ascii="Book Antiqua" w:eastAsia="MS Mincho" w:hAnsi="Book Antiqua" w:cs="MS Mincho"/>
                <w:kern w:val="24"/>
                <w:sz w:val="24"/>
                <w:szCs w:val="24"/>
              </w:rPr>
              <w:t xml:space="preserve"> </w:t>
            </w:r>
            <w:r w:rsidRPr="00021679">
              <w:rPr>
                <w:rFonts w:ascii="Book Antiqua" w:eastAsia="Arial Unicode MS" w:hAnsi="Book Antiqua" w:cs="Arial Unicode MS"/>
                <w:kern w:val="24"/>
                <w:sz w:val="24"/>
                <w:szCs w:val="24"/>
              </w:rPr>
              <w:t>5.0</w:t>
            </w:r>
            <w:r w:rsidR="00744580" w:rsidRPr="00021679">
              <w:rPr>
                <w:rFonts w:ascii="Book Antiqua" w:eastAsia="Arial Unicode MS" w:hAnsi="Book Antiqua" w:cs="Arial Unicode MS"/>
                <w:kern w:val="24"/>
                <w:sz w:val="24"/>
                <w:szCs w:val="24"/>
              </w:rPr>
              <w:t xml:space="preserve"> </w:t>
            </w:r>
            <w:r w:rsidRPr="00021679">
              <w:rPr>
                <w:rFonts w:ascii="Book Antiqua" w:eastAsia="Arial Unicode MS" w:hAnsi="Book Antiqua" w:cs="Arial Unicode MS"/>
                <w:kern w:val="24"/>
                <w:sz w:val="24"/>
                <w:szCs w:val="24"/>
              </w:rPr>
              <w:t>mg</w:t>
            </w:r>
            <w:r w:rsidR="004543BB" w:rsidRPr="00021679">
              <w:rPr>
                <w:rFonts w:ascii="Book Antiqua" w:eastAsia="Arial Unicode MS" w:hAnsi="Book Antiqua" w:cs="Arial Unicode MS"/>
                <w:kern w:val="24"/>
                <w:sz w:val="24"/>
                <w:szCs w:val="24"/>
              </w:rPr>
              <w:t>/</w:t>
            </w:r>
            <w:r w:rsidRPr="00021679">
              <w:rPr>
                <w:rFonts w:ascii="Book Antiqua" w:eastAsia="Arial Unicode MS" w:hAnsi="Book Antiqua" w:cs="Arial Unicode MS"/>
                <w:kern w:val="24"/>
                <w:sz w:val="24"/>
                <w:szCs w:val="24"/>
              </w:rPr>
              <w:t>d</w:t>
            </w:r>
            <w:r w:rsidR="004543BB" w:rsidRPr="00021679">
              <w:rPr>
                <w:rFonts w:ascii="Book Antiqua" w:eastAsia="Arial Unicode MS" w:hAnsi="Book Antiqua" w:cs="Arial Unicode MS"/>
                <w:kern w:val="24"/>
                <w:sz w:val="24"/>
                <w:szCs w:val="24"/>
              </w:rPr>
              <w:t>L</w:t>
            </w:r>
            <w:r w:rsidRPr="00021679">
              <w:rPr>
                <w:rFonts w:ascii="Book Antiqua" w:eastAsia="Arial Unicode MS" w:hAnsi="Book Antiqua" w:cs="Arial Unicode MS"/>
                <w:kern w:val="24"/>
                <w:sz w:val="24"/>
                <w:szCs w:val="24"/>
              </w:rPr>
              <w:t>)</w:t>
            </w:r>
          </w:p>
        </w:tc>
        <w:tc>
          <w:tcPr>
            <w:tcW w:w="3818" w:type="dxa"/>
            <w:tcBorders>
              <w:top w:val="nil"/>
              <w:left w:val="nil"/>
              <w:bottom w:val="nil"/>
              <w:right w:val="nil"/>
            </w:tcBorders>
            <w:hideMark/>
          </w:tcPr>
          <w:p w:rsidR="008428CB" w:rsidRPr="00021679" w:rsidRDefault="008428CB"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6</w:t>
            </w:r>
            <w:r w:rsidR="00690E2C" w:rsidRPr="00021679">
              <w:rPr>
                <w:rFonts w:ascii="Book Antiqua" w:eastAsia="Arial Unicode MS" w:hAnsi="Book Antiqua" w:cs="Arial Unicode MS"/>
                <w:kern w:val="24"/>
                <w:sz w:val="24"/>
                <w:szCs w:val="24"/>
              </w:rPr>
              <w:t xml:space="preserve"> (10.5)</w:t>
            </w:r>
          </w:p>
        </w:tc>
      </w:tr>
      <w:tr w:rsidR="00021679" w:rsidRPr="00021679" w:rsidTr="00527387">
        <w:trPr>
          <w:trHeight w:val="334"/>
        </w:trPr>
        <w:tc>
          <w:tcPr>
            <w:tcW w:w="0" w:type="auto"/>
            <w:tcBorders>
              <w:top w:val="nil"/>
              <w:left w:val="nil"/>
              <w:bottom w:val="nil"/>
              <w:right w:val="nil"/>
            </w:tcBorders>
          </w:tcPr>
          <w:p w:rsidR="00D14654" w:rsidRPr="00021679" w:rsidRDefault="00D14654" w:rsidP="00BE6A11">
            <w:pPr>
              <w:widowControl/>
              <w:adjustRightInd w:val="0"/>
              <w:snapToGrid w:val="0"/>
              <w:spacing w:line="360" w:lineRule="auto"/>
              <w:jc w:val="left"/>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PHLF ISGLS grade (A/B/C)</w:t>
            </w:r>
          </w:p>
        </w:tc>
        <w:tc>
          <w:tcPr>
            <w:tcW w:w="3818" w:type="dxa"/>
            <w:tcBorders>
              <w:top w:val="nil"/>
              <w:left w:val="nil"/>
              <w:bottom w:val="nil"/>
              <w:right w:val="nil"/>
            </w:tcBorders>
          </w:tcPr>
          <w:p w:rsidR="00D14654" w:rsidRPr="00021679" w:rsidRDefault="00D14654" w:rsidP="00BE6A11">
            <w:pPr>
              <w:widowControl/>
              <w:adjustRightInd w:val="0"/>
              <w:snapToGrid w:val="0"/>
              <w:spacing w:line="360" w:lineRule="auto"/>
              <w:jc w:val="center"/>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9/2/1</w:t>
            </w:r>
          </w:p>
        </w:tc>
      </w:tr>
      <w:tr w:rsidR="00021679" w:rsidRPr="00021679" w:rsidTr="00527387">
        <w:trPr>
          <w:trHeight w:val="467"/>
        </w:trPr>
        <w:tc>
          <w:tcPr>
            <w:tcW w:w="0" w:type="auto"/>
            <w:tcBorders>
              <w:top w:val="nil"/>
              <w:left w:val="nil"/>
              <w:bottom w:val="nil"/>
              <w:right w:val="nil"/>
            </w:tcBorders>
          </w:tcPr>
          <w:p w:rsidR="00667E93" w:rsidRPr="00021679" w:rsidRDefault="00D14654" w:rsidP="00BE6A11">
            <w:pPr>
              <w:widowControl/>
              <w:adjustRightInd w:val="0"/>
              <w:snapToGrid w:val="0"/>
              <w:spacing w:line="360" w:lineRule="auto"/>
              <w:jc w:val="left"/>
              <w:rPr>
                <w:rFonts w:ascii="Book Antiqua" w:eastAsia="MS Mincho" w:hAnsi="Book Antiqua" w:cs="MS Mincho"/>
                <w:kern w:val="24"/>
                <w:sz w:val="24"/>
                <w:szCs w:val="24"/>
              </w:rPr>
            </w:pPr>
            <w:r w:rsidRPr="00021679">
              <w:rPr>
                <w:rFonts w:ascii="Book Antiqua" w:eastAsia="Arial Unicode MS" w:hAnsi="Book Antiqua" w:cs="Arial Unicode MS"/>
                <w:kern w:val="24"/>
                <w:sz w:val="24"/>
                <w:szCs w:val="24"/>
              </w:rPr>
              <w:t>Major morbidity (</w:t>
            </w:r>
            <w:r w:rsidR="004543BB" w:rsidRPr="00021679">
              <w:rPr>
                <w:rFonts w:ascii="Book Antiqua" w:eastAsia="Arial Unicode MS" w:hAnsi="Book Antiqua" w:cs="Arial Unicode MS"/>
                <w:kern w:val="24"/>
                <w:sz w:val="24"/>
                <w:szCs w:val="24"/>
              </w:rPr>
              <w:t>Clavien–</w:t>
            </w:r>
            <w:r w:rsidRPr="00021679">
              <w:rPr>
                <w:rFonts w:ascii="Book Antiqua" w:eastAsia="Arial Unicode MS" w:hAnsi="Book Antiqua" w:cs="Arial Unicode MS"/>
                <w:kern w:val="24"/>
                <w:sz w:val="24"/>
                <w:szCs w:val="24"/>
              </w:rPr>
              <w:t xml:space="preserve">Dindo </w:t>
            </w:r>
            <w:r w:rsidR="004543BB" w:rsidRPr="00021679">
              <w:rPr>
                <w:rFonts w:ascii="Book Antiqua" w:eastAsia="Arial Unicode MS" w:hAnsi="Book Antiqua" w:cs="Arial Unicode MS"/>
                <w:kern w:val="24"/>
                <w:sz w:val="24"/>
                <w:szCs w:val="24"/>
              </w:rPr>
              <w:t xml:space="preserve">grade </w:t>
            </w:r>
            <w:r w:rsidR="007B05BF" w:rsidRPr="00021679">
              <w:rPr>
                <w:rFonts w:ascii="Book Antiqua" w:eastAsia="MS Mincho" w:hAnsi="Book Antiqua" w:cs="MS Mincho"/>
                <w:kern w:val="24"/>
                <w:sz w:val="24"/>
                <w:szCs w:val="24"/>
              </w:rPr>
              <w:t>≥</w:t>
            </w:r>
            <w:r w:rsidR="004543BB" w:rsidRPr="00021679">
              <w:rPr>
                <w:rFonts w:ascii="Book Antiqua" w:eastAsia="MS Mincho" w:hAnsi="Book Antiqua" w:cs="MS Mincho"/>
                <w:kern w:val="24"/>
                <w:sz w:val="24"/>
                <w:szCs w:val="24"/>
              </w:rPr>
              <w:t xml:space="preserve"> </w:t>
            </w:r>
            <w:r w:rsidRPr="00021679">
              <w:rPr>
                <w:rFonts w:ascii="Book Antiqua" w:eastAsia="MS Mincho" w:hAnsi="Book Antiqua" w:cs="MS Mincho"/>
                <w:kern w:val="24"/>
                <w:sz w:val="24"/>
                <w:szCs w:val="24"/>
              </w:rPr>
              <w:t>3)</w:t>
            </w:r>
          </w:p>
          <w:p w:rsidR="00D14654" w:rsidRPr="00021679" w:rsidRDefault="00D14654" w:rsidP="00BE6A11">
            <w:pPr>
              <w:widowControl/>
              <w:adjustRightInd w:val="0"/>
              <w:snapToGrid w:val="0"/>
              <w:spacing w:line="360" w:lineRule="auto"/>
              <w:jc w:val="left"/>
              <w:rPr>
                <w:rFonts w:ascii="Book Antiqua" w:eastAsia="Arial Unicode MS" w:hAnsi="Book Antiqua" w:cs="Arial Unicode MS"/>
                <w:kern w:val="24"/>
                <w:sz w:val="24"/>
                <w:szCs w:val="24"/>
              </w:rPr>
            </w:pPr>
            <w:r w:rsidRPr="00021679">
              <w:rPr>
                <w:rFonts w:ascii="Book Antiqua" w:eastAsia="MS Mincho" w:hAnsi="Book Antiqua" w:cs="MS Mincho"/>
                <w:kern w:val="24"/>
                <w:sz w:val="24"/>
                <w:szCs w:val="24"/>
              </w:rPr>
              <w:t xml:space="preserve">  (IIIa/IIIb)</w:t>
            </w:r>
          </w:p>
        </w:tc>
        <w:tc>
          <w:tcPr>
            <w:tcW w:w="3818" w:type="dxa"/>
            <w:tcBorders>
              <w:top w:val="nil"/>
              <w:left w:val="nil"/>
              <w:bottom w:val="nil"/>
              <w:right w:val="nil"/>
            </w:tcBorders>
          </w:tcPr>
          <w:p w:rsidR="00667E93" w:rsidRPr="00021679" w:rsidRDefault="00D14654" w:rsidP="00BE6A11">
            <w:pPr>
              <w:widowControl/>
              <w:adjustRightInd w:val="0"/>
              <w:snapToGrid w:val="0"/>
              <w:spacing w:line="360" w:lineRule="auto"/>
              <w:jc w:val="center"/>
              <w:rPr>
                <w:rFonts w:ascii="Book Antiqua" w:eastAsia="Arial Unicode MS" w:hAnsi="Book Antiqua" w:cs="Arial Unicode MS"/>
                <w:kern w:val="24"/>
                <w:sz w:val="24"/>
                <w:szCs w:val="24"/>
              </w:rPr>
            </w:pPr>
            <w:r w:rsidRPr="00021679">
              <w:rPr>
                <w:rFonts w:ascii="Book Antiqua" w:eastAsia="Arial Unicode MS" w:hAnsi="Book Antiqua" w:cs="Arial Unicode MS"/>
                <w:kern w:val="24"/>
                <w:sz w:val="24"/>
                <w:szCs w:val="24"/>
              </w:rPr>
              <w:t>12/5</w:t>
            </w:r>
          </w:p>
        </w:tc>
      </w:tr>
      <w:tr w:rsidR="00021679" w:rsidRPr="00021679" w:rsidTr="00527387">
        <w:trPr>
          <w:trHeight w:val="317"/>
        </w:trPr>
        <w:tc>
          <w:tcPr>
            <w:tcW w:w="0" w:type="auto"/>
            <w:tcBorders>
              <w:top w:val="nil"/>
              <w:left w:val="nil"/>
              <w:bottom w:val="single" w:sz="12" w:space="0" w:color="000000" w:themeColor="text1"/>
              <w:right w:val="nil"/>
            </w:tcBorders>
            <w:hideMark/>
          </w:tcPr>
          <w:p w:rsidR="008428CB" w:rsidRPr="00021679" w:rsidRDefault="00AA1B40" w:rsidP="00BE6A11">
            <w:pPr>
              <w:widowControl/>
              <w:adjustRightInd w:val="0"/>
              <w:snapToGrid w:val="0"/>
              <w:spacing w:line="360" w:lineRule="auto"/>
              <w:jc w:val="left"/>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Surgery</w:t>
            </w:r>
            <w:r w:rsidR="008428CB" w:rsidRPr="00021679">
              <w:rPr>
                <w:rFonts w:ascii="Book Antiqua" w:eastAsia="Arial Unicode MS" w:hAnsi="Book Antiqua" w:cs="Arial Unicode MS"/>
                <w:kern w:val="24"/>
                <w:sz w:val="24"/>
                <w:szCs w:val="24"/>
              </w:rPr>
              <w:t>-related death</w:t>
            </w:r>
          </w:p>
        </w:tc>
        <w:tc>
          <w:tcPr>
            <w:tcW w:w="3818" w:type="dxa"/>
            <w:tcBorders>
              <w:top w:val="nil"/>
              <w:left w:val="nil"/>
              <w:bottom w:val="single" w:sz="12" w:space="0" w:color="000000" w:themeColor="text1"/>
              <w:right w:val="nil"/>
            </w:tcBorders>
            <w:hideMark/>
          </w:tcPr>
          <w:p w:rsidR="008428CB" w:rsidRPr="00021679" w:rsidRDefault="008428CB" w:rsidP="00BE6A11">
            <w:pPr>
              <w:widowControl/>
              <w:adjustRightInd w:val="0"/>
              <w:snapToGrid w:val="0"/>
              <w:spacing w:line="360" w:lineRule="auto"/>
              <w:jc w:val="center"/>
              <w:rPr>
                <w:rFonts w:ascii="Book Antiqua" w:eastAsia="MS PGothic" w:hAnsi="Book Antiqua" w:cs="Arial"/>
                <w:kern w:val="0"/>
                <w:sz w:val="24"/>
                <w:szCs w:val="24"/>
              </w:rPr>
            </w:pPr>
            <w:r w:rsidRPr="00021679">
              <w:rPr>
                <w:rFonts w:ascii="Book Antiqua" w:eastAsia="Arial Unicode MS" w:hAnsi="Book Antiqua" w:cs="Arial Unicode MS"/>
                <w:kern w:val="24"/>
                <w:sz w:val="24"/>
                <w:szCs w:val="24"/>
              </w:rPr>
              <w:t>0</w:t>
            </w:r>
          </w:p>
        </w:tc>
      </w:tr>
    </w:tbl>
    <w:p w:rsidR="008645F4" w:rsidRPr="00021679" w:rsidRDefault="00BE1500" w:rsidP="00736305">
      <w:pPr>
        <w:adjustRightInd w:val="0"/>
        <w:snapToGrid w:val="0"/>
        <w:spacing w:line="360" w:lineRule="auto"/>
        <w:rPr>
          <w:rFonts w:ascii="Book Antiqua" w:eastAsia="SimSun" w:hAnsi="Book Antiqua" w:cs="Times New Roman"/>
          <w:sz w:val="24"/>
          <w:szCs w:val="24"/>
          <w:lang w:eastAsia="zh-CN"/>
        </w:rPr>
      </w:pPr>
      <w:r w:rsidRPr="00021679">
        <w:rPr>
          <w:rFonts w:ascii="Book Antiqua" w:hAnsi="Book Antiqua" w:cs="Times New Roman"/>
          <w:sz w:val="24"/>
          <w:szCs w:val="24"/>
        </w:rPr>
        <w:t xml:space="preserve">T-bil: </w:t>
      </w:r>
      <w:r w:rsidR="00BE6A11" w:rsidRPr="00021679">
        <w:rPr>
          <w:rFonts w:ascii="Book Antiqua" w:hAnsi="Book Antiqua" w:cs="Times New Roman"/>
          <w:sz w:val="24"/>
          <w:szCs w:val="24"/>
        </w:rPr>
        <w:t xml:space="preserve">Serum </w:t>
      </w:r>
      <w:r w:rsidRPr="00021679">
        <w:rPr>
          <w:rFonts w:ascii="Book Antiqua" w:hAnsi="Book Antiqua" w:cs="Times New Roman"/>
          <w:sz w:val="24"/>
          <w:szCs w:val="24"/>
        </w:rPr>
        <w:t>total bilirubin</w:t>
      </w:r>
      <w:r w:rsidR="00744580" w:rsidRPr="00021679">
        <w:rPr>
          <w:rFonts w:ascii="Book Antiqua" w:hAnsi="Book Antiqua" w:cs="Times New Roman"/>
          <w:sz w:val="24"/>
          <w:szCs w:val="24"/>
        </w:rPr>
        <w:t xml:space="preserve">, </w:t>
      </w:r>
      <w:r w:rsidR="00D14654" w:rsidRPr="00021679">
        <w:rPr>
          <w:rFonts w:ascii="Book Antiqua" w:hAnsi="Book Antiqua" w:cs="Times New Roman"/>
          <w:sz w:val="24"/>
          <w:szCs w:val="24"/>
        </w:rPr>
        <w:t xml:space="preserve">PHLF: </w:t>
      </w:r>
      <w:r w:rsidR="00BE6A11" w:rsidRPr="00021679">
        <w:rPr>
          <w:rFonts w:ascii="Book Antiqua" w:hAnsi="Book Antiqua" w:cs="Times New Roman"/>
          <w:sz w:val="24"/>
          <w:szCs w:val="24"/>
        </w:rPr>
        <w:t xml:space="preserve">Posthepatectomy </w:t>
      </w:r>
      <w:r w:rsidR="00D14654" w:rsidRPr="00021679">
        <w:rPr>
          <w:rFonts w:ascii="Book Antiqua" w:hAnsi="Book Antiqua" w:cs="Times New Roman"/>
          <w:sz w:val="24"/>
          <w:szCs w:val="24"/>
        </w:rPr>
        <w:t>liver failure</w:t>
      </w:r>
      <w:r w:rsidR="00744580" w:rsidRPr="00021679">
        <w:rPr>
          <w:rFonts w:ascii="Book Antiqua" w:hAnsi="Book Antiqua" w:cs="Times New Roman"/>
          <w:sz w:val="24"/>
          <w:szCs w:val="24"/>
        </w:rPr>
        <w:t xml:space="preserve">, </w:t>
      </w:r>
      <w:r w:rsidR="00D14654" w:rsidRPr="00021679">
        <w:rPr>
          <w:rFonts w:ascii="Book Antiqua" w:hAnsi="Book Antiqua" w:cs="Times New Roman"/>
          <w:sz w:val="24"/>
          <w:szCs w:val="24"/>
        </w:rPr>
        <w:t>ISGLS</w:t>
      </w:r>
      <w:r w:rsidR="00744580" w:rsidRPr="00021679">
        <w:rPr>
          <w:rFonts w:ascii="Book Antiqua" w:hAnsi="Book Antiqua" w:cs="Times New Roman"/>
          <w:sz w:val="24"/>
          <w:szCs w:val="24"/>
        </w:rPr>
        <w:t xml:space="preserve">: </w:t>
      </w:r>
      <w:r w:rsidR="00D14654" w:rsidRPr="00021679">
        <w:rPr>
          <w:rFonts w:ascii="Book Antiqua" w:hAnsi="Book Antiqua" w:cs="Times New Roman"/>
          <w:sz w:val="24"/>
          <w:szCs w:val="24"/>
        </w:rPr>
        <w:t>International Study Group of Liver Surgery</w:t>
      </w:r>
      <w:r w:rsidR="00BE6A11" w:rsidRPr="00021679">
        <w:rPr>
          <w:rFonts w:ascii="Book Antiqua" w:eastAsia="SimSun" w:hAnsi="Book Antiqua" w:cs="Times New Roman" w:hint="eastAsia"/>
          <w:sz w:val="24"/>
          <w:szCs w:val="24"/>
          <w:lang w:eastAsia="zh-CN"/>
        </w:rPr>
        <w:t>.</w:t>
      </w:r>
    </w:p>
    <w:p w:rsidR="008645F4" w:rsidRPr="00021679" w:rsidRDefault="008645F4" w:rsidP="00736305">
      <w:pPr>
        <w:adjustRightInd w:val="0"/>
        <w:snapToGrid w:val="0"/>
        <w:spacing w:line="360" w:lineRule="auto"/>
        <w:rPr>
          <w:rFonts w:ascii="Book Antiqua" w:hAnsi="Book Antiqua" w:cs="Times New Roman"/>
          <w:sz w:val="24"/>
          <w:szCs w:val="24"/>
        </w:rPr>
      </w:pPr>
    </w:p>
    <w:sectPr w:rsidR="008645F4" w:rsidRPr="00021679" w:rsidSect="002C3C3B">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ED0" w:rsidRDefault="00352ED0" w:rsidP="00080260">
      <w:r>
        <w:separator/>
      </w:r>
    </w:p>
  </w:endnote>
  <w:endnote w:type="continuationSeparator" w:id="0">
    <w:p w:rsidR="00352ED0" w:rsidRDefault="00352ED0" w:rsidP="0008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ED0" w:rsidRDefault="00352ED0" w:rsidP="00080260">
      <w:r>
        <w:separator/>
      </w:r>
    </w:p>
  </w:footnote>
  <w:footnote w:type="continuationSeparator" w:id="0">
    <w:p w:rsidR="00352ED0" w:rsidRDefault="00352ED0" w:rsidP="00080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E2B57"/>
    <w:multiLevelType w:val="hybridMultilevel"/>
    <w:tmpl w:val="8E640066"/>
    <w:lvl w:ilvl="0" w:tplc="2D00BC2C">
      <w:start w:val="1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7849D9"/>
    <w:multiLevelType w:val="hybridMultilevel"/>
    <w:tmpl w:val="D7B4BE56"/>
    <w:lvl w:ilvl="0" w:tplc="7E5ACEF2">
      <w:start w:val="1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21"/>
    <w:rsid w:val="00006B72"/>
    <w:rsid w:val="00010104"/>
    <w:rsid w:val="00014A58"/>
    <w:rsid w:val="00021679"/>
    <w:rsid w:val="00021884"/>
    <w:rsid w:val="00030EF1"/>
    <w:rsid w:val="00043E48"/>
    <w:rsid w:val="0004454C"/>
    <w:rsid w:val="00045A12"/>
    <w:rsid w:val="000514C9"/>
    <w:rsid w:val="00051666"/>
    <w:rsid w:val="00054E77"/>
    <w:rsid w:val="00061346"/>
    <w:rsid w:val="00063EBB"/>
    <w:rsid w:val="00064633"/>
    <w:rsid w:val="00071296"/>
    <w:rsid w:val="0007721F"/>
    <w:rsid w:val="00077BF8"/>
    <w:rsid w:val="00080260"/>
    <w:rsid w:val="00082762"/>
    <w:rsid w:val="000835B7"/>
    <w:rsid w:val="00084B55"/>
    <w:rsid w:val="00091CF8"/>
    <w:rsid w:val="000959A7"/>
    <w:rsid w:val="000A6412"/>
    <w:rsid w:val="000B16F2"/>
    <w:rsid w:val="000C1062"/>
    <w:rsid w:val="000C2E71"/>
    <w:rsid w:val="000C428F"/>
    <w:rsid w:val="000C62F3"/>
    <w:rsid w:val="000C6E0B"/>
    <w:rsid w:val="000D46C2"/>
    <w:rsid w:val="000E64C2"/>
    <w:rsid w:val="000F3C60"/>
    <w:rsid w:val="00111354"/>
    <w:rsid w:val="00121DAF"/>
    <w:rsid w:val="001226BE"/>
    <w:rsid w:val="00122BAE"/>
    <w:rsid w:val="001267C1"/>
    <w:rsid w:val="0012736B"/>
    <w:rsid w:val="001439F8"/>
    <w:rsid w:val="00147581"/>
    <w:rsid w:val="00150488"/>
    <w:rsid w:val="0016331D"/>
    <w:rsid w:val="00163802"/>
    <w:rsid w:val="00165EA9"/>
    <w:rsid w:val="00166E12"/>
    <w:rsid w:val="00172BB7"/>
    <w:rsid w:val="001769E3"/>
    <w:rsid w:val="0018120C"/>
    <w:rsid w:val="001912CE"/>
    <w:rsid w:val="001925E8"/>
    <w:rsid w:val="00193781"/>
    <w:rsid w:val="001949D8"/>
    <w:rsid w:val="001A3EE0"/>
    <w:rsid w:val="001A6F55"/>
    <w:rsid w:val="001A74E6"/>
    <w:rsid w:val="001C2C95"/>
    <w:rsid w:val="001D5FDB"/>
    <w:rsid w:val="001D6595"/>
    <w:rsid w:val="001E0C26"/>
    <w:rsid w:val="001E35AB"/>
    <w:rsid w:val="001E42EA"/>
    <w:rsid w:val="001F188A"/>
    <w:rsid w:val="001F3C82"/>
    <w:rsid w:val="00202F41"/>
    <w:rsid w:val="00214E1E"/>
    <w:rsid w:val="00215733"/>
    <w:rsid w:val="0022547F"/>
    <w:rsid w:val="00227583"/>
    <w:rsid w:val="0023113D"/>
    <w:rsid w:val="0023334D"/>
    <w:rsid w:val="002351FD"/>
    <w:rsid w:val="002368A9"/>
    <w:rsid w:val="00237622"/>
    <w:rsid w:val="002524B1"/>
    <w:rsid w:val="00253C28"/>
    <w:rsid w:val="00255439"/>
    <w:rsid w:val="002702DF"/>
    <w:rsid w:val="002723D9"/>
    <w:rsid w:val="00274E95"/>
    <w:rsid w:val="0028171A"/>
    <w:rsid w:val="00281AA0"/>
    <w:rsid w:val="00286169"/>
    <w:rsid w:val="00287AD2"/>
    <w:rsid w:val="00293095"/>
    <w:rsid w:val="002A2DF8"/>
    <w:rsid w:val="002C1D10"/>
    <w:rsid w:val="002C3C3B"/>
    <w:rsid w:val="002C53A2"/>
    <w:rsid w:val="002D3BAC"/>
    <w:rsid w:val="002E5F2A"/>
    <w:rsid w:val="002E6562"/>
    <w:rsid w:val="002F3FF6"/>
    <w:rsid w:val="002F5494"/>
    <w:rsid w:val="00301E43"/>
    <w:rsid w:val="00303A30"/>
    <w:rsid w:val="00303CFA"/>
    <w:rsid w:val="00303D53"/>
    <w:rsid w:val="00304049"/>
    <w:rsid w:val="003142B2"/>
    <w:rsid w:val="00316A02"/>
    <w:rsid w:val="00320D29"/>
    <w:rsid w:val="00321596"/>
    <w:rsid w:val="0032290C"/>
    <w:rsid w:val="00327CBC"/>
    <w:rsid w:val="003523CD"/>
    <w:rsid w:val="00352ED0"/>
    <w:rsid w:val="00357AB2"/>
    <w:rsid w:val="00362D04"/>
    <w:rsid w:val="003637DF"/>
    <w:rsid w:val="00366E38"/>
    <w:rsid w:val="00385AEA"/>
    <w:rsid w:val="0038606E"/>
    <w:rsid w:val="00387963"/>
    <w:rsid w:val="00395BA3"/>
    <w:rsid w:val="003A003F"/>
    <w:rsid w:val="003A0E0D"/>
    <w:rsid w:val="003A1859"/>
    <w:rsid w:val="003A554C"/>
    <w:rsid w:val="003B28BF"/>
    <w:rsid w:val="003C0D3C"/>
    <w:rsid w:val="003C4AC2"/>
    <w:rsid w:val="003C53CA"/>
    <w:rsid w:val="003D1F64"/>
    <w:rsid w:val="003E355B"/>
    <w:rsid w:val="003F6991"/>
    <w:rsid w:val="00401DDF"/>
    <w:rsid w:val="00417EB5"/>
    <w:rsid w:val="00421E44"/>
    <w:rsid w:val="004305C4"/>
    <w:rsid w:val="004310E1"/>
    <w:rsid w:val="00433ED7"/>
    <w:rsid w:val="00434AA5"/>
    <w:rsid w:val="004353AE"/>
    <w:rsid w:val="00440C79"/>
    <w:rsid w:val="0044173D"/>
    <w:rsid w:val="004425C2"/>
    <w:rsid w:val="0044697F"/>
    <w:rsid w:val="004474DA"/>
    <w:rsid w:val="00452FE1"/>
    <w:rsid w:val="004543BB"/>
    <w:rsid w:val="004743B2"/>
    <w:rsid w:val="004760D1"/>
    <w:rsid w:val="00476D20"/>
    <w:rsid w:val="00487745"/>
    <w:rsid w:val="0049552E"/>
    <w:rsid w:val="004A3885"/>
    <w:rsid w:val="004A72CB"/>
    <w:rsid w:val="004C17D0"/>
    <w:rsid w:val="004D05C1"/>
    <w:rsid w:val="004D3B06"/>
    <w:rsid w:val="004D6284"/>
    <w:rsid w:val="004D7E12"/>
    <w:rsid w:val="004E3DB8"/>
    <w:rsid w:val="004E5C85"/>
    <w:rsid w:val="004F2A34"/>
    <w:rsid w:val="004F34A4"/>
    <w:rsid w:val="004F5C6F"/>
    <w:rsid w:val="0050513D"/>
    <w:rsid w:val="00511C98"/>
    <w:rsid w:val="00511E1E"/>
    <w:rsid w:val="0052327F"/>
    <w:rsid w:val="00527387"/>
    <w:rsid w:val="0053544D"/>
    <w:rsid w:val="00545EE3"/>
    <w:rsid w:val="0054604E"/>
    <w:rsid w:val="00550CB5"/>
    <w:rsid w:val="00553ABB"/>
    <w:rsid w:val="00555294"/>
    <w:rsid w:val="005562AA"/>
    <w:rsid w:val="00571755"/>
    <w:rsid w:val="0058242E"/>
    <w:rsid w:val="00590193"/>
    <w:rsid w:val="005912D5"/>
    <w:rsid w:val="005A4796"/>
    <w:rsid w:val="005A6736"/>
    <w:rsid w:val="005B2397"/>
    <w:rsid w:val="005B4B65"/>
    <w:rsid w:val="005B4D6F"/>
    <w:rsid w:val="005B5E4E"/>
    <w:rsid w:val="005D6801"/>
    <w:rsid w:val="005D7586"/>
    <w:rsid w:val="005E0811"/>
    <w:rsid w:val="005F4E3F"/>
    <w:rsid w:val="00604CE1"/>
    <w:rsid w:val="00611C0C"/>
    <w:rsid w:val="006149A3"/>
    <w:rsid w:val="006166C6"/>
    <w:rsid w:val="0064156B"/>
    <w:rsid w:val="00643061"/>
    <w:rsid w:val="00646597"/>
    <w:rsid w:val="006554F7"/>
    <w:rsid w:val="00667E93"/>
    <w:rsid w:val="0067102D"/>
    <w:rsid w:val="006718A5"/>
    <w:rsid w:val="006775DB"/>
    <w:rsid w:val="006804B2"/>
    <w:rsid w:val="00690E2C"/>
    <w:rsid w:val="006971B7"/>
    <w:rsid w:val="006A58E6"/>
    <w:rsid w:val="006B0270"/>
    <w:rsid w:val="006B03CD"/>
    <w:rsid w:val="006B1557"/>
    <w:rsid w:val="006B5E6E"/>
    <w:rsid w:val="006B6901"/>
    <w:rsid w:val="006B7239"/>
    <w:rsid w:val="006C743D"/>
    <w:rsid w:val="006D67DC"/>
    <w:rsid w:val="006E0D23"/>
    <w:rsid w:val="006E3957"/>
    <w:rsid w:val="006E7FC3"/>
    <w:rsid w:val="006F36FE"/>
    <w:rsid w:val="00702E20"/>
    <w:rsid w:val="0072186D"/>
    <w:rsid w:val="00722767"/>
    <w:rsid w:val="0072519E"/>
    <w:rsid w:val="00736305"/>
    <w:rsid w:val="00741EF5"/>
    <w:rsid w:val="00742A05"/>
    <w:rsid w:val="00744580"/>
    <w:rsid w:val="00745530"/>
    <w:rsid w:val="00745FA4"/>
    <w:rsid w:val="007466CA"/>
    <w:rsid w:val="0074692F"/>
    <w:rsid w:val="00750FC8"/>
    <w:rsid w:val="0075324D"/>
    <w:rsid w:val="00761E03"/>
    <w:rsid w:val="00772FCE"/>
    <w:rsid w:val="007824DB"/>
    <w:rsid w:val="00782E31"/>
    <w:rsid w:val="00792010"/>
    <w:rsid w:val="007946B3"/>
    <w:rsid w:val="007A0159"/>
    <w:rsid w:val="007B05BF"/>
    <w:rsid w:val="007B1B7D"/>
    <w:rsid w:val="007B3824"/>
    <w:rsid w:val="007B508C"/>
    <w:rsid w:val="007B760E"/>
    <w:rsid w:val="007C0094"/>
    <w:rsid w:val="007C17AB"/>
    <w:rsid w:val="007C3C0D"/>
    <w:rsid w:val="007C7DE3"/>
    <w:rsid w:val="007C7E1A"/>
    <w:rsid w:val="007D12A8"/>
    <w:rsid w:val="007D208E"/>
    <w:rsid w:val="007D539E"/>
    <w:rsid w:val="007E5B65"/>
    <w:rsid w:val="007E78D6"/>
    <w:rsid w:val="007F1130"/>
    <w:rsid w:val="007F368B"/>
    <w:rsid w:val="00800E60"/>
    <w:rsid w:val="00802B10"/>
    <w:rsid w:val="00803A7D"/>
    <w:rsid w:val="008144D6"/>
    <w:rsid w:val="00831A61"/>
    <w:rsid w:val="00832A4D"/>
    <w:rsid w:val="008428CB"/>
    <w:rsid w:val="00842A97"/>
    <w:rsid w:val="00843B55"/>
    <w:rsid w:val="008523E6"/>
    <w:rsid w:val="00855DBF"/>
    <w:rsid w:val="00861866"/>
    <w:rsid w:val="008645F4"/>
    <w:rsid w:val="008721BF"/>
    <w:rsid w:val="008760FA"/>
    <w:rsid w:val="008803CA"/>
    <w:rsid w:val="0088072D"/>
    <w:rsid w:val="008859B7"/>
    <w:rsid w:val="00890B4C"/>
    <w:rsid w:val="00894761"/>
    <w:rsid w:val="00897AB7"/>
    <w:rsid w:val="008B1356"/>
    <w:rsid w:val="008B3971"/>
    <w:rsid w:val="008C6672"/>
    <w:rsid w:val="008D49C3"/>
    <w:rsid w:val="008D5B99"/>
    <w:rsid w:val="008D5D5F"/>
    <w:rsid w:val="008D6578"/>
    <w:rsid w:val="008E0CD6"/>
    <w:rsid w:val="008E64EA"/>
    <w:rsid w:val="008F0E6B"/>
    <w:rsid w:val="008F2336"/>
    <w:rsid w:val="008F2733"/>
    <w:rsid w:val="00915129"/>
    <w:rsid w:val="009222F7"/>
    <w:rsid w:val="009256A5"/>
    <w:rsid w:val="00934F03"/>
    <w:rsid w:val="00942FD9"/>
    <w:rsid w:val="009515AD"/>
    <w:rsid w:val="009527DE"/>
    <w:rsid w:val="00954988"/>
    <w:rsid w:val="009557B3"/>
    <w:rsid w:val="009712B9"/>
    <w:rsid w:val="00971A8C"/>
    <w:rsid w:val="00977043"/>
    <w:rsid w:val="0097748F"/>
    <w:rsid w:val="00980E66"/>
    <w:rsid w:val="009830A9"/>
    <w:rsid w:val="009854E0"/>
    <w:rsid w:val="00985C93"/>
    <w:rsid w:val="00986371"/>
    <w:rsid w:val="009A7B0C"/>
    <w:rsid w:val="009A7EE0"/>
    <w:rsid w:val="009B3A92"/>
    <w:rsid w:val="009D2C3D"/>
    <w:rsid w:val="009D3DD1"/>
    <w:rsid w:val="00A033DD"/>
    <w:rsid w:val="00A0623C"/>
    <w:rsid w:val="00A26309"/>
    <w:rsid w:val="00A276FA"/>
    <w:rsid w:val="00A31F97"/>
    <w:rsid w:val="00A32C19"/>
    <w:rsid w:val="00A36FC6"/>
    <w:rsid w:val="00A37900"/>
    <w:rsid w:val="00A37C62"/>
    <w:rsid w:val="00A4332C"/>
    <w:rsid w:val="00A52839"/>
    <w:rsid w:val="00A535BF"/>
    <w:rsid w:val="00A54445"/>
    <w:rsid w:val="00A55480"/>
    <w:rsid w:val="00A74979"/>
    <w:rsid w:val="00A74C3D"/>
    <w:rsid w:val="00A91CBA"/>
    <w:rsid w:val="00AA1B40"/>
    <w:rsid w:val="00AA76F0"/>
    <w:rsid w:val="00AA79E1"/>
    <w:rsid w:val="00AC0B9C"/>
    <w:rsid w:val="00AC67A8"/>
    <w:rsid w:val="00AD15ED"/>
    <w:rsid w:val="00AD74E6"/>
    <w:rsid w:val="00AE090D"/>
    <w:rsid w:val="00AE5437"/>
    <w:rsid w:val="00AF16D4"/>
    <w:rsid w:val="00AF300E"/>
    <w:rsid w:val="00AF32B1"/>
    <w:rsid w:val="00AF6CE9"/>
    <w:rsid w:val="00B0353C"/>
    <w:rsid w:val="00B15B90"/>
    <w:rsid w:val="00B162C0"/>
    <w:rsid w:val="00B1666B"/>
    <w:rsid w:val="00B209AC"/>
    <w:rsid w:val="00B2278E"/>
    <w:rsid w:val="00B227EF"/>
    <w:rsid w:val="00B239BD"/>
    <w:rsid w:val="00B23EEE"/>
    <w:rsid w:val="00B24A72"/>
    <w:rsid w:val="00B26535"/>
    <w:rsid w:val="00B27D28"/>
    <w:rsid w:val="00B32EC4"/>
    <w:rsid w:val="00B52188"/>
    <w:rsid w:val="00B569E9"/>
    <w:rsid w:val="00B57EAE"/>
    <w:rsid w:val="00B66F8F"/>
    <w:rsid w:val="00B7172A"/>
    <w:rsid w:val="00B75273"/>
    <w:rsid w:val="00B774E2"/>
    <w:rsid w:val="00B907F2"/>
    <w:rsid w:val="00BA77D8"/>
    <w:rsid w:val="00BB0E59"/>
    <w:rsid w:val="00BC156D"/>
    <w:rsid w:val="00BD1A65"/>
    <w:rsid w:val="00BD57B4"/>
    <w:rsid w:val="00BD5EC0"/>
    <w:rsid w:val="00BE1500"/>
    <w:rsid w:val="00BE6A11"/>
    <w:rsid w:val="00BF10D2"/>
    <w:rsid w:val="00BF4356"/>
    <w:rsid w:val="00BF4AED"/>
    <w:rsid w:val="00BF6390"/>
    <w:rsid w:val="00C10612"/>
    <w:rsid w:val="00C11D4B"/>
    <w:rsid w:val="00C21C44"/>
    <w:rsid w:val="00C32EDE"/>
    <w:rsid w:val="00C33480"/>
    <w:rsid w:val="00C37CBB"/>
    <w:rsid w:val="00C403E1"/>
    <w:rsid w:val="00C41345"/>
    <w:rsid w:val="00C436DF"/>
    <w:rsid w:val="00C52BAB"/>
    <w:rsid w:val="00C60601"/>
    <w:rsid w:val="00C76797"/>
    <w:rsid w:val="00CA1CCC"/>
    <w:rsid w:val="00CA2373"/>
    <w:rsid w:val="00CA311D"/>
    <w:rsid w:val="00CA50A4"/>
    <w:rsid w:val="00CA60E7"/>
    <w:rsid w:val="00CB296E"/>
    <w:rsid w:val="00CB64E9"/>
    <w:rsid w:val="00CC109F"/>
    <w:rsid w:val="00CD4F4F"/>
    <w:rsid w:val="00CE3583"/>
    <w:rsid w:val="00CE6609"/>
    <w:rsid w:val="00CE66AC"/>
    <w:rsid w:val="00CF3D71"/>
    <w:rsid w:val="00CF5E5F"/>
    <w:rsid w:val="00D0014F"/>
    <w:rsid w:val="00D00EA1"/>
    <w:rsid w:val="00D00F97"/>
    <w:rsid w:val="00D14654"/>
    <w:rsid w:val="00D15CA0"/>
    <w:rsid w:val="00D17015"/>
    <w:rsid w:val="00D32530"/>
    <w:rsid w:val="00D3557D"/>
    <w:rsid w:val="00D41061"/>
    <w:rsid w:val="00D4461C"/>
    <w:rsid w:val="00D452DB"/>
    <w:rsid w:val="00D47A21"/>
    <w:rsid w:val="00D501BC"/>
    <w:rsid w:val="00D62DE4"/>
    <w:rsid w:val="00D632A3"/>
    <w:rsid w:val="00D70F63"/>
    <w:rsid w:val="00D71F9E"/>
    <w:rsid w:val="00D93C98"/>
    <w:rsid w:val="00D9766E"/>
    <w:rsid w:val="00DA14E0"/>
    <w:rsid w:val="00DA6D98"/>
    <w:rsid w:val="00DB01F5"/>
    <w:rsid w:val="00DB2ABE"/>
    <w:rsid w:val="00DB2C3D"/>
    <w:rsid w:val="00DD0FEF"/>
    <w:rsid w:val="00DD16A3"/>
    <w:rsid w:val="00DD3D1E"/>
    <w:rsid w:val="00DE5844"/>
    <w:rsid w:val="00DF1333"/>
    <w:rsid w:val="00DF1BD3"/>
    <w:rsid w:val="00DF5F45"/>
    <w:rsid w:val="00E11C8B"/>
    <w:rsid w:val="00E12320"/>
    <w:rsid w:val="00E15B9B"/>
    <w:rsid w:val="00E165ED"/>
    <w:rsid w:val="00E22729"/>
    <w:rsid w:val="00E23918"/>
    <w:rsid w:val="00E35256"/>
    <w:rsid w:val="00E41A07"/>
    <w:rsid w:val="00E441B9"/>
    <w:rsid w:val="00E50982"/>
    <w:rsid w:val="00E65FD0"/>
    <w:rsid w:val="00E762C0"/>
    <w:rsid w:val="00E93DAE"/>
    <w:rsid w:val="00E94C15"/>
    <w:rsid w:val="00E96BF4"/>
    <w:rsid w:val="00EA311E"/>
    <w:rsid w:val="00EA45D1"/>
    <w:rsid w:val="00EC599C"/>
    <w:rsid w:val="00ED3603"/>
    <w:rsid w:val="00ED4028"/>
    <w:rsid w:val="00ED70C7"/>
    <w:rsid w:val="00ED7138"/>
    <w:rsid w:val="00EE700F"/>
    <w:rsid w:val="00EF18B1"/>
    <w:rsid w:val="00EF208B"/>
    <w:rsid w:val="00EF3CCB"/>
    <w:rsid w:val="00EF5219"/>
    <w:rsid w:val="00EF7086"/>
    <w:rsid w:val="00F1495C"/>
    <w:rsid w:val="00F2153A"/>
    <w:rsid w:val="00F22B2C"/>
    <w:rsid w:val="00F23E84"/>
    <w:rsid w:val="00F25408"/>
    <w:rsid w:val="00F26D6F"/>
    <w:rsid w:val="00F26ECD"/>
    <w:rsid w:val="00F34B9A"/>
    <w:rsid w:val="00F37A86"/>
    <w:rsid w:val="00F37F1D"/>
    <w:rsid w:val="00F41F4F"/>
    <w:rsid w:val="00F45759"/>
    <w:rsid w:val="00F50E3D"/>
    <w:rsid w:val="00F52EB8"/>
    <w:rsid w:val="00F60911"/>
    <w:rsid w:val="00F60F63"/>
    <w:rsid w:val="00F629BC"/>
    <w:rsid w:val="00F65367"/>
    <w:rsid w:val="00F6685F"/>
    <w:rsid w:val="00F70CB7"/>
    <w:rsid w:val="00F720E4"/>
    <w:rsid w:val="00F77C5C"/>
    <w:rsid w:val="00F97AD1"/>
    <w:rsid w:val="00FA01DD"/>
    <w:rsid w:val="00FA203B"/>
    <w:rsid w:val="00FA2204"/>
    <w:rsid w:val="00FA2F2F"/>
    <w:rsid w:val="00FA371A"/>
    <w:rsid w:val="00FA5190"/>
    <w:rsid w:val="00FA7851"/>
    <w:rsid w:val="00FB13D0"/>
    <w:rsid w:val="00FB1D02"/>
    <w:rsid w:val="00FB3DA8"/>
    <w:rsid w:val="00FC38AC"/>
    <w:rsid w:val="00FC42E0"/>
    <w:rsid w:val="00FC7589"/>
    <w:rsid w:val="00FD070F"/>
    <w:rsid w:val="00FD3016"/>
    <w:rsid w:val="00FD7066"/>
    <w:rsid w:val="00FE2461"/>
    <w:rsid w:val="00FF0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3D0"/>
    <w:pPr>
      <w:widowControl/>
      <w:spacing w:before="100" w:beforeAutospacing="1" w:after="100" w:afterAutospacing="1"/>
      <w:jc w:val="left"/>
    </w:pPr>
    <w:rPr>
      <w:rFonts w:ascii="MS PGothic" w:eastAsia="MS PGothic" w:hAnsi="MS PGothic" w:cs="MS PGothic"/>
      <w:kern w:val="0"/>
      <w:sz w:val="24"/>
      <w:szCs w:val="24"/>
    </w:rPr>
  </w:style>
  <w:style w:type="table" w:styleId="TableGrid">
    <w:name w:val="Table Grid"/>
    <w:basedOn w:val="TableNormal"/>
    <w:uiPriority w:val="59"/>
    <w:rsid w:val="00FB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260"/>
    <w:pPr>
      <w:tabs>
        <w:tab w:val="center" w:pos="4252"/>
        <w:tab w:val="right" w:pos="8504"/>
      </w:tabs>
      <w:snapToGrid w:val="0"/>
    </w:pPr>
  </w:style>
  <w:style w:type="character" w:customStyle="1" w:styleId="HeaderChar">
    <w:name w:val="Header Char"/>
    <w:basedOn w:val="DefaultParagraphFont"/>
    <w:link w:val="Header"/>
    <w:uiPriority w:val="99"/>
    <w:rsid w:val="00080260"/>
  </w:style>
  <w:style w:type="paragraph" w:styleId="Footer">
    <w:name w:val="footer"/>
    <w:basedOn w:val="Normal"/>
    <w:link w:val="FooterChar"/>
    <w:uiPriority w:val="99"/>
    <w:unhideWhenUsed/>
    <w:rsid w:val="00080260"/>
    <w:pPr>
      <w:tabs>
        <w:tab w:val="center" w:pos="4252"/>
        <w:tab w:val="right" w:pos="8504"/>
      </w:tabs>
      <w:snapToGrid w:val="0"/>
    </w:pPr>
  </w:style>
  <w:style w:type="character" w:customStyle="1" w:styleId="FooterChar">
    <w:name w:val="Footer Char"/>
    <w:basedOn w:val="DefaultParagraphFont"/>
    <w:link w:val="Footer"/>
    <w:uiPriority w:val="99"/>
    <w:rsid w:val="00080260"/>
  </w:style>
  <w:style w:type="character" w:styleId="PlaceholderText">
    <w:name w:val="Placeholder Text"/>
    <w:basedOn w:val="DefaultParagraphFont"/>
    <w:uiPriority w:val="99"/>
    <w:semiHidden/>
    <w:rsid w:val="007B05BF"/>
    <w:rPr>
      <w:color w:val="808080"/>
    </w:rPr>
  </w:style>
  <w:style w:type="paragraph" w:styleId="BalloonText">
    <w:name w:val="Balloon Text"/>
    <w:basedOn w:val="Normal"/>
    <w:link w:val="BalloonTextChar"/>
    <w:uiPriority w:val="99"/>
    <w:semiHidden/>
    <w:unhideWhenUsed/>
    <w:rsid w:val="007B05B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05BF"/>
    <w:rPr>
      <w:rFonts w:asciiTheme="majorHAnsi" w:eastAsiaTheme="majorEastAsia" w:hAnsiTheme="majorHAnsi" w:cstheme="majorBidi"/>
      <w:sz w:val="18"/>
      <w:szCs w:val="18"/>
    </w:rPr>
  </w:style>
  <w:style w:type="paragraph" w:styleId="ListParagraph">
    <w:name w:val="List Paragraph"/>
    <w:basedOn w:val="Normal"/>
    <w:uiPriority w:val="34"/>
    <w:qFormat/>
    <w:rsid w:val="00E96BF4"/>
    <w:pPr>
      <w:ind w:leftChars="400" w:left="840"/>
    </w:pPr>
  </w:style>
  <w:style w:type="character" w:styleId="CommentReference">
    <w:name w:val="annotation reference"/>
    <w:basedOn w:val="DefaultParagraphFont"/>
    <w:uiPriority w:val="99"/>
    <w:semiHidden/>
    <w:unhideWhenUsed/>
    <w:rsid w:val="002C3C3B"/>
    <w:rPr>
      <w:sz w:val="16"/>
      <w:szCs w:val="16"/>
    </w:rPr>
  </w:style>
  <w:style w:type="paragraph" w:styleId="CommentText">
    <w:name w:val="annotation text"/>
    <w:basedOn w:val="Normal"/>
    <w:link w:val="CommentTextChar"/>
    <w:uiPriority w:val="99"/>
    <w:unhideWhenUsed/>
    <w:rsid w:val="002C3C3B"/>
    <w:rPr>
      <w:sz w:val="20"/>
      <w:szCs w:val="20"/>
    </w:rPr>
  </w:style>
  <w:style w:type="character" w:customStyle="1" w:styleId="CommentTextChar">
    <w:name w:val="Comment Text Char"/>
    <w:basedOn w:val="DefaultParagraphFont"/>
    <w:link w:val="CommentText"/>
    <w:uiPriority w:val="99"/>
    <w:rsid w:val="002C3C3B"/>
    <w:rPr>
      <w:sz w:val="20"/>
      <w:szCs w:val="20"/>
    </w:rPr>
  </w:style>
  <w:style w:type="paragraph" w:styleId="CommentSubject">
    <w:name w:val="annotation subject"/>
    <w:basedOn w:val="CommentText"/>
    <w:next w:val="CommentText"/>
    <w:link w:val="CommentSubjectChar"/>
    <w:uiPriority w:val="99"/>
    <w:semiHidden/>
    <w:unhideWhenUsed/>
    <w:rsid w:val="002C3C3B"/>
    <w:rPr>
      <w:b/>
      <w:bCs/>
    </w:rPr>
  </w:style>
  <w:style w:type="character" w:customStyle="1" w:styleId="CommentSubjectChar">
    <w:name w:val="Comment Subject Char"/>
    <w:basedOn w:val="CommentTextChar"/>
    <w:link w:val="CommentSubject"/>
    <w:uiPriority w:val="99"/>
    <w:semiHidden/>
    <w:rsid w:val="002C3C3B"/>
    <w:rPr>
      <w:b/>
      <w:bCs/>
      <w:sz w:val="20"/>
      <w:szCs w:val="20"/>
    </w:rPr>
  </w:style>
  <w:style w:type="character" w:styleId="Hyperlink">
    <w:name w:val="Hyperlink"/>
    <w:basedOn w:val="DefaultParagraphFont"/>
    <w:uiPriority w:val="99"/>
    <w:unhideWhenUsed/>
    <w:rsid w:val="00A36FC6"/>
    <w:rPr>
      <w:color w:val="0000FF" w:themeColor="hyperlink"/>
      <w:u w:val="single"/>
    </w:rPr>
  </w:style>
  <w:style w:type="paragraph" w:styleId="Revision">
    <w:name w:val="Revision"/>
    <w:hidden/>
    <w:uiPriority w:val="99"/>
    <w:semiHidden/>
    <w:rsid w:val="00A3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8190">
      <w:bodyDiv w:val="1"/>
      <w:marLeft w:val="0"/>
      <w:marRight w:val="0"/>
      <w:marTop w:val="0"/>
      <w:marBottom w:val="0"/>
      <w:divBdr>
        <w:top w:val="none" w:sz="0" w:space="0" w:color="auto"/>
        <w:left w:val="none" w:sz="0" w:space="0" w:color="auto"/>
        <w:bottom w:val="none" w:sz="0" w:space="0" w:color="auto"/>
        <w:right w:val="none" w:sz="0" w:space="0" w:color="auto"/>
      </w:divBdr>
    </w:div>
    <w:div w:id="377781231">
      <w:bodyDiv w:val="1"/>
      <w:marLeft w:val="0"/>
      <w:marRight w:val="0"/>
      <w:marTop w:val="0"/>
      <w:marBottom w:val="0"/>
      <w:divBdr>
        <w:top w:val="none" w:sz="0" w:space="0" w:color="auto"/>
        <w:left w:val="none" w:sz="0" w:space="0" w:color="auto"/>
        <w:bottom w:val="none" w:sz="0" w:space="0" w:color="auto"/>
        <w:right w:val="none" w:sz="0" w:space="0" w:color="auto"/>
      </w:divBdr>
    </w:div>
    <w:div w:id="1000498905">
      <w:bodyDiv w:val="1"/>
      <w:marLeft w:val="0"/>
      <w:marRight w:val="0"/>
      <w:marTop w:val="0"/>
      <w:marBottom w:val="0"/>
      <w:divBdr>
        <w:top w:val="none" w:sz="0" w:space="0" w:color="auto"/>
        <w:left w:val="none" w:sz="0" w:space="0" w:color="auto"/>
        <w:bottom w:val="none" w:sz="0" w:space="0" w:color="auto"/>
        <w:right w:val="none" w:sz="0" w:space="0" w:color="auto"/>
      </w:divBdr>
    </w:div>
    <w:div w:id="10330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ytsuruga@med.hokudai.a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9FA2-A363-49A2-A953-54C279E9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4979</Words>
  <Characters>28385</Characters>
  <Application>Microsoft Office Word</Application>
  <DocSecurity>0</DocSecurity>
  <Lines>236</Lines>
  <Paragraphs>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33298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2016-03-01T06:09:00Z</dcterms:created>
  <dcterms:modified xsi:type="dcterms:W3CDTF">2016-03-01T06:09:00Z</dcterms:modified>
</cp:coreProperties>
</file>