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1B0" w:rsidRPr="00A711B0" w:rsidRDefault="00A711B0" w:rsidP="00A711B0">
      <w:pPr>
        <w:adjustRightInd w:val="0"/>
        <w:snapToGrid w:val="0"/>
        <w:spacing w:after="0" w:line="360" w:lineRule="auto"/>
        <w:jc w:val="both"/>
        <w:rPr>
          <w:rFonts w:ascii="Book Antiqua" w:eastAsia="Times New Roman" w:hAnsi="Book Antiqua" w:cs="宋体"/>
          <w:b/>
          <w:i/>
          <w:color w:val="000000"/>
          <w:sz w:val="24"/>
          <w:szCs w:val="24"/>
        </w:rPr>
      </w:pPr>
      <w:bookmarkStart w:id="0" w:name="OLE_LINK545"/>
      <w:bookmarkStart w:id="1" w:name="OLE_LINK546"/>
      <w:r w:rsidRPr="00A711B0">
        <w:rPr>
          <w:rFonts w:ascii="Book Antiqua" w:eastAsia="Times New Roman" w:hAnsi="Book Antiqua" w:cs="宋体"/>
          <w:b/>
          <w:color w:val="000000"/>
          <w:sz w:val="24"/>
          <w:szCs w:val="24"/>
        </w:rPr>
        <w:t xml:space="preserve">Name of journal: </w:t>
      </w:r>
      <w:bookmarkStart w:id="2" w:name="OLE_LINK718"/>
      <w:bookmarkStart w:id="3" w:name="OLE_LINK719"/>
      <w:bookmarkStart w:id="4" w:name="OLE_LINK645"/>
      <w:bookmarkStart w:id="5" w:name="OLE_LINK661"/>
      <w:bookmarkStart w:id="6" w:name="OLE_LINK1068"/>
      <w:r w:rsidRPr="00A711B0">
        <w:rPr>
          <w:rFonts w:ascii="Book Antiqua" w:eastAsia="Times New Roman" w:hAnsi="Book Antiqua" w:cs="宋体"/>
          <w:b/>
          <w:i/>
          <w:color w:val="000000"/>
          <w:sz w:val="24"/>
          <w:szCs w:val="24"/>
        </w:rPr>
        <w:t xml:space="preserve">World Journal of </w:t>
      </w:r>
      <w:bookmarkStart w:id="7" w:name="OLE_LINK1222"/>
      <w:bookmarkStart w:id="8" w:name="OLE_LINK1223"/>
      <w:r w:rsidRPr="00A711B0">
        <w:rPr>
          <w:rFonts w:ascii="Book Antiqua" w:eastAsia="Times New Roman" w:hAnsi="Book Antiqua" w:cs="宋体"/>
          <w:b/>
          <w:i/>
          <w:color w:val="000000"/>
          <w:sz w:val="24"/>
          <w:szCs w:val="24"/>
        </w:rPr>
        <w:t>Gastroenterology</w:t>
      </w:r>
      <w:bookmarkEnd w:id="2"/>
      <w:bookmarkEnd w:id="3"/>
      <w:bookmarkEnd w:id="4"/>
      <w:bookmarkEnd w:id="5"/>
      <w:bookmarkEnd w:id="6"/>
      <w:bookmarkEnd w:id="7"/>
      <w:bookmarkEnd w:id="8"/>
    </w:p>
    <w:p w:rsidR="00A711B0" w:rsidRPr="00A711B0" w:rsidRDefault="00A711B0" w:rsidP="00A711B0">
      <w:pPr>
        <w:adjustRightInd w:val="0"/>
        <w:snapToGrid w:val="0"/>
        <w:spacing w:after="0" w:line="360" w:lineRule="auto"/>
        <w:jc w:val="both"/>
        <w:rPr>
          <w:rFonts w:ascii="Book Antiqua" w:hAnsi="Book Antiqua" w:cs="Arial"/>
          <w:color w:val="000000"/>
          <w:sz w:val="24"/>
          <w:szCs w:val="24"/>
          <w:lang w:val="en" w:eastAsia="zh-CN"/>
        </w:rPr>
      </w:pPr>
      <w:r w:rsidRPr="00A711B0">
        <w:rPr>
          <w:rFonts w:ascii="Book Antiqua" w:hAnsi="Book Antiqua" w:cs="Arial"/>
          <w:b/>
          <w:color w:val="000000"/>
          <w:sz w:val="24"/>
          <w:szCs w:val="24"/>
          <w:lang w:val="en"/>
        </w:rPr>
        <w:t xml:space="preserve">ESPS Manuscript NO: </w:t>
      </w:r>
      <w:r w:rsidRPr="00A711B0">
        <w:rPr>
          <w:rFonts w:ascii="Book Antiqua" w:hAnsi="Book Antiqua" w:cs="Arial"/>
          <w:b/>
          <w:color w:val="000000"/>
          <w:sz w:val="24"/>
          <w:szCs w:val="24"/>
          <w:lang w:val="en" w:eastAsia="zh-CN"/>
        </w:rPr>
        <w:t>24086</w:t>
      </w:r>
    </w:p>
    <w:p w:rsidR="00A711B0" w:rsidRPr="00A711B0" w:rsidRDefault="00A711B0" w:rsidP="00A711B0">
      <w:pPr>
        <w:spacing w:after="0" w:line="360" w:lineRule="auto"/>
        <w:jc w:val="both"/>
        <w:rPr>
          <w:rFonts w:ascii="Book Antiqua" w:hAnsi="Book Antiqua" w:cs="Times New Roman"/>
          <w:b/>
          <w:sz w:val="24"/>
          <w:szCs w:val="24"/>
          <w:lang w:val="en-US" w:eastAsia="zh-CN"/>
        </w:rPr>
      </w:pPr>
      <w:r w:rsidRPr="00A711B0">
        <w:rPr>
          <w:rFonts w:ascii="Book Antiqua" w:hAnsi="Book Antiqua"/>
          <w:b/>
          <w:sz w:val="24"/>
          <w:szCs w:val="24"/>
        </w:rPr>
        <w:t xml:space="preserve">Manuscript Type: </w:t>
      </w:r>
      <w:r w:rsidRPr="00A711B0">
        <w:rPr>
          <w:rFonts w:ascii="Book Antiqua" w:hAnsi="Book Antiqua" w:cs="Times New Roman"/>
          <w:b/>
          <w:sz w:val="24"/>
          <w:szCs w:val="24"/>
          <w:lang w:val="en-US"/>
        </w:rPr>
        <w:t>TOPIC HIGHLIGHT</w:t>
      </w:r>
    </w:p>
    <w:p w:rsidR="00A711B0" w:rsidRPr="00A711B0" w:rsidRDefault="00A711B0" w:rsidP="00A711B0">
      <w:pPr>
        <w:spacing w:after="0" w:line="360" w:lineRule="auto"/>
        <w:jc w:val="both"/>
        <w:rPr>
          <w:rFonts w:ascii="Book Antiqua" w:hAnsi="Book Antiqua"/>
          <w:b/>
          <w:sz w:val="24"/>
          <w:szCs w:val="24"/>
          <w:lang w:eastAsia="zh-CN"/>
        </w:rPr>
      </w:pPr>
    </w:p>
    <w:bookmarkEnd w:id="0"/>
    <w:bookmarkEnd w:id="1"/>
    <w:p w:rsidR="00A711B0" w:rsidRPr="00BF4107" w:rsidRDefault="00A711B0" w:rsidP="00A711B0">
      <w:pPr>
        <w:spacing w:after="0" w:line="360" w:lineRule="auto"/>
        <w:jc w:val="both"/>
        <w:rPr>
          <w:rFonts w:ascii="Book Antiqua" w:hAnsi="Book Antiqua" w:cs="Times New Roman"/>
          <w:sz w:val="24"/>
          <w:szCs w:val="24"/>
          <w:lang w:val="en-US" w:eastAsia="zh-CN"/>
        </w:rPr>
      </w:pPr>
      <w:r w:rsidRPr="00BF4107">
        <w:rPr>
          <w:rFonts w:ascii="Book Antiqua" w:hAnsi="Book Antiqua" w:cs="Times New Roman"/>
          <w:sz w:val="24"/>
          <w:szCs w:val="24"/>
          <w:lang w:val="en-US" w:eastAsia="zh-CN"/>
        </w:rPr>
        <w:t>2016 Nonalcoholic Fatty Liver Disease: Global view</w:t>
      </w:r>
    </w:p>
    <w:p w:rsidR="00825C0F" w:rsidRPr="00A711B0" w:rsidRDefault="00825C0F" w:rsidP="00A711B0">
      <w:pPr>
        <w:spacing w:after="0" w:line="360" w:lineRule="auto"/>
        <w:jc w:val="both"/>
        <w:rPr>
          <w:rFonts w:ascii="Book Antiqua" w:hAnsi="Book Antiqua" w:cs="Times New Roman"/>
          <w:b/>
          <w:i/>
          <w:sz w:val="24"/>
          <w:szCs w:val="24"/>
          <w:lang w:val="en-US" w:eastAsia="zh-CN"/>
        </w:rPr>
      </w:pPr>
    </w:p>
    <w:p w:rsidR="00F7370B" w:rsidRDefault="00FE7AC4" w:rsidP="00A711B0">
      <w:pPr>
        <w:spacing w:after="0" w:line="360" w:lineRule="auto"/>
        <w:jc w:val="both"/>
        <w:rPr>
          <w:rFonts w:ascii="Book Antiqua" w:hAnsi="Book Antiqua" w:cs="Times New Roman"/>
          <w:b/>
          <w:sz w:val="24"/>
          <w:szCs w:val="24"/>
          <w:lang w:val="en-US" w:eastAsia="zh-CN"/>
        </w:rPr>
      </w:pPr>
      <w:r w:rsidRPr="00A711B0">
        <w:rPr>
          <w:rFonts w:ascii="Book Antiqua" w:hAnsi="Book Antiqua" w:cs="Times New Roman"/>
          <w:b/>
          <w:sz w:val="24"/>
          <w:szCs w:val="24"/>
          <w:lang w:val="en-US"/>
        </w:rPr>
        <w:t>Non</w:t>
      </w:r>
      <w:r w:rsidR="0036716D" w:rsidRPr="00A711B0">
        <w:rPr>
          <w:rFonts w:ascii="Book Antiqua" w:hAnsi="Book Antiqua" w:cs="Times New Roman"/>
          <w:b/>
          <w:sz w:val="24"/>
          <w:szCs w:val="24"/>
          <w:lang w:val="en-US"/>
        </w:rPr>
        <w:t>alcoholic</w:t>
      </w:r>
      <w:r w:rsidR="00A711B0">
        <w:rPr>
          <w:rFonts w:ascii="Book Antiqua" w:hAnsi="Book Antiqua" w:cs="Times New Roman" w:hint="eastAsia"/>
          <w:b/>
          <w:sz w:val="24"/>
          <w:szCs w:val="24"/>
          <w:lang w:val="en-US" w:eastAsia="zh-CN"/>
        </w:rPr>
        <w:t xml:space="preserve"> </w:t>
      </w:r>
      <w:r w:rsidR="00A711B0" w:rsidRPr="00A711B0">
        <w:rPr>
          <w:rFonts w:ascii="Book Antiqua" w:hAnsi="Book Antiqua" w:cs="Times New Roman"/>
          <w:b/>
          <w:sz w:val="24"/>
          <w:szCs w:val="24"/>
          <w:lang w:val="en-US"/>
        </w:rPr>
        <w:t>fatty liver disease as</w:t>
      </w:r>
      <w:r w:rsidR="00FC3982" w:rsidRPr="00A711B0">
        <w:rPr>
          <w:rFonts w:ascii="Book Antiqua" w:hAnsi="Book Antiqua" w:cs="Times New Roman"/>
          <w:b/>
          <w:sz w:val="24"/>
          <w:szCs w:val="24"/>
          <w:lang w:val="en-US"/>
        </w:rPr>
        <w:t xml:space="preserve"> </w:t>
      </w:r>
      <w:r w:rsidR="00A711B0" w:rsidRPr="00A711B0">
        <w:rPr>
          <w:rFonts w:ascii="Book Antiqua" w:hAnsi="Book Antiqua" w:cs="Times New Roman"/>
          <w:b/>
          <w:sz w:val="24"/>
          <w:szCs w:val="24"/>
          <w:lang w:val="en-US"/>
        </w:rPr>
        <w:t xml:space="preserve">a multi-systemic disease </w:t>
      </w:r>
    </w:p>
    <w:p w:rsidR="00A711B0" w:rsidRPr="00A711B0" w:rsidRDefault="00A711B0" w:rsidP="00A711B0">
      <w:pPr>
        <w:spacing w:after="0" w:line="360" w:lineRule="auto"/>
        <w:jc w:val="both"/>
        <w:rPr>
          <w:rFonts w:ascii="Book Antiqua" w:hAnsi="Book Antiqua" w:cs="Times New Roman"/>
          <w:b/>
          <w:sz w:val="24"/>
          <w:szCs w:val="24"/>
          <w:lang w:val="en-US" w:eastAsia="zh-CN"/>
        </w:rPr>
      </w:pPr>
    </w:p>
    <w:p w:rsidR="0029373C" w:rsidRDefault="0029373C" w:rsidP="00A711B0">
      <w:pPr>
        <w:spacing w:after="0" w:line="360" w:lineRule="auto"/>
        <w:jc w:val="both"/>
        <w:rPr>
          <w:rFonts w:ascii="Book Antiqua" w:hAnsi="Book Antiqua" w:cs="Times New Roman"/>
          <w:sz w:val="24"/>
          <w:szCs w:val="24"/>
          <w:lang w:val="en-US" w:eastAsia="zh-CN"/>
        </w:rPr>
      </w:pPr>
      <w:proofErr w:type="spellStart"/>
      <w:r w:rsidRPr="00A711B0">
        <w:rPr>
          <w:rFonts w:ascii="Book Antiqua" w:hAnsi="Book Antiqua" w:cs="Times New Roman"/>
          <w:sz w:val="24"/>
          <w:szCs w:val="24"/>
          <w:lang w:val="en-US"/>
        </w:rPr>
        <w:t>Fotbolcu</w:t>
      </w:r>
      <w:proofErr w:type="spellEnd"/>
      <w:r w:rsidRPr="00A711B0">
        <w:rPr>
          <w:rFonts w:ascii="Book Antiqua" w:hAnsi="Book Antiqua" w:cs="Times New Roman"/>
          <w:sz w:val="24"/>
          <w:szCs w:val="24"/>
          <w:lang w:val="en-US"/>
        </w:rPr>
        <w:t xml:space="preserve"> H</w:t>
      </w:r>
      <w:r w:rsidRPr="00A711B0">
        <w:rPr>
          <w:rFonts w:ascii="Book Antiqua" w:hAnsi="Book Antiqua" w:cs="Times New Roman"/>
          <w:i/>
          <w:sz w:val="24"/>
          <w:szCs w:val="24"/>
          <w:lang w:val="en-US"/>
        </w:rPr>
        <w:t xml:space="preserve"> et al</w:t>
      </w:r>
      <w:r w:rsidRPr="00A711B0">
        <w:rPr>
          <w:rFonts w:ascii="Book Antiqua" w:hAnsi="Book Antiqua" w:cs="Times New Roman"/>
          <w:sz w:val="24"/>
          <w:szCs w:val="24"/>
          <w:lang w:val="en-US"/>
        </w:rPr>
        <w:t xml:space="preserve">. Nonalcoholic </w:t>
      </w:r>
      <w:r w:rsidR="00A711B0" w:rsidRPr="00A711B0">
        <w:rPr>
          <w:rFonts w:ascii="Book Antiqua" w:hAnsi="Book Antiqua" w:cs="Times New Roman"/>
          <w:sz w:val="24"/>
          <w:szCs w:val="24"/>
          <w:lang w:val="en-US"/>
        </w:rPr>
        <w:t>fatty liver disease</w:t>
      </w:r>
    </w:p>
    <w:p w:rsidR="00A711B0" w:rsidRPr="00A711B0" w:rsidRDefault="00A711B0" w:rsidP="00A711B0">
      <w:pPr>
        <w:spacing w:after="0" w:line="360" w:lineRule="auto"/>
        <w:jc w:val="both"/>
        <w:rPr>
          <w:rFonts w:ascii="Book Antiqua" w:hAnsi="Book Antiqua" w:cs="Times New Roman"/>
          <w:sz w:val="24"/>
          <w:szCs w:val="24"/>
          <w:lang w:val="en-US" w:eastAsia="zh-CN"/>
        </w:rPr>
      </w:pPr>
    </w:p>
    <w:p w:rsidR="00F7370B" w:rsidRPr="000C36EE" w:rsidRDefault="00F7370B" w:rsidP="00A711B0">
      <w:pPr>
        <w:spacing w:after="0" w:line="360" w:lineRule="auto"/>
        <w:jc w:val="both"/>
        <w:rPr>
          <w:rFonts w:ascii="Book Antiqua" w:hAnsi="Book Antiqua" w:cs="Times New Roman"/>
          <w:sz w:val="24"/>
          <w:szCs w:val="24"/>
          <w:lang w:val="en-US" w:eastAsia="zh-CN"/>
        </w:rPr>
      </w:pPr>
      <w:proofErr w:type="spellStart"/>
      <w:r w:rsidRPr="000C36EE">
        <w:rPr>
          <w:rFonts w:ascii="Book Antiqua" w:hAnsi="Book Antiqua" w:cs="Times New Roman"/>
          <w:sz w:val="24"/>
          <w:szCs w:val="24"/>
          <w:lang w:val="en-US"/>
        </w:rPr>
        <w:t>Hakan</w:t>
      </w:r>
      <w:proofErr w:type="spellEnd"/>
      <w:r w:rsidRPr="000C36EE">
        <w:rPr>
          <w:rFonts w:ascii="Book Antiqua" w:hAnsi="Book Antiqua" w:cs="Times New Roman"/>
          <w:sz w:val="24"/>
          <w:szCs w:val="24"/>
          <w:lang w:val="en-US"/>
        </w:rPr>
        <w:t xml:space="preserve"> </w:t>
      </w:r>
      <w:proofErr w:type="spellStart"/>
      <w:r w:rsidRPr="000C36EE">
        <w:rPr>
          <w:rFonts w:ascii="Book Antiqua" w:hAnsi="Book Antiqua" w:cs="Times New Roman"/>
          <w:sz w:val="24"/>
          <w:szCs w:val="24"/>
          <w:lang w:val="en-US"/>
        </w:rPr>
        <w:t>Fotbolcu</w:t>
      </w:r>
      <w:proofErr w:type="spellEnd"/>
      <w:r w:rsidRPr="000C36EE">
        <w:rPr>
          <w:rFonts w:ascii="Book Antiqua" w:hAnsi="Book Antiqua" w:cs="Times New Roman"/>
          <w:sz w:val="24"/>
          <w:szCs w:val="24"/>
          <w:lang w:val="en-US"/>
        </w:rPr>
        <w:t xml:space="preserve">, </w:t>
      </w:r>
      <w:proofErr w:type="spellStart"/>
      <w:r w:rsidR="008B52BF" w:rsidRPr="000C36EE">
        <w:rPr>
          <w:rFonts w:ascii="Book Antiqua" w:hAnsi="Book Antiqua" w:cs="Times New Roman"/>
          <w:sz w:val="24"/>
          <w:szCs w:val="24"/>
          <w:lang w:val="en-US"/>
        </w:rPr>
        <w:t>Elçin</w:t>
      </w:r>
      <w:proofErr w:type="spellEnd"/>
      <w:r w:rsidR="001F224F" w:rsidRPr="000C36EE">
        <w:rPr>
          <w:rFonts w:ascii="Book Antiqua" w:hAnsi="Book Antiqua" w:cs="Times New Roman"/>
          <w:sz w:val="24"/>
          <w:szCs w:val="24"/>
          <w:lang w:val="en-US"/>
        </w:rPr>
        <w:t xml:space="preserve"> </w:t>
      </w:r>
      <w:proofErr w:type="spellStart"/>
      <w:r w:rsidR="00FC3982" w:rsidRPr="000C36EE">
        <w:rPr>
          <w:rFonts w:ascii="Book Antiqua" w:hAnsi="Book Antiqua" w:cs="Times New Roman"/>
          <w:sz w:val="24"/>
          <w:szCs w:val="24"/>
          <w:lang w:val="en-US"/>
        </w:rPr>
        <w:t>Zorlu</w:t>
      </w:r>
      <w:proofErr w:type="spellEnd"/>
    </w:p>
    <w:p w:rsidR="00A711B0" w:rsidRPr="00A711B0" w:rsidRDefault="00A711B0" w:rsidP="00A711B0">
      <w:pPr>
        <w:spacing w:after="0" w:line="360" w:lineRule="auto"/>
        <w:jc w:val="both"/>
        <w:rPr>
          <w:rFonts w:ascii="Book Antiqua" w:hAnsi="Book Antiqua" w:cs="Times New Roman"/>
          <w:b/>
          <w:sz w:val="24"/>
          <w:szCs w:val="24"/>
          <w:lang w:val="en-US" w:eastAsia="zh-CN"/>
        </w:rPr>
      </w:pPr>
    </w:p>
    <w:p w:rsidR="00C208EE" w:rsidRDefault="00A711B0" w:rsidP="00A711B0">
      <w:pPr>
        <w:spacing w:after="0" w:line="360" w:lineRule="auto"/>
        <w:jc w:val="both"/>
        <w:rPr>
          <w:rFonts w:ascii="Book Antiqua" w:hAnsi="Book Antiqua" w:cs="Times New Roman"/>
          <w:sz w:val="24"/>
          <w:szCs w:val="24"/>
          <w:lang w:val="en-US" w:eastAsia="zh-CN"/>
        </w:rPr>
      </w:pPr>
      <w:proofErr w:type="spellStart"/>
      <w:r w:rsidRPr="00A711B0">
        <w:rPr>
          <w:rFonts w:ascii="Book Antiqua" w:hAnsi="Book Antiqua" w:cs="Times New Roman"/>
          <w:b/>
          <w:sz w:val="24"/>
          <w:szCs w:val="24"/>
          <w:lang w:val="en-US"/>
        </w:rPr>
        <w:t>Hakan</w:t>
      </w:r>
      <w:proofErr w:type="spellEnd"/>
      <w:r w:rsidRPr="00A711B0">
        <w:rPr>
          <w:rFonts w:ascii="Book Antiqua" w:hAnsi="Book Antiqua" w:cs="Times New Roman"/>
          <w:b/>
          <w:sz w:val="24"/>
          <w:szCs w:val="24"/>
          <w:lang w:val="en-US"/>
        </w:rPr>
        <w:t xml:space="preserve"> </w:t>
      </w:r>
      <w:proofErr w:type="spellStart"/>
      <w:r w:rsidRPr="00A711B0">
        <w:rPr>
          <w:rFonts w:ascii="Book Antiqua" w:hAnsi="Book Antiqua" w:cs="Times New Roman"/>
          <w:b/>
          <w:sz w:val="24"/>
          <w:szCs w:val="24"/>
          <w:lang w:val="en-US"/>
        </w:rPr>
        <w:t>Fotbolcu</w:t>
      </w:r>
      <w:proofErr w:type="spellEnd"/>
      <w:r w:rsidRPr="00A711B0">
        <w:rPr>
          <w:rFonts w:ascii="Book Antiqua" w:hAnsi="Book Antiqua" w:cs="Times New Roman"/>
          <w:b/>
          <w:sz w:val="24"/>
          <w:szCs w:val="24"/>
          <w:lang w:val="en-US"/>
        </w:rPr>
        <w:t>,</w:t>
      </w:r>
      <w:r>
        <w:rPr>
          <w:rFonts w:ascii="Book Antiqua" w:hAnsi="Book Antiqua" w:cs="Times New Roman" w:hint="eastAsia"/>
          <w:b/>
          <w:sz w:val="24"/>
          <w:szCs w:val="24"/>
          <w:lang w:val="en-US" w:eastAsia="zh-CN"/>
        </w:rPr>
        <w:t xml:space="preserve"> </w:t>
      </w:r>
      <w:r>
        <w:rPr>
          <w:rFonts w:ascii="Book Antiqua" w:hAnsi="Book Antiqua" w:cs="Times New Roman"/>
          <w:sz w:val="24"/>
          <w:szCs w:val="24"/>
          <w:lang w:val="en-US"/>
        </w:rPr>
        <w:t>Department</w:t>
      </w:r>
      <w:r>
        <w:rPr>
          <w:rFonts w:ascii="Book Antiqua" w:hAnsi="Book Antiqua" w:cs="Times New Roman" w:hint="eastAsia"/>
          <w:sz w:val="24"/>
          <w:szCs w:val="24"/>
          <w:lang w:val="en-US" w:eastAsia="zh-CN"/>
        </w:rPr>
        <w:t xml:space="preserve"> of </w:t>
      </w:r>
      <w:r w:rsidRPr="00A711B0">
        <w:rPr>
          <w:rFonts w:ascii="Book Antiqua" w:hAnsi="Book Antiqua" w:cs="Times New Roman"/>
          <w:sz w:val="24"/>
          <w:szCs w:val="24"/>
          <w:lang w:val="en-US"/>
        </w:rPr>
        <w:t>Cardiolo</w:t>
      </w:r>
      <w:r>
        <w:rPr>
          <w:rFonts w:ascii="Book Antiqua" w:hAnsi="Book Antiqua" w:cs="Times New Roman"/>
          <w:sz w:val="24"/>
          <w:szCs w:val="24"/>
          <w:lang w:val="en-US"/>
        </w:rPr>
        <w:t>gy,</w:t>
      </w:r>
      <w:r>
        <w:rPr>
          <w:rFonts w:ascii="Book Antiqua" w:hAnsi="Book Antiqua" w:cs="Times New Roman" w:hint="eastAsia"/>
          <w:sz w:val="24"/>
          <w:szCs w:val="24"/>
          <w:lang w:val="en-US" w:eastAsia="zh-CN"/>
        </w:rPr>
        <w:t xml:space="preserve"> </w:t>
      </w:r>
      <w:proofErr w:type="spellStart"/>
      <w:r w:rsidR="00F7370B" w:rsidRPr="00A711B0">
        <w:rPr>
          <w:rFonts w:ascii="Book Antiqua" w:hAnsi="Book Antiqua" w:cs="Times New Roman"/>
          <w:sz w:val="24"/>
          <w:szCs w:val="24"/>
          <w:lang w:val="en-US"/>
        </w:rPr>
        <w:t>Pendik</w:t>
      </w:r>
      <w:proofErr w:type="spellEnd"/>
      <w:r w:rsidR="00F7370B" w:rsidRPr="00A711B0">
        <w:rPr>
          <w:rFonts w:ascii="Book Antiqua" w:hAnsi="Book Antiqua" w:cs="Times New Roman"/>
          <w:sz w:val="24"/>
          <w:szCs w:val="24"/>
          <w:lang w:val="en-US"/>
        </w:rPr>
        <w:t xml:space="preserve"> </w:t>
      </w:r>
      <w:proofErr w:type="spellStart"/>
      <w:r w:rsidR="00F7370B" w:rsidRPr="00A711B0">
        <w:rPr>
          <w:rFonts w:ascii="Book Antiqua" w:hAnsi="Book Antiqua" w:cs="Times New Roman"/>
          <w:sz w:val="24"/>
          <w:szCs w:val="24"/>
          <w:lang w:val="en-US"/>
        </w:rPr>
        <w:t>BölgeHastanesi</w:t>
      </w:r>
      <w:proofErr w:type="spellEnd"/>
      <w:r w:rsidR="00F7370B" w:rsidRPr="00A711B0">
        <w:rPr>
          <w:rFonts w:ascii="Book Antiqua" w:hAnsi="Book Antiqua" w:cs="Times New Roman"/>
          <w:sz w:val="24"/>
          <w:szCs w:val="24"/>
          <w:lang w:val="en-US"/>
        </w:rPr>
        <w:t xml:space="preserve">, </w:t>
      </w:r>
      <w:r>
        <w:rPr>
          <w:rFonts w:ascii="Book Antiqua" w:hAnsi="Book Antiqua" w:cs="Times New Roman"/>
          <w:sz w:val="24"/>
          <w:szCs w:val="24"/>
          <w:lang w:val="en-US"/>
        </w:rPr>
        <w:t>Istanbul</w:t>
      </w:r>
      <w:r>
        <w:rPr>
          <w:rFonts w:ascii="Book Antiqua" w:hAnsi="Book Antiqua" w:cs="Times New Roman" w:hint="eastAsia"/>
          <w:sz w:val="24"/>
          <w:szCs w:val="24"/>
          <w:lang w:val="en-US" w:eastAsia="zh-CN"/>
        </w:rPr>
        <w:t xml:space="preserve"> </w:t>
      </w:r>
      <w:r w:rsidRPr="00A711B0">
        <w:rPr>
          <w:rFonts w:ascii="Book Antiqua" w:hAnsi="Book Antiqua" w:cs="Times New Roman"/>
          <w:sz w:val="24"/>
          <w:szCs w:val="24"/>
          <w:lang w:val="en-US"/>
        </w:rPr>
        <w:t>34000</w:t>
      </w:r>
      <w:r>
        <w:rPr>
          <w:rFonts w:ascii="Book Antiqua" w:hAnsi="Book Antiqua" w:cs="Times New Roman"/>
          <w:sz w:val="24"/>
          <w:szCs w:val="24"/>
          <w:lang w:val="en-US"/>
        </w:rPr>
        <w:t>, Turkey</w:t>
      </w:r>
    </w:p>
    <w:p w:rsidR="00A711B0" w:rsidRPr="00A711B0" w:rsidRDefault="00A711B0" w:rsidP="00A711B0">
      <w:pPr>
        <w:spacing w:after="0" w:line="360" w:lineRule="auto"/>
        <w:jc w:val="both"/>
        <w:rPr>
          <w:rFonts w:ascii="Book Antiqua" w:hAnsi="Book Antiqua" w:cs="Times New Roman"/>
          <w:sz w:val="24"/>
          <w:szCs w:val="24"/>
          <w:lang w:val="en-US" w:eastAsia="zh-CN"/>
        </w:rPr>
      </w:pPr>
    </w:p>
    <w:p w:rsidR="0036716D" w:rsidRDefault="00A711B0" w:rsidP="00A711B0">
      <w:pPr>
        <w:spacing w:after="0" w:line="360" w:lineRule="auto"/>
        <w:jc w:val="both"/>
        <w:rPr>
          <w:rFonts w:ascii="Book Antiqua" w:hAnsi="Book Antiqua" w:cs="Times New Roman"/>
          <w:sz w:val="24"/>
          <w:szCs w:val="24"/>
          <w:lang w:val="en-US" w:eastAsia="zh-CN"/>
        </w:rPr>
      </w:pPr>
      <w:proofErr w:type="spellStart"/>
      <w:r w:rsidRPr="00A711B0">
        <w:rPr>
          <w:rFonts w:ascii="Book Antiqua" w:hAnsi="Book Antiqua" w:cs="Times New Roman"/>
          <w:b/>
          <w:sz w:val="24"/>
          <w:szCs w:val="24"/>
          <w:lang w:val="en-US"/>
        </w:rPr>
        <w:t>Elçin</w:t>
      </w:r>
      <w:proofErr w:type="spellEnd"/>
      <w:r w:rsidRPr="00A711B0">
        <w:rPr>
          <w:rFonts w:ascii="Book Antiqua" w:hAnsi="Book Antiqua" w:cs="Times New Roman"/>
          <w:b/>
          <w:sz w:val="24"/>
          <w:szCs w:val="24"/>
          <w:lang w:val="en-US"/>
        </w:rPr>
        <w:t xml:space="preserve"> </w:t>
      </w:r>
      <w:proofErr w:type="spellStart"/>
      <w:r w:rsidRPr="00A711B0">
        <w:rPr>
          <w:rFonts w:ascii="Book Antiqua" w:hAnsi="Book Antiqua" w:cs="Times New Roman"/>
          <w:b/>
          <w:sz w:val="24"/>
          <w:szCs w:val="24"/>
          <w:lang w:val="en-US"/>
        </w:rPr>
        <w:t>Zorlu</w:t>
      </w:r>
      <w:proofErr w:type="spellEnd"/>
      <w:r w:rsidRPr="00A711B0">
        <w:rPr>
          <w:rFonts w:ascii="Book Antiqua" w:hAnsi="Book Antiqua" w:cs="Times New Roman"/>
          <w:b/>
          <w:sz w:val="24"/>
          <w:szCs w:val="24"/>
          <w:lang w:val="en-US"/>
        </w:rPr>
        <w:t>,</w:t>
      </w:r>
      <w:r>
        <w:rPr>
          <w:rFonts w:ascii="Book Antiqua" w:hAnsi="Book Antiqua" w:cs="Times New Roman" w:hint="eastAsia"/>
          <w:b/>
          <w:sz w:val="24"/>
          <w:szCs w:val="24"/>
          <w:lang w:val="en-US" w:eastAsia="zh-CN"/>
        </w:rPr>
        <w:t xml:space="preserve"> </w:t>
      </w:r>
      <w:r w:rsidR="004F07EE" w:rsidRPr="00A711B0">
        <w:rPr>
          <w:rFonts w:ascii="Book Antiqua" w:hAnsi="Book Antiqua" w:cs="Times New Roman"/>
          <w:sz w:val="24"/>
          <w:szCs w:val="24"/>
          <w:lang w:val="en-US"/>
        </w:rPr>
        <w:t>Istanbul University, Forensic</w:t>
      </w:r>
      <w:r w:rsidR="00C208EE" w:rsidRPr="00A711B0">
        <w:rPr>
          <w:rFonts w:ascii="Book Antiqua" w:hAnsi="Book Antiqua" w:cs="Times New Roman"/>
          <w:sz w:val="24"/>
          <w:szCs w:val="24"/>
          <w:lang w:val="en-US"/>
        </w:rPr>
        <w:t xml:space="preserve"> S</w:t>
      </w:r>
      <w:r w:rsidR="004F07EE" w:rsidRPr="00A711B0">
        <w:rPr>
          <w:rFonts w:ascii="Book Antiqua" w:hAnsi="Book Antiqua" w:cs="Times New Roman"/>
          <w:sz w:val="24"/>
          <w:szCs w:val="24"/>
          <w:lang w:val="en-US"/>
        </w:rPr>
        <w:t>cience I</w:t>
      </w:r>
      <w:r>
        <w:rPr>
          <w:rFonts w:ascii="Book Antiqua" w:hAnsi="Book Antiqua" w:cs="Times New Roman"/>
          <w:sz w:val="24"/>
          <w:szCs w:val="24"/>
          <w:lang w:val="en-US"/>
        </w:rPr>
        <w:t>nstitute, Istanbul</w:t>
      </w:r>
      <w:r>
        <w:rPr>
          <w:rFonts w:ascii="Book Antiqua" w:hAnsi="Book Antiqua" w:cs="Times New Roman" w:hint="eastAsia"/>
          <w:sz w:val="24"/>
          <w:szCs w:val="24"/>
          <w:lang w:val="en-US" w:eastAsia="zh-CN"/>
        </w:rPr>
        <w:t xml:space="preserve"> </w:t>
      </w:r>
      <w:r w:rsidRPr="00A711B0">
        <w:rPr>
          <w:rFonts w:ascii="Book Antiqua" w:hAnsi="Book Antiqua" w:cs="Times New Roman"/>
          <w:sz w:val="24"/>
          <w:szCs w:val="24"/>
          <w:lang w:val="en-US" w:eastAsia="zh-CN"/>
        </w:rPr>
        <w:t>34000</w:t>
      </w:r>
      <w:r>
        <w:rPr>
          <w:rFonts w:ascii="Book Antiqua" w:hAnsi="Book Antiqua" w:cs="Times New Roman"/>
          <w:sz w:val="24"/>
          <w:szCs w:val="24"/>
          <w:lang w:val="en-US"/>
        </w:rPr>
        <w:t>, Turkey</w:t>
      </w:r>
    </w:p>
    <w:p w:rsidR="00A711B0" w:rsidRPr="00A711B0" w:rsidRDefault="00A711B0" w:rsidP="00A711B0">
      <w:pPr>
        <w:spacing w:after="0" w:line="360" w:lineRule="auto"/>
        <w:jc w:val="both"/>
        <w:rPr>
          <w:rFonts w:ascii="Book Antiqua" w:hAnsi="Book Antiqua" w:cs="Times New Roman"/>
          <w:sz w:val="24"/>
          <w:szCs w:val="24"/>
          <w:lang w:val="en-US" w:eastAsia="zh-CN"/>
        </w:rPr>
      </w:pPr>
    </w:p>
    <w:p w:rsidR="00B758D7" w:rsidRDefault="00F82DDF" w:rsidP="00A711B0">
      <w:pPr>
        <w:spacing w:after="0" w:line="360" w:lineRule="auto"/>
        <w:jc w:val="both"/>
        <w:rPr>
          <w:rFonts w:ascii="Book Antiqua" w:hAnsi="Book Antiqua" w:cs="Book Antiqua"/>
          <w:sz w:val="24"/>
          <w:szCs w:val="24"/>
          <w:lang w:val="en-US" w:eastAsia="zh-CN"/>
        </w:rPr>
      </w:pPr>
      <w:r w:rsidRPr="00A711B0">
        <w:rPr>
          <w:rFonts w:ascii="Book Antiqua" w:hAnsi="Book Antiqua" w:cs="Book Antiqua"/>
          <w:b/>
          <w:sz w:val="24"/>
          <w:szCs w:val="24"/>
          <w:lang w:val="en-US"/>
        </w:rPr>
        <w:t xml:space="preserve">Author contributions: </w:t>
      </w:r>
      <w:proofErr w:type="spellStart"/>
      <w:r w:rsidRPr="00A711B0">
        <w:rPr>
          <w:rFonts w:ascii="Book Antiqua" w:hAnsi="Book Antiqua" w:cs="Book Antiqua"/>
          <w:sz w:val="24"/>
          <w:szCs w:val="24"/>
          <w:lang w:val="en-US"/>
        </w:rPr>
        <w:t>Fotbolcu</w:t>
      </w:r>
      <w:proofErr w:type="spellEnd"/>
      <w:r w:rsidRPr="00A711B0">
        <w:rPr>
          <w:rFonts w:ascii="Book Antiqua" w:hAnsi="Book Antiqua" w:cs="Book Antiqua"/>
          <w:sz w:val="24"/>
          <w:szCs w:val="24"/>
          <w:lang w:val="en-US"/>
        </w:rPr>
        <w:t xml:space="preserve"> H performed research and wrote the paper</w:t>
      </w:r>
      <w:r w:rsidR="009A66FC" w:rsidRPr="00A711B0">
        <w:rPr>
          <w:rFonts w:ascii="Book Antiqua" w:hAnsi="Book Antiqua" w:cs="Book Antiqua"/>
          <w:sz w:val="24"/>
          <w:szCs w:val="24"/>
          <w:lang w:val="en-US"/>
        </w:rPr>
        <w:t xml:space="preserve">; </w:t>
      </w:r>
      <w:proofErr w:type="spellStart"/>
      <w:r w:rsidR="009A66FC" w:rsidRPr="00A711B0">
        <w:rPr>
          <w:rFonts w:ascii="Book Antiqua" w:hAnsi="Book Antiqua" w:cs="Book Antiqua"/>
          <w:sz w:val="24"/>
          <w:szCs w:val="24"/>
          <w:lang w:val="en-US"/>
        </w:rPr>
        <w:t>Zorlu</w:t>
      </w:r>
      <w:proofErr w:type="spellEnd"/>
      <w:r w:rsidR="009A66FC" w:rsidRPr="00A711B0">
        <w:rPr>
          <w:rFonts w:ascii="Book Antiqua" w:hAnsi="Book Antiqua" w:cs="Book Antiqua"/>
          <w:sz w:val="24"/>
          <w:szCs w:val="24"/>
          <w:lang w:val="en-US"/>
        </w:rPr>
        <w:t xml:space="preserve"> E contributed critical revision of the manuscript for important intellectual content.</w:t>
      </w:r>
    </w:p>
    <w:p w:rsidR="00A711B0" w:rsidRPr="00A711B0" w:rsidRDefault="00A711B0" w:rsidP="00A711B0">
      <w:pPr>
        <w:spacing w:after="0" w:line="360" w:lineRule="auto"/>
        <w:jc w:val="both"/>
        <w:rPr>
          <w:rFonts w:ascii="Book Antiqua" w:hAnsi="Book Antiqua" w:cs="Book Antiqua"/>
          <w:sz w:val="24"/>
          <w:szCs w:val="24"/>
          <w:lang w:val="en-US" w:eastAsia="zh-CN"/>
        </w:rPr>
      </w:pPr>
    </w:p>
    <w:p w:rsidR="00D567E9" w:rsidRDefault="00487B98" w:rsidP="00A711B0">
      <w:pPr>
        <w:spacing w:after="0" w:line="360" w:lineRule="auto"/>
        <w:jc w:val="both"/>
        <w:rPr>
          <w:rFonts w:ascii="Book Antiqua" w:hAnsi="Book Antiqua" w:cs="Book Antiqua"/>
          <w:sz w:val="24"/>
          <w:szCs w:val="24"/>
          <w:lang w:val="en-US" w:eastAsia="zh-CN"/>
        </w:rPr>
      </w:pPr>
      <w:r w:rsidRPr="00A711B0">
        <w:rPr>
          <w:rFonts w:ascii="Book Antiqua" w:hAnsi="Book Antiqua" w:cs="Book Antiqua"/>
          <w:b/>
          <w:sz w:val="24"/>
          <w:szCs w:val="24"/>
          <w:lang w:val="en-US"/>
        </w:rPr>
        <w:t>Conflict-of-interest statement:</w:t>
      </w:r>
      <w:r w:rsidRPr="00A711B0">
        <w:rPr>
          <w:rFonts w:ascii="Book Antiqua" w:hAnsi="Book Antiqua" w:cs="Book Antiqua"/>
          <w:sz w:val="24"/>
          <w:szCs w:val="24"/>
          <w:lang w:val="en-US"/>
        </w:rPr>
        <w:t xml:space="preserve"> No conflict of interest.</w:t>
      </w:r>
    </w:p>
    <w:p w:rsidR="00A711B0" w:rsidRDefault="00A711B0" w:rsidP="00A711B0">
      <w:pPr>
        <w:spacing w:after="0" w:line="360" w:lineRule="auto"/>
        <w:jc w:val="both"/>
        <w:rPr>
          <w:rFonts w:ascii="Book Antiqua" w:hAnsi="Book Antiqua" w:cs="Book Antiqua"/>
          <w:sz w:val="24"/>
          <w:szCs w:val="24"/>
          <w:lang w:val="en-US" w:eastAsia="zh-CN"/>
        </w:rPr>
      </w:pPr>
    </w:p>
    <w:p w:rsidR="00A711B0" w:rsidRPr="00164EDB" w:rsidRDefault="00A711B0" w:rsidP="00A711B0">
      <w:pPr>
        <w:spacing w:after="0" w:line="360" w:lineRule="auto"/>
        <w:jc w:val="both"/>
        <w:rPr>
          <w:rFonts w:ascii="Book Antiqua" w:hAnsi="Book Antiqua"/>
          <w:b/>
          <w:color w:val="000000"/>
          <w:sz w:val="24"/>
        </w:rPr>
      </w:pPr>
      <w:bookmarkStart w:id="9" w:name="OLE_LINK155"/>
      <w:bookmarkStart w:id="10" w:name="OLE_LINK183"/>
      <w:bookmarkStart w:id="11" w:name="OLE_LINK441"/>
      <w:r w:rsidRPr="00164EDB">
        <w:rPr>
          <w:rFonts w:ascii="Book Antiqua" w:hAnsi="Book Antiqua"/>
          <w:b/>
          <w:color w:val="000000"/>
          <w:sz w:val="24"/>
        </w:rPr>
        <w:t xml:space="preserve">Open-Access: </w:t>
      </w:r>
      <w:r w:rsidRPr="00164EDB">
        <w:rPr>
          <w:rFonts w:ascii="Book Antiqua" w:hAnsi="Book Antiqua"/>
          <w:color w:val="00000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9"/>
    <w:bookmarkEnd w:id="10"/>
    <w:bookmarkEnd w:id="11"/>
    <w:p w:rsidR="00A711B0" w:rsidRPr="00A711B0" w:rsidRDefault="00A711B0" w:rsidP="00A711B0">
      <w:pPr>
        <w:spacing w:after="0" w:line="360" w:lineRule="auto"/>
        <w:jc w:val="both"/>
        <w:rPr>
          <w:rFonts w:ascii="Book Antiqua" w:hAnsi="Book Antiqua" w:cs="Book Antiqua"/>
          <w:b/>
          <w:sz w:val="24"/>
          <w:szCs w:val="24"/>
          <w:lang w:val="en-US" w:eastAsia="zh-CN"/>
        </w:rPr>
      </w:pPr>
    </w:p>
    <w:p w:rsidR="0036716D" w:rsidRPr="007C5884" w:rsidRDefault="00487B98" w:rsidP="00A711B0">
      <w:pPr>
        <w:spacing w:after="0" w:line="360" w:lineRule="auto"/>
        <w:jc w:val="both"/>
        <w:rPr>
          <w:rFonts w:ascii="Book Antiqua" w:hAnsi="Book Antiqua" w:cs="Times New Roman"/>
          <w:b/>
          <w:sz w:val="24"/>
          <w:szCs w:val="24"/>
          <w:lang w:val="en-US" w:eastAsia="zh-CN"/>
        </w:rPr>
      </w:pPr>
      <w:r w:rsidRPr="00A711B0">
        <w:rPr>
          <w:rFonts w:ascii="Book Antiqua" w:hAnsi="Book Antiqua" w:cs="Times New Roman"/>
          <w:b/>
          <w:sz w:val="24"/>
          <w:szCs w:val="24"/>
          <w:lang w:val="en-US"/>
        </w:rPr>
        <w:lastRenderedPageBreak/>
        <w:t>Correspondence to</w:t>
      </w:r>
      <w:r w:rsidR="0036716D" w:rsidRPr="00A711B0">
        <w:rPr>
          <w:rFonts w:ascii="Book Antiqua" w:hAnsi="Book Antiqua" w:cs="Times New Roman"/>
          <w:b/>
          <w:sz w:val="24"/>
          <w:szCs w:val="24"/>
          <w:lang w:val="en-US"/>
        </w:rPr>
        <w:t xml:space="preserve">: </w:t>
      </w:r>
      <w:bookmarkStart w:id="12" w:name="OLE_LINK38"/>
      <w:bookmarkStart w:id="13" w:name="OLE_LINK39"/>
      <w:proofErr w:type="spellStart"/>
      <w:r w:rsidR="0036716D" w:rsidRPr="00A711B0">
        <w:rPr>
          <w:rFonts w:ascii="Book Antiqua" w:hAnsi="Book Antiqua" w:cs="Times New Roman"/>
          <w:b/>
          <w:sz w:val="24"/>
          <w:szCs w:val="24"/>
          <w:lang w:val="en-US"/>
        </w:rPr>
        <w:t>Hakan</w:t>
      </w:r>
      <w:proofErr w:type="spellEnd"/>
      <w:r w:rsidR="007166C8" w:rsidRPr="00A711B0">
        <w:rPr>
          <w:rFonts w:ascii="Book Antiqua" w:hAnsi="Book Antiqua" w:cs="Times New Roman"/>
          <w:b/>
          <w:sz w:val="24"/>
          <w:szCs w:val="24"/>
          <w:lang w:val="en-US"/>
        </w:rPr>
        <w:t xml:space="preserve"> </w:t>
      </w:r>
      <w:proofErr w:type="spellStart"/>
      <w:r w:rsidR="0036716D" w:rsidRPr="00A711B0">
        <w:rPr>
          <w:rFonts w:ascii="Book Antiqua" w:hAnsi="Book Antiqua" w:cs="Times New Roman"/>
          <w:b/>
          <w:sz w:val="24"/>
          <w:szCs w:val="24"/>
          <w:lang w:val="en-US"/>
        </w:rPr>
        <w:t>Fotbolcu</w:t>
      </w:r>
      <w:proofErr w:type="spellEnd"/>
      <w:r w:rsidR="0036716D" w:rsidRPr="00A711B0">
        <w:rPr>
          <w:rFonts w:ascii="Book Antiqua" w:hAnsi="Book Antiqua" w:cs="Times New Roman"/>
          <w:b/>
          <w:sz w:val="24"/>
          <w:szCs w:val="24"/>
          <w:lang w:val="en-US"/>
        </w:rPr>
        <w:t>, MD</w:t>
      </w:r>
      <w:r w:rsidR="00A711B0">
        <w:rPr>
          <w:rFonts w:ascii="Book Antiqua" w:hAnsi="Book Antiqua" w:cs="Times New Roman" w:hint="eastAsia"/>
          <w:b/>
          <w:sz w:val="24"/>
          <w:szCs w:val="24"/>
          <w:lang w:val="en-US" w:eastAsia="zh-CN"/>
        </w:rPr>
        <w:t xml:space="preserve">, </w:t>
      </w:r>
      <w:r w:rsidR="00A711B0">
        <w:rPr>
          <w:rFonts w:ascii="Book Antiqua" w:hAnsi="Book Antiqua" w:cs="Times New Roman"/>
          <w:sz w:val="24"/>
          <w:szCs w:val="24"/>
          <w:lang w:val="en-US"/>
        </w:rPr>
        <w:t>Department</w:t>
      </w:r>
      <w:r w:rsidR="00A711B0">
        <w:rPr>
          <w:rFonts w:ascii="Book Antiqua" w:hAnsi="Book Antiqua" w:cs="Times New Roman" w:hint="eastAsia"/>
          <w:sz w:val="24"/>
          <w:szCs w:val="24"/>
          <w:lang w:val="en-US" w:eastAsia="zh-CN"/>
        </w:rPr>
        <w:t xml:space="preserve"> of </w:t>
      </w:r>
      <w:r w:rsidR="00A711B0" w:rsidRPr="00A711B0">
        <w:rPr>
          <w:rFonts w:ascii="Book Antiqua" w:hAnsi="Book Antiqua" w:cs="Times New Roman"/>
          <w:sz w:val="24"/>
          <w:szCs w:val="24"/>
          <w:lang w:val="en-US"/>
        </w:rPr>
        <w:t>Cardiolo</w:t>
      </w:r>
      <w:r w:rsidR="00A711B0">
        <w:rPr>
          <w:rFonts w:ascii="Book Antiqua" w:hAnsi="Book Antiqua" w:cs="Times New Roman"/>
          <w:sz w:val="24"/>
          <w:szCs w:val="24"/>
          <w:lang w:val="en-US"/>
        </w:rPr>
        <w:t>gy,</w:t>
      </w:r>
      <w:r w:rsidR="00A711B0">
        <w:rPr>
          <w:rFonts w:ascii="Book Antiqua" w:hAnsi="Book Antiqua" w:cs="Times New Roman" w:hint="eastAsia"/>
          <w:sz w:val="24"/>
          <w:szCs w:val="24"/>
          <w:lang w:val="en-US" w:eastAsia="zh-CN"/>
        </w:rPr>
        <w:t xml:space="preserve"> </w:t>
      </w:r>
      <w:proofErr w:type="spellStart"/>
      <w:r w:rsidR="00A711B0" w:rsidRPr="00A711B0">
        <w:rPr>
          <w:rFonts w:ascii="Book Antiqua" w:hAnsi="Book Antiqua" w:cs="Times New Roman"/>
          <w:sz w:val="24"/>
          <w:szCs w:val="24"/>
          <w:lang w:val="en-US"/>
        </w:rPr>
        <w:t>Pendik</w:t>
      </w:r>
      <w:proofErr w:type="spellEnd"/>
      <w:r w:rsidR="00A711B0" w:rsidRPr="00A711B0">
        <w:rPr>
          <w:rFonts w:ascii="Book Antiqua" w:hAnsi="Book Antiqua" w:cs="Times New Roman"/>
          <w:sz w:val="24"/>
          <w:szCs w:val="24"/>
          <w:lang w:val="en-US"/>
        </w:rPr>
        <w:t xml:space="preserve"> </w:t>
      </w:r>
      <w:proofErr w:type="spellStart"/>
      <w:r w:rsidR="00A711B0" w:rsidRPr="00A711B0">
        <w:rPr>
          <w:rFonts w:ascii="Book Antiqua" w:hAnsi="Book Antiqua" w:cs="Times New Roman"/>
          <w:sz w:val="24"/>
          <w:szCs w:val="24"/>
          <w:lang w:val="en-US"/>
        </w:rPr>
        <w:t>BölgeHastanesi</w:t>
      </w:r>
      <w:proofErr w:type="spellEnd"/>
      <w:r w:rsidR="00A711B0" w:rsidRPr="00A711B0">
        <w:rPr>
          <w:rFonts w:ascii="Book Antiqua" w:hAnsi="Book Antiqua" w:cs="Times New Roman"/>
          <w:sz w:val="24"/>
          <w:szCs w:val="24"/>
          <w:lang w:val="en-US"/>
        </w:rPr>
        <w:t xml:space="preserve">, </w:t>
      </w:r>
      <w:proofErr w:type="spellStart"/>
      <w:r w:rsidR="003865D9" w:rsidRPr="00A711B0">
        <w:rPr>
          <w:rFonts w:ascii="Book Antiqua" w:hAnsi="Book Antiqua" w:cs="Times New Roman"/>
          <w:sz w:val="24"/>
          <w:szCs w:val="24"/>
          <w:lang w:val="en-US"/>
        </w:rPr>
        <w:t>Emek</w:t>
      </w:r>
      <w:proofErr w:type="spellEnd"/>
      <w:r w:rsidR="003865D9" w:rsidRPr="00A711B0">
        <w:rPr>
          <w:rFonts w:ascii="Book Antiqua" w:hAnsi="Book Antiqua" w:cs="Times New Roman"/>
          <w:sz w:val="24"/>
          <w:szCs w:val="24"/>
          <w:lang w:val="en-US"/>
        </w:rPr>
        <w:t xml:space="preserve"> </w:t>
      </w:r>
      <w:proofErr w:type="spellStart"/>
      <w:r w:rsidR="003865D9" w:rsidRPr="00A711B0">
        <w:rPr>
          <w:rFonts w:ascii="Book Antiqua" w:hAnsi="Book Antiqua" w:cs="Times New Roman"/>
          <w:sz w:val="24"/>
          <w:szCs w:val="24"/>
          <w:lang w:val="en-US"/>
        </w:rPr>
        <w:t>Caddesi</w:t>
      </w:r>
      <w:proofErr w:type="spellEnd"/>
      <w:r w:rsidR="003865D9" w:rsidRPr="00A711B0">
        <w:rPr>
          <w:rFonts w:ascii="Book Antiqua" w:hAnsi="Book Antiqua" w:cs="Times New Roman"/>
          <w:sz w:val="24"/>
          <w:szCs w:val="24"/>
          <w:lang w:val="en-US"/>
        </w:rPr>
        <w:t xml:space="preserve">, </w:t>
      </w:r>
      <w:r w:rsidR="00FF2703" w:rsidRPr="00A711B0">
        <w:rPr>
          <w:rFonts w:ascii="Book Antiqua" w:hAnsi="Book Antiqua" w:cs="Times New Roman"/>
          <w:sz w:val="24"/>
          <w:szCs w:val="24"/>
          <w:lang w:val="en-US"/>
        </w:rPr>
        <w:t>No</w:t>
      </w:r>
      <w:r w:rsidR="00A711B0">
        <w:rPr>
          <w:rFonts w:ascii="Book Antiqua" w:hAnsi="Book Antiqua" w:cs="Times New Roman" w:hint="eastAsia"/>
          <w:sz w:val="24"/>
          <w:szCs w:val="24"/>
          <w:lang w:val="en-US" w:eastAsia="zh-CN"/>
        </w:rPr>
        <w:t>.</w:t>
      </w:r>
      <w:r w:rsidR="009E587D" w:rsidRPr="00A711B0">
        <w:rPr>
          <w:rFonts w:ascii="Book Antiqua" w:hAnsi="Book Antiqua" w:cs="Times New Roman"/>
          <w:sz w:val="24"/>
          <w:szCs w:val="24"/>
          <w:lang w:val="en-US"/>
        </w:rPr>
        <w:t xml:space="preserve"> </w:t>
      </w:r>
      <w:r w:rsidR="00FF2703" w:rsidRPr="00A711B0">
        <w:rPr>
          <w:rFonts w:ascii="Book Antiqua" w:hAnsi="Book Antiqua" w:cs="Times New Roman"/>
          <w:sz w:val="24"/>
          <w:szCs w:val="24"/>
          <w:lang w:val="en-US"/>
        </w:rPr>
        <w:t xml:space="preserve">281, </w:t>
      </w:r>
      <w:proofErr w:type="spellStart"/>
      <w:r w:rsidR="003865D9" w:rsidRPr="00A711B0">
        <w:rPr>
          <w:rFonts w:ascii="Book Antiqua" w:hAnsi="Book Antiqua" w:cs="Times New Roman"/>
          <w:sz w:val="24"/>
          <w:szCs w:val="24"/>
          <w:lang w:val="en-US"/>
        </w:rPr>
        <w:t>Narc</w:t>
      </w:r>
      <w:r w:rsidR="00110E4E" w:rsidRPr="00A711B0">
        <w:rPr>
          <w:rFonts w:ascii="Book Antiqua" w:hAnsi="Book Antiqua" w:cs="Times New Roman"/>
          <w:sz w:val="24"/>
          <w:szCs w:val="24"/>
          <w:lang w:val="en-US"/>
        </w:rPr>
        <w:t>ity</w:t>
      </w:r>
      <w:proofErr w:type="spellEnd"/>
      <w:r w:rsidR="00110E4E" w:rsidRPr="00A711B0">
        <w:rPr>
          <w:rFonts w:ascii="Book Antiqua" w:hAnsi="Book Antiqua" w:cs="Times New Roman"/>
          <w:sz w:val="24"/>
          <w:szCs w:val="24"/>
          <w:lang w:val="en-US"/>
        </w:rPr>
        <w:t xml:space="preserve"> </w:t>
      </w:r>
      <w:proofErr w:type="spellStart"/>
      <w:r w:rsidR="00110E4E" w:rsidRPr="00A711B0">
        <w:rPr>
          <w:rFonts w:ascii="Book Antiqua" w:hAnsi="Book Antiqua" w:cs="Times New Roman"/>
          <w:sz w:val="24"/>
          <w:szCs w:val="24"/>
          <w:lang w:val="en-US"/>
        </w:rPr>
        <w:t>Konutları</w:t>
      </w:r>
      <w:proofErr w:type="spellEnd"/>
      <w:r w:rsidR="00110E4E" w:rsidRPr="00A711B0">
        <w:rPr>
          <w:rFonts w:ascii="Book Antiqua" w:hAnsi="Book Antiqua" w:cs="Times New Roman"/>
          <w:sz w:val="24"/>
          <w:szCs w:val="24"/>
          <w:lang w:val="en-US"/>
        </w:rPr>
        <w:t>, A 2</w:t>
      </w:r>
      <w:r w:rsidR="00854CA4" w:rsidRPr="00A711B0">
        <w:rPr>
          <w:rFonts w:ascii="Book Antiqua" w:hAnsi="Book Antiqua" w:cs="Times New Roman"/>
          <w:sz w:val="24"/>
          <w:szCs w:val="24"/>
          <w:lang w:val="en-US"/>
        </w:rPr>
        <w:t>b</w:t>
      </w:r>
      <w:r w:rsidR="0036716D" w:rsidRPr="00A711B0">
        <w:rPr>
          <w:rFonts w:ascii="Book Antiqua" w:hAnsi="Book Antiqua" w:cs="Times New Roman"/>
          <w:sz w:val="24"/>
          <w:szCs w:val="24"/>
          <w:lang w:val="en-US"/>
        </w:rPr>
        <w:t xml:space="preserve"> Blok,</w:t>
      </w:r>
      <w:r w:rsidR="00110E4E" w:rsidRPr="00A711B0">
        <w:rPr>
          <w:rFonts w:ascii="Book Antiqua" w:hAnsi="Book Antiqua" w:cs="Times New Roman"/>
          <w:sz w:val="24"/>
          <w:szCs w:val="24"/>
          <w:lang w:val="en-US"/>
        </w:rPr>
        <w:t xml:space="preserve"> Kat</w:t>
      </w:r>
      <w:r w:rsidR="007166C8" w:rsidRPr="00A711B0">
        <w:rPr>
          <w:rFonts w:ascii="Book Antiqua" w:hAnsi="Book Antiqua" w:cs="Times New Roman"/>
          <w:sz w:val="24"/>
          <w:szCs w:val="24"/>
          <w:lang w:val="en-US"/>
        </w:rPr>
        <w:t xml:space="preserve"> </w:t>
      </w:r>
      <w:r w:rsidR="00110E4E" w:rsidRPr="00A711B0">
        <w:rPr>
          <w:rFonts w:ascii="Book Antiqua" w:hAnsi="Book Antiqua" w:cs="Times New Roman"/>
          <w:sz w:val="24"/>
          <w:szCs w:val="24"/>
          <w:lang w:val="en-US"/>
        </w:rPr>
        <w:t>9 D</w:t>
      </w:r>
      <w:r w:rsidR="007166C8" w:rsidRPr="00A711B0">
        <w:rPr>
          <w:rFonts w:ascii="Book Antiqua" w:hAnsi="Book Antiqua" w:cs="Times New Roman"/>
          <w:sz w:val="24"/>
          <w:szCs w:val="24"/>
          <w:lang w:val="en-US"/>
        </w:rPr>
        <w:t xml:space="preserve"> </w:t>
      </w:r>
      <w:r w:rsidR="0036716D" w:rsidRPr="00A711B0">
        <w:rPr>
          <w:rFonts w:ascii="Book Antiqua" w:hAnsi="Book Antiqua" w:cs="Times New Roman"/>
          <w:sz w:val="24"/>
          <w:szCs w:val="24"/>
          <w:lang w:val="en-US"/>
        </w:rPr>
        <w:t>5</w:t>
      </w:r>
      <w:r w:rsidR="007166C8" w:rsidRPr="00A711B0">
        <w:rPr>
          <w:rFonts w:ascii="Book Antiqua" w:hAnsi="Book Antiqua" w:cs="Times New Roman"/>
          <w:sz w:val="24"/>
          <w:szCs w:val="24"/>
          <w:lang w:val="en-US"/>
        </w:rPr>
        <w:t>6</w:t>
      </w:r>
      <w:r w:rsidR="0036716D" w:rsidRPr="00A711B0">
        <w:rPr>
          <w:rFonts w:ascii="Book Antiqua" w:hAnsi="Book Antiqua" w:cs="Times New Roman"/>
          <w:sz w:val="24"/>
          <w:szCs w:val="24"/>
          <w:lang w:val="en-US"/>
        </w:rPr>
        <w:t xml:space="preserve">, </w:t>
      </w:r>
      <w:proofErr w:type="spellStart"/>
      <w:r w:rsidR="0036716D" w:rsidRPr="00A711B0">
        <w:rPr>
          <w:rFonts w:ascii="Book Antiqua" w:hAnsi="Book Antiqua" w:cs="Times New Roman"/>
          <w:sz w:val="24"/>
          <w:szCs w:val="24"/>
          <w:lang w:val="en-US"/>
        </w:rPr>
        <w:t>Maltepe</w:t>
      </w:r>
      <w:proofErr w:type="spellEnd"/>
      <w:r w:rsidR="0036716D" w:rsidRPr="00A711B0">
        <w:rPr>
          <w:rFonts w:ascii="Book Antiqua" w:hAnsi="Book Antiqua" w:cs="Times New Roman"/>
          <w:sz w:val="24"/>
          <w:szCs w:val="24"/>
          <w:lang w:val="en-US"/>
        </w:rPr>
        <w:t>, Istanbul</w:t>
      </w:r>
      <w:r w:rsidR="00A711B0">
        <w:rPr>
          <w:rFonts w:ascii="Book Antiqua" w:hAnsi="Book Antiqua" w:cs="Times New Roman" w:hint="eastAsia"/>
          <w:sz w:val="24"/>
          <w:szCs w:val="24"/>
          <w:lang w:val="en-US" w:eastAsia="zh-CN"/>
        </w:rPr>
        <w:t xml:space="preserve"> </w:t>
      </w:r>
      <w:r w:rsidR="00A711B0" w:rsidRPr="00A711B0">
        <w:rPr>
          <w:rFonts w:ascii="Book Antiqua" w:hAnsi="Book Antiqua" w:cs="Times New Roman"/>
          <w:sz w:val="24"/>
          <w:szCs w:val="24"/>
          <w:lang w:val="en-US"/>
        </w:rPr>
        <w:t>34000</w:t>
      </w:r>
      <w:r w:rsidR="0036716D" w:rsidRPr="00A711B0">
        <w:rPr>
          <w:rFonts w:ascii="Book Antiqua" w:hAnsi="Book Antiqua" w:cs="Times New Roman"/>
          <w:sz w:val="24"/>
          <w:szCs w:val="24"/>
          <w:lang w:val="en-US"/>
        </w:rPr>
        <w:t>, Turkey</w:t>
      </w:r>
      <w:r w:rsidR="00A711B0">
        <w:rPr>
          <w:rFonts w:ascii="Book Antiqua" w:hAnsi="Book Antiqua" w:cs="Times New Roman" w:hint="eastAsia"/>
          <w:sz w:val="24"/>
          <w:szCs w:val="24"/>
          <w:lang w:val="en-US" w:eastAsia="zh-CN"/>
        </w:rPr>
        <w:t>.</w:t>
      </w:r>
      <w:r w:rsidR="00A711B0" w:rsidRPr="00A711B0">
        <w:rPr>
          <w:rFonts w:ascii="Book Antiqua" w:hAnsi="Book Antiqua"/>
          <w:sz w:val="24"/>
          <w:szCs w:val="24"/>
        </w:rPr>
        <w:t xml:space="preserve"> </w:t>
      </w:r>
      <w:hyperlink r:id="rId8" w:history="1">
        <w:r w:rsidR="00A711B0" w:rsidRPr="007C5884">
          <w:rPr>
            <w:rStyle w:val="a3"/>
            <w:rFonts w:ascii="Book Antiqua" w:hAnsi="Book Antiqua" w:cs="Times New Roman"/>
            <w:color w:val="auto"/>
            <w:sz w:val="24"/>
            <w:szCs w:val="24"/>
            <w:u w:val="none"/>
            <w:lang w:val="en-US"/>
          </w:rPr>
          <w:t>hakan_fotbolcu@yahoo.com</w:t>
        </w:r>
      </w:hyperlink>
    </w:p>
    <w:bookmarkEnd w:id="12"/>
    <w:bookmarkEnd w:id="13"/>
    <w:p w:rsidR="0036716D" w:rsidRPr="00A711B0" w:rsidRDefault="0036716D" w:rsidP="00A711B0">
      <w:pPr>
        <w:spacing w:after="0" w:line="360" w:lineRule="auto"/>
        <w:jc w:val="both"/>
        <w:rPr>
          <w:rFonts w:ascii="Book Antiqua" w:hAnsi="Book Antiqua" w:cs="Times New Roman"/>
          <w:sz w:val="24"/>
          <w:szCs w:val="24"/>
          <w:lang w:val="en-US"/>
        </w:rPr>
      </w:pPr>
      <w:r w:rsidRPr="00A711B0">
        <w:rPr>
          <w:rFonts w:ascii="Book Antiqua" w:hAnsi="Book Antiqua" w:cs="Times New Roman"/>
          <w:b/>
          <w:sz w:val="24"/>
          <w:szCs w:val="24"/>
          <w:lang w:val="en-US"/>
        </w:rPr>
        <w:t>Telephone</w:t>
      </w:r>
      <w:r w:rsidRPr="00A711B0">
        <w:rPr>
          <w:rFonts w:ascii="Book Antiqua" w:hAnsi="Book Antiqua" w:cs="Times New Roman"/>
          <w:sz w:val="24"/>
          <w:szCs w:val="24"/>
          <w:lang w:val="en-US"/>
        </w:rPr>
        <w:t>:</w:t>
      </w:r>
      <w:r w:rsidR="00A711B0">
        <w:rPr>
          <w:rFonts w:ascii="Book Antiqua" w:hAnsi="Book Antiqua" w:cs="Times New Roman" w:hint="eastAsia"/>
          <w:sz w:val="24"/>
          <w:szCs w:val="24"/>
          <w:lang w:val="en-US" w:eastAsia="zh-CN"/>
        </w:rPr>
        <w:t xml:space="preserve"> +</w:t>
      </w:r>
      <w:r w:rsidRPr="00A711B0">
        <w:rPr>
          <w:rFonts w:ascii="Book Antiqua" w:hAnsi="Book Antiqua" w:cs="Times New Roman"/>
          <w:sz w:val="24"/>
          <w:szCs w:val="24"/>
          <w:lang w:val="en-US"/>
        </w:rPr>
        <w:t>90</w:t>
      </w:r>
      <w:r w:rsidR="00A711B0">
        <w:rPr>
          <w:rFonts w:ascii="Book Antiqua" w:hAnsi="Book Antiqua" w:cs="Times New Roman" w:hint="eastAsia"/>
          <w:sz w:val="24"/>
          <w:szCs w:val="24"/>
          <w:lang w:val="en-US" w:eastAsia="zh-CN"/>
        </w:rPr>
        <w:t>-</w:t>
      </w:r>
      <w:r w:rsidRPr="00A711B0">
        <w:rPr>
          <w:rFonts w:ascii="Book Antiqua" w:hAnsi="Book Antiqua" w:cs="Times New Roman"/>
          <w:sz w:val="24"/>
          <w:szCs w:val="24"/>
          <w:lang w:val="en-US"/>
        </w:rPr>
        <w:t>505</w:t>
      </w:r>
      <w:r w:rsidR="00A711B0">
        <w:rPr>
          <w:rFonts w:ascii="Book Antiqua" w:hAnsi="Book Antiqua" w:cs="Times New Roman" w:hint="eastAsia"/>
          <w:sz w:val="24"/>
          <w:szCs w:val="24"/>
          <w:lang w:val="en-US" w:eastAsia="zh-CN"/>
        </w:rPr>
        <w:t>-</w:t>
      </w:r>
      <w:r w:rsidR="00A711B0">
        <w:rPr>
          <w:rFonts w:ascii="Book Antiqua" w:hAnsi="Book Antiqua" w:cs="Times New Roman"/>
          <w:sz w:val="24"/>
          <w:szCs w:val="24"/>
          <w:lang w:val="en-US"/>
        </w:rPr>
        <w:t>68821</w:t>
      </w:r>
      <w:r w:rsidRPr="00A711B0">
        <w:rPr>
          <w:rFonts w:ascii="Book Antiqua" w:hAnsi="Book Antiqua" w:cs="Times New Roman"/>
          <w:sz w:val="24"/>
          <w:szCs w:val="24"/>
          <w:lang w:val="en-US"/>
        </w:rPr>
        <w:t>25</w:t>
      </w:r>
    </w:p>
    <w:p w:rsidR="0036716D" w:rsidRPr="00A711B0" w:rsidRDefault="0036716D" w:rsidP="00A711B0">
      <w:pPr>
        <w:spacing w:after="0" w:line="360" w:lineRule="auto"/>
        <w:jc w:val="both"/>
        <w:rPr>
          <w:rFonts w:ascii="Book Antiqua" w:hAnsi="Book Antiqua" w:cs="Times New Roman"/>
          <w:sz w:val="24"/>
          <w:szCs w:val="24"/>
          <w:lang w:val="en-US"/>
        </w:rPr>
      </w:pPr>
      <w:r w:rsidRPr="00A711B0">
        <w:rPr>
          <w:rFonts w:ascii="Book Antiqua" w:hAnsi="Book Antiqua" w:cs="Times New Roman"/>
          <w:b/>
          <w:sz w:val="24"/>
          <w:szCs w:val="24"/>
          <w:lang w:val="en-US"/>
        </w:rPr>
        <w:t>Fax</w:t>
      </w:r>
      <w:r w:rsidRPr="00A711B0">
        <w:rPr>
          <w:rFonts w:ascii="Book Antiqua" w:hAnsi="Book Antiqua" w:cs="Times New Roman"/>
          <w:sz w:val="24"/>
          <w:szCs w:val="24"/>
          <w:lang w:val="en-US"/>
        </w:rPr>
        <w:t xml:space="preserve">: </w:t>
      </w:r>
      <w:r w:rsidR="00A711B0">
        <w:rPr>
          <w:rFonts w:ascii="Book Antiqua" w:hAnsi="Book Antiqua" w:cs="Times New Roman" w:hint="eastAsia"/>
          <w:sz w:val="24"/>
          <w:szCs w:val="24"/>
          <w:lang w:val="en-US" w:eastAsia="zh-CN"/>
        </w:rPr>
        <w:t>+</w:t>
      </w:r>
      <w:r w:rsidR="00A711B0" w:rsidRPr="00A711B0">
        <w:rPr>
          <w:rFonts w:ascii="Book Antiqua" w:hAnsi="Book Antiqua" w:cs="Times New Roman"/>
          <w:sz w:val="24"/>
          <w:szCs w:val="24"/>
          <w:lang w:val="en-US"/>
        </w:rPr>
        <w:t>90</w:t>
      </w:r>
      <w:r w:rsidR="00A711B0">
        <w:rPr>
          <w:rFonts w:ascii="Book Antiqua" w:hAnsi="Book Antiqua" w:cs="Times New Roman" w:hint="eastAsia"/>
          <w:sz w:val="24"/>
          <w:szCs w:val="24"/>
          <w:lang w:val="en-US" w:eastAsia="zh-CN"/>
        </w:rPr>
        <w:t>-</w:t>
      </w:r>
      <w:r w:rsidRPr="00A711B0">
        <w:rPr>
          <w:rFonts w:ascii="Book Antiqua" w:hAnsi="Book Antiqua" w:cs="Times New Roman"/>
          <w:sz w:val="24"/>
          <w:szCs w:val="24"/>
          <w:lang w:val="en-US"/>
        </w:rPr>
        <w:t>216</w:t>
      </w:r>
      <w:r w:rsidR="00A711B0">
        <w:rPr>
          <w:rFonts w:ascii="Book Antiqua" w:hAnsi="Book Antiqua" w:cs="Times New Roman" w:hint="eastAsia"/>
          <w:sz w:val="24"/>
          <w:szCs w:val="24"/>
          <w:lang w:val="en-US" w:eastAsia="zh-CN"/>
        </w:rPr>
        <w:t>-</w:t>
      </w:r>
      <w:r w:rsidR="00A711B0">
        <w:rPr>
          <w:rFonts w:ascii="Book Antiqua" w:hAnsi="Book Antiqua" w:cs="Times New Roman"/>
          <w:sz w:val="24"/>
          <w:szCs w:val="24"/>
          <w:lang w:val="en-US"/>
        </w:rPr>
        <w:t>37522</w:t>
      </w:r>
      <w:r w:rsidRPr="00A711B0">
        <w:rPr>
          <w:rFonts w:ascii="Book Antiqua" w:hAnsi="Book Antiqua" w:cs="Times New Roman"/>
          <w:sz w:val="24"/>
          <w:szCs w:val="24"/>
          <w:lang w:val="en-US"/>
        </w:rPr>
        <w:t>12</w:t>
      </w:r>
    </w:p>
    <w:p w:rsidR="002D7F35" w:rsidRPr="00A711B0" w:rsidRDefault="002D7F35" w:rsidP="00A711B0">
      <w:pPr>
        <w:spacing w:after="0" w:line="360" w:lineRule="auto"/>
        <w:jc w:val="both"/>
        <w:rPr>
          <w:rFonts w:ascii="Book Antiqua" w:hAnsi="Book Antiqua" w:cs="Times New Roman"/>
          <w:b/>
          <w:sz w:val="24"/>
          <w:szCs w:val="24"/>
          <w:lang w:val="en-US"/>
        </w:rPr>
      </w:pPr>
    </w:p>
    <w:p w:rsidR="00A711B0" w:rsidRPr="00A711B0" w:rsidRDefault="00A711B0" w:rsidP="007C5884">
      <w:pPr>
        <w:spacing w:after="0" w:line="360" w:lineRule="auto"/>
        <w:rPr>
          <w:rFonts w:ascii="Book Antiqua" w:hAnsi="Book Antiqua"/>
          <w:sz w:val="24"/>
          <w:lang w:eastAsia="zh-CN"/>
        </w:rPr>
      </w:pPr>
      <w:bookmarkStart w:id="14" w:name="OLE_LINK476"/>
      <w:bookmarkStart w:id="15" w:name="OLE_LINK477"/>
      <w:bookmarkStart w:id="16" w:name="OLE_LINK117"/>
      <w:bookmarkStart w:id="17" w:name="OLE_LINK528"/>
      <w:bookmarkStart w:id="18" w:name="OLE_LINK557"/>
      <w:r>
        <w:rPr>
          <w:rFonts w:ascii="Book Antiqua" w:hAnsi="Book Antiqua"/>
          <w:b/>
          <w:sz w:val="24"/>
        </w:rPr>
        <w:t>Received:</w:t>
      </w:r>
      <w:r>
        <w:rPr>
          <w:rFonts w:ascii="Book Antiqua" w:hAnsi="Book Antiqua" w:hint="eastAsia"/>
          <w:b/>
          <w:sz w:val="24"/>
          <w:lang w:eastAsia="zh-CN"/>
        </w:rPr>
        <w:t xml:space="preserve"> </w:t>
      </w:r>
      <w:r w:rsidRPr="00A711B0">
        <w:rPr>
          <w:rFonts w:ascii="Book Antiqua" w:hAnsi="Book Antiqua" w:hint="eastAsia"/>
          <w:sz w:val="24"/>
          <w:lang w:eastAsia="zh-CN"/>
        </w:rPr>
        <w:t>January 6, 2016</w:t>
      </w:r>
    </w:p>
    <w:p w:rsidR="00A711B0" w:rsidRPr="00A711B0" w:rsidRDefault="00A711B0" w:rsidP="007C5884">
      <w:pPr>
        <w:spacing w:after="0" w:line="360" w:lineRule="auto"/>
        <w:rPr>
          <w:rFonts w:ascii="Book Antiqua" w:hAnsi="Book Antiqua"/>
          <w:sz w:val="24"/>
          <w:lang w:eastAsia="zh-CN"/>
        </w:rPr>
      </w:pPr>
      <w:r w:rsidRPr="009659DA">
        <w:rPr>
          <w:rFonts w:ascii="Book Antiqua" w:hAnsi="Book Antiqua" w:hint="eastAsia"/>
          <w:b/>
          <w:sz w:val="24"/>
        </w:rPr>
        <w:t>Peer-review started</w:t>
      </w:r>
      <w:r>
        <w:rPr>
          <w:rFonts w:ascii="Book Antiqua" w:hAnsi="Book Antiqua"/>
          <w:b/>
          <w:sz w:val="24"/>
        </w:rPr>
        <w:t>:</w:t>
      </w:r>
      <w:r>
        <w:rPr>
          <w:rFonts w:ascii="Book Antiqua" w:hAnsi="Book Antiqua" w:hint="eastAsia"/>
          <w:b/>
          <w:sz w:val="24"/>
          <w:lang w:eastAsia="zh-CN"/>
        </w:rPr>
        <w:t xml:space="preserve"> </w:t>
      </w:r>
      <w:r w:rsidRPr="00A711B0">
        <w:rPr>
          <w:rFonts w:ascii="Book Antiqua" w:hAnsi="Book Antiqua" w:hint="eastAsia"/>
          <w:sz w:val="24"/>
          <w:lang w:eastAsia="zh-CN"/>
        </w:rPr>
        <w:t>January 6, 2016</w:t>
      </w:r>
    </w:p>
    <w:p w:rsidR="00A711B0" w:rsidRPr="00A711B0" w:rsidRDefault="00A711B0" w:rsidP="007C5884">
      <w:pPr>
        <w:spacing w:after="0" w:line="360" w:lineRule="auto"/>
        <w:rPr>
          <w:rFonts w:ascii="Book Antiqua" w:hAnsi="Book Antiqua"/>
          <w:sz w:val="24"/>
          <w:lang w:eastAsia="zh-CN"/>
        </w:rPr>
      </w:pPr>
      <w:r w:rsidRPr="009659DA">
        <w:rPr>
          <w:rFonts w:ascii="Book Antiqua" w:hAnsi="Book Antiqua"/>
          <w:b/>
          <w:sz w:val="24"/>
        </w:rPr>
        <w:t>First decision:</w:t>
      </w:r>
      <w:r>
        <w:rPr>
          <w:rFonts w:ascii="Book Antiqua" w:hAnsi="Book Antiqua" w:hint="eastAsia"/>
          <w:b/>
          <w:sz w:val="24"/>
          <w:lang w:eastAsia="zh-CN"/>
        </w:rPr>
        <w:t xml:space="preserve"> </w:t>
      </w:r>
      <w:r w:rsidRPr="00A711B0">
        <w:rPr>
          <w:rFonts w:ascii="Book Antiqua" w:hAnsi="Book Antiqua" w:hint="eastAsia"/>
          <w:sz w:val="24"/>
          <w:lang w:eastAsia="zh-CN"/>
        </w:rPr>
        <w:t xml:space="preserve">January </w:t>
      </w:r>
      <w:r>
        <w:rPr>
          <w:rFonts w:ascii="Book Antiqua" w:hAnsi="Book Antiqua" w:hint="eastAsia"/>
          <w:sz w:val="24"/>
          <w:lang w:eastAsia="zh-CN"/>
        </w:rPr>
        <w:t>28</w:t>
      </w:r>
      <w:r w:rsidRPr="00A711B0">
        <w:rPr>
          <w:rFonts w:ascii="Book Antiqua" w:hAnsi="Book Antiqua" w:hint="eastAsia"/>
          <w:sz w:val="24"/>
          <w:lang w:eastAsia="zh-CN"/>
        </w:rPr>
        <w:t>, 2016</w:t>
      </w:r>
    </w:p>
    <w:p w:rsidR="00A711B0" w:rsidRPr="00A711B0" w:rsidRDefault="00A711B0" w:rsidP="007C5884">
      <w:pPr>
        <w:spacing w:after="0" w:line="360" w:lineRule="auto"/>
        <w:rPr>
          <w:rFonts w:ascii="Book Antiqua" w:hAnsi="Book Antiqua"/>
          <w:sz w:val="24"/>
          <w:lang w:eastAsia="zh-CN"/>
        </w:rPr>
      </w:pPr>
      <w:r>
        <w:rPr>
          <w:rFonts w:ascii="Book Antiqua" w:hAnsi="Book Antiqua"/>
          <w:b/>
          <w:sz w:val="24"/>
        </w:rPr>
        <w:t>Revised:</w:t>
      </w:r>
      <w:r>
        <w:rPr>
          <w:rFonts w:ascii="Book Antiqua" w:hAnsi="Book Antiqua" w:hint="eastAsia"/>
          <w:b/>
          <w:sz w:val="24"/>
          <w:lang w:eastAsia="zh-CN"/>
        </w:rPr>
        <w:t xml:space="preserve"> </w:t>
      </w:r>
      <w:r w:rsidRPr="00A711B0">
        <w:rPr>
          <w:rFonts w:ascii="Book Antiqua" w:hAnsi="Book Antiqua" w:hint="eastAsia"/>
          <w:sz w:val="24"/>
          <w:lang w:eastAsia="zh-CN"/>
        </w:rPr>
        <w:t>February 2, 2016</w:t>
      </w:r>
    </w:p>
    <w:p w:rsidR="00A711B0" w:rsidRPr="00D62CF4" w:rsidRDefault="00A711B0" w:rsidP="00D62CF4">
      <w:pPr>
        <w:spacing w:line="360" w:lineRule="auto"/>
        <w:rPr>
          <w:rFonts w:ascii="Book Antiqua" w:hAnsi="Book Antiqua"/>
          <w:color w:val="000000"/>
          <w:sz w:val="28"/>
          <w:szCs w:val="28"/>
        </w:rPr>
      </w:pPr>
      <w:r>
        <w:rPr>
          <w:rFonts w:ascii="Book Antiqua" w:hAnsi="Book Antiqua"/>
          <w:b/>
          <w:sz w:val="24"/>
        </w:rPr>
        <w:t>Accepted:</w:t>
      </w:r>
      <w:r w:rsidR="00D62CF4" w:rsidRPr="00D62CF4">
        <w:rPr>
          <w:rFonts w:ascii="Book Antiqua" w:hAnsi="Book Antiqua"/>
          <w:color w:val="000000"/>
          <w:sz w:val="28"/>
          <w:szCs w:val="28"/>
        </w:rPr>
        <w:t xml:space="preserve"> </w:t>
      </w:r>
      <w:r w:rsidR="00D62CF4">
        <w:rPr>
          <w:rFonts w:ascii="Book Antiqua" w:hAnsi="Book Antiqua"/>
          <w:color w:val="000000"/>
          <w:sz w:val="28"/>
          <w:szCs w:val="28"/>
        </w:rPr>
        <w:t>March 1, 2016</w:t>
      </w:r>
      <w:r>
        <w:rPr>
          <w:rFonts w:ascii="Book Antiqua" w:hAnsi="Book Antiqua" w:hint="eastAsia"/>
          <w:b/>
          <w:sz w:val="24"/>
        </w:rPr>
        <w:t xml:space="preserve">  </w:t>
      </w:r>
    </w:p>
    <w:p w:rsidR="00A711B0" w:rsidRDefault="00A711B0" w:rsidP="007C5884">
      <w:pPr>
        <w:spacing w:after="0" w:line="360" w:lineRule="auto"/>
        <w:rPr>
          <w:rFonts w:ascii="Book Antiqua" w:hAnsi="Book Antiqua"/>
          <w:b/>
          <w:sz w:val="24"/>
        </w:rPr>
      </w:pPr>
      <w:r w:rsidRPr="009659DA">
        <w:rPr>
          <w:rFonts w:ascii="Book Antiqua" w:hAnsi="Book Antiqua"/>
          <w:b/>
          <w:sz w:val="24"/>
        </w:rPr>
        <w:t>Article in press:</w:t>
      </w:r>
    </w:p>
    <w:p w:rsidR="00A711B0" w:rsidRPr="00ED7CB9" w:rsidRDefault="00A711B0" w:rsidP="007C5884">
      <w:pPr>
        <w:spacing w:after="0" w:line="360" w:lineRule="auto"/>
        <w:rPr>
          <w:rFonts w:ascii="Book Antiqua" w:hAnsi="Book Antiqua"/>
          <w:b/>
          <w:sz w:val="24"/>
        </w:rPr>
      </w:pPr>
      <w:r>
        <w:rPr>
          <w:rFonts w:ascii="Book Antiqua" w:hAnsi="Book Antiqua"/>
          <w:b/>
          <w:sz w:val="24"/>
        </w:rPr>
        <w:t>Published online:</w:t>
      </w:r>
    </w:p>
    <w:bookmarkEnd w:id="14"/>
    <w:bookmarkEnd w:id="15"/>
    <w:bookmarkEnd w:id="16"/>
    <w:bookmarkEnd w:id="17"/>
    <w:bookmarkEnd w:id="18"/>
    <w:p w:rsidR="002D7F35" w:rsidRPr="00A711B0" w:rsidRDefault="002D7F35" w:rsidP="00A711B0">
      <w:pPr>
        <w:spacing w:after="0" w:line="360" w:lineRule="auto"/>
        <w:jc w:val="both"/>
        <w:rPr>
          <w:rFonts w:ascii="Book Antiqua" w:hAnsi="Book Antiqua" w:cs="Times New Roman"/>
          <w:b/>
          <w:sz w:val="24"/>
          <w:szCs w:val="24"/>
          <w:lang w:val="en-US"/>
        </w:rPr>
      </w:pPr>
    </w:p>
    <w:p w:rsidR="009075E6" w:rsidRPr="00A711B0" w:rsidRDefault="009075E6" w:rsidP="00A711B0">
      <w:pPr>
        <w:spacing w:after="0" w:line="360" w:lineRule="auto"/>
        <w:jc w:val="both"/>
        <w:rPr>
          <w:rFonts w:ascii="Book Antiqua" w:hAnsi="Book Antiqua" w:cs="Times New Roman"/>
          <w:b/>
          <w:sz w:val="24"/>
          <w:szCs w:val="24"/>
          <w:lang w:val="en-US"/>
        </w:rPr>
      </w:pPr>
    </w:p>
    <w:p w:rsidR="00B758D7" w:rsidRPr="00A711B0" w:rsidRDefault="00B758D7" w:rsidP="00A711B0">
      <w:pPr>
        <w:spacing w:after="0" w:line="360" w:lineRule="auto"/>
        <w:jc w:val="both"/>
        <w:rPr>
          <w:rFonts w:ascii="Book Antiqua" w:hAnsi="Book Antiqua" w:cs="Times New Roman"/>
          <w:b/>
          <w:sz w:val="24"/>
          <w:szCs w:val="24"/>
          <w:lang w:val="en-US"/>
        </w:rPr>
      </w:pPr>
    </w:p>
    <w:p w:rsidR="00A711B0" w:rsidRDefault="00A711B0">
      <w:pPr>
        <w:rPr>
          <w:rFonts w:ascii="Book Antiqua" w:hAnsi="Book Antiqua" w:cs="Times New Roman"/>
          <w:b/>
          <w:sz w:val="24"/>
          <w:szCs w:val="24"/>
          <w:lang w:val="en-US"/>
        </w:rPr>
      </w:pPr>
      <w:r>
        <w:rPr>
          <w:rFonts w:ascii="Book Antiqua" w:hAnsi="Book Antiqua" w:cs="Times New Roman"/>
          <w:b/>
          <w:sz w:val="24"/>
          <w:szCs w:val="24"/>
          <w:lang w:val="en-US"/>
        </w:rPr>
        <w:br w:type="page"/>
      </w:r>
    </w:p>
    <w:p w:rsidR="00C70A0E" w:rsidRPr="00A711B0" w:rsidRDefault="00C70A0E" w:rsidP="00A711B0">
      <w:pPr>
        <w:spacing w:after="0" w:line="360" w:lineRule="auto"/>
        <w:jc w:val="both"/>
        <w:rPr>
          <w:rFonts w:ascii="Book Antiqua" w:hAnsi="Book Antiqua" w:cs="Times New Roman"/>
          <w:b/>
          <w:sz w:val="24"/>
          <w:szCs w:val="24"/>
          <w:lang w:val="en-US"/>
        </w:rPr>
      </w:pPr>
      <w:r w:rsidRPr="00A711B0">
        <w:rPr>
          <w:rFonts w:ascii="Book Antiqua" w:hAnsi="Book Antiqua" w:cs="Times New Roman"/>
          <w:b/>
          <w:sz w:val="24"/>
          <w:szCs w:val="24"/>
          <w:lang w:val="en-US"/>
        </w:rPr>
        <w:lastRenderedPageBreak/>
        <w:t>Abstract</w:t>
      </w:r>
    </w:p>
    <w:p w:rsidR="001326F8" w:rsidRDefault="001326F8" w:rsidP="00A711B0">
      <w:pPr>
        <w:spacing w:after="0" w:line="360" w:lineRule="auto"/>
        <w:jc w:val="both"/>
        <w:rPr>
          <w:rFonts w:ascii="Book Antiqua" w:hAnsi="Book Antiqua" w:cs="Times New Roman"/>
          <w:sz w:val="24"/>
          <w:szCs w:val="24"/>
          <w:lang w:val="en-US" w:eastAsia="zh-CN"/>
        </w:rPr>
      </w:pPr>
      <w:r w:rsidRPr="00A711B0">
        <w:rPr>
          <w:rFonts w:ascii="Book Antiqua" w:hAnsi="Book Antiqua" w:cs="Times New Roman"/>
          <w:sz w:val="24"/>
          <w:szCs w:val="24"/>
          <w:lang w:val="en-US"/>
        </w:rPr>
        <w:t>Non</w:t>
      </w:r>
      <w:r w:rsidRPr="00A711B0">
        <w:rPr>
          <w:rFonts w:ascii="Book Antiqua" w:eastAsia="Times New Roman" w:hAnsi="Book Antiqua" w:cs="Times New Roman"/>
          <w:sz w:val="24"/>
          <w:szCs w:val="24"/>
          <w:lang w:val="en-US"/>
        </w:rPr>
        <w:t>alcoholic fatty liver disease (NAFLD) is the most common cause of chronic liver disease.</w:t>
      </w:r>
      <w:r w:rsidR="007C5884">
        <w:rPr>
          <w:rFonts w:ascii="Book Antiqua" w:hAnsi="Book Antiqua" w:cs="Times New Roman" w:hint="eastAsia"/>
          <w:sz w:val="24"/>
          <w:szCs w:val="24"/>
          <w:lang w:val="en-US" w:eastAsia="zh-CN"/>
        </w:rPr>
        <w:t xml:space="preserve"> </w:t>
      </w:r>
      <w:r w:rsidR="007E2680" w:rsidRPr="00A711B0">
        <w:rPr>
          <w:rFonts w:ascii="Book Antiqua" w:hAnsi="Book Antiqua" w:cs="Times New Roman"/>
          <w:sz w:val="24"/>
          <w:szCs w:val="24"/>
          <w:lang w:val="en-US"/>
        </w:rPr>
        <w:t xml:space="preserve">NAFLD includes a wide spectrum of liver conditions ranging from simple </w:t>
      </w:r>
      <w:proofErr w:type="spellStart"/>
      <w:r w:rsidR="007E2680" w:rsidRPr="00A711B0">
        <w:rPr>
          <w:rFonts w:ascii="Book Antiqua" w:hAnsi="Book Antiqua" w:cs="Times New Roman"/>
          <w:sz w:val="24"/>
          <w:szCs w:val="24"/>
          <w:lang w:val="en-US"/>
        </w:rPr>
        <w:t>steatosis</w:t>
      </w:r>
      <w:proofErr w:type="spellEnd"/>
      <w:r w:rsidR="007E2680" w:rsidRPr="00A711B0">
        <w:rPr>
          <w:rFonts w:ascii="Book Antiqua" w:hAnsi="Book Antiqua" w:cs="Times New Roman"/>
          <w:sz w:val="24"/>
          <w:szCs w:val="24"/>
          <w:lang w:val="en-US"/>
        </w:rPr>
        <w:t xml:space="preserve"> to nonalcoholic </w:t>
      </w:r>
      <w:proofErr w:type="spellStart"/>
      <w:r w:rsidR="007E2680" w:rsidRPr="00A711B0">
        <w:rPr>
          <w:rFonts w:ascii="Book Antiqua" w:hAnsi="Book Antiqua" w:cs="Times New Roman"/>
          <w:sz w:val="24"/>
          <w:szCs w:val="24"/>
          <w:lang w:val="en-US"/>
        </w:rPr>
        <w:t>steatohepatitis</w:t>
      </w:r>
      <w:proofErr w:type="spellEnd"/>
      <w:r w:rsidR="007E2680" w:rsidRPr="00A711B0">
        <w:rPr>
          <w:rFonts w:ascii="Book Antiqua" w:hAnsi="Book Antiqua" w:cs="Times New Roman"/>
          <w:sz w:val="24"/>
          <w:szCs w:val="24"/>
          <w:lang w:val="en-US"/>
        </w:rPr>
        <w:t xml:space="preserve"> and advanced hepatic fibrosis. </w:t>
      </w:r>
      <w:r w:rsidR="00691F42" w:rsidRPr="00A711B0">
        <w:rPr>
          <w:rFonts w:ascii="Book Antiqua" w:hAnsi="Book Antiqua" w:cs="Times New Roman"/>
          <w:sz w:val="24"/>
          <w:szCs w:val="24"/>
          <w:lang w:val="en-US"/>
        </w:rPr>
        <w:t xml:space="preserve">NAFLD has been recognized as a hepatic manifestation of metabolic syndrome linked with insulin resistance. </w:t>
      </w:r>
      <w:r w:rsidR="007E2680" w:rsidRPr="00A711B0">
        <w:rPr>
          <w:rFonts w:ascii="Book Antiqua" w:hAnsi="Book Antiqua" w:cs="Times New Roman"/>
          <w:sz w:val="24"/>
          <w:szCs w:val="24"/>
          <w:lang w:val="en-US"/>
        </w:rPr>
        <w:t>NAFLD should be considered not only a liver specific disease but also an early mediator of systemic disease</w:t>
      </w:r>
      <w:r w:rsidR="00FC5FC6" w:rsidRPr="00A711B0">
        <w:rPr>
          <w:rFonts w:ascii="Book Antiqua" w:hAnsi="Book Antiqua" w:cs="Times New Roman"/>
          <w:sz w:val="24"/>
          <w:szCs w:val="24"/>
          <w:lang w:val="en-US"/>
        </w:rPr>
        <w:t>s</w:t>
      </w:r>
      <w:r w:rsidR="007E2680" w:rsidRPr="00A711B0">
        <w:rPr>
          <w:rFonts w:ascii="Book Antiqua" w:hAnsi="Book Antiqua" w:cs="Times New Roman"/>
          <w:sz w:val="24"/>
          <w:szCs w:val="24"/>
          <w:lang w:val="en-US"/>
        </w:rPr>
        <w:t>. Therefore,</w:t>
      </w:r>
      <w:r w:rsidR="00A711B0">
        <w:rPr>
          <w:rFonts w:ascii="Book Antiqua" w:hAnsi="Book Antiqua" w:cs="Times New Roman" w:hint="eastAsia"/>
          <w:sz w:val="24"/>
          <w:szCs w:val="24"/>
          <w:lang w:val="en-US" w:eastAsia="zh-CN"/>
        </w:rPr>
        <w:t xml:space="preserve"> </w:t>
      </w:r>
      <w:r w:rsidRPr="00A711B0">
        <w:rPr>
          <w:rFonts w:ascii="Book Antiqua" w:eastAsia="Times New Roman" w:hAnsi="Book Antiqua" w:cs="Times New Roman"/>
          <w:sz w:val="24"/>
          <w:szCs w:val="24"/>
          <w:lang w:val="en-US"/>
        </w:rPr>
        <w:t>NAFLD is usually</w:t>
      </w:r>
      <w:r w:rsidRPr="00A711B0">
        <w:rPr>
          <w:rFonts w:ascii="Book Antiqua" w:hAnsi="Book Antiqua" w:cs="Times New Roman"/>
          <w:sz w:val="24"/>
          <w:szCs w:val="24"/>
          <w:lang w:val="en-US"/>
        </w:rPr>
        <w:t xml:space="preserve"> associated </w:t>
      </w:r>
      <w:r w:rsidR="00691F42" w:rsidRPr="00A711B0">
        <w:rPr>
          <w:rFonts w:ascii="Book Antiqua" w:hAnsi="Book Antiqua" w:cs="Times New Roman"/>
          <w:sz w:val="24"/>
          <w:szCs w:val="24"/>
          <w:lang w:val="en-US"/>
        </w:rPr>
        <w:t xml:space="preserve">with cardiovascular disease, chronic kidney disease, type 2 diabetes, obesity and dyslipidemia. </w:t>
      </w:r>
      <w:r w:rsidR="00565E4F" w:rsidRPr="00A711B0">
        <w:rPr>
          <w:rFonts w:ascii="Book Antiqua" w:hAnsi="Book Antiqua" w:cs="Times New Roman"/>
          <w:sz w:val="24"/>
          <w:szCs w:val="24"/>
          <w:lang w:val="en-US"/>
        </w:rPr>
        <w:t>NAFLD</w:t>
      </w:r>
      <w:r w:rsidR="00565E4F" w:rsidRPr="00A711B0">
        <w:rPr>
          <w:rFonts w:ascii="Book Antiqua" w:eastAsia="Times New Roman" w:hAnsi="Book Antiqua" w:cs="Times New Roman"/>
          <w:sz w:val="24"/>
          <w:szCs w:val="24"/>
          <w:lang w:val="en-US"/>
        </w:rPr>
        <w:t xml:space="preserve"> is highly prevalent in the general</w:t>
      </w:r>
      <w:r w:rsidR="00565E4F" w:rsidRPr="00A711B0">
        <w:rPr>
          <w:rFonts w:ascii="Book Antiqua" w:hAnsi="Book Antiqua" w:cs="Times New Roman"/>
          <w:sz w:val="24"/>
          <w:szCs w:val="24"/>
          <w:lang w:val="en-US"/>
        </w:rPr>
        <w:t xml:space="preserve"> population</w:t>
      </w:r>
      <w:r w:rsidR="00565E4F" w:rsidRPr="00A711B0">
        <w:rPr>
          <w:rFonts w:ascii="Book Antiqua" w:eastAsia="Times New Roman" w:hAnsi="Book Antiqua" w:cs="Times New Roman"/>
          <w:sz w:val="24"/>
          <w:szCs w:val="24"/>
          <w:lang w:val="en-US"/>
        </w:rPr>
        <w:t xml:space="preserve"> and is associated with increased cardiovascular morbidity and mortality</w:t>
      </w:r>
      <w:r w:rsidR="007E2680" w:rsidRPr="00A711B0">
        <w:rPr>
          <w:rFonts w:ascii="Book Antiqua" w:hAnsi="Book Antiqua" w:cs="Times New Roman"/>
          <w:sz w:val="24"/>
          <w:szCs w:val="24"/>
          <w:lang w:val="en-US"/>
        </w:rPr>
        <w:t>. The underlying mechanisms and pathogenesis of NAFLD with regard to other medical disorders are not yet fully understood.</w:t>
      </w:r>
      <w:r w:rsidR="00EC0B26" w:rsidRPr="00A711B0">
        <w:rPr>
          <w:rFonts w:ascii="Book Antiqua" w:hAnsi="Book Antiqua" w:cs="Times New Roman"/>
          <w:sz w:val="24"/>
          <w:szCs w:val="24"/>
          <w:lang w:val="en-US"/>
        </w:rPr>
        <w:t xml:space="preserve"> This review focuses on</w:t>
      </w:r>
      <w:r w:rsidR="009A1F1D" w:rsidRPr="00A711B0">
        <w:rPr>
          <w:rFonts w:ascii="Book Antiqua" w:hAnsi="Book Antiqua" w:cs="Times New Roman"/>
          <w:sz w:val="24"/>
          <w:szCs w:val="24"/>
          <w:lang w:val="en-US"/>
        </w:rPr>
        <w:t xml:space="preserve"> pathogenesi</w:t>
      </w:r>
      <w:r w:rsidR="004F5B70" w:rsidRPr="00A711B0">
        <w:rPr>
          <w:rFonts w:ascii="Book Antiqua" w:hAnsi="Book Antiqua" w:cs="Times New Roman"/>
          <w:sz w:val="24"/>
          <w:szCs w:val="24"/>
          <w:lang w:val="en-US"/>
        </w:rPr>
        <w:t xml:space="preserve">s of NAFLD and its relation with other </w:t>
      </w:r>
      <w:r w:rsidR="009A1F1D" w:rsidRPr="00A711B0">
        <w:rPr>
          <w:rFonts w:ascii="Book Antiqua" w:hAnsi="Book Antiqua" w:cs="Times New Roman"/>
          <w:sz w:val="24"/>
          <w:szCs w:val="24"/>
          <w:lang w:val="en-US"/>
        </w:rPr>
        <w:t xml:space="preserve">systemic diseases. </w:t>
      </w:r>
    </w:p>
    <w:p w:rsidR="00A711B0" w:rsidRPr="00A711B0" w:rsidRDefault="00A711B0" w:rsidP="00A711B0">
      <w:pPr>
        <w:spacing w:after="0" w:line="360" w:lineRule="auto"/>
        <w:jc w:val="both"/>
        <w:rPr>
          <w:rFonts w:ascii="Book Antiqua" w:hAnsi="Book Antiqua" w:cs="Times New Roman"/>
          <w:sz w:val="24"/>
          <w:szCs w:val="24"/>
          <w:lang w:val="en-US" w:eastAsia="zh-CN"/>
        </w:rPr>
      </w:pPr>
    </w:p>
    <w:p w:rsidR="00462C54" w:rsidRDefault="00AB79FD" w:rsidP="00A711B0">
      <w:pPr>
        <w:spacing w:after="0" w:line="360" w:lineRule="auto"/>
        <w:jc w:val="both"/>
        <w:rPr>
          <w:rFonts w:ascii="Book Antiqua" w:hAnsi="Book Antiqua" w:cs="Times New Roman" w:hint="eastAsia"/>
          <w:sz w:val="24"/>
          <w:szCs w:val="24"/>
          <w:lang w:val="en-US" w:eastAsia="zh-CN"/>
        </w:rPr>
      </w:pPr>
      <w:r w:rsidRPr="00A711B0">
        <w:rPr>
          <w:rFonts w:ascii="Book Antiqua" w:hAnsi="Book Antiqua" w:cs="Times New Roman"/>
          <w:b/>
          <w:sz w:val="24"/>
          <w:szCs w:val="24"/>
          <w:lang w:val="en-US"/>
        </w:rPr>
        <w:t>Key</w:t>
      </w:r>
      <w:r w:rsidR="00A711B0">
        <w:rPr>
          <w:rFonts w:ascii="Book Antiqua" w:hAnsi="Book Antiqua" w:cs="Times New Roman" w:hint="eastAsia"/>
          <w:b/>
          <w:sz w:val="24"/>
          <w:szCs w:val="24"/>
          <w:lang w:val="en-US" w:eastAsia="zh-CN"/>
        </w:rPr>
        <w:t xml:space="preserve"> </w:t>
      </w:r>
      <w:r w:rsidRPr="00A711B0">
        <w:rPr>
          <w:rFonts w:ascii="Book Antiqua" w:hAnsi="Book Antiqua" w:cs="Times New Roman"/>
          <w:b/>
          <w:sz w:val="24"/>
          <w:szCs w:val="24"/>
          <w:lang w:val="en-US"/>
        </w:rPr>
        <w:t>w</w:t>
      </w:r>
      <w:r w:rsidR="00462C54" w:rsidRPr="00A711B0">
        <w:rPr>
          <w:rFonts w:ascii="Book Antiqua" w:hAnsi="Book Antiqua" w:cs="Times New Roman"/>
          <w:b/>
          <w:sz w:val="24"/>
          <w:szCs w:val="24"/>
          <w:lang w:val="en-US"/>
        </w:rPr>
        <w:t>ords:</w:t>
      </w:r>
      <w:r w:rsidR="00A711B0">
        <w:rPr>
          <w:rFonts w:ascii="Book Antiqua" w:hAnsi="Book Antiqua" w:cs="Times New Roman" w:hint="eastAsia"/>
          <w:b/>
          <w:sz w:val="24"/>
          <w:szCs w:val="24"/>
          <w:lang w:val="en-US" w:eastAsia="zh-CN"/>
        </w:rPr>
        <w:t xml:space="preserve"> </w:t>
      </w:r>
      <w:bookmarkStart w:id="19" w:name="OLE_LINK40"/>
      <w:bookmarkStart w:id="20" w:name="OLE_LINK41"/>
      <w:r w:rsidR="00462C54" w:rsidRPr="00A711B0">
        <w:rPr>
          <w:rFonts w:ascii="Book Antiqua" w:hAnsi="Book Antiqua" w:cs="Times New Roman"/>
          <w:sz w:val="24"/>
          <w:szCs w:val="24"/>
          <w:lang w:val="en-US"/>
        </w:rPr>
        <w:t>Nonalcoholic</w:t>
      </w:r>
      <w:r w:rsidR="00A711B0" w:rsidRPr="00A711B0">
        <w:rPr>
          <w:rFonts w:ascii="Book Antiqua" w:hAnsi="Book Antiqua" w:cs="Times New Roman"/>
          <w:sz w:val="24"/>
          <w:szCs w:val="24"/>
          <w:lang w:val="en-US"/>
        </w:rPr>
        <w:t xml:space="preserve"> fatty liver di</w:t>
      </w:r>
      <w:r w:rsidR="00462C54" w:rsidRPr="00A711B0">
        <w:rPr>
          <w:rFonts w:ascii="Book Antiqua" w:hAnsi="Book Antiqua" w:cs="Times New Roman"/>
          <w:sz w:val="24"/>
          <w:szCs w:val="24"/>
          <w:lang w:val="en-US"/>
        </w:rPr>
        <w:t>sease</w:t>
      </w:r>
      <w:r w:rsidR="00A711B0">
        <w:rPr>
          <w:rFonts w:ascii="Book Antiqua" w:hAnsi="Book Antiqua" w:cs="Times New Roman" w:hint="eastAsia"/>
          <w:sz w:val="24"/>
          <w:szCs w:val="24"/>
          <w:lang w:val="en-US" w:eastAsia="zh-CN"/>
        </w:rPr>
        <w:t>;</w:t>
      </w:r>
      <w:r w:rsidR="00FC3982" w:rsidRPr="00A711B0">
        <w:rPr>
          <w:rFonts w:ascii="Book Antiqua" w:hAnsi="Book Antiqua" w:cs="Times New Roman"/>
          <w:sz w:val="24"/>
          <w:szCs w:val="24"/>
          <w:lang w:val="en-US"/>
        </w:rPr>
        <w:t xml:space="preserve"> Multi</w:t>
      </w:r>
      <w:r w:rsidR="00A711B0" w:rsidRPr="00A711B0">
        <w:rPr>
          <w:rFonts w:ascii="Book Antiqua" w:hAnsi="Book Antiqua" w:cs="Times New Roman"/>
          <w:sz w:val="24"/>
          <w:szCs w:val="24"/>
          <w:lang w:val="en-US"/>
        </w:rPr>
        <w:t>-systemic dis</w:t>
      </w:r>
      <w:r w:rsidRPr="00A711B0">
        <w:rPr>
          <w:rFonts w:ascii="Book Antiqua" w:hAnsi="Book Antiqua" w:cs="Times New Roman"/>
          <w:sz w:val="24"/>
          <w:szCs w:val="24"/>
          <w:lang w:val="en-US"/>
        </w:rPr>
        <w:t>ease</w:t>
      </w:r>
      <w:r w:rsidR="00A711B0">
        <w:rPr>
          <w:rFonts w:ascii="Book Antiqua" w:hAnsi="Book Antiqua" w:cs="Times New Roman" w:hint="eastAsia"/>
          <w:sz w:val="24"/>
          <w:szCs w:val="24"/>
          <w:lang w:val="en-US" w:eastAsia="zh-CN"/>
        </w:rPr>
        <w:t>;</w:t>
      </w:r>
      <w:r w:rsidRPr="00A711B0">
        <w:rPr>
          <w:rFonts w:ascii="Book Antiqua" w:hAnsi="Book Antiqua" w:cs="Times New Roman"/>
          <w:sz w:val="24"/>
          <w:szCs w:val="24"/>
          <w:lang w:val="en-US"/>
        </w:rPr>
        <w:t xml:space="preserve"> Insulin Resistance</w:t>
      </w:r>
      <w:r w:rsidR="00A711B0">
        <w:rPr>
          <w:rFonts w:ascii="Book Antiqua" w:hAnsi="Book Antiqua" w:cs="Times New Roman" w:hint="eastAsia"/>
          <w:sz w:val="24"/>
          <w:szCs w:val="24"/>
          <w:lang w:val="en-US" w:eastAsia="zh-CN"/>
        </w:rPr>
        <w:t>;</w:t>
      </w:r>
      <w:r w:rsidR="00A711B0">
        <w:rPr>
          <w:rFonts w:ascii="Book Antiqua" w:hAnsi="Book Antiqua" w:cs="Times New Roman"/>
          <w:sz w:val="24"/>
          <w:szCs w:val="24"/>
          <w:lang w:val="en-US"/>
        </w:rPr>
        <w:t xml:space="preserve"> </w:t>
      </w:r>
      <w:r w:rsidR="004573ED" w:rsidRPr="00A711B0">
        <w:rPr>
          <w:rFonts w:ascii="Book Antiqua" w:hAnsi="Book Antiqua" w:cs="Times New Roman"/>
          <w:sz w:val="24"/>
          <w:szCs w:val="24"/>
          <w:lang w:val="en-US"/>
        </w:rPr>
        <w:t>Obesity</w:t>
      </w:r>
      <w:r w:rsidR="00A711B0">
        <w:rPr>
          <w:rFonts w:ascii="Book Antiqua" w:hAnsi="Book Antiqua" w:cs="Times New Roman" w:hint="eastAsia"/>
          <w:sz w:val="24"/>
          <w:szCs w:val="24"/>
          <w:lang w:val="en-US" w:eastAsia="zh-CN"/>
        </w:rPr>
        <w:t xml:space="preserve">; </w:t>
      </w:r>
      <w:r w:rsidR="00A711B0">
        <w:rPr>
          <w:rFonts w:ascii="Book Antiqua" w:hAnsi="Book Antiqua" w:cs="Times New Roman"/>
          <w:sz w:val="24"/>
          <w:szCs w:val="24"/>
          <w:lang w:val="en-US"/>
        </w:rPr>
        <w:t>Cardiovascular effect</w:t>
      </w:r>
    </w:p>
    <w:p w:rsidR="00001ACD" w:rsidRDefault="00001ACD" w:rsidP="00A711B0">
      <w:pPr>
        <w:spacing w:after="0" w:line="360" w:lineRule="auto"/>
        <w:jc w:val="both"/>
        <w:rPr>
          <w:rFonts w:ascii="Book Antiqua" w:hAnsi="Book Antiqua" w:cs="Times New Roman" w:hint="eastAsia"/>
          <w:sz w:val="24"/>
          <w:szCs w:val="24"/>
          <w:lang w:val="en-US" w:eastAsia="zh-CN"/>
        </w:rPr>
      </w:pPr>
    </w:p>
    <w:bookmarkEnd w:id="19"/>
    <w:bookmarkEnd w:id="20"/>
    <w:p w:rsidR="00A711B0" w:rsidRPr="00A711B0" w:rsidRDefault="00001ACD" w:rsidP="00A711B0">
      <w:pPr>
        <w:spacing w:after="0" w:line="360" w:lineRule="auto"/>
        <w:jc w:val="both"/>
        <w:rPr>
          <w:rFonts w:ascii="Book Antiqua" w:hAnsi="Book Antiqua" w:cs="Times New Roman"/>
          <w:sz w:val="24"/>
          <w:szCs w:val="24"/>
          <w:lang w:val="en-US" w:eastAsia="zh-CN"/>
        </w:rPr>
      </w:pPr>
      <w:proofErr w:type="gramStart"/>
      <w:r w:rsidRPr="00001ACD">
        <w:rPr>
          <w:rFonts w:ascii="Book Antiqua" w:hAnsi="Book Antiqua" w:cs="Times New Roman" w:hint="eastAsia"/>
          <w:b/>
          <w:sz w:val="24"/>
          <w:szCs w:val="24"/>
          <w:lang w:val="en-US" w:eastAsia="zh-CN"/>
        </w:rPr>
        <w:t>©</w:t>
      </w:r>
      <w:r w:rsidRPr="00001ACD">
        <w:rPr>
          <w:rFonts w:ascii="Book Antiqua" w:hAnsi="Book Antiqua" w:cs="Times New Roman"/>
          <w:b/>
          <w:sz w:val="24"/>
          <w:szCs w:val="24"/>
          <w:lang w:val="en-US" w:eastAsia="zh-CN"/>
        </w:rPr>
        <w:t xml:space="preserve"> The Author(s) 2016</w:t>
      </w:r>
      <w:r w:rsidRPr="00001ACD">
        <w:rPr>
          <w:rFonts w:ascii="Book Antiqua" w:hAnsi="Book Antiqua" w:cs="Times New Roman"/>
          <w:sz w:val="24"/>
          <w:szCs w:val="24"/>
          <w:lang w:val="en-US" w:eastAsia="zh-CN"/>
        </w:rPr>
        <w:t>.</w:t>
      </w:r>
      <w:proofErr w:type="gramEnd"/>
      <w:r w:rsidRPr="00001ACD">
        <w:rPr>
          <w:rFonts w:ascii="Book Antiqua" w:hAnsi="Book Antiqua" w:cs="Times New Roman"/>
          <w:sz w:val="24"/>
          <w:szCs w:val="24"/>
          <w:lang w:val="en-US" w:eastAsia="zh-CN"/>
        </w:rPr>
        <w:t xml:space="preserve"> </w:t>
      </w:r>
      <w:proofErr w:type="gramStart"/>
      <w:r w:rsidRPr="00001ACD">
        <w:rPr>
          <w:rFonts w:ascii="Book Antiqua" w:hAnsi="Book Antiqua" w:cs="Times New Roman"/>
          <w:sz w:val="24"/>
          <w:szCs w:val="24"/>
          <w:lang w:val="en-US" w:eastAsia="zh-CN"/>
        </w:rPr>
        <w:t xml:space="preserve">Published by </w:t>
      </w:r>
      <w:proofErr w:type="spellStart"/>
      <w:r w:rsidRPr="00001ACD">
        <w:rPr>
          <w:rFonts w:ascii="Book Antiqua" w:hAnsi="Book Antiqua" w:cs="Times New Roman"/>
          <w:sz w:val="24"/>
          <w:szCs w:val="24"/>
          <w:lang w:val="en-US" w:eastAsia="zh-CN"/>
        </w:rPr>
        <w:t>Baishideng</w:t>
      </w:r>
      <w:proofErr w:type="spellEnd"/>
      <w:r w:rsidRPr="00001ACD">
        <w:rPr>
          <w:rFonts w:ascii="Book Antiqua" w:hAnsi="Book Antiqua" w:cs="Times New Roman"/>
          <w:sz w:val="24"/>
          <w:szCs w:val="24"/>
          <w:lang w:val="en-US" w:eastAsia="zh-CN"/>
        </w:rPr>
        <w:t xml:space="preserve"> Publishing Group Inc.</w:t>
      </w:r>
      <w:proofErr w:type="gramEnd"/>
      <w:r w:rsidRPr="00001ACD">
        <w:rPr>
          <w:rFonts w:ascii="Book Antiqua" w:hAnsi="Book Antiqua" w:cs="Times New Roman"/>
          <w:sz w:val="24"/>
          <w:szCs w:val="24"/>
          <w:lang w:val="en-US" w:eastAsia="zh-CN"/>
        </w:rPr>
        <w:t xml:space="preserve"> All rights reserved.</w:t>
      </w:r>
      <w:bookmarkStart w:id="21" w:name="_GoBack"/>
      <w:bookmarkEnd w:id="21"/>
    </w:p>
    <w:p w:rsidR="00075D4E" w:rsidRDefault="00075D4E" w:rsidP="00A711B0">
      <w:pPr>
        <w:spacing w:after="0" w:line="360" w:lineRule="auto"/>
        <w:jc w:val="both"/>
        <w:rPr>
          <w:rFonts w:ascii="Book Antiqua" w:hAnsi="Book Antiqua" w:cs="Times New Roman"/>
          <w:sz w:val="24"/>
          <w:szCs w:val="24"/>
          <w:lang w:val="en-US" w:eastAsia="zh-CN"/>
        </w:rPr>
      </w:pPr>
      <w:r w:rsidRPr="00A711B0">
        <w:rPr>
          <w:rFonts w:ascii="Book Antiqua" w:hAnsi="Book Antiqua" w:cs="Times New Roman"/>
          <w:b/>
          <w:sz w:val="24"/>
          <w:szCs w:val="24"/>
          <w:lang w:val="en-US"/>
        </w:rPr>
        <w:t xml:space="preserve">Core tip: </w:t>
      </w:r>
      <w:r w:rsidRPr="00A711B0">
        <w:rPr>
          <w:rFonts w:ascii="Book Antiqua" w:hAnsi="Book Antiqua" w:cs="Times New Roman"/>
          <w:sz w:val="24"/>
          <w:szCs w:val="24"/>
          <w:lang w:val="en-US"/>
        </w:rPr>
        <w:t>Non</w:t>
      </w:r>
      <w:r w:rsidRPr="00A711B0">
        <w:rPr>
          <w:rFonts w:ascii="Book Antiqua" w:eastAsia="Times New Roman" w:hAnsi="Book Antiqua" w:cs="Times New Roman"/>
          <w:sz w:val="24"/>
          <w:szCs w:val="24"/>
          <w:lang w:val="en-US"/>
        </w:rPr>
        <w:t>alcoholic fatty liver disease (NAFLD) is the most common cause of chronic liver disease.</w:t>
      </w:r>
      <w:r w:rsidRPr="00A711B0">
        <w:rPr>
          <w:rFonts w:ascii="Book Antiqua" w:hAnsi="Book Antiqua" w:cs="Times New Roman"/>
          <w:sz w:val="24"/>
          <w:szCs w:val="24"/>
          <w:lang w:val="en-US"/>
        </w:rPr>
        <w:t xml:space="preserve"> NAFLD has been recognized as a hepatic manifestation of metabolic syndrome linked with insulin resistance. NAFLD should be considered not only a liver specific disease but also an early mediator of systemic disease</w:t>
      </w:r>
      <w:r w:rsidR="00EC3725" w:rsidRPr="00A711B0">
        <w:rPr>
          <w:rFonts w:ascii="Book Antiqua" w:hAnsi="Book Antiqua" w:cs="Times New Roman"/>
          <w:sz w:val="24"/>
          <w:szCs w:val="24"/>
          <w:lang w:val="en-US"/>
        </w:rPr>
        <w:t>s</w:t>
      </w:r>
      <w:r w:rsidRPr="00A711B0">
        <w:rPr>
          <w:rFonts w:ascii="Book Antiqua" w:hAnsi="Book Antiqua" w:cs="Times New Roman"/>
          <w:sz w:val="24"/>
          <w:szCs w:val="24"/>
          <w:lang w:val="en-US"/>
        </w:rPr>
        <w:t xml:space="preserve">. Therefore, </w:t>
      </w:r>
      <w:r w:rsidRPr="00A711B0">
        <w:rPr>
          <w:rFonts w:ascii="Book Antiqua" w:eastAsia="Times New Roman" w:hAnsi="Book Antiqua" w:cs="Times New Roman"/>
          <w:sz w:val="24"/>
          <w:szCs w:val="24"/>
          <w:lang w:val="en-US"/>
        </w:rPr>
        <w:t>NAFLD is usually</w:t>
      </w:r>
      <w:r w:rsidRPr="00A711B0">
        <w:rPr>
          <w:rFonts w:ascii="Book Antiqua" w:hAnsi="Book Antiqua" w:cs="Times New Roman"/>
          <w:sz w:val="24"/>
          <w:szCs w:val="24"/>
          <w:lang w:val="en-US"/>
        </w:rPr>
        <w:t xml:space="preserve"> associated with cardiovascular disease, chronic kidney disease, type 2 diabetes, obesity and dyslipidemia. This review focuses on pathogenesis of NAFLD and its relation with other systemic diseases. </w:t>
      </w:r>
    </w:p>
    <w:p w:rsidR="00A711B0" w:rsidRPr="00A711B0" w:rsidRDefault="00A711B0" w:rsidP="00A711B0">
      <w:pPr>
        <w:spacing w:after="0" w:line="360" w:lineRule="auto"/>
        <w:jc w:val="both"/>
        <w:rPr>
          <w:rFonts w:ascii="Book Antiqua" w:hAnsi="Book Antiqua" w:cs="Times New Roman"/>
          <w:sz w:val="24"/>
          <w:szCs w:val="24"/>
          <w:lang w:val="en-US" w:eastAsia="zh-CN"/>
        </w:rPr>
      </w:pPr>
    </w:p>
    <w:p w:rsidR="00A711B0" w:rsidRPr="00712F63" w:rsidRDefault="00A711B0" w:rsidP="00A711B0">
      <w:pPr>
        <w:adjustRightInd w:val="0"/>
        <w:snapToGrid w:val="0"/>
        <w:spacing w:line="360" w:lineRule="auto"/>
        <w:ind w:rightChars="-506" w:right="-1113"/>
        <w:rPr>
          <w:rFonts w:ascii="Book Antiqua" w:hAnsi="Book Antiqua"/>
          <w:sz w:val="24"/>
        </w:rPr>
      </w:pPr>
      <w:proofErr w:type="spellStart"/>
      <w:proofErr w:type="gramStart"/>
      <w:r w:rsidRPr="00A711B0">
        <w:rPr>
          <w:rFonts w:ascii="Book Antiqua" w:hAnsi="Book Antiqua" w:cs="Times New Roman"/>
          <w:sz w:val="24"/>
          <w:szCs w:val="24"/>
          <w:lang w:val="en-US"/>
        </w:rPr>
        <w:t>Fotbolcu</w:t>
      </w:r>
      <w:proofErr w:type="spellEnd"/>
      <w:r w:rsidRPr="00A711B0">
        <w:rPr>
          <w:rFonts w:ascii="Book Antiqua" w:hAnsi="Book Antiqua" w:cs="Times New Roman" w:hint="eastAsia"/>
          <w:sz w:val="24"/>
          <w:szCs w:val="24"/>
          <w:lang w:val="en-US" w:eastAsia="zh-CN"/>
        </w:rPr>
        <w:t xml:space="preserve">  H</w:t>
      </w:r>
      <w:proofErr w:type="gramEnd"/>
      <w:r w:rsidRPr="00A711B0">
        <w:rPr>
          <w:rFonts w:ascii="Book Antiqua" w:hAnsi="Book Antiqua" w:cs="Times New Roman"/>
          <w:sz w:val="24"/>
          <w:szCs w:val="24"/>
          <w:lang w:val="en-US"/>
        </w:rPr>
        <w:t>,</w:t>
      </w:r>
      <w:r w:rsidRPr="00A711B0">
        <w:rPr>
          <w:rFonts w:ascii="Book Antiqua" w:hAnsi="Book Antiqua" w:cs="Times New Roman" w:hint="eastAsia"/>
          <w:sz w:val="24"/>
          <w:szCs w:val="24"/>
          <w:lang w:val="en-US" w:eastAsia="zh-CN"/>
        </w:rPr>
        <w:t xml:space="preserve"> </w:t>
      </w:r>
      <w:proofErr w:type="spellStart"/>
      <w:r w:rsidRPr="00A711B0">
        <w:rPr>
          <w:rFonts w:ascii="Book Antiqua" w:hAnsi="Book Antiqua" w:cs="Times New Roman"/>
          <w:sz w:val="24"/>
          <w:szCs w:val="24"/>
          <w:lang w:val="en-US"/>
        </w:rPr>
        <w:t>Zorlu</w:t>
      </w:r>
      <w:proofErr w:type="spellEnd"/>
      <w:r w:rsidRPr="00A711B0">
        <w:rPr>
          <w:rFonts w:ascii="Book Antiqua" w:hAnsi="Book Antiqua" w:cs="Times New Roman" w:hint="eastAsia"/>
          <w:sz w:val="24"/>
          <w:szCs w:val="24"/>
          <w:lang w:val="en-US" w:eastAsia="zh-CN"/>
        </w:rPr>
        <w:t xml:space="preserve"> E.</w:t>
      </w:r>
      <w:r w:rsidRPr="00A711B0">
        <w:rPr>
          <w:rFonts w:ascii="Book Antiqua" w:hAnsi="Book Antiqua" w:cs="Times New Roman"/>
          <w:sz w:val="24"/>
          <w:szCs w:val="24"/>
          <w:lang w:val="en-US"/>
        </w:rPr>
        <w:t xml:space="preserve"> </w:t>
      </w:r>
      <w:r w:rsidRPr="00A711B0">
        <w:rPr>
          <w:rFonts w:ascii="Book Antiqua" w:hAnsi="Book Antiqua" w:cs="Times New Roman" w:hint="eastAsia"/>
          <w:sz w:val="24"/>
          <w:szCs w:val="24"/>
          <w:lang w:val="en-US" w:eastAsia="zh-CN"/>
        </w:rPr>
        <w:t xml:space="preserve"> </w:t>
      </w:r>
      <w:proofErr w:type="gramStart"/>
      <w:r w:rsidR="0055529B" w:rsidRPr="00A711B0">
        <w:rPr>
          <w:rFonts w:ascii="Book Antiqua" w:hAnsi="Book Antiqua" w:cs="Times New Roman"/>
          <w:sz w:val="24"/>
          <w:szCs w:val="24"/>
          <w:lang w:val="en-US"/>
        </w:rPr>
        <w:t xml:space="preserve">Nonalcoholic </w:t>
      </w:r>
      <w:r w:rsidRPr="00A711B0">
        <w:rPr>
          <w:rFonts w:ascii="Book Antiqua" w:hAnsi="Book Antiqua" w:cs="Times New Roman"/>
          <w:sz w:val="24"/>
          <w:szCs w:val="24"/>
          <w:lang w:val="en-US"/>
        </w:rPr>
        <w:t>fatty liver disease as a multi-systemic disease</w:t>
      </w:r>
      <w:r w:rsidRPr="00A711B0">
        <w:rPr>
          <w:rFonts w:ascii="Book Antiqua" w:hAnsi="Book Antiqua" w:cs="Times New Roman" w:hint="eastAsia"/>
          <w:sz w:val="24"/>
          <w:szCs w:val="24"/>
          <w:lang w:val="en-US" w:eastAsia="zh-CN"/>
        </w:rPr>
        <w:t>.</w:t>
      </w:r>
      <w:proofErr w:type="gramEnd"/>
      <w:r w:rsidRPr="00A711B0">
        <w:rPr>
          <w:rFonts w:ascii="Book Antiqua" w:hAnsi="Book Antiqua" w:cs="Times New Roman"/>
          <w:sz w:val="24"/>
          <w:szCs w:val="24"/>
          <w:lang w:val="en-US"/>
        </w:rPr>
        <w:t xml:space="preserve"> </w:t>
      </w:r>
      <w:bookmarkStart w:id="22" w:name="OLE_LINK424"/>
      <w:bookmarkStart w:id="23" w:name="OLE_LINK425"/>
      <w:r w:rsidRPr="00712F63">
        <w:rPr>
          <w:rFonts w:ascii="Book Antiqua" w:hAnsi="Book Antiqua"/>
          <w:i/>
          <w:sz w:val="24"/>
        </w:rPr>
        <w:t>World J Gastroenterol</w:t>
      </w:r>
      <w:r w:rsidRPr="00712F63">
        <w:rPr>
          <w:rFonts w:ascii="Book Antiqua" w:hAnsi="Book Antiqua"/>
          <w:sz w:val="24"/>
        </w:rPr>
        <w:t xml:space="preserve"> 201</w:t>
      </w:r>
      <w:r>
        <w:rPr>
          <w:rFonts w:ascii="Book Antiqua" w:hAnsi="Book Antiqua" w:hint="eastAsia"/>
          <w:sz w:val="24"/>
        </w:rPr>
        <w:t>6</w:t>
      </w:r>
      <w:r w:rsidRPr="00712F63">
        <w:rPr>
          <w:rFonts w:ascii="Book Antiqua" w:hAnsi="Book Antiqua"/>
          <w:sz w:val="24"/>
        </w:rPr>
        <w:t xml:space="preserve">; </w:t>
      </w:r>
      <w:bookmarkStart w:id="24" w:name="OLE_LINK1689"/>
      <w:bookmarkStart w:id="25" w:name="OLE_LINK1298"/>
      <w:bookmarkStart w:id="26" w:name="OLE_LINK1297"/>
      <w:r w:rsidRPr="00712F63">
        <w:rPr>
          <w:rFonts w:ascii="Book Antiqua" w:hAnsi="Book Antiqua"/>
          <w:sz w:val="24"/>
        </w:rPr>
        <w:t>In press</w:t>
      </w:r>
      <w:bookmarkEnd w:id="24"/>
      <w:bookmarkEnd w:id="25"/>
      <w:bookmarkEnd w:id="26"/>
    </w:p>
    <w:bookmarkEnd w:id="22"/>
    <w:bookmarkEnd w:id="23"/>
    <w:p w:rsidR="0055529B" w:rsidRPr="00A711B0" w:rsidRDefault="0055529B" w:rsidP="00A711B0">
      <w:pPr>
        <w:spacing w:after="0" w:line="360" w:lineRule="auto"/>
        <w:jc w:val="both"/>
        <w:rPr>
          <w:rFonts w:ascii="Book Antiqua" w:hAnsi="Book Antiqua" w:cs="Times New Roman"/>
          <w:sz w:val="24"/>
          <w:szCs w:val="24"/>
          <w:lang w:val="en-US"/>
        </w:rPr>
      </w:pPr>
    </w:p>
    <w:p w:rsidR="0055529B" w:rsidRPr="00A711B0" w:rsidRDefault="0055529B" w:rsidP="00A711B0">
      <w:pPr>
        <w:spacing w:after="0" w:line="360" w:lineRule="auto"/>
        <w:jc w:val="both"/>
        <w:rPr>
          <w:rFonts w:ascii="Book Antiqua" w:hAnsi="Book Antiqua" w:cs="Times New Roman"/>
          <w:sz w:val="24"/>
          <w:szCs w:val="24"/>
          <w:lang w:val="en-US"/>
        </w:rPr>
      </w:pPr>
    </w:p>
    <w:p w:rsidR="00B758D7" w:rsidRPr="00A711B0" w:rsidRDefault="00B758D7" w:rsidP="00A711B0">
      <w:pPr>
        <w:spacing w:after="0" w:line="360" w:lineRule="auto"/>
        <w:jc w:val="both"/>
        <w:rPr>
          <w:rFonts w:ascii="Book Antiqua" w:hAnsi="Book Antiqua" w:cs="Times New Roman"/>
          <w:sz w:val="24"/>
          <w:szCs w:val="24"/>
          <w:lang w:val="en-US"/>
        </w:rPr>
      </w:pPr>
    </w:p>
    <w:p w:rsidR="00F21AB6" w:rsidRPr="00A711B0" w:rsidRDefault="00F21AB6" w:rsidP="00A711B0">
      <w:pPr>
        <w:spacing w:after="0" w:line="360" w:lineRule="auto"/>
        <w:jc w:val="both"/>
        <w:rPr>
          <w:rFonts w:ascii="Book Antiqua" w:hAnsi="Book Antiqua" w:cs="Times New Roman"/>
          <w:sz w:val="24"/>
          <w:szCs w:val="24"/>
          <w:lang w:val="en-US"/>
        </w:rPr>
      </w:pPr>
    </w:p>
    <w:p w:rsidR="00B758D7" w:rsidRPr="00A711B0" w:rsidRDefault="00B758D7" w:rsidP="00A711B0">
      <w:pPr>
        <w:spacing w:after="0" w:line="360" w:lineRule="auto"/>
        <w:jc w:val="both"/>
        <w:rPr>
          <w:rFonts w:ascii="Book Antiqua" w:hAnsi="Book Antiqua" w:cs="Times New Roman"/>
          <w:b/>
          <w:sz w:val="24"/>
          <w:szCs w:val="24"/>
          <w:lang w:val="en-US"/>
        </w:rPr>
      </w:pPr>
      <w:r w:rsidRPr="00A711B0">
        <w:rPr>
          <w:rFonts w:ascii="Book Antiqua" w:hAnsi="Book Antiqua" w:cs="Times New Roman"/>
          <w:b/>
          <w:sz w:val="24"/>
          <w:szCs w:val="24"/>
          <w:lang w:val="en-US"/>
        </w:rPr>
        <w:t>INTRODUCTION</w:t>
      </w:r>
    </w:p>
    <w:p w:rsidR="00925A84" w:rsidRPr="00A711B0" w:rsidRDefault="00925A84" w:rsidP="00A711B0">
      <w:pPr>
        <w:spacing w:after="0" w:line="360" w:lineRule="auto"/>
        <w:jc w:val="both"/>
        <w:rPr>
          <w:rFonts w:ascii="Book Antiqua" w:hAnsi="Book Antiqua" w:cs="Times New Roman"/>
          <w:sz w:val="24"/>
          <w:szCs w:val="24"/>
          <w:lang w:val="en-US"/>
        </w:rPr>
      </w:pPr>
      <w:r w:rsidRPr="00A711B0">
        <w:rPr>
          <w:rFonts w:ascii="Book Antiqua" w:hAnsi="Book Antiqua" w:cs="Times New Roman"/>
          <w:sz w:val="24"/>
          <w:szCs w:val="24"/>
          <w:lang w:val="en-US"/>
        </w:rPr>
        <w:t xml:space="preserve">Nonalcoholic fatty liver disease (NAFLD) represents a spectrum of diseases from simple </w:t>
      </w:r>
      <w:proofErr w:type="spellStart"/>
      <w:r w:rsidRPr="00A711B0">
        <w:rPr>
          <w:rFonts w:ascii="Book Antiqua" w:hAnsi="Book Antiqua" w:cs="Times New Roman"/>
          <w:sz w:val="24"/>
          <w:szCs w:val="24"/>
          <w:lang w:val="en-US"/>
        </w:rPr>
        <w:t>steatosis</w:t>
      </w:r>
      <w:proofErr w:type="spellEnd"/>
      <w:r w:rsidRPr="00A711B0">
        <w:rPr>
          <w:rFonts w:ascii="Book Antiqua" w:hAnsi="Book Antiqua" w:cs="Times New Roman"/>
          <w:sz w:val="24"/>
          <w:szCs w:val="24"/>
          <w:lang w:val="en-US"/>
        </w:rPr>
        <w:t xml:space="preserve">, nonalcoholic </w:t>
      </w:r>
      <w:proofErr w:type="spellStart"/>
      <w:r w:rsidRPr="00A711B0">
        <w:rPr>
          <w:rFonts w:ascii="Book Antiqua" w:hAnsi="Book Antiqua" w:cs="Times New Roman"/>
          <w:sz w:val="24"/>
          <w:szCs w:val="24"/>
          <w:lang w:val="en-US"/>
        </w:rPr>
        <w:t>steatohepatitis</w:t>
      </w:r>
      <w:proofErr w:type="spellEnd"/>
      <w:r w:rsidRPr="00A711B0">
        <w:rPr>
          <w:rFonts w:ascii="Book Antiqua" w:hAnsi="Book Antiqua" w:cs="Times New Roman"/>
          <w:sz w:val="24"/>
          <w:szCs w:val="24"/>
          <w:lang w:val="en-US"/>
        </w:rPr>
        <w:t xml:space="preserve">, </w:t>
      </w:r>
      <w:r w:rsidR="00610C93" w:rsidRPr="00A711B0">
        <w:rPr>
          <w:rFonts w:ascii="Book Antiqua" w:hAnsi="Book Antiqua" w:cs="Times New Roman"/>
          <w:sz w:val="24"/>
          <w:szCs w:val="24"/>
          <w:lang w:val="en-US"/>
        </w:rPr>
        <w:t xml:space="preserve">to liver </w:t>
      </w:r>
      <w:proofErr w:type="gramStart"/>
      <w:r w:rsidR="00610C93" w:rsidRPr="00A711B0">
        <w:rPr>
          <w:rFonts w:ascii="Book Antiqua" w:hAnsi="Book Antiqua" w:cs="Times New Roman"/>
          <w:sz w:val="24"/>
          <w:szCs w:val="24"/>
          <w:lang w:val="en-US"/>
        </w:rPr>
        <w:t>cirrhosis</w:t>
      </w:r>
      <w:r w:rsidRPr="00A711B0">
        <w:rPr>
          <w:rFonts w:ascii="Book Antiqua" w:hAnsi="Book Antiqua" w:cs="Times New Roman"/>
          <w:sz w:val="24"/>
          <w:szCs w:val="24"/>
          <w:vertAlign w:val="superscript"/>
          <w:lang w:val="en-US"/>
        </w:rPr>
        <w:t>[</w:t>
      </w:r>
      <w:proofErr w:type="gramEnd"/>
      <w:r w:rsidRPr="00A711B0">
        <w:rPr>
          <w:rFonts w:ascii="Book Antiqua" w:hAnsi="Book Antiqua" w:cs="Times New Roman"/>
          <w:sz w:val="24"/>
          <w:szCs w:val="24"/>
          <w:vertAlign w:val="superscript"/>
          <w:lang w:val="en-US"/>
        </w:rPr>
        <w:t>1]</w:t>
      </w:r>
      <w:r w:rsidRPr="00A711B0">
        <w:rPr>
          <w:rFonts w:ascii="Book Antiqua" w:hAnsi="Book Antiqua" w:cs="Times New Roman"/>
          <w:sz w:val="24"/>
          <w:szCs w:val="24"/>
          <w:lang w:val="en-US"/>
        </w:rPr>
        <w:t>.</w:t>
      </w:r>
      <w:r w:rsidR="008E6972" w:rsidRPr="00A711B0">
        <w:rPr>
          <w:rFonts w:ascii="Book Antiqua" w:hAnsi="Book Antiqua" w:cs="Times New Roman"/>
          <w:sz w:val="24"/>
          <w:szCs w:val="24"/>
          <w:lang w:val="en-US"/>
        </w:rPr>
        <w:t xml:space="preserve"> The overall prevalence of NAFLD varies between 20% and 50% in Western countries, and it </w:t>
      </w:r>
      <w:r w:rsidR="00641F59" w:rsidRPr="00A711B0">
        <w:rPr>
          <w:rFonts w:ascii="Book Antiqua" w:hAnsi="Book Antiqua" w:cs="Times New Roman"/>
          <w:sz w:val="24"/>
          <w:szCs w:val="24"/>
          <w:lang w:val="en-US"/>
        </w:rPr>
        <w:t>is accepted as</w:t>
      </w:r>
      <w:r w:rsidR="008E6972" w:rsidRPr="00A711B0">
        <w:rPr>
          <w:rFonts w:ascii="Book Antiqua" w:hAnsi="Book Antiqua" w:cs="Times New Roman"/>
          <w:sz w:val="24"/>
          <w:szCs w:val="24"/>
          <w:lang w:val="en-US"/>
        </w:rPr>
        <w:t xml:space="preserve"> the most common type of chronic liver </w:t>
      </w:r>
      <w:proofErr w:type="gramStart"/>
      <w:r w:rsidR="008E6972" w:rsidRPr="00A711B0">
        <w:rPr>
          <w:rFonts w:ascii="Book Antiqua" w:hAnsi="Book Antiqua" w:cs="Times New Roman"/>
          <w:sz w:val="24"/>
          <w:szCs w:val="24"/>
          <w:lang w:val="en-US"/>
        </w:rPr>
        <w:t>diseas</w:t>
      </w:r>
      <w:r w:rsidR="00610C93" w:rsidRPr="00A711B0">
        <w:rPr>
          <w:rFonts w:ascii="Book Antiqua" w:hAnsi="Book Antiqua" w:cs="Times New Roman"/>
          <w:sz w:val="24"/>
          <w:szCs w:val="24"/>
          <w:lang w:val="en-US"/>
        </w:rPr>
        <w:t>e</w:t>
      </w:r>
      <w:r w:rsidR="00610C93" w:rsidRPr="00A711B0">
        <w:rPr>
          <w:rFonts w:ascii="Book Antiqua" w:hAnsi="Book Antiqua" w:cs="Times New Roman"/>
          <w:sz w:val="24"/>
          <w:szCs w:val="24"/>
          <w:vertAlign w:val="superscript"/>
          <w:lang w:val="en-US"/>
        </w:rPr>
        <w:t>[</w:t>
      </w:r>
      <w:proofErr w:type="gramEnd"/>
      <w:r w:rsidR="008E6972" w:rsidRPr="00A711B0">
        <w:rPr>
          <w:rFonts w:ascii="Book Antiqua" w:hAnsi="Book Antiqua" w:cs="Times New Roman"/>
          <w:sz w:val="24"/>
          <w:szCs w:val="24"/>
          <w:vertAlign w:val="superscript"/>
          <w:lang w:val="en-US"/>
        </w:rPr>
        <w:t>2,3</w:t>
      </w:r>
      <w:r w:rsidR="00610C93" w:rsidRPr="00A711B0">
        <w:rPr>
          <w:rFonts w:ascii="Book Antiqua" w:hAnsi="Book Antiqua" w:cs="Times New Roman"/>
          <w:sz w:val="24"/>
          <w:szCs w:val="24"/>
          <w:vertAlign w:val="superscript"/>
          <w:lang w:val="en-US"/>
        </w:rPr>
        <w:t>]</w:t>
      </w:r>
      <w:r w:rsidR="00610C93" w:rsidRPr="00A711B0">
        <w:rPr>
          <w:rFonts w:ascii="Book Antiqua" w:hAnsi="Book Antiqua" w:cs="Times New Roman"/>
          <w:sz w:val="24"/>
          <w:szCs w:val="24"/>
          <w:lang w:val="en-US"/>
        </w:rPr>
        <w:t>.</w:t>
      </w:r>
      <w:r w:rsidR="008E6972" w:rsidRPr="00A711B0">
        <w:rPr>
          <w:rFonts w:ascii="Book Antiqua" w:hAnsi="Book Antiqua" w:cs="Times New Roman"/>
          <w:sz w:val="24"/>
          <w:szCs w:val="24"/>
          <w:lang w:val="en-US"/>
        </w:rPr>
        <w:t xml:space="preserve"> Fatty liver and NAFLD occur in all age groups, and its prevalence increases with increases in body weight. Fatty liver is found in 10</w:t>
      </w:r>
      <w:r w:rsidR="007C5884">
        <w:rPr>
          <w:rFonts w:ascii="Book Antiqua" w:hAnsi="Book Antiqua" w:cs="Times New Roman" w:hint="eastAsia"/>
          <w:sz w:val="24"/>
          <w:szCs w:val="24"/>
          <w:lang w:val="en-US" w:eastAsia="zh-CN"/>
        </w:rPr>
        <w:t>%</w:t>
      </w:r>
      <w:r w:rsidR="008E6972" w:rsidRPr="00A711B0">
        <w:rPr>
          <w:rFonts w:ascii="Book Antiqua" w:hAnsi="Book Antiqua" w:cs="Times New Roman"/>
          <w:sz w:val="24"/>
          <w:szCs w:val="24"/>
          <w:lang w:val="en-US"/>
        </w:rPr>
        <w:t xml:space="preserve">–15% of normal weight individuals </w:t>
      </w:r>
      <w:r w:rsidR="00610C93" w:rsidRPr="00A711B0">
        <w:rPr>
          <w:rFonts w:ascii="Book Antiqua" w:hAnsi="Book Antiqua" w:cs="Times New Roman"/>
          <w:sz w:val="24"/>
          <w:szCs w:val="24"/>
          <w:lang w:val="en-US"/>
        </w:rPr>
        <w:t xml:space="preserve">and 70% of obese </w:t>
      </w:r>
      <w:proofErr w:type="gramStart"/>
      <w:r w:rsidR="00610C93" w:rsidRPr="00A711B0">
        <w:rPr>
          <w:rFonts w:ascii="Book Antiqua" w:hAnsi="Book Antiqua" w:cs="Times New Roman"/>
          <w:sz w:val="24"/>
          <w:szCs w:val="24"/>
          <w:lang w:val="en-US"/>
        </w:rPr>
        <w:t>subjects</w:t>
      </w:r>
      <w:r w:rsidR="00610C93" w:rsidRPr="00A711B0">
        <w:rPr>
          <w:rFonts w:ascii="Book Antiqua" w:hAnsi="Book Antiqua" w:cs="Times New Roman"/>
          <w:sz w:val="24"/>
          <w:szCs w:val="24"/>
          <w:vertAlign w:val="superscript"/>
          <w:lang w:val="en-US"/>
        </w:rPr>
        <w:t>[</w:t>
      </w:r>
      <w:proofErr w:type="gramEnd"/>
      <w:r w:rsidR="00610C93" w:rsidRPr="00A711B0">
        <w:rPr>
          <w:rFonts w:ascii="Book Antiqua" w:hAnsi="Book Antiqua" w:cs="Times New Roman"/>
          <w:sz w:val="24"/>
          <w:szCs w:val="24"/>
          <w:vertAlign w:val="superscript"/>
          <w:lang w:val="en-US"/>
        </w:rPr>
        <w:t>4]</w:t>
      </w:r>
      <w:r w:rsidR="00610C93" w:rsidRPr="00A711B0">
        <w:rPr>
          <w:rFonts w:ascii="Book Antiqua" w:hAnsi="Book Antiqua" w:cs="Times New Roman"/>
          <w:sz w:val="24"/>
          <w:szCs w:val="24"/>
          <w:lang w:val="en-US"/>
        </w:rPr>
        <w:t>.</w:t>
      </w:r>
      <w:r w:rsidR="00F835D7" w:rsidRPr="00A711B0">
        <w:rPr>
          <w:rFonts w:ascii="Book Antiqua" w:hAnsi="Book Antiqua" w:cs="Times New Roman"/>
          <w:sz w:val="24"/>
          <w:szCs w:val="24"/>
          <w:lang w:val="en-US"/>
        </w:rPr>
        <w:t xml:space="preserve"> </w:t>
      </w:r>
      <w:r w:rsidR="00B67636" w:rsidRPr="00A711B0">
        <w:rPr>
          <w:rFonts w:ascii="Book Antiqua" w:hAnsi="Book Antiqua" w:cs="Times New Roman"/>
          <w:sz w:val="24"/>
          <w:szCs w:val="24"/>
          <w:lang w:val="en-US"/>
        </w:rPr>
        <w:t>The distribution</w:t>
      </w:r>
      <w:r w:rsidR="008E6972" w:rsidRPr="00A711B0">
        <w:rPr>
          <w:rFonts w:ascii="Book Antiqua" w:hAnsi="Book Antiqua" w:cs="Times New Roman"/>
          <w:sz w:val="24"/>
          <w:szCs w:val="24"/>
          <w:lang w:val="en-US"/>
        </w:rPr>
        <w:t xml:space="preserve"> of excess fat </w:t>
      </w:r>
      <w:r w:rsidR="00610C93" w:rsidRPr="00A711B0">
        <w:rPr>
          <w:rFonts w:ascii="Book Antiqua" w:hAnsi="Book Antiqua" w:cs="Times New Roman"/>
          <w:sz w:val="24"/>
          <w:szCs w:val="24"/>
          <w:lang w:val="en-US"/>
        </w:rPr>
        <w:t>is important</w:t>
      </w:r>
      <w:r w:rsidR="008E6972" w:rsidRPr="00A711B0">
        <w:rPr>
          <w:rFonts w:ascii="Book Antiqua" w:hAnsi="Book Antiqua" w:cs="Times New Roman"/>
          <w:sz w:val="24"/>
          <w:szCs w:val="24"/>
          <w:lang w:val="en-US"/>
        </w:rPr>
        <w:t xml:space="preserve">, as increased visceral fat increases the risk of hepatic </w:t>
      </w:r>
      <w:proofErr w:type="spellStart"/>
      <w:r w:rsidR="008E6972" w:rsidRPr="00A711B0">
        <w:rPr>
          <w:rFonts w:ascii="Book Antiqua" w:hAnsi="Book Antiqua" w:cs="Times New Roman"/>
          <w:sz w:val="24"/>
          <w:szCs w:val="24"/>
          <w:lang w:val="en-US"/>
        </w:rPr>
        <w:t>steatosis</w:t>
      </w:r>
      <w:proofErr w:type="spellEnd"/>
      <w:r w:rsidR="008E6972" w:rsidRPr="00A711B0">
        <w:rPr>
          <w:rFonts w:ascii="Book Antiqua" w:hAnsi="Book Antiqua" w:cs="Times New Roman"/>
          <w:sz w:val="24"/>
          <w:szCs w:val="24"/>
          <w:lang w:val="en-US"/>
        </w:rPr>
        <w:t xml:space="preserve"> both in </w:t>
      </w:r>
      <w:r w:rsidR="00610C93" w:rsidRPr="00A711B0">
        <w:rPr>
          <w:rFonts w:ascii="Book Antiqua" w:hAnsi="Book Antiqua" w:cs="Times New Roman"/>
          <w:sz w:val="24"/>
          <w:szCs w:val="24"/>
          <w:lang w:val="en-US"/>
        </w:rPr>
        <w:t xml:space="preserve">lean and overweight </w:t>
      </w:r>
      <w:proofErr w:type="gramStart"/>
      <w:r w:rsidR="00610C93" w:rsidRPr="00A711B0">
        <w:rPr>
          <w:rFonts w:ascii="Book Antiqua" w:hAnsi="Book Antiqua" w:cs="Times New Roman"/>
          <w:sz w:val="24"/>
          <w:szCs w:val="24"/>
          <w:lang w:val="en-US"/>
        </w:rPr>
        <w:t>individuals</w:t>
      </w:r>
      <w:r w:rsidR="00610C93" w:rsidRPr="00A711B0">
        <w:rPr>
          <w:rFonts w:ascii="Book Antiqua" w:hAnsi="Book Antiqua" w:cs="Times New Roman"/>
          <w:sz w:val="24"/>
          <w:szCs w:val="24"/>
          <w:vertAlign w:val="superscript"/>
          <w:lang w:val="en-US"/>
        </w:rPr>
        <w:t>[</w:t>
      </w:r>
      <w:proofErr w:type="gramEnd"/>
      <w:r w:rsidR="00610C93" w:rsidRPr="00A711B0">
        <w:rPr>
          <w:rFonts w:ascii="Book Antiqua" w:hAnsi="Book Antiqua" w:cs="Times New Roman"/>
          <w:sz w:val="24"/>
          <w:szCs w:val="24"/>
          <w:vertAlign w:val="superscript"/>
          <w:lang w:val="en-US"/>
        </w:rPr>
        <w:t>5]</w:t>
      </w:r>
      <w:r w:rsidR="00610C93" w:rsidRPr="00A711B0">
        <w:rPr>
          <w:rFonts w:ascii="Book Antiqua" w:hAnsi="Book Antiqua" w:cs="Times New Roman"/>
          <w:sz w:val="24"/>
          <w:szCs w:val="24"/>
          <w:lang w:val="en-US"/>
        </w:rPr>
        <w:t>.</w:t>
      </w:r>
    </w:p>
    <w:p w:rsidR="00FC745F" w:rsidRPr="00A711B0" w:rsidRDefault="00EE095D" w:rsidP="00A711B0">
      <w:pPr>
        <w:spacing w:after="0" w:line="360" w:lineRule="auto"/>
        <w:ind w:firstLineChars="150" w:firstLine="360"/>
        <w:jc w:val="both"/>
        <w:rPr>
          <w:rFonts w:ascii="Book Antiqua" w:hAnsi="Book Antiqua" w:cs="Times New Roman"/>
          <w:sz w:val="24"/>
          <w:szCs w:val="24"/>
          <w:lang w:val="en-US"/>
        </w:rPr>
      </w:pPr>
      <w:r w:rsidRPr="00A711B0">
        <w:rPr>
          <w:rFonts w:ascii="Book Antiqua" w:hAnsi="Book Antiqua" w:cs="Times New Roman"/>
          <w:sz w:val="24"/>
          <w:szCs w:val="24"/>
          <w:lang w:val="en-US"/>
        </w:rPr>
        <w:t>NAFLD is closely related to obesity, type 2 diabetes mellitus and dyslipidemia, with a prevalence ranging from 50% to 90% in these patient</w:t>
      </w:r>
      <w:r w:rsidR="003368A4" w:rsidRPr="00A711B0">
        <w:rPr>
          <w:rFonts w:ascii="Book Antiqua" w:hAnsi="Book Antiqua" w:cs="Times New Roman"/>
          <w:sz w:val="24"/>
          <w:szCs w:val="24"/>
          <w:lang w:val="en-US"/>
        </w:rPr>
        <w:t xml:space="preserve"> </w:t>
      </w:r>
      <w:proofErr w:type="gramStart"/>
      <w:r w:rsidR="006E293D" w:rsidRPr="00A711B0">
        <w:rPr>
          <w:rFonts w:ascii="Book Antiqua" w:hAnsi="Book Antiqua" w:cs="Times New Roman"/>
          <w:sz w:val="24"/>
          <w:szCs w:val="24"/>
          <w:lang w:val="en-US"/>
        </w:rPr>
        <w:t>subgroups</w:t>
      </w:r>
      <w:r w:rsidRPr="00A711B0">
        <w:rPr>
          <w:rFonts w:ascii="Book Antiqua" w:hAnsi="Book Antiqua" w:cs="Times New Roman"/>
          <w:sz w:val="24"/>
          <w:szCs w:val="24"/>
          <w:vertAlign w:val="superscript"/>
          <w:lang w:val="en-US"/>
        </w:rPr>
        <w:t>[</w:t>
      </w:r>
      <w:proofErr w:type="gramEnd"/>
      <w:r w:rsidRPr="00A711B0">
        <w:rPr>
          <w:rFonts w:ascii="Book Antiqua" w:hAnsi="Book Antiqua" w:cs="Times New Roman"/>
          <w:sz w:val="24"/>
          <w:szCs w:val="24"/>
          <w:vertAlign w:val="superscript"/>
          <w:lang w:val="en-US"/>
        </w:rPr>
        <w:t>6-8]</w:t>
      </w:r>
      <w:r w:rsidRPr="00A711B0">
        <w:rPr>
          <w:rFonts w:ascii="Book Antiqua" w:hAnsi="Book Antiqua" w:cs="Times New Roman"/>
          <w:sz w:val="24"/>
          <w:szCs w:val="24"/>
          <w:lang w:val="en-US"/>
        </w:rPr>
        <w:t>.</w:t>
      </w:r>
      <w:r w:rsidR="00AD26BD" w:rsidRPr="00A711B0">
        <w:rPr>
          <w:rFonts w:ascii="Book Antiqua" w:hAnsi="Book Antiqua" w:cs="Times New Roman"/>
          <w:sz w:val="24"/>
          <w:szCs w:val="24"/>
          <w:lang w:val="en-US"/>
        </w:rPr>
        <w:t xml:space="preserve"> </w:t>
      </w:r>
      <w:r w:rsidR="00BE6DB7" w:rsidRPr="00A711B0">
        <w:rPr>
          <w:rFonts w:ascii="Book Antiqua" w:hAnsi="Book Antiqua" w:cs="Times New Roman"/>
          <w:sz w:val="24"/>
          <w:szCs w:val="24"/>
          <w:lang w:val="en-US"/>
        </w:rPr>
        <w:t xml:space="preserve">Most patients have “simple </w:t>
      </w:r>
      <w:proofErr w:type="spellStart"/>
      <w:r w:rsidR="00BE6DB7" w:rsidRPr="00A711B0">
        <w:rPr>
          <w:rFonts w:ascii="Book Antiqua" w:hAnsi="Book Antiqua" w:cs="Times New Roman"/>
          <w:sz w:val="24"/>
          <w:szCs w:val="24"/>
          <w:lang w:val="en-US"/>
        </w:rPr>
        <w:t>steatosis</w:t>
      </w:r>
      <w:proofErr w:type="spellEnd"/>
      <w:r w:rsidR="00BE6DB7" w:rsidRPr="00A711B0">
        <w:rPr>
          <w:rFonts w:ascii="Book Antiqua" w:hAnsi="Book Antiqua" w:cs="Times New Roman"/>
          <w:sz w:val="24"/>
          <w:szCs w:val="24"/>
          <w:lang w:val="en-US"/>
        </w:rPr>
        <w:t>” or non-alcoholic fatty liver (NAFL) without inflammation, tissue damage or fibrosis. However, in a subgroup of patient</w:t>
      </w:r>
      <w:r w:rsidR="00133A4B" w:rsidRPr="00A711B0">
        <w:rPr>
          <w:rFonts w:ascii="Book Antiqua" w:hAnsi="Book Antiqua" w:cs="Times New Roman"/>
          <w:sz w:val="24"/>
          <w:szCs w:val="24"/>
          <w:lang w:val="en-US"/>
        </w:rPr>
        <w:t xml:space="preserve">s, nonalcoholic </w:t>
      </w:r>
      <w:proofErr w:type="spellStart"/>
      <w:r w:rsidR="00133A4B" w:rsidRPr="00A711B0">
        <w:rPr>
          <w:rFonts w:ascii="Book Antiqua" w:hAnsi="Book Antiqua" w:cs="Times New Roman"/>
          <w:sz w:val="24"/>
          <w:szCs w:val="24"/>
          <w:lang w:val="en-US"/>
        </w:rPr>
        <w:t>steatohepatitis</w:t>
      </w:r>
      <w:proofErr w:type="spellEnd"/>
      <w:r w:rsidR="005F7C15">
        <w:rPr>
          <w:rFonts w:ascii="Book Antiqua" w:hAnsi="Book Antiqua" w:cs="Times New Roman" w:hint="eastAsia"/>
          <w:sz w:val="24"/>
          <w:szCs w:val="24"/>
          <w:lang w:val="en-US" w:eastAsia="zh-CN"/>
        </w:rPr>
        <w:t xml:space="preserve"> </w:t>
      </w:r>
      <w:r w:rsidR="00BE6DB7" w:rsidRPr="00A711B0">
        <w:rPr>
          <w:rFonts w:ascii="Book Antiqua" w:hAnsi="Book Antiqua" w:cs="Times New Roman"/>
          <w:sz w:val="24"/>
          <w:szCs w:val="24"/>
          <w:lang w:val="en-US"/>
        </w:rPr>
        <w:t>(NASH), fibrosis and/or cirrhosis may be developed.</w:t>
      </w:r>
      <w:r w:rsidR="00B048DD" w:rsidRPr="00A711B0">
        <w:rPr>
          <w:rFonts w:ascii="Book Antiqua" w:hAnsi="Book Antiqua" w:cs="Times New Roman"/>
          <w:sz w:val="24"/>
          <w:szCs w:val="24"/>
          <w:lang w:val="en-US"/>
        </w:rPr>
        <w:t xml:space="preserve"> </w:t>
      </w:r>
      <w:r w:rsidR="00BE6DB7" w:rsidRPr="00A711B0">
        <w:rPr>
          <w:rFonts w:ascii="Book Antiqua" w:hAnsi="Book Antiqua" w:cs="Times New Roman"/>
          <w:sz w:val="24"/>
          <w:szCs w:val="24"/>
          <w:lang w:val="en-US"/>
        </w:rPr>
        <w:t xml:space="preserve">Progression is more likely in the setting of diabetes, insulin resistance (IR) and other preexisting </w:t>
      </w:r>
      <w:proofErr w:type="gramStart"/>
      <w:r w:rsidR="00BE6DB7" w:rsidRPr="00A711B0">
        <w:rPr>
          <w:rFonts w:ascii="Book Antiqua" w:hAnsi="Book Antiqua" w:cs="Times New Roman"/>
          <w:sz w:val="24"/>
          <w:szCs w:val="24"/>
          <w:lang w:val="en-US"/>
        </w:rPr>
        <w:t>conditions</w:t>
      </w:r>
      <w:r w:rsidR="00BE6DB7" w:rsidRPr="007C5884">
        <w:rPr>
          <w:rFonts w:ascii="Book Antiqua" w:hAnsi="Book Antiqua" w:cs="Times New Roman"/>
          <w:sz w:val="24"/>
          <w:szCs w:val="24"/>
          <w:vertAlign w:val="superscript"/>
          <w:lang w:val="en-US"/>
        </w:rPr>
        <w:t>[</w:t>
      </w:r>
      <w:proofErr w:type="gramEnd"/>
      <w:r w:rsidR="00BE6DB7" w:rsidRPr="007C5884">
        <w:rPr>
          <w:rFonts w:ascii="Book Antiqua" w:hAnsi="Book Antiqua" w:cs="Times New Roman"/>
          <w:sz w:val="24"/>
          <w:szCs w:val="24"/>
          <w:vertAlign w:val="superscript"/>
          <w:lang w:val="en-US"/>
        </w:rPr>
        <w:t>4]</w:t>
      </w:r>
      <w:r w:rsidR="00BE6DB7" w:rsidRPr="00A711B0">
        <w:rPr>
          <w:rFonts w:ascii="Book Antiqua" w:hAnsi="Book Antiqua" w:cs="Times New Roman"/>
          <w:sz w:val="24"/>
          <w:szCs w:val="24"/>
          <w:lang w:val="en-US"/>
        </w:rPr>
        <w:t>.</w:t>
      </w:r>
      <w:r w:rsidR="00ED69BD" w:rsidRPr="00A711B0">
        <w:rPr>
          <w:rFonts w:ascii="Book Antiqua" w:hAnsi="Book Antiqua" w:cs="Times New Roman"/>
          <w:sz w:val="24"/>
          <w:szCs w:val="24"/>
          <w:lang w:val="en-US"/>
        </w:rPr>
        <w:t xml:space="preserve"> The fibrosis stage is the strongest predictor for disease-specific mortality in </w:t>
      </w:r>
      <w:proofErr w:type="gramStart"/>
      <w:r w:rsidR="00ED69BD" w:rsidRPr="00A711B0">
        <w:rPr>
          <w:rFonts w:ascii="Book Antiqua" w:hAnsi="Book Antiqua" w:cs="Times New Roman"/>
          <w:sz w:val="24"/>
          <w:szCs w:val="24"/>
          <w:lang w:val="en-US"/>
        </w:rPr>
        <w:t>NAFLD</w:t>
      </w:r>
      <w:r w:rsidR="00ED69BD" w:rsidRPr="007C5884">
        <w:rPr>
          <w:rFonts w:ascii="Book Antiqua" w:hAnsi="Book Antiqua" w:cs="Times New Roman"/>
          <w:sz w:val="24"/>
          <w:szCs w:val="24"/>
          <w:vertAlign w:val="superscript"/>
          <w:lang w:val="en-US"/>
        </w:rPr>
        <w:t>[</w:t>
      </w:r>
      <w:proofErr w:type="gramEnd"/>
      <w:r w:rsidR="00ED69BD" w:rsidRPr="007C5884">
        <w:rPr>
          <w:rFonts w:ascii="Book Antiqua" w:hAnsi="Book Antiqua" w:cs="Times New Roman"/>
          <w:sz w:val="24"/>
          <w:szCs w:val="24"/>
          <w:vertAlign w:val="superscript"/>
          <w:lang w:val="en-US"/>
        </w:rPr>
        <w:t>9]</w:t>
      </w:r>
      <w:r w:rsidR="00544B33" w:rsidRPr="00A711B0">
        <w:rPr>
          <w:rFonts w:ascii="Book Antiqua" w:hAnsi="Book Antiqua" w:cs="Times New Roman"/>
          <w:sz w:val="24"/>
          <w:szCs w:val="24"/>
          <w:lang w:val="en-US"/>
        </w:rPr>
        <w:t xml:space="preserve">. Biopsy is the gold standard technique for the detection of liver fibrosis, but it may have some disadvantages such as insufficient sampling, high cost, processing site pain, and </w:t>
      </w:r>
      <w:proofErr w:type="spellStart"/>
      <w:r w:rsidR="00544B33" w:rsidRPr="00A711B0">
        <w:rPr>
          <w:rFonts w:ascii="Book Antiqua" w:hAnsi="Book Antiqua" w:cs="Times New Roman"/>
          <w:sz w:val="24"/>
          <w:szCs w:val="24"/>
          <w:lang w:val="en-US"/>
        </w:rPr>
        <w:t>intraobserver</w:t>
      </w:r>
      <w:proofErr w:type="spellEnd"/>
      <w:r w:rsidR="0046488D" w:rsidRPr="00A711B0">
        <w:rPr>
          <w:rFonts w:ascii="Book Antiqua" w:hAnsi="Book Antiqua" w:cs="Times New Roman"/>
          <w:sz w:val="24"/>
          <w:szCs w:val="24"/>
          <w:lang w:val="en-US"/>
        </w:rPr>
        <w:t xml:space="preserve"> </w:t>
      </w:r>
      <w:r w:rsidR="00133A4B" w:rsidRPr="00A711B0">
        <w:rPr>
          <w:rFonts w:ascii="Book Antiqua" w:hAnsi="Book Antiqua" w:cs="Times New Roman"/>
          <w:sz w:val="24"/>
          <w:szCs w:val="24"/>
          <w:lang w:val="en-US"/>
        </w:rPr>
        <w:t xml:space="preserve">and </w:t>
      </w:r>
      <w:proofErr w:type="spellStart"/>
      <w:r w:rsidR="00133A4B" w:rsidRPr="00A711B0">
        <w:rPr>
          <w:rFonts w:ascii="Book Antiqua" w:hAnsi="Book Antiqua" w:cs="Times New Roman"/>
          <w:sz w:val="24"/>
          <w:szCs w:val="24"/>
          <w:lang w:val="en-US"/>
        </w:rPr>
        <w:t>interobserver</w:t>
      </w:r>
      <w:proofErr w:type="spellEnd"/>
      <w:r w:rsidR="00133A4B" w:rsidRPr="00A711B0">
        <w:rPr>
          <w:rFonts w:ascii="Book Antiqua" w:hAnsi="Book Antiqua" w:cs="Times New Roman"/>
          <w:sz w:val="24"/>
          <w:szCs w:val="24"/>
          <w:lang w:val="en-US"/>
        </w:rPr>
        <w:t xml:space="preserve"> </w:t>
      </w:r>
      <w:proofErr w:type="gramStart"/>
      <w:r w:rsidR="00133A4B" w:rsidRPr="00A711B0">
        <w:rPr>
          <w:rFonts w:ascii="Book Antiqua" w:hAnsi="Book Antiqua" w:cs="Times New Roman"/>
          <w:sz w:val="24"/>
          <w:szCs w:val="24"/>
          <w:lang w:val="en-US"/>
        </w:rPr>
        <w:t>variability</w:t>
      </w:r>
      <w:r w:rsidR="005C18A1" w:rsidRPr="005F7C15">
        <w:rPr>
          <w:rFonts w:ascii="Book Antiqua" w:hAnsi="Book Antiqua" w:cs="Times New Roman"/>
          <w:sz w:val="24"/>
          <w:szCs w:val="24"/>
          <w:vertAlign w:val="superscript"/>
          <w:lang w:val="en-US"/>
        </w:rPr>
        <w:t>[</w:t>
      </w:r>
      <w:proofErr w:type="gramEnd"/>
      <w:r w:rsidR="005C18A1" w:rsidRPr="005F7C15">
        <w:rPr>
          <w:rFonts w:ascii="Book Antiqua" w:hAnsi="Book Antiqua" w:cs="Times New Roman"/>
          <w:sz w:val="24"/>
          <w:szCs w:val="24"/>
          <w:vertAlign w:val="superscript"/>
          <w:lang w:val="en-US"/>
        </w:rPr>
        <w:t>10</w:t>
      </w:r>
      <w:r w:rsidR="00ED69BD" w:rsidRPr="005F7C15">
        <w:rPr>
          <w:rFonts w:ascii="Book Antiqua" w:hAnsi="Book Antiqua" w:cs="Times New Roman"/>
          <w:sz w:val="24"/>
          <w:szCs w:val="24"/>
          <w:vertAlign w:val="superscript"/>
          <w:lang w:val="en-US"/>
        </w:rPr>
        <w:t>,11</w:t>
      </w:r>
      <w:r w:rsidR="00544B33" w:rsidRPr="005F7C15">
        <w:rPr>
          <w:rFonts w:ascii="Book Antiqua" w:hAnsi="Book Antiqua" w:cs="Times New Roman"/>
          <w:sz w:val="24"/>
          <w:szCs w:val="24"/>
          <w:vertAlign w:val="superscript"/>
          <w:lang w:val="en-US"/>
        </w:rPr>
        <w:t>]</w:t>
      </w:r>
      <w:r w:rsidR="00544B33" w:rsidRPr="00A711B0">
        <w:rPr>
          <w:rFonts w:ascii="Book Antiqua" w:hAnsi="Book Antiqua" w:cs="Times New Roman"/>
          <w:sz w:val="24"/>
          <w:szCs w:val="24"/>
          <w:lang w:val="en-US"/>
        </w:rPr>
        <w:t>.</w:t>
      </w:r>
      <w:r w:rsidR="0034415A" w:rsidRPr="00A711B0">
        <w:rPr>
          <w:rFonts w:ascii="Book Antiqua" w:hAnsi="Book Antiqua" w:cs="Times New Roman"/>
          <w:sz w:val="24"/>
          <w:szCs w:val="24"/>
          <w:lang w:val="en-US"/>
        </w:rPr>
        <w:t xml:space="preserve"> It should be reserved for patients with ultrasound-proven fatty liver who have risk factors for NASH or elevated liver enzymes without definitive </w:t>
      </w:r>
      <w:proofErr w:type="gramStart"/>
      <w:r w:rsidR="0034415A" w:rsidRPr="00A711B0">
        <w:rPr>
          <w:rFonts w:ascii="Book Antiqua" w:hAnsi="Book Antiqua" w:cs="Times New Roman"/>
          <w:sz w:val="24"/>
          <w:szCs w:val="24"/>
          <w:lang w:val="en-US"/>
        </w:rPr>
        <w:t>diagnosis</w:t>
      </w:r>
      <w:r w:rsidR="0034415A" w:rsidRPr="005F7C15">
        <w:rPr>
          <w:rFonts w:ascii="Book Antiqua" w:hAnsi="Book Antiqua" w:cs="Times New Roman"/>
          <w:sz w:val="24"/>
          <w:szCs w:val="24"/>
          <w:vertAlign w:val="superscript"/>
          <w:lang w:val="en-US"/>
        </w:rPr>
        <w:t>[</w:t>
      </w:r>
      <w:proofErr w:type="gramEnd"/>
      <w:r w:rsidR="0034415A" w:rsidRPr="005F7C15">
        <w:rPr>
          <w:rFonts w:ascii="Book Antiqua" w:hAnsi="Book Antiqua" w:cs="Times New Roman"/>
          <w:sz w:val="24"/>
          <w:szCs w:val="24"/>
          <w:vertAlign w:val="superscript"/>
          <w:lang w:val="en-US"/>
        </w:rPr>
        <w:t>12]</w:t>
      </w:r>
      <w:r w:rsidR="0034415A" w:rsidRPr="00A711B0">
        <w:rPr>
          <w:rFonts w:ascii="Book Antiqua" w:hAnsi="Book Antiqua" w:cs="Times New Roman"/>
          <w:sz w:val="24"/>
          <w:szCs w:val="24"/>
          <w:lang w:val="en-US"/>
        </w:rPr>
        <w:t xml:space="preserve">. Consequently, patients with NAFLD who are diagnosed with advanced fibrosis or cirrhosis should be included in surveillance programs that utilize ultrasonography and endoscopy. In </w:t>
      </w:r>
      <w:r w:rsidR="00540C9F" w:rsidRPr="00A711B0">
        <w:rPr>
          <w:rFonts w:ascii="Book Antiqua" w:hAnsi="Book Antiqua" w:cs="Times New Roman"/>
          <w:sz w:val="24"/>
          <w:szCs w:val="24"/>
          <w:lang w:val="en-US"/>
        </w:rPr>
        <w:t>addition, recent data have shown</w:t>
      </w:r>
      <w:r w:rsidR="0034415A" w:rsidRPr="00A711B0">
        <w:rPr>
          <w:rFonts w:ascii="Book Antiqua" w:hAnsi="Book Antiqua" w:cs="Times New Roman"/>
          <w:sz w:val="24"/>
          <w:szCs w:val="24"/>
          <w:lang w:val="en-US"/>
        </w:rPr>
        <w:t xml:space="preserve"> that advanced fibrosis in NAFLD predicts not only liver-related mortality but also increased mortality due to cardiovascular </w:t>
      </w:r>
      <w:proofErr w:type="gramStart"/>
      <w:r w:rsidR="0034415A" w:rsidRPr="00A711B0">
        <w:rPr>
          <w:rFonts w:ascii="Book Antiqua" w:hAnsi="Book Antiqua" w:cs="Times New Roman"/>
          <w:sz w:val="24"/>
          <w:szCs w:val="24"/>
          <w:lang w:val="en-US"/>
        </w:rPr>
        <w:t>events</w:t>
      </w:r>
      <w:r w:rsidR="0034415A" w:rsidRPr="005F7C15">
        <w:rPr>
          <w:rFonts w:ascii="Book Antiqua" w:hAnsi="Book Antiqua" w:cs="Times New Roman"/>
          <w:sz w:val="24"/>
          <w:szCs w:val="24"/>
          <w:vertAlign w:val="superscript"/>
          <w:lang w:val="en-US"/>
        </w:rPr>
        <w:t>[</w:t>
      </w:r>
      <w:proofErr w:type="gramEnd"/>
      <w:r w:rsidR="00C37596" w:rsidRPr="005F7C15">
        <w:rPr>
          <w:rFonts w:ascii="Book Antiqua" w:hAnsi="Book Antiqua" w:cs="Times New Roman"/>
          <w:sz w:val="24"/>
          <w:szCs w:val="24"/>
          <w:vertAlign w:val="superscript"/>
          <w:lang w:val="en-US"/>
        </w:rPr>
        <w:t>9,</w:t>
      </w:r>
      <w:r w:rsidR="0034415A" w:rsidRPr="005F7C15">
        <w:rPr>
          <w:rFonts w:ascii="Book Antiqua" w:hAnsi="Book Antiqua" w:cs="Times New Roman"/>
          <w:sz w:val="24"/>
          <w:szCs w:val="24"/>
          <w:vertAlign w:val="superscript"/>
          <w:lang w:val="en-US"/>
        </w:rPr>
        <w:t>13]</w:t>
      </w:r>
      <w:r w:rsidR="0034415A" w:rsidRPr="00A711B0">
        <w:rPr>
          <w:rFonts w:ascii="Book Antiqua" w:hAnsi="Book Antiqua" w:cs="Times New Roman"/>
          <w:sz w:val="24"/>
          <w:szCs w:val="24"/>
          <w:lang w:val="en-US"/>
        </w:rPr>
        <w:t>.</w:t>
      </w:r>
      <w:r w:rsidR="00EC3725" w:rsidRPr="00A711B0">
        <w:rPr>
          <w:rFonts w:ascii="Book Antiqua" w:hAnsi="Book Antiqua" w:cs="Times New Roman"/>
          <w:sz w:val="24"/>
          <w:szCs w:val="24"/>
          <w:lang w:val="en-US"/>
        </w:rPr>
        <w:t xml:space="preserve"> Furthermore, NASH is associated with more metabolic</w:t>
      </w:r>
      <w:r w:rsidR="00942EF8" w:rsidRPr="00A711B0">
        <w:rPr>
          <w:rFonts w:ascii="Book Antiqua" w:hAnsi="Book Antiqua" w:cs="Times New Roman"/>
          <w:sz w:val="24"/>
          <w:szCs w:val="24"/>
          <w:lang w:val="en-US"/>
        </w:rPr>
        <w:t xml:space="preserve"> </w:t>
      </w:r>
      <w:r w:rsidR="00EC3725" w:rsidRPr="00A711B0">
        <w:rPr>
          <w:rFonts w:ascii="Book Antiqua" w:hAnsi="Book Antiqua" w:cs="Times New Roman"/>
          <w:sz w:val="24"/>
          <w:szCs w:val="24"/>
          <w:lang w:val="en-US"/>
        </w:rPr>
        <w:t>abn</w:t>
      </w:r>
      <w:r w:rsidR="00334033" w:rsidRPr="00A711B0">
        <w:rPr>
          <w:rFonts w:ascii="Book Antiqua" w:hAnsi="Book Antiqua" w:cs="Times New Roman"/>
          <w:sz w:val="24"/>
          <w:szCs w:val="24"/>
          <w:lang w:val="en-US"/>
        </w:rPr>
        <w:t xml:space="preserve">ormalities compared with </w:t>
      </w:r>
      <w:proofErr w:type="gramStart"/>
      <w:r w:rsidR="00334033" w:rsidRPr="00A711B0">
        <w:rPr>
          <w:rFonts w:ascii="Book Antiqua" w:hAnsi="Book Antiqua" w:cs="Times New Roman"/>
          <w:sz w:val="24"/>
          <w:szCs w:val="24"/>
          <w:lang w:val="en-US"/>
        </w:rPr>
        <w:t>NAFL</w:t>
      </w:r>
      <w:r w:rsidR="00916DB3" w:rsidRPr="005F7C15">
        <w:rPr>
          <w:rFonts w:ascii="Book Antiqua" w:hAnsi="Book Antiqua" w:cs="Times New Roman"/>
          <w:sz w:val="24"/>
          <w:szCs w:val="24"/>
          <w:vertAlign w:val="superscript"/>
          <w:lang w:val="en-US"/>
        </w:rPr>
        <w:t>[</w:t>
      </w:r>
      <w:proofErr w:type="gramEnd"/>
      <w:r w:rsidR="00916DB3" w:rsidRPr="005F7C15">
        <w:rPr>
          <w:rFonts w:ascii="Book Antiqua" w:hAnsi="Book Antiqua" w:cs="Times New Roman"/>
          <w:sz w:val="24"/>
          <w:szCs w:val="24"/>
          <w:vertAlign w:val="superscript"/>
          <w:lang w:val="en-US"/>
        </w:rPr>
        <w:t>14</w:t>
      </w:r>
      <w:r w:rsidR="00EC3725" w:rsidRPr="005F7C15">
        <w:rPr>
          <w:rFonts w:ascii="Book Antiqua" w:hAnsi="Book Antiqua" w:cs="Times New Roman"/>
          <w:sz w:val="24"/>
          <w:szCs w:val="24"/>
          <w:vertAlign w:val="superscript"/>
          <w:lang w:val="en-US"/>
        </w:rPr>
        <w:t>]</w:t>
      </w:r>
      <w:r w:rsidR="00EC3725" w:rsidRPr="00A711B0">
        <w:rPr>
          <w:rFonts w:ascii="Book Antiqua" w:hAnsi="Book Antiqua" w:cs="Times New Roman"/>
          <w:sz w:val="24"/>
          <w:szCs w:val="24"/>
          <w:lang w:val="en-US"/>
        </w:rPr>
        <w:t>, and the increasing severity of NASH has been shown to adversely affect</w:t>
      </w:r>
      <w:r w:rsidR="00C121E1" w:rsidRPr="00A711B0">
        <w:rPr>
          <w:rFonts w:ascii="Book Antiqua" w:hAnsi="Book Antiqua" w:cs="Times New Roman"/>
          <w:sz w:val="24"/>
          <w:szCs w:val="24"/>
          <w:lang w:val="en-US"/>
        </w:rPr>
        <w:t xml:space="preserve"> </w:t>
      </w:r>
      <w:r w:rsidR="00334033" w:rsidRPr="00A711B0">
        <w:rPr>
          <w:rFonts w:ascii="Book Antiqua" w:hAnsi="Book Antiqua" w:cs="Times New Roman"/>
          <w:sz w:val="24"/>
          <w:szCs w:val="24"/>
          <w:lang w:val="en-US"/>
        </w:rPr>
        <w:t>renal function</w:t>
      </w:r>
      <w:r w:rsidR="00EC3725" w:rsidRPr="005F7C15">
        <w:rPr>
          <w:rFonts w:ascii="Book Antiqua" w:hAnsi="Book Antiqua" w:cs="Times New Roman"/>
          <w:sz w:val="24"/>
          <w:szCs w:val="24"/>
          <w:vertAlign w:val="superscript"/>
          <w:lang w:val="en-US"/>
        </w:rPr>
        <w:t>[</w:t>
      </w:r>
      <w:r w:rsidR="00AE4EE1" w:rsidRPr="005F7C15">
        <w:rPr>
          <w:rFonts w:ascii="Book Antiqua" w:hAnsi="Book Antiqua" w:cs="Times New Roman"/>
          <w:sz w:val="24"/>
          <w:szCs w:val="24"/>
          <w:vertAlign w:val="superscript"/>
          <w:lang w:val="en-US"/>
        </w:rPr>
        <w:t>1</w:t>
      </w:r>
      <w:r w:rsidR="00EC3725" w:rsidRPr="005F7C15">
        <w:rPr>
          <w:rFonts w:ascii="Book Antiqua" w:hAnsi="Book Antiqua" w:cs="Times New Roman"/>
          <w:sz w:val="24"/>
          <w:szCs w:val="24"/>
          <w:vertAlign w:val="superscript"/>
          <w:lang w:val="en-US"/>
        </w:rPr>
        <w:t>5]</w:t>
      </w:r>
      <w:r w:rsidR="00EC3725" w:rsidRPr="00A711B0">
        <w:rPr>
          <w:rFonts w:ascii="Book Antiqua" w:hAnsi="Book Antiqua" w:cs="Times New Roman"/>
          <w:sz w:val="24"/>
          <w:szCs w:val="24"/>
          <w:lang w:val="en-US"/>
        </w:rPr>
        <w:t>.</w:t>
      </w:r>
      <w:r w:rsidR="00CE512B" w:rsidRPr="00A711B0">
        <w:rPr>
          <w:rFonts w:ascii="Book Antiqua" w:hAnsi="Book Antiqua" w:cs="Times New Roman"/>
          <w:sz w:val="24"/>
          <w:szCs w:val="24"/>
          <w:lang w:val="en-US"/>
        </w:rPr>
        <w:t xml:space="preserve"> There is some debate about NAFL without inflammation is associated with kidney related events.</w:t>
      </w:r>
      <w:r w:rsidR="00FC745F" w:rsidRPr="00A711B0">
        <w:rPr>
          <w:rFonts w:ascii="Book Antiqua" w:hAnsi="Book Antiqua" w:cs="Times New Roman"/>
          <w:sz w:val="24"/>
          <w:szCs w:val="24"/>
          <w:lang w:val="en-US"/>
        </w:rPr>
        <w:t xml:space="preserve"> This </w:t>
      </w:r>
      <w:r w:rsidR="00FC745F" w:rsidRPr="00A711B0">
        <w:rPr>
          <w:rFonts w:ascii="Book Antiqua" w:hAnsi="Book Antiqua" w:cs="Times New Roman"/>
          <w:sz w:val="24"/>
          <w:szCs w:val="24"/>
          <w:lang w:val="en-US"/>
        </w:rPr>
        <w:lastRenderedPageBreak/>
        <w:t xml:space="preserve">review focuses on pathogenesis of NAFLD and its relation with other systemic diseases. </w:t>
      </w:r>
    </w:p>
    <w:p w:rsidR="00BE6DB7" w:rsidRPr="00A711B0" w:rsidRDefault="0009488A" w:rsidP="00A711B0">
      <w:pPr>
        <w:spacing w:after="0" w:line="360" w:lineRule="auto"/>
        <w:jc w:val="both"/>
        <w:rPr>
          <w:rFonts w:ascii="Book Antiqua" w:hAnsi="Book Antiqua" w:cs="Times New Roman"/>
          <w:b/>
          <w:sz w:val="24"/>
          <w:szCs w:val="24"/>
          <w:lang w:val="en-US"/>
        </w:rPr>
      </w:pPr>
      <w:r w:rsidRPr="00A711B0">
        <w:rPr>
          <w:rFonts w:ascii="Book Antiqua" w:hAnsi="Book Antiqua" w:cs="Times New Roman"/>
          <w:b/>
          <w:sz w:val="24"/>
          <w:szCs w:val="24"/>
          <w:lang w:val="en-US"/>
        </w:rPr>
        <w:t>DEFINITION AND PATHOGENESI</w:t>
      </w:r>
      <w:r w:rsidR="00D52657" w:rsidRPr="00A711B0">
        <w:rPr>
          <w:rFonts w:ascii="Book Antiqua" w:hAnsi="Book Antiqua" w:cs="Times New Roman"/>
          <w:b/>
          <w:sz w:val="24"/>
          <w:szCs w:val="24"/>
          <w:lang w:val="en-US"/>
        </w:rPr>
        <w:t>S</w:t>
      </w:r>
    </w:p>
    <w:p w:rsidR="00D52657" w:rsidRPr="00A711B0" w:rsidRDefault="003F15CD" w:rsidP="00A711B0">
      <w:pPr>
        <w:spacing w:after="0" w:line="360" w:lineRule="auto"/>
        <w:jc w:val="both"/>
        <w:rPr>
          <w:rFonts w:ascii="Book Antiqua" w:hAnsi="Book Antiqua" w:cs="Times New Roman"/>
          <w:sz w:val="24"/>
          <w:szCs w:val="24"/>
          <w:lang w:val="en-US"/>
        </w:rPr>
      </w:pPr>
      <w:r w:rsidRPr="00A711B0">
        <w:rPr>
          <w:rFonts w:ascii="Book Antiqua" w:hAnsi="Book Antiqua" w:cs="Times New Roman"/>
          <w:sz w:val="24"/>
          <w:szCs w:val="24"/>
          <w:lang w:val="en-US"/>
        </w:rPr>
        <w:t xml:space="preserve">The hallmark histologic feature of NAFLD is the accumulation of fat in the form </w:t>
      </w:r>
      <w:r w:rsidR="00666B35" w:rsidRPr="00A711B0">
        <w:rPr>
          <w:rFonts w:ascii="Book Antiqua" w:hAnsi="Book Antiqua" w:cs="Times New Roman"/>
          <w:sz w:val="24"/>
          <w:szCs w:val="24"/>
          <w:lang w:val="en-US"/>
        </w:rPr>
        <w:t xml:space="preserve">of triglycerides in hepatocytes without signs of secondary hepatic fat accumulation due to alcohol consumption, </w:t>
      </w:r>
      <w:proofErr w:type="spellStart"/>
      <w:r w:rsidR="00666B35" w:rsidRPr="00A711B0">
        <w:rPr>
          <w:rFonts w:ascii="Book Antiqua" w:hAnsi="Book Antiqua" w:cs="Times New Roman"/>
          <w:sz w:val="24"/>
          <w:szCs w:val="24"/>
          <w:lang w:val="en-US"/>
        </w:rPr>
        <w:t>steatogenic</w:t>
      </w:r>
      <w:proofErr w:type="spellEnd"/>
      <w:r w:rsidR="00666B35" w:rsidRPr="00A711B0">
        <w:rPr>
          <w:rFonts w:ascii="Book Antiqua" w:hAnsi="Book Antiqua" w:cs="Times New Roman"/>
          <w:sz w:val="24"/>
          <w:szCs w:val="24"/>
          <w:lang w:val="en-US"/>
        </w:rPr>
        <w:t xml:space="preserve"> medication or hereditary </w:t>
      </w:r>
      <w:proofErr w:type="gramStart"/>
      <w:r w:rsidR="00666B35" w:rsidRPr="00A711B0">
        <w:rPr>
          <w:rFonts w:ascii="Book Antiqua" w:hAnsi="Book Antiqua" w:cs="Times New Roman"/>
          <w:sz w:val="24"/>
          <w:szCs w:val="24"/>
          <w:lang w:val="en-US"/>
        </w:rPr>
        <w:t>disorders</w:t>
      </w:r>
      <w:r w:rsidR="00666B35" w:rsidRPr="005F7C15">
        <w:rPr>
          <w:rFonts w:ascii="Book Antiqua" w:hAnsi="Book Antiqua" w:cs="Times New Roman"/>
          <w:sz w:val="24"/>
          <w:szCs w:val="24"/>
          <w:vertAlign w:val="superscript"/>
          <w:lang w:val="en-US"/>
        </w:rPr>
        <w:t>[</w:t>
      </w:r>
      <w:proofErr w:type="gramEnd"/>
      <w:r w:rsidR="00666B35" w:rsidRPr="005F7C15">
        <w:rPr>
          <w:rFonts w:ascii="Book Antiqua" w:hAnsi="Book Antiqua" w:cs="Times New Roman"/>
          <w:sz w:val="24"/>
          <w:szCs w:val="24"/>
          <w:vertAlign w:val="superscript"/>
          <w:lang w:val="en-US"/>
        </w:rPr>
        <w:t>16]</w:t>
      </w:r>
      <w:r w:rsidR="00666B35" w:rsidRPr="00A711B0">
        <w:rPr>
          <w:rFonts w:ascii="Book Antiqua" w:hAnsi="Book Antiqua" w:cs="Times New Roman"/>
          <w:sz w:val="24"/>
          <w:szCs w:val="24"/>
          <w:lang w:val="en-US"/>
        </w:rPr>
        <w:t>.</w:t>
      </w:r>
      <w:r w:rsidR="00BB7546" w:rsidRPr="00A711B0">
        <w:rPr>
          <w:rFonts w:ascii="Book Antiqua" w:hAnsi="Book Antiqua" w:cs="Times New Roman"/>
          <w:sz w:val="24"/>
          <w:szCs w:val="24"/>
          <w:lang w:val="en-US"/>
        </w:rPr>
        <w:t xml:space="preserve"> </w:t>
      </w:r>
      <w:r w:rsidR="00C8789A" w:rsidRPr="00A711B0">
        <w:rPr>
          <w:rFonts w:ascii="Book Antiqua" w:hAnsi="Book Antiqua" w:cs="Times New Roman"/>
          <w:sz w:val="24"/>
          <w:szCs w:val="24"/>
          <w:lang w:val="en-US"/>
        </w:rPr>
        <w:t xml:space="preserve">In 1999, </w:t>
      </w:r>
      <w:proofErr w:type="spellStart"/>
      <w:r w:rsidR="00C8789A" w:rsidRPr="00A711B0">
        <w:rPr>
          <w:rFonts w:ascii="Book Antiqua" w:hAnsi="Book Antiqua" w:cs="Times New Roman"/>
          <w:sz w:val="24"/>
          <w:szCs w:val="24"/>
          <w:lang w:val="en-US"/>
        </w:rPr>
        <w:t>Matteoni</w:t>
      </w:r>
      <w:proofErr w:type="spellEnd"/>
      <w:r w:rsidR="00477567" w:rsidRPr="00A711B0">
        <w:rPr>
          <w:rFonts w:ascii="Book Antiqua" w:hAnsi="Book Antiqua" w:cs="Times New Roman"/>
          <w:sz w:val="24"/>
          <w:szCs w:val="24"/>
          <w:lang w:val="en-US"/>
        </w:rPr>
        <w:t xml:space="preserve"> </w:t>
      </w:r>
      <w:r w:rsidR="00C8789A" w:rsidRPr="00A711B0">
        <w:rPr>
          <w:rFonts w:ascii="Book Antiqua" w:hAnsi="Book Antiqua" w:cs="Times New Roman"/>
          <w:i/>
          <w:iCs/>
          <w:sz w:val="24"/>
          <w:szCs w:val="24"/>
          <w:lang w:val="en-US"/>
        </w:rPr>
        <w:t>et al</w:t>
      </w:r>
      <w:r w:rsidR="005F7C15" w:rsidRPr="005F7C15">
        <w:rPr>
          <w:rFonts w:ascii="Book Antiqua" w:hAnsi="Book Antiqua" w:cs="Times New Roman"/>
          <w:sz w:val="24"/>
          <w:szCs w:val="24"/>
          <w:vertAlign w:val="superscript"/>
          <w:lang w:val="en-US"/>
        </w:rPr>
        <w:t>[5]</w:t>
      </w:r>
      <w:r w:rsidR="00757B0E" w:rsidRPr="00A711B0">
        <w:rPr>
          <w:rFonts w:ascii="Book Antiqua" w:hAnsi="Book Antiqua" w:cs="Times New Roman"/>
          <w:i/>
          <w:iCs/>
          <w:sz w:val="24"/>
          <w:szCs w:val="24"/>
          <w:lang w:val="en-US"/>
        </w:rPr>
        <w:t xml:space="preserve"> </w:t>
      </w:r>
      <w:r w:rsidR="00C8789A" w:rsidRPr="00A711B0">
        <w:rPr>
          <w:rFonts w:ascii="Book Antiqua" w:hAnsi="Book Antiqua" w:cs="Times New Roman"/>
          <w:sz w:val="24"/>
          <w:szCs w:val="24"/>
          <w:lang w:val="en-US"/>
        </w:rPr>
        <w:t>presented the first diagnostic criteria to categorize</w:t>
      </w:r>
      <w:r w:rsidR="00BB7546" w:rsidRPr="00A711B0">
        <w:rPr>
          <w:rFonts w:ascii="Book Antiqua" w:hAnsi="Book Antiqua" w:cs="Times New Roman"/>
          <w:sz w:val="24"/>
          <w:szCs w:val="24"/>
          <w:lang w:val="en-US"/>
        </w:rPr>
        <w:t xml:space="preserve"> </w:t>
      </w:r>
      <w:r w:rsidR="00C8789A" w:rsidRPr="00A711B0">
        <w:rPr>
          <w:rFonts w:ascii="Book Antiqua" w:hAnsi="Book Antiqua" w:cs="Times New Roman"/>
          <w:sz w:val="24"/>
          <w:szCs w:val="24"/>
          <w:lang w:val="en-US"/>
        </w:rPr>
        <w:t>NAFLD into four different subtypes: NAFLD type 1 with</w:t>
      </w:r>
      <w:r w:rsidR="002B6A6B" w:rsidRPr="00A711B0">
        <w:rPr>
          <w:rFonts w:ascii="Book Antiqua" w:hAnsi="Book Antiqua" w:cs="Times New Roman"/>
          <w:sz w:val="24"/>
          <w:szCs w:val="24"/>
          <w:lang w:val="en-US"/>
        </w:rPr>
        <w:t xml:space="preserve"> </w:t>
      </w:r>
      <w:r w:rsidR="00C8789A" w:rsidRPr="00A711B0">
        <w:rPr>
          <w:rFonts w:ascii="Book Antiqua" w:hAnsi="Book Antiqua" w:cs="Times New Roman"/>
          <w:sz w:val="24"/>
          <w:szCs w:val="24"/>
          <w:lang w:val="en-US"/>
        </w:rPr>
        <w:t>fatty liver alone; type 2 with fatty liver plus lobular</w:t>
      </w:r>
      <w:r w:rsidR="002B6A6B" w:rsidRPr="00A711B0">
        <w:rPr>
          <w:rFonts w:ascii="Book Antiqua" w:hAnsi="Book Antiqua" w:cs="Times New Roman"/>
          <w:sz w:val="24"/>
          <w:szCs w:val="24"/>
          <w:lang w:val="en-US"/>
        </w:rPr>
        <w:t xml:space="preserve"> </w:t>
      </w:r>
      <w:r w:rsidR="00C8789A" w:rsidRPr="00A711B0">
        <w:rPr>
          <w:rFonts w:ascii="Book Antiqua" w:hAnsi="Book Antiqua" w:cs="Times New Roman"/>
          <w:sz w:val="24"/>
          <w:szCs w:val="24"/>
          <w:lang w:val="en-US"/>
        </w:rPr>
        <w:t>inflammation; type 3 with fatty liver plus ballooning</w:t>
      </w:r>
      <w:r w:rsidR="00452B3D" w:rsidRPr="00A711B0">
        <w:rPr>
          <w:rFonts w:ascii="Book Antiqua" w:hAnsi="Book Antiqua" w:cs="Times New Roman"/>
          <w:sz w:val="24"/>
          <w:szCs w:val="24"/>
          <w:lang w:val="en-US"/>
        </w:rPr>
        <w:t xml:space="preserve"> </w:t>
      </w:r>
      <w:r w:rsidR="00C8789A" w:rsidRPr="00A711B0">
        <w:rPr>
          <w:rFonts w:ascii="Book Antiqua" w:hAnsi="Book Antiqua" w:cs="Times New Roman"/>
          <w:sz w:val="24"/>
          <w:szCs w:val="24"/>
          <w:lang w:val="en-US"/>
        </w:rPr>
        <w:t>degeneration; and type 4 with fat accumulation,</w:t>
      </w:r>
      <w:r w:rsidR="00452B3D" w:rsidRPr="00A711B0">
        <w:rPr>
          <w:rFonts w:ascii="Book Antiqua" w:hAnsi="Book Antiqua" w:cs="Times New Roman"/>
          <w:sz w:val="24"/>
          <w:szCs w:val="24"/>
          <w:lang w:val="en-US"/>
        </w:rPr>
        <w:t xml:space="preserve"> </w:t>
      </w:r>
      <w:r w:rsidR="00C8789A" w:rsidRPr="00A711B0">
        <w:rPr>
          <w:rFonts w:ascii="Book Antiqua" w:hAnsi="Book Antiqua" w:cs="Times New Roman"/>
          <w:sz w:val="24"/>
          <w:szCs w:val="24"/>
          <w:lang w:val="en-US"/>
        </w:rPr>
        <w:t>ballooning degeneration and either Mallory-</w:t>
      </w:r>
      <w:proofErr w:type="spellStart"/>
      <w:r w:rsidR="00C8789A" w:rsidRPr="00A711B0">
        <w:rPr>
          <w:rFonts w:ascii="Book Antiqua" w:hAnsi="Book Antiqua" w:cs="Times New Roman"/>
          <w:sz w:val="24"/>
          <w:szCs w:val="24"/>
          <w:lang w:val="en-US"/>
        </w:rPr>
        <w:t>Denk</w:t>
      </w:r>
      <w:proofErr w:type="spellEnd"/>
      <w:r w:rsidR="00452B3D" w:rsidRPr="00A711B0">
        <w:rPr>
          <w:rFonts w:ascii="Book Antiqua" w:hAnsi="Book Antiqua" w:cs="Times New Roman"/>
          <w:sz w:val="24"/>
          <w:szCs w:val="24"/>
          <w:lang w:val="en-US"/>
        </w:rPr>
        <w:t xml:space="preserve"> </w:t>
      </w:r>
      <w:r w:rsidR="00C8789A" w:rsidRPr="00A711B0">
        <w:rPr>
          <w:rFonts w:ascii="Book Antiqua" w:hAnsi="Book Antiqua" w:cs="Times New Roman"/>
          <w:sz w:val="24"/>
          <w:szCs w:val="24"/>
          <w:lang w:val="en-US"/>
        </w:rPr>
        <w:t>bodies or fibrosis.</w:t>
      </w:r>
      <w:r w:rsidR="00334033" w:rsidRPr="00A711B0">
        <w:rPr>
          <w:rFonts w:ascii="Book Antiqua" w:hAnsi="Book Antiqua" w:cs="Times New Roman"/>
          <w:sz w:val="24"/>
          <w:szCs w:val="24"/>
          <w:lang w:val="en-US"/>
        </w:rPr>
        <w:t xml:space="preserve"> </w:t>
      </w:r>
      <w:r w:rsidR="00FA5A97" w:rsidRPr="00A711B0">
        <w:rPr>
          <w:rFonts w:ascii="Book Antiqua" w:hAnsi="Book Antiqua" w:cs="Times New Roman"/>
          <w:sz w:val="24"/>
          <w:szCs w:val="24"/>
          <w:lang w:val="en-US"/>
        </w:rPr>
        <w:t xml:space="preserve">They revealed that </w:t>
      </w:r>
      <w:r w:rsidR="004519A7" w:rsidRPr="00A711B0">
        <w:rPr>
          <w:rFonts w:ascii="Book Antiqua" w:hAnsi="Book Antiqua" w:cs="Verdana"/>
          <w:sz w:val="24"/>
          <w:szCs w:val="24"/>
          <w:lang w:val="en-US"/>
        </w:rPr>
        <w:t xml:space="preserve">cirrhosis </w:t>
      </w:r>
      <w:r w:rsidR="00FA5A97" w:rsidRPr="00A711B0">
        <w:rPr>
          <w:rFonts w:ascii="Book Antiqua" w:hAnsi="Book Antiqua" w:cs="Times New Roman"/>
          <w:sz w:val="24"/>
          <w:szCs w:val="24"/>
          <w:lang w:val="en-US"/>
        </w:rPr>
        <w:t xml:space="preserve">developed in 21%-28% of patients whose liver biopsies displayed NAFLD type 3 or </w:t>
      </w:r>
      <w:proofErr w:type="gramStart"/>
      <w:r w:rsidR="00FA5A97" w:rsidRPr="00A711B0">
        <w:rPr>
          <w:rFonts w:ascii="Book Antiqua" w:hAnsi="Book Antiqua" w:cs="Times New Roman"/>
          <w:sz w:val="24"/>
          <w:szCs w:val="24"/>
          <w:lang w:val="en-US"/>
        </w:rPr>
        <w:t>4,</w:t>
      </w:r>
      <w:proofErr w:type="gramEnd"/>
      <w:r w:rsidR="00FA5A97" w:rsidRPr="00A711B0">
        <w:rPr>
          <w:rFonts w:ascii="Book Antiqua" w:hAnsi="Book Antiqua" w:cs="Times New Roman"/>
          <w:sz w:val="24"/>
          <w:szCs w:val="24"/>
          <w:lang w:val="en-US"/>
        </w:rPr>
        <w:t xml:space="preserve"> whereas only 4% of patients with NAFLD type 1 and none of those with type 2 had cirrhosis development after a mean follow-up of 10 years. There was a trend for increased liver-related mortality in patients with subtypes 3 and 4 compared with subtypes 1 and 2. The subtypes 3 and 4</w:t>
      </w:r>
      <w:r w:rsidR="00B43310" w:rsidRPr="00A711B0">
        <w:rPr>
          <w:rFonts w:ascii="Book Antiqua" w:hAnsi="Book Antiqua" w:cs="Times New Roman"/>
          <w:sz w:val="24"/>
          <w:szCs w:val="24"/>
          <w:lang w:val="en-US"/>
        </w:rPr>
        <w:t xml:space="preserve"> are considered today as </w:t>
      </w:r>
      <w:proofErr w:type="gramStart"/>
      <w:r w:rsidR="00B43310" w:rsidRPr="00A711B0">
        <w:rPr>
          <w:rFonts w:ascii="Book Antiqua" w:hAnsi="Book Antiqua" w:cs="Times New Roman"/>
          <w:sz w:val="24"/>
          <w:szCs w:val="24"/>
          <w:lang w:val="en-US"/>
        </w:rPr>
        <w:t>NASH</w:t>
      </w:r>
      <w:r w:rsidR="00B43310" w:rsidRPr="005F7C15">
        <w:rPr>
          <w:rFonts w:ascii="Book Antiqua" w:hAnsi="Book Antiqua" w:cs="Times New Roman"/>
          <w:sz w:val="24"/>
          <w:szCs w:val="24"/>
          <w:vertAlign w:val="superscript"/>
          <w:lang w:val="en-US"/>
        </w:rPr>
        <w:t>[</w:t>
      </w:r>
      <w:proofErr w:type="gramEnd"/>
      <w:r w:rsidR="00B43310" w:rsidRPr="005F7C15">
        <w:rPr>
          <w:rFonts w:ascii="Book Antiqua" w:hAnsi="Book Antiqua" w:cs="Times New Roman"/>
          <w:sz w:val="24"/>
          <w:szCs w:val="24"/>
          <w:vertAlign w:val="superscript"/>
          <w:lang w:val="en-US"/>
        </w:rPr>
        <w:t>17</w:t>
      </w:r>
      <w:r w:rsidR="00FA5A97" w:rsidRPr="005F7C15">
        <w:rPr>
          <w:rFonts w:ascii="Book Antiqua" w:hAnsi="Book Antiqua" w:cs="Times New Roman"/>
          <w:sz w:val="24"/>
          <w:szCs w:val="24"/>
          <w:vertAlign w:val="superscript"/>
          <w:lang w:val="en-US"/>
        </w:rPr>
        <w:t>]</w:t>
      </w:r>
      <w:r w:rsidR="00FA5A97" w:rsidRPr="00A711B0">
        <w:rPr>
          <w:rFonts w:ascii="Book Antiqua" w:hAnsi="Book Antiqua" w:cs="Times New Roman"/>
          <w:sz w:val="24"/>
          <w:szCs w:val="24"/>
          <w:lang w:val="en-US"/>
        </w:rPr>
        <w:t>.</w:t>
      </w:r>
    </w:p>
    <w:p w:rsidR="00055E00" w:rsidRPr="00A711B0" w:rsidRDefault="00055E00" w:rsidP="005F7C15">
      <w:pPr>
        <w:spacing w:after="0" w:line="360" w:lineRule="auto"/>
        <w:ind w:firstLineChars="150" w:firstLine="360"/>
        <w:jc w:val="both"/>
        <w:rPr>
          <w:rFonts w:ascii="Book Antiqua" w:hAnsi="Book Antiqua" w:cs="Times New Roman"/>
          <w:sz w:val="24"/>
          <w:szCs w:val="24"/>
          <w:lang w:val="en-US"/>
        </w:rPr>
      </w:pPr>
      <w:r w:rsidRPr="00A711B0">
        <w:rPr>
          <w:rFonts w:ascii="Book Antiqua" w:hAnsi="Book Antiqua" w:cs="Times New Roman"/>
          <w:sz w:val="24"/>
          <w:szCs w:val="24"/>
          <w:lang w:val="en-US"/>
        </w:rPr>
        <w:t xml:space="preserve">Hepatic lipid content is regulated by balancing hepatic lipid uptake, synthesis, oxidation, and export. Most of the triglycerides are re-esterified fatty acids that come from adipose tissue lipolysis into the liver. Adipose tissue insulin resistance is present in the majority of patients with NAFLD, </w:t>
      </w:r>
      <w:r w:rsidR="00B43310" w:rsidRPr="00A711B0">
        <w:rPr>
          <w:rFonts w:ascii="Book Antiqua" w:hAnsi="Book Antiqua" w:cs="Times New Roman"/>
          <w:sz w:val="24"/>
          <w:szCs w:val="24"/>
          <w:lang w:val="en-US"/>
        </w:rPr>
        <w:t xml:space="preserve">whether they are obese or </w:t>
      </w:r>
      <w:proofErr w:type="gramStart"/>
      <w:r w:rsidR="00B43310" w:rsidRPr="00A711B0">
        <w:rPr>
          <w:rFonts w:ascii="Book Antiqua" w:hAnsi="Book Antiqua" w:cs="Times New Roman"/>
          <w:sz w:val="24"/>
          <w:szCs w:val="24"/>
          <w:lang w:val="en-US"/>
        </w:rPr>
        <w:t>not</w:t>
      </w:r>
      <w:r w:rsidR="00B43310" w:rsidRPr="005F7C15">
        <w:rPr>
          <w:rFonts w:ascii="Book Antiqua" w:hAnsi="Book Antiqua" w:cs="Times New Roman"/>
          <w:sz w:val="24"/>
          <w:szCs w:val="24"/>
          <w:vertAlign w:val="superscript"/>
          <w:lang w:val="en-US"/>
        </w:rPr>
        <w:t>[</w:t>
      </w:r>
      <w:proofErr w:type="gramEnd"/>
      <w:r w:rsidR="00B43310" w:rsidRPr="005F7C15">
        <w:rPr>
          <w:rFonts w:ascii="Book Antiqua" w:hAnsi="Book Antiqua" w:cs="Times New Roman"/>
          <w:sz w:val="24"/>
          <w:szCs w:val="24"/>
          <w:vertAlign w:val="superscript"/>
          <w:lang w:val="en-US"/>
        </w:rPr>
        <w:t>18</w:t>
      </w:r>
      <w:r w:rsidRPr="005F7C15">
        <w:rPr>
          <w:rFonts w:ascii="Book Antiqua" w:hAnsi="Book Antiqua" w:cs="Times New Roman"/>
          <w:sz w:val="24"/>
          <w:szCs w:val="24"/>
          <w:vertAlign w:val="superscript"/>
          <w:lang w:val="en-US"/>
        </w:rPr>
        <w:t>]</w:t>
      </w:r>
      <w:r w:rsidRPr="00A711B0">
        <w:rPr>
          <w:rFonts w:ascii="Book Antiqua" w:hAnsi="Book Antiqua" w:cs="Times New Roman"/>
          <w:sz w:val="24"/>
          <w:szCs w:val="24"/>
          <w:lang w:val="en-US"/>
        </w:rPr>
        <w:t xml:space="preserve"> and adipose tissue lipolysis provides approximately 60% of the fatty acids used for hepatic triglyceride synthesis. The rest of the hepatic fatty acids come from de novo </w:t>
      </w:r>
      <w:proofErr w:type="spellStart"/>
      <w:r w:rsidRPr="00A711B0">
        <w:rPr>
          <w:rFonts w:ascii="Book Antiqua" w:hAnsi="Book Antiqua" w:cs="Times New Roman"/>
          <w:sz w:val="24"/>
          <w:szCs w:val="24"/>
          <w:lang w:val="en-US"/>
        </w:rPr>
        <w:t>lipogenesis</w:t>
      </w:r>
      <w:proofErr w:type="spellEnd"/>
      <w:r w:rsidRPr="00A711B0">
        <w:rPr>
          <w:rFonts w:ascii="Book Antiqua" w:hAnsi="Book Antiqua" w:cs="Times New Roman"/>
          <w:sz w:val="24"/>
          <w:szCs w:val="24"/>
          <w:lang w:val="en-US"/>
        </w:rPr>
        <w:t xml:space="preserve"> within the liver (</w:t>
      </w:r>
      <w:r w:rsidR="00B43310" w:rsidRPr="00A711B0">
        <w:rPr>
          <w:rFonts w:ascii="Book Antiqua" w:hAnsi="Book Antiqua" w:cs="Times New Roman"/>
          <w:sz w:val="24"/>
          <w:szCs w:val="24"/>
          <w:lang w:val="en-US"/>
        </w:rPr>
        <w:t>25%) and dietary intake (15%</w:t>
      </w:r>
      <w:proofErr w:type="gramStart"/>
      <w:r w:rsidR="00B43310" w:rsidRPr="00A711B0">
        <w:rPr>
          <w:rFonts w:ascii="Book Antiqua" w:hAnsi="Book Antiqua" w:cs="Times New Roman"/>
          <w:sz w:val="24"/>
          <w:szCs w:val="24"/>
          <w:lang w:val="en-US"/>
        </w:rPr>
        <w:t>)</w:t>
      </w:r>
      <w:r w:rsidR="00B43310" w:rsidRPr="005F7C15">
        <w:rPr>
          <w:rFonts w:ascii="Book Antiqua" w:hAnsi="Book Antiqua" w:cs="Times New Roman"/>
          <w:sz w:val="24"/>
          <w:szCs w:val="24"/>
          <w:vertAlign w:val="superscript"/>
          <w:lang w:val="en-US"/>
        </w:rPr>
        <w:t>[</w:t>
      </w:r>
      <w:proofErr w:type="gramEnd"/>
      <w:r w:rsidR="00B43310" w:rsidRPr="005F7C15">
        <w:rPr>
          <w:rFonts w:ascii="Book Antiqua" w:hAnsi="Book Antiqua" w:cs="Times New Roman"/>
          <w:sz w:val="24"/>
          <w:szCs w:val="24"/>
          <w:vertAlign w:val="superscript"/>
          <w:lang w:val="en-US"/>
        </w:rPr>
        <w:t>19</w:t>
      </w:r>
      <w:r w:rsidRPr="005F7C15">
        <w:rPr>
          <w:rFonts w:ascii="Book Antiqua" w:hAnsi="Book Antiqua" w:cs="Times New Roman"/>
          <w:sz w:val="24"/>
          <w:szCs w:val="24"/>
          <w:vertAlign w:val="superscript"/>
          <w:lang w:val="en-US"/>
        </w:rPr>
        <w:t>]</w:t>
      </w:r>
      <w:r w:rsidRPr="00A711B0">
        <w:rPr>
          <w:rFonts w:ascii="Book Antiqua" w:hAnsi="Book Antiqua" w:cs="Times New Roman"/>
          <w:sz w:val="24"/>
          <w:szCs w:val="24"/>
          <w:lang w:val="en-US"/>
        </w:rPr>
        <w:t>.</w:t>
      </w:r>
      <w:r w:rsidR="0071261C" w:rsidRPr="00A711B0">
        <w:rPr>
          <w:rFonts w:ascii="Book Antiqua" w:hAnsi="Book Antiqua" w:cs="Times New Roman"/>
          <w:sz w:val="24"/>
          <w:szCs w:val="24"/>
          <w:lang w:val="en-US"/>
        </w:rPr>
        <w:t xml:space="preserve"> Excess hepatic fat result in increased very low-density lipoprotein</w:t>
      </w:r>
      <w:r w:rsidR="005F7C15">
        <w:rPr>
          <w:rFonts w:ascii="Book Antiqua" w:hAnsi="Book Antiqua" w:cs="Times New Roman" w:hint="eastAsia"/>
          <w:sz w:val="24"/>
          <w:szCs w:val="24"/>
          <w:lang w:val="en-US" w:eastAsia="zh-CN"/>
        </w:rPr>
        <w:t xml:space="preserve"> </w:t>
      </w:r>
      <w:r w:rsidR="0071261C" w:rsidRPr="00A711B0">
        <w:rPr>
          <w:rFonts w:ascii="Book Antiqua" w:hAnsi="Book Antiqua" w:cs="Times New Roman"/>
          <w:sz w:val="24"/>
          <w:szCs w:val="24"/>
          <w:lang w:val="en-US"/>
        </w:rPr>
        <w:t>(VLDL) secretion and some of the serum lipid abnormalities noted in metabolic syndrome and NAFLD, including hypertriglyceridemia, decreased high-density lipoprotein</w:t>
      </w:r>
      <w:r w:rsidR="005F7C15">
        <w:rPr>
          <w:rFonts w:ascii="Book Antiqua" w:hAnsi="Book Antiqua" w:cs="Times New Roman" w:hint="eastAsia"/>
          <w:sz w:val="24"/>
          <w:szCs w:val="24"/>
          <w:lang w:val="en-US" w:eastAsia="zh-CN"/>
        </w:rPr>
        <w:t xml:space="preserve"> </w:t>
      </w:r>
      <w:r w:rsidR="0071261C" w:rsidRPr="00A711B0">
        <w:rPr>
          <w:rFonts w:ascii="Book Antiqua" w:hAnsi="Book Antiqua" w:cs="Times New Roman"/>
          <w:sz w:val="24"/>
          <w:szCs w:val="24"/>
          <w:lang w:val="en-US"/>
        </w:rPr>
        <w:t>(HDL), and highe</w:t>
      </w:r>
      <w:r w:rsidR="008C6631" w:rsidRPr="00A711B0">
        <w:rPr>
          <w:rFonts w:ascii="Book Antiqua" w:hAnsi="Book Antiqua" w:cs="Times New Roman"/>
          <w:sz w:val="24"/>
          <w:szCs w:val="24"/>
          <w:lang w:val="en-US"/>
        </w:rPr>
        <w:t xml:space="preserve">r </w:t>
      </w:r>
      <w:r w:rsidR="001517BB" w:rsidRPr="00A711B0">
        <w:rPr>
          <w:rFonts w:ascii="Book Antiqua" w:hAnsi="Book Antiqua" w:cs="Times New Roman"/>
          <w:sz w:val="24"/>
          <w:szCs w:val="24"/>
          <w:lang w:val="en-US"/>
        </w:rPr>
        <w:t>low-density lipoprotein</w:t>
      </w:r>
      <w:r w:rsidR="005F7C15">
        <w:rPr>
          <w:rFonts w:ascii="Book Antiqua" w:hAnsi="Book Antiqua" w:cs="Times New Roman" w:hint="eastAsia"/>
          <w:sz w:val="24"/>
          <w:szCs w:val="24"/>
          <w:lang w:val="en-US" w:eastAsia="zh-CN"/>
        </w:rPr>
        <w:t xml:space="preserve"> </w:t>
      </w:r>
      <w:r w:rsidR="00B43310" w:rsidRPr="00A711B0">
        <w:rPr>
          <w:rFonts w:ascii="Book Antiqua" w:hAnsi="Book Antiqua" w:cs="Times New Roman"/>
          <w:sz w:val="24"/>
          <w:szCs w:val="24"/>
          <w:lang w:val="en-US"/>
        </w:rPr>
        <w:t>(LDL)</w:t>
      </w:r>
      <w:r w:rsidR="00B43310" w:rsidRPr="005F7C15">
        <w:rPr>
          <w:rFonts w:ascii="Book Antiqua" w:hAnsi="Book Antiqua" w:cs="Times New Roman"/>
          <w:sz w:val="24"/>
          <w:szCs w:val="24"/>
          <w:vertAlign w:val="superscript"/>
          <w:lang w:val="en-US"/>
        </w:rPr>
        <w:t>[20</w:t>
      </w:r>
      <w:r w:rsidR="008C6631" w:rsidRPr="005F7C15">
        <w:rPr>
          <w:rFonts w:ascii="Book Antiqua" w:hAnsi="Book Antiqua" w:cs="Times New Roman"/>
          <w:sz w:val="24"/>
          <w:szCs w:val="24"/>
          <w:vertAlign w:val="superscript"/>
          <w:lang w:val="en-US"/>
        </w:rPr>
        <w:t>]</w:t>
      </w:r>
      <w:r w:rsidR="008C6631" w:rsidRPr="00A711B0">
        <w:rPr>
          <w:rFonts w:ascii="Book Antiqua" w:hAnsi="Book Antiqua" w:cs="Times New Roman"/>
          <w:sz w:val="24"/>
          <w:szCs w:val="24"/>
          <w:lang w:val="en-US"/>
        </w:rPr>
        <w:t xml:space="preserve">. </w:t>
      </w:r>
      <w:r w:rsidR="0071261C" w:rsidRPr="00A711B0">
        <w:rPr>
          <w:rFonts w:ascii="Book Antiqua" w:hAnsi="Book Antiqua" w:cs="Times New Roman"/>
          <w:sz w:val="24"/>
          <w:szCs w:val="24"/>
          <w:lang w:val="en-US"/>
        </w:rPr>
        <w:t>However, the increased export of triglycerides as VLDL is unable to compensate for the increase in intra</w:t>
      </w:r>
      <w:r w:rsidR="001517BB" w:rsidRPr="00A711B0">
        <w:rPr>
          <w:rFonts w:ascii="Book Antiqua" w:hAnsi="Book Antiqua" w:cs="Times New Roman"/>
          <w:sz w:val="24"/>
          <w:szCs w:val="24"/>
          <w:lang w:val="en-US"/>
        </w:rPr>
        <w:t>-</w:t>
      </w:r>
      <w:r w:rsidR="0071261C" w:rsidRPr="00A711B0">
        <w:rPr>
          <w:rFonts w:ascii="Book Antiqua" w:hAnsi="Book Antiqua" w:cs="Times New Roman"/>
          <w:sz w:val="24"/>
          <w:szCs w:val="24"/>
          <w:lang w:val="en-US"/>
        </w:rPr>
        <w:t>hepatic triglycerides.</w:t>
      </w:r>
      <w:r w:rsidR="00BF642A" w:rsidRPr="00A711B0">
        <w:rPr>
          <w:rFonts w:ascii="Book Antiqua" w:hAnsi="Book Antiqua" w:cs="Times New Roman"/>
          <w:sz w:val="24"/>
          <w:szCs w:val="24"/>
          <w:lang w:val="en-US"/>
        </w:rPr>
        <w:t xml:space="preserve"> The high serum glucose and insulin associated with insulin resistance further impair liver lipid metabolism by increasing the activity of carbohydrate response element-binding protein</w:t>
      </w:r>
      <w:r w:rsidR="005F7C15">
        <w:rPr>
          <w:rFonts w:ascii="Book Antiqua" w:hAnsi="Book Antiqua" w:cs="Times New Roman" w:hint="eastAsia"/>
          <w:sz w:val="24"/>
          <w:szCs w:val="24"/>
          <w:lang w:val="en-US" w:eastAsia="zh-CN"/>
        </w:rPr>
        <w:t xml:space="preserve"> </w:t>
      </w:r>
      <w:r w:rsidR="00BF642A" w:rsidRPr="00A711B0">
        <w:rPr>
          <w:rFonts w:ascii="Book Antiqua" w:hAnsi="Book Antiqua" w:cs="Times New Roman"/>
          <w:sz w:val="24"/>
          <w:szCs w:val="24"/>
          <w:lang w:val="en-US"/>
        </w:rPr>
        <w:t>(</w:t>
      </w:r>
      <w:proofErr w:type="spellStart"/>
      <w:r w:rsidR="00BF642A" w:rsidRPr="00A711B0">
        <w:rPr>
          <w:rFonts w:ascii="Book Antiqua" w:hAnsi="Book Antiqua" w:cs="Times New Roman"/>
          <w:sz w:val="24"/>
          <w:szCs w:val="24"/>
          <w:lang w:val="en-US"/>
        </w:rPr>
        <w:t>ChREBP</w:t>
      </w:r>
      <w:proofErr w:type="spellEnd"/>
      <w:r w:rsidR="00BF642A" w:rsidRPr="00A711B0">
        <w:rPr>
          <w:rFonts w:ascii="Book Antiqua" w:hAnsi="Book Antiqua" w:cs="Times New Roman"/>
          <w:sz w:val="24"/>
          <w:szCs w:val="24"/>
          <w:lang w:val="en-US"/>
        </w:rPr>
        <w:t xml:space="preserve">) and sterol regulatory-element binding protein 1c (SREBP-1c), the </w:t>
      </w:r>
      <w:r w:rsidR="00BF642A" w:rsidRPr="00A711B0">
        <w:rPr>
          <w:rFonts w:ascii="Book Antiqua" w:hAnsi="Book Antiqua" w:cs="Times New Roman"/>
          <w:sz w:val="24"/>
          <w:szCs w:val="24"/>
          <w:lang w:val="en-US"/>
        </w:rPr>
        <w:lastRenderedPageBreak/>
        <w:t>master regulator o</w:t>
      </w:r>
      <w:r w:rsidR="00B43310" w:rsidRPr="00A711B0">
        <w:rPr>
          <w:rFonts w:ascii="Book Antiqua" w:hAnsi="Book Antiqua" w:cs="Times New Roman"/>
          <w:sz w:val="24"/>
          <w:szCs w:val="24"/>
          <w:lang w:val="en-US"/>
        </w:rPr>
        <w:t xml:space="preserve">f hepatic de novo </w:t>
      </w:r>
      <w:proofErr w:type="spellStart"/>
      <w:r w:rsidR="00B43310" w:rsidRPr="00A711B0">
        <w:rPr>
          <w:rFonts w:ascii="Book Antiqua" w:hAnsi="Book Antiqua" w:cs="Times New Roman"/>
          <w:sz w:val="24"/>
          <w:szCs w:val="24"/>
          <w:lang w:val="en-US"/>
        </w:rPr>
        <w:t>lipogenesis</w:t>
      </w:r>
      <w:proofErr w:type="spellEnd"/>
      <w:r w:rsidR="00B43310" w:rsidRPr="005F7C15">
        <w:rPr>
          <w:rFonts w:ascii="Book Antiqua" w:hAnsi="Book Antiqua" w:cs="Times New Roman"/>
          <w:sz w:val="24"/>
          <w:szCs w:val="24"/>
          <w:vertAlign w:val="superscript"/>
          <w:lang w:val="en-US"/>
        </w:rPr>
        <w:t>[21</w:t>
      </w:r>
      <w:r w:rsidR="00BF642A" w:rsidRPr="005F7C15">
        <w:rPr>
          <w:rFonts w:ascii="Book Antiqua" w:hAnsi="Book Antiqua" w:cs="Times New Roman"/>
          <w:sz w:val="24"/>
          <w:szCs w:val="24"/>
          <w:vertAlign w:val="superscript"/>
          <w:lang w:val="en-US"/>
        </w:rPr>
        <w:t>]</w:t>
      </w:r>
      <w:r w:rsidR="00BF642A" w:rsidRPr="00A711B0">
        <w:rPr>
          <w:rFonts w:ascii="Book Antiqua" w:hAnsi="Book Antiqua" w:cs="Times New Roman"/>
          <w:sz w:val="24"/>
          <w:szCs w:val="24"/>
          <w:lang w:val="en-US"/>
        </w:rPr>
        <w:t xml:space="preserve">. Net lipid accumulation, specifically </w:t>
      </w:r>
      <w:r w:rsidR="005F7C15" w:rsidRPr="00A711B0">
        <w:rPr>
          <w:rFonts w:ascii="Book Antiqua" w:hAnsi="Book Antiqua" w:cs="Times New Roman"/>
          <w:sz w:val="24"/>
          <w:szCs w:val="24"/>
          <w:lang w:val="en-US"/>
        </w:rPr>
        <w:t>buildup</w:t>
      </w:r>
      <w:r w:rsidR="00BF642A" w:rsidRPr="00A711B0">
        <w:rPr>
          <w:rFonts w:ascii="Book Antiqua" w:hAnsi="Book Antiqua" w:cs="Times New Roman"/>
          <w:sz w:val="24"/>
          <w:szCs w:val="24"/>
          <w:lang w:val="en-US"/>
        </w:rPr>
        <w:t xml:space="preserve"> of the triglyceride precursor </w:t>
      </w:r>
      <w:proofErr w:type="spellStart"/>
      <w:r w:rsidR="00BF642A" w:rsidRPr="00A711B0">
        <w:rPr>
          <w:rFonts w:ascii="Book Antiqua" w:hAnsi="Book Antiqua" w:cs="Times New Roman"/>
          <w:sz w:val="24"/>
          <w:szCs w:val="24"/>
          <w:lang w:val="en-US"/>
        </w:rPr>
        <w:t>diacylglycerol</w:t>
      </w:r>
      <w:proofErr w:type="spellEnd"/>
      <w:r w:rsidR="00BF642A" w:rsidRPr="00A711B0">
        <w:rPr>
          <w:rFonts w:ascii="Book Antiqua" w:hAnsi="Book Antiqua" w:cs="Times New Roman"/>
          <w:sz w:val="24"/>
          <w:szCs w:val="24"/>
          <w:lang w:val="en-US"/>
        </w:rPr>
        <w:t>, leads to activation of a serine kinase cascade. This, in turn, inhibits insulin signaling, leading to in</w:t>
      </w:r>
      <w:r w:rsidR="00B43310" w:rsidRPr="00A711B0">
        <w:rPr>
          <w:rFonts w:ascii="Book Antiqua" w:hAnsi="Book Antiqua" w:cs="Times New Roman"/>
          <w:sz w:val="24"/>
          <w:szCs w:val="24"/>
          <w:lang w:val="en-US"/>
        </w:rPr>
        <w:t xml:space="preserve">sulin resistance in the </w:t>
      </w:r>
      <w:proofErr w:type="gramStart"/>
      <w:r w:rsidR="00B43310" w:rsidRPr="00A711B0">
        <w:rPr>
          <w:rFonts w:ascii="Book Antiqua" w:hAnsi="Book Antiqua" w:cs="Times New Roman"/>
          <w:sz w:val="24"/>
          <w:szCs w:val="24"/>
          <w:lang w:val="en-US"/>
        </w:rPr>
        <w:t>liver</w:t>
      </w:r>
      <w:r w:rsidR="00B43310" w:rsidRPr="005F7C15">
        <w:rPr>
          <w:rFonts w:ascii="Book Antiqua" w:hAnsi="Book Antiqua" w:cs="Times New Roman"/>
          <w:sz w:val="24"/>
          <w:szCs w:val="24"/>
          <w:vertAlign w:val="superscript"/>
          <w:lang w:val="en-US"/>
        </w:rPr>
        <w:t>[</w:t>
      </w:r>
      <w:proofErr w:type="gramEnd"/>
      <w:r w:rsidR="00B43310" w:rsidRPr="005F7C15">
        <w:rPr>
          <w:rFonts w:ascii="Book Antiqua" w:hAnsi="Book Antiqua" w:cs="Times New Roman"/>
          <w:sz w:val="24"/>
          <w:szCs w:val="24"/>
          <w:vertAlign w:val="superscript"/>
          <w:lang w:val="en-US"/>
        </w:rPr>
        <w:t>22,23</w:t>
      </w:r>
      <w:r w:rsidR="00BF642A" w:rsidRPr="005F7C15">
        <w:rPr>
          <w:rFonts w:ascii="Book Antiqua" w:hAnsi="Book Antiqua" w:cs="Times New Roman"/>
          <w:sz w:val="24"/>
          <w:szCs w:val="24"/>
          <w:vertAlign w:val="superscript"/>
          <w:lang w:val="en-US"/>
        </w:rPr>
        <w:t>]</w:t>
      </w:r>
      <w:r w:rsidR="00BF642A" w:rsidRPr="00A711B0">
        <w:rPr>
          <w:rFonts w:ascii="Book Antiqua" w:hAnsi="Book Antiqua" w:cs="Times New Roman"/>
          <w:sz w:val="24"/>
          <w:szCs w:val="24"/>
          <w:lang w:val="en-US"/>
        </w:rPr>
        <w:t>.</w:t>
      </w:r>
    </w:p>
    <w:p w:rsidR="0075651A" w:rsidRPr="00A711B0" w:rsidRDefault="00D44BE2" w:rsidP="005F7C15">
      <w:pPr>
        <w:spacing w:after="0" w:line="360" w:lineRule="auto"/>
        <w:ind w:firstLineChars="150" w:firstLine="360"/>
        <w:jc w:val="both"/>
        <w:rPr>
          <w:rFonts w:ascii="Book Antiqua" w:hAnsi="Book Antiqua" w:cs="Times New Roman"/>
          <w:sz w:val="24"/>
          <w:szCs w:val="24"/>
        </w:rPr>
      </w:pPr>
      <w:r w:rsidRPr="00A711B0">
        <w:rPr>
          <w:rFonts w:ascii="Book Antiqua" w:hAnsi="Book Antiqua" w:cs="Times New Roman"/>
          <w:sz w:val="24"/>
          <w:szCs w:val="24"/>
          <w:lang w:val="en-US"/>
        </w:rPr>
        <w:t>Insulin resistance has a strong association with bo</w:t>
      </w:r>
      <w:r w:rsidR="00B43310" w:rsidRPr="00A711B0">
        <w:rPr>
          <w:rFonts w:ascii="Book Antiqua" w:hAnsi="Book Antiqua" w:cs="Times New Roman"/>
          <w:sz w:val="24"/>
          <w:szCs w:val="24"/>
          <w:lang w:val="en-US"/>
        </w:rPr>
        <w:t xml:space="preserve">th hepatic </w:t>
      </w:r>
      <w:proofErr w:type="spellStart"/>
      <w:r w:rsidR="00B43310" w:rsidRPr="00A711B0">
        <w:rPr>
          <w:rFonts w:ascii="Book Antiqua" w:hAnsi="Book Antiqua" w:cs="Times New Roman"/>
          <w:sz w:val="24"/>
          <w:szCs w:val="24"/>
          <w:lang w:val="en-US"/>
        </w:rPr>
        <w:t>steatosis</w:t>
      </w:r>
      <w:proofErr w:type="spellEnd"/>
      <w:r w:rsidR="00B43310" w:rsidRPr="00A711B0">
        <w:rPr>
          <w:rFonts w:ascii="Book Antiqua" w:hAnsi="Book Antiqua" w:cs="Times New Roman"/>
          <w:sz w:val="24"/>
          <w:szCs w:val="24"/>
          <w:lang w:val="en-US"/>
        </w:rPr>
        <w:t xml:space="preserve"> and </w:t>
      </w:r>
      <w:proofErr w:type="gramStart"/>
      <w:r w:rsidR="00B43310" w:rsidRPr="00A711B0">
        <w:rPr>
          <w:rFonts w:ascii="Book Antiqua" w:hAnsi="Book Antiqua" w:cs="Times New Roman"/>
          <w:sz w:val="24"/>
          <w:szCs w:val="24"/>
          <w:lang w:val="en-US"/>
        </w:rPr>
        <w:t>NASH[</w:t>
      </w:r>
      <w:proofErr w:type="gramEnd"/>
      <w:r w:rsidR="00B43310" w:rsidRPr="00A711B0">
        <w:rPr>
          <w:rFonts w:ascii="Book Antiqua" w:hAnsi="Book Antiqua" w:cs="Times New Roman"/>
          <w:sz w:val="24"/>
          <w:szCs w:val="24"/>
          <w:lang w:val="en-US"/>
        </w:rPr>
        <w:t>18</w:t>
      </w:r>
      <w:r w:rsidRPr="00A711B0">
        <w:rPr>
          <w:rFonts w:ascii="Book Antiqua" w:hAnsi="Book Antiqua" w:cs="Times New Roman"/>
          <w:sz w:val="24"/>
          <w:szCs w:val="24"/>
          <w:lang w:val="en-US"/>
        </w:rPr>
        <w:t xml:space="preserve">]. </w:t>
      </w:r>
      <w:r w:rsidR="005B17A6" w:rsidRPr="00A711B0">
        <w:rPr>
          <w:rFonts w:ascii="Book Antiqua" w:hAnsi="Book Antiqua" w:cs="Times New Roman"/>
          <w:sz w:val="24"/>
          <w:szCs w:val="24"/>
          <w:lang w:val="en-US"/>
        </w:rPr>
        <w:t xml:space="preserve">In 1998, Day and James </w:t>
      </w:r>
      <w:r w:rsidR="007A0881" w:rsidRPr="00A711B0">
        <w:rPr>
          <w:rFonts w:ascii="Book Antiqua" w:hAnsi="Book Antiqua" w:cs="Times New Roman"/>
          <w:sz w:val="24"/>
          <w:szCs w:val="24"/>
          <w:lang w:val="en-US"/>
        </w:rPr>
        <w:t>present</w:t>
      </w:r>
      <w:r w:rsidRPr="00A711B0">
        <w:rPr>
          <w:rFonts w:ascii="Book Antiqua" w:hAnsi="Book Antiqua" w:cs="Times New Roman"/>
          <w:sz w:val="24"/>
          <w:szCs w:val="24"/>
          <w:lang w:val="en-US"/>
        </w:rPr>
        <w:t xml:space="preserve">ed a ‘two hit’ hypothesis to describe the pathogenesis of NAFLD whereby insulin </w:t>
      </w:r>
      <w:r w:rsidR="00A47E68" w:rsidRPr="00A711B0">
        <w:rPr>
          <w:rFonts w:ascii="Book Antiqua" w:hAnsi="Book Antiqua" w:cs="Times New Roman"/>
          <w:sz w:val="24"/>
          <w:szCs w:val="24"/>
          <w:lang w:val="en-US"/>
        </w:rPr>
        <w:t xml:space="preserve">resistance </w:t>
      </w:r>
      <w:r w:rsidR="004609DA" w:rsidRPr="00A711B0">
        <w:rPr>
          <w:rFonts w:ascii="Book Antiqua" w:hAnsi="Book Antiqua" w:cs="Times New Roman"/>
          <w:sz w:val="24"/>
          <w:szCs w:val="24"/>
          <w:lang w:val="en-US"/>
        </w:rPr>
        <w:t xml:space="preserve">contributes to </w:t>
      </w:r>
      <w:proofErr w:type="spellStart"/>
      <w:r w:rsidR="004609DA" w:rsidRPr="00A711B0">
        <w:rPr>
          <w:rFonts w:ascii="Book Antiqua" w:hAnsi="Book Antiqua" w:cs="Times New Roman"/>
          <w:sz w:val="24"/>
          <w:szCs w:val="24"/>
          <w:lang w:val="en-US"/>
        </w:rPr>
        <w:t>steatosis</w:t>
      </w:r>
      <w:proofErr w:type="spellEnd"/>
      <w:r w:rsidR="005F7C15">
        <w:rPr>
          <w:rFonts w:ascii="Book Antiqua" w:hAnsi="Book Antiqua" w:cs="Times New Roman" w:hint="eastAsia"/>
          <w:sz w:val="24"/>
          <w:szCs w:val="24"/>
          <w:lang w:val="en-US" w:eastAsia="zh-CN"/>
        </w:rPr>
        <w:t xml:space="preserve"> </w:t>
      </w:r>
      <w:r w:rsidRPr="00A711B0">
        <w:rPr>
          <w:rFonts w:ascii="Book Antiqua" w:hAnsi="Book Antiqua" w:cs="Times New Roman"/>
          <w:sz w:val="24"/>
          <w:szCs w:val="24"/>
          <w:lang w:val="en-US"/>
        </w:rPr>
        <w:t xml:space="preserve">(first hit), which sensitizes the liver to oxidative stress (second hit) </w:t>
      </w:r>
      <w:r w:rsidR="004609DA" w:rsidRPr="00A711B0">
        <w:rPr>
          <w:rFonts w:ascii="Book Antiqua" w:hAnsi="Book Antiqua" w:cs="Times New Roman"/>
          <w:sz w:val="24"/>
          <w:szCs w:val="24"/>
          <w:lang w:val="en-US"/>
        </w:rPr>
        <w:t>resulting in</w:t>
      </w:r>
      <w:r w:rsidRPr="00A711B0">
        <w:rPr>
          <w:rFonts w:ascii="Book Antiqua" w:hAnsi="Book Antiqua" w:cs="Times New Roman"/>
          <w:sz w:val="24"/>
          <w:szCs w:val="24"/>
          <w:lang w:val="en-US"/>
        </w:rPr>
        <w:t xml:space="preserve"> inflammation, fibrosis and </w:t>
      </w:r>
      <w:proofErr w:type="gramStart"/>
      <w:r w:rsidRPr="00A711B0">
        <w:rPr>
          <w:rFonts w:ascii="Book Antiqua" w:hAnsi="Book Antiqua" w:cs="Times New Roman"/>
          <w:sz w:val="24"/>
          <w:szCs w:val="24"/>
          <w:lang w:val="en-US"/>
        </w:rPr>
        <w:t>necrosis</w:t>
      </w:r>
      <w:r w:rsidR="00B43310" w:rsidRPr="005F7C15">
        <w:rPr>
          <w:rFonts w:ascii="Book Antiqua" w:hAnsi="Book Antiqua" w:cs="Times New Roman"/>
          <w:sz w:val="24"/>
          <w:szCs w:val="24"/>
          <w:vertAlign w:val="superscript"/>
          <w:lang w:val="en-US"/>
        </w:rPr>
        <w:t>[</w:t>
      </w:r>
      <w:proofErr w:type="gramEnd"/>
      <w:r w:rsidR="00B43310" w:rsidRPr="005F7C15">
        <w:rPr>
          <w:rFonts w:ascii="Book Antiqua" w:hAnsi="Book Antiqua" w:cs="Times New Roman"/>
          <w:sz w:val="24"/>
          <w:szCs w:val="24"/>
          <w:vertAlign w:val="superscript"/>
          <w:lang w:val="en-US"/>
        </w:rPr>
        <w:t>24</w:t>
      </w:r>
      <w:r w:rsidR="00A47E68" w:rsidRPr="005F7C15">
        <w:rPr>
          <w:rFonts w:ascii="Book Antiqua" w:hAnsi="Book Antiqua" w:cs="Times New Roman"/>
          <w:sz w:val="24"/>
          <w:szCs w:val="24"/>
          <w:vertAlign w:val="superscript"/>
          <w:lang w:val="en-US"/>
        </w:rPr>
        <w:t>,2</w:t>
      </w:r>
      <w:r w:rsidR="00B43310" w:rsidRPr="005F7C15">
        <w:rPr>
          <w:rFonts w:ascii="Book Antiqua" w:hAnsi="Book Antiqua" w:cs="Times New Roman"/>
          <w:sz w:val="24"/>
          <w:szCs w:val="24"/>
          <w:vertAlign w:val="superscript"/>
          <w:lang w:val="en-US"/>
        </w:rPr>
        <w:t>5</w:t>
      </w:r>
      <w:r w:rsidR="00A47E68" w:rsidRPr="005F7C15">
        <w:rPr>
          <w:rFonts w:ascii="Book Antiqua" w:hAnsi="Book Antiqua" w:cs="Times New Roman"/>
          <w:sz w:val="24"/>
          <w:szCs w:val="24"/>
          <w:vertAlign w:val="superscript"/>
          <w:lang w:val="en-US"/>
        </w:rPr>
        <w:t>]</w:t>
      </w:r>
      <w:r w:rsidRPr="00A711B0">
        <w:rPr>
          <w:rFonts w:ascii="Book Antiqua" w:hAnsi="Book Antiqua" w:cs="Times New Roman"/>
          <w:sz w:val="24"/>
          <w:szCs w:val="24"/>
          <w:lang w:val="en-US"/>
        </w:rPr>
        <w:t>. Additional theories, such as the multiple-hit hypothesis, sugg</w:t>
      </w:r>
      <w:r w:rsidR="001517BB" w:rsidRPr="00A711B0">
        <w:rPr>
          <w:rFonts w:ascii="Book Antiqua" w:hAnsi="Book Antiqua" w:cs="Times New Roman"/>
          <w:sz w:val="24"/>
          <w:szCs w:val="24"/>
          <w:lang w:val="en-US"/>
        </w:rPr>
        <w:t xml:space="preserve">est factors including </w:t>
      </w:r>
      <w:proofErr w:type="spellStart"/>
      <w:r w:rsidR="001517BB" w:rsidRPr="00A711B0">
        <w:rPr>
          <w:rFonts w:ascii="Book Antiqua" w:hAnsi="Book Antiqua" w:cs="Times New Roman"/>
          <w:sz w:val="24"/>
          <w:szCs w:val="24"/>
          <w:lang w:val="en-US"/>
        </w:rPr>
        <w:t>adipokines</w:t>
      </w:r>
      <w:proofErr w:type="spellEnd"/>
      <w:r w:rsidRPr="00A711B0">
        <w:rPr>
          <w:rFonts w:ascii="Book Antiqua" w:hAnsi="Book Antiqua" w:cs="Times New Roman"/>
          <w:sz w:val="24"/>
          <w:szCs w:val="24"/>
          <w:lang w:val="en-US"/>
        </w:rPr>
        <w:t xml:space="preserve"> and mitochondrial dysfunction </w:t>
      </w:r>
      <w:r w:rsidR="005B17A6" w:rsidRPr="00A711B0">
        <w:rPr>
          <w:rFonts w:ascii="Book Antiqua" w:hAnsi="Book Antiqua" w:cs="Times New Roman"/>
          <w:sz w:val="24"/>
          <w:szCs w:val="24"/>
          <w:lang w:val="en-US"/>
        </w:rPr>
        <w:t xml:space="preserve">may also contribute to </w:t>
      </w:r>
      <w:proofErr w:type="gramStart"/>
      <w:r w:rsidR="005B17A6" w:rsidRPr="00A711B0">
        <w:rPr>
          <w:rFonts w:ascii="Book Antiqua" w:hAnsi="Book Antiqua" w:cs="Times New Roman"/>
          <w:sz w:val="24"/>
          <w:szCs w:val="24"/>
          <w:lang w:val="en-US"/>
        </w:rPr>
        <w:t>NAFLD</w:t>
      </w:r>
      <w:r w:rsidR="005B17A6" w:rsidRPr="005F7C15">
        <w:rPr>
          <w:rFonts w:ascii="Book Antiqua" w:hAnsi="Book Antiqua" w:cs="Times New Roman"/>
          <w:sz w:val="24"/>
          <w:szCs w:val="24"/>
          <w:vertAlign w:val="superscript"/>
          <w:lang w:val="en-US"/>
        </w:rPr>
        <w:t>[</w:t>
      </w:r>
      <w:proofErr w:type="gramEnd"/>
      <w:r w:rsidR="005B17A6" w:rsidRPr="005F7C15">
        <w:rPr>
          <w:rFonts w:ascii="Book Antiqua" w:hAnsi="Book Antiqua" w:cs="Times New Roman"/>
          <w:sz w:val="24"/>
          <w:szCs w:val="24"/>
          <w:vertAlign w:val="superscript"/>
          <w:lang w:val="en-US"/>
        </w:rPr>
        <w:t>2</w:t>
      </w:r>
      <w:r w:rsidR="00B43310" w:rsidRPr="005F7C15">
        <w:rPr>
          <w:rFonts w:ascii="Book Antiqua" w:hAnsi="Book Antiqua" w:cs="Times New Roman"/>
          <w:sz w:val="24"/>
          <w:szCs w:val="24"/>
          <w:vertAlign w:val="superscript"/>
          <w:lang w:val="en-US"/>
        </w:rPr>
        <w:t>6</w:t>
      </w:r>
      <w:r w:rsidRPr="005F7C15">
        <w:rPr>
          <w:rFonts w:ascii="Book Antiqua" w:hAnsi="Book Antiqua" w:cs="Times New Roman"/>
          <w:sz w:val="24"/>
          <w:szCs w:val="24"/>
          <w:vertAlign w:val="superscript"/>
          <w:lang w:val="en-US"/>
        </w:rPr>
        <w:t>]</w:t>
      </w:r>
      <w:r w:rsidR="005B17A6" w:rsidRPr="00A711B0">
        <w:rPr>
          <w:rFonts w:ascii="Book Antiqua" w:hAnsi="Book Antiqua" w:cs="Times New Roman"/>
          <w:sz w:val="24"/>
          <w:szCs w:val="24"/>
          <w:lang w:val="en-US"/>
        </w:rPr>
        <w:t>.</w:t>
      </w:r>
      <w:r w:rsidR="002930D3" w:rsidRPr="00A711B0">
        <w:rPr>
          <w:rFonts w:ascii="Book Antiqua" w:hAnsi="Book Antiqua" w:cs="Times New Roman"/>
          <w:sz w:val="24"/>
          <w:szCs w:val="24"/>
          <w:lang w:val="en-US"/>
        </w:rPr>
        <w:t xml:space="preserve"> At present, the precise factors leading to inflammation remain unclear, with various metabolites, cytokines, inflammatory cells, and </w:t>
      </w:r>
      <w:proofErr w:type="spellStart"/>
      <w:r w:rsidR="002930D3" w:rsidRPr="00A711B0">
        <w:rPr>
          <w:rFonts w:ascii="Book Antiqua" w:hAnsi="Book Antiqua" w:cs="Times New Roman"/>
          <w:sz w:val="24"/>
          <w:szCs w:val="24"/>
          <w:lang w:val="en-US"/>
        </w:rPr>
        <w:t>dysregulated</w:t>
      </w:r>
      <w:proofErr w:type="spellEnd"/>
      <w:r w:rsidR="002930D3" w:rsidRPr="00A711B0">
        <w:rPr>
          <w:rFonts w:ascii="Book Antiqua" w:hAnsi="Book Antiqua" w:cs="Times New Roman"/>
          <w:sz w:val="24"/>
          <w:szCs w:val="24"/>
          <w:lang w:val="en-US"/>
        </w:rPr>
        <w:t xml:space="preserve"> processes, such as oxidative stress </w:t>
      </w:r>
      <w:r w:rsidR="00B43310" w:rsidRPr="00A711B0">
        <w:rPr>
          <w:rFonts w:ascii="Book Antiqua" w:hAnsi="Book Antiqua" w:cs="Times New Roman"/>
          <w:sz w:val="24"/>
          <w:szCs w:val="24"/>
          <w:lang w:val="en-US"/>
        </w:rPr>
        <w:t xml:space="preserve">and autophagy, being </w:t>
      </w:r>
      <w:proofErr w:type="gramStart"/>
      <w:r w:rsidR="00B43310" w:rsidRPr="00A711B0">
        <w:rPr>
          <w:rFonts w:ascii="Book Antiqua" w:hAnsi="Book Antiqua" w:cs="Times New Roman"/>
          <w:sz w:val="24"/>
          <w:szCs w:val="24"/>
          <w:lang w:val="en-US"/>
        </w:rPr>
        <w:t>implicated</w:t>
      </w:r>
      <w:r w:rsidR="00B43310" w:rsidRPr="005F7C15">
        <w:rPr>
          <w:rFonts w:ascii="Book Antiqua" w:hAnsi="Book Antiqua" w:cs="Times New Roman"/>
          <w:sz w:val="24"/>
          <w:szCs w:val="24"/>
          <w:vertAlign w:val="superscript"/>
          <w:lang w:val="en-US"/>
        </w:rPr>
        <w:t>[</w:t>
      </w:r>
      <w:proofErr w:type="gramEnd"/>
      <w:r w:rsidR="00B43310" w:rsidRPr="005F7C15">
        <w:rPr>
          <w:rFonts w:ascii="Book Antiqua" w:hAnsi="Book Antiqua" w:cs="Times New Roman"/>
          <w:sz w:val="24"/>
          <w:szCs w:val="24"/>
          <w:vertAlign w:val="superscript"/>
          <w:lang w:val="en-US"/>
        </w:rPr>
        <w:t>27</w:t>
      </w:r>
      <w:r w:rsidR="00AD5D19" w:rsidRPr="005F7C15">
        <w:rPr>
          <w:rFonts w:ascii="Book Antiqua" w:hAnsi="Book Antiqua" w:cs="Times New Roman"/>
          <w:sz w:val="24"/>
          <w:szCs w:val="24"/>
          <w:vertAlign w:val="superscript"/>
          <w:lang w:val="en-US"/>
        </w:rPr>
        <w:t>]</w:t>
      </w:r>
      <w:r w:rsidR="00AD5D19" w:rsidRPr="00A711B0">
        <w:rPr>
          <w:rFonts w:ascii="Book Antiqua" w:hAnsi="Book Antiqua" w:cs="Times New Roman"/>
          <w:sz w:val="24"/>
          <w:szCs w:val="24"/>
          <w:lang w:val="en-US"/>
        </w:rPr>
        <w:t>.</w:t>
      </w:r>
      <w:r w:rsidR="00BB7546" w:rsidRPr="00A711B0">
        <w:rPr>
          <w:rFonts w:ascii="Book Antiqua" w:hAnsi="Book Antiqua" w:cs="AdvTT887faa2e"/>
          <w:color w:val="000000"/>
          <w:sz w:val="24"/>
          <w:szCs w:val="24"/>
        </w:rPr>
        <w:t xml:space="preserve"> </w:t>
      </w:r>
      <w:r w:rsidR="00BB7546" w:rsidRPr="00A711B0">
        <w:rPr>
          <w:rFonts w:ascii="Book Antiqua" w:hAnsi="Book Antiqua" w:cs="Times New Roman"/>
          <w:sz w:val="24"/>
          <w:szCs w:val="24"/>
          <w:lang w:val="en-US"/>
        </w:rPr>
        <w:t>Elevated fatty acid β-oxidation</w:t>
      </w:r>
      <w:r w:rsidR="0039323A" w:rsidRPr="00A711B0">
        <w:rPr>
          <w:rFonts w:ascii="Book Antiqua" w:hAnsi="Book Antiqua" w:cs="Times New Roman"/>
          <w:sz w:val="24"/>
          <w:szCs w:val="24"/>
          <w:lang w:val="en-US"/>
        </w:rPr>
        <w:t xml:space="preserve"> as a result of increased lipolysis of adipose tissue in the NAFLD patients</w:t>
      </w:r>
      <w:r w:rsidR="00BB7546" w:rsidRPr="00A711B0">
        <w:rPr>
          <w:rFonts w:ascii="Book Antiqua" w:hAnsi="Book Antiqua" w:cs="Times New Roman"/>
          <w:sz w:val="24"/>
          <w:szCs w:val="24"/>
          <w:lang w:val="en-US"/>
        </w:rPr>
        <w:t xml:space="preserve"> increases reactive </w:t>
      </w:r>
      <w:r w:rsidR="0039323A" w:rsidRPr="00A711B0">
        <w:rPr>
          <w:rFonts w:ascii="Book Antiqua" w:hAnsi="Book Antiqua" w:cs="Times New Roman"/>
          <w:sz w:val="24"/>
          <w:szCs w:val="24"/>
          <w:lang w:val="en-US"/>
        </w:rPr>
        <w:t xml:space="preserve">oxygen species and activates oxidative </w:t>
      </w:r>
      <w:proofErr w:type="gramStart"/>
      <w:r w:rsidR="0039323A" w:rsidRPr="00A711B0">
        <w:rPr>
          <w:rFonts w:ascii="Book Antiqua" w:hAnsi="Book Antiqua" w:cs="Times New Roman"/>
          <w:sz w:val="24"/>
          <w:szCs w:val="24"/>
          <w:lang w:val="en-US"/>
        </w:rPr>
        <w:t>stress</w:t>
      </w:r>
      <w:r w:rsidR="00C67186" w:rsidRPr="005F7C15">
        <w:rPr>
          <w:rFonts w:ascii="Book Antiqua" w:hAnsi="Book Antiqua" w:cs="Times New Roman"/>
          <w:sz w:val="24"/>
          <w:szCs w:val="24"/>
          <w:vertAlign w:val="superscript"/>
          <w:lang w:val="en-US"/>
        </w:rPr>
        <w:t>[</w:t>
      </w:r>
      <w:proofErr w:type="gramEnd"/>
      <w:r w:rsidR="00C67186" w:rsidRPr="005F7C15">
        <w:rPr>
          <w:rFonts w:ascii="Book Antiqua" w:hAnsi="Book Antiqua" w:cs="Times New Roman"/>
          <w:sz w:val="24"/>
          <w:szCs w:val="24"/>
          <w:vertAlign w:val="superscript"/>
          <w:lang w:val="en-US"/>
        </w:rPr>
        <w:t>28</w:t>
      </w:r>
      <w:r w:rsidR="00BB7546" w:rsidRPr="005F7C15">
        <w:rPr>
          <w:rFonts w:ascii="Book Antiqua" w:hAnsi="Book Antiqua" w:cs="Times New Roman"/>
          <w:sz w:val="24"/>
          <w:szCs w:val="24"/>
          <w:vertAlign w:val="superscript"/>
          <w:lang w:val="en-US"/>
        </w:rPr>
        <w:t>]</w:t>
      </w:r>
      <w:r w:rsidR="00BB7546" w:rsidRPr="00A711B0">
        <w:rPr>
          <w:rFonts w:ascii="Book Antiqua" w:hAnsi="Book Antiqua" w:cs="Times New Roman"/>
          <w:sz w:val="24"/>
          <w:szCs w:val="24"/>
          <w:lang w:val="en-US"/>
        </w:rPr>
        <w:t xml:space="preserve">. The hepatic lipid accumulation and intracellular stresses activate the transcription and release of pro-inflammatory factors, such as interleukin-6, tumor necrosis factor-α and C-reactive </w:t>
      </w:r>
      <w:proofErr w:type="gramStart"/>
      <w:r w:rsidR="00BB7546" w:rsidRPr="00A711B0">
        <w:rPr>
          <w:rFonts w:ascii="Book Antiqua" w:hAnsi="Book Antiqua" w:cs="Times New Roman"/>
          <w:sz w:val="24"/>
          <w:szCs w:val="24"/>
          <w:lang w:val="en-US"/>
        </w:rPr>
        <w:t>protein</w:t>
      </w:r>
      <w:r w:rsidR="009F561A" w:rsidRPr="005F7C15">
        <w:rPr>
          <w:rFonts w:ascii="Book Antiqua" w:hAnsi="Book Antiqua" w:cs="Times New Roman"/>
          <w:sz w:val="24"/>
          <w:szCs w:val="24"/>
          <w:vertAlign w:val="superscript"/>
          <w:lang w:val="en-US"/>
        </w:rPr>
        <w:t>[</w:t>
      </w:r>
      <w:proofErr w:type="gramEnd"/>
      <w:r w:rsidR="009F561A" w:rsidRPr="005F7C15">
        <w:rPr>
          <w:rFonts w:ascii="Book Antiqua" w:hAnsi="Book Antiqua" w:cs="Times New Roman"/>
          <w:sz w:val="24"/>
          <w:szCs w:val="24"/>
          <w:vertAlign w:val="superscript"/>
          <w:lang w:val="en-US"/>
        </w:rPr>
        <w:t>29,3</w:t>
      </w:r>
      <w:r w:rsidR="00BB7546" w:rsidRPr="005F7C15">
        <w:rPr>
          <w:rFonts w:ascii="Book Antiqua" w:hAnsi="Book Antiqua" w:cs="Times New Roman"/>
          <w:sz w:val="24"/>
          <w:szCs w:val="24"/>
          <w:vertAlign w:val="superscript"/>
          <w:lang w:val="en-US"/>
        </w:rPr>
        <w:t>0]</w:t>
      </w:r>
      <w:r w:rsidR="00BB7546" w:rsidRPr="00A711B0">
        <w:rPr>
          <w:rFonts w:ascii="Book Antiqua" w:hAnsi="Book Antiqua" w:cs="Times New Roman"/>
          <w:sz w:val="24"/>
          <w:szCs w:val="24"/>
          <w:lang w:val="en-US"/>
        </w:rPr>
        <w:t xml:space="preserve">. A sedentary lifestyle in conjunction excessive energy intake promotes obesity and dysfunction of white adipose tissue. White adipose tissue secretes more TNF-α and IL-6 and reduces </w:t>
      </w:r>
      <w:r w:rsidR="00C67186" w:rsidRPr="00A711B0">
        <w:rPr>
          <w:rFonts w:ascii="Book Antiqua" w:hAnsi="Book Antiqua" w:cs="Times New Roman"/>
          <w:sz w:val="24"/>
          <w:szCs w:val="24"/>
          <w:lang w:val="en-US"/>
        </w:rPr>
        <w:t xml:space="preserve">the secretion of </w:t>
      </w:r>
      <w:proofErr w:type="spellStart"/>
      <w:proofErr w:type="gramStart"/>
      <w:r w:rsidR="00C67186" w:rsidRPr="00A711B0">
        <w:rPr>
          <w:rFonts w:ascii="Book Antiqua" w:hAnsi="Book Antiqua" w:cs="Times New Roman"/>
          <w:sz w:val="24"/>
          <w:szCs w:val="24"/>
          <w:lang w:val="en-US"/>
        </w:rPr>
        <w:t>adiponectin</w:t>
      </w:r>
      <w:proofErr w:type="spellEnd"/>
      <w:r w:rsidR="00C67186" w:rsidRPr="007C5884">
        <w:rPr>
          <w:rFonts w:ascii="Book Antiqua" w:hAnsi="Book Antiqua" w:cs="Times New Roman"/>
          <w:sz w:val="24"/>
          <w:szCs w:val="24"/>
          <w:vertAlign w:val="superscript"/>
          <w:lang w:val="en-US"/>
        </w:rPr>
        <w:t>[</w:t>
      </w:r>
      <w:proofErr w:type="gramEnd"/>
      <w:r w:rsidR="00C67186" w:rsidRPr="007C5884">
        <w:rPr>
          <w:rFonts w:ascii="Book Antiqua" w:hAnsi="Book Antiqua" w:cs="Times New Roman"/>
          <w:sz w:val="24"/>
          <w:szCs w:val="24"/>
          <w:vertAlign w:val="superscript"/>
          <w:lang w:val="en-US"/>
        </w:rPr>
        <w:t>3</w:t>
      </w:r>
      <w:r w:rsidR="00BB7546" w:rsidRPr="007C5884">
        <w:rPr>
          <w:rFonts w:ascii="Book Antiqua" w:hAnsi="Book Antiqua" w:cs="Times New Roman"/>
          <w:sz w:val="24"/>
          <w:szCs w:val="24"/>
          <w:vertAlign w:val="superscript"/>
          <w:lang w:val="en-US"/>
        </w:rPr>
        <w:t>0]</w:t>
      </w:r>
      <w:r w:rsidR="00BB7546" w:rsidRPr="00A711B0">
        <w:rPr>
          <w:rFonts w:ascii="Book Antiqua" w:hAnsi="Book Antiqua" w:cs="Times New Roman"/>
          <w:sz w:val="24"/>
          <w:szCs w:val="24"/>
          <w:lang w:val="en-US"/>
        </w:rPr>
        <w:t>. The elevated circulating levels of pro-inflammatory cytokines and reduced anti</w:t>
      </w:r>
      <w:r w:rsidR="002939BB" w:rsidRPr="00A711B0">
        <w:rPr>
          <w:rFonts w:ascii="Book Antiqua" w:hAnsi="Book Antiqua" w:cs="Times New Roman"/>
          <w:sz w:val="24"/>
          <w:szCs w:val="24"/>
          <w:lang w:val="en-US"/>
        </w:rPr>
        <w:t>-</w:t>
      </w:r>
      <w:r w:rsidR="00BB7546" w:rsidRPr="00A711B0">
        <w:rPr>
          <w:rFonts w:ascii="Book Antiqua" w:hAnsi="Book Antiqua" w:cs="Times New Roman"/>
          <w:sz w:val="24"/>
          <w:szCs w:val="24"/>
          <w:lang w:val="en-US"/>
        </w:rPr>
        <w:t xml:space="preserve">inflammatory factors cause a chronic low-grade inflammatory state that is recognized as an important pathogenic </w:t>
      </w:r>
      <w:r w:rsidR="00C67186" w:rsidRPr="00A711B0">
        <w:rPr>
          <w:rFonts w:ascii="Book Antiqua" w:hAnsi="Book Antiqua" w:cs="Times New Roman"/>
          <w:sz w:val="24"/>
          <w:szCs w:val="24"/>
          <w:lang w:val="en-US"/>
        </w:rPr>
        <w:t>mechanism of NAFLD</w:t>
      </w:r>
      <w:r w:rsidR="00BB7546" w:rsidRPr="00A711B0">
        <w:rPr>
          <w:rFonts w:ascii="Book Antiqua" w:hAnsi="Book Antiqua" w:cs="Times New Roman"/>
          <w:sz w:val="24"/>
          <w:szCs w:val="24"/>
          <w:lang w:val="en-US"/>
        </w:rPr>
        <w:t>.</w:t>
      </w:r>
      <w:r w:rsidR="00AD5D19" w:rsidRPr="00A711B0">
        <w:rPr>
          <w:rFonts w:ascii="Book Antiqua" w:hAnsi="Book Antiqua" w:cs="Times New Roman"/>
          <w:sz w:val="24"/>
          <w:szCs w:val="24"/>
          <w:lang w:val="en-US"/>
        </w:rPr>
        <w:t xml:space="preserve"> </w:t>
      </w:r>
      <w:r w:rsidR="002930D3" w:rsidRPr="00A711B0">
        <w:rPr>
          <w:rFonts w:ascii="Book Antiqua" w:hAnsi="Book Antiqua" w:cs="Times New Roman"/>
          <w:sz w:val="24"/>
          <w:szCs w:val="24"/>
          <w:lang w:val="en-US"/>
        </w:rPr>
        <w:t>Among clinical associations, diabetes and met</w:t>
      </w:r>
      <w:r w:rsidR="001517BB" w:rsidRPr="00A711B0">
        <w:rPr>
          <w:rFonts w:ascii="Book Antiqua" w:hAnsi="Book Antiqua" w:cs="Times New Roman"/>
          <w:sz w:val="24"/>
          <w:szCs w:val="24"/>
          <w:lang w:val="en-US"/>
        </w:rPr>
        <w:t>abolic syndrome, advanced age, H</w:t>
      </w:r>
      <w:r w:rsidR="002930D3" w:rsidRPr="00A711B0">
        <w:rPr>
          <w:rFonts w:ascii="Book Antiqua" w:hAnsi="Book Antiqua" w:cs="Times New Roman"/>
          <w:sz w:val="24"/>
          <w:szCs w:val="24"/>
          <w:lang w:val="en-US"/>
        </w:rPr>
        <w:t xml:space="preserve">ispanic ethnicity, female sex, and obesity are all related to more aggressive liver histology but without a clear distinction of cause and </w:t>
      </w:r>
      <w:proofErr w:type="gramStart"/>
      <w:r w:rsidR="002930D3" w:rsidRPr="00A711B0">
        <w:rPr>
          <w:rFonts w:ascii="Book Antiqua" w:hAnsi="Book Antiqua" w:cs="Times New Roman"/>
          <w:sz w:val="24"/>
          <w:szCs w:val="24"/>
          <w:lang w:val="en-US"/>
        </w:rPr>
        <w:t>effect</w:t>
      </w:r>
      <w:r w:rsidR="00F84DB2" w:rsidRPr="005F7C15">
        <w:rPr>
          <w:rFonts w:ascii="Book Antiqua" w:hAnsi="Book Antiqua" w:cs="Times New Roman"/>
          <w:sz w:val="24"/>
          <w:szCs w:val="24"/>
          <w:vertAlign w:val="superscript"/>
          <w:lang w:val="en-US"/>
        </w:rPr>
        <w:t>[</w:t>
      </w:r>
      <w:proofErr w:type="gramEnd"/>
      <w:r w:rsidR="00F84DB2" w:rsidRPr="005F7C15">
        <w:rPr>
          <w:rFonts w:ascii="Book Antiqua" w:hAnsi="Book Antiqua" w:cs="Times New Roman"/>
          <w:sz w:val="24"/>
          <w:szCs w:val="24"/>
          <w:vertAlign w:val="superscript"/>
          <w:lang w:val="en-US"/>
        </w:rPr>
        <w:t>31</w:t>
      </w:r>
      <w:r w:rsidR="00AD5D19" w:rsidRPr="005F7C15">
        <w:rPr>
          <w:rFonts w:ascii="Book Antiqua" w:hAnsi="Book Antiqua" w:cs="Times New Roman"/>
          <w:sz w:val="24"/>
          <w:szCs w:val="24"/>
          <w:vertAlign w:val="superscript"/>
          <w:lang w:val="en-US"/>
        </w:rPr>
        <w:t>]</w:t>
      </w:r>
      <w:r w:rsidR="00AD5D19" w:rsidRPr="00A711B0">
        <w:rPr>
          <w:rFonts w:ascii="Book Antiqua" w:hAnsi="Book Antiqua" w:cs="Times New Roman"/>
          <w:sz w:val="24"/>
          <w:szCs w:val="24"/>
          <w:lang w:val="en-US"/>
        </w:rPr>
        <w:t>.</w:t>
      </w:r>
    </w:p>
    <w:p w:rsidR="0092688F" w:rsidRPr="00A711B0" w:rsidRDefault="00FA7C0E" w:rsidP="005F7C15">
      <w:pPr>
        <w:spacing w:after="0" w:line="360" w:lineRule="auto"/>
        <w:ind w:firstLineChars="150" w:firstLine="360"/>
        <w:jc w:val="both"/>
        <w:rPr>
          <w:rFonts w:ascii="Book Antiqua" w:hAnsi="Book Antiqua" w:cs="Times New Roman"/>
          <w:sz w:val="24"/>
          <w:szCs w:val="24"/>
          <w:lang w:val="en-US"/>
        </w:rPr>
      </w:pPr>
      <w:r w:rsidRPr="00A711B0">
        <w:rPr>
          <w:rFonts w:ascii="Book Antiqua" w:hAnsi="Book Antiqua" w:cs="Times New Roman"/>
          <w:sz w:val="24"/>
          <w:szCs w:val="24"/>
          <w:lang w:val="en-US"/>
        </w:rPr>
        <w:t>On genetic bases, a</w:t>
      </w:r>
      <w:r w:rsidR="00B2613F" w:rsidRPr="00A711B0">
        <w:rPr>
          <w:rFonts w:ascii="Book Antiqua" w:hAnsi="Book Antiqua" w:cs="Times New Roman"/>
          <w:sz w:val="24"/>
          <w:szCs w:val="24"/>
          <w:lang w:val="en-US"/>
        </w:rPr>
        <w:t xml:space="preserve"> lot of single nucleotide polymorphism (SNP) have been identified by genome-wide association </w:t>
      </w:r>
      <w:proofErr w:type="gramStart"/>
      <w:r w:rsidR="00B2613F" w:rsidRPr="00A711B0">
        <w:rPr>
          <w:rFonts w:ascii="Book Antiqua" w:hAnsi="Book Antiqua" w:cs="Times New Roman"/>
          <w:sz w:val="24"/>
          <w:szCs w:val="24"/>
          <w:lang w:val="en-US"/>
        </w:rPr>
        <w:t>studies(</w:t>
      </w:r>
      <w:proofErr w:type="gramEnd"/>
      <w:r w:rsidR="00B2613F" w:rsidRPr="00A711B0">
        <w:rPr>
          <w:rFonts w:ascii="Book Antiqua" w:hAnsi="Book Antiqua" w:cs="Times New Roman"/>
          <w:sz w:val="24"/>
          <w:szCs w:val="24"/>
          <w:lang w:val="en-US"/>
        </w:rPr>
        <w:t>GWAS)</w:t>
      </w:r>
      <w:r w:rsidR="00F84DB2" w:rsidRPr="005F7C15">
        <w:rPr>
          <w:rFonts w:ascii="Book Antiqua" w:hAnsi="Book Antiqua" w:cs="Times New Roman"/>
          <w:sz w:val="24"/>
          <w:szCs w:val="24"/>
          <w:vertAlign w:val="superscript"/>
          <w:lang w:val="en-US"/>
        </w:rPr>
        <w:t>[32</w:t>
      </w:r>
      <w:r w:rsidR="00BE79FA" w:rsidRPr="005F7C15">
        <w:rPr>
          <w:rFonts w:ascii="Book Antiqua" w:hAnsi="Book Antiqua" w:cs="Times New Roman"/>
          <w:sz w:val="24"/>
          <w:szCs w:val="24"/>
          <w:vertAlign w:val="superscript"/>
          <w:lang w:val="en-US"/>
        </w:rPr>
        <w:t>]</w:t>
      </w:r>
      <w:r w:rsidR="00B2613F" w:rsidRPr="00A711B0">
        <w:rPr>
          <w:rFonts w:ascii="Book Antiqua" w:hAnsi="Book Antiqua" w:cs="Times New Roman"/>
          <w:sz w:val="24"/>
          <w:szCs w:val="24"/>
          <w:lang w:val="en-US"/>
        </w:rPr>
        <w:t>.</w:t>
      </w:r>
      <w:r w:rsidR="004943C0" w:rsidRPr="00A711B0">
        <w:rPr>
          <w:rFonts w:ascii="Book Antiqua" w:hAnsi="Book Antiqua" w:cs="Times New Roman"/>
          <w:sz w:val="24"/>
          <w:szCs w:val="24"/>
          <w:lang w:val="en-US"/>
        </w:rPr>
        <w:t xml:space="preserve"> </w:t>
      </w:r>
      <w:r w:rsidR="00BE79FA" w:rsidRPr="00A711B0">
        <w:rPr>
          <w:rFonts w:ascii="Book Antiqua" w:hAnsi="Book Antiqua" w:cs="Times New Roman"/>
          <w:sz w:val="24"/>
          <w:szCs w:val="24"/>
          <w:lang w:val="en-US"/>
        </w:rPr>
        <w:t xml:space="preserve">Romeo </w:t>
      </w:r>
      <w:r w:rsidR="00BE79FA" w:rsidRPr="00A711B0">
        <w:rPr>
          <w:rFonts w:ascii="Book Antiqua" w:hAnsi="Book Antiqua" w:cs="Times New Roman"/>
          <w:iCs/>
          <w:sz w:val="24"/>
          <w:szCs w:val="24"/>
          <w:lang w:val="en-US"/>
        </w:rPr>
        <w:t>et al</w:t>
      </w:r>
      <w:r w:rsidR="008C7CD9" w:rsidRPr="00A711B0">
        <w:rPr>
          <w:rFonts w:ascii="Book Antiqua" w:hAnsi="Book Antiqua" w:cs="Times New Roman"/>
          <w:iCs/>
          <w:sz w:val="24"/>
          <w:szCs w:val="24"/>
          <w:lang w:val="en-US"/>
        </w:rPr>
        <w:t>,</w:t>
      </w:r>
      <w:r w:rsidR="00BE79FA" w:rsidRPr="00A711B0">
        <w:rPr>
          <w:rFonts w:ascii="Book Antiqua" w:hAnsi="Book Antiqua" w:cs="Times New Roman"/>
          <w:sz w:val="24"/>
          <w:szCs w:val="24"/>
          <w:lang w:val="en-US"/>
        </w:rPr>
        <w:t xml:space="preserve"> was the first to report that the rs738409 C&gt;G SNP in the </w:t>
      </w:r>
      <w:proofErr w:type="spellStart"/>
      <w:r w:rsidR="00BE79FA" w:rsidRPr="00A711B0">
        <w:rPr>
          <w:rFonts w:ascii="Book Antiqua" w:hAnsi="Book Antiqua" w:cs="Times New Roman"/>
          <w:sz w:val="24"/>
          <w:szCs w:val="24"/>
          <w:lang w:val="en-US"/>
        </w:rPr>
        <w:t>Patatin</w:t>
      </w:r>
      <w:proofErr w:type="spellEnd"/>
      <w:r w:rsidR="00BE79FA" w:rsidRPr="00A711B0">
        <w:rPr>
          <w:rFonts w:ascii="Book Antiqua" w:hAnsi="Book Antiqua" w:cs="Times New Roman"/>
          <w:sz w:val="24"/>
          <w:szCs w:val="24"/>
          <w:lang w:val="en-US"/>
        </w:rPr>
        <w:t>-like phospholipase domain-containing 3 (</w:t>
      </w:r>
      <w:r w:rsidR="00BE79FA" w:rsidRPr="00A711B0">
        <w:rPr>
          <w:rFonts w:ascii="Book Antiqua" w:hAnsi="Book Antiqua" w:cs="Times New Roman"/>
          <w:iCs/>
          <w:sz w:val="24"/>
          <w:szCs w:val="24"/>
          <w:lang w:val="en-US"/>
        </w:rPr>
        <w:t>PNPLA3</w:t>
      </w:r>
      <w:r w:rsidR="00BE79FA" w:rsidRPr="00A711B0">
        <w:rPr>
          <w:rFonts w:ascii="Book Antiqua" w:hAnsi="Book Antiqua" w:cs="Times New Roman"/>
          <w:sz w:val="24"/>
          <w:szCs w:val="24"/>
          <w:lang w:val="en-US"/>
        </w:rPr>
        <w:t xml:space="preserve">) gene, encoding the isoleucine to methionine variant at protein position 148 (I148M), was strongly associated with increased liver fat </w:t>
      </w:r>
      <w:proofErr w:type="gramStart"/>
      <w:r w:rsidR="00BE79FA" w:rsidRPr="00A711B0">
        <w:rPr>
          <w:rFonts w:ascii="Book Antiqua" w:hAnsi="Book Antiqua" w:cs="Times New Roman"/>
          <w:sz w:val="24"/>
          <w:szCs w:val="24"/>
          <w:lang w:val="en-US"/>
        </w:rPr>
        <w:lastRenderedPageBreak/>
        <w:t>content</w:t>
      </w:r>
      <w:r w:rsidR="00B43310" w:rsidRPr="005F7C15">
        <w:rPr>
          <w:rFonts w:ascii="Book Antiqua" w:hAnsi="Book Antiqua" w:cs="Times New Roman"/>
          <w:sz w:val="24"/>
          <w:szCs w:val="24"/>
          <w:vertAlign w:val="superscript"/>
          <w:lang w:val="en-US"/>
        </w:rPr>
        <w:t>[</w:t>
      </w:r>
      <w:proofErr w:type="gramEnd"/>
      <w:r w:rsidR="00F84DB2" w:rsidRPr="005F7C15">
        <w:rPr>
          <w:rFonts w:ascii="Book Antiqua" w:hAnsi="Book Antiqua" w:cs="Times New Roman"/>
          <w:sz w:val="24"/>
          <w:szCs w:val="24"/>
          <w:vertAlign w:val="superscript"/>
          <w:lang w:val="en-US"/>
        </w:rPr>
        <w:t>33</w:t>
      </w:r>
      <w:r w:rsidR="008C7CD9" w:rsidRPr="005F7C15">
        <w:rPr>
          <w:rFonts w:ascii="Book Antiqua" w:hAnsi="Book Antiqua" w:cs="Times New Roman"/>
          <w:sz w:val="24"/>
          <w:szCs w:val="24"/>
          <w:vertAlign w:val="superscript"/>
          <w:lang w:val="en-US"/>
        </w:rPr>
        <w:t>]</w:t>
      </w:r>
      <w:r w:rsidR="0034327C" w:rsidRPr="00A711B0">
        <w:rPr>
          <w:rFonts w:ascii="Book Antiqua" w:hAnsi="Book Antiqua" w:cs="Times New Roman"/>
          <w:sz w:val="24"/>
          <w:szCs w:val="24"/>
          <w:lang w:val="en-US"/>
        </w:rPr>
        <w:t xml:space="preserve">. </w:t>
      </w:r>
      <w:r w:rsidR="00BE79FA" w:rsidRPr="00A711B0">
        <w:rPr>
          <w:rFonts w:ascii="Book Antiqua" w:hAnsi="Book Antiqua" w:cs="Times New Roman"/>
          <w:sz w:val="24"/>
          <w:szCs w:val="24"/>
          <w:lang w:val="en-US"/>
        </w:rPr>
        <w:t>Since then, several other pieces of evidence have highlighted the role of PNPLA3 in the development and progression of NAFLD.</w:t>
      </w:r>
      <w:r w:rsidR="00263AB1" w:rsidRPr="00A711B0">
        <w:rPr>
          <w:rFonts w:ascii="Book Antiqua" w:hAnsi="Book Antiqua" w:cs="Times New Roman"/>
          <w:sz w:val="24"/>
          <w:szCs w:val="24"/>
          <w:lang w:val="en-US"/>
        </w:rPr>
        <w:t xml:space="preserve"> </w:t>
      </w:r>
      <w:r w:rsidR="00881031" w:rsidRPr="00A711B0">
        <w:rPr>
          <w:rFonts w:ascii="Book Antiqua" w:hAnsi="Book Antiqua" w:cs="Times New Roman"/>
          <w:sz w:val="24"/>
          <w:szCs w:val="24"/>
          <w:lang w:val="en-US"/>
        </w:rPr>
        <w:t xml:space="preserve">Furthermore, </w:t>
      </w:r>
      <w:proofErr w:type="spellStart"/>
      <w:r w:rsidR="00881031" w:rsidRPr="00A711B0">
        <w:rPr>
          <w:rFonts w:ascii="Book Antiqua" w:hAnsi="Book Antiqua" w:cs="Times New Roman"/>
          <w:sz w:val="24"/>
          <w:szCs w:val="24"/>
          <w:lang w:val="en-US"/>
        </w:rPr>
        <w:t>transmembrane</w:t>
      </w:r>
      <w:proofErr w:type="spellEnd"/>
      <w:r w:rsidR="00881031" w:rsidRPr="00A711B0">
        <w:rPr>
          <w:rFonts w:ascii="Book Antiqua" w:hAnsi="Book Antiqua" w:cs="Times New Roman"/>
          <w:sz w:val="24"/>
          <w:szCs w:val="24"/>
          <w:lang w:val="en-US"/>
        </w:rPr>
        <w:t xml:space="preserve"> 6 superfamily m</w:t>
      </w:r>
      <w:r w:rsidR="000A4F56" w:rsidRPr="00A711B0">
        <w:rPr>
          <w:rFonts w:ascii="Book Antiqua" w:hAnsi="Book Antiqua" w:cs="Times New Roman"/>
          <w:sz w:val="24"/>
          <w:szCs w:val="24"/>
          <w:lang w:val="en-US"/>
        </w:rPr>
        <w:t>ember 2</w:t>
      </w:r>
      <w:r w:rsidR="00881031" w:rsidRPr="00A711B0">
        <w:rPr>
          <w:rFonts w:ascii="Book Antiqua" w:hAnsi="Book Antiqua" w:cs="Times New Roman"/>
          <w:sz w:val="24"/>
          <w:szCs w:val="24"/>
          <w:lang w:val="en-US"/>
        </w:rPr>
        <w:t>(TM6SF2) E167K variant is currently emerging as another relevant contributor both for NAFLD pathogenesis and cardiovascular outcomes.</w:t>
      </w:r>
      <w:r w:rsidR="000B6AFC" w:rsidRPr="00A711B0">
        <w:rPr>
          <w:rFonts w:ascii="Book Antiqua" w:hAnsi="Book Antiqua" w:cs="Times New Roman"/>
          <w:sz w:val="24"/>
          <w:szCs w:val="24"/>
          <w:lang w:val="en-US"/>
        </w:rPr>
        <w:t xml:space="preserve"> </w:t>
      </w:r>
      <w:r w:rsidR="00881031" w:rsidRPr="00A711B0">
        <w:rPr>
          <w:rFonts w:ascii="Book Antiqua" w:hAnsi="Book Antiqua" w:cs="Times New Roman"/>
          <w:sz w:val="24"/>
          <w:szCs w:val="24"/>
          <w:lang w:val="en-US"/>
        </w:rPr>
        <w:t>Recently,</w:t>
      </w:r>
      <w:r w:rsidR="000B6AFC" w:rsidRPr="00A711B0">
        <w:rPr>
          <w:rFonts w:ascii="Book Antiqua" w:hAnsi="Book Antiqua" w:cs="Times New Roman"/>
          <w:sz w:val="24"/>
          <w:szCs w:val="24"/>
          <w:lang w:val="en-US"/>
        </w:rPr>
        <w:t xml:space="preserve"> </w:t>
      </w:r>
      <w:proofErr w:type="spellStart"/>
      <w:r w:rsidR="00B70FD7" w:rsidRPr="00A711B0">
        <w:rPr>
          <w:rFonts w:ascii="Book Antiqua" w:hAnsi="Book Antiqua"/>
          <w:bCs/>
          <w:sz w:val="24"/>
          <w:szCs w:val="24"/>
          <w:lang w:val="en-US"/>
        </w:rPr>
        <w:t>Goffredo</w:t>
      </w:r>
      <w:proofErr w:type="spellEnd"/>
      <w:r w:rsidR="00B70FD7" w:rsidRPr="00A711B0">
        <w:rPr>
          <w:rFonts w:ascii="Book Antiqua" w:hAnsi="Book Antiqua"/>
          <w:bCs/>
          <w:sz w:val="24"/>
          <w:szCs w:val="24"/>
          <w:lang w:val="en-US"/>
        </w:rPr>
        <w:t xml:space="preserve"> </w:t>
      </w:r>
      <w:r w:rsidR="00B70FD7" w:rsidRPr="00A711B0">
        <w:rPr>
          <w:rFonts w:ascii="Book Antiqua" w:hAnsi="Book Antiqua" w:cs="Times New Roman"/>
          <w:i/>
          <w:sz w:val="24"/>
          <w:szCs w:val="24"/>
          <w:lang w:val="en-US"/>
        </w:rPr>
        <w:t xml:space="preserve">et </w:t>
      </w:r>
      <w:proofErr w:type="gramStart"/>
      <w:r w:rsidR="00B70FD7" w:rsidRPr="00A711B0">
        <w:rPr>
          <w:rFonts w:ascii="Book Antiqua" w:hAnsi="Book Antiqua" w:cs="Times New Roman"/>
          <w:i/>
          <w:sz w:val="24"/>
          <w:szCs w:val="24"/>
          <w:lang w:val="en-US"/>
        </w:rPr>
        <w:t>al</w:t>
      </w:r>
      <w:r w:rsidR="005F7C15" w:rsidRPr="005F7C15">
        <w:rPr>
          <w:rFonts w:ascii="Book Antiqua" w:hAnsi="Book Antiqua" w:cs="Times New Roman"/>
          <w:sz w:val="24"/>
          <w:szCs w:val="24"/>
          <w:vertAlign w:val="superscript"/>
          <w:lang w:val="en-US"/>
        </w:rPr>
        <w:t>[</w:t>
      </w:r>
      <w:proofErr w:type="gramEnd"/>
      <w:r w:rsidR="005F7C15" w:rsidRPr="005F7C15">
        <w:rPr>
          <w:rFonts w:ascii="Book Antiqua" w:hAnsi="Book Antiqua" w:cs="Times New Roman"/>
          <w:sz w:val="24"/>
          <w:szCs w:val="24"/>
          <w:vertAlign w:val="superscript"/>
          <w:lang w:val="en-US"/>
        </w:rPr>
        <w:t>34]</w:t>
      </w:r>
      <w:r w:rsidR="00B70FD7" w:rsidRPr="00A711B0">
        <w:rPr>
          <w:rFonts w:ascii="Book Antiqua" w:hAnsi="Book Antiqua" w:cs="Times New Roman"/>
          <w:sz w:val="24"/>
          <w:szCs w:val="24"/>
          <w:lang w:val="en-US"/>
        </w:rPr>
        <w:t xml:space="preserve"> revealed that rs58542926 SNP in the TM6SF2 gene is associated with pediatric nonalcoholic fatty liver disease but may confer protection against cardiovascular risk.</w:t>
      </w:r>
      <w:r w:rsidR="002A4A12" w:rsidRPr="00A711B0">
        <w:rPr>
          <w:rFonts w:ascii="Book Antiqua" w:hAnsi="Book Antiqua" w:cs="Times New Roman"/>
          <w:sz w:val="24"/>
          <w:szCs w:val="24"/>
          <w:lang w:val="en-US"/>
        </w:rPr>
        <w:t xml:space="preserve"> As of today,</w:t>
      </w:r>
      <w:r w:rsidR="004943C0" w:rsidRPr="00A711B0">
        <w:rPr>
          <w:rFonts w:ascii="Book Antiqua" w:hAnsi="Book Antiqua" w:cs="Times New Roman"/>
          <w:sz w:val="24"/>
          <w:szCs w:val="24"/>
          <w:lang w:val="en-US"/>
        </w:rPr>
        <w:t xml:space="preserve"> </w:t>
      </w:r>
      <w:r w:rsidR="009E064A" w:rsidRPr="00A711B0">
        <w:rPr>
          <w:rFonts w:ascii="Book Antiqua" w:hAnsi="Book Antiqua" w:cs="Times New Roman"/>
          <w:sz w:val="24"/>
          <w:szCs w:val="24"/>
          <w:lang w:val="en-US"/>
        </w:rPr>
        <w:t xml:space="preserve">the PNPLA3 gene variant is the most validated susceptibility factor for </w:t>
      </w:r>
      <w:proofErr w:type="spellStart"/>
      <w:r w:rsidR="009E064A" w:rsidRPr="00A711B0">
        <w:rPr>
          <w:rFonts w:ascii="Book Antiqua" w:hAnsi="Book Antiqua" w:cs="Times New Roman"/>
          <w:sz w:val="24"/>
          <w:szCs w:val="24"/>
          <w:lang w:val="en-US"/>
        </w:rPr>
        <w:t>steatosis</w:t>
      </w:r>
      <w:proofErr w:type="spellEnd"/>
      <w:r w:rsidR="009E064A" w:rsidRPr="00A711B0">
        <w:rPr>
          <w:rFonts w:ascii="Book Antiqua" w:hAnsi="Book Antiqua" w:cs="Times New Roman"/>
          <w:sz w:val="24"/>
          <w:szCs w:val="24"/>
          <w:lang w:val="en-US"/>
        </w:rPr>
        <w:t xml:space="preserve">, NASH, fibrosis, and </w:t>
      </w:r>
      <w:r w:rsidR="007417B0" w:rsidRPr="00A711B0">
        <w:rPr>
          <w:rFonts w:ascii="Book Antiqua" w:hAnsi="Book Antiqua" w:cs="Times New Roman"/>
          <w:sz w:val="24"/>
          <w:szCs w:val="24"/>
          <w:lang w:val="en-US"/>
        </w:rPr>
        <w:t>hepatocellular carcinoma</w:t>
      </w:r>
      <w:r w:rsidR="005F7C15">
        <w:rPr>
          <w:rFonts w:ascii="Book Antiqua" w:hAnsi="Book Antiqua" w:cs="Times New Roman" w:hint="eastAsia"/>
          <w:sz w:val="24"/>
          <w:szCs w:val="24"/>
          <w:lang w:val="en-US" w:eastAsia="zh-CN"/>
        </w:rPr>
        <w:t xml:space="preserve"> </w:t>
      </w:r>
      <w:r w:rsidR="007417B0" w:rsidRPr="00A711B0">
        <w:rPr>
          <w:rFonts w:ascii="Book Antiqua" w:hAnsi="Book Antiqua" w:cs="Times New Roman"/>
          <w:sz w:val="24"/>
          <w:szCs w:val="24"/>
          <w:lang w:val="en-US"/>
        </w:rPr>
        <w:t>(</w:t>
      </w:r>
      <w:r w:rsidR="009E064A" w:rsidRPr="00A711B0">
        <w:rPr>
          <w:rFonts w:ascii="Book Antiqua" w:hAnsi="Book Antiqua" w:cs="Times New Roman"/>
          <w:sz w:val="24"/>
          <w:szCs w:val="24"/>
          <w:lang w:val="en-US"/>
        </w:rPr>
        <w:t>HCC</w:t>
      </w:r>
      <w:r w:rsidR="007417B0" w:rsidRPr="00A711B0">
        <w:rPr>
          <w:rFonts w:ascii="Book Antiqua" w:hAnsi="Book Antiqua" w:cs="Times New Roman"/>
          <w:sz w:val="24"/>
          <w:szCs w:val="24"/>
          <w:lang w:val="en-US"/>
        </w:rPr>
        <w:t>)</w:t>
      </w:r>
      <w:r w:rsidR="009E064A" w:rsidRPr="00A711B0">
        <w:rPr>
          <w:rFonts w:ascii="Book Antiqua" w:hAnsi="Book Antiqua" w:cs="Times New Roman"/>
          <w:sz w:val="24"/>
          <w:szCs w:val="24"/>
          <w:lang w:val="en-US"/>
        </w:rPr>
        <w:t>, despite a number of other genetic variants contributing to liver damage.</w:t>
      </w:r>
    </w:p>
    <w:p w:rsidR="00815080" w:rsidRPr="00A711B0" w:rsidRDefault="00243893" w:rsidP="005F7C15">
      <w:pPr>
        <w:spacing w:after="0" w:line="360" w:lineRule="auto"/>
        <w:ind w:firstLineChars="150" w:firstLine="360"/>
        <w:jc w:val="both"/>
        <w:rPr>
          <w:rFonts w:ascii="Book Antiqua" w:hAnsi="Book Antiqua" w:cs="Times New Roman"/>
          <w:sz w:val="24"/>
          <w:szCs w:val="24"/>
          <w:lang w:val="en-US"/>
        </w:rPr>
      </w:pPr>
      <w:r w:rsidRPr="00A711B0">
        <w:rPr>
          <w:rFonts w:ascii="Book Antiqua" w:hAnsi="Book Antiqua" w:cs="Times New Roman"/>
          <w:sz w:val="24"/>
          <w:szCs w:val="24"/>
          <w:lang w:val="en-US"/>
        </w:rPr>
        <w:t xml:space="preserve">The gastrointestinal tract contains the largest number of bacteria in the human body and serves a variety of physiologic functions, including an active role in glucose and lipid metabolism. The commensal organisms that populate the human gut are dominated by 4 main phyla: </w:t>
      </w:r>
      <w:proofErr w:type="spellStart"/>
      <w:r w:rsidRPr="00A711B0">
        <w:rPr>
          <w:rFonts w:ascii="Book Antiqua" w:hAnsi="Book Antiqua" w:cs="Times New Roman"/>
          <w:sz w:val="24"/>
          <w:szCs w:val="24"/>
          <w:lang w:val="en-US"/>
        </w:rPr>
        <w:t>Firmicutes</w:t>
      </w:r>
      <w:proofErr w:type="spellEnd"/>
      <w:r w:rsidRPr="00A711B0">
        <w:rPr>
          <w:rFonts w:ascii="Book Antiqua" w:hAnsi="Book Antiqua" w:cs="Times New Roman"/>
          <w:sz w:val="24"/>
          <w:szCs w:val="24"/>
          <w:lang w:val="en-US"/>
        </w:rPr>
        <w:t xml:space="preserve">, </w:t>
      </w:r>
      <w:proofErr w:type="spellStart"/>
      <w:r w:rsidRPr="00A711B0">
        <w:rPr>
          <w:rFonts w:ascii="Book Antiqua" w:hAnsi="Book Antiqua" w:cs="Times New Roman"/>
          <w:sz w:val="24"/>
          <w:szCs w:val="24"/>
          <w:lang w:val="en-US"/>
        </w:rPr>
        <w:t>Bacteroidetes</w:t>
      </w:r>
      <w:proofErr w:type="spellEnd"/>
      <w:r w:rsidRPr="00A711B0">
        <w:rPr>
          <w:rFonts w:ascii="Book Antiqua" w:hAnsi="Book Antiqua" w:cs="Times New Roman"/>
          <w:sz w:val="24"/>
          <w:szCs w:val="24"/>
          <w:lang w:val="en-US"/>
        </w:rPr>
        <w:t xml:space="preserve">, </w:t>
      </w:r>
      <w:proofErr w:type="spellStart"/>
      <w:r w:rsidRPr="00A711B0">
        <w:rPr>
          <w:rFonts w:ascii="Book Antiqua" w:hAnsi="Book Antiqua" w:cs="Times New Roman"/>
          <w:sz w:val="24"/>
          <w:szCs w:val="24"/>
          <w:lang w:val="en-US"/>
        </w:rPr>
        <w:t>Actinobacteria</w:t>
      </w:r>
      <w:proofErr w:type="spellEnd"/>
      <w:r w:rsidRPr="00A711B0">
        <w:rPr>
          <w:rFonts w:ascii="Book Antiqua" w:hAnsi="Book Antiqua" w:cs="Times New Roman"/>
          <w:sz w:val="24"/>
          <w:szCs w:val="24"/>
          <w:lang w:val="en-US"/>
        </w:rPr>
        <w:t xml:space="preserve">, and </w:t>
      </w:r>
      <w:proofErr w:type="spellStart"/>
      <w:r w:rsidRPr="00A711B0">
        <w:rPr>
          <w:rFonts w:ascii="Book Antiqua" w:hAnsi="Book Antiqua" w:cs="Times New Roman"/>
          <w:sz w:val="24"/>
          <w:szCs w:val="24"/>
          <w:lang w:val="en-US"/>
        </w:rPr>
        <w:t>Proteobacteria</w:t>
      </w:r>
      <w:proofErr w:type="spellEnd"/>
      <w:r w:rsidRPr="00A711B0">
        <w:rPr>
          <w:rFonts w:ascii="Book Antiqua" w:hAnsi="Book Antiqua" w:cs="Times New Roman"/>
          <w:sz w:val="24"/>
          <w:szCs w:val="24"/>
          <w:lang w:val="en-US"/>
        </w:rPr>
        <w:t xml:space="preserve">. Since the liver and intestine are connected anatomically and via the hepatic portal system, the gut </w:t>
      </w:r>
      <w:proofErr w:type="spellStart"/>
      <w:r w:rsidRPr="00A711B0">
        <w:rPr>
          <w:rFonts w:ascii="Book Antiqua" w:hAnsi="Book Antiqua" w:cs="Times New Roman"/>
          <w:sz w:val="24"/>
          <w:szCs w:val="24"/>
          <w:lang w:val="en-US"/>
        </w:rPr>
        <w:t>mi</w:t>
      </w:r>
      <w:r w:rsidR="0086077B" w:rsidRPr="00A711B0">
        <w:rPr>
          <w:rFonts w:ascii="Book Antiqua" w:hAnsi="Book Antiqua" w:cs="Times New Roman"/>
          <w:sz w:val="24"/>
          <w:szCs w:val="24"/>
          <w:lang w:val="en-US"/>
        </w:rPr>
        <w:t>crobiota</w:t>
      </w:r>
      <w:proofErr w:type="spellEnd"/>
      <w:r w:rsidR="0086077B" w:rsidRPr="00A711B0">
        <w:rPr>
          <w:rFonts w:ascii="Book Antiqua" w:hAnsi="Book Antiqua" w:cs="Times New Roman"/>
          <w:sz w:val="24"/>
          <w:szCs w:val="24"/>
          <w:lang w:val="en-US"/>
        </w:rPr>
        <w:t xml:space="preserve"> and their metabolic </w:t>
      </w:r>
      <w:r w:rsidRPr="00A711B0">
        <w:rPr>
          <w:rFonts w:ascii="Book Antiqua" w:hAnsi="Book Antiqua" w:cs="Times New Roman"/>
          <w:sz w:val="24"/>
          <w:szCs w:val="24"/>
          <w:lang w:val="en-US"/>
        </w:rPr>
        <w:t xml:space="preserve">products may influence hepatic </w:t>
      </w:r>
      <w:proofErr w:type="gramStart"/>
      <w:r w:rsidRPr="00A711B0">
        <w:rPr>
          <w:rFonts w:ascii="Book Antiqua" w:hAnsi="Book Antiqua" w:cs="Times New Roman"/>
          <w:sz w:val="24"/>
          <w:szCs w:val="24"/>
          <w:lang w:val="en-US"/>
        </w:rPr>
        <w:t>pathology</w:t>
      </w:r>
      <w:r w:rsidR="00C52D32" w:rsidRPr="005F7C15">
        <w:rPr>
          <w:rFonts w:ascii="Book Antiqua" w:hAnsi="Book Antiqua" w:cs="Times New Roman"/>
          <w:sz w:val="24"/>
          <w:szCs w:val="24"/>
          <w:vertAlign w:val="superscript"/>
          <w:lang w:val="en-US"/>
        </w:rPr>
        <w:t>[</w:t>
      </w:r>
      <w:proofErr w:type="gramEnd"/>
      <w:r w:rsidR="00C52D32" w:rsidRPr="005F7C15">
        <w:rPr>
          <w:rFonts w:ascii="Book Antiqua" w:hAnsi="Book Antiqua" w:cs="Times New Roman"/>
          <w:sz w:val="24"/>
          <w:szCs w:val="24"/>
          <w:vertAlign w:val="superscript"/>
          <w:lang w:val="en-US"/>
        </w:rPr>
        <w:t>35</w:t>
      </w:r>
      <w:r w:rsidR="004B5423" w:rsidRPr="005F7C15">
        <w:rPr>
          <w:rFonts w:ascii="Book Antiqua" w:hAnsi="Book Antiqua" w:cs="Times New Roman"/>
          <w:sz w:val="24"/>
          <w:szCs w:val="24"/>
          <w:vertAlign w:val="superscript"/>
          <w:lang w:val="en-US"/>
        </w:rPr>
        <w:t>]</w:t>
      </w:r>
      <w:r w:rsidRPr="00A711B0">
        <w:rPr>
          <w:rFonts w:ascii="Book Antiqua" w:hAnsi="Book Antiqua" w:cs="Times New Roman"/>
          <w:sz w:val="24"/>
          <w:szCs w:val="24"/>
          <w:lang w:val="en-US"/>
        </w:rPr>
        <w:t>.</w:t>
      </w:r>
      <w:r w:rsidR="00D46E41" w:rsidRPr="00A711B0">
        <w:rPr>
          <w:rFonts w:ascii="Book Antiqua" w:hAnsi="Book Antiqua" w:cs="Times New Roman"/>
          <w:sz w:val="24"/>
          <w:szCs w:val="24"/>
          <w:lang w:val="en-US"/>
        </w:rPr>
        <w:t xml:space="preserve"> </w:t>
      </w:r>
      <w:r w:rsidR="004B5423" w:rsidRPr="00A711B0">
        <w:rPr>
          <w:rFonts w:ascii="Book Antiqua" w:hAnsi="Book Antiqua" w:cs="Times New Roman"/>
          <w:sz w:val="24"/>
          <w:szCs w:val="24"/>
          <w:lang w:val="en-US"/>
        </w:rPr>
        <w:t xml:space="preserve">The liver </w:t>
      </w:r>
      <w:r w:rsidR="00191616" w:rsidRPr="00A711B0">
        <w:rPr>
          <w:rFonts w:ascii="Book Antiqua" w:hAnsi="Book Antiqua" w:cs="Times New Roman"/>
          <w:sz w:val="24"/>
          <w:szCs w:val="24"/>
          <w:lang w:val="en-US"/>
        </w:rPr>
        <w:t xml:space="preserve">is </w:t>
      </w:r>
      <w:r w:rsidR="004B5423" w:rsidRPr="00A711B0">
        <w:rPr>
          <w:rFonts w:ascii="Book Antiqua" w:hAnsi="Book Antiqua" w:cs="Times New Roman"/>
          <w:sz w:val="24"/>
          <w:szCs w:val="24"/>
          <w:lang w:val="en-US"/>
        </w:rPr>
        <w:t>exposed to metabolites originating from intestinal bacteria (such as ethanol and other volatile organic compound</w:t>
      </w:r>
      <w:r w:rsidR="00C52D32" w:rsidRPr="00A711B0">
        <w:rPr>
          <w:rFonts w:ascii="Book Antiqua" w:hAnsi="Book Antiqua" w:cs="Times New Roman"/>
          <w:sz w:val="24"/>
          <w:szCs w:val="24"/>
          <w:lang w:val="en-US"/>
        </w:rPr>
        <w:t xml:space="preserve">s) or the bacteria </w:t>
      </w:r>
      <w:proofErr w:type="gramStart"/>
      <w:r w:rsidR="00C52D32" w:rsidRPr="00A711B0">
        <w:rPr>
          <w:rFonts w:ascii="Book Antiqua" w:hAnsi="Book Antiqua" w:cs="Times New Roman"/>
          <w:sz w:val="24"/>
          <w:szCs w:val="24"/>
          <w:lang w:val="en-US"/>
        </w:rPr>
        <w:t>themselves</w:t>
      </w:r>
      <w:r w:rsidR="00C52D32" w:rsidRPr="005F7C15">
        <w:rPr>
          <w:rFonts w:ascii="Book Antiqua" w:hAnsi="Book Antiqua" w:cs="Times New Roman"/>
          <w:sz w:val="24"/>
          <w:szCs w:val="24"/>
          <w:vertAlign w:val="superscript"/>
          <w:lang w:val="en-US"/>
        </w:rPr>
        <w:t>[</w:t>
      </w:r>
      <w:proofErr w:type="gramEnd"/>
      <w:r w:rsidR="00C52D32" w:rsidRPr="005F7C15">
        <w:rPr>
          <w:rFonts w:ascii="Book Antiqua" w:hAnsi="Book Antiqua" w:cs="Times New Roman"/>
          <w:sz w:val="24"/>
          <w:szCs w:val="24"/>
          <w:vertAlign w:val="superscript"/>
          <w:lang w:val="en-US"/>
        </w:rPr>
        <w:t>36</w:t>
      </w:r>
      <w:r w:rsidR="004B5423" w:rsidRPr="005F7C15">
        <w:rPr>
          <w:rFonts w:ascii="Book Antiqua" w:hAnsi="Book Antiqua" w:cs="Times New Roman"/>
          <w:sz w:val="24"/>
          <w:szCs w:val="24"/>
          <w:vertAlign w:val="superscript"/>
          <w:lang w:val="en-US"/>
        </w:rPr>
        <w:t>]</w:t>
      </w:r>
      <w:r w:rsidR="004B5423" w:rsidRPr="00A711B0">
        <w:rPr>
          <w:rFonts w:ascii="Book Antiqua" w:hAnsi="Book Antiqua" w:cs="Times New Roman"/>
          <w:sz w:val="24"/>
          <w:szCs w:val="24"/>
          <w:lang w:val="en-US"/>
        </w:rPr>
        <w:t xml:space="preserve">. </w:t>
      </w:r>
      <w:r w:rsidR="00191616" w:rsidRPr="00A711B0">
        <w:rPr>
          <w:rFonts w:ascii="Book Antiqua" w:hAnsi="Book Antiqua" w:cs="Times New Roman"/>
          <w:sz w:val="24"/>
          <w:szCs w:val="24"/>
          <w:lang w:val="en-US"/>
        </w:rPr>
        <w:t>The liver acts as a barrier between the gut and the systemic circulation by removing toxins.</w:t>
      </w:r>
      <w:r w:rsidR="000B3AA2" w:rsidRPr="00A711B0">
        <w:rPr>
          <w:rFonts w:ascii="Book Antiqua" w:hAnsi="Book Antiqua" w:cs="Times New Roman"/>
          <w:sz w:val="24"/>
          <w:szCs w:val="24"/>
          <w:lang w:val="en-US"/>
        </w:rPr>
        <w:t xml:space="preserve"> </w:t>
      </w:r>
      <w:proofErr w:type="gramStart"/>
      <w:r w:rsidR="00191616" w:rsidRPr="00A711B0">
        <w:rPr>
          <w:rFonts w:ascii="Book Antiqua" w:hAnsi="Book Antiqua" w:cs="Times New Roman"/>
          <w:sz w:val="24"/>
          <w:szCs w:val="24"/>
          <w:lang w:val="en-US"/>
        </w:rPr>
        <w:t xml:space="preserve">When </w:t>
      </w:r>
      <w:proofErr w:type="spellStart"/>
      <w:r w:rsidR="00191616" w:rsidRPr="00A711B0">
        <w:rPr>
          <w:rFonts w:ascii="Book Antiqua" w:hAnsi="Book Antiqua" w:cs="Times New Roman"/>
          <w:sz w:val="24"/>
          <w:szCs w:val="24"/>
          <w:lang w:val="en-US"/>
        </w:rPr>
        <w:t>Kupffer</w:t>
      </w:r>
      <w:proofErr w:type="spellEnd"/>
      <w:r w:rsidR="00191616" w:rsidRPr="00A711B0">
        <w:rPr>
          <w:rFonts w:ascii="Book Antiqua" w:hAnsi="Book Antiqua" w:cs="Times New Roman"/>
          <w:sz w:val="24"/>
          <w:szCs w:val="24"/>
          <w:lang w:val="en-US"/>
        </w:rPr>
        <w:t xml:space="preserve"> cells, the specialized macrophages in the hepatic sinusoids, are impaired, or when the gut mucosal barrier is damaged by inflammation or portal hypertension, a metabolic </w:t>
      </w:r>
      <w:proofErr w:type="spellStart"/>
      <w:r w:rsidR="00191616" w:rsidRPr="00A711B0">
        <w:rPr>
          <w:rFonts w:ascii="Book Antiqua" w:hAnsi="Book Antiqua" w:cs="Times New Roman"/>
          <w:sz w:val="24"/>
          <w:szCs w:val="24"/>
          <w:lang w:val="en-US"/>
        </w:rPr>
        <w:t>endotoxinemia</w:t>
      </w:r>
      <w:proofErr w:type="spellEnd"/>
      <w:r w:rsidR="00191616" w:rsidRPr="00A711B0">
        <w:rPr>
          <w:rFonts w:ascii="Book Antiqua" w:hAnsi="Book Antiqua" w:cs="Times New Roman"/>
          <w:sz w:val="24"/>
          <w:szCs w:val="24"/>
          <w:lang w:val="en-US"/>
        </w:rPr>
        <w:t xml:space="preserve"> may be developed.</w:t>
      </w:r>
      <w:proofErr w:type="gramEnd"/>
      <w:r w:rsidR="00191616" w:rsidRPr="00A711B0">
        <w:rPr>
          <w:rFonts w:ascii="Book Antiqua" w:hAnsi="Book Antiqua" w:cs="Times New Roman"/>
          <w:sz w:val="24"/>
          <w:szCs w:val="24"/>
          <w:lang w:val="en-US"/>
        </w:rPr>
        <w:t xml:space="preserve"> The high endotoxin level activates </w:t>
      </w:r>
      <w:proofErr w:type="spellStart"/>
      <w:r w:rsidR="00191616" w:rsidRPr="00A711B0">
        <w:rPr>
          <w:rFonts w:ascii="Book Antiqua" w:hAnsi="Book Antiqua" w:cs="Times New Roman"/>
          <w:sz w:val="24"/>
          <w:szCs w:val="24"/>
          <w:lang w:val="en-US"/>
        </w:rPr>
        <w:t>Kupffer</w:t>
      </w:r>
      <w:proofErr w:type="spellEnd"/>
      <w:r w:rsidR="00191616" w:rsidRPr="00A711B0">
        <w:rPr>
          <w:rFonts w:ascii="Book Antiqua" w:hAnsi="Book Antiqua" w:cs="Times New Roman"/>
          <w:sz w:val="24"/>
          <w:szCs w:val="24"/>
          <w:lang w:val="en-US"/>
        </w:rPr>
        <w:t xml:space="preserve"> cells and hepatic stellate cells. Bacteria can also produce lipopolysaccharides, which bind to Toll-like receptor 4 and activate the production of </w:t>
      </w:r>
      <w:proofErr w:type="spellStart"/>
      <w:r w:rsidR="00191616" w:rsidRPr="00A711B0">
        <w:rPr>
          <w:rFonts w:ascii="Book Antiqua" w:hAnsi="Book Antiqua" w:cs="Times New Roman"/>
          <w:sz w:val="24"/>
          <w:szCs w:val="24"/>
          <w:lang w:val="en-US"/>
        </w:rPr>
        <w:t>proinflammatory</w:t>
      </w:r>
      <w:proofErr w:type="spellEnd"/>
      <w:r w:rsidR="00191616" w:rsidRPr="00A711B0">
        <w:rPr>
          <w:rFonts w:ascii="Book Antiqua" w:hAnsi="Book Antiqua" w:cs="Times New Roman"/>
          <w:sz w:val="24"/>
          <w:szCs w:val="24"/>
          <w:lang w:val="en-US"/>
        </w:rPr>
        <w:t xml:space="preserve"> cytokines</w:t>
      </w:r>
      <w:r w:rsidR="00101939" w:rsidRPr="00A711B0">
        <w:rPr>
          <w:rFonts w:ascii="Book Antiqua" w:hAnsi="Book Antiqua" w:cs="Times New Roman"/>
          <w:sz w:val="24"/>
          <w:szCs w:val="24"/>
          <w:lang w:val="en-US"/>
        </w:rPr>
        <w:t xml:space="preserve">, </w:t>
      </w:r>
      <w:r w:rsidR="00191616" w:rsidRPr="00A711B0">
        <w:rPr>
          <w:rFonts w:ascii="Book Antiqua" w:hAnsi="Book Antiqua" w:cs="Times New Roman"/>
          <w:sz w:val="24"/>
          <w:szCs w:val="24"/>
          <w:lang w:val="en-US"/>
        </w:rPr>
        <w:t xml:space="preserve">subsequently </w:t>
      </w:r>
      <w:r w:rsidR="00AD4B88" w:rsidRPr="00A711B0">
        <w:rPr>
          <w:rFonts w:ascii="Book Antiqua" w:hAnsi="Book Antiqua" w:cs="Times New Roman"/>
          <w:sz w:val="24"/>
          <w:szCs w:val="24"/>
          <w:lang w:val="en-US"/>
        </w:rPr>
        <w:t>resulting in</w:t>
      </w:r>
      <w:r w:rsidR="000B3AA2" w:rsidRPr="00A711B0">
        <w:rPr>
          <w:rFonts w:ascii="Book Antiqua" w:hAnsi="Book Antiqua" w:cs="Times New Roman"/>
          <w:sz w:val="24"/>
          <w:szCs w:val="24"/>
          <w:lang w:val="en-US"/>
        </w:rPr>
        <w:t xml:space="preserve"> </w:t>
      </w:r>
      <w:proofErr w:type="gramStart"/>
      <w:r w:rsidR="00AD4B88" w:rsidRPr="00A711B0">
        <w:rPr>
          <w:rFonts w:ascii="Book Antiqua" w:hAnsi="Book Antiqua" w:cs="Times New Roman"/>
          <w:sz w:val="24"/>
          <w:szCs w:val="24"/>
          <w:lang w:val="en-US"/>
        </w:rPr>
        <w:t>inflammation</w:t>
      </w:r>
      <w:r w:rsidR="00C52D32" w:rsidRPr="005F7C15">
        <w:rPr>
          <w:rFonts w:ascii="Book Antiqua" w:hAnsi="Book Antiqua" w:cs="Times New Roman"/>
          <w:sz w:val="24"/>
          <w:szCs w:val="24"/>
          <w:vertAlign w:val="superscript"/>
          <w:lang w:val="en-US"/>
        </w:rPr>
        <w:t>[</w:t>
      </w:r>
      <w:proofErr w:type="gramEnd"/>
      <w:r w:rsidR="00C52D32" w:rsidRPr="005F7C15">
        <w:rPr>
          <w:rFonts w:ascii="Book Antiqua" w:hAnsi="Book Antiqua" w:cs="Times New Roman"/>
          <w:sz w:val="24"/>
          <w:szCs w:val="24"/>
          <w:vertAlign w:val="superscript"/>
          <w:lang w:val="en-US"/>
        </w:rPr>
        <w:t>37</w:t>
      </w:r>
      <w:r w:rsidR="00101939" w:rsidRPr="005F7C15">
        <w:rPr>
          <w:rFonts w:ascii="Book Antiqua" w:hAnsi="Book Antiqua" w:cs="Times New Roman"/>
          <w:sz w:val="24"/>
          <w:szCs w:val="24"/>
          <w:vertAlign w:val="superscript"/>
          <w:lang w:val="en-US"/>
        </w:rPr>
        <w:t>]</w:t>
      </w:r>
      <w:r w:rsidR="00AD4B88" w:rsidRPr="00A711B0">
        <w:rPr>
          <w:rFonts w:ascii="Book Antiqua" w:hAnsi="Book Antiqua" w:cs="Times New Roman"/>
          <w:sz w:val="24"/>
          <w:szCs w:val="24"/>
          <w:lang w:val="en-US"/>
        </w:rPr>
        <w:t>. These events may</w:t>
      </w:r>
      <w:r w:rsidR="00191616" w:rsidRPr="00A711B0">
        <w:rPr>
          <w:rFonts w:ascii="Book Antiqua" w:hAnsi="Book Antiqua" w:cs="Times New Roman"/>
          <w:sz w:val="24"/>
          <w:szCs w:val="24"/>
          <w:lang w:val="en-US"/>
        </w:rPr>
        <w:t xml:space="preserve"> contribute to the</w:t>
      </w:r>
      <w:r w:rsidR="00DA1174" w:rsidRPr="00A711B0">
        <w:rPr>
          <w:rFonts w:ascii="Book Antiqua" w:hAnsi="Book Antiqua" w:cs="Times New Roman"/>
          <w:sz w:val="24"/>
          <w:szCs w:val="24"/>
          <w:lang w:val="en-US"/>
        </w:rPr>
        <w:t xml:space="preserve"> </w:t>
      </w:r>
      <w:r w:rsidR="00191616" w:rsidRPr="00A711B0">
        <w:rPr>
          <w:rFonts w:ascii="Book Antiqua" w:hAnsi="Book Antiqua" w:cs="Times New Roman"/>
          <w:sz w:val="24"/>
          <w:szCs w:val="24"/>
          <w:lang w:val="en-US"/>
        </w:rPr>
        <w:t xml:space="preserve">pathogenesis of obesity and </w:t>
      </w:r>
      <w:proofErr w:type="gramStart"/>
      <w:r w:rsidR="00191616" w:rsidRPr="00A711B0">
        <w:rPr>
          <w:rFonts w:ascii="Book Antiqua" w:hAnsi="Book Antiqua" w:cs="Times New Roman"/>
          <w:sz w:val="24"/>
          <w:szCs w:val="24"/>
          <w:lang w:val="en-US"/>
        </w:rPr>
        <w:t>NAFLD</w:t>
      </w:r>
      <w:r w:rsidR="00C52D32" w:rsidRPr="005F7C15">
        <w:rPr>
          <w:rFonts w:ascii="Book Antiqua" w:hAnsi="Book Antiqua" w:cs="Times New Roman"/>
          <w:sz w:val="24"/>
          <w:szCs w:val="24"/>
          <w:vertAlign w:val="superscript"/>
          <w:lang w:val="en-US"/>
        </w:rPr>
        <w:t>[</w:t>
      </w:r>
      <w:proofErr w:type="gramEnd"/>
      <w:r w:rsidR="00C52D32" w:rsidRPr="005F7C15">
        <w:rPr>
          <w:rFonts w:ascii="Book Antiqua" w:hAnsi="Book Antiqua" w:cs="Times New Roman"/>
          <w:sz w:val="24"/>
          <w:szCs w:val="24"/>
          <w:vertAlign w:val="superscript"/>
          <w:lang w:val="en-US"/>
        </w:rPr>
        <w:t>38,39</w:t>
      </w:r>
      <w:r w:rsidR="00191616" w:rsidRPr="005F7C15">
        <w:rPr>
          <w:rFonts w:ascii="Book Antiqua" w:hAnsi="Book Antiqua" w:cs="Times New Roman"/>
          <w:sz w:val="24"/>
          <w:szCs w:val="24"/>
          <w:vertAlign w:val="superscript"/>
          <w:lang w:val="en-US"/>
        </w:rPr>
        <w:t>]</w:t>
      </w:r>
      <w:r w:rsidR="00191616" w:rsidRPr="00A711B0">
        <w:rPr>
          <w:rFonts w:ascii="Book Antiqua" w:hAnsi="Book Antiqua" w:cs="Times New Roman"/>
          <w:sz w:val="24"/>
          <w:szCs w:val="24"/>
          <w:lang w:val="en-US"/>
        </w:rPr>
        <w:t>.</w:t>
      </w:r>
      <w:r w:rsidR="00452C80" w:rsidRPr="00A711B0">
        <w:rPr>
          <w:rFonts w:ascii="Book Antiqua" w:hAnsi="Book Antiqua" w:cs="Times New Roman"/>
          <w:sz w:val="24"/>
          <w:szCs w:val="24"/>
          <w:lang w:val="en-US"/>
        </w:rPr>
        <w:t xml:space="preserve"> </w:t>
      </w:r>
      <w:r w:rsidR="003D10EF" w:rsidRPr="00A711B0">
        <w:rPr>
          <w:rFonts w:ascii="Book Antiqua" w:hAnsi="Book Antiqua" w:cs="Times New Roman"/>
          <w:sz w:val="24"/>
          <w:szCs w:val="24"/>
          <w:lang w:val="en-US"/>
        </w:rPr>
        <w:t xml:space="preserve">Furthermore, </w:t>
      </w:r>
      <w:r w:rsidR="001E34E0" w:rsidRPr="00A711B0">
        <w:rPr>
          <w:rFonts w:ascii="Book Antiqua" w:hAnsi="Book Antiqua" w:cs="Times New Roman"/>
          <w:sz w:val="24"/>
          <w:szCs w:val="24"/>
          <w:lang w:val="en-US"/>
        </w:rPr>
        <w:t>p</w:t>
      </w:r>
      <w:r w:rsidR="003D10EF" w:rsidRPr="00A711B0">
        <w:rPr>
          <w:rFonts w:ascii="Book Antiqua" w:hAnsi="Book Antiqua" w:cs="Times New Roman"/>
          <w:sz w:val="24"/>
          <w:szCs w:val="24"/>
          <w:lang w:val="en-US"/>
        </w:rPr>
        <w:t xml:space="preserve">robiotics </w:t>
      </w:r>
      <w:r w:rsidR="00915CB5" w:rsidRPr="00A711B0">
        <w:rPr>
          <w:rFonts w:ascii="Book Antiqua" w:hAnsi="Book Antiqua" w:cs="Times New Roman"/>
          <w:sz w:val="24"/>
          <w:szCs w:val="24"/>
          <w:lang w:val="en-US"/>
        </w:rPr>
        <w:t xml:space="preserve">may </w:t>
      </w:r>
      <w:r w:rsidR="003D10EF" w:rsidRPr="00A711B0">
        <w:rPr>
          <w:rFonts w:ascii="Book Antiqua" w:hAnsi="Book Antiqua" w:cs="Times New Roman"/>
          <w:sz w:val="24"/>
          <w:szCs w:val="24"/>
          <w:lang w:val="en-US"/>
        </w:rPr>
        <w:t xml:space="preserve">modulate gut </w:t>
      </w:r>
      <w:proofErr w:type="spellStart"/>
      <w:r w:rsidR="003D10EF" w:rsidRPr="00A711B0">
        <w:rPr>
          <w:rFonts w:ascii="Book Antiqua" w:hAnsi="Book Antiqua" w:cs="Times New Roman"/>
          <w:sz w:val="24"/>
          <w:szCs w:val="24"/>
          <w:lang w:val="en-US"/>
        </w:rPr>
        <w:t>microbiota</w:t>
      </w:r>
      <w:proofErr w:type="spellEnd"/>
      <w:r w:rsidR="003D10EF" w:rsidRPr="00A711B0">
        <w:rPr>
          <w:rFonts w:ascii="Book Antiqua" w:hAnsi="Book Antiqua" w:cs="Times New Roman"/>
          <w:sz w:val="24"/>
          <w:szCs w:val="24"/>
          <w:lang w:val="en-US"/>
        </w:rPr>
        <w:t xml:space="preserve">, reduce inflammation, increase epithelial barrier function, and increase antibacterial substance </w:t>
      </w:r>
      <w:proofErr w:type="gramStart"/>
      <w:r w:rsidR="003D10EF" w:rsidRPr="00A711B0">
        <w:rPr>
          <w:rFonts w:ascii="Book Antiqua" w:hAnsi="Book Antiqua" w:cs="Times New Roman"/>
          <w:sz w:val="24"/>
          <w:szCs w:val="24"/>
          <w:lang w:val="en-US"/>
        </w:rPr>
        <w:t>production</w:t>
      </w:r>
      <w:r w:rsidR="00C52D32" w:rsidRPr="005F7C15">
        <w:rPr>
          <w:rFonts w:ascii="Book Antiqua" w:hAnsi="Book Antiqua" w:cs="Times New Roman"/>
          <w:sz w:val="24"/>
          <w:szCs w:val="24"/>
          <w:vertAlign w:val="superscript"/>
          <w:lang w:val="en-US"/>
        </w:rPr>
        <w:t>[</w:t>
      </w:r>
      <w:proofErr w:type="gramEnd"/>
      <w:r w:rsidR="00C52D32" w:rsidRPr="005F7C15">
        <w:rPr>
          <w:rFonts w:ascii="Book Antiqua" w:hAnsi="Book Antiqua" w:cs="Times New Roman"/>
          <w:sz w:val="24"/>
          <w:szCs w:val="24"/>
          <w:vertAlign w:val="superscript"/>
          <w:lang w:val="en-US"/>
        </w:rPr>
        <w:t>36</w:t>
      </w:r>
      <w:r w:rsidR="003D10EF" w:rsidRPr="005F7C15">
        <w:rPr>
          <w:rFonts w:ascii="Book Antiqua" w:hAnsi="Book Antiqua" w:cs="Times New Roman"/>
          <w:sz w:val="24"/>
          <w:szCs w:val="24"/>
          <w:vertAlign w:val="superscript"/>
          <w:lang w:val="en-US"/>
        </w:rPr>
        <w:t>]</w:t>
      </w:r>
      <w:r w:rsidR="003D10EF" w:rsidRPr="00A711B0">
        <w:rPr>
          <w:rFonts w:ascii="Book Antiqua" w:hAnsi="Book Antiqua" w:cs="Times New Roman"/>
          <w:sz w:val="24"/>
          <w:szCs w:val="24"/>
          <w:lang w:val="en-US"/>
        </w:rPr>
        <w:t>.</w:t>
      </w:r>
      <w:r w:rsidR="00452C80" w:rsidRPr="00A711B0">
        <w:rPr>
          <w:rFonts w:ascii="Book Antiqua" w:hAnsi="Book Antiqua" w:cs="Times New Roman"/>
          <w:sz w:val="24"/>
          <w:szCs w:val="24"/>
          <w:lang w:val="en-US"/>
        </w:rPr>
        <w:t xml:space="preserve"> </w:t>
      </w:r>
      <w:r w:rsidR="00261555" w:rsidRPr="00A711B0">
        <w:rPr>
          <w:rFonts w:ascii="Book Antiqua" w:hAnsi="Book Antiqua" w:cs="Times New Roman"/>
          <w:sz w:val="24"/>
          <w:szCs w:val="24"/>
          <w:lang w:val="en-US"/>
        </w:rPr>
        <w:t>Current data with probiotic treatment should be considered with caution since</w:t>
      </w:r>
      <w:r w:rsidR="00452C80" w:rsidRPr="00A711B0">
        <w:rPr>
          <w:rFonts w:ascii="Book Antiqua" w:hAnsi="Book Antiqua" w:cs="Times New Roman"/>
          <w:sz w:val="24"/>
          <w:szCs w:val="24"/>
          <w:lang w:val="en-US"/>
        </w:rPr>
        <w:t xml:space="preserve"> </w:t>
      </w:r>
      <w:r w:rsidR="00261555" w:rsidRPr="00A711B0">
        <w:rPr>
          <w:rFonts w:ascii="Book Antiqua" w:hAnsi="Book Antiqua" w:cs="Times New Roman"/>
          <w:sz w:val="24"/>
          <w:szCs w:val="24"/>
          <w:lang w:val="en-US"/>
        </w:rPr>
        <w:t>related</w:t>
      </w:r>
      <w:r w:rsidR="00452C80" w:rsidRPr="00A711B0">
        <w:rPr>
          <w:rFonts w:ascii="Book Antiqua" w:hAnsi="Book Antiqua" w:cs="Times New Roman"/>
          <w:sz w:val="24"/>
          <w:szCs w:val="24"/>
          <w:lang w:val="en-US"/>
        </w:rPr>
        <w:t xml:space="preserve"> </w:t>
      </w:r>
      <w:r w:rsidR="00261555" w:rsidRPr="00A711B0">
        <w:rPr>
          <w:rFonts w:ascii="Book Antiqua" w:hAnsi="Book Antiqua" w:cs="Times New Roman"/>
          <w:sz w:val="24"/>
          <w:szCs w:val="24"/>
          <w:lang w:val="en-US"/>
        </w:rPr>
        <w:t>studies were conducted with small group sizes without dietary control.</w:t>
      </w:r>
      <w:r w:rsidR="00452C80" w:rsidRPr="00A711B0">
        <w:rPr>
          <w:rFonts w:ascii="Book Antiqua" w:hAnsi="Book Antiqua" w:cs="Times New Roman"/>
          <w:sz w:val="24"/>
          <w:szCs w:val="24"/>
          <w:lang w:val="en-US"/>
        </w:rPr>
        <w:t xml:space="preserve"> </w:t>
      </w:r>
      <w:r w:rsidR="00AF5394" w:rsidRPr="00A711B0">
        <w:rPr>
          <w:rFonts w:ascii="Book Antiqua" w:hAnsi="Book Antiqua" w:cs="Times New Roman"/>
          <w:sz w:val="24"/>
          <w:szCs w:val="24"/>
          <w:lang w:val="en-US"/>
        </w:rPr>
        <w:t xml:space="preserve">The use of probiotics for NAFLD is not recommended at this </w:t>
      </w:r>
      <w:proofErr w:type="gramStart"/>
      <w:r w:rsidR="00AF5394" w:rsidRPr="00A711B0">
        <w:rPr>
          <w:rFonts w:ascii="Book Antiqua" w:hAnsi="Book Antiqua" w:cs="Times New Roman"/>
          <w:sz w:val="24"/>
          <w:szCs w:val="24"/>
          <w:lang w:val="en-US"/>
        </w:rPr>
        <w:lastRenderedPageBreak/>
        <w:t>moment</w:t>
      </w:r>
      <w:r w:rsidR="00C52D32" w:rsidRPr="005F7C15">
        <w:rPr>
          <w:rFonts w:ascii="Book Antiqua" w:hAnsi="Book Antiqua" w:cs="Times New Roman"/>
          <w:sz w:val="24"/>
          <w:szCs w:val="24"/>
          <w:vertAlign w:val="superscript"/>
          <w:lang w:val="en-US"/>
        </w:rPr>
        <w:t>[</w:t>
      </w:r>
      <w:proofErr w:type="gramEnd"/>
      <w:r w:rsidR="00C52D32" w:rsidRPr="005F7C15">
        <w:rPr>
          <w:rFonts w:ascii="Book Antiqua" w:hAnsi="Book Antiqua" w:cs="Times New Roman"/>
          <w:sz w:val="24"/>
          <w:szCs w:val="24"/>
          <w:vertAlign w:val="superscript"/>
          <w:lang w:val="en-US"/>
        </w:rPr>
        <w:t>40</w:t>
      </w:r>
      <w:r w:rsidR="00AF5394" w:rsidRPr="005F7C15">
        <w:rPr>
          <w:rFonts w:ascii="Book Antiqua" w:hAnsi="Book Antiqua" w:cs="Times New Roman"/>
          <w:sz w:val="24"/>
          <w:szCs w:val="24"/>
          <w:vertAlign w:val="superscript"/>
          <w:lang w:val="en-US"/>
        </w:rPr>
        <w:t>]</w:t>
      </w:r>
      <w:r w:rsidR="00AF5394" w:rsidRPr="00A711B0">
        <w:rPr>
          <w:rFonts w:ascii="Book Antiqua" w:hAnsi="Book Antiqua" w:cs="Times New Roman"/>
          <w:sz w:val="24"/>
          <w:szCs w:val="24"/>
          <w:lang w:val="en-US"/>
        </w:rPr>
        <w:t>.</w:t>
      </w:r>
      <w:r w:rsidR="00824C3C" w:rsidRPr="00A711B0">
        <w:rPr>
          <w:rFonts w:ascii="Book Antiqua" w:hAnsi="Book Antiqua" w:cs="Times New Roman"/>
          <w:sz w:val="24"/>
          <w:szCs w:val="24"/>
          <w:lang w:val="en-US"/>
        </w:rPr>
        <w:t xml:space="preserve"> </w:t>
      </w:r>
      <w:r w:rsidR="004A10CF" w:rsidRPr="00A711B0">
        <w:rPr>
          <w:rFonts w:ascii="Book Antiqua" w:hAnsi="Book Antiqua" w:cs="Times New Roman"/>
          <w:sz w:val="24"/>
          <w:szCs w:val="24"/>
          <w:lang w:val="en-US"/>
        </w:rPr>
        <w:t xml:space="preserve">The standard treatment of </w:t>
      </w:r>
      <w:r w:rsidR="00BF3ED4" w:rsidRPr="00A711B0">
        <w:rPr>
          <w:rFonts w:ascii="Book Antiqua" w:hAnsi="Book Antiqua" w:cs="Times New Roman"/>
          <w:sz w:val="24"/>
          <w:szCs w:val="24"/>
          <w:lang w:val="en-US"/>
        </w:rPr>
        <w:t>patients with NAFLD has</w:t>
      </w:r>
      <w:r w:rsidR="004A10CF" w:rsidRPr="00A711B0">
        <w:rPr>
          <w:rFonts w:ascii="Book Antiqua" w:hAnsi="Book Antiqua" w:cs="Times New Roman"/>
          <w:sz w:val="24"/>
          <w:szCs w:val="24"/>
          <w:lang w:val="en-US"/>
        </w:rPr>
        <w:t xml:space="preserve"> been accepted as weight loss through diet and exercise.</w:t>
      </w:r>
    </w:p>
    <w:p w:rsidR="003D4810" w:rsidRPr="00A711B0" w:rsidRDefault="00C16D28" w:rsidP="00A711B0">
      <w:pPr>
        <w:spacing w:after="0" w:line="360" w:lineRule="auto"/>
        <w:jc w:val="both"/>
        <w:rPr>
          <w:rFonts w:ascii="Book Antiqua" w:hAnsi="Book Antiqua" w:cs="Times New Roman"/>
          <w:b/>
          <w:sz w:val="24"/>
          <w:szCs w:val="24"/>
          <w:lang w:val="en-US"/>
        </w:rPr>
      </w:pPr>
      <w:r w:rsidRPr="00A711B0">
        <w:rPr>
          <w:rFonts w:ascii="Book Antiqua" w:hAnsi="Book Antiqua" w:cs="Times New Roman"/>
          <w:b/>
          <w:sz w:val="24"/>
          <w:szCs w:val="24"/>
          <w:lang w:val="en-US"/>
        </w:rPr>
        <w:t>CARDIOVASCULAR DISEASES AND NAFLD</w:t>
      </w:r>
    </w:p>
    <w:p w:rsidR="00C16D28" w:rsidRPr="00A711B0" w:rsidRDefault="003D4810" w:rsidP="00A711B0">
      <w:pPr>
        <w:spacing w:after="0" w:line="360" w:lineRule="auto"/>
        <w:jc w:val="both"/>
        <w:rPr>
          <w:rFonts w:ascii="Book Antiqua" w:hAnsi="Book Antiqua" w:cs="Times New Roman"/>
          <w:sz w:val="24"/>
          <w:szCs w:val="24"/>
        </w:rPr>
      </w:pPr>
      <w:r w:rsidRPr="00A711B0">
        <w:rPr>
          <w:rFonts w:ascii="Book Antiqua" w:hAnsi="Book Antiqua" w:cs="Times New Roman"/>
          <w:sz w:val="24"/>
          <w:szCs w:val="24"/>
          <w:lang w:val="en-US"/>
        </w:rPr>
        <w:t xml:space="preserve">One of the most important mortality and morbidity reasons of NAFLD are cardiovascular events. </w:t>
      </w:r>
      <w:r w:rsidR="00554DCC" w:rsidRPr="00A711B0">
        <w:rPr>
          <w:rFonts w:ascii="Book Antiqua" w:hAnsi="Book Antiqua" w:cs="Times New Roman"/>
          <w:sz w:val="24"/>
          <w:szCs w:val="24"/>
          <w:lang w:val="en-US"/>
        </w:rPr>
        <w:t xml:space="preserve">Multiple </w:t>
      </w:r>
      <w:proofErr w:type="spellStart"/>
      <w:r w:rsidR="00554DCC" w:rsidRPr="00A711B0">
        <w:rPr>
          <w:rFonts w:ascii="Book Antiqua" w:hAnsi="Book Antiqua" w:cs="Times New Roman"/>
          <w:sz w:val="24"/>
          <w:szCs w:val="24"/>
          <w:lang w:val="en-US"/>
        </w:rPr>
        <w:t>pathogenetic</w:t>
      </w:r>
      <w:proofErr w:type="spellEnd"/>
      <w:r w:rsidR="00554DCC" w:rsidRPr="00A711B0">
        <w:rPr>
          <w:rFonts w:ascii="Book Antiqua" w:hAnsi="Book Antiqua" w:cs="Times New Roman"/>
          <w:sz w:val="24"/>
          <w:szCs w:val="24"/>
          <w:lang w:val="en-US"/>
        </w:rPr>
        <w:t xml:space="preserve"> conditions contribute to the development of CVD. Firstly, high levels of LDL have been identified as the most important culprit. The molecular mechanism responsible for the high levels of LDL, oxidized LDL and their receptors have been clarified and strategies against high LDL levels have been established using effective cholesterol-lowering drugs such as statins.</w:t>
      </w:r>
      <w:r w:rsidR="00C82D81" w:rsidRPr="00A711B0">
        <w:rPr>
          <w:rFonts w:ascii="Book Antiqua" w:hAnsi="Book Antiqua" w:cs="Times New Roman"/>
          <w:sz w:val="24"/>
          <w:szCs w:val="24"/>
          <w:lang w:val="en-US"/>
        </w:rPr>
        <w:t xml:space="preserve"> </w:t>
      </w:r>
      <w:r w:rsidR="00554DCC" w:rsidRPr="00A711B0">
        <w:rPr>
          <w:rFonts w:ascii="Book Antiqua" w:hAnsi="Book Antiqua" w:cs="Times New Roman"/>
          <w:sz w:val="24"/>
          <w:szCs w:val="24"/>
          <w:lang w:val="en-US"/>
        </w:rPr>
        <w:t>Impaired glucose tolerance, hypertension and lipid disorders, including hypertriglyceridemia and low levels of HDL were recognized as weaker risk factors for</w:t>
      </w:r>
      <w:r w:rsidR="00C52D32" w:rsidRPr="00A711B0">
        <w:rPr>
          <w:rFonts w:ascii="Book Antiqua" w:hAnsi="Book Antiqua" w:cs="Times New Roman"/>
          <w:sz w:val="24"/>
          <w:szCs w:val="24"/>
          <w:lang w:val="en-US"/>
        </w:rPr>
        <w:t xml:space="preserve"> </w:t>
      </w:r>
      <w:r w:rsidR="00554DCC" w:rsidRPr="00A711B0">
        <w:rPr>
          <w:rFonts w:ascii="Book Antiqua" w:hAnsi="Book Antiqua" w:cs="Times New Roman"/>
          <w:sz w:val="24"/>
          <w:szCs w:val="24"/>
          <w:lang w:val="en-US"/>
        </w:rPr>
        <w:t xml:space="preserve">CVD compared with high level of LDL. However, the coexistence of multiple risk factors apart from LDL is considered as important as hypercholesterolemia. Such disorders are commonly found in obesity and NAFLD, but not in all NAFLD patients. The distribution of excess fat is important in NAFLD patients, as increased visceral fat increases the risk of hepatic </w:t>
      </w:r>
      <w:proofErr w:type="spellStart"/>
      <w:r w:rsidR="00554DCC" w:rsidRPr="00A711B0">
        <w:rPr>
          <w:rFonts w:ascii="Book Antiqua" w:hAnsi="Book Antiqua" w:cs="Times New Roman"/>
          <w:sz w:val="24"/>
          <w:szCs w:val="24"/>
          <w:lang w:val="en-US"/>
        </w:rPr>
        <w:t>steatosis</w:t>
      </w:r>
      <w:proofErr w:type="spellEnd"/>
      <w:r w:rsidR="00554DCC" w:rsidRPr="00A711B0">
        <w:rPr>
          <w:rFonts w:ascii="Book Antiqua" w:hAnsi="Book Antiqua" w:cs="Times New Roman"/>
          <w:sz w:val="24"/>
          <w:szCs w:val="24"/>
          <w:lang w:val="en-US"/>
        </w:rPr>
        <w:t xml:space="preserve"> both in lean and overweight </w:t>
      </w:r>
      <w:proofErr w:type="gramStart"/>
      <w:r w:rsidR="00554DCC" w:rsidRPr="00A711B0">
        <w:rPr>
          <w:rFonts w:ascii="Book Antiqua" w:hAnsi="Book Antiqua" w:cs="Times New Roman"/>
          <w:sz w:val="24"/>
          <w:szCs w:val="24"/>
          <w:lang w:val="en-US"/>
        </w:rPr>
        <w:t>individuals</w:t>
      </w:r>
      <w:r w:rsidR="00554DCC" w:rsidRPr="005F7C15">
        <w:rPr>
          <w:rFonts w:ascii="Book Antiqua" w:hAnsi="Book Antiqua" w:cs="Times New Roman"/>
          <w:sz w:val="24"/>
          <w:szCs w:val="24"/>
          <w:vertAlign w:val="superscript"/>
          <w:lang w:val="en-US"/>
        </w:rPr>
        <w:t>[</w:t>
      </w:r>
      <w:proofErr w:type="gramEnd"/>
      <w:r w:rsidR="00554DCC" w:rsidRPr="005F7C15">
        <w:rPr>
          <w:rFonts w:ascii="Book Antiqua" w:hAnsi="Book Antiqua" w:cs="Times New Roman"/>
          <w:sz w:val="24"/>
          <w:szCs w:val="24"/>
          <w:vertAlign w:val="superscript"/>
          <w:lang w:val="en-US"/>
        </w:rPr>
        <w:t>5]</w:t>
      </w:r>
      <w:r w:rsidR="00554DCC" w:rsidRPr="00A711B0">
        <w:rPr>
          <w:rFonts w:ascii="Book Antiqua" w:hAnsi="Book Antiqua" w:cs="Times New Roman"/>
          <w:sz w:val="24"/>
          <w:szCs w:val="24"/>
          <w:lang w:val="en-US"/>
        </w:rPr>
        <w:t>.</w:t>
      </w:r>
      <w:r w:rsidR="00171509" w:rsidRPr="00A711B0">
        <w:rPr>
          <w:rFonts w:ascii="Book Antiqua" w:hAnsi="Book Antiqua" w:cs="Times New Roman"/>
          <w:sz w:val="24"/>
          <w:szCs w:val="24"/>
          <w:lang w:val="en-US"/>
        </w:rPr>
        <w:t xml:space="preserve"> </w:t>
      </w:r>
      <w:r w:rsidR="00554DCC" w:rsidRPr="00A711B0">
        <w:rPr>
          <w:rFonts w:ascii="Book Antiqua" w:hAnsi="Book Antiqua" w:cs="Times New Roman"/>
          <w:sz w:val="24"/>
          <w:szCs w:val="24"/>
          <w:lang w:val="en-US"/>
        </w:rPr>
        <w:t>Visceral fat accumulation contributes to the development and/or worsening of various disorders, such</w:t>
      </w:r>
      <w:r w:rsidR="00EA6F9A" w:rsidRPr="00A711B0">
        <w:rPr>
          <w:rFonts w:ascii="Book Antiqua" w:hAnsi="Book Antiqua" w:cs="Times New Roman"/>
          <w:sz w:val="24"/>
          <w:szCs w:val="24"/>
          <w:lang w:val="en-US"/>
        </w:rPr>
        <w:t xml:space="preserve"> </w:t>
      </w:r>
      <w:r w:rsidR="00554DCC" w:rsidRPr="00A711B0">
        <w:rPr>
          <w:rFonts w:ascii="Book Antiqua" w:hAnsi="Book Antiqua" w:cs="Times New Roman"/>
          <w:sz w:val="24"/>
          <w:szCs w:val="24"/>
          <w:lang w:val="en-US"/>
        </w:rPr>
        <w:t>as gluc</w:t>
      </w:r>
      <w:r w:rsidR="005F7C15">
        <w:rPr>
          <w:rFonts w:ascii="Book Antiqua" w:hAnsi="Book Antiqua" w:cs="Times New Roman"/>
          <w:sz w:val="24"/>
          <w:szCs w:val="24"/>
          <w:lang w:val="en-US"/>
        </w:rPr>
        <w:t xml:space="preserve">ose intolerance, </w:t>
      </w:r>
      <w:proofErr w:type="gramStart"/>
      <w:r w:rsidR="005F7C15">
        <w:rPr>
          <w:rFonts w:ascii="Book Antiqua" w:hAnsi="Book Antiqua" w:cs="Times New Roman"/>
          <w:sz w:val="24"/>
          <w:szCs w:val="24"/>
          <w:lang w:val="en-US"/>
        </w:rPr>
        <w:t>hyperlipidemia</w:t>
      </w:r>
      <w:r w:rsidR="00C52D32" w:rsidRPr="005F7C15">
        <w:rPr>
          <w:rFonts w:ascii="Book Antiqua" w:hAnsi="Book Antiqua" w:cs="Times New Roman"/>
          <w:sz w:val="24"/>
          <w:szCs w:val="24"/>
          <w:vertAlign w:val="superscript"/>
          <w:lang w:val="en-US"/>
        </w:rPr>
        <w:t>[</w:t>
      </w:r>
      <w:proofErr w:type="gramEnd"/>
      <w:r w:rsidR="00C52D32" w:rsidRPr="005F7C15">
        <w:rPr>
          <w:rFonts w:ascii="Book Antiqua" w:hAnsi="Book Antiqua" w:cs="Times New Roman"/>
          <w:sz w:val="24"/>
          <w:szCs w:val="24"/>
          <w:vertAlign w:val="superscript"/>
          <w:lang w:val="en-US"/>
        </w:rPr>
        <w:t>41</w:t>
      </w:r>
      <w:r w:rsidR="00EA6F9A" w:rsidRPr="005F7C15">
        <w:rPr>
          <w:rFonts w:ascii="Book Antiqua" w:hAnsi="Book Antiqua" w:cs="Times New Roman"/>
          <w:sz w:val="24"/>
          <w:szCs w:val="24"/>
          <w:vertAlign w:val="superscript"/>
          <w:lang w:val="en-US"/>
        </w:rPr>
        <w:t>]</w:t>
      </w:r>
      <w:r w:rsidR="00EA6F9A" w:rsidRPr="00A711B0">
        <w:rPr>
          <w:rFonts w:ascii="Book Antiqua" w:hAnsi="Book Antiqua" w:cs="Times New Roman"/>
          <w:sz w:val="24"/>
          <w:szCs w:val="24"/>
          <w:lang w:val="en-US"/>
        </w:rPr>
        <w:t>, hypertension</w:t>
      </w:r>
      <w:r w:rsidR="00C52D32" w:rsidRPr="005F7C15">
        <w:rPr>
          <w:rFonts w:ascii="Book Antiqua" w:hAnsi="Book Antiqua" w:cs="Times New Roman"/>
          <w:sz w:val="24"/>
          <w:szCs w:val="24"/>
          <w:vertAlign w:val="superscript"/>
          <w:lang w:val="en-US"/>
        </w:rPr>
        <w:t>[42</w:t>
      </w:r>
      <w:r w:rsidR="00EA6F9A" w:rsidRPr="005F7C15">
        <w:rPr>
          <w:rFonts w:ascii="Book Antiqua" w:hAnsi="Book Antiqua" w:cs="Times New Roman"/>
          <w:sz w:val="24"/>
          <w:szCs w:val="24"/>
          <w:vertAlign w:val="superscript"/>
          <w:lang w:val="en-US"/>
        </w:rPr>
        <w:t>]</w:t>
      </w:r>
      <w:r w:rsidR="00EA6F9A" w:rsidRPr="00A711B0">
        <w:rPr>
          <w:rFonts w:ascii="Book Antiqua" w:hAnsi="Book Antiqua" w:cs="Times New Roman"/>
          <w:sz w:val="24"/>
          <w:szCs w:val="24"/>
          <w:lang w:val="en-US"/>
        </w:rPr>
        <w:t>, cardiac dysfunction</w:t>
      </w:r>
      <w:r w:rsidR="00554DCC" w:rsidRPr="005F7C15">
        <w:rPr>
          <w:rFonts w:ascii="Book Antiqua" w:hAnsi="Book Antiqua" w:cs="Times New Roman"/>
          <w:sz w:val="24"/>
          <w:szCs w:val="24"/>
          <w:vertAlign w:val="superscript"/>
          <w:lang w:val="en-US"/>
        </w:rPr>
        <w:t>[4</w:t>
      </w:r>
      <w:r w:rsidR="00C52D32" w:rsidRPr="005F7C15">
        <w:rPr>
          <w:rFonts w:ascii="Book Antiqua" w:hAnsi="Book Antiqua" w:cs="Times New Roman"/>
          <w:sz w:val="24"/>
          <w:szCs w:val="24"/>
          <w:vertAlign w:val="superscript"/>
          <w:lang w:val="en-US"/>
        </w:rPr>
        <w:t>3</w:t>
      </w:r>
      <w:r w:rsidR="00096D55" w:rsidRPr="005F7C15">
        <w:rPr>
          <w:rFonts w:ascii="Book Antiqua" w:hAnsi="Book Antiqua" w:cs="Times New Roman"/>
          <w:sz w:val="24"/>
          <w:szCs w:val="24"/>
          <w:vertAlign w:val="superscript"/>
          <w:lang w:val="en-US"/>
        </w:rPr>
        <w:t>]</w:t>
      </w:r>
      <w:r w:rsidR="00096D55" w:rsidRPr="00A711B0">
        <w:rPr>
          <w:rFonts w:ascii="Book Antiqua" w:hAnsi="Book Antiqua" w:cs="Times New Roman"/>
          <w:sz w:val="24"/>
          <w:szCs w:val="24"/>
          <w:lang w:val="en-US"/>
        </w:rPr>
        <w:t xml:space="preserve"> and sleep apn</w:t>
      </w:r>
      <w:r w:rsidR="00554DCC" w:rsidRPr="00A711B0">
        <w:rPr>
          <w:rFonts w:ascii="Book Antiqua" w:hAnsi="Book Antiqua" w:cs="Times New Roman"/>
          <w:sz w:val="24"/>
          <w:szCs w:val="24"/>
          <w:lang w:val="en-US"/>
        </w:rPr>
        <w:t>ea</w:t>
      </w:r>
      <w:r w:rsidR="00AF7AE2" w:rsidRPr="00A711B0">
        <w:rPr>
          <w:rFonts w:ascii="Book Antiqua" w:hAnsi="Book Antiqua" w:cs="Times New Roman"/>
          <w:sz w:val="24"/>
          <w:szCs w:val="24"/>
          <w:lang w:val="en-US"/>
        </w:rPr>
        <w:t xml:space="preserve"> </w:t>
      </w:r>
      <w:r w:rsidR="00EA6F9A" w:rsidRPr="00A711B0">
        <w:rPr>
          <w:rFonts w:ascii="Book Antiqua" w:hAnsi="Book Antiqua" w:cs="Times New Roman"/>
          <w:sz w:val="24"/>
          <w:szCs w:val="24"/>
          <w:lang w:val="en-US"/>
        </w:rPr>
        <w:t>syndrome</w:t>
      </w:r>
      <w:r w:rsidR="00C52D32" w:rsidRPr="005F7C15">
        <w:rPr>
          <w:rFonts w:ascii="Book Antiqua" w:hAnsi="Book Antiqua" w:cs="Times New Roman"/>
          <w:sz w:val="24"/>
          <w:szCs w:val="24"/>
          <w:vertAlign w:val="superscript"/>
          <w:lang w:val="en-US"/>
        </w:rPr>
        <w:t>[44</w:t>
      </w:r>
      <w:r w:rsidR="00554DCC" w:rsidRPr="005F7C15">
        <w:rPr>
          <w:rFonts w:ascii="Book Antiqua" w:hAnsi="Book Antiqua" w:cs="Times New Roman"/>
          <w:sz w:val="24"/>
          <w:szCs w:val="24"/>
          <w:vertAlign w:val="superscript"/>
          <w:lang w:val="en-US"/>
        </w:rPr>
        <w:t>]</w:t>
      </w:r>
      <w:r w:rsidR="00554DCC" w:rsidRPr="00A711B0">
        <w:rPr>
          <w:rFonts w:ascii="Book Antiqua" w:hAnsi="Book Antiqua" w:cs="Times New Roman"/>
          <w:sz w:val="24"/>
          <w:szCs w:val="24"/>
          <w:lang w:val="en-US"/>
        </w:rPr>
        <w:t>. Even in mildly obese individuals, visceral adiposity is related to a cluster of risk factors</w:t>
      </w:r>
      <w:r w:rsidR="0025083B" w:rsidRPr="00A711B0">
        <w:rPr>
          <w:rFonts w:ascii="Book Antiqua" w:hAnsi="Book Antiqua" w:cs="Times New Roman"/>
          <w:sz w:val="24"/>
          <w:szCs w:val="24"/>
          <w:lang w:val="en-US"/>
        </w:rPr>
        <w:t xml:space="preserve"> </w:t>
      </w:r>
      <w:r w:rsidR="00554DCC" w:rsidRPr="00A711B0">
        <w:rPr>
          <w:rFonts w:ascii="Book Antiqua" w:hAnsi="Book Antiqua" w:cs="Times New Roman"/>
          <w:sz w:val="24"/>
          <w:szCs w:val="24"/>
          <w:lang w:val="en-US"/>
        </w:rPr>
        <w:t>an</w:t>
      </w:r>
      <w:r w:rsidR="002C462F" w:rsidRPr="00A711B0">
        <w:rPr>
          <w:rFonts w:ascii="Book Antiqua" w:hAnsi="Book Antiqua" w:cs="Times New Roman"/>
          <w:sz w:val="24"/>
          <w:szCs w:val="24"/>
          <w:lang w:val="en-US"/>
        </w:rPr>
        <w:t>d coronary artery disease (CAD</w:t>
      </w:r>
      <w:proofErr w:type="gramStart"/>
      <w:r w:rsidR="002C462F" w:rsidRPr="00A711B0">
        <w:rPr>
          <w:rFonts w:ascii="Book Antiqua" w:hAnsi="Book Antiqua" w:cs="Times New Roman"/>
          <w:sz w:val="24"/>
          <w:szCs w:val="24"/>
          <w:lang w:val="en-US"/>
        </w:rPr>
        <w:t>)</w:t>
      </w:r>
      <w:r w:rsidR="00C52D32" w:rsidRPr="005F7C15">
        <w:rPr>
          <w:rFonts w:ascii="Book Antiqua" w:hAnsi="Book Antiqua" w:cs="Times New Roman"/>
          <w:sz w:val="24"/>
          <w:szCs w:val="24"/>
          <w:vertAlign w:val="superscript"/>
          <w:lang w:val="en-US"/>
        </w:rPr>
        <w:t>[</w:t>
      </w:r>
      <w:proofErr w:type="gramEnd"/>
      <w:r w:rsidR="00C52D32" w:rsidRPr="005F7C15">
        <w:rPr>
          <w:rFonts w:ascii="Book Antiqua" w:hAnsi="Book Antiqua" w:cs="Times New Roman"/>
          <w:sz w:val="24"/>
          <w:szCs w:val="24"/>
          <w:vertAlign w:val="superscript"/>
          <w:lang w:val="en-US"/>
        </w:rPr>
        <w:t>45</w:t>
      </w:r>
      <w:r w:rsidR="00554DCC" w:rsidRPr="005F7C15">
        <w:rPr>
          <w:rFonts w:ascii="Book Antiqua" w:hAnsi="Book Antiqua" w:cs="Times New Roman"/>
          <w:sz w:val="24"/>
          <w:szCs w:val="24"/>
          <w:vertAlign w:val="superscript"/>
          <w:lang w:val="en-US"/>
        </w:rPr>
        <w:t>]</w:t>
      </w:r>
      <w:r w:rsidR="00554DCC" w:rsidRPr="00A711B0">
        <w:rPr>
          <w:rFonts w:ascii="Book Antiqua" w:hAnsi="Book Antiqua" w:cs="Times New Roman"/>
          <w:sz w:val="24"/>
          <w:szCs w:val="24"/>
          <w:lang w:val="en-US"/>
        </w:rPr>
        <w:t>.</w:t>
      </w:r>
      <w:r w:rsidR="00A2263A" w:rsidRPr="00A711B0">
        <w:rPr>
          <w:rFonts w:ascii="Book Antiqua" w:hAnsi="Book Antiqua" w:cs="Times New Roman"/>
          <w:sz w:val="24"/>
          <w:szCs w:val="24"/>
          <w:lang w:val="en-US"/>
        </w:rPr>
        <w:t xml:space="preserve"> </w:t>
      </w:r>
      <w:r w:rsidR="00F30BAF" w:rsidRPr="00A711B0">
        <w:rPr>
          <w:rFonts w:ascii="Book Antiqua" w:hAnsi="Book Antiqua" w:cs="Times New Roman"/>
          <w:sz w:val="24"/>
          <w:szCs w:val="24"/>
          <w:lang w:val="en-US"/>
        </w:rPr>
        <w:t xml:space="preserve">Recent results from the Framingham Heart study revealed that there was a significant association between NAFLD and subclinical CVD outcomes, independently of many metabolic </w:t>
      </w:r>
      <w:proofErr w:type="gramStart"/>
      <w:r w:rsidR="00F30BAF" w:rsidRPr="00A711B0">
        <w:rPr>
          <w:rFonts w:ascii="Book Antiqua" w:hAnsi="Book Antiqua" w:cs="Times New Roman"/>
          <w:sz w:val="24"/>
          <w:szCs w:val="24"/>
          <w:lang w:val="en-US"/>
        </w:rPr>
        <w:t>diseases</w:t>
      </w:r>
      <w:r w:rsidR="00C979C5" w:rsidRPr="005F7C15">
        <w:rPr>
          <w:rFonts w:ascii="Book Antiqua" w:hAnsi="Book Antiqua" w:cs="Times New Roman"/>
          <w:sz w:val="24"/>
          <w:szCs w:val="24"/>
          <w:vertAlign w:val="superscript"/>
          <w:lang w:val="en-US"/>
        </w:rPr>
        <w:t>[</w:t>
      </w:r>
      <w:proofErr w:type="gramEnd"/>
      <w:r w:rsidR="00C979C5" w:rsidRPr="005F7C15">
        <w:rPr>
          <w:rFonts w:ascii="Book Antiqua" w:hAnsi="Book Antiqua" w:cs="Times New Roman"/>
          <w:sz w:val="24"/>
          <w:szCs w:val="24"/>
          <w:vertAlign w:val="superscript"/>
          <w:lang w:val="en-US"/>
        </w:rPr>
        <w:t>4</w:t>
      </w:r>
      <w:r w:rsidR="00C52D32" w:rsidRPr="005F7C15">
        <w:rPr>
          <w:rFonts w:ascii="Book Antiqua" w:hAnsi="Book Antiqua" w:cs="Times New Roman"/>
          <w:sz w:val="24"/>
          <w:szCs w:val="24"/>
          <w:vertAlign w:val="superscript"/>
          <w:lang w:val="en-US"/>
        </w:rPr>
        <w:t>6</w:t>
      </w:r>
      <w:r w:rsidR="00F30BAF" w:rsidRPr="005F7C15">
        <w:rPr>
          <w:rFonts w:ascii="Book Antiqua" w:hAnsi="Book Antiqua" w:cs="Times New Roman"/>
          <w:sz w:val="24"/>
          <w:szCs w:val="24"/>
          <w:vertAlign w:val="superscript"/>
          <w:lang w:val="en-US"/>
        </w:rPr>
        <w:t>]</w:t>
      </w:r>
      <w:r w:rsidR="00F30BAF" w:rsidRPr="00A711B0">
        <w:rPr>
          <w:rFonts w:ascii="Book Antiqua" w:hAnsi="Book Antiqua" w:cs="Times New Roman"/>
          <w:sz w:val="24"/>
          <w:szCs w:val="24"/>
          <w:lang w:val="en-US"/>
        </w:rPr>
        <w:t>.</w:t>
      </w:r>
      <w:r w:rsidR="00CA3C42" w:rsidRPr="00A711B0">
        <w:rPr>
          <w:rFonts w:ascii="Book Antiqua" w:hAnsi="Book Antiqua" w:cs="Times New Roman"/>
          <w:sz w:val="24"/>
          <w:szCs w:val="24"/>
          <w:lang w:val="en-US"/>
        </w:rPr>
        <w:t xml:space="preserve"> </w:t>
      </w:r>
      <w:r w:rsidR="002C462F" w:rsidRPr="00A711B0">
        <w:rPr>
          <w:rFonts w:ascii="Book Antiqua" w:hAnsi="Book Antiqua" w:cs="Times New Roman"/>
          <w:sz w:val="24"/>
          <w:szCs w:val="24"/>
          <w:lang w:val="en-US"/>
        </w:rPr>
        <w:t>Nevertheless, it is not clear if this increased CV risk is conferred by the presence of several CV risk factors associated to the metabolic syndrome, which are common in patients with NAFLD, or if NAFLD might be itself a mediator of atherosclerosis.</w:t>
      </w:r>
    </w:p>
    <w:p w:rsidR="00B95A5D" w:rsidRPr="00A711B0" w:rsidRDefault="00B95A5D" w:rsidP="005F7C15">
      <w:pPr>
        <w:spacing w:after="0" w:line="360" w:lineRule="auto"/>
        <w:ind w:firstLineChars="150" w:firstLine="360"/>
        <w:jc w:val="both"/>
        <w:rPr>
          <w:rFonts w:ascii="Book Antiqua" w:hAnsi="Book Antiqua" w:cs="Times New Roman"/>
          <w:sz w:val="24"/>
          <w:szCs w:val="24"/>
          <w:lang w:val="en-US"/>
        </w:rPr>
      </w:pPr>
      <w:r w:rsidRPr="00A711B0">
        <w:rPr>
          <w:rFonts w:ascii="Book Antiqua" w:hAnsi="Book Antiqua" w:cs="Times New Roman"/>
          <w:sz w:val="24"/>
          <w:szCs w:val="24"/>
          <w:lang w:val="en-US"/>
        </w:rPr>
        <w:t>One of the earliest</w:t>
      </w:r>
      <w:r w:rsidR="00A1548D" w:rsidRPr="00A711B0">
        <w:rPr>
          <w:rFonts w:ascii="Book Antiqua" w:hAnsi="Book Antiqua" w:cs="Times New Roman"/>
          <w:sz w:val="24"/>
          <w:szCs w:val="24"/>
          <w:lang w:val="en-US"/>
        </w:rPr>
        <w:t xml:space="preserve"> </w:t>
      </w:r>
      <w:proofErr w:type="gramStart"/>
      <w:r w:rsidRPr="00A711B0">
        <w:rPr>
          <w:rFonts w:ascii="Book Antiqua" w:hAnsi="Book Antiqua" w:cs="Times New Roman"/>
          <w:sz w:val="24"/>
          <w:szCs w:val="24"/>
          <w:lang w:val="en-US"/>
        </w:rPr>
        <w:t>manifestation</w:t>
      </w:r>
      <w:proofErr w:type="gramEnd"/>
      <w:r w:rsidRPr="00A711B0">
        <w:rPr>
          <w:rFonts w:ascii="Book Antiqua" w:hAnsi="Book Antiqua" w:cs="Times New Roman"/>
          <w:sz w:val="24"/>
          <w:szCs w:val="24"/>
          <w:lang w:val="en-US"/>
        </w:rPr>
        <w:t xml:space="preserve"> of atherosclerosis is the presence of the endothelial dysfunction, occurring even in the absence of angiographic evidence of disease. Brachia</w:t>
      </w:r>
      <w:r w:rsidR="00946C42" w:rsidRPr="00A711B0">
        <w:rPr>
          <w:rFonts w:ascii="Book Antiqua" w:hAnsi="Book Antiqua" w:cs="Times New Roman"/>
          <w:sz w:val="24"/>
          <w:szCs w:val="24"/>
          <w:lang w:val="en-US"/>
        </w:rPr>
        <w:t>l artery flow-mediated dilation</w:t>
      </w:r>
      <w:r w:rsidR="005F7C15">
        <w:rPr>
          <w:rFonts w:ascii="Book Antiqua" w:hAnsi="Book Antiqua" w:cs="Times New Roman" w:hint="eastAsia"/>
          <w:sz w:val="24"/>
          <w:szCs w:val="24"/>
          <w:lang w:val="en-US" w:eastAsia="zh-CN"/>
        </w:rPr>
        <w:t xml:space="preserve"> </w:t>
      </w:r>
      <w:r w:rsidRPr="00A711B0">
        <w:rPr>
          <w:rFonts w:ascii="Book Antiqua" w:hAnsi="Book Antiqua" w:cs="Times New Roman"/>
          <w:sz w:val="24"/>
          <w:szCs w:val="24"/>
          <w:lang w:val="en-US"/>
        </w:rPr>
        <w:t xml:space="preserve">(FMD) is the most often noninvasive test used for assessing endothelial function as the result of endothelial release of nitric </w:t>
      </w:r>
      <w:proofErr w:type="gramStart"/>
      <w:r w:rsidRPr="00A711B0">
        <w:rPr>
          <w:rFonts w:ascii="Book Antiqua" w:hAnsi="Book Antiqua" w:cs="Times New Roman"/>
          <w:sz w:val="24"/>
          <w:szCs w:val="24"/>
          <w:lang w:val="en-US"/>
        </w:rPr>
        <w:t>oxide</w:t>
      </w:r>
      <w:r w:rsidR="00C52D32" w:rsidRPr="005F7C15">
        <w:rPr>
          <w:rFonts w:ascii="Book Antiqua" w:hAnsi="Book Antiqua" w:cs="Times New Roman"/>
          <w:sz w:val="24"/>
          <w:szCs w:val="24"/>
          <w:vertAlign w:val="superscript"/>
          <w:lang w:val="en-US"/>
        </w:rPr>
        <w:t>[</w:t>
      </w:r>
      <w:proofErr w:type="gramEnd"/>
      <w:r w:rsidR="00C52D32" w:rsidRPr="005F7C15">
        <w:rPr>
          <w:rFonts w:ascii="Book Antiqua" w:hAnsi="Book Antiqua" w:cs="Times New Roman"/>
          <w:sz w:val="24"/>
          <w:szCs w:val="24"/>
          <w:vertAlign w:val="superscript"/>
          <w:lang w:val="en-US"/>
        </w:rPr>
        <w:t>47</w:t>
      </w:r>
      <w:r w:rsidR="00B67C90" w:rsidRPr="005F7C15">
        <w:rPr>
          <w:rFonts w:ascii="Book Antiqua" w:hAnsi="Book Antiqua" w:cs="Times New Roman"/>
          <w:sz w:val="24"/>
          <w:szCs w:val="24"/>
          <w:vertAlign w:val="superscript"/>
          <w:lang w:val="en-US"/>
        </w:rPr>
        <w:t>]</w:t>
      </w:r>
      <w:r w:rsidRPr="00A711B0">
        <w:rPr>
          <w:rFonts w:ascii="Book Antiqua" w:hAnsi="Book Antiqua" w:cs="Times New Roman"/>
          <w:sz w:val="24"/>
          <w:szCs w:val="24"/>
          <w:lang w:val="en-US"/>
        </w:rPr>
        <w:t>.</w:t>
      </w:r>
      <w:r w:rsidR="00946C42" w:rsidRPr="00A711B0">
        <w:rPr>
          <w:rFonts w:ascii="Book Antiqua" w:hAnsi="Book Antiqua" w:cs="Times New Roman"/>
          <w:sz w:val="24"/>
          <w:szCs w:val="24"/>
          <w:lang w:val="en-US"/>
        </w:rPr>
        <w:t xml:space="preserve"> </w:t>
      </w:r>
      <w:r w:rsidRPr="00A711B0">
        <w:rPr>
          <w:rFonts w:ascii="Book Antiqua" w:hAnsi="Book Antiqua" w:cs="Times New Roman"/>
          <w:sz w:val="24"/>
          <w:szCs w:val="24"/>
          <w:lang w:val="en-US"/>
        </w:rPr>
        <w:t xml:space="preserve">An impaired FMD was found in a wide variety of CV and metabolic </w:t>
      </w:r>
      <w:r w:rsidRPr="00A711B0">
        <w:rPr>
          <w:rFonts w:ascii="Book Antiqua" w:hAnsi="Book Antiqua" w:cs="Times New Roman"/>
          <w:sz w:val="24"/>
          <w:szCs w:val="24"/>
          <w:lang w:val="en-US"/>
        </w:rPr>
        <w:lastRenderedPageBreak/>
        <w:t xml:space="preserve">diseases associated to chronic low-grade inflammation, oxidative stress, and metabolic </w:t>
      </w:r>
      <w:proofErr w:type="gramStart"/>
      <w:r w:rsidRPr="00A711B0">
        <w:rPr>
          <w:rFonts w:ascii="Book Antiqua" w:hAnsi="Book Antiqua" w:cs="Times New Roman"/>
          <w:sz w:val="24"/>
          <w:szCs w:val="24"/>
          <w:lang w:val="en-US"/>
        </w:rPr>
        <w:t>abnormalities</w:t>
      </w:r>
      <w:r w:rsidR="00C52D32" w:rsidRPr="005F7C15">
        <w:rPr>
          <w:rFonts w:ascii="Book Antiqua" w:hAnsi="Book Antiqua" w:cs="Times New Roman"/>
          <w:sz w:val="24"/>
          <w:szCs w:val="24"/>
          <w:vertAlign w:val="superscript"/>
          <w:lang w:val="en-US"/>
        </w:rPr>
        <w:t>[</w:t>
      </w:r>
      <w:proofErr w:type="gramEnd"/>
      <w:r w:rsidR="00C52D32" w:rsidRPr="005F7C15">
        <w:rPr>
          <w:rFonts w:ascii="Book Antiqua" w:hAnsi="Book Antiqua" w:cs="Times New Roman"/>
          <w:sz w:val="24"/>
          <w:szCs w:val="24"/>
          <w:vertAlign w:val="superscript"/>
          <w:lang w:val="en-US"/>
        </w:rPr>
        <w:t>48,49</w:t>
      </w:r>
      <w:r w:rsidR="00B67C90" w:rsidRPr="005F7C15">
        <w:rPr>
          <w:rFonts w:ascii="Book Antiqua" w:hAnsi="Book Antiqua" w:cs="Times New Roman"/>
          <w:sz w:val="24"/>
          <w:szCs w:val="24"/>
          <w:vertAlign w:val="superscript"/>
          <w:lang w:val="en-US"/>
        </w:rPr>
        <w:t>]</w:t>
      </w:r>
      <w:r w:rsidRPr="00A711B0">
        <w:rPr>
          <w:rFonts w:ascii="Book Antiqua" w:hAnsi="Book Antiqua" w:cs="Times New Roman"/>
          <w:sz w:val="24"/>
          <w:szCs w:val="24"/>
          <w:lang w:val="en-US"/>
        </w:rPr>
        <w:t>.</w:t>
      </w:r>
      <w:r w:rsidR="009C7149" w:rsidRPr="00A711B0">
        <w:rPr>
          <w:rFonts w:ascii="Book Antiqua" w:hAnsi="Book Antiqua" w:cs="Times New Roman"/>
          <w:sz w:val="24"/>
          <w:szCs w:val="24"/>
          <w:lang w:val="en-US"/>
        </w:rPr>
        <w:t xml:space="preserve"> </w:t>
      </w:r>
      <w:r w:rsidRPr="00A711B0">
        <w:rPr>
          <w:rFonts w:ascii="Book Antiqua" w:hAnsi="Book Antiqua" w:cs="Times New Roman"/>
          <w:sz w:val="24"/>
          <w:szCs w:val="24"/>
          <w:lang w:val="en-US"/>
        </w:rPr>
        <w:t xml:space="preserve">Moreover, FMD predicted future CV events in patients </w:t>
      </w:r>
      <w:proofErr w:type="gramStart"/>
      <w:r w:rsidRPr="00A711B0">
        <w:rPr>
          <w:rFonts w:ascii="Book Antiqua" w:hAnsi="Book Antiqua" w:cs="Times New Roman"/>
          <w:sz w:val="24"/>
          <w:szCs w:val="24"/>
          <w:lang w:val="en-US"/>
        </w:rPr>
        <w:t>with</w:t>
      </w:r>
      <w:r w:rsidR="00C52D32" w:rsidRPr="005F7C15">
        <w:rPr>
          <w:rFonts w:ascii="Book Antiqua" w:hAnsi="Book Antiqua" w:cs="Times New Roman"/>
          <w:sz w:val="24"/>
          <w:szCs w:val="24"/>
          <w:vertAlign w:val="superscript"/>
          <w:lang w:val="en-US"/>
        </w:rPr>
        <w:t>[</w:t>
      </w:r>
      <w:proofErr w:type="gramEnd"/>
      <w:r w:rsidR="00C52D32" w:rsidRPr="005F7C15">
        <w:rPr>
          <w:rFonts w:ascii="Book Antiqua" w:hAnsi="Book Antiqua" w:cs="Times New Roman"/>
          <w:sz w:val="24"/>
          <w:szCs w:val="24"/>
          <w:vertAlign w:val="superscript"/>
          <w:lang w:val="en-US"/>
        </w:rPr>
        <w:t>50</w:t>
      </w:r>
      <w:r w:rsidR="00692E4D" w:rsidRPr="005F7C15">
        <w:rPr>
          <w:rFonts w:ascii="Book Antiqua" w:hAnsi="Book Antiqua" w:cs="Times New Roman"/>
          <w:sz w:val="24"/>
          <w:szCs w:val="24"/>
          <w:vertAlign w:val="superscript"/>
          <w:lang w:val="en-US"/>
        </w:rPr>
        <w:t>]</w:t>
      </w:r>
      <w:r w:rsidRPr="00A711B0">
        <w:rPr>
          <w:rFonts w:ascii="Book Antiqua" w:hAnsi="Book Antiqua" w:cs="Times New Roman"/>
          <w:sz w:val="24"/>
          <w:szCs w:val="24"/>
          <w:lang w:val="en-US"/>
        </w:rPr>
        <w:t xml:space="preserve"> and in those without CV diseases</w:t>
      </w:r>
      <w:r w:rsidR="00C52D32" w:rsidRPr="005F7C15">
        <w:rPr>
          <w:rFonts w:ascii="Book Antiqua" w:hAnsi="Book Antiqua" w:cs="Times New Roman"/>
          <w:sz w:val="24"/>
          <w:szCs w:val="24"/>
          <w:vertAlign w:val="superscript"/>
          <w:lang w:val="en-US"/>
        </w:rPr>
        <w:t>[51</w:t>
      </w:r>
      <w:r w:rsidR="00692E4D" w:rsidRPr="005F7C15">
        <w:rPr>
          <w:rFonts w:ascii="Book Antiqua" w:hAnsi="Book Antiqua" w:cs="Times New Roman"/>
          <w:sz w:val="24"/>
          <w:szCs w:val="24"/>
          <w:vertAlign w:val="superscript"/>
          <w:lang w:val="en-US"/>
        </w:rPr>
        <w:t>]</w:t>
      </w:r>
      <w:r w:rsidRPr="00A711B0">
        <w:rPr>
          <w:rFonts w:ascii="Book Antiqua" w:hAnsi="Book Antiqua" w:cs="Times New Roman"/>
          <w:sz w:val="24"/>
          <w:szCs w:val="24"/>
          <w:lang w:val="en-US"/>
        </w:rPr>
        <w:t>.</w:t>
      </w:r>
      <w:r w:rsidR="00274589" w:rsidRPr="00A711B0">
        <w:rPr>
          <w:rFonts w:ascii="Book Antiqua" w:hAnsi="Book Antiqua" w:cs="Times New Roman"/>
          <w:sz w:val="24"/>
          <w:szCs w:val="24"/>
          <w:lang w:val="en-US"/>
        </w:rPr>
        <w:t xml:space="preserve"> Recently, </w:t>
      </w:r>
      <w:r w:rsidR="006E184B" w:rsidRPr="00A711B0">
        <w:rPr>
          <w:rFonts w:ascii="Book Antiqua" w:hAnsi="Book Antiqua" w:cs="Times New Roman"/>
          <w:sz w:val="24"/>
          <w:szCs w:val="24"/>
          <w:lang w:val="en-US"/>
        </w:rPr>
        <w:t>some studies</w:t>
      </w:r>
      <w:r w:rsidR="006A1E1C" w:rsidRPr="00A711B0">
        <w:rPr>
          <w:rFonts w:ascii="Book Antiqua" w:hAnsi="Book Antiqua" w:cs="Times New Roman"/>
          <w:sz w:val="24"/>
          <w:szCs w:val="24"/>
          <w:lang w:val="en-US"/>
        </w:rPr>
        <w:t xml:space="preserve"> revealed that</w:t>
      </w:r>
      <w:r w:rsidR="00C52D32" w:rsidRPr="00A711B0">
        <w:rPr>
          <w:rFonts w:ascii="Book Antiqua" w:hAnsi="Book Antiqua" w:cs="Times New Roman"/>
          <w:sz w:val="24"/>
          <w:szCs w:val="24"/>
          <w:lang w:val="en-US"/>
        </w:rPr>
        <w:t xml:space="preserve"> </w:t>
      </w:r>
      <w:r w:rsidR="006A1E1C" w:rsidRPr="00A711B0">
        <w:rPr>
          <w:rFonts w:ascii="Book Antiqua" w:hAnsi="Book Antiqua" w:cs="Times New Roman"/>
          <w:sz w:val="24"/>
          <w:szCs w:val="24"/>
          <w:lang w:val="en-US"/>
        </w:rPr>
        <w:t>NAFLD might affect endothelial function independently from other CV risk factors, thus suggesting that CV risk of patients w</w:t>
      </w:r>
      <w:r w:rsidR="00F46126" w:rsidRPr="00A711B0">
        <w:rPr>
          <w:rFonts w:ascii="Book Antiqua" w:hAnsi="Book Antiqua" w:cs="Times New Roman"/>
          <w:sz w:val="24"/>
          <w:szCs w:val="24"/>
          <w:lang w:val="en-US"/>
        </w:rPr>
        <w:t>ith NAFLD could not be explained</w:t>
      </w:r>
      <w:r w:rsidR="006A1E1C" w:rsidRPr="00A711B0">
        <w:rPr>
          <w:rFonts w:ascii="Book Antiqua" w:hAnsi="Book Antiqua" w:cs="Times New Roman"/>
          <w:sz w:val="24"/>
          <w:szCs w:val="24"/>
          <w:lang w:val="en-US"/>
        </w:rPr>
        <w:t xml:space="preserve"> entirely by c</w:t>
      </w:r>
      <w:r w:rsidR="004C3658" w:rsidRPr="00A711B0">
        <w:rPr>
          <w:rFonts w:ascii="Book Antiqua" w:hAnsi="Book Antiqua" w:cs="Times New Roman"/>
          <w:sz w:val="24"/>
          <w:szCs w:val="24"/>
          <w:lang w:val="en-US"/>
        </w:rPr>
        <w:t xml:space="preserve">onventional CV risk </w:t>
      </w:r>
      <w:proofErr w:type="gramStart"/>
      <w:r w:rsidR="004C3658" w:rsidRPr="00A711B0">
        <w:rPr>
          <w:rFonts w:ascii="Book Antiqua" w:hAnsi="Book Antiqua" w:cs="Times New Roman"/>
          <w:sz w:val="24"/>
          <w:szCs w:val="24"/>
          <w:lang w:val="en-US"/>
        </w:rPr>
        <w:t>factors</w:t>
      </w:r>
      <w:r w:rsidR="00C52D32" w:rsidRPr="005F7C15">
        <w:rPr>
          <w:rFonts w:ascii="Book Antiqua" w:hAnsi="Book Antiqua" w:cs="Times New Roman"/>
          <w:sz w:val="24"/>
          <w:szCs w:val="24"/>
          <w:vertAlign w:val="superscript"/>
          <w:lang w:val="en-US"/>
        </w:rPr>
        <w:t>[</w:t>
      </w:r>
      <w:proofErr w:type="gramEnd"/>
      <w:r w:rsidR="00C52D32" w:rsidRPr="005F7C15">
        <w:rPr>
          <w:rFonts w:ascii="Book Antiqua" w:hAnsi="Book Antiqua" w:cs="Times New Roman"/>
          <w:sz w:val="24"/>
          <w:szCs w:val="24"/>
          <w:vertAlign w:val="superscript"/>
          <w:lang w:val="en-US"/>
        </w:rPr>
        <w:t>52,53</w:t>
      </w:r>
      <w:r w:rsidR="006A1E1C" w:rsidRPr="005F7C15">
        <w:rPr>
          <w:rFonts w:ascii="Book Antiqua" w:hAnsi="Book Antiqua" w:cs="Times New Roman"/>
          <w:sz w:val="24"/>
          <w:szCs w:val="24"/>
          <w:vertAlign w:val="superscript"/>
          <w:lang w:val="en-US"/>
        </w:rPr>
        <w:t>]</w:t>
      </w:r>
      <w:r w:rsidR="006A1E1C" w:rsidRPr="00A711B0">
        <w:rPr>
          <w:rFonts w:ascii="Book Antiqua" w:hAnsi="Book Antiqua" w:cs="Times New Roman"/>
          <w:sz w:val="24"/>
          <w:szCs w:val="24"/>
          <w:lang w:val="en-US"/>
        </w:rPr>
        <w:t>.</w:t>
      </w:r>
      <w:r w:rsidR="00442FB6" w:rsidRPr="00A711B0">
        <w:rPr>
          <w:rFonts w:ascii="Book Antiqua" w:hAnsi="Book Antiqua" w:cs="Times New Roman"/>
          <w:sz w:val="24"/>
          <w:szCs w:val="24"/>
          <w:lang w:val="en-US"/>
        </w:rPr>
        <w:t xml:space="preserve"> </w:t>
      </w:r>
      <w:r w:rsidR="000A7181" w:rsidRPr="00A711B0">
        <w:rPr>
          <w:rFonts w:ascii="Book Antiqua" w:hAnsi="Book Antiqua" w:cs="Times New Roman"/>
          <w:sz w:val="24"/>
          <w:szCs w:val="24"/>
          <w:lang w:val="en-US"/>
        </w:rPr>
        <w:t>Increased carotid intima-media thick</w:t>
      </w:r>
      <w:r w:rsidR="00442FB6" w:rsidRPr="00A711B0">
        <w:rPr>
          <w:rFonts w:ascii="Book Antiqua" w:hAnsi="Book Antiqua" w:cs="Times New Roman"/>
          <w:sz w:val="24"/>
          <w:szCs w:val="24"/>
          <w:lang w:val="en-US"/>
        </w:rPr>
        <w:t>ness</w:t>
      </w:r>
      <w:r w:rsidR="005F7C15">
        <w:rPr>
          <w:rFonts w:ascii="Book Antiqua" w:hAnsi="Book Antiqua" w:cs="Times New Roman" w:hint="eastAsia"/>
          <w:sz w:val="24"/>
          <w:szCs w:val="24"/>
          <w:lang w:val="en-US" w:eastAsia="zh-CN"/>
        </w:rPr>
        <w:t xml:space="preserve"> </w:t>
      </w:r>
      <w:r w:rsidR="000A7181" w:rsidRPr="00A711B0">
        <w:rPr>
          <w:rFonts w:ascii="Book Antiqua" w:hAnsi="Book Antiqua" w:cs="Times New Roman"/>
          <w:sz w:val="24"/>
          <w:szCs w:val="24"/>
          <w:lang w:val="en-US"/>
        </w:rPr>
        <w:t xml:space="preserve">(CIMT) is a marker of early generalized atherosclerosis and is associated with increased risk of myocardial infarction, cerebrovascular accident and </w:t>
      </w:r>
      <w:r w:rsidR="00C52D32" w:rsidRPr="00A711B0">
        <w:rPr>
          <w:rFonts w:ascii="Book Antiqua" w:hAnsi="Book Antiqua" w:cs="Times New Roman"/>
          <w:sz w:val="24"/>
          <w:szCs w:val="24"/>
          <w:lang w:val="en-US"/>
        </w:rPr>
        <w:t xml:space="preserve">peripheral vascular </w:t>
      </w:r>
      <w:proofErr w:type="gramStart"/>
      <w:r w:rsidR="00C52D32" w:rsidRPr="00A711B0">
        <w:rPr>
          <w:rFonts w:ascii="Book Antiqua" w:hAnsi="Book Antiqua" w:cs="Times New Roman"/>
          <w:sz w:val="24"/>
          <w:szCs w:val="24"/>
          <w:lang w:val="en-US"/>
        </w:rPr>
        <w:t>disease</w:t>
      </w:r>
      <w:r w:rsidR="00C52D32" w:rsidRPr="005F7C15">
        <w:rPr>
          <w:rFonts w:ascii="Book Antiqua" w:hAnsi="Book Antiqua" w:cs="Times New Roman"/>
          <w:sz w:val="24"/>
          <w:szCs w:val="24"/>
          <w:vertAlign w:val="superscript"/>
          <w:lang w:val="en-US"/>
        </w:rPr>
        <w:t>[</w:t>
      </w:r>
      <w:proofErr w:type="gramEnd"/>
      <w:r w:rsidR="00C52D32" w:rsidRPr="005F7C15">
        <w:rPr>
          <w:rFonts w:ascii="Book Antiqua" w:hAnsi="Book Antiqua" w:cs="Times New Roman"/>
          <w:sz w:val="24"/>
          <w:szCs w:val="24"/>
          <w:vertAlign w:val="superscript"/>
          <w:lang w:val="en-US"/>
        </w:rPr>
        <w:t>54</w:t>
      </w:r>
      <w:r w:rsidR="000A7181" w:rsidRPr="005F7C15">
        <w:rPr>
          <w:rFonts w:ascii="Book Antiqua" w:hAnsi="Book Antiqua" w:cs="Times New Roman"/>
          <w:sz w:val="24"/>
          <w:szCs w:val="24"/>
          <w:vertAlign w:val="superscript"/>
          <w:lang w:val="en-US"/>
        </w:rPr>
        <w:t>]</w:t>
      </w:r>
      <w:r w:rsidR="000A7181" w:rsidRPr="00A711B0">
        <w:rPr>
          <w:rFonts w:ascii="Book Antiqua" w:hAnsi="Book Antiqua" w:cs="Times New Roman"/>
          <w:sz w:val="24"/>
          <w:szCs w:val="24"/>
          <w:lang w:val="en-US"/>
        </w:rPr>
        <w:t>. Increasing number of studies, predominantly involving western population indicate that presence of NAFLD is associated with higher CIMT indicatin</w:t>
      </w:r>
      <w:r w:rsidR="00A012C2" w:rsidRPr="00A711B0">
        <w:rPr>
          <w:rFonts w:ascii="Book Antiqua" w:hAnsi="Book Antiqua" w:cs="Times New Roman"/>
          <w:sz w:val="24"/>
          <w:szCs w:val="24"/>
          <w:lang w:val="en-US"/>
        </w:rPr>
        <w:t xml:space="preserve">g increased cardiovascular </w:t>
      </w:r>
      <w:proofErr w:type="gramStart"/>
      <w:r w:rsidR="00A012C2" w:rsidRPr="00A711B0">
        <w:rPr>
          <w:rFonts w:ascii="Book Antiqua" w:hAnsi="Book Antiqua" w:cs="Times New Roman"/>
          <w:sz w:val="24"/>
          <w:szCs w:val="24"/>
          <w:lang w:val="en-US"/>
        </w:rPr>
        <w:t>risk</w:t>
      </w:r>
      <w:r w:rsidR="00C52D32" w:rsidRPr="005F7C15">
        <w:rPr>
          <w:rFonts w:ascii="Book Antiqua" w:hAnsi="Book Antiqua" w:cs="Times New Roman"/>
          <w:sz w:val="24"/>
          <w:szCs w:val="24"/>
          <w:vertAlign w:val="superscript"/>
          <w:lang w:val="en-US"/>
        </w:rPr>
        <w:t>[</w:t>
      </w:r>
      <w:proofErr w:type="gramEnd"/>
      <w:r w:rsidR="00C52D32" w:rsidRPr="005F7C15">
        <w:rPr>
          <w:rFonts w:ascii="Book Antiqua" w:hAnsi="Book Antiqua" w:cs="Times New Roman"/>
          <w:sz w:val="24"/>
          <w:szCs w:val="24"/>
          <w:vertAlign w:val="superscript"/>
          <w:lang w:val="en-US"/>
        </w:rPr>
        <w:t>55,56</w:t>
      </w:r>
      <w:r w:rsidR="000A7181" w:rsidRPr="005F7C15">
        <w:rPr>
          <w:rFonts w:ascii="Book Antiqua" w:hAnsi="Book Antiqua" w:cs="Times New Roman"/>
          <w:sz w:val="24"/>
          <w:szCs w:val="24"/>
          <w:vertAlign w:val="superscript"/>
          <w:lang w:val="en-US"/>
        </w:rPr>
        <w:t>]</w:t>
      </w:r>
      <w:r w:rsidR="000A7181" w:rsidRPr="00A711B0">
        <w:rPr>
          <w:rFonts w:ascii="Book Antiqua" w:hAnsi="Book Antiqua" w:cs="Times New Roman"/>
          <w:sz w:val="24"/>
          <w:szCs w:val="24"/>
          <w:lang w:val="en-US"/>
        </w:rPr>
        <w:t>.</w:t>
      </w:r>
      <w:r w:rsidR="00C52D32" w:rsidRPr="00A711B0">
        <w:rPr>
          <w:rFonts w:ascii="Book Antiqua" w:hAnsi="Book Antiqua" w:cs="Times New Roman"/>
          <w:sz w:val="24"/>
          <w:szCs w:val="24"/>
          <w:lang w:val="en-US"/>
        </w:rPr>
        <w:t xml:space="preserve"> </w:t>
      </w:r>
      <w:r w:rsidR="00D46141" w:rsidRPr="00A711B0">
        <w:rPr>
          <w:rFonts w:ascii="Book Antiqua" w:hAnsi="Book Antiqua" w:cs="Times New Roman"/>
          <w:sz w:val="24"/>
          <w:szCs w:val="24"/>
          <w:lang w:val="en-US"/>
        </w:rPr>
        <w:t xml:space="preserve">Thakur </w:t>
      </w:r>
      <w:r w:rsidR="00D46141" w:rsidRPr="005F7C15">
        <w:rPr>
          <w:rFonts w:ascii="Book Antiqua" w:hAnsi="Book Antiqua" w:cs="Times New Roman"/>
          <w:i/>
          <w:sz w:val="24"/>
          <w:szCs w:val="24"/>
          <w:lang w:val="en-US"/>
        </w:rPr>
        <w:t xml:space="preserve">et </w:t>
      </w:r>
      <w:proofErr w:type="gramStart"/>
      <w:r w:rsidR="00D46141" w:rsidRPr="005F7C15">
        <w:rPr>
          <w:rFonts w:ascii="Book Antiqua" w:hAnsi="Book Antiqua" w:cs="Times New Roman"/>
          <w:i/>
          <w:sz w:val="24"/>
          <w:szCs w:val="24"/>
          <w:lang w:val="en-US"/>
        </w:rPr>
        <w:t>al</w:t>
      </w:r>
      <w:r w:rsidR="005F7C15" w:rsidRPr="005F7C15">
        <w:rPr>
          <w:rFonts w:ascii="Book Antiqua" w:hAnsi="Book Antiqua" w:cs="Times New Roman"/>
          <w:sz w:val="24"/>
          <w:szCs w:val="24"/>
          <w:vertAlign w:val="superscript"/>
          <w:lang w:val="en-US"/>
        </w:rPr>
        <w:t>[</w:t>
      </w:r>
      <w:proofErr w:type="gramEnd"/>
      <w:r w:rsidR="005F7C15" w:rsidRPr="005F7C15">
        <w:rPr>
          <w:rFonts w:ascii="Book Antiqua" w:hAnsi="Book Antiqua" w:cs="Times New Roman"/>
          <w:sz w:val="24"/>
          <w:szCs w:val="24"/>
          <w:vertAlign w:val="superscript"/>
          <w:lang w:val="en-US"/>
        </w:rPr>
        <w:t>57]</w:t>
      </w:r>
      <w:r w:rsidR="00D46141" w:rsidRPr="00A711B0">
        <w:rPr>
          <w:rFonts w:ascii="Book Antiqua" w:hAnsi="Book Antiqua" w:cs="Times New Roman"/>
          <w:sz w:val="24"/>
          <w:szCs w:val="24"/>
          <w:lang w:val="en-US"/>
        </w:rPr>
        <w:t xml:space="preserve"> showed that t</w:t>
      </w:r>
      <w:r w:rsidR="00324B7C" w:rsidRPr="00A711B0">
        <w:rPr>
          <w:rFonts w:ascii="Book Antiqua" w:hAnsi="Book Antiqua" w:cs="Times New Roman"/>
          <w:sz w:val="24"/>
          <w:szCs w:val="24"/>
          <w:lang w:val="en-US"/>
        </w:rPr>
        <w:t>hicker CIMT, higher prevalence of atherosclerotic plaques and endothelial dysfunction was observed in patients with NAFLD as compared to those without NAFLD</w:t>
      </w:r>
      <w:r w:rsidR="00A5337F" w:rsidRPr="00A711B0">
        <w:rPr>
          <w:rFonts w:ascii="Book Antiqua" w:hAnsi="Book Antiqua" w:cs="Times New Roman"/>
          <w:sz w:val="24"/>
          <w:szCs w:val="24"/>
          <w:lang w:val="en-US"/>
        </w:rPr>
        <w:t xml:space="preserve"> in the </w:t>
      </w:r>
      <w:r w:rsidR="00362546" w:rsidRPr="00A711B0">
        <w:rPr>
          <w:rFonts w:ascii="Book Antiqua" w:hAnsi="Book Antiqua" w:cs="Times New Roman"/>
          <w:sz w:val="24"/>
          <w:szCs w:val="24"/>
          <w:lang w:val="en-US"/>
        </w:rPr>
        <w:t>Indian</w:t>
      </w:r>
      <w:r w:rsidR="00C55248" w:rsidRPr="00A711B0">
        <w:rPr>
          <w:rFonts w:ascii="Book Antiqua" w:hAnsi="Book Antiqua" w:cs="Times New Roman"/>
          <w:sz w:val="24"/>
          <w:szCs w:val="24"/>
          <w:lang w:val="en-US"/>
        </w:rPr>
        <w:t xml:space="preserve"> population</w:t>
      </w:r>
      <w:r w:rsidR="00324B7C" w:rsidRPr="00A711B0">
        <w:rPr>
          <w:rFonts w:ascii="Book Antiqua" w:hAnsi="Book Antiqua" w:cs="Times New Roman"/>
          <w:sz w:val="24"/>
          <w:szCs w:val="24"/>
          <w:lang w:val="en-US"/>
        </w:rPr>
        <w:t>. The presence of NAFLD was independently associated with higher CIMT and impaired FMD even after taking into account adiposity, blood pressure, lipid levels and the presence of metabolic syndrome.</w:t>
      </w:r>
    </w:p>
    <w:p w:rsidR="00E43E25" w:rsidRPr="00A711B0" w:rsidRDefault="00E43E25" w:rsidP="005F7C15">
      <w:pPr>
        <w:spacing w:after="0" w:line="360" w:lineRule="auto"/>
        <w:ind w:firstLineChars="150" w:firstLine="360"/>
        <w:jc w:val="both"/>
        <w:rPr>
          <w:rFonts w:ascii="Book Antiqua" w:hAnsi="Book Antiqua" w:cs="Times New Roman"/>
          <w:sz w:val="24"/>
          <w:szCs w:val="24"/>
        </w:rPr>
      </w:pPr>
      <w:r w:rsidRPr="00A711B0">
        <w:rPr>
          <w:rFonts w:ascii="Book Antiqua" w:hAnsi="Book Antiqua" w:cs="Times New Roman"/>
          <w:sz w:val="24"/>
          <w:szCs w:val="24"/>
          <w:lang w:val="en-US"/>
        </w:rPr>
        <w:t>Expansion of dysfunctional visceral adipose tissue along with in</w:t>
      </w:r>
      <w:r w:rsidR="004E0B4C" w:rsidRPr="00A711B0">
        <w:rPr>
          <w:rFonts w:ascii="Book Antiqua" w:hAnsi="Book Antiqua" w:cs="Times New Roman"/>
          <w:sz w:val="24"/>
          <w:szCs w:val="24"/>
          <w:lang w:val="en-US"/>
        </w:rPr>
        <w:t>filtration of mononuclear cells</w:t>
      </w:r>
      <w:r w:rsidR="005F7C15">
        <w:rPr>
          <w:rFonts w:ascii="Book Antiqua" w:hAnsi="Book Antiqua" w:cs="Times New Roman" w:hint="eastAsia"/>
          <w:sz w:val="24"/>
          <w:szCs w:val="24"/>
          <w:lang w:val="en-US" w:eastAsia="zh-CN"/>
        </w:rPr>
        <w:t xml:space="preserve"> </w:t>
      </w:r>
      <w:r w:rsidRPr="00A711B0">
        <w:rPr>
          <w:rFonts w:ascii="Book Antiqua" w:hAnsi="Book Antiqua" w:cs="Times New Roman"/>
          <w:sz w:val="24"/>
          <w:szCs w:val="24"/>
          <w:lang w:val="en-US"/>
        </w:rPr>
        <w:t>(MNCs) leads to initiation and propagation of inflammatory pathways contributing to insulin resistance. Increased expression of inflammatory mediators like</w:t>
      </w:r>
      <w:r w:rsidR="007A0643" w:rsidRPr="00A711B0">
        <w:rPr>
          <w:rFonts w:ascii="Book Antiqua" w:hAnsi="Book Antiqua" w:cs="Times New Roman"/>
          <w:sz w:val="24"/>
          <w:szCs w:val="24"/>
          <w:lang w:val="en-US"/>
        </w:rPr>
        <w:t xml:space="preserve"> </w:t>
      </w:r>
      <w:r w:rsidRPr="00A711B0">
        <w:rPr>
          <w:rFonts w:ascii="Book Antiqua" w:hAnsi="Book Antiqua" w:cs="Times New Roman"/>
          <w:sz w:val="24"/>
          <w:szCs w:val="24"/>
          <w:lang w:val="en-US"/>
        </w:rPr>
        <w:t>inhibitor of kappa light polypeptide gene enhancer in B cells-</w:t>
      </w:r>
      <w:proofErr w:type="spellStart"/>
      <w:r w:rsidRPr="00A711B0">
        <w:rPr>
          <w:rFonts w:ascii="Book Antiqua" w:hAnsi="Book Antiqua" w:cs="Times New Roman"/>
          <w:sz w:val="24"/>
          <w:szCs w:val="24"/>
          <w:lang w:val="en-US"/>
        </w:rPr>
        <w:t>kinasebeta</w:t>
      </w:r>
      <w:proofErr w:type="spellEnd"/>
      <w:r w:rsidRPr="00A711B0">
        <w:rPr>
          <w:rFonts w:ascii="Book Antiqua" w:hAnsi="Book Antiqua" w:cs="Times New Roman"/>
          <w:sz w:val="24"/>
          <w:szCs w:val="24"/>
          <w:lang w:val="en-US"/>
        </w:rPr>
        <w:t xml:space="preserve"> (IKBKB), protein-kinase C-beta 2 (PRKCB2), suppressor of</w:t>
      </w:r>
      <w:r w:rsidR="007A0643" w:rsidRPr="00A711B0">
        <w:rPr>
          <w:rFonts w:ascii="Book Antiqua" w:hAnsi="Book Antiqua" w:cs="Times New Roman"/>
          <w:sz w:val="24"/>
          <w:szCs w:val="24"/>
          <w:lang w:val="en-US"/>
        </w:rPr>
        <w:t xml:space="preserve"> </w:t>
      </w:r>
      <w:r w:rsidRPr="00A711B0">
        <w:rPr>
          <w:rFonts w:ascii="Book Antiqua" w:hAnsi="Book Antiqua" w:cs="Times New Roman"/>
          <w:sz w:val="24"/>
          <w:szCs w:val="24"/>
          <w:lang w:val="en-US"/>
        </w:rPr>
        <w:t>cytokine signalling-3 (SOCS3) and nuclear factor kappa B (</w:t>
      </w:r>
      <w:proofErr w:type="spellStart"/>
      <w:r w:rsidRPr="00A711B0">
        <w:rPr>
          <w:rFonts w:ascii="Book Antiqua" w:hAnsi="Book Antiqua" w:cs="Times New Roman"/>
          <w:sz w:val="24"/>
          <w:szCs w:val="24"/>
          <w:lang w:val="en-US"/>
        </w:rPr>
        <w:t>NFkB</w:t>
      </w:r>
      <w:proofErr w:type="spellEnd"/>
      <w:r w:rsidRPr="00A711B0">
        <w:rPr>
          <w:rFonts w:ascii="Book Antiqua" w:hAnsi="Book Antiqua" w:cs="Times New Roman"/>
          <w:sz w:val="24"/>
          <w:szCs w:val="24"/>
          <w:lang w:val="en-US"/>
        </w:rPr>
        <w:t>) has been indicated</w:t>
      </w:r>
      <w:r w:rsidR="00675774" w:rsidRPr="00A711B0">
        <w:rPr>
          <w:rFonts w:ascii="Book Antiqua" w:hAnsi="Book Antiqua" w:cs="Times New Roman"/>
          <w:sz w:val="24"/>
          <w:szCs w:val="24"/>
          <w:lang w:val="en-US"/>
        </w:rPr>
        <w:t xml:space="preserve"> in MNCs from obese </w:t>
      </w:r>
      <w:proofErr w:type="gramStart"/>
      <w:r w:rsidR="00675774" w:rsidRPr="00A711B0">
        <w:rPr>
          <w:rFonts w:ascii="Book Antiqua" w:hAnsi="Book Antiqua" w:cs="Times New Roman"/>
          <w:sz w:val="24"/>
          <w:szCs w:val="24"/>
          <w:lang w:val="en-US"/>
        </w:rPr>
        <w:t>subjects</w:t>
      </w:r>
      <w:r w:rsidR="00C52D32" w:rsidRPr="005F7C15">
        <w:rPr>
          <w:rFonts w:ascii="Book Antiqua" w:hAnsi="Book Antiqua" w:cs="Times New Roman"/>
          <w:sz w:val="24"/>
          <w:szCs w:val="24"/>
          <w:vertAlign w:val="superscript"/>
          <w:lang w:val="en-US"/>
        </w:rPr>
        <w:t>[</w:t>
      </w:r>
      <w:proofErr w:type="gramEnd"/>
      <w:r w:rsidR="00C52D32" w:rsidRPr="005F7C15">
        <w:rPr>
          <w:rFonts w:ascii="Book Antiqua" w:hAnsi="Book Antiqua" w:cs="Times New Roman"/>
          <w:sz w:val="24"/>
          <w:szCs w:val="24"/>
          <w:vertAlign w:val="superscript"/>
          <w:lang w:val="en-US"/>
        </w:rPr>
        <w:t>58</w:t>
      </w:r>
      <w:r w:rsidRPr="005F7C15">
        <w:rPr>
          <w:rFonts w:ascii="Book Antiqua" w:hAnsi="Book Antiqua" w:cs="Times New Roman"/>
          <w:sz w:val="24"/>
          <w:szCs w:val="24"/>
          <w:vertAlign w:val="superscript"/>
          <w:lang w:val="en-US"/>
        </w:rPr>
        <w:t>]</w:t>
      </w:r>
      <w:r w:rsidRPr="00A711B0">
        <w:rPr>
          <w:rFonts w:ascii="Book Antiqua" w:hAnsi="Book Antiqua" w:cs="Times New Roman"/>
          <w:sz w:val="24"/>
          <w:szCs w:val="24"/>
          <w:lang w:val="en-US"/>
        </w:rPr>
        <w:t>. These</w:t>
      </w:r>
      <w:r w:rsidR="009F2A34" w:rsidRPr="00A711B0">
        <w:rPr>
          <w:rFonts w:ascii="Book Antiqua" w:hAnsi="Book Antiqua" w:cs="Times New Roman"/>
          <w:sz w:val="24"/>
          <w:szCs w:val="24"/>
          <w:lang w:val="en-US"/>
        </w:rPr>
        <w:t xml:space="preserve"> </w:t>
      </w:r>
      <w:r w:rsidRPr="00A711B0">
        <w:rPr>
          <w:rFonts w:ascii="Book Antiqua" w:hAnsi="Book Antiqua" w:cs="Times New Roman"/>
          <w:sz w:val="24"/>
          <w:szCs w:val="24"/>
          <w:lang w:val="en-US"/>
        </w:rPr>
        <w:t>infl</w:t>
      </w:r>
      <w:r w:rsidR="003F2267" w:rsidRPr="00A711B0">
        <w:rPr>
          <w:rFonts w:ascii="Book Antiqua" w:hAnsi="Book Antiqua" w:cs="Times New Roman"/>
          <w:sz w:val="24"/>
          <w:szCs w:val="24"/>
          <w:lang w:val="en-US"/>
        </w:rPr>
        <w:t>ammatory mediators dis</w:t>
      </w:r>
      <w:r w:rsidRPr="00A711B0">
        <w:rPr>
          <w:rFonts w:ascii="Book Antiqua" w:hAnsi="Book Antiqua" w:cs="Times New Roman"/>
          <w:sz w:val="24"/>
          <w:szCs w:val="24"/>
          <w:lang w:val="en-US"/>
        </w:rPr>
        <w:t>t</w:t>
      </w:r>
      <w:r w:rsidR="003F2267" w:rsidRPr="00A711B0">
        <w:rPr>
          <w:rFonts w:ascii="Book Antiqua" w:hAnsi="Book Antiqua" w:cs="Times New Roman"/>
          <w:sz w:val="24"/>
          <w:szCs w:val="24"/>
          <w:lang w:val="en-US"/>
        </w:rPr>
        <w:t>urb</w:t>
      </w:r>
      <w:r w:rsidRPr="00A711B0">
        <w:rPr>
          <w:rFonts w:ascii="Book Antiqua" w:hAnsi="Book Antiqua" w:cs="Times New Roman"/>
          <w:sz w:val="24"/>
          <w:szCs w:val="24"/>
          <w:lang w:val="en-US"/>
        </w:rPr>
        <w:t xml:space="preserve"> insulin </w:t>
      </w:r>
      <w:r w:rsidR="00362546" w:rsidRPr="00A711B0">
        <w:rPr>
          <w:rFonts w:ascii="Book Antiqua" w:hAnsi="Book Antiqua" w:cs="Times New Roman"/>
          <w:sz w:val="24"/>
          <w:szCs w:val="24"/>
          <w:lang w:val="en-US"/>
        </w:rPr>
        <w:t>signaling</w:t>
      </w:r>
      <w:r w:rsidRPr="00A711B0">
        <w:rPr>
          <w:rFonts w:ascii="Book Antiqua" w:hAnsi="Book Antiqua" w:cs="Times New Roman"/>
          <w:sz w:val="24"/>
          <w:szCs w:val="24"/>
          <w:lang w:val="en-US"/>
        </w:rPr>
        <w:t xml:space="preserve"> by inhibiting the</w:t>
      </w:r>
      <w:r w:rsidR="009F2A34" w:rsidRPr="00A711B0">
        <w:rPr>
          <w:rFonts w:ascii="Book Antiqua" w:hAnsi="Book Antiqua" w:cs="Times New Roman"/>
          <w:sz w:val="24"/>
          <w:szCs w:val="24"/>
          <w:lang w:val="en-US"/>
        </w:rPr>
        <w:t xml:space="preserve"> </w:t>
      </w:r>
      <w:r w:rsidRPr="00A711B0">
        <w:rPr>
          <w:rFonts w:ascii="Book Antiqua" w:hAnsi="Book Antiqua" w:cs="Times New Roman"/>
          <w:sz w:val="24"/>
          <w:szCs w:val="24"/>
          <w:lang w:val="en-US"/>
        </w:rPr>
        <w:t>phos</w:t>
      </w:r>
      <w:r w:rsidR="008F0C24" w:rsidRPr="00A711B0">
        <w:rPr>
          <w:rFonts w:ascii="Book Antiqua" w:hAnsi="Book Antiqua" w:cs="Times New Roman"/>
          <w:sz w:val="24"/>
          <w:szCs w:val="24"/>
          <w:lang w:val="en-US"/>
        </w:rPr>
        <w:t>phorylation of insulin receptor</w:t>
      </w:r>
      <w:r w:rsidR="005F7C15">
        <w:rPr>
          <w:rFonts w:ascii="Book Antiqua" w:hAnsi="Book Antiqua" w:cs="Times New Roman" w:hint="eastAsia"/>
          <w:sz w:val="24"/>
          <w:szCs w:val="24"/>
          <w:lang w:val="en-US" w:eastAsia="zh-CN"/>
        </w:rPr>
        <w:t xml:space="preserve"> </w:t>
      </w:r>
      <w:r w:rsidRPr="00A711B0">
        <w:rPr>
          <w:rFonts w:ascii="Book Antiqua" w:hAnsi="Book Antiqua" w:cs="Times New Roman"/>
          <w:sz w:val="24"/>
          <w:szCs w:val="24"/>
          <w:lang w:val="en-US"/>
        </w:rPr>
        <w:t>(INSR) beta subunit and r</w:t>
      </w:r>
      <w:r w:rsidR="007A0643" w:rsidRPr="00A711B0">
        <w:rPr>
          <w:rFonts w:ascii="Book Antiqua" w:hAnsi="Book Antiqua" w:cs="Times New Roman"/>
          <w:sz w:val="24"/>
          <w:szCs w:val="24"/>
          <w:lang w:val="en-US"/>
        </w:rPr>
        <w:t xml:space="preserve">educing INSR </w:t>
      </w:r>
      <w:proofErr w:type="gramStart"/>
      <w:r w:rsidR="007A0643" w:rsidRPr="00A711B0">
        <w:rPr>
          <w:rFonts w:ascii="Book Antiqua" w:hAnsi="Book Antiqua" w:cs="Times New Roman"/>
          <w:sz w:val="24"/>
          <w:szCs w:val="24"/>
          <w:lang w:val="en-US"/>
        </w:rPr>
        <w:t>activity</w:t>
      </w:r>
      <w:r w:rsidR="009F2A34" w:rsidRPr="000C36EE">
        <w:rPr>
          <w:rFonts w:ascii="Book Antiqua" w:hAnsi="Book Antiqua" w:cs="Times New Roman"/>
          <w:sz w:val="24"/>
          <w:szCs w:val="24"/>
          <w:vertAlign w:val="superscript"/>
          <w:lang w:val="en-US"/>
        </w:rPr>
        <w:t>[</w:t>
      </w:r>
      <w:proofErr w:type="gramEnd"/>
      <w:r w:rsidR="009F2A34" w:rsidRPr="000C36EE">
        <w:rPr>
          <w:rFonts w:ascii="Book Antiqua" w:hAnsi="Book Antiqua" w:cs="Times New Roman"/>
          <w:sz w:val="24"/>
          <w:szCs w:val="24"/>
          <w:vertAlign w:val="superscript"/>
          <w:lang w:val="en-US"/>
        </w:rPr>
        <w:t>58</w:t>
      </w:r>
      <w:r w:rsidRPr="000C36EE">
        <w:rPr>
          <w:rFonts w:ascii="Book Antiqua" w:hAnsi="Book Antiqua" w:cs="Times New Roman"/>
          <w:sz w:val="24"/>
          <w:szCs w:val="24"/>
          <w:vertAlign w:val="superscript"/>
          <w:lang w:val="en-US"/>
        </w:rPr>
        <w:t>]</w:t>
      </w:r>
      <w:r w:rsidR="007A0643" w:rsidRPr="00A711B0">
        <w:rPr>
          <w:rFonts w:ascii="Book Antiqua" w:hAnsi="Book Antiqua" w:cs="Times New Roman"/>
          <w:sz w:val="24"/>
          <w:szCs w:val="24"/>
          <w:lang w:val="en-US"/>
        </w:rPr>
        <w:t>.</w:t>
      </w:r>
      <w:r w:rsidR="009028CE" w:rsidRPr="00A711B0">
        <w:rPr>
          <w:rFonts w:ascii="Book Antiqua" w:hAnsi="Book Antiqua" w:cs="Times New Roman"/>
          <w:sz w:val="24"/>
          <w:szCs w:val="24"/>
          <w:lang w:val="en-US"/>
        </w:rPr>
        <w:t xml:space="preserve"> </w:t>
      </w:r>
      <w:proofErr w:type="gramStart"/>
      <w:r w:rsidRPr="00A711B0">
        <w:rPr>
          <w:rFonts w:ascii="Book Antiqua" w:hAnsi="Book Antiqua" w:cs="Times New Roman"/>
          <w:sz w:val="24"/>
          <w:szCs w:val="24"/>
          <w:lang w:val="en-US"/>
        </w:rPr>
        <w:t>Increased hydrolysis of adipose tissue</w:t>
      </w:r>
      <w:r w:rsidR="009F2A34" w:rsidRPr="00A711B0">
        <w:rPr>
          <w:rFonts w:ascii="Book Antiqua" w:hAnsi="Book Antiqua" w:cs="Times New Roman"/>
          <w:sz w:val="24"/>
          <w:szCs w:val="24"/>
          <w:lang w:val="en-US"/>
        </w:rPr>
        <w:t xml:space="preserve"> </w:t>
      </w:r>
      <w:r w:rsidRPr="00A711B0">
        <w:rPr>
          <w:rFonts w:ascii="Book Antiqua" w:hAnsi="Book Antiqua" w:cs="Times New Roman"/>
          <w:sz w:val="24"/>
          <w:szCs w:val="24"/>
          <w:lang w:val="en-US"/>
        </w:rPr>
        <w:t>triglycerides and flux of f</w:t>
      </w:r>
      <w:r w:rsidR="00EE1616" w:rsidRPr="00A711B0">
        <w:rPr>
          <w:rFonts w:ascii="Book Antiqua" w:hAnsi="Book Antiqua" w:cs="Times New Roman"/>
          <w:sz w:val="24"/>
          <w:szCs w:val="24"/>
          <w:lang w:val="en-US"/>
        </w:rPr>
        <w:t xml:space="preserve">ree fatty acids to liver results </w:t>
      </w:r>
      <w:r w:rsidRPr="00A711B0">
        <w:rPr>
          <w:rFonts w:ascii="Book Antiqua" w:hAnsi="Book Antiqua" w:cs="Times New Roman"/>
          <w:sz w:val="24"/>
          <w:szCs w:val="24"/>
          <w:lang w:val="en-US"/>
        </w:rPr>
        <w:t>in hepatic</w:t>
      </w:r>
      <w:r w:rsidR="007A0643" w:rsidRPr="00A711B0">
        <w:rPr>
          <w:rFonts w:ascii="Book Antiqua" w:hAnsi="Book Antiqua" w:cs="Times New Roman"/>
          <w:sz w:val="24"/>
          <w:szCs w:val="24"/>
          <w:lang w:val="en-US"/>
        </w:rPr>
        <w:t xml:space="preserve"> </w:t>
      </w:r>
      <w:proofErr w:type="spellStart"/>
      <w:r w:rsidRPr="00A711B0">
        <w:rPr>
          <w:rFonts w:ascii="Book Antiqua" w:hAnsi="Book Antiqua" w:cs="Times New Roman"/>
          <w:sz w:val="24"/>
          <w:szCs w:val="24"/>
          <w:lang w:val="en-US"/>
        </w:rPr>
        <w:t>steatosis</w:t>
      </w:r>
      <w:proofErr w:type="spellEnd"/>
      <w:r w:rsidRPr="00A711B0">
        <w:rPr>
          <w:rFonts w:ascii="Book Antiqua" w:hAnsi="Book Antiqua" w:cs="Times New Roman"/>
          <w:sz w:val="24"/>
          <w:szCs w:val="24"/>
          <w:lang w:val="en-US"/>
        </w:rPr>
        <w:t>.</w:t>
      </w:r>
      <w:proofErr w:type="gramEnd"/>
      <w:r w:rsidRPr="00A711B0">
        <w:rPr>
          <w:rFonts w:ascii="Book Antiqua" w:hAnsi="Book Antiqua" w:cs="Times New Roman"/>
          <w:sz w:val="24"/>
          <w:szCs w:val="24"/>
          <w:lang w:val="en-US"/>
        </w:rPr>
        <w:t xml:space="preserve"> This coupled with chronic low grade inflammation may</w:t>
      </w:r>
      <w:r w:rsidR="009F2A34" w:rsidRPr="00A711B0">
        <w:rPr>
          <w:rFonts w:ascii="Book Antiqua" w:hAnsi="Book Antiqua" w:cs="Times New Roman"/>
          <w:sz w:val="24"/>
          <w:szCs w:val="24"/>
          <w:lang w:val="en-US"/>
        </w:rPr>
        <w:t xml:space="preserve"> </w:t>
      </w:r>
      <w:r w:rsidRPr="00A711B0">
        <w:rPr>
          <w:rFonts w:ascii="Book Antiqua" w:hAnsi="Book Antiqua" w:cs="Times New Roman"/>
          <w:sz w:val="24"/>
          <w:szCs w:val="24"/>
          <w:lang w:val="en-US"/>
        </w:rPr>
        <w:t xml:space="preserve">progress to </w:t>
      </w:r>
      <w:proofErr w:type="spellStart"/>
      <w:r w:rsidRPr="00A711B0">
        <w:rPr>
          <w:rFonts w:ascii="Book Antiqua" w:hAnsi="Book Antiqua" w:cs="Times New Roman"/>
          <w:sz w:val="24"/>
          <w:szCs w:val="24"/>
          <w:lang w:val="en-US"/>
        </w:rPr>
        <w:t>steatohepatitis</w:t>
      </w:r>
      <w:proofErr w:type="spellEnd"/>
      <w:r w:rsidRPr="00A711B0">
        <w:rPr>
          <w:rFonts w:ascii="Book Antiqua" w:hAnsi="Book Antiqua" w:cs="Times New Roman"/>
          <w:sz w:val="24"/>
          <w:szCs w:val="24"/>
          <w:lang w:val="en-US"/>
        </w:rPr>
        <w:t xml:space="preserve">. However, injured liver itself may contribute to systemic inflammation as indicated by increased transcription of </w:t>
      </w:r>
      <w:proofErr w:type="spellStart"/>
      <w:r w:rsidRPr="00A711B0">
        <w:rPr>
          <w:rFonts w:ascii="Book Antiqua" w:hAnsi="Book Antiqua" w:cs="Times New Roman"/>
          <w:sz w:val="24"/>
          <w:szCs w:val="24"/>
          <w:lang w:val="en-US"/>
        </w:rPr>
        <w:t>proinfl</w:t>
      </w:r>
      <w:r w:rsidR="003F2267" w:rsidRPr="00A711B0">
        <w:rPr>
          <w:rFonts w:ascii="Book Antiqua" w:hAnsi="Book Antiqua" w:cs="Times New Roman"/>
          <w:sz w:val="24"/>
          <w:szCs w:val="24"/>
          <w:lang w:val="en-US"/>
        </w:rPr>
        <w:t>ammatory</w:t>
      </w:r>
      <w:proofErr w:type="spellEnd"/>
      <w:r w:rsidR="0033484C" w:rsidRPr="00A711B0">
        <w:rPr>
          <w:rFonts w:ascii="Book Antiqua" w:hAnsi="Book Antiqua" w:cs="Times New Roman"/>
          <w:sz w:val="24"/>
          <w:szCs w:val="24"/>
          <w:lang w:val="en-US"/>
        </w:rPr>
        <w:t xml:space="preserve"> </w:t>
      </w:r>
      <w:proofErr w:type="gramStart"/>
      <w:r w:rsidR="003F2267" w:rsidRPr="00A711B0">
        <w:rPr>
          <w:rFonts w:ascii="Book Antiqua" w:hAnsi="Book Antiqua" w:cs="Times New Roman"/>
          <w:sz w:val="24"/>
          <w:szCs w:val="24"/>
          <w:lang w:val="en-US"/>
        </w:rPr>
        <w:t>genes</w:t>
      </w:r>
      <w:r w:rsidR="009F2A34" w:rsidRPr="005F7C15">
        <w:rPr>
          <w:rFonts w:ascii="Book Antiqua" w:hAnsi="Book Antiqua" w:cs="Times New Roman"/>
          <w:sz w:val="24"/>
          <w:szCs w:val="24"/>
          <w:vertAlign w:val="superscript"/>
          <w:lang w:val="en-US"/>
        </w:rPr>
        <w:t>[</w:t>
      </w:r>
      <w:proofErr w:type="gramEnd"/>
      <w:r w:rsidR="009F2A34" w:rsidRPr="005F7C15">
        <w:rPr>
          <w:rFonts w:ascii="Book Antiqua" w:hAnsi="Book Antiqua" w:cs="Times New Roman"/>
          <w:sz w:val="24"/>
          <w:szCs w:val="24"/>
          <w:vertAlign w:val="superscript"/>
          <w:lang w:val="en-US"/>
        </w:rPr>
        <w:t>59</w:t>
      </w:r>
      <w:r w:rsidRPr="005F7C15">
        <w:rPr>
          <w:rFonts w:ascii="Book Antiqua" w:hAnsi="Book Antiqua" w:cs="Times New Roman"/>
          <w:sz w:val="24"/>
          <w:szCs w:val="24"/>
          <w:vertAlign w:val="superscript"/>
          <w:lang w:val="en-US"/>
        </w:rPr>
        <w:t>]</w:t>
      </w:r>
      <w:r w:rsidRPr="00A711B0">
        <w:rPr>
          <w:rFonts w:ascii="Book Antiqua" w:hAnsi="Book Antiqua" w:cs="Times New Roman"/>
          <w:sz w:val="24"/>
          <w:szCs w:val="24"/>
          <w:lang w:val="en-US"/>
        </w:rPr>
        <w:t xml:space="preserve">. Increased production of </w:t>
      </w:r>
      <w:proofErr w:type="spellStart"/>
      <w:r w:rsidRPr="00A711B0">
        <w:rPr>
          <w:rFonts w:ascii="Book Antiqua" w:hAnsi="Book Antiqua" w:cs="Times New Roman"/>
          <w:sz w:val="24"/>
          <w:szCs w:val="24"/>
          <w:lang w:val="en-US"/>
        </w:rPr>
        <w:t>proinflammatory</w:t>
      </w:r>
      <w:proofErr w:type="spellEnd"/>
      <w:r w:rsidRPr="00A711B0">
        <w:rPr>
          <w:rFonts w:ascii="Book Antiqua" w:hAnsi="Book Antiqua" w:cs="Times New Roman"/>
          <w:sz w:val="24"/>
          <w:szCs w:val="24"/>
          <w:lang w:val="en-US"/>
        </w:rPr>
        <w:t xml:space="preserve"> cytokines by the liver may not only contribute to the progression of</w:t>
      </w:r>
      <w:r w:rsidR="003F2267" w:rsidRPr="00A711B0">
        <w:rPr>
          <w:rFonts w:ascii="Book Antiqua" w:hAnsi="Book Antiqua" w:cs="Times New Roman"/>
          <w:sz w:val="24"/>
          <w:szCs w:val="24"/>
          <w:lang w:val="en-US"/>
        </w:rPr>
        <w:t xml:space="preserve"> liver injury but also induce</w:t>
      </w:r>
      <w:r w:rsidRPr="00A711B0">
        <w:rPr>
          <w:rFonts w:ascii="Book Antiqua" w:hAnsi="Book Antiqua" w:cs="Times New Roman"/>
          <w:sz w:val="24"/>
          <w:szCs w:val="24"/>
          <w:lang w:val="en-US"/>
        </w:rPr>
        <w:t xml:space="preserve"> the </w:t>
      </w:r>
      <w:proofErr w:type="spellStart"/>
      <w:r w:rsidRPr="00A711B0">
        <w:rPr>
          <w:rFonts w:ascii="Book Antiqua" w:hAnsi="Book Antiqua" w:cs="Times New Roman"/>
          <w:sz w:val="24"/>
          <w:szCs w:val="24"/>
          <w:lang w:val="en-US"/>
        </w:rPr>
        <w:t>proatherogenic</w:t>
      </w:r>
      <w:proofErr w:type="spellEnd"/>
      <w:r w:rsidRPr="00A711B0">
        <w:rPr>
          <w:rFonts w:ascii="Book Antiqua" w:hAnsi="Book Antiqua" w:cs="Times New Roman"/>
          <w:sz w:val="24"/>
          <w:szCs w:val="24"/>
          <w:lang w:val="en-US"/>
        </w:rPr>
        <w:t xml:space="preserve"> effect. Elevated levels of CRP have been observed in patients with</w:t>
      </w:r>
      <w:r w:rsidR="009F2A34" w:rsidRPr="00A711B0">
        <w:rPr>
          <w:rFonts w:ascii="Book Antiqua" w:hAnsi="Book Antiqua" w:cs="Times New Roman"/>
          <w:sz w:val="24"/>
          <w:szCs w:val="24"/>
          <w:lang w:val="en-US"/>
        </w:rPr>
        <w:t xml:space="preserve"> </w:t>
      </w:r>
      <w:r w:rsidRPr="00A711B0">
        <w:rPr>
          <w:rFonts w:ascii="Book Antiqua" w:hAnsi="Book Antiqua" w:cs="Times New Roman"/>
          <w:sz w:val="24"/>
          <w:szCs w:val="24"/>
          <w:lang w:val="en-US"/>
        </w:rPr>
        <w:lastRenderedPageBreak/>
        <w:t>NAFLD as compared to controls, the levels being higher in those with</w:t>
      </w:r>
      <w:r w:rsidR="009F2A34" w:rsidRPr="00A711B0">
        <w:rPr>
          <w:rFonts w:ascii="Book Antiqua" w:hAnsi="Book Antiqua" w:cs="Times New Roman"/>
          <w:sz w:val="24"/>
          <w:szCs w:val="24"/>
          <w:lang w:val="en-US"/>
        </w:rPr>
        <w:t xml:space="preserve"> </w:t>
      </w:r>
      <w:proofErr w:type="spellStart"/>
      <w:r w:rsidRPr="00A711B0">
        <w:rPr>
          <w:rFonts w:ascii="Book Antiqua" w:hAnsi="Book Antiqua" w:cs="Times New Roman"/>
          <w:sz w:val="24"/>
          <w:szCs w:val="24"/>
          <w:lang w:val="en-US"/>
        </w:rPr>
        <w:t>steatohepatitis</w:t>
      </w:r>
      <w:proofErr w:type="spellEnd"/>
      <w:r w:rsidRPr="00A711B0">
        <w:rPr>
          <w:rFonts w:ascii="Book Antiqua" w:hAnsi="Book Antiqua" w:cs="Times New Roman"/>
          <w:sz w:val="24"/>
          <w:szCs w:val="24"/>
          <w:lang w:val="en-US"/>
        </w:rPr>
        <w:t xml:space="preserve"> than</w:t>
      </w:r>
      <w:r w:rsidR="00A24F11" w:rsidRPr="00A711B0">
        <w:rPr>
          <w:rFonts w:ascii="Book Antiqua" w:hAnsi="Book Antiqua" w:cs="Times New Roman"/>
          <w:sz w:val="24"/>
          <w:szCs w:val="24"/>
          <w:lang w:val="en-US"/>
        </w:rPr>
        <w:t xml:space="preserve"> in those with simple </w:t>
      </w:r>
      <w:proofErr w:type="spellStart"/>
      <w:proofErr w:type="gramStart"/>
      <w:r w:rsidR="00A24F11" w:rsidRPr="00A711B0">
        <w:rPr>
          <w:rFonts w:ascii="Book Antiqua" w:hAnsi="Book Antiqua" w:cs="Times New Roman"/>
          <w:sz w:val="24"/>
          <w:szCs w:val="24"/>
          <w:lang w:val="en-US"/>
        </w:rPr>
        <w:t>steatosis</w:t>
      </w:r>
      <w:proofErr w:type="spellEnd"/>
      <w:r w:rsidRPr="005F7C15">
        <w:rPr>
          <w:rFonts w:ascii="Book Antiqua" w:hAnsi="Book Antiqua" w:cs="Times New Roman"/>
          <w:sz w:val="24"/>
          <w:szCs w:val="24"/>
          <w:vertAlign w:val="superscript"/>
          <w:lang w:val="en-US"/>
        </w:rPr>
        <w:t>[</w:t>
      </w:r>
      <w:proofErr w:type="gramEnd"/>
      <w:r w:rsidRPr="005F7C15">
        <w:rPr>
          <w:rFonts w:ascii="Book Antiqua" w:hAnsi="Book Antiqua" w:cs="Times New Roman"/>
          <w:sz w:val="24"/>
          <w:szCs w:val="24"/>
          <w:vertAlign w:val="superscript"/>
          <w:lang w:val="en-US"/>
        </w:rPr>
        <w:t>5</w:t>
      </w:r>
      <w:r w:rsidR="009F2A34" w:rsidRPr="005F7C15">
        <w:rPr>
          <w:rFonts w:ascii="Book Antiqua" w:hAnsi="Book Antiqua" w:cs="Times New Roman"/>
          <w:sz w:val="24"/>
          <w:szCs w:val="24"/>
          <w:vertAlign w:val="superscript"/>
          <w:lang w:val="en-US"/>
        </w:rPr>
        <w:t>6</w:t>
      </w:r>
      <w:r w:rsidRPr="005F7C15">
        <w:rPr>
          <w:rFonts w:ascii="Book Antiqua" w:hAnsi="Book Antiqua" w:cs="Times New Roman"/>
          <w:sz w:val="24"/>
          <w:szCs w:val="24"/>
          <w:vertAlign w:val="superscript"/>
          <w:lang w:val="en-US"/>
        </w:rPr>
        <w:t>]</w:t>
      </w:r>
      <w:r w:rsidRPr="00A711B0">
        <w:rPr>
          <w:rFonts w:ascii="Book Antiqua" w:hAnsi="Book Antiqua" w:cs="Times New Roman"/>
          <w:sz w:val="24"/>
          <w:szCs w:val="24"/>
          <w:lang w:val="en-US"/>
        </w:rPr>
        <w:t>.</w:t>
      </w:r>
      <w:r w:rsidR="009028CE" w:rsidRPr="00A711B0">
        <w:rPr>
          <w:rFonts w:ascii="Book Antiqua" w:hAnsi="Book Antiqua" w:cs="Times New Roman"/>
          <w:sz w:val="24"/>
          <w:szCs w:val="24"/>
          <w:lang w:val="en-US"/>
        </w:rPr>
        <w:t xml:space="preserve"> </w:t>
      </w:r>
      <w:r w:rsidR="00AA588D" w:rsidRPr="00A711B0">
        <w:rPr>
          <w:rFonts w:ascii="Book Antiqua" w:hAnsi="Book Antiqua" w:cs="Times New Roman"/>
          <w:sz w:val="24"/>
          <w:szCs w:val="24"/>
          <w:lang w:val="en-US"/>
        </w:rPr>
        <w:t>Additionally,</w:t>
      </w:r>
      <w:r w:rsidR="009F2A34" w:rsidRPr="00A711B0">
        <w:rPr>
          <w:rFonts w:ascii="Book Antiqua" w:hAnsi="Book Antiqua" w:cs="Times New Roman"/>
          <w:sz w:val="24"/>
          <w:szCs w:val="24"/>
          <w:lang w:val="en-US"/>
        </w:rPr>
        <w:t xml:space="preserve"> </w:t>
      </w:r>
      <w:r w:rsidR="00AA588D" w:rsidRPr="00A711B0">
        <w:rPr>
          <w:rFonts w:ascii="Book Antiqua" w:hAnsi="Book Antiqua" w:cs="Times New Roman"/>
          <w:sz w:val="24"/>
          <w:szCs w:val="24"/>
          <w:lang w:val="en-US"/>
        </w:rPr>
        <w:t>chronic inflammatory state in patients with NAFLD is associated with increased expression of biomarkers of endothelial dysfunction. Elevated levels of sICAM-1 have been consistently associat</w:t>
      </w:r>
      <w:r w:rsidR="00676355" w:rsidRPr="00A711B0">
        <w:rPr>
          <w:rFonts w:ascii="Book Antiqua" w:hAnsi="Book Antiqua" w:cs="Times New Roman"/>
          <w:sz w:val="24"/>
          <w:szCs w:val="24"/>
          <w:lang w:val="en-US"/>
        </w:rPr>
        <w:t xml:space="preserve">ed with endothelial </w:t>
      </w:r>
      <w:proofErr w:type="gramStart"/>
      <w:r w:rsidR="00676355" w:rsidRPr="00A711B0">
        <w:rPr>
          <w:rFonts w:ascii="Book Antiqua" w:hAnsi="Book Antiqua" w:cs="Times New Roman"/>
          <w:sz w:val="24"/>
          <w:szCs w:val="24"/>
          <w:lang w:val="en-US"/>
        </w:rPr>
        <w:t>dysfunction</w:t>
      </w:r>
      <w:r w:rsidR="009F2A34" w:rsidRPr="005F7C15">
        <w:rPr>
          <w:rFonts w:ascii="Book Antiqua" w:hAnsi="Book Antiqua" w:cs="Times New Roman"/>
          <w:sz w:val="24"/>
          <w:szCs w:val="24"/>
          <w:vertAlign w:val="superscript"/>
          <w:lang w:val="en-US"/>
        </w:rPr>
        <w:t>[</w:t>
      </w:r>
      <w:proofErr w:type="gramEnd"/>
      <w:r w:rsidR="009F2A34" w:rsidRPr="005F7C15">
        <w:rPr>
          <w:rFonts w:ascii="Book Antiqua" w:hAnsi="Book Antiqua" w:cs="Times New Roman"/>
          <w:sz w:val="24"/>
          <w:szCs w:val="24"/>
          <w:vertAlign w:val="superscript"/>
          <w:lang w:val="en-US"/>
        </w:rPr>
        <w:t>60</w:t>
      </w:r>
      <w:r w:rsidR="00AA588D" w:rsidRPr="005F7C15">
        <w:rPr>
          <w:rFonts w:ascii="Book Antiqua" w:hAnsi="Book Antiqua" w:cs="Times New Roman"/>
          <w:sz w:val="24"/>
          <w:szCs w:val="24"/>
          <w:vertAlign w:val="superscript"/>
          <w:lang w:val="en-US"/>
        </w:rPr>
        <w:t>]</w:t>
      </w:r>
      <w:r w:rsidR="00AA588D" w:rsidRPr="00A711B0">
        <w:rPr>
          <w:rFonts w:ascii="Book Antiqua" w:hAnsi="Book Antiqua" w:cs="Times New Roman"/>
          <w:sz w:val="24"/>
          <w:szCs w:val="24"/>
          <w:lang w:val="en-US"/>
        </w:rPr>
        <w:t>. In a recent study</w:t>
      </w:r>
      <w:r w:rsidR="0054092E" w:rsidRPr="00A711B0">
        <w:rPr>
          <w:rFonts w:ascii="Book Antiqua" w:hAnsi="Book Antiqua" w:cs="Times New Roman"/>
          <w:sz w:val="24"/>
          <w:szCs w:val="24"/>
          <w:lang w:val="en-US"/>
        </w:rPr>
        <w:t>,</w:t>
      </w:r>
      <w:r w:rsidR="00AA588D" w:rsidRPr="00A711B0">
        <w:rPr>
          <w:rFonts w:ascii="Book Antiqua" w:hAnsi="Book Antiqua" w:cs="Times New Roman"/>
          <w:sz w:val="24"/>
          <w:szCs w:val="24"/>
          <w:lang w:val="en-US"/>
        </w:rPr>
        <w:t xml:space="preserve"> patients with </w:t>
      </w:r>
      <w:r w:rsidR="0054092E" w:rsidRPr="00A711B0">
        <w:rPr>
          <w:rFonts w:ascii="Book Antiqua" w:hAnsi="Book Antiqua" w:cs="Times New Roman"/>
          <w:sz w:val="24"/>
          <w:szCs w:val="24"/>
          <w:lang w:val="en-US"/>
        </w:rPr>
        <w:t xml:space="preserve">NAFLD were </w:t>
      </w:r>
      <w:r w:rsidR="006062C5" w:rsidRPr="00A711B0">
        <w:rPr>
          <w:rFonts w:ascii="Book Antiqua" w:hAnsi="Book Antiqua" w:cs="Times New Roman"/>
          <w:sz w:val="24"/>
          <w:szCs w:val="24"/>
          <w:lang w:val="en-US"/>
        </w:rPr>
        <w:t>observed</w:t>
      </w:r>
      <w:r w:rsidR="00AA588D" w:rsidRPr="00A711B0">
        <w:rPr>
          <w:rFonts w:ascii="Book Antiqua" w:hAnsi="Book Antiqua" w:cs="Times New Roman"/>
          <w:sz w:val="24"/>
          <w:szCs w:val="24"/>
          <w:lang w:val="en-US"/>
        </w:rPr>
        <w:t xml:space="preserve"> to have elevated levels of sICA</w:t>
      </w:r>
      <w:r w:rsidR="009028CE" w:rsidRPr="00A711B0">
        <w:rPr>
          <w:rFonts w:ascii="Book Antiqua" w:hAnsi="Book Antiqua" w:cs="Times New Roman"/>
          <w:sz w:val="24"/>
          <w:szCs w:val="24"/>
          <w:lang w:val="en-US"/>
        </w:rPr>
        <w:t>M-1, plasminogen activator inhib</w:t>
      </w:r>
      <w:r w:rsidR="00AA588D" w:rsidRPr="00A711B0">
        <w:rPr>
          <w:rFonts w:ascii="Book Antiqua" w:hAnsi="Book Antiqua" w:cs="Times New Roman"/>
          <w:sz w:val="24"/>
          <w:szCs w:val="24"/>
          <w:lang w:val="en-US"/>
        </w:rPr>
        <w:t>itor-1 and soluble CD40</w:t>
      </w:r>
      <w:r w:rsidR="006F659F" w:rsidRPr="00A711B0">
        <w:rPr>
          <w:rFonts w:ascii="Book Antiqua" w:hAnsi="Book Antiqua" w:cs="Times New Roman"/>
          <w:sz w:val="24"/>
          <w:szCs w:val="24"/>
          <w:lang w:val="en-US"/>
        </w:rPr>
        <w:t xml:space="preserve"> ligand as compared to </w:t>
      </w:r>
      <w:proofErr w:type="gramStart"/>
      <w:r w:rsidR="006F659F" w:rsidRPr="00A711B0">
        <w:rPr>
          <w:rFonts w:ascii="Book Antiqua" w:hAnsi="Book Antiqua" w:cs="Times New Roman"/>
          <w:sz w:val="24"/>
          <w:szCs w:val="24"/>
          <w:lang w:val="en-US"/>
        </w:rPr>
        <w:t>controls</w:t>
      </w:r>
      <w:r w:rsidR="009F2A34" w:rsidRPr="005F7C15">
        <w:rPr>
          <w:rFonts w:ascii="Book Antiqua" w:hAnsi="Book Antiqua" w:cs="Times New Roman"/>
          <w:sz w:val="24"/>
          <w:szCs w:val="24"/>
          <w:vertAlign w:val="superscript"/>
          <w:lang w:val="en-US"/>
        </w:rPr>
        <w:t>[</w:t>
      </w:r>
      <w:proofErr w:type="gramEnd"/>
      <w:r w:rsidR="009F2A34" w:rsidRPr="005F7C15">
        <w:rPr>
          <w:rFonts w:ascii="Book Antiqua" w:hAnsi="Book Antiqua" w:cs="Times New Roman"/>
          <w:sz w:val="24"/>
          <w:szCs w:val="24"/>
          <w:vertAlign w:val="superscript"/>
          <w:lang w:val="en-US"/>
        </w:rPr>
        <w:t>61</w:t>
      </w:r>
      <w:r w:rsidR="00AA588D" w:rsidRPr="005F7C15">
        <w:rPr>
          <w:rFonts w:ascii="Book Antiqua" w:hAnsi="Book Antiqua" w:cs="Times New Roman"/>
          <w:sz w:val="24"/>
          <w:szCs w:val="24"/>
          <w:vertAlign w:val="superscript"/>
          <w:lang w:val="en-US"/>
        </w:rPr>
        <w:t>]</w:t>
      </w:r>
      <w:r w:rsidR="00AA588D" w:rsidRPr="00A711B0">
        <w:rPr>
          <w:rFonts w:ascii="Book Antiqua" w:hAnsi="Book Antiqua" w:cs="Times New Roman"/>
          <w:sz w:val="24"/>
          <w:szCs w:val="24"/>
          <w:lang w:val="en-US"/>
        </w:rPr>
        <w:t>.</w:t>
      </w:r>
      <w:r w:rsidR="001B2AFD" w:rsidRPr="00A711B0">
        <w:rPr>
          <w:rFonts w:ascii="Book Antiqua" w:hAnsi="Book Antiqua" w:cs="Times New Roman"/>
          <w:sz w:val="24"/>
          <w:szCs w:val="24"/>
          <w:lang w:val="en-US"/>
        </w:rPr>
        <w:t xml:space="preserve"> </w:t>
      </w:r>
      <w:r w:rsidR="00EB092D" w:rsidRPr="00A711B0">
        <w:rPr>
          <w:rFonts w:ascii="Book Antiqua" w:hAnsi="Book Antiqua" w:cs="Times New Roman"/>
          <w:sz w:val="24"/>
          <w:szCs w:val="24"/>
          <w:lang w:val="en-US"/>
        </w:rPr>
        <w:t xml:space="preserve">Uric acid </w:t>
      </w:r>
      <w:r w:rsidR="008B270A" w:rsidRPr="00A711B0">
        <w:rPr>
          <w:rFonts w:ascii="Book Antiqua" w:hAnsi="Book Antiqua" w:cs="Times New Roman"/>
          <w:sz w:val="24"/>
          <w:szCs w:val="24"/>
          <w:lang w:val="en-US"/>
        </w:rPr>
        <w:t>was</w:t>
      </w:r>
      <w:r w:rsidR="00AB1B5D" w:rsidRPr="00A711B0">
        <w:rPr>
          <w:rFonts w:ascii="Book Antiqua" w:hAnsi="Book Antiqua" w:cs="Times New Roman"/>
          <w:sz w:val="24"/>
          <w:szCs w:val="24"/>
          <w:lang w:val="en-US"/>
        </w:rPr>
        <w:t xml:space="preserve"> regulated by decrease in CPS 1</w:t>
      </w:r>
      <w:r w:rsidR="005F7C15">
        <w:rPr>
          <w:rFonts w:ascii="Book Antiqua" w:hAnsi="Book Antiqua" w:cs="Times New Roman" w:hint="eastAsia"/>
          <w:sz w:val="24"/>
          <w:szCs w:val="24"/>
          <w:lang w:val="en-US" w:eastAsia="zh-CN"/>
        </w:rPr>
        <w:t xml:space="preserve"> </w:t>
      </w:r>
      <w:r w:rsidR="008B270A" w:rsidRPr="00A711B0">
        <w:rPr>
          <w:rFonts w:ascii="Book Antiqua" w:hAnsi="Book Antiqua" w:cs="Times New Roman"/>
          <w:sz w:val="24"/>
          <w:szCs w:val="24"/>
          <w:lang w:val="en-US"/>
        </w:rPr>
        <w:t>(a ligase enzyme located in the mitochondria) and it has been shown to erect pro-inflammatory and pro-oxidant effect both on adipose tis</w:t>
      </w:r>
      <w:r w:rsidR="00AB1B5D" w:rsidRPr="00A711B0">
        <w:rPr>
          <w:rFonts w:ascii="Book Antiqua" w:hAnsi="Book Antiqua" w:cs="Times New Roman"/>
          <w:sz w:val="24"/>
          <w:szCs w:val="24"/>
          <w:lang w:val="en-US"/>
        </w:rPr>
        <w:t xml:space="preserve">sue and vascular smooth </w:t>
      </w:r>
      <w:proofErr w:type="gramStart"/>
      <w:r w:rsidR="00AB1B5D" w:rsidRPr="00A711B0">
        <w:rPr>
          <w:rFonts w:ascii="Book Antiqua" w:hAnsi="Book Antiqua" w:cs="Times New Roman"/>
          <w:sz w:val="24"/>
          <w:szCs w:val="24"/>
          <w:lang w:val="en-US"/>
        </w:rPr>
        <w:t>muscles</w:t>
      </w:r>
      <w:r w:rsidR="00DF1685" w:rsidRPr="005F7C15">
        <w:rPr>
          <w:rFonts w:ascii="Book Antiqua" w:hAnsi="Book Antiqua" w:cs="Times New Roman"/>
          <w:sz w:val="24"/>
          <w:szCs w:val="24"/>
          <w:vertAlign w:val="superscript"/>
          <w:lang w:val="en-US"/>
        </w:rPr>
        <w:t>[</w:t>
      </w:r>
      <w:proofErr w:type="gramEnd"/>
      <w:r w:rsidR="009F2A34" w:rsidRPr="005F7C15">
        <w:rPr>
          <w:rFonts w:ascii="Book Antiqua" w:hAnsi="Book Antiqua" w:cs="Times New Roman"/>
          <w:sz w:val="24"/>
          <w:szCs w:val="24"/>
          <w:vertAlign w:val="superscript"/>
          <w:lang w:val="en-US"/>
        </w:rPr>
        <w:t>62</w:t>
      </w:r>
      <w:r w:rsidR="00DF1685" w:rsidRPr="005F7C15">
        <w:rPr>
          <w:rFonts w:ascii="Book Antiqua" w:hAnsi="Book Antiqua" w:cs="Times New Roman"/>
          <w:sz w:val="24"/>
          <w:szCs w:val="24"/>
          <w:vertAlign w:val="superscript"/>
          <w:lang w:val="en-US"/>
        </w:rPr>
        <w:t>,6</w:t>
      </w:r>
      <w:r w:rsidR="009F2A34" w:rsidRPr="005F7C15">
        <w:rPr>
          <w:rFonts w:ascii="Book Antiqua" w:hAnsi="Book Antiqua" w:cs="Times New Roman"/>
          <w:sz w:val="24"/>
          <w:szCs w:val="24"/>
          <w:vertAlign w:val="superscript"/>
          <w:lang w:val="en-US"/>
        </w:rPr>
        <w:t>3</w:t>
      </w:r>
      <w:r w:rsidR="008B270A" w:rsidRPr="005F7C15">
        <w:rPr>
          <w:rFonts w:ascii="Book Antiqua" w:hAnsi="Book Antiqua" w:cs="Times New Roman"/>
          <w:sz w:val="24"/>
          <w:szCs w:val="24"/>
          <w:vertAlign w:val="superscript"/>
          <w:lang w:val="en-US"/>
        </w:rPr>
        <w:t>]</w:t>
      </w:r>
      <w:r w:rsidR="008B270A" w:rsidRPr="00A711B0">
        <w:rPr>
          <w:rFonts w:ascii="Book Antiqua" w:hAnsi="Book Antiqua" w:cs="Times New Roman"/>
          <w:sz w:val="24"/>
          <w:szCs w:val="24"/>
          <w:lang w:val="en-US"/>
        </w:rPr>
        <w:t xml:space="preserve">. Uric acid may also contribute to IR by inducing local adipose tissue inflammation, which may cause reduction in production of </w:t>
      </w:r>
      <w:proofErr w:type="spellStart"/>
      <w:proofErr w:type="gramStart"/>
      <w:r w:rsidR="008B270A" w:rsidRPr="00A711B0">
        <w:rPr>
          <w:rFonts w:ascii="Book Antiqua" w:hAnsi="Book Antiqua" w:cs="Times New Roman"/>
          <w:sz w:val="24"/>
          <w:szCs w:val="24"/>
          <w:lang w:val="en-US"/>
        </w:rPr>
        <w:t>adiponectin</w:t>
      </w:r>
      <w:proofErr w:type="spellEnd"/>
      <w:r w:rsidR="00DF1685" w:rsidRPr="005F7C15">
        <w:rPr>
          <w:rFonts w:ascii="Book Antiqua" w:hAnsi="Book Antiqua" w:cs="Times New Roman"/>
          <w:sz w:val="24"/>
          <w:szCs w:val="24"/>
          <w:vertAlign w:val="superscript"/>
          <w:lang w:val="en-US"/>
        </w:rPr>
        <w:t>[</w:t>
      </w:r>
      <w:proofErr w:type="gramEnd"/>
      <w:r w:rsidR="00DF1685" w:rsidRPr="005F7C15">
        <w:rPr>
          <w:rFonts w:ascii="Book Antiqua" w:hAnsi="Book Antiqua" w:cs="Times New Roman"/>
          <w:sz w:val="24"/>
          <w:szCs w:val="24"/>
          <w:vertAlign w:val="superscript"/>
          <w:lang w:val="en-US"/>
        </w:rPr>
        <w:t>6</w:t>
      </w:r>
      <w:r w:rsidR="009F2A34" w:rsidRPr="005F7C15">
        <w:rPr>
          <w:rFonts w:ascii="Book Antiqua" w:hAnsi="Book Antiqua" w:cs="Times New Roman"/>
          <w:sz w:val="24"/>
          <w:szCs w:val="24"/>
          <w:vertAlign w:val="superscript"/>
          <w:lang w:val="en-US"/>
        </w:rPr>
        <w:t>4</w:t>
      </w:r>
      <w:r w:rsidR="008B270A" w:rsidRPr="005F7C15">
        <w:rPr>
          <w:rFonts w:ascii="Book Antiqua" w:hAnsi="Book Antiqua" w:cs="Times New Roman"/>
          <w:sz w:val="24"/>
          <w:szCs w:val="24"/>
          <w:vertAlign w:val="superscript"/>
          <w:lang w:val="en-US"/>
        </w:rPr>
        <w:t>]</w:t>
      </w:r>
      <w:r w:rsidR="008B270A" w:rsidRPr="00A711B0">
        <w:rPr>
          <w:rFonts w:ascii="Book Antiqua" w:hAnsi="Book Antiqua" w:cs="Times New Roman"/>
          <w:sz w:val="24"/>
          <w:szCs w:val="24"/>
          <w:lang w:val="en-US"/>
        </w:rPr>
        <w:t>.</w:t>
      </w:r>
      <w:r w:rsidR="001B2AFD" w:rsidRPr="00A711B0">
        <w:rPr>
          <w:rFonts w:ascii="Book Antiqua" w:hAnsi="Book Antiqua" w:cs="Times New Roman"/>
          <w:sz w:val="24"/>
          <w:szCs w:val="24"/>
          <w:lang w:val="en-US"/>
        </w:rPr>
        <w:t xml:space="preserve"> </w:t>
      </w:r>
      <w:r w:rsidR="00EA1479" w:rsidRPr="00A711B0">
        <w:rPr>
          <w:rFonts w:ascii="Book Antiqua" w:hAnsi="Book Antiqua" w:cs="Times New Roman"/>
          <w:sz w:val="24"/>
          <w:szCs w:val="24"/>
          <w:lang w:val="en-US"/>
        </w:rPr>
        <w:t xml:space="preserve">Another link may be </w:t>
      </w:r>
      <w:proofErr w:type="spellStart"/>
      <w:r w:rsidR="00EA1479" w:rsidRPr="00A711B0">
        <w:rPr>
          <w:rFonts w:ascii="Book Antiqua" w:hAnsi="Book Antiqua" w:cs="Times New Roman"/>
          <w:sz w:val="24"/>
          <w:szCs w:val="24"/>
          <w:lang w:val="en-US"/>
        </w:rPr>
        <w:t>adiponectin</w:t>
      </w:r>
      <w:proofErr w:type="spellEnd"/>
      <w:r w:rsidR="00EA1479" w:rsidRPr="00A711B0">
        <w:rPr>
          <w:rFonts w:ascii="Book Antiqua" w:hAnsi="Book Antiqua" w:cs="Times New Roman"/>
          <w:sz w:val="24"/>
          <w:szCs w:val="24"/>
          <w:lang w:val="en-US"/>
        </w:rPr>
        <w:t xml:space="preserve"> between NAFLD and </w:t>
      </w:r>
      <w:proofErr w:type="gramStart"/>
      <w:r w:rsidR="00EA1479" w:rsidRPr="00A711B0">
        <w:rPr>
          <w:rFonts w:ascii="Book Antiqua" w:hAnsi="Book Antiqua" w:cs="Times New Roman"/>
          <w:sz w:val="24"/>
          <w:szCs w:val="24"/>
          <w:lang w:val="en-US"/>
        </w:rPr>
        <w:t>atherosclerosis</w:t>
      </w:r>
      <w:r w:rsidR="00EE1616" w:rsidRPr="005F7C15">
        <w:rPr>
          <w:rFonts w:ascii="Book Antiqua" w:hAnsi="Book Antiqua" w:cs="Times New Roman"/>
          <w:sz w:val="24"/>
          <w:szCs w:val="24"/>
          <w:vertAlign w:val="superscript"/>
          <w:lang w:val="en-US"/>
        </w:rPr>
        <w:t>[</w:t>
      </w:r>
      <w:proofErr w:type="gramEnd"/>
      <w:r w:rsidR="00DF1685" w:rsidRPr="005F7C15">
        <w:rPr>
          <w:rFonts w:ascii="Book Antiqua" w:hAnsi="Book Antiqua" w:cs="Times New Roman"/>
          <w:sz w:val="24"/>
          <w:szCs w:val="24"/>
          <w:vertAlign w:val="superscript"/>
          <w:lang w:val="en-US"/>
        </w:rPr>
        <w:t>6</w:t>
      </w:r>
      <w:r w:rsidR="009F2A34" w:rsidRPr="005F7C15">
        <w:rPr>
          <w:rFonts w:ascii="Book Antiqua" w:hAnsi="Book Antiqua" w:cs="Times New Roman"/>
          <w:sz w:val="24"/>
          <w:szCs w:val="24"/>
          <w:vertAlign w:val="superscript"/>
          <w:lang w:val="en-US"/>
        </w:rPr>
        <w:t>5</w:t>
      </w:r>
      <w:r w:rsidR="00EE1616" w:rsidRPr="005F7C15">
        <w:rPr>
          <w:rFonts w:ascii="Book Antiqua" w:hAnsi="Book Antiqua" w:cs="Times New Roman"/>
          <w:sz w:val="24"/>
          <w:szCs w:val="24"/>
          <w:vertAlign w:val="superscript"/>
          <w:lang w:val="en-US"/>
        </w:rPr>
        <w:t>]</w:t>
      </w:r>
      <w:r w:rsidR="00EA1479" w:rsidRPr="00A711B0">
        <w:rPr>
          <w:rFonts w:ascii="Book Antiqua" w:hAnsi="Book Antiqua" w:cs="Times New Roman"/>
          <w:sz w:val="24"/>
          <w:szCs w:val="24"/>
          <w:lang w:val="en-US"/>
        </w:rPr>
        <w:t>.</w:t>
      </w:r>
      <w:r w:rsidR="001B2AFD" w:rsidRPr="00A711B0">
        <w:rPr>
          <w:rFonts w:ascii="Book Antiqua" w:hAnsi="Book Antiqua" w:cs="Times New Roman"/>
          <w:sz w:val="24"/>
          <w:szCs w:val="24"/>
          <w:lang w:val="en-US"/>
        </w:rPr>
        <w:t xml:space="preserve"> </w:t>
      </w:r>
      <w:proofErr w:type="spellStart"/>
      <w:r w:rsidR="00FE4D71" w:rsidRPr="00A711B0">
        <w:rPr>
          <w:rFonts w:ascii="Book Antiqua" w:hAnsi="Book Antiqua" w:cs="Times New Roman"/>
          <w:sz w:val="24"/>
          <w:szCs w:val="24"/>
          <w:lang w:val="en-US"/>
        </w:rPr>
        <w:t>Adiponectin</w:t>
      </w:r>
      <w:proofErr w:type="spellEnd"/>
      <w:r w:rsidR="00FE4D71" w:rsidRPr="00A711B0">
        <w:rPr>
          <w:rFonts w:ascii="Book Antiqua" w:hAnsi="Book Antiqua" w:cs="Times New Roman"/>
          <w:sz w:val="24"/>
          <w:szCs w:val="24"/>
          <w:lang w:val="en-US"/>
        </w:rPr>
        <w:t xml:space="preserve"> is an adipocyte-specific protein abundantly present in the plasma. Since its discovery, numerous experimental and clinical studies have demonstrated that </w:t>
      </w:r>
      <w:proofErr w:type="spellStart"/>
      <w:r w:rsidR="00FE4D71" w:rsidRPr="00A711B0">
        <w:rPr>
          <w:rFonts w:ascii="Book Antiqua" w:hAnsi="Book Antiqua" w:cs="Times New Roman"/>
          <w:sz w:val="24"/>
          <w:szCs w:val="24"/>
          <w:lang w:val="en-US"/>
        </w:rPr>
        <w:t>adiponectin</w:t>
      </w:r>
      <w:proofErr w:type="spellEnd"/>
      <w:r w:rsidR="00FE4D71" w:rsidRPr="00A711B0">
        <w:rPr>
          <w:rFonts w:ascii="Book Antiqua" w:hAnsi="Book Antiqua" w:cs="Times New Roman"/>
          <w:sz w:val="24"/>
          <w:szCs w:val="24"/>
          <w:lang w:val="en-US"/>
        </w:rPr>
        <w:t xml:space="preserve"> has anti-</w:t>
      </w:r>
      <w:proofErr w:type="spellStart"/>
      <w:r w:rsidR="00FE4D71" w:rsidRPr="00A711B0">
        <w:rPr>
          <w:rFonts w:ascii="Book Antiqua" w:hAnsi="Book Antiqua" w:cs="Times New Roman"/>
          <w:sz w:val="24"/>
          <w:szCs w:val="24"/>
          <w:lang w:val="en-US"/>
        </w:rPr>
        <w:t>atherogenic</w:t>
      </w:r>
      <w:proofErr w:type="spellEnd"/>
      <w:r w:rsidR="00FE4D71" w:rsidRPr="00A711B0">
        <w:rPr>
          <w:rFonts w:ascii="Book Antiqua" w:hAnsi="Book Antiqua" w:cs="Times New Roman"/>
          <w:sz w:val="24"/>
          <w:szCs w:val="24"/>
          <w:lang w:val="en-US"/>
        </w:rPr>
        <w:t>, anti-diabetic and anti-inflammatory properties.</w:t>
      </w:r>
      <w:r w:rsidR="009E1C55" w:rsidRPr="00A711B0">
        <w:rPr>
          <w:rFonts w:ascii="Book Antiqua" w:hAnsi="Book Antiqua" w:cs="Times New Roman"/>
          <w:sz w:val="24"/>
          <w:szCs w:val="24"/>
          <w:lang w:val="en-US"/>
        </w:rPr>
        <w:t xml:space="preserve"> </w:t>
      </w:r>
      <w:r w:rsidR="00CF4AC9" w:rsidRPr="00A711B0">
        <w:rPr>
          <w:rFonts w:ascii="Book Antiqua" w:hAnsi="Book Antiqua" w:cs="Times New Roman"/>
          <w:sz w:val="24"/>
          <w:szCs w:val="24"/>
          <w:lang w:val="en-US"/>
        </w:rPr>
        <w:t xml:space="preserve">Some studies demonstrated the presence of lower </w:t>
      </w:r>
      <w:proofErr w:type="spellStart"/>
      <w:r w:rsidR="00CF4AC9" w:rsidRPr="00A711B0">
        <w:rPr>
          <w:rFonts w:ascii="Book Antiqua" w:hAnsi="Book Antiqua" w:cs="Times New Roman"/>
          <w:sz w:val="24"/>
          <w:szCs w:val="24"/>
          <w:lang w:val="en-US"/>
        </w:rPr>
        <w:t>adiponectin</w:t>
      </w:r>
      <w:proofErr w:type="spellEnd"/>
      <w:r w:rsidR="00CF4AC9" w:rsidRPr="00A711B0">
        <w:rPr>
          <w:rFonts w:ascii="Book Antiqua" w:hAnsi="Book Antiqua" w:cs="Times New Roman"/>
          <w:sz w:val="24"/>
          <w:szCs w:val="24"/>
          <w:lang w:val="en-US"/>
        </w:rPr>
        <w:t xml:space="preserve"> levels in patients with NASH diagnosed by liver biopsy compared with BMI-matched controls, or subjects with simple fatty liver, and that in patients with NASH, </w:t>
      </w:r>
      <w:proofErr w:type="spellStart"/>
      <w:r w:rsidR="00CF4AC9" w:rsidRPr="00A711B0">
        <w:rPr>
          <w:rFonts w:ascii="Book Antiqua" w:hAnsi="Book Antiqua" w:cs="Times New Roman"/>
          <w:sz w:val="24"/>
          <w:szCs w:val="24"/>
          <w:lang w:val="en-US"/>
        </w:rPr>
        <w:t>hypoadiponectinemia</w:t>
      </w:r>
      <w:proofErr w:type="spellEnd"/>
      <w:r w:rsidR="00CF4AC9" w:rsidRPr="00A711B0">
        <w:rPr>
          <w:rFonts w:ascii="Book Antiqua" w:hAnsi="Book Antiqua" w:cs="Times New Roman"/>
          <w:sz w:val="24"/>
          <w:szCs w:val="24"/>
          <w:lang w:val="en-US"/>
        </w:rPr>
        <w:t xml:space="preserve"> correlated with </w:t>
      </w:r>
      <w:proofErr w:type="spellStart"/>
      <w:r w:rsidR="00CF4AC9" w:rsidRPr="00A711B0">
        <w:rPr>
          <w:rFonts w:ascii="Book Antiqua" w:hAnsi="Book Antiqua" w:cs="Times New Roman"/>
          <w:sz w:val="24"/>
          <w:szCs w:val="24"/>
          <w:lang w:val="en-US"/>
        </w:rPr>
        <w:t>necroinflammatory</w:t>
      </w:r>
      <w:proofErr w:type="spellEnd"/>
      <w:r w:rsidR="00CF4AC9" w:rsidRPr="00A711B0">
        <w:rPr>
          <w:rFonts w:ascii="Book Antiqua" w:hAnsi="Book Antiqua" w:cs="Times New Roman"/>
          <w:sz w:val="24"/>
          <w:szCs w:val="24"/>
          <w:lang w:val="en-US"/>
        </w:rPr>
        <w:t xml:space="preserve"> changes of the liver in</w:t>
      </w:r>
      <w:r w:rsidR="00892737" w:rsidRPr="00A711B0">
        <w:rPr>
          <w:rFonts w:ascii="Book Antiqua" w:hAnsi="Book Antiqua" w:cs="Times New Roman"/>
          <w:sz w:val="24"/>
          <w:szCs w:val="24"/>
          <w:lang w:val="en-US"/>
        </w:rPr>
        <w:t xml:space="preserve">dependent of insulin </w:t>
      </w:r>
      <w:proofErr w:type="gramStart"/>
      <w:r w:rsidR="00892737" w:rsidRPr="00A711B0">
        <w:rPr>
          <w:rFonts w:ascii="Book Antiqua" w:hAnsi="Book Antiqua" w:cs="Times New Roman"/>
          <w:sz w:val="24"/>
          <w:szCs w:val="24"/>
          <w:lang w:val="en-US"/>
        </w:rPr>
        <w:t>resistance</w:t>
      </w:r>
      <w:r w:rsidR="00CF4AC9" w:rsidRPr="005F7C15">
        <w:rPr>
          <w:rFonts w:ascii="Book Antiqua" w:hAnsi="Book Antiqua" w:cs="Times New Roman"/>
          <w:sz w:val="24"/>
          <w:szCs w:val="24"/>
          <w:vertAlign w:val="superscript"/>
          <w:lang w:val="en-US"/>
        </w:rPr>
        <w:t>[</w:t>
      </w:r>
      <w:proofErr w:type="gramEnd"/>
      <w:r w:rsidR="00CF4AC9" w:rsidRPr="005F7C15">
        <w:rPr>
          <w:rFonts w:ascii="Book Antiqua" w:hAnsi="Book Antiqua" w:cs="Times New Roman"/>
          <w:sz w:val="24"/>
          <w:szCs w:val="24"/>
          <w:vertAlign w:val="superscript"/>
          <w:lang w:val="en-US"/>
        </w:rPr>
        <w:t>6</w:t>
      </w:r>
      <w:r w:rsidR="009E1C55" w:rsidRPr="005F7C15">
        <w:rPr>
          <w:rFonts w:ascii="Book Antiqua" w:hAnsi="Book Antiqua" w:cs="Times New Roman"/>
          <w:sz w:val="24"/>
          <w:szCs w:val="24"/>
          <w:vertAlign w:val="superscript"/>
          <w:lang w:val="en-US"/>
        </w:rPr>
        <w:t>6</w:t>
      </w:r>
      <w:r w:rsidR="00DF1685" w:rsidRPr="005F7C15">
        <w:rPr>
          <w:rFonts w:ascii="Book Antiqua" w:hAnsi="Book Antiqua" w:cs="Times New Roman"/>
          <w:sz w:val="24"/>
          <w:szCs w:val="24"/>
          <w:vertAlign w:val="superscript"/>
          <w:lang w:val="en-US"/>
        </w:rPr>
        <w:t>,6</w:t>
      </w:r>
      <w:r w:rsidR="009E1C55" w:rsidRPr="005F7C15">
        <w:rPr>
          <w:rFonts w:ascii="Book Antiqua" w:hAnsi="Book Antiqua" w:cs="Times New Roman"/>
          <w:sz w:val="24"/>
          <w:szCs w:val="24"/>
          <w:vertAlign w:val="superscript"/>
          <w:lang w:val="en-US"/>
        </w:rPr>
        <w:t>7</w:t>
      </w:r>
      <w:r w:rsidR="00CF4AC9" w:rsidRPr="005F7C15">
        <w:rPr>
          <w:rFonts w:ascii="Book Antiqua" w:hAnsi="Book Antiqua" w:cs="Times New Roman"/>
          <w:sz w:val="24"/>
          <w:szCs w:val="24"/>
          <w:vertAlign w:val="superscript"/>
          <w:lang w:val="en-US"/>
        </w:rPr>
        <w:t>]</w:t>
      </w:r>
      <w:r w:rsidR="00CF4AC9" w:rsidRPr="00A711B0">
        <w:rPr>
          <w:rFonts w:ascii="Book Antiqua" w:hAnsi="Book Antiqua" w:cs="Times New Roman"/>
          <w:sz w:val="24"/>
          <w:szCs w:val="24"/>
          <w:lang w:val="en-US"/>
        </w:rPr>
        <w:t>.</w:t>
      </w:r>
      <w:r w:rsidR="00AF62FD" w:rsidRPr="00A711B0">
        <w:rPr>
          <w:rFonts w:ascii="Book Antiqua" w:hAnsi="Book Antiqua" w:cs="Times New Roman"/>
          <w:sz w:val="24"/>
          <w:szCs w:val="24"/>
          <w:lang w:val="en-US"/>
        </w:rPr>
        <w:t xml:space="preserve"> Furthermore, it is well known that </w:t>
      </w:r>
      <w:proofErr w:type="spellStart"/>
      <w:r w:rsidR="00AF62FD" w:rsidRPr="00A711B0">
        <w:rPr>
          <w:rFonts w:ascii="Book Antiqua" w:hAnsi="Book Antiqua" w:cs="Times New Roman"/>
          <w:sz w:val="24"/>
          <w:szCs w:val="24"/>
          <w:lang w:val="en-US"/>
        </w:rPr>
        <w:t>adiponectin</w:t>
      </w:r>
      <w:proofErr w:type="spellEnd"/>
      <w:r w:rsidR="00AF62FD" w:rsidRPr="00A711B0">
        <w:rPr>
          <w:rFonts w:ascii="Book Antiqua" w:hAnsi="Book Antiqua" w:cs="Times New Roman"/>
          <w:sz w:val="24"/>
          <w:szCs w:val="24"/>
          <w:lang w:val="en-US"/>
        </w:rPr>
        <w:t xml:space="preserve"> suppressed </w:t>
      </w:r>
      <w:r w:rsidR="005F7C15">
        <w:rPr>
          <w:rFonts w:ascii="Book Antiqua" w:hAnsi="Book Antiqua" w:cs="Times New Roman" w:hint="eastAsia"/>
          <w:sz w:val="24"/>
          <w:szCs w:val="24"/>
          <w:lang w:val="en-US" w:eastAsia="zh-CN"/>
        </w:rPr>
        <w:t>(</w:t>
      </w:r>
      <w:r w:rsidR="00AF62FD" w:rsidRPr="00A711B0">
        <w:rPr>
          <w:rFonts w:ascii="Book Antiqua" w:hAnsi="Book Antiqua" w:cs="Times New Roman"/>
          <w:sz w:val="24"/>
          <w:szCs w:val="24"/>
          <w:lang w:val="en-US"/>
        </w:rPr>
        <w:t xml:space="preserve">1) </w:t>
      </w:r>
      <w:proofErr w:type="spellStart"/>
      <w:r w:rsidR="00AF62FD" w:rsidRPr="00A711B0">
        <w:rPr>
          <w:rFonts w:ascii="Book Antiqua" w:hAnsi="Book Antiqua" w:cs="Times New Roman"/>
          <w:sz w:val="24"/>
          <w:szCs w:val="24"/>
          <w:lang w:val="en-US"/>
        </w:rPr>
        <w:t>tumour</w:t>
      </w:r>
      <w:proofErr w:type="spellEnd"/>
      <w:r w:rsidR="00AF62FD" w:rsidRPr="00A711B0">
        <w:rPr>
          <w:rFonts w:ascii="Book Antiqua" w:hAnsi="Book Antiqua" w:cs="Times New Roman"/>
          <w:sz w:val="24"/>
          <w:szCs w:val="24"/>
          <w:lang w:val="en-US"/>
        </w:rPr>
        <w:t xml:space="preserve"> necrosis factor</w:t>
      </w:r>
      <w:r w:rsidR="005F7C15">
        <w:rPr>
          <w:rFonts w:ascii="Book Antiqua" w:hAnsi="Book Antiqua" w:cs="Times New Roman" w:hint="eastAsia"/>
          <w:sz w:val="24"/>
          <w:szCs w:val="24"/>
          <w:lang w:val="en-US" w:eastAsia="zh-CN"/>
        </w:rPr>
        <w:t xml:space="preserve"> </w:t>
      </w:r>
      <w:r w:rsidR="00AF62FD" w:rsidRPr="00A711B0">
        <w:rPr>
          <w:rFonts w:ascii="Book Antiqua" w:hAnsi="Book Antiqua" w:cs="Times New Roman"/>
          <w:sz w:val="24"/>
          <w:szCs w:val="24"/>
          <w:lang w:val="en-US"/>
        </w:rPr>
        <w:t>(TNF</w:t>
      </w:r>
      <w:proofErr w:type="gramStart"/>
      <w:r w:rsidR="00AF62FD" w:rsidRPr="00A711B0">
        <w:rPr>
          <w:rFonts w:ascii="Book Antiqua" w:hAnsi="Book Antiqua" w:cs="Times New Roman"/>
          <w:sz w:val="24"/>
          <w:szCs w:val="24"/>
          <w:lang w:val="en-US"/>
        </w:rPr>
        <w:t>)α</w:t>
      </w:r>
      <w:proofErr w:type="gramEnd"/>
      <w:r w:rsidR="00AF62FD" w:rsidRPr="00A711B0">
        <w:rPr>
          <w:rFonts w:ascii="Book Antiqua" w:hAnsi="Book Antiqua" w:cs="Times New Roman"/>
          <w:sz w:val="24"/>
          <w:szCs w:val="24"/>
          <w:lang w:val="en-US"/>
        </w:rPr>
        <w:t xml:space="preserve"> -induced expression of adhesion molecules in vascular endothelial cells by inhibiting the</w:t>
      </w:r>
      <w:r w:rsidR="001B2AFD" w:rsidRPr="00A711B0">
        <w:rPr>
          <w:rFonts w:ascii="Book Antiqua" w:hAnsi="Book Antiqua" w:cs="Times New Roman"/>
          <w:sz w:val="24"/>
          <w:szCs w:val="24"/>
          <w:lang w:val="en-US"/>
        </w:rPr>
        <w:t xml:space="preserve"> nuclear translocation of NF-</w:t>
      </w:r>
      <w:proofErr w:type="spellStart"/>
      <w:r w:rsidR="001B2AFD" w:rsidRPr="00A711B0">
        <w:rPr>
          <w:rFonts w:ascii="Book Antiqua" w:hAnsi="Book Antiqua" w:cs="Times New Roman"/>
          <w:sz w:val="24"/>
          <w:szCs w:val="24"/>
          <w:lang w:val="en-US"/>
        </w:rPr>
        <w:t>kB</w:t>
      </w:r>
      <w:proofErr w:type="spellEnd"/>
      <w:r w:rsidR="00DF1685" w:rsidRPr="005F7C15">
        <w:rPr>
          <w:rFonts w:ascii="Book Antiqua" w:hAnsi="Book Antiqua" w:cs="Times New Roman"/>
          <w:sz w:val="24"/>
          <w:szCs w:val="24"/>
          <w:vertAlign w:val="superscript"/>
          <w:lang w:val="en-US"/>
        </w:rPr>
        <w:t>[6</w:t>
      </w:r>
      <w:r w:rsidR="009E1C55" w:rsidRPr="005F7C15">
        <w:rPr>
          <w:rFonts w:ascii="Book Antiqua" w:hAnsi="Book Antiqua" w:cs="Times New Roman"/>
          <w:sz w:val="24"/>
          <w:szCs w:val="24"/>
          <w:vertAlign w:val="superscript"/>
          <w:lang w:val="en-US"/>
        </w:rPr>
        <w:t>8</w:t>
      </w:r>
      <w:r w:rsidR="00AF62FD" w:rsidRPr="005F7C15">
        <w:rPr>
          <w:rFonts w:ascii="Book Antiqua" w:hAnsi="Book Antiqua" w:cs="Times New Roman"/>
          <w:sz w:val="24"/>
          <w:szCs w:val="24"/>
          <w:vertAlign w:val="superscript"/>
          <w:lang w:val="en-US"/>
        </w:rPr>
        <w:t>]</w:t>
      </w:r>
      <w:r w:rsidR="00AF62FD" w:rsidRPr="00A711B0">
        <w:rPr>
          <w:rFonts w:ascii="Book Antiqua" w:hAnsi="Book Antiqua" w:cs="Times New Roman"/>
          <w:sz w:val="24"/>
          <w:szCs w:val="24"/>
          <w:lang w:val="en-US"/>
        </w:rPr>
        <w:t xml:space="preserve">; </w:t>
      </w:r>
      <w:r w:rsidR="005F7C15">
        <w:rPr>
          <w:rFonts w:ascii="Book Antiqua" w:hAnsi="Book Antiqua" w:cs="Times New Roman" w:hint="eastAsia"/>
          <w:sz w:val="24"/>
          <w:szCs w:val="24"/>
          <w:lang w:val="en-US" w:eastAsia="zh-CN"/>
        </w:rPr>
        <w:t>(</w:t>
      </w:r>
      <w:r w:rsidR="00AF62FD" w:rsidRPr="00A711B0">
        <w:rPr>
          <w:rFonts w:ascii="Book Antiqua" w:hAnsi="Book Antiqua" w:cs="Times New Roman"/>
          <w:sz w:val="24"/>
          <w:szCs w:val="24"/>
          <w:lang w:val="en-US"/>
        </w:rPr>
        <w:t>2) growth factor-induced proliferation of smooth muscle cells by inhib</w:t>
      </w:r>
      <w:r w:rsidR="00F36053" w:rsidRPr="00A711B0">
        <w:rPr>
          <w:rFonts w:ascii="Book Antiqua" w:hAnsi="Book Antiqua" w:cs="Times New Roman"/>
          <w:sz w:val="24"/>
          <w:szCs w:val="24"/>
          <w:lang w:val="en-US"/>
        </w:rPr>
        <w:t>iting mitogen activated protein</w:t>
      </w:r>
      <w:r w:rsidR="005F7C15">
        <w:rPr>
          <w:rFonts w:ascii="Book Antiqua" w:hAnsi="Book Antiqua" w:cs="Times New Roman" w:hint="eastAsia"/>
          <w:sz w:val="24"/>
          <w:szCs w:val="24"/>
          <w:lang w:val="en-US" w:eastAsia="zh-CN"/>
        </w:rPr>
        <w:t xml:space="preserve"> </w:t>
      </w:r>
      <w:r w:rsidR="001B2AFD" w:rsidRPr="00A711B0">
        <w:rPr>
          <w:rFonts w:ascii="Book Antiqua" w:hAnsi="Book Antiqua" w:cs="Times New Roman"/>
          <w:sz w:val="24"/>
          <w:szCs w:val="24"/>
          <w:lang w:val="en-US"/>
        </w:rPr>
        <w:t>(MAP) kinase pathways</w:t>
      </w:r>
      <w:r w:rsidR="00213D14" w:rsidRPr="005F7C15">
        <w:rPr>
          <w:rFonts w:ascii="Book Antiqua" w:hAnsi="Book Antiqua" w:cs="Times New Roman"/>
          <w:sz w:val="24"/>
          <w:szCs w:val="24"/>
          <w:vertAlign w:val="superscript"/>
          <w:lang w:val="en-US"/>
        </w:rPr>
        <w:t>[</w:t>
      </w:r>
      <w:r w:rsidR="00AF62FD" w:rsidRPr="005F7C15">
        <w:rPr>
          <w:rFonts w:ascii="Book Antiqua" w:hAnsi="Book Antiqua" w:cs="Times New Roman"/>
          <w:sz w:val="24"/>
          <w:szCs w:val="24"/>
          <w:vertAlign w:val="superscript"/>
          <w:lang w:val="en-US"/>
        </w:rPr>
        <w:t>6</w:t>
      </w:r>
      <w:r w:rsidR="009E1C55" w:rsidRPr="005F7C15">
        <w:rPr>
          <w:rFonts w:ascii="Book Antiqua" w:hAnsi="Book Antiqua" w:cs="Times New Roman"/>
          <w:sz w:val="24"/>
          <w:szCs w:val="24"/>
          <w:vertAlign w:val="superscript"/>
          <w:lang w:val="en-US"/>
        </w:rPr>
        <w:t>9</w:t>
      </w:r>
      <w:r w:rsidR="00AF62FD" w:rsidRPr="005F7C15">
        <w:rPr>
          <w:rFonts w:ascii="Book Antiqua" w:hAnsi="Book Antiqua" w:cs="Times New Roman"/>
          <w:sz w:val="24"/>
          <w:szCs w:val="24"/>
          <w:vertAlign w:val="superscript"/>
          <w:lang w:val="en-US"/>
        </w:rPr>
        <w:t>]</w:t>
      </w:r>
      <w:r w:rsidR="00AF62FD" w:rsidRPr="00A711B0">
        <w:rPr>
          <w:rFonts w:ascii="Book Antiqua" w:hAnsi="Book Antiqua" w:cs="Times New Roman"/>
          <w:sz w:val="24"/>
          <w:szCs w:val="24"/>
          <w:lang w:val="en-US"/>
        </w:rPr>
        <w:t xml:space="preserve">; </w:t>
      </w:r>
      <w:r w:rsidR="005F7C15">
        <w:rPr>
          <w:rFonts w:ascii="Book Antiqua" w:hAnsi="Book Antiqua" w:cs="Times New Roman" w:hint="eastAsia"/>
          <w:sz w:val="24"/>
          <w:szCs w:val="24"/>
          <w:lang w:val="en-US" w:eastAsia="zh-CN"/>
        </w:rPr>
        <w:t>and (</w:t>
      </w:r>
      <w:r w:rsidR="00AF62FD" w:rsidRPr="00A711B0">
        <w:rPr>
          <w:rFonts w:ascii="Book Antiqua" w:hAnsi="Book Antiqua" w:cs="Times New Roman"/>
          <w:sz w:val="24"/>
          <w:szCs w:val="24"/>
          <w:lang w:val="en-US"/>
        </w:rPr>
        <w:t xml:space="preserve">3) foam cell transformation of macrophages by suppression of class </w:t>
      </w:r>
      <w:r w:rsidR="00F36053" w:rsidRPr="00A711B0">
        <w:rPr>
          <w:rFonts w:ascii="Book Antiqua" w:hAnsi="Book Antiqua" w:cs="Times New Roman"/>
          <w:sz w:val="24"/>
          <w:szCs w:val="24"/>
          <w:lang w:val="en-US"/>
        </w:rPr>
        <w:t>A scavenger receptor expression</w:t>
      </w:r>
      <w:r w:rsidR="00213D14" w:rsidRPr="005F7C15">
        <w:rPr>
          <w:rFonts w:ascii="Book Antiqua" w:hAnsi="Book Antiqua" w:cs="Times New Roman"/>
          <w:sz w:val="24"/>
          <w:szCs w:val="24"/>
          <w:vertAlign w:val="superscript"/>
          <w:lang w:val="en-US"/>
        </w:rPr>
        <w:t>[</w:t>
      </w:r>
      <w:r w:rsidR="00334CC3" w:rsidRPr="005F7C15">
        <w:rPr>
          <w:rFonts w:ascii="Book Antiqua" w:hAnsi="Book Antiqua" w:cs="Times New Roman"/>
          <w:sz w:val="24"/>
          <w:szCs w:val="24"/>
          <w:vertAlign w:val="superscript"/>
          <w:lang w:val="en-US"/>
        </w:rPr>
        <w:t>7</w:t>
      </w:r>
      <w:r w:rsidR="009E1C55" w:rsidRPr="005F7C15">
        <w:rPr>
          <w:rFonts w:ascii="Book Antiqua" w:hAnsi="Book Antiqua" w:cs="Times New Roman"/>
          <w:sz w:val="24"/>
          <w:szCs w:val="24"/>
          <w:vertAlign w:val="superscript"/>
          <w:lang w:val="en-US"/>
        </w:rPr>
        <w:t>0</w:t>
      </w:r>
      <w:r w:rsidR="00AF62FD" w:rsidRPr="005F7C15">
        <w:rPr>
          <w:rFonts w:ascii="Book Antiqua" w:hAnsi="Book Antiqua" w:cs="Times New Roman"/>
          <w:sz w:val="24"/>
          <w:szCs w:val="24"/>
          <w:vertAlign w:val="superscript"/>
          <w:lang w:val="en-US"/>
        </w:rPr>
        <w:t>]</w:t>
      </w:r>
      <w:r w:rsidR="00AF62FD" w:rsidRPr="00A711B0">
        <w:rPr>
          <w:rFonts w:ascii="Book Antiqua" w:hAnsi="Book Antiqua" w:cs="Times New Roman"/>
          <w:sz w:val="24"/>
          <w:szCs w:val="24"/>
          <w:lang w:val="en-US"/>
        </w:rPr>
        <w:t>.</w:t>
      </w:r>
      <w:r w:rsidR="00962A2B" w:rsidRPr="00A711B0">
        <w:rPr>
          <w:rFonts w:ascii="Book Antiqua" w:hAnsi="Book Antiqua" w:cs="Times New Roman"/>
          <w:sz w:val="24"/>
          <w:szCs w:val="24"/>
          <w:lang w:val="en-US"/>
        </w:rPr>
        <w:t xml:space="preserve"> These data suggested that </w:t>
      </w:r>
      <w:proofErr w:type="spellStart"/>
      <w:r w:rsidR="00962A2B" w:rsidRPr="00A711B0">
        <w:rPr>
          <w:rFonts w:ascii="Book Antiqua" w:hAnsi="Book Antiqua" w:cs="Times New Roman"/>
          <w:sz w:val="24"/>
          <w:szCs w:val="24"/>
          <w:lang w:val="en-US"/>
        </w:rPr>
        <w:t>adiponectin</w:t>
      </w:r>
      <w:proofErr w:type="spellEnd"/>
      <w:r w:rsidR="00962A2B" w:rsidRPr="00A711B0">
        <w:rPr>
          <w:rFonts w:ascii="Book Antiqua" w:hAnsi="Book Antiqua" w:cs="Times New Roman"/>
          <w:sz w:val="24"/>
          <w:szCs w:val="24"/>
          <w:lang w:val="en-US"/>
        </w:rPr>
        <w:t xml:space="preserve"> provides protection against the development of atherosclerosis. Some clin</w:t>
      </w:r>
      <w:r w:rsidR="003A77E3" w:rsidRPr="00A711B0">
        <w:rPr>
          <w:rFonts w:ascii="Book Antiqua" w:hAnsi="Book Antiqua" w:cs="Times New Roman"/>
          <w:sz w:val="24"/>
          <w:szCs w:val="24"/>
          <w:lang w:val="en-US"/>
        </w:rPr>
        <w:t>ic</w:t>
      </w:r>
      <w:r w:rsidR="00962A2B" w:rsidRPr="00A711B0">
        <w:rPr>
          <w:rFonts w:ascii="Book Antiqua" w:hAnsi="Book Antiqua" w:cs="Times New Roman"/>
          <w:sz w:val="24"/>
          <w:szCs w:val="24"/>
          <w:lang w:val="en-US"/>
        </w:rPr>
        <w:t xml:space="preserve">al studies supported that theory. </w:t>
      </w:r>
      <w:r w:rsidR="002F2FB8" w:rsidRPr="00A711B0">
        <w:rPr>
          <w:rFonts w:ascii="Book Antiqua" w:hAnsi="Book Antiqua" w:cs="Times New Roman"/>
          <w:sz w:val="24"/>
          <w:szCs w:val="24"/>
          <w:lang w:val="en-US"/>
        </w:rPr>
        <w:t xml:space="preserve">One of them </w:t>
      </w:r>
      <w:r w:rsidR="00962A2B" w:rsidRPr="00A711B0">
        <w:rPr>
          <w:rFonts w:ascii="Book Antiqua" w:hAnsi="Book Antiqua" w:cs="Times New Roman"/>
          <w:sz w:val="24"/>
          <w:szCs w:val="24"/>
          <w:lang w:val="en-US"/>
        </w:rPr>
        <w:t xml:space="preserve">showed significantly lower plasma concentrations of </w:t>
      </w:r>
      <w:proofErr w:type="spellStart"/>
      <w:r w:rsidR="00962A2B" w:rsidRPr="00A711B0">
        <w:rPr>
          <w:rFonts w:ascii="Book Antiqua" w:hAnsi="Book Antiqua" w:cs="Times New Roman"/>
          <w:sz w:val="24"/>
          <w:szCs w:val="24"/>
          <w:lang w:val="en-US"/>
        </w:rPr>
        <w:t>adiponectin</w:t>
      </w:r>
      <w:proofErr w:type="spellEnd"/>
      <w:r w:rsidR="00962A2B" w:rsidRPr="00A711B0">
        <w:rPr>
          <w:rFonts w:ascii="Book Antiqua" w:hAnsi="Book Antiqua" w:cs="Times New Roman"/>
          <w:sz w:val="24"/>
          <w:szCs w:val="24"/>
          <w:lang w:val="en-US"/>
        </w:rPr>
        <w:t xml:space="preserve"> in patients with a</w:t>
      </w:r>
      <w:r w:rsidR="003A77E3" w:rsidRPr="00A711B0">
        <w:rPr>
          <w:rFonts w:ascii="Book Antiqua" w:hAnsi="Book Antiqua" w:cs="Times New Roman"/>
          <w:sz w:val="24"/>
          <w:szCs w:val="24"/>
          <w:lang w:val="en-US"/>
        </w:rPr>
        <w:t>cute myocardial infarction</w:t>
      </w:r>
      <w:r w:rsidR="00962A2B" w:rsidRPr="00A711B0">
        <w:rPr>
          <w:rFonts w:ascii="Book Antiqua" w:hAnsi="Book Antiqua" w:cs="Times New Roman"/>
          <w:sz w:val="24"/>
          <w:szCs w:val="24"/>
          <w:lang w:val="en-US"/>
        </w:rPr>
        <w:t xml:space="preserve"> and unstable angina pectoris compared to those in patients with stable angin</w:t>
      </w:r>
      <w:r w:rsidR="00F36053" w:rsidRPr="00A711B0">
        <w:rPr>
          <w:rFonts w:ascii="Book Antiqua" w:hAnsi="Book Antiqua" w:cs="Times New Roman"/>
          <w:sz w:val="24"/>
          <w:szCs w:val="24"/>
          <w:lang w:val="en-US"/>
        </w:rPr>
        <w:t xml:space="preserve">a pectoris and control </w:t>
      </w:r>
      <w:proofErr w:type="gramStart"/>
      <w:r w:rsidR="00F36053" w:rsidRPr="00A711B0">
        <w:rPr>
          <w:rFonts w:ascii="Book Antiqua" w:hAnsi="Book Antiqua" w:cs="Times New Roman"/>
          <w:sz w:val="24"/>
          <w:szCs w:val="24"/>
          <w:lang w:val="en-US"/>
        </w:rPr>
        <w:t>subjects</w:t>
      </w:r>
      <w:r w:rsidR="009E1C55" w:rsidRPr="005F7C15">
        <w:rPr>
          <w:rFonts w:ascii="Book Antiqua" w:hAnsi="Book Antiqua" w:cs="Times New Roman"/>
          <w:sz w:val="24"/>
          <w:szCs w:val="24"/>
          <w:vertAlign w:val="superscript"/>
          <w:lang w:val="en-US"/>
        </w:rPr>
        <w:t>[</w:t>
      </w:r>
      <w:proofErr w:type="gramEnd"/>
      <w:r w:rsidR="009E1C55" w:rsidRPr="005F7C15">
        <w:rPr>
          <w:rFonts w:ascii="Book Antiqua" w:hAnsi="Book Antiqua" w:cs="Times New Roman"/>
          <w:sz w:val="24"/>
          <w:szCs w:val="24"/>
          <w:vertAlign w:val="superscript"/>
          <w:lang w:val="en-US"/>
        </w:rPr>
        <w:t>71</w:t>
      </w:r>
      <w:r w:rsidR="00962A2B" w:rsidRPr="005F7C15">
        <w:rPr>
          <w:rFonts w:ascii="Book Antiqua" w:hAnsi="Book Antiqua" w:cs="Times New Roman"/>
          <w:sz w:val="24"/>
          <w:szCs w:val="24"/>
          <w:vertAlign w:val="superscript"/>
          <w:lang w:val="en-US"/>
        </w:rPr>
        <w:t>]</w:t>
      </w:r>
      <w:r w:rsidR="00962A2B" w:rsidRPr="00A711B0">
        <w:rPr>
          <w:rFonts w:ascii="Book Antiqua" w:hAnsi="Book Antiqua" w:cs="Times New Roman"/>
          <w:sz w:val="24"/>
          <w:szCs w:val="24"/>
          <w:lang w:val="en-US"/>
        </w:rPr>
        <w:t xml:space="preserve">. Among patients with </w:t>
      </w:r>
      <w:r w:rsidR="00962A2B" w:rsidRPr="00A711B0">
        <w:rPr>
          <w:rFonts w:ascii="Book Antiqua" w:hAnsi="Book Antiqua" w:cs="Times New Roman"/>
          <w:sz w:val="24"/>
          <w:szCs w:val="24"/>
          <w:lang w:val="en-US"/>
        </w:rPr>
        <w:lastRenderedPageBreak/>
        <w:t xml:space="preserve">CAD, plasma </w:t>
      </w:r>
      <w:proofErr w:type="spellStart"/>
      <w:r w:rsidR="00962A2B" w:rsidRPr="00A711B0">
        <w:rPr>
          <w:rFonts w:ascii="Book Antiqua" w:hAnsi="Book Antiqua" w:cs="Times New Roman"/>
          <w:sz w:val="24"/>
          <w:szCs w:val="24"/>
          <w:lang w:val="en-US"/>
        </w:rPr>
        <w:t>adiponectin</w:t>
      </w:r>
      <w:proofErr w:type="spellEnd"/>
      <w:r w:rsidR="00962A2B" w:rsidRPr="00A711B0">
        <w:rPr>
          <w:rFonts w:ascii="Book Antiqua" w:hAnsi="Book Antiqua" w:cs="Times New Roman"/>
          <w:sz w:val="24"/>
          <w:szCs w:val="24"/>
          <w:lang w:val="en-US"/>
        </w:rPr>
        <w:t xml:space="preserve"> levels are lower in subjects with complex coronary lesions assoc</w:t>
      </w:r>
      <w:r w:rsidR="00F36053" w:rsidRPr="00A711B0">
        <w:rPr>
          <w:rFonts w:ascii="Book Antiqua" w:hAnsi="Book Antiqua" w:cs="Times New Roman"/>
          <w:sz w:val="24"/>
          <w:szCs w:val="24"/>
          <w:lang w:val="en-US"/>
        </w:rPr>
        <w:t xml:space="preserve">iated with plaque </w:t>
      </w:r>
      <w:proofErr w:type="gramStart"/>
      <w:r w:rsidR="00F36053" w:rsidRPr="00A711B0">
        <w:rPr>
          <w:rFonts w:ascii="Book Antiqua" w:hAnsi="Book Antiqua" w:cs="Times New Roman"/>
          <w:sz w:val="24"/>
          <w:szCs w:val="24"/>
          <w:lang w:val="en-US"/>
        </w:rPr>
        <w:t>vulnerability</w:t>
      </w:r>
      <w:r w:rsidR="00B836F5" w:rsidRPr="00114410">
        <w:rPr>
          <w:rFonts w:ascii="Book Antiqua" w:hAnsi="Book Antiqua" w:cs="Times New Roman"/>
          <w:sz w:val="24"/>
          <w:szCs w:val="24"/>
          <w:vertAlign w:val="superscript"/>
          <w:lang w:val="en-US"/>
        </w:rPr>
        <w:t>[</w:t>
      </w:r>
      <w:proofErr w:type="gramEnd"/>
      <w:r w:rsidR="009E1C55" w:rsidRPr="00114410">
        <w:rPr>
          <w:rFonts w:ascii="Book Antiqua" w:hAnsi="Book Antiqua" w:cs="Times New Roman"/>
          <w:sz w:val="24"/>
          <w:szCs w:val="24"/>
          <w:vertAlign w:val="superscript"/>
          <w:lang w:val="en-US"/>
        </w:rPr>
        <w:t>72</w:t>
      </w:r>
      <w:r w:rsidR="00962A2B" w:rsidRPr="00114410">
        <w:rPr>
          <w:rFonts w:ascii="Book Antiqua" w:hAnsi="Book Antiqua" w:cs="Times New Roman"/>
          <w:sz w:val="24"/>
          <w:szCs w:val="24"/>
          <w:vertAlign w:val="superscript"/>
          <w:lang w:val="en-US"/>
        </w:rPr>
        <w:t>]</w:t>
      </w:r>
      <w:r w:rsidR="00962A2B" w:rsidRPr="00A711B0">
        <w:rPr>
          <w:rFonts w:ascii="Book Antiqua" w:hAnsi="Book Antiqua" w:cs="Times New Roman"/>
          <w:sz w:val="24"/>
          <w:szCs w:val="24"/>
          <w:lang w:val="en-US"/>
        </w:rPr>
        <w:t xml:space="preserve">. </w:t>
      </w:r>
    </w:p>
    <w:p w:rsidR="00C37073" w:rsidRPr="00A711B0" w:rsidRDefault="009C1EFA" w:rsidP="00114410">
      <w:pPr>
        <w:spacing w:after="0" w:line="360" w:lineRule="auto"/>
        <w:ind w:firstLineChars="150" w:firstLine="360"/>
        <w:jc w:val="both"/>
        <w:rPr>
          <w:rFonts w:ascii="Book Antiqua" w:hAnsi="Book Antiqua" w:cs="Times New Roman"/>
          <w:sz w:val="24"/>
          <w:szCs w:val="24"/>
          <w:lang w:val="en-US"/>
        </w:rPr>
      </w:pPr>
      <w:r w:rsidRPr="00A711B0">
        <w:rPr>
          <w:rFonts w:ascii="Book Antiqua" w:hAnsi="Book Antiqua" w:cs="Times New Roman"/>
          <w:sz w:val="24"/>
          <w:szCs w:val="24"/>
          <w:lang w:val="en-US"/>
        </w:rPr>
        <w:t xml:space="preserve">Some studies revealed an association between NAFLD and arterial </w:t>
      </w:r>
      <w:proofErr w:type="gramStart"/>
      <w:r w:rsidRPr="00A711B0">
        <w:rPr>
          <w:rFonts w:ascii="Book Antiqua" w:hAnsi="Book Antiqua" w:cs="Times New Roman"/>
          <w:sz w:val="24"/>
          <w:szCs w:val="24"/>
          <w:lang w:val="en-US"/>
        </w:rPr>
        <w:t>stiffness</w:t>
      </w:r>
      <w:r w:rsidR="00DF1685" w:rsidRPr="00114410">
        <w:rPr>
          <w:rFonts w:ascii="Book Antiqua" w:hAnsi="Book Antiqua" w:cs="Times New Roman"/>
          <w:sz w:val="24"/>
          <w:szCs w:val="24"/>
          <w:vertAlign w:val="superscript"/>
          <w:lang w:val="en-US"/>
        </w:rPr>
        <w:t>[</w:t>
      </w:r>
      <w:proofErr w:type="gramEnd"/>
      <w:r w:rsidR="00DF1685" w:rsidRPr="00114410">
        <w:rPr>
          <w:rFonts w:ascii="Book Antiqua" w:hAnsi="Book Antiqua" w:cs="Times New Roman"/>
          <w:sz w:val="24"/>
          <w:szCs w:val="24"/>
          <w:vertAlign w:val="superscript"/>
          <w:lang w:val="en-US"/>
        </w:rPr>
        <w:t>7</w:t>
      </w:r>
      <w:r w:rsidR="009E1C55" w:rsidRPr="00114410">
        <w:rPr>
          <w:rFonts w:ascii="Book Antiqua" w:hAnsi="Book Antiqua" w:cs="Times New Roman"/>
          <w:sz w:val="24"/>
          <w:szCs w:val="24"/>
          <w:vertAlign w:val="superscript"/>
          <w:lang w:val="en-US"/>
        </w:rPr>
        <w:t>3</w:t>
      </w:r>
      <w:r w:rsidR="00B8683D" w:rsidRPr="00114410">
        <w:rPr>
          <w:rFonts w:ascii="Book Antiqua" w:hAnsi="Book Antiqua" w:cs="Times New Roman"/>
          <w:sz w:val="24"/>
          <w:szCs w:val="24"/>
          <w:vertAlign w:val="superscript"/>
          <w:lang w:val="en-US"/>
        </w:rPr>
        <w:t>,</w:t>
      </w:r>
      <w:r w:rsidR="00DF1685" w:rsidRPr="00114410">
        <w:rPr>
          <w:rFonts w:ascii="Book Antiqua" w:hAnsi="Book Antiqua" w:cs="Times New Roman"/>
          <w:sz w:val="24"/>
          <w:szCs w:val="24"/>
          <w:vertAlign w:val="superscript"/>
          <w:lang w:val="en-US"/>
        </w:rPr>
        <w:t>7</w:t>
      </w:r>
      <w:r w:rsidR="009E1C55" w:rsidRPr="00114410">
        <w:rPr>
          <w:rFonts w:ascii="Book Antiqua" w:hAnsi="Book Antiqua" w:cs="Times New Roman"/>
          <w:sz w:val="24"/>
          <w:szCs w:val="24"/>
          <w:vertAlign w:val="superscript"/>
          <w:lang w:val="en-US"/>
        </w:rPr>
        <w:t>4</w:t>
      </w:r>
      <w:r w:rsidRPr="00114410">
        <w:rPr>
          <w:rFonts w:ascii="Book Antiqua" w:hAnsi="Book Antiqua" w:cs="Times New Roman"/>
          <w:sz w:val="24"/>
          <w:szCs w:val="24"/>
          <w:vertAlign w:val="superscript"/>
          <w:lang w:val="en-US"/>
        </w:rPr>
        <w:t>]</w:t>
      </w:r>
      <w:r w:rsidRPr="00A711B0">
        <w:rPr>
          <w:rFonts w:ascii="Book Antiqua" w:hAnsi="Book Antiqua" w:cs="Times New Roman"/>
          <w:sz w:val="24"/>
          <w:szCs w:val="24"/>
          <w:lang w:val="en-US"/>
        </w:rPr>
        <w:t xml:space="preserve">. Arterial stiffness has been shown to be an independent indicator of symptomatic cardiovascular disease and events as well </w:t>
      </w:r>
      <w:r w:rsidR="002A7A71" w:rsidRPr="00A711B0">
        <w:rPr>
          <w:rFonts w:ascii="Book Antiqua" w:hAnsi="Book Antiqua" w:cs="Times New Roman"/>
          <w:sz w:val="24"/>
          <w:szCs w:val="24"/>
          <w:lang w:val="en-US"/>
        </w:rPr>
        <w:t xml:space="preserve">as a measure of vascular </w:t>
      </w:r>
      <w:proofErr w:type="gramStart"/>
      <w:r w:rsidR="002A7A71" w:rsidRPr="00A711B0">
        <w:rPr>
          <w:rFonts w:ascii="Book Antiqua" w:hAnsi="Book Antiqua" w:cs="Times New Roman"/>
          <w:sz w:val="24"/>
          <w:szCs w:val="24"/>
          <w:lang w:val="en-US"/>
        </w:rPr>
        <w:t>health</w:t>
      </w:r>
      <w:r w:rsidR="00DF1685" w:rsidRPr="00114410">
        <w:rPr>
          <w:rFonts w:ascii="Book Antiqua" w:hAnsi="Book Antiqua" w:cs="Times New Roman"/>
          <w:sz w:val="24"/>
          <w:szCs w:val="24"/>
          <w:vertAlign w:val="superscript"/>
          <w:lang w:val="en-US"/>
        </w:rPr>
        <w:t>[</w:t>
      </w:r>
      <w:proofErr w:type="gramEnd"/>
      <w:r w:rsidR="00DF1685" w:rsidRPr="00114410">
        <w:rPr>
          <w:rFonts w:ascii="Book Antiqua" w:hAnsi="Book Antiqua" w:cs="Times New Roman"/>
          <w:sz w:val="24"/>
          <w:szCs w:val="24"/>
          <w:vertAlign w:val="superscript"/>
          <w:lang w:val="en-US"/>
        </w:rPr>
        <w:t>7</w:t>
      </w:r>
      <w:r w:rsidR="009E1C55" w:rsidRPr="00114410">
        <w:rPr>
          <w:rFonts w:ascii="Book Antiqua" w:hAnsi="Book Antiqua" w:cs="Times New Roman"/>
          <w:sz w:val="24"/>
          <w:szCs w:val="24"/>
          <w:vertAlign w:val="superscript"/>
          <w:lang w:val="en-US"/>
        </w:rPr>
        <w:t>5</w:t>
      </w:r>
      <w:r w:rsidR="00B8683D" w:rsidRPr="00114410">
        <w:rPr>
          <w:rFonts w:ascii="Book Antiqua" w:hAnsi="Book Antiqua" w:cs="Times New Roman"/>
          <w:sz w:val="24"/>
          <w:szCs w:val="24"/>
          <w:vertAlign w:val="superscript"/>
          <w:lang w:val="en-US"/>
        </w:rPr>
        <w:t>,7</w:t>
      </w:r>
      <w:r w:rsidR="009E1C55" w:rsidRPr="00114410">
        <w:rPr>
          <w:rFonts w:ascii="Book Antiqua" w:hAnsi="Book Antiqua" w:cs="Times New Roman"/>
          <w:sz w:val="24"/>
          <w:szCs w:val="24"/>
          <w:vertAlign w:val="superscript"/>
          <w:lang w:val="en-US"/>
        </w:rPr>
        <w:t>6</w:t>
      </w:r>
      <w:r w:rsidRPr="00114410">
        <w:rPr>
          <w:rFonts w:ascii="Book Antiqua" w:hAnsi="Book Antiqua" w:cs="Times New Roman"/>
          <w:sz w:val="24"/>
          <w:szCs w:val="24"/>
          <w:vertAlign w:val="superscript"/>
          <w:lang w:val="en-US"/>
        </w:rPr>
        <w:t>]</w:t>
      </w:r>
      <w:r w:rsidRPr="00A711B0">
        <w:rPr>
          <w:rFonts w:ascii="Book Antiqua" w:hAnsi="Book Antiqua" w:cs="Times New Roman"/>
          <w:sz w:val="24"/>
          <w:szCs w:val="24"/>
          <w:lang w:val="en-US"/>
        </w:rPr>
        <w:t xml:space="preserve">. Arterial stiffness was assessed by </w:t>
      </w:r>
      <w:r w:rsidR="00574BC5" w:rsidRPr="00A711B0">
        <w:rPr>
          <w:rFonts w:ascii="Book Antiqua" w:hAnsi="Book Antiqua" w:cs="Times New Roman"/>
          <w:sz w:val="24"/>
          <w:szCs w:val="24"/>
          <w:lang w:val="en-US"/>
        </w:rPr>
        <w:t>carotid-</w:t>
      </w:r>
      <w:r w:rsidRPr="00A711B0">
        <w:rPr>
          <w:rFonts w:ascii="Book Antiqua" w:hAnsi="Book Antiqua" w:cs="Times New Roman"/>
          <w:sz w:val="24"/>
          <w:szCs w:val="24"/>
          <w:lang w:val="en-US"/>
        </w:rPr>
        <w:t>femoral pulse wave velocity</w:t>
      </w:r>
      <w:r w:rsidR="00114410">
        <w:rPr>
          <w:rFonts w:ascii="Book Antiqua" w:hAnsi="Book Antiqua" w:cs="Times New Roman" w:hint="eastAsia"/>
          <w:sz w:val="24"/>
          <w:szCs w:val="24"/>
          <w:lang w:val="en-US" w:eastAsia="zh-CN"/>
        </w:rPr>
        <w:t xml:space="preserve"> </w:t>
      </w:r>
      <w:r w:rsidR="00574BC5" w:rsidRPr="00A711B0">
        <w:rPr>
          <w:rFonts w:ascii="Book Antiqua" w:hAnsi="Book Antiqua" w:cs="Times New Roman"/>
          <w:sz w:val="24"/>
          <w:szCs w:val="24"/>
          <w:lang w:val="en-US"/>
        </w:rPr>
        <w:t>(PWV)</w:t>
      </w:r>
      <w:r w:rsidRPr="00A711B0">
        <w:rPr>
          <w:rFonts w:ascii="Book Antiqua" w:hAnsi="Book Antiqua" w:cs="Times New Roman"/>
          <w:sz w:val="24"/>
          <w:szCs w:val="24"/>
          <w:lang w:val="en-US"/>
        </w:rPr>
        <w:t xml:space="preserve">, brachial-ankle pulse wave velocity or arterial stiffness index. </w:t>
      </w:r>
      <w:proofErr w:type="spellStart"/>
      <w:r w:rsidRPr="00A711B0">
        <w:rPr>
          <w:rFonts w:ascii="Book Antiqua" w:hAnsi="Book Antiqua" w:cs="Times New Roman"/>
          <w:sz w:val="24"/>
          <w:szCs w:val="24"/>
          <w:lang w:val="en-US"/>
        </w:rPr>
        <w:t>Carotide</w:t>
      </w:r>
      <w:proofErr w:type="spellEnd"/>
      <w:r w:rsidR="00BB4DE3" w:rsidRPr="00A711B0">
        <w:rPr>
          <w:rFonts w:ascii="Book Antiqua" w:hAnsi="Book Antiqua" w:cs="Times New Roman"/>
          <w:sz w:val="24"/>
          <w:szCs w:val="24"/>
          <w:lang w:val="en-US"/>
        </w:rPr>
        <w:t>-</w:t>
      </w:r>
      <w:r w:rsidRPr="00A711B0">
        <w:rPr>
          <w:rFonts w:ascii="Book Antiqua" w:hAnsi="Book Antiqua" w:cs="Times New Roman"/>
          <w:sz w:val="24"/>
          <w:szCs w:val="24"/>
          <w:lang w:val="en-US"/>
        </w:rPr>
        <w:t xml:space="preserve">femoral </w:t>
      </w:r>
      <w:r w:rsidR="00BB4DE3" w:rsidRPr="00A711B0">
        <w:rPr>
          <w:rFonts w:ascii="Book Antiqua" w:hAnsi="Book Antiqua" w:cs="Times New Roman"/>
          <w:sz w:val="24"/>
          <w:szCs w:val="24"/>
          <w:lang w:val="en-US"/>
        </w:rPr>
        <w:t>PWV</w:t>
      </w:r>
      <w:r w:rsidRPr="00A711B0">
        <w:rPr>
          <w:rFonts w:ascii="Book Antiqua" w:hAnsi="Book Antiqua" w:cs="Times New Roman"/>
          <w:sz w:val="24"/>
          <w:szCs w:val="24"/>
          <w:lang w:val="en-US"/>
        </w:rPr>
        <w:t xml:space="preserve"> has been considered the </w:t>
      </w:r>
      <w:r w:rsidR="00114410" w:rsidRPr="00A711B0">
        <w:rPr>
          <w:rFonts w:ascii="Book Antiqua" w:hAnsi="Book Antiqua" w:cs="Times New Roman"/>
          <w:sz w:val="24"/>
          <w:szCs w:val="24"/>
          <w:lang w:val="en-US"/>
        </w:rPr>
        <w:t>non-invasive</w:t>
      </w:r>
      <w:r w:rsidRPr="00A711B0">
        <w:rPr>
          <w:rFonts w:ascii="Book Antiqua" w:hAnsi="Book Antiqua" w:cs="Times New Roman"/>
          <w:sz w:val="24"/>
          <w:szCs w:val="24"/>
          <w:lang w:val="en-US"/>
        </w:rPr>
        <w:t xml:space="preserve"> gold</w:t>
      </w:r>
      <w:r w:rsidR="007B70D6" w:rsidRPr="00A711B0">
        <w:rPr>
          <w:rFonts w:ascii="Book Antiqua" w:hAnsi="Book Antiqua" w:cs="Times New Roman"/>
          <w:sz w:val="24"/>
          <w:szCs w:val="24"/>
          <w:lang w:val="en-US"/>
        </w:rPr>
        <w:t xml:space="preserve"> </w:t>
      </w:r>
      <w:r w:rsidRPr="00A711B0">
        <w:rPr>
          <w:rFonts w:ascii="Book Antiqua" w:hAnsi="Book Antiqua" w:cs="Times New Roman"/>
          <w:sz w:val="24"/>
          <w:szCs w:val="24"/>
          <w:lang w:val="en-US"/>
        </w:rPr>
        <w:t>standard measure of arterial stiffness.</w:t>
      </w:r>
      <w:r w:rsidR="001B2AFD" w:rsidRPr="00A711B0">
        <w:rPr>
          <w:rFonts w:ascii="Book Antiqua" w:hAnsi="Book Antiqua" w:cs="Times New Roman"/>
          <w:sz w:val="24"/>
          <w:szCs w:val="24"/>
          <w:lang w:val="en-US"/>
        </w:rPr>
        <w:t xml:space="preserve"> </w:t>
      </w:r>
      <w:r w:rsidR="00574BC5" w:rsidRPr="00A711B0">
        <w:rPr>
          <w:rFonts w:ascii="Book Antiqua" w:hAnsi="Book Antiqua" w:cs="Times New Roman"/>
          <w:sz w:val="24"/>
          <w:szCs w:val="24"/>
          <w:lang w:val="en-US"/>
        </w:rPr>
        <w:t>Two studies, reported the association of NAFLD with carotid-femoral PWV. In both studies, NAFLD independently inc</w:t>
      </w:r>
      <w:r w:rsidR="00CF78AB" w:rsidRPr="00A711B0">
        <w:rPr>
          <w:rFonts w:ascii="Book Antiqua" w:hAnsi="Book Antiqua" w:cs="Times New Roman"/>
          <w:sz w:val="24"/>
          <w:szCs w:val="24"/>
          <w:lang w:val="en-US"/>
        </w:rPr>
        <w:t xml:space="preserve">reased the </w:t>
      </w:r>
      <w:proofErr w:type="spellStart"/>
      <w:r w:rsidR="00CF78AB" w:rsidRPr="00A711B0">
        <w:rPr>
          <w:rFonts w:ascii="Book Antiqua" w:hAnsi="Book Antiqua" w:cs="Times New Roman"/>
          <w:sz w:val="24"/>
          <w:szCs w:val="24"/>
          <w:lang w:val="en-US"/>
        </w:rPr>
        <w:t>carotide</w:t>
      </w:r>
      <w:proofErr w:type="spellEnd"/>
      <w:r w:rsidR="00CF78AB" w:rsidRPr="00A711B0">
        <w:rPr>
          <w:rFonts w:ascii="Book Antiqua" w:hAnsi="Book Antiqua" w:cs="Times New Roman"/>
          <w:sz w:val="24"/>
          <w:szCs w:val="24"/>
          <w:lang w:val="en-US"/>
        </w:rPr>
        <w:t xml:space="preserve">-femoral </w:t>
      </w:r>
      <w:proofErr w:type="gramStart"/>
      <w:r w:rsidR="00CF78AB" w:rsidRPr="00A711B0">
        <w:rPr>
          <w:rFonts w:ascii="Book Antiqua" w:hAnsi="Book Antiqua" w:cs="Times New Roman"/>
          <w:sz w:val="24"/>
          <w:szCs w:val="24"/>
          <w:lang w:val="en-US"/>
        </w:rPr>
        <w:t>PWV</w:t>
      </w:r>
      <w:r w:rsidR="00B8683D" w:rsidRPr="00114410">
        <w:rPr>
          <w:rFonts w:ascii="Book Antiqua" w:hAnsi="Book Antiqua" w:cs="Times New Roman"/>
          <w:sz w:val="24"/>
          <w:szCs w:val="24"/>
          <w:vertAlign w:val="superscript"/>
          <w:lang w:val="en-US"/>
        </w:rPr>
        <w:t>[</w:t>
      </w:r>
      <w:proofErr w:type="gramEnd"/>
      <w:r w:rsidR="00B8683D" w:rsidRPr="00114410">
        <w:rPr>
          <w:rFonts w:ascii="Book Antiqua" w:hAnsi="Book Antiqua" w:cs="Times New Roman"/>
          <w:sz w:val="24"/>
          <w:szCs w:val="24"/>
          <w:vertAlign w:val="superscript"/>
          <w:lang w:val="en-US"/>
        </w:rPr>
        <w:t>7</w:t>
      </w:r>
      <w:r w:rsidR="009E1C55" w:rsidRPr="00114410">
        <w:rPr>
          <w:rFonts w:ascii="Book Antiqua" w:hAnsi="Book Antiqua" w:cs="Times New Roman"/>
          <w:sz w:val="24"/>
          <w:szCs w:val="24"/>
          <w:vertAlign w:val="superscript"/>
          <w:lang w:val="en-US"/>
        </w:rPr>
        <w:t>7</w:t>
      </w:r>
      <w:r w:rsidR="00B8683D" w:rsidRPr="00114410">
        <w:rPr>
          <w:rFonts w:ascii="Book Antiqua" w:hAnsi="Book Antiqua" w:cs="Times New Roman"/>
          <w:sz w:val="24"/>
          <w:szCs w:val="24"/>
          <w:vertAlign w:val="superscript"/>
          <w:lang w:val="en-US"/>
        </w:rPr>
        <w:t>,7</w:t>
      </w:r>
      <w:r w:rsidR="009E1C55" w:rsidRPr="00114410">
        <w:rPr>
          <w:rFonts w:ascii="Book Antiqua" w:hAnsi="Book Antiqua" w:cs="Times New Roman"/>
          <w:sz w:val="24"/>
          <w:szCs w:val="24"/>
          <w:vertAlign w:val="superscript"/>
          <w:lang w:val="en-US"/>
        </w:rPr>
        <w:t>8</w:t>
      </w:r>
      <w:r w:rsidR="00574BC5" w:rsidRPr="00114410">
        <w:rPr>
          <w:rFonts w:ascii="Book Antiqua" w:hAnsi="Book Antiqua" w:cs="Times New Roman"/>
          <w:sz w:val="24"/>
          <w:szCs w:val="24"/>
          <w:vertAlign w:val="superscript"/>
          <w:lang w:val="en-US"/>
        </w:rPr>
        <w:t>]</w:t>
      </w:r>
      <w:r w:rsidR="00574BC5" w:rsidRPr="00A711B0">
        <w:rPr>
          <w:rFonts w:ascii="Book Antiqua" w:hAnsi="Book Antiqua" w:cs="Times New Roman"/>
          <w:sz w:val="24"/>
          <w:szCs w:val="24"/>
          <w:lang w:val="en-US"/>
        </w:rPr>
        <w:t>.</w:t>
      </w:r>
      <w:r w:rsidR="001B2AFD" w:rsidRPr="00A711B0">
        <w:rPr>
          <w:rFonts w:ascii="Book Antiqua" w:hAnsi="Book Antiqua" w:cs="Times New Roman"/>
          <w:sz w:val="24"/>
          <w:szCs w:val="24"/>
          <w:lang w:val="en-US"/>
        </w:rPr>
        <w:t xml:space="preserve"> </w:t>
      </w:r>
      <w:r w:rsidR="00BB4DE3" w:rsidRPr="00A711B0">
        <w:rPr>
          <w:rFonts w:ascii="Book Antiqua" w:hAnsi="Book Antiqua" w:cs="Times New Roman"/>
          <w:sz w:val="24"/>
          <w:szCs w:val="24"/>
          <w:lang w:val="en-US"/>
        </w:rPr>
        <w:t xml:space="preserve">Similarly, Kim </w:t>
      </w:r>
      <w:r w:rsidR="00BB4DE3" w:rsidRPr="00114410">
        <w:rPr>
          <w:rFonts w:ascii="Book Antiqua" w:hAnsi="Book Antiqua" w:cs="Times New Roman"/>
          <w:i/>
          <w:sz w:val="24"/>
          <w:szCs w:val="24"/>
          <w:lang w:val="en-US"/>
        </w:rPr>
        <w:t xml:space="preserve">et </w:t>
      </w:r>
      <w:proofErr w:type="gramStart"/>
      <w:r w:rsidR="00BB4DE3" w:rsidRPr="00114410">
        <w:rPr>
          <w:rFonts w:ascii="Book Antiqua" w:hAnsi="Book Antiqua" w:cs="Times New Roman"/>
          <w:i/>
          <w:sz w:val="24"/>
          <w:szCs w:val="24"/>
          <w:lang w:val="en-US"/>
        </w:rPr>
        <w:t>al</w:t>
      </w:r>
      <w:r w:rsidR="00114410" w:rsidRPr="00114410">
        <w:rPr>
          <w:rFonts w:ascii="Book Antiqua" w:hAnsi="Book Antiqua" w:cs="Times New Roman"/>
          <w:sz w:val="24"/>
          <w:szCs w:val="24"/>
          <w:vertAlign w:val="superscript"/>
          <w:lang w:val="en-US"/>
        </w:rPr>
        <w:t>[</w:t>
      </w:r>
      <w:proofErr w:type="gramEnd"/>
      <w:r w:rsidR="00114410" w:rsidRPr="00114410">
        <w:rPr>
          <w:rFonts w:ascii="Book Antiqua" w:hAnsi="Book Antiqua" w:cs="Times New Roman"/>
          <w:sz w:val="24"/>
          <w:szCs w:val="24"/>
          <w:vertAlign w:val="superscript"/>
          <w:lang w:val="en-US"/>
        </w:rPr>
        <w:t>79]</w:t>
      </w:r>
      <w:r w:rsidR="00BB4DE3" w:rsidRPr="00A711B0">
        <w:rPr>
          <w:rFonts w:ascii="Book Antiqua" w:hAnsi="Book Antiqua" w:cs="Times New Roman"/>
          <w:sz w:val="24"/>
          <w:szCs w:val="24"/>
          <w:lang w:val="en-US"/>
        </w:rPr>
        <w:t xml:space="preserve"> in a study of non-hypertensive, non-diabetic individuals without metabolic syndrome, reported that NAFLD independently predicted increased brachial-ankle </w:t>
      </w:r>
      <w:r w:rsidR="00C979C5" w:rsidRPr="00A711B0">
        <w:rPr>
          <w:rFonts w:ascii="Book Antiqua" w:hAnsi="Book Antiqua" w:cs="Times New Roman"/>
          <w:sz w:val="24"/>
          <w:szCs w:val="24"/>
          <w:lang w:val="en-US"/>
        </w:rPr>
        <w:t>PWV</w:t>
      </w:r>
      <w:r w:rsidR="00BB4DE3" w:rsidRPr="00A711B0">
        <w:rPr>
          <w:rFonts w:ascii="Book Antiqua" w:hAnsi="Book Antiqua" w:cs="Times New Roman"/>
          <w:sz w:val="24"/>
          <w:szCs w:val="24"/>
          <w:lang w:val="en-US"/>
        </w:rPr>
        <w:t>.</w:t>
      </w:r>
      <w:r w:rsidR="001B2AFD" w:rsidRPr="00A711B0">
        <w:rPr>
          <w:rFonts w:ascii="Book Antiqua" w:hAnsi="Book Antiqua" w:cs="Times New Roman"/>
          <w:sz w:val="24"/>
          <w:szCs w:val="24"/>
          <w:lang w:val="en-US"/>
        </w:rPr>
        <w:t xml:space="preserve"> </w:t>
      </w:r>
      <w:r w:rsidR="00635045" w:rsidRPr="00A711B0">
        <w:rPr>
          <w:rFonts w:ascii="Book Antiqua" w:hAnsi="Book Antiqua" w:cs="Times New Roman"/>
          <w:sz w:val="24"/>
          <w:szCs w:val="24"/>
          <w:lang w:val="en-US"/>
        </w:rPr>
        <w:t>The mechanism underlying the relationship between NAFLD and arterial stiffness is not completely understood. Studies have shown</w:t>
      </w:r>
      <w:r w:rsidR="001B2AFD" w:rsidRPr="00A711B0">
        <w:rPr>
          <w:rFonts w:ascii="Book Antiqua" w:hAnsi="Book Antiqua" w:cs="Times New Roman"/>
          <w:sz w:val="24"/>
          <w:szCs w:val="24"/>
          <w:lang w:val="en-US"/>
        </w:rPr>
        <w:t xml:space="preserve"> </w:t>
      </w:r>
      <w:r w:rsidR="00635045" w:rsidRPr="00A711B0">
        <w:rPr>
          <w:rFonts w:ascii="Book Antiqua" w:hAnsi="Book Antiqua" w:cs="Times New Roman"/>
          <w:sz w:val="24"/>
          <w:szCs w:val="24"/>
          <w:lang w:val="en-US"/>
        </w:rPr>
        <w:t>that insulin-resistant sta</w:t>
      </w:r>
      <w:r w:rsidR="00780CD5" w:rsidRPr="00A711B0">
        <w:rPr>
          <w:rFonts w:ascii="Book Antiqua" w:hAnsi="Book Antiqua" w:cs="Times New Roman"/>
          <w:sz w:val="24"/>
          <w:szCs w:val="24"/>
          <w:lang w:val="en-US"/>
        </w:rPr>
        <w:t xml:space="preserve">tes </w:t>
      </w:r>
      <w:r w:rsidR="00635045" w:rsidRPr="00A711B0">
        <w:rPr>
          <w:rFonts w:ascii="Book Antiqua" w:hAnsi="Book Antiqua" w:cs="Times New Roman"/>
          <w:sz w:val="24"/>
          <w:szCs w:val="24"/>
          <w:lang w:val="en-US"/>
        </w:rPr>
        <w:t>are</w:t>
      </w:r>
      <w:r w:rsidR="001B2AFD" w:rsidRPr="00A711B0">
        <w:rPr>
          <w:rFonts w:ascii="Book Antiqua" w:hAnsi="Book Antiqua" w:cs="Times New Roman"/>
          <w:sz w:val="24"/>
          <w:szCs w:val="24"/>
          <w:lang w:val="en-US"/>
        </w:rPr>
        <w:t xml:space="preserve"> </w:t>
      </w:r>
      <w:r w:rsidR="00635045" w:rsidRPr="00A711B0">
        <w:rPr>
          <w:rFonts w:ascii="Book Antiqua" w:hAnsi="Book Antiqua" w:cs="Times New Roman"/>
          <w:sz w:val="24"/>
          <w:szCs w:val="24"/>
          <w:lang w:val="en-US"/>
        </w:rPr>
        <w:t>associated with decreased endothelium-dependent vasodilation and arterial compliance may be a partially nitric oxide-dependent</w:t>
      </w:r>
      <w:r w:rsidR="007B70D6" w:rsidRPr="00A711B0">
        <w:rPr>
          <w:rFonts w:ascii="Book Antiqua" w:hAnsi="Book Antiqua" w:cs="Times New Roman"/>
          <w:sz w:val="24"/>
          <w:szCs w:val="24"/>
          <w:lang w:val="en-US"/>
        </w:rPr>
        <w:t xml:space="preserve"> </w:t>
      </w:r>
      <w:proofErr w:type="gramStart"/>
      <w:r w:rsidR="00385092" w:rsidRPr="00A711B0">
        <w:rPr>
          <w:rFonts w:ascii="Book Antiqua" w:hAnsi="Book Antiqua" w:cs="Times New Roman"/>
          <w:sz w:val="24"/>
          <w:szCs w:val="24"/>
          <w:lang w:val="en-US"/>
        </w:rPr>
        <w:t>process</w:t>
      </w:r>
      <w:r w:rsidR="00DF1685" w:rsidRPr="00114410">
        <w:rPr>
          <w:rFonts w:ascii="Book Antiqua" w:hAnsi="Book Antiqua" w:cs="Times New Roman"/>
          <w:sz w:val="24"/>
          <w:szCs w:val="24"/>
          <w:vertAlign w:val="superscript"/>
          <w:lang w:val="en-US"/>
        </w:rPr>
        <w:t>[</w:t>
      </w:r>
      <w:proofErr w:type="gramEnd"/>
      <w:r w:rsidR="009E1C55" w:rsidRPr="00114410">
        <w:rPr>
          <w:rFonts w:ascii="Book Antiqua" w:hAnsi="Book Antiqua" w:cs="Times New Roman"/>
          <w:sz w:val="24"/>
          <w:szCs w:val="24"/>
          <w:vertAlign w:val="superscript"/>
          <w:lang w:val="en-US"/>
        </w:rPr>
        <w:t>80</w:t>
      </w:r>
      <w:r w:rsidR="00DF1685" w:rsidRPr="00114410">
        <w:rPr>
          <w:rFonts w:ascii="Book Antiqua" w:hAnsi="Book Antiqua" w:cs="Times New Roman"/>
          <w:sz w:val="24"/>
          <w:szCs w:val="24"/>
          <w:vertAlign w:val="superscript"/>
          <w:lang w:val="en-US"/>
        </w:rPr>
        <w:t>]</w:t>
      </w:r>
      <w:r w:rsidR="00635045" w:rsidRPr="00A711B0">
        <w:rPr>
          <w:rFonts w:ascii="Book Antiqua" w:hAnsi="Book Antiqua" w:cs="Times New Roman"/>
          <w:sz w:val="24"/>
          <w:szCs w:val="24"/>
          <w:lang w:val="en-US"/>
        </w:rPr>
        <w:t>. In addition, insulin has been shown to induce</w:t>
      </w:r>
      <w:r w:rsidR="001B2AFD" w:rsidRPr="00A711B0">
        <w:rPr>
          <w:rFonts w:ascii="Book Antiqua" w:hAnsi="Book Antiqua" w:cs="Times New Roman"/>
          <w:sz w:val="24"/>
          <w:szCs w:val="24"/>
          <w:lang w:val="en-US"/>
        </w:rPr>
        <w:t xml:space="preserve"> </w:t>
      </w:r>
      <w:r w:rsidR="00635045" w:rsidRPr="00A711B0">
        <w:rPr>
          <w:rFonts w:ascii="Book Antiqua" w:hAnsi="Book Antiqua" w:cs="Times New Roman"/>
          <w:sz w:val="24"/>
          <w:szCs w:val="24"/>
          <w:lang w:val="en-US"/>
        </w:rPr>
        <w:t xml:space="preserve">vascular smooth muscle proliferation and migration in cell </w:t>
      </w:r>
      <w:proofErr w:type="gramStart"/>
      <w:r w:rsidR="00635045" w:rsidRPr="00A711B0">
        <w:rPr>
          <w:rFonts w:ascii="Book Antiqua" w:hAnsi="Book Antiqua" w:cs="Times New Roman"/>
          <w:sz w:val="24"/>
          <w:szCs w:val="24"/>
          <w:lang w:val="en-US"/>
        </w:rPr>
        <w:t>culture</w:t>
      </w:r>
      <w:r w:rsidR="00DF1685" w:rsidRPr="00114410">
        <w:rPr>
          <w:rFonts w:ascii="Book Antiqua" w:hAnsi="Book Antiqua" w:cs="Times New Roman"/>
          <w:sz w:val="24"/>
          <w:szCs w:val="24"/>
          <w:vertAlign w:val="superscript"/>
          <w:lang w:val="en-US"/>
        </w:rPr>
        <w:t>[</w:t>
      </w:r>
      <w:proofErr w:type="gramEnd"/>
      <w:r w:rsidR="009E1C55" w:rsidRPr="00114410">
        <w:rPr>
          <w:rFonts w:ascii="Book Antiqua" w:hAnsi="Book Antiqua" w:cs="Times New Roman"/>
          <w:sz w:val="24"/>
          <w:szCs w:val="24"/>
          <w:vertAlign w:val="superscript"/>
          <w:lang w:val="en-US"/>
        </w:rPr>
        <w:t>81</w:t>
      </w:r>
      <w:r w:rsidR="00DF1685" w:rsidRPr="00114410">
        <w:rPr>
          <w:rFonts w:ascii="Book Antiqua" w:hAnsi="Book Antiqua" w:cs="Times New Roman"/>
          <w:sz w:val="24"/>
          <w:szCs w:val="24"/>
          <w:vertAlign w:val="superscript"/>
          <w:lang w:val="en-US"/>
        </w:rPr>
        <w:t>]</w:t>
      </w:r>
      <w:r w:rsidR="00635045" w:rsidRPr="00A711B0">
        <w:rPr>
          <w:rFonts w:ascii="Book Antiqua" w:hAnsi="Book Antiqua" w:cs="Times New Roman"/>
          <w:sz w:val="24"/>
          <w:szCs w:val="24"/>
          <w:lang w:val="en-US"/>
        </w:rPr>
        <w:t>.</w:t>
      </w:r>
      <w:r w:rsidR="001B2AFD" w:rsidRPr="00A711B0">
        <w:rPr>
          <w:rFonts w:ascii="Book Antiqua" w:hAnsi="Book Antiqua" w:cs="Times New Roman"/>
          <w:sz w:val="24"/>
          <w:szCs w:val="24"/>
          <w:lang w:val="en-US"/>
        </w:rPr>
        <w:t xml:space="preserve"> </w:t>
      </w:r>
      <w:r w:rsidR="00B66BF7" w:rsidRPr="00A711B0">
        <w:rPr>
          <w:rFonts w:ascii="Book Antiqua" w:hAnsi="Book Antiqua" w:cs="Times New Roman"/>
          <w:sz w:val="24"/>
          <w:szCs w:val="24"/>
          <w:lang w:val="en-US"/>
        </w:rPr>
        <w:t>Of interest, recent evidence indicates that TGF-</w:t>
      </w:r>
      <w:r w:rsidR="009C0BED" w:rsidRPr="00A711B0">
        <w:rPr>
          <w:rFonts w:ascii="Book Antiqua" w:hAnsi="Book Antiqua" w:cs="Times New Roman"/>
          <w:sz w:val="24"/>
          <w:szCs w:val="24"/>
          <w:lang w:val="en-US"/>
        </w:rPr>
        <w:t>β</w:t>
      </w:r>
      <w:r w:rsidR="00B66BF7" w:rsidRPr="00A711B0">
        <w:rPr>
          <w:rFonts w:ascii="Book Antiqua" w:hAnsi="Book Antiqua" w:cs="Times New Roman"/>
          <w:sz w:val="24"/>
          <w:szCs w:val="24"/>
          <w:lang w:val="en-US"/>
        </w:rPr>
        <w:t xml:space="preserve"> changes in adventitial collagen may pla</w:t>
      </w:r>
      <w:r w:rsidR="00385092" w:rsidRPr="00A711B0">
        <w:rPr>
          <w:rFonts w:ascii="Book Antiqua" w:hAnsi="Book Antiqua" w:cs="Times New Roman"/>
          <w:sz w:val="24"/>
          <w:szCs w:val="24"/>
          <w:lang w:val="en-US"/>
        </w:rPr>
        <w:t xml:space="preserve">y a role in arterial </w:t>
      </w:r>
      <w:proofErr w:type="gramStart"/>
      <w:r w:rsidR="00385092" w:rsidRPr="00A711B0">
        <w:rPr>
          <w:rFonts w:ascii="Book Antiqua" w:hAnsi="Book Antiqua" w:cs="Times New Roman"/>
          <w:sz w:val="24"/>
          <w:szCs w:val="24"/>
          <w:lang w:val="en-US"/>
        </w:rPr>
        <w:t>stiffening</w:t>
      </w:r>
      <w:r w:rsidR="00B66BF7" w:rsidRPr="00114410">
        <w:rPr>
          <w:rFonts w:ascii="Book Antiqua" w:hAnsi="Book Antiqua" w:cs="Times New Roman"/>
          <w:sz w:val="24"/>
          <w:szCs w:val="24"/>
          <w:vertAlign w:val="superscript"/>
          <w:lang w:val="en-US"/>
        </w:rPr>
        <w:t>[</w:t>
      </w:r>
      <w:proofErr w:type="gramEnd"/>
      <w:r w:rsidR="009E1C55" w:rsidRPr="00114410">
        <w:rPr>
          <w:rFonts w:ascii="Book Antiqua" w:hAnsi="Book Antiqua" w:cs="Times New Roman"/>
          <w:sz w:val="24"/>
          <w:szCs w:val="24"/>
          <w:vertAlign w:val="superscript"/>
          <w:lang w:val="en-US"/>
        </w:rPr>
        <w:t>82</w:t>
      </w:r>
      <w:r w:rsidR="00B66BF7" w:rsidRPr="00114410">
        <w:rPr>
          <w:rFonts w:ascii="Book Antiqua" w:hAnsi="Book Antiqua" w:cs="Times New Roman"/>
          <w:sz w:val="24"/>
          <w:szCs w:val="24"/>
          <w:vertAlign w:val="superscript"/>
          <w:lang w:val="en-US"/>
        </w:rPr>
        <w:t>]</w:t>
      </w:r>
      <w:r w:rsidR="00B66BF7" w:rsidRPr="00A711B0">
        <w:rPr>
          <w:rFonts w:ascii="Book Antiqua" w:hAnsi="Book Antiqua" w:cs="Times New Roman"/>
          <w:sz w:val="24"/>
          <w:szCs w:val="24"/>
          <w:lang w:val="en-US"/>
        </w:rPr>
        <w:t>.</w:t>
      </w:r>
      <w:r w:rsidR="001268AF" w:rsidRPr="00A711B0">
        <w:rPr>
          <w:rFonts w:ascii="Book Antiqua" w:hAnsi="Book Antiqua" w:cs="Times New Roman"/>
          <w:sz w:val="24"/>
          <w:szCs w:val="24"/>
          <w:lang w:val="en-US"/>
        </w:rPr>
        <w:t xml:space="preserve"> Furthermore, pro-</w:t>
      </w:r>
      <w:proofErr w:type="spellStart"/>
      <w:r w:rsidR="001268AF" w:rsidRPr="00A711B0">
        <w:rPr>
          <w:rFonts w:ascii="Book Antiqua" w:hAnsi="Book Antiqua" w:cs="Times New Roman"/>
          <w:sz w:val="24"/>
          <w:szCs w:val="24"/>
          <w:lang w:val="en-US"/>
        </w:rPr>
        <w:t>fibrogenic</w:t>
      </w:r>
      <w:proofErr w:type="spellEnd"/>
      <w:r w:rsidR="001268AF" w:rsidRPr="00A711B0">
        <w:rPr>
          <w:rFonts w:ascii="Book Antiqua" w:hAnsi="Book Antiqua" w:cs="Times New Roman"/>
          <w:sz w:val="24"/>
          <w:szCs w:val="24"/>
          <w:lang w:val="en-US"/>
        </w:rPr>
        <w:t xml:space="preserve"> markers such as </w:t>
      </w:r>
      <w:proofErr w:type="spellStart"/>
      <w:r w:rsidR="001268AF" w:rsidRPr="00A711B0">
        <w:rPr>
          <w:rFonts w:ascii="Book Antiqua" w:hAnsi="Book Antiqua" w:cs="Times New Roman"/>
          <w:sz w:val="24"/>
          <w:szCs w:val="24"/>
          <w:lang w:val="en-US"/>
        </w:rPr>
        <w:t>endothelin</w:t>
      </w:r>
      <w:proofErr w:type="spellEnd"/>
      <w:r w:rsidR="001268AF" w:rsidRPr="00A711B0">
        <w:rPr>
          <w:rFonts w:ascii="Book Antiqua" w:hAnsi="Book Antiqua" w:cs="Times New Roman"/>
          <w:sz w:val="24"/>
          <w:szCs w:val="24"/>
          <w:lang w:val="en-US"/>
        </w:rPr>
        <w:t xml:space="preserve"> 1 and insulin like growth factor-1 can lead to arterial </w:t>
      </w:r>
      <w:proofErr w:type="gramStart"/>
      <w:r w:rsidR="001268AF" w:rsidRPr="00A711B0">
        <w:rPr>
          <w:rFonts w:ascii="Book Antiqua" w:hAnsi="Book Antiqua" w:cs="Times New Roman"/>
          <w:sz w:val="24"/>
          <w:szCs w:val="24"/>
          <w:lang w:val="en-US"/>
        </w:rPr>
        <w:t>stiffening</w:t>
      </w:r>
      <w:r w:rsidR="00DF1685" w:rsidRPr="00114410">
        <w:rPr>
          <w:rFonts w:ascii="Book Antiqua" w:hAnsi="Book Antiqua" w:cs="Times New Roman"/>
          <w:sz w:val="24"/>
          <w:szCs w:val="24"/>
          <w:vertAlign w:val="superscript"/>
          <w:lang w:val="en-US"/>
        </w:rPr>
        <w:t>[</w:t>
      </w:r>
      <w:proofErr w:type="gramEnd"/>
      <w:r w:rsidR="00DF1685" w:rsidRPr="00114410">
        <w:rPr>
          <w:rFonts w:ascii="Book Antiqua" w:hAnsi="Book Antiqua" w:cs="Times New Roman"/>
          <w:sz w:val="24"/>
          <w:szCs w:val="24"/>
          <w:vertAlign w:val="superscript"/>
          <w:lang w:val="en-US"/>
        </w:rPr>
        <w:t>8</w:t>
      </w:r>
      <w:r w:rsidR="009E1C55" w:rsidRPr="00114410">
        <w:rPr>
          <w:rFonts w:ascii="Book Antiqua" w:hAnsi="Book Antiqua" w:cs="Times New Roman"/>
          <w:sz w:val="24"/>
          <w:szCs w:val="24"/>
          <w:vertAlign w:val="superscript"/>
          <w:lang w:val="en-US"/>
        </w:rPr>
        <w:t>3</w:t>
      </w:r>
      <w:r w:rsidR="001268AF" w:rsidRPr="00114410">
        <w:rPr>
          <w:rFonts w:ascii="Book Antiqua" w:hAnsi="Book Antiqua" w:cs="Times New Roman"/>
          <w:sz w:val="24"/>
          <w:szCs w:val="24"/>
          <w:vertAlign w:val="superscript"/>
          <w:lang w:val="en-US"/>
        </w:rPr>
        <w:t>]</w:t>
      </w:r>
      <w:r w:rsidR="001268AF" w:rsidRPr="00A711B0">
        <w:rPr>
          <w:rFonts w:ascii="Book Antiqua" w:hAnsi="Book Antiqua" w:cs="Times New Roman"/>
          <w:sz w:val="24"/>
          <w:szCs w:val="24"/>
          <w:lang w:val="en-US"/>
        </w:rPr>
        <w:t>.</w:t>
      </w:r>
    </w:p>
    <w:p w:rsidR="007D418F" w:rsidRPr="00A711B0" w:rsidRDefault="00225BB4" w:rsidP="00114410">
      <w:pPr>
        <w:spacing w:after="0" w:line="360" w:lineRule="auto"/>
        <w:ind w:firstLineChars="150" w:firstLine="360"/>
        <w:jc w:val="both"/>
        <w:rPr>
          <w:rFonts w:ascii="Book Antiqua" w:hAnsi="Book Antiqua" w:cs="Times New Roman"/>
          <w:sz w:val="24"/>
          <w:szCs w:val="24"/>
          <w:lang w:val="en-US"/>
        </w:rPr>
      </w:pPr>
      <w:r w:rsidRPr="00A711B0">
        <w:rPr>
          <w:rFonts w:ascii="Book Antiqua" w:hAnsi="Book Antiqua" w:cs="Times New Roman"/>
          <w:sz w:val="24"/>
          <w:szCs w:val="24"/>
          <w:lang w:val="en-US"/>
        </w:rPr>
        <w:t>Studies in patients with metabolic syndrome</w:t>
      </w:r>
      <w:r w:rsidR="00114410">
        <w:rPr>
          <w:rFonts w:ascii="Book Antiqua" w:hAnsi="Book Antiqua" w:cs="Times New Roman" w:hint="eastAsia"/>
          <w:sz w:val="24"/>
          <w:szCs w:val="24"/>
          <w:lang w:val="en-US" w:eastAsia="zh-CN"/>
        </w:rPr>
        <w:t xml:space="preserve"> </w:t>
      </w:r>
      <w:r w:rsidR="007E1DC5" w:rsidRPr="00A711B0">
        <w:rPr>
          <w:rFonts w:ascii="Book Antiqua" w:hAnsi="Book Antiqua" w:cs="Times New Roman"/>
          <w:sz w:val="24"/>
          <w:szCs w:val="24"/>
          <w:lang w:val="en-US"/>
        </w:rPr>
        <w:t>(</w:t>
      </w:r>
      <w:proofErr w:type="spellStart"/>
      <w:r w:rsidR="007E1DC5" w:rsidRPr="00A711B0">
        <w:rPr>
          <w:rFonts w:ascii="Book Antiqua" w:hAnsi="Book Antiqua" w:cs="Times New Roman"/>
          <w:sz w:val="24"/>
          <w:szCs w:val="24"/>
          <w:lang w:val="en-US"/>
        </w:rPr>
        <w:t>MetS</w:t>
      </w:r>
      <w:proofErr w:type="spellEnd"/>
      <w:r w:rsidR="007E1DC5" w:rsidRPr="00A711B0">
        <w:rPr>
          <w:rFonts w:ascii="Book Antiqua" w:hAnsi="Book Antiqua" w:cs="Times New Roman"/>
          <w:sz w:val="24"/>
          <w:szCs w:val="24"/>
          <w:lang w:val="en-US"/>
        </w:rPr>
        <w:t>)</w:t>
      </w:r>
      <w:r w:rsidR="008F0EB7" w:rsidRPr="00A711B0">
        <w:rPr>
          <w:rFonts w:ascii="Book Antiqua" w:hAnsi="Book Antiqua" w:cs="Times New Roman"/>
          <w:sz w:val="24"/>
          <w:szCs w:val="24"/>
          <w:lang w:val="en-US"/>
        </w:rPr>
        <w:t xml:space="preserve"> have consistently s</w:t>
      </w:r>
      <w:r w:rsidR="00F33911" w:rsidRPr="00A711B0">
        <w:rPr>
          <w:rFonts w:ascii="Book Antiqua" w:hAnsi="Book Antiqua" w:cs="Times New Roman"/>
          <w:sz w:val="24"/>
          <w:szCs w:val="24"/>
          <w:lang w:val="en-US"/>
        </w:rPr>
        <w:t>hown increased left ventricular</w:t>
      </w:r>
      <w:r w:rsidR="00114410">
        <w:rPr>
          <w:rFonts w:ascii="Book Antiqua" w:hAnsi="Book Antiqua" w:cs="Times New Roman" w:hint="eastAsia"/>
          <w:sz w:val="24"/>
          <w:szCs w:val="24"/>
          <w:lang w:val="en-US" w:eastAsia="zh-CN"/>
        </w:rPr>
        <w:t xml:space="preserve"> </w:t>
      </w:r>
      <w:r w:rsidR="008F0EB7" w:rsidRPr="00A711B0">
        <w:rPr>
          <w:rFonts w:ascii="Book Antiqua" w:hAnsi="Book Antiqua" w:cs="Times New Roman"/>
          <w:sz w:val="24"/>
          <w:szCs w:val="24"/>
          <w:lang w:val="en-US"/>
        </w:rPr>
        <w:t xml:space="preserve">(LV) mass index and diastolic function impairment when compared with controls, which are in the main secondary to the effects of IR, obesity, and hypertension on cardiac structure </w:t>
      </w:r>
      <w:r w:rsidR="00522142" w:rsidRPr="00A711B0">
        <w:rPr>
          <w:rFonts w:ascii="Book Antiqua" w:hAnsi="Book Antiqua" w:cs="Times New Roman"/>
          <w:sz w:val="24"/>
          <w:szCs w:val="24"/>
          <w:lang w:val="en-US"/>
        </w:rPr>
        <w:t>a</w:t>
      </w:r>
      <w:r w:rsidR="00DF4AF3" w:rsidRPr="00A711B0">
        <w:rPr>
          <w:rFonts w:ascii="Book Antiqua" w:hAnsi="Book Antiqua" w:cs="Times New Roman"/>
          <w:sz w:val="24"/>
          <w:szCs w:val="24"/>
          <w:lang w:val="en-US"/>
        </w:rPr>
        <w:t>nd function</w:t>
      </w:r>
      <w:r w:rsidR="00DF4AF3" w:rsidRPr="00114410">
        <w:rPr>
          <w:rFonts w:ascii="Book Antiqua" w:hAnsi="Book Antiqua" w:cs="Times New Roman"/>
          <w:sz w:val="24"/>
          <w:szCs w:val="24"/>
          <w:vertAlign w:val="superscript"/>
          <w:lang w:val="en-US"/>
        </w:rPr>
        <w:t>[84,85</w:t>
      </w:r>
      <w:r w:rsidR="00414D71" w:rsidRPr="00114410">
        <w:rPr>
          <w:rFonts w:ascii="Book Antiqua" w:hAnsi="Book Antiqua" w:cs="Times New Roman"/>
          <w:sz w:val="24"/>
          <w:szCs w:val="24"/>
          <w:vertAlign w:val="superscript"/>
          <w:lang w:val="en-US"/>
        </w:rPr>
        <w:t>]</w:t>
      </w:r>
      <w:r w:rsidR="00414D71" w:rsidRPr="00A711B0">
        <w:rPr>
          <w:rFonts w:ascii="Book Antiqua" w:hAnsi="Book Antiqua" w:cs="Times New Roman"/>
          <w:sz w:val="24"/>
          <w:szCs w:val="24"/>
          <w:lang w:val="en-US"/>
        </w:rPr>
        <w:t>.</w:t>
      </w:r>
      <w:r w:rsidR="001B2AFD" w:rsidRPr="00A711B0">
        <w:rPr>
          <w:rFonts w:ascii="Book Antiqua" w:hAnsi="Book Antiqua" w:cs="Times New Roman"/>
          <w:sz w:val="24"/>
          <w:szCs w:val="24"/>
          <w:lang w:val="en-US"/>
        </w:rPr>
        <w:t xml:space="preserve"> </w:t>
      </w:r>
      <w:r w:rsidR="00414D71" w:rsidRPr="00A711B0">
        <w:rPr>
          <w:rFonts w:ascii="Book Antiqua" w:hAnsi="Book Antiqua" w:cs="Times New Roman"/>
          <w:sz w:val="24"/>
          <w:szCs w:val="24"/>
          <w:lang w:val="en-US"/>
        </w:rPr>
        <w:t xml:space="preserve">Some studies have focused specifically on NAFLD subjects, and the finding of abnormal LV geometry and diastolic dysfunction has similarly been </w:t>
      </w:r>
      <w:proofErr w:type="gramStart"/>
      <w:r w:rsidR="00414D71" w:rsidRPr="00A711B0">
        <w:rPr>
          <w:rFonts w:ascii="Book Antiqua" w:hAnsi="Book Antiqua" w:cs="Times New Roman"/>
          <w:sz w:val="24"/>
          <w:szCs w:val="24"/>
          <w:lang w:val="en-US"/>
        </w:rPr>
        <w:t>rep</w:t>
      </w:r>
      <w:r w:rsidR="00E3010E" w:rsidRPr="00A711B0">
        <w:rPr>
          <w:rFonts w:ascii="Book Antiqua" w:hAnsi="Book Antiqua" w:cs="Times New Roman"/>
          <w:sz w:val="24"/>
          <w:szCs w:val="24"/>
          <w:lang w:val="en-US"/>
        </w:rPr>
        <w:t>orted</w:t>
      </w:r>
      <w:r w:rsidR="00E3010E" w:rsidRPr="00114410">
        <w:rPr>
          <w:rFonts w:ascii="Book Antiqua" w:hAnsi="Book Antiqua" w:cs="Times New Roman"/>
          <w:sz w:val="24"/>
          <w:szCs w:val="24"/>
          <w:vertAlign w:val="superscript"/>
          <w:lang w:val="en-US"/>
        </w:rPr>
        <w:t>[</w:t>
      </w:r>
      <w:proofErr w:type="gramEnd"/>
      <w:r w:rsidR="00E3010E" w:rsidRPr="00114410">
        <w:rPr>
          <w:rFonts w:ascii="Book Antiqua" w:hAnsi="Book Antiqua" w:cs="Times New Roman"/>
          <w:sz w:val="24"/>
          <w:szCs w:val="24"/>
          <w:vertAlign w:val="superscript"/>
          <w:lang w:val="en-US"/>
        </w:rPr>
        <w:t>8</w:t>
      </w:r>
      <w:r w:rsidR="00DF4AF3" w:rsidRPr="00114410">
        <w:rPr>
          <w:rFonts w:ascii="Book Antiqua" w:hAnsi="Book Antiqua" w:cs="Times New Roman"/>
          <w:sz w:val="24"/>
          <w:szCs w:val="24"/>
          <w:vertAlign w:val="superscript"/>
          <w:lang w:val="en-US"/>
        </w:rPr>
        <w:t>6</w:t>
      </w:r>
      <w:r w:rsidR="00E3010E" w:rsidRPr="00114410">
        <w:rPr>
          <w:rFonts w:ascii="Book Antiqua" w:hAnsi="Book Antiqua" w:cs="Times New Roman"/>
          <w:sz w:val="24"/>
          <w:szCs w:val="24"/>
          <w:vertAlign w:val="superscript"/>
          <w:lang w:val="en-US"/>
        </w:rPr>
        <w:t>,8</w:t>
      </w:r>
      <w:r w:rsidR="00DF4AF3" w:rsidRPr="00114410">
        <w:rPr>
          <w:rFonts w:ascii="Book Antiqua" w:hAnsi="Book Antiqua" w:cs="Times New Roman"/>
          <w:sz w:val="24"/>
          <w:szCs w:val="24"/>
          <w:vertAlign w:val="superscript"/>
          <w:lang w:val="en-US"/>
        </w:rPr>
        <w:t>7</w:t>
      </w:r>
      <w:r w:rsidR="00E3010E" w:rsidRPr="00114410">
        <w:rPr>
          <w:rFonts w:ascii="Book Antiqua" w:hAnsi="Book Antiqua" w:cs="Times New Roman"/>
          <w:sz w:val="24"/>
          <w:szCs w:val="24"/>
          <w:vertAlign w:val="superscript"/>
          <w:lang w:val="en-US"/>
        </w:rPr>
        <w:t>]</w:t>
      </w:r>
      <w:r w:rsidR="00E3010E" w:rsidRPr="00A711B0">
        <w:rPr>
          <w:rFonts w:ascii="Book Antiqua" w:hAnsi="Book Antiqua" w:cs="Times New Roman"/>
          <w:sz w:val="24"/>
          <w:szCs w:val="24"/>
          <w:lang w:val="en-US"/>
        </w:rPr>
        <w:t>.</w:t>
      </w:r>
      <w:r w:rsidR="000C3358" w:rsidRPr="00A711B0">
        <w:rPr>
          <w:rFonts w:ascii="Book Antiqua" w:hAnsi="Book Antiqua" w:cs="Times New Roman"/>
          <w:sz w:val="24"/>
          <w:szCs w:val="24"/>
          <w:lang w:val="en-US"/>
        </w:rPr>
        <w:t xml:space="preserve"> Additionally, Kim et al., found that NAFLD was associated with LV diastolic dysfunction as independently of traditional risk </w:t>
      </w:r>
      <w:proofErr w:type="gramStart"/>
      <w:r w:rsidR="000C3358" w:rsidRPr="00A711B0">
        <w:rPr>
          <w:rFonts w:ascii="Book Antiqua" w:hAnsi="Book Antiqua" w:cs="Times New Roman"/>
          <w:sz w:val="24"/>
          <w:szCs w:val="24"/>
          <w:lang w:val="en-US"/>
        </w:rPr>
        <w:t>factors</w:t>
      </w:r>
      <w:r w:rsidR="000C3358" w:rsidRPr="00114410">
        <w:rPr>
          <w:rFonts w:ascii="Book Antiqua" w:hAnsi="Book Antiqua" w:cs="Times New Roman"/>
          <w:sz w:val="24"/>
          <w:szCs w:val="24"/>
          <w:vertAlign w:val="superscript"/>
          <w:lang w:val="en-US"/>
        </w:rPr>
        <w:t>[</w:t>
      </w:r>
      <w:proofErr w:type="gramEnd"/>
      <w:r w:rsidR="000C3358" w:rsidRPr="00114410">
        <w:rPr>
          <w:rFonts w:ascii="Book Antiqua" w:hAnsi="Book Antiqua" w:cs="Times New Roman"/>
          <w:sz w:val="24"/>
          <w:szCs w:val="24"/>
          <w:vertAlign w:val="superscript"/>
          <w:lang w:val="en-US"/>
        </w:rPr>
        <w:t>8</w:t>
      </w:r>
      <w:r w:rsidR="00DF4AF3" w:rsidRPr="00114410">
        <w:rPr>
          <w:rFonts w:ascii="Book Antiqua" w:hAnsi="Book Antiqua" w:cs="Times New Roman"/>
          <w:sz w:val="24"/>
          <w:szCs w:val="24"/>
          <w:vertAlign w:val="superscript"/>
          <w:lang w:val="en-US"/>
        </w:rPr>
        <w:t>8</w:t>
      </w:r>
      <w:r w:rsidR="000C3358" w:rsidRPr="00114410">
        <w:rPr>
          <w:rFonts w:ascii="Book Antiqua" w:hAnsi="Book Antiqua" w:cs="Times New Roman"/>
          <w:sz w:val="24"/>
          <w:szCs w:val="24"/>
          <w:vertAlign w:val="superscript"/>
          <w:lang w:val="en-US"/>
        </w:rPr>
        <w:t>].</w:t>
      </w:r>
      <w:r w:rsidR="00DF4AF3" w:rsidRPr="00A711B0">
        <w:rPr>
          <w:rFonts w:ascii="Book Antiqua" w:hAnsi="Book Antiqua" w:cs="Times New Roman"/>
          <w:sz w:val="24"/>
          <w:szCs w:val="24"/>
          <w:lang w:val="en-US"/>
        </w:rPr>
        <w:t xml:space="preserve"> </w:t>
      </w:r>
      <w:r w:rsidR="007D418F" w:rsidRPr="00A711B0">
        <w:rPr>
          <w:rFonts w:ascii="Book Antiqua" w:hAnsi="Book Antiqua" w:cs="Times New Roman"/>
          <w:sz w:val="24"/>
          <w:szCs w:val="24"/>
          <w:lang w:val="en-US"/>
        </w:rPr>
        <w:t>Multiple mechanisms may contribute to LV dysfunction in NAFLD,</w:t>
      </w:r>
      <w:r w:rsidR="004B595B" w:rsidRPr="00A711B0">
        <w:rPr>
          <w:rFonts w:ascii="Book Antiqua" w:hAnsi="Book Antiqua" w:cs="Times New Roman"/>
          <w:sz w:val="24"/>
          <w:szCs w:val="24"/>
          <w:lang w:val="en-US"/>
        </w:rPr>
        <w:t xml:space="preserve"> </w:t>
      </w:r>
      <w:r w:rsidR="007D418F" w:rsidRPr="00A711B0">
        <w:rPr>
          <w:rFonts w:ascii="Book Antiqua" w:hAnsi="Book Antiqua" w:cs="Times New Roman"/>
          <w:sz w:val="24"/>
          <w:szCs w:val="24"/>
          <w:lang w:val="en-US"/>
        </w:rPr>
        <w:t xml:space="preserve">including </w:t>
      </w:r>
      <w:proofErr w:type="spellStart"/>
      <w:r w:rsidR="007D418F" w:rsidRPr="00A711B0">
        <w:rPr>
          <w:rFonts w:ascii="Book Antiqua" w:hAnsi="Book Antiqua" w:cs="Times New Roman"/>
          <w:sz w:val="24"/>
          <w:szCs w:val="24"/>
          <w:lang w:val="en-US"/>
        </w:rPr>
        <w:t>lipotoxicity</w:t>
      </w:r>
      <w:proofErr w:type="spellEnd"/>
      <w:r w:rsidR="007D418F" w:rsidRPr="00A711B0">
        <w:rPr>
          <w:rFonts w:ascii="Book Antiqua" w:hAnsi="Book Antiqua" w:cs="Times New Roman"/>
          <w:sz w:val="24"/>
          <w:szCs w:val="24"/>
          <w:lang w:val="en-US"/>
        </w:rPr>
        <w:t xml:space="preserve"> associated with cardiac </w:t>
      </w:r>
      <w:proofErr w:type="spellStart"/>
      <w:r w:rsidR="007D418F" w:rsidRPr="00A711B0">
        <w:rPr>
          <w:rFonts w:ascii="Book Antiqua" w:hAnsi="Book Antiqua" w:cs="Times New Roman"/>
          <w:sz w:val="24"/>
          <w:szCs w:val="24"/>
          <w:lang w:val="en-US"/>
        </w:rPr>
        <w:t>steatosis</w:t>
      </w:r>
      <w:proofErr w:type="spellEnd"/>
      <w:r w:rsidR="007D418F" w:rsidRPr="00A711B0">
        <w:rPr>
          <w:rFonts w:ascii="Book Antiqua" w:hAnsi="Book Antiqua" w:cs="Times New Roman"/>
          <w:sz w:val="24"/>
          <w:szCs w:val="24"/>
          <w:lang w:val="en-US"/>
        </w:rPr>
        <w:t xml:space="preserve"> and</w:t>
      </w:r>
      <w:r w:rsidR="004B595B" w:rsidRPr="00A711B0">
        <w:rPr>
          <w:rFonts w:ascii="Book Antiqua" w:hAnsi="Book Antiqua" w:cs="Times New Roman"/>
          <w:sz w:val="24"/>
          <w:szCs w:val="24"/>
          <w:lang w:val="en-US"/>
        </w:rPr>
        <w:t xml:space="preserve"> </w:t>
      </w:r>
      <w:proofErr w:type="spellStart"/>
      <w:r w:rsidR="007D418F" w:rsidRPr="00A711B0">
        <w:rPr>
          <w:rFonts w:ascii="Book Antiqua" w:hAnsi="Book Antiqua" w:cs="Times New Roman"/>
          <w:sz w:val="24"/>
          <w:szCs w:val="24"/>
          <w:lang w:val="en-US"/>
        </w:rPr>
        <w:t>lipoapoptosis</w:t>
      </w:r>
      <w:proofErr w:type="spellEnd"/>
      <w:r w:rsidR="007D418F" w:rsidRPr="00A711B0">
        <w:rPr>
          <w:rFonts w:ascii="Book Antiqua" w:hAnsi="Book Antiqua" w:cs="Times New Roman"/>
          <w:sz w:val="24"/>
          <w:szCs w:val="24"/>
          <w:lang w:val="en-US"/>
        </w:rPr>
        <w:t>, alterations in fatty acid metabolism, overproduction</w:t>
      </w:r>
      <w:r w:rsidR="00B72041" w:rsidRPr="00A711B0">
        <w:rPr>
          <w:rFonts w:ascii="Book Antiqua" w:hAnsi="Book Antiqua" w:cs="Times New Roman"/>
          <w:sz w:val="24"/>
          <w:szCs w:val="24"/>
          <w:lang w:val="en-US"/>
        </w:rPr>
        <w:t xml:space="preserve"> </w:t>
      </w:r>
      <w:r w:rsidR="007D418F" w:rsidRPr="00A711B0">
        <w:rPr>
          <w:rFonts w:ascii="Book Antiqua" w:hAnsi="Book Antiqua" w:cs="Times New Roman"/>
          <w:sz w:val="24"/>
          <w:szCs w:val="24"/>
          <w:lang w:val="en-US"/>
        </w:rPr>
        <w:t xml:space="preserve">of cardio-inhibitory cytokines, </w:t>
      </w:r>
      <w:r w:rsidR="007D418F" w:rsidRPr="00A711B0">
        <w:rPr>
          <w:rFonts w:ascii="Book Antiqua" w:hAnsi="Book Antiqua" w:cs="Times New Roman"/>
          <w:sz w:val="24"/>
          <w:szCs w:val="24"/>
          <w:lang w:val="en-US"/>
        </w:rPr>
        <w:lastRenderedPageBreak/>
        <w:t xml:space="preserve">up-regulation of some </w:t>
      </w:r>
      <w:proofErr w:type="spellStart"/>
      <w:r w:rsidR="007D418F" w:rsidRPr="00A711B0">
        <w:rPr>
          <w:rFonts w:ascii="Book Antiqua" w:hAnsi="Book Antiqua" w:cs="Times New Roman"/>
          <w:sz w:val="24"/>
          <w:szCs w:val="24"/>
          <w:lang w:val="en-US"/>
        </w:rPr>
        <w:t>neurohormones</w:t>
      </w:r>
      <w:proofErr w:type="spellEnd"/>
      <w:r w:rsidR="00114410">
        <w:rPr>
          <w:rFonts w:ascii="Book Antiqua" w:hAnsi="Book Antiqua" w:cs="Times New Roman" w:hint="eastAsia"/>
          <w:sz w:val="24"/>
          <w:szCs w:val="24"/>
          <w:lang w:val="en-US" w:eastAsia="zh-CN"/>
        </w:rPr>
        <w:t xml:space="preserve"> </w:t>
      </w:r>
      <w:r w:rsidR="007D418F" w:rsidRPr="00A711B0">
        <w:rPr>
          <w:rFonts w:ascii="Book Antiqua" w:hAnsi="Book Antiqua" w:cs="Times New Roman"/>
          <w:sz w:val="24"/>
          <w:szCs w:val="24"/>
          <w:lang w:val="en-US"/>
        </w:rPr>
        <w:t>(especially angiotensin II), myocardial fibrosis and chronic</w:t>
      </w:r>
      <w:r w:rsidR="001B2AFD" w:rsidRPr="00A711B0">
        <w:rPr>
          <w:rFonts w:ascii="Book Antiqua" w:hAnsi="Book Antiqua" w:cs="Times New Roman"/>
          <w:sz w:val="24"/>
          <w:szCs w:val="24"/>
          <w:lang w:val="en-US"/>
        </w:rPr>
        <w:t xml:space="preserve"> </w:t>
      </w:r>
      <w:r w:rsidR="007D418F" w:rsidRPr="00A711B0">
        <w:rPr>
          <w:rFonts w:ascii="Book Antiqua" w:hAnsi="Book Antiqua" w:cs="Times New Roman"/>
          <w:sz w:val="24"/>
          <w:szCs w:val="24"/>
          <w:lang w:val="en-US"/>
        </w:rPr>
        <w:t>overload with LV dilatation and hypertrophy, and increased oxygen</w:t>
      </w:r>
      <w:r w:rsidR="001B2AFD" w:rsidRPr="00A711B0">
        <w:rPr>
          <w:rFonts w:ascii="Book Antiqua" w:hAnsi="Book Antiqua" w:cs="Times New Roman"/>
          <w:sz w:val="24"/>
          <w:szCs w:val="24"/>
          <w:lang w:val="en-US"/>
        </w:rPr>
        <w:t xml:space="preserve"> </w:t>
      </w:r>
      <w:r w:rsidR="006240F2" w:rsidRPr="00A711B0">
        <w:rPr>
          <w:rFonts w:ascii="Book Antiqua" w:hAnsi="Book Antiqua" w:cs="Times New Roman"/>
          <w:sz w:val="24"/>
          <w:szCs w:val="24"/>
          <w:lang w:val="en-US"/>
        </w:rPr>
        <w:t>consumption</w:t>
      </w:r>
      <w:r w:rsidR="004369E3" w:rsidRPr="007C5884">
        <w:rPr>
          <w:rFonts w:ascii="Book Antiqua" w:hAnsi="Book Antiqua" w:cs="Times New Roman"/>
          <w:sz w:val="24"/>
          <w:szCs w:val="24"/>
          <w:vertAlign w:val="superscript"/>
          <w:lang w:val="en-US"/>
        </w:rPr>
        <w:t>[8</w:t>
      </w:r>
      <w:r w:rsidR="00DF4AF3" w:rsidRPr="007C5884">
        <w:rPr>
          <w:rFonts w:ascii="Book Antiqua" w:hAnsi="Book Antiqua" w:cs="Times New Roman"/>
          <w:sz w:val="24"/>
          <w:szCs w:val="24"/>
          <w:vertAlign w:val="superscript"/>
          <w:lang w:val="en-US"/>
        </w:rPr>
        <w:t>9-91</w:t>
      </w:r>
      <w:r w:rsidR="004369E3" w:rsidRPr="007C5884">
        <w:rPr>
          <w:rFonts w:ascii="Book Antiqua" w:hAnsi="Book Antiqua" w:cs="Times New Roman"/>
          <w:sz w:val="24"/>
          <w:szCs w:val="24"/>
          <w:vertAlign w:val="superscript"/>
          <w:lang w:val="en-US"/>
        </w:rPr>
        <w:t>]</w:t>
      </w:r>
      <w:r w:rsidR="004369E3" w:rsidRPr="00A711B0">
        <w:rPr>
          <w:rFonts w:ascii="Book Antiqua" w:hAnsi="Book Antiqua" w:cs="Times New Roman"/>
          <w:sz w:val="24"/>
          <w:szCs w:val="24"/>
          <w:lang w:val="en-US"/>
        </w:rPr>
        <w:t>.</w:t>
      </w:r>
      <w:r w:rsidR="001B2AFD" w:rsidRPr="00A711B0">
        <w:rPr>
          <w:rFonts w:ascii="Book Antiqua" w:hAnsi="Book Antiqua" w:cs="Times New Roman"/>
          <w:sz w:val="24"/>
          <w:szCs w:val="24"/>
          <w:lang w:val="en-US"/>
        </w:rPr>
        <w:t xml:space="preserve"> </w:t>
      </w:r>
      <w:r w:rsidR="007D418F" w:rsidRPr="00A711B0">
        <w:rPr>
          <w:rFonts w:ascii="Book Antiqua" w:hAnsi="Book Antiqua" w:cs="Times New Roman"/>
          <w:sz w:val="24"/>
          <w:szCs w:val="24"/>
          <w:lang w:val="en-US"/>
        </w:rPr>
        <w:t xml:space="preserve">Insulin </w:t>
      </w:r>
      <w:r w:rsidR="00400EFA" w:rsidRPr="00A711B0">
        <w:rPr>
          <w:rFonts w:ascii="Book Antiqua" w:hAnsi="Book Antiqua" w:cs="Times New Roman"/>
          <w:sz w:val="24"/>
          <w:szCs w:val="24"/>
          <w:lang w:val="en-US"/>
        </w:rPr>
        <w:t>resistance</w:t>
      </w:r>
      <w:r w:rsidR="007D418F" w:rsidRPr="00A711B0">
        <w:rPr>
          <w:rFonts w:ascii="Book Antiqua" w:hAnsi="Book Antiqua" w:cs="Times New Roman"/>
          <w:sz w:val="24"/>
          <w:szCs w:val="24"/>
          <w:lang w:val="en-US"/>
        </w:rPr>
        <w:t xml:space="preserve"> may represent a link</w:t>
      </w:r>
      <w:r w:rsidR="00A9367B" w:rsidRPr="00A711B0">
        <w:rPr>
          <w:rFonts w:ascii="Book Antiqua" w:hAnsi="Book Antiqua" w:cs="Times New Roman"/>
          <w:sz w:val="24"/>
          <w:szCs w:val="24"/>
          <w:lang w:val="en-US"/>
        </w:rPr>
        <w:t xml:space="preserve"> </w:t>
      </w:r>
      <w:r w:rsidR="007D418F" w:rsidRPr="00A711B0">
        <w:rPr>
          <w:rFonts w:ascii="Book Antiqua" w:hAnsi="Book Antiqua" w:cs="Times New Roman"/>
          <w:sz w:val="24"/>
          <w:szCs w:val="24"/>
          <w:lang w:val="en-US"/>
        </w:rPr>
        <w:t xml:space="preserve">between NAFLD and LV dysfunction. Elevated insulin levels in patients with IR stimulate </w:t>
      </w:r>
      <w:proofErr w:type="spellStart"/>
      <w:r w:rsidR="007D418F" w:rsidRPr="00A711B0">
        <w:rPr>
          <w:rFonts w:ascii="Book Antiqua" w:hAnsi="Book Antiqua" w:cs="Times New Roman"/>
          <w:sz w:val="24"/>
          <w:szCs w:val="24"/>
          <w:lang w:val="en-US"/>
        </w:rPr>
        <w:t>myocyte</w:t>
      </w:r>
      <w:proofErr w:type="spellEnd"/>
      <w:r w:rsidR="007D418F" w:rsidRPr="00A711B0">
        <w:rPr>
          <w:rFonts w:ascii="Book Antiqua" w:hAnsi="Book Antiqua" w:cs="Times New Roman"/>
          <w:sz w:val="24"/>
          <w:szCs w:val="24"/>
          <w:lang w:val="en-US"/>
        </w:rPr>
        <w:t xml:space="preserve"> growth and</w:t>
      </w:r>
      <w:r w:rsidR="00A9367B" w:rsidRPr="00A711B0">
        <w:rPr>
          <w:rFonts w:ascii="Book Antiqua" w:hAnsi="Book Antiqua" w:cs="Times New Roman"/>
          <w:sz w:val="24"/>
          <w:szCs w:val="24"/>
          <w:lang w:val="en-US"/>
        </w:rPr>
        <w:t xml:space="preserve"> </w:t>
      </w:r>
      <w:r w:rsidR="007D418F" w:rsidRPr="00A711B0">
        <w:rPr>
          <w:rFonts w:ascii="Book Antiqua" w:hAnsi="Book Antiqua" w:cs="Times New Roman"/>
          <w:sz w:val="24"/>
          <w:szCs w:val="24"/>
          <w:lang w:val="en-US"/>
        </w:rPr>
        <w:t>interstitial fibrosis. Insulin also causes sodium retention and activates the sympathetic nervous</w:t>
      </w:r>
      <w:r w:rsidR="00161053" w:rsidRPr="00A711B0">
        <w:rPr>
          <w:rFonts w:ascii="Book Antiqua" w:hAnsi="Book Antiqua" w:cs="Times New Roman"/>
          <w:sz w:val="24"/>
          <w:szCs w:val="24"/>
          <w:lang w:val="en-US"/>
        </w:rPr>
        <w:t xml:space="preserve"> </w:t>
      </w:r>
      <w:r w:rsidR="007D418F" w:rsidRPr="00A711B0">
        <w:rPr>
          <w:rFonts w:ascii="Book Antiqua" w:hAnsi="Book Antiqua" w:cs="Times New Roman"/>
          <w:sz w:val="24"/>
          <w:szCs w:val="24"/>
          <w:lang w:val="en-US"/>
        </w:rPr>
        <w:t xml:space="preserve">system which can affect cardiac </w:t>
      </w:r>
      <w:proofErr w:type="gramStart"/>
      <w:r w:rsidR="007D418F" w:rsidRPr="00A711B0">
        <w:rPr>
          <w:rFonts w:ascii="Book Antiqua" w:hAnsi="Book Antiqua" w:cs="Times New Roman"/>
          <w:sz w:val="24"/>
          <w:szCs w:val="24"/>
          <w:lang w:val="en-US"/>
        </w:rPr>
        <w:t>performance</w:t>
      </w:r>
      <w:r w:rsidR="00DF4AF3" w:rsidRPr="00114410">
        <w:rPr>
          <w:rFonts w:ascii="Book Antiqua" w:hAnsi="Book Antiqua" w:cs="Times New Roman"/>
          <w:sz w:val="24"/>
          <w:szCs w:val="24"/>
          <w:vertAlign w:val="superscript"/>
          <w:lang w:val="en-US"/>
        </w:rPr>
        <w:t>[</w:t>
      </w:r>
      <w:proofErr w:type="gramEnd"/>
      <w:r w:rsidR="00DF4AF3" w:rsidRPr="00114410">
        <w:rPr>
          <w:rFonts w:ascii="Book Antiqua" w:hAnsi="Book Antiqua" w:cs="Times New Roman"/>
          <w:sz w:val="24"/>
          <w:szCs w:val="24"/>
          <w:vertAlign w:val="superscript"/>
          <w:lang w:val="en-US"/>
        </w:rPr>
        <w:t>90-91</w:t>
      </w:r>
      <w:r w:rsidR="004369E3" w:rsidRPr="00114410">
        <w:rPr>
          <w:rFonts w:ascii="Book Antiqua" w:hAnsi="Book Antiqua" w:cs="Times New Roman"/>
          <w:sz w:val="24"/>
          <w:szCs w:val="24"/>
          <w:vertAlign w:val="superscript"/>
          <w:lang w:val="en-US"/>
        </w:rPr>
        <w:t>]</w:t>
      </w:r>
      <w:r w:rsidR="004369E3" w:rsidRPr="00A711B0">
        <w:rPr>
          <w:rFonts w:ascii="Book Antiqua" w:hAnsi="Book Antiqua" w:cs="Times New Roman"/>
          <w:sz w:val="24"/>
          <w:szCs w:val="24"/>
          <w:lang w:val="en-US"/>
        </w:rPr>
        <w:t>.</w:t>
      </w:r>
      <w:r w:rsidR="007D418F" w:rsidRPr="00A711B0">
        <w:rPr>
          <w:rFonts w:ascii="Book Antiqua" w:hAnsi="Book Antiqua" w:cs="Times New Roman"/>
          <w:sz w:val="24"/>
          <w:szCs w:val="24"/>
          <w:lang w:val="en-US"/>
        </w:rPr>
        <w:t xml:space="preserve"> Moreover, alterations in myocardial metabolism,</w:t>
      </w:r>
      <w:r w:rsidR="00F63449" w:rsidRPr="00A711B0">
        <w:rPr>
          <w:rFonts w:ascii="Book Antiqua" w:hAnsi="Book Antiqua" w:cs="Times New Roman"/>
          <w:sz w:val="24"/>
          <w:szCs w:val="24"/>
          <w:lang w:val="en-US"/>
        </w:rPr>
        <w:t xml:space="preserve"> </w:t>
      </w:r>
      <w:r w:rsidR="007D418F" w:rsidRPr="00A711B0">
        <w:rPr>
          <w:rFonts w:ascii="Book Antiqua" w:hAnsi="Book Antiqua" w:cs="Times New Roman"/>
          <w:sz w:val="24"/>
          <w:szCs w:val="24"/>
          <w:lang w:val="en-US"/>
        </w:rPr>
        <w:t>including progressive increases in fatty acid turnover, may impair LV</w:t>
      </w:r>
      <w:r w:rsidR="00F63449" w:rsidRPr="00A711B0">
        <w:rPr>
          <w:rFonts w:ascii="Book Antiqua" w:hAnsi="Book Antiqua" w:cs="Times New Roman"/>
          <w:sz w:val="24"/>
          <w:szCs w:val="24"/>
          <w:lang w:val="en-US"/>
        </w:rPr>
        <w:t xml:space="preserve"> </w:t>
      </w:r>
      <w:proofErr w:type="gramStart"/>
      <w:r w:rsidR="004369E3" w:rsidRPr="00A711B0">
        <w:rPr>
          <w:rFonts w:ascii="Book Antiqua" w:hAnsi="Book Antiqua" w:cs="Times New Roman"/>
          <w:sz w:val="24"/>
          <w:szCs w:val="24"/>
          <w:lang w:val="en-US"/>
        </w:rPr>
        <w:t>contractility</w:t>
      </w:r>
      <w:r w:rsidR="004369E3" w:rsidRPr="00114410">
        <w:rPr>
          <w:rFonts w:ascii="Book Antiqua" w:hAnsi="Book Antiqua" w:cs="Times New Roman"/>
          <w:sz w:val="24"/>
          <w:szCs w:val="24"/>
          <w:vertAlign w:val="superscript"/>
          <w:lang w:val="en-US"/>
        </w:rPr>
        <w:t>[</w:t>
      </w:r>
      <w:proofErr w:type="gramEnd"/>
      <w:r w:rsidR="00DF4AF3" w:rsidRPr="00114410">
        <w:rPr>
          <w:rFonts w:ascii="Book Antiqua" w:hAnsi="Book Antiqua" w:cs="Times New Roman"/>
          <w:sz w:val="24"/>
          <w:szCs w:val="24"/>
          <w:vertAlign w:val="superscript"/>
          <w:lang w:val="en-US"/>
        </w:rPr>
        <w:t>89</w:t>
      </w:r>
      <w:r w:rsidR="004369E3" w:rsidRPr="00114410">
        <w:rPr>
          <w:rFonts w:ascii="Book Antiqua" w:hAnsi="Book Antiqua" w:cs="Times New Roman"/>
          <w:sz w:val="24"/>
          <w:szCs w:val="24"/>
          <w:vertAlign w:val="superscript"/>
          <w:lang w:val="en-US"/>
        </w:rPr>
        <w:t>]</w:t>
      </w:r>
      <w:r w:rsidR="007D418F" w:rsidRPr="00A711B0">
        <w:rPr>
          <w:rFonts w:ascii="Book Antiqua" w:hAnsi="Book Antiqua" w:cs="Times New Roman"/>
          <w:sz w:val="24"/>
          <w:szCs w:val="24"/>
          <w:lang w:val="en-US"/>
        </w:rPr>
        <w:t>. Finally, chronic sodium retention increases blood pressure levels which in turn will cause myocardial tissue damage, myocardial fibrosis, and impairment of the left ventricular function in response to lef</w:t>
      </w:r>
      <w:r w:rsidR="00B707AC" w:rsidRPr="00A711B0">
        <w:rPr>
          <w:rFonts w:ascii="Book Antiqua" w:hAnsi="Book Antiqua" w:cs="Times New Roman"/>
          <w:sz w:val="24"/>
          <w:szCs w:val="24"/>
          <w:lang w:val="en-US"/>
        </w:rPr>
        <w:t xml:space="preserve">t ventricular pressure </w:t>
      </w:r>
      <w:proofErr w:type="gramStart"/>
      <w:r w:rsidR="00B707AC" w:rsidRPr="00A711B0">
        <w:rPr>
          <w:rFonts w:ascii="Book Antiqua" w:hAnsi="Book Antiqua" w:cs="Times New Roman"/>
          <w:sz w:val="24"/>
          <w:szCs w:val="24"/>
          <w:lang w:val="en-US"/>
        </w:rPr>
        <w:t>overload</w:t>
      </w:r>
      <w:r w:rsidR="004369E3" w:rsidRPr="00114410">
        <w:rPr>
          <w:rFonts w:ascii="Book Antiqua" w:hAnsi="Book Antiqua" w:cs="Times New Roman"/>
          <w:sz w:val="24"/>
          <w:szCs w:val="24"/>
          <w:vertAlign w:val="superscript"/>
          <w:lang w:val="en-US"/>
        </w:rPr>
        <w:t>[</w:t>
      </w:r>
      <w:proofErr w:type="gramEnd"/>
      <w:r w:rsidR="00DF4AF3" w:rsidRPr="00114410">
        <w:rPr>
          <w:rFonts w:ascii="Book Antiqua" w:hAnsi="Book Antiqua" w:cs="Times New Roman"/>
          <w:sz w:val="24"/>
          <w:szCs w:val="24"/>
          <w:vertAlign w:val="superscript"/>
          <w:lang w:val="en-US"/>
        </w:rPr>
        <w:t>92</w:t>
      </w:r>
      <w:r w:rsidR="004369E3" w:rsidRPr="00114410">
        <w:rPr>
          <w:rFonts w:ascii="Book Antiqua" w:hAnsi="Book Antiqua" w:cs="Times New Roman"/>
          <w:sz w:val="24"/>
          <w:szCs w:val="24"/>
          <w:vertAlign w:val="superscript"/>
          <w:lang w:val="en-US"/>
        </w:rPr>
        <w:t>]</w:t>
      </w:r>
      <w:r w:rsidR="007D418F" w:rsidRPr="00A711B0">
        <w:rPr>
          <w:rFonts w:ascii="Book Antiqua" w:hAnsi="Book Antiqua" w:cs="Times New Roman"/>
          <w:sz w:val="24"/>
          <w:szCs w:val="24"/>
          <w:lang w:val="en-US"/>
        </w:rPr>
        <w:t>.</w:t>
      </w:r>
      <w:r w:rsidR="00DF4AF3" w:rsidRPr="00A711B0">
        <w:rPr>
          <w:rFonts w:ascii="Book Antiqua" w:hAnsi="Book Antiqua" w:cs="Times New Roman"/>
          <w:sz w:val="24"/>
          <w:szCs w:val="24"/>
          <w:lang w:val="en-US"/>
        </w:rPr>
        <w:t xml:space="preserve"> </w:t>
      </w:r>
      <w:r w:rsidR="00F450BE" w:rsidRPr="00A711B0">
        <w:rPr>
          <w:rFonts w:ascii="Book Antiqua" w:hAnsi="Book Antiqua" w:cs="Times New Roman"/>
          <w:sz w:val="24"/>
          <w:szCs w:val="24"/>
          <w:lang w:val="en-US"/>
        </w:rPr>
        <w:t>The other possible explanation is that increased aortic stiffn</w:t>
      </w:r>
      <w:r w:rsidR="00387D85" w:rsidRPr="00A711B0">
        <w:rPr>
          <w:rFonts w:ascii="Book Antiqua" w:hAnsi="Book Antiqua" w:cs="Times New Roman"/>
          <w:sz w:val="24"/>
          <w:szCs w:val="24"/>
          <w:lang w:val="en-US"/>
        </w:rPr>
        <w:t>ess may also increase afterload which</w:t>
      </w:r>
      <w:r w:rsidR="003C0EDD" w:rsidRPr="00A711B0">
        <w:rPr>
          <w:rFonts w:ascii="Book Antiqua" w:hAnsi="Book Antiqua" w:cs="Times New Roman"/>
          <w:sz w:val="24"/>
          <w:szCs w:val="24"/>
          <w:lang w:val="en-US"/>
        </w:rPr>
        <w:t xml:space="preserve"> </w:t>
      </w:r>
      <w:r w:rsidR="00387D85" w:rsidRPr="00A711B0">
        <w:rPr>
          <w:rFonts w:ascii="Book Antiqua" w:hAnsi="Book Antiqua" w:cs="Times New Roman"/>
          <w:sz w:val="24"/>
          <w:szCs w:val="24"/>
          <w:lang w:val="en-US"/>
        </w:rPr>
        <w:t>induce</w:t>
      </w:r>
      <w:r w:rsidR="00F450BE" w:rsidRPr="00A711B0">
        <w:rPr>
          <w:rFonts w:ascii="Book Antiqua" w:hAnsi="Book Antiqua" w:cs="Times New Roman"/>
          <w:sz w:val="24"/>
          <w:szCs w:val="24"/>
          <w:lang w:val="en-US"/>
        </w:rPr>
        <w:t xml:space="preserve"> myocardial structural changes of</w:t>
      </w:r>
      <w:r w:rsidR="00387D85" w:rsidRPr="00A711B0">
        <w:rPr>
          <w:rFonts w:ascii="Book Antiqua" w:hAnsi="Book Antiqua" w:cs="Times New Roman"/>
          <w:sz w:val="24"/>
          <w:szCs w:val="24"/>
          <w:lang w:val="en-US"/>
        </w:rPr>
        <w:t xml:space="preserve"> the left ventricle and impair</w:t>
      </w:r>
      <w:r w:rsidR="00F450BE" w:rsidRPr="00A711B0">
        <w:rPr>
          <w:rFonts w:ascii="Book Antiqua" w:hAnsi="Book Antiqua" w:cs="Times New Roman"/>
          <w:sz w:val="24"/>
          <w:szCs w:val="24"/>
          <w:lang w:val="en-US"/>
        </w:rPr>
        <w:t xml:space="preserve"> left ventricular diastolic </w:t>
      </w:r>
      <w:proofErr w:type="gramStart"/>
      <w:r w:rsidR="00F450BE" w:rsidRPr="00A711B0">
        <w:rPr>
          <w:rFonts w:ascii="Book Antiqua" w:hAnsi="Book Antiqua" w:cs="Times New Roman"/>
          <w:sz w:val="24"/>
          <w:szCs w:val="24"/>
          <w:lang w:val="en-US"/>
        </w:rPr>
        <w:t>function</w:t>
      </w:r>
      <w:r w:rsidR="00DF4AF3" w:rsidRPr="00114410">
        <w:rPr>
          <w:rFonts w:ascii="Book Antiqua" w:hAnsi="Book Antiqua" w:cs="Times New Roman"/>
          <w:sz w:val="24"/>
          <w:szCs w:val="24"/>
          <w:vertAlign w:val="superscript"/>
          <w:lang w:val="en-US"/>
        </w:rPr>
        <w:t>[</w:t>
      </w:r>
      <w:proofErr w:type="gramEnd"/>
      <w:r w:rsidR="00DF4AF3" w:rsidRPr="00114410">
        <w:rPr>
          <w:rFonts w:ascii="Book Antiqua" w:hAnsi="Book Antiqua" w:cs="Times New Roman"/>
          <w:sz w:val="24"/>
          <w:szCs w:val="24"/>
          <w:vertAlign w:val="superscript"/>
          <w:lang w:val="en-US"/>
        </w:rPr>
        <w:t>73</w:t>
      </w:r>
      <w:r w:rsidR="00B707AC" w:rsidRPr="00114410">
        <w:rPr>
          <w:rFonts w:ascii="Book Antiqua" w:hAnsi="Book Antiqua" w:cs="Times New Roman"/>
          <w:sz w:val="24"/>
          <w:szCs w:val="24"/>
          <w:vertAlign w:val="superscript"/>
          <w:lang w:val="en-US"/>
        </w:rPr>
        <w:t>]</w:t>
      </w:r>
      <w:r w:rsidR="00B707AC" w:rsidRPr="00A711B0">
        <w:rPr>
          <w:rFonts w:ascii="Book Antiqua" w:hAnsi="Book Antiqua" w:cs="Times New Roman"/>
          <w:sz w:val="24"/>
          <w:szCs w:val="24"/>
          <w:lang w:val="en-US"/>
        </w:rPr>
        <w:t>.</w:t>
      </w:r>
      <w:r w:rsidR="00FD78E0" w:rsidRPr="00A711B0">
        <w:rPr>
          <w:rFonts w:ascii="Book Antiqua" w:hAnsi="Book Antiqua" w:cs="Times New Roman"/>
          <w:sz w:val="24"/>
          <w:szCs w:val="24"/>
          <w:lang w:val="en-US"/>
        </w:rPr>
        <w:t xml:space="preserve"> </w:t>
      </w:r>
      <w:r w:rsidR="00AC135A" w:rsidRPr="00A711B0">
        <w:rPr>
          <w:rFonts w:ascii="Book Antiqua" w:hAnsi="Book Antiqua" w:cs="Times New Roman"/>
          <w:sz w:val="24"/>
          <w:szCs w:val="24"/>
          <w:lang w:val="en-US"/>
        </w:rPr>
        <w:t>Recently,</w:t>
      </w:r>
      <w:r w:rsidR="00F63449" w:rsidRPr="00A711B0">
        <w:rPr>
          <w:rFonts w:ascii="Book Antiqua" w:hAnsi="Book Antiqua" w:cs="Times New Roman"/>
          <w:sz w:val="24"/>
          <w:szCs w:val="24"/>
          <w:lang w:val="en-US"/>
        </w:rPr>
        <w:t xml:space="preserve"> </w:t>
      </w:r>
      <w:proofErr w:type="spellStart"/>
      <w:r w:rsidR="00CB05DA" w:rsidRPr="00A711B0">
        <w:rPr>
          <w:rFonts w:ascii="Book Antiqua" w:hAnsi="Book Antiqua" w:cs="Times New Roman"/>
          <w:sz w:val="24"/>
          <w:szCs w:val="24"/>
          <w:lang w:val="en-US"/>
        </w:rPr>
        <w:t>Nakamori</w:t>
      </w:r>
      <w:proofErr w:type="spellEnd"/>
      <w:r w:rsidR="00CB05DA" w:rsidRPr="00A711B0">
        <w:rPr>
          <w:rFonts w:ascii="Book Antiqua" w:hAnsi="Book Antiqua" w:cs="Times New Roman"/>
          <w:sz w:val="24"/>
          <w:szCs w:val="24"/>
          <w:lang w:val="en-US"/>
        </w:rPr>
        <w:t xml:space="preserve"> </w:t>
      </w:r>
      <w:r w:rsidR="00CB05DA" w:rsidRPr="00A711B0">
        <w:rPr>
          <w:rFonts w:ascii="Book Antiqua" w:hAnsi="Book Antiqua" w:cs="Times New Roman"/>
          <w:i/>
          <w:sz w:val="24"/>
          <w:szCs w:val="24"/>
          <w:lang w:val="en-US"/>
        </w:rPr>
        <w:t xml:space="preserve">et </w:t>
      </w:r>
      <w:proofErr w:type="gramStart"/>
      <w:r w:rsidR="00CB05DA" w:rsidRPr="00A711B0">
        <w:rPr>
          <w:rFonts w:ascii="Book Antiqua" w:hAnsi="Book Antiqua" w:cs="Times New Roman"/>
          <w:i/>
          <w:sz w:val="24"/>
          <w:szCs w:val="24"/>
          <w:lang w:val="en-US"/>
        </w:rPr>
        <w:t>al</w:t>
      </w:r>
      <w:r w:rsidR="00114410" w:rsidRPr="00114410">
        <w:rPr>
          <w:rFonts w:ascii="Book Antiqua" w:hAnsi="Book Antiqua" w:cs="Times New Roman"/>
          <w:sz w:val="24"/>
          <w:szCs w:val="24"/>
          <w:vertAlign w:val="superscript"/>
          <w:lang w:val="en-US"/>
        </w:rPr>
        <w:t>[</w:t>
      </w:r>
      <w:proofErr w:type="gramEnd"/>
      <w:r w:rsidR="00114410" w:rsidRPr="00114410">
        <w:rPr>
          <w:rFonts w:ascii="Book Antiqua" w:hAnsi="Book Antiqua" w:cs="Times New Roman"/>
          <w:sz w:val="24"/>
          <w:szCs w:val="24"/>
          <w:vertAlign w:val="superscript"/>
          <w:lang w:val="en-US"/>
        </w:rPr>
        <w:t>93]</w:t>
      </w:r>
      <w:r w:rsidR="00FE1A93" w:rsidRPr="00A711B0">
        <w:rPr>
          <w:rFonts w:ascii="Book Antiqua" w:hAnsi="Book Antiqua" w:cs="Times New Roman"/>
          <w:sz w:val="24"/>
          <w:szCs w:val="24"/>
          <w:lang w:val="en-US"/>
        </w:rPr>
        <w:t>revealed</w:t>
      </w:r>
      <w:r w:rsidR="00CB05DA" w:rsidRPr="00A711B0">
        <w:rPr>
          <w:rFonts w:ascii="Book Antiqua" w:hAnsi="Book Antiqua" w:cs="Times New Roman"/>
          <w:sz w:val="24"/>
          <w:szCs w:val="24"/>
          <w:lang w:val="en-US"/>
        </w:rPr>
        <w:t xml:space="preserve"> that</w:t>
      </w:r>
      <w:r w:rsidR="00DF4AF3" w:rsidRPr="00A711B0">
        <w:rPr>
          <w:rFonts w:ascii="Book Antiqua" w:hAnsi="Book Antiqua" w:cs="Times New Roman"/>
          <w:sz w:val="24"/>
          <w:szCs w:val="24"/>
          <w:lang w:val="en-US"/>
        </w:rPr>
        <w:t xml:space="preserve"> </w:t>
      </w:r>
      <w:r w:rsidR="00AC135A" w:rsidRPr="00A711B0">
        <w:rPr>
          <w:rFonts w:ascii="Book Antiqua" w:hAnsi="Book Antiqua" w:cs="Times New Roman"/>
          <w:sz w:val="24"/>
          <w:szCs w:val="24"/>
          <w:lang w:val="en-US"/>
        </w:rPr>
        <w:t>patients with fatty liver showed decreased</w:t>
      </w:r>
      <w:r w:rsidR="00894EBE" w:rsidRPr="00A711B0">
        <w:rPr>
          <w:rFonts w:ascii="Book Antiqua" w:hAnsi="Book Antiqua" w:cs="Times New Roman"/>
          <w:sz w:val="24"/>
          <w:szCs w:val="24"/>
          <w:lang w:val="en-US"/>
        </w:rPr>
        <w:t xml:space="preserve"> myocardial perfusion reserve</w:t>
      </w:r>
      <w:r w:rsidR="00114410">
        <w:rPr>
          <w:rFonts w:ascii="Book Antiqua" w:hAnsi="Book Antiqua" w:cs="Times New Roman" w:hint="eastAsia"/>
          <w:sz w:val="24"/>
          <w:szCs w:val="24"/>
          <w:lang w:val="en-US" w:eastAsia="zh-CN"/>
        </w:rPr>
        <w:t xml:space="preserve"> </w:t>
      </w:r>
      <w:r w:rsidR="00894EBE" w:rsidRPr="00A711B0">
        <w:rPr>
          <w:rFonts w:ascii="Book Antiqua" w:hAnsi="Book Antiqua" w:cs="Times New Roman"/>
          <w:sz w:val="24"/>
          <w:szCs w:val="24"/>
          <w:lang w:val="en-US"/>
        </w:rPr>
        <w:t>(MPR)</w:t>
      </w:r>
      <w:r w:rsidR="00AC135A" w:rsidRPr="00A711B0">
        <w:rPr>
          <w:rFonts w:ascii="Book Antiqua" w:hAnsi="Book Antiqua" w:cs="Times New Roman"/>
          <w:sz w:val="24"/>
          <w:szCs w:val="24"/>
          <w:lang w:val="en-US"/>
        </w:rPr>
        <w:t xml:space="preserve"> compared to patients witho</w:t>
      </w:r>
      <w:r w:rsidR="00894EBE" w:rsidRPr="00A711B0">
        <w:rPr>
          <w:rFonts w:ascii="Book Antiqua" w:hAnsi="Book Antiqua" w:cs="Times New Roman"/>
          <w:sz w:val="24"/>
          <w:szCs w:val="24"/>
          <w:lang w:val="en-US"/>
        </w:rPr>
        <w:t xml:space="preserve">ut fatty liver. Altered MPR </w:t>
      </w:r>
      <w:r w:rsidR="00AC135A" w:rsidRPr="00A711B0">
        <w:rPr>
          <w:rFonts w:ascii="Book Antiqua" w:hAnsi="Book Antiqua" w:cs="Times New Roman"/>
          <w:sz w:val="24"/>
          <w:szCs w:val="24"/>
          <w:lang w:val="en-US"/>
        </w:rPr>
        <w:t>may indicate an early alteration in myocardial tissue and vascular</w:t>
      </w:r>
      <w:r w:rsidR="00FD78E0" w:rsidRPr="00A711B0">
        <w:rPr>
          <w:rFonts w:ascii="Book Antiqua" w:hAnsi="Book Antiqua" w:cs="Times New Roman"/>
          <w:sz w:val="24"/>
          <w:szCs w:val="24"/>
          <w:lang w:val="en-US"/>
        </w:rPr>
        <w:t xml:space="preserve"> </w:t>
      </w:r>
      <w:r w:rsidR="00AC135A" w:rsidRPr="00A711B0">
        <w:rPr>
          <w:rFonts w:ascii="Book Antiqua" w:hAnsi="Book Antiqua" w:cs="Times New Roman"/>
          <w:sz w:val="24"/>
          <w:szCs w:val="24"/>
          <w:lang w:val="en-US"/>
        </w:rPr>
        <w:t>properties in patients with fatty liver. The presence and</w:t>
      </w:r>
      <w:r w:rsidR="00FD78E0" w:rsidRPr="00A711B0">
        <w:rPr>
          <w:rFonts w:ascii="Book Antiqua" w:hAnsi="Book Antiqua" w:cs="Times New Roman"/>
          <w:sz w:val="24"/>
          <w:szCs w:val="24"/>
          <w:lang w:val="en-US"/>
        </w:rPr>
        <w:t xml:space="preserve"> </w:t>
      </w:r>
      <w:r w:rsidR="00AC135A" w:rsidRPr="00A711B0">
        <w:rPr>
          <w:rFonts w:ascii="Book Antiqua" w:hAnsi="Book Antiqua" w:cs="Times New Roman"/>
          <w:sz w:val="24"/>
          <w:szCs w:val="24"/>
          <w:lang w:val="en-US"/>
        </w:rPr>
        <w:t>severity of fatty liver on CT were closely associated with reduced</w:t>
      </w:r>
      <w:r w:rsidR="00FD78E0" w:rsidRPr="00A711B0">
        <w:rPr>
          <w:rFonts w:ascii="Book Antiqua" w:hAnsi="Book Antiqua" w:cs="Times New Roman"/>
          <w:sz w:val="24"/>
          <w:szCs w:val="24"/>
          <w:lang w:val="en-US"/>
        </w:rPr>
        <w:t xml:space="preserve"> </w:t>
      </w:r>
      <w:r w:rsidR="00AC135A" w:rsidRPr="00A711B0">
        <w:rPr>
          <w:rFonts w:ascii="Book Antiqua" w:hAnsi="Book Antiqua" w:cs="Times New Roman"/>
          <w:sz w:val="24"/>
          <w:szCs w:val="24"/>
          <w:lang w:val="en-US"/>
        </w:rPr>
        <w:t>MPR, independent of classical risk factors.</w:t>
      </w:r>
      <w:r w:rsidR="000D1278" w:rsidRPr="00A711B0">
        <w:rPr>
          <w:rFonts w:ascii="Book Antiqua" w:hAnsi="Book Antiqua" w:cs="Times New Roman"/>
          <w:sz w:val="24"/>
          <w:szCs w:val="24"/>
          <w:lang w:val="en-US"/>
        </w:rPr>
        <w:t xml:space="preserve"> Based on this study, it may be speculated that patients with NAFLD might be prone </w:t>
      </w:r>
      <w:proofErr w:type="spellStart"/>
      <w:r w:rsidR="000D1278" w:rsidRPr="00A711B0">
        <w:rPr>
          <w:rFonts w:ascii="Book Antiqua" w:hAnsi="Book Antiqua" w:cs="Times New Roman"/>
          <w:sz w:val="24"/>
          <w:szCs w:val="24"/>
          <w:lang w:val="en-US"/>
        </w:rPr>
        <w:t>subendocardial</w:t>
      </w:r>
      <w:proofErr w:type="spellEnd"/>
      <w:r w:rsidR="000D1278" w:rsidRPr="00A711B0">
        <w:rPr>
          <w:rFonts w:ascii="Book Antiqua" w:hAnsi="Book Antiqua" w:cs="Times New Roman"/>
          <w:sz w:val="24"/>
          <w:szCs w:val="24"/>
          <w:lang w:val="en-US"/>
        </w:rPr>
        <w:t xml:space="preserve"> i</w:t>
      </w:r>
      <w:r w:rsidR="00FE1A93" w:rsidRPr="00A711B0">
        <w:rPr>
          <w:rFonts w:ascii="Book Antiqua" w:hAnsi="Book Antiqua" w:cs="Times New Roman"/>
          <w:sz w:val="24"/>
          <w:szCs w:val="24"/>
          <w:lang w:val="en-US"/>
        </w:rPr>
        <w:t>schemia in case of hemodynamic</w:t>
      </w:r>
      <w:r w:rsidR="000D1278" w:rsidRPr="00A711B0">
        <w:rPr>
          <w:rFonts w:ascii="Book Antiqua" w:hAnsi="Book Antiqua" w:cs="Times New Roman"/>
          <w:sz w:val="24"/>
          <w:szCs w:val="24"/>
          <w:lang w:val="en-US"/>
        </w:rPr>
        <w:t xml:space="preserve"> compromise.   </w:t>
      </w:r>
    </w:p>
    <w:p w:rsidR="00EA1E0D" w:rsidRPr="00A711B0" w:rsidRDefault="00EA1E0D" w:rsidP="00114410">
      <w:pPr>
        <w:spacing w:after="0" w:line="360" w:lineRule="auto"/>
        <w:ind w:firstLineChars="200" w:firstLine="480"/>
        <w:jc w:val="both"/>
        <w:rPr>
          <w:rFonts w:ascii="Book Antiqua" w:hAnsi="Book Antiqua" w:cs="Times New Roman"/>
          <w:sz w:val="24"/>
          <w:szCs w:val="24"/>
          <w:lang w:val="en-US"/>
        </w:rPr>
      </w:pPr>
      <w:r w:rsidRPr="00A711B0">
        <w:rPr>
          <w:rFonts w:ascii="Book Antiqua" w:hAnsi="Book Antiqua" w:cs="Times New Roman"/>
          <w:sz w:val="24"/>
          <w:szCs w:val="24"/>
          <w:lang w:val="en-US"/>
        </w:rPr>
        <w:t xml:space="preserve">Another issue needs to be discussed is that increased </w:t>
      </w:r>
      <w:proofErr w:type="spellStart"/>
      <w:r w:rsidRPr="00A711B0">
        <w:rPr>
          <w:rFonts w:ascii="Book Antiqua" w:hAnsi="Book Antiqua" w:cs="Times New Roman"/>
          <w:sz w:val="24"/>
          <w:szCs w:val="24"/>
          <w:lang w:val="en-US"/>
        </w:rPr>
        <w:t>prothrombotic</w:t>
      </w:r>
      <w:proofErr w:type="spellEnd"/>
      <w:r w:rsidRPr="00A711B0">
        <w:rPr>
          <w:rFonts w:ascii="Book Antiqua" w:hAnsi="Book Antiqua" w:cs="Times New Roman"/>
          <w:sz w:val="24"/>
          <w:szCs w:val="24"/>
          <w:lang w:val="en-US"/>
        </w:rPr>
        <w:t xml:space="preserve"> activity in patients with NAFLD.  Platelets producing vasoactive and </w:t>
      </w:r>
      <w:proofErr w:type="spellStart"/>
      <w:r w:rsidRPr="00A711B0">
        <w:rPr>
          <w:rFonts w:ascii="Book Antiqua" w:hAnsi="Book Antiqua" w:cs="Times New Roman"/>
          <w:sz w:val="24"/>
          <w:szCs w:val="24"/>
          <w:lang w:val="en-US"/>
        </w:rPr>
        <w:t>prothrombotic</w:t>
      </w:r>
      <w:proofErr w:type="spellEnd"/>
      <w:r w:rsidRPr="00A711B0">
        <w:rPr>
          <w:rFonts w:ascii="Book Antiqua" w:hAnsi="Book Antiqua" w:cs="Times New Roman"/>
          <w:sz w:val="24"/>
          <w:szCs w:val="24"/>
          <w:lang w:val="en-US"/>
        </w:rPr>
        <w:t xml:space="preserve"> factors like IL-1β and CD40L play an important role in </w:t>
      </w:r>
      <w:proofErr w:type="spellStart"/>
      <w:proofErr w:type="gramStart"/>
      <w:r w:rsidRPr="00A711B0">
        <w:rPr>
          <w:rFonts w:ascii="Book Antiqua" w:hAnsi="Book Antiqua" w:cs="Times New Roman"/>
          <w:sz w:val="24"/>
          <w:szCs w:val="24"/>
          <w:lang w:val="en-US"/>
        </w:rPr>
        <w:t>atherothrombosis</w:t>
      </w:r>
      <w:proofErr w:type="spellEnd"/>
      <w:r w:rsidR="00413FA3" w:rsidRPr="00114410">
        <w:rPr>
          <w:rFonts w:ascii="Book Antiqua" w:hAnsi="Book Antiqua" w:cs="Times New Roman"/>
          <w:sz w:val="24"/>
          <w:szCs w:val="24"/>
          <w:vertAlign w:val="superscript"/>
          <w:lang w:val="en-US"/>
        </w:rPr>
        <w:t>[</w:t>
      </w:r>
      <w:proofErr w:type="gramEnd"/>
      <w:r w:rsidR="00413FA3" w:rsidRPr="00114410">
        <w:rPr>
          <w:rFonts w:ascii="Book Antiqua" w:hAnsi="Book Antiqua" w:cs="Times New Roman"/>
          <w:sz w:val="24"/>
          <w:szCs w:val="24"/>
          <w:vertAlign w:val="superscript"/>
          <w:lang w:val="en-US"/>
        </w:rPr>
        <w:t>9</w:t>
      </w:r>
      <w:r w:rsidR="00FD78E0" w:rsidRPr="00114410">
        <w:rPr>
          <w:rFonts w:ascii="Book Antiqua" w:hAnsi="Book Antiqua" w:cs="Times New Roman"/>
          <w:sz w:val="24"/>
          <w:szCs w:val="24"/>
          <w:vertAlign w:val="superscript"/>
          <w:lang w:val="en-US"/>
        </w:rPr>
        <w:t>4</w:t>
      </w:r>
      <w:r w:rsidR="00413FA3" w:rsidRPr="00114410">
        <w:rPr>
          <w:rFonts w:ascii="Book Antiqua" w:hAnsi="Book Antiqua" w:cs="Times New Roman"/>
          <w:sz w:val="24"/>
          <w:szCs w:val="24"/>
          <w:vertAlign w:val="superscript"/>
          <w:lang w:val="en-US"/>
        </w:rPr>
        <w:t>]</w:t>
      </w:r>
      <w:r w:rsidR="00413FA3" w:rsidRPr="00A711B0">
        <w:rPr>
          <w:rFonts w:ascii="Book Antiqua" w:hAnsi="Book Antiqua" w:cs="Times New Roman"/>
          <w:sz w:val="24"/>
          <w:szCs w:val="24"/>
          <w:lang w:val="en-US"/>
        </w:rPr>
        <w:t>.</w:t>
      </w:r>
      <w:r w:rsidR="00161053" w:rsidRPr="00A711B0">
        <w:rPr>
          <w:rFonts w:ascii="Book Antiqua" w:hAnsi="Book Antiqua" w:cs="Times New Roman"/>
          <w:sz w:val="24"/>
          <w:szCs w:val="24"/>
          <w:lang w:val="en-US"/>
        </w:rPr>
        <w:t xml:space="preserve"> </w:t>
      </w:r>
      <w:r w:rsidRPr="00A711B0">
        <w:rPr>
          <w:rFonts w:ascii="Book Antiqua" w:hAnsi="Book Antiqua" w:cs="Times New Roman"/>
          <w:sz w:val="24"/>
          <w:szCs w:val="24"/>
          <w:lang w:val="en-US"/>
        </w:rPr>
        <w:t>Mean platelet volume</w:t>
      </w:r>
      <w:r w:rsidR="00114410">
        <w:rPr>
          <w:rFonts w:ascii="Book Antiqua" w:hAnsi="Book Antiqua" w:cs="Times New Roman" w:hint="eastAsia"/>
          <w:sz w:val="24"/>
          <w:szCs w:val="24"/>
          <w:lang w:val="en-US" w:eastAsia="zh-CN"/>
        </w:rPr>
        <w:t xml:space="preserve"> </w:t>
      </w:r>
      <w:r w:rsidRPr="00A711B0">
        <w:rPr>
          <w:rFonts w:ascii="Book Antiqua" w:hAnsi="Book Antiqua" w:cs="Times New Roman"/>
          <w:sz w:val="24"/>
          <w:szCs w:val="24"/>
          <w:lang w:val="en-US"/>
        </w:rPr>
        <w:t xml:space="preserve">(MPV), a simple and inexpensive test, is commonly used to measure platelet size and is also a marker of platelet </w:t>
      </w:r>
      <w:proofErr w:type="gramStart"/>
      <w:r w:rsidRPr="00A711B0">
        <w:rPr>
          <w:rFonts w:ascii="Book Antiqua" w:hAnsi="Book Antiqua" w:cs="Times New Roman"/>
          <w:sz w:val="24"/>
          <w:szCs w:val="24"/>
          <w:lang w:val="en-US"/>
        </w:rPr>
        <w:t>activity</w:t>
      </w:r>
      <w:r w:rsidR="00413FA3" w:rsidRPr="00114410">
        <w:rPr>
          <w:rFonts w:ascii="Book Antiqua" w:hAnsi="Book Antiqua" w:cs="Times New Roman"/>
          <w:sz w:val="24"/>
          <w:szCs w:val="24"/>
          <w:vertAlign w:val="superscript"/>
          <w:lang w:val="en-US"/>
        </w:rPr>
        <w:t>[</w:t>
      </w:r>
      <w:proofErr w:type="gramEnd"/>
      <w:r w:rsidR="00413FA3" w:rsidRPr="00114410">
        <w:rPr>
          <w:rFonts w:ascii="Book Antiqua" w:hAnsi="Book Antiqua" w:cs="Times New Roman"/>
          <w:sz w:val="24"/>
          <w:szCs w:val="24"/>
          <w:vertAlign w:val="superscript"/>
          <w:lang w:val="en-US"/>
        </w:rPr>
        <w:t>9</w:t>
      </w:r>
      <w:r w:rsidR="00D80D01" w:rsidRPr="00114410">
        <w:rPr>
          <w:rFonts w:ascii="Book Antiqua" w:hAnsi="Book Antiqua" w:cs="Times New Roman"/>
          <w:sz w:val="24"/>
          <w:szCs w:val="24"/>
          <w:vertAlign w:val="superscript"/>
          <w:lang w:val="en-US"/>
        </w:rPr>
        <w:t>4</w:t>
      </w:r>
      <w:r w:rsidR="00413FA3" w:rsidRPr="00114410">
        <w:rPr>
          <w:rFonts w:ascii="Book Antiqua" w:hAnsi="Book Antiqua" w:cs="Times New Roman"/>
          <w:sz w:val="24"/>
          <w:szCs w:val="24"/>
          <w:vertAlign w:val="superscript"/>
          <w:lang w:val="en-US"/>
        </w:rPr>
        <w:t>]</w:t>
      </w:r>
      <w:r w:rsidRPr="00A711B0">
        <w:rPr>
          <w:rFonts w:ascii="Book Antiqua" w:hAnsi="Book Antiqua" w:cs="Times New Roman"/>
          <w:sz w:val="24"/>
          <w:szCs w:val="24"/>
          <w:lang w:val="en-US"/>
        </w:rPr>
        <w:t>.</w:t>
      </w:r>
      <w:r w:rsidR="00161053" w:rsidRPr="00A711B0">
        <w:rPr>
          <w:rFonts w:ascii="Book Antiqua" w:hAnsi="Book Antiqua" w:cs="Times New Roman"/>
          <w:sz w:val="24"/>
          <w:szCs w:val="24"/>
          <w:lang w:val="en-US"/>
        </w:rPr>
        <w:t xml:space="preserve"> </w:t>
      </w:r>
      <w:r w:rsidR="00B22AB1" w:rsidRPr="00A711B0">
        <w:rPr>
          <w:rFonts w:ascii="Book Antiqua" w:hAnsi="Book Antiqua" w:cs="Times New Roman"/>
          <w:sz w:val="24"/>
          <w:szCs w:val="24"/>
          <w:lang w:val="en-US"/>
        </w:rPr>
        <w:t>MPV has been associated with CV</w:t>
      </w:r>
      <w:r w:rsidRPr="00A711B0">
        <w:rPr>
          <w:rFonts w:ascii="Book Antiqua" w:hAnsi="Book Antiqua" w:cs="Times New Roman"/>
          <w:sz w:val="24"/>
          <w:szCs w:val="24"/>
          <w:lang w:val="en-US"/>
        </w:rPr>
        <w:t xml:space="preserve"> risk factors </w:t>
      </w:r>
      <w:r w:rsidR="00384D9F" w:rsidRPr="00A711B0">
        <w:rPr>
          <w:rFonts w:ascii="Book Antiqua" w:hAnsi="Book Antiqua" w:cs="Times New Roman"/>
          <w:sz w:val="24"/>
          <w:szCs w:val="24"/>
          <w:lang w:val="en-US"/>
        </w:rPr>
        <w:t xml:space="preserve">like </w:t>
      </w:r>
      <w:proofErr w:type="gramStart"/>
      <w:r w:rsidR="00384D9F" w:rsidRPr="00A711B0">
        <w:rPr>
          <w:rFonts w:ascii="Book Antiqua" w:hAnsi="Book Antiqua" w:cs="Times New Roman"/>
          <w:sz w:val="24"/>
          <w:szCs w:val="24"/>
          <w:lang w:val="en-US"/>
        </w:rPr>
        <w:t>diabetes</w:t>
      </w:r>
      <w:r w:rsidR="00413FA3" w:rsidRPr="00114410">
        <w:rPr>
          <w:rFonts w:ascii="Book Antiqua" w:hAnsi="Book Antiqua" w:cs="Times New Roman"/>
          <w:sz w:val="24"/>
          <w:szCs w:val="24"/>
          <w:vertAlign w:val="superscript"/>
          <w:lang w:val="en-US"/>
        </w:rPr>
        <w:t>[</w:t>
      </w:r>
      <w:proofErr w:type="gramEnd"/>
      <w:r w:rsidR="00413FA3" w:rsidRPr="00114410">
        <w:rPr>
          <w:rFonts w:ascii="Book Antiqua" w:hAnsi="Book Antiqua" w:cs="Times New Roman"/>
          <w:sz w:val="24"/>
          <w:szCs w:val="24"/>
          <w:vertAlign w:val="superscript"/>
          <w:lang w:val="en-US"/>
        </w:rPr>
        <w:t>9</w:t>
      </w:r>
      <w:r w:rsidR="00D80D01" w:rsidRPr="00114410">
        <w:rPr>
          <w:rFonts w:ascii="Book Antiqua" w:hAnsi="Book Antiqua" w:cs="Times New Roman"/>
          <w:sz w:val="24"/>
          <w:szCs w:val="24"/>
          <w:vertAlign w:val="superscript"/>
          <w:lang w:val="en-US"/>
        </w:rPr>
        <w:t>5</w:t>
      </w:r>
      <w:r w:rsidR="00413FA3" w:rsidRPr="00114410">
        <w:rPr>
          <w:rFonts w:ascii="Book Antiqua" w:hAnsi="Book Antiqua" w:cs="Times New Roman"/>
          <w:sz w:val="24"/>
          <w:szCs w:val="24"/>
          <w:vertAlign w:val="superscript"/>
          <w:lang w:val="en-US"/>
        </w:rPr>
        <w:t>]</w:t>
      </w:r>
      <w:r w:rsidR="00384D9F" w:rsidRPr="00A711B0">
        <w:rPr>
          <w:rFonts w:ascii="Book Antiqua" w:hAnsi="Book Antiqua" w:cs="Times New Roman"/>
          <w:sz w:val="24"/>
          <w:szCs w:val="24"/>
          <w:lang w:val="en-US"/>
        </w:rPr>
        <w:t>,</w:t>
      </w:r>
      <w:r w:rsidR="00E466F3" w:rsidRPr="00A711B0">
        <w:rPr>
          <w:rFonts w:ascii="Book Antiqua" w:hAnsi="Book Antiqua" w:cs="Times New Roman"/>
          <w:sz w:val="24"/>
          <w:szCs w:val="24"/>
          <w:lang w:val="en-US"/>
        </w:rPr>
        <w:t xml:space="preserve"> </w:t>
      </w:r>
      <w:r w:rsidR="00384D9F" w:rsidRPr="00A711B0">
        <w:rPr>
          <w:rFonts w:ascii="Book Antiqua" w:hAnsi="Book Antiqua" w:cs="Times New Roman"/>
          <w:sz w:val="24"/>
          <w:szCs w:val="24"/>
          <w:lang w:val="en-US"/>
        </w:rPr>
        <w:t>hypertension</w:t>
      </w:r>
      <w:r w:rsidR="00413FA3" w:rsidRPr="00114410">
        <w:rPr>
          <w:rFonts w:ascii="Book Antiqua" w:hAnsi="Book Antiqua" w:cs="Times New Roman"/>
          <w:sz w:val="24"/>
          <w:szCs w:val="24"/>
          <w:vertAlign w:val="superscript"/>
          <w:lang w:val="en-US"/>
        </w:rPr>
        <w:t>[9</w:t>
      </w:r>
      <w:r w:rsidR="00D80D01" w:rsidRPr="00114410">
        <w:rPr>
          <w:rFonts w:ascii="Book Antiqua" w:hAnsi="Book Antiqua" w:cs="Times New Roman"/>
          <w:sz w:val="24"/>
          <w:szCs w:val="24"/>
          <w:vertAlign w:val="superscript"/>
          <w:lang w:val="en-US"/>
        </w:rPr>
        <w:t>6</w:t>
      </w:r>
      <w:r w:rsidR="00413FA3" w:rsidRPr="00114410">
        <w:rPr>
          <w:rFonts w:ascii="Book Antiqua" w:hAnsi="Book Antiqua" w:cs="Times New Roman"/>
          <w:sz w:val="24"/>
          <w:szCs w:val="24"/>
          <w:vertAlign w:val="superscript"/>
          <w:lang w:val="en-US"/>
        </w:rPr>
        <w:t>]</w:t>
      </w:r>
      <w:r w:rsidR="00384D9F" w:rsidRPr="00A711B0">
        <w:rPr>
          <w:rFonts w:ascii="Book Antiqua" w:hAnsi="Book Antiqua" w:cs="Times New Roman"/>
          <w:sz w:val="24"/>
          <w:szCs w:val="24"/>
          <w:lang w:val="en-US"/>
        </w:rPr>
        <w:t>,</w:t>
      </w:r>
      <w:r w:rsidR="00E466F3" w:rsidRPr="00A711B0">
        <w:rPr>
          <w:rFonts w:ascii="Book Antiqua" w:hAnsi="Book Antiqua" w:cs="Times New Roman"/>
          <w:sz w:val="24"/>
          <w:szCs w:val="24"/>
          <w:lang w:val="en-US"/>
        </w:rPr>
        <w:t xml:space="preserve"> </w:t>
      </w:r>
      <w:r w:rsidR="00384D9F" w:rsidRPr="00A711B0">
        <w:rPr>
          <w:rFonts w:ascii="Book Antiqua" w:hAnsi="Book Antiqua" w:cs="Times New Roman"/>
          <w:sz w:val="24"/>
          <w:szCs w:val="24"/>
          <w:lang w:val="en-US"/>
        </w:rPr>
        <w:t>and dyslipidemia</w:t>
      </w:r>
      <w:r w:rsidR="00413FA3" w:rsidRPr="00114410">
        <w:rPr>
          <w:rFonts w:ascii="Book Antiqua" w:hAnsi="Book Antiqua" w:cs="Times New Roman"/>
          <w:sz w:val="24"/>
          <w:szCs w:val="24"/>
          <w:vertAlign w:val="superscript"/>
          <w:lang w:val="en-US"/>
        </w:rPr>
        <w:t>[9</w:t>
      </w:r>
      <w:r w:rsidR="00D80D01" w:rsidRPr="00114410">
        <w:rPr>
          <w:rFonts w:ascii="Book Antiqua" w:hAnsi="Book Antiqua" w:cs="Times New Roman"/>
          <w:sz w:val="24"/>
          <w:szCs w:val="24"/>
          <w:vertAlign w:val="superscript"/>
          <w:lang w:val="en-US"/>
        </w:rPr>
        <w:t>7</w:t>
      </w:r>
      <w:r w:rsidR="00413FA3" w:rsidRPr="00114410">
        <w:rPr>
          <w:rFonts w:ascii="Book Antiqua" w:hAnsi="Book Antiqua" w:cs="Times New Roman"/>
          <w:sz w:val="24"/>
          <w:szCs w:val="24"/>
          <w:vertAlign w:val="superscript"/>
          <w:lang w:val="en-US"/>
        </w:rPr>
        <w:t>]</w:t>
      </w:r>
      <w:r w:rsidR="00413FA3" w:rsidRPr="00A711B0">
        <w:rPr>
          <w:rFonts w:ascii="Book Antiqua" w:hAnsi="Book Antiqua" w:cs="Times New Roman"/>
          <w:sz w:val="24"/>
          <w:szCs w:val="24"/>
          <w:lang w:val="en-US"/>
        </w:rPr>
        <w:t>.</w:t>
      </w:r>
      <w:r w:rsidR="00E466F3" w:rsidRPr="00A711B0">
        <w:rPr>
          <w:rFonts w:ascii="Book Antiqua" w:hAnsi="Book Antiqua" w:cs="Times New Roman"/>
          <w:sz w:val="24"/>
          <w:szCs w:val="24"/>
          <w:lang w:val="en-US"/>
        </w:rPr>
        <w:t xml:space="preserve"> </w:t>
      </w:r>
      <w:r w:rsidRPr="00A711B0">
        <w:rPr>
          <w:rFonts w:ascii="Book Antiqua" w:hAnsi="Book Antiqua" w:cs="Times New Roman"/>
          <w:sz w:val="24"/>
          <w:szCs w:val="24"/>
          <w:lang w:val="en-US"/>
        </w:rPr>
        <w:t>MPV is also associated w</w:t>
      </w:r>
      <w:r w:rsidR="00C304D5" w:rsidRPr="00A711B0">
        <w:rPr>
          <w:rFonts w:ascii="Book Antiqua" w:hAnsi="Book Antiqua" w:cs="Times New Roman"/>
          <w:sz w:val="24"/>
          <w:szCs w:val="24"/>
          <w:lang w:val="en-US"/>
        </w:rPr>
        <w:t>it</w:t>
      </w:r>
      <w:r w:rsidR="00DF618C" w:rsidRPr="00A711B0">
        <w:rPr>
          <w:rFonts w:ascii="Book Antiqua" w:hAnsi="Book Antiqua" w:cs="Times New Roman"/>
          <w:sz w:val="24"/>
          <w:szCs w:val="24"/>
          <w:lang w:val="en-US"/>
        </w:rPr>
        <w:t xml:space="preserve">h acute myocardial </w:t>
      </w:r>
      <w:proofErr w:type="gramStart"/>
      <w:r w:rsidR="00DF618C" w:rsidRPr="00A711B0">
        <w:rPr>
          <w:rFonts w:ascii="Book Antiqua" w:hAnsi="Book Antiqua" w:cs="Times New Roman"/>
          <w:sz w:val="24"/>
          <w:szCs w:val="24"/>
          <w:lang w:val="en-US"/>
        </w:rPr>
        <w:t>infarction</w:t>
      </w:r>
      <w:r w:rsidR="00DF618C" w:rsidRPr="00114410">
        <w:rPr>
          <w:rFonts w:ascii="Book Antiqua" w:hAnsi="Book Antiqua" w:cs="Times New Roman"/>
          <w:sz w:val="24"/>
          <w:szCs w:val="24"/>
          <w:vertAlign w:val="superscript"/>
          <w:lang w:val="en-US"/>
        </w:rPr>
        <w:t>[</w:t>
      </w:r>
      <w:proofErr w:type="gramEnd"/>
      <w:r w:rsidR="00DF618C" w:rsidRPr="00114410">
        <w:rPr>
          <w:rFonts w:ascii="Book Antiqua" w:hAnsi="Book Antiqua" w:cs="Times New Roman"/>
          <w:sz w:val="24"/>
          <w:szCs w:val="24"/>
          <w:vertAlign w:val="superscript"/>
          <w:lang w:val="en-US"/>
        </w:rPr>
        <w:t>95</w:t>
      </w:r>
      <w:r w:rsidR="00C304D5" w:rsidRPr="00114410">
        <w:rPr>
          <w:rFonts w:ascii="Book Antiqua" w:hAnsi="Book Antiqua" w:cs="Times New Roman"/>
          <w:sz w:val="24"/>
          <w:szCs w:val="24"/>
          <w:vertAlign w:val="superscript"/>
          <w:lang w:val="en-US"/>
        </w:rPr>
        <w:t>]</w:t>
      </w:r>
      <w:r w:rsidR="00C304D5" w:rsidRPr="00A711B0">
        <w:rPr>
          <w:rFonts w:ascii="Book Antiqua" w:hAnsi="Book Antiqua" w:cs="Times New Roman"/>
          <w:sz w:val="24"/>
          <w:szCs w:val="24"/>
          <w:lang w:val="en-US"/>
        </w:rPr>
        <w:t>,</w:t>
      </w:r>
      <w:r w:rsidRPr="00A711B0">
        <w:rPr>
          <w:rFonts w:ascii="Book Antiqua" w:hAnsi="Book Antiqua" w:cs="Times New Roman"/>
          <w:sz w:val="24"/>
          <w:szCs w:val="24"/>
          <w:lang w:val="en-US"/>
        </w:rPr>
        <w:t xml:space="preserve"> arterial </w:t>
      </w:r>
      <w:r w:rsidR="00736AD6" w:rsidRPr="00A711B0">
        <w:rPr>
          <w:rFonts w:ascii="Book Antiqua" w:hAnsi="Book Antiqua" w:cs="Times New Roman"/>
          <w:sz w:val="24"/>
          <w:szCs w:val="24"/>
          <w:lang w:val="en-US"/>
        </w:rPr>
        <w:t>and venous thrombosis</w:t>
      </w:r>
      <w:r w:rsidR="00736AD6" w:rsidRPr="00114410">
        <w:rPr>
          <w:rFonts w:ascii="Book Antiqua" w:hAnsi="Book Antiqua" w:cs="Times New Roman"/>
          <w:sz w:val="24"/>
          <w:szCs w:val="24"/>
          <w:vertAlign w:val="superscript"/>
          <w:lang w:val="en-US"/>
        </w:rPr>
        <w:t>[</w:t>
      </w:r>
      <w:r w:rsidR="00D80D01" w:rsidRPr="00114410">
        <w:rPr>
          <w:rFonts w:ascii="Book Antiqua" w:hAnsi="Book Antiqua" w:cs="Times New Roman"/>
          <w:sz w:val="24"/>
          <w:szCs w:val="24"/>
          <w:vertAlign w:val="superscript"/>
          <w:lang w:val="en-US"/>
        </w:rPr>
        <w:t>99</w:t>
      </w:r>
      <w:r w:rsidR="00736AD6" w:rsidRPr="00114410">
        <w:rPr>
          <w:rFonts w:ascii="Book Antiqua" w:hAnsi="Book Antiqua" w:cs="Times New Roman"/>
          <w:sz w:val="24"/>
          <w:szCs w:val="24"/>
          <w:vertAlign w:val="superscript"/>
          <w:lang w:val="en-US"/>
        </w:rPr>
        <w:t>]</w:t>
      </w:r>
      <w:r w:rsidR="00736AD6" w:rsidRPr="00A711B0">
        <w:rPr>
          <w:rFonts w:ascii="Book Antiqua" w:hAnsi="Book Antiqua" w:cs="Times New Roman"/>
          <w:sz w:val="24"/>
          <w:szCs w:val="24"/>
          <w:lang w:val="en-US"/>
        </w:rPr>
        <w:t>,</w:t>
      </w:r>
      <w:r w:rsidR="00E06CC4" w:rsidRPr="00A711B0">
        <w:rPr>
          <w:rFonts w:ascii="Book Antiqua" w:hAnsi="Book Antiqua" w:cs="Times New Roman"/>
          <w:sz w:val="24"/>
          <w:szCs w:val="24"/>
          <w:lang w:val="en-US"/>
        </w:rPr>
        <w:t xml:space="preserve"> </w:t>
      </w:r>
      <w:r w:rsidR="00736AD6" w:rsidRPr="00A711B0">
        <w:rPr>
          <w:rFonts w:ascii="Book Antiqua" w:hAnsi="Book Antiqua" w:cs="Times New Roman"/>
          <w:sz w:val="24"/>
          <w:szCs w:val="24"/>
          <w:lang w:val="en-US"/>
        </w:rPr>
        <w:t>and ischemic strokes</w:t>
      </w:r>
      <w:r w:rsidR="00736AD6" w:rsidRPr="00114410">
        <w:rPr>
          <w:rFonts w:ascii="Book Antiqua" w:hAnsi="Book Antiqua" w:cs="Times New Roman"/>
          <w:sz w:val="24"/>
          <w:szCs w:val="24"/>
          <w:vertAlign w:val="superscript"/>
          <w:lang w:val="en-US"/>
        </w:rPr>
        <w:t>[</w:t>
      </w:r>
      <w:r w:rsidR="00D80D01" w:rsidRPr="00114410">
        <w:rPr>
          <w:rFonts w:ascii="Book Antiqua" w:hAnsi="Book Antiqua" w:cs="Times New Roman"/>
          <w:sz w:val="24"/>
          <w:szCs w:val="24"/>
          <w:vertAlign w:val="superscript"/>
          <w:lang w:val="en-US"/>
        </w:rPr>
        <w:t>100</w:t>
      </w:r>
      <w:r w:rsidR="00736AD6" w:rsidRPr="00114410">
        <w:rPr>
          <w:rFonts w:ascii="Book Antiqua" w:hAnsi="Book Antiqua" w:cs="Times New Roman"/>
          <w:sz w:val="24"/>
          <w:szCs w:val="24"/>
          <w:vertAlign w:val="superscript"/>
          <w:lang w:val="en-US"/>
        </w:rPr>
        <w:t>]</w:t>
      </w:r>
      <w:r w:rsidR="00736AD6" w:rsidRPr="00A711B0">
        <w:rPr>
          <w:rFonts w:ascii="Book Antiqua" w:hAnsi="Book Antiqua" w:cs="Times New Roman"/>
          <w:sz w:val="24"/>
          <w:szCs w:val="24"/>
          <w:lang w:val="en-US"/>
        </w:rPr>
        <w:t xml:space="preserve">. Recently, </w:t>
      </w:r>
      <w:proofErr w:type="spellStart"/>
      <w:r w:rsidR="00736AD6" w:rsidRPr="00A711B0">
        <w:rPr>
          <w:rFonts w:ascii="Book Antiqua" w:hAnsi="Book Antiqua" w:cs="Times New Roman"/>
          <w:sz w:val="24"/>
          <w:szCs w:val="24"/>
          <w:lang w:val="en-US"/>
        </w:rPr>
        <w:t>Madan</w:t>
      </w:r>
      <w:proofErr w:type="spellEnd"/>
      <w:r w:rsidR="00736AD6" w:rsidRPr="00A711B0">
        <w:rPr>
          <w:rFonts w:ascii="Book Antiqua" w:hAnsi="Book Antiqua" w:cs="Times New Roman"/>
          <w:sz w:val="24"/>
          <w:szCs w:val="24"/>
          <w:lang w:val="en-US"/>
        </w:rPr>
        <w:t xml:space="preserve"> </w:t>
      </w:r>
      <w:r w:rsidR="00736AD6" w:rsidRPr="00114410">
        <w:rPr>
          <w:rFonts w:ascii="Book Antiqua" w:hAnsi="Book Antiqua" w:cs="Times New Roman"/>
          <w:i/>
          <w:sz w:val="24"/>
          <w:szCs w:val="24"/>
          <w:lang w:val="en-US"/>
        </w:rPr>
        <w:t xml:space="preserve">et </w:t>
      </w:r>
      <w:proofErr w:type="gramStart"/>
      <w:r w:rsidR="00736AD6" w:rsidRPr="00114410">
        <w:rPr>
          <w:rFonts w:ascii="Book Antiqua" w:hAnsi="Book Antiqua" w:cs="Times New Roman"/>
          <w:i/>
          <w:sz w:val="24"/>
          <w:szCs w:val="24"/>
          <w:lang w:val="en-US"/>
        </w:rPr>
        <w:t>al</w:t>
      </w:r>
      <w:r w:rsidR="00114410" w:rsidRPr="00114410">
        <w:rPr>
          <w:rFonts w:ascii="Book Antiqua" w:hAnsi="Book Antiqua" w:cs="Times New Roman"/>
          <w:sz w:val="24"/>
          <w:szCs w:val="24"/>
          <w:vertAlign w:val="superscript"/>
          <w:lang w:val="en-US"/>
        </w:rPr>
        <w:t>[</w:t>
      </w:r>
      <w:proofErr w:type="gramEnd"/>
      <w:r w:rsidR="00114410" w:rsidRPr="00114410">
        <w:rPr>
          <w:rFonts w:ascii="Book Antiqua" w:hAnsi="Book Antiqua" w:cs="Times New Roman"/>
          <w:sz w:val="24"/>
          <w:szCs w:val="24"/>
          <w:vertAlign w:val="superscript"/>
          <w:lang w:val="en-US"/>
        </w:rPr>
        <w:t>101]</w:t>
      </w:r>
      <w:r w:rsidR="00736AD6" w:rsidRPr="00A711B0">
        <w:rPr>
          <w:rFonts w:ascii="Book Antiqua" w:hAnsi="Book Antiqua" w:cs="Times New Roman"/>
          <w:sz w:val="24"/>
          <w:szCs w:val="24"/>
          <w:lang w:val="en-US"/>
        </w:rPr>
        <w:t xml:space="preserve"> published a</w:t>
      </w:r>
      <w:r w:rsidRPr="00A711B0">
        <w:rPr>
          <w:rFonts w:ascii="Book Antiqua" w:hAnsi="Book Antiqua" w:cs="Times New Roman"/>
          <w:sz w:val="24"/>
          <w:szCs w:val="24"/>
          <w:lang w:val="en-US"/>
        </w:rPr>
        <w:t xml:space="preserve"> meta</w:t>
      </w:r>
      <w:r w:rsidR="00736AD6" w:rsidRPr="00A711B0">
        <w:rPr>
          <w:rFonts w:ascii="Book Antiqua" w:hAnsi="Book Antiqua" w:cs="Times New Roman"/>
          <w:sz w:val="24"/>
          <w:szCs w:val="24"/>
          <w:lang w:val="en-US"/>
        </w:rPr>
        <w:t>-</w:t>
      </w:r>
      <w:r w:rsidRPr="00A711B0">
        <w:rPr>
          <w:rFonts w:ascii="Book Antiqua" w:hAnsi="Book Antiqua" w:cs="Times New Roman"/>
          <w:sz w:val="24"/>
          <w:szCs w:val="24"/>
          <w:lang w:val="en-US"/>
        </w:rPr>
        <w:t>anal</w:t>
      </w:r>
      <w:r w:rsidR="00736AD6" w:rsidRPr="00A711B0">
        <w:rPr>
          <w:rFonts w:ascii="Book Antiqua" w:hAnsi="Book Antiqua" w:cs="Times New Roman"/>
          <w:sz w:val="24"/>
          <w:szCs w:val="24"/>
          <w:lang w:val="en-US"/>
        </w:rPr>
        <w:t>ysis</w:t>
      </w:r>
      <w:r w:rsidRPr="00A711B0">
        <w:rPr>
          <w:rFonts w:ascii="Book Antiqua" w:hAnsi="Book Antiqua" w:cs="Times New Roman"/>
          <w:sz w:val="24"/>
          <w:szCs w:val="24"/>
          <w:lang w:val="en-US"/>
        </w:rPr>
        <w:t xml:space="preserve"> suggests that MPV is significantly higher in patients with NAFLD, indicating the presence of increased platelet activity in such patients.</w:t>
      </w:r>
      <w:r w:rsidR="00E06CC4" w:rsidRPr="00A711B0">
        <w:rPr>
          <w:rFonts w:ascii="Book Antiqua" w:hAnsi="Book Antiqua" w:cs="Times New Roman"/>
          <w:sz w:val="24"/>
          <w:szCs w:val="24"/>
          <w:lang w:val="en-US"/>
        </w:rPr>
        <w:t xml:space="preserve"> </w:t>
      </w:r>
      <w:r w:rsidR="002F4A5E" w:rsidRPr="00A711B0">
        <w:rPr>
          <w:rFonts w:ascii="Book Antiqua" w:hAnsi="Book Antiqua" w:cs="Times New Roman"/>
          <w:sz w:val="24"/>
          <w:szCs w:val="24"/>
          <w:lang w:val="en-US"/>
        </w:rPr>
        <w:t xml:space="preserve">The pathophysiological mechanism for increased platelet volume observed in NAFLD is not yet clearly understood; however, </w:t>
      </w:r>
      <w:r w:rsidR="002F4A5E" w:rsidRPr="00A711B0">
        <w:rPr>
          <w:rFonts w:ascii="Book Antiqua" w:hAnsi="Book Antiqua" w:cs="Times New Roman"/>
          <w:sz w:val="24"/>
          <w:szCs w:val="24"/>
          <w:lang w:val="en-US"/>
        </w:rPr>
        <w:lastRenderedPageBreak/>
        <w:t>plausible explanation might be that NAFLD is a chronic inflammatory condition, with increase in various inflammatory mediators like IL-1, IL-6, and TNF-</w:t>
      </w:r>
      <w:proofErr w:type="gramStart"/>
      <w:r w:rsidR="008F5A31" w:rsidRPr="00A711B0">
        <w:rPr>
          <w:rFonts w:ascii="Book Antiqua" w:hAnsi="Book Antiqua" w:cs="Times New Roman"/>
          <w:sz w:val="24"/>
          <w:szCs w:val="24"/>
          <w:lang w:val="en-US"/>
        </w:rPr>
        <w:t>α</w:t>
      </w:r>
      <w:r w:rsidR="008E6088" w:rsidRPr="00114410">
        <w:rPr>
          <w:rFonts w:ascii="Book Antiqua" w:hAnsi="Book Antiqua" w:cs="Times New Roman"/>
          <w:sz w:val="24"/>
          <w:szCs w:val="24"/>
          <w:vertAlign w:val="superscript"/>
          <w:lang w:val="en-US"/>
        </w:rPr>
        <w:t>[</w:t>
      </w:r>
      <w:proofErr w:type="gramEnd"/>
      <w:r w:rsidR="00BE641B" w:rsidRPr="00114410">
        <w:rPr>
          <w:rFonts w:ascii="Book Antiqua" w:hAnsi="Book Antiqua" w:cs="Times New Roman"/>
          <w:sz w:val="24"/>
          <w:szCs w:val="24"/>
          <w:vertAlign w:val="superscript"/>
          <w:lang w:val="en-US"/>
        </w:rPr>
        <w:t>102</w:t>
      </w:r>
      <w:r w:rsidR="008E6088" w:rsidRPr="00114410">
        <w:rPr>
          <w:rFonts w:ascii="Book Antiqua" w:hAnsi="Book Antiqua" w:cs="Times New Roman"/>
          <w:sz w:val="24"/>
          <w:szCs w:val="24"/>
          <w:vertAlign w:val="superscript"/>
          <w:lang w:val="en-US"/>
        </w:rPr>
        <w:t>]</w:t>
      </w:r>
      <w:r w:rsidR="008E6088" w:rsidRPr="00A711B0">
        <w:rPr>
          <w:rFonts w:ascii="Book Antiqua" w:hAnsi="Book Antiqua" w:cs="Times New Roman"/>
          <w:sz w:val="24"/>
          <w:szCs w:val="24"/>
          <w:lang w:val="en-US"/>
        </w:rPr>
        <w:t>.</w:t>
      </w:r>
      <w:r w:rsidR="002F4A5E" w:rsidRPr="00A711B0">
        <w:rPr>
          <w:rFonts w:ascii="Book Antiqua" w:hAnsi="Book Antiqua" w:cs="Times New Roman"/>
          <w:sz w:val="24"/>
          <w:szCs w:val="24"/>
          <w:lang w:val="en-US"/>
        </w:rPr>
        <w:t xml:space="preserve"> Platelets have been known to respond to these inflammatory mediators by alteration in size measured </w:t>
      </w:r>
      <w:r w:rsidR="00BE641B" w:rsidRPr="00A711B0">
        <w:rPr>
          <w:rFonts w:ascii="Book Antiqua" w:hAnsi="Book Antiqua" w:cs="Times New Roman"/>
          <w:sz w:val="24"/>
          <w:szCs w:val="24"/>
          <w:lang w:val="en-US"/>
        </w:rPr>
        <w:t xml:space="preserve">as </w:t>
      </w:r>
      <w:proofErr w:type="gramStart"/>
      <w:r w:rsidR="00BE641B" w:rsidRPr="00A711B0">
        <w:rPr>
          <w:rFonts w:ascii="Book Antiqua" w:hAnsi="Book Antiqua" w:cs="Times New Roman"/>
          <w:sz w:val="24"/>
          <w:szCs w:val="24"/>
          <w:lang w:val="en-US"/>
        </w:rPr>
        <w:t>MPV</w:t>
      </w:r>
      <w:r w:rsidR="00BE641B" w:rsidRPr="00114410">
        <w:rPr>
          <w:rFonts w:ascii="Book Antiqua" w:hAnsi="Book Antiqua" w:cs="Times New Roman"/>
          <w:sz w:val="24"/>
          <w:szCs w:val="24"/>
          <w:vertAlign w:val="superscript"/>
          <w:lang w:val="en-US"/>
        </w:rPr>
        <w:t>[</w:t>
      </w:r>
      <w:proofErr w:type="gramEnd"/>
      <w:r w:rsidR="00BE641B" w:rsidRPr="00114410">
        <w:rPr>
          <w:rFonts w:ascii="Book Antiqua" w:hAnsi="Book Antiqua" w:cs="Times New Roman"/>
          <w:sz w:val="24"/>
          <w:szCs w:val="24"/>
          <w:vertAlign w:val="superscript"/>
          <w:lang w:val="en-US"/>
        </w:rPr>
        <w:t>99</w:t>
      </w:r>
      <w:r w:rsidR="00576B79" w:rsidRPr="00114410">
        <w:rPr>
          <w:rFonts w:ascii="Book Antiqua" w:hAnsi="Book Antiqua" w:cs="Times New Roman"/>
          <w:sz w:val="24"/>
          <w:szCs w:val="24"/>
          <w:vertAlign w:val="superscript"/>
          <w:lang w:val="en-US"/>
        </w:rPr>
        <w:t>]</w:t>
      </w:r>
      <w:r w:rsidR="00576B79" w:rsidRPr="00A711B0">
        <w:rPr>
          <w:rFonts w:ascii="Book Antiqua" w:hAnsi="Book Antiqua" w:cs="Times New Roman"/>
          <w:sz w:val="24"/>
          <w:szCs w:val="24"/>
          <w:lang w:val="en-US"/>
        </w:rPr>
        <w:t>.</w:t>
      </w:r>
      <w:r w:rsidR="009C513F" w:rsidRPr="00A711B0">
        <w:rPr>
          <w:rFonts w:ascii="Book Antiqua" w:hAnsi="Book Antiqua" w:cs="Times New Roman"/>
          <w:sz w:val="24"/>
          <w:szCs w:val="24"/>
          <w:lang w:val="en-US"/>
        </w:rPr>
        <w:t xml:space="preserve"> </w:t>
      </w:r>
      <w:r w:rsidR="007E1DC5" w:rsidRPr="00A711B0">
        <w:rPr>
          <w:rFonts w:ascii="Book Antiqua" w:hAnsi="Book Antiqua" w:cs="Times New Roman"/>
          <w:sz w:val="24"/>
          <w:szCs w:val="24"/>
          <w:lang w:val="en-US"/>
        </w:rPr>
        <w:t xml:space="preserve">Obesity and the </w:t>
      </w:r>
      <w:proofErr w:type="spellStart"/>
      <w:r w:rsidR="007E1DC5" w:rsidRPr="00A711B0">
        <w:rPr>
          <w:rFonts w:ascii="Book Antiqua" w:hAnsi="Book Antiqua" w:cs="Times New Roman"/>
          <w:sz w:val="24"/>
          <w:szCs w:val="24"/>
          <w:lang w:val="en-US"/>
        </w:rPr>
        <w:t>MetS</w:t>
      </w:r>
      <w:proofErr w:type="spellEnd"/>
      <w:r w:rsidR="007E1DC5" w:rsidRPr="00A711B0">
        <w:rPr>
          <w:rFonts w:ascii="Book Antiqua" w:hAnsi="Book Antiqua" w:cs="Times New Roman"/>
          <w:sz w:val="24"/>
          <w:szCs w:val="24"/>
          <w:lang w:val="en-US"/>
        </w:rPr>
        <w:t xml:space="preserve"> are known to be associated with an increase</w:t>
      </w:r>
      <w:r w:rsidR="00B44C8F" w:rsidRPr="00A711B0">
        <w:rPr>
          <w:rFonts w:ascii="Book Antiqua" w:hAnsi="Book Antiqua" w:cs="Times New Roman"/>
          <w:sz w:val="24"/>
          <w:szCs w:val="24"/>
          <w:lang w:val="en-US"/>
        </w:rPr>
        <w:t xml:space="preserve">d risk of thromboembolic </w:t>
      </w:r>
      <w:proofErr w:type="gramStart"/>
      <w:r w:rsidR="00B44C8F" w:rsidRPr="00A711B0">
        <w:rPr>
          <w:rFonts w:ascii="Book Antiqua" w:hAnsi="Book Antiqua" w:cs="Times New Roman"/>
          <w:sz w:val="24"/>
          <w:szCs w:val="24"/>
          <w:lang w:val="en-US"/>
        </w:rPr>
        <w:t>events</w:t>
      </w:r>
      <w:r w:rsidR="00B44C8F" w:rsidRPr="00114410">
        <w:rPr>
          <w:rFonts w:ascii="Book Antiqua" w:hAnsi="Book Antiqua" w:cs="Times New Roman"/>
          <w:sz w:val="24"/>
          <w:szCs w:val="24"/>
          <w:vertAlign w:val="superscript"/>
          <w:lang w:val="en-US"/>
        </w:rPr>
        <w:t>[</w:t>
      </w:r>
      <w:proofErr w:type="gramEnd"/>
      <w:r w:rsidR="00BE641B" w:rsidRPr="00114410">
        <w:rPr>
          <w:rFonts w:ascii="Book Antiqua" w:hAnsi="Book Antiqua" w:cs="Times New Roman"/>
          <w:sz w:val="24"/>
          <w:szCs w:val="24"/>
          <w:vertAlign w:val="superscript"/>
          <w:lang w:val="en-US"/>
        </w:rPr>
        <w:t>103</w:t>
      </w:r>
      <w:r w:rsidR="00B44C8F" w:rsidRPr="00114410">
        <w:rPr>
          <w:rFonts w:ascii="Book Antiqua" w:hAnsi="Book Antiqua" w:cs="Times New Roman"/>
          <w:sz w:val="24"/>
          <w:szCs w:val="24"/>
          <w:vertAlign w:val="superscript"/>
          <w:lang w:val="en-US"/>
        </w:rPr>
        <w:t>]</w:t>
      </w:r>
      <w:r w:rsidR="00B44C8F" w:rsidRPr="00A711B0">
        <w:rPr>
          <w:rFonts w:ascii="Book Antiqua" w:hAnsi="Book Antiqua" w:cs="Times New Roman"/>
          <w:sz w:val="24"/>
          <w:szCs w:val="24"/>
          <w:lang w:val="en-US"/>
        </w:rPr>
        <w:t>.</w:t>
      </w:r>
      <w:r w:rsidR="007E1DC5" w:rsidRPr="00A711B0">
        <w:rPr>
          <w:rFonts w:ascii="Book Antiqua" w:hAnsi="Book Antiqua" w:cs="Times New Roman"/>
          <w:sz w:val="24"/>
          <w:szCs w:val="24"/>
          <w:lang w:val="en-US"/>
        </w:rPr>
        <w:t xml:space="preserve"> An increase in PAI-1, fibrinogen, FVIII, and </w:t>
      </w:r>
      <w:proofErr w:type="spellStart"/>
      <w:r w:rsidR="007E1DC5" w:rsidRPr="00A711B0">
        <w:rPr>
          <w:rFonts w:ascii="Book Antiqua" w:hAnsi="Book Antiqua" w:cs="Times New Roman"/>
          <w:sz w:val="24"/>
          <w:szCs w:val="24"/>
          <w:lang w:val="en-US"/>
        </w:rPr>
        <w:t>vWF</w:t>
      </w:r>
      <w:proofErr w:type="spellEnd"/>
      <w:r w:rsidR="007E1DC5" w:rsidRPr="00A711B0">
        <w:rPr>
          <w:rFonts w:ascii="Book Antiqua" w:hAnsi="Book Antiqua" w:cs="Times New Roman"/>
          <w:sz w:val="24"/>
          <w:szCs w:val="24"/>
          <w:lang w:val="en-US"/>
        </w:rPr>
        <w:t xml:space="preserve"> and a decrease in </w:t>
      </w:r>
      <w:proofErr w:type="spellStart"/>
      <w:r w:rsidR="007E1DC5" w:rsidRPr="00A711B0">
        <w:rPr>
          <w:rFonts w:ascii="Book Antiqua" w:hAnsi="Book Antiqua" w:cs="Times New Roman"/>
          <w:sz w:val="24"/>
          <w:szCs w:val="24"/>
          <w:lang w:val="en-US"/>
        </w:rPr>
        <w:t>antithrombin</w:t>
      </w:r>
      <w:proofErr w:type="spellEnd"/>
      <w:r w:rsidR="007E1DC5" w:rsidRPr="00A711B0">
        <w:rPr>
          <w:rFonts w:ascii="Book Antiqua" w:hAnsi="Book Antiqua" w:cs="Times New Roman"/>
          <w:sz w:val="24"/>
          <w:szCs w:val="24"/>
          <w:lang w:val="en-US"/>
        </w:rPr>
        <w:t xml:space="preserve"> III are most frequently reported.</w:t>
      </w:r>
      <w:r w:rsidR="00950D06" w:rsidRPr="00A711B0">
        <w:rPr>
          <w:rFonts w:ascii="Book Antiqua" w:hAnsi="Book Antiqua" w:cs="Times New Roman"/>
          <w:sz w:val="24"/>
          <w:szCs w:val="24"/>
          <w:lang w:val="en-US"/>
        </w:rPr>
        <w:t xml:space="preserve"> Recently,</w:t>
      </w:r>
      <w:r w:rsidR="002158FB" w:rsidRPr="00A711B0">
        <w:rPr>
          <w:rFonts w:ascii="Book Antiqua" w:hAnsi="Book Antiqua" w:cs="Times New Roman"/>
          <w:sz w:val="24"/>
          <w:szCs w:val="24"/>
          <w:lang w:val="en-US"/>
        </w:rPr>
        <w:t xml:space="preserve"> </w:t>
      </w:r>
      <w:proofErr w:type="spellStart"/>
      <w:r w:rsidR="00950D06" w:rsidRPr="00A711B0">
        <w:rPr>
          <w:rFonts w:ascii="Book Antiqua" w:hAnsi="Book Antiqua" w:cs="Times New Roman"/>
          <w:sz w:val="24"/>
          <w:szCs w:val="24"/>
          <w:lang w:val="en-US"/>
        </w:rPr>
        <w:t>Verrijken</w:t>
      </w:r>
      <w:proofErr w:type="spellEnd"/>
      <w:r w:rsidR="00950D06" w:rsidRPr="00A711B0">
        <w:rPr>
          <w:rFonts w:ascii="Book Antiqua" w:hAnsi="Book Antiqua" w:cs="Times New Roman"/>
          <w:sz w:val="24"/>
          <w:szCs w:val="24"/>
          <w:lang w:val="en-US"/>
        </w:rPr>
        <w:t xml:space="preserve"> </w:t>
      </w:r>
      <w:r w:rsidR="00950D06" w:rsidRPr="007C5884">
        <w:rPr>
          <w:rFonts w:ascii="Book Antiqua" w:hAnsi="Book Antiqua" w:cs="Times New Roman"/>
          <w:i/>
          <w:sz w:val="24"/>
          <w:szCs w:val="24"/>
          <w:lang w:val="en-US"/>
        </w:rPr>
        <w:t xml:space="preserve">et </w:t>
      </w:r>
      <w:proofErr w:type="gramStart"/>
      <w:r w:rsidR="00950D06" w:rsidRPr="007C5884">
        <w:rPr>
          <w:rFonts w:ascii="Book Antiqua" w:hAnsi="Book Antiqua" w:cs="Times New Roman"/>
          <w:i/>
          <w:sz w:val="24"/>
          <w:szCs w:val="24"/>
          <w:lang w:val="en-US"/>
        </w:rPr>
        <w:t>al</w:t>
      </w:r>
      <w:r w:rsidR="007C5884" w:rsidRPr="00114410">
        <w:rPr>
          <w:rFonts w:ascii="Book Antiqua" w:hAnsi="Book Antiqua" w:cs="Times New Roman"/>
          <w:sz w:val="24"/>
          <w:szCs w:val="24"/>
          <w:vertAlign w:val="superscript"/>
          <w:lang w:val="en-US"/>
        </w:rPr>
        <w:t>[</w:t>
      </w:r>
      <w:proofErr w:type="gramEnd"/>
      <w:r w:rsidR="007C5884" w:rsidRPr="00114410">
        <w:rPr>
          <w:rFonts w:ascii="Book Antiqua" w:hAnsi="Book Antiqua" w:cs="Times New Roman"/>
          <w:sz w:val="24"/>
          <w:szCs w:val="24"/>
          <w:vertAlign w:val="superscript"/>
          <w:lang w:val="en-US"/>
        </w:rPr>
        <w:t>83]</w:t>
      </w:r>
      <w:r w:rsidR="00950D06" w:rsidRPr="00A711B0">
        <w:rPr>
          <w:rFonts w:ascii="Book Antiqua" w:hAnsi="Book Antiqua" w:cs="Times New Roman"/>
          <w:sz w:val="24"/>
          <w:szCs w:val="24"/>
          <w:lang w:val="en-US"/>
        </w:rPr>
        <w:t xml:space="preserve"> </w:t>
      </w:r>
      <w:r w:rsidR="007E1DC5" w:rsidRPr="00A711B0">
        <w:rPr>
          <w:rFonts w:ascii="Book Antiqua" w:hAnsi="Book Antiqua" w:cs="Times New Roman"/>
          <w:sz w:val="24"/>
          <w:szCs w:val="24"/>
          <w:lang w:val="en-US"/>
        </w:rPr>
        <w:t>show</w:t>
      </w:r>
      <w:r w:rsidR="00950D06" w:rsidRPr="00A711B0">
        <w:rPr>
          <w:rFonts w:ascii="Book Antiqua" w:hAnsi="Book Antiqua" w:cs="Times New Roman"/>
          <w:sz w:val="24"/>
          <w:szCs w:val="24"/>
          <w:lang w:val="en-US"/>
        </w:rPr>
        <w:t>ed</w:t>
      </w:r>
      <w:r w:rsidR="007E1DC5" w:rsidRPr="00A711B0">
        <w:rPr>
          <w:rFonts w:ascii="Book Antiqua" w:hAnsi="Book Antiqua" w:cs="Times New Roman"/>
          <w:sz w:val="24"/>
          <w:szCs w:val="24"/>
          <w:lang w:val="en-US"/>
        </w:rPr>
        <w:t xml:space="preserve"> that NAFLD and NASH independently contribute to the </w:t>
      </w:r>
      <w:proofErr w:type="spellStart"/>
      <w:r w:rsidR="007E1DC5" w:rsidRPr="00A711B0">
        <w:rPr>
          <w:rFonts w:ascii="Book Antiqua" w:hAnsi="Book Antiqua" w:cs="Times New Roman"/>
          <w:sz w:val="24"/>
          <w:szCs w:val="24"/>
          <w:lang w:val="en-US"/>
        </w:rPr>
        <w:t>prothrombotic</w:t>
      </w:r>
      <w:proofErr w:type="spellEnd"/>
      <w:r w:rsidR="007E1DC5" w:rsidRPr="00A711B0">
        <w:rPr>
          <w:rFonts w:ascii="Book Antiqua" w:hAnsi="Book Antiqua" w:cs="Times New Roman"/>
          <w:sz w:val="24"/>
          <w:szCs w:val="24"/>
          <w:lang w:val="en-US"/>
        </w:rPr>
        <w:t xml:space="preserve"> state in obesity by an increase in PAI-1, whereas other </w:t>
      </w:r>
      <w:proofErr w:type="spellStart"/>
      <w:r w:rsidR="007E1DC5" w:rsidRPr="00A711B0">
        <w:rPr>
          <w:rFonts w:ascii="Book Antiqua" w:hAnsi="Book Antiqua" w:cs="Times New Roman"/>
          <w:sz w:val="24"/>
          <w:szCs w:val="24"/>
          <w:lang w:val="en-US"/>
        </w:rPr>
        <w:t>prothrombotic</w:t>
      </w:r>
      <w:proofErr w:type="spellEnd"/>
      <w:r w:rsidR="007E1DC5" w:rsidRPr="00A711B0">
        <w:rPr>
          <w:rFonts w:ascii="Book Antiqua" w:hAnsi="Book Antiqua" w:cs="Times New Roman"/>
          <w:sz w:val="24"/>
          <w:szCs w:val="24"/>
          <w:lang w:val="en-US"/>
        </w:rPr>
        <w:t xml:space="preserve"> factors are unaffected by liver status. Large epidemiological studies have shown elevated plasma levels of PAI-1 as a predictor of myocardial </w:t>
      </w:r>
      <w:proofErr w:type="gramStart"/>
      <w:r w:rsidR="009D7F01" w:rsidRPr="00A711B0">
        <w:rPr>
          <w:rFonts w:ascii="Book Antiqua" w:hAnsi="Book Antiqua" w:cs="Times New Roman"/>
          <w:sz w:val="24"/>
          <w:szCs w:val="24"/>
          <w:lang w:val="en-US"/>
        </w:rPr>
        <w:t>infarction</w:t>
      </w:r>
      <w:r w:rsidR="009D7F01" w:rsidRPr="00114410">
        <w:rPr>
          <w:rFonts w:ascii="Book Antiqua" w:hAnsi="Book Antiqua" w:cs="Times New Roman"/>
          <w:sz w:val="24"/>
          <w:szCs w:val="24"/>
          <w:vertAlign w:val="superscript"/>
          <w:lang w:val="en-US"/>
        </w:rPr>
        <w:t>[</w:t>
      </w:r>
      <w:proofErr w:type="gramEnd"/>
      <w:r w:rsidR="009D7F01" w:rsidRPr="00114410">
        <w:rPr>
          <w:rFonts w:ascii="Book Antiqua" w:hAnsi="Book Antiqua" w:cs="Times New Roman"/>
          <w:sz w:val="24"/>
          <w:szCs w:val="24"/>
          <w:vertAlign w:val="superscript"/>
          <w:lang w:val="en-US"/>
        </w:rPr>
        <w:t>10</w:t>
      </w:r>
      <w:r w:rsidR="00BE641B" w:rsidRPr="00114410">
        <w:rPr>
          <w:rFonts w:ascii="Book Antiqua" w:hAnsi="Book Antiqua" w:cs="Times New Roman"/>
          <w:sz w:val="24"/>
          <w:szCs w:val="24"/>
          <w:vertAlign w:val="superscript"/>
          <w:lang w:val="en-US"/>
        </w:rPr>
        <w:t>4</w:t>
      </w:r>
      <w:r w:rsidR="008276D9" w:rsidRPr="00114410">
        <w:rPr>
          <w:rFonts w:ascii="Book Antiqua" w:hAnsi="Book Antiqua" w:cs="Times New Roman"/>
          <w:sz w:val="24"/>
          <w:szCs w:val="24"/>
          <w:vertAlign w:val="superscript"/>
          <w:lang w:val="en-US"/>
        </w:rPr>
        <w:t>]</w:t>
      </w:r>
      <w:r w:rsidR="008276D9" w:rsidRPr="00A711B0">
        <w:rPr>
          <w:rFonts w:ascii="Book Antiqua" w:hAnsi="Book Antiqua" w:cs="Times New Roman"/>
          <w:sz w:val="24"/>
          <w:szCs w:val="24"/>
          <w:lang w:val="en-US"/>
        </w:rPr>
        <w:t>.</w:t>
      </w:r>
      <w:r w:rsidR="007E1DC5" w:rsidRPr="00A711B0">
        <w:rPr>
          <w:rFonts w:ascii="Book Antiqua" w:hAnsi="Book Antiqua" w:cs="Times New Roman"/>
          <w:sz w:val="24"/>
          <w:szCs w:val="24"/>
          <w:lang w:val="en-US"/>
        </w:rPr>
        <w:t xml:space="preserve"> PAI-1 levels are related to the severity of vessel wall damage and are good predictors of subsequent development of a fi</w:t>
      </w:r>
      <w:r w:rsidR="008276D9" w:rsidRPr="00A711B0">
        <w:rPr>
          <w:rFonts w:ascii="Book Antiqua" w:hAnsi="Book Antiqua" w:cs="Times New Roman"/>
          <w:sz w:val="24"/>
          <w:szCs w:val="24"/>
          <w:lang w:val="en-US"/>
        </w:rPr>
        <w:t>rst</w:t>
      </w:r>
      <w:r w:rsidR="009D7F01" w:rsidRPr="00A711B0">
        <w:rPr>
          <w:rFonts w:ascii="Book Antiqua" w:hAnsi="Book Antiqua" w:cs="Times New Roman"/>
          <w:sz w:val="24"/>
          <w:szCs w:val="24"/>
          <w:lang w:val="en-US"/>
        </w:rPr>
        <w:t xml:space="preserve"> acute myocardial </w:t>
      </w:r>
      <w:proofErr w:type="gramStart"/>
      <w:r w:rsidR="009D7F01" w:rsidRPr="00A711B0">
        <w:rPr>
          <w:rFonts w:ascii="Book Antiqua" w:hAnsi="Book Antiqua" w:cs="Times New Roman"/>
          <w:sz w:val="24"/>
          <w:szCs w:val="24"/>
          <w:lang w:val="en-US"/>
        </w:rPr>
        <w:t>infarction</w:t>
      </w:r>
      <w:r w:rsidR="009D7F01" w:rsidRPr="00114410">
        <w:rPr>
          <w:rFonts w:ascii="Book Antiqua" w:hAnsi="Book Antiqua" w:cs="Times New Roman"/>
          <w:sz w:val="24"/>
          <w:szCs w:val="24"/>
          <w:vertAlign w:val="superscript"/>
          <w:lang w:val="en-US"/>
        </w:rPr>
        <w:t>[</w:t>
      </w:r>
      <w:proofErr w:type="gramEnd"/>
      <w:r w:rsidR="009D7F01" w:rsidRPr="00114410">
        <w:rPr>
          <w:rFonts w:ascii="Book Antiqua" w:hAnsi="Book Antiqua" w:cs="Times New Roman"/>
          <w:sz w:val="24"/>
          <w:szCs w:val="24"/>
          <w:vertAlign w:val="superscript"/>
          <w:lang w:val="en-US"/>
        </w:rPr>
        <w:t>10</w:t>
      </w:r>
      <w:r w:rsidR="00BE641B" w:rsidRPr="00114410">
        <w:rPr>
          <w:rFonts w:ascii="Book Antiqua" w:hAnsi="Book Antiqua" w:cs="Times New Roman"/>
          <w:sz w:val="24"/>
          <w:szCs w:val="24"/>
          <w:vertAlign w:val="superscript"/>
          <w:lang w:val="en-US"/>
        </w:rPr>
        <w:t>5</w:t>
      </w:r>
      <w:r w:rsidR="008276D9" w:rsidRPr="00114410">
        <w:rPr>
          <w:rFonts w:ascii="Book Antiqua" w:hAnsi="Book Antiqua" w:cs="Times New Roman"/>
          <w:sz w:val="24"/>
          <w:szCs w:val="24"/>
          <w:vertAlign w:val="superscript"/>
          <w:lang w:val="en-US"/>
        </w:rPr>
        <w:t>]</w:t>
      </w:r>
      <w:r w:rsidR="008276D9" w:rsidRPr="00A711B0">
        <w:rPr>
          <w:rFonts w:ascii="Book Antiqua" w:hAnsi="Book Antiqua" w:cs="Times New Roman"/>
          <w:sz w:val="24"/>
          <w:szCs w:val="24"/>
          <w:lang w:val="en-US"/>
        </w:rPr>
        <w:t>.</w:t>
      </w:r>
      <w:r w:rsidR="00F60C84" w:rsidRPr="00A711B0">
        <w:rPr>
          <w:rFonts w:ascii="Book Antiqua" w:hAnsi="Book Antiqua" w:cs="Times New Roman"/>
          <w:sz w:val="24"/>
          <w:szCs w:val="24"/>
          <w:lang w:val="en-US"/>
        </w:rPr>
        <w:t xml:space="preserve"> </w:t>
      </w:r>
      <w:r w:rsidR="008276D9" w:rsidRPr="00A711B0">
        <w:rPr>
          <w:rFonts w:ascii="Book Antiqua" w:hAnsi="Book Antiqua" w:cs="Times New Roman"/>
          <w:sz w:val="24"/>
          <w:szCs w:val="24"/>
          <w:lang w:val="en-US"/>
        </w:rPr>
        <w:t>It may be</w:t>
      </w:r>
      <w:r w:rsidR="007E1DC5" w:rsidRPr="00A711B0">
        <w:rPr>
          <w:rFonts w:ascii="Book Antiqua" w:hAnsi="Book Antiqua" w:cs="Times New Roman"/>
          <w:sz w:val="24"/>
          <w:szCs w:val="24"/>
          <w:lang w:val="en-US"/>
        </w:rPr>
        <w:t xml:space="preserve"> hypothesize</w:t>
      </w:r>
      <w:r w:rsidR="008276D9" w:rsidRPr="00A711B0">
        <w:rPr>
          <w:rFonts w:ascii="Book Antiqua" w:hAnsi="Book Antiqua" w:cs="Times New Roman"/>
          <w:sz w:val="24"/>
          <w:szCs w:val="24"/>
          <w:lang w:val="en-US"/>
        </w:rPr>
        <w:t>d</w:t>
      </w:r>
      <w:r w:rsidR="007E1DC5" w:rsidRPr="00A711B0">
        <w:rPr>
          <w:rFonts w:ascii="Book Antiqua" w:hAnsi="Book Antiqua" w:cs="Times New Roman"/>
          <w:sz w:val="24"/>
          <w:szCs w:val="24"/>
          <w:lang w:val="en-US"/>
        </w:rPr>
        <w:t xml:space="preserve"> that the increase in PAI-1 levels by the </w:t>
      </w:r>
      <w:proofErr w:type="spellStart"/>
      <w:r w:rsidR="007E1DC5" w:rsidRPr="00A711B0">
        <w:rPr>
          <w:rFonts w:ascii="Book Antiqua" w:hAnsi="Book Antiqua" w:cs="Times New Roman"/>
          <w:sz w:val="24"/>
          <w:szCs w:val="24"/>
          <w:lang w:val="en-US"/>
        </w:rPr>
        <w:t>steatotic</w:t>
      </w:r>
      <w:proofErr w:type="spellEnd"/>
      <w:r w:rsidR="007E1DC5" w:rsidRPr="00A711B0">
        <w:rPr>
          <w:rFonts w:ascii="Book Antiqua" w:hAnsi="Book Antiqua" w:cs="Times New Roman"/>
          <w:sz w:val="24"/>
          <w:szCs w:val="24"/>
          <w:lang w:val="en-US"/>
        </w:rPr>
        <w:t xml:space="preserve"> and inflamed liver, at least in part, explains the observed link between NAFLD and increased cardiovascular risk.</w:t>
      </w:r>
    </w:p>
    <w:p w:rsidR="009D115D" w:rsidRPr="00A711B0" w:rsidRDefault="000E47E5" w:rsidP="00114410">
      <w:pPr>
        <w:spacing w:after="0" w:line="360" w:lineRule="auto"/>
        <w:ind w:firstLineChars="150" w:firstLine="360"/>
        <w:jc w:val="both"/>
        <w:rPr>
          <w:rFonts w:ascii="Book Antiqua" w:hAnsi="Book Antiqua" w:cs="Times New Roman"/>
          <w:sz w:val="24"/>
          <w:szCs w:val="24"/>
          <w:lang w:val="en-US"/>
        </w:rPr>
      </w:pPr>
      <w:r w:rsidRPr="00A711B0">
        <w:rPr>
          <w:rFonts w:ascii="Book Antiqua" w:hAnsi="Book Antiqua" w:cs="Times New Roman"/>
          <w:sz w:val="24"/>
          <w:szCs w:val="24"/>
          <w:lang w:val="en-US"/>
        </w:rPr>
        <w:t>There is some debate about the association between NAFLD and coronary artery calcification</w:t>
      </w:r>
      <w:r w:rsidR="00114410">
        <w:rPr>
          <w:rFonts w:ascii="Book Antiqua" w:hAnsi="Book Antiqua" w:cs="Times New Roman" w:hint="eastAsia"/>
          <w:sz w:val="24"/>
          <w:szCs w:val="24"/>
          <w:lang w:val="en-US" w:eastAsia="zh-CN"/>
        </w:rPr>
        <w:t xml:space="preserve"> </w:t>
      </w:r>
      <w:r w:rsidRPr="00A711B0">
        <w:rPr>
          <w:rFonts w:ascii="Book Antiqua" w:hAnsi="Book Antiqua" w:cs="Times New Roman"/>
          <w:sz w:val="24"/>
          <w:szCs w:val="24"/>
          <w:lang w:val="en-US"/>
        </w:rPr>
        <w:t xml:space="preserve">(CAC). </w:t>
      </w:r>
      <w:r w:rsidR="00F33D32" w:rsidRPr="00A711B0">
        <w:rPr>
          <w:rFonts w:ascii="Book Antiqua" w:hAnsi="Book Antiqua" w:cs="Times New Roman"/>
          <w:sz w:val="24"/>
          <w:szCs w:val="24"/>
          <w:lang w:val="en-US"/>
        </w:rPr>
        <w:t>Because the CAC score indicates the presence and extent of coronary atherosclerosis, it is not surprising that many studies have reported that a high CAC score is a marker for an incre</w:t>
      </w:r>
      <w:r w:rsidR="003C24B3" w:rsidRPr="00A711B0">
        <w:rPr>
          <w:rFonts w:ascii="Book Antiqua" w:hAnsi="Book Antiqua" w:cs="Times New Roman"/>
          <w:sz w:val="24"/>
          <w:szCs w:val="24"/>
          <w:lang w:val="en-US"/>
        </w:rPr>
        <w:t xml:space="preserve">ased risk of coronary </w:t>
      </w:r>
      <w:proofErr w:type="gramStart"/>
      <w:r w:rsidR="003C24B3" w:rsidRPr="00A711B0">
        <w:rPr>
          <w:rFonts w:ascii="Book Antiqua" w:hAnsi="Book Antiqua" w:cs="Times New Roman"/>
          <w:sz w:val="24"/>
          <w:szCs w:val="24"/>
          <w:lang w:val="en-US"/>
        </w:rPr>
        <w:t>events</w:t>
      </w:r>
      <w:r w:rsidR="003C24B3" w:rsidRPr="00114410">
        <w:rPr>
          <w:rFonts w:ascii="Book Antiqua" w:hAnsi="Book Antiqua" w:cs="Times New Roman"/>
          <w:sz w:val="24"/>
          <w:szCs w:val="24"/>
          <w:vertAlign w:val="superscript"/>
          <w:lang w:val="en-US"/>
        </w:rPr>
        <w:t>[</w:t>
      </w:r>
      <w:proofErr w:type="gramEnd"/>
      <w:r w:rsidR="009D7F01" w:rsidRPr="00114410">
        <w:rPr>
          <w:rFonts w:ascii="Book Antiqua" w:hAnsi="Book Antiqua" w:cs="Times New Roman"/>
          <w:sz w:val="24"/>
          <w:szCs w:val="24"/>
          <w:vertAlign w:val="superscript"/>
          <w:lang w:val="en-US"/>
        </w:rPr>
        <w:t>10</w:t>
      </w:r>
      <w:r w:rsidR="00BE641B" w:rsidRPr="00114410">
        <w:rPr>
          <w:rFonts w:ascii="Book Antiqua" w:hAnsi="Book Antiqua" w:cs="Times New Roman"/>
          <w:sz w:val="24"/>
          <w:szCs w:val="24"/>
          <w:vertAlign w:val="superscript"/>
          <w:lang w:val="en-US"/>
        </w:rPr>
        <w:t>6</w:t>
      </w:r>
      <w:r w:rsidR="003C24B3" w:rsidRPr="00114410">
        <w:rPr>
          <w:rFonts w:ascii="Book Antiqua" w:hAnsi="Book Antiqua" w:cs="Times New Roman"/>
          <w:sz w:val="24"/>
          <w:szCs w:val="24"/>
          <w:vertAlign w:val="superscript"/>
          <w:lang w:val="en-US"/>
        </w:rPr>
        <w:t>]</w:t>
      </w:r>
      <w:r w:rsidR="003C24B3" w:rsidRPr="00A711B0">
        <w:rPr>
          <w:rFonts w:ascii="Book Antiqua" w:hAnsi="Book Antiqua" w:cs="Times New Roman"/>
          <w:sz w:val="24"/>
          <w:szCs w:val="24"/>
          <w:lang w:val="en-US"/>
        </w:rPr>
        <w:t>.</w:t>
      </w:r>
      <w:r w:rsidR="00F33D32" w:rsidRPr="00A711B0">
        <w:rPr>
          <w:rFonts w:ascii="Book Antiqua" w:hAnsi="Book Antiqua" w:cs="Times New Roman"/>
          <w:sz w:val="24"/>
          <w:szCs w:val="24"/>
          <w:lang w:val="en-US"/>
        </w:rPr>
        <w:t xml:space="preserve"> Thus, a CAC score of zero is associated with a very low risk of subsequent coronary </w:t>
      </w:r>
      <w:proofErr w:type="gramStart"/>
      <w:r w:rsidR="00F33D32" w:rsidRPr="00A711B0">
        <w:rPr>
          <w:rFonts w:ascii="Book Antiqua" w:hAnsi="Book Antiqua" w:cs="Times New Roman"/>
          <w:sz w:val="24"/>
          <w:szCs w:val="24"/>
          <w:lang w:val="en-US"/>
        </w:rPr>
        <w:t>events</w:t>
      </w:r>
      <w:r w:rsidR="00F061B6" w:rsidRPr="00114410">
        <w:rPr>
          <w:rFonts w:ascii="Book Antiqua" w:hAnsi="Book Antiqua" w:cs="Times New Roman"/>
          <w:sz w:val="24"/>
          <w:szCs w:val="24"/>
          <w:vertAlign w:val="superscript"/>
          <w:lang w:val="en-US"/>
        </w:rPr>
        <w:t>[</w:t>
      </w:r>
      <w:proofErr w:type="gramEnd"/>
      <w:r w:rsidR="00F061B6" w:rsidRPr="00114410">
        <w:rPr>
          <w:rFonts w:ascii="Book Antiqua" w:hAnsi="Book Antiqua" w:cs="Times New Roman"/>
          <w:sz w:val="24"/>
          <w:szCs w:val="24"/>
          <w:vertAlign w:val="superscript"/>
          <w:lang w:val="en-US"/>
        </w:rPr>
        <w:t>10</w:t>
      </w:r>
      <w:r w:rsidR="00BE641B" w:rsidRPr="00114410">
        <w:rPr>
          <w:rFonts w:ascii="Book Antiqua" w:hAnsi="Book Antiqua" w:cs="Times New Roman"/>
          <w:sz w:val="24"/>
          <w:szCs w:val="24"/>
          <w:vertAlign w:val="superscript"/>
          <w:lang w:val="en-US"/>
        </w:rPr>
        <w:t>6</w:t>
      </w:r>
      <w:r w:rsidR="003C24B3" w:rsidRPr="00114410">
        <w:rPr>
          <w:rFonts w:ascii="Book Antiqua" w:hAnsi="Book Antiqua" w:cs="Times New Roman"/>
          <w:sz w:val="24"/>
          <w:szCs w:val="24"/>
          <w:vertAlign w:val="superscript"/>
          <w:lang w:val="en-US"/>
        </w:rPr>
        <w:t>]</w:t>
      </w:r>
      <w:r w:rsidR="003C24B3" w:rsidRPr="00A711B0">
        <w:rPr>
          <w:rFonts w:ascii="Book Antiqua" w:hAnsi="Book Antiqua" w:cs="Times New Roman"/>
          <w:sz w:val="24"/>
          <w:szCs w:val="24"/>
          <w:lang w:val="en-US"/>
        </w:rPr>
        <w:t>,</w:t>
      </w:r>
      <w:r w:rsidR="00F33D32" w:rsidRPr="00A711B0">
        <w:rPr>
          <w:rFonts w:ascii="Book Antiqua" w:hAnsi="Book Antiqua" w:cs="Times New Roman"/>
          <w:sz w:val="24"/>
          <w:szCs w:val="24"/>
          <w:lang w:val="en-US"/>
        </w:rPr>
        <w:t xml:space="preserve"> whereas an elevated CAC score is related to a stepwise increase in the risk of subsequent coronary events</w:t>
      </w:r>
      <w:r w:rsidR="00F061B6" w:rsidRPr="00114410">
        <w:rPr>
          <w:rFonts w:ascii="Book Antiqua" w:hAnsi="Book Antiqua" w:cs="Times New Roman"/>
          <w:sz w:val="24"/>
          <w:szCs w:val="24"/>
          <w:vertAlign w:val="superscript"/>
          <w:lang w:val="en-US"/>
        </w:rPr>
        <w:t>[10</w:t>
      </w:r>
      <w:r w:rsidR="00BE641B" w:rsidRPr="00114410">
        <w:rPr>
          <w:rFonts w:ascii="Book Antiqua" w:hAnsi="Book Antiqua" w:cs="Times New Roman"/>
          <w:sz w:val="24"/>
          <w:szCs w:val="24"/>
          <w:vertAlign w:val="superscript"/>
          <w:lang w:val="en-US"/>
        </w:rPr>
        <w:t>6</w:t>
      </w:r>
      <w:r w:rsidR="00F061B6" w:rsidRPr="00114410">
        <w:rPr>
          <w:rFonts w:ascii="Book Antiqua" w:hAnsi="Book Antiqua" w:cs="Times New Roman"/>
          <w:sz w:val="24"/>
          <w:szCs w:val="24"/>
          <w:vertAlign w:val="superscript"/>
          <w:lang w:val="en-US"/>
        </w:rPr>
        <w:t>,10</w:t>
      </w:r>
      <w:r w:rsidR="00BE641B" w:rsidRPr="00114410">
        <w:rPr>
          <w:rFonts w:ascii="Book Antiqua" w:hAnsi="Book Antiqua" w:cs="Times New Roman"/>
          <w:sz w:val="24"/>
          <w:szCs w:val="24"/>
          <w:vertAlign w:val="superscript"/>
          <w:lang w:val="en-US"/>
        </w:rPr>
        <w:t>7</w:t>
      </w:r>
      <w:r w:rsidR="003C24B3" w:rsidRPr="00114410">
        <w:rPr>
          <w:rFonts w:ascii="Book Antiqua" w:hAnsi="Book Antiqua" w:cs="Times New Roman"/>
          <w:sz w:val="24"/>
          <w:szCs w:val="24"/>
          <w:vertAlign w:val="superscript"/>
          <w:lang w:val="en-US"/>
        </w:rPr>
        <w:t>]</w:t>
      </w:r>
      <w:r w:rsidR="003C24B3" w:rsidRPr="00A711B0">
        <w:rPr>
          <w:rFonts w:ascii="Book Antiqua" w:hAnsi="Book Antiqua" w:cs="Times New Roman"/>
          <w:sz w:val="24"/>
          <w:szCs w:val="24"/>
          <w:lang w:val="en-US"/>
        </w:rPr>
        <w:t xml:space="preserve">. </w:t>
      </w:r>
      <w:r w:rsidRPr="00A711B0">
        <w:rPr>
          <w:rFonts w:ascii="Book Antiqua" w:hAnsi="Book Antiqua" w:cs="Times New Roman"/>
          <w:sz w:val="24"/>
          <w:szCs w:val="24"/>
          <w:lang w:val="en-US"/>
        </w:rPr>
        <w:t>Several prior studies have demonstrated an increased burden of CAC among individuals with NAFLD independent of traditional risk factors and measures</w:t>
      </w:r>
      <w:r w:rsidR="0000465E" w:rsidRPr="00A711B0">
        <w:rPr>
          <w:rFonts w:ascii="Book Antiqua" w:hAnsi="Book Antiqua" w:cs="Times New Roman"/>
          <w:sz w:val="24"/>
          <w:szCs w:val="24"/>
          <w:lang w:val="en-US"/>
        </w:rPr>
        <w:t xml:space="preserve"> of abdominal </w:t>
      </w:r>
      <w:proofErr w:type="gramStart"/>
      <w:r w:rsidR="0000465E" w:rsidRPr="00A711B0">
        <w:rPr>
          <w:rFonts w:ascii="Book Antiqua" w:hAnsi="Book Antiqua" w:cs="Times New Roman"/>
          <w:sz w:val="24"/>
          <w:szCs w:val="24"/>
          <w:lang w:val="en-US"/>
        </w:rPr>
        <w:t>adiposity</w:t>
      </w:r>
      <w:r w:rsidR="00F061B6" w:rsidRPr="00114410">
        <w:rPr>
          <w:rFonts w:ascii="Book Antiqua" w:hAnsi="Book Antiqua" w:cs="Times New Roman"/>
          <w:sz w:val="24"/>
          <w:szCs w:val="24"/>
          <w:vertAlign w:val="superscript"/>
          <w:lang w:val="en-US"/>
        </w:rPr>
        <w:t>[</w:t>
      </w:r>
      <w:proofErr w:type="gramEnd"/>
      <w:r w:rsidR="00F061B6" w:rsidRPr="00114410">
        <w:rPr>
          <w:rFonts w:ascii="Book Antiqua" w:hAnsi="Book Antiqua" w:cs="Times New Roman"/>
          <w:sz w:val="24"/>
          <w:szCs w:val="24"/>
          <w:vertAlign w:val="superscript"/>
          <w:lang w:val="en-US"/>
        </w:rPr>
        <w:t>10</w:t>
      </w:r>
      <w:r w:rsidR="00BE641B" w:rsidRPr="00114410">
        <w:rPr>
          <w:rFonts w:ascii="Book Antiqua" w:hAnsi="Book Antiqua" w:cs="Times New Roman"/>
          <w:sz w:val="24"/>
          <w:szCs w:val="24"/>
          <w:vertAlign w:val="superscript"/>
          <w:lang w:val="en-US"/>
        </w:rPr>
        <w:t>8</w:t>
      </w:r>
      <w:r w:rsidR="00B8248D" w:rsidRPr="00114410">
        <w:rPr>
          <w:rFonts w:ascii="Book Antiqua" w:hAnsi="Book Antiqua" w:cs="Times New Roman"/>
          <w:sz w:val="24"/>
          <w:szCs w:val="24"/>
          <w:vertAlign w:val="superscript"/>
          <w:lang w:val="en-US"/>
        </w:rPr>
        <w:t>-10</w:t>
      </w:r>
      <w:r w:rsidR="00BE641B" w:rsidRPr="00114410">
        <w:rPr>
          <w:rFonts w:ascii="Book Antiqua" w:hAnsi="Book Antiqua" w:cs="Times New Roman"/>
          <w:sz w:val="24"/>
          <w:szCs w:val="24"/>
          <w:vertAlign w:val="superscript"/>
          <w:lang w:val="en-US"/>
        </w:rPr>
        <w:t>9</w:t>
      </w:r>
      <w:r w:rsidR="0000465E" w:rsidRPr="00114410">
        <w:rPr>
          <w:rFonts w:ascii="Book Antiqua" w:hAnsi="Book Antiqua" w:cs="Times New Roman"/>
          <w:sz w:val="24"/>
          <w:szCs w:val="24"/>
          <w:vertAlign w:val="superscript"/>
          <w:lang w:val="en-US"/>
        </w:rPr>
        <w:t>]</w:t>
      </w:r>
      <w:r w:rsidR="0000465E" w:rsidRPr="00A711B0">
        <w:rPr>
          <w:rFonts w:ascii="Book Antiqua" w:hAnsi="Book Antiqua" w:cs="Times New Roman"/>
          <w:sz w:val="24"/>
          <w:szCs w:val="24"/>
          <w:lang w:val="en-US"/>
        </w:rPr>
        <w:t>, whereas others have not</w:t>
      </w:r>
      <w:r w:rsidR="00BE641B" w:rsidRPr="007F2145">
        <w:rPr>
          <w:rFonts w:ascii="Book Antiqua" w:hAnsi="Book Antiqua" w:cs="Times New Roman"/>
          <w:sz w:val="24"/>
          <w:szCs w:val="24"/>
          <w:vertAlign w:val="superscript"/>
          <w:lang w:val="en-US"/>
        </w:rPr>
        <w:t>[110</w:t>
      </w:r>
      <w:r w:rsidR="00B8248D" w:rsidRPr="007F2145">
        <w:rPr>
          <w:rFonts w:ascii="Book Antiqua" w:hAnsi="Book Antiqua" w:cs="Times New Roman"/>
          <w:sz w:val="24"/>
          <w:szCs w:val="24"/>
          <w:vertAlign w:val="superscript"/>
          <w:lang w:val="en-US"/>
        </w:rPr>
        <w:t>,1</w:t>
      </w:r>
      <w:r w:rsidR="00BE641B" w:rsidRPr="007F2145">
        <w:rPr>
          <w:rFonts w:ascii="Book Antiqua" w:hAnsi="Book Antiqua" w:cs="Times New Roman"/>
          <w:sz w:val="24"/>
          <w:szCs w:val="24"/>
          <w:vertAlign w:val="superscript"/>
          <w:lang w:val="en-US"/>
        </w:rPr>
        <w:t>11</w:t>
      </w:r>
      <w:r w:rsidRPr="007F2145">
        <w:rPr>
          <w:rFonts w:ascii="Book Antiqua" w:hAnsi="Book Antiqua" w:cs="Times New Roman"/>
          <w:sz w:val="24"/>
          <w:szCs w:val="24"/>
          <w:vertAlign w:val="superscript"/>
          <w:lang w:val="en-US"/>
        </w:rPr>
        <w:t>]</w:t>
      </w:r>
      <w:r w:rsidRPr="00A711B0">
        <w:rPr>
          <w:rFonts w:ascii="Book Antiqua" w:hAnsi="Book Antiqua" w:cs="Times New Roman"/>
          <w:sz w:val="24"/>
          <w:szCs w:val="24"/>
          <w:lang w:val="en-US"/>
        </w:rPr>
        <w:t>.</w:t>
      </w:r>
      <w:r w:rsidR="00B92FF0" w:rsidRPr="00A711B0">
        <w:rPr>
          <w:rFonts w:ascii="Book Antiqua" w:hAnsi="Book Antiqua" w:cs="Times New Roman"/>
          <w:sz w:val="24"/>
          <w:szCs w:val="24"/>
          <w:lang w:val="en-US"/>
        </w:rPr>
        <w:t xml:space="preserve"> However, many of these studies which finding positive correlation included ethnically homogeneous populations of </w:t>
      </w:r>
      <w:r w:rsidR="00F60C84" w:rsidRPr="00A711B0">
        <w:rPr>
          <w:rFonts w:ascii="Book Antiqua" w:hAnsi="Book Antiqua" w:cs="Times New Roman"/>
          <w:sz w:val="24"/>
          <w:szCs w:val="24"/>
          <w:lang w:val="en-US"/>
        </w:rPr>
        <w:t>either Blacks or Eastern Asians</w:t>
      </w:r>
      <w:r w:rsidR="007F2145">
        <w:rPr>
          <w:rFonts w:ascii="Book Antiqua" w:hAnsi="Book Antiqua" w:cs="Times New Roman" w:hint="eastAsia"/>
          <w:sz w:val="24"/>
          <w:szCs w:val="24"/>
          <w:lang w:val="en-US" w:eastAsia="zh-CN"/>
        </w:rPr>
        <w:t xml:space="preserve"> </w:t>
      </w:r>
      <w:r w:rsidR="00B92FF0" w:rsidRPr="00A711B0">
        <w:rPr>
          <w:rFonts w:ascii="Book Antiqua" w:hAnsi="Book Antiqua" w:cs="Times New Roman"/>
          <w:sz w:val="24"/>
          <w:szCs w:val="24"/>
          <w:lang w:val="en-US"/>
        </w:rPr>
        <w:t xml:space="preserve">(Taiwan, Korea, </w:t>
      </w:r>
      <w:proofErr w:type="gramStart"/>
      <w:r w:rsidR="00B92FF0" w:rsidRPr="00A711B0">
        <w:rPr>
          <w:rFonts w:ascii="Book Antiqua" w:hAnsi="Book Antiqua" w:cs="Times New Roman"/>
          <w:sz w:val="24"/>
          <w:szCs w:val="24"/>
          <w:lang w:val="en-US"/>
        </w:rPr>
        <w:t>Japan</w:t>
      </w:r>
      <w:proofErr w:type="gramEnd"/>
      <w:r w:rsidR="00B92FF0" w:rsidRPr="00A711B0">
        <w:rPr>
          <w:rFonts w:ascii="Book Antiqua" w:hAnsi="Book Antiqua" w:cs="Times New Roman"/>
          <w:sz w:val="24"/>
          <w:szCs w:val="24"/>
          <w:lang w:val="en-US"/>
        </w:rPr>
        <w:t>). In a sub-study of the Multi-Ethnic Study of Atherosclerosis (MESA), 398 participants underwent multi-detector CT to detect liver fat an</w:t>
      </w:r>
      <w:r w:rsidR="000452F8" w:rsidRPr="00A711B0">
        <w:rPr>
          <w:rFonts w:ascii="Book Antiqua" w:hAnsi="Book Antiqua" w:cs="Times New Roman"/>
          <w:sz w:val="24"/>
          <w:szCs w:val="24"/>
          <w:lang w:val="en-US"/>
        </w:rPr>
        <w:t xml:space="preserve">d </w:t>
      </w:r>
      <w:r w:rsidR="00B92FF0" w:rsidRPr="00A711B0">
        <w:rPr>
          <w:rFonts w:ascii="Book Antiqua" w:hAnsi="Book Antiqua" w:cs="Times New Roman"/>
          <w:sz w:val="24"/>
          <w:szCs w:val="24"/>
          <w:lang w:val="en-US"/>
        </w:rPr>
        <w:t xml:space="preserve">no associations were observed with CAC after adjustment for cardiovascular risk factors </w:t>
      </w:r>
      <w:r w:rsidR="00BE641B" w:rsidRPr="00A711B0">
        <w:rPr>
          <w:rFonts w:ascii="Book Antiqua" w:hAnsi="Book Antiqua" w:cs="Times New Roman"/>
          <w:sz w:val="24"/>
          <w:szCs w:val="24"/>
          <w:lang w:val="en-US"/>
        </w:rPr>
        <w:t xml:space="preserve">in a multi-ethnic </w:t>
      </w:r>
      <w:proofErr w:type="gramStart"/>
      <w:r w:rsidR="00BE641B" w:rsidRPr="00A711B0">
        <w:rPr>
          <w:rFonts w:ascii="Book Antiqua" w:hAnsi="Book Antiqua" w:cs="Times New Roman"/>
          <w:sz w:val="24"/>
          <w:szCs w:val="24"/>
          <w:lang w:val="en-US"/>
        </w:rPr>
        <w:t>population</w:t>
      </w:r>
      <w:r w:rsidR="00BE641B" w:rsidRPr="007F2145">
        <w:rPr>
          <w:rFonts w:ascii="Book Antiqua" w:hAnsi="Book Antiqua" w:cs="Times New Roman"/>
          <w:sz w:val="24"/>
          <w:szCs w:val="24"/>
          <w:vertAlign w:val="superscript"/>
          <w:lang w:val="en-US"/>
        </w:rPr>
        <w:t>[</w:t>
      </w:r>
      <w:proofErr w:type="gramEnd"/>
      <w:r w:rsidR="00BE641B" w:rsidRPr="007F2145">
        <w:rPr>
          <w:rFonts w:ascii="Book Antiqua" w:hAnsi="Book Antiqua" w:cs="Times New Roman"/>
          <w:sz w:val="24"/>
          <w:szCs w:val="24"/>
          <w:vertAlign w:val="superscript"/>
          <w:lang w:val="en-US"/>
        </w:rPr>
        <w:t>110</w:t>
      </w:r>
      <w:r w:rsidR="00B92FF0" w:rsidRPr="007F2145">
        <w:rPr>
          <w:rFonts w:ascii="Book Antiqua" w:hAnsi="Book Antiqua" w:cs="Times New Roman"/>
          <w:sz w:val="24"/>
          <w:szCs w:val="24"/>
          <w:vertAlign w:val="superscript"/>
          <w:lang w:val="en-US"/>
        </w:rPr>
        <w:t>]</w:t>
      </w:r>
      <w:r w:rsidR="00B92FF0" w:rsidRPr="00A711B0">
        <w:rPr>
          <w:rFonts w:ascii="Book Antiqua" w:hAnsi="Book Antiqua" w:cs="Times New Roman"/>
          <w:sz w:val="24"/>
          <w:szCs w:val="24"/>
          <w:lang w:val="en-US"/>
        </w:rPr>
        <w:t>.</w:t>
      </w:r>
    </w:p>
    <w:p w:rsidR="00DB622B" w:rsidRPr="00A711B0" w:rsidRDefault="00157784" w:rsidP="007F2145">
      <w:pPr>
        <w:autoSpaceDE w:val="0"/>
        <w:autoSpaceDN w:val="0"/>
        <w:adjustRightInd w:val="0"/>
        <w:spacing w:after="0" w:line="360" w:lineRule="auto"/>
        <w:ind w:firstLineChars="150" w:firstLine="360"/>
        <w:jc w:val="both"/>
        <w:rPr>
          <w:rFonts w:ascii="Book Antiqua" w:hAnsi="Book Antiqua" w:cs="Times New Roman"/>
          <w:sz w:val="24"/>
          <w:szCs w:val="24"/>
          <w:lang w:val="en-US"/>
        </w:rPr>
      </w:pPr>
      <w:r w:rsidRPr="00A711B0">
        <w:rPr>
          <w:rFonts w:ascii="Book Antiqua" w:hAnsi="Book Antiqua" w:cs="Times New Roman"/>
          <w:sz w:val="24"/>
          <w:szCs w:val="24"/>
          <w:lang w:val="en-US"/>
        </w:rPr>
        <w:lastRenderedPageBreak/>
        <w:t>The QT interval represents the duration of electrical depolarization and repolarization of the ventricle. A prolonged QT interval reflects a lengthening of this vulnerable period and increases the r</w:t>
      </w:r>
      <w:r w:rsidR="00BE641B" w:rsidRPr="00A711B0">
        <w:rPr>
          <w:rFonts w:ascii="Book Antiqua" w:hAnsi="Book Antiqua" w:cs="Times New Roman"/>
          <w:sz w:val="24"/>
          <w:szCs w:val="24"/>
          <w:lang w:val="en-US"/>
        </w:rPr>
        <w:t xml:space="preserve">isk of malignant </w:t>
      </w:r>
      <w:proofErr w:type="gramStart"/>
      <w:r w:rsidR="00BE641B" w:rsidRPr="00A711B0">
        <w:rPr>
          <w:rFonts w:ascii="Book Antiqua" w:hAnsi="Book Antiqua" w:cs="Times New Roman"/>
          <w:sz w:val="24"/>
          <w:szCs w:val="24"/>
          <w:lang w:val="en-US"/>
        </w:rPr>
        <w:t>arrhythmias</w:t>
      </w:r>
      <w:r w:rsidR="00BE641B" w:rsidRPr="007F2145">
        <w:rPr>
          <w:rFonts w:ascii="Book Antiqua" w:hAnsi="Book Antiqua" w:cs="Times New Roman"/>
          <w:sz w:val="24"/>
          <w:szCs w:val="24"/>
          <w:vertAlign w:val="superscript"/>
          <w:lang w:val="en-US"/>
        </w:rPr>
        <w:t>[</w:t>
      </w:r>
      <w:proofErr w:type="gramEnd"/>
      <w:r w:rsidR="00BE641B" w:rsidRPr="007F2145">
        <w:rPr>
          <w:rFonts w:ascii="Book Antiqua" w:hAnsi="Book Antiqua" w:cs="Times New Roman"/>
          <w:sz w:val="24"/>
          <w:szCs w:val="24"/>
          <w:vertAlign w:val="superscript"/>
          <w:lang w:val="en-US"/>
        </w:rPr>
        <w:t>112</w:t>
      </w:r>
      <w:r w:rsidRPr="007F2145">
        <w:rPr>
          <w:rFonts w:ascii="Book Antiqua" w:hAnsi="Book Antiqua" w:cs="Times New Roman"/>
          <w:sz w:val="24"/>
          <w:szCs w:val="24"/>
          <w:vertAlign w:val="superscript"/>
          <w:lang w:val="en-US"/>
        </w:rPr>
        <w:t>]</w:t>
      </w:r>
      <w:r w:rsidRPr="00A711B0">
        <w:rPr>
          <w:rFonts w:ascii="Book Antiqua" w:hAnsi="Book Antiqua" w:cs="Times New Roman"/>
          <w:sz w:val="24"/>
          <w:szCs w:val="24"/>
          <w:lang w:val="en-US"/>
        </w:rPr>
        <w:t xml:space="preserve">. Extreme prolongation of the QT interval is also associated with sudden cardiac death. Moreover, the duration of the QT interval, even within a reference range, is a predictor for cardiovascular death in the </w:t>
      </w:r>
      <w:r w:rsidR="007B3D31" w:rsidRPr="00A711B0">
        <w:rPr>
          <w:rFonts w:ascii="Book Antiqua" w:hAnsi="Book Antiqua" w:cs="Times New Roman"/>
          <w:sz w:val="24"/>
          <w:szCs w:val="24"/>
          <w:lang w:val="en-US"/>
        </w:rPr>
        <w:t xml:space="preserve">general </w:t>
      </w:r>
      <w:proofErr w:type="gramStart"/>
      <w:r w:rsidR="007B3D31" w:rsidRPr="00A711B0">
        <w:rPr>
          <w:rFonts w:ascii="Book Antiqua" w:hAnsi="Book Antiqua" w:cs="Times New Roman"/>
          <w:sz w:val="24"/>
          <w:szCs w:val="24"/>
          <w:lang w:val="en-US"/>
        </w:rPr>
        <w:t>population</w:t>
      </w:r>
      <w:r w:rsidR="007B3D31" w:rsidRPr="0026008B">
        <w:rPr>
          <w:rFonts w:ascii="Book Antiqua" w:hAnsi="Book Antiqua" w:cs="Times New Roman"/>
          <w:sz w:val="24"/>
          <w:szCs w:val="24"/>
          <w:vertAlign w:val="superscript"/>
          <w:lang w:val="en-US"/>
        </w:rPr>
        <w:t>[</w:t>
      </w:r>
      <w:proofErr w:type="gramEnd"/>
      <w:r w:rsidR="00303CB2" w:rsidRPr="0026008B">
        <w:rPr>
          <w:rFonts w:ascii="Book Antiqua" w:hAnsi="Book Antiqua" w:cs="Times New Roman"/>
          <w:sz w:val="24"/>
          <w:szCs w:val="24"/>
          <w:vertAlign w:val="superscript"/>
          <w:lang w:val="en-US"/>
        </w:rPr>
        <w:t>11</w:t>
      </w:r>
      <w:r w:rsidR="00BE641B" w:rsidRPr="0026008B">
        <w:rPr>
          <w:rFonts w:ascii="Book Antiqua" w:hAnsi="Book Antiqua" w:cs="Times New Roman"/>
          <w:sz w:val="24"/>
          <w:szCs w:val="24"/>
          <w:vertAlign w:val="superscript"/>
          <w:lang w:val="en-US"/>
        </w:rPr>
        <w:t>3</w:t>
      </w:r>
      <w:r w:rsidR="00303CB2" w:rsidRPr="0026008B">
        <w:rPr>
          <w:rFonts w:ascii="Book Antiqua" w:hAnsi="Book Antiqua" w:cs="Times New Roman"/>
          <w:sz w:val="24"/>
          <w:szCs w:val="24"/>
          <w:vertAlign w:val="superscript"/>
          <w:lang w:val="en-US"/>
        </w:rPr>
        <w:t>,11</w:t>
      </w:r>
      <w:r w:rsidR="00BE641B" w:rsidRPr="0026008B">
        <w:rPr>
          <w:rFonts w:ascii="Book Antiqua" w:hAnsi="Book Antiqua" w:cs="Times New Roman"/>
          <w:sz w:val="24"/>
          <w:szCs w:val="24"/>
          <w:vertAlign w:val="superscript"/>
          <w:lang w:val="en-US"/>
        </w:rPr>
        <w:t>4</w:t>
      </w:r>
      <w:r w:rsidR="007B3D31" w:rsidRPr="0026008B">
        <w:rPr>
          <w:rFonts w:ascii="Book Antiqua" w:hAnsi="Book Antiqua" w:cs="Times New Roman"/>
          <w:sz w:val="24"/>
          <w:szCs w:val="24"/>
          <w:vertAlign w:val="superscript"/>
          <w:lang w:val="en-US"/>
        </w:rPr>
        <w:t>]</w:t>
      </w:r>
      <w:r w:rsidR="007B3D31" w:rsidRPr="00A711B0">
        <w:rPr>
          <w:rFonts w:ascii="Book Antiqua" w:hAnsi="Book Antiqua" w:cs="Times New Roman"/>
          <w:sz w:val="24"/>
          <w:szCs w:val="24"/>
          <w:lang w:val="en-US"/>
        </w:rPr>
        <w:t>.</w:t>
      </w:r>
      <w:r w:rsidRPr="00A711B0">
        <w:rPr>
          <w:rFonts w:ascii="Book Antiqua" w:hAnsi="Book Antiqua" w:cs="Times New Roman"/>
          <w:sz w:val="24"/>
          <w:szCs w:val="24"/>
          <w:lang w:val="en-US"/>
        </w:rPr>
        <w:t xml:space="preserve"> The QT interval has been shown to be related to cardiac and metabolic disorders including hypertension, diabetes, obesi</w:t>
      </w:r>
      <w:r w:rsidR="007B3D31" w:rsidRPr="00A711B0">
        <w:rPr>
          <w:rFonts w:ascii="Book Antiqua" w:hAnsi="Book Antiqua" w:cs="Times New Roman"/>
          <w:sz w:val="24"/>
          <w:szCs w:val="24"/>
          <w:lang w:val="en-US"/>
        </w:rPr>
        <w:t xml:space="preserve">ty, and coronary artery </w:t>
      </w:r>
      <w:proofErr w:type="gramStart"/>
      <w:r w:rsidR="007B3D31" w:rsidRPr="00A711B0">
        <w:rPr>
          <w:rFonts w:ascii="Book Antiqua" w:hAnsi="Book Antiqua" w:cs="Times New Roman"/>
          <w:sz w:val="24"/>
          <w:szCs w:val="24"/>
          <w:lang w:val="en-US"/>
        </w:rPr>
        <w:t>disease</w:t>
      </w:r>
      <w:r w:rsidR="007B3D31" w:rsidRPr="0026008B">
        <w:rPr>
          <w:rFonts w:ascii="Book Antiqua" w:hAnsi="Book Antiqua" w:cs="Times New Roman"/>
          <w:sz w:val="24"/>
          <w:szCs w:val="24"/>
          <w:vertAlign w:val="superscript"/>
          <w:lang w:val="en-US"/>
        </w:rPr>
        <w:t>[</w:t>
      </w:r>
      <w:proofErr w:type="gramEnd"/>
      <w:r w:rsidR="007B3D31" w:rsidRPr="0026008B">
        <w:rPr>
          <w:rFonts w:ascii="Book Antiqua" w:hAnsi="Book Antiqua" w:cs="Times New Roman"/>
          <w:sz w:val="24"/>
          <w:szCs w:val="24"/>
          <w:vertAlign w:val="superscript"/>
          <w:lang w:val="en-US"/>
        </w:rPr>
        <w:t>1</w:t>
      </w:r>
      <w:r w:rsidR="00303CB2" w:rsidRPr="0026008B">
        <w:rPr>
          <w:rFonts w:ascii="Book Antiqua" w:hAnsi="Book Antiqua" w:cs="Times New Roman"/>
          <w:sz w:val="24"/>
          <w:szCs w:val="24"/>
          <w:vertAlign w:val="superscript"/>
          <w:lang w:val="en-US"/>
        </w:rPr>
        <w:t>1</w:t>
      </w:r>
      <w:r w:rsidR="00BE641B" w:rsidRPr="0026008B">
        <w:rPr>
          <w:rFonts w:ascii="Book Antiqua" w:hAnsi="Book Antiqua" w:cs="Times New Roman"/>
          <w:sz w:val="24"/>
          <w:szCs w:val="24"/>
          <w:vertAlign w:val="superscript"/>
          <w:lang w:val="en-US"/>
        </w:rPr>
        <w:t>4</w:t>
      </w:r>
      <w:r w:rsidR="00303CB2" w:rsidRPr="0026008B">
        <w:rPr>
          <w:rFonts w:ascii="Book Antiqua" w:hAnsi="Book Antiqua" w:cs="Times New Roman"/>
          <w:sz w:val="24"/>
          <w:szCs w:val="24"/>
          <w:vertAlign w:val="superscript"/>
          <w:lang w:val="en-US"/>
        </w:rPr>
        <w:t>,11</w:t>
      </w:r>
      <w:r w:rsidR="00BE641B" w:rsidRPr="0026008B">
        <w:rPr>
          <w:rFonts w:ascii="Book Antiqua" w:hAnsi="Book Antiqua" w:cs="Times New Roman"/>
          <w:sz w:val="24"/>
          <w:szCs w:val="24"/>
          <w:vertAlign w:val="superscript"/>
          <w:lang w:val="en-US"/>
        </w:rPr>
        <w:t>5</w:t>
      </w:r>
      <w:r w:rsidR="007B3D31" w:rsidRPr="0026008B">
        <w:rPr>
          <w:rFonts w:ascii="Book Antiqua" w:hAnsi="Book Antiqua" w:cs="Times New Roman"/>
          <w:sz w:val="24"/>
          <w:szCs w:val="24"/>
          <w:vertAlign w:val="superscript"/>
          <w:lang w:val="en-US"/>
        </w:rPr>
        <w:t>]</w:t>
      </w:r>
      <w:r w:rsidR="007B3D31" w:rsidRPr="00A711B0">
        <w:rPr>
          <w:rFonts w:ascii="Book Antiqua" w:hAnsi="Book Antiqua" w:cs="Times New Roman"/>
          <w:sz w:val="24"/>
          <w:szCs w:val="24"/>
          <w:lang w:val="en-US"/>
        </w:rPr>
        <w:t xml:space="preserve">. </w:t>
      </w:r>
      <w:r w:rsidRPr="00A711B0">
        <w:rPr>
          <w:rFonts w:ascii="Book Antiqua" w:hAnsi="Book Antiqua" w:cs="Times New Roman"/>
          <w:sz w:val="24"/>
          <w:szCs w:val="24"/>
          <w:lang w:val="en-US"/>
        </w:rPr>
        <w:t>In a recent report of 400 patients with type 2 diabetes, the presence</w:t>
      </w:r>
      <w:r w:rsidR="002C25DF" w:rsidRPr="00A711B0">
        <w:rPr>
          <w:rFonts w:ascii="Book Antiqua" w:hAnsi="Book Antiqua" w:cs="Times New Roman"/>
          <w:sz w:val="24"/>
          <w:szCs w:val="24"/>
          <w:lang w:val="en-US"/>
        </w:rPr>
        <w:t xml:space="preserve"> </w:t>
      </w:r>
      <w:r w:rsidRPr="00A711B0">
        <w:rPr>
          <w:rFonts w:ascii="Book Antiqua" w:hAnsi="Book Antiqua" w:cs="Times New Roman"/>
          <w:sz w:val="24"/>
          <w:szCs w:val="24"/>
          <w:lang w:val="en-US"/>
        </w:rPr>
        <w:t>of NAFLD was associated w</w:t>
      </w:r>
      <w:r w:rsidR="002C25DF" w:rsidRPr="00A711B0">
        <w:rPr>
          <w:rFonts w:ascii="Book Antiqua" w:hAnsi="Book Antiqua" w:cs="Times New Roman"/>
          <w:sz w:val="24"/>
          <w:szCs w:val="24"/>
          <w:lang w:val="en-US"/>
        </w:rPr>
        <w:t xml:space="preserve">ith </w:t>
      </w:r>
      <w:r w:rsidRPr="00A711B0">
        <w:rPr>
          <w:rFonts w:ascii="Book Antiqua" w:hAnsi="Book Antiqua" w:cs="Times New Roman"/>
          <w:sz w:val="24"/>
          <w:szCs w:val="24"/>
          <w:lang w:val="en-US"/>
        </w:rPr>
        <w:t xml:space="preserve">QT prolongation after adjustment </w:t>
      </w:r>
      <w:r w:rsidR="007B3D31" w:rsidRPr="00A711B0">
        <w:rPr>
          <w:rFonts w:ascii="Book Antiqua" w:hAnsi="Book Antiqua" w:cs="Times New Roman"/>
          <w:sz w:val="24"/>
          <w:szCs w:val="24"/>
          <w:lang w:val="en-US"/>
        </w:rPr>
        <w:t>for establish</w:t>
      </w:r>
      <w:r w:rsidR="00303CB2" w:rsidRPr="00A711B0">
        <w:rPr>
          <w:rFonts w:ascii="Book Antiqua" w:hAnsi="Book Antiqua" w:cs="Times New Roman"/>
          <w:sz w:val="24"/>
          <w:szCs w:val="24"/>
          <w:lang w:val="en-US"/>
        </w:rPr>
        <w:t xml:space="preserve">ed </w:t>
      </w:r>
      <w:proofErr w:type="gramStart"/>
      <w:r w:rsidR="00303CB2" w:rsidRPr="00A711B0">
        <w:rPr>
          <w:rFonts w:ascii="Book Antiqua" w:hAnsi="Book Antiqua" w:cs="Times New Roman"/>
          <w:sz w:val="24"/>
          <w:szCs w:val="24"/>
          <w:lang w:val="en-US"/>
        </w:rPr>
        <w:t>confounders</w:t>
      </w:r>
      <w:r w:rsidR="00303CB2" w:rsidRPr="0026008B">
        <w:rPr>
          <w:rFonts w:ascii="Book Antiqua" w:hAnsi="Book Antiqua" w:cs="Times New Roman"/>
          <w:sz w:val="24"/>
          <w:szCs w:val="24"/>
          <w:vertAlign w:val="superscript"/>
          <w:lang w:val="en-US"/>
        </w:rPr>
        <w:t>[</w:t>
      </w:r>
      <w:proofErr w:type="gramEnd"/>
      <w:r w:rsidR="00303CB2" w:rsidRPr="0026008B">
        <w:rPr>
          <w:rFonts w:ascii="Book Antiqua" w:hAnsi="Book Antiqua" w:cs="Times New Roman"/>
          <w:sz w:val="24"/>
          <w:szCs w:val="24"/>
          <w:vertAlign w:val="superscript"/>
          <w:lang w:val="en-US"/>
        </w:rPr>
        <w:t>11</w:t>
      </w:r>
      <w:r w:rsidR="00BE641B" w:rsidRPr="0026008B">
        <w:rPr>
          <w:rFonts w:ascii="Book Antiqua" w:hAnsi="Book Antiqua" w:cs="Times New Roman"/>
          <w:sz w:val="24"/>
          <w:szCs w:val="24"/>
          <w:vertAlign w:val="superscript"/>
          <w:lang w:val="en-US"/>
        </w:rPr>
        <w:t>6</w:t>
      </w:r>
      <w:r w:rsidR="007B3D31" w:rsidRPr="0026008B">
        <w:rPr>
          <w:rFonts w:ascii="Book Antiqua" w:hAnsi="Book Antiqua" w:cs="Times New Roman"/>
          <w:sz w:val="24"/>
          <w:szCs w:val="24"/>
          <w:vertAlign w:val="superscript"/>
          <w:lang w:val="en-US"/>
        </w:rPr>
        <w:t>]</w:t>
      </w:r>
      <w:r w:rsidR="007B3D31" w:rsidRPr="00A711B0">
        <w:rPr>
          <w:rFonts w:ascii="Book Antiqua" w:hAnsi="Book Antiqua" w:cs="Times New Roman"/>
          <w:sz w:val="24"/>
          <w:szCs w:val="24"/>
          <w:lang w:val="en-US"/>
        </w:rPr>
        <w:t>.</w:t>
      </w:r>
      <w:r w:rsidR="002C25DF" w:rsidRPr="00A711B0">
        <w:rPr>
          <w:rFonts w:ascii="Book Antiqua" w:hAnsi="Book Antiqua" w:cs="Times New Roman"/>
          <w:sz w:val="24"/>
          <w:szCs w:val="24"/>
          <w:lang w:val="en-US"/>
        </w:rPr>
        <w:t xml:space="preserve"> </w:t>
      </w:r>
      <w:r w:rsidR="00B47F3C" w:rsidRPr="00A711B0">
        <w:rPr>
          <w:rFonts w:ascii="Book Antiqua" w:hAnsi="Book Antiqua" w:cs="Times New Roman"/>
          <w:sz w:val="24"/>
          <w:szCs w:val="24"/>
          <w:lang w:val="en-US"/>
        </w:rPr>
        <w:t xml:space="preserve">Furthermore, Hung </w:t>
      </w:r>
      <w:r w:rsidR="00B47F3C" w:rsidRPr="00A711B0">
        <w:rPr>
          <w:rFonts w:ascii="Book Antiqua" w:hAnsi="Book Antiqua" w:cs="Times New Roman"/>
          <w:i/>
          <w:sz w:val="24"/>
          <w:szCs w:val="24"/>
          <w:lang w:val="en-US"/>
        </w:rPr>
        <w:t xml:space="preserve">et </w:t>
      </w:r>
      <w:proofErr w:type="gramStart"/>
      <w:r w:rsidR="00B47F3C" w:rsidRPr="00A711B0">
        <w:rPr>
          <w:rFonts w:ascii="Book Antiqua" w:hAnsi="Book Antiqua" w:cs="Times New Roman"/>
          <w:i/>
          <w:sz w:val="24"/>
          <w:szCs w:val="24"/>
          <w:lang w:val="en-US"/>
        </w:rPr>
        <w:t>al</w:t>
      </w:r>
      <w:r w:rsidR="0026008B" w:rsidRPr="0026008B">
        <w:rPr>
          <w:rFonts w:ascii="Book Antiqua" w:hAnsi="Book Antiqua" w:cs="Times New Roman"/>
          <w:sz w:val="24"/>
          <w:szCs w:val="24"/>
          <w:vertAlign w:val="superscript"/>
          <w:lang w:val="en-US"/>
        </w:rPr>
        <w:t>[</w:t>
      </w:r>
      <w:proofErr w:type="gramEnd"/>
      <w:r w:rsidR="0026008B" w:rsidRPr="0026008B">
        <w:rPr>
          <w:rFonts w:ascii="Book Antiqua" w:hAnsi="Book Antiqua" w:cs="Times New Roman"/>
          <w:sz w:val="24"/>
          <w:szCs w:val="24"/>
          <w:vertAlign w:val="superscript"/>
          <w:lang w:val="en-US"/>
        </w:rPr>
        <w:t>117]</w:t>
      </w:r>
      <w:r w:rsidR="0026008B">
        <w:rPr>
          <w:rFonts w:ascii="Book Antiqua" w:hAnsi="Book Antiqua" w:cs="Times New Roman" w:hint="eastAsia"/>
          <w:sz w:val="24"/>
          <w:szCs w:val="24"/>
          <w:vertAlign w:val="superscript"/>
          <w:lang w:val="en-US" w:eastAsia="zh-CN"/>
        </w:rPr>
        <w:t xml:space="preserve"> </w:t>
      </w:r>
      <w:r w:rsidR="00B47F3C" w:rsidRPr="00A711B0">
        <w:rPr>
          <w:rFonts w:ascii="Book Antiqua" w:hAnsi="Book Antiqua" w:cs="Times New Roman"/>
          <w:sz w:val="24"/>
          <w:szCs w:val="24"/>
          <w:lang w:val="en-US"/>
        </w:rPr>
        <w:t xml:space="preserve">showed that the severity of NAFLD was associated with prolonged </w:t>
      </w:r>
      <w:proofErr w:type="spellStart"/>
      <w:r w:rsidR="00B47F3C" w:rsidRPr="00A711B0">
        <w:rPr>
          <w:rFonts w:ascii="Book Antiqua" w:hAnsi="Book Antiqua" w:cs="Times New Roman"/>
          <w:sz w:val="24"/>
          <w:szCs w:val="24"/>
          <w:lang w:val="en-US"/>
        </w:rPr>
        <w:t>QTc</w:t>
      </w:r>
      <w:proofErr w:type="spellEnd"/>
      <w:r w:rsidR="00B47F3C" w:rsidRPr="00A711B0">
        <w:rPr>
          <w:rFonts w:ascii="Book Antiqua" w:hAnsi="Book Antiqua" w:cs="Times New Roman"/>
          <w:sz w:val="24"/>
          <w:szCs w:val="24"/>
          <w:lang w:val="en-US"/>
        </w:rPr>
        <w:t xml:space="preserve"> intervals and higher risk for </w:t>
      </w:r>
      <w:proofErr w:type="spellStart"/>
      <w:r w:rsidR="00B47F3C" w:rsidRPr="00A711B0">
        <w:rPr>
          <w:rFonts w:ascii="Book Antiqua" w:hAnsi="Book Antiqua" w:cs="Times New Roman"/>
          <w:sz w:val="24"/>
          <w:szCs w:val="24"/>
          <w:lang w:val="en-US"/>
        </w:rPr>
        <w:t>QTc</w:t>
      </w:r>
      <w:proofErr w:type="spellEnd"/>
      <w:r w:rsidR="00B47F3C" w:rsidRPr="00A711B0">
        <w:rPr>
          <w:rFonts w:ascii="Book Antiqua" w:hAnsi="Book Antiqua" w:cs="Times New Roman"/>
          <w:sz w:val="24"/>
          <w:szCs w:val="24"/>
          <w:lang w:val="en-US"/>
        </w:rPr>
        <w:t xml:space="preserve"> prolongation in the general population with or without diabetes.</w:t>
      </w:r>
      <w:r w:rsidR="00BE641B" w:rsidRPr="00A711B0">
        <w:rPr>
          <w:rFonts w:ascii="Book Antiqua" w:hAnsi="Book Antiqua" w:cs="Times New Roman"/>
          <w:sz w:val="24"/>
          <w:szCs w:val="24"/>
          <w:lang w:val="en-US"/>
        </w:rPr>
        <w:t xml:space="preserve"> </w:t>
      </w:r>
      <w:r w:rsidR="00C8079F" w:rsidRPr="00A711B0">
        <w:rPr>
          <w:rFonts w:ascii="Book Antiqua" w:hAnsi="Book Antiqua" w:cs="Times New Roman"/>
          <w:sz w:val="24"/>
          <w:szCs w:val="24"/>
          <w:lang w:val="en-US"/>
        </w:rPr>
        <w:t>Their findings suggest that NAFLD-associated QT prolongation might be a link to adverse cardiovascular outcomes among these patients</w:t>
      </w:r>
      <w:r w:rsidR="00D841B9" w:rsidRPr="00A711B0">
        <w:rPr>
          <w:rFonts w:ascii="Book Antiqua" w:hAnsi="Book Antiqua" w:cs="Times New Roman"/>
          <w:sz w:val="24"/>
          <w:szCs w:val="24"/>
          <w:lang w:val="en-US"/>
        </w:rPr>
        <w:t xml:space="preserve">. Recently, two important studies </w:t>
      </w:r>
      <w:r w:rsidR="008233E2" w:rsidRPr="00A711B0">
        <w:rPr>
          <w:rFonts w:ascii="Book Antiqua" w:hAnsi="Book Antiqua" w:cs="Times New Roman"/>
          <w:sz w:val="24"/>
          <w:szCs w:val="24"/>
          <w:lang w:val="en-US"/>
        </w:rPr>
        <w:t>revealed that NAFLD is strongly associated with an increased incidence of atrial fibrillation</w:t>
      </w:r>
      <w:r w:rsidR="0026008B">
        <w:rPr>
          <w:rFonts w:ascii="Book Antiqua" w:hAnsi="Book Antiqua" w:cs="Times New Roman" w:hint="eastAsia"/>
          <w:sz w:val="24"/>
          <w:szCs w:val="24"/>
          <w:lang w:val="en-US" w:eastAsia="zh-CN"/>
        </w:rPr>
        <w:t xml:space="preserve"> </w:t>
      </w:r>
      <w:r w:rsidR="008233E2" w:rsidRPr="00A711B0">
        <w:rPr>
          <w:rFonts w:ascii="Book Antiqua" w:hAnsi="Book Antiqua" w:cs="Times New Roman"/>
          <w:sz w:val="24"/>
          <w:szCs w:val="24"/>
          <w:lang w:val="en-US"/>
        </w:rPr>
        <w:t xml:space="preserve">(AF) in patients with type 2 diabetes even after adjustment for important </w:t>
      </w:r>
      <w:r w:rsidR="00303CB2" w:rsidRPr="00A711B0">
        <w:rPr>
          <w:rFonts w:ascii="Book Antiqua" w:hAnsi="Book Antiqua" w:cs="Times New Roman"/>
          <w:sz w:val="24"/>
          <w:szCs w:val="24"/>
          <w:lang w:val="en-US"/>
        </w:rPr>
        <w:t xml:space="preserve">clinical risk factors for </w:t>
      </w:r>
      <w:proofErr w:type="gramStart"/>
      <w:r w:rsidR="00303CB2" w:rsidRPr="00A711B0">
        <w:rPr>
          <w:rFonts w:ascii="Book Antiqua" w:hAnsi="Book Antiqua" w:cs="Times New Roman"/>
          <w:sz w:val="24"/>
          <w:szCs w:val="24"/>
          <w:lang w:val="en-US"/>
        </w:rPr>
        <w:t>AF</w:t>
      </w:r>
      <w:r w:rsidR="00303CB2" w:rsidRPr="0026008B">
        <w:rPr>
          <w:rFonts w:ascii="Book Antiqua" w:hAnsi="Book Antiqua" w:cs="Times New Roman"/>
          <w:sz w:val="24"/>
          <w:szCs w:val="24"/>
          <w:vertAlign w:val="superscript"/>
          <w:lang w:val="en-US"/>
        </w:rPr>
        <w:t>[</w:t>
      </w:r>
      <w:proofErr w:type="gramEnd"/>
      <w:r w:rsidR="00303CB2" w:rsidRPr="0026008B">
        <w:rPr>
          <w:rFonts w:ascii="Book Antiqua" w:hAnsi="Book Antiqua" w:cs="Times New Roman"/>
          <w:sz w:val="24"/>
          <w:szCs w:val="24"/>
          <w:vertAlign w:val="superscript"/>
          <w:lang w:val="en-US"/>
        </w:rPr>
        <w:t>11</w:t>
      </w:r>
      <w:r w:rsidR="00BE641B" w:rsidRPr="0026008B">
        <w:rPr>
          <w:rFonts w:ascii="Book Antiqua" w:hAnsi="Book Antiqua" w:cs="Times New Roman"/>
          <w:sz w:val="24"/>
          <w:szCs w:val="24"/>
          <w:vertAlign w:val="superscript"/>
          <w:lang w:val="en-US"/>
        </w:rPr>
        <w:t>8</w:t>
      </w:r>
      <w:r w:rsidR="008233E2" w:rsidRPr="0026008B">
        <w:rPr>
          <w:rFonts w:ascii="Book Antiqua" w:hAnsi="Book Antiqua" w:cs="Times New Roman"/>
          <w:sz w:val="24"/>
          <w:szCs w:val="24"/>
          <w:vertAlign w:val="superscript"/>
          <w:lang w:val="en-US"/>
        </w:rPr>
        <w:t>]</w:t>
      </w:r>
      <w:r w:rsidR="008233E2" w:rsidRPr="00A711B0">
        <w:rPr>
          <w:rFonts w:ascii="Book Antiqua" w:hAnsi="Book Antiqua" w:cs="Times New Roman"/>
          <w:sz w:val="24"/>
          <w:szCs w:val="24"/>
          <w:lang w:val="en-US"/>
        </w:rPr>
        <w:t xml:space="preserve"> and independently associated with the risk of </w:t>
      </w:r>
      <w:r w:rsidR="00303CB2" w:rsidRPr="00A711B0">
        <w:rPr>
          <w:rFonts w:ascii="Book Antiqua" w:hAnsi="Book Antiqua" w:cs="Times New Roman"/>
          <w:sz w:val="24"/>
          <w:szCs w:val="24"/>
          <w:lang w:val="en-US"/>
        </w:rPr>
        <w:t>AF in the general population</w:t>
      </w:r>
      <w:r w:rsidR="00303CB2" w:rsidRPr="0026008B">
        <w:rPr>
          <w:rFonts w:ascii="Book Antiqua" w:hAnsi="Book Antiqua" w:cs="Times New Roman"/>
          <w:sz w:val="24"/>
          <w:szCs w:val="24"/>
          <w:vertAlign w:val="superscript"/>
          <w:lang w:val="en-US"/>
        </w:rPr>
        <w:t>[11</w:t>
      </w:r>
      <w:r w:rsidR="00BE641B" w:rsidRPr="0026008B">
        <w:rPr>
          <w:rFonts w:ascii="Book Antiqua" w:hAnsi="Book Antiqua" w:cs="Times New Roman"/>
          <w:sz w:val="24"/>
          <w:szCs w:val="24"/>
          <w:vertAlign w:val="superscript"/>
          <w:lang w:val="en-US"/>
        </w:rPr>
        <w:t>9</w:t>
      </w:r>
      <w:r w:rsidR="008233E2" w:rsidRPr="0026008B">
        <w:rPr>
          <w:rFonts w:ascii="Book Antiqua" w:hAnsi="Book Antiqua" w:cs="Times New Roman"/>
          <w:sz w:val="24"/>
          <w:szCs w:val="24"/>
          <w:vertAlign w:val="superscript"/>
          <w:lang w:val="en-US"/>
        </w:rPr>
        <w:t>]</w:t>
      </w:r>
      <w:r w:rsidR="008233E2" w:rsidRPr="00A711B0">
        <w:rPr>
          <w:rFonts w:ascii="Book Antiqua" w:hAnsi="Book Antiqua" w:cs="Times New Roman"/>
          <w:sz w:val="24"/>
          <w:szCs w:val="24"/>
          <w:lang w:val="en-US"/>
        </w:rPr>
        <w:t>.</w:t>
      </w:r>
      <w:r w:rsidR="00A445AE" w:rsidRPr="00A711B0">
        <w:rPr>
          <w:rFonts w:ascii="Book Antiqua" w:hAnsi="Book Antiqua" w:cs="Times New Roman"/>
          <w:sz w:val="24"/>
          <w:szCs w:val="24"/>
          <w:lang w:val="en-US"/>
        </w:rPr>
        <w:t xml:space="preserve"> Increased systemic inflammation and autonomic dysfunction may play a role the development</w:t>
      </w:r>
      <w:r w:rsidR="00BB1717" w:rsidRPr="00A711B0">
        <w:rPr>
          <w:rFonts w:ascii="Book Antiqua" w:hAnsi="Book Antiqua" w:cs="Times New Roman"/>
          <w:sz w:val="24"/>
          <w:szCs w:val="24"/>
          <w:lang w:val="en-US"/>
        </w:rPr>
        <w:t xml:space="preserve"> of AF in patients with NAFLD. Additionally, preliminary studies indicate</w:t>
      </w:r>
      <w:r w:rsidR="00A445AE" w:rsidRPr="00A711B0">
        <w:rPr>
          <w:rFonts w:ascii="Book Antiqua" w:hAnsi="Book Antiqua" w:cs="Times New Roman"/>
          <w:sz w:val="24"/>
          <w:szCs w:val="24"/>
          <w:lang w:val="en-US"/>
        </w:rPr>
        <w:t xml:space="preserve"> that there is a strong</w:t>
      </w:r>
      <w:r w:rsidR="00BE641B" w:rsidRPr="00A711B0">
        <w:rPr>
          <w:rFonts w:ascii="Book Antiqua" w:hAnsi="Book Antiqua" w:cs="Times New Roman"/>
          <w:sz w:val="24"/>
          <w:szCs w:val="24"/>
          <w:lang w:val="en-US"/>
        </w:rPr>
        <w:t xml:space="preserve"> </w:t>
      </w:r>
      <w:r w:rsidR="00A445AE" w:rsidRPr="00A711B0">
        <w:rPr>
          <w:rFonts w:ascii="Book Antiqua" w:hAnsi="Book Antiqua" w:cs="Times New Roman"/>
          <w:sz w:val="24"/>
          <w:szCs w:val="24"/>
          <w:lang w:val="en-US"/>
        </w:rPr>
        <w:t>relationship between NAFLD and early LV diastolic dysfunction</w:t>
      </w:r>
      <w:r w:rsidR="00BE641B" w:rsidRPr="00A711B0">
        <w:rPr>
          <w:rFonts w:ascii="Book Antiqua" w:hAnsi="Book Antiqua" w:cs="Times New Roman"/>
          <w:sz w:val="24"/>
          <w:szCs w:val="24"/>
          <w:lang w:val="en-US"/>
        </w:rPr>
        <w:t xml:space="preserve"> </w:t>
      </w:r>
      <w:r w:rsidR="00A445AE" w:rsidRPr="00A711B0">
        <w:rPr>
          <w:rFonts w:ascii="Book Antiqua" w:hAnsi="Book Antiqua" w:cs="Times New Roman"/>
          <w:sz w:val="24"/>
          <w:szCs w:val="24"/>
          <w:lang w:val="en-US"/>
        </w:rPr>
        <w:t xml:space="preserve">in both non-diabetic and </w:t>
      </w:r>
      <w:r w:rsidR="0026008B">
        <w:rPr>
          <w:rFonts w:ascii="Book Antiqua" w:hAnsi="Book Antiqua" w:cs="Times New Roman"/>
          <w:sz w:val="24"/>
          <w:szCs w:val="24"/>
          <w:lang w:val="en-US"/>
        </w:rPr>
        <w:t xml:space="preserve">type 2 diabetic </w:t>
      </w:r>
      <w:proofErr w:type="gramStart"/>
      <w:r w:rsidR="0026008B">
        <w:rPr>
          <w:rFonts w:ascii="Book Antiqua" w:hAnsi="Book Antiqua" w:cs="Times New Roman"/>
          <w:sz w:val="24"/>
          <w:szCs w:val="24"/>
          <w:lang w:val="en-US"/>
        </w:rPr>
        <w:t>individuals</w:t>
      </w:r>
      <w:r w:rsidR="00BE641B" w:rsidRPr="0026008B">
        <w:rPr>
          <w:rFonts w:ascii="Book Antiqua" w:hAnsi="Book Antiqua" w:cs="Times New Roman"/>
          <w:sz w:val="24"/>
          <w:szCs w:val="24"/>
          <w:vertAlign w:val="superscript"/>
          <w:lang w:val="en-US"/>
        </w:rPr>
        <w:t>[</w:t>
      </w:r>
      <w:proofErr w:type="gramEnd"/>
      <w:r w:rsidR="00BE641B" w:rsidRPr="0026008B">
        <w:rPr>
          <w:rFonts w:ascii="Book Antiqua" w:hAnsi="Book Antiqua" w:cs="Times New Roman"/>
          <w:sz w:val="24"/>
          <w:szCs w:val="24"/>
          <w:vertAlign w:val="superscript"/>
          <w:lang w:val="en-US"/>
        </w:rPr>
        <w:t>73,86</w:t>
      </w:r>
      <w:r w:rsidR="00A445AE" w:rsidRPr="0026008B">
        <w:rPr>
          <w:rFonts w:ascii="Book Antiqua" w:hAnsi="Book Antiqua" w:cs="Times New Roman"/>
          <w:sz w:val="24"/>
          <w:szCs w:val="24"/>
          <w:vertAlign w:val="superscript"/>
          <w:lang w:val="en-US"/>
        </w:rPr>
        <w:t>]</w:t>
      </w:r>
      <w:r w:rsidR="00A445AE" w:rsidRPr="00A711B0">
        <w:rPr>
          <w:rFonts w:ascii="Book Antiqua" w:hAnsi="Book Antiqua" w:cs="Times New Roman"/>
          <w:sz w:val="24"/>
          <w:szCs w:val="24"/>
          <w:lang w:val="en-US"/>
        </w:rPr>
        <w:t>. It is</w:t>
      </w:r>
      <w:r w:rsidR="00BE641B" w:rsidRPr="00A711B0">
        <w:rPr>
          <w:rFonts w:ascii="Book Antiqua" w:hAnsi="Book Antiqua" w:cs="Times New Roman"/>
          <w:sz w:val="24"/>
          <w:szCs w:val="24"/>
          <w:lang w:val="en-US"/>
        </w:rPr>
        <w:t xml:space="preserve"> </w:t>
      </w:r>
      <w:r w:rsidR="00A445AE" w:rsidRPr="00A711B0">
        <w:rPr>
          <w:rFonts w:ascii="Book Antiqua" w:hAnsi="Book Antiqua" w:cs="Times New Roman"/>
          <w:sz w:val="24"/>
          <w:szCs w:val="24"/>
          <w:lang w:val="en-US"/>
        </w:rPr>
        <w:t>likely that LV diastolic dysfunction plays a role in AF pathogenesis</w:t>
      </w:r>
      <w:r w:rsidR="00BE641B" w:rsidRPr="00A711B0">
        <w:rPr>
          <w:rFonts w:ascii="Book Antiqua" w:hAnsi="Book Antiqua" w:cs="Times New Roman"/>
          <w:sz w:val="24"/>
          <w:szCs w:val="24"/>
          <w:lang w:val="en-US"/>
        </w:rPr>
        <w:t xml:space="preserve"> </w:t>
      </w:r>
      <w:r w:rsidR="00A445AE" w:rsidRPr="00A711B0">
        <w:rPr>
          <w:rFonts w:ascii="Book Antiqua" w:hAnsi="Book Antiqua" w:cs="Times New Roman"/>
          <w:sz w:val="24"/>
          <w:szCs w:val="24"/>
          <w:lang w:val="en-US"/>
        </w:rPr>
        <w:t>either by increasing pressure that can affect stretch receptors in</w:t>
      </w:r>
      <w:r w:rsidR="00BE641B" w:rsidRPr="00A711B0">
        <w:rPr>
          <w:rFonts w:ascii="Book Antiqua" w:hAnsi="Book Antiqua" w:cs="Times New Roman"/>
          <w:sz w:val="24"/>
          <w:szCs w:val="24"/>
          <w:lang w:val="en-US"/>
        </w:rPr>
        <w:t xml:space="preserve"> </w:t>
      </w:r>
      <w:r w:rsidR="00A445AE" w:rsidRPr="00A711B0">
        <w:rPr>
          <w:rFonts w:ascii="Book Antiqua" w:hAnsi="Book Antiqua" w:cs="Times New Roman"/>
          <w:sz w:val="24"/>
          <w:szCs w:val="24"/>
          <w:lang w:val="en-US"/>
        </w:rPr>
        <w:t>pulmonary veins triggers and other areas of the atria or by</w:t>
      </w:r>
      <w:r w:rsidR="00BE641B" w:rsidRPr="00A711B0">
        <w:rPr>
          <w:rFonts w:ascii="Book Antiqua" w:hAnsi="Book Antiqua" w:cs="Times New Roman"/>
          <w:sz w:val="24"/>
          <w:szCs w:val="24"/>
          <w:lang w:val="en-US"/>
        </w:rPr>
        <w:t xml:space="preserve"> </w:t>
      </w:r>
      <w:r w:rsidR="00A445AE" w:rsidRPr="00A711B0">
        <w:rPr>
          <w:rFonts w:ascii="Book Antiqua" w:hAnsi="Book Antiqua" w:cs="Times New Roman"/>
          <w:sz w:val="24"/>
          <w:szCs w:val="24"/>
          <w:lang w:val="en-US"/>
        </w:rPr>
        <w:t xml:space="preserve">inducing direct structural changes in atrial </w:t>
      </w:r>
      <w:proofErr w:type="gramStart"/>
      <w:r w:rsidR="00FE1A93" w:rsidRPr="00A711B0">
        <w:rPr>
          <w:rFonts w:ascii="Book Antiqua" w:hAnsi="Book Antiqua" w:cs="Times New Roman"/>
          <w:sz w:val="24"/>
          <w:szCs w:val="24"/>
          <w:lang w:val="en-US"/>
        </w:rPr>
        <w:t>myocardium</w:t>
      </w:r>
      <w:r w:rsidR="00FE1A93" w:rsidRPr="0026008B">
        <w:rPr>
          <w:rFonts w:ascii="Book Antiqua" w:hAnsi="Book Antiqua" w:cs="Times New Roman"/>
          <w:sz w:val="24"/>
          <w:szCs w:val="24"/>
          <w:vertAlign w:val="superscript"/>
          <w:lang w:val="en-US"/>
        </w:rPr>
        <w:t>[</w:t>
      </w:r>
      <w:proofErr w:type="gramEnd"/>
      <w:r w:rsidR="00BE641B" w:rsidRPr="0026008B">
        <w:rPr>
          <w:rFonts w:ascii="Book Antiqua" w:hAnsi="Book Antiqua" w:cs="Times New Roman"/>
          <w:sz w:val="24"/>
          <w:szCs w:val="24"/>
          <w:vertAlign w:val="superscript"/>
          <w:lang w:val="en-US"/>
        </w:rPr>
        <w:t>120</w:t>
      </w:r>
      <w:r w:rsidR="00A445AE" w:rsidRPr="0026008B">
        <w:rPr>
          <w:rFonts w:ascii="Book Antiqua" w:hAnsi="Book Antiqua" w:cs="Times New Roman"/>
          <w:sz w:val="24"/>
          <w:szCs w:val="24"/>
          <w:vertAlign w:val="superscript"/>
          <w:lang w:val="en-US"/>
        </w:rPr>
        <w:t>,</w:t>
      </w:r>
      <w:r w:rsidR="00BE641B" w:rsidRPr="0026008B">
        <w:rPr>
          <w:rFonts w:ascii="Book Antiqua" w:hAnsi="Book Antiqua" w:cs="Times New Roman"/>
          <w:sz w:val="24"/>
          <w:szCs w:val="24"/>
          <w:vertAlign w:val="superscript"/>
          <w:lang w:val="en-US"/>
        </w:rPr>
        <w:t>121</w:t>
      </w:r>
      <w:r w:rsidR="00A445AE" w:rsidRPr="0026008B">
        <w:rPr>
          <w:rFonts w:ascii="Book Antiqua" w:hAnsi="Book Antiqua" w:cs="Times New Roman"/>
          <w:sz w:val="24"/>
          <w:szCs w:val="24"/>
          <w:vertAlign w:val="superscript"/>
          <w:lang w:val="en-US"/>
        </w:rPr>
        <w:t>]</w:t>
      </w:r>
      <w:r w:rsidR="00A445AE" w:rsidRPr="00A711B0">
        <w:rPr>
          <w:rFonts w:ascii="Book Antiqua" w:hAnsi="Book Antiqua" w:cs="Times New Roman"/>
          <w:sz w:val="24"/>
          <w:szCs w:val="24"/>
          <w:lang w:val="en-US"/>
        </w:rPr>
        <w:t>.</w:t>
      </w:r>
      <w:r w:rsidR="00EE35E8" w:rsidRPr="00A711B0">
        <w:rPr>
          <w:rFonts w:ascii="Book Antiqua" w:hAnsi="Book Antiqua" w:cs="Times New Roman"/>
          <w:sz w:val="24"/>
          <w:szCs w:val="24"/>
          <w:lang w:val="en-US"/>
        </w:rPr>
        <w:t xml:space="preserve"> It may be thought that increased incidence of AF may cause in increased cardiovascular morbidity and mortality in patients with NAFLD.</w:t>
      </w:r>
    </w:p>
    <w:p w:rsidR="00667D9F" w:rsidRPr="00A711B0" w:rsidRDefault="00667D9F" w:rsidP="00A711B0">
      <w:pPr>
        <w:spacing w:after="0" w:line="360" w:lineRule="auto"/>
        <w:jc w:val="both"/>
        <w:rPr>
          <w:rFonts w:ascii="Book Antiqua" w:hAnsi="Book Antiqua" w:cs="Times New Roman"/>
          <w:sz w:val="24"/>
          <w:szCs w:val="24"/>
        </w:rPr>
      </w:pPr>
    </w:p>
    <w:p w:rsidR="0069512D" w:rsidRPr="00A711B0" w:rsidRDefault="00667D9F" w:rsidP="00A711B0">
      <w:pPr>
        <w:spacing w:after="0" w:line="360" w:lineRule="auto"/>
        <w:jc w:val="both"/>
        <w:rPr>
          <w:rFonts w:ascii="Book Antiqua" w:hAnsi="Book Antiqua" w:cs="Times New Roman"/>
          <w:b/>
          <w:sz w:val="24"/>
          <w:szCs w:val="24"/>
        </w:rPr>
      </w:pPr>
      <w:r w:rsidRPr="00A711B0">
        <w:rPr>
          <w:rFonts w:ascii="Book Antiqua" w:hAnsi="Book Antiqua" w:cs="Times New Roman"/>
          <w:b/>
          <w:sz w:val="24"/>
          <w:szCs w:val="24"/>
        </w:rPr>
        <w:t>HYPERTENSION AND NAFLD</w:t>
      </w:r>
    </w:p>
    <w:p w:rsidR="00667D9F" w:rsidRDefault="00667D9F" w:rsidP="00A711B0">
      <w:pPr>
        <w:spacing w:after="0" w:line="360" w:lineRule="auto"/>
        <w:jc w:val="both"/>
        <w:rPr>
          <w:rFonts w:ascii="Book Antiqua" w:hAnsi="Book Antiqua" w:cs="Times New Roman"/>
          <w:sz w:val="24"/>
          <w:szCs w:val="24"/>
          <w:lang w:val="en-US" w:eastAsia="zh-CN"/>
        </w:rPr>
      </w:pPr>
      <w:r w:rsidRPr="00A711B0">
        <w:rPr>
          <w:rFonts w:ascii="Book Antiqua" w:hAnsi="Book Antiqua" w:cs="Times New Roman"/>
          <w:sz w:val="24"/>
          <w:szCs w:val="24"/>
          <w:lang w:val="en-US"/>
        </w:rPr>
        <w:t>Compared with those with normal blood pressure</w:t>
      </w:r>
      <w:r w:rsidR="0026008B">
        <w:rPr>
          <w:rFonts w:ascii="Book Antiqua" w:hAnsi="Book Antiqua" w:cs="Times New Roman" w:hint="eastAsia"/>
          <w:sz w:val="24"/>
          <w:szCs w:val="24"/>
          <w:lang w:val="en-US" w:eastAsia="zh-CN"/>
        </w:rPr>
        <w:t xml:space="preserve"> </w:t>
      </w:r>
      <w:r w:rsidR="00D56FBD" w:rsidRPr="00A711B0">
        <w:rPr>
          <w:rFonts w:ascii="Book Antiqua" w:hAnsi="Book Antiqua" w:cs="Times New Roman"/>
          <w:sz w:val="24"/>
          <w:szCs w:val="24"/>
          <w:lang w:val="en-US"/>
        </w:rPr>
        <w:t>(BP)</w:t>
      </w:r>
      <w:r w:rsidRPr="00A711B0">
        <w:rPr>
          <w:rFonts w:ascii="Book Antiqua" w:hAnsi="Book Antiqua" w:cs="Times New Roman"/>
          <w:sz w:val="24"/>
          <w:szCs w:val="24"/>
          <w:lang w:val="en-US"/>
        </w:rPr>
        <w:t xml:space="preserve">, </w:t>
      </w:r>
      <w:proofErr w:type="gramStart"/>
      <w:r w:rsidR="00247593" w:rsidRPr="00A711B0">
        <w:rPr>
          <w:rFonts w:ascii="Book Antiqua" w:hAnsi="Book Antiqua" w:cs="Times New Roman"/>
          <w:sz w:val="24"/>
          <w:szCs w:val="24"/>
          <w:lang w:val="en-US"/>
        </w:rPr>
        <w:t>prehypertension(</w:t>
      </w:r>
      <w:proofErr w:type="gramEnd"/>
      <w:r w:rsidRPr="00A711B0">
        <w:rPr>
          <w:rFonts w:ascii="Book Antiqua" w:hAnsi="Book Antiqua" w:cs="Times New Roman"/>
          <w:sz w:val="24"/>
          <w:szCs w:val="24"/>
          <w:lang w:val="en-US"/>
        </w:rPr>
        <w:t>PHT</w:t>
      </w:r>
      <w:r w:rsidR="00247593" w:rsidRPr="00A711B0">
        <w:rPr>
          <w:rFonts w:ascii="Book Antiqua" w:hAnsi="Book Antiqua" w:cs="Times New Roman"/>
          <w:sz w:val="24"/>
          <w:szCs w:val="24"/>
          <w:lang w:val="en-US"/>
        </w:rPr>
        <w:t>)</w:t>
      </w:r>
      <w:r w:rsidRPr="00A711B0">
        <w:rPr>
          <w:rFonts w:ascii="Book Antiqua" w:hAnsi="Book Antiqua" w:cs="Times New Roman"/>
          <w:sz w:val="24"/>
          <w:szCs w:val="24"/>
          <w:lang w:val="en-US"/>
        </w:rPr>
        <w:t xml:space="preserve"> increases the risk of </w:t>
      </w:r>
      <w:r w:rsidR="00247593" w:rsidRPr="00A711B0">
        <w:rPr>
          <w:rFonts w:ascii="Book Antiqua" w:hAnsi="Book Antiqua" w:cs="Times New Roman"/>
          <w:sz w:val="24"/>
          <w:szCs w:val="24"/>
          <w:lang w:val="en-US"/>
        </w:rPr>
        <w:t>hypertension</w:t>
      </w:r>
      <w:r w:rsidR="0026008B">
        <w:rPr>
          <w:rFonts w:ascii="Book Antiqua" w:hAnsi="Book Antiqua" w:cs="Times New Roman" w:hint="eastAsia"/>
          <w:sz w:val="24"/>
          <w:szCs w:val="24"/>
          <w:lang w:val="en-US" w:eastAsia="zh-CN"/>
        </w:rPr>
        <w:t xml:space="preserve"> </w:t>
      </w:r>
      <w:r w:rsidR="00247593" w:rsidRPr="00A711B0">
        <w:rPr>
          <w:rFonts w:ascii="Book Antiqua" w:hAnsi="Book Antiqua" w:cs="Times New Roman"/>
          <w:sz w:val="24"/>
          <w:szCs w:val="24"/>
          <w:lang w:val="en-US"/>
        </w:rPr>
        <w:t>(</w:t>
      </w:r>
      <w:r w:rsidRPr="00A711B0">
        <w:rPr>
          <w:rFonts w:ascii="Book Antiqua" w:hAnsi="Book Antiqua" w:cs="Times New Roman"/>
          <w:sz w:val="24"/>
          <w:szCs w:val="24"/>
          <w:lang w:val="en-US"/>
        </w:rPr>
        <w:t>HTN</w:t>
      </w:r>
      <w:r w:rsidR="00247593" w:rsidRPr="00A711B0">
        <w:rPr>
          <w:rFonts w:ascii="Book Antiqua" w:hAnsi="Book Antiqua" w:cs="Times New Roman"/>
          <w:sz w:val="24"/>
          <w:szCs w:val="24"/>
          <w:lang w:val="en-US"/>
        </w:rPr>
        <w:t>)</w:t>
      </w:r>
      <w:r w:rsidRPr="00A711B0">
        <w:rPr>
          <w:rFonts w:ascii="Book Antiqua" w:hAnsi="Book Antiqua" w:cs="Times New Roman"/>
          <w:sz w:val="24"/>
          <w:szCs w:val="24"/>
          <w:lang w:val="en-US"/>
        </w:rPr>
        <w:t xml:space="preserve"> by two to six-fold over </w:t>
      </w:r>
      <w:r w:rsidR="00D5311E" w:rsidRPr="00A711B0">
        <w:rPr>
          <w:rFonts w:ascii="Book Antiqua" w:hAnsi="Book Antiqua" w:cs="Times New Roman"/>
          <w:sz w:val="24"/>
          <w:szCs w:val="24"/>
          <w:lang w:val="en-US"/>
        </w:rPr>
        <w:t>4 years</w:t>
      </w:r>
      <w:r w:rsidR="00BE641B" w:rsidRPr="0026008B">
        <w:rPr>
          <w:rFonts w:ascii="Book Antiqua" w:hAnsi="Book Antiqua" w:cs="Times New Roman"/>
          <w:sz w:val="24"/>
          <w:szCs w:val="24"/>
          <w:vertAlign w:val="superscript"/>
          <w:lang w:val="en-US"/>
        </w:rPr>
        <w:t>[122</w:t>
      </w:r>
      <w:r w:rsidRPr="0026008B">
        <w:rPr>
          <w:rFonts w:ascii="Book Antiqua" w:hAnsi="Book Antiqua" w:cs="Times New Roman"/>
          <w:sz w:val="24"/>
          <w:szCs w:val="24"/>
          <w:vertAlign w:val="superscript"/>
          <w:lang w:val="en-US"/>
        </w:rPr>
        <w:t>]</w:t>
      </w:r>
      <w:r w:rsidRPr="00A711B0">
        <w:rPr>
          <w:rFonts w:ascii="Book Antiqua" w:hAnsi="Book Antiqua" w:cs="Times New Roman"/>
          <w:sz w:val="24"/>
          <w:szCs w:val="24"/>
          <w:lang w:val="en-US"/>
        </w:rPr>
        <w:t xml:space="preserve">. PHT is </w:t>
      </w:r>
      <w:r w:rsidRPr="00A711B0">
        <w:rPr>
          <w:rFonts w:ascii="Book Antiqua" w:hAnsi="Book Antiqua" w:cs="Times New Roman"/>
          <w:sz w:val="24"/>
          <w:szCs w:val="24"/>
          <w:lang w:val="en-US"/>
        </w:rPr>
        <w:lastRenderedPageBreak/>
        <w:t xml:space="preserve">also associated with increased risk of mortality and other major cardiovascular events such as myocardial infarction, stroke, and congestive heart </w:t>
      </w:r>
      <w:proofErr w:type="gramStart"/>
      <w:r w:rsidRPr="00A711B0">
        <w:rPr>
          <w:rFonts w:ascii="Book Antiqua" w:hAnsi="Book Antiqua" w:cs="Times New Roman"/>
          <w:sz w:val="24"/>
          <w:szCs w:val="24"/>
          <w:lang w:val="en-US"/>
        </w:rPr>
        <w:t>failure</w:t>
      </w:r>
      <w:r w:rsidR="00247593" w:rsidRPr="0026008B">
        <w:rPr>
          <w:rFonts w:ascii="Book Antiqua" w:hAnsi="Book Antiqua" w:cs="Times New Roman"/>
          <w:sz w:val="24"/>
          <w:szCs w:val="24"/>
          <w:vertAlign w:val="superscript"/>
          <w:lang w:val="en-US"/>
        </w:rPr>
        <w:t>[</w:t>
      </w:r>
      <w:proofErr w:type="gramEnd"/>
      <w:r w:rsidR="00247593" w:rsidRPr="0026008B">
        <w:rPr>
          <w:rFonts w:ascii="Book Antiqua" w:hAnsi="Book Antiqua" w:cs="Times New Roman"/>
          <w:sz w:val="24"/>
          <w:szCs w:val="24"/>
          <w:vertAlign w:val="superscript"/>
          <w:lang w:val="en-US"/>
        </w:rPr>
        <w:t>12</w:t>
      </w:r>
      <w:r w:rsidR="00BE641B" w:rsidRPr="0026008B">
        <w:rPr>
          <w:rFonts w:ascii="Book Antiqua" w:hAnsi="Book Antiqua" w:cs="Times New Roman"/>
          <w:sz w:val="24"/>
          <w:szCs w:val="24"/>
          <w:vertAlign w:val="superscript"/>
          <w:lang w:val="en-US"/>
        </w:rPr>
        <w:t>3</w:t>
      </w:r>
      <w:r w:rsidR="00303CB2" w:rsidRPr="0026008B">
        <w:rPr>
          <w:rFonts w:ascii="Book Antiqua" w:hAnsi="Book Antiqua" w:cs="Times New Roman"/>
          <w:sz w:val="24"/>
          <w:szCs w:val="24"/>
          <w:vertAlign w:val="superscript"/>
          <w:lang w:val="en-US"/>
        </w:rPr>
        <w:t>,12</w:t>
      </w:r>
      <w:r w:rsidR="00BE641B" w:rsidRPr="0026008B">
        <w:rPr>
          <w:rFonts w:ascii="Book Antiqua" w:hAnsi="Book Antiqua" w:cs="Times New Roman"/>
          <w:sz w:val="24"/>
          <w:szCs w:val="24"/>
          <w:vertAlign w:val="superscript"/>
          <w:lang w:val="en-US"/>
        </w:rPr>
        <w:t>4</w:t>
      </w:r>
      <w:r w:rsidRPr="0026008B">
        <w:rPr>
          <w:rFonts w:ascii="Book Antiqua" w:hAnsi="Book Antiqua" w:cs="Times New Roman"/>
          <w:sz w:val="24"/>
          <w:szCs w:val="24"/>
          <w:vertAlign w:val="superscript"/>
          <w:lang w:val="en-US"/>
        </w:rPr>
        <w:t>]</w:t>
      </w:r>
      <w:r w:rsidRPr="00A711B0">
        <w:rPr>
          <w:rFonts w:ascii="Book Antiqua" w:hAnsi="Book Antiqua" w:cs="Times New Roman"/>
          <w:sz w:val="24"/>
          <w:szCs w:val="24"/>
          <w:lang w:val="en-US"/>
        </w:rPr>
        <w:t>. Recent studies suggest an independent association between NAF</w:t>
      </w:r>
      <w:r w:rsidR="00F60C84" w:rsidRPr="00A711B0">
        <w:rPr>
          <w:rFonts w:ascii="Book Antiqua" w:hAnsi="Book Antiqua" w:cs="Times New Roman"/>
          <w:sz w:val="24"/>
          <w:szCs w:val="24"/>
          <w:lang w:val="en-US"/>
        </w:rPr>
        <w:t>LD and hypertension (HTN</w:t>
      </w:r>
      <w:proofErr w:type="gramStart"/>
      <w:r w:rsidR="00F60C84" w:rsidRPr="00A711B0">
        <w:rPr>
          <w:rFonts w:ascii="Book Antiqua" w:hAnsi="Book Antiqua" w:cs="Times New Roman"/>
          <w:sz w:val="24"/>
          <w:szCs w:val="24"/>
          <w:lang w:val="en-US"/>
        </w:rPr>
        <w:t>)</w:t>
      </w:r>
      <w:r w:rsidR="00303CB2" w:rsidRPr="0026008B">
        <w:rPr>
          <w:rFonts w:ascii="Book Antiqua" w:hAnsi="Book Antiqua" w:cs="Times New Roman"/>
          <w:sz w:val="24"/>
          <w:szCs w:val="24"/>
          <w:vertAlign w:val="superscript"/>
          <w:lang w:val="en-US"/>
        </w:rPr>
        <w:t>[</w:t>
      </w:r>
      <w:proofErr w:type="gramEnd"/>
      <w:r w:rsidR="00303CB2" w:rsidRPr="0026008B">
        <w:rPr>
          <w:rFonts w:ascii="Book Antiqua" w:hAnsi="Book Antiqua" w:cs="Times New Roman"/>
          <w:sz w:val="24"/>
          <w:szCs w:val="24"/>
          <w:vertAlign w:val="superscript"/>
          <w:lang w:val="en-US"/>
        </w:rPr>
        <w:t>12</w:t>
      </w:r>
      <w:r w:rsidR="003A29E3" w:rsidRPr="0026008B">
        <w:rPr>
          <w:rFonts w:ascii="Book Antiqua" w:hAnsi="Book Antiqua" w:cs="Times New Roman"/>
          <w:sz w:val="24"/>
          <w:szCs w:val="24"/>
          <w:vertAlign w:val="superscript"/>
          <w:lang w:val="en-US"/>
        </w:rPr>
        <w:t>5</w:t>
      </w:r>
      <w:r w:rsidR="00303CB2" w:rsidRPr="0026008B">
        <w:rPr>
          <w:rFonts w:ascii="Book Antiqua" w:hAnsi="Book Antiqua" w:cs="Times New Roman"/>
          <w:sz w:val="24"/>
          <w:szCs w:val="24"/>
          <w:vertAlign w:val="superscript"/>
          <w:lang w:val="en-US"/>
        </w:rPr>
        <w:t>,12</w:t>
      </w:r>
      <w:r w:rsidR="003A29E3" w:rsidRPr="0026008B">
        <w:rPr>
          <w:rFonts w:ascii="Book Antiqua" w:hAnsi="Book Antiqua" w:cs="Times New Roman"/>
          <w:sz w:val="24"/>
          <w:szCs w:val="24"/>
          <w:vertAlign w:val="superscript"/>
          <w:lang w:val="en-US"/>
        </w:rPr>
        <w:t>6</w:t>
      </w:r>
      <w:r w:rsidRPr="0026008B">
        <w:rPr>
          <w:rFonts w:ascii="Book Antiqua" w:hAnsi="Book Antiqua" w:cs="Times New Roman"/>
          <w:sz w:val="24"/>
          <w:szCs w:val="24"/>
          <w:vertAlign w:val="superscript"/>
          <w:lang w:val="en-US"/>
        </w:rPr>
        <w:t>]</w:t>
      </w:r>
      <w:r w:rsidRPr="00A711B0">
        <w:rPr>
          <w:rFonts w:ascii="Book Antiqua" w:hAnsi="Book Antiqua" w:cs="Times New Roman"/>
          <w:sz w:val="24"/>
          <w:szCs w:val="24"/>
          <w:lang w:val="en-US"/>
        </w:rPr>
        <w:t xml:space="preserve">, and when present among hypertensive patients, NAFLD is associated with CVD complications such as left ventricular hypertrophy, ventricular dysfunction, and cardiovascular </w:t>
      </w:r>
      <w:proofErr w:type="spellStart"/>
      <w:r w:rsidR="001526F4" w:rsidRPr="00A711B0">
        <w:rPr>
          <w:rFonts w:ascii="Book Antiqua" w:hAnsi="Book Antiqua" w:cs="Times New Roman"/>
          <w:sz w:val="24"/>
          <w:szCs w:val="24"/>
          <w:lang w:val="en-US"/>
        </w:rPr>
        <w:t>dysautonomia</w:t>
      </w:r>
      <w:proofErr w:type="spellEnd"/>
      <w:r w:rsidR="00303CB2" w:rsidRPr="0026008B">
        <w:rPr>
          <w:rFonts w:ascii="Book Antiqua" w:hAnsi="Book Antiqua" w:cs="Times New Roman"/>
          <w:sz w:val="24"/>
          <w:szCs w:val="24"/>
          <w:vertAlign w:val="superscript"/>
          <w:lang w:val="en-US"/>
        </w:rPr>
        <w:t>[12</w:t>
      </w:r>
      <w:r w:rsidR="003A29E3" w:rsidRPr="0026008B">
        <w:rPr>
          <w:rFonts w:ascii="Book Antiqua" w:hAnsi="Book Antiqua" w:cs="Times New Roman"/>
          <w:sz w:val="24"/>
          <w:szCs w:val="24"/>
          <w:vertAlign w:val="superscript"/>
          <w:lang w:val="en-US"/>
        </w:rPr>
        <w:t>7</w:t>
      </w:r>
      <w:r w:rsidR="00303CB2" w:rsidRPr="0026008B">
        <w:rPr>
          <w:rFonts w:ascii="Book Antiqua" w:hAnsi="Book Antiqua" w:cs="Times New Roman"/>
          <w:sz w:val="24"/>
          <w:szCs w:val="24"/>
          <w:vertAlign w:val="superscript"/>
          <w:lang w:val="en-US"/>
        </w:rPr>
        <w:t>-12</w:t>
      </w:r>
      <w:r w:rsidR="003A29E3" w:rsidRPr="0026008B">
        <w:rPr>
          <w:rFonts w:ascii="Book Antiqua" w:hAnsi="Book Antiqua" w:cs="Times New Roman"/>
          <w:sz w:val="24"/>
          <w:szCs w:val="24"/>
          <w:vertAlign w:val="superscript"/>
          <w:lang w:val="en-US"/>
        </w:rPr>
        <w:t>9</w:t>
      </w:r>
      <w:r w:rsidRPr="0026008B">
        <w:rPr>
          <w:rFonts w:ascii="Book Antiqua" w:hAnsi="Book Antiqua" w:cs="Times New Roman"/>
          <w:sz w:val="24"/>
          <w:szCs w:val="24"/>
          <w:vertAlign w:val="superscript"/>
          <w:lang w:val="en-US"/>
        </w:rPr>
        <w:t>]</w:t>
      </w:r>
      <w:r w:rsidRPr="00A711B0">
        <w:rPr>
          <w:rFonts w:ascii="Book Antiqua" w:hAnsi="Book Antiqua" w:cs="Times New Roman"/>
          <w:sz w:val="24"/>
          <w:szCs w:val="24"/>
          <w:lang w:val="en-US"/>
        </w:rPr>
        <w:t>.</w:t>
      </w:r>
      <w:r w:rsidR="00ED261C" w:rsidRPr="00A711B0">
        <w:rPr>
          <w:rFonts w:ascii="Book Antiqua" w:hAnsi="Book Antiqua" w:cs="Times New Roman"/>
          <w:sz w:val="24"/>
          <w:szCs w:val="24"/>
          <w:lang w:val="en-US"/>
        </w:rPr>
        <w:t xml:space="preserve"> </w:t>
      </w:r>
      <w:r w:rsidR="00D56FBD" w:rsidRPr="00A711B0">
        <w:rPr>
          <w:rFonts w:ascii="Book Antiqua" w:hAnsi="Book Antiqua" w:cs="Times New Roman"/>
          <w:sz w:val="24"/>
          <w:szCs w:val="24"/>
          <w:lang w:val="en-US"/>
        </w:rPr>
        <w:t xml:space="preserve">The mechanisms in which BP becomes elevated in the presence of NAFLD and in the absence of </w:t>
      </w:r>
      <w:proofErr w:type="spellStart"/>
      <w:r w:rsidR="00D56FBD" w:rsidRPr="00A711B0">
        <w:rPr>
          <w:rFonts w:ascii="Book Antiqua" w:hAnsi="Book Antiqua" w:cs="Times New Roman"/>
          <w:sz w:val="24"/>
          <w:szCs w:val="24"/>
          <w:lang w:val="en-US"/>
        </w:rPr>
        <w:t>MetS</w:t>
      </w:r>
      <w:proofErr w:type="spellEnd"/>
      <w:r w:rsidR="00D56FBD" w:rsidRPr="00A711B0">
        <w:rPr>
          <w:rFonts w:ascii="Book Antiqua" w:hAnsi="Book Antiqua" w:cs="Times New Roman"/>
          <w:sz w:val="24"/>
          <w:szCs w:val="24"/>
          <w:lang w:val="en-US"/>
        </w:rPr>
        <w:t xml:space="preserve"> are </w:t>
      </w:r>
      <w:r w:rsidR="004019A8" w:rsidRPr="00A711B0">
        <w:rPr>
          <w:rFonts w:ascii="Book Antiqua" w:hAnsi="Book Antiqua" w:cs="Times New Roman"/>
          <w:sz w:val="24"/>
          <w:szCs w:val="24"/>
          <w:lang w:val="en-US"/>
        </w:rPr>
        <w:t>still</w:t>
      </w:r>
      <w:r w:rsidR="00D56FBD" w:rsidRPr="00A711B0">
        <w:rPr>
          <w:rFonts w:ascii="Book Antiqua" w:hAnsi="Book Antiqua" w:cs="Times New Roman"/>
          <w:sz w:val="24"/>
          <w:szCs w:val="24"/>
          <w:lang w:val="en-US"/>
        </w:rPr>
        <w:t xml:space="preserve"> unclear. However, it is likely that the common pathway between these two pathologies is insulin resistance. Insulin resistance is a major fac</w:t>
      </w:r>
      <w:r w:rsidR="00F60C84" w:rsidRPr="00A711B0">
        <w:rPr>
          <w:rFonts w:ascii="Book Antiqua" w:hAnsi="Book Antiqua" w:cs="Times New Roman"/>
          <w:sz w:val="24"/>
          <w:szCs w:val="24"/>
          <w:lang w:val="en-US"/>
        </w:rPr>
        <w:t xml:space="preserve">tor in the development of </w:t>
      </w:r>
      <w:proofErr w:type="gramStart"/>
      <w:r w:rsidR="00F60C84" w:rsidRPr="00A711B0">
        <w:rPr>
          <w:rFonts w:ascii="Book Antiqua" w:hAnsi="Book Antiqua" w:cs="Times New Roman"/>
          <w:sz w:val="24"/>
          <w:szCs w:val="24"/>
          <w:lang w:val="en-US"/>
        </w:rPr>
        <w:t>NAFLD</w:t>
      </w:r>
      <w:r w:rsidR="00D56FBD" w:rsidRPr="0026008B">
        <w:rPr>
          <w:rFonts w:ascii="Book Antiqua" w:hAnsi="Book Antiqua" w:cs="Times New Roman"/>
          <w:sz w:val="24"/>
          <w:szCs w:val="24"/>
          <w:vertAlign w:val="superscript"/>
          <w:lang w:val="en-US"/>
        </w:rPr>
        <w:t>[</w:t>
      </w:r>
      <w:proofErr w:type="gramEnd"/>
      <w:r w:rsidR="00D56FBD" w:rsidRPr="0026008B">
        <w:rPr>
          <w:rFonts w:ascii="Book Antiqua" w:hAnsi="Book Antiqua" w:cs="Times New Roman"/>
          <w:sz w:val="24"/>
          <w:szCs w:val="24"/>
          <w:vertAlign w:val="superscript"/>
          <w:lang w:val="en-US"/>
        </w:rPr>
        <w:t>12</w:t>
      </w:r>
      <w:r w:rsidR="003A29E3" w:rsidRPr="0026008B">
        <w:rPr>
          <w:rFonts w:ascii="Book Antiqua" w:hAnsi="Book Antiqua" w:cs="Times New Roman"/>
          <w:sz w:val="24"/>
          <w:szCs w:val="24"/>
          <w:vertAlign w:val="superscript"/>
          <w:lang w:val="en-US"/>
        </w:rPr>
        <w:t>4</w:t>
      </w:r>
      <w:r w:rsidR="00D56FBD" w:rsidRPr="0026008B">
        <w:rPr>
          <w:rFonts w:ascii="Book Antiqua" w:hAnsi="Book Antiqua" w:cs="Times New Roman"/>
          <w:sz w:val="24"/>
          <w:szCs w:val="24"/>
          <w:vertAlign w:val="superscript"/>
          <w:lang w:val="en-US"/>
        </w:rPr>
        <w:t>]</w:t>
      </w:r>
      <w:r w:rsidR="00D56FBD" w:rsidRPr="00A711B0">
        <w:rPr>
          <w:rFonts w:ascii="Book Antiqua" w:hAnsi="Book Antiqua" w:cs="Times New Roman"/>
          <w:sz w:val="24"/>
          <w:szCs w:val="24"/>
          <w:lang w:val="en-US"/>
        </w:rPr>
        <w:t xml:space="preserve"> and has been implicated in the development of both PHT and HTN independent of other </w:t>
      </w:r>
      <w:proofErr w:type="spellStart"/>
      <w:r w:rsidR="00D56FBD" w:rsidRPr="00A711B0">
        <w:rPr>
          <w:rFonts w:ascii="Book Antiqua" w:hAnsi="Book Antiqua" w:cs="Times New Roman"/>
          <w:sz w:val="24"/>
          <w:szCs w:val="24"/>
          <w:lang w:val="en-US"/>
        </w:rPr>
        <w:t>cardiometabolic</w:t>
      </w:r>
      <w:proofErr w:type="spellEnd"/>
      <w:r w:rsidR="00D56FBD" w:rsidRPr="00A711B0">
        <w:rPr>
          <w:rFonts w:ascii="Book Antiqua" w:hAnsi="Book Antiqua" w:cs="Times New Roman"/>
          <w:sz w:val="24"/>
          <w:szCs w:val="24"/>
          <w:lang w:val="en-US"/>
        </w:rPr>
        <w:t xml:space="preserve"> risk </w:t>
      </w:r>
      <w:r w:rsidR="00F60C84" w:rsidRPr="00A711B0">
        <w:rPr>
          <w:rFonts w:ascii="Book Antiqua" w:hAnsi="Book Antiqua" w:cs="Times New Roman"/>
          <w:sz w:val="24"/>
          <w:szCs w:val="24"/>
          <w:lang w:val="en-US"/>
        </w:rPr>
        <w:t>factors</w:t>
      </w:r>
      <w:r w:rsidR="003A29E3" w:rsidRPr="0026008B">
        <w:rPr>
          <w:rFonts w:ascii="Book Antiqua" w:hAnsi="Book Antiqua" w:cs="Times New Roman"/>
          <w:sz w:val="24"/>
          <w:szCs w:val="24"/>
          <w:vertAlign w:val="superscript"/>
          <w:lang w:val="en-US"/>
        </w:rPr>
        <w:t>[130</w:t>
      </w:r>
      <w:r w:rsidR="00D56FBD" w:rsidRPr="0026008B">
        <w:rPr>
          <w:rFonts w:ascii="Book Antiqua" w:hAnsi="Book Antiqua" w:cs="Times New Roman"/>
          <w:sz w:val="24"/>
          <w:szCs w:val="24"/>
          <w:vertAlign w:val="superscript"/>
          <w:lang w:val="en-US"/>
        </w:rPr>
        <w:t>]</w:t>
      </w:r>
      <w:r w:rsidR="00D56FBD" w:rsidRPr="00A711B0">
        <w:rPr>
          <w:rFonts w:ascii="Book Antiqua" w:hAnsi="Book Antiqua" w:cs="Times New Roman"/>
          <w:sz w:val="24"/>
          <w:szCs w:val="24"/>
          <w:lang w:val="en-US"/>
        </w:rPr>
        <w:t>.</w:t>
      </w:r>
      <w:r w:rsidR="007D3C02" w:rsidRPr="00A711B0">
        <w:rPr>
          <w:rFonts w:ascii="Book Antiqua" w:hAnsi="Book Antiqua" w:cs="Times New Roman"/>
          <w:color w:val="C00000"/>
          <w:sz w:val="24"/>
          <w:szCs w:val="24"/>
          <w:lang w:val="en-US"/>
        </w:rPr>
        <w:t xml:space="preserve"> </w:t>
      </w:r>
      <w:r w:rsidR="007D3C02" w:rsidRPr="00A711B0">
        <w:rPr>
          <w:rFonts w:ascii="Book Antiqua" w:hAnsi="Book Antiqua" w:cs="Times New Roman"/>
          <w:sz w:val="24"/>
          <w:szCs w:val="24"/>
          <w:lang w:val="en-US"/>
        </w:rPr>
        <w:t xml:space="preserve">Insulin resistance is also the proven risk factor of CVD by inducing the dyslipidemia and secreting </w:t>
      </w:r>
      <w:proofErr w:type="spellStart"/>
      <w:r w:rsidR="007D3C02" w:rsidRPr="00A711B0">
        <w:rPr>
          <w:rFonts w:ascii="Book Antiqua" w:hAnsi="Book Antiqua" w:cs="Times New Roman"/>
          <w:sz w:val="24"/>
          <w:szCs w:val="24"/>
          <w:lang w:val="en-US"/>
        </w:rPr>
        <w:t>proinflammatory</w:t>
      </w:r>
      <w:proofErr w:type="spellEnd"/>
      <w:r w:rsidR="007D3C02" w:rsidRPr="00A711B0">
        <w:rPr>
          <w:rFonts w:ascii="Book Antiqua" w:hAnsi="Book Antiqua" w:cs="Times New Roman"/>
          <w:sz w:val="24"/>
          <w:szCs w:val="24"/>
          <w:lang w:val="en-US"/>
        </w:rPr>
        <w:t xml:space="preserve"> cytokine, such as tumor necrosis factor-α and interleukin-6 accelerating the </w:t>
      </w:r>
      <w:proofErr w:type="gramStart"/>
      <w:r w:rsidR="007D3C02" w:rsidRPr="00A711B0">
        <w:rPr>
          <w:rFonts w:ascii="Book Antiqua" w:hAnsi="Book Antiqua" w:cs="Times New Roman"/>
          <w:sz w:val="24"/>
          <w:szCs w:val="24"/>
          <w:lang w:val="en-US"/>
        </w:rPr>
        <w:t>arteriosclerosis</w:t>
      </w:r>
      <w:r w:rsidR="003A29E3" w:rsidRPr="0026008B">
        <w:rPr>
          <w:rFonts w:ascii="Book Antiqua" w:hAnsi="Book Antiqua" w:cs="Times New Roman"/>
          <w:sz w:val="24"/>
          <w:szCs w:val="24"/>
          <w:vertAlign w:val="superscript"/>
          <w:lang w:val="en-US"/>
        </w:rPr>
        <w:t>[</w:t>
      </w:r>
      <w:proofErr w:type="gramEnd"/>
      <w:r w:rsidR="003A29E3" w:rsidRPr="0026008B">
        <w:rPr>
          <w:rFonts w:ascii="Book Antiqua" w:hAnsi="Book Antiqua" w:cs="Times New Roman"/>
          <w:sz w:val="24"/>
          <w:szCs w:val="24"/>
          <w:vertAlign w:val="superscript"/>
          <w:lang w:val="en-US"/>
        </w:rPr>
        <w:t>131</w:t>
      </w:r>
      <w:r w:rsidR="00C20990" w:rsidRPr="0026008B">
        <w:rPr>
          <w:rFonts w:ascii="Book Antiqua" w:hAnsi="Book Antiqua" w:cs="Times New Roman"/>
          <w:sz w:val="24"/>
          <w:szCs w:val="24"/>
          <w:vertAlign w:val="superscript"/>
          <w:lang w:val="en-US"/>
        </w:rPr>
        <w:t>,1</w:t>
      </w:r>
      <w:r w:rsidR="003A29E3" w:rsidRPr="0026008B">
        <w:rPr>
          <w:rFonts w:ascii="Book Antiqua" w:hAnsi="Book Antiqua" w:cs="Times New Roman"/>
          <w:sz w:val="24"/>
          <w:szCs w:val="24"/>
          <w:vertAlign w:val="superscript"/>
          <w:lang w:val="en-US"/>
        </w:rPr>
        <w:t>32</w:t>
      </w:r>
      <w:r w:rsidR="00C20990" w:rsidRPr="0026008B">
        <w:rPr>
          <w:rFonts w:ascii="Book Antiqua" w:hAnsi="Book Antiqua" w:cs="Times New Roman"/>
          <w:sz w:val="24"/>
          <w:szCs w:val="24"/>
          <w:vertAlign w:val="superscript"/>
          <w:lang w:val="en-US"/>
        </w:rPr>
        <w:t>]</w:t>
      </w:r>
      <w:r w:rsidR="00C20990" w:rsidRPr="00A711B0">
        <w:rPr>
          <w:rFonts w:ascii="Book Antiqua" w:hAnsi="Book Antiqua" w:cs="Times New Roman"/>
          <w:sz w:val="24"/>
          <w:szCs w:val="24"/>
          <w:lang w:val="en-US"/>
        </w:rPr>
        <w:t>.</w:t>
      </w:r>
      <w:r w:rsidR="007D3C02" w:rsidRPr="00A711B0">
        <w:rPr>
          <w:rFonts w:ascii="Book Antiqua" w:hAnsi="Book Antiqua" w:cs="Times New Roman"/>
          <w:sz w:val="24"/>
          <w:szCs w:val="24"/>
          <w:lang w:val="en-US"/>
        </w:rPr>
        <w:t xml:space="preserve"> Under these effects of insulin resistance, arterial vascular elasticity and luminal width may be able to decrease to raise BP. In addition, sympathetic activation provoked by insulin resistance was likely to contribute to the development of hypertension. Previous studies showed that insulin resistance could raise BP through the sympathetic </w:t>
      </w:r>
      <w:proofErr w:type="gramStart"/>
      <w:r w:rsidR="007D3C02" w:rsidRPr="00A711B0">
        <w:rPr>
          <w:rFonts w:ascii="Book Antiqua" w:hAnsi="Book Antiqua" w:cs="Times New Roman"/>
          <w:sz w:val="24"/>
          <w:szCs w:val="24"/>
          <w:lang w:val="en-US"/>
        </w:rPr>
        <w:t>excitation</w:t>
      </w:r>
      <w:r w:rsidR="00A73B75" w:rsidRPr="0026008B">
        <w:rPr>
          <w:rFonts w:ascii="Book Antiqua" w:hAnsi="Book Antiqua" w:cs="Times New Roman"/>
          <w:sz w:val="24"/>
          <w:szCs w:val="24"/>
          <w:vertAlign w:val="superscript"/>
          <w:lang w:val="en-US"/>
        </w:rPr>
        <w:t>[</w:t>
      </w:r>
      <w:proofErr w:type="gramEnd"/>
      <w:r w:rsidR="00A73B75" w:rsidRPr="0026008B">
        <w:rPr>
          <w:rFonts w:ascii="Book Antiqua" w:hAnsi="Book Antiqua" w:cs="Times New Roman"/>
          <w:sz w:val="24"/>
          <w:szCs w:val="24"/>
          <w:vertAlign w:val="superscript"/>
          <w:lang w:val="en-US"/>
        </w:rPr>
        <w:t>13</w:t>
      </w:r>
      <w:r w:rsidR="003A29E3" w:rsidRPr="0026008B">
        <w:rPr>
          <w:rFonts w:ascii="Book Antiqua" w:hAnsi="Book Antiqua" w:cs="Times New Roman"/>
          <w:sz w:val="24"/>
          <w:szCs w:val="24"/>
          <w:vertAlign w:val="superscript"/>
          <w:lang w:val="en-US"/>
        </w:rPr>
        <w:t>3</w:t>
      </w:r>
      <w:r w:rsidR="00A73B75" w:rsidRPr="0026008B">
        <w:rPr>
          <w:rFonts w:ascii="Book Antiqua" w:hAnsi="Book Antiqua" w:cs="Times New Roman"/>
          <w:sz w:val="24"/>
          <w:szCs w:val="24"/>
          <w:vertAlign w:val="superscript"/>
          <w:lang w:val="en-US"/>
        </w:rPr>
        <w:t>,13</w:t>
      </w:r>
      <w:r w:rsidR="003A29E3" w:rsidRPr="0026008B">
        <w:rPr>
          <w:rFonts w:ascii="Book Antiqua" w:hAnsi="Book Antiqua" w:cs="Times New Roman"/>
          <w:sz w:val="24"/>
          <w:szCs w:val="24"/>
          <w:vertAlign w:val="superscript"/>
          <w:lang w:val="en-US"/>
        </w:rPr>
        <w:t>4</w:t>
      </w:r>
      <w:r w:rsidR="00A73B75" w:rsidRPr="0026008B">
        <w:rPr>
          <w:rFonts w:ascii="Book Antiqua" w:hAnsi="Book Antiqua" w:cs="Times New Roman"/>
          <w:sz w:val="24"/>
          <w:szCs w:val="24"/>
          <w:vertAlign w:val="superscript"/>
          <w:lang w:val="en-US"/>
        </w:rPr>
        <w:t>]</w:t>
      </w:r>
      <w:r w:rsidR="00A73B75" w:rsidRPr="00A711B0">
        <w:rPr>
          <w:rFonts w:ascii="Book Antiqua" w:hAnsi="Book Antiqua" w:cs="Times New Roman"/>
          <w:sz w:val="24"/>
          <w:szCs w:val="24"/>
          <w:lang w:val="en-US"/>
        </w:rPr>
        <w:t>.</w:t>
      </w:r>
      <w:r w:rsidR="007D3C02" w:rsidRPr="00A711B0">
        <w:rPr>
          <w:rFonts w:ascii="Book Antiqua" w:hAnsi="Book Antiqua" w:cs="Times New Roman"/>
          <w:sz w:val="24"/>
          <w:szCs w:val="24"/>
          <w:lang w:val="en-US"/>
        </w:rPr>
        <w:t xml:space="preserve"> Elevated insulin level related to insulin resistance was reported to induce the sympathetic </w:t>
      </w:r>
      <w:proofErr w:type="spellStart"/>
      <w:r w:rsidR="007D3C02" w:rsidRPr="00A711B0">
        <w:rPr>
          <w:rFonts w:ascii="Book Antiqua" w:hAnsi="Book Antiqua" w:cs="Times New Roman"/>
          <w:sz w:val="24"/>
          <w:szCs w:val="24"/>
          <w:lang w:val="en-US"/>
        </w:rPr>
        <w:t>overactivity</w:t>
      </w:r>
      <w:proofErr w:type="spellEnd"/>
      <w:r w:rsidR="007D3C02" w:rsidRPr="00A711B0">
        <w:rPr>
          <w:rFonts w:ascii="Book Antiqua" w:hAnsi="Book Antiqua" w:cs="Times New Roman"/>
          <w:sz w:val="24"/>
          <w:szCs w:val="24"/>
          <w:lang w:val="en-US"/>
        </w:rPr>
        <w:t xml:space="preserve"> by the direct and indirect action on central nervous system, and the enhanced uptake of noradrenaline in arterial wall by</w:t>
      </w:r>
      <w:r w:rsidR="007D3C02" w:rsidRPr="00A711B0">
        <w:rPr>
          <w:rFonts w:ascii="Book Antiqua" w:hAnsi="Book Antiqua" w:cs="Times-Roman"/>
          <w:sz w:val="24"/>
          <w:szCs w:val="24"/>
          <w:lang w:val="en-US"/>
        </w:rPr>
        <w:t xml:space="preserve"> </w:t>
      </w:r>
      <w:proofErr w:type="spellStart"/>
      <w:r w:rsidR="007D3C02" w:rsidRPr="00A711B0">
        <w:rPr>
          <w:rFonts w:ascii="Book Antiqua" w:hAnsi="Book Antiqua" w:cs="Times New Roman"/>
          <w:sz w:val="24"/>
          <w:szCs w:val="24"/>
          <w:lang w:val="en-US"/>
        </w:rPr>
        <w:t>hyperinsulinemia</w:t>
      </w:r>
      <w:proofErr w:type="spellEnd"/>
      <w:r w:rsidR="007D3C02" w:rsidRPr="00A711B0">
        <w:rPr>
          <w:rFonts w:ascii="Book Antiqua" w:hAnsi="Book Antiqua" w:cs="Times New Roman"/>
          <w:sz w:val="24"/>
          <w:szCs w:val="24"/>
          <w:lang w:val="en-US"/>
        </w:rPr>
        <w:t xml:space="preserve"> increase</w:t>
      </w:r>
      <w:r w:rsidR="00BF33CF" w:rsidRPr="00A711B0">
        <w:rPr>
          <w:rFonts w:ascii="Book Antiqua" w:hAnsi="Book Antiqua" w:cs="Times New Roman"/>
          <w:sz w:val="24"/>
          <w:szCs w:val="24"/>
          <w:lang w:val="en-US"/>
        </w:rPr>
        <w:t xml:space="preserve">d the vascular sympathetic </w:t>
      </w:r>
      <w:proofErr w:type="gramStart"/>
      <w:r w:rsidR="00BF33CF" w:rsidRPr="00A711B0">
        <w:rPr>
          <w:rFonts w:ascii="Book Antiqua" w:hAnsi="Book Antiqua" w:cs="Times New Roman"/>
          <w:sz w:val="24"/>
          <w:szCs w:val="24"/>
          <w:lang w:val="en-US"/>
        </w:rPr>
        <w:t>tone</w:t>
      </w:r>
      <w:r w:rsidR="00BF33CF" w:rsidRPr="0026008B">
        <w:rPr>
          <w:rFonts w:ascii="Book Antiqua" w:hAnsi="Book Antiqua" w:cs="Times New Roman"/>
          <w:sz w:val="24"/>
          <w:szCs w:val="24"/>
          <w:vertAlign w:val="superscript"/>
          <w:lang w:val="en-US"/>
        </w:rPr>
        <w:t>[</w:t>
      </w:r>
      <w:proofErr w:type="gramEnd"/>
      <w:r w:rsidR="00BF33CF" w:rsidRPr="0026008B">
        <w:rPr>
          <w:rFonts w:ascii="Book Antiqua" w:hAnsi="Book Antiqua" w:cs="Times New Roman"/>
          <w:sz w:val="24"/>
          <w:szCs w:val="24"/>
          <w:vertAlign w:val="superscript"/>
          <w:lang w:val="en-US"/>
        </w:rPr>
        <w:t>13</w:t>
      </w:r>
      <w:r w:rsidR="003A29E3" w:rsidRPr="0026008B">
        <w:rPr>
          <w:rFonts w:ascii="Book Antiqua" w:hAnsi="Book Antiqua" w:cs="Times New Roman"/>
          <w:sz w:val="24"/>
          <w:szCs w:val="24"/>
          <w:vertAlign w:val="superscript"/>
          <w:lang w:val="en-US"/>
        </w:rPr>
        <w:t>5</w:t>
      </w:r>
      <w:r w:rsidR="00BF33CF" w:rsidRPr="0026008B">
        <w:rPr>
          <w:rFonts w:ascii="Book Antiqua" w:hAnsi="Book Antiqua" w:cs="Times New Roman"/>
          <w:sz w:val="24"/>
          <w:szCs w:val="24"/>
          <w:vertAlign w:val="superscript"/>
          <w:lang w:val="en-US"/>
        </w:rPr>
        <w:t>]</w:t>
      </w:r>
      <w:r w:rsidR="00BF33CF" w:rsidRPr="00A711B0">
        <w:rPr>
          <w:rFonts w:ascii="Book Antiqua" w:hAnsi="Book Antiqua" w:cs="Times New Roman"/>
          <w:sz w:val="24"/>
          <w:szCs w:val="24"/>
          <w:lang w:val="en-US"/>
        </w:rPr>
        <w:t>.</w:t>
      </w:r>
      <w:r w:rsidR="007D3C02" w:rsidRPr="00A711B0">
        <w:rPr>
          <w:rFonts w:ascii="Book Antiqua" w:hAnsi="Book Antiqua" w:cs="Times New Roman"/>
          <w:sz w:val="24"/>
          <w:szCs w:val="24"/>
          <w:lang w:val="en-US"/>
        </w:rPr>
        <w:t xml:space="preserve"> Accordingly, elevated sympathetic activation related to insulin resistance could play a significant role in the development of hypertension</w:t>
      </w:r>
      <w:r w:rsidR="00BF33CF" w:rsidRPr="00A711B0">
        <w:rPr>
          <w:rFonts w:ascii="Book Antiqua" w:hAnsi="Book Antiqua" w:cs="Times New Roman"/>
          <w:sz w:val="24"/>
          <w:szCs w:val="24"/>
          <w:lang w:val="en-US"/>
        </w:rPr>
        <w:t xml:space="preserve"> of NAFLD patients</w:t>
      </w:r>
      <w:r w:rsidR="007D3C02" w:rsidRPr="00A711B0">
        <w:rPr>
          <w:rFonts w:ascii="Book Antiqua" w:hAnsi="Book Antiqua" w:cs="Times New Roman"/>
          <w:sz w:val="24"/>
          <w:szCs w:val="24"/>
          <w:lang w:val="en-US"/>
        </w:rPr>
        <w:t>.</w:t>
      </w:r>
    </w:p>
    <w:p w:rsidR="0026008B" w:rsidRPr="00A711B0" w:rsidRDefault="0026008B" w:rsidP="00A711B0">
      <w:pPr>
        <w:spacing w:after="0" w:line="360" w:lineRule="auto"/>
        <w:jc w:val="both"/>
        <w:rPr>
          <w:rFonts w:ascii="Book Antiqua" w:hAnsi="Book Antiqua" w:cs="Times New Roman"/>
          <w:sz w:val="24"/>
          <w:szCs w:val="24"/>
          <w:lang w:val="en-US" w:eastAsia="zh-CN"/>
        </w:rPr>
      </w:pPr>
    </w:p>
    <w:p w:rsidR="00883245" w:rsidRPr="00A711B0" w:rsidRDefault="00883245" w:rsidP="00A711B0">
      <w:pPr>
        <w:spacing w:after="0" w:line="360" w:lineRule="auto"/>
        <w:jc w:val="both"/>
        <w:rPr>
          <w:rFonts w:ascii="Book Antiqua" w:hAnsi="Book Antiqua" w:cs="Times New Roman"/>
          <w:b/>
          <w:sz w:val="24"/>
          <w:szCs w:val="24"/>
        </w:rPr>
      </w:pPr>
      <w:r w:rsidRPr="00A711B0">
        <w:rPr>
          <w:rFonts w:ascii="Book Antiqua" w:hAnsi="Book Antiqua" w:cs="Times New Roman"/>
          <w:b/>
          <w:sz w:val="24"/>
          <w:szCs w:val="24"/>
        </w:rPr>
        <w:t>OBSTRUCTIVE SLEEP APNEA AND NAFLD</w:t>
      </w:r>
    </w:p>
    <w:p w:rsidR="00883245" w:rsidRDefault="00F86E09" w:rsidP="00A711B0">
      <w:pPr>
        <w:spacing w:after="0" w:line="360" w:lineRule="auto"/>
        <w:jc w:val="both"/>
        <w:rPr>
          <w:rFonts w:ascii="Book Antiqua" w:hAnsi="Book Antiqua" w:cs="Times New Roman"/>
          <w:sz w:val="24"/>
          <w:szCs w:val="24"/>
          <w:lang w:val="en-US" w:eastAsia="zh-CN"/>
        </w:rPr>
      </w:pPr>
      <w:r w:rsidRPr="00A711B0">
        <w:rPr>
          <w:rFonts w:ascii="Book Antiqua" w:hAnsi="Book Antiqua" w:cs="Times New Roman"/>
          <w:sz w:val="24"/>
          <w:szCs w:val="24"/>
          <w:lang w:val="en-US"/>
        </w:rPr>
        <w:t xml:space="preserve">Robust scientific data indicates that </w:t>
      </w:r>
      <w:r w:rsidR="00B445B7" w:rsidRPr="00A711B0">
        <w:rPr>
          <w:rFonts w:ascii="Book Antiqua" w:hAnsi="Book Antiqua" w:cs="Times New Roman"/>
          <w:sz w:val="24"/>
          <w:szCs w:val="24"/>
          <w:lang w:val="en-US"/>
        </w:rPr>
        <w:t>obstructive sleep apnea</w:t>
      </w:r>
      <w:r w:rsidR="0026008B">
        <w:rPr>
          <w:rFonts w:ascii="Book Antiqua" w:hAnsi="Book Antiqua" w:cs="Times New Roman" w:hint="eastAsia"/>
          <w:sz w:val="24"/>
          <w:szCs w:val="24"/>
          <w:lang w:val="en-US" w:eastAsia="zh-CN"/>
        </w:rPr>
        <w:t xml:space="preserve"> </w:t>
      </w:r>
      <w:r w:rsidR="00B445B7" w:rsidRPr="00A711B0">
        <w:rPr>
          <w:rFonts w:ascii="Book Antiqua" w:hAnsi="Book Antiqua" w:cs="Times New Roman"/>
          <w:sz w:val="24"/>
          <w:szCs w:val="24"/>
          <w:lang w:val="en-US"/>
        </w:rPr>
        <w:t>(</w:t>
      </w:r>
      <w:r w:rsidRPr="00A711B0">
        <w:rPr>
          <w:rFonts w:ascii="Book Antiqua" w:hAnsi="Book Antiqua" w:cs="Times New Roman"/>
          <w:sz w:val="24"/>
          <w:szCs w:val="24"/>
          <w:lang w:val="en-US"/>
        </w:rPr>
        <w:t>OSA</w:t>
      </w:r>
      <w:r w:rsidR="00B445B7" w:rsidRPr="00A711B0">
        <w:rPr>
          <w:rFonts w:ascii="Book Antiqua" w:hAnsi="Book Antiqua" w:cs="Times New Roman"/>
          <w:sz w:val="24"/>
          <w:szCs w:val="24"/>
          <w:lang w:val="en-US"/>
        </w:rPr>
        <w:t>)</w:t>
      </w:r>
      <w:r w:rsidRPr="00A711B0">
        <w:rPr>
          <w:rFonts w:ascii="Book Antiqua" w:hAnsi="Book Antiqua" w:cs="Times New Roman"/>
          <w:sz w:val="24"/>
          <w:szCs w:val="24"/>
          <w:lang w:val="en-US"/>
        </w:rPr>
        <w:t xml:space="preserve"> is strongly related to NAFLD independently from t</w:t>
      </w:r>
      <w:r w:rsidR="001526F4" w:rsidRPr="00A711B0">
        <w:rPr>
          <w:rFonts w:ascii="Book Antiqua" w:hAnsi="Book Antiqua" w:cs="Times New Roman"/>
          <w:sz w:val="24"/>
          <w:szCs w:val="24"/>
          <w:lang w:val="en-US"/>
        </w:rPr>
        <w:t xml:space="preserve">raditional risk </w:t>
      </w:r>
      <w:proofErr w:type="gramStart"/>
      <w:r w:rsidR="001526F4" w:rsidRPr="00A711B0">
        <w:rPr>
          <w:rFonts w:ascii="Book Antiqua" w:hAnsi="Book Antiqua" w:cs="Times New Roman"/>
          <w:sz w:val="24"/>
          <w:szCs w:val="24"/>
          <w:lang w:val="en-US"/>
        </w:rPr>
        <w:t>factors</w:t>
      </w:r>
      <w:r w:rsidR="00AC207B" w:rsidRPr="0026008B">
        <w:rPr>
          <w:rFonts w:ascii="Book Antiqua" w:hAnsi="Book Antiqua" w:cs="Times New Roman"/>
          <w:sz w:val="24"/>
          <w:szCs w:val="24"/>
          <w:vertAlign w:val="superscript"/>
          <w:lang w:val="en-US"/>
        </w:rPr>
        <w:t>[</w:t>
      </w:r>
      <w:proofErr w:type="gramEnd"/>
      <w:r w:rsidR="00AC207B" w:rsidRPr="0026008B">
        <w:rPr>
          <w:rFonts w:ascii="Book Antiqua" w:hAnsi="Book Antiqua" w:cs="Times New Roman"/>
          <w:sz w:val="24"/>
          <w:szCs w:val="24"/>
          <w:vertAlign w:val="superscript"/>
          <w:lang w:val="en-US"/>
        </w:rPr>
        <w:t>13</w:t>
      </w:r>
      <w:r w:rsidR="003A29E3" w:rsidRPr="0026008B">
        <w:rPr>
          <w:rFonts w:ascii="Book Antiqua" w:hAnsi="Book Antiqua" w:cs="Times New Roman"/>
          <w:sz w:val="24"/>
          <w:szCs w:val="24"/>
          <w:vertAlign w:val="superscript"/>
          <w:lang w:val="en-US"/>
        </w:rPr>
        <w:t>6</w:t>
      </w:r>
      <w:r w:rsidR="00303CB2" w:rsidRPr="0026008B">
        <w:rPr>
          <w:rFonts w:ascii="Book Antiqua" w:hAnsi="Book Antiqua" w:cs="Times New Roman"/>
          <w:sz w:val="24"/>
          <w:szCs w:val="24"/>
          <w:vertAlign w:val="superscript"/>
          <w:lang w:val="en-US"/>
        </w:rPr>
        <w:t>-13</w:t>
      </w:r>
      <w:r w:rsidR="003A29E3" w:rsidRPr="0026008B">
        <w:rPr>
          <w:rFonts w:ascii="Book Antiqua" w:hAnsi="Book Antiqua" w:cs="Times New Roman"/>
          <w:sz w:val="24"/>
          <w:szCs w:val="24"/>
          <w:vertAlign w:val="superscript"/>
          <w:lang w:val="en-US"/>
        </w:rPr>
        <w:t>8</w:t>
      </w:r>
      <w:r w:rsidRPr="0026008B">
        <w:rPr>
          <w:rFonts w:ascii="Book Antiqua" w:hAnsi="Book Antiqua" w:cs="Times New Roman"/>
          <w:sz w:val="24"/>
          <w:szCs w:val="24"/>
          <w:vertAlign w:val="superscript"/>
          <w:lang w:val="en-US"/>
        </w:rPr>
        <w:t>]</w:t>
      </w:r>
      <w:r w:rsidRPr="00A711B0">
        <w:rPr>
          <w:rFonts w:ascii="Book Antiqua" w:hAnsi="Book Antiqua" w:cs="Times New Roman"/>
          <w:sz w:val="24"/>
          <w:szCs w:val="24"/>
          <w:lang w:val="en-US"/>
        </w:rPr>
        <w:t>.</w:t>
      </w:r>
      <w:r w:rsidR="00F60C84" w:rsidRPr="00A711B0">
        <w:rPr>
          <w:rFonts w:ascii="Book Antiqua" w:hAnsi="Book Antiqua" w:cs="Times New Roman"/>
          <w:sz w:val="24"/>
          <w:szCs w:val="24"/>
          <w:lang w:val="en-US"/>
        </w:rPr>
        <w:t xml:space="preserve"> </w:t>
      </w:r>
      <w:r w:rsidRPr="00A711B0">
        <w:rPr>
          <w:rFonts w:ascii="Book Antiqua" w:hAnsi="Book Antiqua" w:cs="Times New Roman"/>
          <w:sz w:val="24"/>
          <w:szCs w:val="24"/>
          <w:lang w:val="en-US"/>
        </w:rPr>
        <w:t>R</w:t>
      </w:r>
      <w:r w:rsidR="00496452" w:rsidRPr="00A711B0">
        <w:rPr>
          <w:rFonts w:ascii="Book Antiqua" w:hAnsi="Book Antiqua" w:cs="Times New Roman"/>
          <w:sz w:val="24"/>
          <w:szCs w:val="24"/>
          <w:lang w:val="en-US"/>
        </w:rPr>
        <w:t>ecently,</w:t>
      </w:r>
      <w:r w:rsidR="00474B1F" w:rsidRPr="00A711B0">
        <w:rPr>
          <w:rFonts w:ascii="Book Antiqua" w:hAnsi="Book Antiqua" w:cs="Times New Roman"/>
          <w:sz w:val="24"/>
          <w:szCs w:val="24"/>
          <w:lang w:val="en-US"/>
        </w:rPr>
        <w:t xml:space="preserve"> </w:t>
      </w:r>
      <w:r w:rsidRPr="00A711B0">
        <w:rPr>
          <w:rFonts w:ascii="Book Antiqua" w:hAnsi="Book Antiqua" w:cs="Times New Roman"/>
          <w:sz w:val="24"/>
          <w:szCs w:val="24"/>
        </w:rPr>
        <w:t>a</w:t>
      </w:r>
      <w:r w:rsidR="00DB69A0" w:rsidRPr="00A711B0">
        <w:rPr>
          <w:rFonts w:ascii="Book Antiqua" w:hAnsi="Book Antiqua" w:cs="Times New Roman"/>
          <w:sz w:val="24"/>
          <w:szCs w:val="24"/>
          <w:lang w:val="en-US"/>
        </w:rPr>
        <w:t xml:space="preserve"> meta-analysis by </w:t>
      </w:r>
      <w:proofErr w:type="spellStart"/>
      <w:r w:rsidR="00DB69A0" w:rsidRPr="00A711B0">
        <w:rPr>
          <w:rFonts w:ascii="Book Antiqua" w:hAnsi="Book Antiqua" w:cs="Times New Roman"/>
          <w:sz w:val="24"/>
          <w:szCs w:val="24"/>
          <w:lang w:val="en-US"/>
        </w:rPr>
        <w:t>Sookoian</w:t>
      </w:r>
      <w:proofErr w:type="spellEnd"/>
      <w:r w:rsidR="00DB69A0" w:rsidRPr="00A711B0">
        <w:rPr>
          <w:rFonts w:ascii="Book Antiqua" w:hAnsi="Book Antiqua" w:cs="Times New Roman"/>
          <w:sz w:val="24"/>
          <w:szCs w:val="24"/>
          <w:lang w:val="en-US"/>
        </w:rPr>
        <w:t xml:space="preserve"> and </w:t>
      </w:r>
      <w:proofErr w:type="spellStart"/>
      <w:r w:rsidR="00DB69A0" w:rsidRPr="00A711B0">
        <w:rPr>
          <w:rFonts w:ascii="Book Antiqua" w:hAnsi="Book Antiqua" w:cs="Times New Roman"/>
          <w:sz w:val="24"/>
          <w:szCs w:val="24"/>
          <w:lang w:val="en-US"/>
        </w:rPr>
        <w:t>Pirola</w:t>
      </w:r>
      <w:proofErr w:type="spellEnd"/>
      <w:r w:rsidR="00DB69A0" w:rsidRPr="00A711B0">
        <w:rPr>
          <w:rFonts w:ascii="Book Antiqua" w:hAnsi="Book Antiqua" w:cs="Times New Roman"/>
          <w:sz w:val="24"/>
          <w:szCs w:val="24"/>
          <w:lang w:val="en-US"/>
        </w:rPr>
        <w:t xml:space="preserve"> showed that patients with OSA have greater transaminase values, higher prevalence of</w:t>
      </w:r>
      <w:r w:rsidR="002B0683" w:rsidRPr="00A711B0">
        <w:rPr>
          <w:rFonts w:ascii="Book Antiqua" w:hAnsi="Book Antiqua" w:cs="Times New Roman"/>
          <w:sz w:val="24"/>
          <w:szCs w:val="24"/>
          <w:lang w:val="en-US"/>
        </w:rPr>
        <w:t xml:space="preserve"> </w:t>
      </w:r>
      <w:r w:rsidR="00DB69A0" w:rsidRPr="00A711B0">
        <w:rPr>
          <w:rFonts w:ascii="Book Antiqua" w:hAnsi="Book Antiqua" w:cs="Times New Roman"/>
          <w:sz w:val="24"/>
          <w:szCs w:val="24"/>
          <w:lang w:val="en-US"/>
        </w:rPr>
        <w:t>NAFLD and liver fibrosis compared to individuals without</w:t>
      </w:r>
      <w:r w:rsidR="004B32E0" w:rsidRPr="00A711B0">
        <w:rPr>
          <w:rFonts w:ascii="Book Antiqua" w:hAnsi="Book Antiqua" w:cs="Times New Roman"/>
          <w:sz w:val="24"/>
          <w:szCs w:val="24"/>
          <w:lang w:val="en-US"/>
        </w:rPr>
        <w:t xml:space="preserve"> </w:t>
      </w:r>
      <w:proofErr w:type="gramStart"/>
      <w:r w:rsidR="001526F4" w:rsidRPr="00A711B0">
        <w:rPr>
          <w:rFonts w:ascii="Book Antiqua" w:hAnsi="Book Antiqua" w:cs="Times New Roman"/>
          <w:sz w:val="24"/>
          <w:szCs w:val="24"/>
          <w:lang w:val="en-US"/>
        </w:rPr>
        <w:t>OSA</w:t>
      </w:r>
      <w:r w:rsidR="00BB55E5" w:rsidRPr="0026008B">
        <w:rPr>
          <w:rFonts w:ascii="Book Antiqua" w:hAnsi="Book Antiqua" w:cs="Times New Roman"/>
          <w:sz w:val="24"/>
          <w:szCs w:val="24"/>
          <w:vertAlign w:val="superscript"/>
          <w:lang w:val="en-US"/>
        </w:rPr>
        <w:t>[</w:t>
      </w:r>
      <w:proofErr w:type="gramEnd"/>
      <w:r w:rsidR="00BB55E5" w:rsidRPr="0026008B">
        <w:rPr>
          <w:rFonts w:ascii="Book Antiqua" w:hAnsi="Book Antiqua" w:cs="Times New Roman"/>
          <w:sz w:val="24"/>
          <w:szCs w:val="24"/>
          <w:vertAlign w:val="superscript"/>
          <w:lang w:val="en-US"/>
        </w:rPr>
        <w:t>13</w:t>
      </w:r>
      <w:r w:rsidR="003A29E3" w:rsidRPr="0026008B">
        <w:rPr>
          <w:rFonts w:ascii="Book Antiqua" w:hAnsi="Book Antiqua" w:cs="Times New Roman"/>
          <w:sz w:val="24"/>
          <w:szCs w:val="24"/>
          <w:vertAlign w:val="superscript"/>
          <w:lang w:val="en-US"/>
        </w:rPr>
        <w:t>3</w:t>
      </w:r>
      <w:r w:rsidR="00DB69A0" w:rsidRPr="0026008B">
        <w:rPr>
          <w:rFonts w:ascii="Book Antiqua" w:hAnsi="Book Antiqua" w:cs="Times New Roman"/>
          <w:sz w:val="24"/>
          <w:szCs w:val="24"/>
          <w:vertAlign w:val="superscript"/>
          <w:lang w:val="en-US"/>
        </w:rPr>
        <w:t>]</w:t>
      </w:r>
      <w:r w:rsidR="00DB69A0" w:rsidRPr="00A711B0">
        <w:rPr>
          <w:rFonts w:ascii="Book Antiqua" w:hAnsi="Book Antiqua" w:cs="Times New Roman"/>
          <w:sz w:val="24"/>
          <w:szCs w:val="24"/>
          <w:lang w:val="en-US"/>
        </w:rPr>
        <w:t>.</w:t>
      </w:r>
      <w:r w:rsidR="004B32E0" w:rsidRPr="00A711B0">
        <w:rPr>
          <w:rFonts w:ascii="Book Antiqua" w:hAnsi="Book Antiqua" w:cs="Times New Roman"/>
          <w:sz w:val="24"/>
          <w:szCs w:val="24"/>
          <w:lang w:val="en-US"/>
        </w:rPr>
        <w:t xml:space="preserve"> </w:t>
      </w:r>
      <w:r w:rsidR="00BB55E5" w:rsidRPr="00A711B0">
        <w:rPr>
          <w:rFonts w:ascii="Book Antiqua" w:hAnsi="Book Antiqua" w:cs="Times New Roman"/>
          <w:sz w:val="24"/>
          <w:szCs w:val="24"/>
          <w:lang w:val="en-US"/>
        </w:rPr>
        <w:t xml:space="preserve">Intermittent hypoxia (IH) is a key mediator of OSA and </w:t>
      </w:r>
      <w:r w:rsidR="00BB55E5" w:rsidRPr="00A711B0">
        <w:rPr>
          <w:rFonts w:ascii="Book Antiqua" w:hAnsi="Book Antiqua" w:cs="Times New Roman"/>
          <w:sz w:val="24"/>
          <w:szCs w:val="24"/>
          <w:lang w:val="en-US"/>
        </w:rPr>
        <w:lastRenderedPageBreak/>
        <w:t>leads to various altera</w:t>
      </w:r>
      <w:r w:rsidR="000506F6" w:rsidRPr="00A711B0">
        <w:rPr>
          <w:rFonts w:ascii="Book Antiqua" w:hAnsi="Book Antiqua" w:cs="Times New Roman"/>
          <w:sz w:val="24"/>
          <w:szCs w:val="24"/>
          <w:lang w:val="en-US"/>
        </w:rPr>
        <w:t xml:space="preserve">tions in biological </w:t>
      </w:r>
      <w:proofErr w:type="gramStart"/>
      <w:r w:rsidR="000506F6" w:rsidRPr="00A711B0">
        <w:rPr>
          <w:rFonts w:ascii="Book Antiqua" w:hAnsi="Book Antiqua" w:cs="Times New Roman"/>
          <w:sz w:val="24"/>
          <w:szCs w:val="24"/>
          <w:lang w:val="en-US"/>
        </w:rPr>
        <w:t>homeostasis</w:t>
      </w:r>
      <w:r w:rsidR="00BB55E5" w:rsidRPr="0026008B">
        <w:rPr>
          <w:rFonts w:ascii="Book Antiqua" w:hAnsi="Book Antiqua" w:cs="Times New Roman"/>
          <w:sz w:val="24"/>
          <w:szCs w:val="24"/>
          <w:vertAlign w:val="superscript"/>
          <w:lang w:val="en-US"/>
        </w:rPr>
        <w:t>[</w:t>
      </w:r>
      <w:proofErr w:type="gramEnd"/>
      <w:r w:rsidR="007D41CB" w:rsidRPr="0026008B">
        <w:rPr>
          <w:rFonts w:ascii="Book Antiqua" w:hAnsi="Book Antiqua" w:cs="Times New Roman"/>
          <w:sz w:val="24"/>
          <w:szCs w:val="24"/>
          <w:vertAlign w:val="superscript"/>
          <w:lang w:val="en-US"/>
        </w:rPr>
        <w:t>1</w:t>
      </w:r>
      <w:r w:rsidR="00303CB2" w:rsidRPr="0026008B">
        <w:rPr>
          <w:rFonts w:ascii="Book Antiqua" w:hAnsi="Book Antiqua" w:cs="Times New Roman"/>
          <w:sz w:val="24"/>
          <w:szCs w:val="24"/>
          <w:vertAlign w:val="superscript"/>
          <w:lang w:val="en-US"/>
        </w:rPr>
        <w:t>3</w:t>
      </w:r>
      <w:r w:rsidR="003A29E3" w:rsidRPr="0026008B">
        <w:rPr>
          <w:rFonts w:ascii="Book Antiqua" w:hAnsi="Book Antiqua" w:cs="Times New Roman"/>
          <w:sz w:val="24"/>
          <w:szCs w:val="24"/>
          <w:vertAlign w:val="superscript"/>
          <w:lang w:val="en-US"/>
        </w:rPr>
        <w:t>9</w:t>
      </w:r>
      <w:r w:rsidR="000506F6" w:rsidRPr="0026008B">
        <w:rPr>
          <w:rFonts w:ascii="Book Antiqua" w:hAnsi="Book Antiqua" w:cs="Times New Roman"/>
          <w:sz w:val="24"/>
          <w:szCs w:val="24"/>
          <w:vertAlign w:val="superscript"/>
          <w:lang w:val="en-US"/>
        </w:rPr>
        <w:t>]</w:t>
      </w:r>
      <w:r w:rsidR="000506F6" w:rsidRPr="00A711B0">
        <w:rPr>
          <w:rFonts w:ascii="Book Antiqua" w:hAnsi="Book Antiqua" w:cs="Times New Roman"/>
          <w:sz w:val="24"/>
          <w:szCs w:val="24"/>
          <w:lang w:val="en-US"/>
        </w:rPr>
        <w:t xml:space="preserve">, </w:t>
      </w:r>
      <w:r w:rsidR="00BB55E5" w:rsidRPr="00A711B0">
        <w:rPr>
          <w:rFonts w:ascii="Book Antiqua" w:hAnsi="Book Antiqua" w:cs="Times New Roman"/>
          <w:sz w:val="24"/>
          <w:szCs w:val="24"/>
          <w:lang w:val="en-US"/>
        </w:rPr>
        <w:t xml:space="preserve"> it activates the sympathetic nervous system via the carotid body chemoreceptors, which in turn</w:t>
      </w:r>
      <w:r w:rsidR="000506F6" w:rsidRPr="00A711B0">
        <w:rPr>
          <w:rFonts w:ascii="Book Antiqua" w:hAnsi="Book Antiqua" w:cs="Times New Roman"/>
          <w:sz w:val="24"/>
          <w:szCs w:val="24"/>
          <w:lang w:val="en-US"/>
        </w:rPr>
        <w:t xml:space="preserve"> leads to fat degradation </w:t>
      </w:r>
      <w:r w:rsidR="00BB55E5" w:rsidRPr="00A711B0">
        <w:rPr>
          <w:rFonts w:ascii="Book Antiqua" w:hAnsi="Book Antiqua" w:cs="Times New Roman"/>
          <w:sz w:val="24"/>
          <w:szCs w:val="24"/>
          <w:lang w:val="en-US"/>
        </w:rPr>
        <w:t>(lipolysis) from a</w:t>
      </w:r>
      <w:r w:rsidR="000506F6" w:rsidRPr="00A711B0">
        <w:rPr>
          <w:rFonts w:ascii="Book Antiqua" w:hAnsi="Book Antiqua" w:cs="Times New Roman"/>
          <w:sz w:val="24"/>
          <w:szCs w:val="24"/>
          <w:lang w:val="en-US"/>
        </w:rPr>
        <w:t>dipose tissue. Free fatty acids</w:t>
      </w:r>
      <w:r w:rsidR="0026008B">
        <w:rPr>
          <w:rFonts w:ascii="Book Antiqua" w:hAnsi="Book Antiqua" w:cs="Times New Roman" w:hint="eastAsia"/>
          <w:sz w:val="24"/>
          <w:szCs w:val="24"/>
          <w:lang w:val="en-US" w:eastAsia="zh-CN"/>
        </w:rPr>
        <w:t xml:space="preserve"> </w:t>
      </w:r>
      <w:r w:rsidR="00BB55E5" w:rsidRPr="00A711B0">
        <w:rPr>
          <w:rFonts w:ascii="Book Antiqua" w:hAnsi="Book Antiqua" w:cs="Times New Roman"/>
          <w:sz w:val="24"/>
          <w:szCs w:val="24"/>
          <w:lang w:val="en-US"/>
        </w:rPr>
        <w:t>(FFA) compose the triglycerides</w:t>
      </w:r>
      <w:r w:rsidR="007D41CB" w:rsidRPr="00A711B0">
        <w:rPr>
          <w:rFonts w:ascii="Book Antiqua" w:hAnsi="Book Antiqua" w:cs="Times New Roman"/>
          <w:sz w:val="24"/>
          <w:szCs w:val="24"/>
          <w:lang w:val="en-US"/>
        </w:rPr>
        <w:t>,</w:t>
      </w:r>
      <w:r w:rsidR="00BB55E5" w:rsidRPr="00A711B0">
        <w:rPr>
          <w:rFonts w:ascii="Book Antiqua" w:hAnsi="Book Antiqua" w:cs="Times New Roman"/>
          <w:sz w:val="24"/>
          <w:szCs w:val="24"/>
          <w:lang w:val="en-US"/>
        </w:rPr>
        <w:t xml:space="preserve"> which are transported to different organs to serve as fuel. However, FFA can lead to </w:t>
      </w:r>
      <w:proofErr w:type="spellStart"/>
      <w:r w:rsidR="00BB55E5" w:rsidRPr="00A711B0">
        <w:rPr>
          <w:rFonts w:ascii="Book Antiqua" w:hAnsi="Book Antiqua" w:cs="Times New Roman"/>
          <w:sz w:val="24"/>
          <w:szCs w:val="24"/>
          <w:lang w:val="en-US"/>
        </w:rPr>
        <w:t>steatosis</w:t>
      </w:r>
      <w:proofErr w:type="spellEnd"/>
      <w:r w:rsidR="00BB55E5" w:rsidRPr="00A711B0">
        <w:rPr>
          <w:rFonts w:ascii="Book Antiqua" w:hAnsi="Book Antiqua" w:cs="Times New Roman"/>
          <w:sz w:val="24"/>
          <w:szCs w:val="24"/>
          <w:lang w:val="en-US"/>
        </w:rPr>
        <w:t xml:space="preserve"> and organ inflammation, such as in the setting of NAFLD.</w:t>
      </w:r>
      <w:r w:rsidR="00032E1D" w:rsidRPr="00A711B0">
        <w:rPr>
          <w:rFonts w:ascii="Book Antiqua" w:hAnsi="Book Antiqua" w:cs="Times New Roman"/>
          <w:sz w:val="24"/>
          <w:szCs w:val="24"/>
          <w:lang w:val="en-US"/>
        </w:rPr>
        <w:t xml:space="preserve"> </w:t>
      </w:r>
      <w:r w:rsidR="00BB55E5" w:rsidRPr="00A711B0">
        <w:rPr>
          <w:rFonts w:ascii="Book Antiqua" w:hAnsi="Book Antiqua" w:cs="Times New Roman"/>
          <w:sz w:val="24"/>
          <w:szCs w:val="24"/>
          <w:lang w:val="en-US"/>
        </w:rPr>
        <w:t>At the same time, IH activates hypoxia inducible factors 1</w:t>
      </w:r>
      <w:r w:rsidR="00032E1D" w:rsidRPr="00A711B0">
        <w:rPr>
          <w:rFonts w:ascii="Book Antiqua" w:hAnsi="Book Antiqua" w:cs="Times New Roman"/>
          <w:sz w:val="24"/>
          <w:szCs w:val="24"/>
          <w:lang w:val="en-US"/>
        </w:rPr>
        <w:t xml:space="preserve"> </w:t>
      </w:r>
      <w:r w:rsidR="00BB55E5" w:rsidRPr="00A711B0">
        <w:rPr>
          <w:rFonts w:ascii="Book Antiqua" w:hAnsi="Book Antiqua" w:cs="Times New Roman"/>
          <w:sz w:val="24"/>
          <w:szCs w:val="24"/>
          <w:lang w:val="en-US"/>
        </w:rPr>
        <w:t>and 2 (HIF-1 and HIF-2 respectively), which lead to decreased</w:t>
      </w:r>
      <w:r w:rsidR="00BF1BC2" w:rsidRPr="00A711B0">
        <w:rPr>
          <w:rFonts w:ascii="Book Antiqua" w:hAnsi="Book Antiqua" w:cs="Times New Roman"/>
          <w:sz w:val="24"/>
          <w:szCs w:val="24"/>
          <w:lang w:val="en-US"/>
        </w:rPr>
        <w:t xml:space="preserve"> </w:t>
      </w:r>
      <w:r w:rsidR="00BB55E5" w:rsidRPr="00A711B0">
        <w:rPr>
          <w:rFonts w:ascii="Book Antiqua" w:hAnsi="Book Antiqua" w:cs="Times New Roman"/>
          <w:sz w:val="24"/>
          <w:szCs w:val="24"/>
          <w:lang w:val="en-US"/>
        </w:rPr>
        <w:t>lipid metabolism in the liver, increased hepatic fat</w:t>
      </w:r>
      <w:r w:rsidR="00894847" w:rsidRPr="00A711B0">
        <w:rPr>
          <w:rFonts w:ascii="Book Antiqua" w:hAnsi="Book Antiqua" w:cs="Times New Roman"/>
          <w:sz w:val="24"/>
          <w:szCs w:val="24"/>
          <w:lang w:val="en-US"/>
        </w:rPr>
        <w:t xml:space="preserve"> </w:t>
      </w:r>
      <w:r w:rsidR="00BB55E5" w:rsidRPr="00A711B0">
        <w:rPr>
          <w:rFonts w:ascii="Book Antiqua" w:hAnsi="Book Antiqua" w:cs="Times New Roman"/>
          <w:sz w:val="24"/>
          <w:szCs w:val="24"/>
          <w:lang w:val="en-US"/>
        </w:rPr>
        <w:t>synthesis, up</w:t>
      </w:r>
      <w:r w:rsidR="00894847" w:rsidRPr="00A711B0">
        <w:rPr>
          <w:rFonts w:ascii="Book Antiqua" w:hAnsi="Book Antiqua" w:cs="Times New Roman"/>
          <w:sz w:val="24"/>
          <w:szCs w:val="24"/>
          <w:lang w:val="en-US"/>
        </w:rPr>
        <w:t>-</w:t>
      </w:r>
      <w:r w:rsidR="00BB55E5" w:rsidRPr="00A711B0">
        <w:rPr>
          <w:rFonts w:ascii="Book Antiqua" w:hAnsi="Book Antiqua" w:cs="Times New Roman"/>
          <w:sz w:val="24"/>
          <w:szCs w:val="24"/>
          <w:lang w:val="en-US"/>
        </w:rPr>
        <w:t>regulated liver inflammation and fibrosis.</w:t>
      </w:r>
      <w:r w:rsidR="005C3D47" w:rsidRPr="00A711B0">
        <w:rPr>
          <w:rFonts w:ascii="Book Antiqua" w:hAnsi="Book Antiqua" w:cs="Times New Roman"/>
          <w:sz w:val="24"/>
          <w:szCs w:val="24"/>
          <w:lang w:val="en-US"/>
        </w:rPr>
        <w:t xml:space="preserve"> In addition, </w:t>
      </w:r>
      <w:proofErr w:type="spellStart"/>
      <w:r w:rsidR="005C3D47" w:rsidRPr="00A711B0">
        <w:rPr>
          <w:rFonts w:ascii="Book Antiqua" w:hAnsi="Book Antiqua" w:cs="Times New Roman"/>
          <w:sz w:val="24"/>
          <w:szCs w:val="24"/>
          <w:lang w:val="en-US"/>
        </w:rPr>
        <w:t>Vgontzas</w:t>
      </w:r>
      <w:proofErr w:type="spellEnd"/>
      <w:r w:rsidR="005C3D47" w:rsidRPr="00A711B0">
        <w:rPr>
          <w:rFonts w:ascii="Book Antiqua" w:hAnsi="Book Antiqua" w:cs="Times New Roman"/>
          <w:sz w:val="24"/>
          <w:szCs w:val="24"/>
          <w:lang w:val="en-US"/>
        </w:rPr>
        <w:t xml:space="preserve"> et al</w:t>
      </w:r>
      <w:r w:rsidR="00BB02DA" w:rsidRPr="00A711B0">
        <w:rPr>
          <w:rFonts w:ascii="Book Antiqua" w:hAnsi="Book Antiqua" w:cs="Times New Roman"/>
          <w:sz w:val="24"/>
          <w:szCs w:val="24"/>
          <w:lang w:val="en-US"/>
        </w:rPr>
        <w:t>,</w:t>
      </w:r>
      <w:r w:rsidR="005C3D47" w:rsidRPr="00A711B0">
        <w:rPr>
          <w:rFonts w:ascii="Book Antiqua" w:hAnsi="Book Antiqua" w:cs="Times New Roman"/>
          <w:sz w:val="24"/>
          <w:szCs w:val="24"/>
          <w:lang w:val="en-US"/>
        </w:rPr>
        <w:t xml:space="preserve"> include the production of inflammatory cytokines leading to oxidative stress in patients with chronic sleep apnea may be a possible mechanism contributing to the pathogenesis of NAFLD. This process may not only contribute to the increased insulin resistance seen in patients with NAFLD but also it may accelerate the process of liver fibrosis leading to the progression to </w:t>
      </w:r>
      <w:proofErr w:type="spellStart"/>
      <w:r w:rsidR="005C3D47" w:rsidRPr="00A711B0">
        <w:rPr>
          <w:rFonts w:ascii="Book Antiqua" w:hAnsi="Book Antiqua" w:cs="Times New Roman"/>
          <w:sz w:val="24"/>
          <w:szCs w:val="24"/>
          <w:lang w:val="en-US"/>
        </w:rPr>
        <w:t>steatohepatitis</w:t>
      </w:r>
      <w:proofErr w:type="spellEnd"/>
      <w:r w:rsidR="005C3D47" w:rsidRPr="00A711B0">
        <w:rPr>
          <w:rFonts w:ascii="Book Antiqua" w:hAnsi="Book Antiqua" w:cs="Times New Roman"/>
          <w:sz w:val="24"/>
          <w:szCs w:val="24"/>
          <w:lang w:val="en-US"/>
        </w:rPr>
        <w:t xml:space="preserve">, cirrhosis and its </w:t>
      </w:r>
      <w:proofErr w:type="gramStart"/>
      <w:r w:rsidR="00BB02DA" w:rsidRPr="00A711B0">
        <w:rPr>
          <w:rFonts w:ascii="Book Antiqua" w:hAnsi="Book Antiqua" w:cs="Times New Roman"/>
          <w:sz w:val="24"/>
          <w:szCs w:val="24"/>
          <w:lang w:val="en-US"/>
        </w:rPr>
        <w:t>complications</w:t>
      </w:r>
      <w:r w:rsidR="00862AD8" w:rsidRPr="0026008B">
        <w:rPr>
          <w:rFonts w:ascii="Book Antiqua" w:hAnsi="Book Antiqua" w:cs="Times New Roman"/>
          <w:sz w:val="24"/>
          <w:szCs w:val="24"/>
          <w:vertAlign w:val="superscript"/>
          <w:lang w:val="en-US"/>
        </w:rPr>
        <w:t>[</w:t>
      </w:r>
      <w:proofErr w:type="gramEnd"/>
      <w:r w:rsidR="00A61379" w:rsidRPr="0026008B">
        <w:rPr>
          <w:rFonts w:ascii="Book Antiqua" w:hAnsi="Book Antiqua" w:cs="Times New Roman"/>
          <w:sz w:val="24"/>
          <w:szCs w:val="24"/>
          <w:vertAlign w:val="superscript"/>
          <w:lang w:val="en-US"/>
        </w:rPr>
        <w:t>1</w:t>
      </w:r>
      <w:r w:rsidR="003A29E3" w:rsidRPr="0026008B">
        <w:rPr>
          <w:rFonts w:ascii="Book Antiqua" w:hAnsi="Book Antiqua" w:cs="Times New Roman"/>
          <w:sz w:val="24"/>
          <w:szCs w:val="24"/>
          <w:vertAlign w:val="superscript"/>
          <w:lang w:val="en-US"/>
        </w:rPr>
        <w:t>40</w:t>
      </w:r>
      <w:r w:rsidR="00A61379" w:rsidRPr="0026008B">
        <w:rPr>
          <w:rFonts w:ascii="Book Antiqua" w:hAnsi="Book Antiqua" w:cs="Times New Roman"/>
          <w:sz w:val="24"/>
          <w:szCs w:val="24"/>
          <w:vertAlign w:val="superscript"/>
          <w:lang w:val="en-US"/>
        </w:rPr>
        <w:t>,1</w:t>
      </w:r>
      <w:r w:rsidR="003A29E3" w:rsidRPr="0026008B">
        <w:rPr>
          <w:rFonts w:ascii="Book Antiqua" w:hAnsi="Book Antiqua" w:cs="Times New Roman"/>
          <w:sz w:val="24"/>
          <w:szCs w:val="24"/>
          <w:vertAlign w:val="superscript"/>
          <w:lang w:val="en-US"/>
        </w:rPr>
        <w:t>41</w:t>
      </w:r>
      <w:r w:rsidR="00862AD8" w:rsidRPr="0026008B">
        <w:rPr>
          <w:rFonts w:ascii="Book Antiqua" w:hAnsi="Book Antiqua" w:cs="Times New Roman"/>
          <w:sz w:val="24"/>
          <w:szCs w:val="24"/>
          <w:vertAlign w:val="superscript"/>
          <w:lang w:val="en-US"/>
        </w:rPr>
        <w:t>]</w:t>
      </w:r>
      <w:r w:rsidR="00BB02DA" w:rsidRPr="00A711B0">
        <w:rPr>
          <w:rFonts w:ascii="Book Antiqua" w:hAnsi="Book Antiqua" w:cs="Times New Roman"/>
          <w:sz w:val="24"/>
          <w:szCs w:val="24"/>
          <w:lang w:val="en-US"/>
        </w:rPr>
        <w:t>.</w:t>
      </w:r>
    </w:p>
    <w:p w:rsidR="0026008B" w:rsidRPr="00A711B0" w:rsidRDefault="0026008B" w:rsidP="00A711B0">
      <w:pPr>
        <w:spacing w:after="0" w:line="360" w:lineRule="auto"/>
        <w:jc w:val="both"/>
        <w:rPr>
          <w:rFonts w:ascii="Book Antiqua" w:hAnsi="Book Antiqua" w:cs="Times New Roman"/>
          <w:sz w:val="24"/>
          <w:szCs w:val="24"/>
          <w:lang w:val="en-US" w:eastAsia="zh-CN"/>
        </w:rPr>
      </w:pPr>
    </w:p>
    <w:p w:rsidR="00270CA8" w:rsidRPr="00A711B0" w:rsidRDefault="00F255B7" w:rsidP="00A711B0">
      <w:pPr>
        <w:spacing w:after="0" w:line="360" w:lineRule="auto"/>
        <w:jc w:val="both"/>
        <w:rPr>
          <w:rFonts w:ascii="Book Antiqua" w:hAnsi="Book Antiqua" w:cs="Times New Roman"/>
          <w:b/>
          <w:sz w:val="24"/>
          <w:szCs w:val="24"/>
          <w:lang w:val="en-US"/>
        </w:rPr>
      </w:pPr>
      <w:r w:rsidRPr="00A711B0">
        <w:rPr>
          <w:rFonts w:ascii="Book Antiqua" w:hAnsi="Book Antiqua" w:cs="Times New Roman"/>
          <w:b/>
          <w:sz w:val="24"/>
          <w:szCs w:val="24"/>
          <w:lang w:val="en-US"/>
        </w:rPr>
        <w:t xml:space="preserve">CHRONIC </w:t>
      </w:r>
      <w:r w:rsidR="00270CA8" w:rsidRPr="00A711B0">
        <w:rPr>
          <w:rFonts w:ascii="Book Antiqua" w:hAnsi="Book Antiqua" w:cs="Times New Roman"/>
          <w:b/>
          <w:sz w:val="24"/>
          <w:szCs w:val="24"/>
          <w:lang w:val="en-US"/>
        </w:rPr>
        <w:t>KIDNEY DISEASE AND NAFLD</w:t>
      </w:r>
    </w:p>
    <w:p w:rsidR="00C37073" w:rsidRDefault="000C56C6" w:rsidP="00A711B0">
      <w:pPr>
        <w:spacing w:after="0" w:line="360" w:lineRule="auto"/>
        <w:jc w:val="both"/>
        <w:rPr>
          <w:rFonts w:ascii="Book Antiqua" w:hAnsi="Book Antiqua" w:cs="Times New Roman"/>
          <w:sz w:val="24"/>
          <w:szCs w:val="24"/>
          <w:lang w:val="en-US" w:eastAsia="zh-CN"/>
        </w:rPr>
      </w:pPr>
      <w:r w:rsidRPr="00A711B0">
        <w:rPr>
          <w:rFonts w:ascii="Book Antiqua" w:hAnsi="Book Antiqua" w:cs="Times New Roman"/>
          <w:sz w:val="24"/>
          <w:szCs w:val="24"/>
          <w:lang w:val="en-US"/>
        </w:rPr>
        <w:t xml:space="preserve">To </w:t>
      </w:r>
      <w:r w:rsidR="00A378F3" w:rsidRPr="00A711B0">
        <w:rPr>
          <w:rFonts w:ascii="Book Antiqua" w:hAnsi="Book Antiqua" w:cs="Times New Roman"/>
          <w:sz w:val="24"/>
          <w:szCs w:val="24"/>
          <w:lang w:val="en-US"/>
        </w:rPr>
        <w:t xml:space="preserve">date, there is uncertainty </w:t>
      </w:r>
      <w:r w:rsidRPr="00A711B0">
        <w:rPr>
          <w:rFonts w:ascii="Book Antiqua" w:hAnsi="Book Antiqua" w:cs="Times New Roman"/>
          <w:sz w:val="24"/>
          <w:szCs w:val="24"/>
          <w:lang w:val="en-US"/>
        </w:rPr>
        <w:t>whether nonalcoholic fatty liver disease poses an independent risk for chronic kidney disease</w:t>
      </w:r>
      <w:r w:rsidR="0026008B">
        <w:rPr>
          <w:rFonts w:ascii="Book Antiqua" w:hAnsi="Book Antiqua" w:cs="Times New Roman" w:hint="eastAsia"/>
          <w:sz w:val="24"/>
          <w:szCs w:val="24"/>
          <w:lang w:val="en-US" w:eastAsia="zh-CN"/>
        </w:rPr>
        <w:t xml:space="preserve"> </w:t>
      </w:r>
      <w:r w:rsidRPr="00A711B0">
        <w:rPr>
          <w:rFonts w:ascii="Book Antiqua" w:hAnsi="Book Antiqua" w:cs="Times New Roman"/>
          <w:sz w:val="24"/>
          <w:szCs w:val="24"/>
          <w:lang w:val="en-US"/>
        </w:rPr>
        <w:t>(CKD)</w:t>
      </w:r>
      <w:r w:rsidR="0026008B">
        <w:rPr>
          <w:rFonts w:ascii="Book Antiqua" w:hAnsi="Book Antiqua" w:cs="Times New Roman" w:hint="eastAsia"/>
          <w:sz w:val="24"/>
          <w:szCs w:val="24"/>
          <w:lang w:val="en-US" w:eastAsia="zh-CN"/>
        </w:rPr>
        <w:t xml:space="preserve"> </w:t>
      </w:r>
      <w:r w:rsidRPr="00A711B0">
        <w:rPr>
          <w:rFonts w:ascii="Book Antiqua" w:hAnsi="Book Antiqua" w:cs="Times New Roman"/>
          <w:sz w:val="24"/>
          <w:szCs w:val="24"/>
          <w:lang w:val="en-US"/>
        </w:rPr>
        <w:t>(defined as decreased estimated glomerular filtration rate</w:t>
      </w:r>
      <w:r w:rsidR="0026008B">
        <w:rPr>
          <w:rFonts w:ascii="Book Antiqua" w:hAnsi="Book Antiqua" w:cs="Times New Roman" w:hint="eastAsia"/>
          <w:sz w:val="24"/>
          <w:szCs w:val="24"/>
          <w:lang w:val="en-US" w:eastAsia="zh-CN"/>
        </w:rPr>
        <w:t xml:space="preserve"> </w:t>
      </w:r>
      <w:r w:rsidR="00B33B08" w:rsidRPr="00A711B0">
        <w:rPr>
          <w:rFonts w:ascii="Book Antiqua" w:hAnsi="Book Antiqua" w:cs="Times New Roman"/>
          <w:sz w:val="24"/>
          <w:szCs w:val="24"/>
          <w:lang w:val="en-US"/>
        </w:rPr>
        <w:t>(GFR)</w:t>
      </w:r>
      <w:r w:rsidRPr="00A711B0">
        <w:rPr>
          <w:rFonts w:ascii="Book Antiqua" w:hAnsi="Book Antiqua" w:cs="Times New Roman"/>
          <w:sz w:val="24"/>
          <w:szCs w:val="24"/>
          <w:lang w:val="en-US"/>
        </w:rPr>
        <w:t xml:space="preserve"> and/or proteinuria) above and beyond known risk factors for CKD. The </w:t>
      </w:r>
      <w:r w:rsidR="00B445B7" w:rsidRPr="00A711B0">
        <w:rPr>
          <w:rFonts w:ascii="Book Antiqua" w:hAnsi="Book Antiqua" w:cs="Times New Roman"/>
          <w:sz w:val="24"/>
          <w:szCs w:val="24"/>
          <w:lang w:val="en-US"/>
        </w:rPr>
        <w:t>complex and intertwined interactions among NAFLD, abdominal obesity, and insulin resistance make it extremely difficult to dissect out the specific role of the liver and the underlying mechanisms responsible for the association between NAFLD and the risk of developing CKD. NAFLD may contribute to the develo</w:t>
      </w:r>
      <w:r w:rsidR="00887DF9" w:rsidRPr="00A711B0">
        <w:rPr>
          <w:rFonts w:ascii="Book Antiqua" w:hAnsi="Book Antiqua" w:cs="Times New Roman"/>
          <w:sz w:val="24"/>
          <w:szCs w:val="24"/>
          <w:lang w:val="en-US"/>
        </w:rPr>
        <w:t xml:space="preserve">pment and progression of CKD by </w:t>
      </w:r>
      <w:proofErr w:type="spellStart"/>
      <w:r w:rsidR="00887DF9" w:rsidRPr="00A711B0">
        <w:rPr>
          <w:rFonts w:ascii="Book Antiqua" w:hAnsi="Book Antiqua" w:cs="Times New Roman"/>
          <w:sz w:val="24"/>
          <w:szCs w:val="24"/>
          <w:lang w:val="en-US"/>
        </w:rPr>
        <w:t>atherogenic</w:t>
      </w:r>
      <w:proofErr w:type="spellEnd"/>
      <w:r w:rsidR="00887DF9" w:rsidRPr="00A711B0">
        <w:rPr>
          <w:rFonts w:ascii="Book Antiqua" w:hAnsi="Book Antiqua" w:cs="Times New Roman"/>
          <w:sz w:val="24"/>
          <w:szCs w:val="24"/>
          <w:lang w:val="en-US"/>
        </w:rPr>
        <w:t xml:space="preserve"> </w:t>
      </w:r>
      <w:r w:rsidR="00B445B7" w:rsidRPr="00A711B0">
        <w:rPr>
          <w:rFonts w:ascii="Book Antiqua" w:hAnsi="Book Antiqua" w:cs="Times New Roman"/>
          <w:sz w:val="24"/>
          <w:szCs w:val="24"/>
          <w:lang w:val="en-US"/>
        </w:rPr>
        <w:t xml:space="preserve">dyslipidemia, systemic/hepatic insulin resistance, </w:t>
      </w:r>
      <w:proofErr w:type="spellStart"/>
      <w:r w:rsidR="00B445B7" w:rsidRPr="00A711B0">
        <w:rPr>
          <w:rFonts w:ascii="Book Antiqua" w:hAnsi="Book Antiqua" w:cs="Times New Roman"/>
          <w:sz w:val="24"/>
          <w:szCs w:val="24"/>
          <w:lang w:val="en-US"/>
        </w:rPr>
        <w:t>dysglycemia</w:t>
      </w:r>
      <w:proofErr w:type="spellEnd"/>
      <w:r w:rsidR="00B445B7" w:rsidRPr="00A711B0">
        <w:rPr>
          <w:rFonts w:ascii="Book Antiqua" w:hAnsi="Book Antiqua" w:cs="Times New Roman"/>
          <w:sz w:val="24"/>
          <w:szCs w:val="24"/>
          <w:lang w:val="en-US"/>
        </w:rPr>
        <w:t xml:space="preserve"> (increased hepatic glucose production), </w:t>
      </w:r>
      <w:r w:rsidR="00EA418B" w:rsidRPr="00A711B0">
        <w:rPr>
          <w:rFonts w:ascii="Book Antiqua" w:hAnsi="Book Antiqua" w:cs="Times New Roman"/>
          <w:sz w:val="24"/>
          <w:szCs w:val="24"/>
          <w:lang w:val="en-US"/>
        </w:rPr>
        <w:t>activation of re</w:t>
      </w:r>
      <w:r w:rsidR="00DF4172" w:rsidRPr="00A711B0">
        <w:rPr>
          <w:rFonts w:ascii="Book Antiqua" w:hAnsi="Book Antiqua" w:cs="Times New Roman"/>
          <w:sz w:val="24"/>
          <w:szCs w:val="24"/>
          <w:lang w:val="en-US"/>
        </w:rPr>
        <w:t>nin-angiotensin system,</w:t>
      </w:r>
      <w:r w:rsidR="000B377A" w:rsidRPr="00A711B0">
        <w:rPr>
          <w:rFonts w:ascii="Book Antiqua" w:hAnsi="Book Antiqua" w:cs="Times New Roman"/>
          <w:sz w:val="24"/>
          <w:szCs w:val="24"/>
          <w:lang w:val="en-US"/>
        </w:rPr>
        <w:t xml:space="preserve"> </w:t>
      </w:r>
      <w:r w:rsidR="00B445B7" w:rsidRPr="00A711B0">
        <w:rPr>
          <w:rFonts w:ascii="Book Antiqua" w:hAnsi="Book Antiqua" w:cs="Times New Roman"/>
          <w:sz w:val="24"/>
          <w:szCs w:val="24"/>
          <w:lang w:val="en-US"/>
        </w:rPr>
        <w:t>and the systemic release of numerous pote</w:t>
      </w:r>
      <w:r w:rsidR="004019A8" w:rsidRPr="00A711B0">
        <w:rPr>
          <w:rFonts w:ascii="Book Antiqua" w:hAnsi="Book Antiqua" w:cs="Times New Roman"/>
          <w:sz w:val="24"/>
          <w:szCs w:val="24"/>
          <w:lang w:val="en-US"/>
        </w:rPr>
        <w:t>n</w:t>
      </w:r>
      <w:r w:rsidR="00887DF9" w:rsidRPr="00A711B0">
        <w:rPr>
          <w:rFonts w:ascii="Book Antiqua" w:hAnsi="Book Antiqua" w:cs="Times New Roman"/>
          <w:sz w:val="24"/>
          <w:szCs w:val="24"/>
          <w:lang w:val="en-US"/>
        </w:rPr>
        <w:t xml:space="preserve">tially pathogenic mediators </w:t>
      </w:r>
      <w:r w:rsidR="004019A8" w:rsidRPr="00A711B0">
        <w:rPr>
          <w:rFonts w:ascii="Book Antiqua" w:hAnsi="Book Antiqua" w:cs="Times New Roman"/>
          <w:sz w:val="24"/>
          <w:szCs w:val="24"/>
          <w:lang w:val="en-US"/>
        </w:rPr>
        <w:t>(</w:t>
      </w:r>
      <w:proofErr w:type="spellStart"/>
      <w:r w:rsidR="00B445B7" w:rsidRPr="00A711B0">
        <w:rPr>
          <w:rFonts w:ascii="Book Antiqua" w:hAnsi="Book Antiqua" w:cs="Times New Roman"/>
          <w:sz w:val="24"/>
          <w:szCs w:val="24"/>
          <w:lang w:val="en-US"/>
        </w:rPr>
        <w:t>proinflammatory</w:t>
      </w:r>
      <w:proofErr w:type="spellEnd"/>
      <w:r w:rsidR="00B445B7" w:rsidRPr="00A711B0">
        <w:rPr>
          <w:rFonts w:ascii="Book Antiqua" w:hAnsi="Book Antiqua" w:cs="Times New Roman"/>
          <w:sz w:val="24"/>
          <w:szCs w:val="24"/>
          <w:lang w:val="en-US"/>
        </w:rPr>
        <w:t xml:space="preserve"> biomarkers, </w:t>
      </w:r>
      <w:proofErr w:type="spellStart"/>
      <w:r w:rsidR="00B445B7" w:rsidRPr="00A711B0">
        <w:rPr>
          <w:rFonts w:ascii="Book Antiqua" w:hAnsi="Book Antiqua" w:cs="Times New Roman"/>
          <w:sz w:val="24"/>
          <w:szCs w:val="24"/>
          <w:lang w:val="en-US"/>
        </w:rPr>
        <w:t>procoagulant</w:t>
      </w:r>
      <w:proofErr w:type="spellEnd"/>
      <w:r w:rsidR="00B445B7" w:rsidRPr="00A711B0">
        <w:rPr>
          <w:rFonts w:ascii="Book Antiqua" w:hAnsi="Book Antiqua" w:cs="Times New Roman"/>
          <w:sz w:val="24"/>
          <w:szCs w:val="24"/>
          <w:lang w:val="en-US"/>
        </w:rPr>
        <w:t xml:space="preserve"> and </w:t>
      </w:r>
      <w:proofErr w:type="spellStart"/>
      <w:r w:rsidR="00B445B7" w:rsidRPr="00A711B0">
        <w:rPr>
          <w:rFonts w:ascii="Book Antiqua" w:hAnsi="Book Antiqua" w:cs="Times New Roman"/>
          <w:sz w:val="24"/>
          <w:szCs w:val="24"/>
          <w:lang w:val="en-US"/>
        </w:rPr>
        <w:t>profibrogenic</w:t>
      </w:r>
      <w:proofErr w:type="spellEnd"/>
      <w:r w:rsidR="00B445B7" w:rsidRPr="00A711B0">
        <w:rPr>
          <w:rFonts w:ascii="Book Antiqua" w:hAnsi="Book Antiqua" w:cs="Times New Roman"/>
          <w:sz w:val="24"/>
          <w:szCs w:val="24"/>
          <w:lang w:val="en-US"/>
        </w:rPr>
        <w:t xml:space="preserve"> factors)</w:t>
      </w:r>
      <w:r w:rsidR="00055EE0" w:rsidRPr="0026008B">
        <w:rPr>
          <w:rFonts w:ascii="Book Antiqua" w:hAnsi="Book Antiqua" w:cs="Times New Roman"/>
          <w:sz w:val="24"/>
          <w:szCs w:val="24"/>
          <w:vertAlign w:val="superscript"/>
          <w:lang w:val="en-US"/>
        </w:rPr>
        <w:t>[</w:t>
      </w:r>
      <w:r w:rsidR="003A29E3" w:rsidRPr="0026008B">
        <w:rPr>
          <w:rFonts w:ascii="Book Antiqua" w:hAnsi="Book Antiqua" w:cs="Times New Roman"/>
          <w:sz w:val="24"/>
          <w:szCs w:val="24"/>
          <w:vertAlign w:val="superscript"/>
          <w:lang w:val="en-US"/>
        </w:rPr>
        <w:t>142</w:t>
      </w:r>
      <w:r w:rsidR="00055EE0" w:rsidRPr="0026008B">
        <w:rPr>
          <w:rFonts w:ascii="Book Antiqua" w:hAnsi="Book Antiqua" w:cs="Times New Roman"/>
          <w:sz w:val="24"/>
          <w:szCs w:val="24"/>
          <w:vertAlign w:val="superscript"/>
          <w:lang w:val="en-US"/>
        </w:rPr>
        <w:t>]</w:t>
      </w:r>
      <w:r w:rsidR="00B445B7" w:rsidRPr="00A711B0">
        <w:rPr>
          <w:rFonts w:ascii="Book Antiqua" w:hAnsi="Book Antiqua" w:cs="Times New Roman"/>
          <w:sz w:val="24"/>
          <w:szCs w:val="24"/>
          <w:lang w:val="en-US"/>
        </w:rPr>
        <w:t>.</w:t>
      </w:r>
      <w:r w:rsidR="000B6FBF" w:rsidRPr="00A711B0">
        <w:rPr>
          <w:rFonts w:ascii="Book Antiqua" w:hAnsi="Book Antiqua" w:cs="Times New Roman"/>
          <w:sz w:val="24"/>
          <w:szCs w:val="24"/>
          <w:lang w:val="en-US"/>
        </w:rPr>
        <w:t xml:space="preserve"> </w:t>
      </w:r>
      <w:proofErr w:type="spellStart"/>
      <w:r w:rsidR="004A2114" w:rsidRPr="00A711B0">
        <w:rPr>
          <w:rFonts w:ascii="Book Antiqua" w:hAnsi="Book Antiqua" w:cs="Times New Roman"/>
          <w:sz w:val="24"/>
          <w:szCs w:val="24"/>
          <w:lang w:val="en-US"/>
        </w:rPr>
        <w:t>Choudhary</w:t>
      </w:r>
      <w:proofErr w:type="spellEnd"/>
      <w:r w:rsidR="004A2114" w:rsidRPr="00A711B0">
        <w:rPr>
          <w:rFonts w:ascii="Book Antiqua" w:hAnsi="Book Antiqua" w:cs="Times New Roman"/>
          <w:sz w:val="24"/>
          <w:szCs w:val="24"/>
          <w:lang w:val="en-US"/>
        </w:rPr>
        <w:t xml:space="preserve"> </w:t>
      </w:r>
      <w:r w:rsidR="004A2114" w:rsidRPr="00A711B0">
        <w:rPr>
          <w:rFonts w:ascii="Book Antiqua" w:hAnsi="Book Antiqua" w:cs="Times New Roman"/>
          <w:i/>
          <w:sz w:val="24"/>
          <w:szCs w:val="24"/>
          <w:lang w:val="en-US"/>
        </w:rPr>
        <w:t xml:space="preserve">et </w:t>
      </w:r>
      <w:proofErr w:type="gramStart"/>
      <w:r w:rsidR="004A2114" w:rsidRPr="00A711B0">
        <w:rPr>
          <w:rFonts w:ascii="Book Antiqua" w:hAnsi="Book Antiqua" w:cs="Times New Roman"/>
          <w:i/>
          <w:sz w:val="24"/>
          <w:szCs w:val="24"/>
          <w:lang w:val="en-US"/>
        </w:rPr>
        <w:t>al</w:t>
      </w:r>
      <w:r w:rsidR="0026008B" w:rsidRPr="0026008B">
        <w:rPr>
          <w:rFonts w:ascii="Book Antiqua" w:hAnsi="Book Antiqua" w:cs="Times New Roman"/>
          <w:sz w:val="24"/>
          <w:szCs w:val="24"/>
          <w:vertAlign w:val="superscript"/>
          <w:lang w:val="en-US"/>
        </w:rPr>
        <w:t>[</w:t>
      </w:r>
      <w:proofErr w:type="gramEnd"/>
      <w:r w:rsidR="0026008B" w:rsidRPr="0026008B">
        <w:rPr>
          <w:rFonts w:ascii="Book Antiqua" w:hAnsi="Book Antiqua" w:cs="Times New Roman"/>
          <w:sz w:val="24"/>
          <w:szCs w:val="24"/>
          <w:vertAlign w:val="superscript"/>
          <w:lang w:val="en-US"/>
        </w:rPr>
        <w:t>143]</w:t>
      </w:r>
      <w:r w:rsidR="004A2114" w:rsidRPr="00A711B0">
        <w:rPr>
          <w:rFonts w:ascii="Book Antiqua" w:hAnsi="Book Antiqua" w:cs="Times New Roman"/>
          <w:sz w:val="24"/>
          <w:szCs w:val="24"/>
          <w:lang w:val="en-US"/>
        </w:rPr>
        <w:t xml:space="preserve"> showed that presence of NAFLD does not </w:t>
      </w:r>
      <w:r w:rsidR="007F7682" w:rsidRPr="00A711B0">
        <w:rPr>
          <w:rFonts w:ascii="Book Antiqua" w:hAnsi="Book Antiqua" w:cs="Times New Roman"/>
          <w:sz w:val="24"/>
          <w:szCs w:val="24"/>
          <w:lang w:val="en-US"/>
        </w:rPr>
        <w:t>adversely affect renal function.</w:t>
      </w:r>
      <w:r w:rsidR="007A5C34" w:rsidRPr="00A711B0">
        <w:rPr>
          <w:rFonts w:ascii="Book Antiqua" w:hAnsi="Book Antiqua" w:cs="Times New Roman"/>
          <w:sz w:val="24"/>
          <w:szCs w:val="24"/>
          <w:lang w:val="en-US"/>
        </w:rPr>
        <w:t xml:space="preserve"> </w:t>
      </w:r>
      <w:r w:rsidR="000C76E7" w:rsidRPr="00A711B0">
        <w:rPr>
          <w:rFonts w:ascii="Book Antiqua" w:hAnsi="Book Antiqua" w:cs="Times New Roman"/>
          <w:sz w:val="24"/>
          <w:szCs w:val="24"/>
          <w:lang w:val="en-US"/>
        </w:rPr>
        <w:t xml:space="preserve">On the contrary, Machado MV </w:t>
      </w:r>
      <w:r w:rsidR="000C76E7" w:rsidRPr="00A711B0">
        <w:rPr>
          <w:rFonts w:ascii="Book Antiqua" w:hAnsi="Book Antiqua" w:cs="Times New Roman"/>
          <w:i/>
          <w:sz w:val="24"/>
          <w:szCs w:val="24"/>
          <w:lang w:val="en-US"/>
        </w:rPr>
        <w:t>et al</w:t>
      </w:r>
      <w:r w:rsidR="000C76E7" w:rsidRPr="00A711B0">
        <w:rPr>
          <w:rFonts w:ascii="Book Antiqua" w:hAnsi="Book Antiqua" w:cs="Times New Roman"/>
          <w:sz w:val="24"/>
          <w:szCs w:val="24"/>
          <w:lang w:val="en-US"/>
        </w:rPr>
        <w:t>, found NASH, particularly lobular inflammation and advanced fibrosis, associates with mild decreases in e</w:t>
      </w:r>
      <w:r w:rsidR="00B33B08" w:rsidRPr="00A711B0">
        <w:rPr>
          <w:rFonts w:ascii="Book Antiqua" w:hAnsi="Book Antiqua" w:cs="Times New Roman"/>
          <w:sz w:val="24"/>
          <w:szCs w:val="24"/>
          <w:lang w:val="en-US"/>
        </w:rPr>
        <w:t>-</w:t>
      </w:r>
      <w:r w:rsidR="000C76E7" w:rsidRPr="00A711B0">
        <w:rPr>
          <w:rFonts w:ascii="Book Antiqua" w:hAnsi="Book Antiqua" w:cs="Times New Roman"/>
          <w:sz w:val="24"/>
          <w:szCs w:val="24"/>
          <w:lang w:val="en-US"/>
        </w:rPr>
        <w:t xml:space="preserve">GFR, suggesting a common </w:t>
      </w:r>
      <w:r w:rsidR="000C76E7" w:rsidRPr="00A711B0">
        <w:rPr>
          <w:rFonts w:ascii="Book Antiqua" w:hAnsi="Book Antiqua" w:cs="Times New Roman"/>
          <w:sz w:val="24"/>
          <w:szCs w:val="24"/>
          <w:lang w:val="en-US"/>
        </w:rPr>
        <w:lastRenderedPageBreak/>
        <w:t>inflammatory link between liver and renal les</w:t>
      </w:r>
      <w:r w:rsidR="00680B7F" w:rsidRPr="00A711B0">
        <w:rPr>
          <w:rFonts w:ascii="Book Antiqua" w:hAnsi="Book Antiqua" w:cs="Times New Roman"/>
          <w:sz w:val="24"/>
          <w:szCs w:val="24"/>
          <w:lang w:val="en-US"/>
        </w:rPr>
        <w:t xml:space="preserve">ion in morbid obese </w:t>
      </w:r>
      <w:proofErr w:type="gramStart"/>
      <w:r w:rsidR="00680B7F" w:rsidRPr="00A711B0">
        <w:rPr>
          <w:rFonts w:ascii="Book Antiqua" w:hAnsi="Book Antiqua" w:cs="Times New Roman"/>
          <w:sz w:val="24"/>
          <w:szCs w:val="24"/>
          <w:lang w:val="en-US"/>
        </w:rPr>
        <w:t>patients</w:t>
      </w:r>
      <w:r w:rsidR="00680B7F" w:rsidRPr="0026008B">
        <w:rPr>
          <w:rFonts w:ascii="Book Antiqua" w:hAnsi="Book Antiqua" w:cs="Times New Roman"/>
          <w:sz w:val="24"/>
          <w:szCs w:val="24"/>
          <w:vertAlign w:val="superscript"/>
          <w:lang w:val="en-US"/>
        </w:rPr>
        <w:t>[</w:t>
      </w:r>
      <w:proofErr w:type="gramEnd"/>
      <w:r w:rsidR="00680B7F" w:rsidRPr="0026008B">
        <w:rPr>
          <w:rFonts w:ascii="Book Antiqua" w:hAnsi="Book Antiqua" w:cs="Times New Roman"/>
          <w:sz w:val="24"/>
          <w:szCs w:val="24"/>
          <w:vertAlign w:val="superscript"/>
          <w:lang w:val="en-US"/>
        </w:rPr>
        <w:t>15</w:t>
      </w:r>
      <w:r w:rsidR="000C76E7" w:rsidRPr="0026008B">
        <w:rPr>
          <w:rFonts w:ascii="Book Antiqua" w:hAnsi="Book Antiqua" w:cs="Times New Roman"/>
          <w:sz w:val="24"/>
          <w:szCs w:val="24"/>
          <w:vertAlign w:val="superscript"/>
          <w:lang w:val="en-US"/>
        </w:rPr>
        <w:t>]</w:t>
      </w:r>
      <w:r w:rsidR="000C76E7" w:rsidRPr="00A711B0">
        <w:rPr>
          <w:rFonts w:ascii="Book Antiqua" w:hAnsi="Book Antiqua" w:cs="Times New Roman"/>
          <w:sz w:val="24"/>
          <w:szCs w:val="24"/>
          <w:lang w:val="en-US"/>
        </w:rPr>
        <w:t>.</w:t>
      </w:r>
      <w:r w:rsidR="00E946E9" w:rsidRPr="00A711B0">
        <w:rPr>
          <w:rFonts w:ascii="Book Antiqua" w:hAnsi="Book Antiqua" w:cs="Times New Roman"/>
          <w:sz w:val="24"/>
          <w:szCs w:val="24"/>
          <w:lang w:val="en-US"/>
        </w:rPr>
        <w:t xml:space="preserve"> </w:t>
      </w:r>
      <w:r w:rsidR="006A1595" w:rsidRPr="00A711B0">
        <w:rPr>
          <w:rFonts w:ascii="Book Antiqua" w:hAnsi="Book Antiqua" w:cs="Times New Roman"/>
          <w:sz w:val="24"/>
          <w:szCs w:val="24"/>
          <w:lang w:val="en-US"/>
        </w:rPr>
        <w:t xml:space="preserve">Additionally, recently published a meta-analysis by </w:t>
      </w:r>
      <w:proofErr w:type="spellStart"/>
      <w:r w:rsidR="006A1595" w:rsidRPr="00A711B0">
        <w:rPr>
          <w:rFonts w:ascii="Book Antiqua" w:hAnsi="Book Antiqua" w:cs="Times New Roman"/>
          <w:sz w:val="24"/>
          <w:szCs w:val="24"/>
          <w:lang w:val="en-US"/>
        </w:rPr>
        <w:t>Musso</w:t>
      </w:r>
      <w:proofErr w:type="spellEnd"/>
      <w:r w:rsidR="006A1595" w:rsidRPr="00A711B0">
        <w:rPr>
          <w:rFonts w:ascii="Book Antiqua" w:hAnsi="Book Antiqua" w:cs="Times New Roman"/>
          <w:sz w:val="24"/>
          <w:szCs w:val="24"/>
          <w:lang w:val="en-US"/>
        </w:rPr>
        <w:t xml:space="preserve"> </w:t>
      </w:r>
      <w:r w:rsidR="006A1595" w:rsidRPr="00A711B0">
        <w:rPr>
          <w:rFonts w:ascii="Book Antiqua" w:hAnsi="Book Antiqua" w:cs="Times New Roman"/>
          <w:i/>
          <w:sz w:val="24"/>
          <w:szCs w:val="24"/>
          <w:lang w:val="en-US"/>
        </w:rPr>
        <w:t xml:space="preserve">et </w:t>
      </w:r>
      <w:proofErr w:type="gramStart"/>
      <w:r w:rsidR="006A1595" w:rsidRPr="00A711B0">
        <w:rPr>
          <w:rFonts w:ascii="Book Antiqua" w:hAnsi="Book Antiqua" w:cs="Times New Roman"/>
          <w:i/>
          <w:sz w:val="24"/>
          <w:szCs w:val="24"/>
          <w:lang w:val="en-US"/>
        </w:rPr>
        <w:t>al</w:t>
      </w:r>
      <w:r w:rsidR="0026008B" w:rsidRPr="0026008B">
        <w:rPr>
          <w:rFonts w:ascii="Book Antiqua" w:hAnsi="Book Antiqua" w:cs="Times New Roman"/>
          <w:sz w:val="24"/>
          <w:szCs w:val="24"/>
          <w:vertAlign w:val="superscript"/>
          <w:lang w:val="en-US"/>
        </w:rPr>
        <w:t>[</w:t>
      </w:r>
      <w:proofErr w:type="gramEnd"/>
      <w:r w:rsidR="0026008B" w:rsidRPr="0026008B">
        <w:rPr>
          <w:rFonts w:ascii="Book Antiqua" w:hAnsi="Book Antiqua" w:cs="Times New Roman"/>
          <w:sz w:val="24"/>
          <w:szCs w:val="24"/>
          <w:vertAlign w:val="superscript"/>
          <w:lang w:val="en-US"/>
        </w:rPr>
        <w:t>144]</w:t>
      </w:r>
      <w:r w:rsidR="006A1595" w:rsidRPr="00A711B0">
        <w:rPr>
          <w:rFonts w:ascii="Book Antiqua" w:hAnsi="Book Antiqua" w:cs="Times New Roman"/>
          <w:sz w:val="24"/>
          <w:szCs w:val="24"/>
          <w:lang w:val="en-US"/>
        </w:rPr>
        <w:t xml:space="preserve"> revealed that presence and severity of NAFLD are associated with an increased risk and severity of CKD</w:t>
      </w:r>
      <w:r w:rsidR="00F83870" w:rsidRPr="00A711B0">
        <w:rPr>
          <w:rFonts w:ascii="Book Antiqua" w:hAnsi="Book Antiqua" w:cs="Times New Roman"/>
          <w:sz w:val="24"/>
          <w:szCs w:val="24"/>
          <w:lang w:val="en-US"/>
        </w:rPr>
        <w:t xml:space="preserve">. </w:t>
      </w:r>
      <w:r w:rsidR="009D7B6A" w:rsidRPr="00A711B0">
        <w:rPr>
          <w:rFonts w:ascii="Book Antiqua" w:hAnsi="Book Antiqua" w:cs="Times New Roman"/>
          <w:sz w:val="24"/>
          <w:szCs w:val="24"/>
          <w:lang w:val="en-US"/>
        </w:rPr>
        <w:t xml:space="preserve">The main results of their analysis are the following: (1) NAFLD was associated with an increased prevalence and incidence of CKD; (2) liver disease severity in NAFLD was associated with an increased risk and severity of CKD; </w:t>
      </w:r>
      <w:r w:rsidR="0026008B">
        <w:rPr>
          <w:rFonts w:ascii="Book Antiqua" w:hAnsi="Book Antiqua" w:cs="Times New Roman" w:hint="eastAsia"/>
          <w:sz w:val="24"/>
          <w:szCs w:val="24"/>
          <w:lang w:val="en-US" w:eastAsia="zh-CN"/>
        </w:rPr>
        <w:t xml:space="preserve">and </w:t>
      </w:r>
      <w:r w:rsidR="009D7B6A" w:rsidRPr="00A711B0">
        <w:rPr>
          <w:rFonts w:ascii="Book Antiqua" w:hAnsi="Book Antiqua" w:cs="Times New Roman"/>
          <w:sz w:val="24"/>
          <w:szCs w:val="24"/>
          <w:lang w:val="en-US"/>
        </w:rPr>
        <w:t>(3) these associations remained statistically significant in diabetic and non-diabetic individuals, as well as in studies adjusting for traditional risk factors for CKD, and were independent of whole body/abdominal obesity and insulin resistance.</w:t>
      </w:r>
      <w:r w:rsidR="009D7B6A" w:rsidRPr="00A711B0">
        <w:rPr>
          <w:rFonts w:ascii="Book Antiqua" w:hAnsi="Book Antiqua" w:cs="Times New Roman"/>
          <w:sz w:val="24"/>
          <w:szCs w:val="24"/>
        </w:rPr>
        <w:t xml:space="preserve"> </w:t>
      </w:r>
      <w:r w:rsidR="001D0A8F" w:rsidRPr="00A711B0">
        <w:rPr>
          <w:rFonts w:ascii="Book Antiqua" w:hAnsi="Book Antiqua" w:cs="Times New Roman"/>
          <w:sz w:val="24"/>
          <w:szCs w:val="24"/>
          <w:lang w:val="en-US"/>
        </w:rPr>
        <w:t>Finally, large-scale prospective studies are needed to draw firm conclusions about</w:t>
      </w:r>
      <w:r w:rsidR="000E0EB7" w:rsidRPr="00A711B0">
        <w:rPr>
          <w:rFonts w:ascii="Book Antiqua" w:hAnsi="Book Antiqua" w:cs="Times New Roman"/>
          <w:sz w:val="24"/>
          <w:szCs w:val="24"/>
          <w:lang w:val="en-US"/>
        </w:rPr>
        <w:t xml:space="preserve"> </w:t>
      </w:r>
      <w:r w:rsidR="001D0A8F" w:rsidRPr="00A711B0">
        <w:rPr>
          <w:rFonts w:ascii="Book Antiqua" w:hAnsi="Book Antiqua" w:cs="Times New Roman"/>
          <w:sz w:val="24"/>
          <w:szCs w:val="24"/>
          <w:lang w:val="en-US"/>
        </w:rPr>
        <w:t>any independent hepatic contribution to the increased risk of CKD observed in patients with nonalcoholic fatty liver disease.</w:t>
      </w:r>
    </w:p>
    <w:p w:rsidR="0026008B" w:rsidRPr="00A711B0" w:rsidRDefault="0026008B" w:rsidP="00A711B0">
      <w:pPr>
        <w:spacing w:after="0" w:line="360" w:lineRule="auto"/>
        <w:jc w:val="both"/>
        <w:rPr>
          <w:rFonts w:ascii="Book Antiqua" w:hAnsi="Book Antiqua" w:cs="Times New Roman"/>
          <w:sz w:val="24"/>
          <w:szCs w:val="24"/>
          <w:lang w:eastAsia="zh-CN"/>
        </w:rPr>
      </w:pPr>
    </w:p>
    <w:p w:rsidR="00F30B25" w:rsidRPr="00A711B0" w:rsidRDefault="00C37073" w:rsidP="00A711B0">
      <w:pPr>
        <w:spacing w:after="0" w:line="360" w:lineRule="auto"/>
        <w:jc w:val="both"/>
        <w:rPr>
          <w:rFonts w:ascii="Book Antiqua" w:hAnsi="Book Antiqua" w:cs="Times New Roman"/>
          <w:b/>
          <w:sz w:val="24"/>
          <w:szCs w:val="24"/>
          <w:lang w:val="en-US"/>
        </w:rPr>
      </w:pPr>
      <w:r w:rsidRPr="00A711B0">
        <w:rPr>
          <w:rFonts w:ascii="Book Antiqua" w:hAnsi="Book Antiqua" w:cs="Times New Roman"/>
          <w:b/>
          <w:sz w:val="24"/>
          <w:szCs w:val="24"/>
          <w:lang w:val="en-US"/>
        </w:rPr>
        <w:t>CONCLUSION</w:t>
      </w:r>
    </w:p>
    <w:p w:rsidR="00C37073" w:rsidRPr="00A711B0" w:rsidRDefault="002D2EAA" w:rsidP="00A711B0">
      <w:pPr>
        <w:spacing w:after="0" w:line="360" w:lineRule="auto"/>
        <w:jc w:val="both"/>
        <w:rPr>
          <w:rFonts w:ascii="Book Antiqua" w:hAnsi="Book Antiqua" w:cs="Times New Roman"/>
          <w:sz w:val="24"/>
          <w:szCs w:val="24"/>
        </w:rPr>
      </w:pPr>
      <w:r w:rsidRPr="00A711B0">
        <w:rPr>
          <w:rFonts w:ascii="Book Antiqua" w:hAnsi="Book Antiqua" w:cs="Times New Roman"/>
          <w:sz w:val="24"/>
          <w:szCs w:val="24"/>
          <w:lang w:val="en-US"/>
        </w:rPr>
        <w:t>To date</w:t>
      </w:r>
      <w:r w:rsidR="00C37073" w:rsidRPr="00A711B0">
        <w:rPr>
          <w:rFonts w:ascii="Book Antiqua" w:hAnsi="Book Antiqua" w:cs="Times New Roman"/>
          <w:sz w:val="24"/>
          <w:szCs w:val="24"/>
          <w:lang w:val="en-US"/>
        </w:rPr>
        <w:t>, growing evidence links NAFLD to CVD</w:t>
      </w:r>
      <w:r w:rsidR="008C72AB" w:rsidRPr="00A711B0">
        <w:rPr>
          <w:rFonts w:ascii="Book Antiqua" w:hAnsi="Book Antiqua" w:cs="Times New Roman"/>
          <w:sz w:val="24"/>
          <w:szCs w:val="24"/>
          <w:lang w:val="en-US"/>
        </w:rPr>
        <w:t xml:space="preserve"> and CKD</w:t>
      </w:r>
      <w:r w:rsidR="00C37073" w:rsidRPr="00A711B0">
        <w:rPr>
          <w:rFonts w:ascii="Book Antiqua" w:hAnsi="Book Antiqua" w:cs="Times New Roman"/>
          <w:sz w:val="24"/>
          <w:szCs w:val="24"/>
          <w:lang w:val="en-US"/>
        </w:rPr>
        <w:t xml:space="preserve">. </w:t>
      </w:r>
      <w:r w:rsidRPr="00A711B0">
        <w:rPr>
          <w:rFonts w:ascii="Book Antiqua" w:hAnsi="Book Antiqua" w:cs="Times New Roman"/>
          <w:sz w:val="24"/>
          <w:szCs w:val="24"/>
          <w:lang w:val="en-US"/>
        </w:rPr>
        <w:t>Dyslipidem</w:t>
      </w:r>
      <w:r w:rsidR="0069512D" w:rsidRPr="00A711B0">
        <w:rPr>
          <w:rFonts w:ascii="Book Antiqua" w:hAnsi="Book Antiqua" w:cs="Times New Roman"/>
          <w:sz w:val="24"/>
          <w:szCs w:val="24"/>
          <w:lang w:val="en-US"/>
        </w:rPr>
        <w:t>i</w:t>
      </w:r>
      <w:r w:rsidRPr="00A711B0">
        <w:rPr>
          <w:rFonts w:ascii="Book Antiqua" w:hAnsi="Book Antiqua" w:cs="Times New Roman"/>
          <w:sz w:val="24"/>
          <w:szCs w:val="24"/>
          <w:lang w:val="en-US"/>
        </w:rPr>
        <w:t>a</w:t>
      </w:r>
      <w:r w:rsidR="0069512D" w:rsidRPr="00A711B0">
        <w:rPr>
          <w:rFonts w:ascii="Book Antiqua" w:hAnsi="Book Antiqua" w:cs="Times New Roman"/>
          <w:sz w:val="24"/>
          <w:szCs w:val="24"/>
          <w:lang w:val="en-US"/>
        </w:rPr>
        <w:t>, insulin resistance,</w:t>
      </w:r>
      <w:r w:rsidR="00FA6714" w:rsidRPr="00A711B0">
        <w:rPr>
          <w:rFonts w:ascii="Book Antiqua" w:hAnsi="Book Antiqua" w:cs="Times New Roman"/>
          <w:sz w:val="24"/>
          <w:szCs w:val="24"/>
          <w:lang w:val="en-US"/>
        </w:rPr>
        <w:t xml:space="preserve"> </w:t>
      </w:r>
      <w:r w:rsidRPr="00A711B0">
        <w:rPr>
          <w:rFonts w:ascii="Book Antiqua" w:hAnsi="Book Antiqua" w:cs="Times New Roman"/>
          <w:sz w:val="24"/>
          <w:szCs w:val="24"/>
          <w:lang w:val="en-US"/>
        </w:rPr>
        <w:t xml:space="preserve">increased production of </w:t>
      </w:r>
      <w:proofErr w:type="spellStart"/>
      <w:r w:rsidRPr="00A711B0">
        <w:rPr>
          <w:rFonts w:ascii="Book Antiqua" w:hAnsi="Book Antiqua" w:cs="Times New Roman"/>
          <w:sz w:val="24"/>
          <w:szCs w:val="24"/>
          <w:lang w:val="en-US"/>
        </w:rPr>
        <w:t>proinflammatory</w:t>
      </w:r>
      <w:proofErr w:type="spellEnd"/>
      <w:r w:rsidRPr="00A711B0">
        <w:rPr>
          <w:rFonts w:ascii="Book Antiqua" w:hAnsi="Book Antiqua" w:cs="Times New Roman"/>
          <w:sz w:val="24"/>
          <w:szCs w:val="24"/>
          <w:lang w:val="en-US"/>
        </w:rPr>
        <w:t xml:space="preserve"> cytokines,</w:t>
      </w:r>
      <w:r w:rsidR="0069512D" w:rsidRPr="00A711B0">
        <w:rPr>
          <w:rFonts w:ascii="Book Antiqua" w:hAnsi="Book Antiqua" w:cs="Times New Roman"/>
          <w:sz w:val="24"/>
          <w:szCs w:val="24"/>
          <w:lang w:val="en-US"/>
        </w:rPr>
        <w:t xml:space="preserve"> low </w:t>
      </w:r>
      <w:proofErr w:type="spellStart"/>
      <w:r w:rsidR="0069512D" w:rsidRPr="00A711B0">
        <w:rPr>
          <w:rFonts w:ascii="Book Antiqua" w:hAnsi="Book Antiqua" w:cs="Times New Roman"/>
          <w:sz w:val="24"/>
          <w:szCs w:val="24"/>
          <w:lang w:val="en-US"/>
        </w:rPr>
        <w:t>adiponectin</w:t>
      </w:r>
      <w:proofErr w:type="spellEnd"/>
      <w:r w:rsidR="0069512D" w:rsidRPr="00A711B0">
        <w:rPr>
          <w:rFonts w:ascii="Book Antiqua" w:hAnsi="Book Antiqua" w:cs="Times New Roman"/>
          <w:sz w:val="24"/>
          <w:szCs w:val="24"/>
          <w:lang w:val="en-US"/>
        </w:rPr>
        <w:t>,</w:t>
      </w:r>
      <w:r w:rsidRPr="00A711B0">
        <w:rPr>
          <w:rFonts w:ascii="Book Antiqua" w:hAnsi="Book Antiqua" w:cs="Times New Roman"/>
          <w:sz w:val="24"/>
          <w:szCs w:val="24"/>
          <w:lang w:val="en-US"/>
        </w:rPr>
        <w:t xml:space="preserve"> high PAI-1</w:t>
      </w:r>
      <w:r w:rsidR="0069512D" w:rsidRPr="00A711B0">
        <w:rPr>
          <w:rFonts w:ascii="Book Antiqua" w:hAnsi="Book Antiqua" w:cs="Times New Roman"/>
          <w:sz w:val="24"/>
          <w:szCs w:val="24"/>
          <w:lang w:val="en-US"/>
        </w:rPr>
        <w:t xml:space="preserve"> and</w:t>
      </w:r>
      <w:r w:rsidRPr="00A711B0">
        <w:rPr>
          <w:rFonts w:ascii="Book Antiqua" w:hAnsi="Book Antiqua" w:cs="Times New Roman"/>
          <w:sz w:val="24"/>
          <w:szCs w:val="24"/>
          <w:lang w:val="en-US"/>
        </w:rPr>
        <w:t xml:space="preserve"> prehypertension</w:t>
      </w:r>
      <w:r w:rsidR="0069512D" w:rsidRPr="00A711B0">
        <w:rPr>
          <w:rFonts w:ascii="Book Antiqua" w:hAnsi="Book Antiqua" w:cs="Times New Roman"/>
          <w:sz w:val="24"/>
          <w:szCs w:val="24"/>
          <w:lang w:val="en-US"/>
        </w:rPr>
        <w:t xml:space="preserve"> and </w:t>
      </w:r>
      <w:proofErr w:type="spellStart"/>
      <w:r w:rsidR="0069512D" w:rsidRPr="00A711B0">
        <w:rPr>
          <w:rFonts w:ascii="Book Antiqua" w:hAnsi="Book Antiqua" w:cs="Times New Roman"/>
          <w:sz w:val="24"/>
          <w:szCs w:val="24"/>
          <w:lang w:val="en-US"/>
        </w:rPr>
        <w:t>hyperglycaemia</w:t>
      </w:r>
      <w:proofErr w:type="spellEnd"/>
      <w:r w:rsidR="0069512D" w:rsidRPr="00A711B0">
        <w:rPr>
          <w:rFonts w:ascii="Book Antiqua" w:hAnsi="Book Antiqua" w:cs="Times New Roman"/>
          <w:sz w:val="24"/>
          <w:szCs w:val="24"/>
          <w:lang w:val="en-US"/>
        </w:rPr>
        <w:t xml:space="preserve"> are main factors lead to NAFLD and further aggravate the course of NAFLD as well as accelerate the progress of atherosclerosis and development of CVD.</w:t>
      </w:r>
      <w:r w:rsidR="00F97654" w:rsidRPr="00A711B0">
        <w:rPr>
          <w:rFonts w:ascii="Book Antiqua" w:hAnsi="Book Antiqua" w:cs="Times New Roman"/>
          <w:sz w:val="24"/>
          <w:szCs w:val="24"/>
          <w:lang w:val="en-US"/>
        </w:rPr>
        <w:t xml:space="preserve"> </w:t>
      </w:r>
      <w:r w:rsidRPr="00A711B0">
        <w:rPr>
          <w:rFonts w:ascii="Book Antiqua" w:hAnsi="Book Antiqua" w:cs="Times New Roman"/>
          <w:sz w:val="24"/>
          <w:szCs w:val="24"/>
          <w:lang w:val="en-US"/>
        </w:rPr>
        <w:t xml:space="preserve">The key questions are whether NAFLD plays a direct role in CVD pathogenesis and whether an inflamed liver (NASH) adds to the CVD risk above the effect of </w:t>
      </w:r>
      <w:proofErr w:type="spellStart"/>
      <w:r w:rsidRPr="00A711B0">
        <w:rPr>
          <w:rFonts w:ascii="Book Antiqua" w:hAnsi="Book Antiqua" w:cs="Times New Roman"/>
          <w:sz w:val="24"/>
          <w:szCs w:val="24"/>
          <w:lang w:val="en-US"/>
        </w:rPr>
        <w:t>steatosis</w:t>
      </w:r>
      <w:proofErr w:type="spellEnd"/>
      <w:r w:rsidRPr="00A711B0">
        <w:rPr>
          <w:rFonts w:ascii="Book Antiqua" w:hAnsi="Book Antiqua" w:cs="Times New Roman"/>
          <w:sz w:val="24"/>
          <w:szCs w:val="24"/>
          <w:lang w:val="en-US"/>
        </w:rPr>
        <w:t xml:space="preserve"> alone.</w:t>
      </w:r>
      <w:r w:rsidR="00B13DE7" w:rsidRPr="00A711B0">
        <w:rPr>
          <w:rFonts w:ascii="Book Antiqua" w:hAnsi="Book Antiqua" w:cs="Times New Roman"/>
          <w:sz w:val="24"/>
          <w:szCs w:val="24"/>
          <w:lang w:val="en-US"/>
        </w:rPr>
        <w:t xml:space="preserve"> </w:t>
      </w:r>
      <w:r w:rsidR="00C37073" w:rsidRPr="00A711B0">
        <w:rPr>
          <w:rFonts w:ascii="Book Antiqua" w:hAnsi="Book Antiqua" w:cs="Times New Roman"/>
          <w:sz w:val="24"/>
          <w:szCs w:val="24"/>
          <w:lang w:val="en-US"/>
        </w:rPr>
        <w:t xml:space="preserve">Therefore, further prospective studies are needed to detect whether NAFLD poses an independent risk for CVD above and beyond known metabolic risk factors. Additional well-conducted large scale studies are also needed to </w:t>
      </w:r>
      <w:r w:rsidR="00C37073" w:rsidRPr="00A711B0">
        <w:rPr>
          <w:rFonts w:ascii="Book Antiqua" w:hAnsi="Book Antiqua" w:cs="Times New Roman"/>
          <w:sz w:val="24"/>
          <w:szCs w:val="24"/>
          <w:lang w:val="en-GB"/>
        </w:rPr>
        <w:t xml:space="preserve">crystallise </w:t>
      </w:r>
      <w:r w:rsidR="00C37073" w:rsidRPr="00A711B0">
        <w:rPr>
          <w:rFonts w:ascii="Book Antiqua" w:hAnsi="Book Antiqua" w:cs="Times New Roman"/>
          <w:sz w:val="24"/>
          <w:szCs w:val="24"/>
          <w:lang w:val="en-US"/>
        </w:rPr>
        <w:t>whether treatment of NAFLD will ultimately prevent or slow the development and progression of CVD</w:t>
      </w:r>
      <w:r w:rsidR="008C72AB" w:rsidRPr="00A711B0">
        <w:rPr>
          <w:rFonts w:ascii="Book Antiqua" w:hAnsi="Book Antiqua" w:cs="Times New Roman"/>
          <w:sz w:val="24"/>
          <w:szCs w:val="24"/>
          <w:lang w:val="en-US"/>
        </w:rPr>
        <w:t xml:space="preserve"> and CKD</w:t>
      </w:r>
      <w:r w:rsidR="00C37073" w:rsidRPr="00A711B0">
        <w:rPr>
          <w:rFonts w:ascii="Book Antiqua" w:hAnsi="Book Antiqua" w:cs="Times New Roman"/>
          <w:sz w:val="24"/>
          <w:szCs w:val="24"/>
          <w:lang w:val="en-US"/>
        </w:rPr>
        <w:t>.</w:t>
      </w:r>
    </w:p>
    <w:p w:rsidR="00C23D45" w:rsidRPr="00A711B0" w:rsidRDefault="00C23D45" w:rsidP="00A711B0">
      <w:pPr>
        <w:spacing w:after="0" w:line="360" w:lineRule="auto"/>
        <w:jc w:val="both"/>
        <w:rPr>
          <w:rFonts w:ascii="Book Antiqua" w:hAnsi="Book Antiqua" w:cs="Times New Roman"/>
          <w:sz w:val="24"/>
          <w:szCs w:val="24"/>
          <w:lang w:val="en-US"/>
        </w:rPr>
      </w:pPr>
    </w:p>
    <w:p w:rsidR="00B13DE7" w:rsidRPr="00A711B0" w:rsidRDefault="00B13DE7" w:rsidP="00A711B0">
      <w:pPr>
        <w:spacing w:after="0" w:line="360" w:lineRule="auto"/>
        <w:jc w:val="both"/>
        <w:rPr>
          <w:rFonts w:ascii="Book Antiqua" w:hAnsi="Book Antiqua" w:cs="Times New Roman"/>
          <w:sz w:val="24"/>
          <w:szCs w:val="24"/>
          <w:lang w:val="en-US"/>
        </w:rPr>
      </w:pPr>
    </w:p>
    <w:p w:rsidR="0026008B" w:rsidRDefault="0026008B">
      <w:pPr>
        <w:rPr>
          <w:rFonts w:ascii="Book Antiqua" w:hAnsi="Book Antiqua" w:cs="Times New Roman"/>
          <w:b/>
          <w:sz w:val="24"/>
          <w:szCs w:val="24"/>
          <w:lang w:val="en-US"/>
        </w:rPr>
      </w:pPr>
      <w:r>
        <w:rPr>
          <w:rFonts w:ascii="Book Antiqua" w:hAnsi="Book Antiqua" w:cs="Times New Roman"/>
          <w:b/>
          <w:sz w:val="24"/>
          <w:szCs w:val="24"/>
          <w:lang w:val="en-US"/>
        </w:rPr>
        <w:br w:type="page"/>
      </w:r>
    </w:p>
    <w:p w:rsidR="00736AD6" w:rsidRDefault="00925A84" w:rsidP="00A57EE5">
      <w:pPr>
        <w:spacing w:after="0" w:line="360" w:lineRule="auto"/>
        <w:jc w:val="both"/>
        <w:rPr>
          <w:rFonts w:ascii="Book Antiqua" w:hAnsi="Book Antiqua" w:cs="Times New Roman"/>
          <w:b/>
          <w:sz w:val="24"/>
          <w:szCs w:val="24"/>
          <w:lang w:val="en-US" w:eastAsia="zh-CN"/>
        </w:rPr>
      </w:pPr>
      <w:r w:rsidRPr="00A711B0">
        <w:rPr>
          <w:rFonts w:ascii="Book Antiqua" w:hAnsi="Book Antiqua" w:cs="Times New Roman"/>
          <w:b/>
          <w:sz w:val="24"/>
          <w:szCs w:val="24"/>
          <w:lang w:val="en-US"/>
        </w:rPr>
        <w:lastRenderedPageBreak/>
        <w:t>R</w:t>
      </w:r>
      <w:r w:rsidR="00015B0B" w:rsidRPr="00A711B0">
        <w:rPr>
          <w:rFonts w:ascii="Book Antiqua" w:hAnsi="Book Antiqua" w:cs="Times New Roman"/>
          <w:b/>
          <w:sz w:val="24"/>
          <w:szCs w:val="24"/>
          <w:lang w:val="en-US"/>
        </w:rPr>
        <w:t>EFERENCES</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1 </w:t>
      </w:r>
      <w:r w:rsidRPr="000C1CD5">
        <w:rPr>
          <w:rFonts w:ascii="Book Antiqua" w:eastAsia="宋体" w:hAnsi="Book Antiqua" w:cs="宋体"/>
          <w:b/>
          <w:bCs/>
          <w:sz w:val="24"/>
          <w:szCs w:val="24"/>
        </w:rPr>
        <w:t>Bambha K</w:t>
      </w:r>
      <w:r w:rsidRPr="000C1CD5">
        <w:rPr>
          <w:rFonts w:ascii="Book Antiqua" w:eastAsia="宋体" w:hAnsi="Book Antiqua" w:cs="宋体"/>
          <w:sz w:val="24"/>
          <w:szCs w:val="24"/>
        </w:rPr>
        <w:t>, Belt P, Abraham M, Wilson LA, Pabst M, Ferrell L, Unalp-Arida A, Bass N. Ethnicity and nonalcoholic fatty liver disease. </w:t>
      </w:r>
      <w:r w:rsidRPr="000C1CD5">
        <w:rPr>
          <w:rFonts w:ascii="Book Antiqua" w:eastAsia="宋体" w:hAnsi="Book Antiqua" w:cs="宋体"/>
          <w:i/>
          <w:iCs/>
          <w:sz w:val="24"/>
          <w:szCs w:val="24"/>
        </w:rPr>
        <w:t>Hepatology</w:t>
      </w:r>
      <w:r w:rsidRPr="000C1CD5">
        <w:rPr>
          <w:rFonts w:ascii="Book Antiqua" w:eastAsia="宋体" w:hAnsi="Book Antiqua" w:cs="宋体"/>
          <w:sz w:val="24"/>
          <w:szCs w:val="24"/>
        </w:rPr>
        <w:t> 2012; </w:t>
      </w:r>
      <w:r w:rsidRPr="000C1CD5">
        <w:rPr>
          <w:rFonts w:ascii="Book Antiqua" w:eastAsia="宋体" w:hAnsi="Book Antiqua" w:cs="宋体"/>
          <w:b/>
          <w:bCs/>
          <w:sz w:val="24"/>
          <w:szCs w:val="24"/>
        </w:rPr>
        <w:t>55</w:t>
      </w:r>
      <w:r w:rsidRPr="000C1CD5">
        <w:rPr>
          <w:rFonts w:ascii="Book Antiqua" w:eastAsia="宋体" w:hAnsi="Book Antiqua" w:cs="宋体"/>
          <w:sz w:val="24"/>
          <w:szCs w:val="24"/>
        </w:rPr>
        <w:t>: 769-780 [PMID: 21987488 DOI: 10.1002/hep.24726]</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2 </w:t>
      </w:r>
      <w:r w:rsidRPr="000C1CD5">
        <w:rPr>
          <w:rFonts w:ascii="Book Antiqua" w:eastAsia="宋体" w:hAnsi="Book Antiqua" w:cs="宋体"/>
          <w:b/>
          <w:bCs/>
          <w:sz w:val="24"/>
          <w:szCs w:val="24"/>
        </w:rPr>
        <w:t>Browning JD</w:t>
      </w:r>
      <w:r w:rsidRPr="000C1CD5">
        <w:rPr>
          <w:rFonts w:ascii="Book Antiqua" w:eastAsia="宋体" w:hAnsi="Book Antiqua" w:cs="宋体"/>
          <w:sz w:val="24"/>
          <w:szCs w:val="24"/>
        </w:rPr>
        <w:t>, Szczepaniak LS, Dobbins R, Nuremberg P, Horton JD, Cohen JC, Grundy SM, Hobbs HH. Prevalence of hepatic steatosis in an urban population in the United States: impact of ethnicity. </w:t>
      </w:r>
      <w:r w:rsidRPr="000C1CD5">
        <w:rPr>
          <w:rFonts w:ascii="Book Antiqua" w:eastAsia="宋体" w:hAnsi="Book Antiqua" w:cs="宋体"/>
          <w:i/>
          <w:iCs/>
          <w:sz w:val="24"/>
          <w:szCs w:val="24"/>
        </w:rPr>
        <w:t>Hepatology</w:t>
      </w:r>
      <w:r w:rsidRPr="000C1CD5">
        <w:rPr>
          <w:rFonts w:ascii="Book Antiqua" w:eastAsia="宋体" w:hAnsi="Book Antiqua" w:cs="宋体"/>
          <w:sz w:val="24"/>
          <w:szCs w:val="24"/>
        </w:rPr>
        <w:t> 2004; </w:t>
      </w:r>
      <w:r w:rsidRPr="000C1CD5">
        <w:rPr>
          <w:rFonts w:ascii="Book Antiqua" w:eastAsia="宋体" w:hAnsi="Book Antiqua" w:cs="宋体"/>
          <w:b/>
          <w:bCs/>
          <w:sz w:val="24"/>
          <w:szCs w:val="24"/>
        </w:rPr>
        <w:t>40</w:t>
      </w:r>
      <w:r w:rsidRPr="000C1CD5">
        <w:rPr>
          <w:rFonts w:ascii="Book Antiqua" w:eastAsia="宋体" w:hAnsi="Book Antiqua" w:cs="宋体"/>
          <w:sz w:val="24"/>
          <w:szCs w:val="24"/>
        </w:rPr>
        <w:t>: 1387-1395 [PMID: 15565570 DOI: 10.1002/hep.20466]</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3 </w:t>
      </w:r>
      <w:r w:rsidRPr="000C1CD5">
        <w:rPr>
          <w:rFonts w:ascii="Book Antiqua" w:eastAsia="宋体" w:hAnsi="Book Antiqua" w:cs="宋体"/>
          <w:b/>
          <w:bCs/>
          <w:sz w:val="24"/>
          <w:szCs w:val="24"/>
        </w:rPr>
        <w:t>Bedogni G</w:t>
      </w:r>
      <w:r w:rsidRPr="000C1CD5">
        <w:rPr>
          <w:rFonts w:ascii="Book Antiqua" w:eastAsia="宋体" w:hAnsi="Book Antiqua" w:cs="宋体"/>
          <w:sz w:val="24"/>
          <w:szCs w:val="24"/>
        </w:rPr>
        <w:t>, Miglioli L, Masutti F, Castiglione A, Crocè LS, Tiribelli C, Bellentani S. Incidence and natural course of fatty liver in the general population: the Dionysos study. </w:t>
      </w:r>
      <w:r w:rsidRPr="000C1CD5">
        <w:rPr>
          <w:rFonts w:ascii="Book Antiqua" w:eastAsia="宋体" w:hAnsi="Book Antiqua" w:cs="宋体"/>
          <w:i/>
          <w:iCs/>
          <w:sz w:val="24"/>
          <w:szCs w:val="24"/>
        </w:rPr>
        <w:t>Hepatology</w:t>
      </w:r>
      <w:r w:rsidRPr="000C1CD5">
        <w:rPr>
          <w:rFonts w:ascii="Book Antiqua" w:eastAsia="宋体" w:hAnsi="Book Antiqua" w:cs="宋体"/>
          <w:sz w:val="24"/>
          <w:szCs w:val="24"/>
        </w:rPr>
        <w:t> 2007; </w:t>
      </w:r>
      <w:r w:rsidRPr="000C1CD5">
        <w:rPr>
          <w:rFonts w:ascii="Book Antiqua" w:eastAsia="宋体" w:hAnsi="Book Antiqua" w:cs="宋体"/>
          <w:b/>
          <w:bCs/>
          <w:sz w:val="24"/>
          <w:szCs w:val="24"/>
        </w:rPr>
        <w:t>46</w:t>
      </w:r>
      <w:r w:rsidRPr="000C1CD5">
        <w:rPr>
          <w:rFonts w:ascii="Book Antiqua" w:eastAsia="宋体" w:hAnsi="Book Antiqua" w:cs="宋体"/>
          <w:sz w:val="24"/>
          <w:szCs w:val="24"/>
        </w:rPr>
        <w:t>: 1387-1391 [PMID: 17685472 DOI: 10.1002/hep.21827]</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4 </w:t>
      </w:r>
      <w:r w:rsidRPr="000C1CD5">
        <w:rPr>
          <w:rFonts w:ascii="Book Antiqua" w:eastAsia="宋体" w:hAnsi="Book Antiqua" w:cs="宋体"/>
          <w:b/>
          <w:bCs/>
          <w:sz w:val="24"/>
          <w:szCs w:val="24"/>
        </w:rPr>
        <w:t>Vernon G</w:t>
      </w:r>
      <w:r w:rsidRPr="000C1CD5">
        <w:rPr>
          <w:rFonts w:ascii="Book Antiqua" w:eastAsia="宋体" w:hAnsi="Book Antiqua" w:cs="宋体"/>
          <w:sz w:val="24"/>
          <w:szCs w:val="24"/>
        </w:rPr>
        <w:t>, Baranova A, Younossi ZM. Systematic review: the epidemiology and natural history of non-alcoholic fatty liver disease and non-alcoholic steatohepatitis in adults. </w:t>
      </w:r>
      <w:r w:rsidRPr="000C1CD5">
        <w:rPr>
          <w:rFonts w:ascii="Book Antiqua" w:eastAsia="宋体" w:hAnsi="Book Antiqua" w:cs="宋体"/>
          <w:i/>
          <w:iCs/>
          <w:sz w:val="24"/>
          <w:szCs w:val="24"/>
        </w:rPr>
        <w:t>Aliment Pharmacol Ther</w:t>
      </w:r>
      <w:r w:rsidRPr="000C1CD5">
        <w:rPr>
          <w:rFonts w:ascii="Book Antiqua" w:eastAsia="宋体" w:hAnsi="Book Antiqua" w:cs="宋体"/>
          <w:sz w:val="24"/>
          <w:szCs w:val="24"/>
        </w:rPr>
        <w:t> 2011; </w:t>
      </w:r>
      <w:r w:rsidRPr="000C1CD5">
        <w:rPr>
          <w:rFonts w:ascii="Book Antiqua" w:eastAsia="宋体" w:hAnsi="Book Antiqua" w:cs="宋体"/>
          <w:b/>
          <w:bCs/>
          <w:sz w:val="24"/>
          <w:szCs w:val="24"/>
        </w:rPr>
        <w:t>34</w:t>
      </w:r>
      <w:r w:rsidRPr="000C1CD5">
        <w:rPr>
          <w:rFonts w:ascii="Book Antiqua" w:eastAsia="宋体" w:hAnsi="Book Antiqua" w:cs="宋体"/>
          <w:sz w:val="24"/>
          <w:szCs w:val="24"/>
        </w:rPr>
        <w:t>: 274-285 [PMID: 21623852 DOI: 10.1111/j.1365-2036.2011.04724.x]</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5 </w:t>
      </w:r>
      <w:r w:rsidRPr="000C1CD5">
        <w:rPr>
          <w:rFonts w:ascii="Book Antiqua" w:eastAsia="宋体" w:hAnsi="Book Antiqua" w:cs="宋体"/>
          <w:b/>
          <w:bCs/>
          <w:sz w:val="24"/>
          <w:szCs w:val="24"/>
        </w:rPr>
        <w:t>Matteoni CA</w:t>
      </w:r>
      <w:r w:rsidRPr="000C1CD5">
        <w:rPr>
          <w:rFonts w:ascii="Book Antiqua" w:eastAsia="宋体" w:hAnsi="Book Antiqua" w:cs="宋体"/>
          <w:sz w:val="24"/>
          <w:szCs w:val="24"/>
        </w:rPr>
        <w:t>, Younossi ZM, Gramlich T, Boparai N, Liu YC, McCullough AJ. Nonalcoholic fatty liver disease: a spectrum of clinical and pathological severity. </w:t>
      </w:r>
      <w:r w:rsidRPr="000C1CD5">
        <w:rPr>
          <w:rFonts w:ascii="Book Antiqua" w:eastAsia="宋体" w:hAnsi="Book Antiqua" w:cs="宋体"/>
          <w:i/>
          <w:iCs/>
          <w:sz w:val="24"/>
          <w:szCs w:val="24"/>
        </w:rPr>
        <w:t>Gastroenterology</w:t>
      </w:r>
      <w:r w:rsidRPr="000C1CD5">
        <w:rPr>
          <w:rFonts w:ascii="Book Antiqua" w:eastAsia="宋体" w:hAnsi="Book Antiqua" w:cs="宋体"/>
          <w:sz w:val="24"/>
          <w:szCs w:val="24"/>
        </w:rPr>
        <w:t> 1999; </w:t>
      </w:r>
      <w:r w:rsidRPr="000C1CD5">
        <w:rPr>
          <w:rFonts w:ascii="Book Antiqua" w:eastAsia="宋体" w:hAnsi="Book Antiqua" w:cs="宋体"/>
          <w:b/>
          <w:bCs/>
          <w:sz w:val="24"/>
          <w:szCs w:val="24"/>
        </w:rPr>
        <w:t>116</w:t>
      </w:r>
      <w:r w:rsidRPr="000C1CD5">
        <w:rPr>
          <w:rFonts w:ascii="Book Antiqua" w:eastAsia="宋体" w:hAnsi="Book Antiqua" w:cs="宋体"/>
          <w:sz w:val="24"/>
          <w:szCs w:val="24"/>
        </w:rPr>
        <w:t>: 1413-1419 [PMID: 10348825]</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6 </w:t>
      </w:r>
      <w:r w:rsidRPr="000C1CD5">
        <w:rPr>
          <w:rFonts w:ascii="Book Antiqua" w:eastAsia="宋体" w:hAnsi="Book Antiqua" w:cs="宋体"/>
          <w:b/>
          <w:bCs/>
          <w:sz w:val="24"/>
          <w:szCs w:val="24"/>
        </w:rPr>
        <w:t>Ong JP</w:t>
      </w:r>
      <w:r w:rsidRPr="000C1CD5">
        <w:rPr>
          <w:rFonts w:ascii="Book Antiqua" w:eastAsia="宋体" w:hAnsi="Book Antiqua" w:cs="宋体"/>
          <w:sz w:val="24"/>
          <w:szCs w:val="24"/>
        </w:rPr>
        <w:t>, Younossi ZM. Epidemiology and natural history of NAFLD and NASH. </w:t>
      </w:r>
      <w:r w:rsidRPr="000C1CD5">
        <w:rPr>
          <w:rFonts w:ascii="Book Antiqua" w:eastAsia="宋体" w:hAnsi="Book Antiqua" w:cs="宋体"/>
          <w:i/>
          <w:iCs/>
          <w:sz w:val="24"/>
          <w:szCs w:val="24"/>
        </w:rPr>
        <w:t>Clin Liver Dis</w:t>
      </w:r>
      <w:r w:rsidRPr="000C1CD5">
        <w:rPr>
          <w:rFonts w:ascii="Book Antiqua" w:eastAsia="宋体" w:hAnsi="Book Antiqua" w:cs="宋体"/>
          <w:sz w:val="24"/>
          <w:szCs w:val="24"/>
        </w:rPr>
        <w:t> 2007; </w:t>
      </w:r>
      <w:r w:rsidRPr="000C1CD5">
        <w:rPr>
          <w:rFonts w:ascii="Book Antiqua" w:eastAsia="宋体" w:hAnsi="Book Antiqua" w:cs="宋体"/>
          <w:b/>
          <w:bCs/>
          <w:sz w:val="24"/>
          <w:szCs w:val="24"/>
        </w:rPr>
        <w:t>11</w:t>
      </w:r>
      <w:r w:rsidRPr="000C1CD5">
        <w:rPr>
          <w:rFonts w:ascii="Book Antiqua" w:eastAsia="宋体" w:hAnsi="Book Antiqua" w:cs="宋体"/>
          <w:sz w:val="24"/>
          <w:szCs w:val="24"/>
        </w:rPr>
        <w:t>: 1-16, vii [PMID: 17544968 DOI: 10.1016/j.cld.2007.02.009]</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7 </w:t>
      </w:r>
      <w:r w:rsidRPr="000C1CD5">
        <w:rPr>
          <w:rFonts w:ascii="Book Antiqua" w:eastAsia="宋体" w:hAnsi="Book Antiqua" w:cs="宋体"/>
          <w:b/>
          <w:bCs/>
          <w:sz w:val="24"/>
          <w:szCs w:val="24"/>
        </w:rPr>
        <w:t>Leite NC</w:t>
      </w:r>
      <w:r w:rsidRPr="000C1CD5">
        <w:rPr>
          <w:rFonts w:ascii="Book Antiqua" w:eastAsia="宋体" w:hAnsi="Book Antiqua" w:cs="宋体"/>
          <w:sz w:val="24"/>
          <w:szCs w:val="24"/>
        </w:rPr>
        <w:t>, Salles GF, Araujo AL, Villela-Nogueira CA, Cardoso CR. Prevalence and associated factors of non-alcoholic fatty liver disease in patients with type-2 diabetes mellitus. </w:t>
      </w:r>
      <w:r w:rsidRPr="000C1CD5">
        <w:rPr>
          <w:rFonts w:ascii="Book Antiqua" w:eastAsia="宋体" w:hAnsi="Book Antiqua" w:cs="宋体"/>
          <w:i/>
          <w:iCs/>
          <w:sz w:val="24"/>
          <w:szCs w:val="24"/>
        </w:rPr>
        <w:t>Liver Int</w:t>
      </w:r>
      <w:r w:rsidRPr="000C1CD5">
        <w:rPr>
          <w:rFonts w:ascii="Book Antiqua" w:eastAsia="宋体" w:hAnsi="Book Antiqua" w:cs="宋体"/>
          <w:sz w:val="24"/>
          <w:szCs w:val="24"/>
        </w:rPr>
        <w:t> 2009; </w:t>
      </w:r>
      <w:r w:rsidRPr="000C1CD5">
        <w:rPr>
          <w:rFonts w:ascii="Book Antiqua" w:eastAsia="宋体" w:hAnsi="Book Antiqua" w:cs="宋体"/>
          <w:b/>
          <w:bCs/>
          <w:sz w:val="24"/>
          <w:szCs w:val="24"/>
        </w:rPr>
        <w:t>29</w:t>
      </w:r>
      <w:r w:rsidRPr="000C1CD5">
        <w:rPr>
          <w:rFonts w:ascii="Book Antiqua" w:eastAsia="宋体" w:hAnsi="Book Antiqua" w:cs="宋体"/>
          <w:sz w:val="24"/>
          <w:szCs w:val="24"/>
        </w:rPr>
        <w:t>: 113-119 [PMID: 18384521 DOI: 10.1111/j.1478-3231.2008.01718.x]</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8 </w:t>
      </w:r>
      <w:r w:rsidRPr="000C1CD5">
        <w:rPr>
          <w:rFonts w:ascii="Book Antiqua" w:eastAsia="宋体" w:hAnsi="Book Antiqua" w:cs="宋体"/>
          <w:b/>
          <w:bCs/>
          <w:sz w:val="24"/>
          <w:szCs w:val="24"/>
        </w:rPr>
        <w:t>Assy N</w:t>
      </w:r>
      <w:r w:rsidRPr="000C1CD5">
        <w:rPr>
          <w:rFonts w:ascii="Book Antiqua" w:eastAsia="宋体" w:hAnsi="Book Antiqua" w:cs="宋体"/>
          <w:sz w:val="24"/>
          <w:szCs w:val="24"/>
        </w:rPr>
        <w:t>, Kaita K, Mymin D, Levy C, Rosser B, Minuk G. Fatty infiltration of liver in hyperlipidemic patients. </w:t>
      </w:r>
      <w:r w:rsidRPr="000C1CD5">
        <w:rPr>
          <w:rFonts w:ascii="Book Antiqua" w:eastAsia="宋体" w:hAnsi="Book Antiqua" w:cs="宋体"/>
          <w:i/>
          <w:iCs/>
          <w:sz w:val="24"/>
          <w:szCs w:val="24"/>
        </w:rPr>
        <w:t>Dig Dis Sci</w:t>
      </w:r>
      <w:r w:rsidRPr="000C1CD5">
        <w:rPr>
          <w:rFonts w:ascii="Book Antiqua" w:eastAsia="宋体" w:hAnsi="Book Antiqua" w:cs="宋体"/>
          <w:sz w:val="24"/>
          <w:szCs w:val="24"/>
        </w:rPr>
        <w:t> 2000; </w:t>
      </w:r>
      <w:r w:rsidRPr="000C1CD5">
        <w:rPr>
          <w:rFonts w:ascii="Book Antiqua" w:eastAsia="宋体" w:hAnsi="Book Antiqua" w:cs="宋体"/>
          <w:b/>
          <w:bCs/>
          <w:sz w:val="24"/>
          <w:szCs w:val="24"/>
        </w:rPr>
        <w:t>45</w:t>
      </w:r>
      <w:r w:rsidRPr="000C1CD5">
        <w:rPr>
          <w:rFonts w:ascii="Book Antiqua" w:eastAsia="宋体" w:hAnsi="Book Antiqua" w:cs="宋体"/>
          <w:sz w:val="24"/>
          <w:szCs w:val="24"/>
        </w:rPr>
        <w:t>: 1929-1934 [PMID: 11117562]</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lastRenderedPageBreak/>
        <w:t>9 </w:t>
      </w:r>
      <w:r w:rsidRPr="000C1CD5">
        <w:rPr>
          <w:rFonts w:ascii="Book Antiqua" w:eastAsia="宋体" w:hAnsi="Book Antiqua" w:cs="宋体"/>
          <w:b/>
          <w:bCs/>
          <w:sz w:val="24"/>
          <w:szCs w:val="24"/>
        </w:rPr>
        <w:t>Ekstedt M</w:t>
      </w:r>
      <w:r w:rsidRPr="000C1CD5">
        <w:rPr>
          <w:rFonts w:ascii="Book Antiqua" w:eastAsia="宋体" w:hAnsi="Book Antiqua" w:cs="宋体"/>
          <w:sz w:val="24"/>
          <w:szCs w:val="24"/>
        </w:rPr>
        <w:t>, Hagström H, Nasr P, Fredrikson M, Stål P, Kechagias S, Hultcrantz R. Fibrosis stage is the strongest predictor for disease-specific mortality in NAFLD after up to 33 years of follow-up. </w:t>
      </w:r>
      <w:r w:rsidRPr="000C1CD5">
        <w:rPr>
          <w:rFonts w:ascii="Book Antiqua" w:eastAsia="宋体" w:hAnsi="Book Antiqua" w:cs="宋体"/>
          <w:i/>
          <w:iCs/>
          <w:sz w:val="24"/>
          <w:szCs w:val="24"/>
        </w:rPr>
        <w:t>Hepatology</w:t>
      </w:r>
      <w:r w:rsidRPr="000C1CD5">
        <w:rPr>
          <w:rFonts w:ascii="Book Antiqua" w:eastAsia="宋体" w:hAnsi="Book Antiqua" w:cs="宋体"/>
          <w:sz w:val="24"/>
          <w:szCs w:val="24"/>
        </w:rPr>
        <w:t> 2015; </w:t>
      </w:r>
      <w:r w:rsidRPr="000C1CD5">
        <w:rPr>
          <w:rFonts w:ascii="Book Antiqua" w:eastAsia="宋体" w:hAnsi="Book Antiqua" w:cs="宋体"/>
          <w:b/>
          <w:bCs/>
          <w:sz w:val="24"/>
          <w:szCs w:val="24"/>
        </w:rPr>
        <w:t>61</w:t>
      </w:r>
      <w:r w:rsidRPr="000C1CD5">
        <w:rPr>
          <w:rFonts w:ascii="Book Antiqua" w:eastAsia="宋体" w:hAnsi="Book Antiqua" w:cs="宋体"/>
          <w:sz w:val="24"/>
          <w:szCs w:val="24"/>
        </w:rPr>
        <w:t>: 1547-1554 [PMID: 25125077 DOI: 10.1002/hep.27368]</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10 </w:t>
      </w:r>
      <w:r w:rsidRPr="000C1CD5">
        <w:rPr>
          <w:rFonts w:ascii="Book Antiqua" w:eastAsia="宋体" w:hAnsi="Book Antiqua" w:cs="宋体"/>
          <w:b/>
          <w:bCs/>
          <w:sz w:val="24"/>
          <w:szCs w:val="24"/>
        </w:rPr>
        <w:t>Sebastiani G</w:t>
      </w:r>
      <w:r w:rsidRPr="000C1CD5">
        <w:rPr>
          <w:rFonts w:ascii="Book Antiqua" w:eastAsia="宋体" w:hAnsi="Book Antiqua" w:cs="宋体"/>
          <w:sz w:val="24"/>
          <w:szCs w:val="24"/>
        </w:rPr>
        <w:t>, Alberti A. Non invasive fibrosis biomarkers reduce but not substitute the need for liver biopsy. </w:t>
      </w:r>
      <w:r w:rsidRPr="000C1CD5">
        <w:rPr>
          <w:rFonts w:ascii="Book Antiqua" w:eastAsia="宋体" w:hAnsi="Book Antiqua" w:cs="宋体"/>
          <w:i/>
          <w:iCs/>
          <w:sz w:val="24"/>
          <w:szCs w:val="24"/>
        </w:rPr>
        <w:t>World J Gastroenterol</w:t>
      </w:r>
      <w:r w:rsidRPr="000C1CD5">
        <w:rPr>
          <w:rFonts w:ascii="Book Antiqua" w:eastAsia="宋体" w:hAnsi="Book Antiqua" w:cs="宋体"/>
          <w:sz w:val="24"/>
          <w:szCs w:val="24"/>
        </w:rPr>
        <w:t> 2006; </w:t>
      </w:r>
      <w:r w:rsidRPr="000C1CD5">
        <w:rPr>
          <w:rFonts w:ascii="Book Antiqua" w:eastAsia="宋体" w:hAnsi="Book Antiqua" w:cs="宋体"/>
          <w:b/>
          <w:bCs/>
          <w:sz w:val="24"/>
          <w:szCs w:val="24"/>
        </w:rPr>
        <w:t>12</w:t>
      </w:r>
      <w:r w:rsidRPr="000C1CD5">
        <w:rPr>
          <w:rFonts w:ascii="Book Antiqua" w:eastAsia="宋体" w:hAnsi="Book Antiqua" w:cs="宋体"/>
          <w:sz w:val="24"/>
          <w:szCs w:val="24"/>
        </w:rPr>
        <w:t>: 3682-3694 [PMID: 16773685 DOI: 10.3748/wjg.v12.i23.3682]</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11 </w:t>
      </w:r>
      <w:r w:rsidRPr="000C1CD5">
        <w:rPr>
          <w:rFonts w:ascii="Book Antiqua" w:eastAsia="宋体" w:hAnsi="Book Antiqua" w:cs="宋体"/>
          <w:b/>
          <w:bCs/>
          <w:sz w:val="24"/>
          <w:szCs w:val="24"/>
        </w:rPr>
        <w:t>West J</w:t>
      </w:r>
      <w:r w:rsidRPr="000C1CD5">
        <w:rPr>
          <w:rFonts w:ascii="Book Antiqua" w:eastAsia="宋体" w:hAnsi="Book Antiqua" w:cs="宋体"/>
          <w:sz w:val="24"/>
          <w:szCs w:val="24"/>
        </w:rPr>
        <w:t>, Card TR. Reduced mortality rates following elective percutaneous liver biopsies. </w:t>
      </w:r>
      <w:r w:rsidRPr="000C1CD5">
        <w:rPr>
          <w:rFonts w:ascii="Book Antiqua" w:eastAsia="宋体" w:hAnsi="Book Antiqua" w:cs="宋体"/>
          <w:i/>
          <w:iCs/>
          <w:sz w:val="24"/>
          <w:szCs w:val="24"/>
        </w:rPr>
        <w:t>Gastroenterology</w:t>
      </w:r>
      <w:r w:rsidRPr="000C1CD5">
        <w:rPr>
          <w:rFonts w:ascii="Book Antiqua" w:eastAsia="宋体" w:hAnsi="Book Antiqua" w:cs="宋体"/>
          <w:sz w:val="24"/>
          <w:szCs w:val="24"/>
        </w:rPr>
        <w:t> 2010; </w:t>
      </w:r>
      <w:r w:rsidRPr="000C1CD5">
        <w:rPr>
          <w:rFonts w:ascii="Book Antiqua" w:eastAsia="宋体" w:hAnsi="Book Antiqua" w:cs="宋体"/>
          <w:b/>
          <w:bCs/>
          <w:sz w:val="24"/>
          <w:szCs w:val="24"/>
        </w:rPr>
        <w:t>139</w:t>
      </w:r>
      <w:r w:rsidRPr="000C1CD5">
        <w:rPr>
          <w:rFonts w:ascii="Book Antiqua" w:eastAsia="宋体" w:hAnsi="Book Antiqua" w:cs="宋体"/>
          <w:sz w:val="24"/>
          <w:szCs w:val="24"/>
        </w:rPr>
        <w:t>: 1230-1237 [PMID: 20547160 DOI: 10.1053/j.gastro.2010.06.015]</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12 </w:t>
      </w:r>
      <w:r w:rsidRPr="000C1CD5">
        <w:rPr>
          <w:rFonts w:ascii="Book Antiqua" w:eastAsia="宋体" w:hAnsi="Book Antiqua" w:cs="宋体"/>
          <w:b/>
          <w:bCs/>
          <w:sz w:val="24"/>
          <w:szCs w:val="24"/>
        </w:rPr>
        <w:t>Rinella ME</w:t>
      </w:r>
      <w:r w:rsidRPr="000C1CD5">
        <w:rPr>
          <w:rFonts w:ascii="Book Antiqua" w:eastAsia="宋体" w:hAnsi="Book Antiqua" w:cs="宋体"/>
          <w:sz w:val="24"/>
          <w:szCs w:val="24"/>
        </w:rPr>
        <w:t>. Nonalcoholic fatty liver disease: a systematic review. </w:t>
      </w:r>
      <w:r w:rsidRPr="000C1CD5">
        <w:rPr>
          <w:rFonts w:ascii="Book Antiqua" w:eastAsia="宋体" w:hAnsi="Book Antiqua" w:cs="宋体"/>
          <w:i/>
          <w:iCs/>
          <w:sz w:val="24"/>
          <w:szCs w:val="24"/>
        </w:rPr>
        <w:t>JAMA</w:t>
      </w:r>
      <w:r w:rsidRPr="000C1CD5">
        <w:rPr>
          <w:rFonts w:ascii="Book Antiqua" w:eastAsia="宋体" w:hAnsi="Book Antiqua" w:cs="宋体"/>
          <w:sz w:val="24"/>
          <w:szCs w:val="24"/>
        </w:rPr>
        <w:t> 2015; </w:t>
      </w:r>
      <w:r w:rsidRPr="000C1CD5">
        <w:rPr>
          <w:rFonts w:ascii="Book Antiqua" w:eastAsia="宋体" w:hAnsi="Book Antiqua" w:cs="宋体"/>
          <w:b/>
          <w:bCs/>
          <w:sz w:val="24"/>
          <w:szCs w:val="24"/>
        </w:rPr>
        <w:t>313</w:t>
      </w:r>
      <w:r w:rsidRPr="000C1CD5">
        <w:rPr>
          <w:rFonts w:ascii="Book Antiqua" w:eastAsia="宋体" w:hAnsi="Book Antiqua" w:cs="宋体"/>
          <w:sz w:val="24"/>
          <w:szCs w:val="24"/>
        </w:rPr>
        <w:t>: 2263-2273 [PMID: 26057287 DOI: 10.1001/jama.2015.5370]</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13 </w:t>
      </w:r>
      <w:r w:rsidRPr="000C1CD5">
        <w:rPr>
          <w:rFonts w:ascii="Book Antiqua" w:eastAsia="宋体" w:hAnsi="Book Antiqua" w:cs="宋体"/>
          <w:b/>
          <w:bCs/>
          <w:sz w:val="24"/>
          <w:szCs w:val="24"/>
        </w:rPr>
        <w:t>Stål P</w:t>
      </w:r>
      <w:r w:rsidRPr="000C1CD5">
        <w:rPr>
          <w:rFonts w:ascii="Book Antiqua" w:eastAsia="宋体" w:hAnsi="Book Antiqua" w:cs="宋体"/>
          <w:sz w:val="24"/>
          <w:szCs w:val="24"/>
        </w:rPr>
        <w:t>. Liver fibrosis in non-alcoholic fatty liver disease - diagnostic challenge with prognostic significance. </w:t>
      </w:r>
      <w:r w:rsidRPr="000C1CD5">
        <w:rPr>
          <w:rFonts w:ascii="Book Antiqua" w:eastAsia="宋体" w:hAnsi="Book Antiqua" w:cs="宋体"/>
          <w:i/>
          <w:iCs/>
          <w:sz w:val="24"/>
          <w:szCs w:val="24"/>
        </w:rPr>
        <w:t>World J Gastroenterol</w:t>
      </w:r>
      <w:r w:rsidRPr="000C1CD5">
        <w:rPr>
          <w:rFonts w:ascii="Book Antiqua" w:eastAsia="宋体" w:hAnsi="Book Antiqua" w:cs="宋体"/>
          <w:sz w:val="24"/>
          <w:szCs w:val="24"/>
        </w:rPr>
        <w:t> 2015; </w:t>
      </w:r>
      <w:r w:rsidRPr="000C1CD5">
        <w:rPr>
          <w:rFonts w:ascii="Book Antiqua" w:eastAsia="宋体" w:hAnsi="Book Antiqua" w:cs="宋体"/>
          <w:b/>
          <w:bCs/>
          <w:sz w:val="24"/>
          <w:szCs w:val="24"/>
        </w:rPr>
        <w:t>21</w:t>
      </w:r>
      <w:r w:rsidRPr="000C1CD5">
        <w:rPr>
          <w:rFonts w:ascii="Book Antiqua" w:eastAsia="宋体" w:hAnsi="Book Antiqua" w:cs="宋体"/>
          <w:sz w:val="24"/>
          <w:szCs w:val="24"/>
        </w:rPr>
        <w:t>: 11077-11087 [PMID: 26494963 DOI: 10.3748/wjg.v21.i39.11077]</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14 </w:t>
      </w:r>
      <w:r w:rsidRPr="000C1CD5">
        <w:rPr>
          <w:rFonts w:ascii="Book Antiqua" w:eastAsia="宋体" w:hAnsi="Book Antiqua" w:cs="宋体"/>
          <w:b/>
          <w:bCs/>
          <w:sz w:val="24"/>
          <w:szCs w:val="24"/>
        </w:rPr>
        <w:t>Choudhary NS</w:t>
      </w:r>
      <w:r w:rsidRPr="000C1CD5">
        <w:rPr>
          <w:rFonts w:ascii="Book Antiqua" w:eastAsia="宋体" w:hAnsi="Book Antiqua" w:cs="宋体"/>
          <w:sz w:val="24"/>
          <w:szCs w:val="24"/>
        </w:rPr>
        <w:t>, Duseja A, Kalra N, Das A, Dhiman RK, Chawla YK.  Correlation of adipose tissue with liver histology in Asian Indian patients with nonalcoholic fatty liver disease (NAFLD). </w:t>
      </w:r>
      <w:r w:rsidRPr="000C1CD5">
        <w:rPr>
          <w:rFonts w:ascii="Book Antiqua" w:eastAsia="宋体" w:hAnsi="Book Antiqua" w:cs="宋体"/>
          <w:i/>
          <w:iCs/>
          <w:sz w:val="24"/>
          <w:szCs w:val="24"/>
        </w:rPr>
        <w:t>Ann Hepatol</w:t>
      </w:r>
      <w:r w:rsidRPr="000C1CD5">
        <w:rPr>
          <w:rFonts w:ascii="Book Antiqua" w:eastAsia="宋体" w:hAnsi="Book Antiqua" w:cs="宋体"/>
          <w:sz w:val="24"/>
          <w:szCs w:val="24"/>
        </w:rPr>
        <w:t> </w:t>
      </w:r>
      <w:r>
        <w:rPr>
          <w:rFonts w:ascii="Book Antiqua" w:eastAsia="宋体" w:hAnsi="Book Antiqua" w:cs="宋体" w:hint="eastAsia"/>
          <w:sz w:val="24"/>
          <w:szCs w:val="24"/>
        </w:rPr>
        <w:t>2012</w:t>
      </w:r>
      <w:r w:rsidRPr="000C1CD5">
        <w:rPr>
          <w:rFonts w:ascii="Book Antiqua" w:eastAsia="宋体" w:hAnsi="Book Antiqua" w:cs="宋体"/>
          <w:sz w:val="24"/>
          <w:szCs w:val="24"/>
        </w:rPr>
        <w:t>; </w:t>
      </w:r>
      <w:r w:rsidRPr="000C1CD5">
        <w:rPr>
          <w:rFonts w:ascii="Book Antiqua" w:eastAsia="宋体" w:hAnsi="Book Antiqua" w:cs="宋体"/>
          <w:b/>
          <w:bCs/>
          <w:sz w:val="24"/>
          <w:szCs w:val="24"/>
        </w:rPr>
        <w:t>11</w:t>
      </w:r>
      <w:r w:rsidRPr="000C1CD5">
        <w:rPr>
          <w:rFonts w:ascii="Book Antiqua" w:eastAsia="宋体" w:hAnsi="Book Antiqua" w:cs="宋体"/>
          <w:sz w:val="24"/>
          <w:szCs w:val="24"/>
        </w:rPr>
        <w:t>: 478-486 [PMID: 22700629]</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15 </w:t>
      </w:r>
      <w:r w:rsidRPr="000C1CD5">
        <w:rPr>
          <w:rFonts w:ascii="Book Antiqua" w:eastAsia="宋体" w:hAnsi="Book Antiqua" w:cs="宋体"/>
          <w:b/>
          <w:bCs/>
          <w:sz w:val="24"/>
          <w:szCs w:val="24"/>
        </w:rPr>
        <w:t>Machado MV</w:t>
      </w:r>
      <w:r w:rsidRPr="000C1CD5">
        <w:rPr>
          <w:rFonts w:ascii="Book Antiqua" w:eastAsia="宋体" w:hAnsi="Book Antiqua" w:cs="宋体"/>
          <w:sz w:val="24"/>
          <w:szCs w:val="24"/>
        </w:rPr>
        <w:t>, Gonçalves S, Carepa F, Coutinho J, Costa A, Cortez-Pinto H. Impaired renal function in morbid obese patients with nonalcoholic fatty liver disease. </w:t>
      </w:r>
      <w:r w:rsidRPr="000C1CD5">
        <w:rPr>
          <w:rFonts w:ascii="Book Antiqua" w:eastAsia="宋体" w:hAnsi="Book Antiqua" w:cs="宋体"/>
          <w:i/>
          <w:iCs/>
          <w:sz w:val="24"/>
          <w:szCs w:val="24"/>
        </w:rPr>
        <w:t>Liver Int</w:t>
      </w:r>
      <w:r w:rsidRPr="000C1CD5">
        <w:rPr>
          <w:rFonts w:ascii="Book Antiqua" w:eastAsia="宋体" w:hAnsi="Book Antiqua" w:cs="宋体"/>
          <w:sz w:val="24"/>
          <w:szCs w:val="24"/>
        </w:rPr>
        <w:t> 2012; </w:t>
      </w:r>
      <w:r w:rsidRPr="000C1CD5">
        <w:rPr>
          <w:rFonts w:ascii="Book Antiqua" w:eastAsia="宋体" w:hAnsi="Book Antiqua" w:cs="宋体"/>
          <w:b/>
          <w:bCs/>
          <w:sz w:val="24"/>
          <w:szCs w:val="24"/>
        </w:rPr>
        <w:t>32</w:t>
      </w:r>
      <w:r w:rsidRPr="000C1CD5">
        <w:rPr>
          <w:rFonts w:ascii="Book Antiqua" w:eastAsia="宋体" w:hAnsi="Book Antiqua" w:cs="宋体"/>
          <w:sz w:val="24"/>
          <w:szCs w:val="24"/>
        </w:rPr>
        <w:t>: 241-248 [PMID: 22098270 DOI: 10.1111/j.1478-3231.2011.02623.x]</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16 </w:t>
      </w:r>
      <w:r w:rsidRPr="000C1CD5">
        <w:rPr>
          <w:rFonts w:ascii="Book Antiqua" w:eastAsia="宋体" w:hAnsi="Book Antiqua" w:cs="宋体"/>
          <w:b/>
          <w:bCs/>
          <w:sz w:val="24"/>
          <w:szCs w:val="24"/>
        </w:rPr>
        <w:t>Chalasani N</w:t>
      </w:r>
      <w:r w:rsidRPr="000C1CD5">
        <w:rPr>
          <w:rFonts w:ascii="Book Antiqua" w:eastAsia="宋体" w:hAnsi="Book Antiqua" w:cs="宋体"/>
          <w:sz w:val="24"/>
          <w:szCs w:val="24"/>
        </w:rPr>
        <w:t>, Younossi Z, Lavine JE, Diehl AM, Brunt EM, Cusi K, Charlton M, Sanyal AJ. The diagnosis and management of non-alcoholic fatty liver disease: practice Guideline by the American Association for the Study of Liver Diseases, American College of Gastroenterology, and the American Gastroenterological Association. </w:t>
      </w:r>
      <w:r w:rsidRPr="000C1CD5">
        <w:rPr>
          <w:rFonts w:ascii="Book Antiqua" w:eastAsia="宋体" w:hAnsi="Book Antiqua" w:cs="宋体"/>
          <w:i/>
          <w:iCs/>
          <w:sz w:val="24"/>
          <w:szCs w:val="24"/>
        </w:rPr>
        <w:t>Hepatology</w:t>
      </w:r>
      <w:r w:rsidRPr="000C1CD5">
        <w:rPr>
          <w:rFonts w:ascii="Book Antiqua" w:eastAsia="宋体" w:hAnsi="Book Antiqua" w:cs="宋体"/>
          <w:sz w:val="24"/>
          <w:szCs w:val="24"/>
        </w:rPr>
        <w:t> 2012; </w:t>
      </w:r>
      <w:r w:rsidRPr="000C1CD5">
        <w:rPr>
          <w:rFonts w:ascii="Book Antiqua" w:eastAsia="宋体" w:hAnsi="Book Antiqua" w:cs="宋体"/>
          <w:b/>
          <w:bCs/>
          <w:sz w:val="24"/>
          <w:szCs w:val="24"/>
        </w:rPr>
        <w:t>55</w:t>
      </w:r>
      <w:r w:rsidRPr="000C1CD5">
        <w:rPr>
          <w:rFonts w:ascii="Book Antiqua" w:eastAsia="宋体" w:hAnsi="Book Antiqua" w:cs="宋体"/>
          <w:sz w:val="24"/>
          <w:szCs w:val="24"/>
        </w:rPr>
        <w:t>: 2005-2023 [PMID: 22488764 DOI: 10.1002/hep.25762]</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lastRenderedPageBreak/>
        <w:t>17 </w:t>
      </w:r>
      <w:r w:rsidRPr="000C1CD5">
        <w:rPr>
          <w:rFonts w:ascii="Book Antiqua" w:eastAsia="宋体" w:hAnsi="Book Antiqua" w:cs="宋体"/>
          <w:b/>
          <w:bCs/>
          <w:sz w:val="24"/>
          <w:szCs w:val="24"/>
        </w:rPr>
        <w:t>Rafiq N</w:t>
      </w:r>
      <w:r w:rsidRPr="000C1CD5">
        <w:rPr>
          <w:rFonts w:ascii="Book Antiqua" w:eastAsia="宋体" w:hAnsi="Book Antiqua" w:cs="宋体"/>
          <w:sz w:val="24"/>
          <w:szCs w:val="24"/>
        </w:rPr>
        <w:t>, Bai C, Fang Y, Srishord M, McCullough A, Gramlich T, Younossi ZM. Long-term follow-up of patients with nonalcoholic fatty liver. </w:t>
      </w:r>
      <w:r w:rsidRPr="000C1CD5">
        <w:rPr>
          <w:rFonts w:ascii="Book Antiqua" w:eastAsia="宋体" w:hAnsi="Book Antiqua" w:cs="宋体"/>
          <w:i/>
          <w:iCs/>
          <w:sz w:val="24"/>
          <w:szCs w:val="24"/>
        </w:rPr>
        <w:t>Clin Gastroenterol Hepatol</w:t>
      </w:r>
      <w:r w:rsidRPr="000C1CD5">
        <w:rPr>
          <w:rFonts w:ascii="Book Antiqua" w:eastAsia="宋体" w:hAnsi="Book Antiqua" w:cs="宋体"/>
          <w:sz w:val="24"/>
          <w:szCs w:val="24"/>
        </w:rPr>
        <w:t> 2009; </w:t>
      </w:r>
      <w:r w:rsidRPr="000C1CD5">
        <w:rPr>
          <w:rFonts w:ascii="Book Antiqua" w:eastAsia="宋体" w:hAnsi="Book Antiqua" w:cs="宋体"/>
          <w:b/>
          <w:bCs/>
          <w:sz w:val="24"/>
          <w:szCs w:val="24"/>
        </w:rPr>
        <w:t>7</w:t>
      </w:r>
      <w:r w:rsidRPr="000C1CD5">
        <w:rPr>
          <w:rFonts w:ascii="Book Antiqua" w:eastAsia="宋体" w:hAnsi="Book Antiqua" w:cs="宋体"/>
          <w:sz w:val="24"/>
          <w:szCs w:val="24"/>
        </w:rPr>
        <w:t>: 234-238 [PMID: 19049831 DOI: 10.1016/j.cgh.2008.11.005]</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18 </w:t>
      </w:r>
      <w:r w:rsidRPr="000C1CD5">
        <w:rPr>
          <w:rFonts w:ascii="Book Antiqua" w:eastAsia="宋体" w:hAnsi="Book Antiqua" w:cs="宋体"/>
          <w:b/>
          <w:bCs/>
          <w:sz w:val="24"/>
          <w:szCs w:val="24"/>
        </w:rPr>
        <w:t>Bugianesi E</w:t>
      </w:r>
      <w:r w:rsidRPr="000C1CD5">
        <w:rPr>
          <w:rFonts w:ascii="Book Antiqua" w:eastAsia="宋体" w:hAnsi="Book Antiqua" w:cs="宋体"/>
          <w:sz w:val="24"/>
          <w:szCs w:val="24"/>
        </w:rPr>
        <w:t>, Gastaldelli A, Vanni E, Gambino R, Cassader M, Baldi S, Ponti V, Pagano G, Ferrannini E, Rizzetto M. Insulin resistance in non-diabetic patients with non-alcoholic fatty liver disease: sites and mechanisms. </w:t>
      </w:r>
      <w:r w:rsidRPr="000C1CD5">
        <w:rPr>
          <w:rFonts w:ascii="Book Antiqua" w:eastAsia="宋体" w:hAnsi="Book Antiqua" w:cs="宋体"/>
          <w:i/>
          <w:iCs/>
          <w:sz w:val="24"/>
          <w:szCs w:val="24"/>
        </w:rPr>
        <w:t>Diabetologia</w:t>
      </w:r>
      <w:r w:rsidRPr="000C1CD5">
        <w:rPr>
          <w:rFonts w:ascii="Book Antiqua" w:eastAsia="宋体" w:hAnsi="Book Antiqua" w:cs="宋体"/>
          <w:sz w:val="24"/>
          <w:szCs w:val="24"/>
        </w:rPr>
        <w:t> 2005; </w:t>
      </w:r>
      <w:r w:rsidRPr="000C1CD5">
        <w:rPr>
          <w:rFonts w:ascii="Book Antiqua" w:eastAsia="宋体" w:hAnsi="Book Antiqua" w:cs="宋体"/>
          <w:b/>
          <w:bCs/>
          <w:sz w:val="24"/>
          <w:szCs w:val="24"/>
        </w:rPr>
        <w:t>48</w:t>
      </w:r>
      <w:r w:rsidRPr="000C1CD5">
        <w:rPr>
          <w:rFonts w:ascii="Book Antiqua" w:eastAsia="宋体" w:hAnsi="Book Antiqua" w:cs="宋体"/>
          <w:sz w:val="24"/>
          <w:szCs w:val="24"/>
        </w:rPr>
        <w:t>: 634-642 [PMID: 15747110 DOI: 10.1007/s00125-005-1682-x]</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19 </w:t>
      </w:r>
      <w:r w:rsidRPr="000C1CD5">
        <w:rPr>
          <w:rFonts w:ascii="Book Antiqua" w:eastAsia="宋体" w:hAnsi="Book Antiqua" w:cs="宋体"/>
          <w:b/>
          <w:bCs/>
          <w:sz w:val="24"/>
          <w:szCs w:val="24"/>
        </w:rPr>
        <w:t>Donnelly KL</w:t>
      </w:r>
      <w:r w:rsidRPr="000C1CD5">
        <w:rPr>
          <w:rFonts w:ascii="Book Antiqua" w:eastAsia="宋体" w:hAnsi="Book Antiqua" w:cs="宋体"/>
          <w:sz w:val="24"/>
          <w:szCs w:val="24"/>
        </w:rPr>
        <w:t>, Smith CI, Schwarzenberg SJ, Jessurun J, Boldt MD, Parks EJ. Sources of fatty acids stored in liver and secreted via lipoproteins in patients with nonalcoholic fatty liver disease. </w:t>
      </w:r>
      <w:r w:rsidRPr="000C1CD5">
        <w:rPr>
          <w:rFonts w:ascii="Book Antiqua" w:eastAsia="宋体" w:hAnsi="Book Antiqua" w:cs="宋体"/>
          <w:i/>
          <w:iCs/>
          <w:sz w:val="24"/>
          <w:szCs w:val="24"/>
        </w:rPr>
        <w:t>J Clin Invest</w:t>
      </w:r>
      <w:r w:rsidRPr="000C1CD5">
        <w:rPr>
          <w:rFonts w:ascii="Book Antiqua" w:eastAsia="宋体" w:hAnsi="Book Antiqua" w:cs="宋体"/>
          <w:sz w:val="24"/>
          <w:szCs w:val="24"/>
        </w:rPr>
        <w:t> 2005; </w:t>
      </w:r>
      <w:r w:rsidRPr="000C1CD5">
        <w:rPr>
          <w:rFonts w:ascii="Book Antiqua" w:eastAsia="宋体" w:hAnsi="Book Antiqua" w:cs="宋体"/>
          <w:b/>
          <w:bCs/>
          <w:sz w:val="24"/>
          <w:szCs w:val="24"/>
        </w:rPr>
        <w:t>115</w:t>
      </w:r>
      <w:r w:rsidRPr="000C1CD5">
        <w:rPr>
          <w:rFonts w:ascii="Book Antiqua" w:eastAsia="宋体" w:hAnsi="Book Antiqua" w:cs="宋体"/>
          <w:sz w:val="24"/>
          <w:szCs w:val="24"/>
        </w:rPr>
        <w:t>: 1343-1351 [PMID: 15864352 DOI: 10.1172/JCI200523621]</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20 </w:t>
      </w:r>
      <w:r w:rsidRPr="000C1CD5">
        <w:rPr>
          <w:rFonts w:ascii="Book Antiqua" w:eastAsia="宋体" w:hAnsi="Book Antiqua" w:cs="宋体"/>
          <w:b/>
          <w:bCs/>
          <w:sz w:val="24"/>
          <w:szCs w:val="24"/>
        </w:rPr>
        <w:t>Cusi K</w:t>
      </w:r>
      <w:r w:rsidRPr="000C1CD5">
        <w:rPr>
          <w:rFonts w:ascii="Book Antiqua" w:eastAsia="宋体" w:hAnsi="Book Antiqua" w:cs="宋体"/>
          <w:sz w:val="24"/>
          <w:szCs w:val="24"/>
        </w:rPr>
        <w:t>. Role of obesity and lipotoxicity in the development of nonalcoholic steatohepatitis: pathophysiology and clinical implications. </w:t>
      </w:r>
      <w:r w:rsidRPr="000C1CD5">
        <w:rPr>
          <w:rFonts w:ascii="Book Antiqua" w:eastAsia="宋体" w:hAnsi="Book Antiqua" w:cs="宋体"/>
          <w:i/>
          <w:iCs/>
          <w:sz w:val="24"/>
          <w:szCs w:val="24"/>
        </w:rPr>
        <w:t>Gastroenterology</w:t>
      </w:r>
      <w:r w:rsidRPr="000C1CD5">
        <w:rPr>
          <w:rFonts w:ascii="Book Antiqua" w:eastAsia="宋体" w:hAnsi="Book Antiqua" w:cs="宋体"/>
          <w:sz w:val="24"/>
          <w:szCs w:val="24"/>
        </w:rPr>
        <w:t> 2012; </w:t>
      </w:r>
      <w:r w:rsidRPr="000C1CD5">
        <w:rPr>
          <w:rFonts w:ascii="Book Antiqua" w:eastAsia="宋体" w:hAnsi="Book Antiqua" w:cs="宋体"/>
          <w:b/>
          <w:bCs/>
          <w:sz w:val="24"/>
          <w:szCs w:val="24"/>
        </w:rPr>
        <w:t>142</w:t>
      </w:r>
      <w:r w:rsidRPr="000C1CD5">
        <w:rPr>
          <w:rFonts w:ascii="Book Antiqua" w:eastAsia="宋体" w:hAnsi="Book Antiqua" w:cs="宋体"/>
          <w:sz w:val="24"/>
          <w:szCs w:val="24"/>
        </w:rPr>
        <w:t>: 711-725.e6 [PMID: 22326434 DOI: 10.1053/j.gastro.2012.02.003]</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21 </w:t>
      </w:r>
      <w:r w:rsidRPr="000C1CD5">
        <w:rPr>
          <w:rFonts w:ascii="Book Antiqua" w:eastAsia="宋体" w:hAnsi="Book Antiqua" w:cs="宋体"/>
          <w:b/>
          <w:bCs/>
          <w:sz w:val="24"/>
          <w:szCs w:val="24"/>
        </w:rPr>
        <w:t>Uyeda K</w:t>
      </w:r>
      <w:r w:rsidRPr="000C1CD5">
        <w:rPr>
          <w:rFonts w:ascii="Book Antiqua" w:eastAsia="宋体" w:hAnsi="Book Antiqua" w:cs="宋体"/>
          <w:sz w:val="24"/>
          <w:szCs w:val="24"/>
        </w:rPr>
        <w:t>, Repa JJ. Carbohydrate response element binding protein, ChREBP, a transcription factor coupling hepatic glucose utilization and lipid synthesis. </w:t>
      </w:r>
      <w:r w:rsidRPr="000C1CD5">
        <w:rPr>
          <w:rFonts w:ascii="Book Antiqua" w:eastAsia="宋体" w:hAnsi="Book Antiqua" w:cs="宋体"/>
          <w:i/>
          <w:iCs/>
          <w:sz w:val="24"/>
          <w:szCs w:val="24"/>
        </w:rPr>
        <w:t>Cell Metab</w:t>
      </w:r>
      <w:r w:rsidRPr="000C1CD5">
        <w:rPr>
          <w:rFonts w:ascii="Book Antiqua" w:eastAsia="宋体" w:hAnsi="Book Antiqua" w:cs="宋体"/>
          <w:sz w:val="24"/>
          <w:szCs w:val="24"/>
        </w:rPr>
        <w:t> 2006; </w:t>
      </w:r>
      <w:r w:rsidRPr="000C1CD5">
        <w:rPr>
          <w:rFonts w:ascii="Book Antiqua" w:eastAsia="宋体" w:hAnsi="Book Antiqua" w:cs="宋体"/>
          <w:b/>
          <w:bCs/>
          <w:sz w:val="24"/>
          <w:szCs w:val="24"/>
        </w:rPr>
        <w:t>4</w:t>
      </w:r>
      <w:r w:rsidRPr="000C1CD5">
        <w:rPr>
          <w:rFonts w:ascii="Book Antiqua" w:eastAsia="宋体" w:hAnsi="Book Antiqua" w:cs="宋体"/>
          <w:sz w:val="24"/>
          <w:szCs w:val="24"/>
        </w:rPr>
        <w:t>: 107-110 [PMID: 16890538 DOI: 10.1016/j.cmet.2006.06.008]</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22 </w:t>
      </w:r>
      <w:r w:rsidRPr="000C1CD5">
        <w:rPr>
          <w:rFonts w:ascii="Book Antiqua" w:eastAsia="宋体" w:hAnsi="Book Antiqua" w:cs="宋体"/>
          <w:b/>
          <w:bCs/>
          <w:sz w:val="24"/>
          <w:szCs w:val="24"/>
        </w:rPr>
        <w:t>Jornayvaz FR</w:t>
      </w:r>
      <w:r w:rsidRPr="000C1CD5">
        <w:rPr>
          <w:rFonts w:ascii="Book Antiqua" w:eastAsia="宋体" w:hAnsi="Book Antiqua" w:cs="宋体"/>
          <w:sz w:val="24"/>
          <w:szCs w:val="24"/>
        </w:rPr>
        <w:t>, Shulman GI. Diacylglycerol activation of protein kinase Cε and hepatic insulin resistance. </w:t>
      </w:r>
      <w:r w:rsidRPr="000C1CD5">
        <w:rPr>
          <w:rFonts w:ascii="Book Antiqua" w:eastAsia="宋体" w:hAnsi="Book Antiqua" w:cs="宋体"/>
          <w:i/>
          <w:iCs/>
          <w:sz w:val="24"/>
          <w:szCs w:val="24"/>
        </w:rPr>
        <w:t>Cell Metab</w:t>
      </w:r>
      <w:r w:rsidRPr="000C1CD5">
        <w:rPr>
          <w:rFonts w:ascii="Book Antiqua" w:eastAsia="宋体" w:hAnsi="Book Antiqua" w:cs="宋体"/>
          <w:sz w:val="24"/>
          <w:szCs w:val="24"/>
        </w:rPr>
        <w:t> 2012; </w:t>
      </w:r>
      <w:r w:rsidRPr="000C1CD5">
        <w:rPr>
          <w:rFonts w:ascii="Book Antiqua" w:eastAsia="宋体" w:hAnsi="Book Antiqua" w:cs="宋体"/>
          <w:b/>
          <w:bCs/>
          <w:sz w:val="24"/>
          <w:szCs w:val="24"/>
        </w:rPr>
        <w:t>15</w:t>
      </w:r>
      <w:r w:rsidRPr="000C1CD5">
        <w:rPr>
          <w:rFonts w:ascii="Book Antiqua" w:eastAsia="宋体" w:hAnsi="Book Antiqua" w:cs="宋体"/>
          <w:sz w:val="24"/>
          <w:szCs w:val="24"/>
        </w:rPr>
        <w:t>: 574-584 [PMID: 22560210 DOI: 10.1016/j.cmet.2012.03.005]</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23 </w:t>
      </w:r>
      <w:r w:rsidRPr="000C1CD5">
        <w:rPr>
          <w:rFonts w:ascii="Book Antiqua" w:eastAsia="宋体" w:hAnsi="Book Antiqua" w:cs="宋体"/>
          <w:b/>
          <w:bCs/>
          <w:sz w:val="24"/>
          <w:szCs w:val="24"/>
        </w:rPr>
        <w:t>Popov VB</w:t>
      </w:r>
      <w:r w:rsidRPr="000C1CD5">
        <w:rPr>
          <w:rFonts w:ascii="Book Antiqua" w:eastAsia="宋体" w:hAnsi="Book Antiqua" w:cs="宋体"/>
          <w:sz w:val="24"/>
          <w:szCs w:val="24"/>
        </w:rPr>
        <w:t>, Lim JK. Treatment of Nonalcoholic Fatty Liver Disease: The Role of Medical, Surgical, and Endoscopic Weight Loss. </w:t>
      </w:r>
      <w:r w:rsidRPr="000C1CD5">
        <w:rPr>
          <w:rFonts w:ascii="Book Antiqua" w:eastAsia="宋体" w:hAnsi="Book Antiqua" w:cs="宋体"/>
          <w:i/>
          <w:iCs/>
          <w:sz w:val="24"/>
          <w:szCs w:val="24"/>
        </w:rPr>
        <w:t>J Clin Transl Hepatol</w:t>
      </w:r>
      <w:r w:rsidRPr="000C1CD5">
        <w:rPr>
          <w:rFonts w:ascii="Book Antiqua" w:eastAsia="宋体" w:hAnsi="Book Antiqua" w:cs="宋体"/>
          <w:sz w:val="24"/>
          <w:szCs w:val="24"/>
        </w:rPr>
        <w:t> 2015; </w:t>
      </w:r>
      <w:r w:rsidRPr="000C1CD5">
        <w:rPr>
          <w:rFonts w:ascii="Book Antiqua" w:eastAsia="宋体" w:hAnsi="Book Antiqua" w:cs="宋体"/>
          <w:b/>
          <w:bCs/>
          <w:sz w:val="24"/>
          <w:szCs w:val="24"/>
        </w:rPr>
        <w:t>3</w:t>
      </w:r>
      <w:r w:rsidRPr="000C1CD5">
        <w:rPr>
          <w:rFonts w:ascii="Book Antiqua" w:eastAsia="宋体" w:hAnsi="Book Antiqua" w:cs="宋体"/>
          <w:sz w:val="24"/>
          <w:szCs w:val="24"/>
        </w:rPr>
        <w:t>: 230-238 [PMID: 26623270 DOI: 10.14218/JCTH.2015.00019]</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24 </w:t>
      </w:r>
      <w:r w:rsidRPr="000C1CD5">
        <w:rPr>
          <w:rFonts w:ascii="Book Antiqua" w:eastAsia="宋体" w:hAnsi="Book Antiqua" w:cs="宋体"/>
          <w:b/>
          <w:bCs/>
          <w:sz w:val="24"/>
          <w:szCs w:val="24"/>
        </w:rPr>
        <w:t>Day CP</w:t>
      </w:r>
      <w:r w:rsidRPr="000C1CD5">
        <w:rPr>
          <w:rFonts w:ascii="Book Antiqua" w:eastAsia="宋体" w:hAnsi="Book Antiqua" w:cs="宋体"/>
          <w:sz w:val="24"/>
          <w:szCs w:val="24"/>
        </w:rPr>
        <w:t>, James OF. Steatohepatitis: a tale of two "hits"? </w:t>
      </w:r>
      <w:r w:rsidRPr="000C1CD5">
        <w:rPr>
          <w:rFonts w:ascii="Book Antiqua" w:eastAsia="宋体" w:hAnsi="Book Antiqua" w:cs="宋体"/>
          <w:i/>
          <w:iCs/>
          <w:sz w:val="24"/>
          <w:szCs w:val="24"/>
        </w:rPr>
        <w:t>Gastroenterology</w:t>
      </w:r>
      <w:r w:rsidRPr="000C1CD5">
        <w:rPr>
          <w:rFonts w:ascii="Book Antiqua" w:eastAsia="宋体" w:hAnsi="Book Antiqua" w:cs="宋体"/>
          <w:sz w:val="24"/>
          <w:szCs w:val="24"/>
        </w:rPr>
        <w:t> 1998; </w:t>
      </w:r>
      <w:r w:rsidRPr="000C1CD5">
        <w:rPr>
          <w:rFonts w:ascii="Book Antiqua" w:eastAsia="宋体" w:hAnsi="Book Antiqua" w:cs="宋体"/>
          <w:b/>
          <w:bCs/>
          <w:sz w:val="24"/>
          <w:szCs w:val="24"/>
        </w:rPr>
        <w:t>114</w:t>
      </w:r>
      <w:r w:rsidRPr="000C1CD5">
        <w:rPr>
          <w:rFonts w:ascii="Book Antiqua" w:eastAsia="宋体" w:hAnsi="Book Antiqua" w:cs="宋体"/>
          <w:sz w:val="24"/>
          <w:szCs w:val="24"/>
        </w:rPr>
        <w:t>: 842-845 [PMID: 9547102]</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25 </w:t>
      </w:r>
      <w:r w:rsidRPr="000C1CD5">
        <w:rPr>
          <w:rFonts w:ascii="Book Antiqua" w:eastAsia="宋体" w:hAnsi="Book Antiqua" w:cs="宋体"/>
          <w:b/>
          <w:bCs/>
          <w:sz w:val="24"/>
          <w:szCs w:val="24"/>
        </w:rPr>
        <w:t>Conlon BA</w:t>
      </w:r>
      <w:r w:rsidRPr="000C1CD5">
        <w:rPr>
          <w:rFonts w:ascii="Book Antiqua" w:eastAsia="宋体" w:hAnsi="Book Antiqua" w:cs="宋体"/>
          <w:sz w:val="24"/>
          <w:szCs w:val="24"/>
        </w:rPr>
        <w:t>, Beasley JM, Aebersold K, Jhangiani SS, Wylie-Rosett J. Nutritional management of insulin resistance in nonalcoholic fatty liver disease (NAFLD). </w:t>
      </w:r>
      <w:r w:rsidRPr="000C1CD5">
        <w:rPr>
          <w:rFonts w:ascii="Book Antiqua" w:eastAsia="宋体" w:hAnsi="Book Antiqua" w:cs="宋体"/>
          <w:i/>
          <w:iCs/>
          <w:sz w:val="24"/>
          <w:szCs w:val="24"/>
        </w:rPr>
        <w:t>Nutrients</w:t>
      </w:r>
      <w:r w:rsidRPr="000C1CD5">
        <w:rPr>
          <w:rFonts w:ascii="Book Antiqua" w:eastAsia="宋体" w:hAnsi="Book Antiqua" w:cs="宋体"/>
          <w:sz w:val="24"/>
          <w:szCs w:val="24"/>
        </w:rPr>
        <w:t> 2013; </w:t>
      </w:r>
      <w:r w:rsidRPr="000C1CD5">
        <w:rPr>
          <w:rFonts w:ascii="Book Antiqua" w:eastAsia="宋体" w:hAnsi="Book Antiqua" w:cs="宋体"/>
          <w:b/>
          <w:bCs/>
          <w:sz w:val="24"/>
          <w:szCs w:val="24"/>
        </w:rPr>
        <w:t>5</w:t>
      </w:r>
      <w:r w:rsidRPr="000C1CD5">
        <w:rPr>
          <w:rFonts w:ascii="Book Antiqua" w:eastAsia="宋体" w:hAnsi="Book Antiqua" w:cs="宋体"/>
          <w:sz w:val="24"/>
          <w:szCs w:val="24"/>
        </w:rPr>
        <w:t>: 4093-4114 [PMID: 24152749 DOI: 10.3390/nu5104093]</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lastRenderedPageBreak/>
        <w:t>26 </w:t>
      </w:r>
      <w:r w:rsidRPr="000C1CD5">
        <w:rPr>
          <w:rFonts w:ascii="Book Antiqua" w:eastAsia="宋体" w:hAnsi="Book Antiqua" w:cs="宋体"/>
          <w:b/>
          <w:bCs/>
          <w:sz w:val="24"/>
          <w:szCs w:val="24"/>
        </w:rPr>
        <w:t>Duseja A</w:t>
      </w:r>
      <w:r w:rsidRPr="000C1CD5">
        <w:rPr>
          <w:rFonts w:ascii="Book Antiqua" w:eastAsia="宋体" w:hAnsi="Book Antiqua" w:cs="宋体"/>
          <w:sz w:val="24"/>
          <w:szCs w:val="24"/>
        </w:rPr>
        <w:t>, Chawla YK. Obesity and NAFLD: the role of bacteria and microbiota. </w:t>
      </w:r>
      <w:r w:rsidRPr="000C1CD5">
        <w:rPr>
          <w:rFonts w:ascii="Book Antiqua" w:eastAsia="宋体" w:hAnsi="Book Antiqua" w:cs="宋体"/>
          <w:i/>
          <w:iCs/>
          <w:sz w:val="24"/>
          <w:szCs w:val="24"/>
        </w:rPr>
        <w:t>Clin Liver Dis</w:t>
      </w:r>
      <w:r w:rsidRPr="000C1CD5">
        <w:rPr>
          <w:rFonts w:ascii="Book Antiqua" w:eastAsia="宋体" w:hAnsi="Book Antiqua" w:cs="宋体"/>
          <w:sz w:val="24"/>
          <w:szCs w:val="24"/>
        </w:rPr>
        <w:t> 2014; </w:t>
      </w:r>
      <w:r w:rsidRPr="000C1CD5">
        <w:rPr>
          <w:rFonts w:ascii="Book Antiqua" w:eastAsia="宋体" w:hAnsi="Book Antiqua" w:cs="宋体"/>
          <w:b/>
          <w:bCs/>
          <w:sz w:val="24"/>
          <w:szCs w:val="24"/>
        </w:rPr>
        <w:t>18</w:t>
      </w:r>
      <w:r w:rsidRPr="000C1CD5">
        <w:rPr>
          <w:rFonts w:ascii="Book Antiqua" w:eastAsia="宋体" w:hAnsi="Book Antiqua" w:cs="宋体"/>
          <w:sz w:val="24"/>
          <w:szCs w:val="24"/>
        </w:rPr>
        <w:t>: 59-71 [PMID: 24274865 DOI: 10.1016/j.cld.2013.09.002]</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27 </w:t>
      </w:r>
      <w:r w:rsidRPr="000C1CD5">
        <w:rPr>
          <w:rFonts w:ascii="Book Antiqua" w:eastAsia="宋体" w:hAnsi="Book Antiqua" w:cs="宋体"/>
          <w:b/>
          <w:bCs/>
          <w:sz w:val="24"/>
          <w:szCs w:val="24"/>
        </w:rPr>
        <w:t>Tilg H</w:t>
      </w:r>
      <w:r w:rsidRPr="000C1CD5">
        <w:rPr>
          <w:rFonts w:ascii="Book Antiqua" w:eastAsia="宋体" w:hAnsi="Book Antiqua" w:cs="宋体"/>
          <w:sz w:val="24"/>
          <w:szCs w:val="24"/>
        </w:rPr>
        <w:t>, Moschen AR. Evolution of inflammation in nonalcoholic fatty liver disease: the multiple parallel hits hypothesis. </w:t>
      </w:r>
      <w:r w:rsidRPr="000C1CD5">
        <w:rPr>
          <w:rFonts w:ascii="Book Antiqua" w:eastAsia="宋体" w:hAnsi="Book Antiqua" w:cs="宋体"/>
          <w:i/>
          <w:iCs/>
          <w:sz w:val="24"/>
          <w:szCs w:val="24"/>
        </w:rPr>
        <w:t>Hepatology</w:t>
      </w:r>
      <w:r w:rsidRPr="000C1CD5">
        <w:rPr>
          <w:rFonts w:ascii="Book Antiqua" w:eastAsia="宋体" w:hAnsi="Book Antiqua" w:cs="宋体"/>
          <w:sz w:val="24"/>
          <w:szCs w:val="24"/>
        </w:rPr>
        <w:t> 2010; </w:t>
      </w:r>
      <w:r w:rsidRPr="000C1CD5">
        <w:rPr>
          <w:rFonts w:ascii="Book Antiqua" w:eastAsia="宋体" w:hAnsi="Book Antiqua" w:cs="宋体"/>
          <w:b/>
          <w:bCs/>
          <w:sz w:val="24"/>
          <w:szCs w:val="24"/>
        </w:rPr>
        <w:t>52</w:t>
      </w:r>
      <w:r w:rsidRPr="000C1CD5">
        <w:rPr>
          <w:rFonts w:ascii="Book Antiqua" w:eastAsia="宋体" w:hAnsi="Book Antiqua" w:cs="宋体"/>
          <w:sz w:val="24"/>
          <w:szCs w:val="24"/>
        </w:rPr>
        <w:t>: 1836-1846 [PMID: 21038418 DOI: 10.1002/hep.24001]</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28 </w:t>
      </w:r>
      <w:r w:rsidRPr="000C1CD5">
        <w:rPr>
          <w:rFonts w:ascii="Book Antiqua" w:eastAsia="宋体" w:hAnsi="Book Antiqua" w:cs="宋体"/>
          <w:b/>
          <w:bCs/>
          <w:sz w:val="24"/>
          <w:szCs w:val="24"/>
        </w:rPr>
        <w:t>Gentile CL</w:t>
      </w:r>
      <w:r w:rsidRPr="000C1CD5">
        <w:rPr>
          <w:rFonts w:ascii="Book Antiqua" w:eastAsia="宋体" w:hAnsi="Book Antiqua" w:cs="宋体"/>
          <w:sz w:val="24"/>
          <w:szCs w:val="24"/>
        </w:rPr>
        <w:t>, Pagliassotti MJ. The role of fatty acids in the development and progression of nonalcoholic fatty liver disease. </w:t>
      </w:r>
      <w:r w:rsidRPr="000C1CD5">
        <w:rPr>
          <w:rFonts w:ascii="Book Antiqua" w:eastAsia="宋体" w:hAnsi="Book Antiqua" w:cs="宋体"/>
          <w:i/>
          <w:iCs/>
          <w:sz w:val="24"/>
          <w:szCs w:val="24"/>
        </w:rPr>
        <w:t>J Nutr Biochem</w:t>
      </w:r>
      <w:r w:rsidRPr="000C1CD5">
        <w:rPr>
          <w:rFonts w:ascii="Book Antiqua" w:eastAsia="宋体" w:hAnsi="Book Antiqua" w:cs="宋体"/>
          <w:sz w:val="24"/>
          <w:szCs w:val="24"/>
        </w:rPr>
        <w:t> 2008; </w:t>
      </w:r>
      <w:r w:rsidRPr="000C1CD5">
        <w:rPr>
          <w:rFonts w:ascii="Book Antiqua" w:eastAsia="宋体" w:hAnsi="Book Antiqua" w:cs="宋体"/>
          <w:b/>
          <w:bCs/>
          <w:sz w:val="24"/>
          <w:szCs w:val="24"/>
        </w:rPr>
        <w:t>19</w:t>
      </w:r>
      <w:r w:rsidRPr="000C1CD5">
        <w:rPr>
          <w:rFonts w:ascii="Book Antiqua" w:eastAsia="宋体" w:hAnsi="Book Antiqua" w:cs="宋体"/>
          <w:sz w:val="24"/>
          <w:szCs w:val="24"/>
        </w:rPr>
        <w:t>: 567-576 [PMID: 18430557 DOI: 10.1016/j.jnutbio.2007.10.001]</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29 </w:t>
      </w:r>
      <w:r w:rsidRPr="000C1CD5">
        <w:rPr>
          <w:rFonts w:ascii="Book Antiqua" w:eastAsia="宋体" w:hAnsi="Book Antiqua" w:cs="宋体"/>
          <w:b/>
          <w:bCs/>
          <w:sz w:val="24"/>
          <w:szCs w:val="24"/>
        </w:rPr>
        <w:t>Pirgon Ö</w:t>
      </w:r>
      <w:r w:rsidRPr="000C1CD5">
        <w:rPr>
          <w:rFonts w:ascii="Book Antiqua" w:eastAsia="宋体" w:hAnsi="Book Antiqua" w:cs="宋体"/>
          <w:sz w:val="24"/>
          <w:szCs w:val="24"/>
        </w:rPr>
        <w:t>, Bilgin H, Çekmez F, Kurku H, Dündar BN. Association between insulin resistance and oxidative stress parameters in obese adolescents with non-alcoholic fatty liver disease. </w:t>
      </w:r>
      <w:r w:rsidRPr="000C1CD5">
        <w:rPr>
          <w:rFonts w:ascii="Book Antiqua" w:eastAsia="宋体" w:hAnsi="Book Antiqua" w:cs="宋体"/>
          <w:i/>
          <w:iCs/>
          <w:sz w:val="24"/>
          <w:szCs w:val="24"/>
        </w:rPr>
        <w:t>J Clin Res Pediatr Endocrinol</w:t>
      </w:r>
      <w:r w:rsidRPr="000C1CD5">
        <w:rPr>
          <w:rFonts w:ascii="Book Antiqua" w:eastAsia="宋体" w:hAnsi="Book Antiqua" w:cs="宋体"/>
          <w:sz w:val="24"/>
          <w:szCs w:val="24"/>
        </w:rPr>
        <w:t> 2013; </w:t>
      </w:r>
      <w:r w:rsidRPr="000C1CD5">
        <w:rPr>
          <w:rFonts w:ascii="Book Antiqua" w:eastAsia="宋体" w:hAnsi="Book Antiqua" w:cs="宋体"/>
          <w:b/>
          <w:bCs/>
          <w:sz w:val="24"/>
          <w:szCs w:val="24"/>
        </w:rPr>
        <w:t>5</w:t>
      </w:r>
      <w:r w:rsidRPr="000C1CD5">
        <w:rPr>
          <w:rFonts w:ascii="Book Antiqua" w:eastAsia="宋体" w:hAnsi="Book Antiqua" w:cs="宋体"/>
          <w:sz w:val="24"/>
          <w:szCs w:val="24"/>
        </w:rPr>
        <w:t>: 33-39 [PMID: 23367495 DOI: 10.4274/Jcrpe.825]</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30 </w:t>
      </w:r>
      <w:r w:rsidRPr="000C1CD5">
        <w:rPr>
          <w:rFonts w:ascii="Book Antiqua" w:eastAsia="宋体" w:hAnsi="Book Antiqua" w:cs="宋体"/>
          <w:b/>
          <w:bCs/>
          <w:sz w:val="24"/>
          <w:szCs w:val="24"/>
        </w:rPr>
        <w:t>Asrih M</w:t>
      </w:r>
      <w:r w:rsidRPr="000C1CD5">
        <w:rPr>
          <w:rFonts w:ascii="Book Antiqua" w:eastAsia="宋体" w:hAnsi="Book Antiqua" w:cs="宋体"/>
          <w:sz w:val="24"/>
          <w:szCs w:val="24"/>
        </w:rPr>
        <w:t>, Jornayvaz FR. Inflammation as a potential link between nonalcoholic fatty liver disease and insulin resistance. </w:t>
      </w:r>
      <w:r w:rsidRPr="000C1CD5">
        <w:rPr>
          <w:rFonts w:ascii="Book Antiqua" w:eastAsia="宋体" w:hAnsi="Book Antiqua" w:cs="宋体"/>
          <w:i/>
          <w:iCs/>
          <w:sz w:val="24"/>
          <w:szCs w:val="24"/>
        </w:rPr>
        <w:t>J Endocrinol</w:t>
      </w:r>
      <w:r w:rsidRPr="000C1CD5">
        <w:rPr>
          <w:rFonts w:ascii="Book Antiqua" w:eastAsia="宋体" w:hAnsi="Book Antiqua" w:cs="宋体"/>
          <w:sz w:val="24"/>
          <w:szCs w:val="24"/>
        </w:rPr>
        <w:t> 2013; </w:t>
      </w:r>
      <w:r w:rsidRPr="000C1CD5">
        <w:rPr>
          <w:rFonts w:ascii="Book Antiqua" w:eastAsia="宋体" w:hAnsi="Book Antiqua" w:cs="宋体"/>
          <w:b/>
          <w:bCs/>
          <w:sz w:val="24"/>
          <w:szCs w:val="24"/>
        </w:rPr>
        <w:t>218</w:t>
      </w:r>
      <w:r w:rsidRPr="000C1CD5">
        <w:rPr>
          <w:rFonts w:ascii="Book Antiqua" w:eastAsia="宋体" w:hAnsi="Book Antiqua" w:cs="宋体"/>
          <w:sz w:val="24"/>
          <w:szCs w:val="24"/>
        </w:rPr>
        <w:t>: R25-R36 [PMID: 23833274 DOI: 10.1530/JOE-13-0201]</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31 </w:t>
      </w:r>
      <w:r w:rsidRPr="000C1CD5">
        <w:rPr>
          <w:rFonts w:ascii="Book Antiqua" w:eastAsia="宋体" w:hAnsi="Book Antiqua" w:cs="宋体"/>
          <w:b/>
          <w:bCs/>
          <w:sz w:val="24"/>
          <w:szCs w:val="24"/>
        </w:rPr>
        <w:t>Argo CK</w:t>
      </w:r>
      <w:r w:rsidRPr="000C1CD5">
        <w:rPr>
          <w:rFonts w:ascii="Book Antiqua" w:eastAsia="宋体" w:hAnsi="Book Antiqua" w:cs="宋体"/>
          <w:sz w:val="24"/>
          <w:szCs w:val="24"/>
        </w:rPr>
        <w:t>, Northup PG, Al-Osaimi AM, Caldwell SH. Systematic review of risk factors for fibrosis progression in non-alcoholic steatohepatitis. </w:t>
      </w:r>
      <w:r w:rsidRPr="000C1CD5">
        <w:rPr>
          <w:rFonts w:ascii="Book Antiqua" w:eastAsia="宋体" w:hAnsi="Book Antiqua" w:cs="宋体"/>
          <w:i/>
          <w:iCs/>
          <w:sz w:val="24"/>
          <w:szCs w:val="24"/>
        </w:rPr>
        <w:t>J Hepatol</w:t>
      </w:r>
      <w:r w:rsidRPr="000C1CD5">
        <w:rPr>
          <w:rFonts w:ascii="Book Antiqua" w:eastAsia="宋体" w:hAnsi="Book Antiqua" w:cs="宋体"/>
          <w:sz w:val="24"/>
          <w:szCs w:val="24"/>
        </w:rPr>
        <w:t> 2009; </w:t>
      </w:r>
      <w:r w:rsidRPr="000C1CD5">
        <w:rPr>
          <w:rFonts w:ascii="Book Antiqua" w:eastAsia="宋体" w:hAnsi="Book Antiqua" w:cs="宋体"/>
          <w:b/>
          <w:bCs/>
          <w:sz w:val="24"/>
          <w:szCs w:val="24"/>
        </w:rPr>
        <w:t>51</w:t>
      </w:r>
      <w:r w:rsidRPr="000C1CD5">
        <w:rPr>
          <w:rFonts w:ascii="Book Antiqua" w:eastAsia="宋体" w:hAnsi="Book Antiqua" w:cs="宋体"/>
          <w:sz w:val="24"/>
          <w:szCs w:val="24"/>
        </w:rPr>
        <w:t>: 371-379 [PMID: 19501928 DOI: 10.1016/j.jhep.2009.03.019]</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32 </w:t>
      </w:r>
      <w:r w:rsidRPr="000C1CD5">
        <w:rPr>
          <w:rFonts w:ascii="Book Antiqua" w:eastAsia="宋体" w:hAnsi="Book Antiqua" w:cs="宋体"/>
          <w:b/>
          <w:bCs/>
          <w:sz w:val="24"/>
          <w:szCs w:val="24"/>
        </w:rPr>
        <w:t>Macaluso FS</w:t>
      </w:r>
      <w:r w:rsidRPr="000C1CD5">
        <w:rPr>
          <w:rFonts w:ascii="Book Antiqua" w:eastAsia="宋体" w:hAnsi="Book Antiqua" w:cs="宋体"/>
          <w:sz w:val="24"/>
          <w:szCs w:val="24"/>
        </w:rPr>
        <w:t>, Maida M, Petta S. Genetic background in nonalcoholic fatty liver disease: A comprehensive review. </w:t>
      </w:r>
      <w:r w:rsidRPr="000C1CD5">
        <w:rPr>
          <w:rFonts w:ascii="Book Antiqua" w:eastAsia="宋体" w:hAnsi="Book Antiqua" w:cs="宋体"/>
          <w:i/>
          <w:iCs/>
          <w:sz w:val="24"/>
          <w:szCs w:val="24"/>
        </w:rPr>
        <w:t>World J Gastroenterol</w:t>
      </w:r>
      <w:r w:rsidRPr="000C1CD5">
        <w:rPr>
          <w:rFonts w:ascii="Book Antiqua" w:eastAsia="宋体" w:hAnsi="Book Antiqua" w:cs="宋体"/>
          <w:sz w:val="24"/>
          <w:szCs w:val="24"/>
        </w:rPr>
        <w:t> 2015; </w:t>
      </w:r>
      <w:r w:rsidRPr="000C1CD5">
        <w:rPr>
          <w:rFonts w:ascii="Book Antiqua" w:eastAsia="宋体" w:hAnsi="Book Antiqua" w:cs="宋体"/>
          <w:b/>
          <w:bCs/>
          <w:sz w:val="24"/>
          <w:szCs w:val="24"/>
        </w:rPr>
        <w:t>21</w:t>
      </w:r>
      <w:r w:rsidRPr="000C1CD5">
        <w:rPr>
          <w:rFonts w:ascii="Book Antiqua" w:eastAsia="宋体" w:hAnsi="Book Antiqua" w:cs="宋体"/>
          <w:sz w:val="24"/>
          <w:szCs w:val="24"/>
        </w:rPr>
        <w:t>: 11088-11111 [PMID: 26494964 DOI: 10.3748/wjg.v21.i39.11088]</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33 </w:t>
      </w:r>
      <w:r w:rsidRPr="000C1CD5">
        <w:rPr>
          <w:rFonts w:ascii="Book Antiqua" w:eastAsia="宋体" w:hAnsi="Book Antiqua" w:cs="宋体"/>
          <w:b/>
          <w:bCs/>
          <w:sz w:val="24"/>
          <w:szCs w:val="24"/>
        </w:rPr>
        <w:t>Romeo S</w:t>
      </w:r>
      <w:r w:rsidRPr="000C1CD5">
        <w:rPr>
          <w:rFonts w:ascii="Book Antiqua" w:eastAsia="宋体" w:hAnsi="Book Antiqua" w:cs="宋体"/>
          <w:sz w:val="24"/>
          <w:szCs w:val="24"/>
        </w:rPr>
        <w:t>, Kozlitina J, Xing C, Pertsemlidis A, Cox D, Pennacchio LA, Boerwinkle E, Cohen JC, Hobbs HH. Genetic variation in PNPLA3 confers susceptibility to nonalcoholic fatty liver disease. </w:t>
      </w:r>
      <w:r w:rsidRPr="000C1CD5">
        <w:rPr>
          <w:rFonts w:ascii="Book Antiqua" w:eastAsia="宋体" w:hAnsi="Book Antiqua" w:cs="宋体"/>
          <w:i/>
          <w:iCs/>
          <w:sz w:val="24"/>
          <w:szCs w:val="24"/>
        </w:rPr>
        <w:t>Nat Genet</w:t>
      </w:r>
      <w:r w:rsidRPr="000C1CD5">
        <w:rPr>
          <w:rFonts w:ascii="Book Antiqua" w:eastAsia="宋体" w:hAnsi="Book Antiqua" w:cs="宋体"/>
          <w:sz w:val="24"/>
          <w:szCs w:val="24"/>
        </w:rPr>
        <w:t> 2008; </w:t>
      </w:r>
      <w:r w:rsidRPr="000C1CD5">
        <w:rPr>
          <w:rFonts w:ascii="Book Antiqua" w:eastAsia="宋体" w:hAnsi="Book Antiqua" w:cs="宋体"/>
          <w:b/>
          <w:bCs/>
          <w:sz w:val="24"/>
          <w:szCs w:val="24"/>
        </w:rPr>
        <w:t>40</w:t>
      </w:r>
      <w:r w:rsidRPr="000C1CD5">
        <w:rPr>
          <w:rFonts w:ascii="Book Antiqua" w:eastAsia="宋体" w:hAnsi="Book Antiqua" w:cs="宋体"/>
          <w:sz w:val="24"/>
          <w:szCs w:val="24"/>
        </w:rPr>
        <w:t>: 1461-1465 [PMID: 18820647 DOI: 10.1038/ng.257]</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34 </w:t>
      </w:r>
      <w:r w:rsidRPr="000C1CD5">
        <w:rPr>
          <w:rFonts w:ascii="Book Antiqua" w:eastAsia="宋体" w:hAnsi="Book Antiqua" w:cs="宋体"/>
          <w:b/>
          <w:bCs/>
          <w:sz w:val="24"/>
          <w:szCs w:val="24"/>
        </w:rPr>
        <w:t>Goffredo M</w:t>
      </w:r>
      <w:r w:rsidRPr="000C1CD5">
        <w:rPr>
          <w:rFonts w:ascii="Book Antiqua" w:eastAsia="宋体" w:hAnsi="Book Antiqua" w:cs="宋体"/>
          <w:sz w:val="24"/>
          <w:szCs w:val="24"/>
        </w:rPr>
        <w:t xml:space="preserve">, Caprio S, Feldstein AE, D'Adamo E, Shaw MM, Pierpont B, Savoye M, Zhao H, Bale AE, Santoro N. Role of TM6SF2 rs58542926 in the pathogenesis of </w:t>
      </w:r>
      <w:r w:rsidRPr="000C1CD5">
        <w:rPr>
          <w:rFonts w:ascii="Book Antiqua" w:eastAsia="宋体" w:hAnsi="Book Antiqua" w:cs="宋体"/>
          <w:sz w:val="24"/>
          <w:szCs w:val="24"/>
        </w:rPr>
        <w:lastRenderedPageBreak/>
        <w:t>nonalcoholic pediatric fatty liver disease: A multiethnic study. </w:t>
      </w:r>
      <w:r w:rsidRPr="000C1CD5">
        <w:rPr>
          <w:rFonts w:ascii="Book Antiqua" w:eastAsia="宋体" w:hAnsi="Book Antiqua" w:cs="宋体"/>
          <w:i/>
          <w:iCs/>
          <w:sz w:val="24"/>
          <w:szCs w:val="24"/>
        </w:rPr>
        <w:t>Hepatology</w:t>
      </w:r>
      <w:r w:rsidRPr="000C1CD5">
        <w:rPr>
          <w:rFonts w:ascii="Book Antiqua" w:eastAsia="宋体" w:hAnsi="Book Antiqua" w:cs="宋体"/>
          <w:sz w:val="24"/>
          <w:szCs w:val="24"/>
        </w:rPr>
        <w:t> 2016; </w:t>
      </w:r>
      <w:r w:rsidRPr="000C1CD5">
        <w:rPr>
          <w:rFonts w:ascii="Book Antiqua" w:eastAsia="宋体" w:hAnsi="Book Antiqua" w:cs="宋体"/>
          <w:b/>
          <w:bCs/>
          <w:sz w:val="24"/>
          <w:szCs w:val="24"/>
        </w:rPr>
        <w:t>63</w:t>
      </w:r>
      <w:r w:rsidRPr="000C1CD5">
        <w:rPr>
          <w:rFonts w:ascii="Book Antiqua" w:eastAsia="宋体" w:hAnsi="Book Antiqua" w:cs="宋体"/>
          <w:sz w:val="24"/>
          <w:szCs w:val="24"/>
        </w:rPr>
        <w:t>: 117-125 [PMID: 26457389 DOI: 10.1002/hep.28283]</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35 </w:t>
      </w:r>
      <w:r w:rsidRPr="000C1CD5">
        <w:rPr>
          <w:rFonts w:ascii="Book Antiqua" w:eastAsia="宋体" w:hAnsi="Book Antiqua" w:cs="宋体"/>
          <w:b/>
          <w:bCs/>
          <w:sz w:val="24"/>
          <w:szCs w:val="24"/>
        </w:rPr>
        <w:t>Marino L</w:t>
      </w:r>
      <w:r w:rsidRPr="000C1CD5">
        <w:rPr>
          <w:rFonts w:ascii="Book Antiqua" w:eastAsia="宋体" w:hAnsi="Book Antiqua" w:cs="宋体"/>
          <w:sz w:val="24"/>
          <w:szCs w:val="24"/>
        </w:rPr>
        <w:t>, Jornayvaz FR. Endocrine causes of nonalcoholic fatty liver disease. </w:t>
      </w:r>
      <w:r w:rsidRPr="000C1CD5">
        <w:rPr>
          <w:rFonts w:ascii="Book Antiqua" w:eastAsia="宋体" w:hAnsi="Book Antiqua" w:cs="宋体"/>
          <w:i/>
          <w:iCs/>
          <w:sz w:val="24"/>
          <w:szCs w:val="24"/>
        </w:rPr>
        <w:t>World J Gastroenterol</w:t>
      </w:r>
      <w:r w:rsidRPr="000C1CD5">
        <w:rPr>
          <w:rFonts w:ascii="Book Antiqua" w:eastAsia="宋体" w:hAnsi="Book Antiqua" w:cs="宋体"/>
          <w:sz w:val="24"/>
          <w:szCs w:val="24"/>
        </w:rPr>
        <w:t> 2015; </w:t>
      </w:r>
      <w:r w:rsidRPr="000C1CD5">
        <w:rPr>
          <w:rFonts w:ascii="Book Antiqua" w:eastAsia="宋体" w:hAnsi="Book Antiqua" w:cs="宋体"/>
          <w:b/>
          <w:bCs/>
          <w:sz w:val="24"/>
          <w:szCs w:val="24"/>
        </w:rPr>
        <w:t>21</w:t>
      </w:r>
      <w:r w:rsidRPr="000C1CD5">
        <w:rPr>
          <w:rFonts w:ascii="Book Antiqua" w:eastAsia="宋体" w:hAnsi="Book Antiqua" w:cs="宋体"/>
          <w:sz w:val="24"/>
          <w:szCs w:val="24"/>
        </w:rPr>
        <w:t>: 11053-11076 [PMID: 26494962 DOI: 10.3748/wjg.v21.i39.11053]</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36 </w:t>
      </w:r>
      <w:r w:rsidRPr="000C1CD5">
        <w:rPr>
          <w:rFonts w:ascii="Book Antiqua" w:eastAsia="宋体" w:hAnsi="Book Antiqua" w:cs="宋体"/>
          <w:b/>
          <w:bCs/>
          <w:sz w:val="24"/>
          <w:szCs w:val="24"/>
        </w:rPr>
        <w:t>Iacono A</w:t>
      </w:r>
      <w:r w:rsidRPr="000C1CD5">
        <w:rPr>
          <w:rFonts w:ascii="Book Antiqua" w:eastAsia="宋体" w:hAnsi="Book Antiqua" w:cs="宋体"/>
          <w:sz w:val="24"/>
          <w:szCs w:val="24"/>
        </w:rPr>
        <w:t>, Raso GM, Canani RB, Calignano A, Meli R. Probiotics as an emerging therapeutic strategy to treat NAFLD: focus on molecular and biochemical mechanisms. </w:t>
      </w:r>
      <w:r w:rsidRPr="000C1CD5">
        <w:rPr>
          <w:rFonts w:ascii="Book Antiqua" w:eastAsia="宋体" w:hAnsi="Book Antiqua" w:cs="宋体"/>
          <w:i/>
          <w:iCs/>
          <w:sz w:val="24"/>
          <w:szCs w:val="24"/>
        </w:rPr>
        <w:t>J Nutr Biochem</w:t>
      </w:r>
      <w:r w:rsidRPr="000C1CD5">
        <w:rPr>
          <w:rFonts w:ascii="Book Antiqua" w:eastAsia="宋体" w:hAnsi="Book Antiqua" w:cs="宋体"/>
          <w:sz w:val="24"/>
          <w:szCs w:val="24"/>
        </w:rPr>
        <w:t> 2011; </w:t>
      </w:r>
      <w:r w:rsidRPr="000C1CD5">
        <w:rPr>
          <w:rFonts w:ascii="Book Antiqua" w:eastAsia="宋体" w:hAnsi="Book Antiqua" w:cs="宋体"/>
          <w:b/>
          <w:bCs/>
          <w:sz w:val="24"/>
          <w:szCs w:val="24"/>
        </w:rPr>
        <w:t>22</w:t>
      </w:r>
      <w:r w:rsidRPr="000C1CD5">
        <w:rPr>
          <w:rFonts w:ascii="Book Antiqua" w:eastAsia="宋体" w:hAnsi="Book Antiqua" w:cs="宋体"/>
          <w:sz w:val="24"/>
          <w:szCs w:val="24"/>
        </w:rPr>
        <w:t>: 699-711 [PMID: 21292470 DOI: 10.1016/j.jnutbio.2010.10.002]</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37 </w:t>
      </w:r>
      <w:r w:rsidRPr="000C1CD5">
        <w:rPr>
          <w:rFonts w:ascii="Book Antiqua" w:eastAsia="宋体" w:hAnsi="Book Antiqua" w:cs="宋体"/>
          <w:b/>
          <w:bCs/>
          <w:sz w:val="24"/>
          <w:szCs w:val="24"/>
        </w:rPr>
        <w:t>Miura K</w:t>
      </w:r>
      <w:r w:rsidRPr="000C1CD5">
        <w:rPr>
          <w:rFonts w:ascii="Book Antiqua" w:eastAsia="宋体" w:hAnsi="Book Antiqua" w:cs="宋体"/>
          <w:sz w:val="24"/>
          <w:szCs w:val="24"/>
        </w:rPr>
        <w:t>, Seki E, Ohnishi H, Brenner DA. Role of toll-like receptors and their downstream molecules in the development of nonalcoholic Fatty liver disease. </w:t>
      </w:r>
      <w:r w:rsidRPr="000C1CD5">
        <w:rPr>
          <w:rFonts w:ascii="Book Antiqua" w:eastAsia="宋体" w:hAnsi="Book Antiqua" w:cs="宋体"/>
          <w:i/>
          <w:iCs/>
          <w:sz w:val="24"/>
          <w:szCs w:val="24"/>
        </w:rPr>
        <w:t>Gastroenterol Res Pract</w:t>
      </w:r>
      <w:r w:rsidRPr="000C1CD5">
        <w:rPr>
          <w:rFonts w:ascii="Book Antiqua" w:eastAsia="宋体" w:hAnsi="Book Antiqua" w:cs="宋体"/>
          <w:sz w:val="24"/>
          <w:szCs w:val="24"/>
        </w:rPr>
        <w:t> 2010; </w:t>
      </w:r>
      <w:r w:rsidRPr="000C1CD5">
        <w:rPr>
          <w:rFonts w:ascii="Book Antiqua" w:eastAsia="宋体" w:hAnsi="Book Antiqua" w:cs="宋体"/>
          <w:b/>
          <w:bCs/>
          <w:sz w:val="24"/>
          <w:szCs w:val="24"/>
        </w:rPr>
        <w:t>2010</w:t>
      </w:r>
      <w:r w:rsidRPr="000C1CD5">
        <w:rPr>
          <w:rFonts w:ascii="Book Antiqua" w:eastAsia="宋体" w:hAnsi="Book Antiqua" w:cs="宋体"/>
          <w:sz w:val="24"/>
          <w:szCs w:val="24"/>
        </w:rPr>
        <w:t>: 362847 [PMID: 21274430 DOI: 10.1155/2010/362847]</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38 </w:t>
      </w:r>
      <w:r w:rsidRPr="000C1CD5">
        <w:rPr>
          <w:rFonts w:ascii="Book Antiqua" w:eastAsia="宋体" w:hAnsi="Book Antiqua" w:cs="宋体"/>
          <w:b/>
          <w:bCs/>
          <w:sz w:val="24"/>
          <w:szCs w:val="24"/>
        </w:rPr>
        <w:t>Cani PD</w:t>
      </w:r>
      <w:r w:rsidRPr="000C1CD5">
        <w:rPr>
          <w:rFonts w:ascii="Book Antiqua" w:eastAsia="宋体" w:hAnsi="Book Antiqua" w:cs="宋体"/>
          <w:sz w:val="24"/>
          <w:szCs w:val="24"/>
        </w:rPr>
        <w:t>, Bibiloni R, Knauf C, Waget A, Neyrinck AM, Delzenne NM, Burcelin R. Changes in gut microbiota control metabolic endotoxemia-induced inflammation in high-fat diet-induced obesity and diabetes in mice. </w:t>
      </w:r>
      <w:r w:rsidRPr="000C1CD5">
        <w:rPr>
          <w:rFonts w:ascii="Book Antiqua" w:eastAsia="宋体" w:hAnsi="Book Antiqua" w:cs="宋体"/>
          <w:i/>
          <w:iCs/>
          <w:sz w:val="24"/>
          <w:szCs w:val="24"/>
        </w:rPr>
        <w:t>Diabetes</w:t>
      </w:r>
      <w:r w:rsidRPr="000C1CD5">
        <w:rPr>
          <w:rFonts w:ascii="Book Antiqua" w:eastAsia="宋体" w:hAnsi="Book Antiqua" w:cs="宋体"/>
          <w:sz w:val="24"/>
          <w:szCs w:val="24"/>
        </w:rPr>
        <w:t> 2008; </w:t>
      </w:r>
      <w:r w:rsidRPr="000C1CD5">
        <w:rPr>
          <w:rFonts w:ascii="Book Antiqua" w:eastAsia="宋体" w:hAnsi="Book Antiqua" w:cs="宋体"/>
          <w:b/>
          <w:bCs/>
          <w:sz w:val="24"/>
          <w:szCs w:val="24"/>
        </w:rPr>
        <w:t>57</w:t>
      </w:r>
      <w:r w:rsidRPr="000C1CD5">
        <w:rPr>
          <w:rFonts w:ascii="Book Antiqua" w:eastAsia="宋体" w:hAnsi="Book Antiqua" w:cs="宋体"/>
          <w:sz w:val="24"/>
          <w:szCs w:val="24"/>
        </w:rPr>
        <w:t>: 1470-1481 [PMID: 18305141 DOI: 10.2337/db07-1403]</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39 </w:t>
      </w:r>
      <w:r w:rsidRPr="000C1CD5">
        <w:rPr>
          <w:rFonts w:ascii="Book Antiqua" w:eastAsia="宋体" w:hAnsi="Book Antiqua" w:cs="宋体"/>
          <w:b/>
          <w:bCs/>
          <w:sz w:val="24"/>
          <w:szCs w:val="24"/>
        </w:rPr>
        <w:t>Alisi A</w:t>
      </w:r>
      <w:r w:rsidRPr="000C1CD5">
        <w:rPr>
          <w:rFonts w:ascii="Book Antiqua" w:eastAsia="宋体" w:hAnsi="Book Antiqua" w:cs="宋体"/>
          <w:sz w:val="24"/>
          <w:szCs w:val="24"/>
        </w:rPr>
        <w:t>, Carsetti R, Nobili V. Pathogen- or damage-associated molecular patterns during nonalcoholic fatty liver disease development. </w:t>
      </w:r>
      <w:r w:rsidRPr="000C1CD5">
        <w:rPr>
          <w:rFonts w:ascii="Book Antiqua" w:eastAsia="宋体" w:hAnsi="Book Antiqua" w:cs="宋体"/>
          <w:i/>
          <w:iCs/>
          <w:sz w:val="24"/>
          <w:szCs w:val="24"/>
        </w:rPr>
        <w:t>Hepatology</w:t>
      </w:r>
      <w:r w:rsidRPr="000C1CD5">
        <w:rPr>
          <w:rFonts w:ascii="Book Antiqua" w:eastAsia="宋体" w:hAnsi="Book Antiqua" w:cs="宋体"/>
          <w:sz w:val="24"/>
          <w:szCs w:val="24"/>
        </w:rPr>
        <w:t> 2011; </w:t>
      </w:r>
      <w:r w:rsidRPr="000C1CD5">
        <w:rPr>
          <w:rFonts w:ascii="Book Antiqua" w:eastAsia="宋体" w:hAnsi="Book Antiqua" w:cs="宋体"/>
          <w:b/>
          <w:bCs/>
          <w:sz w:val="24"/>
          <w:szCs w:val="24"/>
        </w:rPr>
        <w:t>54</w:t>
      </w:r>
      <w:r w:rsidRPr="000C1CD5">
        <w:rPr>
          <w:rFonts w:ascii="Book Antiqua" w:eastAsia="宋体" w:hAnsi="Book Antiqua" w:cs="宋体"/>
          <w:sz w:val="24"/>
          <w:szCs w:val="24"/>
        </w:rPr>
        <w:t>: 1500-1502 [PMID: 22045668 DOI: 10.1002/hep.24611]</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40 </w:t>
      </w:r>
      <w:r w:rsidRPr="000C1CD5">
        <w:rPr>
          <w:rFonts w:ascii="Book Antiqua" w:eastAsia="宋体" w:hAnsi="Book Antiqua" w:cs="宋体"/>
          <w:b/>
          <w:bCs/>
          <w:sz w:val="24"/>
          <w:szCs w:val="24"/>
        </w:rPr>
        <w:t>Floch MH</w:t>
      </w:r>
      <w:r w:rsidRPr="000C1CD5">
        <w:rPr>
          <w:rFonts w:ascii="Book Antiqua" w:eastAsia="宋体" w:hAnsi="Book Antiqua" w:cs="宋体"/>
          <w:sz w:val="24"/>
          <w:szCs w:val="24"/>
        </w:rPr>
        <w:t>, Walker WA, Madsen K, Sanders ME, Macfarlane GT, Flint HJ, Dieleman LA, Ringel Y, Guandalini S, Kelly CP, Brandt LJ. Recommendations for probiotic use-2011 update. </w:t>
      </w:r>
      <w:r w:rsidRPr="000C1CD5">
        <w:rPr>
          <w:rFonts w:ascii="Book Antiqua" w:eastAsia="宋体" w:hAnsi="Book Antiqua" w:cs="宋体"/>
          <w:i/>
          <w:iCs/>
          <w:sz w:val="24"/>
          <w:szCs w:val="24"/>
        </w:rPr>
        <w:t>J Clin Gastroenterol</w:t>
      </w:r>
      <w:r w:rsidRPr="000C1CD5">
        <w:rPr>
          <w:rFonts w:ascii="Book Antiqua" w:eastAsia="宋体" w:hAnsi="Book Antiqua" w:cs="宋体"/>
          <w:sz w:val="24"/>
          <w:szCs w:val="24"/>
        </w:rPr>
        <w:t> 2011; </w:t>
      </w:r>
      <w:r w:rsidRPr="000C1CD5">
        <w:rPr>
          <w:rFonts w:ascii="Book Antiqua" w:eastAsia="宋体" w:hAnsi="Book Antiqua" w:cs="宋体"/>
          <w:b/>
          <w:bCs/>
          <w:sz w:val="24"/>
          <w:szCs w:val="24"/>
        </w:rPr>
        <w:t xml:space="preserve">45 </w:t>
      </w:r>
      <w:r w:rsidRPr="000C1CD5">
        <w:rPr>
          <w:rFonts w:ascii="Book Antiqua" w:eastAsia="宋体" w:hAnsi="Book Antiqua" w:cs="宋体"/>
          <w:bCs/>
          <w:sz w:val="24"/>
          <w:szCs w:val="24"/>
        </w:rPr>
        <w:t>Suppl</w:t>
      </w:r>
      <w:r w:rsidRPr="000C1CD5">
        <w:rPr>
          <w:rFonts w:ascii="Book Antiqua" w:eastAsia="宋体" w:hAnsi="Book Antiqua" w:cs="宋体"/>
          <w:sz w:val="24"/>
          <w:szCs w:val="24"/>
        </w:rPr>
        <w:t>: S168-S171 [PMID: 21992958 DOI: 10.1097/MCG.0b013e318230928b]</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41 </w:t>
      </w:r>
      <w:r w:rsidRPr="000C1CD5">
        <w:rPr>
          <w:rFonts w:ascii="Book Antiqua" w:eastAsia="宋体" w:hAnsi="Book Antiqua" w:cs="宋体"/>
          <w:b/>
          <w:bCs/>
          <w:sz w:val="24"/>
          <w:szCs w:val="24"/>
        </w:rPr>
        <w:t>Fujioka S</w:t>
      </w:r>
      <w:r w:rsidRPr="000C1CD5">
        <w:rPr>
          <w:rFonts w:ascii="Book Antiqua" w:eastAsia="宋体" w:hAnsi="Book Antiqua" w:cs="宋体"/>
          <w:sz w:val="24"/>
          <w:szCs w:val="24"/>
        </w:rPr>
        <w:t>, Matsuzawa Y, Tokunaga K, Tarui S. Contribution of intra-abdominal fat accumulation to the impairment of glucose and lipid metabolism in human obesity. </w:t>
      </w:r>
      <w:r w:rsidRPr="000C1CD5">
        <w:rPr>
          <w:rFonts w:ascii="Book Antiqua" w:eastAsia="宋体" w:hAnsi="Book Antiqua" w:cs="宋体"/>
          <w:i/>
          <w:iCs/>
          <w:sz w:val="24"/>
          <w:szCs w:val="24"/>
        </w:rPr>
        <w:t>Metabolism</w:t>
      </w:r>
      <w:r w:rsidRPr="000C1CD5">
        <w:rPr>
          <w:rFonts w:ascii="Book Antiqua" w:eastAsia="宋体" w:hAnsi="Book Antiqua" w:cs="宋体"/>
          <w:sz w:val="24"/>
          <w:szCs w:val="24"/>
        </w:rPr>
        <w:t> 1987; </w:t>
      </w:r>
      <w:r w:rsidRPr="000C1CD5">
        <w:rPr>
          <w:rFonts w:ascii="Book Antiqua" w:eastAsia="宋体" w:hAnsi="Book Antiqua" w:cs="宋体"/>
          <w:b/>
          <w:bCs/>
          <w:sz w:val="24"/>
          <w:szCs w:val="24"/>
        </w:rPr>
        <w:t>36</w:t>
      </w:r>
      <w:r w:rsidRPr="000C1CD5">
        <w:rPr>
          <w:rFonts w:ascii="Book Antiqua" w:eastAsia="宋体" w:hAnsi="Book Antiqua" w:cs="宋体"/>
          <w:sz w:val="24"/>
          <w:szCs w:val="24"/>
        </w:rPr>
        <w:t>: 54-59 [PMID: 3796297 DOI: 10.1016/0026-0495(87)90063-1]</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lastRenderedPageBreak/>
        <w:t>42 </w:t>
      </w:r>
      <w:r w:rsidRPr="000C1CD5">
        <w:rPr>
          <w:rFonts w:ascii="Book Antiqua" w:eastAsia="宋体" w:hAnsi="Book Antiqua" w:cs="宋体"/>
          <w:b/>
          <w:bCs/>
          <w:sz w:val="24"/>
          <w:szCs w:val="24"/>
        </w:rPr>
        <w:t>Kanai H</w:t>
      </w:r>
      <w:r w:rsidRPr="000C1CD5">
        <w:rPr>
          <w:rFonts w:ascii="Book Antiqua" w:eastAsia="宋体" w:hAnsi="Book Antiqua" w:cs="宋体"/>
          <w:sz w:val="24"/>
          <w:szCs w:val="24"/>
        </w:rPr>
        <w:t>, Matsuzawa Y, Kotani K, Keno Y, Kobatake T, Nagai Y, Fujioka S, Tokunaga K, Tarui S. Close correlation of intra-abdominal fat accumulation to hypertension in obese women. </w:t>
      </w:r>
      <w:r w:rsidRPr="000C1CD5">
        <w:rPr>
          <w:rFonts w:ascii="Book Antiqua" w:eastAsia="宋体" w:hAnsi="Book Antiqua" w:cs="宋体"/>
          <w:i/>
          <w:iCs/>
          <w:sz w:val="24"/>
          <w:szCs w:val="24"/>
        </w:rPr>
        <w:t>Hypertension</w:t>
      </w:r>
      <w:r w:rsidRPr="000C1CD5">
        <w:rPr>
          <w:rFonts w:ascii="Book Antiqua" w:eastAsia="宋体" w:hAnsi="Book Antiqua" w:cs="宋体"/>
          <w:sz w:val="24"/>
          <w:szCs w:val="24"/>
        </w:rPr>
        <w:t> 1990; </w:t>
      </w:r>
      <w:r w:rsidRPr="000C1CD5">
        <w:rPr>
          <w:rFonts w:ascii="Book Antiqua" w:eastAsia="宋体" w:hAnsi="Book Antiqua" w:cs="宋体"/>
          <w:b/>
          <w:bCs/>
          <w:sz w:val="24"/>
          <w:szCs w:val="24"/>
        </w:rPr>
        <w:t>16</w:t>
      </w:r>
      <w:r w:rsidRPr="000C1CD5">
        <w:rPr>
          <w:rFonts w:ascii="Book Antiqua" w:eastAsia="宋体" w:hAnsi="Book Antiqua" w:cs="宋体"/>
          <w:sz w:val="24"/>
          <w:szCs w:val="24"/>
        </w:rPr>
        <w:t>: 484-490 [PMID: 2228147 DOI: 10.1161/01.HYP.16.5.484]</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43 </w:t>
      </w:r>
      <w:r w:rsidRPr="000C1CD5">
        <w:rPr>
          <w:rFonts w:ascii="Book Antiqua" w:eastAsia="宋体" w:hAnsi="Book Antiqua" w:cs="宋体"/>
          <w:b/>
          <w:bCs/>
          <w:sz w:val="24"/>
          <w:szCs w:val="24"/>
        </w:rPr>
        <w:t>Nakajima T</w:t>
      </w:r>
      <w:r w:rsidRPr="000C1CD5">
        <w:rPr>
          <w:rFonts w:ascii="Book Antiqua" w:eastAsia="宋体" w:hAnsi="Book Antiqua" w:cs="宋体"/>
          <w:sz w:val="24"/>
          <w:szCs w:val="24"/>
        </w:rPr>
        <w:t>, Fujioka S, Tokunaga K, Matsuzawa Y, Tarui S. Correlation of intraabdominal fat accumulation and left ventricular performance in obesity. </w:t>
      </w:r>
      <w:r w:rsidRPr="000C1CD5">
        <w:rPr>
          <w:rFonts w:ascii="Book Antiqua" w:eastAsia="宋体" w:hAnsi="Book Antiqua" w:cs="宋体"/>
          <w:i/>
          <w:iCs/>
          <w:sz w:val="24"/>
          <w:szCs w:val="24"/>
        </w:rPr>
        <w:t>Am J Cardiol</w:t>
      </w:r>
      <w:r w:rsidRPr="000C1CD5">
        <w:rPr>
          <w:rFonts w:ascii="Book Antiqua" w:eastAsia="宋体" w:hAnsi="Book Antiqua" w:cs="宋体"/>
          <w:sz w:val="24"/>
          <w:szCs w:val="24"/>
        </w:rPr>
        <w:t> 1989; </w:t>
      </w:r>
      <w:r w:rsidRPr="000C1CD5">
        <w:rPr>
          <w:rFonts w:ascii="Book Antiqua" w:eastAsia="宋体" w:hAnsi="Book Antiqua" w:cs="宋体"/>
          <w:b/>
          <w:bCs/>
          <w:sz w:val="24"/>
          <w:szCs w:val="24"/>
        </w:rPr>
        <w:t>64</w:t>
      </w:r>
      <w:r w:rsidRPr="000C1CD5">
        <w:rPr>
          <w:rFonts w:ascii="Book Antiqua" w:eastAsia="宋体" w:hAnsi="Book Antiqua" w:cs="宋体"/>
          <w:sz w:val="24"/>
          <w:szCs w:val="24"/>
        </w:rPr>
        <w:t>: 369-373 [PMID: 2756882 DOI: 10.1016/0002-9149(89)90537-7]</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44 </w:t>
      </w:r>
      <w:r w:rsidRPr="000C1CD5">
        <w:rPr>
          <w:rFonts w:ascii="Book Antiqua" w:eastAsia="宋体" w:hAnsi="Book Antiqua" w:cs="宋体"/>
          <w:b/>
          <w:bCs/>
          <w:sz w:val="24"/>
          <w:szCs w:val="24"/>
        </w:rPr>
        <w:t>Shinohara E</w:t>
      </w:r>
      <w:r w:rsidRPr="000C1CD5">
        <w:rPr>
          <w:rFonts w:ascii="Book Antiqua" w:eastAsia="宋体" w:hAnsi="Book Antiqua" w:cs="宋体"/>
          <w:sz w:val="24"/>
          <w:szCs w:val="24"/>
        </w:rPr>
        <w:t>, Kihara S, Yamashita S, Yamane M, Nishida M, Arai T, Kotani K, Nakamura T, Takemura K, Matsuzawa Y. Visceral fat accumulation as an important risk factor for obstructive sleep apnoea syndrome in obese subjects. </w:t>
      </w:r>
      <w:r w:rsidRPr="000C1CD5">
        <w:rPr>
          <w:rFonts w:ascii="Book Antiqua" w:eastAsia="宋体" w:hAnsi="Book Antiqua" w:cs="宋体"/>
          <w:i/>
          <w:iCs/>
          <w:sz w:val="24"/>
          <w:szCs w:val="24"/>
        </w:rPr>
        <w:t>J Intern Med</w:t>
      </w:r>
      <w:r w:rsidRPr="000C1CD5">
        <w:rPr>
          <w:rFonts w:ascii="Book Antiqua" w:eastAsia="宋体" w:hAnsi="Book Antiqua" w:cs="宋体"/>
          <w:sz w:val="24"/>
          <w:szCs w:val="24"/>
        </w:rPr>
        <w:t> 1997; </w:t>
      </w:r>
      <w:r w:rsidRPr="000C1CD5">
        <w:rPr>
          <w:rFonts w:ascii="Book Antiqua" w:eastAsia="宋体" w:hAnsi="Book Antiqua" w:cs="宋体"/>
          <w:b/>
          <w:bCs/>
          <w:sz w:val="24"/>
          <w:szCs w:val="24"/>
        </w:rPr>
        <w:t>241</w:t>
      </w:r>
      <w:r w:rsidRPr="000C1CD5">
        <w:rPr>
          <w:rFonts w:ascii="Book Antiqua" w:eastAsia="宋体" w:hAnsi="Book Antiqua" w:cs="宋体"/>
          <w:sz w:val="24"/>
          <w:szCs w:val="24"/>
        </w:rPr>
        <w:t>: 11-18 [PMID: 9042088 DOI: 10.1046/j.1365-2796.1997.63889000.x]</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45 </w:t>
      </w:r>
      <w:r w:rsidRPr="000C1CD5">
        <w:rPr>
          <w:rFonts w:ascii="Book Antiqua" w:eastAsia="宋体" w:hAnsi="Book Antiqua" w:cs="宋体"/>
          <w:b/>
          <w:bCs/>
          <w:sz w:val="24"/>
          <w:szCs w:val="24"/>
        </w:rPr>
        <w:t>Nakamura T</w:t>
      </w:r>
      <w:r w:rsidRPr="000C1CD5">
        <w:rPr>
          <w:rFonts w:ascii="Book Antiqua" w:eastAsia="宋体" w:hAnsi="Book Antiqua" w:cs="宋体"/>
          <w:sz w:val="24"/>
          <w:szCs w:val="24"/>
        </w:rPr>
        <w:t>, Tokunaga K, Shimomura I, Nishida M, Yoshida S, Kotani K, Islam AH, Keno Y, Kobatake T, Nagai Y. Contribution of visceral fat accumulation to the development of coronary artery disease in non-obese men. </w:t>
      </w:r>
      <w:r w:rsidRPr="000C1CD5">
        <w:rPr>
          <w:rFonts w:ascii="Book Antiqua" w:eastAsia="宋体" w:hAnsi="Book Antiqua" w:cs="宋体"/>
          <w:i/>
          <w:iCs/>
          <w:sz w:val="24"/>
          <w:szCs w:val="24"/>
        </w:rPr>
        <w:t>Atherosclerosis</w:t>
      </w:r>
      <w:r w:rsidRPr="000C1CD5">
        <w:rPr>
          <w:rFonts w:ascii="Book Antiqua" w:eastAsia="宋体" w:hAnsi="Book Antiqua" w:cs="宋体"/>
          <w:sz w:val="24"/>
          <w:szCs w:val="24"/>
        </w:rPr>
        <w:t> 1994; </w:t>
      </w:r>
      <w:r w:rsidRPr="000C1CD5">
        <w:rPr>
          <w:rFonts w:ascii="Book Antiqua" w:eastAsia="宋体" w:hAnsi="Book Antiqua" w:cs="宋体"/>
          <w:b/>
          <w:bCs/>
          <w:sz w:val="24"/>
          <w:szCs w:val="24"/>
        </w:rPr>
        <w:t>107</w:t>
      </w:r>
      <w:r w:rsidRPr="000C1CD5">
        <w:rPr>
          <w:rFonts w:ascii="Book Antiqua" w:eastAsia="宋体" w:hAnsi="Book Antiqua" w:cs="宋体"/>
          <w:sz w:val="24"/>
          <w:szCs w:val="24"/>
        </w:rPr>
        <w:t>: 239-246 [PMID: 7980698 DOI: 10.1016/0021-9150(94)90025-6]</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46 </w:t>
      </w:r>
      <w:r w:rsidRPr="000C1CD5">
        <w:rPr>
          <w:rFonts w:ascii="Book Antiqua" w:eastAsia="宋体" w:hAnsi="Book Antiqua" w:cs="宋体"/>
          <w:b/>
          <w:bCs/>
          <w:sz w:val="24"/>
          <w:szCs w:val="24"/>
        </w:rPr>
        <w:t>Mellinger JL</w:t>
      </w:r>
      <w:r w:rsidRPr="000C1CD5">
        <w:rPr>
          <w:rFonts w:ascii="Book Antiqua" w:eastAsia="宋体" w:hAnsi="Book Antiqua" w:cs="宋体"/>
          <w:sz w:val="24"/>
          <w:szCs w:val="24"/>
        </w:rPr>
        <w:t>, Pencina KM, Massaro JM, Hoffmann U, Seshadri S, Fox CS, O'Donnell CJ, Speliotes EK. Hepatic steatosis and cardiovascular disease outcomes: An analysis of the Framingham Heart Study. </w:t>
      </w:r>
      <w:r w:rsidRPr="000C1CD5">
        <w:rPr>
          <w:rFonts w:ascii="Book Antiqua" w:eastAsia="宋体" w:hAnsi="Book Antiqua" w:cs="宋体"/>
          <w:i/>
          <w:iCs/>
          <w:sz w:val="24"/>
          <w:szCs w:val="24"/>
        </w:rPr>
        <w:t>J Hepatol</w:t>
      </w:r>
      <w:r w:rsidRPr="000C1CD5">
        <w:rPr>
          <w:rFonts w:ascii="Book Antiqua" w:eastAsia="宋体" w:hAnsi="Book Antiqua" w:cs="宋体"/>
          <w:sz w:val="24"/>
          <w:szCs w:val="24"/>
        </w:rPr>
        <w:t> 2015; </w:t>
      </w:r>
      <w:r w:rsidRPr="000C1CD5">
        <w:rPr>
          <w:rFonts w:ascii="Book Antiqua" w:eastAsia="宋体" w:hAnsi="Book Antiqua" w:cs="宋体"/>
          <w:b/>
          <w:bCs/>
          <w:sz w:val="24"/>
          <w:szCs w:val="24"/>
        </w:rPr>
        <w:t>63</w:t>
      </w:r>
      <w:r w:rsidRPr="000C1CD5">
        <w:rPr>
          <w:rFonts w:ascii="Book Antiqua" w:eastAsia="宋体" w:hAnsi="Book Antiqua" w:cs="宋体"/>
          <w:sz w:val="24"/>
          <w:szCs w:val="24"/>
        </w:rPr>
        <w:t>: 470-476 [PMID: 25776891 DOI: 10.1016/j.jhep.2015.02.045]</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47 </w:t>
      </w:r>
      <w:r w:rsidRPr="000C1CD5">
        <w:rPr>
          <w:rFonts w:ascii="Book Antiqua" w:eastAsia="宋体" w:hAnsi="Book Antiqua" w:cs="宋体"/>
          <w:b/>
          <w:bCs/>
          <w:sz w:val="24"/>
          <w:szCs w:val="24"/>
        </w:rPr>
        <w:t>Al-Qaisi M</w:t>
      </w:r>
      <w:r w:rsidRPr="000C1CD5">
        <w:rPr>
          <w:rFonts w:ascii="Book Antiqua" w:eastAsia="宋体" w:hAnsi="Book Antiqua" w:cs="宋体"/>
          <w:sz w:val="24"/>
          <w:szCs w:val="24"/>
        </w:rPr>
        <w:t>, Kharbanda RK, Mittal TK, Donald AE. Measurement of endothelial function and its clinical utility for cardiovascular risk. </w:t>
      </w:r>
      <w:r w:rsidRPr="000C1CD5">
        <w:rPr>
          <w:rFonts w:ascii="Book Antiqua" w:eastAsia="宋体" w:hAnsi="Book Antiqua" w:cs="宋体"/>
          <w:i/>
          <w:iCs/>
          <w:sz w:val="24"/>
          <w:szCs w:val="24"/>
        </w:rPr>
        <w:t>Vasc Health Risk Manag</w:t>
      </w:r>
      <w:r w:rsidRPr="000C1CD5">
        <w:rPr>
          <w:rFonts w:ascii="Book Antiqua" w:eastAsia="宋体" w:hAnsi="Book Antiqua" w:cs="宋体"/>
          <w:sz w:val="24"/>
          <w:szCs w:val="24"/>
        </w:rPr>
        <w:t> 2008; </w:t>
      </w:r>
      <w:r w:rsidRPr="000C1CD5">
        <w:rPr>
          <w:rFonts w:ascii="Book Antiqua" w:eastAsia="宋体" w:hAnsi="Book Antiqua" w:cs="宋体"/>
          <w:b/>
          <w:bCs/>
          <w:sz w:val="24"/>
          <w:szCs w:val="24"/>
        </w:rPr>
        <w:t>4</w:t>
      </w:r>
      <w:r w:rsidRPr="000C1CD5">
        <w:rPr>
          <w:rFonts w:ascii="Book Antiqua" w:eastAsia="宋体" w:hAnsi="Book Antiqua" w:cs="宋体"/>
          <w:sz w:val="24"/>
          <w:szCs w:val="24"/>
        </w:rPr>
        <w:t>: 647-652 [PMID: 18827914]</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48 </w:t>
      </w:r>
      <w:r w:rsidRPr="000C1CD5">
        <w:rPr>
          <w:rFonts w:ascii="Book Antiqua" w:eastAsia="宋体" w:hAnsi="Book Antiqua" w:cs="宋体"/>
          <w:b/>
          <w:bCs/>
          <w:sz w:val="24"/>
          <w:szCs w:val="24"/>
        </w:rPr>
        <w:t>Katz SD</w:t>
      </w:r>
      <w:r w:rsidRPr="000C1CD5">
        <w:rPr>
          <w:rFonts w:ascii="Book Antiqua" w:eastAsia="宋体" w:hAnsi="Book Antiqua" w:cs="宋体"/>
          <w:sz w:val="24"/>
          <w:szCs w:val="24"/>
        </w:rPr>
        <w:t>, Hryniewicz K, Hriljac I, Balidemaj K, Dimayuga C, Hudaihed A, Yasskiy A. Vascular endothelial dysfunction and mortality risk in patients with chronic heart failure. </w:t>
      </w:r>
      <w:r w:rsidRPr="000C1CD5">
        <w:rPr>
          <w:rFonts w:ascii="Book Antiqua" w:eastAsia="宋体" w:hAnsi="Book Antiqua" w:cs="宋体"/>
          <w:i/>
          <w:iCs/>
          <w:sz w:val="24"/>
          <w:szCs w:val="24"/>
        </w:rPr>
        <w:t>Circulation</w:t>
      </w:r>
      <w:r w:rsidRPr="000C1CD5">
        <w:rPr>
          <w:rFonts w:ascii="Book Antiqua" w:eastAsia="宋体" w:hAnsi="Book Antiqua" w:cs="宋体"/>
          <w:sz w:val="24"/>
          <w:szCs w:val="24"/>
        </w:rPr>
        <w:t> 2005; </w:t>
      </w:r>
      <w:r w:rsidRPr="000C1CD5">
        <w:rPr>
          <w:rFonts w:ascii="Book Antiqua" w:eastAsia="宋体" w:hAnsi="Book Antiqua" w:cs="宋体"/>
          <w:b/>
          <w:bCs/>
          <w:sz w:val="24"/>
          <w:szCs w:val="24"/>
        </w:rPr>
        <w:t>111</w:t>
      </w:r>
      <w:r w:rsidRPr="000C1CD5">
        <w:rPr>
          <w:rFonts w:ascii="Book Antiqua" w:eastAsia="宋体" w:hAnsi="Book Antiqua" w:cs="宋体"/>
          <w:sz w:val="24"/>
          <w:szCs w:val="24"/>
        </w:rPr>
        <w:t>: 310-314 [PMID: 15655134 DOI: 10.1161/01.CIR.0000153349.77489.CF]</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49 </w:t>
      </w:r>
      <w:r w:rsidRPr="000C1CD5">
        <w:rPr>
          <w:rFonts w:ascii="Book Antiqua" w:eastAsia="宋体" w:hAnsi="Book Antiqua" w:cs="宋体"/>
          <w:b/>
          <w:bCs/>
          <w:sz w:val="24"/>
          <w:szCs w:val="24"/>
        </w:rPr>
        <w:t>Del Ben M</w:t>
      </w:r>
      <w:r w:rsidRPr="000C1CD5">
        <w:rPr>
          <w:rFonts w:ascii="Book Antiqua" w:eastAsia="宋体" w:hAnsi="Book Antiqua" w:cs="宋体"/>
          <w:sz w:val="24"/>
          <w:szCs w:val="24"/>
        </w:rPr>
        <w:t xml:space="preserve">, Fabiani M, Loffredo L, Polimeni L, Carnevale R, Baratta F, Brunori M, Albanese F, Augelletti T, Violi F, Angelico F. Oxidative stress mediated arterial </w:t>
      </w:r>
      <w:r w:rsidRPr="000C1CD5">
        <w:rPr>
          <w:rFonts w:ascii="Book Antiqua" w:eastAsia="宋体" w:hAnsi="Book Antiqua" w:cs="宋体"/>
          <w:sz w:val="24"/>
          <w:szCs w:val="24"/>
        </w:rPr>
        <w:lastRenderedPageBreak/>
        <w:t>dysfunction in patients with obstructive sleep apnoea and the effect of continuous positive airway pressure treatment. </w:t>
      </w:r>
      <w:r w:rsidRPr="000C1CD5">
        <w:rPr>
          <w:rFonts w:ascii="Book Antiqua" w:eastAsia="宋体" w:hAnsi="Book Antiqua" w:cs="宋体"/>
          <w:i/>
          <w:iCs/>
          <w:sz w:val="24"/>
          <w:szCs w:val="24"/>
        </w:rPr>
        <w:t>BMC Pulm Med</w:t>
      </w:r>
      <w:r w:rsidRPr="000C1CD5">
        <w:rPr>
          <w:rFonts w:ascii="Book Antiqua" w:eastAsia="宋体" w:hAnsi="Book Antiqua" w:cs="宋体"/>
          <w:sz w:val="24"/>
          <w:szCs w:val="24"/>
        </w:rPr>
        <w:t> 2012; </w:t>
      </w:r>
      <w:r w:rsidRPr="000C1CD5">
        <w:rPr>
          <w:rFonts w:ascii="Book Antiqua" w:eastAsia="宋体" w:hAnsi="Book Antiqua" w:cs="宋体"/>
          <w:b/>
          <w:bCs/>
          <w:sz w:val="24"/>
          <w:szCs w:val="24"/>
        </w:rPr>
        <w:t>12</w:t>
      </w:r>
      <w:r w:rsidRPr="000C1CD5">
        <w:rPr>
          <w:rFonts w:ascii="Book Antiqua" w:eastAsia="宋体" w:hAnsi="Book Antiqua" w:cs="宋体"/>
          <w:sz w:val="24"/>
          <w:szCs w:val="24"/>
        </w:rPr>
        <w:t>: 36 [PMID: 22824065 DOI: 10.1186/1471-2466-12-36]</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50 </w:t>
      </w:r>
      <w:r w:rsidRPr="000C1CD5">
        <w:rPr>
          <w:rFonts w:ascii="Book Antiqua" w:eastAsia="宋体" w:hAnsi="Book Antiqua" w:cs="宋体"/>
          <w:b/>
          <w:bCs/>
          <w:sz w:val="24"/>
          <w:szCs w:val="24"/>
        </w:rPr>
        <w:t>Perri L</w:t>
      </w:r>
      <w:r w:rsidRPr="000C1CD5">
        <w:rPr>
          <w:rFonts w:ascii="Book Antiqua" w:eastAsia="宋体" w:hAnsi="Book Antiqua" w:cs="宋体"/>
          <w:sz w:val="24"/>
          <w:szCs w:val="24"/>
        </w:rPr>
        <w:t>, Pastori D, Pignatelli P, Violi F, Loffredo L. Flow-mediated dilation is associated with cardiovascular events in non-valvular atrial fibrillation patients. </w:t>
      </w:r>
      <w:r w:rsidRPr="000C1CD5">
        <w:rPr>
          <w:rFonts w:ascii="Book Antiqua" w:eastAsia="宋体" w:hAnsi="Book Antiqua" w:cs="宋体"/>
          <w:i/>
          <w:iCs/>
          <w:sz w:val="24"/>
          <w:szCs w:val="24"/>
        </w:rPr>
        <w:t>Int J Cardiol</w:t>
      </w:r>
      <w:r w:rsidRPr="000C1CD5">
        <w:rPr>
          <w:rFonts w:ascii="Book Antiqua" w:eastAsia="宋体" w:hAnsi="Book Antiqua" w:cs="宋体"/>
          <w:sz w:val="24"/>
          <w:szCs w:val="24"/>
        </w:rPr>
        <w:t> 2015; </w:t>
      </w:r>
      <w:r w:rsidRPr="000C1CD5">
        <w:rPr>
          <w:rFonts w:ascii="Book Antiqua" w:eastAsia="宋体" w:hAnsi="Book Antiqua" w:cs="宋体"/>
          <w:b/>
          <w:bCs/>
          <w:sz w:val="24"/>
          <w:szCs w:val="24"/>
        </w:rPr>
        <w:t>179</w:t>
      </w:r>
      <w:r w:rsidRPr="000C1CD5">
        <w:rPr>
          <w:rFonts w:ascii="Book Antiqua" w:eastAsia="宋体" w:hAnsi="Book Antiqua" w:cs="宋体"/>
          <w:sz w:val="24"/>
          <w:szCs w:val="24"/>
        </w:rPr>
        <w:t>: 139-143 [PMID: 25464433 DOI: 10.1016/j.ijcard.2014.10.039]</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51 </w:t>
      </w:r>
      <w:r w:rsidRPr="000C1CD5">
        <w:rPr>
          <w:rFonts w:ascii="Book Antiqua" w:eastAsia="宋体" w:hAnsi="Book Antiqua" w:cs="宋体"/>
          <w:b/>
          <w:bCs/>
          <w:sz w:val="24"/>
          <w:szCs w:val="24"/>
        </w:rPr>
        <w:t>Yeboah J</w:t>
      </w:r>
      <w:r w:rsidRPr="000C1CD5">
        <w:rPr>
          <w:rFonts w:ascii="Book Antiqua" w:eastAsia="宋体" w:hAnsi="Book Antiqua" w:cs="宋体"/>
          <w:sz w:val="24"/>
          <w:szCs w:val="24"/>
        </w:rPr>
        <w:t>, Folsom AR, Burke GL, Johnson C, Polak JF, Post W, Lima JA, Crouse JR, Herrington DM. Predictive value of brachial flow-mediated dilation for incident cardiovascular events in a population-based study: the multi-ethnic study of atherosclerosis. </w:t>
      </w:r>
      <w:r w:rsidRPr="000C1CD5">
        <w:rPr>
          <w:rFonts w:ascii="Book Antiqua" w:eastAsia="宋体" w:hAnsi="Book Antiqua" w:cs="宋体"/>
          <w:i/>
          <w:iCs/>
          <w:sz w:val="24"/>
          <w:szCs w:val="24"/>
        </w:rPr>
        <w:t>Circulation</w:t>
      </w:r>
      <w:r w:rsidRPr="000C1CD5">
        <w:rPr>
          <w:rFonts w:ascii="Book Antiqua" w:eastAsia="宋体" w:hAnsi="Book Antiqua" w:cs="宋体"/>
          <w:sz w:val="24"/>
          <w:szCs w:val="24"/>
        </w:rPr>
        <w:t> 2009; </w:t>
      </w:r>
      <w:r w:rsidRPr="000C1CD5">
        <w:rPr>
          <w:rFonts w:ascii="Book Antiqua" w:eastAsia="宋体" w:hAnsi="Book Antiqua" w:cs="宋体"/>
          <w:b/>
          <w:bCs/>
          <w:sz w:val="24"/>
          <w:szCs w:val="24"/>
        </w:rPr>
        <w:t>120</w:t>
      </w:r>
      <w:r w:rsidRPr="000C1CD5">
        <w:rPr>
          <w:rFonts w:ascii="Book Antiqua" w:eastAsia="宋体" w:hAnsi="Book Antiqua" w:cs="宋体"/>
          <w:sz w:val="24"/>
          <w:szCs w:val="24"/>
        </w:rPr>
        <w:t>: 502-509 [PMID: 19635967 DOI: 10.1161/CIRCULATIONAHA.109.864801]</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52 </w:t>
      </w:r>
      <w:r w:rsidRPr="000C1CD5">
        <w:rPr>
          <w:rFonts w:ascii="Book Antiqua" w:eastAsia="宋体" w:hAnsi="Book Antiqua" w:cs="宋体"/>
          <w:b/>
          <w:bCs/>
          <w:sz w:val="24"/>
          <w:szCs w:val="24"/>
        </w:rPr>
        <w:t>Pastori D</w:t>
      </w:r>
      <w:r w:rsidRPr="000C1CD5">
        <w:rPr>
          <w:rFonts w:ascii="Book Antiqua" w:eastAsia="宋体" w:hAnsi="Book Antiqua" w:cs="宋体"/>
          <w:sz w:val="24"/>
          <w:szCs w:val="24"/>
        </w:rPr>
        <w:t>, Loffredo L, Perri L, Baratta F, Scardella L, Polimeni L, Pani A, Brancorsini M, Albanese F, Catasca E, Del Ben M, Violi F, Angelico F. Relation of nonalcoholic fatty liver disease and Framingham Risk Score to flow-mediated dilation in patients with cardiometabolic risk factors. </w:t>
      </w:r>
      <w:r w:rsidRPr="000C1CD5">
        <w:rPr>
          <w:rFonts w:ascii="Book Antiqua" w:eastAsia="宋体" w:hAnsi="Book Antiqua" w:cs="宋体"/>
          <w:i/>
          <w:iCs/>
          <w:sz w:val="24"/>
          <w:szCs w:val="24"/>
        </w:rPr>
        <w:t>Am J Cardiol</w:t>
      </w:r>
      <w:r w:rsidRPr="000C1CD5">
        <w:rPr>
          <w:rFonts w:ascii="Book Antiqua" w:eastAsia="宋体" w:hAnsi="Book Antiqua" w:cs="宋体"/>
          <w:sz w:val="24"/>
          <w:szCs w:val="24"/>
        </w:rPr>
        <w:t> 2015; </w:t>
      </w:r>
      <w:r w:rsidRPr="000C1CD5">
        <w:rPr>
          <w:rFonts w:ascii="Book Antiqua" w:eastAsia="宋体" w:hAnsi="Book Antiqua" w:cs="宋体"/>
          <w:b/>
          <w:bCs/>
          <w:sz w:val="24"/>
          <w:szCs w:val="24"/>
        </w:rPr>
        <w:t>115</w:t>
      </w:r>
      <w:r w:rsidRPr="000C1CD5">
        <w:rPr>
          <w:rFonts w:ascii="Book Antiqua" w:eastAsia="宋体" w:hAnsi="Book Antiqua" w:cs="宋体"/>
          <w:sz w:val="24"/>
          <w:szCs w:val="24"/>
        </w:rPr>
        <w:t>: 1402-1406 [PMID: 25776455 DOI: 10.1016/j.amjcard.2015.02.032]</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53 </w:t>
      </w:r>
      <w:r w:rsidRPr="000C1CD5">
        <w:rPr>
          <w:rFonts w:ascii="Book Antiqua" w:eastAsia="宋体" w:hAnsi="Book Antiqua" w:cs="宋体"/>
          <w:b/>
          <w:bCs/>
          <w:sz w:val="24"/>
          <w:szCs w:val="24"/>
        </w:rPr>
        <w:t>Pugh CJ</w:t>
      </w:r>
      <w:r w:rsidRPr="000C1CD5">
        <w:rPr>
          <w:rFonts w:ascii="Book Antiqua" w:eastAsia="宋体" w:hAnsi="Book Antiqua" w:cs="宋体"/>
          <w:sz w:val="24"/>
          <w:szCs w:val="24"/>
        </w:rPr>
        <w:t>, Spring VS, Kemp GJ, Richardson P, Shojaee-Moradie F, Umpleby AM, Green DJ, Cable NT, Jones H, Cuthbertson DJ. Exercise training reverses endothelial dysfunction in nonalcoholic fatty liver disease. </w:t>
      </w:r>
      <w:r w:rsidRPr="000C1CD5">
        <w:rPr>
          <w:rFonts w:ascii="Book Antiqua" w:eastAsia="宋体" w:hAnsi="Book Antiqua" w:cs="宋体"/>
          <w:i/>
          <w:iCs/>
          <w:sz w:val="24"/>
          <w:szCs w:val="24"/>
        </w:rPr>
        <w:t>Am J Physiol Heart Circ Physiol</w:t>
      </w:r>
      <w:r w:rsidRPr="000C1CD5">
        <w:rPr>
          <w:rFonts w:ascii="Book Antiqua" w:eastAsia="宋体" w:hAnsi="Book Antiqua" w:cs="宋体"/>
          <w:sz w:val="24"/>
          <w:szCs w:val="24"/>
        </w:rPr>
        <w:t> 2014; </w:t>
      </w:r>
      <w:r w:rsidRPr="000C1CD5">
        <w:rPr>
          <w:rFonts w:ascii="Book Antiqua" w:eastAsia="宋体" w:hAnsi="Book Antiqua" w:cs="宋体"/>
          <w:b/>
          <w:bCs/>
          <w:sz w:val="24"/>
          <w:szCs w:val="24"/>
        </w:rPr>
        <w:t>307</w:t>
      </w:r>
      <w:r w:rsidRPr="000C1CD5">
        <w:rPr>
          <w:rFonts w:ascii="Book Antiqua" w:eastAsia="宋体" w:hAnsi="Book Antiqua" w:cs="宋体"/>
          <w:sz w:val="24"/>
          <w:szCs w:val="24"/>
        </w:rPr>
        <w:t>: H1298-H1306 [PMID: 25193471 DOI: 10.1152/ajpheart.00306.2014]</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54 </w:t>
      </w:r>
      <w:r w:rsidRPr="000C1CD5">
        <w:rPr>
          <w:rFonts w:ascii="Book Antiqua" w:eastAsia="宋体" w:hAnsi="Book Antiqua" w:cs="宋体"/>
          <w:b/>
          <w:bCs/>
          <w:sz w:val="24"/>
          <w:szCs w:val="24"/>
        </w:rPr>
        <w:t>Belcaro G</w:t>
      </w:r>
      <w:r w:rsidRPr="000C1CD5">
        <w:rPr>
          <w:rFonts w:ascii="Book Antiqua" w:eastAsia="宋体" w:hAnsi="Book Antiqua" w:cs="宋体"/>
          <w:sz w:val="24"/>
          <w:szCs w:val="24"/>
        </w:rPr>
        <w:t>, Nicolaides AN, Laurora G, Cesarone MR, De Sanctis M, Incandela L, Barsotti A. Ultrasound morphology classification of the arterial wall and cardiovascular events in a 6-year follow-up study. </w:t>
      </w:r>
      <w:r w:rsidRPr="000C1CD5">
        <w:rPr>
          <w:rFonts w:ascii="Book Antiqua" w:eastAsia="宋体" w:hAnsi="Book Antiqua" w:cs="宋体"/>
          <w:i/>
          <w:iCs/>
          <w:sz w:val="24"/>
          <w:szCs w:val="24"/>
        </w:rPr>
        <w:t>Arterioscler Thromb Vasc Biol</w:t>
      </w:r>
      <w:r w:rsidRPr="000C1CD5">
        <w:rPr>
          <w:rFonts w:ascii="Book Antiqua" w:eastAsia="宋体" w:hAnsi="Book Antiqua" w:cs="宋体"/>
          <w:sz w:val="24"/>
          <w:szCs w:val="24"/>
        </w:rPr>
        <w:t> 1996; </w:t>
      </w:r>
      <w:r w:rsidRPr="000C1CD5">
        <w:rPr>
          <w:rFonts w:ascii="Book Antiqua" w:eastAsia="宋体" w:hAnsi="Book Antiqua" w:cs="宋体"/>
          <w:b/>
          <w:bCs/>
          <w:sz w:val="24"/>
          <w:szCs w:val="24"/>
        </w:rPr>
        <w:t>16</w:t>
      </w:r>
      <w:r w:rsidRPr="000C1CD5">
        <w:rPr>
          <w:rFonts w:ascii="Book Antiqua" w:eastAsia="宋体" w:hAnsi="Book Antiqua" w:cs="宋体"/>
          <w:sz w:val="24"/>
          <w:szCs w:val="24"/>
        </w:rPr>
        <w:t>: 851-856 [PMID: 8673559 DOI: 10.1161/01.ATV.16.7.851]</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55 </w:t>
      </w:r>
      <w:r w:rsidRPr="000C1CD5">
        <w:rPr>
          <w:rFonts w:ascii="Book Antiqua" w:eastAsia="宋体" w:hAnsi="Book Antiqua" w:cs="宋体"/>
          <w:b/>
          <w:bCs/>
          <w:sz w:val="24"/>
          <w:szCs w:val="24"/>
        </w:rPr>
        <w:t>Fracanzani AL</w:t>
      </w:r>
      <w:r w:rsidRPr="000C1CD5">
        <w:rPr>
          <w:rFonts w:ascii="Book Antiqua" w:eastAsia="宋体" w:hAnsi="Book Antiqua" w:cs="宋体"/>
          <w:sz w:val="24"/>
          <w:szCs w:val="24"/>
        </w:rPr>
        <w:t>, Burdick L, Raselli S, Pedotti P, Grigore L, Santorelli G, Valenti L, Maraschi A, Catapano A, Fargion S. Carotid artery intima-media thickness in nonalcoholic fatty liver disease. </w:t>
      </w:r>
      <w:r w:rsidRPr="000C1CD5">
        <w:rPr>
          <w:rFonts w:ascii="Book Antiqua" w:eastAsia="宋体" w:hAnsi="Book Antiqua" w:cs="宋体"/>
          <w:i/>
          <w:iCs/>
          <w:sz w:val="24"/>
          <w:szCs w:val="24"/>
        </w:rPr>
        <w:t>Am J Med</w:t>
      </w:r>
      <w:r w:rsidRPr="000C1CD5">
        <w:rPr>
          <w:rFonts w:ascii="Book Antiqua" w:eastAsia="宋体" w:hAnsi="Book Antiqua" w:cs="宋体"/>
          <w:sz w:val="24"/>
          <w:szCs w:val="24"/>
        </w:rPr>
        <w:t> 2008; </w:t>
      </w:r>
      <w:r w:rsidRPr="000C1CD5">
        <w:rPr>
          <w:rFonts w:ascii="Book Antiqua" w:eastAsia="宋体" w:hAnsi="Book Antiqua" w:cs="宋体"/>
          <w:b/>
          <w:bCs/>
          <w:sz w:val="24"/>
          <w:szCs w:val="24"/>
        </w:rPr>
        <w:t>121</w:t>
      </w:r>
      <w:r w:rsidRPr="000C1CD5">
        <w:rPr>
          <w:rFonts w:ascii="Book Antiqua" w:eastAsia="宋体" w:hAnsi="Book Antiqua" w:cs="宋体"/>
          <w:sz w:val="24"/>
          <w:szCs w:val="24"/>
        </w:rPr>
        <w:t>: 72-78 [PMID: 18187076 DOI: 10.1016/j.amjmed.2007.08.041]</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lastRenderedPageBreak/>
        <w:t>56 </w:t>
      </w:r>
      <w:r w:rsidRPr="000C1CD5">
        <w:rPr>
          <w:rFonts w:ascii="Book Antiqua" w:eastAsia="宋体" w:hAnsi="Book Antiqua" w:cs="宋体"/>
          <w:b/>
          <w:bCs/>
          <w:sz w:val="24"/>
          <w:szCs w:val="24"/>
        </w:rPr>
        <w:t>Brea A</w:t>
      </w:r>
      <w:r w:rsidRPr="000C1CD5">
        <w:rPr>
          <w:rFonts w:ascii="Book Antiqua" w:eastAsia="宋体" w:hAnsi="Book Antiqua" w:cs="宋体"/>
          <w:sz w:val="24"/>
          <w:szCs w:val="24"/>
        </w:rPr>
        <w:t>, Mosquera D, Martín E, Arizti A, Cordero JL, Ros E. Nonalcoholic fatty liver disease is associated with carotid atherosclerosis: a case-control study. </w:t>
      </w:r>
      <w:r w:rsidRPr="000C1CD5">
        <w:rPr>
          <w:rFonts w:ascii="Book Antiqua" w:eastAsia="宋体" w:hAnsi="Book Antiqua" w:cs="宋体"/>
          <w:i/>
          <w:iCs/>
          <w:sz w:val="24"/>
          <w:szCs w:val="24"/>
        </w:rPr>
        <w:t>Arterioscler Thromb Vasc Biol</w:t>
      </w:r>
      <w:r w:rsidRPr="000C1CD5">
        <w:rPr>
          <w:rFonts w:ascii="Book Antiqua" w:eastAsia="宋体" w:hAnsi="Book Antiqua" w:cs="宋体"/>
          <w:sz w:val="24"/>
          <w:szCs w:val="24"/>
        </w:rPr>
        <w:t> 2005; </w:t>
      </w:r>
      <w:r w:rsidRPr="000C1CD5">
        <w:rPr>
          <w:rFonts w:ascii="Book Antiqua" w:eastAsia="宋体" w:hAnsi="Book Antiqua" w:cs="宋体"/>
          <w:b/>
          <w:bCs/>
          <w:sz w:val="24"/>
          <w:szCs w:val="24"/>
        </w:rPr>
        <w:t>25</w:t>
      </w:r>
      <w:r w:rsidRPr="000C1CD5">
        <w:rPr>
          <w:rFonts w:ascii="Book Antiqua" w:eastAsia="宋体" w:hAnsi="Book Antiqua" w:cs="宋体"/>
          <w:sz w:val="24"/>
          <w:szCs w:val="24"/>
        </w:rPr>
        <w:t>: 1045-1050 [PMID: 15731489 DOI: 10.1161/01.ATV.0000160613.57985.18]</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57 </w:t>
      </w:r>
      <w:r w:rsidRPr="000C1CD5">
        <w:rPr>
          <w:rFonts w:ascii="Book Antiqua" w:eastAsia="宋体" w:hAnsi="Book Antiqua" w:cs="宋体"/>
          <w:b/>
          <w:bCs/>
          <w:sz w:val="24"/>
          <w:szCs w:val="24"/>
        </w:rPr>
        <w:t>Thakur ML</w:t>
      </w:r>
      <w:r w:rsidRPr="000C1CD5">
        <w:rPr>
          <w:rFonts w:ascii="Book Antiqua" w:eastAsia="宋体" w:hAnsi="Book Antiqua" w:cs="宋体"/>
          <w:sz w:val="24"/>
          <w:szCs w:val="24"/>
        </w:rPr>
        <w:t>, Sharma S, Kumar A, Bhatt SP, Luthra K, Guleria R, Pandey RM, Vikram NK. Nonalcoholic fatty liver disease is associated with subclinical atherosclerosis independent of obesity and metabolic syndrome in Asian Indians. </w:t>
      </w:r>
      <w:r w:rsidRPr="000C1CD5">
        <w:rPr>
          <w:rFonts w:ascii="Book Antiqua" w:eastAsia="宋体" w:hAnsi="Book Antiqua" w:cs="宋体"/>
          <w:i/>
          <w:iCs/>
          <w:sz w:val="24"/>
          <w:szCs w:val="24"/>
        </w:rPr>
        <w:t>Atherosclerosis</w:t>
      </w:r>
      <w:r w:rsidRPr="000C1CD5">
        <w:rPr>
          <w:rFonts w:ascii="Book Antiqua" w:eastAsia="宋体" w:hAnsi="Book Antiqua" w:cs="宋体"/>
          <w:sz w:val="24"/>
          <w:szCs w:val="24"/>
        </w:rPr>
        <w:t> 2012; </w:t>
      </w:r>
      <w:r w:rsidRPr="000C1CD5">
        <w:rPr>
          <w:rFonts w:ascii="Book Antiqua" w:eastAsia="宋体" w:hAnsi="Book Antiqua" w:cs="宋体"/>
          <w:b/>
          <w:bCs/>
          <w:sz w:val="24"/>
          <w:szCs w:val="24"/>
        </w:rPr>
        <w:t>223</w:t>
      </w:r>
      <w:r w:rsidRPr="000C1CD5">
        <w:rPr>
          <w:rFonts w:ascii="Book Antiqua" w:eastAsia="宋体" w:hAnsi="Book Antiqua" w:cs="宋体"/>
          <w:sz w:val="24"/>
          <w:szCs w:val="24"/>
        </w:rPr>
        <w:t>: 507-511 [PMID: 22748277 DOI: 10.1016/j.atherosclerosis.2012.06.005]</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58 </w:t>
      </w:r>
      <w:r w:rsidRPr="000C1CD5">
        <w:rPr>
          <w:rFonts w:ascii="Book Antiqua" w:eastAsia="宋体" w:hAnsi="Book Antiqua" w:cs="宋体"/>
          <w:b/>
          <w:bCs/>
          <w:sz w:val="24"/>
          <w:szCs w:val="24"/>
        </w:rPr>
        <w:t>Ghanim H</w:t>
      </w:r>
      <w:r w:rsidRPr="000C1CD5">
        <w:rPr>
          <w:rFonts w:ascii="Book Antiqua" w:eastAsia="宋体" w:hAnsi="Book Antiqua" w:cs="宋体"/>
          <w:sz w:val="24"/>
          <w:szCs w:val="24"/>
        </w:rPr>
        <w:t>, Aljada A, Daoud N, Deopurkar R, Chaudhuri A, Dandona P. Role of inflammatory mediators in the suppression of insulin receptor phosphorylation in circulating mononuclear cells of obese subjects. </w:t>
      </w:r>
      <w:r w:rsidRPr="000C1CD5">
        <w:rPr>
          <w:rFonts w:ascii="Book Antiqua" w:eastAsia="宋体" w:hAnsi="Book Antiqua" w:cs="宋体"/>
          <w:i/>
          <w:iCs/>
          <w:sz w:val="24"/>
          <w:szCs w:val="24"/>
        </w:rPr>
        <w:t>Diabetologia</w:t>
      </w:r>
      <w:r w:rsidRPr="000C1CD5">
        <w:rPr>
          <w:rFonts w:ascii="Book Antiqua" w:eastAsia="宋体" w:hAnsi="Book Antiqua" w:cs="宋体"/>
          <w:sz w:val="24"/>
          <w:szCs w:val="24"/>
        </w:rPr>
        <w:t> 2007; </w:t>
      </w:r>
      <w:r w:rsidRPr="000C1CD5">
        <w:rPr>
          <w:rFonts w:ascii="Book Antiqua" w:eastAsia="宋体" w:hAnsi="Book Antiqua" w:cs="宋体"/>
          <w:b/>
          <w:bCs/>
          <w:sz w:val="24"/>
          <w:szCs w:val="24"/>
        </w:rPr>
        <w:t>50</w:t>
      </w:r>
      <w:r w:rsidRPr="000C1CD5">
        <w:rPr>
          <w:rFonts w:ascii="Book Antiqua" w:eastAsia="宋体" w:hAnsi="Book Antiqua" w:cs="宋体"/>
          <w:sz w:val="24"/>
          <w:szCs w:val="24"/>
        </w:rPr>
        <w:t>: 278-285 [PMID: 17180352]</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59 </w:t>
      </w:r>
      <w:r w:rsidRPr="000C1CD5">
        <w:rPr>
          <w:rFonts w:ascii="Book Antiqua" w:eastAsia="宋体" w:hAnsi="Book Antiqua" w:cs="宋体"/>
          <w:b/>
          <w:bCs/>
          <w:sz w:val="24"/>
          <w:szCs w:val="24"/>
        </w:rPr>
        <w:t>Tilg H</w:t>
      </w:r>
      <w:r w:rsidRPr="000C1CD5">
        <w:rPr>
          <w:rFonts w:ascii="Book Antiqua" w:eastAsia="宋体" w:hAnsi="Book Antiqua" w:cs="宋体"/>
          <w:sz w:val="24"/>
          <w:szCs w:val="24"/>
        </w:rPr>
        <w:t>, Moschen AR. Insulin resistance, inflammation, and non-alcoholic fatty liver disease. </w:t>
      </w:r>
      <w:r w:rsidRPr="000C1CD5">
        <w:rPr>
          <w:rFonts w:ascii="Book Antiqua" w:eastAsia="宋体" w:hAnsi="Book Antiqua" w:cs="宋体"/>
          <w:i/>
          <w:iCs/>
          <w:sz w:val="24"/>
          <w:szCs w:val="24"/>
        </w:rPr>
        <w:t>Trends Endocrinol Metab</w:t>
      </w:r>
      <w:r w:rsidRPr="000C1CD5">
        <w:rPr>
          <w:rFonts w:ascii="Book Antiqua" w:eastAsia="宋体" w:hAnsi="Book Antiqua" w:cs="宋体"/>
          <w:sz w:val="24"/>
          <w:szCs w:val="24"/>
        </w:rPr>
        <w:t> 2008; </w:t>
      </w:r>
      <w:r w:rsidRPr="000C1CD5">
        <w:rPr>
          <w:rFonts w:ascii="Book Antiqua" w:eastAsia="宋体" w:hAnsi="Book Antiqua" w:cs="宋体"/>
          <w:b/>
          <w:bCs/>
          <w:sz w:val="24"/>
          <w:szCs w:val="24"/>
        </w:rPr>
        <w:t>19</w:t>
      </w:r>
      <w:r w:rsidRPr="000C1CD5">
        <w:rPr>
          <w:rFonts w:ascii="Book Antiqua" w:eastAsia="宋体" w:hAnsi="Book Antiqua" w:cs="宋体"/>
          <w:sz w:val="24"/>
          <w:szCs w:val="24"/>
        </w:rPr>
        <w:t>: 371-379 [PMID: 18929493 DOI: 10.1016/j.tem.2008.08.005]</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60 </w:t>
      </w:r>
      <w:r w:rsidRPr="000C1CD5">
        <w:rPr>
          <w:rFonts w:ascii="Book Antiqua" w:eastAsia="宋体" w:hAnsi="Book Antiqua" w:cs="宋体"/>
          <w:b/>
          <w:bCs/>
          <w:sz w:val="24"/>
          <w:szCs w:val="24"/>
        </w:rPr>
        <w:t>Rohde LE</w:t>
      </w:r>
      <w:r w:rsidRPr="000C1CD5">
        <w:rPr>
          <w:rFonts w:ascii="Book Antiqua" w:eastAsia="宋体" w:hAnsi="Book Antiqua" w:cs="宋体"/>
          <w:sz w:val="24"/>
          <w:szCs w:val="24"/>
        </w:rPr>
        <w:t>, Hennekens CH, Ridker PM. Cross-sectional study of soluble intercellular adhesion molecule-1 and cardiovascular risk factors in apparently healthy men. </w:t>
      </w:r>
      <w:r w:rsidRPr="000C1CD5">
        <w:rPr>
          <w:rFonts w:ascii="Book Antiqua" w:eastAsia="宋体" w:hAnsi="Book Antiqua" w:cs="宋体"/>
          <w:i/>
          <w:iCs/>
          <w:sz w:val="24"/>
          <w:szCs w:val="24"/>
        </w:rPr>
        <w:t>Arterioscler Thromb Vasc Biol</w:t>
      </w:r>
      <w:r w:rsidRPr="000C1CD5">
        <w:rPr>
          <w:rFonts w:ascii="Book Antiqua" w:eastAsia="宋体" w:hAnsi="Book Antiqua" w:cs="宋体"/>
          <w:sz w:val="24"/>
          <w:szCs w:val="24"/>
        </w:rPr>
        <w:t> 1999; </w:t>
      </w:r>
      <w:r w:rsidRPr="000C1CD5">
        <w:rPr>
          <w:rFonts w:ascii="Book Antiqua" w:eastAsia="宋体" w:hAnsi="Book Antiqua" w:cs="宋体"/>
          <w:b/>
          <w:bCs/>
          <w:sz w:val="24"/>
          <w:szCs w:val="24"/>
        </w:rPr>
        <w:t>19</w:t>
      </w:r>
      <w:r w:rsidRPr="000C1CD5">
        <w:rPr>
          <w:rFonts w:ascii="Book Antiqua" w:eastAsia="宋体" w:hAnsi="Book Antiqua" w:cs="宋体"/>
          <w:sz w:val="24"/>
          <w:szCs w:val="24"/>
        </w:rPr>
        <w:t>: 1595-1599 [PMID: 10397675 DOI: 10.1161/01.ATV.19.7.1595]</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61 </w:t>
      </w:r>
      <w:r w:rsidRPr="000C1CD5">
        <w:rPr>
          <w:rFonts w:ascii="Book Antiqua" w:eastAsia="宋体" w:hAnsi="Book Antiqua" w:cs="宋体"/>
          <w:b/>
          <w:bCs/>
          <w:sz w:val="24"/>
          <w:szCs w:val="24"/>
        </w:rPr>
        <w:t>Sookoian S</w:t>
      </w:r>
      <w:r w:rsidRPr="000C1CD5">
        <w:rPr>
          <w:rFonts w:ascii="Book Antiqua" w:eastAsia="宋体" w:hAnsi="Book Antiqua" w:cs="宋体"/>
          <w:sz w:val="24"/>
          <w:szCs w:val="24"/>
        </w:rPr>
        <w:t>, Castaño GO, Burgueño AL, Rosselli MS, Gianotti TF, Mallardi P, Martino JS, Pirola CJ. Circulating levels and hepatic expression of molecular mediators of atherosclerosis in nonalcoholic fatty liver disease. </w:t>
      </w:r>
      <w:r w:rsidRPr="000C1CD5">
        <w:rPr>
          <w:rFonts w:ascii="Book Antiqua" w:eastAsia="宋体" w:hAnsi="Book Antiqua" w:cs="宋体"/>
          <w:i/>
          <w:iCs/>
          <w:sz w:val="24"/>
          <w:szCs w:val="24"/>
        </w:rPr>
        <w:t>Atherosclerosis</w:t>
      </w:r>
      <w:r w:rsidRPr="000C1CD5">
        <w:rPr>
          <w:rFonts w:ascii="Book Antiqua" w:eastAsia="宋体" w:hAnsi="Book Antiqua" w:cs="宋体"/>
          <w:sz w:val="24"/>
          <w:szCs w:val="24"/>
        </w:rPr>
        <w:t> 2010; </w:t>
      </w:r>
      <w:r w:rsidRPr="000C1CD5">
        <w:rPr>
          <w:rFonts w:ascii="Book Antiqua" w:eastAsia="宋体" w:hAnsi="Book Antiqua" w:cs="宋体"/>
          <w:b/>
          <w:bCs/>
          <w:sz w:val="24"/>
          <w:szCs w:val="24"/>
        </w:rPr>
        <w:t>209</w:t>
      </w:r>
      <w:r w:rsidRPr="000C1CD5">
        <w:rPr>
          <w:rFonts w:ascii="Book Antiqua" w:eastAsia="宋体" w:hAnsi="Book Antiqua" w:cs="宋体"/>
          <w:sz w:val="24"/>
          <w:szCs w:val="24"/>
        </w:rPr>
        <w:t>: 585-591 [PMID: 19896127 DOI: 10.1016/j.atherosclerosis.2009.10.011]</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62 </w:t>
      </w:r>
      <w:r w:rsidRPr="000C1CD5">
        <w:rPr>
          <w:rFonts w:ascii="Book Antiqua" w:eastAsia="宋体" w:hAnsi="Book Antiqua" w:cs="宋体"/>
          <w:b/>
          <w:bCs/>
          <w:sz w:val="24"/>
          <w:szCs w:val="24"/>
        </w:rPr>
        <w:t>Sirota JC</w:t>
      </w:r>
      <w:r w:rsidRPr="000C1CD5">
        <w:rPr>
          <w:rFonts w:ascii="Book Antiqua" w:eastAsia="宋体" w:hAnsi="Book Antiqua" w:cs="宋体"/>
          <w:sz w:val="24"/>
          <w:szCs w:val="24"/>
        </w:rPr>
        <w:t xml:space="preserve">, McFann K, Targher G, Johnson RJ, Chonchol M, Jalal DI. Elevated serum uric acid levels are associated with non-alcoholic fatty liver disease independently of metabolic syndrome features in the United States: Liver ultrasound </w:t>
      </w:r>
      <w:r w:rsidRPr="000C1CD5">
        <w:rPr>
          <w:rFonts w:ascii="Book Antiqua" w:eastAsia="宋体" w:hAnsi="Book Antiqua" w:cs="宋体"/>
          <w:sz w:val="24"/>
          <w:szCs w:val="24"/>
        </w:rPr>
        <w:lastRenderedPageBreak/>
        <w:t>data from the National Health and Nutrition Examination Survey. </w:t>
      </w:r>
      <w:r w:rsidRPr="000C1CD5">
        <w:rPr>
          <w:rFonts w:ascii="Book Antiqua" w:eastAsia="宋体" w:hAnsi="Book Antiqua" w:cs="宋体"/>
          <w:i/>
          <w:iCs/>
          <w:sz w:val="24"/>
          <w:szCs w:val="24"/>
        </w:rPr>
        <w:t>Metabolism</w:t>
      </w:r>
      <w:r w:rsidRPr="000C1CD5">
        <w:rPr>
          <w:rFonts w:ascii="Book Antiqua" w:eastAsia="宋体" w:hAnsi="Book Antiqua" w:cs="宋体"/>
          <w:sz w:val="24"/>
          <w:szCs w:val="24"/>
        </w:rPr>
        <w:t> 2013; </w:t>
      </w:r>
      <w:r w:rsidRPr="000C1CD5">
        <w:rPr>
          <w:rFonts w:ascii="Book Antiqua" w:eastAsia="宋体" w:hAnsi="Book Antiqua" w:cs="宋体"/>
          <w:b/>
          <w:bCs/>
          <w:sz w:val="24"/>
          <w:szCs w:val="24"/>
        </w:rPr>
        <w:t>62</w:t>
      </w:r>
      <w:r w:rsidRPr="000C1CD5">
        <w:rPr>
          <w:rFonts w:ascii="Book Antiqua" w:eastAsia="宋体" w:hAnsi="Book Antiqua" w:cs="宋体"/>
          <w:sz w:val="24"/>
          <w:szCs w:val="24"/>
        </w:rPr>
        <w:t>: 392-399 [PMID: 23036645 DOI: 10.1016/j.metabol.2012.08.013]</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63 </w:t>
      </w:r>
      <w:r w:rsidRPr="000C1CD5">
        <w:rPr>
          <w:rFonts w:ascii="Book Antiqua" w:eastAsia="宋体" w:hAnsi="Book Antiqua" w:cs="宋体"/>
          <w:b/>
          <w:bCs/>
          <w:sz w:val="24"/>
          <w:szCs w:val="24"/>
        </w:rPr>
        <w:t>Nakagawa T</w:t>
      </w:r>
      <w:r w:rsidRPr="000C1CD5">
        <w:rPr>
          <w:rFonts w:ascii="Book Antiqua" w:eastAsia="宋体" w:hAnsi="Book Antiqua" w:cs="宋体"/>
          <w:sz w:val="24"/>
          <w:szCs w:val="24"/>
        </w:rPr>
        <w:t>, Lomb DJ, Haigis MC, Guarente L. SIRT5 Deacetylates carbamoyl phosphate synthetase 1 and regulates the urea cycle. </w:t>
      </w:r>
      <w:r w:rsidRPr="000C1CD5">
        <w:rPr>
          <w:rFonts w:ascii="Book Antiqua" w:eastAsia="宋体" w:hAnsi="Book Antiqua" w:cs="宋体"/>
          <w:i/>
          <w:iCs/>
          <w:sz w:val="24"/>
          <w:szCs w:val="24"/>
        </w:rPr>
        <w:t>Cell</w:t>
      </w:r>
      <w:r w:rsidRPr="000C1CD5">
        <w:rPr>
          <w:rFonts w:ascii="Book Antiqua" w:eastAsia="宋体" w:hAnsi="Book Antiqua" w:cs="宋体"/>
          <w:sz w:val="24"/>
          <w:szCs w:val="24"/>
        </w:rPr>
        <w:t> 2009; </w:t>
      </w:r>
      <w:r w:rsidRPr="000C1CD5">
        <w:rPr>
          <w:rFonts w:ascii="Book Antiqua" w:eastAsia="宋体" w:hAnsi="Book Antiqua" w:cs="宋体"/>
          <w:b/>
          <w:bCs/>
          <w:sz w:val="24"/>
          <w:szCs w:val="24"/>
        </w:rPr>
        <w:t>137</w:t>
      </w:r>
      <w:r w:rsidRPr="000C1CD5">
        <w:rPr>
          <w:rFonts w:ascii="Book Antiqua" w:eastAsia="宋体" w:hAnsi="Book Antiqua" w:cs="宋体"/>
          <w:sz w:val="24"/>
          <w:szCs w:val="24"/>
        </w:rPr>
        <w:t>: 560-570 [PMID: 19410549 DOI: 10.1016/j.cell.2009.02.026]</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64 </w:t>
      </w:r>
      <w:r w:rsidRPr="000C1CD5">
        <w:rPr>
          <w:rFonts w:ascii="Book Antiqua" w:eastAsia="宋体" w:hAnsi="Book Antiqua" w:cs="宋体"/>
          <w:b/>
          <w:bCs/>
          <w:sz w:val="24"/>
          <w:szCs w:val="24"/>
        </w:rPr>
        <w:t>Johnson RJ</w:t>
      </w:r>
      <w:r w:rsidRPr="000C1CD5">
        <w:rPr>
          <w:rFonts w:ascii="Book Antiqua" w:eastAsia="宋体" w:hAnsi="Book Antiqua" w:cs="宋体"/>
          <w:sz w:val="24"/>
          <w:szCs w:val="24"/>
        </w:rPr>
        <w:t>, Nakagawa T, Sanchez-Lozada LG, Shafiu M, Sundaram S, Le M, Ishimoto T, Sautin YY, Lanaspa MA. Sugar, uric acid, and the etiology of diabetes and obesity. </w:t>
      </w:r>
      <w:r w:rsidRPr="000C1CD5">
        <w:rPr>
          <w:rFonts w:ascii="Book Antiqua" w:eastAsia="宋体" w:hAnsi="Book Antiqua" w:cs="宋体"/>
          <w:i/>
          <w:iCs/>
          <w:sz w:val="24"/>
          <w:szCs w:val="24"/>
        </w:rPr>
        <w:t>Diabetes</w:t>
      </w:r>
      <w:r w:rsidRPr="000C1CD5">
        <w:rPr>
          <w:rFonts w:ascii="Book Antiqua" w:eastAsia="宋体" w:hAnsi="Book Antiqua" w:cs="宋体"/>
          <w:sz w:val="24"/>
          <w:szCs w:val="24"/>
        </w:rPr>
        <w:t> 2013; </w:t>
      </w:r>
      <w:r w:rsidRPr="000C1CD5">
        <w:rPr>
          <w:rFonts w:ascii="Book Antiqua" w:eastAsia="宋体" w:hAnsi="Book Antiqua" w:cs="宋体"/>
          <w:b/>
          <w:bCs/>
          <w:sz w:val="24"/>
          <w:szCs w:val="24"/>
        </w:rPr>
        <w:t>62</w:t>
      </w:r>
      <w:r w:rsidRPr="000C1CD5">
        <w:rPr>
          <w:rFonts w:ascii="Book Antiqua" w:eastAsia="宋体" w:hAnsi="Book Antiqua" w:cs="宋体"/>
          <w:sz w:val="24"/>
          <w:szCs w:val="24"/>
        </w:rPr>
        <w:t>: 3307-3315 [PMID: 24065788 DOI: 10.2337/db12-1814]</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65 </w:t>
      </w:r>
      <w:r w:rsidRPr="000C1CD5">
        <w:rPr>
          <w:rFonts w:ascii="Book Antiqua" w:eastAsia="宋体" w:hAnsi="Book Antiqua" w:cs="宋体"/>
          <w:b/>
          <w:bCs/>
          <w:sz w:val="24"/>
          <w:szCs w:val="24"/>
        </w:rPr>
        <w:t>Funahashi T</w:t>
      </w:r>
      <w:r w:rsidRPr="000C1CD5">
        <w:rPr>
          <w:rFonts w:ascii="Book Antiqua" w:eastAsia="宋体" w:hAnsi="Book Antiqua" w:cs="宋体"/>
          <w:sz w:val="24"/>
          <w:szCs w:val="24"/>
        </w:rPr>
        <w:t>, Matsuzawa Y. Adiponectin and the cardiometabolic syndrome: an epidemiological perspective. </w:t>
      </w:r>
      <w:r w:rsidRPr="000C1CD5">
        <w:rPr>
          <w:rFonts w:ascii="Book Antiqua" w:eastAsia="宋体" w:hAnsi="Book Antiqua" w:cs="宋体"/>
          <w:i/>
          <w:iCs/>
          <w:sz w:val="24"/>
          <w:szCs w:val="24"/>
        </w:rPr>
        <w:t>Best Pract Res Clin Endocrinol Metab</w:t>
      </w:r>
      <w:r w:rsidRPr="000C1CD5">
        <w:rPr>
          <w:rFonts w:ascii="Book Antiqua" w:eastAsia="宋体" w:hAnsi="Book Antiqua" w:cs="宋体"/>
          <w:sz w:val="24"/>
          <w:szCs w:val="24"/>
        </w:rPr>
        <w:t> 2014; </w:t>
      </w:r>
      <w:r w:rsidRPr="000C1CD5">
        <w:rPr>
          <w:rFonts w:ascii="Book Antiqua" w:eastAsia="宋体" w:hAnsi="Book Antiqua" w:cs="宋体"/>
          <w:b/>
          <w:bCs/>
          <w:sz w:val="24"/>
          <w:szCs w:val="24"/>
        </w:rPr>
        <w:t>28</w:t>
      </w:r>
      <w:r w:rsidRPr="000C1CD5">
        <w:rPr>
          <w:rFonts w:ascii="Book Antiqua" w:eastAsia="宋体" w:hAnsi="Book Antiqua" w:cs="宋体"/>
          <w:sz w:val="24"/>
          <w:szCs w:val="24"/>
        </w:rPr>
        <w:t>: 93-106 [PMID: 24417949 DOI: 10.1016/j.beem.2013.09.002]</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66 </w:t>
      </w:r>
      <w:r w:rsidRPr="000C1CD5">
        <w:rPr>
          <w:rFonts w:ascii="Book Antiqua" w:eastAsia="宋体" w:hAnsi="Book Antiqua" w:cs="宋体"/>
          <w:b/>
          <w:bCs/>
          <w:sz w:val="24"/>
          <w:szCs w:val="24"/>
        </w:rPr>
        <w:t>Hui JM</w:t>
      </w:r>
      <w:r w:rsidRPr="000C1CD5">
        <w:rPr>
          <w:rFonts w:ascii="Book Antiqua" w:eastAsia="宋体" w:hAnsi="Book Antiqua" w:cs="宋体"/>
          <w:sz w:val="24"/>
          <w:szCs w:val="24"/>
        </w:rPr>
        <w:t>, Hodge A, Farrell GC, Kench JG, Kriketos A, George J. Beyond insulin resistance in NASH: TNF-alpha or adiponectin? </w:t>
      </w:r>
      <w:r w:rsidRPr="000C1CD5">
        <w:rPr>
          <w:rFonts w:ascii="Book Antiqua" w:eastAsia="宋体" w:hAnsi="Book Antiqua" w:cs="宋体"/>
          <w:i/>
          <w:iCs/>
          <w:sz w:val="24"/>
          <w:szCs w:val="24"/>
        </w:rPr>
        <w:t>Hepatology</w:t>
      </w:r>
      <w:r w:rsidRPr="000C1CD5">
        <w:rPr>
          <w:rFonts w:ascii="Book Antiqua" w:eastAsia="宋体" w:hAnsi="Book Antiqua" w:cs="宋体"/>
          <w:sz w:val="24"/>
          <w:szCs w:val="24"/>
        </w:rPr>
        <w:t> 2004; </w:t>
      </w:r>
      <w:r w:rsidRPr="000C1CD5">
        <w:rPr>
          <w:rFonts w:ascii="Book Antiqua" w:eastAsia="宋体" w:hAnsi="Book Antiqua" w:cs="宋体"/>
          <w:b/>
          <w:bCs/>
          <w:sz w:val="24"/>
          <w:szCs w:val="24"/>
        </w:rPr>
        <w:t>40</w:t>
      </w:r>
      <w:r w:rsidRPr="000C1CD5">
        <w:rPr>
          <w:rFonts w:ascii="Book Antiqua" w:eastAsia="宋体" w:hAnsi="Book Antiqua" w:cs="宋体"/>
          <w:sz w:val="24"/>
          <w:szCs w:val="24"/>
        </w:rPr>
        <w:t>: 46-54 [PMID: 15239085 DOI: 10.1002/hep.20280]</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67 </w:t>
      </w:r>
      <w:r w:rsidRPr="000C1CD5">
        <w:rPr>
          <w:rFonts w:ascii="Book Antiqua" w:eastAsia="宋体" w:hAnsi="Book Antiqua" w:cs="宋体"/>
          <w:b/>
          <w:bCs/>
          <w:sz w:val="24"/>
          <w:szCs w:val="24"/>
        </w:rPr>
        <w:t>Musso G</w:t>
      </w:r>
      <w:r w:rsidRPr="000C1CD5">
        <w:rPr>
          <w:rFonts w:ascii="Book Antiqua" w:eastAsia="宋体" w:hAnsi="Book Antiqua" w:cs="宋体"/>
          <w:sz w:val="24"/>
          <w:szCs w:val="24"/>
        </w:rPr>
        <w:t>, Gambino R, Biroli G, Carello M, Fagà E, Pacini G, De Michieli F, Cassader M, Durazzo M, Rizzetto M, Pagano G. Hypoadiponectinemia predicts the severity of hepatic fibrosis and pancreatic Beta-cell dysfunction in nondiabetic nonobese patients with nonalcoholic steatohepatitis. </w:t>
      </w:r>
      <w:r w:rsidRPr="000C1CD5">
        <w:rPr>
          <w:rFonts w:ascii="Book Antiqua" w:eastAsia="宋体" w:hAnsi="Book Antiqua" w:cs="宋体"/>
          <w:i/>
          <w:iCs/>
          <w:sz w:val="24"/>
          <w:szCs w:val="24"/>
        </w:rPr>
        <w:t>Am J Gastroenterol</w:t>
      </w:r>
      <w:r w:rsidRPr="000C1CD5">
        <w:rPr>
          <w:rFonts w:ascii="Book Antiqua" w:eastAsia="宋体" w:hAnsi="Book Antiqua" w:cs="宋体"/>
          <w:sz w:val="24"/>
          <w:szCs w:val="24"/>
        </w:rPr>
        <w:t> 2005; </w:t>
      </w:r>
      <w:r w:rsidRPr="000C1CD5">
        <w:rPr>
          <w:rFonts w:ascii="Book Antiqua" w:eastAsia="宋体" w:hAnsi="Book Antiqua" w:cs="宋体"/>
          <w:b/>
          <w:bCs/>
          <w:sz w:val="24"/>
          <w:szCs w:val="24"/>
        </w:rPr>
        <w:t>100</w:t>
      </w:r>
      <w:r w:rsidRPr="000C1CD5">
        <w:rPr>
          <w:rFonts w:ascii="Book Antiqua" w:eastAsia="宋体" w:hAnsi="Book Antiqua" w:cs="宋体"/>
          <w:sz w:val="24"/>
          <w:szCs w:val="24"/>
        </w:rPr>
        <w:t>: 2438-2446 [PMID: 16279898 DOI: 10.1111/j.1572-0241.2005.00297.x]</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68 </w:t>
      </w:r>
      <w:r w:rsidRPr="000C1CD5">
        <w:rPr>
          <w:rFonts w:ascii="Book Antiqua" w:eastAsia="宋体" w:hAnsi="Book Antiqua" w:cs="宋体"/>
          <w:b/>
          <w:bCs/>
          <w:sz w:val="24"/>
          <w:szCs w:val="24"/>
        </w:rPr>
        <w:t>Ouchi N</w:t>
      </w:r>
      <w:r w:rsidRPr="000C1CD5">
        <w:rPr>
          <w:rFonts w:ascii="Book Antiqua" w:eastAsia="宋体" w:hAnsi="Book Antiqua" w:cs="宋体"/>
          <w:sz w:val="24"/>
          <w:szCs w:val="24"/>
        </w:rPr>
        <w:t>, Kihara S, Arita Y, Maeda K, Kuriyama H, Okamoto Y, Hotta K, Nishida M, Takahashi M, Nakamura T, Yamashita S, Funahashi T, Matsuzawa Y. Novel modulator for endothelial adhesion molecules: adipocyte-derived plasma protein adiponectin. </w:t>
      </w:r>
      <w:r w:rsidRPr="000C1CD5">
        <w:rPr>
          <w:rFonts w:ascii="Book Antiqua" w:eastAsia="宋体" w:hAnsi="Book Antiqua" w:cs="宋体"/>
          <w:i/>
          <w:iCs/>
          <w:sz w:val="24"/>
          <w:szCs w:val="24"/>
        </w:rPr>
        <w:t>Circulation</w:t>
      </w:r>
      <w:r w:rsidRPr="000C1CD5">
        <w:rPr>
          <w:rFonts w:ascii="Book Antiqua" w:eastAsia="宋体" w:hAnsi="Book Antiqua" w:cs="宋体"/>
          <w:sz w:val="24"/>
          <w:szCs w:val="24"/>
        </w:rPr>
        <w:t> </w:t>
      </w:r>
      <w:r>
        <w:rPr>
          <w:rFonts w:ascii="Book Antiqua" w:eastAsia="宋体" w:hAnsi="Book Antiqua" w:cs="宋体" w:hint="eastAsia"/>
          <w:sz w:val="24"/>
          <w:szCs w:val="24"/>
        </w:rPr>
        <w:t>1999</w:t>
      </w:r>
      <w:r w:rsidRPr="000C1CD5">
        <w:rPr>
          <w:rFonts w:ascii="Book Antiqua" w:eastAsia="宋体" w:hAnsi="Book Antiqua" w:cs="宋体"/>
          <w:sz w:val="24"/>
          <w:szCs w:val="24"/>
        </w:rPr>
        <w:t>; </w:t>
      </w:r>
      <w:r w:rsidRPr="000C1CD5">
        <w:rPr>
          <w:rFonts w:ascii="Book Antiqua" w:eastAsia="宋体" w:hAnsi="Book Antiqua" w:cs="宋体"/>
          <w:b/>
          <w:bCs/>
          <w:sz w:val="24"/>
          <w:szCs w:val="24"/>
        </w:rPr>
        <w:t>100</w:t>
      </w:r>
      <w:r w:rsidRPr="000C1CD5">
        <w:rPr>
          <w:rFonts w:ascii="Book Antiqua" w:eastAsia="宋体" w:hAnsi="Book Antiqua" w:cs="宋体"/>
          <w:sz w:val="24"/>
          <w:szCs w:val="24"/>
        </w:rPr>
        <w:t>: 2473-2476 [PMID: 10604883 DOI: 10.1161/01.CIR.100.25.2473]</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69 </w:t>
      </w:r>
      <w:r w:rsidRPr="000C1CD5">
        <w:rPr>
          <w:rFonts w:ascii="Book Antiqua" w:eastAsia="宋体" w:hAnsi="Book Antiqua" w:cs="宋体"/>
          <w:b/>
          <w:bCs/>
          <w:sz w:val="24"/>
          <w:szCs w:val="24"/>
        </w:rPr>
        <w:t>Arita Y</w:t>
      </w:r>
      <w:r w:rsidRPr="000C1CD5">
        <w:rPr>
          <w:rFonts w:ascii="Book Antiqua" w:eastAsia="宋体" w:hAnsi="Book Antiqua" w:cs="宋体"/>
          <w:sz w:val="24"/>
          <w:szCs w:val="24"/>
        </w:rPr>
        <w:t xml:space="preserve">, Kihara S, Ouchi N, Maeda K, Kuriyama H, Okamoto Y, Kumada M, Hotta K, Nishida M, Takahashi M, Nakamura T, Shimomura I, Muraguchi M, Ohmoto Y, Funahashi T, Matsuzawa Y. Adipocyte-derived plasma protein adiponectin acts as a </w:t>
      </w:r>
      <w:r w:rsidRPr="000C1CD5">
        <w:rPr>
          <w:rFonts w:ascii="Book Antiqua" w:eastAsia="宋体" w:hAnsi="Book Antiqua" w:cs="宋体"/>
          <w:sz w:val="24"/>
          <w:szCs w:val="24"/>
        </w:rPr>
        <w:lastRenderedPageBreak/>
        <w:t>platelet-derived growth factor-BB-binding protein and regulates growth factor-induced common postreceptor signal in vascular smooth muscle cell. </w:t>
      </w:r>
      <w:r w:rsidRPr="000C1CD5">
        <w:rPr>
          <w:rFonts w:ascii="Book Antiqua" w:eastAsia="宋体" w:hAnsi="Book Antiqua" w:cs="宋体"/>
          <w:i/>
          <w:iCs/>
          <w:sz w:val="24"/>
          <w:szCs w:val="24"/>
        </w:rPr>
        <w:t>Circulation</w:t>
      </w:r>
      <w:r w:rsidRPr="000C1CD5">
        <w:rPr>
          <w:rFonts w:ascii="Book Antiqua" w:eastAsia="宋体" w:hAnsi="Book Antiqua" w:cs="宋体"/>
          <w:sz w:val="24"/>
          <w:szCs w:val="24"/>
        </w:rPr>
        <w:t> 2002; </w:t>
      </w:r>
      <w:r w:rsidRPr="000C1CD5">
        <w:rPr>
          <w:rFonts w:ascii="Book Antiqua" w:eastAsia="宋体" w:hAnsi="Book Antiqua" w:cs="宋体"/>
          <w:b/>
          <w:bCs/>
          <w:sz w:val="24"/>
          <w:szCs w:val="24"/>
        </w:rPr>
        <w:t>105</w:t>
      </w:r>
      <w:r w:rsidRPr="000C1CD5">
        <w:rPr>
          <w:rFonts w:ascii="Book Antiqua" w:eastAsia="宋体" w:hAnsi="Book Antiqua" w:cs="宋体"/>
          <w:sz w:val="24"/>
          <w:szCs w:val="24"/>
        </w:rPr>
        <w:t>: 2893-2898 [PMID: 12070119 DOI: 10.1161/01.CIR.0000018622.84402.FF]</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70 </w:t>
      </w:r>
      <w:r w:rsidRPr="000C1CD5">
        <w:rPr>
          <w:rFonts w:ascii="Book Antiqua" w:eastAsia="宋体" w:hAnsi="Book Antiqua" w:cs="宋体"/>
          <w:b/>
          <w:bCs/>
          <w:sz w:val="24"/>
          <w:szCs w:val="24"/>
        </w:rPr>
        <w:t>Ouchi N</w:t>
      </w:r>
      <w:r w:rsidRPr="000C1CD5">
        <w:rPr>
          <w:rFonts w:ascii="Book Antiqua" w:eastAsia="宋体" w:hAnsi="Book Antiqua" w:cs="宋体"/>
          <w:sz w:val="24"/>
          <w:szCs w:val="24"/>
        </w:rPr>
        <w:t>, Kihara S, Arita Y, Nishida M, Matsuyama A, Okamoto Y, Ishigami M, Kuriyama H, Kishida K, Nishizawa H, Hotta K, Muraguchi M, Ohmoto Y, Yamashita S, Funahashi T, Matsuzawa Y. Adipocyte-derived plasma protein, adiponectin, suppresses lipid accumulation and class A scavenger receptor expression in human monocyte-derived macrophages. </w:t>
      </w:r>
      <w:r w:rsidRPr="000C1CD5">
        <w:rPr>
          <w:rFonts w:ascii="Book Antiqua" w:eastAsia="宋体" w:hAnsi="Book Antiqua" w:cs="宋体"/>
          <w:i/>
          <w:iCs/>
          <w:sz w:val="24"/>
          <w:szCs w:val="24"/>
        </w:rPr>
        <w:t>Circulation</w:t>
      </w:r>
      <w:r w:rsidRPr="000C1CD5">
        <w:rPr>
          <w:rFonts w:ascii="Book Antiqua" w:eastAsia="宋体" w:hAnsi="Book Antiqua" w:cs="宋体"/>
          <w:sz w:val="24"/>
          <w:szCs w:val="24"/>
        </w:rPr>
        <w:t> 2001; </w:t>
      </w:r>
      <w:r w:rsidRPr="000C1CD5">
        <w:rPr>
          <w:rFonts w:ascii="Book Antiqua" w:eastAsia="宋体" w:hAnsi="Book Antiqua" w:cs="宋体"/>
          <w:b/>
          <w:bCs/>
          <w:sz w:val="24"/>
          <w:szCs w:val="24"/>
        </w:rPr>
        <w:t>103</w:t>
      </w:r>
      <w:r w:rsidRPr="000C1CD5">
        <w:rPr>
          <w:rFonts w:ascii="Book Antiqua" w:eastAsia="宋体" w:hAnsi="Book Antiqua" w:cs="宋体"/>
          <w:sz w:val="24"/>
          <w:szCs w:val="24"/>
        </w:rPr>
        <w:t>: 1057-1063 [PMID: 11222466 DOI: 10.1161/01.CIR.103.8.1057]</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71 </w:t>
      </w:r>
      <w:r w:rsidRPr="000C1CD5">
        <w:rPr>
          <w:rFonts w:ascii="Book Antiqua" w:eastAsia="宋体" w:hAnsi="Book Antiqua" w:cs="宋体"/>
          <w:b/>
          <w:bCs/>
          <w:sz w:val="24"/>
          <w:szCs w:val="24"/>
        </w:rPr>
        <w:t>Nakamura Y</w:t>
      </w:r>
      <w:r w:rsidRPr="000C1CD5">
        <w:rPr>
          <w:rFonts w:ascii="Book Antiqua" w:eastAsia="宋体" w:hAnsi="Book Antiqua" w:cs="宋体"/>
          <w:sz w:val="24"/>
          <w:szCs w:val="24"/>
        </w:rPr>
        <w:t>, Shimada K, Fukuda D, Shimada Y, Ehara S, Hirose M, Kataoka T, Kamimori K, Shimodozono S, Kobayashi Y, Yoshiyama M, Takeuchi K, Yoshikawa J. Implications of plasma concentrations of adiponectin in patients with coronary artery disease. </w:t>
      </w:r>
      <w:r w:rsidRPr="000C1CD5">
        <w:rPr>
          <w:rFonts w:ascii="Book Antiqua" w:eastAsia="宋体" w:hAnsi="Book Antiqua" w:cs="宋体"/>
          <w:i/>
          <w:iCs/>
          <w:sz w:val="24"/>
          <w:szCs w:val="24"/>
        </w:rPr>
        <w:t>Heart</w:t>
      </w:r>
      <w:r w:rsidRPr="000C1CD5">
        <w:rPr>
          <w:rFonts w:ascii="Book Antiqua" w:eastAsia="宋体" w:hAnsi="Book Antiqua" w:cs="宋体"/>
          <w:sz w:val="24"/>
          <w:szCs w:val="24"/>
        </w:rPr>
        <w:t> 2004; </w:t>
      </w:r>
      <w:r w:rsidRPr="000C1CD5">
        <w:rPr>
          <w:rFonts w:ascii="Book Antiqua" w:eastAsia="宋体" w:hAnsi="Book Antiqua" w:cs="宋体"/>
          <w:b/>
          <w:bCs/>
          <w:sz w:val="24"/>
          <w:szCs w:val="24"/>
        </w:rPr>
        <w:t>90</w:t>
      </w:r>
      <w:r w:rsidRPr="000C1CD5">
        <w:rPr>
          <w:rFonts w:ascii="Book Antiqua" w:eastAsia="宋体" w:hAnsi="Book Antiqua" w:cs="宋体"/>
          <w:sz w:val="24"/>
          <w:szCs w:val="24"/>
        </w:rPr>
        <w:t>: 528-533 [PMID: 15084551 DOI: 10.1136/hrt.2003.011114]</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72 </w:t>
      </w:r>
      <w:r w:rsidRPr="000C1CD5">
        <w:rPr>
          <w:rFonts w:ascii="Book Antiqua" w:eastAsia="宋体" w:hAnsi="Book Antiqua" w:cs="宋体"/>
          <w:b/>
          <w:bCs/>
          <w:sz w:val="24"/>
          <w:szCs w:val="24"/>
        </w:rPr>
        <w:t>Otsuka F</w:t>
      </w:r>
      <w:r w:rsidRPr="000C1CD5">
        <w:rPr>
          <w:rFonts w:ascii="Book Antiqua" w:eastAsia="宋体" w:hAnsi="Book Antiqua" w:cs="宋体"/>
          <w:sz w:val="24"/>
          <w:szCs w:val="24"/>
        </w:rPr>
        <w:t>, Sugiyama S, Kojima S, Maruyoshi H, Funahashi T, Matsui K, Sakamoto T, Yoshimura M, Kimura K, Umemura S, Ogawa H. Plasma adiponectin levels are associated with coronary lesion complexity in men with coronary artery disease. </w:t>
      </w:r>
      <w:r w:rsidRPr="000C1CD5">
        <w:rPr>
          <w:rFonts w:ascii="Book Antiqua" w:eastAsia="宋体" w:hAnsi="Book Antiqua" w:cs="宋体"/>
          <w:i/>
          <w:iCs/>
          <w:sz w:val="24"/>
          <w:szCs w:val="24"/>
        </w:rPr>
        <w:t>J Am Coll Cardiol</w:t>
      </w:r>
      <w:r w:rsidRPr="000C1CD5">
        <w:rPr>
          <w:rFonts w:ascii="Book Antiqua" w:eastAsia="宋体" w:hAnsi="Book Antiqua" w:cs="宋体"/>
          <w:sz w:val="24"/>
          <w:szCs w:val="24"/>
        </w:rPr>
        <w:t> 2006; </w:t>
      </w:r>
      <w:r w:rsidRPr="000C1CD5">
        <w:rPr>
          <w:rFonts w:ascii="Book Antiqua" w:eastAsia="宋体" w:hAnsi="Book Antiqua" w:cs="宋体"/>
          <w:b/>
          <w:bCs/>
          <w:sz w:val="24"/>
          <w:szCs w:val="24"/>
        </w:rPr>
        <w:t>48</w:t>
      </w:r>
      <w:r w:rsidRPr="000C1CD5">
        <w:rPr>
          <w:rFonts w:ascii="Book Antiqua" w:eastAsia="宋体" w:hAnsi="Book Antiqua" w:cs="宋体"/>
          <w:sz w:val="24"/>
          <w:szCs w:val="24"/>
        </w:rPr>
        <w:t>: 1155-1162 [PMID: 16978998 DOI: 10.1016/j.jacc.2006.05.054]</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73 </w:t>
      </w:r>
      <w:r w:rsidRPr="000C1CD5">
        <w:rPr>
          <w:rFonts w:ascii="Book Antiqua" w:eastAsia="宋体" w:hAnsi="Book Antiqua" w:cs="宋体"/>
          <w:b/>
          <w:bCs/>
          <w:sz w:val="24"/>
          <w:szCs w:val="24"/>
        </w:rPr>
        <w:t>Fotbolcu H</w:t>
      </w:r>
      <w:r w:rsidRPr="000C1CD5">
        <w:rPr>
          <w:rFonts w:ascii="Book Antiqua" w:eastAsia="宋体" w:hAnsi="Book Antiqua" w:cs="宋体"/>
          <w:sz w:val="24"/>
          <w:szCs w:val="24"/>
        </w:rPr>
        <w:t>, Yakar T, Duman D, Ozden K, Karaahmet T, Tigen K, Kurtoglu U, Dindar I. Aortic elastic properties in nonalcoholic fatty liver disease. </w:t>
      </w:r>
      <w:r w:rsidRPr="000C1CD5">
        <w:rPr>
          <w:rFonts w:ascii="Book Antiqua" w:eastAsia="宋体" w:hAnsi="Book Antiqua" w:cs="宋体"/>
          <w:i/>
          <w:iCs/>
          <w:sz w:val="24"/>
          <w:szCs w:val="24"/>
        </w:rPr>
        <w:t>Blood Press Monit</w:t>
      </w:r>
      <w:r w:rsidRPr="000C1CD5">
        <w:rPr>
          <w:rFonts w:ascii="Book Antiqua" w:eastAsia="宋体" w:hAnsi="Book Antiqua" w:cs="宋体"/>
          <w:sz w:val="24"/>
          <w:szCs w:val="24"/>
        </w:rPr>
        <w:t> 2010; </w:t>
      </w:r>
      <w:r w:rsidRPr="000C1CD5">
        <w:rPr>
          <w:rFonts w:ascii="Book Antiqua" w:eastAsia="宋体" w:hAnsi="Book Antiqua" w:cs="宋体"/>
          <w:b/>
          <w:bCs/>
          <w:sz w:val="24"/>
          <w:szCs w:val="24"/>
        </w:rPr>
        <w:t>15</w:t>
      </w:r>
      <w:r w:rsidRPr="000C1CD5">
        <w:rPr>
          <w:rFonts w:ascii="Book Antiqua" w:eastAsia="宋体" w:hAnsi="Book Antiqua" w:cs="宋体"/>
          <w:sz w:val="24"/>
          <w:szCs w:val="24"/>
        </w:rPr>
        <w:t>: 139-145 [PMID: 20414104 DOI: 10.1097/MBP.0b013e328339e2c8]</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74 </w:t>
      </w:r>
      <w:r w:rsidRPr="000C1CD5">
        <w:rPr>
          <w:rFonts w:ascii="Book Antiqua" w:eastAsia="宋体" w:hAnsi="Book Antiqua" w:cs="宋体"/>
          <w:b/>
          <w:bCs/>
          <w:sz w:val="24"/>
          <w:szCs w:val="24"/>
        </w:rPr>
        <w:t>Sunbul M</w:t>
      </w:r>
      <w:r w:rsidRPr="000C1CD5">
        <w:rPr>
          <w:rFonts w:ascii="Book Antiqua" w:eastAsia="宋体" w:hAnsi="Book Antiqua" w:cs="宋体"/>
          <w:sz w:val="24"/>
          <w:szCs w:val="24"/>
        </w:rPr>
        <w:t>, Agirbasli M, Durmus E, Kivrak T, Akin H, Aydin Y, Ergelen R, Yilmaz Y. Arterial stiffness in patients with non-alcoholic fatty liver disease is related to fibrosis stage and epicardial adipose tissue thickness. </w:t>
      </w:r>
      <w:r w:rsidRPr="000C1CD5">
        <w:rPr>
          <w:rFonts w:ascii="Book Antiqua" w:eastAsia="宋体" w:hAnsi="Book Antiqua" w:cs="宋体"/>
          <w:i/>
          <w:iCs/>
          <w:sz w:val="24"/>
          <w:szCs w:val="24"/>
        </w:rPr>
        <w:t>Atherosclerosis</w:t>
      </w:r>
      <w:r w:rsidRPr="000C1CD5">
        <w:rPr>
          <w:rFonts w:ascii="Book Antiqua" w:eastAsia="宋体" w:hAnsi="Book Antiqua" w:cs="宋体"/>
          <w:sz w:val="24"/>
          <w:szCs w:val="24"/>
        </w:rPr>
        <w:t> 2014; </w:t>
      </w:r>
      <w:r w:rsidRPr="000C1CD5">
        <w:rPr>
          <w:rFonts w:ascii="Book Antiqua" w:eastAsia="宋体" w:hAnsi="Book Antiqua" w:cs="宋体"/>
          <w:b/>
          <w:bCs/>
          <w:sz w:val="24"/>
          <w:szCs w:val="24"/>
        </w:rPr>
        <w:t>237</w:t>
      </w:r>
      <w:r w:rsidRPr="000C1CD5">
        <w:rPr>
          <w:rFonts w:ascii="Book Antiqua" w:eastAsia="宋体" w:hAnsi="Book Antiqua" w:cs="宋体"/>
          <w:sz w:val="24"/>
          <w:szCs w:val="24"/>
        </w:rPr>
        <w:t>: 490-493 [PMID: 25463079 DOI: 10.1016/j.atherosclerosis.2014.10.004]</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75 </w:t>
      </w:r>
      <w:r w:rsidRPr="000C1CD5">
        <w:rPr>
          <w:rFonts w:ascii="Book Antiqua" w:eastAsia="宋体" w:hAnsi="Book Antiqua" w:cs="宋体"/>
          <w:b/>
          <w:bCs/>
          <w:sz w:val="24"/>
          <w:szCs w:val="24"/>
        </w:rPr>
        <w:t>Gorgui J</w:t>
      </w:r>
      <w:r w:rsidRPr="000C1CD5">
        <w:rPr>
          <w:rFonts w:ascii="Book Antiqua" w:eastAsia="宋体" w:hAnsi="Book Antiqua" w:cs="宋体"/>
          <w:sz w:val="24"/>
          <w:szCs w:val="24"/>
        </w:rPr>
        <w:t>, Doonan RJ, Gomez YH, Kwong C, Daskalopoulou SS. Carotid endarterectomy improves peripheral but not central arterial stiffness. </w:t>
      </w:r>
      <w:r w:rsidRPr="000C1CD5">
        <w:rPr>
          <w:rFonts w:ascii="Book Antiqua" w:eastAsia="宋体" w:hAnsi="Book Antiqua" w:cs="宋体"/>
          <w:i/>
          <w:iCs/>
          <w:sz w:val="24"/>
          <w:szCs w:val="24"/>
        </w:rPr>
        <w:t>Eur J Vasc Endovasc Surg</w:t>
      </w:r>
      <w:r w:rsidRPr="000C1CD5">
        <w:rPr>
          <w:rFonts w:ascii="Book Antiqua" w:eastAsia="宋体" w:hAnsi="Book Antiqua" w:cs="宋体"/>
          <w:sz w:val="24"/>
          <w:szCs w:val="24"/>
        </w:rPr>
        <w:t> 2013; </w:t>
      </w:r>
      <w:r w:rsidRPr="000C1CD5">
        <w:rPr>
          <w:rFonts w:ascii="Book Antiqua" w:eastAsia="宋体" w:hAnsi="Book Antiqua" w:cs="宋体"/>
          <w:b/>
          <w:bCs/>
          <w:sz w:val="24"/>
          <w:szCs w:val="24"/>
        </w:rPr>
        <w:t>45</w:t>
      </w:r>
      <w:r w:rsidRPr="000C1CD5">
        <w:rPr>
          <w:rFonts w:ascii="Book Antiqua" w:eastAsia="宋体" w:hAnsi="Book Antiqua" w:cs="宋体"/>
          <w:sz w:val="24"/>
          <w:szCs w:val="24"/>
        </w:rPr>
        <w:t>: 548-553 [PMID: 23540801 DOI: 10.1016/j.ejvs.2013.02.012]</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lastRenderedPageBreak/>
        <w:t>76 </w:t>
      </w:r>
      <w:r w:rsidRPr="000C1CD5">
        <w:rPr>
          <w:rFonts w:ascii="Book Antiqua" w:eastAsia="宋体" w:hAnsi="Book Antiqua" w:cs="宋体"/>
          <w:b/>
          <w:bCs/>
          <w:sz w:val="24"/>
          <w:szCs w:val="24"/>
        </w:rPr>
        <w:t>Vlachopoulos C</w:t>
      </w:r>
      <w:r w:rsidRPr="000C1CD5">
        <w:rPr>
          <w:rFonts w:ascii="Book Antiqua" w:eastAsia="宋体" w:hAnsi="Book Antiqua" w:cs="宋体"/>
          <w:sz w:val="24"/>
          <w:szCs w:val="24"/>
        </w:rPr>
        <w:t>, Aznaouridis K, Stefanadis C. Prediction of cardiovascular events and all-cause mortality with arterial stiffness: a systematic review and meta-analysis. </w:t>
      </w:r>
      <w:r w:rsidRPr="000C1CD5">
        <w:rPr>
          <w:rFonts w:ascii="Book Antiqua" w:eastAsia="宋体" w:hAnsi="Book Antiqua" w:cs="宋体"/>
          <w:i/>
          <w:iCs/>
          <w:sz w:val="24"/>
          <w:szCs w:val="24"/>
        </w:rPr>
        <w:t>J Am Coll Cardiol</w:t>
      </w:r>
      <w:r w:rsidRPr="000C1CD5">
        <w:rPr>
          <w:rFonts w:ascii="Book Antiqua" w:eastAsia="宋体" w:hAnsi="Book Antiqua" w:cs="宋体"/>
          <w:sz w:val="24"/>
          <w:szCs w:val="24"/>
        </w:rPr>
        <w:t> 2010; </w:t>
      </w:r>
      <w:r w:rsidRPr="000C1CD5">
        <w:rPr>
          <w:rFonts w:ascii="Book Antiqua" w:eastAsia="宋体" w:hAnsi="Book Antiqua" w:cs="宋体"/>
          <w:b/>
          <w:bCs/>
          <w:sz w:val="24"/>
          <w:szCs w:val="24"/>
        </w:rPr>
        <w:t>55</w:t>
      </w:r>
      <w:r w:rsidRPr="000C1CD5">
        <w:rPr>
          <w:rFonts w:ascii="Book Antiqua" w:eastAsia="宋体" w:hAnsi="Book Antiqua" w:cs="宋体"/>
          <w:sz w:val="24"/>
          <w:szCs w:val="24"/>
        </w:rPr>
        <w:t>: 1318-1327 [PMID: 20338492 DOI: 10.1016/j.jacc.2009.10.061]</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77 </w:t>
      </w:r>
      <w:r w:rsidRPr="000C1CD5">
        <w:rPr>
          <w:rFonts w:ascii="Book Antiqua" w:eastAsia="宋体" w:hAnsi="Book Antiqua" w:cs="宋体"/>
          <w:b/>
          <w:bCs/>
          <w:sz w:val="24"/>
          <w:szCs w:val="24"/>
        </w:rPr>
        <w:t>Salvi P</w:t>
      </w:r>
      <w:r w:rsidRPr="000C1CD5">
        <w:rPr>
          <w:rFonts w:ascii="Book Antiqua" w:eastAsia="宋体" w:hAnsi="Book Antiqua" w:cs="宋体"/>
          <w:sz w:val="24"/>
          <w:szCs w:val="24"/>
        </w:rPr>
        <w:t>, Ruffini R, Agnoletti D, Magnani E, Pagliarani G, Comandini G, Praticò A, Borghi C, Benetos A, Pazzi P. Increased arterial stiffness in nonalcoholic fatty liver disease: the Cardio-GOOSE study. </w:t>
      </w:r>
      <w:r w:rsidRPr="000C1CD5">
        <w:rPr>
          <w:rFonts w:ascii="Book Antiqua" w:eastAsia="宋体" w:hAnsi="Book Antiqua" w:cs="宋体"/>
          <w:i/>
          <w:iCs/>
          <w:sz w:val="24"/>
          <w:szCs w:val="24"/>
        </w:rPr>
        <w:t>J Hypertens</w:t>
      </w:r>
      <w:r w:rsidRPr="000C1CD5">
        <w:rPr>
          <w:rFonts w:ascii="Book Antiqua" w:eastAsia="宋体" w:hAnsi="Book Antiqua" w:cs="宋体"/>
          <w:sz w:val="24"/>
          <w:szCs w:val="24"/>
        </w:rPr>
        <w:t> 2010; </w:t>
      </w:r>
      <w:r w:rsidRPr="000C1CD5">
        <w:rPr>
          <w:rFonts w:ascii="Book Antiqua" w:eastAsia="宋体" w:hAnsi="Book Antiqua" w:cs="宋体"/>
          <w:b/>
          <w:bCs/>
          <w:sz w:val="24"/>
          <w:szCs w:val="24"/>
        </w:rPr>
        <w:t>28</w:t>
      </w:r>
      <w:r w:rsidRPr="000C1CD5">
        <w:rPr>
          <w:rFonts w:ascii="Book Antiqua" w:eastAsia="宋体" w:hAnsi="Book Antiqua" w:cs="宋体"/>
          <w:sz w:val="24"/>
          <w:szCs w:val="24"/>
        </w:rPr>
        <w:t>: 1699-1707 [PMID: 20467324 DOI: 10.1097/HJH.0b013e32833a7de6]</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78 </w:t>
      </w:r>
      <w:r w:rsidRPr="000C1CD5">
        <w:rPr>
          <w:rFonts w:ascii="Book Antiqua" w:eastAsia="宋体" w:hAnsi="Book Antiqua" w:cs="宋体"/>
          <w:b/>
          <w:bCs/>
          <w:sz w:val="24"/>
          <w:szCs w:val="24"/>
        </w:rPr>
        <w:t>Vlachopoulos C</w:t>
      </w:r>
      <w:r w:rsidRPr="000C1CD5">
        <w:rPr>
          <w:rFonts w:ascii="Book Antiqua" w:eastAsia="宋体" w:hAnsi="Book Antiqua" w:cs="宋体"/>
          <w:sz w:val="24"/>
          <w:szCs w:val="24"/>
        </w:rPr>
        <w:t>, Manesis E, Baou K, Papatheodoridis G, Koskinas J, Tiniakos D, Aznaouridis K, Archimandritis A, Stefanadis C. Increased arterial stiffness and impaired endothelial function in nonalcoholic Fatty liver disease: a pilot study. </w:t>
      </w:r>
      <w:r w:rsidRPr="000C1CD5">
        <w:rPr>
          <w:rFonts w:ascii="Book Antiqua" w:eastAsia="宋体" w:hAnsi="Book Antiqua" w:cs="宋体"/>
          <w:i/>
          <w:iCs/>
          <w:sz w:val="24"/>
          <w:szCs w:val="24"/>
        </w:rPr>
        <w:t>Am J Hypertens</w:t>
      </w:r>
      <w:r w:rsidRPr="000C1CD5">
        <w:rPr>
          <w:rFonts w:ascii="Book Antiqua" w:eastAsia="宋体" w:hAnsi="Book Antiqua" w:cs="宋体"/>
          <w:sz w:val="24"/>
          <w:szCs w:val="24"/>
        </w:rPr>
        <w:t> 2010; </w:t>
      </w:r>
      <w:r w:rsidRPr="000C1CD5">
        <w:rPr>
          <w:rFonts w:ascii="Book Antiqua" w:eastAsia="宋体" w:hAnsi="Book Antiqua" w:cs="宋体"/>
          <w:b/>
          <w:bCs/>
          <w:sz w:val="24"/>
          <w:szCs w:val="24"/>
        </w:rPr>
        <w:t>23</w:t>
      </w:r>
      <w:r w:rsidRPr="000C1CD5">
        <w:rPr>
          <w:rFonts w:ascii="Book Antiqua" w:eastAsia="宋体" w:hAnsi="Book Antiqua" w:cs="宋体"/>
          <w:sz w:val="24"/>
          <w:szCs w:val="24"/>
        </w:rPr>
        <w:t>: 1183-1189 [PMID: 20634799 DOI: 10.1038/ajh.2010.144]</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79 </w:t>
      </w:r>
      <w:r w:rsidRPr="000C1CD5">
        <w:rPr>
          <w:rFonts w:ascii="Book Antiqua" w:eastAsia="宋体" w:hAnsi="Book Antiqua" w:cs="宋体"/>
          <w:b/>
          <w:bCs/>
          <w:sz w:val="24"/>
          <w:szCs w:val="24"/>
        </w:rPr>
        <w:t>Kim BJ</w:t>
      </w:r>
      <w:r w:rsidRPr="000C1CD5">
        <w:rPr>
          <w:rFonts w:ascii="Book Antiqua" w:eastAsia="宋体" w:hAnsi="Book Antiqua" w:cs="宋体"/>
          <w:sz w:val="24"/>
          <w:szCs w:val="24"/>
        </w:rPr>
        <w:t>, Kim NH, Kim BS, Kang JH. The association between nonalcoholic fatty liver disease, metabolic syndrome and arterial stiffness in nondiabetic, nonhypertensive individuals. </w:t>
      </w:r>
      <w:r w:rsidRPr="000C1CD5">
        <w:rPr>
          <w:rFonts w:ascii="Book Antiqua" w:eastAsia="宋体" w:hAnsi="Book Antiqua" w:cs="宋体"/>
          <w:i/>
          <w:iCs/>
          <w:sz w:val="24"/>
          <w:szCs w:val="24"/>
        </w:rPr>
        <w:t>Cardiology</w:t>
      </w:r>
      <w:r w:rsidRPr="000C1CD5">
        <w:rPr>
          <w:rFonts w:ascii="Book Antiqua" w:eastAsia="宋体" w:hAnsi="Book Antiqua" w:cs="宋体"/>
          <w:sz w:val="24"/>
          <w:szCs w:val="24"/>
        </w:rPr>
        <w:t> 2012; </w:t>
      </w:r>
      <w:r w:rsidRPr="000C1CD5">
        <w:rPr>
          <w:rFonts w:ascii="Book Antiqua" w:eastAsia="宋体" w:hAnsi="Book Antiqua" w:cs="宋体"/>
          <w:b/>
          <w:bCs/>
          <w:sz w:val="24"/>
          <w:szCs w:val="24"/>
        </w:rPr>
        <w:t>123</w:t>
      </w:r>
      <w:r w:rsidRPr="000C1CD5">
        <w:rPr>
          <w:rFonts w:ascii="Book Antiqua" w:eastAsia="宋体" w:hAnsi="Book Antiqua" w:cs="宋体"/>
          <w:sz w:val="24"/>
          <w:szCs w:val="24"/>
        </w:rPr>
        <w:t>: 54-61 [PMID: 22986520 DOI: 10.1159/000341248]</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80 </w:t>
      </w:r>
      <w:r w:rsidRPr="000C1CD5">
        <w:rPr>
          <w:rFonts w:ascii="Book Antiqua" w:eastAsia="宋体" w:hAnsi="Book Antiqua" w:cs="宋体"/>
          <w:b/>
          <w:bCs/>
          <w:sz w:val="24"/>
          <w:szCs w:val="24"/>
        </w:rPr>
        <w:t>Steinberg HO</w:t>
      </w:r>
      <w:r w:rsidRPr="000C1CD5">
        <w:rPr>
          <w:rFonts w:ascii="Book Antiqua" w:eastAsia="宋体" w:hAnsi="Book Antiqua" w:cs="宋体"/>
          <w:sz w:val="24"/>
          <w:szCs w:val="24"/>
        </w:rPr>
        <w:t>, Chaker H, Leaming R, Johnson A, Brechtel G, Baron AD. Obesity/insulin resistance is associated with endothelial dysfunction. Implications for the syndrome of insulin resistance. </w:t>
      </w:r>
      <w:r w:rsidRPr="000C1CD5">
        <w:rPr>
          <w:rFonts w:ascii="Book Antiqua" w:eastAsia="宋体" w:hAnsi="Book Antiqua" w:cs="宋体"/>
          <w:i/>
          <w:iCs/>
          <w:sz w:val="24"/>
          <w:szCs w:val="24"/>
        </w:rPr>
        <w:t>J Clin Invest</w:t>
      </w:r>
      <w:r w:rsidRPr="000C1CD5">
        <w:rPr>
          <w:rFonts w:ascii="Book Antiqua" w:eastAsia="宋体" w:hAnsi="Book Antiqua" w:cs="宋体"/>
          <w:sz w:val="24"/>
          <w:szCs w:val="24"/>
        </w:rPr>
        <w:t> 1996; </w:t>
      </w:r>
      <w:r w:rsidRPr="000C1CD5">
        <w:rPr>
          <w:rFonts w:ascii="Book Antiqua" w:eastAsia="宋体" w:hAnsi="Book Antiqua" w:cs="宋体"/>
          <w:b/>
          <w:bCs/>
          <w:sz w:val="24"/>
          <w:szCs w:val="24"/>
        </w:rPr>
        <w:t>97</w:t>
      </w:r>
      <w:r w:rsidRPr="000C1CD5">
        <w:rPr>
          <w:rFonts w:ascii="Book Antiqua" w:eastAsia="宋体" w:hAnsi="Book Antiqua" w:cs="宋体"/>
          <w:sz w:val="24"/>
          <w:szCs w:val="24"/>
        </w:rPr>
        <w:t>: 2601-2610 [PMID: 8647954 DOI: 10.1172/JCI118709]</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81 </w:t>
      </w:r>
      <w:r w:rsidRPr="000C1CD5">
        <w:rPr>
          <w:rFonts w:ascii="Book Antiqua" w:eastAsia="宋体" w:hAnsi="Book Antiqua" w:cs="宋体"/>
          <w:b/>
          <w:bCs/>
          <w:sz w:val="24"/>
          <w:szCs w:val="24"/>
        </w:rPr>
        <w:t>Hu CT</w:t>
      </w:r>
      <w:r w:rsidRPr="000C1CD5">
        <w:rPr>
          <w:rFonts w:ascii="Book Antiqua" w:eastAsia="宋体" w:hAnsi="Book Antiqua" w:cs="宋体"/>
          <w:sz w:val="24"/>
          <w:szCs w:val="24"/>
        </w:rPr>
        <w:t>, Chang KC, Wu CY, Chen HI. Acute effects of nitric oxide blockade with L-NAME on arterial haemodynamics in the rat. </w:t>
      </w:r>
      <w:r w:rsidRPr="000C1CD5">
        <w:rPr>
          <w:rFonts w:ascii="Book Antiqua" w:eastAsia="宋体" w:hAnsi="Book Antiqua" w:cs="宋体"/>
          <w:i/>
          <w:iCs/>
          <w:sz w:val="24"/>
          <w:szCs w:val="24"/>
        </w:rPr>
        <w:t>Br J Pharmacol</w:t>
      </w:r>
      <w:r w:rsidRPr="000C1CD5">
        <w:rPr>
          <w:rFonts w:ascii="Book Antiqua" w:eastAsia="宋体" w:hAnsi="Book Antiqua" w:cs="宋体"/>
          <w:sz w:val="24"/>
          <w:szCs w:val="24"/>
        </w:rPr>
        <w:t> 1997; </w:t>
      </w:r>
      <w:r w:rsidRPr="000C1CD5">
        <w:rPr>
          <w:rFonts w:ascii="Book Antiqua" w:eastAsia="宋体" w:hAnsi="Book Antiqua" w:cs="宋体"/>
          <w:b/>
          <w:bCs/>
          <w:sz w:val="24"/>
          <w:szCs w:val="24"/>
        </w:rPr>
        <w:t>122</w:t>
      </w:r>
      <w:r w:rsidRPr="000C1CD5">
        <w:rPr>
          <w:rFonts w:ascii="Book Antiqua" w:eastAsia="宋体" w:hAnsi="Book Antiqua" w:cs="宋体"/>
          <w:sz w:val="24"/>
          <w:szCs w:val="24"/>
        </w:rPr>
        <w:t>: 1237-1243 [PMID: 9401792 DOI: 10.1038/sj.bjp.0701496]</w:t>
      </w:r>
    </w:p>
    <w:p w:rsidR="00A57EE5" w:rsidRPr="000C1CD5" w:rsidRDefault="00A57EE5" w:rsidP="00A57EE5">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 xml:space="preserve">82 </w:t>
      </w:r>
      <w:r w:rsidRPr="000C1CD5">
        <w:rPr>
          <w:rFonts w:ascii="Book Antiqua" w:eastAsia="宋体" w:hAnsi="Book Antiqua" w:cs="宋体"/>
          <w:b/>
          <w:sz w:val="24"/>
          <w:szCs w:val="24"/>
        </w:rPr>
        <w:t>Fleenor BS</w:t>
      </w:r>
      <w:r w:rsidRPr="000C1CD5">
        <w:rPr>
          <w:rFonts w:ascii="Book Antiqua" w:eastAsia="宋体" w:hAnsi="Book Antiqua" w:cs="宋体"/>
          <w:sz w:val="24"/>
          <w:szCs w:val="24"/>
        </w:rPr>
        <w:t xml:space="preserve">, Marshall KD, Durrant JR, Lesniewski LA, Seals DR. Arterial stiffening with ageing is associated with transforming growth factor-b1-related changes in adventitial collagen: </w:t>
      </w:r>
      <w:r>
        <w:rPr>
          <w:rFonts w:ascii="Book Antiqua" w:eastAsia="宋体" w:hAnsi="Book Antiqua" w:cs="宋体"/>
          <w:sz w:val="24"/>
          <w:szCs w:val="24"/>
        </w:rPr>
        <w:t xml:space="preserve">reversal by aerobic exercise. </w:t>
      </w:r>
      <w:r w:rsidRPr="000C1CD5">
        <w:rPr>
          <w:rFonts w:ascii="Book Antiqua" w:eastAsia="宋体" w:hAnsi="Book Antiqua" w:cs="宋体"/>
          <w:i/>
          <w:sz w:val="24"/>
          <w:szCs w:val="24"/>
        </w:rPr>
        <w:t>J Physiol</w:t>
      </w:r>
      <w:r w:rsidRPr="000C1CD5">
        <w:rPr>
          <w:rFonts w:ascii="Book Antiqua" w:eastAsia="宋体" w:hAnsi="Book Antiqua" w:cs="宋体"/>
          <w:sz w:val="24"/>
          <w:szCs w:val="24"/>
        </w:rPr>
        <w:t xml:space="preserve"> 2010; </w:t>
      </w:r>
      <w:r w:rsidRPr="000C1CD5">
        <w:rPr>
          <w:rFonts w:ascii="Book Antiqua" w:eastAsia="宋体" w:hAnsi="Book Antiqua" w:cs="宋体"/>
          <w:b/>
          <w:sz w:val="24"/>
          <w:szCs w:val="24"/>
        </w:rPr>
        <w:t>588</w:t>
      </w:r>
      <w:r w:rsidRPr="000C1CD5">
        <w:rPr>
          <w:rFonts w:ascii="Book Antiqua" w:eastAsia="宋体" w:hAnsi="Book Antiqua" w:cs="宋体"/>
          <w:sz w:val="24"/>
          <w:szCs w:val="24"/>
        </w:rPr>
        <w:t>: 3971-3982 [PMID:</w:t>
      </w:r>
      <w:r>
        <w:rPr>
          <w:rFonts w:ascii="Book Antiqua" w:eastAsia="宋体" w:hAnsi="Book Antiqua" w:cs="宋体" w:hint="eastAsia"/>
          <w:sz w:val="24"/>
          <w:szCs w:val="24"/>
        </w:rPr>
        <w:t xml:space="preserve"> </w:t>
      </w:r>
      <w:r w:rsidRPr="000C1CD5">
        <w:rPr>
          <w:rFonts w:ascii="Book Antiqua" w:eastAsia="宋体" w:hAnsi="Book Antiqua" w:cs="宋体"/>
          <w:sz w:val="24"/>
          <w:szCs w:val="24"/>
        </w:rPr>
        <w:t>20807791 DOI:</w:t>
      </w:r>
      <w:r>
        <w:rPr>
          <w:rFonts w:ascii="Book Antiqua" w:eastAsia="宋体" w:hAnsi="Book Antiqua" w:cs="宋体" w:hint="eastAsia"/>
          <w:sz w:val="24"/>
          <w:szCs w:val="24"/>
        </w:rPr>
        <w:t xml:space="preserve"> </w:t>
      </w:r>
      <w:r w:rsidRPr="000C1CD5">
        <w:rPr>
          <w:rFonts w:ascii="Book Antiqua" w:eastAsia="宋体" w:hAnsi="Book Antiqua" w:cs="宋体"/>
          <w:sz w:val="24"/>
          <w:szCs w:val="24"/>
        </w:rPr>
        <w:t>10.1113/jphysiol.2010.194753]</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lastRenderedPageBreak/>
        <w:t>83 </w:t>
      </w:r>
      <w:r w:rsidRPr="000C1CD5">
        <w:rPr>
          <w:rFonts w:ascii="Book Antiqua" w:eastAsia="宋体" w:hAnsi="Book Antiqua" w:cs="宋体"/>
          <w:b/>
          <w:bCs/>
          <w:sz w:val="24"/>
          <w:szCs w:val="24"/>
        </w:rPr>
        <w:t>Verrijken A</w:t>
      </w:r>
      <w:r w:rsidRPr="000C1CD5">
        <w:rPr>
          <w:rFonts w:ascii="Book Antiqua" w:eastAsia="宋体" w:hAnsi="Book Antiqua" w:cs="宋体"/>
          <w:sz w:val="24"/>
          <w:szCs w:val="24"/>
        </w:rPr>
        <w:t>, Francque S, Mertens I, Prawitt J, Caron S, Hubens G, Van Marck E, Staels B, Michielsen P, Van Gaal L. Prothrombotic factors in histologically proven nonalcoholic fatty liver disease and nonalcoholic steatohepatitis. </w:t>
      </w:r>
      <w:r w:rsidRPr="000C1CD5">
        <w:rPr>
          <w:rFonts w:ascii="Book Antiqua" w:eastAsia="宋体" w:hAnsi="Book Antiqua" w:cs="宋体"/>
          <w:i/>
          <w:iCs/>
          <w:sz w:val="24"/>
          <w:szCs w:val="24"/>
        </w:rPr>
        <w:t>Hepatology</w:t>
      </w:r>
      <w:r w:rsidRPr="000C1CD5">
        <w:rPr>
          <w:rFonts w:ascii="Book Antiqua" w:eastAsia="宋体" w:hAnsi="Book Antiqua" w:cs="宋体"/>
          <w:sz w:val="24"/>
          <w:szCs w:val="24"/>
        </w:rPr>
        <w:t> 2014; </w:t>
      </w:r>
      <w:r w:rsidRPr="000C1CD5">
        <w:rPr>
          <w:rFonts w:ascii="Book Antiqua" w:eastAsia="宋体" w:hAnsi="Book Antiqua" w:cs="宋体"/>
          <w:b/>
          <w:bCs/>
          <w:sz w:val="24"/>
          <w:szCs w:val="24"/>
        </w:rPr>
        <w:t>59</w:t>
      </w:r>
      <w:r w:rsidRPr="000C1CD5">
        <w:rPr>
          <w:rFonts w:ascii="Book Antiqua" w:eastAsia="宋体" w:hAnsi="Book Antiqua" w:cs="宋体"/>
          <w:sz w:val="24"/>
          <w:szCs w:val="24"/>
        </w:rPr>
        <w:t>: 121-129 [PMID: 24375485 DOI: 10.1002/hep.26510]</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84 </w:t>
      </w:r>
      <w:r w:rsidRPr="000C1CD5">
        <w:rPr>
          <w:rFonts w:ascii="Book Antiqua" w:eastAsia="宋体" w:hAnsi="Book Antiqua" w:cs="宋体"/>
          <w:b/>
          <w:bCs/>
          <w:sz w:val="24"/>
          <w:szCs w:val="24"/>
        </w:rPr>
        <w:t>Chinali M</w:t>
      </w:r>
      <w:r w:rsidRPr="000C1CD5">
        <w:rPr>
          <w:rFonts w:ascii="Book Antiqua" w:eastAsia="宋体" w:hAnsi="Book Antiqua" w:cs="宋体"/>
          <w:sz w:val="24"/>
          <w:szCs w:val="24"/>
        </w:rPr>
        <w:t>, Devereux RB, Howard BV, Roman MJ, Bella JN, Liu JE, Resnick HE, Lee ET, Best LG, de Simone G. Comparison of cardiac structure and function in American Indians with and without the metabolic syndrome (the Strong Heart Study). </w:t>
      </w:r>
      <w:r w:rsidRPr="000C1CD5">
        <w:rPr>
          <w:rFonts w:ascii="Book Antiqua" w:eastAsia="宋体" w:hAnsi="Book Antiqua" w:cs="宋体"/>
          <w:i/>
          <w:iCs/>
          <w:sz w:val="24"/>
          <w:szCs w:val="24"/>
        </w:rPr>
        <w:t>Am J Cardiol</w:t>
      </w:r>
      <w:r w:rsidRPr="000C1CD5">
        <w:rPr>
          <w:rFonts w:ascii="Book Antiqua" w:eastAsia="宋体" w:hAnsi="Book Antiqua" w:cs="宋体"/>
          <w:sz w:val="24"/>
          <w:szCs w:val="24"/>
        </w:rPr>
        <w:t> 2004; </w:t>
      </w:r>
      <w:r w:rsidRPr="000C1CD5">
        <w:rPr>
          <w:rFonts w:ascii="Book Antiqua" w:eastAsia="宋体" w:hAnsi="Book Antiqua" w:cs="宋体"/>
          <w:b/>
          <w:bCs/>
          <w:sz w:val="24"/>
          <w:szCs w:val="24"/>
        </w:rPr>
        <w:t>93</w:t>
      </w:r>
      <w:r w:rsidRPr="000C1CD5">
        <w:rPr>
          <w:rFonts w:ascii="Book Antiqua" w:eastAsia="宋体" w:hAnsi="Book Antiqua" w:cs="宋体"/>
          <w:sz w:val="24"/>
          <w:szCs w:val="24"/>
        </w:rPr>
        <w:t>: 40-44 [PMID: 14697463 DOI: 10.1016/j.amjcard.2003.09.009]</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85 </w:t>
      </w:r>
      <w:r w:rsidRPr="000C1CD5">
        <w:rPr>
          <w:rFonts w:ascii="Book Antiqua" w:eastAsia="宋体" w:hAnsi="Book Antiqua" w:cs="宋体"/>
          <w:b/>
          <w:bCs/>
          <w:sz w:val="24"/>
          <w:szCs w:val="24"/>
        </w:rPr>
        <w:t>Ferrara LA</w:t>
      </w:r>
      <w:r w:rsidRPr="000C1CD5">
        <w:rPr>
          <w:rFonts w:ascii="Book Antiqua" w:eastAsia="宋体" w:hAnsi="Book Antiqua" w:cs="宋体"/>
          <w:sz w:val="24"/>
          <w:szCs w:val="24"/>
        </w:rPr>
        <w:t>, Cardoni O, Mancini M, Zanchetti A. Metabolic syndrome and left ventricular hypertrophy in a general population. Results from the Gubbio Study. </w:t>
      </w:r>
      <w:r w:rsidRPr="000C1CD5">
        <w:rPr>
          <w:rFonts w:ascii="Book Antiqua" w:eastAsia="宋体" w:hAnsi="Book Antiqua" w:cs="宋体"/>
          <w:i/>
          <w:iCs/>
          <w:sz w:val="24"/>
          <w:szCs w:val="24"/>
        </w:rPr>
        <w:t>J Hum Hypertens</w:t>
      </w:r>
      <w:r w:rsidRPr="000C1CD5">
        <w:rPr>
          <w:rFonts w:ascii="Book Antiqua" w:eastAsia="宋体" w:hAnsi="Book Antiqua" w:cs="宋体"/>
          <w:sz w:val="24"/>
          <w:szCs w:val="24"/>
        </w:rPr>
        <w:t> 2007; </w:t>
      </w:r>
      <w:r w:rsidRPr="000C1CD5">
        <w:rPr>
          <w:rFonts w:ascii="Book Antiqua" w:eastAsia="宋体" w:hAnsi="Book Antiqua" w:cs="宋体"/>
          <w:b/>
          <w:bCs/>
          <w:sz w:val="24"/>
          <w:szCs w:val="24"/>
        </w:rPr>
        <w:t>21</w:t>
      </w:r>
      <w:r w:rsidRPr="000C1CD5">
        <w:rPr>
          <w:rFonts w:ascii="Book Antiqua" w:eastAsia="宋体" w:hAnsi="Book Antiqua" w:cs="宋体"/>
          <w:sz w:val="24"/>
          <w:szCs w:val="24"/>
        </w:rPr>
        <w:t>: 795-801 [PMID: 17508012 DOI: 10.1038/sj.jhh.1002232]</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86 </w:t>
      </w:r>
      <w:r w:rsidRPr="000C1CD5">
        <w:rPr>
          <w:rFonts w:ascii="Book Antiqua" w:eastAsia="宋体" w:hAnsi="Book Antiqua" w:cs="宋体"/>
          <w:b/>
          <w:bCs/>
          <w:sz w:val="24"/>
          <w:szCs w:val="24"/>
        </w:rPr>
        <w:t>Karabay CY</w:t>
      </w:r>
      <w:r w:rsidRPr="000C1CD5">
        <w:rPr>
          <w:rFonts w:ascii="Book Antiqua" w:eastAsia="宋体" w:hAnsi="Book Antiqua" w:cs="宋体"/>
          <w:sz w:val="24"/>
          <w:szCs w:val="24"/>
        </w:rPr>
        <w:t>, Kocabay G, Kalayci A, Colak Y, Oduncu V, Akgun T, Kalkan S, Guler A, Kirma C. Impaired left ventricular mechanics in nonalcoholic fatty liver disease: a speckle-tracking echocardiography study. </w:t>
      </w:r>
      <w:r w:rsidRPr="000C1CD5">
        <w:rPr>
          <w:rFonts w:ascii="Book Antiqua" w:eastAsia="宋体" w:hAnsi="Book Antiqua" w:cs="宋体"/>
          <w:i/>
          <w:iCs/>
          <w:sz w:val="24"/>
          <w:szCs w:val="24"/>
        </w:rPr>
        <w:t>Eur J Gastroenterol Hepatol</w:t>
      </w:r>
      <w:r w:rsidRPr="000C1CD5">
        <w:rPr>
          <w:rFonts w:ascii="Book Antiqua" w:eastAsia="宋体" w:hAnsi="Book Antiqua" w:cs="宋体"/>
          <w:sz w:val="24"/>
          <w:szCs w:val="24"/>
        </w:rPr>
        <w:t> 2014; </w:t>
      </w:r>
      <w:r w:rsidRPr="000C1CD5">
        <w:rPr>
          <w:rFonts w:ascii="Book Antiqua" w:eastAsia="宋体" w:hAnsi="Book Antiqua" w:cs="宋体"/>
          <w:b/>
          <w:bCs/>
          <w:sz w:val="24"/>
          <w:szCs w:val="24"/>
        </w:rPr>
        <w:t>26</w:t>
      </w:r>
      <w:r w:rsidRPr="000C1CD5">
        <w:rPr>
          <w:rFonts w:ascii="Book Antiqua" w:eastAsia="宋体" w:hAnsi="Book Antiqua" w:cs="宋体"/>
          <w:sz w:val="24"/>
          <w:szCs w:val="24"/>
        </w:rPr>
        <w:t>: 325-331 [PMID: 24161963 DOI: 10.1097/MEG.0000000000000008]</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87 </w:t>
      </w:r>
      <w:r w:rsidRPr="000C1CD5">
        <w:rPr>
          <w:rFonts w:ascii="Book Antiqua" w:eastAsia="宋体" w:hAnsi="Book Antiqua" w:cs="宋体"/>
          <w:b/>
          <w:bCs/>
          <w:sz w:val="24"/>
          <w:szCs w:val="24"/>
        </w:rPr>
        <w:t>Fotbolcu H</w:t>
      </w:r>
      <w:r w:rsidRPr="000C1CD5">
        <w:rPr>
          <w:rFonts w:ascii="Book Antiqua" w:eastAsia="宋体" w:hAnsi="Book Antiqua" w:cs="宋体"/>
          <w:sz w:val="24"/>
          <w:szCs w:val="24"/>
        </w:rPr>
        <w:t>, Yakar T, Duman D, Karaahmet T, Tigen K, Cevik C, Kurtoglu U, Dindar I. Impairment of the left ventricular systolic and diastolic function in patients with non-alcoholic fatty liver disease. </w:t>
      </w:r>
      <w:r w:rsidRPr="000C1CD5">
        <w:rPr>
          <w:rFonts w:ascii="Book Antiqua" w:eastAsia="宋体" w:hAnsi="Book Antiqua" w:cs="宋体"/>
          <w:i/>
          <w:iCs/>
          <w:sz w:val="24"/>
          <w:szCs w:val="24"/>
        </w:rPr>
        <w:t>Cardiol J</w:t>
      </w:r>
      <w:r w:rsidRPr="000C1CD5">
        <w:rPr>
          <w:rFonts w:ascii="Book Antiqua" w:eastAsia="宋体" w:hAnsi="Book Antiqua" w:cs="宋体"/>
          <w:sz w:val="24"/>
          <w:szCs w:val="24"/>
        </w:rPr>
        <w:t> 2010; </w:t>
      </w:r>
      <w:r w:rsidRPr="000C1CD5">
        <w:rPr>
          <w:rFonts w:ascii="Book Antiqua" w:eastAsia="宋体" w:hAnsi="Book Antiqua" w:cs="宋体"/>
          <w:b/>
          <w:bCs/>
          <w:sz w:val="24"/>
          <w:szCs w:val="24"/>
        </w:rPr>
        <w:t>17</w:t>
      </w:r>
      <w:r w:rsidRPr="000C1CD5">
        <w:rPr>
          <w:rFonts w:ascii="Book Antiqua" w:eastAsia="宋体" w:hAnsi="Book Antiqua" w:cs="宋体"/>
          <w:sz w:val="24"/>
          <w:szCs w:val="24"/>
        </w:rPr>
        <w:t>: 457-463 [PMID: 20865675]</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88 </w:t>
      </w:r>
      <w:r w:rsidRPr="000C1CD5">
        <w:rPr>
          <w:rFonts w:ascii="Book Antiqua" w:eastAsia="宋体" w:hAnsi="Book Antiqua" w:cs="宋体"/>
          <w:b/>
          <w:bCs/>
          <w:sz w:val="24"/>
          <w:szCs w:val="24"/>
        </w:rPr>
        <w:t>Kim NH</w:t>
      </w:r>
      <w:r w:rsidRPr="000C1CD5">
        <w:rPr>
          <w:rFonts w:ascii="Book Antiqua" w:eastAsia="宋体" w:hAnsi="Book Antiqua" w:cs="宋体"/>
          <w:sz w:val="24"/>
          <w:szCs w:val="24"/>
        </w:rPr>
        <w:t>, Park J, Kim SH, Kim YH, Kim DH, Cho GY, Baik I, Lim HE, Kim EJ, Na JO, Lee JB, Lee SK, Shin C. Non-alcoholic fatty liver disease, metabolic syndrome and subclinical cardiovascular changes in the general population. </w:t>
      </w:r>
      <w:r w:rsidRPr="000C1CD5">
        <w:rPr>
          <w:rFonts w:ascii="Book Antiqua" w:eastAsia="宋体" w:hAnsi="Book Antiqua" w:cs="宋体"/>
          <w:i/>
          <w:iCs/>
          <w:sz w:val="24"/>
          <w:szCs w:val="24"/>
        </w:rPr>
        <w:t>Heart</w:t>
      </w:r>
      <w:r w:rsidRPr="000C1CD5">
        <w:rPr>
          <w:rFonts w:ascii="Book Antiqua" w:eastAsia="宋体" w:hAnsi="Book Antiqua" w:cs="宋体"/>
          <w:sz w:val="24"/>
          <w:szCs w:val="24"/>
        </w:rPr>
        <w:t> 2014; </w:t>
      </w:r>
      <w:r w:rsidRPr="000C1CD5">
        <w:rPr>
          <w:rFonts w:ascii="Book Antiqua" w:eastAsia="宋体" w:hAnsi="Book Antiqua" w:cs="宋体"/>
          <w:b/>
          <w:bCs/>
          <w:sz w:val="24"/>
          <w:szCs w:val="24"/>
        </w:rPr>
        <w:t>100</w:t>
      </w:r>
      <w:r w:rsidRPr="000C1CD5">
        <w:rPr>
          <w:rFonts w:ascii="Book Antiqua" w:eastAsia="宋体" w:hAnsi="Book Antiqua" w:cs="宋体"/>
          <w:sz w:val="24"/>
          <w:szCs w:val="24"/>
        </w:rPr>
        <w:t>: 938-943 [PMID: 24721975 DOI: 10.1136/heartjnl-2013-305099]</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89 </w:t>
      </w:r>
      <w:r w:rsidRPr="000C1CD5">
        <w:rPr>
          <w:rFonts w:ascii="Book Antiqua" w:eastAsia="宋体" w:hAnsi="Book Antiqua" w:cs="宋体"/>
          <w:b/>
          <w:bCs/>
          <w:sz w:val="24"/>
          <w:szCs w:val="24"/>
        </w:rPr>
        <w:t>Peterson LR</w:t>
      </w:r>
      <w:r w:rsidRPr="000C1CD5">
        <w:rPr>
          <w:rFonts w:ascii="Book Antiqua" w:eastAsia="宋体" w:hAnsi="Book Antiqua" w:cs="宋体"/>
          <w:sz w:val="24"/>
          <w:szCs w:val="24"/>
        </w:rPr>
        <w:t>, Herrero P, Schechtman KB, Racette SB, Waggoner AD, Kisrieva-Ware Z, Dence C, Klein S, Marsala J, Meyer T, Gropler RJ. Effect of obesity and insulin resistance on myocardial substrate metabolism and efficiency in young women. </w:t>
      </w:r>
      <w:r w:rsidRPr="000C1CD5">
        <w:rPr>
          <w:rFonts w:ascii="Book Antiqua" w:eastAsia="宋体" w:hAnsi="Book Antiqua" w:cs="宋体"/>
          <w:i/>
          <w:iCs/>
          <w:sz w:val="24"/>
          <w:szCs w:val="24"/>
        </w:rPr>
        <w:t>Circulation</w:t>
      </w:r>
      <w:r w:rsidRPr="000C1CD5">
        <w:rPr>
          <w:rFonts w:ascii="Book Antiqua" w:eastAsia="宋体" w:hAnsi="Book Antiqua" w:cs="宋体"/>
          <w:sz w:val="24"/>
          <w:szCs w:val="24"/>
        </w:rPr>
        <w:t> 2004; </w:t>
      </w:r>
      <w:r w:rsidRPr="000C1CD5">
        <w:rPr>
          <w:rFonts w:ascii="Book Antiqua" w:eastAsia="宋体" w:hAnsi="Book Antiqua" w:cs="宋体"/>
          <w:b/>
          <w:bCs/>
          <w:sz w:val="24"/>
          <w:szCs w:val="24"/>
        </w:rPr>
        <w:t>109</w:t>
      </w:r>
      <w:r w:rsidRPr="000C1CD5">
        <w:rPr>
          <w:rFonts w:ascii="Book Antiqua" w:eastAsia="宋体" w:hAnsi="Book Antiqua" w:cs="宋体"/>
          <w:sz w:val="24"/>
          <w:szCs w:val="24"/>
        </w:rPr>
        <w:t>: 2191-2196 [PMID: 15123530 DOI: 10.1161/01.CIR.0000127959.28627.F8]</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lastRenderedPageBreak/>
        <w:t>90 </w:t>
      </w:r>
      <w:r w:rsidRPr="000C1CD5">
        <w:rPr>
          <w:rFonts w:ascii="Book Antiqua" w:eastAsia="宋体" w:hAnsi="Book Antiqua" w:cs="宋体"/>
          <w:b/>
          <w:bCs/>
          <w:sz w:val="24"/>
          <w:szCs w:val="24"/>
        </w:rPr>
        <w:t>Wong CY</w:t>
      </w:r>
      <w:r w:rsidRPr="000C1CD5">
        <w:rPr>
          <w:rFonts w:ascii="Book Antiqua" w:eastAsia="宋体" w:hAnsi="Book Antiqua" w:cs="宋体"/>
          <w:sz w:val="24"/>
          <w:szCs w:val="24"/>
        </w:rPr>
        <w:t>, O'Moore-Sullivan T, Leano R, Byrne N, Beller E, Marwick TH. Alterations of left ventricular myocardial characteristics associated with obesity. </w:t>
      </w:r>
      <w:r w:rsidRPr="000C1CD5">
        <w:rPr>
          <w:rFonts w:ascii="Book Antiqua" w:eastAsia="宋体" w:hAnsi="Book Antiqua" w:cs="宋体"/>
          <w:i/>
          <w:iCs/>
          <w:sz w:val="24"/>
          <w:szCs w:val="24"/>
        </w:rPr>
        <w:t>Circulation</w:t>
      </w:r>
      <w:r w:rsidRPr="000C1CD5">
        <w:rPr>
          <w:rFonts w:ascii="Book Antiqua" w:eastAsia="宋体" w:hAnsi="Book Antiqua" w:cs="宋体"/>
          <w:sz w:val="24"/>
          <w:szCs w:val="24"/>
        </w:rPr>
        <w:t> 2004; </w:t>
      </w:r>
      <w:r w:rsidRPr="000C1CD5">
        <w:rPr>
          <w:rFonts w:ascii="Book Antiqua" w:eastAsia="宋体" w:hAnsi="Book Antiqua" w:cs="宋体"/>
          <w:b/>
          <w:bCs/>
          <w:sz w:val="24"/>
          <w:szCs w:val="24"/>
        </w:rPr>
        <w:t>110</w:t>
      </w:r>
      <w:r w:rsidRPr="000C1CD5">
        <w:rPr>
          <w:rFonts w:ascii="Book Antiqua" w:eastAsia="宋体" w:hAnsi="Book Antiqua" w:cs="宋体"/>
          <w:sz w:val="24"/>
          <w:szCs w:val="24"/>
        </w:rPr>
        <w:t>: 3081-3087 [PMID: 15520317 DOI: 10.1161/01.CIR.0000147184.13872.0F]</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91 </w:t>
      </w:r>
      <w:r w:rsidRPr="000C1CD5">
        <w:rPr>
          <w:rFonts w:ascii="Book Antiqua" w:eastAsia="宋体" w:hAnsi="Book Antiqua" w:cs="宋体"/>
          <w:b/>
          <w:bCs/>
          <w:sz w:val="24"/>
          <w:szCs w:val="24"/>
        </w:rPr>
        <w:t>Di Bello V</w:t>
      </w:r>
      <w:r w:rsidRPr="000C1CD5">
        <w:rPr>
          <w:rFonts w:ascii="Book Antiqua" w:eastAsia="宋体" w:hAnsi="Book Antiqua" w:cs="宋体"/>
          <w:sz w:val="24"/>
          <w:szCs w:val="24"/>
        </w:rPr>
        <w:t>, Santini F, Di Cori A, Pucci A, Palagi C, Delle Donne MG, Fierabracci P, Marsili A, Talini E, Giannetti M, Biadi O, Balbarini A, Mariani M, Pinchera A. Obesity cardiomyopathy: is it a reality? An ultrasonic tissue characterization study. </w:t>
      </w:r>
      <w:r w:rsidRPr="000C1CD5">
        <w:rPr>
          <w:rFonts w:ascii="Book Antiqua" w:eastAsia="宋体" w:hAnsi="Book Antiqua" w:cs="宋体"/>
          <w:i/>
          <w:iCs/>
          <w:sz w:val="24"/>
          <w:szCs w:val="24"/>
        </w:rPr>
        <w:t>J Am Soc Echocardiogr</w:t>
      </w:r>
      <w:r w:rsidRPr="000C1CD5">
        <w:rPr>
          <w:rFonts w:ascii="Book Antiqua" w:eastAsia="宋体" w:hAnsi="Book Antiqua" w:cs="宋体"/>
          <w:sz w:val="24"/>
          <w:szCs w:val="24"/>
        </w:rPr>
        <w:t> 2006; </w:t>
      </w:r>
      <w:r w:rsidRPr="000C1CD5">
        <w:rPr>
          <w:rFonts w:ascii="Book Antiqua" w:eastAsia="宋体" w:hAnsi="Book Antiqua" w:cs="宋体"/>
          <w:b/>
          <w:bCs/>
          <w:sz w:val="24"/>
          <w:szCs w:val="24"/>
        </w:rPr>
        <w:t>19</w:t>
      </w:r>
      <w:r w:rsidRPr="000C1CD5">
        <w:rPr>
          <w:rFonts w:ascii="Book Antiqua" w:eastAsia="宋体" w:hAnsi="Book Antiqua" w:cs="宋体"/>
          <w:sz w:val="24"/>
          <w:szCs w:val="24"/>
        </w:rPr>
        <w:t>: 1063-1071 [PMID: 16880104 DOI: 10.1016/j.echo.2006.03.033]</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92 </w:t>
      </w:r>
      <w:r w:rsidRPr="000C1CD5">
        <w:rPr>
          <w:rFonts w:ascii="Book Antiqua" w:eastAsia="宋体" w:hAnsi="Book Antiqua" w:cs="宋体"/>
          <w:b/>
          <w:bCs/>
          <w:sz w:val="24"/>
          <w:szCs w:val="24"/>
        </w:rPr>
        <w:t>Capasso JM</w:t>
      </w:r>
      <w:r w:rsidRPr="000C1CD5">
        <w:rPr>
          <w:rFonts w:ascii="Book Antiqua" w:eastAsia="宋体" w:hAnsi="Book Antiqua" w:cs="宋体"/>
          <w:sz w:val="24"/>
          <w:szCs w:val="24"/>
        </w:rPr>
        <w:t>, Palackal T, Olivetti G, Anversa P. Left ventricular failure induced by long-term hypertension in rats. </w:t>
      </w:r>
      <w:r w:rsidRPr="000C1CD5">
        <w:rPr>
          <w:rFonts w:ascii="Book Antiqua" w:eastAsia="宋体" w:hAnsi="Book Antiqua" w:cs="宋体"/>
          <w:i/>
          <w:iCs/>
          <w:sz w:val="24"/>
          <w:szCs w:val="24"/>
        </w:rPr>
        <w:t>Circ Res</w:t>
      </w:r>
      <w:r w:rsidRPr="000C1CD5">
        <w:rPr>
          <w:rFonts w:ascii="Book Antiqua" w:eastAsia="宋体" w:hAnsi="Book Antiqua" w:cs="宋体"/>
          <w:sz w:val="24"/>
          <w:szCs w:val="24"/>
        </w:rPr>
        <w:t> 1990; </w:t>
      </w:r>
      <w:r w:rsidRPr="000C1CD5">
        <w:rPr>
          <w:rFonts w:ascii="Book Antiqua" w:eastAsia="宋体" w:hAnsi="Book Antiqua" w:cs="宋体"/>
          <w:b/>
          <w:bCs/>
          <w:sz w:val="24"/>
          <w:szCs w:val="24"/>
        </w:rPr>
        <w:t>66</w:t>
      </w:r>
      <w:r w:rsidRPr="000C1CD5">
        <w:rPr>
          <w:rFonts w:ascii="Book Antiqua" w:eastAsia="宋体" w:hAnsi="Book Antiqua" w:cs="宋体"/>
          <w:sz w:val="24"/>
          <w:szCs w:val="24"/>
        </w:rPr>
        <w:t>: 1400-1412 [PMID: 2335033 DOI: 10.1161/01.RES.66.5.1400]</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93 </w:t>
      </w:r>
      <w:r w:rsidRPr="000C1CD5">
        <w:rPr>
          <w:rFonts w:ascii="Book Antiqua" w:eastAsia="宋体" w:hAnsi="Book Antiqua" w:cs="宋体"/>
          <w:b/>
          <w:bCs/>
          <w:sz w:val="24"/>
          <w:szCs w:val="24"/>
        </w:rPr>
        <w:t>Nakamori S</w:t>
      </w:r>
      <w:r w:rsidRPr="000C1CD5">
        <w:rPr>
          <w:rFonts w:ascii="Book Antiqua" w:eastAsia="宋体" w:hAnsi="Book Antiqua" w:cs="宋体"/>
          <w:sz w:val="24"/>
          <w:szCs w:val="24"/>
        </w:rPr>
        <w:t>, Onishi K, Nakajima H, Yoon YE, Nagata M, Kurita T, Yamada T, Kitagawa K, Dohi K, Nakamura M, Sakuma H, Ito M. Impaired myocardial perfusion reserve in patients with fatty liver disease assessed by quantitative myocardial perfusion magnetic resonance imaging. </w:t>
      </w:r>
      <w:r w:rsidRPr="000C1CD5">
        <w:rPr>
          <w:rFonts w:ascii="Book Antiqua" w:eastAsia="宋体" w:hAnsi="Book Antiqua" w:cs="宋体"/>
          <w:i/>
          <w:iCs/>
          <w:sz w:val="24"/>
          <w:szCs w:val="24"/>
        </w:rPr>
        <w:t>Circ J</w:t>
      </w:r>
      <w:r w:rsidRPr="000C1CD5">
        <w:rPr>
          <w:rFonts w:ascii="Book Antiqua" w:eastAsia="宋体" w:hAnsi="Book Antiqua" w:cs="宋体"/>
          <w:sz w:val="24"/>
          <w:szCs w:val="24"/>
        </w:rPr>
        <w:t> 2012; </w:t>
      </w:r>
      <w:r w:rsidRPr="000C1CD5">
        <w:rPr>
          <w:rFonts w:ascii="Book Antiqua" w:eastAsia="宋体" w:hAnsi="Book Antiqua" w:cs="宋体"/>
          <w:b/>
          <w:bCs/>
          <w:sz w:val="24"/>
          <w:szCs w:val="24"/>
        </w:rPr>
        <w:t>76</w:t>
      </w:r>
      <w:r w:rsidRPr="000C1CD5">
        <w:rPr>
          <w:rFonts w:ascii="Book Antiqua" w:eastAsia="宋体" w:hAnsi="Book Antiqua" w:cs="宋体"/>
          <w:sz w:val="24"/>
          <w:szCs w:val="24"/>
        </w:rPr>
        <w:t>: 2234-2240 [PMID: 22664721 DOI: 10.1253/circj.CJ-11-1487]</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94 </w:t>
      </w:r>
      <w:r w:rsidRPr="000C1CD5">
        <w:rPr>
          <w:rFonts w:ascii="Book Antiqua" w:eastAsia="宋体" w:hAnsi="Book Antiqua" w:cs="宋体"/>
          <w:b/>
          <w:bCs/>
          <w:sz w:val="24"/>
          <w:szCs w:val="24"/>
        </w:rPr>
        <w:t>Chu SG</w:t>
      </w:r>
      <w:r w:rsidRPr="000C1CD5">
        <w:rPr>
          <w:rFonts w:ascii="Book Antiqua" w:eastAsia="宋体" w:hAnsi="Book Antiqua" w:cs="宋体"/>
          <w:sz w:val="24"/>
          <w:szCs w:val="24"/>
        </w:rPr>
        <w:t>, Becker RC, Berger PB, Bhatt DL, Eikelboom JW, Konkle B, Mohler ER, Reilly MP, Berger JS. Mean platelet volume as a predictor of cardiovascular risk: a systematic review and meta-analysis. </w:t>
      </w:r>
      <w:r w:rsidRPr="000C1CD5">
        <w:rPr>
          <w:rFonts w:ascii="Book Antiqua" w:eastAsia="宋体" w:hAnsi="Book Antiqua" w:cs="宋体"/>
          <w:i/>
          <w:iCs/>
          <w:sz w:val="24"/>
          <w:szCs w:val="24"/>
        </w:rPr>
        <w:t>J Thromb Haemost</w:t>
      </w:r>
      <w:r w:rsidRPr="000C1CD5">
        <w:rPr>
          <w:rFonts w:ascii="Book Antiqua" w:eastAsia="宋体" w:hAnsi="Book Antiqua" w:cs="宋体"/>
          <w:sz w:val="24"/>
          <w:szCs w:val="24"/>
        </w:rPr>
        <w:t> 2010; </w:t>
      </w:r>
      <w:r w:rsidRPr="000C1CD5">
        <w:rPr>
          <w:rFonts w:ascii="Book Antiqua" w:eastAsia="宋体" w:hAnsi="Book Antiqua" w:cs="宋体"/>
          <w:b/>
          <w:bCs/>
          <w:sz w:val="24"/>
          <w:szCs w:val="24"/>
        </w:rPr>
        <w:t>8</w:t>
      </w:r>
      <w:r w:rsidRPr="000C1CD5">
        <w:rPr>
          <w:rFonts w:ascii="Book Antiqua" w:eastAsia="宋体" w:hAnsi="Book Antiqua" w:cs="宋体"/>
          <w:sz w:val="24"/>
          <w:szCs w:val="24"/>
        </w:rPr>
        <w:t>: 148-156 [PMID: 19691485 DOI: 10.1111/j.1538-7836.2009.03584.x]</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95 </w:t>
      </w:r>
      <w:r w:rsidRPr="000C1CD5">
        <w:rPr>
          <w:rFonts w:ascii="Book Antiqua" w:eastAsia="宋体" w:hAnsi="Book Antiqua" w:cs="宋体"/>
          <w:b/>
          <w:bCs/>
          <w:sz w:val="24"/>
          <w:szCs w:val="24"/>
        </w:rPr>
        <w:t>Papanas N</w:t>
      </w:r>
      <w:r w:rsidRPr="000C1CD5">
        <w:rPr>
          <w:rFonts w:ascii="Book Antiqua" w:eastAsia="宋体" w:hAnsi="Book Antiqua" w:cs="宋体"/>
          <w:sz w:val="24"/>
          <w:szCs w:val="24"/>
        </w:rPr>
        <w:t>, Symeonidis G, Maltezos E, Mavridis G, Karavageli E, Vosnakidis T, Lakasas G. Mean platelet volume in patients with type 2 diabetes mellitus. </w:t>
      </w:r>
      <w:r w:rsidRPr="000C1CD5">
        <w:rPr>
          <w:rFonts w:ascii="Book Antiqua" w:eastAsia="宋体" w:hAnsi="Book Antiqua" w:cs="宋体"/>
          <w:i/>
          <w:iCs/>
          <w:sz w:val="24"/>
          <w:szCs w:val="24"/>
        </w:rPr>
        <w:t>Platelets</w:t>
      </w:r>
      <w:r w:rsidRPr="000C1CD5">
        <w:rPr>
          <w:rFonts w:ascii="Book Antiqua" w:eastAsia="宋体" w:hAnsi="Book Antiqua" w:cs="宋体"/>
          <w:sz w:val="24"/>
          <w:szCs w:val="24"/>
        </w:rPr>
        <w:t> 2004; </w:t>
      </w:r>
      <w:r w:rsidRPr="000C1CD5">
        <w:rPr>
          <w:rFonts w:ascii="Book Antiqua" w:eastAsia="宋体" w:hAnsi="Book Antiqua" w:cs="宋体"/>
          <w:b/>
          <w:bCs/>
          <w:sz w:val="24"/>
          <w:szCs w:val="24"/>
        </w:rPr>
        <w:t>15</w:t>
      </w:r>
      <w:r w:rsidRPr="000C1CD5">
        <w:rPr>
          <w:rFonts w:ascii="Book Antiqua" w:eastAsia="宋体" w:hAnsi="Book Antiqua" w:cs="宋体"/>
          <w:sz w:val="24"/>
          <w:szCs w:val="24"/>
        </w:rPr>
        <w:t>: 475-478 [PMID: 15763888 DOI: 10.1080/0953710042000267707]</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96 </w:t>
      </w:r>
      <w:r w:rsidRPr="000C1CD5">
        <w:rPr>
          <w:rFonts w:ascii="Book Antiqua" w:eastAsia="宋体" w:hAnsi="Book Antiqua" w:cs="宋体"/>
          <w:b/>
          <w:bCs/>
          <w:sz w:val="24"/>
          <w:szCs w:val="24"/>
        </w:rPr>
        <w:t>Nadar S</w:t>
      </w:r>
      <w:r w:rsidRPr="000C1CD5">
        <w:rPr>
          <w:rFonts w:ascii="Book Antiqua" w:eastAsia="宋体" w:hAnsi="Book Antiqua" w:cs="宋体"/>
          <w:sz w:val="24"/>
          <w:szCs w:val="24"/>
        </w:rPr>
        <w:t xml:space="preserve">, Blann AD, Lip GY. Platelet morphology and plasma indices of platelet activation in essential hypertension: effects of amlodipine-based antihypertensive </w:t>
      </w:r>
      <w:r w:rsidRPr="000C1CD5">
        <w:rPr>
          <w:rFonts w:ascii="Book Antiqua" w:eastAsia="宋体" w:hAnsi="Book Antiqua" w:cs="宋体"/>
          <w:sz w:val="24"/>
          <w:szCs w:val="24"/>
        </w:rPr>
        <w:lastRenderedPageBreak/>
        <w:t>therapy. </w:t>
      </w:r>
      <w:r w:rsidRPr="000C1CD5">
        <w:rPr>
          <w:rFonts w:ascii="Book Antiqua" w:eastAsia="宋体" w:hAnsi="Book Antiqua" w:cs="宋体"/>
          <w:i/>
          <w:iCs/>
          <w:sz w:val="24"/>
          <w:szCs w:val="24"/>
        </w:rPr>
        <w:t>Ann Med</w:t>
      </w:r>
      <w:r w:rsidRPr="000C1CD5">
        <w:rPr>
          <w:rFonts w:ascii="Book Antiqua" w:eastAsia="宋体" w:hAnsi="Book Antiqua" w:cs="宋体"/>
          <w:sz w:val="24"/>
          <w:szCs w:val="24"/>
        </w:rPr>
        <w:t> 2004; </w:t>
      </w:r>
      <w:r w:rsidRPr="000C1CD5">
        <w:rPr>
          <w:rFonts w:ascii="Book Antiqua" w:eastAsia="宋体" w:hAnsi="Book Antiqua" w:cs="宋体"/>
          <w:b/>
          <w:bCs/>
          <w:sz w:val="24"/>
          <w:szCs w:val="24"/>
        </w:rPr>
        <w:t>36</w:t>
      </w:r>
      <w:r w:rsidRPr="000C1CD5">
        <w:rPr>
          <w:rFonts w:ascii="Book Antiqua" w:eastAsia="宋体" w:hAnsi="Book Antiqua" w:cs="宋体"/>
          <w:sz w:val="24"/>
          <w:szCs w:val="24"/>
        </w:rPr>
        <w:t>: 552-557 [PMID: 15513305 DOI: 10.1080/07853890410017386]</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97 </w:t>
      </w:r>
      <w:r w:rsidRPr="000C1CD5">
        <w:rPr>
          <w:rFonts w:ascii="Book Antiqua" w:eastAsia="宋体" w:hAnsi="Book Antiqua" w:cs="宋体"/>
          <w:b/>
          <w:bCs/>
          <w:sz w:val="24"/>
          <w:szCs w:val="24"/>
        </w:rPr>
        <w:t>Pathansali R</w:t>
      </w:r>
      <w:r w:rsidRPr="000C1CD5">
        <w:rPr>
          <w:rFonts w:ascii="Book Antiqua" w:eastAsia="宋体" w:hAnsi="Book Antiqua" w:cs="宋体"/>
          <w:sz w:val="24"/>
          <w:szCs w:val="24"/>
        </w:rPr>
        <w:t>, Smith N, Bath P. Altered megakaryocyte-platelet haemostatic axis in hypercholesterolaemia. </w:t>
      </w:r>
      <w:r w:rsidRPr="000C1CD5">
        <w:rPr>
          <w:rFonts w:ascii="Book Antiqua" w:eastAsia="宋体" w:hAnsi="Book Antiqua" w:cs="宋体"/>
          <w:i/>
          <w:iCs/>
          <w:sz w:val="24"/>
          <w:szCs w:val="24"/>
        </w:rPr>
        <w:t>Platelets</w:t>
      </w:r>
      <w:r w:rsidRPr="000C1CD5">
        <w:rPr>
          <w:rFonts w:ascii="Book Antiqua" w:eastAsia="宋体" w:hAnsi="Book Antiqua" w:cs="宋体"/>
          <w:sz w:val="24"/>
          <w:szCs w:val="24"/>
        </w:rPr>
        <w:t> 2001; </w:t>
      </w:r>
      <w:r w:rsidRPr="000C1CD5">
        <w:rPr>
          <w:rFonts w:ascii="Book Antiqua" w:eastAsia="宋体" w:hAnsi="Book Antiqua" w:cs="宋体"/>
          <w:b/>
          <w:bCs/>
          <w:sz w:val="24"/>
          <w:szCs w:val="24"/>
        </w:rPr>
        <w:t>12</w:t>
      </w:r>
      <w:r w:rsidRPr="000C1CD5">
        <w:rPr>
          <w:rFonts w:ascii="Book Antiqua" w:eastAsia="宋体" w:hAnsi="Book Antiqua" w:cs="宋体"/>
          <w:sz w:val="24"/>
          <w:szCs w:val="24"/>
        </w:rPr>
        <w:t>: 292-297 [PMID: 11487381 DOI: 10.1080/09537100120058810]</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98 </w:t>
      </w:r>
      <w:r w:rsidRPr="000C1CD5">
        <w:rPr>
          <w:rFonts w:ascii="Book Antiqua" w:eastAsia="宋体" w:hAnsi="Book Antiqua" w:cs="宋体"/>
          <w:b/>
          <w:bCs/>
          <w:sz w:val="24"/>
          <w:szCs w:val="24"/>
        </w:rPr>
        <w:t>Avramakis G</w:t>
      </w:r>
      <w:r w:rsidRPr="000C1CD5">
        <w:rPr>
          <w:rFonts w:ascii="Book Antiqua" w:eastAsia="宋体" w:hAnsi="Book Antiqua" w:cs="宋体"/>
          <w:sz w:val="24"/>
          <w:szCs w:val="24"/>
        </w:rPr>
        <w:t>, Papadimitraki E, Papakonstandinou D, Liakou K, Zidianakis M, Dermitzakis A, Mikhailidis DP, Ganotakis ES. Platelets and white blood cell subpopulations among patients with myocardial infarction and unstable angina. </w:t>
      </w:r>
      <w:r w:rsidRPr="000C1CD5">
        <w:rPr>
          <w:rFonts w:ascii="Book Antiqua" w:eastAsia="宋体" w:hAnsi="Book Antiqua" w:cs="宋体"/>
          <w:i/>
          <w:iCs/>
          <w:sz w:val="24"/>
          <w:szCs w:val="24"/>
        </w:rPr>
        <w:t>Platelets</w:t>
      </w:r>
      <w:r w:rsidRPr="000C1CD5">
        <w:rPr>
          <w:rFonts w:ascii="Book Antiqua" w:eastAsia="宋体" w:hAnsi="Book Antiqua" w:cs="宋体"/>
          <w:sz w:val="24"/>
          <w:szCs w:val="24"/>
        </w:rPr>
        <w:t> 2007; </w:t>
      </w:r>
      <w:r w:rsidRPr="000C1CD5">
        <w:rPr>
          <w:rFonts w:ascii="Book Antiqua" w:eastAsia="宋体" w:hAnsi="Book Antiqua" w:cs="宋体"/>
          <w:b/>
          <w:bCs/>
          <w:sz w:val="24"/>
          <w:szCs w:val="24"/>
        </w:rPr>
        <w:t>18</w:t>
      </w:r>
      <w:r w:rsidRPr="000C1CD5">
        <w:rPr>
          <w:rFonts w:ascii="Book Antiqua" w:eastAsia="宋体" w:hAnsi="Book Antiqua" w:cs="宋体"/>
          <w:sz w:val="24"/>
          <w:szCs w:val="24"/>
        </w:rPr>
        <w:t>: 16-23 [PMID: 17365849 DOI: 10.1080/09537100600800412]</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99 </w:t>
      </w:r>
      <w:r w:rsidRPr="000C1CD5">
        <w:rPr>
          <w:rFonts w:ascii="Book Antiqua" w:eastAsia="宋体" w:hAnsi="Book Antiqua" w:cs="宋体"/>
          <w:b/>
          <w:bCs/>
          <w:sz w:val="24"/>
          <w:szCs w:val="24"/>
        </w:rPr>
        <w:t>Gasparyan AY</w:t>
      </w:r>
      <w:r w:rsidRPr="000C1CD5">
        <w:rPr>
          <w:rFonts w:ascii="Book Antiqua" w:eastAsia="宋体" w:hAnsi="Book Antiqua" w:cs="宋体"/>
          <w:sz w:val="24"/>
          <w:szCs w:val="24"/>
        </w:rPr>
        <w:t>, Stavropoulos-Kalinoglou A, Mikhailidis DP, Douglas KM, Kitas GD. Platelet function in rheumatoid arthritis: arthritic and cardiovascular implications. </w:t>
      </w:r>
      <w:r w:rsidRPr="000C1CD5">
        <w:rPr>
          <w:rFonts w:ascii="Book Antiqua" w:eastAsia="宋体" w:hAnsi="Book Antiqua" w:cs="宋体"/>
          <w:i/>
          <w:iCs/>
          <w:sz w:val="24"/>
          <w:szCs w:val="24"/>
        </w:rPr>
        <w:t>Rheumatol Int</w:t>
      </w:r>
      <w:r w:rsidRPr="000C1CD5">
        <w:rPr>
          <w:rFonts w:ascii="Book Antiqua" w:eastAsia="宋体" w:hAnsi="Book Antiqua" w:cs="宋体"/>
          <w:sz w:val="24"/>
          <w:szCs w:val="24"/>
        </w:rPr>
        <w:t> 2011; </w:t>
      </w:r>
      <w:r w:rsidRPr="000C1CD5">
        <w:rPr>
          <w:rFonts w:ascii="Book Antiqua" w:eastAsia="宋体" w:hAnsi="Book Antiqua" w:cs="宋体"/>
          <w:b/>
          <w:bCs/>
          <w:sz w:val="24"/>
          <w:szCs w:val="24"/>
        </w:rPr>
        <w:t>31</w:t>
      </w:r>
      <w:r w:rsidRPr="000C1CD5">
        <w:rPr>
          <w:rFonts w:ascii="Book Antiqua" w:eastAsia="宋体" w:hAnsi="Book Antiqua" w:cs="宋体"/>
          <w:sz w:val="24"/>
          <w:szCs w:val="24"/>
        </w:rPr>
        <w:t>: 153-164 [PMID: 20390282 DOI: 10.2174/138161211795049804]</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100 </w:t>
      </w:r>
      <w:r w:rsidRPr="000C1CD5">
        <w:rPr>
          <w:rFonts w:ascii="Book Antiqua" w:eastAsia="宋体" w:hAnsi="Book Antiqua" w:cs="宋体"/>
          <w:b/>
          <w:bCs/>
          <w:sz w:val="24"/>
          <w:szCs w:val="24"/>
        </w:rPr>
        <w:t>O'Malley T</w:t>
      </w:r>
      <w:r w:rsidRPr="000C1CD5">
        <w:rPr>
          <w:rFonts w:ascii="Book Antiqua" w:eastAsia="宋体" w:hAnsi="Book Antiqua" w:cs="宋体"/>
          <w:sz w:val="24"/>
          <w:szCs w:val="24"/>
        </w:rPr>
        <w:t>, Langhorne P, Elton RA, Stewart C. Platelet size in stroke patients. </w:t>
      </w:r>
      <w:r w:rsidRPr="000C1CD5">
        <w:rPr>
          <w:rFonts w:ascii="Book Antiqua" w:eastAsia="宋体" w:hAnsi="Book Antiqua" w:cs="宋体"/>
          <w:i/>
          <w:iCs/>
          <w:sz w:val="24"/>
          <w:szCs w:val="24"/>
        </w:rPr>
        <w:t>Stroke</w:t>
      </w:r>
      <w:r w:rsidRPr="000C1CD5">
        <w:rPr>
          <w:rFonts w:ascii="Book Antiqua" w:eastAsia="宋体" w:hAnsi="Book Antiqua" w:cs="宋体"/>
          <w:sz w:val="24"/>
          <w:szCs w:val="24"/>
        </w:rPr>
        <w:t> 1995; </w:t>
      </w:r>
      <w:r w:rsidRPr="000C1CD5">
        <w:rPr>
          <w:rFonts w:ascii="Book Antiqua" w:eastAsia="宋体" w:hAnsi="Book Antiqua" w:cs="宋体"/>
          <w:b/>
          <w:bCs/>
          <w:sz w:val="24"/>
          <w:szCs w:val="24"/>
        </w:rPr>
        <w:t>26</w:t>
      </w:r>
      <w:r w:rsidRPr="000C1CD5">
        <w:rPr>
          <w:rFonts w:ascii="Book Antiqua" w:eastAsia="宋体" w:hAnsi="Book Antiqua" w:cs="宋体"/>
          <w:sz w:val="24"/>
          <w:szCs w:val="24"/>
        </w:rPr>
        <w:t>: 995-999 [PMID: 7762052 DOI: 10.1161/01.STR.26.6.995]</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101 </w:t>
      </w:r>
      <w:r w:rsidRPr="000C1CD5">
        <w:rPr>
          <w:rFonts w:ascii="Book Antiqua" w:eastAsia="宋体" w:hAnsi="Book Antiqua" w:cs="宋体"/>
          <w:b/>
          <w:bCs/>
          <w:sz w:val="24"/>
          <w:szCs w:val="24"/>
        </w:rPr>
        <w:t>Madan SA</w:t>
      </w:r>
      <w:r w:rsidRPr="000C1CD5">
        <w:rPr>
          <w:rFonts w:ascii="Book Antiqua" w:eastAsia="宋体" w:hAnsi="Book Antiqua" w:cs="宋体"/>
          <w:sz w:val="24"/>
          <w:szCs w:val="24"/>
        </w:rPr>
        <w:t>, John F, Pitchumoni CS. Nonalcoholic Fatty Liver Disease and Mean Platelet Volume: A Systemic Review and Meta-analysis. </w:t>
      </w:r>
      <w:r w:rsidRPr="000C1CD5">
        <w:rPr>
          <w:rFonts w:ascii="Book Antiqua" w:eastAsia="宋体" w:hAnsi="Book Antiqua" w:cs="宋体"/>
          <w:i/>
          <w:iCs/>
          <w:sz w:val="24"/>
          <w:szCs w:val="24"/>
        </w:rPr>
        <w:t>J Clin Gastroenterol</w:t>
      </w:r>
      <w:r w:rsidRPr="000C1CD5">
        <w:rPr>
          <w:rFonts w:ascii="Book Antiqua" w:eastAsia="宋体" w:hAnsi="Book Antiqua" w:cs="宋体"/>
          <w:sz w:val="24"/>
          <w:szCs w:val="24"/>
        </w:rPr>
        <w:t> 2016; </w:t>
      </w:r>
      <w:r w:rsidRPr="000C1CD5">
        <w:rPr>
          <w:rFonts w:ascii="Book Antiqua" w:eastAsia="宋体" w:hAnsi="Book Antiqua" w:cs="宋体"/>
          <w:b/>
          <w:bCs/>
          <w:sz w:val="24"/>
          <w:szCs w:val="24"/>
        </w:rPr>
        <w:t>50</w:t>
      </w:r>
      <w:r w:rsidRPr="000C1CD5">
        <w:rPr>
          <w:rFonts w:ascii="Book Antiqua" w:eastAsia="宋体" w:hAnsi="Book Antiqua" w:cs="宋体"/>
          <w:sz w:val="24"/>
          <w:szCs w:val="24"/>
        </w:rPr>
        <w:t>: 69-74 [PMID: 25984978 DOI: 10.1097/MCG.0000000000000340]</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102 </w:t>
      </w:r>
      <w:r w:rsidRPr="000C1CD5">
        <w:rPr>
          <w:rFonts w:ascii="Book Antiqua" w:eastAsia="宋体" w:hAnsi="Book Antiqua" w:cs="宋体"/>
          <w:b/>
          <w:bCs/>
          <w:sz w:val="24"/>
          <w:szCs w:val="24"/>
        </w:rPr>
        <w:t>Targher G</w:t>
      </w:r>
      <w:r w:rsidRPr="000C1CD5">
        <w:rPr>
          <w:rFonts w:ascii="Book Antiqua" w:eastAsia="宋体" w:hAnsi="Book Antiqua" w:cs="宋体"/>
          <w:sz w:val="24"/>
          <w:szCs w:val="24"/>
        </w:rPr>
        <w:t>, Day CP, Bonora E. Risk of cardiovascular disease in patients with nonalcoholic fatty liver disease. </w:t>
      </w:r>
      <w:r w:rsidRPr="000C1CD5">
        <w:rPr>
          <w:rFonts w:ascii="Book Antiqua" w:eastAsia="宋体" w:hAnsi="Book Antiqua" w:cs="宋体"/>
          <w:i/>
          <w:iCs/>
          <w:sz w:val="24"/>
          <w:szCs w:val="24"/>
        </w:rPr>
        <w:t>N Engl J Med</w:t>
      </w:r>
      <w:r w:rsidRPr="000C1CD5">
        <w:rPr>
          <w:rFonts w:ascii="Book Antiqua" w:eastAsia="宋体" w:hAnsi="Book Antiqua" w:cs="宋体"/>
          <w:sz w:val="24"/>
          <w:szCs w:val="24"/>
        </w:rPr>
        <w:t> 2010; </w:t>
      </w:r>
      <w:r w:rsidRPr="000C1CD5">
        <w:rPr>
          <w:rFonts w:ascii="Book Antiqua" w:eastAsia="宋体" w:hAnsi="Book Antiqua" w:cs="宋体"/>
          <w:b/>
          <w:bCs/>
          <w:sz w:val="24"/>
          <w:szCs w:val="24"/>
        </w:rPr>
        <w:t>363</w:t>
      </w:r>
      <w:r w:rsidRPr="000C1CD5">
        <w:rPr>
          <w:rFonts w:ascii="Book Antiqua" w:eastAsia="宋体" w:hAnsi="Book Antiqua" w:cs="宋体"/>
          <w:sz w:val="24"/>
          <w:szCs w:val="24"/>
        </w:rPr>
        <w:t>: 1341-1350 [PMID: 20879883 DOI: 10.1056/NEJMra0912063]</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103 </w:t>
      </w:r>
      <w:r w:rsidRPr="000C1CD5">
        <w:rPr>
          <w:rFonts w:ascii="Book Antiqua" w:eastAsia="宋体" w:hAnsi="Book Antiqua" w:cs="宋体"/>
          <w:b/>
          <w:bCs/>
          <w:sz w:val="24"/>
          <w:szCs w:val="24"/>
        </w:rPr>
        <w:t>Poirier P</w:t>
      </w:r>
      <w:r w:rsidRPr="000C1CD5">
        <w:rPr>
          <w:rFonts w:ascii="Book Antiqua" w:eastAsia="宋体" w:hAnsi="Book Antiqua" w:cs="宋体"/>
          <w:sz w:val="24"/>
          <w:szCs w:val="24"/>
        </w:rPr>
        <w:t>, Giles TD, Bray GA, Hong Y, Stern JS, Pi-Sunyer FX, Eckel RH. Obesity and cardiovascular disease: pathophysiology, evaluation, and effect of weight loss: an update of the 1997 American Heart Association Scientific Statement on Obesity and Heart Disease from the Obesity Committee of the Council on Nutrition, Physical Activity, and Metabolism. </w:t>
      </w:r>
      <w:r w:rsidRPr="000C1CD5">
        <w:rPr>
          <w:rFonts w:ascii="Book Antiqua" w:eastAsia="宋体" w:hAnsi="Book Antiqua" w:cs="宋体"/>
          <w:i/>
          <w:iCs/>
          <w:sz w:val="24"/>
          <w:szCs w:val="24"/>
        </w:rPr>
        <w:t>Circulation</w:t>
      </w:r>
      <w:r w:rsidRPr="000C1CD5">
        <w:rPr>
          <w:rFonts w:ascii="Book Antiqua" w:eastAsia="宋体" w:hAnsi="Book Antiqua" w:cs="宋体"/>
          <w:sz w:val="24"/>
          <w:szCs w:val="24"/>
        </w:rPr>
        <w:t> 2006; </w:t>
      </w:r>
      <w:r w:rsidRPr="000C1CD5">
        <w:rPr>
          <w:rFonts w:ascii="Book Antiqua" w:eastAsia="宋体" w:hAnsi="Book Antiqua" w:cs="宋体"/>
          <w:b/>
          <w:bCs/>
          <w:sz w:val="24"/>
          <w:szCs w:val="24"/>
        </w:rPr>
        <w:t>113</w:t>
      </w:r>
      <w:r w:rsidRPr="000C1CD5">
        <w:rPr>
          <w:rFonts w:ascii="Book Antiqua" w:eastAsia="宋体" w:hAnsi="Book Antiqua" w:cs="宋体"/>
          <w:sz w:val="24"/>
          <w:szCs w:val="24"/>
        </w:rPr>
        <w:t>: 898-918 [PMID: 16380542 DOI: 10.1161/CIRCULATIONAHA.106.171016]</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lastRenderedPageBreak/>
        <w:t>104 </w:t>
      </w:r>
      <w:r w:rsidRPr="000C1CD5">
        <w:rPr>
          <w:rFonts w:ascii="Book Antiqua" w:eastAsia="宋体" w:hAnsi="Book Antiqua" w:cs="宋体"/>
          <w:b/>
          <w:bCs/>
          <w:sz w:val="24"/>
          <w:szCs w:val="24"/>
        </w:rPr>
        <w:t>Mertens I</w:t>
      </w:r>
      <w:r w:rsidRPr="000C1CD5">
        <w:rPr>
          <w:rFonts w:ascii="Book Antiqua" w:eastAsia="宋体" w:hAnsi="Book Antiqua" w:cs="宋体"/>
          <w:sz w:val="24"/>
          <w:szCs w:val="24"/>
        </w:rPr>
        <w:t>, Van Gaal LF. Obesity, haemostasis and the fibrinolytic system. </w:t>
      </w:r>
      <w:r w:rsidRPr="000C1CD5">
        <w:rPr>
          <w:rFonts w:ascii="Book Antiqua" w:eastAsia="宋体" w:hAnsi="Book Antiqua" w:cs="宋体"/>
          <w:i/>
          <w:iCs/>
          <w:sz w:val="24"/>
          <w:szCs w:val="24"/>
        </w:rPr>
        <w:t>Obes Rev</w:t>
      </w:r>
      <w:r w:rsidRPr="000C1CD5">
        <w:rPr>
          <w:rFonts w:ascii="Book Antiqua" w:eastAsia="宋体" w:hAnsi="Book Antiqua" w:cs="宋体"/>
          <w:sz w:val="24"/>
          <w:szCs w:val="24"/>
        </w:rPr>
        <w:t> 2002; </w:t>
      </w:r>
      <w:r w:rsidRPr="000C1CD5">
        <w:rPr>
          <w:rFonts w:ascii="Book Antiqua" w:eastAsia="宋体" w:hAnsi="Book Antiqua" w:cs="宋体"/>
          <w:b/>
          <w:bCs/>
          <w:sz w:val="24"/>
          <w:szCs w:val="24"/>
        </w:rPr>
        <w:t>3</w:t>
      </w:r>
      <w:r w:rsidRPr="000C1CD5">
        <w:rPr>
          <w:rFonts w:ascii="Book Antiqua" w:eastAsia="宋体" w:hAnsi="Book Antiqua" w:cs="宋体"/>
          <w:sz w:val="24"/>
          <w:szCs w:val="24"/>
        </w:rPr>
        <w:t>: 85-101 [PMID: 12120424 DOI: 10.1046/j.1467-789X.2002.00056.x]</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105 </w:t>
      </w:r>
      <w:r w:rsidRPr="000C1CD5">
        <w:rPr>
          <w:rFonts w:ascii="Book Antiqua" w:eastAsia="宋体" w:hAnsi="Book Antiqua" w:cs="宋体"/>
          <w:b/>
          <w:bCs/>
          <w:sz w:val="24"/>
          <w:szCs w:val="24"/>
        </w:rPr>
        <w:t>Thögersen AM</w:t>
      </w:r>
      <w:r w:rsidRPr="000C1CD5">
        <w:rPr>
          <w:rFonts w:ascii="Book Antiqua" w:eastAsia="宋体" w:hAnsi="Book Antiqua" w:cs="宋体"/>
          <w:sz w:val="24"/>
          <w:szCs w:val="24"/>
        </w:rPr>
        <w:t>, Jansson JH, Boman K, Nilsson TK, Weinehall L, Huhtasaari F, Hallmans G. High plasminogen activator inhibitor and tissue plasminogen activator levels in plasma precede a first acute myocardial infarction in both men and women: evidence for the fibrinolytic system as an independent primary risk factor. </w:t>
      </w:r>
      <w:r w:rsidRPr="000C1CD5">
        <w:rPr>
          <w:rFonts w:ascii="Book Antiqua" w:eastAsia="宋体" w:hAnsi="Book Antiqua" w:cs="宋体"/>
          <w:i/>
          <w:iCs/>
          <w:sz w:val="24"/>
          <w:szCs w:val="24"/>
        </w:rPr>
        <w:t>Circulation</w:t>
      </w:r>
      <w:r w:rsidRPr="000C1CD5">
        <w:rPr>
          <w:rFonts w:ascii="Book Antiqua" w:eastAsia="宋体" w:hAnsi="Book Antiqua" w:cs="宋体"/>
          <w:sz w:val="24"/>
          <w:szCs w:val="24"/>
        </w:rPr>
        <w:t> 1998; </w:t>
      </w:r>
      <w:r w:rsidRPr="000C1CD5">
        <w:rPr>
          <w:rFonts w:ascii="Book Antiqua" w:eastAsia="宋体" w:hAnsi="Book Antiqua" w:cs="宋体"/>
          <w:b/>
          <w:bCs/>
          <w:sz w:val="24"/>
          <w:szCs w:val="24"/>
        </w:rPr>
        <w:t>98</w:t>
      </w:r>
      <w:r w:rsidRPr="000C1CD5">
        <w:rPr>
          <w:rFonts w:ascii="Book Antiqua" w:eastAsia="宋体" w:hAnsi="Book Antiqua" w:cs="宋体"/>
          <w:sz w:val="24"/>
          <w:szCs w:val="24"/>
        </w:rPr>
        <w:t>: 2241-2247 [PMID: 9826309 DOI: 10.1161/01.CIR.98.21.2241]</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106 </w:t>
      </w:r>
      <w:r w:rsidRPr="000C1CD5">
        <w:rPr>
          <w:rFonts w:ascii="Book Antiqua" w:eastAsia="宋体" w:hAnsi="Book Antiqua" w:cs="宋体"/>
          <w:b/>
          <w:bCs/>
          <w:sz w:val="24"/>
          <w:szCs w:val="24"/>
        </w:rPr>
        <w:t>Bonow RO</w:t>
      </w:r>
      <w:r w:rsidRPr="000C1CD5">
        <w:rPr>
          <w:rFonts w:ascii="Book Antiqua" w:eastAsia="宋体" w:hAnsi="Book Antiqua" w:cs="宋体"/>
          <w:sz w:val="24"/>
          <w:szCs w:val="24"/>
        </w:rPr>
        <w:t>. Clinical practice. Should coronary calcium screening be used in cardiovascular prevention strategies? </w:t>
      </w:r>
      <w:r w:rsidRPr="000C1CD5">
        <w:rPr>
          <w:rFonts w:ascii="Book Antiqua" w:eastAsia="宋体" w:hAnsi="Book Antiqua" w:cs="宋体"/>
          <w:i/>
          <w:iCs/>
          <w:sz w:val="24"/>
          <w:szCs w:val="24"/>
        </w:rPr>
        <w:t>N Engl J Med</w:t>
      </w:r>
      <w:r w:rsidRPr="000C1CD5">
        <w:rPr>
          <w:rFonts w:ascii="Book Antiqua" w:eastAsia="宋体" w:hAnsi="Book Antiqua" w:cs="宋体"/>
          <w:sz w:val="24"/>
          <w:szCs w:val="24"/>
        </w:rPr>
        <w:t> 2009; </w:t>
      </w:r>
      <w:r w:rsidRPr="000C1CD5">
        <w:rPr>
          <w:rFonts w:ascii="Book Antiqua" w:eastAsia="宋体" w:hAnsi="Book Antiqua" w:cs="宋体"/>
          <w:b/>
          <w:bCs/>
          <w:sz w:val="24"/>
          <w:szCs w:val="24"/>
        </w:rPr>
        <w:t>361</w:t>
      </w:r>
      <w:r w:rsidRPr="000C1CD5">
        <w:rPr>
          <w:rFonts w:ascii="Book Antiqua" w:eastAsia="宋体" w:hAnsi="Book Antiqua" w:cs="宋体"/>
          <w:sz w:val="24"/>
          <w:szCs w:val="24"/>
        </w:rPr>
        <w:t>: 990-997 [PMID: 19726773 DOI: 10.1056/NEJMcp0902177]</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107 </w:t>
      </w:r>
      <w:r w:rsidRPr="000C1CD5">
        <w:rPr>
          <w:rFonts w:ascii="Book Antiqua" w:eastAsia="宋体" w:hAnsi="Book Antiqua" w:cs="宋体"/>
          <w:b/>
          <w:bCs/>
          <w:sz w:val="24"/>
          <w:szCs w:val="24"/>
        </w:rPr>
        <w:t>Greenland P</w:t>
      </w:r>
      <w:r w:rsidRPr="000C1CD5">
        <w:rPr>
          <w:rFonts w:ascii="Book Antiqua" w:eastAsia="宋体" w:hAnsi="Book Antiqua" w:cs="宋体"/>
          <w:sz w:val="24"/>
          <w:szCs w:val="24"/>
        </w:rPr>
        <w:t>, LaBree L, Azen SP, Doherty TM, Detrano RC. Coronary artery calcium score combined with Framingham score for risk prediction in asymptomatic individuals. </w:t>
      </w:r>
      <w:r w:rsidRPr="000C1CD5">
        <w:rPr>
          <w:rFonts w:ascii="Book Antiqua" w:eastAsia="宋体" w:hAnsi="Book Antiqua" w:cs="宋体"/>
          <w:i/>
          <w:iCs/>
          <w:sz w:val="24"/>
          <w:szCs w:val="24"/>
        </w:rPr>
        <w:t>JAMA</w:t>
      </w:r>
      <w:r w:rsidRPr="000C1CD5">
        <w:rPr>
          <w:rFonts w:ascii="Book Antiqua" w:eastAsia="宋体" w:hAnsi="Book Antiqua" w:cs="宋体"/>
          <w:sz w:val="24"/>
          <w:szCs w:val="24"/>
        </w:rPr>
        <w:t> 2004; </w:t>
      </w:r>
      <w:r w:rsidRPr="000C1CD5">
        <w:rPr>
          <w:rFonts w:ascii="Book Antiqua" w:eastAsia="宋体" w:hAnsi="Book Antiqua" w:cs="宋体"/>
          <w:b/>
          <w:bCs/>
          <w:sz w:val="24"/>
          <w:szCs w:val="24"/>
        </w:rPr>
        <w:t>291</w:t>
      </w:r>
      <w:r w:rsidRPr="000C1CD5">
        <w:rPr>
          <w:rFonts w:ascii="Book Antiqua" w:eastAsia="宋体" w:hAnsi="Book Antiqua" w:cs="宋体"/>
          <w:sz w:val="24"/>
          <w:szCs w:val="24"/>
        </w:rPr>
        <w:t>: 210-215 [PMID: 14722147 DOI: 10.1001/jama.291.2.210]</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108 </w:t>
      </w:r>
      <w:r w:rsidRPr="000C1CD5">
        <w:rPr>
          <w:rFonts w:ascii="Book Antiqua" w:eastAsia="宋体" w:hAnsi="Book Antiqua" w:cs="宋体"/>
          <w:b/>
          <w:bCs/>
          <w:sz w:val="24"/>
          <w:szCs w:val="24"/>
        </w:rPr>
        <w:t>Santos RD</w:t>
      </w:r>
      <w:r w:rsidRPr="000C1CD5">
        <w:rPr>
          <w:rFonts w:ascii="Book Antiqua" w:eastAsia="宋体" w:hAnsi="Book Antiqua" w:cs="宋体"/>
          <w:sz w:val="24"/>
          <w:szCs w:val="24"/>
        </w:rPr>
        <w:t>, Nasir K, Conceição RD, Sarwar A, Carvalho JA, Blumenthal RS. Hepatic steatosis is associated with a greater prevalence of coronary artery calcification in asymptomatic men. </w:t>
      </w:r>
      <w:r w:rsidRPr="000C1CD5">
        <w:rPr>
          <w:rFonts w:ascii="Book Antiqua" w:eastAsia="宋体" w:hAnsi="Book Antiqua" w:cs="宋体"/>
          <w:i/>
          <w:iCs/>
          <w:sz w:val="24"/>
          <w:szCs w:val="24"/>
        </w:rPr>
        <w:t>Atherosclerosis</w:t>
      </w:r>
      <w:r w:rsidRPr="000C1CD5">
        <w:rPr>
          <w:rFonts w:ascii="Book Antiqua" w:eastAsia="宋体" w:hAnsi="Book Antiqua" w:cs="宋体"/>
          <w:sz w:val="24"/>
          <w:szCs w:val="24"/>
        </w:rPr>
        <w:t> 2007; </w:t>
      </w:r>
      <w:r w:rsidRPr="000C1CD5">
        <w:rPr>
          <w:rFonts w:ascii="Book Antiqua" w:eastAsia="宋体" w:hAnsi="Book Antiqua" w:cs="宋体"/>
          <w:b/>
          <w:bCs/>
          <w:sz w:val="24"/>
          <w:szCs w:val="24"/>
        </w:rPr>
        <w:t>194</w:t>
      </w:r>
      <w:r w:rsidRPr="000C1CD5">
        <w:rPr>
          <w:rFonts w:ascii="Book Antiqua" w:eastAsia="宋体" w:hAnsi="Book Antiqua" w:cs="宋体"/>
          <w:sz w:val="24"/>
          <w:szCs w:val="24"/>
        </w:rPr>
        <w:t>: 517-519 [PMID: 17335826 DOI: 10.1016/j.atherosclerosis.2007.01.026]</w:t>
      </w:r>
    </w:p>
    <w:p w:rsidR="00A57EE5" w:rsidRPr="000C1CD5" w:rsidRDefault="00A57EE5" w:rsidP="00A57EE5">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 xml:space="preserve">109 </w:t>
      </w:r>
      <w:r w:rsidRPr="000C1CD5">
        <w:rPr>
          <w:rFonts w:ascii="Book Antiqua" w:eastAsia="宋体" w:hAnsi="Book Antiqua" w:cs="宋体"/>
          <w:b/>
          <w:sz w:val="24"/>
          <w:szCs w:val="24"/>
        </w:rPr>
        <w:t>Kim D</w:t>
      </w:r>
      <w:r w:rsidRPr="000C1CD5">
        <w:rPr>
          <w:rFonts w:ascii="Book Antiqua" w:eastAsia="宋体" w:hAnsi="Book Antiqua" w:cs="宋体"/>
          <w:sz w:val="24"/>
          <w:szCs w:val="24"/>
        </w:rPr>
        <w:t xml:space="preserve">, Choi SY, Park EH, Lee W, Kang JH, Kim W, Kim YJ, Yoon JH, Jeong SH, Lee DH, Lee HS, Larson J, Therneau TM, Kim WR. Nonalcoholic fatty liver disease is associatedwith coronary artery calcification. </w:t>
      </w:r>
      <w:r w:rsidRPr="000C1CD5">
        <w:rPr>
          <w:rFonts w:ascii="Book Antiqua" w:eastAsia="宋体" w:hAnsi="Book Antiqua" w:cs="宋体"/>
          <w:i/>
          <w:sz w:val="24"/>
          <w:szCs w:val="24"/>
        </w:rPr>
        <w:t>Hepatology</w:t>
      </w:r>
      <w:r w:rsidRPr="000C1CD5">
        <w:rPr>
          <w:rFonts w:ascii="Book Antiqua" w:eastAsia="宋体" w:hAnsi="Book Antiqua" w:cs="宋体"/>
          <w:sz w:val="24"/>
          <w:szCs w:val="24"/>
        </w:rPr>
        <w:t xml:space="preserve"> 2012; </w:t>
      </w:r>
      <w:r w:rsidRPr="000C1CD5">
        <w:rPr>
          <w:rFonts w:ascii="Book Antiqua" w:eastAsia="宋体" w:hAnsi="Book Antiqua" w:cs="宋体"/>
          <w:b/>
          <w:sz w:val="24"/>
          <w:szCs w:val="24"/>
        </w:rPr>
        <w:t>56</w:t>
      </w:r>
      <w:r w:rsidRPr="000C1CD5">
        <w:rPr>
          <w:rFonts w:ascii="Book Antiqua" w:eastAsia="宋体" w:hAnsi="Book Antiqua" w:cs="宋体"/>
          <w:sz w:val="24"/>
          <w:szCs w:val="24"/>
        </w:rPr>
        <w:t>: 605-613 [PMID: 22271511 DOI: 10.1002/hep.25593]</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110 </w:t>
      </w:r>
      <w:r w:rsidRPr="000C1CD5">
        <w:rPr>
          <w:rFonts w:ascii="Book Antiqua" w:eastAsia="宋体" w:hAnsi="Book Antiqua" w:cs="宋体"/>
          <w:b/>
          <w:bCs/>
          <w:sz w:val="24"/>
          <w:szCs w:val="24"/>
        </w:rPr>
        <w:t>Ding J</w:t>
      </w:r>
      <w:r w:rsidRPr="000C1CD5">
        <w:rPr>
          <w:rFonts w:ascii="Book Antiqua" w:eastAsia="宋体" w:hAnsi="Book Antiqua" w:cs="宋体"/>
          <w:sz w:val="24"/>
          <w:szCs w:val="24"/>
        </w:rPr>
        <w:t>, Kritchevsky SB, Hsu FC, Harris TB, Burke GL, Detrano RC, Szklo M, Criqui MH, Allison M, Ouyang P, Brown ER, Carr JJ. Association between non-subcutaneous adiposity and calcified coronary plaque: a substudy of the Multi-Ethnic Study of Atherosclerosis. </w:t>
      </w:r>
      <w:r w:rsidRPr="000C1CD5">
        <w:rPr>
          <w:rFonts w:ascii="Book Antiqua" w:eastAsia="宋体" w:hAnsi="Book Antiqua" w:cs="宋体"/>
          <w:i/>
          <w:iCs/>
          <w:sz w:val="24"/>
          <w:szCs w:val="24"/>
        </w:rPr>
        <w:t>Am J Clin Nutr</w:t>
      </w:r>
      <w:r w:rsidRPr="000C1CD5">
        <w:rPr>
          <w:rFonts w:ascii="Book Antiqua" w:eastAsia="宋体" w:hAnsi="Book Antiqua" w:cs="宋体"/>
          <w:sz w:val="24"/>
          <w:szCs w:val="24"/>
        </w:rPr>
        <w:t> 2008; </w:t>
      </w:r>
      <w:r w:rsidRPr="000C1CD5">
        <w:rPr>
          <w:rFonts w:ascii="Book Antiqua" w:eastAsia="宋体" w:hAnsi="Book Antiqua" w:cs="宋体"/>
          <w:b/>
          <w:bCs/>
          <w:sz w:val="24"/>
          <w:szCs w:val="24"/>
        </w:rPr>
        <w:t>88</w:t>
      </w:r>
      <w:r w:rsidRPr="000C1CD5">
        <w:rPr>
          <w:rFonts w:ascii="Book Antiqua" w:eastAsia="宋体" w:hAnsi="Book Antiqua" w:cs="宋体"/>
          <w:sz w:val="24"/>
          <w:szCs w:val="24"/>
        </w:rPr>
        <w:t>: 645-650 [PMID: 18779279]</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111 </w:t>
      </w:r>
      <w:r w:rsidRPr="000C1CD5">
        <w:rPr>
          <w:rFonts w:ascii="Book Antiqua" w:eastAsia="宋体" w:hAnsi="Book Antiqua" w:cs="宋体"/>
          <w:b/>
          <w:bCs/>
          <w:sz w:val="24"/>
          <w:szCs w:val="24"/>
        </w:rPr>
        <w:t>VanWagner LB</w:t>
      </w:r>
      <w:r w:rsidRPr="000C1CD5">
        <w:rPr>
          <w:rFonts w:ascii="Book Antiqua" w:eastAsia="宋体" w:hAnsi="Book Antiqua" w:cs="宋体"/>
          <w:sz w:val="24"/>
          <w:szCs w:val="24"/>
        </w:rPr>
        <w:t xml:space="preserve">, Ning H, Lewis CE, Shay CM, Wilkins J, Carr JJ, Terry JG, Lloyd-Jones DM, Jacobs DR, Carnethon MR. Associations between nonalcoholic fatty liver disease and subclinical atherosclerosis in middle-aged adults: the Coronary Artery </w:t>
      </w:r>
      <w:r w:rsidRPr="000C1CD5">
        <w:rPr>
          <w:rFonts w:ascii="Book Antiqua" w:eastAsia="宋体" w:hAnsi="Book Antiqua" w:cs="宋体"/>
          <w:sz w:val="24"/>
          <w:szCs w:val="24"/>
        </w:rPr>
        <w:lastRenderedPageBreak/>
        <w:t>Risk Development in Young Adults Study. </w:t>
      </w:r>
      <w:r w:rsidRPr="000C1CD5">
        <w:rPr>
          <w:rFonts w:ascii="Book Antiqua" w:eastAsia="宋体" w:hAnsi="Book Antiqua" w:cs="宋体"/>
          <w:i/>
          <w:iCs/>
          <w:sz w:val="24"/>
          <w:szCs w:val="24"/>
        </w:rPr>
        <w:t>Atherosclerosis</w:t>
      </w:r>
      <w:r w:rsidRPr="000C1CD5">
        <w:rPr>
          <w:rFonts w:ascii="Book Antiqua" w:eastAsia="宋体" w:hAnsi="Book Antiqua" w:cs="宋体"/>
          <w:sz w:val="24"/>
          <w:szCs w:val="24"/>
        </w:rPr>
        <w:t> 2014; </w:t>
      </w:r>
      <w:r w:rsidRPr="000C1CD5">
        <w:rPr>
          <w:rFonts w:ascii="Book Antiqua" w:eastAsia="宋体" w:hAnsi="Book Antiqua" w:cs="宋体"/>
          <w:b/>
          <w:bCs/>
          <w:sz w:val="24"/>
          <w:szCs w:val="24"/>
        </w:rPr>
        <w:t>235</w:t>
      </w:r>
      <w:r w:rsidRPr="000C1CD5">
        <w:rPr>
          <w:rFonts w:ascii="Book Antiqua" w:eastAsia="宋体" w:hAnsi="Book Antiqua" w:cs="宋体"/>
          <w:sz w:val="24"/>
          <w:szCs w:val="24"/>
        </w:rPr>
        <w:t>: 599-605 [PMID: 24956534 DOI: 10.1016/j.atherosclerosis.2014.05.962]</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112 </w:t>
      </w:r>
      <w:r w:rsidRPr="000C1CD5">
        <w:rPr>
          <w:rFonts w:ascii="Book Antiqua" w:eastAsia="宋体" w:hAnsi="Book Antiqua" w:cs="宋体"/>
          <w:b/>
          <w:bCs/>
          <w:sz w:val="24"/>
          <w:szCs w:val="24"/>
        </w:rPr>
        <w:t>Sauer AJ</w:t>
      </w:r>
      <w:r w:rsidRPr="000C1CD5">
        <w:rPr>
          <w:rFonts w:ascii="Book Antiqua" w:eastAsia="宋体" w:hAnsi="Book Antiqua" w:cs="宋体"/>
          <w:sz w:val="24"/>
          <w:szCs w:val="24"/>
        </w:rPr>
        <w:t>, Moss AJ, McNitt S, Peterson DR, Zareba W, Robinson JL, Qi M, Goldenberg I, Hobbs JB, Ackerman MJ, Benhorin J, Hall WJ, Kaufman ES, Locati EH, Napolitano C, Priori SG, Schwartz PJ, Towbin JA, Vincent GM, Zhang L. Long QT syndrome in adults. </w:t>
      </w:r>
      <w:r w:rsidRPr="000C1CD5">
        <w:rPr>
          <w:rFonts w:ascii="Book Antiqua" w:eastAsia="宋体" w:hAnsi="Book Antiqua" w:cs="宋体"/>
          <w:i/>
          <w:iCs/>
          <w:sz w:val="24"/>
          <w:szCs w:val="24"/>
        </w:rPr>
        <w:t>J Am Coll Cardiol</w:t>
      </w:r>
      <w:r w:rsidRPr="000C1CD5">
        <w:rPr>
          <w:rFonts w:ascii="Book Antiqua" w:eastAsia="宋体" w:hAnsi="Book Antiqua" w:cs="宋体"/>
          <w:sz w:val="24"/>
          <w:szCs w:val="24"/>
        </w:rPr>
        <w:t> 2007; </w:t>
      </w:r>
      <w:r w:rsidRPr="000C1CD5">
        <w:rPr>
          <w:rFonts w:ascii="Book Antiqua" w:eastAsia="宋体" w:hAnsi="Book Antiqua" w:cs="宋体"/>
          <w:b/>
          <w:bCs/>
          <w:sz w:val="24"/>
          <w:szCs w:val="24"/>
        </w:rPr>
        <w:t>49</w:t>
      </w:r>
      <w:r w:rsidRPr="000C1CD5">
        <w:rPr>
          <w:rFonts w:ascii="Book Antiqua" w:eastAsia="宋体" w:hAnsi="Book Antiqua" w:cs="宋体"/>
          <w:sz w:val="24"/>
          <w:szCs w:val="24"/>
        </w:rPr>
        <w:t>: 329-337 [PMID: 17239714 DOI: 10.1016/j.jacc.2006.08.057]</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113 </w:t>
      </w:r>
      <w:r w:rsidRPr="000C1CD5">
        <w:rPr>
          <w:rFonts w:ascii="Book Antiqua" w:eastAsia="宋体" w:hAnsi="Book Antiqua" w:cs="宋体"/>
          <w:b/>
          <w:bCs/>
          <w:sz w:val="24"/>
          <w:szCs w:val="24"/>
        </w:rPr>
        <w:t>Robbins J</w:t>
      </w:r>
      <w:r w:rsidRPr="000C1CD5">
        <w:rPr>
          <w:rFonts w:ascii="Book Antiqua" w:eastAsia="宋体" w:hAnsi="Book Antiqua" w:cs="宋体"/>
          <w:sz w:val="24"/>
          <w:szCs w:val="24"/>
        </w:rPr>
        <w:t>, Nelson JC, Rautaharju PM, Gottdiener JS. The association between the length of the QT interval and mortality in the Cardiovascular Health Study. </w:t>
      </w:r>
      <w:r w:rsidRPr="000C1CD5">
        <w:rPr>
          <w:rFonts w:ascii="Book Antiqua" w:eastAsia="宋体" w:hAnsi="Book Antiqua" w:cs="宋体"/>
          <w:i/>
          <w:iCs/>
          <w:sz w:val="24"/>
          <w:szCs w:val="24"/>
        </w:rPr>
        <w:t>Am J Med</w:t>
      </w:r>
      <w:r w:rsidRPr="000C1CD5">
        <w:rPr>
          <w:rFonts w:ascii="Book Antiqua" w:eastAsia="宋体" w:hAnsi="Book Antiqua" w:cs="宋体"/>
          <w:sz w:val="24"/>
          <w:szCs w:val="24"/>
        </w:rPr>
        <w:t> 2003; </w:t>
      </w:r>
      <w:r w:rsidRPr="000C1CD5">
        <w:rPr>
          <w:rFonts w:ascii="Book Antiqua" w:eastAsia="宋体" w:hAnsi="Book Antiqua" w:cs="宋体"/>
          <w:b/>
          <w:bCs/>
          <w:sz w:val="24"/>
          <w:szCs w:val="24"/>
        </w:rPr>
        <w:t>115</w:t>
      </w:r>
      <w:r w:rsidRPr="000C1CD5">
        <w:rPr>
          <w:rFonts w:ascii="Book Antiqua" w:eastAsia="宋体" w:hAnsi="Book Antiqua" w:cs="宋体"/>
          <w:sz w:val="24"/>
          <w:szCs w:val="24"/>
        </w:rPr>
        <w:t>: 689-694 [PMID: 14693320 DOI: 10.1016/j.amjmed.2003.07.014]</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114 </w:t>
      </w:r>
      <w:r w:rsidRPr="000C1CD5">
        <w:rPr>
          <w:rFonts w:ascii="Book Antiqua" w:eastAsia="宋体" w:hAnsi="Book Antiqua" w:cs="宋体"/>
          <w:b/>
          <w:bCs/>
          <w:sz w:val="24"/>
          <w:szCs w:val="24"/>
        </w:rPr>
        <w:t>Straus SM</w:t>
      </w:r>
      <w:r w:rsidRPr="000C1CD5">
        <w:rPr>
          <w:rFonts w:ascii="Book Antiqua" w:eastAsia="宋体" w:hAnsi="Book Antiqua" w:cs="宋体"/>
          <w:sz w:val="24"/>
          <w:szCs w:val="24"/>
        </w:rPr>
        <w:t>, Kors JA, De Bruin ML, van der Hooft CS, Hofman A, Heeringa J, Deckers JW, Kingma JH, Sturkenboom MC, Stricker BH, Witteman JC. Prolonged QTc interval and risk of sudden cardiac death in a population of older adults. </w:t>
      </w:r>
      <w:r w:rsidRPr="000C1CD5">
        <w:rPr>
          <w:rFonts w:ascii="Book Antiqua" w:eastAsia="宋体" w:hAnsi="Book Antiqua" w:cs="宋体"/>
          <w:i/>
          <w:iCs/>
          <w:sz w:val="24"/>
          <w:szCs w:val="24"/>
        </w:rPr>
        <w:t>J Am Coll Cardiol</w:t>
      </w:r>
      <w:r w:rsidRPr="000C1CD5">
        <w:rPr>
          <w:rFonts w:ascii="Book Antiqua" w:eastAsia="宋体" w:hAnsi="Book Antiqua" w:cs="宋体"/>
          <w:sz w:val="24"/>
          <w:szCs w:val="24"/>
        </w:rPr>
        <w:t> 2006; </w:t>
      </w:r>
      <w:r w:rsidRPr="000C1CD5">
        <w:rPr>
          <w:rFonts w:ascii="Book Antiqua" w:eastAsia="宋体" w:hAnsi="Book Antiqua" w:cs="宋体"/>
          <w:b/>
          <w:bCs/>
          <w:sz w:val="24"/>
          <w:szCs w:val="24"/>
        </w:rPr>
        <w:t>47</w:t>
      </w:r>
      <w:r w:rsidRPr="000C1CD5">
        <w:rPr>
          <w:rFonts w:ascii="Book Antiqua" w:eastAsia="宋体" w:hAnsi="Book Antiqua" w:cs="宋体"/>
          <w:sz w:val="24"/>
          <w:szCs w:val="24"/>
        </w:rPr>
        <w:t>: 362-367 [PMID: 16412861 DOI: 10.1016/j.jacc.2005.08.067]</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115 </w:t>
      </w:r>
      <w:r w:rsidRPr="000C1CD5">
        <w:rPr>
          <w:rFonts w:ascii="Book Antiqua" w:eastAsia="宋体" w:hAnsi="Book Antiqua" w:cs="宋体"/>
          <w:b/>
          <w:bCs/>
          <w:sz w:val="24"/>
          <w:szCs w:val="24"/>
        </w:rPr>
        <w:t>Zhang Y</w:t>
      </w:r>
      <w:r w:rsidRPr="000C1CD5">
        <w:rPr>
          <w:rFonts w:ascii="Book Antiqua" w:eastAsia="宋体" w:hAnsi="Book Antiqua" w:cs="宋体"/>
          <w:sz w:val="24"/>
          <w:szCs w:val="24"/>
        </w:rPr>
        <w:t>, Post WS, Blasco-Colmenares E, Dalal D, Tomaselli GF, Guallar E. Electrocardiographic QT interval and mortality: a meta-analysis. </w:t>
      </w:r>
      <w:r w:rsidRPr="000C1CD5">
        <w:rPr>
          <w:rFonts w:ascii="Book Antiqua" w:eastAsia="宋体" w:hAnsi="Book Antiqua" w:cs="宋体"/>
          <w:i/>
          <w:iCs/>
          <w:sz w:val="24"/>
          <w:szCs w:val="24"/>
        </w:rPr>
        <w:t>Epidemiology</w:t>
      </w:r>
      <w:r w:rsidRPr="000C1CD5">
        <w:rPr>
          <w:rFonts w:ascii="Book Antiqua" w:eastAsia="宋体" w:hAnsi="Book Antiqua" w:cs="宋体"/>
          <w:sz w:val="24"/>
          <w:szCs w:val="24"/>
        </w:rPr>
        <w:t> 2011; </w:t>
      </w:r>
      <w:r w:rsidRPr="000C1CD5">
        <w:rPr>
          <w:rFonts w:ascii="Book Antiqua" w:eastAsia="宋体" w:hAnsi="Book Antiqua" w:cs="宋体"/>
          <w:b/>
          <w:bCs/>
          <w:sz w:val="24"/>
          <w:szCs w:val="24"/>
        </w:rPr>
        <w:t>22</w:t>
      </w:r>
      <w:r w:rsidRPr="000C1CD5">
        <w:rPr>
          <w:rFonts w:ascii="Book Antiqua" w:eastAsia="宋体" w:hAnsi="Book Antiqua" w:cs="宋体"/>
          <w:sz w:val="24"/>
          <w:szCs w:val="24"/>
        </w:rPr>
        <w:t>: 660-670 [PMID: 21709561 DOI: 10.1097/EDE.0b013e318225768b]</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116 </w:t>
      </w:r>
      <w:r w:rsidRPr="000C1CD5">
        <w:rPr>
          <w:rFonts w:ascii="Book Antiqua" w:eastAsia="宋体" w:hAnsi="Book Antiqua" w:cs="宋体"/>
          <w:b/>
          <w:bCs/>
          <w:sz w:val="24"/>
          <w:szCs w:val="24"/>
        </w:rPr>
        <w:t>Targher G</w:t>
      </w:r>
      <w:r w:rsidRPr="000C1CD5">
        <w:rPr>
          <w:rFonts w:ascii="Book Antiqua" w:eastAsia="宋体" w:hAnsi="Book Antiqua" w:cs="宋体"/>
          <w:sz w:val="24"/>
          <w:szCs w:val="24"/>
        </w:rPr>
        <w:t>, Valbusa F, Bonapace S, Bertolini L, Zenari L, Pichiri I, Mantovani A, Zoppini G, Bonora E, Barbieri E, Byrne CD. Association of nonalcoholic fatty liver disease with QTc interval in patients with type 2 diabetes. </w:t>
      </w:r>
      <w:r w:rsidRPr="000C1CD5">
        <w:rPr>
          <w:rFonts w:ascii="Book Antiqua" w:eastAsia="宋体" w:hAnsi="Book Antiqua" w:cs="宋体"/>
          <w:i/>
          <w:iCs/>
          <w:sz w:val="24"/>
          <w:szCs w:val="24"/>
        </w:rPr>
        <w:t>Nutr Metab Cardiovasc Dis</w:t>
      </w:r>
      <w:r w:rsidRPr="000C1CD5">
        <w:rPr>
          <w:rFonts w:ascii="Book Antiqua" w:eastAsia="宋体" w:hAnsi="Book Antiqua" w:cs="宋体"/>
          <w:sz w:val="24"/>
          <w:szCs w:val="24"/>
        </w:rPr>
        <w:t> 2014; </w:t>
      </w:r>
      <w:r w:rsidRPr="000C1CD5">
        <w:rPr>
          <w:rFonts w:ascii="Book Antiqua" w:eastAsia="宋体" w:hAnsi="Book Antiqua" w:cs="宋体"/>
          <w:b/>
          <w:bCs/>
          <w:sz w:val="24"/>
          <w:szCs w:val="24"/>
        </w:rPr>
        <w:t>24</w:t>
      </w:r>
      <w:r w:rsidRPr="000C1CD5">
        <w:rPr>
          <w:rFonts w:ascii="Book Antiqua" w:eastAsia="宋体" w:hAnsi="Book Antiqua" w:cs="宋体"/>
          <w:sz w:val="24"/>
          <w:szCs w:val="24"/>
        </w:rPr>
        <w:t>: 663-669 [PMID: 24594085 DOI: 10.1016/j.numecd.2014.01.005]</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117 </w:t>
      </w:r>
      <w:r w:rsidRPr="000C1CD5">
        <w:rPr>
          <w:rFonts w:ascii="Book Antiqua" w:eastAsia="宋体" w:hAnsi="Book Antiqua" w:cs="宋体"/>
          <w:b/>
          <w:bCs/>
          <w:sz w:val="24"/>
          <w:szCs w:val="24"/>
        </w:rPr>
        <w:t>Hung CS</w:t>
      </w:r>
      <w:r w:rsidRPr="000C1CD5">
        <w:rPr>
          <w:rFonts w:ascii="Book Antiqua" w:eastAsia="宋体" w:hAnsi="Book Antiqua" w:cs="宋体"/>
          <w:sz w:val="24"/>
          <w:szCs w:val="24"/>
        </w:rPr>
        <w:t>, Tseng PH, Tu CH, Chen CC, Liao WC, Lee YC, Chiu HM, Lin HJ, Ho YL, Yang WS, Wu MS, Chen MF. Nonalcoholic Fatty Liver Disease Is Associated With QT Prolongation in the General Population. </w:t>
      </w:r>
      <w:r w:rsidRPr="000C1CD5">
        <w:rPr>
          <w:rFonts w:ascii="Book Antiqua" w:eastAsia="宋体" w:hAnsi="Book Antiqua" w:cs="宋体"/>
          <w:i/>
          <w:iCs/>
          <w:sz w:val="24"/>
          <w:szCs w:val="24"/>
        </w:rPr>
        <w:t>J Am Heart Assoc</w:t>
      </w:r>
      <w:r w:rsidRPr="000C1CD5">
        <w:rPr>
          <w:rFonts w:ascii="Book Antiqua" w:eastAsia="宋体" w:hAnsi="Book Antiqua" w:cs="宋体"/>
          <w:sz w:val="24"/>
          <w:szCs w:val="24"/>
        </w:rPr>
        <w:t> 2015; </w:t>
      </w:r>
      <w:r w:rsidRPr="000C1CD5">
        <w:rPr>
          <w:rFonts w:ascii="Book Antiqua" w:eastAsia="宋体" w:hAnsi="Book Antiqua" w:cs="宋体"/>
          <w:b/>
          <w:bCs/>
          <w:sz w:val="24"/>
          <w:szCs w:val="24"/>
        </w:rPr>
        <w:t>4</w:t>
      </w:r>
      <w:r w:rsidRPr="000C1CD5">
        <w:rPr>
          <w:rFonts w:ascii="Book Antiqua" w:eastAsia="宋体" w:hAnsi="Book Antiqua" w:cs="宋体"/>
          <w:sz w:val="24"/>
          <w:szCs w:val="24"/>
        </w:rPr>
        <w:t>: [PMID: 26199227 DOI: 10.1161/JAHA.115.001820]</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118 </w:t>
      </w:r>
      <w:r w:rsidRPr="000C1CD5">
        <w:rPr>
          <w:rFonts w:ascii="Book Antiqua" w:eastAsia="宋体" w:hAnsi="Book Antiqua" w:cs="宋体"/>
          <w:b/>
          <w:bCs/>
          <w:sz w:val="24"/>
          <w:szCs w:val="24"/>
        </w:rPr>
        <w:t>Targher G</w:t>
      </w:r>
      <w:r w:rsidRPr="000C1CD5">
        <w:rPr>
          <w:rFonts w:ascii="Book Antiqua" w:eastAsia="宋体" w:hAnsi="Book Antiqua" w:cs="宋体"/>
          <w:sz w:val="24"/>
          <w:szCs w:val="24"/>
        </w:rPr>
        <w:t xml:space="preserve">, Valbusa F, Bonapace S, Bertolini L, Zenari L, Rodella S, Zoppini G, Mantovani W, Barbieri E, Byrne CD. Non-alcoholic fatty liver disease is associated </w:t>
      </w:r>
      <w:r w:rsidRPr="000C1CD5">
        <w:rPr>
          <w:rFonts w:ascii="Book Antiqua" w:eastAsia="宋体" w:hAnsi="Book Antiqua" w:cs="宋体"/>
          <w:sz w:val="24"/>
          <w:szCs w:val="24"/>
        </w:rPr>
        <w:lastRenderedPageBreak/>
        <w:t>with an increased incidence of atrial fibrillation in patients with type 2 diabetes. </w:t>
      </w:r>
      <w:r w:rsidRPr="000C1CD5">
        <w:rPr>
          <w:rFonts w:ascii="Book Antiqua" w:eastAsia="宋体" w:hAnsi="Book Antiqua" w:cs="宋体"/>
          <w:i/>
          <w:iCs/>
          <w:sz w:val="24"/>
          <w:szCs w:val="24"/>
        </w:rPr>
        <w:t>PLoS One</w:t>
      </w:r>
      <w:r w:rsidRPr="000C1CD5">
        <w:rPr>
          <w:rFonts w:ascii="Book Antiqua" w:eastAsia="宋体" w:hAnsi="Book Antiqua" w:cs="宋体"/>
          <w:sz w:val="24"/>
          <w:szCs w:val="24"/>
        </w:rPr>
        <w:t> 2013; </w:t>
      </w:r>
      <w:r w:rsidRPr="000C1CD5">
        <w:rPr>
          <w:rFonts w:ascii="Book Antiqua" w:eastAsia="宋体" w:hAnsi="Book Antiqua" w:cs="宋体"/>
          <w:b/>
          <w:bCs/>
          <w:sz w:val="24"/>
          <w:szCs w:val="24"/>
        </w:rPr>
        <w:t>8</w:t>
      </w:r>
      <w:r w:rsidRPr="000C1CD5">
        <w:rPr>
          <w:rFonts w:ascii="Book Antiqua" w:eastAsia="宋体" w:hAnsi="Book Antiqua" w:cs="宋体"/>
          <w:sz w:val="24"/>
          <w:szCs w:val="24"/>
        </w:rPr>
        <w:t>: e57183 [PMID: 23451184 DOI: 10.1371/journal.pone.0057183]</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119 </w:t>
      </w:r>
      <w:r w:rsidRPr="000C1CD5">
        <w:rPr>
          <w:rFonts w:ascii="Book Antiqua" w:eastAsia="宋体" w:hAnsi="Book Antiqua" w:cs="宋体"/>
          <w:b/>
          <w:bCs/>
          <w:sz w:val="24"/>
          <w:szCs w:val="24"/>
        </w:rPr>
        <w:t>Käräjämäki AJ</w:t>
      </w:r>
      <w:r w:rsidRPr="000C1CD5">
        <w:rPr>
          <w:rFonts w:ascii="Book Antiqua" w:eastAsia="宋体" w:hAnsi="Book Antiqua" w:cs="宋体"/>
          <w:sz w:val="24"/>
          <w:szCs w:val="24"/>
        </w:rPr>
        <w:t>, Pätsi OP, Savolainen M, Kesäniemi YA, Huikuri H, Ukkola O. Non-Alcoholic Fatty Liver Disease as a Predictor of Atrial Fibrillation in Middle-Aged Population (OPERA Study). </w:t>
      </w:r>
      <w:r w:rsidRPr="000C1CD5">
        <w:rPr>
          <w:rFonts w:ascii="Book Antiqua" w:eastAsia="宋体" w:hAnsi="Book Antiqua" w:cs="宋体"/>
          <w:i/>
          <w:iCs/>
          <w:sz w:val="24"/>
          <w:szCs w:val="24"/>
        </w:rPr>
        <w:t>PLoS One</w:t>
      </w:r>
      <w:r w:rsidRPr="000C1CD5">
        <w:rPr>
          <w:rFonts w:ascii="Book Antiqua" w:eastAsia="宋体" w:hAnsi="Book Antiqua" w:cs="宋体"/>
          <w:sz w:val="24"/>
          <w:szCs w:val="24"/>
        </w:rPr>
        <w:t> 2015; </w:t>
      </w:r>
      <w:r w:rsidRPr="000C1CD5">
        <w:rPr>
          <w:rFonts w:ascii="Book Antiqua" w:eastAsia="宋体" w:hAnsi="Book Antiqua" w:cs="宋体"/>
          <w:b/>
          <w:bCs/>
          <w:sz w:val="24"/>
          <w:szCs w:val="24"/>
        </w:rPr>
        <w:t>10</w:t>
      </w:r>
      <w:r w:rsidRPr="000C1CD5">
        <w:rPr>
          <w:rFonts w:ascii="Book Antiqua" w:eastAsia="宋体" w:hAnsi="Book Antiqua" w:cs="宋体"/>
          <w:sz w:val="24"/>
          <w:szCs w:val="24"/>
        </w:rPr>
        <w:t>: e0142937 [PMID: 26571029 DOI: 10.1371/journal.pone.0142937]</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120 </w:t>
      </w:r>
      <w:r w:rsidRPr="000C1CD5">
        <w:rPr>
          <w:rFonts w:ascii="Book Antiqua" w:eastAsia="宋体" w:hAnsi="Book Antiqua" w:cs="宋体"/>
          <w:b/>
          <w:bCs/>
          <w:sz w:val="24"/>
          <w:szCs w:val="24"/>
        </w:rPr>
        <w:t>Lip GY</w:t>
      </w:r>
      <w:r w:rsidRPr="000C1CD5">
        <w:rPr>
          <w:rFonts w:ascii="Book Antiqua" w:eastAsia="宋体" w:hAnsi="Book Antiqua" w:cs="宋体"/>
          <w:sz w:val="24"/>
          <w:szCs w:val="24"/>
        </w:rPr>
        <w:t>, Tse HF, Lane DA. Atrial fibrillation. </w:t>
      </w:r>
      <w:r w:rsidRPr="000C1CD5">
        <w:rPr>
          <w:rFonts w:ascii="Book Antiqua" w:eastAsia="宋体" w:hAnsi="Book Antiqua" w:cs="宋体"/>
          <w:i/>
          <w:iCs/>
          <w:sz w:val="24"/>
          <w:szCs w:val="24"/>
        </w:rPr>
        <w:t>Lancet</w:t>
      </w:r>
      <w:r w:rsidRPr="000C1CD5">
        <w:rPr>
          <w:rFonts w:ascii="Book Antiqua" w:eastAsia="宋体" w:hAnsi="Book Antiqua" w:cs="宋体"/>
          <w:sz w:val="24"/>
          <w:szCs w:val="24"/>
        </w:rPr>
        <w:t> 2012; </w:t>
      </w:r>
      <w:r w:rsidRPr="000C1CD5">
        <w:rPr>
          <w:rFonts w:ascii="Book Antiqua" w:eastAsia="宋体" w:hAnsi="Book Antiqua" w:cs="宋体"/>
          <w:b/>
          <w:bCs/>
          <w:sz w:val="24"/>
          <w:szCs w:val="24"/>
        </w:rPr>
        <w:t>379</w:t>
      </w:r>
      <w:r w:rsidRPr="000C1CD5">
        <w:rPr>
          <w:rFonts w:ascii="Book Antiqua" w:eastAsia="宋体" w:hAnsi="Book Antiqua" w:cs="宋体"/>
          <w:sz w:val="24"/>
          <w:szCs w:val="24"/>
        </w:rPr>
        <w:t>: 648-661 [PMID: 22166900 DOI: 10.1016/S0140-6736(11)61514-6]</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121 </w:t>
      </w:r>
      <w:r w:rsidRPr="000C1CD5">
        <w:rPr>
          <w:rFonts w:ascii="Book Antiqua" w:eastAsia="宋体" w:hAnsi="Book Antiqua" w:cs="宋体"/>
          <w:b/>
          <w:bCs/>
          <w:sz w:val="24"/>
          <w:szCs w:val="24"/>
        </w:rPr>
        <w:t>Rosenberg MA</w:t>
      </w:r>
      <w:r w:rsidRPr="000C1CD5">
        <w:rPr>
          <w:rFonts w:ascii="Book Antiqua" w:eastAsia="宋体" w:hAnsi="Book Antiqua" w:cs="宋体"/>
          <w:sz w:val="24"/>
          <w:szCs w:val="24"/>
        </w:rPr>
        <w:t>, Gottdiener JS, Heckbert SR, Mukamal KJ. Echocardiographic diastolic parameters and risk of atrial fibrillation: the Cardiovascular Health Study. </w:t>
      </w:r>
      <w:r w:rsidRPr="000C1CD5">
        <w:rPr>
          <w:rFonts w:ascii="Book Antiqua" w:eastAsia="宋体" w:hAnsi="Book Antiqua" w:cs="宋体"/>
          <w:i/>
          <w:iCs/>
          <w:sz w:val="24"/>
          <w:szCs w:val="24"/>
        </w:rPr>
        <w:t>Eur Heart J</w:t>
      </w:r>
      <w:r w:rsidRPr="000C1CD5">
        <w:rPr>
          <w:rFonts w:ascii="Book Antiqua" w:eastAsia="宋体" w:hAnsi="Book Antiqua" w:cs="宋体"/>
          <w:sz w:val="24"/>
          <w:szCs w:val="24"/>
        </w:rPr>
        <w:t> 2012; </w:t>
      </w:r>
      <w:r w:rsidRPr="000C1CD5">
        <w:rPr>
          <w:rFonts w:ascii="Book Antiqua" w:eastAsia="宋体" w:hAnsi="Book Antiqua" w:cs="宋体"/>
          <w:b/>
          <w:bCs/>
          <w:sz w:val="24"/>
          <w:szCs w:val="24"/>
        </w:rPr>
        <w:t>33</w:t>
      </w:r>
      <w:r w:rsidRPr="000C1CD5">
        <w:rPr>
          <w:rFonts w:ascii="Book Antiqua" w:eastAsia="宋体" w:hAnsi="Book Antiqua" w:cs="宋体"/>
          <w:sz w:val="24"/>
          <w:szCs w:val="24"/>
        </w:rPr>
        <w:t>: 904-912 [PMID: 21990265 DOI: 10.1093/eurheartj/ehr378]</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122 </w:t>
      </w:r>
      <w:r w:rsidRPr="000C1CD5">
        <w:rPr>
          <w:rFonts w:ascii="Book Antiqua" w:eastAsia="宋体" w:hAnsi="Book Antiqua" w:cs="宋体"/>
          <w:b/>
          <w:bCs/>
          <w:sz w:val="24"/>
          <w:szCs w:val="24"/>
        </w:rPr>
        <w:t>Vasan RS</w:t>
      </w:r>
      <w:r w:rsidRPr="000C1CD5">
        <w:rPr>
          <w:rFonts w:ascii="Book Antiqua" w:eastAsia="宋体" w:hAnsi="Book Antiqua" w:cs="宋体"/>
          <w:sz w:val="24"/>
          <w:szCs w:val="24"/>
        </w:rPr>
        <w:t>, Larson MG, Leip EP, Kannel WB, Levy D. Assessment of frequency of progression to hypertension in non-hypertensive participants in the Framingham Heart Study: a cohort study. </w:t>
      </w:r>
      <w:r w:rsidRPr="000C1CD5">
        <w:rPr>
          <w:rFonts w:ascii="Book Antiqua" w:eastAsia="宋体" w:hAnsi="Book Antiqua" w:cs="宋体"/>
          <w:i/>
          <w:iCs/>
          <w:sz w:val="24"/>
          <w:szCs w:val="24"/>
        </w:rPr>
        <w:t>Lancet</w:t>
      </w:r>
      <w:r w:rsidRPr="000C1CD5">
        <w:rPr>
          <w:rFonts w:ascii="Book Antiqua" w:eastAsia="宋体" w:hAnsi="Book Antiqua" w:cs="宋体"/>
          <w:sz w:val="24"/>
          <w:szCs w:val="24"/>
        </w:rPr>
        <w:t> 2001; </w:t>
      </w:r>
      <w:r w:rsidRPr="000C1CD5">
        <w:rPr>
          <w:rFonts w:ascii="Book Antiqua" w:eastAsia="宋体" w:hAnsi="Book Antiqua" w:cs="宋体"/>
          <w:b/>
          <w:bCs/>
          <w:sz w:val="24"/>
          <w:szCs w:val="24"/>
        </w:rPr>
        <w:t>358</w:t>
      </w:r>
      <w:r w:rsidRPr="000C1CD5">
        <w:rPr>
          <w:rFonts w:ascii="Book Antiqua" w:eastAsia="宋体" w:hAnsi="Book Antiqua" w:cs="宋体"/>
          <w:sz w:val="24"/>
          <w:szCs w:val="24"/>
        </w:rPr>
        <w:t>: 1682-1686 [PMID: 11728544 DOI: 10.1016/S0140-6736(01)06710-1]</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123 </w:t>
      </w:r>
      <w:r w:rsidRPr="000C1CD5">
        <w:rPr>
          <w:rFonts w:ascii="Book Antiqua" w:eastAsia="宋体" w:hAnsi="Book Antiqua" w:cs="宋体"/>
          <w:b/>
          <w:bCs/>
          <w:sz w:val="24"/>
          <w:szCs w:val="24"/>
        </w:rPr>
        <w:t>Shen L</w:t>
      </w:r>
      <w:r w:rsidRPr="000C1CD5">
        <w:rPr>
          <w:rFonts w:ascii="Book Antiqua" w:eastAsia="宋体" w:hAnsi="Book Antiqua" w:cs="宋体"/>
          <w:sz w:val="24"/>
          <w:szCs w:val="24"/>
        </w:rPr>
        <w:t>, Ma H, Xiang MX, Wang JA. Meta-analysis of cohort studies of baseline prehypertension and risk of coronary heart disease. </w:t>
      </w:r>
      <w:r w:rsidRPr="000C1CD5">
        <w:rPr>
          <w:rFonts w:ascii="Book Antiqua" w:eastAsia="宋体" w:hAnsi="Book Antiqua" w:cs="宋体"/>
          <w:i/>
          <w:iCs/>
          <w:sz w:val="24"/>
          <w:szCs w:val="24"/>
        </w:rPr>
        <w:t>Am J Cardiol</w:t>
      </w:r>
      <w:r w:rsidRPr="000C1CD5">
        <w:rPr>
          <w:rFonts w:ascii="Book Antiqua" w:eastAsia="宋体" w:hAnsi="Book Antiqua" w:cs="宋体"/>
          <w:sz w:val="24"/>
          <w:szCs w:val="24"/>
        </w:rPr>
        <w:t> 2013; </w:t>
      </w:r>
      <w:r w:rsidRPr="000C1CD5">
        <w:rPr>
          <w:rFonts w:ascii="Book Antiqua" w:eastAsia="宋体" w:hAnsi="Book Antiqua" w:cs="宋体"/>
          <w:b/>
          <w:bCs/>
          <w:sz w:val="24"/>
          <w:szCs w:val="24"/>
        </w:rPr>
        <w:t>112</w:t>
      </w:r>
      <w:r w:rsidRPr="000C1CD5">
        <w:rPr>
          <w:rFonts w:ascii="Book Antiqua" w:eastAsia="宋体" w:hAnsi="Book Antiqua" w:cs="宋体"/>
          <w:sz w:val="24"/>
          <w:szCs w:val="24"/>
        </w:rPr>
        <w:t>: 266-271 [PMID: 23608614 DOI: 10.1016/j.amjcard.2013.03.023]</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124 </w:t>
      </w:r>
      <w:r w:rsidRPr="000C1CD5">
        <w:rPr>
          <w:rFonts w:ascii="Book Antiqua" w:eastAsia="宋体" w:hAnsi="Book Antiqua" w:cs="宋体"/>
          <w:b/>
          <w:bCs/>
          <w:sz w:val="24"/>
          <w:szCs w:val="24"/>
        </w:rPr>
        <w:t>Vasan RS</w:t>
      </w:r>
      <w:r w:rsidRPr="000C1CD5">
        <w:rPr>
          <w:rFonts w:ascii="Book Antiqua" w:eastAsia="宋体" w:hAnsi="Book Antiqua" w:cs="宋体"/>
          <w:sz w:val="24"/>
          <w:szCs w:val="24"/>
        </w:rPr>
        <w:t>, Larson MG, Leip EP, Evans JC, O'Donnell CJ, Kannel WB, Levy D. Impact of high-normal blood pressure on the risk of cardiovascular disease. </w:t>
      </w:r>
      <w:r w:rsidRPr="000C1CD5">
        <w:rPr>
          <w:rFonts w:ascii="Book Antiqua" w:eastAsia="宋体" w:hAnsi="Book Antiqua" w:cs="宋体"/>
          <w:i/>
          <w:iCs/>
          <w:sz w:val="24"/>
          <w:szCs w:val="24"/>
        </w:rPr>
        <w:t>N Engl J Med</w:t>
      </w:r>
      <w:r w:rsidRPr="000C1CD5">
        <w:rPr>
          <w:rFonts w:ascii="Book Antiqua" w:eastAsia="宋体" w:hAnsi="Book Antiqua" w:cs="宋体"/>
          <w:sz w:val="24"/>
          <w:szCs w:val="24"/>
        </w:rPr>
        <w:t> 2001; </w:t>
      </w:r>
      <w:r w:rsidRPr="000C1CD5">
        <w:rPr>
          <w:rFonts w:ascii="Book Antiqua" w:eastAsia="宋体" w:hAnsi="Book Antiqua" w:cs="宋体"/>
          <w:b/>
          <w:bCs/>
          <w:sz w:val="24"/>
          <w:szCs w:val="24"/>
        </w:rPr>
        <w:t>345</w:t>
      </w:r>
      <w:r w:rsidRPr="000C1CD5">
        <w:rPr>
          <w:rFonts w:ascii="Book Antiqua" w:eastAsia="宋体" w:hAnsi="Book Antiqua" w:cs="宋体"/>
          <w:sz w:val="24"/>
          <w:szCs w:val="24"/>
        </w:rPr>
        <w:t>: 1291-1297 [PMID: 11794147 DOI: 10.1056/NEJMoa003417]</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125 </w:t>
      </w:r>
      <w:r w:rsidRPr="000C1CD5">
        <w:rPr>
          <w:rFonts w:ascii="Book Antiqua" w:eastAsia="宋体" w:hAnsi="Book Antiqua" w:cs="宋体"/>
          <w:b/>
          <w:bCs/>
          <w:sz w:val="24"/>
          <w:szCs w:val="24"/>
        </w:rPr>
        <w:t>Aneni EC</w:t>
      </w:r>
      <w:r w:rsidRPr="000C1CD5">
        <w:rPr>
          <w:rFonts w:ascii="Book Antiqua" w:eastAsia="宋体" w:hAnsi="Book Antiqua" w:cs="宋体"/>
          <w:sz w:val="24"/>
          <w:szCs w:val="24"/>
        </w:rPr>
        <w:t>, Oni ET, Martin SS, Blaha MJ, Agatston AS, Feldman T, Veledar E, Conçeicao RD, Carvalho JA, Santos RD, Nasir K. Blood pressure is associated with the presence and severity of nonalcoholic fatty liver disease across the spectrum of cardiometabolic risk. </w:t>
      </w:r>
      <w:r w:rsidRPr="000C1CD5">
        <w:rPr>
          <w:rFonts w:ascii="Book Antiqua" w:eastAsia="宋体" w:hAnsi="Book Antiqua" w:cs="宋体"/>
          <w:i/>
          <w:iCs/>
          <w:sz w:val="24"/>
          <w:szCs w:val="24"/>
        </w:rPr>
        <w:t>J Hypertens</w:t>
      </w:r>
      <w:r w:rsidRPr="000C1CD5">
        <w:rPr>
          <w:rFonts w:ascii="Book Antiqua" w:eastAsia="宋体" w:hAnsi="Book Antiqua" w:cs="宋体"/>
          <w:sz w:val="24"/>
          <w:szCs w:val="24"/>
        </w:rPr>
        <w:t> 2015; </w:t>
      </w:r>
      <w:r w:rsidRPr="000C1CD5">
        <w:rPr>
          <w:rFonts w:ascii="Book Antiqua" w:eastAsia="宋体" w:hAnsi="Book Antiqua" w:cs="宋体"/>
          <w:b/>
          <w:bCs/>
          <w:sz w:val="24"/>
          <w:szCs w:val="24"/>
        </w:rPr>
        <w:t>33</w:t>
      </w:r>
      <w:r w:rsidRPr="000C1CD5">
        <w:rPr>
          <w:rFonts w:ascii="Book Antiqua" w:eastAsia="宋体" w:hAnsi="Book Antiqua" w:cs="宋体"/>
          <w:sz w:val="24"/>
          <w:szCs w:val="24"/>
        </w:rPr>
        <w:t>: 1207-1214 [PMID: 25693058 DOI: 10.1097/HJH.0000000000000532]</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lastRenderedPageBreak/>
        <w:t>126 </w:t>
      </w:r>
      <w:r w:rsidRPr="000C1CD5">
        <w:rPr>
          <w:rFonts w:ascii="Book Antiqua" w:eastAsia="宋体" w:hAnsi="Book Antiqua" w:cs="宋体"/>
          <w:b/>
          <w:bCs/>
          <w:sz w:val="24"/>
          <w:szCs w:val="24"/>
        </w:rPr>
        <w:t>Vasunta RL</w:t>
      </w:r>
      <w:r w:rsidRPr="000C1CD5">
        <w:rPr>
          <w:rFonts w:ascii="Book Antiqua" w:eastAsia="宋体" w:hAnsi="Book Antiqua" w:cs="宋体"/>
          <w:sz w:val="24"/>
          <w:szCs w:val="24"/>
        </w:rPr>
        <w:t>, Kesäniemi YA, Ylitalo AS, Ukkola OH. High ambulatory blood pressure values associated with non-alcoholic fatty liver in middle-aged adults. </w:t>
      </w:r>
      <w:r w:rsidRPr="000C1CD5">
        <w:rPr>
          <w:rFonts w:ascii="Book Antiqua" w:eastAsia="宋体" w:hAnsi="Book Antiqua" w:cs="宋体"/>
          <w:i/>
          <w:iCs/>
          <w:sz w:val="24"/>
          <w:szCs w:val="24"/>
        </w:rPr>
        <w:t>J Hypertens</w:t>
      </w:r>
      <w:r w:rsidRPr="000C1CD5">
        <w:rPr>
          <w:rFonts w:ascii="Book Antiqua" w:eastAsia="宋体" w:hAnsi="Book Antiqua" w:cs="宋体"/>
          <w:sz w:val="24"/>
          <w:szCs w:val="24"/>
        </w:rPr>
        <w:t> 2012; </w:t>
      </w:r>
      <w:r w:rsidRPr="000C1CD5">
        <w:rPr>
          <w:rFonts w:ascii="Book Antiqua" w:eastAsia="宋体" w:hAnsi="Book Antiqua" w:cs="宋体"/>
          <w:b/>
          <w:bCs/>
          <w:sz w:val="24"/>
          <w:szCs w:val="24"/>
        </w:rPr>
        <w:t>30</w:t>
      </w:r>
      <w:r w:rsidRPr="000C1CD5">
        <w:rPr>
          <w:rFonts w:ascii="Book Antiqua" w:eastAsia="宋体" w:hAnsi="Book Antiqua" w:cs="宋体"/>
          <w:sz w:val="24"/>
          <w:szCs w:val="24"/>
        </w:rPr>
        <w:t>: 2015-2019 [PMID: 22940679 DOI: 10.1097/HJH.0b013e3283576faf]</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127 </w:t>
      </w:r>
      <w:r w:rsidRPr="000C1CD5">
        <w:rPr>
          <w:rFonts w:ascii="Book Antiqua" w:eastAsia="宋体" w:hAnsi="Book Antiqua" w:cs="宋体"/>
          <w:b/>
          <w:bCs/>
          <w:sz w:val="24"/>
          <w:szCs w:val="24"/>
        </w:rPr>
        <w:t>Fallo F</w:t>
      </w:r>
      <w:r w:rsidRPr="000C1CD5">
        <w:rPr>
          <w:rFonts w:ascii="Book Antiqua" w:eastAsia="宋体" w:hAnsi="Book Antiqua" w:cs="宋体"/>
          <w:sz w:val="24"/>
          <w:szCs w:val="24"/>
        </w:rPr>
        <w:t>, Dalla Pozza A, Sonino N, Lupia M, Tona F, Federspil G, Ermani M, Catena C, Soardo G, Di Piazza L, Bernardi S, Bertolotto M, Pinamonti B, Fabris B, Sechi LA. Non-alcoholic fatty liver disease is associated with left ventricular diastolic dysfunction in essential hypertension. </w:t>
      </w:r>
      <w:r w:rsidRPr="000C1CD5">
        <w:rPr>
          <w:rFonts w:ascii="Book Antiqua" w:eastAsia="宋体" w:hAnsi="Book Antiqua" w:cs="宋体"/>
          <w:i/>
          <w:iCs/>
          <w:sz w:val="24"/>
          <w:szCs w:val="24"/>
        </w:rPr>
        <w:t>Nutr Metab Cardiovasc Dis</w:t>
      </w:r>
      <w:r w:rsidRPr="000C1CD5">
        <w:rPr>
          <w:rFonts w:ascii="Book Antiqua" w:eastAsia="宋体" w:hAnsi="Book Antiqua" w:cs="宋体"/>
          <w:sz w:val="24"/>
          <w:szCs w:val="24"/>
        </w:rPr>
        <w:t> 2009; </w:t>
      </w:r>
      <w:r w:rsidRPr="000C1CD5">
        <w:rPr>
          <w:rFonts w:ascii="Book Antiqua" w:eastAsia="宋体" w:hAnsi="Book Antiqua" w:cs="宋体"/>
          <w:b/>
          <w:bCs/>
          <w:sz w:val="24"/>
          <w:szCs w:val="24"/>
        </w:rPr>
        <w:t>19</w:t>
      </w:r>
      <w:r w:rsidRPr="000C1CD5">
        <w:rPr>
          <w:rFonts w:ascii="Book Antiqua" w:eastAsia="宋体" w:hAnsi="Book Antiqua" w:cs="宋体"/>
          <w:sz w:val="24"/>
          <w:szCs w:val="24"/>
        </w:rPr>
        <w:t>: 646-653 [PMID: 19278843 DOI: 10.1016/j.numecd.2008.12.007]</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128 </w:t>
      </w:r>
      <w:r w:rsidRPr="000C1CD5">
        <w:rPr>
          <w:rFonts w:ascii="Book Antiqua" w:eastAsia="宋体" w:hAnsi="Book Antiqua" w:cs="宋体"/>
          <w:b/>
          <w:bCs/>
          <w:sz w:val="24"/>
          <w:szCs w:val="24"/>
        </w:rPr>
        <w:t>Mantovani A</w:t>
      </w:r>
      <w:r w:rsidRPr="000C1CD5">
        <w:rPr>
          <w:rFonts w:ascii="Book Antiqua" w:eastAsia="宋体" w:hAnsi="Book Antiqua" w:cs="宋体"/>
          <w:sz w:val="24"/>
          <w:szCs w:val="24"/>
        </w:rPr>
        <w:t>, Zoppini G, Targher G, Golia G, Bonora E. Non-alcoholic fatty liver disease is independently associated with left ventricular hypertrophy in hypertensive Type 2 diabetic individuals. </w:t>
      </w:r>
      <w:r w:rsidRPr="000C1CD5">
        <w:rPr>
          <w:rFonts w:ascii="Book Antiqua" w:eastAsia="宋体" w:hAnsi="Book Antiqua" w:cs="宋体"/>
          <w:i/>
          <w:iCs/>
          <w:sz w:val="24"/>
          <w:szCs w:val="24"/>
        </w:rPr>
        <w:t>J Endocrinol Invest</w:t>
      </w:r>
      <w:r w:rsidRPr="000C1CD5">
        <w:rPr>
          <w:rFonts w:ascii="Book Antiqua" w:eastAsia="宋体" w:hAnsi="Book Antiqua" w:cs="宋体"/>
          <w:sz w:val="24"/>
          <w:szCs w:val="24"/>
        </w:rPr>
        <w:t> 2012; </w:t>
      </w:r>
      <w:r w:rsidRPr="000C1CD5">
        <w:rPr>
          <w:rFonts w:ascii="Book Antiqua" w:eastAsia="宋体" w:hAnsi="Book Antiqua" w:cs="宋体"/>
          <w:b/>
          <w:bCs/>
          <w:sz w:val="24"/>
          <w:szCs w:val="24"/>
        </w:rPr>
        <w:t>35</w:t>
      </w:r>
      <w:r w:rsidRPr="000C1CD5">
        <w:rPr>
          <w:rFonts w:ascii="Book Antiqua" w:eastAsia="宋体" w:hAnsi="Book Antiqua" w:cs="宋体"/>
          <w:sz w:val="24"/>
          <w:szCs w:val="24"/>
        </w:rPr>
        <w:t>: 215-218 [PMID: 22490991]</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129 </w:t>
      </w:r>
      <w:r w:rsidRPr="000C1CD5">
        <w:rPr>
          <w:rFonts w:ascii="Book Antiqua" w:eastAsia="宋体" w:hAnsi="Book Antiqua" w:cs="宋体"/>
          <w:b/>
          <w:bCs/>
          <w:sz w:val="24"/>
          <w:szCs w:val="24"/>
        </w:rPr>
        <w:t>Liu YC</w:t>
      </w:r>
      <w:r w:rsidRPr="000C1CD5">
        <w:rPr>
          <w:rFonts w:ascii="Book Antiqua" w:eastAsia="宋体" w:hAnsi="Book Antiqua" w:cs="宋体"/>
          <w:sz w:val="24"/>
          <w:szCs w:val="24"/>
        </w:rPr>
        <w:t>, Hung CS, Wu YW, Lee YC, Lin YH, Lin C, Lo MT, Chan CC, Ma HP, Ho YL, Chen CH. Influence of non-alcoholic fatty liver disease on autonomic changes evaluated by the time domain, frequency domain, and symbolic dynamics of heart rate variability. </w:t>
      </w:r>
      <w:r w:rsidRPr="000C1CD5">
        <w:rPr>
          <w:rFonts w:ascii="Book Antiqua" w:eastAsia="宋体" w:hAnsi="Book Antiqua" w:cs="宋体"/>
          <w:i/>
          <w:iCs/>
          <w:sz w:val="24"/>
          <w:szCs w:val="24"/>
        </w:rPr>
        <w:t>PLoS One</w:t>
      </w:r>
      <w:r w:rsidRPr="000C1CD5">
        <w:rPr>
          <w:rFonts w:ascii="Book Antiqua" w:eastAsia="宋体" w:hAnsi="Book Antiqua" w:cs="宋体"/>
          <w:sz w:val="24"/>
          <w:szCs w:val="24"/>
        </w:rPr>
        <w:t> 2013; </w:t>
      </w:r>
      <w:r w:rsidRPr="000C1CD5">
        <w:rPr>
          <w:rFonts w:ascii="Book Antiqua" w:eastAsia="宋体" w:hAnsi="Book Antiqua" w:cs="宋体"/>
          <w:b/>
          <w:bCs/>
          <w:sz w:val="24"/>
          <w:szCs w:val="24"/>
        </w:rPr>
        <w:t>8</w:t>
      </w:r>
      <w:r w:rsidRPr="000C1CD5">
        <w:rPr>
          <w:rFonts w:ascii="Book Antiqua" w:eastAsia="宋体" w:hAnsi="Book Antiqua" w:cs="宋体"/>
          <w:sz w:val="24"/>
          <w:szCs w:val="24"/>
        </w:rPr>
        <w:t>: e61803 [PMID: 23626730 DOI: 10.1371/journal.pone.0061803]</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130 </w:t>
      </w:r>
      <w:r w:rsidRPr="000C1CD5">
        <w:rPr>
          <w:rFonts w:ascii="Book Antiqua" w:eastAsia="宋体" w:hAnsi="Book Antiqua" w:cs="宋体"/>
          <w:b/>
          <w:bCs/>
          <w:sz w:val="24"/>
          <w:szCs w:val="24"/>
        </w:rPr>
        <w:t>Kawamoto R</w:t>
      </w:r>
      <w:r w:rsidRPr="000C1CD5">
        <w:rPr>
          <w:rFonts w:ascii="Book Antiqua" w:eastAsia="宋体" w:hAnsi="Book Antiqua" w:cs="宋体"/>
          <w:sz w:val="24"/>
          <w:szCs w:val="24"/>
        </w:rPr>
        <w:t>, Kohara K, Tabara Y, Abe M, Kusunoki T, Miki T. Insulin resistance and prevalence of prehypertension and hypertension among community-dwelling persons. </w:t>
      </w:r>
      <w:r w:rsidRPr="000C1CD5">
        <w:rPr>
          <w:rFonts w:ascii="Book Antiqua" w:eastAsia="宋体" w:hAnsi="Book Antiqua" w:cs="宋体"/>
          <w:i/>
          <w:iCs/>
          <w:sz w:val="24"/>
          <w:szCs w:val="24"/>
        </w:rPr>
        <w:t>J Atheroscler Thromb</w:t>
      </w:r>
      <w:r w:rsidRPr="000C1CD5">
        <w:rPr>
          <w:rFonts w:ascii="Book Antiqua" w:eastAsia="宋体" w:hAnsi="Book Antiqua" w:cs="宋体"/>
          <w:sz w:val="24"/>
          <w:szCs w:val="24"/>
        </w:rPr>
        <w:t> 2010; </w:t>
      </w:r>
      <w:r w:rsidRPr="000C1CD5">
        <w:rPr>
          <w:rFonts w:ascii="Book Antiqua" w:eastAsia="宋体" w:hAnsi="Book Antiqua" w:cs="宋体"/>
          <w:b/>
          <w:bCs/>
          <w:sz w:val="24"/>
          <w:szCs w:val="24"/>
        </w:rPr>
        <w:t>17</w:t>
      </w:r>
      <w:r w:rsidRPr="000C1CD5">
        <w:rPr>
          <w:rFonts w:ascii="Book Antiqua" w:eastAsia="宋体" w:hAnsi="Book Antiqua" w:cs="宋体"/>
          <w:sz w:val="24"/>
          <w:szCs w:val="24"/>
        </w:rPr>
        <w:t>: 148-155 [PMID: 20145357]</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131 </w:t>
      </w:r>
      <w:r w:rsidRPr="000C1CD5">
        <w:rPr>
          <w:rFonts w:ascii="Book Antiqua" w:eastAsia="宋体" w:hAnsi="Book Antiqua" w:cs="宋体"/>
          <w:b/>
          <w:bCs/>
          <w:sz w:val="24"/>
          <w:szCs w:val="24"/>
        </w:rPr>
        <w:t>Kern PA</w:t>
      </w:r>
      <w:r w:rsidRPr="000C1CD5">
        <w:rPr>
          <w:rFonts w:ascii="Book Antiqua" w:eastAsia="宋体" w:hAnsi="Book Antiqua" w:cs="宋体"/>
          <w:sz w:val="24"/>
          <w:szCs w:val="24"/>
        </w:rPr>
        <w:t>, Di Gregorio GB, Lu T, Rassouli N, Ranganathan G. Adiponectin expression from human adipose tissue: relation to obesity, insulin resistance, and tumor necrosis factor-alpha expression. </w:t>
      </w:r>
      <w:r w:rsidRPr="000C1CD5">
        <w:rPr>
          <w:rFonts w:ascii="Book Antiqua" w:eastAsia="宋体" w:hAnsi="Book Antiqua" w:cs="宋体"/>
          <w:i/>
          <w:iCs/>
          <w:sz w:val="24"/>
          <w:szCs w:val="24"/>
        </w:rPr>
        <w:t>Diabetes</w:t>
      </w:r>
      <w:r w:rsidRPr="000C1CD5">
        <w:rPr>
          <w:rFonts w:ascii="Book Antiqua" w:eastAsia="宋体" w:hAnsi="Book Antiqua" w:cs="宋体"/>
          <w:sz w:val="24"/>
          <w:szCs w:val="24"/>
        </w:rPr>
        <w:t> 2003; </w:t>
      </w:r>
      <w:r w:rsidRPr="000C1CD5">
        <w:rPr>
          <w:rFonts w:ascii="Book Antiqua" w:eastAsia="宋体" w:hAnsi="Book Antiqua" w:cs="宋体"/>
          <w:b/>
          <w:bCs/>
          <w:sz w:val="24"/>
          <w:szCs w:val="24"/>
        </w:rPr>
        <w:t>52</w:t>
      </w:r>
      <w:r w:rsidRPr="000C1CD5">
        <w:rPr>
          <w:rFonts w:ascii="Book Antiqua" w:eastAsia="宋体" w:hAnsi="Book Antiqua" w:cs="宋体"/>
          <w:sz w:val="24"/>
          <w:szCs w:val="24"/>
        </w:rPr>
        <w:t>: 1779-1785 [PMID: 12829646 DOI: 10.2337/diabetes.52.7.1779]</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132 </w:t>
      </w:r>
      <w:r w:rsidRPr="000C1CD5">
        <w:rPr>
          <w:rFonts w:ascii="Book Antiqua" w:eastAsia="宋体" w:hAnsi="Book Antiqua" w:cs="宋体"/>
          <w:b/>
          <w:bCs/>
          <w:sz w:val="24"/>
          <w:szCs w:val="24"/>
        </w:rPr>
        <w:t>Targher G</w:t>
      </w:r>
      <w:r w:rsidRPr="000C1CD5">
        <w:rPr>
          <w:rFonts w:ascii="Book Antiqua" w:eastAsia="宋体" w:hAnsi="Book Antiqua" w:cs="宋体"/>
          <w:sz w:val="24"/>
          <w:szCs w:val="24"/>
        </w:rPr>
        <w:t>, Arcaro G. Non-alcoholic fatty liver disease and increased risk of cardiovascular disease. </w:t>
      </w:r>
      <w:r w:rsidRPr="000C1CD5">
        <w:rPr>
          <w:rFonts w:ascii="Book Antiqua" w:eastAsia="宋体" w:hAnsi="Book Antiqua" w:cs="宋体"/>
          <w:i/>
          <w:iCs/>
          <w:sz w:val="24"/>
          <w:szCs w:val="24"/>
        </w:rPr>
        <w:t>Atherosclerosis</w:t>
      </w:r>
      <w:r w:rsidRPr="000C1CD5">
        <w:rPr>
          <w:rFonts w:ascii="Book Antiqua" w:eastAsia="宋体" w:hAnsi="Book Antiqua" w:cs="宋体"/>
          <w:sz w:val="24"/>
          <w:szCs w:val="24"/>
        </w:rPr>
        <w:t> 2007; </w:t>
      </w:r>
      <w:r w:rsidRPr="000C1CD5">
        <w:rPr>
          <w:rFonts w:ascii="Book Antiqua" w:eastAsia="宋体" w:hAnsi="Book Antiqua" w:cs="宋体"/>
          <w:b/>
          <w:bCs/>
          <w:sz w:val="24"/>
          <w:szCs w:val="24"/>
        </w:rPr>
        <w:t>191</w:t>
      </w:r>
      <w:r w:rsidRPr="000C1CD5">
        <w:rPr>
          <w:rFonts w:ascii="Book Antiqua" w:eastAsia="宋体" w:hAnsi="Book Antiqua" w:cs="宋体"/>
          <w:sz w:val="24"/>
          <w:szCs w:val="24"/>
        </w:rPr>
        <w:t>: 235-240 [PMID: 16970951 DOI: 10.1016/j.atherosclerosis.2006.08.021]</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lastRenderedPageBreak/>
        <w:t>133 </w:t>
      </w:r>
      <w:r w:rsidRPr="000C1CD5">
        <w:rPr>
          <w:rFonts w:ascii="Book Antiqua" w:eastAsia="宋体" w:hAnsi="Book Antiqua" w:cs="宋体"/>
          <w:b/>
          <w:bCs/>
          <w:sz w:val="24"/>
          <w:szCs w:val="24"/>
        </w:rPr>
        <w:t>Landsberg L</w:t>
      </w:r>
      <w:r w:rsidRPr="000C1CD5">
        <w:rPr>
          <w:rFonts w:ascii="Book Antiqua" w:eastAsia="宋体" w:hAnsi="Book Antiqua" w:cs="宋体"/>
          <w:sz w:val="24"/>
          <w:szCs w:val="24"/>
        </w:rPr>
        <w:t>, Young JB. Insulin-mediated glucose metabolism in the relationship between dietary intake and sympathetic nervous system activity. </w:t>
      </w:r>
      <w:r w:rsidRPr="000C1CD5">
        <w:rPr>
          <w:rFonts w:ascii="Book Antiqua" w:eastAsia="宋体" w:hAnsi="Book Antiqua" w:cs="宋体"/>
          <w:i/>
          <w:iCs/>
          <w:sz w:val="24"/>
          <w:szCs w:val="24"/>
        </w:rPr>
        <w:t>Int J Obes</w:t>
      </w:r>
      <w:r w:rsidRPr="000C1CD5">
        <w:rPr>
          <w:rFonts w:ascii="Book Antiqua" w:eastAsia="宋体" w:hAnsi="Book Antiqua" w:cs="宋体"/>
          <w:sz w:val="24"/>
          <w:szCs w:val="24"/>
        </w:rPr>
        <w:t> 1985; </w:t>
      </w:r>
      <w:r w:rsidRPr="000C1CD5">
        <w:rPr>
          <w:rFonts w:ascii="Book Antiqua" w:eastAsia="宋体" w:hAnsi="Book Antiqua" w:cs="宋体"/>
          <w:b/>
          <w:bCs/>
          <w:sz w:val="24"/>
          <w:szCs w:val="24"/>
        </w:rPr>
        <w:t xml:space="preserve">9 </w:t>
      </w:r>
      <w:r w:rsidRPr="000C1CD5">
        <w:rPr>
          <w:rFonts w:ascii="Book Antiqua" w:eastAsia="宋体" w:hAnsi="Book Antiqua" w:cs="宋体"/>
          <w:bCs/>
          <w:sz w:val="24"/>
          <w:szCs w:val="24"/>
        </w:rPr>
        <w:t>Suppl 2</w:t>
      </w:r>
      <w:r w:rsidRPr="000C1CD5">
        <w:rPr>
          <w:rFonts w:ascii="Book Antiqua" w:eastAsia="宋体" w:hAnsi="Book Antiqua" w:cs="宋体"/>
          <w:sz w:val="24"/>
          <w:szCs w:val="24"/>
        </w:rPr>
        <w:t>: 63-68 [PMID: 3934092]</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134 </w:t>
      </w:r>
      <w:r w:rsidRPr="000C1CD5">
        <w:rPr>
          <w:rFonts w:ascii="Book Antiqua" w:eastAsia="宋体" w:hAnsi="Book Antiqua" w:cs="宋体"/>
          <w:b/>
          <w:bCs/>
          <w:sz w:val="24"/>
          <w:szCs w:val="24"/>
        </w:rPr>
        <w:t>Anderson EA</w:t>
      </w:r>
      <w:r w:rsidRPr="000C1CD5">
        <w:rPr>
          <w:rFonts w:ascii="Book Antiqua" w:eastAsia="宋体" w:hAnsi="Book Antiqua" w:cs="宋体"/>
          <w:sz w:val="24"/>
          <w:szCs w:val="24"/>
        </w:rPr>
        <w:t>, Hoffman RP, Balon TW, Sinkey CA, Mark AL. Hyperinsulinemia produces both sympathetic neural activation and vasodilation in normal humans. </w:t>
      </w:r>
      <w:r w:rsidRPr="000C1CD5">
        <w:rPr>
          <w:rFonts w:ascii="Book Antiqua" w:eastAsia="宋体" w:hAnsi="Book Antiqua" w:cs="宋体"/>
          <w:i/>
          <w:iCs/>
          <w:sz w:val="24"/>
          <w:szCs w:val="24"/>
        </w:rPr>
        <w:t>J Clin Invest</w:t>
      </w:r>
      <w:r w:rsidRPr="000C1CD5">
        <w:rPr>
          <w:rFonts w:ascii="Book Antiqua" w:eastAsia="宋体" w:hAnsi="Book Antiqua" w:cs="宋体"/>
          <w:sz w:val="24"/>
          <w:szCs w:val="24"/>
        </w:rPr>
        <w:t> 1991; </w:t>
      </w:r>
      <w:r w:rsidRPr="000C1CD5">
        <w:rPr>
          <w:rFonts w:ascii="Book Antiqua" w:eastAsia="宋体" w:hAnsi="Book Antiqua" w:cs="宋体"/>
          <w:b/>
          <w:bCs/>
          <w:sz w:val="24"/>
          <w:szCs w:val="24"/>
        </w:rPr>
        <w:t>87</w:t>
      </w:r>
      <w:r w:rsidRPr="000C1CD5">
        <w:rPr>
          <w:rFonts w:ascii="Book Antiqua" w:eastAsia="宋体" w:hAnsi="Book Antiqua" w:cs="宋体"/>
          <w:sz w:val="24"/>
          <w:szCs w:val="24"/>
        </w:rPr>
        <w:t>: 2246-2252 [PMID: 2040704 DOI: 10.1172/JCI115260]</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135 </w:t>
      </w:r>
      <w:r w:rsidRPr="000C1CD5">
        <w:rPr>
          <w:rFonts w:ascii="Book Antiqua" w:eastAsia="宋体" w:hAnsi="Book Antiqua" w:cs="宋体"/>
          <w:b/>
          <w:bCs/>
          <w:sz w:val="24"/>
          <w:szCs w:val="24"/>
        </w:rPr>
        <w:t>Bhagat B</w:t>
      </w:r>
      <w:r w:rsidRPr="000C1CD5">
        <w:rPr>
          <w:rFonts w:ascii="Book Antiqua" w:eastAsia="宋体" w:hAnsi="Book Antiqua" w:cs="宋体"/>
          <w:sz w:val="24"/>
          <w:szCs w:val="24"/>
        </w:rPr>
        <w:t>, Burke WJ, Dhalla NS. Insulin-induced enhancement of uptake of noradrenaline in atrial strips. </w:t>
      </w:r>
      <w:r w:rsidRPr="000C1CD5">
        <w:rPr>
          <w:rFonts w:ascii="Book Antiqua" w:eastAsia="宋体" w:hAnsi="Book Antiqua" w:cs="宋体"/>
          <w:i/>
          <w:iCs/>
          <w:sz w:val="24"/>
          <w:szCs w:val="24"/>
        </w:rPr>
        <w:t>Br J Pharmacol</w:t>
      </w:r>
      <w:r w:rsidRPr="000C1CD5">
        <w:rPr>
          <w:rFonts w:ascii="Book Antiqua" w:eastAsia="宋体" w:hAnsi="Book Antiqua" w:cs="宋体"/>
          <w:sz w:val="24"/>
          <w:szCs w:val="24"/>
        </w:rPr>
        <w:t> 1981; </w:t>
      </w:r>
      <w:r w:rsidRPr="000C1CD5">
        <w:rPr>
          <w:rFonts w:ascii="Book Antiqua" w:eastAsia="宋体" w:hAnsi="Book Antiqua" w:cs="宋体"/>
          <w:b/>
          <w:bCs/>
          <w:sz w:val="24"/>
          <w:szCs w:val="24"/>
        </w:rPr>
        <w:t>74</w:t>
      </w:r>
      <w:r w:rsidRPr="000C1CD5">
        <w:rPr>
          <w:rFonts w:ascii="Book Antiqua" w:eastAsia="宋体" w:hAnsi="Book Antiqua" w:cs="宋体"/>
          <w:sz w:val="24"/>
          <w:szCs w:val="24"/>
        </w:rPr>
        <w:t>: 325-332 [PMID: 6274461 DOI: 10.1111/j.1476-5381.1981.tb09975.x]</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136 </w:t>
      </w:r>
      <w:r w:rsidRPr="000C1CD5">
        <w:rPr>
          <w:rFonts w:ascii="Book Antiqua" w:eastAsia="宋体" w:hAnsi="Book Antiqua" w:cs="宋体"/>
          <w:b/>
          <w:bCs/>
          <w:sz w:val="24"/>
          <w:szCs w:val="24"/>
        </w:rPr>
        <w:t>Musso G</w:t>
      </w:r>
      <w:r w:rsidRPr="000C1CD5">
        <w:rPr>
          <w:rFonts w:ascii="Book Antiqua" w:eastAsia="宋体" w:hAnsi="Book Antiqua" w:cs="宋体"/>
          <w:sz w:val="24"/>
          <w:szCs w:val="24"/>
        </w:rPr>
        <w:t>, Cassader M, Olivetti C, Rosina F, Carbone G, Gambino R. Association of obstructive sleep apnoea with the presence and severity of non-alcoholic fatty liver disease. A systematic review and meta-analysis. </w:t>
      </w:r>
      <w:r w:rsidRPr="000C1CD5">
        <w:rPr>
          <w:rFonts w:ascii="Book Antiqua" w:eastAsia="宋体" w:hAnsi="Book Antiqua" w:cs="宋体"/>
          <w:i/>
          <w:iCs/>
          <w:sz w:val="24"/>
          <w:szCs w:val="24"/>
        </w:rPr>
        <w:t>Obes Rev</w:t>
      </w:r>
      <w:r w:rsidRPr="000C1CD5">
        <w:rPr>
          <w:rFonts w:ascii="Book Antiqua" w:eastAsia="宋体" w:hAnsi="Book Antiqua" w:cs="宋体"/>
          <w:sz w:val="24"/>
          <w:szCs w:val="24"/>
        </w:rPr>
        <w:t> 2013; </w:t>
      </w:r>
      <w:r w:rsidRPr="000C1CD5">
        <w:rPr>
          <w:rFonts w:ascii="Book Antiqua" w:eastAsia="宋体" w:hAnsi="Book Antiqua" w:cs="宋体"/>
          <w:b/>
          <w:bCs/>
          <w:sz w:val="24"/>
          <w:szCs w:val="24"/>
        </w:rPr>
        <w:t>14</w:t>
      </w:r>
      <w:r w:rsidRPr="000C1CD5">
        <w:rPr>
          <w:rFonts w:ascii="Book Antiqua" w:eastAsia="宋体" w:hAnsi="Book Antiqua" w:cs="宋体"/>
          <w:sz w:val="24"/>
          <w:szCs w:val="24"/>
        </w:rPr>
        <w:t>: 417-431 [PMID: 23387384 DOI: 10.1111/obr.12020]</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137 </w:t>
      </w:r>
      <w:r w:rsidRPr="000C1CD5">
        <w:rPr>
          <w:rFonts w:ascii="Book Antiqua" w:eastAsia="宋体" w:hAnsi="Book Antiqua" w:cs="宋体"/>
          <w:b/>
          <w:bCs/>
          <w:sz w:val="24"/>
          <w:szCs w:val="24"/>
        </w:rPr>
        <w:t>Minville C</w:t>
      </w:r>
      <w:r w:rsidRPr="000C1CD5">
        <w:rPr>
          <w:rFonts w:ascii="Book Antiqua" w:eastAsia="宋体" w:hAnsi="Book Antiqua" w:cs="宋体"/>
          <w:sz w:val="24"/>
          <w:szCs w:val="24"/>
        </w:rPr>
        <w:t>, Hilleret MN, Tamisier R, Aron-Wisnewsky J, Clement K, Trocme C, Borel JC, Lévy P, Zarski JP, Pépin JL. Nonalcoholic fatty liver disease, nocturnal hypoxia, and endothelial function in patients with sleep apnea. </w:t>
      </w:r>
      <w:r w:rsidRPr="000C1CD5">
        <w:rPr>
          <w:rFonts w:ascii="Book Antiqua" w:eastAsia="宋体" w:hAnsi="Book Antiqua" w:cs="宋体"/>
          <w:i/>
          <w:iCs/>
          <w:sz w:val="24"/>
          <w:szCs w:val="24"/>
        </w:rPr>
        <w:t>Chest</w:t>
      </w:r>
      <w:r w:rsidRPr="000C1CD5">
        <w:rPr>
          <w:rFonts w:ascii="Book Antiqua" w:eastAsia="宋体" w:hAnsi="Book Antiqua" w:cs="宋体"/>
          <w:sz w:val="24"/>
          <w:szCs w:val="24"/>
        </w:rPr>
        <w:t> 2014; </w:t>
      </w:r>
      <w:r w:rsidRPr="000C1CD5">
        <w:rPr>
          <w:rFonts w:ascii="Book Antiqua" w:eastAsia="宋体" w:hAnsi="Book Antiqua" w:cs="宋体"/>
          <w:b/>
          <w:bCs/>
          <w:sz w:val="24"/>
          <w:szCs w:val="24"/>
        </w:rPr>
        <w:t>145</w:t>
      </w:r>
      <w:r w:rsidRPr="000C1CD5">
        <w:rPr>
          <w:rFonts w:ascii="Book Antiqua" w:eastAsia="宋体" w:hAnsi="Book Antiqua" w:cs="宋体"/>
          <w:sz w:val="24"/>
          <w:szCs w:val="24"/>
        </w:rPr>
        <w:t>: 525-533 [PMID: 24264333 DOI: 10.1378/chest.13-0938]</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138 </w:t>
      </w:r>
      <w:r w:rsidRPr="000C1CD5">
        <w:rPr>
          <w:rFonts w:ascii="Book Antiqua" w:eastAsia="宋体" w:hAnsi="Book Antiqua" w:cs="宋体"/>
          <w:b/>
          <w:bCs/>
          <w:sz w:val="24"/>
          <w:szCs w:val="24"/>
        </w:rPr>
        <w:t>Sookoian S</w:t>
      </w:r>
      <w:r w:rsidRPr="000C1CD5">
        <w:rPr>
          <w:rFonts w:ascii="Book Antiqua" w:eastAsia="宋体" w:hAnsi="Book Antiqua" w:cs="宋体"/>
          <w:sz w:val="24"/>
          <w:szCs w:val="24"/>
        </w:rPr>
        <w:t>, Pirola CJ. Obstructive sleep apnea is associated with fatty liver and abnormal liver enzymes: a meta-analysis. </w:t>
      </w:r>
      <w:r w:rsidRPr="000C1CD5">
        <w:rPr>
          <w:rFonts w:ascii="Book Antiqua" w:eastAsia="宋体" w:hAnsi="Book Antiqua" w:cs="宋体"/>
          <w:i/>
          <w:iCs/>
          <w:sz w:val="24"/>
          <w:szCs w:val="24"/>
        </w:rPr>
        <w:t>Obes Surg</w:t>
      </w:r>
      <w:r w:rsidRPr="000C1CD5">
        <w:rPr>
          <w:rFonts w:ascii="Book Antiqua" w:eastAsia="宋体" w:hAnsi="Book Antiqua" w:cs="宋体"/>
          <w:sz w:val="24"/>
          <w:szCs w:val="24"/>
        </w:rPr>
        <w:t> 2013; </w:t>
      </w:r>
      <w:r w:rsidRPr="000C1CD5">
        <w:rPr>
          <w:rFonts w:ascii="Book Antiqua" w:eastAsia="宋体" w:hAnsi="Book Antiqua" w:cs="宋体"/>
          <w:b/>
          <w:bCs/>
          <w:sz w:val="24"/>
          <w:szCs w:val="24"/>
        </w:rPr>
        <w:t>23</w:t>
      </w:r>
      <w:r w:rsidRPr="000C1CD5">
        <w:rPr>
          <w:rFonts w:ascii="Book Antiqua" w:eastAsia="宋体" w:hAnsi="Book Antiqua" w:cs="宋体"/>
          <w:sz w:val="24"/>
          <w:szCs w:val="24"/>
        </w:rPr>
        <w:t>: 1815-1825 [PMID: 23740153 DOI: 10.1007/s11695-013-0981-4]</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139 </w:t>
      </w:r>
      <w:r w:rsidRPr="000C1CD5">
        <w:rPr>
          <w:rFonts w:ascii="Book Antiqua" w:eastAsia="宋体" w:hAnsi="Book Antiqua" w:cs="宋体"/>
          <w:b/>
          <w:bCs/>
          <w:sz w:val="24"/>
          <w:szCs w:val="24"/>
        </w:rPr>
        <w:t>Drager LF</w:t>
      </w:r>
      <w:r w:rsidRPr="000C1CD5">
        <w:rPr>
          <w:rFonts w:ascii="Book Antiqua" w:eastAsia="宋体" w:hAnsi="Book Antiqua" w:cs="宋体"/>
          <w:sz w:val="24"/>
          <w:szCs w:val="24"/>
        </w:rPr>
        <w:t>, Jun JC, Polotsky VY. Metabolic consequences of intermittent hypoxia: relevance to obstructive sleep apnea. </w:t>
      </w:r>
      <w:r w:rsidRPr="000C1CD5">
        <w:rPr>
          <w:rFonts w:ascii="Book Antiqua" w:eastAsia="宋体" w:hAnsi="Book Antiqua" w:cs="宋体"/>
          <w:i/>
          <w:iCs/>
          <w:sz w:val="24"/>
          <w:szCs w:val="24"/>
        </w:rPr>
        <w:t>Best Pract Res Clin Endocrinol Metab</w:t>
      </w:r>
      <w:r w:rsidRPr="000C1CD5">
        <w:rPr>
          <w:rFonts w:ascii="Book Antiqua" w:eastAsia="宋体" w:hAnsi="Book Antiqua" w:cs="宋体"/>
          <w:sz w:val="24"/>
          <w:szCs w:val="24"/>
        </w:rPr>
        <w:t> 2010; </w:t>
      </w:r>
      <w:r w:rsidRPr="000C1CD5">
        <w:rPr>
          <w:rFonts w:ascii="Book Antiqua" w:eastAsia="宋体" w:hAnsi="Book Antiqua" w:cs="宋体"/>
          <w:b/>
          <w:bCs/>
          <w:sz w:val="24"/>
          <w:szCs w:val="24"/>
        </w:rPr>
        <w:t>24</w:t>
      </w:r>
      <w:r w:rsidRPr="000C1CD5">
        <w:rPr>
          <w:rFonts w:ascii="Book Antiqua" w:eastAsia="宋体" w:hAnsi="Book Antiqua" w:cs="宋体"/>
          <w:sz w:val="24"/>
          <w:szCs w:val="24"/>
        </w:rPr>
        <w:t>: 843-851 [PMID: 21112030 DOI: 10.1016/j.beem.2010.08.011]</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140 </w:t>
      </w:r>
      <w:r w:rsidRPr="000C1CD5">
        <w:rPr>
          <w:rFonts w:ascii="Book Antiqua" w:eastAsia="宋体" w:hAnsi="Book Antiqua" w:cs="宋体"/>
          <w:b/>
          <w:bCs/>
          <w:sz w:val="24"/>
          <w:szCs w:val="24"/>
        </w:rPr>
        <w:t>Vgontzas AN</w:t>
      </w:r>
      <w:r w:rsidRPr="000C1CD5">
        <w:rPr>
          <w:rFonts w:ascii="Book Antiqua" w:eastAsia="宋体" w:hAnsi="Book Antiqua" w:cs="宋体"/>
          <w:sz w:val="24"/>
          <w:szCs w:val="24"/>
        </w:rPr>
        <w:t>, Papanicolaou DA, Bixler EO, Hopper K, Lotsikas A, Lin HM, Kales A, Chrousos GP. Sleep apnea and daytime sleepiness and fatigue: relation to visceral obesity, insulin resistance, and hypercytokinemia. </w:t>
      </w:r>
      <w:r w:rsidRPr="000C1CD5">
        <w:rPr>
          <w:rFonts w:ascii="Book Antiqua" w:eastAsia="宋体" w:hAnsi="Book Antiqua" w:cs="宋体"/>
          <w:i/>
          <w:iCs/>
          <w:sz w:val="24"/>
          <w:szCs w:val="24"/>
        </w:rPr>
        <w:t>J Clin Endocrinol Metab</w:t>
      </w:r>
      <w:r w:rsidRPr="000C1CD5">
        <w:rPr>
          <w:rFonts w:ascii="Book Antiqua" w:eastAsia="宋体" w:hAnsi="Book Antiqua" w:cs="宋体"/>
          <w:sz w:val="24"/>
          <w:szCs w:val="24"/>
        </w:rPr>
        <w:t> 2000; </w:t>
      </w:r>
      <w:r w:rsidRPr="000C1CD5">
        <w:rPr>
          <w:rFonts w:ascii="Book Antiqua" w:eastAsia="宋体" w:hAnsi="Book Antiqua" w:cs="宋体"/>
          <w:b/>
          <w:bCs/>
          <w:sz w:val="24"/>
          <w:szCs w:val="24"/>
        </w:rPr>
        <w:t>85</w:t>
      </w:r>
      <w:r w:rsidRPr="000C1CD5">
        <w:rPr>
          <w:rFonts w:ascii="Book Antiqua" w:eastAsia="宋体" w:hAnsi="Book Antiqua" w:cs="宋体"/>
          <w:sz w:val="24"/>
          <w:szCs w:val="24"/>
        </w:rPr>
        <w:t>: 1151-1158 [PMID: 10720054]</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lastRenderedPageBreak/>
        <w:t>141 </w:t>
      </w:r>
      <w:r w:rsidRPr="000C1CD5">
        <w:rPr>
          <w:rFonts w:ascii="Book Antiqua" w:eastAsia="宋体" w:hAnsi="Book Antiqua" w:cs="宋体"/>
          <w:b/>
          <w:bCs/>
          <w:sz w:val="24"/>
          <w:szCs w:val="24"/>
        </w:rPr>
        <w:t>Musso G</w:t>
      </w:r>
      <w:r w:rsidRPr="000C1CD5">
        <w:rPr>
          <w:rFonts w:ascii="Book Antiqua" w:eastAsia="宋体" w:hAnsi="Book Antiqua" w:cs="宋体"/>
          <w:sz w:val="24"/>
          <w:szCs w:val="24"/>
        </w:rPr>
        <w:t>, Olivetti C, Cassader M, Gambino R. Obstructive sleep apnea-hypopnea syndrome and nonalcoholic fatty liver disease: emerging evidence and mechanisms. </w:t>
      </w:r>
      <w:r w:rsidRPr="000C1CD5">
        <w:rPr>
          <w:rFonts w:ascii="Book Antiqua" w:eastAsia="宋体" w:hAnsi="Book Antiqua" w:cs="宋体"/>
          <w:i/>
          <w:iCs/>
          <w:sz w:val="24"/>
          <w:szCs w:val="24"/>
        </w:rPr>
        <w:t>Semin Liver Dis</w:t>
      </w:r>
      <w:r w:rsidRPr="000C1CD5">
        <w:rPr>
          <w:rFonts w:ascii="Book Antiqua" w:eastAsia="宋体" w:hAnsi="Book Antiqua" w:cs="宋体"/>
          <w:sz w:val="24"/>
          <w:szCs w:val="24"/>
        </w:rPr>
        <w:t> 2012; </w:t>
      </w:r>
      <w:r w:rsidRPr="000C1CD5">
        <w:rPr>
          <w:rFonts w:ascii="Book Antiqua" w:eastAsia="宋体" w:hAnsi="Book Antiqua" w:cs="宋体"/>
          <w:b/>
          <w:bCs/>
          <w:sz w:val="24"/>
          <w:szCs w:val="24"/>
        </w:rPr>
        <w:t>32</w:t>
      </w:r>
      <w:r w:rsidRPr="000C1CD5">
        <w:rPr>
          <w:rFonts w:ascii="Book Antiqua" w:eastAsia="宋体" w:hAnsi="Book Antiqua" w:cs="宋体"/>
          <w:sz w:val="24"/>
          <w:szCs w:val="24"/>
        </w:rPr>
        <w:t>: 49-64 [PMID: 22418888 DOI: 10.1055/s-0032-1306426]</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142 </w:t>
      </w:r>
      <w:r w:rsidRPr="000C1CD5">
        <w:rPr>
          <w:rFonts w:ascii="Book Antiqua" w:eastAsia="宋体" w:hAnsi="Book Antiqua" w:cs="宋体"/>
          <w:b/>
          <w:bCs/>
          <w:sz w:val="24"/>
          <w:szCs w:val="24"/>
        </w:rPr>
        <w:t>Targher G</w:t>
      </w:r>
      <w:r w:rsidRPr="000C1CD5">
        <w:rPr>
          <w:rFonts w:ascii="Book Antiqua" w:eastAsia="宋体" w:hAnsi="Book Antiqua" w:cs="宋体"/>
          <w:sz w:val="24"/>
          <w:szCs w:val="24"/>
        </w:rPr>
        <w:t>, Chonchol MB, Byrne CD. CKD and nonalcoholic fatty liver disease. </w:t>
      </w:r>
      <w:r w:rsidRPr="000C1CD5">
        <w:rPr>
          <w:rFonts w:ascii="Book Antiqua" w:eastAsia="宋体" w:hAnsi="Book Antiqua" w:cs="宋体"/>
          <w:i/>
          <w:iCs/>
          <w:sz w:val="24"/>
          <w:szCs w:val="24"/>
        </w:rPr>
        <w:t>Am J Kidney Dis</w:t>
      </w:r>
      <w:r w:rsidRPr="000C1CD5">
        <w:rPr>
          <w:rFonts w:ascii="Book Antiqua" w:eastAsia="宋体" w:hAnsi="Book Antiqua" w:cs="宋体"/>
          <w:sz w:val="24"/>
          <w:szCs w:val="24"/>
        </w:rPr>
        <w:t> 2014; </w:t>
      </w:r>
      <w:r w:rsidRPr="000C1CD5">
        <w:rPr>
          <w:rFonts w:ascii="Book Antiqua" w:eastAsia="宋体" w:hAnsi="Book Antiqua" w:cs="宋体"/>
          <w:b/>
          <w:bCs/>
          <w:sz w:val="24"/>
          <w:szCs w:val="24"/>
        </w:rPr>
        <w:t>64</w:t>
      </w:r>
      <w:r w:rsidRPr="000C1CD5">
        <w:rPr>
          <w:rFonts w:ascii="Book Antiqua" w:eastAsia="宋体" w:hAnsi="Book Antiqua" w:cs="宋体"/>
          <w:sz w:val="24"/>
          <w:szCs w:val="24"/>
        </w:rPr>
        <w:t>: 638-652 [PMID: 25085644 DOI: 10.1053/j.ajkd.2014.05.019]</w:t>
      </w:r>
    </w:p>
    <w:p w:rsidR="00A57EE5" w:rsidRPr="000C1CD5" w:rsidRDefault="00A57EE5" w:rsidP="00A57EE5">
      <w:pPr>
        <w:spacing w:line="360" w:lineRule="auto"/>
        <w:jc w:val="both"/>
        <w:rPr>
          <w:rFonts w:ascii="Book Antiqua" w:eastAsia="宋体" w:hAnsi="Book Antiqua" w:cs="宋体"/>
          <w:sz w:val="24"/>
          <w:szCs w:val="24"/>
        </w:rPr>
      </w:pPr>
      <w:r w:rsidRPr="000C1CD5">
        <w:rPr>
          <w:rFonts w:ascii="Book Antiqua" w:eastAsia="宋体" w:hAnsi="Book Antiqua" w:cs="宋体"/>
          <w:sz w:val="24"/>
          <w:szCs w:val="24"/>
        </w:rPr>
        <w:t>143</w:t>
      </w:r>
      <w:r w:rsidRPr="000C1CD5">
        <w:rPr>
          <w:rFonts w:ascii="Book Antiqua" w:eastAsia="宋体" w:hAnsi="Book Antiqua" w:cs="宋体"/>
          <w:b/>
          <w:sz w:val="24"/>
          <w:szCs w:val="24"/>
        </w:rPr>
        <w:t xml:space="preserve"> Choudhary NS</w:t>
      </w:r>
      <w:r w:rsidRPr="000C1CD5">
        <w:rPr>
          <w:rFonts w:ascii="Book Antiqua" w:eastAsia="宋体" w:hAnsi="Book Antiqua" w:cs="宋体"/>
          <w:sz w:val="24"/>
          <w:szCs w:val="24"/>
        </w:rPr>
        <w:t>, Saraf N, Kumar N, Rai R, Saigal S, Gautam D, Lipi L, Rastogi A, Goja S, Bhangui P, Ramchandra SK, Soin AS.</w:t>
      </w:r>
      <w:r>
        <w:rPr>
          <w:rFonts w:ascii="Book Antiqua" w:eastAsia="宋体" w:hAnsi="Book Antiqua" w:cs="宋体" w:hint="eastAsia"/>
          <w:sz w:val="24"/>
          <w:szCs w:val="24"/>
        </w:rPr>
        <w:t xml:space="preserve"> </w:t>
      </w:r>
      <w:r w:rsidRPr="000C1CD5">
        <w:rPr>
          <w:rFonts w:ascii="Book Antiqua" w:eastAsia="宋体" w:hAnsi="Book Antiqua" w:cs="宋体"/>
          <w:sz w:val="24"/>
          <w:szCs w:val="24"/>
        </w:rPr>
        <w:t>Nonalcoholic fatty liver is not associated with incident chronic kidney disease: a large histology-based comparison with healthy individuals. </w:t>
      </w:r>
      <w:r w:rsidRPr="000C1CD5">
        <w:rPr>
          <w:rFonts w:ascii="Book Antiqua" w:eastAsia="宋体" w:hAnsi="Book Antiqua" w:cs="宋体"/>
          <w:i/>
          <w:iCs/>
          <w:sz w:val="24"/>
          <w:szCs w:val="24"/>
        </w:rPr>
        <w:t>Eur J Gastroenterol Hepatol</w:t>
      </w:r>
      <w:r w:rsidRPr="000C1CD5">
        <w:rPr>
          <w:rFonts w:ascii="Book Antiqua" w:eastAsia="宋体" w:hAnsi="Book Antiqua" w:cs="宋体"/>
          <w:sz w:val="24"/>
          <w:szCs w:val="24"/>
        </w:rPr>
        <w:t xml:space="preserve"> 2015; Epub ahead of print [PMID: </w:t>
      </w:r>
      <w:bookmarkStart w:id="27" w:name="OLE_LINK574"/>
      <w:bookmarkStart w:id="28" w:name="OLE_LINK575"/>
      <w:r w:rsidRPr="000C1CD5">
        <w:rPr>
          <w:rFonts w:ascii="Book Antiqua" w:eastAsia="宋体" w:hAnsi="Book Antiqua" w:cs="宋体"/>
          <w:sz w:val="24"/>
          <w:szCs w:val="24"/>
        </w:rPr>
        <w:t xml:space="preserve">26636408 </w:t>
      </w:r>
      <w:bookmarkEnd w:id="27"/>
      <w:bookmarkEnd w:id="28"/>
      <w:r w:rsidRPr="000C1CD5">
        <w:rPr>
          <w:rFonts w:ascii="Book Antiqua" w:eastAsia="宋体" w:hAnsi="Book Antiqua" w:cs="宋体"/>
          <w:sz w:val="24"/>
          <w:szCs w:val="24"/>
        </w:rPr>
        <w:t>DOI: 10.1097/MEG.0000000000000531]</w:t>
      </w:r>
    </w:p>
    <w:p w:rsidR="00A57EE5" w:rsidRPr="00A57EE5" w:rsidRDefault="00A57EE5" w:rsidP="00A57EE5">
      <w:pPr>
        <w:spacing w:line="360" w:lineRule="auto"/>
        <w:jc w:val="both"/>
        <w:rPr>
          <w:rFonts w:ascii="Book Antiqua" w:eastAsia="宋体" w:hAnsi="Book Antiqua" w:cs="宋体"/>
          <w:sz w:val="24"/>
          <w:szCs w:val="24"/>
          <w:lang w:eastAsia="zh-CN"/>
        </w:rPr>
      </w:pPr>
      <w:r w:rsidRPr="000C1CD5">
        <w:rPr>
          <w:rFonts w:ascii="Book Antiqua" w:eastAsia="宋体" w:hAnsi="Book Antiqua" w:cs="宋体"/>
          <w:sz w:val="24"/>
          <w:szCs w:val="24"/>
        </w:rPr>
        <w:t>144 </w:t>
      </w:r>
      <w:r w:rsidRPr="000C1CD5">
        <w:rPr>
          <w:rFonts w:ascii="Book Antiqua" w:eastAsia="宋体" w:hAnsi="Book Antiqua" w:cs="宋体"/>
          <w:b/>
          <w:bCs/>
          <w:sz w:val="24"/>
          <w:szCs w:val="24"/>
        </w:rPr>
        <w:t>Musso G</w:t>
      </w:r>
      <w:r w:rsidRPr="000C1CD5">
        <w:rPr>
          <w:rFonts w:ascii="Book Antiqua" w:eastAsia="宋体" w:hAnsi="Book Antiqua" w:cs="宋体"/>
          <w:sz w:val="24"/>
          <w:szCs w:val="24"/>
        </w:rPr>
        <w:t>, Gambino R, Tabibian JH, Ekstedt M, Kechagias S, Hamaguchi M, Hultcrantz R, Hagström H, Yoon SK, Charatcharoenwitthaya P, George J, Barrera F, Hafliðadóttir S, Björnsson ES, Armstrong MJ, Hopkins LJ, Gao X, Francque S, Verrijken A, Yilmaz Y, Lindor KD, Charlton M, Haring R, Lerch MM, Rettig R, Völzke H, Ryu S, Li G, Wong LL, Machado M, Cortez-Pinto H, Yasui K, Cassader M. Association of non-alcoholic fatty liver disease with chronic kidney disease: a systematic review and meta-analysis. </w:t>
      </w:r>
      <w:r w:rsidRPr="000C1CD5">
        <w:rPr>
          <w:rFonts w:ascii="Book Antiqua" w:eastAsia="宋体" w:hAnsi="Book Antiqua" w:cs="宋体"/>
          <w:i/>
          <w:iCs/>
          <w:sz w:val="24"/>
          <w:szCs w:val="24"/>
        </w:rPr>
        <w:t>PLoS Med</w:t>
      </w:r>
      <w:r w:rsidRPr="000C1CD5">
        <w:rPr>
          <w:rFonts w:ascii="Book Antiqua" w:eastAsia="宋体" w:hAnsi="Book Antiqua" w:cs="宋体"/>
          <w:sz w:val="24"/>
          <w:szCs w:val="24"/>
        </w:rPr>
        <w:t> 2014; </w:t>
      </w:r>
      <w:r w:rsidRPr="000C1CD5">
        <w:rPr>
          <w:rFonts w:ascii="Book Antiqua" w:eastAsia="宋体" w:hAnsi="Book Antiqua" w:cs="宋体"/>
          <w:b/>
          <w:bCs/>
          <w:sz w:val="24"/>
          <w:szCs w:val="24"/>
        </w:rPr>
        <w:t>11</w:t>
      </w:r>
      <w:r w:rsidRPr="000C1CD5">
        <w:rPr>
          <w:rFonts w:ascii="Book Antiqua" w:eastAsia="宋体" w:hAnsi="Book Antiqua" w:cs="宋体"/>
          <w:sz w:val="24"/>
          <w:szCs w:val="24"/>
        </w:rPr>
        <w:t>: e1001680 [PMID: 25050550 DOI: 10.1371/journal.pmed.1001680]</w:t>
      </w:r>
    </w:p>
    <w:p w:rsidR="0026008B" w:rsidRDefault="0026008B" w:rsidP="00A711B0">
      <w:pPr>
        <w:tabs>
          <w:tab w:val="left" w:pos="900"/>
        </w:tabs>
        <w:suppressAutoHyphens/>
        <w:spacing w:after="0" w:line="360" w:lineRule="auto"/>
        <w:jc w:val="both"/>
        <w:rPr>
          <w:rFonts w:ascii="Book Antiqua" w:hAnsi="Book Antiqua" w:cs="Times New Roman"/>
          <w:sz w:val="24"/>
          <w:szCs w:val="24"/>
          <w:lang w:val="en-US" w:eastAsia="zh-CN"/>
        </w:rPr>
      </w:pPr>
    </w:p>
    <w:p w:rsidR="0026008B" w:rsidRPr="00712F63" w:rsidRDefault="0026008B" w:rsidP="0026008B">
      <w:pPr>
        <w:pStyle w:val="a9"/>
        <w:wordWrap w:val="0"/>
        <w:spacing w:line="360" w:lineRule="auto"/>
        <w:ind w:left="360" w:right="120" w:firstLineChars="0" w:firstLine="0"/>
        <w:jc w:val="right"/>
        <w:rPr>
          <w:rFonts w:ascii="Book Antiqua" w:eastAsia="宋体" w:hAnsi="Book Antiqua"/>
          <w:b/>
          <w:bCs/>
          <w:color w:val="000000"/>
          <w:lang w:eastAsia="zh-CN"/>
        </w:rPr>
      </w:pPr>
      <w:bookmarkStart w:id="29" w:name="OLE_LINK427"/>
      <w:bookmarkStart w:id="30" w:name="OLE_LINK435"/>
      <w:bookmarkStart w:id="31" w:name="OLE_LINK516"/>
      <w:bookmarkStart w:id="32" w:name="OLE_LINK45"/>
      <w:bookmarkStart w:id="33" w:name="OLE_LINK132"/>
      <w:bookmarkStart w:id="34" w:name="OLE_LINK529"/>
      <w:bookmarkStart w:id="35" w:name="OLE_LINK541"/>
      <w:bookmarkStart w:id="36" w:name="OLE_LINK560"/>
      <w:bookmarkStart w:id="37" w:name="OLE_LINK558"/>
      <w:r w:rsidRPr="00712F63">
        <w:rPr>
          <w:rStyle w:val="a8"/>
          <w:rFonts w:ascii="Book Antiqua" w:hAnsi="Book Antiqua" w:cs="Arial"/>
          <w:bCs w:val="0"/>
          <w:noProof/>
          <w:color w:val="000000"/>
        </w:rPr>
        <w:t>P-Reviewer</w:t>
      </w:r>
      <w:r w:rsidRPr="00712F63">
        <w:rPr>
          <w:rStyle w:val="a8"/>
          <w:rFonts w:ascii="Book Antiqua" w:eastAsia="宋体" w:hAnsi="Book Antiqua" w:cs="Arial"/>
          <w:bCs w:val="0"/>
          <w:noProof/>
          <w:color w:val="000000"/>
          <w:lang w:eastAsia="zh-CN"/>
        </w:rPr>
        <w:t>:</w:t>
      </w:r>
      <w:r w:rsidRPr="00712F63">
        <w:rPr>
          <w:rFonts w:ascii="Book Antiqua" w:hAnsi="Book Antiqua"/>
          <w:bCs/>
          <w:color w:val="000000"/>
        </w:rPr>
        <w:t xml:space="preserve">  </w:t>
      </w:r>
      <w:r>
        <w:rPr>
          <w:rFonts w:ascii="Book Antiqua" w:hAnsi="Book Antiqua"/>
          <w:bCs/>
          <w:color w:val="000000"/>
        </w:rPr>
        <w:t>Elalfy</w:t>
      </w:r>
      <w:r>
        <w:rPr>
          <w:rFonts w:ascii="Book Antiqua" w:eastAsiaTheme="minorEastAsia" w:hAnsi="Book Antiqua" w:hint="eastAsia"/>
          <w:bCs/>
          <w:color w:val="000000"/>
          <w:lang w:eastAsia="zh-CN"/>
        </w:rPr>
        <w:t xml:space="preserve"> </w:t>
      </w:r>
      <w:r w:rsidRPr="0026008B">
        <w:rPr>
          <w:rFonts w:ascii="Book Antiqua" w:hAnsi="Book Antiqua"/>
          <w:bCs/>
          <w:color w:val="000000"/>
        </w:rPr>
        <w:t>H</w:t>
      </w:r>
      <w:r>
        <w:rPr>
          <w:rFonts w:ascii="Book Antiqua" w:eastAsiaTheme="minorEastAsia" w:hAnsi="Book Antiqua" w:hint="eastAsia"/>
          <w:bCs/>
          <w:color w:val="000000"/>
          <w:lang w:eastAsia="zh-CN"/>
        </w:rPr>
        <w:t>,</w:t>
      </w:r>
      <w:r w:rsidRPr="00712F63">
        <w:rPr>
          <w:rFonts w:ascii="Book Antiqua" w:hAnsi="Book Antiqua"/>
          <w:bCs/>
          <w:color w:val="000000"/>
        </w:rPr>
        <w:t xml:space="preserve"> </w:t>
      </w:r>
      <w:r w:rsidRPr="0026008B">
        <w:rPr>
          <w:rFonts w:ascii="Book Antiqua" w:hAnsi="Book Antiqua"/>
          <w:bCs/>
          <w:color w:val="000000"/>
        </w:rPr>
        <w:t>Peltec</w:t>
      </w:r>
      <w:r>
        <w:rPr>
          <w:rFonts w:ascii="Book Antiqua" w:eastAsiaTheme="minorEastAsia" w:hAnsi="Book Antiqua" w:hint="eastAsia"/>
          <w:bCs/>
          <w:color w:val="000000"/>
          <w:lang w:eastAsia="zh-CN"/>
        </w:rPr>
        <w:t xml:space="preserve"> A, </w:t>
      </w:r>
      <w:r w:rsidRPr="00712F63">
        <w:rPr>
          <w:rFonts w:ascii="Book Antiqua" w:hAnsi="Book Antiqua"/>
          <w:bCs/>
          <w:color w:val="000000"/>
        </w:rPr>
        <w:t xml:space="preserve"> </w:t>
      </w:r>
      <w:r w:rsidRPr="0026008B">
        <w:rPr>
          <w:rFonts w:ascii="Book Antiqua" w:hAnsi="Book Antiqua"/>
          <w:bCs/>
          <w:color w:val="000000"/>
        </w:rPr>
        <w:t>Sirin</w:t>
      </w:r>
      <w:r>
        <w:rPr>
          <w:rFonts w:ascii="Book Antiqua" w:eastAsiaTheme="minorEastAsia" w:hAnsi="Book Antiqua" w:hint="eastAsia"/>
          <w:bCs/>
          <w:color w:val="000000"/>
          <w:lang w:eastAsia="zh-CN"/>
        </w:rPr>
        <w:t xml:space="preserve"> G, </w:t>
      </w:r>
      <w:r w:rsidRPr="0026008B">
        <w:rPr>
          <w:rFonts w:ascii="Book Antiqua" w:eastAsiaTheme="minorEastAsia" w:hAnsi="Book Antiqua"/>
          <w:bCs/>
          <w:color w:val="000000"/>
          <w:lang w:eastAsia="zh-CN"/>
        </w:rPr>
        <w:t>Sutti</w:t>
      </w:r>
      <w:r>
        <w:rPr>
          <w:rFonts w:ascii="Book Antiqua" w:eastAsiaTheme="minorEastAsia" w:hAnsi="Book Antiqua" w:hint="eastAsia"/>
          <w:bCs/>
          <w:color w:val="000000"/>
          <w:lang w:eastAsia="zh-CN"/>
        </w:rPr>
        <w:t xml:space="preserve"> S, </w:t>
      </w:r>
      <w:r w:rsidRPr="0026008B">
        <w:rPr>
          <w:rFonts w:ascii="Book Antiqua" w:eastAsiaTheme="minorEastAsia" w:hAnsi="Book Antiqua"/>
          <w:bCs/>
          <w:color w:val="000000"/>
          <w:lang w:eastAsia="zh-CN"/>
        </w:rPr>
        <w:t>Souza-Mello</w:t>
      </w:r>
      <w:r>
        <w:rPr>
          <w:rFonts w:ascii="Book Antiqua" w:eastAsiaTheme="minorEastAsia" w:hAnsi="Book Antiqua" w:hint="eastAsia"/>
          <w:bCs/>
          <w:color w:val="000000"/>
          <w:lang w:eastAsia="zh-CN"/>
        </w:rPr>
        <w:t xml:space="preserve"> V, </w:t>
      </w:r>
      <w:r w:rsidRPr="0026008B">
        <w:rPr>
          <w:rFonts w:ascii="Book Antiqua" w:eastAsiaTheme="minorEastAsia" w:hAnsi="Book Antiqua"/>
          <w:bCs/>
          <w:color w:val="000000"/>
          <w:lang w:eastAsia="zh-CN"/>
        </w:rPr>
        <w:t>Wang</w:t>
      </w:r>
      <w:r>
        <w:rPr>
          <w:rFonts w:ascii="Book Antiqua" w:eastAsiaTheme="minorEastAsia" w:hAnsi="Book Antiqua" w:hint="eastAsia"/>
          <w:bCs/>
          <w:color w:val="000000"/>
          <w:lang w:eastAsia="zh-CN"/>
        </w:rPr>
        <w:t xml:space="preserve"> GY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Pr="00712F63">
        <w:rPr>
          <w:rFonts w:ascii="Book Antiqua" w:hAnsi="Book Antiqua"/>
          <w:b/>
          <w:bCs/>
          <w:color w:val="000000"/>
        </w:rPr>
        <w:t xml:space="preserve">   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bookmarkEnd w:id="29"/>
    <w:bookmarkEnd w:id="30"/>
    <w:bookmarkEnd w:id="31"/>
    <w:bookmarkEnd w:id="32"/>
    <w:bookmarkEnd w:id="33"/>
    <w:bookmarkEnd w:id="34"/>
    <w:bookmarkEnd w:id="35"/>
    <w:bookmarkEnd w:id="36"/>
    <w:bookmarkEnd w:id="37"/>
    <w:p w:rsidR="0026008B" w:rsidRPr="0026008B" w:rsidRDefault="0026008B" w:rsidP="00A711B0">
      <w:pPr>
        <w:tabs>
          <w:tab w:val="left" w:pos="900"/>
        </w:tabs>
        <w:suppressAutoHyphens/>
        <w:spacing w:after="0" w:line="360" w:lineRule="auto"/>
        <w:jc w:val="both"/>
        <w:rPr>
          <w:rFonts w:ascii="Book Antiqua" w:hAnsi="Book Antiqua"/>
          <w:bCs/>
          <w:sz w:val="24"/>
          <w:szCs w:val="24"/>
          <w:lang w:val="it-IT" w:eastAsia="zh-CN"/>
        </w:rPr>
      </w:pPr>
    </w:p>
    <w:sectPr w:rsidR="0026008B" w:rsidRPr="0026008B" w:rsidSect="00053CF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AED" w:rsidRDefault="00893AED" w:rsidP="00B758D7">
      <w:pPr>
        <w:spacing w:after="0" w:line="240" w:lineRule="auto"/>
      </w:pPr>
      <w:r>
        <w:separator/>
      </w:r>
    </w:p>
  </w:endnote>
  <w:endnote w:type="continuationSeparator" w:id="0">
    <w:p w:rsidR="00893AED" w:rsidRDefault="00893AED" w:rsidP="00B7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dvTT887faa2e">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6558"/>
      <w:docPartObj>
        <w:docPartGallery w:val="Page Numbers (Bottom of Page)"/>
        <w:docPartUnique/>
      </w:docPartObj>
    </w:sdtPr>
    <w:sdtEndPr/>
    <w:sdtContent>
      <w:p w:rsidR="007F2145" w:rsidRDefault="007F2145">
        <w:pPr>
          <w:pStyle w:val="a5"/>
          <w:jc w:val="center"/>
        </w:pPr>
        <w:r>
          <w:fldChar w:fldCharType="begin"/>
        </w:r>
        <w:r>
          <w:instrText xml:space="preserve"> PAGE   \* MERGEFORMAT </w:instrText>
        </w:r>
        <w:r>
          <w:fldChar w:fldCharType="separate"/>
        </w:r>
        <w:r w:rsidR="00001ACD">
          <w:rPr>
            <w:noProof/>
          </w:rPr>
          <w:t>3</w:t>
        </w:r>
        <w:r>
          <w:rPr>
            <w:noProof/>
          </w:rPr>
          <w:fldChar w:fldCharType="end"/>
        </w:r>
      </w:p>
    </w:sdtContent>
  </w:sdt>
  <w:p w:rsidR="007F2145" w:rsidRDefault="007F21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AED" w:rsidRDefault="00893AED" w:rsidP="00B758D7">
      <w:pPr>
        <w:spacing w:after="0" w:line="240" w:lineRule="auto"/>
      </w:pPr>
      <w:r>
        <w:separator/>
      </w:r>
    </w:p>
  </w:footnote>
  <w:footnote w:type="continuationSeparator" w:id="0">
    <w:p w:rsidR="00893AED" w:rsidRDefault="00893AED" w:rsidP="00B758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900"/>
        </w:tabs>
        <w:ind w:left="900" w:hanging="360"/>
      </w:pPr>
    </w:lvl>
  </w:abstractNum>
  <w:abstractNum w:abstractNumId="1">
    <w:nsid w:val="28D069E3"/>
    <w:multiLevelType w:val="hybridMultilevel"/>
    <w:tmpl w:val="E896464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16D"/>
    <w:rsid w:val="00001ACD"/>
    <w:rsid w:val="000021B0"/>
    <w:rsid w:val="0000465E"/>
    <w:rsid w:val="0001218C"/>
    <w:rsid w:val="00015B0B"/>
    <w:rsid w:val="00023905"/>
    <w:rsid w:val="0002601D"/>
    <w:rsid w:val="00030BDF"/>
    <w:rsid w:val="00032E1D"/>
    <w:rsid w:val="00036268"/>
    <w:rsid w:val="0004050C"/>
    <w:rsid w:val="000428DE"/>
    <w:rsid w:val="000451C0"/>
    <w:rsid w:val="000452F8"/>
    <w:rsid w:val="00046E06"/>
    <w:rsid w:val="000506F6"/>
    <w:rsid w:val="00052344"/>
    <w:rsid w:val="00053395"/>
    <w:rsid w:val="00053CF1"/>
    <w:rsid w:val="00054068"/>
    <w:rsid w:val="00055E00"/>
    <w:rsid w:val="00055EE0"/>
    <w:rsid w:val="000608ED"/>
    <w:rsid w:val="000721D1"/>
    <w:rsid w:val="00075D4E"/>
    <w:rsid w:val="0007778D"/>
    <w:rsid w:val="00077BBC"/>
    <w:rsid w:val="00086273"/>
    <w:rsid w:val="00086A28"/>
    <w:rsid w:val="0009488A"/>
    <w:rsid w:val="00094DEE"/>
    <w:rsid w:val="00094EDA"/>
    <w:rsid w:val="00096D55"/>
    <w:rsid w:val="000A04F5"/>
    <w:rsid w:val="000A2414"/>
    <w:rsid w:val="000A2C82"/>
    <w:rsid w:val="000A30EC"/>
    <w:rsid w:val="000A4F56"/>
    <w:rsid w:val="000A6F2E"/>
    <w:rsid w:val="000A7181"/>
    <w:rsid w:val="000B056B"/>
    <w:rsid w:val="000B33FB"/>
    <w:rsid w:val="000B377A"/>
    <w:rsid w:val="000B39F7"/>
    <w:rsid w:val="000B3AA2"/>
    <w:rsid w:val="000B6AFC"/>
    <w:rsid w:val="000B6FBF"/>
    <w:rsid w:val="000C169B"/>
    <w:rsid w:val="000C3358"/>
    <w:rsid w:val="000C36EE"/>
    <w:rsid w:val="000C3AEB"/>
    <w:rsid w:val="000C4E16"/>
    <w:rsid w:val="000C56C6"/>
    <w:rsid w:val="000C76E7"/>
    <w:rsid w:val="000D02FC"/>
    <w:rsid w:val="000D0EE4"/>
    <w:rsid w:val="000D1278"/>
    <w:rsid w:val="000D2922"/>
    <w:rsid w:val="000D3326"/>
    <w:rsid w:val="000D53BA"/>
    <w:rsid w:val="000E0EB7"/>
    <w:rsid w:val="000E1211"/>
    <w:rsid w:val="000E3490"/>
    <w:rsid w:val="000E47E5"/>
    <w:rsid w:val="000F2368"/>
    <w:rsid w:val="000F6A53"/>
    <w:rsid w:val="00101939"/>
    <w:rsid w:val="00104EE9"/>
    <w:rsid w:val="00110D65"/>
    <w:rsid w:val="00110E4E"/>
    <w:rsid w:val="00112BCC"/>
    <w:rsid w:val="00112F1B"/>
    <w:rsid w:val="00114410"/>
    <w:rsid w:val="001158C4"/>
    <w:rsid w:val="0012015C"/>
    <w:rsid w:val="001268AF"/>
    <w:rsid w:val="00127E91"/>
    <w:rsid w:val="00130FBC"/>
    <w:rsid w:val="001326F8"/>
    <w:rsid w:val="00133A4B"/>
    <w:rsid w:val="00137ADF"/>
    <w:rsid w:val="001435A3"/>
    <w:rsid w:val="001517BB"/>
    <w:rsid w:val="001526F4"/>
    <w:rsid w:val="001550DC"/>
    <w:rsid w:val="001564A6"/>
    <w:rsid w:val="00157784"/>
    <w:rsid w:val="00161053"/>
    <w:rsid w:val="00171509"/>
    <w:rsid w:val="00172A3F"/>
    <w:rsid w:val="00174FAD"/>
    <w:rsid w:val="0017627D"/>
    <w:rsid w:val="00182992"/>
    <w:rsid w:val="00183062"/>
    <w:rsid w:val="00183353"/>
    <w:rsid w:val="00190C00"/>
    <w:rsid w:val="00191616"/>
    <w:rsid w:val="00193DB2"/>
    <w:rsid w:val="001B0850"/>
    <w:rsid w:val="001B0FA0"/>
    <w:rsid w:val="001B26FD"/>
    <w:rsid w:val="001B2AFD"/>
    <w:rsid w:val="001B3693"/>
    <w:rsid w:val="001B512A"/>
    <w:rsid w:val="001D0A8F"/>
    <w:rsid w:val="001D27A2"/>
    <w:rsid w:val="001E3148"/>
    <w:rsid w:val="001E34E0"/>
    <w:rsid w:val="001E5CC1"/>
    <w:rsid w:val="001E5FA2"/>
    <w:rsid w:val="001F039C"/>
    <w:rsid w:val="001F0618"/>
    <w:rsid w:val="001F106A"/>
    <w:rsid w:val="001F224F"/>
    <w:rsid w:val="001F22ED"/>
    <w:rsid w:val="001F2428"/>
    <w:rsid w:val="001F6C6B"/>
    <w:rsid w:val="001F7993"/>
    <w:rsid w:val="00201C99"/>
    <w:rsid w:val="00202863"/>
    <w:rsid w:val="0020580B"/>
    <w:rsid w:val="002137A8"/>
    <w:rsid w:val="00213D14"/>
    <w:rsid w:val="002158FB"/>
    <w:rsid w:val="00222361"/>
    <w:rsid w:val="00225BB4"/>
    <w:rsid w:val="00227E42"/>
    <w:rsid w:val="002325BB"/>
    <w:rsid w:val="002332FE"/>
    <w:rsid w:val="0023637B"/>
    <w:rsid w:val="00237593"/>
    <w:rsid w:val="00237BDF"/>
    <w:rsid w:val="00237F7D"/>
    <w:rsid w:val="00241CEE"/>
    <w:rsid w:val="00243893"/>
    <w:rsid w:val="00244263"/>
    <w:rsid w:val="00247593"/>
    <w:rsid w:val="0025083B"/>
    <w:rsid w:val="002571F6"/>
    <w:rsid w:val="0026008B"/>
    <w:rsid w:val="00261555"/>
    <w:rsid w:val="00263AB1"/>
    <w:rsid w:val="00263ADD"/>
    <w:rsid w:val="002645A2"/>
    <w:rsid w:val="00270CA8"/>
    <w:rsid w:val="00274589"/>
    <w:rsid w:val="0027542B"/>
    <w:rsid w:val="002762B6"/>
    <w:rsid w:val="00277404"/>
    <w:rsid w:val="00285B64"/>
    <w:rsid w:val="00285CDC"/>
    <w:rsid w:val="00290571"/>
    <w:rsid w:val="0029242F"/>
    <w:rsid w:val="002930D3"/>
    <w:rsid w:val="0029373C"/>
    <w:rsid w:val="002939BB"/>
    <w:rsid w:val="00294CA3"/>
    <w:rsid w:val="002958FC"/>
    <w:rsid w:val="002A43F8"/>
    <w:rsid w:val="002A46B6"/>
    <w:rsid w:val="002A4A12"/>
    <w:rsid w:val="002A7A71"/>
    <w:rsid w:val="002B0683"/>
    <w:rsid w:val="002B50E5"/>
    <w:rsid w:val="002B6A6B"/>
    <w:rsid w:val="002B77D4"/>
    <w:rsid w:val="002C22CE"/>
    <w:rsid w:val="002C25DF"/>
    <w:rsid w:val="002C30DB"/>
    <w:rsid w:val="002C322A"/>
    <w:rsid w:val="002C462F"/>
    <w:rsid w:val="002D2EAA"/>
    <w:rsid w:val="002D574E"/>
    <w:rsid w:val="002D7F35"/>
    <w:rsid w:val="002E45FF"/>
    <w:rsid w:val="002E4631"/>
    <w:rsid w:val="002F2FB8"/>
    <w:rsid w:val="002F4A5E"/>
    <w:rsid w:val="002F6502"/>
    <w:rsid w:val="00303CB2"/>
    <w:rsid w:val="00304E4E"/>
    <w:rsid w:val="00305F99"/>
    <w:rsid w:val="00311766"/>
    <w:rsid w:val="00311A6C"/>
    <w:rsid w:val="003144F1"/>
    <w:rsid w:val="00314D9E"/>
    <w:rsid w:val="00315B6C"/>
    <w:rsid w:val="0031729A"/>
    <w:rsid w:val="003202BF"/>
    <w:rsid w:val="00320518"/>
    <w:rsid w:val="00324B7C"/>
    <w:rsid w:val="0032617C"/>
    <w:rsid w:val="00326EB9"/>
    <w:rsid w:val="00332762"/>
    <w:rsid w:val="003335E2"/>
    <w:rsid w:val="00333DB5"/>
    <w:rsid w:val="00334033"/>
    <w:rsid w:val="0033484C"/>
    <w:rsid w:val="00334CC3"/>
    <w:rsid w:val="0033689D"/>
    <w:rsid w:val="003368A4"/>
    <w:rsid w:val="0034327C"/>
    <w:rsid w:val="0034415A"/>
    <w:rsid w:val="003462D1"/>
    <w:rsid w:val="00346B94"/>
    <w:rsid w:val="0035255B"/>
    <w:rsid w:val="00354058"/>
    <w:rsid w:val="003579B0"/>
    <w:rsid w:val="003618A7"/>
    <w:rsid w:val="00362546"/>
    <w:rsid w:val="0036716D"/>
    <w:rsid w:val="0037743D"/>
    <w:rsid w:val="003819B9"/>
    <w:rsid w:val="00384D9F"/>
    <w:rsid w:val="00385092"/>
    <w:rsid w:val="00386376"/>
    <w:rsid w:val="003865D9"/>
    <w:rsid w:val="00387D85"/>
    <w:rsid w:val="0039323A"/>
    <w:rsid w:val="003967C9"/>
    <w:rsid w:val="003A29E3"/>
    <w:rsid w:val="003A77E3"/>
    <w:rsid w:val="003B43AD"/>
    <w:rsid w:val="003B59BD"/>
    <w:rsid w:val="003B684A"/>
    <w:rsid w:val="003B6D6D"/>
    <w:rsid w:val="003B7175"/>
    <w:rsid w:val="003C0EDD"/>
    <w:rsid w:val="003C24B3"/>
    <w:rsid w:val="003C5E2B"/>
    <w:rsid w:val="003D10EF"/>
    <w:rsid w:val="003D4810"/>
    <w:rsid w:val="003E20DD"/>
    <w:rsid w:val="003E3AEF"/>
    <w:rsid w:val="003E7D6D"/>
    <w:rsid w:val="003F0600"/>
    <w:rsid w:val="003F15CD"/>
    <w:rsid w:val="003F2267"/>
    <w:rsid w:val="003F47F1"/>
    <w:rsid w:val="003F57E9"/>
    <w:rsid w:val="003F65E9"/>
    <w:rsid w:val="00400249"/>
    <w:rsid w:val="00400CFE"/>
    <w:rsid w:val="00400EFA"/>
    <w:rsid w:val="004019A8"/>
    <w:rsid w:val="0040200B"/>
    <w:rsid w:val="0040330B"/>
    <w:rsid w:val="00403646"/>
    <w:rsid w:val="00404107"/>
    <w:rsid w:val="00404D7A"/>
    <w:rsid w:val="004130C3"/>
    <w:rsid w:val="00413FA3"/>
    <w:rsid w:val="00414387"/>
    <w:rsid w:val="00414D71"/>
    <w:rsid w:val="00415C83"/>
    <w:rsid w:val="00417EE2"/>
    <w:rsid w:val="00417F1D"/>
    <w:rsid w:val="00431A62"/>
    <w:rsid w:val="004369E3"/>
    <w:rsid w:val="00442FB6"/>
    <w:rsid w:val="004430E5"/>
    <w:rsid w:val="004460E2"/>
    <w:rsid w:val="004519A7"/>
    <w:rsid w:val="00451CEC"/>
    <w:rsid w:val="00452B3D"/>
    <w:rsid w:val="00452C80"/>
    <w:rsid w:val="00452D3D"/>
    <w:rsid w:val="00454780"/>
    <w:rsid w:val="00454EDB"/>
    <w:rsid w:val="0045570E"/>
    <w:rsid w:val="004573ED"/>
    <w:rsid w:val="00457517"/>
    <w:rsid w:val="004609DA"/>
    <w:rsid w:val="00462C54"/>
    <w:rsid w:val="0046488D"/>
    <w:rsid w:val="0047057A"/>
    <w:rsid w:val="004723DE"/>
    <w:rsid w:val="004731FD"/>
    <w:rsid w:val="00474B1F"/>
    <w:rsid w:val="00477263"/>
    <w:rsid w:val="00477567"/>
    <w:rsid w:val="00481BDB"/>
    <w:rsid w:val="00485211"/>
    <w:rsid w:val="00487B98"/>
    <w:rsid w:val="00492D71"/>
    <w:rsid w:val="00493C5B"/>
    <w:rsid w:val="004943C0"/>
    <w:rsid w:val="00496452"/>
    <w:rsid w:val="004A10CF"/>
    <w:rsid w:val="004A2114"/>
    <w:rsid w:val="004B04B2"/>
    <w:rsid w:val="004B32E0"/>
    <w:rsid w:val="004B5423"/>
    <w:rsid w:val="004B595B"/>
    <w:rsid w:val="004B64CA"/>
    <w:rsid w:val="004B71F7"/>
    <w:rsid w:val="004B75D5"/>
    <w:rsid w:val="004C3658"/>
    <w:rsid w:val="004C514A"/>
    <w:rsid w:val="004C5F9E"/>
    <w:rsid w:val="004C6DED"/>
    <w:rsid w:val="004C740E"/>
    <w:rsid w:val="004D2426"/>
    <w:rsid w:val="004D6A53"/>
    <w:rsid w:val="004E0B4C"/>
    <w:rsid w:val="004E0E09"/>
    <w:rsid w:val="004E4475"/>
    <w:rsid w:val="004E7A7D"/>
    <w:rsid w:val="004F07EE"/>
    <w:rsid w:val="004F5A5F"/>
    <w:rsid w:val="004F5B70"/>
    <w:rsid w:val="004F6CC0"/>
    <w:rsid w:val="004F7FCC"/>
    <w:rsid w:val="00504DFE"/>
    <w:rsid w:val="005062C4"/>
    <w:rsid w:val="00510C54"/>
    <w:rsid w:val="00510E5A"/>
    <w:rsid w:val="005110E2"/>
    <w:rsid w:val="005116F8"/>
    <w:rsid w:val="00512073"/>
    <w:rsid w:val="00513B11"/>
    <w:rsid w:val="00522142"/>
    <w:rsid w:val="005243A9"/>
    <w:rsid w:val="005243D5"/>
    <w:rsid w:val="005356DA"/>
    <w:rsid w:val="0053678F"/>
    <w:rsid w:val="00536F7E"/>
    <w:rsid w:val="0054092E"/>
    <w:rsid w:val="00540957"/>
    <w:rsid w:val="00540C9F"/>
    <w:rsid w:val="00541593"/>
    <w:rsid w:val="00541CAD"/>
    <w:rsid w:val="00544B33"/>
    <w:rsid w:val="00545851"/>
    <w:rsid w:val="00547240"/>
    <w:rsid w:val="0055212A"/>
    <w:rsid w:val="005547FF"/>
    <w:rsid w:val="00554DCC"/>
    <w:rsid w:val="0055529B"/>
    <w:rsid w:val="00555E50"/>
    <w:rsid w:val="0055621B"/>
    <w:rsid w:val="00563F2A"/>
    <w:rsid w:val="00564991"/>
    <w:rsid w:val="005650C6"/>
    <w:rsid w:val="00565AB4"/>
    <w:rsid w:val="00565E4F"/>
    <w:rsid w:val="00574BC5"/>
    <w:rsid w:val="00574E37"/>
    <w:rsid w:val="00576B79"/>
    <w:rsid w:val="00581C12"/>
    <w:rsid w:val="00586793"/>
    <w:rsid w:val="00592F38"/>
    <w:rsid w:val="0059367A"/>
    <w:rsid w:val="005A11FA"/>
    <w:rsid w:val="005A1ED4"/>
    <w:rsid w:val="005A3AEC"/>
    <w:rsid w:val="005B001F"/>
    <w:rsid w:val="005B167E"/>
    <w:rsid w:val="005B17A6"/>
    <w:rsid w:val="005C18A1"/>
    <w:rsid w:val="005C3D47"/>
    <w:rsid w:val="005E421B"/>
    <w:rsid w:val="005F088C"/>
    <w:rsid w:val="005F7C15"/>
    <w:rsid w:val="00604E44"/>
    <w:rsid w:val="006062C5"/>
    <w:rsid w:val="00606EDA"/>
    <w:rsid w:val="00607A49"/>
    <w:rsid w:val="00607D90"/>
    <w:rsid w:val="00610C93"/>
    <w:rsid w:val="00611A37"/>
    <w:rsid w:val="00613A69"/>
    <w:rsid w:val="0062004C"/>
    <w:rsid w:val="006240F2"/>
    <w:rsid w:val="00627872"/>
    <w:rsid w:val="00630E74"/>
    <w:rsid w:val="00631999"/>
    <w:rsid w:val="00632AAB"/>
    <w:rsid w:val="00633215"/>
    <w:rsid w:val="00634AC3"/>
    <w:rsid w:val="00634EEE"/>
    <w:rsid w:val="00635045"/>
    <w:rsid w:val="00635B85"/>
    <w:rsid w:val="0064129E"/>
    <w:rsid w:val="00641F59"/>
    <w:rsid w:val="006526AD"/>
    <w:rsid w:val="00655189"/>
    <w:rsid w:val="00660BFE"/>
    <w:rsid w:val="006616DF"/>
    <w:rsid w:val="00662127"/>
    <w:rsid w:val="00666B35"/>
    <w:rsid w:val="00667D9F"/>
    <w:rsid w:val="00674BC6"/>
    <w:rsid w:val="00675774"/>
    <w:rsid w:val="00676355"/>
    <w:rsid w:val="00677FFA"/>
    <w:rsid w:val="00680B7F"/>
    <w:rsid w:val="006847B2"/>
    <w:rsid w:val="0069071D"/>
    <w:rsid w:val="00691F42"/>
    <w:rsid w:val="00692E4D"/>
    <w:rsid w:val="006943CA"/>
    <w:rsid w:val="0069512D"/>
    <w:rsid w:val="006A1595"/>
    <w:rsid w:val="006A1E1C"/>
    <w:rsid w:val="006A3C26"/>
    <w:rsid w:val="006B226F"/>
    <w:rsid w:val="006B5172"/>
    <w:rsid w:val="006D673F"/>
    <w:rsid w:val="006E1437"/>
    <w:rsid w:val="006E184B"/>
    <w:rsid w:val="006E293D"/>
    <w:rsid w:val="006F0C74"/>
    <w:rsid w:val="006F659F"/>
    <w:rsid w:val="007011B2"/>
    <w:rsid w:val="00704A04"/>
    <w:rsid w:val="0071261C"/>
    <w:rsid w:val="00714476"/>
    <w:rsid w:val="007153C2"/>
    <w:rsid w:val="007166C8"/>
    <w:rsid w:val="00723421"/>
    <w:rsid w:val="00724194"/>
    <w:rsid w:val="00725A0D"/>
    <w:rsid w:val="00726DEA"/>
    <w:rsid w:val="00734987"/>
    <w:rsid w:val="007357BD"/>
    <w:rsid w:val="00736AD6"/>
    <w:rsid w:val="00737CC0"/>
    <w:rsid w:val="007417B0"/>
    <w:rsid w:val="007534D9"/>
    <w:rsid w:val="00755890"/>
    <w:rsid w:val="0075651A"/>
    <w:rsid w:val="00756F09"/>
    <w:rsid w:val="00757B0E"/>
    <w:rsid w:val="00764EFA"/>
    <w:rsid w:val="0076500C"/>
    <w:rsid w:val="00767C5C"/>
    <w:rsid w:val="00770437"/>
    <w:rsid w:val="007805BE"/>
    <w:rsid w:val="00780CD5"/>
    <w:rsid w:val="00786E27"/>
    <w:rsid w:val="00787BB8"/>
    <w:rsid w:val="007942AF"/>
    <w:rsid w:val="00794D9F"/>
    <w:rsid w:val="007A0643"/>
    <w:rsid w:val="007A0881"/>
    <w:rsid w:val="007A5C34"/>
    <w:rsid w:val="007A5C64"/>
    <w:rsid w:val="007A6566"/>
    <w:rsid w:val="007A7443"/>
    <w:rsid w:val="007A7E03"/>
    <w:rsid w:val="007B0D77"/>
    <w:rsid w:val="007B173B"/>
    <w:rsid w:val="007B3B13"/>
    <w:rsid w:val="007B3D31"/>
    <w:rsid w:val="007B409C"/>
    <w:rsid w:val="007B70D6"/>
    <w:rsid w:val="007C330B"/>
    <w:rsid w:val="007C559B"/>
    <w:rsid w:val="007C5884"/>
    <w:rsid w:val="007C6CC9"/>
    <w:rsid w:val="007C7740"/>
    <w:rsid w:val="007D3C02"/>
    <w:rsid w:val="007D418F"/>
    <w:rsid w:val="007D41CB"/>
    <w:rsid w:val="007D5C2A"/>
    <w:rsid w:val="007D5D75"/>
    <w:rsid w:val="007E14C2"/>
    <w:rsid w:val="007E1DC5"/>
    <w:rsid w:val="007E2680"/>
    <w:rsid w:val="007E4E94"/>
    <w:rsid w:val="007F2145"/>
    <w:rsid w:val="007F7682"/>
    <w:rsid w:val="008024C2"/>
    <w:rsid w:val="00802CF2"/>
    <w:rsid w:val="00803749"/>
    <w:rsid w:val="00803CD4"/>
    <w:rsid w:val="00805F55"/>
    <w:rsid w:val="00815080"/>
    <w:rsid w:val="00815ACF"/>
    <w:rsid w:val="00817EF0"/>
    <w:rsid w:val="00822300"/>
    <w:rsid w:val="008233E2"/>
    <w:rsid w:val="00824C3C"/>
    <w:rsid w:val="00825C0F"/>
    <w:rsid w:val="008276D9"/>
    <w:rsid w:val="00831C0E"/>
    <w:rsid w:val="00833237"/>
    <w:rsid w:val="0083325F"/>
    <w:rsid w:val="00841E17"/>
    <w:rsid w:val="0084472F"/>
    <w:rsid w:val="00852C9F"/>
    <w:rsid w:val="0085460E"/>
    <w:rsid w:val="00854CA4"/>
    <w:rsid w:val="00857CE9"/>
    <w:rsid w:val="0086077B"/>
    <w:rsid w:val="008625D3"/>
    <w:rsid w:val="00862AD8"/>
    <w:rsid w:val="008718E3"/>
    <w:rsid w:val="00875173"/>
    <w:rsid w:val="00875566"/>
    <w:rsid w:val="0087707B"/>
    <w:rsid w:val="00881031"/>
    <w:rsid w:val="0088308C"/>
    <w:rsid w:val="00883245"/>
    <w:rsid w:val="00885566"/>
    <w:rsid w:val="008858E0"/>
    <w:rsid w:val="00887CB1"/>
    <w:rsid w:val="00887DF9"/>
    <w:rsid w:val="00887E21"/>
    <w:rsid w:val="00892737"/>
    <w:rsid w:val="00893280"/>
    <w:rsid w:val="008939E8"/>
    <w:rsid w:val="00893AED"/>
    <w:rsid w:val="00894847"/>
    <w:rsid w:val="00894EBE"/>
    <w:rsid w:val="008A7C08"/>
    <w:rsid w:val="008B099A"/>
    <w:rsid w:val="008B270A"/>
    <w:rsid w:val="008B31B2"/>
    <w:rsid w:val="008B3DBC"/>
    <w:rsid w:val="008B52BF"/>
    <w:rsid w:val="008B764A"/>
    <w:rsid w:val="008C4013"/>
    <w:rsid w:val="008C55B9"/>
    <w:rsid w:val="008C6631"/>
    <w:rsid w:val="008C72AB"/>
    <w:rsid w:val="008C7CD9"/>
    <w:rsid w:val="008D1469"/>
    <w:rsid w:val="008D63BC"/>
    <w:rsid w:val="008E22C5"/>
    <w:rsid w:val="008E3244"/>
    <w:rsid w:val="008E6088"/>
    <w:rsid w:val="008E6972"/>
    <w:rsid w:val="008E7312"/>
    <w:rsid w:val="008F0C24"/>
    <w:rsid w:val="008F0EB7"/>
    <w:rsid w:val="008F4470"/>
    <w:rsid w:val="008F5A31"/>
    <w:rsid w:val="00900010"/>
    <w:rsid w:val="00900C05"/>
    <w:rsid w:val="009028CE"/>
    <w:rsid w:val="00904B3F"/>
    <w:rsid w:val="00904D71"/>
    <w:rsid w:val="00905A07"/>
    <w:rsid w:val="009075E6"/>
    <w:rsid w:val="00915CB5"/>
    <w:rsid w:val="00916D09"/>
    <w:rsid w:val="00916DB3"/>
    <w:rsid w:val="00923821"/>
    <w:rsid w:val="00925A84"/>
    <w:rsid w:val="0092688F"/>
    <w:rsid w:val="00931EFD"/>
    <w:rsid w:val="00932596"/>
    <w:rsid w:val="00932724"/>
    <w:rsid w:val="00942B88"/>
    <w:rsid w:val="00942EF8"/>
    <w:rsid w:val="00943DC0"/>
    <w:rsid w:val="0094594B"/>
    <w:rsid w:val="009468FB"/>
    <w:rsid w:val="00946C42"/>
    <w:rsid w:val="00950D06"/>
    <w:rsid w:val="009517F3"/>
    <w:rsid w:val="009529A3"/>
    <w:rsid w:val="00953594"/>
    <w:rsid w:val="00953CCA"/>
    <w:rsid w:val="00961F50"/>
    <w:rsid w:val="00962A2B"/>
    <w:rsid w:val="00965998"/>
    <w:rsid w:val="0097416F"/>
    <w:rsid w:val="00975DEB"/>
    <w:rsid w:val="009765DC"/>
    <w:rsid w:val="00977E94"/>
    <w:rsid w:val="00985016"/>
    <w:rsid w:val="00985385"/>
    <w:rsid w:val="00996693"/>
    <w:rsid w:val="009A0A1D"/>
    <w:rsid w:val="009A1F1D"/>
    <w:rsid w:val="009A2E16"/>
    <w:rsid w:val="009A446B"/>
    <w:rsid w:val="009A66FC"/>
    <w:rsid w:val="009B31AC"/>
    <w:rsid w:val="009B5CAD"/>
    <w:rsid w:val="009C0BED"/>
    <w:rsid w:val="009C1EFA"/>
    <w:rsid w:val="009C2D82"/>
    <w:rsid w:val="009C337A"/>
    <w:rsid w:val="009C513F"/>
    <w:rsid w:val="009C5F4D"/>
    <w:rsid w:val="009C6200"/>
    <w:rsid w:val="009C7149"/>
    <w:rsid w:val="009D031F"/>
    <w:rsid w:val="009D115D"/>
    <w:rsid w:val="009D1F19"/>
    <w:rsid w:val="009D5FC3"/>
    <w:rsid w:val="009D6494"/>
    <w:rsid w:val="009D6BC8"/>
    <w:rsid w:val="009D7B6A"/>
    <w:rsid w:val="009D7F01"/>
    <w:rsid w:val="009E064A"/>
    <w:rsid w:val="009E07A6"/>
    <w:rsid w:val="009E111D"/>
    <w:rsid w:val="009E1C55"/>
    <w:rsid w:val="009E587D"/>
    <w:rsid w:val="009F21A6"/>
    <w:rsid w:val="009F26C9"/>
    <w:rsid w:val="009F2A34"/>
    <w:rsid w:val="009F561A"/>
    <w:rsid w:val="00A012C2"/>
    <w:rsid w:val="00A03CE2"/>
    <w:rsid w:val="00A04DB7"/>
    <w:rsid w:val="00A10073"/>
    <w:rsid w:val="00A10DC2"/>
    <w:rsid w:val="00A12E97"/>
    <w:rsid w:val="00A1548D"/>
    <w:rsid w:val="00A15A4D"/>
    <w:rsid w:val="00A21058"/>
    <w:rsid w:val="00A2263A"/>
    <w:rsid w:val="00A23324"/>
    <w:rsid w:val="00A2387A"/>
    <w:rsid w:val="00A241B0"/>
    <w:rsid w:val="00A24F11"/>
    <w:rsid w:val="00A33619"/>
    <w:rsid w:val="00A37577"/>
    <w:rsid w:val="00A378F3"/>
    <w:rsid w:val="00A40A4A"/>
    <w:rsid w:val="00A445AE"/>
    <w:rsid w:val="00A47E68"/>
    <w:rsid w:val="00A50EC8"/>
    <w:rsid w:val="00A5337F"/>
    <w:rsid w:val="00A53752"/>
    <w:rsid w:val="00A57EE5"/>
    <w:rsid w:val="00A61379"/>
    <w:rsid w:val="00A61F85"/>
    <w:rsid w:val="00A64602"/>
    <w:rsid w:val="00A711B0"/>
    <w:rsid w:val="00A73B75"/>
    <w:rsid w:val="00A73C60"/>
    <w:rsid w:val="00A73F4D"/>
    <w:rsid w:val="00A77B07"/>
    <w:rsid w:val="00A90E62"/>
    <w:rsid w:val="00A9367B"/>
    <w:rsid w:val="00A946EA"/>
    <w:rsid w:val="00AA14C7"/>
    <w:rsid w:val="00AA25B6"/>
    <w:rsid w:val="00AA44E9"/>
    <w:rsid w:val="00AA588D"/>
    <w:rsid w:val="00AB1B5D"/>
    <w:rsid w:val="00AB4AC6"/>
    <w:rsid w:val="00AB709E"/>
    <w:rsid w:val="00AB79FD"/>
    <w:rsid w:val="00AC02CC"/>
    <w:rsid w:val="00AC135A"/>
    <w:rsid w:val="00AC207B"/>
    <w:rsid w:val="00AC270D"/>
    <w:rsid w:val="00AC4C0A"/>
    <w:rsid w:val="00AC5EA7"/>
    <w:rsid w:val="00AD26BD"/>
    <w:rsid w:val="00AD4B88"/>
    <w:rsid w:val="00AD5D19"/>
    <w:rsid w:val="00AE0E6D"/>
    <w:rsid w:val="00AE4EE1"/>
    <w:rsid w:val="00AF05B4"/>
    <w:rsid w:val="00AF06E3"/>
    <w:rsid w:val="00AF1BCF"/>
    <w:rsid w:val="00AF5394"/>
    <w:rsid w:val="00AF62FD"/>
    <w:rsid w:val="00AF7AE2"/>
    <w:rsid w:val="00B048DD"/>
    <w:rsid w:val="00B0735C"/>
    <w:rsid w:val="00B07D30"/>
    <w:rsid w:val="00B1235E"/>
    <w:rsid w:val="00B13BA2"/>
    <w:rsid w:val="00B13DE7"/>
    <w:rsid w:val="00B178D3"/>
    <w:rsid w:val="00B22AB1"/>
    <w:rsid w:val="00B2613F"/>
    <w:rsid w:val="00B30C85"/>
    <w:rsid w:val="00B32398"/>
    <w:rsid w:val="00B33B08"/>
    <w:rsid w:val="00B35DAD"/>
    <w:rsid w:val="00B40DFA"/>
    <w:rsid w:val="00B42B08"/>
    <w:rsid w:val="00B43310"/>
    <w:rsid w:val="00B445B7"/>
    <w:rsid w:val="00B445B8"/>
    <w:rsid w:val="00B44AB0"/>
    <w:rsid w:val="00B44C8F"/>
    <w:rsid w:val="00B45C30"/>
    <w:rsid w:val="00B4730D"/>
    <w:rsid w:val="00B47F3C"/>
    <w:rsid w:val="00B549C3"/>
    <w:rsid w:val="00B5517D"/>
    <w:rsid w:val="00B551DB"/>
    <w:rsid w:val="00B56488"/>
    <w:rsid w:val="00B643F2"/>
    <w:rsid w:val="00B66BF7"/>
    <w:rsid w:val="00B67636"/>
    <w:rsid w:val="00B67C90"/>
    <w:rsid w:val="00B67F06"/>
    <w:rsid w:val="00B707AC"/>
    <w:rsid w:val="00B70FD7"/>
    <w:rsid w:val="00B72041"/>
    <w:rsid w:val="00B738A8"/>
    <w:rsid w:val="00B74C1D"/>
    <w:rsid w:val="00B758D7"/>
    <w:rsid w:val="00B779D7"/>
    <w:rsid w:val="00B8248D"/>
    <w:rsid w:val="00B836F5"/>
    <w:rsid w:val="00B8683D"/>
    <w:rsid w:val="00B92FF0"/>
    <w:rsid w:val="00B93CFF"/>
    <w:rsid w:val="00B95A5D"/>
    <w:rsid w:val="00B97381"/>
    <w:rsid w:val="00BA092D"/>
    <w:rsid w:val="00BB02DA"/>
    <w:rsid w:val="00BB1523"/>
    <w:rsid w:val="00BB1717"/>
    <w:rsid w:val="00BB4DE3"/>
    <w:rsid w:val="00BB55E5"/>
    <w:rsid w:val="00BB7546"/>
    <w:rsid w:val="00BC3DD7"/>
    <w:rsid w:val="00BC76C1"/>
    <w:rsid w:val="00BD6F9A"/>
    <w:rsid w:val="00BE0487"/>
    <w:rsid w:val="00BE12ED"/>
    <w:rsid w:val="00BE2039"/>
    <w:rsid w:val="00BE29D9"/>
    <w:rsid w:val="00BE3670"/>
    <w:rsid w:val="00BE641B"/>
    <w:rsid w:val="00BE6DB7"/>
    <w:rsid w:val="00BE6DD5"/>
    <w:rsid w:val="00BE70D4"/>
    <w:rsid w:val="00BE79FA"/>
    <w:rsid w:val="00BF1BC2"/>
    <w:rsid w:val="00BF33CF"/>
    <w:rsid w:val="00BF3ED4"/>
    <w:rsid w:val="00BF4107"/>
    <w:rsid w:val="00BF617A"/>
    <w:rsid w:val="00BF642A"/>
    <w:rsid w:val="00BF7EFA"/>
    <w:rsid w:val="00C02881"/>
    <w:rsid w:val="00C030F8"/>
    <w:rsid w:val="00C0632A"/>
    <w:rsid w:val="00C07465"/>
    <w:rsid w:val="00C074FD"/>
    <w:rsid w:val="00C121E1"/>
    <w:rsid w:val="00C121F1"/>
    <w:rsid w:val="00C1373E"/>
    <w:rsid w:val="00C15EE6"/>
    <w:rsid w:val="00C16D28"/>
    <w:rsid w:val="00C178C1"/>
    <w:rsid w:val="00C208EE"/>
    <w:rsid w:val="00C20990"/>
    <w:rsid w:val="00C23D45"/>
    <w:rsid w:val="00C24FB8"/>
    <w:rsid w:val="00C27429"/>
    <w:rsid w:val="00C27EA2"/>
    <w:rsid w:val="00C304D5"/>
    <w:rsid w:val="00C33EB4"/>
    <w:rsid w:val="00C34AB6"/>
    <w:rsid w:val="00C35617"/>
    <w:rsid w:val="00C36BA9"/>
    <w:rsid w:val="00C37073"/>
    <w:rsid w:val="00C37596"/>
    <w:rsid w:val="00C413EA"/>
    <w:rsid w:val="00C44D36"/>
    <w:rsid w:val="00C52D32"/>
    <w:rsid w:val="00C537E6"/>
    <w:rsid w:val="00C55248"/>
    <w:rsid w:val="00C57305"/>
    <w:rsid w:val="00C61325"/>
    <w:rsid w:val="00C62F71"/>
    <w:rsid w:val="00C630ED"/>
    <w:rsid w:val="00C635FD"/>
    <w:rsid w:val="00C65C57"/>
    <w:rsid w:val="00C67186"/>
    <w:rsid w:val="00C70A0E"/>
    <w:rsid w:val="00C77987"/>
    <w:rsid w:val="00C8079F"/>
    <w:rsid w:val="00C80DF3"/>
    <w:rsid w:val="00C82D81"/>
    <w:rsid w:val="00C84F65"/>
    <w:rsid w:val="00C8789A"/>
    <w:rsid w:val="00C93D48"/>
    <w:rsid w:val="00C973C7"/>
    <w:rsid w:val="00C979C5"/>
    <w:rsid w:val="00CA353A"/>
    <w:rsid w:val="00CA3C42"/>
    <w:rsid w:val="00CA3D2A"/>
    <w:rsid w:val="00CA67D6"/>
    <w:rsid w:val="00CB05DA"/>
    <w:rsid w:val="00CB0A1F"/>
    <w:rsid w:val="00CB1B31"/>
    <w:rsid w:val="00CB2A8A"/>
    <w:rsid w:val="00CB308B"/>
    <w:rsid w:val="00CB3290"/>
    <w:rsid w:val="00CB3345"/>
    <w:rsid w:val="00CB3C87"/>
    <w:rsid w:val="00CB44B1"/>
    <w:rsid w:val="00CB7A35"/>
    <w:rsid w:val="00CC2296"/>
    <w:rsid w:val="00CD0B93"/>
    <w:rsid w:val="00CD2C38"/>
    <w:rsid w:val="00CD6B9E"/>
    <w:rsid w:val="00CE46CF"/>
    <w:rsid w:val="00CE512B"/>
    <w:rsid w:val="00CF099D"/>
    <w:rsid w:val="00CF1ED6"/>
    <w:rsid w:val="00CF26D6"/>
    <w:rsid w:val="00CF4AC9"/>
    <w:rsid w:val="00CF78AB"/>
    <w:rsid w:val="00D02CBD"/>
    <w:rsid w:val="00D033E7"/>
    <w:rsid w:val="00D046C1"/>
    <w:rsid w:val="00D05FCF"/>
    <w:rsid w:val="00D07064"/>
    <w:rsid w:val="00D07283"/>
    <w:rsid w:val="00D13186"/>
    <w:rsid w:val="00D17AF5"/>
    <w:rsid w:val="00D2566D"/>
    <w:rsid w:val="00D26473"/>
    <w:rsid w:val="00D264BF"/>
    <w:rsid w:val="00D26AFE"/>
    <w:rsid w:val="00D3235A"/>
    <w:rsid w:val="00D40124"/>
    <w:rsid w:val="00D42153"/>
    <w:rsid w:val="00D44BE2"/>
    <w:rsid w:val="00D46141"/>
    <w:rsid w:val="00D46E41"/>
    <w:rsid w:val="00D47B2D"/>
    <w:rsid w:val="00D508FE"/>
    <w:rsid w:val="00D50996"/>
    <w:rsid w:val="00D52657"/>
    <w:rsid w:val="00D5311E"/>
    <w:rsid w:val="00D547DD"/>
    <w:rsid w:val="00D55A6B"/>
    <w:rsid w:val="00D567E9"/>
    <w:rsid w:val="00D56FBD"/>
    <w:rsid w:val="00D61D68"/>
    <w:rsid w:val="00D62CF4"/>
    <w:rsid w:val="00D63A3F"/>
    <w:rsid w:val="00D63F34"/>
    <w:rsid w:val="00D64CDD"/>
    <w:rsid w:val="00D80957"/>
    <w:rsid w:val="00D80D01"/>
    <w:rsid w:val="00D818EA"/>
    <w:rsid w:val="00D83C0A"/>
    <w:rsid w:val="00D841B9"/>
    <w:rsid w:val="00D861CB"/>
    <w:rsid w:val="00DA1174"/>
    <w:rsid w:val="00DA2F94"/>
    <w:rsid w:val="00DA6E6B"/>
    <w:rsid w:val="00DB30C3"/>
    <w:rsid w:val="00DB622B"/>
    <w:rsid w:val="00DB69A0"/>
    <w:rsid w:val="00DB7681"/>
    <w:rsid w:val="00DC20EC"/>
    <w:rsid w:val="00DD1D21"/>
    <w:rsid w:val="00DD3DC2"/>
    <w:rsid w:val="00DD3E19"/>
    <w:rsid w:val="00DD4C9C"/>
    <w:rsid w:val="00DE36BF"/>
    <w:rsid w:val="00DE7408"/>
    <w:rsid w:val="00DF1685"/>
    <w:rsid w:val="00DF4172"/>
    <w:rsid w:val="00DF4AF3"/>
    <w:rsid w:val="00DF5750"/>
    <w:rsid w:val="00DF618C"/>
    <w:rsid w:val="00E00BEF"/>
    <w:rsid w:val="00E0529E"/>
    <w:rsid w:val="00E06CC4"/>
    <w:rsid w:val="00E14B82"/>
    <w:rsid w:val="00E14F97"/>
    <w:rsid w:val="00E153E2"/>
    <w:rsid w:val="00E156D4"/>
    <w:rsid w:val="00E16ED9"/>
    <w:rsid w:val="00E17ECE"/>
    <w:rsid w:val="00E20E39"/>
    <w:rsid w:val="00E25EC1"/>
    <w:rsid w:val="00E26893"/>
    <w:rsid w:val="00E271EA"/>
    <w:rsid w:val="00E3010E"/>
    <w:rsid w:val="00E37F09"/>
    <w:rsid w:val="00E438AB"/>
    <w:rsid w:val="00E43E25"/>
    <w:rsid w:val="00E45056"/>
    <w:rsid w:val="00E4549C"/>
    <w:rsid w:val="00E45A69"/>
    <w:rsid w:val="00E466F3"/>
    <w:rsid w:val="00E47785"/>
    <w:rsid w:val="00E47F84"/>
    <w:rsid w:val="00E50682"/>
    <w:rsid w:val="00E53AF4"/>
    <w:rsid w:val="00E62406"/>
    <w:rsid w:val="00E63338"/>
    <w:rsid w:val="00E63666"/>
    <w:rsid w:val="00E637AB"/>
    <w:rsid w:val="00E637DD"/>
    <w:rsid w:val="00E64680"/>
    <w:rsid w:val="00E64AB6"/>
    <w:rsid w:val="00E7178B"/>
    <w:rsid w:val="00E71914"/>
    <w:rsid w:val="00E860D8"/>
    <w:rsid w:val="00E91CF2"/>
    <w:rsid w:val="00E93EB3"/>
    <w:rsid w:val="00E946E9"/>
    <w:rsid w:val="00E948D9"/>
    <w:rsid w:val="00E9760D"/>
    <w:rsid w:val="00EA1479"/>
    <w:rsid w:val="00EA1E0D"/>
    <w:rsid w:val="00EA30B3"/>
    <w:rsid w:val="00EA317E"/>
    <w:rsid w:val="00EA418B"/>
    <w:rsid w:val="00EA6F9A"/>
    <w:rsid w:val="00EB092D"/>
    <w:rsid w:val="00EB1FE2"/>
    <w:rsid w:val="00EB2A6D"/>
    <w:rsid w:val="00EC0B26"/>
    <w:rsid w:val="00EC1B0C"/>
    <w:rsid w:val="00EC3725"/>
    <w:rsid w:val="00ED261C"/>
    <w:rsid w:val="00ED69BD"/>
    <w:rsid w:val="00EE095D"/>
    <w:rsid w:val="00EE137F"/>
    <w:rsid w:val="00EE1616"/>
    <w:rsid w:val="00EE35E8"/>
    <w:rsid w:val="00EE38FF"/>
    <w:rsid w:val="00EE395F"/>
    <w:rsid w:val="00EE63DF"/>
    <w:rsid w:val="00EF1119"/>
    <w:rsid w:val="00EF30EB"/>
    <w:rsid w:val="00EF4966"/>
    <w:rsid w:val="00F04072"/>
    <w:rsid w:val="00F04970"/>
    <w:rsid w:val="00F061B6"/>
    <w:rsid w:val="00F06E5E"/>
    <w:rsid w:val="00F0722D"/>
    <w:rsid w:val="00F112F3"/>
    <w:rsid w:val="00F1357F"/>
    <w:rsid w:val="00F21AB6"/>
    <w:rsid w:val="00F255B7"/>
    <w:rsid w:val="00F30B25"/>
    <w:rsid w:val="00F30BAF"/>
    <w:rsid w:val="00F33911"/>
    <w:rsid w:val="00F33D32"/>
    <w:rsid w:val="00F33F81"/>
    <w:rsid w:val="00F36036"/>
    <w:rsid w:val="00F36053"/>
    <w:rsid w:val="00F36E96"/>
    <w:rsid w:val="00F450BE"/>
    <w:rsid w:val="00F46126"/>
    <w:rsid w:val="00F46368"/>
    <w:rsid w:val="00F471CC"/>
    <w:rsid w:val="00F50284"/>
    <w:rsid w:val="00F53F71"/>
    <w:rsid w:val="00F54050"/>
    <w:rsid w:val="00F60C84"/>
    <w:rsid w:val="00F62389"/>
    <w:rsid w:val="00F62B06"/>
    <w:rsid w:val="00F62E39"/>
    <w:rsid w:val="00F63449"/>
    <w:rsid w:val="00F7370B"/>
    <w:rsid w:val="00F778BB"/>
    <w:rsid w:val="00F804C5"/>
    <w:rsid w:val="00F81668"/>
    <w:rsid w:val="00F82DDF"/>
    <w:rsid w:val="00F835D7"/>
    <w:rsid w:val="00F83870"/>
    <w:rsid w:val="00F84DB2"/>
    <w:rsid w:val="00F86E09"/>
    <w:rsid w:val="00F94D41"/>
    <w:rsid w:val="00F95D12"/>
    <w:rsid w:val="00F96E0B"/>
    <w:rsid w:val="00F97654"/>
    <w:rsid w:val="00FA5A97"/>
    <w:rsid w:val="00FA6714"/>
    <w:rsid w:val="00FA6E2A"/>
    <w:rsid w:val="00FA7C0E"/>
    <w:rsid w:val="00FB1519"/>
    <w:rsid w:val="00FB2BED"/>
    <w:rsid w:val="00FC3982"/>
    <w:rsid w:val="00FC3F4B"/>
    <w:rsid w:val="00FC4A66"/>
    <w:rsid w:val="00FC5FC6"/>
    <w:rsid w:val="00FC745F"/>
    <w:rsid w:val="00FD16AE"/>
    <w:rsid w:val="00FD38CC"/>
    <w:rsid w:val="00FD48A4"/>
    <w:rsid w:val="00FD70F3"/>
    <w:rsid w:val="00FD715E"/>
    <w:rsid w:val="00FD78E0"/>
    <w:rsid w:val="00FE1A93"/>
    <w:rsid w:val="00FE4D71"/>
    <w:rsid w:val="00FE7AC4"/>
    <w:rsid w:val="00FF2703"/>
    <w:rsid w:val="00FF2793"/>
    <w:rsid w:val="00FF48BA"/>
    <w:rsid w:val="00FF7AAE"/>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CF1"/>
  </w:style>
  <w:style w:type="paragraph" w:styleId="1">
    <w:name w:val="heading 1"/>
    <w:basedOn w:val="a"/>
    <w:next w:val="a"/>
    <w:link w:val="1Char"/>
    <w:uiPriority w:val="9"/>
    <w:qFormat/>
    <w:rsid w:val="00C375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F112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716D"/>
    <w:rPr>
      <w:color w:val="0000FF" w:themeColor="hyperlink"/>
      <w:u w:val="single"/>
    </w:rPr>
  </w:style>
  <w:style w:type="paragraph" w:styleId="a4">
    <w:name w:val="header"/>
    <w:basedOn w:val="a"/>
    <w:link w:val="Char"/>
    <w:uiPriority w:val="99"/>
    <w:unhideWhenUsed/>
    <w:rsid w:val="00B758D7"/>
    <w:pPr>
      <w:tabs>
        <w:tab w:val="center" w:pos="4536"/>
        <w:tab w:val="right" w:pos="9072"/>
      </w:tabs>
      <w:spacing w:after="0" w:line="240" w:lineRule="auto"/>
    </w:pPr>
  </w:style>
  <w:style w:type="character" w:customStyle="1" w:styleId="Char">
    <w:name w:val="页眉 Char"/>
    <w:basedOn w:val="a0"/>
    <w:link w:val="a4"/>
    <w:uiPriority w:val="99"/>
    <w:rsid w:val="00B758D7"/>
  </w:style>
  <w:style w:type="paragraph" w:styleId="a5">
    <w:name w:val="footer"/>
    <w:basedOn w:val="a"/>
    <w:link w:val="Char0"/>
    <w:uiPriority w:val="99"/>
    <w:unhideWhenUsed/>
    <w:rsid w:val="00B758D7"/>
    <w:pPr>
      <w:tabs>
        <w:tab w:val="center" w:pos="4536"/>
        <w:tab w:val="right" w:pos="9072"/>
      </w:tabs>
      <w:spacing w:after="0" w:line="240" w:lineRule="auto"/>
    </w:pPr>
  </w:style>
  <w:style w:type="character" w:customStyle="1" w:styleId="Char0">
    <w:name w:val="页脚 Char"/>
    <w:basedOn w:val="a0"/>
    <w:link w:val="a5"/>
    <w:uiPriority w:val="99"/>
    <w:rsid w:val="00B758D7"/>
  </w:style>
  <w:style w:type="character" w:customStyle="1" w:styleId="1Char">
    <w:name w:val="标题 1 Char"/>
    <w:basedOn w:val="a0"/>
    <w:link w:val="1"/>
    <w:uiPriority w:val="9"/>
    <w:rsid w:val="00C37596"/>
    <w:rPr>
      <w:rFonts w:asciiTheme="majorHAnsi" w:eastAsiaTheme="majorEastAsia" w:hAnsiTheme="majorHAnsi" w:cstheme="majorBidi"/>
      <w:b/>
      <w:bCs/>
      <w:color w:val="365F91" w:themeColor="accent1" w:themeShade="BF"/>
      <w:sz w:val="28"/>
      <w:szCs w:val="28"/>
    </w:rPr>
  </w:style>
  <w:style w:type="paragraph" w:customStyle="1" w:styleId="details">
    <w:name w:val="details"/>
    <w:basedOn w:val="a"/>
    <w:rsid w:val="00EB1F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a0"/>
    <w:rsid w:val="00EB1FE2"/>
  </w:style>
  <w:style w:type="character" w:customStyle="1" w:styleId="journalname">
    <w:name w:val="journalname"/>
    <w:basedOn w:val="a0"/>
    <w:rsid w:val="007D418F"/>
  </w:style>
  <w:style w:type="character" w:styleId="a6">
    <w:name w:val="Placeholder Text"/>
    <w:basedOn w:val="a0"/>
    <w:uiPriority w:val="99"/>
    <w:semiHidden/>
    <w:rsid w:val="001564A6"/>
    <w:rPr>
      <w:color w:val="808080"/>
    </w:rPr>
  </w:style>
  <w:style w:type="paragraph" w:styleId="a7">
    <w:name w:val="Balloon Text"/>
    <w:basedOn w:val="a"/>
    <w:link w:val="Char1"/>
    <w:uiPriority w:val="99"/>
    <w:semiHidden/>
    <w:unhideWhenUsed/>
    <w:rsid w:val="001564A6"/>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1564A6"/>
    <w:rPr>
      <w:rFonts w:ascii="Tahoma" w:hAnsi="Tahoma" w:cs="Tahoma"/>
      <w:sz w:val="16"/>
      <w:szCs w:val="16"/>
    </w:rPr>
  </w:style>
  <w:style w:type="character" w:customStyle="1" w:styleId="3Char">
    <w:name w:val="标题 3 Char"/>
    <w:basedOn w:val="a0"/>
    <w:link w:val="3"/>
    <w:uiPriority w:val="9"/>
    <w:semiHidden/>
    <w:rsid w:val="00F112F3"/>
    <w:rPr>
      <w:rFonts w:asciiTheme="majorHAnsi" w:eastAsiaTheme="majorEastAsia" w:hAnsiTheme="majorHAnsi" w:cstheme="majorBidi"/>
      <w:b/>
      <w:bCs/>
      <w:color w:val="4F81BD" w:themeColor="accent1"/>
    </w:rPr>
  </w:style>
  <w:style w:type="character" w:customStyle="1" w:styleId="article-headermeta-info-data">
    <w:name w:val="article-header__meta-info-data"/>
    <w:basedOn w:val="a0"/>
    <w:rsid w:val="000451C0"/>
  </w:style>
  <w:style w:type="character" w:customStyle="1" w:styleId="slug-doi">
    <w:name w:val="slug-doi"/>
    <w:basedOn w:val="a0"/>
    <w:rsid w:val="00477263"/>
  </w:style>
  <w:style w:type="character" w:styleId="a8">
    <w:name w:val="Strong"/>
    <w:uiPriority w:val="22"/>
    <w:qFormat/>
    <w:rsid w:val="0026008B"/>
    <w:rPr>
      <w:b/>
      <w:bCs/>
    </w:rPr>
  </w:style>
  <w:style w:type="paragraph" w:styleId="a9">
    <w:name w:val="List Paragraph"/>
    <w:basedOn w:val="a"/>
    <w:uiPriority w:val="34"/>
    <w:qFormat/>
    <w:rsid w:val="0026008B"/>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character" w:customStyle="1" w:styleId="apple-converted-space">
    <w:name w:val="apple-converted-space"/>
    <w:basedOn w:val="a0"/>
    <w:rsid w:val="00A57E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CF1"/>
  </w:style>
  <w:style w:type="paragraph" w:styleId="1">
    <w:name w:val="heading 1"/>
    <w:basedOn w:val="a"/>
    <w:next w:val="a"/>
    <w:link w:val="1Char"/>
    <w:uiPriority w:val="9"/>
    <w:qFormat/>
    <w:rsid w:val="00C375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F112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716D"/>
    <w:rPr>
      <w:color w:val="0000FF" w:themeColor="hyperlink"/>
      <w:u w:val="single"/>
    </w:rPr>
  </w:style>
  <w:style w:type="paragraph" w:styleId="a4">
    <w:name w:val="header"/>
    <w:basedOn w:val="a"/>
    <w:link w:val="Char"/>
    <w:uiPriority w:val="99"/>
    <w:unhideWhenUsed/>
    <w:rsid w:val="00B758D7"/>
    <w:pPr>
      <w:tabs>
        <w:tab w:val="center" w:pos="4536"/>
        <w:tab w:val="right" w:pos="9072"/>
      </w:tabs>
      <w:spacing w:after="0" w:line="240" w:lineRule="auto"/>
    </w:pPr>
  </w:style>
  <w:style w:type="character" w:customStyle="1" w:styleId="Char">
    <w:name w:val="页眉 Char"/>
    <w:basedOn w:val="a0"/>
    <w:link w:val="a4"/>
    <w:uiPriority w:val="99"/>
    <w:rsid w:val="00B758D7"/>
  </w:style>
  <w:style w:type="paragraph" w:styleId="a5">
    <w:name w:val="footer"/>
    <w:basedOn w:val="a"/>
    <w:link w:val="Char0"/>
    <w:uiPriority w:val="99"/>
    <w:unhideWhenUsed/>
    <w:rsid w:val="00B758D7"/>
    <w:pPr>
      <w:tabs>
        <w:tab w:val="center" w:pos="4536"/>
        <w:tab w:val="right" w:pos="9072"/>
      </w:tabs>
      <w:spacing w:after="0" w:line="240" w:lineRule="auto"/>
    </w:pPr>
  </w:style>
  <w:style w:type="character" w:customStyle="1" w:styleId="Char0">
    <w:name w:val="页脚 Char"/>
    <w:basedOn w:val="a0"/>
    <w:link w:val="a5"/>
    <w:uiPriority w:val="99"/>
    <w:rsid w:val="00B758D7"/>
  </w:style>
  <w:style w:type="character" w:customStyle="1" w:styleId="1Char">
    <w:name w:val="标题 1 Char"/>
    <w:basedOn w:val="a0"/>
    <w:link w:val="1"/>
    <w:uiPriority w:val="9"/>
    <w:rsid w:val="00C37596"/>
    <w:rPr>
      <w:rFonts w:asciiTheme="majorHAnsi" w:eastAsiaTheme="majorEastAsia" w:hAnsiTheme="majorHAnsi" w:cstheme="majorBidi"/>
      <w:b/>
      <w:bCs/>
      <w:color w:val="365F91" w:themeColor="accent1" w:themeShade="BF"/>
      <w:sz w:val="28"/>
      <w:szCs w:val="28"/>
    </w:rPr>
  </w:style>
  <w:style w:type="paragraph" w:customStyle="1" w:styleId="details">
    <w:name w:val="details"/>
    <w:basedOn w:val="a"/>
    <w:rsid w:val="00EB1F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a0"/>
    <w:rsid w:val="00EB1FE2"/>
  </w:style>
  <w:style w:type="character" w:customStyle="1" w:styleId="journalname">
    <w:name w:val="journalname"/>
    <w:basedOn w:val="a0"/>
    <w:rsid w:val="007D418F"/>
  </w:style>
  <w:style w:type="character" w:styleId="a6">
    <w:name w:val="Placeholder Text"/>
    <w:basedOn w:val="a0"/>
    <w:uiPriority w:val="99"/>
    <w:semiHidden/>
    <w:rsid w:val="001564A6"/>
    <w:rPr>
      <w:color w:val="808080"/>
    </w:rPr>
  </w:style>
  <w:style w:type="paragraph" w:styleId="a7">
    <w:name w:val="Balloon Text"/>
    <w:basedOn w:val="a"/>
    <w:link w:val="Char1"/>
    <w:uiPriority w:val="99"/>
    <w:semiHidden/>
    <w:unhideWhenUsed/>
    <w:rsid w:val="001564A6"/>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1564A6"/>
    <w:rPr>
      <w:rFonts w:ascii="Tahoma" w:hAnsi="Tahoma" w:cs="Tahoma"/>
      <w:sz w:val="16"/>
      <w:szCs w:val="16"/>
    </w:rPr>
  </w:style>
  <w:style w:type="character" w:customStyle="1" w:styleId="3Char">
    <w:name w:val="标题 3 Char"/>
    <w:basedOn w:val="a0"/>
    <w:link w:val="3"/>
    <w:uiPriority w:val="9"/>
    <w:semiHidden/>
    <w:rsid w:val="00F112F3"/>
    <w:rPr>
      <w:rFonts w:asciiTheme="majorHAnsi" w:eastAsiaTheme="majorEastAsia" w:hAnsiTheme="majorHAnsi" w:cstheme="majorBidi"/>
      <w:b/>
      <w:bCs/>
      <w:color w:val="4F81BD" w:themeColor="accent1"/>
    </w:rPr>
  </w:style>
  <w:style w:type="character" w:customStyle="1" w:styleId="article-headermeta-info-data">
    <w:name w:val="article-header__meta-info-data"/>
    <w:basedOn w:val="a0"/>
    <w:rsid w:val="000451C0"/>
  </w:style>
  <w:style w:type="character" w:customStyle="1" w:styleId="slug-doi">
    <w:name w:val="slug-doi"/>
    <w:basedOn w:val="a0"/>
    <w:rsid w:val="00477263"/>
  </w:style>
  <w:style w:type="character" w:styleId="a8">
    <w:name w:val="Strong"/>
    <w:uiPriority w:val="22"/>
    <w:qFormat/>
    <w:rsid w:val="0026008B"/>
    <w:rPr>
      <w:b/>
      <w:bCs/>
    </w:rPr>
  </w:style>
  <w:style w:type="paragraph" w:styleId="a9">
    <w:name w:val="List Paragraph"/>
    <w:basedOn w:val="a"/>
    <w:uiPriority w:val="34"/>
    <w:qFormat/>
    <w:rsid w:val="0026008B"/>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character" w:customStyle="1" w:styleId="apple-converted-space">
    <w:name w:val="apple-converted-space"/>
    <w:basedOn w:val="a0"/>
    <w:rsid w:val="00A57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524">
      <w:bodyDiv w:val="1"/>
      <w:marLeft w:val="0"/>
      <w:marRight w:val="0"/>
      <w:marTop w:val="0"/>
      <w:marBottom w:val="0"/>
      <w:divBdr>
        <w:top w:val="none" w:sz="0" w:space="0" w:color="auto"/>
        <w:left w:val="none" w:sz="0" w:space="0" w:color="auto"/>
        <w:bottom w:val="none" w:sz="0" w:space="0" w:color="auto"/>
        <w:right w:val="none" w:sz="0" w:space="0" w:color="auto"/>
      </w:divBdr>
    </w:div>
    <w:div w:id="7299668">
      <w:bodyDiv w:val="1"/>
      <w:marLeft w:val="0"/>
      <w:marRight w:val="0"/>
      <w:marTop w:val="0"/>
      <w:marBottom w:val="0"/>
      <w:divBdr>
        <w:top w:val="none" w:sz="0" w:space="0" w:color="auto"/>
        <w:left w:val="none" w:sz="0" w:space="0" w:color="auto"/>
        <w:bottom w:val="none" w:sz="0" w:space="0" w:color="auto"/>
        <w:right w:val="none" w:sz="0" w:space="0" w:color="auto"/>
      </w:divBdr>
    </w:div>
    <w:div w:id="15425386">
      <w:bodyDiv w:val="1"/>
      <w:marLeft w:val="0"/>
      <w:marRight w:val="0"/>
      <w:marTop w:val="0"/>
      <w:marBottom w:val="0"/>
      <w:divBdr>
        <w:top w:val="none" w:sz="0" w:space="0" w:color="auto"/>
        <w:left w:val="none" w:sz="0" w:space="0" w:color="auto"/>
        <w:bottom w:val="none" w:sz="0" w:space="0" w:color="auto"/>
        <w:right w:val="none" w:sz="0" w:space="0" w:color="auto"/>
      </w:divBdr>
    </w:div>
    <w:div w:id="32079071">
      <w:bodyDiv w:val="1"/>
      <w:marLeft w:val="0"/>
      <w:marRight w:val="0"/>
      <w:marTop w:val="0"/>
      <w:marBottom w:val="0"/>
      <w:divBdr>
        <w:top w:val="none" w:sz="0" w:space="0" w:color="auto"/>
        <w:left w:val="none" w:sz="0" w:space="0" w:color="auto"/>
        <w:bottom w:val="none" w:sz="0" w:space="0" w:color="auto"/>
        <w:right w:val="none" w:sz="0" w:space="0" w:color="auto"/>
      </w:divBdr>
    </w:div>
    <w:div w:id="34741154">
      <w:bodyDiv w:val="1"/>
      <w:marLeft w:val="0"/>
      <w:marRight w:val="0"/>
      <w:marTop w:val="0"/>
      <w:marBottom w:val="0"/>
      <w:divBdr>
        <w:top w:val="none" w:sz="0" w:space="0" w:color="auto"/>
        <w:left w:val="none" w:sz="0" w:space="0" w:color="auto"/>
        <w:bottom w:val="none" w:sz="0" w:space="0" w:color="auto"/>
        <w:right w:val="none" w:sz="0" w:space="0" w:color="auto"/>
      </w:divBdr>
    </w:div>
    <w:div w:id="83653675">
      <w:bodyDiv w:val="1"/>
      <w:marLeft w:val="0"/>
      <w:marRight w:val="0"/>
      <w:marTop w:val="0"/>
      <w:marBottom w:val="0"/>
      <w:divBdr>
        <w:top w:val="none" w:sz="0" w:space="0" w:color="auto"/>
        <w:left w:val="none" w:sz="0" w:space="0" w:color="auto"/>
        <w:bottom w:val="none" w:sz="0" w:space="0" w:color="auto"/>
        <w:right w:val="none" w:sz="0" w:space="0" w:color="auto"/>
      </w:divBdr>
    </w:div>
    <w:div w:id="84542948">
      <w:bodyDiv w:val="1"/>
      <w:marLeft w:val="0"/>
      <w:marRight w:val="0"/>
      <w:marTop w:val="0"/>
      <w:marBottom w:val="0"/>
      <w:divBdr>
        <w:top w:val="none" w:sz="0" w:space="0" w:color="auto"/>
        <w:left w:val="none" w:sz="0" w:space="0" w:color="auto"/>
        <w:bottom w:val="none" w:sz="0" w:space="0" w:color="auto"/>
        <w:right w:val="none" w:sz="0" w:space="0" w:color="auto"/>
      </w:divBdr>
    </w:div>
    <w:div w:id="117649901">
      <w:bodyDiv w:val="1"/>
      <w:marLeft w:val="0"/>
      <w:marRight w:val="0"/>
      <w:marTop w:val="0"/>
      <w:marBottom w:val="0"/>
      <w:divBdr>
        <w:top w:val="none" w:sz="0" w:space="0" w:color="auto"/>
        <w:left w:val="none" w:sz="0" w:space="0" w:color="auto"/>
        <w:bottom w:val="none" w:sz="0" w:space="0" w:color="auto"/>
        <w:right w:val="none" w:sz="0" w:space="0" w:color="auto"/>
      </w:divBdr>
    </w:div>
    <w:div w:id="142233786">
      <w:bodyDiv w:val="1"/>
      <w:marLeft w:val="0"/>
      <w:marRight w:val="0"/>
      <w:marTop w:val="0"/>
      <w:marBottom w:val="0"/>
      <w:divBdr>
        <w:top w:val="none" w:sz="0" w:space="0" w:color="auto"/>
        <w:left w:val="none" w:sz="0" w:space="0" w:color="auto"/>
        <w:bottom w:val="none" w:sz="0" w:space="0" w:color="auto"/>
        <w:right w:val="none" w:sz="0" w:space="0" w:color="auto"/>
      </w:divBdr>
    </w:div>
    <w:div w:id="152988333">
      <w:bodyDiv w:val="1"/>
      <w:marLeft w:val="0"/>
      <w:marRight w:val="0"/>
      <w:marTop w:val="0"/>
      <w:marBottom w:val="0"/>
      <w:divBdr>
        <w:top w:val="none" w:sz="0" w:space="0" w:color="auto"/>
        <w:left w:val="none" w:sz="0" w:space="0" w:color="auto"/>
        <w:bottom w:val="none" w:sz="0" w:space="0" w:color="auto"/>
        <w:right w:val="none" w:sz="0" w:space="0" w:color="auto"/>
      </w:divBdr>
    </w:div>
    <w:div w:id="185562012">
      <w:bodyDiv w:val="1"/>
      <w:marLeft w:val="0"/>
      <w:marRight w:val="0"/>
      <w:marTop w:val="0"/>
      <w:marBottom w:val="0"/>
      <w:divBdr>
        <w:top w:val="none" w:sz="0" w:space="0" w:color="auto"/>
        <w:left w:val="none" w:sz="0" w:space="0" w:color="auto"/>
        <w:bottom w:val="none" w:sz="0" w:space="0" w:color="auto"/>
        <w:right w:val="none" w:sz="0" w:space="0" w:color="auto"/>
      </w:divBdr>
    </w:div>
    <w:div w:id="223763789">
      <w:bodyDiv w:val="1"/>
      <w:marLeft w:val="0"/>
      <w:marRight w:val="0"/>
      <w:marTop w:val="0"/>
      <w:marBottom w:val="0"/>
      <w:divBdr>
        <w:top w:val="none" w:sz="0" w:space="0" w:color="auto"/>
        <w:left w:val="none" w:sz="0" w:space="0" w:color="auto"/>
        <w:bottom w:val="none" w:sz="0" w:space="0" w:color="auto"/>
        <w:right w:val="none" w:sz="0" w:space="0" w:color="auto"/>
      </w:divBdr>
    </w:div>
    <w:div w:id="247857585">
      <w:bodyDiv w:val="1"/>
      <w:marLeft w:val="0"/>
      <w:marRight w:val="0"/>
      <w:marTop w:val="0"/>
      <w:marBottom w:val="0"/>
      <w:divBdr>
        <w:top w:val="none" w:sz="0" w:space="0" w:color="auto"/>
        <w:left w:val="none" w:sz="0" w:space="0" w:color="auto"/>
        <w:bottom w:val="none" w:sz="0" w:space="0" w:color="auto"/>
        <w:right w:val="none" w:sz="0" w:space="0" w:color="auto"/>
      </w:divBdr>
    </w:div>
    <w:div w:id="257249398">
      <w:bodyDiv w:val="1"/>
      <w:marLeft w:val="0"/>
      <w:marRight w:val="0"/>
      <w:marTop w:val="0"/>
      <w:marBottom w:val="0"/>
      <w:divBdr>
        <w:top w:val="none" w:sz="0" w:space="0" w:color="auto"/>
        <w:left w:val="none" w:sz="0" w:space="0" w:color="auto"/>
        <w:bottom w:val="none" w:sz="0" w:space="0" w:color="auto"/>
        <w:right w:val="none" w:sz="0" w:space="0" w:color="auto"/>
      </w:divBdr>
    </w:div>
    <w:div w:id="260837321">
      <w:bodyDiv w:val="1"/>
      <w:marLeft w:val="0"/>
      <w:marRight w:val="0"/>
      <w:marTop w:val="0"/>
      <w:marBottom w:val="0"/>
      <w:divBdr>
        <w:top w:val="none" w:sz="0" w:space="0" w:color="auto"/>
        <w:left w:val="none" w:sz="0" w:space="0" w:color="auto"/>
        <w:bottom w:val="none" w:sz="0" w:space="0" w:color="auto"/>
        <w:right w:val="none" w:sz="0" w:space="0" w:color="auto"/>
      </w:divBdr>
    </w:div>
    <w:div w:id="286083872">
      <w:bodyDiv w:val="1"/>
      <w:marLeft w:val="0"/>
      <w:marRight w:val="0"/>
      <w:marTop w:val="0"/>
      <w:marBottom w:val="0"/>
      <w:divBdr>
        <w:top w:val="none" w:sz="0" w:space="0" w:color="auto"/>
        <w:left w:val="none" w:sz="0" w:space="0" w:color="auto"/>
        <w:bottom w:val="none" w:sz="0" w:space="0" w:color="auto"/>
        <w:right w:val="none" w:sz="0" w:space="0" w:color="auto"/>
      </w:divBdr>
    </w:div>
    <w:div w:id="297145259">
      <w:bodyDiv w:val="1"/>
      <w:marLeft w:val="0"/>
      <w:marRight w:val="0"/>
      <w:marTop w:val="0"/>
      <w:marBottom w:val="0"/>
      <w:divBdr>
        <w:top w:val="none" w:sz="0" w:space="0" w:color="auto"/>
        <w:left w:val="none" w:sz="0" w:space="0" w:color="auto"/>
        <w:bottom w:val="none" w:sz="0" w:space="0" w:color="auto"/>
        <w:right w:val="none" w:sz="0" w:space="0" w:color="auto"/>
      </w:divBdr>
    </w:div>
    <w:div w:id="313948793">
      <w:bodyDiv w:val="1"/>
      <w:marLeft w:val="0"/>
      <w:marRight w:val="0"/>
      <w:marTop w:val="0"/>
      <w:marBottom w:val="0"/>
      <w:divBdr>
        <w:top w:val="none" w:sz="0" w:space="0" w:color="auto"/>
        <w:left w:val="none" w:sz="0" w:space="0" w:color="auto"/>
        <w:bottom w:val="none" w:sz="0" w:space="0" w:color="auto"/>
        <w:right w:val="none" w:sz="0" w:space="0" w:color="auto"/>
      </w:divBdr>
    </w:div>
    <w:div w:id="320739324">
      <w:bodyDiv w:val="1"/>
      <w:marLeft w:val="0"/>
      <w:marRight w:val="0"/>
      <w:marTop w:val="0"/>
      <w:marBottom w:val="0"/>
      <w:divBdr>
        <w:top w:val="none" w:sz="0" w:space="0" w:color="auto"/>
        <w:left w:val="none" w:sz="0" w:space="0" w:color="auto"/>
        <w:bottom w:val="none" w:sz="0" w:space="0" w:color="auto"/>
        <w:right w:val="none" w:sz="0" w:space="0" w:color="auto"/>
      </w:divBdr>
    </w:div>
    <w:div w:id="327514679">
      <w:bodyDiv w:val="1"/>
      <w:marLeft w:val="0"/>
      <w:marRight w:val="0"/>
      <w:marTop w:val="0"/>
      <w:marBottom w:val="0"/>
      <w:divBdr>
        <w:top w:val="none" w:sz="0" w:space="0" w:color="auto"/>
        <w:left w:val="none" w:sz="0" w:space="0" w:color="auto"/>
        <w:bottom w:val="none" w:sz="0" w:space="0" w:color="auto"/>
        <w:right w:val="none" w:sz="0" w:space="0" w:color="auto"/>
      </w:divBdr>
    </w:div>
    <w:div w:id="341666139">
      <w:bodyDiv w:val="1"/>
      <w:marLeft w:val="0"/>
      <w:marRight w:val="0"/>
      <w:marTop w:val="0"/>
      <w:marBottom w:val="0"/>
      <w:divBdr>
        <w:top w:val="none" w:sz="0" w:space="0" w:color="auto"/>
        <w:left w:val="none" w:sz="0" w:space="0" w:color="auto"/>
        <w:bottom w:val="none" w:sz="0" w:space="0" w:color="auto"/>
        <w:right w:val="none" w:sz="0" w:space="0" w:color="auto"/>
      </w:divBdr>
    </w:div>
    <w:div w:id="380132461">
      <w:bodyDiv w:val="1"/>
      <w:marLeft w:val="0"/>
      <w:marRight w:val="0"/>
      <w:marTop w:val="0"/>
      <w:marBottom w:val="0"/>
      <w:divBdr>
        <w:top w:val="none" w:sz="0" w:space="0" w:color="auto"/>
        <w:left w:val="none" w:sz="0" w:space="0" w:color="auto"/>
        <w:bottom w:val="none" w:sz="0" w:space="0" w:color="auto"/>
        <w:right w:val="none" w:sz="0" w:space="0" w:color="auto"/>
      </w:divBdr>
    </w:div>
    <w:div w:id="394007447">
      <w:bodyDiv w:val="1"/>
      <w:marLeft w:val="0"/>
      <w:marRight w:val="0"/>
      <w:marTop w:val="0"/>
      <w:marBottom w:val="0"/>
      <w:divBdr>
        <w:top w:val="none" w:sz="0" w:space="0" w:color="auto"/>
        <w:left w:val="none" w:sz="0" w:space="0" w:color="auto"/>
        <w:bottom w:val="none" w:sz="0" w:space="0" w:color="auto"/>
        <w:right w:val="none" w:sz="0" w:space="0" w:color="auto"/>
      </w:divBdr>
    </w:div>
    <w:div w:id="403918109">
      <w:bodyDiv w:val="1"/>
      <w:marLeft w:val="0"/>
      <w:marRight w:val="0"/>
      <w:marTop w:val="0"/>
      <w:marBottom w:val="0"/>
      <w:divBdr>
        <w:top w:val="none" w:sz="0" w:space="0" w:color="auto"/>
        <w:left w:val="none" w:sz="0" w:space="0" w:color="auto"/>
        <w:bottom w:val="none" w:sz="0" w:space="0" w:color="auto"/>
        <w:right w:val="none" w:sz="0" w:space="0" w:color="auto"/>
      </w:divBdr>
    </w:div>
    <w:div w:id="414280676">
      <w:bodyDiv w:val="1"/>
      <w:marLeft w:val="0"/>
      <w:marRight w:val="0"/>
      <w:marTop w:val="0"/>
      <w:marBottom w:val="0"/>
      <w:divBdr>
        <w:top w:val="none" w:sz="0" w:space="0" w:color="auto"/>
        <w:left w:val="none" w:sz="0" w:space="0" w:color="auto"/>
        <w:bottom w:val="none" w:sz="0" w:space="0" w:color="auto"/>
        <w:right w:val="none" w:sz="0" w:space="0" w:color="auto"/>
      </w:divBdr>
    </w:div>
    <w:div w:id="431554616">
      <w:bodyDiv w:val="1"/>
      <w:marLeft w:val="0"/>
      <w:marRight w:val="0"/>
      <w:marTop w:val="0"/>
      <w:marBottom w:val="0"/>
      <w:divBdr>
        <w:top w:val="none" w:sz="0" w:space="0" w:color="auto"/>
        <w:left w:val="none" w:sz="0" w:space="0" w:color="auto"/>
        <w:bottom w:val="none" w:sz="0" w:space="0" w:color="auto"/>
        <w:right w:val="none" w:sz="0" w:space="0" w:color="auto"/>
      </w:divBdr>
    </w:div>
    <w:div w:id="443890374">
      <w:bodyDiv w:val="1"/>
      <w:marLeft w:val="0"/>
      <w:marRight w:val="0"/>
      <w:marTop w:val="0"/>
      <w:marBottom w:val="0"/>
      <w:divBdr>
        <w:top w:val="none" w:sz="0" w:space="0" w:color="auto"/>
        <w:left w:val="none" w:sz="0" w:space="0" w:color="auto"/>
        <w:bottom w:val="none" w:sz="0" w:space="0" w:color="auto"/>
        <w:right w:val="none" w:sz="0" w:space="0" w:color="auto"/>
      </w:divBdr>
    </w:div>
    <w:div w:id="449591787">
      <w:bodyDiv w:val="1"/>
      <w:marLeft w:val="0"/>
      <w:marRight w:val="0"/>
      <w:marTop w:val="0"/>
      <w:marBottom w:val="0"/>
      <w:divBdr>
        <w:top w:val="none" w:sz="0" w:space="0" w:color="auto"/>
        <w:left w:val="none" w:sz="0" w:space="0" w:color="auto"/>
        <w:bottom w:val="none" w:sz="0" w:space="0" w:color="auto"/>
        <w:right w:val="none" w:sz="0" w:space="0" w:color="auto"/>
      </w:divBdr>
    </w:div>
    <w:div w:id="452017594">
      <w:bodyDiv w:val="1"/>
      <w:marLeft w:val="0"/>
      <w:marRight w:val="0"/>
      <w:marTop w:val="0"/>
      <w:marBottom w:val="0"/>
      <w:divBdr>
        <w:top w:val="none" w:sz="0" w:space="0" w:color="auto"/>
        <w:left w:val="none" w:sz="0" w:space="0" w:color="auto"/>
        <w:bottom w:val="none" w:sz="0" w:space="0" w:color="auto"/>
        <w:right w:val="none" w:sz="0" w:space="0" w:color="auto"/>
      </w:divBdr>
    </w:div>
    <w:div w:id="465440483">
      <w:bodyDiv w:val="1"/>
      <w:marLeft w:val="0"/>
      <w:marRight w:val="0"/>
      <w:marTop w:val="0"/>
      <w:marBottom w:val="0"/>
      <w:divBdr>
        <w:top w:val="none" w:sz="0" w:space="0" w:color="auto"/>
        <w:left w:val="none" w:sz="0" w:space="0" w:color="auto"/>
        <w:bottom w:val="none" w:sz="0" w:space="0" w:color="auto"/>
        <w:right w:val="none" w:sz="0" w:space="0" w:color="auto"/>
      </w:divBdr>
    </w:div>
    <w:div w:id="475296881">
      <w:bodyDiv w:val="1"/>
      <w:marLeft w:val="0"/>
      <w:marRight w:val="0"/>
      <w:marTop w:val="0"/>
      <w:marBottom w:val="0"/>
      <w:divBdr>
        <w:top w:val="none" w:sz="0" w:space="0" w:color="auto"/>
        <w:left w:val="none" w:sz="0" w:space="0" w:color="auto"/>
        <w:bottom w:val="none" w:sz="0" w:space="0" w:color="auto"/>
        <w:right w:val="none" w:sz="0" w:space="0" w:color="auto"/>
      </w:divBdr>
    </w:div>
    <w:div w:id="484318162">
      <w:bodyDiv w:val="1"/>
      <w:marLeft w:val="0"/>
      <w:marRight w:val="0"/>
      <w:marTop w:val="0"/>
      <w:marBottom w:val="0"/>
      <w:divBdr>
        <w:top w:val="none" w:sz="0" w:space="0" w:color="auto"/>
        <w:left w:val="none" w:sz="0" w:space="0" w:color="auto"/>
        <w:bottom w:val="none" w:sz="0" w:space="0" w:color="auto"/>
        <w:right w:val="none" w:sz="0" w:space="0" w:color="auto"/>
      </w:divBdr>
    </w:div>
    <w:div w:id="500777165">
      <w:bodyDiv w:val="1"/>
      <w:marLeft w:val="0"/>
      <w:marRight w:val="0"/>
      <w:marTop w:val="0"/>
      <w:marBottom w:val="0"/>
      <w:divBdr>
        <w:top w:val="none" w:sz="0" w:space="0" w:color="auto"/>
        <w:left w:val="none" w:sz="0" w:space="0" w:color="auto"/>
        <w:bottom w:val="none" w:sz="0" w:space="0" w:color="auto"/>
        <w:right w:val="none" w:sz="0" w:space="0" w:color="auto"/>
      </w:divBdr>
    </w:div>
    <w:div w:id="515923847">
      <w:bodyDiv w:val="1"/>
      <w:marLeft w:val="0"/>
      <w:marRight w:val="0"/>
      <w:marTop w:val="0"/>
      <w:marBottom w:val="0"/>
      <w:divBdr>
        <w:top w:val="none" w:sz="0" w:space="0" w:color="auto"/>
        <w:left w:val="none" w:sz="0" w:space="0" w:color="auto"/>
        <w:bottom w:val="none" w:sz="0" w:space="0" w:color="auto"/>
        <w:right w:val="none" w:sz="0" w:space="0" w:color="auto"/>
      </w:divBdr>
    </w:div>
    <w:div w:id="516894185">
      <w:bodyDiv w:val="1"/>
      <w:marLeft w:val="0"/>
      <w:marRight w:val="0"/>
      <w:marTop w:val="0"/>
      <w:marBottom w:val="0"/>
      <w:divBdr>
        <w:top w:val="none" w:sz="0" w:space="0" w:color="auto"/>
        <w:left w:val="none" w:sz="0" w:space="0" w:color="auto"/>
        <w:bottom w:val="none" w:sz="0" w:space="0" w:color="auto"/>
        <w:right w:val="none" w:sz="0" w:space="0" w:color="auto"/>
      </w:divBdr>
    </w:div>
    <w:div w:id="526676477">
      <w:bodyDiv w:val="1"/>
      <w:marLeft w:val="0"/>
      <w:marRight w:val="0"/>
      <w:marTop w:val="0"/>
      <w:marBottom w:val="0"/>
      <w:divBdr>
        <w:top w:val="none" w:sz="0" w:space="0" w:color="auto"/>
        <w:left w:val="none" w:sz="0" w:space="0" w:color="auto"/>
        <w:bottom w:val="none" w:sz="0" w:space="0" w:color="auto"/>
        <w:right w:val="none" w:sz="0" w:space="0" w:color="auto"/>
      </w:divBdr>
    </w:div>
    <w:div w:id="572206986">
      <w:bodyDiv w:val="1"/>
      <w:marLeft w:val="0"/>
      <w:marRight w:val="0"/>
      <w:marTop w:val="0"/>
      <w:marBottom w:val="0"/>
      <w:divBdr>
        <w:top w:val="none" w:sz="0" w:space="0" w:color="auto"/>
        <w:left w:val="none" w:sz="0" w:space="0" w:color="auto"/>
        <w:bottom w:val="none" w:sz="0" w:space="0" w:color="auto"/>
        <w:right w:val="none" w:sz="0" w:space="0" w:color="auto"/>
      </w:divBdr>
    </w:div>
    <w:div w:id="573122614">
      <w:bodyDiv w:val="1"/>
      <w:marLeft w:val="0"/>
      <w:marRight w:val="0"/>
      <w:marTop w:val="0"/>
      <w:marBottom w:val="0"/>
      <w:divBdr>
        <w:top w:val="none" w:sz="0" w:space="0" w:color="auto"/>
        <w:left w:val="none" w:sz="0" w:space="0" w:color="auto"/>
        <w:bottom w:val="none" w:sz="0" w:space="0" w:color="auto"/>
        <w:right w:val="none" w:sz="0" w:space="0" w:color="auto"/>
      </w:divBdr>
    </w:div>
    <w:div w:id="586501521">
      <w:bodyDiv w:val="1"/>
      <w:marLeft w:val="0"/>
      <w:marRight w:val="0"/>
      <w:marTop w:val="0"/>
      <w:marBottom w:val="0"/>
      <w:divBdr>
        <w:top w:val="none" w:sz="0" w:space="0" w:color="auto"/>
        <w:left w:val="none" w:sz="0" w:space="0" w:color="auto"/>
        <w:bottom w:val="none" w:sz="0" w:space="0" w:color="auto"/>
        <w:right w:val="none" w:sz="0" w:space="0" w:color="auto"/>
      </w:divBdr>
    </w:div>
    <w:div w:id="607588232">
      <w:bodyDiv w:val="1"/>
      <w:marLeft w:val="0"/>
      <w:marRight w:val="0"/>
      <w:marTop w:val="0"/>
      <w:marBottom w:val="0"/>
      <w:divBdr>
        <w:top w:val="none" w:sz="0" w:space="0" w:color="auto"/>
        <w:left w:val="none" w:sz="0" w:space="0" w:color="auto"/>
        <w:bottom w:val="none" w:sz="0" w:space="0" w:color="auto"/>
        <w:right w:val="none" w:sz="0" w:space="0" w:color="auto"/>
      </w:divBdr>
    </w:div>
    <w:div w:id="615671955">
      <w:bodyDiv w:val="1"/>
      <w:marLeft w:val="0"/>
      <w:marRight w:val="0"/>
      <w:marTop w:val="0"/>
      <w:marBottom w:val="0"/>
      <w:divBdr>
        <w:top w:val="none" w:sz="0" w:space="0" w:color="auto"/>
        <w:left w:val="none" w:sz="0" w:space="0" w:color="auto"/>
        <w:bottom w:val="none" w:sz="0" w:space="0" w:color="auto"/>
        <w:right w:val="none" w:sz="0" w:space="0" w:color="auto"/>
      </w:divBdr>
    </w:div>
    <w:div w:id="623079310">
      <w:bodyDiv w:val="1"/>
      <w:marLeft w:val="0"/>
      <w:marRight w:val="0"/>
      <w:marTop w:val="0"/>
      <w:marBottom w:val="0"/>
      <w:divBdr>
        <w:top w:val="none" w:sz="0" w:space="0" w:color="auto"/>
        <w:left w:val="none" w:sz="0" w:space="0" w:color="auto"/>
        <w:bottom w:val="none" w:sz="0" w:space="0" w:color="auto"/>
        <w:right w:val="none" w:sz="0" w:space="0" w:color="auto"/>
      </w:divBdr>
    </w:div>
    <w:div w:id="634916904">
      <w:bodyDiv w:val="1"/>
      <w:marLeft w:val="0"/>
      <w:marRight w:val="0"/>
      <w:marTop w:val="0"/>
      <w:marBottom w:val="0"/>
      <w:divBdr>
        <w:top w:val="none" w:sz="0" w:space="0" w:color="auto"/>
        <w:left w:val="none" w:sz="0" w:space="0" w:color="auto"/>
        <w:bottom w:val="none" w:sz="0" w:space="0" w:color="auto"/>
        <w:right w:val="none" w:sz="0" w:space="0" w:color="auto"/>
      </w:divBdr>
    </w:div>
    <w:div w:id="687102582">
      <w:bodyDiv w:val="1"/>
      <w:marLeft w:val="0"/>
      <w:marRight w:val="0"/>
      <w:marTop w:val="0"/>
      <w:marBottom w:val="0"/>
      <w:divBdr>
        <w:top w:val="none" w:sz="0" w:space="0" w:color="auto"/>
        <w:left w:val="none" w:sz="0" w:space="0" w:color="auto"/>
        <w:bottom w:val="none" w:sz="0" w:space="0" w:color="auto"/>
        <w:right w:val="none" w:sz="0" w:space="0" w:color="auto"/>
      </w:divBdr>
    </w:div>
    <w:div w:id="714890536">
      <w:bodyDiv w:val="1"/>
      <w:marLeft w:val="0"/>
      <w:marRight w:val="0"/>
      <w:marTop w:val="0"/>
      <w:marBottom w:val="0"/>
      <w:divBdr>
        <w:top w:val="none" w:sz="0" w:space="0" w:color="auto"/>
        <w:left w:val="none" w:sz="0" w:space="0" w:color="auto"/>
        <w:bottom w:val="none" w:sz="0" w:space="0" w:color="auto"/>
        <w:right w:val="none" w:sz="0" w:space="0" w:color="auto"/>
      </w:divBdr>
    </w:div>
    <w:div w:id="756441309">
      <w:bodyDiv w:val="1"/>
      <w:marLeft w:val="0"/>
      <w:marRight w:val="0"/>
      <w:marTop w:val="0"/>
      <w:marBottom w:val="0"/>
      <w:divBdr>
        <w:top w:val="none" w:sz="0" w:space="0" w:color="auto"/>
        <w:left w:val="none" w:sz="0" w:space="0" w:color="auto"/>
        <w:bottom w:val="none" w:sz="0" w:space="0" w:color="auto"/>
        <w:right w:val="none" w:sz="0" w:space="0" w:color="auto"/>
      </w:divBdr>
    </w:div>
    <w:div w:id="768351753">
      <w:bodyDiv w:val="1"/>
      <w:marLeft w:val="0"/>
      <w:marRight w:val="0"/>
      <w:marTop w:val="0"/>
      <w:marBottom w:val="0"/>
      <w:divBdr>
        <w:top w:val="none" w:sz="0" w:space="0" w:color="auto"/>
        <w:left w:val="none" w:sz="0" w:space="0" w:color="auto"/>
        <w:bottom w:val="none" w:sz="0" w:space="0" w:color="auto"/>
        <w:right w:val="none" w:sz="0" w:space="0" w:color="auto"/>
      </w:divBdr>
    </w:div>
    <w:div w:id="798498684">
      <w:bodyDiv w:val="1"/>
      <w:marLeft w:val="0"/>
      <w:marRight w:val="0"/>
      <w:marTop w:val="0"/>
      <w:marBottom w:val="0"/>
      <w:divBdr>
        <w:top w:val="none" w:sz="0" w:space="0" w:color="auto"/>
        <w:left w:val="none" w:sz="0" w:space="0" w:color="auto"/>
        <w:bottom w:val="none" w:sz="0" w:space="0" w:color="auto"/>
        <w:right w:val="none" w:sz="0" w:space="0" w:color="auto"/>
      </w:divBdr>
    </w:div>
    <w:div w:id="826675772">
      <w:bodyDiv w:val="1"/>
      <w:marLeft w:val="0"/>
      <w:marRight w:val="0"/>
      <w:marTop w:val="0"/>
      <w:marBottom w:val="0"/>
      <w:divBdr>
        <w:top w:val="none" w:sz="0" w:space="0" w:color="auto"/>
        <w:left w:val="none" w:sz="0" w:space="0" w:color="auto"/>
        <w:bottom w:val="none" w:sz="0" w:space="0" w:color="auto"/>
        <w:right w:val="none" w:sz="0" w:space="0" w:color="auto"/>
      </w:divBdr>
    </w:div>
    <w:div w:id="851991631">
      <w:bodyDiv w:val="1"/>
      <w:marLeft w:val="0"/>
      <w:marRight w:val="0"/>
      <w:marTop w:val="0"/>
      <w:marBottom w:val="0"/>
      <w:divBdr>
        <w:top w:val="none" w:sz="0" w:space="0" w:color="auto"/>
        <w:left w:val="none" w:sz="0" w:space="0" w:color="auto"/>
        <w:bottom w:val="none" w:sz="0" w:space="0" w:color="auto"/>
        <w:right w:val="none" w:sz="0" w:space="0" w:color="auto"/>
      </w:divBdr>
    </w:div>
    <w:div w:id="880943510">
      <w:bodyDiv w:val="1"/>
      <w:marLeft w:val="0"/>
      <w:marRight w:val="0"/>
      <w:marTop w:val="0"/>
      <w:marBottom w:val="0"/>
      <w:divBdr>
        <w:top w:val="none" w:sz="0" w:space="0" w:color="auto"/>
        <w:left w:val="none" w:sz="0" w:space="0" w:color="auto"/>
        <w:bottom w:val="none" w:sz="0" w:space="0" w:color="auto"/>
        <w:right w:val="none" w:sz="0" w:space="0" w:color="auto"/>
      </w:divBdr>
    </w:div>
    <w:div w:id="884218655">
      <w:bodyDiv w:val="1"/>
      <w:marLeft w:val="0"/>
      <w:marRight w:val="0"/>
      <w:marTop w:val="0"/>
      <w:marBottom w:val="0"/>
      <w:divBdr>
        <w:top w:val="none" w:sz="0" w:space="0" w:color="auto"/>
        <w:left w:val="none" w:sz="0" w:space="0" w:color="auto"/>
        <w:bottom w:val="none" w:sz="0" w:space="0" w:color="auto"/>
        <w:right w:val="none" w:sz="0" w:space="0" w:color="auto"/>
      </w:divBdr>
    </w:div>
    <w:div w:id="892040951">
      <w:bodyDiv w:val="1"/>
      <w:marLeft w:val="0"/>
      <w:marRight w:val="0"/>
      <w:marTop w:val="0"/>
      <w:marBottom w:val="0"/>
      <w:divBdr>
        <w:top w:val="none" w:sz="0" w:space="0" w:color="auto"/>
        <w:left w:val="none" w:sz="0" w:space="0" w:color="auto"/>
        <w:bottom w:val="none" w:sz="0" w:space="0" w:color="auto"/>
        <w:right w:val="none" w:sz="0" w:space="0" w:color="auto"/>
      </w:divBdr>
    </w:div>
    <w:div w:id="895438567">
      <w:bodyDiv w:val="1"/>
      <w:marLeft w:val="0"/>
      <w:marRight w:val="0"/>
      <w:marTop w:val="0"/>
      <w:marBottom w:val="0"/>
      <w:divBdr>
        <w:top w:val="none" w:sz="0" w:space="0" w:color="auto"/>
        <w:left w:val="none" w:sz="0" w:space="0" w:color="auto"/>
        <w:bottom w:val="none" w:sz="0" w:space="0" w:color="auto"/>
        <w:right w:val="none" w:sz="0" w:space="0" w:color="auto"/>
      </w:divBdr>
    </w:div>
    <w:div w:id="909659694">
      <w:bodyDiv w:val="1"/>
      <w:marLeft w:val="0"/>
      <w:marRight w:val="0"/>
      <w:marTop w:val="0"/>
      <w:marBottom w:val="0"/>
      <w:divBdr>
        <w:top w:val="none" w:sz="0" w:space="0" w:color="auto"/>
        <w:left w:val="none" w:sz="0" w:space="0" w:color="auto"/>
        <w:bottom w:val="none" w:sz="0" w:space="0" w:color="auto"/>
        <w:right w:val="none" w:sz="0" w:space="0" w:color="auto"/>
      </w:divBdr>
    </w:div>
    <w:div w:id="930504448">
      <w:bodyDiv w:val="1"/>
      <w:marLeft w:val="0"/>
      <w:marRight w:val="0"/>
      <w:marTop w:val="0"/>
      <w:marBottom w:val="0"/>
      <w:divBdr>
        <w:top w:val="none" w:sz="0" w:space="0" w:color="auto"/>
        <w:left w:val="none" w:sz="0" w:space="0" w:color="auto"/>
        <w:bottom w:val="none" w:sz="0" w:space="0" w:color="auto"/>
        <w:right w:val="none" w:sz="0" w:space="0" w:color="auto"/>
      </w:divBdr>
    </w:div>
    <w:div w:id="943727539">
      <w:bodyDiv w:val="1"/>
      <w:marLeft w:val="0"/>
      <w:marRight w:val="0"/>
      <w:marTop w:val="0"/>
      <w:marBottom w:val="0"/>
      <w:divBdr>
        <w:top w:val="none" w:sz="0" w:space="0" w:color="auto"/>
        <w:left w:val="none" w:sz="0" w:space="0" w:color="auto"/>
        <w:bottom w:val="none" w:sz="0" w:space="0" w:color="auto"/>
        <w:right w:val="none" w:sz="0" w:space="0" w:color="auto"/>
      </w:divBdr>
    </w:div>
    <w:div w:id="957101365">
      <w:bodyDiv w:val="1"/>
      <w:marLeft w:val="0"/>
      <w:marRight w:val="0"/>
      <w:marTop w:val="0"/>
      <w:marBottom w:val="0"/>
      <w:divBdr>
        <w:top w:val="none" w:sz="0" w:space="0" w:color="auto"/>
        <w:left w:val="none" w:sz="0" w:space="0" w:color="auto"/>
        <w:bottom w:val="none" w:sz="0" w:space="0" w:color="auto"/>
        <w:right w:val="none" w:sz="0" w:space="0" w:color="auto"/>
      </w:divBdr>
    </w:div>
    <w:div w:id="982468929">
      <w:bodyDiv w:val="1"/>
      <w:marLeft w:val="0"/>
      <w:marRight w:val="0"/>
      <w:marTop w:val="0"/>
      <w:marBottom w:val="0"/>
      <w:divBdr>
        <w:top w:val="none" w:sz="0" w:space="0" w:color="auto"/>
        <w:left w:val="none" w:sz="0" w:space="0" w:color="auto"/>
        <w:bottom w:val="none" w:sz="0" w:space="0" w:color="auto"/>
        <w:right w:val="none" w:sz="0" w:space="0" w:color="auto"/>
      </w:divBdr>
    </w:div>
    <w:div w:id="991258309">
      <w:bodyDiv w:val="1"/>
      <w:marLeft w:val="0"/>
      <w:marRight w:val="0"/>
      <w:marTop w:val="0"/>
      <w:marBottom w:val="0"/>
      <w:divBdr>
        <w:top w:val="none" w:sz="0" w:space="0" w:color="auto"/>
        <w:left w:val="none" w:sz="0" w:space="0" w:color="auto"/>
        <w:bottom w:val="none" w:sz="0" w:space="0" w:color="auto"/>
        <w:right w:val="none" w:sz="0" w:space="0" w:color="auto"/>
      </w:divBdr>
    </w:div>
    <w:div w:id="1004208408">
      <w:bodyDiv w:val="1"/>
      <w:marLeft w:val="0"/>
      <w:marRight w:val="0"/>
      <w:marTop w:val="0"/>
      <w:marBottom w:val="0"/>
      <w:divBdr>
        <w:top w:val="none" w:sz="0" w:space="0" w:color="auto"/>
        <w:left w:val="none" w:sz="0" w:space="0" w:color="auto"/>
        <w:bottom w:val="none" w:sz="0" w:space="0" w:color="auto"/>
        <w:right w:val="none" w:sz="0" w:space="0" w:color="auto"/>
      </w:divBdr>
    </w:div>
    <w:div w:id="1008287010">
      <w:bodyDiv w:val="1"/>
      <w:marLeft w:val="0"/>
      <w:marRight w:val="0"/>
      <w:marTop w:val="0"/>
      <w:marBottom w:val="0"/>
      <w:divBdr>
        <w:top w:val="none" w:sz="0" w:space="0" w:color="auto"/>
        <w:left w:val="none" w:sz="0" w:space="0" w:color="auto"/>
        <w:bottom w:val="none" w:sz="0" w:space="0" w:color="auto"/>
        <w:right w:val="none" w:sz="0" w:space="0" w:color="auto"/>
      </w:divBdr>
    </w:div>
    <w:div w:id="1030760893">
      <w:bodyDiv w:val="1"/>
      <w:marLeft w:val="0"/>
      <w:marRight w:val="0"/>
      <w:marTop w:val="0"/>
      <w:marBottom w:val="0"/>
      <w:divBdr>
        <w:top w:val="none" w:sz="0" w:space="0" w:color="auto"/>
        <w:left w:val="none" w:sz="0" w:space="0" w:color="auto"/>
        <w:bottom w:val="none" w:sz="0" w:space="0" w:color="auto"/>
        <w:right w:val="none" w:sz="0" w:space="0" w:color="auto"/>
      </w:divBdr>
    </w:div>
    <w:div w:id="1055196652">
      <w:bodyDiv w:val="1"/>
      <w:marLeft w:val="0"/>
      <w:marRight w:val="0"/>
      <w:marTop w:val="0"/>
      <w:marBottom w:val="0"/>
      <w:divBdr>
        <w:top w:val="none" w:sz="0" w:space="0" w:color="auto"/>
        <w:left w:val="none" w:sz="0" w:space="0" w:color="auto"/>
        <w:bottom w:val="none" w:sz="0" w:space="0" w:color="auto"/>
        <w:right w:val="none" w:sz="0" w:space="0" w:color="auto"/>
      </w:divBdr>
    </w:div>
    <w:div w:id="1094401543">
      <w:bodyDiv w:val="1"/>
      <w:marLeft w:val="0"/>
      <w:marRight w:val="0"/>
      <w:marTop w:val="0"/>
      <w:marBottom w:val="0"/>
      <w:divBdr>
        <w:top w:val="none" w:sz="0" w:space="0" w:color="auto"/>
        <w:left w:val="none" w:sz="0" w:space="0" w:color="auto"/>
        <w:bottom w:val="none" w:sz="0" w:space="0" w:color="auto"/>
        <w:right w:val="none" w:sz="0" w:space="0" w:color="auto"/>
      </w:divBdr>
    </w:div>
    <w:div w:id="1129473136">
      <w:bodyDiv w:val="1"/>
      <w:marLeft w:val="0"/>
      <w:marRight w:val="0"/>
      <w:marTop w:val="0"/>
      <w:marBottom w:val="0"/>
      <w:divBdr>
        <w:top w:val="none" w:sz="0" w:space="0" w:color="auto"/>
        <w:left w:val="none" w:sz="0" w:space="0" w:color="auto"/>
        <w:bottom w:val="none" w:sz="0" w:space="0" w:color="auto"/>
        <w:right w:val="none" w:sz="0" w:space="0" w:color="auto"/>
      </w:divBdr>
    </w:div>
    <w:div w:id="1174878368">
      <w:bodyDiv w:val="1"/>
      <w:marLeft w:val="0"/>
      <w:marRight w:val="0"/>
      <w:marTop w:val="0"/>
      <w:marBottom w:val="0"/>
      <w:divBdr>
        <w:top w:val="none" w:sz="0" w:space="0" w:color="auto"/>
        <w:left w:val="none" w:sz="0" w:space="0" w:color="auto"/>
        <w:bottom w:val="none" w:sz="0" w:space="0" w:color="auto"/>
        <w:right w:val="none" w:sz="0" w:space="0" w:color="auto"/>
      </w:divBdr>
    </w:div>
    <w:div w:id="1188373635">
      <w:bodyDiv w:val="1"/>
      <w:marLeft w:val="0"/>
      <w:marRight w:val="0"/>
      <w:marTop w:val="0"/>
      <w:marBottom w:val="0"/>
      <w:divBdr>
        <w:top w:val="none" w:sz="0" w:space="0" w:color="auto"/>
        <w:left w:val="none" w:sz="0" w:space="0" w:color="auto"/>
        <w:bottom w:val="none" w:sz="0" w:space="0" w:color="auto"/>
        <w:right w:val="none" w:sz="0" w:space="0" w:color="auto"/>
      </w:divBdr>
    </w:div>
    <w:div w:id="1189828945">
      <w:bodyDiv w:val="1"/>
      <w:marLeft w:val="0"/>
      <w:marRight w:val="0"/>
      <w:marTop w:val="0"/>
      <w:marBottom w:val="0"/>
      <w:divBdr>
        <w:top w:val="none" w:sz="0" w:space="0" w:color="auto"/>
        <w:left w:val="none" w:sz="0" w:space="0" w:color="auto"/>
        <w:bottom w:val="none" w:sz="0" w:space="0" w:color="auto"/>
        <w:right w:val="none" w:sz="0" w:space="0" w:color="auto"/>
      </w:divBdr>
    </w:div>
    <w:div w:id="1203905874">
      <w:bodyDiv w:val="1"/>
      <w:marLeft w:val="0"/>
      <w:marRight w:val="0"/>
      <w:marTop w:val="0"/>
      <w:marBottom w:val="0"/>
      <w:divBdr>
        <w:top w:val="none" w:sz="0" w:space="0" w:color="auto"/>
        <w:left w:val="none" w:sz="0" w:space="0" w:color="auto"/>
        <w:bottom w:val="none" w:sz="0" w:space="0" w:color="auto"/>
        <w:right w:val="none" w:sz="0" w:space="0" w:color="auto"/>
      </w:divBdr>
    </w:div>
    <w:div w:id="1205869879">
      <w:bodyDiv w:val="1"/>
      <w:marLeft w:val="0"/>
      <w:marRight w:val="0"/>
      <w:marTop w:val="0"/>
      <w:marBottom w:val="0"/>
      <w:divBdr>
        <w:top w:val="none" w:sz="0" w:space="0" w:color="auto"/>
        <w:left w:val="none" w:sz="0" w:space="0" w:color="auto"/>
        <w:bottom w:val="none" w:sz="0" w:space="0" w:color="auto"/>
        <w:right w:val="none" w:sz="0" w:space="0" w:color="auto"/>
      </w:divBdr>
    </w:div>
    <w:div w:id="1213620463">
      <w:bodyDiv w:val="1"/>
      <w:marLeft w:val="0"/>
      <w:marRight w:val="0"/>
      <w:marTop w:val="0"/>
      <w:marBottom w:val="0"/>
      <w:divBdr>
        <w:top w:val="none" w:sz="0" w:space="0" w:color="auto"/>
        <w:left w:val="none" w:sz="0" w:space="0" w:color="auto"/>
        <w:bottom w:val="none" w:sz="0" w:space="0" w:color="auto"/>
        <w:right w:val="none" w:sz="0" w:space="0" w:color="auto"/>
      </w:divBdr>
    </w:div>
    <w:div w:id="1244338298">
      <w:bodyDiv w:val="1"/>
      <w:marLeft w:val="0"/>
      <w:marRight w:val="0"/>
      <w:marTop w:val="0"/>
      <w:marBottom w:val="0"/>
      <w:divBdr>
        <w:top w:val="none" w:sz="0" w:space="0" w:color="auto"/>
        <w:left w:val="none" w:sz="0" w:space="0" w:color="auto"/>
        <w:bottom w:val="none" w:sz="0" w:space="0" w:color="auto"/>
        <w:right w:val="none" w:sz="0" w:space="0" w:color="auto"/>
      </w:divBdr>
    </w:div>
    <w:div w:id="1262833082">
      <w:bodyDiv w:val="1"/>
      <w:marLeft w:val="0"/>
      <w:marRight w:val="0"/>
      <w:marTop w:val="0"/>
      <w:marBottom w:val="0"/>
      <w:divBdr>
        <w:top w:val="none" w:sz="0" w:space="0" w:color="auto"/>
        <w:left w:val="none" w:sz="0" w:space="0" w:color="auto"/>
        <w:bottom w:val="none" w:sz="0" w:space="0" w:color="auto"/>
        <w:right w:val="none" w:sz="0" w:space="0" w:color="auto"/>
      </w:divBdr>
    </w:div>
    <w:div w:id="1264414545">
      <w:bodyDiv w:val="1"/>
      <w:marLeft w:val="0"/>
      <w:marRight w:val="0"/>
      <w:marTop w:val="0"/>
      <w:marBottom w:val="0"/>
      <w:divBdr>
        <w:top w:val="none" w:sz="0" w:space="0" w:color="auto"/>
        <w:left w:val="none" w:sz="0" w:space="0" w:color="auto"/>
        <w:bottom w:val="none" w:sz="0" w:space="0" w:color="auto"/>
        <w:right w:val="none" w:sz="0" w:space="0" w:color="auto"/>
      </w:divBdr>
    </w:div>
    <w:div w:id="1295871696">
      <w:bodyDiv w:val="1"/>
      <w:marLeft w:val="0"/>
      <w:marRight w:val="0"/>
      <w:marTop w:val="0"/>
      <w:marBottom w:val="0"/>
      <w:divBdr>
        <w:top w:val="none" w:sz="0" w:space="0" w:color="auto"/>
        <w:left w:val="none" w:sz="0" w:space="0" w:color="auto"/>
        <w:bottom w:val="none" w:sz="0" w:space="0" w:color="auto"/>
        <w:right w:val="none" w:sz="0" w:space="0" w:color="auto"/>
      </w:divBdr>
    </w:div>
    <w:div w:id="1339116396">
      <w:bodyDiv w:val="1"/>
      <w:marLeft w:val="0"/>
      <w:marRight w:val="0"/>
      <w:marTop w:val="0"/>
      <w:marBottom w:val="0"/>
      <w:divBdr>
        <w:top w:val="none" w:sz="0" w:space="0" w:color="auto"/>
        <w:left w:val="none" w:sz="0" w:space="0" w:color="auto"/>
        <w:bottom w:val="none" w:sz="0" w:space="0" w:color="auto"/>
        <w:right w:val="none" w:sz="0" w:space="0" w:color="auto"/>
      </w:divBdr>
    </w:div>
    <w:div w:id="1348216254">
      <w:bodyDiv w:val="1"/>
      <w:marLeft w:val="0"/>
      <w:marRight w:val="0"/>
      <w:marTop w:val="0"/>
      <w:marBottom w:val="0"/>
      <w:divBdr>
        <w:top w:val="none" w:sz="0" w:space="0" w:color="auto"/>
        <w:left w:val="none" w:sz="0" w:space="0" w:color="auto"/>
        <w:bottom w:val="none" w:sz="0" w:space="0" w:color="auto"/>
        <w:right w:val="none" w:sz="0" w:space="0" w:color="auto"/>
      </w:divBdr>
    </w:div>
    <w:div w:id="1357005858">
      <w:bodyDiv w:val="1"/>
      <w:marLeft w:val="0"/>
      <w:marRight w:val="0"/>
      <w:marTop w:val="0"/>
      <w:marBottom w:val="0"/>
      <w:divBdr>
        <w:top w:val="none" w:sz="0" w:space="0" w:color="auto"/>
        <w:left w:val="none" w:sz="0" w:space="0" w:color="auto"/>
        <w:bottom w:val="none" w:sz="0" w:space="0" w:color="auto"/>
        <w:right w:val="none" w:sz="0" w:space="0" w:color="auto"/>
      </w:divBdr>
    </w:div>
    <w:div w:id="1381707225">
      <w:bodyDiv w:val="1"/>
      <w:marLeft w:val="0"/>
      <w:marRight w:val="0"/>
      <w:marTop w:val="0"/>
      <w:marBottom w:val="0"/>
      <w:divBdr>
        <w:top w:val="none" w:sz="0" w:space="0" w:color="auto"/>
        <w:left w:val="none" w:sz="0" w:space="0" w:color="auto"/>
        <w:bottom w:val="none" w:sz="0" w:space="0" w:color="auto"/>
        <w:right w:val="none" w:sz="0" w:space="0" w:color="auto"/>
      </w:divBdr>
    </w:div>
    <w:div w:id="1395929532">
      <w:bodyDiv w:val="1"/>
      <w:marLeft w:val="0"/>
      <w:marRight w:val="0"/>
      <w:marTop w:val="0"/>
      <w:marBottom w:val="0"/>
      <w:divBdr>
        <w:top w:val="none" w:sz="0" w:space="0" w:color="auto"/>
        <w:left w:val="none" w:sz="0" w:space="0" w:color="auto"/>
        <w:bottom w:val="none" w:sz="0" w:space="0" w:color="auto"/>
        <w:right w:val="none" w:sz="0" w:space="0" w:color="auto"/>
      </w:divBdr>
    </w:div>
    <w:div w:id="1396586003">
      <w:bodyDiv w:val="1"/>
      <w:marLeft w:val="0"/>
      <w:marRight w:val="0"/>
      <w:marTop w:val="0"/>
      <w:marBottom w:val="0"/>
      <w:divBdr>
        <w:top w:val="none" w:sz="0" w:space="0" w:color="auto"/>
        <w:left w:val="none" w:sz="0" w:space="0" w:color="auto"/>
        <w:bottom w:val="none" w:sz="0" w:space="0" w:color="auto"/>
        <w:right w:val="none" w:sz="0" w:space="0" w:color="auto"/>
      </w:divBdr>
    </w:div>
    <w:div w:id="1400178840">
      <w:bodyDiv w:val="1"/>
      <w:marLeft w:val="0"/>
      <w:marRight w:val="0"/>
      <w:marTop w:val="0"/>
      <w:marBottom w:val="0"/>
      <w:divBdr>
        <w:top w:val="none" w:sz="0" w:space="0" w:color="auto"/>
        <w:left w:val="none" w:sz="0" w:space="0" w:color="auto"/>
        <w:bottom w:val="none" w:sz="0" w:space="0" w:color="auto"/>
        <w:right w:val="none" w:sz="0" w:space="0" w:color="auto"/>
      </w:divBdr>
    </w:div>
    <w:div w:id="1402095570">
      <w:bodyDiv w:val="1"/>
      <w:marLeft w:val="0"/>
      <w:marRight w:val="0"/>
      <w:marTop w:val="0"/>
      <w:marBottom w:val="0"/>
      <w:divBdr>
        <w:top w:val="none" w:sz="0" w:space="0" w:color="auto"/>
        <w:left w:val="none" w:sz="0" w:space="0" w:color="auto"/>
        <w:bottom w:val="none" w:sz="0" w:space="0" w:color="auto"/>
        <w:right w:val="none" w:sz="0" w:space="0" w:color="auto"/>
      </w:divBdr>
    </w:div>
    <w:div w:id="1411735798">
      <w:bodyDiv w:val="1"/>
      <w:marLeft w:val="0"/>
      <w:marRight w:val="0"/>
      <w:marTop w:val="0"/>
      <w:marBottom w:val="0"/>
      <w:divBdr>
        <w:top w:val="none" w:sz="0" w:space="0" w:color="auto"/>
        <w:left w:val="none" w:sz="0" w:space="0" w:color="auto"/>
        <w:bottom w:val="none" w:sz="0" w:space="0" w:color="auto"/>
        <w:right w:val="none" w:sz="0" w:space="0" w:color="auto"/>
      </w:divBdr>
    </w:div>
    <w:div w:id="1414932419">
      <w:bodyDiv w:val="1"/>
      <w:marLeft w:val="0"/>
      <w:marRight w:val="0"/>
      <w:marTop w:val="0"/>
      <w:marBottom w:val="0"/>
      <w:divBdr>
        <w:top w:val="none" w:sz="0" w:space="0" w:color="auto"/>
        <w:left w:val="none" w:sz="0" w:space="0" w:color="auto"/>
        <w:bottom w:val="none" w:sz="0" w:space="0" w:color="auto"/>
        <w:right w:val="none" w:sz="0" w:space="0" w:color="auto"/>
      </w:divBdr>
    </w:div>
    <w:div w:id="1429043242">
      <w:bodyDiv w:val="1"/>
      <w:marLeft w:val="0"/>
      <w:marRight w:val="0"/>
      <w:marTop w:val="0"/>
      <w:marBottom w:val="0"/>
      <w:divBdr>
        <w:top w:val="none" w:sz="0" w:space="0" w:color="auto"/>
        <w:left w:val="none" w:sz="0" w:space="0" w:color="auto"/>
        <w:bottom w:val="none" w:sz="0" w:space="0" w:color="auto"/>
        <w:right w:val="none" w:sz="0" w:space="0" w:color="auto"/>
      </w:divBdr>
    </w:div>
    <w:div w:id="1438671741">
      <w:bodyDiv w:val="1"/>
      <w:marLeft w:val="0"/>
      <w:marRight w:val="0"/>
      <w:marTop w:val="0"/>
      <w:marBottom w:val="0"/>
      <w:divBdr>
        <w:top w:val="none" w:sz="0" w:space="0" w:color="auto"/>
        <w:left w:val="none" w:sz="0" w:space="0" w:color="auto"/>
        <w:bottom w:val="none" w:sz="0" w:space="0" w:color="auto"/>
        <w:right w:val="none" w:sz="0" w:space="0" w:color="auto"/>
      </w:divBdr>
    </w:div>
    <w:div w:id="1449735027">
      <w:bodyDiv w:val="1"/>
      <w:marLeft w:val="0"/>
      <w:marRight w:val="0"/>
      <w:marTop w:val="0"/>
      <w:marBottom w:val="0"/>
      <w:divBdr>
        <w:top w:val="none" w:sz="0" w:space="0" w:color="auto"/>
        <w:left w:val="none" w:sz="0" w:space="0" w:color="auto"/>
        <w:bottom w:val="none" w:sz="0" w:space="0" w:color="auto"/>
        <w:right w:val="none" w:sz="0" w:space="0" w:color="auto"/>
      </w:divBdr>
    </w:div>
    <w:div w:id="1473912569">
      <w:bodyDiv w:val="1"/>
      <w:marLeft w:val="0"/>
      <w:marRight w:val="0"/>
      <w:marTop w:val="0"/>
      <w:marBottom w:val="0"/>
      <w:divBdr>
        <w:top w:val="none" w:sz="0" w:space="0" w:color="auto"/>
        <w:left w:val="none" w:sz="0" w:space="0" w:color="auto"/>
        <w:bottom w:val="none" w:sz="0" w:space="0" w:color="auto"/>
        <w:right w:val="none" w:sz="0" w:space="0" w:color="auto"/>
      </w:divBdr>
    </w:div>
    <w:div w:id="1492059473">
      <w:bodyDiv w:val="1"/>
      <w:marLeft w:val="0"/>
      <w:marRight w:val="0"/>
      <w:marTop w:val="0"/>
      <w:marBottom w:val="0"/>
      <w:divBdr>
        <w:top w:val="none" w:sz="0" w:space="0" w:color="auto"/>
        <w:left w:val="none" w:sz="0" w:space="0" w:color="auto"/>
        <w:bottom w:val="none" w:sz="0" w:space="0" w:color="auto"/>
        <w:right w:val="none" w:sz="0" w:space="0" w:color="auto"/>
      </w:divBdr>
    </w:div>
    <w:div w:id="1500850956">
      <w:bodyDiv w:val="1"/>
      <w:marLeft w:val="0"/>
      <w:marRight w:val="0"/>
      <w:marTop w:val="0"/>
      <w:marBottom w:val="0"/>
      <w:divBdr>
        <w:top w:val="none" w:sz="0" w:space="0" w:color="auto"/>
        <w:left w:val="none" w:sz="0" w:space="0" w:color="auto"/>
        <w:bottom w:val="none" w:sz="0" w:space="0" w:color="auto"/>
        <w:right w:val="none" w:sz="0" w:space="0" w:color="auto"/>
      </w:divBdr>
    </w:div>
    <w:div w:id="1501383439">
      <w:bodyDiv w:val="1"/>
      <w:marLeft w:val="0"/>
      <w:marRight w:val="0"/>
      <w:marTop w:val="0"/>
      <w:marBottom w:val="0"/>
      <w:divBdr>
        <w:top w:val="none" w:sz="0" w:space="0" w:color="auto"/>
        <w:left w:val="none" w:sz="0" w:space="0" w:color="auto"/>
        <w:bottom w:val="none" w:sz="0" w:space="0" w:color="auto"/>
        <w:right w:val="none" w:sz="0" w:space="0" w:color="auto"/>
      </w:divBdr>
    </w:div>
    <w:div w:id="1511220778">
      <w:bodyDiv w:val="1"/>
      <w:marLeft w:val="0"/>
      <w:marRight w:val="0"/>
      <w:marTop w:val="0"/>
      <w:marBottom w:val="0"/>
      <w:divBdr>
        <w:top w:val="none" w:sz="0" w:space="0" w:color="auto"/>
        <w:left w:val="none" w:sz="0" w:space="0" w:color="auto"/>
        <w:bottom w:val="none" w:sz="0" w:space="0" w:color="auto"/>
        <w:right w:val="none" w:sz="0" w:space="0" w:color="auto"/>
      </w:divBdr>
    </w:div>
    <w:div w:id="1511407189">
      <w:bodyDiv w:val="1"/>
      <w:marLeft w:val="0"/>
      <w:marRight w:val="0"/>
      <w:marTop w:val="0"/>
      <w:marBottom w:val="0"/>
      <w:divBdr>
        <w:top w:val="none" w:sz="0" w:space="0" w:color="auto"/>
        <w:left w:val="none" w:sz="0" w:space="0" w:color="auto"/>
        <w:bottom w:val="none" w:sz="0" w:space="0" w:color="auto"/>
        <w:right w:val="none" w:sz="0" w:space="0" w:color="auto"/>
      </w:divBdr>
    </w:div>
    <w:div w:id="1516268772">
      <w:bodyDiv w:val="1"/>
      <w:marLeft w:val="0"/>
      <w:marRight w:val="0"/>
      <w:marTop w:val="0"/>
      <w:marBottom w:val="0"/>
      <w:divBdr>
        <w:top w:val="none" w:sz="0" w:space="0" w:color="auto"/>
        <w:left w:val="none" w:sz="0" w:space="0" w:color="auto"/>
        <w:bottom w:val="none" w:sz="0" w:space="0" w:color="auto"/>
        <w:right w:val="none" w:sz="0" w:space="0" w:color="auto"/>
      </w:divBdr>
    </w:div>
    <w:div w:id="1531139217">
      <w:bodyDiv w:val="1"/>
      <w:marLeft w:val="0"/>
      <w:marRight w:val="0"/>
      <w:marTop w:val="0"/>
      <w:marBottom w:val="0"/>
      <w:divBdr>
        <w:top w:val="none" w:sz="0" w:space="0" w:color="auto"/>
        <w:left w:val="none" w:sz="0" w:space="0" w:color="auto"/>
        <w:bottom w:val="none" w:sz="0" w:space="0" w:color="auto"/>
        <w:right w:val="none" w:sz="0" w:space="0" w:color="auto"/>
      </w:divBdr>
    </w:div>
    <w:div w:id="1538393662">
      <w:bodyDiv w:val="1"/>
      <w:marLeft w:val="0"/>
      <w:marRight w:val="0"/>
      <w:marTop w:val="0"/>
      <w:marBottom w:val="0"/>
      <w:divBdr>
        <w:top w:val="none" w:sz="0" w:space="0" w:color="auto"/>
        <w:left w:val="none" w:sz="0" w:space="0" w:color="auto"/>
        <w:bottom w:val="none" w:sz="0" w:space="0" w:color="auto"/>
        <w:right w:val="none" w:sz="0" w:space="0" w:color="auto"/>
      </w:divBdr>
    </w:div>
    <w:div w:id="1555771358">
      <w:bodyDiv w:val="1"/>
      <w:marLeft w:val="0"/>
      <w:marRight w:val="0"/>
      <w:marTop w:val="0"/>
      <w:marBottom w:val="0"/>
      <w:divBdr>
        <w:top w:val="none" w:sz="0" w:space="0" w:color="auto"/>
        <w:left w:val="none" w:sz="0" w:space="0" w:color="auto"/>
        <w:bottom w:val="none" w:sz="0" w:space="0" w:color="auto"/>
        <w:right w:val="none" w:sz="0" w:space="0" w:color="auto"/>
      </w:divBdr>
    </w:div>
    <w:div w:id="1567841515">
      <w:bodyDiv w:val="1"/>
      <w:marLeft w:val="0"/>
      <w:marRight w:val="0"/>
      <w:marTop w:val="0"/>
      <w:marBottom w:val="0"/>
      <w:divBdr>
        <w:top w:val="none" w:sz="0" w:space="0" w:color="auto"/>
        <w:left w:val="none" w:sz="0" w:space="0" w:color="auto"/>
        <w:bottom w:val="none" w:sz="0" w:space="0" w:color="auto"/>
        <w:right w:val="none" w:sz="0" w:space="0" w:color="auto"/>
      </w:divBdr>
    </w:div>
    <w:div w:id="1581481237">
      <w:bodyDiv w:val="1"/>
      <w:marLeft w:val="0"/>
      <w:marRight w:val="0"/>
      <w:marTop w:val="0"/>
      <w:marBottom w:val="0"/>
      <w:divBdr>
        <w:top w:val="none" w:sz="0" w:space="0" w:color="auto"/>
        <w:left w:val="none" w:sz="0" w:space="0" w:color="auto"/>
        <w:bottom w:val="none" w:sz="0" w:space="0" w:color="auto"/>
        <w:right w:val="none" w:sz="0" w:space="0" w:color="auto"/>
      </w:divBdr>
    </w:div>
    <w:div w:id="1582639946">
      <w:bodyDiv w:val="1"/>
      <w:marLeft w:val="0"/>
      <w:marRight w:val="0"/>
      <w:marTop w:val="0"/>
      <w:marBottom w:val="0"/>
      <w:divBdr>
        <w:top w:val="none" w:sz="0" w:space="0" w:color="auto"/>
        <w:left w:val="none" w:sz="0" w:space="0" w:color="auto"/>
        <w:bottom w:val="none" w:sz="0" w:space="0" w:color="auto"/>
        <w:right w:val="none" w:sz="0" w:space="0" w:color="auto"/>
      </w:divBdr>
    </w:div>
    <w:div w:id="1635215496">
      <w:bodyDiv w:val="1"/>
      <w:marLeft w:val="0"/>
      <w:marRight w:val="0"/>
      <w:marTop w:val="0"/>
      <w:marBottom w:val="0"/>
      <w:divBdr>
        <w:top w:val="none" w:sz="0" w:space="0" w:color="auto"/>
        <w:left w:val="none" w:sz="0" w:space="0" w:color="auto"/>
        <w:bottom w:val="none" w:sz="0" w:space="0" w:color="auto"/>
        <w:right w:val="none" w:sz="0" w:space="0" w:color="auto"/>
      </w:divBdr>
    </w:div>
    <w:div w:id="1636178345">
      <w:bodyDiv w:val="1"/>
      <w:marLeft w:val="0"/>
      <w:marRight w:val="0"/>
      <w:marTop w:val="0"/>
      <w:marBottom w:val="0"/>
      <w:divBdr>
        <w:top w:val="none" w:sz="0" w:space="0" w:color="auto"/>
        <w:left w:val="none" w:sz="0" w:space="0" w:color="auto"/>
        <w:bottom w:val="none" w:sz="0" w:space="0" w:color="auto"/>
        <w:right w:val="none" w:sz="0" w:space="0" w:color="auto"/>
      </w:divBdr>
    </w:div>
    <w:div w:id="1638145540">
      <w:bodyDiv w:val="1"/>
      <w:marLeft w:val="0"/>
      <w:marRight w:val="0"/>
      <w:marTop w:val="0"/>
      <w:marBottom w:val="0"/>
      <w:divBdr>
        <w:top w:val="none" w:sz="0" w:space="0" w:color="auto"/>
        <w:left w:val="none" w:sz="0" w:space="0" w:color="auto"/>
        <w:bottom w:val="none" w:sz="0" w:space="0" w:color="auto"/>
        <w:right w:val="none" w:sz="0" w:space="0" w:color="auto"/>
      </w:divBdr>
    </w:div>
    <w:div w:id="1657300498">
      <w:bodyDiv w:val="1"/>
      <w:marLeft w:val="0"/>
      <w:marRight w:val="0"/>
      <w:marTop w:val="0"/>
      <w:marBottom w:val="0"/>
      <w:divBdr>
        <w:top w:val="none" w:sz="0" w:space="0" w:color="auto"/>
        <w:left w:val="none" w:sz="0" w:space="0" w:color="auto"/>
        <w:bottom w:val="none" w:sz="0" w:space="0" w:color="auto"/>
        <w:right w:val="none" w:sz="0" w:space="0" w:color="auto"/>
      </w:divBdr>
    </w:div>
    <w:div w:id="1662736881">
      <w:bodyDiv w:val="1"/>
      <w:marLeft w:val="0"/>
      <w:marRight w:val="0"/>
      <w:marTop w:val="0"/>
      <w:marBottom w:val="0"/>
      <w:divBdr>
        <w:top w:val="none" w:sz="0" w:space="0" w:color="auto"/>
        <w:left w:val="none" w:sz="0" w:space="0" w:color="auto"/>
        <w:bottom w:val="none" w:sz="0" w:space="0" w:color="auto"/>
        <w:right w:val="none" w:sz="0" w:space="0" w:color="auto"/>
      </w:divBdr>
    </w:div>
    <w:div w:id="1667900662">
      <w:bodyDiv w:val="1"/>
      <w:marLeft w:val="0"/>
      <w:marRight w:val="0"/>
      <w:marTop w:val="0"/>
      <w:marBottom w:val="0"/>
      <w:divBdr>
        <w:top w:val="none" w:sz="0" w:space="0" w:color="auto"/>
        <w:left w:val="none" w:sz="0" w:space="0" w:color="auto"/>
        <w:bottom w:val="none" w:sz="0" w:space="0" w:color="auto"/>
        <w:right w:val="none" w:sz="0" w:space="0" w:color="auto"/>
      </w:divBdr>
    </w:div>
    <w:div w:id="1736857425">
      <w:bodyDiv w:val="1"/>
      <w:marLeft w:val="0"/>
      <w:marRight w:val="0"/>
      <w:marTop w:val="0"/>
      <w:marBottom w:val="0"/>
      <w:divBdr>
        <w:top w:val="none" w:sz="0" w:space="0" w:color="auto"/>
        <w:left w:val="none" w:sz="0" w:space="0" w:color="auto"/>
        <w:bottom w:val="none" w:sz="0" w:space="0" w:color="auto"/>
        <w:right w:val="none" w:sz="0" w:space="0" w:color="auto"/>
      </w:divBdr>
    </w:div>
    <w:div w:id="1752503532">
      <w:bodyDiv w:val="1"/>
      <w:marLeft w:val="0"/>
      <w:marRight w:val="0"/>
      <w:marTop w:val="0"/>
      <w:marBottom w:val="0"/>
      <w:divBdr>
        <w:top w:val="none" w:sz="0" w:space="0" w:color="auto"/>
        <w:left w:val="none" w:sz="0" w:space="0" w:color="auto"/>
        <w:bottom w:val="none" w:sz="0" w:space="0" w:color="auto"/>
        <w:right w:val="none" w:sz="0" w:space="0" w:color="auto"/>
      </w:divBdr>
    </w:div>
    <w:div w:id="1755081275">
      <w:bodyDiv w:val="1"/>
      <w:marLeft w:val="0"/>
      <w:marRight w:val="0"/>
      <w:marTop w:val="0"/>
      <w:marBottom w:val="0"/>
      <w:divBdr>
        <w:top w:val="none" w:sz="0" w:space="0" w:color="auto"/>
        <w:left w:val="none" w:sz="0" w:space="0" w:color="auto"/>
        <w:bottom w:val="none" w:sz="0" w:space="0" w:color="auto"/>
        <w:right w:val="none" w:sz="0" w:space="0" w:color="auto"/>
      </w:divBdr>
    </w:div>
    <w:div w:id="1794131377">
      <w:bodyDiv w:val="1"/>
      <w:marLeft w:val="0"/>
      <w:marRight w:val="0"/>
      <w:marTop w:val="0"/>
      <w:marBottom w:val="0"/>
      <w:divBdr>
        <w:top w:val="none" w:sz="0" w:space="0" w:color="auto"/>
        <w:left w:val="none" w:sz="0" w:space="0" w:color="auto"/>
        <w:bottom w:val="none" w:sz="0" w:space="0" w:color="auto"/>
        <w:right w:val="none" w:sz="0" w:space="0" w:color="auto"/>
      </w:divBdr>
    </w:div>
    <w:div w:id="1804813629">
      <w:bodyDiv w:val="1"/>
      <w:marLeft w:val="0"/>
      <w:marRight w:val="0"/>
      <w:marTop w:val="0"/>
      <w:marBottom w:val="0"/>
      <w:divBdr>
        <w:top w:val="none" w:sz="0" w:space="0" w:color="auto"/>
        <w:left w:val="none" w:sz="0" w:space="0" w:color="auto"/>
        <w:bottom w:val="none" w:sz="0" w:space="0" w:color="auto"/>
        <w:right w:val="none" w:sz="0" w:space="0" w:color="auto"/>
      </w:divBdr>
    </w:div>
    <w:div w:id="1818375797">
      <w:bodyDiv w:val="1"/>
      <w:marLeft w:val="0"/>
      <w:marRight w:val="0"/>
      <w:marTop w:val="0"/>
      <w:marBottom w:val="0"/>
      <w:divBdr>
        <w:top w:val="none" w:sz="0" w:space="0" w:color="auto"/>
        <w:left w:val="none" w:sz="0" w:space="0" w:color="auto"/>
        <w:bottom w:val="none" w:sz="0" w:space="0" w:color="auto"/>
        <w:right w:val="none" w:sz="0" w:space="0" w:color="auto"/>
      </w:divBdr>
    </w:div>
    <w:div w:id="1820531750">
      <w:bodyDiv w:val="1"/>
      <w:marLeft w:val="0"/>
      <w:marRight w:val="0"/>
      <w:marTop w:val="0"/>
      <w:marBottom w:val="0"/>
      <w:divBdr>
        <w:top w:val="none" w:sz="0" w:space="0" w:color="auto"/>
        <w:left w:val="none" w:sz="0" w:space="0" w:color="auto"/>
        <w:bottom w:val="none" w:sz="0" w:space="0" w:color="auto"/>
        <w:right w:val="none" w:sz="0" w:space="0" w:color="auto"/>
      </w:divBdr>
    </w:div>
    <w:div w:id="1842425178">
      <w:bodyDiv w:val="1"/>
      <w:marLeft w:val="0"/>
      <w:marRight w:val="0"/>
      <w:marTop w:val="0"/>
      <w:marBottom w:val="0"/>
      <w:divBdr>
        <w:top w:val="none" w:sz="0" w:space="0" w:color="auto"/>
        <w:left w:val="none" w:sz="0" w:space="0" w:color="auto"/>
        <w:bottom w:val="none" w:sz="0" w:space="0" w:color="auto"/>
        <w:right w:val="none" w:sz="0" w:space="0" w:color="auto"/>
      </w:divBdr>
    </w:div>
    <w:div w:id="1842575603">
      <w:bodyDiv w:val="1"/>
      <w:marLeft w:val="0"/>
      <w:marRight w:val="0"/>
      <w:marTop w:val="0"/>
      <w:marBottom w:val="0"/>
      <w:divBdr>
        <w:top w:val="none" w:sz="0" w:space="0" w:color="auto"/>
        <w:left w:val="none" w:sz="0" w:space="0" w:color="auto"/>
        <w:bottom w:val="none" w:sz="0" w:space="0" w:color="auto"/>
        <w:right w:val="none" w:sz="0" w:space="0" w:color="auto"/>
      </w:divBdr>
    </w:div>
    <w:div w:id="1846242050">
      <w:bodyDiv w:val="1"/>
      <w:marLeft w:val="0"/>
      <w:marRight w:val="0"/>
      <w:marTop w:val="0"/>
      <w:marBottom w:val="0"/>
      <w:divBdr>
        <w:top w:val="none" w:sz="0" w:space="0" w:color="auto"/>
        <w:left w:val="none" w:sz="0" w:space="0" w:color="auto"/>
        <w:bottom w:val="none" w:sz="0" w:space="0" w:color="auto"/>
        <w:right w:val="none" w:sz="0" w:space="0" w:color="auto"/>
      </w:divBdr>
    </w:div>
    <w:div w:id="1853645767">
      <w:bodyDiv w:val="1"/>
      <w:marLeft w:val="0"/>
      <w:marRight w:val="0"/>
      <w:marTop w:val="0"/>
      <w:marBottom w:val="0"/>
      <w:divBdr>
        <w:top w:val="none" w:sz="0" w:space="0" w:color="auto"/>
        <w:left w:val="none" w:sz="0" w:space="0" w:color="auto"/>
        <w:bottom w:val="none" w:sz="0" w:space="0" w:color="auto"/>
        <w:right w:val="none" w:sz="0" w:space="0" w:color="auto"/>
      </w:divBdr>
    </w:div>
    <w:div w:id="1876456409">
      <w:bodyDiv w:val="1"/>
      <w:marLeft w:val="0"/>
      <w:marRight w:val="0"/>
      <w:marTop w:val="0"/>
      <w:marBottom w:val="0"/>
      <w:divBdr>
        <w:top w:val="none" w:sz="0" w:space="0" w:color="auto"/>
        <w:left w:val="none" w:sz="0" w:space="0" w:color="auto"/>
        <w:bottom w:val="none" w:sz="0" w:space="0" w:color="auto"/>
        <w:right w:val="none" w:sz="0" w:space="0" w:color="auto"/>
      </w:divBdr>
    </w:div>
    <w:div w:id="1909655289">
      <w:bodyDiv w:val="1"/>
      <w:marLeft w:val="0"/>
      <w:marRight w:val="0"/>
      <w:marTop w:val="0"/>
      <w:marBottom w:val="0"/>
      <w:divBdr>
        <w:top w:val="none" w:sz="0" w:space="0" w:color="auto"/>
        <w:left w:val="none" w:sz="0" w:space="0" w:color="auto"/>
        <w:bottom w:val="none" w:sz="0" w:space="0" w:color="auto"/>
        <w:right w:val="none" w:sz="0" w:space="0" w:color="auto"/>
      </w:divBdr>
    </w:div>
    <w:div w:id="1917745502">
      <w:bodyDiv w:val="1"/>
      <w:marLeft w:val="0"/>
      <w:marRight w:val="0"/>
      <w:marTop w:val="0"/>
      <w:marBottom w:val="0"/>
      <w:divBdr>
        <w:top w:val="none" w:sz="0" w:space="0" w:color="auto"/>
        <w:left w:val="none" w:sz="0" w:space="0" w:color="auto"/>
        <w:bottom w:val="none" w:sz="0" w:space="0" w:color="auto"/>
        <w:right w:val="none" w:sz="0" w:space="0" w:color="auto"/>
      </w:divBdr>
    </w:div>
    <w:div w:id="1953318460">
      <w:bodyDiv w:val="1"/>
      <w:marLeft w:val="0"/>
      <w:marRight w:val="0"/>
      <w:marTop w:val="0"/>
      <w:marBottom w:val="0"/>
      <w:divBdr>
        <w:top w:val="none" w:sz="0" w:space="0" w:color="auto"/>
        <w:left w:val="none" w:sz="0" w:space="0" w:color="auto"/>
        <w:bottom w:val="none" w:sz="0" w:space="0" w:color="auto"/>
        <w:right w:val="none" w:sz="0" w:space="0" w:color="auto"/>
      </w:divBdr>
    </w:div>
    <w:div w:id="1954706339">
      <w:bodyDiv w:val="1"/>
      <w:marLeft w:val="0"/>
      <w:marRight w:val="0"/>
      <w:marTop w:val="0"/>
      <w:marBottom w:val="0"/>
      <w:divBdr>
        <w:top w:val="none" w:sz="0" w:space="0" w:color="auto"/>
        <w:left w:val="none" w:sz="0" w:space="0" w:color="auto"/>
        <w:bottom w:val="none" w:sz="0" w:space="0" w:color="auto"/>
        <w:right w:val="none" w:sz="0" w:space="0" w:color="auto"/>
      </w:divBdr>
    </w:div>
    <w:div w:id="1991858804">
      <w:bodyDiv w:val="1"/>
      <w:marLeft w:val="0"/>
      <w:marRight w:val="0"/>
      <w:marTop w:val="0"/>
      <w:marBottom w:val="0"/>
      <w:divBdr>
        <w:top w:val="none" w:sz="0" w:space="0" w:color="auto"/>
        <w:left w:val="none" w:sz="0" w:space="0" w:color="auto"/>
        <w:bottom w:val="none" w:sz="0" w:space="0" w:color="auto"/>
        <w:right w:val="none" w:sz="0" w:space="0" w:color="auto"/>
      </w:divBdr>
    </w:div>
    <w:div w:id="2005357822">
      <w:bodyDiv w:val="1"/>
      <w:marLeft w:val="0"/>
      <w:marRight w:val="0"/>
      <w:marTop w:val="0"/>
      <w:marBottom w:val="0"/>
      <w:divBdr>
        <w:top w:val="none" w:sz="0" w:space="0" w:color="auto"/>
        <w:left w:val="none" w:sz="0" w:space="0" w:color="auto"/>
        <w:bottom w:val="none" w:sz="0" w:space="0" w:color="auto"/>
        <w:right w:val="none" w:sz="0" w:space="0" w:color="auto"/>
      </w:divBdr>
    </w:div>
    <w:div w:id="2010938334">
      <w:bodyDiv w:val="1"/>
      <w:marLeft w:val="0"/>
      <w:marRight w:val="0"/>
      <w:marTop w:val="0"/>
      <w:marBottom w:val="0"/>
      <w:divBdr>
        <w:top w:val="none" w:sz="0" w:space="0" w:color="auto"/>
        <w:left w:val="none" w:sz="0" w:space="0" w:color="auto"/>
        <w:bottom w:val="none" w:sz="0" w:space="0" w:color="auto"/>
        <w:right w:val="none" w:sz="0" w:space="0" w:color="auto"/>
      </w:divBdr>
    </w:div>
    <w:div w:id="2012294605">
      <w:bodyDiv w:val="1"/>
      <w:marLeft w:val="0"/>
      <w:marRight w:val="0"/>
      <w:marTop w:val="0"/>
      <w:marBottom w:val="0"/>
      <w:divBdr>
        <w:top w:val="none" w:sz="0" w:space="0" w:color="auto"/>
        <w:left w:val="none" w:sz="0" w:space="0" w:color="auto"/>
        <w:bottom w:val="none" w:sz="0" w:space="0" w:color="auto"/>
        <w:right w:val="none" w:sz="0" w:space="0" w:color="auto"/>
      </w:divBdr>
    </w:div>
    <w:div w:id="2014212235">
      <w:bodyDiv w:val="1"/>
      <w:marLeft w:val="0"/>
      <w:marRight w:val="0"/>
      <w:marTop w:val="0"/>
      <w:marBottom w:val="0"/>
      <w:divBdr>
        <w:top w:val="none" w:sz="0" w:space="0" w:color="auto"/>
        <w:left w:val="none" w:sz="0" w:space="0" w:color="auto"/>
        <w:bottom w:val="none" w:sz="0" w:space="0" w:color="auto"/>
        <w:right w:val="none" w:sz="0" w:space="0" w:color="auto"/>
      </w:divBdr>
    </w:div>
    <w:div w:id="2014335821">
      <w:bodyDiv w:val="1"/>
      <w:marLeft w:val="0"/>
      <w:marRight w:val="0"/>
      <w:marTop w:val="0"/>
      <w:marBottom w:val="0"/>
      <w:divBdr>
        <w:top w:val="none" w:sz="0" w:space="0" w:color="auto"/>
        <w:left w:val="none" w:sz="0" w:space="0" w:color="auto"/>
        <w:bottom w:val="none" w:sz="0" w:space="0" w:color="auto"/>
        <w:right w:val="none" w:sz="0" w:space="0" w:color="auto"/>
      </w:divBdr>
    </w:div>
    <w:div w:id="2071658967">
      <w:bodyDiv w:val="1"/>
      <w:marLeft w:val="0"/>
      <w:marRight w:val="0"/>
      <w:marTop w:val="0"/>
      <w:marBottom w:val="0"/>
      <w:divBdr>
        <w:top w:val="none" w:sz="0" w:space="0" w:color="auto"/>
        <w:left w:val="none" w:sz="0" w:space="0" w:color="auto"/>
        <w:bottom w:val="none" w:sz="0" w:space="0" w:color="auto"/>
        <w:right w:val="none" w:sz="0" w:space="0" w:color="auto"/>
      </w:divBdr>
    </w:div>
    <w:div w:id="2077698804">
      <w:bodyDiv w:val="1"/>
      <w:marLeft w:val="0"/>
      <w:marRight w:val="0"/>
      <w:marTop w:val="0"/>
      <w:marBottom w:val="0"/>
      <w:divBdr>
        <w:top w:val="none" w:sz="0" w:space="0" w:color="auto"/>
        <w:left w:val="none" w:sz="0" w:space="0" w:color="auto"/>
        <w:bottom w:val="none" w:sz="0" w:space="0" w:color="auto"/>
        <w:right w:val="none" w:sz="0" w:space="0" w:color="auto"/>
      </w:divBdr>
    </w:div>
    <w:div w:id="2080594784">
      <w:bodyDiv w:val="1"/>
      <w:marLeft w:val="0"/>
      <w:marRight w:val="0"/>
      <w:marTop w:val="0"/>
      <w:marBottom w:val="0"/>
      <w:divBdr>
        <w:top w:val="none" w:sz="0" w:space="0" w:color="auto"/>
        <w:left w:val="none" w:sz="0" w:space="0" w:color="auto"/>
        <w:bottom w:val="none" w:sz="0" w:space="0" w:color="auto"/>
        <w:right w:val="none" w:sz="0" w:space="0" w:color="auto"/>
      </w:divBdr>
    </w:div>
    <w:div w:id="2097089825">
      <w:bodyDiv w:val="1"/>
      <w:marLeft w:val="0"/>
      <w:marRight w:val="0"/>
      <w:marTop w:val="0"/>
      <w:marBottom w:val="0"/>
      <w:divBdr>
        <w:top w:val="none" w:sz="0" w:space="0" w:color="auto"/>
        <w:left w:val="none" w:sz="0" w:space="0" w:color="auto"/>
        <w:bottom w:val="none" w:sz="0" w:space="0" w:color="auto"/>
        <w:right w:val="none" w:sz="0" w:space="0" w:color="auto"/>
      </w:divBdr>
    </w:div>
    <w:div w:id="2100132465">
      <w:bodyDiv w:val="1"/>
      <w:marLeft w:val="0"/>
      <w:marRight w:val="0"/>
      <w:marTop w:val="0"/>
      <w:marBottom w:val="0"/>
      <w:divBdr>
        <w:top w:val="none" w:sz="0" w:space="0" w:color="auto"/>
        <w:left w:val="none" w:sz="0" w:space="0" w:color="auto"/>
        <w:bottom w:val="none" w:sz="0" w:space="0" w:color="auto"/>
        <w:right w:val="none" w:sz="0" w:space="0" w:color="auto"/>
      </w:divBdr>
    </w:div>
    <w:div w:id="211367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kan_fotbolcu@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11153</Words>
  <Characters>63577</Characters>
  <Application>Microsoft Office Word</Application>
  <DocSecurity>0</DocSecurity>
  <Lines>529</Lines>
  <Paragraphs>149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TURBO A.Ş.</Company>
  <LinksUpToDate>false</LinksUpToDate>
  <CharactersWithSpaces>74581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dc:creator>
  <cp:keywords/>
  <dc:description/>
  <cp:lastModifiedBy>qiyuan</cp:lastModifiedBy>
  <cp:revision>3</cp:revision>
  <dcterms:created xsi:type="dcterms:W3CDTF">2016-03-01T05:06:00Z</dcterms:created>
  <dcterms:modified xsi:type="dcterms:W3CDTF">2016-03-01T08:05:00Z</dcterms:modified>
</cp:coreProperties>
</file>