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542AF" w:rsidRPr="003C1EF0" w:rsidRDefault="004542AF" w:rsidP="00B9047B">
      <w:pPr>
        <w:adjustRightInd w:val="0"/>
        <w:snapToGrid w:val="0"/>
        <w:spacing w:after="0" w:line="360" w:lineRule="auto"/>
        <w:jc w:val="both"/>
        <w:rPr>
          <w:rFonts w:ascii="Book Antiqua" w:hAnsi="Book Antiqua" w:cs="Times New Roman"/>
          <w:b/>
          <w:color w:val="000000" w:themeColor="text1"/>
          <w:sz w:val="24"/>
          <w:szCs w:val="24"/>
          <w:lang w:val="en-US"/>
        </w:rPr>
      </w:pPr>
      <w:r w:rsidRPr="003C1EF0">
        <w:rPr>
          <w:rFonts w:ascii="Book Antiqua" w:hAnsi="Book Antiqua" w:cs="Times New Roman"/>
          <w:b/>
          <w:color w:val="000000" w:themeColor="text1"/>
          <w:sz w:val="24"/>
          <w:szCs w:val="24"/>
          <w:lang w:val="en-US"/>
        </w:rPr>
        <w:t>Name of Journal: World Journal of Gastroenterology</w:t>
      </w:r>
    </w:p>
    <w:p w:rsidR="004542AF" w:rsidRPr="003C1EF0" w:rsidRDefault="004542AF" w:rsidP="00B9047B">
      <w:pPr>
        <w:adjustRightInd w:val="0"/>
        <w:snapToGrid w:val="0"/>
        <w:spacing w:after="0" w:line="360" w:lineRule="auto"/>
        <w:jc w:val="both"/>
        <w:rPr>
          <w:rFonts w:ascii="Book Antiqua" w:hAnsi="Book Antiqua" w:cs="Times New Roman"/>
          <w:b/>
          <w:color w:val="000000" w:themeColor="text1"/>
          <w:sz w:val="24"/>
          <w:szCs w:val="24"/>
          <w:lang w:val="en-US"/>
        </w:rPr>
      </w:pPr>
      <w:r w:rsidRPr="003C1EF0">
        <w:rPr>
          <w:rFonts w:ascii="Book Antiqua" w:hAnsi="Book Antiqua" w:cs="Times New Roman"/>
          <w:b/>
          <w:color w:val="000000" w:themeColor="text1"/>
          <w:sz w:val="24"/>
          <w:szCs w:val="24"/>
          <w:lang w:val="en-US"/>
        </w:rPr>
        <w:t xml:space="preserve">Manuscript NO: </w:t>
      </w:r>
      <w:r w:rsidR="0088186E" w:rsidRPr="003C1EF0">
        <w:rPr>
          <w:rFonts w:ascii="Book Antiqua" w:hAnsi="Book Antiqua" w:cs="Times New Roman"/>
          <w:b/>
          <w:color w:val="000000" w:themeColor="text1"/>
          <w:sz w:val="24"/>
          <w:szCs w:val="24"/>
          <w:lang w:val="en-US"/>
        </w:rPr>
        <w:t>24264</w:t>
      </w:r>
    </w:p>
    <w:p w:rsidR="000537A5" w:rsidRPr="003C1EF0" w:rsidRDefault="004542AF" w:rsidP="00B9047B">
      <w:pPr>
        <w:adjustRightInd w:val="0"/>
        <w:snapToGrid w:val="0"/>
        <w:spacing w:after="0" w:line="360" w:lineRule="auto"/>
        <w:jc w:val="both"/>
        <w:rPr>
          <w:rFonts w:ascii="Book Antiqua" w:hAnsi="Book Antiqua" w:cs="Times New Roman"/>
          <w:b/>
          <w:color w:val="000000" w:themeColor="text1"/>
          <w:sz w:val="24"/>
          <w:szCs w:val="24"/>
          <w:lang w:val="en-US" w:eastAsia="zh-CN"/>
        </w:rPr>
      </w:pPr>
      <w:r w:rsidRPr="003C1EF0">
        <w:rPr>
          <w:rFonts w:ascii="Book Antiqua" w:hAnsi="Book Antiqua" w:cs="Times New Roman"/>
          <w:b/>
          <w:bCs/>
          <w:color w:val="000000" w:themeColor="text1"/>
          <w:sz w:val="24"/>
          <w:szCs w:val="24"/>
          <w:lang w:val="en-US"/>
        </w:rPr>
        <w:t>Manuscript Type:</w:t>
      </w:r>
      <w:r w:rsidRPr="003C1EF0">
        <w:rPr>
          <w:rFonts w:ascii="Book Antiqua" w:hAnsi="Book Antiqua" w:cs="Times New Roman"/>
          <w:b/>
          <w:color w:val="000000" w:themeColor="text1"/>
          <w:sz w:val="24"/>
          <w:szCs w:val="24"/>
          <w:lang w:val="en-US"/>
        </w:rPr>
        <w:t xml:space="preserve"> </w:t>
      </w:r>
      <w:r w:rsidR="000537A5" w:rsidRPr="003C1EF0">
        <w:rPr>
          <w:rFonts w:ascii="Book Antiqua" w:hAnsi="Book Antiqua" w:cs="Arial"/>
          <w:b/>
          <w:color w:val="000000" w:themeColor="text1"/>
          <w:shd w:val="clear" w:color="auto" w:fill="FFFFFF"/>
        </w:rPr>
        <w:t>ORIGINAL ARTICLE</w:t>
      </w:r>
    </w:p>
    <w:p w:rsidR="00E30486" w:rsidRDefault="00E30486" w:rsidP="00B9047B">
      <w:pPr>
        <w:adjustRightInd w:val="0"/>
        <w:snapToGrid w:val="0"/>
        <w:spacing w:after="0" w:line="360" w:lineRule="auto"/>
        <w:jc w:val="both"/>
        <w:rPr>
          <w:rFonts w:ascii="Book Antiqua" w:hAnsi="Book Antiqua" w:cs="Times New Roman"/>
          <w:b/>
          <w:i/>
          <w:color w:val="000000" w:themeColor="text1"/>
          <w:sz w:val="24"/>
          <w:szCs w:val="24"/>
          <w:lang w:val="en-US" w:eastAsia="zh-CN"/>
        </w:rPr>
      </w:pPr>
    </w:p>
    <w:p w:rsidR="004542AF" w:rsidRPr="003C1EF0" w:rsidRDefault="004542AF" w:rsidP="00B9047B">
      <w:pPr>
        <w:adjustRightInd w:val="0"/>
        <w:snapToGrid w:val="0"/>
        <w:spacing w:after="0" w:line="360" w:lineRule="auto"/>
        <w:jc w:val="both"/>
        <w:rPr>
          <w:rFonts w:ascii="Book Antiqua" w:hAnsi="Book Antiqua" w:cs="Times New Roman"/>
          <w:b/>
          <w:i/>
          <w:color w:val="000000" w:themeColor="text1"/>
          <w:sz w:val="24"/>
          <w:szCs w:val="24"/>
          <w:lang w:val="en-US"/>
        </w:rPr>
      </w:pPr>
      <w:r w:rsidRPr="003C1EF0">
        <w:rPr>
          <w:rFonts w:ascii="Book Antiqua" w:hAnsi="Book Antiqua" w:cs="Times New Roman"/>
          <w:b/>
          <w:i/>
          <w:color w:val="000000" w:themeColor="text1"/>
          <w:sz w:val="24"/>
          <w:szCs w:val="24"/>
          <w:lang w:val="en-US"/>
        </w:rPr>
        <w:t>Basic Study</w:t>
      </w:r>
    </w:p>
    <w:p w:rsidR="0082524E" w:rsidRPr="003C1EF0" w:rsidRDefault="0082524E" w:rsidP="00B9047B">
      <w:pPr>
        <w:adjustRightInd w:val="0"/>
        <w:snapToGrid w:val="0"/>
        <w:spacing w:after="0" w:line="360" w:lineRule="auto"/>
        <w:jc w:val="both"/>
        <w:rPr>
          <w:rFonts w:ascii="Book Antiqua" w:hAnsi="Book Antiqua" w:cs="Times New Roman"/>
          <w:b/>
          <w:color w:val="000000" w:themeColor="text1"/>
          <w:sz w:val="24"/>
          <w:szCs w:val="24"/>
          <w:lang w:val="en-US"/>
        </w:rPr>
      </w:pPr>
      <w:r w:rsidRPr="003C1EF0">
        <w:rPr>
          <w:rFonts w:ascii="Book Antiqua" w:hAnsi="Book Antiqua" w:cs="Times New Roman"/>
          <w:b/>
          <w:color w:val="000000" w:themeColor="text1"/>
          <w:sz w:val="24"/>
          <w:szCs w:val="24"/>
          <w:lang w:val="en-US"/>
        </w:rPr>
        <w:t>Epithelial-to-mesenchymal transition in pancreatic ductal adenocarcinoma: characterizat</w:t>
      </w:r>
      <w:r w:rsidR="000F05C1" w:rsidRPr="003C1EF0">
        <w:rPr>
          <w:rFonts w:ascii="Book Antiqua" w:hAnsi="Book Antiqua" w:cs="Times New Roman"/>
          <w:b/>
          <w:color w:val="000000" w:themeColor="text1"/>
          <w:sz w:val="24"/>
          <w:szCs w:val="24"/>
          <w:lang w:val="en-US"/>
        </w:rPr>
        <w:t>ion in a 3D-cell culture model</w:t>
      </w:r>
    </w:p>
    <w:p w:rsidR="00435E2A" w:rsidRPr="003C1EF0" w:rsidRDefault="00435E2A" w:rsidP="00B9047B">
      <w:pPr>
        <w:adjustRightInd w:val="0"/>
        <w:snapToGrid w:val="0"/>
        <w:spacing w:after="0" w:line="360" w:lineRule="auto"/>
        <w:jc w:val="both"/>
        <w:rPr>
          <w:rFonts w:ascii="Book Antiqua" w:hAnsi="Book Antiqua" w:cs="Times New Roman"/>
          <w:color w:val="000000" w:themeColor="text1"/>
          <w:sz w:val="24"/>
          <w:szCs w:val="24"/>
          <w:lang w:val="en-US"/>
        </w:rPr>
      </w:pPr>
    </w:p>
    <w:p w:rsidR="00DA4574" w:rsidRPr="003C1EF0" w:rsidRDefault="00DA4574" w:rsidP="00B9047B">
      <w:pPr>
        <w:adjustRightInd w:val="0"/>
        <w:snapToGrid w:val="0"/>
        <w:spacing w:after="0" w:line="360" w:lineRule="auto"/>
        <w:jc w:val="both"/>
        <w:rPr>
          <w:rFonts w:ascii="Book Antiqua" w:hAnsi="Book Antiqua" w:cs="Times New Roman"/>
          <w:color w:val="000000" w:themeColor="text1"/>
          <w:sz w:val="24"/>
          <w:szCs w:val="24"/>
        </w:rPr>
      </w:pPr>
      <w:r w:rsidRPr="003C1EF0">
        <w:rPr>
          <w:rFonts w:ascii="Book Antiqua" w:hAnsi="Book Antiqua" w:cs="Times New Roman"/>
          <w:color w:val="000000" w:themeColor="text1"/>
          <w:sz w:val="24"/>
          <w:szCs w:val="24"/>
        </w:rPr>
        <w:t xml:space="preserve">Gagliano N </w:t>
      </w:r>
      <w:r w:rsidRPr="003C1EF0">
        <w:rPr>
          <w:rFonts w:ascii="Book Antiqua" w:hAnsi="Book Antiqua" w:cs="Times New Roman"/>
          <w:i/>
          <w:color w:val="000000" w:themeColor="text1"/>
          <w:sz w:val="24"/>
          <w:szCs w:val="24"/>
        </w:rPr>
        <w:t>et al</w:t>
      </w:r>
      <w:r w:rsidRPr="003C1EF0">
        <w:rPr>
          <w:rFonts w:ascii="Book Antiqua" w:hAnsi="Book Antiqua" w:cs="Times New Roman"/>
          <w:color w:val="000000" w:themeColor="text1"/>
          <w:sz w:val="24"/>
          <w:szCs w:val="24"/>
        </w:rPr>
        <w:t>. Epithelial-to-mesenchymal transition in pancreatic ductal adenocarcinoma</w:t>
      </w:r>
    </w:p>
    <w:p w:rsidR="00093A47" w:rsidRPr="003C1EF0" w:rsidRDefault="00093A47" w:rsidP="00B9047B">
      <w:pPr>
        <w:adjustRightInd w:val="0"/>
        <w:snapToGrid w:val="0"/>
        <w:spacing w:after="0" w:line="360" w:lineRule="auto"/>
        <w:jc w:val="both"/>
        <w:rPr>
          <w:rFonts w:ascii="Book Antiqua" w:hAnsi="Book Antiqua" w:cs="Times New Roman"/>
          <w:color w:val="000000" w:themeColor="text1"/>
          <w:sz w:val="24"/>
          <w:szCs w:val="24"/>
        </w:rPr>
      </w:pPr>
    </w:p>
    <w:p w:rsidR="004200F7" w:rsidRPr="003C1EF0" w:rsidRDefault="00C45594" w:rsidP="00B9047B">
      <w:pPr>
        <w:adjustRightInd w:val="0"/>
        <w:snapToGrid w:val="0"/>
        <w:spacing w:after="0" w:line="360" w:lineRule="auto"/>
        <w:jc w:val="both"/>
        <w:rPr>
          <w:rFonts w:ascii="Book Antiqua" w:hAnsi="Book Antiqua" w:cs="Times New Roman"/>
          <w:color w:val="000000" w:themeColor="text1"/>
          <w:sz w:val="24"/>
          <w:szCs w:val="24"/>
          <w:vertAlign w:val="superscript"/>
        </w:rPr>
      </w:pPr>
      <w:r w:rsidRPr="003C1EF0">
        <w:rPr>
          <w:rFonts w:ascii="Book Antiqua" w:hAnsi="Book Antiqua" w:cs="Times New Roman"/>
          <w:color w:val="000000" w:themeColor="text1"/>
          <w:sz w:val="24"/>
          <w:szCs w:val="24"/>
        </w:rPr>
        <w:t xml:space="preserve">Nicoletta Gagliano, Giuseppe Celesti, Lorenza Tacchini, </w:t>
      </w:r>
      <w:r w:rsidR="003F79F5" w:rsidRPr="003C1EF0">
        <w:rPr>
          <w:rFonts w:ascii="Book Antiqua" w:hAnsi="Book Antiqua" w:cs="Times New Roman"/>
          <w:color w:val="000000" w:themeColor="text1"/>
          <w:sz w:val="24"/>
          <w:szCs w:val="24"/>
        </w:rPr>
        <w:t xml:space="preserve">Stefano Pluchino, </w:t>
      </w:r>
      <w:r w:rsidR="006D3335" w:rsidRPr="003C1EF0">
        <w:rPr>
          <w:rFonts w:ascii="Book Antiqua" w:hAnsi="Book Antiqua" w:cs="Times New Roman"/>
          <w:color w:val="000000" w:themeColor="text1"/>
          <w:sz w:val="24"/>
          <w:szCs w:val="24"/>
        </w:rPr>
        <w:t xml:space="preserve">Chiarella Sforza, </w:t>
      </w:r>
      <w:r w:rsidR="00D913E2" w:rsidRPr="003C1EF0">
        <w:rPr>
          <w:rFonts w:ascii="Book Antiqua" w:hAnsi="Book Antiqua" w:cs="Times New Roman"/>
          <w:color w:val="000000" w:themeColor="text1"/>
          <w:sz w:val="24"/>
          <w:szCs w:val="24"/>
        </w:rPr>
        <w:t xml:space="preserve">Marco Rasile, </w:t>
      </w:r>
      <w:r w:rsidRPr="003C1EF0">
        <w:rPr>
          <w:rFonts w:ascii="Book Antiqua" w:hAnsi="Book Antiqua" w:cs="Times New Roman"/>
          <w:color w:val="000000" w:themeColor="text1"/>
          <w:sz w:val="24"/>
          <w:szCs w:val="24"/>
        </w:rPr>
        <w:t xml:space="preserve">Vincenza Valerio, Luigi Laghi, </w:t>
      </w:r>
      <w:r w:rsidR="00B15F7F" w:rsidRPr="003C1EF0">
        <w:rPr>
          <w:rFonts w:ascii="Book Antiqua" w:hAnsi="Book Antiqua" w:cs="Times New Roman"/>
          <w:color w:val="000000" w:themeColor="text1"/>
          <w:sz w:val="24"/>
          <w:szCs w:val="24"/>
        </w:rPr>
        <w:t xml:space="preserve">Vincenzo Conte, </w:t>
      </w:r>
      <w:r w:rsidR="0018620F" w:rsidRPr="003C1EF0">
        <w:rPr>
          <w:rFonts w:ascii="Book Antiqua" w:hAnsi="Book Antiqua" w:cs="Times New Roman"/>
          <w:color w:val="000000" w:themeColor="text1"/>
          <w:sz w:val="24"/>
          <w:szCs w:val="24"/>
        </w:rPr>
        <w:t>Patrizia Procacci</w:t>
      </w:r>
    </w:p>
    <w:p w:rsidR="00A064CF" w:rsidRPr="003C1EF0" w:rsidRDefault="00A064CF" w:rsidP="00B9047B">
      <w:pPr>
        <w:adjustRightInd w:val="0"/>
        <w:snapToGrid w:val="0"/>
        <w:spacing w:after="0" w:line="360" w:lineRule="auto"/>
        <w:jc w:val="both"/>
        <w:rPr>
          <w:rFonts w:ascii="Book Antiqua" w:hAnsi="Book Antiqua" w:cs="Times New Roman"/>
          <w:color w:val="000000" w:themeColor="text1"/>
          <w:sz w:val="24"/>
          <w:szCs w:val="24"/>
          <w:lang w:eastAsia="zh-CN"/>
        </w:rPr>
      </w:pPr>
    </w:p>
    <w:p w:rsidR="00A064CF" w:rsidRPr="003C1EF0" w:rsidRDefault="000F05C1" w:rsidP="00B9047B">
      <w:pPr>
        <w:adjustRightInd w:val="0"/>
        <w:snapToGrid w:val="0"/>
        <w:spacing w:after="0" w:line="360" w:lineRule="auto"/>
        <w:jc w:val="both"/>
        <w:rPr>
          <w:rFonts w:ascii="Book Antiqua" w:hAnsi="Book Antiqua" w:cs="Times New Roman"/>
          <w:color w:val="000000" w:themeColor="text1"/>
          <w:sz w:val="24"/>
          <w:szCs w:val="24"/>
          <w:lang w:eastAsia="zh-CN"/>
        </w:rPr>
      </w:pPr>
      <w:r w:rsidRPr="003C1EF0">
        <w:rPr>
          <w:rFonts w:ascii="Book Antiqua" w:hAnsi="Book Antiqua" w:cs="Times New Roman"/>
          <w:b/>
          <w:color w:val="000000" w:themeColor="text1"/>
          <w:sz w:val="24"/>
          <w:szCs w:val="24"/>
        </w:rPr>
        <w:t>Nicoletta Gagliano, Lorenza Tacchini, Vincenza Valerio</w:t>
      </w:r>
      <w:r w:rsidRPr="003C1EF0">
        <w:rPr>
          <w:rFonts w:ascii="Book Antiqua" w:hAnsi="Book Antiqua" w:cs="Times New Roman"/>
          <w:color w:val="000000" w:themeColor="text1"/>
          <w:sz w:val="24"/>
          <w:szCs w:val="24"/>
        </w:rPr>
        <w:t xml:space="preserve">, </w:t>
      </w:r>
      <w:r w:rsidR="006D3335" w:rsidRPr="003C1EF0">
        <w:rPr>
          <w:rFonts w:ascii="Book Antiqua" w:hAnsi="Book Antiqua" w:cs="Times New Roman"/>
          <w:b/>
          <w:color w:val="000000" w:themeColor="text1"/>
          <w:sz w:val="24"/>
          <w:szCs w:val="24"/>
        </w:rPr>
        <w:t xml:space="preserve">Chiarella Sforza, </w:t>
      </w:r>
      <w:r w:rsidRPr="003C1EF0">
        <w:rPr>
          <w:rFonts w:ascii="Book Antiqua" w:hAnsi="Book Antiqua" w:cs="Times New Roman"/>
          <w:b/>
          <w:color w:val="000000" w:themeColor="text1"/>
          <w:sz w:val="24"/>
          <w:szCs w:val="24"/>
        </w:rPr>
        <w:t>Vincenzo Conte, Patrizia Procacci,</w:t>
      </w:r>
      <w:r w:rsidRPr="003C1EF0">
        <w:rPr>
          <w:rFonts w:ascii="Book Antiqua" w:hAnsi="Book Antiqua" w:cs="Times New Roman"/>
          <w:color w:val="000000" w:themeColor="text1"/>
          <w:sz w:val="24"/>
          <w:szCs w:val="24"/>
        </w:rPr>
        <w:t xml:space="preserve"> </w:t>
      </w:r>
      <w:r w:rsidR="00A064CF" w:rsidRPr="003C1EF0">
        <w:rPr>
          <w:rFonts w:ascii="Book Antiqua" w:hAnsi="Book Antiqua" w:cs="Times New Roman"/>
          <w:color w:val="000000" w:themeColor="text1"/>
          <w:sz w:val="24"/>
          <w:szCs w:val="24"/>
        </w:rPr>
        <w:t xml:space="preserve">Department of Biomedical Sciences for Health, Università degli Studi di Milano, </w:t>
      </w:r>
      <w:r w:rsidR="007F06D7" w:rsidRPr="003C1EF0">
        <w:rPr>
          <w:rFonts w:ascii="Book Antiqua" w:hAnsi="Book Antiqua" w:cs="Times New Roman"/>
          <w:color w:val="000000" w:themeColor="text1"/>
          <w:sz w:val="24"/>
          <w:szCs w:val="24"/>
        </w:rPr>
        <w:t xml:space="preserve">2033 </w:t>
      </w:r>
      <w:r w:rsidR="00A064CF" w:rsidRPr="003C1EF0">
        <w:rPr>
          <w:rFonts w:ascii="Book Antiqua" w:hAnsi="Book Antiqua" w:cs="Times New Roman"/>
          <w:color w:val="000000" w:themeColor="text1"/>
          <w:sz w:val="24"/>
          <w:szCs w:val="24"/>
        </w:rPr>
        <w:t>Milan, Italy</w:t>
      </w:r>
    </w:p>
    <w:p w:rsidR="0081298D" w:rsidRPr="003C1EF0" w:rsidRDefault="0081298D" w:rsidP="00B9047B">
      <w:pPr>
        <w:adjustRightInd w:val="0"/>
        <w:snapToGrid w:val="0"/>
        <w:spacing w:after="0" w:line="360" w:lineRule="auto"/>
        <w:jc w:val="both"/>
        <w:rPr>
          <w:rFonts w:ascii="Book Antiqua" w:hAnsi="Book Antiqua" w:cs="Times New Roman"/>
          <w:color w:val="000000" w:themeColor="text1"/>
          <w:sz w:val="24"/>
          <w:szCs w:val="24"/>
          <w:lang w:eastAsia="zh-CN"/>
        </w:rPr>
      </w:pPr>
    </w:p>
    <w:p w:rsidR="005300BD" w:rsidRPr="003C1EF0" w:rsidRDefault="000F05C1" w:rsidP="00B9047B">
      <w:pPr>
        <w:adjustRightInd w:val="0"/>
        <w:snapToGrid w:val="0"/>
        <w:spacing w:after="0" w:line="360" w:lineRule="auto"/>
        <w:jc w:val="both"/>
        <w:rPr>
          <w:rFonts w:ascii="Book Antiqua" w:hAnsi="Book Antiqua" w:cs="Times New Roman"/>
          <w:color w:val="000000" w:themeColor="text1"/>
          <w:sz w:val="24"/>
          <w:szCs w:val="24"/>
          <w:lang w:val="en-US" w:eastAsia="zh-CN"/>
        </w:rPr>
      </w:pPr>
      <w:r w:rsidRPr="003C1EF0">
        <w:rPr>
          <w:rFonts w:ascii="Book Antiqua" w:hAnsi="Book Antiqua" w:cs="Times New Roman"/>
          <w:b/>
          <w:color w:val="000000" w:themeColor="text1"/>
          <w:sz w:val="24"/>
          <w:szCs w:val="24"/>
          <w:lang w:val="en-US"/>
        </w:rPr>
        <w:t>Giuseppe Celesti</w:t>
      </w:r>
      <w:r w:rsidRPr="003C1EF0">
        <w:rPr>
          <w:rFonts w:ascii="Book Antiqua" w:hAnsi="Book Antiqua" w:cs="Times New Roman"/>
          <w:color w:val="000000" w:themeColor="text1"/>
          <w:sz w:val="24"/>
          <w:szCs w:val="24"/>
          <w:lang w:val="en-US"/>
        </w:rPr>
        <w:t xml:space="preserve">, </w:t>
      </w:r>
      <w:r w:rsidRPr="003C1EF0">
        <w:rPr>
          <w:rFonts w:ascii="Book Antiqua" w:hAnsi="Book Antiqua" w:cs="Times New Roman"/>
          <w:b/>
          <w:color w:val="000000" w:themeColor="text1"/>
          <w:sz w:val="24"/>
          <w:szCs w:val="24"/>
          <w:lang w:val="en-US"/>
        </w:rPr>
        <w:t>Luigi Laghi</w:t>
      </w:r>
      <w:r w:rsidRPr="003C1EF0">
        <w:rPr>
          <w:rFonts w:ascii="Book Antiqua" w:hAnsi="Book Antiqua" w:cs="Times New Roman"/>
          <w:color w:val="000000" w:themeColor="text1"/>
          <w:sz w:val="24"/>
          <w:szCs w:val="24"/>
          <w:lang w:val="en-US"/>
        </w:rPr>
        <w:t>,</w:t>
      </w:r>
      <w:r w:rsidR="00A073AE" w:rsidRPr="003C1EF0">
        <w:rPr>
          <w:rFonts w:ascii="Book Antiqua" w:hAnsi="Book Antiqua" w:cs="Times New Roman"/>
          <w:color w:val="000000" w:themeColor="text1"/>
          <w:sz w:val="24"/>
          <w:szCs w:val="24"/>
          <w:lang w:val="en-US"/>
        </w:rPr>
        <w:t xml:space="preserve"> </w:t>
      </w:r>
      <w:r w:rsidR="005300BD" w:rsidRPr="003C1EF0">
        <w:rPr>
          <w:rFonts w:ascii="Book Antiqua" w:hAnsi="Book Antiqua" w:cs="Times New Roman"/>
          <w:color w:val="000000" w:themeColor="text1"/>
          <w:sz w:val="24"/>
          <w:szCs w:val="24"/>
          <w:lang w:val="en-US"/>
        </w:rPr>
        <w:t xml:space="preserve">Laboratory of Molecular Gastroenterology, Humanitas Clinical and Research Center, </w:t>
      </w:r>
      <w:r w:rsidR="007F06D7" w:rsidRPr="003C1EF0">
        <w:rPr>
          <w:rFonts w:ascii="Book Antiqua" w:hAnsi="Book Antiqua" w:cs="Times New Roman"/>
          <w:color w:val="000000" w:themeColor="text1"/>
          <w:sz w:val="24"/>
          <w:szCs w:val="24"/>
          <w:lang w:val="en-US"/>
        </w:rPr>
        <w:t xml:space="preserve">20089 </w:t>
      </w:r>
      <w:r w:rsidR="005300BD" w:rsidRPr="003C1EF0">
        <w:rPr>
          <w:rFonts w:ascii="Book Antiqua" w:hAnsi="Book Antiqua" w:cs="Times New Roman"/>
          <w:color w:val="000000" w:themeColor="text1"/>
          <w:sz w:val="24"/>
          <w:szCs w:val="24"/>
          <w:lang w:val="en-US"/>
        </w:rPr>
        <w:t>Rozzano, Milan, Italy</w:t>
      </w:r>
    </w:p>
    <w:p w:rsidR="0081298D" w:rsidRPr="003C1EF0" w:rsidRDefault="0081298D" w:rsidP="00B9047B">
      <w:pPr>
        <w:adjustRightInd w:val="0"/>
        <w:snapToGrid w:val="0"/>
        <w:spacing w:after="0" w:line="360" w:lineRule="auto"/>
        <w:jc w:val="both"/>
        <w:rPr>
          <w:rFonts w:ascii="Book Antiqua" w:hAnsi="Book Antiqua" w:cs="Times New Roman"/>
          <w:color w:val="000000" w:themeColor="text1"/>
          <w:sz w:val="24"/>
          <w:szCs w:val="24"/>
          <w:lang w:val="en-US" w:eastAsia="zh-CN"/>
        </w:rPr>
      </w:pPr>
    </w:p>
    <w:p w:rsidR="001C1E7C" w:rsidRPr="003C1EF0" w:rsidRDefault="000F05C1" w:rsidP="00B9047B">
      <w:pPr>
        <w:adjustRightInd w:val="0"/>
        <w:snapToGrid w:val="0"/>
        <w:spacing w:after="0" w:line="360" w:lineRule="auto"/>
        <w:jc w:val="both"/>
        <w:rPr>
          <w:rFonts w:ascii="Book Antiqua" w:hAnsi="Book Antiqua" w:cs="Times New Roman"/>
          <w:color w:val="000000" w:themeColor="text1"/>
          <w:sz w:val="24"/>
          <w:szCs w:val="24"/>
          <w:lang w:val="en-US" w:eastAsia="zh-CN"/>
        </w:rPr>
      </w:pPr>
      <w:r w:rsidRPr="003C1EF0">
        <w:rPr>
          <w:rFonts w:ascii="Book Antiqua" w:hAnsi="Book Antiqua" w:cs="Times New Roman"/>
          <w:b/>
          <w:color w:val="000000" w:themeColor="text1"/>
          <w:sz w:val="24"/>
          <w:szCs w:val="24"/>
          <w:lang w:val="en-US"/>
        </w:rPr>
        <w:t>Stefano Pluchino</w:t>
      </w:r>
      <w:r w:rsidRPr="003C1EF0">
        <w:rPr>
          <w:rFonts w:ascii="Book Antiqua" w:hAnsi="Book Antiqua" w:cs="Times New Roman"/>
          <w:color w:val="000000" w:themeColor="text1"/>
          <w:sz w:val="24"/>
          <w:szCs w:val="24"/>
          <w:lang w:val="en-US"/>
        </w:rPr>
        <w:t xml:space="preserve">, </w:t>
      </w:r>
      <w:r w:rsidR="001C1E7C" w:rsidRPr="003C1EF0">
        <w:rPr>
          <w:rFonts w:ascii="Book Antiqua" w:hAnsi="Book Antiqua" w:cs="Times New Roman"/>
          <w:color w:val="000000" w:themeColor="text1"/>
          <w:sz w:val="24"/>
          <w:szCs w:val="24"/>
          <w:lang w:val="en-US"/>
        </w:rPr>
        <w:t xml:space="preserve">Department of Clinical Neurosciences, Wellcome Trust-Medical Research Council Stem Cell Institute and NIHR Biomedical Research </w:t>
      </w:r>
      <w:r w:rsidR="008E729F">
        <w:rPr>
          <w:rFonts w:ascii="Book Antiqua" w:hAnsi="Book Antiqua" w:cs="Times New Roman"/>
          <w:color w:val="000000" w:themeColor="text1"/>
          <w:sz w:val="24"/>
          <w:szCs w:val="24"/>
          <w:lang w:val="en-US"/>
        </w:rPr>
        <w:t>Centre, University of Cambridge</w:t>
      </w:r>
      <w:r w:rsidR="008E729F">
        <w:rPr>
          <w:rFonts w:ascii="Book Antiqua" w:hAnsi="Book Antiqua" w:cs="Times New Roman" w:hint="eastAsia"/>
          <w:color w:val="000000" w:themeColor="text1"/>
          <w:sz w:val="24"/>
          <w:szCs w:val="24"/>
          <w:lang w:val="en-US" w:eastAsia="zh-CN"/>
        </w:rPr>
        <w:t>,</w:t>
      </w:r>
      <w:r w:rsidR="001C1E7C" w:rsidRPr="003C1EF0">
        <w:rPr>
          <w:rFonts w:ascii="Book Antiqua" w:hAnsi="Book Antiqua" w:cs="Times New Roman"/>
          <w:color w:val="000000" w:themeColor="text1"/>
          <w:sz w:val="24"/>
          <w:szCs w:val="24"/>
          <w:lang w:val="en-US"/>
        </w:rPr>
        <w:t xml:space="preserve"> </w:t>
      </w:r>
      <w:r w:rsidR="008E729F" w:rsidRPr="008E729F">
        <w:rPr>
          <w:rFonts w:ascii="Book Antiqua" w:hAnsi="Book Antiqua" w:cs="Times New Roman"/>
          <w:color w:val="000000" w:themeColor="text1"/>
          <w:sz w:val="24"/>
          <w:szCs w:val="24"/>
          <w:lang w:val="en-US"/>
        </w:rPr>
        <w:t>Cambridgeshire</w:t>
      </w:r>
      <w:r w:rsidR="008E729F">
        <w:rPr>
          <w:rFonts w:ascii="Book Antiqua" w:hAnsi="Book Antiqua" w:cs="Times New Roman" w:hint="eastAsia"/>
          <w:color w:val="000000" w:themeColor="text1"/>
          <w:sz w:val="24"/>
          <w:szCs w:val="24"/>
          <w:lang w:val="en-US" w:eastAsia="zh-CN"/>
        </w:rPr>
        <w:t xml:space="preserve"> </w:t>
      </w:r>
      <w:r w:rsidR="001C1E7C" w:rsidRPr="003C1EF0">
        <w:rPr>
          <w:rFonts w:ascii="Book Antiqua" w:hAnsi="Book Antiqua" w:cs="Times New Roman"/>
          <w:color w:val="000000" w:themeColor="text1"/>
          <w:sz w:val="24"/>
          <w:szCs w:val="24"/>
          <w:lang w:val="en-US"/>
        </w:rPr>
        <w:t>CB2 0PY, U</w:t>
      </w:r>
      <w:r w:rsidR="0081298D" w:rsidRPr="003C1EF0">
        <w:rPr>
          <w:rFonts w:ascii="Book Antiqua" w:hAnsi="Book Antiqua" w:cs="Times New Roman" w:hint="eastAsia"/>
          <w:color w:val="000000" w:themeColor="text1"/>
          <w:sz w:val="24"/>
          <w:szCs w:val="24"/>
          <w:lang w:val="en-US" w:eastAsia="zh-CN"/>
        </w:rPr>
        <w:t xml:space="preserve">nited </w:t>
      </w:r>
      <w:r w:rsidR="008E729F">
        <w:rPr>
          <w:rFonts w:ascii="Book Antiqua" w:hAnsi="Book Antiqua" w:cs="Times New Roman" w:hint="eastAsia"/>
          <w:color w:val="000000" w:themeColor="text1"/>
          <w:sz w:val="24"/>
          <w:szCs w:val="24"/>
          <w:lang w:val="en-US" w:eastAsia="zh-CN"/>
        </w:rPr>
        <w:t>Kingdom</w:t>
      </w:r>
    </w:p>
    <w:p w:rsidR="0081298D" w:rsidRPr="003C1EF0" w:rsidRDefault="0081298D" w:rsidP="00B9047B">
      <w:pPr>
        <w:adjustRightInd w:val="0"/>
        <w:snapToGrid w:val="0"/>
        <w:spacing w:after="0" w:line="360" w:lineRule="auto"/>
        <w:jc w:val="both"/>
        <w:rPr>
          <w:rFonts w:ascii="Book Antiqua" w:hAnsi="Book Antiqua" w:cs="Times New Roman"/>
          <w:color w:val="000000" w:themeColor="text1"/>
          <w:sz w:val="24"/>
          <w:szCs w:val="24"/>
          <w:lang w:val="en-US" w:eastAsia="zh-CN"/>
        </w:rPr>
      </w:pPr>
    </w:p>
    <w:p w:rsidR="00D913E2" w:rsidRPr="003C1EF0" w:rsidRDefault="000F05C1" w:rsidP="00B9047B">
      <w:pPr>
        <w:adjustRightInd w:val="0"/>
        <w:snapToGrid w:val="0"/>
        <w:spacing w:after="0" w:line="360" w:lineRule="auto"/>
        <w:jc w:val="both"/>
        <w:rPr>
          <w:rFonts w:ascii="Book Antiqua" w:hAnsi="Book Antiqua" w:cs="Times New Roman"/>
          <w:iCs/>
          <w:color w:val="000000" w:themeColor="text1"/>
          <w:sz w:val="24"/>
          <w:szCs w:val="24"/>
        </w:rPr>
      </w:pPr>
      <w:r w:rsidRPr="003C1EF0">
        <w:rPr>
          <w:rFonts w:ascii="Book Antiqua" w:hAnsi="Book Antiqua" w:cs="Times New Roman"/>
          <w:b/>
          <w:color w:val="000000" w:themeColor="text1"/>
          <w:sz w:val="24"/>
          <w:szCs w:val="24"/>
        </w:rPr>
        <w:t>Marco Rasile,</w:t>
      </w:r>
      <w:r w:rsidRPr="003C1EF0">
        <w:rPr>
          <w:rFonts w:ascii="Book Antiqua" w:hAnsi="Book Antiqua" w:cs="Times New Roman"/>
          <w:iCs/>
          <w:color w:val="000000" w:themeColor="text1"/>
          <w:sz w:val="24"/>
          <w:szCs w:val="24"/>
        </w:rPr>
        <w:t xml:space="preserve"> </w:t>
      </w:r>
      <w:r w:rsidR="00F523A0" w:rsidRPr="003C1EF0">
        <w:rPr>
          <w:rFonts w:ascii="Book Antiqua" w:hAnsi="Book Antiqua" w:cs="Times New Roman"/>
          <w:iCs/>
          <w:color w:val="000000" w:themeColor="text1"/>
          <w:sz w:val="24"/>
          <w:szCs w:val="24"/>
        </w:rPr>
        <w:t>Department of Medical Biotechnology and Translational Medicine, Universit</w:t>
      </w:r>
      <w:r w:rsidR="006C346D" w:rsidRPr="003C1EF0">
        <w:rPr>
          <w:rFonts w:ascii="Book Antiqua" w:hAnsi="Book Antiqua" w:cs="Times New Roman"/>
          <w:iCs/>
          <w:color w:val="000000" w:themeColor="text1"/>
          <w:sz w:val="24"/>
          <w:szCs w:val="24"/>
        </w:rPr>
        <w:t>à degli Studi di Milano</w:t>
      </w:r>
      <w:r w:rsidR="00F523A0" w:rsidRPr="003C1EF0">
        <w:rPr>
          <w:rFonts w:ascii="Book Antiqua" w:hAnsi="Book Antiqua" w:cs="Times New Roman"/>
          <w:iCs/>
          <w:color w:val="000000" w:themeColor="text1"/>
          <w:sz w:val="24"/>
          <w:szCs w:val="24"/>
        </w:rPr>
        <w:t xml:space="preserve">, </w:t>
      </w:r>
      <w:r w:rsidR="006C346D" w:rsidRPr="003C1EF0">
        <w:rPr>
          <w:rFonts w:ascii="Book Antiqua" w:hAnsi="Book Antiqua" w:cs="Times New Roman"/>
          <w:color w:val="000000" w:themeColor="text1"/>
          <w:sz w:val="24"/>
          <w:szCs w:val="24"/>
        </w:rPr>
        <w:t>20089 Rozzano, Milan, Italy</w:t>
      </w:r>
      <w:r w:rsidR="006C346D" w:rsidRPr="003C1EF0">
        <w:rPr>
          <w:rFonts w:ascii="Book Antiqua" w:hAnsi="Book Antiqua" w:cs="Times New Roman"/>
          <w:iCs/>
          <w:color w:val="000000" w:themeColor="text1"/>
          <w:sz w:val="24"/>
          <w:szCs w:val="24"/>
        </w:rPr>
        <w:t xml:space="preserve"> </w:t>
      </w:r>
    </w:p>
    <w:p w:rsidR="006C346D" w:rsidRPr="003C1EF0" w:rsidRDefault="006C346D" w:rsidP="00B9047B">
      <w:pPr>
        <w:adjustRightInd w:val="0"/>
        <w:snapToGrid w:val="0"/>
        <w:spacing w:after="0" w:line="360" w:lineRule="auto"/>
        <w:jc w:val="both"/>
        <w:rPr>
          <w:rFonts w:ascii="Book Antiqua" w:hAnsi="Book Antiqua" w:cs="Times New Roman"/>
          <w:color w:val="000000" w:themeColor="text1"/>
          <w:sz w:val="24"/>
          <w:szCs w:val="24"/>
        </w:rPr>
      </w:pPr>
    </w:p>
    <w:p w:rsidR="00271C38" w:rsidRPr="003C1EF0" w:rsidRDefault="00D931FE" w:rsidP="00B9047B">
      <w:pPr>
        <w:adjustRightInd w:val="0"/>
        <w:snapToGrid w:val="0"/>
        <w:spacing w:after="0" w:line="360" w:lineRule="auto"/>
        <w:jc w:val="both"/>
        <w:rPr>
          <w:rFonts w:ascii="Book Antiqua" w:hAnsi="Book Antiqua"/>
          <w:color w:val="000000" w:themeColor="text1"/>
          <w:sz w:val="24"/>
          <w:szCs w:val="24"/>
          <w:lang w:val="en-US"/>
        </w:rPr>
      </w:pPr>
      <w:r w:rsidRPr="003C1EF0">
        <w:rPr>
          <w:rFonts w:ascii="Book Antiqua" w:hAnsi="Book Antiqua" w:cs="Times New Roman"/>
          <w:b/>
          <w:color w:val="000000" w:themeColor="text1"/>
          <w:sz w:val="24"/>
          <w:szCs w:val="24"/>
          <w:lang w:val="en-US"/>
        </w:rPr>
        <w:t>Author contributions</w:t>
      </w:r>
      <w:r w:rsidRPr="003C1EF0">
        <w:rPr>
          <w:rFonts w:ascii="Book Antiqua" w:hAnsi="Book Antiqua" w:cs="Times New Roman"/>
          <w:color w:val="000000" w:themeColor="text1"/>
          <w:sz w:val="24"/>
          <w:szCs w:val="24"/>
          <w:lang w:val="en-US"/>
        </w:rPr>
        <w:t xml:space="preserve">: </w:t>
      </w:r>
      <w:r w:rsidR="0064264E" w:rsidRPr="003C1EF0">
        <w:rPr>
          <w:rFonts w:ascii="Book Antiqua" w:hAnsi="Book Antiqua" w:cs="Times New Roman"/>
          <w:color w:val="000000" w:themeColor="text1"/>
          <w:sz w:val="24"/>
          <w:szCs w:val="24"/>
          <w:lang w:val="en-US"/>
        </w:rPr>
        <w:t>Gagliano</w:t>
      </w:r>
      <w:r w:rsidR="00271C38" w:rsidRPr="003C1EF0">
        <w:rPr>
          <w:rFonts w:ascii="Book Antiqua" w:hAnsi="Book Antiqua" w:cs="Times New Roman"/>
          <w:color w:val="000000" w:themeColor="text1"/>
          <w:sz w:val="24"/>
          <w:szCs w:val="24"/>
          <w:lang w:val="en-US"/>
        </w:rPr>
        <w:t xml:space="preserve"> N</w:t>
      </w:r>
      <w:r w:rsidR="00F67938" w:rsidRPr="003C1EF0">
        <w:rPr>
          <w:rFonts w:ascii="Book Antiqua" w:hAnsi="Book Antiqua" w:cs="Times New Roman"/>
          <w:color w:val="000000" w:themeColor="text1"/>
          <w:sz w:val="24"/>
          <w:szCs w:val="24"/>
          <w:lang w:val="en-US"/>
        </w:rPr>
        <w:t xml:space="preserve"> and Procacci P were</w:t>
      </w:r>
      <w:r w:rsidR="00271C38" w:rsidRPr="003C1EF0">
        <w:rPr>
          <w:rFonts w:ascii="Book Antiqua" w:hAnsi="Book Antiqua" w:cs="Times New Roman"/>
          <w:color w:val="000000" w:themeColor="text1"/>
          <w:sz w:val="24"/>
          <w:szCs w:val="24"/>
          <w:lang w:val="en-US"/>
        </w:rPr>
        <w:t xml:space="preserve"> responsible of the c</w:t>
      </w:r>
      <w:r w:rsidR="00271C38" w:rsidRPr="003C1EF0">
        <w:rPr>
          <w:rFonts w:ascii="Book Antiqua" w:hAnsi="Book Antiqua"/>
          <w:color w:val="000000" w:themeColor="text1"/>
          <w:sz w:val="24"/>
          <w:szCs w:val="24"/>
          <w:lang w:val="en-US"/>
        </w:rPr>
        <w:t xml:space="preserve">oncept and design of the study, data acquisition, analysis and interpretation, and for drafting the article. Celesti G, Rasile M, Valerio V and Conte V were involved in data acquisition and analysis, and in drafting the article. </w:t>
      </w:r>
      <w:r w:rsidR="00F67938" w:rsidRPr="003C1EF0">
        <w:rPr>
          <w:rFonts w:ascii="Book Antiqua" w:hAnsi="Book Antiqua"/>
          <w:color w:val="000000" w:themeColor="text1"/>
          <w:sz w:val="24"/>
          <w:szCs w:val="24"/>
          <w:lang w:val="en-US"/>
        </w:rPr>
        <w:t>Tacchini L, Pluchino S</w:t>
      </w:r>
      <w:r w:rsidR="006D3335" w:rsidRPr="003C1EF0">
        <w:rPr>
          <w:rFonts w:ascii="Book Antiqua" w:hAnsi="Book Antiqua"/>
          <w:color w:val="000000" w:themeColor="text1"/>
          <w:sz w:val="24"/>
          <w:szCs w:val="24"/>
          <w:lang w:val="en-US"/>
        </w:rPr>
        <w:t>, Sforza</w:t>
      </w:r>
      <w:r w:rsidR="00F67938" w:rsidRPr="003C1EF0">
        <w:rPr>
          <w:rFonts w:ascii="Book Antiqua" w:hAnsi="Book Antiqua"/>
          <w:color w:val="000000" w:themeColor="text1"/>
          <w:sz w:val="24"/>
          <w:szCs w:val="24"/>
          <w:lang w:val="en-US"/>
        </w:rPr>
        <w:t xml:space="preserve"> </w:t>
      </w:r>
      <w:r w:rsidR="002A79DA" w:rsidRPr="003C1EF0">
        <w:rPr>
          <w:rFonts w:ascii="Book Antiqua" w:hAnsi="Book Antiqua"/>
          <w:color w:val="000000" w:themeColor="text1"/>
          <w:sz w:val="24"/>
          <w:szCs w:val="24"/>
          <w:lang w:val="en-US"/>
        </w:rPr>
        <w:t xml:space="preserve">C </w:t>
      </w:r>
      <w:r w:rsidR="00F67938" w:rsidRPr="003C1EF0">
        <w:rPr>
          <w:rFonts w:ascii="Book Antiqua" w:hAnsi="Book Antiqua"/>
          <w:color w:val="000000" w:themeColor="text1"/>
          <w:sz w:val="24"/>
          <w:szCs w:val="24"/>
          <w:lang w:val="en-US"/>
        </w:rPr>
        <w:t xml:space="preserve">and Laghi L drafted </w:t>
      </w:r>
      <w:r w:rsidR="00F67938" w:rsidRPr="003C1EF0">
        <w:rPr>
          <w:rFonts w:ascii="Book Antiqua" w:hAnsi="Book Antiqua"/>
          <w:color w:val="000000" w:themeColor="text1"/>
          <w:sz w:val="24"/>
          <w:szCs w:val="24"/>
          <w:lang w:val="en-US"/>
        </w:rPr>
        <w:lastRenderedPageBreak/>
        <w:t xml:space="preserve">and critically revised the manuscript. All authors gave their </w:t>
      </w:r>
      <w:r w:rsidR="00271C38" w:rsidRPr="003C1EF0">
        <w:rPr>
          <w:rFonts w:ascii="Book Antiqua" w:hAnsi="Book Antiqua"/>
          <w:color w:val="000000" w:themeColor="text1"/>
          <w:sz w:val="24"/>
          <w:szCs w:val="24"/>
          <w:lang w:val="en-US"/>
        </w:rPr>
        <w:t>final approval of the version</w:t>
      </w:r>
      <w:r w:rsidR="006A4106" w:rsidRPr="003C1EF0">
        <w:rPr>
          <w:rFonts w:ascii="Book Antiqua" w:hAnsi="Book Antiqua"/>
          <w:color w:val="000000" w:themeColor="text1"/>
          <w:sz w:val="24"/>
          <w:szCs w:val="24"/>
          <w:lang w:val="en-US"/>
        </w:rPr>
        <w:t xml:space="preserve"> of the manuscript</w:t>
      </w:r>
      <w:r w:rsidR="00271C38" w:rsidRPr="003C1EF0">
        <w:rPr>
          <w:rFonts w:ascii="Book Antiqua" w:hAnsi="Book Antiqua"/>
          <w:color w:val="000000" w:themeColor="text1"/>
          <w:sz w:val="24"/>
          <w:szCs w:val="24"/>
          <w:lang w:val="en-US"/>
        </w:rPr>
        <w:t xml:space="preserve"> to be </w:t>
      </w:r>
      <w:r w:rsidR="00F67938" w:rsidRPr="003C1EF0">
        <w:rPr>
          <w:rFonts w:ascii="Book Antiqua" w:hAnsi="Book Antiqua"/>
          <w:color w:val="000000" w:themeColor="text1"/>
          <w:sz w:val="24"/>
          <w:szCs w:val="24"/>
          <w:lang w:val="en-US"/>
        </w:rPr>
        <w:t>p</w:t>
      </w:r>
      <w:r w:rsidR="00271C38" w:rsidRPr="003C1EF0">
        <w:rPr>
          <w:rFonts w:ascii="Book Antiqua" w:hAnsi="Book Antiqua"/>
          <w:color w:val="000000" w:themeColor="text1"/>
          <w:sz w:val="24"/>
          <w:szCs w:val="24"/>
          <w:lang w:val="en-US"/>
        </w:rPr>
        <w:t>ublished</w:t>
      </w:r>
      <w:r w:rsidR="00F67938" w:rsidRPr="003C1EF0">
        <w:rPr>
          <w:rFonts w:ascii="Book Antiqua" w:hAnsi="Book Antiqua"/>
          <w:color w:val="000000" w:themeColor="text1"/>
          <w:sz w:val="24"/>
          <w:szCs w:val="24"/>
          <w:lang w:val="en-US"/>
        </w:rPr>
        <w:t>.</w:t>
      </w:r>
    </w:p>
    <w:p w:rsidR="00D931FE" w:rsidRPr="003C1EF0" w:rsidRDefault="00D931FE" w:rsidP="00B9047B">
      <w:pPr>
        <w:autoSpaceDE w:val="0"/>
        <w:autoSpaceDN w:val="0"/>
        <w:adjustRightInd w:val="0"/>
        <w:snapToGrid w:val="0"/>
        <w:spacing w:after="0" w:line="360" w:lineRule="auto"/>
        <w:rPr>
          <w:rFonts w:ascii="Book Antiqua" w:hAnsi="Book Antiqua" w:cs="Times New Roman"/>
          <w:color w:val="000000" w:themeColor="text1"/>
          <w:sz w:val="24"/>
          <w:szCs w:val="24"/>
          <w:lang w:val="en-US"/>
        </w:rPr>
      </w:pPr>
    </w:p>
    <w:p w:rsidR="00D931FE" w:rsidRPr="003C1EF0" w:rsidRDefault="00D931FE" w:rsidP="00B9047B">
      <w:pPr>
        <w:adjustRightInd w:val="0"/>
        <w:snapToGrid w:val="0"/>
        <w:spacing w:after="0" w:line="360" w:lineRule="auto"/>
        <w:jc w:val="both"/>
        <w:rPr>
          <w:rFonts w:ascii="Book Antiqua" w:hAnsi="Book Antiqua" w:cs="Times New Roman"/>
          <w:b/>
          <w:color w:val="000000" w:themeColor="text1"/>
          <w:sz w:val="24"/>
          <w:szCs w:val="24"/>
          <w:lang w:val="en-US"/>
        </w:rPr>
      </w:pPr>
      <w:r w:rsidRPr="003C1EF0">
        <w:rPr>
          <w:rFonts w:ascii="Book Antiqua" w:hAnsi="Book Antiqua" w:cs="Times New Roman"/>
          <w:b/>
          <w:color w:val="000000" w:themeColor="text1"/>
          <w:sz w:val="24"/>
          <w:szCs w:val="24"/>
          <w:lang w:val="en-US"/>
        </w:rPr>
        <w:t>Supported by</w:t>
      </w:r>
      <w:r w:rsidR="0075481B" w:rsidRPr="003C1EF0">
        <w:rPr>
          <w:rFonts w:ascii="Book Antiqua" w:hAnsi="Book Antiqua" w:cs="Times New Roman"/>
          <w:b/>
          <w:color w:val="000000" w:themeColor="text1"/>
          <w:sz w:val="24"/>
          <w:szCs w:val="24"/>
          <w:lang w:val="en-US"/>
        </w:rPr>
        <w:t xml:space="preserve"> </w:t>
      </w:r>
      <w:r w:rsidR="0075481B" w:rsidRPr="003C1EF0">
        <w:rPr>
          <w:rFonts w:ascii="Book Antiqua" w:hAnsi="Book Antiqua" w:cs="Times New Roman"/>
          <w:color w:val="000000" w:themeColor="text1"/>
          <w:sz w:val="24"/>
          <w:szCs w:val="24"/>
          <w:lang w:val="en-GB"/>
        </w:rPr>
        <w:t>the University of Milan (Project B grant).</w:t>
      </w:r>
    </w:p>
    <w:p w:rsidR="00D931FE" w:rsidRPr="003C1EF0" w:rsidRDefault="00D931FE" w:rsidP="00B9047B">
      <w:pPr>
        <w:adjustRightInd w:val="0"/>
        <w:snapToGrid w:val="0"/>
        <w:spacing w:after="0" w:line="360" w:lineRule="auto"/>
        <w:jc w:val="both"/>
        <w:rPr>
          <w:rFonts w:ascii="Book Antiqua" w:hAnsi="Book Antiqua" w:cs="Times New Roman"/>
          <w:b/>
          <w:color w:val="000000" w:themeColor="text1"/>
          <w:sz w:val="24"/>
          <w:szCs w:val="24"/>
          <w:lang w:val="en-US"/>
        </w:rPr>
      </w:pPr>
    </w:p>
    <w:p w:rsidR="007F7D1F" w:rsidRPr="003C1EF0" w:rsidRDefault="00D931FE" w:rsidP="00B9047B">
      <w:pPr>
        <w:pStyle w:val="Default"/>
        <w:snapToGrid w:val="0"/>
        <w:spacing w:line="360" w:lineRule="auto"/>
        <w:rPr>
          <w:rFonts w:ascii="Book Antiqua" w:eastAsiaTheme="minorHAnsi" w:hAnsi="Book Antiqua"/>
          <w:color w:val="000000" w:themeColor="text1"/>
          <w:lang w:val="en-US"/>
        </w:rPr>
      </w:pPr>
      <w:r w:rsidRPr="003C1EF0">
        <w:rPr>
          <w:rFonts w:ascii="Book Antiqua" w:hAnsi="Book Antiqua"/>
          <w:b/>
          <w:color w:val="000000" w:themeColor="text1"/>
          <w:lang w:val="en-US"/>
        </w:rPr>
        <w:t>Institutional review board statement:</w:t>
      </w:r>
      <w:r w:rsidR="007F7D1F" w:rsidRPr="003C1EF0">
        <w:rPr>
          <w:rFonts w:ascii="Book Antiqua" w:hAnsi="Book Antiqua"/>
          <w:b/>
          <w:color w:val="000000" w:themeColor="text1"/>
          <w:lang w:val="en-US"/>
        </w:rPr>
        <w:t xml:space="preserve"> </w:t>
      </w:r>
      <w:r w:rsidR="007F7D1F" w:rsidRPr="003C1EF0">
        <w:rPr>
          <w:rFonts w:ascii="Book Antiqua" w:eastAsiaTheme="minorHAnsi" w:hAnsi="Book Antiqua"/>
          <w:color w:val="000000" w:themeColor="text1"/>
          <w:lang w:val="en-US"/>
        </w:rPr>
        <w:t>In this study, only commercial cell lines were used, therefore no approval by an Institutional Review Board is needed.</w:t>
      </w:r>
    </w:p>
    <w:p w:rsidR="00D931FE" w:rsidRPr="003C1EF0" w:rsidRDefault="00D931FE" w:rsidP="00B9047B">
      <w:pPr>
        <w:adjustRightInd w:val="0"/>
        <w:snapToGrid w:val="0"/>
        <w:spacing w:after="0" w:line="360" w:lineRule="auto"/>
        <w:jc w:val="both"/>
        <w:rPr>
          <w:rFonts w:ascii="Book Antiqua" w:hAnsi="Book Antiqua" w:cs="Times New Roman"/>
          <w:color w:val="000000" w:themeColor="text1"/>
          <w:sz w:val="24"/>
          <w:szCs w:val="24"/>
          <w:lang w:val="en-US"/>
        </w:rPr>
      </w:pPr>
    </w:p>
    <w:p w:rsidR="00C13CBD" w:rsidRPr="003C1EF0" w:rsidRDefault="00D931FE" w:rsidP="00B9047B">
      <w:pPr>
        <w:pStyle w:val="Default"/>
        <w:snapToGrid w:val="0"/>
        <w:spacing w:line="360" w:lineRule="auto"/>
        <w:jc w:val="both"/>
        <w:rPr>
          <w:color w:val="000000" w:themeColor="text1"/>
          <w:lang w:val="en-US"/>
        </w:rPr>
      </w:pPr>
      <w:r w:rsidRPr="003C1EF0">
        <w:rPr>
          <w:rFonts w:ascii="Book Antiqua" w:hAnsi="Book Antiqua"/>
          <w:b/>
          <w:color w:val="000000" w:themeColor="text1"/>
          <w:lang w:val="en-US"/>
        </w:rPr>
        <w:t>Institutional animal care and use committee statement:</w:t>
      </w:r>
      <w:r w:rsidR="00C13CBD" w:rsidRPr="003C1EF0">
        <w:rPr>
          <w:rFonts w:ascii="Book Antiqua" w:hAnsi="Book Antiqua"/>
          <w:b/>
          <w:color w:val="000000" w:themeColor="text1"/>
          <w:lang w:val="en-US"/>
        </w:rPr>
        <w:t xml:space="preserve"> </w:t>
      </w:r>
      <w:r w:rsidR="00C13CBD" w:rsidRPr="003C1EF0">
        <w:rPr>
          <w:rFonts w:ascii="Book Antiqua" w:eastAsiaTheme="minorHAnsi" w:hAnsi="Book Antiqua"/>
          <w:color w:val="000000" w:themeColor="text1"/>
          <w:lang w:val="en-US"/>
        </w:rPr>
        <w:t>In this study, only commercial cell lines were used, therefore no Institutional animal care and use committee statement is needed.</w:t>
      </w:r>
    </w:p>
    <w:p w:rsidR="00DA4574" w:rsidRPr="003C1EF0" w:rsidRDefault="00DA4574" w:rsidP="00B9047B">
      <w:pPr>
        <w:adjustRightInd w:val="0"/>
        <w:snapToGrid w:val="0"/>
        <w:spacing w:after="0" w:line="360" w:lineRule="auto"/>
        <w:jc w:val="both"/>
        <w:rPr>
          <w:rFonts w:ascii="Book Antiqua" w:hAnsi="Book Antiqua" w:cs="Times New Roman"/>
          <w:b/>
          <w:color w:val="000000" w:themeColor="text1"/>
          <w:sz w:val="24"/>
          <w:szCs w:val="24"/>
          <w:lang w:val="en-US" w:eastAsia="zh-CN"/>
        </w:rPr>
      </w:pPr>
    </w:p>
    <w:p w:rsidR="00D931FE" w:rsidRPr="003C1EF0" w:rsidRDefault="00D931FE" w:rsidP="00B9047B">
      <w:pPr>
        <w:adjustRightInd w:val="0"/>
        <w:snapToGrid w:val="0"/>
        <w:spacing w:after="0" w:line="360" w:lineRule="auto"/>
        <w:jc w:val="both"/>
        <w:rPr>
          <w:rFonts w:ascii="Book Antiqua" w:hAnsi="Book Antiqua" w:cs="Times New Roman"/>
          <w:color w:val="000000" w:themeColor="text1"/>
          <w:sz w:val="24"/>
          <w:szCs w:val="24"/>
          <w:lang w:val="en-US"/>
        </w:rPr>
      </w:pPr>
      <w:r w:rsidRPr="003C1EF0">
        <w:rPr>
          <w:rFonts w:ascii="Book Antiqua" w:hAnsi="Book Antiqua" w:cs="Times New Roman"/>
          <w:b/>
          <w:color w:val="000000" w:themeColor="text1"/>
          <w:sz w:val="24"/>
          <w:szCs w:val="24"/>
          <w:lang w:val="en-US"/>
        </w:rPr>
        <w:t xml:space="preserve">Conflict-of-interest statement: </w:t>
      </w:r>
      <w:r w:rsidRPr="003C1EF0">
        <w:rPr>
          <w:rFonts w:ascii="Book Antiqua" w:hAnsi="Book Antiqua" w:cs="Times New Roman"/>
          <w:color w:val="000000" w:themeColor="text1"/>
          <w:sz w:val="24"/>
          <w:szCs w:val="24"/>
          <w:lang w:val="en-US"/>
        </w:rPr>
        <w:t xml:space="preserve">To </w:t>
      </w:r>
      <w:r w:rsidR="00B03131" w:rsidRPr="003C1EF0">
        <w:rPr>
          <w:rFonts w:ascii="Book Antiqua" w:hAnsi="Book Antiqua" w:cs="Times New Roman"/>
          <w:color w:val="000000" w:themeColor="text1"/>
          <w:sz w:val="24"/>
          <w:szCs w:val="24"/>
          <w:lang w:val="en-US"/>
        </w:rPr>
        <w:t xml:space="preserve">the </w:t>
      </w:r>
      <w:r w:rsidRPr="003C1EF0">
        <w:rPr>
          <w:rFonts w:ascii="Book Antiqua" w:hAnsi="Book Antiqua" w:cs="Times New Roman"/>
          <w:color w:val="000000" w:themeColor="text1"/>
          <w:sz w:val="24"/>
          <w:szCs w:val="24"/>
          <w:lang w:val="en-US"/>
        </w:rPr>
        <w:t>best of our knowl</w:t>
      </w:r>
      <w:r w:rsidR="00DA4574" w:rsidRPr="003C1EF0">
        <w:rPr>
          <w:rFonts w:ascii="Book Antiqua" w:hAnsi="Book Antiqua" w:cs="Times New Roman"/>
          <w:color w:val="000000" w:themeColor="text1"/>
          <w:sz w:val="24"/>
          <w:szCs w:val="24"/>
          <w:lang w:val="en-US"/>
        </w:rPr>
        <w:t>e</w:t>
      </w:r>
      <w:r w:rsidRPr="003C1EF0">
        <w:rPr>
          <w:rFonts w:ascii="Book Antiqua" w:hAnsi="Book Antiqua" w:cs="Times New Roman"/>
          <w:color w:val="000000" w:themeColor="text1"/>
          <w:sz w:val="24"/>
          <w:szCs w:val="24"/>
          <w:lang w:val="en-US"/>
        </w:rPr>
        <w:t>dge, no conflict of interest exists.</w:t>
      </w:r>
    </w:p>
    <w:p w:rsidR="00D931FE" w:rsidRPr="003C1EF0" w:rsidRDefault="00D931FE" w:rsidP="00B9047B">
      <w:pPr>
        <w:adjustRightInd w:val="0"/>
        <w:snapToGrid w:val="0"/>
        <w:spacing w:after="0" w:line="360" w:lineRule="auto"/>
        <w:jc w:val="both"/>
        <w:rPr>
          <w:rFonts w:ascii="Book Antiqua" w:hAnsi="Book Antiqua" w:cs="Times New Roman"/>
          <w:color w:val="000000" w:themeColor="text1"/>
          <w:sz w:val="24"/>
          <w:szCs w:val="24"/>
          <w:lang w:val="en-US"/>
        </w:rPr>
      </w:pPr>
    </w:p>
    <w:p w:rsidR="00D931FE" w:rsidRPr="003C1EF0" w:rsidRDefault="006B10E5" w:rsidP="00B9047B">
      <w:pPr>
        <w:adjustRightInd w:val="0"/>
        <w:snapToGrid w:val="0"/>
        <w:spacing w:after="0" w:line="360" w:lineRule="auto"/>
        <w:jc w:val="both"/>
        <w:rPr>
          <w:rFonts w:ascii="Book Antiqua" w:hAnsi="Book Antiqua" w:cs="Times New Roman"/>
          <w:color w:val="000000" w:themeColor="text1"/>
          <w:sz w:val="24"/>
          <w:szCs w:val="24"/>
          <w:lang w:val="en-US"/>
        </w:rPr>
      </w:pPr>
      <w:r w:rsidRPr="003C1EF0">
        <w:rPr>
          <w:rFonts w:ascii="Book Antiqua" w:hAnsi="Book Antiqua" w:cs="Times New Roman"/>
          <w:b/>
          <w:color w:val="000000" w:themeColor="text1"/>
          <w:sz w:val="24"/>
          <w:szCs w:val="24"/>
          <w:lang w:val="en-US"/>
        </w:rPr>
        <w:t>Data sharing statement:</w:t>
      </w:r>
      <w:r w:rsidR="0031637F" w:rsidRPr="003C1EF0">
        <w:rPr>
          <w:rFonts w:ascii="Book Antiqua" w:hAnsi="Book Antiqua" w:cs="Times New Roman"/>
          <w:b/>
          <w:color w:val="000000" w:themeColor="text1"/>
          <w:sz w:val="24"/>
          <w:szCs w:val="24"/>
          <w:lang w:val="en-US"/>
        </w:rPr>
        <w:t xml:space="preserve"> </w:t>
      </w:r>
      <w:r w:rsidR="0031637F" w:rsidRPr="003C1EF0">
        <w:rPr>
          <w:rFonts w:ascii="Book Antiqua" w:hAnsi="Book Antiqua" w:cs="Times New Roman"/>
          <w:color w:val="000000" w:themeColor="text1"/>
          <w:sz w:val="24"/>
          <w:szCs w:val="24"/>
          <w:lang w:val="en-US"/>
        </w:rPr>
        <w:t>Technical appendix</w:t>
      </w:r>
      <w:r w:rsidR="00FC5DE0" w:rsidRPr="003C1EF0">
        <w:rPr>
          <w:rFonts w:ascii="Book Antiqua" w:hAnsi="Book Antiqua" w:cs="Times New Roman"/>
          <w:color w:val="000000" w:themeColor="text1"/>
          <w:sz w:val="24"/>
          <w:szCs w:val="24"/>
          <w:lang w:val="en-US"/>
        </w:rPr>
        <w:t xml:space="preserve"> </w:t>
      </w:r>
      <w:r w:rsidR="0031637F" w:rsidRPr="003C1EF0">
        <w:rPr>
          <w:rFonts w:ascii="Book Antiqua" w:hAnsi="Book Antiqua" w:cs="Times New Roman"/>
          <w:color w:val="000000" w:themeColor="text1"/>
          <w:sz w:val="24"/>
          <w:szCs w:val="24"/>
          <w:lang w:val="en-US"/>
        </w:rPr>
        <w:t xml:space="preserve">and dataset </w:t>
      </w:r>
      <w:r w:rsidR="00B03131" w:rsidRPr="003C1EF0">
        <w:rPr>
          <w:rFonts w:ascii="Book Antiqua" w:hAnsi="Book Antiqua" w:cs="Times New Roman"/>
          <w:color w:val="000000" w:themeColor="text1"/>
          <w:sz w:val="24"/>
          <w:szCs w:val="24"/>
          <w:lang w:val="en-US"/>
        </w:rPr>
        <w:t xml:space="preserve">are </w:t>
      </w:r>
      <w:r w:rsidR="0031637F" w:rsidRPr="003C1EF0">
        <w:rPr>
          <w:rFonts w:ascii="Book Antiqua" w:hAnsi="Book Antiqua" w:cs="Times New Roman"/>
          <w:color w:val="000000" w:themeColor="text1"/>
          <w:sz w:val="24"/>
          <w:szCs w:val="24"/>
          <w:lang w:val="en-US"/>
        </w:rPr>
        <w:t>available from the corresponding author at nicoletta.gagliano@unimi.it.</w:t>
      </w:r>
    </w:p>
    <w:p w:rsidR="006B10E5" w:rsidRDefault="006B10E5" w:rsidP="00B9047B">
      <w:pPr>
        <w:adjustRightInd w:val="0"/>
        <w:snapToGrid w:val="0"/>
        <w:spacing w:after="0" w:line="360" w:lineRule="auto"/>
        <w:jc w:val="both"/>
        <w:rPr>
          <w:rFonts w:ascii="Book Antiqua" w:hAnsi="Book Antiqua" w:cs="Times New Roman"/>
          <w:b/>
          <w:color w:val="000000" w:themeColor="text1"/>
          <w:sz w:val="24"/>
          <w:szCs w:val="24"/>
          <w:lang w:val="en-US" w:eastAsia="zh-CN"/>
        </w:rPr>
      </w:pPr>
    </w:p>
    <w:p w:rsidR="00AA2338" w:rsidRPr="009652B7" w:rsidRDefault="00AA2338" w:rsidP="00B9047B">
      <w:pPr>
        <w:adjustRightInd w:val="0"/>
        <w:snapToGrid w:val="0"/>
        <w:spacing w:after="0" w:line="360" w:lineRule="auto"/>
        <w:rPr>
          <w:color w:val="000000"/>
          <w:sz w:val="24"/>
        </w:rPr>
      </w:pPr>
      <w:bookmarkStart w:id="0" w:name="OLE_LINK507"/>
      <w:bookmarkStart w:id="1" w:name="OLE_LINK506"/>
      <w:bookmarkStart w:id="2" w:name="OLE_LINK496"/>
      <w:bookmarkStart w:id="3" w:name="OLE_LINK479"/>
      <w:r w:rsidRPr="00C05FCE">
        <w:rPr>
          <w:rFonts w:ascii="Book Antiqua" w:hAnsi="Book Antiqua"/>
          <w:b/>
          <w:color w:val="000000"/>
          <w:sz w:val="24"/>
        </w:rPr>
        <w:t xml:space="preserve">Open-Access: </w:t>
      </w:r>
      <w:r w:rsidRPr="00C05FCE">
        <w:rPr>
          <w:rFonts w:ascii="Book Antiqua" w:hAnsi="Book Antiqua"/>
          <w:color w:val="000000"/>
          <w:sz w:val="24"/>
        </w:rPr>
        <w:t>This article is an open-access</w:t>
      </w:r>
      <w:r w:rsidRPr="00C05FCE">
        <w:rPr>
          <w:rFonts w:ascii="Book Antiqua" w:hAnsi="Book Antiqua" w:hint="eastAsia"/>
          <w:color w:val="000000"/>
          <w:sz w:val="24"/>
        </w:rPr>
        <w:t xml:space="preserve"> </w:t>
      </w:r>
      <w:r w:rsidRPr="00C05FCE">
        <w:rPr>
          <w:rFonts w:ascii="Book Antiqua" w:hAnsi="Book Antiqua"/>
          <w:color w:val="000000"/>
          <w:sz w:val="24"/>
        </w:rPr>
        <w:t>article</w:t>
      </w:r>
      <w:r w:rsidRPr="00C05FCE">
        <w:rPr>
          <w:rFonts w:ascii="Book Antiqua" w:hAnsi="Book Antiqua" w:hint="eastAsia"/>
          <w:color w:val="000000"/>
          <w:sz w:val="24"/>
        </w:rPr>
        <w:t xml:space="preserve"> </w:t>
      </w:r>
      <w:r w:rsidRPr="00C05FCE">
        <w:rPr>
          <w:rFonts w:ascii="Book Antiqua" w:hAnsi="Book Antiqua"/>
          <w:color w:val="000000"/>
          <w:sz w:val="24"/>
        </w:rPr>
        <w:t>which was selected by an in-house editor and fully peer-reviewed by external reviewers. It is distributed</w:t>
      </w:r>
      <w:r w:rsidRPr="00C05FCE">
        <w:rPr>
          <w:rFonts w:ascii="Book Antiqua" w:hAnsi="Book Antiqua" w:hint="eastAsia"/>
          <w:color w:val="000000"/>
          <w:sz w:val="24"/>
        </w:rPr>
        <w:t xml:space="preserve"> </w:t>
      </w:r>
      <w:r w:rsidRPr="00C05FCE">
        <w:rPr>
          <w:rFonts w:ascii="Book Antiqua" w:hAnsi="Book Antiqua"/>
          <w:color w:val="000000"/>
          <w:sz w:val="24"/>
        </w:rPr>
        <w:t>in</w:t>
      </w:r>
      <w:r w:rsidRPr="00C05FCE">
        <w:rPr>
          <w:rFonts w:ascii="Book Antiqua" w:hAnsi="Book Antiqua" w:hint="eastAsia"/>
          <w:color w:val="000000"/>
          <w:sz w:val="24"/>
        </w:rPr>
        <w:t xml:space="preserve"> </w:t>
      </w:r>
      <w:r w:rsidRPr="00C05FCE">
        <w:rPr>
          <w:rFonts w:ascii="Book Antiqua" w:hAnsi="Book Antiqua"/>
          <w:color w:val="000000"/>
          <w:sz w:val="24"/>
        </w:rPr>
        <w:t>accordance</w:t>
      </w:r>
      <w:r w:rsidRPr="00C05FCE">
        <w:rPr>
          <w:rFonts w:ascii="Book Antiqua" w:hAnsi="Book Antiqua" w:hint="eastAsia"/>
          <w:color w:val="000000"/>
          <w:sz w:val="24"/>
        </w:rPr>
        <w:t xml:space="preserve"> </w:t>
      </w:r>
      <w:r w:rsidRPr="00C05FCE">
        <w:rPr>
          <w:rFonts w:ascii="Book Antiqua" w:hAnsi="Book Antiqua"/>
          <w:color w:val="000000"/>
          <w:sz w:val="24"/>
        </w:rPr>
        <w:t>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0"/>
      <w:bookmarkEnd w:id="1"/>
      <w:bookmarkEnd w:id="2"/>
      <w:bookmarkEnd w:id="3"/>
    </w:p>
    <w:p w:rsidR="00AA2338" w:rsidRPr="003C1EF0" w:rsidRDefault="00AA2338" w:rsidP="00B9047B">
      <w:pPr>
        <w:adjustRightInd w:val="0"/>
        <w:snapToGrid w:val="0"/>
        <w:spacing w:after="0" w:line="360" w:lineRule="auto"/>
        <w:jc w:val="both"/>
        <w:rPr>
          <w:rFonts w:ascii="Book Antiqua" w:hAnsi="Book Antiqua" w:cs="Times New Roman"/>
          <w:b/>
          <w:color w:val="000000" w:themeColor="text1"/>
          <w:sz w:val="24"/>
          <w:szCs w:val="24"/>
          <w:lang w:val="en-US" w:eastAsia="zh-CN"/>
        </w:rPr>
      </w:pPr>
    </w:p>
    <w:p w:rsidR="006B10E5" w:rsidRPr="003C1EF0" w:rsidRDefault="006B10E5" w:rsidP="00B9047B">
      <w:pPr>
        <w:adjustRightInd w:val="0"/>
        <w:snapToGrid w:val="0"/>
        <w:spacing w:after="0" w:line="360" w:lineRule="auto"/>
        <w:jc w:val="both"/>
        <w:rPr>
          <w:rStyle w:val="Hyperlink"/>
          <w:rFonts w:ascii="Book Antiqua" w:hAnsi="Book Antiqua" w:cs="Times New Roman"/>
          <w:color w:val="000000" w:themeColor="text1"/>
          <w:sz w:val="24"/>
          <w:szCs w:val="24"/>
          <w:u w:val="none"/>
          <w:lang w:val="en-US"/>
        </w:rPr>
      </w:pPr>
      <w:r w:rsidRPr="003C1EF0">
        <w:rPr>
          <w:rFonts w:ascii="Book Antiqua" w:hAnsi="Book Antiqua" w:cs="Times New Roman"/>
          <w:b/>
          <w:color w:val="000000" w:themeColor="text1"/>
          <w:sz w:val="24"/>
          <w:szCs w:val="24"/>
          <w:lang w:val="en-US"/>
        </w:rPr>
        <w:t xml:space="preserve">Correspondence to: </w:t>
      </w:r>
      <w:r w:rsidR="00A064CF" w:rsidRPr="003C1EF0">
        <w:rPr>
          <w:rFonts w:ascii="Book Antiqua" w:hAnsi="Book Antiqua" w:cs="Times New Roman"/>
          <w:b/>
          <w:color w:val="000000" w:themeColor="text1"/>
          <w:sz w:val="24"/>
          <w:szCs w:val="24"/>
          <w:lang w:val="en-US"/>
        </w:rPr>
        <w:t>Nicoletta Gagliano</w:t>
      </w:r>
      <w:r w:rsidRPr="003C1EF0">
        <w:rPr>
          <w:rFonts w:ascii="Book Antiqua" w:hAnsi="Book Antiqua" w:cs="Times New Roman"/>
          <w:b/>
          <w:color w:val="000000" w:themeColor="text1"/>
          <w:sz w:val="24"/>
          <w:szCs w:val="24"/>
          <w:lang w:val="en-US"/>
        </w:rPr>
        <w:t>, PhD, Associate Professor</w:t>
      </w:r>
      <w:r w:rsidRPr="003C1EF0">
        <w:rPr>
          <w:rFonts w:ascii="Book Antiqua" w:hAnsi="Book Antiqua" w:cs="Times New Roman"/>
          <w:color w:val="000000" w:themeColor="text1"/>
          <w:sz w:val="24"/>
          <w:szCs w:val="24"/>
          <w:lang w:val="en-US"/>
        </w:rPr>
        <w:t xml:space="preserve"> of Histology, </w:t>
      </w:r>
      <w:r w:rsidR="00A064CF" w:rsidRPr="003C1EF0">
        <w:rPr>
          <w:rFonts w:ascii="Book Antiqua" w:hAnsi="Book Antiqua" w:cs="Times New Roman"/>
          <w:color w:val="000000" w:themeColor="text1"/>
          <w:sz w:val="24"/>
          <w:szCs w:val="24"/>
          <w:lang w:val="en-US"/>
        </w:rPr>
        <w:t>Department of Biomedical Sciences for Health</w:t>
      </w:r>
      <w:r w:rsidRPr="003C1EF0">
        <w:rPr>
          <w:rFonts w:ascii="Book Antiqua" w:hAnsi="Book Antiqua" w:cs="Times New Roman"/>
          <w:color w:val="000000" w:themeColor="text1"/>
          <w:sz w:val="24"/>
          <w:szCs w:val="24"/>
          <w:lang w:val="en-US"/>
        </w:rPr>
        <w:t xml:space="preserve">, </w:t>
      </w:r>
      <w:r w:rsidR="00A064CF" w:rsidRPr="003C1EF0">
        <w:rPr>
          <w:rFonts w:ascii="Book Antiqua" w:hAnsi="Book Antiqua" w:cs="Times New Roman"/>
          <w:color w:val="000000" w:themeColor="text1"/>
          <w:sz w:val="24"/>
          <w:szCs w:val="24"/>
          <w:lang w:val="en-US"/>
        </w:rPr>
        <w:t>Università degli Studi di Milano</w:t>
      </w:r>
      <w:r w:rsidRPr="003C1EF0">
        <w:rPr>
          <w:rFonts w:ascii="Book Antiqua" w:hAnsi="Book Antiqua" w:cs="Times New Roman"/>
          <w:color w:val="000000" w:themeColor="text1"/>
          <w:sz w:val="24"/>
          <w:szCs w:val="24"/>
          <w:lang w:val="en-US"/>
        </w:rPr>
        <w:t xml:space="preserve">, </w:t>
      </w:r>
      <w:r w:rsidR="00A064CF" w:rsidRPr="003C1EF0">
        <w:rPr>
          <w:rFonts w:ascii="Book Antiqua" w:hAnsi="Book Antiqua" w:cs="Times New Roman"/>
          <w:color w:val="000000" w:themeColor="text1"/>
          <w:sz w:val="24"/>
          <w:szCs w:val="24"/>
          <w:lang w:val="en-US"/>
        </w:rPr>
        <w:t>via Mangiagalli 31</w:t>
      </w:r>
      <w:r w:rsidRPr="003C1EF0">
        <w:rPr>
          <w:rFonts w:ascii="Book Antiqua" w:hAnsi="Book Antiqua" w:cs="Times New Roman"/>
          <w:color w:val="000000" w:themeColor="text1"/>
          <w:sz w:val="24"/>
          <w:szCs w:val="24"/>
          <w:lang w:val="en-US"/>
        </w:rPr>
        <w:t xml:space="preserve">, </w:t>
      </w:r>
      <w:r w:rsidR="00A064CF" w:rsidRPr="003C1EF0">
        <w:rPr>
          <w:rFonts w:ascii="Book Antiqua" w:hAnsi="Book Antiqua" w:cs="Times New Roman"/>
          <w:color w:val="000000" w:themeColor="text1"/>
          <w:sz w:val="24"/>
          <w:szCs w:val="24"/>
          <w:lang w:val="en-US"/>
        </w:rPr>
        <w:t>20133 Milan, Italy</w:t>
      </w:r>
      <w:r w:rsidRPr="003C1EF0">
        <w:rPr>
          <w:rFonts w:ascii="Book Antiqua" w:hAnsi="Book Antiqua" w:cs="Times New Roman"/>
          <w:color w:val="000000" w:themeColor="text1"/>
          <w:sz w:val="24"/>
          <w:szCs w:val="24"/>
          <w:lang w:val="en-US"/>
        </w:rPr>
        <w:t>.</w:t>
      </w:r>
      <w:r w:rsidR="00D11BAE" w:rsidRPr="003C1EF0">
        <w:rPr>
          <w:rFonts w:ascii="Book Antiqua" w:hAnsi="Book Antiqua" w:cs="Times New Roman" w:hint="eastAsia"/>
          <w:color w:val="000000" w:themeColor="text1"/>
          <w:sz w:val="24"/>
          <w:szCs w:val="24"/>
          <w:lang w:val="en-US" w:eastAsia="zh-CN"/>
        </w:rPr>
        <w:t xml:space="preserve"> </w:t>
      </w:r>
      <w:r w:rsidRPr="003C1EF0">
        <w:rPr>
          <w:rFonts w:ascii="Book Antiqua" w:hAnsi="Book Antiqua" w:cs="Times New Roman"/>
          <w:color w:val="000000" w:themeColor="text1"/>
          <w:sz w:val="24"/>
          <w:szCs w:val="24"/>
          <w:lang w:val="en-US"/>
        </w:rPr>
        <w:t>nicoletta.gagliano@unimi.it</w:t>
      </w:r>
    </w:p>
    <w:p w:rsidR="00A064CF" w:rsidRPr="003C1EF0" w:rsidRDefault="006B10E5" w:rsidP="00B9047B">
      <w:pPr>
        <w:adjustRightInd w:val="0"/>
        <w:snapToGrid w:val="0"/>
        <w:spacing w:after="0" w:line="360" w:lineRule="auto"/>
        <w:jc w:val="both"/>
        <w:rPr>
          <w:rFonts w:ascii="Book Antiqua" w:hAnsi="Book Antiqua" w:cs="Times New Roman"/>
          <w:color w:val="000000" w:themeColor="text1"/>
          <w:sz w:val="24"/>
          <w:szCs w:val="24"/>
          <w:lang w:val="en-US"/>
        </w:rPr>
      </w:pPr>
      <w:r w:rsidRPr="003C1EF0">
        <w:rPr>
          <w:rFonts w:ascii="Book Antiqua" w:hAnsi="Book Antiqua" w:cs="Times New Roman"/>
          <w:b/>
          <w:color w:val="000000" w:themeColor="text1"/>
          <w:sz w:val="24"/>
          <w:szCs w:val="24"/>
          <w:lang w:val="en-US"/>
        </w:rPr>
        <w:t>Telephone:</w:t>
      </w:r>
      <w:r w:rsidR="00A064CF" w:rsidRPr="003C1EF0">
        <w:rPr>
          <w:rFonts w:ascii="Book Antiqua" w:hAnsi="Book Antiqua" w:cs="Times New Roman"/>
          <w:color w:val="000000" w:themeColor="text1"/>
          <w:sz w:val="24"/>
          <w:szCs w:val="24"/>
          <w:lang w:val="en-US"/>
        </w:rPr>
        <w:t xml:space="preserve"> +39</w:t>
      </w:r>
      <w:r w:rsidRPr="003C1EF0">
        <w:rPr>
          <w:rFonts w:ascii="Book Antiqua" w:hAnsi="Book Antiqua" w:cs="Times New Roman"/>
          <w:color w:val="000000" w:themeColor="text1"/>
          <w:sz w:val="24"/>
          <w:szCs w:val="24"/>
          <w:lang w:val="en-US"/>
        </w:rPr>
        <w:t>-</w:t>
      </w:r>
      <w:r w:rsidR="00A064CF" w:rsidRPr="003C1EF0">
        <w:rPr>
          <w:rFonts w:ascii="Book Antiqua" w:hAnsi="Book Antiqua" w:cs="Times New Roman"/>
          <w:color w:val="000000" w:themeColor="text1"/>
          <w:sz w:val="24"/>
          <w:szCs w:val="24"/>
          <w:lang w:val="en-US"/>
        </w:rPr>
        <w:t>2</w:t>
      </w:r>
      <w:r w:rsidRPr="003C1EF0">
        <w:rPr>
          <w:rFonts w:ascii="Book Antiqua" w:hAnsi="Book Antiqua" w:cs="Times New Roman"/>
          <w:color w:val="000000" w:themeColor="text1"/>
          <w:sz w:val="24"/>
          <w:szCs w:val="24"/>
          <w:lang w:val="en-US"/>
        </w:rPr>
        <w:t>-</w:t>
      </w:r>
      <w:r w:rsidR="00A064CF" w:rsidRPr="003C1EF0">
        <w:rPr>
          <w:rFonts w:ascii="Book Antiqua" w:hAnsi="Book Antiqua" w:cs="Times New Roman"/>
          <w:color w:val="000000" w:themeColor="text1"/>
          <w:sz w:val="24"/>
          <w:szCs w:val="24"/>
          <w:lang w:val="en-US"/>
        </w:rPr>
        <w:t>50315374</w:t>
      </w:r>
    </w:p>
    <w:p w:rsidR="00A064CF" w:rsidRPr="003C1EF0" w:rsidRDefault="00A064CF" w:rsidP="00B9047B">
      <w:pPr>
        <w:adjustRightInd w:val="0"/>
        <w:snapToGrid w:val="0"/>
        <w:spacing w:after="0" w:line="360" w:lineRule="auto"/>
        <w:jc w:val="both"/>
        <w:rPr>
          <w:rFonts w:ascii="Book Antiqua" w:hAnsi="Book Antiqua" w:cs="Times New Roman"/>
          <w:color w:val="000000" w:themeColor="text1"/>
          <w:sz w:val="24"/>
          <w:szCs w:val="24"/>
          <w:lang w:val="en-US"/>
        </w:rPr>
      </w:pPr>
      <w:r w:rsidRPr="003C1EF0">
        <w:rPr>
          <w:rFonts w:ascii="Book Antiqua" w:hAnsi="Book Antiqua" w:cs="Times New Roman"/>
          <w:b/>
          <w:color w:val="000000" w:themeColor="text1"/>
          <w:sz w:val="24"/>
          <w:szCs w:val="24"/>
          <w:lang w:val="en-US"/>
        </w:rPr>
        <w:t>Fax</w:t>
      </w:r>
      <w:r w:rsidR="006B10E5" w:rsidRPr="003C1EF0">
        <w:rPr>
          <w:rFonts w:ascii="Book Antiqua" w:hAnsi="Book Antiqua" w:cs="Times New Roman"/>
          <w:b/>
          <w:color w:val="000000" w:themeColor="text1"/>
          <w:sz w:val="24"/>
          <w:szCs w:val="24"/>
          <w:lang w:val="en-US"/>
        </w:rPr>
        <w:t>:</w:t>
      </w:r>
      <w:r w:rsidRPr="003C1EF0">
        <w:rPr>
          <w:rFonts w:ascii="Book Antiqua" w:hAnsi="Book Antiqua" w:cs="Times New Roman"/>
          <w:color w:val="000000" w:themeColor="text1"/>
          <w:sz w:val="24"/>
          <w:szCs w:val="24"/>
          <w:lang w:val="en-US"/>
        </w:rPr>
        <w:t xml:space="preserve"> +39</w:t>
      </w:r>
      <w:r w:rsidR="006B10E5" w:rsidRPr="003C1EF0">
        <w:rPr>
          <w:rFonts w:ascii="Book Antiqua" w:hAnsi="Book Antiqua" w:cs="Times New Roman"/>
          <w:color w:val="000000" w:themeColor="text1"/>
          <w:sz w:val="24"/>
          <w:szCs w:val="24"/>
          <w:lang w:val="en-US"/>
        </w:rPr>
        <w:t>-</w:t>
      </w:r>
      <w:r w:rsidRPr="003C1EF0">
        <w:rPr>
          <w:rFonts w:ascii="Book Antiqua" w:hAnsi="Book Antiqua" w:cs="Times New Roman"/>
          <w:color w:val="000000" w:themeColor="text1"/>
          <w:sz w:val="24"/>
          <w:szCs w:val="24"/>
          <w:lang w:val="en-US"/>
        </w:rPr>
        <w:t>2</w:t>
      </w:r>
      <w:r w:rsidR="006B10E5" w:rsidRPr="003C1EF0">
        <w:rPr>
          <w:rFonts w:ascii="Book Antiqua" w:hAnsi="Book Antiqua" w:cs="Times New Roman"/>
          <w:color w:val="000000" w:themeColor="text1"/>
          <w:sz w:val="24"/>
          <w:szCs w:val="24"/>
          <w:lang w:val="en-US"/>
        </w:rPr>
        <w:t>-</w:t>
      </w:r>
      <w:r w:rsidRPr="003C1EF0">
        <w:rPr>
          <w:rFonts w:ascii="Book Antiqua" w:hAnsi="Book Antiqua" w:cs="Times New Roman"/>
          <w:color w:val="000000" w:themeColor="text1"/>
          <w:sz w:val="24"/>
          <w:szCs w:val="24"/>
          <w:lang w:val="en-US"/>
        </w:rPr>
        <w:t>50315387</w:t>
      </w:r>
    </w:p>
    <w:p w:rsidR="00E462A8" w:rsidRPr="003C1EF0" w:rsidRDefault="00E462A8" w:rsidP="00B9047B">
      <w:pPr>
        <w:adjustRightInd w:val="0"/>
        <w:snapToGrid w:val="0"/>
        <w:spacing w:after="0" w:line="360" w:lineRule="auto"/>
        <w:jc w:val="both"/>
        <w:rPr>
          <w:rStyle w:val="Hyperlink"/>
          <w:rFonts w:ascii="Book Antiqua" w:hAnsi="Book Antiqua" w:cs="Times New Roman"/>
          <w:color w:val="000000" w:themeColor="text1"/>
          <w:sz w:val="24"/>
          <w:szCs w:val="24"/>
          <w:lang w:val="en-US"/>
        </w:rPr>
      </w:pPr>
    </w:p>
    <w:p w:rsidR="00C331F7" w:rsidRPr="00867A3A" w:rsidRDefault="00C331F7" w:rsidP="00B9047B">
      <w:pPr>
        <w:adjustRightInd w:val="0"/>
        <w:snapToGrid w:val="0"/>
        <w:spacing w:after="0" w:line="360" w:lineRule="auto"/>
        <w:rPr>
          <w:rFonts w:ascii="Book Antiqua" w:hAnsi="Book Antiqua"/>
          <w:b/>
          <w:sz w:val="24"/>
        </w:rPr>
      </w:pPr>
      <w:r w:rsidRPr="00867A3A">
        <w:rPr>
          <w:rFonts w:ascii="Book Antiqua" w:hAnsi="Book Antiqua"/>
          <w:b/>
          <w:sz w:val="24"/>
        </w:rPr>
        <w:t xml:space="preserve">Received: </w:t>
      </w:r>
      <w:r w:rsidR="00A45A88" w:rsidRPr="00A11C75">
        <w:rPr>
          <w:rFonts w:ascii="Book Antiqua" w:hAnsi="Book Antiqua"/>
          <w:sz w:val="24"/>
        </w:rPr>
        <w:t>January</w:t>
      </w:r>
      <w:r w:rsidR="003135C0">
        <w:rPr>
          <w:rFonts w:ascii="Book Antiqua" w:hAnsi="Book Antiqua" w:hint="eastAsia"/>
          <w:sz w:val="24"/>
          <w:lang w:eastAsia="zh-CN"/>
        </w:rPr>
        <w:t xml:space="preserve"> 20, 2016</w:t>
      </w:r>
      <w:r w:rsidRPr="00867A3A">
        <w:rPr>
          <w:rFonts w:ascii="Book Antiqua" w:hAnsi="Book Antiqua"/>
          <w:b/>
          <w:sz w:val="24"/>
        </w:rPr>
        <w:t xml:space="preserve">  </w:t>
      </w:r>
    </w:p>
    <w:p w:rsidR="00C331F7" w:rsidRPr="00867A3A" w:rsidRDefault="00C331F7" w:rsidP="00B9047B">
      <w:pPr>
        <w:adjustRightInd w:val="0"/>
        <w:snapToGrid w:val="0"/>
        <w:spacing w:after="0" w:line="360" w:lineRule="auto"/>
        <w:rPr>
          <w:rFonts w:ascii="Book Antiqua" w:hAnsi="Book Antiqua"/>
          <w:b/>
          <w:sz w:val="24"/>
          <w:lang w:eastAsia="zh-CN"/>
        </w:rPr>
      </w:pPr>
      <w:r w:rsidRPr="00867A3A">
        <w:rPr>
          <w:rFonts w:ascii="Book Antiqua" w:hAnsi="Book Antiqua"/>
          <w:b/>
          <w:sz w:val="24"/>
        </w:rPr>
        <w:lastRenderedPageBreak/>
        <w:t>Peer-review started:</w:t>
      </w:r>
      <w:r w:rsidR="003135C0">
        <w:rPr>
          <w:rFonts w:ascii="Book Antiqua" w:hAnsi="Book Antiqua" w:hint="eastAsia"/>
          <w:b/>
          <w:sz w:val="24"/>
          <w:lang w:eastAsia="zh-CN"/>
        </w:rPr>
        <w:t xml:space="preserve"> </w:t>
      </w:r>
      <w:r w:rsidR="003135C0" w:rsidRPr="00A11C75">
        <w:rPr>
          <w:rFonts w:ascii="Book Antiqua" w:hAnsi="Book Antiqua"/>
          <w:sz w:val="24"/>
        </w:rPr>
        <w:t>January</w:t>
      </w:r>
      <w:r w:rsidR="003135C0">
        <w:rPr>
          <w:rFonts w:ascii="Book Antiqua" w:hAnsi="Book Antiqua" w:hint="eastAsia"/>
          <w:sz w:val="24"/>
          <w:lang w:eastAsia="zh-CN"/>
        </w:rPr>
        <w:t xml:space="preserve"> 21, 2016</w:t>
      </w:r>
    </w:p>
    <w:p w:rsidR="00C331F7" w:rsidRPr="00867A3A" w:rsidRDefault="00C331F7" w:rsidP="00B9047B">
      <w:pPr>
        <w:adjustRightInd w:val="0"/>
        <w:snapToGrid w:val="0"/>
        <w:spacing w:after="0" w:line="360" w:lineRule="auto"/>
        <w:rPr>
          <w:rFonts w:ascii="Book Antiqua" w:hAnsi="Book Antiqua"/>
          <w:b/>
          <w:sz w:val="24"/>
          <w:lang w:eastAsia="zh-CN"/>
        </w:rPr>
      </w:pPr>
      <w:r w:rsidRPr="00867A3A">
        <w:rPr>
          <w:rFonts w:ascii="Book Antiqua" w:hAnsi="Book Antiqua"/>
          <w:b/>
          <w:sz w:val="24"/>
        </w:rPr>
        <w:t>First decision:</w:t>
      </w:r>
      <w:r w:rsidR="00B76234">
        <w:rPr>
          <w:rFonts w:ascii="Book Antiqua" w:hAnsi="Book Antiqua" w:hint="eastAsia"/>
          <w:b/>
          <w:sz w:val="24"/>
          <w:lang w:eastAsia="zh-CN"/>
        </w:rPr>
        <w:t xml:space="preserve"> </w:t>
      </w:r>
      <w:r w:rsidR="00B76234" w:rsidRPr="00A11C75">
        <w:rPr>
          <w:rFonts w:ascii="Book Antiqua" w:hAnsi="Book Antiqua"/>
          <w:sz w:val="24"/>
        </w:rPr>
        <w:t>February</w:t>
      </w:r>
      <w:r w:rsidR="00B76234">
        <w:rPr>
          <w:rFonts w:ascii="Book Antiqua" w:hAnsi="Book Antiqua" w:hint="eastAsia"/>
          <w:sz w:val="24"/>
          <w:lang w:eastAsia="zh-CN"/>
        </w:rPr>
        <w:t xml:space="preserve"> 18, 2016</w:t>
      </w:r>
    </w:p>
    <w:p w:rsidR="00C331F7" w:rsidRPr="00867A3A" w:rsidRDefault="00C331F7" w:rsidP="00B9047B">
      <w:pPr>
        <w:adjustRightInd w:val="0"/>
        <w:snapToGrid w:val="0"/>
        <w:spacing w:after="0" w:line="360" w:lineRule="auto"/>
        <w:rPr>
          <w:rFonts w:ascii="Book Antiqua" w:hAnsi="Book Antiqua"/>
          <w:b/>
          <w:sz w:val="24"/>
        </w:rPr>
      </w:pPr>
      <w:r w:rsidRPr="00867A3A">
        <w:rPr>
          <w:rFonts w:ascii="Book Antiqua" w:hAnsi="Book Antiqua"/>
          <w:b/>
          <w:sz w:val="24"/>
        </w:rPr>
        <w:t xml:space="preserve">Revised: </w:t>
      </w:r>
      <w:r w:rsidR="00EF39A0" w:rsidRPr="00A11C75">
        <w:rPr>
          <w:rFonts w:ascii="Book Antiqua" w:hAnsi="Book Antiqua"/>
          <w:sz w:val="24"/>
        </w:rPr>
        <w:t>March</w:t>
      </w:r>
      <w:r w:rsidR="00EF39A0">
        <w:rPr>
          <w:rFonts w:ascii="Book Antiqua" w:hAnsi="Book Antiqua" w:hint="eastAsia"/>
          <w:sz w:val="24"/>
          <w:lang w:eastAsia="zh-CN"/>
        </w:rPr>
        <w:t xml:space="preserve"> 2, 2016</w:t>
      </w:r>
      <w:r w:rsidRPr="00867A3A">
        <w:rPr>
          <w:rFonts w:ascii="Book Antiqua" w:hAnsi="Book Antiqua"/>
          <w:b/>
          <w:sz w:val="24"/>
        </w:rPr>
        <w:t xml:space="preserve"> </w:t>
      </w:r>
    </w:p>
    <w:p w:rsidR="00C331F7" w:rsidRPr="00884FBD" w:rsidRDefault="00C331F7" w:rsidP="00884FBD">
      <w:pPr>
        <w:spacing w:line="360" w:lineRule="auto"/>
        <w:rPr>
          <w:rFonts w:ascii="Book Antiqua" w:hAnsi="Book Antiqua"/>
          <w:color w:val="000000"/>
          <w:sz w:val="24"/>
        </w:rPr>
      </w:pPr>
      <w:r w:rsidRPr="00867A3A">
        <w:rPr>
          <w:rFonts w:ascii="Book Antiqua" w:hAnsi="Book Antiqua"/>
          <w:b/>
          <w:sz w:val="24"/>
        </w:rPr>
        <w:t>Accepted:</w:t>
      </w:r>
      <w:r w:rsidR="00884FBD" w:rsidRPr="00884FBD">
        <w:rPr>
          <w:rFonts w:ascii="Book Antiqua" w:hAnsi="Book Antiqua"/>
          <w:color w:val="000000"/>
          <w:sz w:val="24"/>
        </w:rPr>
        <w:t xml:space="preserve"> </w:t>
      </w:r>
      <w:r w:rsidR="00884FBD" w:rsidRPr="005E139A">
        <w:rPr>
          <w:rFonts w:ascii="Book Antiqua" w:hAnsi="Book Antiqua"/>
          <w:color w:val="000000"/>
          <w:sz w:val="24"/>
        </w:rPr>
        <w:t>March 1</w:t>
      </w:r>
      <w:r w:rsidR="00884FBD">
        <w:rPr>
          <w:rFonts w:ascii="Book Antiqua" w:hAnsi="Book Antiqua"/>
          <w:color w:val="000000"/>
          <w:sz w:val="24"/>
        </w:rPr>
        <w:t>4</w:t>
      </w:r>
      <w:r w:rsidR="00884FBD" w:rsidRPr="005E139A">
        <w:rPr>
          <w:rFonts w:ascii="Book Antiqua" w:hAnsi="Book Antiqua"/>
          <w:color w:val="000000"/>
          <w:sz w:val="24"/>
        </w:rPr>
        <w:t>, 2016</w:t>
      </w:r>
      <w:r w:rsidRPr="00867A3A">
        <w:rPr>
          <w:rFonts w:ascii="Book Antiqua" w:hAnsi="Book Antiqua"/>
          <w:b/>
          <w:sz w:val="24"/>
        </w:rPr>
        <w:t xml:space="preserve">  </w:t>
      </w:r>
    </w:p>
    <w:p w:rsidR="00C331F7" w:rsidRPr="00867A3A" w:rsidRDefault="00C331F7" w:rsidP="00B9047B">
      <w:pPr>
        <w:adjustRightInd w:val="0"/>
        <w:snapToGrid w:val="0"/>
        <w:spacing w:after="0" w:line="360" w:lineRule="auto"/>
        <w:rPr>
          <w:rFonts w:ascii="Book Antiqua" w:hAnsi="Book Antiqua"/>
          <w:b/>
          <w:sz w:val="24"/>
        </w:rPr>
      </w:pPr>
      <w:r w:rsidRPr="00867A3A">
        <w:rPr>
          <w:rFonts w:ascii="Book Antiqua" w:hAnsi="Book Antiqua"/>
          <w:b/>
          <w:sz w:val="24"/>
        </w:rPr>
        <w:t>Article in press:</w:t>
      </w:r>
    </w:p>
    <w:p w:rsidR="00C331F7" w:rsidRPr="009E3692" w:rsidRDefault="00C331F7" w:rsidP="00B9047B">
      <w:pPr>
        <w:adjustRightInd w:val="0"/>
        <w:snapToGrid w:val="0"/>
        <w:spacing w:after="0" w:line="360" w:lineRule="auto"/>
        <w:rPr>
          <w:rFonts w:ascii="Book Antiqua" w:hAnsi="Book Antiqua"/>
          <w:sz w:val="24"/>
        </w:rPr>
      </w:pPr>
      <w:r w:rsidRPr="00867A3A">
        <w:rPr>
          <w:rFonts w:ascii="Book Antiqua" w:hAnsi="Book Antiqua"/>
          <w:b/>
          <w:sz w:val="24"/>
        </w:rPr>
        <w:t>Published online:</w:t>
      </w:r>
    </w:p>
    <w:p w:rsidR="00E462A8" w:rsidRPr="003C1EF0" w:rsidRDefault="00E462A8" w:rsidP="00B9047B">
      <w:pPr>
        <w:adjustRightInd w:val="0"/>
        <w:snapToGrid w:val="0"/>
        <w:spacing w:after="0" w:line="360" w:lineRule="auto"/>
        <w:jc w:val="both"/>
        <w:rPr>
          <w:rStyle w:val="Hyperlink"/>
          <w:rFonts w:ascii="Book Antiqua" w:hAnsi="Book Antiqua" w:cs="Times New Roman"/>
          <w:color w:val="000000" w:themeColor="text1"/>
          <w:sz w:val="24"/>
          <w:szCs w:val="24"/>
          <w:lang w:val="en-US"/>
        </w:rPr>
      </w:pPr>
    </w:p>
    <w:p w:rsidR="00EF39A0" w:rsidRDefault="00EF39A0" w:rsidP="00B9047B">
      <w:pPr>
        <w:adjustRightInd w:val="0"/>
        <w:snapToGrid w:val="0"/>
        <w:spacing w:after="0" w:line="360" w:lineRule="auto"/>
        <w:jc w:val="both"/>
        <w:rPr>
          <w:rFonts w:ascii="Book Antiqua" w:hAnsi="Book Antiqua" w:cs="Times New Roman"/>
          <w:b/>
          <w:color w:val="000000" w:themeColor="text1"/>
          <w:sz w:val="24"/>
          <w:szCs w:val="24"/>
          <w:lang w:val="en-US"/>
        </w:rPr>
      </w:pPr>
      <w:r>
        <w:rPr>
          <w:rFonts w:ascii="Book Antiqua" w:hAnsi="Book Antiqua" w:cs="Times New Roman"/>
          <w:b/>
          <w:color w:val="000000" w:themeColor="text1"/>
          <w:sz w:val="24"/>
          <w:szCs w:val="24"/>
          <w:lang w:val="en-US"/>
        </w:rPr>
        <w:br w:type="page"/>
      </w:r>
    </w:p>
    <w:p w:rsidR="00D45B09" w:rsidRPr="003C1EF0" w:rsidRDefault="001F1558" w:rsidP="00B9047B">
      <w:pPr>
        <w:adjustRightInd w:val="0"/>
        <w:snapToGrid w:val="0"/>
        <w:spacing w:after="0" w:line="360" w:lineRule="auto"/>
        <w:jc w:val="both"/>
        <w:rPr>
          <w:rFonts w:ascii="Book Antiqua" w:hAnsi="Book Antiqua" w:cs="Times New Roman"/>
          <w:color w:val="000000" w:themeColor="text1"/>
          <w:sz w:val="24"/>
          <w:szCs w:val="24"/>
          <w:lang w:val="en-US"/>
        </w:rPr>
      </w:pPr>
      <w:r w:rsidRPr="003C1EF0">
        <w:rPr>
          <w:rFonts w:ascii="Book Antiqua" w:hAnsi="Book Antiqua" w:cs="Times New Roman"/>
          <w:b/>
          <w:color w:val="000000" w:themeColor="text1"/>
          <w:sz w:val="24"/>
          <w:szCs w:val="24"/>
          <w:lang w:val="en-US"/>
        </w:rPr>
        <w:lastRenderedPageBreak/>
        <w:t>Abstract</w:t>
      </w:r>
      <w:r w:rsidR="00F72F78" w:rsidRPr="003C1EF0">
        <w:rPr>
          <w:rFonts w:ascii="Book Antiqua" w:hAnsi="Book Antiqua" w:cs="Times New Roman"/>
          <w:b/>
          <w:color w:val="000000" w:themeColor="text1"/>
          <w:sz w:val="24"/>
          <w:szCs w:val="24"/>
          <w:lang w:val="en-US"/>
        </w:rPr>
        <w:t xml:space="preserve"> </w:t>
      </w:r>
    </w:p>
    <w:p w:rsidR="00DA4574" w:rsidRPr="003C1EF0" w:rsidRDefault="00DA4574" w:rsidP="00B9047B">
      <w:pPr>
        <w:adjustRightInd w:val="0"/>
        <w:snapToGrid w:val="0"/>
        <w:spacing w:after="0" w:line="360" w:lineRule="auto"/>
        <w:jc w:val="both"/>
        <w:rPr>
          <w:rFonts w:ascii="Book Antiqua" w:hAnsi="Book Antiqua" w:cs="Times New Roman"/>
          <w:b/>
          <w:color w:val="000000" w:themeColor="text1"/>
          <w:sz w:val="24"/>
          <w:szCs w:val="24"/>
          <w:lang w:val="en-US" w:eastAsia="zh-CN"/>
        </w:rPr>
      </w:pPr>
      <w:r w:rsidRPr="003C1EF0">
        <w:rPr>
          <w:rFonts w:ascii="Book Antiqua" w:hAnsi="Book Antiqua" w:cs="Times New Roman"/>
          <w:b/>
          <w:color w:val="000000" w:themeColor="text1"/>
          <w:sz w:val="24"/>
          <w:szCs w:val="24"/>
          <w:lang w:val="en-US"/>
        </w:rPr>
        <w:t>AIM</w:t>
      </w:r>
      <w:r w:rsidR="001F1558" w:rsidRPr="003C1EF0">
        <w:rPr>
          <w:rFonts w:ascii="Book Antiqua" w:hAnsi="Book Antiqua" w:cs="Times New Roman" w:hint="eastAsia"/>
          <w:b/>
          <w:color w:val="000000" w:themeColor="text1"/>
          <w:sz w:val="24"/>
          <w:szCs w:val="24"/>
          <w:lang w:val="en-US" w:eastAsia="zh-CN"/>
        </w:rPr>
        <w:t xml:space="preserve">: </w:t>
      </w:r>
      <w:r w:rsidR="001F1558" w:rsidRPr="003C1EF0">
        <w:rPr>
          <w:rFonts w:ascii="Book Antiqua" w:hAnsi="Book Antiqua" w:cs="Times New Roman" w:hint="eastAsia"/>
          <w:bCs/>
          <w:color w:val="000000" w:themeColor="text1"/>
          <w:sz w:val="24"/>
          <w:szCs w:val="24"/>
          <w:lang w:eastAsia="zh-CN"/>
        </w:rPr>
        <w:t xml:space="preserve">To </w:t>
      </w:r>
      <w:r w:rsidRPr="003C1EF0">
        <w:rPr>
          <w:rFonts w:ascii="Book Antiqua" w:hAnsi="Book Antiqua" w:cs="Times New Roman"/>
          <w:bCs/>
          <w:color w:val="000000" w:themeColor="text1"/>
          <w:sz w:val="24"/>
          <w:szCs w:val="24"/>
        </w:rPr>
        <w:t>analyz</w:t>
      </w:r>
      <w:r w:rsidR="001F1558" w:rsidRPr="003C1EF0">
        <w:rPr>
          <w:rFonts w:ascii="Book Antiqua" w:hAnsi="Book Antiqua" w:cs="Times New Roman" w:hint="eastAsia"/>
          <w:bCs/>
          <w:color w:val="000000" w:themeColor="text1"/>
          <w:sz w:val="24"/>
          <w:szCs w:val="24"/>
          <w:lang w:eastAsia="zh-CN"/>
        </w:rPr>
        <w:t>e</w:t>
      </w:r>
      <w:r w:rsidRPr="003C1EF0">
        <w:rPr>
          <w:rFonts w:ascii="Book Antiqua" w:hAnsi="Book Antiqua" w:cs="Times New Roman"/>
          <w:bCs/>
          <w:color w:val="000000" w:themeColor="text1"/>
          <w:sz w:val="24"/>
          <w:szCs w:val="24"/>
        </w:rPr>
        <w:t xml:space="preserve"> the effect of the 3D-arrangement on the expression of </w:t>
      </w:r>
      <w:r w:rsidRPr="003C1EF0">
        <w:rPr>
          <w:rFonts w:ascii="Book Antiqua" w:hAnsi="Book Antiqua" w:cs="Times New Roman"/>
          <w:color w:val="000000" w:themeColor="text1"/>
          <w:sz w:val="24"/>
          <w:szCs w:val="24"/>
        </w:rPr>
        <w:t xml:space="preserve">epithelial-to-mesenchymal transition </w:t>
      </w:r>
      <w:r w:rsidR="009D455F" w:rsidRPr="003C1EF0">
        <w:rPr>
          <w:rFonts w:ascii="Book Antiqua" w:hAnsi="Book Antiqua" w:cs="Times New Roman"/>
          <w:color w:val="000000" w:themeColor="text1"/>
          <w:sz w:val="24"/>
          <w:szCs w:val="24"/>
        </w:rPr>
        <w:t>markers</w:t>
      </w:r>
      <w:r w:rsidRPr="003C1EF0">
        <w:rPr>
          <w:rFonts w:ascii="Book Antiqua" w:hAnsi="Book Antiqua" w:cs="Times New Roman"/>
          <w:color w:val="000000" w:themeColor="text1"/>
          <w:sz w:val="24"/>
          <w:szCs w:val="24"/>
        </w:rPr>
        <w:t xml:space="preserve"> in pancreatic adenocarcinoma (PDAC) cells</w:t>
      </w:r>
      <w:r w:rsidR="009D455F" w:rsidRPr="003C1EF0">
        <w:rPr>
          <w:rFonts w:ascii="Book Antiqua" w:hAnsi="Book Antiqua" w:cs="Times New Roman"/>
          <w:color w:val="000000" w:themeColor="text1"/>
          <w:sz w:val="24"/>
          <w:szCs w:val="24"/>
        </w:rPr>
        <w:t>.</w:t>
      </w:r>
      <w:r w:rsidRPr="003C1EF0">
        <w:rPr>
          <w:rFonts w:ascii="Book Antiqua" w:hAnsi="Book Antiqua" w:cs="Times New Roman"/>
          <w:color w:val="000000" w:themeColor="text1"/>
          <w:sz w:val="24"/>
          <w:szCs w:val="24"/>
        </w:rPr>
        <w:t xml:space="preserve"> </w:t>
      </w:r>
    </w:p>
    <w:p w:rsidR="001F1558" w:rsidRPr="003C1EF0" w:rsidRDefault="001F1558" w:rsidP="00B9047B">
      <w:pPr>
        <w:adjustRightInd w:val="0"/>
        <w:snapToGrid w:val="0"/>
        <w:spacing w:after="0" w:line="360" w:lineRule="auto"/>
        <w:jc w:val="both"/>
        <w:rPr>
          <w:rFonts w:ascii="Book Antiqua" w:hAnsi="Book Antiqua" w:cs="Times New Roman"/>
          <w:b/>
          <w:color w:val="000000" w:themeColor="text1"/>
          <w:sz w:val="24"/>
          <w:szCs w:val="24"/>
          <w:lang w:val="en-US" w:eastAsia="zh-CN"/>
        </w:rPr>
      </w:pPr>
    </w:p>
    <w:p w:rsidR="00542C14" w:rsidRPr="003C1EF0" w:rsidRDefault="00DA4574" w:rsidP="00B9047B">
      <w:pPr>
        <w:adjustRightInd w:val="0"/>
        <w:snapToGrid w:val="0"/>
        <w:spacing w:after="0" w:line="360" w:lineRule="auto"/>
        <w:jc w:val="both"/>
        <w:rPr>
          <w:rFonts w:ascii="Book Antiqua" w:hAnsi="Book Antiqua" w:cs="Times New Roman"/>
          <w:b/>
          <w:color w:val="000000" w:themeColor="text1"/>
          <w:sz w:val="24"/>
          <w:szCs w:val="24"/>
          <w:lang w:val="en-US" w:eastAsia="zh-CN"/>
        </w:rPr>
      </w:pPr>
      <w:r w:rsidRPr="003C1EF0">
        <w:rPr>
          <w:rFonts w:ascii="Book Antiqua" w:hAnsi="Book Antiqua" w:cs="Times New Roman"/>
          <w:b/>
          <w:color w:val="000000" w:themeColor="text1"/>
          <w:sz w:val="24"/>
          <w:szCs w:val="24"/>
          <w:lang w:val="en-US"/>
        </w:rPr>
        <w:t>METHODS</w:t>
      </w:r>
      <w:r w:rsidR="001F1558" w:rsidRPr="003C1EF0">
        <w:rPr>
          <w:rFonts w:ascii="Book Antiqua" w:hAnsi="Book Antiqua" w:cs="Times New Roman" w:hint="eastAsia"/>
          <w:b/>
          <w:color w:val="000000" w:themeColor="text1"/>
          <w:sz w:val="24"/>
          <w:szCs w:val="24"/>
          <w:lang w:val="en-US" w:eastAsia="zh-CN"/>
        </w:rPr>
        <w:t xml:space="preserve">: </w:t>
      </w:r>
      <w:r w:rsidR="009D455F" w:rsidRPr="003C1EF0">
        <w:rPr>
          <w:rFonts w:ascii="Book Antiqua" w:hAnsi="Book Antiqua" w:cs="Times New Roman"/>
          <w:color w:val="000000" w:themeColor="text1"/>
          <w:sz w:val="24"/>
          <w:szCs w:val="24"/>
          <w:lang w:val="en-US"/>
        </w:rPr>
        <w:t>HPAF-III, HPAC and PL45 PDAC cells were cultured either in 2D-monolayer</w:t>
      </w:r>
      <w:r w:rsidR="00421E01" w:rsidRPr="003C1EF0">
        <w:rPr>
          <w:rFonts w:ascii="Book Antiqua" w:hAnsi="Book Antiqua" w:cs="Times New Roman"/>
          <w:color w:val="000000" w:themeColor="text1"/>
          <w:sz w:val="24"/>
          <w:szCs w:val="24"/>
          <w:lang w:val="en-US"/>
        </w:rPr>
        <w:t>s</w:t>
      </w:r>
      <w:r w:rsidR="009D455F" w:rsidRPr="003C1EF0">
        <w:rPr>
          <w:rFonts w:ascii="Book Antiqua" w:hAnsi="Book Antiqua" w:cs="Times New Roman"/>
          <w:color w:val="000000" w:themeColor="text1"/>
          <w:sz w:val="24"/>
          <w:szCs w:val="24"/>
          <w:lang w:val="en-US"/>
        </w:rPr>
        <w:t xml:space="preserve"> or in 3D-spheroids.</w:t>
      </w:r>
      <w:r w:rsidR="00A073AE" w:rsidRPr="003C1EF0">
        <w:rPr>
          <w:rFonts w:ascii="Book Antiqua" w:hAnsi="Book Antiqua" w:cs="Times New Roman"/>
          <w:color w:val="000000" w:themeColor="text1"/>
          <w:sz w:val="24"/>
          <w:szCs w:val="24"/>
          <w:lang w:val="en-US"/>
        </w:rPr>
        <w:t xml:space="preserve"> </w:t>
      </w:r>
      <w:r w:rsidR="00542C14" w:rsidRPr="003C1EF0">
        <w:rPr>
          <w:rFonts w:ascii="Book Antiqua" w:hAnsi="Book Antiqua" w:cs="Times New Roman"/>
          <w:color w:val="000000" w:themeColor="text1"/>
          <w:sz w:val="24"/>
          <w:szCs w:val="24"/>
          <w:lang w:val="en-US"/>
        </w:rPr>
        <w:t xml:space="preserve">Ultrastructure was analyzed by transmission electron microscopy. The expression of E-cadherin, β-catenin, N-cadherin, collagen type I (COL-I), vimentin, </w:t>
      </w:r>
      <w:r w:rsidR="00542C14" w:rsidRPr="003C1EF0">
        <w:rPr>
          <w:rFonts w:ascii="Book Antiqua" w:hAnsi="Book Antiqua" w:cs="Times New Roman"/>
          <w:color w:val="000000" w:themeColor="text1"/>
          <w:sz w:val="24"/>
          <w:szCs w:val="24"/>
        </w:rPr>
        <w:t>α</w:t>
      </w:r>
      <w:r w:rsidR="00542C14" w:rsidRPr="003C1EF0">
        <w:rPr>
          <w:rFonts w:ascii="Book Antiqua" w:hAnsi="Book Antiqua" w:cs="Times New Roman"/>
          <w:color w:val="000000" w:themeColor="text1"/>
          <w:sz w:val="24"/>
          <w:szCs w:val="24"/>
          <w:lang w:val="en-US"/>
        </w:rPr>
        <w:t xml:space="preserve">-smooth muscle actin (αSMA) and podoplanin was assayed by confocal microscopy in cells cultured on 12-mm diameter round coverslips and in 3D-spheroids. Gene expression for E-cadherin, Snail, Slug, Twist, Zeb1 and Zeb2 was quantified by real-time PCR. E-cadherin protein levels and its electrophoretic pattern were studied by </w:t>
      </w:r>
      <w:r w:rsidR="00027B95" w:rsidRPr="003C1EF0">
        <w:rPr>
          <w:rFonts w:ascii="Book Antiqua" w:hAnsi="Book Antiqua" w:cs="Times New Roman"/>
          <w:color w:val="000000" w:themeColor="text1"/>
          <w:sz w:val="24"/>
          <w:szCs w:val="24"/>
          <w:lang w:val="en-US"/>
        </w:rPr>
        <w:t>W</w:t>
      </w:r>
      <w:r w:rsidR="00542C14" w:rsidRPr="003C1EF0">
        <w:rPr>
          <w:rFonts w:ascii="Book Antiqua" w:hAnsi="Book Antiqua" w:cs="Times New Roman"/>
          <w:color w:val="000000" w:themeColor="text1"/>
          <w:sz w:val="24"/>
          <w:szCs w:val="24"/>
          <w:lang w:val="en-US"/>
        </w:rPr>
        <w:t>estern blot in cell lysates obtained from cells grown in 2D-monolayer</w:t>
      </w:r>
      <w:r w:rsidR="00421E01" w:rsidRPr="003C1EF0">
        <w:rPr>
          <w:rFonts w:ascii="Book Antiqua" w:hAnsi="Book Antiqua" w:cs="Times New Roman"/>
          <w:color w:val="000000" w:themeColor="text1"/>
          <w:sz w:val="24"/>
          <w:szCs w:val="24"/>
          <w:lang w:val="en-US"/>
        </w:rPr>
        <w:t>s</w:t>
      </w:r>
      <w:r w:rsidR="00542C14" w:rsidRPr="003C1EF0">
        <w:rPr>
          <w:rFonts w:ascii="Book Antiqua" w:hAnsi="Book Antiqua" w:cs="Times New Roman"/>
          <w:color w:val="000000" w:themeColor="text1"/>
          <w:sz w:val="24"/>
          <w:szCs w:val="24"/>
          <w:lang w:val="en-US"/>
        </w:rPr>
        <w:t xml:space="preserve"> and 3D-spheroids. </w:t>
      </w:r>
    </w:p>
    <w:p w:rsidR="001F1558" w:rsidRPr="003C1EF0" w:rsidRDefault="001F1558" w:rsidP="00B9047B">
      <w:pPr>
        <w:adjustRightInd w:val="0"/>
        <w:snapToGrid w:val="0"/>
        <w:spacing w:after="0" w:line="360" w:lineRule="auto"/>
        <w:jc w:val="both"/>
        <w:rPr>
          <w:rFonts w:ascii="Book Antiqua" w:hAnsi="Book Antiqua" w:cs="Times New Roman"/>
          <w:b/>
          <w:color w:val="000000" w:themeColor="text1"/>
          <w:sz w:val="24"/>
          <w:szCs w:val="24"/>
          <w:lang w:val="en-US" w:eastAsia="zh-CN"/>
        </w:rPr>
      </w:pPr>
    </w:p>
    <w:p w:rsidR="009D455F" w:rsidRPr="003C1EF0" w:rsidRDefault="00DA4574" w:rsidP="00B9047B">
      <w:pPr>
        <w:adjustRightInd w:val="0"/>
        <w:snapToGrid w:val="0"/>
        <w:spacing w:after="0" w:line="360" w:lineRule="auto"/>
        <w:jc w:val="both"/>
        <w:rPr>
          <w:rFonts w:ascii="Book Antiqua" w:hAnsi="Book Antiqua" w:cs="Times New Roman"/>
          <w:b/>
          <w:color w:val="000000" w:themeColor="text1"/>
          <w:sz w:val="24"/>
          <w:szCs w:val="24"/>
          <w:lang w:val="en-US" w:eastAsia="zh-CN"/>
        </w:rPr>
      </w:pPr>
      <w:r w:rsidRPr="003C1EF0">
        <w:rPr>
          <w:rFonts w:ascii="Book Antiqua" w:hAnsi="Book Antiqua" w:cs="Times New Roman"/>
          <w:b/>
          <w:color w:val="000000" w:themeColor="text1"/>
          <w:sz w:val="24"/>
          <w:szCs w:val="24"/>
          <w:lang w:val="en-US"/>
        </w:rPr>
        <w:t>RESULTS</w:t>
      </w:r>
      <w:r w:rsidR="001F1558" w:rsidRPr="003C1EF0">
        <w:rPr>
          <w:rFonts w:ascii="Book Antiqua" w:hAnsi="Book Antiqua" w:cs="Times New Roman" w:hint="eastAsia"/>
          <w:b/>
          <w:color w:val="000000" w:themeColor="text1"/>
          <w:sz w:val="24"/>
          <w:szCs w:val="24"/>
          <w:lang w:val="en-US" w:eastAsia="zh-CN"/>
        </w:rPr>
        <w:t xml:space="preserve">: </w:t>
      </w:r>
      <w:r w:rsidR="00C96860" w:rsidRPr="003C1EF0">
        <w:rPr>
          <w:rFonts w:ascii="Book Antiqua" w:hAnsi="Book Antiqua" w:cs="Times New Roman"/>
          <w:color w:val="000000" w:themeColor="text1"/>
          <w:sz w:val="24"/>
          <w:szCs w:val="24"/>
        </w:rPr>
        <w:t>The E-cadherin/</w:t>
      </w:r>
      <w:r w:rsidR="00C96860" w:rsidRPr="003C1EF0">
        <w:rPr>
          <w:rFonts w:ascii="Times New Roman" w:hAnsi="Times New Roman" w:cs="Times New Roman"/>
          <w:color w:val="000000" w:themeColor="text1"/>
          <w:sz w:val="24"/>
          <w:szCs w:val="24"/>
        </w:rPr>
        <w:t>β</w:t>
      </w:r>
      <w:r w:rsidR="00C96860" w:rsidRPr="003C1EF0">
        <w:rPr>
          <w:rFonts w:ascii="Book Antiqua" w:hAnsi="Book Antiqua" w:cs="Times New Roman"/>
          <w:color w:val="000000" w:themeColor="text1"/>
          <w:sz w:val="24"/>
          <w:szCs w:val="24"/>
        </w:rPr>
        <w:t xml:space="preserve">-catenin complex was expressed in a similar way at the cell boundaries on the plasma membrane in 2D-monolayers in the 3D-spheroids. E-cadherin was increased in lysates obtained from 3D-spheroids, while cleavage fragments were more evident in 2D-monolayers. </w:t>
      </w:r>
      <w:r w:rsidR="009D455F" w:rsidRPr="003C1EF0">
        <w:rPr>
          <w:rFonts w:ascii="Book Antiqua" w:hAnsi="Book Antiqua" w:cs="Times New Roman"/>
          <w:color w:val="000000" w:themeColor="text1"/>
          <w:sz w:val="24"/>
          <w:szCs w:val="24"/>
        </w:rPr>
        <w:t xml:space="preserve">By contrast, N-cadherin expression was observed in very few PDAC cells grown in 2D-monolayers but more evident in 3D-spheroids, and some cells expressing </w:t>
      </w:r>
      <w:r w:rsidR="00542C14" w:rsidRPr="003C1EF0">
        <w:rPr>
          <w:rFonts w:ascii="Book Antiqua" w:hAnsi="Book Antiqua" w:cs="Times New Roman"/>
          <w:color w:val="000000" w:themeColor="text1"/>
          <w:sz w:val="24"/>
          <w:szCs w:val="24"/>
        </w:rPr>
        <w:t>COL-</w:t>
      </w:r>
      <w:r w:rsidR="009D455F" w:rsidRPr="003C1EF0">
        <w:rPr>
          <w:rFonts w:ascii="Book Antiqua" w:hAnsi="Book Antiqua" w:cs="Times New Roman"/>
          <w:color w:val="000000" w:themeColor="text1"/>
          <w:sz w:val="24"/>
          <w:szCs w:val="24"/>
        </w:rPr>
        <w:t>I were observed in 3D-spheroids. Podoplanin</w:t>
      </w:r>
      <w:r w:rsidR="00447F09" w:rsidRPr="003C1EF0">
        <w:rPr>
          <w:rFonts w:ascii="Book Antiqua" w:hAnsi="Book Antiqua" w:cs="Times New Roman"/>
          <w:color w:val="000000" w:themeColor="text1"/>
          <w:sz w:val="24"/>
          <w:szCs w:val="24"/>
        </w:rPr>
        <w:t>, expressed in collectively migrating cells,</w:t>
      </w:r>
      <w:r w:rsidR="009D455F" w:rsidRPr="003C1EF0">
        <w:rPr>
          <w:rFonts w:ascii="Book Antiqua" w:hAnsi="Book Antiqua" w:cs="Times New Roman"/>
          <w:color w:val="000000" w:themeColor="text1"/>
          <w:sz w:val="24"/>
          <w:szCs w:val="24"/>
        </w:rPr>
        <w:t xml:space="preserve"> and </w:t>
      </w:r>
      <w:r w:rsidR="00542C14" w:rsidRPr="003C1EF0">
        <w:rPr>
          <w:rFonts w:ascii="Book Antiqua" w:hAnsi="Book Antiqua" w:cs="Times New Roman"/>
          <w:color w:val="000000" w:themeColor="text1"/>
          <w:sz w:val="24"/>
          <w:szCs w:val="24"/>
          <w:lang w:val="en-US"/>
        </w:rPr>
        <w:t>αSMA</w:t>
      </w:r>
      <w:r w:rsidR="00542C14" w:rsidRPr="003C1EF0">
        <w:rPr>
          <w:rFonts w:ascii="Book Antiqua" w:hAnsi="Book Antiqua" w:cs="Times New Roman"/>
          <w:color w:val="000000" w:themeColor="text1"/>
          <w:sz w:val="24"/>
          <w:szCs w:val="24"/>
        </w:rPr>
        <w:t xml:space="preserve"> </w:t>
      </w:r>
      <w:r w:rsidR="009D455F" w:rsidRPr="003C1EF0">
        <w:rPr>
          <w:rFonts w:ascii="Book Antiqua" w:hAnsi="Book Antiqua" w:cs="Times New Roman"/>
          <w:color w:val="000000" w:themeColor="text1"/>
          <w:sz w:val="24"/>
          <w:szCs w:val="24"/>
        </w:rPr>
        <w:t xml:space="preserve">were similarly expressed in both experimental conditions. </w:t>
      </w:r>
      <w:r w:rsidR="00447F09" w:rsidRPr="003C1EF0">
        <w:rPr>
          <w:rFonts w:ascii="Book Antiqua" w:hAnsi="Book Antiqua" w:cs="Times New Roman"/>
          <w:color w:val="000000" w:themeColor="text1"/>
          <w:sz w:val="24"/>
          <w:szCs w:val="24"/>
        </w:rPr>
        <w:t>The concomitant maintenance of the E-cadherin/β-catenin complex at cell boundaries supports the hypothesis of a collective migration</w:t>
      </w:r>
      <w:r w:rsidR="00027B95" w:rsidRPr="003C1EF0">
        <w:rPr>
          <w:rFonts w:ascii="Book Antiqua" w:hAnsi="Book Antiqua" w:cs="Times New Roman"/>
          <w:color w:val="000000" w:themeColor="text1"/>
          <w:sz w:val="24"/>
          <w:szCs w:val="24"/>
        </w:rPr>
        <w:t xml:space="preserve"> for these cells</w:t>
      </w:r>
      <w:r w:rsidR="00447F09" w:rsidRPr="003C1EF0">
        <w:rPr>
          <w:rFonts w:ascii="Book Antiqua" w:hAnsi="Book Antiqua" w:cs="Times New Roman"/>
          <w:color w:val="000000" w:themeColor="text1"/>
          <w:sz w:val="24"/>
          <w:szCs w:val="24"/>
        </w:rPr>
        <w:t>, consistent with podoplanin expression.</w:t>
      </w:r>
    </w:p>
    <w:p w:rsidR="001F1558" w:rsidRPr="003C1EF0" w:rsidRDefault="001F1558" w:rsidP="00B9047B">
      <w:pPr>
        <w:adjustRightInd w:val="0"/>
        <w:snapToGrid w:val="0"/>
        <w:spacing w:after="0" w:line="360" w:lineRule="auto"/>
        <w:jc w:val="both"/>
        <w:rPr>
          <w:rFonts w:ascii="Book Antiqua" w:hAnsi="Book Antiqua" w:cs="Times New Roman"/>
          <w:b/>
          <w:color w:val="000000" w:themeColor="text1"/>
          <w:sz w:val="24"/>
          <w:szCs w:val="24"/>
          <w:lang w:val="en-US" w:eastAsia="zh-CN"/>
        </w:rPr>
      </w:pPr>
    </w:p>
    <w:p w:rsidR="00B95AC3" w:rsidRPr="003C1EF0" w:rsidRDefault="00DA4574" w:rsidP="00B9047B">
      <w:pPr>
        <w:adjustRightInd w:val="0"/>
        <w:snapToGrid w:val="0"/>
        <w:spacing w:after="0" w:line="360" w:lineRule="auto"/>
        <w:jc w:val="both"/>
        <w:rPr>
          <w:rFonts w:ascii="Book Antiqua" w:hAnsi="Book Antiqua" w:cs="Times New Roman"/>
          <w:b/>
          <w:color w:val="000000" w:themeColor="text1"/>
          <w:sz w:val="24"/>
          <w:szCs w:val="24"/>
          <w:lang w:val="en-US"/>
        </w:rPr>
      </w:pPr>
      <w:r w:rsidRPr="003C1EF0">
        <w:rPr>
          <w:rFonts w:ascii="Book Antiqua" w:hAnsi="Book Antiqua" w:cs="Times New Roman"/>
          <w:b/>
          <w:color w:val="000000" w:themeColor="text1"/>
          <w:sz w:val="24"/>
          <w:szCs w:val="24"/>
          <w:lang w:val="en-US"/>
        </w:rPr>
        <w:t>CONCLUSION</w:t>
      </w:r>
      <w:r w:rsidR="001F1558" w:rsidRPr="003C1EF0">
        <w:rPr>
          <w:rFonts w:ascii="Book Antiqua" w:hAnsi="Book Antiqua" w:cs="Times New Roman" w:hint="eastAsia"/>
          <w:b/>
          <w:color w:val="000000" w:themeColor="text1"/>
          <w:sz w:val="24"/>
          <w:szCs w:val="24"/>
          <w:lang w:val="en-US" w:eastAsia="zh-CN"/>
        </w:rPr>
        <w:t xml:space="preserve">: </w:t>
      </w:r>
      <w:r w:rsidR="00DD4A66" w:rsidRPr="003C1EF0">
        <w:rPr>
          <w:rFonts w:ascii="Book Antiqua" w:eastAsia="Times New Roman" w:hAnsi="Book Antiqua" w:cs="Times New Roman"/>
          <w:color w:val="000000" w:themeColor="text1"/>
          <w:sz w:val="24"/>
          <w:szCs w:val="24"/>
          <w:lang w:val="en-GB" w:eastAsia="it-IT"/>
        </w:rPr>
        <w:t>We</w:t>
      </w:r>
      <w:r w:rsidR="00B95AC3" w:rsidRPr="003C1EF0">
        <w:rPr>
          <w:rFonts w:ascii="Book Antiqua" w:eastAsia="Times New Roman" w:hAnsi="Book Antiqua" w:cs="Times New Roman"/>
          <w:color w:val="000000" w:themeColor="text1"/>
          <w:sz w:val="24"/>
          <w:szCs w:val="24"/>
          <w:lang w:val="en-GB" w:eastAsia="it-IT"/>
        </w:rPr>
        <w:t xml:space="preserve"> show that a 3D-cell culture model could provide deeper insight </w:t>
      </w:r>
      <w:r w:rsidR="00027B95" w:rsidRPr="003C1EF0">
        <w:rPr>
          <w:rFonts w:ascii="Book Antiqua" w:eastAsia="Times New Roman" w:hAnsi="Book Antiqua" w:cs="Times New Roman"/>
          <w:color w:val="000000" w:themeColor="text1"/>
          <w:sz w:val="24"/>
          <w:szCs w:val="24"/>
          <w:lang w:val="en-GB" w:eastAsia="it-IT"/>
        </w:rPr>
        <w:t xml:space="preserve">into the understanding of </w:t>
      </w:r>
      <w:r w:rsidR="00B95AC3" w:rsidRPr="003C1EF0">
        <w:rPr>
          <w:rFonts w:ascii="Book Antiqua" w:eastAsia="Times New Roman" w:hAnsi="Book Antiqua" w:cs="Times New Roman"/>
          <w:color w:val="000000" w:themeColor="text1"/>
          <w:sz w:val="24"/>
          <w:szCs w:val="24"/>
          <w:lang w:val="en-GB" w:eastAsia="it-IT"/>
        </w:rPr>
        <w:t xml:space="preserve">the biology of PDAC, allowing the detection of </w:t>
      </w:r>
      <w:r w:rsidR="00C96860" w:rsidRPr="003C1EF0">
        <w:rPr>
          <w:rFonts w:ascii="Book Antiqua" w:eastAsia="Times New Roman" w:hAnsi="Book Antiqua" w:cs="Times New Roman"/>
          <w:color w:val="000000" w:themeColor="text1"/>
          <w:sz w:val="24"/>
          <w:szCs w:val="24"/>
          <w:lang w:val="en-GB" w:eastAsia="it-IT"/>
        </w:rPr>
        <w:t>marked</w:t>
      </w:r>
      <w:r w:rsidR="00B95AC3" w:rsidRPr="003C1EF0">
        <w:rPr>
          <w:rFonts w:ascii="Book Antiqua" w:eastAsia="Times New Roman" w:hAnsi="Book Antiqua" w:cs="Times New Roman"/>
          <w:color w:val="000000" w:themeColor="text1"/>
          <w:sz w:val="24"/>
          <w:szCs w:val="24"/>
          <w:lang w:val="en-GB" w:eastAsia="it-IT"/>
        </w:rPr>
        <w:t xml:space="preserve"> differences in the phenotype of </w:t>
      </w:r>
      <w:r w:rsidR="0013288B" w:rsidRPr="003C1EF0">
        <w:rPr>
          <w:rFonts w:ascii="Book Antiqua" w:eastAsia="Times New Roman" w:hAnsi="Book Antiqua" w:cs="Times New Roman"/>
          <w:color w:val="000000" w:themeColor="text1"/>
          <w:sz w:val="24"/>
          <w:szCs w:val="24"/>
          <w:lang w:val="en-GB" w:eastAsia="it-IT"/>
        </w:rPr>
        <w:t>PDAC</w:t>
      </w:r>
      <w:r w:rsidR="00B95AC3" w:rsidRPr="003C1EF0">
        <w:rPr>
          <w:rFonts w:ascii="Book Antiqua" w:eastAsia="Times New Roman" w:hAnsi="Book Antiqua" w:cs="Times New Roman"/>
          <w:color w:val="000000" w:themeColor="text1"/>
          <w:sz w:val="24"/>
          <w:szCs w:val="24"/>
          <w:lang w:val="en-GB" w:eastAsia="it-IT"/>
        </w:rPr>
        <w:t xml:space="preserve"> cells grown in 3D-spheroids</w:t>
      </w:r>
      <w:r w:rsidR="0013288B" w:rsidRPr="003C1EF0">
        <w:rPr>
          <w:rFonts w:ascii="Book Antiqua" w:eastAsia="Times New Roman" w:hAnsi="Book Antiqua" w:cs="Times New Roman"/>
          <w:color w:val="000000" w:themeColor="text1"/>
          <w:sz w:val="24"/>
          <w:szCs w:val="24"/>
          <w:lang w:val="en-GB" w:eastAsia="it-IT"/>
        </w:rPr>
        <w:t xml:space="preserve">. </w:t>
      </w:r>
    </w:p>
    <w:p w:rsidR="00081E34" w:rsidRPr="003C1EF0" w:rsidRDefault="00081E34" w:rsidP="00B9047B">
      <w:pPr>
        <w:adjustRightInd w:val="0"/>
        <w:snapToGrid w:val="0"/>
        <w:spacing w:after="0" w:line="360" w:lineRule="auto"/>
        <w:jc w:val="both"/>
        <w:rPr>
          <w:rFonts w:ascii="Book Antiqua" w:hAnsi="Book Antiqua" w:cs="Arial"/>
          <w:color w:val="000000" w:themeColor="text1"/>
          <w:sz w:val="24"/>
          <w:szCs w:val="24"/>
          <w:lang w:val="en-GB"/>
        </w:rPr>
      </w:pPr>
    </w:p>
    <w:p w:rsidR="009D00DC" w:rsidRPr="003C1EF0" w:rsidRDefault="009D00DC" w:rsidP="00B9047B">
      <w:pPr>
        <w:adjustRightInd w:val="0"/>
        <w:snapToGrid w:val="0"/>
        <w:spacing w:after="0" w:line="360" w:lineRule="auto"/>
        <w:jc w:val="both"/>
        <w:rPr>
          <w:rFonts w:ascii="Book Antiqua" w:hAnsi="Book Antiqua" w:cs="Times New Roman"/>
          <w:color w:val="000000" w:themeColor="text1"/>
          <w:sz w:val="24"/>
          <w:szCs w:val="24"/>
          <w:lang w:val="en-GB" w:eastAsia="zh-CN"/>
        </w:rPr>
      </w:pPr>
      <w:r w:rsidRPr="003C1EF0">
        <w:rPr>
          <w:rFonts w:ascii="Book Antiqua" w:hAnsi="Book Antiqua" w:cs="Times New Roman"/>
          <w:b/>
          <w:color w:val="000000" w:themeColor="text1"/>
          <w:sz w:val="24"/>
          <w:szCs w:val="24"/>
          <w:lang w:val="en-US"/>
        </w:rPr>
        <w:t>Key words</w:t>
      </w:r>
      <w:r w:rsidRPr="003C1EF0">
        <w:rPr>
          <w:rFonts w:ascii="Book Antiqua" w:hAnsi="Book Antiqua" w:cs="Times New Roman"/>
          <w:color w:val="000000" w:themeColor="text1"/>
          <w:sz w:val="24"/>
          <w:szCs w:val="24"/>
          <w:lang w:val="en-US"/>
        </w:rPr>
        <w:t xml:space="preserve">: </w:t>
      </w:r>
      <w:r w:rsidR="001F1558" w:rsidRPr="003C1EF0">
        <w:rPr>
          <w:rFonts w:ascii="Book Antiqua" w:hAnsi="Book Antiqua" w:cs="Times New Roman"/>
          <w:color w:val="000000" w:themeColor="text1"/>
          <w:sz w:val="24"/>
          <w:szCs w:val="24"/>
          <w:lang w:val="en-US"/>
        </w:rPr>
        <w:t>Epithelial</w:t>
      </w:r>
      <w:r w:rsidRPr="003C1EF0">
        <w:rPr>
          <w:rFonts w:ascii="Book Antiqua" w:hAnsi="Book Antiqua" w:cs="Times New Roman"/>
          <w:color w:val="000000" w:themeColor="text1"/>
          <w:sz w:val="24"/>
          <w:szCs w:val="24"/>
          <w:lang w:val="en-US"/>
        </w:rPr>
        <w:t xml:space="preserve">-to-mesenchymal transition; 3D-spheroids; E-cadherin; </w:t>
      </w:r>
      <w:r w:rsidR="001F1558" w:rsidRPr="003C1EF0">
        <w:rPr>
          <w:rFonts w:ascii="Book Antiqua" w:hAnsi="Book Antiqua" w:cs="Times New Roman"/>
          <w:color w:val="000000" w:themeColor="text1"/>
          <w:sz w:val="24"/>
          <w:szCs w:val="24"/>
          <w:lang w:val="en-GB"/>
        </w:rPr>
        <w:t xml:space="preserve">Pancreatic </w:t>
      </w:r>
      <w:r w:rsidRPr="003C1EF0">
        <w:rPr>
          <w:rFonts w:ascii="Book Antiqua" w:hAnsi="Book Antiqua" w:cs="Times New Roman"/>
          <w:color w:val="000000" w:themeColor="text1"/>
          <w:sz w:val="24"/>
          <w:szCs w:val="24"/>
          <w:lang w:val="en-GB"/>
        </w:rPr>
        <w:t xml:space="preserve">ductal adenocarcinoma; </w:t>
      </w:r>
      <w:r w:rsidR="001F1558" w:rsidRPr="003C1EF0">
        <w:rPr>
          <w:rFonts w:ascii="Book Antiqua" w:hAnsi="Book Antiqua" w:cs="Times New Roman"/>
          <w:color w:val="000000" w:themeColor="text1"/>
          <w:sz w:val="24"/>
          <w:szCs w:val="24"/>
          <w:lang w:val="en-GB"/>
        </w:rPr>
        <w:t>Podoplanin</w:t>
      </w:r>
    </w:p>
    <w:p w:rsidR="00963860" w:rsidRDefault="00963860" w:rsidP="00B9047B">
      <w:pPr>
        <w:adjustRightInd w:val="0"/>
        <w:snapToGrid w:val="0"/>
        <w:spacing w:after="0" w:line="360" w:lineRule="auto"/>
        <w:jc w:val="both"/>
        <w:rPr>
          <w:rFonts w:ascii="Book Antiqua" w:hAnsi="Book Antiqua" w:cs="Times New Roman"/>
          <w:color w:val="000000" w:themeColor="text1"/>
          <w:sz w:val="24"/>
          <w:szCs w:val="24"/>
          <w:lang w:val="en-GB" w:eastAsia="zh-CN"/>
        </w:rPr>
      </w:pPr>
    </w:p>
    <w:p w:rsidR="00EF39A0" w:rsidRDefault="00EF39A0" w:rsidP="00B9047B">
      <w:pPr>
        <w:autoSpaceDE w:val="0"/>
        <w:autoSpaceDN w:val="0"/>
        <w:adjustRightInd w:val="0"/>
        <w:snapToGrid w:val="0"/>
        <w:spacing w:after="0" w:line="360" w:lineRule="auto"/>
        <w:rPr>
          <w:rFonts w:ascii="Book Antiqua" w:hAnsi="Book Antiqua" w:cs="Arial Unicode MS"/>
          <w:sz w:val="24"/>
        </w:rPr>
      </w:pPr>
      <w:bookmarkStart w:id="4" w:name="OLE_LINK98"/>
      <w:bookmarkStart w:id="5" w:name="OLE_LINK156"/>
      <w:bookmarkStart w:id="6" w:name="OLE_LINK196"/>
      <w:bookmarkStart w:id="7" w:name="OLE_LINK217"/>
      <w:bookmarkStart w:id="8" w:name="OLE_LINK242"/>
      <w:bookmarkStart w:id="9" w:name="OLE_LINK247"/>
      <w:bookmarkStart w:id="10" w:name="OLE_LINK311"/>
      <w:bookmarkStart w:id="11" w:name="OLE_LINK312"/>
      <w:bookmarkStart w:id="12" w:name="OLE_LINK325"/>
      <w:bookmarkStart w:id="13" w:name="OLE_LINK330"/>
      <w:bookmarkStart w:id="14" w:name="OLE_LINK513"/>
      <w:bookmarkStart w:id="15" w:name="OLE_LINK514"/>
      <w:bookmarkStart w:id="16" w:name="OLE_LINK464"/>
      <w:bookmarkStart w:id="17" w:name="OLE_LINK465"/>
      <w:bookmarkStart w:id="18" w:name="OLE_LINK466"/>
      <w:bookmarkStart w:id="19" w:name="OLE_LINK470"/>
      <w:bookmarkStart w:id="20" w:name="OLE_LINK471"/>
      <w:bookmarkStart w:id="21" w:name="OLE_LINK472"/>
      <w:bookmarkStart w:id="22" w:name="OLE_LINK474"/>
      <w:bookmarkStart w:id="23" w:name="OLE_LINK512"/>
      <w:bookmarkStart w:id="24" w:name="OLE_LINK800"/>
      <w:bookmarkStart w:id="25" w:name="OLE_LINK982"/>
      <w:bookmarkStart w:id="26" w:name="OLE_LINK1027"/>
      <w:bookmarkStart w:id="27" w:name="OLE_LINK504"/>
      <w:bookmarkStart w:id="28" w:name="OLE_LINK546"/>
      <w:bookmarkStart w:id="29" w:name="OLE_LINK547"/>
      <w:bookmarkStart w:id="30" w:name="OLE_LINK575"/>
      <w:bookmarkStart w:id="31" w:name="OLE_LINK640"/>
      <w:bookmarkStart w:id="32" w:name="OLE_LINK672"/>
      <w:bookmarkStart w:id="33" w:name="OLE_LINK714"/>
      <w:bookmarkStart w:id="34" w:name="OLE_LINK651"/>
      <w:bookmarkStart w:id="35" w:name="OLE_LINK652"/>
      <w:bookmarkStart w:id="36" w:name="OLE_LINK744"/>
      <w:bookmarkStart w:id="37" w:name="OLE_LINK758"/>
      <w:bookmarkStart w:id="38" w:name="OLE_LINK787"/>
      <w:bookmarkStart w:id="39" w:name="OLE_LINK807"/>
      <w:bookmarkStart w:id="40" w:name="OLE_LINK820"/>
      <w:bookmarkStart w:id="41" w:name="OLE_LINK862"/>
      <w:bookmarkStart w:id="42" w:name="OLE_LINK879"/>
      <w:bookmarkStart w:id="43" w:name="OLE_LINK906"/>
      <w:bookmarkStart w:id="44" w:name="OLE_LINK928"/>
      <w:bookmarkStart w:id="45" w:name="OLE_LINK960"/>
      <w:bookmarkStart w:id="46" w:name="OLE_LINK861"/>
      <w:bookmarkStart w:id="47" w:name="OLE_LINK983"/>
      <w:bookmarkStart w:id="48" w:name="OLE_LINK1334"/>
      <w:bookmarkStart w:id="49" w:name="OLE_LINK1029"/>
      <w:bookmarkStart w:id="50" w:name="OLE_LINK1060"/>
      <w:bookmarkStart w:id="51" w:name="OLE_LINK1061"/>
      <w:bookmarkStart w:id="52" w:name="OLE_LINK1348"/>
      <w:bookmarkStart w:id="53" w:name="OLE_LINK1086"/>
      <w:bookmarkStart w:id="54" w:name="OLE_LINK1100"/>
      <w:bookmarkStart w:id="55" w:name="OLE_LINK1125"/>
      <w:bookmarkStart w:id="56" w:name="OLE_LINK1163"/>
      <w:bookmarkStart w:id="57" w:name="OLE_LINK1193"/>
      <w:bookmarkStart w:id="58" w:name="OLE_LINK1219"/>
      <w:bookmarkStart w:id="59" w:name="OLE_LINK1247"/>
      <w:bookmarkStart w:id="60" w:name="OLE_LINK1284"/>
      <w:bookmarkStart w:id="61" w:name="OLE_LINK1313"/>
      <w:bookmarkStart w:id="62" w:name="OLE_LINK1361"/>
      <w:bookmarkStart w:id="63" w:name="OLE_LINK1384"/>
      <w:bookmarkStart w:id="64" w:name="OLE_LINK1403"/>
      <w:bookmarkStart w:id="65" w:name="OLE_LINK1437"/>
      <w:bookmarkStart w:id="66" w:name="OLE_LINK1454"/>
      <w:bookmarkStart w:id="67" w:name="OLE_LINK1480"/>
      <w:bookmarkStart w:id="68" w:name="OLE_LINK1504"/>
      <w:bookmarkStart w:id="69" w:name="OLE_LINK1516"/>
      <w:bookmarkStart w:id="70" w:name="OLE_LINK135"/>
      <w:bookmarkStart w:id="71" w:name="OLE_LINK216"/>
      <w:bookmarkStart w:id="72" w:name="OLE_LINK259"/>
      <w:bookmarkStart w:id="73" w:name="OLE_LINK1186"/>
      <w:bookmarkStart w:id="74" w:name="OLE_LINK1265"/>
      <w:bookmarkStart w:id="75" w:name="OLE_LINK1373"/>
      <w:bookmarkStart w:id="76" w:name="OLE_LINK1478"/>
      <w:bookmarkStart w:id="77" w:name="OLE_LINK1644"/>
      <w:bookmarkStart w:id="78" w:name="OLE_LINK1884"/>
      <w:bookmarkStart w:id="79" w:name="OLE_LINK1885"/>
      <w:bookmarkStart w:id="80" w:name="OLE_LINK1538"/>
      <w:bookmarkStart w:id="81" w:name="OLE_LINK1539"/>
      <w:bookmarkStart w:id="82" w:name="OLE_LINK1543"/>
      <w:bookmarkStart w:id="83" w:name="OLE_LINK1549"/>
      <w:bookmarkStart w:id="84" w:name="OLE_LINK1778"/>
      <w:bookmarkStart w:id="85" w:name="OLE_LINK1756"/>
      <w:bookmarkStart w:id="86" w:name="OLE_LINK1776"/>
      <w:bookmarkStart w:id="87" w:name="OLE_LINK1777"/>
      <w:bookmarkStart w:id="88" w:name="OLE_LINK1868"/>
      <w:bookmarkStart w:id="89" w:name="OLE_LINK1744"/>
      <w:bookmarkStart w:id="90" w:name="OLE_LINK1817"/>
      <w:bookmarkStart w:id="91" w:name="OLE_LINK1835"/>
      <w:bookmarkStart w:id="92" w:name="OLE_LINK1866"/>
      <w:bookmarkStart w:id="93" w:name="OLE_LINK1882"/>
      <w:bookmarkStart w:id="94" w:name="OLE_LINK1901"/>
      <w:bookmarkStart w:id="95" w:name="OLE_LINK1902"/>
      <w:bookmarkStart w:id="96" w:name="OLE_LINK2013"/>
      <w:bookmarkStart w:id="97" w:name="OLE_LINK1894"/>
      <w:bookmarkStart w:id="98" w:name="OLE_LINK1929"/>
      <w:bookmarkStart w:id="99" w:name="OLE_LINK1941"/>
      <w:bookmarkStart w:id="100" w:name="OLE_LINK1995"/>
      <w:bookmarkStart w:id="101" w:name="OLE_LINK1938"/>
      <w:bookmarkStart w:id="102" w:name="OLE_LINK2081"/>
      <w:bookmarkStart w:id="103" w:name="OLE_LINK2082"/>
      <w:bookmarkStart w:id="104" w:name="OLE_LINK2292"/>
      <w:bookmarkStart w:id="105" w:name="OLE_LINK1931"/>
      <w:bookmarkStart w:id="106" w:name="OLE_LINK1964"/>
      <w:bookmarkStart w:id="107" w:name="OLE_LINK2020"/>
      <w:bookmarkStart w:id="108" w:name="OLE_LINK2071"/>
      <w:bookmarkStart w:id="109" w:name="OLE_LINK2134"/>
      <w:bookmarkStart w:id="110" w:name="OLE_LINK2265"/>
      <w:bookmarkStart w:id="111" w:name="OLE_LINK2562"/>
      <w:bookmarkStart w:id="112" w:name="OLE_LINK1923"/>
      <w:bookmarkStart w:id="113" w:name="OLE_LINK2192"/>
      <w:bookmarkStart w:id="114" w:name="OLE_LINK2110"/>
      <w:bookmarkStart w:id="115" w:name="OLE_LINK2445"/>
      <w:bookmarkStart w:id="116" w:name="OLE_LINK2446"/>
      <w:bookmarkStart w:id="117" w:name="OLE_LINK2169"/>
      <w:bookmarkStart w:id="118" w:name="OLE_LINK2190"/>
      <w:bookmarkStart w:id="119" w:name="OLE_LINK2331"/>
      <w:bookmarkStart w:id="120" w:name="OLE_LINK2345"/>
      <w:bookmarkStart w:id="121" w:name="OLE_LINK2467"/>
      <w:bookmarkStart w:id="122" w:name="OLE_LINK2484"/>
      <w:bookmarkStart w:id="123" w:name="OLE_LINK2157"/>
      <w:bookmarkStart w:id="124" w:name="OLE_LINK2221"/>
      <w:bookmarkStart w:id="125" w:name="OLE_LINK2252"/>
      <w:bookmarkStart w:id="126" w:name="OLE_LINK2348"/>
      <w:bookmarkStart w:id="127" w:name="OLE_LINK2451"/>
      <w:bookmarkStart w:id="128" w:name="OLE_LINK2627"/>
      <w:bookmarkStart w:id="129" w:name="OLE_LINK2482"/>
      <w:bookmarkStart w:id="130" w:name="OLE_LINK2663"/>
      <w:bookmarkStart w:id="131" w:name="OLE_LINK2761"/>
      <w:bookmarkStart w:id="132" w:name="OLE_LINK2856"/>
      <w:bookmarkStart w:id="133" w:name="OLE_LINK2993"/>
      <w:bookmarkStart w:id="134" w:name="OLE_LINK2643"/>
      <w:bookmarkStart w:id="135" w:name="OLE_LINK2583"/>
      <w:bookmarkStart w:id="136" w:name="OLE_LINK2762"/>
      <w:bookmarkStart w:id="137" w:name="OLE_LINK2962"/>
      <w:bookmarkStart w:id="138" w:name="OLE_LINK2582"/>
      <w:r w:rsidRPr="00412B34">
        <w:rPr>
          <w:rFonts w:ascii="Book Antiqua" w:hAnsi="Book Antiqua"/>
          <w:b/>
          <w:color w:val="000000"/>
          <w:sz w:val="24"/>
          <w:lang w:val="en-GB"/>
        </w:rPr>
        <w:lastRenderedPageBreak/>
        <w:t xml:space="preserve">© </w:t>
      </w:r>
      <w:r w:rsidRPr="00412B34">
        <w:rPr>
          <w:rFonts w:ascii="Book Antiqua" w:eastAsia="AdvTimes" w:hAnsi="Book Antiqua" w:cs="AdvTimes"/>
          <w:b/>
          <w:color w:val="000000"/>
          <w:sz w:val="24"/>
        </w:rPr>
        <w:t>The Author(s) 201</w:t>
      </w:r>
      <w:r w:rsidRPr="00E6284C">
        <w:rPr>
          <w:rFonts w:ascii="Book Antiqua" w:hAnsi="Book Antiqua" w:cs="AdvTimes" w:hint="eastAsia"/>
          <w:b/>
          <w:color w:val="000000"/>
          <w:sz w:val="24"/>
        </w:rPr>
        <w:t>6</w:t>
      </w:r>
      <w:r w:rsidRPr="00412B34">
        <w:rPr>
          <w:rFonts w:ascii="Book Antiqua" w:eastAsia="AdvTimes" w:hAnsi="Book Antiqua" w:cs="AdvTimes"/>
          <w:b/>
          <w:color w:val="000000"/>
          <w:sz w:val="24"/>
        </w:rPr>
        <w:t>.</w:t>
      </w:r>
      <w:r w:rsidRPr="004269F8">
        <w:rPr>
          <w:rFonts w:ascii="Book Antiqua" w:eastAsia="AdvTimes" w:hAnsi="Book Antiqua" w:cs="AdvTimes"/>
          <w:color w:val="000000"/>
          <w:sz w:val="24"/>
        </w:rPr>
        <w:t xml:space="preserve"> </w:t>
      </w:r>
      <w:r w:rsidRPr="00897D49">
        <w:rPr>
          <w:rFonts w:ascii="Book Antiqua" w:eastAsia="AdvTimes" w:hAnsi="Book Antiqua" w:cs="AdvTimes"/>
          <w:color w:val="000000"/>
          <w:sz w:val="24"/>
        </w:rPr>
        <w:t>Published by</w:t>
      </w:r>
      <w:r w:rsidRPr="004269F8">
        <w:rPr>
          <w:rFonts w:ascii="Book Antiqua" w:eastAsia="AdvTimes" w:hAnsi="Book Antiqua" w:cs="AdvTimes"/>
          <w:color w:val="000000"/>
          <w:sz w:val="24"/>
        </w:rPr>
        <w:t xml:space="preserve"> </w:t>
      </w:r>
      <w:r w:rsidRPr="004269F8">
        <w:rPr>
          <w:rFonts w:ascii="Book Antiqua" w:hAnsi="Book Antiqua" w:cs="Arial Unicode MS"/>
          <w:color w:val="000000"/>
          <w:sz w:val="24"/>
          <w:lang w:val="en-GB"/>
        </w:rPr>
        <w:t>Baishideng Publishing Group Inc.</w:t>
      </w:r>
      <w:r w:rsidRPr="008E6844">
        <w:rPr>
          <w:rFonts w:ascii="Book Antiqua" w:hAnsi="Book Antiqua" w:cs="Arial Unicode MS"/>
          <w:sz w:val="24"/>
        </w:rPr>
        <w:t xml:space="preserve"> </w:t>
      </w:r>
      <w:r w:rsidRPr="00836DCC">
        <w:rPr>
          <w:rFonts w:ascii="Book Antiqua" w:hAnsi="Book Antiqua" w:cs="Arial Unicode MS"/>
          <w:sz w:val="24"/>
        </w:rPr>
        <w:t>All rights reserved.</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rsidR="00EF39A0" w:rsidRPr="003C1EF0" w:rsidRDefault="00EF39A0" w:rsidP="00B9047B">
      <w:pPr>
        <w:adjustRightInd w:val="0"/>
        <w:snapToGrid w:val="0"/>
        <w:spacing w:after="0" w:line="360" w:lineRule="auto"/>
        <w:jc w:val="both"/>
        <w:rPr>
          <w:rFonts w:ascii="Book Antiqua" w:hAnsi="Book Antiqua" w:cs="Times New Roman"/>
          <w:color w:val="000000" w:themeColor="text1"/>
          <w:sz w:val="24"/>
          <w:szCs w:val="24"/>
          <w:lang w:val="en-GB" w:eastAsia="zh-CN"/>
        </w:rPr>
      </w:pPr>
    </w:p>
    <w:p w:rsidR="00C96860" w:rsidRPr="003C1EF0" w:rsidRDefault="00963860" w:rsidP="00B9047B">
      <w:pPr>
        <w:pStyle w:val="00Testo"/>
        <w:snapToGrid w:val="0"/>
        <w:spacing w:line="360" w:lineRule="auto"/>
        <w:ind w:firstLine="0"/>
        <w:rPr>
          <w:rFonts w:ascii="Book Antiqua" w:eastAsiaTheme="minorHAnsi" w:hAnsi="Book Antiqua" w:cs="Times New Roman"/>
          <w:color w:val="000000" w:themeColor="text1"/>
          <w:sz w:val="24"/>
          <w:szCs w:val="24"/>
          <w:lang w:val="en-US" w:eastAsia="en-US"/>
        </w:rPr>
      </w:pPr>
      <w:r w:rsidRPr="003C1EF0">
        <w:rPr>
          <w:rFonts w:ascii="Book Antiqua" w:hAnsi="Book Antiqua" w:cs="Times New Roman"/>
          <w:b/>
          <w:color w:val="000000" w:themeColor="text1"/>
          <w:sz w:val="24"/>
          <w:szCs w:val="24"/>
        </w:rPr>
        <w:t>Core tip</w:t>
      </w:r>
      <w:r w:rsidR="00E12204" w:rsidRPr="003C1EF0">
        <w:rPr>
          <w:rFonts w:ascii="Book Antiqua" w:hAnsi="Book Antiqua" w:cs="Times New Roman"/>
          <w:b/>
          <w:color w:val="000000" w:themeColor="text1"/>
          <w:sz w:val="24"/>
          <w:szCs w:val="24"/>
        </w:rPr>
        <w:t xml:space="preserve">: </w:t>
      </w:r>
      <w:r w:rsidR="00C96860" w:rsidRPr="003C1EF0">
        <w:rPr>
          <w:rFonts w:ascii="Book Antiqua" w:hAnsi="Book Antiqua" w:cs="Times New Roman"/>
          <w:color w:val="000000" w:themeColor="text1"/>
          <w:sz w:val="24"/>
          <w:szCs w:val="24"/>
          <w:lang w:val="de-DE"/>
        </w:rPr>
        <w:t>The functions of living tissues can be mimicked by t</w:t>
      </w:r>
      <w:r w:rsidR="00C96860" w:rsidRPr="003C1EF0">
        <w:rPr>
          <w:rFonts w:ascii="Book Antiqua" w:eastAsiaTheme="minorHAnsi" w:hAnsi="Book Antiqua" w:cs="Times New Roman"/>
          <w:color w:val="000000" w:themeColor="text1"/>
          <w:sz w:val="24"/>
          <w:szCs w:val="24"/>
          <w:lang w:val="en-US" w:eastAsia="en-US"/>
        </w:rPr>
        <w:t xml:space="preserve">hree-dimensional (3D) cell cultures and this provides a key to the information encoded in the tissue architecture. We aimed at analyzing the effect of the 3D-arrangement on the expression of some key markers of epithelial-to-mesenchymal transition in pancreatic adenocarcinoma (PDAC) cells cultured in either 2D-monolayers or in 3D-spheroids. Our results show that a 3D-cell culture model could provide deeper insight into the understanding of the biology of PDAC, allowing the detection of marked differences in the phenotype of PDAC cells grown in 3D-spheroids. </w:t>
      </w:r>
    </w:p>
    <w:p w:rsidR="00963860" w:rsidRPr="003C1EF0" w:rsidRDefault="00963860" w:rsidP="00B9047B">
      <w:pPr>
        <w:pStyle w:val="00Testo"/>
        <w:snapToGrid w:val="0"/>
        <w:spacing w:line="360" w:lineRule="auto"/>
        <w:ind w:firstLine="0"/>
        <w:rPr>
          <w:rFonts w:ascii="Book Antiqua" w:hAnsi="Book Antiqua" w:cs="Times New Roman"/>
          <w:b/>
          <w:color w:val="000000" w:themeColor="text1"/>
          <w:sz w:val="24"/>
          <w:szCs w:val="24"/>
          <w:lang w:val="en-US"/>
        </w:rPr>
      </w:pPr>
    </w:p>
    <w:p w:rsidR="00E61CC8" w:rsidRPr="00E61CC8" w:rsidRDefault="00E12204" w:rsidP="00B9047B">
      <w:pPr>
        <w:adjustRightInd w:val="0"/>
        <w:snapToGrid w:val="0"/>
        <w:spacing w:after="0" w:line="360" w:lineRule="auto"/>
        <w:jc w:val="both"/>
        <w:rPr>
          <w:rFonts w:ascii="Book Antiqua" w:hAnsi="Book Antiqua" w:cs="Times New Roman"/>
          <w:color w:val="000000" w:themeColor="text1"/>
          <w:sz w:val="24"/>
          <w:szCs w:val="24"/>
          <w:lang w:val="en-US" w:eastAsia="zh-CN"/>
        </w:rPr>
      </w:pPr>
      <w:r w:rsidRPr="003C1EF0">
        <w:rPr>
          <w:rFonts w:ascii="Book Antiqua" w:hAnsi="Book Antiqua" w:cs="Times New Roman"/>
          <w:color w:val="000000" w:themeColor="text1"/>
          <w:sz w:val="24"/>
          <w:szCs w:val="24"/>
        </w:rPr>
        <w:t>Gagliano N,</w:t>
      </w:r>
      <w:r w:rsidRPr="003C1EF0">
        <w:rPr>
          <w:rFonts w:ascii="Book Antiqua" w:hAnsi="Book Antiqua" w:cs="Times New Roman"/>
          <w:b/>
          <w:color w:val="000000" w:themeColor="text1"/>
          <w:sz w:val="24"/>
          <w:szCs w:val="24"/>
        </w:rPr>
        <w:t xml:space="preserve"> </w:t>
      </w:r>
      <w:r w:rsidRPr="003C1EF0">
        <w:rPr>
          <w:rFonts w:ascii="Book Antiqua" w:hAnsi="Book Antiqua" w:cs="Times New Roman"/>
          <w:color w:val="000000" w:themeColor="text1"/>
          <w:sz w:val="24"/>
          <w:szCs w:val="24"/>
        </w:rPr>
        <w:t xml:space="preserve">Celesti G, Tacchini L, Pluchino S, </w:t>
      </w:r>
      <w:r w:rsidR="00A520CF" w:rsidRPr="003C1EF0">
        <w:rPr>
          <w:rFonts w:ascii="Book Antiqua" w:hAnsi="Book Antiqua" w:cs="Times New Roman"/>
          <w:color w:val="000000" w:themeColor="text1"/>
          <w:sz w:val="24"/>
          <w:szCs w:val="24"/>
        </w:rPr>
        <w:t xml:space="preserve"> </w:t>
      </w:r>
      <w:r w:rsidR="002A79DA" w:rsidRPr="003C1EF0">
        <w:rPr>
          <w:rFonts w:ascii="Book Antiqua" w:hAnsi="Book Antiqua" w:cs="Times New Roman"/>
          <w:color w:val="000000" w:themeColor="text1"/>
          <w:sz w:val="24"/>
          <w:szCs w:val="24"/>
        </w:rPr>
        <w:t xml:space="preserve">Sforza C, </w:t>
      </w:r>
      <w:r w:rsidRPr="003C1EF0">
        <w:rPr>
          <w:rFonts w:ascii="Book Antiqua" w:hAnsi="Book Antiqua" w:cs="Times New Roman"/>
          <w:color w:val="000000" w:themeColor="text1"/>
          <w:sz w:val="24"/>
          <w:szCs w:val="24"/>
        </w:rPr>
        <w:t>Rasile M, Valerio V, Laghi L, Conte V, Procacci P. Epithelial-to-mesenchymal transition in pancreatic ductal adenocarcinoma: characterization in a 3D-cell culture model.</w:t>
      </w:r>
      <w:r w:rsidR="00E61CC8">
        <w:rPr>
          <w:rFonts w:ascii="Book Antiqua" w:hAnsi="Book Antiqua" w:cs="Times New Roman" w:hint="eastAsia"/>
          <w:color w:val="000000" w:themeColor="text1"/>
          <w:sz w:val="24"/>
          <w:szCs w:val="24"/>
          <w:lang w:eastAsia="zh-CN"/>
        </w:rPr>
        <w:t xml:space="preserve"> </w:t>
      </w:r>
      <w:r w:rsidR="00E61CC8" w:rsidRPr="00E61CC8">
        <w:rPr>
          <w:rFonts w:ascii="Book Antiqua" w:hAnsi="Book Antiqua" w:cs="Times New Roman"/>
          <w:i/>
          <w:color w:val="000000" w:themeColor="text1"/>
          <w:sz w:val="24"/>
          <w:szCs w:val="24"/>
          <w:lang w:val="en-US" w:eastAsia="zh-CN"/>
        </w:rPr>
        <w:t>World J Gastroenterol</w:t>
      </w:r>
      <w:r w:rsidR="00E61CC8" w:rsidRPr="00E61CC8">
        <w:rPr>
          <w:rFonts w:ascii="Book Antiqua" w:hAnsi="Book Antiqua" w:cs="Times New Roman"/>
          <w:color w:val="000000" w:themeColor="text1"/>
          <w:sz w:val="24"/>
          <w:szCs w:val="24"/>
          <w:lang w:val="en-US" w:eastAsia="zh-CN"/>
        </w:rPr>
        <w:t xml:space="preserve"> 201</w:t>
      </w:r>
      <w:r w:rsidR="00E61CC8" w:rsidRPr="00E61CC8">
        <w:rPr>
          <w:rFonts w:ascii="Book Antiqua" w:hAnsi="Book Antiqua" w:cs="Times New Roman" w:hint="eastAsia"/>
          <w:color w:val="000000" w:themeColor="text1"/>
          <w:sz w:val="24"/>
          <w:szCs w:val="24"/>
          <w:lang w:val="en-US" w:eastAsia="zh-CN"/>
        </w:rPr>
        <w:t>6</w:t>
      </w:r>
      <w:r w:rsidR="00E61CC8" w:rsidRPr="00E61CC8">
        <w:rPr>
          <w:rFonts w:ascii="Book Antiqua" w:hAnsi="Book Antiqua" w:cs="Times New Roman"/>
          <w:color w:val="000000" w:themeColor="text1"/>
          <w:sz w:val="24"/>
          <w:szCs w:val="24"/>
          <w:lang w:val="en-US" w:eastAsia="zh-CN"/>
        </w:rPr>
        <w:t>; In press</w:t>
      </w:r>
    </w:p>
    <w:p w:rsidR="00E12204" w:rsidRPr="003C1EF0" w:rsidRDefault="00E12204" w:rsidP="00B9047B">
      <w:pPr>
        <w:adjustRightInd w:val="0"/>
        <w:snapToGrid w:val="0"/>
        <w:spacing w:after="0" w:line="360" w:lineRule="auto"/>
        <w:jc w:val="both"/>
        <w:rPr>
          <w:rFonts w:ascii="Book Antiqua" w:hAnsi="Book Antiqua" w:cs="Times New Roman"/>
          <w:color w:val="000000" w:themeColor="text1"/>
          <w:sz w:val="24"/>
          <w:szCs w:val="24"/>
          <w:lang w:eastAsia="zh-CN"/>
        </w:rPr>
      </w:pPr>
    </w:p>
    <w:p w:rsidR="00E12204" w:rsidRPr="003C1EF0" w:rsidRDefault="00E12204" w:rsidP="00B9047B">
      <w:pPr>
        <w:adjustRightInd w:val="0"/>
        <w:snapToGrid w:val="0"/>
        <w:spacing w:after="0" w:line="360" w:lineRule="auto"/>
        <w:jc w:val="both"/>
        <w:rPr>
          <w:rFonts w:ascii="Book Antiqua" w:hAnsi="Book Antiqua" w:cs="Times New Roman"/>
          <w:color w:val="000000" w:themeColor="text1"/>
          <w:sz w:val="24"/>
          <w:szCs w:val="24"/>
          <w:vertAlign w:val="superscript"/>
        </w:rPr>
      </w:pPr>
    </w:p>
    <w:p w:rsidR="00D45B09" w:rsidRPr="003C1EF0" w:rsidRDefault="00D45B09" w:rsidP="00B9047B">
      <w:pPr>
        <w:adjustRightInd w:val="0"/>
        <w:snapToGrid w:val="0"/>
        <w:spacing w:after="0" w:line="360" w:lineRule="auto"/>
        <w:jc w:val="both"/>
        <w:rPr>
          <w:rFonts w:ascii="Book Antiqua" w:hAnsi="Book Antiqua" w:cs="Arial"/>
          <w:b/>
          <w:color w:val="000000" w:themeColor="text1"/>
          <w:sz w:val="24"/>
          <w:szCs w:val="24"/>
        </w:rPr>
      </w:pPr>
    </w:p>
    <w:p w:rsidR="00566947" w:rsidRPr="003C1EF0" w:rsidRDefault="00566947" w:rsidP="00B9047B">
      <w:pPr>
        <w:adjustRightInd w:val="0"/>
        <w:snapToGrid w:val="0"/>
        <w:spacing w:after="0" w:line="360" w:lineRule="auto"/>
        <w:rPr>
          <w:rFonts w:ascii="Book Antiqua" w:hAnsi="Book Antiqua" w:cs="Arial"/>
          <w:b/>
          <w:color w:val="000000" w:themeColor="text1"/>
          <w:sz w:val="24"/>
          <w:szCs w:val="24"/>
        </w:rPr>
      </w:pPr>
      <w:r w:rsidRPr="003C1EF0">
        <w:rPr>
          <w:rFonts w:ascii="Book Antiqua" w:hAnsi="Book Antiqua" w:cs="Arial"/>
          <w:b/>
          <w:color w:val="000000" w:themeColor="text1"/>
          <w:sz w:val="24"/>
          <w:szCs w:val="24"/>
        </w:rPr>
        <w:br w:type="page"/>
      </w:r>
    </w:p>
    <w:p w:rsidR="004200F7" w:rsidRPr="003C1EF0" w:rsidRDefault="009A09D9" w:rsidP="00B9047B">
      <w:pPr>
        <w:adjustRightInd w:val="0"/>
        <w:snapToGrid w:val="0"/>
        <w:spacing w:after="0" w:line="360" w:lineRule="auto"/>
        <w:jc w:val="both"/>
        <w:rPr>
          <w:rFonts w:ascii="Book Antiqua" w:hAnsi="Book Antiqua" w:cs="Times New Roman"/>
          <w:b/>
          <w:color w:val="000000" w:themeColor="text1"/>
          <w:sz w:val="24"/>
          <w:szCs w:val="24"/>
          <w:lang w:val="en-US"/>
        </w:rPr>
      </w:pPr>
      <w:r w:rsidRPr="003C1EF0">
        <w:rPr>
          <w:rFonts w:ascii="Book Antiqua" w:hAnsi="Book Antiqua" w:cs="Times New Roman"/>
          <w:b/>
          <w:color w:val="000000" w:themeColor="text1"/>
          <w:sz w:val="24"/>
          <w:szCs w:val="24"/>
          <w:lang w:val="en-US"/>
        </w:rPr>
        <w:lastRenderedPageBreak/>
        <w:t>INTRODUCTION</w:t>
      </w:r>
    </w:p>
    <w:p w:rsidR="009A09D9" w:rsidRPr="003C1EF0" w:rsidRDefault="009A09D9" w:rsidP="00B9047B">
      <w:pPr>
        <w:adjustRightInd w:val="0"/>
        <w:snapToGrid w:val="0"/>
        <w:spacing w:after="0" w:line="360" w:lineRule="auto"/>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GB"/>
        </w:rPr>
        <w:t>Pancreatic Ductal Adenocarcinoma (PDAC) is one of the most aggressive and lethal tumors, representing the fourth most common cause of cancer death in the Western world, with an esti</w:t>
      </w:r>
      <w:r w:rsidR="003C1EF0">
        <w:rPr>
          <w:rFonts w:ascii="Book Antiqua" w:hAnsi="Book Antiqua" w:cs="Times New Roman"/>
          <w:color w:val="000000" w:themeColor="text1"/>
          <w:sz w:val="24"/>
          <w:szCs w:val="24"/>
          <w:lang w:val="en-GB"/>
        </w:rPr>
        <w:t>mated incidence of more than 40</w:t>
      </w:r>
      <w:r w:rsidRPr="003C1EF0">
        <w:rPr>
          <w:rFonts w:ascii="Book Antiqua" w:hAnsi="Book Antiqua" w:cs="Times New Roman"/>
          <w:color w:val="000000" w:themeColor="text1"/>
          <w:sz w:val="24"/>
          <w:szCs w:val="24"/>
          <w:lang w:val="en-GB"/>
        </w:rPr>
        <w:t xml:space="preserve">000 cases per year in the United States. </w:t>
      </w:r>
      <w:r w:rsidRPr="003C1EF0">
        <w:rPr>
          <w:rFonts w:ascii="Book Antiqua" w:hAnsi="Book Antiqua" w:cs="Times New Roman"/>
          <w:color w:val="000000" w:themeColor="text1"/>
          <w:sz w:val="24"/>
          <w:szCs w:val="24"/>
          <w:lang w:val="en-US"/>
        </w:rPr>
        <w:t>The 5-year survival for all st</w:t>
      </w:r>
      <w:r w:rsidR="003C1EF0" w:rsidRPr="003C1EF0">
        <w:rPr>
          <w:rFonts w:ascii="Book Antiqua" w:hAnsi="Book Antiqua" w:cs="Times New Roman"/>
          <w:color w:val="000000" w:themeColor="text1"/>
          <w:sz w:val="24"/>
          <w:szCs w:val="24"/>
          <w:lang w:val="en-US"/>
        </w:rPr>
        <w:t>ages of the disease remains &lt;</w:t>
      </w:r>
      <w:r w:rsidR="003C1EF0">
        <w:rPr>
          <w:rFonts w:ascii="Book Antiqua" w:hAnsi="Book Antiqua" w:cs="Times New Roman" w:hint="eastAsia"/>
          <w:color w:val="000000" w:themeColor="text1"/>
          <w:sz w:val="24"/>
          <w:szCs w:val="24"/>
          <w:lang w:val="en-US" w:eastAsia="zh-CN"/>
        </w:rPr>
        <w:t xml:space="preserve"> </w:t>
      </w:r>
      <w:r w:rsidR="003C1EF0" w:rsidRPr="003C1EF0">
        <w:rPr>
          <w:rFonts w:ascii="Book Antiqua" w:hAnsi="Book Antiqua" w:cs="Times New Roman"/>
          <w:color w:val="000000" w:themeColor="text1"/>
          <w:sz w:val="24"/>
          <w:szCs w:val="24"/>
          <w:lang w:val="en-US"/>
        </w:rPr>
        <w:t>5%</w:t>
      </w:r>
      <w:r w:rsidR="00F72F78" w:rsidRPr="003C1EF0">
        <w:rPr>
          <w:rFonts w:ascii="Book Antiqua" w:hAnsi="Book Antiqua" w:cs="Times New Roman"/>
          <w:color w:val="000000" w:themeColor="text1"/>
          <w:sz w:val="24"/>
          <w:szCs w:val="24"/>
          <w:vertAlign w:val="superscript"/>
          <w:lang w:val="en-US"/>
        </w:rPr>
        <w:t>[</w:t>
      </w:r>
      <w:r w:rsidR="00C50B6D" w:rsidRPr="003C1EF0">
        <w:rPr>
          <w:rFonts w:ascii="Book Antiqua" w:hAnsi="Book Antiqua" w:cs="Times New Roman"/>
          <w:color w:val="000000" w:themeColor="text1"/>
          <w:sz w:val="24"/>
          <w:szCs w:val="24"/>
          <w:vertAlign w:val="superscript"/>
          <w:lang w:val="en-US"/>
        </w:rPr>
        <w:t>1,2</w:t>
      </w:r>
      <w:r w:rsidR="00F72F78" w:rsidRPr="003C1EF0">
        <w:rPr>
          <w:rFonts w:ascii="Book Antiqua" w:hAnsi="Book Antiqua" w:cs="Times New Roman"/>
          <w:color w:val="000000" w:themeColor="text1"/>
          <w:sz w:val="24"/>
          <w:szCs w:val="24"/>
          <w:vertAlign w:val="superscript"/>
          <w:lang w:val="en-US"/>
        </w:rPr>
        <w:t>]</w:t>
      </w:r>
      <w:r w:rsidRPr="003C1EF0">
        <w:rPr>
          <w:rFonts w:ascii="Book Antiqua" w:hAnsi="Book Antiqua" w:cs="Times New Roman"/>
          <w:color w:val="000000" w:themeColor="text1"/>
          <w:sz w:val="24"/>
          <w:szCs w:val="24"/>
          <w:lang w:val="en-US"/>
        </w:rPr>
        <w:t>, due to the high incidence of recurren</w:t>
      </w:r>
      <w:r w:rsidR="003C1EF0">
        <w:rPr>
          <w:rFonts w:ascii="Book Antiqua" w:hAnsi="Book Antiqua" w:cs="Times New Roman"/>
          <w:color w:val="000000" w:themeColor="text1"/>
          <w:sz w:val="24"/>
          <w:szCs w:val="24"/>
          <w:lang w:val="en-US"/>
        </w:rPr>
        <w:t>ce and metastases dissemination</w:t>
      </w:r>
      <w:r w:rsidR="00F72F78" w:rsidRPr="003C1EF0">
        <w:rPr>
          <w:rFonts w:ascii="Book Antiqua" w:hAnsi="Book Antiqua" w:cs="Times New Roman"/>
          <w:color w:val="000000" w:themeColor="text1"/>
          <w:sz w:val="24"/>
          <w:szCs w:val="24"/>
          <w:vertAlign w:val="superscript"/>
          <w:lang w:val="en-US"/>
        </w:rPr>
        <w:t>[</w:t>
      </w:r>
      <w:r w:rsidR="00C50B6D" w:rsidRPr="003C1EF0">
        <w:rPr>
          <w:rFonts w:ascii="Book Antiqua" w:hAnsi="Book Antiqua" w:cs="Times New Roman"/>
          <w:color w:val="000000" w:themeColor="text1"/>
          <w:sz w:val="24"/>
          <w:szCs w:val="24"/>
          <w:vertAlign w:val="superscript"/>
          <w:lang w:val="en-US"/>
        </w:rPr>
        <w:t>3</w:t>
      </w:r>
      <w:r w:rsidR="00F72F78" w:rsidRPr="003C1EF0">
        <w:rPr>
          <w:rFonts w:ascii="Book Antiqua" w:hAnsi="Book Antiqua" w:cs="Times New Roman"/>
          <w:color w:val="000000" w:themeColor="text1"/>
          <w:sz w:val="24"/>
          <w:szCs w:val="24"/>
          <w:vertAlign w:val="superscript"/>
          <w:lang w:val="en-US"/>
        </w:rPr>
        <w:t>]</w:t>
      </w:r>
      <w:r w:rsidRPr="003C1EF0">
        <w:rPr>
          <w:rFonts w:ascii="Book Antiqua" w:hAnsi="Book Antiqua" w:cs="Times New Roman"/>
          <w:color w:val="000000" w:themeColor="text1"/>
          <w:sz w:val="24"/>
          <w:szCs w:val="24"/>
          <w:lang w:val="en-US"/>
        </w:rPr>
        <w:t xml:space="preserve">. </w:t>
      </w:r>
    </w:p>
    <w:p w:rsidR="009A09D9" w:rsidRPr="003C1EF0" w:rsidRDefault="009A09D9" w:rsidP="00B9047B">
      <w:pPr>
        <w:pStyle w:val="BodyText"/>
        <w:adjustRightInd w:val="0"/>
        <w:snapToGrid w:val="0"/>
        <w:spacing w:after="0" w:line="360" w:lineRule="auto"/>
        <w:ind w:firstLineChars="100" w:firstLine="240"/>
        <w:jc w:val="both"/>
        <w:rPr>
          <w:rFonts w:ascii="Book Antiqua" w:hAnsi="Book Antiqua" w:cs="Times New Roman"/>
          <w:color w:val="000000" w:themeColor="text1"/>
          <w:lang w:val="en-US"/>
        </w:rPr>
      </w:pPr>
      <w:r w:rsidRPr="003C1EF0">
        <w:rPr>
          <w:rFonts w:ascii="Book Antiqua" w:hAnsi="Book Antiqua" w:cs="Times New Roman"/>
          <w:color w:val="000000" w:themeColor="text1"/>
          <w:lang w:val="en-US"/>
        </w:rPr>
        <w:t>During carcinogenesis the “phenotypic switch” of pancreatic epithelial cells to mesenchymal cells, the so-called epithelial-to-mesenchymal transition (EMT), plays a pivotal role in PDAC progression, rendering tumor cells invasive and able to metastasize distant organs</w:t>
      </w:r>
      <w:r w:rsidR="00894682" w:rsidRPr="003C1EF0">
        <w:rPr>
          <w:rFonts w:ascii="Book Antiqua" w:hAnsi="Book Antiqua" w:cs="Times New Roman"/>
          <w:color w:val="000000" w:themeColor="text1"/>
          <w:vertAlign w:val="superscript"/>
          <w:lang w:val="en-US"/>
        </w:rPr>
        <w:t>[</w:t>
      </w:r>
      <w:r w:rsidR="00E24BEE" w:rsidRPr="003C1EF0">
        <w:rPr>
          <w:rFonts w:ascii="Book Antiqua" w:eastAsia="Calibri" w:hAnsi="Book Antiqua" w:cs="Times New Roman"/>
          <w:strike/>
          <w:color w:val="000000" w:themeColor="text1"/>
          <w:vertAlign w:val="superscript"/>
          <w:lang w:val="en-US" w:eastAsia="en-US"/>
        </w:rPr>
        <w:t>4</w:t>
      </w:r>
      <w:r w:rsidR="00894682" w:rsidRPr="003C1EF0">
        <w:rPr>
          <w:rFonts w:ascii="Book Antiqua" w:hAnsi="Book Antiqua" w:cs="Times New Roman"/>
          <w:color w:val="000000" w:themeColor="text1"/>
          <w:vertAlign w:val="superscript"/>
          <w:lang w:val="en-US"/>
        </w:rPr>
        <w:t>]</w:t>
      </w:r>
      <w:r w:rsidRPr="003C1EF0">
        <w:rPr>
          <w:rFonts w:ascii="Book Antiqua" w:hAnsi="Book Antiqua" w:cs="Times New Roman"/>
          <w:color w:val="000000" w:themeColor="text1"/>
          <w:lang w:val="en-US"/>
        </w:rPr>
        <w:t xml:space="preserve">. The EMT-related phenotype is characterized by the loss of epithelial features, including cell adhesion and polarity, following down-regulation of E-cadherin, cytoskeleton reorganization by expressing vimentin and </w:t>
      </w:r>
      <w:r w:rsidRPr="003C1EF0">
        <w:rPr>
          <w:rFonts w:ascii="Book Antiqua" w:hAnsi="Book Antiqua" w:cs="Times New Roman"/>
          <w:color w:val="000000" w:themeColor="text1"/>
        </w:rPr>
        <w:t>α</w:t>
      </w:r>
      <w:r w:rsidRPr="003C1EF0">
        <w:rPr>
          <w:rFonts w:ascii="Book Antiqua" w:hAnsi="Book Antiqua" w:cs="Times New Roman"/>
          <w:color w:val="000000" w:themeColor="text1"/>
          <w:lang w:val="en-US"/>
        </w:rPr>
        <w:t>-smooth muscle actin (</w:t>
      </w:r>
      <w:r w:rsidRPr="003C1EF0">
        <w:rPr>
          <w:rFonts w:ascii="Book Antiqua" w:hAnsi="Book Antiqua" w:cs="Times New Roman"/>
          <w:color w:val="000000" w:themeColor="text1"/>
        </w:rPr>
        <w:t>α</w:t>
      </w:r>
      <w:r w:rsidRPr="003C1EF0">
        <w:rPr>
          <w:rFonts w:ascii="Book Antiqua" w:hAnsi="Book Antiqua" w:cs="Times New Roman"/>
          <w:color w:val="000000" w:themeColor="text1"/>
          <w:lang w:val="en-US"/>
        </w:rPr>
        <w:t xml:space="preserve">SMA), </w:t>
      </w:r>
      <w:r w:rsidR="00C96860" w:rsidRPr="003C1EF0">
        <w:rPr>
          <w:rFonts w:ascii="Book Antiqua" w:hAnsi="Book Antiqua" w:cs="Times New Roman"/>
          <w:color w:val="000000" w:themeColor="text1"/>
          <w:lang w:val="en-US"/>
        </w:rPr>
        <w:t>and</w:t>
      </w:r>
      <w:r w:rsidRPr="003C1EF0">
        <w:rPr>
          <w:rFonts w:ascii="Book Antiqua" w:hAnsi="Book Antiqua" w:cs="Times New Roman"/>
          <w:color w:val="000000" w:themeColor="text1"/>
          <w:lang w:val="en-US"/>
        </w:rPr>
        <w:t xml:space="preserve"> motile properties and secretion of m</w:t>
      </w:r>
      <w:r w:rsidR="003C1EF0">
        <w:rPr>
          <w:rFonts w:ascii="Book Antiqua" w:hAnsi="Book Antiqua" w:cs="Times New Roman"/>
          <w:color w:val="000000" w:themeColor="text1"/>
          <w:lang w:val="en-US"/>
        </w:rPr>
        <w:t>atrix metalloproteinases (MMPs)</w:t>
      </w:r>
      <w:r w:rsidR="00894682" w:rsidRPr="003C1EF0">
        <w:rPr>
          <w:rFonts w:ascii="Book Antiqua" w:hAnsi="Book Antiqua" w:cs="Times New Roman"/>
          <w:color w:val="000000" w:themeColor="text1"/>
          <w:vertAlign w:val="superscript"/>
          <w:lang w:val="en-US"/>
        </w:rPr>
        <w:t>[</w:t>
      </w:r>
      <w:r w:rsidR="00E24BEE" w:rsidRPr="003C1EF0">
        <w:rPr>
          <w:rFonts w:ascii="Book Antiqua" w:eastAsia="Calibri" w:hAnsi="Book Antiqua" w:cs="Times New Roman"/>
          <w:color w:val="000000" w:themeColor="text1"/>
          <w:vertAlign w:val="superscript"/>
          <w:lang w:val="en-US" w:eastAsia="en-US"/>
        </w:rPr>
        <w:t>5</w:t>
      </w:r>
      <w:r w:rsidR="00894682" w:rsidRPr="003C1EF0">
        <w:rPr>
          <w:rFonts w:ascii="Book Antiqua" w:hAnsi="Book Antiqua" w:cs="Times New Roman"/>
          <w:color w:val="000000" w:themeColor="text1"/>
          <w:vertAlign w:val="superscript"/>
          <w:lang w:val="en-US"/>
        </w:rPr>
        <w:t>]</w:t>
      </w:r>
      <w:r w:rsidRPr="003C1EF0">
        <w:rPr>
          <w:rFonts w:ascii="Book Antiqua" w:hAnsi="Book Antiqua" w:cs="Times New Roman"/>
          <w:color w:val="000000" w:themeColor="text1"/>
          <w:lang w:val="en-US"/>
        </w:rPr>
        <w:t xml:space="preserve">. </w:t>
      </w:r>
      <w:r w:rsidR="00363599" w:rsidRPr="003C1EF0">
        <w:rPr>
          <w:rFonts w:ascii="Book Antiqua" w:hAnsi="Book Antiqua" w:cs="Times New Roman"/>
          <w:color w:val="000000" w:themeColor="text1"/>
          <w:lang w:val="en-US"/>
        </w:rPr>
        <w:t>Several inducers of EMT transcription factors</w:t>
      </w:r>
      <w:r w:rsidR="00FF482A" w:rsidRPr="003C1EF0">
        <w:rPr>
          <w:rFonts w:ascii="Book Antiqua" w:hAnsi="Book Antiqua" w:cs="Times New Roman"/>
          <w:color w:val="000000" w:themeColor="text1"/>
          <w:lang w:val="en-US"/>
        </w:rPr>
        <w:t xml:space="preserve"> were described</w:t>
      </w:r>
      <w:r w:rsidR="00363599" w:rsidRPr="003C1EF0">
        <w:rPr>
          <w:rFonts w:ascii="Book Antiqua" w:hAnsi="Book Antiqua" w:cs="Times New Roman"/>
          <w:color w:val="000000" w:themeColor="text1"/>
          <w:lang w:val="en-US"/>
        </w:rPr>
        <w:t>, such as Snail, Slug, Twist and Zeb, repress</w:t>
      </w:r>
      <w:r w:rsidR="00FF482A" w:rsidRPr="003C1EF0">
        <w:rPr>
          <w:rFonts w:ascii="Book Antiqua" w:hAnsi="Book Antiqua" w:cs="Times New Roman"/>
          <w:color w:val="000000" w:themeColor="text1"/>
          <w:lang w:val="en-US"/>
        </w:rPr>
        <w:t>ing</w:t>
      </w:r>
      <w:r w:rsidR="00363599" w:rsidRPr="003C1EF0">
        <w:rPr>
          <w:rFonts w:ascii="Book Antiqua" w:hAnsi="Book Antiqua" w:cs="Times New Roman"/>
          <w:color w:val="000000" w:themeColor="text1"/>
          <w:lang w:val="en-US"/>
        </w:rPr>
        <w:t xml:space="preserve"> E-cadherin expression </w:t>
      </w:r>
      <w:r w:rsidR="00363599" w:rsidRPr="003C1EF0">
        <w:rPr>
          <w:rFonts w:ascii="Book Antiqua" w:hAnsi="Book Antiqua" w:cs="Times New Roman"/>
          <w:i/>
          <w:color w:val="000000" w:themeColor="text1"/>
          <w:lang w:val="en-US"/>
        </w:rPr>
        <w:t>in vivo</w:t>
      </w:r>
      <w:r w:rsidR="00363599" w:rsidRPr="003C1EF0">
        <w:rPr>
          <w:rFonts w:ascii="Book Antiqua" w:hAnsi="Book Antiqua" w:cs="Times New Roman"/>
          <w:color w:val="000000" w:themeColor="text1"/>
          <w:lang w:val="en-US"/>
        </w:rPr>
        <w:t xml:space="preserve"> and in various cancer cell lines, including lung, breast, </w:t>
      </w:r>
      <w:r w:rsidR="00097F71" w:rsidRPr="003C1EF0">
        <w:rPr>
          <w:rFonts w:ascii="Book Antiqua" w:hAnsi="Book Antiqua" w:cs="Times New Roman"/>
          <w:color w:val="000000" w:themeColor="text1"/>
          <w:lang w:val="en-US"/>
        </w:rPr>
        <w:t xml:space="preserve">colorectal </w:t>
      </w:r>
      <w:r w:rsidR="00363599" w:rsidRPr="003C1EF0">
        <w:rPr>
          <w:rFonts w:ascii="Book Antiqua" w:hAnsi="Book Antiqua" w:cs="Times New Roman"/>
          <w:color w:val="000000" w:themeColor="text1"/>
          <w:lang w:val="en-US"/>
        </w:rPr>
        <w:t>and ovarian cancer,</w:t>
      </w:r>
      <w:r w:rsidR="003C1EF0">
        <w:rPr>
          <w:rFonts w:ascii="Book Antiqua" w:hAnsi="Book Antiqua" w:cs="Times New Roman"/>
          <w:color w:val="000000" w:themeColor="text1"/>
          <w:lang w:val="en-US"/>
        </w:rPr>
        <w:t xml:space="preserve"> thus inducing tumor malignancy</w:t>
      </w:r>
      <w:r w:rsidR="00363599" w:rsidRPr="003C1EF0">
        <w:rPr>
          <w:rFonts w:ascii="Book Antiqua" w:hAnsi="Book Antiqua" w:cs="Times New Roman"/>
          <w:color w:val="000000" w:themeColor="text1"/>
          <w:vertAlign w:val="superscript"/>
          <w:lang w:val="en-US"/>
        </w:rPr>
        <w:t>[</w:t>
      </w:r>
      <w:r w:rsidR="00E24BEE" w:rsidRPr="003C1EF0">
        <w:rPr>
          <w:rFonts w:ascii="Book Antiqua" w:eastAsia="Calibri" w:hAnsi="Book Antiqua" w:cs="Times New Roman"/>
          <w:color w:val="000000" w:themeColor="text1"/>
          <w:vertAlign w:val="superscript"/>
          <w:lang w:val="en-US"/>
        </w:rPr>
        <w:t>6</w:t>
      </w:r>
      <w:r w:rsidR="00894682" w:rsidRPr="003C1EF0">
        <w:rPr>
          <w:rFonts w:ascii="Book Antiqua" w:eastAsia="Calibri" w:hAnsi="Book Antiqua" w:cs="Times New Roman"/>
          <w:color w:val="000000" w:themeColor="text1"/>
          <w:vertAlign w:val="superscript"/>
          <w:lang w:val="en-US"/>
        </w:rPr>
        <w:t>-</w:t>
      </w:r>
      <w:r w:rsidR="00E24BEE" w:rsidRPr="003C1EF0">
        <w:rPr>
          <w:rFonts w:ascii="Book Antiqua" w:eastAsia="Calibri" w:hAnsi="Book Antiqua" w:cs="Times New Roman"/>
          <w:color w:val="000000" w:themeColor="text1"/>
          <w:vertAlign w:val="superscript"/>
          <w:lang w:val="en-US"/>
        </w:rPr>
        <w:t>8</w:t>
      </w:r>
      <w:r w:rsidR="00363599" w:rsidRPr="003C1EF0">
        <w:rPr>
          <w:rFonts w:ascii="Book Antiqua" w:hAnsi="Book Antiqua" w:cs="Times New Roman"/>
          <w:color w:val="000000" w:themeColor="text1"/>
          <w:vertAlign w:val="superscript"/>
          <w:lang w:val="en-US"/>
        </w:rPr>
        <w:t>]</w:t>
      </w:r>
      <w:r w:rsidR="00FF482A" w:rsidRPr="003C1EF0">
        <w:rPr>
          <w:rFonts w:ascii="Book Antiqua" w:hAnsi="Book Antiqua" w:cs="Times New Roman"/>
          <w:color w:val="000000" w:themeColor="text1"/>
          <w:lang w:val="en-US"/>
        </w:rPr>
        <w:t xml:space="preserve">. It was demonstrated that </w:t>
      </w:r>
      <w:r w:rsidR="00CB5032" w:rsidRPr="003C1EF0">
        <w:rPr>
          <w:rFonts w:ascii="Book Antiqua" w:hAnsi="Book Antiqua" w:cs="Times New Roman"/>
          <w:color w:val="000000" w:themeColor="text1"/>
          <w:lang w:val="en-US"/>
        </w:rPr>
        <w:t xml:space="preserve">Snail and Slug </w:t>
      </w:r>
      <w:r w:rsidR="003F79F5" w:rsidRPr="003C1EF0">
        <w:rPr>
          <w:rFonts w:ascii="Book Antiqua" w:hAnsi="Book Antiqua" w:cs="Times New Roman"/>
          <w:color w:val="000000" w:themeColor="text1"/>
          <w:lang w:val="en-US"/>
        </w:rPr>
        <w:t>could</w:t>
      </w:r>
      <w:r w:rsidR="00CB5032" w:rsidRPr="003C1EF0">
        <w:rPr>
          <w:rFonts w:ascii="Book Antiqua" w:hAnsi="Book Antiqua" w:cs="Times New Roman"/>
          <w:color w:val="000000" w:themeColor="text1"/>
          <w:lang w:val="en-US"/>
        </w:rPr>
        <w:t xml:space="preserve"> increase invasion of breast, squamo</w:t>
      </w:r>
      <w:r w:rsidR="003C1EF0">
        <w:rPr>
          <w:rFonts w:ascii="Book Antiqua" w:hAnsi="Book Antiqua" w:cs="Times New Roman"/>
          <w:color w:val="000000" w:themeColor="text1"/>
          <w:lang w:val="en-US"/>
        </w:rPr>
        <w:t>us, and pancreatic cancer cells</w:t>
      </w:r>
      <w:r w:rsidR="00894682" w:rsidRPr="003C1EF0">
        <w:rPr>
          <w:rFonts w:ascii="Book Antiqua" w:hAnsi="Book Antiqua" w:cs="Times New Roman"/>
          <w:color w:val="000000" w:themeColor="text1"/>
          <w:vertAlign w:val="superscript"/>
          <w:lang w:val="en-US"/>
        </w:rPr>
        <w:t>[</w:t>
      </w:r>
      <w:r w:rsidR="0067420F" w:rsidRPr="003C1EF0">
        <w:rPr>
          <w:rFonts w:ascii="Book Antiqua" w:eastAsia="Calibri" w:hAnsi="Book Antiqua" w:cs="Times New Roman"/>
          <w:color w:val="000000" w:themeColor="text1"/>
          <w:vertAlign w:val="superscript"/>
          <w:lang w:val="en-US"/>
        </w:rPr>
        <w:t>9-12</w:t>
      </w:r>
      <w:r w:rsidR="00894682" w:rsidRPr="003C1EF0">
        <w:rPr>
          <w:rFonts w:ascii="Book Antiqua" w:eastAsia="Calibri" w:hAnsi="Book Antiqua" w:cs="Times New Roman"/>
          <w:color w:val="000000" w:themeColor="text1"/>
          <w:vertAlign w:val="superscript"/>
          <w:lang w:val="en-US"/>
        </w:rPr>
        <w:t>]</w:t>
      </w:r>
      <w:r w:rsidR="00CB5032" w:rsidRPr="003C1EF0">
        <w:rPr>
          <w:rFonts w:ascii="Book Antiqua" w:hAnsi="Book Antiqua" w:cs="Times New Roman"/>
          <w:color w:val="000000" w:themeColor="text1"/>
          <w:lang w:val="en-US"/>
        </w:rPr>
        <w:t>.</w:t>
      </w:r>
      <w:r w:rsidR="006832CE" w:rsidRPr="003C1EF0">
        <w:rPr>
          <w:rFonts w:ascii="Book Antiqua" w:hAnsi="Book Antiqua" w:cs="Times New Roman"/>
          <w:color w:val="000000" w:themeColor="text1"/>
          <w:lang w:val="en-US"/>
        </w:rPr>
        <w:t xml:space="preserve"> </w:t>
      </w:r>
      <w:r w:rsidRPr="003C1EF0">
        <w:rPr>
          <w:rFonts w:ascii="Book Antiqua" w:hAnsi="Book Antiqua" w:cs="Times New Roman"/>
          <w:color w:val="000000" w:themeColor="text1"/>
          <w:lang w:val="en-US"/>
        </w:rPr>
        <w:t>The loss of E-cadherin is known as a pivotal event, although experimental evidence demonstrates that 6 out of 7 PDAC commercial cell lines maintain E-cadherin expression on the cell membrane</w:t>
      </w:r>
      <w:r w:rsidR="00D96DA6" w:rsidRPr="003C1EF0">
        <w:rPr>
          <w:rFonts w:ascii="Book Antiqua" w:hAnsi="Book Antiqua" w:cs="Times New Roman"/>
          <w:color w:val="000000" w:themeColor="text1"/>
          <w:lang w:val="en-US"/>
        </w:rPr>
        <w:t>. Moreover,</w:t>
      </w:r>
      <w:r w:rsidRPr="003C1EF0">
        <w:rPr>
          <w:rFonts w:ascii="Book Antiqua" w:hAnsi="Book Antiqua" w:cs="Times New Roman"/>
          <w:color w:val="000000" w:themeColor="text1"/>
          <w:lang w:val="en-US"/>
        </w:rPr>
        <w:t xml:space="preserve"> the </w:t>
      </w:r>
      <w:r w:rsidR="00D96DA6" w:rsidRPr="003C1EF0">
        <w:rPr>
          <w:rFonts w:ascii="Book Antiqua" w:hAnsi="Book Antiqua" w:cs="Times New Roman"/>
          <w:color w:val="000000" w:themeColor="text1"/>
          <w:lang w:val="en-US"/>
        </w:rPr>
        <w:t xml:space="preserve">similar </w:t>
      </w:r>
      <w:r w:rsidRPr="003C1EF0">
        <w:rPr>
          <w:rFonts w:ascii="Book Antiqua" w:hAnsi="Book Antiqua" w:cs="Times New Roman"/>
          <w:color w:val="000000" w:themeColor="text1"/>
          <w:lang w:val="en-US"/>
        </w:rPr>
        <w:t xml:space="preserve">expression of EMT markers in PDAC </w:t>
      </w:r>
      <w:r w:rsidR="00D96DA6" w:rsidRPr="003C1EF0">
        <w:rPr>
          <w:rFonts w:ascii="Book Antiqua" w:hAnsi="Book Antiqua" w:cs="Times New Roman"/>
          <w:color w:val="000000" w:themeColor="text1"/>
          <w:lang w:val="en-US"/>
        </w:rPr>
        <w:t>and</w:t>
      </w:r>
      <w:r w:rsidR="003C1EF0">
        <w:rPr>
          <w:rFonts w:ascii="Book Antiqua" w:hAnsi="Book Antiqua" w:cs="Times New Roman"/>
          <w:color w:val="000000" w:themeColor="text1"/>
          <w:lang w:val="en-US"/>
        </w:rPr>
        <w:t xml:space="preserve"> in benign pancreatic ducts</w:t>
      </w:r>
      <w:r w:rsidR="008662CE" w:rsidRPr="003C1EF0">
        <w:rPr>
          <w:rFonts w:ascii="Book Antiqua" w:hAnsi="Book Antiqua" w:cs="Times New Roman"/>
          <w:color w:val="000000" w:themeColor="text1"/>
          <w:vertAlign w:val="superscript"/>
          <w:lang w:val="en-US"/>
        </w:rPr>
        <w:t>[</w:t>
      </w:r>
      <w:r w:rsidR="0067420F" w:rsidRPr="003C1EF0">
        <w:rPr>
          <w:rFonts w:ascii="Book Antiqua" w:eastAsia="Calibri" w:hAnsi="Book Antiqua" w:cs="Times New Roman"/>
          <w:color w:val="000000" w:themeColor="text1"/>
          <w:vertAlign w:val="superscript"/>
          <w:lang w:val="en-US" w:eastAsia="en-US"/>
        </w:rPr>
        <w:t>13</w:t>
      </w:r>
      <w:r w:rsidR="008662CE" w:rsidRPr="003C1EF0">
        <w:rPr>
          <w:rFonts w:ascii="Book Antiqua" w:eastAsia="Calibri" w:hAnsi="Book Antiqua" w:cs="Times New Roman"/>
          <w:color w:val="000000" w:themeColor="text1"/>
          <w:vertAlign w:val="superscript"/>
          <w:lang w:val="en-US" w:eastAsia="en-US"/>
        </w:rPr>
        <w:t>]</w:t>
      </w:r>
      <w:r w:rsidRPr="003C1EF0">
        <w:rPr>
          <w:rFonts w:ascii="Book Antiqua" w:hAnsi="Book Antiqua" w:cs="Times New Roman"/>
          <w:color w:val="000000" w:themeColor="text1"/>
          <w:lang w:val="en-US"/>
        </w:rPr>
        <w:t xml:space="preserve"> increas</w:t>
      </w:r>
      <w:r w:rsidR="00D96DA6" w:rsidRPr="003C1EF0">
        <w:rPr>
          <w:rFonts w:ascii="Book Antiqua" w:hAnsi="Book Antiqua" w:cs="Times New Roman"/>
          <w:color w:val="000000" w:themeColor="text1"/>
          <w:lang w:val="en-US"/>
        </w:rPr>
        <w:t>es</w:t>
      </w:r>
      <w:r w:rsidRPr="003C1EF0">
        <w:rPr>
          <w:rFonts w:ascii="Book Antiqua" w:hAnsi="Book Antiqua" w:cs="Times New Roman"/>
          <w:color w:val="000000" w:themeColor="text1"/>
          <w:lang w:val="en-US"/>
        </w:rPr>
        <w:t xml:space="preserve"> the relevance of studies aimed at definitively clarifying the role of EMT in PDAC development and progression</w:t>
      </w:r>
      <w:r w:rsidR="007F183D" w:rsidRPr="003C1EF0">
        <w:rPr>
          <w:rFonts w:ascii="Book Antiqua" w:hAnsi="Book Antiqua" w:cs="Times New Roman"/>
          <w:color w:val="000000" w:themeColor="text1"/>
          <w:lang w:val="en-US"/>
        </w:rPr>
        <w:t>, with particular attention to the expression of</w:t>
      </w:r>
      <w:r w:rsidR="007077A0" w:rsidRPr="003C1EF0">
        <w:rPr>
          <w:rFonts w:ascii="Book Antiqua" w:hAnsi="Book Antiqua" w:cs="Times New Roman"/>
          <w:color w:val="000000" w:themeColor="text1"/>
          <w:lang w:val="en-US"/>
        </w:rPr>
        <w:t xml:space="preserve"> </w:t>
      </w:r>
      <w:r w:rsidR="007F183D" w:rsidRPr="003C1EF0">
        <w:rPr>
          <w:rFonts w:ascii="Book Antiqua" w:hAnsi="Book Antiqua" w:cs="Times New Roman"/>
          <w:color w:val="000000" w:themeColor="text1"/>
          <w:lang w:val="en-US"/>
        </w:rPr>
        <w:t>E-cadherin</w:t>
      </w:r>
      <w:r w:rsidRPr="003C1EF0">
        <w:rPr>
          <w:rFonts w:ascii="Book Antiqua" w:hAnsi="Book Antiqua" w:cs="Times New Roman"/>
          <w:color w:val="000000" w:themeColor="text1"/>
          <w:lang w:val="en-US"/>
        </w:rPr>
        <w:t>.</w:t>
      </w:r>
      <w:r w:rsidR="000E6CCD" w:rsidRPr="003C1EF0">
        <w:rPr>
          <w:rFonts w:ascii="Book Antiqua" w:hAnsi="Book Antiqua" w:cs="Times New Roman"/>
          <w:color w:val="000000" w:themeColor="text1"/>
          <w:lang w:val="en-US"/>
        </w:rPr>
        <w:t xml:space="preserve"> </w:t>
      </w:r>
    </w:p>
    <w:p w:rsidR="002B6CA5" w:rsidRPr="003C1EF0" w:rsidRDefault="004F2504" w:rsidP="00B9047B">
      <w:pPr>
        <w:autoSpaceDE w:val="0"/>
        <w:autoSpaceDN w:val="0"/>
        <w:adjustRightInd w:val="0"/>
        <w:snapToGrid w:val="0"/>
        <w:spacing w:after="0" w:line="360" w:lineRule="auto"/>
        <w:ind w:firstLineChars="100" w:firstLine="240"/>
        <w:jc w:val="both"/>
        <w:rPr>
          <w:rFonts w:ascii="Book Antiqua" w:hAnsi="Book Antiqua" w:cs="Times New Roman"/>
          <w:color w:val="000000" w:themeColor="text1"/>
          <w:sz w:val="24"/>
          <w:szCs w:val="24"/>
          <w:lang w:val="en-US" w:eastAsia="ar-SA"/>
        </w:rPr>
      </w:pPr>
      <w:r w:rsidRPr="003C1EF0">
        <w:rPr>
          <w:rFonts w:ascii="Book Antiqua" w:hAnsi="Book Antiqua" w:cs="Times New Roman"/>
          <w:color w:val="000000" w:themeColor="text1"/>
          <w:sz w:val="24"/>
          <w:szCs w:val="24"/>
          <w:lang w:val="en-US" w:eastAsia="ar-SA"/>
        </w:rPr>
        <w:t>It is generally recognized that plastic or glass substrates that are commonly used for cell culture are not representative of the cellular environment found in organisms</w:t>
      </w:r>
      <w:r w:rsidR="00FC6DBB" w:rsidRPr="003C1EF0">
        <w:rPr>
          <w:rFonts w:ascii="Book Antiqua" w:hAnsi="Book Antiqua" w:cs="Times New Roman"/>
          <w:color w:val="000000" w:themeColor="text1"/>
          <w:sz w:val="24"/>
          <w:szCs w:val="24"/>
          <w:lang w:val="en-US" w:eastAsia="ar-SA"/>
        </w:rPr>
        <w:t>. C</w:t>
      </w:r>
      <w:r w:rsidR="00FC6DBB" w:rsidRPr="003C1EF0">
        <w:rPr>
          <w:rFonts w:ascii="Book Antiqua" w:hAnsi="Book Antiqua" w:cs="Times New Roman"/>
          <w:color w:val="000000" w:themeColor="text1"/>
          <w:sz w:val="24"/>
          <w:szCs w:val="24"/>
          <w:lang w:val="en-US"/>
        </w:rPr>
        <w:t>ells cultured as monolayers</w:t>
      </w:r>
      <w:r w:rsidR="00F8513C" w:rsidRPr="003C1EF0">
        <w:rPr>
          <w:rFonts w:ascii="Book Antiqua" w:hAnsi="Book Antiqua" w:cs="Times New Roman"/>
          <w:color w:val="000000" w:themeColor="text1"/>
          <w:sz w:val="24"/>
          <w:szCs w:val="24"/>
          <w:lang w:val="en-US" w:eastAsia="ar-SA"/>
        </w:rPr>
        <w:t xml:space="preserve"> do not </w:t>
      </w:r>
      <w:r w:rsidR="00C96860" w:rsidRPr="003C1EF0">
        <w:rPr>
          <w:rFonts w:ascii="Book Antiqua" w:hAnsi="Book Antiqua" w:cs="Times New Roman"/>
          <w:color w:val="000000" w:themeColor="text1"/>
          <w:sz w:val="24"/>
          <w:szCs w:val="24"/>
          <w:lang w:val="en-US" w:eastAsia="ar-SA"/>
        </w:rPr>
        <w:t>reproduce</w:t>
      </w:r>
      <w:r w:rsidR="00F8513C" w:rsidRPr="003C1EF0">
        <w:rPr>
          <w:rFonts w:ascii="Book Antiqua" w:hAnsi="Book Antiqua" w:cs="Times New Roman"/>
          <w:color w:val="000000" w:themeColor="text1"/>
          <w:sz w:val="24"/>
          <w:szCs w:val="24"/>
          <w:lang w:val="en-US" w:eastAsia="ar-SA"/>
        </w:rPr>
        <w:t xml:space="preserve"> </w:t>
      </w:r>
      <w:r w:rsidR="00F8513C" w:rsidRPr="003C1EF0">
        <w:rPr>
          <w:rFonts w:ascii="Book Antiqua" w:hAnsi="Book Antiqua" w:cs="Times New Roman"/>
          <w:color w:val="000000" w:themeColor="text1"/>
          <w:sz w:val="24"/>
          <w:szCs w:val="24"/>
          <w:lang w:val="en-US"/>
        </w:rPr>
        <w:t xml:space="preserve">the structural organization or functional differentiation of the epithelium </w:t>
      </w:r>
      <w:r w:rsidR="003C1EF0">
        <w:rPr>
          <w:rFonts w:ascii="Book Antiqua" w:hAnsi="Book Antiqua" w:cs="Times New Roman"/>
          <w:i/>
          <w:iCs/>
          <w:color w:val="000000" w:themeColor="text1"/>
          <w:sz w:val="24"/>
          <w:szCs w:val="24"/>
          <w:lang w:val="en-US"/>
        </w:rPr>
        <w:t>in vivo</w:t>
      </w:r>
      <w:r w:rsidR="008662CE" w:rsidRPr="003C1EF0">
        <w:rPr>
          <w:rFonts w:ascii="Book Antiqua" w:hAnsi="Book Antiqua" w:cs="Times New Roman"/>
          <w:color w:val="000000" w:themeColor="text1"/>
          <w:sz w:val="24"/>
          <w:szCs w:val="24"/>
          <w:vertAlign w:val="superscript"/>
          <w:lang w:val="en-US"/>
        </w:rPr>
        <w:t>[</w:t>
      </w:r>
      <w:r w:rsidR="0067420F" w:rsidRPr="003C1EF0">
        <w:rPr>
          <w:rFonts w:ascii="Book Antiqua" w:hAnsi="Book Antiqua" w:cs="Times New Roman"/>
          <w:color w:val="000000" w:themeColor="text1"/>
          <w:sz w:val="24"/>
          <w:szCs w:val="24"/>
          <w:vertAlign w:val="superscript"/>
          <w:lang w:val="en-US"/>
        </w:rPr>
        <w:t>1</w:t>
      </w:r>
      <w:r w:rsidR="0067420F" w:rsidRPr="003C1EF0">
        <w:rPr>
          <w:rFonts w:ascii="Book Antiqua" w:hAnsi="Book Antiqua" w:cs="Times New Roman"/>
          <w:color w:val="000000" w:themeColor="text1"/>
          <w:sz w:val="24"/>
          <w:szCs w:val="24"/>
          <w:vertAlign w:val="superscript"/>
          <w:lang w:val="en-US" w:eastAsia="ar-SA"/>
        </w:rPr>
        <w:t>4</w:t>
      </w:r>
      <w:r w:rsidR="008662CE" w:rsidRPr="003C1EF0">
        <w:rPr>
          <w:rFonts w:ascii="Book Antiqua" w:hAnsi="Book Antiqua" w:cs="Times New Roman"/>
          <w:color w:val="000000" w:themeColor="text1"/>
          <w:sz w:val="24"/>
          <w:szCs w:val="24"/>
          <w:vertAlign w:val="superscript"/>
          <w:lang w:val="en-US"/>
        </w:rPr>
        <w:t>]</w:t>
      </w:r>
      <w:r w:rsidR="005A1828" w:rsidRPr="003C1EF0">
        <w:rPr>
          <w:rFonts w:ascii="Book Antiqua" w:hAnsi="Book Antiqua" w:cs="Times New Roman"/>
          <w:color w:val="000000" w:themeColor="text1"/>
          <w:sz w:val="24"/>
          <w:szCs w:val="24"/>
          <w:lang w:val="en-US" w:eastAsia="ar-SA"/>
        </w:rPr>
        <w:t xml:space="preserve"> </w:t>
      </w:r>
      <w:r w:rsidR="00FC6DBB" w:rsidRPr="003C1EF0">
        <w:rPr>
          <w:rFonts w:ascii="Book Antiqua" w:hAnsi="Book Antiqua" w:cs="Times New Roman"/>
          <w:color w:val="000000" w:themeColor="text1"/>
          <w:sz w:val="24"/>
          <w:szCs w:val="24"/>
          <w:lang w:val="en-US"/>
        </w:rPr>
        <w:t>and sometimes signaling pathways are fundamentally differently regulat</w:t>
      </w:r>
      <w:r w:rsidR="003C1EF0">
        <w:rPr>
          <w:rFonts w:ascii="Book Antiqua" w:hAnsi="Book Antiqua" w:cs="Times New Roman"/>
          <w:color w:val="000000" w:themeColor="text1"/>
          <w:sz w:val="24"/>
          <w:szCs w:val="24"/>
          <w:lang w:val="en-US"/>
        </w:rPr>
        <w:t>ed than in polarized structures</w:t>
      </w:r>
      <w:r w:rsidR="008662CE" w:rsidRPr="003C1EF0">
        <w:rPr>
          <w:rFonts w:ascii="Book Antiqua" w:hAnsi="Book Antiqua" w:cs="Times New Roman"/>
          <w:color w:val="000000" w:themeColor="text1"/>
          <w:sz w:val="24"/>
          <w:szCs w:val="24"/>
          <w:vertAlign w:val="superscript"/>
          <w:lang w:val="en-US"/>
        </w:rPr>
        <w:t>[</w:t>
      </w:r>
      <w:r w:rsidR="0067420F" w:rsidRPr="003C1EF0">
        <w:rPr>
          <w:rFonts w:ascii="Book Antiqua" w:hAnsi="Book Antiqua" w:cs="Times New Roman"/>
          <w:color w:val="000000" w:themeColor="text1"/>
          <w:sz w:val="24"/>
          <w:szCs w:val="24"/>
          <w:vertAlign w:val="superscript"/>
          <w:lang w:val="en-US" w:eastAsia="ar-SA"/>
        </w:rPr>
        <w:t>15</w:t>
      </w:r>
      <w:r w:rsidR="008662CE" w:rsidRPr="003C1EF0">
        <w:rPr>
          <w:rFonts w:ascii="Book Antiqua" w:hAnsi="Book Antiqua" w:cs="Times New Roman"/>
          <w:color w:val="000000" w:themeColor="text1"/>
          <w:sz w:val="24"/>
          <w:szCs w:val="24"/>
          <w:vertAlign w:val="superscript"/>
          <w:lang w:val="en-US" w:eastAsia="ar-SA"/>
        </w:rPr>
        <w:t>]</w:t>
      </w:r>
      <w:r w:rsidR="00FC6DBB" w:rsidRPr="00736DB9">
        <w:rPr>
          <w:rFonts w:ascii="Book Antiqua" w:hAnsi="Book Antiqua" w:cs="Times New Roman"/>
          <w:color w:val="000000" w:themeColor="text1"/>
          <w:sz w:val="24"/>
          <w:szCs w:val="24"/>
          <w:lang w:val="en-US"/>
        </w:rPr>
        <w:t>.</w:t>
      </w:r>
      <w:r w:rsidR="00FC6DBB" w:rsidRPr="003C1EF0">
        <w:rPr>
          <w:rFonts w:ascii="Book Antiqua" w:hAnsi="Book Antiqua" w:cs="Times New Roman"/>
          <w:color w:val="000000" w:themeColor="text1"/>
          <w:sz w:val="24"/>
          <w:szCs w:val="24"/>
          <w:lang w:val="en-US"/>
        </w:rPr>
        <w:t xml:space="preserve"> </w:t>
      </w:r>
      <w:r w:rsidR="004F19F0" w:rsidRPr="003C1EF0">
        <w:rPr>
          <w:rFonts w:ascii="Book Antiqua" w:hAnsi="Book Antiqua" w:cs="Times New Roman"/>
          <w:i/>
          <w:color w:val="000000" w:themeColor="text1"/>
          <w:sz w:val="24"/>
          <w:szCs w:val="24"/>
          <w:lang w:val="en-US" w:eastAsia="ar-SA"/>
        </w:rPr>
        <w:t>In vitro</w:t>
      </w:r>
      <w:r w:rsidR="004F19F0" w:rsidRPr="003C1EF0">
        <w:rPr>
          <w:rFonts w:ascii="Book Antiqua" w:hAnsi="Book Antiqua" w:cs="Times New Roman"/>
          <w:color w:val="000000" w:themeColor="text1"/>
          <w:sz w:val="24"/>
          <w:szCs w:val="24"/>
          <w:lang w:val="en-US" w:eastAsia="ar-SA"/>
        </w:rPr>
        <w:t xml:space="preserve"> </w:t>
      </w:r>
      <w:r w:rsidR="00FC6DBB" w:rsidRPr="003C1EF0">
        <w:rPr>
          <w:rFonts w:ascii="Book Antiqua" w:hAnsi="Book Antiqua" w:cs="Times New Roman"/>
          <w:color w:val="000000" w:themeColor="text1"/>
          <w:sz w:val="24"/>
          <w:szCs w:val="24"/>
          <w:lang w:val="en-US"/>
        </w:rPr>
        <w:t xml:space="preserve">three-dimensional (3D) </w:t>
      </w:r>
      <w:r w:rsidR="004F19F0" w:rsidRPr="003C1EF0">
        <w:rPr>
          <w:rFonts w:ascii="Book Antiqua" w:hAnsi="Book Antiqua" w:cs="Times New Roman"/>
          <w:color w:val="000000" w:themeColor="text1"/>
          <w:sz w:val="24"/>
          <w:szCs w:val="24"/>
          <w:lang w:val="en-US" w:eastAsia="ar-SA"/>
        </w:rPr>
        <w:t xml:space="preserve">culture systems </w:t>
      </w:r>
      <w:r w:rsidR="00FC6DBB" w:rsidRPr="003C1EF0">
        <w:rPr>
          <w:rFonts w:ascii="Book Antiqua" w:hAnsi="Book Antiqua" w:cs="Times New Roman"/>
          <w:color w:val="000000" w:themeColor="text1"/>
          <w:sz w:val="24"/>
          <w:szCs w:val="24"/>
          <w:lang w:val="en-US"/>
        </w:rPr>
        <w:t>reduce the gap between 2D</w:t>
      </w:r>
      <w:r w:rsidR="009B473E" w:rsidRPr="003C1EF0">
        <w:rPr>
          <w:rFonts w:ascii="Book Antiqua" w:hAnsi="Book Antiqua" w:cs="Times New Roman"/>
          <w:color w:val="000000" w:themeColor="text1"/>
          <w:sz w:val="24"/>
          <w:szCs w:val="24"/>
          <w:lang w:val="en-US"/>
        </w:rPr>
        <w:t xml:space="preserve"> </w:t>
      </w:r>
      <w:r w:rsidR="00FC6DBB" w:rsidRPr="003C1EF0">
        <w:rPr>
          <w:rFonts w:ascii="Book Antiqua" w:hAnsi="Book Antiqua" w:cs="Times New Roman"/>
          <w:color w:val="000000" w:themeColor="text1"/>
          <w:sz w:val="24"/>
          <w:szCs w:val="24"/>
          <w:lang w:val="en-US"/>
        </w:rPr>
        <w:t>cell cultures and physiological tissues, thus</w:t>
      </w:r>
      <w:r w:rsidR="00FC6DBB" w:rsidRPr="003C1EF0">
        <w:rPr>
          <w:rFonts w:ascii="Book Antiqua" w:hAnsi="Book Antiqua" w:cs="Times New Roman"/>
          <w:color w:val="000000" w:themeColor="text1"/>
          <w:sz w:val="24"/>
          <w:szCs w:val="24"/>
          <w:lang w:val="en-US" w:eastAsia="ar-SA"/>
        </w:rPr>
        <w:t xml:space="preserve"> </w:t>
      </w:r>
      <w:r w:rsidR="004F19F0" w:rsidRPr="003C1EF0">
        <w:rPr>
          <w:rFonts w:ascii="Book Antiqua" w:hAnsi="Book Antiqua" w:cs="Times New Roman"/>
          <w:color w:val="000000" w:themeColor="text1"/>
          <w:sz w:val="24"/>
          <w:szCs w:val="24"/>
          <w:lang w:val="en-US" w:eastAsia="ar-SA"/>
        </w:rPr>
        <w:t>offer</w:t>
      </w:r>
      <w:r w:rsidR="00FC6DBB" w:rsidRPr="003C1EF0">
        <w:rPr>
          <w:rFonts w:ascii="Book Antiqua" w:hAnsi="Book Antiqua" w:cs="Times New Roman"/>
          <w:color w:val="000000" w:themeColor="text1"/>
          <w:sz w:val="24"/>
          <w:szCs w:val="24"/>
          <w:lang w:val="en-US" w:eastAsia="ar-SA"/>
        </w:rPr>
        <w:t>ing</w:t>
      </w:r>
      <w:r w:rsidR="004F19F0" w:rsidRPr="003C1EF0">
        <w:rPr>
          <w:rFonts w:ascii="Book Antiqua" w:hAnsi="Book Antiqua" w:cs="Times New Roman"/>
          <w:color w:val="000000" w:themeColor="text1"/>
          <w:sz w:val="24"/>
          <w:szCs w:val="24"/>
          <w:lang w:val="en-US" w:eastAsia="ar-SA"/>
        </w:rPr>
        <w:t xml:space="preserve"> the possibility to investigate aspects of tumor biology and pathophysiology </w:t>
      </w:r>
      <w:r w:rsidR="00C96860" w:rsidRPr="003C1EF0">
        <w:rPr>
          <w:rFonts w:ascii="Book Antiqua" w:hAnsi="Book Antiqua" w:cs="Times New Roman"/>
          <w:color w:val="000000" w:themeColor="text1"/>
          <w:sz w:val="24"/>
          <w:szCs w:val="24"/>
          <w:lang w:val="en-US" w:eastAsia="ar-SA"/>
        </w:rPr>
        <w:t xml:space="preserve">by </w:t>
      </w:r>
      <w:r w:rsidR="004F19F0" w:rsidRPr="003C1EF0">
        <w:rPr>
          <w:rFonts w:ascii="Book Antiqua" w:hAnsi="Book Antiqua" w:cs="Times New Roman"/>
          <w:color w:val="000000" w:themeColor="text1"/>
          <w:sz w:val="24"/>
          <w:szCs w:val="24"/>
          <w:lang w:val="en-US" w:eastAsia="ar-SA"/>
        </w:rPr>
        <w:t xml:space="preserve">maintaining a 3D cancer cell arrangement </w:t>
      </w:r>
      <w:r w:rsidR="005A1828" w:rsidRPr="003C1EF0">
        <w:rPr>
          <w:rFonts w:ascii="Book Antiqua" w:hAnsi="Book Antiqua" w:cs="Times New Roman"/>
          <w:color w:val="000000" w:themeColor="text1"/>
          <w:sz w:val="24"/>
          <w:szCs w:val="24"/>
          <w:lang w:val="en-US" w:eastAsia="ar-SA"/>
        </w:rPr>
        <w:t>that reflects</w:t>
      </w:r>
      <w:r w:rsidR="004F19F0" w:rsidRPr="003C1EF0">
        <w:rPr>
          <w:rFonts w:ascii="Book Antiqua" w:hAnsi="Book Antiqua" w:cs="Times New Roman"/>
          <w:color w:val="000000" w:themeColor="text1"/>
          <w:sz w:val="24"/>
          <w:szCs w:val="24"/>
          <w:lang w:val="en-US" w:eastAsia="ar-SA"/>
        </w:rPr>
        <w:t xml:space="preserve"> the </w:t>
      </w:r>
      <w:r w:rsidR="004F19F0" w:rsidRPr="003C1EF0">
        <w:rPr>
          <w:rFonts w:ascii="Book Antiqua" w:hAnsi="Book Antiqua" w:cs="Times New Roman"/>
          <w:i/>
          <w:color w:val="000000" w:themeColor="text1"/>
          <w:sz w:val="24"/>
          <w:szCs w:val="24"/>
          <w:lang w:val="en-US" w:eastAsia="ar-SA"/>
        </w:rPr>
        <w:t>in vivo</w:t>
      </w:r>
      <w:r w:rsidR="004F19F0" w:rsidRPr="003C1EF0">
        <w:rPr>
          <w:rFonts w:ascii="Book Antiqua" w:hAnsi="Book Antiqua" w:cs="Times New Roman"/>
          <w:color w:val="000000" w:themeColor="text1"/>
          <w:sz w:val="24"/>
          <w:szCs w:val="24"/>
          <w:lang w:val="en-US" w:eastAsia="ar-SA"/>
        </w:rPr>
        <w:t xml:space="preserve"> situation in tissue and tumors in relation to cell-cell interaction and differentiation </w:t>
      </w:r>
      <w:r w:rsidR="004F19F0" w:rsidRPr="003C1EF0">
        <w:rPr>
          <w:rFonts w:ascii="Book Antiqua" w:hAnsi="Book Antiqua" w:cs="Times New Roman"/>
          <w:color w:val="000000" w:themeColor="text1"/>
          <w:sz w:val="24"/>
          <w:szCs w:val="24"/>
          <w:lang w:val="en-US" w:eastAsia="ar-SA"/>
        </w:rPr>
        <w:lastRenderedPageBreak/>
        <w:t>patterns</w:t>
      </w:r>
      <w:r w:rsidR="008662CE" w:rsidRPr="003C1EF0">
        <w:rPr>
          <w:rFonts w:ascii="Book Antiqua" w:hAnsi="Book Antiqua" w:cs="Times New Roman"/>
          <w:color w:val="000000" w:themeColor="text1"/>
          <w:sz w:val="24"/>
          <w:szCs w:val="24"/>
          <w:vertAlign w:val="superscript"/>
          <w:lang w:val="en-US" w:eastAsia="ar-SA"/>
        </w:rPr>
        <w:t>[</w:t>
      </w:r>
      <w:r w:rsidR="0067420F" w:rsidRPr="003C1EF0">
        <w:rPr>
          <w:rFonts w:ascii="Book Antiqua" w:hAnsi="Book Antiqua" w:cs="Times New Roman"/>
          <w:color w:val="000000" w:themeColor="text1"/>
          <w:sz w:val="24"/>
          <w:szCs w:val="24"/>
          <w:vertAlign w:val="superscript"/>
          <w:lang w:val="en-US" w:eastAsia="ar-SA"/>
        </w:rPr>
        <w:t>16</w:t>
      </w:r>
      <w:r w:rsidR="008662CE" w:rsidRPr="003C1EF0">
        <w:rPr>
          <w:rFonts w:ascii="Book Antiqua" w:hAnsi="Book Antiqua" w:cs="Times New Roman"/>
          <w:color w:val="000000" w:themeColor="text1"/>
          <w:sz w:val="24"/>
          <w:szCs w:val="24"/>
          <w:vertAlign w:val="superscript"/>
          <w:lang w:val="en-US" w:eastAsia="ar-SA"/>
        </w:rPr>
        <w:t>]</w:t>
      </w:r>
      <w:r w:rsidR="004F19F0" w:rsidRPr="003C1EF0">
        <w:rPr>
          <w:rFonts w:ascii="Book Antiqua" w:hAnsi="Book Antiqua" w:cs="Times New Roman"/>
          <w:color w:val="000000" w:themeColor="text1"/>
          <w:sz w:val="24"/>
          <w:szCs w:val="24"/>
          <w:lang w:val="en-US" w:eastAsia="ar-SA"/>
        </w:rPr>
        <w:t>.</w:t>
      </w:r>
      <w:r w:rsidR="00D45B09" w:rsidRPr="003C1EF0">
        <w:rPr>
          <w:rFonts w:ascii="Book Antiqua" w:hAnsi="Book Antiqua" w:cs="Times New Roman"/>
          <w:color w:val="000000" w:themeColor="text1"/>
          <w:sz w:val="24"/>
          <w:szCs w:val="24"/>
          <w:lang w:val="en-US" w:eastAsia="ar-SA"/>
        </w:rPr>
        <w:t xml:space="preserve"> </w:t>
      </w:r>
      <w:r w:rsidR="00FC093F" w:rsidRPr="003C1EF0">
        <w:rPr>
          <w:rFonts w:ascii="Book Antiqua" w:hAnsi="Book Antiqua" w:cs="Times New Roman"/>
          <w:color w:val="000000" w:themeColor="text1"/>
          <w:sz w:val="24"/>
          <w:szCs w:val="24"/>
          <w:lang w:val="en-US"/>
        </w:rPr>
        <w:t>Therefore,</w:t>
      </w:r>
      <w:r w:rsidR="002B6CA5" w:rsidRPr="003C1EF0">
        <w:rPr>
          <w:rFonts w:ascii="Book Antiqua" w:hAnsi="Book Antiqua" w:cs="Times New Roman"/>
          <w:color w:val="000000" w:themeColor="text1"/>
          <w:sz w:val="24"/>
          <w:szCs w:val="24"/>
          <w:lang w:val="en-US"/>
        </w:rPr>
        <w:t xml:space="preserve"> 3D cultures, such as the </w:t>
      </w:r>
      <w:r w:rsidR="00665E65" w:rsidRPr="003C1EF0">
        <w:rPr>
          <w:rFonts w:ascii="Book Antiqua" w:hAnsi="Book Antiqua" w:cs="Times New Roman"/>
          <w:color w:val="000000" w:themeColor="text1"/>
          <w:sz w:val="24"/>
          <w:szCs w:val="24"/>
          <w:lang w:val="en-US" w:eastAsia="ar-SA"/>
        </w:rPr>
        <w:t>well</w:t>
      </w:r>
      <w:r w:rsidR="006A229C" w:rsidRPr="003C1EF0">
        <w:rPr>
          <w:rFonts w:ascii="Book Antiqua" w:hAnsi="Book Antiqua" w:cs="Times New Roman"/>
          <w:color w:val="000000" w:themeColor="text1"/>
          <w:sz w:val="24"/>
          <w:szCs w:val="24"/>
          <w:lang w:val="en-US" w:eastAsia="ar-SA"/>
        </w:rPr>
        <w:t>-</w:t>
      </w:r>
      <w:r w:rsidR="00665E65" w:rsidRPr="003C1EF0">
        <w:rPr>
          <w:rFonts w:ascii="Book Antiqua" w:hAnsi="Book Antiqua" w:cs="Times New Roman"/>
          <w:color w:val="000000" w:themeColor="text1"/>
          <w:sz w:val="24"/>
          <w:szCs w:val="24"/>
          <w:lang w:val="en-US" w:eastAsia="ar-SA"/>
        </w:rPr>
        <w:t>established spheroid culture system</w:t>
      </w:r>
      <w:r w:rsidR="002B6CA5" w:rsidRPr="003C1EF0">
        <w:rPr>
          <w:rFonts w:ascii="Book Antiqua" w:hAnsi="Book Antiqua" w:cs="Times New Roman"/>
          <w:color w:val="000000" w:themeColor="text1"/>
          <w:sz w:val="24"/>
          <w:szCs w:val="24"/>
          <w:lang w:val="en-US" w:eastAsia="ar-SA"/>
        </w:rPr>
        <w:t xml:space="preserve">, </w:t>
      </w:r>
      <w:r w:rsidR="00D45B09" w:rsidRPr="003C1EF0">
        <w:rPr>
          <w:rFonts w:ascii="Book Antiqua" w:hAnsi="Book Antiqua" w:cs="Times New Roman"/>
          <w:color w:val="000000" w:themeColor="text1"/>
          <w:sz w:val="24"/>
          <w:szCs w:val="24"/>
          <w:lang w:val="en-US" w:eastAsia="ar-SA"/>
        </w:rPr>
        <w:t xml:space="preserve">could </w:t>
      </w:r>
      <w:r w:rsidR="00665E65" w:rsidRPr="003C1EF0">
        <w:rPr>
          <w:rFonts w:ascii="Book Antiqua" w:hAnsi="Book Antiqua" w:cs="Times New Roman"/>
          <w:color w:val="000000" w:themeColor="text1"/>
          <w:sz w:val="24"/>
          <w:szCs w:val="24"/>
          <w:lang w:val="en-US" w:eastAsia="ar-SA"/>
        </w:rPr>
        <w:t xml:space="preserve">better reflect the </w:t>
      </w:r>
      <w:r w:rsidR="00665E65" w:rsidRPr="003C1EF0">
        <w:rPr>
          <w:rFonts w:ascii="Book Antiqua" w:hAnsi="Book Antiqua" w:cs="Times New Roman"/>
          <w:i/>
          <w:color w:val="000000" w:themeColor="text1"/>
          <w:sz w:val="24"/>
          <w:szCs w:val="24"/>
          <w:lang w:val="en-US" w:eastAsia="ar-SA"/>
        </w:rPr>
        <w:t>in</w:t>
      </w:r>
      <w:r w:rsidR="00986549" w:rsidRPr="003C1EF0">
        <w:rPr>
          <w:rFonts w:ascii="Book Antiqua" w:hAnsi="Book Antiqua" w:cs="Times New Roman"/>
          <w:i/>
          <w:color w:val="000000" w:themeColor="text1"/>
          <w:sz w:val="24"/>
          <w:szCs w:val="24"/>
          <w:lang w:val="en-US" w:eastAsia="ar-SA"/>
        </w:rPr>
        <w:t xml:space="preserve"> </w:t>
      </w:r>
      <w:r w:rsidR="00665E65" w:rsidRPr="003C1EF0">
        <w:rPr>
          <w:rFonts w:ascii="Book Antiqua" w:hAnsi="Book Antiqua" w:cs="Times New Roman"/>
          <w:i/>
          <w:color w:val="000000" w:themeColor="text1"/>
          <w:sz w:val="24"/>
          <w:szCs w:val="24"/>
          <w:lang w:val="en-US" w:eastAsia="ar-SA"/>
        </w:rPr>
        <w:t xml:space="preserve">vivo </w:t>
      </w:r>
      <w:r w:rsidR="00665E65" w:rsidRPr="003C1EF0">
        <w:rPr>
          <w:rFonts w:ascii="Book Antiqua" w:hAnsi="Book Antiqua" w:cs="Times New Roman"/>
          <w:color w:val="000000" w:themeColor="text1"/>
          <w:sz w:val="24"/>
          <w:szCs w:val="24"/>
          <w:lang w:val="en-US" w:eastAsia="ar-SA"/>
        </w:rPr>
        <w:t>behavior of cells in tumor tissues</w:t>
      </w:r>
      <w:r w:rsidR="008662CE" w:rsidRPr="003C1EF0">
        <w:rPr>
          <w:rFonts w:ascii="Book Antiqua" w:hAnsi="Book Antiqua" w:cs="Times New Roman"/>
          <w:color w:val="000000" w:themeColor="text1"/>
          <w:sz w:val="24"/>
          <w:szCs w:val="24"/>
          <w:vertAlign w:val="superscript"/>
          <w:lang w:val="en-US" w:eastAsia="ar-SA"/>
        </w:rPr>
        <w:t>[</w:t>
      </w:r>
      <w:r w:rsidR="0067420F" w:rsidRPr="003C1EF0">
        <w:rPr>
          <w:rFonts w:ascii="Book Antiqua" w:hAnsi="Book Antiqua" w:cs="Times New Roman"/>
          <w:color w:val="000000" w:themeColor="text1"/>
          <w:sz w:val="24"/>
          <w:szCs w:val="24"/>
          <w:vertAlign w:val="superscript"/>
          <w:lang w:val="en-US" w:eastAsia="ar-SA"/>
        </w:rPr>
        <w:t>17</w:t>
      </w:r>
      <w:r w:rsidR="008662CE" w:rsidRPr="003C1EF0">
        <w:rPr>
          <w:rFonts w:ascii="Book Antiqua" w:hAnsi="Book Antiqua" w:cs="Times New Roman"/>
          <w:color w:val="000000" w:themeColor="text1"/>
          <w:sz w:val="24"/>
          <w:szCs w:val="24"/>
          <w:vertAlign w:val="superscript"/>
          <w:lang w:val="en-US" w:eastAsia="ar-SA"/>
        </w:rPr>
        <w:t>]</w:t>
      </w:r>
      <w:r w:rsidR="002B6CA5" w:rsidRPr="003C1EF0">
        <w:rPr>
          <w:rFonts w:ascii="Book Antiqua" w:hAnsi="Book Antiqua" w:cs="Times New Roman"/>
          <w:color w:val="000000" w:themeColor="text1"/>
          <w:sz w:val="24"/>
          <w:szCs w:val="24"/>
          <w:lang w:val="en-US" w:eastAsia="ar-SA"/>
        </w:rPr>
        <w:t>.</w:t>
      </w:r>
    </w:p>
    <w:p w:rsidR="00C96860" w:rsidRPr="003C1EF0" w:rsidRDefault="00AE51C7" w:rsidP="00B9047B">
      <w:pPr>
        <w:autoSpaceDE w:val="0"/>
        <w:autoSpaceDN w:val="0"/>
        <w:adjustRightInd w:val="0"/>
        <w:snapToGrid w:val="0"/>
        <w:spacing w:after="0" w:line="360" w:lineRule="auto"/>
        <w:ind w:firstLineChars="100" w:firstLine="240"/>
        <w:jc w:val="both"/>
        <w:rPr>
          <w:rFonts w:ascii="Book Antiqua" w:hAnsi="Book Antiqua" w:cs="Times New Roman"/>
          <w:color w:val="000000" w:themeColor="text1"/>
          <w:sz w:val="24"/>
          <w:szCs w:val="24"/>
          <w:lang w:val="en-GB"/>
        </w:rPr>
      </w:pPr>
      <w:r w:rsidRPr="003C1EF0">
        <w:rPr>
          <w:rFonts w:ascii="Book Antiqua" w:hAnsi="Book Antiqua" w:cs="Times New Roman"/>
          <w:color w:val="000000" w:themeColor="text1"/>
          <w:sz w:val="24"/>
          <w:szCs w:val="24"/>
          <w:lang w:val="en-GB"/>
        </w:rPr>
        <w:t xml:space="preserve">As PDAC still represents one of the most lethal cancers, the comprehension of the biology of PDAC development and progression remains crucial for </w:t>
      </w:r>
      <w:r w:rsidR="006A229C" w:rsidRPr="003C1EF0">
        <w:rPr>
          <w:rFonts w:ascii="Book Antiqua" w:hAnsi="Book Antiqua" w:cs="Times New Roman"/>
          <w:color w:val="000000" w:themeColor="text1"/>
          <w:sz w:val="24"/>
          <w:szCs w:val="24"/>
          <w:lang w:val="en-GB"/>
        </w:rPr>
        <w:t>making</w:t>
      </w:r>
      <w:r w:rsidRPr="003C1EF0">
        <w:rPr>
          <w:rFonts w:ascii="Book Antiqua" w:hAnsi="Book Antiqua" w:cs="Times New Roman"/>
          <w:color w:val="000000" w:themeColor="text1"/>
          <w:sz w:val="24"/>
          <w:szCs w:val="24"/>
          <w:lang w:val="en-GB"/>
        </w:rPr>
        <w:t xml:space="preserve"> inroads in</w:t>
      </w:r>
      <w:r w:rsidR="006A229C" w:rsidRPr="003C1EF0">
        <w:rPr>
          <w:rFonts w:ascii="Book Antiqua" w:hAnsi="Book Antiqua" w:cs="Times New Roman"/>
          <w:color w:val="000000" w:themeColor="text1"/>
          <w:sz w:val="24"/>
          <w:szCs w:val="24"/>
          <w:lang w:val="en-GB"/>
        </w:rPr>
        <w:t>to</w:t>
      </w:r>
      <w:r w:rsidRPr="003C1EF0">
        <w:rPr>
          <w:rFonts w:ascii="Book Antiqua" w:hAnsi="Book Antiqua" w:cs="Times New Roman"/>
          <w:color w:val="000000" w:themeColor="text1"/>
          <w:sz w:val="24"/>
          <w:szCs w:val="24"/>
          <w:lang w:val="en-GB"/>
        </w:rPr>
        <w:t xml:space="preserve"> this devastating human disease. </w:t>
      </w:r>
      <w:r w:rsidR="006A229C" w:rsidRPr="003C1EF0">
        <w:rPr>
          <w:rFonts w:ascii="Book Antiqua" w:hAnsi="Book Antiqua" w:cs="Times New Roman"/>
          <w:color w:val="000000" w:themeColor="text1"/>
          <w:sz w:val="24"/>
          <w:szCs w:val="24"/>
          <w:lang w:val="en-GB"/>
        </w:rPr>
        <w:t>The a</w:t>
      </w:r>
      <w:r w:rsidR="0036501A" w:rsidRPr="003C1EF0">
        <w:rPr>
          <w:rFonts w:ascii="Book Antiqua" w:hAnsi="Book Antiqua" w:cs="Times New Roman"/>
          <w:color w:val="000000" w:themeColor="text1"/>
          <w:sz w:val="24"/>
          <w:szCs w:val="24"/>
          <w:lang w:val="en-GB"/>
        </w:rPr>
        <w:t xml:space="preserve">im of this study was to investigate the expression of the main EMT markers in </w:t>
      </w:r>
      <w:r w:rsidR="00FC4DCC" w:rsidRPr="003C1EF0">
        <w:rPr>
          <w:rFonts w:ascii="Book Antiqua" w:hAnsi="Book Antiqua" w:cs="Times New Roman"/>
          <w:color w:val="000000" w:themeColor="text1"/>
          <w:sz w:val="24"/>
          <w:szCs w:val="24"/>
          <w:lang w:val="en-GB"/>
        </w:rPr>
        <w:t xml:space="preserve">HPAF-II, </w:t>
      </w:r>
      <w:r w:rsidR="0036501A" w:rsidRPr="003C1EF0">
        <w:rPr>
          <w:rFonts w:ascii="Book Antiqua" w:hAnsi="Book Antiqua" w:cs="Times New Roman"/>
          <w:color w:val="000000" w:themeColor="text1"/>
          <w:sz w:val="24"/>
          <w:szCs w:val="24"/>
          <w:lang w:val="en-GB"/>
        </w:rPr>
        <w:t xml:space="preserve">HPAC </w:t>
      </w:r>
      <w:r w:rsidR="00FC4DCC" w:rsidRPr="003C1EF0">
        <w:rPr>
          <w:rFonts w:ascii="Book Antiqua" w:hAnsi="Book Antiqua" w:cs="Times New Roman"/>
          <w:color w:val="000000" w:themeColor="text1"/>
          <w:sz w:val="24"/>
          <w:szCs w:val="24"/>
          <w:lang w:val="en-GB"/>
        </w:rPr>
        <w:t xml:space="preserve">and PL45 </w:t>
      </w:r>
      <w:r w:rsidR="005A1828" w:rsidRPr="003C1EF0">
        <w:rPr>
          <w:rFonts w:ascii="Book Antiqua" w:hAnsi="Book Antiqua" w:cs="Times New Roman"/>
          <w:color w:val="000000" w:themeColor="text1"/>
          <w:sz w:val="24"/>
          <w:szCs w:val="24"/>
          <w:lang w:val="en-GB"/>
        </w:rPr>
        <w:t>PDAC cell line</w:t>
      </w:r>
      <w:r w:rsidR="00FC4DCC" w:rsidRPr="003C1EF0">
        <w:rPr>
          <w:rFonts w:ascii="Book Antiqua" w:hAnsi="Book Antiqua" w:cs="Times New Roman"/>
          <w:color w:val="000000" w:themeColor="text1"/>
          <w:sz w:val="24"/>
          <w:szCs w:val="24"/>
          <w:lang w:val="en-GB"/>
        </w:rPr>
        <w:t>s</w:t>
      </w:r>
      <w:r w:rsidR="005A1828" w:rsidRPr="003C1EF0">
        <w:rPr>
          <w:rFonts w:ascii="Book Antiqua" w:hAnsi="Book Antiqua" w:cs="Times New Roman"/>
          <w:color w:val="000000" w:themeColor="text1"/>
          <w:sz w:val="24"/>
          <w:szCs w:val="24"/>
          <w:lang w:val="en-GB"/>
        </w:rPr>
        <w:t>,</w:t>
      </w:r>
      <w:r w:rsidR="0036501A" w:rsidRPr="003C1EF0">
        <w:rPr>
          <w:rFonts w:ascii="Book Antiqua" w:hAnsi="Book Antiqua" w:cs="Times New Roman"/>
          <w:color w:val="000000" w:themeColor="text1"/>
          <w:sz w:val="24"/>
          <w:szCs w:val="24"/>
          <w:lang w:val="en-GB"/>
        </w:rPr>
        <w:t xml:space="preserve"> grown in </w:t>
      </w:r>
      <w:r w:rsidR="00723A5E" w:rsidRPr="003C1EF0">
        <w:rPr>
          <w:rFonts w:ascii="Book Antiqua" w:hAnsi="Book Antiqua" w:cs="Times New Roman"/>
          <w:color w:val="000000" w:themeColor="text1"/>
          <w:sz w:val="24"/>
          <w:szCs w:val="24"/>
          <w:lang w:val="en-GB"/>
        </w:rPr>
        <w:t>either 2D-</w:t>
      </w:r>
      <w:r w:rsidR="0036501A" w:rsidRPr="003C1EF0">
        <w:rPr>
          <w:rFonts w:ascii="Book Antiqua" w:hAnsi="Book Antiqua" w:cs="Times New Roman"/>
          <w:color w:val="000000" w:themeColor="text1"/>
          <w:sz w:val="24"/>
          <w:szCs w:val="24"/>
          <w:lang w:val="en-GB"/>
        </w:rPr>
        <w:t>monolayer</w:t>
      </w:r>
      <w:r w:rsidR="00421E01" w:rsidRPr="003C1EF0">
        <w:rPr>
          <w:rFonts w:ascii="Book Antiqua" w:hAnsi="Book Antiqua" w:cs="Times New Roman"/>
          <w:color w:val="000000" w:themeColor="text1"/>
          <w:sz w:val="24"/>
          <w:szCs w:val="24"/>
          <w:lang w:val="en-GB"/>
        </w:rPr>
        <w:t>s</w:t>
      </w:r>
      <w:r w:rsidR="0036501A" w:rsidRPr="003C1EF0">
        <w:rPr>
          <w:rFonts w:ascii="Book Antiqua" w:hAnsi="Book Antiqua" w:cs="Times New Roman"/>
          <w:color w:val="000000" w:themeColor="text1"/>
          <w:sz w:val="24"/>
          <w:szCs w:val="24"/>
          <w:lang w:val="en-GB"/>
        </w:rPr>
        <w:t xml:space="preserve"> or in 3D</w:t>
      </w:r>
      <w:r w:rsidR="00FC4DCC" w:rsidRPr="003C1EF0">
        <w:rPr>
          <w:rFonts w:ascii="Book Antiqua" w:hAnsi="Book Antiqua" w:cs="Times New Roman"/>
          <w:color w:val="000000" w:themeColor="text1"/>
          <w:sz w:val="24"/>
          <w:szCs w:val="24"/>
          <w:lang w:val="en-GB"/>
        </w:rPr>
        <w:t>-</w:t>
      </w:r>
      <w:r w:rsidR="0036501A" w:rsidRPr="003C1EF0">
        <w:rPr>
          <w:rFonts w:ascii="Book Antiqua" w:hAnsi="Book Antiqua" w:cs="Times New Roman"/>
          <w:color w:val="000000" w:themeColor="text1"/>
          <w:sz w:val="24"/>
          <w:szCs w:val="24"/>
          <w:lang w:val="en-GB"/>
        </w:rPr>
        <w:t>spheroids</w:t>
      </w:r>
      <w:r w:rsidR="00FC6DBB" w:rsidRPr="003C1EF0">
        <w:rPr>
          <w:rFonts w:ascii="Book Antiqua" w:hAnsi="Book Antiqua" w:cs="Times New Roman"/>
          <w:color w:val="000000" w:themeColor="text1"/>
          <w:sz w:val="24"/>
          <w:szCs w:val="24"/>
          <w:lang w:val="en-GB"/>
        </w:rPr>
        <w:t xml:space="preserve">. Our goal was to use 3D cultures to bridge the gap between traditional cell cultures and </w:t>
      </w:r>
      <w:r w:rsidR="00FC6DBB" w:rsidRPr="003C1EF0">
        <w:rPr>
          <w:rFonts w:ascii="Book Antiqua" w:hAnsi="Book Antiqua" w:cs="Times New Roman"/>
          <w:i/>
          <w:color w:val="000000" w:themeColor="text1"/>
          <w:sz w:val="24"/>
          <w:szCs w:val="24"/>
          <w:lang w:val="en-GB"/>
        </w:rPr>
        <w:t>in vivo</w:t>
      </w:r>
      <w:r w:rsidR="00FC6DBB" w:rsidRPr="003C1EF0">
        <w:rPr>
          <w:rFonts w:ascii="Book Antiqua" w:hAnsi="Book Antiqua" w:cs="Times New Roman"/>
          <w:color w:val="000000" w:themeColor="text1"/>
          <w:sz w:val="24"/>
          <w:szCs w:val="24"/>
          <w:lang w:val="en-GB"/>
        </w:rPr>
        <w:t xml:space="preserve"> settings </w:t>
      </w:r>
      <w:r w:rsidR="00C96860" w:rsidRPr="003C1EF0">
        <w:rPr>
          <w:rFonts w:ascii="Book Antiqua" w:hAnsi="Book Antiqua" w:cs="Times New Roman"/>
          <w:color w:val="000000" w:themeColor="text1"/>
          <w:sz w:val="24"/>
          <w:szCs w:val="24"/>
          <w:lang w:val="en-GB"/>
        </w:rPr>
        <w:t>with a method that mimics the 3D structure of the living tissue, in order to better characterize the phenotype of PDAC cells and, therefore, their behaviour. In particular, we were interested in understanding if the expression of E-cadherin is affected by these two different cell arrangements, in order to obtain new information on the effective role of this marker in PDAC.</w:t>
      </w:r>
    </w:p>
    <w:p w:rsidR="004A328C" w:rsidRPr="003C1EF0" w:rsidRDefault="004A328C" w:rsidP="00B9047B">
      <w:pPr>
        <w:autoSpaceDE w:val="0"/>
        <w:autoSpaceDN w:val="0"/>
        <w:adjustRightInd w:val="0"/>
        <w:snapToGrid w:val="0"/>
        <w:spacing w:after="0" w:line="360" w:lineRule="auto"/>
        <w:jc w:val="both"/>
        <w:rPr>
          <w:rFonts w:ascii="Book Antiqua" w:hAnsi="Book Antiqua" w:cs="Times New Roman"/>
          <w:b/>
          <w:color w:val="000000" w:themeColor="text1"/>
          <w:sz w:val="24"/>
          <w:szCs w:val="24"/>
          <w:lang w:val="en-GB"/>
        </w:rPr>
      </w:pPr>
    </w:p>
    <w:p w:rsidR="004200F7" w:rsidRPr="003C1EF0" w:rsidRDefault="004200F7" w:rsidP="00B9047B">
      <w:pPr>
        <w:adjustRightInd w:val="0"/>
        <w:snapToGrid w:val="0"/>
        <w:spacing w:after="0" w:line="360" w:lineRule="auto"/>
        <w:jc w:val="both"/>
        <w:rPr>
          <w:rFonts w:ascii="Book Antiqua" w:hAnsi="Book Antiqua" w:cs="Times New Roman"/>
          <w:b/>
          <w:color w:val="000000" w:themeColor="text1"/>
          <w:sz w:val="24"/>
          <w:szCs w:val="24"/>
          <w:lang w:val="en-US"/>
        </w:rPr>
      </w:pPr>
      <w:r w:rsidRPr="003C1EF0">
        <w:rPr>
          <w:rFonts w:ascii="Book Antiqua" w:hAnsi="Book Antiqua" w:cs="Times New Roman"/>
          <w:b/>
          <w:color w:val="000000" w:themeColor="text1"/>
          <w:sz w:val="24"/>
          <w:szCs w:val="24"/>
          <w:lang w:val="en-US"/>
        </w:rPr>
        <w:t>MATERIALS AND METHODS</w:t>
      </w:r>
    </w:p>
    <w:p w:rsidR="00711C91" w:rsidRPr="003C1EF0" w:rsidRDefault="00947F71" w:rsidP="00B9047B">
      <w:pPr>
        <w:adjustRightInd w:val="0"/>
        <w:snapToGrid w:val="0"/>
        <w:spacing w:after="0" w:line="360" w:lineRule="auto"/>
        <w:jc w:val="both"/>
        <w:rPr>
          <w:rFonts w:ascii="Book Antiqua" w:hAnsi="Book Antiqua" w:cs="Times New Roman"/>
          <w:b/>
          <w:i/>
          <w:color w:val="000000" w:themeColor="text1"/>
          <w:sz w:val="24"/>
          <w:szCs w:val="24"/>
          <w:lang w:val="en-US"/>
        </w:rPr>
      </w:pPr>
      <w:r w:rsidRPr="003C1EF0">
        <w:rPr>
          <w:rFonts w:ascii="Book Antiqua" w:hAnsi="Book Antiqua" w:cs="Times New Roman"/>
          <w:b/>
          <w:i/>
          <w:color w:val="000000" w:themeColor="text1"/>
          <w:sz w:val="24"/>
          <w:szCs w:val="24"/>
          <w:lang w:val="en-GB"/>
        </w:rPr>
        <w:t>2D-m</w:t>
      </w:r>
      <w:r w:rsidR="000140C8" w:rsidRPr="003C1EF0">
        <w:rPr>
          <w:rFonts w:ascii="Book Antiqua" w:hAnsi="Book Antiqua" w:cs="Times New Roman"/>
          <w:b/>
          <w:i/>
          <w:color w:val="000000" w:themeColor="text1"/>
          <w:sz w:val="24"/>
          <w:szCs w:val="24"/>
          <w:lang w:val="en-GB"/>
        </w:rPr>
        <w:t>onolayer c</w:t>
      </w:r>
      <w:r w:rsidR="00710852" w:rsidRPr="003C1EF0">
        <w:rPr>
          <w:rFonts w:ascii="Book Antiqua" w:hAnsi="Book Antiqua" w:cs="Times New Roman"/>
          <w:b/>
          <w:i/>
          <w:color w:val="000000" w:themeColor="text1"/>
          <w:sz w:val="24"/>
          <w:szCs w:val="24"/>
          <w:lang w:val="en-GB"/>
        </w:rPr>
        <w:t xml:space="preserve">ell culture </w:t>
      </w:r>
      <w:r w:rsidR="00711C91" w:rsidRPr="003C1EF0">
        <w:rPr>
          <w:rFonts w:ascii="Book Antiqua" w:hAnsi="Book Antiqua" w:cs="Times New Roman"/>
          <w:b/>
          <w:i/>
          <w:color w:val="000000" w:themeColor="text1"/>
          <w:sz w:val="24"/>
          <w:szCs w:val="24"/>
          <w:lang w:val="en-GB"/>
        </w:rPr>
        <w:t xml:space="preserve">and </w:t>
      </w:r>
      <w:r w:rsidR="00711C91" w:rsidRPr="003C1EF0">
        <w:rPr>
          <w:rFonts w:ascii="Book Antiqua" w:hAnsi="Book Antiqua" w:cs="Times New Roman"/>
          <w:b/>
          <w:i/>
          <w:color w:val="000000" w:themeColor="text1"/>
          <w:sz w:val="24"/>
          <w:szCs w:val="24"/>
          <w:lang w:val="en-US"/>
        </w:rPr>
        <w:t>3D</w:t>
      </w:r>
      <w:r w:rsidR="001D78ED" w:rsidRPr="003C1EF0">
        <w:rPr>
          <w:rFonts w:ascii="Book Antiqua" w:hAnsi="Book Antiqua" w:cs="Times New Roman"/>
          <w:b/>
          <w:i/>
          <w:color w:val="000000" w:themeColor="text1"/>
          <w:sz w:val="24"/>
          <w:szCs w:val="24"/>
          <w:lang w:val="en-US"/>
        </w:rPr>
        <w:t>-</w:t>
      </w:r>
      <w:r w:rsidR="00711C91" w:rsidRPr="003C1EF0">
        <w:rPr>
          <w:rFonts w:ascii="Book Antiqua" w:hAnsi="Book Antiqua" w:cs="Times New Roman"/>
          <w:b/>
          <w:i/>
          <w:color w:val="000000" w:themeColor="text1"/>
          <w:sz w:val="24"/>
          <w:szCs w:val="24"/>
          <w:lang w:val="en-US"/>
        </w:rPr>
        <w:t>spheroid preparation</w:t>
      </w:r>
    </w:p>
    <w:p w:rsidR="000140C8" w:rsidRPr="003C1EF0" w:rsidRDefault="004A328C" w:rsidP="00B9047B">
      <w:pPr>
        <w:adjustRightInd w:val="0"/>
        <w:snapToGrid w:val="0"/>
        <w:spacing w:after="0" w:line="360" w:lineRule="auto"/>
        <w:jc w:val="both"/>
        <w:rPr>
          <w:rFonts w:ascii="Book Antiqua" w:hAnsi="Book Antiqua" w:cs="Times New Roman"/>
          <w:color w:val="000000" w:themeColor="text1"/>
          <w:sz w:val="24"/>
          <w:szCs w:val="24"/>
          <w:lang w:val="en-GB"/>
        </w:rPr>
      </w:pPr>
      <w:r w:rsidRPr="003C1EF0">
        <w:rPr>
          <w:rFonts w:ascii="Book Antiqua" w:hAnsi="Book Antiqua" w:cs="Times New Roman"/>
          <w:color w:val="000000" w:themeColor="text1"/>
          <w:sz w:val="24"/>
          <w:szCs w:val="24"/>
          <w:lang w:val="en-GB"/>
        </w:rPr>
        <w:t>Th</w:t>
      </w:r>
      <w:r w:rsidR="001D78ED" w:rsidRPr="003C1EF0">
        <w:rPr>
          <w:rFonts w:ascii="Book Antiqua" w:hAnsi="Book Antiqua" w:cs="Times New Roman"/>
          <w:color w:val="000000" w:themeColor="text1"/>
          <w:sz w:val="24"/>
          <w:szCs w:val="24"/>
          <w:lang w:val="en-GB"/>
        </w:rPr>
        <w:t>re</w:t>
      </w:r>
      <w:r w:rsidRPr="003C1EF0">
        <w:rPr>
          <w:rFonts w:ascii="Book Antiqua" w:hAnsi="Book Antiqua" w:cs="Times New Roman"/>
          <w:color w:val="000000" w:themeColor="text1"/>
          <w:sz w:val="24"/>
          <w:szCs w:val="24"/>
          <w:lang w:val="en-GB"/>
        </w:rPr>
        <w:t>e h</w:t>
      </w:r>
      <w:r w:rsidR="00710852" w:rsidRPr="003C1EF0">
        <w:rPr>
          <w:rFonts w:ascii="Book Antiqua" w:hAnsi="Book Antiqua" w:cs="Times New Roman"/>
          <w:color w:val="000000" w:themeColor="text1"/>
          <w:sz w:val="24"/>
          <w:szCs w:val="24"/>
          <w:lang w:val="en-GB"/>
        </w:rPr>
        <w:t xml:space="preserve">uman pancreatic cancer </w:t>
      </w:r>
      <w:r w:rsidR="001D78ED" w:rsidRPr="003C1EF0">
        <w:rPr>
          <w:rFonts w:ascii="Book Antiqua" w:hAnsi="Book Antiqua" w:cs="Times New Roman"/>
          <w:color w:val="000000" w:themeColor="text1"/>
          <w:sz w:val="24"/>
          <w:szCs w:val="24"/>
          <w:lang w:val="en-GB"/>
        </w:rPr>
        <w:t xml:space="preserve">cell lines (HPAF-II, HPAC and PL45) from pancreatic ductal adenocarcinoma </w:t>
      </w:r>
      <w:r w:rsidR="00B322F0" w:rsidRPr="003C1EF0">
        <w:rPr>
          <w:rFonts w:ascii="Book Antiqua" w:hAnsi="Book Antiqua" w:cs="Times New Roman"/>
          <w:color w:val="000000" w:themeColor="text1"/>
          <w:sz w:val="24"/>
          <w:szCs w:val="24"/>
          <w:lang w:val="en-GB"/>
        </w:rPr>
        <w:t>(PDAC)</w:t>
      </w:r>
      <w:r w:rsidR="00DC5954" w:rsidRPr="003C1EF0">
        <w:rPr>
          <w:rFonts w:ascii="Book Antiqua" w:hAnsi="Book Antiqua" w:cs="Times New Roman"/>
          <w:color w:val="000000" w:themeColor="text1"/>
          <w:sz w:val="24"/>
          <w:szCs w:val="24"/>
          <w:lang w:val="en-GB"/>
        </w:rPr>
        <w:t xml:space="preserve"> (American Type Culture Collection, ATCC)</w:t>
      </w:r>
      <w:r w:rsidR="00B322F0" w:rsidRPr="003C1EF0">
        <w:rPr>
          <w:rFonts w:ascii="Book Antiqua" w:hAnsi="Book Antiqua" w:cs="Times New Roman"/>
          <w:color w:val="000000" w:themeColor="text1"/>
          <w:sz w:val="24"/>
          <w:szCs w:val="24"/>
          <w:lang w:val="en-GB"/>
        </w:rPr>
        <w:t xml:space="preserve"> </w:t>
      </w:r>
      <w:r w:rsidR="001D78ED" w:rsidRPr="003C1EF0">
        <w:rPr>
          <w:rFonts w:ascii="Book Antiqua" w:hAnsi="Book Antiqua" w:cs="Times New Roman"/>
          <w:color w:val="000000" w:themeColor="text1"/>
          <w:sz w:val="24"/>
          <w:szCs w:val="24"/>
          <w:lang w:val="en-GB"/>
        </w:rPr>
        <w:t xml:space="preserve">were studied. PDAC cells </w:t>
      </w:r>
      <w:r w:rsidR="00710852" w:rsidRPr="003C1EF0">
        <w:rPr>
          <w:rFonts w:ascii="Book Antiqua" w:eastAsia="Arial" w:hAnsi="Book Antiqua" w:cs="Times New Roman"/>
          <w:color w:val="000000" w:themeColor="text1"/>
          <w:sz w:val="24"/>
          <w:szCs w:val="24"/>
          <w:lang w:val="en-US"/>
        </w:rPr>
        <w:t xml:space="preserve">were cultured in DMEM </w:t>
      </w:r>
      <w:r w:rsidR="00710852" w:rsidRPr="003C1EF0">
        <w:rPr>
          <w:rFonts w:ascii="Book Antiqua" w:hAnsi="Book Antiqua" w:cs="Times New Roman"/>
          <w:color w:val="000000" w:themeColor="text1"/>
          <w:sz w:val="24"/>
          <w:szCs w:val="24"/>
          <w:lang w:val="en-GB"/>
        </w:rPr>
        <w:t>supplemented with 10% heat-inactivated fetal bovine serum (FBS), 2 m</w:t>
      </w:r>
      <w:r w:rsidR="003C1EF0">
        <w:rPr>
          <w:rFonts w:ascii="Book Antiqua" w:hAnsi="Book Antiqua" w:cs="Times New Roman" w:hint="eastAsia"/>
          <w:color w:val="000000" w:themeColor="text1"/>
          <w:sz w:val="24"/>
          <w:szCs w:val="24"/>
          <w:lang w:val="en-GB" w:eastAsia="zh-CN"/>
        </w:rPr>
        <w:t>mol/L</w:t>
      </w:r>
      <w:r w:rsidR="00710852" w:rsidRPr="003C1EF0">
        <w:rPr>
          <w:rFonts w:ascii="Book Antiqua" w:hAnsi="Book Antiqua" w:cs="Times New Roman"/>
          <w:color w:val="000000" w:themeColor="text1"/>
          <w:sz w:val="24"/>
          <w:szCs w:val="24"/>
          <w:lang w:val="en-GB"/>
        </w:rPr>
        <w:t xml:space="preserve"> glutamine, antibiotics (100 U/mL penicillin, 0.1 mg/mL streptomycin), and 0.25 μg/m</w:t>
      </w:r>
      <w:r w:rsidR="00710852" w:rsidRPr="003C1EF0">
        <w:rPr>
          <w:rFonts w:ascii="Book Antiqua" w:hAnsi="Book Antiqua" w:cs="Times New Roman"/>
          <w:caps/>
          <w:color w:val="000000" w:themeColor="text1"/>
          <w:sz w:val="24"/>
          <w:szCs w:val="24"/>
          <w:lang w:val="en-GB"/>
        </w:rPr>
        <w:t>l</w:t>
      </w:r>
      <w:r w:rsidR="00710852" w:rsidRPr="003C1EF0">
        <w:rPr>
          <w:rFonts w:ascii="Book Antiqua" w:hAnsi="Book Antiqua" w:cs="Times New Roman"/>
          <w:color w:val="000000" w:themeColor="text1"/>
          <w:sz w:val="24"/>
          <w:szCs w:val="24"/>
          <w:lang w:val="en-GB"/>
        </w:rPr>
        <w:t xml:space="preserve"> amphotericin B.</w:t>
      </w:r>
      <w:r w:rsidR="006722D4" w:rsidRPr="003C1EF0">
        <w:rPr>
          <w:rFonts w:ascii="Book Antiqua" w:hAnsi="Book Antiqua" w:cs="Times New Roman"/>
          <w:color w:val="000000" w:themeColor="text1"/>
          <w:sz w:val="24"/>
          <w:szCs w:val="24"/>
          <w:lang w:val="en-GB"/>
        </w:rPr>
        <w:t xml:space="preserve"> Ce</w:t>
      </w:r>
      <w:r w:rsidR="006A229C" w:rsidRPr="003C1EF0">
        <w:rPr>
          <w:rFonts w:ascii="Book Antiqua" w:hAnsi="Book Antiqua" w:cs="Times New Roman"/>
          <w:color w:val="000000" w:themeColor="text1"/>
          <w:sz w:val="24"/>
          <w:szCs w:val="24"/>
          <w:lang w:val="en-GB"/>
        </w:rPr>
        <w:t>ll viability was determined by t</w:t>
      </w:r>
      <w:r w:rsidR="006722D4" w:rsidRPr="003C1EF0">
        <w:rPr>
          <w:rFonts w:ascii="Book Antiqua" w:hAnsi="Book Antiqua" w:cs="Times New Roman"/>
          <w:color w:val="000000" w:themeColor="text1"/>
          <w:sz w:val="24"/>
          <w:szCs w:val="24"/>
          <w:lang w:val="en-GB"/>
        </w:rPr>
        <w:t>rypan blue staining.</w:t>
      </w:r>
    </w:p>
    <w:p w:rsidR="00F8022B" w:rsidRPr="003C1EF0" w:rsidRDefault="00711C91" w:rsidP="00B9047B">
      <w:pPr>
        <w:adjustRightInd w:val="0"/>
        <w:snapToGrid w:val="0"/>
        <w:spacing w:after="0" w:line="360" w:lineRule="auto"/>
        <w:ind w:firstLineChars="100" w:firstLine="240"/>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t>To obtain 3D</w:t>
      </w:r>
      <w:r w:rsidR="00013423" w:rsidRPr="003C1EF0">
        <w:rPr>
          <w:rFonts w:ascii="Book Antiqua" w:hAnsi="Book Antiqua" w:cs="Times New Roman"/>
          <w:color w:val="000000" w:themeColor="text1"/>
          <w:sz w:val="24"/>
          <w:szCs w:val="24"/>
          <w:lang w:val="en-US"/>
        </w:rPr>
        <w:t>-</w:t>
      </w:r>
      <w:r w:rsidRPr="003C1EF0">
        <w:rPr>
          <w:rFonts w:ascii="Book Antiqua" w:hAnsi="Book Antiqua" w:cs="Times New Roman"/>
          <w:color w:val="000000" w:themeColor="text1"/>
          <w:sz w:val="24"/>
          <w:szCs w:val="24"/>
          <w:lang w:val="en-US"/>
        </w:rPr>
        <w:t xml:space="preserve">spheroids, </w:t>
      </w:r>
      <w:r w:rsidR="0072767A" w:rsidRPr="003C1EF0">
        <w:rPr>
          <w:rFonts w:ascii="Book Antiqua" w:hAnsi="Book Antiqua" w:cs="Times New Roman"/>
          <w:color w:val="000000" w:themeColor="text1"/>
          <w:sz w:val="24"/>
          <w:szCs w:val="24"/>
          <w:lang w:val="en-US"/>
        </w:rPr>
        <w:t>PDAC cells</w:t>
      </w:r>
      <w:r w:rsidRPr="003C1EF0">
        <w:rPr>
          <w:rFonts w:ascii="Book Antiqua" w:hAnsi="Book Antiqua" w:cs="Times New Roman"/>
          <w:color w:val="000000" w:themeColor="text1"/>
          <w:sz w:val="24"/>
          <w:szCs w:val="24"/>
          <w:lang w:val="en-US"/>
        </w:rPr>
        <w:t xml:space="preserve"> (5</w:t>
      </w:r>
      <w:r w:rsidR="003C1EF0">
        <w:rPr>
          <w:rFonts w:ascii="Book Antiqua" w:hAnsi="Book Antiqua" w:cs="Times New Roman" w:hint="eastAsia"/>
          <w:color w:val="000000" w:themeColor="text1"/>
          <w:sz w:val="24"/>
          <w:szCs w:val="24"/>
          <w:lang w:val="en-US" w:eastAsia="zh-CN"/>
        </w:rPr>
        <w:t xml:space="preserve"> </w:t>
      </w:r>
      <w:r w:rsidRPr="003C1EF0">
        <w:rPr>
          <w:rFonts w:ascii="Book Antiqua" w:hAnsi="Book Antiqua" w:cs="Times New Roman"/>
          <w:color w:val="000000" w:themeColor="text1"/>
          <w:sz w:val="24"/>
          <w:szCs w:val="24"/>
          <w:lang w:val="en-US"/>
        </w:rPr>
        <w:t>x</w:t>
      </w:r>
      <w:r w:rsidR="003C1EF0">
        <w:rPr>
          <w:rFonts w:ascii="Book Antiqua" w:hAnsi="Book Antiqua" w:cs="Times New Roman" w:hint="eastAsia"/>
          <w:color w:val="000000" w:themeColor="text1"/>
          <w:sz w:val="24"/>
          <w:szCs w:val="24"/>
          <w:lang w:val="en-US" w:eastAsia="zh-CN"/>
        </w:rPr>
        <w:t xml:space="preserve"> </w:t>
      </w:r>
      <w:r w:rsidRPr="003C1EF0">
        <w:rPr>
          <w:rFonts w:ascii="Book Antiqua" w:hAnsi="Book Antiqua" w:cs="Times New Roman"/>
          <w:color w:val="000000" w:themeColor="text1"/>
          <w:sz w:val="24"/>
          <w:szCs w:val="24"/>
          <w:lang w:val="en-US"/>
        </w:rPr>
        <w:t>10</w:t>
      </w:r>
      <w:r w:rsidRPr="003C1EF0">
        <w:rPr>
          <w:rFonts w:ascii="Book Antiqua" w:hAnsi="Book Antiqua" w:cs="Times New Roman"/>
          <w:color w:val="000000" w:themeColor="text1"/>
          <w:sz w:val="24"/>
          <w:szCs w:val="24"/>
          <w:vertAlign w:val="superscript"/>
          <w:lang w:val="en-US"/>
        </w:rPr>
        <w:t>3</w:t>
      </w:r>
      <w:r w:rsidRPr="003C1EF0">
        <w:rPr>
          <w:rFonts w:ascii="Book Antiqua" w:hAnsi="Book Antiqua" w:cs="Times New Roman"/>
          <w:color w:val="000000" w:themeColor="text1"/>
          <w:sz w:val="24"/>
          <w:szCs w:val="24"/>
          <w:lang w:val="en-US"/>
        </w:rPr>
        <w:t xml:space="preserve"> cells) were seeded in 24-well multiwell plates coated with 1% agarose in DMEM.</w:t>
      </w:r>
    </w:p>
    <w:p w:rsidR="00B46E87" w:rsidRPr="003C1EF0" w:rsidRDefault="000140C8" w:rsidP="00B9047B">
      <w:pPr>
        <w:adjustRightInd w:val="0"/>
        <w:snapToGrid w:val="0"/>
        <w:spacing w:after="0" w:line="360" w:lineRule="auto"/>
        <w:ind w:firstLineChars="100" w:firstLine="240"/>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t>Spheroid integrity was v</w:t>
      </w:r>
      <w:r w:rsidR="00514644" w:rsidRPr="003C1EF0">
        <w:rPr>
          <w:rFonts w:ascii="Book Antiqua" w:hAnsi="Book Antiqua" w:cs="Times New Roman"/>
          <w:color w:val="000000" w:themeColor="text1"/>
          <w:sz w:val="24"/>
          <w:szCs w:val="24"/>
          <w:lang w:val="en-US"/>
        </w:rPr>
        <w:t>erified</w:t>
      </w:r>
      <w:r w:rsidRPr="003C1EF0">
        <w:rPr>
          <w:rFonts w:ascii="Book Antiqua" w:hAnsi="Book Antiqua" w:cs="Times New Roman"/>
          <w:color w:val="000000" w:themeColor="text1"/>
          <w:sz w:val="24"/>
          <w:szCs w:val="24"/>
          <w:lang w:val="en-US"/>
        </w:rPr>
        <w:t xml:space="preserve"> by phase-contrast imaging after </w:t>
      </w:r>
      <w:r w:rsidR="00B322F0" w:rsidRPr="003C1EF0">
        <w:rPr>
          <w:rFonts w:ascii="Book Antiqua" w:hAnsi="Book Antiqua" w:cs="Times New Roman"/>
          <w:color w:val="000000" w:themeColor="text1"/>
          <w:sz w:val="24"/>
          <w:szCs w:val="24"/>
          <w:lang w:val="en-US"/>
        </w:rPr>
        <w:t>3</w:t>
      </w:r>
      <w:r w:rsidRPr="003C1EF0">
        <w:rPr>
          <w:rFonts w:ascii="Book Antiqua" w:hAnsi="Book Antiqua" w:cs="Times New Roman"/>
          <w:color w:val="000000" w:themeColor="text1"/>
          <w:sz w:val="24"/>
          <w:szCs w:val="24"/>
          <w:lang w:val="en-US"/>
        </w:rPr>
        <w:t xml:space="preserve"> d, </w:t>
      </w:r>
      <w:r w:rsidR="00097F71" w:rsidRPr="003C1EF0">
        <w:rPr>
          <w:rFonts w:ascii="Book Antiqua" w:hAnsi="Book Antiqua" w:cs="Times New Roman"/>
          <w:color w:val="000000" w:themeColor="text1"/>
          <w:sz w:val="24"/>
          <w:szCs w:val="24"/>
          <w:lang w:val="en-US"/>
        </w:rPr>
        <w:t>one</w:t>
      </w:r>
      <w:r w:rsidRPr="003C1EF0">
        <w:rPr>
          <w:rFonts w:ascii="Book Antiqua" w:hAnsi="Book Antiqua" w:cs="Times New Roman"/>
          <w:color w:val="000000" w:themeColor="text1"/>
          <w:sz w:val="24"/>
          <w:szCs w:val="24"/>
          <w:lang w:val="en-US"/>
        </w:rPr>
        <w:t xml:space="preserve"> week and </w:t>
      </w:r>
      <w:r w:rsidR="00097F71" w:rsidRPr="003C1EF0">
        <w:rPr>
          <w:rFonts w:ascii="Book Antiqua" w:hAnsi="Book Antiqua" w:cs="Times New Roman"/>
          <w:color w:val="000000" w:themeColor="text1"/>
          <w:sz w:val="24"/>
          <w:szCs w:val="24"/>
          <w:lang w:val="en-US"/>
        </w:rPr>
        <w:t>two</w:t>
      </w:r>
      <w:r w:rsidRPr="003C1EF0">
        <w:rPr>
          <w:rFonts w:ascii="Book Antiqua" w:hAnsi="Book Antiqua" w:cs="Times New Roman"/>
          <w:color w:val="000000" w:themeColor="text1"/>
          <w:sz w:val="24"/>
          <w:szCs w:val="24"/>
          <w:lang w:val="en-US"/>
        </w:rPr>
        <w:t xml:space="preserve"> weeks</w:t>
      </w:r>
      <w:r w:rsidR="00646AF3" w:rsidRPr="003C1EF0">
        <w:rPr>
          <w:rFonts w:ascii="Book Antiqua" w:hAnsi="Book Antiqua" w:cs="Times New Roman"/>
          <w:color w:val="000000" w:themeColor="text1"/>
          <w:sz w:val="24"/>
          <w:szCs w:val="24"/>
          <w:lang w:val="en-US"/>
        </w:rPr>
        <w:t>, and c</w:t>
      </w:r>
      <w:r w:rsidR="00DF13DE" w:rsidRPr="003C1EF0">
        <w:rPr>
          <w:rFonts w:ascii="Book Antiqua" w:hAnsi="Book Antiqua" w:cs="Times New Roman"/>
          <w:color w:val="000000" w:themeColor="text1"/>
          <w:sz w:val="24"/>
          <w:szCs w:val="24"/>
          <w:lang w:val="en-US"/>
        </w:rPr>
        <w:t xml:space="preserve">ell viability </w:t>
      </w:r>
      <w:r w:rsidR="0072767A" w:rsidRPr="003C1EF0">
        <w:rPr>
          <w:rFonts w:ascii="Book Antiqua" w:hAnsi="Book Antiqua" w:cs="Times New Roman"/>
          <w:color w:val="000000" w:themeColor="text1"/>
          <w:sz w:val="24"/>
          <w:szCs w:val="24"/>
          <w:lang w:val="en-US"/>
        </w:rPr>
        <w:t xml:space="preserve">in </w:t>
      </w:r>
      <w:r w:rsidR="00DF13DE" w:rsidRPr="003C1EF0">
        <w:rPr>
          <w:rFonts w:ascii="Book Antiqua" w:hAnsi="Book Antiqua" w:cs="Times New Roman"/>
          <w:color w:val="000000" w:themeColor="text1"/>
          <w:sz w:val="24"/>
          <w:szCs w:val="24"/>
          <w:lang w:val="en-US"/>
        </w:rPr>
        <w:t>3D</w:t>
      </w:r>
      <w:r w:rsidR="00B322F0" w:rsidRPr="003C1EF0">
        <w:rPr>
          <w:rFonts w:ascii="Book Antiqua" w:hAnsi="Book Antiqua" w:cs="Times New Roman"/>
          <w:color w:val="000000" w:themeColor="text1"/>
          <w:sz w:val="24"/>
          <w:szCs w:val="24"/>
          <w:lang w:val="en-US"/>
        </w:rPr>
        <w:t>-</w:t>
      </w:r>
      <w:r w:rsidR="00DF13DE" w:rsidRPr="003C1EF0">
        <w:rPr>
          <w:rFonts w:ascii="Book Antiqua" w:hAnsi="Book Antiqua" w:cs="Times New Roman"/>
          <w:color w:val="000000" w:themeColor="text1"/>
          <w:sz w:val="24"/>
          <w:szCs w:val="24"/>
          <w:lang w:val="en-US"/>
        </w:rPr>
        <w:t xml:space="preserve">spheroids was determined by calcein fluorescence. For this purpose, </w:t>
      </w:r>
      <w:r w:rsidR="00656376" w:rsidRPr="003C1EF0">
        <w:rPr>
          <w:rFonts w:ascii="Book Antiqua" w:hAnsi="Book Antiqua" w:cs="Times New Roman"/>
          <w:color w:val="000000" w:themeColor="text1"/>
          <w:sz w:val="24"/>
          <w:szCs w:val="24"/>
          <w:lang w:val="en-US"/>
        </w:rPr>
        <w:t>3D-</w:t>
      </w:r>
      <w:r w:rsidR="00DF13DE" w:rsidRPr="003C1EF0">
        <w:rPr>
          <w:rFonts w:ascii="Book Antiqua" w:hAnsi="Book Antiqua" w:cs="Times New Roman"/>
          <w:color w:val="000000" w:themeColor="text1"/>
          <w:sz w:val="24"/>
          <w:szCs w:val="24"/>
          <w:lang w:val="en-US"/>
        </w:rPr>
        <w:t xml:space="preserve">spheroids were incubated with </w:t>
      </w:r>
      <w:r w:rsidR="000E63BE" w:rsidRPr="003C1EF0">
        <w:rPr>
          <w:rFonts w:ascii="Book Antiqua" w:hAnsi="Book Antiqua" w:cs="Times New Roman"/>
          <w:color w:val="000000" w:themeColor="text1"/>
          <w:sz w:val="24"/>
          <w:szCs w:val="24"/>
          <w:lang w:val="en-US"/>
        </w:rPr>
        <w:t>calcein-AM (3 µg/m</w:t>
      </w:r>
      <w:r w:rsidR="000E63BE" w:rsidRPr="003C1EF0">
        <w:rPr>
          <w:rFonts w:ascii="Book Antiqua" w:hAnsi="Book Antiqua" w:cs="Times New Roman"/>
          <w:caps/>
          <w:color w:val="000000" w:themeColor="text1"/>
          <w:sz w:val="24"/>
          <w:szCs w:val="24"/>
          <w:lang w:val="en-US"/>
        </w:rPr>
        <w:t>l</w:t>
      </w:r>
      <w:r w:rsidR="000E63BE" w:rsidRPr="003C1EF0">
        <w:rPr>
          <w:rFonts w:ascii="Book Antiqua" w:hAnsi="Book Antiqua" w:cs="Times New Roman"/>
          <w:color w:val="000000" w:themeColor="text1"/>
          <w:sz w:val="24"/>
          <w:szCs w:val="24"/>
          <w:lang w:val="en-US"/>
        </w:rPr>
        <w:t xml:space="preserve"> in PBS) for 30 min at 37</w:t>
      </w:r>
      <w:r w:rsidR="003C1EF0">
        <w:rPr>
          <w:rFonts w:ascii="Book Antiqua" w:hAnsi="Book Antiqua" w:cs="Times New Roman" w:hint="eastAsia"/>
          <w:color w:val="000000" w:themeColor="text1"/>
          <w:sz w:val="24"/>
          <w:szCs w:val="24"/>
          <w:lang w:val="en-US" w:eastAsia="zh-CN"/>
        </w:rPr>
        <w:t xml:space="preserve"> </w:t>
      </w:r>
      <w:r w:rsidR="000E63BE" w:rsidRPr="003C1EF0">
        <w:rPr>
          <w:rFonts w:ascii="Book Antiqua" w:hAnsi="Book Antiqua" w:cs="Times New Roman"/>
          <w:color w:val="000000" w:themeColor="text1"/>
          <w:sz w:val="24"/>
          <w:szCs w:val="24"/>
          <w:lang w:val="en-US"/>
        </w:rPr>
        <w:t>°C, 5% CO</w:t>
      </w:r>
      <w:r w:rsidR="000E63BE" w:rsidRPr="003C1EF0">
        <w:rPr>
          <w:rFonts w:ascii="Book Antiqua" w:hAnsi="Book Antiqua" w:cs="Times New Roman"/>
          <w:color w:val="000000" w:themeColor="text1"/>
          <w:sz w:val="24"/>
          <w:szCs w:val="24"/>
          <w:vertAlign w:val="subscript"/>
          <w:lang w:val="en-US"/>
        </w:rPr>
        <w:t>2</w:t>
      </w:r>
      <w:r w:rsidR="000E63BE" w:rsidRPr="003C1EF0">
        <w:rPr>
          <w:rFonts w:ascii="Book Antiqua" w:hAnsi="Book Antiqua" w:cs="Times New Roman"/>
          <w:color w:val="000000" w:themeColor="text1"/>
          <w:sz w:val="24"/>
          <w:szCs w:val="24"/>
          <w:lang w:val="en-US"/>
        </w:rPr>
        <w:t xml:space="preserve"> and observed under a fluorescence inverted microscope.</w:t>
      </w:r>
      <w:r w:rsidR="00E002F0" w:rsidRPr="003C1EF0">
        <w:rPr>
          <w:rFonts w:ascii="Book Antiqua" w:hAnsi="Book Antiqua" w:cs="Times New Roman"/>
          <w:color w:val="000000" w:themeColor="text1"/>
          <w:sz w:val="24"/>
          <w:szCs w:val="24"/>
          <w:lang w:val="en-US"/>
        </w:rPr>
        <w:t xml:space="preserve"> </w:t>
      </w:r>
      <w:r w:rsidR="000D192E" w:rsidRPr="003C1EF0">
        <w:rPr>
          <w:rFonts w:ascii="Book Antiqua" w:hAnsi="Book Antiqua" w:cs="Times New Roman"/>
          <w:color w:val="000000" w:themeColor="text1"/>
          <w:sz w:val="24"/>
          <w:szCs w:val="24"/>
          <w:lang w:val="en-US"/>
        </w:rPr>
        <w:t xml:space="preserve">In live cells the nonfluorescent calcein AM is converted to a green-fluorescent calcein after acetoxymethyl ester hydrolysis by intracellular esterases. </w:t>
      </w:r>
      <w:r w:rsidR="00E002F0" w:rsidRPr="003C1EF0">
        <w:rPr>
          <w:rFonts w:ascii="Book Antiqua" w:hAnsi="Book Antiqua" w:cs="Times New Roman"/>
          <w:color w:val="000000" w:themeColor="text1"/>
          <w:sz w:val="24"/>
          <w:szCs w:val="24"/>
          <w:lang w:val="en-US"/>
        </w:rPr>
        <w:t xml:space="preserve">For morphological and molecular </w:t>
      </w:r>
      <w:r w:rsidR="000D192E" w:rsidRPr="003C1EF0">
        <w:rPr>
          <w:rFonts w:ascii="Book Antiqua" w:hAnsi="Book Antiqua" w:cs="Times New Roman"/>
          <w:color w:val="000000" w:themeColor="text1"/>
          <w:sz w:val="24"/>
          <w:szCs w:val="24"/>
          <w:lang w:val="en-US"/>
        </w:rPr>
        <w:t>evaluations,</w:t>
      </w:r>
      <w:r w:rsidR="00E002F0" w:rsidRPr="003C1EF0">
        <w:rPr>
          <w:rFonts w:ascii="Book Antiqua" w:hAnsi="Book Antiqua" w:cs="Times New Roman"/>
          <w:color w:val="000000" w:themeColor="text1"/>
          <w:sz w:val="24"/>
          <w:szCs w:val="24"/>
          <w:lang w:val="en-US"/>
        </w:rPr>
        <w:t xml:space="preserve"> spheroids were harvested after 1</w:t>
      </w:r>
      <w:r w:rsidR="00A84363" w:rsidRPr="003C1EF0">
        <w:rPr>
          <w:rFonts w:ascii="Book Antiqua" w:hAnsi="Book Antiqua" w:cs="Times New Roman"/>
          <w:color w:val="000000" w:themeColor="text1"/>
          <w:sz w:val="24"/>
          <w:szCs w:val="24"/>
          <w:lang w:val="en-US"/>
        </w:rPr>
        <w:t>0 d</w:t>
      </w:r>
      <w:r w:rsidR="00E002F0" w:rsidRPr="003C1EF0">
        <w:rPr>
          <w:rFonts w:ascii="Book Antiqua" w:hAnsi="Book Antiqua" w:cs="Times New Roman"/>
          <w:color w:val="000000" w:themeColor="text1"/>
          <w:sz w:val="24"/>
          <w:szCs w:val="24"/>
          <w:lang w:val="en-US"/>
        </w:rPr>
        <w:t>.</w:t>
      </w:r>
      <w:r w:rsidR="007B638C" w:rsidRPr="003C1EF0">
        <w:rPr>
          <w:rFonts w:ascii="Book Antiqua" w:hAnsi="Book Antiqua" w:cs="Times New Roman"/>
          <w:color w:val="000000" w:themeColor="text1"/>
          <w:sz w:val="24"/>
          <w:szCs w:val="24"/>
          <w:lang w:val="en-US"/>
        </w:rPr>
        <w:t xml:space="preserve"> </w:t>
      </w:r>
      <w:r w:rsidR="0072767A" w:rsidRPr="003C1EF0">
        <w:rPr>
          <w:rFonts w:ascii="Book Antiqua" w:hAnsi="Book Antiqua" w:cs="Times New Roman"/>
          <w:color w:val="000000" w:themeColor="text1"/>
          <w:sz w:val="24"/>
          <w:szCs w:val="24"/>
          <w:lang w:val="en-US"/>
        </w:rPr>
        <w:t xml:space="preserve">Duplicate samples of PDAC cells </w:t>
      </w:r>
      <w:r w:rsidR="00B46E87" w:rsidRPr="003C1EF0">
        <w:rPr>
          <w:rFonts w:ascii="Book Antiqua" w:hAnsi="Book Antiqua" w:cs="Times New Roman"/>
          <w:color w:val="000000" w:themeColor="text1"/>
          <w:sz w:val="24"/>
          <w:szCs w:val="24"/>
          <w:lang w:val="en-US"/>
        </w:rPr>
        <w:t xml:space="preserve">grown in </w:t>
      </w:r>
      <w:r w:rsidR="00B322F0" w:rsidRPr="003C1EF0">
        <w:rPr>
          <w:rFonts w:ascii="Book Antiqua" w:hAnsi="Book Antiqua" w:cs="Times New Roman"/>
          <w:color w:val="000000" w:themeColor="text1"/>
          <w:sz w:val="24"/>
          <w:szCs w:val="24"/>
          <w:lang w:val="en-US"/>
        </w:rPr>
        <w:t>2D-</w:t>
      </w:r>
      <w:r w:rsidR="00B46E87" w:rsidRPr="003C1EF0">
        <w:rPr>
          <w:rFonts w:ascii="Book Antiqua" w:hAnsi="Book Antiqua" w:cs="Times New Roman"/>
          <w:color w:val="000000" w:themeColor="text1"/>
          <w:sz w:val="24"/>
          <w:szCs w:val="24"/>
          <w:lang w:val="en-US"/>
        </w:rPr>
        <w:t>monolayer</w:t>
      </w:r>
      <w:r w:rsidR="00421E01" w:rsidRPr="003C1EF0">
        <w:rPr>
          <w:rFonts w:ascii="Book Antiqua" w:hAnsi="Book Antiqua" w:cs="Times New Roman"/>
          <w:color w:val="000000" w:themeColor="text1"/>
          <w:sz w:val="24"/>
          <w:szCs w:val="24"/>
          <w:lang w:val="en-US"/>
        </w:rPr>
        <w:t>s</w:t>
      </w:r>
      <w:r w:rsidR="00B46E87" w:rsidRPr="003C1EF0">
        <w:rPr>
          <w:rFonts w:ascii="Book Antiqua" w:hAnsi="Book Antiqua" w:cs="Times New Roman"/>
          <w:color w:val="000000" w:themeColor="text1"/>
          <w:sz w:val="24"/>
          <w:szCs w:val="24"/>
          <w:lang w:val="en-US"/>
        </w:rPr>
        <w:t xml:space="preserve"> and in 3D-spheroids were analyzed.</w:t>
      </w:r>
    </w:p>
    <w:p w:rsidR="00792EAD" w:rsidRPr="003C1EF0" w:rsidRDefault="00792EAD" w:rsidP="00B9047B">
      <w:pPr>
        <w:adjustRightInd w:val="0"/>
        <w:snapToGrid w:val="0"/>
        <w:spacing w:after="0" w:line="360" w:lineRule="auto"/>
        <w:ind w:firstLineChars="100" w:firstLine="240"/>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lastRenderedPageBreak/>
        <w:t xml:space="preserve">To understand the invasive </w:t>
      </w:r>
      <w:r w:rsidR="007B638C" w:rsidRPr="003C1EF0">
        <w:rPr>
          <w:rFonts w:ascii="Book Antiqua" w:hAnsi="Book Antiqua" w:cs="Times New Roman"/>
          <w:color w:val="000000" w:themeColor="text1"/>
          <w:sz w:val="24"/>
          <w:szCs w:val="24"/>
          <w:lang w:val="en-US"/>
        </w:rPr>
        <w:t>behavior</w:t>
      </w:r>
      <w:r w:rsidRPr="003C1EF0">
        <w:rPr>
          <w:rFonts w:ascii="Book Antiqua" w:hAnsi="Book Antiqua" w:cs="Times New Roman"/>
          <w:color w:val="000000" w:themeColor="text1"/>
          <w:sz w:val="24"/>
          <w:szCs w:val="24"/>
          <w:lang w:val="en-US"/>
        </w:rPr>
        <w:t xml:space="preserve"> of 3D-spheroids, HPAF-II spheroids were seeded in </w:t>
      </w:r>
      <w:r w:rsidR="00656376" w:rsidRPr="003C1EF0">
        <w:rPr>
          <w:rFonts w:ascii="Book Antiqua" w:hAnsi="Book Antiqua" w:cs="Times New Roman"/>
          <w:color w:val="000000" w:themeColor="text1"/>
          <w:sz w:val="24"/>
          <w:szCs w:val="24"/>
          <w:lang w:val="en-US"/>
        </w:rPr>
        <w:t>basement membrane extract (BME) (</w:t>
      </w:r>
      <w:r w:rsidRPr="003C1EF0">
        <w:rPr>
          <w:rFonts w:ascii="Book Antiqua" w:hAnsi="Book Antiqua" w:cs="Times New Roman"/>
          <w:color w:val="000000" w:themeColor="text1"/>
          <w:sz w:val="24"/>
          <w:szCs w:val="24"/>
          <w:lang w:val="en-US"/>
        </w:rPr>
        <w:t>Geltrex</w:t>
      </w:r>
      <w:r w:rsidR="00656376" w:rsidRPr="003C1EF0">
        <w:rPr>
          <w:rFonts w:ascii="Book Antiqua" w:hAnsi="Book Antiqua" w:cs="Times New Roman"/>
          <w:color w:val="000000" w:themeColor="text1"/>
          <w:sz w:val="24"/>
          <w:szCs w:val="24"/>
          <w:lang w:val="en-US"/>
        </w:rPr>
        <w:t xml:space="preserve">, </w:t>
      </w:r>
      <w:r w:rsidR="008610FD" w:rsidRPr="003C1EF0">
        <w:rPr>
          <w:rFonts w:ascii="Book Antiqua" w:hAnsi="Book Antiqua" w:cs="Times New Roman"/>
          <w:color w:val="000000" w:themeColor="text1"/>
          <w:sz w:val="24"/>
          <w:szCs w:val="24"/>
          <w:lang w:val="en-US"/>
        </w:rPr>
        <w:t>Life Technologies</w:t>
      </w:r>
      <w:r w:rsidR="00B322F0" w:rsidRPr="003C1EF0">
        <w:rPr>
          <w:rFonts w:ascii="Book Antiqua" w:hAnsi="Book Antiqua" w:cs="Times New Roman"/>
          <w:color w:val="000000" w:themeColor="text1"/>
          <w:sz w:val="24"/>
          <w:szCs w:val="24"/>
          <w:lang w:val="en-US"/>
        </w:rPr>
        <w:t>)</w:t>
      </w:r>
      <w:r w:rsidRPr="003C1EF0">
        <w:rPr>
          <w:rFonts w:ascii="Book Antiqua" w:hAnsi="Book Antiqua" w:cs="Times New Roman"/>
          <w:color w:val="000000" w:themeColor="text1"/>
          <w:sz w:val="24"/>
          <w:szCs w:val="24"/>
          <w:lang w:val="en-US"/>
        </w:rPr>
        <w:t xml:space="preserve">, following manufacturer’s instructions. Briefly, </w:t>
      </w:r>
      <w:r w:rsidR="00B7306A" w:rsidRPr="003C1EF0">
        <w:rPr>
          <w:rFonts w:ascii="Book Antiqua" w:hAnsi="Book Antiqua" w:cs="Times New Roman"/>
          <w:color w:val="000000" w:themeColor="text1"/>
          <w:sz w:val="24"/>
          <w:szCs w:val="24"/>
          <w:lang w:val="en-US"/>
        </w:rPr>
        <w:t xml:space="preserve">single </w:t>
      </w:r>
      <w:r w:rsidRPr="003C1EF0">
        <w:rPr>
          <w:rFonts w:ascii="Book Antiqua" w:hAnsi="Book Antiqua" w:cs="Times New Roman"/>
          <w:color w:val="000000" w:themeColor="text1"/>
          <w:sz w:val="24"/>
          <w:szCs w:val="24"/>
          <w:lang w:val="en-US"/>
        </w:rPr>
        <w:t xml:space="preserve">3D-spheroids suspended in </w:t>
      </w:r>
      <w:r w:rsidR="00B322F0" w:rsidRPr="003C1EF0">
        <w:rPr>
          <w:rFonts w:ascii="Book Antiqua" w:hAnsi="Book Antiqua" w:cs="Times New Roman"/>
          <w:color w:val="000000" w:themeColor="text1"/>
          <w:sz w:val="24"/>
          <w:szCs w:val="24"/>
          <w:lang w:val="en-US"/>
        </w:rPr>
        <w:t xml:space="preserve">2% </w:t>
      </w:r>
      <w:r w:rsidR="00656376" w:rsidRPr="003C1EF0">
        <w:rPr>
          <w:rFonts w:ascii="Book Antiqua" w:hAnsi="Book Antiqua" w:cs="Times New Roman"/>
          <w:color w:val="000000" w:themeColor="text1"/>
          <w:sz w:val="24"/>
          <w:szCs w:val="24"/>
          <w:lang w:val="en-US"/>
        </w:rPr>
        <w:t>BME</w:t>
      </w:r>
      <w:r w:rsidRPr="003C1EF0">
        <w:rPr>
          <w:rFonts w:ascii="Book Antiqua" w:hAnsi="Book Antiqua" w:cs="Times New Roman"/>
          <w:color w:val="000000" w:themeColor="text1"/>
          <w:sz w:val="24"/>
          <w:szCs w:val="24"/>
          <w:lang w:val="en-US"/>
        </w:rPr>
        <w:t xml:space="preserve"> in complete DMEM were seeded in a 96-well multiwell plate coated with </w:t>
      </w:r>
      <w:r w:rsidR="00656376" w:rsidRPr="003C1EF0">
        <w:rPr>
          <w:rFonts w:ascii="Book Antiqua" w:hAnsi="Book Antiqua" w:cs="Times New Roman"/>
          <w:color w:val="000000" w:themeColor="text1"/>
          <w:sz w:val="24"/>
          <w:szCs w:val="24"/>
          <w:lang w:val="en-US"/>
        </w:rPr>
        <w:t>a thick layer of BME</w:t>
      </w:r>
      <w:r w:rsidRPr="003C1EF0">
        <w:rPr>
          <w:rFonts w:ascii="Book Antiqua" w:hAnsi="Book Antiqua" w:cs="Times New Roman"/>
          <w:color w:val="000000" w:themeColor="text1"/>
          <w:sz w:val="24"/>
          <w:szCs w:val="24"/>
          <w:lang w:val="en-US"/>
        </w:rPr>
        <w:t>. 3D-spheroids were observed under an inverted microscope at different time points</w:t>
      </w:r>
      <w:r w:rsidR="00656376" w:rsidRPr="003C1EF0">
        <w:rPr>
          <w:rFonts w:ascii="Book Antiqua" w:hAnsi="Book Antiqua" w:cs="Times New Roman"/>
          <w:color w:val="000000" w:themeColor="text1"/>
          <w:sz w:val="24"/>
          <w:szCs w:val="24"/>
          <w:lang w:val="en-US"/>
        </w:rPr>
        <w:t>,</w:t>
      </w:r>
      <w:r w:rsidRPr="003C1EF0">
        <w:rPr>
          <w:rFonts w:ascii="Book Antiqua" w:hAnsi="Book Antiqua" w:cs="Times New Roman"/>
          <w:color w:val="000000" w:themeColor="text1"/>
          <w:sz w:val="24"/>
          <w:szCs w:val="24"/>
          <w:lang w:val="en-US"/>
        </w:rPr>
        <w:t xml:space="preserve"> </w:t>
      </w:r>
      <w:r w:rsidR="00113055" w:rsidRPr="003C1EF0">
        <w:rPr>
          <w:rFonts w:ascii="Book Antiqua" w:hAnsi="Book Antiqua" w:cs="Times New Roman"/>
          <w:color w:val="000000" w:themeColor="text1"/>
          <w:sz w:val="24"/>
          <w:szCs w:val="24"/>
          <w:lang w:val="en-US"/>
        </w:rPr>
        <w:t>and monitored for a 14</w:t>
      </w:r>
      <w:r w:rsidR="00C91F85" w:rsidRPr="003C1EF0">
        <w:rPr>
          <w:rFonts w:ascii="Book Antiqua" w:hAnsi="Book Antiqua" w:cs="Times New Roman"/>
          <w:color w:val="000000" w:themeColor="text1"/>
          <w:sz w:val="24"/>
          <w:szCs w:val="24"/>
          <w:lang w:val="en-US"/>
        </w:rPr>
        <w:t>-</w:t>
      </w:r>
      <w:r w:rsidR="00113055" w:rsidRPr="003C1EF0">
        <w:rPr>
          <w:rFonts w:ascii="Book Antiqua" w:hAnsi="Book Antiqua" w:cs="Times New Roman"/>
          <w:color w:val="000000" w:themeColor="text1"/>
          <w:sz w:val="24"/>
          <w:szCs w:val="24"/>
          <w:lang w:val="en-US"/>
        </w:rPr>
        <w:t xml:space="preserve"> day period </w:t>
      </w:r>
      <w:r w:rsidRPr="003C1EF0">
        <w:rPr>
          <w:rFonts w:ascii="Book Antiqua" w:hAnsi="Book Antiqua" w:cs="Times New Roman"/>
          <w:color w:val="000000" w:themeColor="text1"/>
          <w:sz w:val="24"/>
          <w:szCs w:val="24"/>
          <w:lang w:val="en-US"/>
        </w:rPr>
        <w:t>to detect if they were able to invade the surrounding environment.</w:t>
      </w:r>
    </w:p>
    <w:p w:rsidR="00B7306A" w:rsidRPr="003C1EF0" w:rsidRDefault="00B7306A" w:rsidP="00B9047B">
      <w:pPr>
        <w:adjustRightInd w:val="0"/>
        <w:snapToGrid w:val="0"/>
        <w:spacing w:after="0" w:line="360" w:lineRule="auto"/>
        <w:jc w:val="both"/>
        <w:rPr>
          <w:rFonts w:ascii="Book Antiqua" w:hAnsi="Book Antiqua" w:cs="Times New Roman"/>
          <w:b/>
          <w:color w:val="000000" w:themeColor="text1"/>
          <w:sz w:val="24"/>
          <w:szCs w:val="24"/>
          <w:lang w:val="en-US"/>
        </w:rPr>
      </w:pPr>
    </w:p>
    <w:p w:rsidR="00DD54ED" w:rsidRPr="003C1EF0" w:rsidRDefault="00DD54ED" w:rsidP="00B9047B">
      <w:pPr>
        <w:adjustRightInd w:val="0"/>
        <w:snapToGrid w:val="0"/>
        <w:spacing w:after="0" w:line="360" w:lineRule="auto"/>
        <w:jc w:val="both"/>
        <w:rPr>
          <w:rFonts w:ascii="Book Antiqua" w:hAnsi="Book Antiqua" w:cs="Times New Roman"/>
          <w:b/>
          <w:i/>
          <w:caps/>
          <w:color w:val="000000" w:themeColor="text1"/>
          <w:sz w:val="24"/>
          <w:szCs w:val="24"/>
          <w:lang w:val="en-US"/>
        </w:rPr>
      </w:pPr>
      <w:r w:rsidRPr="003C1EF0">
        <w:rPr>
          <w:rFonts w:ascii="Book Antiqua" w:hAnsi="Book Antiqua" w:cs="Times New Roman"/>
          <w:b/>
          <w:i/>
          <w:color w:val="000000" w:themeColor="text1"/>
          <w:sz w:val="24"/>
          <w:szCs w:val="24"/>
          <w:lang w:val="en-GB"/>
        </w:rPr>
        <w:t>Ultrastructural characterization by transmission electron microscopy</w:t>
      </w:r>
    </w:p>
    <w:p w:rsidR="00DD54ED" w:rsidRPr="003C1EF0" w:rsidRDefault="00DD54ED" w:rsidP="00B9047B">
      <w:pPr>
        <w:autoSpaceDE w:val="0"/>
        <w:autoSpaceDN w:val="0"/>
        <w:adjustRightInd w:val="0"/>
        <w:snapToGrid w:val="0"/>
        <w:spacing w:after="0" w:line="360" w:lineRule="auto"/>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t>HPAF</w:t>
      </w:r>
      <w:r w:rsidR="00BC15FE" w:rsidRPr="003C1EF0">
        <w:rPr>
          <w:rFonts w:ascii="Book Antiqua" w:hAnsi="Book Antiqua" w:cs="Times New Roman"/>
          <w:color w:val="000000" w:themeColor="text1"/>
          <w:sz w:val="24"/>
          <w:szCs w:val="24"/>
          <w:lang w:val="en-US"/>
        </w:rPr>
        <w:t>-</w:t>
      </w:r>
      <w:r w:rsidRPr="003C1EF0">
        <w:rPr>
          <w:rFonts w:ascii="Book Antiqua" w:hAnsi="Book Antiqua" w:cs="Times New Roman"/>
          <w:color w:val="000000" w:themeColor="text1"/>
          <w:sz w:val="24"/>
          <w:szCs w:val="24"/>
          <w:lang w:val="en-US"/>
        </w:rPr>
        <w:t xml:space="preserve">II, HPAC and PL45 cells were grown as </w:t>
      </w:r>
      <w:r w:rsidR="001928D4" w:rsidRPr="003C1EF0">
        <w:rPr>
          <w:rFonts w:ascii="Book Antiqua" w:hAnsi="Book Antiqua" w:cs="Times New Roman"/>
          <w:color w:val="000000" w:themeColor="text1"/>
          <w:sz w:val="24"/>
          <w:szCs w:val="24"/>
          <w:lang w:val="en-US"/>
        </w:rPr>
        <w:t>2D-</w:t>
      </w:r>
      <w:r w:rsidRPr="003C1EF0">
        <w:rPr>
          <w:rFonts w:ascii="Book Antiqua" w:hAnsi="Book Antiqua" w:cs="Times New Roman"/>
          <w:color w:val="000000" w:themeColor="text1"/>
          <w:sz w:val="24"/>
          <w:szCs w:val="24"/>
          <w:lang w:val="en-US"/>
        </w:rPr>
        <w:t>monolayer</w:t>
      </w:r>
      <w:r w:rsidR="00421E01" w:rsidRPr="003C1EF0">
        <w:rPr>
          <w:rFonts w:ascii="Book Antiqua" w:hAnsi="Book Antiqua" w:cs="Times New Roman"/>
          <w:color w:val="000000" w:themeColor="text1"/>
          <w:sz w:val="24"/>
          <w:szCs w:val="24"/>
          <w:lang w:val="en-US"/>
        </w:rPr>
        <w:t>s</w:t>
      </w:r>
      <w:r w:rsidRPr="003C1EF0">
        <w:rPr>
          <w:rFonts w:ascii="Book Antiqua" w:hAnsi="Book Antiqua" w:cs="Times New Roman"/>
          <w:color w:val="000000" w:themeColor="text1"/>
          <w:sz w:val="24"/>
          <w:szCs w:val="24"/>
          <w:lang w:val="en-US"/>
        </w:rPr>
        <w:t xml:space="preserve"> on Petri dishes. </w:t>
      </w:r>
      <w:r w:rsidR="00F8022B" w:rsidRPr="003C1EF0">
        <w:rPr>
          <w:rFonts w:ascii="Book Antiqua" w:hAnsi="Book Antiqua" w:cs="Times New Roman"/>
          <w:color w:val="000000" w:themeColor="text1"/>
          <w:sz w:val="24"/>
          <w:szCs w:val="24"/>
          <w:lang w:val="en-US"/>
        </w:rPr>
        <w:t xml:space="preserve">At confluence, cells were fixed </w:t>
      </w:r>
      <w:r w:rsidRPr="003C1EF0">
        <w:rPr>
          <w:rFonts w:ascii="Book Antiqua" w:hAnsi="Book Antiqua" w:cs="Times New Roman"/>
          <w:color w:val="000000" w:themeColor="text1"/>
          <w:sz w:val="24"/>
          <w:szCs w:val="24"/>
          <w:lang w:val="en-US"/>
        </w:rPr>
        <w:t xml:space="preserve">with a solution containing 2% of freshly prepared paraformaldehyde and 2% glutaraldehyde in 0.1 </w:t>
      </w:r>
      <w:r w:rsidR="003C1EF0">
        <w:rPr>
          <w:rFonts w:ascii="Book Antiqua" w:hAnsi="Book Antiqua" w:cs="Times New Roman" w:hint="eastAsia"/>
          <w:color w:val="000000" w:themeColor="text1"/>
          <w:sz w:val="24"/>
          <w:szCs w:val="24"/>
          <w:lang w:val="en-US" w:eastAsia="zh-CN"/>
        </w:rPr>
        <w:t>mol/L</w:t>
      </w:r>
      <w:r w:rsidRPr="003C1EF0">
        <w:rPr>
          <w:rFonts w:ascii="Book Antiqua" w:hAnsi="Book Antiqua" w:cs="Times New Roman"/>
          <w:color w:val="000000" w:themeColor="text1"/>
          <w:sz w:val="24"/>
          <w:szCs w:val="24"/>
          <w:lang w:val="en-US"/>
        </w:rPr>
        <w:t xml:space="preserve"> sodium cacodylate buffer (pH 7.4). 3D-spheroids were harvested and fixed in the same fixative. Both 2D-monolayer</w:t>
      </w:r>
      <w:r w:rsidR="00421E01" w:rsidRPr="003C1EF0">
        <w:rPr>
          <w:rFonts w:ascii="Book Antiqua" w:hAnsi="Book Antiqua" w:cs="Times New Roman"/>
          <w:color w:val="000000" w:themeColor="text1"/>
          <w:sz w:val="24"/>
          <w:szCs w:val="24"/>
          <w:lang w:val="en-US"/>
        </w:rPr>
        <w:t>s</w:t>
      </w:r>
      <w:r w:rsidRPr="003C1EF0">
        <w:rPr>
          <w:rFonts w:ascii="Book Antiqua" w:hAnsi="Book Antiqua" w:cs="Times New Roman"/>
          <w:color w:val="000000" w:themeColor="text1"/>
          <w:sz w:val="24"/>
          <w:szCs w:val="24"/>
          <w:lang w:val="en-US"/>
        </w:rPr>
        <w:t xml:space="preserve"> cultures and 3D-spheroids, after fixation for 2-4 h at 4</w:t>
      </w:r>
      <w:r w:rsidR="003C1EF0">
        <w:rPr>
          <w:rFonts w:ascii="Book Antiqua" w:hAnsi="Book Antiqua" w:cs="Times New Roman" w:hint="eastAsia"/>
          <w:color w:val="000000" w:themeColor="text1"/>
          <w:sz w:val="24"/>
          <w:szCs w:val="24"/>
          <w:lang w:val="en-US" w:eastAsia="zh-CN"/>
        </w:rPr>
        <w:t xml:space="preserve"> </w:t>
      </w:r>
      <w:r w:rsidRPr="003C1EF0">
        <w:rPr>
          <w:rFonts w:ascii="Book Antiqua" w:hAnsi="Book Antiqua" w:cs="Times New Roman"/>
          <w:color w:val="000000" w:themeColor="text1"/>
          <w:sz w:val="24"/>
          <w:szCs w:val="24"/>
          <w:lang w:val="en-US"/>
        </w:rPr>
        <w:t>°C, were rinsed twice in cacodylate buffer for 20 min, post-fixed in 1% osmium tetroxide in the same buffer at 0</w:t>
      </w:r>
      <w:r w:rsidR="00B52F47">
        <w:rPr>
          <w:rFonts w:ascii="Book Antiqua" w:hAnsi="Book Antiqua" w:cs="Times New Roman" w:hint="eastAsia"/>
          <w:color w:val="000000" w:themeColor="text1"/>
          <w:sz w:val="24"/>
          <w:szCs w:val="24"/>
          <w:lang w:val="en-US" w:eastAsia="zh-CN"/>
        </w:rPr>
        <w:t xml:space="preserve"> </w:t>
      </w:r>
      <w:r w:rsidRPr="003C1EF0">
        <w:rPr>
          <w:rFonts w:ascii="Book Antiqua" w:hAnsi="Book Antiqua" w:cs="Times New Roman"/>
          <w:color w:val="000000" w:themeColor="text1"/>
          <w:sz w:val="24"/>
          <w:szCs w:val="24"/>
          <w:lang w:val="en-US"/>
        </w:rPr>
        <w:t>°C for 30 min, washed in distilled water and stained en bloc with 2% aqueous uranyl acetate. After dehydration in graded ethanols, 2D-monolayer cultures (</w:t>
      </w:r>
      <w:r w:rsidRPr="003F0B1C">
        <w:rPr>
          <w:rFonts w:ascii="Book Antiqua" w:hAnsi="Book Antiqua" w:cs="Times New Roman"/>
          <w:i/>
          <w:color w:val="000000" w:themeColor="text1"/>
          <w:sz w:val="24"/>
          <w:szCs w:val="24"/>
          <w:lang w:val="en-US"/>
        </w:rPr>
        <w:t>in situ</w:t>
      </w:r>
      <w:r w:rsidRPr="003C1EF0">
        <w:rPr>
          <w:rFonts w:ascii="Book Antiqua" w:hAnsi="Book Antiqua" w:cs="Times New Roman"/>
          <w:color w:val="000000" w:themeColor="text1"/>
          <w:sz w:val="24"/>
          <w:szCs w:val="24"/>
          <w:lang w:val="en-US"/>
        </w:rPr>
        <w:t xml:space="preserve">, on Petri dishes) and 3D-spheroids were embedded in Epon-Araldite resin. </w:t>
      </w:r>
    </w:p>
    <w:p w:rsidR="00DD54ED" w:rsidRPr="003C1EF0" w:rsidRDefault="00DD54ED" w:rsidP="00B9047B">
      <w:pPr>
        <w:autoSpaceDE w:val="0"/>
        <w:autoSpaceDN w:val="0"/>
        <w:adjustRightInd w:val="0"/>
        <w:snapToGrid w:val="0"/>
        <w:spacing w:after="0" w:line="360" w:lineRule="auto"/>
        <w:ind w:firstLineChars="100" w:firstLine="240"/>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t xml:space="preserve">Semithin sections 0.5 µm thick were stained with 0.5% toluidine blue in 1% sodium borate and examined </w:t>
      </w:r>
      <w:r w:rsidR="00C96860" w:rsidRPr="003C1EF0">
        <w:rPr>
          <w:rFonts w:ascii="Book Antiqua" w:hAnsi="Book Antiqua" w:cs="Times New Roman"/>
          <w:color w:val="000000" w:themeColor="text1"/>
          <w:sz w:val="24"/>
          <w:szCs w:val="24"/>
          <w:lang w:val="en-US"/>
        </w:rPr>
        <w:t>using</w:t>
      </w:r>
      <w:r w:rsidRPr="003C1EF0">
        <w:rPr>
          <w:rFonts w:ascii="Book Antiqua" w:hAnsi="Book Antiqua" w:cs="Times New Roman"/>
          <w:color w:val="000000" w:themeColor="text1"/>
          <w:sz w:val="24"/>
          <w:szCs w:val="24"/>
          <w:lang w:val="en-US"/>
        </w:rPr>
        <w:t xml:space="preserve"> the light microscope (Zeiss Axiophot) for preliminary observations. Ultrathin sections, cut by a Leica Supernova ultramicrotome, were stained with lead citrate and </w:t>
      </w:r>
      <w:r w:rsidR="001928D4" w:rsidRPr="003C1EF0">
        <w:rPr>
          <w:rFonts w:ascii="Book Antiqua" w:hAnsi="Book Antiqua" w:cs="Times New Roman"/>
          <w:color w:val="000000" w:themeColor="text1"/>
          <w:sz w:val="24"/>
          <w:szCs w:val="24"/>
          <w:lang w:val="en-US"/>
        </w:rPr>
        <w:t>observed</w:t>
      </w:r>
      <w:r w:rsidRPr="003C1EF0">
        <w:rPr>
          <w:rFonts w:ascii="Book Antiqua" w:hAnsi="Book Antiqua" w:cs="Times New Roman"/>
          <w:color w:val="000000" w:themeColor="text1"/>
          <w:sz w:val="24"/>
          <w:szCs w:val="24"/>
          <w:lang w:val="en-US"/>
        </w:rPr>
        <w:t xml:space="preserve"> under a Zeiss EM10 electron microscope.</w:t>
      </w:r>
    </w:p>
    <w:p w:rsidR="004C5B2A" w:rsidRPr="00B52F47" w:rsidRDefault="004C5B2A" w:rsidP="00B9047B">
      <w:pPr>
        <w:adjustRightInd w:val="0"/>
        <w:snapToGrid w:val="0"/>
        <w:spacing w:after="0" w:line="360" w:lineRule="auto"/>
        <w:jc w:val="both"/>
        <w:rPr>
          <w:rFonts w:ascii="Book Antiqua" w:hAnsi="Book Antiqua" w:cs="Times New Roman"/>
          <w:b/>
          <w:color w:val="000000" w:themeColor="text1"/>
          <w:sz w:val="24"/>
          <w:szCs w:val="24"/>
          <w:lang w:val="en-US"/>
        </w:rPr>
      </w:pPr>
    </w:p>
    <w:p w:rsidR="00265ABE" w:rsidRPr="00B52F47" w:rsidRDefault="00542978" w:rsidP="00B9047B">
      <w:pPr>
        <w:adjustRightInd w:val="0"/>
        <w:snapToGrid w:val="0"/>
        <w:spacing w:after="0" w:line="360" w:lineRule="auto"/>
        <w:jc w:val="both"/>
        <w:rPr>
          <w:rFonts w:ascii="Book Antiqua" w:hAnsi="Book Antiqua" w:cs="Times New Roman"/>
          <w:b/>
          <w:i/>
          <w:color w:val="000000" w:themeColor="text1"/>
          <w:sz w:val="24"/>
          <w:szCs w:val="24"/>
          <w:lang w:val="en-GB"/>
        </w:rPr>
      </w:pPr>
      <w:r w:rsidRPr="00B52F47">
        <w:rPr>
          <w:rFonts w:ascii="Book Antiqua" w:hAnsi="Book Antiqua" w:cs="Times New Roman"/>
          <w:b/>
          <w:i/>
          <w:color w:val="000000" w:themeColor="text1"/>
          <w:sz w:val="24"/>
          <w:szCs w:val="24"/>
          <w:lang w:val="en-US"/>
        </w:rPr>
        <w:t>Immunofluorescence and confocal microscopy</w:t>
      </w:r>
      <w:r w:rsidRPr="00B52F47">
        <w:rPr>
          <w:rFonts w:ascii="Book Antiqua" w:hAnsi="Book Antiqua" w:cs="Times New Roman"/>
          <w:b/>
          <w:i/>
          <w:color w:val="000000" w:themeColor="text1"/>
          <w:sz w:val="24"/>
          <w:szCs w:val="24"/>
          <w:lang w:val="en-GB"/>
        </w:rPr>
        <w:t xml:space="preserve"> </w:t>
      </w:r>
    </w:p>
    <w:p w:rsidR="00542978" w:rsidRPr="003C1EF0" w:rsidRDefault="00BC4ADF" w:rsidP="00B9047B">
      <w:pPr>
        <w:adjustRightInd w:val="0"/>
        <w:snapToGrid w:val="0"/>
        <w:spacing w:after="0" w:line="360" w:lineRule="auto"/>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t xml:space="preserve">HPAF-II, </w:t>
      </w:r>
      <w:r w:rsidR="00542978" w:rsidRPr="003C1EF0">
        <w:rPr>
          <w:rFonts w:ascii="Book Antiqua" w:hAnsi="Book Antiqua" w:cs="Times New Roman"/>
          <w:color w:val="000000" w:themeColor="text1"/>
          <w:sz w:val="24"/>
          <w:szCs w:val="24"/>
          <w:lang w:val="en-US"/>
        </w:rPr>
        <w:t>HPA</w:t>
      </w:r>
      <w:r w:rsidR="00D048E5" w:rsidRPr="003C1EF0">
        <w:rPr>
          <w:rFonts w:ascii="Book Antiqua" w:hAnsi="Book Antiqua" w:cs="Times New Roman"/>
          <w:color w:val="000000" w:themeColor="text1"/>
          <w:sz w:val="24"/>
          <w:szCs w:val="24"/>
          <w:lang w:val="en-US"/>
        </w:rPr>
        <w:t>C</w:t>
      </w:r>
      <w:r w:rsidRPr="003C1EF0">
        <w:rPr>
          <w:rFonts w:ascii="Book Antiqua" w:hAnsi="Book Antiqua" w:cs="Times New Roman"/>
          <w:color w:val="000000" w:themeColor="text1"/>
          <w:sz w:val="24"/>
          <w:szCs w:val="24"/>
          <w:lang w:val="en-US"/>
        </w:rPr>
        <w:t xml:space="preserve"> and PL45</w:t>
      </w:r>
      <w:r w:rsidR="00542978" w:rsidRPr="003C1EF0">
        <w:rPr>
          <w:rFonts w:ascii="Book Antiqua" w:hAnsi="Book Antiqua" w:cs="Times New Roman"/>
          <w:color w:val="000000" w:themeColor="text1"/>
          <w:sz w:val="24"/>
          <w:szCs w:val="24"/>
          <w:lang w:val="en-US"/>
        </w:rPr>
        <w:t xml:space="preserve"> cells were cultured on 12-mm diameter round coverslips into 24-well culture plates</w:t>
      </w:r>
      <w:r w:rsidR="00D048E5" w:rsidRPr="003C1EF0">
        <w:rPr>
          <w:rFonts w:ascii="Book Antiqua" w:hAnsi="Book Antiqua" w:cs="Times New Roman"/>
          <w:color w:val="000000" w:themeColor="text1"/>
          <w:sz w:val="24"/>
          <w:szCs w:val="24"/>
          <w:lang w:val="en-US"/>
        </w:rPr>
        <w:t xml:space="preserve">. </w:t>
      </w:r>
      <w:r w:rsidR="00646AF3" w:rsidRPr="003C1EF0">
        <w:rPr>
          <w:rFonts w:ascii="Book Antiqua" w:hAnsi="Book Antiqua" w:cs="Times New Roman"/>
          <w:color w:val="000000" w:themeColor="text1"/>
          <w:sz w:val="24"/>
          <w:szCs w:val="24"/>
          <w:lang w:val="en-US"/>
        </w:rPr>
        <w:t>When at the desired confluence, c</w:t>
      </w:r>
      <w:r w:rsidR="00542978" w:rsidRPr="003C1EF0">
        <w:rPr>
          <w:rFonts w:ascii="Book Antiqua" w:hAnsi="Book Antiqua" w:cs="Times New Roman"/>
          <w:color w:val="000000" w:themeColor="text1"/>
          <w:sz w:val="24"/>
          <w:szCs w:val="24"/>
          <w:lang w:val="en-US"/>
        </w:rPr>
        <w:t xml:space="preserve">ells were washed in phosphate-buffered saline (PBS), fixed in 4% paraformaldehyde in PBS containing 2% sucrose for </w:t>
      </w:r>
      <w:r w:rsidR="00D048E5" w:rsidRPr="003C1EF0">
        <w:rPr>
          <w:rFonts w:ascii="Book Antiqua" w:hAnsi="Book Antiqua" w:cs="Times New Roman"/>
          <w:color w:val="000000" w:themeColor="text1"/>
          <w:sz w:val="24"/>
          <w:szCs w:val="24"/>
          <w:lang w:val="en-US"/>
        </w:rPr>
        <w:t>10</w:t>
      </w:r>
      <w:r w:rsidR="00542978" w:rsidRPr="003C1EF0">
        <w:rPr>
          <w:rFonts w:ascii="Book Antiqua" w:hAnsi="Book Antiqua" w:cs="Times New Roman"/>
          <w:color w:val="000000" w:themeColor="text1"/>
          <w:sz w:val="24"/>
          <w:szCs w:val="24"/>
          <w:lang w:val="en-US"/>
        </w:rPr>
        <w:t xml:space="preserve"> min at room temperature, post-fixed in 70% ethanol and stored at –20</w:t>
      </w:r>
      <w:r w:rsidR="00B52F47">
        <w:rPr>
          <w:rFonts w:ascii="Book Antiqua" w:hAnsi="Book Antiqua" w:cs="Times New Roman" w:hint="eastAsia"/>
          <w:color w:val="000000" w:themeColor="text1"/>
          <w:sz w:val="24"/>
          <w:szCs w:val="24"/>
          <w:lang w:val="en-US" w:eastAsia="zh-CN"/>
        </w:rPr>
        <w:t xml:space="preserve"> </w:t>
      </w:r>
      <w:r w:rsidR="00542978" w:rsidRPr="003C1EF0">
        <w:rPr>
          <w:rFonts w:ascii="Book Antiqua" w:hAnsi="Book Antiqua" w:cs="Times New Roman"/>
          <w:color w:val="000000" w:themeColor="text1"/>
          <w:sz w:val="24"/>
          <w:szCs w:val="24"/>
          <w:lang w:val="en-US"/>
        </w:rPr>
        <w:t xml:space="preserve">°C until use. </w:t>
      </w:r>
      <w:r w:rsidR="00D048E5" w:rsidRPr="003C1EF0">
        <w:rPr>
          <w:rFonts w:ascii="Book Antiqua" w:hAnsi="Book Antiqua" w:cs="Times New Roman"/>
          <w:color w:val="000000" w:themeColor="text1"/>
          <w:sz w:val="24"/>
          <w:szCs w:val="24"/>
          <w:lang w:val="en-US"/>
        </w:rPr>
        <w:t>3D</w:t>
      </w:r>
      <w:r w:rsidR="00013423" w:rsidRPr="003C1EF0">
        <w:rPr>
          <w:rFonts w:ascii="Book Antiqua" w:hAnsi="Book Antiqua" w:cs="Times New Roman"/>
          <w:color w:val="000000" w:themeColor="text1"/>
          <w:sz w:val="24"/>
          <w:szCs w:val="24"/>
          <w:lang w:val="en-US"/>
        </w:rPr>
        <w:t>-</w:t>
      </w:r>
      <w:r w:rsidR="00D048E5" w:rsidRPr="003C1EF0">
        <w:rPr>
          <w:rFonts w:ascii="Book Antiqua" w:hAnsi="Book Antiqua" w:cs="Times New Roman"/>
          <w:color w:val="000000" w:themeColor="text1"/>
          <w:sz w:val="24"/>
          <w:szCs w:val="24"/>
          <w:lang w:val="en-US"/>
        </w:rPr>
        <w:t>spheroids were fixed for 3 h</w:t>
      </w:r>
      <w:r w:rsidR="00B00CBA" w:rsidRPr="003C1EF0">
        <w:rPr>
          <w:rFonts w:ascii="Book Antiqua" w:hAnsi="Book Antiqua" w:cs="Times New Roman"/>
          <w:color w:val="000000" w:themeColor="text1"/>
          <w:sz w:val="24"/>
          <w:szCs w:val="24"/>
          <w:lang w:val="en-US"/>
        </w:rPr>
        <w:t xml:space="preserve"> in the same conditions</w:t>
      </w:r>
      <w:r w:rsidR="00D048E5" w:rsidRPr="003C1EF0">
        <w:rPr>
          <w:rFonts w:ascii="Book Antiqua" w:hAnsi="Book Antiqua" w:cs="Times New Roman"/>
          <w:color w:val="000000" w:themeColor="text1"/>
          <w:sz w:val="24"/>
          <w:szCs w:val="24"/>
          <w:lang w:val="en-US"/>
        </w:rPr>
        <w:t xml:space="preserve">. </w:t>
      </w:r>
      <w:r w:rsidRPr="003C1EF0">
        <w:rPr>
          <w:rFonts w:ascii="Book Antiqua" w:hAnsi="Book Antiqua" w:cs="Times New Roman"/>
          <w:color w:val="000000" w:themeColor="text1"/>
          <w:sz w:val="24"/>
          <w:szCs w:val="24"/>
          <w:lang w:val="en-US"/>
        </w:rPr>
        <w:t>C</w:t>
      </w:r>
      <w:r w:rsidR="00542978" w:rsidRPr="003C1EF0">
        <w:rPr>
          <w:rFonts w:ascii="Book Antiqua" w:hAnsi="Book Antiqua" w:cs="Times New Roman"/>
          <w:color w:val="000000" w:themeColor="text1"/>
          <w:sz w:val="24"/>
          <w:szCs w:val="24"/>
          <w:lang w:val="en-US"/>
        </w:rPr>
        <w:t xml:space="preserve">ells </w:t>
      </w:r>
      <w:r w:rsidRPr="003C1EF0">
        <w:rPr>
          <w:rFonts w:ascii="Book Antiqua" w:hAnsi="Book Antiqua" w:cs="Times New Roman"/>
          <w:color w:val="000000" w:themeColor="text1"/>
          <w:sz w:val="24"/>
          <w:szCs w:val="24"/>
          <w:lang w:val="en-US"/>
        </w:rPr>
        <w:t xml:space="preserve">grown in 2D-monolayers </w:t>
      </w:r>
      <w:r w:rsidR="003561FA" w:rsidRPr="003C1EF0">
        <w:rPr>
          <w:rFonts w:ascii="Book Antiqua" w:hAnsi="Book Antiqua" w:cs="Times New Roman"/>
          <w:color w:val="000000" w:themeColor="text1"/>
          <w:sz w:val="24"/>
          <w:szCs w:val="24"/>
          <w:lang w:val="en-US"/>
        </w:rPr>
        <w:t>and 3D</w:t>
      </w:r>
      <w:r w:rsidR="00013423" w:rsidRPr="003C1EF0">
        <w:rPr>
          <w:rFonts w:ascii="Book Antiqua" w:hAnsi="Book Antiqua" w:cs="Times New Roman"/>
          <w:color w:val="000000" w:themeColor="text1"/>
          <w:sz w:val="24"/>
          <w:szCs w:val="24"/>
          <w:lang w:val="en-US"/>
        </w:rPr>
        <w:t>-</w:t>
      </w:r>
      <w:r w:rsidR="003561FA" w:rsidRPr="003C1EF0">
        <w:rPr>
          <w:rFonts w:ascii="Book Antiqua" w:hAnsi="Book Antiqua" w:cs="Times New Roman"/>
          <w:color w:val="000000" w:themeColor="text1"/>
          <w:sz w:val="24"/>
          <w:szCs w:val="24"/>
          <w:lang w:val="en-US"/>
        </w:rPr>
        <w:t xml:space="preserve">spheroids </w:t>
      </w:r>
      <w:r w:rsidR="00542978" w:rsidRPr="003C1EF0">
        <w:rPr>
          <w:rFonts w:ascii="Book Antiqua" w:hAnsi="Book Antiqua" w:cs="Times New Roman"/>
          <w:color w:val="000000" w:themeColor="text1"/>
          <w:sz w:val="24"/>
          <w:szCs w:val="24"/>
          <w:lang w:val="en-US"/>
        </w:rPr>
        <w:t>were then washed in PBS three times and incubated overnight at 4</w:t>
      </w:r>
      <w:r w:rsidR="00B52F47">
        <w:rPr>
          <w:rFonts w:ascii="Book Antiqua" w:hAnsi="Book Antiqua" w:cs="Times New Roman" w:hint="eastAsia"/>
          <w:color w:val="000000" w:themeColor="text1"/>
          <w:sz w:val="24"/>
          <w:szCs w:val="24"/>
          <w:lang w:val="en-US" w:eastAsia="zh-CN"/>
        </w:rPr>
        <w:t xml:space="preserve"> </w:t>
      </w:r>
      <w:r w:rsidR="00542978" w:rsidRPr="003C1EF0">
        <w:rPr>
          <w:rFonts w:ascii="Book Antiqua" w:hAnsi="Book Antiqua" w:cs="Times New Roman"/>
          <w:color w:val="000000" w:themeColor="text1"/>
          <w:sz w:val="24"/>
          <w:szCs w:val="24"/>
          <w:lang w:val="en-US"/>
        </w:rPr>
        <w:t>°C with the primary antibod</w:t>
      </w:r>
      <w:r w:rsidR="003561FA" w:rsidRPr="003C1EF0">
        <w:rPr>
          <w:rFonts w:ascii="Book Antiqua" w:hAnsi="Book Antiqua" w:cs="Times New Roman"/>
          <w:color w:val="000000" w:themeColor="text1"/>
          <w:sz w:val="24"/>
          <w:szCs w:val="24"/>
          <w:lang w:val="en-US"/>
        </w:rPr>
        <w:t>ies</w:t>
      </w:r>
      <w:r w:rsidR="00542978" w:rsidRPr="003C1EF0">
        <w:rPr>
          <w:rFonts w:ascii="Book Antiqua" w:hAnsi="Book Antiqua" w:cs="Times New Roman"/>
          <w:color w:val="000000" w:themeColor="text1"/>
          <w:sz w:val="24"/>
          <w:szCs w:val="24"/>
          <w:lang w:val="en-US"/>
        </w:rPr>
        <w:t xml:space="preserve"> anti-E-cadherin (1:2500, Becton Dickinson)</w:t>
      </w:r>
      <w:r w:rsidR="003561FA" w:rsidRPr="003C1EF0">
        <w:rPr>
          <w:rFonts w:ascii="Book Antiqua" w:hAnsi="Book Antiqua" w:cs="Times New Roman"/>
          <w:color w:val="000000" w:themeColor="text1"/>
          <w:sz w:val="24"/>
          <w:szCs w:val="24"/>
          <w:lang w:val="en-US"/>
        </w:rPr>
        <w:t xml:space="preserve">, </w:t>
      </w:r>
      <w:r w:rsidR="00542C14" w:rsidRPr="003C1EF0">
        <w:rPr>
          <w:rFonts w:ascii="Book Antiqua" w:hAnsi="Book Antiqua" w:cs="Times New Roman"/>
          <w:color w:val="000000" w:themeColor="text1"/>
          <w:sz w:val="24"/>
          <w:szCs w:val="24"/>
          <w:lang w:val="en-US"/>
        </w:rPr>
        <w:t xml:space="preserve">anti β-catenin (1:500, Novocastra), </w:t>
      </w:r>
      <w:r w:rsidR="003561FA" w:rsidRPr="003C1EF0">
        <w:rPr>
          <w:rFonts w:ascii="Book Antiqua" w:hAnsi="Book Antiqua" w:cs="Times New Roman"/>
          <w:color w:val="000000" w:themeColor="text1"/>
          <w:sz w:val="24"/>
          <w:szCs w:val="24"/>
          <w:lang w:val="en-US"/>
        </w:rPr>
        <w:t>anti-N-cadherin (</w:t>
      </w:r>
      <w:r w:rsidR="00E81BEB" w:rsidRPr="003C1EF0">
        <w:rPr>
          <w:rFonts w:ascii="Book Antiqua" w:hAnsi="Book Antiqua" w:cs="Times New Roman"/>
          <w:color w:val="000000" w:themeColor="text1"/>
          <w:sz w:val="24"/>
          <w:szCs w:val="24"/>
          <w:lang w:val="en-US"/>
        </w:rPr>
        <w:t>1</w:t>
      </w:r>
      <w:r w:rsidR="003F79F5" w:rsidRPr="003C1EF0">
        <w:rPr>
          <w:rFonts w:ascii="Book Antiqua" w:hAnsi="Book Antiqua" w:cs="Times New Roman"/>
          <w:color w:val="000000" w:themeColor="text1"/>
          <w:sz w:val="24"/>
          <w:szCs w:val="24"/>
          <w:lang w:val="en-US"/>
        </w:rPr>
        <w:t>:200,</w:t>
      </w:r>
      <w:r w:rsidR="00E81BEB" w:rsidRPr="003C1EF0">
        <w:rPr>
          <w:rFonts w:ascii="Book Antiqua" w:hAnsi="Book Antiqua" w:cs="Times New Roman"/>
          <w:color w:val="000000" w:themeColor="text1"/>
          <w:sz w:val="24"/>
          <w:szCs w:val="24"/>
          <w:lang w:val="en-US"/>
        </w:rPr>
        <w:t xml:space="preserve"> </w:t>
      </w:r>
      <w:r w:rsidR="00BC1099" w:rsidRPr="003C1EF0">
        <w:rPr>
          <w:rFonts w:ascii="Book Antiqua" w:hAnsi="Book Antiqua" w:cs="Times New Roman"/>
          <w:color w:val="000000" w:themeColor="text1"/>
          <w:sz w:val="24"/>
          <w:szCs w:val="24"/>
          <w:lang w:val="en-US"/>
        </w:rPr>
        <w:t>Santa Cruz</w:t>
      </w:r>
      <w:r w:rsidR="003561FA" w:rsidRPr="003C1EF0">
        <w:rPr>
          <w:rFonts w:ascii="Book Antiqua" w:hAnsi="Book Antiqua" w:cs="Times New Roman"/>
          <w:color w:val="000000" w:themeColor="text1"/>
          <w:sz w:val="24"/>
          <w:szCs w:val="24"/>
          <w:lang w:val="en-US"/>
        </w:rPr>
        <w:t xml:space="preserve">), </w:t>
      </w:r>
      <w:r w:rsidR="00646AF3" w:rsidRPr="003C1EF0">
        <w:rPr>
          <w:rFonts w:ascii="Book Antiqua" w:hAnsi="Book Antiqua" w:cs="Times New Roman"/>
          <w:color w:val="000000" w:themeColor="text1"/>
          <w:sz w:val="24"/>
          <w:szCs w:val="24"/>
          <w:lang w:val="en-US"/>
        </w:rPr>
        <w:t>anti-</w:t>
      </w:r>
      <w:r w:rsidR="003561FA" w:rsidRPr="003C1EF0">
        <w:rPr>
          <w:rFonts w:ascii="Book Antiqua" w:hAnsi="Book Antiqua" w:cs="Times New Roman"/>
          <w:color w:val="000000" w:themeColor="text1"/>
          <w:sz w:val="24"/>
          <w:szCs w:val="24"/>
          <w:lang w:val="en-US"/>
        </w:rPr>
        <w:t xml:space="preserve">collagen type I (COL-I) (1:2000, </w:t>
      </w:r>
      <w:r w:rsidR="003561FA" w:rsidRPr="003C1EF0">
        <w:rPr>
          <w:rFonts w:ascii="Book Antiqua" w:hAnsi="Book Antiqua" w:cs="Times New Roman"/>
          <w:color w:val="000000" w:themeColor="text1"/>
          <w:sz w:val="24"/>
          <w:szCs w:val="24"/>
          <w:lang w:val="en-US"/>
        </w:rPr>
        <w:lastRenderedPageBreak/>
        <w:t xml:space="preserve">Sigma Aldrich), anti-vimentin (1:200, Novocastra), </w:t>
      </w:r>
      <w:r w:rsidR="00542C14" w:rsidRPr="003C1EF0">
        <w:rPr>
          <w:rFonts w:ascii="Book Antiqua" w:hAnsi="Book Antiqua" w:cs="Times New Roman"/>
          <w:color w:val="000000" w:themeColor="text1"/>
          <w:sz w:val="24"/>
          <w:szCs w:val="24"/>
          <w:lang w:val="en-US"/>
        </w:rPr>
        <w:t xml:space="preserve">anti- αSMA (1:400, Sigma Aldrich), </w:t>
      </w:r>
      <w:r w:rsidR="003561FA" w:rsidRPr="003C1EF0">
        <w:rPr>
          <w:rFonts w:ascii="Book Antiqua" w:hAnsi="Book Antiqua" w:cs="Times New Roman"/>
          <w:color w:val="000000" w:themeColor="text1"/>
          <w:sz w:val="24"/>
          <w:szCs w:val="24"/>
          <w:lang w:val="en-US"/>
        </w:rPr>
        <w:t>anti</w:t>
      </w:r>
      <w:r w:rsidR="00646AF3" w:rsidRPr="003C1EF0">
        <w:rPr>
          <w:rFonts w:ascii="Book Antiqua" w:hAnsi="Book Antiqua" w:cs="Times New Roman"/>
          <w:color w:val="000000" w:themeColor="text1"/>
          <w:sz w:val="24"/>
          <w:szCs w:val="24"/>
          <w:lang w:val="en-US"/>
        </w:rPr>
        <w:t>-</w:t>
      </w:r>
      <w:r w:rsidR="003561FA" w:rsidRPr="003C1EF0">
        <w:rPr>
          <w:rFonts w:ascii="Book Antiqua" w:hAnsi="Book Antiqua" w:cs="Times New Roman"/>
          <w:color w:val="000000" w:themeColor="text1"/>
          <w:sz w:val="24"/>
          <w:szCs w:val="24"/>
          <w:lang w:val="en-US"/>
        </w:rPr>
        <w:t>p</w:t>
      </w:r>
      <w:r w:rsidR="00BC1099" w:rsidRPr="003C1EF0">
        <w:rPr>
          <w:rFonts w:ascii="Book Antiqua" w:hAnsi="Book Antiqua" w:cs="Times New Roman"/>
          <w:color w:val="000000" w:themeColor="text1"/>
          <w:sz w:val="24"/>
          <w:szCs w:val="24"/>
          <w:lang w:val="en-US"/>
        </w:rPr>
        <w:t>o</w:t>
      </w:r>
      <w:r w:rsidR="00E81BEB" w:rsidRPr="003C1EF0">
        <w:rPr>
          <w:rFonts w:ascii="Book Antiqua" w:hAnsi="Book Antiqua" w:cs="Times New Roman"/>
          <w:color w:val="000000" w:themeColor="text1"/>
          <w:sz w:val="24"/>
          <w:szCs w:val="24"/>
          <w:lang w:val="en-US"/>
        </w:rPr>
        <w:t>doplanin</w:t>
      </w:r>
      <w:r w:rsidR="003561FA" w:rsidRPr="003C1EF0">
        <w:rPr>
          <w:rFonts w:ascii="Book Antiqua" w:hAnsi="Book Antiqua" w:cs="Times New Roman"/>
          <w:color w:val="000000" w:themeColor="text1"/>
          <w:sz w:val="24"/>
          <w:szCs w:val="24"/>
          <w:lang w:val="en-US"/>
        </w:rPr>
        <w:t xml:space="preserve"> (</w:t>
      </w:r>
      <w:r w:rsidR="00DC300F" w:rsidRPr="003C1EF0">
        <w:rPr>
          <w:rFonts w:ascii="Book Antiqua" w:hAnsi="Book Antiqua" w:cs="Times New Roman"/>
          <w:bCs/>
          <w:color w:val="000000" w:themeColor="text1"/>
          <w:sz w:val="24"/>
          <w:szCs w:val="24"/>
          <w:lang w:val="en-US"/>
        </w:rPr>
        <w:t>15 µg/m</w:t>
      </w:r>
      <w:r w:rsidR="00DC300F" w:rsidRPr="00B52F47">
        <w:rPr>
          <w:rFonts w:ascii="Book Antiqua" w:hAnsi="Book Antiqua" w:cs="Times New Roman"/>
          <w:bCs/>
          <w:caps/>
          <w:color w:val="000000" w:themeColor="text1"/>
          <w:sz w:val="24"/>
          <w:szCs w:val="24"/>
          <w:lang w:val="en-US"/>
        </w:rPr>
        <w:t>l</w:t>
      </w:r>
      <w:r w:rsidR="00E81BEB" w:rsidRPr="003C1EF0">
        <w:rPr>
          <w:rFonts w:ascii="Book Antiqua" w:hAnsi="Book Antiqua" w:cs="Times New Roman"/>
          <w:color w:val="000000" w:themeColor="text1"/>
          <w:sz w:val="24"/>
          <w:szCs w:val="24"/>
          <w:lang w:val="en-US"/>
        </w:rPr>
        <w:t>, Sigma Aldrich</w:t>
      </w:r>
      <w:r w:rsidR="003561FA" w:rsidRPr="003C1EF0">
        <w:rPr>
          <w:rFonts w:ascii="Book Antiqua" w:hAnsi="Book Antiqua" w:cs="Times New Roman"/>
          <w:color w:val="000000" w:themeColor="text1"/>
          <w:sz w:val="24"/>
          <w:szCs w:val="24"/>
          <w:lang w:val="en-US"/>
        </w:rPr>
        <w:t>)</w:t>
      </w:r>
      <w:r w:rsidR="00542978" w:rsidRPr="003C1EF0">
        <w:rPr>
          <w:rFonts w:ascii="Book Antiqua" w:hAnsi="Book Antiqua" w:cs="Times New Roman"/>
          <w:color w:val="000000" w:themeColor="text1"/>
          <w:sz w:val="24"/>
          <w:szCs w:val="24"/>
          <w:lang w:val="en-US"/>
        </w:rPr>
        <w:t>. Secondary antibod</w:t>
      </w:r>
      <w:r w:rsidR="003561FA" w:rsidRPr="003C1EF0">
        <w:rPr>
          <w:rFonts w:ascii="Book Antiqua" w:hAnsi="Book Antiqua" w:cs="Times New Roman"/>
          <w:color w:val="000000" w:themeColor="text1"/>
          <w:sz w:val="24"/>
          <w:szCs w:val="24"/>
          <w:lang w:val="en-US"/>
        </w:rPr>
        <w:t>ies</w:t>
      </w:r>
      <w:r w:rsidR="00542978" w:rsidRPr="003C1EF0">
        <w:rPr>
          <w:rFonts w:ascii="Book Antiqua" w:hAnsi="Book Antiqua" w:cs="Times New Roman"/>
          <w:color w:val="000000" w:themeColor="text1"/>
          <w:sz w:val="24"/>
          <w:szCs w:val="24"/>
          <w:lang w:val="en-US"/>
        </w:rPr>
        <w:t xml:space="preserve"> conjugated with Alexa 488 (1:500, Molecular Probes, Invitrogen) w</w:t>
      </w:r>
      <w:r w:rsidR="003561FA" w:rsidRPr="003C1EF0">
        <w:rPr>
          <w:rFonts w:ascii="Book Antiqua" w:hAnsi="Book Antiqua" w:cs="Times New Roman"/>
          <w:color w:val="000000" w:themeColor="text1"/>
          <w:sz w:val="24"/>
          <w:szCs w:val="24"/>
          <w:lang w:val="en-US"/>
        </w:rPr>
        <w:t>ere</w:t>
      </w:r>
      <w:r w:rsidR="00542978" w:rsidRPr="003C1EF0">
        <w:rPr>
          <w:rFonts w:ascii="Book Antiqua" w:hAnsi="Book Antiqua" w:cs="Times New Roman"/>
          <w:color w:val="000000" w:themeColor="text1"/>
          <w:sz w:val="24"/>
          <w:szCs w:val="24"/>
          <w:lang w:val="en-US"/>
        </w:rPr>
        <w:t xml:space="preserve"> applied for 1 h at room temperature</w:t>
      </w:r>
      <w:r w:rsidR="003561FA" w:rsidRPr="003C1EF0">
        <w:rPr>
          <w:rFonts w:ascii="Book Antiqua" w:hAnsi="Book Antiqua" w:cs="Times New Roman"/>
          <w:color w:val="000000" w:themeColor="text1"/>
          <w:sz w:val="24"/>
          <w:szCs w:val="24"/>
          <w:lang w:val="en-US"/>
        </w:rPr>
        <w:t xml:space="preserve"> in PBS containing </w:t>
      </w:r>
      <w:r w:rsidR="00287AAE" w:rsidRPr="003C1EF0">
        <w:rPr>
          <w:rFonts w:ascii="Book Antiqua" w:hAnsi="Book Antiqua" w:cs="Times New Roman"/>
          <w:color w:val="000000" w:themeColor="text1"/>
          <w:sz w:val="24"/>
          <w:szCs w:val="24"/>
          <w:lang w:val="en-US"/>
        </w:rPr>
        <w:t xml:space="preserve">25 µM rhodamine-phalloidin </w:t>
      </w:r>
      <w:r w:rsidR="00475DE9" w:rsidRPr="003C1EF0">
        <w:rPr>
          <w:rFonts w:ascii="Book Antiqua" w:hAnsi="Book Antiqua" w:cs="Times New Roman"/>
          <w:color w:val="000000" w:themeColor="text1"/>
          <w:sz w:val="24"/>
          <w:szCs w:val="24"/>
          <w:lang w:val="en-US"/>
        </w:rPr>
        <w:t xml:space="preserve">in PBS </w:t>
      </w:r>
      <w:r w:rsidR="00794DCF" w:rsidRPr="003C1EF0">
        <w:rPr>
          <w:rFonts w:ascii="Book Antiqua" w:hAnsi="Book Antiqua" w:cs="Times New Roman"/>
          <w:color w:val="000000" w:themeColor="text1"/>
          <w:sz w:val="24"/>
          <w:szCs w:val="24"/>
          <w:lang w:val="en-US"/>
        </w:rPr>
        <w:t>and</w:t>
      </w:r>
      <w:r w:rsidR="00475DE9" w:rsidRPr="003C1EF0">
        <w:rPr>
          <w:rFonts w:ascii="Book Antiqua" w:hAnsi="Book Antiqua" w:cs="Times New Roman"/>
          <w:color w:val="000000" w:themeColor="text1"/>
          <w:sz w:val="24"/>
          <w:szCs w:val="24"/>
          <w:lang w:val="en-US"/>
        </w:rPr>
        <w:t xml:space="preserve"> 0.2% triton X-100 in the dark</w:t>
      </w:r>
      <w:r w:rsidR="00F8022B" w:rsidRPr="003C1EF0">
        <w:rPr>
          <w:rFonts w:ascii="Book Antiqua" w:hAnsi="Book Antiqua" w:cs="Times New Roman"/>
          <w:color w:val="000000" w:themeColor="text1"/>
          <w:sz w:val="24"/>
          <w:szCs w:val="24"/>
          <w:lang w:val="en-US"/>
        </w:rPr>
        <w:t>.</w:t>
      </w:r>
      <w:r w:rsidR="00475DE9" w:rsidRPr="003C1EF0">
        <w:rPr>
          <w:rFonts w:ascii="Book Antiqua" w:hAnsi="Book Antiqua" w:cs="Times New Roman"/>
          <w:color w:val="000000" w:themeColor="text1"/>
          <w:sz w:val="24"/>
          <w:szCs w:val="24"/>
          <w:lang w:val="en-GB"/>
        </w:rPr>
        <w:t xml:space="preserve"> </w:t>
      </w:r>
      <w:r w:rsidR="00542978" w:rsidRPr="003C1EF0">
        <w:rPr>
          <w:rFonts w:ascii="Book Antiqua" w:hAnsi="Book Antiqua" w:cs="Times New Roman"/>
          <w:color w:val="000000" w:themeColor="text1"/>
          <w:sz w:val="24"/>
          <w:szCs w:val="24"/>
          <w:lang w:val="en-US"/>
        </w:rPr>
        <w:t xml:space="preserve">Negative controls were incubated omitting the primary antibody. </w:t>
      </w:r>
      <w:r w:rsidR="00F8022B" w:rsidRPr="003C1EF0">
        <w:rPr>
          <w:rFonts w:ascii="Book Antiqua" w:hAnsi="Book Antiqua" w:cs="Times New Roman"/>
          <w:color w:val="000000" w:themeColor="text1"/>
          <w:sz w:val="24"/>
          <w:szCs w:val="24"/>
          <w:lang w:val="en-US"/>
        </w:rPr>
        <w:t>Finally</w:t>
      </w:r>
      <w:r w:rsidR="00542978" w:rsidRPr="003C1EF0">
        <w:rPr>
          <w:rFonts w:ascii="Book Antiqua" w:hAnsi="Book Antiqua" w:cs="Times New Roman"/>
          <w:color w:val="000000" w:themeColor="text1"/>
          <w:sz w:val="24"/>
          <w:szCs w:val="24"/>
          <w:lang w:val="en-US"/>
        </w:rPr>
        <w:t xml:space="preserve">, </w:t>
      </w:r>
      <w:r w:rsidR="00540FEF" w:rsidRPr="003C1EF0">
        <w:rPr>
          <w:rFonts w:ascii="Book Antiqua" w:hAnsi="Book Antiqua" w:cs="Times New Roman"/>
          <w:color w:val="000000" w:themeColor="text1"/>
          <w:sz w:val="24"/>
          <w:szCs w:val="24"/>
          <w:lang w:val="en-US"/>
        </w:rPr>
        <w:t xml:space="preserve">cells on </w:t>
      </w:r>
      <w:r w:rsidR="00542978" w:rsidRPr="003C1EF0">
        <w:rPr>
          <w:rFonts w:ascii="Book Antiqua" w:hAnsi="Book Antiqua" w:cs="Times New Roman"/>
          <w:color w:val="000000" w:themeColor="text1"/>
          <w:sz w:val="24"/>
          <w:szCs w:val="24"/>
          <w:lang w:val="en-US"/>
        </w:rPr>
        <w:t>coverslips</w:t>
      </w:r>
      <w:r w:rsidR="00540FEF" w:rsidRPr="003C1EF0">
        <w:rPr>
          <w:rFonts w:ascii="Book Antiqua" w:hAnsi="Book Antiqua" w:cs="Times New Roman"/>
          <w:color w:val="000000" w:themeColor="text1"/>
          <w:sz w:val="24"/>
          <w:szCs w:val="24"/>
          <w:lang w:val="en-US"/>
        </w:rPr>
        <w:t xml:space="preserve"> and </w:t>
      </w:r>
      <w:r w:rsidR="00B00CBA" w:rsidRPr="003C1EF0">
        <w:rPr>
          <w:rFonts w:ascii="Book Antiqua" w:hAnsi="Book Antiqua" w:cs="Times New Roman"/>
          <w:color w:val="000000" w:themeColor="text1"/>
          <w:sz w:val="24"/>
          <w:szCs w:val="24"/>
          <w:lang w:val="en-US"/>
        </w:rPr>
        <w:t>3D</w:t>
      </w:r>
      <w:r w:rsidRPr="003C1EF0">
        <w:rPr>
          <w:rFonts w:ascii="Book Antiqua" w:hAnsi="Book Antiqua" w:cs="Times New Roman"/>
          <w:color w:val="000000" w:themeColor="text1"/>
          <w:sz w:val="24"/>
          <w:szCs w:val="24"/>
          <w:lang w:val="en-US"/>
        </w:rPr>
        <w:t>-</w:t>
      </w:r>
      <w:r w:rsidR="00540FEF" w:rsidRPr="003C1EF0">
        <w:rPr>
          <w:rFonts w:ascii="Book Antiqua" w:hAnsi="Book Antiqua" w:cs="Times New Roman"/>
          <w:color w:val="000000" w:themeColor="text1"/>
          <w:sz w:val="24"/>
          <w:szCs w:val="24"/>
          <w:lang w:val="en-US"/>
        </w:rPr>
        <w:t>spheroids were incubated for 15 min with DAPI (1:100.000, Sigma Aldrich)</w:t>
      </w:r>
      <w:r w:rsidR="00542978" w:rsidRPr="003C1EF0">
        <w:rPr>
          <w:rFonts w:ascii="Book Antiqua" w:hAnsi="Book Antiqua" w:cs="Times New Roman"/>
          <w:color w:val="000000" w:themeColor="text1"/>
          <w:sz w:val="24"/>
          <w:szCs w:val="24"/>
          <w:lang w:val="en-US"/>
        </w:rPr>
        <w:t xml:space="preserve"> </w:t>
      </w:r>
      <w:r w:rsidR="00540FEF" w:rsidRPr="003C1EF0">
        <w:rPr>
          <w:rFonts w:ascii="Book Antiqua" w:hAnsi="Book Antiqua" w:cs="Times New Roman"/>
          <w:color w:val="000000" w:themeColor="text1"/>
          <w:sz w:val="24"/>
          <w:szCs w:val="24"/>
          <w:lang w:val="en-US"/>
        </w:rPr>
        <w:t xml:space="preserve">and </w:t>
      </w:r>
      <w:r w:rsidR="00542978" w:rsidRPr="003C1EF0">
        <w:rPr>
          <w:rFonts w:ascii="Book Antiqua" w:hAnsi="Book Antiqua" w:cs="Times New Roman"/>
          <w:color w:val="000000" w:themeColor="text1"/>
          <w:sz w:val="24"/>
          <w:szCs w:val="24"/>
          <w:lang w:val="en-US"/>
        </w:rPr>
        <w:t xml:space="preserve">mounted onto glass slides using </w:t>
      </w:r>
      <w:r w:rsidR="00540FEF" w:rsidRPr="003C1EF0">
        <w:rPr>
          <w:rFonts w:ascii="Book Antiqua" w:hAnsi="Book Antiqua" w:cs="Times New Roman"/>
          <w:color w:val="000000" w:themeColor="text1"/>
          <w:sz w:val="24"/>
          <w:szCs w:val="24"/>
          <w:lang w:val="en-US"/>
        </w:rPr>
        <w:t>mowiol.</w:t>
      </w:r>
      <w:r w:rsidR="00542978" w:rsidRPr="003C1EF0">
        <w:rPr>
          <w:rFonts w:ascii="Book Antiqua" w:hAnsi="Book Antiqua" w:cs="Times New Roman"/>
          <w:color w:val="000000" w:themeColor="text1"/>
          <w:sz w:val="24"/>
          <w:szCs w:val="24"/>
          <w:lang w:val="en-US"/>
        </w:rPr>
        <w:t xml:space="preserve"> </w:t>
      </w:r>
      <w:r w:rsidRPr="003C1EF0">
        <w:rPr>
          <w:rFonts w:ascii="Book Antiqua" w:hAnsi="Book Antiqua" w:cs="Times New Roman"/>
          <w:color w:val="000000" w:themeColor="text1"/>
          <w:sz w:val="24"/>
          <w:szCs w:val="24"/>
          <w:lang w:val="en-US"/>
        </w:rPr>
        <w:t>PDAC</w:t>
      </w:r>
      <w:r w:rsidR="00540FEF" w:rsidRPr="003C1EF0">
        <w:rPr>
          <w:rFonts w:ascii="Book Antiqua" w:hAnsi="Book Antiqua" w:cs="Times New Roman"/>
          <w:color w:val="000000" w:themeColor="text1"/>
          <w:sz w:val="24"/>
          <w:szCs w:val="24"/>
          <w:lang w:val="en-US"/>
        </w:rPr>
        <w:t xml:space="preserve"> cells grown in </w:t>
      </w:r>
      <w:r w:rsidR="001736DB" w:rsidRPr="003C1EF0">
        <w:rPr>
          <w:rFonts w:ascii="Book Antiqua" w:hAnsi="Book Antiqua" w:cs="Times New Roman"/>
          <w:color w:val="000000" w:themeColor="text1"/>
          <w:sz w:val="24"/>
          <w:szCs w:val="24"/>
          <w:lang w:val="en-US"/>
        </w:rPr>
        <w:t>2D-</w:t>
      </w:r>
      <w:r w:rsidR="00540FEF" w:rsidRPr="003C1EF0">
        <w:rPr>
          <w:rFonts w:ascii="Book Antiqua" w:hAnsi="Book Antiqua" w:cs="Times New Roman"/>
          <w:color w:val="000000" w:themeColor="text1"/>
          <w:sz w:val="24"/>
          <w:szCs w:val="24"/>
          <w:lang w:val="en-US"/>
        </w:rPr>
        <w:t>monolayer</w:t>
      </w:r>
      <w:r w:rsidR="00421E01" w:rsidRPr="003C1EF0">
        <w:rPr>
          <w:rFonts w:ascii="Book Antiqua" w:hAnsi="Book Antiqua" w:cs="Times New Roman"/>
          <w:color w:val="000000" w:themeColor="text1"/>
          <w:sz w:val="24"/>
          <w:szCs w:val="24"/>
          <w:lang w:val="en-US"/>
        </w:rPr>
        <w:t>s</w:t>
      </w:r>
      <w:r w:rsidR="00540FEF" w:rsidRPr="003C1EF0">
        <w:rPr>
          <w:rFonts w:ascii="Book Antiqua" w:hAnsi="Book Antiqua" w:cs="Times New Roman"/>
          <w:color w:val="000000" w:themeColor="text1"/>
          <w:sz w:val="24"/>
          <w:szCs w:val="24"/>
          <w:lang w:val="en-US"/>
        </w:rPr>
        <w:t xml:space="preserve"> or in 3D</w:t>
      </w:r>
      <w:r w:rsidRPr="003C1EF0">
        <w:rPr>
          <w:rFonts w:ascii="Book Antiqua" w:hAnsi="Book Antiqua" w:cs="Times New Roman"/>
          <w:color w:val="000000" w:themeColor="text1"/>
          <w:sz w:val="24"/>
          <w:szCs w:val="24"/>
          <w:lang w:val="en-US"/>
        </w:rPr>
        <w:t>-</w:t>
      </w:r>
      <w:r w:rsidR="00540FEF" w:rsidRPr="003C1EF0">
        <w:rPr>
          <w:rFonts w:ascii="Book Antiqua" w:hAnsi="Book Antiqua" w:cs="Times New Roman"/>
          <w:color w:val="000000" w:themeColor="text1"/>
          <w:sz w:val="24"/>
          <w:szCs w:val="24"/>
          <w:lang w:val="en-US"/>
        </w:rPr>
        <w:t>spheroids were analyzed by confocal microscopy (Olympus</w:t>
      </w:r>
      <w:r w:rsidR="00BC1099" w:rsidRPr="003C1EF0">
        <w:rPr>
          <w:rFonts w:ascii="Book Antiqua" w:hAnsi="Book Antiqua" w:cs="Times New Roman"/>
          <w:color w:val="000000" w:themeColor="text1"/>
          <w:sz w:val="24"/>
          <w:szCs w:val="24"/>
          <w:lang w:val="en-US"/>
        </w:rPr>
        <w:t xml:space="preserve"> FV1000</w:t>
      </w:r>
      <w:r w:rsidR="00540FEF" w:rsidRPr="003C1EF0">
        <w:rPr>
          <w:rFonts w:ascii="Book Antiqua" w:hAnsi="Book Antiqua" w:cs="Times New Roman"/>
          <w:color w:val="000000" w:themeColor="text1"/>
          <w:sz w:val="24"/>
          <w:szCs w:val="24"/>
          <w:lang w:val="en-US"/>
        </w:rPr>
        <w:t>).</w:t>
      </w:r>
    </w:p>
    <w:p w:rsidR="00F8022B" w:rsidRPr="003C1EF0" w:rsidRDefault="00F8022B" w:rsidP="00B9047B">
      <w:pPr>
        <w:widowControl w:val="0"/>
        <w:autoSpaceDE w:val="0"/>
        <w:adjustRightInd w:val="0"/>
        <w:snapToGrid w:val="0"/>
        <w:spacing w:after="0" w:line="360" w:lineRule="auto"/>
        <w:jc w:val="both"/>
        <w:rPr>
          <w:rFonts w:ascii="Book Antiqua" w:hAnsi="Book Antiqua" w:cs="Times New Roman"/>
          <w:b/>
          <w:color w:val="000000" w:themeColor="text1"/>
          <w:sz w:val="24"/>
          <w:szCs w:val="24"/>
          <w:lang w:val="en-US"/>
        </w:rPr>
      </w:pPr>
    </w:p>
    <w:p w:rsidR="00444C70" w:rsidRPr="00B52F47" w:rsidRDefault="000E6CCD" w:rsidP="00B9047B">
      <w:pPr>
        <w:widowControl w:val="0"/>
        <w:autoSpaceDE w:val="0"/>
        <w:adjustRightInd w:val="0"/>
        <w:snapToGrid w:val="0"/>
        <w:spacing w:after="0" w:line="360" w:lineRule="auto"/>
        <w:jc w:val="both"/>
        <w:rPr>
          <w:rFonts w:ascii="Book Antiqua" w:hAnsi="Book Antiqua" w:cs="Times New Roman"/>
          <w:b/>
          <w:i/>
          <w:color w:val="000000" w:themeColor="text1"/>
          <w:sz w:val="24"/>
          <w:szCs w:val="24"/>
          <w:lang w:val="en-US"/>
        </w:rPr>
      </w:pPr>
      <w:r w:rsidRPr="00B52F47">
        <w:rPr>
          <w:rFonts w:ascii="Book Antiqua" w:hAnsi="Book Antiqua" w:cs="Times New Roman"/>
          <w:b/>
          <w:i/>
          <w:color w:val="000000" w:themeColor="text1"/>
          <w:sz w:val="24"/>
          <w:szCs w:val="24"/>
          <w:lang w:val="en-US"/>
        </w:rPr>
        <w:t xml:space="preserve">Real-time PCR </w:t>
      </w:r>
    </w:p>
    <w:p w:rsidR="00C13245" w:rsidRPr="003C1EF0" w:rsidRDefault="000E6CCD" w:rsidP="00B9047B">
      <w:pPr>
        <w:widowControl w:val="0"/>
        <w:autoSpaceDE w:val="0"/>
        <w:adjustRightInd w:val="0"/>
        <w:snapToGrid w:val="0"/>
        <w:spacing w:after="0" w:line="360" w:lineRule="auto"/>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t xml:space="preserve">Total RNA was isolated by a modification of the acid guanidinium thiocyanate-phenol-chloroform method (Tri-Reagent, Sigma, Italy). One µg of total RNA was reverse-transcribed in 20 µL final volume of reaction mix (Biorad, Segrate-Milan, Italy). mRNA levels for E-cadherin, </w:t>
      </w:r>
      <w:r w:rsidR="00E81BEB" w:rsidRPr="003C1EF0">
        <w:rPr>
          <w:rFonts w:ascii="Book Antiqua" w:hAnsi="Book Antiqua" w:cs="Times New Roman"/>
          <w:color w:val="000000" w:themeColor="text1"/>
          <w:sz w:val="24"/>
          <w:szCs w:val="24"/>
          <w:lang w:val="en-US"/>
        </w:rPr>
        <w:t>Snail, Slug, Twist</w:t>
      </w:r>
      <w:r w:rsidR="00531C78" w:rsidRPr="003C1EF0">
        <w:rPr>
          <w:rFonts w:ascii="Book Antiqua" w:hAnsi="Book Antiqua" w:cs="Times New Roman"/>
          <w:color w:val="000000" w:themeColor="text1"/>
          <w:sz w:val="24"/>
          <w:szCs w:val="24"/>
          <w:lang w:val="en-US"/>
        </w:rPr>
        <w:t>,</w:t>
      </w:r>
      <w:r w:rsidR="00E81BEB" w:rsidRPr="003C1EF0">
        <w:rPr>
          <w:rFonts w:ascii="Book Antiqua" w:hAnsi="Book Antiqua" w:cs="Times New Roman"/>
          <w:color w:val="000000" w:themeColor="text1"/>
          <w:sz w:val="24"/>
          <w:szCs w:val="24"/>
          <w:lang w:val="en-US"/>
        </w:rPr>
        <w:t xml:space="preserve"> Zeb1 </w:t>
      </w:r>
      <w:r w:rsidR="00531C78" w:rsidRPr="003C1EF0">
        <w:rPr>
          <w:rFonts w:ascii="Book Antiqua" w:hAnsi="Book Antiqua" w:cs="Times New Roman"/>
          <w:color w:val="000000" w:themeColor="text1"/>
          <w:sz w:val="24"/>
          <w:szCs w:val="24"/>
          <w:lang w:val="en-US"/>
        </w:rPr>
        <w:t xml:space="preserve">and Zeb2 </w:t>
      </w:r>
      <w:r w:rsidRPr="003C1EF0">
        <w:rPr>
          <w:rFonts w:ascii="Book Antiqua" w:hAnsi="Book Antiqua" w:cs="Times New Roman"/>
          <w:color w:val="000000" w:themeColor="text1"/>
          <w:sz w:val="24"/>
          <w:szCs w:val="24"/>
          <w:lang w:val="en-US"/>
        </w:rPr>
        <w:t>were assessed. GAPDH was used as endogenous control to normalize the differences in the amount of total RNA in each sample.</w:t>
      </w:r>
      <w:r w:rsidR="003F79F5" w:rsidRPr="003C1EF0">
        <w:rPr>
          <w:rFonts w:ascii="Book Antiqua" w:hAnsi="Book Antiqua" w:cs="Times New Roman"/>
          <w:color w:val="000000" w:themeColor="text1"/>
          <w:sz w:val="24"/>
          <w:szCs w:val="24"/>
          <w:lang w:val="en-US"/>
        </w:rPr>
        <w:t xml:space="preserve"> </w:t>
      </w:r>
      <w:r w:rsidRPr="003C1EF0">
        <w:rPr>
          <w:rFonts w:ascii="Book Antiqua" w:hAnsi="Book Antiqua" w:cs="Times New Roman"/>
          <w:color w:val="000000" w:themeColor="text1"/>
          <w:sz w:val="24"/>
          <w:szCs w:val="24"/>
          <w:lang w:val="en-US"/>
        </w:rPr>
        <w:t>The primer sequences were the following: GAPDH</w:t>
      </w:r>
      <w:r w:rsidR="00C96860" w:rsidRPr="003C1EF0">
        <w:rPr>
          <w:rFonts w:ascii="Book Antiqua" w:hAnsi="Book Antiqua" w:cs="Times New Roman"/>
          <w:color w:val="000000" w:themeColor="text1"/>
          <w:sz w:val="24"/>
          <w:szCs w:val="24"/>
          <w:lang w:val="en-US"/>
        </w:rPr>
        <w:t>:</w:t>
      </w:r>
      <w:r w:rsidRPr="003C1EF0">
        <w:rPr>
          <w:rFonts w:ascii="Book Antiqua" w:hAnsi="Book Antiqua" w:cs="Times New Roman"/>
          <w:color w:val="000000" w:themeColor="text1"/>
          <w:sz w:val="24"/>
          <w:szCs w:val="24"/>
          <w:lang w:val="en-US"/>
        </w:rPr>
        <w:t xml:space="preserve"> sense CCCTTCATTGACCTCAACTACATG, antisense TGGGATTTCCATTGATGACAAGC; E-cadherin</w:t>
      </w:r>
      <w:r w:rsidR="00C96860" w:rsidRPr="003C1EF0">
        <w:rPr>
          <w:rFonts w:ascii="Book Antiqua" w:hAnsi="Book Antiqua" w:cs="Times New Roman"/>
          <w:color w:val="000000" w:themeColor="text1"/>
          <w:sz w:val="24"/>
          <w:szCs w:val="24"/>
          <w:lang w:val="en-US"/>
        </w:rPr>
        <w:t>:</w:t>
      </w:r>
      <w:r w:rsidRPr="003C1EF0">
        <w:rPr>
          <w:rFonts w:ascii="Book Antiqua" w:hAnsi="Book Antiqua" w:cs="Times New Roman"/>
          <w:color w:val="000000" w:themeColor="text1"/>
          <w:sz w:val="24"/>
          <w:szCs w:val="24"/>
          <w:lang w:val="en-US"/>
        </w:rPr>
        <w:t xml:space="preserve"> sense GAACGCATTGCCACATACAC, antisense GAATTCGGGCTTGTTGTCAT; </w:t>
      </w:r>
      <w:r w:rsidR="00E81BEB" w:rsidRPr="003C1EF0">
        <w:rPr>
          <w:rFonts w:ascii="Book Antiqua" w:hAnsi="Book Antiqua" w:cs="Times New Roman"/>
          <w:color w:val="000000" w:themeColor="text1"/>
          <w:sz w:val="24"/>
          <w:szCs w:val="24"/>
          <w:lang w:val="en-US"/>
        </w:rPr>
        <w:t>Snail</w:t>
      </w:r>
      <w:r w:rsidR="00AD0E78" w:rsidRPr="003C1EF0">
        <w:rPr>
          <w:rFonts w:ascii="Book Antiqua" w:hAnsi="Book Antiqua" w:cs="Times New Roman"/>
          <w:color w:val="000000" w:themeColor="text1"/>
          <w:sz w:val="24"/>
          <w:szCs w:val="24"/>
          <w:lang w:val="en-US"/>
        </w:rPr>
        <w:t xml:space="preserve">: sense CTTCCAGCAGCCCTACGAC; antisense CGGTGGGGTTGAGGATCT; </w:t>
      </w:r>
      <w:r w:rsidR="00E81BEB" w:rsidRPr="003C1EF0">
        <w:rPr>
          <w:rFonts w:ascii="Book Antiqua" w:hAnsi="Book Antiqua" w:cs="Times New Roman"/>
          <w:color w:val="000000" w:themeColor="text1"/>
          <w:sz w:val="24"/>
          <w:szCs w:val="24"/>
          <w:lang w:val="en-US"/>
        </w:rPr>
        <w:t>Slug</w:t>
      </w:r>
      <w:r w:rsidR="00C96860" w:rsidRPr="003C1EF0">
        <w:rPr>
          <w:rFonts w:ascii="Book Antiqua" w:hAnsi="Book Antiqua" w:cs="Times New Roman"/>
          <w:color w:val="000000" w:themeColor="text1"/>
          <w:sz w:val="24"/>
          <w:szCs w:val="24"/>
          <w:lang w:val="en-US"/>
        </w:rPr>
        <w:t>:</w:t>
      </w:r>
      <w:r w:rsidR="00AD0E78" w:rsidRPr="003C1EF0">
        <w:rPr>
          <w:rFonts w:ascii="Book Antiqua" w:hAnsi="Book Antiqua" w:cs="Times New Roman"/>
          <w:color w:val="000000" w:themeColor="text1"/>
          <w:sz w:val="24"/>
          <w:szCs w:val="24"/>
          <w:lang w:val="en-US"/>
        </w:rPr>
        <w:t xml:space="preserve"> sense TGTTTGCAAGATCTGCGGC; antisense TGCAGTCAGGGCAAGAAAAA; </w:t>
      </w:r>
      <w:r w:rsidR="00E81BEB" w:rsidRPr="003C1EF0">
        <w:rPr>
          <w:rFonts w:ascii="Book Antiqua" w:hAnsi="Book Antiqua" w:cs="Times New Roman"/>
          <w:color w:val="000000" w:themeColor="text1"/>
          <w:sz w:val="24"/>
          <w:szCs w:val="24"/>
          <w:lang w:val="en-US"/>
        </w:rPr>
        <w:t>Twist</w:t>
      </w:r>
      <w:r w:rsidR="00C96860" w:rsidRPr="003C1EF0">
        <w:rPr>
          <w:rFonts w:ascii="Book Antiqua" w:hAnsi="Book Antiqua" w:cs="Times New Roman"/>
          <w:color w:val="000000" w:themeColor="text1"/>
          <w:sz w:val="24"/>
          <w:szCs w:val="24"/>
          <w:lang w:val="en-US"/>
        </w:rPr>
        <w:t>:</w:t>
      </w:r>
      <w:r w:rsidR="00E81BEB" w:rsidRPr="003C1EF0">
        <w:rPr>
          <w:rFonts w:ascii="Book Antiqua" w:hAnsi="Book Antiqua" w:cs="Times New Roman"/>
          <w:color w:val="000000" w:themeColor="text1"/>
          <w:sz w:val="24"/>
          <w:szCs w:val="24"/>
          <w:lang w:val="en-US"/>
        </w:rPr>
        <w:t xml:space="preserve"> </w:t>
      </w:r>
      <w:r w:rsidR="00AD0E78" w:rsidRPr="003C1EF0">
        <w:rPr>
          <w:rFonts w:ascii="Book Antiqua" w:hAnsi="Book Antiqua" w:cs="Times New Roman"/>
          <w:color w:val="000000" w:themeColor="text1"/>
          <w:sz w:val="24"/>
          <w:szCs w:val="24"/>
          <w:lang w:val="en-US"/>
        </w:rPr>
        <w:t xml:space="preserve">sense AGCAAGATTCAGACCCTCAAGCT; antisense CCTGGTAGAGGAAGTCGATGTACCT; </w:t>
      </w:r>
      <w:r w:rsidR="00E81BEB" w:rsidRPr="003C1EF0">
        <w:rPr>
          <w:rFonts w:ascii="Book Antiqua" w:hAnsi="Book Antiqua" w:cs="Times New Roman"/>
          <w:color w:val="000000" w:themeColor="text1"/>
          <w:sz w:val="24"/>
          <w:szCs w:val="24"/>
          <w:lang w:val="en-US"/>
        </w:rPr>
        <w:t>Zeb1</w:t>
      </w:r>
      <w:r w:rsidR="00C96860" w:rsidRPr="003C1EF0">
        <w:rPr>
          <w:rFonts w:ascii="Book Antiqua" w:hAnsi="Book Antiqua" w:cs="Times New Roman"/>
          <w:color w:val="000000" w:themeColor="text1"/>
          <w:sz w:val="24"/>
          <w:szCs w:val="24"/>
          <w:lang w:val="en-US"/>
        </w:rPr>
        <w:t>:</w:t>
      </w:r>
      <w:r w:rsidR="00AD0E78" w:rsidRPr="003C1EF0">
        <w:rPr>
          <w:rFonts w:ascii="Book Antiqua" w:hAnsi="Book Antiqua" w:cs="Times New Roman"/>
          <w:color w:val="000000" w:themeColor="text1"/>
          <w:sz w:val="24"/>
          <w:szCs w:val="24"/>
          <w:lang w:val="en-US"/>
        </w:rPr>
        <w:t xml:space="preserve"> sense GAAAGTCATCCAGCCAAATGG; anti</w:t>
      </w:r>
      <w:r w:rsidR="00531C78" w:rsidRPr="003C1EF0">
        <w:rPr>
          <w:rFonts w:ascii="Book Antiqua" w:hAnsi="Book Antiqua" w:cs="Times New Roman"/>
          <w:color w:val="000000" w:themeColor="text1"/>
          <w:sz w:val="24"/>
          <w:szCs w:val="24"/>
          <w:lang w:val="en-US"/>
        </w:rPr>
        <w:t>sense ACTTGGTTCTCAGCTTGGGGAATCA; Zeb2</w:t>
      </w:r>
      <w:r w:rsidR="00C96860" w:rsidRPr="003C1EF0">
        <w:rPr>
          <w:rFonts w:ascii="Book Antiqua" w:hAnsi="Book Antiqua" w:cs="Times New Roman"/>
          <w:color w:val="000000" w:themeColor="text1"/>
          <w:sz w:val="24"/>
          <w:szCs w:val="24"/>
          <w:lang w:val="en-US"/>
        </w:rPr>
        <w:t xml:space="preserve">: </w:t>
      </w:r>
      <w:r w:rsidR="00794DCF" w:rsidRPr="003C1EF0">
        <w:rPr>
          <w:rFonts w:ascii="Book Antiqua" w:hAnsi="Book Antiqua" w:cs="Times New Roman"/>
          <w:color w:val="000000" w:themeColor="text1"/>
          <w:sz w:val="24"/>
          <w:szCs w:val="24"/>
          <w:lang w:val="en-US"/>
        </w:rPr>
        <w:t>s</w:t>
      </w:r>
      <w:r w:rsidR="00C13245" w:rsidRPr="003C1EF0">
        <w:rPr>
          <w:rFonts w:ascii="Book Antiqua" w:hAnsi="Book Antiqua" w:cs="Times New Roman"/>
          <w:color w:val="000000" w:themeColor="text1"/>
          <w:sz w:val="24"/>
          <w:szCs w:val="24"/>
          <w:lang w:val="en-US"/>
        </w:rPr>
        <w:t>ense GCTACACGTTTTGCCTACCGC; antisense CGATTACCTGCTCCTTTGGGTT.</w:t>
      </w:r>
    </w:p>
    <w:p w:rsidR="000E6CCD" w:rsidRPr="003C1EF0" w:rsidRDefault="000E6CCD" w:rsidP="00B9047B">
      <w:pPr>
        <w:tabs>
          <w:tab w:val="left" w:pos="9900"/>
        </w:tabs>
        <w:autoSpaceDE w:val="0"/>
        <w:adjustRightInd w:val="0"/>
        <w:snapToGrid w:val="0"/>
        <w:spacing w:after="0" w:line="360" w:lineRule="auto"/>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t>Amplification reactions were conducted in a 96-well plate in a final volume of 20 µL per well containing 10</w:t>
      </w:r>
      <w:r w:rsidR="00B52F47">
        <w:rPr>
          <w:rFonts w:ascii="Book Antiqua" w:hAnsi="Book Antiqua" w:cs="Times New Roman" w:hint="eastAsia"/>
          <w:color w:val="000000" w:themeColor="text1"/>
          <w:sz w:val="24"/>
          <w:szCs w:val="24"/>
          <w:lang w:val="en-US" w:eastAsia="zh-CN"/>
        </w:rPr>
        <w:t xml:space="preserve"> </w:t>
      </w:r>
      <w:r w:rsidRPr="003C1EF0">
        <w:rPr>
          <w:rFonts w:ascii="Book Antiqua" w:hAnsi="Book Antiqua" w:cs="Times New Roman"/>
          <w:color w:val="000000" w:themeColor="text1"/>
          <w:sz w:val="24"/>
          <w:szCs w:val="24"/>
          <w:lang w:val="en-US"/>
        </w:rPr>
        <w:t>µL of 1x SYBR Green Supermix (BioRad, Italy), 2 µL of template, 300 pmol of each primer, and each sample was analyzed in triplicate</w:t>
      </w:r>
      <w:r w:rsidR="00646AF3" w:rsidRPr="003C1EF0">
        <w:rPr>
          <w:rFonts w:ascii="Book Antiqua" w:hAnsi="Book Antiqua" w:cs="Times New Roman"/>
          <w:color w:val="000000" w:themeColor="text1"/>
          <w:sz w:val="24"/>
          <w:szCs w:val="24"/>
          <w:lang w:val="en-US"/>
        </w:rPr>
        <w:t xml:space="preserve"> in a Bioer LineGene 9600</w:t>
      </w:r>
      <w:r w:rsidRPr="003C1EF0">
        <w:rPr>
          <w:rFonts w:ascii="Book Antiqua" w:hAnsi="Book Antiqua" w:cs="Times New Roman"/>
          <w:color w:val="000000" w:themeColor="text1"/>
          <w:sz w:val="24"/>
          <w:szCs w:val="24"/>
          <w:lang w:val="en-US"/>
        </w:rPr>
        <w:t>. The cycle threshold (Ct) was determined and gene expression levels relative to that of GAPDH were calculated.</w:t>
      </w:r>
    </w:p>
    <w:p w:rsidR="000E6CCD" w:rsidRPr="003C1EF0" w:rsidRDefault="000E6CCD" w:rsidP="00B9047B">
      <w:pPr>
        <w:adjustRightInd w:val="0"/>
        <w:snapToGrid w:val="0"/>
        <w:spacing w:after="0" w:line="360" w:lineRule="auto"/>
        <w:jc w:val="both"/>
        <w:rPr>
          <w:rFonts w:ascii="Book Antiqua" w:hAnsi="Book Antiqua" w:cs="Times New Roman"/>
          <w:b/>
          <w:color w:val="000000" w:themeColor="text1"/>
          <w:sz w:val="24"/>
          <w:szCs w:val="24"/>
          <w:lang w:val="en-US"/>
        </w:rPr>
      </w:pPr>
    </w:p>
    <w:p w:rsidR="004439C3" w:rsidRPr="00B52F47" w:rsidRDefault="00A3608D" w:rsidP="00B9047B">
      <w:pPr>
        <w:adjustRightInd w:val="0"/>
        <w:snapToGrid w:val="0"/>
        <w:spacing w:after="0" w:line="360" w:lineRule="auto"/>
        <w:jc w:val="both"/>
        <w:rPr>
          <w:rFonts w:ascii="Book Antiqua" w:hAnsi="Book Antiqua" w:cs="Times New Roman"/>
          <w:b/>
          <w:i/>
          <w:color w:val="000000" w:themeColor="text1"/>
          <w:sz w:val="24"/>
          <w:szCs w:val="24"/>
          <w:lang w:val="en-GB"/>
        </w:rPr>
      </w:pPr>
      <w:r w:rsidRPr="00B52F47">
        <w:rPr>
          <w:rFonts w:ascii="Book Antiqua" w:hAnsi="Book Antiqua" w:cs="Times New Roman"/>
          <w:b/>
          <w:bCs/>
          <w:i/>
          <w:color w:val="000000" w:themeColor="text1"/>
          <w:sz w:val="24"/>
          <w:szCs w:val="24"/>
          <w:lang w:val="en-GB"/>
        </w:rPr>
        <w:t>Western blot</w:t>
      </w:r>
      <w:r w:rsidRPr="00B52F47">
        <w:rPr>
          <w:rFonts w:ascii="Book Antiqua" w:hAnsi="Book Antiqua" w:cs="Times New Roman"/>
          <w:b/>
          <w:i/>
          <w:color w:val="000000" w:themeColor="text1"/>
          <w:sz w:val="24"/>
          <w:szCs w:val="24"/>
          <w:lang w:val="en-GB"/>
        </w:rPr>
        <w:t xml:space="preserve"> </w:t>
      </w:r>
    </w:p>
    <w:p w:rsidR="00EE3094" w:rsidRPr="003C1EF0" w:rsidRDefault="00FC42E0" w:rsidP="00B9047B">
      <w:pPr>
        <w:adjustRightInd w:val="0"/>
        <w:snapToGrid w:val="0"/>
        <w:spacing w:after="0" w:line="360" w:lineRule="auto"/>
        <w:jc w:val="both"/>
        <w:rPr>
          <w:rFonts w:ascii="Book Antiqua" w:hAnsi="Book Antiqua" w:cs="Times New Roman"/>
          <w:color w:val="000000" w:themeColor="text1"/>
          <w:sz w:val="24"/>
          <w:szCs w:val="24"/>
          <w:lang w:val="en-GB"/>
        </w:rPr>
      </w:pPr>
      <w:r w:rsidRPr="003C1EF0">
        <w:rPr>
          <w:rFonts w:ascii="Book Antiqua" w:hAnsi="Book Antiqua" w:cs="Times New Roman"/>
          <w:color w:val="000000" w:themeColor="text1"/>
          <w:sz w:val="24"/>
          <w:szCs w:val="24"/>
          <w:lang w:val="en-US"/>
        </w:rPr>
        <w:lastRenderedPageBreak/>
        <w:t>Cell</w:t>
      </w:r>
      <w:r w:rsidR="00A47716" w:rsidRPr="003C1EF0">
        <w:rPr>
          <w:rFonts w:ascii="Book Antiqua" w:hAnsi="Book Antiqua" w:cs="Times New Roman"/>
          <w:color w:val="000000" w:themeColor="text1"/>
          <w:sz w:val="24"/>
          <w:szCs w:val="24"/>
          <w:lang w:val="en-US"/>
        </w:rPr>
        <w:t xml:space="preserve"> lysates were prepared in Tris-HCl 50 m</w:t>
      </w:r>
      <w:r w:rsidR="00B52F47">
        <w:rPr>
          <w:rFonts w:ascii="Book Antiqua" w:hAnsi="Book Antiqua" w:cs="Times New Roman" w:hint="eastAsia"/>
          <w:color w:val="000000" w:themeColor="text1"/>
          <w:sz w:val="24"/>
          <w:szCs w:val="24"/>
          <w:lang w:val="en-US" w:eastAsia="zh-CN"/>
        </w:rPr>
        <w:t>mol/L</w:t>
      </w:r>
      <w:r w:rsidR="00A47716" w:rsidRPr="003C1EF0">
        <w:rPr>
          <w:rFonts w:ascii="Book Antiqua" w:hAnsi="Book Antiqua" w:cs="Times New Roman"/>
          <w:color w:val="000000" w:themeColor="text1"/>
          <w:sz w:val="24"/>
          <w:szCs w:val="24"/>
          <w:lang w:val="en-US"/>
        </w:rPr>
        <w:t xml:space="preserve"> pH 7.6, 150 </w:t>
      </w:r>
      <w:r w:rsidR="0058230F" w:rsidRPr="003C1EF0">
        <w:rPr>
          <w:rFonts w:ascii="Book Antiqua" w:hAnsi="Book Antiqua" w:cs="Times New Roman"/>
          <w:color w:val="000000" w:themeColor="text1"/>
          <w:sz w:val="24"/>
          <w:szCs w:val="24"/>
          <w:lang w:val="en-US"/>
        </w:rPr>
        <w:t>m</w:t>
      </w:r>
      <w:r w:rsidR="0058230F">
        <w:rPr>
          <w:rFonts w:ascii="Book Antiqua" w:hAnsi="Book Antiqua" w:cs="Times New Roman" w:hint="eastAsia"/>
          <w:color w:val="000000" w:themeColor="text1"/>
          <w:sz w:val="24"/>
          <w:szCs w:val="24"/>
          <w:lang w:val="en-US" w:eastAsia="zh-CN"/>
        </w:rPr>
        <w:t>mol/L</w:t>
      </w:r>
      <w:r w:rsidR="00A47716" w:rsidRPr="003C1EF0">
        <w:rPr>
          <w:rFonts w:ascii="Book Antiqua" w:hAnsi="Book Antiqua" w:cs="Times New Roman"/>
          <w:color w:val="000000" w:themeColor="text1"/>
          <w:sz w:val="24"/>
          <w:szCs w:val="24"/>
          <w:lang w:val="en-US"/>
        </w:rPr>
        <w:t xml:space="preserve"> NaCl, 1% Triton X-100, </w:t>
      </w:r>
      <w:smartTag w:uri="urn:schemas-microsoft-com:office:smarttags" w:element="metricconverter">
        <w:smartTagPr>
          <w:attr w:name="ProductID" w:val="5 mM"/>
        </w:smartTagPr>
        <w:r w:rsidR="00A47716" w:rsidRPr="003C1EF0">
          <w:rPr>
            <w:rFonts w:ascii="Book Antiqua" w:hAnsi="Book Antiqua" w:cs="Times New Roman"/>
            <w:color w:val="000000" w:themeColor="text1"/>
            <w:sz w:val="24"/>
            <w:szCs w:val="24"/>
            <w:lang w:val="en-US"/>
          </w:rPr>
          <w:t>5 mM</w:t>
        </w:r>
      </w:smartTag>
      <w:r w:rsidR="00A47716" w:rsidRPr="003C1EF0">
        <w:rPr>
          <w:rFonts w:ascii="Book Antiqua" w:hAnsi="Book Antiqua" w:cs="Times New Roman"/>
          <w:color w:val="000000" w:themeColor="text1"/>
          <w:sz w:val="24"/>
          <w:szCs w:val="24"/>
          <w:lang w:val="en-US"/>
        </w:rPr>
        <w:t xml:space="preserve"> EDTA, 1% SDS, proteases inhibitors and </w:t>
      </w:r>
      <w:smartTag w:uri="urn:schemas-microsoft-com:office:smarttags" w:element="metricconverter">
        <w:smartTagPr>
          <w:attr w:name="ProductID" w:val="1 mM"/>
        </w:smartTagPr>
        <w:r w:rsidR="00A47716" w:rsidRPr="003C1EF0">
          <w:rPr>
            <w:rFonts w:ascii="Book Antiqua" w:hAnsi="Book Antiqua" w:cs="Times New Roman"/>
            <w:color w:val="000000" w:themeColor="text1"/>
            <w:sz w:val="24"/>
            <w:szCs w:val="24"/>
            <w:lang w:val="en-US"/>
          </w:rPr>
          <w:t>1 mM</w:t>
        </w:r>
      </w:smartTag>
      <w:r w:rsidR="00A47716" w:rsidRPr="003C1EF0">
        <w:rPr>
          <w:rFonts w:ascii="Book Antiqua" w:hAnsi="Book Antiqua" w:cs="Times New Roman"/>
          <w:color w:val="000000" w:themeColor="text1"/>
          <w:sz w:val="24"/>
          <w:szCs w:val="24"/>
          <w:lang w:val="en-US"/>
        </w:rPr>
        <w:t xml:space="preserve"> sodium orthovanadate. </w:t>
      </w:r>
      <w:r w:rsidR="00F8022B" w:rsidRPr="003C1EF0">
        <w:rPr>
          <w:rFonts w:ascii="Book Antiqua" w:hAnsi="Book Antiqua" w:cs="Times New Roman"/>
          <w:color w:val="000000" w:themeColor="text1"/>
          <w:sz w:val="24"/>
          <w:szCs w:val="24"/>
          <w:lang w:val="en-US"/>
        </w:rPr>
        <w:t>L</w:t>
      </w:r>
      <w:r w:rsidR="00A47716" w:rsidRPr="003C1EF0">
        <w:rPr>
          <w:rFonts w:ascii="Book Antiqua" w:hAnsi="Book Antiqua" w:cs="Times New Roman"/>
          <w:color w:val="000000" w:themeColor="text1"/>
          <w:sz w:val="24"/>
          <w:szCs w:val="24"/>
          <w:lang w:val="en-US"/>
        </w:rPr>
        <w:t>ysates were incubated on ice f</w:t>
      </w:r>
      <w:r w:rsidR="0058230F">
        <w:rPr>
          <w:rFonts w:ascii="Book Antiqua" w:hAnsi="Book Antiqua" w:cs="Times New Roman"/>
          <w:color w:val="000000" w:themeColor="text1"/>
          <w:sz w:val="24"/>
          <w:szCs w:val="24"/>
          <w:lang w:val="en-US"/>
        </w:rPr>
        <w:t>or 30 min and centrifuged at 14</w:t>
      </w:r>
      <w:r w:rsidR="00A47716" w:rsidRPr="003C1EF0">
        <w:rPr>
          <w:rFonts w:ascii="Book Antiqua" w:hAnsi="Book Antiqua" w:cs="Times New Roman"/>
          <w:color w:val="000000" w:themeColor="text1"/>
          <w:sz w:val="24"/>
          <w:szCs w:val="24"/>
          <w:lang w:val="en-US"/>
        </w:rPr>
        <w:t xml:space="preserve">000 xg, for 10 min, at </w:t>
      </w:r>
      <w:smartTag w:uri="urn:schemas-microsoft-com:office:smarttags" w:element="metricconverter">
        <w:smartTagPr>
          <w:attr w:name="ProductID" w:val="4 ﾰC"/>
        </w:smartTagPr>
        <w:r w:rsidR="00A47716" w:rsidRPr="003C1EF0">
          <w:rPr>
            <w:rFonts w:ascii="Book Antiqua" w:hAnsi="Book Antiqua" w:cs="Times New Roman"/>
            <w:color w:val="000000" w:themeColor="text1"/>
            <w:sz w:val="24"/>
            <w:szCs w:val="24"/>
            <w:lang w:val="en-US"/>
          </w:rPr>
          <w:t>4 °C</w:t>
        </w:r>
      </w:smartTag>
      <w:r w:rsidR="00A47716" w:rsidRPr="003C1EF0">
        <w:rPr>
          <w:rFonts w:ascii="Book Antiqua" w:hAnsi="Book Antiqua" w:cs="Times New Roman"/>
          <w:color w:val="000000" w:themeColor="text1"/>
          <w:sz w:val="24"/>
          <w:szCs w:val="24"/>
          <w:lang w:val="en-US"/>
        </w:rPr>
        <w:t xml:space="preserve"> to remove cell debris.</w:t>
      </w:r>
      <w:r w:rsidR="00A47716" w:rsidRPr="003C1EF0">
        <w:rPr>
          <w:rFonts w:ascii="Book Antiqua" w:hAnsi="Book Antiqua" w:cs="Times New Roman"/>
          <w:color w:val="000000" w:themeColor="text1"/>
          <w:sz w:val="24"/>
          <w:szCs w:val="24"/>
          <w:lang w:val="en-GB"/>
        </w:rPr>
        <w:t xml:space="preserve"> </w:t>
      </w:r>
      <w:r w:rsidR="00A3608D" w:rsidRPr="003C1EF0">
        <w:rPr>
          <w:rFonts w:ascii="Book Antiqua" w:hAnsi="Book Antiqua" w:cs="Times New Roman"/>
          <w:color w:val="000000" w:themeColor="text1"/>
          <w:sz w:val="24"/>
          <w:szCs w:val="24"/>
          <w:lang w:val="en-GB"/>
        </w:rPr>
        <w:t xml:space="preserve">Cell lysates (40 </w:t>
      </w:r>
      <w:r w:rsidR="00A3608D" w:rsidRPr="003C1EF0">
        <w:rPr>
          <w:rFonts w:ascii="Book Antiqua" w:hAnsi="Book Antiqua" w:cs="Times New Roman"/>
          <w:color w:val="000000" w:themeColor="text1"/>
          <w:sz w:val="24"/>
          <w:szCs w:val="24"/>
          <w:lang w:val="en-US"/>
        </w:rPr>
        <w:t>µ</w:t>
      </w:r>
      <w:r w:rsidR="00A3608D" w:rsidRPr="003C1EF0">
        <w:rPr>
          <w:rFonts w:ascii="Book Antiqua" w:hAnsi="Book Antiqua" w:cs="Times New Roman"/>
          <w:color w:val="000000" w:themeColor="text1"/>
          <w:sz w:val="24"/>
          <w:szCs w:val="24"/>
          <w:lang w:val="en-GB"/>
        </w:rPr>
        <w:t xml:space="preserve">g of total proteins) were diluted in SDS-sample buffer, loaded on 10% SDS-polyacrylamide gel, separated under reducing and denaturing conditions at 80 V according to Laemmli, and transferred at 90 V for 90 min to a nitrocellulose membrane in 0.025 </w:t>
      </w:r>
      <w:r w:rsidR="003A1B03">
        <w:rPr>
          <w:rFonts w:ascii="Book Antiqua" w:hAnsi="Book Antiqua" w:cs="Times New Roman" w:hint="eastAsia"/>
          <w:color w:val="000000" w:themeColor="text1"/>
          <w:sz w:val="24"/>
          <w:szCs w:val="24"/>
          <w:lang w:val="en-US" w:eastAsia="zh-CN"/>
        </w:rPr>
        <w:t>mol/L</w:t>
      </w:r>
      <w:r w:rsidR="00A3608D" w:rsidRPr="003C1EF0">
        <w:rPr>
          <w:rFonts w:ascii="Book Antiqua" w:hAnsi="Book Antiqua" w:cs="Times New Roman"/>
          <w:color w:val="000000" w:themeColor="text1"/>
          <w:sz w:val="24"/>
          <w:szCs w:val="24"/>
          <w:lang w:val="en-GB"/>
        </w:rPr>
        <w:t xml:space="preserve"> Tris, 192 </w:t>
      </w:r>
      <w:r w:rsidR="0058230F" w:rsidRPr="003C1EF0">
        <w:rPr>
          <w:rFonts w:ascii="Book Antiqua" w:hAnsi="Book Antiqua" w:cs="Times New Roman"/>
          <w:color w:val="000000" w:themeColor="text1"/>
          <w:sz w:val="24"/>
          <w:szCs w:val="24"/>
          <w:lang w:val="en-US"/>
        </w:rPr>
        <w:t>m</w:t>
      </w:r>
      <w:r w:rsidR="0058230F">
        <w:rPr>
          <w:rFonts w:ascii="Book Antiqua" w:hAnsi="Book Antiqua" w:cs="Times New Roman" w:hint="eastAsia"/>
          <w:color w:val="000000" w:themeColor="text1"/>
          <w:sz w:val="24"/>
          <w:szCs w:val="24"/>
          <w:lang w:val="en-US" w:eastAsia="zh-CN"/>
        </w:rPr>
        <w:t>mol/L</w:t>
      </w:r>
      <w:r w:rsidR="00A3608D" w:rsidRPr="003C1EF0">
        <w:rPr>
          <w:rFonts w:ascii="Book Antiqua" w:hAnsi="Book Antiqua" w:cs="Times New Roman"/>
          <w:color w:val="000000" w:themeColor="text1"/>
          <w:sz w:val="24"/>
          <w:szCs w:val="24"/>
          <w:lang w:val="en-GB"/>
        </w:rPr>
        <w:t xml:space="preserve"> glycine, 20% methanol, pH 8.3. After electroblotting, the membranes were air dried and blocked for 1 h. </w:t>
      </w:r>
    </w:p>
    <w:p w:rsidR="00A3608D" w:rsidRPr="003C1EF0" w:rsidRDefault="00A3608D" w:rsidP="00B9047B">
      <w:pPr>
        <w:adjustRightInd w:val="0"/>
        <w:snapToGrid w:val="0"/>
        <w:spacing w:after="0" w:line="360" w:lineRule="auto"/>
        <w:ind w:firstLineChars="100" w:firstLine="240"/>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GB"/>
        </w:rPr>
        <w:t>For E-cadherin evaluation on cell lysates, membranes were incubated for 1 h at room temperature in monoclonal antibody to E-cadherin (1:2500, Becton Dickinson) and, after washing, in HRP-conjugated rabbit anti-mouse serum (1:</w:t>
      </w:r>
      <w:r w:rsidR="00DE12DC" w:rsidRPr="003C1EF0">
        <w:rPr>
          <w:rFonts w:ascii="Book Antiqua" w:hAnsi="Book Antiqua" w:cs="Times New Roman"/>
          <w:color w:val="000000" w:themeColor="text1"/>
          <w:sz w:val="24"/>
          <w:szCs w:val="24"/>
          <w:lang w:val="en-GB"/>
        </w:rPr>
        <w:t>40</w:t>
      </w:r>
      <w:r w:rsidRPr="003C1EF0">
        <w:rPr>
          <w:rFonts w:ascii="Book Antiqua" w:hAnsi="Book Antiqua" w:cs="Times New Roman"/>
          <w:color w:val="000000" w:themeColor="text1"/>
          <w:sz w:val="24"/>
          <w:szCs w:val="24"/>
          <w:lang w:val="en-GB"/>
        </w:rPr>
        <w:t xml:space="preserve">000 dilution, Sigma, Italy). </w:t>
      </w:r>
      <w:r w:rsidRPr="003C1EF0">
        <w:rPr>
          <w:rFonts w:ascii="Book Antiqua" w:hAnsi="Book Antiqua" w:cs="Times New Roman"/>
          <w:bCs/>
          <w:color w:val="000000" w:themeColor="text1"/>
          <w:sz w:val="24"/>
          <w:szCs w:val="24"/>
          <w:lang w:val="en-GB"/>
        </w:rPr>
        <w:t>To confirm equal loading, membranes were reprobed by monoclonal antibody to α-tubulin (1:2000 dilution, Sigma</w:t>
      </w:r>
      <w:r w:rsidR="0030373C" w:rsidRPr="003C1EF0">
        <w:rPr>
          <w:rFonts w:ascii="Book Antiqua" w:hAnsi="Book Antiqua" w:cs="Times New Roman"/>
          <w:bCs/>
          <w:color w:val="000000" w:themeColor="text1"/>
          <w:sz w:val="24"/>
          <w:szCs w:val="24"/>
          <w:lang w:val="en-GB"/>
        </w:rPr>
        <w:t xml:space="preserve"> Aldrich</w:t>
      </w:r>
      <w:r w:rsidRPr="003C1EF0">
        <w:rPr>
          <w:rFonts w:ascii="Book Antiqua" w:hAnsi="Book Antiqua" w:cs="Times New Roman"/>
          <w:bCs/>
          <w:color w:val="000000" w:themeColor="text1"/>
          <w:sz w:val="24"/>
          <w:szCs w:val="24"/>
          <w:lang w:val="en-GB"/>
        </w:rPr>
        <w:t xml:space="preserve">). </w:t>
      </w:r>
      <w:r w:rsidRPr="003C1EF0">
        <w:rPr>
          <w:rFonts w:ascii="Book Antiqua" w:hAnsi="Book Antiqua" w:cs="Times New Roman"/>
          <w:color w:val="000000" w:themeColor="text1"/>
          <w:sz w:val="24"/>
          <w:szCs w:val="24"/>
          <w:lang w:val="en-GB"/>
        </w:rPr>
        <w:t xml:space="preserve">Immunoreactive bands were revealed using the </w:t>
      </w:r>
      <w:r w:rsidR="0030373C" w:rsidRPr="003C1EF0">
        <w:rPr>
          <w:rFonts w:ascii="Book Antiqua" w:hAnsi="Book Antiqua" w:cs="Times New Roman"/>
          <w:color w:val="000000" w:themeColor="text1"/>
          <w:sz w:val="24"/>
          <w:szCs w:val="24"/>
          <w:lang w:val="en-GB"/>
        </w:rPr>
        <w:t xml:space="preserve">Amplified Opti-4CN or the </w:t>
      </w:r>
      <w:r w:rsidRPr="003C1EF0">
        <w:rPr>
          <w:rFonts w:ascii="Book Antiqua" w:hAnsi="Book Antiqua" w:cs="Times New Roman"/>
          <w:color w:val="000000" w:themeColor="text1"/>
          <w:sz w:val="24"/>
          <w:szCs w:val="24"/>
          <w:lang w:val="en-GB"/>
        </w:rPr>
        <w:t>Opti-4CN substrate Bio Rad.</w:t>
      </w:r>
    </w:p>
    <w:p w:rsidR="000C1A39" w:rsidRPr="003A1B03" w:rsidRDefault="000C1A39" w:rsidP="00B9047B">
      <w:pPr>
        <w:adjustRightInd w:val="0"/>
        <w:snapToGrid w:val="0"/>
        <w:spacing w:after="0" w:line="360" w:lineRule="auto"/>
        <w:jc w:val="both"/>
        <w:rPr>
          <w:rFonts w:ascii="Book Antiqua" w:hAnsi="Book Antiqua" w:cs="Times New Roman"/>
          <w:b/>
          <w:color w:val="000000" w:themeColor="text1"/>
          <w:sz w:val="24"/>
          <w:szCs w:val="24"/>
          <w:lang w:val="en-GB"/>
        </w:rPr>
      </w:pPr>
    </w:p>
    <w:p w:rsidR="00542978" w:rsidRPr="003A1B03" w:rsidRDefault="00BC167C" w:rsidP="00B9047B">
      <w:pPr>
        <w:adjustRightInd w:val="0"/>
        <w:snapToGrid w:val="0"/>
        <w:spacing w:after="0" w:line="360" w:lineRule="auto"/>
        <w:jc w:val="both"/>
        <w:rPr>
          <w:rFonts w:ascii="Book Antiqua" w:hAnsi="Book Antiqua" w:cs="Times New Roman"/>
          <w:b/>
          <w:i/>
          <w:color w:val="000000" w:themeColor="text1"/>
          <w:sz w:val="24"/>
          <w:szCs w:val="24"/>
          <w:lang w:val="en-GB"/>
        </w:rPr>
      </w:pPr>
      <w:r w:rsidRPr="003A1B03">
        <w:rPr>
          <w:rFonts w:ascii="Book Antiqua" w:hAnsi="Book Antiqua" w:cs="Times New Roman"/>
          <w:b/>
          <w:i/>
          <w:color w:val="000000" w:themeColor="text1"/>
          <w:sz w:val="24"/>
          <w:szCs w:val="24"/>
          <w:lang w:val="en-GB"/>
        </w:rPr>
        <w:t>Analysis of results</w:t>
      </w:r>
    </w:p>
    <w:p w:rsidR="000C1A39" w:rsidRPr="003C1EF0" w:rsidRDefault="000C1A39" w:rsidP="00B9047B">
      <w:pPr>
        <w:adjustRightInd w:val="0"/>
        <w:snapToGrid w:val="0"/>
        <w:spacing w:after="0" w:line="360" w:lineRule="auto"/>
        <w:jc w:val="both"/>
        <w:rPr>
          <w:rFonts w:ascii="Book Antiqua" w:hAnsi="Book Antiqua" w:cs="Times New Roman"/>
          <w:color w:val="000000" w:themeColor="text1"/>
          <w:sz w:val="24"/>
          <w:szCs w:val="24"/>
          <w:lang w:val="en-GB"/>
        </w:rPr>
      </w:pPr>
      <w:r w:rsidRPr="003C1EF0">
        <w:rPr>
          <w:rFonts w:ascii="Book Antiqua" w:hAnsi="Book Antiqua" w:cs="Times New Roman"/>
          <w:color w:val="000000" w:themeColor="text1"/>
          <w:sz w:val="24"/>
          <w:szCs w:val="24"/>
          <w:lang w:val="en-GB"/>
        </w:rPr>
        <w:t xml:space="preserve">Data are expressed as mean ± </w:t>
      </w:r>
      <w:r w:rsidR="00A50482" w:rsidRPr="003C1EF0">
        <w:rPr>
          <w:rFonts w:ascii="Book Antiqua" w:hAnsi="Book Antiqua" w:cs="Times New Roman"/>
          <w:color w:val="000000" w:themeColor="text1"/>
          <w:sz w:val="24"/>
          <w:szCs w:val="24"/>
          <w:lang w:val="en-GB"/>
        </w:rPr>
        <w:t>SD</w:t>
      </w:r>
      <w:r w:rsidRPr="003C1EF0">
        <w:rPr>
          <w:rFonts w:ascii="Book Antiqua" w:hAnsi="Book Antiqua" w:cs="Times New Roman"/>
          <w:color w:val="000000" w:themeColor="text1"/>
          <w:sz w:val="24"/>
          <w:szCs w:val="24"/>
          <w:lang w:val="en-GB"/>
        </w:rPr>
        <w:t>.</w:t>
      </w:r>
      <w:r w:rsidR="00110148" w:rsidRPr="003C1EF0">
        <w:rPr>
          <w:rFonts w:ascii="Book Antiqua" w:hAnsi="Book Antiqua" w:cs="Times New Roman"/>
          <w:color w:val="000000" w:themeColor="text1"/>
          <w:sz w:val="24"/>
          <w:szCs w:val="24"/>
          <w:lang w:val="en-GB"/>
        </w:rPr>
        <w:t xml:space="preserve"> </w:t>
      </w:r>
      <w:r w:rsidR="00BC167C" w:rsidRPr="003C1EF0">
        <w:rPr>
          <w:rFonts w:ascii="Book Antiqua" w:hAnsi="Book Antiqua" w:cs="Times New Roman"/>
          <w:color w:val="000000" w:themeColor="text1"/>
          <w:sz w:val="24"/>
          <w:szCs w:val="24"/>
          <w:lang w:val="en-GB"/>
        </w:rPr>
        <w:t xml:space="preserve"> Since the number of samples in each experimental group was low, we did not analyze our data by inferential statistic</w:t>
      </w:r>
      <w:r w:rsidR="00C91F85" w:rsidRPr="003C1EF0">
        <w:rPr>
          <w:rFonts w:ascii="Book Antiqua" w:hAnsi="Book Antiqua" w:cs="Times New Roman"/>
          <w:color w:val="000000" w:themeColor="text1"/>
          <w:sz w:val="24"/>
          <w:szCs w:val="24"/>
          <w:lang w:val="en-GB"/>
        </w:rPr>
        <w:t>s; rather,</w:t>
      </w:r>
      <w:r w:rsidR="00BC167C" w:rsidRPr="003C1EF0">
        <w:rPr>
          <w:rFonts w:ascii="Book Antiqua" w:hAnsi="Book Antiqua" w:cs="Times New Roman"/>
          <w:color w:val="000000" w:themeColor="text1"/>
          <w:sz w:val="24"/>
          <w:szCs w:val="24"/>
          <w:lang w:val="en-GB"/>
        </w:rPr>
        <w:t xml:space="preserve"> we aimed at measuring differences between cells grown in 2D</w:t>
      </w:r>
      <w:r w:rsidR="00890BD5" w:rsidRPr="003C1EF0">
        <w:rPr>
          <w:rFonts w:ascii="Book Antiqua" w:hAnsi="Book Antiqua" w:cs="Times New Roman"/>
          <w:color w:val="000000" w:themeColor="text1"/>
          <w:sz w:val="24"/>
          <w:szCs w:val="24"/>
          <w:lang w:val="en-GB"/>
        </w:rPr>
        <w:t>-</w:t>
      </w:r>
      <w:r w:rsidR="00BC167C" w:rsidRPr="003C1EF0">
        <w:rPr>
          <w:rFonts w:ascii="Book Antiqua" w:hAnsi="Book Antiqua" w:cs="Times New Roman"/>
          <w:color w:val="000000" w:themeColor="text1"/>
          <w:sz w:val="24"/>
          <w:szCs w:val="24"/>
          <w:lang w:val="en-GB"/>
        </w:rPr>
        <w:t>monolayers or in 3D-spheroids by calculating the</w:t>
      </w:r>
      <w:r w:rsidR="003A1B03">
        <w:rPr>
          <w:rFonts w:ascii="Book Antiqua" w:hAnsi="Book Antiqua" w:cs="Times New Roman"/>
          <w:color w:val="000000" w:themeColor="text1"/>
          <w:sz w:val="24"/>
          <w:szCs w:val="24"/>
          <w:lang w:val="en-GB"/>
        </w:rPr>
        <w:t xml:space="preserve"> size effect according to Cohen</w:t>
      </w:r>
      <w:r w:rsidR="00BC167C" w:rsidRPr="003C1EF0">
        <w:rPr>
          <w:rFonts w:ascii="Book Antiqua" w:hAnsi="Book Antiqua" w:cs="Times New Roman"/>
          <w:color w:val="000000" w:themeColor="text1"/>
          <w:sz w:val="24"/>
          <w:szCs w:val="24"/>
          <w:vertAlign w:val="superscript"/>
          <w:lang w:val="en-GB"/>
        </w:rPr>
        <w:t>[18]</w:t>
      </w:r>
      <w:r w:rsidR="00BC167C" w:rsidRPr="003C1EF0">
        <w:rPr>
          <w:rFonts w:ascii="Book Antiqua" w:hAnsi="Book Antiqua" w:cs="Times New Roman"/>
          <w:color w:val="000000" w:themeColor="text1"/>
          <w:sz w:val="24"/>
          <w:szCs w:val="24"/>
          <w:lang w:val="en-GB"/>
        </w:rPr>
        <w:t>.</w:t>
      </w:r>
    </w:p>
    <w:p w:rsidR="000C1A39" w:rsidRPr="003C1EF0" w:rsidRDefault="000C1A39" w:rsidP="00B9047B">
      <w:pPr>
        <w:adjustRightInd w:val="0"/>
        <w:snapToGrid w:val="0"/>
        <w:spacing w:after="0" w:line="360" w:lineRule="auto"/>
        <w:jc w:val="both"/>
        <w:rPr>
          <w:rFonts w:ascii="Book Antiqua" w:hAnsi="Book Antiqua" w:cs="Times New Roman"/>
          <w:b/>
          <w:color w:val="000000" w:themeColor="text1"/>
          <w:sz w:val="24"/>
          <w:szCs w:val="24"/>
          <w:lang w:val="en-GB"/>
        </w:rPr>
      </w:pPr>
    </w:p>
    <w:p w:rsidR="00475DE9" w:rsidRPr="003C1EF0" w:rsidRDefault="00475DE9" w:rsidP="00B9047B">
      <w:pPr>
        <w:adjustRightInd w:val="0"/>
        <w:snapToGrid w:val="0"/>
        <w:spacing w:after="0" w:line="360" w:lineRule="auto"/>
        <w:jc w:val="both"/>
        <w:rPr>
          <w:rFonts w:ascii="Book Antiqua" w:hAnsi="Book Antiqua" w:cs="Times New Roman"/>
          <w:b/>
          <w:color w:val="000000" w:themeColor="text1"/>
          <w:sz w:val="24"/>
          <w:szCs w:val="24"/>
          <w:lang w:val="en-GB"/>
        </w:rPr>
      </w:pPr>
      <w:r w:rsidRPr="003C1EF0">
        <w:rPr>
          <w:rFonts w:ascii="Book Antiqua" w:hAnsi="Book Antiqua" w:cs="Times New Roman"/>
          <w:b/>
          <w:color w:val="000000" w:themeColor="text1"/>
          <w:sz w:val="24"/>
          <w:szCs w:val="24"/>
          <w:lang w:val="en-GB"/>
        </w:rPr>
        <w:t>RESULTS</w:t>
      </w:r>
    </w:p>
    <w:p w:rsidR="00DC300F" w:rsidRPr="003A1B03" w:rsidRDefault="00DC300F" w:rsidP="00B9047B">
      <w:pPr>
        <w:autoSpaceDE w:val="0"/>
        <w:autoSpaceDN w:val="0"/>
        <w:adjustRightInd w:val="0"/>
        <w:snapToGrid w:val="0"/>
        <w:spacing w:after="0" w:line="360" w:lineRule="auto"/>
        <w:rPr>
          <w:rFonts w:ascii="Book Antiqua" w:hAnsi="Book Antiqua" w:cs="Times New Roman"/>
          <w:b/>
          <w:i/>
          <w:color w:val="000000" w:themeColor="text1"/>
          <w:sz w:val="24"/>
          <w:szCs w:val="24"/>
          <w:lang w:val="en-GB"/>
        </w:rPr>
      </w:pPr>
      <w:r w:rsidRPr="003A1B03">
        <w:rPr>
          <w:rFonts w:ascii="Book Antiqua" w:hAnsi="Book Antiqua" w:cs="Times New Roman"/>
          <w:b/>
          <w:i/>
          <w:color w:val="000000" w:themeColor="text1"/>
          <w:sz w:val="24"/>
          <w:szCs w:val="24"/>
          <w:lang w:val="en-GB"/>
        </w:rPr>
        <w:t>3D</w:t>
      </w:r>
      <w:r w:rsidR="00013423" w:rsidRPr="003A1B03">
        <w:rPr>
          <w:rFonts w:ascii="Book Antiqua" w:hAnsi="Book Antiqua" w:cs="Times New Roman"/>
          <w:b/>
          <w:i/>
          <w:color w:val="000000" w:themeColor="text1"/>
          <w:sz w:val="24"/>
          <w:szCs w:val="24"/>
          <w:lang w:val="en-GB"/>
        </w:rPr>
        <w:t>-s</w:t>
      </w:r>
      <w:r w:rsidRPr="003A1B03">
        <w:rPr>
          <w:rFonts w:ascii="Book Antiqua" w:hAnsi="Book Antiqua" w:cs="Times New Roman"/>
          <w:b/>
          <w:i/>
          <w:color w:val="000000" w:themeColor="text1"/>
          <w:sz w:val="24"/>
          <w:szCs w:val="24"/>
          <w:lang w:val="en-GB"/>
        </w:rPr>
        <w:t>pheroid morphology and v</w:t>
      </w:r>
      <w:r w:rsidR="002716B6" w:rsidRPr="003A1B03">
        <w:rPr>
          <w:rFonts w:ascii="Book Antiqua" w:hAnsi="Book Antiqua" w:cs="Times New Roman"/>
          <w:b/>
          <w:i/>
          <w:color w:val="000000" w:themeColor="text1"/>
          <w:sz w:val="24"/>
          <w:szCs w:val="24"/>
          <w:lang w:val="en-GB"/>
        </w:rPr>
        <w:t>i</w:t>
      </w:r>
      <w:r w:rsidRPr="003A1B03">
        <w:rPr>
          <w:rFonts w:ascii="Book Antiqua" w:hAnsi="Book Antiqua" w:cs="Times New Roman"/>
          <w:b/>
          <w:i/>
          <w:color w:val="000000" w:themeColor="text1"/>
          <w:sz w:val="24"/>
          <w:szCs w:val="24"/>
          <w:lang w:val="en-GB"/>
        </w:rPr>
        <w:t>ability</w:t>
      </w:r>
    </w:p>
    <w:p w:rsidR="00122D2F" w:rsidRPr="003C1EF0" w:rsidRDefault="00122D2F" w:rsidP="00B9047B">
      <w:pPr>
        <w:adjustRightInd w:val="0"/>
        <w:snapToGrid w:val="0"/>
        <w:spacing w:after="0" w:line="360" w:lineRule="auto"/>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t xml:space="preserve">When seeded in agarose-coated wells, </w:t>
      </w:r>
      <w:r w:rsidR="00A50482" w:rsidRPr="003C1EF0">
        <w:rPr>
          <w:rFonts w:ascii="Book Antiqua" w:hAnsi="Book Antiqua" w:cs="Times New Roman"/>
          <w:color w:val="000000" w:themeColor="text1"/>
          <w:sz w:val="24"/>
          <w:szCs w:val="24"/>
          <w:lang w:val="en-US"/>
        </w:rPr>
        <w:t>PDAC</w:t>
      </w:r>
      <w:r w:rsidRPr="003C1EF0">
        <w:rPr>
          <w:rFonts w:ascii="Book Antiqua" w:hAnsi="Book Antiqua" w:cs="Times New Roman"/>
          <w:color w:val="000000" w:themeColor="text1"/>
          <w:sz w:val="24"/>
          <w:szCs w:val="24"/>
          <w:lang w:val="en-US"/>
        </w:rPr>
        <w:t xml:space="preserve"> cells formed 3D aggregates evident after </w:t>
      </w:r>
      <w:r w:rsidR="006B0072" w:rsidRPr="003C1EF0">
        <w:rPr>
          <w:rFonts w:ascii="Book Antiqua" w:hAnsi="Book Antiqua" w:cs="Times New Roman"/>
          <w:color w:val="000000" w:themeColor="text1"/>
          <w:sz w:val="24"/>
          <w:szCs w:val="24"/>
          <w:lang w:val="en-US"/>
        </w:rPr>
        <w:t>40-</w:t>
      </w:r>
      <w:r w:rsidRPr="003C1EF0">
        <w:rPr>
          <w:rFonts w:ascii="Book Antiqua" w:hAnsi="Book Antiqua" w:cs="Times New Roman"/>
          <w:color w:val="000000" w:themeColor="text1"/>
          <w:sz w:val="24"/>
          <w:szCs w:val="24"/>
          <w:lang w:val="en-US"/>
        </w:rPr>
        <w:t xml:space="preserve">72 h. </w:t>
      </w:r>
      <w:r w:rsidR="00A50482" w:rsidRPr="003C1EF0">
        <w:rPr>
          <w:rFonts w:ascii="Book Antiqua" w:hAnsi="Book Antiqua" w:cs="Times New Roman"/>
          <w:color w:val="000000" w:themeColor="text1"/>
          <w:sz w:val="24"/>
          <w:szCs w:val="24"/>
          <w:lang w:val="en-US"/>
        </w:rPr>
        <w:t xml:space="preserve">HPAF-II, </w:t>
      </w:r>
      <w:r w:rsidR="00093A47" w:rsidRPr="003C1EF0">
        <w:rPr>
          <w:rFonts w:ascii="Book Antiqua" w:hAnsi="Book Antiqua" w:cs="Times New Roman"/>
          <w:color w:val="000000" w:themeColor="text1"/>
          <w:sz w:val="24"/>
          <w:szCs w:val="24"/>
          <w:lang w:val="en-US"/>
        </w:rPr>
        <w:t>HPAC</w:t>
      </w:r>
      <w:r w:rsidR="00A50482" w:rsidRPr="003C1EF0">
        <w:rPr>
          <w:rFonts w:ascii="Book Antiqua" w:hAnsi="Book Antiqua" w:cs="Times New Roman"/>
          <w:color w:val="000000" w:themeColor="text1"/>
          <w:sz w:val="24"/>
          <w:szCs w:val="24"/>
          <w:lang w:val="en-US"/>
        </w:rPr>
        <w:t xml:space="preserve"> and PL45</w:t>
      </w:r>
      <w:r w:rsidR="00093A47" w:rsidRPr="003C1EF0">
        <w:rPr>
          <w:rFonts w:ascii="Book Antiqua" w:hAnsi="Book Antiqua" w:cs="Times New Roman"/>
          <w:color w:val="000000" w:themeColor="text1"/>
          <w:sz w:val="24"/>
          <w:szCs w:val="24"/>
          <w:lang w:val="en-US"/>
        </w:rPr>
        <w:t xml:space="preserve"> cells cultured in </w:t>
      </w:r>
      <w:r w:rsidR="00A50482" w:rsidRPr="003C1EF0">
        <w:rPr>
          <w:rFonts w:ascii="Book Antiqua" w:hAnsi="Book Antiqua" w:cs="Times New Roman"/>
          <w:color w:val="000000" w:themeColor="text1"/>
          <w:sz w:val="24"/>
          <w:szCs w:val="24"/>
          <w:lang w:val="en-US"/>
        </w:rPr>
        <w:t>2D-</w:t>
      </w:r>
      <w:r w:rsidR="00093A47" w:rsidRPr="003C1EF0">
        <w:rPr>
          <w:rFonts w:ascii="Book Antiqua" w:hAnsi="Book Antiqua" w:cs="Times New Roman"/>
          <w:color w:val="000000" w:themeColor="text1"/>
          <w:sz w:val="24"/>
          <w:szCs w:val="24"/>
          <w:lang w:val="en-US"/>
        </w:rPr>
        <w:t>monolayer</w:t>
      </w:r>
      <w:r w:rsidR="00421E01" w:rsidRPr="003C1EF0">
        <w:rPr>
          <w:rFonts w:ascii="Book Antiqua" w:hAnsi="Book Antiqua" w:cs="Times New Roman"/>
          <w:color w:val="000000" w:themeColor="text1"/>
          <w:sz w:val="24"/>
          <w:szCs w:val="24"/>
          <w:lang w:val="en-US"/>
        </w:rPr>
        <w:t>s</w:t>
      </w:r>
      <w:r w:rsidR="00093A47" w:rsidRPr="003C1EF0">
        <w:rPr>
          <w:rFonts w:ascii="Book Antiqua" w:hAnsi="Book Antiqua" w:cs="Times New Roman"/>
          <w:color w:val="000000" w:themeColor="text1"/>
          <w:sz w:val="24"/>
          <w:szCs w:val="24"/>
          <w:lang w:val="en-US"/>
        </w:rPr>
        <w:t xml:space="preserve"> </w:t>
      </w:r>
      <w:r w:rsidR="00BF5FF4" w:rsidRPr="003C1EF0">
        <w:rPr>
          <w:rFonts w:ascii="Book Antiqua" w:hAnsi="Book Antiqua" w:cs="Times New Roman"/>
          <w:color w:val="000000" w:themeColor="text1"/>
          <w:sz w:val="24"/>
          <w:szCs w:val="24"/>
          <w:lang w:val="en-US"/>
        </w:rPr>
        <w:t>were</w:t>
      </w:r>
      <w:r w:rsidR="00093A47" w:rsidRPr="003C1EF0">
        <w:rPr>
          <w:rFonts w:ascii="Book Antiqua" w:hAnsi="Book Antiqua" w:cs="Times New Roman"/>
          <w:color w:val="000000" w:themeColor="text1"/>
          <w:sz w:val="24"/>
          <w:szCs w:val="24"/>
          <w:lang w:val="en-US"/>
        </w:rPr>
        <w:t xml:space="preserve"> </w:t>
      </w:r>
      <w:r w:rsidR="00C13245" w:rsidRPr="003C1EF0">
        <w:rPr>
          <w:rFonts w:ascii="Book Antiqua" w:hAnsi="Book Antiqua" w:cs="Times New Roman"/>
          <w:color w:val="000000" w:themeColor="text1"/>
          <w:sz w:val="24"/>
          <w:szCs w:val="24"/>
          <w:lang w:val="en-US"/>
        </w:rPr>
        <w:t xml:space="preserve">characterized by an epithelial </w:t>
      </w:r>
      <w:r w:rsidR="00BF5FF4" w:rsidRPr="003C1EF0">
        <w:rPr>
          <w:rFonts w:ascii="Book Antiqua" w:hAnsi="Book Antiqua" w:cs="Times New Roman"/>
          <w:color w:val="000000" w:themeColor="text1"/>
          <w:sz w:val="24"/>
          <w:szCs w:val="24"/>
          <w:lang w:val="en-US"/>
        </w:rPr>
        <w:t>morphology</w:t>
      </w:r>
      <w:r w:rsidR="00BD1E47" w:rsidRPr="003C1EF0">
        <w:rPr>
          <w:rFonts w:ascii="Book Antiqua" w:hAnsi="Book Antiqua" w:cs="Times New Roman"/>
          <w:color w:val="000000" w:themeColor="text1"/>
          <w:sz w:val="24"/>
          <w:szCs w:val="24"/>
          <w:lang w:val="en-US"/>
        </w:rPr>
        <w:t xml:space="preserve"> (</w:t>
      </w:r>
      <w:r w:rsidR="003A1B03" w:rsidRPr="003A1B03">
        <w:rPr>
          <w:rFonts w:ascii="Book Antiqua" w:hAnsi="Book Antiqua" w:cs="Times New Roman"/>
          <w:color w:val="000000" w:themeColor="text1"/>
          <w:sz w:val="24"/>
          <w:szCs w:val="24"/>
          <w:lang w:val="en-US"/>
        </w:rPr>
        <w:t>Fig</w:t>
      </w:r>
      <w:r w:rsidR="003A1B03" w:rsidRPr="003A1B03">
        <w:rPr>
          <w:rFonts w:ascii="Book Antiqua" w:hAnsi="Book Antiqua" w:cs="Times New Roman" w:hint="eastAsia"/>
          <w:color w:val="000000" w:themeColor="text1"/>
          <w:sz w:val="24"/>
          <w:szCs w:val="24"/>
          <w:lang w:val="en-US" w:eastAsia="zh-CN"/>
        </w:rPr>
        <w:t>ure</w:t>
      </w:r>
      <w:r w:rsidR="00BD1E47" w:rsidRPr="003A1B03">
        <w:rPr>
          <w:rFonts w:ascii="Book Antiqua" w:hAnsi="Book Antiqua" w:cs="Times New Roman"/>
          <w:color w:val="000000" w:themeColor="text1"/>
          <w:sz w:val="24"/>
          <w:szCs w:val="24"/>
          <w:lang w:val="en-US"/>
        </w:rPr>
        <w:t xml:space="preserve"> </w:t>
      </w:r>
      <w:r w:rsidR="00093A47" w:rsidRPr="003A1B03">
        <w:rPr>
          <w:rFonts w:ascii="Book Antiqua" w:hAnsi="Book Antiqua" w:cs="Times New Roman"/>
          <w:color w:val="000000" w:themeColor="text1"/>
          <w:sz w:val="24"/>
          <w:szCs w:val="24"/>
          <w:lang w:val="en-US"/>
        </w:rPr>
        <w:t>1A</w:t>
      </w:r>
      <w:r w:rsidR="00BD1E47" w:rsidRPr="003C1EF0">
        <w:rPr>
          <w:rFonts w:ascii="Book Antiqua" w:hAnsi="Book Antiqua" w:cs="Times New Roman"/>
          <w:color w:val="000000" w:themeColor="text1"/>
          <w:sz w:val="24"/>
          <w:szCs w:val="24"/>
          <w:lang w:val="en-US"/>
        </w:rPr>
        <w:t>)</w:t>
      </w:r>
      <w:r w:rsidR="00093A47" w:rsidRPr="003C1EF0">
        <w:rPr>
          <w:rFonts w:ascii="Book Antiqua" w:hAnsi="Book Antiqua" w:cs="Times New Roman"/>
          <w:color w:val="000000" w:themeColor="text1"/>
          <w:sz w:val="24"/>
          <w:szCs w:val="24"/>
          <w:lang w:val="en-US"/>
        </w:rPr>
        <w:t xml:space="preserve">. </w:t>
      </w:r>
      <w:r w:rsidRPr="003C1EF0">
        <w:rPr>
          <w:rFonts w:ascii="Book Antiqua" w:hAnsi="Book Antiqua" w:cs="Times New Roman"/>
          <w:color w:val="000000" w:themeColor="text1"/>
          <w:sz w:val="24"/>
          <w:szCs w:val="24"/>
          <w:lang w:val="en-US"/>
        </w:rPr>
        <w:t>Inverted microscope observation of the 3D</w:t>
      </w:r>
      <w:r w:rsidR="00A50482" w:rsidRPr="003C1EF0">
        <w:rPr>
          <w:rFonts w:ascii="Book Antiqua" w:hAnsi="Book Antiqua" w:cs="Times New Roman"/>
          <w:color w:val="000000" w:themeColor="text1"/>
          <w:sz w:val="24"/>
          <w:szCs w:val="24"/>
          <w:lang w:val="en-US"/>
        </w:rPr>
        <w:t>-</w:t>
      </w:r>
      <w:r w:rsidRPr="003C1EF0">
        <w:rPr>
          <w:rFonts w:ascii="Book Antiqua" w:hAnsi="Book Antiqua" w:cs="Times New Roman"/>
          <w:color w:val="000000" w:themeColor="text1"/>
          <w:sz w:val="24"/>
          <w:szCs w:val="24"/>
          <w:lang w:val="en-US"/>
        </w:rPr>
        <w:t xml:space="preserve">spheroids </w:t>
      </w:r>
      <w:r w:rsidR="00C13245" w:rsidRPr="003C1EF0">
        <w:rPr>
          <w:rFonts w:ascii="Book Antiqua" w:hAnsi="Book Antiqua" w:cs="Times New Roman"/>
          <w:color w:val="000000" w:themeColor="text1"/>
          <w:sz w:val="24"/>
          <w:szCs w:val="24"/>
          <w:lang w:val="en-US"/>
        </w:rPr>
        <w:t xml:space="preserve">at different time points </w:t>
      </w:r>
      <w:r w:rsidR="00C91F85" w:rsidRPr="003C1EF0">
        <w:rPr>
          <w:rFonts w:ascii="Book Antiqua" w:hAnsi="Book Antiqua" w:cs="Times New Roman"/>
          <w:color w:val="000000" w:themeColor="text1"/>
          <w:sz w:val="24"/>
          <w:szCs w:val="24"/>
          <w:lang w:val="en-US"/>
        </w:rPr>
        <w:t>showed</w:t>
      </w:r>
      <w:r w:rsidRPr="003C1EF0">
        <w:rPr>
          <w:rFonts w:ascii="Book Antiqua" w:hAnsi="Book Antiqua" w:cs="Times New Roman"/>
          <w:color w:val="000000" w:themeColor="text1"/>
          <w:sz w:val="24"/>
          <w:szCs w:val="24"/>
          <w:lang w:val="en-US"/>
        </w:rPr>
        <w:t xml:space="preserve"> that after </w:t>
      </w:r>
      <w:r w:rsidR="00097F71" w:rsidRPr="003C1EF0">
        <w:rPr>
          <w:rFonts w:ascii="Book Antiqua" w:hAnsi="Book Antiqua" w:cs="Times New Roman"/>
          <w:color w:val="000000" w:themeColor="text1"/>
          <w:sz w:val="24"/>
          <w:szCs w:val="24"/>
          <w:lang w:val="en-US"/>
        </w:rPr>
        <w:t>one</w:t>
      </w:r>
      <w:r w:rsidRPr="003C1EF0">
        <w:rPr>
          <w:rFonts w:ascii="Book Antiqua" w:hAnsi="Book Antiqua" w:cs="Times New Roman"/>
          <w:color w:val="000000" w:themeColor="text1"/>
          <w:sz w:val="24"/>
          <w:szCs w:val="24"/>
          <w:lang w:val="en-US"/>
        </w:rPr>
        <w:t xml:space="preserve"> week cell density was increased and that the spheroid </w:t>
      </w:r>
      <w:r w:rsidR="00BF5FF4" w:rsidRPr="003C1EF0">
        <w:rPr>
          <w:rFonts w:ascii="Book Antiqua" w:hAnsi="Book Antiqua" w:cs="Times New Roman"/>
          <w:color w:val="000000" w:themeColor="text1"/>
          <w:sz w:val="24"/>
          <w:szCs w:val="24"/>
          <w:lang w:val="en-US"/>
        </w:rPr>
        <w:t>exhibited</w:t>
      </w:r>
      <w:r w:rsidRPr="003C1EF0">
        <w:rPr>
          <w:rFonts w:ascii="Book Antiqua" w:hAnsi="Book Antiqua" w:cs="Times New Roman"/>
          <w:color w:val="000000" w:themeColor="text1"/>
          <w:sz w:val="24"/>
          <w:szCs w:val="24"/>
          <w:lang w:val="en-US"/>
        </w:rPr>
        <w:t xml:space="preserve"> a compact structure, </w:t>
      </w:r>
      <w:r w:rsidR="00BF5FF4" w:rsidRPr="003C1EF0">
        <w:rPr>
          <w:rFonts w:ascii="Book Antiqua" w:hAnsi="Book Antiqua" w:cs="Times New Roman"/>
          <w:color w:val="000000" w:themeColor="text1"/>
          <w:sz w:val="24"/>
          <w:szCs w:val="24"/>
          <w:lang w:val="en-US"/>
        </w:rPr>
        <w:t>with</w:t>
      </w:r>
      <w:r w:rsidR="00C13245" w:rsidRPr="003C1EF0">
        <w:rPr>
          <w:rFonts w:ascii="Book Antiqua" w:hAnsi="Book Antiqua" w:cs="Times New Roman"/>
          <w:color w:val="000000" w:themeColor="text1"/>
          <w:sz w:val="24"/>
          <w:szCs w:val="24"/>
          <w:lang w:val="en-US"/>
        </w:rPr>
        <w:t xml:space="preserve"> different morpholo</w:t>
      </w:r>
      <w:r w:rsidR="00F27FC3" w:rsidRPr="003C1EF0">
        <w:rPr>
          <w:rFonts w:ascii="Book Antiqua" w:hAnsi="Book Antiqua" w:cs="Times New Roman"/>
          <w:color w:val="000000" w:themeColor="text1"/>
          <w:sz w:val="24"/>
          <w:szCs w:val="24"/>
          <w:lang w:val="en-US"/>
        </w:rPr>
        <w:t xml:space="preserve">gy in the different cell types </w:t>
      </w:r>
      <w:r w:rsidRPr="003C1EF0">
        <w:rPr>
          <w:rFonts w:ascii="Book Antiqua" w:hAnsi="Book Antiqua" w:cs="Times New Roman"/>
          <w:color w:val="000000" w:themeColor="text1"/>
          <w:sz w:val="24"/>
          <w:szCs w:val="24"/>
          <w:lang w:val="en-US"/>
        </w:rPr>
        <w:t>(</w:t>
      </w:r>
      <w:r w:rsidRPr="003A1B03">
        <w:rPr>
          <w:rFonts w:ascii="Book Antiqua" w:hAnsi="Book Antiqua" w:cs="Times New Roman"/>
          <w:color w:val="000000" w:themeColor="text1"/>
          <w:sz w:val="24"/>
          <w:szCs w:val="24"/>
          <w:lang w:val="en-US"/>
        </w:rPr>
        <w:t>Fig</w:t>
      </w:r>
      <w:r w:rsidR="003A1B03" w:rsidRPr="003A1B03">
        <w:rPr>
          <w:rFonts w:ascii="Book Antiqua" w:hAnsi="Book Antiqua" w:cs="Times New Roman" w:hint="eastAsia"/>
          <w:color w:val="000000" w:themeColor="text1"/>
          <w:sz w:val="24"/>
          <w:szCs w:val="24"/>
          <w:lang w:val="en-US" w:eastAsia="zh-CN"/>
        </w:rPr>
        <w:t>ure</w:t>
      </w:r>
      <w:r w:rsidRPr="003A1B03">
        <w:rPr>
          <w:rFonts w:ascii="Book Antiqua" w:hAnsi="Book Antiqua" w:cs="Times New Roman"/>
          <w:color w:val="000000" w:themeColor="text1"/>
          <w:sz w:val="24"/>
          <w:szCs w:val="24"/>
          <w:lang w:val="en-US"/>
        </w:rPr>
        <w:t xml:space="preserve"> 1B</w:t>
      </w:r>
      <w:r w:rsidRPr="003C1EF0">
        <w:rPr>
          <w:rFonts w:ascii="Book Antiqua" w:hAnsi="Book Antiqua" w:cs="Times New Roman"/>
          <w:color w:val="000000" w:themeColor="text1"/>
          <w:sz w:val="24"/>
          <w:szCs w:val="24"/>
          <w:lang w:val="en-US"/>
        </w:rPr>
        <w:t xml:space="preserve">). </w:t>
      </w:r>
      <w:r w:rsidR="003F7EC5" w:rsidRPr="003C1EF0">
        <w:rPr>
          <w:rFonts w:ascii="Book Antiqua" w:hAnsi="Book Antiqua" w:cs="Times New Roman"/>
          <w:color w:val="000000" w:themeColor="text1"/>
          <w:sz w:val="24"/>
          <w:szCs w:val="24"/>
          <w:lang w:val="en-US"/>
        </w:rPr>
        <w:t xml:space="preserve">The size of the 3D-spheroids was approximately 300-500 µm. </w:t>
      </w:r>
      <w:r w:rsidRPr="003C1EF0">
        <w:rPr>
          <w:rFonts w:ascii="Book Antiqua" w:hAnsi="Book Antiqua" w:cs="Times New Roman"/>
          <w:color w:val="000000" w:themeColor="text1"/>
          <w:sz w:val="24"/>
          <w:szCs w:val="24"/>
          <w:lang w:val="en-US"/>
        </w:rPr>
        <w:t xml:space="preserve">No evident differences were observed after </w:t>
      </w:r>
      <w:r w:rsidR="00097F71" w:rsidRPr="003C1EF0">
        <w:rPr>
          <w:rFonts w:ascii="Book Antiqua" w:hAnsi="Book Antiqua" w:cs="Times New Roman"/>
          <w:color w:val="000000" w:themeColor="text1"/>
          <w:sz w:val="24"/>
          <w:szCs w:val="24"/>
          <w:lang w:val="en-US"/>
        </w:rPr>
        <w:t>two</w:t>
      </w:r>
      <w:r w:rsidRPr="003C1EF0">
        <w:rPr>
          <w:rFonts w:ascii="Book Antiqua" w:hAnsi="Book Antiqua" w:cs="Times New Roman"/>
          <w:color w:val="000000" w:themeColor="text1"/>
          <w:sz w:val="24"/>
          <w:szCs w:val="24"/>
          <w:lang w:val="en-US"/>
        </w:rPr>
        <w:t xml:space="preserve"> weeks, and therefore </w:t>
      </w:r>
      <w:r w:rsidR="00A50482" w:rsidRPr="003C1EF0">
        <w:rPr>
          <w:rFonts w:ascii="Book Antiqua" w:hAnsi="Book Antiqua" w:cs="Times New Roman"/>
          <w:color w:val="000000" w:themeColor="text1"/>
          <w:sz w:val="24"/>
          <w:szCs w:val="24"/>
          <w:lang w:val="en-US"/>
        </w:rPr>
        <w:t xml:space="preserve">spheroids were harvested for molecular and morphological evaluations </w:t>
      </w:r>
      <w:r w:rsidRPr="003C1EF0">
        <w:rPr>
          <w:rFonts w:ascii="Book Antiqua" w:hAnsi="Book Antiqua" w:cs="Times New Roman"/>
          <w:color w:val="000000" w:themeColor="text1"/>
          <w:sz w:val="24"/>
          <w:szCs w:val="24"/>
          <w:lang w:val="en-US"/>
        </w:rPr>
        <w:t>after 10 d. T</w:t>
      </w:r>
      <w:r w:rsidR="001D074B" w:rsidRPr="003C1EF0">
        <w:rPr>
          <w:rFonts w:ascii="Book Antiqua" w:hAnsi="Book Antiqua" w:cs="Times New Roman"/>
          <w:color w:val="000000" w:themeColor="text1"/>
          <w:sz w:val="24"/>
          <w:szCs w:val="24"/>
          <w:lang w:val="en-US"/>
        </w:rPr>
        <w:t xml:space="preserve">o assess eventual necrosis in the inner part of the spheroids </w:t>
      </w:r>
      <w:r w:rsidR="00C13245" w:rsidRPr="003C1EF0">
        <w:rPr>
          <w:rFonts w:ascii="Book Antiqua" w:hAnsi="Book Antiqua" w:cs="Times New Roman"/>
          <w:color w:val="000000" w:themeColor="text1"/>
          <w:sz w:val="24"/>
          <w:szCs w:val="24"/>
          <w:lang w:val="en-US"/>
        </w:rPr>
        <w:t xml:space="preserve">possibly </w:t>
      </w:r>
      <w:r w:rsidR="001D074B" w:rsidRPr="003C1EF0">
        <w:rPr>
          <w:rFonts w:ascii="Book Antiqua" w:hAnsi="Book Antiqua" w:cs="Times New Roman"/>
          <w:color w:val="000000" w:themeColor="text1"/>
          <w:sz w:val="24"/>
          <w:szCs w:val="24"/>
          <w:lang w:val="en-US"/>
        </w:rPr>
        <w:t xml:space="preserve">due to reduced delivery of nutrients, cells were </w:t>
      </w:r>
      <w:r w:rsidR="001D074B" w:rsidRPr="003C1EF0">
        <w:rPr>
          <w:rFonts w:ascii="Book Antiqua" w:hAnsi="Book Antiqua" w:cs="Times New Roman"/>
          <w:color w:val="000000" w:themeColor="text1"/>
          <w:sz w:val="24"/>
          <w:szCs w:val="24"/>
          <w:lang w:val="en-US"/>
        </w:rPr>
        <w:lastRenderedPageBreak/>
        <w:t xml:space="preserve">stained with calcein-AM. </w:t>
      </w:r>
      <w:r w:rsidR="00C91F85" w:rsidRPr="003C1EF0">
        <w:rPr>
          <w:rFonts w:ascii="Book Antiqua" w:hAnsi="Book Antiqua" w:cs="Times New Roman"/>
          <w:color w:val="000000" w:themeColor="text1"/>
          <w:sz w:val="24"/>
          <w:szCs w:val="24"/>
          <w:lang w:val="en-US"/>
        </w:rPr>
        <w:t>O</w:t>
      </w:r>
      <w:r w:rsidR="001D074B" w:rsidRPr="003C1EF0">
        <w:rPr>
          <w:rFonts w:ascii="Book Antiqua" w:hAnsi="Book Antiqua" w:cs="Times New Roman"/>
          <w:color w:val="000000" w:themeColor="text1"/>
          <w:sz w:val="24"/>
          <w:szCs w:val="24"/>
          <w:lang w:val="en-US"/>
        </w:rPr>
        <w:t xml:space="preserve">bservation </w:t>
      </w:r>
      <w:r w:rsidR="00C91F85" w:rsidRPr="003C1EF0">
        <w:rPr>
          <w:rFonts w:ascii="Book Antiqua" w:hAnsi="Book Antiqua" w:cs="Times New Roman"/>
          <w:color w:val="000000" w:themeColor="text1"/>
          <w:sz w:val="24"/>
          <w:szCs w:val="24"/>
          <w:lang w:val="en-US"/>
        </w:rPr>
        <w:t xml:space="preserve">using </w:t>
      </w:r>
      <w:r w:rsidR="001D074B" w:rsidRPr="003C1EF0">
        <w:rPr>
          <w:rFonts w:ascii="Book Antiqua" w:hAnsi="Book Antiqua" w:cs="Times New Roman"/>
          <w:color w:val="000000" w:themeColor="text1"/>
          <w:sz w:val="24"/>
          <w:szCs w:val="24"/>
          <w:lang w:val="en-US"/>
        </w:rPr>
        <w:t>the fluorescent microscope revealed that all the cells were metabolically active since they were</w:t>
      </w:r>
      <w:r w:rsidR="00C91F85" w:rsidRPr="003C1EF0">
        <w:rPr>
          <w:rFonts w:ascii="Book Antiqua" w:hAnsi="Book Antiqua" w:cs="Times New Roman"/>
          <w:color w:val="000000" w:themeColor="text1"/>
          <w:sz w:val="24"/>
          <w:szCs w:val="24"/>
          <w:lang w:val="en-US"/>
        </w:rPr>
        <w:t xml:space="preserve"> all</w:t>
      </w:r>
      <w:r w:rsidR="001D074B" w:rsidRPr="003C1EF0">
        <w:rPr>
          <w:rFonts w:ascii="Book Antiqua" w:hAnsi="Book Antiqua" w:cs="Times New Roman"/>
          <w:color w:val="000000" w:themeColor="text1"/>
          <w:sz w:val="24"/>
          <w:szCs w:val="24"/>
          <w:lang w:val="en-US"/>
        </w:rPr>
        <w:t xml:space="preserve"> fluorescent (</w:t>
      </w:r>
      <w:r w:rsidR="001D074B" w:rsidRPr="005E2BCC">
        <w:rPr>
          <w:rFonts w:ascii="Book Antiqua" w:hAnsi="Book Antiqua" w:cs="Times New Roman"/>
          <w:color w:val="000000" w:themeColor="text1"/>
          <w:sz w:val="24"/>
          <w:szCs w:val="24"/>
          <w:lang w:val="en-US"/>
        </w:rPr>
        <w:t>Fig</w:t>
      </w:r>
      <w:r w:rsidR="005E2BCC" w:rsidRPr="005E2BCC">
        <w:rPr>
          <w:rFonts w:ascii="Book Antiqua" w:hAnsi="Book Antiqua" w:cs="Times New Roman" w:hint="eastAsia"/>
          <w:color w:val="000000" w:themeColor="text1"/>
          <w:sz w:val="24"/>
          <w:szCs w:val="24"/>
          <w:lang w:val="en-US" w:eastAsia="zh-CN"/>
        </w:rPr>
        <w:t>ure</w:t>
      </w:r>
      <w:r w:rsidR="006311C4" w:rsidRPr="005E2BCC">
        <w:rPr>
          <w:rFonts w:ascii="Book Antiqua" w:hAnsi="Book Antiqua" w:cs="Times New Roman"/>
          <w:color w:val="000000" w:themeColor="text1"/>
          <w:sz w:val="24"/>
          <w:szCs w:val="24"/>
          <w:lang w:val="en-US"/>
        </w:rPr>
        <w:t xml:space="preserve"> </w:t>
      </w:r>
      <w:r w:rsidR="001D074B" w:rsidRPr="005E2BCC">
        <w:rPr>
          <w:rFonts w:ascii="Book Antiqua" w:hAnsi="Book Antiqua" w:cs="Times New Roman"/>
          <w:color w:val="000000" w:themeColor="text1"/>
          <w:sz w:val="24"/>
          <w:szCs w:val="24"/>
          <w:lang w:val="en-US"/>
        </w:rPr>
        <w:t>1</w:t>
      </w:r>
      <w:r w:rsidR="00BD1E47" w:rsidRPr="005E2BCC">
        <w:rPr>
          <w:rFonts w:ascii="Book Antiqua" w:hAnsi="Book Antiqua" w:cs="Times New Roman"/>
          <w:color w:val="000000" w:themeColor="text1"/>
          <w:sz w:val="24"/>
          <w:szCs w:val="24"/>
          <w:lang w:val="en-US"/>
        </w:rPr>
        <w:t>C</w:t>
      </w:r>
      <w:r w:rsidR="001D074B" w:rsidRPr="003C1EF0">
        <w:rPr>
          <w:rFonts w:ascii="Book Antiqua" w:hAnsi="Book Antiqua" w:cs="Times New Roman"/>
          <w:color w:val="000000" w:themeColor="text1"/>
          <w:sz w:val="24"/>
          <w:szCs w:val="24"/>
          <w:lang w:val="en-US"/>
        </w:rPr>
        <w:t>).</w:t>
      </w:r>
      <w:r w:rsidR="006E41B5" w:rsidRPr="003C1EF0">
        <w:rPr>
          <w:rFonts w:ascii="Book Antiqua" w:hAnsi="Book Antiqua" w:cs="Times New Roman"/>
          <w:color w:val="000000" w:themeColor="text1"/>
          <w:sz w:val="24"/>
          <w:szCs w:val="24"/>
          <w:lang w:val="en-US"/>
        </w:rPr>
        <w:t xml:space="preserve"> Cell integrity in 3D-spheroids was also confirmed by TEM (</w:t>
      </w:r>
      <w:r w:rsidR="006E41B5" w:rsidRPr="00061932">
        <w:rPr>
          <w:rFonts w:ascii="Book Antiqua" w:hAnsi="Book Antiqua" w:cs="Times New Roman"/>
          <w:color w:val="000000" w:themeColor="text1"/>
          <w:sz w:val="24"/>
          <w:szCs w:val="24"/>
          <w:lang w:val="en-US"/>
        </w:rPr>
        <w:t>Fig</w:t>
      </w:r>
      <w:r w:rsidR="00A47C31" w:rsidRPr="00061932">
        <w:rPr>
          <w:rFonts w:ascii="Book Antiqua" w:hAnsi="Book Antiqua" w:cs="Times New Roman" w:hint="eastAsia"/>
          <w:color w:val="000000" w:themeColor="text1"/>
          <w:sz w:val="24"/>
          <w:szCs w:val="24"/>
          <w:lang w:val="en-US" w:eastAsia="zh-CN"/>
        </w:rPr>
        <w:t>ures</w:t>
      </w:r>
      <w:r w:rsidR="006E41B5" w:rsidRPr="00061932">
        <w:rPr>
          <w:rFonts w:ascii="Book Antiqua" w:hAnsi="Book Antiqua" w:cs="Times New Roman"/>
          <w:color w:val="000000" w:themeColor="text1"/>
          <w:sz w:val="24"/>
          <w:szCs w:val="24"/>
          <w:lang w:val="en-US"/>
        </w:rPr>
        <w:t xml:space="preserve"> </w:t>
      </w:r>
      <w:r w:rsidR="00AE36D0" w:rsidRPr="00061932">
        <w:rPr>
          <w:rFonts w:ascii="Book Antiqua" w:hAnsi="Book Antiqua" w:cs="Times New Roman"/>
          <w:color w:val="000000" w:themeColor="text1"/>
          <w:sz w:val="24"/>
          <w:szCs w:val="24"/>
          <w:lang w:val="en-US"/>
        </w:rPr>
        <w:t>2-4</w:t>
      </w:r>
      <w:r w:rsidR="006E41B5" w:rsidRPr="003C1EF0">
        <w:rPr>
          <w:rFonts w:ascii="Book Antiqua" w:hAnsi="Book Antiqua" w:cs="Times New Roman"/>
          <w:color w:val="000000" w:themeColor="text1"/>
          <w:sz w:val="24"/>
          <w:szCs w:val="24"/>
          <w:lang w:val="en-US"/>
        </w:rPr>
        <w:t>).</w:t>
      </w:r>
    </w:p>
    <w:p w:rsidR="00122D2F" w:rsidRPr="00736DB9" w:rsidRDefault="00122D2F" w:rsidP="00B9047B">
      <w:pPr>
        <w:adjustRightInd w:val="0"/>
        <w:snapToGrid w:val="0"/>
        <w:spacing w:after="0" w:line="360" w:lineRule="auto"/>
        <w:jc w:val="both"/>
        <w:rPr>
          <w:rFonts w:ascii="Book Antiqua" w:hAnsi="Book Antiqua" w:cs="Times New Roman"/>
          <w:b/>
          <w:color w:val="000000" w:themeColor="text1"/>
          <w:sz w:val="24"/>
          <w:szCs w:val="24"/>
          <w:lang w:val="en-US"/>
        </w:rPr>
      </w:pPr>
    </w:p>
    <w:p w:rsidR="005A5B4C" w:rsidRPr="00736DB9" w:rsidRDefault="005A5B4C" w:rsidP="00B9047B">
      <w:pPr>
        <w:adjustRightInd w:val="0"/>
        <w:snapToGrid w:val="0"/>
        <w:spacing w:after="0" w:line="360" w:lineRule="auto"/>
        <w:jc w:val="both"/>
        <w:rPr>
          <w:rFonts w:ascii="Book Antiqua" w:hAnsi="Book Antiqua" w:cs="Times New Roman"/>
          <w:b/>
          <w:i/>
          <w:caps/>
          <w:color w:val="000000" w:themeColor="text1"/>
          <w:sz w:val="24"/>
          <w:szCs w:val="24"/>
          <w:lang w:val="en-US"/>
        </w:rPr>
      </w:pPr>
      <w:r w:rsidRPr="00736DB9">
        <w:rPr>
          <w:rFonts w:ascii="Book Antiqua" w:hAnsi="Book Antiqua" w:cs="Times New Roman"/>
          <w:b/>
          <w:i/>
          <w:color w:val="000000" w:themeColor="text1"/>
          <w:sz w:val="24"/>
          <w:szCs w:val="24"/>
          <w:lang w:val="en-GB"/>
        </w:rPr>
        <w:t>Ultrastructural characterization by transmission electron microscopy</w:t>
      </w:r>
    </w:p>
    <w:p w:rsidR="005A5B4C" w:rsidRPr="003C1EF0" w:rsidRDefault="005A5B4C" w:rsidP="00B9047B">
      <w:pPr>
        <w:adjustRightInd w:val="0"/>
        <w:snapToGrid w:val="0"/>
        <w:spacing w:after="0" w:line="360" w:lineRule="auto"/>
        <w:jc w:val="both"/>
        <w:textAlignment w:val="top"/>
        <w:rPr>
          <w:rFonts w:ascii="Book Antiqua" w:hAnsi="Book Antiqua" w:cs="Times New Roman"/>
          <w:color w:val="000000" w:themeColor="text1"/>
          <w:sz w:val="24"/>
          <w:szCs w:val="24"/>
          <w:lang w:val="en-US" w:bidi="he-IL"/>
        </w:rPr>
      </w:pPr>
      <w:r w:rsidRPr="003C1EF0">
        <w:rPr>
          <w:rFonts w:ascii="Book Antiqua" w:hAnsi="Book Antiqua" w:cs="Times New Roman"/>
          <w:color w:val="000000" w:themeColor="text1"/>
          <w:sz w:val="24"/>
          <w:szCs w:val="24"/>
          <w:lang w:val="en-US" w:bidi="he-IL"/>
        </w:rPr>
        <w:t>HPAF</w:t>
      </w:r>
      <w:r w:rsidR="00BC15FE" w:rsidRPr="003C1EF0">
        <w:rPr>
          <w:rFonts w:ascii="Book Antiqua" w:hAnsi="Book Antiqua" w:cs="Times New Roman"/>
          <w:color w:val="000000" w:themeColor="text1"/>
          <w:sz w:val="24"/>
          <w:szCs w:val="24"/>
          <w:lang w:val="en-US" w:bidi="he-IL"/>
        </w:rPr>
        <w:t>-</w:t>
      </w:r>
      <w:r w:rsidRPr="003C1EF0">
        <w:rPr>
          <w:rFonts w:ascii="Book Antiqua" w:hAnsi="Book Antiqua" w:cs="Times New Roman"/>
          <w:color w:val="000000" w:themeColor="text1"/>
          <w:sz w:val="24"/>
          <w:szCs w:val="24"/>
          <w:lang w:val="en-US" w:bidi="he-IL"/>
        </w:rPr>
        <w:t xml:space="preserve">II cultured in </w:t>
      </w:r>
      <w:r w:rsidR="00AE36D0" w:rsidRPr="003C1EF0">
        <w:rPr>
          <w:rFonts w:ascii="Book Antiqua" w:hAnsi="Book Antiqua" w:cs="Times New Roman"/>
          <w:color w:val="000000" w:themeColor="text1"/>
          <w:sz w:val="24"/>
          <w:szCs w:val="24"/>
          <w:lang w:val="en-US" w:bidi="he-IL"/>
        </w:rPr>
        <w:t>2D-</w:t>
      </w:r>
      <w:r w:rsidRPr="003C1EF0">
        <w:rPr>
          <w:rFonts w:ascii="Book Antiqua" w:hAnsi="Book Antiqua" w:cs="Times New Roman"/>
          <w:color w:val="000000" w:themeColor="text1"/>
          <w:sz w:val="24"/>
          <w:szCs w:val="24"/>
          <w:lang w:val="en-US" w:bidi="he-IL"/>
        </w:rPr>
        <w:t>monolayer</w:t>
      </w:r>
      <w:r w:rsidR="00421E01" w:rsidRPr="003C1EF0">
        <w:rPr>
          <w:rFonts w:ascii="Book Antiqua" w:hAnsi="Book Antiqua" w:cs="Times New Roman"/>
          <w:color w:val="000000" w:themeColor="text1"/>
          <w:sz w:val="24"/>
          <w:szCs w:val="24"/>
          <w:lang w:val="en-US" w:bidi="he-IL"/>
        </w:rPr>
        <w:t>s</w:t>
      </w:r>
      <w:r w:rsidRPr="003C1EF0">
        <w:rPr>
          <w:rFonts w:ascii="Book Antiqua" w:hAnsi="Book Antiqua" w:cs="Times New Roman"/>
          <w:color w:val="000000" w:themeColor="text1"/>
          <w:sz w:val="24"/>
          <w:szCs w:val="24"/>
          <w:lang w:val="en-US" w:bidi="he-IL"/>
        </w:rPr>
        <w:t xml:space="preserve"> grew as flat layers in which </w:t>
      </w:r>
      <w:r w:rsidR="0068743D" w:rsidRPr="003C1EF0">
        <w:rPr>
          <w:rFonts w:ascii="Book Antiqua" w:hAnsi="Book Antiqua" w:cs="Times New Roman"/>
          <w:color w:val="000000" w:themeColor="text1"/>
          <w:sz w:val="24"/>
          <w:szCs w:val="24"/>
          <w:lang w:val="en-US" w:bidi="he-IL"/>
        </w:rPr>
        <w:t>in which light or small dark cells</w:t>
      </w:r>
      <w:r w:rsidR="0068743D" w:rsidRPr="003C1EF0">
        <w:rPr>
          <w:rFonts w:ascii="Book Antiqua" w:hAnsi="Book Antiqua" w:cs="Times New Roman"/>
          <w:color w:val="000000" w:themeColor="text1"/>
          <w:sz w:val="24"/>
          <w:szCs w:val="24"/>
          <w:lang w:val="en-GB"/>
        </w:rPr>
        <w:t xml:space="preserve"> </w:t>
      </w:r>
      <w:r w:rsidRPr="003C1EF0">
        <w:rPr>
          <w:rFonts w:ascii="Book Antiqua" w:hAnsi="Book Antiqua" w:cs="Times New Roman"/>
          <w:color w:val="000000" w:themeColor="text1"/>
          <w:sz w:val="24"/>
          <w:szCs w:val="24"/>
          <w:lang w:val="en-GB"/>
        </w:rPr>
        <w:t>were partially overlapped and arranged with the basolateral membrane adhering to plastic dishes. Cells contained organelles and showed</w:t>
      </w:r>
      <w:r w:rsidRPr="003C1EF0">
        <w:rPr>
          <w:rFonts w:ascii="Book Antiqua" w:hAnsi="Book Antiqua" w:cs="Times New Roman"/>
          <w:color w:val="000000" w:themeColor="text1"/>
          <w:sz w:val="24"/>
          <w:szCs w:val="24"/>
          <w:lang w:val="en-US"/>
        </w:rPr>
        <w:t xml:space="preserve"> </w:t>
      </w:r>
      <w:r w:rsidRPr="003C1EF0">
        <w:rPr>
          <w:rFonts w:ascii="Book Antiqua" w:hAnsi="Book Antiqua" w:cs="Times New Roman"/>
          <w:color w:val="000000" w:themeColor="text1"/>
          <w:sz w:val="24"/>
          <w:szCs w:val="24"/>
          <w:lang w:val="en-US" w:bidi="he-IL"/>
        </w:rPr>
        <w:t xml:space="preserve">apical microvilli </w:t>
      </w:r>
      <w:r w:rsidR="006A7A4E" w:rsidRPr="003C1EF0">
        <w:rPr>
          <w:rFonts w:ascii="Book Antiqua" w:hAnsi="Book Antiqua" w:cs="Times New Roman"/>
          <w:color w:val="000000" w:themeColor="text1"/>
          <w:sz w:val="24"/>
          <w:szCs w:val="24"/>
          <w:lang w:val="en-US" w:bidi="he-IL"/>
        </w:rPr>
        <w:t>facing the</w:t>
      </w:r>
      <w:r w:rsidRPr="003C1EF0">
        <w:rPr>
          <w:rFonts w:ascii="Book Antiqua" w:hAnsi="Book Antiqua" w:cs="Times New Roman"/>
          <w:color w:val="000000" w:themeColor="text1"/>
          <w:sz w:val="24"/>
          <w:szCs w:val="24"/>
          <w:lang w:val="en-US" w:bidi="he-IL"/>
        </w:rPr>
        <w:t xml:space="preserve"> culture medium</w:t>
      </w:r>
      <w:r w:rsidRPr="003C1EF0">
        <w:rPr>
          <w:rFonts w:ascii="Book Antiqua" w:hAnsi="Book Antiqua" w:cs="Times New Roman"/>
          <w:color w:val="000000" w:themeColor="text1"/>
          <w:sz w:val="24"/>
          <w:szCs w:val="24"/>
          <w:lang w:val="en-GB"/>
        </w:rPr>
        <w:t xml:space="preserve"> (</w:t>
      </w:r>
      <w:r w:rsidRPr="00736DB9">
        <w:rPr>
          <w:rFonts w:ascii="Book Antiqua" w:hAnsi="Book Antiqua" w:cs="Times New Roman"/>
          <w:color w:val="000000" w:themeColor="text1"/>
          <w:sz w:val="24"/>
          <w:szCs w:val="24"/>
          <w:lang w:val="en-GB"/>
        </w:rPr>
        <w:t>Fig</w:t>
      </w:r>
      <w:r w:rsidR="00736DB9" w:rsidRPr="00736DB9">
        <w:rPr>
          <w:rFonts w:ascii="Book Antiqua" w:hAnsi="Book Antiqua" w:cs="Times New Roman" w:hint="eastAsia"/>
          <w:color w:val="000000" w:themeColor="text1"/>
          <w:sz w:val="24"/>
          <w:szCs w:val="24"/>
          <w:lang w:val="en-GB" w:eastAsia="zh-CN"/>
        </w:rPr>
        <w:t>ure</w:t>
      </w:r>
      <w:r w:rsidRPr="00736DB9">
        <w:rPr>
          <w:rFonts w:ascii="Book Antiqua" w:hAnsi="Book Antiqua" w:cs="Times New Roman"/>
          <w:color w:val="000000" w:themeColor="text1"/>
          <w:sz w:val="24"/>
          <w:szCs w:val="24"/>
          <w:lang w:val="en-GB"/>
        </w:rPr>
        <w:t xml:space="preserve"> </w:t>
      </w:r>
      <w:r w:rsidR="00AE36D0" w:rsidRPr="00736DB9">
        <w:rPr>
          <w:rFonts w:ascii="Book Antiqua" w:hAnsi="Book Antiqua" w:cs="Times New Roman"/>
          <w:color w:val="000000" w:themeColor="text1"/>
          <w:sz w:val="24"/>
          <w:szCs w:val="24"/>
          <w:lang w:val="en-GB"/>
        </w:rPr>
        <w:t>2</w:t>
      </w:r>
      <w:r w:rsidRPr="00736DB9">
        <w:rPr>
          <w:rFonts w:ascii="Book Antiqua" w:hAnsi="Book Antiqua" w:cs="Times New Roman"/>
          <w:color w:val="000000" w:themeColor="text1"/>
          <w:sz w:val="24"/>
          <w:szCs w:val="24"/>
          <w:lang w:val="en-GB"/>
        </w:rPr>
        <w:t>A</w:t>
      </w:r>
      <w:r w:rsidRPr="003C1EF0">
        <w:rPr>
          <w:rFonts w:ascii="Book Antiqua" w:hAnsi="Book Antiqua" w:cs="Times New Roman"/>
          <w:color w:val="000000" w:themeColor="text1"/>
          <w:sz w:val="24"/>
          <w:szCs w:val="24"/>
          <w:lang w:val="en-GB"/>
        </w:rPr>
        <w:t xml:space="preserve">). </w:t>
      </w:r>
      <w:r w:rsidRPr="003C1EF0">
        <w:rPr>
          <w:rFonts w:ascii="Book Antiqua" w:hAnsi="Book Antiqua" w:cs="Times New Roman"/>
          <w:color w:val="000000" w:themeColor="text1"/>
          <w:sz w:val="24"/>
          <w:szCs w:val="24"/>
          <w:lang w:val="en-US" w:bidi="he-IL"/>
        </w:rPr>
        <w:t>HPAF-II 3D-spheroids</w:t>
      </w:r>
      <w:r w:rsidRPr="003C1EF0">
        <w:rPr>
          <w:rFonts w:ascii="Book Antiqua" w:hAnsi="Book Antiqua" w:cs="Times New Roman"/>
          <w:color w:val="000000" w:themeColor="text1"/>
          <w:sz w:val="24"/>
          <w:szCs w:val="24"/>
          <w:lang w:val="en-US"/>
        </w:rPr>
        <w:t xml:space="preserve"> showed a compact structure consisting</w:t>
      </w:r>
      <w:r w:rsidRPr="003C1EF0">
        <w:rPr>
          <w:rFonts w:ascii="Book Antiqua" w:hAnsi="Book Antiqua" w:cs="Times New Roman"/>
          <w:color w:val="000000" w:themeColor="text1"/>
          <w:sz w:val="24"/>
          <w:szCs w:val="24"/>
          <w:lang w:val="en-US" w:bidi="he-IL"/>
        </w:rPr>
        <w:t xml:space="preserve"> of multiple cell layers, with microvilli extensively covering the apical surfaces of outer cellular layer (</w:t>
      </w:r>
      <w:r w:rsidR="00736DB9" w:rsidRPr="00736DB9">
        <w:rPr>
          <w:rFonts w:ascii="Book Antiqua" w:hAnsi="Book Antiqua" w:cs="Times New Roman"/>
          <w:color w:val="000000" w:themeColor="text1"/>
          <w:sz w:val="24"/>
          <w:szCs w:val="24"/>
          <w:lang w:val="en-US" w:bidi="he-IL"/>
        </w:rPr>
        <w:t>Figure</w:t>
      </w:r>
      <w:r w:rsidRPr="00736DB9">
        <w:rPr>
          <w:rFonts w:ascii="Book Antiqua" w:hAnsi="Book Antiqua" w:cs="Times New Roman"/>
          <w:color w:val="000000" w:themeColor="text1"/>
          <w:sz w:val="24"/>
          <w:szCs w:val="24"/>
          <w:lang w:val="en-US" w:bidi="he-IL"/>
        </w:rPr>
        <w:t xml:space="preserve"> </w:t>
      </w:r>
      <w:r w:rsidR="00AE36D0" w:rsidRPr="00736DB9">
        <w:rPr>
          <w:rFonts w:ascii="Book Antiqua" w:hAnsi="Book Antiqua" w:cs="Times New Roman"/>
          <w:color w:val="000000" w:themeColor="text1"/>
          <w:sz w:val="24"/>
          <w:szCs w:val="24"/>
          <w:lang w:val="en-US" w:bidi="he-IL"/>
        </w:rPr>
        <w:t>2</w:t>
      </w:r>
      <w:r w:rsidRPr="00736DB9">
        <w:rPr>
          <w:rFonts w:ascii="Book Antiqua" w:hAnsi="Book Antiqua" w:cs="Times New Roman"/>
          <w:color w:val="000000" w:themeColor="text1"/>
          <w:sz w:val="24"/>
          <w:szCs w:val="24"/>
          <w:lang w:val="en-US" w:bidi="he-IL"/>
        </w:rPr>
        <w:t>B</w:t>
      </w:r>
      <w:r w:rsidR="00F0000F" w:rsidRPr="00736DB9">
        <w:rPr>
          <w:rFonts w:ascii="Book Antiqua" w:hAnsi="Book Antiqua" w:cs="Times New Roman"/>
          <w:color w:val="000000" w:themeColor="text1"/>
          <w:sz w:val="24"/>
          <w:szCs w:val="24"/>
          <w:lang w:val="en-US" w:bidi="he-IL"/>
        </w:rPr>
        <w:t>-</w:t>
      </w:r>
      <w:r w:rsidRPr="00736DB9">
        <w:rPr>
          <w:rFonts w:ascii="Book Antiqua" w:hAnsi="Book Antiqua" w:cs="Times New Roman"/>
          <w:color w:val="000000" w:themeColor="text1"/>
          <w:sz w:val="24"/>
          <w:szCs w:val="24"/>
          <w:lang w:val="en-US" w:bidi="he-IL"/>
        </w:rPr>
        <w:t>D</w:t>
      </w:r>
      <w:r w:rsidRPr="003C1EF0">
        <w:rPr>
          <w:rFonts w:ascii="Book Antiqua" w:hAnsi="Book Antiqua" w:cs="Times New Roman"/>
          <w:color w:val="000000" w:themeColor="text1"/>
          <w:sz w:val="24"/>
          <w:szCs w:val="24"/>
          <w:lang w:val="en-US" w:bidi="he-IL"/>
        </w:rPr>
        <w:t>). Cells had variable shape and amount of cytoplasm, sometimes containing mucin granules and small autophagic vacuoles. They frequently exhibited a pale and markedly segmented nucleus (</w:t>
      </w:r>
      <w:r w:rsidR="00736DB9" w:rsidRPr="00736DB9">
        <w:rPr>
          <w:rFonts w:ascii="Book Antiqua" w:hAnsi="Book Antiqua" w:cs="Times New Roman"/>
          <w:color w:val="000000" w:themeColor="text1"/>
          <w:sz w:val="24"/>
          <w:szCs w:val="24"/>
          <w:lang w:val="en-US" w:bidi="he-IL"/>
        </w:rPr>
        <w:t>Figure</w:t>
      </w:r>
      <w:r w:rsidRPr="00736DB9">
        <w:rPr>
          <w:rFonts w:ascii="Book Antiqua" w:hAnsi="Book Antiqua" w:cs="Times New Roman"/>
          <w:color w:val="000000" w:themeColor="text1"/>
          <w:sz w:val="24"/>
          <w:szCs w:val="24"/>
          <w:lang w:val="en-US" w:bidi="he-IL"/>
        </w:rPr>
        <w:t xml:space="preserve"> </w:t>
      </w:r>
      <w:r w:rsidR="00AE36D0" w:rsidRPr="00736DB9">
        <w:rPr>
          <w:rFonts w:ascii="Book Antiqua" w:hAnsi="Book Antiqua" w:cs="Times New Roman"/>
          <w:color w:val="000000" w:themeColor="text1"/>
          <w:sz w:val="24"/>
          <w:szCs w:val="24"/>
          <w:lang w:val="en-US" w:bidi="he-IL"/>
        </w:rPr>
        <w:t>2</w:t>
      </w:r>
      <w:r w:rsidRPr="00736DB9">
        <w:rPr>
          <w:rFonts w:ascii="Book Antiqua" w:hAnsi="Book Antiqua" w:cs="Times New Roman"/>
          <w:color w:val="000000" w:themeColor="text1"/>
          <w:sz w:val="24"/>
          <w:szCs w:val="24"/>
          <w:lang w:val="en-US" w:bidi="he-IL"/>
        </w:rPr>
        <w:t>B</w:t>
      </w:r>
      <w:r w:rsidRPr="003C1EF0">
        <w:rPr>
          <w:rFonts w:ascii="Book Antiqua" w:hAnsi="Book Antiqua" w:cs="Times New Roman"/>
          <w:color w:val="000000" w:themeColor="text1"/>
          <w:sz w:val="24"/>
          <w:szCs w:val="24"/>
          <w:lang w:val="en-US" w:bidi="he-IL"/>
        </w:rPr>
        <w:t xml:space="preserve">); </w:t>
      </w:r>
      <w:r w:rsidRPr="003C1EF0">
        <w:rPr>
          <w:rStyle w:val="hps"/>
          <w:rFonts w:ascii="Book Antiqua" w:hAnsi="Book Antiqua" w:cs="Times New Roman"/>
          <w:color w:val="000000" w:themeColor="text1"/>
          <w:sz w:val="24"/>
          <w:szCs w:val="24"/>
          <w:lang w:val="en-US"/>
        </w:rPr>
        <w:t>adjacent</w:t>
      </w:r>
      <w:r w:rsidRPr="003C1EF0">
        <w:rPr>
          <w:rFonts w:ascii="Book Antiqua" w:hAnsi="Book Antiqua" w:cs="Times New Roman"/>
          <w:color w:val="000000" w:themeColor="text1"/>
          <w:sz w:val="24"/>
          <w:szCs w:val="24"/>
          <w:lang w:val="en-US" w:bidi="he-IL"/>
        </w:rPr>
        <w:t xml:space="preserve"> cells </w:t>
      </w:r>
      <w:r w:rsidR="006A7A4E" w:rsidRPr="003C1EF0">
        <w:rPr>
          <w:rFonts w:ascii="Book Antiqua" w:hAnsi="Book Antiqua" w:cs="Times New Roman"/>
          <w:color w:val="000000" w:themeColor="text1"/>
          <w:sz w:val="24"/>
          <w:szCs w:val="24"/>
          <w:lang w:val="en-US" w:bidi="he-IL"/>
        </w:rPr>
        <w:t>in</w:t>
      </w:r>
      <w:r w:rsidRPr="003C1EF0">
        <w:rPr>
          <w:rFonts w:ascii="Book Antiqua" w:hAnsi="Book Antiqua" w:cs="Times New Roman"/>
          <w:color w:val="000000" w:themeColor="text1"/>
          <w:sz w:val="24"/>
          <w:szCs w:val="24"/>
          <w:lang w:val="en-US" w:bidi="he-IL"/>
        </w:rPr>
        <w:t xml:space="preserve"> the outer layer</w:t>
      </w:r>
      <w:r w:rsidRPr="003C1EF0">
        <w:rPr>
          <w:rStyle w:val="BalloonTextChar"/>
          <w:rFonts w:ascii="Book Antiqua" w:hAnsi="Book Antiqua" w:cs="Times New Roman"/>
          <w:color w:val="000000" w:themeColor="text1"/>
          <w:sz w:val="24"/>
          <w:szCs w:val="24"/>
          <w:lang w:val="en-US"/>
        </w:rPr>
        <w:t xml:space="preserve"> </w:t>
      </w:r>
      <w:r w:rsidRPr="003C1EF0">
        <w:rPr>
          <w:rStyle w:val="hps"/>
          <w:rFonts w:ascii="Book Antiqua" w:hAnsi="Book Antiqua" w:cs="Times New Roman"/>
          <w:color w:val="000000" w:themeColor="text1"/>
          <w:sz w:val="24"/>
          <w:szCs w:val="24"/>
          <w:lang w:val="en-US"/>
        </w:rPr>
        <w:t>were</w:t>
      </w:r>
      <w:r w:rsidRPr="003C1EF0">
        <w:rPr>
          <w:rStyle w:val="shorttext"/>
          <w:rFonts w:ascii="Book Antiqua" w:hAnsi="Book Antiqua" w:cs="Times New Roman"/>
          <w:color w:val="000000" w:themeColor="text1"/>
          <w:sz w:val="24"/>
          <w:szCs w:val="24"/>
          <w:lang w:val="en-US"/>
        </w:rPr>
        <w:t xml:space="preserve"> </w:t>
      </w:r>
      <w:r w:rsidRPr="003C1EF0">
        <w:rPr>
          <w:rStyle w:val="hps"/>
          <w:rFonts w:ascii="Book Antiqua" w:hAnsi="Book Antiqua" w:cs="Times New Roman"/>
          <w:color w:val="000000" w:themeColor="text1"/>
          <w:sz w:val="24"/>
          <w:szCs w:val="24"/>
          <w:lang w:val="en-US"/>
        </w:rPr>
        <w:t xml:space="preserve">connected </w:t>
      </w:r>
      <w:r w:rsidRPr="003C1EF0">
        <w:rPr>
          <w:rFonts w:ascii="Book Antiqua" w:hAnsi="Book Antiqua" w:cs="Times New Roman"/>
          <w:color w:val="000000" w:themeColor="text1"/>
          <w:sz w:val="24"/>
          <w:szCs w:val="24"/>
          <w:lang w:val="en-US" w:bidi="he-IL"/>
        </w:rPr>
        <w:t xml:space="preserve">by junctional complexes </w:t>
      </w:r>
      <w:r w:rsidR="00AE36D0" w:rsidRPr="003C1EF0">
        <w:rPr>
          <w:rFonts w:ascii="Book Antiqua" w:hAnsi="Book Antiqua" w:cs="Times New Roman"/>
          <w:color w:val="000000" w:themeColor="text1"/>
          <w:sz w:val="24"/>
          <w:szCs w:val="24"/>
          <w:lang w:val="en-US" w:bidi="he-IL"/>
        </w:rPr>
        <w:t xml:space="preserve">located </w:t>
      </w:r>
      <w:r w:rsidRPr="003C1EF0">
        <w:rPr>
          <w:rFonts w:ascii="Book Antiqua" w:hAnsi="Book Antiqua" w:cs="Times New Roman"/>
          <w:color w:val="000000" w:themeColor="text1"/>
          <w:sz w:val="24"/>
          <w:szCs w:val="24"/>
          <w:lang w:val="en-US" w:bidi="he-IL"/>
        </w:rPr>
        <w:t>in the apical-lateral domain, and by numerous interdigitations and desmosomes in their lateral domains (</w:t>
      </w:r>
      <w:r w:rsidR="00736DB9" w:rsidRPr="00736DB9">
        <w:rPr>
          <w:rFonts w:ascii="Book Antiqua" w:hAnsi="Book Antiqua" w:cs="Times New Roman"/>
          <w:color w:val="000000" w:themeColor="text1"/>
          <w:sz w:val="24"/>
          <w:szCs w:val="24"/>
          <w:lang w:val="en-US" w:bidi="he-IL"/>
        </w:rPr>
        <w:t>Figure</w:t>
      </w:r>
      <w:r w:rsidRPr="00736DB9">
        <w:rPr>
          <w:rFonts w:ascii="Book Antiqua" w:hAnsi="Book Antiqua" w:cs="Times New Roman"/>
          <w:color w:val="000000" w:themeColor="text1"/>
          <w:sz w:val="24"/>
          <w:szCs w:val="24"/>
          <w:lang w:val="en-US" w:bidi="he-IL"/>
        </w:rPr>
        <w:t xml:space="preserve"> </w:t>
      </w:r>
      <w:r w:rsidR="004B4F14" w:rsidRPr="00736DB9">
        <w:rPr>
          <w:rFonts w:ascii="Book Antiqua" w:hAnsi="Book Antiqua" w:cs="Times New Roman"/>
          <w:color w:val="000000" w:themeColor="text1"/>
          <w:sz w:val="24"/>
          <w:szCs w:val="24"/>
          <w:lang w:val="en-US" w:bidi="he-IL"/>
        </w:rPr>
        <w:t>2</w:t>
      </w:r>
      <w:r w:rsidRPr="00736DB9">
        <w:rPr>
          <w:rFonts w:ascii="Book Antiqua" w:hAnsi="Book Antiqua" w:cs="Times New Roman"/>
          <w:color w:val="000000" w:themeColor="text1"/>
          <w:sz w:val="24"/>
          <w:szCs w:val="24"/>
          <w:lang w:val="en-US" w:bidi="he-IL"/>
        </w:rPr>
        <w:t>C,</w:t>
      </w:r>
      <w:r w:rsidR="00BD1E47" w:rsidRPr="00736DB9">
        <w:rPr>
          <w:rFonts w:ascii="Book Antiqua" w:hAnsi="Book Antiqua" w:cs="Times New Roman"/>
          <w:color w:val="000000" w:themeColor="text1"/>
          <w:sz w:val="24"/>
          <w:szCs w:val="24"/>
          <w:lang w:val="en-US" w:bidi="he-IL"/>
        </w:rPr>
        <w:t xml:space="preserve"> </w:t>
      </w:r>
      <w:r w:rsidRPr="00736DB9">
        <w:rPr>
          <w:rFonts w:ascii="Book Antiqua" w:hAnsi="Book Antiqua" w:cs="Times New Roman"/>
          <w:color w:val="000000" w:themeColor="text1"/>
          <w:sz w:val="24"/>
          <w:szCs w:val="24"/>
          <w:lang w:val="en-US" w:bidi="he-IL"/>
        </w:rPr>
        <w:t>D</w:t>
      </w:r>
      <w:r w:rsidRPr="003C1EF0">
        <w:rPr>
          <w:rFonts w:ascii="Book Antiqua" w:hAnsi="Book Antiqua" w:cs="Times New Roman"/>
          <w:color w:val="000000" w:themeColor="text1"/>
          <w:sz w:val="24"/>
          <w:szCs w:val="24"/>
          <w:lang w:val="en-US" w:bidi="he-IL"/>
        </w:rPr>
        <w:t xml:space="preserve">), </w:t>
      </w:r>
      <w:r w:rsidR="00BA14F2" w:rsidRPr="003C1EF0">
        <w:rPr>
          <w:rFonts w:ascii="Book Antiqua" w:hAnsi="Book Antiqua" w:cs="Times New Roman"/>
          <w:color w:val="000000" w:themeColor="text1"/>
          <w:sz w:val="24"/>
          <w:szCs w:val="24"/>
          <w:lang w:val="en-US" w:bidi="he-IL"/>
        </w:rPr>
        <w:t>consistent with cell</w:t>
      </w:r>
      <w:r w:rsidRPr="003C1EF0">
        <w:rPr>
          <w:rFonts w:ascii="Book Antiqua" w:hAnsi="Book Antiqua" w:cs="Times New Roman"/>
          <w:color w:val="000000" w:themeColor="text1"/>
          <w:sz w:val="24"/>
          <w:szCs w:val="24"/>
          <w:lang w:val="en-US" w:bidi="he-IL"/>
        </w:rPr>
        <w:t xml:space="preserve"> polarity. In the inner part of 3D-spheroids </w:t>
      </w:r>
      <w:r w:rsidRPr="003C1EF0">
        <w:rPr>
          <w:rFonts w:ascii="Book Antiqua" w:hAnsi="Book Antiqua" w:cs="Times New Roman"/>
          <w:color w:val="000000" w:themeColor="text1"/>
          <w:sz w:val="24"/>
          <w:szCs w:val="24"/>
          <w:lang w:val="en-GB"/>
        </w:rPr>
        <w:t xml:space="preserve">adjacent cells, separated by an evident intercellular space, were linked by interdigitations. Moreover, some cells were arranged to delimit lumen-like structures </w:t>
      </w:r>
      <w:r w:rsidRPr="003C1EF0">
        <w:rPr>
          <w:rFonts w:ascii="Book Antiqua" w:hAnsi="Book Antiqua" w:cs="Times New Roman"/>
          <w:color w:val="000000" w:themeColor="text1"/>
          <w:sz w:val="24"/>
          <w:szCs w:val="24"/>
          <w:lang w:val="en-US" w:bidi="he-IL"/>
        </w:rPr>
        <w:t>(</w:t>
      </w:r>
      <w:r w:rsidR="00736DB9" w:rsidRPr="00736DB9">
        <w:rPr>
          <w:rFonts w:ascii="Book Antiqua" w:hAnsi="Book Antiqua" w:cs="Times New Roman"/>
          <w:color w:val="000000" w:themeColor="text1"/>
          <w:sz w:val="24"/>
          <w:szCs w:val="24"/>
          <w:lang w:val="en-US" w:bidi="he-IL"/>
        </w:rPr>
        <w:t>Figure</w:t>
      </w:r>
      <w:r w:rsidRPr="00736DB9">
        <w:rPr>
          <w:rFonts w:ascii="Book Antiqua" w:hAnsi="Book Antiqua" w:cs="Times New Roman"/>
          <w:color w:val="000000" w:themeColor="text1"/>
          <w:sz w:val="24"/>
          <w:szCs w:val="24"/>
          <w:lang w:val="en-US" w:bidi="he-IL"/>
        </w:rPr>
        <w:t xml:space="preserve"> </w:t>
      </w:r>
      <w:r w:rsidR="00BA14F2" w:rsidRPr="00736DB9">
        <w:rPr>
          <w:rFonts w:ascii="Book Antiqua" w:hAnsi="Book Antiqua" w:cs="Times New Roman"/>
          <w:color w:val="000000" w:themeColor="text1"/>
          <w:sz w:val="24"/>
          <w:szCs w:val="24"/>
          <w:lang w:val="en-US" w:bidi="he-IL"/>
        </w:rPr>
        <w:t>2</w:t>
      </w:r>
      <w:r w:rsidRPr="00736DB9">
        <w:rPr>
          <w:rFonts w:ascii="Book Antiqua" w:hAnsi="Book Antiqua" w:cs="Times New Roman"/>
          <w:color w:val="000000" w:themeColor="text1"/>
          <w:sz w:val="24"/>
          <w:szCs w:val="24"/>
          <w:lang w:val="en-US" w:bidi="he-IL"/>
        </w:rPr>
        <w:t>B</w:t>
      </w:r>
      <w:r w:rsidRPr="003C1EF0">
        <w:rPr>
          <w:rFonts w:ascii="Book Antiqua" w:hAnsi="Book Antiqua" w:cs="Times New Roman"/>
          <w:color w:val="000000" w:themeColor="text1"/>
          <w:sz w:val="24"/>
          <w:szCs w:val="24"/>
          <w:lang w:val="en-US" w:bidi="he-IL"/>
        </w:rPr>
        <w:t>).</w:t>
      </w:r>
    </w:p>
    <w:p w:rsidR="005A5B4C" w:rsidRPr="003C1EF0" w:rsidRDefault="005A5B4C" w:rsidP="00B9047B">
      <w:pPr>
        <w:adjustRightInd w:val="0"/>
        <w:snapToGrid w:val="0"/>
        <w:spacing w:after="0" w:line="360" w:lineRule="auto"/>
        <w:ind w:firstLineChars="100" w:firstLine="240"/>
        <w:jc w:val="both"/>
        <w:textAlignment w:val="top"/>
        <w:rPr>
          <w:rFonts w:ascii="Book Antiqua" w:hAnsi="Book Antiqua" w:cs="Times New Roman"/>
          <w:color w:val="000000" w:themeColor="text1"/>
          <w:sz w:val="24"/>
          <w:szCs w:val="24"/>
          <w:lang w:val="en-GB"/>
        </w:rPr>
      </w:pPr>
      <w:r w:rsidRPr="003C1EF0">
        <w:rPr>
          <w:rFonts w:ascii="Book Antiqua" w:hAnsi="Book Antiqua" w:cs="Times New Roman"/>
          <w:color w:val="000000" w:themeColor="text1"/>
          <w:sz w:val="24"/>
          <w:szCs w:val="24"/>
          <w:lang w:val="en-GB"/>
        </w:rPr>
        <w:t>HPAC cells appeared as flat layers of light and dark cells only partially overlapp</w:t>
      </w:r>
      <w:r w:rsidR="00C91F85" w:rsidRPr="003C1EF0">
        <w:rPr>
          <w:rFonts w:ascii="Book Antiqua" w:hAnsi="Book Antiqua" w:cs="Times New Roman"/>
          <w:color w:val="000000" w:themeColor="text1"/>
          <w:sz w:val="24"/>
          <w:szCs w:val="24"/>
          <w:lang w:val="en-GB"/>
        </w:rPr>
        <w:t>ing</w:t>
      </w:r>
      <w:r w:rsidRPr="003C1EF0">
        <w:rPr>
          <w:rFonts w:ascii="Book Antiqua" w:hAnsi="Book Antiqua" w:cs="Times New Roman"/>
          <w:color w:val="000000" w:themeColor="text1"/>
          <w:sz w:val="24"/>
          <w:szCs w:val="24"/>
          <w:lang w:val="en-GB"/>
        </w:rPr>
        <w:t xml:space="preserve"> and in some cases interdigitated and connected by junctions. They </w:t>
      </w:r>
      <w:r w:rsidRPr="003C1EF0">
        <w:rPr>
          <w:rFonts w:ascii="Book Antiqua" w:hAnsi="Book Antiqua" w:cs="Times New Roman"/>
          <w:color w:val="000000" w:themeColor="text1"/>
          <w:sz w:val="24"/>
          <w:szCs w:val="24"/>
          <w:lang w:val="en-US" w:bidi="he-IL"/>
        </w:rPr>
        <w:t xml:space="preserve">exhibited </w:t>
      </w:r>
      <w:r w:rsidRPr="003C1EF0">
        <w:rPr>
          <w:rFonts w:ascii="Book Antiqua" w:hAnsi="Book Antiqua" w:cs="Times New Roman"/>
          <w:color w:val="000000" w:themeColor="text1"/>
          <w:sz w:val="24"/>
          <w:szCs w:val="24"/>
          <w:lang w:val="en-GB"/>
        </w:rPr>
        <w:t xml:space="preserve">short microvilli on the surface facing the culture medium. Cells contained organelles, autophagosomes, and </w:t>
      </w:r>
      <w:r w:rsidRPr="003C1EF0">
        <w:rPr>
          <w:rFonts w:ascii="Book Antiqua" w:hAnsi="Book Antiqua" w:cs="Times New Roman"/>
          <w:color w:val="000000" w:themeColor="text1"/>
          <w:sz w:val="24"/>
          <w:szCs w:val="24"/>
          <w:lang w:val="en-US" w:bidi="he-IL"/>
        </w:rPr>
        <w:t xml:space="preserve">showed other </w:t>
      </w:r>
      <w:r w:rsidRPr="003C1EF0">
        <w:rPr>
          <w:rFonts w:ascii="Book Antiqua" w:eastAsia="Calibri" w:hAnsi="Book Antiqua" w:cs="Times New Roman"/>
          <w:color w:val="000000" w:themeColor="text1"/>
          <w:sz w:val="24"/>
          <w:szCs w:val="24"/>
          <w:lang w:val="en-US" w:bidi="he-IL"/>
        </w:rPr>
        <w:t xml:space="preserve">morphological similarities </w:t>
      </w:r>
      <w:r w:rsidRPr="003C1EF0">
        <w:rPr>
          <w:rFonts w:ascii="Book Antiqua" w:hAnsi="Book Antiqua" w:cs="Times New Roman"/>
          <w:color w:val="000000" w:themeColor="text1"/>
          <w:sz w:val="24"/>
          <w:szCs w:val="24"/>
          <w:lang w:val="en-US" w:bidi="he-IL"/>
        </w:rPr>
        <w:t>with HPAF</w:t>
      </w:r>
      <w:r w:rsidR="00BC15FE" w:rsidRPr="003C1EF0">
        <w:rPr>
          <w:rFonts w:ascii="Book Antiqua" w:hAnsi="Book Antiqua" w:cs="Times New Roman"/>
          <w:color w:val="000000" w:themeColor="text1"/>
          <w:sz w:val="24"/>
          <w:szCs w:val="24"/>
          <w:lang w:val="en-US" w:bidi="he-IL"/>
        </w:rPr>
        <w:t>-</w:t>
      </w:r>
      <w:r w:rsidRPr="003C1EF0">
        <w:rPr>
          <w:rFonts w:ascii="Book Antiqua" w:hAnsi="Book Antiqua" w:cs="Times New Roman"/>
          <w:color w:val="000000" w:themeColor="text1"/>
          <w:sz w:val="24"/>
          <w:szCs w:val="24"/>
          <w:lang w:val="en-US" w:bidi="he-IL"/>
        </w:rPr>
        <w:t xml:space="preserve">II </w:t>
      </w:r>
      <w:r w:rsidRPr="003C1EF0">
        <w:rPr>
          <w:rFonts w:ascii="Book Antiqua" w:hAnsi="Book Antiqua" w:cs="Times New Roman"/>
          <w:color w:val="000000" w:themeColor="text1"/>
          <w:sz w:val="24"/>
          <w:szCs w:val="24"/>
          <w:lang w:val="en-GB"/>
        </w:rPr>
        <w:t>(</w:t>
      </w:r>
      <w:r w:rsidR="00736DB9" w:rsidRPr="00736DB9">
        <w:rPr>
          <w:rFonts w:ascii="Book Antiqua" w:hAnsi="Book Antiqua" w:cs="Times New Roman"/>
          <w:color w:val="000000" w:themeColor="text1"/>
          <w:sz w:val="24"/>
          <w:szCs w:val="24"/>
          <w:lang w:val="en-GB"/>
        </w:rPr>
        <w:t>Figure</w:t>
      </w:r>
      <w:r w:rsidRPr="00736DB9">
        <w:rPr>
          <w:rFonts w:ascii="Book Antiqua" w:hAnsi="Book Antiqua" w:cs="Times New Roman"/>
          <w:color w:val="000000" w:themeColor="text1"/>
          <w:sz w:val="24"/>
          <w:szCs w:val="24"/>
          <w:lang w:val="en-GB"/>
        </w:rPr>
        <w:t xml:space="preserve"> </w:t>
      </w:r>
      <w:r w:rsidR="00BA14F2" w:rsidRPr="00736DB9">
        <w:rPr>
          <w:rFonts w:ascii="Book Antiqua" w:hAnsi="Book Antiqua" w:cs="Times New Roman"/>
          <w:color w:val="000000" w:themeColor="text1"/>
          <w:sz w:val="24"/>
          <w:szCs w:val="24"/>
          <w:lang w:val="en-GB"/>
        </w:rPr>
        <w:t>3</w:t>
      </w:r>
      <w:r w:rsidRPr="00736DB9">
        <w:rPr>
          <w:rFonts w:ascii="Book Antiqua" w:hAnsi="Book Antiqua" w:cs="Times New Roman"/>
          <w:color w:val="000000" w:themeColor="text1"/>
          <w:sz w:val="24"/>
          <w:szCs w:val="24"/>
          <w:lang w:val="en-GB"/>
        </w:rPr>
        <w:t>A</w:t>
      </w:r>
      <w:r w:rsidRPr="003C1EF0">
        <w:rPr>
          <w:rFonts w:ascii="Book Antiqua" w:hAnsi="Book Antiqua" w:cs="Times New Roman"/>
          <w:color w:val="000000" w:themeColor="text1"/>
          <w:sz w:val="24"/>
          <w:szCs w:val="24"/>
          <w:lang w:val="en-GB"/>
        </w:rPr>
        <w:t>)</w:t>
      </w:r>
      <w:r w:rsidRPr="003C1EF0">
        <w:rPr>
          <w:rFonts w:ascii="Book Antiqua" w:hAnsi="Book Antiqua" w:cs="Times New Roman"/>
          <w:color w:val="000000" w:themeColor="text1"/>
          <w:sz w:val="24"/>
          <w:szCs w:val="24"/>
          <w:lang w:val="en-US" w:bidi="he-IL"/>
        </w:rPr>
        <w:t xml:space="preserve">. </w:t>
      </w:r>
      <w:r w:rsidRPr="003C1EF0">
        <w:rPr>
          <w:rFonts w:ascii="Book Antiqua" w:hAnsi="Book Antiqua" w:cs="Times New Roman"/>
          <w:color w:val="000000" w:themeColor="text1"/>
          <w:sz w:val="24"/>
          <w:szCs w:val="24"/>
          <w:lang w:val="en-GB"/>
        </w:rPr>
        <w:t>HPAC grown in 3D-spheroids showed a compact organization consisting of multicellular layers (</w:t>
      </w:r>
      <w:r w:rsidR="00736DB9" w:rsidRPr="00736DB9">
        <w:rPr>
          <w:rFonts w:ascii="Book Antiqua" w:hAnsi="Book Antiqua" w:cs="Times New Roman"/>
          <w:color w:val="000000" w:themeColor="text1"/>
          <w:sz w:val="24"/>
          <w:szCs w:val="24"/>
          <w:lang w:val="en-GB"/>
        </w:rPr>
        <w:t>Figure</w:t>
      </w:r>
      <w:r w:rsidRPr="00736DB9">
        <w:rPr>
          <w:rFonts w:ascii="Book Antiqua" w:hAnsi="Book Antiqua" w:cs="Times New Roman"/>
          <w:color w:val="000000" w:themeColor="text1"/>
          <w:sz w:val="24"/>
          <w:szCs w:val="24"/>
          <w:lang w:val="en-GB"/>
        </w:rPr>
        <w:t xml:space="preserve"> </w:t>
      </w:r>
      <w:r w:rsidR="00BA14F2" w:rsidRPr="00736DB9">
        <w:rPr>
          <w:rFonts w:ascii="Book Antiqua" w:hAnsi="Book Antiqua" w:cs="Times New Roman"/>
          <w:color w:val="000000" w:themeColor="text1"/>
          <w:sz w:val="24"/>
          <w:szCs w:val="24"/>
          <w:lang w:val="en-GB"/>
        </w:rPr>
        <w:t>3</w:t>
      </w:r>
      <w:r w:rsidRPr="00736DB9">
        <w:rPr>
          <w:rFonts w:ascii="Book Antiqua" w:hAnsi="Book Antiqua" w:cs="Times New Roman"/>
          <w:color w:val="000000" w:themeColor="text1"/>
          <w:sz w:val="24"/>
          <w:szCs w:val="24"/>
          <w:lang w:val="en-GB"/>
        </w:rPr>
        <w:t>B,</w:t>
      </w:r>
      <w:r w:rsidR="00BD1E47" w:rsidRPr="00736DB9">
        <w:rPr>
          <w:rFonts w:ascii="Book Antiqua" w:hAnsi="Book Antiqua" w:cs="Times New Roman"/>
          <w:color w:val="000000" w:themeColor="text1"/>
          <w:sz w:val="24"/>
          <w:szCs w:val="24"/>
          <w:lang w:val="en-GB"/>
        </w:rPr>
        <w:t xml:space="preserve"> </w:t>
      </w:r>
      <w:r w:rsidRPr="00736DB9">
        <w:rPr>
          <w:rFonts w:ascii="Book Antiqua" w:hAnsi="Book Antiqua" w:cs="Times New Roman"/>
          <w:color w:val="000000" w:themeColor="text1"/>
          <w:sz w:val="24"/>
          <w:szCs w:val="24"/>
          <w:lang w:val="en-GB"/>
        </w:rPr>
        <w:t>C</w:t>
      </w:r>
      <w:r w:rsidRPr="003C1EF0">
        <w:rPr>
          <w:rFonts w:ascii="Book Antiqua" w:hAnsi="Book Antiqua" w:cs="Times New Roman"/>
          <w:color w:val="000000" w:themeColor="text1"/>
          <w:sz w:val="24"/>
          <w:szCs w:val="24"/>
          <w:lang w:val="en-GB"/>
        </w:rPr>
        <w:t xml:space="preserve">). </w:t>
      </w:r>
      <w:r w:rsidR="006A7A4E" w:rsidRPr="003C1EF0">
        <w:rPr>
          <w:rFonts w:ascii="Book Antiqua" w:hAnsi="Book Antiqua" w:cs="Times New Roman"/>
          <w:color w:val="000000" w:themeColor="text1"/>
          <w:sz w:val="24"/>
          <w:szCs w:val="24"/>
          <w:lang w:val="en-GB"/>
        </w:rPr>
        <w:t>E</w:t>
      </w:r>
      <w:r w:rsidRPr="003C1EF0">
        <w:rPr>
          <w:rFonts w:ascii="Book Antiqua" w:hAnsi="Book Antiqua" w:cs="Times New Roman"/>
          <w:color w:val="000000" w:themeColor="text1"/>
          <w:sz w:val="24"/>
          <w:szCs w:val="24"/>
          <w:lang w:val="en-GB"/>
        </w:rPr>
        <w:t xml:space="preserve">pithelial cells of the outer layer presented their apical domain </w:t>
      </w:r>
      <w:r w:rsidR="0068743D" w:rsidRPr="003C1EF0">
        <w:rPr>
          <w:rFonts w:ascii="Book Antiqua" w:hAnsi="Book Antiqua" w:cs="Times New Roman"/>
          <w:color w:val="000000" w:themeColor="text1"/>
          <w:sz w:val="24"/>
          <w:szCs w:val="24"/>
          <w:lang w:val="en-GB"/>
        </w:rPr>
        <w:t>towards</w:t>
      </w:r>
      <w:r w:rsidRPr="003C1EF0">
        <w:rPr>
          <w:rFonts w:ascii="Book Antiqua" w:hAnsi="Book Antiqua" w:cs="Times New Roman"/>
          <w:color w:val="000000" w:themeColor="text1"/>
          <w:sz w:val="24"/>
          <w:szCs w:val="24"/>
          <w:lang w:val="en-GB"/>
        </w:rPr>
        <w:t xml:space="preserve"> the culture medium, extensively covered with microvilli (</w:t>
      </w:r>
      <w:r w:rsidR="00736DB9" w:rsidRPr="003B3A82">
        <w:rPr>
          <w:rFonts w:ascii="Book Antiqua" w:hAnsi="Book Antiqua" w:cs="Times New Roman"/>
          <w:color w:val="000000" w:themeColor="text1"/>
          <w:sz w:val="24"/>
          <w:szCs w:val="24"/>
          <w:lang w:val="en-GB"/>
        </w:rPr>
        <w:t>Figure</w:t>
      </w:r>
      <w:r w:rsidRPr="003B3A82">
        <w:rPr>
          <w:rFonts w:ascii="Book Antiqua" w:hAnsi="Book Antiqua" w:cs="Times New Roman"/>
          <w:color w:val="000000" w:themeColor="text1"/>
          <w:sz w:val="24"/>
          <w:szCs w:val="24"/>
          <w:lang w:val="en-GB"/>
        </w:rPr>
        <w:t xml:space="preserve"> </w:t>
      </w:r>
      <w:r w:rsidR="00BA14F2" w:rsidRPr="003B3A82">
        <w:rPr>
          <w:rFonts w:ascii="Book Antiqua" w:hAnsi="Book Antiqua" w:cs="Times New Roman"/>
          <w:color w:val="000000" w:themeColor="text1"/>
          <w:sz w:val="24"/>
          <w:szCs w:val="24"/>
          <w:lang w:val="en-GB"/>
        </w:rPr>
        <w:t>3</w:t>
      </w:r>
      <w:r w:rsidRPr="003B3A82">
        <w:rPr>
          <w:rFonts w:ascii="Book Antiqua" w:hAnsi="Book Antiqua" w:cs="Times New Roman"/>
          <w:color w:val="000000" w:themeColor="text1"/>
          <w:sz w:val="24"/>
          <w:szCs w:val="24"/>
          <w:lang w:val="en-GB"/>
        </w:rPr>
        <w:t>C</w:t>
      </w:r>
      <w:r w:rsidR="00F0000F" w:rsidRPr="003B3A82">
        <w:rPr>
          <w:rFonts w:ascii="Book Antiqua" w:hAnsi="Book Antiqua" w:cs="Times New Roman"/>
          <w:color w:val="000000" w:themeColor="text1"/>
          <w:sz w:val="24"/>
          <w:szCs w:val="24"/>
          <w:lang w:val="en-GB"/>
        </w:rPr>
        <w:t>-</w:t>
      </w:r>
      <w:r w:rsidRPr="003B3A82">
        <w:rPr>
          <w:rFonts w:ascii="Book Antiqua" w:hAnsi="Book Antiqua" w:cs="Times New Roman"/>
          <w:color w:val="000000" w:themeColor="text1"/>
          <w:sz w:val="24"/>
          <w:szCs w:val="24"/>
          <w:lang w:val="en-GB"/>
        </w:rPr>
        <w:t>E</w:t>
      </w:r>
      <w:r w:rsidRPr="003C1EF0">
        <w:rPr>
          <w:rFonts w:ascii="Book Antiqua" w:hAnsi="Book Antiqua" w:cs="Times New Roman"/>
          <w:color w:val="000000" w:themeColor="text1"/>
          <w:sz w:val="24"/>
          <w:szCs w:val="24"/>
          <w:lang w:val="en-GB"/>
        </w:rPr>
        <w:t>). Cell polarity was also evident as Golgi complexes and numerous mitochondria were present in the apical compartment (</w:t>
      </w:r>
      <w:r w:rsidR="00736DB9" w:rsidRPr="00736DB9">
        <w:rPr>
          <w:rFonts w:ascii="Book Antiqua" w:hAnsi="Book Antiqua" w:cs="Times New Roman"/>
          <w:color w:val="000000" w:themeColor="text1"/>
          <w:sz w:val="24"/>
          <w:szCs w:val="24"/>
          <w:lang w:val="en-GB"/>
        </w:rPr>
        <w:t>Figure</w:t>
      </w:r>
      <w:r w:rsidRPr="00736DB9">
        <w:rPr>
          <w:rFonts w:ascii="Book Antiqua" w:hAnsi="Book Antiqua" w:cs="Times New Roman"/>
          <w:color w:val="000000" w:themeColor="text1"/>
          <w:sz w:val="24"/>
          <w:szCs w:val="24"/>
          <w:lang w:val="en-GB"/>
        </w:rPr>
        <w:t xml:space="preserve"> </w:t>
      </w:r>
      <w:r w:rsidR="00BA14F2" w:rsidRPr="00736DB9">
        <w:rPr>
          <w:rFonts w:ascii="Book Antiqua" w:hAnsi="Book Antiqua" w:cs="Times New Roman"/>
          <w:color w:val="000000" w:themeColor="text1"/>
          <w:sz w:val="24"/>
          <w:szCs w:val="24"/>
          <w:lang w:val="en-GB"/>
        </w:rPr>
        <w:t>3</w:t>
      </w:r>
      <w:r w:rsidRPr="00736DB9">
        <w:rPr>
          <w:rFonts w:ascii="Book Antiqua" w:hAnsi="Book Antiqua" w:cs="Times New Roman"/>
          <w:color w:val="000000" w:themeColor="text1"/>
          <w:sz w:val="24"/>
          <w:szCs w:val="24"/>
          <w:lang w:val="en-GB"/>
        </w:rPr>
        <w:t>C, D</w:t>
      </w:r>
      <w:r w:rsidRPr="003C1EF0">
        <w:rPr>
          <w:rFonts w:ascii="Book Antiqua" w:hAnsi="Book Antiqua" w:cs="Times New Roman"/>
          <w:color w:val="000000" w:themeColor="text1"/>
          <w:sz w:val="24"/>
          <w:szCs w:val="24"/>
          <w:lang w:val="en-GB"/>
        </w:rPr>
        <w:t xml:space="preserve">); moreover, cytoplasm </w:t>
      </w:r>
      <w:r w:rsidR="00BA14F2" w:rsidRPr="003C1EF0">
        <w:rPr>
          <w:rFonts w:ascii="Book Antiqua" w:hAnsi="Book Antiqua" w:cs="Times New Roman"/>
          <w:color w:val="000000" w:themeColor="text1"/>
          <w:sz w:val="24"/>
          <w:szCs w:val="24"/>
          <w:lang w:val="en-GB"/>
        </w:rPr>
        <w:t xml:space="preserve">occasionally </w:t>
      </w:r>
      <w:r w:rsidRPr="003C1EF0">
        <w:rPr>
          <w:rFonts w:ascii="Book Antiqua" w:hAnsi="Book Antiqua" w:cs="Times New Roman"/>
          <w:color w:val="000000" w:themeColor="text1"/>
          <w:sz w:val="24"/>
          <w:szCs w:val="24"/>
          <w:lang w:val="en-GB"/>
        </w:rPr>
        <w:t>exhibited mucin granules at the apical pole (</w:t>
      </w:r>
      <w:r w:rsidR="00736DB9" w:rsidRPr="00736DB9">
        <w:rPr>
          <w:rFonts w:ascii="Book Antiqua" w:hAnsi="Book Antiqua" w:cs="Times New Roman"/>
          <w:color w:val="000000" w:themeColor="text1"/>
          <w:sz w:val="24"/>
          <w:szCs w:val="24"/>
          <w:lang w:val="en-GB"/>
        </w:rPr>
        <w:t>Figure</w:t>
      </w:r>
      <w:r w:rsidRPr="00736DB9">
        <w:rPr>
          <w:rFonts w:ascii="Book Antiqua" w:hAnsi="Book Antiqua" w:cs="Times New Roman"/>
          <w:color w:val="000000" w:themeColor="text1"/>
          <w:sz w:val="24"/>
          <w:szCs w:val="24"/>
          <w:lang w:val="en-GB"/>
        </w:rPr>
        <w:t xml:space="preserve"> </w:t>
      </w:r>
      <w:r w:rsidR="00BA14F2" w:rsidRPr="00736DB9">
        <w:rPr>
          <w:rFonts w:ascii="Book Antiqua" w:hAnsi="Book Antiqua" w:cs="Times New Roman"/>
          <w:color w:val="000000" w:themeColor="text1"/>
          <w:sz w:val="24"/>
          <w:szCs w:val="24"/>
          <w:lang w:val="en-GB"/>
        </w:rPr>
        <w:t>3</w:t>
      </w:r>
      <w:r w:rsidRPr="00736DB9">
        <w:rPr>
          <w:rFonts w:ascii="Book Antiqua" w:hAnsi="Book Antiqua" w:cs="Times New Roman"/>
          <w:color w:val="000000" w:themeColor="text1"/>
          <w:sz w:val="24"/>
          <w:szCs w:val="24"/>
          <w:lang w:val="en-GB"/>
        </w:rPr>
        <w:t>D</w:t>
      </w:r>
      <w:r w:rsidRPr="003C1EF0">
        <w:rPr>
          <w:rFonts w:ascii="Book Antiqua" w:hAnsi="Book Antiqua" w:cs="Times New Roman"/>
          <w:color w:val="000000" w:themeColor="text1"/>
          <w:sz w:val="24"/>
          <w:szCs w:val="24"/>
          <w:lang w:val="en-GB"/>
        </w:rPr>
        <w:t xml:space="preserve">). Nuclei were located at the opposite side, </w:t>
      </w:r>
      <w:r w:rsidR="00BA14F2" w:rsidRPr="003C1EF0">
        <w:rPr>
          <w:rFonts w:ascii="Book Antiqua" w:hAnsi="Book Antiqua" w:cs="Times New Roman"/>
          <w:color w:val="000000" w:themeColor="text1"/>
          <w:sz w:val="24"/>
          <w:szCs w:val="24"/>
          <w:lang w:val="en-GB"/>
        </w:rPr>
        <w:t>characterized by</w:t>
      </w:r>
      <w:r w:rsidRPr="003C1EF0">
        <w:rPr>
          <w:rFonts w:ascii="Book Antiqua" w:hAnsi="Book Antiqua" w:cs="Times New Roman"/>
          <w:color w:val="000000" w:themeColor="text1"/>
          <w:sz w:val="24"/>
          <w:szCs w:val="24"/>
          <w:lang w:val="en-GB"/>
        </w:rPr>
        <w:t xml:space="preserve"> widely disperse</w:t>
      </w:r>
      <w:r w:rsidR="0068743D" w:rsidRPr="003C1EF0">
        <w:rPr>
          <w:rFonts w:ascii="Book Antiqua" w:hAnsi="Book Antiqua" w:cs="Times New Roman"/>
          <w:color w:val="000000" w:themeColor="text1"/>
          <w:sz w:val="24"/>
          <w:szCs w:val="24"/>
          <w:lang w:val="en-GB"/>
        </w:rPr>
        <w:t>d</w:t>
      </w:r>
      <w:r w:rsidRPr="003C1EF0">
        <w:rPr>
          <w:rFonts w:ascii="Book Antiqua" w:hAnsi="Book Antiqua" w:cs="Times New Roman"/>
          <w:color w:val="000000" w:themeColor="text1"/>
          <w:sz w:val="24"/>
          <w:szCs w:val="24"/>
          <w:lang w:val="en-GB"/>
        </w:rPr>
        <w:t xml:space="preserve"> chromatin and sometimes markedly irregular shape (</w:t>
      </w:r>
      <w:r w:rsidR="00736DB9" w:rsidRPr="00736DB9">
        <w:rPr>
          <w:rFonts w:ascii="Book Antiqua" w:hAnsi="Book Antiqua" w:cs="Times New Roman"/>
          <w:color w:val="000000" w:themeColor="text1"/>
          <w:sz w:val="24"/>
          <w:szCs w:val="24"/>
          <w:lang w:val="en-GB"/>
        </w:rPr>
        <w:t>Figure</w:t>
      </w:r>
      <w:r w:rsidRPr="00736DB9">
        <w:rPr>
          <w:rFonts w:ascii="Book Antiqua" w:hAnsi="Book Antiqua" w:cs="Times New Roman"/>
          <w:color w:val="000000" w:themeColor="text1"/>
          <w:sz w:val="24"/>
          <w:szCs w:val="24"/>
          <w:lang w:val="en-GB"/>
        </w:rPr>
        <w:t xml:space="preserve"> </w:t>
      </w:r>
      <w:r w:rsidR="00BA14F2" w:rsidRPr="00736DB9">
        <w:rPr>
          <w:rFonts w:ascii="Book Antiqua" w:hAnsi="Book Antiqua" w:cs="Times New Roman"/>
          <w:color w:val="000000" w:themeColor="text1"/>
          <w:sz w:val="24"/>
          <w:szCs w:val="24"/>
          <w:lang w:val="en-GB"/>
        </w:rPr>
        <w:t>3</w:t>
      </w:r>
      <w:r w:rsidRPr="00736DB9">
        <w:rPr>
          <w:rFonts w:ascii="Book Antiqua" w:hAnsi="Book Antiqua" w:cs="Times New Roman"/>
          <w:color w:val="000000" w:themeColor="text1"/>
          <w:sz w:val="24"/>
          <w:szCs w:val="24"/>
          <w:lang w:val="en-GB"/>
        </w:rPr>
        <w:t>D</w:t>
      </w:r>
      <w:r w:rsidRPr="003C1EF0">
        <w:rPr>
          <w:rFonts w:ascii="Book Antiqua" w:hAnsi="Book Antiqua" w:cs="Times New Roman"/>
          <w:color w:val="000000" w:themeColor="text1"/>
          <w:sz w:val="24"/>
          <w:szCs w:val="24"/>
          <w:lang w:val="en-GB"/>
        </w:rPr>
        <w:t xml:space="preserve">). HPAC cells in </w:t>
      </w:r>
      <w:r w:rsidR="00BA14F2" w:rsidRPr="003C1EF0">
        <w:rPr>
          <w:rFonts w:ascii="Book Antiqua" w:hAnsi="Book Antiqua" w:cs="Times New Roman"/>
          <w:color w:val="000000" w:themeColor="text1"/>
          <w:sz w:val="24"/>
          <w:szCs w:val="24"/>
          <w:lang w:val="en-GB"/>
        </w:rPr>
        <w:t>3D-</w:t>
      </w:r>
      <w:r w:rsidRPr="003C1EF0">
        <w:rPr>
          <w:rFonts w:ascii="Book Antiqua" w:hAnsi="Book Antiqua" w:cs="Times New Roman"/>
          <w:color w:val="000000" w:themeColor="text1"/>
          <w:sz w:val="24"/>
          <w:szCs w:val="24"/>
          <w:lang w:val="en-GB"/>
        </w:rPr>
        <w:t>spheroid</w:t>
      </w:r>
      <w:r w:rsidR="00BA14F2" w:rsidRPr="003C1EF0">
        <w:rPr>
          <w:rFonts w:ascii="Book Antiqua" w:hAnsi="Book Antiqua" w:cs="Times New Roman"/>
          <w:color w:val="000000" w:themeColor="text1"/>
          <w:sz w:val="24"/>
          <w:szCs w:val="24"/>
          <w:lang w:val="en-GB"/>
        </w:rPr>
        <w:t>s</w:t>
      </w:r>
      <w:r w:rsidRPr="003C1EF0">
        <w:rPr>
          <w:rFonts w:ascii="Book Antiqua" w:hAnsi="Book Antiqua" w:cs="Times New Roman"/>
          <w:color w:val="000000" w:themeColor="text1"/>
          <w:sz w:val="24"/>
          <w:szCs w:val="24"/>
          <w:lang w:val="en-GB"/>
        </w:rPr>
        <w:t xml:space="preserve"> exhibited the junctional complex consisting of tight junctions (zonulae occludentes), adherens junctions (zonulae adhaerentes) and desmosomes (maculae adhaerentes) in the apical-lateral domains (</w:t>
      </w:r>
      <w:r w:rsidR="00736DB9" w:rsidRPr="00736DB9">
        <w:rPr>
          <w:rFonts w:ascii="Book Antiqua" w:hAnsi="Book Antiqua" w:cs="Times New Roman"/>
          <w:color w:val="000000" w:themeColor="text1"/>
          <w:sz w:val="24"/>
          <w:szCs w:val="24"/>
          <w:lang w:val="en-GB"/>
        </w:rPr>
        <w:t>Figure</w:t>
      </w:r>
      <w:r w:rsidRPr="00736DB9">
        <w:rPr>
          <w:rFonts w:ascii="Book Antiqua" w:hAnsi="Book Antiqua" w:cs="Times New Roman"/>
          <w:color w:val="000000" w:themeColor="text1"/>
          <w:sz w:val="24"/>
          <w:szCs w:val="24"/>
          <w:lang w:val="en-GB"/>
        </w:rPr>
        <w:t xml:space="preserve"> </w:t>
      </w:r>
      <w:r w:rsidR="00BA14F2" w:rsidRPr="00736DB9">
        <w:rPr>
          <w:rFonts w:ascii="Book Antiqua" w:hAnsi="Book Antiqua" w:cs="Times New Roman"/>
          <w:color w:val="000000" w:themeColor="text1"/>
          <w:sz w:val="24"/>
          <w:szCs w:val="24"/>
          <w:lang w:val="en-GB"/>
        </w:rPr>
        <w:t>3</w:t>
      </w:r>
      <w:r w:rsidRPr="00736DB9">
        <w:rPr>
          <w:rFonts w:ascii="Book Antiqua" w:hAnsi="Book Antiqua" w:cs="Times New Roman"/>
          <w:color w:val="000000" w:themeColor="text1"/>
          <w:sz w:val="24"/>
          <w:szCs w:val="24"/>
          <w:lang w:val="en-GB"/>
        </w:rPr>
        <w:t>E</w:t>
      </w:r>
      <w:r w:rsidRPr="003C1EF0">
        <w:rPr>
          <w:rFonts w:ascii="Book Antiqua" w:hAnsi="Book Antiqua" w:cs="Times New Roman"/>
          <w:color w:val="000000" w:themeColor="text1"/>
          <w:sz w:val="24"/>
          <w:szCs w:val="24"/>
          <w:lang w:val="en-GB"/>
        </w:rPr>
        <w:t>). In the internal region of 3D-</w:t>
      </w:r>
      <w:r w:rsidRPr="003C1EF0">
        <w:rPr>
          <w:rFonts w:ascii="Book Antiqua" w:hAnsi="Book Antiqua" w:cs="Times New Roman"/>
          <w:color w:val="000000" w:themeColor="text1"/>
          <w:sz w:val="24"/>
          <w:szCs w:val="24"/>
          <w:lang w:val="en-GB"/>
        </w:rPr>
        <w:lastRenderedPageBreak/>
        <w:t>spheroids, adjacent cells were separated by a more evident intercellular space and were interdigitated with neighbouring cells by finger-like projections, without any evident junctional specializations (</w:t>
      </w:r>
      <w:r w:rsidR="00736DB9" w:rsidRPr="00736DB9">
        <w:rPr>
          <w:rFonts w:ascii="Book Antiqua" w:hAnsi="Book Antiqua" w:cs="Times New Roman"/>
          <w:color w:val="000000" w:themeColor="text1"/>
          <w:sz w:val="24"/>
          <w:szCs w:val="24"/>
          <w:lang w:val="en-GB"/>
        </w:rPr>
        <w:t>Figure</w:t>
      </w:r>
      <w:r w:rsidRPr="00736DB9">
        <w:rPr>
          <w:rFonts w:ascii="Book Antiqua" w:hAnsi="Book Antiqua" w:cs="Times New Roman"/>
          <w:color w:val="000000" w:themeColor="text1"/>
          <w:sz w:val="24"/>
          <w:szCs w:val="24"/>
          <w:lang w:val="en-GB"/>
        </w:rPr>
        <w:t xml:space="preserve"> </w:t>
      </w:r>
      <w:r w:rsidR="00BA14F2" w:rsidRPr="00736DB9">
        <w:rPr>
          <w:rFonts w:ascii="Book Antiqua" w:hAnsi="Book Antiqua" w:cs="Times New Roman"/>
          <w:color w:val="000000" w:themeColor="text1"/>
          <w:sz w:val="24"/>
          <w:szCs w:val="24"/>
          <w:lang w:val="en-GB"/>
        </w:rPr>
        <w:t>3</w:t>
      </w:r>
      <w:r w:rsidRPr="00736DB9">
        <w:rPr>
          <w:rFonts w:ascii="Book Antiqua" w:hAnsi="Book Antiqua" w:cs="Times New Roman"/>
          <w:color w:val="000000" w:themeColor="text1"/>
          <w:sz w:val="24"/>
          <w:szCs w:val="24"/>
          <w:lang w:val="en-GB"/>
        </w:rPr>
        <w:t>C</w:t>
      </w:r>
      <w:r w:rsidRPr="003C1EF0">
        <w:rPr>
          <w:rFonts w:ascii="Book Antiqua" w:hAnsi="Book Antiqua" w:cs="Times New Roman"/>
          <w:color w:val="000000" w:themeColor="text1"/>
          <w:sz w:val="24"/>
          <w:szCs w:val="24"/>
          <w:lang w:val="en-GB"/>
        </w:rPr>
        <w:t>).</w:t>
      </w:r>
      <w:r w:rsidR="00BA14F2" w:rsidRPr="003C1EF0">
        <w:rPr>
          <w:rFonts w:ascii="Book Antiqua" w:hAnsi="Book Antiqua" w:cs="Times New Roman"/>
          <w:color w:val="000000" w:themeColor="text1"/>
          <w:sz w:val="24"/>
          <w:szCs w:val="24"/>
          <w:lang w:val="en-GB"/>
        </w:rPr>
        <w:t xml:space="preserve"> </w:t>
      </w:r>
      <w:r w:rsidRPr="003C1EF0">
        <w:rPr>
          <w:rFonts w:ascii="Book Antiqua" w:hAnsi="Book Antiqua" w:cs="Times New Roman"/>
          <w:color w:val="000000" w:themeColor="text1"/>
          <w:sz w:val="24"/>
          <w:szCs w:val="24"/>
          <w:lang w:val="en-GB"/>
        </w:rPr>
        <w:t>Notably, both in the outer and inner region of 3D-spheroids numerous autophagosomes were present in the cytoplasm (</w:t>
      </w:r>
      <w:r w:rsidR="00736DB9" w:rsidRPr="00736DB9">
        <w:rPr>
          <w:rFonts w:ascii="Book Antiqua" w:hAnsi="Book Antiqua" w:cs="Times New Roman"/>
          <w:color w:val="000000" w:themeColor="text1"/>
          <w:sz w:val="24"/>
          <w:szCs w:val="24"/>
          <w:lang w:val="en-GB"/>
        </w:rPr>
        <w:t>Figure</w:t>
      </w:r>
      <w:r w:rsidRPr="00736DB9">
        <w:rPr>
          <w:rFonts w:ascii="Book Antiqua" w:hAnsi="Book Antiqua" w:cs="Times New Roman"/>
          <w:color w:val="000000" w:themeColor="text1"/>
          <w:sz w:val="24"/>
          <w:szCs w:val="24"/>
          <w:lang w:val="en-GB"/>
        </w:rPr>
        <w:t xml:space="preserve"> </w:t>
      </w:r>
      <w:r w:rsidR="00BA14F2" w:rsidRPr="00736DB9">
        <w:rPr>
          <w:rFonts w:ascii="Book Antiqua" w:hAnsi="Book Antiqua" w:cs="Times New Roman"/>
          <w:color w:val="000000" w:themeColor="text1"/>
          <w:sz w:val="24"/>
          <w:szCs w:val="24"/>
          <w:lang w:val="en-GB"/>
        </w:rPr>
        <w:t>3</w:t>
      </w:r>
      <w:r w:rsidRPr="00736DB9">
        <w:rPr>
          <w:rFonts w:ascii="Book Antiqua" w:hAnsi="Book Antiqua" w:cs="Times New Roman"/>
          <w:color w:val="000000" w:themeColor="text1"/>
          <w:sz w:val="24"/>
          <w:szCs w:val="24"/>
          <w:lang w:val="en-GB"/>
        </w:rPr>
        <w:t>C,</w:t>
      </w:r>
      <w:r w:rsidR="00BD1E47" w:rsidRPr="00736DB9">
        <w:rPr>
          <w:rFonts w:ascii="Book Antiqua" w:hAnsi="Book Antiqua" w:cs="Times New Roman"/>
          <w:color w:val="000000" w:themeColor="text1"/>
          <w:sz w:val="24"/>
          <w:szCs w:val="24"/>
          <w:lang w:val="en-GB"/>
        </w:rPr>
        <w:t xml:space="preserve"> </w:t>
      </w:r>
      <w:r w:rsidRPr="00736DB9">
        <w:rPr>
          <w:rFonts w:ascii="Book Antiqua" w:hAnsi="Book Antiqua" w:cs="Times New Roman"/>
          <w:color w:val="000000" w:themeColor="text1"/>
          <w:sz w:val="24"/>
          <w:szCs w:val="24"/>
          <w:lang w:val="en-GB"/>
        </w:rPr>
        <w:t>D</w:t>
      </w:r>
      <w:r w:rsidRPr="003C1EF0">
        <w:rPr>
          <w:rFonts w:ascii="Book Antiqua" w:hAnsi="Book Antiqua" w:cs="Times New Roman"/>
          <w:color w:val="000000" w:themeColor="text1"/>
          <w:sz w:val="24"/>
          <w:szCs w:val="24"/>
          <w:lang w:val="en-GB"/>
        </w:rPr>
        <w:t>), according to the description of elevate</w:t>
      </w:r>
      <w:r w:rsidR="00736DB9">
        <w:rPr>
          <w:rFonts w:ascii="Book Antiqua" w:hAnsi="Book Antiqua" w:cs="Times New Roman"/>
          <w:color w:val="000000" w:themeColor="text1"/>
          <w:sz w:val="24"/>
          <w:szCs w:val="24"/>
          <w:lang w:val="en-GB"/>
        </w:rPr>
        <w:t>d basal autophagy of PDAC cells</w:t>
      </w:r>
      <w:r w:rsidRPr="00736DB9">
        <w:rPr>
          <w:rFonts w:ascii="Book Antiqua" w:hAnsi="Book Antiqua" w:cs="Times New Roman"/>
          <w:color w:val="000000" w:themeColor="text1"/>
          <w:sz w:val="24"/>
          <w:szCs w:val="24"/>
          <w:vertAlign w:val="superscript"/>
          <w:lang w:val="en-GB"/>
        </w:rPr>
        <w:t>[1</w:t>
      </w:r>
      <w:r w:rsidR="00CA0441" w:rsidRPr="00736DB9">
        <w:rPr>
          <w:rFonts w:ascii="Book Antiqua" w:hAnsi="Book Antiqua" w:cs="Times New Roman"/>
          <w:color w:val="000000" w:themeColor="text1"/>
          <w:sz w:val="24"/>
          <w:szCs w:val="24"/>
          <w:vertAlign w:val="superscript"/>
          <w:lang w:val="en-GB"/>
        </w:rPr>
        <w:t>9</w:t>
      </w:r>
      <w:r w:rsidRPr="00736DB9">
        <w:rPr>
          <w:rFonts w:ascii="Book Antiqua" w:hAnsi="Book Antiqua" w:cs="Times New Roman"/>
          <w:color w:val="000000" w:themeColor="text1"/>
          <w:sz w:val="24"/>
          <w:szCs w:val="24"/>
          <w:vertAlign w:val="superscript"/>
          <w:lang w:val="en-GB"/>
        </w:rPr>
        <w:t>]</w:t>
      </w:r>
      <w:r w:rsidRPr="003C1EF0">
        <w:rPr>
          <w:rFonts w:ascii="Book Antiqua" w:hAnsi="Book Antiqua" w:cs="Times New Roman"/>
          <w:color w:val="000000" w:themeColor="text1"/>
          <w:sz w:val="24"/>
          <w:szCs w:val="24"/>
          <w:lang w:val="en-GB"/>
        </w:rPr>
        <w:t>. In the internal part of HPAC spheroids some adjoined cells, linked by junctional specializations, were arranged in lumen-like structures and appeared polarized with numerous microvilli projecting into the lumen (</w:t>
      </w:r>
      <w:r w:rsidR="00736DB9" w:rsidRPr="00736DB9">
        <w:rPr>
          <w:rFonts w:ascii="Book Antiqua" w:hAnsi="Book Antiqua" w:cs="Times New Roman"/>
          <w:color w:val="000000" w:themeColor="text1"/>
          <w:sz w:val="24"/>
          <w:szCs w:val="24"/>
          <w:lang w:val="en-GB"/>
        </w:rPr>
        <w:t>Figure</w:t>
      </w:r>
      <w:r w:rsidRPr="00736DB9">
        <w:rPr>
          <w:rFonts w:ascii="Book Antiqua" w:hAnsi="Book Antiqua" w:cs="Times New Roman"/>
          <w:color w:val="000000" w:themeColor="text1"/>
          <w:sz w:val="24"/>
          <w:szCs w:val="24"/>
          <w:lang w:val="en-GB"/>
        </w:rPr>
        <w:t xml:space="preserve"> </w:t>
      </w:r>
      <w:r w:rsidR="00BA14F2" w:rsidRPr="00736DB9">
        <w:rPr>
          <w:rFonts w:ascii="Book Antiqua" w:hAnsi="Book Antiqua" w:cs="Times New Roman"/>
          <w:color w:val="000000" w:themeColor="text1"/>
          <w:sz w:val="24"/>
          <w:szCs w:val="24"/>
          <w:lang w:val="en-GB"/>
        </w:rPr>
        <w:t>3</w:t>
      </w:r>
      <w:r w:rsidRPr="00736DB9">
        <w:rPr>
          <w:rFonts w:ascii="Book Antiqua" w:hAnsi="Book Antiqua" w:cs="Times New Roman"/>
          <w:color w:val="000000" w:themeColor="text1"/>
          <w:sz w:val="24"/>
          <w:szCs w:val="24"/>
          <w:lang w:val="en-GB"/>
        </w:rPr>
        <w:t>F</w:t>
      </w:r>
      <w:r w:rsidRPr="003C1EF0">
        <w:rPr>
          <w:rFonts w:ascii="Book Antiqua" w:hAnsi="Book Antiqua" w:cs="Times New Roman"/>
          <w:color w:val="000000" w:themeColor="text1"/>
          <w:sz w:val="24"/>
          <w:szCs w:val="24"/>
          <w:lang w:val="en-GB"/>
        </w:rPr>
        <w:t>).</w:t>
      </w:r>
    </w:p>
    <w:p w:rsidR="005A5B4C" w:rsidRPr="003C1EF0" w:rsidRDefault="005A5B4C" w:rsidP="00B9047B">
      <w:pPr>
        <w:adjustRightInd w:val="0"/>
        <w:snapToGrid w:val="0"/>
        <w:spacing w:after="0" w:line="360" w:lineRule="auto"/>
        <w:ind w:firstLineChars="100" w:firstLine="240"/>
        <w:jc w:val="both"/>
        <w:textAlignment w:val="top"/>
        <w:rPr>
          <w:rFonts w:ascii="Book Antiqua" w:hAnsi="Book Antiqua" w:cs="Times New Roman"/>
          <w:color w:val="000000" w:themeColor="text1"/>
          <w:sz w:val="24"/>
          <w:szCs w:val="24"/>
          <w:lang w:val="en-US" w:bidi="he-IL"/>
        </w:rPr>
      </w:pPr>
      <w:r w:rsidRPr="003C1EF0">
        <w:rPr>
          <w:rFonts w:ascii="Book Antiqua" w:hAnsi="Book Antiqua" w:cs="Times New Roman"/>
          <w:color w:val="000000" w:themeColor="text1"/>
          <w:sz w:val="24"/>
          <w:szCs w:val="24"/>
          <w:lang w:val="en-US" w:bidi="he-IL"/>
        </w:rPr>
        <w:t>PL45 cells cultured in 2D-monolayer</w:t>
      </w:r>
      <w:r w:rsidR="00421E01" w:rsidRPr="003C1EF0">
        <w:rPr>
          <w:rFonts w:ascii="Book Antiqua" w:hAnsi="Book Antiqua" w:cs="Times New Roman"/>
          <w:color w:val="000000" w:themeColor="text1"/>
          <w:sz w:val="24"/>
          <w:szCs w:val="24"/>
          <w:lang w:val="en-US" w:bidi="he-IL"/>
        </w:rPr>
        <w:t>s</w:t>
      </w:r>
      <w:r w:rsidRPr="003C1EF0">
        <w:rPr>
          <w:rFonts w:ascii="Book Antiqua" w:hAnsi="Book Antiqua" w:cs="Times New Roman"/>
          <w:color w:val="000000" w:themeColor="text1"/>
          <w:sz w:val="24"/>
          <w:szCs w:val="24"/>
          <w:lang w:val="en-US" w:bidi="he-IL"/>
        </w:rPr>
        <w:t xml:space="preserve"> showed a li</w:t>
      </w:r>
      <w:r w:rsidR="00AE5B6E" w:rsidRPr="003C1EF0">
        <w:rPr>
          <w:rFonts w:ascii="Book Antiqua" w:hAnsi="Book Antiqua" w:cs="Times New Roman"/>
          <w:color w:val="000000" w:themeColor="text1"/>
          <w:sz w:val="24"/>
          <w:szCs w:val="24"/>
          <w:lang w:val="en-US" w:bidi="he-IL"/>
        </w:rPr>
        <w:t>ght or darker cytoplasm similar</w:t>
      </w:r>
      <w:r w:rsidRPr="003C1EF0">
        <w:rPr>
          <w:rFonts w:ascii="Book Antiqua" w:hAnsi="Book Antiqua" w:cs="Times New Roman"/>
          <w:color w:val="000000" w:themeColor="text1"/>
          <w:sz w:val="24"/>
          <w:szCs w:val="24"/>
          <w:lang w:val="en-US" w:bidi="he-IL"/>
        </w:rPr>
        <w:t xml:space="preserve"> to HPAF-II and HPAC cells. </w:t>
      </w:r>
      <w:r w:rsidRPr="003C1EF0">
        <w:rPr>
          <w:rStyle w:val="hps"/>
          <w:rFonts w:ascii="Book Antiqua" w:hAnsi="Book Antiqua" w:cs="Times New Roman"/>
          <w:color w:val="000000" w:themeColor="text1"/>
          <w:sz w:val="24"/>
          <w:szCs w:val="24"/>
          <w:lang w:val="en-US"/>
        </w:rPr>
        <w:t>Unlike</w:t>
      </w:r>
      <w:r w:rsidRPr="003C1EF0">
        <w:rPr>
          <w:rStyle w:val="shorttext"/>
          <w:rFonts w:ascii="Book Antiqua" w:hAnsi="Book Antiqua" w:cs="Times New Roman"/>
          <w:color w:val="000000" w:themeColor="text1"/>
          <w:sz w:val="24"/>
          <w:szCs w:val="24"/>
          <w:lang w:val="en-US"/>
        </w:rPr>
        <w:t xml:space="preserve"> HPAF-II and HPAC grown in 2D-monolayer</w:t>
      </w:r>
      <w:r w:rsidR="00421E01" w:rsidRPr="003C1EF0">
        <w:rPr>
          <w:rStyle w:val="shorttext"/>
          <w:rFonts w:ascii="Book Antiqua" w:hAnsi="Book Antiqua" w:cs="Times New Roman"/>
          <w:color w:val="000000" w:themeColor="text1"/>
          <w:sz w:val="24"/>
          <w:szCs w:val="24"/>
          <w:lang w:val="en-US"/>
        </w:rPr>
        <w:t>s</w:t>
      </w:r>
      <w:r w:rsidRPr="003C1EF0">
        <w:rPr>
          <w:rStyle w:val="shorttext"/>
          <w:rFonts w:ascii="Book Antiqua" w:hAnsi="Book Antiqua" w:cs="Times New Roman"/>
          <w:color w:val="000000" w:themeColor="text1"/>
          <w:sz w:val="24"/>
          <w:szCs w:val="24"/>
          <w:lang w:val="en-US"/>
        </w:rPr>
        <w:t xml:space="preserve">, </w:t>
      </w:r>
      <w:r w:rsidRPr="003C1EF0">
        <w:rPr>
          <w:rFonts w:ascii="Book Antiqua" w:hAnsi="Book Antiqua" w:cs="Times New Roman"/>
          <w:color w:val="000000" w:themeColor="text1"/>
          <w:sz w:val="24"/>
          <w:szCs w:val="24"/>
          <w:lang w:val="en-US" w:bidi="he-IL"/>
        </w:rPr>
        <w:t>some cells showed protrusions of the plasma membrane similar to invadopodia of about 6 µm in length, projecting toward the culture medium (</w:t>
      </w:r>
      <w:r w:rsidR="00736DB9" w:rsidRPr="00736DB9">
        <w:rPr>
          <w:rFonts w:ascii="Book Antiqua" w:hAnsi="Book Antiqua" w:cs="Times New Roman"/>
          <w:color w:val="000000" w:themeColor="text1"/>
          <w:sz w:val="24"/>
          <w:szCs w:val="24"/>
          <w:lang w:val="en-US" w:bidi="he-IL"/>
        </w:rPr>
        <w:t>Figure</w:t>
      </w:r>
      <w:r w:rsidRPr="00736DB9">
        <w:rPr>
          <w:rFonts w:ascii="Book Antiqua" w:hAnsi="Book Antiqua" w:cs="Times New Roman"/>
          <w:color w:val="000000" w:themeColor="text1"/>
          <w:sz w:val="24"/>
          <w:szCs w:val="24"/>
          <w:lang w:val="en-US" w:bidi="he-IL"/>
        </w:rPr>
        <w:t xml:space="preserve"> </w:t>
      </w:r>
      <w:r w:rsidR="00BA14F2" w:rsidRPr="00736DB9">
        <w:rPr>
          <w:rFonts w:ascii="Book Antiqua" w:hAnsi="Book Antiqua" w:cs="Times New Roman"/>
          <w:color w:val="000000" w:themeColor="text1"/>
          <w:sz w:val="24"/>
          <w:szCs w:val="24"/>
          <w:lang w:val="en-US" w:bidi="he-IL"/>
        </w:rPr>
        <w:t>4</w:t>
      </w:r>
      <w:r w:rsidRPr="00736DB9">
        <w:rPr>
          <w:rFonts w:ascii="Book Antiqua" w:hAnsi="Book Antiqua" w:cs="Times New Roman"/>
          <w:color w:val="000000" w:themeColor="text1"/>
          <w:sz w:val="24"/>
          <w:szCs w:val="24"/>
          <w:lang w:val="en-US" w:bidi="he-IL"/>
        </w:rPr>
        <w:t>A</w:t>
      </w:r>
      <w:r w:rsidRPr="003C1EF0">
        <w:rPr>
          <w:rFonts w:ascii="Book Antiqua" w:hAnsi="Book Antiqua" w:cs="Times New Roman"/>
          <w:color w:val="000000" w:themeColor="text1"/>
          <w:sz w:val="24"/>
          <w:szCs w:val="24"/>
          <w:lang w:val="en-US" w:bidi="he-IL"/>
        </w:rPr>
        <w:t>).</w:t>
      </w:r>
    </w:p>
    <w:p w:rsidR="005A5B4C" w:rsidRDefault="005A5B4C" w:rsidP="00B9047B">
      <w:pPr>
        <w:adjustRightInd w:val="0"/>
        <w:snapToGrid w:val="0"/>
        <w:spacing w:after="0" w:line="360" w:lineRule="auto"/>
        <w:ind w:firstLineChars="100" w:firstLine="240"/>
        <w:jc w:val="both"/>
        <w:textAlignment w:val="top"/>
        <w:rPr>
          <w:rFonts w:ascii="Book Antiqua" w:hAnsi="Book Antiqua" w:cs="Times New Roman"/>
          <w:color w:val="000000" w:themeColor="text1"/>
          <w:sz w:val="24"/>
          <w:szCs w:val="24"/>
          <w:lang w:val="en-US" w:eastAsia="zh-CN"/>
        </w:rPr>
      </w:pPr>
      <w:r w:rsidRPr="003C1EF0">
        <w:rPr>
          <w:rFonts w:ascii="Book Antiqua" w:hAnsi="Book Antiqua" w:cs="Times New Roman"/>
          <w:color w:val="000000" w:themeColor="text1"/>
          <w:sz w:val="24"/>
          <w:szCs w:val="24"/>
          <w:lang w:val="en-US" w:bidi="he-IL"/>
        </w:rPr>
        <w:t xml:space="preserve">PL45 </w:t>
      </w:r>
      <w:r w:rsidR="00EE775A" w:rsidRPr="003C1EF0">
        <w:rPr>
          <w:rFonts w:ascii="Book Antiqua" w:hAnsi="Book Antiqua" w:cs="Times New Roman"/>
          <w:color w:val="000000" w:themeColor="text1"/>
          <w:sz w:val="24"/>
          <w:szCs w:val="24"/>
          <w:lang w:val="en-US" w:bidi="he-IL"/>
        </w:rPr>
        <w:t xml:space="preserve">grown in </w:t>
      </w:r>
      <w:r w:rsidRPr="003C1EF0">
        <w:rPr>
          <w:rFonts w:ascii="Book Antiqua" w:hAnsi="Book Antiqua" w:cs="Times New Roman"/>
          <w:color w:val="000000" w:themeColor="text1"/>
          <w:sz w:val="24"/>
          <w:szCs w:val="24"/>
          <w:lang w:val="en-US" w:bidi="he-IL"/>
        </w:rPr>
        <w:t>3D-spheroids were arranged in multiple layers (</w:t>
      </w:r>
      <w:r w:rsidR="00736DB9" w:rsidRPr="00736DB9">
        <w:rPr>
          <w:rFonts w:ascii="Book Antiqua" w:hAnsi="Book Antiqua" w:cs="Times New Roman"/>
          <w:color w:val="000000" w:themeColor="text1"/>
          <w:sz w:val="24"/>
          <w:szCs w:val="24"/>
          <w:lang w:val="en-US" w:bidi="he-IL"/>
        </w:rPr>
        <w:t>Figure</w:t>
      </w:r>
      <w:r w:rsidRPr="00736DB9">
        <w:rPr>
          <w:rFonts w:ascii="Book Antiqua" w:hAnsi="Book Antiqua" w:cs="Times New Roman"/>
          <w:color w:val="000000" w:themeColor="text1"/>
          <w:sz w:val="24"/>
          <w:szCs w:val="24"/>
          <w:lang w:val="en-US" w:bidi="he-IL"/>
        </w:rPr>
        <w:t xml:space="preserve"> </w:t>
      </w:r>
      <w:r w:rsidR="00BA14F2" w:rsidRPr="00736DB9">
        <w:rPr>
          <w:rFonts w:ascii="Book Antiqua" w:hAnsi="Book Antiqua" w:cs="Times New Roman"/>
          <w:color w:val="000000" w:themeColor="text1"/>
          <w:sz w:val="24"/>
          <w:szCs w:val="24"/>
          <w:lang w:val="en-US" w:bidi="he-IL"/>
        </w:rPr>
        <w:t>4</w:t>
      </w:r>
      <w:r w:rsidR="00736DB9">
        <w:rPr>
          <w:rFonts w:ascii="Book Antiqua" w:hAnsi="Book Antiqua" w:cs="Times New Roman"/>
          <w:color w:val="000000" w:themeColor="text1"/>
          <w:sz w:val="24"/>
          <w:szCs w:val="24"/>
          <w:lang w:val="en-US" w:bidi="he-IL"/>
        </w:rPr>
        <w:t>B</w:t>
      </w:r>
      <w:r w:rsidR="00AA61F9" w:rsidRPr="00736DB9">
        <w:rPr>
          <w:rFonts w:ascii="Book Antiqua" w:hAnsi="Book Antiqua" w:cs="Times New Roman"/>
          <w:color w:val="000000" w:themeColor="text1"/>
          <w:sz w:val="24"/>
          <w:szCs w:val="24"/>
          <w:lang w:val="en-US" w:bidi="he-IL"/>
        </w:rPr>
        <w:t xml:space="preserve"> </w:t>
      </w:r>
      <w:r w:rsidR="00736DB9">
        <w:rPr>
          <w:rFonts w:ascii="Book Antiqua" w:hAnsi="Book Antiqua" w:cs="Times New Roman" w:hint="eastAsia"/>
          <w:color w:val="000000" w:themeColor="text1"/>
          <w:sz w:val="24"/>
          <w:szCs w:val="24"/>
          <w:lang w:val="en-US" w:eastAsia="zh-CN" w:bidi="he-IL"/>
        </w:rPr>
        <w:t xml:space="preserve">and </w:t>
      </w:r>
      <w:r w:rsidRPr="00736DB9">
        <w:rPr>
          <w:rFonts w:ascii="Book Antiqua" w:hAnsi="Book Antiqua" w:cs="Times New Roman"/>
          <w:color w:val="000000" w:themeColor="text1"/>
          <w:sz w:val="24"/>
          <w:szCs w:val="24"/>
          <w:lang w:val="en-US" w:bidi="he-IL"/>
        </w:rPr>
        <w:t>C</w:t>
      </w:r>
      <w:r w:rsidRPr="003C1EF0">
        <w:rPr>
          <w:rFonts w:ascii="Book Antiqua" w:hAnsi="Book Antiqua" w:cs="Times New Roman"/>
          <w:color w:val="000000" w:themeColor="text1"/>
          <w:sz w:val="24"/>
          <w:szCs w:val="24"/>
          <w:lang w:val="en-US" w:bidi="he-IL"/>
        </w:rPr>
        <w:t xml:space="preserve">) and frequently </w:t>
      </w:r>
      <w:r w:rsidR="00AE5B6E" w:rsidRPr="003C1EF0">
        <w:rPr>
          <w:rFonts w:ascii="Book Antiqua" w:hAnsi="Book Antiqua" w:cs="Times New Roman"/>
          <w:color w:val="000000" w:themeColor="text1"/>
          <w:sz w:val="24"/>
          <w:szCs w:val="24"/>
          <w:lang w:val="en-US" w:bidi="he-IL"/>
        </w:rPr>
        <w:t xml:space="preserve">had </w:t>
      </w:r>
      <w:r w:rsidRPr="003C1EF0">
        <w:rPr>
          <w:rFonts w:ascii="Book Antiqua" w:hAnsi="Book Antiqua" w:cs="Times New Roman"/>
          <w:color w:val="000000" w:themeColor="text1"/>
          <w:sz w:val="24"/>
          <w:szCs w:val="24"/>
          <w:lang w:val="en-US" w:bidi="he-IL"/>
        </w:rPr>
        <w:t>markedly irregular nuclei (</w:t>
      </w:r>
      <w:r w:rsidR="00736DB9" w:rsidRPr="00736DB9">
        <w:rPr>
          <w:rFonts w:ascii="Book Antiqua" w:hAnsi="Book Antiqua" w:cs="Times New Roman"/>
          <w:color w:val="000000" w:themeColor="text1"/>
          <w:sz w:val="24"/>
          <w:szCs w:val="24"/>
          <w:lang w:val="en-US" w:bidi="he-IL"/>
        </w:rPr>
        <w:t>Figure</w:t>
      </w:r>
      <w:r w:rsidR="00BD1E47" w:rsidRPr="00736DB9">
        <w:rPr>
          <w:rFonts w:ascii="Book Antiqua" w:hAnsi="Book Antiqua" w:cs="Times New Roman"/>
          <w:color w:val="000000" w:themeColor="text1"/>
          <w:sz w:val="24"/>
          <w:szCs w:val="24"/>
          <w:lang w:val="en-US" w:bidi="he-IL"/>
        </w:rPr>
        <w:t xml:space="preserve"> </w:t>
      </w:r>
      <w:r w:rsidR="00BA14F2" w:rsidRPr="00736DB9">
        <w:rPr>
          <w:rFonts w:ascii="Book Antiqua" w:hAnsi="Book Antiqua" w:cs="Times New Roman"/>
          <w:color w:val="000000" w:themeColor="text1"/>
          <w:sz w:val="24"/>
          <w:szCs w:val="24"/>
          <w:lang w:val="en-US" w:bidi="he-IL"/>
        </w:rPr>
        <w:t>4</w:t>
      </w:r>
      <w:r w:rsidRPr="00736DB9">
        <w:rPr>
          <w:rFonts w:ascii="Book Antiqua" w:hAnsi="Book Antiqua" w:cs="Times New Roman"/>
          <w:color w:val="000000" w:themeColor="text1"/>
          <w:sz w:val="24"/>
          <w:szCs w:val="24"/>
          <w:lang w:val="en-US" w:bidi="he-IL"/>
        </w:rPr>
        <w:t>C</w:t>
      </w:r>
      <w:r w:rsidRPr="003C1EF0">
        <w:rPr>
          <w:rFonts w:ascii="Book Antiqua" w:hAnsi="Book Antiqua" w:cs="Times New Roman"/>
          <w:color w:val="000000" w:themeColor="text1"/>
          <w:sz w:val="24"/>
          <w:szCs w:val="24"/>
          <w:lang w:val="en-US" w:bidi="he-IL"/>
        </w:rPr>
        <w:t>).</w:t>
      </w:r>
      <w:r w:rsidRPr="003C1EF0">
        <w:rPr>
          <w:rFonts w:ascii="Book Antiqua" w:hAnsi="Book Antiqua" w:cs="Times New Roman"/>
          <w:color w:val="000000" w:themeColor="text1"/>
          <w:sz w:val="24"/>
          <w:szCs w:val="24"/>
          <w:lang w:val="en-GB"/>
        </w:rPr>
        <w:t xml:space="preserve"> </w:t>
      </w:r>
      <w:r w:rsidR="0068743D" w:rsidRPr="003C1EF0">
        <w:rPr>
          <w:rFonts w:ascii="Book Antiqua" w:hAnsi="Book Antiqua" w:cs="Times New Roman"/>
          <w:color w:val="000000" w:themeColor="text1"/>
          <w:sz w:val="24"/>
          <w:szCs w:val="24"/>
          <w:lang w:val="en-GB"/>
        </w:rPr>
        <w:t xml:space="preserve">In the cytoplasm, lipid droplets, autophagosomes and numerous mitochondria were mainly located close to the nucleus. </w:t>
      </w:r>
      <w:r w:rsidR="0068743D" w:rsidRPr="003C1EF0">
        <w:rPr>
          <w:rStyle w:val="hps"/>
          <w:rFonts w:ascii="Book Antiqua" w:hAnsi="Book Antiqua" w:cs="Times New Roman"/>
          <w:color w:val="000000" w:themeColor="text1"/>
          <w:sz w:val="24"/>
          <w:szCs w:val="24"/>
          <w:lang w:val="en-US"/>
        </w:rPr>
        <w:t>Interestingly, small groups of</w:t>
      </w:r>
      <w:r w:rsidR="0068743D" w:rsidRPr="003C1EF0">
        <w:rPr>
          <w:rFonts w:ascii="Book Antiqua" w:hAnsi="Book Antiqua" w:cs="Times New Roman"/>
          <w:color w:val="000000" w:themeColor="text1"/>
          <w:sz w:val="24"/>
          <w:szCs w:val="24"/>
          <w:lang w:val="en-US"/>
        </w:rPr>
        <w:t xml:space="preserve"> </w:t>
      </w:r>
      <w:r w:rsidR="0068743D" w:rsidRPr="003C1EF0">
        <w:rPr>
          <w:rStyle w:val="hps"/>
          <w:rFonts w:ascii="Book Antiqua" w:hAnsi="Book Antiqua" w:cs="Times New Roman"/>
          <w:color w:val="000000" w:themeColor="text1"/>
          <w:sz w:val="24"/>
          <w:szCs w:val="24"/>
          <w:lang w:val="en-US"/>
        </w:rPr>
        <w:t>cells</w:t>
      </w:r>
      <w:r w:rsidR="0068743D" w:rsidRPr="003C1EF0">
        <w:rPr>
          <w:rFonts w:ascii="Book Antiqua" w:hAnsi="Book Antiqua" w:cs="Times New Roman"/>
          <w:color w:val="000000" w:themeColor="text1"/>
          <w:sz w:val="24"/>
          <w:szCs w:val="24"/>
          <w:lang w:val="en-US"/>
        </w:rPr>
        <w:t xml:space="preserve"> </w:t>
      </w:r>
      <w:r w:rsidR="0068743D" w:rsidRPr="003C1EF0">
        <w:rPr>
          <w:rStyle w:val="hps"/>
          <w:rFonts w:ascii="Book Antiqua" w:hAnsi="Book Antiqua" w:cs="Times New Roman"/>
          <w:color w:val="000000" w:themeColor="text1"/>
          <w:sz w:val="24"/>
          <w:szCs w:val="24"/>
          <w:lang w:val="en-US"/>
        </w:rPr>
        <w:t>linked to each</w:t>
      </w:r>
      <w:r w:rsidR="0068743D" w:rsidRPr="003C1EF0">
        <w:rPr>
          <w:rFonts w:ascii="Book Antiqua" w:hAnsi="Book Antiqua" w:cs="Times New Roman"/>
          <w:color w:val="000000" w:themeColor="text1"/>
          <w:sz w:val="24"/>
          <w:szCs w:val="24"/>
          <w:lang w:val="en-US"/>
        </w:rPr>
        <w:t xml:space="preserve"> </w:t>
      </w:r>
      <w:r w:rsidR="0068743D" w:rsidRPr="003C1EF0">
        <w:rPr>
          <w:rStyle w:val="hps"/>
          <w:rFonts w:ascii="Book Antiqua" w:hAnsi="Book Antiqua" w:cs="Times New Roman"/>
          <w:color w:val="000000" w:themeColor="text1"/>
          <w:sz w:val="24"/>
          <w:szCs w:val="24"/>
          <w:lang w:val="en-US"/>
        </w:rPr>
        <w:t>other</w:t>
      </w:r>
      <w:r w:rsidR="0068743D" w:rsidRPr="003C1EF0">
        <w:rPr>
          <w:rFonts w:ascii="Book Antiqua" w:hAnsi="Book Antiqua" w:cs="Times New Roman"/>
          <w:color w:val="000000" w:themeColor="text1"/>
          <w:sz w:val="24"/>
          <w:szCs w:val="24"/>
          <w:lang w:val="en-US"/>
        </w:rPr>
        <w:t xml:space="preserve"> </w:t>
      </w:r>
      <w:r w:rsidR="0068743D" w:rsidRPr="003C1EF0">
        <w:rPr>
          <w:rStyle w:val="hps"/>
          <w:rFonts w:ascii="Book Antiqua" w:hAnsi="Book Antiqua" w:cs="Times New Roman"/>
          <w:color w:val="000000" w:themeColor="text1"/>
          <w:sz w:val="24"/>
          <w:szCs w:val="24"/>
          <w:lang w:val="en-US"/>
        </w:rPr>
        <w:t>by</w:t>
      </w:r>
      <w:r w:rsidR="0068743D" w:rsidRPr="003C1EF0">
        <w:rPr>
          <w:rFonts w:ascii="Book Antiqua" w:hAnsi="Book Antiqua" w:cs="Times New Roman"/>
          <w:color w:val="000000" w:themeColor="text1"/>
          <w:sz w:val="24"/>
          <w:szCs w:val="24"/>
          <w:lang w:val="en-US"/>
        </w:rPr>
        <w:t xml:space="preserve"> </w:t>
      </w:r>
      <w:r w:rsidR="0068743D" w:rsidRPr="003C1EF0">
        <w:rPr>
          <w:rStyle w:val="hps"/>
          <w:rFonts w:ascii="Book Antiqua" w:hAnsi="Book Antiqua" w:cs="Times New Roman"/>
          <w:color w:val="000000" w:themeColor="text1"/>
          <w:sz w:val="24"/>
          <w:szCs w:val="24"/>
          <w:lang w:val="en-US"/>
        </w:rPr>
        <w:t>desmosomes</w:t>
      </w:r>
      <w:r w:rsidR="0068743D" w:rsidRPr="003C1EF0">
        <w:rPr>
          <w:rFonts w:ascii="Book Antiqua" w:hAnsi="Book Antiqua" w:cs="Times New Roman"/>
          <w:color w:val="000000" w:themeColor="text1"/>
          <w:sz w:val="24"/>
          <w:szCs w:val="24"/>
          <w:lang w:val="en-US" w:bidi="he-IL"/>
        </w:rPr>
        <w:t xml:space="preserve"> </w:t>
      </w:r>
      <w:r w:rsidRPr="003C1EF0">
        <w:rPr>
          <w:rFonts w:ascii="Book Antiqua" w:hAnsi="Book Antiqua" w:cs="Times New Roman"/>
          <w:color w:val="000000" w:themeColor="text1"/>
          <w:sz w:val="24"/>
          <w:szCs w:val="24"/>
          <w:lang w:val="en-US" w:bidi="he-IL"/>
        </w:rPr>
        <w:t xml:space="preserve">(Figure </w:t>
      </w:r>
      <w:r w:rsidR="00BA14F2" w:rsidRPr="003C1EF0">
        <w:rPr>
          <w:rFonts w:ascii="Book Antiqua" w:hAnsi="Book Antiqua" w:cs="Times New Roman"/>
          <w:color w:val="000000" w:themeColor="text1"/>
          <w:sz w:val="24"/>
          <w:szCs w:val="24"/>
          <w:lang w:val="en-US" w:bidi="he-IL"/>
        </w:rPr>
        <w:t>4</w:t>
      </w:r>
      <w:r w:rsidRPr="003C1EF0">
        <w:rPr>
          <w:rFonts w:ascii="Book Antiqua" w:hAnsi="Book Antiqua" w:cs="Times New Roman"/>
          <w:color w:val="000000" w:themeColor="text1"/>
          <w:sz w:val="24"/>
          <w:szCs w:val="24"/>
          <w:lang w:val="en-US" w:bidi="he-IL"/>
        </w:rPr>
        <w:t>C, inserts C1 and C2)</w:t>
      </w:r>
      <w:r w:rsidRPr="003C1EF0">
        <w:rPr>
          <w:rStyle w:val="hps"/>
          <w:rFonts w:ascii="Book Antiqua" w:hAnsi="Book Antiqua" w:cs="Times New Roman"/>
          <w:color w:val="000000" w:themeColor="text1"/>
          <w:sz w:val="24"/>
          <w:szCs w:val="24"/>
          <w:lang w:val="en-US"/>
        </w:rPr>
        <w:t xml:space="preserve"> </w:t>
      </w:r>
      <w:r w:rsidR="00BA14F2" w:rsidRPr="003C1EF0">
        <w:rPr>
          <w:rStyle w:val="hps"/>
          <w:rFonts w:ascii="Book Antiqua" w:hAnsi="Book Antiqua" w:cs="Times New Roman"/>
          <w:color w:val="000000" w:themeColor="text1"/>
          <w:sz w:val="24"/>
          <w:szCs w:val="24"/>
          <w:lang w:val="en-US"/>
        </w:rPr>
        <w:t>seemed</w:t>
      </w:r>
      <w:r w:rsidRPr="003C1EF0">
        <w:rPr>
          <w:rFonts w:ascii="Book Antiqua" w:hAnsi="Book Antiqua" w:cs="Times New Roman"/>
          <w:color w:val="000000" w:themeColor="text1"/>
          <w:sz w:val="24"/>
          <w:szCs w:val="24"/>
          <w:lang w:val="en-US"/>
        </w:rPr>
        <w:t xml:space="preserve"> </w:t>
      </w:r>
      <w:r w:rsidRPr="003C1EF0">
        <w:rPr>
          <w:rStyle w:val="hps"/>
          <w:rFonts w:ascii="Book Antiqua" w:hAnsi="Book Antiqua" w:cs="Times New Roman"/>
          <w:color w:val="000000" w:themeColor="text1"/>
          <w:sz w:val="24"/>
          <w:szCs w:val="24"/>
          <w:lang w:val="en-US"/>
        </w:rPr>
        <w:t>partially</w:t>
      </w:r>
      <w:r w:rsidRPr="003C1EF0">
        <w:rPr>
          <w:rFonts w:ascii="Book Antiqua" w:hAnsi="Book Antiqua" w:cs="Times New Roman"/>
          <w:color w:val="000000" w:themeColor="text1"/>
          <w:sz w:val="24"/>
          <w:szCs w:val="24"/>
          <w:lang w:val="en-US"/>
        </w:rPr>
        <w:t xml:space="preserve"> </w:t>
      </w:r>
      <w:r w:rsidRPr="003C1EF0">
        <w:rPr>
          <w:rStyle w:val="hps"/>
          <w:rFonts w:ascii="Book Antiqua" w:hAnsi="Book Antiqua" w:cs="Times New Roman"/>
          <w:color w:val="000000" w:themeColor="text1"/>
          <w:sz w:val="24"/>
          <w:szCs w:val="24"/>
          <w:lang w:val="en-US"/>
        </w:rPr>
        <w:t>detached</w:t>
      </w:r>
      <w:r w:rsidRPr="003C1EF0">
        <w:rPr>
          <w:rFonts w:ascii="Book Antiqua" w:hAnsi="Book Antiqua" w:cs="Times New Roman"/>
          <w:color w:val="000000" w:themeColor="text1"/>
          <w:sz w:val="24"/>
          <w:szCs w:val="24"/>
          <w:lang w:val="en-US"/>
        </w:rPr>
        <w:t xml:space="preserve"> </w:t>
      </w:r>
      <w:r w:rsidRPr="003C1EF0">
        <w:rPr>
          <w:rStyle w:val="hps"/>
          <w:rFonts w:ascii="Book Antiqua" w:hAnsi="Book Antiqua" w:cs="Times New Roman"/>
          <w:color w:val="000000" w:themeColor="text1"/>
          <w:sz w:val="24"/>
          <w:szCs w:val="24"/>
          <w:lang w:val="en-US"/>
        </w:rPr>
        <w:t>from the</w:t>
      </w:r>
      <w:r w:rsidRPr="003C1EF0">
        <w:rPr>
          <w:rFonts w:ascii="Book Antiqua" w:hAnsi="Book Antiqua" w:cs="Times New Roman"/>
          <w:color w:val="000000" w:themeColor="text1"/>
          <w:sz w:val="24"/>
          <w:szCs w:val="24"/>
          <w:lang w:val="en-US"/>
        </w:rPr>
        <w:t xml:space="preserve"> </w:t>
      </w:r>
      <w:r w:rsidRPr="003C1EF0">
        <w:rPr>
          <w:rStyle w:val="hps"/>
          <w:rFonts w:ascii="Book Antiqua" w:hAnsi="Book Antiqua" w:cs="Times New Roman"/>
          <w:color w:val="000000" w:themeColor="text1"/>
          <w:sz w:val="24"/>
          <w:szCs w:val="24"/>
          <w:lang w:val="en-US"/>
        </w:rPr>
        <w:t>peripheral area</w:t>
      </w:r>
      <w:r w:rsidRPr="003C1EF0">
        <w:rPr>
          <w:rFonts w:ascii="Book Antiqua" w:hAnsi="Book Antiqua" w:cs="Times New Roman"/>
          <w:color w:val="000000" w:themeColor="text1"/>
          <w:sz w:val="24"/>
          <w:szCs w:val="24"/>
          <w:lang w:val="en-US"/>
        </w:rPr>
        <w:t xml:space="preserve"> of </w:t>
      </w:r>
      <w:r w:rsidR="00AE5B6E" w:rsidRPr="003C1EF0">
        <w:rPr>
          <w:rFonts w:ascii="Book Antiqua" w:hAnsi="Book Antiqua" w:cs="Times New Roman"/>
          <w:color w:val="000000" w:themeColor="text1"/>
          <w:sz w:val="24"/>
          <w:szCs w:val="24"/>
          <w:lang w:val="en-US"/>
        </w:rPr>
        <w:t xml:space="preserve">the </w:t>
      </w:r>
      <w:r w:rsidRPr="003C1EF0">
        <w:rPr>
          <w:rStyle w:val="hps"/>
          <w:rFonts w:ascii="Book Antiqua" w:hAnsi="Book Antiqua" w:cs="Times New Roman"/>
          <w:color w:val="000000" w:themeColor="text1"/>
          <w:sz w:val="24"/>
          <w:szCs w:val="24"/>
          <w:lang w:val="en-US"/>
        </w:rPr>
        <w:t>spheroid</w:t>
      </w:r>
      <w:r w:rsidRPr="003C1EF0">
        <w:rPr>
          <w:rFonts w:ascii="Book Antiqua" w:hAnsi="Book Antiqua" w:cs="Times New Roman"/>
          <w:color w:val="000000" w:themeColor="text1"/>
          <w:sz w:val="24"/>
          <w:szCs w:val="24"/>
          <w:lang w:val="en-US"/>
        </w:rPr>
        <w:t xml:space="preserve"> </w:t>
      </w:r>
      <w:r w:rsidRPr="003C1EF0">
        <w:rPr>
          <w:rStyle w:val="hps"/>
          <w:rFonts w:ascii="Book Antiqua" w:hAnsi="Book Antiqua" w:cs="Times New Roman"/>
          <w:color w:val="000000" w:themeColor="text1"/>
          <w:sz w:val="24"/>
          <w:szCs w:val="24"/>
          <w:lang w:val="en-US"/>
        </w:rPr>
        <w:t>(</w:t>
      </w:r>
      <w:r w:rsidR="00736DB9" w:rsidRPr="00736DB9">
        <w:rPr>
          <w:rFonts w:ascii="Book Antiqua" w:hAnsi="Book Antiqua" w:cs="Times New Roman"/>
          <w:color w:val="000000" w:themeColor="text1"/>
          <w:sz w:val="24"/>
          <w:szCs w:val="24"/>
          <w:lang w:val="en-US"/>
        </w:rPr>
        <w:t>Figure</w:t>
      </w:r>
      <w:r w:rsidRPr="00736DB9">
        <w:rPr>
          <w:rFonts w:ascii="Book Antiqua" w:hAnsi="Book Antiqua" w:cs="Times New Roman"/>
          <w:color w:val="000000" w:themeColor="text1"/>
          <w:sz w:val="24"/>
          <w:szCs w:val="24"/>
          <w:lang w:val="en-US"/>
        </w:rPr>
        <w:t xml:space="preserve"> </w:t>
      </w:r>
      <w:r w:rsidR="00BA14F2" w:rsidRPr="00736DB9">
        <w:rPr>
          <w:rStyle w:val="hps"/>
          <w:rFonts w:ascii="Book Antiqua" w:hAnsi="Book Antiqua" w:cs="Times New Roman"/>
          <w:color w:val="000000" w:themeColor="text1"/>
          <w:sz w:val="24"/>
          <w:szCs w:val="24"/>
          <w:lang w:val="en-US"/>
        </w:rPr>
        <w:t>4</w:t>
      </w:r>
      <w:r w:rsidRPr="00736DB9">
        <w:rPr>
          <w:rFonts w:ascii="Book Antiqua" w:hAnsi="Book Antiqua" w:cs="Times New Roman"/>
          <w:color w:val="000000" w:themeColor="text1"/>
          <w:sz w:val="24"/>
          <w:szCs w:val="24"/>
          <w:lang w:val="en-US"/>
        </w:rPr>
        <w:t>B</w:t>
      </w:r>
      <w:r w:rsidR="00736DB9">
        <w:rPr>
          <w:rFonts w:ascii="Book Antiqua" w:hAnsi="Book Antiqua" w:cs="Times New Roman" w:hint="eastAsia"/>
          <w:color w:val="000000" w:themeColor="text1"/>
          <w:sz w:val="24"/>
          <w:szCs w:val="24"/>
          <w:lang w:val="en-US" w:eastAsia="zh-CN"/>
        </w:rPr>
        <w:t xml:space="preserve"> and </w:t>
      </w:r>
      <w:r w:rsidRPr="00736DB9">
        <w:rPr>
          <w:rFonts w:ascii="Book Antiqua" w:hAnsi="Book Antiqua" w:cs="Times New Roman"/>
          <w:color w:val="000000" w:themeColor="text1"/>
          <w:sz w:val="24"/>
          <w:szCs w:val="24"/>
          <w:lang w:val="en-US"/>
        </w:rPr>
        <w:t>C</w:t>
      </w:r>
      <w:r w:rsidRPr="003C1EF0">
        <w:rPr>
          <w:rFonts w:ascii="Book Antiqua" w:hAnsi="Book Antiqua" w:cs="Times New Roman"/>
          <w:color w:val="000000" w:themeColor="text1"/>
          <w:sz w:val="24"/>
          <w:szCs w:val="24"/>
          <w:lang w:val="en-US"/>
        </w:rPr>
        <w:t xml:space="preserve">). </w:t>
      </w:r>
    </w:p>
    <w:p w:rsidR="00736DB9" w:rsidRPr="003C1EF0" w:rsidRDefault="00736DB9" w:rsidP="00B9047B">
      <w:pPr>
        <w:adjustRightInd w:val="0"/>
        <w:snapToGrid w:val="0"/>
        <w:spacing w:after="0" w:line="360" w:lineRule="auto"/>
        <w:ind w:firstLineChars="100" w:firstLine="240"/>
        <w:jc w:val="both"/>
        <w:textAlignment w:val="top"/>
        <w:rPr>
          <w:rFonts w:ascii="Book Antiqua" w:hAnsi="Book Antiqua" w:cs="Times New Roman"/>
          <w:color w:val="000000" w:themeColor="text1"/>
          <w:sz w:val="24"/>
          <w:szCs w:val="24"/>
          <w:lang w:val="en-US" w:eastAsia="zh-CN"/>
        </w:rPr>
      </w:pPr>
    </w:p>
    <w:p w:rsidR="00475DE9" w:rsidRPr="00736DB9" w:rsidRDefault="00475DE9" w:rsidP="00B9047B">
      <w:pPr>
        <w:adjustRightInd w:val="0"/>
        <w:snapToGrid w:val="0"/>
        <w:spacing w:after="0" w:line="360" w:lineRule="auto"/>
        <w:jc w:val="both"/>
        <w:rPr>
          <w:rFonts w:ascii="Book Antiqua" w:hAnsi="Book Antiqua" w:cs="Times New Roman"/>
          <w:b/>
          <w:i/>
          <w:color w:val="000000" w:themeColor="text1"/>
          <w:sz w:val="24"/>
          <w:szCs w:val="24"/>
          <w:lang w:val="en-GB"/>
        </w:rPr>
      </w:pPr>
      <w:r w:rsidRPr="00736DB9">
        <w:rPr>
          <w:rFonts w:ascii="Book Antiqua" w:hAnsi="Book Antiqua" w:cs="Times New Roman"/>
          <w:b/>
          <w:i/>
          <w:color w:val="000000" w:themeColor="text1"/>
          <w:sz w:val="24"/>
          <w:szCs w:val="24"/>
          <w:lang w:val="en-GB"/>
        </w:rPr>
        <w:t>E-cadherin</w:t>
      </w:r>
      <w:r w:rsidR="0013370B" w:rsidRPr="00736DB9">
        <w:rPr>
          <w:rFonts w:ascii="Book Antiqua" w:hAnsi="Book Antiqua" w:cs="Times New Roman"/>
          <w:b/>
          <w:i/>
          <w:color w:val="000000" w:themeColor="text1"/>
          <w:sz w:val="24"/>
          <w:szCs w:val="24"/>
          <w:lang w:val="en-GB"/>
        </w:rPr>
        <w:t xml:space="preserve"> and β-catenin</w:t>
      </w:r>
      <w:r w:rsidRPr="00736DB9">
        <w:rPr>
          <w:rFonts w:ascii="Book Antiqua" w:hAnsi="Book Antiqua" w:cs="Times New Roman"/>
          <w:b/>
          <w:i/>
          <w:color w:val="000000" w:themeColor="text1"/>
          <w:sz w:val="24"/>
          <w:szCs w:val="24"/>
          <w:lang w:val="en-GB"/>
        </w:rPr>
        <w:t xml:space="preserve"> </w:t>
      </w:r>
      <w:r w:rsidR="00B953F8" w:rsidRPr="00736DB9">
        <w:rPr>
          <w:rFonts w:ascii="Book Antiqua" w:hAnsi="Book Antiqua" w:cs="Times New Roman"/>
          <w:b/>
          <w:i/>
          <w:color w:val="000000" w:themeColor="text1"/>
          <w:sz w:val="24"/>
          <w:szCs w:val="24"/>
          <w:lang w:val="en-GB"/>
        </w:rPr>
        <w:t>expression</w:t>
      </w:r>
      <w:r w:rsidR="00696729" w:rsidRPr="00736DB9">
        <w:rPr>
          <w:rFonts w:ascii="Book Antiqua" w:hAnsi="Book Antiqua" w:cs="Times New Roman"/>
          <w:b/>
          <w:i/>
          <w:color w:val="000000" w:themeColor="text1"/>
          <w:sz w:val="24"/>
          <w:szCs w:val="24"/>
          <w:lang w:val="en-GB"/>
        </w:rPr>
        <w:t xml:space="preserve"> and actin arrangement</w:t>
      </w:r>
    </w:p>
    <w:p w:rsidR="0013370B" w:rsidRPr="003C1EF0" w:rsidRDefault="00DF13DE" w:rsidP="00B9047B">
      <w:pPr>
        <w:adjustRightInd w:val="0"/>
        <w:snapToGrid w:val="0"/>
        <w:spacing w:after="0" w:line="360" w:lineRule="auto"/>
        <w:jc w:val="both"/>
        <w:rPr>
          <w:rFonts w:ascii="Book Antiqua" w:hAnsi="Book Antiqua" w:cs="Times New Roman"/>
          <w:color w:val="000000" w:themeColor="text1"/>
          <w:sz w:val="24"/>
          <w:szCs w:val="24"/>
          <w:lang w:val="en-GB"/>
        </w:rPr>
      </w:pPr>
      <w:r w:rsidRPr="003C1EF0">
        <w:rPr>
          <w:rFonts w:ascii="Book Antiqua" w:hAnsi="Book Antiqua" w:cs="Times New Roman"/>
          <w:color w:val="000000" w:themeColor="text1"/>
          <w:sz w:val="24"/>
          <w:szCs w:val="24"/>
          <w:lang w:val="en-GB"/>
        </w:rPr>
        <w:t>Immunofluorescence analysis revealed that E-cadherin and β-catenin</w:t>
      </w:r>
      <w:r w:rsidRPr="003C1EF0">
        <w:rPr>
          <w:rFonts w:ascii="Book Antiqua" w:hAnsi="Book Antiqua" w:cs="Times New Roman"/>
          <w:b/>
          <w:color w:val="000000" w:themeColor="text1"/>
          <w:sz w:val="24"/>
          <w:szCs w:val="24"/>
          <w:lang w:val="en-GB"/>
        </w:rPr>
        <w:t xml:space="preserve"> </w:t>
      </w:r>
      <w:r w:rsidRPr="003C1EF0">
        <w:rPr>
          <w:rFonts w:ascii="Book Antiqua" w:hAnsi="Book Antiqua" w:cs="Times New Roman"/>
          <w:color w:val="000000" w:themeColor="text1"/>
          <w:sz w:val="24"/>
          <w:szCs w:val="24"/>
          <w:lang w:val="en-GB"/>
        </w:rPr>
        <w:t xml:space="preserve">were strongly expressed at cell boundaries in both </w:t>
      </w:r>
      <w:r w:rsidR="00834510" w:rsidRPr="003C1EF0">
        <w:rPr>
          <w:rFonts w:ascii="Book Antiqua" w:hAnsi="Book Antiqua" w:cs="Times New Roman"/>
          <w:color w:val="000000" w:themeColor="text1"/>
          <w:sz w:val="24"/>
          <w:szCs w:val="24"/>
          <w:lang w:val="en-GB"/>
        </w:rPr>
        <w:t>PDAC</w:t>
      </w:r>
      <w:r w:rsidRPr="003C1EF0">
        <w:rPr>
          <w:rFonts w:ascii="Book Antiqua" w:hAnsi="Book Antiqua" w:cs="Times New Roman"/>
          <w:color w:val="000000" w:themeColor="text1"/>
          <w:sz w:val="24"/>
          <w:szCs w:val="24"/>
          <w:lang w:val="en-GB"/>
        </w:rPr>
        <w:t xml:space="preserve"> </w:t>
      </w:r>
      <w:r w:rsidR="00A63A0D" w:rsidRPr="003C1EF0">
        <w:rPr>
          <w:rFonts w:ascii="Book Antiqua" w:hAnsi="Book Antiqua" w:cs="Times New Roman"/>
          <w:color w:val="000000" w:themeColor="text1"/>
          <w:sz w:val="24"/>
          <w:szCs w:val="24"/>
          <w:lang w:val="en-GB"/>
        </w:rPr>
        <w:t>2D-</w:t>
      </w:r>
      <w:r w:rsidRPr="003C1EF0">
        <w:rPr>
          <w:rFonts w:ascii="Book Antiqua" w:hAnsi="Book Antiqua" w:cs="Times New Roman"/>
          <w:color w:val="000000" w:themeColor="text1"/>
          <w:sz w:val="24"/>
          <w:szCs w:val="24"/>
          <w:lang w:val="en-GB"/>
        </w:rPr>
        <w:t xml:space="preserve">monolayers </w:t>
      </w:r>
      <w:r w:rsidR="00837D6D" w:rsidRPr="003C1EF0">
        <w:rPr>
          <w:rFonts w:ascii="Book Antiqua" w:hAnsi="Book Antiqua" w:cs="Times New Roman"/>
          <w:color w:val="000000" w:themeColor="text1"/>
          <w:sz w:val="24"/>
          <w:szCs w:val="24"/>
          <w:lang w:val="en-GB"/>
        </w:rPr>
        <w:t>and</w:t>
      </w:r>
      <w:r w:rsidRPr="003C1EF0">
        <w:rPr>
          <w:rFonts w:ascii="Book Antiqua" w:hAnsi="Book Antiqua" w:cs="Times New Roman"/>
          <w:color w:val="000000" w:themeColor="text1"/>
          <w:sz w:val="24"/>
          <w:szCs w:val="24"/>
          <w:lang w:val="en-GB"/>
        </w:rPr>
        <w:t xml:space="preserve"> 3D-spheroids</w:t>
      </w:r>
      <w:r w:rsidR="00834510" w:rsidRPr="003C1EF0">
        <w:rPr>
          <w:rFonts w:ascii="Book Antiqua" w:hAnsi="Book Antiqua" w:cs="Times New Roman"/>
          <w:color w:val="000000" w:themeColor="text1"/>
          <w:sz w:val="24"/>
          <w:szCs w:val="24"/>
          <w:lang w:val="en-GB"/>
        </w:rPr>
        <w:t>,</w:t>
      </w:r>
      <w:r w:rsidRPr="003C1EF0">
        <w:rPr>
          <w:rFonts w:ascii="Book Antiqua" w:hAnsi="Book Antiqua" w:cs="Times New Roman"/>
          <w:color w:val="000000" w:themeColor="text1"/>
          <w:sz w:val="24"/>
          <w:szCs w:val="24"/>
          <w:lang w:val="en-GB"/>
        </w:rPr>
        <w:t xml:space="preserve"> suggesting the presence of functional adherens junctions</w:t>
      </w:r>
      <w:r w:rsidR="00534B6E" w:rsidRPr="003C1EF0">
        <w:rPr>
          <w:rFonts w:ascii="Book Antiqua" w:hAnsi="Book Antiqua" w:cs="Times New Roman"/>
          <w:color w:val="000000" w:themeColor="text1"/>
          <w:sz w:val="24"/>
          <w:szCs w:val="24"/>
          <w:lang w:val="en-GB"/>
        </w:rPr>
        <w:t xml:space="preserve"> (</w:t>
      </w:r>
      <w:r w:rsidR="00736DB9" w:rsidRPr="00736DB9">
        <w:rPr>
          <w:rFonts w:ascii="Book Antiqua" w:hAnsi="Book Antiqua" w:cs="Times New Roman"/>
          <w:color w:val="000000" w:themeColor="text1"/>
          <w:sz w:val="24"/>
          <w:szCs w:val="24"/>
          <w:lang w:val="en-GB"/>
        </w:rPr>
        <w:t>Figure</w:t>
      </w:r>
      <w:r w:rsidR="00736DB9" w:rsidRPr="00736DB9">
        <w:rPr>
          <w:rFonts w:ascii="Book Antiqua" w:hAnsi="Book Antiqua" w:cs="Times New Roman" w:hint="eastAsia"/>
          <w:color w:val="000000" w:themeColor="text1"/>
          <w:sz w:val="24"/>
          <w:szCs w:val="24"/>
          <w:lang w:val="en-GB" w:eastAsia="zh-CN"/>
        </w:rPr>
        <w:t>s</w:t>
      </w:r>
      <w:r w:rsidR="00534B6E" w:rsidRPr="00736DB9">
        <w:rPr>
          <w:rFonts w:ascii="Book Antiqua" w:hAnsi="Book Antiqua" w:cs="Times New Roman"/>
          <w:color w:val="000000" w:themeColor="text1"/>
          <w:sz w:val="24"/>
          <w:szCs w:val="24"/>
          <w:lang w:val="en-GB"/>
        </w:rPr>
        <w:t xml:space="preserve"> </w:t>
      </w:r>
      <w:r w:rsidR="00405FD2" w:rsidRPr="00736DB9">
        <w:rPr>
          <w:rFonts w:ascii="Book Antiqua" w:hAnsi="Book Antiqua" w:cs="Times New Roman"/>
          <w:color w:val="000000" w:themeColor="text1"/>
          <w:sz w:val="24"/>
          <w:szCs w:val="24"/>
          <w:lang w:val="en-GB"/>
        </w:rPr>
        <w:t>5</w:t>
      </w:r>
      <w:r w:rsidR="00765576" w:rsidRPr="00736DB9">
        <w:rPr>
          <w:rFonts w:ascii="Book Antiqua" w:hAnsi="Book Antiqua" w:cs="Times New Roman"/>
          <w:color w:val="000000" w:themeColor="text1"/>
          <w:sz w:val="24"/>
          <w:szCs w:val="24"/>
          <w:lang w:val="en-GB"/>
        </w:rPr>
        <w:t>-</w:t>
      </w:r>
      <w:r w:rsidR="00BF5FF4" w:rsidRPr="00736DB9">
        <w:rPr>
          <w:rFonts w:ascii="Book Antiqua" w:hAnsi="Book Antiqua" w:cs="Times New Roman"/>
          <w:color w:val="000000" w:themeColor="text1"/>
          <w:sz w:val="24"/>
          <w:szCs w:val="24"/>
          <w:lang w:val="en-GB"/>
        </w:rPr>
        <w:t>7</w:t>
      </w:r>
      <w:r w:rsidR="00534B6E" w:rsidRPr="003C1EF0">
        <w:rPr>
          <w:rFonts w:ascii="Book Antiqua" w:hAnsi="Book Antiqua" w:cs="Times New Roman"/>
          <w:color w:val="000000" w:themeColor="text1"/>
          <w:sz w:val="24"/>
          <w:szCs w:val="24"/>
          <w:lang w:val="en-GB"/>
        </w:rPr>
        <w:t>)</w:t>
      </w:r>
      <w:r w:rsidRPr="003C1EF0">
        <w:rPr>
          <w:rFonts w:ascii="Book Antiqua" w:hAnsi="Book Antiqua" w:cs="Times New Roman"/>
          <w:color w:val="000000" w:themeColor="text1"/>
          <w:sz w:val="24"/>
          <w:szCs w:val="24"/>
          <w:lang w:val="en-GB"/>
        </w:rPr>
        <w:t xml:space="preserve">. </w:t>
      </w:r>
      <w:r w:rsidR="0068743D" w:rsidRPr="003C1EF0">
        <w:rPr>
          <w:rFonts w:ascii="Book Antiqua" w:hAnsi="Book Antiqua" w:cs="Times New Roman"/>
          <w:color w:val="000000" w:themeColor="text1"/>
          <w:sz w:val="24"/>
          <w:szCs w:val="24"/>
          <w:lang w:val="en-GB"/>
        </w:rPr>
        <w:t>In 2D-monolayers actin filaments were arranged just beneath the plasma membrane, forming the cortical actin, although actin fibers were also found the cytoplasm. In HPAC and PL45, the presence of actin fibers is even more evident, and suggests focal adhesions which attach to the plastic substrate. In contrast, in 3D-spheroids the cortical actin filaments were much more present, as observed in differentiated epithelial cells (</w:t>
      </w:r>
      <w:r w:rsidR="00736DB9" w:rsidRPr="00736DB9">
        <w:rPr>
          <w:rFonts w:ascii="Book Antiqua" w:hAnsi="Book Antiqua" w:cs="Times New Roman"/>
          <w:color w:val="000000" w:themeColor="text1"/>
          <w:sz w:val="24"/>
          <w:szCs w:val="24"/>
          <w:lang w:val="en-GB"/>
        </w:rPr>
        <w:t>Figure</w:t>
      </w:r>
      <w:r w:rsidR="0068743D" w:rsidRPr="00736DB9">
        <w:rPr>
          <w:rFonts w:ascii="Book Antiqua" w:hAnsi="Book Antiqua" w:cs="Times New Roman"/>
          <w:color w:val="000000" w:themeColor="text1"/>
          <w:sz w:val="24"/>
          <w:szCs w:val="24"/>
          <w:lang w:val="en-GB"/>
        </w:rPr>
        <w:t xml:space="preserve"> 5A, 6A, 7A</w:t>
      </w:r>
      <w:r w:rsidR="0068743D" w:rsidRPr="003C1EF0">
        <w:rPr>
          <w:rFonts w:ascii="Book Antiqua" w:hAnsi="Book Antiqua" w:cs="Times New Roman"/>
          <w:color w:val="000000" w:themeColor="text1"/>
          <w:sz w:val="24"/>
          <w:szCs w:val="24"/>
          <w:lang w:val="en-GB"/>
        </w:rPr>
        <w:t xml:space="preserve">). </w:t>
      </w:r>
      <w:r w:rsidRPr="003C1EF0">
        <w:rPr>
          <w:rFonts w:ascii="Book Antiqua" w:hAnsi="Book Antiqua" w:cs="Times New Roman"/>
          <w:color w:val="000000" w:themeColor="text1"/>
          <w:sz w:val="24"/>
          <w:szCs w:val="24"/>
          <w:lang w:val="en-GB"/>
        </w:rPr>
        <w:t xml:space="preserve">Gene expression analysis </w:t>
      </w:r>
      <w:r w:rsidR="009D7AC0" w:rsidRPr="003C1EF0">
        <w:rPr>
          <w:rFonts w:ascii="Book Antiqua" w:hAnsi="Book Antiqua" w:cs="Times New Roman"/>
          <w:color w:val="000000" w:themeColor="text1"/>
          <w:sz w:val="24"/>
          <w:szCs w:val="24"/>
          <w:lang w:val="en-GB"/>
        </w:rPr>
        <w:t>revealed</w:t>
      </w:r>
      <w:r w:rsidRPr="003C1EF0">
        <w:rPr>
          <w:rFonts w:ascii="Book Antiqua" w:hAnsi="Book Antiqua" w:cs="Times New Roman"/>
          <w:color w:val="000000" w:themeColor="text1"/>
          <w:sz w:val="24"/>
          <w:szCs w:val="24"/>
          <w:lang w:val="en-GB"/>
        </w:rPr>
        <w:t xml:space="preserve"> that E-cadherin mRNA levels were </w:t>
      </w:r>
      <w:r w:rsidR="00EE4F09" w:rsidRPr="003C1EF0">
        <w:rPr>
          <w:rFonts w:ascii="Book Antiqua" w:hAnsi="Book Antiqua" w:cs="Times New Roman"/>
          <w:color w:val="000000" w:themeColor="text1"/>
          <w:sz w:val="24"/>
          <w:szCs w:val="24"/>
          <w:lang w:val="en-GB"/>
        </w:rPr>
        <w:t>highly expressed in 2D-monolayer</w:t>
      </w:r>
      <w:r w:rsidR="00421E01" w:rsidRPr="003C1EF0">
        <w:rPr>
          <w:rFonts w:ascii="Book Antiqua" w:hAnsi="Book Antiqua" w:cs="Times New Roman"/>
          <w:color w:val="000000" w:themeColor="text1"/>
          <w:sz w:val="24"/>
          <w:szCs w:val="24"/>
          <w:lang w:val="en-GB"/>
        </w:rPr>
        <w:t>s</w:t>
      </w:r>
      <w:r w:rsidR="00EE4F09" w:rsidRPr="003C1EF0">
        <w:rPr>
          <w:rFonts w:ascii="Book Antiqua" w:hAnsi="Book Antiqua" w:cs="Times New Roman"/>
          <w:color w:val="000000" w:themeColor="text1"/>
          <w:sz w:val="24"/>
          <w:szCs w:val="24"/>
          <w:lang w:val="en-GB"/>
        </w:rPr>
        <w:t xml:space="preserve"> compared to 3D-spheroid</w:t>
      </w:r>
      <w:r w:rsidR="00BF5FF4" w:rsidRPr="003C1EF0">
        <w:rPr>
          <w:rFonts w:ascii="Book Antiqua" w:hAnsi="Book Antiqua" w:cs="Times New Roman"/>
          <w:color w:val="000000" w:themeColor="text1"/>
          <w:sz w:val="24"/>
          <w:szCs w:val="24"/>
          <w:lang w:val="en-GB"/>
        </w:rPr>
        <w:t>s</w:t>
      </w:r>
      <w:r w:rsidR="00EE4F09" w:rsidRPr="003C1EF0">
        <w:rPr>
          <w:rFonts w:ascii="Book Antiqua" w:hAnsi="Book Antiqua" w:cs="Times New Roman"/>
          <w:color w:val="000000" w:themeColor="text1"/>
          <w:sz w:val="24"/>
          <w:szCs w:val="24"/>
          <w:lang w:val="en-GB"/>
        </w:rPr>
        <w:t>. This difference w</w:t>
      </w:r>
      <w:r w:rsidR="00D85319" w:rsidRPr="003C1EF0">
        <w:rPr>
          <w:rFonts w:ascii="Book Antiqua" w:hAnsi="Book Antiqua" w:cs="Times New Roman"/>
          <w:color w:val="000000" w:themeColor="text1"/>
          <w:sz w:val="24"/>
          <w:szCs w:val="24"/>
          <w:lang w:val="en-GB"/>
        </w:rPr>
        <w:t>as</w:t>
      </w:r>
      <w:r w:rsidR="00EE4F09" w:rsidRPr="003C1EF0">
        <w:rPr>
          <w:rFonts w:ascii="Book Antiqua" w:hAnsi="Book Antiqua" w:cs="Times New Roman"/>
          <w:color w:val="000000" w:themeColor="text1"/>
          <w:sz w:val="24"/>
          <w:szCs w:val="24"/>
          <w:lang w:val="en-GB"/>
        </w:rPr>
        <w:t xml:space="preserve"> </w:t>
      </w:r>
      <w:r w:rsidR="003848A4" w:rsidRPr="003C1EF0">
        <w:rPr>
          <w:rFonts w:ascii="Book Antiqua" w:hAnsi="Book Antiqua" w:cs="Times New Roman"/>
          <w:color w:val="000000" w:themeColor="text1"/>
          <w:sz w:val="24"/>
          <w:szCs w:val="24"/>
          <w:lang w:val="en-GB"/>
        </w:rPr>
        <w:t>evident since the size effect was &gt;</w:t>
      </w:r>
      <w:r w:rsidR="00FD2EC5">
        <w:rPr>
          <w:rFonts w:ascii="Book Antiqua" w:hAnsi="Book Antiqua" w:cs="Times New Roman" w:hint="eastAsia"/>
          <w:color w:val="000000" w:themeColor="text1"/>
          <w:sz w:val="24"/>
          <w:szCs w:val="24"/>
          <w:lang w:val="en-GB" w:eastAsia="zh-CN"/>
        </w:rPr>
        <w:t xml:space="preserve"> </w:t>
      </w:r>
      <w:r w:rsidR="003848A4" w:rsidRPr="003C1EF0">
        <w:rPr>
          <w:rFonts w:ascii="Book Antiqua" w:hAnsi="Book Antiqua" w:cs="Times New Roman"/>
          <w:color w:val="000000" w:themeColor="text1"/>
          <w:sz w:val="24"/>
          <w:szCs w:val="24"/>
          <w:lang w:val="en-GB"/>
        </w:rPr>
        <w:t>2 (5.68 and 7 in HPAC and PL45 cells, respectively)</w:t>
      </w:r>
      <w:r w:rsidR="00EE4F09" w:rsidRPr="003C1EF0">
        <w:rPr>
          <w:rFonts w:ascii="Book Antiqua" w:hAnsi="Book Antiqua" w:cs="Times New Roman"/>
          <w:color w:val="000000" w:themeColor="text1"/>
          <w:sz w:val="24"/>
          <w:szCs w:val="24"/>
          <w:lang w:val="en-GB"/>
        </w:rPr>
        <w:t xml:space="preserve"> </w:t>
      </w:r>
      <w:r w:rsidR="00534B6E" w:rsidRPr="003C1EF0">
        <w:rPr>
          <w:rFonts w:ascii="Book Antiqua" w:hAnsi="Book Antiqua" w:cs="Times New Roman"/>
          <w:color w:val="000000" w:themeColor="text1"/>
          <w:sz w:val="24"/>
          <w:szCs w:val="24"/>
          <w:lang w:val="en-GB"/>
        </w:rPr>
        <w:t>(</w:t>
      </w:r>
      <w:r w:rsidR="00736DB9" w:rsidRPr="00736DB9">
        <w:rPr>
          <w:rFonts w:ascii="Book Antiqua" w:hAnsi="Book Antiqua" w:cs="Times New Roman"/>
          <w:color w:val="000000" w:themeColor="text1"/>
          <w:sz w:val="24"/>
          <w:szCs w:val="24"/>
          <w:lang w:val="en-GB"/>
        </w:rPr>
        <w:t>Figure</w:t>
      </w:r>
      <w:r w:rsidR="00405FD2" w:rsidRPr="00736DB9">
        <w:rPr>
          <w:rFonts w:ascii="Book Antiqua" w:hAnsi="Book Antiqua" w:cs="Times New Roman"/>
          <w:color w:val="000000" w:themeColor="text1"/>
          <w:sz w:val="24"/>
          <w:szCs w:val="24"/>
          <w:lang w:val="en-GB"/>
        </w:rPr>
        <w:t xml:space="preserve"> </w:t>
      </w:r>
      <w:r w:rsidR="00BF5FF4" w:rsidRPr="00736DB9">
        <w:rPr>
          <w:rFonts w:ascii="Book Antiqua" w:hAnsi="Book Antiqua" w:cs="Times New Roman"/>
          <w:color w:val="000000" w:themeColor="text1"/>
          <w:sz w:val="24"/>
          <w:szCs w:val="24"/>
          <w:lang w:val="en-GB"/>
        </w:rPr>
        <w:t>8</w:t>
      </w:r>
      <w:r w:rsidR="00405FD2" w:rsidRPr="00736DB9">
        <w:rPr>
          <w:rFonts w:ascii="Book Antiqua" w:hAnsi="Book Antiqua" w:cs="Times New Roman"/>
          <w:color w:val="000000" w:themeColor="text1"/>
          <w:sz w:val="24"/>
          <w:szCs w:val="24"/>
          <w:lang w:val="en-GB"/>
        </w:rPr>
        <w:t>A</w:t>
      </w:r>
      <w:r w:rsidR="00534B6E" w:rsidRPr="003C1EF0">
        <w:rPr>
          <w:rFonts w:ascii="Book Antiqua" w:hAnsi="Book Antiqua" w:cs="Times New Roman"/>
          <w:color w:val="000000" w:themeColor="text1"/>
          <w:sz w:val="24"/>
          <w:szCs w:val="24"/>
          <w:lang w:val="en-GB"/>
        </w:rPr>
        <w:t>)</w:t>
      </w:r>
      <w:r w:rsidR="00B45FEF" w:rsidRPr="003C1EF0">
        <w:rPr>
          <w:rFonts w:ascii="Book Antiqua" w:hAnsi="Book Antiqua" w:cs="Times New Roman"/>
          <w:color w:val="000000" w:themeColor="text1"/>
          <w:sz w:val="24"/>
          <w:szCs w:val="24"/>
          <w:lang w:val="en-GB"/>
        </w:rPr>
        <w:t xml:space="preserve">. </w:t>
      </w:r>
      <w:r w:rsidR="007F46C6" w:rsidRPr="003C1EF0">
        <w:rPr>
          <w:rFonts w:ascii="Book Antiqua" w:hAnsi="Book Antiqua" w:cs="Times New Roman"/>
          <w:color w:val="000000" w:themeColor="text1"/>
          <w:sz w:val="24"/>
          <w:szCs w:val="24"/>
          <w:lang w:val="en-GB"/>
        </w:rPr>
        <w:t>In</w:t>
      </w:r>
      <w:r w:rsidR="00B45FEF" w:rsidRPr="003C1EF0">
        <w:rPr>
          <w:rFonts w:ascii="Book Antiqua" w:hAnsi="Book Antiqua" w:cs="Times New Roman"/>
          <w:color w:val="000000" w:themeColor="text1"/>
          <w:sz w:val="24"/>
          <w:szCs w:val="24"/>
          <w:lang w:val="en-GB"/>
        </w:rPr>
        <w:t xml:space="preserve"> contrast, </w:t>
      </w:r>
      <w:r w:rsidR="007F46C6" w:rsidRPr="003C1EF0">
        <w:rPr>
          <w:rFonts w:ascii="Book Antiqua" w:hAnsi="Book Antiqua" w:cs="Times New Roman"/>
          <w:color w:val="000000" w:themeColor="text1"/>
          <w:sz w:val="24"/>
          <w:szCs w:val="24"/>
          <w:lang w:val="en-GB"/>
        </w:rPr>
        <w:t>W</w:t>
      </w:r>
      <w:r w:rsidR="0013370B" w:rsidRPr="003C1EF0">
        <w:rPr>
          <w:rFonts w:ascii="Book Antiqua" w:hAnsi="Book Antiqua" w:cs="Times New Roman"/>
          <w:color w:val="000000" w:themeColor="text1"/>
          <w:sz w:val="24"/>
          <w:szCs w:val="24"/>
          <w:lang w:val="en-GB"/>
        </w:rPr>
        <w:t xml:space="preserve">estern blot analysis </w:t>
      </w:r>
      <w:r w:rsidR="009D7AC0" w:rsidRPr="003C1EF0">
        <w:rPr>
          <w:rFonts w:ascii="Book Antiqua" w:hAnsi="Book Antiqua" w:cs="Times New Roman"/>
          <w:color w:val="000000" w:themeColor="text1"/>
          <w:sz w:val="24"/>
          <w:szCs w:val="24"/>
          <w:lang w:val="en-GB"/>
        </w:rPr>
        <w:t>showed</w:t>
      </w:r>
      <w:r w:rsidR="0013370B" w:rsidRPr="003C1EF0">
        <w:rPr>
          <w:rFonts w:ascii="Book Antiqua" w:hAnsi="Book Antiqua" w:cs="Times New Roman"/>
          <w:color w:val="000000" w:themeColor="text1"/>
          <w:sz w:val="24"/>
          <w:szCs w:val="24"/>
          <w:lang w:val="en-GB"/>
        </w:rPr>
        <w:t xml:space="preserve"> that full-length </w:t>
      </w:r>
      <w:r w:rsidR="00765576" w:rsidRPr="003C1EF0">
        <w:rPr>
          <w:rFonts w:ascii="Book Antiqua" w:hAnsi="Book Antiqua" w:cs="Times New Roman"/>
          <w:color w:val="000000" w:themeColor="text1"/>
          <w:sz w:val="24"/>
          <w:szCs w:val="24"/>
          <w:lang w:val="en-GB"/>
        </w:rPr>
        <w:t xml:space="preserve">E-cadherin </w:t>
      </w:r>
      <w:r w:rsidR="0013370B" w:rsidRPr="003C1EF0">
        <w:rPr>
          <w:rFonts w:ascii="Book Antiqua" w:hAnsi="Book Antiqua" w:cs="Times New Roman"/>
          <w:color w:val="000000" w:themeColor="text1"/>
          <w:sz w:val="24"/>
          <w:szCs w:val="24"/>
          <w:lang w:val="en-GB"/>
        </w:rPr>
        <w:t xml:space="preserve">(120 KDa) was expressed </w:t>
      </w:r>
      <w:r w:rsidR="007F46C6" w:rsidRPr="003C1EF0">
        <w:rPr>
          <w:rFonts w:ascii="Book Antiqua" w:hAnsi="Book Antiqua" w:cs="Times New Roman"/>
          <w:color w:val="000000" w:themeColor="text1"/>
          <w:sz w:val="24"/>
          <w:szCs w:val="24"/>
          <w:lang w:val="en-GB"/>
        </w:rPr>
        <w:t>to a</w:t>
      </w:r>
      <w:r w:rsidR="0013370B" w:rsidRPr="003C1EF0">
        <w:rPr>
          <w:rFonts w:ascii="Book Antiqua" w:hAnsi="Book Antiqua" w:cs="Times New Roman"/>
          <w:color w:val="000000" w:themeColor="text1"/>
          <w:sz w:val="24"/>
          <w:szCs w:val="24"/>
          <w:lang w:val="en-GB"/>
        </w:rPr>
        <w:t xml:space="preserve"> higher extent in 3D</w:t>
      </w:r>
      <w:r w:rsidR="00013423" w:rsidRPr="003C1EF0">
        <w:rPr>
          <w:rFonts w:ascii="Book Antiqua" w:hAnsi="Book Antiqua" w:cs="Times New Roman"/>
          <w:color w:val="000000" w:themeColor="text1"/>
          <w:sz w:val="24"/>
          <w:szCs w:val="24"/>
          <w:lang w:val="en-GB"/>
        </w:rPr>
        <w:t>-</w:t>
      </w:r>
      <w:r w:rsidR="0013370B" w:rsidRPr="003C1EF0">
        <w:rPr>
          <w:rFonts w:ascii="Book Antiqua" w:hAnsi="Book Antiqua" w:cs="Times New Roman"/>
          <w:color w:val="000000" w:themeColor="text1"/>
          <w:sz w:val="24"/>
          <w:szCs w:val="24"/>
          <w:lang w:val="en-GB"/>
        </w:rPr>
        <w:lastRenderedPageBreak/>
        <w:t>spheroids (</w:t>
      </w:r>
      <w:r w:rsidR="00736DB9" w:rsidRPr="00736DB9">
        <w:rPr>
          <w:rFonts w:ascii="Book Antiqua" w:hAnsi="Book Antiqua" w:cs="Times New Roman"/>
          <w:color w:val="000000" w:themeColor="text1"/>
          <w:sz w:val="24"/>
          <w:szCs w:val="24"/>
          <w:lang w:val="en-GB"/>
        </w:rPr>
        <w:t>Figure</w:t>
      </w:r>
      <w:r w:rsidR="00405FD2" w:rsidRPr="00736DB9">
        <w:rPr>
          <w:rFonts w:ascii="Book Antiqua" w:hAnsi="Book Antiqua" w:cs="Times New Roman"/>
          <w:color w:val="000000" w:themeColor="text1"/>
          <w:sz w:val="24"/>
          <w:szCs w:val="24"/>
          <w:lang w:val="en-GB"/>
        </w:rPr>
        <w:t xml:space="preserve"> </w:t>
      </w:r>
      <w:r w:rsidR="0042332F" w:rsidRPr="00736DB9">
        <w:rPr>
          <w:rFonts w:ascii="Book Antiqua" w:hAnsi="Book Antiqua" w:cs="Times New Roman"/>
          <w:color w:val="000000" w:themeColor="text1"/>
          <w:sz w:val="24"/>
          <w:szCs w:val="24"/>
          <w:lang w:val="en-GB"/>
        </w:rPr>
        <w:t>8</w:t>
      </w:r>
      <w:r w:rsidR="00405FD2" w:rsidRPr="00736DB9">
        <w:rPr>
          <w:rFonts w:ascii="Book Antiqua" w:hAnsi="Book Antiqua" w:cs="Times New Roman"/>
          <w:color w:val="000000" w:themeColor="text1"/>
          <w:sz w:val="24"/>
          <w:szCs w:val="24"/>
          <w:lang w:val="en-GB"/>
        </w:rPr>
        <w:t>B</w:t>
      </w:r>
      <w:r w:rsidR="00736DB9">
        <w:rPr>
          <w:rFonts w:ascii="Book Antiqua" w:hAnsi="Book Antiqua" w:cs="Times New Roman" w:hint="eastAsia"/>
          <w:color w:val="000000" w:themeColor="text1"/>
          <w:sz w:val="24"/>
          <w:szCs w:val="24"/>
          <w:lang w:val="en-GB" w:eastAsia="zh-CN"/>
        </w:rPr>
        <w:t xml:space="preserve"> and </w:t>
      </w:r>
      <w:r w:rsidR="005B1C06" w:rsidRPr="00736DB9">
        <w:rPr>
          <w:rFonts w:ascii="Book Antiqua" w:hAnsi="Book Antiqua" w:cs="Times New Roman"/>
          <w:color w:val="000000" w:themeColor="text1"/>
          <w:sz w:val="24"/>
          <w:szCs w:val="24"/>
          <w:lang w:val="en-GB"/>
        </w:rPr>
        <w:t>C</w:t>
      </w:r>
      <w:r w:rsidR="0013370B" w:rsidRPr="003C1EF0">
        <w:rPr>
          <w:rFonts w:ascii="Book Antiqua" w:hAnsi="Book Antiqua" w:cs="Times New Roman"/>
          <w:color w:val="000000" w:themeColor="text1"/>
          <w:sz w:val="24"/>
          <w:szCs w:val="24"/>
          <w:lang w:val="en-GB"/>
        </w:rPr>
        <w:t xml:space="preserve">). </w:t>
      </w:r>
      <w:r w:rsidR="00405FD2" w:rsidRPr="003C1EF0">
        <w:rPr>
          <w:rFonts w:ascii="Book Antiqua" w:hAnsi="Book Antiqua" w:cs="Times New Roman"/>
          <w:color w:val="000000" w:themeColor="text1"/>
          <w:sz w:val="24"/>
          <w:szCs w:val="24"/>
          <w:lang w:val="en-GB"/>
        </w:rPr>
        <w:t>In</w:t>
      </w:r>
      <w:r w:rsidR="00831F26" w:rsidRPr="003C1EF0">
        <w:rPr>
          <w:rFonts w:ascii="Book Antiqua" w:hAnsi="Book Antiqua" w:cs="Times New Roman"/>
          <w:color w:val="000000" w:themeColor="text1"/>
          <w:sz w:val="24"/>
          <w:szCs w:val="24"/>
          <w:lang w:val="en-GB"/>
        </w:rPr>
        <w:t xml:space="preserve"> fact</w:t>
      </w:r>
      <w:r w:rsidR="00B45FEF" w:rsidRPr="003C1EF0">
        <w:rPr>
          <w:rFonts w:ascii="Book Antiqua" w:hAnsi="Book Antiqua" w:cs="Times New Roman"/>
          <w:color w:val="000000" w:themeColor="text1"/>
          <w:sz w:val="24"/>
          <w:szCs w:val="24"/>
          <w:lang w:val="en-GB"/>
        </w:rPr>
        <w:t xml:space="preserve">, </w:t>
      </w:r>
      <w:r w:rsidR="0013370B" w:rsidRPr="003C1EF0">
        <w:rPr>
          <w:rFonts w:ascii="Book Antiqua" w:hAnsi="Book Antiqua" w:cs="Times New Roman"/>
          <w:color w:val="000000" w:themeColor="text1"/>
          <w:sz w:val="24"/>
          <w:szCs w:val="24"/>
          <w:lang w:val="en-GB"/>
        </w:rPr>
        <w:t xml:space="preserve">lysates of </w:t>
      </w:r>
      <w:r w:rsidR="00D15276" w:rsidRPr="003C1EF0">
        <w:rPr>
          <w:rFonts w:ascii="Book Antiqua" w:hAnsi="Book Antiqua" w:cs="Times New Roman"/>
          <w:color w:val="000000" w:themeColor="text1"/>
          <w:sz w:val="24"/>
          <w:szCs w:val="24"/>
          <w:lang w:val="en-GB"/>
        </w:rPr>
        <w:t>HPAF-II, HPAC and PL45</w:t>
      </w:r>
      <w:r w:rsidR="0013370B" w:rsidRPr="003C1EF0">
        <w:rPr>
          <w:rFonts w:ascii="Book Antiqua" w:hAnsi="Book Antiqua" w:cs="Times New Roman"/>
          <w:color w:val="000000" w:themeColor="text1"/>
          <w:sz w:val="24"/>
          <w:szCs w:val="24"/>
          <w:lang w:val="en-GB"/>
        </w:rPr>
        <w:t xml:space="preserve"> cells </w:t>
      </w:r>
      <w:r w:rsidR="00DC4EA6" w:rsidRPr="003C1EF0">
        <w:rPr>
          <w:rFonts w:ascii="Book Antiqua" w:hAnsi="Book Antiqua" w:cs="Times New Roman"/>
          <w:color w:val="000000" w:themeColor="text1"/>
          <w:sz w:val="24"/>
          <w:szCs w:val="24"/>
          <w:lang w:val="en-GB"/>
        </w:rPr>
        <w:t xml:space="preserve">grown in 3D-spheroids contained </w:t>
      </w:r>
      <w:r w:rsidR="003848A4" w:rsidRPr="003C1EF0">
        <w:rPr>
          <w:rFonts w:ascii="Book Antiqua" w:hAnsi="Book Antiqua" w:cs="Times New Roman"/>
          <w:color w:val="000000" w:themeColor="text1"/>
          <w:sz w:val="24"/>
          <w:szCs w:val="24"/>
          <w:lang w:val="en-GB"/>
        </w:rPr>
        <w:t>evident</w:t>
      </w:r>
      <w:r w:rsidR="00DC4EA6" w:rsidRPr="003C1EF0">
        <w:rPr>
          <w:rFonts w:ascii="Book Antiqua" w:hAnsi="Book Antiqua" w:cs="Times New Roman"/>
          <w:color w:val="000000" w:themeColor="text1"/>
          <w:sz w:val="24"/>
          <w:szCs w:val="24"/>
          <w:lang w:val="en-GB"/>
        </w:rPr>
        <w:t xml:space="preserve"> higher E-cadherin expression </w:t>
      </w:r>
      <w:r w:rsidR="00D15276" w:rsidRPr="003C1EF0">
        <w:rPr>
          <w:rFonts w:ascii="Book Antiqua" w:hAnsi="Book Antiqua" w:cs="Times New Roman"/>
          <w:color w:val="000000" w:themeColor="text1"/>
          <w:sz w:val="24"/>
          <w:szCs w:val="24"/>
          <w:lang w:val="en-GB"/>
        </w:rPr>
        <w:t xml:space="preserve">compared </w:t>
      </w:r>
      <w:r w:rsidR="00831F26" w:rsidRPr="003C1EF0">
        <w:rPr>
          <w:rFonts w:ascii="Book Antiqua" w:hAnsi="Book Antiqua" w:cs="Times New Roman"/>
          <w:color w:val="000000" w:themeColor="text1"/>
          <w:sz w:val="24"/>
          <w:szCs w:val="24"/>
          <w:lang w:val="en-GB"/>
        </w:rPr>
        <w:t>to</w:t>
      </w:r>
      <w:r w:rsidR="00D15276" w:rsidRPr="003C1EF0">
        <w:rPr>
          <w:rFonts w:ascii="Book Antiqua" w:hAnsi="Book Antiqua" w:cs="Times New Roman"/>
          <w:color w:val="000000" w:themeColor="text1"/>
          <w:sz w:val="24"/>
          <w:szCs w:val="24"/>
          <w:lang w:val="en-GB"/>
        </w:rPr>
        <w:t xml:space="preserve"> the relative 2D-monolayer</w:t>
      </w:r>
      <w:r w:rsidR="00421E01" w:rsidRPr="003C1EF0">
        <w:rPr>
          <w:rFonts w:ascii="Book Antiqua" w:hAnsi="Book Antiqua" w:cs="Times New Roman"/>
          <w:color w:val="000000" w:themeColor="text1"/>
          <w:sz w:val="24"/>
          <w:szCs w:val="24"/>
          <w:lang w:val="en-GB"/>
        </w:rPr>
        <w:t>s</w:t>
      </w:r>
      <w:r w:rsidR="00D15276" w:rsidRPr="003C1EF0">
        <w:rPr>
          <w:rFonts w:ascii="Book Antiqua" w:hAnsi="Book Antiqua" w:cs="Times New Roman"/>
          <w:color w:val="000000" w:themeColor="text1"/>
          <w:sz w:val="24"/>
          <w:szCs w:val="24"/>
          <w:lang w:val="en-GB"/>
        </w:rPr>
        <w:t xml:space="preserve"> </w:t>
      </w:r>
      <w:r w:rsidR="00DC4EA6" w:rsidRPr="003C1EF0">
        <w:rPr>
          <w:rFonts w:ascii="Book Antiqua" w:hAnsi="Book Antiqua" w:cs="Times New Roman"/>
          <w:color w:val="000000" w:themeColor="text1"/>
          <w:sz w:val="24"/>
          <w:szCs w:val="24"/>
          <w:lang w:val="en-GB"/>
        </w:rPr>
        <w:t>(</w:t>
      </w:r>
      <w:r w:rsidR="003848A4" w:rsidRPr="003C1EF0">
        <w:rPr>
          <w:rFonts w:ascii="Book Antiqua" w:hAnsi="Book Antiqua" w:cs="Times New Roman"/>
          <w:color w:val="000000" w:themeColor="text1"/>
          <w:sz w:val="24"/>
          <w:szCs w:val="24"/>
          <w:lang w:val="en-GB"/>
        </w:rPr>
        <w:t>size effect 6.15, 6.91 and 36.28, respectively</w:t>
      </w:r>
      <w:r w:rsidR="00D15276" w:rsidRPr="003C1EF0">
        <w:rPr>
          <w:rFonts w:ascii="Book Antiqua" w:hAnsi="Book Antiqua" w:cs="Times New Roman"/>
          <w:color w:val="000000" w:themeColor="text1"/>
          <w:sz w:val="24"/>
          <w:szCs w:val="24"/>
          <w:lang w:val="en-GB"/>
        </w:rPr>
        <w:t>)</w:t>
      </w:r>
      <w:r w:rsidR="00DC4EA6" w:rsidRPr="003C1EF0">
        <w:rPr>
          <w:rFonts w:ascii="Book Antiqua" w:hAnsi="Book Antiqua" w:cs="Times New Roman"/>
          <w:color w:val="000000" w:themeColor="text1"/>
          <w:sz w:val="24"/>
          <w:szCs w:val="24"/>
          <w:lang w:val="en-GB"/>
        </w:rPr>
        <w:t>, consistent with strong</w:t>
      </w:r>
      <w:r w:rsidR="00831F26" w:rsidRPr="003C1EF0">
        <w:rPr>
          <w:rFonts w:ascii="Book Antiqua" w:hAnsi="Book Antiqua" w:cs="Times New Roman"/>
          <w:color w:val="000000" w:themeColor="text1"/>
          <w:sz w:val="24"/>
          <w:szCs w:val="24"/>
          <w:lang w:val="en-GB"/>
        </w:rPr>
        <w:t>er</w:t>
      </w:r>
      <w:r w:rsidR="00DC4EA6" w:rsidRPr="003C1EF0">
        <w:rPr>
          <w:rFonts w:ascii="Book Antiqua" w:hAnsi="Book Antiqua" w:cs="Times New Roman"/>
          <w:color w:val="000000" w:themeColor="text1"/>
          <w:sz w:val="24"/>
          <w:szCs w:val="24"/>
          <w:lang w:val="en-GB"/>
        </w:rPr>
        <w:t xml:space="preserve"> cell adhesion. </w:t>
      </w:r>
      <w:r w:rsidR="00D15276" w:rsidRPr="003C1EF0">
        <w:rPr>
          <w:rFonts w:ascii="Book Antiqua" w:hAnsi="Book Antiqua" w:cs="Times New Roman"/>
          <w:color w:val="000000" w:themeColor="text1"/>
          <w:sz w:val="24"/>
          <w:szCs w:val="24"/>
          <w:lang w:val="en-GB"/>
        </w:rPr>
        <w:t>Moreover</w:t>
      </w:r>
      <w:r w:rsidR="00DC4EA6" w:rsidRPr="003C1EF0">
        <w:rPr>
          <w:rFonts w:ascii="Book Antiqua" w:hAnsi="Book Antiqua" w:cs="Times New Roman"/>
          <w:color w:val="000000" w:themeColor="text1"/>
          <w:sz w:val="24"/>
          <w:szCs w:val="24"/>
          <w:lang w:val="en-GB"/>
        </w:rPr>
        <w:t xml:space="preserve">, </w:t>
      </w:r>
      <w:r w:rsidR="00831F26" w:rsidRPr="003C1EF0">
        <w:rPr>
          <w:rFonts w:ascii="Book Antiqua" w:hAnsi="Book Antiqua" w:cs="Times New Roman"/>
          <w:color w:val="000000" w:themeColor="text1"/>
          <w:sz w:val="24"/>
          <w:szCs w:val="24"/>
          <w:lang w:val="en-GB"/>
        </w:rPr>
        <w:t xml:space="preserve">in </w:t>
      </w:r>
      <w:r w:rsidR="00DC4EA6" w:rsidRPr="003C1EF0">
        <w:rPr>
          <w:rFonts w:ascii="Book Antiqua" w:hAnsi="Book Antiqua" w:cs="Times New Roman"/>
          <w:color w:val="000000" w:themeColor="text1"/>
          <w:sz w:val="24"/>
          <w:szCs w:val="24"/>
          <w:lang w:val="en-GB"/>
        </w:rPr>
        <w:t xml:space="preserve">cells </w:t>
      </w:r>
      <w:r w:rsidR="0013370B" w:rsidRPr="003C1EF0">
        <w:rPr>
          <w:rFonts w:ascii="Book Antiqua" w:hAnsi="Book Antiqua" w:cs="Times New Roman"/>
          <w:color w:val="000000" w:themeColor="text1"/>
          <w:sz w:val="24"/>
          <w:szCs w:val="24"/>
          <w:lang w:val="en-GB"/>
        </w:rPr>
        <w:t xml:space="preserve">grown in </w:t>
      </w:r>
      <w:r w:rsidR="00DC4EA6" w:rsidRPr="003C1EF0">
        <w:rPr>
          <w:rFonts w:ascii="Book Antiqua" w:hAnsi="Book Antiqua" w:cs="Times New Roman"/>
          <w:color w:val="000000" w:themeColor="text1"/>
          <w:sz w:val="24"/>
          <w:szCs w:val="24"/>
          <w:lang w:val="en-GB"/>
        </w:rPr>
        <w:t>2D-</w:t>
      </w:r>
      <w:r w:rsidR="0013370B" w:rsidRPr="003C1EF0">
        <w:rPr>
          <w:rFonts w:ascii="Book Antiqua" w:hAnsi="Book Antiqua" w:cs="Times New Roman"/>
          <w:color w:val="000000" w:themeColor="text1"/>
          <w:sz w:val="24"/>
          <w:szCs w:val="24"/>
          <w:lang w:val="en-GB"/>
        </w:rPr>
        <w:t>monolayer</w:t>
      </w:r>
      <w:r w:rsidR="00421E01" w:rsidRPr="003C1EF0">
        <w:rPr>
          <w:rFonts w:ascii="Book Antiqua" w:hAnsi="Book Antiqua" w:cs="Times New Roman"/>
          <w:color w:val="000000" w:themeColor="text1"/>
          <w:sz w:val="24"/>
          <w:szCs w:val="24"/>
          <w:lang w:val="en-GB"/>
        </w:rPr>
        <w:t>s</w:t>
      </w:r>
      <w:r w:rsidR="0013370B" w:rsidRPr="003C1EF0">
        <w:rPr>
          <w:rFonts w:ascii="Book Antiqua" w:hAnsi="Book Antiqua" w:cs="Times New Roman"/>
          <w:color w:val="000000" w:themeColor="text1"/>
          <w:sz w:val="24"/>
          <w:szCs w:val="24"/>
          <w:lang w:val="en-GB"/>
        </w:rPr>
        <w:t xml:space="preserve"> </w:t>
      </w:r>
      <w:r w:rsidR="00831F26" w:rsidRPr="003C1EF0">
        <w:rPr>
          <w:rFonts w:ascii="Book Antiqua" w:hAnsi="Book Antiqua" w:cs="Times New Roman"/>
          <w:color w:val="000000" w:themeColor="text1"/>
          <w:sz w:val="24"/>
          <w:szCs w:val="24"/>
          <w:lang w:val="en-GB"/>
        </w:rPr>
        <w:t xml:space="preserve">the </w:t>
      </w:r>
      <w:r w:rsidR="0013370B" w:rsidRPr="003C1EF0">
        <w:rPr>
          <w:rFonts w:ascii="Book Antiqua" w:hAnsi="Book Antiqua" w:cs="Times New Roman"/>
          <w:color w:val="000000" w:themeColor="text1"/>
          <w:sz w:val="24"/>
          <w:szCs w:val="24"/>
          <w:lang w:val="en-GB"/>
        </w:rPr>
        <w:t xml:space="preserve">lower full-length E-cadherin </w:t>
      </w:r>
      <w:r w:rsidR="00897CF8" w:rsidRPr="003C1EF0">
        <w:rPr>
          <w:rFonts w:ascii="Book Antiqua" w:hAnsi="Book Antiqua" w:cs="Times New Roman"/>
          <w:color w:val="000000" w:themeColor="text1"/>
          <w:sz w:val="24"/>
          <w:szCs w:val="24"/>
          <w:lang w:val="en-GB"/>
        </w:rPr>
        <w:t>level</w:t>
      </w:r>
      <w:r w:rsidR="00405FD2" w:rsidRPr="003C1EF0">
        <w:rPr>
          <w:rFonts w:ascii="Book Antiqua" w:hAnsi="Book Antiqua" w:cs="Times New Roman"/>
          <w:color w:val="000000" w:themeColor="text1"/>
          <w:sz w:val="24"/>
          <w:szCs w:val="24"/>
          <w:lang w:val="en-GB"/>
        </w:rPr>
        <w:t>s</w:t>
      </w:r>
      <w:r w:rsidR="00897CF8" w:rsidRPr="003C1EF0">
        <w:rPr>
          <w:rFonts w:ascii="Book Antiqua" w:hAnsi="Book Antiqua" w:cs="Times New Roman"/>
          <w:color w:val="000000" w:themeColor="text1"/>
          <w:sz w:val="24"/>
          <w:szCs w:val="24"/>
          <w:lang w:val="en-GB"/>
        </w:rPr>
        <w:t xml:space="preserve"> </w:t>
      </w:r>
      <w:r w:rsidR="00831F26" w:rsidRPr="003C1EF0">
        <w:rPr>
          <w:rFonts w:ascii="Book Antiqua" w:hAnsi="Book Antiqua" w:cs="Times New Roman"/>
          <w:color w:val="000000" w:themeColor="text1"/>
          <w:sz w:val="24"/>
          <w:szCs w:val="24"/>
          <w:lang w:val="en-GB"/>
        </w:rPr>
        <w:t>were</w:t>
      </w:r>
      <w:r w:rsidR="0013370B" w:rsidRPr="003C1EF0">
        <w:rPr>
          <w:rFonts w:ascii="Book Antiqua" w:hAnsi="Book Antiqua" w:cs="Times New Roman"/>
          <w:color w:val="000000" w:themeColor="text1"/>
          <w:sz w:val="24"/>
          <w:szCs w:val="24"/>
          <w:lang w:val="en-GB"/>
        </w:rPr>
        <w:t xml:space="preserve"> </w:t>
      </w:r>
      <w:r w:rsidR="00831F26" w:rsidRPr="003C1EF0">
        <w:rPr>
          <w:rFonts w:ascii="Book Antiqua" w:hAnsi="Book Antiqua" w:cs="Times New Roman"/>
          <w:color w:val="000000" w:themeColor="text1"/>
          <w:sz w:val="24"/>
          <w:szCs w:val="24"/>
          <w:lang w:val="en-GB"/>
        </w:rPr>
        <w:t>paralleled by the</w:t>
      </w:r>
      <w:r w:rsidR="0013370B" w:rsidRPr="003C1EF0">
        <w:rPr>
          <w:rFonts w:ascii="Book Antiqua" w:hAnsi="Book Antiqua" w:cs="Times New Roman"/>
          <w:color w:val="000000" w:themeColor="text1"/>
          <w:sz w:val="24"/>
          <w:szCs w:val="24"/>
          <w:lang w:val="en-GB"/>
        </w:rPr>
        <w:t xml:space="preserve"> </w:t>
      </w:r>
      <w:r w:rsidR="00897CF8" w:rsidRPr="003C1EF0">
        <w:rPr>
          <w:rFonts w:ascii="Book Antiqua" w:hAnsi="Book Antiqua" w:cs="Times New Roman"/>
          <w:color w:val="000000" w:themeColor="text1"/>
          <w:sz w:val="24"/>
          <w:szCs w:val="24"/>
          <w:lang w:val="en-GB"/>
        </w:rPr>
        <w:t xml:space="preserve">increase of E-cadherin </w:t>
      </w:r>
      <w:r w:rsidR="009D7AC0" w:rsidRPr="003C1EF0">
        <w:rPr>
          <w:rFonts w:ascii="Book Antiqua" w:hAnsi="Book Antiqua" w:cs="Times New Roman"/>
          <w:color w:val="000000" w:themeColor="text1"/>
          <w:sz w:val="24"/>
          <w:szCs w:val="24"/>
          <w:lang w:val="en-GB"/>
        </w:rPr>
        <w:t xml:space="preserve">degradation </w:t>
      </w:r>
      <w:r w:rsidR="00897CF8" w:rsidRPr="003C1EF0">
        <w:rPr>
          <w:rFonts w:ascii="Book Antiqua" w:hAnsi="Book Antiqua" w:cs="Times New Roman"/>
          <w:color w:val="000000" w:themeColor="text1"/>
          <w:sz w:val="24"/>
          <w:szCs w:val="24"/>
          <w:lang w:val="en-GB"/>
        </w:rPr>
        <w:t>fragments</w:t>
      </w:r>
      <w:r w:rsidR="002B506E" w:rsidRPr="003C1EF0">
        <w:rPr>
          <w:rFonts w:ascii="Book Antiqua" w:hAnsi="Book Antiqua" w:cs="Times New Roman"/>
          <w:color w:val="000000" w:themeColor="text1"/>
          <w:sz w:val="24"/>
          <w:szCs w:val="24"/>
          <w:lang w:val="en-GB"/>
        </w:rPr>
        <w:t xml:space="preserve">, consistent with </w:t>
      </w:r>
      <w:r w:rsidR="00DC4EA6" w:rsidRPr="003C1EF0">
        <w:rPr>
          <w:rFonts w:ascii="Book Antiqua" w:hAnsi="Book Antiqua" w:cs="Times New Roman"/>
          <w:color w:val="000000" w:themeColor="text1"/>
          <w:sz w:val="24"/>
          <w:szCs w:val="24"/>
          <w:lang w:val="en-GB"/>
        </w:rPr>
        <w:t>cell junction disruption and lower</w:t>
      </w:r>
      <w:r w:rsidR="002B506E" w:rsidRPr="003C1EF0">
        <w:rPr>
          <w:rFonts w:ascii="Book Antiqua" w:hAnsi="Book Antiqua" w:cs="Times New Roman"/>
          <w:color w:val="000000" w:themeColor="text1"/>
          <w:sz w:val="24"/>
          <w:szCs w:val="24"/>
          <w:lang w:val="en-GB"/>
        </w:rPr>
        <w:t xml:space="preserve"> cell adhesion</w:t>
      </w:r>
      <w:r w:rsidR="00DB5DD3" w:rsidRPr="003C1EF0">
        <w:rPr>
          <w:rFonts w:ascii="Book Antiqua" w:hAnsi="Book Antiqua" w:cs="Times New Roman"/>
          <w:color w:val="000000" w:themeColor="text1"/>
          <w:sz w:val="24"/>
          <w:szCs w:val="24"/>
          <w:lang w:val="en-GB"/>
        </w:rPr>
        <w:t>.</w:t>
      </w:r>
      <w:r w:rsidR="005C0938" w:rsidRPr="003C1EF0">
        <w:rPr>
          <w:rFonts w:ascii="Book Antiqua" w:hAnsi="Book Antiqua" w:cs="Times New Roman"/>
          <w:color w:val="000000" w:themeColor="text1"/>
          <w:sz w:val="24"/>
          <w:szCs w:val="24"/>
          <w:lang w:val="en-GB"/>
        </w:rPr>
        <w:t xml:space="preserve"> The molecular weight of </w:t>
      </w:r>
      <w:r w:rsidR="00653C2F" w:rsidRPr="003C1EF0">
        <w:rPr>
          <w:rFonts w:ascii="Book Antiqua" w:hAnsi="Book Antiqua" w:cs="Times New Roman"/>
          <w:color w:val="000000" w:themeColor="text1"/>
          <w:sz w:val="24"/>
          <w:szCs w:val="24"/>
          <w:lang w:val="en-GB"/>
        </w:rPr>
        <w:t xml:space="preserve">some </w:t>
      </w:r>
      <w:r w:rsidR="005C0938" w:rsidRPr="003C1EF0">
        <w:rPr>
          <w:rFonts w:ascii="Book Antiqua" w:hAnsi="Book Antiqua" w:cs="Times New Roman"/>
          <w:color w:val="000000" w:themeColor="text1"/>
          <w:sz w:val="24"/>
          <w:szCs w:val="24"/>
          <w:lang w:val="en-GB"/>
        </w:rPr>
        <w:t>E-cadherin fragments was consistent with CT1, C</w:t>
      </w:r>
      <w:r w:rsidR="00736DB9">
        <w:rPr>
          <w:rFonts w:ascii="Book Antiqua" w:hAnsi="Book Antiqua" w:cs="Times New Roman"/>
          <w:color w:val="000000" w:themeColor="text1"/>
          <w:sz w:val="24"/>
          <w:szCs w:val="24"/>
          <w:lang w:val="en-GB"/>
        </w:rPr>
        <w:t>T2 and CT3 previously described</w:t>
      </w:r>
      <w:r w:rsidR="005C0938" w:rsidRPr="003C1EF0">
        <w:rPr>
          <w:rFonts w:ascii="Book Antiqua" w:hAnsi="Book Antiqua" w:cs="Times New Roman"/>
          <w:color w:val="000000" w:themeColor="text1"/>
          <w:sz w:val="24"/>
          <w:szCs w:val="24"/>
          <w:vertAlign w:val="superscript"/>
          <w:lang w:val="en-GB"/>
        </w:rPr>
        <w:t>[</w:t>
      </w:r>
      <w:r w:rsidR="00CA0441" w:rsidRPr="003C1EF0">
        <w:rPr>
          <w:rFonts w:ascii="Book Antiqua" w:eastAsia="Times New Roman" w:hAnsi="Book Antiqua" w:cs="Times New Roman"/>
          <w:color w:val="000000" w:themeColor="text1"/>
          <w:sz w:val="24"/>
          <w:szCs w:val="24"/>
          <w:vertAlign w:val="superscript"/>
          <w:lang w:val="en-US" w:eastAsia="ar-SA"/>
        </w:rPr>
        <w:t>20,21</w:t>
      </w:r>
      <w:r w:rsidR="005C0938" w:rsidRPr="003C1EF0">
        <w:rPr>
          <w:rFonts w:ascii="Book Antiqua" w:hAnsi="Book Antiqua" w:cs="Times New Roman"/>
          <w:color w:val="000000" w:themeColor="text1"/>
          <w:sz w:val="24"/>
          <w:szCs w:val="24"/>
          <w:vertAlign w:val="superscript"/>
          <w:lang w:val="en-GB"/>
        </w:rPr>
        <w:t>]</w:t>
      </w:r>
      <w:r w:rsidR="005A0584" w:rsidRPr="003C1EF0">
        <w:rPr>
          <w:rFonts w:ascii="Book Antiqua" w:hAnsi="Book Antiqua" w:cs="Times New Roman"/>
          <w:color w:val="000000" w:themeColor="text1"/>
          <w:sz w:val="24"/>
          <w:szCs w:val="24"/>
          <w:lang w:val="en-GB"/>
        </w:rPr>
        <w:t>.</w:t>
      </w:r>
    </w:p>
    <w:p w:rsidR="00534B6E" w:rsidRPr="003C1EF0" w:rsidRDefault="00534B6E" w:rsidP="00B9047B">
      <w:pPr>
        <w:adjustRightInd w:val="0"/>
        <w:snapToGrid w:val="0"/>
        <w:spacing w:after="0" w:line="360" w:lineRule="auto"/>
        <w:jc w:val="both"/>
        <w:rPr>
          <w:rFonts w:ascii="Book Antiqua" w:hAnsi="Book Antiqua" w:cs="Times New Roman"/>
          <w:b/>
          <w:color w:val="000000" w:themeColor="text1"/>
          <w:sz w:val="24"/>
          <w:szCs w:val="24"/>
          <w:lang w:val="en-GB"/>
        </w:rPr>
      </w:pPr>
    </w:p>
    <w:p w:rsidR="00B953F8" w:rsidRPr="00736DB9" w:rsidRDefault="00916841" w:rsidP="00B9047B">
      <w:pPr>
        <w:adjustRightInd w:val="0"/>
        <w:snapToGrid w:val="0"/>
        <w:spacing w:after="0" w:line="360" w:lineRule="auto"/>
        <w:jc w:val="both"/>
        <w:rPr>
          <w:rFonts w:ascii="Book Antiqua" w:hAnsi="Book Antiqua" w:cs="Times New Roman"/>
          <w:b/>
          <w:i/>
          <w:color w:val="000000" w:themeColor="text1"/>
          <w:sz w:val="24"/>
          <w:szCs w:val="24"/>
          <w:lang w:val="en-GB"/>
        </w:rPr>
      </w:pPr>
      <w:r w:rsidRPr="00736DB9">
        <w:rPr>
          <w:rFonts w:ascii="Book Antiqua" w:hAnsi="Book Antiqua" w:cs="Times New Roman"/>
          <w:b/>
          <w:i/>
          <w:color w:val="000000" w:themeColor="text1"/>
          <w:sz w:val="24"/>
          <w:szCs w:val="24"/>
          <w:lang w:val="en-GB"/>
        </w:rPr>
        <w:t>Mesenchymal</w:t>
      </w:r>
      <w:r w:rsidR="00CD738A" w:rsidRPr="00736DB9">
        <w:rPr>
          <w:rFonts w:ascii="Book Antiqua" w:hAnsi="Book Antiqua" w:cs="Times New Roman"/>
          <w:b/>
          <w:i/>
          <w:color w:val="000000" w:themeColor="text1"/>
          <w:sz w:val="24"/>
          <w:szCs w:val="24"/>
          <w:lang w:val="en-GB"/>
        </w:rPr>
        <w:t xml:space="preserve">-related phenotype </w:t>
      </w:r>
      <w:r w:rsidR="00B953F8" w:rsidRPr="00736DB9">
        <w:rPr>
          <w:rFonts w:ascii="Book Antiqua" w:hAnsi="Book Antiqua" w:cs="Times New Roman"/>
          <w:b/>
          <w:i/>
          <w:color w:val="000000" w:themeColor="text1"/>
          <w:sz w:val="24"/>
          <w:szCs w:val="24"/>
          <w:lang w:val="en-GB"/>
        </w:rPr>
        <w:t>marker expression</w:t>
      </w:r>
    </w:p>
    <w:p w:rsidR="00CE1565" w:rsidRPr="003C1EF0" w:rsidRDefault="007F46C6" w:rsidP="00B9047B">
      <w:pPr>
        <w:adjustRightInd w:val="0"/>
        <w:snapToGrid w:val="0"/>
        <w:spacing w:after="0" w:line="360" w:lineRule="auto"/>
        <w:jc w:val="both"/>
        <w:rPr>
          <w:rFonts w:ascii="Book Antiqua" w:hAnsi="Book Antiqua" w:cs="Times New Roman"/>
          <w:color w:val="000000" w:themeColor="text1"/>
          <w:sz w:val="24"/>
          <w:szCs w:val="24"/>
          <w:lang w:val="en-GB"/>
        </w:rPr>
      </w:pPr>
      <w:r w:rsidRPr="003C1EF0">
        <w:rPr>
          <w:rFonts w:ascii="Book Antiqua" w:hAnsi="Book Antiqua" w:cs="Times New Roman"/>
          <w:color w:val="000000" w:themeColor="text1"/>
          <w:sz w:val="24"/>
          <w:szCs w:val="24"/>
          <w:lang w:val="en-GB"/>
        </w:rPr>
        <w:t>Using</w:t>
      </w:r>
      <w:r w:rsidR="00B953F8" w:rsidRPr="003C1EF0">
        <w:rPr>
          <w:rFonts w:ascii="Book Antiqua" w:hAnsi="Book Antiqua" w:cs="Times New Roman"/>
          <w:color w:val="000000" w:themeColor="text1"/>
          <w:sz w:val="24"/>
          <w:szCs w:val="24"/>
          <w:lang w:val="en-GB"/>
        </w:rPr>
        <w:t xml:space="preserve"> immunofluorescence we analyzed the expression of EMT markers related to the acquisition of a mesenchymal phenotype </w:t>
      </w:r>
      <w:r w:rsidR="00050974" w:rsidRPr="003C1EF0">
        <w:rPr>
          <w:rFonts w:ascii="Book Antiqua" w:hAnsi="Book Antiqua" w:cs="Times New Roman"/>
          <w:color w:val="000000" w:themeColor="text1"/>
          <w:sz w:val="24"/>
          <w:szCs w:val="24"/>
          <w:lang w:val="en-GB"/>
        </w:rPr>
        <w:t>suggestive of EMT</w:t>
      </w:r>
      <w:r w:rsidR="00B953F8" w:rsidRPr="003C1EF0">
        <w:rPr>
          <w:rFonts w:ascii="Book Antiqua" w:hAnsi="Book Antiqua" w:cs="Times New Roman"/>
          <w:color w:val="000000" w:themeColor="text1"/>
          <w:sz w:val="24"/>
          <w:szCs w:val="24"/>
          <w:lang w:val="en-GB"/>
        </w:rPr>
        <w:t>.</w:t>
      </w:r>
      <w:r w:rsidR="00BA2502" w:rsidRPr="003C1EF0">
        <w:rPr>
          <w:rFonts w:ascii="Book Antiqua" w:hAnsi="Book Antiqua" w:cs="Times New Roman"/>
          <w:color w:val="000000" w:themeColor="text1"/>
          <w:sz w:val="24"/>
          <w:szCs w:val="24"/>
          <w:lang w:val="en-GB"/>
        </w:rPr>
        <w:t xml:space="preserve"> </w:t>
      </w:r>
      <w:r w:rsidR="0042332F" w:rsidRPr="003C1EF0">
        <w:rPr>
          <w:rFonts w:ascii="Book Antiqua" w:hAnsi="Book Antiqua" w:cs="Times New Roman"/>
          <w:color w:val="000000" w:themeColor="text1"/>
          <w:sz w:val="24"/>
          <w:szCs w:val="24"/>
          <w:lang w:val="en-GB"/>
        </w:rPr>
        <w:t>N-cadherin was almost undetectable in PDAC cells grown as a 2D-monolayer</w:t>
      </w:r>
      <w:r w:rsidR="0068743D" w:rsidRPr="003C1EF0">
        <w:rPr>
          <w:rFonts w:ascii="Book Antiqua" w:hAnsi="Book Antiqua" w:cs="Times New Roman"/>
          <w:color w:val="000000" w:themeColor="text1"/>
          <w:sz w:val="24"/>
          <w:szCs w:val="24"/>
          <w:lang w:val="en-GB"/>
        </w:rPr>
        <w:t>s</w:t>
      </w:r>
      <w:r w:rsidR="0042332F" w:rsidRPr="003C1EF0">
        <w:rPr>
          <w:rFonts w:ascii="Book Antiqua" w:hAnsi="Book Antiqua" w:cs="Times New Roman"/>
          <w:color w:val="000000" w:themeColor="text1"/>
          <w:sz w:val="24"/>
          <w:szCs w:val="24"/>
          <w:lang w:val="en-GB"/>
        </w:rPr>
        <w:t xml:space="preserve">, and the immunoreactivity was mostly diffuse in the cytoplasm. </w:t>
      </w:r>
      <w:r w:rsidR="00BA2502" w:rsidRPr="003C1EF0">
        <w:rPr>
          <w:rFonts w:ascii="Book Antiqua" w:hAnsi="Book Antiqua" w:cs="Times New Roman"/>
          <w:color w:val="000000" w:themeColor="text1"/>
          <w:sz w:val="24"/>
          <w:szCs w:val="24"/>
          <w:lang w:val="en-GB"/>
        </w:rPr>
        <w:t xml:space="preserve">N-cadherin immunoreactivity was </w:t>
      </w:r>
      <w:r w:rsidR="0042332F" w:rsidRPr="003C1EF0">
        <w:rPr>
          <w:rFonts w:ascii="Book Antiqua" w:hAnsi="Book Antiqua" w:cs="Times New Roman"/>
          <w:color w:val="000000" w:themeColor="text1"/>
          <w:sz w:val="24"/>
          <w:szCs w:val="24"/>
          <w:lang w:val="en-GB"/>
        </w:rPr>
        <w:t xml:space="preserve">more frequent </w:t>
      </w:r>
      <w:r w:rsidR="008709F1" w:rsidRPr="003C1EF0">
        <w:rPr>
          <w:rFonts w:ascii="Book Antiqua" w:hAnsi="Book Antiqua" w:cs="Times New Roman"/>
          <w:color w:val="000000" w:themeColor="text1"/>
          <w:sz w:val="24"/>
          <w:szCs w:val="24"/>
          <w:lang w:val="en-GB"/>
        </w:rPr>
        <w:t xml:space="preserve">in </w:t>
      </w:r>
      <w:r w:rsidR="0042332F" w:rsidRPr="003C1EF0">
        <w:rPr>
          <w:rFonts w:ascii="Book Antiqua" w:hAnsi="Book Antiqua" w:cs="Times New Roman"/>
          <w:color w:val="000000" w:themeColor="text1"/>
          <w:sz w:val="24"/>
          <w:szCs w:val="24"/>
          <w:lang w:val="en-GB"/>
        </w:rPr>
        <w:t xml:space="preserve">3D-spheroids, </w:t>
      </w:r>
      <w:r w:rsidR="00C86724" w:rsidRPr="003C1EF0">
        <w:rPr>
          <w:rFonts w:ascii="Book Antiqua" w:hAnsi="Book Antiqua" w:cs="Times New Roman"/>
          <w:color w:val="000000" w:themeColor="text1"/>
          <w:sz w:val="24"/>
          <w:szCs w:val="24"/>
          <w:lang w:val="en-GB"/>
        </w:rPr>
        <w:t xml:space="preserve">mostly in </w:t>
      </w:r>
      <w:r w:rsidR="008709F1" w:rsidRPr="003C1EF0">
        <w:rPr>
          <w:rFonts w:ascii="Book Antiqua" w:hAnsi="Book Antiqua" w:cs="Times New Roman"/>
          <w:color w:val="000000" w:themeColor="text1"/>
          <w:sz w:val="24"/>
          <w:szCs w:val="24"/>
          <w:lang w:val="en-GB"/>
        </w:rPr>
        <w:t>the cytoplasm</w:t>
      </w:r>
      <w:r w:rsidR="00C86724" w:rsidRPr="003C1EF0">
        <w:rPr>
          <w:rFonts w:ascii="Book Antiqua" w:hAnsi="Book Antiqua" w:cs="Times New Roman"/>
          <w:color w:val="000000" w:themeColor="text1"/>
          <w:sz w:val="24"/>
          <w:szCs w:val="24"/>
          <w:lang w:val="en-GB"/>
        </w:rPr>
        <w:t xml:space="preserve">. In HPAC spheroids N-cadherin was sometimes detected </w:t>
      </w:r>
      <w:r w:rsidR="008709F1" w:rsidRPr="003C1EF0">
        <w:rPr>
          <w:rFonts w:ascii="Book Antiqua" w:hAnsi="Book Antiqua" w:cs="Times New Roman"/>
          <w:color w:val="000000" w:themeColor="text1"/>
          <w:sz w:val="24"/>
          <w:szCs w:val="24"/>
          <w:lang w:val="en-GB"/>
        </w:rPr>
        <w:t xml:space="preserve">at </w:t>
      </w:r>
      <w:r w:rsidR="00BA2502" w:rsidRPr="003C1EF0">
        <w:rPr>
          <w:rFonts w:ascii="Book Antiqua" w:hAnsi="Book Antiqua" w:cs="Times New Roman"/>
          <w:color w:val="000000" w:themeColor="text1"/>
          <w:sz w:val="24"/>
          <w:szCs w:val="24"/>
          <w:lang w:val="en-GB"/>
        </w:rPr>
        <w:t>cell boundaries, consistent with the presence of functional adherens junctions containing this “mesenchymal” transmembrane protein.</w:t>
      </w:r>
      <w:r w:rsidR="00B23E32" w:rsidRPr="003C1EF0">
        <w:rPr>
          <w:rFonts w:ascii="Book Antiqua" w:hAnsi="Book Antiqua" w:cs="Times New Roman"/>
          <w:color w:val="000000" w:themeColor="text1"/>
          <w:sz w:val="24"/>
          <w:szCs w:val="24"/>
          <w:lang w:val="en-GB"/>
        </w:rPr>
        <w:t xml:space="preserve"> </w:t>
      </w:r>
      <w:r w:rsidR="00313845" w:rsidRPr="003C1EF0">
        <w:rPr>
          <w:rFonts w:ascii="Book Antiqua" w:hAnsi="Book Antiqua" w:cs="Times New Roman"/>
          <w:color w:val="000000" w:themeColor="text1"/>
          <w:sz w:val="24"/>
          <w:szCs w:val="24"/>
          <w:lang w:val="en-GB"/>
        </w:rPr>
        <w:t>COL-I</w:t>
      </w:r>
      <w:r w:rsidR="002D1894" w:rsidRPr="003C1EF0">
        <w:rPr>
          <w:rFonts w:ascii="Book Antiqua" w:hAnsi="Book Antiqua" w:cs="Times New Roman"/>
          <w:color w:val="000000" w:themeColor="text1"/>
          <w:sz w:val="24"/>
          <w:szCs w:val="24"/>
          <w:lang w:val="en-GB"/>
        </w:rPr>
        <w:t xml:space="preserve"> was expressed by </w:t>
      </w:r>
      <w:r w:rsidR="00981430" w:rsidRPr="003C1EF0">
        <w:rPr>
          <w:rFonts w:ascii="Book Antiqua" w:hAnsi="Book Antiqua" w:cs="Times New Roman"/>
          <w:color w:val="000000" w:themeColor="text1"/>
          <w:sz w:val="24"/>
          <w:szCs w:val="24"/>
          <w:lang w:val="en-GB"/>
        </w:rPr>
        <w:t xml:space="preserve">very </w:t>
      </w:r>
      <w:r w:rsidR="002D1894" w:rsidRPr="003C1EF0">
        <w:rPr>
          <w:rFonts w:ascii="Book Antiqua" w:hAnsi="Book Antiqua" w:cs="Times New Roman"/>
          <w:color w:val="000000" w:themeColor="text1"/>
          <w:sz w:val="24"/>
          <w:szCs w:val="24"/>
          <w:lang w:val="en-GB"/>
        </w:rPr>
        <w:t xml:space="preserve">few </w:t>
      </w:r>
      <w:r w:rsidR="0042332F" w:rsidRPr="003C1EF0">
        <w:rPr>
          <w:rFonts w:ascii="Book Antiqua" w:hAnsi="Book Antiqua" w:cs="Times New Roman"/>
          <w:color w:val="000000" w:themeColor="text1"/>
          <w:sz w:val="24"/>
          <w:szCs w:val="24"/>
          <w:lang w:val="en-GB"/>
        </w:rPr>
        <w:t xml:space="preserve">scattered </w:t>
      </w:r>
      <w:r w:rsidR="0022537F" w:rsidRPr="003C1EF0">
        <w:rPr>
          <w:rFonts w:ascii="Book Antiqua" w:hAnsi="Book Antiqua" w:cs="Times New Roman"/>
          <w:color w:val="000000" w:themeColor="text1"/>
          <w:sz w:val="24"/>
          <w:szCs w:val="24"/>
          <w:lang w:val="en-GB"/>
        </w:rPr>
        <w:t>PDAC cells</w:t>
      </w:r>
      <w:r w:rsidR="002D1894" w:rsidRPr="003C1EF0">
        <w:rPr>
          <w:rFonts w:ascii="Book Antiqua" w:hAnsi="Book Antiqua" w:cs="Times New Roman"/>
          <w:color w:val="000000" w:themeColor="text1"/>
          <w:sz w:val="24"/>
          <w:szCs w:val="24"/>
          <w:lang w:val="en-GB"/>
        </w:rPr>
        <w:t xml:space="preserve"> grown in </w:t>
      </w:r>
      <w:r w:rsidR="0042332F" w:rsidRPr="003C1EF0">
        <w:rPr>
          <w:rFonts w:ascii="Book Antiqua" w:hAnsi="Book Antiqua" w:cs="Times New Roman"/>
          <w:color w:val="000000" w:themeColor="text1"/>
          <w:sz w:val="24"/>
          <w:szCs w:val="24"/>
          <w:lang w:val="en-GB"/>
        </w:rPr>
        <w:t>2D-</w:t>
      </w:r>
      <w:r w:rsidR="002D1894" w:rsidRPr="003C1EF0">
        <w:rPr>
          <w:rFonts w:ascii="Book Antiqua" w:hAnsi="Book Antiqua" w:cs="Times New Roman"/>
          <w:color w:val="000000" w:themeColor="text1"/>
          <w:sz w:val="24"/>
          <w:szCs w:val="24"/>
          <w:lang w:val="en-GB"/>
        </w:rPr>
        <w:t>monolayer</w:t>
      </w:r>
      <w:r w:rsidR="00421E01" w:rsidRPr="003C1EF0">
        <w:rPr>
          <w:rFonts w:ascii="Book Antiqua" w:hAnsi="Book Antiqua" w:cs="Times New Roman"/>
          <w:color w:val="000000" w:themeColor="text1"/>
          <w:sz w:val="24"/>
          <w:szCs w:val="24"/>
          <w:lang w:val="en-GB"/>
        </w:rPr>
        <w:t>s</w:t>
      </w:r>
      <w:r w:rsidR="002D1894" w:rsidRPr="003C1EF0">
        <w:rPr>
          <w:rFonts w:ascii="Book Antiqua" w:hAnsi="Book Antiqua" w:cs="Times New Roman"/>
          <w:color w:val="000000" w:themeColor="text1"/>
          <w:sz w:val="24"/>
          <w:szCs w:val="24"/>
          <w:lang w:val="en-GB"/>
        </w:rPr>
        <w:t xml:space="preserve">, but the expression </w:t>
      </w:r>
      <w:r w:rsidR="00765576" w:rsidRPr="003C1EF0">
        <w:rPr>
          <w:rFonts w:ascii="Book Antiqua" w:hAnsi="Book Antiqua" w:cs="Times New Roman"/>
          <w:color w:val="000000" w:themeColor="text1"/>
          <w:sz w:val="24"/>
          <w:szCs w:val="24"/>
          <w:lang w:val="en-GB"/>
        </w:rPr>
        <w:t>seemed</w:t>
      </w:r>
      <w:r w:rsidR="0022537F" w:rsidRPr="003C1EF0">
        <w:rPr>
          <w:rFonts w:ascii="Book Antiqua" w:hAnsi="Book Antiqua" w:cs="Times New Roman"/>
          <w:color w:val="000000" w:themeColor="text1"/>
          <w:sz w:val="24"/>
          <w:szCs w:val="24"/>
          <w:lang w:val="en-GB"/>
        </w:rPr>
        <w:t xml:space="preserve"> more frequent</w:t>
      </w:r>
      <w:r w:rsidR="002D1894" w:rsidRPr="003C1EF0">
        <w:rPr>
          <w:rFonts w:ascii="Book Antiqua" w:hAnsi="Book Antiqua" w:cs="Times New Roman"/>
          <w:color w:val="000000" w:themeColor="text1"/>
          <w:sz w:val="24"/>
          <w:szCs w:val="24"/>
          <w:lang w:val="en-GB"/>
        </w:rPr>
        <w:t xml:space="preserve"> in 3D-spheroids</w:t>
      </w:r>
      <w:r w:rsidR="00981430" w:rsidRPr="003C1EF0">
        <w:rPr>
          <w:rFonts w:ascii="Book Antiqua" w:hAnsi="Book Antiqua" w:cs="Times New Roman"/>
          <w:color w:val="000000" w:themeColor="text1"/>
          <w:sz w:val="24"/>
          <w:szCs w:val="24"/>
          <w:lang w:val="en-GB"/>
        </w:rPr>
        <w:t>, in particular in HPAC cells</w:t>
      </w:r>
      <w:r w:rsidR="0042332F" w:rsidRPr="003C1EF0">
        <w:rPr>
          <w:rFonts w:ascii="Book Antiqua" w:hAnsi="Book Antiqua" w:cs="Times New Roman"/>
          <w:color w:val="000000" w:themeColor="text1"/>
          <w:sz w:val="24"/>
          <w:szCs w:val="24"/>
          <w:lang w:val="en-GB"/>
        </w:rPr>
        <w:t xml:space="preserve"> (</w:t>
      </w:r>
      <w:r w:rsidR="00736DB9" w:rsidRPr="00736DB9">
        <w:rPr>
          <w:rFonts w:ascii="Book Antiqua" w:hAnsi="Book Antiqua" w:cs="Times New Roman"/>
          <w:color w:val="000000" w:themeColor="text1"/>
          <w:sz w:val="24"/>
          <w:szCs w:val="24"/>
          <w:lang w:val="en-GB"/>
        </w:rPr>
        <w:t>Figure</w:t>
      </w:r>
      <w:r w:rsidR="0042332F" w:rsidRPr="00736DB9">
        <w:rPr>
          <w:rFonts w:ascii="Book Antiqua" w:hAnsi="Book Antiqua" w:cs="Times New Roman"/>
          <w:color w:val="000000" w:themeColor="text1"/>
          <w:sz w:val="24"/>
          <w:szCs w:val="24"/>
          <w:lang w:val="en-GB"/>
        </w:rPr>
        <w:t xml:space="preserve"> 5B, 6B, 7B</w:t>
      </w:r>
      <w:r w:rsidR="0042332F" w:rsidRPr="003C1EF0">
        <w:rPr>
          <w:rFonts w:ascii="Book Antiqua" w:hAnsi="Book Antiqua" w:cs="Times New Roman"/>
          <w:color w:val="000000" w:themeColor="text1"/>
          <w:sz w:val="24"/>
          <w:szCs w:val="24"/>
          <w:lang w:val="en-GB"/>
        </w:rPr>
        <w:t>).</w:t>
      </w:r>
      <w:r w:rsidR="00B02734" w:rsidRPr="003C1EF0">
        <w:rPr>
          <w:rFonts w:ascii="Book Antiqua" w:hAnsi="Book Antiqua" w:cs="Times New Roman"/>
          <w:color w:val="000000" w:themeColor="text1"/>
          <w:sz w:val="24"/>
          <w:szCs w:val="24"/>
          <w:lang w:val="en-GB"/>
        </w:rPr>
        <w:t xml:space="preserve"> </w:t>
      </w:r>
      <w:r w:rsidR="0042332F" w:rsidRPr="003C1EF0">
        <w:rPr>
          <w:rFonts w:ascii="Book Antiqua" w:hAnsi="Book Antiqua" w:cs="Times New Roman"/>
          <w:color w:val="000000" w:themeColor="text1"/>
          <w:sz w:val="24"/>
          <w:szCs w:val="24"/>
          <w:lang w:val="en-GB"/>
        </w:rPr>
        <w:t xml:space="preserve">αSMA </w:t>
      </w:r>
      <w:r w:rsidR="00981430" w:rsidRPr="003C1EF0">
        <w:rPr>
          <w:rFonts w:ascii="Book Antiqua" w:hAnsi="Book Antiqua" w:cs="Times New Roman"/>
          <w:color w:val="000000" w:themeColor="text1"/>
          <w:sz w:val="24"/>
          <w:szCs w:val="24"/>
          <w:lang w:val="en-GB"/>
        </w:rPr>
        <w:t>was evident</w:t>
      </w:r>
      <w:r w:rsidR="0042332F" w:rsidRPr="003C1EF0">
        <w:rPr>
          <w:rFonts w:ascii="Book Antiqua" w:hAnsi="Book Antiqua" w:cs="Times New Roman"/>
          <w:color w:val="000000" w:themeColor="text1"/>
          <w:sz w:val="24"/>
          <w:szCs w:val="24"/>
          <w:lang w:val="en-GB"/>
        </w:rPr>
        <w:t xml:space="preserve"> in both conditions (</w:t>
      </w:r>
      <w:r w:rsidR="00736DB9" w:rsidRPr="00736DB9">
        <w:rPr>
          <w:rFonts w:ascii="Book Antiqua" w:hAnsi="Book Antiqua" w:cs="Times New Roman"/>
          <w:color w:val="000000" w:themeColor="text1"/>
          <w:sz w:val="24"/>
          <w:szCs w:val="24"/>
          <w:lang w:val="en-GB"/>
        </w:rPr>
        <w:t>Figure</w:t>
      </w:r>
      <w:r w:rsidR="0042332F" w:rsidRPr="00736DB9">
        <w:rPr>
          <w:rFonts w:ascii="Book Antiqua" w:hAnsi="Book Antiqua" w:cs="Times New Roman"/>
          <w:color w:val="000000" w:themeColor="text1"/>
          <w:sz w:val="24"/>
          <w:szCs w:val="24"/>
          <w:lang w:val="en-GB"/>
        </w:rPr>
        <w:t xml:space="preserve"> 5</w:t>
      </w:r>
      <w:r w:rsidR="009D7AC0" w:rsidRPr="00736DB9">
        <w:rPr>
          <w:rFonts w:ascii="Book Antiqua" w:hAnsi="Book Antiqua" w:cs="Times New Roman"/>
          <w:color w:val="000000" w:themeColor="text1"/>
          <w:sz w:val="24"/>
          <w:szCs w:val="24"/>
          <w:lang w:val="en-GB"/>
        </w:rPr>
        <w:t>B</w:t>
      </w:r>
      <w:r w:rsidR="0042332F" w:rsidRPr="00736DB9">
        <w:rPr>
          <w:rFonts w:ascii="Book Antiqua" w:hAnsi="Book Antiqua" w:cs="Times New Roman"/>
          <w:color w:val="000000" w:themeColor="text1"/>
          <w:sz w:val="24"/>
          <w:szCs w:val="24"/>
          <w:lang w:val="en-GB"/>
        </w:rPr>
        <w:t>, 6</w:t>
      </w:r>
      <w:r w:rsidR="009D7AC0" w:rsidRPr="00736DB9">
        <w:rPr>
          <w:rFonts w:ascii="Book Antiqua" w:hAnsi="Book Antiqua" w:cs="Times New Roman"/>
          <w:color w:val="000000" w:themeColor="text1"/>
          <w:sz w:val="24"/>
          <w:szCs w:val="24"/>
          <w:lang w:val="en-GB"/>
        </w:rPr>
        <w:t>B</w:t>
      </w:r>
      <w:r w:rsidR="0042332F" w:rsidRPr="00736DB9">
        <w:rPr>
          <w:rFonts w:ascii="Book Antiqua" w:hAnsi="Book Antiqua" w:cs="Times New Roman"/>
          <w:color w:val="000000" w:themeColor="text1"/>
          <w:sz w:val="24"/>
          <w:szCs w:val="24"/>
          <w:lang w:val="en-GB"/>
        </w:rPr>
        <w:t>, 7</w:t>
      </w:r>
      <w:r w:rsidR="009D7AC0" w:rsidRPr="00736DB9">
        <w:rPr>
          <w:rFonts w:ascii="Book Antiqua" w:hAnsi="Book Antiqua" w:cs="Times New Roman"/>
          <w:color w:val="000000" w:themeColor="text1"/>
          <w:sz w:val="24"/>
          <w:szCs w:val="24"/>
          <w:lang w:val="en-GB"/>
        </w:rPr>
        <w:t>B</w:t>
      </w:r>
      <w:r w:rsidR="0042332F" w:rsidRPr="003C1EF0">
        <w:rPr>
          <w:rFonts w:ascii="Book Antiqua" w:hAnsi="Book Antiqua" w:cs="Times New Roman"/>
          <w:color w:val="000000" w:themeColor="text1"/>
          <w:sz w:val="24"/>
          <w:szCs w:val="24"/>
          <w:lang w:val="en-GB"/>
        </w:rPr>
        <w:t xml:space="preserve">) in the three considered cell lines. </w:t>
      </w:r>
      <w:r w:rsidR="002F6791" w:rsidRPr="003C1EF0">
        <w:rPr>
          <w:rFonts w:ascii="Book Antiqua" w:hAnsi="Book Antiqua" w:cs="Times New Roman"/>
          <w:color w:val="000000" w:themeColor="text1"/>
          <w:sz w:val="24"/>
          <w:szCs w:val="24"/>
          <w:lang w:val="en-GB"/>
        </w:rPr>
        <w:t>Vimentin was undetectable (data not shown).</w:t>
      </w:r>
      <w:r w:rsidR="0042332F" w:rsidRPr="003C1EF0">
        <w:rPr>
          <w:rFonts w:ascii="Book Antiqua" w:hAnsi="Book Antiqua" w:cs="Times New Roman"/>
          <w:color w:val="000000" w:themeColor="text1"/>
          <w:sz w:val="24"/>
          <w:szCs w:val="24"/>
          <w:lang w:val="en-GB"/>
        </w:rPr>
        <w:t xml:space="preserve"> </w:t>
      </w:r>
    </w:p>
    <w:p w:rsidR="00E1365E" w:rsidRPr="003C1EF0" w:rsidRDefault="00CE1565" w:rsidP="00B9047B">
      <w:pPr>
        <w:adjustRightInd w:val="0"/>
        <w:snapToGrid w:val="0"/>
        <w:spacing w:after="0" w:line="360" w:lineRule="auto"/>
        <w:ind w:firstLineChars="100" w:firstLine="240"/>
        <w:jc w:val="both"/>
        <w:rPr>
          <w:rFonts w:ascii="Book Antiqua" w:hAnsi="Book Antiqua" w:cs="Times New Roman"/>
          <w:color w:val="000000" w:themeColor="text1"/>
          <w:sz w:val="24"/>
          <w:szCs w:val="24"/>
          <w:lang w:val="en-GB"/>
        </w:rPr>
      </w:pPr>
      <w:r w:rsidRPr="003C1EF0">
        <w:rPr>
          <w:rFonts w:ascii="Book Antiqua" w:hAnsi="Book Antiqua" w:cs="Times New Roman"/>
          <w:color w:val="000000" w:themeColor="text1"/>
          <w:sz w:val="24"/>
          <w:szCs w:val="24"/>
          <w:lang w:val="en-GB"/>
        </w:rPr>
        <w:t>The EMT marker</w:t>
      </w:r>
      <w:r w:rsidR="00664A0D" w:rsidRPr="003C1EF0">
        <w:rPr>
          <w:rFonts w:ascii="Book Antiqua" w:hAnsi="Book Antiqua" w:cs="Times New Roman"/>
          <w:color w:val="000000" w:themeColor="text1"/>
          <w:sz w:val="24"/>
          <w:szCs w:val="24"/>
          <w:lang w:val="en-GB"/>
        </w:rPr>
        <w:t xml:space="preserve">s </w:t>
      </w:r>
      <w:r w:rsidR="0070173E" w:rsidRPr="003C1EF0">
        <w:rPr>
          <w:rFonts w:ascii="Book Antiqua" w:hAnsi="Book Antiqua" w:cs="Times New Roman"/>
          <w:color w:val="000000" w:themeColor="text1"/>
          <w:sz w:val="24"/>
          <w:szCs w:val="24"/>
          <w:lang w:val="en-GB"/>
        </w:rPr>
        <w:t xml:space="preserve">Twist, </w:t>
      </w:r>
      <w:r w:rsidR="00664A0D" w:rsidRPr="003C1EF0">
        <w:rPr>
          <w:rFonts w:ascii="Book Antiqua" w:hAnsi="Book Antiqua" w:cs="Times New Roman"/>
          <w:color w:val="000000" w:themeColor="text1"/>
          <w:sz w:val="24"/>
          <w:szCs w:val="24"/>
          <w:lang w:val="en-GB"/>
        </w:rPr>
        <w:t xml:space="preserve">Snail, Zeb1 </w:t>
      </w:r>
      <w:r w:rsidR="0070173E" w:rsidRPr="003C1EF0">
        <w:rPr>
          <w:rFonts w:ascii="Book Antiqua" w:hAnsi="Book Antiqua" w:cs="Times New Roman"/>
          <w:color w:val="000000" w:themeColor="text1"/>
          <w:sz w:val="24"/>
          <w:szCs w:val="24"/>
          <w:lang w:val="en-GB"/>
        </w:rPr>
        <w:t xml:space="preserve">and Zeb2 </w:t>
      </w:r>
      <w:r w:rsidR="00664A0D" w:rsidRPr="003C1EF0">
        <w:rPr>
          <w:rFonts w:ascii="Book Antiqua" w:hAnsi="Book Antiqua" w:cs="Times New Roman"/>
          <w:color w:val="000000" w:themeColor="text1"/>
          <w:sz w:val="24"/>
          <w:szCs w:val="24"/>
          <w:lang w:val="en-GB"/>
        </w:rPr>
        <w:t xml:space="preserve">were </w:t>
      </w:r>
      <w:r w:rsidR="0070173E" w:rsidRPr="003C1EF0">
        <w:rPr>
          <w:rFonts w:ascii="Book Antiqua" w:hAnsi="Book Antiqua" w:cs="Times New Roman"/>
          <w:color w:val="000000" w:themeColor="text1"/>
          <w:sz w:val="24"/>
          <w:szCs w:val="24"/>
          <w:lang w:val="en-GB"/>
        </w:rPr>
        <w:t xml:space="preserve">almost undetectable </w:t>
      </w:r>
      <w:r w:rsidR="00DE6CF6" w:rsidRPr="003C1EF0">
        <w:rPr>
          <w:rFonts w:ascii="Book Antiqua" w:hAnsi="Book Antiqua" w:cs="Times New Roman"/>
          <w:color w:val="000000" w:themeColor="text1"/>
          <w:sz w:val="24"/>
          <w:szCs w:val="24"/>
          <w:lang w:val="en-GB"/>
        </w:rPr>
        <w:t>in both experimental conditions (data not shown). Slug was expressed at very low levels in HPAF-II and PL45 2D-monolayer</w:t>
      </w:r>
      <w:r w:rsidR="00421E01" w:rsidRPr="003C1EF0">
        <w:rPr>
          <w:rFonts w:ascii="Book Antiqua" w:hAnsi="Book Antiqua" w:cs="Times New Roman"/>
          <w:color w:val="000000" w:themeColor="text1"/>
          <w:sz w:val="24"/>
          <w:szCs w:val="24"/>
          <w:lang w:val="en-GB"/>
        </w:rPr>
        <w:t>s</w:t>
      </w:r>
      <w:r w:rsidR="00DE6CF6" w:rsidRPr="003C1EF0">
        <w:rPr>
          <w:rFonts w:ascii="Book Antiqua" w:hAnsi="Book Antiqua" w:cs="Times New Roman"/>
          <w:color w:val="000000" w:themeColor="text1"/>
          <w:sz w:val="24"/>
          <w:szCs w:val="24"/>
          <w:lang w:val="en-GB"/>
        </w:rPr>
        <w:t xml:space="preserve"> and 3D-spheroids, and was detected in HPAC </w:t>
      </w:r>
      <w:r w:rsidR="0068743D" w:rsidRPr="003C1EF0">
        <w:rPr>
          <w:rFonts w:ascii="Book Antiqua" w:hAnsi="Book Antiqua" w:cs="Times New Roman"/>
          <w:color w:val="000000" w:themeColor="text1"/>
          <w:sz w:val="24"/>
          <w:szCs w:val="24"/>
          <w:lang w:val="en-GB"/>
        </w:rPr>
        <w:t xml:space="preserve">at higher degree in cells grown in 2D-monolayers compared to HPAC in 3D-spheroids </w:t>
      </w:r>
      <w:r w:rsidR="00DE6CF6" w:rsidRPr="003C1EF0">
        <w:rPr>
          <w:rFonts w:ascii="Book Antiqua" w:hAnsi="Book Antiqua" w:cs="Times New Roman"/>
          <w:color w:val="000000" w:themeColor="text1"/>
          <w:sz w:val="24"/>
          <w:szCs w:val="24"/>
          <w:lang w:val="en-GB"/>
        </w:rPr>
        <w:t>(</w:t>
      </w:r>
      <w:r w:rsidR="00736DB9" w:rsidRPr="00736DB9">
        <w:rPr>
          <w:rFonts w:ascii="Book Antiqua" w:hAnsi="Book Antiqua" w:cs="Times New Roman"/>
          <w:color w:val="000000" w:themeColor="text1"/>
          <w:sz w:val="24"/>
          <w:szCs w:val="24"/>
          <w:lang w:val="en-GB"/>
        </w:rPr>
        <w:t>Figure</w:t>
      </w:r>
      <w:r w:rsidR="003676F2" w:rsidRPr="00736DB9">
        <w:rPr>
          <w:rFonts w:ascii="Book Antiqua" w:hAnsi="Book Antiqua" w:cs="Times New Roman"/>
          <w:color w:val="000000" w:themeColor="text1"/>
          <w:sz w:val="24"/>
          <w:szCs w:val="24"/>
          <w:lang w:val="en-GB"/>
        </w:rPr>
        <w:t xml:space="preserve"> 8</w:t>
      </w:r>
      <w:r w:rsidR="0042332F" w:rsidRPr="00736DB9">
        <w:rPr>
          <w:rFonts w:ascii="Book Antiqua" w:hAnsi="Book Antiqua" w:cs="Times New Roman"/>
          <w:color w:val="000000" w:themeColor="text1"/>
          <w:sz w:val="24"/>
          <w:szCs w:val="24"/>
          <w:lang w:val="en-GB"/>
        </w:rPr>
        <w:t>D</w:t>
      </w:r>
      <w:r w:rsidR="00DE6CF6" w:rsidRPr="003C1EF0">
        <w:rPr>
          <w:rFonts w:ascii="Book Antiqua" w:hAnsi="Book Antiqua" w:cs="Times New Roman"/>
          <w:color w:val="000000" w:themeColor="text1"/>
          <w:sz w:val="24"/>
          <w:szCs w:val="24"/>
          <w:lang w:val="en-GB"/>
        </w:rPr>
        <w:t xml:space="preserve">). Low or undetectable mRNA levels of these EMT markers </w:t>
      </w:r>
      <w:r w:rsidR="003676F2" w:rsidRPr="003C1EF0">
        <w:rPr>
          <w:rFonts w:ascii="Book Antiqua" w:hAnsi="Book Antiqua" w:cs="Times New Roman"/>
          <w:color w:val="000000" w:themeColor="text1"/>
          <w:sz w:val="24"/>
          <w:szCs w:val="24"/>
          <w:lang w:val="en-GB"/>
        </w:rPr>
        <w:t>are</w:t>
      </w:r>
      <w:r w:rsidR="00DE6CF6" w:rsidRPr="003C1EF0">
        <w:rPr>
          <w:rFonts w:ascii="Book Antiqua" w:hAnsi="Book Antiqua" w:cs="Times New Roman"/>
          <w:color w:val="000000" w:themeColor="text1"/>
          <w:sz w:val="24"/>
          <w:szCs w:val="24"/>
          <w:lang w:val="en-GB"/>
        </w:rPr>
        <w:t xml:space="preserve"> consistent with high expression of E-cadherin </w:t>
      </w:r>
      <w:r w:rsidR="007F46C6" w:rsidRPr="003C1EF0">
        <w:rPr>
          <w:rFonts w:ascii="Book Antiqua" w:hAnsi="Book Antiqua" w:cs="Times New Roman"/>
          <w:color w:val="000000" w:themeColor="text1"/>
          <w:sz w:val="24"/>
          <w:szCs w:val="24"/>
          <w:lang w:val="en-GB"/>
        </w:rPr>
        <w:t xml:space="preserve">under </w:t>
      </w:r>
      <w:r w:rsidR="0070173E" w:rsidRPr="003C1EF0">
        <w:rPr>
          <w:rFonts w:ascii="Book Antiqua" w:hAnsi="Book Antiqua" w:cs="Times New Roman"/>
          <w:color w:val="000000" w:themeColor="text1"/>
          <w:sz w:val="24"/>
          <w:szCs w:val="24"/>
          <w:lang w:val="en-GB"/>
        </w:rPr>
        <w:t>both experimental conditions.</w:t>
      </w:r>
    </w:p>
    <w:p w:rsidR="0070173E" w:rsidRPr="003C1EF0" w:rsidRDefault="0070173E" w:rsidP="00B9047B">
      <w:pPr>
        <w:adjustRightInd w:val="0"/>
        <w:snapToGrid w:val="0"/>
        <w:spacing w:after="0" w:line="360" w:lineRule="auto"/>
        <w:jc w:val="both"/>
        <w:rPr>
          <w:rFonts w:ascii="Book Antiqua" w:hAnsi="Book Antiqua" w:cs="Times New Roman"/>
          <w:color w:val="000000" w:themeColor="text1"/>
          <w:sz w:val="24"/>
          <w:szCs w:val="24"/>
          <w:lang w:val="en-GB"/>
        </w:rPr>
      </w:pPr>
    </w:p>
    <w:p w:rsidR="00E1365E" w:rsidRPr="00736DB9" w:rsidRDefault="00E1365E" w:rsidP="00B9047B">
      <w:pPr>
        <w:adjustRightInd w:val="0"/>
        <w:snapToGrid w:val="0"/>
        <w:spacing w:after="0" w:line="360" w:lineRule="auto"/>
        <w:jc w:val="both"/>
        <w:rPr>
          <w:rFonts w:ascii="Book Antiqua" w:hAnsi="Book Antiqua" w:cs="Times New Roman"/>
          <w:b/>
          <w:i/>
          <w:color w:val="000000" w:themeColor="text1"/>
          <w:sz w:val="24"/>
          <w:szCs w:val="24"/>
          <w:lang w:val="en-GB"/>
        </w:rPr>
      </w:pPr>
      <w:r w:rsidRPr="00736DB9">
        <w:rPr>
          <w:rFonts w:ascii="Book Antiqua" w:hAnsi="Book Antiqua" w:cs="Times New Roman"/>
          <w:b/>
          <w:i/>
          <w:color w:val="000000" w:themeColor="text1"/>
          <w:sz w:val="24"/>
          <w:szCs w:val="24"/>
          <w:lang w:val="en-GB"/>
        </w:rPr>
        <w:t>Podoplanin expression</w:t>
      </w:r>
      <w:r w:rsidR="00D11662" w:rsidRPr="00736DB9">
        <w:rPr>
          <w:rFonts w:ascii="Book Antiqua" w:hAnsi="Book Antiqua" w:cs="Times New Roman"/>
          <w:b/>
          <w:i/>
          <w:color w:val="000000" w:themeColor="text1"/>
          <w:sz w:val="24"/>
          <w:szCs w:val="24"/>
          <w:lang w:val="en-GB"/>
        </w:rPr>
        <w:t xml:space="preserve"> and 3D-spheroid matrix invasion</w:t>
      </w:r>
    </w:p>
    <w:p w:rsidR="00B953F8" w:rsidRPr="003C1EF0" w:rsidRDefault="00765576" w:rsidP="00B9047B">
      <w:pPr>
        <w:adjustRightInd w:val="0"/>
        <w:snapToGrid w:val="0"/>
        <w:spacing w:after="0" w:line="360" w:lineRule="auto"/>
        <w:jc w:val="both"/>
        <w:rPr>
          <w:rFonts w:ascii="Book Antiqua" w:hAnsi="Book Antiqua" w:cs="Times New Roman"/>
          <w:color w:val="000000" w:themeColor="text1"/>
          <w:sz w:val="24"/>
          <w:szCs w:val="24"/>
          <w:lang w:val="en-GB"/>
        </w:rPr>
      </w:pPr>
      <w:r w:rsidRPr="003C1EF0">
        <w:rPr>
          <w:rFonts w:ascii="Book Antiqua" w:hAnsi="Book Antiqua" w:cs="Times New Roman"/>
          <w:color w:val="000000" w:themeColor="text1"/>
          <w:sz w:val="24"/>
          <w:szCs w:val="24"/>
          <w:lang w:val="en-GB"/>
        </w:rPr>
        <w:t>Podoplanin</w:t>
      </w:r>
      <w:r w:rsidR="00E1365E" w:rsidRPr="003C1EF0">
        <w:rPr>
          <w:rFonts w:ascii="Book Antiqua" w:hAnsi="Book Antiqua" w:cs="Times New Roman"/>
          <w:color w:val="000000" w:themeColor="text1"/>
          <w:sz w:val="24"/>
          <w:szCs w:val="24"/>
          <w:lang w:val="en-GB"/>
        </w:rPr>
        <w:t xml:space="preserve"> was expressed </w:t>
      </w:r>
      <w:r w:rsidR="003E5EC6" w:rsidRPr="003C1EF0">
        <w:rPr>
          <w:rFonts w:ascii="Book Antiqua" w:hAnsi="Book Antiqua" w:cs="Times New Roman"/>
          <w:color w:val="000000" w:themeColor="text1"/>
          <w:sz w:val="24"/>
          <w:szCs w:val="24"/>
          <w:lang w:val="en-GB"/>
        </w:rPr>
        <w:t xml:space="preserve">in the cytoplasm of </w:t>
      </w:r>
      <w:r w:rsidR="00DE7B55" w:rsidRPr="003C1EF0">
        <w:rPr>
          <w:rFonts w:ascii="Book Antiqua" w:hAnsi="Book Antiqua" w:cs="Times New Roman"/>
          <w:color w:val="000000" w:themeColor="text1"/>
          <w:sz w:val="24"/>
          <w:szCs w:val="24"/>
          <w:lang w:val="en-GB"/>
        </w:rPr>
        <w:t>PDAC</w:t>
      </w:r>
      <w:r w:rsidR="003E5EC6" w:rsidRPr="003C1EF0">
        <w:rPr>
          <w:rFonts w:ascii="Book Antiqua" w:hAnsi="Book Antiqua" w:cs="Times New Roman"/>
          <w:color w:val="000000" w:themeColor="text1"/>
          <w:sz w:val="24"/>
          <w:szCs w:val="24"/>
          <w:lang w:val="en-GB"/>
        </w:rPr>
        <w:t xml:space="preserve"> cells grown </w:t>
      </w:r>
      <w:r w:rsidR="008432C4" w:rsidRPr="003C1EF0">
        <w:rPr>
          <w:rFonts w:ascii="Book Antiqua" w:hAnsi="Book Antiqua" w:cs="Times New Roman"/>
          <w:color w:val="000000" w:themeColor="text1"/>
          <w:sz w:val="24"/>
          <w:szCs w:val="24"/>
          <w:lang w:val="en-GB"/>
        </w:rPr>
        <w:t xml:space="preserve">in </w:t>
      </w:r>
      <w:r w:rsidR="004A1B50" w:rsidRPr="003C1EF0">
        <w:rPr>
          <w:rFonts w:ascii="Book Antiqua" w:hAnsi="Book Antiqua" w:cs="Times New Roman"/>
          <w:color w:val="000000" w:themeColor="text1"/>
          <w:sz w:val="24"/>
          <w:szCs w:val="24"/>
          <w:lang w:val="en-GB"/>
        </w:rPr>
        <w:t>either</w:t>
      </w:r>
      <w:r w:rsidR="00E1365E" w:rsidRPr="003C1EF0">
        <w:rPr>
          <w:rFonts w:ascii="Book Antiqua" w:hAnsi="Book Antiqua" w:cs="Times New Roman"/>
          <w:color w:val="000000" w:themeColor="text1"/>
          <w:sz w:val="24"/>
          <w:szCs w:val="24"/>
          <w:lang w:val="en-GB"/>
        </w:rPr>
        <w:t xml:space="preserve"> </w:t>
      </w:r>
      <w:r w:rsidR="00DE7B55" w:rsidRPr="003C1EF0">
        <w:rPr>
          <w:rFonts w:ascii="Book Antiqua" w:hAnsi="Book Antiqua" w:cs="Times New Roman"/>
          <w:color w:val="000000" w:themeColor="text1"/>
          <w:sz w:val="24"/>
          <w:szCs w:val="24"/>
          <w:lang w:val="en-GB"/>
        </w:rPr>
        <w:t>2D-</w:t>
      </w:r>
      <w:r w:rsidR="00E1365E" w:rsidRPr="003C1EF0">
        <w:rPr>
          <w:rFonts w:ascii="Book Antiqua" w:hAnsi="Book Antiqua" w:cs="Times New Roman"/>
          <w:color w:val="000000" w:themeColor="text1"/>
          <w:sz w:val="24"/>
          <w:szCs w:val="24"/>
          <w:lang w:val="en-GB"/>
        </w:rPr>
        <w:t>monolayer</w:t>
      </w:r>
      <w:r w:rsidR="00421E01" w:rsidRPr="003C1EF0">
        <w:rPr>
          <w:rFonts w:ascii="Book Antiqua" w:hAnsi="Book Antiqua" w:cs="Times New Roman"/>
          <w:color w:val="000000" w:themeColor="text1"/>
          <w:sz w:val="24"/>
          <w:szCs w:val="24"/>
          <w:lang w:val="en-GB"/>
        </w:rPr>
        <w:t>s</w:t>
      </w:r>
      <w:r w:rsidR="003E5EC6" w:rsidRPr="003C1EF0">
        <w:rPr>
          <w:rFonts w:ascii="Book Antiqua" w:hAnsi="Book Antiqua" w:cs="Times New Roman"/>
          <w:color w:val="000000" w:themeColor="text1"/>
          <w:sz w:val="24"/>
          <w:szCs w:val="24"/>
          <w:lang w:val="en-GB"/>
        </w:rPr>
        <w:t xml:space="preserve"> </w:t>
      </w:r>
      <w:r w:rsidR="004A1B50" w:rsidRPr="003C1EF0">
        <w:rPr>
          <w:rFonts w:ascii="Book Antiqua" w:hAnsi="Book Antiqua" w:cs="Times New Roman"/>
          <w:color w:val="000000" w:themeColor="text1"/>
          <w:sz w:val="24"/>
          <w:szCs w:val="24"/>
          <w:lang w:val="en-GB"/>
        </w:rPr>
        <w:t>or in</w:t>
      </w:r>
      <w:r w:rsidR="003E5EC6" w:rsidRPr="003C1EF0">
        <w:rPr>
          <w:rFonts w:ascii="Book Antiqua" w:hAnsi="Book Antiqua" w:cs="Times New Roman"/>
          <w:color w:val="000000" w:themeColor="text1"/>
          <w:sz w:val="24"/>
          <w:szCs w:val="24"/>
          <w:lang w:val="en-GB"/>
        </w:rPr>
        <w:t xml:space="preserve"> </w:t>
      </w:r>
      <w:r w:rsidR="00E1365E" w:rsidRPr="003C1EF0">
        <w:rPr>
          <w:rFonts w:ascii="Book Antiqua" w:hAnsi="Book Antiqua" w:cs="Times New Roman"/>
          <w:color w:val="000000" w:themeColor="text1"/>
          <w:sz w:val="24"/>
          <w:szCs w:val="24"/>
          <w:lang w:val="en-GB"/>
        </w:rPr>
        <w:t>3D-spheroids</w:t>
      </w:r>
      <w:r w:rsidR="003E5EC6" w:rsidRPr="003C1EF0">
        <w:rPr>
          <w:rFonts w:ascii="Book Antiqua" w:hAnsi="Book Antiqua" w:cs="Times New Roman"/>
          <w:color w:val="000000" w:themeColor="text1"/>
          <w:sz w:val="24"/>
          <w:szCs w:val="24"/>
          <w:lang w:val="en-GB"/>
        </w:rPr>
        <w:t xml:space="preserve"> (</w:t>
      </w:r>
      <w:r w:rsidR="00736DB9" w:rsidRPr="00736DB9">
        <w:rPr>
          <w:rFonts w:ascii="Book Antiqua" w:hAnsi="Book Antiqua" w:cs="Times New Roman"/>
          <w:color w:val="000000" w:themeColor="text1"/>
          <w:sz w:val="24"/>
          <w:szCs w:val="24"/>
          <w:lang w:val="en-GB"/>
        </w:rPr>
        <w:t>Figure</w:t>
      </w:r>
      <w:r w:rsidR="003E5EC6" w:rsidRPr="00736DB9">
        <w:rPr>
          <w:rFonts w:ascii="Book Antiqua" w:hAnsi="Book Antiqua" w:cs="Times New Roman"/>
          <w:color w:val="000000" w:themeColor="text1"/>
          <w:sz w:val="24"/>
          <w:szCs w:val="24"/>
          <w:lang w:val="en-GB"/>
        </w:rPr>
        <w:t xml:space="preserve"> 9</w:t>
      </w:r>
      <w:r w:rsidR="00457F14" w:rsidRPr="00736DB9">
        <w:rPr>
          <w:rFonts w:ascii="Book Antiqua" w:hAnsi="Book Antiqua" w:cs="Times New Roman"/>
          <w:color w:val="000000" w:themeColor="text1"/>
          <w:sz w:val="24"/>
          <w:szCs w:val="24"/>
          <w:lang w:val="en-GB"/>
        </w:rPr>
        <w:t>A</w:t>
      </w:r>
      <w:r w:rsidR="003E5EC6" w:rsidRPr="003C1EF0">
        <w:rPr>
          <w:rFonts w:ascii="Book Antiqua" w:hAnsi="Book Antiqua" w:cs="Times New Roman"/>
          <w:color w:val="000000" w:themeColor="text1"/>
          <w:sz w:val="24"/>
          <w:szCs w:val="24"/>
          <w:lang w:val="en-GB"/>
        </w:rPr>
        <w:t>).</w:t>
      </w:r>
      <w:r w:rsidR="00457F14" w:rsidRPr="003C1EF0">
        <w:rPr>
          <w:rFonts w:ascii="Book Antiqua" w:hAnsi="Book Antiqua" w:cs="Times New Roman"/>
          <w:color w:val="000000" w:themeColor="text1"/>
          <w:sz w:val="24"/>
          <w:szCs w:val="24"/>
          <w:lang w:val="en-GB"/>
        </w:rPr>
        <w:t xml:space="preserve"> </w:t>
      </w:r>
      <w:r w:rsidR="00DE7B55" w:rsidRPr="003C1EF0">
        <w:rPr>
          <w:rFonts w:ascii="Book Antiqua" w:hAnsi="Book Antiqua" w:cs="Times New Roman"/>
          <w:color w:val="000000" w:themeColor="text1"/>
          <w:sz w:val="24"/>
          <w:szCs w:val="24"/>
          <w:lang w:val="en-GB"/>
        </w:rPr>
        <w:t xml:space="preserve">Since </w:t>
      </w:r>
      <w:r w:rsidRPr="003C1EF0">
        <w:rPr>
          <w:rFonts w:ascii="Book Antiqua" w:hAnsi="Book Antiqua" w:cs="Times New Roman"/>
          <w:color w:val="000000" w:themeColor="text1"/>
          <w:sz w:val="24"/>
          <w:szCs w:val="24"/>
          <w:lang w:val="en-GB"/>
        </w:rPr>
        <w:t xml:space="preserve">podoplanin </w:t>
      </w:r>
      <w:r w:rsidR="00DE7B55" w:rsidRPr="003C1EF0">
        <w:rPr>
          <w:rFonts w:ascii="Book Antiqua" w:hAnsi="Book Antiqua" w:cs="Times New Roman"/>
          <w:color w:val="000000" w:themeColor="text1"/>
          <w:sz w:val="24"/>
          <w:szCs w:val="24"/>
          <w:lang w:val="en-GB"/>
        </w:rPr>
        <w:t xml:space="preserve">expression was described in cells undergoing collective migration, HPAF-II 3D-spheroids were placed in </w:t>
      </w:r>
      <w:r w:rsidR="00457F14" w:rsidRPr="003C1EF0">
        <w:rPr>
          <w:rFonts w:ascii="Book Antiqua" w:hAnsi="Book Antiqua" w:cs="Times New Roman"/>
          <w:color w:val="000000" w:themeColor="text1"/>
          <w:sz w:val="24"/>
          <w:szCs w:val="24"/>
          <w:lang w:val="en-GB"/>
        </w:rPr>
        <w:t>BME</w:t>
      </w:r>
      <w:r w:rsidR="00DE7B55" w:rsidRPr="003C1EF0">
        <w:rPr>
          <w:rFonts w:ascii="Book Antiqua" w:hAnsi="Book Antiqua" w:cs="Times New Roman"/>
          <w:color w:val="000000" w:themeColor="text1"/>
          <w:sz w:val="24"/>
          <w:szCs w:val="24"/>
          <w:lang w:val="en-GB"/>
        </w:rPr>
        <w:t xml:space="preserve"> to </w:t>
      </w:r>
      <w:r w:rsidR="00457F14" w:rsidRPr="003C1EF0">
        <w:rPr>
          <w:rFonts w:ascii="Book Antiqua" w:hAnsi="Book Antiqua" w:cs="Times New Roman"/>
          <w:color w:val="000000" w:themeColor="text1"/>
          <w:sz w:val="24"/>
          <w:szCs w:val="24"/>
          <w:lang w:val="en-GB"/>
        </w:rPr>
        <w:t>monitor</w:t>
      </w:r>
      <w:r w:rsidR="00DE7B55" w:rsidRPr="003C1EF0">
        <w:rPr>
          <w:rFonts w:ascii="Book Antiqua" w:hAnsi="Book Antiqua" w:cs="Times New Roman"/>
          <w:color w:val="000000" w:themeColor="text1"/>
          <w:sz w:val="24"/>
          <w:szCs w:val="24"/>
          <w:lang w:val="en-GB"/>
        </w:rPr>
        <w:t xml:space="preserve"> their morphology during invasion </w:t>
      </w:r>
      <w:r w:rsidR="008432C4" w:rsidRPr="003C1EF0">
        <w:rPr>
          <w:rFonts w:ascii="Book Antiqua" w:hAnsi="Book Antiqua" w:cs="Times New Roman"/>
          <w:color w:val="000000" w:themeColor="text1"/>
          <w:sz w:val="24"/>
          <w:szCs w:val="24"/>
          <w:lang w:val="en-GB"/>
        </w:rPr>
        <w:t>of</w:t>
      </w:r>
      <w:r w:rsidR="00B7306A" w:rsidRPr="003C1EF0">
        <w:rPr>
          <w:rFonts w:ascii="Book Antiqua" w:hAnsi="Book Antiqua" w:cs="Times New Roman"/>
          <w:color w:val="000000" w:themeColor="text1"/>
          <w:sz w:val="24"/>
          <w:szCs w:val="24"/>
          <w:lang w:val="en-GB"/>
        </w:rPr>
        <w:t xml:space="preserve"> the surrounding matrix</w:t>
      </w:r>
      <w:r w:rsidR="00DE7B55" w:rsidRPr="003C1EF0">
        <w:rPr>
          <w:rFonts w:ascii="Book Antiqua" w:hAnsi="Book Antiqua" w:cs="Times New Roman"/>
          <w:color w:val="000000" w:themeColor="text1"/>
          <w:sz w:val="24"/>
          <w:szCs w:val="24"/>
          <w:lang w:val="en-GB"/>
        </w:rPr>
        <w:t xml:space="preserve">. </w:t>
      </w:r>
      <w:r w:rsidR="00702A5A" w:rsidRPr="003C1EF0">
        <w:rPr>
          <w:rFonts w:ascii="Book Antiqua" w:hAnsi="Book Antiqua" w:cs="Times New Roman"/>
          <w:color w:val="000000" w:themeColor="text1"/>
          <w:sz w:val="24"/>
          <w:szCs w:val="24"/>
          <w:lang w:val="en-GB"/>
        </w:rPr>
        <w:t xml:space="preserve">We did not observe evident </w:t>
      </w:r>
      <w:r w:rsidR="00702A5A" w:rsidRPr="003C1EF0">
        <w:rPr>
          <w:rFonts w:ascii="Book Antiqua" w:hAnsi="Book Antiqua" w:cs="Times New Roman"/>
          <w:color w:val="000000" w:themeColor="text1"/>
          <w:sz w:val="24"/>
          <w:szCs w:val="24"/>
          <w:lang w:val="en-GB"/>
        </w:rPr>
        <w:lastRenderedPageBreak/>
        <w:t>spindle-like projections</w:t>
      </w:r>
      <w:r w:rsidR="00DE7B55" w:rsidRPr="003C1EF0">
        <w:rPr>
          <w:rFonts w:ascii="Book Antiqua" w:hAnsi="Book Antiqua" w:cs="Times New Roman"/>
          <w:color w:val="000000" w:themeColor="text1"/>
          <w:sz w:val="24"/>
          <w:szCs w:val="24"/>
          <w:lang w:val="en-GB"/>
        </w:rPr>
        <w:t xml:space="preserve"> </w:t>
      </w:r>
      <w:r w:rsidR="00702A5A" w:rsidRPr="003C1EF0">
        <w:rPr>
          <w:rFonts w:ascii="Book Antiqua" w:hAnsi="Book Antiqua" w:cs="Times New Roman"/>
          <w:color w:val="000000" w:themeColor="text1"/>
          <w:sz w:val="24"/>
          <w:szCs w:val="24"/>
          <w:lang w:val="en-GB"/>
        </w:rPr>
        <w:t xml:space="preserve">extending in the BME, but small </w:t>
      </w:r>
      <w:r w:rsidR="00457F14" w:rsidRPr="003C1EF0">
        <w:rPr>
          <w:rFonts w:ascii="Book Antiqua" w:hAnsi="Book Antiqua" w:cs="Times New Roman"/>
          <w:color w:val="000000" w:themeColor="text1"/>
          <w:sz w:val="24"/>
          <w:szCs w:val="24"/>
          <w:lang w:val="en-GB"/>
        </w:rPr>
        <w:t>clusters</w:t>
      </w:r>
      <w:r w:rsidR="00702A5A" w:rsidRPr="003C1EF0">
        <w:rPr>
          <w:rFonts w:ascii="Book Antiqua" w:hAnsi="Book Antiqua" w:cs="Times New Roman"/>
          <w:color w:val="000000" w:themeColor="text1"/>
          <w:sz w:val="24"/>
          <w:szCs w:val="24"/>
          <w:lang w:val="en-GB"/>
        </w:rPr>
        <w:t xml:space="preserve"> of cells seemed to detach from the spheroid surface to invade the surrounding environment</w:t>
      </w:r>
      <w:r w:rsidR="00B7306A" w:rsidRPr="003C1EF0">
        <w:rPr>
          <w:rFonts w:ascii="Book Antiqua" w:hAnsi="Book Antiqua" w:cs="Times New Roman"/>
          <w:color w:val="000000" w:themeColor="text1"/>
          <w:sz w:val="24"/>
          <w:szCs w:val="24"/>
          <w:lang w:val="en-GB"/>
        </w:rPr>
        <w:t xml:space="preserve"> (</w:t>
      </w:r>
      <w:r w:rsidR="00736DB9" w:rsidRPr="00736DB9">
        <w:rPr>
          <w:rFonts w:ascii="Book Antiqua" w:hAnsi="Book Antiqua" w:cs="Times New Roman"/>
          <w:color w:val="000000" w:themeColor="text1"/>
          <w:sz w:val="24"/>
          <w:szCs w:val="24"/>
          <w:lang w:val="en-GB"/>
        </w:rPr>
        <w:t>Figure</w:t>
      </w:r>
      <w:r w:rsidR="00B7306A" w:rsidRPr="00736DB9">
        <w:rPr>
          <w:rFonts w:ascii="Book Antiqua" w:hAnsi="Book Antiqua" w:cs="Times New Roman"/>
          <w:color w:val="000000" w:themeColor="text1"/>
          <w:sz w:val="24"/>
          <w:szCs w:val="24"/>
          <w:lang w:val="en-GB"/>
        </w:rPr>
        <w:t xml:space="preserve"> 9</w:t>
      </w:r>
      <w:r w:rsidR="00964045" w:rsidRPr="00736DB9">
        <w:rPr>
          <w:rFonts w:ascii="Book Antiqua" w:hAnsi="Book Antiqua" w:cs="Times New Roman"/>
          <w:color w:val="000000" w:themeColor="text1"/>
          <w:sz w:val="24"/>
          <w:szCs w:val="24"/>
          <w:lang w:val="en-GB"/>
        </w:rPr>
        <w:t>B</w:t>
      </w:r>
      <w:r w:rsidR="00B7306A" w:rsidRPr="003C1EF0">
        <w:rPr>
          <w:rFonts w:ascii="Book Antiqua" w:hAnsi="Book Antiqua" w:cs="Times New Roman"/>
          <w:color w:val="000000" w:themeColor="text1"/>
          <w:sz w:val="24"/>
          <w:szCs w:val="24"/>
          <w:lang w:val="en-GB"/>
        </w:rPr>
        <w:t>)</w:t>
      </w:r>
      <w:r w:rsidR="00702A5A" w:rsidRPr="003C1EF0">
        <w:rPr>
          <w:rFonts w:ascii="Book Antiqua" w:hAnsi="Book Antiqua" w:cs="Times New Roman"/>
          <w:color w:val="000000" w:themeColor="text1"/>
          <w:sz w:val="24"/>
          <w:szCs w:val="24"/>
          <w:lang w:val="en-GB"/>
        </w:rPr>
        <w:t>. Th</w:t>
      </w:r>
      <w:r w:rsidR="009D7AC0" w:rsidRPr="003C1EF0">
        <w:rPr>
          <w:rFonts w:ascii="Book Antiqua" w:hAnsi="Book Antiqua" w:cs="Times New Roman"/>
          <w:color w:val="000000" w:themeColor="text1"/>
          <w:sz w:val="24"/>
          <w:szCs w:val="24"/>
          <w:lang w:val="en-GB"/>
        </w:rPr>
        <w:t>ese</w:t>
      </w:r>
      <w:r w:rsidR="00702A5A" w:rsidRPr="003C1EF0">
        <w:rPr>
          <w:rFonts w:ascii="Book Antiqua" w:hAnsi="Book Antiqua" w:cs="Times New Roman"/>
          <w:color w:val="000000" w:themeColor="text1"/>
          <w:sz w:val="24"/>
          <w:szCs w:val="24"/>
          <w:lang w:val="en-GB"/>
        </w:rPr>
        <w:t xml:space="preserve"> findings</w:t>
      </w:r>
      <w:r w:rsidR="00B7306A" w:rsidRPr="003C1EF0">
        <w:rPr>
          <w:rFonts w:ascii="Book Antiqua" w:hAnsi="Book Antiqua" w:cs="Times New Roman"/>
          <w:color w:val="000000" w:themeColor="text1"/>
          <w:sz w:val="24"/>
          <w:szCs w:val="24"/>
          <w:lang w:val="en-GB"/>
        </w:rPr>
        <w:t xml:space="preserve"> </w:t>
      </w:r>
      <w:r w:rsidR="00D11662" w:rsidRPr="003C1EF0">
        <w:rPr>
          <w:rFonts w:ascii="Book Antiqua" w:hAnsi="Book Antiqua" w:cs="Times New Roman"/>
          <w:color w:val="000000" w:themeColor="text1"/>
          <w:sz w:val="24"/>
          <w:szCs w:val="24"/>
          <w:lang w:val="en-GB"/>
        </w:rPr>
        <w:t>were confirmed by</w:t>
      </w:r>
      <w:r w:rsidR="00B7306A" w:rsidRPr="003C1EF0">
        <w:rPr>
          <w:rFonts w:ascii="Book Antiqua" w:hAnsi="Book Antiqua" w:cs="Times New Roman"/>
          <w:color w:val="000000" w:themeColor="text1"/>
          <w:sz w:val="24"/>
          <w:szCs w:val="24"/>
          <w:lang w:val="en-GB"/>
        </w:rPr>
        <w:t xml:space="preserve"> TEM analysis.</w:t>
      </w:r>
      <w:r w:rsidR="00D11662" w:rsidRPr="003C1EF0">
        <w:rPr>
          <w:rFonts w:ascii="Book Antiqua" w:hAnsi="Book Antiqua" w:cs="Times New Roman"/>
          <w:color w:val="000000" w:themeColor="text1"/>
          <w:sz w:val="24"/>
          <w:szCs w:val="24"/>
          <w:lang w:val="en-GB"/>
        </w:rPr>
        <w:t xml:space="preserve"> In these experimental conditions we analyzed </w:t>
      </w:r>
      <w:r w:rsidR="009D7AC0" w:rsidRPr="003C1EF0">
        <w:rPr>
          <w:rFonts w:ascii="Book Antiqua" w:hAnsi="Book Antiqua" w:cs="Times New Roman"/>
          <w:color w:val="000000" w:themeColor="text1"/>
          <w:sz w:val="24"/>
          <w:szCs w:val="24"/>
          <w:lang w:val="en-GB"/>
        </w:rPr>
        <w:t>p</w:t>
      </w:r>
      <w:r w:rsidR="00D11662" w:rsidRPr="003C1EF0">
        <w:rPr>
          <w:rFonts w:ascii="Book Antiqua" w:hAnsi="Book Antiqua" w:cs="Times New Roman"/>
          <w:color w:val="000000" w:themeColor="text1"/>
          <w:sz w:val="24"/>
          <w:szCs w:val="24"/>
          <w:lang w:val="en-GB"/>
        </w:rPr>
        <w:t>halloidin stained cells to detect invadopodia. Confocal microscopy revealed the presence of isolated invadopodia</w:t>
      </w:r>
      <w:r w:rsidR="008432C4" w:rsidRPr="003C1EF0">
        <w:rPr>
          <w:rFonts w:ascii="Book Antiqua" w:hAnsi="Book Antiqua" w:cs="Times New Roman"/>
          <w:color w:val="000000" w:themeColor="text1"/>
          <w:sz w:val="24"/>
          <w:szCs w:val="24"/>
          <w:lang w:val="en-GB"/>
        </w:rPr>
        <w:t>,</w:t>
      </w:r>
      <w:r w:rsidR="00D11662" w:rsidRPr="003C1EF0">
        <w:rPr>
          <w:rFonts w:ascii="Book Antiqua" w:hAnsi="Book Antiqua" w:cs="Times New Roman"/>
          <w:color w:val="000000" w:themeColor="text1"/>
          <w:sz w:val="24"/>
          <w:szCs w:val="24"/>
          <w:lang w:val="en-GB"/>
        </w:rPr>
        <w:t xml:space="preserve"> mostly located in the perinuclear region of HPAF-II 3D-spheroids grown without BME. Interestin</w:t>
      </w:r>
      <w:r w:rsidR="009D7AC0" w:rsidRPr="003C1EF0">
        <w:rPr>
          <w:rFonts w:ascii="Book Antiqua" w:hAnsi="Book Antiqua" w:cs="Times New Roman"/>
          <w:color w:val="000000" w:themeColor="text1"/>
          <w:sz w:val="24"/>
          <w:szCs w:val="24"/>
          <w:lang w:val="en-GB"/>
        </w:rPr>
        <w:t>g</w:t>
      </w:r>
      <w:r w:rsidR="00D11662" w:rsidRPr="003C1EF0">
        <w:rPr>
          <w:rFonts w:ascii="Book Antiqua" w:hAnsi="Book Antiqua" w:cs="Times New Roman"/>
          <w:color w:val="000000" w:themeColor="text1"/>
          <w:sz w:val="24"/>
          <w:szCs w:val="24"/>
          <w:lang w:val="en-GB"/>
        </w:rPr>
        <w:t>ly, invadopodia seemed more evident in the 3D-spheroid</w:t>
      </w:r>
      <w:r w:rsidR="008432C4" w:rsidRPr="003C1EF0">
        <w:rPr>
          <w:rFonts w:ascii="Book Antiqua" w:hAnsi="Book Antiqua" w:cs="Times New Roman"/>
          <w:color w:val="000000" w:themeColor="text1"/>
          <w:sz w:val="24"/>
          <w:szCs w:val="24"/>
          <w:lang w:val="en-GB"/>
        </w:rPr>
        <w:t>s</w:t>
      </w:r>
      <w:r w:rsidR="00D11662" w:rsidRPr="003C1EF0">
        <w:rPr>
          <w:rFonts w:ascii="Book Antiqua" w:hAnsi="Book Antiqua" w:cs="Times New Roman"/>
          <w:color w:val="000000" w:themeColor="text1"/>
          <w:sz w:val="24"/>
          <w:szCs w:val="24"/>
          <w:lang w:val="en-GB"/>
        </w:rPr>
        <w:t xml:space="preserve"> grown in BME (</w:t>
      </w:r>
      <w:r w:rsidR="00736DB9" w:rsidRPr="00736DB9">
        <w:rPr>
          <w:rFonts w:ascii="Book Antiqua" w:hAnsi="Book Antiqua" w:cs="Times New Roman"/>
          <w:color w:val="000000" w:themeColor="text1"/>
          <w:sz w:val="24"/>
          <w:szCs w:val="24"/>
          <w:lang w:val="en-GB"/>
        </w:rPr>
        <w:t>Figure</w:t>
      </w:r>
      <w:r w:rsidR="00D11662" w:rsidRPr="00736DB9">
        <w:rPr>
          <w:rFonts w:ascii="Book Antiqua" w:hAnsi="Book Antiqua" w:cs="Times New Roman"/>
          <w:color w:val="000000" w:themeColor="text1"/>
          <w:sz w:val="24"/>
          <w:szCs w:val="24"/>
          <w:lang w:val="en-GB"/>
        </w:rPr>
        <w:t xml:space="preserve"> 9</w:t>
      </w:r>
      <w:r w:rsidR="009D7AC0" w:rsidRPr="00736DB9">
        <w:rPr>
          <w:rFonts w:ascii="Book Antiqua" w:hAnsi="Book Antiqua" w:cs="Times New Roman"/>
          <w:color w:val="000000" w:themeColor="text1"/>
          <w:sz w:val="24"/>
          <w:szCs w:val="24"/>
          <w:lang w:val="en-GB"/>
        </w:rPr>
        <w:t>C</w:t>
      </w:r>
      <w:r w:rsidR="00D11662" w:rsidRPr="003C1EF0">
        <w:rPr>
          <w:rFonts w:ascii="Book Antiqua" w:hAnsi="Book Antiqua" w:cs="Times New Roman"/>
          <w:color w:val="000000" w:themeColor="text1"/>
          <w:sz w:val="24"/>
          <w:szCs w:val="24"/>
          <w:lang w:val="en-GB"/>
        </w:rPr>
        <w:t>).</w:t>
      </w:r>
    </w:p>
    <w:p w:rsidR="00D11662" w:rsidRPr="003C1EF0" w:rsidRDefault="00D11662" w:rsidP="00B9047B">
      <w:pPr>
        <w:adjustRightInd w:val="0"/>
        <w:snapToGrid w:val="0"/>
        <w:spacing w:after="0" w:line="360" w:lineRule="auto"/>
        <w:jc w:val="both"/>
        <w:rPr>
          <w:rFonts w:ascii="Book Antiqua" w:hAnsi="Book Antiqua" w:cs="Times New Roman"/>
          <w:color w:val="000000" w:themeColor="text1"/>
          <w:sz w:val="24"/>
          <w:szCs w:val="24"/>
          <w:lang w:val="en-GB"/>
        </w:rPr>
      </w:pPr>
    </w:p>
    <w:p w:rsidR="009A09D9" w:rsidRPr="003C1EF0" w:rsidRDefault="009A09D9" w:rsidP="00B9047B">
      <w:pPr>
        <w:adjustRightInd w:val="0"/>
        <w:snapToGrid w:val="0"/>
        <w:spacing w:after="0" w:line="360" w:lineRule="auto"/>
        <w:jc w:val="both"/>
        <w:rPr>
          <w:rFonts w:ascii="Book Antiqua" w:hAnsi="Book Antiqua" w:cs="Times New Roman"/>
          <w:color w:val="000000" w:themeColor="text1"/>
          <w:sz w:val="24"/>
          <w:szCs w:val="24"/>
          <w:lang w:val="en-US"/>
        </w:rPr>
      </w:pPr>
      <w:r w:rsidRPr="003C1EF0">
        <w:rPr>
          <w:rFonts w:ascii="Book Antiqua" w:hAnsi="Book Antiqua" w:cs="Times New Roman"/>
          <w:b/>
          <w:color w:val="000000" w:themeColor="text1"/>
          <w:sz w:val="24"/>
          <w:szCs w:val="24"/>
          <w:lang w:val="en-US"/>
        </w:rPr>
        <w:t>DISCUSSION</w:t>
      </w:r>
    </w:p>
    <w:p w:rsidR="000B7012" w:rsidRPr="003C1EF0" w:rsidRDefault="000B7012" w:rsidP="00B9047B">
      <w:pPr>
        <w:pStyle w:val="Corpodeltesto31"/>
        <w:adjustRightInd w:val="0"/>
        <w:snapToGrid w:val="0"/>
        <w:spacing w:line="360" w:lineRule="auto"/>
        <w:rPr>
          <w:rFonts w:ascii="Book Antiqua" w:hAnsi="Book Antiqua"/>
          <w:color w:val="000000" w:themeColor="text1"/>
        </w:rPr>
      </w:pPr>
      <w:r w:rsidRPr="003C1EF0">
        <w:rPr>
          <w:rFonts w:ascii="Book Antiqua" w:hAnsi="Book Antiqua"/>
          <w:color w:val="000000" w:themeColor="text1"/>
        </w:rPr>
        <w:t xml:space="preserve">EMT is </w:t>
      </w:r>
      <w:r w:rsidR="000177D7" w:rsidRPr="003C1EF0">
        <w:rPr>
          <w:rFonts w:ascii="Book Antiqua" w:hAnsi="Book Antiqua"/>
          <w:color w:val="000000" w:themeColor="text1"/>
        </w:rPr>
        <w:t xml:space="preserve">described as a </w:t>
      </w:r>
      <w:r w:rsidRPr="003C1EF0">
        <w:rPr>
          <w:rFonts w:ascii="Book Antiqua" w:hAnsi="Book Antiqua"/>
          <w:color w:val="000000" w:themeColor="text1"/>
        </w:rPr>
        <w:t>complex step-wise process characterized by the loss of epithelial adhesion properties following changes in E-cadherin expression patterns and adherens junction disruption, induction of MMPs leading to the disruption of basement membranes, and enhanced migr</w:t>
      </w:r>
      <w:r w:rsidR="00736DB9">
        <w:rPr>
          <w:rFonts w:ascii="Book Antiqua" w:hAnsi="Book Antiqua"/>
          <w:color w:val="000000" w:themeColor="text1"/>
        </w:rPr>
        <w:t>ation and invasion</w:t>
      </w:r>
      <w:r w:rsidRPr="003C1EF0">
        <w:rPr>
          <w:rFonts w:ascii="Book Antiqua" w:hAnsi="Book Antiqua"/>
          <w:color w:val="000000" w:themeColor="text1"/>
          <w:vertAlign w:val="superscript"/>
        </w:rPr>
        <w:t>[</w:t>
      </w:r>
      <w:r w:rsidR="002D1894" w:rsidRPr="003C1EF0">
        <w:rPr>
          <w:rFonts w:ascii="Book Antiqua" w:hAnsi="Book Antiqua"/>
          <w:color w:val="000000" w:themeColor="text1"/>
          <w:vertAlign w:val="superscript"/>
        </w:rPr>
        <w:t>4</w:t>
      </w:r>
      <w:r w:rsidRPr="003C1EF0">
        <w:rPr>
          <w:rFonts w:ascii="Book Antiqua" w:hAnsi="Book Antiqua"/>
          <w:color w:val="000000" w:themeColor="text1"/>
          <w:vertAlign w:val="superscript"/>
        </w:rPr>
        <w:t>]</w:t>
      </w:r>
      <w:r w:rsidRPr="003C1EF0">
        <w:rPr>
          <w:rFonts w:ascii="Book Antiqua" w:hAnsi="Book Antiqua"/>
          <w:color w:val="000000" w:themeColor="text1"/>
        </w:rPr>
        <w:t>. Loss of intercellular adhesion and increased motility promote tumor cell invasion, allowing tumor cells to acquire the capacity to infiltrate surrounding tissue a</w:t>
      </w:r>
      <w:r w:rsidR="00736DB9">
        <w:rPr>
          <w:rFonts w:ascii="Book Antiqua" w:hAnsi="Book Antiqua"/>
          <w:color w:val="000000" w:themeColor="text1"/>
        </w:rPr>
        <w:t>nd metastasize at distant sites</w:t>
      </w:r>
      <w:r w:rsidRPr="003C1EF0">
        <w:rPr>
          <w:rFonts w:ascii="Book Antiqua" w:hAnsi="Book Antiqua"/>
          <w:color w:val="000000" w:themeColor="text1"/>
          <w:vertAlign w:val="superscript"/>
        </w:rPr>
        <w:t>[</w:t>
      </w:r>
      <w:r w:rsidR="00D17939" w:rsidRPr="003C1EF0">
        <w:rPr>
          <w:rFonts w:ascii="Book Antiqua" w:hAnsi="Book Antiqua"/>
          <w:color w:val="000000" w:themeColor="text1"/>
          <w:vertAlign w:val="superscript"/>
        </w:rPr>
        <w:t>2</w:t>
      </w:r>
      <w:r w:rsidR="00CA0441" w:rsidRPr="003C1EF0">
        <w:rPr>
          <w:rFonts w:ascii="Book Antiqua" w:hAnsi="Book Antiqua"/>
          <w:color w:val="000000" w:themeColor="text1"/>
          <w:vertAlign w:val="superscript"/>
        </w:rPr>
        <w:t>2</w:t>
      </w:r>
      <w:r w:rsidRPr="003C1EF0">
        <w:rPr>
          <w:rFonts w:ascii="Book Antiqua" w:hAnsi="Book Antiqua"/>
          <w:color w:val="000000" w:themeColor="text1"/>
          <w:vertAlign w:val="superscript"/>
        </w:rPr>
        <w:t>]</w:t>
      </w:r>
      <w:r w:rsidRPr="003C1EF0">
        <w:rPr>
          <w:rFonts w:ascii="Book Antiqua" w:hAnsi="Book Antiqua"/>
          <w:color w:val="000000" w:themeColor="text1"/>
        </w:rPr>
        <w:t>.</w:t>
      </w:r>
    </w:p>
    <w:p w:rsidR="000B7012" w:rsidRPr="003C1EF0" w:rsidRDefault="000B7012" w:rsidP="00B9047B">
      <w:pPr>
        <w:adjustRightInd w:val="0"/>
        <w:snapToGrid w:val="0"/>
        <w:spacing w:after="0" w:line="360" w:lineRule="auto"/>
        <w:ind w:firstLineChars="100" w:firstLine="240"/>
        <w:jc w:val="both"/>
        <w:rPr>
          <w:rFonts w:ascii="Book Antiqua" w:hAnsi="Book Antiqua" w:cs="Times New Roman"/>
          <w:bCs/>
          <w:color w:val="000000" w:themeColor="text1"/>
          <w:sz w:val="24"/>
          <w:szCs w:val="24"/>
          <w:lang w:val="en-GB"/>
        </w:rPr>
      </w:pPr>
      <w:r w:rsidRPr="003C1EF0">
        <w:rPr>
          <w:rFonts w:ascii="Book Antiqua" w:hAnsi="Book Antiqua" w:cs="Times New Roman"/>
          <w:color w:val="000000" w:themeColor="text1"/>
          <w:sz w:val="24"/>
          <w:szCs w:val="24"/>
          <w:lang w:val="en-US"/>
        </w:rPr>
        <w:t xml:space="preserve">An early essential event of EMT is the loss of epithelial phenotype and cell-cell adhesion driven by the down-regulation of </w:t>
      </w:r>
      <w:r w:rsidRPr="003C1EF0">
        <w:rPr>
          <w:rFonts w:ascii="Book Antiqua" w:hAnsi="Book Antiqua" w:cs="Times New Roman"/>
          <w:bCs/>
          <w:color w:val="000000" w:themeColor="text1"/>
          <w:sz w:val="24"/>
          <w:szCs w:val="24"/>
          <w:lang w:val="en-US"/>
        </w:rPr>
        <w:t>E-cadherin</w:t>
      </w:r>
      <w:r w:rsidRPr="003C1EF0">
        <w:rPr>
          <w:rFonts w:ascii="Book Antiqua" w:hAnsi="Book Antiqua" w:cs="Times New Roman"/>
          <w:color w:val="000000" w:themeColor="text1"/>
          <w:sz w:val="24"/>
          <w:szCs w:val="24"/>
          <w:lang w:val="en-US"/>
        </w:rPr>
        <w:t xml:space="preserve">, a well characterized adhesive junction protein expressed in differentiated and polarized epithelial cells. </w:t>
      </w:r>
      <w:r w:rsidRPr="003C1EF0">
        <w:rPr>
          <w:rFonts w:ascii="Book Antiqua" w:hAnsi="Book Antiqua" w:cs="Times New Roman"/>
          <w:bCs/>
          <w:color w:val="000000" w:themeColor="text1"/>
          <w:sz w:val="24"/>
          <w:szCs w:val="24"/>
          <w:lang w:val="en-GB"/>
        </w:rPr>
        <w:t>The graded loss of E-cadherin</w:t>
      </w:r>
      <w:r w:rsidR="00591F47" w:rsidRPr="003C1EF0">
        <w:rPr>
          <w:rFonts w:ascii="Book Antiqua" w:hAnsi="Book Antiqua" w:cs="Times New Roman"/>
          <w:bCs/>
          <w:color w:val="000000" w:themeColor="text1"/>
          <w:sz w:val="24"/>
          <w:szCs w:val="24"/>
          <w:lang w:val="en-GB"/>
        </w:rPr>
        <w:t xml:space="preserve"> </w:t>
      </w:r>
      <w:r w:rsidRPr="003C1EF0">
        <w:rPr>
          <w:rFonts w:ascii="Book Antiqua" w:hAnsi="Book Antiqua" w:cs="Times New Roman"/>
          <w:bCs/>
          <w:color w:val="000000" w:themeColor="text1"/>
          <w:sz w:val="24"/>
          <w:szCs w:val="24"/>
          <w:lang w:val="en-GB"/>
        </w:rPr>
        <w:t xml:space="preserve">correlates with the aggressiveness of numerous carcinomas and the worsening of prognosis, whereas the forced expression of E-cadherin suppresses tumor development in various </w:t>
      </w:r>
      <w:r w:rsidRPr="003C1EF0">
        <w:rPr>
          <w:rFonts w:ascii="Book Antiqua" w:hAnsi="Book Antiqua" w:cs="Times New Roman"/>
          <w:bCs/>
          <w:i/>
          <w:color w:val="000000" w:themeColor="text1"/>
          <w:sz w:val="24"/>
          <w:szCs w:val="24"/>
          <w:lang w:val="en-GB"/>
        </w:rPr>
        <w:t>in vitro</w:t>
      </w:r>
      <w:r w:rsidRPr="003C1EF0">
        <w:rPr>
          <w:rFonts w:ascii="Book Antiqua" w:hAnsi="Book Antiqua" w:cs="Times New Roman"/>
          <w:bCs/>
          <w:color w:val="000000" w:themeColor="text1"/>
          <w:sz w:val="24"/>
          <w:szCs w:val="24"/>
          <w:lang w:val="en-GB"/>
        </w:rPr>
        <w:t xml:space="preserve"> and </w:t>
      </w:r>
      <w:r w:rsidRPr="003C1EF0">
        <w:rPr>
          <w:rFonts w:ascii="Book Antiqua" w:hAnsi="Book Antiqua" w:cs="Times New Roman"/>
          <w:bCs/>
          <w:i/>
          <w:color w:val="000000" w:themeColor="text1"/>
          <w:sz w:val="24"/>
          <w:szCs w:val="24"/>
          <w:lang w:val="en-GB"/>
        </w:rPr>
        <w:t>in vivo</w:t>
      </w:r>
      <w:r w:rsidR="00736DB9">
        <w:rPr>
          <w:rFonts w:ascii="Book Antiqua" w:hAnsi="Book Antiqua" w:cs="Times New Roman"/>
          <w:bCs/>
          <w:color w:val="000000" w:themeColor="text1"/>
          <w:sz w:val="24"/>
          <w:szCs w:val="24"/>
          <w:lang w:val="en-GB"/>
        </w:rPr>
        <w:t xml:space="preserve"> tumor experimental models</w:t>
      </w:r>
      <w:r w:rsidRPr="003C1EF0">
        <w:rPr>
          <w:rFonts w:ascii="Book Antiqua" w:hAnsi="Book Antiqua" w:cs="Times New Roman"/>
          <w:bCs/>
          <w:color w:val="000000" w:themeColor="text1"/>
          <w:sz w:val="24"/>
          <w:szCs w:val="24"/>
          <w:vertAlign w:val="superscript"/>
          <w:lang w:val="en-GB"/>
        </w:rPr>
        <w:t>[</w:t>
      </w:r>
      <w:r w:rsidR="0067420F" w:rsidRPr="003C1EF0">
        <w:rPr>
          <w:rFonts w:ascii="Book Antiqua" w:hAnsi="Book Antiqua" w:cs="Times New Roman"/>
          <w:bCs/>
          <w:color w:val="000000" w:themeColor="text1"/>
          <w:sz w:val="24"/>
          <w:szCs w:val="24"/>
          <w:vertAlign w:val="superscript"/>
          <w:lang w:val="en-GB"/>
        </w:rPr>
        <w:t>2</w:t>
      </w:r>
      <w:r w:rsidR="00CA0441" w:rsidRPr="003C1EF0">
        <w:rPr>
          <w:rFonts w:ascii="Book Antiqua" w:hAnsi="Book Antiqua" w:cs="Times New Roman"/>
          <w:bCs/>
          <w:color w:val="000000" w:themeColor="text1"/>
          <w:sz w:val="24"/>
          <w:szCs w:val="24"/>
          <w:vertAlign w:val="superscript"/>
          <w:lang w:val="en-GB"/>
        </w:rPr>
        <w:t>3</w:t>
      </w:r>
      <w:r w:rsidRPr="003C1EF0">
        <w:rPr>
          <w:rFonts w:ascii="Book Antiqua" w:hAnsi="Book Antiqua" w:cs="Times New Roman"/>
          <w:bCs/>
          <w:color w:val="000000" w:themeColor="text1"/>
          <w:sz w:val="24"/>
          <w:szCs w:val="24"/>
          <w:vertAlign w:val="superscript"/>
          <w:lang w:val="en-GB"/>
        </w:rPr>
        <w:t>]</w:t>
      </w:r>
      <w:r w:rsidRPr="003C1EF0">
        <w:rPr>
          <w:rFonts w:ascii="Book Antiqua" w:hAnsi="Book Antiqua" w:cs="Times New Roman"/>
          <w:bCs/>
          <w:color w:val="000000" w:themeColor="text1"/>
          <w:sz w:val="24"/>
          <w:szCs w:val="24"/>
          <w:lang w:val="en-GB"/>
        </w:rPr>
        <w:t xml:space="preserve">. E-cadherin down-regulation leads to the release of the E-cadherin/β-catenin complex from the </w:t>
      </w:r>
      <w:r w:rsidR="000177D7" w:rsidRPr="003C1EF0">
        <w:rPr>
          <w:rFonts w:ascii="Book Antiqua" w:hAnsi="Book Antiqua" w:cs="Times New Roman"/>
          <w:bCs/>
          <w:color w:val="000000" w:themeColor="text1"/>
          <w:sz w:val="24"/>
          <w:szCs w:val="24"/>
          <w:lang w:val="en-GB"/>
        </w:rPr>
        <w:t xml:space="preserve">plasma </w:t>
      </w:r>
      <w:r w:rsidRPr="003C1EF0">
        <w:rPr>
          <w:rFonts w:ascii="Book Antiqua" w:hAnsi="Book Antiqua" w:cs="Times New Roman"/>
          <w:bCs/>
          <w:color w:val="000000" w:themeColor="text1"/>
          <w:sz w:val="24"/>
          <w:szCs w:val="24"/>
          <w:lang w:val="en-GB"/>
        </w:rPr>
        <w:t xml:space="preserve">membrane, the </w:t>
      </w:r>
      <w:r w:rsidR="004C6B6C" w:rsidRPr="003C1EF0">
        <w:rPr>
          <w:rFonts w:ascii="Book Antiqua" w:hAnsi="Book Antiqua" w:cs="Times New Roman"/>
          <w:bCs/>
          <w:color w:val="000000" w:themeColor="text1"/>
          <w:sz w:val="24"/>
          <w:szCs w:val="24"/>
          <w:lang w:val="en-GB"/>
        </w:rPr>
        <w:t>disruption</w:t>
      </w:r>
      <w:r w:rsidR="00736DB9">
        <w:rPr>
          <w:rFonts w:ascii="Book Antiqua" w:hAnsi="Book Antiqua" w:cs="Times New Roman"/>
          <w:bCs/>
          <w:color w:val="000000" w:themeColor="text1"/>
          <w:sz w:val="24"/>
          <w:szCs w:val="24"/>
          <w:lang w:val="en-GB"/>
        </w:rPr>
        <w:t xml:space="preserve"> of cell-cell junctions</w:t>
      </w:r>
      <w:r w:rsidRPr="003C1EF0">
        <w:rPr>
          <w:rFonts w:ascii="Book Antiqua" w:hAnsi="Book Antiqua" w:cs="Times New Roman"/>
          <w:bCs/>
          <w:color w:val="000000" w:themeColor="text1"/>
          <w:sz w:val="24"/>
          <w:szCs w:val="24"/>
          <w:vertAlign w:val="superscript"/>
          <w:lang w:val="en-GB"/>
        </w:rPr>
        <w:t>[</w:t>
      </w:r>
      <w:r w:rsidR="0067420F" w:rsidRPr="003C1EF0">
        <w:rPr>
          <w:rFonts w:ascii="Book Antiqua" w:hAnsi="Book Antiqua" w:cs="Times New Roman"/>
          <w:bCs/>
          <w:color w:val="000000" w:themeColor="text1"/>
          <w:sz w:val="24"/>
          <w:szCs w:val="24"/>
          <w:vertAlign w:val="superscript"/>
          <w:lang w:val="en-GB"/>
        </w:rPr>
        <w:t>2</w:t>
      </w:r>
      <w:r w:rsidR="00CA0441" w:rsidRPr="003C1EF0">
        <w:rPr>
          <w:rFonts w:ascii="Book Antiqua" w:hAnsi="Book Antiqua" w:cs="Times New Roman"/>
          <w:bCs/>
          <w:color w:val="000000" w:themeColor="text1"/>
          <w:sz w:val="24"/>
          <w:szCs w:val="24"/>
          <w:vertAlign w:val="superscript"/>
          <w:lang w:val="en-GB"/>
        </w:rPr>
        <w:t>4</w:t>
      </w:r>
      <w:r w:rsidRPr="003C1EF0">
        <w:rPr>
          <w:rFonts w:ascii="Book Antiqua" w:hAnsi="Book Antiqua" w:cs="Times New Roman"/>
          <w:bCs/>
          <w:color w:val="000000" w:themeColor="text1"/>
          <w:sz w:val="24"/>
          <w:szCs w:val="24"/>
          <w:vertAlign w:val="superscript"/>
          <w:lang w:val="en-GB"/>
        </w:rPr>
        <w:t>]</w:t>
      </w:r>
      <w:r w:rsidRPr="003C1EF0">
        <w:rPr>
          <w:rFonts w:ascii="Book Antiqua" w:hAnsi="Book Antiqua" w:cs="Times New Roman"/>
          <w:bCs/>
          <w:color w:val="000000" w:themeColor="text1"/>
          <w:sz w:val="24"/>
          <w:szCs w:val="24"/>
          <w:lang w:val="en-GB"/>
        </w:rPr>
        <w:t xml:space="preserve"> and to β-catenin nuclear translocation, where it may function as</w:t>
      </w:r>
      <w:r w:rsidR="00736DB9">
        <w:rPr>
          <w:rFonts w:ascii="Book Antiqua" w:hAnsi="Book Antiqua" w:cs="Times New Roman"/>
          <w:bCs/>
          <w:color w:val="000000" w:themeColor="text1"/>
          <w:sz w:val="24"/>
          <w:szCs w:val="24"/>
          <w:lang w:val="en-GB"/>
        </w:rPr>
        <w:t xml:space="preserve"> a transcriptional co-activator</w:t>
      </w:r>
      <w:r w:rsidRPr="003C1EF0">
        <w:rPr>
          <w:rFonts w:ascii="Book Antiqua" w:hAnsi="Book Antiqua" w:cs="Times New Roman"/>
          <w:bCs/>
          <w:color w:val="000000" w:themeColor="text1"/>
          <w:sz w:val="24"/>
          <w:szCs w:val="24"/>
          <w:vertAlign w:val="superscript"/>
          <w:lang w:val="en-GB"/>
        </w:rPr>
        <w:t>[</w:t>
      </w:r>
      <w:r w:rsidR="0067420F" w:rsidRPr="003C1EF0">
        <w:rPr>
          <w:rFonts w:ascii="Book Antiqua" w:hAnsi="Book Antiqua" w:cs="Times New Roman"/>
          <w:bCs/>
          <w:color w:val="000000" w:themeColor="text1"/>
          <w:sz w:val="24"/>
          <w:szCs w:val="24"/>
          <w:vertAlign w:val="superscript"/>
          <w:lang w:val="en-GB"/>
        </w:rPr>
        <w:t>2</w:t>
      </w:r>
      <w:r w:rsidR="00CA0441" w:rsidRPr="003C1EF0">
        <w:rPr>
          <w:rFonts w:ascii="Book Antiqua" w:hAnsi="Book Antiqua" w:cs="Times New Roman"/>
          <w:bCs/>
          <w:color w:val="000000" w:themeColor="text1"/>
          <w:sz w:val="24"/>
          <w:szCs w:val="24"/>
          <w:vertAlign w:val="superscript"/>
          <w:lang w:val="en-GB"/>
        </w:rPr>
        <w:t>5</w:t>
      </w:r>
      <w:r w:rsidRPr="003C1EF0">
        <w:rPr>
          <w:rFonts w:ascii="Book Antiqua" w:hAnsi="Book Antiqua" w:cs="Times New Roman"/>
          <w:bCs/>
          <w:color w:val="000000" w:themeColor="text1"/>
          <w:sz w:val="24"/>
          <w:szCs w:val="24"/>
          <w:vertAlign w:val="superscript"/>
          <w:lang w:val="en-GB"/>
        </w:rPr>
        <w:t>]</w:t>
      </w:r>
      <w:r w:rsidRPr="003C1EF0">
        <w:rPr>
          <w:rFonts w:ascii="Book Antiqua" w:hAnsi="Book Antiqua" w:cs="Times New Roman"/>
          <w:bCs/>
          <w:color w:val="000000" w:themeColor="text1"/>
          <w:sz w:val="24"/>
          <w:szCs w:val="24"/>
          <w:lang w:val="en-GB"/>
        </w:rPr>
        <w:t>.</w:t>
      </w:r>
    </w:p>
    <w:p w:rsidR="00B53045" w:rsidRPr="003C1EF0" w:rsidRDefault="000B7012" w:rsidP="00B9047B">
      <w:pPr>
        <w:pStyle w:val="Corpodeltesto31"/>
        <w:adjustRightInd w:val="0"/>
        <w:snapToGrid w:val="0"/>
        <w:spacing w:line="360" w:lineRule="auto"/>
        <w:ind w:firstLineChars="100" w:firstLine="240"/>
        <w:rPr>
          <w:rFonts w:ascii="Book Antiqua" w:hAnsi="Book Antiqua"/>
          <w:color w:val="000000" w:themeColor="text1"/>
        </w:rPr>
      </w:pPr>
      <w:r w:rsidRPr="003C1EF0">
        <w:rPr>
          <w:rFonts w:ascii="Book Antiqua" w:hAnsi="Book Antiqua"/>
          <w:color w:val="000000" w:themeColor="text1"/>
        </w:rPr>
        <w:t xml:space="preserve">It was </w:t>
      </w:r>
      <w:r w:rsidR="008432C4" w:rsidRPr="003C1EF0">
        <w:rPr>
          <w:rFonts w:ascii="Book Antiqua" w:hAnsi="Book Antiqua"/>
          <w:color w:val="000000" w:themeColor="text1"/>
        </w:rPr>
        <w:t xml:space="preserve">also </w:t>
      </w:r>
      <w:r w:rsidRPr="003C1EF0">
        <w:rPr>
          <w:rFonts w:ascii="Book Antiqua" w:hAnsi="Book Antiqua"/>
          <w:color w:val="000000" w:themeColor="text1"/>
        </w:rPr>
        <w:t xml:space="preserve">shown that pancreatic cancers display a reduced expression of E-cadherin, and an increased expression of </w:t>
      </w:r>
      <w:r w:rsidRPr="003C1EF0">
        <w:rPr>
          <w:rFonts w:ascii="Book Antiqua" w:hAnsi="Book Antiqua"/>
          <w:bCs/>
          <w:color w:val="000000" w:themeColor="text1"/>
        </w:rPr>
        <w:t>N-cadherin</w:t>
      </w:r>
      <w:r w:rsidRPr="003C1EF0">
        <w:rPr>
          <w:rFonts w:ascii="Book Antiqua" w:hAnsi="Book Antiqua"/>
          <w:color w:val="000000" w:themeColor="text1"/>
        </w:rPr>
        <w:t xml:space="preserve"> </w:t>
      </w:r>
      <w:r w:rsidR="008432C4" w:rsidRPr="003C1EF0">
        <w:rPr>
          <w:rFonts w:ascii="Book Antiqua" w:hAnsi="Book Antiqua"/>
          <w:color w:val="000000" w:themeColor="text1"/>
        </w:rPr>
        <w:t>which</w:t>
      </w:r>
      <w:r w:rsidRPr="003C1EF0">
        <w:rPr>
          <w:rFonts w:ascii="Book Antiqua" w:hAnsi="Book Antiqua"/>
          <w:color w:val="000000" w:themeColor="text1"/>
        </w:rPr>
        <w:t xml:space="preserve">, in primary tumors, are significantly related </w:t>
      </w:r>
      <w:r w:rsidR="008432C4" w:rsidRPr="003C1EF0">
        <w:rPr>
          <w:rFonts w:ascii="Book Antiqua" w:hAnsi="Book Antiqua"/>
          <w:color w:val="000000" w:themeColor="text1"/>
        </w:rPr>
        <w:t>to</w:t>
      </w:r>
      <w:r w:rsidR="00736DB9">
        <w:rPr>
          <w:rFonts w:ascii="Book Antiqua" w:hAnsi="Book Antiqua"/>
          <w:color w:val="000000" w:themeColor="text1"/>
        </w:rPr>
        <w:t xml:space="preserve"> the histological grade</w:t>
      </w:r>
      <w:r w:rsidRPr="003C1EF0">
        <w:rPr>
          <w:rFonts w:ascii="Book Antiqua" w:hAnsi="Book Antiqua"/>
          <w:color w:val="000000" w:themeColor="text1"/>
          <w:vertAlign w:val="superscript"/>
        </w:rPr>
        <w:t>[</w:t>
      </w:r>
      <w:r w:rsidR="0067420F" w:rsidRPr="003C1EF0">
        <w:rPr>
          <w:rFonts w:ascii="Book Antiqua" w:hAnsi="Book Antiqua"/>
          <w:color w:val="000000" w:themeColor="text1"/>
          <w:vertAlign w:val="superscript"/>
        </w:rPr>
        <w:t>2</w:t>
      </w:r>
      <w:r w:rsidR="00CA0441" w:rsidRPr="003C1EF0">
        <w:rPr>
          <w:rFonts w:ascii="Book Antiqua" w:hAnsi="Book Antiqua"/>
          <w:color w:val="000000" w:themeColor="text1"/>
          <w:vertAlign w:val="superscript"/>
        </w:rPr>
        <w:t>6</w:t>
      </w:r>
      <w:r w:rsidRPr="003C1EF0">
        <w:rPr>
          <w:rFonts w:ascii="Book Antiqua" w:hAnsi="Book Antiqua"/>
          <w:color w:val="000000" w:themeColor="text1"/>
          <w:vertAlign w:val="superscript"/>
        </w:rPr>
        <w:t>]</w:t>
      </w:r>
      <w:r w:rsidRPr="003C1EF0">
        <w:rPr>
          <w:rFonts w:ascii="Book Antiqua" w:hAnsi="Book Antiqua"/>
          <w:color w:val="000000" w:themeColor="text1"/>
        </w:rPr>
        <w:t xml:space="preserve"> and to the invasive</w:t>
      </w:r>
      <w:r w:rsidR="00736DB9">
        <w:rPr>
          <w:rFonts w:ascii="Book Antiqua" w:hAnsi="Book Antiqua"/>
          <w:color w:val="000000" w:themeColor="text1"/>
        </w:rPr>
        <w:t xml:space="preserve"> and undifferentiated phenotype</w:t>
      </w:r>
      <w:r w:rsidRPr="003C1EF0">
        <w:rPr>
          <w:rFonts w:ascii="Book Antiqua" w:hAnsi="Book Antiqua"/>
          <w:color w:val="000000" w:themeColor="text1"/>
          <w:vertAlign w:val="superscript"/>
        </w:rPr>
        <w:t>[</w:t>
      </w:r>
      <w:r w:rsidR="0067420F" w:rsidRPr="003C1EF0">
        <w:rPr>
          <w:rFonts w:ascii="Book Antiqua" w:hAnsi="Book Antiqua"/>
          <w:color w:val="000000" w:themeColor="text1"/>
          <w:vertAlign w:val="superscript"/>
        </w:rPr>
        <w:t>2</w:t>
      </w:r>
      <w:r w:rsidR="00CA0441" w:rsidRPr="003C1EF0">
        <w:rPr>
          <w:rFonts w:ascii="Book Antiqua" w:hAnsi="Book Antiqua"/>
          <w:color w:val="000000" w:themeColor="text1"/>
          <w:vertAlign w:val="superscript"/>
        </w:rPr>
        <w:t>7</w:t>
      </w:r>
      <w:r w:rsidRPr="003C1EF0">
        <w:rPr>
          <w:rFonts w:ascii="Book Antiqua" w:hAnsi="Book Antiqua"/>
          <w:color w:val="000000" w:themeColor="text1"/>
          <w:vertAlign w:val="superscript"/>
        </w:rPr>
        <w:t>]</w:t>
      </w:r>
      <w:r w:rsidRPr="003C1EF0">
        <w:rPr>
          <w:rFonts w:ascii="Book Antiqua" w:hAnsi="Book Antiqua"/>
          <w:color w:val="000000" w:themeColor="text1"/>
        </w:rPr>
        <w:t xml:space="preserve">. </w:t>
      </w:r>
      <w:r w:rsidR="004C6B6C" w:rsidRPr="003C1EF0">
        <w:rPr>
          <w:rFonts w:ascii="Book Antiqua" w:hAnsi="Book Antiqua"/>
          <w:color w:val="000000" w:themeColor="text1"/>
        </w:rPr>
        <w:t xml:space="preserve">However, </w:t>
      </w:r>
      <w:r w:rsidR="00B53045" w:rsidRPr="003C1EF0">
        <w:rPr>
          <w:rFonts w:ascii="Book Antiqua" w:hAnsi="Book Antiqua"/>
          <w:color w:val="000000" w:themeColor="text1"/>
        </w:rPr>
        <w:t xml:space="preserve">in 6 out of 7 PDAC commercial cell lines the expression of E-cadherin was </w:t>
      </w:r>
      <w:r w:rsidR="00736DB9">
        <w:rPr>
          <w:rFonts w:ascii="Book Antiqua" w:hAnsi="Book Antiqua"/>
          <w:color w:val="000000" w:themeColor="text1"/>
        </w:rPr>
        <w:t>maintained on the cell membrane</w:t>
      </w:r>
      <w:r w:rsidR="008662CE" w:rsidRPr="003C1EF0">
        <w:rPr>
          <w:rFonts w:ascii="Book Antiqua" w:hAnsi="Book Antiqua"/>
          <w:color w:val="000000" w:themeColor="text1"/>
          <w:vertAlign w:val="superscript"/>
        </w:rPr>
        <w:t>[</w:t>
      </w:r>
      <w:r w:rsidR="0067420F" w:rsidRPr="003C1EF0">
        <w:rPr>
          <w:rFonts w:ascii="Book Antiqua" w:hAnsi="Book Antiqua"/>
          <w:color w:val="000000" w:themeColor="text1"/>
          <w:vertAlign w:val="superscript"/>
        </w:rPr>
        <w:t>13</w:t>
      </w:r>
      <w:r w:rsidR="008662CE" w:rsidRPr="003C1EF0">
        <w:rPr>
          <w:rFonts w:ascii="Book Antiqua" w:hAnsi="Book Antiqua"/>
          <w:color w:val="000000" w:themeColor="text1"/>
          <w:vertAlign w:val="superscript"/>
        </w:rPr>
        <w:t>]</w:t>
      </w:r>
      <w:r w:rsidR="00B53045" w:rsidRPr="003C1EF0">
        <w:rPr>
          <w:rFonts w:ascii="Book Antiqua" w:hAnsi="Book Antiqua"/>
          <w:color w:val="000000" w:themeColor="text1"/>
        </w:rPr>
        <w:t xml:space="preserve">, increasing the relevance of studies aimed at characterizing the phenotype of PDAC cells in relation to the expression of EMT markers, in order to define the role of EMT in PDAC development and progression. </w:t>
      </w:r>
    </w:p>
    <w:p w:rsidR="00644BF8" w:rsidRPr="003C1EF0" w:rsidRDefault="000B7012" w:rsidP="00B9047B">
      <w:pPr>
        <w:adjustRightInd w:val="0"/>
        <w:snapToGrid w:val="0"/>
        <w:spacing w:after="0" w:line="360" w:lineRule="auto"/>
        <w:ind w:firstLineChars="100" w:firstLine="240"/>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lastRenderedPageBreak/>
        <w:t xml:space="preserve">Our data on the immunofluorescence analysis show that </w:t>
      </w:r>
      <w:r w:rsidR="000177D7" w:rsidRPr="003C1EF0">
        <w:rPr>
          <w:rFonts w:ascii="Book Antiqua" w:hAnsi="Book Antiqua" w:cs="Times New Roman"/>
          <w:color w:val="000000" w:themeColor="text1"/>
          <w:sz w:val="24"/>
          <w:szCs w:val="24"/>
          <w:lang w:val="en-US"/>
        </w:rPr>
        <w:t xml:space="preserve">HPAF-II, </w:t>
      </w:r>
      <w:r w:rsidR="00F32CF1" w:rsidRPr="003C1EF0">
        <w:rPr>
          <w:rFonts w:ascii="Book Antiqua" w:hAnsi="Book Antiqua" w:cs="Times New Roman"/>
          <w:color w:val="000000" w:themeColor="text1"/>
          <w:sz w:val="24"/>
          <w:szCs w:val="24"/>
          <w:lang w:val="en-US"/>
        </w:rPr>
        <w:t xml:space="preserve">HPAC </w:t>
      </w:r>
      <w:r w:rsidR="000177D7" w:rsidRPr="003C1EF0">
        <w:rPr>
          <w:rFonts w:ascii="Book Antiqua" w:hAnsi="Book Antiqua" w:cs="Times New Roman"/>
          <w:color w:val="000000" w:themeColor="text1"/>
          <w:sz w:val="24"/>
          <w:szCs w:val="24"/>
          <w:lang w:val="en-US"/>
        </w:rPr>
        <w:t xml:space="preserve">and PL45 </w:t>
      </w:r>
      <w:r w:rsidR="00F32CF1" w:rsidRPr="003C1EF0">
        <w:rPr>
          <w:rFonts w:ascii="Book Antiqua" w:hAnsi="Book Antiqua" w:cs="Times New Roman"/>
          <w:color w:val="000000" w:themeColor="text1"/>
          <w:sz w:val="24"/>
          <w:szCs w:val="24"/>
          <w:lang w:val="en-US"/>
        </w:rPr>
        <w:t xml:space="preserve">cells grown in </w:t>
      </w:r>
      <w:r w:rsidR="000177D7" w:rsidRPr="003C1EF0">
        <w:rPr>
          <w:rFonts w:ascii="Book Antiqua" w:hAnsi="Book Antiqua" w:cs="Times New Roman"/>
          <w:color w:val="000000" w:themeColor="text1"/>
          <w:sz w:val="24"/>
          <w:szCs w:val="24"/>
          <w:lang w:val="en-US"/>
        </w:rPr>
        <w:t>2D-</w:t>
      </w:r>
      <w:r w:rsidR="00F32CF1" w:rsidRPr="003C1EF0">
        <w:rPr>
          <w:rFonts w:ascii="Book Antiqua" w:hAnsi="Book Antiqua" w:cs="Times New Roman"/>
          <w:color w:val="000000" w:themeColor="text1"/>
          <w:sz w:val="24"/>
          <w:szCs w:val="24"/>
          <w:lang w:val="en-US"/>
        </w:rPr>
        <w:t>monolayers and in 3D</w:t>
      </w:r>
      <w:r w:rsidR="00AC58EB" w:rsidRPr="003C1EF0">
        <w:rPr>
          <w:rFonts w:ascii="Book Antiqua" w:hAnsi="Book Antiqua" w:cs="Times New Roman"/>
          <w:color w:val="000000" w:themeColor="text1"/>
          <w:sz w:val="24"/>
          <w:szCs w:val="24"/>
          <w:lang w:val="en-US"/>
        </w:rPr>
        <w:t>-</w:t>
      </w:r>
      <w:r w:rsidR="00F32CF1" w:rsidRPr="003C1EF0">
        <w:rPr>
          <w:rFonts w:ascii="Book Antiqua" w:hAnsi="Book Antiqua" w:cs="Times New Roman"/>
          <w:color w:val="000000" w:themeColor="text1"/>
          <w:sz w:val="24"/>
          <w:szCs w:val="24"/>
          <w:lang w:val="en-US"/>
        </w:rPr>
        <w:t xml:space="preserve">spheroids </w:t>
      </w:r>
      <w:r w:rsidR="000177D7" w:rsidRPr="003C1EF0">
        <w:rPr>
          <w:rFonts w:ascii="Book Antiqua" w:hAnsi="Book Antiqua" w:cs="Times New Roman"/>
          <w:color w:val="000000" w:themeColor="text1"/>
          <w:sz w:val="24"/>
          <w:szCs w:val="24"/>
          <w:lang w:val="en-US"/>
        </w:rPr>
        <w:t xml:space="preserve">are characterized by </w:t>
      </w:r>
      <w:r w:rsidR="00C01CDC" w:rsidRPr="003C1EF0">
        <w:rPr>
          <w:rFonts w:ascii="Book Antiqua" w:hAnsi="Book Antiqua" w:cs="Times New Roman"/>
          <w:color w:val="000000" w:themeColor="text1"/>
          <w:sz w:val="24"/>
          <w:szCs w:val="24"/>
          <w:lang w:val="en-US"/>
        </w:rPr>
        <w:t xml:space="preserve">a strong E-cadherin and </w:t>
      </w:r>
      <w:r w:rsidR="00C01CDC" w:rsidRPr="003C1EF0">
        <w:rPr>
          <w:rFonts w:ascii="Book Antiqua" w:hAnsi="Book Antiqua" w:cs="Times New Roman"/>
          <w:color w:val="000000" w:themeColor="text1"/>
          <w:sz w:val="24"/>
          <w:szCs w:val="24"/>
        </w:rPr>
        <w:t>β</w:t>
      </w:r>
      <w:r w:rsidR="00C01CDC" w:rsidRPr="003C1EF0">
        <w:rPr>
          <w:rFonts w:ascii="Book Antiqua" w:hAnsi="Book Antiqua" w:cs="Times New Roman"/>
          <w:color w:val="000000" w:themeColor="text1"/>
          <w:sz w:val="24"/>
          <w:szCs w:val="24"/>
          <w:lang w:val="en-US"/>
        </w:rPr>
        <w:t>-catenin immunoreactivity at the cell-cell boundary</w:t>
      </w:r>
      <w:r w:rsidR="00774455" w:rsidRPr="003C1EF0">
        <w:rPr>
          <w:rFonts w:ascii="Book Antiqua" w:hAnsi="Book Antiqua" w:cs="Times New Roman"/>
          <w:color w:val="000000" w:themeColor="text1"/>
          <w:sz w:val="24"/>
          <w:szCs w:val="24"/>
          <w:lang w:val="en-US"/>
        </w:rPr>
        <w:t>,</w:t>
      </w:r>
      <w:r w:rsidR="00C01CDC" w:rsidRPr="003C1EF0">
        <w:rPr>
          <w:rFonts w:ascii="Book Antiqua" w:hAnsi="Book Antiqua" w:cs="Times New Roman"/>
          <w:color w:val="000000" w:themeColor="text1"/>
          <w:sz w:val="24"/>
          <w:szCs w:val="24"/>
          <w:lang w:val="en-US"/>
        </w:rPr>
        <w:t xml:space="preserve"> suggesting that the adherent junctions are retained by PDAC cells</w:t>
      </w:r>
      <w:r w:rsidR="000177D7" w:rsidRPr="003C1EF0">
        <w:rPr>
          <w:rFonts w:ascii="Book Antiqua" w:hAnsi="Book Antiqua" w:cs="Times New Roman"/>
          <w:color w:val="000000" w:themeColor="text1"/>
          <w:sz w:val="24"/>
          <w:szCs w:val="24"/>
          <w:lang w:val="en-US"/>
        </w:rPr>
        <w:t xml:space="preserve"> </w:t>
      </w:r>
      <w:r w:rsidR="008432C4" w:rsidRPr="003C1EF0">
        <w:rPr>
          <w:rFonts w:ascii="Book Antiqua" w:hAnsi="Book Antiqua" w:cs="Times New Roman"/>
          <w:color w:val="000000" w:themeColor="text1"/>
          <w:sz w:val="24"/>
          <w:szCs w:val="24"/>
          <w:lang w:val="en-US"/>
        </w:rPr>
        <w:t>under</w:t>
      </w:r>
      <w:r w:rsidR="000177D7" w:rsidRPr="003C1EF0">
        <w:rPr>
          <w:rFonts w:ascii="Book Antiqua" w:hAnsi="Book Antiqua" w:cs="Times New Roman"/>
          <w:color w:val="000000" w:themeColor="text1"/>
          <w:sz w:val="24"/>
          <w:szCs w:val="24"/>
          <w:lang w:val="en-US"/>
        </w:rPr>
        <w:t xml:space="preserve"> both experimental conditions</w:t>
      </w:r>
      <w:r w:rsidR="00774455" w:rsidRPr="003C1EF0">
        <w:rPr>
          <w:rFonts w:ascii="Book Antiqua" w:hAnsi="Book Antiqua" w:cs="Times New Roman"/>
          <w:color w:val="000000" w:themeColor="text1"/>
          <w:sz w:val="24"/>
          <w:szCs w:val="24"/>
          <w:lang w:val="en-US"/>
        </w:rPr>
        <w:t xml:space="preserve">. </w:t>
      </w:r>
      <w:r w:rsidR="00644BF8" w:rsidRPr="003C1EF0">
        <w:rPr>
          <w:rFonts w:ascii="Book Antiqua" w:hAnsi="Book Antiqua" w:cs="Times New Roman"/>
          <w:color w:val="000000" w:themeColor="text1"/>
          <w:sz w:val="24"/>
          <w:szCs w:val="24"/>
          <w:lang w:val="en-US"/>
        </w:rPr>
        <w:t xml:space="preserve">Gene expression analysis showed that E-cadherin mRNA levels tended to increase in HPAF-II cells grown in 3D-spheroids, whilst were decreased in HPAC and PL45 spheroids, compared to </w:t>
      </w:r>
      <w:r w:rsidR="00697AE8" w:rsidRPr="003C1EF0">
        <w:rPr>
          <w:rFonts w:ascii="Book Antiqua" w:hAnsi="Book Antiqua" w:cs="Times New Roman"/>
          <w:color w:val="000000" w:themeColor="text1"/>
          <w:sz w:val="24"/>
          <w:szCs w:val="24"/>
          <w:lang w:val="en-US"/>
        </w:rPr>
        <w:t>2D-</w:t>
      </w:r>
      <w:r w:rsidR="00644BF8" w:rsidRPr="003C1EF0">
        <w:rPr>
          <w:rFonts w:ascii="Book Antiqua" w:hAnsi="Book Antiqua" w:cs="Times New Roman"/>
          <w:color w:val="000000" w:themeColor="text1"/>
          <w:sz w:val="24"/>
          <w:szCs w:val="24"/>
          <w:lang w:val="en-US"/>
        </w:rPr>
        <w:t xml:space="preserve">monolayers. </w:t>
      </w:r>
      <w:r w:rsidR="00BD0BB4" w:rsidRPr="003C1EF0">
        <w:rPr>
          <w:rFonts w:ascii="Book Antiqua" w:hAnsi="Book Antiqua" w:cs="Times New Roman"/>
          <w:color w:val="000000" w:themeColor="text1"/>
          <w:sz w:val="24"/>
          <w:szCs w:val="24"/>
          <w:lang w:val="en-US"/>
        </w:rPr>
        <w:t>Conversely,</w:t>
      </w:r>
      <w:r w:rsidR="00697AE8" w:rsidRPr="003C1EF0">
        <w:rPr>
          <w:rFonts w:ascii="Book Antiqua" w:hAnsi="Book Antiqua" w:cs="Times New Roman"/>
          <w:color w:val="000000" w:themeColor="text1"/>
          <w:sz w:val="24"/>
          <w:szCs w:val="24"/>
          <w:lang w:val="en-US"/>
        </w:rPr>
        <w:t xml:space="preserve"> </w:t>
      </w:r>
      <w:r w:rsidR="00644BF8" w:rsidRPr="003C1EF0">
        <w:rPr>
          <w:rFonts w:ascii="Book Antiqua" w:hAnsi="Book Antiqua" w:cs="Times New Roman"/>
          <w:color w:val="000000" w:themeColor="text1"/>
          <w:sz w:val="24"/>
          <w:szCs w:val="24"/>
          <w:lang w:val="en-US"/>
        </w:rPr>
        <w:t>E-cadherin was upregulated in PDAC 3D-spheroids</w:t>
      </w:r>
      <w:r w:rsidR="00BD0BB4" w:rsidRPr="003C1EF0">
        <w:rPr>
          <w:rFonts w:ascii="Book Antiqua" w:hAnsi="Book Antiqua" w:cs="Times New Roman"/>
          <w:color w:val="000000" w:themeColor="text1"/>
          <w:sz w:val="24"/>
          <w:szCs w:val="24"/>
          <w:lang w:val="en-US"/>
        </w:rPr>
        <w:t xml:space="preserve"> at the protein level</w:t>
      </w:r>
      <w:r w:rsidR="00644BF8" w:rsidRPr="003C1EF0">
        <w:rPr>
          <w:rFonts w:ascii="Book Antiqua" w:hAnsi="Book Antiqua" w:cs="Times New Roman"/>
          <w:color w:val="000000" w:themeColor="text1"/>
          <w:sz w:val="24"/>
          <w:szCs w:val="24"/>
          <w:lang w:val="en-US"/>
        </w:rPr>
        <w:t xml:space="preserve">, suggesting that PDAC cells grown in </w:t>
      </w:r>
      <w:r w:rsidR="00BD0BB4" w:rsidRPr="003C1EF0">
        <w:rPr>
          <w:rFonts w:ascii="Book Antiqua" w:hAnsi="Book Antiqua" w:cs="Times New Roman"/>
          <w:color w:val="000000" w:themeColor="text1"/>
          <w:sz w:val="24"/>
          <w:szCs w:val="24"/>
          <w:lang w:val="en-US"/>
        </w:rPr>
        <w:t>3D-</w:t>
      </w:r>
      <w:r w:rsidR="00644BF8" w:rsidRPr="003C1EF0">
        <w:rPr>
          <w:rFonts w:ascii="Book Antiqua" w:hAnsi="Book Antiqua" w:cs="Times New Roman"/>
          <w:color w:val="000000" w:themeColor="text1"/>
          <w:sz w:val="24"/>
          <w:szCs w:val="24"/>
          <w:lang w:val="en-US"/>
        </w:rPr>
        <w:t xml:space="preserve">spheroids have stronger cell adhesion. The electrophoretic pattern revealed cleavage fragments of E-cadherin in PDAC grown in monolayers, suggesting that in these conditions the protein underwent partial digestion and therefore was less effective in providing a strong cell-cell adhesion. </w:t>
      </w:r>
      <w:r w:rsidR="008432C4" w:rsidRPr="003C1EF0">
        <w:rPr>
          <w:rFonts w:ascii="Book Antiqua" w:hAnsi="Book Antiqua" w:cs="Times New Roman"/>
          <w:color w:val="000000" w:themeColor="text1"/>
          <w:sz w:val="24"/>
          <w:szCs w:val="24"/>
          <w:lang w:val="en-US"/>
        </w:rPr>
        <w:t>In</w:t>
      </w:r>
      <w:r w:rsidR="00644BF8" w:rsidRPr="003C1EF0">
        <w:rPr>
          <w:rFonts w:ascii="Book Antiqua" w:hAnsi="Book Antiqua" w:cs="Times New Roman"/>
          <w:color w:val="000000" w:themeColor="text1"/>
          <w:sz w:val="24"/>
          <w:szCs w:val="24"/>
          <w:lang w:val="en-US"/>
        </w:rPr>
        <w:t xml:space="preserve"> contrast, in 3D</w:t>
      </w:r>
      <w:r w:rsidR="00BD0BB4" w:rsidRPr="003C1EF0">
        <w:rPr>
          <w:rFonts w:ascii="Book Antiqua" w:hAnsi="Book Antiqua" w:cs="Times New Roman"/>
          <w:color w:val="000000" w:themeColor="text1"/>
          <w:sz w:val="24"/>
          <w:szCs w:val="24"/>
          <w:lang w:val="en-US"/>
        </w:rPr>
        <w:t>-</w:t>
      </w:r>
      <w:r w:rsidR="00644BF8" w:rsidRPr="003C1EF0">
        <w:rPr>
          <w:rFonts w:ascii="Book Antiqua" w:hAnsi="Book Antiqua" w:cs="Times New Roman"/>
          <w:color w:val="000000" w:themeColor="text1"/>
          <w:sz w:val="24"/>
          <w:szCs w:val="24"/>
          <w:lang w:val="en-US"/>
        </w:rPr>
        <w:t xml:space="preserve">spheroids the full length E-cadherin was detected, supporting a stronger cohesion, </w:t>
      </w:r>
      <w:r w:rsidR="008432C4" w:rsidRPr="003C1EF0">
        <w:rPr>
          <w:rFonts w:ascii="Book Antiqua" w:hAnsi="Book Antiqua" w:cs="Times New Roman"/>
          <w:color w:val="000000" w:themeColor="text1"/>
          <w:sz w:val="24"/>
          <w:szCs w:val="24"/>
          <w:lang w:val="en-US"/>
        </w:rPr>
        <w:t xml:space="preserve">which probably allows and favors </w:t>
      </w:r>
      <w:r w:rsidR="00736DB9">
        <w:rPr>
          <w:rFonts w:ascii="Book Antiqua" w:hAnsi="Book Antiqua" w:cs="Times New Roman"/>
          <w:color w:val="000000" w:themeColor="text1"/>
          <w:sz w:val="24"/>
          <w:szCs w:val="24"/>
          <w:lang w:val="en-US"/>
        </w:rPr>
        <w:t>collective migration</w:t>
      </w:r>
      <w:r w:rsidR="00644BF8" w:rsidRPr="003C1EF0">
        <w:rPr>
          <w:rFonts w:ascii="Book Antiqua" w:hAnsi="Book Antiqua" w:cs="Times New Roman"/>
          <w:color w:val="000000" w:themeColor="text1"/>
          <w:sz w:val="24"/>
          <w:szCs w:val="24"/>
          <w:vertAlign w:val="superscript"/>
          <w:lang w:val="en-US"/>
        </w:rPr>
        <w:t>[2</w:t>
      </w:r>
      <w:r w:rsidR="00CA0441" w:rsidRPr="003C1EF0">
        <w:rPr>
          <w:rFonts w:ascii="Book Antiqua" w:hAnsi="Book Antiqua" w:cs="Times New Roman"/>
          <w:color w:val="000000" w:themeColor="text1"/>
          <w:sz w:val="24"/>
          <w:szCs w:val="24"/>
          <w:vertAlign w:val="superscript"/>
          <w:lang w:val="en-US"/>
        </w:rPr>
        <w:t>8</w:t>
      </w:r>
      <w:r w:rsidR="00644BF8" w:rsidRPr="003C1EF0">
        <w:rPr>
          <w:rFonts w:ascii="Book Antiqua" w:hAnsi="Book Antiqua" w:cs="Times New Roman"/>
          <w:color w:val="000000" w:themeColor="text1"/>
          <w:sz w:val="24"/>
          <w:szCs w:val="24"/>
          <w:vertAlign w:val="superscript"/>
          <w:lang w:val="en-US"/>
        </w:rPr>
        <w:t>]</w:t>
      </w:r>
      <w:r w:rsidR="00644BF8" w:rsidRPr="003C1EF0">
        <w:rPr>
          <w:rFonts w:ascii="Book Antiqua" w:hAnsi="Book Antiqua" w:cs="Times New Roman"/>
          <w:color w:val="000000" w:themeColor="text1"/>
          <w:sz w:val="24"/>
          <w:szCs w:val="24"/>
          <w:lang w:val="en-US"/>
        </w:rPr>
        <w:t xml:space="preserve">. </w:t>
      </w:r>
      <w:r w:rsidR="00494EA5" w:rsidRPr="003C1EF0">
        <w:rPr>
          <w:rFonts w:ascii="Book Antiqua" w:hAnsi="Book Antiqua" w:cs="Times New Roman"/>
          <w:color w:val="000000" w:themeColor="text1"/>
          <w:sz w:val="24"/>
          <w:szCs w:val="24"/>
          <w:lang w:val="en-US"/>
        </w:rPr>
        <w:t>T</w:t>
      </w:r>
      <w:r w:rsidR="00644BF8" w:rsidRPr="003C1EF0">
        <w:rPr>
          <w:rFonts w:ascii="Book Antiqua" w:hAnsi="Book Antiqua" w:cs="Times New Roman"/>
          <w:color w:val="000000" w:themeColor="text1"/>
          <w:sz w:val="24"/>
          <w:szCs w:val="24"/>
          <w:lang w:val="en-US"/>
        </w:rPr>
        <w:t xml:space="preserve">he presence of E-cadherin degradation fragments may explain the apparent discrepancy between E-cadherin mRNA and protein levels, since </w:t>
      </w:r>
      <w:r w:rsidR="00494EA5" w:rsidRPr="003C1EF0">
        <w:rPr>
          <w:rFonts w:ascii="Book Antiqua" w:hAnsi="Book Antiqua" w:cs="Times New Roman"/>
          <w:color w:val="000000" w:themeColor="text1"/>
          <w:sz w:val="24"/>
          <w:szCs w:val="24"/>
          <w:lang w:val="en-US"/>
        </w:rPr>
        <w:t>they can be generated by</w:t>
      </w:r>
      <w:r w:rsidR="00644BF8" w:rsidRPr="003C1EF0">
        <w:rPr>
          <w:rFonts w:ascii="Book Antiqua" w:hAnsi="Book Antiqua" w:cs="Times New Roman"/>
          <w:color w:val="000000" w:themeColor="text1"/>
          <w:sz w:val="24"/>
          <w:szCs w:val="24"/>
          <w:lang w:val="en-US"/>
        </w:rPr>
        <w:t xml:space="preserve"> posttranslational modifications.</w:t>
      </w:r>
    </w:p>
    <w:p w:rsidR="00AE42B1" w:rsidRPr="003C1EF0" w:rsidRDefault="00644BF8" w:rsidP="00B9047B">
      <w:pPr>
        <w:adjustRightInd w:val="0"/>
        <w:snapToGrid w:val="0"/>
        <w:spacing w:after="0" w:line="360" w:lineRule="auto"/>
        <w:ind w:firstLineChars="100" w:firstLine="240"/>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t>The</w:t>
      </w:r>
      <w:r w:rsidR="00C01CDC" w:rsidRPr="003C1EF0">
        <w:rPr>
          <w:rFonts w:ascii="Book Antiqua" w:hAnsi="Book Antiqua" w:cs="Times New Roman"/>
          <w:color w:val="000000" w:themeColor="text1"/>
          <w:sz w:val="24"/>
          <w:szCs w:val="24"/>
          <w:lang w:val="en-US"/>
        </w:rPr>
        <w:t xml:space="preserve"> epithelial differentiated phenotype</w:t>
      </w:r>
      <w:r w:rsidRPr="003C1EF0">
        <w:rPr>
          <w:rFonts w:ascii="Book Antiqua" w:hAnsi="Book Antiqua" w:cs="Times New Roman"/>
          <w:color w:val="000000" w:themeColor="text1"/>
          <w:sz w:val="24"/>
          <w:szCs w:val="24"/>
          <w:lang w:val="en-US"/>
        </w:rPr>
        <w:t xml:space="preserve"> </w:t>
      </w:r>
      <w:r w:rsidR="00BD0BB4" w:rsidRPr="003C1EF0">
        <w:rPr>
          <w:rFonts w:ascii="Book Antiqua" w:hAnsi="Book Antiqua" w:cs="Times New Roman"/>
          <w:color w:val="000000" w:themeColor="text1"/>
          <w:sz w:val="24"/>
          <w:szCs w:val="24"/>
          <w:lang w:val="en-US"/>
        </w:rPr>
        <w:t xml:space="preserve">of HPAF-II, HPAC and PL45 </w:t>
      </w:r>
      <w:r w:rsidRPr="003C1EF0">
        <w:rPr>
          <w:rFonts w:ascii="Book Antiqua" w:hAnsi="Book Antiqua" w:cs="Times New Roman"/>
          <w:color w:val="000000" w:themeColor="text1"/>
          <w:sz w:val="24"/>
          <w:szCs w:val="24"/>
          <w:lang w:val="en-US"/>
        </w:rPr>
        <w:t xml:space="preserve">was </w:t>
      </w:r>
      <w:r w:rsidR="002D1894" w:rsidRPr="003C1EF0">
        <w:rPr>
          <w:rFonts w:ascii="Book Antiqua" w:hAnsi="Book Antiqua" w:cs="Times New Roman"/>
          <w:color w:val="000000" w:themeColor="text1"/>
          <w:sz w:val="24"/>
          <w:szCs w:val="24"/>
          <w:lang w:val="en-US"/>
        </w:rPr>
        <w:t xml:space="preserve">strongly </w:t>
      </w:r>
      <w:r w:rsidR="004F0066" w:rsidRPr="003C1EF0">
        <w:rPr>
          <w:rFonts w:ascii="Book Antiqua" w:hAnsi="Book Antiqua" w:cs="Times New Roman"/>
          <w:color w:val="000000" w:themeColor="text1"/>
          <w:sz w:val="24"/>
          <w:szCs w:val="24"/>
          <w:lang w:val="en-US"/>
        </w:rPr>
        <w:t>confirmed</w:t>
      </w:r>
      <w:r w:rsidR="00953EC5" w:rsidRPr="003C1EF0">
        <w:rPr>
          <w:rFonts w:ascii="Book Antiqua" w:hAnsi="Book Antiqua" w:cs="Times New Roman"/>
          <w:color w:val="000000" w:themeColor="text1"/>
          <w:sz w:val="24"/>
          <w:szCs w:val="24"/>
          <w:lang w:val="en-US"/>
        </w:rPr>
        <w:t xml:space="preserve"> </w:t>
      </w:r>
      <w:r w:rsidR="00063B50" w:rsidRPr="003C1EF0">
        <w:rPr>
          <w:rFonts w:ascii="Book Antiqua" w:hAnsi="Book Antiqua" w:cs="Times New Roman"/>
          <w:color w:val="000000" w:themeColor="text1"/>
          <w:sz w:val="24"/>
          <w:szCs w:val="24"/>
          <w:lang w:val="en-US"/>
        </w:rPr>
        <w:t>using</w:t>
      </w:r>
      <w:r w:rsidR="002D1894" w:rsidRPr="003C1EF0">
        <w:rPr>
          <w:rFonts w:ascii="Book Antiqua" w:hAnsi="Book Antiqua" w:cs="Times New Roman"/>
          <w:color w:val="000000" w:themeColor="text1"/>
          <w:sz w:val="24"/>
          <w:szCs w:val="24"/>
          <w:lang w:val="en-US"/>
        </w:rPr>
        <w:t xml:space="preserve"> the </w:t>
      </w:r>
      <w:r w:rsidR="00AE42B1" w:rsidRPr="003C1EF0">
        <w:rPr>
          <w:rFonts w:ascii="Book Antiqua" w:hAnsi="Book Antiqua" w:cs="Times New Roman"/>
          <w:color w:val="000000" w:themeColor="text1"/>
          <w:sz w:val="24"/>
          <w:szCs w:val="24"/>
          <w:lang w:val="en-US"/>
        </w:rPr>
        <w:t xml:space="preserve">transmission </w:t>
      </w:r>
      <w:r w:rsidR="002D1894" w:rsidRPr="003C1EF0">
        <w:rPr>
          <w:rFonts w:ascii="Book Antiqua" w:hAnsi="Book Antiqua" w:cs="Times New Roman"/>
          <w:color w:val="000000" w:themeColor="text1"/>
          <w:sz w:val="24"/>
          <w:szCs w:val="24"/>
          <w:lang w:val="en-US"/>
        </w:rPr>
        <w:t>electron microscope</w:t>
      </w:r>
      <w:r w:rsidR="000177D7" w:rsidRPr="003C1EF0">
        <w:rPr>
          <w:rFonts w:ascii="Book Antiqua" w:hAnsi="Book Antiqua" w:cs="Times New Roman"/>
          <w:color w:val="000000" w:themeColor="text1"/>
          <w:sz w:val="24"/>
          <w:szCs w:val="24"/>
          <w:lang w:val="en-US"/>
        </w:rPr>
        <w:t>,</w:t>
      </w:r>
      <w:r w:rsidR="00AE42B1" w:rsidRPr="003C1EF0">
        <w:rPr>
          <w:rFonts w:ascii="Book Antiqua" w:hAnsi="Book Antiqua" w:cs="Times New Roman"/>
          <w:color w:val="000000" w:themeColor="text1"/>
          <w:sz w:val="24"/>
          <w:szCs w:val="24"/>
          <w:lang w:val="en-US"/>
        </w:rPr>
        <w:t xml:space="preserve"> in particular in 3D-spheroids</w:t>
      </w:r>
      <w:r w:rsidR="00BD0BB4" w:rsidRPr="003C1EF0">
        <w:rPr>
          <w:rFonts w:ascii="Book Antiqua" w:hAnsi="Book Antiqua" w:cs="Times New Roman"/>
          <w:color w:val="000000" w:themeColor="text1"/>
          <w:sz w:val="24"/>
          <w:szCs w:val="24"/>
          <w:lang w:val="en-US"/>
        </w:rPr>
        <w:t>.</w:t>
      </w:r>
      <w:r w:rsidR="00AC58EB" w:rsidRPr="003C1EF0">
        <w:rPr>
          <w:rFonts w:ascii="Book Antiqua" w:hAnsi="Book Antiqua" w:cs="Times New Roman"/>
          <w:color w:val="000000" w:themeColor="text1"/>
          <w:sz w:val="24"/>
          <w:szCs w:val="24"/>
          <w:lang w:val="en-US"/>
        </w:rPr>
        <w:t xml:space="preserve"> </w:t>
      </w:r>
      <w:r w:rsidR="00BD0BB4" w:rsidRPr="003C1EF0">
        <w:rPr>
          <w:rFonts w:ascii="Book Antiqua" w:hAnsi="Book Antiqua" w:cs="Times New Roman"/>
          <w:color w:val="000000" w:themeColor="text1"/>
          <w:sz w:val="24"/>
          <w:szCs w:val="24"/>
          <w:lang w:val="en-US"/>
        </w:rPr>
        <w:t>In fact, PDAC</w:t>
      </w:r>
      <w:r w:rsidR="00807D31" w:rsidRPr="003C1EF0">
        <w:rPr>
          <w:rFonts w:ascii="Book Antiqua" w:hAnsi="Book Antiqua" w:cs="Times New Roman"/>
          <w:color w:val="000000" w:themeColor="text1"/>
          <w:sz w:val="24"/>
          <w:szCs w:val="24"/>
          <w:lang w:val="en-US"/>
        </w:rPr>
        <w:t xml:space="preserve"> cells grown in 3D-spheroids </w:t>
      </w:r>
      <w:r w:rsidR="00AE42B1" w:rsidRPr="003C1EF0">
        <w:rPr>
          <w:rFonts w:ascii="Book Antiqua" w:hAnsi="Book Antiqua" w:cs="Times New Roman"/>
          <w:color w:val="000000" w:themeColor="text1"/>
          <w:sz w:val="24"/>
          <w:szCs w:val="24"/>
          <w:lang w:val="en-US"/>
        </w:rPr>
        <w:t>maintain junctional complexes and the cell polarity typical of the columnar simple epithelium lining pancreatic secretory ducts</w:t>
      </w:r>
      <w:r w:rsidR="00807D31" w:rsidRPr="003C1EF0">
        <w:rPr>
          <w:rFonts w:ascii="Book Antiqua" w:hAnsi="Book Antiqua" w:cs="Times New Roman"/>
          <w:color w:val="000000" w:themeColor="text1"/>
          <w:sz w:val="24"/>
          <w:szCs w:val="24"/>
          <w:lang w:val="en-US"/>
        </w:rPr>
        <w:t>, and they exhibit many microvilli on the apical surface</w:t>
      </w:r>
      <w:r w:rsidR="00AE42B1" w:rsidRPr="003C1EF0">
        <w:rPr>
          <w:rFonts w:ascii="Book Antiqua" w:hAnsi="Book Antiqua" w:cs="Times New Roman"/>
          <w:color w:val="000000" w:themeColor="text1"/>
          <w:sz w:val="24"/>
          <w:szCs w:val="24"/>
          <w:lang w:val="en-US"/>
        </w:rPr>
        <w:t xml:space="preserve">. </w:t>
      </w:r>
      <w:r w:rsidR="00807D31" w:rsidRPr="003C1EF0">
        <w:rPr>
          <w:rFonts w:ascii="Book Antiqua" w:hAnsi="Book Antiqua" w:cs="Times New Roman"/>
          <w:color w:val="000000" w:themeColor="text1"/>
          <w:sz w:val="24"/>
          <w:szCs w:val="24"/>
          <w:lang w:val="en-US"/>
        </w:rPr>
        <w:t>This finding is not in contrast with the behavior of these cells</w:t>
      </w:r>
      <w:r w:rsidR="00BD0BB4" w:rsidRPr="003C1EF0">
        <w:rPr>
          <w:rFonts w:ascii="Book Antiqua" w:hAnsi="Book Antiqua" w:cs="Times New Roman"/>
          <w:color w:val="000000" w:themeColor="text1"/>
          <w:sz w:val="24"/>
          <w:szCs w:val="24"/>
          <w:lang w:val="en-US"/>
        </w:rPr>
        <w:t>: as</w:t>
      </w:r>
      <w:r w:rsidR="00AE42B1" w:rsidRPr="003C1EF0">
        <w:rPr>
          <w:rFonts w:ascii="Book Antiqua" w:hAnsi="Book Antiqua" w:cs="Times New Roman"/>
          <w:color w:val="000000" w:themeColor="text1"/>
          <w:sz w:val="24"/>
          <w:szCs w:val="24"/>
          <w:lang w:val="en-US"/>
        </w:rPr>
        <w:t xml:space="preserve"> previously demonstrated</w:t>
      </w:r>
      <w:r w:rsidR="00BD0BB4" w:rsidRPr="003C1EF0">
        <w:rPr>
          <w:rFonts w:ascii="Book Antiqua" w:hAnsi="Book Antiqua" w:cs="Times New Roman"/>
          <w:color w:val="000000" w:themeColor="text1"/>
          <w:sz w:val="24"/>
          <w:szCs w:val="24"/>
          <w:lang w:val="en-US"/>
        </w:rPr>
        <w:t>, PDAC</w:t>
      </w:r>
      <w:r w:rsidR="00AE42B1" w:rsidRPr="003C1EF0">
        <w:rPr>
          <w:rFonts w:ascii="Book Antiqua" w:hAnsi="Book Antiqua" w:cs="Times New Roman"/>
          <w:color w:val="000000" w:themeColor="text1"/>
          <w:sz w:val="24"/>
          <w:szCs w:val="24"/>
          <w:lang w:val="en-US"/>
        </w:rPr>
        <w:t xml:space="preserve"> cells, even if characterized by a well differentiated phenotype, ar</w:t>
      </w:r>
      <w:r w:rsidR="00736DB9">
        <w:rPr>
          <w:rFonts w:ascii="Book Antiqua" w:hAnsi="Book Antiqua" w:cs="Times New Roman"/>
          <w:color w:val="000000" w:themeColor="text1"/>
          <w:sz w:val="24"/>
          <w:szCs w:val="24"/>
          <w:lang w:val="en-US"/>
        </w:rPr>
        <w:t>e highly malignant and invasive</w:t>
      </w:r>
      <w:r w:rsidR="00AE42B1" w:rsidRPr="003C1EF0">
        <w:rPr>
          <w:rFonts w:ascii="Book Antiqua" w:hAnsi="Book Antiqua" w:cs="Times New Roman"/>
          <w:color w:val="000000" w:themeColor="text1"/>
          <w:sz w:val="24"/>
          <w:szCs w:val="24"/>
          <w:vertAlign w:val="superscript"/>
          <w:lang w:val="en-US"/>
        </w:rPr>
        <w:t>[</w:t>
      </w:r>
      <w:r w:rsidR="0067420F" w:rsidRPr="003C1EF0">
        <w:rPr>
          <w:rFonts w:ascii="Book Antiqua" w:hAnsi="Book Antiqua" w:cs="Times New Roman"/>
          <w:color w:val="000000" w:themeColor="text1"/>
          <w:sz w:val="24"/>
          <w:szCs w:val="24"/>
          <w:vertAlign w:val="superscript"/>
          <w:lang w:val="en-US"/>
        </w:rPr>
        <w:t>2</w:t>
      </w:r>
      <w:r w:rsidR="00CA0441" w:rsidRPr="003C1EF0">
        <w:rPr>
          <w:rFonts w:ascii="Book Antiqua" w:hAnsi="Book Antiqua" w:cs="Times New Roman"/>
          <w:color w:val="000000" w:themeColor="text1"/>
          <w:sz w:val="24"/>
          <w:szCs w:val="24"/>
          <w:vertAlign w:val="superscript"/>
          <w:lang w:val="en-US"/>
        </w:rPr>
        <w:t>9</w:t>
      </w:r>
      <w:r w:rsidR="00AE42B1" w:rsidRPr="003C1EF0">
        <w:rPr>
          <w:rFonts w:ascii="Book Antiqua" w:hAnsi="Book Antiqua" w:cs="Times New Roman"/>
          <w:color w:val="000000" w:themeColor="text1"/>
          <w:sz w:val="24"/>
          <w:szCs w:val="24"/>
          <w:vertAlign w:val="superscript"/>
          <w:lang w:val="en-US"/>
        </w:rPr>
        <w:t>]</w:t>
      </w:r>
      <w:r w:rsidR="00AE42B1" w:rsidRPr="003C1EF0">
        <w:rPr>
          <w:rFonts w:ascii="Book Antiqua" w:hAnsi="Book Antiqua" w:cs="Times New Roman"/>
          <w:color w:val="000000" w:themeColor="text1"/>
          <w:sz w:val="24"/>
          <w:szCs w:val="24"/>
          <w:lang w:val="en-US"/>
        </w:rPr>
        <w:t>.</w:t>
      </w:r>
    </w:p>
    <w:p w:rsidR="0068743D" w:rsidRPr="003C1EF0" w:rsidRDefault="00DF098F" w:rsidP="00B9047B">
      <w:pPr>
        <w:adjustRightInd w:val="0"/>
        <w:snapToGrid w:val="0"/>
        <w:spacing w:after="0" w:line="360" w:lineRule="auto"/>
        <w:ind w:firstLineChars="100" w:firstLine="240"/>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t xml:space="preserve">Our </w:t>
      </w:r>
      <w:r w:rsidR="004F0066" w:rsidRPr="003C1EF0">
        <w:rPr>
          <w:rFonts w:ascii="Book Antiqua" w:hAnsi="Book Antiqua" w:cs="Times New Roman"/>
          <w:color w:val="000000" w:themeColor="text1"/>
          <w:sz w:val="24"/>
          <w:szCs w:val="24"/>
          <w:lang w:val="en-US"/>
        </w:rPr>
        <w:t xml:space="preserve">results point to </w:t>
      </w:r>
      <w:r w:rsidRPr="003C1EF0">
        <w:rPr>
          <w:rFonts w:ascii="Book Antiqua" w:hAnsi="Book Antiqua" w:cs="Times New Roman"/>
          <w:color w:val="000000" w:themeColor="text1"/>
          <w:sz w:val="24"/>
          <w:szCs w:val="24"/>
          <w:lang w:val="en-US"/>
        </w:rPr>
        <w:t xml:space="preserve">new </w:t>
      </w:r>
      <w:r w:rsidR="0068743D" w:rsidRPr="003C1EF0">
        <w:rPr>
          <w:rFonts w:ascii="Book Antiqua" w:hAnsi="Book Antiqua" w:cs="Times New Roman"/>
          <w:color w:val="000000" w:themeColor="text1"/>
          <w:sz w:val="24"/>
          <w:szCs w:val="24"/>
          <w:lang w:val="en-US"/>
        </w:rPr>
        <w:t>important</w:t>
      </w:r>
      <w:r w:rsidR="004F0066" w:rsidRPr="003C1EF0">
        <w:rPr>
          <w:rFonts w:ascii="Book Antiqua" w:hAnsi="Book Antiqua" w:cs="Times New Roman"/>
          <w:color w:val="000000" w:themeColor="text1"/>
          <w:sz w:val="24"/>
          <w:szCs w:val="24"/>
          <w:lang w:val="en-US"/>
        </w:rPr>
        <w:t xml:space="preserve"> </w:t>
      </w:r>
      <w:r w:rsidRPr="003C1EF0">
        <w:rPr>
          <w:rFonts w:ascii="Book Antiqua" w:hAnsi="Book Antiqua" w:cs="Times New Roman"/>
          <w:color w:val="000000" w:themeColor="text1"/>
          <w:sz w:val="24"/>
          <w:szCs w:val="24"/>
          <w:lang w:val="en-US"/>
        </w:rPr>
        <w:t>information to understand the phenotype of these cancer cells</w:t>
      </w:r>
      <w:r w:rsidR="00BD0BB4" w:rsidRPr="003C1EF0">
        <w:rPr>
          <w:rFonts w:ascii="Book Antiqua" w:hAnsi="Book Antiqua" w:cs="Times New Roman"/>
          <w:color w:val="000000" w:themeColor="text1"/>
          <w:sz w:val="24"/>
          <w:szCs w:val="24"/>
          <w:lang w:val="en-US"/>
        </w:rPr>
        <w:t xml:space="preserve"> in relation to the expression of mesenchymal markers</w:t>
      </w:r>
      <w:r w:rsidRPr="003C1EF0">
        <w:rPr>
          <w:rFonts w:ascii="Book Antiqua" w:hAnsi="Book Antiqua" w:cs="Times New Roman"/>
          <w:color w:val="000000" w:themeColor="text1"/>
          <w:sz w:val="24"/>
          <w:szCs w:val="24"/>
          <w:lang w:val="en-US"/>
        </w:rPr>
        <w:t xml:space="preserve">. </w:t>
      </w:r>
      <w:r w:rsidR="0068743D" w:rsidRPr="003C1EF0">
        <w:rPr>
          <w:rFonts w:ascii="Book Antiqua" w:hAnsi="Book Antiqua" w:cs="Times New Roman"/>
          <w:color w:val="000000" w:themeColor="text1"/>
          <w:sz w:val="24"/>
          <w:szCs w:val="24"/>
          <w:lang w:val="en-US"/>
        </w:rPr>
        <w:t>We showed that PDAC cells in 3D-spheroids retain the expression of the E-cadherin/</w:t>
      </w:r>
      <w:r w:rsidR="0068743D" w:rsidRPr="003C1EF0">
        <w:rPr>
          <w:rFonts w:ascii="Times New Roman" w:hAnsi="Times New Roman" w:cs="Times New Roman"/>
          <w:color w:val="000000" w:themeColor="text1"/>
          <w:sz w:val="24"/>
          <w:szCs w:val="24"/>
          <w:lang w:val="en-US"/>
        </w:rPr>
        <w:t>β</w:t>
      </w:r>
      <w:r w:rsidR="0068743D" w:rsidRPr="003C1EF0">
        <w:rPr>
          <w:rFonts w:ascii="Book Antiqua" w:hAnsi="Book Antiqua" w:cs="Times New Roman"/>
          <w:color w:val="000000" w:themeColor="text1"/>
          <w:sz w:val="24"/>
          <w:szCs w:val="24"/>
          <w:lang w:val="en-US"/>
        </w:rPr>
        <w:t>-catenin complex at cell boundaries while N-cadherin is occasionally expressed at the plasma membrane. This finding suggests not only that PDAC cells in 3D-spheroids have undergone the “cadherin switch” typical for EMT, but also that E-cadherin-mediated cell adhesion is retained and probably strengthened by functional adherens cell junctions containing N-cadherin, especially in HPAC cells.</w:t>
      </w:r>
    </w:p>
    <w:p w:rsidR="002964B5" w:rsidRPr="003C1EF0" w:rsidRDefault="002964B5" w:rsidP="00B9047B">
      <w:pPr>
        <w:adjustRightInd w:val="0"/>
        <w:snapToGrid w:val="0"/>
        <w:spacing w:after="0" w:line="360" w:lineRule="auto"/>
        <w:ind w:firstLineChars="100" w:firstLine="240"/>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lastRenderedPageBreak/>
        <w:t>Confocal microscopy confirmed that HPAF-II, HPAC and PL45 exhibit a differentiated epithelial phen</w:t>
      </w:r>
      <w:r w:rsidR="00736DB9">
        <w:rPr>
          <w:rFonts w:ascii="Book Antiqua" w:hAnsi="Book Antiqua" w:cs="Times New Roman"/>
          <w:color w:val="000000" w:themeColor="text1"/>
          <w:sz w:val="24"/>
          <w:szCs w:val="24"/>
          <w:lang w:val="en-US"/>
        </w:rPr>
        <w:t>otype, as previously suggested</w:t>
      </w:r>
      <w:r w:rsidR="00736DB9">
        <w:rPr>
          <w:rFonts w:ascii="Book Antiqua" w:hAnsi="Book Antiqua" w:cs="Times New Roman"/>
          <w:color w:val="000000" w:themeColor="text1"/>
          <w:sz w:val="24"/>
          <w:szCs w:val="24"/>
          <w:vertAlign w:val="superscript"/>
          <w:lang w:val="en-US"/>
        </w:rPr>
        <w:t>[30,</w:t>
      </w:r>
      <w:r w:rsidR="00843C13" w:rsidRPr="003C1EF0">
        <w:rPr>
          <w:rFonts w:ascii="Book Antiqua" w:hAnsi="Book Antiqua" w:cs="Times New Roman"/>
          <w:color w:val="000000" w:themeColor="text1"/>
          <w:sz w:val="24"/>
          <w:szCs w:val="24"/>
          <w:vertAlign w:val="superscript"/>
          <w:lang w:val="en-US"/>
        </w:rPr>
        <w:t>31]</w:t>
      </w:r>
      <w:r w:rsidRPr="003C1EF0">
        <w:rPr>
          <w:rFonts w:ascii="Book Antiqua" w:hAnsi="Book Antiqua" w:cs="Times New Roman"/>
          <w:color w:val="000000" w:themeColor="text1"/>
          <w:sz w:val="24"/>
          <w:szCs w:val="24"/>
          <w:lang w:val="en-US"/>
        </w:rPr>
        <w:t>, but some differences in the expression of EMT markers w</w:t>
      </w:r>
      <w:r w:rsidR="00063B50" w:rsidRPr="003C1EF0">
        <w:rPr>
          <w:rFonts w:ascii="Book Antiqua" w:hAnsi="Book Antiqua" w:cs="Times New Roman"/>
          <w:color w:val="000000" w:themeColor="text1"/>
          <w:sz w:val="24"/>
          <w:szCs w:val="24"/>
          <w:lang w:val="en-US"/>
        </w:rPr>
        <w:t>ere</w:t>
      </w:r>
      <w:r w:rsidRPr="003C1EF0">
        <w:rPr>
          <w:rFonts w:ascii="Book Antiqua" w:hAnsi="Book Antiqua" w:cs="Times New Roman"/>
          <w:color w:val="000000" w:themeColor="text1"/>
          <w:sz w:val="24"/>
          <w:szCs w:val="24"/>
          <w:lang w:val="en-US"/>
        </w:rPr>
        <w:t xml:space="preserve"> detectable. In particular, mesenchymal markers seem more evident in HPAC and PL45 cells, P</w:t>
      </w:r>
      <w:r w:rsidR="00063B50" w:rsidRPr="003C1EF0">
        <w:rPr>
          <w:rFonts w:ascii="Book Antiqua" w:hAnsi="Book Antiqua" w:cs="Times New Roman"/>
          <w:color w:val="000000" w:themeColor="text1"/>
          <w:sz w:val="24"/>
          <w:szCs w:val="24"/>
          <w:lang w:val="en-US"/>
        </w:rPr>
        <w:t>L</w:t>
      </w:r>
      <w:r w:rsidRPr="003C1EF0">
        <w:rPr>
          <w:rFonts w:ascii="Book Antiqua" w:hAnsi="Book Antiqua" w:cs="Times New Roman"/>
          <w:color w:val="000000" w:themeColor="text1"/>
          <w:sz w:val="24"/>
          <w:szCs w:val="24"/>
          <w:lang w:val="en-US"/>
        </w:rPr>
        <w:t xml:space="preserve">45 </w:t>
      </w:r>
      <w:r w:rsidR="00063B50" w:rsidRPr="003C1EF0">
        <w:rPr>
          <w:rFonts w:ascii="Book Antiqua" w:hAnsi="Book Antiqua" w:cs="Times New Roman"/>
          <w:color w:val="000000" w:themeColor="text1"/>
          <w:sz w:val="24"/>
          <w:szCs w:val="24"/>
          <w:lang w:val="en-US"/>
        </w:rPr>
        <w:t xml:space="preserve">being the least </w:t>
      </w:r>
      <w:r w:rsidRPr="003C1EF0">
        <w:rPr>
          <w:rFonts w:ascii="Book Antiqua" w:hAnsi="Book Antiqua" w:cs="Times New Roman"/>
          <w:color w:val="000000" w:themeColor="text1"/>
          <w:sz w:val="24"/>
          <w:szCs w:val="24"/>
          <w:lang w:val="en-US"/>
        </w:rPr>
        <w:t xml:space="preserve">differentiated. </w:t>
      </w:r>
      <w:r w:rsidR="0068743D" w:rsidRPr="003C1EF0">
        <w:rPr>
          <w:rFonts w:ascii="Book Antiqua" w:hAnsi="Book Antiqua" w:cs="Times New Roman"/>
          <w:color w:val="000000" w:themeColor="text1"/>
          <w:sz w:val="24"/>
          <w:szCs w:val="24"/>
          <w:lang w:val="en-US"/>
        </w:rPr>
        <w:t>This different profile could be responsible for a different behavior, but a relationship between differentiation grade, cell migration and invasion pot</w:t>
      </w:r>
      <w:r w:rsidR="00736DB9">
        <w:rPr>
          <w:rFonts w:ascii="Book Antiqua" w:hAnsi="Book Antiqua" w:cs="Times New Roman"/>
          <w:color w:val="000000" w:themeColor="text1"/>
          <w:sz w:val="24"/>
          <w:szCs w:val="24"/>
          <w:lang w:val="en-US"/>
        </w:rPr>
        <w:t>ential has not yet been defined</w:t>
      </w:r>
      <w:r w:rsidR="00B746D1" w:rsidRPr="003C1EF0">
        <w:rPr>
          <w:rFonts w:ascii="Book Antiqua" w:hAnsi="Book Antiqua" w:cs="Times New Roman"/>
          <w:color w:val="000000" w:themeColor="text1"/>
          <w:sz w:val="24"/>
          <w:szCs w:val="24"/>
          <w:vertAlign w:val="superscript"/>
          <w:lang w:val="en-US"/>
        </w:rPr>
        <w:t>[32</w:t>
      </w:r>
      <w:r w:rsidR="00843C13" w:rsidRPr="003C1EF0">
        <w:rPr>
          <w:rFonts w:ascii="Book Antiqua" w:hAnsi="Book Antiqua" w:cs="Times New Roman"/>
          <w:color w:val="000000" w:themeColor="text1"/>
          <w:sz w:val="24"/>
          <w:szCs w:val="24"/>
          <w:vertAlign w:val="superscript"/>
          <w:lang w:val="en-US"/>
        </w:rPr>
        <w:t>]</w:t>
      </w:r>
      <w:r w:rsidRPr="003C1EF0">
        <w:rPr>
          <w:rFonts w:ascii="Book Antiqua" w:hAnsi="Book Antiqua" w:cs="Times New Roman"/>
          <w:color w:val="000000" w:themeColor="text1"/>
          <w:sz w:val="24"/>
          <w:szCs w:val="24"/>
          <w:lang w:val="en-US"/>
        </w:rPr>
        <w:t>.</w:t>
      </w:r>
    </w:p>
    <w:p w:rsidR="00A10BC7" w:rsidRPr="003C1EF0" w:rsidRDefault="002E16C2" w:rsidP="00B9047B">
      <w:pPr>
        <w:autoSpaceDE w:val="0"/>
        <w:autoSpaceDN w:val="0"/>
        <w:adjustRightInd w:val="0"/>
        <w:snapToGrid w:val="0"/>
        <w:spacing w:after="0" w:line="360" w:lineRule="auto"/>
        <w:ind w:firstLineChars="100" w:firstLine="240"/>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t xml:space="preserve">The </w:t>
      </w:r>
      <w:r w:rsidR="00232A75" w:rsidRPr="003C1EF0">
        <w:rPr>
          <w:rFonts w:ascii="Book Antiqua" w:hAnsi="Book Antiqua" w:cs="Times New Roman"/>
          <w:color w:val="000000" w:themeColor="text1"/>
          <w:sz w:val="24"/>
          <w:szCs w:val="24"/>
          <w:lang w:val="en-US"/>
        </w:rPr>
        <w:t xml:space="preserve">concomitant </w:t>
      </w:r>
      <w:r w:rsidRPr="003C1EF0">
        <w:rPr>
          <w:rFonts w:ascii="Book Antiqua" w:hAnsi="Book Antiqua" w:cs="Times New Roman"/>
          <w:color w:val="000000" w:themeColor="text1"/>
          <w:sz w:val="24"/>
          <w:szCs w:val="24"/>
          <w:lang w:val="en-US"/>
        </w:rPr>
        <w:t>expression of mesenchymal markers such as αSMA in bot</w:t>
      </w:r>
      <w:r w:rsidR="00097F71" w:rsidRPr="003C1EF0">
        <w:rPr>
          <w:rFonts w:ascii="Book Antiqua" w:hAnsi="Book Antiqua" w:cs="Times New Roman"/>
          <w:color w:val="000000" w:themeColor="text1"/>
          <w:sz w:val="24"/>
          <w:szCs w:val="24"/>
          <w:lang w:val="en-US"/>
        </w:rPr>
        <w:t>h</w:t>
      </w:r>
      <w:r w:rsidRPr="003C1EF0">
        <w:rPr>
          <w:rFonts w:ascii="Book Antiqua" w:hAnsi="Book Antiqua" w:cs="Times New Roman"/>
          <w:color w:val="000000" w:themeColor="text1"/>
          <w:sz w:val="24"/>
          <w:szCs w:val="24"/>
          <w:lang w:val="en-US"/>
        </w:rPr>
        <w:t xml:space="preserve"> </w:t>
      </w:r>
      <w:r w:rsidR="00232A75" w:rsidRPr="003C1EF0">
        <w:rPr>
          <w:rFonts w:ascii="Book Antiqua" w:hAnsi="Book Antiqua" w:cs="Times New Roman"/>
          <w:color w:val="000000" w:themeColor="text1"/>
          <w:sz w:val="24"/>
          <w:szCs w:val="24"/>
          <w:lang w:val="en-US"/>
        </w:rPr>
        <w:t>2D-</w:t>
      </w:r>
      <w:r w:rsidRPr="003C1EF0">
        <w:rPr>
          <w:rFonts w:ascii="Book Antiqua" w:hAnsi="Book Antiqua" w:cs="Times New Roman"/>
          <w:color w:val="000000" w:themeColor="text1"/>
          <w:sz w:val="24"/>
          <w:szCs w:val="24"/>
          <w:lang w:val="en-US"/>
        </w:rPr>
        <w:t>monolayers and 3D-spheroid</w:t>
      </w:r>
      <w:r w:rsidR="00232A75" w:rsidRPr="003C1EF0">
        <w:rPr>
          <w:rFonts w:ascii="Book Antiqua" w:hAnsi="Book Antiqua" w:cs="Times New Roman"/>
          <w:color w:val="000000" w:themeColor="text1"/>
          <w:sz w:val="24"/>
          <w:szCs w:val="24"/>
          <w:lang w:val="en-US"/>
        </w:rPr>
        <w:t>s</w:t>
      </w:r>
      <w:r w:rsidRPr="003C1EF0">
        <w:rPr>
          <w:rFonts w:ascii="Book Antiqua" w:hAnsi="Book Antiqua" w:cs="Times New Roman"/>
          <w:color w:val="000000" w:themeColor="text1"/>
          <w:sz w:val="24"/>
          <w:szCs w:val="24"/>
          <w:lang w:val="en-US"/>
        </w:rPr>
        <w:t xml:space="preserve"> support</w:t>
      </w:r>
      <w:r w:rsidR="00063B50" w:rsidRPr="003C1EF0">
        <w:rPr>
          <w:rFonts w:ascii="Book Antiqua" w:hAnsi="Book Antiqua" w:cs="Times New Roman"/>
          <w:color w:val="000000" w:themeColor="text1"/>
          <w:sz w:val="24"/>
          <w:szCs w:val="24"/>
          <w:lang w:val="en-US"/>
        </w:rPr>
        <w:t>s</w:t>
      </w:r>
      <w:r w:rsidRPr="003C1EF0">
        <w:rPr>
          <w:rFonts w:ascii="Book Antiqua" w:hAnsi="Book Antiqua" w:cs="Times New Roman"/>
          <w:color w:val="000000" w:themeColor="text1"/>
          <w:sz w:val="24"/>
          <w:szCs w:val="24"/>
          <w:lang w:val="en-US"/>
        </w:rPr>
        <w:t xml:space="preserve"> the hypothesis that </w:t>
      </w:r>
      <w:r w:rsidR="00232A75" w:rsidRPr="003C1EF0">
        <w:rPr>
          <w:rFonts w:ascii="Book Antiqua" w:hAnsi="Book Antiqua" w:cs="Times New Roman"/>
          <w:color w:val="000000" w:themeColor="text1"/>
          <w:sz w:val="24"/>
          <w:szCs w:val="24"/>
          <w:lang w:val="en-US"/>
        </w:rPr>
        <w:t>PDAC</w:t>
      </w:r>
      <w:r w:rsidRPr="003C1EF0">
        <w:rPr>
          <w:rFonts w:ascii="Book Antiqua" w:hAnsi="Book Antiqua" w:cs="Times New Roman"/>
          <w:color w:val="000000" w:themeColor="text1"/>
          <w:sz w:val="24"/>
          <w:szCs w:val="24"/>
          <w:lang w:val="en-US"/>
        </w:rPr>
        <w:t xml:space="preserve"> cells underwent EMT. </w:t>
      </w:r>
      <w:r w:rsidR="00232A75" w:rsidRPr="003C1EF0">
        <w:rPr>
          <w:rFonts w:ascii="Book Antiqua" w:hAnsi="Book Antiqua" w:cs="Times New Roman"/>
          <w:color w:val="000000" w:themeColor="text1"/>
          <w:sz w:val="24"/>
          <w:szCs w:val="24"/>
          <w:lang w:val="en-US"/>
        </w:rPr>
        <w:t>T</w:t>
      </w:r>
      <w:r w:rsidR="000E79BB" w:rsidRPr="003C1EF0">
        <w:rPr>
          <w:rFonts w:ascii="Book Antiqua" w:hAnsi="Book Antiqua" w:cs="Times New Roman"/>
          <w:color w:val="000000" w:themeColor="text1"/>
          <w:sz w:val="24"/>
          <w:szCs w:val="24"/>
          <w:lang w:val="en-US"/>
        </w:rPr>
        <w:t xml:space="preserve">he expression of the EMT markers such as </w:t>
      </w:r>
      <w:r w:rsidR="00232A75" w:rsidRPr="003C1EF0">
        <w:rPr>
          <w:rFonts w:ascii="Book Antiqua" w:hAnsi="Book Antiqua" w:cs="Times New Roman"/>
          <w:color w:val="000000" w:themeColor="text1"/>
          <w:sz w:val="24"/>
          <w:szCs w:val="24"/>
          <w:lang w:val="en-US"/>
        </w:rPr>
        <w:t xml:space="preserve">Twist, </w:t>
      </w:r>
      <w:r w:rsidR="000E79BB" w:rsidRPr="003C1EF0">
        <w:rPr>
          <w:rFonts w:ascii="Book Antiqua" w:hAnsi="Book Antiqua" w:cs="Times New Roman"/>
          <w:color w:val="000000" w:themeColor="text1"/>
          <w:sz w:val="24"/>
          <w:szCs w:val="24"/>
          <w:lang w:val="en-US"/>
        </w:rPr>
        <w:t>Snail, Zeb1</w:t>
      </w:r>
      <w:r w:rsidR="00232A75" w:rsidRPr="003C1EF0">
        <w:rPr>
          <w:rFonts w:ascii="Book Antiqua" w:hAnsi="Book Antiqua" w:cs="Times New Roman"/>
          <w:color w:val="000000" w:themeColor="text1"/>
          <w:sz w:val="24"/>
          <w:szCs w:val="24"/>
          <w:lang w:val="en-US"/>
        </w:rPr>
        <w:t xml:space="preserve"> and Zeb2 </w:t>
      </w:r>
      <w:r w:rsidR="00063B50" w:rsidRPr="003C1EF0">
        <w:rPr>
          <w:rFonts w:ascii="Book Antiqua" w:hAnsi="Book Antiqua" w:cs="Times New Roman"/>
          <w:color w:val="000000" w:themeColor="text1"/>
          <w:sz w:val="24"/>
          <w:szCs w:val="24"/>
          <w:lang w:val="en-US"/>
        </w:rPr>
        <w:t>was</w:t>
      </w:r>
      <w:r w:rsidR="00232A75" w:rsidRPr="003C1EF0">
        <w:rPr>
          <w:rFonts w:ascii="Book Antiqua" w:hAnsi="Book Antiqua" w:cs="Times New Roman"/>
          <w:color w:val="000000" w:themeColor="text1"/>
          <w:sz w:val="24"/>
          <w:szCs w:val="24"/>
          <w:lang w:val="en-US"/>
        </w:rPr>
        <w:t xml:space="preserve"> almost undetectable, </w:t>
      </w:r>
      <w:r w:rsidR="0068743D" w:rsidRPr="003C1EF0">
        <w:rPr>
          <w:rFonts w:ascii="Book Antiqua" w:hAnsi="Book Antiqua" w:cs="Times New Roman"/>
          <w:color w:val="000000" w:themeColor="text1"/>
          <w:sz w:val="24"/>
          <w:szCs w:val="24"/>
          <w:lang w:val="en-US"/>
        </w:rPr>
        <w:t>in line with</w:t>
      </w:r>
      <w:r w:rsidR="00232A75" w:rsidRPr="003C1EF0">
        <w:rPr>
          <w:rFonts w:ascii="Book Antiqua" w:hAnsi="Book Antiqua" w:cs="Times New Roman"/>
          <w:color w:val="000000" w:themeColor="text1"/>
          <w:sz w:val="24"/>
          <w:szCs w:val="24"/>
          <w:lang w:val="en-US"/>
        </w:rPr>
        <w:t xml:space="preserve"> the high expression of E-cadherin and the maintenance of adherens junctions.</w:t>
      </w:r>
      <w:r w:rsidR="00B455E4" w:rsidRPr="003C1EF0">
        <w:rPr>
          <w:rFonts w:ascii="Book Antiqua" w:hAnsi="Book Antiqua" w:cs="Times New Roman"/>
          <w:color w:val="000000" w:themeColor="text1"/>
          <w:sz w:val="24"/>
          <w:szCs w:val="24"/>
          <w:lang w:val="en-US"/>
        </w:rPr>
        <w:t xml:space="preserve"> Slug was detected in PDAC cells at low levels, in particular in HPAC cells</w:t>
      </w:r>
      <w:r w:rsidR="00C34175" w:rsidRPr="003C1EF0">
        <w:rPr>
          <w:rFonts w:ascii="Book Antiqua" w:hAnsi="Book Antiqua" w:cs="Times New Roman"/>
          <w:color w:val="000000" w:themeColor="text1"/>
          <w:sz w:val="24"/>
          <w:szCs w:val="24"/>
          <w:lang w:val="en-US"/>
        </w:rPr>
        <w:t>,</w:t>
      </w:r>
      <w:r w:rsidR="00B455E4" w:rsidRPr="003C1EF0">
        <w:rPr>
          <w:rFonts w:ascii="Book Antiqua" w:hAnsi="Book Antiqua" w:cs="Times New Roman"/>
          <w:color w:val="000000" w:themeColor="text1"/>
          <w:sz w:val="24"/>
          <w:szCs w:val="24"/>
          <w:lang w:val="en-US"/>
        </w:rPr>
        <w:t xml:space="preserve"> in both 2D-monolayer</w:t>
      </w:r>
      <w:r w:rsidR="00063B50" w:rsidRPr="003C1EF0">
        <w:rPr>
          <w:rFonts w:ascii="Book Antiqua" w:hAnsi="Book Antiqua" w:cs="Times New Roman"/>
          <w:color w:val="000000" w:themeColor="text1"/>
          <w:sz w:val="24"/>
          <w:szCs w:val="24"/>
          <w:lang w:val="en-US"/>
        </w:rPr>
        <w:t>s</w:t>
      </w:r>
      <w:r w:rsidR="00B455E4" w:rsidRPr="003C1EF0">
        <w:rPr>
          <w:rFonts w:ascii="Book Antiqua" w:hAnsi="Book Antiqua" w:cs="Times New Roman"/>
          <w:color w:val="000000" w:themeColor="text1"/>
          <w:sz w:val="24"/>
          <w:szCs w:val="24"/>
          <w:lang w:val="en-US"/>
        </w:rPr>
        <w:t xml:space="preserve"> and 3D-spheroids.</w:t>
      </w:r>
      <w:r w:rsidR="00A10BC7" w:rsidRPr="003C1EF0">
        <w:rPr>
          <w:rFonts w:ascii="Book Antiqua" w:hAnsi="Book Antiqua" w:cs="Times New Roman"/>
          <w:color w:val="000000" w:themeColor="text1"/>
          <w:sz w:val="24"/>
          <w:szCs w:val="24"/>
          <w:lang w:val="en-US"/>
        </w:rPr>
        <w:t xml:space="preserve"> </w:t>
      </w:r>
      <w:r w:rsidR="00063B50" w:rsidRPr="003C1EF0">
        <w:rPr>
          <w:rFonts w:ascii="Book Antiqua" w:hAnsi="Book Antiqua" w:cs="Times New Roman"/>
          <w:color w:val="000000" w:themeColor="text1"/>
          <w:sz w:val="24"/>
          <w:szCs w:val="24"/>
          <w:lang w:val="en-US"/>
        </w:rPr>
        <w:t xml:space="preserve">An inverse correlation between Snail and E-cadherin at the mRNA level in pancreatic cancer cells was previously reported; in contrast, </w:t>
      </w:r>
      <w:r w:rsidR="004F0066" w:rsidRPr="003C1EF0">
        <w:rPr>
          <w:rFonts w:ascii="Book Antiqua" w:hAnsi="Book Antiqua" w:cs="Times New Roman"/>
          <w:color w:val="000000" w:themeColor="text1"/>
          <w:sz w:val="24"/>
          <w:szCs w:val="24"/>
          <w:lang w:val="en-US"/>
        </w:rPr>
        <w:t xml:space="preserve">Slug </w:t>
      </w:r>
      <w:r w:rsidR="00A10BC7" w:rsidRPr="003C1EF0">
        <w:rPr>
          <w:rFonts w:ascii="Book Antiqua" w:hAnsi="Book Antiqua" w:cs="Times New Roman"/>
          <w:color w:val="000000" w:themeColor="text1"/>
          <w:sz w:val="24"/>
          <w:szCs w:val="24"/>
          <w:lang w:val="en-US"/>
        </w:rPr>
        <w:t xml:space="preserve">expression in pancreatic cancer </w:t>
      </w:r>
      <w:r w:rsidR="00243B55" w:rsidRPr="003C1EF0">
        <w:rPr>
          <w:rFonts w:ascii="Book Antiqua" w:hAnsi="Book Antiqua" w:cs="Times New Roman"/>
          <w:color w:val="000000" w:themeColor="text1"/>
          <w:sz w:val="24"/>
          <w:szCs w:val="24"/>
          <w:lang w:val="en-US"/>
        </w:rPr>
        <w:t>was reported to show</w:t>
      </w:r>
      <w:r w:rsidR="00A10BC7" w:rsidRPr="003C1EF0">
        <w:rPr>
          <w:rFonts w:ascii="Book Antiqua" w:hAnsi="Book Antiqua" w:cs="Times New Roman"/>
          <w:color w:val="000000" w:themeColor="text1"/>
          <w:sz w:val="24"/>
          <w:szCs w:val="24"/>
          <w:lang w:val="en-US"/>
        </w:rPr>
        <w:t xml:space="preserve"> no </w:t>
      </w:r>
      <w:r w:rsidR="00B65EAB" w:rsidRPr="003C1EF0">
        <w:rPr>
          <w:rFonts w:ascii="Book Antiqua" w:hAnsi="Book Antiqua" w:cs="Times New Roman"/>
          <w:color w:val="000000" w:themeColor="text1"/>
          <w:sz w:val="24"/>
          <w:szCs w:val="24"/>
          <w:lang w:val="en-US"/>
        </w:rPr>
        <w:t>evident</w:t>
      </w:r>
      <w:r w:rsidR="00A10BC7" w:rsidRPr="003C1EF0">
        <w:rPr>
          <w:rFonts w:ascii="Book Antiqua" w:hAnsi="Book Antiqua" w:cs="Times New Roman"/>
          <w:color w:val="000000" w:themeColor="text1"/>
          <w:sz w:val="24"/>
          <w:szCs w:val="24"/>
          <w:lang w:val="en-US"/>
        </w:rPr>
        <w:t xml:space="preserve"> relation to a dec</w:t>
      </w:r>
      <w:r w:rsidR="00736DB9">
        <w:rPr>
          <w:rFonts w:ascii="Book Antiqua" w:hAnsi="Book Antiqua" w:cs="Times New Roman"/>
          <w:color w:val="000000" w:themeColor="text1"/>
          <w:sz w:val="24"/>
          <w:szCs w:val="24"/>
          <w:lang w:val="en-US"/>
        </w:rPr>
        <w:t>reased expression of E-cadherin</w:t>
      </w:r>
      <w:r w:rsidR="000A0F62" w:rsidRPr="003C1EF0">
        <w:rPr>
          <w:rFonts w:ascii="Book Antiqua" w:hAnsi="Book Antiqua" w:cs="Times New Roman"/>
          <w:color w:val="000000" w:themeColor="text1"/>
          <w:sz w:val="24"/>
          <w:szCs w:val="24"/>
          <w:vertAlign w:val="superscript"/>
          <w:lang w:val="en-US"/>
        </w:rPr>
        <w:t>[</w:t>
      </w:r>
      <w:r w:rsidR="0015166B" w:rsidRPr="003C1EF0">
        <w:rPr>
          <w:rFonts w:ascii="Book Antiqua" w:hAnsi="Book Antiqua" w:cs="Times New Roman"/>
          <w:color w:val="000000" w:themeColor="text1"/>
          <w:sz w:val="24"/>
          <w:szCs w:val="24"/>
          <w:vertAlign w:val="superscript"/>
          <w:lang w:val="en-US"/>
        </w:rPr>
        <w:t>7</w:t>
      </w:r>
      <w:r w:rsidR="000A0F62" w:rsidRPr="003C1EF0">
        <w:rPr>
          <w:rFonts w:ascii="Book Antiqua" w:hAnsi="Book Antiqua" w:cs="Times New Roman"/>
          <w:color w:val="000000" w:themeColor="text1"/>
          <w:sz w:val="24"/>
          <w:szCs w:val="24"/>
          <w:vertAlign w:val="superscript"/>
          <w:lang w:val="en-US"/>
        </w:rPr>
        <w:t>]</w:t>
      </w:r>
      <w:r w:rsidR="00A10BC7" w:rsidRPr="003C1EF0">
        <w:rPr>
          <w:rFonts w:ascii="Book Antiqua" w:hAnsi="Book Antiqua" w:cs="Times New Roman"/>
          <w:color w:val="000000" w:themeColor="text1"/>
          <w:sz w:val="24"/>
          <w:szCs w:val="24"/>
          <w:lang w:val="en-US"/>
        </w:rPr>
        <w:t xml:space="preserve">. To explain this apparent inconsistency, it was suggested that the transient expression of Snail </w:t>
      </w:r>
      <w:r w:rsidR="00063B50" w:rsidRPr="003C1EF0">
        <w:rPr>
          <w:rFonts w:ascii="Book Antiqua" w:hAnsi="Book Antiqua" w:cs="Times New Roman"/>
          <w:color w:val="000000" w:themeColor="text1"/>
          <w:sz w:val="24"/>
          <w:szCs w:val="24"/>
          <w:lang w:val="en-US"/>
        </w:rPr>
        <w:t>might</w:t>
      </w:r>
      <w:r w:rsidR="00A10BC7" w:rsidRPr="003C1EF0">
        <w:rPr>
          <w:rFonts w:ascii="Book Antiqua" w:hAnsi="Book Antiqua" w:cs="Times New Roman"/>
          <w:color w:val="000000" w:themeColor="text1"/>
          <w:sz w:val="24"/>
          <w:szCs w:val="24"/>
          <w:lang w:val="en-US"/>
        </w:rPr>
        <w:t xml:space="preserve"> be involved in inducing the invasion process, whereas Slug </w:t>
      </w:r>
      <w:r w:rsidR="00063B50" w:rsidRPr="003C1EF0">
        <w:rPr>
          <w:rFonts w:ascii="Book Antiqua" w:hAnsi="Book Antiqua" w:cs="Times New Roman"/>
          <w:color w:val="000000" w:themeColor="text1"/>
          <w:sz w:val="24"/>
          <w:szCs w:val="24"/>
          <w:lang w:val="en-US"/>
        </w:rPr>
        <w:t>might</w:t>
      </w:r>
      <w:r w:rsidR="00A10BC7" w:rsidRPr="003C1EF0">
        <w:rPr>
          <w:rFonts w:ascii="Book Antiqua" w:hAnsi="Book Antiqua" w:cs="Times New Roman"/>
          <w:color w:val="000000" w:themeColor="text1"/>
          <w:sz w:val="24"/>
          <w:szCs w:val="24"/>
          <w:lang w:val="en-US"/>
        </w:rPr>
        <w:t xml:space="preserve"> be involved in the maintenance of t</w:t>
      </w:r>
      <w:r w:rsidR="00736DB9">
        <w:rPr>
          <w:rFonts w:ascii="Book Antiqua" w:hAnsi="Book Antiqua" w:cs="Times New Roman"/>
          <w:color w:val="000000" w:themeColor="text1"/>
          <w:sz w:val="24"/>
          <w:szCs w:val="24"/>
          <w:lang w:val="en-US"/>
        </w:rPr>
        <w:t>he migratory invasive phenotype</w:t>
      </w:r>
      <w:r w:rsidR="000A0F62" w:rsidRPr="003C1EF0">
        <w:rPr>
          <w:rFonts w:ascii="Book Antiqua" w:hAnsi="Book Antiqua" w:cs="Times New Roman"/>
          <w:color w:val="000000" w:themeColor="text1"/>
          <w:sz w:val="24"/>
          <w:szCs w:val="24"/>
          <w:vertAlign w:val="superscript"/>
          <w:lang w:val="en-US"/>
        </w:rPr>
        <w:t>[</w:t>
      </w:r>
      <w:r w:rsidR="0015166B" w:rsidRPr="003C1EF0">
        <w:rPr>
          <w:rFonts w:ascii="Book Antiqua" w:hAnsi="Book Antiqua" w:cs="Times New Roman"/>
          <w:color w:val="000000" w:themeColor="text1"/>
          <w:sz w:val="24"/>
          <w:szCs w:val="24"/>
          <w:vertAlign w:val="superscript"/>
          <w:lang w:val="en-US"/>
        </w:rPr>
        <w:t>7</w:t>
      </w:r>
      <w:r w:rsidR="000A0F62" w:rsidRPr="003C1EF0">
        <w:rPr>
          <w:rFonts w:ascii="Book Antiqua" w:hAnsi="Book Antiqua" w:cs="Times New Roman"/>
          <w:color w:val="000000" w:themeColor="text1"/>
          <w:sz w:val="24"/>
          <w:szCs w:val="24"/>
          <w:vertAlign w:val="superscript"/>
          <w:lang w:val="en-US"/>
        </w:rPr>
        <w:t>]</w:t>
      </w:r>
      <w:r w:rsidR="00A10BC7" w:rsidRPr="003C1EF0">
        <w:rPr>
          <w:rFonts w:ascii="Book Antiqua" w:hAnsi="Book Antiqua" w:cs="Times New Roman"/>
          <w:color w:val="000000" w:themeColor="text1"/>
          <w:sz w:val="24"/>
          <w:szCs w:val="24"/>
          <w:lang w:val="en-US"/>
        </w:rPr>
        <w:t xml:space="preserve">. </w:t>
      </w:r>
    </w:p>
    <w:p w:rsidR="002E16C2" w:rsidRPr="003C1EF0" w:rsidRDefault="00C34175" w:rsidP="00B9047B">
      <w:pPr>
        <w:adjustRightInd w:val="0"/>
        <w:snapToGrid w:val="0"/>
        <w:spacing w:after="0" w:line="360" w:lineRule="auto"/>
        <w:ind w:firstLineChars="100" w:firstLine="240"/>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t>Some c</w:t>
      </w:r>
      <w:r w:rsidR="002E16C2" w:rsidRPr="003C1EF0">
        <w:rPr>
          <w:rFonts w:ascii="Book Antiqua" w:hAnsi="Book Antiqua" w:cs="Times New Roman"/>
          <w:color w:val="000000" w:themeColor="text1"/>
          <w:sz w:val="24"/>
          <w:szCs w:val="24"/>
          <w:lang w:val="en-US"/>
        </w:rPr>
        <w:t xml:space="preserve">ells in 3D-spheroids expressed COL-I, a protein typical of mesenchymal-like cells. We feel this is an interesting finding </w:t>
      </w:r>
      <w:r w:rsidR="00063B50" w:rsidRPr="003C1EF0">
        <w:rPr>
          <w:rFonts w:ascii="Book Antiqua" w:hAnsi="Book Antiqua" w:cs="Times New Roman"/>
          <w:color w:val="000000" w:themeColor="text1"/>
          <w:sz w:val="24"/>
          <w:szCs w:val="24"/>
          <w:lang w:val="en-US"/>
        </w:rPr>
        <w:t>that demonstrates</w:t>
      </w:r>
      <w:r w:rsidR="002E16C2" w:rsidRPr="003C1EF0">
        <w:rPr>
          <w:rFonts w:ascii="Book Antiqua" w:hAnsi="Book Antiqua" w:cs="Times New Roman"/>
          <w:color w:val="000000" w:themeColor="text1"/>
          <w:sz w:val="24"/>
          <w:szCs w:val="24"/>
          <w:lang w:val="en-US"/>
        </w:rPr>
        <w:t xml:space="preserve"> the relevance of the 3D arrangement in determining cell phenotype and, therefore, support</w:t>
      </w:r>
      <w:r w:rsidR="000E79BB" w:rsidRPr="003C1EF0">
        <w:rPr>
          <w:rFonts w:ascii="Book Antiqua" w:hAnsi="Book Antiqua" w:cs="Times New Roman"/>
          <w:color w:val="000000" w:themeColor="text1"/>
          <w:sz w:val="24"/>
          <w:szCs w:val="24"/>
          <w:lang w:val="en-US"/>
        </w:rPr>
        <w:t>ing the importance of 3D experimental models in cancer research.</w:t>
      </w:r>
    </w:p>
    <w:p w:rsidR="00A867D3" w:rsidRPr="003C1EF0" w:rsidRDefault="00FF7DE6" w:rsidP="00B9047B">
      <w:pPr>
        <w:autoSpaceDE w:val="0"/>
        <w:autoSpaceDN w:val="0"/>
        <w:adjustRightInd w:val="0"/>
        <w:snapToGrid w:val="0"/>
        <w:spacing w:after="0" w:line="360" w:lineRule="auto"/>
        <w:ind w:firstLineChars="100" w:firstLine="240"/>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t>E-cadherin expression and functional adherens junction</w:t>
      </w:r>
      <w:r w:rsidR="00232A75" w:rsidRPr="003C1EF0">
        <w:rPr>
          <w:rFonts w:ascii="Book Antiqua" w:hAnsi="Book Antiqua" w:cs="Times New Roman"/>
          <w:color w:val="000000" w:themeColor="text1"/>
          <w:sz w:val="24"/>
          <w:szCs w:val="24"/>
          <w:lang w:val="en-US"/>
        </w:rPr>
        <w:t>s</w:t>
      </w:r>
      <w:r w:rsidRPr="003C1EF0">
        <w:rPr>
          <w:rFonts w:ascii="Book Antiqua" w:hAnsi="Book Antiqua" w:cs="Times New Roman"/>
          <w:color w:val="000000" w:themeColor="text1"/>
          <w:sz w:val="24"/>
          <w:szCs w:val="24"/>
          <w:lang w:val="en-US"/>
        </w:rPr>
        <w:t xml:space="preserve"> seem more evident in 3D</w:t>
      </w:r>
      <w:r w:rsidR="0005137D" w:rsidRPr="003C1EF0">
        <w:rPr>
          <w:rFonts w:ascii="Book Antiqua" w:hAnsi="Book Antiqua" w:cs="Times New Roman"/>
          <w:color w:val="000000" w:themeColor="text1"/>
          <w:sz w:val="24"/>
          <w:szCs w:val="24"/>
          <w:lang w:val="en-US"/>
        </w:rPr>
        <w:t>-</w:t>
      </w:r>
      <w:r w:rsidRPr="003C1EF0">
        <w:rPr>
          <w:rFonts w:ascii="Book Antiqua" w:hAnsi="Book Antiqua" w:cs="Times New Roman"/>
          <w:color w:val="000000" w:themeColor="text1"/>
          <w:sz w:val="24"/>
          <w:szCs w:val="24"/>
          <w:lang w:val="en-US"/>
        </w:rPr>
        <w:t>spheroids, suggesting that higher cell adhesion could favor collective cell migration in PDAC cells</w:t>
      </w:r>
      <w:r w:rsidR="00FD6E43" w:rsidRPr="003C1EF0">
        <w:rPr>
          <w:rFonts w:ascii="Book Antiqua" w:hAnsi="Book Antiqua" w:cs="Times New Roman"/>
          <w:color w:val="000000" w:themeColor="text1"/>
          <w:sz w:val="24"/>
          <w:szCs w:val="24"/>
          <w:lang w:val="en-US"/>
        </w:rPr>
        <w:t xml:space="preserve"> by linking them together and ensuring tissue integrity during collective cell migration</w:t>
      </w:r>
      <w:r w:rsidRPr="003C1EF0">
        <w:rPr>
          <w:rFonts w:ascii="Book Antiqua" w:hAnsi="Book Antiqua" w:cs="Times New Roman"/>
          <w:color w:val="000000" w:themeColor="text1"/>
          <w:sz w:val="24"/>
          <w:szCs w:val="24"/>
          <w:lang w:val="en-US"/>
        </w:rPr>
        <w:t>. Th</w:t>
      </w:r>
      <w:r w:rsidR="00063B50" w:rsidRPr="003C1EF0">
        <w:rPr>
          <w:rFonts w:ascii="Book Antiqua" w:hAnsi="Book Antiqua" w:cs="Times New Roman"/>
          <w:color w:val="000000" w:themeColor="text1"/>
          <w:sz w:val="24"/>
          <w:szCs w:val="24"/>
          <w:lang w:val="en-US"/>
        </w:rPr>
        <w:t>e</w:t>
      </w:r>
      <w:r w:rsidRPr="003C1EF0">
        <w:rPr>
          <w:rFonts w:ascii="Book Antiqua" w:hAnsi="Book Antiqua" w:cs="Times New Roman"/>
          <w:color w:val="000000" w:themeColor="text1"/>
          <w:sz w:val="24"/>
          <w:szCs w:val="24"/>
          <w:lang w:val="en-US"/>
        </w:rPr>
        <w:t xml:space="preserve"> hypothesis </w:t>
      </w:r>
      <w:r w:rsidR="00FD6E43" w:rsidRPr="003C1EF0">
        <w:rPr>
          <w:rFonts w:ascii="Book Antiqua" w:hAnsi="Book Antiqua" w:cs="Times New Roman"/>
          <w:color w:val="000000" w:themeColor="text1"/>
          <w:sz w:val="24"/>
          <w:szCs w:val="24"/>
          <w:lang w:val="en-US"/>
        </w:rPr>
        <w:t xml:space="preserve">of PDAC cells moving cohesively in a collective migration </w:t>
      </w:r>
      <w:r w:rsidRPr="003C1EF0">
        <w:rPr>
          <w:rFonts w:ascii="Book Antiqua" w:hAnsi="Book Antiqua" w:cs="Times New Roman"/>
          <w:color w:val="000000" w:themeColor="text1"/>
          <w:sz w:val="24"/>
          <w:szCs w:val="24"/>
          <w:lang w:val="en-US"/>
        </w:rPr>
        <w:t xml:space="preserve">is </w:t>
      </w:r>
      <w:r w:rsidR="00063B50" w:rsidRPr="003C1EF0">
        <w:rPr>
          <w:rFonts w:ascii="Book Antiqua" w:hAnsi="Book Antiqua" w:cs="Times New Roman"/>
          <w:color w:val="000000" w:themeColor="text1"/>
          <w:sz w:val="24"/>
          <w:szCs w:val="24"/>
          <w:lang w:val="en-US"/>
        </w:rPr>
        <w:t xml:space="preserve">also </w:t>
      </w:r>
      <w:r w:rsidRPr="003C1EF0">
        <w:rPr>
          <w:rFonts w:ascii="Book Antiqua" w:hAnsi="Book Antiqua" w:cs="Times New Roman"/>
          <w:color w:val="000000" w:themeColor="text1"/>
          <w:sz w:val="24"/>
          <w:szCs w:val="24"/>
          <w:lang w:val="en-US"/>
        </w:rPr>
        <w:t xml:space="preserve">supported by the observation that no single invading cells were </w:t>
      </w:r>
      <w:r w:rsidR="005C0938" w:rsidRPr="003C1EF0">
        <w:rPr>
          <w:rFonts w:ascii="Book Antiqua" w:hAnsi="Book Antiqua" w:cs="Times New Roman"/>
          <w:color w:val="000000" w:themeColor="text1"/>
          <w:sz w:val="24"/>
          <w:szCs w:val="24"/>
          <w:lang w:val="en-US"/>
        </w:rPr>
        <w:t xml:space="preserve">previously </w:t>
      </w:r>
      <w:r w:rsidRPr="003C1EF0">
        <w:rPr>
          <w:rFonts w:ascii="Book Antiqua" w:hAnsi="Book Antiqua" w:cs="Times New Roman"/>
          <w:color w:val="000000" w:themeColor="text1"/>
          <w:sz w:val="24"/>
          <w:szCs w:val="24"/>
          <w:lang w:val="en-US"/>
        </w:rPr>
        <w:t>detected in 3D reconstructed models, indicating that single cell invasion does not occur in PDAC. Moreover, increased E-cad</w:t>
      </w:r>
      <w:r w:rsidR="004F2504" w:rsidRPr="003C1EF0">
        <w:rPr>
          <w:rFonts w:ascii="Book Antiqua" w:hAnsi="Book Antiqua" w:cs="Times New Roman"/>
          <w:color w:val="000000" w:themeColor="text1"/>
          <w:sz w:val="24"/>
          <w:szCs w:val="24"/>
          <w:lang w:val="en-US"/>
        </w:rPr>
        <w:t>herin</w:t>
      </w:r>
      <w:r w:rsidRPr="003C1EF0">
        <w:rPr>
          <w:rFonts w:ascii="Book Antiqua" w:hAnsi="Book Antiqua" w:cs="Times New Roman"/>
          <w:color w:val="000000" w:themeColor="text1"/>
          <w:sz w:val="24"/>
          <w:szCs w:val="24"/>
          <w:lang w:val="en-US"/>
        </w:rPr>
        <w:t xml:space="preserve"> was shown in the leading edge of migrating epithelia</w:t>
      </w:r>
      <w:r w:rsidR="00736DB9">
        <w:rPr>
          <w:rFonts w:ascii="Book Antiqua" w:hAnsi="Book Antiqua" w:cs="Times New Roman"/>
          <w:color w:val="000000" w:themeColor="text1"/>
          <w:sz w:val="24"/>
          <w:szCs w:val="24"/>
          <w:lang w:val="en-US"/>
        </w:rPr>
        <w:t>l sheets</w:t>
      </w:r>
      <w:r w:rsidR="008662CE" w:rsidRPr="003C1EF0">
        <w:rPr>
          <w:rFonts w:ascii="Book Antiqua" w:hAnsi="Book Antiqua" w:cs="Times New Roman"/>
          <w:color w:val="000000" w:themeColor="text1"/>
          <w:sz w:val="24"/>
          <w:szCs w:val="24"/>
          <w:vertAlign w:val="superscript"/>
          <w:lang w:val="en-US"/>
        </w:rPr>
        <w:t>[</w:t>
      </w:r>
      <w:r w:rsidR="00843C13" w:rsidRPr="003C1EF0">
        <w:rPr>
          <w:rFonts w:ascii="Book Antiqua" w:hAnsi="Book Antiqua" w:cs="Times New Roman"/>
          <w:color w:val="000000" w:themeColor="text1"/>
          <w:sz w:val="24"/>
          <w:szCs w:val="24"/>
          <w:vertAlign w:val="superscript"/>
          <w:lang w:val="en-US"/>
        </w:rPr>
        <w:t>33</w:t>
      </w:r>
      <w:r w:rsidR="008662CE" w:rsidRPr="003C1EF0">
        <w:rPr>
          <w:rFonts w:ascii="Book Antiqua" w:hAnsi="Book Antiqua" w:cs="Times New Roman"/>
          <w:color w:val="000000" w:themeColor="text1"/>
          <w:sz w:val="24"/>
          <w:szCs w:val="24"/>
          <w:vertAlign w:val="superscript"/>
          <w:lang w:val="en-US"/>
        </w:rPr>
        <w:t>]</w:t>
      </w:r>
      <w:r w:rsidRPr="003C1EF0">
        <w:rPr>
          <w:rFonts w:ascii="Book Antiqua" w:hAnsi="Book Antiqua" w:cs="Times New Roman"/>
          <w:color w:val="000000" w:themeColor="text1"/>
          <w:sz w:val="24"/>
          <w:szCs w:val="24"/>
          <w:lang w:val="en-US"/>
        </w:rPr>
        <w:t xml:space="preserve">, </w:t>
      </w:r>
      <w:r w:rsidR="0068743D" w:rsidRPr="003C1EF0">
        <w:rPr>
          <w:rFonts w:ascii="Book Antiqua" w:hAnsi="Book Antiqua" w:cs="Times New Roman"/>
          <w:color w:val="000000" w:themeColor="text1"/>
          <w:sz w:val="24"/>
          <w:szCs w:val="24"/>
          <w:lang w:val="en-US"/>
        </w:rPr>
        <w:t xml:space="preserve">supporting collective migration for these cancer cells. In contrast with individually migrating cells, during collective migration, the rear of the front cell retains intact cell–cell junctions to the successor cell, thereby mechanically holding the cells </w:t>
      </w:r>
      <w:r w:rsidR="0068743D" w:rsidRPr="003C1EF0">
        <w:rPr>
          <w:rFonts w:ascii="Book Antiqua" w:hAnsi="Book Antiqua" w:cs="Times New Roman"/>
          <w:color w:val="000000" w:themeColor="text1"/>
          <w:sz w:val="24"/>
          <w:szCs w:val="24"/>
          <w:lang w:val="en-US"/>
        </w:rPr>
        <w:lastRenderedPageBreak/>
        <w:t>together and augmenting the efficiency of paracrine cell–cell signaling and multicellular coordination</w:t>
      </w:r>
      <w:r w:rsidR="008662CE" w:rsidRPr="003C1EF0">
        <w:rPr>
          <w:rFonts w:ascii="Book Antiqua" w:hAnsi="Book Antiqua" w:cs="Times New Roman"/>
          <w:color w:val="000000" w:themeColor="text1"/>
          <w:sz w:val="24"/>
          <w:szCs w:val="24"/>
          <w:vertAlign w:val="superscript"/>
          <w:lang w:val="en-US"/>
        </w:rPr>
        <w:t>[</w:t>
      </w:r>
      <w:r w:rsidR="00D17939" w:rsidRPr="003C1EF0">
        <w:rPr>
          <w:rFonts w:ascii="Book Antiqua" w:hAnsi="Book Antiqua" w:cs="Times New Roman"/>
          <w:color w:val="000000" w:themeColor="text1"/>
          <w:sz w:val="24"/>
          <w:szCs w:val="24"/>
          <w:vertAlign w:val="superscript"/>
          <w:lang w:val="en-US"/>
        </w:rPr>
        <w:t>3</w:t>
      </w:r>
      <w:r w:rsidR="00736DB9">
        <w:rPr>
          <w:rFonts w:ascii="Book Antiqua" w:hAnsi="Book Antiqua" w:cs="Times New Roman"/>
          <w:color w:val="000000" w:themeColor="text1"/>
          <w:sz w:val="24"/>
          <w:szCs w:val="24"/>
          <w:vertAlign w:val="superscript"/>
          <w:lang w:val="en-US"/>
        </w:rPr>
        <w:t>4,</w:t>
      </w:r>
      <w:r w:rsidR="00843C13" w:rsidRPr="003C1EF0">
        <w:rPr>
          <w:rFonts w:ascii="Book Antiqua" w:hAnsi="Book Antiqua" w:cs="Times New Roman"/>
          <w:color w:val="000000" w:themeColor="text1"/>
          <w:sz w:val="24"/>
          <w:szCs w:val="24"/>
          <w:vertAlign w:val="superscript"/>
          <w:lang w:val="en-US"/>
        </w:rPr>
        <w:t>35</w:t>
      </w:r>
      <w:r w:rsidR="008662CE" w:rsidRPr="003C1EF0">
        <w:rPr>
          <w:rFonts w:ascii="Book Antiqua" w:hAnsi="Book Antiqua" w:cs="Times New Roman"/>
          <w:color w:val="000000" w:themeColor="text1"/>
          <w:sz w:val="24"/>
          <w:szCs w:val="24"/>
          <w:vertAlign w:val="superscript"/>
          <w:lang w:val="en-US"/>
        </w:rPr>
        <w:t>]</w:t>
      </w:r>
      <w:r w:rsidR="00A867D3" w:rsidRPr="003C1EF0">
        <w:rPr>
          <w:rFonts w:ascii="Book Antiqua" w:hAnsi="Book Antiqua" w:cs="Times New Roman"/>
          <w:color w:val="000000" w:themeColor="text1"/>
          <w:sz w:val="24"/>
          <w:szCs w:val="24"/>
          <w:lang w:val="en-US"/>
        </w:rPr>
        <w:t>.</w:t>
      </w:r>
    </w:p>
    <w:p w:rsidR="006A2678" w:rsidRPr="003C1EF0" w:rsidRDefault="0086650A" w:rsidP="00B9047B">
      <w:pPr>
        <w:autoSpaceDE w:val="0"/>
        <w:autoSpaceDN w:val="0"/>
        <w:adjustRightInd w:val="0"/>
        <w:snapToGrid w:val="0"/>
        <w:spacing w:after="0" w:line="360" w:lineRule="auto"/>
        <w:ind w:firstLineChars="100" w:firstLine="240"/>
        <w:jc w:val="both"/>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t>Podoplanin</w:t>
      </w:r>
      <w:r w:rsidR="003F79F5" w:rsidRPr="003C1EF0">
        <w:rPr>
          <w:rFonts w:ascii="Book Antiqua" w:hAnsi="Book Antiqua" w:cs="Times New Roman"/>
          <w:color w:val="000000" w:themeColor="text1"/>
          <w:sz w:val="24"/>
          <w:szCs w:val="24"/>
          <w:lang w:val="en-US"/>
        </w:rPr>
        <w:t xml:space="preserve"> is </w:t>
      </w:r>
      <w:r w:rsidRPr="003C1EF0">
        <w:rPr>
          <w:rFonts w:ascii="Book Antiqua" w:hAnsi="Book Antiqua" w:cs="Times New Roman"/>
          <w:color w:val="000000" w:themeColor="text1"/>
          <w:sz w:val="24"/>
          <w:szCs w:val="24"/>
          <w:lang w:val="en-US"/>
        </w:rPr>
        <w:t>a small mucin-like protein</w:t>
      </w:r>
      <w:r w:rsidR="003F79F5" w:rsidRPr="003C1EF0">
        <w:rPr>
          <w:rFonts w:ascii="Book Antiqua" w:hAnsi="Book Antiqua" w:cs="Times New Roman"/>
          <w:color w:val="000000" w:themeColor="text1"/>
          <w:sz w:val="24"/>
          <w:szCs w:val="24"/>
          <w:lang w:val="en-US"/>
        </w:rPr>
        <w:t xml:space="preserve"> up</w:t>
      </w:r>
      <w:r w:rsidR="004F0066" w:rsidRPr="003C1EF0">
        <w:rPr>
          <w:rFonts w:ascii="Book Antiqua" w:hAnsi="Book Antiqua" w:cs="Times New Roman"/>
          <w:color w:val="000000" w:themeColor="text1"/>
          <w:sz w:val="24"/>
          <w:szCs w:val="24"/>
          <w:lang w:val="en-US"/>
        </w:rPr>
        <w:t>-</w:t>
      </w:r>
      <w:r w:rsidR="003F79F5" w:rsidRPr="003C1EF0">
        <w:rPr>
          <w:rFonts w:ascii="Book Antiqua" w:hAnsi="Book Antiqua" w:cs="Times New Roman"/>
          <w:color w:val="000000" w:themeColor="text1"/>
          <w:sz w:val="24"/>
          <w:szCs w:val="24"/>
          <w:lang w:val="en-US"/>
        </w:rPr>
        <w:t>regulated</w:t>
      </w:r>
      <w:r w:rsidRPr="003C1EF0">
        <w:rPr>
          <w:rFonts w:ascii="Book Antiqua" w:hAnsi="Book Antiqua" w:cs="Times New Roman"/>
          <w:color w:val="000000" w:themeColor="text1"/>
          <w:sz w:val="24"/>
          <w:szCs w:val="24"/>
          <w:lang w:val="en-US"/>
        </w:rPr>
        <w:t xml:space="preserve"> in a number of different cancers</w:t>
      </w:r>
      <w:r w:rsidR="004F0066" w:rsidRPr="003C1EF0">
        <w:rPr>
          <w:rFonts w:ascii="Book Antiqua" w:hAnsi="Book Antiqua" w:cs="Times New Roman"/>
          <w:color w:val="000000" w:themeColor="text1"/>
          <w:sz w:val="24"/>
          <w:szCs w:val="24"/>
          <w:lang w:val="en-US"/>
        </w:rPr>
        <w:t xml:space="preserve">, </w:t>
      </w:r>
      <w:r w:rsidR="00A44578" w:rsidRPr="003C1EF0">
        <w:rPr>
          <w:rFonts w:ascii="Book Antiqua" w:hAnsi="Book Antiqua" w:cs="Times New Roman"/>
          <w:color w:val="000000" w:themeColor="text1"/>
          <w:sz w:val="24"/>
          <w:szCs w:val="24"/>
          <w:lang w:val="en-US"/>
        </w:rPr>
        <w:t xml:space="preserve">suggesting a role for </w:t>
      </w:r>
      <w:r w:rsidR="00736DB9">
        <w:rPr>
          <w:rFonts w:ascii="Book Antiqua" w:hAnsi="Book Antiqua" w:cs="Times New Roman"/>
          <w:color w:val="000000" w:themeColor="text1"/>
          <w:sz w:val="24"/>
          <w:szCs w:val="24"/>
          <w:lang w:val="en-US"/>
        </w:rPr>
        <w:t>podoplanin in tumor progression</w:t>
      </w:r>
      <w:r w:rsidR="008662CE" w:rsidRPr="003C1EF0">
        <w:rPr>
          <w:rFonts w:ascii="Book Antiqua" w:hAnsi="Book Antiqua" w:cs="Times New Roman"/>
          <w:color w:val="000000" w:themeColor="text1"/>
          <w:sz w:val="24"/>
          <w:szCs w:val="24"/>
          <w:vertAlign w:val="superscript"/>
          <w:lang w:val="en-US"/>
        </w:rPr>
        <w:t>[</w:t>
      </w:r>
      <w:r w:rsidR="0044375B" w:rsidRPr="003C1EF0">
        <w:rPr>
          <w:rFonts w:ascii="Book Antiqua" w:hAnsi="Book Antiqua" w:cs="Times New Roman"/>
          <w:color w:val="000000" w:themeColor="text1"/>
          <w:sz w:val="24"/>
          <w:szCs w:val="24"/>
          <w:vertAlign w:val="superscript"/>
          <w:lang w:val="en-US"/>
        </w:rPr>
        <w:t>3</w:t>
      </w:r>
      <w:r w:rsidR="00843C13" w:rsidRPr="003C1EF0">
        <w:rPr>
          <w:rFonts w:ascii="Book Antiqua" w:hAnsi="Book Antiqua" w:cs="Times New Roman"/>
          <w:color w:val="000000" w:themeColor="text1"/>
          <w:sz w:val="24"/>
          <w:szCs w:val="24"/>
          <w:vertAlign w:val="superscript"/>
          <w:lang w:val="en-US"/>
        </w:rPr>
        <w:t>6-39</w:t>
      </w:r>
      <w:r w:rsidR="008662CE" w:rsidRPr="003C1EF0">
        <w:rPr>
          <w:rFonts w:ascii="Book Antiqua" w:hAnsi="Book Antiqua" w:cs="Times New Roman"/>
          <w:color w:val="000000" w:themeColor="text1"/>
          <w:sz w:val="24"/>
          <w:szCs w:val="24"/>
          <w:vertAlign w:val="superscript"/>
          <w:lang w:val="en-US"/>
        </w:rPr>
        <w:t>]</w:t>
      </w:r>
      <w:r w:rsidR="00A44578" w:rsidRPr="003C1EF0">
        <w:rPr>
          <w:rFonts w:ascii="Book Antiqua" w:hAnsi="Book Antiqua" w:cs="Times New Roman"/>
          <w:color w:val="000000" w:themeColor="text1"/>
          <w:sz w:val="24"/>
          <w:szCs w:val="24"/>
          <w:lang w:val="en-US"/>
        </w:rPr>
        <w:t>.</w:t>
      </w:r>
      <w:r w:rsidR="0055595D" w:rsidRPr="003C1EF0">
        <w:rPr>
          <w:rFonts w:ascii="Book Antiqua" w:hAnsi="Book Antiqua" w:cs="Times New Roman"/>
          <w:color w:val="000000" w:themeColor="text1"/>
          <w:sz w:val="24"/>
          <w:szCs w:val="24"/>
          <w:lang w:val="en-US"/>
        </w:rPr>
        <w:t xml:space="preserve"> </w:t>
      </w:r>
      <w:r w:rsidR="00063B50" w:rsidRPr="003C1EF0">
        <w:rPr>
          <w:rFonts w:ascii="Book Antiqua" w:hAnsi="Book Antiqua" w:cs="Times New Roman"/>
          <w:color w:val="000000" w:themeColor="text1"/>
          <w:sz w:val="24"/>
          <w:szCs w:val="24"/>
          <w:lang w:val="en-US"/>
        </w:rPr>
        <w:t>Although</w:t>
      </w:r>
      <w:r w:rsidR="0055595D" w:rsidRPr="003C1EF0">
        <w:rPr>
          <w:rFonts w:ascii="Book Antiqua" w:hAnsi="Book Antiqua" w:cs="Times New Roman"/>
          <w:color w:val="000000" w:themeColor="text1"/>
          <w:sz w:val="24"/>
          <w:szCs w:val="24"/>
          <w:lang w:val="en-US"/>
        </w:rPr>
        <w:t xml:space="preserve">, the physiological function of podoplanin is still unknown and the functional contribution of podoplanin to tumor progression has remained elusive, podoplanin expression was observed in cells invading by </w:t>
      </w:r>
      <w:r w:rsidR="00736DB9">
        <w:rPr>
          <w:rFonts w:ascii="Book Antiqua" w:hAnsi="Book Antiqua" w:cs="Times New Roman"/>
          <w:color w:val="000000" w:themeColor="text1"/>
          <w:sz w:val="24"/>
          <w:szCs w:val="24"/>
          <w:lang w:val="en-US"/>
        </w:rPr>
        <w:t>collective migration</w:t>
      </w:r>
      <w:r w:rsidR="008662CE" w:rsidRPr="003C1EF0">
        <w:rPr>
          <w:rFonts w:ascii="Book Antiqua" w:hAnsi="Book Antiqua" w:cs="Times New Roman"/>
          <w:color w:val="000000" w:themeColor="text1"/>
          <w:sz w:val="24"/>
          <w:szCs w:val="24"/>
          <w:vertAlign w:val="superscript"/>
          <w:lang w:val="en-US"/>
        </w:rPr>
        <w:t>[</w:t>
      </w:r>
      <w:r w:rsidR="00843C13" w:rsidRPr="003C1EF0">
        <w:rPr>
          <w:rFonts w:ascii="Book Antiqua" w:hAnsi="Book Antiqua" w:cs="Times New Roman"/>
          <w:color w:val="000000" w:themeColor="text1"/>
          <w:sz w:val="24"/>
          <w:szCs w:val="24"/>
          <w:vertAlign w:val="superscript"/>
          <w:lang w:val="en-US"/>
        </w:rPr>
        <w:t>40</w:t>
      </w:r>
      <w:r w:rsidR="008662CE" w:rsidRPr="003C1EF0">
        <w:rPr>
          <w:rFonts w:ascii="Book Antiqua" w:hAnsi="Book Antiqua" w:cs="Times New Roman"/>
          <w:color w:val="000000" w:themeColor="text1"/>
          <w:sz w:val="24"/>
          <w:szCs w:val="24"/>
          <w:vertAlign w:val="superscript"/>
          <w:lang w:val="en-US"/>
        </w:rPr>
        <w:t>]</w:t>
      </w:r>
      <w:r w:rsidR="006A2678" w:rsidRPr="003C1EF0">
        <w:rPr>
          <w:rFonts w:ascii="Book Antiqua" w:hAnsi="Book Antiqua" w:cs="Times New Roman"/>
          <w:color w:val="000000" w:themeColor="text1"/>
          <w:sz w:val="24"/>
          <w:szCs w:val="24"/>
          <w:lang w:val="en-US"/>
        </w:rPr>
        <w:t>. Our results from the immunofluorescence analysis show podoplanin expression in HPAF-II, HPAC and PL45</w:t>
      </w:r>
      <w:r w:rsidR="00E94A54" w:rsidRPr="003C1EF0">
        <w:rPr>
          <w:rFonts w:ascii="Book Antiqua" w:hAnsi="Book Antiqua" w:cs="Times New Roman"/>
          <w:color w:val="000000" w:themeColor="text1"/>
          <w:sz w:val="24"/>
          <w:szCs w:val="24"/>
          <w:lang w:val="en-US"/>
        </w:rPr>
        <w:t>, according to</w:t>
      </w:r>
      <w:r w:rsidR="006A2678" w:rsidRPr="003C1EF0">
        <w:rPr>
          <w:rFonts w:ascii="Book Antiqua" w:hAnsi="Book Antiqua" w:cs="Times New Roman"/>
          <w:color w:val="000000" w:themeColor="text1"/>
          <w:sz w:val="24"/>
          <w:szCs w:val="24"/>
          <w:lang w:val="en-US"/>
        </w:rPr>
        <w:t xml:space="preserve"> the hypothesis of collective invasion of PDAC cells. This is consistent with the evidence of small clusters of cells detaching from spheroid surface</w:t>
      </w:r>
      <w:r w:rsidR="00063B50" w:rsidRPr="003C1EF0">
        <w:rPr>
          <w:rFonts w:ascii="Book Antiqua" w:hAnsi="Book Antiqua" w:cs="Times New Roman"/>
          <w:color w:val="000000" w:themeColor="text1"/>
          <w:sz w:val="24"/>
          <w:szCs w:val="24"/>
          <w:lang w:val="en-US"/>
        </w:rPr>
        <w:t>s</w:t>
      </w:r>
      <w:r w:rsidR="006A2678" w:rsidRPr="003C1EF0">
        <w:rPr>
          <w:rFonts w:ascii="Book Antiqua" w:hAnsi="Book Antiqua" w:cs="Times New Roman"/>
          <w:color w:val="000000" w:themeColor="text1"/>
          <w:sz w:val="24"/>
          <w:szCs w:val="24"/>
          <w:lang w:val="en-US"/>
        </w:rPr>
        <w:t xml:space="preserve"> observed at TEM, and with the results of the </w:t>
      </w:r>
      <w:r w:rsidR="00BD0BB4" w:rsidRPr="003C1EF0">
        <w:rPr>
          <w:rFonts w:ascii="Book Antiqua" w:hAnsi="Book Antiqua" w:cs="Times New Roman"/>
          <w:color w:val="000000" w:themeColor="text1"/>
          <w:sz w:val="24"/>
          <w:szCs w:val="24"/>
          <w:lang w:val="en-US"/>
        </w:rPr>
        <w:t>behavior</w:t>
      </w:r>
      <w:r w:rsidR="006A2678" w:rsidRPr="003C1EF0">
        <w:rPr>
          <w:rFonts w:ascii="Book Antiqua" w:hAnsi="Book Antiqua" w:cs="Times New Roman"/>
          <w:color w:val="000000" w:themeColor="text1"/>
          <w:sz w:val="24"/>
          <w:szCs w:val="24"/>
          <w:lang w:val="en-US"/>
        </w:rPr>
        <w:t xml:space="preserve"> of HPAF-II spheroids in </w:t>
      </w:r>
      <w:r w:rsidR="00BA4527" w:rsidRPr="003C1EF0">
        <w:rPr>
          <w:rFonts w:ascii="Book Antiqua" w:hAnsi="Book Antiqua" w:cs="Times New Roman"/>
          <w:color w:val="000000" w:themeColor="text1"/>
          <w:sz w:val="24"/>
          <w:szCs w:val="24"/>
          <w:lang w:val="en-US"/>
        </w:rPr>
        <w:t>BME</w:t>
      </w:r>
      <w:r w:rsidR="006A2678" w:rsidRPr="003C1EF0">
        <w:rPr>
          <w:rFonts w:ascii="Book Antiqua" w:hAnsi="Book Antiqua" w:cs="Times New Roman"/>
          <w:color w:val="000000" w:themeColor="text1"/>
          <w:sz w:val="24"/>
          <w:szCs w:val="24"/>
          <w:lang w:val="en-US"/>
        </w:rPr>
        <w:t xml:space="preserve">, showing that </w:t>
      </w:r>
      <w:r w:rsidR="006A2678" w:rsidRPr="003C1EF0">
        <w:rPr>
          <w:rFonts w:ascii="Book Antiqua" w:hAnsi="Book Antiqua" w:cs="Times New Roman"/>
          <w:color w:val="000000" w:themeColor="text1"/>
          <w:sz w:val="24"/>
          <w:szCs w:val="24"/>
          <w:lang w:val="en-GB"/>
        </w:rPr>
        <w:t xml:space="preserve">spindle-like projections extending in the BME were not evident, but small groups of cells detached from the spheroid surface to invade the surrounding matrix. </w:t>
      </w:r>
      <w:r w:rsidR="00E94A54" w:rsidRPr="003C1EF0">
        <w:rPr>
          <w:rFonts w:ascii="Book Antiqua" w:hAnsi="Book Antiqua" w:cs="Times New Roman"/>
          <w:color w:val="000000" w:themeColor="text1"/>
          <w:sz w:val="24"/>
          <w:szCs w:val="24"/>
          <w:lang w:val="en-GB"/>
        </w:rPr>
        <w:t xml:space="preserve">Furthermore, we detected frequent invadopodia, </w:t>
      </w:r>
      <w:r w:rsidR="00BD0BB4" w:rsidRPr="003C1EF0">
        <w:rPr>
          <w:rFonts w:ascii="Book Antiqua" w:hAnsi="Book Antiqua" w:cs="Times New Roman"/>
          <w:color w:val="000000" w:themeColor="text1"/>
          <w:sz w:val="24"/>
          <w:szCs w:val="24"/>
          <w:lang w:val="en-GB"/>
        </w:rPr>
        <w:t xml:space="preserve">known as </w:t>
      </w:r>
      <w:r w:rsidR="00E94A54" w:rsidRPr="003C1EF0">
        <w:rPr>
          <w:rFonts w:ascii="Book Antiqua" w:hAnsi="Book Antiqua" w:cs="Times New Roman"/>
          <w:color w:val="000000" w:themeColor="text1"/>
          <w:sz w:val="24"/>
          <w:szCs w:val="24"/>
          <w:lang w:val="en-GB"/>
        </w:rPr>
        <w:t>specialized podosomes</w:t>
      </w:r>
      <w:r w:rsidR="00063B50" w:rsidRPr="003C1EF0">
        <w:rPr>
          <w:rFonts w:ascii="Book Antiqua" w:hAnsi="Book Antiqua" w:cs="Times New Roman"/>
          <w:color w:val="000000" w:themeColor="text1"/>
          <w:sz w:val="24"/>
          <w:szCs w:val="24"/>
          <w:lang w:val="en-GB"/>
        </w:rPr>
        <w:t>, which release</w:t>
      </w:r>
      <w:r w:rsidR="00E94A54" w:rsidRPr="003C1EF0">
        <w:rPr>
          <w:rFonts w:ascii="Book Antiqua" w:hAnsi="Book Antiqua" w:cs="Times New Roman"/>
          <w:color w:val="000000" w:themeColor="text1"/>
          <w:sz w:val="24"/>
          <w:szCs w:val="24"/>
          <w:lang w:val="en-GB"/>
        </w:rPr>
        <w:t xml:space="preserve"> matrix metalloproteinases and characteriz</w:t>
      </w:r>
      <w:r w:rsidR="00063B50" w:rsidRPr="003C1EF0">
        <w:rPr>
          <w:rFonts w:ascii="Book Antiqua" w:hAnsi="Book Antiqua" w:cs="Times New Roman"/>
          <w:color w:val="000000" w:themeColor="text1"/>
          <w:sz w:val="24"/>
          <w:szCs w:val="24"/>
          <w:lang w:val="en-GB"/>
        </w:rPr>
        <w:t>e</w:t>
      </w:r>
      <w:r w:rsidR="00E94A54" w:rsidRPr="003C1EF0">
        <w:rPr>
          <w:rFonts w:ascii="Book Antiqua" w:hAnsi="Book Antiqua" w:cs="Times New Roman"/>
          <w:color w:val="000000" w:themeColor="text1"/>
          <w:sz w:val="24"/>
          <w:szCs w:val="24"/>
          <w:lang w:val="en-GB"/>
        </w:rPr>
        <w:t xml:space="preserve"> col</w:t>
      </w:r>
      <w:r w:rsidR="00736DB9">
        <w:rPr>
          <w:rFonts w:ascii="Book Antiqua" w:hAnsi="Book Antiqua" w:cs="Times New Roman"/>
          <w:color w:val="000000" w:themeColor="text1"/>
          <w:sz w:val="24"/>
          <w:szCs w:val="24"/>
          <w:lang w:val="en-GB"/>
        </w:rPr>
        <w:t>lectively invading cancer cells</w:t>
      </w:r>
      <w:r w:rsidR="00E94A54" w:rsidRPr="003C1EF0">
        <w:rPr>
          <w:rFonts w:ascii="Book Antiqua" w:hAnsi="Book Antiqua" w:cs="Times New Roman"/>
          <w:color w:val="000000" w:themeColor="text1"/>
          <w:sz w:val="24"/>
          <w:szCs w:val="24"/>
          <w:vertAlign w:val="superscript"/>
          <w:lang w:val="en-GB"/>
        </w:rPr>
        <w:t>[</w:t>
      </w:r>
      <w:r w:rsidR="00843C13" w:rsidRPr="003C1EF0">
        <w:rPr>
          <w:rFonts w:ascii="Book Antiqua" w:hAnsi="Book Antiqua" w:cs="Times New Roman"/>
          <w:color w:val="000000" w:themeColor="text1"/>
          <w:sz w:val="24"/>
          <w:szCs w:val="24"/>
          <w:vertAlign w:val="superscript"/>
          <w:lang w:val="en-GB"/>
        </w:rPr>
        <w:t>41</w:t>
      </w:r>
      <w:r w:rsidR="00E94A54" w:rsidRPr="003C1EF0">
        <w:rPr>
          <w:rFonts w:ascii="Book Antiqua" w:hAnsi="Book Antiqua" w:cs="Times New Roman"/>
          <w:color w:val="000000" w:themeColor="text1"/>
          <w:sz w:val="24"/>
          <w:szCs w:val="24"/>
          <w:vertAlign w:val="superscript"/>
          <w:lang w:val="en-GB"/>
        </w:rPr>
        <w:t>]</w:t>
      </w:r>
      <w:r w:rsidR="00E94A54" w:rsidRPr="003C1EF0">
        <w:rPr>
          <w:rFonts w:ascii="Book Antiqua" w:hAnsi="Book Antiqua" w:cs="Times New Roman"/>
          <w:color w:val="000000" w:themeColor="text1"/>
          <w:sz w:val="24"/>
          <w:szCs w:val="24"/>
          <w:lang w:val="en-GB"/>
        </w:rPr>
        <w:t xml:space="preserve">. These invadopodia were more evident in </w:t>
      </w:r>
      <w:r w:rsidR="00063B50" w:rsidRPr="003C1EF0">
        <w:rPr>
          <w:rFonts w:ascii="Book Antiqua" w:hAnsi="Book Antiqua" w:cs="Times New Roman"/>
          <w:color w:val="000000" w:themeColor="text1"/>
          <w:sz w:val="24"/>
          <w:szCs w:val="24"/>
          <w:lang w:val="en-GB"/>
        </w:rPr>
        <w:t xml:space="preserve">the </w:t>
      </w:r>
      <w:r w:rsidR="00E94A54" w:rsidRPr="003C1EF0">
        <w:rPr>
          <w:rFonts w:ascii="Book Antiqua" w:hAnsi="Book Antiqua" w:cs="Times New Roman"/>
          <w:color w:val="000000" w:themeColor="text1"/>
          <w:sz w:val="24"/>
          <w:szCs w:val="24"/>
          <w:lang w:val="en-GB"/>
        </w:rPr>
        <w:t>presence of BME</w:t>
      </w:r>
      <w:r w:rsidR="00986553" w:rsidRPr="003C1EF0">
        <w:rPr>
          <w:rFonts w:ascii="Book Antiqua" w:hAnsi="Book Antiqua" w:cs="Times New Roman"/>
          <w:color w:val="000000" w:themeColor="text1"/>
          <w:sz w:val="24"/>
          <w:szCs w:val="24"/>
          <w:lang w:val="en-GB"/>
        </w:rPr>
        <w:t>, and were evident also at TEM.</w:t>
      </w:r>
    </w:p>
    <w:p w:rsidR="00E64DE9" w:rsidRPr="003C1EF0" w:rsidRDefault="00444C70" w:rsidP="00B9047B">
      <w:pPr>
        <w:adjustRightInd w:val="0"/>
        <w:snapToGrid w:val="0"/>
        <w:spacing w:after="0" w:line="360" w:lineRule="auto"/>
        <w:ind w:firstLineChars="100" w:firstLine="240"/>
        <w:jc w:val="both"/>
        <w:rPr>
          <w:rFonts w:ascii="Book Antiqua" w:hAnsi="Book Antiqua" w:cs="Times New Roman"/>
          <w:color w:val="000000" w:themeColor="text1"/>
          <w:sz w:val="24"/>
          <w:szCs w:val="24"/>
          <w:lang w:val="en-GB"/>
        </w:rPr>
      </w:pPr>
      <w:r w:rsidRPr="003C1EF0">
        <w:rPr>
          <w:rFonts w:ascii="Book Antiqua" w:hAnsi="Book Antiqua" w:cs="Times New Roman"/>
          <w:color w:val="000000" w:themeColor="text1"/>
          <w:sz w:val="24"/>
          <w:szCs w:val="24"/>
          <w:lang w:val="en-GB"/>
        </w:rPr>
        <w:t xml:space="preserve">Considered as a whole, our data </w:t>
      </w:r>
      <w:r w:rsidR="00BD0BB4" w:rsidRPr="003C1EF0">
        <w:rPr>
          <w:rFonts w:ascii="Book Antiqua" w:hAnsi="Book Antiqua" w:cs="Times New Roman"/>
          <w:color w:val="000000" w:themeColor="text1"/>
          <w:sz w:val="24"/>
          <w:szCs w:val="24"/>
          <w:lang w:val="en-GB"/>
        </w:rPr>
        <w:t xml:space="preserve">could </w:t>
      </w:r>
      <w:r w:rsidRPr="003C1EF0">
        <w:rPr>
          <w:rFonts w:ascii="Book Antiqua" w:hAnsi="Book Antiqua" w:cs="Times New Roman"/>
          <w:color w:val="000000" w:themeColor="text1"/>
          <w:sz w:val="24"/>
          <w:szCs w:val="24"/>
          <w:lang w:val="en-GB"/>
        </w:rPr>
        <w:t>contribute to</w:t>
      </w:r>
      <w:r w:rsidRPr="003C1EF0">
        <w:rPr>
          <w:rFonts w:ascii="Book Antiqua" w:hAnsi="Book Antiqua" w:cs="Times New Roman"/>
          <w:color w:val="000000" w:themeColor="text1"/>
          <w:sz w:val="24"/>
          <w:szCs w:val="24"/>
          <w:lang w:val="en-US"/>
        </w:rPr>
        <w:t xml:space="preserve"> </w:t>
      </w:r>
      <w:r w:rsidRPr="003C1EF0">
        <w:rPr>
          <w:rFonts w:ascii="Book Antiqua" w:hAnsi="Book Antiqua" w:cs="Times New Roman"/>
          <w:color w:val="000000" w:themeColor="text1"/>
          <w:sz w:val="24"/>
          <w:szCs w:val="24"/>
          <w:lang w:val="en-GB"/>
        </w:rPr>
        <w:t>clarify the role of EMT in PDAC progression</w:t>
      </w:r>
      <w:r w:rsidR="00DF2868" w:rsidRPr="003C1EF0">
        <w:rPr>
          <w:rFonts w:ascii="Book Antiqua" w:hAnsi="Book Antiqua" w:cs="Times New Roman"/>
          <w:color w:val="000000" w:themeColor="text1"/>
          <w:sz w:val="24"/>
          <w:szCs w:val="24"/>
          <w:lang w:val="en-GB"/>
        </w:rPr>
        <w:t>,</w:t>
      </w:r>
      <w:r w:rsidR="004023B6" w:rsidRPr="003C1EF0">
        <w:rPr>
          <w:rFonts w:ascii="Book Antiqua" w:hAnsi="Book Antiqua" w:cs="Times New Roman"/>
          <w:color w:val="000000" w:themeColor="text1"/>
          <w:sz w:val="24"/>
          <w:szCs w:val="24"/>
          <w:lang w:val="en-GB"/>
        </w:rPr>
        <w:t xml:space="preserve"> providing additional correlative evidence that </w:t>
      </w:r>
      <w:r w:rsidR="00DF6732" w:rsidRPr="003C1EF0">
        <w:rPr>
          <w:rFonts w:ascii="Book Antiqua" w:hAnsi="Book Antiqua" w:cs="Times New Roman"/>
          <w:color w:val="000000" w:themeColor="text1"/>
          <w:sz w:val="24"/>
          <w:szCs w:val="24"/>
          <w:lang w:val="en-GB"/>
        </w:rPr>
        <w:t>PDAC</w:t>
      </w:r>
      <w:r w:rsidR="004023B6" w:rsidRPr="003C1EF0">
        <w:rPr>
          <w:rFonts w:ascii="Book Antiqua" w:hAnsi="Book Antiqua" w:cs="Times New Roman"/>
          <w:color w:val="000000" w:themeColor="text1"/>
          <w:sz w:val="24"/>
          <w:szCs w:val="24"/>
          <w:lang w:val="en-GB"/>
        </w:rPr>
        <w:t xml:space="preserve"> cells express EMT markers, and </w:t>
      </w:r>
      <w:r w:rsidR="00DF2868" w:rsidRPr="003C1EF0">
        <w:rPr>
          <w:rFonts w:ascii="Book Antiqua" w:hAnsi="Book Antiqua" w:cs="Times New Roman"/>
          <w:color w:val="000000" w:themeColor="text1"/>
          <w:sz w:val="24"/>
          <w:szCs w:val="24"/>
          <w:lang w:val="en-GB"/>
        </w:rPr>
        <w:t xml:space="preserve">pointing </w:t>
      </w:r>
      <w:r w:rsidRPr="003C1EF0">
        <w:rPr>
          <w:rFonts w:ascii="Book Antiqua" w:hAnsi="Book Antiqua" w:cs="Times New Roman"/>
          <w:color w:val="000000" w:themeColor="text1"/>
          <w:sz w:val="24"/>
          <w:szCs w:val="24"/>
          <w:lang w:val="en-GB"/>
        </w:rPr>
        <w:t xml:space="preserve">to relevant differences in </w:t>
      </w:r>
      <w:r w:rsidR="00837D6D" w:rsidRPr="003C1EF0">
        <w:rPr>
          <w:rFonts w:ascii="Book Antiqua" w:hAnsi="Book Antiqua" w:cs="Times New Roman"/>
          <w:color w:val="000000" w:themeColor="text1"/>
          <w:sz w:val="24"/>
          <w:szCs w:val="24"/>
          <w:lang w:val="en-GB"/>
        </w:rPr>
        <w:t xml:space="preserve">the phenotype of </w:t>
      </w:r>
      <w:r w:rsidR="00DF6732" w:rsidRPr="003C1EF0">
        <w:rPr>
          <w:rFonts w:ascii="Book Antiqua" w:hAnsi="Book Antiqua" w:cs="Times New Roman"/>
          <w:color w:val="000000" w:themeColor="text1"/>
          <w:sz w:val="24"/>
          <w:szCs w:val="24"/>
          <w:lang w:val="en-GB"/>
        </w:rPr>
        <w:t>PDAC</w:t>
      </w:r>
      <w:r w:rsidRPr="003C1EF0">
        <w:rPr>
          <w:rFonts w:ascii="Book Antiqua" w:hAnsi="Book Antiqua" w:cs="Times New Roman"/>
          <w:color w:val="000000" w:themeColor="text1"/>
          <w:sz w:val="24"/>
          <w:szCs w:val="24"/>
          <w:lang w:val="en-GB"/>
        </w:rPr>
        <w:t xml:space="preserve"> cells grown </w:t>
      </w:r>
      <w:r w:rsidR="00037ADB" w:rsidRPr="003C1EF0">
        <w:rPr>
          <w:rFonts w:ascii="Book Antiqua" w:hAnsi="Book Antiqua" w:cs="Times New Roman"/>
          <w:color w:val="000000" w:themeColor="text1"/>
          <w:sz w:val="24"/>
          <w:szCs w:val="24"/>
          <w:lang w:val="en-GB"/>
        </w:rPr>
        <w:t xml:space="preserve">in </w:t>
      </w:r>
      <w:r w:rsidRPr="003C1EF0">
        <w:rPr>
          <w:rFonts w:ascii="Book Antiqua" w:hAnsi="Book Antiqua" w:cs="Times New Roman"/>
          <w:color w:val="000000" w:themeColor="text1"/>
          <w:sz w:val="24"/>
          <w:szCs w:val="24"/>
          <w:lang w:val="en-GB"/>
        </w:rPr>
        <w:t>3D</w:t>
      </w:r>
      <w:r w:rsidR="00037ADB" w:rsidRPr="003C1EF0">
        <w:rPr>
          <w:rFonts w:ascii="Book Antiqua" w:hAnsi="Book Antiqua" w:cs="Times New Roman"/>
          <w:color w:val="000000" w:themeColor="text1"/>
          <w:sz w:val="24"/>
          <w:szCs w:val="24"/>
          <w:lang w:val="en-GB"/>
        </w:rPr>
        <w:t>-</w:t>
      </w:r>
      <w:r w:rsidRPr="003C1EF0">
        <w:rPr>
          <w:rFonts w:ascii="Book Antiqua" w:hAnsi="Book Antiqua" w:cs="Times New Roman"/>
          <w:color w:val="000000" w:themeColor="text1"/>
          <w:sz w:val="24"/>
          <w:szCs w:val="24"/>
          <w:lang w:val="en-GB"/>
        </w:rPr>
        <w:t>spheroids</w:t>
      </w:r>
      <w:r w:rsidR="00837D6D" w:rsidRPr="003C1EF0">
        <w:rPr>
          <w:rFonts w:ascii="Book Antiqua" w:hAnsi="Book Antiqua" w:cs="Times New Roman"/>
          <w:color w:val="000000" w:themeColor="text1"/>
          <w:sz w:val="24"/>
          <w:szCs w:val="24"/>
          <w:lang w:val="en-GB"/>
        </w:rPr>
        <w:t xml:space="preserve">. In fact, </w:t>
      </w:r>
      <w:r w:rsidR="00063B50" w:rsidRPr="003C1EF0">
        <w:rPr>
          <w:rFonts w:ascii="Book Antiqua" w:hAnsi="Book Antiqua" w:cs="Times New Roman"/>
          <w:color w:val="000000" w:themeColor="text1"/>
          <w:sz w:val="24"/>
          <w:szCs w:val="24"/>
          <w:lang w:val="en-GB"/>
        </w:rPr>
        <w:t>under</w:t>
      </w:r>
      <w:r w:rsidR="00837D6D" w:rsidRPr="003C1EF0">
        <w:rPr>
          <w:rFonts w:ascii="Book Antiqua" w:hAnsi="Book Antiqua" w:cs="Times New Roman"/>
          <w:color w:val="000000" w:themeColor="text1"/>
          <w:sz w:val="24"/>
          <w:szCs w:val="24"/>
          <w:lang w:val="en-GB"/>
        </w:rPr>
        <w:t xml:space="preserve"> these experimental conditions</w:t>
      </w:r>
      <w:r w:rsidR="00063B50" w:rsidRPr="003C1EF0">
        <w:rPr>
          <w:rFonts w:ascii="Book Antiqua" w:hAnsi="Book Antiqua" w:cs="Times New Roman"/>
          <w:color w:val="000000" w:themeColor="text1"/>
          <w:sz w:val="24"/>
          <w:szCs w:val="24"/>
          <w:lang w:val="en-GB"/>
        </w:rPr>
        <w:t>,</w:t>
      </w:r>
      <w:r w:rsidR="00837D6D" w:rsidRPr="003C1EF0">
        <w:rPr>
          <w:rFonts w:ascii="Book Antiqua" w:hAnsi="Book Antiqua" w:cs="Times New Roman"/>
          <w:color w:val="000000" w:themeColor="text1"/>
          <w:sz w:val="24"/>
          <w:szCs w:val="24"/>
          <w:lang w:val="en-GB"/>
        </w:rPr>
        <w:t xml:space="preserve"> </w:t>
      </w:r>
      <w:r w:rsidR="00962740" w:rsidRPr="003C1EF0">
        <w:rPr>
          <w:rFonts w:ascii="Book Antiqua" w:hAnsi="Book Antiqua" w:cs="Times New Roman"/>
          <w:color w:val="000000" w:themeColor="text1"/>
          <w:sz w:val="24"/>
          <w:szCs w:val="24"/>
          <w:lang w:val="en-GB"/>
        </w:rPr>
        <w:t>PDAC</w:t>
      </w:r>
      <w:r w:rsidR="00837D6D" w:rsidRPr="003C1EF0">
        <w:rPr>
          <w:rFonts w:ascii="Book Antiqua" w:hAnsi="Book Antiqua" w:cs="Times New Roman"/>
          <w:color w:val="000000" w:themeColor="text1"/>
          <w:sz w:val="24"/>
          <w:szCs w:val="24"/>
          <w:lang w:val="en-GB"/>
        </w:rPr>
        <w:t xml:space="preserve"> cells are </w:t>
      </w:r>
      <w:r w:rsidRPr="003C1EF0">
        <w:rPr>
          <w:rFonts w:ascii="Book Antiqua" w:hAnsi="Book Antiqua" w:cs="Times New Roman"/>
          <w:color w:val="000000" w:themeColor="text1"/>
          <w:sz w:val="24"/>
          <w:szCs w:val="24"/>
          <w:lang w:val="en-GB"/>
        </w:rPr>
        <w:t xml:space="preserve">characterized by functional adherens junctions and </w:t>
      </w:r>
      <w:r w:rsidR="00837D6D" w:rsidRPr="003C1EF0">
        <w:rPr>
          <w:rFonts w:ascii="Book Antiqua" w:hAnsi="Book Antiqua" w:cs="Times New Roman"/>
          <w:color w:val="000000" w:themeColor="text1"/>
          <w:sz w:val="24"/>
          <w:szCs w:val="24"/>
          <w:lang w:val="en-GB"/>
        </w:rPr>
        <w:t xml:space="preserve">by the concomitant expression of </w:t>
      </w:r>
      <w:r w:rsidRPr="003C1EF0">
        <w:rPr>
          <w:rFonts w:ascii="Book Antiqua" w:hAnsi="Book Antiqua" w:cs="Times New Roman"/>
          <w:color w:val="000000" w:themeColor="text1"/>
          <w:sz w:val="24"/>
          <w:szCs w:val="24"/>
          <w:lang w:val="en-GB"/>
        </w:rPr>
        <w:t>mesenchymal markers</w:t>
      </w:r>
      <w:r w:rsidR="00354896" w:rsidRPr="003C1EF0">
        <w:rPr>
          <w:rFonts w:ascii="Book Antiqua" w:hAnsi="Book Antiqua" w:cs="Times New Roman"/>
          <w:color w:val="000000" w:themeColor="text1"/>
          <w:sz w:val="24"/>
          <w:szCs w:val="24"/>
          <w:lang w:val="en-GB"/>
        </w:rPr>
        <w:t>,</w:t>
      </w:r>
      <w:r w:rsidRPr="003C1EF0">
        <w:rPr>
          <w:rFonts w:ascii="Book Antiqua" w:hAnsi="Book Antiqua" w:cs="Times New Roman"/>
          <w:color w:val="000000" w:themeColor="text1"/>
          <w:sz w:val="24"/>
          <w:szCs w:val="24"/>
          <w:lang w:val="en-GB"/>
        </w:rPr>
        <w:t xml:space="preserve"> </w:t>
      </w:r>
      <w:r w:rsidR="00354896" w:rsidRPr="003C1EF0">
        <w:rPr>
          <w:rFonts w:ascii="Book Antiqua" w:hAnsi="Book Antiqua" w:cs="Times New Roman"/>
          <w:color w:val="000000" w:themeColor="text1"/>
          <w:sz w:val="24"/>
          <w:szCs w:val="24"/>
          <w:lang w:val="en-GB"/>
        </w:rPr>
        <w:t>such as N-cadherin</w:t>
      </w:r>
      <w:r w:rsidR="00962740" w:rsidRPr="003C1EF0">
        <w:rPr>
          <w:rFonts w:ascii="Book Antiqua" w:hAnsi="Book Antiqua" w:cs="Times New Roman"/>
          <w:color w:val="000000" w:themeColor="text1"/>
          <w:sz w:val="24"/>
          <w:szCs w:val="24"/>
          <w:lang w:val="en-GB"/>
        </w:rPr>
        <w:t>,</w:t>
      </w:r>
      <w:r w:rsidR="00354896" w:rsidRPr="003C1EF0">
        <w:rPr>
          <w:rFonts w:ascii="Book Antiqua" w:hAnsi="Book Antiqua" w:cs="Times New Roman"/>
          <w:color w:val="000000" w:themeColor="text1"/>
          <w:sz w:val="24"/>
          <w:szCs w:val="24"/>
          <w:lang w:val="en-GB"/>
        </w:rPr>
        <w:t xml:space="preserve"> COL-I, </w:t>
      </w:r>
      <w:r w:rsidR="00063B50" w:rsidRPr="003C1EF0">
        <w:rPr>
          <w:rFonts w:ascii="Book Antiqua" w:hAnsi="Book Antiqua" w:cs="Times New Roman"/>
          <w:color w:val="000000" w:themeColor="text1"/>
          <w:sz w:val="24"/>
          <w:szCs w:val="24"/>
          <w:lang w:val="en-GB"/>
        </w:rPr>
        <w:t>which</w:t>
      </w:r>
      <w:r w:rsidR="00837D6D" w:rsidRPr="003C1EF0">
        <w:rPr>
          <w:rFonts w:ascii="Book Antiqua" w:hAnsi="Book Antiqua" w:cs="Times New Roman"/>
          <w:color w:val="000000" w:themeColor="text1"/>
          <w:sz w:val="24"/>
          <w:szCs w:val="24"/>
          <w:lang w:val="en-GB"/>
        </w:rPr>
        <w:t xml:space="preserve"> are almost undetectable i</w:t>
      </w:r>
      <w:r w:rsidRPr="003C1EF0">
        <w:rPr>
          <w:rFonts w:ascii="Book Antiqua" w:hAnsi="Book Antiqua" w:cs="Times New Roman"/>
          <w:color w:val="000000" w:themeColor="text1"/>
          <w:sz w:val="24"/>
          <w:szCs w:val="24"/>
          <w:lang w:val="en-GB"/>
        </w:rPr>
        <w:t xml:space="preserve">n </w:t>
      </w:r>
      <w:r w:rsidR="00962740" w:rsidRPr="003C1EF0">
        <w:rPr>
          <w:rFonts w:ascii="Book Antiqua" w:hAnsi="Book Antiqua" w:cs="Times New Roman"/>
          <w:color w:val="000000" w:themeColor="text1"/>
          <w:sz w:val="24"/>
          <w:szCs w:val="24"/>
          <w:lang w:val="en-GB"/>
        </w:rPr>
        <w:t>PDAC</w:t>
      </w:r>
      <w:r w:rsidRPr="003C1EF0">
        <w:rPr>
          <w:rFonts w:ascii="Book Antiqua" w:hAnsi="Book Antiqua" w:cs="Times New Roman"/>
          <w:color w:val="000000" w:themeColor="text1"/>
          <w:sz w:val="24"/>
          <w:szCs w:val="24"/>
          <w:lang w:val="en-GB"/>
        </w:rPr>
        <w:t xml:space="preserve"> cells grown in </w:t>
      </w:r>
      <w:r w:rsidR="00D75E56" w:rsidRPr="003C1EF0">
        <w:rPr>
          <w:rFonts w:ascii="Book Antiqua" w:hAnsi="Book Antiqua" w:cs="Times New Roman"/>
          <w:color w:val="000000" w:themeColor="text1"/>
          <w:sz w:val="24"/>
          <w:szCs w:val="24"/>
          <w:lang w:val="en-GB"/>
        </w:rPr>
        <w:t>2D</w:t>
      </w:r>
      <w:r w:rsidR="00063B50" w:rsidRPr="003C1EF0">
        <w:rPr>
          <w:rFonts w:ascii="Book Antiqua" w:hAnsi="Book Antiqua" w:cs="Times New Roman"/>
          <w:color w:val="000000" w:themeColor="text1"/>
          <w:sz w:val="24"/>
          <w:szCs w:val="24"/>
          <w:lang w:val="en-GB"/>
        </w:rPr>
        <w:t>-</w:t>
      </w:r>
      <w:r w:rsidR="00837D6D" w:rsidRPr="003C1EF0">
        <w:rPr>
          <w:rFonts w:ascii="Book Antiqua" w:hAnsi="Book Antiqua" w:cs="Times New Roman"/>
          <w:color w:val="000000" w:themeColor="text1"/>
          <w:sz w:val="24"/>
          <w:szCs w:val="24"/>
          <w:lang w:val="en-GB"/>
        </w:rPr>
        <w:t>monolayer</w:t>
      </w:r>
      <w:r w:rsidR="00063B50" w:rsidRPr="003C1EF0">
        <w:rPr>
          <w:rFonts w:ascii="Book Antiqua" w:hAnsi="Book Antiqua" w:cs="Times New Roman"/>
          <w:color w:val="000000" w:themeColor="text1"/>
          <w:sz w:val="24"/>
          <w:szCs w:val="24"/>
          <w:lang w:val="en-GB"/>
        </w:rPr>
        <w:t>s</w:t>
      </w:r>
      <w:r w:rsidRPr="003C1EF0">
        <w:rPr>
          <w:rFonts w:ascii="Book Antiqua" w:hAnsi="Book Antiqua" w:cs="Times New Roman"/>
          <w:color w:val="000000" w:themeColor="text1"/>
          <w:sz w:val="24"/>
          <w:szCs w:val="24"/>
          <w:lang w:val="en-GB"/>
        </w:rPr>
        <w:t xml:space="preserve">. </w:t>
      </w:r>
    </w:p>
    <w:p w:rsidR="00444C70" w:rsidRPr="003C1EF0" w:rsidRDefault="00E64DE9" w:rsidP="00B9047B">
      <w:pPr>
        <w:adjustRightInd w:val="0"/>
        <w:snapToGrid w:val="0"/>
        <w:spacing w:after="0" w:line="360" w:lineRule="auto"/>
        <w:ind w:firstLineChars="100" w:firstLine="240"/>
        <w:jc w:val="both"/>
        <w:rPr>
          <w:rFonts w:ascii="Book Antiqua" w:hAnsi="Book Antiqua" w:cs="Times New Roman"/>
          <w:color w:val="000000" w:themeColor="text1"/>
          <w:sz w:val="24"/>
          <w:szCs w:val="24"/>
          <w:lang w:val="en-GB"/>
        </w:rPr>
      </w:pPr>
      <w:r w:rsidRPr="003C1EF0">
        <w:rPr>
          <w:rFonts w:ascii="Book Antiqua" w:hAnsi="Book Antiqua" w:cs="Times New Roman"/>
          <w:color w:val="000000" w:themeColor="text1"/>
          <w:sz w:val="24"/>
          <w:szCs w:val="24"/>
          <w:lang w:val="en-GB"/>
        </w:rPr>
        <w:t>Our results</w:t>
      </w:r>
      <w:r w:rsidR="00444C70" w:rsidRPr="003C1EF0">
        <w:rPr>
          <w:rFonts w:ascii="Book Antiqua" w:hAnsi="Book Antiqua" w:cs="Times New Roman"/>
          <w:color w:val="000000" w:themeColor="text1"/>
          <w:sz w:val="24"/>
          <w:szCs w:val="24"/>
          <w:lang w:val="en-GB"/>
        </w:rPr>
        <w:t xml:space="preserve"> support the use of 3D cultures in biomedical research to bridge the gap between traditional cell cultures and </w:t>
      </w:r>
      <w:r w:rsidR="00444C70" w:rsidRPr="003C1EF0">
        <w:rPr>
          <w:rFonts w:ascii="Book Antiqua" w:hAnsi="Book Antiqua" w:cs="Times New Roman"/>
          <w:i/>
          <w:color w:val="000000" w:themeColor="text1"/>
          <w:sz w:val="24"/>
          <w:szCs w:val="24"/>
          <w:lang w:val="en-GB"/>
        </w:rPr>
        <w:t>in vivo</w:t>
      </w:r>
      <w:r w:rsidR="00444C70" w:rsidRPr="003C1EF0">
        <w:rPr>
          <w:rFonts w:ascii="Book Antiqua" w:hAnsi="Book Antiqua" w:cs="Times New Roman"/>
          <w:color w:val="000000" w:themeColor="text1"/>
          <w:sz w:val="24"/>
          <w:szCs w:val="24"/>
          <w:lang w:val="en-GB"/>
        </w:rPr>
        <w:t xml:space="preserve"> settings</w:t>
      </w:r>
      <w:r w:rsidRPr="003C1EF0">
        <w:rPr>
          <w:rFonts w:ascii="Book Antiqua" w:hAnsi="Book Antiqua" w:cs="Times New Roman"/>
          <w:color w:val="000000" w:themeColor="text1"/>
          <w:sz w:val="24"/>
          <w:szCs w:val="24"/>
          <w:lang w:val="en-GB"/>
        </w:rPr>
        <w:t xml:space="preserve">, </w:t>
      </w:r>
      <w:r w:rsidR="00444C70" w:rsidRPr="003C1EF0">
        <w:rPr>
          <w:rFonts w:ascii="Book Antiqua" w:hAnsi="Book Antiqua" w:cs="Times New Roman"/>
          <w:color w:val="000000" w:themeColor="text1"/>
          <w:sz w:val="24"/>
          <w:szCs w:val="24"/>
          <w:lang w:val="en-GB"/>
        </w:rPr>
        <w:t>in order to more clearly understand the biology of PDAC</w:t>
      </w:r>
      <w:r w:rsidR="008662CE" w:rsidRPr="003C1EF0">
        <w:rPr>
          <w:rFonts w:ascii="Book Antiqua" w:hAnsi="Book Antiqua" w:cs="Times New Roman"/>
          <w:color w:val="000000" w:themeColor="text1"/>
          <w:sz w:val="24"/>
          <w:szCs w:val="24"/>
          <w:vertAlign w:val="superscript"/>
          <w:lang w:val="en-GB"/>
        </w:rPr>
        <w:t>[</w:t>
      </w:r>
      <w:r w:rsidR="00736DB9">
        <w:rPr>
          <w:rFonts w:ascii="Book Antiqua" w:hAnsi="Book Antiqua" w:cs="Times New Roman"/>
          <w:color w:val="000000" w:themeColor="text1"/>
          <w:sz w:val="24"/>
          <w:szCs w:val="24"/>
          <w:vertAlign w:val="superscript"/>
          <w:lang w:val="en-GB"/>
        </w:rPr>
        <w:t>14-17,</w:t>
      </w:r>
      <w:r w:rsidR="00843C13" w:rsidRPr="003C1EF0">
        <w:rPr>
          <w:rFonts w:ascii="Book Antiqua" w:hAnsi="Book Antiqua" w:cs="Times New Roman"/>
          <w:color w:val="000000" w:themeColor="text1"/>
          <w:sz w:val="24"/>
          <w:szCs w:val="24"/>
          <w:vertAlign w:val="superscript"/>
          <w:lang w:val="en-GB"/>
        </w:rPr>
        <w:t>42</w:t>
      </w:r>
      <w:r w:rsidR="008662CE" w:rsidRPr="003C1EF0">
        <w:rPr>
          <w:rFonts w:ascii="Book Antiqua" w:hAnsi="Book Antiqua" w:cs="Times New Roman"/>
          <w:color w:val="000000" w:themeColor="text1"/>
          <w:sz w:val="24"/>
          <w:szCs w:val="24"/>
          <w:vertAlign w:val="superscript"/>
          <w:lang w:val="en-GB"/>
        </w:rPr>
        <w:t>]</w:t>
      </w:r>
      <w:r w:rsidR="00444C70" w:rsidRPr="003C1EF0">
        <w:rPr>
          <w:rFonts w:ascii="Book Antiqua" w:hAnsi="Book Antiqua" w:cs="Times New Roman"/>
          <w:color w:val="000000" w:themeColor="text1"/>
          <w:sz w:val="24"/>
          <w:szCs w:val="24"/>
          <w:lang w:val="en-GB"/>
        </w:rPr>
        <w:t xml:space="preserve">. </w:t>
      </w:r>
      <w:r w:rsidRPr="003C1EF0">
        <w:rPr>
          <w:rFonts w:ascii="Book Antiqua" w:hAnsi="Book Antiqua" w:cs="Times New Roman"/>
          <w:color w:val="000000" w:themeColor="text1"/>
          <w:sz w:val="24"/>
          <w:szCs w:val="24"/>
          <w:lang w:val="en-GB"/>
        </w:rPr>
        <w:t xml:space="preserve">Since </w:t>
      </w:r>
      <w:r w:rsidR="00D009C8" w:rsidRPr="003C1EF0">
        <w:rPr>
          <w:rFonts w:ascii="Book Antiqua" w:hAnsi="Book Antiqua" w:cs="Times New Roman"/>
          <w:color w:val="000000" w:themeColor="text1"/>
          <w:sz w:val="24"/>
          <w:szCs w:val="24"/>
          <w:lang w:val="en-GB"/>
        </w:rPr>
        <w:t xml:space="preserve">3D cultures seem </w:t>
      </w:r>
      <w:r w:rsidR="00063B50" w:rsidRPr="003C1EF0">
        <w:rPr>
          <w:rFonts w:ascii="Book Antiqua" w:hAnsi="Book Antiqua" w:cs="Times New Roman"/>
          <w:color w:val="000000" w:themeColor="text1"/>
          <w:sz w:val="24"/>
          <w:szCs w:val="24"/>
          <w:lang w:val="en-GB"/>
        </w:rPr>
        <w:t xml:space="preserve">to </w:t>
      </w:r>
      <w:r w:rsidR="00D009C8" w:rsidRPr="003C1EF0">
        <w:rPr>
          <w:rFonts w:ascii="Book Antiqua" w:hAnsi="Book Antiqua" w:cs="Times New Roman"/>
          <w:color w:val="000000" w:themeColor="text1"/>
          <w:sz w:val="24"/>
          <w:szCs w:val="24"/>
          <w:lang w:val="en-GB"/>
        </w:rPr>
        <w:t>provide powerful inf</w:t>
      </w:r>
      <w:r w:rsidR="00736DB9">
        <w:rPr>
          <w:rFonts w:ascii="Book Antiqua" w:hAnsi="Book Antiqua" w:cs="Times New Roman"/>
          <w:color w:val="000000" w:themeColor="text1"/>
          <w:sz w:val="24"/>
          <w:szCs w:val="24"/>
          <w:lang w:val="en-GB"/>
        </w:rPr>
        <w:t>ormation on PDAC cell phenotype</w:t>
      </w:r>
      <w:r w:rsidR="007465C5" w:rsidRPr="003C1EF0">
        <w:rPr>
          <w:rFonts w:ascii="Book Antiqua" w:hAnsi="Book Antiqua" w:cs="Times New Roman"/>
          <w:color w:val="000000" w:themeColor="text1"/>
          <w:sz w:val="24"/>
          <w:szCs w:val="24"/>
          <w:vertAlign w:val="superscript"/>
          <w:lang w:val="en-GB"/>
        </w:rPr>
        <w:t>[</w:t>
      </w:r>
      <w:r w:rsidR="00CA0441" w:rsidRPr="003C1EF0">
        <w:rPr>
          <w:rFonts w:ascii="Book Antiqua" w:hAnsi="Book Antiqua" w:cs="Times New Roman"/>
          <w:color w:val="000000" w:themeColor="text1"/>
          <w:sz w:val="24"/>
          <w:szCs w:val="24"/>
          <w:vertAlign w:val="superscript"/>
          <w:lang w:val="en-GB"/>
        </w:rPr>
        <w:t>4</w:t>
      </w:r>
      <w:r w:rsidR="00843C13" w:rsidRPr="003C1EF0">
        <w:rPr>
          <w:rFonts w:ascii="Book Antiqua" w:hAnsi="Book Antiqua" w:cs="Times New Roman"/>
          <w:color w:val="000000" w:themeColor="text1"/>
          <w:sz w:val="24"/>
          <w:szCs w:val="24"/>
          <w:vertAlign w:val="superscript"/>
          <w:lang w:val="en-GB"/>
        </w:rPr>
        <w:t>3</w:t>
      </w:r>
      <w:r w:rsidR="00CA0441" w:rsidRPr="003C1EF0">
        <w:rPr>
          <w:rFonts w:ascii="Book Antiqua" w:hAnsi="Book Antiqua" w:cs="Times New Roman"/>
          <w:color w:val="000000" w:themeColor="text1"/>
          <w:sz w:val="24"/>
          <w:szCs w:val="24"/>
          <w:vertAlign w:val="superscript"/>
          <w:lang w:val="en-GB"/>
        </w:rPr>
        <w:t>,4</w:t>
      </w:r>
      <w:r w:rsidR="00843C13" w:rsidRPr="003C1EF0">
        <w:rPr>
          <w:rFonts w:ascii="Book Antiqua" w:hAnsi="Book Antiqua" w:cs="Times New Roman"/>
          <w:color w:val="000000" w:themeColor="text1"/>
          <w:sz w:val="24"/>
          <w:szCs w:val="24"/>
          <w:vertAlign w:val="superscript"/>
          <w:lang w:val="en-GB"/>
        </w:rPr>
        <w:t>4</w:t>
      </w:r>
      <w:r w:rsidR="007465C5" w:rsidRPr="003C1EF0">
        <w:rPr>
          <w:rFonts w:ascii="Book Antiqua" w:hAnsi="Book Antiqua" w:cs="Times New Roman"/>
          <w:color w:val="000000" w:themeColor="text1"/>
          <w:sz w:val="24"/>
          <w:szCs w:val="24"/>
          <w:vertAlign w:val="superscript"/>
          <w:lang w:val="en-GB"/>
        </w:rPr>
        <w:t>]</w:t>
      </w:r>
      <w:r w:rsidR="00D009C8" w:rsidRPr="003C1EF0">
        <w:rPr>
          <w:rFonts w:ascii="Book Antiqua" w:hAnsi="Book Antiqua" w:cs="Times New Roman"/>
          <w:color w:val="000000" w:themeColor="text1"/>
          <w:sz w:val="24"/>
          <w:szCs w:val="24"/>
          <w:lang w:val="en-GB"/>
        </w:rPr>
        <w:t xml:space="preserve">, </w:t>
      </w:r>
      <w:r w:rsidRPr="003C1EF0">
        <w:rPr>
          <w:rFonts w:ascii="Book Antiqua" w:hAnsi="Book Antiqua" w:cs="Times New Roman"/>
          <w:color w:val="000000" w:themeColor="text1"/>
          <w:sz w:val="24"/>
          <w:szCs w:val="24"/>
          <w:lang w:val="en-GB"/>
        </w:rPr>
        <w:t>they</w:t>
      </w:r>
      <w:r w:rsidR="00D009C8" w:rsidRPr="003C1EF0">
        <w:rPr>
          <w:rFonts w:ascii="Book Antiqua" w:hAnsi="Book Antiqua" w:cs="Times New Roman"/>
          <w:color w:val="000000" w:themeColor="text1"/>
          <w:sz w:val="24"/>
          <w:szCs w:val="24"/>
          <w:lang w:val="en-GB"/>
        </w:rPr>
        <w:t xml:space="preserve"> </w:t>
      </w:r>
      <w:r w:rsidR="00444C70" w:rsidRPr="003C1EF0">
        <w:rPr>
          <w:rFonts w:ascii="Book Antiqua" w:hAnsi="Book Antiqua" w:cs="Times New Roman"/>
          <w:color w:val="000000" w:themeColor="text1"/>
          <w:sz w:val="24"/>
          <w:szCs w:val="24"/>
          <w:lang w:val="en-GB"/>
        </w:rPr>
        <w:t xml:space="preserve">could represent a pre-clinical model to identify and validate tumor markers and to study new </w:t>
      </w:r>
      <w:r w:rsidRPr="003C1EF0">
        <w:rPr>
          <w:rFonts w:ascii="Book Antiqua" w:hAnsi="Book Antiqua" w:cs="Times New Roman"/>
          <w:color w:val="000000" w:themeColor="text1"/>
          <w:sz w:val="24"/>
          <w:szCs w:val="24"/>
          <w:lang w:val="en-GB"/>
        </w:rPr>
        <w:t xml:space="preserve">therapeutic </w:t>
      </w:r>
      <w:r w:rsidR="00444C70" w:rsidRPr="003C1EF0">
        <w:rPr>
          <w:rFonts w:ascii="Book Antiqua" w:hAnsi="Book Antiqua" w:cs="Times New Roman"/>
          <w:color w:val="000000" w:themeColor="text1"/>
          <w:sz w:val="24"/>
          <w:szCs w:val="24"/>
          <w:lang w:val="en-GB"/>
        </w:rPr>
        <w:t>tools</w:t>
      </w:r>
      <w:r w:rsidRPr="003C1EF0">
        <w:rPr>
          <w:rFonts w:ascii="Book Antiqua" w:hAnsi="Book Antiqua" w:cs="Times New Roman"/>
          <w:color w:val="000000" w:themeColor="text1"/>
          <w:sz w:val="24"/>
          <w:szCs w:val="24"/>
          <w:lang w:val="en-GB"/>
        </w:rPr>
        <w:t xml:space="preserve"> for PDAC.</w:t>
      </w:r>
      <w:r w:rsidR="00444C70" w:rsidRPr="003C1EF0">
        <w:rPr>
          <w:rFonts w:ascii="Book Antiqua" w:hAnsi="Book Antiqua" w:cs="Times New Roman"/>
          <w:color w:val="000000" w:themeColor="text1"/>
          <w:sz w:val="24"/>
          <w:szCs w:val="24"/>
          <w:lang w:val="en-GB"/>
        </w:rPr>
        <w:t xml:space="preserve"> </w:t>
      </w:r>
    </w:p>
    <w:p w:rsidR="005A0584" w:rsidRPr="003C1EF0" w:rsidRDefault="005A0584" w:rsidP="00B9047B">
      <w:pPr>
        <w:adjustRightInd w:val="0"/>
        <w:snapToGrid w:val="0"/>
        <w:spacing w:after="0" w:line="360" w:lineRule="auto"/>
        <w:jc w:val="both"/>
        <w:rPr>
          <w:rFonts w:ascii="Book Antiqua" w:hAnsi="Book Antiqua" w:cs="Times New Roman"/>
          <w:color w:val="000000" w:themeColor="text1"/>
          <w:sz w:val="24"/>
          <w:szCs w:val="24"/>
          <w:lang w:val="en-GB" w:eastAsia="zh-CN"/>
        </w:rPr>
      </w:pPr>
    </w:p>
    <w:p w:rsidR="00BB193B" w:rsidRPr="003C1EF0" w:rsidRDefault="00BB193B" w:rsidP="00B9047B">
      <w:pPr>
        <w:adjustRightInd w:val="0"/>
        <w:snapToGrid w:val="0"/>
        <w:spacing w:after="0" w:line="360" w:lineRule="auto"/>
        <w:jc w:val="both"/>
        <w:rPr>
          <w:rFonts w:ascii="Book Antiqua" w:hAnsi="Book Antiqua" w:cs="Times New Roman"/>
          <w:b/>
          <w:color w:val="000000" w:themeColor="text1"/>
          <w:sz w:val="24"/>
          <w:szCs w:val="24"/>
          <w:lang w:val="en-GB"/>
        </w:rPr>
      </w:pPr>
      <w:r w:rsidRPr="003C1EF0">
        <w:rPr>
          <w:rFonts w:ascii="Book Antiqua" w:hAnsi="Book Antiqua" w:cs="Times New Roman"/>
          <w:b/>
          <w:color w:val="000000" w:themeColor="text1"/>
          <w:sz w:val="24"/>
          <w:szCs w:val="24"/>
          <w:lang w:val="en-GB"/>
        </w:rPr>
        <w:t>ACKNOWLEDGEMEN</w:t>
      </w:r>
      <w:r w:rsidR="006F5110" w:rsidRPr="003C1EF0">
        <w:rPr>
          <w:rFonts w:ascii="Book Antiqua" w:hAnsi="Book Antiqua" w:cs="Times New Roman"/>
          <w:b/>
          <w:color w:val="000000" w:themeColor="text1"/>
          <w:sz w:val="24"/>
          <w:szCs w:val="24"/>
          <w:lang w:val="en-GB"/>
        </w:rPr>
        <w:t>TS</w:t>
      </w:r>
    </w:p>
    <w:p w:rsidR="00BB193B" w:rsidRPr="003C1EF0" w:rsidRDefault="00BB193B" w:rsidP="00B9047B">
      <w:pPr>
        <w:adjustRightInd w:val="0"/>
        <w:snapToGrid w:val="0"/>
        <w:spacing w:after="0" w:line="360" w:lineRule="auto"/>
        <w:jc w:val="both"/>
        <w:rPr>
          <w:rFonts w:ascii="Book Antiqua" w:hAnsi="Book Antiqua" w:cs="Times New Roman"/>
          <w:color w:val="000000" w:themeColor="text1"/>
          <w:sz w:val="24"/>
          <w:szCs w:val="24"/>
          <w:lang w:val="en-GB"/>
        </w:rPr>
      </w:pPr>
      <w:r w:rsidRPr="003C1EF0">
        <w:rPr>
          <w:rFonts w:ascii="Book Antiqua" w:hAnsi="Book Antiqua" w:cs="Times New Roman"/>
          <w:color w:val="000000" w:themeColor="text1"/>
          <w:sz w:val="24"/>
          <w:szCs w:val="24"/>
          <w:lang w:val="en-GB"/>
        </w:rPr>
        <w:t xml:space="preserve">We would like to thank Karine Winter Beatty </w:t>
      </w:r>
      <w:r w:rsidR="00E82C3A" w:rsidRPr="003C1EF0">
        <w:rPr>
          <w:rFonts w:ascii="Book Antiqua" w:hAnsi="Book Antiqua" w:cs="Times New Roman"/>
          <w:color w:val="000000" w:themeColor="text1"/>
          <w:sz w:val="24"/>
          <w:szCs w:val="24"/>
          <w:lang w:val="en-GB"/>
        </w:rPr>
        <w:t xml:space="preserve">(University of Milan) </w:t>
      </w:r>
      <w:r w:rsidRPr="003C1EF0">
        <w:rPr>
          <w:rFonts w:ascii="Book Antiqua" w:hAnsi="Book Antiqua" w:cs="Times New Roman"/>
          <w:color w:val="000000" w:themeColor="text1"/>
          <w:sz w:val="24"/>
          <w:szCs w:val="24"/>
          <w:lang w:val="en-GB"/>
        </w:rPr>
        <w:t xml:space="preserve">for her </w:t>
      </w:r>
      <w:r w:rsidR="006F5110" w:rsidRPr="003C1EF0">
        <w:rPr>
          <w:rFonts w:ascii="Book Antiqua" w:hAnsi="Book Antiqua" w:cs="Times New Roman"/>
          <w:color w:val="000000" w:themeColor="text1"/>
          <w:sz w:val="24"/>
          <w:szCs w:val="24"/>
          <w:lang w:val="en-GB"/>
        </w:rPr>
        <w:t>revision of the text</w:t>
      </w:r>
      <w:r w:rsidRPr="003C1EF0">
        <w:rPr>
          <w:rFonts w:ascii="Book Antiqua" w:hAnsi="Book Antiqua" w:cs="Times New Roman"/>
          <w:color w:val="000000" w:themeColor="text1"/>
          <w:sz w:val="24"/>
          <w:szCs w:val="24"/>
          <w:lang w:val="en-GB"/>
        </w:rPr>
        <w:t>.</w:t>
      </w:r>
    </w:p>
    <w:p w:rsidR="00BB193B" w:rsidRPr="003C1EF0" w:rsidRDefault="00BB193B" w:rsidP="00B9047B">
      <w:pPr>
        <w:adjustRightInd w:val="0"/>
        <w:snapToGrid w:val="0"/>
        <w:spacing w:after="0" w:line="360" w:lineRule="auto"/>
        <w:jc w:val="both"/>
        <w:rPr>
          <w:rFonts w:ascii="Book Antiqua" w:hAnsi="Book Antiqua" w:cs="Times New Roman"/>
          <w:color w:val="000000" w:themeColor="text1"/>
          <w:sz w:val="24"/>
          <w:szCs w:val="24"/>
          <w:lang w:val="en-GB" w:eastAsia="zh-CN"/>
        </w:rPr>
      </w:pPr>
    </w:p>
    <w:p w:rsidR="0068743D" w:rsidRPr="003C1EF0" w:rsidRDefault="0068743D" w:rsidP="00B9047B">
      <w:pPr>
        <w:adjustRightInd w:val="0"/>
        <w:snapToGrid w:val="0"/>
        <w:spacing w:after="0" w:line="360" w:lineRule="auto"/>
        <w:jc w:val="both"/>
        <w:rPr>
          <w:rFonts w:ascii="Book Antiqua" w:hAnsi="Book Antiqua" w:cs="Times New Roman"/>
          <w:b/>
          <w:color w:val="000000" w:themeColor="text1"/>
          <w:sz w:val="24"/>
          <w:szCs w:val="24"/>
          <w:lang w:val="en-GB"/>
        </w:rPr>
      </w:pPr>
      <w:r w:rsidRPr="003C1EF0">
        <w:rPr>
          <w:rFonts w:ascii="Book Antiqua" w:hAnsi="Book Antiqua" w:cs="Times New Roman"/>
          <w:b/>
          <w:color w:val="000000" w:themeColor="text1"/>
          <w:sz w:val="24"/>
          <w:szCs w:val="24"/>
          <w:lang w:val="en-GB"/>
        </w:rPr>
        <w:t>COMMENTS</w:t>
      </w:r>
    </w:p>
    <w:p w:rsidR="00736DB9" w:rsidRPr="00736DB9" w:rsidRDefault="0068743D" w:rsidP="00B9047B">
      <w:pPr>
        <w:adjustRightInd w:val="0"/>
        <w:snapToGrid w:val="0"/>
        <w:spacing w:after="0" w:line="360" w:lineRule="auto"/>
        <w:jc w:val="both"/>
        <w:rPr>
          <w:rFonts w:ascii="Book Antiqua" w:hAnsi="Book Antiqua" w:cs="Times New Roman"/>
          <w:b/>
          <w:i/>
          <w:color w:val="000000" w:themeColor="text1"/>
          <w:sz w:val="24"/>
          <w:szCs w:val="24"/>
          <w:lang w:val="en-GB" w:eastAsia="zh-CN"/>
        </w:rPr>
      </w:pPr>
      <w:r w:rsidRPr="00736DB9">
        <w:rPr>
          <w:rFonts w:ascii="Book Antiqua" w:hAnsi="Book Antiqua" w:cs="Times New Roman"/>
          <w:b/>
          <w:i/>
          <w:color w:val="000000" w:themeColor="text1"/>
          <w:sz w:val="24"/>
          <w:szCs w:val="24"/>
          <w:lang w:val="en-GB"/>
        </w:rPr>
        <w:t>Background</w:t>
      </w:r>
    </w:p>
    <w:p w:rsidR="0068743D" w:rsidRDefault="0068743D" w:rsidP="00B9047B">
      <w:pPr>
        <w:adjustRightInd w:val="0"/>
        <w:snapToGrid w:val="0"/>
        <w:spacing w:after="0" w:line="360" w:lineRule="auto"/>
        <w:jc w:val="both"/>
        <w:rPr>
          <w:rFonts w:ascii="Book Antiqua" w:hAnsi="Book Antiqua" w:cs="Times New Roman"/>
          <w:color w:val="000000" w:themeColor="text1"/>
          <w:sz w:val="24"/>
          <w:szCs w:val="24"/>
          <w:lang w:val="de-DE" w:eastAsia="zh-CN"/>
        </w:rPr>
      </w:pPr>
      <w:r w:rsidRPr="003C1EF0">
        <w:rPr>
          <w:rFonts w:ascii="Book Antiqua" w:hAnsi="Book Antiqua" w:cs="Times New Roman"/>
          <w:color w:val="000000" w:themeColor="text1"/>
          <w:sz w:val="24"/>
          <w:szCs w:val="24"/>
          <w:lang w:val="de-DE"/>
        </w:rPr>
        <w:t xml:space="preserve">The functions of living tissues can be mimicked in three-dimensional (3D) cell cultures and this provides a key to the information encoded in the tissue architecture. </w:t>
      </w:r>
      <w:r w:rsidR="00841FF3">
        <w:rPr>
          <w:rFonts w:ascii="Book Antiqua" w:hAnsi="Book Antiqua" w:cs="Times New Roman" w:hint="eastAsia"/>
          <w:color w:val="000000" w:themeColor="text1"/>
          <w:sz w:val="24"/>
          <w:szCs w:val="24"/>
          <w:lang w:val="de-DE" w:eastAsia="zh-CN"/>
        </w:rPr>
        <w:t>The authors</w:t>
      </w:r>
      <w:r w:rsidRPr="003C1EF0">
        <w:rPr>
          <w:rFonts w:ascii="Book Antiqua" w:hAnsi="Book Antiqua" w:cs="Times New Roman"/>
          <w:color w:val="000000" w:themeColor="text1"/>
          <w:sz w:val="24"/>
          <w:szCs w:val="24"/>
          <w:lang w:val="de-DE"/>
        </w:rPr>
        <w:t xml:space="preserve"> analyzed the effect of the 3D-arrangement on the expression of some key markers of epithelial-to-mesenchymal transition (EMT) in pancreatic adenocarcinoma (PDAC) cells cultured in either 2D-monolayer</w:t>
      </w:r>
      <w:r w:rsidR="002F75FA" w:rsidRPr="003C1EF0">
        <w:rPr>
          <w:rFonts w:ascii="Book Antiqua" w:hAnsi="Book Antiqua" w:cs="Times New Roman"/>
          <w:color w:val="000000" w:themeColor="text1"/>
          <w:sz w:val="24"/>
          <w:szCs w:val="24"/>
          <w:lang w:val="de-DE"/>
        </w:rPr>
        <w:t>s</w:t>
      </w:r>
      <w:r w:rsidRPr="003C1EF0">
        <w:rPr>
          <w:rFonts w:ascii="Book Antiqua" w:hAnsi="Book Antiqua" w:cs="Times New Roman"/>
          <w:color w:val="000000" w:themeColor="text1"/>
          <w:sz w:val="24"/>
          <w:szCs w:val="24"/>
          <w:lang w:val="de-DE"/>
        </w:rPr>
        <w:t xml:space="preserve"> or in 3D-spheroids.</w:t>
      </w:r>
    </w:p>
    <w:p w:rsidR="00736DB9" w:rsidRPr="003C1EF0" w:rsidRDefault="00736DB9" w:rsidP="00B9047B">
      <w:pPr>
        <w:adjustRightInd w:val="0"/>
        <w:snapToGrid w:val="0"/>
        <w:spacing w:after="0" w:line="360" w:lineRule="auto"/>
        <w:jc w:val="both"/>
        <w:rPr>
          <w:rFonts w:ascii="Book Antiqua" w:hAnsi="Book Antiqua" w:cs="Times New Roman"/>
          <w:color w:val="000000" w:themeColor="text1"/>
          <w:sz w:val="24"/>
          <w:szCs w:val="24"/>
          <w:lang w:val="de-DE" w:eastAsia="zh-CN"/>
        </w:rPr>
      </w:pPr>
    </w:p>
    <w:p w:rsidR="00736DB9" w:rsidRPr="00736DB9" w:rsidRDefault="0068743D" w:rsidP="00B9047B">
      <w:pPr>
        <w:adjustRightInd w:val="0"/>
        <w:snapToGrid w:val="0"/>
        <w:spacing w:after="0" w:line="360" w:lineRule="auto"/>
        <w:jc w:val="both"/>
        <w:rPr>
          <w:rFonts w:ascii="Book Antiqua" w:hAnsi="Book Antiqua" w:cs="Times New Roman"/>
          <w:b/>
          <w:i/>
          <w:color w:val="000000" w:themeColor="text1"/>
          <w:sz w:val="24"/>
          <w:szCs w:val="24"/>
          <w:lang w:val="en-GB" w:eastAsia="zh-CN"/>
        </w:rPr>
      </w:pPr>
      <w:r w:rsidRPr="00736DB9">
        <w:rPr>
          <w:rFonts w:ascii="Book Antiqua" w:hAnsi="Book Antiqua" w:cs="Times New Roman"/>
          <w:b/>
          <w:i/>
          <w:color w:val="000000" w:themeColor="text1"/>
          <w:sz w:val="24"/>
          <w:szCs w:val="24"/>
          <w:lang w:val="en-GB"/>
        </w:rPr>
        <w:t>Research frontiers</w:t>
      </w:r>
    </w:p>
    <w:p w:rsidR="0068743D" w:rsidRDefault="0068743D" w:rsidP="00B9047B">
      <w:pPr>
        <w:adjustRightInd w:val="0"/>
        <w:snapToGrid w:val="0"/>
        <w:spacing w:after="0" w:line="360" w:lineRule="auto"/>
        <w:jc w:val="both"/>
        <w:rPr>
          <w:rFonts w:ascii="Book Antiqua" w:hAnsi="Book Antiqua" w:cs="Times New Roman"/>
          <w:color w:val="000000" w:themeColor="text1"/>
          <w:sz w:val="24"/>
          <w:szCs w:val="24"/>
          <w:lang w:val="de-DE" w:eastAsia="zh-CN"/>
        </w:rPr>
      </w:pPr>
      <w:r w:rsidRPr="003C1EF0">
        <w:rPr>
          <w:rFonts w:ascii="Book Antiqua" w:hAnsi="Book Antiqua" w:cs="Times New Roman"/>
          <w:color w:val="000000" w:themeColor="text1"/>
          <w:sz w:val="24"/>
          <w:szCs w:val="24"/>
          <w:lang w:val="de-DE"/>
        </w:rPr>
        <w:t>3D cell cultures represent a well-established experimental condition to study the effect of 3D arrangement on cell phenotype in different cell types, but few studies have been performed previously using 3D cell cultures of PDAC cells.</w:t>
      </w:r>
      <w:r w:rsidR="00736DB9">
        <w:rPr>
          <w:rFonts w:ascii="Book Antiqua" w:hAnsi="Book Antiqua" w:cs="Times New Roman" w:hint="eastAsia"/>
          <w:color w:val="000000" w:themeColor="text1"/>
          <w:sz w:val="24"/>
          <w:szCs w:val="24"/>
          <w:lang w:val="de-DE" w:eastAsia="zh-CN"/>
        </w:rPr>
        <w:t xml:space="preserve"> </w:t>
      </w:r>
      <w:r w:rsidRPr="003C1EF0">
        <w:rPr>
          <w:rFonts w:ascii="Book Antiqua" w:hAnsi="Book Antiqua" w:cs="Times New Roman"/>
          <w:color w:val="000000" w:themeColor="text1"/>
          <w:sz w:val="24"/>
          <w:szCs w:val="24"/>
          <w:lang w:val="de-DE"/>
        </w:rPr>
        <w:t>Some discrepancies were described in the expression of E-cadherin in PDAC commercial cell lines and tissue fragments, increasing the relevance of studies aimed at characterizing the phenotype of PDAC cells in relation to</w:t>
      </w:r>
      <w:r w:rsidR="00736DB9">
        <w:rPr>
          <w:rFonts w:ascii="Book Antiqua" w:hAnsi="Book Antiqua" w:cs="Times New Roman"/>
          <w:color w:val="000000" w:themeColor="text1"/>
          <w:sz w:val="24"/>
          <w:szCs w:val="24"/>
          <w:lang w:val="de-DE"/>
        </w:rPr>
        <w:t xml:space="preserve"> the expression of EMT markers.</w:t>
      </w:r>
    </w:p>
    <w:p w:rsidR="00736DB9" w:rsidRPr="00736DB9" w:rsidRDefault="00736DB9" w:rsidP="00B9047B">
      <w:pPr>
        <w:adjustRightInd w:val="0"/>
        <w:snapToGrid w:val="0"/>
        <w:spacing w:after="0" w:line="360" w:lineRule="auto"/>
        <w:jc w:val="both"/>
        <w:rPr>
          <w:rFonts w:ascii="Book Antiqua" w:hAnsi="Book Antiqua" w:cs="Times New Roman"/>
          <w:color w:val="000000" w:themeColor="text1"/>
          <w:sz w:val="24"/>
          <w:szCs w:val="24"/>
          <w:lang w:val="de-DE" w:eastAsia="zh-CN"/>
        </w:rPr>
      </w:pPr>
    </w:p>
    <w:p w:rsidR="00736DB9" w:rsidRPr="00736DB9" w:rsidRDefault="0068743D" w:rsidP="00B9047B">
      <w:pPr>
        <w:adjustRightInd w:val="0"/>
        <w:snapToGrid w:val="0"/>
        <w:spacing w:after="0" w:line="360" w:lineRule="auto"/>
        <w:jc w:val="both"/>
        <w:rPr>
          <w:rFonts w:ascii="Book Antiqua" w:hAnsi="Book Antiqua" w:cs="Times New Roman"/>
          <w:i/>
          <w:color w:val="000000" w:themeColor="text1"/>
          <w:sz w:val="24"/>
          <w:szCs w:val="24"/>
          <w:lang w:val="en-GB" w:eastAsia="zh-CN"/>
        </w:rPr>
      </w:pPr>
      <w:r w:rsidRPr="00736DB9">
        <w:rPr>
          <w:rFonts w:ascii="Book Antiqua" w:hAnsi="Book Antiqua" w:cs="Times New Roman"/>
          <w:b/>
          <w:i/>
          <w:color w:val="000000" w:themeColor="text1"/>
          <w:sz w:val="24"/>
          <w:szCs w:val="24"/>
          <w:lang w:val="en-GB"/>
        </w:rPr>
        <w:t>Innovations and breakthroughs</w:t>
      </w:r>
    </w:p>
    <w:p w:rsidR="00736DB9" w:rsidRDefault="0068743D" w:rsidP="00B9047B">
      <w:pPr>
        <w:adjustRightInd w:val="0"/>
        <w:snapToGrid w:val="0"/>
        <w:spacing w:after="0" w:line="360" w:lineRule="auto"/>
        <w:jc w:val="both"/>
        <w:rPr>
          <w:rFonts w:ascii="Book Antiqua" w:hAnsi="Book Antiqua" w:cs="Times New Roman"/>
          <w:color w:val="000000" w:themeColor="text1"/>
          <w:sz w:val="24"/>
          <w:szCs w:val="24"/>
          <w:lang w:val="de-DE" w:eastAsia="zh-CN"/>
        </w:rPr>
      </w:pPr>
      <w:r w:rsidRPr="003C1EF0">
        <w:rPr>
          <w:rFonts w:ascii="Book Antiqua" w:hAnsi="Book Antiqua" w:cs="Times New Roman"/>
          <w:color w:val="000000" w:themeColor="text1"/>
          <w:sz w:val="24"/>
          <w:szCs w:val="24"/>
          <w:lang w:val="en-GB"/>
        </w:rPr>
        <w:t xml:space="preserve">The overall information provided by this study supports the use of 3D-cultures in biomedical research to bridge the gap between traditional cell cultures and </w:t>
      </w:r>
      <w:r w:rsidRPr="003C1EF0">
        <w:rPr>
          <w:rFonts w:ascii="Book Antiqua" w:hAnsi="Book Antiqua" w:cs="Times New Roman"/>
          <w:i/>
          <w:color w:val="000000" w:themeColor="text1"/>
          <w:sz w:val="24"/>
          <w:szCs w:val="24"/>
          <w:lang w:val="en-GB"/>
        </w:rPr>
        <w:t>in vivo</w:t>
      </w:r>
      <w:r w:rsidRPr="003C1EF0">
        <w:rPr>
          <w:rFonts w:ascii="Book Antiqua" w:hAnsi="Book Antiqua" w:cs="Times New Roman"/>
          <w:color w:val="000000" w:themeColor="text1"/>
          <w:sz w:val="24"/>
          <w:szCs w:val="24"/>
          <w:lang w:val="en-GB"/>
        </w:rPr>
        <w:t xml:space="preserve"> settings. This approach places cultured cells in an environment that more closely represents and mimics the complex 3D structure of living tissues, in order to more clearly understand the biology of PDAC. </w:t>
      </w:r>
      <w:r w:rsidR="00841FF3">
        <w:rPr>
          <w:rFonts w:ascii="Book Antiqua" w:hAnsi="Book Antiqua" w:cs="Times New Roman" w:hint="eastAsia"/>
          <w:color w:val="000000" w:themeColor="text1"/>
          <w:sz w:val="24"/>
          <w:szCs w:val="24"/>
          <w:lang w:val="de-DE" w:eastAsia="zh-CN"/>
        </w:rPr>
        <w:t>These</w:t>
      </w:r>
      <w:r w:rsidRPr="003C1EF0">
        <w:rPr>
          <w:rFonts w:ascii="Book Antiqua" w:hAnsi="Book Antiqua" w:cs="Times New Roman"/>
          <w:color w:val="000000" w:themeColor="text1"/>
          <w:sz w:val="24"/>
          <w:szCs w:val="24"/>
          <w:lang w:val="de-DE"/>
        </w:rPr>
        <w:t xml:space="preserve"> results show that a 3D cell culture model could provide deeper insight into the understanding of the biology of PDAC, allowing the detection of important differences in the phenotype of PDAC cells grown in 3D-spheroids.</w:t>
      </w:r>
      <w:r w:rsidR="00736DB9">
        <w:rPr>
          <w:rFonts w:ascii="Book Antiqua" w:hAnsi="Book Antiqua" w:cs="Times New Roman" w:hint="eastAsia"/>
          <w:color w:val="000000" w:themeColor="text1"/>
          <w:sz w:val="24"/>
          <w:szCs w:val="24"/>
          <w:lang w:val="de-DE" w:eastAsia="zh-CN"/>
        </w:rPr>
        <w:t xml:space="preserve"> </w:t>
      </w:r>
      <w:r w:rsidRPr="003C1EF0">
        <w:rPr>
          <w:rFonts w:ascii="Book Antiqua" w:hAnsi="Book Antiqua" w:cs="Times New Roman"/>
          <w:color w:val="000000" w:themeColor="text1"/>
          <w:sz w:val="24"/>
          <w:szCs w:val="24"/>
          <w:lang w:val="de-DE"/>
        </w:rPr>
        <w:t xml:space="preserve">This study contributes to a clarification of the role of EMT in PDAC progression, and provides additional correlative evidence of EMT marker expression in PDAC cells. </w:t>
      </w:r>
    </w:p>
    <w:p w:rsidR="00736DB9" w:rsidRDefault="00736DB9" w:rsidP="00B9047B">
      <w:pPr>
        <w:adjustRightInd w:val="0"/>
        <w:snapToGrid w:val="0"/>
        <w:spacing w:after="0" w:line="360" w:lineRule="auto"/>
        <w:jc w:val="both"/>
        <w:rPr>
          <w:rFonts w:ascii="Book Antiqua" w:hAnsi="Book Antiqua" w:cs="Times New Roman"/>
          <w:color w:val="000000" w:themeColor="text1"/>
          <w:sz w:val="24"/>
          <w:szCs w:val="24"/>
          <w:lang w:val="de-DE" w:eastAsia="zh-CN"/>
        </w:rPr>
      </w:pPr>
    </w:p>
    <w:p w:rsidR="00736DB9" w:rsidRPr="00736DB9" w:rsidRDefault="0068743D" w:rsidP="00B9047B">
      <w:pPr>
        <w:adjustRightInd w:val="0"/>
        <w:snapToGrid w:val="0"/>
        <w:spacing w:after="0" w:line="360" w:lineRule="auto"/>
        <w:jc w:val="both"/>
        <w:rPr>
          <w:rFonts w:ascii="Book Antiqua" w:hAnsi="Book Antiqua" w:cs="Times New Roman"/>
          <w:i/>
          <w:color w:val="000000" w:themeColor="text1"/>
          <w:sz w:val="24"/>
          <w:szCs w:val="24"/>
          <w:lang w:val="en-GB" w:eastAsia="zh-CN"/>
        </w:rPr>
      </w:pPr>
      <w:r w:rsidRPr="00736DB9">
        <w:rPr>
          <w:rFonts w:ascii="Book Antiqua" w:hAnsi="Book Antiqua" w:cs="Times New Roman"/>
          <w:b/>
          <w:i/>
          <w:color w:val="000000" w:themeColor="text1"/>
          <w:sz w:val="24"/>
          <w:szCs w:val="24"/>
          <w:lang w:val="en-GB"/>
        </w:rPr>
        <w:t>Applications</w:t>
      </w:r>
    </w:p>
    <w:p w:rsidR="0068743D" w:rsidRPr="00736DB9" w:rsidRDefault="0068743D" w:rsidP="00B9047B">
      <w:pPr>
        <w:adjustRightInd w:val="0"/>
        <w:snapToGrid w:val="0"/>
        <w:spacing w:after="0" w:line="360" w:lineRule="auto"/>
        <w:jc w:val="both"/>
        <w:rPr>
          <w:rFonts w:ascii="Book Antiqua" w:hAnsi="Book Antiqua" w:cs="Times New Roman"/>
          <w:color w:val="000000" w:themeColor="text1"/>
          <w:sz w:val="24"/>
          <w:szCs w:val="24"/>
          <w:lang w:val="de-DE" w:eastAsia="zh-CN"/>
        </w:rPr>
      </w:pPr>
      <w:r w:rsidRPr="003C1EF0">
        <w:rPr>
          <w:rFonts w:ascii="Book Antiqua" w:hAnsi="Book Antiqua" w:cs="Times New Roman"/>
          <w:color w:val="000000" w:themeColor="text1"/>
          <w:sz w:val="24"/>
          <w:szCs w:val="24"/>
          <w:lang w:val="en-GB"/>
        </w:rPr>
        <w:t xml:space="preserve">3D cultures offer a potential pre-clinical model to identify and validate tumor markers and to study new molecular tools to inhibit signaling pathways and to target EMT transcription factors. </w:t>
      </w:r>
    </w:p>
    <w:p w:rsidR="00460631" w:rsidRPr="003C1EF0" w:rsidRDefault="00460631" w:rsidP="00B9047B">
      <w:pPr>
        <w:adjustRightInd w:val="0"/>
        <w:snapToGrid w:val="0"/>
        <w:spacing w:after="0" w:line="360" w:lineRule="auto"/>
        <w:jc w:val="both"/>
        <w:rPr>
          <w:rFonts w:ascii="Book Antiqua" w:hAnsi="Book Antiqua" w:cs="Times New Roman"/>
          <w:color w:val="000000" w:themeColor="text1"/>
          <w:sz w:val="24"/>
          <w:szCs w:val="24"/>
          <w:lang w:val="en-GB"/>
        </w:rPr>
      </w:pPr>
    </w:p>
    <w:p w:rsidR="0068743D" w:rsidRDefault="00736DB9" w:rsidP="00B9047B">
      <w:pPr>
        <w:adjustRightInd w:val="0"/>
        <w:snapToGrid w:val="0"/>
        <w:spacing w:after="0" w:line="360" w:lineRule="auto"/>
        <w:jc w:val="both"/>
        <w:rPr>
          <w:rFonts w:ascii="Book Antiqua" w:hAnsi="Book Antiqua" w:cs="Times New Roman"/>
          <w:b/>
          <w:i/>
          <w:color w:val="000000" w:themeColor="text1"/>
          <w:sz w:val="24"/>
          <w:szCs w:val="24"/>
          <w:lang w:val="en-GB" w:eastAsia="zh-CN"/>
        </w:rPr>
      </w:pPr>
      <w:r w:rsidRPr="00736DB9">
        <w:rPr>
          <w:rFonts w:ascii="Book Antiqua" w:hAnsi="Book Antiqua" w:cs="Times New Roman" w:hint="eastAsia"/>
          <w:b/>
          <w:i/>
          <w:color w:val="000000" w:themeColor="text1"/>
          <w:sz w:val="24"/>
          <w:szCs w:val="24"/>
          <w:lang w:val="en-GB" w:eastAsia="zh-CN"/>
        </w:rPr>
        <w:t>Peer-review</w:t>
      </w:r>
    </w:p>
    <w:p w:rsidR="00736DB9" w:rsidRPr="00841FF3" w:rsidRDefault="00841FF3" w:rsidP="00B9047B">
      <w:pPr>
        <w:adjustRightInd w:val="0"/>
        <w:snapToGrid w:val="0"/>
        <w:spacing w:after="0" w:line="360" w:lineRule="auto"/>
        <w:jc w:val="both"/>
        <w:rPr>
          <w:rFonts w:ascii="Book Antiqua" w:hAnsi="Book Antiqua" w:cs="Times New Roman"/>
          <w:color w:val="000000" w:themeColor="text1"/>
          <w:sz w:val="24"/>
          <w:szCs w:val="24"/>
          <w:lang w:val="en-GB" w:eastAsia="zh-CN"/>
        </w:rPr>
      </w:pPr>
      <w:r w:rsidRPr="00841FF3">
        <w:rPr>
          <w:rFonts w:ascii="Book Antiqua" w:hAnsi="Book Antiqua" w:cs="Times New Roman"/>
          <w:color w:val="000000" w:themeColor="text1"/>
          <w:sz w:val="24"/>
          <w:szCs w:val="24"/>
          <w:lang w:val="en-GB" w:eastAsia="zh-CN"/>
        </w:rPr>
        <w:t>This manuscri</w:t>
      </w:r>
      <w:r w:rsidR="00F84BA3">
        <w:rPr>
          <w:rFonts w:ascii="Book Antiqua" w:hAnsi="Book Antiqua" w:cs="Times New Roman"/>
          <w:color w:val="000000" w:themeColor="text1"/>
          <w:sz w:val="24"/>
          <w:szCs w:val="24"/>
          <w:lang w:val="en-GB" w:eastAsia="zh-CN"/>
        </w:rPr>
        <w:t>pt describes EMT phenomena in 3</w:t>
      </w:r>
      <w:r w:rsidRPr="00841FF3">
        <w:rPr>
          <w:rFonts w:ascii="Book Antiqua" w:hAnsi="Book Antiqua" w:cs="Times New Roman"/>
          <w:color w:val="000000" w:themeColor="text1"/>
          <w:sz w:val="24"/>
          <w:szCs w:val="24"/>
          <w:lang w:val="en-GB" w:eastAsia="zh-CN"/>
        </w:rPr>
        <w:t>D cell culture, using 3 kinds of pancreatic cancer cell lines. The authors investigated ultrastructural characterization of EMT with transmission electron microscopy and expression of EMT-associated protein such as α SMA and E-cadherin. A marked E</w:t>
      </w:r>
      <w:r w:rsidR="00F84BA3">
        <w:rPr>
          <w:rFonts w:ascii="Book Antiqua" w:hAnsi="Book Antiqua" w:cs="Times New Roman"/>
          <w:color w:val="000000" w:themeColor="text1"/>
          <w:sz w:val="24"/>
          <w:szCs w:val="24"/>
          <w:lang w:val="en-GB" w:eastAsia="zh-CN"/>
        </w:rPr>
        <w:t>MT phenomenon was observed in 3D cell culture, compared to 2</w:t>
      </w:r>
      <w:r w:rsidRPr="00841FF3">
        <w:rPr>
          <w:rFonts w:ascii="Book Antiqua" w:hAnsi="Book Antiqua" w:cs="Times New Roman"/>
          <w:color w:val="000000" w:themeColor="text1"/>
          <w:sz w:val="24"/>
          <w:szCs w:val="24"/>
          <w:lang w:val="en-GB" w:eastAsia="zh-CN"/>
        </w:rPr>
        <w:t>D culture. The results are very interesting.</w:t>
      </w:r>
    </w:p>
    <w:p w:rsidR="00F84BA3" w:rsidRDefault="00F84BA3" w:rsidP="00B9047B">
      <w:pPr>
        <w:adjustRightInd w:val="0"/>
        <w:snapToGrid w:val="0"/>
        <w:spacing w:after="0" w:line="360" w:lineRule="auto"/>
        <w:jc w:val="both"/>
        <w:rPr>
          <w:rFonts w:ascii="Book Antiqua" w:hAnsi="Book Antiqua" w:cs="Times New Roman"/>
          <w:b/>
          <w:color w:val="000000" w:themeColor="text1"/>
          <w:sz w:val="24"/>
          <w:szCs w:val="24"/>
          <w:lang w:val="en-GB" w:eastAsia="zh-CN"/>
        </w:rPr>
      </w:pPr>
      <w:r>
        <w:rPr>
          <w:rFonts w:ascii="Book Antiqua" w:hAnsi="Book Antiqua" w:cs="Times New Roman"/>
          <w:b/>
          <w:color w:val="000000" w:themeColor="text1"/>
          <w:sz w:val="24"/>
          <w:szCs w:val="24"/>
          <w:lang w:val="en-GB" w:eastAsia="zh-CN"/>
        </w:rPr>
        <w:br w:type="page"/>
      </w:r>
    </w:p>
    <w:p w:rsidR="00530B66" w:rsidRDefault="00C73EA0" w:rsidP="00B9047B">
      <w:pPr>
        <w:adjustRightInd w:val="0"/>
        <w:snapToGrid w:val="0"/>
        <w:spacing w:after="0" w:line="360" w:lineRule="auto"/>
        <w:jc w:val="both"/>
        <w:rPr>
          <w:rFonts w:ascii="Book Antiqua" w:hAnsi="Book Antiqua" w:cs="Times New Roman"/>
          <w:b/>
          <w:color w:val="000000" w:themeColor="text1"/>
          <w:sz w:val="24"/>
          <w:szCs w:val="24"/>
          <w:lang w:val="en-US" w:eastAsia="zh-CN"/>
        </w:rPr>
      </w:pPr>
      <w:r w:rsidRPr="003C1EF0">
        <w:rPr>
          <w:rFonts w:ascii="Book Antiqua" w:hAnsi="Book Antiqua" w:cs="Times New Roman"/>
          <w:b/>
          <w:color w:val="000000" w:themeColor="text1"/>
          <w:sz w:val="24"/>
          <w:szCs w:val="24"/>
          <w:lang w:val="en-US"/>
        </w:rPr>
        <w:lastRenderedPageBreak/>
        <w:t>REFERENCES</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1 </w:t>
      </w:r>
      <w:r w:rsidRPr="003A5918">
        <w:rPr>
          <w:rFonts w:ascii="Book Antiqua" w:eastAsia="SimSun" w:hAnsi="Book Antiqua" w:cs="SimSun"/>
          <w:b/>
          <w:bCs/>
          <w:color w:val="000000"/>
          <w:sz w:val="24"/>
          <w:szCs w:val="24"/>
        </w:rPr>
        <w:t>Siegel R</w:t>
      </w:r>
      <w:r w:rsidRPr="003A5918">
        <w:rPr>
          <w:rFonts w:ascii="Book Antiqua" w:eastAsia="SimSun" w:hAnsi="Book Antiqua" w:cs="SimSun"/>
          <w:color w:val="000000"/>
          <w:sz w:val="24"/>
          <w:szCs w:val="24"/>
        </w:rPr>
        <w:t>, Naishadham D, Jemal A. Cancer statistics, 2013. </w:t>
      </w:r>
      <w:r w:rsidRPr="003A5918">
        <w:rPr>
          <w:rFonts w:ascii="Book Antiqua" w:eastAsia="SimSun" w:hAnsi="Book Antiqua" w:cs="SimSun"/>
          <w:i/>
          <w:iCs/>
          <w:color w:val="000000"/>
          <w:sz w:val="24"/>
          <w:szCs w:val="24"/>
        </w:rPr>
        <w:t>CA Cancer J Clin</w:t>
      </w:r>
      <w:r w:rsidRPr="003A5918">
        <w:rPr>
          <w:rFonts w:ascii="Book Antiqua" w:eastAsia="SimSun" w:hAnsi="Book Antiqua" w:cs="SimSun"/>
          <w:color w:val="000000"/>
          <w:sz w:val="24"/>
          <w:szCs w:val="24"/>
        </w:rPr>
        <w:t> 2013; </w:t>
      </w:r>
      <w:r w:rsidRPr="003A5918">
        <w:rPr>
          <w:rFonts w:ascii="Book Antiqua" w:eastAsia="SimSun" w:hAnsi="Book Antiqua" w:cs="SimSun"/>
          <w:b/>
          <w:bCs/>
          <w:color w:val="000000"/>
          <w:sz w:val="24"/>
          <w:szCs w:val="24"/>
        </w:rPr>
        <w:t>63</w:t>
      </w:r>
      <w:r w:rsidRPr="003A5918">
        <w:rPr>
          <w:rFonts w:ascii="Book Antiqua" w:eastAsia="SimSun" w:hAnsi="Book Antiqua" w:cs="SimSun"/>
          <w:color w:val="000000"/>
          <w:sz w:val="24"/>
          <w:szCs w:val="24"/>
        </w:rPr>
        <w:t>: 11-30 [PMID: 23335087 DOI: 10.3322/caac.21166]</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2 </w:t>
      </w:r>
      <w:r w:rsidRPr="003A5918">
        <w:rPr>
          <w:rFonts w:ascii="Book Antiqua" w:eastAsia="SimSun" w:hAnsi="Book Antiqua" w:cs="SimSun"/>
          <w:b/>
          <w:bCs/>
          <w:color w:val="000000"/>
          <w:sz w:val="24"/>
          <w:szCs w:val="24"/>
        </w:rPr>
        <w:t>Li D</w:t>
      </w:r>
      <w:r w:rsidRPr="003A5918">
        <w:rPr>
          <w:rFonts w:ascii="Book Antiqua" w:eastAsia="SimSun" w:hAnsi="Book Antiqua" w:cs="SimSun"/>
          <w:color w:val="000000"/>
          <w:sz w:val="24"/>
          <w:szCs w:val="24"/>
        </w:rPr>
        <w:t>, Xie K, Wolff R, Abbruzzese JL. Pancreatic cancer. </w:t>
      </w:r>
      <w:r w:rsidRPr="003A5918">
        <w:rPr>
          <w:rFonts w:ascii="Book Antiqua" w:eastAsia="SimSun" w:hAnsi="Book Antiqua" w:cs="SimSun"/>
          <w:i/>
          <w:iCs/>
          <w:color w:val="000000"/>
          <w:sz w:val="24"/>
          <w:szCs w:val="24"/>
        </w:rPr>
        <w:t>Lancet</w:t>
      </w:r>
      <w:r w:rsidRPr="003A5918">
        <w:rPr>
          <w:rFonts w:ascii="Book Antiqua" w:eastAsia="SimSun" w:hAnsi="Book Antiqua" w:cs="SimSun"/>
          <w:color w:val="000000"/>
          <w:sz w:val="24"/>
          <w:szCs w:val="24"/>
        </w:rPr>
        <w:t> 2004; </w:t>
      </w:r>
      <w:r w:rsidRPr="003A5918">
        <w:rPr>
          <w:rFonts w:ascii="Book Antiqua" w:eastAsia="SimSun" w:hAnsi="Book Antiqua" w:cs="SimSun"/>
          <w:b/>
          <w:bCs/>
          <w:color w:val="000000"/>
          <w:sz w:val="24"/>
          <w:szCs w:val="24"/>
        </w:rPr>
        <w:t>363</w:t>
      </w:r>
      <w:r w:rsidRPr="003A5918">
        <w:rPr>
          <w:rFonts w:ascii="Book Antiqua" w:eastAsia="SimSun" w:hAnsi="Book Antiqua" w:cs="SimSun"/>
          <w:color w:val="000000"/>
          <w:sz w:val="24"/>
          <w:szCs w:val="24"/>
        </w:rPr>
        <w:t>: 1049-1057 [PMID: 15051286 DOI: 10.1016/S0140-6736(04)15841-8]</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3 </w:t>
      </w:r>
      <w:r w:rsidRPr="003A5918">
        <w:rPr>
          <w:rFonts w:ascii="Book Antiqua" w:eastAsia="SimSun" w:hAnsi="Book Antiqua" w:cs="SimSun"/>
          <w:b/>
          <w:bCs/>
          <w:color w:val="000000"/>
          <w:sz w:val="24"/>
          <w:szCs w:val="24"/>
        </w:rPr>
        <w:t>Ghaneh P</w:t>
      </w:r>
      <w:r w:rsidRPr="003A5918">
        <w:rPr>
          <w:rFonts w:ascii="Book Antiqua" w:eastAsia="SimSun" w:hAnsi="Book Antiqua" w:cs="SimSun"/>
          <w:color w:val="000000"/>
          <w:sz w:val="24"/>
          <w:szCs w:val="24"/>
        </w:rPr>
        <w:t>, Costello E, Neoptolemos JP. Biology and management of pancreatic cancer. </w:t>
      </w:r>
      <w:r w:rsidRPr="003A5918">
        <w:rPr>
          <w:rFonts w:ascii="Book Antiqua" w:eastAsia="SimSun" w:hAnsi="Book Antiqua" w:cs="SimSun"/>
          <w:i/>
          <w:iCs/>
          <w:color w:val="000000"/>
          <w:sz w:val="24"/>
          <w:szCs w:val="24"/>
        </w:rPr>
        <w:t>Gut</w:t>
      </w:r>
      <w:r w:rsidRPr="003A5918">
        <w:rPr>
          <w:rFonts w:ascii="Book Antiqua" w:eastAsia="SimSun" w:hAnsi="Book Antiqua" w:cs="SimSun"/>
          <w:color w:val="000000"/>
          <w:sz w:val="24"/>
          <w:szCs w:val="24"/>
        </w:rPr>
        <w:t> 2007; </w:t>
      </w:r>
      <w:r w:rsidRPr="003A5918">
        <w:rPr>
          <w:rFonts w:ascii="Book Antiqua" w:eastAsia="SimSun" w:hAnsi="Book Antiqua" w:cs="SimSun"/>
          <w:b/>
          <w:bCs/>
          <w:color w:val="000000"/>
          <w:sz w:val="24"/>
          <w:szCs w:val="24"/>
        </w:rPr>
        <w:t>56</w:t>
      </w:r>
      <w:r w:rsidRPr="003A5918">
        <w:rPr>
          <w:rFonts w:ascii="Book Antiqua" w:eastAsia="SimSun" w:hAnsi="Book Antiqua" w:cs="SimSun"/>
          <w:color w:val="000000"/>
          <w:sz w:val="24"/>
          <w:szCs w:val="24"/>
        </w:rPr>
        <w:t>: 1134-1152 [PMID: 17625148 DOI: 10.1136/gut.2006.103333]</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4 </w:t>
      </w:r>
      <w:r w:rsidRPr="003A5918">
        <w:rPr>
          <w:rFonts w:ascii="Book Antiqua" w:eastAsia="SimSun" w:hAnsi="Book Antiqua" w:cs="SimSun"/>
          <w:b/>
          <w:bCs/>
          <w:color w:val="000000"/>
          <w:sz w:val="24"/>
          <w:szCs w:val="24"/>
        </w:rPr>
        <w:t>Rhim AD</w:t>
      </w:r>
      <w:r w:rsidRPr="003A5918">
        <w:rPr>
          <w:rFonts w:ascii="Book Antiqua" w:eastAsia="SimSun" w:hAnsi="Book Antiqua" w:cs="SimSun"/>
          <w:color w:val="000000"/>
          <w:sz w:val="24"/>
          <w:szCs w:val="24"/>
        </w:rPr>
        <w:t>, Mirek ET, Aiello NM, Maitra A, Bailey JM, McAllister F, Reichert M, Beatty GL, Rustgi AK, Vonderheide RH, Leach SD, Stanger BZ. EMT and dissemination precede pancreatic tumor formation. </w:t>
      </w:r>
      <w:r w:rsidRPr="003A5918">
        <w:rPr>
          <w:rFonts w:ascii="Book Antiqua" w:eastAsia="SimSun" w:hAnsi="Book Antiqua" w:cs="SimSun"/>
          <w:i/>
          <w:iCs/>
          <w:color w:val="000000"/>
          <w:sz w:val="24"/>
          <w:szCs w:val="24"/>
        </w:rPr>
        <w:t>Cell</w:t>
      </w:r>
      <w:r w:rsidRPr="003A5918">
        <w:rPr>
          <w:rFonts w:ascii="Book Antiqua" w:eastAsia="SimSun" w:hAnsi="Book Antiqua" w:cs="SimSun"/>
          <w:color w:val="000000"/>
          <w:sz w:val="24"/>
          <w:szCs w:val="24"/>
        </w:rPr>
        <w:t> 2012; </w:t>
      </w:r>
      <w:r w:rsidRPr="003A5918">
        <w:rPr>
          <w:rFonts w:ascii="Book Antiqua" w:eastAsia="SimSun" w:hAnsi="Book Antiqua" w:cs="SimSun"/>
          <w:b/>
          <w:bCs/>
          <w:color w:val="000000"/>
          <w:sz w:val="24"/>
          <w:szCs w:val="24"/>
        </w:rPr>
        <w:t>148</w:t>
      </w:r>
      <w:r w:rsidRPr="003A5918">
        <w:rPr>
          <w:rFonts w:ascii="Book Antiqua" w:eastAsia="SimSun" w:hAnsi="Book Antiqua" w:cs="SimSun"/>
          <w:color w:val="000000"/>
          <w:sz w:val="24"/>
          <w:szCs w:val="24"/>
        </w:rPr>
        <w:t>: 349-361 [PMID: 22265420 DOI: 10.1016/j.cell.2011.11.025]</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5 </w:t>
      </w:r>
      <w:r w:rsidRPr="003A5918">
        <w:rPr>
          <w:rFonts w:ascii="Book Antiqua" w:eastAsia="SimSun" w:hAnsi="Book Antiqua" w:cs="SimSun"/>
          <w:b/>
          <w:bCs/>
          <w:color w:val="000000"/>
          <w:sz w:val="24"/>
          <w:szCs w:val="24"/>
        </w:rPr>
        <w:t>Thiery JP</w:t>
      </w:r>
      <w:r w:rsidRPr="003A5918">
        <w:rPr>
          <w:rFonts w:ascii="Book Antiqua" w:eastAsia="SimSun" w:hAnsi="Book Antiqua" w:cs="SimSun"/>
          <w:color w:val="000000"/>
          <w:sz w:val="24"/>
          <w:szCs w:val="24"/>
        </w:rPr>
        <w:t>. Epithelial-mesenchymal transitions in tumour progression. </w:t>
      </w:r>
      <w:r w:rsidRPr="003A5918">
        <w:rPr>
          <w:rFonts w:ascii="Book Antiqua" w:eastAsia="SimSun" w:hAnsi="Book Antiqua" w:cs="SimSun"/>
          <w:i/>
          <w:iCs/>
          <w:color w:val="000000"/>
          <w:sz w:val="24"/>
          <w:szCs w:val="24"/>
        </w:rPr>
        <w:t>Nat Rev Cancer</w:t>
      </w:r>
      <w:r w:rsidRPr="003A5918">
        <w:rPr>
          <w:rFonts w:ascii="Book Antiqua" w:eastAsia="SimSun" w:hAnsi="Book Antiqua" w:cs="SimSun"/>
          <w:color w:val="000000"/>
          <w:sz w:val="24"/>
          <w:szCs w:val="24"/>
        </w:rPr>
        <w:t> 2002; </w:t>
      </w:r>
      <w:r w:rsidRPr="003A5918">
        <w:rPr>
          <w:rFonts w:ascii="Book Antiqua" w:eastAsia="SimSun" w:hAnsi="Book Antiqua" w:cs="SimSun"/>
          <w:b/>
          <w:bCs/>
          <w:color w:val="000000"/>
          <w:sz w:val="24"/>
          <w:szCs w:val="24"/>
        </w:rPr>
        <w:t>2</w:t>
      </w:r>
      <w:r w:rsidRPr="003A5918">
        <w:rPr>
          <w:rFonts w:ascii="Book Antiqua" w:eastAsia="SimSun" w:hAnsi="Book Antiqua" w:cs="SimSun"/>
          <w:color w:val="000000"/>
          <w:sz w:val="24"/>
          <w:szCs w:val="24"/>
        </w:rPr>
        <w:t>: 442-454 [PMID: 12189386 DOI: 10.1038/nrc822]</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6 </w:t>
      </w:r>
      <w:r w:rsidRPr="003A5918">
        <w:rPr>
          <w:rFonts w:ascii="Book Antiqua" w:eastAsia="SimSun" w:hAnsi="Book Antiqua" w:cs="SimSun"/>
          <w:b/>
          <w:bCs/>
          <w:color w:val="000000"/>
          <w:sz w:val="24"/>
          <w:szCs w:val="24"/>
        </w:rPr>
        <w:t>Kalluri R</w:t>
      </w:r>
      <w:r w:rsidRPr="003A5918">
        <w:rPr>
          <w:rFonts w:ascii="Book Antiqua" w:eastAsia="SimSun" w:hAnsi="Book Antiqua" w:cs="SimSun"/>
          <w:color w:val="000000"/>
          <w:sz w:val="24"/>
          <w:szCs w:val="24"/>
        </w:rPr>
        <w:t>, Weinberg RA. The basics of epithelial-mesenchymal transition. </w:t>
      </w:r>
      <w:r w:rsidRPr="003A5918">
        <w:rPr>
          <w:rFonts w:ascii="Book Antiqua" w:eastAsia="SimSun" w:hAnsi="Book Antiqua" w:cs="SimSun"/>
          <w:i/>
          <w:iCs/>
          <w:color w:val="000000"/>
          <w:sz w:val="24"/>
          <w:szCs w:val="24"/>
        </w:rPr>
        <w:t>J Clin Invest</w:t>
      </w:r>
      <w:r w:rsidRPr="003A5918">
        <w:rPr>
          <w:rFonts w:ascii="Book Antiqua" w:eastAsia="SimSun" w:hAnsi="Book Antiqua" w:cs="SimSun"/>
          <w:color w:val="000000"/>
          <w:sz w:val="24"/>
          <w:szCs w:val="24"/>
        </w:rPr>
        <w:t> 2009; </w:t>
      </w:r>
      <w:r w:rsidRPr="003A5918">
        <w:rPr>
          <w:rFonts w:ascii="Book Antiqua" w:eastAsia="SimSun" w:hAnsi="Book Antiqua" w:cs="SimSun"/>
          <w:b/>
          <w:bCs/>
          <w:color w:val="000000"/>
          <w:sz w:val="24"/>
          <w:szCs w:val="24"/>
        </w:rPr>
        <w:t>119</w:t>
      </w:r>
      <w:r w:rsidRPr="003A5918">
        <w:rPr>
          <w:rFonts w:ascii="Book Antiqua" w:eastAsia="SimSun" w:hAnsi="Book Antiqua" w:cs="SimSun"/>
          <w:color w:val="000000"/>
          <w:sz w:val="24"/>
          <w:szCs w:val="24"/>
        </w:rPr>
        <w:t>: 1420-1428 [PMID: 19487818 DOI: 10.1172/JCI39104]</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7 </w:t>
      </w:r>
      <w:r w:rsidRPr="003A5918">
        <w:rPr>
          <w:rFonts w:ascii="Book Antiqua" w:eastAsia="SimSun" w:hAnsi="Book Antiqua" w:cs="SimSun"/>
          <w:b/>
          <w:bCs/>
          <w:color w:val="000000"/>
          <w:sz w:val="24"/>
          <w:szCs w:val="24"/>
        </w:rPr>
        <w:t>Hotz B</w:t>
      </w:r>
      <w:r w:rsidRPr="003A5918">
        <w:rPr>
          <w:rFonts w:ascii="Book Antiqua" w:eastAsia="SimSun" w:hAnsi="Book Antiqua" w:cs="SimSun"/>
          <w:color w:val="000000"/>
          <w:sz w:val="24"/>
          <w:szCs w:val="24"/>
        </w:rPr>
        <w:t>, Arndt M, Dullat S, Bhargava S, Buhr HJ, Hotz HG. Epithelial to mesenchymal transition: expression of the regulators snail, slug, and twist in pancreatic cancer. </w:t>
      </w:r>
      <w:r w:rsidRPr="003A5918">
        <w:rPr>
          <w:rFonts w:ascii="Book Antiqua" w:eastAsia="SimSun" w:hAnsi="Book Antiqua" w:cs="SimSun"/>
          <w:i/>
          <w:iCs/>
          <w:color w:val="000000"/>
          <w:sz w:val="24"/>
          <w:szCs w:val="24"/>
        </w:rPr>
        <w:t>Clin Cancer Res</w:t>
      </w:r>
      <w:r w:rsidRPr="003A5918">
        <w:rPr>
          <w:rFonts w:ascii="Book Antiqua" w:eastAsia="SimSun" w:hAnsi="Book Antiqua" w:cs="SimSun"/>
          <w:color w:val="000000"/>
          <w:sz w:val="24"/>
          <w:szCs w:val="24"/>
        </w:rPr>
        <w:t> 2007; </w:t>
      </w:r>
      <w:r w:rsidRPr="003A5918">
        <w:rPr>
          <w:rFonts w:ascii="Book Antiqua" w:eastAsia="SimSun" w:hAnsi="Book Antiqua" w:cs="SimSun"/>
          <w:b/>
          <w:bCs/>
          <w:color w:val="000000"/>
          <w:sz w:val="24"/>
          <w:szCs w:val="24"/>
        </w:rPr>
        <w:t>13</w:t>
      </w:r>
      <w:r w:rsidRPr="003A5918">
        <w:rPr>
          <w:rFonts w:ascii="Book Antiqua" w:eastAsia="SimSun" w:hAnsi="Book Antiqua" w:cs="SimSun"/>
          <w:color w:val="000000"/>
          <w:sz w:val="24"/>
          <w:szCs w:val="24"/>
        </w:rPr>
        <w:t>: 4769-4776 [PMID: 17699854 DOI: 10.1158/1078-0432.CCR-06-2926]</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8 </w:t>
      </w:r>
      <w:r w:rsidRPr="003A5918">
        <w:rPr>
          <w:rFonts w:ascii="Book Antiqua" w:eastAsia="SimSun" w:hAnsi="Book Antiqua" w:cs="SimSun"/>
          <w:b/>
          <w:bCs/>
          <w:color w:val="000000"/>
          <w:sz w:val="24"/>
          <w:szCs w:val="24"/>
        </w:rPr>
        <w:t>Celesti G</w:t>
      </w:r>
      <w:r w:rsidRPr="003A5918">
        <w:rPr>
          <w:rFonts w:ascii="Book Antiqua" w:eastAsia="SimSun" w:hAnsi="Book Antiqua" w:cs="SimSun"/>
          <w:color w:val="000000"/>
          <w:sz w:val="24"/>
          <w:szCs w:val="24"/>
        </w:rPr>
        <w:t>, Di Caro G, Bianchi P, Grizzi F, Basso G, Marchesi F, Doni A, Marra G, Roncalli M, Mantovani A, Malesci A, Laghi L. Presence of Twist1-positive neoplastic cells in the stroma of chromosome-unstable colorectal tumors. </w:t>
      </w:r>
      <w:r w:rsidRPr="003A5918">
        <w:rPr>
          <w:rFonts w:ascii="Book Antiqua" w:eastAsia="SimSun" w:hAnsi="Book Antiqua" w:cs="SimSun"/>
          <w:i/>
          <w:iCs/>
          <w:color w:val="000000"/>
          <w:sz w:val="24"/>
          <w:szCs w:val="24"/>
        </w:rPr>
        <w:t>Gastroenterology</w:t>
      </w:r>
      <w:r w:rsidRPr="003A5918">
        <w:rPr>
          <w:rFonts w:ascii="Book Antiqua" w:eastAsia="SimSun" w:hAnsi="Book Antiqua" w:cs="SimSun"/>
          <w:color w:val="000000"/>
          <w:sz w:val="24"/>
          <w:szCs w:val="24"/>
        </w:rPr>
        <w:t> 2013; </w:t>
      </w:r>
      <w:r w:rsidRPr="003A5918">
        <w:rPr>
          <w:rFonts w:ascii="Book Antiqua" w:eastAsia="SimSun" w:hAnsi="Book Antiqua" w:cs="SimSun"/>
          <w:b/>
          <w:bCs/>
          <w:color w:val="000000"/>
          <w:sz w:val="24"/>
          <w:szCs w:val="24"/>
        </w:rPr>
        <w:t>145</w:t>
      </w:r>
      <w:r w:rsidRPr="003A5918">
        <w:rPr>
          <w:rFonts w:ascii="Book Antiqua" w:eastAsia="SimSun" w:hAnsi="Book Antiqua" w:cs="SimSun"/>
          <w:color w:val="000000"/>
          <w:sz w:val="24"/>
          <w:szCs w:val="24"/>
        </w:rPr>
        <w:t>: 647-57.e15 [PMID: 23684708 DOI: 10.1053/j.gastro.2013.05.011]</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9 </w:t>
      </w:r>
      <w:r w:rsidRPr="003A5918">
        <w:rPr>
          <w:rFonts w:ascii="Book Antiqua" w:eastAsia="SimSun" w:hAnsi="Book Antiqua" w:cs="SimSun"/>
          <w:b/>
          <w:bCs/>
          <w:color w:val="000000"/>
          <w:sz w:val="24"/>
          <w:szCs w:val="24"/>
        </w:rPr>
        <w:t>Zhang K</w:t>
      </w:r>
      <w:r w:rsidRPr="003A5918">
        <w:rPr>
          <w:rFonts w:ascii="Book Antiqua" w:eastAsia="SimSun" w:hAnsi="Book Antiqua" w:cs="SimSun"/>
          <w:color w:val="000000"/>
          <w:sz w:val="24"/>
          <w:szCs w:val="24"/>
        </w:rPr>
        <w:t>, Chen D, Jiao X, Zhang S, Liu X, Cao J, Wu L, Wang D. Slug enhances invasion ability of pancreatic cancer cells through upregulation of matrix metalloproteinase-9 and actin cytoskeleton remodeling. </w:t>
      </w:r>
      <w:r w:rsidRPr="003A5918">
        <w:rPr>
          <w:rFonts w:ascii="Book Antiqua" w:eastAsia="SimSun" w:hAnsi="Book Antiqua" w:cs="SimSun"/>
          <w:i/>
          <w:iCs/>
          <w:color w:val="000000"/>
          <w:sz w:val="24"/>
          <w:szCs w:val="24"/>
        </w:rPr>
        <w:t>Lab Invest</w:t>
      </w:r>
      <w:r w:rsidRPr="003A5918">
        <w:rPr>
          <w:rFonts w:ascii="Book Antiqua" w:eastAsia="SimSun" w:hAnsi="Book Antiqua" w:cs="SimSun"/>
          <w:color w:val="000000"/>
          <w:sz w:val="24"/>
          <w:szCs w:val="24"/>
        </w:rPr>
        <w:t> 2011; </w:t>
      </w:r>
      <w:r w:rsidRPr="003A5918">
        <w:rPr>
          <w:rFonts w:ascii="Book Antiqua" w:eastAsia="SimSun" w:hAnsi="Book Antiqua" w:cs="SimSun"/>
          <w:b/>
          <w:bCs/>
          <w:color w:val="000000"/>
          <w:sz w:val="24"/>
          <w:szCs w:val="24"/>
        </w:rPr>
        <w:t>91</w:t>
      </w:r>
      <w:r w:rsidRPr="003A5918">
        <w:rPr>
          <w:rFonts w:ascii="Book Antiqua" w:eastAsia="SimSun" w:hAnsi="Book Antiqua" w:cs="SimSun"/>
          <w:color w:val="000000"/>
          <w:sz w:val="24"/>
          <w:szCs w:val="24"/>
        </w:rPr>
        <w:t>: 426-438 [PMID: 21283078 DOI: 10.1038/labinvest.2010.201]</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10 </w:t>
      </w:r>
      <w:r w:rsidRPr="003A5918">
        <w:rPr>
          <w:rFonts w:ascii="Book Antiqua" w:eastAsia="SimSun" w:hAnsi="Book Antiqua" w:cs="SimSun"/>
          <w:b/>
          <w:bCs/>
          <w:color w:val="000000"/>
          <w:sz w:val="24"/>
          <w:szCs w:val="24"/>
        </w:rPr>
        <w:t>Joseph MJ</w:t>
      </w:r>
      <w:r w:rsidRPr="003A5918">
        <w:rPr>
          <w:rFonts w:ascii="Book Antiqua" w:eastAsia="SimSun" w:hAnsi="Book Antiqua" w:cs="SimSun"/>
          <w:color w:val="000000"/>
          <w:sz w:val="24"/>
          <w:szCs w:val="24"/>
        </w:rPr>
        <w:t>, Dangi-Garimella S, Shields MA, Diamond ME, Sun L, Koblinski JE, Munshi HG. Slug is a downstream mediator of transforming growth factor-beta1-induced matrix metalloproteinase-9 expression and invasion of oral cancer cells. </w:t>
      </w:r>
      <w:r w:rsidRPr="003A5918">
        <w:rPr>
          <w:rFonts w:ascii="Book Antiqua" w:eastAsia="SimSun" w:hAnsi="Book Antiqua" w:cs="SimSun"/>
          <w:i/>
          <w:iCs/>
          <w:color w:val="000000"/>
          <w:sz w:val="24"/>
          <w:szCs w:val="24"/>
        </w:rPr>
        <w:t>J Cell Biochem</w:t>
      </w:r>
      <w:r w:rsidRPr="003A5918">
        <w:rPr>
          <w:rFonts w:ascii="Book Antiqua" w:eastAsia="SimSun" w:hAnsi="Book Antiqua" w:cs="SimSun"/>
          <w:color w:val="000000"/>
          <w:sz w:val="24"/>
          <w:szCs w:val="24"/>
        </w:rPr>
        <w:t> 2009; </w:t>
      </w:r>
      <w:r w:rsidRPr="003A5918">
        <w:rPr>
          <w:rFonts w:ascii="Book Antiqua" w:eastAsia="SimSun" w:hAnsi="Book Antiqua" w:cs="SimSun"/>
          <w:b/>
          <w:bCs/>
          <w:color w:val="000000"/>
          <w:sz w:val="24"/>
          <w:szCs w:val="24"/>
        </w:rPr>
        <w:t>108</w:t>
      </w:r>
      <w:r w:rsidRPr="003A5918">
        <w:rPr>
          <w:rFonts w:ascii="Book Antiqua" w:eastAsia="SimSun" w:hAnsi="Book Antiqua" w:cs="SimSun"/>
          <w:color w:val="000000"/>
          <w:sz w:val="24"/>
          <w:szCs w:val="24"/>
        </w:rPr>
        <w:t>: 726-736 [PMID: 19681038 DOI: 10.1002/jcb.22309]</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11 </w:t>
      </w:r>
      <w:r w:rsidRPr="003A5918">
        <w:rPr>
          <w:rFonts w:ascii="Book Antiqua" w:eastAsia="SimSun" w:hAnsi="Book Antiqua" w:cs="SimSun"/>
          <w:b/>
          <w:bCs/>
          <w:color w:val="000000"/>
          <w:sz w:val="24"/>
          <w:szCs w:val="24"/>
        </w:rPr>
        <w:t>Sun L</w:t>
      </w:r>
      <w:r w:rsidRPr="003A5918">
        <w:rPr>
          <w:rFonts w:ascii="Book Antiqua" w:eastAsia="SimSun" w:hAnsi="Book Antiqua" w:cs="SimSun"/>
          <w:color w:val="000000"/>
          <w:sz w:val="24"/>
          <w:szCs w:val="24"/>
        </w:rPr>
        <w:t xml:space="preserve">, Diamond ME, Ottaviano AJ, Joseph MJ, Ananthanarayan V, Munshi HG. Transforming growth factor-beta 1 promotes matrix metalloproteinase-9-mediated oral </w:t>
      </w:r>
      <w:r w:rsidRPr="003A5918">
        <w:rPr>
          <w:rFonts w:ascii="Book Antiqua" w:eastAsia="SimSun" w:hAnsi="Book Antiqua" w:cs="SimSun"/>
          <w:color w:val="000000"/>
          <w:sz w:val="24"/>
          <w:szCs w:val="24"/>
        </w:rPr>
        <w:lastRenderedPageBreak/>
        <w:t>cancer invasion through snail expression. </w:t>
      </w:r>
      <w:r w:rsidRPr="003A5918">
        <w:rPr>
          <w:rFonts w:ascii="Book Antiqua" w:eastAsia="SimSun" w:hAnsi="Book Antiqua" w:cs="SimSun"/>
          <w:i/>
          <w:iCs/>
          <w:color w:val="000000"/>
          <w:sz w:val="24"/>
          <w:szCs w:val="24"/>
        </w:rPr>
        <w:t>Mol Cancer Res</w:t>
      </w:r>
      <w:r w:rsidRPr="003A5918">
        <w:rPr>
          <w:rFonts w:ascii="Book Antiqua" w:eastAsia="SimSun" w:hAnsi="Book Antiqua" w:cs="SimSun"/>
          <w:color w:val="000000"/>
          <w:sz w:val="24"/>
          <w:szCs w:val="24"/>
        </w:rPr>
        <w:t> 2008; </w:t>
      </w:r>
      <w:r w:rsidRPr="003A5918">
        <w:rPr>
          <w:rFonts w:ascii="Book Antiqua" w:eastAsia="SimSun" w:hAnsi="Book Antiqua" w:cs="SimSun"/>
          <w:b/>
          <w:bCs/>
          <w:color w:val="000000"/>
          <w:sz w:val="24"/>
          <w:szCs w:val="24"/>
        </w:rPr>
        <w:t>6</w:t>
      </w:r>
      <w:r w:rsidRPr="003A5918">
        <w:rPr>
          <w:rFonts w:ascii="Book Antiqua" w:eastAsia="SimSun" w:hAnsi="Book Antiqua" w:cs="SimSun"/>
          <w:color w:val="000000"/>
          <w:sz w:val="24"/>
          <w:szCs w:val="24"/>
        </w:rPr>
        <w:t>: 10-20 [PMID: 18234959 DOI: 10.1158/1541-7786]</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12 </w:t>
      </w:r>
      <w:r w:rsidRPr="003A5918">
        <w:rPr>
          <w:rFonts w:ascii="Book Antiqua" w:eastAsia="SimSun" w:hAnsi="Book Antiqua" w:cs="SimSun"/>
          <w:b/>
          <w:bCs/>
          <w:color w:val="000000"/>
          <w:sz w:val="24"/>
          <w:szCs w:val="24"/>
        </w:rPr>
        <w:t>Côme C</w:t>
      </w:r>
      <w:r w:rsidRPr="003A5918">
        <w:rPr>
          <w:rFonts w:ascii="Book Antiqua" w:eastAsia="SimSun" w:hAnsi="Book Antiqua" w:cs="SimSun"/>
          <w:color w:val="000000"/>
          <w:sz w:val="24"/>
          <w:szCs w:val="24"/>
        </w:rPr>
        <w:t>, Magnino F, Bibeau F, De Santa Barbara P, Becker KF, Theillet C, Savagner P. Snail and slug play distinct roles during breast carcinoma progression. </w:t>
      </w:r>
      <w:r w:rsidRPr="003A5918">
        <w:rPr>
          <w:rFonts w:ascii="Book Antiqua" w:eastAsia="SimSun" w:hAnsi="Book Antiqua" w:cs="SimSun"/>
          <w:i/>
          <w:iCs/>
          <w:color w:val="000000"/>
          <w:sz w:val="24"/>
          <w:szCs w:val="24"/>
        </w:rPr>
        <w:t>Clin Cancer Res</w:t>
      </w:r>
      <w:r w:rsidRPr="003A5918">
        <w:rPr>
          <w:rFonts w:ascii="Book Antiqua" w:eastAsia="SimSun" w:hAnsi="Book Antiqua" w:cs="SimSun"/>
          <w:color w:val="000000"/>
          <w:sz w:val="24"/>
          <w:szCs w:val="24"/>
        </w:rPr>
        <w:t> 2006; </w:t>
      </w:r>
      <w:r w:rsidRPr="003A5918">
        <w:rPr>
          <w:rFonts w:ascii="Book Antiqua" w:eastAsia="SimSun" w:hAnsi="Book Antiqua" w:cs="SimSun"/>
          <w:b/>
          <w:bCs/>
          <w:color w:val="000000"/>
          <w:sz w:val="24"/>
          <w:szCs w:val="24"/>
        </w:rPr>
        <w:t>12</w:t>
      </w:r>
      <w:r w:rsidRPr="003A5918">
        <w:rPr>
          <w:rFonts w:ascii="Book Antiqua" w:eastAsia="SimSun" w:hAnsi="Book Antiqua" w:cs="SimSun"/>
          <w:color w:val="000000"/>
          <w:sz w:val="24"/>
          <w:szCs w:val="24"/>
        </w:rPr>
        <w:t>: 5395-5402 [PMID: 17000672 DOI: 10.1158/1078-0432.CCR-06-0478]</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13 </w:t>
      </w:r>
      <w:r w:rsidRPr="003A5918">
        <w:rPr>
          <w:rFonts w:ascii="Book Antiqua" w:eastAsia="SimSun" w:hAnsi="Book Antiqua" w:cs="SimSun"/>
          <w:b/>
          <w:bCs/>
          <w:color w:val="000000"/>
          <w:sz w:val="24"/>
          <w:szCs w:val="24"/>
        </w:rPr>
        <w:t>Cates JM</w:t>
      </w:r>
      <w:r w:rsidRPr="003A5918">
        <w:rPr>
          <w:rFonts w:ascii="Book Antiqua" w:eastAsia="SimSun" w:hAnsi="Book Antiqua" w:cs="SimSun"/>
          <w:color w:val="000000"/>
          <w:sz w:val="24"/>
          <w:szCs w:val="24"/>
        </w:rPr>
        <w:t>, Byrd RH, Fohn LE, Tatsas AD, Washington MK, Black CC. Epithelial-mesenchymal transition markers in pancreatic ductal adenocarcinoma. </w:t>
      </w:r>
      <w:r w:rsidRPr="003A5918">
        <w:rPr>
          <w:rFonts w:ascii="Book Antiqua" w:eastAsia="SimSun" w:hAnsi="Book Antiqua" w:cs="SimSun"/>
          <w:i/>
          <w:iCs/>
          <w:color w:val="000000"/>
          <w:sz w:val="24"/>
          <w:szCs w:val="24"/>
        </w:rPr>
        <w:t>Pancreas</w:t>
      </w:r>
      <w:r w:rsidRPr="003A5918">
        <w:rPr>
          <w:rFonts w:ascii="Book Antiqua" w:eastAsia="SimSun" w:hAnsi="Book Antiqua" w:cs="SimSun"/>
          <w:color w:val="000000"/>
          <w:sz w:val="24"/>
          <w:szCs w:val="24"/>
        </w:rPr>
        <w:t> 2009; </w:t>
      </w:r>
      <w:r w:rsidRPr="003A5918">
        <w:rPr>
          <w:rFonts w:ascii="Book Antiqua" w:eastAsia="SimSun" w:hAnsi="Book Antiqua" w:cs="SimSun"/>
          <w:b/>
          <w:bCs/>
          <w:color w:val="000000"/>
          <w:sz w:val="24"/>
          <w:szCs w:val="24"/>
        </w:rPr>
        <w:t>38</w:t>
      </w:r>
      <w:r w:rsidRPr="003A5918">
        <w:rPr>
          <w:rFonts w:ascii="Book Antiqua" w:eastAsia="SimSun" w:hAnsi="Book Antiqua" w:cs="SimSun"/>
          <w:color w:val="000000"/>
          <w:sz w:val="24"/>
          <w:szCs w:val="24"/>
        </w:rPr>
        <w:t>: e1-e6 [PMID: 18766116 DOI: 10.1097/MPA.0b013e3181878b7f]</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14 </w:t>
      </w:r>
      <w:r w:rsidRPr="003A5918">
        <w:rPr>
          <w:rFonts w:ascii="Book Antiqua" w:eastAsia="SimSun" w:hAnsi="Book Antiqua" w:cs="SimSun"/>
          <w:b/>
          <w:bCs/>
          <w:color w:val="000000"/>
          <w:sz w:val="24"/>
          <w:szCs w:val="24"/>
        </w:rPr>
        <w:t>Hanahan D</w:t>
      </w:r>
      <w:r w:rsidRPr="003A5918">
        <w:rPr>
          <w:rFonts w:ascii="Book Antiqua" w:eastAsia="SimSun" w:hAnsi="Book Antiqua" w:cs="SimSun"/>
          <w:color w:val="000000"/>
          <w:sz w:val="24"/>
          <w:szCs w:val="24"/>
        </w:rPr>
        <w:t>, Weinberg RA. The hallmarks of cancer. </w:t>
      </w:r>
      <w:r w:rsidRPr="003A5918">
        <w:rPr>
          <w:rFonts w:ascii="Book Antiqua" w:eastAsia="SimSun" w:hAnsi="Book Antiqua" w:cs="SimSun"/>
          <w:i/>
          <w:iCs/>
          <w:color w:val="000000"/>
          <w:sz w:val="24"/>
          <w:szCs w:val="24"/>
        </w:rPr>
        <w:t>Cell</w:t>
      </w:r>
      <w:r w:rsidRPr="003A5918">
        <w:rPr>
          <w:rFonts w:ascii="Book Antiqua" w:eastAsia="SimSun" w:hAnsi="Book Antiqua" w:cs="SimSun"/>
          <w:color w:val="000000"/>
          <w:sz w:val="24"/>
          <w:szCs w:val="24"/>
        </w:rPr>
        <w:t> 2000; </w:t>
      </w:r>
      <w:r w:rsidRPr="003A5918">
        <w:rPr>
          <w:rFonts w:ascii="Book Antiqua" w:eastAsia="SimSun" w:hAnsi="Book Antiqua" w:cs="SimSun"/>
          <w:b/>
          <w:bCs/>
          <w:color w:val="000000"/>
          <w:sz w:val="24"/>
          <w:szCs w:val="24"/>
        </w:rPr>
        <w:t>100</w:t>
      </w:r>
      <w:r w:rsidRPr="003A5918">
        <w:rPr>
          <w:rFonts w:ascii="Book Antiqua" w:eastAsia="SimSun" w:hAnsi="Book Antiqua" w:cs="SimSun"/>
          <w:color w:val="000000"/>
          <w:sz w:val="24"/>
          <w:szCs w:val="24"/>
        </w:rPr>
        <w:t>: 57-70 [PMID: 10647931 DOI: 10.1016/j.cell.2011.02.013]</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 xml:space="preserve">15 </w:t>
      </w:r>
      <w:r w:rsidRPr="003A5918">
        <w:rPr>
          <w:rFonts w:ascii="Book Antiqua" w:eastAsia="SimSun" w:hAnsi="Book Antiqua" w:cs="SimSun"/>
          <w:b/>
          <w:color w:val="000000"/>
          <w:sz w:val="24"/>
          <w:szCs w:val="24"/>
        </w:rPr>
        <w:t>Bissell MJ</w:t>
      </w:r>
      <w:r w:rsidRPr="003A5918">
        <w:rPr>
          <w:rFonts w:ascii="Book Antiqua" w:eastAsia="SimSun" w:hAnsi="Book Antiqua" w:cs="SimSun"/>
          <w:color w:val="000000"/>
          <w:sz w:val="24"/>
          <w:szCs w:val="24"/>
        </w:rPr>
        <w:t>. Architecture Is the Message: The role of extracellular matrix and 3-D structure in tissue-specific gene expression and breast cancer. </w:t>
      </w:r>
      <w:r w:rsidRPr="003A5918">
        <w:rPr>
          <w:rFonts w:ascii="Book Antiqua" w:eastAsia="SimSun" w:hAnsi="Book Antiqua" w:cs="SimSun"/>
          <w:i/>
          <w:iCs/>
          <w:color w:val="000000"/>
          <w:sz w:val="24"/>
          <w:szCs w:val="24"/>
        </w:rPr>
        <w:t>Pezcoller Found J</w:t>
      </w:r>
      <w:r w:rsidRPr="003A5918">
        <w:rPr>
          <w:rFonts w:ascii="Book Antiqua" w:eastAsia="SimSun" w:hAnsi="Book Antiqua" w:cs="SimSun"/>
          <w:color w:val="000000"/>
          <w:sz w:val="24"/>
          <w:szCs w:val="24"/>
        </w:rPr>
        <w:t> 2007; </w:t>
      </w:r>
      <w:r w:rsidRPr="003A5918">
        <w:rPr>
          <w:rFonts w:ascii="Book Antiqua" w:eastAsia="SimSun" w:hAnsi="Book Antiqua" w:cs="SimSun"/>
          <w:b/>
          <w:bCs/>
          <w:color w:val="000000"/>
          <w:sz w:val="24"/>
          <w:szCs w:val="24"/>
        </w:rPr>
        <w:t>16</w:t>
      </w:r>
      <w:r w:rsidRPr="003A5918">
        <w:rPr>
          <w:rFonts w:ascii="Book Antiqua" w:eastAsia="SimSun" w:hAnsi="Book Antiqua" w:cs="SimSun"/>
          <w:color w:val="000000"/>
          <w:sz w:val="24"/>
          <w:szCs w:val="24"/>
        </w:rPr>
        <w:t>: 2-17 [PMID: 21132084]</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 xml:space="preserve">16 </w:t>
      </w:r>
      <w:r w:rsidRPr="003A5918">
        <w:rPr>
          <w:rFonts w:ascii="Book Antiqua" w:hAnsi="Book Antiqua"/>
          <w:b/>
          <w:bCs/>
          <w:color w:val="000000"/>
          <w:sz w:val="24"/>
          <w:szCs w:val="24"/>
        </w:rPr>
        <w:t>Kunz-Schughart LA</w:t>
      </w:r>
      <w:r w:rsidRPr="003A5918">
        <w:rPr>
          <w:rFonts w:ascii="Book Antiqua" w:hAnsi="Book Antiqua"/>
          <w:color w:val="000000"/>
          <w:sz w:val="24"/>
          <w:szCs w:val="24"/>
        </w:rPr>
        <w:t>, Knuechel R. Tumor-associated fibroblasts (part I): Active stromal participants in tumor development and progression?</w:t>
      </w:r>
      <w:r w:rsidRPr="003A5918">
        <w:rPr>
          <w:rStyle w:val="apple-converted-space"/>
          <w:rFonts w:ascii="Book Antiqua" w:hAnsi="Book Antiqua"/>
          <w:color w:val="000000"/>
          <w:sz w:val="24"/>
          <w:szCs w:val="24"/>
        </w:rPr>
        <w:t> </w:t>
      </w:r>
      <w:r w:rsidRPr="003A5918">
        <w:rPr>
          <w:rFonts w:ascii="Book Antiqua" w:hAnsi="Book Antiqua"/>
          <w:i/>
          <w:iCs/>
          <w:color w:val="000000"/>
          <w:sz w:val="24"/>
          <w:szCs w:val="24"/>
        </w:rPr>
        <w:t>Histol Histopathol</w:t>
      </w:r>
      <w:r w:rsidRPr="003A5918">
        <w:rPr>
          <w:rStyle w:val="apple-converted-space"/>
          <w:rFonts w:ascii="Book Antiqua" w:hAnsi="Book Antiqua"/>
          <w:color w:val="000000"/>
          <w:sz w:val="24"/>
          <w:szCs w:val="24"/>
        </w:rPr>
        <w:t> </w:t>
      </w:r>
      <w:r w:rsidRPr="003A5918">
        <w:rPr>
          <w:rFonts w:ascii="Book Antiqua" w:hAnsi="Book Antiqua"/>
          <w:color w:val="000000"/>
          <w:sz w:val="24"/>
          <w:szCs w:val="24"/>
        </w:rPr>
        <w:t>2002;</w:t>
      </w:r>
      <w:r w:rsidRPr="003A5918">
        <w:rPr>
          <w:rStyle w:val="apple-converted-space"/>
          <w:rFonts w:ascii="Book Antiqua" w:hAnsi="Book Antiqua"/>
          <w:color w:val="000000"/>
          <w:sz w:val="24"/>
          <w:szCs w:val="24"/>
        </w:rPr>
        <w:t> </w:t>
      </w:r>
      <w:r w:rsidRPr="003A5918">
        <w:rPr>
          <w:rFonts w:ascii="Book Antiqua" w:hAnsi="Book Antiqua"/>
          <w:b/>
          <w:bCs/>
          <w:color w:val="000000"/>
          <w:sz w:val="24"/>
          <w:szCs w:val="24"/>
        </w:rPr>
        <w:t>17</w:t>
      </w:r>
      <w:r w:rsidRPr="003A5918">
        <w:rPr>
          <w:rFonts w:ascii="Book Antiqua" w:hAnsi="Book Antiqua"/>
          <w:color w:val="000000"/>
          <w:sz w:val="24"/>
          <w:szCs w:val="24"/>
        </w:rPr>
        <w:t>: 599-621 [PMID: 11962761 DOI: 10.1046/j.1365-2613.1998.00051.x]</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17 </w:t>
      </w:r>
      <w:r w:rsidRPr="003A5918">
        <w:rPr>
          <w:rFonts w:ascii="Book Antiqua" w:eastAsia="SimSun" w:hAnsi="Book Antiqua" w:cs="SimSun"/>
          <w:b/>
          <w:bCs/>
          <w:color w:val="000000"/>
          <w:sz w:val="24"/>
          <w:szCs w:val="24"/>
        </w:rPr>
        <w:t>Eritja N</w:t>
      </w:r>
      <w:r w:rsidRPr="003A5918">
        <w:rPr>
          <w:rFonts w:ascii="Book Antiqua" w:eastAsia="SimSun" w:hAnsi="Book Antiqua" w:cs="SimSun"/>
          <w:color w:val="000000"/>
          <w:sz w:val="24"/>
          <w:szCs w:val="24"/>
        </w:rPr>
        <w:t>, Dolcet X, Matias-Guiu X. Three-dimensional epithelial cultures: a tool to model cancer development and progression. </w:t>
      </w:r>
      <w:r w:rsidRPr="003A5918">
        <w:rPr>
          <w:rFonts w:ascii="Book Antiqua" w:eastAsia="SimSun" w:hAnsi="Book Antiqua" w:cs="SimSun"/>
          <w:i/>
          <w:iCs/>
          <w:color w:val="000000"/>
          <w:sz w:val="24"/>
          <w:szCs w:val="24"/>
        </w:rPr>
        <w:t>Histol Histopathol</w:t>
      </w:r>
      <w:r w:rsidRPr="003A5918">
        <w:rPr>
          <w:rFonts w:ascii="Book Antiqua" w:eastAsia="SimSun" w:hAnsi="Book Antiqua" w:cs="SimSun"/>
          <w:color w:val="000000"/>
          <w:sz w:val="24"/>
          <w:szCs w:val="24"/>
        </w:rPr>
        <w:t> 2013; </w:t>
      </w:r>
      <w:r w:rsidRPr="003A5918">
        <w:rPr>
          <w:rFonts w:ascii="Book Antiqua" w:eastAsia="SimSun" w:hAnsi="Book Antiqua" w:cs="SimSun"/>
          <w:b/>
          <w:bCs/>
          <w:color w:val="000000"/>
          <w:sz w:val="24"/>
          <w:szCs w:val="24"/>
        </w:rPr>
        <w:t>28</w:t>
      </w:r>
      <w:r w:rsidRPr="003A5918">
        <w:rPr>
          <w:rFonts w:ascii="Book Antiqua" w:eastAsia="SimSun" w:hAnsi="Book Antiqua" w:cs="SimSun"/>
          <w:color w:val="000000"/>
          <w:sz w:val="24"/>
          <w:szCs w:val="24"/>
        </w:rPr>
        <w:t>: 1245-1256 [PMID: 23719713 DOI: 10.14670/HH-28.1245]</w:t>
      </w:r>
    </w:p>
    <w:p w:rsidR="00805E45" w:rsidRPr="003A5918" w:rsidRDefault="00805E45" w:rsidP="00B9047B">
      <w:pPr>
        <w:widowControl w:val="0"/>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 xml:space="preserve">18 </w:t>
      </w:r>
      <w:r w:rsidRPr="003A5918">
        <w:rPr>
          <w:rFonts w:ascii="Book Antiqua" w:eastAsia="SimSun" w:hAnsi="Book Antiqua" w:cs="SimSun"/>
          <w:b/>
          <w:bCs/>
          <w:color w:val="000000"/>
          <w:sz w:val="24"/>
          <w:szCs w:val="24"/>
        </w:rPr>
        <w:t>Parker RI</w:t>
      </w:r>
      <w:r w:rsidRPr="003A5918">
        <w:rPr>
          <w:rFonts w:ascii="Book Antiqua" w:eastAsia="SimSun" w:hAnsi="Book Antiqua" w:cs="SimSun"/>
          <w:color w:val="000000"/>
          <w:sz w:val="24"/>
          <w:szCs w:val="24"/>
        </w:rPr>
        <w:t>, Hagan-Burke S. Useful effect size interpretations for single case research. </w:t>
      </w:r>
      <w:r w:rsidRPr="003A5918">
        <w:rPr>
          <w:rFonts w:ascii="Book Antiqua" w:eastAsia="SimSun" w:hAnsi="Book Antiqua" w:cs="SimSun"/>
          <w:i/>
          <w:iCs/>
          <w:color w:val="000000"/>
          <w:sz w:val="24"/>
          <w:szCs w:val="24"/>
        </w:rPr>
        <w:t>Behav Ther</w:t>
      </w:r>
      <w:r w:rsidRPr="003A5918">
        <w:rPr>
          <w:rFonts w:ascii="Book Antiqua" w:eastAsia="SimSun" w:hAnsi="Book Antiqua" w:cs="SimSun"/>
          <w:color w:val="000000"/>
          <w:sz w:val="24"/>
          <w:szCs w:val="24"/>
        </w:rPr>
        <w:t> 2007; </w:t>
      </w:r>
      <w:r w:rsidRPr="003A5918">
        <w:rPr>
          <w:rFonts w:ascii="Book Antiqua" w:eastAsia="SimSun" w:hAnsi="Book Antiqua" w:cs="SimSun"/>
          <w:b/>
          <w:bCs/>
          <w:color w:val="000000"/>
          <w:sz w:val="24"/>
          <w:szCs w:val="24"/>
        </w:rPr>
        <w:t>38</w:t>
      </w:r>
      <w:r w:rsidRPr="003A5918">
        <w:rPr>
          <w:rFonts w:ascii="Book Antiqua" w:eastAsia="SimSun" w:hAnsi="Book Antiqua" w:cs="SimSun"/>
          <w:color w:val="000000"/>
          <w:sz w:val="24"/>
          <w:szCs w:val="24"/>
        </w:rPr>
        <w:t>: 95-105 [PMID: 17292698]</w:t>
      </w:r>
    </w:p>
    <w:p w:rsidR="00805E45" w:rsidRPr="003A5918" w:rsidRDefault="00805E45" w:rsidP="00B9047B">
      <w:pPr>
        <w:widowControl w:val="0"/>
        <w:adjustRightInd w:val="0"/>
        <w:snapToGrid w:val="0"/>
        <w:spacing w:after="0" w:line="360" w:lineRule="auto"/>
        <w:jc w:val="both"/>
        <w:rPr>
          <w:rFonts w:ascii="Book Antiqua" w:eastAsia="SimSun" w:hAnsi="Book Antiqua" w:cs="SimSun"/>
          <w:color w:val="000000"/>
          <w:sz w:val="24"/>
          <w:szCs w:val="24"/>
          <w:lang w:val="en-US"/>
        </w:rPr>
      </w:pPr>
      <w:r w:rsidRPr="003A5918">
        <w:rPr>
          <w:rFonts w:ascii="Book Antiqua" w:eastAsia="SimSun" w:hAnsi="Book Antiqua" w:cs="SimSun"/>
          <w:color w:val="000000"/>
          <w:sz w:val="24"/>
          <w:szCs w:val="24"/>
        </w:rPr>
        <w:t xml:space="preserve">19 </w:t>
      </w:r>
      <w:r w:rsidRPr="003A5918">
        <w:rPr>
          <w:rFonts w:ascii="Book Antiqua" w:eastAsia="SimSun" w:hAnsi="Book Antiqua" w:cs="SimSun"/>
          <w:b/>
          <w:bCs/>
          <w:color w:val="000000"/>
          <w:sz w:val="24"/>
          <w:szCs w:val="24"/>
        </w:rPr>
        <w:t>Yang S</w:t>
      </w:r>
      <w:r w:rsidRPr="003A5918">
        <w:rPr>
          <w:rFonts w:ascii="Book Antiqua" w:eastAsia="SimSun" w:hAnsi="Book Antiqua" w:cs="SimSun"/>
          <w:color w:val="000000"/>
          <w:sz w:val="24"/>
          <w:szCs w:val="24"/>
        </w:rPr>
        <w:t>, Wang X, Contino G, Liesa M, Sahin E, Ying H, Bause A, Li Y, Stommel JM, Dell'antonio G, Mautner J, Tonon G, Haigis M, Shirihai OS, Doglioni C, Bardeesy N, Kimmelman AC. Pancreatic cancers require autophagy for tumor growth. </w:t>
      </w:r>
      <w:r w:rsidRPr="003A5918">
        <w:rPr>
          <w:rFonts w:ascii="Book Antiqua" w:eastAsia="SimSun" w:hAnsi="Book Antiqua" w:cs="SimSun"/>
          <w:i/>
          <w:iCs/>
          <w:color w:val="000000"/>
          <w:sz w:val="24"/>
          <w:szCs w:val="24"/>
        </w:rPr>
        <w:t>Genes Dev</w:t>
      </w:r>
      <w:r w:rsidRPr="003A5918">
        <w:rPr>
          <w:rFonts w:ascii="Book Antiqua" w:eastAsia="SimSun" w:hAnsi="Book Antiqua" w:cs="SimSun"/>
          <w:color w:val="000000"/>
          <w:sz w:val="24"/>
          <w:szCs w:val="24"/>
        </w:rPr>
        <w:t> 2011; </w:t>
      </w:r>
      <w:r w:rsidRPr="003A5918">
        <w:rPr>
          <w:rFonts w:ascii="Book Antiqua" w:eastAsia="SimSun" w:hAnsi="Book Antiqua" w:cs="SimSun"/>
          <w:b/>
          <w:bCs/>
          <w:color w:val="000000"/>
          <w:sz w:val="24"/>
          <w:szCs w:val="24"/>
        </w:rPr>
        <w:t>25</w:t>
      </w:r>
      <w:r w:rsidRPr="003A5918">
        <w:rPr>
          <w:rFonts w:ascii="Book Antiqua" w:eastAsia="SimSun" w:hAnsi="Book Antiqua" w:cs="SimSun"/>
          <w:color w:val="000000"/>
          <w:sz w:val="24"/>
          <w:szCs w:val="24"/>
        </w:rPr>
        <w:t>: 717-729 [PMID: 21406549 DOI: 10.1101/gad.2016111]</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20 </w:t>
      </w:r>
      <w:r w:rsidRPr="003A5918">
        <w:rPr>
          <w:rFonts w:ascii="Book Antiqua" w:eastAsia="SimSun" w:hAnsi="Book Antiqua" w:cs="SimSun"/>
          <w:b/>
          <w:bCs/>
          <w:color w:val="000000"/>
          <w:sz w:val="24"/>
          <w:szCs w:val="24"/>
        </w:rPr>
        <w:t>David JM</w:t>
      </w:r>
      <w:r w:rsidRPr="003A5918">
        <w:rPr>
          <w:rFonts w:ascii="Book Antiqua" w:eastAsia="SimSun" w:hAnsi="Book Antiqua" w:cs="SimSun"/>
          <w:color w:val="000000"/>
          <w:sz w:val="24"/>
          <w:szCs w:val="24"/>
        </w:rPr>
        <w:t>, Rajasekaran AK. Dishonorable discharge: the oncogenic roles of cleaved E-cadherin fragments. </w:t>
      </w:r>
      <w:r w:rsidRPr="003A5918">
        <w:rPr>
          <w:rFonts w:ascii="Book Antiqua" w:eastAsia="SimSun" w:hAnsi="Book Antiqua" w:cs="SimSun"/>
          <w:i/>
          <w:iCs/>
          <w:color w:val="000000"/>
          <w:sz w:val="24"/>
          <w:szCs w:val="24"/>
        </w:rPr>
        <w:t>Cancer Res</w:t>
      </w:r>
      <w:r w:rsidRPr="003A5918">
        <w:rPr>
          <w:rFonts w:ascii="Book Antiqua" w:eastAsia="SimSun" w:hAnsi="Book Antiqua" w:cs="SimSun"/>
          <w:color w:val="000000"/>
          <w:sz w:val="24"/>
          <w:szCs w:val="24"/>
        </w:rPr>
        <w:t> 2012; </w:t>
      </w:r>
      <w:r w:rsidRPr="003A5918">
        <w:rPr>
          <w:rFonts w:ascii="Book Antiqua" w:eastAsia="SimSun" w:hAnsi="Book Antiqua" w:cs="SimSun"/>
          <w:b/>
          <w:bCs/>
          <w:color w:val="000000"/>
          <w:sz w:val="24"/>
          <w:szCs w:val="24"/>
        </w:rPr>
        <w:t>72</w:t>
      </w:r>
      <w:r w:rsidRPr="003A5918">
        <w:rPr>
          <w:rFonts w:ascii="Book Antiqua" w:eastAsia="SimSun" w:hAnsi="Book Antiqua" w:cs="SimSun"/>
          <w:color w:val="000000"/>
          <w:sz w:val="24"/>
          <w:szCs w:val="24"/>
        </w:rPr>
        <w:t>: 2917-2923 [PMID: 22659456 DOI: 10.1158/0008-5472.CAN-11-3498]</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21 </w:t>
      </w:r>
      <w:r w:rsidRPr="003A5918">
        <w:rPr>
          <w:rFonts w:ascii="Book Antiqua" w:eastAsia="SimSun" w:hAnsi="Book Antiqua" w:cs="SimSun"/>
          <w:b/>
          <w:bCs/>
          <w:color w:val="000000"/>
          <w:sz w:val="24"/>
          <w:szCs w:val="24"/>
        </w:rPr>
        <w:t>Ferber EC</w:t>
      </w:r>
      <w:r w:rsidRPr="003A5918">
        <w:rPr>
          <w:rFonts w:ascii="Book Antiqua" w:eastAsia="SimSun" w:hAnsi="Book Antiqua" w:cs="SimSun"/>
          <w:color w:val="000000"/>
          <w:sz w:val="24"/>
          <w:szCs w:val="24"/>
        </w:rPr>
        <w:t>, Kajita M, Wadlow A, Tobiansky L, Niessen C, Ariga H, Daniel J, Fujita Y. A role for the cleaved cytoplasmic domain of E-cadherin in the nucleus. </w:t>
      </w:r>
      <w:r w:rsidRPr="003A5918">
        <w:rPr>
          <w:rFonts w:ascii="Book Antiqua" w:eastAsia="SimSun" w:hAnsi="Book Antiqua" w:cs="SimSun"/>
          <w:i/>
          <w:iCs/>
          <w:color w:val="000000"/>
          <w:sz w:val="24"/>
          <w:szCs w:val="24"/>
        </w:rPr>
        <w:t>J Biol Chem</w:t>
      </w:r>
      <w:r w:rsidRPr="003A5918">
        <w:rPr>
          <w:rFonts w:ascii="Book Antiqua" w:eastAsia="SimSun" w:hAnsi="Book Antiqua" w:cs="SimSun"/>
          <w:color w:val="000000"/>
          <w:sz w:val="24"/>
          <w:szCs w:val="24"/>
        </w:rPr>
        <w:t> 2008; </w:t>
      </w:r>
      <w:r w:rsidRPr="003A5918">
        <w:rPr>
          <w:rFonts w:ascii="Book Antiqua" w:eastAsia="SimSun" w:hAnsi="Book Antiqua" w:cs="SimSun"/>
          <w:b/>
          <w:bCs/>
          <w:color w:val="000000"/>
          <w:sz w:val="24"/>
          <w:szCs w:val="24"/>
        </w:rPr>
        <w:t>283</w:t>
      </w:r>
      <w:r w:rsidRPr="003A5918">
        <w:rPr>
          <w:rFonts w:ascii="Book Antiqua" w:eastAsia="SimSun" w:hAnsi="Book Antiqua" w:cs="SimSun"/>
          <w:color w:val="000000"/>
          <w:sz w:val="24"/>
          <w:szCs w:val="24"/>
        </w:rPr>
        <w:t>: 12691-12700 [PMID: 18356166 DOI: 10.1074/jbc.M708887200]</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lastRenderedPageBreak/>
        <w:t>22 </w:t>
      </w:r>
      <w:r w:rsidRPr="003A5918">
        <w:rPr>
          <w:rFonts w:ascii="Book Antiqua" w:eastAsia="SimSun" w:hAnsi="Book Antiqua" w:cs="SimSun"/>
          <w:b/>
          <w:bCs/>
          <w:color w:val="000000"/>
          <w:sz w:val="24"/>
          <w:szCs w:val="24"/>
        </w:rPr>
        <w:t>Lee JM</w:t>
      </w:r>
      <w:r w:rsidRPr="003A5918">
        <w:rPr>
          <w:rFonts w:ascii="Book Antiqua" w:eastAsia="SimSun" w:hAnsi="Book Antiqua" w:cs="SimSun"/>
          <w:color w:val="000000"/>
          <w:sz w:val="24"/>
          <w:szCs w:val="24"/>
        </w:rPr>
        <w:t>, Dedhar S, Kalluri R, Thompson EW. The epithelial-mesenchymal transition: new insights in signaling, development, and disease. </w:t>
      </w:r>
      <w:r w:rsidRPr="003A5918">
        <w:rPr>
          <w:rFonts w:ascii="Book Antiqua" w:eastAsia="SimSun" w:hAnsi="Book Antiqua" w:cs="SimSun"/>
          <w:i/>
          <w:iCs/>
          <w:color w:val="000000"/>
          <w:sz w:val="24"/>
          <w:szCs w:val="24"/>
        </w:rPr>
        <w:t>J Cell Biol</w:t>
      </w:r>
      <w:r w:rsidRPr="003A5918">
        <w:rPr>
          <w:rFonts w:ascii="Book Antiqua" w:eastAsia="SimSun" w:hAnsi="Book Antiqua" w:cs="SimSun"/>
          <w:color w:val="000000"/>
          <w:sz w:val="24"/>
          <w:szCs w:val="24"/>
        </w:rPr>
        <w:t> 2006; </w:t>
      </w:r>
      <w:r w:rsidRPr="003A5918">
        <w:rPr>
          <w:rFonts w:ascii="Book Antiqua" w:eastAsia="SimSun" w:hAnsi="Book Antiqua" w:cs="SimSun"/>
          <w:b/>
          <w:bCs/>
          <w:color w:val="000000"/>
          <w:sz w:val="24"/>
          <w:szCs w:val="24"/>
        </w:rPr>
        <w:t>172</w:t>
      </w:r>
      <w:r w:rsidRPr="003A5918">
        <w:rPr>
          <w:rFonts w:ascii="Book Antiqua" w:eastAsia="SimSun" w:hAnsi="Book Antiqua" w:cs="SimSun"/>
          <w:color w:val="000000"/>
          <w:sz w:val="24"/>
          <w:szCs w:val="24"/>
        </w:rPr>
        <w:t>: 973-981 [PMID: 16567498 DOI: 10.1083/jcb.200601018]</w:t>
      </w:r>
    </w:p>
    <w:p w:rsidR="00805E45" w:rsidRPr="003A5918" w:rsidRDefault="00805E45" w:rsidP="00B9047B">
      <w:pPr>
        <w:widowControl w:val="0"/>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 xml:space="preserve">23 </w:t>
      </w:r>
      <w:r w:rsidRPr="003A5918">
        <w:rPr>
          <w:rFonts w:ascii="Book Antiqua" w:eastAsia="SimSun" w:hAnsi="Book Antiqua" w:cs="SimSun"/>
          <w:b/>
          <w:bCs/>
          <w:color w:val="000000"/>
          <w:sz w:val="24"/>
          <w:szCs w:val="24"/>
        </w:rPr>
        <w:t>Nelson WJ</w:t>
      </w:r>
      <w:r w:rsidRPr="003A5918">
        <w:rPr>
          <w:rFonts w:ascii="Book Antiqua" w:eastAsia="SimSun" w:hAnsi="Book Antiqua" w:cs="SimSun"/>
          <w:color w:val="000000"/>
          <w:sz w:val="24"/>
          <w:szCs w:val="24"/>
        </w:rPr>
        <w:t>, Nusse R. Convergence of Wnt, beta-catenin, and cadherin pathways. </w:t>
      </w:r>
      <w:r w:rsidRPr="003A5918">
        <w:rPr>
          <w:rFonts w:ascii="Book Antiqua" w:eastAsia="SimSun" w:hAnsi="Book Antiqua" w:cs="SimSun"/>
          <w:i/>
          <w:iCs/>
          <w:color w:val="000000"/>
          <w:sz w:val="24"/>
          <w:szCs w:val="24"/>
        </w:rPr>
        <w:t>Science</w:t>
      </w:r>
      <w:r w:rsidRPr="003A5918">
        <w:rPr>
          <w:rFonts w:ascii="Book Antiqua" w:eastAsia="SimSun" w:hAnsi="Book Antiqua" w:cs="SimSun"/>
          <w:color w:val="000000"/>
          <w:sz w:val="24"/>
          <w:szCs w:val="24"/>
        </w:rPr>
        <w:t> 2004; </w:t>
      </w:r>
      <w:r w:rsidRPr="003A5918">
        <w:rPr>
          <w:rFonts w:ascii="Book Antiqua" w:eastAsia="SimSun" w:hAnsi="Book Antiqua" w:cs="SimSun"/>
          <w:b/>
          <w:bCs/>
          <w:color w:val="000000"/>
          <w:sz w:val="24"/>
          <w:szCs w:val="24"/>
        </w:rPr>
        <w:t>303</w:t>
      </w:r>
      <w:r w:rsidRPr="003A5918">
        <w:rPr>
          <w:rFonts w:ascii="Book Antiqua" w:eastAsia="SimSun" w:hAnsi="Book Antiqua" w:cs="SimSun"/>
          <w:color w:val="000000"/>
          <w:sz w:val="24"/>
          <w:szCs w:val="24"/>
        </w:rPr>
        <w:t>: 1483-1487 [PMID: 15001769 DOI: 10.1126/science.1094291]</w:t>
      </w:r>
    </w:p>
    <w:p w:rsidR="00805E45" w:rsidRPr="003A5918" w:rsidRDefault="00805E45" w:rsidP="00B9047B">
      <w:pPr>
        <w:widowControl w:val="0"/>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 xml:space="preserve">24 </w:t>
      </w:r>
      <w:r w:rsidRPr="003A5918">
        <w:rPr>
          <w:rFonts w:ascii="Book Antiqua" w:eastAsia="SimSun" w:hAnsi="Book Antiqua" w:cs="SimSun"/>
          <w:b/>
          <w:bCs/>
          <w:color w:val="000000"/>
          <w:sz w:val="24"/>
          <w:szCs w:val="24"/>
        </w:rPr>
        <w:t>Marambaud P</w:t>
      </w:r>
      <w:r w:rsidRPr="003A5918">
        <w:rPr>
          <w:rFonts w:ascii="Book Antiqua" w:eastAsia="SimSun" w:hAnsi="Book Antiqua" w:cs="SimSun"/>
          <w:color w:val="000000"/>
          <w:sz w:val="24"/>
          <w:szCs w:val="24"/>
        </w:rPr>
        <w:t>, Shioi J, Serban G, Georgakopoulos A, Sarner S, Nagy V, Baki L, Wen P, Efthimiopoulos S, Shao Z, Wisniewski T, Robakis NK. A presenilin-1/gamma-secretase cleavage releases the E-cadherin intracellular domain and regulates disassembly of adherens junctions. </w:t>
      </w:r>
      <w:r w:rsidRPr="003A5918">
        <w:rPr>
          <w:rFonts w:ascii="Book Antiqua" w:eastAsia="SimSun" w:hAnsi="Book Antiqua" w:cs="SimSun"/>
          <w:i/>
          <w:iCs/>
          <w:color w:val="000000"/>
          <w:sz w:val="24"/>
          <w:szCs w:val="24"/>
        </w:rPr>
        <w:t>EMBO J</w:t>
      </w:r>
      <w:r w:rsidRPr="003A5918">
        <w:rPr>
          <w:rFonts w:ascii="Book Antiqua" w:eastAsia="SimSun" w:hAnsi="Book Antiqua" w:cs="SimSun"/>
          <w:color w:val="000000"/>
          <w:sz w:val="24"/>
          <w:szCs w:val="24"/>
        </w:rPr>
        <w:t> 2002; </w:t>
      </w:r>
      <w:r w:rsidRPr="003A5918">
        <w:rPr>
          <w:rFonts w:ascii="Book Antiqua" w:eastAsia="SimSun" w:hAnsi="Book Antiqua" w:cs="SimSun"/>
          <w:b/>
          <w:bCs/>
          <w:color w:val="000000"/>
          <w:sz w:val="24"/>
          <w:szCs w:val="24"/>
        </w:rPr>
        <w:t>21</w:t>
      </w:r>
      <w:r w:rsidRPr="003A5918">
        <w:rPr>
          <w:rFonts w:ascii="Book Antiqua" w:eastAsia="SimSun" w:hAnsi="Book Antiqua" w:cs="SimSun"/>
          <w:color w:val="000000"/>
          <w:sz w:val="24"/>
          <w:szCs w:val="24"/>
        </w:rPr>
        <w:t>: 1948-1956 [PMID: 11953314 DOI: 10.1093/emboj/21.8.1948]</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25 </w:t>
      </w:r>
      <w:r w:rsidRPr="003A5918">
        <w:rPr>
          <w:rFonts w:ascii="Book Antiqua" w:eastAsia="SimSun" w:hAnsi="Book Antiqua" w:cs="SimSun"/>
          <w:b/>
          <w:bCs/>
          <w:color w:val="000000"/>
          <w:sz w:val="24"/>
          <w:szCs w:val="24"/>
        </w:rPr>
        <w:t>van Es JH</w:t>
      </w:r>
      <w:r w:rsidRPr="003A5918">
        <w:rPr>
          <w:rFonts w:ascii="Book Antiqua" w:eastAsia="SimSun" w:hAnsi="Book Antiqua" w:cs="SimSun"/>
          <w:color w:val="000000"/>
          <w:sz w:val="24"/>
          <w:szCs w:val="24"/>
        </w:rPr>
        <w:t>, Barker N, Clevers H. You Wnt some, you lose some: oncogenes in the Wnt signaling pathway. </w:t>
      </w:r>
      <w:r w:rsidRPr="003A5918">
        <w:rPr>
          <w:rFonts w:ascii="Book Antiqua" w:eastAsia="SimSun" w:hAnsi="Book Antiqua" w:cs="SimSun"/>
          <w:i/>
          <w:iCs/>
          <w:color w:val="000000"/>
          <w:sz w:val="24"/>
          <w:szCs w:val="24"/>
        </w:rPr>
        <w:t>Curr Opin Genet Dev</w:t>
      </w:r>
      <w:r w:rsidRPr="003A5918">
        <w:rPr>
          <w:rFonts w:ascii="Book Antiqua" w:eastAsia="SimSun" w:hAnsi="Book Antiqua" w:cs="SimSun"/>
          <w:color w:val="000000"/>
          <w:sz w:val="24"/>
          <w:szCs w:val="24"/>
        </w:rPr>
        <w:t> 2003; </w:t>
      </w:r>
      <w:r w:rsidRPr="003A5918">
        <w:rPr>
          <w:rFonts w:ascii="Book Antiqua" w:eastAsia="SimSun" w:hAnsi="Book Antiqua" w:cs="SimSun"/>
          <w:b/>
          <w:bCs/>
          <w:color w:val="000000"/>
          <w:sz w:val="24"/>
          <w:szCs w:val="24"/>
        </w:rPr>
        <w:t>13</w:t>
      </w:r>
      <w:r w:rsidRPr="003A5918">
        <w:rPr>
          <w:rFonts w:ascii="Book Antiqua" w:eastAsia="SimSun" w:hAnsi="Book Antiqua" w:cs="SimSun"/>
          <w:color w:val="000000"/>
          <w:sz w:val="24"/>
          <w:szCs w:val="24"/>
        </w:rPr>
        <w:t>: 28-33 [PMID: 12573432 DOI: 10.1016/S0959-437X(02)00012-6]</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26 </w:t>
      </w:r>
      <w:r w:rsidRPr="003A5918">
        <w:rPr>
          <w:rFonts w:ascii="Book Antiqua" w:eastAsia="SimSun" w:hAnsi="Book Antiqua" w:cs="SimSun"/>
          <w:b/>
          <w:bCs/>
          <w:color w:val="000000"/>
          <w:sz w:val="24"/>
          <w:szCs w:val="24"/>
        </w:rPr>
        <w:t>Nakajima S</w:t>
      </w:r>
      <w:r w:rsidRPr="003A5918">
        <w:rPr>
          <w:rFonts w:ascii="Book Antiqua" w:eastAsia="SimSun" w:hAnsi="Book Antiqua" w:cs="SimSun"/>
          <w:color w:val="000000"/>
          <w:sz w:val="24"/>
          <w:szCs w:val="24"/>
        </w:rPr>
        <w:t>, Doi R, Toyoda E, Tsuji S, Wada M, Koizumi M, Tulachan SS, Ito D, Kami K, Mori T, Kawaguchi Y, Fujimoto K, Hosotani R, Imamura M. N-cadherin expression and epithelial-mesenchymal transition in pancreatic carcinoma. </w:t>
      </w:r>
      <w:r w:rsidRPr="003A5918">
        <w:rPr>
          <w:rFonts w:ascii="Book Antiqua" w:eastAsia="SimSun" w:hAnsi="Book Antiqua" w:cs="SimSun"/>
          <w:i/>
          <w:iCs/>
          <w:color w:val="000000"/>
          <w:sz w:val="24"/>
          <w:szCs w:val="24"/>
        </w:rPr>
        <w:t>Clin Cancer Res</w:t>
      </w:r>
      <w:r w:rsidRPr="003A5918">
        <w:rPr>
          <w:rFonts w:ascii="Book Antiqua" w:eastAsia="SimSun" w:hAnsi="Book Antiqua" w:cs="SimSun"/>
          <w:color w:val="000000"/>
          <w:sz w:val="24"/>
          <w:szCs w:val="24"/>
        </w:rPr>
        <w:t> 2004; </w:t>
      </w:r>
      <w:r w:rsidRPr="003A5918">
        <w:rPr>
          <w:rFonts w:ascii="Book Antiqua" w:eastAsia="SimSun" w:hAnsi="Book Antiqua" w:cs="SimSun"/>
          <w:b/>
          <w:bCs/>
          <w:color w:val="000000"/>
          <w:sz w:val="24"/>
          <w:szCs w:val="24"/>
        </w:rPr>
        <w:t>10</w:t>
      </w:r>
      <w:r w:rsidRPr="003A5918">
        <w:rPr>
          <w:rFonts w:ascii="Book Antiqua" w:eastAsia="SimSun" w:hAnsi="Book Antiqua" w:cs="SimSun"/>
          <w:color w:val="000000"/>
          <w:sz w:val="24"/>
          <w:szCs w:val="24"/>
        </w:rPr>
        <w:t>: 4125-4133 [PMID: 15217949 DOI: 10.1158/1078-0432.CCR-0578-03]</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27 </w:t>
      </w:r>
      <w:r w:rsidRPr="003A5918">
        <w:rPr>
          <w:rFonts w:ascii="Book Antiqua" w:eastAsia="SimSun" w:hAnsi="Book Antiqua" w:cs="SimSun"/>
          <w:b/>
          <w:bCs/>
          <w:color w:val="000000"/>
          <w:sz w:val="24"/>
          <w:szCs w:val="24"/>
        </w:rPr>
        <w:t>Joo YE</w:t>
      </w:r>
      <w:r w:rsidRPr="003A5918">
        <w:rPr>
          <w:rFonts w:ascii="Book Antiqua" w:eastAsia="SimSun" w:hAnsi="Book Antiqua" w:cs="SimSun"/>
          <w:color w:val="000000"/>
          <w:sz w:val="24"/>
          <w:szCs w:val="24"/>
        </w:rPr>
        <w:t>, Rew JS, Park CS, Kim SJ. Expression of E-cadherin, alpha- and beta-catenins in patients with pancreatic adenocarcinoma. </w:t>
      </w:r>
      <w:r w:rsidRPr="003A5918">
        <w:rPr>
          <w:rFonts w:ascii="Book Antiqua" w:eastAsia="SimSun" w:hAnsi="Book Antiqua" w:cs="SimSun"/>
          <w:i/>
          <w:iCs/>
          <w:color w:val="000000"/>
          <w:sz w:val="24"/>
          <w:szCs w:val="24"/>
        </w:rPr>
        <w:t>Pancreatology</w:t>
      </w:r>
      <w:r w:rsidRPr="003A5918">
        <w:rPr>
          <w:rFonts w:ascii="Book Antiqua" w:eastAsia="SimSun" w:hAnsi="Book Antiqua" w:cs="SimSun"/>
          <w:color w:val="000000"/>
          <w:sz w:val="24"/>
          <w:szCs w:val="24"/>
        </w:rPr>
        <w:t> 2002; </w:t>
      </w:r>
      <w:r w:rsidRPr="003A5918">
        <w:rPr>
          <w:rFonts w:ascii="Book Antiqua" w:eastAsia="SimSun" w:hAnsi="Book Antiqua" w:cs="SimSun"/>
          <w:b/>
          <w:bCs/>
          <w:color w:val="000000"/>
          <w:sz w:val="24"/>
          <w:szCs w:val="24"/>
        </w:rPr>
        <w:t>2</w:t>
      </w:r>
      <w:r w:rsidRPr="003A5918">
        <w:rPr>
          <w:rFonts w:ascii="Book Antiqua" w:eastAsia="SimSun" w:hAnsi="Book Antiqua" w:cs="SimSun"/>
          <w:color w:val="000000"/>
          <w:sz w:val="24"/>
          <w:szCs w:val="24"/>
        </w:rPr>
        <w:t>: 129-137 [PMID: 12123093 DOI: 10.1159/000055903]</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28 </w:t>
      </w:r>
      <w:r w:rsidRPr="003A5918">
        <w:rPr>
          <w:rFonts w:ascii="Book Antiqua" w:eastAsia="SimSun" w:hAnsi="Book Antiqua" w:cs="SimSun"/>
          <w:b/>
          <w:bCs/>
          <w:color w:val="000000"/>
          <w:sz w:val="24"/>
          <w:szCs w:val="24"/>
        </w:rPr>
        <w:t>Yilmaz M</w:t>
      </w:r>
      <w:r w:rsidRPr="003A5918">
        <w:rPr>
          <w:rFonts w:ascii="Book Antiqua" w:eastAsia="SimSun" w:hAnsi="Book Antiqua" w:cs="SimSun"/>
          <w:color w:val="000000"/>
          <w:sz w:val="24"/>
          <w:szCs w:val="24"/>
        </w:rPr>
        <w:t>, Christofori G. Mechanisms of motility in metastasizing cells. </w:t>
      </w:r>
      <w:r w:rsidRPr="003A5918">
        <w:rPr>
          <w:rFonts w:ascii="Book Antiqua" w:eastAsia="SimSun" w:hAnsi="Book Antiqua" w:cs="SimSun"/>
          <w:i/>
          <w:iCs/>
          <w:color w:val="000000"/>
          <w:sz w:val="24"/>
          <w:szCs w:val="24"/>
        </w:rPr>
        <w:t>Mol Cancer Res</w:t>
      </w:r>
      <w:r w:rsidRPr="003A5918">
        <w:rPr>
          <w:rFonts w:ascii="Book Antiqua" w:eastAsia="SimSun" w:hAnsi="Book Antiqua" w:cs="SimSun"/>
          <w:color w:val="000000"/>
          <w:sz w:val="24"/>
          <w:szCs w:val="24"/>
        </w:rPr>
        <w:t> 2010; </w:t>
      </w:r>
      <w:r w:rsidRPr="003A5918">
        <w:rPr>
          <w:rFonts w:ascii="Book Antiqua" w:eastAsia="SimSun" w:hAnsi="Book Antiqua" w:cs="SimSun"/>
          <w:b/>
          <w:bCs/>
          <w:color w:val="000000"/>
          <w:sz w:val="24"/>
          <w:szCs w:val="24"/>
        </w:rPr>
        <w:t>8</w:t>
      </w:r>
      <w:r w:rsidRPr="003A5918">
        <w:rPr>
          <w:rFonts w:ascii="Book Antiqua" w:eastAsia="SimSun" w:hAnsi="Book Antiqua" w:cs="SimSun"/>
          <w:color w:val="000000"/>
          <w:sz w:val="24"/>
          <w:szCs w:val="24"/>
        </w:rPr>
        <w:t>: 629-642 [PMID: 20460404 DOI: 10.1158/1541-7786.MCR-10-0139]</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29 </w:t>
      </w:r>
      <w:r w:rsidRPr="003A5918">
        <w:rPr>
          <w:rFonts w:ascii="Book Antiqua" w:eastAsia="SimSun" w:hAnsi="Book Antiqua" w:cs="SimSun"/>
          <w:b/>
          <w:bCs/>
          <w:color w:val="000000"/>
          <w:sz w:val="24"/>
          <w:szCs w:val="24"/>
        </w:rPr>
        <w:t>Funel N</w:t>
      </w:r>
      <w:r w:rsidRPr="003A5918">
        <w:rPr>
          <w:rFonts w:ascii="Book Antiqua" w:eastAsia="SimSun" w:hAnsi="Book Antiqua" w:cs="SimSun"/>
          <w:color w:val="000000"/>
          <w:sz w:val="24"/>
          <w:szCs w:val="24"/>
        </w:rPr>
        <w:t>, Costa F, Pettinari L, Taddeo A, Sala A, Chiriva-Internati M, Cobos E, Colombo G, Milzani A, Campani D, Dalle-Donne I, Gagliano N. Ukrain affects pancreas cancer cell phenotype in vitro by targeting MMP-9 and intra-/extracellular SPARC expression. </w:t>
      </w:r>
      <w:r w:rsidRPr="003A5918">
        <w:rPr>
          <w:rFonts w:ascii="Book Antiqua" w:eastAsia="SimSun" w:hAnsi="Book Antiqua" w:cs="SimSun"/>
          <w:i/>
          <w:iCs/>
          <w:color w:val="000000"/>
          <w:sz w:val="24"/>
          <w:szCs w:val="24"/>
        </w:rPr>
        <w:t>Pancreatology</w:t>
      </w:r>
      <w:r w:rsidRPr="003A5918">
        <w:rPr>
          <w:rFonts w:ascii="Book Antiqua" w:eastAsia="SimSun" w:hAnsi="Book Antiqua" w:cs="SimSun"/>
          <w:color w:val="000000"/>
          <w:sz w:val="24"/>
          <w:szCs w:val="24"/>
        </w:rPr>
        <w:t> 2010; </w:t>
      </w:r>
      <w:r w:rsidRPr="003A5918">
        <w:rPr>
          <w:rFonts w:ascii="Book Antiqua" w:eastAsia="SimSun" w:hAnsi="Book Antiqua" w:cs="SimSun"/>
          <w:b/>
          <w:bCs/>
          <w:color w:val="000000"/>
          <w:sz w:val="24"/>
          <w:szCs w:val="24"/>
        </w:rPr>
        <w:t>10</w:t>
      </w:r>
      <w:r w:rsidRPr="003A5918">
        <w:rPr>
          <w:rFonts w:ascii="Book Antiqua" w:eastAsia="SimSun" w:hAnsi="Book Antiqua" w:cs="SimSun"/>
          <w:color w:val="000000"/>
          <w:sz w:val="24"/>
          <w:szCs w:val="24"/>
        </w:rPr>
        <w:t>: 545-552 [PMID: 20975318 DOI: 10.1159/000266127]</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30 </w:t>
      </w:r>
      <w:r w:rsidRPr="003A5918">
        <w:rPr>
          <w:rFonts w:ascii="Book Antiqua" w:eastAsia="SimSun" w:hAnsi="Book Antiqua" w:cs="SimSun"/>
          <w:b/>
          <w:bCs/>
          <w:color w:val="000000"/>
          <w:sz w:val="24"/>
          <w:szCs w:val="24"/>
        </w:rPr>
        <w:t>Gagliano N</w:t>
      </w:r>
      <w:r w:rsidRPr="003A5918">
        <w:rPr>
          <w:rFonts w:ascii="Book Antiqua" w:eastAsia="SimSun" w:hAnsi="Book Antiqua" w:cs="SimSun"/>
          <w:color w:val="000000"/>
          <w:sz w:val="24"/>
          <w:szCs w:val="24"/>
        </w:rPr>
        <w:t>, Volpari T, Clerici M, Pettinari L, Barajon I, Portinaro N, Colombo G, Milzani A, Dalle-Donne I, Martinelli C. Pancreatic cancer cells retain the epithelial-related phenotype and modify mitotic spindle microtubules after the administration of ukrain in vitro. </w:t>
      </w:r>
      <w:r w:rsidRPr="003A5918">
        <w:rPr>
          <w:rFonts w:ascii="Book Antiqua" w:eastAsia="SimSun" w:hAnsi="Book Antiqua" w:cs="SimSun"/>
          <w:i/>
          <w:iCs/>
          <w:color w:val="000000"/>
          <w:sz w:val="24"/>
          <w:szCs w:val="24"/>
        </w:rPr>
        <w:t>Anticancer Drugs</w:t>
      </w:r>
      <w:r w:rsidRPr="003A5918">
        <w:rPr>
          <w:rFonts w:ascii="Book Antiqua" w:eastAsia="SimSun" w:hAnsi="Book Antiqua" w:cs="SimSun"/>
          <w:color w:val="000000"/>
          <w:sz w:val="24"/>
          <w:szCs w:val="24"/>
        </w:rPr>
        <w:t> 2012; </w:t>
      </w:r>
      <w:r w:rsidRPr="003A5918">
        <w:rPr>
          <w:rFonts w:ascii="Book Antiqua" w:eastAsia="SimSun" w:hAnsi="Book Antiqua" w:cs="SimSun"/>
          <w:b/>
          <w:bCs/>
          <w:color w:val="000000"/>
          <w:sz w:val="24"/>
          <w:szCs w:val="24"/>
        </w:rPr>
        <w:t>23</w:t>
      </w:r>
      <w:r w:rsidRPr="003A5918">
        <w:rPr>
          <w:rFonts w:ascii="Book Antiqua" w:eastAsia="SimSun" w:hAnsi="Book Antiqua" w:cs="SimSun"/>
          <w:color w:val="000000"/>
          <w:sz w:val="24"/>
          <w:szCs w:val="24"/>
        </w:rPr>
        <w:t>: 935-946 [PMID: 22700003 DOI: 10.1097/CAD.0b013e32835507bc]</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lastRenderedPageBreak/>
        <w:t>31 </w:t>
      </w:r>
      <w:r w:rsidRPr="003A5918">
        <w:rPr>
          <w:rFonts w:ascii="Book Antiqua" w:eastAsia="SimSun" w:hAnsi="Book Antiqua" w:cs="SimSun"/>
          <w:b/>
          <w:bCs/>
          <w:color w:val="000000"/>
          <w:sz w:val="24"/>
          <w:szCs w:val="24"/>
        </w:rPr>
        <w:t>Rajasekaran SA</w:t>
      </w:r>
      <w:r w:rsidRPr="003A5918">
        <w:rPr>
          <w:rFonts w:ascii="Book Antiqua" w:eastAsia="SimSun" w:hAnsi="Book Antiqua" w:cs="SimSun"/>
          <w:color w:val="000000"/>
          <w:sz w:val="24"/>
          <w:szCs w:val="24"/>
        </w:rPr>
        <w:t>, Gopal J, Espineda C, Ryazantsev S, Schneeberger EE, Rajasekaran AK. HPAF-II, a cell culture model to study pancreatic epithelial cell structure and function. </w:t>
      </w:r>
      <w:r w:rsidRPr="003A5918">
        <w:rPr>
          <w:rFonts w:ascii="Book Antiqua" w:eastAsia="SimSun" w:hAnsi="Book Antiqua" w:cs="SimSun"/>
          <w:i/>
          <w:iCs/>
          <w:color w:val="000000"/>
          <w:sz w:val="24"/>
          <w:szCs w:val="24"/>
        </w:rPr>
        <w:t>Pancreas</w:t>
      </w:r>
      <w:r w:rsidRPr="003A5918">
        <w:rPr>
          <w:rFonts w:ascii="Book Antiqua" w:eastAsia="SimSun" w:hAnsi="Book Antiqua" w:cs="SimSun"/>
          <w:color w:val="000000"/>
          <w:sz w:val="24"/>
          <w:szCs w:val="24"/>
        </w:rPr>
        <w:t> 2004; </w:t>
      </w:r>
      <w:r w:rsidRPr="003A5918">
        <w:rPr>
          <w:rFonts w:ascii="Book Antiqua" w:eastAsia="SimSun" w:hAnsi="Book Antiqua" w:cs="SimSun"/>
          <w:b/>
          <w:bCs/>
          <w:color w:val="000000"/>
          <w:sz w:val="24"/>
          <w:szCs w:val="24"/>
        </w:rPr>
        <w:t>29</w:t>
      </w:r>
      <w:r w:rsidRPr="003A5918">
        <w:rPr>
          <w:rFonts w:ascii="Book Antiqua" w:eastAsia="SimSun" w:hAnsi="Book Antiqua" w:cs="SimSun"/>
          <w:color w:val="000000"/>
          <w:sz w:val="24"/>
          <w:szCs w:val="24"/>
        </w:rPr>
        <w:t>: e77-e83 [PMID: 15367897]</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32 </w:t>
      </w:r>
      <w:r w:rsidRPr="003A5918">
        <w:rPr>
          <w:rFonts w:ascii="Book Antiqua" w:eastAsia="SimSun" w:hAnsi="Book Antiqua" w:cs="SimSun"/>
          <w:b/>
          <w:bCs/>
          <w:color w:val="000000"/>
          <w:sz w:val="24"/>
          <w:szCs w:val="24"/>
        </w:rPr>
        <w:t>Deer EL</w:t>
      </w:r>
      <w:r w:rsidRPr="003A5918">
        <w:rPr>
          <w:rFonts w:ascii="Book Antiqua" w:eastAsia="SimSun" w:hAnsi="Book Antiqua" w:cs="SimSun"/>
          <w:color w:val="000000"/>
          <w:sz w:val="24"/>
          <w:szCs w:val="24"/>
        </w:rPr>
        <w:t>, González-Hernández J, Coursen JD, Shea JE, Ngatia J, Scaife CL, Firpo MA, Mulvihill SJ. Phenotype and genotype of pancreatic cancer cell lines. </w:t>
      </w:r>
      <w:r w:rsidRPr="003A5918">
        <w:rPr>
          <w:rFonts w:ascii="Book Antiqua" w:eastAsia="SimSun" w:hAnsi="Book Antiqua" w:cs="SimSun"/>
          <w:i/>
          <w:iCs/>
          <w:color w:val="000000"/>
          <w:sz w:val="24"/>
          <w:szCs w:val="24"/>
        </w:rPr>
        <w:t>Pancreas</w:t>
      </w:r>
      <w:r w:rsidRPr="003A5918">
        <w:rPr>
          <w:rFonts w:ascii="Book Antiqua" w:eastAsia="SimSun" w:hAnsi="Book Antiqua" w:cs="SimSun"/>
          <w:color w:val="000000"/>
          <w:sz w:val="24"/>
          <w:szCs w:val="24"/>
        </w:rPr>
        <w:t> 2010; </w:t>
      </w:r>
      <w:r w:rsidRPr="003A5918">
        <w:rPr>
          <w:rFonts w:ascii="Book Antiqua" w:eastAsia="SimSun" w:hAnsi="Book Antiqua" w:cs="SimSun"/>
          <w:b/>
          <w:bCs/>
          <w:color w:val="000000"/>
          <w:sz w:val="24"/>
          <w:szCs w:val="24"/>
        </w:rPr>
        <w:t>39</w:t>
      </w:r>
      <w:r w:rsidRPr="003A5918">
        <w:rPr>
          <w:rFonts w:ascii="Book Antiqua" w:eastAsia="SimSun" w:hAnsi="Book Antiqua" w:cs="SimSun"/>
          <w:color w:val="000000"/>
          <w:sz w:val="24"/>
          <w:szCs w:val="24"/>
        </w:rPr>
        <w:t>: 425-435 [PMID: 20418756 DOI: 10.1097/MPA.0b013e3181c15963]</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33 </w:t>
      </w:r>
      <w:r w:rsidRPr="003A5918">
        <w:rPr>
          <w:rFonts w:ascii="Book Antiqua" w:eastAsia="SimSun" w:hAnsi="Book Antiqua" w:cs="SimSun"/>
          <w:b/>
          <w:bCs/>
          <w:color w:val="000000"/>
          <w:sz w:val="24"/>
          <w:szCs w:val="24"/>
        </w:rPr>
        <w:t>Bronsert P</w:t>
      </w:r>
      <w:r w:rsidRPr="003A5918">
        <w:rPr>
          <w:rFonts w:ascii="Book Antiqua" w:eastAsia="SimSun" w:hAnsi="Book Antiqua" w:cs="SimSun"/>
          <w:color w:val="000000"/>
          <w:sz w:val="24"/>
          <w:szCs w:val="24"/>
        </w:rPr>
        <w:t>, Enderle-Ammour K, Bader M, Timme S, Kuehs M, Csanadi A, Kayser G, Kohler I, Bausch D, Hoeppner J, Hopt UT, Keck T, Stickeler E, Passlick B, Schilling O, Reiss CP, Vashist Y, Brabletz T, Berger J, Lotz J, Olesch J, Werner M, Wellner UF. Cancer cell invasion and EMT marker expression: a three-dimensional study of the human cancer-host interface. </w:t>
      </w:r>
      <w:r w:rsidRPr="003A5918">
        <w:rPr>
          <w:rFonts w:ascii="Book Antiqua" w:eastAsia="SimSun" w:hAnsi="Book Antiqua" w:cs="SimSun"/>
          <w:i/>
          <w:iCs/>
          <w:color w:val="000000"/>
          <w:sz w:val="24"/>
          <w:szCs w:val="24"/>
        </w:rPr>
        <w:t>J Pathol</w:t>
      </w:r>
      <w:r w:rsidRPr="003A5918">
        <w:rPr>
          <w:rFonts w:ascii="Book Antiqua" w:eastAsia="SimSun" w:hAnsi="Book Antiqua" w:cs="SimSun"/>
          <w:color w:val="000000"/>
          <w:sz w:val="24"/>
          <w:szCs w:val="24"/>
        </w:rPr>
        <w:t> 2014; </w:t>
      </w:r>
      <w:r w:rsidRPr="003A5918">
        <w:rPr>
          <w:rFonts w:ascii="Book Antiqua" w:eastAsia="SimSun" w:hAnsi="Book Antiqua" w:cs="SimSun"/>
          <w:b/>
          <w:bCs/>
          <w:color w:val="000000"/>
          <w:sz w:val="24"/>
          <w:szCs w:val="24"/>
        </w:rPr>
        <w:t>234</w:t>
      </w:r>
      <w:r w:rsidRPr="003A5918">
        <w:rPr>
          <w:rFonts w:ascii="Book Antiqua" w:eastAsia="SimSun" w:hAnsi="Book Antiqua" w:cs="SimSun"/>
          <w:color w:val="000000"/>
          <w:sz w:val="24"/>
          <w:szCs w:val="24"/>
        </w:rPr>
        <w:t>: 410-422 [PMID: 25081610 DOI: 10.1002/path.4416]</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34 </w:t>
      </w:r>
      <w:r w:rsidRPr="003A5918">
        <w:rPr>
          <w:rFonts w:ascii="Book Antiqua" w:eastAsia="SimSun" w:hAnsi="Book Antiqua" w:cs="SimSun"/>
          <w:b/>
          <w:bCs/>
          <w:color w:val="000000"/>
          <w:sz w:val="24"/>
          <w:szCs w:val="24"/>
        </w:rPr>
        <w:t>Hwang S</w:t>
      </w:r>
      <w:r w:rsidRPr="003A5918">
        <w:rPr>
          <w:rFonts w:ascii="Book Antiqua" w:eastAsia="SimSun" w:hAnsi="Book Antiqua" w:cs="SimSun"/>
          <w:color w:val="000000"/>
          <w:sz w:val="24"/>
          <w:szCs w:val="24"/>
        </w:rPr>
        <w:t>, Zimmerman NP, Agle KA, Turner JR, Kumar SN, Dwinell MB. E-cadherin is critical for collective sheet migration and is regulated by the chemokine CXCL12 protein during restitution. </w:t>
      </w:r>
      <w:r w:rsidRPr="003A5918">
        <w:rPr>
          <w:rFonts w:ascii="Book Antiqua" w:eastAsia="SimSun" w:hAnsi="Book Antiqua" w:cs="SimSun"/>
          <w:i/>
          <w:iCs/>
          <w:color w:val="000000"/>
          <w:sz w:val="24"/>
          <w:szCs w:val="24"/>
        </w:rPr>
        <w:t>J Biol Chem</w:t>
      </w:r>
      <w:r w:rsidRPr="003A5918">
        <w:rPr>
          <w:rFonts w:ascii="Book Antiqua" w:eastAsia="SimSun" w:hAnsi="Book Antiqua" w:cs="SimSun"/>
          <w:color w:val="000000"/>
          <w:sz w:val="24"/>
          <w:szCs w:val="24"/>
        </w:rPr>
        <w:t> 2012; </w:t>
      </w:r>
      <w:r w:rsidRPr="003A5918">
        <w:rPr>
          <w:rFonts w:ascii="Book Antiqua" w:eastAsia="SimSun" w:hAnsi="Book Antiqua" w:cs="SimSun"/>
          <w:b/>
          <w:bCs/>
          <w:color w:val="000000"/>
          <w:sz w:val="24"/>
          <w:szCs w:val="24"/>
        </w:rPr>
        <w:t>287</w:t>
      </w:r>
      <w:r w:rsidRPr="003A5918">
        <w:rPr>
          <w:rFonts w:ascii="Book Antiqua" w:eastAsia="SimSun" w:hAnsi="Book Antiqua" w:cs="SimSun"/>
          <w:color w:val="000000"/>
          <w:sz w:val="24"/>
          <w:szCs w:val="24"/>
        </w:rPr>
        <w:t>: 22227-22240 [PMID: 22549778 DOI: 10.1074/jbc.M112.367979]</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35 </w:t>
      </w:r>
      <w:r w:rsidRPr="003A5918">
        <w:rPr>
          <w:rFonts w:ascii="Book Antiqua" w:eastAsia="SimSun" w:hAnsi="Book Antiqua" w:cs="SimSun"/>
          <w:b/>
          <w:bCs/>
          <w:color w:val="000000"/>
          <w:sz w:val="24"/>
          <w:szCs w:val="24"/>
        </w:rPr>
        <w:t>Friedl P</w:t>
      </w:r>
      <w:r w:rsidRPr="003A5918">
        <w:rPr>
          <w:rFonts w:ascii="Book Antiqua" w:eastAsia="SimSun" w:hAnsi="Book Antiqua" w:cs="SimSun"/>
          <w:color w:val="000000"/>
          <w:sz w:val="24"/>
          <w:szCs w:val="24"/>
        </w:rPr>
        <w:t>, Wolf K. Plasticity of cell migration: a multiscale tuning model. </w:t>
      </w:r>
      <w:r w:rsidRPr="003A5918">
        <w:rPr>
          <w:rFonts w:ascii="Book Antiqua" w:eastAsia="SimSun" w:hAnsi="Book Antiqua" w:cs="SimSun"/>
          <w:i/>
          <w:iCs/>
          <w:color w:val="000000"/>
          <w:sz w:val="24"/>
          <w:szCs w:val="24"/>
        </w:rPr>
        <w:t>J Cell Biol</w:t>
      </w:r>
      <w:r w:rsidRPr="003A5918">
        <w:rPr>
          <w:rFonts w:ascii="Book Antiqua" w:eastAsia="SimSun" w:hAnsi="Book Antiqua" w:cs="SimSun"/>
          <w:color w:val="000000"/>
          <w:sz w:val="24"/>
          <w:szCs w:val="24"/>
        </w:rPr>
        <w:t> 2010; </w:t>
      </w:r>
      <w:r w:rsidRPr="003A5918">
        <w:rPr>
          <w:rFonts w:ascii="Book Antiqua" w:eastAsia="SimSun" w:hAnsi="Book Antiqua" w:cs="SimSun"/>
          <w:b/>
          <w:bCs/>
          <w:color w:val="000000"/>
          <w:sz w:val="24"/>
          <w:szCs w:val="24"/>
        </w:rPr>
        <w:t>188</w:t>
      </w:r>
      <w:r w:rsidRPr="003A5918">
        <w:rPr>
          <w:rFonts w:ascii="Book Antiqua" w:eastAsia="SimSun" w:hAnsi="Book Antiqua" w:cs="SimSun"/>
          <w:color w:val="000000"/>
          <w:sz w:val="24"/>
          <w:szCs w:val="24"/>
        </w:rPr>
        <w:t>: 11-19 [PMID: 19951899 DOI: 10.1083/jcb.200909003]</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36 </w:t>
      </w:r>
      <w:r w:rsidRPr="003A5918">
        <w:rPr>
          <w:rFonts w:ascii="Book Antiqua" w:eastAsia="SimSun" w:hAnsi="Book Antiqua" w:cs="SimSun"/>
          <w:b/>
          <w:bCs/>
          <w:color w:val="000000"/>
          <w:sz w:val="24"/>
          <w:szCs w:val="24"/>
        </w:rPr>
        <w:t>Schacht V</w:t>
      </w:r>
      <w:r w:rsidRPr="003A5918">
        <w:rPr>
          <w:rFonts w:ascii="Book Antiqua" w:eastAsia="SimSun" w:hAnsi="Book Antiqua" w:cs="SimSun"/>
          <w:color w:val="000000"/>
          <w:sz w:val="24"/>
          <w:szCs w:val="24"/>
        </w:rPr>
        <w:t>, Dadras SS, Johnson LA, Jackson DG, Hong YK, Detmar M. Up-regulation of the lymphatic marker podoplanin, a mucin-type transmembrane glycoprotein, in human squamous cell carcinomas and germ cell tumors. </w:t>
      </w:r>
      <w:r w:rsidRPr="003A5918">
        <w:rPr>
          <w:rFonts w:ascii="Book Antiqua" w:eastAsia="SimSun" w:hAnsi="Book Antiqua" w:cs="SimSun"/>
          <w:i/>
          <w:iCs/>
          <w:color w:val="000000"/>
          <w:sz w:val="24"/>
          <w:szCs w:val="24"/>
        </w:rPr>
        <w:t>Am J Pathol</w:t>
      </w:r>
      <w:r w:rsidRPr="003A5918">
        <w:rPr>
          <w:rFonts w:ascii="Book Antiqua" w:eastAsia="SimSun" w:hAnsi="Book Antiqua" w:cs="SimSun"/>
          <w:color w:val="000000"/>
          <w:sz w:val="24"/>
          <w:szCs w:val="24"/>
        </w:rPr>
        <w:t> 2005; </w:t>
      </w:r>
      <w:r w:rsidRPr="003A5918">
        <w:rPr>
          <w:rFonts w:ascii="Book Antiqua" w:eastAsia="SimSun" w:hAnsi="Book Antiqua" w:cs="SimSun"/>
          <w:b/>
          <w:bCs/>
          <w:color w:val="000000"/>
          <w:sz w:val="24"/>
          <w:szCs w:val="24"/>
        </w:rPr>
        <w:t>166</w:t>
      </w:r>
      <w:r w:rsidRPr="003A5918">
        <w:rPr>
          <w:rFonts w:ascii="Book Antiqua" w:eastAsia="SimSun" w:hAnsi="Book Antiqua" w:cs="SimSun"/>
          <w:color w:val="000000"/>
          <w:sz w:val="24"/>
          <w:szCs w:val="24"/>
        </w:rPr>
        <w:t>: 913-921 [PMID: 15743802 DOI: 10.1016/S0002-9440(10)62311-5]</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37 </w:t>
      </w:r>
      <w:r w:rsidRPr="003A5918">
        <w:rPr>
          <w:rFonts w:ascii="Book Antiqua" w:eastAsia="SimSun" w:hAnsi="Book Antiqua" w:cs="SimSun"/>
          <w:b/>
          <w:bCs/>
          <w:color w:val="000000"/>
          <w:sz w:val="24"/>
          <w:szCs w:val="24"/>
        </w:rPr>
        <w:t>Kato Y</w:t>
      </w:r>
      <w:r w:rsidRPr="003A5918">
        <w:rPr>
          <w:rFonts w:ascii="Book Antiqua" w:eastAsia="SimSun" w:hAnsi="Book Antiqua" w:cs="SimSun"/>
          <w:color w:val="000000"/>
          <w:sz w:val="24"/>
          <w:szCs w:val="24"/>
        </w:rPr>
        <w:t>, Kaneko M, Sata M, Fujita N, Tsuruo T, Osawa M. Enhanced expression of Aggrus (T1alpha/podoplanin), a platelet-aggregation-inducing factor in lung squamous cell carcinoma. </w:t>
      </w:r>
      <w:r w:rsidRPr="003A5918">
        <w:rPr>
          <w:rFonts w:ascii="Book Antiqua" w:eastAsia="SimSun" w:hAnsi="Book Antiqua" w:cs="SimSun"/>
          <w:i/>
          <w:iCs/>
          <w:color w:val="000000"/>
          <w:sz w:val="24"/>
          <w:szCs w:val="24"/>
        </w:rPr>
        <w:t>Tumour Biol</w:t>
      </w:r>
      <w:r w:rsidRPr="003A5918">
        <w:rPr>
          <w:rFonts w:ascii="Book Antiqua" w:eastAsia="SimSun" w:hAnsi="Book Antiqua" w:cs="SimSun"/>
          <w:color w:val="000000"/>
          <w:sz w:val="24"/>
          <w:szCs w:val="24"/>
        </w:rPr>
        <w:t> 2005; </w:t>
      </w:r>
      <w:r w:rsidRPr="003A5918">
        <w:rPr>
          <w:rFonts w:ascii="Book Antiqua" w:eastAsia="SimSun" w:hAnsi="Book Antiqua" w:cs="SimSun"/>
          <w:b/>
          <w:bCs/>
          <w:color w:val="000000"/>
          <w:sz w:val="24"/>
          <w:szCs w:val="24"/>
        </w:rPr>
        <w:t>26</w:t>
      </w:r>
      <w:r w:rsidRPr="003A5918">
        <w:rPr>
          <w:rFonts w:ascii="Book Antiqua" w:eastAsia="SimSun" w:hAnsi="Book Antiqua" w:cs="SimSun"/>
          <w:color w:val="000000"/>
          <w:sz w:val="24"/>
          <w:szCs w:val="24"/>
        </w:rPr>
        <w:t>: 195-200 [PMID: 16006773 DOI: 10.1159/000086952]</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38 </w:t>
      </w:r>
      <w:r w:rsidRPr="003A5918">
        <w:rPr>
          <w:rFonts w:ascii="Book Antiqua" w:eastAsia="SimSun" w:hAnsi="Book Antiqua" w:cs="SimSun"/>
          <w:b/>
          <w:bCs/>
          <w:color w:val="000000"/>
          <w:sz w:val="24"/>
          <w:szCs w:val="24"/>
        </w:rPr>
        <w:t>Kimura N</w:t>
      </w:r>
      <w:r w:rsidRPr="003A5918">
        <w:rPr>
          <w:rFonts w:ascii="Book Antiqua" w:eastAsia="SimSun" w:hAnsi="Book Antiqua" w:cs="SimSun"/>
          <w:color w:val="000000"/>
          <w:sz w:val="24"/>
          <w:szCs w:val="24"/>
        </w:rPr>
        <w:t>, Kimura I. Podoplanin as a marker for mesothelioma. </w:t>
      </w:r>
      <w:r w:rsidRPr="003A5918">
        <w:rPr>
          <w:rFonts w:ascii="Book Antiqua" w:eastAsia="SimSun" w:hAnsi="Book Antiqua" w:cs="SimSun"/>
          <w:i/>
          <w:iCs/>
          <w:color w:val="000000"/>
          <w:sz w:val="24"/>
          <w:szCs w:val="24"/>
        </w:rPr>
        <w:t>Pathol Int</w:t>
      </w:r>
      <w:r w:rsidRPr="003A5918">
        <w:rPr>
          <w:rFonts w:ascii="Book Antiqua" w:eastAsia="SimSun" w:hAnsi="Book Antiqua" w:cs="SimSun"/>
          <w:color w:val="000000"/>
          <w:sz w:val="24"/>
          <w:szCs w:val="24"/>
        </w:rPr>
        <w:t> 2005; </w:t>
      </w:r>
      <w:r w:rsidRPr="003A5918">
        <w:rPr>
          <w:rFonts w:ascii="Book Antiqua" w:eastAsia="SimSun" w:hAnsi="Book Antiqua" w:cs="SimSun"/>
          <w:b/>
          <w:bCs/>
          <w:color w:val="000000"/>
          <w:sz w:val="24"/>
          <w:szCs w:val="24"/>
        </w:rPr>
        <w:t>55</w:t>
      </w:r>
      <w:r w:rsidRPr="003A5918">
        <w:rPr>
          <w:rFonts w:ascii="Book Antiqua" w:eastAsia="SimSun" w:hAnsi="Book Antiqua" w:cs="SimSun"/>
          <w:color w:val="000000"/>
          <w:sz w:val="24"/>
          <w:szCs w:val="24"/>
        </w:rPr>
        <w:t>: 83-86 [PMID: 15693854 DOI: 10.1111/j.1440-1827.2005.01791.x]</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39 </w:t>
      </w:r>
      <w:r w:rsidRPr="003A5918">
        <w:rPr>
          <w:rFonts w:ascii="Book Antiqua" w:eastAsia="SimSun" w:hAnsi="Book Antiqua" w:cs="SimSun"/>
          <w:b/>
          <w:bCs/>
          <w:color w:val="000000"/>
          <w:sz w:val="24"/>
          <w:szCs w:val="24"/>
        </w:rPr>
        <w:t>Martín-Villar E</w:t>
      </w:r>
      <w:r w:rsidRPr="003A5918">
        <w:rPr>
          <w:rFonts w:ascii="Book Antiqua" w:eastAsia="SimSun" w:hAnsi="Book Antiqua" w:cs="SimSun"/>
          <w:color w:val="000000"/>
          <w:sz w:val="24"/>
          <w:szCs w:val="24"/>
        </w:rPr>
        <w:t>, Scholl FG, Gamallo C, Yurrita MM, Muñoz-Guerra M, Cruces J, Quintanilla M. Characterization of human PA2.26 antigen (T1alpha-2, podoplanin), a small membrane mucin induced in oral squamous cell carcinomas. </w:t>
      </w:r>
      <w:r w:rsidRPr="003A5918">
        <w:rPr>
          <w:rFonts w:ascii="Book Antiqua" w:eastAsia="SimSun" w:hAnsi="Book Antiqua" w:cs="SimSun"/>
          <w:i/>
          <w:iCs/>
          <w:color w:val="000000"/>
          <w:sz w:val="24"/>
          <w:szCs w:val="24"/>
        </w:rPr>
        <w:t>Int J Cancer</w:t>
      </w:r>
      <w:r w:rsidRPr="003A5918">
        <w:rPr>
          <w:rFonts w:ascii="Book Antiqua" w:eastAsia="SimSun" w:hAnsi="Book Antiqua" w:cs="SimSun"/>
          <w:color w:val="000000"/>
          <w:sz w:val="24"/>
          <w:szCs w:val="24"/>
        </w:rPr>
        <w:t> 2005; </w:t>
      </w:r>
      <w:r w:rsidRPr="003A5918">
        <w:rPr>
          <w:rFonts w:ascii="Book Antiqua" w:eastAsia="SimSun" w:hAnsi="Book Antiqua" w:cs="SimSun"/>
          <w:b/>
          <w:bCs/>
          <w:color w:val="000000"/>
          <w:sz w:val="24"/>
          <w:szCs w:val="24"/>
        </w:rPr>
        <w:t>113</w:t>
      </w:r>
      <w:r w:rsidRPr="003A5918">
        <w:rPr>
          <w:rFonts w:ascii="Book Antiqua" w:eastAsia="SimSun" w:hAnsi="Book Antiqua" w:cs="SimSun"/>
          <w:color w:val="000000"/>
          <w:sz w:val="24"/>
          <w:szCs w:val="24"/>
        </w:rPr>
        <w:t>: 899-910 [PMID: 15515019 DOI: 10.1002/ijc.20656]</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40 </w:t>
      </w:r>
      <w:r w:rsidRPr="003A5918">
        <w:rPr>
          <w:rFonts w:ascii="Book Antiqua" w:eastAsia="SimSun" w:hAnsi="Book Antiqua" w:cs="SimSun"/>
          <w:b/>
          <w:bCs/>
          <w:color w:val="000000"/>
          <w:sz w:val="24"/>
          <w:szCs w:val="24"/>
        </w:rPr>
        <w:t>Wicki A</w:t>
      </w:r>
      <w:r w:rsidRPr="003A5918">
        <w:rPr>
          <w:rFonts w:ascii="Book Antiqua" w:eastAsia="SimSun" w:hAnsi="Book Antiqua" w:cs="SimSun"/>
          <w:color w:val="000000"/>
          <w:sz w:val="24"/>
          <w:szCs w:val="24"/>
        </w:rPr>
        <w:t xml:space="preserve">, Lehembre F, Wick N, Hantusch B, Kerjaschki D, Christofori G. Tumor invasion in the absence of epithelial-mesenchymal transition: podoplanin-mediated </w:t>
      </w:r>
      <w:r w:rsidRPr="003A5918">
        <w:rPr>
          <w:rFonts w:ascii="Book Antiqua" w:eastAsia="SimSun" w:hAnsi="Book Antiqua" w:cs="SimSun"/>
          <w:color w:val="000000"/>
          <w:sz w:val="24"/>
          <w:szCs w:val="24"/>
        </w:rPr>
        <w:lastRenderedPageBreak/>
        <w:t>remodeling of the actin cytoskeleton. </w:t>
      </w:r>
      <w:r w:rsidRPr="003A5918">
        <w:rPr>
          <w:rFonts w:ascii="Book Antiqua" w:eastAsia="SimSun" w:hAnsi="Book Antiqua" w:cs="SimSun"/>
          <w:i/>
          <w:iCs/>
          <w:color w:val="000000"/>
          <w:sz w:val="24"/>
          <w:szCs w:val="24"/>
        </w:rPr>
        <w:t>Cancer Cell</w:t>
      </w:r>
      <w:r w:rsidRPr="003A5918">
        <w:rPr>
          <w:rFonts w:ascii="Book Antiqua" w:eastAsia="SimSun" w:hAnsi="Book Antiqua" w:cs="SimSun"/>
          <w:color w:val="000000"/>
          <w:sz w:val="24"/>
          <w:szCs w:val="24"/>
        </w:rPr>
        <w:t> 2006; </w:t>
      </w:r>
      <w:r w:rsidRPr="003A5918">
        <w:rPr>
          <w:rFonts w:ascii="Book Antiqua" w:eastAsia="SimSun" w:hAnsi="Book Antiqua" w:cs="SimSun"/>
          <w:b/>
          <w:bCs/>
          <w:color w:val="000000"/>
          <w:sz w:val="24"/>
          <w:szCs w:val="24"/>
        </w:rPr>
        <w:t>9</w:t>
      </w:r>
      <w:r w:rsidRPr="003A5918">
        <w:rPr>
          <w:rFonts w:ascii="Book Antiqua" w:eastAsia="SimSun" w:hAnsi="Book Antiqua" w:cs="SimSun"/>
          <w:color w:val="000000"/>
          <w:sz w:val="24"/>
          <w:szCs w:val="24"/>
        </w:rPr>
        <w:t>: 261-272 [PMID: 16616332 DOI: 10.1016/j.ccr.2006.03.010]</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41 </w:t>
      </w:r>
      <w:r w:rsidRPr="003A5918">
        <w:rPr>
          <w:rFonts w:ascii="Book Antiqua" w:eastAsia="SimSun" w:hAnsi="Book Antiqua" w:cs="SimSun"/>
          <w:b/>
          <w:bCs/>
          <w:color w:val="000000"/>
          <w:sz w:val="24"/>
          <w:szCs w:val="24"/>
        </w:rPr>
        <w:t>Linder S</w:t>
      </w:r>
      <w:r w:rsidRPr="003A5918">
        <w:rPr>
          <w:rFonts w:ascii="Book Antiqua" w:eastAsia="SimSun" w:hAnsi="Book Antiqua" w:cs="SimSun"/>
          <w:color w:val="000000"/>
          <w:sz w:val="24"/>
          <w:szCs w:val="24"/>
        </w:rPr>
        <w:t>, Wiesner C, Himmel M. Degrading devices: invadosomes in proteolytic cell invasion. </w:t>
      </w:r>
      <w:r w:rsidRPr="003A5918">
        <w:rPr>
          <w:rFonts w:ascii="Book Antiqua" w:eastAsia="SimSun" w:hAnsi="Book Antiqua" w:cs="SimSun"/>
          <w:i/>
          <w:iCs/>
          <w:color w:val="000000"/>
          <w:sz w:val="24"/>
          <w:szCs w:val="24"/>
        </w:rPr>
        <w:t>Annu Rev Cell Dev Biol</w:t>
      </w:r>
      <w:r w:rsidRPr="003A5918">
        <w:rPr>
          <w:rFonts w:ascii="Book Antiqua" w:eastAsia="SimSun" w:hAnsi="Book Antiqua" w:cs="SimSun"/>
          <w:color w:val="000000"/>
          <w:sz w:val="24"/>
          <w:szCs w:val="24"/>
        </w:rPr>
        <w:t> 2011; </w:t>
      </w:r>
      <w:r w:rsidRPr="003A5918">
        <w:rPr>
          <w:rFonts w:ascii="Book Antiqua" w:eastAsia="SimSun" w:hAnsi="Book Antiqua" w:cs="SimSun"/>
          <w:b/>
          <w:bCs/>
          <w:color w:val="000000"/>
          <w:sz w:val="24"/>
          <w:szCs w:val="24"/>
        </w:rPr>
        <w:t>27</w:t>
      </w:r>
      <w:r w:rsidRPr="003A5918">
        <w:rPr>
          <w:rFonts w:ascii="Book Antiqua" w:eastAsia="SimSun" w:hAnsi="Book Antiqua" w:cs="SimSun"/>
          <w:color w:val="000000"/>
          <w:sz w:val="24"/>
          <w:szCs w:val="24"/>
        </w:rPr>
        <w:t>: 185-211 [PMID: 21801014 DOI: 10.1146/annurev-cellbio-092910-154216]</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42 </w:t>
      </w:r>
      <w:r w:rsidRPr="003A5918">
        <w:rPr>
          <w:rFonts w:ascii="Book Antiqua" w:eastAsia="SimSun" w:hAnsi="Book Antiqua" w:cs="SimSun"/>
          <w:b/>
          <w:bCs/>
          <w:color w:val="000000"/>
          <w:sz w:val="24"/>
          <w:szCs w:val="24"/>
        </w:rPr>
        <w:t>Lehnert L</w:t>
      </w:r>
      <w:r w:rsidRPr="003A5918">
        <w:rPr>
          <w:rFonts w:ascii="Book Antiqua" w:eastAsia="SimSun" w:hAnsi="Book Antiqua" w:cs="SimSun"/>
          <w:color w:val="000000"/>
          <w:sz w:val="24"/>
          <w:szCs w:val="24"/>
        </w:rPr>
        <w:t>, Trost H, Schmiegel W, Röder C, Kalthoff H. Hollow-spheres: a new model for analyses of differentiation of pancreatic duct epithelial cells. </w:t>
      </w:r>
      <w:r w:rsidRPr="003A5918">
        <w:rPr>
          <w:rFonts w:ascii="Book Antiqua" w:eastAsia="SimSun" w:hAnsi="Book Antiqua" w:cs="SimSun"/>
          <w:i/>
          <w:iCs/>
          <w:color w:val="000000"/>
          <w:sz w:val="24"/>
          <w:szCs w:val="24"/>
        </w:rPr>
        <w:t>Ann N Y Acad Sci</w:t>
      </w:r>
      <w:r w:rsidRPr="003A5918">
        <w:rPr>
          <w:rFonts w:ascii="Book Antiqua" w:eastAsia="SimSun" w:hAnsi="Book Antiqua" w:cs="SimSun"/>
          <w:color w:val="000000"/>
          <w:sz w:val="24"/>
          <w:szCs w:val="24"/>
        </w:rPr>
        <w:t> 1999; </w:t>
      </w:r>
      <w:r w:rsidRPr="003A5918">
        <w:rPr>
          <w:rFonts w:ascii="Book Antiqua" w:eastAsia="SimSun" w:hAnsi="Book Antiqua" w:cs="SimSun"/>
          <w:b/>
          <w:bCs/>
          <w:color w:val="000000"/>
          <w:sz w:val="24"/>
          <w:szCs w:val="24"/>
        </w:rPr>
        <w:t>880</w:t>
      </w:r>
      <w:r w:rsidRPr="003A5918">
        <w:rPr>
          <w:rFonts w:ascii="Book Antiqua" w:eastAsia="SimSun" w:hAnsi="Book Antiqua" w:cs="SimSun"/>
          <w:color w:val="000000"/>
          <w:sz w:val="24"/>
          <w:szCs w:val="24"/>
        </w:rPr>
        <w:t>: 83-93 [PMID: 10415853 DOI: 10.1111/j.1749-6632.1999.tb09512.x]</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43 </w:t>
      </w:r>
      <w:r w:rsidRPr="003A5918">
        <w:rPr>
          <w:rFonts w:ascii="Book Antiqua" w:eastAsia="SimSun" w:hAnsi="Book Antiqua" w:cs="SimSun"/>
          <w:b/>
          <w:bCs/>
          <w:color w:val="000000"/>
          <w:sz w:val="24"/>
          <w:szCs w:val="24"/>
        </w:rPr>
        <w:t>Lovitt CJ</w:t>
      </w:r>
      <w:r w:rsidRPr="003A5918">
        <w:rPr>
          <w:rFonts w:ascii="Book Antiqua" w:eastAsia="SimSun" w:hAnsi="Book Antiqua" w:cs="SimSun"/>
          <w:color w:val="000000"/>
          <w:sz w:val="24"/>
          <w:szCs w:val="24"/>
        </w:rPr>
        <w:t>, Shelper TB, Avery VM. Advanced cell culture techniques for cancer drug discovery. </w:t>
      </w:r>
      <w:r w:rsidRPr="003A5918">
        <w:rPr>
          <w:rFonts w:ascii="Book Antiqua" w:eastAsia="SimSun" w:hAnsi="Book Antiqua" w:cs="SimSun"/>
          <w:i/>
          <w:iCs/>
          <w:color w:val="000000"/>
          <w:sz w:val="24"/>
          <w:szCs w:val="24"/>
        </w:rPr>
        <w:t>Biology (Basel)</w:t>
      </w:r>
      <w:r w:rsidRPr="003A5918">
        <w:rPr>
          <w:rFonts w:ascii="Book Antiqua" w:eastAsia="SimSun" w:hAnsi="Book Antiqua" w:cs="SimSun"/>
          <w:color w:val="000000"/>
          <w:sz w:val="24"/>
          <w:szCs w:val="24"/>
        </w:rPr>
        <w:t> 2014; </w:t>
      </w:r>
      <w:r w:rsidRPr="003A5918">
        <w:rPr>
          <w:rFonts w:ascii="Book Antiqua" w:eastAsia="SimSun" w:hAnsi="Book Antiqua" w:cs="SimSun"/>
          <w:b/>
          <w:bCs/>
          <w:color w:val="000000"/>
          <w:sz w:val="24"/>
          <w:szCs w:val="24"/>
        </w:rPr>
        <w:t>3</w:t>
      </w:r>
      <w:r w:rsidRPr="003A5918">
        <w:rPr>
          <w:rFonts w:ascii="Book Antiqua" w:eastAsia="SimSun" w:hAnsi="Book Antiqua" w:cs="SimSun"/>
          <w:color w:val="000000"/>
          <w:sz w:val="24"/>
          <w:szCs w:val="24"/>
        </w:rPr>
        <w:t>: 345-367 [PMID: 24887773 DOI: 10.3390/biology3020345]</w:t>
      </w:r>
    </w:p>
    <w:p w:rsidR="00805E45" w:rsidRPr="003A5918" w:rsidRDefault="00805E45" w:rsidP="00B9047B">
      <w:pPr>
        <w:adjustRightInd w:val="0"/>
        <w:snapToGrid w:val="0"/>
        <w:spacing w:after="0" w:line="360" w:lineRule="auto"/>
        <w:jc w:val="both"/>
        <w:rPr>
          <w:rFonts w:ascii="Book Antiqua" w:eastAsia="SimSun" w:hAnsi="Book Antiqua" w:cs="SimSun"/>
          <w:color w:val="000000"/>
          <w:sz w:val="24"/>
          <w:szCs w:val="24"/>
        </w:rPr>
      </w:pPr>
      <w:r w:rsidRPr="003A5918">
        <w:rPr>
          <w:rFonts w:ascii="Book Antiqua" w:eastAsia="SimSun" w:hAnsi="Book Antiqua" w:cs="SimSun"/>
          <w:color w:val="000000"/>
          <w:sz w:val="24"/>
          <w:szCs w:val="24"/>
        </w:rPr>
        <w:t>44 </w:t>
      </w:r>
      <w:r w:rsidRPr="003A5918">
        <w:rPr>
          <w:rFonts w:ascii="Book Antiqua" w:eastAsia="SimSun" w:hAnsi="Book Antiqua" w:cs="SimSun"/>
          <w:b/>
          <w:bCs/>
          <w:color w:val="000000"/>
          <w:sz w:val="24"/>
          <w:szCs w:val="24"/>
        </w:rPr>
        <w:t>Kunz-Schughart LA</w:t>
      </w:r>
      <w:r w:rsidRPr="003A5918">
        <w:rPr>
          <w:rFonts w:ascii="Book Antiqua" w:eastAsia="SimSun" w:hAnsi="Book Antiqua" w:cs="SimSun"/>
          <w:color w:val="000000"/>
          <w:sz w:val="24"/>
          <w:szCs w:val="24"/>
        </w:rPr>
        <w:t>. Multicellular tumor spheroids: intermediates between monolayer culture and in vivo tumor. </w:t>
      </w:r>
      <w:r w:rsidRPr="003A5918">
        <w:rPr>
          <w:rFonts w:ascii="Book Antiqua" w:eastAsia="SimSun" w:hAnsi="Book Antiqua" w:cs="SimSun"/>
          <w:i/>
          <w:iCs/>
          <w:color w:val="000000"/>
          <w:sz w:val="24"/>
          <w:szCs w:val="24"/>
        </w:rPr>
        <w:t>Cell Biol Int</w:t>
      </w:r>
      <w:r w:rsidRPr="003A5918">
        <w:rPr>
          <w:rFonts w:ascii="Book Antiqua" w:eastAsia="SimSun" w:hAnsi="Book Antiqua" w:cs="SimSun"/>
          <w:color w:val="000000"/>
          <w:sz w:val="24"/>
          <w:szCs w:val="24"/>
        </w:rPr>
        <w:t> 1999; </w:t>
      </w:r>
      <w:r w:rsidRPr="003A5918">
        <w:rPr>
          <w:rFonts w:ascii="Book Antiqua" w:eastAsia="SimSun" w:hAnsi="Book Antiqua" w:cs="SimSun"/>
          <w:b/>
          <w:bCs/>
          <w:color w:val="000000"/>
          <w:sz w:val="24"/>
          <w:szCs w:val="24"/>
        </w:rPr>
        <w:t>23</w:t>
      </w:r>
      <w:r w:rsidRPr="003A5918">
        <w:rPr>
          <w:rFonts w:ascii="Book Antiqua" w:eastAsia="SimSun" w:hAnsi="Book Antiqua" w:cs="SimSun"/>
          <w:color w:val="000000"/>
          <w:sz w:val="24"/>
          <w:szCs w:val="24"/>
        </w:rPr>
        <w:t>: 157-161 [PMID: 10562436 DOI: 10.1006/cbir.1999.0384]</w:t>
      </w:r>
    </w:p>
    <w:p w:rsidR="00805E45" w:rsidRPr="003A5918" w:rsidRDefault="00805E45" w:rsidP="00B9047B">
      <w:pPr>
        <w:adjustRightInd w:val="0"/>
        <w:snapToGrid w:val="0"/>
        <w:spacing w:after="0" w:line="360" w:lineRule="auto"/>
        <w:jc w:val="both"/>
        <w:rPr>
          <w:rFonts w:ascii="Book Antiqua" w:hAnsi="Book Antiqua"/>
          <w:sz w:val="24"/>
          <w:szCs w:val="24"/>
        </w:rPr>
      </w:pPr>
    </w:p>
    <w:p w:rsidR="00805E45" w:rsidRDefault="00805E45" w:rsidP="00B9047B">
      <w:pPr>
        <w:adjustRightInd w:val="0"/>
        <w:snapToGrid w:val="0"/>
        <w:spacing w:after="0" w:line="360" w:lineRule="auto"/>
        <w:jc w:val="right"/>
        <w:rPr>
          <w:rFonts w:ascii="Book Antiqua" w:hAnsi="Book Antiqua"/>
          <w:b/>
          <w:bCs/>
          <w:sz w:val="24"/>
        </w:rPr>
      </w:pPr>
      <w:r w:rsidRPr="005F7DC3">
        <w:rPr>
          <w:rFonts w:ascii="Book Antiqua" w:hAnsi="Book Antiqua"/>
          <w:b/>
          <w:bCs/>
          <w:sz w:val="24"/>
        </w:rPr>
        <w:t xml:space="preserve">P-Reviewer: </w:t>
      </w:r>
      <w:r w:rsidR="007E5EF4" w:rsidRPr="007E5EF4">
        <w:rPr>
          <w:rFonts w:ascii="Book Antiqua" w:hAnsi="Book Antiqua"/>
          <w:bCs/>
          <w:sz w:val="24"/>
        </w:rPr>
        <w:t>Clemens</w:t>
      </w:r>
      <w:r w:rsidR="007E5EF4" w:rsidRPr="007E5EF4">
        <w:rPr>
          <w:rFonts w:ascii="Book Antiqua" w:hAnsi="Book Antiqua" w:hint="eastAsia"/>
          <w:bCs/>
          <w:sz w:val="24"/>
          <w:lang w:eastAsia="zh-CN"/>
        </w:rPr>
        <w:t xml:space="preserve"> DL,</w:t>
      </w:r>
      <w:r w:rsidRPr="007E5EF4">
        <w:rPr>
          <w:rFonts w:ascii="Book Antiqua" w:hAnsi="Book Antiqua" w:hint="eastAsia"/>
          <w:bCs/>
          <w:sz w:val="24"/>
        </w:rPr>
        <w:t xml:space="preserve"> </w:t>
      </w:r>
      <w:r w:rsidR="007E5EF4" w:rsidRPr="007E5EF4">
        <w:rPr>
          <w:rFonts w:ascii="Book Antiqua" w:hAnsi="Book Antiqua"/>
          <w:bCs/>
          <w:sz w:val="24"/>
        </w:rPr>
        <w:t>Miyoshi</w:t>
      </w:r>
      <w:r w:rsidR="007E5EF4" w:rsidRPr="007E5EF4">
        <w:rPr>
          <w:rFonts w:ascii="Book Antiqua" w:hAnsi="Book Antiqua" w:hint="eastAsia"/>
          <w:bCs/>
          <w:sz w:val="24"/>
          <w:lang w:eastAsia="zh-CN"/>
        </w:rPr>
        <w:t xml:space="preserve"> E,</w:t>
      </w:r>
      <w:r w:rsidRPr="007E5EF4">
        <w:rPr>
          <w:rFonts w:ascii="Book Antiqua" w:hAnsi="Book Antiqua" w:hint="eastAsia"/>
          <w:bCs/>
          <w:sz w:val="24"/>
        </w:rPr>
        <w:t xml:space="preserve"> </w:t>
      </w:r>
      <w:r w:rsidR="007E5EF4" w:rsidRPr="007E5EF4">
        <w:rPr>
          <w:rFonts w:ascii="Book Antiqua" w:hAnsi="Book Antiqua"/>
          <w:bCs/>
          <w:sz w:val="24"/>
        </w:rPr>
        <w:t>Wei</w:t>
      </w:r>
      <w:r w:rsidR="007E5EF4" w:rsidRPr="007E5EF4">
        <w:rPr>
          <w:rFonts w:ascii="Book Antiqua" w:hAnsi="Book Antiqua" w:hint="eastAsia"/>
          <w:bCs/>
          <w:sz w:val="24"/>
          <w:lang w:eastAsia="zh-CN"/>
        </w:rPr>
        <w:t xml:space="preserve"> D</w:t>
      </w:r>
      <w:r w:rsidR="007E5EF4">
        <w:rPr>
          <w:rFonts w:ascii="Book Antiqua" w:hAnsi="Book Antiqua" w:hint="eastAsia"/>
          <w:b/>
          <w:bCs/>
          <w:sz w:val="24"/>
          <w:lang w:eastAsia="zh-CN"/>
        </w:rPr>
        <w:t xml:space="preserve"> </w:t>
      </w:r>
      <w:r w:rsidRPr="005F7DC3">
        <w:rPr>
          <w:rFonts w:ascii="Book Antiqua" w:hAnsi="Book Antiqua"/>
          <w:b/>
          <w:bCs/>
          <w:sz w:val="24"/>
        </w:rPr>
        <w:t>S-Editor:</w:t>
      </w:r>
      <w:r w:rsidRPr="005F7DC3">
        <w:rPr>
          <w:rFonts w:ascii="Book Antiqua" w:hAnsi="Book Antiqua"/>
          <w:sz w:val="24"/>
        </w:rPr>
        <w:t xml:space="preserve"> </w:t>
      </w:r>
      <w:r>
        <w:rPr>
          <w:rFonts w:ascii="Book Antiqua" w:hAnsi="Book Antiqua" w:hint="eastAsia"/>
          <w:sz w:val="24"/>
        </w:rPr>
        <w:t>Ma YJ</w:t>
      </w:r>
      <w:r w:rsidRPr="005F7DC3">
        <w:rPr>
          <w:rFonts w:ascii="Book Antiqua" w:hAnsi="Book Antiqua" w:hint="eastAsia"/>
          <w:sz w:val="24"/>
        </w:rPr>
        <w:t xml:space="preserve"> </w:t>
      </w:r>
      <w:r w:rsidRPr="005F7DC3">
        <w:rPr>
          <w:rFonts w:ascii="Book Antiqua" w:hAnsi="Book Antiqua"/>
          <w:b/>
          <w:bCs/>
          <w:sz w:val="24"/>
        </w:rPr>
        <w:t>L-Editor:</w:t>
      </w:r>
      <w:r w:rsidRPr="005F7DC3">
        <w:rPr>
          <w:rFonts w:ascii="Book Antiqua" w:hAnsi="Book Antiqua"/>
          <w:sz w:val="24"/>
        </w:rPr>
        <w:t xml:space="preserve"> </w:t>
      </w:r>
      <w:r w:rsidRPr="005F7DC3">
        <w:rPr>
          <w:rFonts w:ascii="Book Antiqua" w:hAnsi="Book Antiqua" w:hint="eastAsia"/>
          <w:sz w:val="24"/>
        </w:rPr>
        <w:t xml:space="preserve"> </w:t>
      </w:r>
      <w:r w:rsidRPr="005F7DC3">
        <w:rPr>
          <w:rFonts w:ascii="Book Antiqua" w:hAnsi="Book Antiqua"/>
          <w:sz w:val="24"/>
        </w:rPr>
        <w:t xml:space="preserve"> </w:t>
      </w:r>
      <w:r w:rsidRPr="005F7DC3">
        <w:rPr>
          <w:rFonts w:ascii="Book Antiqua" w:hAnsi="Book Antiqua"/>
          <w:b/>
          <w:bCs/>
          <w:sz w:val="24"/>
        </w:rPr>
        <w:t>E-Editor:</w:t>
      </w:r>
    </w:p>
    <w:p w:rsidR="007E5EF4" w:rsidRDefault="007E5EF4" w:rsidP="00B9047B">
      <w:pPr>
        <w:adjustRightInd w:val="0"/>
        <w:snapToGrid w:val="0"/>
        <w:spacing w:after="0" w:line="360" w:lineRule="auto"/>
        <w:jc w:val="both"/>
        <w:rPr>
          <w:rFonts w:ascii="Book Antiqua" w:hAnsi="Book Antiqua" w:cs="Times New Roman"/>
          <w:b/>
          <w:color w:val="000000" w:themeColor="text1"/>
          <w:sz w:val="24"/>
          <w:szCs w:val="24"/>
          <w:lang w:eastAsia="zh-CN"/>
        </w:rPr>
      </w:pPr>
      <w:r>
        <w:rPr>
          <w:rFonts w:ascii="Book Antiqua" w:hAnsi="Book Antiqua" w:cs="Times New Roman"/>
          <w:b/>
          <w:color w:val="000000" w:themeColor="text1"/>
          <w:sz w:val="24"/>
          <w:szCs w:val="24"/>
          <w:lang w:eastAsia="zh-CN"/>
        </w:rPr>
        <w:br w:type="page"/>
      </w:r>
    </w:p>
    <w:p w:rsidR="003B7524" w:rsidRPr="003C1EF0" w:rsidRDefault="006A5290" w:rsidP="00B9047B">
      <w:pPr>
        <w:adjustRightInd w:val="0"/>
        <w:snapToGrid w:val="0"/>
        <w:spacing w:after="0" w:line="360" w:lineRule="auto"/>
        <w:jc w:val="both"/>
        <w:rPr>
          <w:rFonts w:ascii="Book Antiqua" w:hAnsi="Book Antiqua" w:cs="Times New Roman"/>
          <w:b/>
          <w:color w:val="000000" w:themeColor="text1"/>
          <w:sz w:val="24"/>
          <w:szCs w:val="24"/>
          <w:lang w:val="en-US"/>
        </w:rPr>
      </w:pPr>
      <w:r w:rsidRPr="003C1EF0">
        <w:rPr>
          <w:rFonts w:ascii="Book Antiqua" w:hAnsi="Book Antiqua" w:cs="Times New Roman"/>
          <w:b/>
          <w:noProof/>
          <w:color w:val="000000" w:themeColor="text1"/>
          <w:sz w:val="24"/>
          <w:szCs w:val="24"/>
          <w:lang w:val="en-US" w:eastAsia="zh-CN"/>
        </w:rPr>
        <w:lastRenderedPageBreak/>
        <w:drawing>
          <wp:anchor distT="0" distB="0" distL="114300" distR="114300" simplePos="0" relativeHeight="251666432" behindDoc="0" locked="0" layoutInCell="1" allowOverlap="1" wp14:anchorId="5115F6DE" wp14:editId="52AC84A7">
            <wp:simplePos x="0" y="0"/>
            <wp:positionH relativeFrom="column">
              <wp:posOffset>22225</wp:posOffset>
            </wp:positionH>
            <wp:positionV relativeFrom="paragraph">
              <wp:posOffset>277495</wp:posOffset>
            </wp:positionV>
            <wp:extent cx="5848985" cy="4384675"/>
            <wp:effectExtent l="19050" t="0" r="0" b="0"/>
            <wp:wrapSquare wrapText="bothSides"/>
            <wp:docPr id="10" name="Immagine 1" descr="L:\spheroids\SF PAPER\WJG\WJG revised\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spheroids\SF PAPER\WJG\WJG revised\Figure 1.tif"/>
                    <pic:cNvPicPr>
                      <a:picLocks noChangeAspect="1" noChangeArrowheads="1"/>
                    </pic:cNvPicPr>
                  </pic:nvPicPr>
                  <pic:blipFill>
                    <a:blip r:embed="rId8" cstate="print"/>
                    <a:srcRect/>
                    <a:stretch>
                      <a:fillRect/>
                    </a:stretch>
                  </pic:blipFill>
                  <pic:spPr bwMode="auto">
                    <a:xfrm>
                      <a:off x="0" y="0"/>
                      <a:ext cx="5848985" cy="4384675"/>
                    </a:xfrm>
                    <a:prstGeom prst="rect">
                      <a:avLst/>
                    </a:prstGeom>
                    <a:noFill/>
                    <a:ln w="9525">
                      <a:noFill/>
                      <a:miter lim="800000"/>
                      <a:headEnd/>
                      <a:tailEnd/>
                    </a:ln>
                  </pic:spPr>
                </pic:pic>
              </a:graphicData>
            </a:graphic>
          </wp:anchor>
        </w:drawing>
      </w:r>
    </w:p>
    <w:p w:rsidR="003B7524" w:rsidRPr="003C1EF0" w:rsidRDefault="003B7524" w:rsidP="00B9047B">
      <w:pPr>
        <w:adjustRightInd w:val="0"/>
        <w:snapToGrid w:val="0"/>
        <w:spacing w:after="0" w:line="360" w:lineRule="auto"/>
        <w:jc w:val="both"/>
        <w:rPr>
          <w:rFonts w:ascii="Book Antiqua" w:hAnsi="Book Antiqua" w:cs="Times New Roman"/>
          <w:b/>
          <w:color w:val="000000" w:themeColor="text1"/>
          <w:sz w:val="24"/>
          <w:szCs w:val="24"/>
          <w:lang w:val="en-US"/>
        </w:rPr>
      </w:pPr>
    </w:p>
    <w:p w:rsidR="006A5290" w:rsidRPr="003C1EF0" w:rsidRDefault="006A5290"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7C11D9" w:rsidRPr="003C1EF0" w:rsidRDefault="007E5EF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eastAsia="zh-CN" w:bidi="he-IL"/>
        </w:rPr>
      </w:pPr>
      <w:r>
        <w:rPr>
          <w:rFonts w:ascii="Book Antiqua" w:hAnsi="Book Antiqua" w:cs="Times New Roman"/>
          <w:b/>
          <w:bCs/>
          <w:color w:val="000000" w:themeColor="text1"/>
          <w:sz w:val="24"/>
          <w:szCs w:val="24"/>
          <w:lang w:val="en-US" w:bidi="he-IL"/>
        </w:rPr>
        <w:t>Figure 1</w:t>
      </w:r>
      <w:r w:rsidR="00E60E5A" w:rsidRPr="003C1EF0">
        <w:rPr>
          <w:rFonts w:ascii="Book Antiqua" w:hAnsi="Book Antiqua" w:cs="Times New Roman"/>
          <w:b/>
          <w:bCs/>
          <w:color w:val="000000" w:themeColor="text1"/>
          <w:sz w:val="24"/>
          <w:szCs w:val="24"/>
          <w:lang w:val="en-US" w:bidi="he-IL"/>
        </w:rPr>
        <w:t xml:space="preserve"> Morphology </w:t>
      </w:r>
      <w:r w:rsidRPr="007E5EF4">
        <w:rPr>
          <w:rFonts w:ascii="Book Antiqua" w:hAnsi="Book Antiqua" w:cs="Times New Roman"/>
          <w:b/>
          <w:bCs/>
          <w:color w:val="000000" w:themeColor="text1"/>
          <w:sz w:val="24"/>
          <w:szCs w:val="24"/>
          <w:lang w:val="en-US" w:bidi="he-IL"/>
        </w:rPr>
        <w:t xml:space="preserve">pancreatic adenocarcinoma </w:t>
      </w:r>
      <w:r w:rsidR="00E60E5A" w:rsidRPr="003C1EF0">
        <w:rPr>
          <w:rFonts w:ascii="Book Antiqua" w:hAnsi="Book Antiqua" w:cs="Times New Roman"/>
          <w:b/>
          <w:bCs/>
          <w:color w:val="000000" w:themeColor="text1"/>
          <w:sz w:val="24"/>
          <w:szCs w:val="24"/>
          <w:lang w:val="en-US" w:bidi="he-IL"/>
        </w:rPr>
        <w:t>cells and of 3D-spheroids.</w:t>
      </w:r>
      <w:r>
        <w:rPr>
          <w:rFonts w:ascii="Book Antiqua" w:hAnsi="Book Antiqua" w:cs="Times New Roman" w:hint="eastAsia"/>
          <w:b/>
          <w:bCs/>
          <w:color w:val="000000" w:themeColor="text1"/>
          <w:sz w:val="24"/>
          <w:szCs w:val="24"/>
          <w:lang w:val="en-US" w:eastAsia="zh-CN" w:bidi="he-IL"/>
        </w:rPr>
        <w:t xml:space="preserve"> </w:t>
      </w:r>
      <w:r w:rsidRPr="007E5EF4">
        <w:rPr>
          <w:rFonts w:ascii="Book Antiqua" w:hAnsi="Book Antiqua" w:cs="Times New Roman"/>
          <w:bCs/>
          <w:color w:val="000000" w:themeColor="text1"/>
          <w:sz w:val="24"/>
          <w:szCs w:val="24"/>
          <w:lang w:val="en-US" w:bidi="he-IL"/>
        </w:rPr>
        <w:t>A</w:t>
      </w:r>
      <w:r w:rsidRPr="007E5EF4">
        <w:rPr>
          <w:rFonts w:ascii="Book Antiqua" w:hAnsi="Book Antiqua" w:cs="Times New Roman" w:hint="eastAsia"/>
          <w:bCs/>
          <w:color w:val="000000" w:themeColor="text1"/>
          <w:sz w:val="24"/>
          <w:szCs w:val="24"/>
          <w:lang w:val="en-US" w:eastAsia="zh-CN" w:bidi="he-IL"/>
        </w:rPr>
        <w:t>:</w:t>
      </w:r>
      <w:r w:rsidR="007C11D9" w:rsidRPr="007E5EF4">
        <w:rPr>
          <w:rFonts w:ascii="Book Antiqua" w:hAnsi="Book Antiqua" w:cs="Times New Roman"/>
          <w:bCs/>
          <w:color w:val="000000" w:themeColor="text1"/>
          <w:sz w:val="24"/>
          <w:szCs w:val="24"/>
          <w:lang w:val="en-US" w:bidi="he-IL"/>
        </w:rPr>
        <w:t xml:space="preserve"> </w:t>
      </w:r>
      <w:r w:rsidR="007C11D9" w:rsidRPr="003C1EF0">
        <w:rPr>
          <w:rFonts w:ascii="Book Antiqua" w:hAnsi="Book Antiqua" w:cs="Times New Roman"/>
          <w:bCs/>
          <w:color w:val="000000" w:themeColor="text1"/>
          <w:sz w:val="24"/>
          <w:szCs w:val="24"/>
          <w:lang w:val="en-US" w:bidi="he-IL"/>
        </w:rPr>
        <w:t xml:space="preserve">Micrograph at the inverted microscope showing the </w:t>
      </w:r>
      <w:r w:rsidR="0085189E" w:rsidRPr="003C1EF0">
        <w:rPr>
          <w:rFonts w:ascii="Book Antiqua" w:hAnsi="Book Antiqua" w:cs="Times New Roman"/>
          <w:bCs/>
          <w:color w:val="000000" w:themeColor="text1"/>
          <w:sz w:val="24"/>
          <w:szCs w:val="24"/>
          <w:lang w:val="en-US" w:bidi="he-IL"/>
        </w:rPr>
        <w:t xml:space="preserve">epithelial </w:t>
      </w:r>
      <w:r w:rsidR="007C11D9" w:rsidRPr="003C1EF0">
        <w:rPr>
          <w:rFonts w:ascii="Book Antiqua" w:hAnsi="Book Antiqua" w:cs="Times New Roman"/>
          <w:bCs/>
          <w:color w:val="000000" w:themeColor="text1"/>
          <w:sz w:val="24"/>
          <w:szCs w:val="24"/>
          <w:lang w:val="en-US" w:bidi="he-IL"/>
        </w:rPr>
        <w:t xml:space="preserve">morphology of </w:t>
      </w:r>
      <w:r w:rsidR="00A609B1" w:rsidRPr="003C1EF0">
        <w:rPr>
          <w:rFonts w:ascii="Book Antiqua" w:hAnsi="Book Antiqua" w:cs="Times New Roman"/>
          <w:bCs/>
          <w:color w:val="000000" w:themeColor="text1"/>
          <w:sz w:val="24"/>
          <w:szCs w:val="24"/>
          <w:lang w:val="en-US" w:bidi="he-IL"/>
        </w:rPr>
        <w:t xml:space="preserve">HPAF-II, </w:t>
      </w:r>
      <w:r w:rsidR="007C11D9" w:rsidRPr="003C1EF0">
        <w:rPr>
          <w:rFonts w:ascii="Book Antiqua" w:hAnsi="Book Antiqua" w:cs="Times New Roman"/>
          <w:bCs/>
          <w:color w:val="000000" w:themeColor="text1"/>
          <w:sz w:val="24"/>
          <w:szCs w:val="24"/>
          <w:lang w:val="en-US" w:bidi="he-IL"/>
        </w:rPr>
        <w:t xml:space="preserve">HPAC </w:t>
      </w:r>
      <w:r w:rsidR="00A609B1" w:rsidRPr="003C1EF0">
        <w:rPr>
          <w:rFonts w:ascii="Book Antiqua" w:hAnsi="Book Antiqua" w:cs="Times New Roman"/>
          <w:bCs/>
          <w:color w:val="000000" w:themeColor="text1"/>
          <w:sz w:val="24"/>
          <w:szCs w:val="24"/>
          <w:lang w:val="en-US" w:bidi="he-IL"/>
        </w:rPr>
        <w:t xml:space="preserve">and PL45 </w:t>
      </w:r>
      <w:r w:rsidR="007C11D9" w:rsidRPr="003C1EF0">
        <w:rPr>
          <w:rFonts w:ascii="Book Antiqua" w:hAnsi="Book Antiqua" w:cs="Times New Roman"/>
          <w:bCs/>
          <w:color w:val="000000" w:themeColor="text1"/>
          <w:sz w:val="24"/>
          <w:szCs w:val="24"/>
          <w:lang w:val="en-US" w:bidi="he-IL"/>
        </w:rPr>
        <w:t xml:space="preserve">cells grown in </w:t>
      </w:r>
      <w:r w:rsidR="00A609B1" w:rsidRPr="003C1EF0">
        <w:rPr>
          <w:rFonts w:ascii="Book Antiqua" w:hAnsi="Book Antiqua" w:cs="Times New Roman"/>
          <w:bCs/>
          <w:color w:val="000000" w:themeColor="text1"/>
          <w:sz w:val="24"/>
          <w:szCs w:val="24"/>
          <w:lang w:val="en-US" w:bidi="he-IL"/>
        </w:rPr>
        <w:t>2D-</w:t>
      </w:r>
      <w:r w:rsidR="007C11D9" w:rsidRPr="003C1EF0">
        <w:rPr>
          <w:rFonts w:ascii="Book Antiqua" w:hAnsi="Book Antiqua" w:cs="Times New Roman"/>
          <w:bCs/>
          <w:color w:val="000000" w:themeColor="text1"/>
          <w:sz w:val="24"/>
          <w:szCs w:val="24"/>
          <w:lang w:val="en-US" w:bidi="he-IL"/>
        </w:rPr>
        <w:t>monolayer</w:t>
      </w:r>
      <w:r w:rsidR="0068743D" w:rsidRPr="003C1EF0">
        <w:rPr>
          <w:rFonts w:ascii="Book Antiqua" w:hAnsi="Book Antiqua" w:cs="Times New Roman"/>
          <w:bCs/>
          <w:color w:val="000000" w:themeColor="text1"/>
          <w:sz w:val="24"/>
          <w:szCs w:val="24"/>
          <w:lang w:val="en-US" w:bidi="he-IL"/>
        </w:rPr>
        <w:t>s</w:t>
      </w:r>
      <w:r w:rsidR="007C11D9" w:rsidRPr="003C1EF0">
        <w:rPr>
          <w:rFonts w:ascii="Book Antiqua" w:hAnsi="Book Antiqua" w:cs="Times New Roman"/>
          <w:bCs/>
          <w:color w:val="000000" w:themeColor="text1"/>
          <w:sz w:val="24"/>
          <w:szCs w:val="24"/>
          <w:lang w:val="en-US" w:bidi="he-IL"/>
        </w:rPr>
        <w:t>. Original magnification: 20</w:t>
      </w:r>
      <w:r>
        <w:rPr>
          <w:rFonts w:ascii="Book Antiqua" w:hAnsi="Book Antiqua" w:cs="Times New Roman" w:hint="eastAsia"/>
          <w:bCs/>
          <w:color w:val="000000" w:themeColor="text1"/>
          <w:sz w:val="24"/>
          <w:szCs w:val="24"/>
          <w:lang w:val="en-US" w:eastAsia="zh-CN" w:bidi="he-IL"/>
        </w:rPr>
        <w:t xml:space="preserve"> </w:t>
      </w:r>
      <w:r w:rsidR="007C11D9" w:rsidRPr="003C1EF0">
        <w:rPr>
          <w:rFonts w:ascii="Book Antiqua" w:hAnsi="Book Antiqua" w:cs="Times New Roman"/>
          <w:bCs/>
          <w:color w:val="000000" w:themeColor="text1"/>
          <w:sz w:val="24"/>
          <w:szCs w:val="24"/>
          <w:lang w:val="en-US" w:bidi="he-IL"/>
        </w:rPr>
        <w:t>x</w:t>
      </w:r>
      <w:r>
        <w:rPr>
          <w:rFonts w:ascii="Book Antiqua" w:hAnsi="Book Antiqua" w:cs="Times New Roman" w:hint="eastAsia"/>
          <w:bCs/>
          <w:color w:val="000000" w:themeColor="text1"/>
          <w:sz w:val="24"/>
          <w:szCs w:val="24"/>
          <w:lang w:val="en-US" w:eastAsia="zh-CN" w:bidi="he-IL"/>
        </w:rPr>
        <w:t>;</w:t>
      </w:r>
      <w:r w:rsidR="007C11D9" w:rsidRPr="003C1EF0">
        <w:rPr>
          <w:rFonts w:ascii="Book Antiqua" w:hAnsi="Book Antiqua" w:cs="Times New Roman"/>
          <w:bCs/>
          <w:color w:val="000000" w:themeColor="text1"/>
          <w:sz w:val="24"/>
          <w:szCs w:val="24"/>
          <w:lang w:val="en-US" w:bidi="he-IL"/>
        </w:rPr>
        <w:t xml:space="preserve"> </w:t>
      </w:r>
      <w:r w:rsidR="007C11D9" w:rsidRPr="007E5EF4">
        <w:rPr>
          <w:rFonts w:ascii="Book Antiqua" w:hAnsi="Book Antiqua" w:cs="Times New Roman"/>
          <w:bCs/>
          <w:color w:val="000000" w:themeColor="text1"/>
          <w:sz w:val="24"/>
          <w:szCs w:val="24"/>
          <w:lang w:val="en-US" w:bidi="he-IL"/>
        </w:rPr>
        <w:t>B</w:t>
      </w:r>
      <w:r w:rsidRPr="007E5EF4">
        <w:rPr>
          <w:rFonts w:ascii="Book Antiqua" w:hAnsi="Book Antiqua" w:cs="Times New Roman" w:hint="eastAsia"/>
          <w:bCs/>
          <w:color w:val="000000" w:themeColor="text1"/>
          <w:sz w:val="24"/>
          <w:szCs w:val="24"/>
          <w:lang w:val="en-US" w:eastAsia="zh-CN" w:bidi="he-IL"/>
        </w:rPr>
        <w:t>:</w:t>
      </w:r>
      <w:r w:rsidR="007C11D9" w:rsidRPr="003C1EF0">
        <w:rPr>
          <w:rFonts w:ascii="Book Antiqua" w:hAnsi="Book Antiqua" w:cs="Times New Roman"/>
          <w:bCs/>
          <w:color w:val="000000" w:themeColor="text1"/>
          <w:sz w:val="24"/>
          <w:szCs w:val="24"/>
          <w:lang w:val="en-US" w:bidi="he-IL"/>
        </w:rPr>
        <w:t xml:space="preserve"> 3D-spheroids observed at the inverted microscope after 3, </w:t>
      </w:r>
      <w:r w:rsidR="00A609B1" w:rsidRPr="003C1EF0">
        <w:rPr>
          <w:rFonts w:ascii="Book Antiqua" w:hAnsi="Book Antiqua" w:cs="Times New Roman"/>
          <w:bCs/>
          <w:color w:val="000000" w:themeColor="text1"/>
          <w:sz w:val="24"/>
          <w:szCs w:val="24"/>
          <w:lang w:val="en-US" w:bidi="he-IL"/>
        </w:rPr>
        <w:t>7</w:t>
      </w:r>
      <w:r w:rsidR="007C11D9" w:rsidRPr="003C1EF0">
        <w:rPr>
          <w:rFonts w:ascii="Book Antiqua" w:hAnsi="Book Antiqua" w:cs="Times New Roman"/>
          <w:bCs/>
          <w:color w:val="000000" w:themeColor="text1"/>
          <w:sz w:val="24"/>
          <w:szCs w:val="24"/>
          <w:lang w:val="en-US" w:bidi="he-IL"/>
        </w:rPr>
        <w:t xml:space="preserve"> and 14 d. </w:t>
      </w:r>
      <w:r w:rsidR="00F27FC3" w:rsidRPr="003C1EF0">
        <w:rPr>
          <w:rFonts w:ascii="Book Antiqua" w:hAnsi="Book Antiqua" w:cs="Times New Roman"/>
          <w:color w:val="000000" w:themeColor="text1"/>
          <w:sz w:val="24"/>
          <w:szCs w:val="24"/>
          <w:lang w:val="en-US"/>
        </w:rPr>
        <w:t xml:space="preserve">HPAF-II spheroids were more rounded and uniformly dense; by contrast, HPAC and PL45 spheroids displayed an irregular shape. </w:t>
      </w:r>
      <w:r w:rsidR="007C11D9" w:rsidRPr="003C1EF0">
        <w:rPr>
          <w:rFonts w:ascii="Book Antiqua" w:hAnsi="Book Antiqua" w:cs="Times New Roman"/>
          <w:bCs/>
          <w:color w:val="000000" w:themeColor="text1"/>
          <w:sz w:val="24"/>
          <w:szCs w:val="24"/>
          <w:lang w:val="en-US" w:bidi="he-IL"/>
        </w:rPr>
        <w:t xml:space="preserve">Original magnification: </w:t>
      </w:r>
      <w:r w:rsidR="00A609B1" w:rsidRPr="003C1EF0">
        <w:rPr>
          <w:rFonts w:ascii="Book Antiqua" w:hAnsi="Book Antiqua" w:cs="Times New Roman"/>
          <w:bCs/>
          <w:color w:val="000000" w:themeColor="text1"/>
          <w:sz w:val="24"/>
          <w:szCs w:val="24"/>
          <w:lang w:val="en-US" w:bidi="he-IL"/>
        </w:rPr>
        <w:t>10</w:t>
      </w:r>
      <w:r>
        <w:rPr>
          <w:rFonts w:ascii="Book Antiqua" w:hAnsi="Book Antiqua" w:cs="Times New Roman" w:hint="eastAsia"/>
          <w:bCs/>
          <w:color w:val="000000" w:themeColor="text1"/>
          <w:sz w:val="24"/>
          <w:szCs w:val="24"/>
          <w:lang w:val="en-US" w:eastAsia="zh-CN" w:bidi="he-IL"/>
        </w:rPr>
        <w:t xml:space="preserve"> </w:t>
      </w:r>
      <w:r w:rsidR="007C11D9" w:rsidRPr="003C1EF0">
        <w:rPr>
          <w:rFonts w:ascii="Book Antiqua" w:hAnsi="Book Antiqua" w:cs="Times New Roman"/>
          <w:bCs/>
          <w:color w:val="000000" w:themeColor="text1"/>
          <w:sz w:val="24"/>
          <w:szCs w:val="24"/>
          <w:lang w:val="en-US" w:bidi="he-IL"/>
        </w:rPr>
        <w:t>x</w:t>
      </w:r>
      <w:r>
        <w:rPr>
          <w:rFonts w:ascii="Book Antiqua" w:hAnsi="Book Antiqua" w:cs="Times New Roman" w:hint="eastAsia"/>
          <w:bCs/>
          <w:color w:val="000000" w:themeColor="text1"/>
          <w:sz w:val="24"/>
          <w:szCs w:val="24"/>
          <w:lang w:val="en-US" w:eastAsia="zh-CN" w:bidi="he-IL"/>
        </w:rPr>
        <w:t>;</w:t>
      </w:r>
      <w:r w:rsidR="007C11D9" w:rsidRPr="003C1EF0">
        <w:rPr>
          <w:rFonts w:ascii="Book Antiqua" w:hAnsi="Book Antiqua" w:cs="Times New Roman"/>
          <w:bCs/>
          <w:color w:val="000000" w:themeColor="text1"/>
          <w:sz w:val="24"/>
          <w:szCs w:val="24"/>
          <w:lang w:val="en-US" w:bidi="he-IL"/>
        </w:rPr>
        <w:t xml:space="preserve"> </w:t>
      </w:r>
      <w:r w:rsidR="007C11D9" w:rsidRPr="007E5EF4">
        <w:rPr>
          <w:rFonts w:ascii="Book Antiqua" w:hAnsi="Book Antiqua" w:cs="Times New Roman"/>
          <w:bCs/>
          <w:color w:val="000000" w:themeColor="text1"/>
          <w:sz w:val="24"/>
          <w:szCs w:val="24"/>
          <w:lang w:val="en-US" w:bidi="he-IL"/>
        </w:rPr>
        <w:t>C</w:t>
      </w:r>
      <w:r w:rsidRPr="007E5EF4">
        <w:rPr>
          <w:rFonts w:ascii="Book Antiqua" w:hAnsi="Book Antiqua" w:cs="Times New Roman" w:hint="eastAsia"/>
          <w:bCs/>
          <w:color w:val="000000" w:themeColor="text1"/>
          <w:sz w:val="24"/>
          <w:szCs w:val="24"/>
          <w:lang w:val="en-US" w:eastAsia="zh-CN" w:bidi="he-IL"/>
        </w:rPr>
        <w:t>:</w:t>
      </w:r>
      <w:r w:rsidR="007C11D9" w:rsidRPr="007E5EF4">
        <w:rPr>
          <w:rFonts w:ascii="Book Antiqua" w:hAnsi="Book Antiqua" w:cs="Times New Roman"/>
          <w:bCs/>
          <w:color w:val="000000" w:themeColor="text1"/>
          <w:sz w:val="24"/>
          <w:szCs w:val="24"/>
          <w:lang w:val="en-US" w:bidi="he-IL"/>
        </w:rPr>
        <w:t xml:space="preserve"> </w:t>
      </w:r>
      <w:r w:rsidR="0085189E" w:rsidRPr="003C1EF0">
        <w:rPr>
          <w:rFonts w:ascii="Book Antiqua" w:hAnsi="Book Antiqua" w:cs="Times New Roman"/>
          <w:bCs/>
          <w:color w:val="000000" w:themeColor="text1"/>
          <w:sz w:val="24"/>
          <w:szCs w:val="24"/>
          <w:lang w:val="en-US" w:bidi="he-IL"/>
        </w:rPr>
        <w:t xml:space="preserve">Representative </w:t>
      </w:r>
      <w:r w:rsidR="007C11D9" w:rsidRPr="003C1EF0">
        <w:rPr>
          <w:rFonts w:ascii="Book Antiqua" w:hAnsi="Book Antiqua" w:cs="Times New Roman"/>
          <w:bCs/>
          <w:color w:val="000000" w:themeColor="text1"/>
          <w:sz w:val="24"/>
          <w:szCs w:val="24"/>
          <w:lang w:val="en-US" w:bidi="he-IL"/>
        </w:rPr>
        <w:t xml:space="preserve">3D-spheroid at the inverted microscope and after incubation with calcein-AM. Original magnification: </w:t>
      </w:r>
      <w:r w:rsidR="00A609B1" w:rsidRPr="003C1EF0">
        <w:rPr>
          <w:rFonts w:ascii="Book Antiqua" w:hAnsi="Book Antiqua" w:cs="Times New Roman"/>
          <w:bCs/>
          <w:color w:val="000000" w:themeColor="text1"/>
          <w:sz w:val="24"/>
          <w:szCs w:val="24"/>
          <w:lang w:val="en-US" w:bidi="he-IL"/>
        </w:rPr>
        <w:t>10</w:t>
      </w:r>
      <w:r>
        <w:rPr>
          <w:rFonts w:ascii="Book Antiqua" w:hAnsi="Book Antiqua" w:cs="Times New Roman" w:hint="eastAsia"/>
          <w:bCs/>
          <w:color w:val="000000" w:themeColor="text1"/>
          <w:sz w:val="24"/>
          <w:szCs w:val="24"/>
          <w:lang w:val="en-US" w:eastAsia="zh-CN" w:bidi="he-IL"/>
        </w:rPr>
        <w:t xml:space="preserve"> </w:t>
      </w:r>
      <w:r w:rsidR="007C11D9" w:rsidRPr="003C1EF0">
        <w:rPr>
          <w:rFonts w:ascii="Book Antiqua" w:hAnsi="Book Antiqua" w:cs="Times New Roman"/>
          <w:bCs/>
          <w:color w:val="000000" w:themeColor="text1"/>
          <w:sz w:val="24"/>
          <w:szCs w:val="24"/>
          <w:lang w:val="en-US" w:bidi="he-IL"/>
        </w:rPr>
        <w:t>x.</w:t>
      </w:r>
    </w:p>
    <w:p w:rsidR="003B7524" w:rsidRPr="003C1EF0" w:rsidRDefault="003B7524" w:rsidP="00B9047B">
      <w:pPr>
        <w:adjustRightInd w:val="0"/>
        <w:snapToGrid w:val="0"/>
        <w:spacing w:after="0" w:line="360" w:lineRule="auto"/>
        <w:rPr>
          <w:rFonts w:ascii="Book Antiqua" w:hAnsi="Book Antiqua" w:cs="Times New Roman"/>
          <w:b/>
          <w:bCs/>
          <w:color w:val="000000" w:themeColor="text1"/>
          <w:sz w:val="24"/>
          <w:szCs w:val="24"/>
          <w:lang w:val="en-US" w:bidi="he-IL"/>
        </w:rPr>
      </w:pPr>
      <w:r w:rsidRPr="003C1EF0">
        <w:rPr>
          <w:rFonts w:ascii="Book Antiqua" w:hAnsi="Book Antiqua" w:cs="Times New Roman"/>
          <w:b/>
          <w:bCs/>
          <w:color w:val="000000" w:themeColor="text1"/>
          <w:sz w:val="24"/>
          <w:szCs w:val="24"/>
          <w:lang w:val="en-US" w:bidi="he-IL"/>
        </w:rPr>
        <w:br w:type="page"/>
      </w:r>
    </w:p>
    <w:p w:rsidR="007C11D9"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r w:rsidRPr="003C1EF0">
        <w:rPr>
          <w:rFonts w:ascii="Book Antiqua" w:hAnsi="Book Antiqua" w:cs="Times New Roman"/>
          <w:b/>
          <w:bCs/>
          <w:noProof/>
          <w:color w:val="000000" w:themeColor="text1"/>
          <w:sz w:val="24"/>
          <w:szCs w:val="24"/>
          <w:lang w:val="en-US" w:eastAsia="zh-CN"/>
        </w:rPr>
        <w:lastRenderedPageBreak/>
        <w:drawing>
          <wp:anchor distT="0" distB="0" distL="114300" distR="114300" simplePos="0" relativeHeight="251658240" behindDoc="0" locked="0" layoutInCell="1" allowOverlap="1" wp14:anchorId="3F69EAFC" wp14:editId="5D68AA19">
            <wp:simplePos x="0" y="0"/>
            <wp:positionH relativeFrom="column">
              <wp:posOffset>870585</wp:posOffset>
            </wp:positionH>
            <wp:positionV relativeFrom="paragraph">
              <wp:posOffset>-4445</wp:posOffset>
            </wp:positionV>
            <wp:extent cx="4819650" cy="7181850"/>
            <wp:effectExtent l="19050" t="0" r="0" b="0"/>
            <wp:wrapSquare wrapText="bothSides"/>
            <wp:docPr id="2" name="Immagine 1" descr="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tif"/>
                    <pic:cNvPicPr/>
                  </pic:nvPicPr>
                  <pic:blipFill>
                    <a:blip r:embed="rId9" cstate="print"/>
                    <a:stretch>
                      <a:fillRect/>
                    </a:stretch>
                  </pic:blipFill>
                  <pic:spPr>
                    <a:xfrm>
                      <a:off x="0" y="0"/>
                      <a:ext cx="4819650" cy="7181850"/>
                    </a:xfrm>
                    <a:prstGeom prst="rect">
                      <a:avLst/>
                    </a:prstGeom>
                  </pic:spPr>
                </pic:pic>
              </a:graphicData>
            </a:graphic>
          </wp:anchor>
        </w:drawing>
      </w: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bookmarkStart w:id="139" w:name="_GoBack"/>
      <w:bookmarkEnd w:id="139"/>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E020C7" w:rsidRPr="00992F29" w:rsidRDefault="00992F29"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r>
        <w:rPr>
          <w:rFonts w:ascii="Book Antiqua" w:hAnsi="Book Antiqua" w:cs="Times New Roman"/>
          <w:b/>
          <w:bCs/>
          <w:color w:val="000000" w:themeColor="text1"/>
          <w:sz w:val="24"/>
          <w:szCs w:val="24"/>
          <w:lang w:val="en-US" w:bidi="he-IL"/>
        </w:rPr>
        <w:t>Figure 2</w:t>
      </w:r>
      <w:r w:rsidR="007C11D9" w:rsidRPr="003C1EF0">
        <w:rPr>
          <w:rFonts w:ascii="Book Antiqua" w:hAnsi="Book Antiqua" w:cs="Times New Roman"/>
          <w:b/>
          <w:bCs/>
          <w:color w:val="000000" w:themeColor="text1"/>
          <w:sz w:val="24"/>
          <w:szCs w:val="24"/>
          <w:lang w:val="en-US" w:bidi="he-IL"/>
        </w:rPr>
        <w:t xml:space="preserve"> </w:t>
      </w:r>
      <w:r w:rsidR="00E60E5A" w:rsidRPr="003C1EF0">
        <w:rPr>
          <w:rFonts w:ascii="Book Antiqua" w:hAnsi="Book Antiqua" w:cs="Times New Roman"/>
          <w:b/>
          <w:bCs/>
          <w:color w:val="000000" w:themeColor="text1"/>
          <w:sz w:val="24"/>
          <w:szCs w:val="24"/>
          <w:lang w:val="en-US" w:bidi="he-IL"/>
        </w:rPr>
        <w:t>HPAF-II ultrastructure.</w:t>
      </w:r>
      <w:r>
        <w:rPr>
          <w:rFonts w:ascii="Book Antiqua" w:hAnsi="Book Antiqua" w:cs="Times New Roman" w:hint="eastAsia"/>
          <w:b/>
          <w:bCs/>
          <w:color w:val="000000" w:themeColor="text1"/>
          <w:sz w:val="24"/>
          <w:szCs w:val="24"/>
          <w:lang w:val="en-US" w:eastAsia="zh-CN" w:bidi="he-IL"/>
        </w:rPr>
        <w:t xml:space="preserve"> </w:t>
      </w:r>
      <w:r w:rsidR="00E020C7" w:rsidRPr="00992F29">
        <w:rPr>
          <w:rFonts w:ascii="Book Antiqua" w:hAnsi="Book Antiqua" w:cs="Times New Roman"/>
          <w:bCs/>
          <w:color w:val="000000" w:themeColor="text1"/>
          <w:sz w:val="24"/>
          <w:szCs w:val="24"/>
          <w:lang w:val="en-US" w:bidi="he-IL"/>
        </w:rPr>
        <w:t>A</w:t>
      </w:r>
      <w:r w:rsidRPr="00992F29">
        <w:rPr>
          <w:rFonts w:ascii="Book Antiqua" w:hAnsi="Book Antiqua" w:cs="Times New Roman" w:hint="eastAsia"/>
          <w:bCs/>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 Electron microscopy of HPAF-II culture grown in 2D-monolayer showing two cells partially overlapped</w:t>
      </w:r>
      <w:r w:rsidR="00E020C7" w:rsidRPr="003C1EF0">
        <w:rPr>
          <w:rFonts w:ascii="Book Antiqua" w:hAnsi="Book Antiqua" w:cs="Times New Roman"/>
          <w:color w:val="000000" w:themeColor="text1"/>
          <w:sz w:val="24"/>
          <w:szCs w:val="24"/>
          <w:lang w:val="en-US"/>
        </w:rPr>
        <w:t xml:space="preserve"> and </w:t>
      </w:r>
      <w:r w:rsidR="00E020C7" w:rsidRPr="003C1EF0">
        <w:rPr>
          <w:rFonts w:ascii="Book Antiqua" w:hAnsi="Book Antiqua" w:cs="Times New Roman"/>
          <w:color w:val="000000" w:themeColor="text1"/>
          <w:sz w:val="24"/>
          <w:szCs w:val="24"/>
          <w:lang w:val="en-US" w:bidi="he-IL"/>
        </w:rPr>
        <w:t xml:space="preserve">exhibiting microvilli (Mv). Scale bar = </w:t>
      </w:r>
      <w:r w:rsidR="00EA634E" w:rsidRPr="003C1EF0">
        <w:rPr>
          <w:rFonts w:ascii="Book Antiqua" w:hAnsi="Book Antiqua" w:cs="Times New Roman"/>
          <w:color w:val="000000" w:themeColor="text1"/>
          <w:sz w:val="24"/>
          <w:szCs w:val="24"/>
          <w:lang w:val="en-US" w:bidi="he-IL"/>
        </w:rPr>
        <w:t>1</w:t>
      </w:r>
      <w:r w:rsidR="00E020C7" w:rsidRPr="003C1EF0">
        <w:rPr>
          <w:rFonts w:ascii="Book Antiqua" w:hAnsi="Book Antiqua" w:cs="Times New Roman"/>
          <w:color w:val="000000" w:themeColor="text1"/>
          <w:sz w:val="24"/>
          <w:szCs w:val="24"/>
          <w:lang w:val="en-US" w:bidi="he-IL"/>
        </w:rPr>
        <w:t xml:space="preserve"> µm</w:t>
      </w:r>
      <w:r>
        <w:rPr>
          <w:rFonts w:ascii="Book Antiqua" w:hAnsi="Book Antiqua" w:cs="Times New Roman" w:hint="eastAsia"/>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 </w:t>
      </w:r>
      <w:r w:rsidR="00E020C7" w:rsidRPr="00992F29">
        <w:rPr>
          <w:rFonts w:ascii="Book Antiqua" w:hAnsi="Book Antiqua" w:cs="Times New Roman"/>
          <w:bCs/>
          <w:color w:val="000000" w:themeColor="text1"/>
          <w:sz w:val="24"/>
          <w:szCs w:val="24"/>
          <w:lang w:val="en-US" w:bidi="he-IL"/>
        </w:rPr>
        <w:t>B</w:t>
      </w:r>
      <w:r>
        <w:rPr>
          <w:rFonts w:ascii="Book Antiqua" w:hAnsi="Book Antiqua" w:cs="Times New Roman" w:hint="eastAsia"/>
          <w:bCs/>
          <w:color w:val="000000" w:themeColor="text1"/>
          <w:sz w:val="24"/>
          <w:szCs w:val="24"/>
          <w:lang w:val="en-US" w:eastAsia="zh-CN" w:bidi="he-IL"/>
        </w:rPr>
        <w:t>-</w:t>
      </w:r>
      <w:r w:rsidR="00E020C7" w:rsidRPr="00992F29">
        <w:rPr>
          <w:rFonts w:ascii="Book Antiqua" w:hAnsi="Book Antiqua" w:cs="Times New Roman"/>
          <w:bCs/>
          <w:color w:val="000000" w:themeColor="text1"/>
          <w:sz w:val="24"/>
          <w:szCs w:val="24"/>
          <w:lang w:val="en-US" w:bidi="he-IL"/>
        </w:rPr>
        <w:t>D</w:t>
      </w:r>
      <w:r w:rsidRPr="00992F29">
        <w:rPr>
          <w:rFonts w:ascii="Book Antiqua" w:hAnsi="Book Antiqua" w:cs="Times New Roman" w:hint="eastAsia"/>
          <w:bCs/>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 Ultrastructural features of HPAF-II cells grown in 3D-spheroids. Adjacent cells located at the periphery of the spheroid show microvilli (Mv) in the apical domain </w:t>
      </w:r>
      <w:r w:rsidR="00E020C7" w:rsidRPr="003C1EF0">
        <w:rPr>
          <w:rFonts w:ascii="Book Antiqua" w:hAnsi="Book Antiqua" w:cs="Times New Roman"/>
          <w:color w:val="000000" w:themeColor="text1"/>
          <w:sz w:val="24"/>
          <w:szCs w:val="24"/>
          <w:lang w:val="en-US" w:bidi="he-IL"/>
        </w:rPr>
        <w:lastRenderedPageBreak/>
        <w:t xml:space="preserve">and </w:t>
      </w:r>
      <w:r>
        <w:rPr>
          <w:rFonts w:ascii="Book Antiqua" w:hAnsi="Book Antiqua" w:cs="Times New Roman"/>
          <w:color w:val="000000" w:themeColor="text1"/>
          <w:sz w:val="24"/>
          <w:szCs w:val="24"/>
          <w:lang w:val="en-US" w:bidi="he-IL"/>
        </w:rPr>
        <w:t>junctional complexes (jc)</w:t>
      </w:r>
      <w:r w:rsidR="00E020C7" w:rsidRPr="003C1EF0">
        <w:rPr>
          <w:rFonts w:ascii="Book Antiqua" w:hAnsi="Book Antiqua" w:cs="Times New Roman"/>
          <w:color w:val="000000" w:themeColor="text1"/>
          <w:sz w:val="24"/>
          <w:szCs w:val="24"/>
          <w:lang w:val="en-US" w:bidi="he-IL"/>
        </w:rPr>
        <w:t xml:space="preserve"> </w:t>
      </w:r>
      <w:r>
        <w:rPr>
          <w:rFonts w:ascii="Book Antiqua" w:hAnsi="Book Antiqua" w:cs="Times New Roman" w:hint="eastAsia"/>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In </w:t>
      </w:r>
      <w:r w:rsidR="00E020C7" w:rsidRPr="00992F29">
        <w:rPr>
          <w:rFonts w:ascii="Book Antiqua" w:hAnsi="Book Antiqua" w:cs="Times New Roman"/>
          <w:color w:val="000000" w:themeColor="text1"/>
          <w:sz w:val="24"/>
          <w:szCs w:val="24"/>
          <w:lang w:val="en-US" w:bidi="he-IL"/>
        </w:rPr>
        <w:t>B</w:t>
      </w:r>
      <w:r w:rsidR="00E020C7" w:rsidRPr="003C1EF0">
        <w:rPr>
          <w:rFonts w:ascii="Book Antiqua" w:hAnsi="Book Antiqua" w:cs="Times New Roman"/>
          <w:color w:val="000000" w:themeColor="text1"/>
          <w:sz w:val="24"/>
          <w:szCs w:val="24"/>
          <w:lang w:val="en-US" w:bidi="he-IL"/>
        </w:rPr>
        <w:t xml:space="preserve"> some cells exhibit a pale and markedly irregular nucleus (N). Some adjacent cells delimit a lumen-like structure (L). Scale bar = </w:t>
      </w:r>
      <w:r w:rsidR="00EA634E" w:rsidRPr="003C1EF0">
        <w:rPr>
          <w:rFonts w:ascii="Book Antiqua" w:hAnsi="Book Antiqua" w:cs="Times New Roman"/>
          <w:color w:val="000000" w:themeColor="text1"/>
          <w:sz w:val="24"/>
          <w:szCs w:val="24"/>
          <w:lang w:val="en-US" w:bidi="he-IL"/>
        </w:rPr>
        <w:t>1.5</w:t>
      </w:r>
      <w:r w:rsidR="00E020C7" w:rsidRPr="003C1EF0">
        <w:rPr>
          <w:rFonts w:ascii="Book Antiqua" w:hAnsi="Book Antiqua" w:cs="Times New Roman"/>
          <w:color w:val="000000" w:themeColor="text1"/>
          <w:sz w:val="24"/>
          <w:szCs w:val="24"/>
          <w:lang w:val="en-US" w:bidi="he-IL"/>
        </w:rPr>
        <w:t xml:space="preserve"> µm. </w:t>
      </w:r>
      <w:r w:rsidR="00E020C7" w:rsidRPr="00992F29">
        <w:rPr>
          <w:rFonts w:ascii="Book Antiqua" w:hAnsi="Book Antiqua" w:cs="Times New Roman"/>
          <w:bCs/>
          <w:color w:val="000000" w:themeColor="text1"/>
          <w:sz w:val="24"/>
          <w:szCs w:val="24"/>
          <w:lang w:val="en-US" w:bidi="he-IL"/>
        </w:rPr>
        <w:t>C, D</w:t>
      </w:r>
      <w:r>
        <w:rPr>
          <w:rStyle w:val="hps"/>
          <w:rFonts w:ascii="Book Antiqua" w:hAnsi="Book Antiqua" w:cs="Times New Roman" w:hint="eastAsia"/>
          <w:b/>
          <w:bCs/>
          <w:color w:val="000000" w:themeColor="text1"/>
          <w:sz w:val="24"/>
          <w:szCs w:val="24"/>
          <w:lang w:val="en-US" w:eastAsia="zh-CN"/>
        </w:rPr>
        <w:t>:</w:t>
      </w:r>
      <w:r w:rsidR="00E020C7" w:rsidRPr="003C1EF0">
        <w:rPr>
          <w:rStyle w:val="hps"/>
          <w:rFonts w:ascii="Book Antiqua" w:hAnsi="Book Antiqua" w:cs="Times New Roman"/>
          <w:color w:val="000000" w:themeColor="text1"/>
          <w:sz w:val="24"/>
          <w:szCs w:val="24"/>
          <w:lang w:val="en-US"/>
        </w:rPr>
        <w:t xml:space="preserve"> Adjoined cells are</w:t>
      </w:r>
      <w:r w:rsidR="00E020C7" w:rsidRPr="003C1EF0">
        <w:rPr>
          <w:rStyle w:val="shorttext"/>
          <w:rFonts w:ascii="Book Antiqua" w:hAnsi="Book Antiqua" w:cs="Times New Roman"/>
          <w:color w:val="000000" w:themeColor="text1"/>
          <w:sz w:val="24"/>
          <w:szCs w:val="24"/>
          <w:lang w:val="en-US"/>
        </w:rPr>
        <w:t xml:space="preserve"> </w:t>
      </w:r>
      <w:r w:rsidR="00E020C7" w:rsidRPr="003C1EF0">
        <w:rPr>
          <w:rStyle w:val="hps"/>
          <w:rFonts w:ascii="Book Antiqua" w:hAnsi="Book Antiqua" w:cs="Times New Roman"/>
          <w:color w:val="000000" w:themeColor="text1"/>
          <w:sz w:val="24"/>
          <w:szCs w:val="24"/>
          <w:lang w:val="en-US"/>
        </w:rPr>
        <w:t xml:space="preserve">connected </w:t>
      </w:r>
      <w:r w:rsidR="00E020C7" w:rsidRPr="003C1EF0">
        <w:rPr>
          <w:rFonts w:ascii="Book Antiqua" w:hAnsi="Book Antiqua" w:cs="Times New Roman"/>
          <w:color w:val="000000" w:themeColor="text1"/>
          <w:sz w:val="24"/>
          <w:szCs w:val="24"/>
          <w:lang w:val="en-US" w:bidi="he-IL"/>
        </w:rPr>
        <w:t xml:space="preserve">by junctional complexes (jc) in their apical-lateral domains, and by numerous </w:t>
      </w:r>
      <w:r w:rsidR="00E020C7" w:rsidRPr="003C1EF0">
        <w:rPr>
          <w:rFonts w:ascii="Book Antiqua" w:hAnsi="Book Antiqua" w:cs="Times New Roman"/>
          <w:color w:val="000000" w:themeColor="text1"/>
          <w:sz w:val="24"/>
          <w:szCs w:val="24"/>
          <w:lang w:val="en-GB"/>
        </w:rPr>
        <w:t xml:space="preserve">adherens junctions </w:t>
      </w:r>
      <w:r w:rsidR="00E020C7" w:rsidRPr="003C1EF0">
        <w:rPr>
          <w:rFonts w:ascii="Book Antiqua" w:hAnsi="Book Antiqua" w:cs="Times New Roman"/>
          <w:color w:val="000000" w:themeColor="text1"/>
          <w:sz w:val="24"/>
          <w:szCs w:val="24"/>
          <w:lang w:val="en-US" w:bidi="he-IL"/>
        </w:rPr>
        <w:t xml:space="preserve">(arrowheads) in their lateral domains. In </w:t>
      </w:r>
      <w:r w:rsidR="00E020C7" w:rsidRPr="003C1EF0">
        <w:rPr>
          <w:rFonts w:ascii="Book Antiqua" w:hAnsi="Book Antiqua" w:cs="Times New Roman"/>
          <w:b/>
          <w:bCs/>
          <w:color w:val="000000" w:themeColor="text1"/>
          <w:sz w:val="24"/>
          <w:szCs w:val="24"/>
          <w:lang w:val="en-US" w:bidi="he-IL"/>
        </w:rPr>
        <w:t>D</w:t>
      </w:r>
      <w:r w:rsidR="00E020C7" w:rsidRPr="003C1EF0">
        <w:rPr>
          <w:rFonts w:ascii="Book Antiqua" w:hAnsi="Book Antiqua" w:cs="Times New Roman"/>
          <w:color w:val="000000" w:themeColor="text1"/>
          <w:sz w:val="24"/>
          <w:szCs w:val="24"/>
          <w:lang w:val="en-US" w:bidi="he-IL"/>
        </w:rPr>
        <w:t xml:space="preserve"> microvilli are densely packed; </w:t>
      </w:r>
      <w:r w:rsidR="0068743D" w:rsidRPr="003C1EF0">
        <w:rPr>
          <w:rFonts w:ascii="Book Antiqua" w:hAnsi="Book Antiqua" w:cs="Times New Roman"/>
          <w:color w:val="000000" w:themeColor="text1"/>
          <w:sz w:val="24"/>
          <w:szCs w:val="24"/>
          <w:lang w:val="en-US" w:bidi="he-IL"/>
        </w:rPr>
        <w:t xml:space="preserve">at their core actin microfilaments can be seen extending into the apical cytoplasm. </w:t>
      </w:r>
      <w:r w:rsidR="00E020C7" w:rsidRPr="00992F29">
        <w:rPr>
          <w:rFonts w:ascii="Book Antiqua" w:hAnsi="Book Antiqua" w:cs="Times New Roman"/>
          <w:color w:val="000000" w:themeColor="text1"/>
          <w:sz w:val="24"/>
          <w:szCs w:val="24"/>
          <w:lang w:val="en-US" w:bidi="he-IL"/>
        </w:rPr>
        <w:t>C, D</w:t>
      </w:r>
      <w:r w:rsidR="00E020C7" w:rsidRPr="003C1EF0">
        <w:rPr>
          <w:rFonts w:ascii="Book Antiqua" w:hAnsi="Book Antiqua" w:cs="Times New Roman"/>
          <w:color w:val="000000" w:themeColor="text1"/>
          <w:sz w:val="24"/>
          <w:szCs w:val="24"/>
          <w:lang w:val="en-US" w:bidi="he-IL"/>
        </w:rPr>
        <w:t xml:space="preserve"> </w:t>
      </w:r>
      <w:r>
        <w:rPr>
          <w:rFonts w:ascii="Book Antiqua" w:hAnsi="Book Antiqua" w:cs="Times New Roman" w:hint="eastAsia"/>
          <w:color w:val="000000" w:themeColor="text1"/>
          <w:sz w:val="24"/>
          <w:szCs w:val="24"/>
          <w:lang w:val="en-US" w:eastAsia="zh-CN" w:bidi="he-IL"/>
        </w:rPr>
        <w:t xml:space="preserve">- </w:t>
      </w:r>
      <w:r w:rsidRPr="003C1EF0">
        <w:rPr>
          <w:rFonts w:ascii="Book Antiqua" w:hAnsi="Book Antiqua" w:cs="Times New Roman"/>
          <w:color w:val="000000" w:themeColor="text1"/>
          <w:sz w:val="24"/>
          <w:szCs w:val="24"/>
          <w:lang w:val="en-US" w:bidi="he-IL"/>
        </w:rPr>
        <w:t>sc</w:t>
      </w:r>
      <w:r w:rsidR="00E020C7" w:rsidRPr="003C1EF0">
        <w:rPr>
          <w:rFonts w:ascii="Book Antiqua" w:hAnsi="Book Antiqua" w:cs="Times New Roman"/>
          <w:color w:val="000000" w:themeColor="text1"/>
          <w:sz w:val="24"/>
          <w:szCs w:val="24"/>
          <w:lang w:val="en-US" w:bidi="he-IL"/>
        </w:rPr>
        <w:t xml:space="preserve">ale bar = </w:t>
      </w:r>
      <w:r w:rsidR="00EA634E" w:rsidRPr="003C1EF0">
        <w:rPr>
          <w:rFonts w:ascii="Book Antiqua" w:hAnsi="Book Antiqua" w:cs="Times New Roman"/>
          <w:color w:val="000000" w:themeColor="text1"/>
          <w:sz w:val="24"/>
          <w:szCs w:val="24"/>
          <w:lang w:val="en-US" w:bidi="he-IL"/>
        </w:rPr>
        <w:t>1.5</w:t>
      </w:r>
      <w:r w:rsidR="00E020C7" w:rsidRPr="003C1EF0">
        <w:rPr>
          <w:rFonts w:ascii="Book Antiqua" w:hAnsi="Book Antiqua" w:cs="Times New Roman"/>
          <w:color w:val="000000" w:themeColor="text1"/>
          <w:sz w:val="24"/>
          <w:szCs w:val="24"/>
          <w:lang w:val="en-US" w:bidi="he-IL"/>
        </w:rPr>
        <w:t xml:space="preserve"> µm</w:t>
      </w:r>
      <w:r>
        <w:rPr>
          <w:rFonts w:ascii="Book Antiqua" w:hAnsi="Book Antiqua" w:cs="Times New Roman" w:hint="eastAsia"/>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 </w:t>
      </w:r>
    </w:p>
    <w:p w:rsidR="003B7524" w:rsidRPr="003C1EF0" w:rsidRDefault="003B7524" w:rsidP="00B9047B">
      <w:pPr>
        <w:adjustRightInd w:val="0"/>
        <w:snapToGrid w:val="0"/>
        <w:spacing w:after="0" w:line="360" w:lineRule="auto"/>
        <w:rPr>
          <w:rFonts w:ascii="Book Antiqua" w:hAnsi="Book Antiqua" w:cs="Times New Roman"/>
          <w:b/>
          <w:bCs/>
          <w:color w:val="000000" w:themeColor="text1"/>
          <w:sz w:val="24"/>
          <w:szCs w:val="24"/>
          <w:lang w:val="en-US" w:bidi="he-IL"/>
        </w:rPr>
      </w:pPr>
      <w:r w:rsidRPr="003C1EF0">
        <w:rPr>
          <w:rFonts w:ascii="Book Antiqua" w:hAnsi="Book Antiqua" w:cs="Times New Roman"/>
          <w:b/>
          <w:bCs/>
          <w:color w:val="000000" w:themeColor="text1"/>
          <w:sz w:val="24"/>
          <w:szCs w:val="24"/>
          <w:lang w:val="en-US" w:bidi="he-IL"/>
        </w:rPr>
        <w:br w:type="page"/>
      </w:r>
    </w:p>
    <w:p w:rsidR="00E60E5A"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r w:rsidRPr="003C1EF0">
        <w:rPr>
          <w:rFonts w:ascii="Book Antiqua" w:hAnsi="Book Antiqua" w:cs="Times New Roman"/>
          <w:b/>
          <w:bCs/>
          <w:noProof/>
          <w:color w:val="000000" w:themeColor="text1"/>
          <w:sz w:val="24"/>
          <w:szCs w:val="24"/>
          <w:lang w:val="en-US" w:eastAsia="zh-CN"/>
        </w:rPr>
        <w:lastRenderedPageBreak/>
        <w:drawing>
          <wp:anchor distT="0" distB="0" distL="114300" distR="114300" simplePos="0" relativeHeight="251659264" behindDoc="0" locked="0" layoutInCell="1" allowOverlap="1" wp14:anchorId="13527825" wp14:editId="5DD7EEF8">
            <wp:simplePos x="0" y="0"/>
            <wp:positionH relativeFrom="column">
              <wp:posOffset>899160</wp:posOffset>
            </wp:positionH>
            <wp:positionV relativeFrom="paragraph">
              <wp:posOffset>-52070</wp:posOffset>
            </wp:positionV>
            <wp:extent cx="4905375" cy="7934325"/>
            <wp:effectExtent l="19050" t="0" r="9525" b="0"/>
            <wp:wrapSquare wrapText="bothSides"/>
            <wp:docPr id="3" name="Immagine 2" descr="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tif"/>
                    <pic:cNvPicPr/>
                  </pic:nvPicPr>
                  <pic:blipFill>
                    <a:blip r:embed="rId10" cstate="print"/>
                    <a:stretch>
                      <a:fillRect/>
                    </a:stretch>
                  </pic:blipFill>
                  <pic:spPr>
                    <a:xfrm>
                      <a:off x="0" y="0"/>
                      <a:ext cx="4905375" cy="7934325"/>
                    </a:xfrm>
                    <a:prstGeom prst="rect">
                      <a:avLst/>
                    </a:prstGeom>
                  </pic:spPr>
                </pic:pic>
              </a:graphicData>
            </a:graphic>
          </wp:anchor>
        </w:drawing>
      </w: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E020C7" w:rsidRPr="00DA7D0A" w:rsidRDefault="003C1EF0"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r w:rsidRPr="003C1EF0">
        <w:rPr>
          <w:rFonts w:ascii="Book Antiqua" w:hAnsi="Book Antiqua" w:cs="Times New Roman"/>
          <w:b/>
          <w:bCs/>
          <w:color w:val="000000" w:themeColor="text1"/>
          <w:sz w:val="24"/>
          <w:szCs w:val="24"/>
          <w:lang w:val="en-US" w:bidi="he-IL"/>
        </w:rPr>
        <w:t>Figure 3</w:t>
      </w:r>
      <w:r w:rsidR="007C11D9" w:rsidRPr="003C1EF0">
        <w:rPr>
          <w:rFonts w:ascii="Book Antiqua" w:hAnsi="Book Antiqua" w:cs="Times New Roman"/>
          <w:b/>
          <w:bCs/>
          <w:color w:val="000000" w:themeColor="text1"/>
          <w:sz w:val="24"/>
          <w:szCs w:val="24"/>
          <w:lang w:val="en-US" w:bidi="he-IL"/>
        </w:rPr>
        <w:t xml:space="preserve"> </w:t>
      </w:r>
      <w:r w:rsidR="00E60E5A" w:rsidRPr="003C1EF0">
        <w:rPr>
          <w:rFonts w:ascii="Book Antiqua" w:hAnsi="Book Antiqua" w:cs="Times New Roman"/>
          <w:b/>
          <w:bCs/>
          <w:color w:val="000000" w:themeColor="text1"/>
          <w:sz w:val="24"/>
          <w:szCs w:val="24"/>
          <w:lang w:val="en-US" w:bidi="he-IL"/>
        </w:rPr>
        <w:t>HPAC ultrastructure.</w:t>
      </w:r>
      <w:r w:rsidR="00DA7D0A">
        <w:rPr>
          <w:rFonts w:ascii="Book Antiqua" w:hAnsi="Book Antiqua" w:cs="Times New Roman" w:hint="eastAsia"/>
          <w:b/>
          <w:bCs/>
          <w:color w:val="000000" w:themeColor="text1"/>
          <w:sz w:val="24"/>
          <w:szCs w:val="24"/>
          <w:lang w:val="en-US" w:eastAsia="zh-CN" w:bidi="he-IL"/>
        </w:rPr>
        <w:t xml:space="preserve"> </w:t>
      </w:r>
      <w:r w:rsidR="00E020C7" w:rsidRPr="00DA7D0A">
        <w:rPr>
          <w:rFonts w:ascii="Book Antiqua" w:hAnsi="Book Antiqua" w:cs="Times New Roman"/>
          <w:bCs/>
          <w:color w:val="000000" w:themeColor="text1"/>
          <w:sz w:val="24"/>
          <w:szCs w:val="24"/>
          <w:lang w:val="en-US" w:bidi="he-IL"/>
        </w:rPr>
        <w:t>A</w:t>
      </w:r>
      <w:r w:rsidR="00DA7D0A" w:rsidRPr="00DA7D0A">
        <w:rPr>
          <w:rFonts w:ascii="Book Antiqua" w:hAnsi="Book Antiqua" w:cs="Times New Roman" w:hint="eastAsia"/>
          <w:bCs/>
          <w:color w:val="000000" w:themeColor="text1"/>
          <w:sz w:val="24"/>
          <w:szCs w:val="24"/>
          <w:lang w:val="en-US" w:eastAsia="zh-CN" w:bidi="he-IL"/>
        </w:rPr>
        <w:t>:</w:t>
      </w:r>
      <w:r w:rsidR="00E020C7" w:rsidRPr="003C1EF0">
        <w:rPr>
          <w:rFonts w:ascii="Book Antiqua" w:hAnsi="Book Antiqua" w:cs="Times New Roman"/>
          <w:b/>
          <w:bCs/>
          <w:color w:val="000000" w:themeColor="text1"/>
          <w:sz w:val="24"/>
          <w:szCs w:val="24"/>
          <w:lang w:val="en-US" w:bidi="he-IL"/>
        </w:rPr>
        <w:t xml:space="preserve"> </w:t>
      </w:r>
      <w:r w:rsidR="00E020C7" w:rsidRPr="003C1EF0">
        <w:rPr>
          <w:rFonts w:ascii="Book Antiqua" w:hAnsi="Book Antiqua" w:cs="Times New Roman"/>
          <w:color w:val="000000" w:themeColor="text1"/>
          <w:sz w:val="24"/>
          <w:szCs w:val="24"/>
          <w:lang w:val="en-US" w:bidi="he-IL"/>
        </w:rPr>
        <w:t xml:space="preserve">Electron microscopy of a </w:t>
      </w:r>
      <w:r w:rsidR="00E020C7" w:rsidRPr="003C1EF0">
        <w:rPr>
          <w:rFonts w:ascii="Book Antiqua" w:hAnsi="Book Antiqua" w:cs="Times New Roman"/>
          <w:bCs/>
          <w:color w:val="000000" w:themeColor="text1"/>
          <w:sz w:val="24"/>
          <w:szCs w:val="24"/>
          <w:lang w:val="en-US" w:bidi="he-IL"/>
        </w:rPr>
        <w:t>HPAC</w:t>
      </w:r>
      <w:r w:rsidR="00E020C7" w:rsidRPr="003C1EF0">
        <w:rPr>
          <w:rFonts w:ascii="Book Antiqua" w:hAnsi="Book Antiqua" w:cs="Times New Roman"/>
          <w:color w:val="000000" w:themeColor="text1"/>
          <w:sz w:val="24"/>
          <w:szCs w:val="24"/>
          <w:lang w:val="en-US" w:bidi="he-IL"/>
        </w:rPr>
        <w:t xml:space="preserve"> 2D-monolayer.</w:t>
      </w:r>
      <w:r w:rsidR="00E020C7" w:rsidRPr="003C1EF0">
        <w:rPr>
          <w:rFonts w:ascii="Book Antiqua" w:hAnsi="Book Antiqua" w:cs="Times New Roman"/>
          <w:b/>
          <w:bCs/>
          <w:color w:val="000000" w:themeColor="text1"/>
          <w:sz w:val="24"/>
          <w:szCs w:val="24"/>
          <w:lang w:val="en-US" w:bidi="he-IL"/>
        </w:rPr>
        <w:t xml:space="preserve"> </w:t>
      </w:r>
      <w:r w:rsidR="00E020C7" w:rsidRPr="003C1EF0">
        <w:rPr>
          <w:rFonts w:ascii="Book Antiqua" w:hAnsi="Book Antiqua" w:cs="Times New Roman"/>
          <w:color w:val="000000" w:themeColor="text1"/>
          <w:sz w:val="24"/>
          <w:szCs w:val="24"/>
          <w:lang w:val="en-US" w:bidi="he-IL"/>
        </w:rPr>
        <w:t>Two cells having dark and light cytoplasm, respectively, are partially overlapped and interdigitated</w:t>
      </w:r>
      <w:r w:rsidR="00E020C7" w:rsidRPr="003C1EF0">
        <w:rPr>
          <w:rFonts w:ascii="Book Antiqua" w:hAnsi="Book Antiqua" w:cs="Times New Roman"/>
          <w:color w:val="000000" w:themeColor="text1"/>
          <w:sz w:val="24"/>
          <w:szCs w:val="24"/>
          <w:lang w:val="en-GB" w:bidi="he-IL"/>
        </w:rPr>
        <w:t xml:space="preserve"> by finger-like projections (arrow);</w:t>
      </w:r>
      <w:r w:rsidR="00E020C7" w:rsidRPr="003C1EF0">
        <w:rPr>
          <w:rFonts w:ascii="Book Antiqua" w:hAnsi="Book Antiqua" w:cs="Times New Roman"/>
          <w:color w:val="000000" w:themeColor="text1"/>
          <w:sz w:val="24"/>
          <w:szCs w:val="24"/>
          <w:lang w:val="en-US" w:bidi="he-IL"/>
        </w:rPr>
        <w:t xml:space="preserve"> sparse and short microvilli (Mv) in the </w:t>
      </w:r>
      <w:r w:rsidR="00E020C7" w:rsidRPr="003C1EF0">
        <w:rPr>
          <w:rFonts w:ascii="Book Antiqua" w:hAnsi="Book Antiqua" w:cs="Times New Roman"/>
          <w:color w:val="000000" w:themeColor="text1"/>
          <w:sz w:val="24"/>
          <w:szCs w:val="24"/>
          <w:lang w:val="en-US" w:bidi="he-IL"/>
        </w:rPr>
        <w:lastRenderedPageBreak/>
        <w:t>domain facing the culture medium and some autophagosomes (a) can be seen. Scale bar = 2 µm</w:t>
      </w:r>
      <w:r w:rsidR="00DA7D0A">
        <w:rPr>
          <w:rFonts w:ascii="Book Antiqua" w:hAnsi="Book Antiqua" w:cs="Times New Roman" w:hint="eastAsia"/>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 </w:t>
      </w:r>
      <w:r w:rsidR="00E020C7" w:rsidRPr="00DA7D0A">
        <w:rPr>
          <w:rFonts w:ascii="Book Antiqua" w:hAnsi="Book Antiqua" w:cs="Times New Roman"/>
          <w:bCs/>
          <w:color w:val="000000" w:themeColor="text1"/>
          <w:sz w:val="24"/>
          <w:szCs w:val="24"/>
          <w:lang w:val="en-US" w:bidi="he-IL"/>
        </w:rPr>
        <w:t>B</w:t>
      </w:r>
      <w:r w:rsidR="00DA7D0A" w:rsidRPr="00DA7D0A">
        <w:rPr>
          <w:rFonts w:ascii="Book Antiqua" w:hAnsi="Book Antiqua" w:cs="Times New Roman" w:hint="eastAsia"/>
          <w:bCs/>
          <w:color w:val="000000" w:themeColor="text1"/>
          <w:sz w:val="24"/>
          <w:szCs w:val="24"/>
          <w:lang w:val="en-US" w:eastAsia="zh-CN" w:bidi="he-IL"/>
        </w:rPr>
        <w:t>:</w:t>
      </w:r>
      <w:r w:rsidR="00E020C7" w:rsidRPr="003C1EF0">
        <w:rPr>
          <w:rFonts w:ascii="Book Antiqua" w:hAnsi="Book Antiqua" w:cs="Times New Roman"/>
          <w:b/>
          <w:bCs/>
          <w:color w:val="000000" w:themeColor="text1"/>
          <w:sz w:val="24"/>
          <w:szCs w:val="24"/>
          <w:lang w:val="en-US" w:bidi="he-IL"/>
        </w:rPr>
        <w:t xml:space="preserve"> </w:t>
      </w:r>
      <w:r w:rsidR="00E020C7" w:rsidRPr="003C1EF0">
        <w:rPr>
          <w:rFonts w:ascii="Book Antiqua" w:hAnsi="Book Antiqua" w:cs="Times New Roman"/>
          <w:color w:val="000000" w:themeColor="text1"/>
          <w:sz w:val="24"/>
          <w:szCs w:val="24"/>
          <w:lang w:val="en-US" w:bidi="he-IL"/>
        </w:rPr>
        <w:t>Light microscopy of a semithin section showing a representative area of a multilayered 3D-spheroid. The asterisk indicates a lumen-like structure. Ultrastruc</w:t>
      </w:r>
      <w:r w:rsidR="00D51F21" w:rsidRPr="003C1EF0">
        <w:rPr>
          <w:rFonts w:ascii="Book Antiqua" w:hAnsi="Book Antiqua" w:cs="Times New Roman"/>
          <w:color w:val="000000" w:themeColor="text1"/>
          <w:sz w:val="24"/>
          <w:szCs w:val="24"/>
          <w:lang w:val="en-US" w:bidi="he-IL"/>
        </w:rPr>
        <w:t>t</w:t>
      </w:r>
      <w:r w:rsidR="00E020C7" w:rsidRPr="003C1EF0">
        <w:rPr>
          <w:rFonts w:ascii="Book Antiqua" w:hAnsi="Book Antiqua" w:cs="Times New Roman"/>
          <w:color w:val="000000" w:themeColor="text1"/>
          <w:sz w:val="24"/>
          <w:szCs w:val="24"/>
          <w:lang w:val="en-US" w:bidi="he-IL"/>
        </w:rPr>
        <w:t>ural features of the boxed area are shown in C. Scale bar = 20 µm</w:t>
      </w:r>
      <w:r w:rsidR="00DA7D0A">
        <w:rPr>
          <w:rFonts w:ascii="Book Antiqua" w:hAnsi="Book Antiqua" w:cs="Times New Roman" w:hint="eastAsia"/>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 </w:t>
      </w:r>
      <w:r w:rsidR="00E020C7" w:rsidRPr="00DA7D0A">
        <w:rPr>
          <w:rFonts w:ascii="Book Antiqua" w:hAnsi="Book Antiqua" w:cs="Times New Roman"/>
          <w:bCs/>
          <w:color w:val="000000" w:themeColor="text1"/>
          <w:sz w:val="24"/>
          <w:szCs w:val="24"/>
          <w:lang w:val="en-US" w:bidi="he-IL"/>
        </w:rPr>
        <w:t>C</w:t>
      </w:r>
      <w:r w:rsidR="00DA7D0A" w:rsidRPr="00DA7D0A">
        <w:rPr>
          <w:rFonts w:ascii="Book Antiqua" w:hAnsi="Book Antiqua" w:cs="Times New Roman" w:hint="eastAsia"/>
          <w:bCs/>
          <w:color w:val="000000" w:themeColor="text1"/>
          <w:sz w:val="24"/>
          <w:szCs w:val="24"/>
          <w:lang w:val="en-US" w:eastAsia="zh-CN" w:bidi="he-IL"/>
        </w:rPr>
        <w:t>:</w:t>
      </w:r>
      <w:r w:rsidR="00E020C7" w:rsidRPr="00DA7D0A">
        <w:rPr>
          <w:rFonts w:ascii="Book Antiqua" w:hAnsi="Book Antiqua" w:cs="Times New Roman"/>
          <w:color w:val="000000" w:themeColor="text1"/>
          <w:sz w:val="24"/>
          <w:szCs w:val="24"/>
          <w:lang w:val="en-US" w:bidi="he-IL"/>
        </w:rPr>
        <w:t xml:space="preserve"> </w:t>
      </w:r>
      <w:r w:rsidR="00E020C7" w:rsidRPr="003C1EF0">
        <w:rPr>
          <w:rFonts w:ascii="Book Antiqua" w:hAnsi="Book Antiqua" w:cs="Times New Roman"/>
          <w:color w:val="000000" w:themeColor="text1"/>
          <w:sz w:val="24"/>
          <w:szCs w:val="24"/>
          <w:lang w:val="en-US" w:bidi="he-IL"/>
        </w:rPr>
        <w:t xml:space="preserve">Electron microscopy of the thin section immediately adjacent to the semithin one, and corresponding to the boxed area in </w:t>
      </w:r>
      <w:r w:rsidR="00E9751F" w:rsidRPr="003C1EF0">
        <w:rPr>
          <w:rFonts w:ascii="Book Antiqua" w:hAnsi="Book Antiqua" w:cs="Times New Roman"/>
          <w:color w:val="000000" w:themeColor="text1"/>
          <w:sz w:val="24"/>
          <w:szCs w:val="24"/>
          <w:lang w:val="en-US" w:bidi="he-IL"/>
        </w:rPr>
        <w:t>F</w:t>
      </w:r>
      <w:r w:rsidR="00E020C7" w:rsidRPr="003C1EF0">
        <w:rPr>
          <w:rFonts w:ascii="Book Antiqua" w:hAnsi="Book Antiqua" w:cs="Times New Roman"/>
          <w:color w:val="000000" w:themeColor="text1"/>
          <w:sz w:val="24"/>
          <w:szCs w:val="24"/>
          <w:lang w:val="en-US" w:bidi="he-IL"/>
        </w:rPr>
        <w:t>igure B, showing cellular polarity and numerous microvilli (Mv) in the apical domain facing the culture medium. Several autophagosomes (a) can be observed in the cytoplasm. Cells of the lower region exhibit interdigitating finger-like processes (arrows) in the interstitial space. Nuclei (N) are euchromatic and frequently display more or less deep invaginations.</w:t>
      </w:r>
      <w:r w:rsidR="00E020C7" w:rsidRPr="003C1EF0">
        <w:rPr>
          <w:rFonts w:ascii="Book Antiqua" w:hAnsi="Book Antiqua" w:cs="Times New Roman"/>
          <w:color w:val="000000" w:themeColor="text1"/>
          <w:sz w:val="24"/>
          <w:szCs w:val="24"/>
          <w:lang w:val="en-US"/>
        </w:rPr>
        <w:t xml:space="preserve"> </w:t>
      </w:r>
      <w:r w:rsidR="00E020C7" w:rsidRPr="003C1EF0">
        <w:rPr>
          <w:rFonts w:ascii="Book Antiqua" w:hAnsi="Book Antiqua" w:cs="Times New Roman"/>
          <w:color w:val="000000" w:themeColor="text1"/>
          <w:sz w:val="24"/>
          <w:szCs w:val="24"/>
          <w:lang w:val="en-US" w:bidi="he-IL"/>
        </w:rPr>
        <w:t xml:space="preserve">Scale bar = </w:t>
      </w:r>
      <w:r w:rsidR="00E13136" w:rsidRPr="003C1EF0">
        <w:rPr>
          <w:rFonts w:ascii="Book Antiqua" w:hAnsi="Book Antiqua" w:cs="Times New Roman"/>
          <w:color w:val="000000" w:themeColor="text1"/>
          <w:sz w:val="24"/>
          <w:szCs w:val="24"/>
          <w:lang w:val="en-US" w:bidi="he-IL"/>
        </w:rPr>
        <w:t>5</w:t>
      </w:r>
      <w:r w:rsidR="00E020C7" w:rsidRPr="003C1EF0">
        <w:rPr>
          <w:rFonts w:ascii="Book Antiqua" w:hAnsi="Book Antiqua" w:cs="Times New Roman"/>
          <w:color w:val="000000" w:themeColor="text1"/>
          <w:sz w:val="24"/>
          <w:szCs w:val="24"/>
          <w:lang w:val="en-US" w:bidi="he-IL"/>
        </w:rPr>
        <w:t xml:space="preserve"> µm</w:t>
      </w:r>
      <w:r w:rsidR="00DA7D0A">
        <w:rPr>
          <w:rFonts w:ascii="Book Antiqua" w:hAnsi="Book Antiqua" w:cs="Times New Roman" w:hint="eastAsia"/>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 </w:t>
      </w:r>
      <w:r w:rsidR="00E020C7" w:rsidRPr="00DA7D0A">
        <w:rPr>
          <w:rFonts w:ascii="Book Antiqua" w:hAnsi="Book Antiqua" w:cs="Times New Roman"/>
          <w:bCs/>
          <w:color w:val="000000" w:themeColor="text1"/>
          <w:sz w:val="24"/>
          <w:szCs w:val="24"/>
          <w:lang w:val="en-US" w:bidi="he-IL"/>
        </w:rPr>
        <w:t>D</w:t>
      </w:r>
      <w:r w:rsidR="00DA7D0A" w:rsidRPr="00DA7D0A">
        <w:rPr>
          <w:rFonts w:ascii="Book Antiqua" w:hAnsi="Book Antiqua" w:cs="Times New Roman" w:hint="eastAsia"/>
          <w:bCs/>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 Micrograph showing a cell with a markedly irregular nucleus (N) and several mucin granules (m) in the apical cytoplasm</w:t>
      </w:r>
      <w:r w:rsidR="00E020C7" w:rsidRPr="003C1EF0">
        <w:rPr>
          <w:rFonts w:ascii="Book Antiqua" w:hAnsi="Book Antiqua" w:cs="Times New Roman"/>
          <w:b/>
          <w:bCs/>
          <w:color w:val="000000" w:themeColor="text1"/>
          <w:sz w:val="24"/>
          <w:szCs w:val="24"/>
          <w:lang w:val="en-US" w:bidi="he-IL"/>
        </w:rPr>
        <w:t>.</w:t>
      </w:r>
      <w:r w:rsidR="00E020C7" w:rsidRPr="003C1EF0">
        <w:rPr>
          <w:rFonts w:ascii="Book Antiqua" w:hAnsi="Book Antiqua" w:cs="Times New Roman"/>
          <w:color w:val="000000" w:themeColor="text1"/>
          <w:sz w:val="24"/>
          <w:szCs w:val="24"/>
          <w:lang w:val="en-US" w:bidi="he-IL"/>
        </w:rPr>
        <w:t xml:space="preserve"> Scale bar = 2 µm</w:t>
      </w:r>
      <w:r w:rsidR="00DA7D0A">
        <w:rPr>
          <w:rFonts w:ascii="Book Antiqua" w:hAnsi="Book Antiqua" w:cs="Times New Roman" w:hint="eastAsia"/>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 </w:t>
      </w:r>
      <w:r w:rsidR="00E020C7" w:rsidRPr="00DA7D0A">
        <w:rPr>
          <w:rFonts w:ascii="Book Antiqua" w:hAnsi="Book Antiqua" w:cs="Times New Roman"/>
          <w:bCs/>
          <w:color w:val="000000" w:themeColor="text1"/>
          <w:sz w:val="24"/>
          <w:szCs w:val="24"/>
          <w:lang w:val="en-US" w:bidi="he-IL"/>
        </w:rPr>
        <w:t>E</w:t>
      </w:r>
      <w:r w:rsidR="00DA7D0A" w:rsidRPr="00DA7D0A">
        <w:rPr>
          <w:rFonts w:ascii="Book Antiqua" w:hAnsi="Book Antiqua" w:cs="Times New Roman" w:hint="eastAsia"/>
          <w:bCs/>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 Thin section of two adjacent cells located at the periphery of the spheroid and facing the culture medium. Microvilli (Mv) in the apical domain and a junctional complex, consisting of tight junction (Tj), adherens junction (Aj) and desmosome (D) in the lateral domain can be observed. Scale bar = </w:t>
      </w:r>
      <w:r w:rsidR="00EA634E" w:rsidRPr="003C1EF0">
        <w:rPr>
          <w:rFonts w:ascii="Book Antiqua" w:hAnsi="Book Antiqua" w:cs="Times New Roman"/>
          <w:color w:val="000000" w:themeColor="text1"/>
          <w:sz w:val="24"/>
          <w:szCs w:val="24"/>
          <w:lang w:val="en-US" w:bidi="he-IL"/>
        </w:rPr>
        <w:t>0.5</w:t>
      </w:r>
      <w:r w:rsidR="00E020C7" w:rsidRPr="003C1EF0">
        <w:rPr>
          <w:rFonts w:ascii="Book Antiqua" w:hAnsi="Book Antiqua" w:cs="Times New Roman"/>
          <w:color w:val="000000" w:themeColor="text1"/>
          <w:sz w:val="24"/>
          <w:szCs w:val="24"/>
          <w:lang w:val="en-US" w:bidi="he-IL"/>
        </w:rPr>
        <w:t xml:space="preserve"> µm</w:t>
      </w:r>
      <w:r w:rsidR="00DA7D0A">
        <w:rPr>
          <w:rFonts w:ascii="Book Antiqua" w:hAnsi="Book Antiqua" w:cs="Times New Roman" w:hint="eastAsia"/>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 </w:t>
      </w:r>
      <w:r w:rsidR="00E020C7" w:rsidRPr="00DA7D0A">
        <w:rPr>
          <w:rFonts w:ascii="Book Antiqua" w:hAnsi="Book Antiqua" w:cs="Times New Roman"/>
          <w:bCs/>
          <w:color w:val="000000" w:themeColor="text1"/>
          <w:sz w:val="24"/>
          <w:szCs w:val="24"/>
          <w:lang w:val="en-US" w:bidi="he-IL"/>
        </w:rPr>
        <w:t>F</w:t>
      </w:r>
      <w:r w:rsidR="00DA7D0A" w:rsidRPr="00DA7D0A">
        <w:rPr>
          <w:rFonts w:ascii="Book Antiqua" w:hAnsi="Book Antiqua" w:cs="Times New Roman" w:hint="eastAsia"/>
          <w:bCs/>
          <w:color w:val="000000" w:themeColor="text1"/>
          <w:sz w:val="24"/>
          <w:szCs w:val="24"/>
          <w:lang w:val="en-US" w:eastAsia="zh-CN" w:bidi="he-IL"/>
        </w:rPr>
        <w:t>:</w:t>
      </w:r>
      <w:r w:rsidR="00E020C7" w:rsidRPr="00DA7D0A">
        <w:rPr>
          <w:rFonts w:ascii="Book Antiqua" w:hAnsi="Book Antiqua" w:cs="Times New Roman"/>
          <w:bCs/>
          <w:color w:val="000000" w:themeColor="text1"/>
          <w:sz w:val="24"/>
          <w:szCs w:val="24"/>
          <w:lang w:val="en-US" w:bidi="he-IL"/>
        </w:rPr>
        <w:t xml:space="preserve"> </w:t>
      </w:r>
      <w:r w:rsidR="00E020C7" w:rsidRPr="003C1EF0">
        <w:rPr>
          <w:rFonts w:ascii="Book Antiqua" w:hAnsi="Book Antiqua" w:cs="Times New Roman"/>
          <w:bCs/>
          <w:color w:val="000000" w:themeColor="text1"/>
          <w:sz w:val="24"/>
          <w:szCs w:val="24"/>
          <w:lang w:val="en-US" w:bidi="he-IL"/>
        </w:rPr>
        <w:t>Micrograph of the i</w:t>
      </w:r>
      <w:r w:rsidR="00E020C7" w:rsidRPr="003C1EF0">
        <w:rPr>
          <w:rFonts w:ascii="Book Antiqua" w:hAnsi="Book Antiqua" w:cs="Times New Roman"/>
          <w:color w:val="000000" w:themeColor="text1"/>
          <w:sz w:val="24"/>
          <w:szCs w:val="24"/>
          <w:lang w:val="en-US" w:bidi="he-IL"/>
        </w:rPr>
        <w:t>nner part of a spheroid in which some</w:t>
      </w:r>
      <w:r w:rsidR="00E020C7" w:rsidRPr="003C1EF0">
        <w:rPr>
          <w:rFonts w:ascii="Book Antiqua" w:hAnsi="Book Antiqua" w:cs="Times New Roman"/>
          <w:b/>
          <w:bCs/>
          <w:color w:val="000000" w:themeColor="text1"/>
          <w:sz w:val="24"/>
          <w:szCs w:val="24"/>
          <w:lang w:val="en-US" w:bidi="he-IL"/>
        </w:rPr>
        <w:t xml:space="preserve"> </w:t>
      </w:r>
      <w:r w:rsidR="00E020C7" w:rsidRPr="003C1EF0">
        <w:rPr>
          <w:rFonts w:ascii="Book Antiqua" w:hAnsi="Book Antiqua" w:cs="Times New Roman"/>
          <w:color w:val="000000" w:themeColor="text1"/>
          <w:sz w:val="24"/>
          <w:szCs w:val="24"/>
          <w:lang w:val="en-US" w:bidi="he-IL"/>
        </w:rPr>
        <w:t>adjacent interdigitated (arrows) cells delimiting a lumen-like structure exhibit numerous microvilli in their apical domains and junctional specializations (arrowheads). Scale bar = 2 µm.</w:t>
      </w:r>
    </w:p>
    <w:p w:rsidR="00E020C7" w:rsidRPr="003C1EF0" w:rsidRDefault="00E020C7" w:rsidP="00B9047B">
      <w:pPr>
        <w:autoSpaceDE w:val="0"/>
        <w:autoSpaceDN w:val="0"/>
        <w:adjustRightInd w:val="0"/>
        <w:snapToGrid w:val="0"/>
        <w:spacing w:after="0" w:line="360" w:lineRule="auto"/>
        <w:jc w:val="both"/>
        <w:rPr>
          <w:rFonts w:ascii="Book Antiqua" w:hAnsi="Book Antiqua" w:cs="Times New Roman"/>
          <w:color w:val="000000" w:themeColor="text1"/>
          <w:sz w:val="24"/>
          <w:szCs w:val="24"/>
          <w:lang w:val="en-US" w:bidi="he-IL"/>
        </w:rPr>
      </w:pPr>
    </w:p>
    <w:p w:rsidR="003B7524" w:rsidRPr="003C1EF0" w:rsidRDefault="003B7524" w:rsidP="00B9047B">
      <w:pPr>
        <w:adjustRightInd w:val="0"/>
        <w:snapToGrid w:val="0"/>
        <w:spacing w:after="0" w:line="360" w:lineRule="auto"/>
        <w:rPr>
          <w:rFonts w:ascii="Book Antiqua" w:hAnsi="Book Antiqua" w:cs="Times New Roman"/>
          <w:b/>
          <w:bCs/>
          <w:color w:val="000000" w:themeColor="text1"/>
          <w:sz w:val="24"/>
          <w:szCs w:val="24"/>
          <w:lang w:val="en-US" w:bidi="he-IL"/>
        </w:rPr>
      </w:pPr>
      <w:r w:rsidRPr="003C1EF0">
        <w:rPr>
          <w:rFonts w:ascii="Book Antiqua" w:hAnsi="Book Antiqua" w:cs="Times New Roman"/>
          <w:b/>
          <w:bCs/>
          <w:color w:val="000000" w:themeColor="text1"/>
          <w:sz w:val="24"/>
          <w:szCs w:val="24"/>
          <w:lang w:val="en-US" w:bidi="he-IL"/>
        </w:rPr>
        <w:br w:type="page"/>
      </w: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r w:rsidRPr="003C1EF0">
        <w:rPr>
          <w:rFonts w:ascii="Book Antiqua" w:hAnsi="Book Antiqua" w:cs="Times New Roman"/>
          <w:b/>
          <w:bCs/>
          <w:noProof/>
          <w:color w:val="000000" w:themeColor="text1"/>
          <w:sz w:val="24"/>
          <w:szCs w:val="24"/>
          <w:lang w:val="en-US" w:eastAsia="zh-CN"/>
        </w:rPr>
        <w:lastRenderedPageBreak/>
        <w:drawing>
          <wp:anchor distT="0" distB="0" distL="114300" distR="114300" simplePos="0" relativeHeight="251660288" behindDoc="0" locked="0" layoutInCell="1" allowOverlap="1" wp14:anchorId="3FF77D88" wp14:editId="1497914B">
            <wp:simplePos x="0" y="0"/>
            <wp:positionH relativeFrom="column">
              <wp:posOffset>813435</wp:posOffset>
            </wp:positionH>
            <wp:positionV relativeFrom="paragraph">
              <wp:posOffset>-4445</wp:posOffset>
            </wp:positionV>
            <wp:extent cx="5276850" cy="7663180"/>
            <wp:effectExtent l="19050" t="0" r="0" b="0"/>
            <wp:wrapSquare wrapText="bothSides"/>
            <wp:docPr id="4" name="Immagine 3" descr="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tif"/>
                    <pic:cNvPicPr/>
                  </pic:nvPicPr>
                  <pic:blipFill>
                    <a:blip r:embed="rId11" cstate="print"/>
                    <a:stretch>
                      <a:fillRect/>
                    </a:stretch>
                  </pic:blipFill>
                  <pic:spPr>
                    <a:xfrm>
                      <a:off x="0" y="0"/>
                      <a:ext cx="5276850" cy="7663180"/>
                    </a:xfrm>
                    <a:prstGeom prst="rect">
                      <a:avLst/>
                    </a:prstGeom>
                  </pic:spPr>
                </pic:pic>
              </a:graphicData>
            </a:graphic>
          </wp:anchor>
        </w:drawing>
      </w: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3B7524"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21218" w:rsidRPr="003C1EF0" w:rsidRDefault="00A21218"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D41EFB" w:rsidRPr="003C1EF0" w:rsidRDefault="00D41EFB"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E020C7" w:rsidRPr="00DA7D0A" w:rsidRDefault="003C1EF0" w:rsidP="00B9047B">
      <w:pPr>
        <w:adjustRightInd w:val="0"/>
        <w:snapToGrid w:val="0"/>
        <w:spacing w:after="0" w:line="360" w:lineRule="auto"/>
        <w:jc w:val="both"/>
        <w:rPr>
          <w:rFonts w:ascii="Book Antiqua" w:hAnsi="Book Antiqua" w:cs="Times New Roman"/>
          <w:b/>
          <w:bCs/>
          <w:color w:val="000000" w:themeColor="text1"/>
          <w:sz w:val="24"/>
          <w:szCs w:val="24"/>
          <w:lang w:val="en-US" w:bidi="he-IL"/>
        </w:rPr>
      </w:pPr>
      <w:r w:rsidRPr="003C1EF0">
        <w:rPr>
          <w:rFonts w:ascii="Book Antiqua" w:hAnsi="Book Antiqua" w:cs="Times New Roman"/>
          <w:b/>
          <w:bCs/>
          <w:color w:val="000000" w:themeColor="text1"/>
          <w:sz w:val="24"/>
          <w:szCs w:val="24"/>
          <w:lang w:val="en-US" w:bidi="he-IL"/>
        </w:rPr>
        <w:t>Figure 4</w:t>
      </w:r>
      <w:r w:rsidR="007C11D9" w:rsidRPr="003C1EF0">
        <w:rPr>
          <w:rFonts w:ascii="Book Antiqua" w:hAnsi="Book Antiqua" w:cs="Times New Roman"/>
          <w:b/>
          <w:bCs/>
          <w:color w:val="000000" w:themeColor="text1"/>
          <w:sz w:val="24"/>
          <w:szCs w:val="24"/>
          <w:lang w:val="en-US" w:bidi="he-IL"/>
        </w:rPr>
        <w:t xml:space="preserve"> </w:t>
      </w:r>
      <w:r w:rsidR="00E60E5A" w:rsidRPr="003C1EF0">
        <w:rPr>
          <w:rFonts w:ascii="Book Antiqua" w:hAnsi="Book Antiqua" w:cs="Times New Roman"/>
          <w:b/>
          <w:bCs/>
          <w:color w:val="000000" w:themeColor="text1"/>
          <w:sz w:val="24"/>
          <w:szCs w:val="24"/>
          <w:lang w:val="en-US" w:bidi="he-IL"/>
        </w:rPr>
        <w:t>PL45 ultrastructure.</w:t>
      </w:r>
      <w:r w:rsidR="00DA7D0A">
        <w:rPr>
          <w:rFonts w:ascii="Book Antiqua" w:hAnsi="Book Antiqua" w:cs="Times New Roman" w:hint="eastAsia"/>
          <w:b/>
          <w:bCs/>
          <w:color w:val="000000" w:themeColor="text1"/>
          <w:sz w:val="24"/>
          <w:szCs w:val="24"/>
          <w:lang w:val="en-US" w:eastAsia="zh-CN" w:bidi="he-IL"/>
        </w:rPr>
        <w:t xml:space="preserve"> </w:t>
      </w:r>
      <w:r w:rsidR="00E020C7" w:rsidRPr="00DA7D0A">
        <w:rPr>
          <w:rFonts w:ascii="Book Antiqua" w:hAnsi="Book Antiqua" w:cs="Times New Roman"/>
          <w:bCs/>
          <w:color w:val="000000" w:themeColor="text1"/>
          <w:sz w:val="24"/>
          <w:szCs w:val="24"/>
          <w:lang w:val="en-US"/>
        </w:rPr>
        <w:t>A</w:t>
      </w:r>
      <w:r w:rsidR="00DA7D0A" w:rsidRPr="00DA7D0A">
        <w:rPr>
          <w:rFonts w:ascii="Book Antiqua" w:hAnsi="Book Antiqua" w:cs="Times New Roman" w:hint="eastAsia"/>
          <w:bCs/>
          <w:color w:val="000000" w:themeColor="text1"/>
          <w:sz w:val="24"/>
          <w:szCs w:val="24"/>
          <w:lang w:val="en-US" w:eastAsia="zh-CN"/>
        </w:rPr>
        <w:t>:</w:t>
      </w:r>
      <w:r w:rsidR="00E020C7" w:rsidRPr="003C1EF0">
        <w:rPr>
          <w:rFonts w:ascii="Book Antiqua" w:hAnsi="Book Antiqua" w:cs="Times New Roman"/>
          <w:b/>
          <w:bCs/>
          <w:color w:val="000000" w:themeColor="text1"/>
          <w:sz w:val="24"/>
          <w:szCs w:val="24"/>
          <w:lang w:val="en-US"/>
        </w:rPr>
        <w:t xml:space="preserve"> </w:t>
      </w:r>
      <w:r w:rsidR="00E020C7" w:rsidRPr="003C1EF0">
        <w:rPr>
          <w:rFonts w:ascii="Book Antiqua" w:hAnsi="Book Antiqua" w:cs="Times New Roman"/>
          <w:color w:val="000000" w:themeColor="text1"/>
          <w:sz w:val="24"/>
          <w:szCs w:val="24"/>
          <w:lang w:val="en-US" w:bidi="he-IL"/>
        </w:rPr>
        <w:t xml:space="preserve">Electron microscopy of </w:t>
      </w:r>
      <w:r w:rsidR="00E020C7" w:rsidRPr="003C1EF0">
        <w:rPr>
          <w:rFonts w:ascii="Book Antiqua" w:hAnsi="Book Antiqua" w:cs="Times New Roman"/>
          <w:color w:val="000000" w:themeColor="text1"/>
          <w:sz w:val="24"/>
          <w:szCs w:val="24"/>
          <w:lang w:val="en-US"/>
        </w:rPr>
        <w:t>two</w:t>
      </w:r>
      <w:r w:rsidR="00E020C7" w:rsidRPr="003C1EF0">
        <w:rPr>
          <w:rFonts w:ascii="Book Antiqua" w:hAnsi="Book Antiqua" w:cs="Times New Roman"/>
          <w:color w:val="000000" w:themeColor="text1"/>
          <w:sz w:val="24"/>
          <w:szCs w:val="24"/>
          <w:lang w:val="en-US" w:bidi="he-IL"/>
        </w:rPr>
        <w:t xml:space="preserve"> PL45 cells</w:t>
      </w:r>
      <w:r w:rsidR="00E020C7" w:rsidRPr="003C1EF0">
        <w:rPr>
          <w:rFonts w:ascii="Book Antiqua" w:hAnsi="Book Antiqua" w:cs="Times New Roman"/>
          <w:bCs/>
          <w:color w:val="000000" w:themeColor="text1"/>
          <w:sz w:val="24"/>
          <w:szCs w:val="24"/>
          <w:lang w:val="en-US" w:bidi="he-IL"/>
        </w:rPr>
        <w:t xml:space="preserve"> grown in 2D-</w:t>
      </w:r>
      <w:r w:rsidR="00E020C7" w:rsidRPr="003C1EF0">
        <w:rPr>
          <w:rFonts w:ascii="Book Antiqua" w:hAnsi="Book Antiqua" w:cs="Times New Roman"/>
          <w:color w:val="000000" w:themeColor="text1"/>
          <w:sz w:val="24"/>
          <w:szCs w:val="24"/>
          <w:lang w:val="en-US" w:bidi="he-IL"/>
        </w:rPr>
        <w:t>monolayer</w:t>
      </w:r>
      <w:r w:rsidR="006A5290" w:rsidRPr="003C1EF0">
        <w:rPr>
          <w:rFonts w:ascii="Book Antiqua" w:hAnsi="Book Antiqua" w:cs="Times New Roman"/>
          <w:color w:val="000000" w:themeColor="text1"/>
          <w:sz w:val="24"/>
          <w:szCs w:val="24"/>
          <w:lang w:val="en-US" w:bidi="he-IL"/>
        </w:rPr>
        <w:t>s</w:t>
      </w:r>
      <w:r w:rsidR="00E020C7" w:rsidRPr="003C1EF0">
        <w:rPr>
          <w:rFonts w:ascii="Book Antiqua" w:hAnsi="Book Antiqua" w:cs="Times New Roman"/>
          <w:color w:val="000000" w:themeColor="text1"/>
          <w:sz w:val="24"/>
          <w:szCs w:val="24"/>
          <w:lang w:val="en-US" w:bidi="he-IL"/>
        </w:rPr>
        <w:t xml:space="preserve"> that exhibit protrusions consistent with invadopodia (ip) originating from their surface and projecting toward the culture medium. N= nucleus. Scale bar = </w:t>
      </w:r>
      <w:r w:rsidR="00EA634E" w:rsidRPr="003C1EF0">
        <w:rPr>
          <w:rFonts w:ascii="Book Antiqua" w:hAnsi="Book Antiqua" w:cs="Times New Roman"/>
          <w:color w:val="000000" w:themeColor="text1"/>
          <w:sz w:val="24"/>
          <w:szCs w:val="24"/>
          <w:lang w:val="en-US" w:bidi="he-IL"/>
        </w:rPr>
        <w:t>1</w:t>
      </w:r>
      <w:r w:rsidR="00E020C7" w:rsidRPr="003C1EF0">
        <w:rPr>
          <w:rFonts w:ascii="Book Antiqua" w:hAnsi="Book Antiqua" w:cs="Times New Roman"/>
          <w:color w:val="000000" w:themeColor="text1"/>
          <w:sz w:val="24"/>
          <w:szCs w:val="24"/>
          <w:lang w:val="en-US" w:bidi="he-IL"/>
        </w:rPr>
        <w:t xml:space="preserve"> µm</w:t>
      </w:r>
      <w:r w:rsidR="00DA7D0A">
        <w:rPr>
          <w:rFonts w:ascii="Book Antiqua" w:hAnsi="Book Antiqua" w:cs="Times New Roman" w:hint="eastAsia"/>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 </w:t>
      </w:r>
      <w:r w:rsidR="00E020C7" w:rsidRPr="00DA7D0A">
        <w:rPr>
          <w:rFonts w:ascii="Book Antiqua" w:hAnsi="Book Antiqua" w:cs="Times New Roman"/>
          <w:bCs/>
          <w:color w:val="000000" w:themeColor="text1"/>
          <w:sz w:val="24"/>
          <w:szCs w:val="24"/>
          <w:lang w:val="en-US"/>
        </w:rPr>
        <w:t>B</w:t>
      </w:r>
      <w:r w:rsidR="00DA7D0A" w:rsidRPr="00DA7D0A">
        <w:rPr>
          <w:rFonts w:ascii="Book Antiqua" w:hAnsi="Book Antiqua" w:cs="Times New Roman" w:hint="eastAsia"/>
          <w:bCs/>
          <w:color w:val="000000" w:themeColor="text1"/>
          <w:sz w:val="24"/>
          <w:szCs w:val="24"/>
          <w:lang w:val="en-US" w:eastAsia="zh-CN" w:bidi="he-IL"/>
        </w:rPr>
        <w:t>:</w:t>
      </w:r>
      <w:r w:rsidR="00E020C7" w:rsidRPr="00DA7D0A">
        <w:rPr>
          <w:rFonts w:ascii="Book Antiqua" w:hAnsi="Book Antiqua" w:cs="Times New Roman"/>
          <w:color w:val="000000" w:themeColor="text1"/>
          <w:sz w:val="24"/>
          <w:szCs w:val="24"/>
          <w:lang w:val="en-US" w:bidi="he-IL"/>
        </w:rPr>
        <w:t xml:space="preserve"> </w:t>
      </w:r>
      <w:r w:rsidR="00E020C7" w:rsidRPr="003C1EF0">
        <w:rPr>
          <w:rFonts w:ascii="Book Antiqua" w:hAnsi="Book Antiqua" w:cs="Times New Roman"/>
          <w:color w:val="000000" w:themeColor="text1"/>
          <w:sz w:val="24"/>
          <w:szCs w:val="24"/>
          <w:lang w:val="en-US" w:bidi="he-IL"/>
        </w:rPr>
        <w:t xml:space="preserve">Light microscopy of a semithin section showing a multilayered spheroid with 2 small </w:t>
      </w:r>
      <w:r w:rsidR="00E020C7" w:rsidRPr="003C1EF0">
        <w:rPr>
          <w:rFonts w:ascii="Book Antiqua" w:hAnsi="Book Antiqua" w:cs="Times New Roman"/>
          <w:color w:val="000000" w:themeColor="text1"/>
          <w:sz w:val="24"/>
          <w:szCs w:val="24"/>
          <w:lang w:val="en-US" w:bidi="he-IL"/>
        </w:rPr>
        <w:lastRenderedPageBreak/>
        <w:t>groups of cells</w:t>
      </w:r>
      <w:r w:rsidR="00E020C7" w:rsidRPr="003C1EF0">
        <w:rPr>
          <w:rStyle w:val="hps"/>
          <w:rFonts w:ascii="Book Antiqua" w:hAnsi="Book Antiqua" w:cs="Times New Roman"/>
          <w:color w:val="000000" w:themeColor="text1"/>
          <w:sz w:val="24"/>
          <w:szCs w:val="24"/>
          <w:lang w:val="en-US"/>
        </w:rPr>
        <w:t xml:space="preserve"> partially</w:t>
      </w:r>
      <w:r w:rsidR="00E020C7" w:rsidRPr="003C1EF0">
        <w:rPr>
          <w:rFonts w:ascii="Book Antiqua" w:hAnsi="Book Antiqua" w:cs="Times New Roman"/>
          <w:color w:val="000000" w:themeColor="text1"/>
          <w:sz w:val="24"/>
          <w:szCs w:val="24"/>
          <w:lang w:val="en-US"/>
        </w:rPr>
        <w:t xml:space="preserve"> </w:t>
      </w:r>
      <w:r w:rsidR="00E020C7" w:rsidRPr="003C1EF0">
        <w:rPr>
          <w:rStyle w:val="hps"/>
          <w:rFonts w:ascii="Book Antiqua" w:hAnsi="Book Antiqua" w:cs="Times New Roman"/>
          <w:color w:val="000000" w:themeColor="text1"/>
          <w:sz w:val="24"/>
          <w:szCs w:val="24"/>
          <w:lang w:val="en-US"/>
        </w:rPr>
        <w:t>detached</w:t>
      </w:r>
      <w:r w:rsidR="00E020C7" w:rsidRPr="003C1EF0">
        <w:rPr>
          <w:rFonts w:ascii="Book Antiqua" w:hAnsi="Book Antiqua" w:cs="Times New Roman"/>
          <w:color w:val="000000" w:themeColor="text1"/>
          <w:sz w:val="24"/>
          <w:szCs w:val="24"/>
          <w:lang w:val="en-US"/>
        </w:rPr>
        <w:t xml:space="preserve"> </w:t>
      </w:r>
      <w:r w:rsidR="00E020C7" w:rsidRPr="003C1EF0">
        <w:rPr>
          <w:rStyle w:val="hps"/>
          <w:rFonts w:ascii="Book Antiqua" w:hAnsi="Book Antiqua" w:cs="Times New Roman"/>
          <w:color w:val="000000" w:themeColor="text1"/>
          <w:sz w:val="24"/>
          <w:szCs w:val="24"/>
          <w:lang w:val="en-US"/>
        </w:rPr>
        <w:t>from the</w:t>
      </w:r>
      <w:r w:rsidR="00E020C7" w:rsidRPr="003C1EF0">
        <w:rPr>
          <w:rFonts w:ascii="Book Antiqua" w:hAnsi="Book Antiqua" w:cs="Times New Roman"/>
          <w:color w:val="000000" w:themeColor="text1"/>
          <w:sz w:val="24"/>
          <w:szCs w:val="24"/>
          <w:lang w:val="en-US"/>
        </w:rPr>
        <w:t xml:space="preserve"> </w:t>
      </w:r>
      <w:r w:rsidR="00E020C7" w:rsidRPr="003C1EF0">
        <w:rPr>
          <w:rStyle w:val="hps"/>
          <w:rFonts w:ascii="Book Antiqua" w:hAnsi="Book Antiqua" w:cs="Times New Roman"/>
          <w:color w:val="000000" w:themeColor="text1"/>
          <w:sz w:val="24"/>
          <w:szCs w:val="24"/>
          <w:lang w:val="en-US"/>
        </w:rPr>
        <w:t xml:space="preserve">periphery </w:t>
      </w:r>
      <w:r w:rsidR="00E020C7" w:rsidRPr="003C1EF0">
        <w:rPr>
          <w:rFonts w:ascii="Book Antiqua" w:hAnsi="Book Antiqua" w:cs="Times New Roman"/>
          <w:color w:val="000000" w:themeColor="text1"/>
          <w:sz w:val="24"/>
          <w:szCs w:val="24"/>
          <w:lang w:val="en-US"/>
        </w:rPr>
        <w:t xml:space="preserve">of </w:t>
      </w:r>
      <w:r w:rsidR="00E020C7" w:rsidRPr="003C1EF0">
        <w:rPr>
          <w:rStyle w:val="hps"/>
          <w:rFonts w:ascii="Book Antiqua" w:hAnsi="Book Antiqua" w:cs="Times New Roman"/>
          <w:color w:val="000000" w:themeColor="text1"/>
          <w:sz w:val="24"/>
          <w:szCs w:val="24"/>
          <w:lang w:val="en-US"/>
        </w:rPr>
        <w:t>spheroid (arrows)</w:t>
      </w:r>
      <w:r w:rsidR="00E020C7" w:rsidRPr="003C1EF0">
        <w:rPr>
          <w:rFonts w:ascii="Book Antiqua" w:hAnsi="Book Antiqua" w:cs="Times New Roman"/>
          <w:color w:val="000000" w:themeColor="text1"/>
          <w:sz w:val="24"/>
          <w:szCs w:val="24"/>
          <w:lang w:val="en-US" w:bidi="he-IL"/>
        </w:rPr>
        <w:t>. Scale bar = 40 µm</w:t>
      </w:r>
      <w:r w:rsidR="00DA7D0A">
        <w:rPr>
          <w:rFonts w:ascii="Book Antiqua" w:hAnsi="Book Antiqua" w:cs="Times New Roman" w:hint="eastAsia"/>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 </w:t>
      </w:r>
      <w:r w:rsidR="00E020C7" w:rsidRPr="00DA7D0A">
        <w:rPr>
          <w:rFonts w:ascii="Book Antiqua" w:hAnsi="Book Antiqua" w:cs="Times New Roman"/>
          <w:bCs/>
          <w:color w:val="000000" w:themeColor="text1"/>
          <w:sz w:val="24"/>
          <w:szCs w:val="24"/>
          <w:lang w:val="en-US" w:bidi="he-IL"/>
        </w:rPr>
        <w:t>C</w:t>
      </w:r>
      <w:r w:rsidR="00DA7D0A" w:rsidRPr="00DA7D0A">
        <w:rPr>
          <w:rFonts w:ascii="Book Antiqua" w:hAnsi="Book Antiqua" w:cs="Times New Roman" w:hint="eastAsia"/>
          <w:bCs/>
          <w:color w:val="000000" w:themeColor="text1"/>
          <w:sz w:val="24"/>
          <w:szCs w:val="24"/>
          <w:lang w:val="en-US" w:eastAsia="zh-CN" w:bidi="he-IL"/>
        </w:rPr>
        <w:t>:</w:t>
      </w:r>
      <w:r w:rsidR="00E020C7" w:rsidRPr="003C1EF0">
        <w:rPr>
          <w:rFonts w:ascii="Book Antiqua" w:hAnsi="Book Antiqua" w:cs="Times New Roman"/>
          <w:color w:val="000000" w:themeColor="text1"/>
          <w:sz w:val="24"/>
          <w:szCs w:val="24"/>
          <w:lang w:val="en-US" w:bidi="he-IL"/>
        </w:rPr>
        <w:t xml:space="preserve"> Electron microscopy of a thin section adjacent to the semithin one showing a group consisting of 3 cells joined to each other. The outlined areas are shown at greater enlargement in the insets C1 and C2; arrowheads indicate desmosomes. N</w:t>
      </w:r>
      <w:r w:rsidR="00DA7D0A">
        <w:rPr>
          <w:rFonts w:ascii="Book Antiqua" w:hAnsi="Book Antiqua" w:cs="Times New Roman" w:hint="eastAsia"/>
          <w:color w:val="000000" w:themeColor="text1"/>
          <w:sz w:val="24"/>
          <w:szCs w:val="24"/>
          <w:lang w:val="en-US" w:eastAsia="zh-CN" w:bidi="he-IL"/>
        </w:rPr>
        <w:t xml:space="preserve"> </w:t>
      </w:r>
      <w:r w:rsidR="00E020C7" w:rsidRPr="003C1EF0">
        <w:rPr>
          <w:rFonts w:ascii="Book Antiqua" w:hAnsi="Book Antiqua" w:cs="Times New Roman"/>
          <w:color w:val="000000" w:themeColor="text1"/>
          <w:sz w:val="24"/>
          <w:szCs w:val="24"/>
          <w:lang w:val="en-US" w:bidi="he-IL"/>
        </w:rPr>
        <w:t xml:space="preserve">= nucleus. Scale bar = </w:t>
      </w:r>
      <w:r w:rsidR="00EA634E" w:rsidRPr="003C1EF0">
        <w:rPr>
          <w:rFonts w:ascii="Book Antiqua" w:hAnsi="Book Antiqua" w:cs="Times New Roman"/>
          <w:color w:val="000000" w:themeColor="text1"/>
          <w:sz w:val="24"/>
          <w:szCs w:val="24"/>
          <w:lang w:val="en-US" w:bidi="he-IL"/>
        </w:rPr>
        <w:t>5</w:t>
      </w:r>
      <w:r w:rsidR="00E020C7" w:rsidRPr="003C1EF0">
        <w:rPr>
          <w:rFonts w:ascii="Book Antiqua" w:hAnsi="Book Antiqua" w:cs="Times New Roman"/>
          <w:color w:val="000000" w:themeColor="text1"/>
          <w:sz w:val="24"/>
          <w:szCs w:val="24"/>
          <w:lang w:val="en-US" w:bidi="he-IL"/>
        </w:rPr>
        <w:t xml:space="preserve"> µm. Inset scale bar = 0.</w:t>
      </w:r>
      <w:r w:rsidR="00EA634E" w:rsidRPr="003C1EF0">
        <w:rPr>
          <w:rFonts w:ascii="Book Antiqua" w:hAnsi="Book Antiqua" w:cs="Times New Roman"/>
          <w:color w:val="000000" w:themeColor="text1"/>
          <w:sz w:val="24"/>
          <w:szCs w:val="24"/>
          <w:lang w:val="en-US" w:bidi="he-IL"/>
        </w:rPr>
        <w:t>2</w:t>
      </w:r>
      <w:r w:rsidR="00E020C7" w:rsidRPr="003C1EF0">
        <w:rPr>
          <w:rFonts w:ascii="Book Antiqua" w:hAnsi="Book Antiqua" w:cs="Times New Roman"/>
          <w:color w:val="000000" w:themeColor="text1"/>
          <w:sz w:val="24"/>
          <w:szCs w:val="24"/>
          <w:lang w:val="en-US" w:bidi="he-IL"/>
        </w:rPr>
        <w:t>5 µm.</w:t>
      </w:r>
    </w:p>
    <w:p w:rsidR="003B7524" w:rsidRPr="003C1EF0" w:rsidRDefault="003B7524" w:rsidP="00B9047B">
      <w:pPr>
        <w:adjustRightInd w:val="0"/>
        <w:snapToGrid w:val="0"/>
        <w:spacing w:after="0" w:line="360" w:lineRule="auto"/>
        <w:rPr>
          <w:rFonts w:ascii="Book Antiqua" w:hAnsi="Book Antiqua" w:cs="Times New Roman"/>
          <w:color w:val="000000" w:themeColor="text1"/>
          <w:sz w:val="24"/>
          <w:szCs w:val="24"/>
          <w:lang w:val="en-US"/>
        </w:rPr>
      </w:pPr>
      <w:r w:rsidRPr="003C1EF0">
        <w:rPr>
          <w:rFonts w:ascii="Book Antiqua" w:hAnsi="Book Antiqua" w:cs="Times New Roman"/>
          <w:color w:val="000000" w:themeColor="text1"/>
          <w:sz w:val="24"/>
          <w:szCs w:val="24"/>
          <w:lang w:val="en-US"/>
        </w:rPr>
        <w:br w:type="page"/>
      </w:r>
    </w:p>
    <w:p w:rsidR="0025381C" w:rsidRPr="003C1EF0" w:rsidRDefault="003B7524" w:rsidP="00B9047B">
      <w:pPr>
        <w:adjustRightInd w:val="0"/>
        <w:snapToGrid w:val="0"/>
        <w:spacing w:after="0" w:line="360" w:lineRule="auto"/>
        <w:jc w:val="both"/>
        <w:rPr>
          <w:rFonts w:ascii="Book Antiqua" w:hAnsi="Book Antiqua" w:cs="Times New Roman"/>
          <w:color w:val="000000" w:themeColor="text1"/>
          <w:sz w:val="24"/>
          <w:szCs w:val="24"/>
          <w:lang w:val="en-US"/>
        </w:rPr>
      </w:pPr>
      <w:r w:rsidRPr="003C1EF0">
        <w:rPr>
          <w:rFonts w:ascii="Book Antiqua" w:hAnsi="Book Antiqua" w:cs="Times New Roman"/>
          <w:noProof/>
          <w:color w:val="000000" w:themeColor="text1"/>
          <w:sz w:val="24"/>
          <w:szCs w:val="24"/>
          <w:lang w:val="en-US" w:eastAsia="zh-CN"/>
        </w:rPr>
        <w:lastRenderedPageBreak/>
        <w:drawing>
          <wp:anchor distT="0" distB="0" distL="114300" distR="114300" simplePos="0" relativeHeight="251662336" behindDoc="0" locked="0" layoutInCell="1" allowOverlap="1" wp14:anchorId="15AD9748" wp14:editId="3F915F00">
            <wp:simplePos x="0" y="0"/>
            <wp:positionH relativeFrom="column">
              <wp:posOffset>-625475</wp:posOffset>
            </wp:positionH>
            <wp:positionV relativeFrom="paragraph">
              <wp:posOffset>-71755</wp:posOffset>
            </wp:positionV>
            <wp:extent cx="7267575" cy="5029200"/>
            <wp:effectExtent l="19050" t="0" r="9525" b="0"/>
            <wp:wrapSquare wrapText="bothSides"/>
            <wp:docPr id="5" name="Immagine 4" descr="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tif"/>
                    <pic:cNvPicPr/>
                  </pic:nvPicPr>
                  <pic:blipFill>
                    <a:blip r:embed="rId12" cstate="print"/>
                    <a:stretch>
                      <a:fillRect/>
                    </a:stretch>
                  </pic:blipFill>
                  <pic:spPr>
                    <a:xfrm>
                      <a:off x="0" y="0"/>
                      <a:ext cx="7267575" cy="5029200"/>
                    </a:xfrm>
                    <a:prstGeom prst="rect">
                      <a:avLst/>
                    </a:prstGeom>
                  </pic:spPr>
                </pic:pic>
              </a:graphicData>
            </a:graphic>
          </wp:anchor>
        </w:drawing>
      </w: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7C11D9" w:rsidRPr="00FD2EC5" w:rsidRDefault="007C11D9"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r w:rsidRPr="003C1EF0">
        <w:rPr>
          <w:rFonts w:ascii="Book Antiqua" w:hAnsi="Book Antiqua" w:cs="Times New Roman"/>
          <w:b/>
          <w:bCs/>
          <w:color w:val="000000" w:themeColor="text1"/>
          <w:sz w:val="24"/>
          <w:szCs w:val="24"/>
          <w:lang w:val="en-US" w:bidi="he-IL"/>
        </w:rPr>
        <w:t xml:space="preserve">Figure </w:t>
      </w:r>
      <w:r w:rsidR="00EB1A6F" w:rsidRPr="003C1EF0">
        <w:rPr>
          <w:rFonts w:ascii="Book Antiqua" w:hAnsi="Book Antiqua" w:cs="Times New Roman"/>
          <w:b/>
          <w:bCs/>
          <w:color w:val="000000" w:themeColor="text1"/>
          <w:sz w:val="24"/>
          <w:szCs w:val="24"/>
          <w:lang w:val="en-US" w:bidi="he-IL"/>
        </w:rPr>
        <w:t>5</w:t>
      </w:r>
      <w:r w:rsidRPr="003C1EF0">
        <w:rPr>
          <w:rFonts w:ascii="Book Antiqua" w:hAnsi="Book Antiqua" w:cs="Times New Roman"/>
          <w:b/>
          <w:bCs/>
          <w:color w:val="000000" w:themeColor="text1"/>
          <w:sz w:val="24"/>
          <w:szCs w:val="24"/>
          <w:lang w:val="en-US" w:bidi="he-IL"/>
        </w:rPr>
        <w:t xml:space="preserve"> </w:t>
      </w:r>
      <w:r w:rsidR="00E60E5A" w:rsidRPr="003C1EF0">
        <w:rPr>
          <w:rFonts w:ascii="Book Antiqua" w:hAnsi="Book Antiqua" w:cs="Times New Roman"/>
          <w:b/>
          <w:bCs/>
          <w:color w:val="000000" w:themeColor="text1"/>
          <w:sz w:val="24"/>
          <w:szCs w:val="24"/>
          <w:lang w:val="en-US" w:bidi="he-IL"/>
        </w:rPr>
        <w:t xml:space="preserve">Expression of </w:t>
      </w:r>
      <w:r w:rsidR="00FD2EC5" w:rsidRPr="00FD2EC5">
        <w:rPr>
          <w:rFonts w:ascii="Book Antiqua" w:hAnsi="Book Antiqua" w:cs="Times New Roman"/>
          <w:b/>
          <w:bCs/>
          <w:color w:val="000000" w:themeColor="text1"/>
          <w:sz w:val="24"/>
          <w:szCs w:val="24"/>
          <w:lang w:val="en-US" w:bidi="he-IL"/>
        </w:rPr>
        <w:t>epithelial-to-mesenchymal transition</w:t>
      </w:r>
      <w:r w:rsidR="00E60E5A" w:rsidRPr="003C1EF0">
        <w:rPr>
          <w:rFonts w:ascii="Book Antiqua" w:hAnsi="Book Antiqua" w:cs="Times New Roman"/>
          <w:b/>
          <w:bCs/>
          <w:color w:val="000000" w:themeColor="text1"/>
          <w:sz w:val="24"/>
          <w:szCs w:val="24"/>
          <w:lang w:val="en-US" w:bidi="he-IL"/>
        </w:rPr>
        <w:t>-related markers in HPAF-II cells.</w:t>
      </w:r>
      <w:r w:rsidR="00FD2EC5">
        <w:rPr>
          <w:rFonts w:ascii="Book Antiqua" w:hAnsi="Book Antiqua" w:cs="Times New Roman" w:hint="eastAsia"/>
          <w:b/>
          <w:bCs/>
          <w:color w:val="000000" w:themeColor="text1"/>
          <w:sz w:val="24"/>
          <w:szCs w:val="24"/>
          <w:lang w:val="en-US" w:eastAsia="zh-CN" w:bidi="he-IL"/>
        </w:rPr>
        <w:t xml:space="preserve"> </w:t>
      </w:r>
      <w:r w:rsidR="00EB1A6F" w:rsidRPr="003C1EF0">
        <w:rPr>
          <w:rFonts w:ascii="Book Antiqua" w:hAnsi="Book Antiqua" w:cs="Times New Roman"/>
          <w:bCs/>
          <w:color w:val="000000" w:themeColor="text1"/>
          <w:sz w:val="24"/>
          <w:szCs w:val="24"/>
          <w:lang w:val="en-US" w:bidi="he-IL"/>
        </w:rPr>
        <w:t xml:space="preserve">Micrographs </w:t>
      </w:r>
      <w:r w:rsidR="00E9751F" w:rsidRPr="003C1EF0">
        <w:rPr>
          <w:rFonts w:ascii="Book Antiqua" w:hAnsi="Book Antiqua" w:cs="Times New Roman"/>
          <w:bCs/>
          <w:color w:val="000000" w:themeColor="text1"/>
          <w:sz w:val="24"/>
          <w:szCs w:val="24"/>
          <w:lang w:val="en-US" w:bidi="he-IL"/>
        </w:rPr>
        <w:t>using</w:t>
      </w:r>
      <w:r w:rsidR="00EB1A6F" w:rsidRPr="003C1EF0">
        <w:rPr>
          <w:rFonts w:ascii="Book Antiqua" w:hAnsi="Book Antiqua" w:cs="Times New Roman"/>
          <w:bCs/>
          <w:color w:val="000000" w:themeColor="text1"/>
          <w:sz w:val="24"/>
          <w:szCs w:val="24"/>
          <w:lang w:val="en-US" w:bidi="he-IL"/>
        </w:rPr>
        <w:t xml:space="preserve"> the confocal microscope </w:t>
      </w:r>
      <w:r w:rsidR="0085189E" w:rsidRPr="003C1EF0">
        <w:rPr>
          <w:rFonts w:ascii="Book Antiqua" w:hAnsi="Book Antiqua" w:cs="Times New Roman"/>
          <w:bCs/>
          <w:color w:val="000000" w:themeColor="text1"/>
          <w:sz w:val="24"/>
          <w:szCs w:val="24"/>
          <w:lang w:val="en-US" w:bidi="he-IL"/>
        </w:rPr>
        <w:t>showing</w:t>
      </w:r>
      <w:r w:rsidR="00EB1A6F" w:rsidRPr="003C1EF0">
        <w:rPr>
          <w:rFonts w:ascii="Book Antiqua" w:hAnsi="Book Antiqua" w:cs="Times New Roman"/>
          <w:bCs/>
          <w:color w:val="000000" w:themeColor="text1"/>
          <w:sz w:val="24"/>
          <w:szCs w:val="24"/>
          <w:lang w:val="en-US" w:bidi="he-IL"/>
        </w:rPr>
        <w:t xml:space="preserve"> e</w:t>
      </w:r>
      <w:r w:rsidR="00D42FAD" w:rsidRPr="003C1EF0">
        <w:rPr>
          <w:rFonts w:ascii="Book Antiqua" w:hAnsi="Book Antiqua" w:cs="Times New Roman"/>
          <w:bCs/>
          <w:color w:val="000000" w:themeColor="text1"/>
          <w:sz w:val="24"/>
          <w:szCs w:val="24"/>
          <w:lang w:val="en-US" w:bidi="he-IL"/>
        </w:rPr>
        <w:t>pithelial markers</w:t>
      </w:r>
      <w:r w:rsidR="00EB1A6F" w:rsidRPr="003C1EF0">
        <w:rPr>
          <w:rFonts w:ascii="Book Antiqua" w:hAnsi="Book Antiqua" w:cs="Times New Roman"/>
          <w:bCs/>
          <w:color w:val="000000" w:themeColor="text1"/>
          <w:sz w:val="24"/>
          <w:szCs w:val="24"/>
          <w:lang w:val="en-US" w:bidi="he-IL"/>
        </w:rPr>
        <w:t xml:space="preserve"> </w:t>
      </w:r>
      <w:r w:rsidR="00EB1A6F" w:rsidRPr="00FD2EC5">
        <w:rPr>
          <w:rFonts w:ascii="Book Antiqua" w:hAnsi="Book Antiqua" w:cs="Times New Roman"/>
          <w:bCs/>
          <w:color w:val="000000" w:themeColor="text1"/>
          <w:sz w:val="24"/>
          <w:szCs w:val="24"/>
          <w:lang w:val="en-US" w:bidi="he-IL"/>
        </w:rPr>
        <w:t>(A)</w:t>
      </w:r>
      <w:r w:rsidR="00EB1A6F" w:rsidRPr="003C1EF0">
        <w:rPr>
          <w:rFonts w:ascii="Book Antiqua" w:hAnsi="Book Antiqua" w:cs="Times New Roman"/>
          <w:bCs/>
          <w:color w:val="000000" w:themeColor="text1"/>
          <w:sz w:val="24"/>
          <w:szCs w:val="24"/>
          <w:lang w:val="en-US" w:bidi="he-IL"/>
        </w:rPr>
        <w:t xml:space="preserve"> and mesenchymal markers </w:t>
      </w:r>
      <w:r w:rsidR="00EB1A6F" w:rsidRPr="00FD2EC5">
        <w:rPr>
          <w:rFonts w:ascii="Book Antiqua" w:hAnsi="Book Antiqua" w:cs="Times New Roman"/>
          <w:bCs/>
          <w:color w:val="000000" w:themeColor="text1"/>
          <w:sz w:val="24"/>
          <w:szCs w:val="24"/>
          <w:lang w:val="en-US" w:bidi="he-IL"/>
        </w:rPr>
        <w:t xml:space="preserve">(B) </w:t>
      </w:r>
      <w:r w:rsidR="00EB1A6F" w:rsidRPr="003C1EF0">
        <w:rPr>
          <w:rFonts w:ascii="Book Antiqua" w:hAnsi="Book Antiqua" w:cs="Times New Roman"/>
          <w:bCs/>
          <w:color w:val="000000" w:themeColor="text1"/>
          <w:sz w:val="24"/>
          <w:szCs w:val="24"/>
          <w:lang w:val="en-US" w:bidi="he-IL"/>
        </w:rPr>
        <w:t>in HPAF-II cells</w:t>
      </w:r>
      <w:r w:rsidRPr="003C1EF0">
        <w:rPr>
          <w:rFonts w:ascii="Book Antiqua" w:hAnsi="Book Antiqua" w:cs="Times New Roman"/>
          <w:bCs/>
          <w:color w:val="000000" w:themeColor="text1"/>
          <w:sz w:val="24"/>
          <w:szCs w:val="24"/>
          <w:lang w:val="en-US" w:bidi="he-IL"/>
        </w:rPr>
        <w:t xml:space="preserve"> grown in </w:t>
      </w:r>
      <w:r w:rsidR="002060BF" w:rsidRPr="003C1EF0">
        <w:rPr>
          <w:rFonts w:ascii="Book Antiqua" w:hAnsi="Book Antiqua" w:cs="Times New Roman"/>
          <w:bCs/>
          <w:color w:val="000000" w:themeColor="text1"/>
          <w:sz w:val="24"/>
          <w:szCs w:val="24"/>
          <w:lang w:val="en-US" w:bidi="he-IL"/>
        </w:rPr>
        <w:t>2D-</w:t>
      </w:r>
      <w:r w:rsidRPr="003C1EF0">
        <w:rPr>
          <w:rFonts w:ascii="Book Antiqua" w:hAnsi="Book Antiqua" w:cs="Times New Roman"/>
          <w:bCs/>
          <w:color w:val="000000" w:themeColor="text1"/>
          <w:sz w:val="24"/>
          <w:szCs w:val="24"/>
          <w:lang w:val="en-US" w:bidi="he-IL"/>
        </w:rPr>
        <w:t>monolayers and in 3D-spheroids. Original magnification: 60</w:t>
      </w:r>
      <w:r w:rsidR="00FD2EC5">
        <w:rPr>
          <w:rFonts w:ascii="Book Antiqua" w:hAnsi="Book Antiqua" w:cs="Times New Roman" w:hint="eastAsia"/>
          <w:bCs/>
          <w:color w:val="000000" w:themeColor="text1"/>
          <w:sz w:val="24"/>
          <w:szCs w:val="24"/>
          <w:lang w:val="en-US" w:eastAsia="zh-CN" w:bidi="he-IL"/>
        </w:rPr>
        <w:t xml:space="preserve"> </w:t>
      </w:r>
      <w:r w:rsidRPr="003C1EF0">
        <w:rPr>
          <w:rFonts w:ascii="Book Antiqua" w:hAnsi="Book Antiqua" w:cs="Times New Roman"/>
          <w:bCs/>
          <w:color w:val="000000" w:themeColor="text1"/>
          <w:sz w:val="24"/>
          <w:szCs w:val="24"/>
          <w:lang w:val="en-US" w:bidi="he-IL"/>
        </w:rPr>
        <w:t>x.</w:t>
      </w:r>
    </w:p>
    <w:p w:rsidR="003B7524" w:rsidRPr="003C1EF0" w:rsidRDefault="003B7524" w:rsidP="00B9047B">
      <w:pPr>
        <w:adjustRightInd w:val="0"/>
        <w:snapToGrid w:val="0"/>
        <w:spacing w:after="0" w:line="360" w:lineRule="auto"/>
        <w:rPr>
          <w:rFonts w:ascii="Book Antiqua" w:hAnsi="Book Antiqua" w:cs="Times New Roman"/>
          <w:b/>
          <w:bCs/>
          <w:color w:val="000000" w:themeColor="text1"/>
          <w:sz w:val="24"/>
          <w:szCs w:val="24"/>
          <w:lang w:val="en-US" w:bidi="he-IL"/>
        </w:rPr>
      </w:pPr>
      <w:r w:rsidRPr="003C1EF0">
        <w:rPr>
          <w:rFonts w:ascii="Book Antiqua" w:hAnsi="Book Antiqua" w:cs="Times New Roman"/>
          <w:b/>
          <w:bCs/>
          <w:color w:val="000000" w:themeColor="text1"/>
          <w:sz w:val="24"/>
          <w:szCs w:val="24"/>
          <w:lang w:val="en-US" w:bidi="he-IL"/>
        </w:rPr>
        <w:br w:type="page"/>
      </w:r>
    </w:p>
    <w:p w:rsidR="00E60E5A"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r w:rsidRPr="003C1EF0">
        <w:rPr>
          <w:rFonts w:ascii="Book Antiqua" w:hAnsi="Book Antiqua" w:cs="Times New Roman"/>
          <w:b/>
          <w:bCs/>
          <w:noProof/>
          <w:color w:val="000000" w:themeColor="text1"/>
          <w:sz w:val="24"/>
          <w:szCs w:val="24"/>
          <w:lang w:val="en-US" w:eastAsia="zh-CN"/>
        </w:rPr>
        <w:lastRenderedPageBreak/>
        <w:drawing>
          <wp:anchor distT="0" distB="0" distL="114300" distR="114300" simplePos="0" relativeHeight="251663360" behindDoc="0" locked="0" layoutInCell="1" allowOverlap="1" wp14:anchorId="46F66588" wp14:editId="75A1E6C6">
            <wp:simplePos x="0" y="0"/>
            <wp:positionH relativeFrom="column">
              <wp:posOffset>-653415</wp:posOffset>
            </wp:positionH>
            <wp:positionV relativeFrom="paragraph">
              <wp:posOffset>-337820</wp:posOffset>
            </wp:positionV>
            <wp:extent cx="7258050" cy="5019675"/>
            <wp:effectExtent l="19050" t="0" r="0" b="0"/>
            <wp:wrapSquare wrapText="bothSides"/>
            <wp:docPr id="6" name="Immagine 5" descr="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tif"/>
                    <pic:cNvPicPr/>
                  </pic:nvPicPr>
                  <pic:blipFill>
                    <a:blip r:embed="rId13" cstate="print"/>
                    <a:stretch>
                      <a:fillRect/>
                    </a:stretch>
                  </pic:blipFill>
                  <pic:spPr>
                    <a:xfrm>
                      <a:off x="0" y="0"/>
                      <a:ext cx="7258050" cy="5019675"/>
                    </a:xfrm>
                    <a:prstGeom prst="rect">
                      <a:avLst/>
                    </a:prstGeom>
                  </pic:spPr>
                </pic:pic>
              </a:graphicData>
            </a:graphic>
          </wp:anchor>
        </w:drawing>
      </w: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EB1A6F" w:rsidRPr="00C51CD1" w:rsidRDefault="00C51CD1"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r>
        <w:rPr>
          <w:rFonts w:ascii="Book Antiqua" w:hAnsi="Book Antiqua" w:cs="Times New Roman"/>
          <w:b/>
          <w:bCs/>
          <w:color w:val="000000" w:themeColor="text1"/>
          <w:sz w:val="24"/>
          <w:szCs w:val="24"/>
          <w:lang w:val="en-US" w:bidi="he-IL"/>
        </w:rPr>
        <w:t>Figure 6</w:t>
      </w:r>
      <w:r w:rsidR="00EB1A6F" w:rsidRPr="003C1EF0">
        <w:rPr>
          <w:rFonts w:ascii="Book Antiqua" w:hAnsi="Book Antiqua" w:cs="Times New Roman"/>
          <w:b/>
          <w:bCs/>
          <w:color w:val="000000" w:themeColor="text1"/>
          <w:sz w:val="24"/>
          <w:szCs w:val="24"/>
          <w:lang w:val="en-US" w:bidi="he-IL"/>
        </w:rPr>
        <w:t xml:space="preserve"> </w:t>
      </w:r>
      <w:r w:rsidR="00E60E5A" w:rsidRPr="003C1EF0">
        <w:rPr>
          <w:rFonts w:ascii="Book Antiqua" w:hAnsi="Book Antiqua" w:cs="Times New Roman"/>
          <w:b/>
          <w:bCs/>
          <w:color w:val="000000" w:themeColor="text1"/>
          <w:sz w:val="24"/>
          <w:szCs w:val="24"/>
          <w:lang w:val="en-US" w:bidi="he-IL"/>
        </w:rPr>
        <w:t xml:space="preserve">Expression of </w:t>
      </w:r>
      <w:r w:rsidRPr="00C51CD1">
        <w:rPr>
          <w:rFonts w:ascii="Book Antiqua" w:hAnsi="Book Antiqua" w:cs="Times New Roman"/>
          <w:b/>
          <w:bCs/>
          <w:color w:val="000000" w:themeColor="text1"/>
          <w:sz w:val="24"/>
          <w:szCs w:val="24"/>
          <w:lang w:val="en-US" w:bidi="he-IL"/>
        </w:rPr>
        <w:t>epithelial-to-mesenchymal transition</w:t>
      </w:r>
      <w:r w:rsidR="00E60E5A" w:rsidRPr="003C1EF0">
        <w:rPr>
          <w:rFonts w:ascii="Book Antiqua" w:hAnsi="Book Antiqua" w:cs="Times New Roman"/>
          <w:b/>
          <w:bCs/>
          <w:color w:val="000000" w:themeColor="text1"/>
          <w:sz w:val="24"/>
          <w:szCs w:val="24"/>
          <w:lang w:val="en-US" w:bidi="he-IL"/>
        </w:rPr>
        <w:t>-related markers in HPAC cells.</w:t>
      </w:r>
      <w:r>
        <w:rPr>
          <w:rFonts w:ascii="Book Antiqua" w:hAnsi="Book Antiqua" w:cs="Times New Roman" w:hint="eastAsia"/>
          <w:b/>
          <w:bCs/>
          <w:color w:val="000000" w:themeColor="text1"/>
          <w:sz w:val="24"/>
          <w:szCs w:val="24"/>
          <w:lang w:val="en-US" w:eastAsia="zh-CN" w:bidi="he-IL"/>
        </w:rPr>
        <w:t xml:space="preserve"> </w:t>
      </w:r>
      <w:r w:rsidR="00EB1A6F" w:rsidRPr="003C1EF0">
        <w:rPr>
          <w:rFonts w:ascii="Book Antiqua" w:hAnsi="Book Antiqua" w:cs="Times New Roman"/>
          <w:bCs/>
          <w:color w:val="000000" w:themeColor="text1"/>
          <w:sz w:val="24"/>
          <w:szCs w:val="24"/>
          <w:lang w:val="en-US" w:bidi="he-IL"/>
        </w:rPr>
        <w:t xml:space="preserve">Micrographs </w:t>
      </w:r>
      <w:r w:rsidR="00E9751F" w:rsidRPr="003C1EF0">
        <w:rPr>
          <w:rFonts w:ascii="Book Antiqua" w:hAnsi="Book Antiqua" w:cs="Times New Roman"/>
          <w:bCs/>
          <w:color w:val="000000" w:themeColor="text1"/>
          <w:sz w:val="24"/>
          <w:szCs w:val="24"/>
          <w:lang w:val="en-US" w:bidi="he-IL"/>
        </w:rPr>
        <w:t>using</w:t>
      </w:r>
      <w:r w:rsidR="00EB1A6F" w:rsidRPr="003C1EF0">
        <w:rPr>
          <w:rFonts w:ascii="Book Antiqua" w:hAnsi="Book Antiqua" w:cs="Times New Roman"/>
          <w:bCs/>
          <w:color w:val="000000" w:themeColor="text1"/>
          <w:sz w:val="24"/>
          <w:szCs w:val="24"/>
          <w:lang w:val="en-US" w:bidi="he-IL"/>
        </w:rPr>
        <w:t xml:space="preserve"> the confocal microscope </w:t>
      </w:r>
      <w:r w:rsidR="0085189E" w:rsidRPr="003C1EF0">
        <w:rPr>
          <w:rFonts w:ascii="Book Antiqua" w:hAnsi="Book Antiqua" w:cs="Times New Roman"/>
          <w:bCs/>
          <w:color w:val="000000" w:themeColor="text1"/>
          <w:sz w:val="24"/>
          <w:szCs w:val="24"/>
          <w:lang w:val="en-US" w:bidi="he-IL"/>
        </w:rPr>
        <w:t>showing</w:t>
      </w:r>
      <w:r w:rsidR="00EB1A6F" w:rsidRPr="003C1EF0">
        <w:rPr>
          <w:rFonts w:ascii="Book Antiqua" w:hAnsi="Book Antiqua" w:cs="Times New Roman"/>
          <w:bCs/>
          <w:color w:val="000000" w:themeColor="text1"/>
          <w:sz w:val="24"/>
          <w:szCs w:val="24"/>
          <w:lang w:val="en-US" w:bidi="he-IL"/>
        </w:rPr>
        <w:t xml:space="preserve"> epithelial markers</w:t>
      </w:r>
      <w:r w:rsidR="00EB1A6F" w:rsidRPr="00C51CD1">
        <w:rPr>
          <w:rFonts w:ascii="Book Antiqua" w:hAnsi="Book Antiqua" w:cs="Times New Roman"/>
          <w:b/>
          <w:bCs/>
          <w:color w:val="000000" w:themeColor="text1"/>
          <w:sz w:val="24"/>
          <w:szCs w:val="24"/>
          <w:lang w:val="en-US" w:bidi="he-IL"/>
        </w:rPr>
        <w:t xml:space="preserve"> </w:t>
      </w:r>
      <w:r w:rsidR="00EB1A6F" w:rsidRPr="00C51CD1">
        <w:rPr>
          <w:rFonts w:ascii="Book Antiqua" w:hAnsi="Book Antiqua" w:cs="Times New Roman"/>
          <w:bCs/>
          <w:color w:val="000000" w:themeColor="text1"/>
          <w:sz w:val="24"/>
          <w:szCs w:val="24"/>
          <w:lang w:val="en-US" w:bidi="he-IL"/>
        </w:rPr>
        <w:t>(A)</w:t>
      </w:r>
      <w:r w:rsidR="00EB1A6F" w:rsidRPr="00C51CD1">
        <w:rPr>
          <w:rFonts w:ascii="Book Antiqua" w:hAnsi="Book Antiqua" w:cs="Times New Roman"/>
          <w:b/>
          <w:bCs/>
          <w:color w:val="000000" w:themeColor="text1"/>
          <w:sz w:val="24"/>
          <w:szCs w:val="24"/>
          <w:lang w:val="en-US" w:bidi="he-IL"/>
        </w:rPr>
        <w:t xml:space="preserve"> </w:t>
      </w:r>
      <w:r w:rsidR="00EB1A6F" w:rsidRPr="003C1EF0">
        <w:rPr>
          <w:rFonts w:ascii="Book Antiqua" w:hAnsi="Book Antiqua" w:cs="Times New Roman"/>
          <w:bCs/>
          <w:color w:val="000000" w:themeColor="text1"/>
          <w:sz w:val="24"/>
          <w:szCs w:val="24"/>
          <w:lang w:val="en-US" w:bidi="he-IL"/>
        </w:rPr>
        <w:t xml:space="preserve">and mesenchymal markers </w:t>
      </w:r>
      <w:r w:rsidR="00EB1A6F" w:rsidRPr="00C51CD1">
        <w:rPr>
          <w:rFonts w:ascii="Book Antiqua" w:hAnsi="Book Antiqua" w:cs="Times New Roman"/>
          <w:bCs/>
          <w:color w:val="000000" w:themeColor="text1"/>
          <w:sz w:val="24"/>
          <w:szCs w:val="24"/>
          <w:lang w:val="en-US" w:bidi="he-IL"/>
        </w:rPr>
        <w:t xml:space="preserve">(B) </w:t>
      </w:r>
      <w:r w:rsidR="00EB1A6F" w:rsidRPr="003C1EF0">
        <w:rPr>
          <w:rFonts w:ascii="Book Antiqua" w:hAnsi="Book Antiqua" w:cs="Times New Roman"/>
          <w:bCs/>
          <w:color w:val="000000" w:themeColor="text1"/>
          <w:sz w:val="24"/>
          <w:szCs w:val="24"/>
          <w:lang w:val="en-US" w:bidi="he-IL"/>
        </w:rPr>
        <w:t>in HPAC cells grown in 2D-monolayers and in 3D-spheroids. Original magnification: 60</w:t>
      </w:r>
      <w:r>
        <w:rPr>
          <w:rFonts w:ascii="Book Antiqua" w:hAnsi="Book Antiqua" w:cs="Times New Roman" w:hint="eastAsia"/>
          <w:bCs/>
          <w:color w:val="000000" w:themeColor="text1"/>
          <w:sz w:val="24"/>
          <w:szCs w:val="24"/>
          <w:lang w:val="en-US" w:eastAsia="zh-CN" w:bidi="he-IL"/>
        </w:rPr>
        <w:t xml:space="preserve"> </w:t>
      </w:r>
      <w:r w:rsidR="00EB1A6F" w:rsidRPr="003C1EF0">
        <w:rPr>
          <w:rFonts w:ascii="Book Antiqua" w:hAnsi="Book Antiqua" w:cs="Times New Roman"/>
          <w:bCs/>
          <w:color w:val="000000" w:themeColor="text1"/>
          <w:sz w:val="24"/>
          <w:szCs w:val="24"/>
          <w:lang w:val="en-US" w:bidi="he-IL"/>
        </w:rPr>
        <w:t>x.</w:t>
      </w:r>
    </w:p>
    <w:p w:rsidR="003B7524" w:rsidRPr="003C1EF0" w:rsidRDefault="003B7524" w:rsidP="00B9047B">
      <w:pPr>
        <w:adjustRightInd w:val="0"/>
        <w:snapToGrid w:val="0"/>
        <w:spacing w:after="0" w:line="360" w:lineRule="auto"/>
        <w:rPr>
          <w:rFonts w:ascii="Book Antiqua" w:hAnsi="Book Antiqua" w:cs="Times New Roman"/>
          <w:b/>
          <w:bCs/>
          <w:color w:val="000000" w:themeColor="text1"/>
          <w:sz w:val="24"/>
          <w:szCs w:val="24"/>
          <w:lang w:val="en-US" w:bidi="he-IL"/>
        </w:rPr>
      </w:pPr>
      <w:r w:rsidRPr="003C1EF0">
        <w:rPr>
          <w:rFonts w:ascii="Book Antiqua" w:hAnsi="Book Antiqua" w:cs="Times New Roman"/>
          <w:b/>
          <w:bCs/>
          <w:color w:val="000000" w:themeColor="text1"/>
          <w:sz w:val="24"/>
          <w:szCs w:val="24"/>
          <w:lang w:val="en-US" w:bidi="he-IL"/>
        </w:rPr>
        <w:br w:type="page"/>
      </w: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r w:rsidRPr="003C1EF0">
        <w:rPr>
          <w:rFonts w:ascii="Book Antiqua" w:hAnsi="Book Antiqua" w:cs="Times New Roman"/>
          <w:b/>
          <w:bCs/>
          <w:noProof/>
          <w:color w:val="000000" w:themeColor="text1"/>
          <w:sz w:val="24"/>
          <w:szCs w:val="24"/>
          <w:lang w:val="en-US" w:eastAsia="zh-CN"/>
        </w:rPr>
        <w:lastRenderedPageBreak/>
        <w:drawing>
          <wp:anchor distT="0" distB="0" distL="114300" distR="114300" simplePos="0" relativeHeight="251664384" behindDoc="0" locked="0" layoutInCell="1" allowOverlap="1" wp14:anchorId="5F1F27FF" wp14:editId="494E5B65">
            <wp:simplePos x="0" y="0"/>
            <wp:positionH relativeFrom="column">
              <wp:posOffset>-606425</wp:posOffset>
            </wp:positionH>
            <wp:positionV relativeFrom="paragraph">
              <wp:posOffset>-423545</wp:posOffset>
            </wp:positionV>
            <wp:extent cx="7423150" cy="4991100"/>
            <wp:effectExtent l="19050" t="0" r="6350" b="0"/>
            <wp:wrapSquare wrapText="bothSides"/>
            <wp:docPr id="7" name="Immagine 6" descr="Figure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tif"/>
                    <pic:cNvPicPr/>
                  </pic:nvPicPr>
                  <pic:blipFill>
                    <a:blip r:embed="rId14" cstate="print"/>
                    <a:stretch>
                      <a:fillRect/>
                    </a:stretch>
                  </pic:blipFill>
                  <pic:spPr>
                    <a:xfrm>
                      <a:off x="0" y="0"/>
                      <a:ext cx="7423150" cy="4991100"/>
                    </a:xfrm>
                    <a:prstGeom prst="rect">
                      <a:avLst/>
                    </a:prstGeom>
                  </pic:spPr>
                </pic:pic>
              </a:graphicData>
            </a:graphic>
          </wp:anchor>
        </w:drawing>
      </w: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EB1A6F" w:rsidRPr="00C51CD1" w:rsidRDefault="00C51CD1"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r>
        <w:rPr>
          <w:rFonts w:ascii="Book Antiqua" w:hAnsi="Book Antiqua" w:cs="Times New Roman"/>
          <w:b/>
          <w:bCs/>
          <w:color w:val="000000" w:themeColor="text1"/>
          <w:sz w:val="24"/>
          <w:szCs w:val="24"/>
          <w:lang w:val="en-US" w:bidi="he-IL"/>
        </w:rPr>
        <w:t>Figure 7</w:t>
      </w:r>
      <w:r w:rsidR="00EB1A6F" w:rsidRPr="003C1EF0">
        <w:rPr>
          <w:rFonts w:ascii="Book Antiqua" w:hAnsi="Book Antiqua" w:cs="Times New Roman"/>
          <w:b/>
          <w:bCs/>
          <w:color w:val="000000" w:themeColor="text1"/>
          <w:sz w:val="24"/>
          <w:szCs w:val="24"/>
          <w:lang w:val="en-US" w:bidi="he-IL"/>
        </w:rPr>
        <w:t xml:space="preserve"> </w:t>
      </w:r>
      <w:r w:rsidR="00E60E5A" w:rsidRPr="003C1EF0">
        <w:rPr>
          <w:rFonts w:ascii="Book Antiqua" w:hAnsi="Book Antiqua" w:cs="Times New Roman"/>
          <w:b/>
          <w:bCs/>
          <w:color w:val="000000" w:themeColor="text1"/>
          <w:sz w:val="24"/>
          <w:szCs w:val="24"/>
          <w:lang w:val="en-US" w:bidi="he-IL"/>
        </w:rPr>
        <w:t xml:space="preserve">Expression of </w:t>
      </w:r>
      <w:r w:rsidRPr="00C51CD1">
        <w:rPr>
          <w:rFonts w:ascii="Book Antiqua" w:hAnsi="Book Antiqua" w:cs="Times New Roman"/>
          <w:b/>
          <w:bCs/>
          <w:color w:val="000000" w:themeColor="text1"/>
          <w:sz w:val="24"/>
          <w:szCs w:val="24"/>
          <w:lang w:val="en-US" w:bidi="he-IL"/>
        </w:rPr>
        <w:t>epithelial-to-mesenchymal transition</w:t>
      </w:r>
      <w:r w:rsidR="00E60E5A" w:rsidRPr="003C1EF0">
        <w:rPr>
          <w:rFonts w:ascii="Book Antiqua" w:hAnsi="Book Antiqua" w:cs="Times New Roman"/>
          <w:b/>
          <w:bCs/>
          <w:color w:val="000000" w:themeColor="text1"/>
          <w:sz w:val="24"/>
          <w:szCs w:val="24"/>
          <w:lang w:val="en-US" w:bidi="he-IL"/>
        </w:rPr>
        <w:t>-related markers in PL45 cells.</w:t>
      </w:r>
      <w:r>
        <w:rPr>
          <w:rFonts w:ascii="Book Antiqua" w:hAnsi="Book Antiqua" w:cs="Times New Roman" w:hint="eastAsia"/>
          <w:b/>
          <w:bCs/>
          <w:color w:val="000000" w:themeColor="text1"/>
          <w:sz w:val="24"/>
          <w:szCs w:val="24"/>
          <w:lang w:val="en-US" w:eastAsia="zh-CN" w:bidi="he-IL"/>
        </w:rPr>
        <w:t xml:space="preserve"> </w:t>
      </w:r>
      <w:r w:rsidR="00EB1A6F" w:rsidRPr="003C1EF0">
        <w:rPr>
          <w:rFonts w:ascii="Book Antiqua" w:hAnsi="Book Antiqua" w:cs="Times New Roman"/>
          <w:bCs/>
          <w:color w:val="000000" w:themeColor="text1"/>
          <w:sz w:val="24"/>
          <w:szCs w:val="24"/>
          <w:lang w:val="en-US" w:bidi="he-IL"/>
        </w:rPr>
        <w:t xml:space="preserve">Micrographs </w:t>
      </w:r>
      <w:r w:rsidR="00E9751F" w:rsidRPr="003C1EF0">
        <w:rPr>
          <w:rFonts w:ascii="Book Antiqua" w:hAnsi="Book Antiqua" w:cs="Times New Roman"/>
          <w:bCs/>
          <w:color w:val="000000" w:themeColor="text1"/>
          <w:sz w:val="24"/>
          <w:szCs w:val="24"/>
          <w:lang w:val="en-US" w:bidi="he-IL"/>
        </w:rPr>
        <w:t>using</w:t>
      </w:r>
      <w:r w:rsidR="00EB1A6F" w:rsidRPr="003C1EF0">
        <w:rPr>
          <w:rFonts w:ascii="Book Antiqua" w:hAnsi="Book Antiqua" w:cs="Times New Roman"/>
          <w:bCs/>
          <w:color w:val="000000" w:themeColor="text1"/>
          <w:sz w:val="24"/>
          <w:szCs w:val="24"/>
          <w:lang w:val="en-US" w:bidi="he-IL"/>
        </w:rPr>
        <w:t xml:space="preserve"> the confocal microscope </w:t>
      </w:r>
      <w:r w:rsidR="0085189E" w:rsidRPr="003C1EF0">
        <w:rPr>
          <w:rFonts w:ascii="Book Antiqua" w:hAnsi="Book Antiqua" w:cs="Times New Roman"/>
          <w:bCs/>
          <w:color w:val="000000" w:themeColor="text1"/>
          <w:sz w:val="24"/>
          <w:szCs w:val="24"/>
          <w:lang w:val="en-US" w:bidi="he-IL"/>
        </w:rPr>
        <w:t>showing</w:t>
      </w:r>
      <w:r w:rsidR="00EB1A6F" w:rsidRPr="003C1EF0">
        <w:rPr>
          <w:rFonts w:ascii="Book Antiqua" w:hAnsi="Book Antiqua" w:cs="Times New Roman"/>
          <w:bCs/>
          <w:color w:val="000000" w:themeColor="text1"/>
          <w:sz w:val="24"/>
          <w:szCs w:val="24"/>
          <w:lang w:val="en-US" w:bidi="he-IL"/>
        </w:rPr>
        <w:t xml:space="preserve"> epithelial markers (</w:t>
      </w:r>
      <w:r w:rsidR="00EB1A6F" w:rsidRPr="00C51CD1">
        <w:rPr>
          <w:rFonts w:ascii="Book Antiqua" w:hAnsi="Book Antiqua" w:cs="Times New Roman"/>
          <w:bCs/>
          <w:color w:val="000000" w:themeColor="text1"/>
          <w:sz w:val="24"/>
          <w:szCs w:val="24"/>
          <w:lang w:val="en-US" w:bidi="he-IL"/>
        </w:rPr>
        <w:t>A</w:t>
      </w:r>
      <w:r w:rsidR="00EB1A6F" w:rsidRPr="003C1EF0">
        <w:rPr>
          <w:rFonts w:ascii="Book Antiqua" w:hAnsi="Book Antiqua" w:cs="Times New Roman"/>
          <w:bCs/>
          <w:color w:val="000000" w:themeColor="text1"/>
          <w:sz w:val="24"/>
          <w:szCs w:val="24"/>
          <w:lang w:val="en-US" w:bidi="he-IL"/>
        </w:rPr>
        <w:t xml:space="preserve">) and mesenchymal markers </w:t>
      </w:r>
      <w:r w:rsidR="00EB1A6F" w:rsidRPr="00C51CD1">
        <w:rPr>
          <w:rFonts w:ascii="Book Antiqua" w:hAnsi="Book Antiqua" w:cs="Times New Roman"/>
          <w:bCs/>
          <w:color w:val="000000" w:themeColor="text1"/>
          <w:sz w:val="24"/>
          <w:szCs w:val="24"/>
          <w:lang w:val="en-US" w:bidi="he-IL"/>
        </w:rPr>
        <w:t>(B)</w:t>
      </w:r>
      <w:r w:rsidR="00EB1A6F" w:rsidRPr="003C1EF0">
        <w:rPr>
          <w:rFonts w:ascii="Book Antiqua" w:hAnsi="Book Antiqua" w:cs="Times New Roman"/>
          <w:bCs/>
          <w:color w:val="000000" w:themeColor="text1"/>
          <w:sz w:val="24"/>
          <w:szCs w:val="24"/>
          <w:lang w:val="en-US" w:bidi="he-IL"/>
        </w:rPr>
        <w:t xml:space="preserve"> in PL45 cells grown in 2D-monolayers and in 3D-spheroids. Original magnification: 60</w:t>
      </w:r>
      <w:r>
        <w:rPr>
          <w:rFonts w:ascii="Book Antiqua" w:hAnsi="Book Antiqua" w:cs="Times New Roman" w:hint="eastAsia"/>
          <w:bCs/>
          <w:color w:val="000000" w:themeColor="text1"/>
          <w:sz w:val="24"/>
          <w:szCs w:val="24"/>
          <w:lang w:val="en-US" w:eastAsia="zh-CN" w:bidi="he-IL"/>
        </w:rPr>
        <w:t xml:space="preserve"> </w:t>
      </w:r>
      <w:r w:rsidR="00EB1A6F" w:rsidRPr="003C1EF0">
        <w:rPr>
          <w:rFonts w:ascii="Book Antiqua" w:hAnsi="Book Antiqua" w:cs="Times New Roman"/>
          <w:bCs/>
          <w:color w:val="000000" w:themeColor="text1"/>
          <w:sz w:val="24"/>
          <w:szCs w:val="24"/>
          <w:lang w:val="en-US" w:bidi="he-IL"/>
        </w:rPr>
        <w:t>x.</w:t>
      </w:r>
    </w:p>
    <w:p w:rsidR="003B7524" w:rsidRPr="003C1EF0" w:rsidRDefault="003B7524" w:rsidP="00B9047B">
      <w:pPr>
        <w:adjustRightInd w:val="0"/>
        <w:snapToGrid w:val="0"/>
        <w:spacing w:after="0" w:line="360" w:lineRule="auto"/>
        <w:rPr>
          <w:rFonts w:ascii="Book Antiqua" w:hAnsi="Book Antiqua" w:cs="Times New Roman"/>
          <w:b/>
          <w:bCs/>
          <w:color w:val="000000" w:themeColor="text1"/>
          <w:sz w:val="24"/>
          <w:szCs w:val="24"/>
          <w:lang w:val="en-US" w:bidi="he-IL"/>
        </w:rPr>
      </w:pPr>
      <w:r w:rsidRPr="003C1EF0">
        <w:rPr>
          <w:rFonts w:ascii="Book Antiqua" w:hAnsi="Book Antiqua" w:cs="Times New Roman"/>
          <w:b/>
          <w:bCs/>
          <w:color w:val="000000" w:themeColor="text1"/>
          <w:sz w:val="24"/>
          <w:szCs w:val="24"/>
          <w:lang w:val="en-US" w:bidi="he-IL"/>
        </w:rPr>
        <w:br w:type="page"/>
      </w: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3B7524" w:rsidRPr="003C1EF0" w:rsidRDefault="002E3163"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r w:rsidRPr="003C1EF0">
        <w:rPr>
          <w:rFonts w:ascii="Book Antiqua" w:hAnsi="Book Antiqua" w:cs="Times New Roman"/>
          <w:b/>
          <w:bCs/>
          <w:noProof/>
          <w:color w:val="000000" w:themeColor="text1"/>
          <w:sz w:val="24"/>
          <w:szCs w:val="24"/>
          <w:lang w:val="en-US" w:eastAsia="zh-CN"/>
        </w:rPr>
        <w:drawing>
          <wp:anchor distT="0" distB="0" distL="114300" distR="114300" simplePos="0" relativeHeight="251661312" behindDoc="0" locked="0" layoutInCell="1" allowOverlap="1" wp14:anchorId="5E1511E6" wp14:editId="695C8715">
            <wp:simplePos x="0" y="0"/>
            <wp:positionH relativeFrom="column">
              <wp:posOffset>260985</wp:posOffset>
            </wp:positionH>
            <wp:positionV relativeFrom="paragraph">
              <wp:posOffset>15240</wp:posOffset>
            </wp:positionV>
            <wp:extent cx="5614035" cy="4219575"/>
            <wp:effectExtent l="19050" t="0" r="5715" b="0"/>
            <wp:wrapSquare wrapText="bothSides"/>
            <wp:docPr id="8" name="Immagine 1" descr="L:\spheroids\SF PAPER\WJG\WJG revised\revised per upload\Figure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spheroids\SF PAPER\WJG\WJG revised\revised per upload\Figure 8.tif"/>
                    <pic:cNvPicPr>
                      <a:picLocks noChangeAspect="1" noChangeArrowheads="1"/>
                    </pic:cNvPicPr>
                  </pic:nvPicPr>
                  <pic:blipFill>
                    <a:blip r:embed="rId15" cstate="print"/>
                    <a:srcRect/>
                    <a:stretch>
                      <a:fillRect/>
                    </a:stretch>
                  </pic:blipFill>
                  <pic:spPr bwMode="auto">
                    <a:xfrm>
                      <a:off x="0" y="0"/>
                      <a:ext cx="5614035" cy="4219575"/>
                    </a:xfrm>
                    <a:prstGeom prst="rect">
                      <a:avLst/>
                    </a:prstGeom>
                    <a:noFill/>
                    <a:ln w="9525">
                      <a:noFill/>
                      <a:miter lim="800000"/>
                      <a:headEnd/>
                      <a:tailEnd/>
                    </a:ln>
                  </pic:spPr>
                </pic:pic>
              </a:graphicData>
            </a:graphic>
          </wp:anchor>
        </w:drawing>
      </w:r>
    </w:p>
    <w:p w:rsidR="002E3163" w:rsidRPr="003C1EF0" w:rsidRDefault="002E3163"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609B1" w:rsidRPr="00C51CD1" w:rsidRDefault="007C11D9" w:rsidP="00B9047B">
      <w:pPr>
        <w:autoSpaceDE w:val="0"/>
        <w:autoSpaceDN w:val="0"/>
        <w:adjustRightInd w:val="0"/>
        <w:snapToGrid w:val="0"/>
        <w:spacing w:after="0" w:line="360" w:lineRule="auto"/>
        <w:jc w:val="both"/>
        <w:rPr>
          <w:rFonts w:ascii="Book Antiqua" w:hAnsi="Book Antiqua" w:cs="Times New Roman"/>
          <w:b/>
          <w:color w:val="000000" w:themeColor="text1"/>
          <w:sz w:val="24"/>
          <w:szCs w:val="24"/>
          <w:lang w:val="en-US"/>
        </w:rPr>
      </w:pPr>
      <w:r w:rsidRPr="003C1EF0">
        <w:rPr>
          <w:rFonts w:ascii="Book Antiqua" w:hAnsi="Book Antiqua" w:cs="Times New Roman"/>
          <w:b/>
          <w:bCs/>
          <w:color w:val="000000" w:themeColor="text1"/>
          <w:sz w:val="24"/>
          <w:szCs w:val="24"/>
          <w:lang w:val="en-US" w:bidi="he-IL"/>
        </w:rPr>
        <w:t xml:space="preserve">Figure </w:t>
      </w:r>
      <w:r w:rsidR="00EB1A6F" w:rsidRPr="003C1EF0">
        <w:rPr>
          <w:rFonts w:ascii="Book Antiqua" w:hAnsi="Book Antiqua" w:cs="Times New Roman"/>
          <w:b/>
          <w:bCs/>
          <w:color w:val="000000" w:themeColor="text1"/>
          <w:sz w:val="24"/>
          <w:szCs w:val="24"/>
          <w:lang w:val="en-US" w:bidi="he-IL"/>
        </w:rPr>
        <w:t>8</w:t>
      </w:r>
      <w:r w:rsidRPr="003C1EF0">
        <w:rPr>
          <w:rFonts w:ascii="Book Antiqua" w:hAnsi="Book Antiqua" w:cs="Times New Roman"/>
          <w:b/>
          <w:color w:val="000000" w:themeColor="text1"/>
          <w:sz w:val="24"/>
          <w:szCs w:val="24"/>
          <w:lang w:val="en-US"/>
        </w:rPr>
        <w:t xml:space="preserve"> </w:t>
      </w:r>
      <w:r w:rsidR="00E60E5A" w:rsidRPr="003C1EF0">
        <w:rPr>
          <w:rFonts w:ascii="Book Antiqua" w:hAnsi="Book Antiqua" w:cs="Times New Roman"/>
          <w:b/>
          <w:color w:val="000000" w:themeColor="text1"/>
          <w:sz w:val="24"/>
          <w:szCs w:val="24"/>
          <w:lang w:val="en-US"/>
        </w:rPr>
        <w:t>E-cadherin gene and protein expression, and Slug mRNA levels.</w:t>
      </w:r>
      <w:r w:rsidR="00C51CD1">
        <w:rPr>
          <w:rFonts w:ascii="Book Antiqua" w:hAnsi="Book Antiqua" w:cs="Times New Roman" w:hint="eastAsia"/>
          <w:b/>
          <w:color w:val="000000" w:themeColor="text1"/>
          <w:sz w:val="24"/>
          <w:szCs w:val="24"/>
          <w:lang w:val="en-US" w:eastAsia="zh-CN"/>
        </w:rPr>
        <w:t xml:space="preserve"> </w:t>
      </w:r>
      <w:r w:rsidR="006A5290" w:rsidRPr="003C1EF0">
        <w:rPr>
          <w:rFonts w:ascii="Book Antiqua" w:hAnsi="Book Antiqua" w:cs="Times New Roman"/>
          <w:color w:val="000000" w:themeColor="text1"/>
          <w:sz w:val="24"/>
          <w:szCs w:val="24"/>
          <w:lang w:val="en-US"/>
        </w:rPr>
        <w:t xml:space="preserve">Bar graphs showing E-cadherin gene </w:t>
      </w:r>
      <w:r w:rsidR="006A5290" w:rsidRPr="00C51CD1">
        <w:rPr>
          <w:rFonts w:ascii="Book Antiqua" w:hAnsi="Book Antiqua" w:cs="Times New Roman"/>
          <w:color w:val="000000" w:themeColor="text1"/>
          <w:sz w:val="24"/>
          <w:szCs w:val="24"/>
          <w:lang w:val="en-US"/>
        </w:rPr>
        <w:t>(A)</w:t>
      </w:r>
      <w:r w:rsidR="006A5290" w:rsidRPr="003C1EF0">
        <w:rPr>
          <w:rFonts w:ascii="Book Antiqua" w:hAnsi="Book Antiqua" w:cs="Times New Roman"/>
          <w:color w:val="000000" w:themeColor="text1"/>
          <w:sz w:val="24"/>
          <w:szCs w:val="24"/>
          <w:lang w:val="en-US"/>
        </w:rPr>
        <w:t xml:space="preserve"> and protein expression </w:t>
      </w:r>
      <w:r w:rsidR="006A5290" w:rsidRPr="00C51CD1">
        <w:rPr>
          <w:rFonts w:ascii="Book Antiqua" w:hAnsi="Book Antiqua" w:cs="Times New Roman"/>
          <w:color w:val="000000" w:themeColor="text1"/>
          <w:sz w:val="24"/>
          <w:szCs w:val="24"/>
          <w:lang w:val="en-US"/>
        </w:rPr>
        <w:t>(B)</w:t>
      </w:r>
      <w:r w:rsidR="006A5290" w:rsidRPr="003C1EF0">
        <w:rPr>
          <w:rFonts w:ascii="Book Antiqua" w:hAnsi="Book Antiqua" w:cs="Times New Roman"/>
          <w:color w:val="000000" w:themeColor="text1"/>
          <w:sz w:val="24"/>
          <w:szCs w:val="24"/>
          <w:lang w:val="en-US"/>
        </w:rPr>
        <w:t xml:space="preserve"> analyzed by real-time PCR and Western blot, respectively. Data are means ± SD of duplicate samples run in duplicate experiments</w:t>
      </w:r>
      <w:r w:rsidR="00C51CD1">
        <w:rPr>
          <w:rFonts w:ascii="Book Antiqua" w:hAnsi="Book Antiqua" w:cs="Times New Roman" w:hint="eastAsia"/>
          <w:color w:val="000000" w:themeColor="text1"/>
          <w:sz w:val="24"/>
          <w:szCs w:val="24"/>
          <w:lang w:val="en-US" w:eastAsia="zh-CN"/>
        </w:rPr>
        <w:t>;</w:t>
      </w:r>
      <w:r w:rsidR="006A5290" w:rsidRPr="003C1EF0">
        <w:rPr>
          <w:rFonts w:ascii="Book Antiqua" w:hAnsi="Book Antiqua" w:cs="Times New Roman"/>
          <w:color w:val="000000" w:themeColor="text1"/>
          <w:sz w:val="24"/>
          <w:szCs w:val="24"/>
          <w:lang w:val="en-US"/>
        </w:rPr>
        <w:t xml:space="preserve"> </w:t>
      </w:r>
      <w:r w:rsidR="006A5290" w:rsidRPr="00C51CD1">
        <w:rPr>
          <w:rFonts w:ascii="Book Antiqua" w:hAnsi="Book Antiqua" w:cs="Times New Roman"/>
          <w:color w:val="000000" w:themeColor="text1"/>
          <w:sz w:val="24"/>
          <w:szCs w:val="24"/>
          <w:lang w:val="en-US"/>
        </w:rPr>
        <w:t>C</w:t>
      </w:r>
      <w:r w:rsidR="00C51CD1">
        <w:rPr>
          <w:rFonts w:ascii="Book Antiqua" w:hAnsi="Book Antiqua" w:cs="Times New Roman" w:hint="eastAsia"/>
          <w:color w:val="000000" w:themeColor="text1"/>
          <w:sz w:val="24"/>
          <w:szCs w:val="24"/>
          <w:lang w:val="en-US" w:eastAsia="zh-CN"/>
        </w:rPr>
        <w:t>:</w:t>
      </w:r>
      <w:r w:rsidR="006A5290" w:rsidRPr="003C1EF0">
        <w:rPr>
          <w:rFonts w:ascii="Book Antiqua" w:hAnsi="Book Antiqua" w:cs="Times New Roman"/>
          <w:color w:val="000000" w:themeColor="text1"/>
          <w:sz w:val="24"/>
          <w:szCs w:val="24"/>
          <w:lang w:val="en-US"/>
        </w:rPr>
        <w:t xml:space="preserve"> Representative Western blot showing the electrophoretic pattern of E-cadherin in lysates obtained from HPAF-II, HPAC and PL45 cells grown in 2D-monolayers or in 3D-spheroids</w:t>
      </w:r>
      <w:r w:rsidR="00C51CD1">
        <w:rPr>
          <w:rFonts w:ascii="Book Antiqua" w:hAnsi="Book Antiqua" w:cs="Times New Roman" w:hint="eastAsia"/>
          <w:color w:val="000000" w:themeColor="text1"/>
          <w:sz w:val="24"/>
          <w:szCs w:val="24"/>
          <w:lang w:val="en-US" w:eastAsia="zh-CN"/>
        </w:rPr>
        <w:t>;</w:t>
      </w:r>
      <w:r w:rsidR="006A5290" w:rsidRPr="003C1EF0">
        <w:rPr>
          <w:rFonts w:ascii="Book Antiqua" w:hAnsi="Book Antiqua" w:cs="Times New Roman"/>
          <w:color w:val="000000" w:themeColor="text1"/>
          <w:sz w:val="24"/>
          <w:szCs w:val="24"/>
          <w:lang w:val="en-US"/>
        </w:rPr>
        <w:t xml:space="preserve"> </w:t>
      </w:r>
      <w:r w:rsidR="006A5290" w:rsidRPr="00C51CD1">
        <w:rPr>
          <w:rFonts w:ascii="Book Antiqua" w:hAnsi="Book Antiqua" w:cs="Times New Roman"/>
          <w:color w:val="000000" w:themeColor="text1"/>
          <w:sz w:val="24"/>
          <w:szCs w:val="24"/>
          <w:lang w:val="en-US"/>
        </w:rPr>
        <w:t>D</w:t>
      </w:r>
      <w:r w:rsidR="00C51CD1">
        <w:rPr>
          <w:rFonts w:ascii="Book Antiqua" w:hAnsi="Book Antiqua" w:cs="Times New Roman" w:hint="eastAsia"/>
          <w:color w:val="000000" w:themeColor="text1"/>
          <w:sz w:val="24"/>
          <w:szCs w:val="24"/>
          <w:lang w:val="en-US" w:eastAsia="zh-CN"/>
        </w:rPr>
        <w:t>:</w:t>
      </w:r>
      <w:r w:rsidR="006A5290" w:rsidRPr="003C1EF0">
        <w:rPr>
          <w:rFonts w:ascii="Book Antiqua" w:hAnsi="Book Antiqua" w:cs="Times New Roman"/>
          <w:color w:val="000000" w:themeColor="text1"/>
          <w:sz w:val="24"/>
          <w:szCs w:val="24"/>
          <w:lang w:val="en-US"/>
        </w:rPr>
        <w:t xml:space="preserve"> mRNA levels for Slug in PDAC cells assayed </w:t>
      </w:r>
      <w:r w:rsidR="00C51CD1">
        <w:rPr>
          <w:rFonts w:ascii="Book Antiqua" w:hAnsi="Book Antiqua" w:cs="Times New Roman"/>
          <w:color w:val="000000" w:themeColor="text1"/>
          <w:sz w:val="24"/>
          <w:szCs w:val="24"/>
          <w:lang w:val="en-US"/>
        </w:rPr>
        <w:t>by real time PCR. Data are mean</w:t>
      </w:r>
      <w:r w:rsidR="006A5290" w:rsidRPr="003C1EF0">
        <w:rPr>
          <w:rFonts w:ascii="Book Antiqua" w:hAnsi="Book Antiqua" w:cs="Times New Roman"/>
          <w:color w:val="000000" w:themeColor="text1"/>
          <w:sz w:val="24"/>
          <w:szCs w:val="24"/>
          <w:lang w:val="en-US"/>
        </w:rPr>
        <w:t xml:space="preserve"> ± SD of duplicate samples run in duplicate experiments. </w:t>
      </w:r>
      <w:r w:rsidR="005075C1" w:rsidRPr="003C1EF0">
        <w:rPr>
          <w:rFonts w:ascii="Book Antiqua" w:hAnsi="Book Antiqua" w:cs="Times New Roman"/>
          <w:color w:val="000000" w:themeColor="text1"/>
          <w:sz w:val="24"/>
          <w:szCs w:val="24"/>
          <w:lang w:val="en-US"/>
        </w:rPr>
        <w:t>a: Cohen's d &gt;</w:t>
      </w:r>
      <w:r w:rsidR="00C51CD1">
        <w:rPr>
          <w:rFonts w:ascii="Book Antiqua" w:hAnsi="Book Antiqua" w:cs="Times New Roman" w:hint="eastAsia"/>
          <w:color w:val="000000" w:themeColor="text1"/>
          <w:sz w:val="24"/>
          <w:szCs w:val="24"/>
          <w:lang w:val="en-US" w:eastAsia="zh-CN"/>
        </w:rPr>
        <w:t xml:space="preserve"> </w:t>
      </w:r>
      <w:r w:rsidR="005075C1" w:rsidRPr="003C1EF0">
        <w:rPr>
          <w:rFonts w:ascii="Book Antiqua" w:hAnsi="Book Antiqua" w:cs="Times New Roman"/>
          <w:color w:val="000000" w:themeColor="text1"/>
          <w:sz w:val="24"/>
          <w:szCs w:val="24"/>
          <w:lang w:val="en-US"/>
        </w:rPr>
        <w:t>2</w:t>
      </w:r>
      <w:r w:rsidR="005E3C47" w:rsidRPr="003C1EF0">
        <w:rPr>
          <w:rFonts w:ascii="Book Antiqua" w:hAnsi="Book Antiqua" w:cs="Times New Roman"/>
          <w:color w:val="000000" w:themeColor="text1"/>
          <w:sz w:val="24"/>
          <w:szCs w:val="24"/>
          <w:lang w:val="en-US"/>
        </w:rPr>
        <w:t>.</w:t>
      </w:r>
    </w:p>
    <w:p w:rsidR="003B7524" w:rsidRPr="003C1EF0" w:rsidRDefault="003B7524" w:rsidP="00B9047B">
      <w:pPr>
        <w:adjustRightInd w:val="0"/>
        <w:snapToGrid w:val="0"/>
        <w:spacing w:after="0" w:line="360" w:lineRule="auto"/>
        <w:rPr>
          <w:rFonts w:ascii="Book Antiqua" w:hAnsi="Book Antiqua" w:cs="Times New Roman"/>
          <w:b/>
          <w:bCs/>
          <w:color w:val="000000" w:themeColor="text1"/>
          <w:sz w:val="24"/>
          <w:szCs w:val="24"/>
          <w:lang w:val="en-US" w:bidi="he-IL"/>
        </w:rPr>
      </w:pPr>
      <w:r w:rsidRPr="003C1EF0">
        <w:rPr>
          <w:rFonts w:ascii="Book Antiqua" w:hAnsi="Book Antiqua" w:cs="Times New Roman"/>
          <w:b/>
          <w:bCs/>
          <w:color w:val="000000" w:themeColor="text1"/>
          <w:sz w:val="24"/>
          <w:szCs w:val="24"/>
          <w:lang w:val="en-US" w:bidi="he-IL"/>
        </w:rPr>
        <w:br w:type="page"/>
      </w: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r w:rsidRPr="003C1EF0">
        <w:rPr>
          <w:rFonts w:ascii="Book Antiqua" w:hAnsi="Book Antiqua" w:cs="Times New Roman"/>
          <w:b/>
          <w:bCs/>
          <w:noProof/>
          <w:color w:val="000000" w:themeColor="text1"/>
          <w:sz w:val="24"/>
          <w:szCs w:val="24"/>
          <w:lang w:val="en-US" w:eastAsia="zh-CN"/>
        </w:rPr>
        <w:lastRenderedPageBreak/>
        <w:drawing>
          <wp:anchor distT="0" distB="0" distL="114300" distR="114300" simplePos="0" relativeHeight="251665408" behindDoc="0" locked="0" layoutInCell="1" allowOverlap="1" wp14:anchorId="1DB72B5D" wp14:editId="1707567F">
            <wp:simplePos x="0" y="0"/>
            <wp:positionH relativeFrom="column">
              <wp:posOffset>-567690</wp:posOffset>
            </wp:positionH>
            <wp:positionV relativeFrom="paragraph">
              <wp:posOffset>-671195</wp:posOffset>
            </wp:positionV>
            <wp:extent cx="7323455" cy="5181600"/>
            <wp:effectExtent l="19050" t="0" r="0" b="0"/>
            <wp:wrapSquare wrapText="bothSides"/>
            <wp:docPr id="9" name="Immagine 8" descr="Figure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tif"/>
                    <pic:cNvPicPr/>
                  </pic:nvPicPr>
                  <pic:blipFill>
                    <a:blip r:embed="rId16" cstate="print"/>
                    <a:stretch>
                      <a:fillRect/>
                    </a:stretch>
                  </pic:blipFill>
                  <pic:spPr>
                    <a:xfrm>
                      <a:off x="0" y="0"/>
                      <a:ext cx="7323455" cy="5181600"/>
                    </a:xfrm>
                    <a:prstGeom prst="rect">
                      <a:avLst/>
                    </a:prstGeom>
                  </pic:spPr>
                </pic:pic>
              </a:graphicData>
            </a:graphic>
          </wp:anchor>
        </w:drawing>
      </w:r>
    </w:p>
    <w:p w:rsidR="003B7524" w:rsidRPr="003C1EF0" w:rsidRDefault="003B7524"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p>
    <w:p w:rsidR="00A064CF" w:rsidRPr="00C51CD1" w:rsidRDefault="007C11D9" w:rsidP="00B9047B">
      <w:pPr>
        <w:autoSpaceDE w:val="0"/>
        <w:autoSpaceDN w:val="0"/>
        <w:adjustRightInd w:val="0"/>
        <w:snapToGrid w:val="0"/>
        <w:spacing w:after="0" w:line="360" w:lineRule="auto"/>
        <w:jc w:val="both"/>
        <w:rPr>
          <w:rFonts w:ascii="Book Antiqua" w:hAnsi="Book Antiqua" w:cs="Times New Roman"/>
          <w:b/>
          <w:bCs/>
          <w:color w:val="000000" w:themeColor="text1"/>
          <w:sz w:val="24"/>
          <w:szCs w:val="24"/>
          <w:lang w:val="en-US" w:bidi="he-IL"/>
        </w:rPr>
      </w:pPr>
      <w:r w:rsidRPr="003C1EF0">
        <w:rPr>
          <w:rFonts w:ascii="Book Antiqua" w:hAnsi="Book Antiqua" w:cs="Times New Roman"/>
          <w:b/>
          <w:bCs/>
          <w:color w:val="000000" w:themeColor="text1"/>
          <w:sz w:val="24"/>
          <w:szCs w:val="24"/>
          <w:lang w:val="en-US" w:bidi="he-IL"/>
        </w:rPr>
        <w:t xml:space="preserve">Figure 9 </w:t>
      </w:r>
      <w:r w:rsidR="00E60E5A" w:rsidRPr="003C1EF0">
        <w:rPr>
          <w:rFonts w:ascii="Book Antiqua" w:hAnsi="Book Antiqua" w:cs="Times New Roman"/>
          <w:b/>
          <w:bCs/>
          <w:color w:val="000000" w:themeColor="text1"/>
          <w:sz w:val="24"/>
          <w:szCs w:val="24"/>
          <w:lang w:val="en-US" w:bidi="he-IL"/>
        </w:rPr>
        <w:t>Podoplanin expression and actin cytoskeleton.</w:t>
      </w:r>
      <w:r w:rsidR="00C51CD1">
        <w:rPr>
          <w:rFonts w:ascii="Book Antiqua" w:hAnsi="Book Antiqua" w:cs="Times New Roman" w:hint="eastAsia"/>
          <w:b/>
          <w:bCs/>
          <w:color w:val="000000" w:themeColor="text1"/>
          <w:sz w:val="24"/>
          <w:szCs w:val="24"/>
          <w:lang w:val="en-US" w:eastAsia="zh-CN" w:bidi="he-IL"/>
        </w:rPr>
        <w:t xml:space="preserve"> </w:t>
      </w:r>
      <w:r w:rsidR="003B47D1" w:rsidRPr="00C51CD1">
        <w:rPr>
          <w:rFonts w:ascii="Book Antiqua" w:hAnsi="Book Antiqua" w:cs="Times New Roman"/>
          <w:bCs/>
          <w:color w:val="000000" w:themeColor="text1"/>
          <w:sz w:val="24"/>
          <w:szCs w:val="24"/>
          <w:lang w:val="en-US" w:bidi="he-IL"/>
        </w:rPr>
        <w:t>A</w:t>
      </w:r>
      <w:r w:rsidR="00C51CD1" w:rsidRPr="00C51CD1">
        <w:rPr>
          <w:rFonts w:ascii="Book Antiqua" w:hAnsi="Book Antiqua" w:cs="Times New Roman" w:hint="eastAsia"/>
          <w:bCs/>
          <w:color w:val="000000" w:themeColor="text1"/>
          <w:sz w:val="24"/>
          <w:szCs w:val="24"/>
          <w:lang w:val="en-US" w:eastAsia="zh-CN" w:bidi="he-IL"/>
        </w:rPr>
        <w:t>:</w:t>
      </w:r>
      <w:r w:rsidR="003B47D1" w:rsidRPr="003C1EF0">
        <w:rPr>
          <w:rFonts w:ascii="Book Antiqua" w:hAnsi="Book Antiqua" w:cs="Times New Roman"/>
          <w:b/>
          <w:bCs/>
          <w:color w:val="000000" w:themeColor="text1"/>
          <w:sz w:val="24"/>
          <w:szCs w:val="24"/>
          <w:lang w:val="en-US" w:bidi="he-IL"/>
        </w:rPr>
        <w:t xml:space="preserve"> </w:t>
      </w:r>
      <w:r w:rsidRPr="003C1EF0">
        <w:rPr>
          <w:rFonts w:ascii="Book Antiqua" w:hAnsi="Book Antiqua" w:cs="Times New Roman"/>
          <w:bCs/>
          <w:color w:val="000000" w:themeColor="text1"/>
          <w:sz w:val="24"/>
          <w:szCs w:val="24"/>
          <w:lang w:val="en-US" w:bidi="he-IL"/>
        </w:rPr>
        <w:t xml:space="preserve">Micrographs </w:t>
      </w:r>
      <w:r w:rsidR="003D6466" w:rsidRPr="003C1EF0">
        <w:rPr>
          <w:rFonts w:ascii="Book Antiqua" w:hAnsi="Book Antiqua" w:cs="Times New Roman"/>
          <w:bCs/>
          <w:color w:val="000000" w:themeColor="text1"/>
          <w:sz w:val="24"/>
          <w:szCs w:val="24"/>
          <w:lang w:val="en-US" w:bidi="he-IL"/>
        </w:rPr>
        <w:t>with</w:t>
      </w:r>
      <w:r w:rsidRPr="003C1EF0">
        <w:rPr>
          <w:rFonts w:ascii="Book Antiqua" w:hAnsi="Book Antiqua" w:cs="Times New Roman"/>
          <w:bCs/>
          <w:color w:val="000000" w:themeColor="text1"/>
          <w:sz w:val="24"/>
          <w:szCs w:val="24"/>
          <w:lang w:val="en-US" w:bidi="he-IL"/>
        </w:rPr>
        <w:t xml:space="preserve"> the confocal microscope of </w:t>
      </w:r>
      <w:r w:rsidR="003B47D1" w:rsidRPr="003C1EF0">
        <w:rPr>
          <w:rFonts w:ascii="Book Antiqua" w:hAnsi="Book Antiqua" w:cs="Times New Roman"/>
          <w:bCs/>
          <w:color w:val="000000" w:themeColor="text1"/>
          <w:sz w:val="24"/>
          <w:szCs w:val="24"/>
          <w:lang w:val="en-US" w:bidi="he-IL"/>
        </w:rPr>
        <w:t>PDAC</w:t>
      </w:r>
      <w:r w:rsidRPr="003C1EF0">
        <w:rPr>
          <w:rFonts w:ascii="Book Antiqua" w:hAnsi="Book Antiqua" w:cs="Times New Roman"/>
          <w:bCs/>
          <w:color w:val="000000" w:themeColor="text1"/>
          <w:sz w:val="24"/>
          <w:szCs w:val="24"/>
          <w:lang w:val="en-US" w:bidi="he-IL"/>
        </w:rPr>
        <w:t xml:space="preserve"> cells grown in </w:t>
      </w:r>
      <w:r w:rsidR="003B47D1" w:rsidRPr="003C1EF0">
        <w:rPr>
          <w:rFonts w:ascii="Book Antiqua" w:hAnsi="Book Antiqua" w:cs="Times New Roman"/>
          <w:bCs/>
          <w:color w:val="000000" w:themeColor="text1"/>
          <w:sz w:val="24"/>
          <w:szCs w:val="24"/>
          <w:lang w:val="en-US" w:bidi="he-IL"/>
        </w:rPr>
        <w:t>2D-</w:t>
      </w:r>
      <w:r w:rsidRPr="003C1EF0">
        <w:rPr>
          <w:rFonts w:ascii="Book Antiqua" w:hAnsi="Book Antiqua" w:cs="Times New Roman"/>
          <w:bCs/>
          <w:color w:val="000000" w:themeColor="text1"/>
          <w:sz w:val="24"/>
          <w:szCs w:val="24"/>
          <w:lang w:val="en-US" w:bidi="he-IL"/>
        </w:rPr>
        <w:t>monolayers and in 3D-spheroids, showing the expression of podoplanin. The punctuate immunoreactivity is located in the cytoplasm. Original magnification: 60</w:t>
      </w:r>
      <w:r w:rsidR="00C51CD1">
        <w:rPr>
          <w:rFonts w:ascii="Book Antiqua" w:hAnsi="Book Antiqua" w:cs="Times New Roman" w:hint="eastAsia"/>
          <w:bCs/>
          <w:color w:val="000000" w:themeColor="text1"/>
          <w:sz w:val="24"/>
          <w:szCs w:val="24"/>
          <w:lang w:val="en-US" w:eastAsia="zh-CN" w:bidi="he-IL"/>
        </w:rPr>
        <w:t xml:space="preserve"> </w:t>
      </w:r>
      <w:r w:rsidRPr="003C1EF0">
        <w:rPr>
          <w:rFonts w:ascii="Book Antiqua" w:hAnsi="Book Antiqua" w:cs="Times New Roman"/>
          <w:bCs/>
          <w:color w:val="000000" w:themeColor="text1"/>
          <w:sz w:val="24"/>
          <w:szCs w:val="24"/>
          <w:lang w:val="en-US" w:bidi="he-IL"/>
        </w:rPr>
        <w:t>x</w:t>
      </w:r>
      <w:r w:rsidR="00C51CD1">
        <w:rPr>
          <w:rFonts w:ascii="Book Antiqua" w:hAnsi="Book Antiqua" w:cs="Times New Roman" w:hint="eastAsia"/>
          <w:bCs/>
          <w:color w:val="000000" w:themeColor="text1"/>
          <w:sz w:val="24"/>
          <w:szCs w:val="24"/>
          <w:lang w:val="en-US" w:eastAsia="zh-CN" w:bidi="he-IL"/>
        </w:rPr>
        <w:t>;</w:t>
      </w:r>
      <w:r w:rsidR="003B47D1" w:rsidRPr="003C1EF0">
        <w:rPr>
          <w:rFonts w:ascii="Book Antiqua" w:hAnsi="Book Antiqua" w:cs="Times New Roman"/>
          <w:bCs/>
          <w:color w:val="000000" w:themeColor="text1"/>
          <w:sz w:val="24"/>
          <w:szCs w:val="24"/>
          <w:lang w:val="en-US" w:bidi="he-IL"/>
        </w:rPr>
        <w:t xml:space="preserve"> </w:t>
      </w:r>
      <w:r w:rsidR="003B47D1" w:rsidRPr="00C51CD1">
        <w:rPr>
          <w:rFonts w:ascii="Book Antiqua" w:hAnsi="Book Antiqua" w:cs="Times New Roman"/>
          <w:bCs/>
          <w:color w:val="000000" w:themeColor="text1"/>
          <w:sz w:val="24"/>
          <w:szCs w:val="24"/>
          <w:lang w:val="en-US" w:bidi="he-IL"/>
        </w:rPr>
        <w:t>B</w:t>
      </w:r>
      <w:r w:rsidR="00C51CD1" w:rsidRPr="00C51CD1">
        <w:rPr>
          <w:rFonts w:ascii="Book Antiqua" w:hAnsi="Book Antiqua" w:cs="Times New Roman" w:hint="eastAsia"/>
          <w:bCs/>
          <w:color w:val="000000" w:themeColor="text1"/>
          <w:sz w:val="24"/>
          <w:szCs w:val="24"/>
          <w:lang w:val="en-US" w:eastAsia="zh-CN" w:bidi="he-IL"/>
        </w:rPr>
        <w:t>:</w:t>
      </w:r>
      <w:r w:rsidR="003B47D1" w:rsidRPr="003C1EF0">
        <w:rPr>
          <w:rFonts w:ascii="Book Antiqua" w:hAnsi="Book Antiqua" w:cs="Times New Roman"/>
          <w:bCs/>
          <w:color w:val="000000" w:themeColor="text1"/>
          <w:sz w:val="24"/>
          <w:szCs w:val="24"/>
          <w:lang w:val="en-US" w:bidi="he-IL"/>
        </w:rPr>
        <w:t xml:space="preserve"> HPAF-II 3D-spheroid grown in </w:t>
      </w:r>
      <w:r w:rsidR="00C51CD1" w:rsidRPr="00C51CD1">
        <w:rPr>
          <w:rFonts w:ascii="Book Antiqua" w:hAnsi="Book Antiqua" w:cs="Times New Roman"/>
          <w:bCs/>
          <w:color w:val="000000" w:themeColor="text1"/>
          <w:sz w:val="24"/>
          <w:szCs w:val="24"/>
          <w:lang w:val="en-US" w:bidi="he-IL"/>
        </w:rPr>
        <w:t>basement membrane extract (BME)</w:t>
      </w:r>
      <w:r w:rsidR="00C51CD1">
        <w:rPr>
          <w:rFonts w:ascii="Book Antiqua" w:hAnsi="Book Antiqua" w:cs="Times New Roman" w:hint="eastAsia"/>
          <w:bCs/>
          <w:color w:val="000000" w:themeColor="text1"/>
          <w:sz w:val="24"/>
          <w:szCs w:val="24"/>
          <w:lang w:val="en-US" w:eastAsia="zh-CN" w:bidi="he-IL"/>
        </w:rPr>
        <w:t xml:space="preserve"> </w:t>
      </w:r>
      <w:r w:rsidR="003B47D1" w:rsidRPr="003C1EF0">
        <w:rPr>
          <w:rFonts w:ascii="Book Antiqua" w:hAnsi="Book Antiqua" w:cs="Times New Roman"/>
          <w:bCs/>
          <w:color w:val="000000" w:themeColor="text1"/>
          <w:sz w:val="24"/>
          <w:szCs w:val="24"/>
          <w:lang w:val="en-US" w:bidi="he-IL"/>
        </w:rPr>
        <w:t>monitored at different time points</w:t>
      </w:r>
      <w:r w:rsidR="00C51CD1">
        <w:rPr>
          <w:rFonts w:ascii="Book Antiqua" w:hAnsi="Book Antiqua" w:cs="Times New Roman" w:hint="eastAsia"/>
          <w:bCs/>
          <w:color w:val="000000" w:themeColor="text1"/>
          <w:sz w:val="24"/>
          <w:szCs w:val="24"/>
          <w:lang w:val="en-US" w:eastAsia="zh-CN" w:bidi="he-IL"/>
        </w:rPr>
        <w:t>;</w:t>
      </w:r>
      <w:r w:rsidR="00AC6382" w:rsidRPr="003C1EF0">
        <w:rPr>
          <w:rFonts w:ascii="Book Antiqua" w:hAnsi="Book Antiqua" w:cs="Times New Roman"/>
          <w:bCs/>
          <w:color w:val="000000" w:themeColor="text1"/>
          <w:sz w:val="24"/>
          <w:szCs w:val="24"/>
          <w:lang w:val="en-US" w:bidi="he-IL"/>
        </w:rPr>
        <w:t xml:space="preserve"> </w:t>
      </w:r>
      <w:r w:rsidR="00AC6382" w:rsidRPr="00C51CD1">
        <w:rPr>
          <w:rFonts w:ascii="Book Antiqua" w:hAnsi="Book Antiqua" w:cs="Times New Roman"/>
          <w:bCs/>
          <w:color w:val="000000" w:themeColor="text1"/>
          <w:sz w:val="24"/>
          <w:szCs w:val="24"/>
          <w:lang w:val="en-US" w:bidi="he-IL"/>
        </w:rPr>
        <w:t>C</w:t>
      </w:r>
      <w:r w:rsidR="00C51CD1" w:rsidRPr="00C51CD1">
        <w:rPr>
          <w:rFonts w:ascii="Book Antiqua" w:hAnsi="Book Antiqua" w:cs="Times New Roman" w:hint="eastAsia"/>
          <w:bCs/>
          <w:color w:val="000000" w:themeColor="text1"/>
          <w:sz w:val="24"/>
          <w:szCs w:val="24"/>
          <w:lang w:val="en-US" w:eastAsia="zh-CN" w:bidi="he-IL"/>
        </w:rPr>
        <w:t>:</w:t>
      </w:r>
      <w:r w:rsidR="00AC6382" w:rsidRPr="003C1EF0">
        <w:rPr>
          <w:rFonts w:ascii="Book Antiqua" w:hAnsi="Book Antiqua" w:cs="Times New Roman"/>
          <w:bCs/>
          <w:color w:val="000000" w:themeColor="text1"/>
          <w:sz w:val="24"/>
          <w:szCs w:val="24"/>
          <w:lang w:val="en-US" w:bidi="he-IL"/>
        </w:rPr>
        <w:t xml:space="preserve"> HPAF-II 3D-spheroids grown in absence or in presence of BME, stained using rhodamine-phalloidin to detect actin filaments. </w:t>
      </w:r>
      <w:r w:rsidR="0025381C" w:rsidRPr="003C1EF0">
        <w:rPr>
          <w:rFonts w:ascii="Book Antiqua" w:hAnsi="Book Antiqua" w:cs="Times New Roman"/>
          <w:bCs/>
          <w:color w:val="000000" w:themeColor="text1"/>
          <w:sz w:val="24"/>
          <w:szCs w:val="24"/>
          <w:lang w:val="en-US" w:bidi="he-IL"/>
        </w:rPr>
        <w:t xml:space="preserve">Invadopodia are evident boxed </w:t>
      </w:r>
      <w:r w:rsidR="003D6466" w:rsidRPr="003C1EF0">
        <w:rPr>
          <w:rFonts w:ascii="Book Antiqua" w:hAnsi="Book Antiqua" w:cs="Times New Roman"/>
          <w:bCs/>
          <w:color w:val="000000" w:themeColor="text1"/>
          <w:sz w:val="24"/>
          <w:szCs w:val="24"/>
          <w:lang w:val="en-US" w:bidi="he-IL"/>
        </w:rPr>
        <w:t>in the F</w:t>
      </w:r>
      <w:r w:rsidR="0025381C" w:rsidRPr="003C1EF0">
        <w:rPr>
          <w:rFonts w:ascii="Book Antiqua" w:hAnsi="Book Antiqua" w:cs="Times New Roman"/>
          <w:bCs/>
          <w:color w:val="000000" w:themeColor="text1"/>
          <w:sz w:val="24"/>
          <w:szCs w:val="24"/>
          <w:lang w:val="en-US" w:bidi="he-IL"/>
        </w:rPr>
        <w:t>igures a and b.</w:t>
      </w:r>
      <w:r w:rsidR="00FF3AC7" w:rsidRPr="003C1EF0">
        <w:rPr>
          <w:rFonts w:ascii="Book Antiqua" w:hAnsi="Book Antiqua" w:cs="Times New Roman"/>
          <w:bCs/>
          <w:color w:val="000000" w:themeColor="text1"/>
          <w:sz w:val="24"/>
          <w:szCs w:val="24"/>
          <w:lang w:val="en-US" w:bidi="he-IL"/>
        </w:rPr>
        <w:t xml:space="preserve"> </w:t>
      </w:r>
      <w:r w:rsidR="00AC6382" w:rsidRPr="003C1EF0">
        <w:rPr>
          <w:rFonts w:ascii="Book Antiqua" w:hAnsi="Book Antiqua" w:cs="Times New Roman"/>
          <w:bCs/>
          <w:color w:val="000000" w:themeColor="text1"/>
          <w:sz w:val="24"/>
          <w:szCs w:val="24"/>
          <w:lang w:val="en-US" w:bidi="he-IL"/>
        </w:rPr>
        <w:t>Original magnification: 60</w:t>
      </w:r>
      <w:r w:rsidR="00C51CD1">
        <w:rPr>
          <w:rFonts w:ascii="Book Antiqua" w:hAnsi="Book Antiqua" w:cs="Times New Roman" w:hint="eastAsia"/>
          <w:bCs/>
          <w:color w:val="000000" w:themeColor="text1"/>
          <w:sz w:val="24"/>
          <w:szCs w:val="24"/>
          <w:lang w:val="en-US" w:eastAsia="zh-CN" w:bidi="he-IL"/>
        </w:rPr>
        <w:t xml:space="preserve"> </w:t>
      </w:r>
      <w:r w:rsidR="00AC6382" w:rsidRPr="003C1EF0">
        <w:rPr>
          <w:rFonts w:ascii="Book Antiqua" w:hAnsi="Book Antiqua" w:cs="Times New Roman"/>
          <w:bCs/>
          <w:color w:val="000000" w:themeColor="text1"/>
          <w:sz w:val="24"/>
          <w:szCs w:val="24"/>
          <w:lang w:val="en-US" w:bidi="he-IL"/>
        </w:rPr>
        <w:t>x.</w:t>
      </w:r>
    </w:p>
    <w:sectPr w:rsidR="00A064CF" w:rsidRPr="00C51CD1" w:rsidSect="00F02A07">
      <w:footerReference w:type="default" r:id="rId17"/>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41A26" w:rsidRDefault="00A41A26" w:rsidP="001928D4">
      <w:pPr>
        <w:spacing w:after="0" w:line="240" w:lineRule="auto"/>
      </w:pPr>
      <w:r>
        <w:separator/>
      </w:r>
    </w:p>
  </w:endnote>
  <w:endnote w:type="continuationSeparator" w:id="0">
    <w:p w:rsidR="00A41A26" w:rsidRDefault="00A41A26" w:rsidP="001928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Palatino-Roman">
    <w:panose1 w:val="00000000000000000000"/>
    <w:charset w:val="4D"/>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dvTimes">
    <w:altName w:val="MingLiU"/>
    <w:charset w:val="88"/>
    <w:family w:val="auto"/>
    <w:pitch w:val="default"/>
    <w:sig w:usb0="00000000"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8159186"/>
      <w:docPartObj>
        <w:docPartGallery w:val="Page Numbers (Bottom of Page)"/>
        <w:docPartUnique/>
      </w:docPartObj>
    </w:sdtPr>
    <w:sdtEndPr/>
    <w:sdtContent>
      <w:p w:rsidR="00F725DD" w:rsidRDefault="00F15723">
        <w:pPr>
          <w:pStyle w:val="Footer"/>
          <w:jc w:val="right"/>
        </w:pPr>
        <w:r>
          <w:fldChar w:fldCharType="begin"/>
        </w:r>
        <w:r w:rsidR="00B345BE">
          <w:instrText>PAGE   \* MERGEFORMAT</w:instrText>
        </w:r>
        <w:r>
          <w:fldChar w:fldCharType="separate"/>
        </w:r>
        <w:r w:rsidR="00884FBD">
          <w:rPr>
            <w:noProof/>
          </w:rPr>
          <w:t>36</w:t>
        </w:r>
        <w:r>
          <w:rPr>
            <w:noProof/>
          </w:rPr>
          <w:fldChar w:fldCharType="end"/>
        </w:r>
      </w:p>
    </w:sdtContent>
  </w:sdt>
  <w:p w:rsidR="00F725DD" w:rsidRDefault="00F725D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41A26" w:rsidRDefault="00A41A26" w:rsidP="001928D4">
      <w:pPr>
        <w:spacing w:after="0" w:line="240" w:lineRule="auto"/>
      </w:pPr>
      <w:r>
        <w:separator/>
      </w:r>
    </w:p>
  </w:footnote>
  <w:footnote w:type="continuationSeparator" w:id="0">
    <w:p w:rsidR="00A41A26" w:rsidRDefault="00A41A26" w:rsidP="001928D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AA35FE1"/>
    <w:multiLevelType w:val="hybridMultilevel"/>
    <w:tmpl w:val="F27648A6"/>
    <w:lvl w:ilvl="0" w:tplc="0418000F">
      <w:start w:val="1"/>
      <w:numFmt w:val="decimal"/>
      <w:lvlText w:val="%1."/>
      <w:lvlJc w:val="left"/>
      <w:pPr>
        <w:ind w:left="720" w:hanging="360"/>
      </w:pPr>
      <w:rPr>
        <w:rFonts w:cs="Times New Roman"/>
      </w:rPr>
    </w:lvl>
    <w:lvl w:ilvl="1" w:tplc="04180019" w:tentative="1">
      <w:start w:val="1"/>
      <w:numFmt w:val="lowerLetter"/>
      <w:lvlText w:val="%2."/>
      <w:lvlJc w:val="left"/>
      <w:pPr>
        <w:ind w:left="1440" w:hanging="360"/>
      </w:pPr>
      <w:rPr>
        <w:rFonts w:cs="Times New Roman"/>
      </w:rPr>
    </w:lvl>
    <w:lvl w:ilvl="2" w:tplc="0418001B" w:tentative="1">
      <w:start w:val="1"/>
      <w:numFmt w:val="lowerRoman"/>
      <w:lvlText w:val="%3."/>
      <w:lvlJc w:val="right"/>
      <w:pPr>
        <w:ind w:left="2160" w:hanging="180"/>
      </w:pPr>
      <w:rPr>
        <w:rFonts w:cs="Times New Roman"/>
      </w:rPr>
    </w:lvl>
    <w:lvl w:ilvl="3" w:tplc="0418000F" w:tentative="1">
      <w:start w:val="1"/>
      <w:numFmt w:val="decimal"/>
      <w:lvlText w:val="%4."/>
      <w:lvlJc w:val="left"/>
      <w:pPr>
        <w:ind w:left="2880" w:hanging="360"/>
      </w:pPr>
      <w:rPr>
        <w:rFonts w:cs="Times New Roman"/>
      </w:rPr>
    </w:lvl>
    <w:lvl w:ilvl="4" w:tplc="04180019" w:tentative="1">
      <w:start w:val="1"/>
      <w:numFmt w:val="lowerLetter"/>
      <w:lvlText w:val="%5."/>
      <w:lvlJc w:val="left"/>
      <w:pPr>
        <w:ind w:left="3600" w:hanging="360"/>
      </w:pPr>
      <w:rPr>
        <w:rFonts w:cs="Times New Roman"/>
      </w:rPr>
    </w:lvl>
    <w:lvl w:ilvl="5" w:tplc="0418001B" w:tentative="1">
      <w:start w:val="1"/>
      <w:numFmt w:val="lowerRoman"/>
      <w:lvlText w:val="%6."/>
      <w:lvlJc w:val="right"/>
      <w:pPr>
        <w:ind w:left="4320" w:hanging="180"/>
      </w:pPr>
      <w:rPr>
        <w:rFonts w:cs="Times New Roman"/>
      </w:rPr>
    </w:lvl>
    <w:lvl w:ilvl="6" w:tplc="0418000F" w:tentative="1">
      <w:start w:val="1"/>
      <w:numFmt w:val="decimal"/>
      <w:lvlText w:val="%7."/>
      <w:lvlJc w:val="left"/>
      <w:pPr>
        <w:ind w:left="5040" w:hanging="360"/>
      </w:pPr>
      <w:rPr>
        <w:rFonts w:cs="Times New Roman"/>
      </w:rPr>
    </w:lvl>
    <w:lvl w:ilvl="7" w:tplc="04180019" w:tentative="1">
      <w:start w:val="1"/>
      <w:numFmt w:val="lowerLetter"/>
      <w:lvlText w:val="%8."/>
      <w:lvlJc w:val="left"/>
      <w:pPr>
        <w:ind w:left="5760" w:hanging="360"/>
      </w:pPr>
      <w:rPr>
        <w:rFonts w:cs="Times New Roman"/>
      </w:rPr>
    </w:lvl>
    <w:lvl w:ilvl="8" w:tplc="0418001B" w:tentative="1">
      <w:start w:val="1"/>
      <w:numFmt w:val="lowerRoman"/>
      <w:lvlText w:val="%9."/>
      <w:lvlJc w:val="right"/>
      <w:pPr>
        <w:ind w:left="6480" w:hanging="180"/>
      </w:pPr>
      <w:rPr>
        <w:rFonts w:cs="Times New Roman"/>
      </w:rPr>
    </w:lvl>
  </w:abstractNum>
  <w:abstractNum w:abstractNumId="1" w15:restartNumberingAfterBreak="0">
    <w:nsid w:val="55892B63"/>
    <w:multiLevelType w:val="hybridMultilevel"/>
    <w:tmpl w:val="B0C89B7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08"/>
  <w:hyphenationZone w:val="283"/>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7DEB"/>
    <w:rsid w:val="00012C81"/>
    <w:rsid w:val="00013423"/>
    <w:rsid w:val="00013987"/>
    <w:rsid w:val="000140C8"/>
    <w:rsid w:val="000177D7"/>
    <w:rsid w:val="000204D2"/>
    <w:rsid w:val="00025173"/>
    <w:rsid w:val="00026E68"/>
    <w:rsid w:val="00027B95"/>
    <w:rsid w:val="000335AC"/>
    <w:rsid w:val="0003584E"/>
    <w:rsid w:val="00036989"/>
    <w:rsid w:val="000369EF"/>
    <w:rsid w:val="00037A59"/>
    <w:rsid w:val="00037ADB"/>
    <w:rsid w:val="0004188D"/>
    <w:rsid w:val="00050974"/>
    <w:rsid w:val="00050F99"/>
    <w:rsid w:val="0005137D"/>
    <w:rsid w:val="000537A5"/>
    <w:rsid w:val="00054052"/>
    <w:rsid w:val="0005599F"/>
    <w:rsid w:val="00055D57"/>
    <w:rsid w:val="00061932"/>
    <w:rsid w:val="00063B50"/>
    <w:rsid w:val="00065FEB"/>
    <w:rsid w:val="00070BBB"/>
    <w:rsid w:val="00077D5A"/>
    <w:rsid w:val="00081E34"/>
    <w:rsid w:val="000862BA"/>
    <w:rsid w:val="0009289F"/>
    <w:rsid w:val="00093A47"/>
    <w:rsid w:val="00094F89"/>
    <w:rsid w:val="00097F71"/>
    <w:rsid w:val="000A0F62"/>
    <w:rsid w:val="000A1E03"/>
    <w:rsid w:val="000A4583"/>
    <w:rsid w:val="000A7FC5"/>
    <w:rsid w:val="000B2DDC"/>
    <w:rsid w:val="000B456E"/>
    <w:rsid w:val="000B6EBD"/>
    <w:rsid w:val="000B7012"/>
    <w:rsid w:val="000C1A39"/>
    <w:rsid w:val="000C4142"/>
    <w:rsid w:val="000D192E"/>
    <w:rsid w:val="000D2A24"/>
    <w:rsid w:val="000D5FCC"/>
    <w:rsid w:val="000D73AD"/>
    <w:rsid w:val="000D7DEB"/>
    <w:rsid w:val="000E046C"/>
    <w:rsid w:val="000E1E48"/>
    <w:rsid w:val="000E63BE"/>
    <w:rsid w:val="000E6CCD"/>
    <w:rsid w:val="000E79BB"/>
    <w:rsid w:val="000F017E"/>
    <w:rsid w:val="000F056C"/>
    <w:rsid w:val="000F05C1"/>
    <w:rsid w:val="000F6289"/>
    <w:rsid w:val="001016EE"/>
    <w:rsid w:val="00101C72"/>
    <w:rsid w:val="00110148"/>
    <w:rsid w:val="00113055"/>
    <w:rsid w:val="00115B98"/>
    <w:rsid w:val="00122D2F"/>
    <w:rsid w:val="00130885"/>
    <w:rsid w:val="0013288B"/>
    <w:rsid w:val="0013370B"/>
    <w:rsid w:val="00141EFE"/>
    <w:rsid w:val="00143E25"/>
    <w:rsid w:val="00144581"/>
    <w:rsid w:val="00150717"/>
    <w:rsid w:val="0015166B"/>
    <w:rsid w:val="00161005"/>
    <w:rsid w:val="00163031"/>
    <w:rsid w:val="001707BA"/>
    <w:rsid w:val="001736DB"/>
    <w:rsid w:val="0018620F"/>
    <w:rsid w:val="001928D4"/>
    <w:rsid w:val="00192FBA"/>
    <w:rsid w:val="001A3BEB"/>
    <w:rsid w:val="001B040A"/>
    <w:rsid w:val="001B3ABF"/>
    <w:rsid w:val="001C1E7C"/>
    <w:rsid w:val="001C4736"/>
    <w:rsid w:val="001C5721"/>
    <w:rsid w:val="001C6E8E"/>
    <w:rsid w:val="001C794A"/>
    <w:rsid w:val="001D067E"/>
    <w:rsid w:val="001D074B"/>
    <w:rsid w:val="001D1AFB"/>
    <w:rsid w:val="001D78ED"/>
    <w:rsid w:val="001E1643"/>
    <w:rsid w:val="001E788C"/>
    <w:rsid w:val="001F1558"/>
    <w:rsid w:val="001F1DD2"/>
    <w:rsid w:val="0020134F"/>
    <w:rsid w:val="002060BF"/>
    <w:rsid w:val="00217202"/>
    <w:rsid w:val="00224233"/>
    <w:rsid w:val="00224EE1"/>
    <w:rsid w:val="0022537F"/>
    <w:rsid w:val="0023179B"/>
    <w:rsid w:val="00232A75"/>
    <w:rsid w:val="00233291"/>
    <w:rsid w:val="002407D6"/>
    <w:rsid w:val="00243B55"/>
    <w:rsid w:val="00247C26"/>
    <w:rsid w:val="002501C5"/>
    <w:rsid w:val="00250FE4"/>
    <w:rsid w:val="0025381C"/>
    <w:rsid w:val="00260BB6"/>
    <w:rsid w:val="00264B9F"/>
    <w:rsid w:val="00265ABE"/>
    <w:rsid w:val="002716B6"/>
    <w:rsid w:val="00271C38"/>
    <w:rsid w:val="00274DA4"/>
    <w:rsid w:val="002756CA"/>
    <w:rsid w:val="002828E9"/>
    <w:rsid w:val="00284761"/>
    <w:rsid w:val="00285F62"/>
    <w:rsid w:val="00287AAE"/>
    <w:rsid w:val="002964B5"/>
    <w:rsid w:val="002A14DC"/>
    <w:rsid w:val="002A4660"/>
    <w:rsid w:val="002A79DA"/>
    <w:rsid w:val="002A7BAA"/>
    <w:rsid w:val="002B1784"/>
    <w:rsid w:val="002B506E"/>
    <w:rsid w:val="002B6CA5"/>
    <w:rsid w:val="002D0E3A"/>
    <w:rsid w:val="002D1894"/>
    <w:rsid w:val="002D6B9A"/>
    <w:rsid w:val="002E16C2"/>
    <w:rsid w:val="002E260F"/>
    <w:rsid w:val="002E3163"/>
    <w:rsid w:val="002E6592"/>
    <w:rsid w:val="002E7873"/>
    <w:rsid w:val="002E7D2A"/>
    <w:rsid w:val="002F472F"/>
    <w:rsid w:val="002F56CF"/>
    <w:rsid w:val="002F6791"/>
    <w:rsid w:val="002F75FA"/>
    <w:rsid w:val="0030373C"/>
    <w:rsid w:val="00303E85"/>
    <w:rsid w:val="00307048"/>
    <w:rsid w:val="00310E77"/>
    <w:rsid w:val="003135C0"/>
    <w:rsid w:val="00313845"/>
    <w:rsid w:val="0031637F"/>
    <w:rsid w:val="00322B03"/>
    <w:rsid w:val="00322DC5"/>
    <w:rsid w:val="003255BF"/>
    <w:rsid w:val="0032706D"/>
    <w:rsid w:val="003278C7"/>
    <w:rsid w:val="0033286C"/>
    <w:rsid w:val="0033360F"/>
    <w:rsid w:val="0033477D"/>
    <w:rsid w:val="00335733"/>
    <w:rsid w:val="003466B7"/>
    <w:rsid w:val="00354896"/>
    <w:rsid w:val="00354937"/>
    <w:rsid w:val="003561FA"/>
    <w:rsid w:val="003609B4"/>
    <w:rsid w:val="00363599"/>
    <w:rsid w:val="00363CCD"/>
    <w:rsid w:val="0036501A"/>
    <w:rsid w:val="00365287"/>
    <w:rsid w:val="003676F2"/>
    <w:rsid w:val="003847A0"/>
    <w:rsid w:val="00384837"/>
    <w:rsid w:val="003848A4"/>
    <w:rsid w:val="00385513"/>
    <w:rsid w:val="00390328"/>
    <w:rsid w:val="00396414"/>
    <w:rsid w:val="003A1B03"/>
    <w:rsid w:val="003B3A82"/>
    <w:rsid w:val="003B47D1"/>
    <w:rsid w:val="003B7524"/>
    <w:rsid w:val="003C1EF0"/>
    <w:rsid w:val="003C2529"/>
    <w:rsid w:val="003C76AA"/>
    <w:rsid w:val="003D0742"/>
    <w:rsid w:val="003D28E1"/>
    <w:rsid w:val="003D3430"/>
    <w:rsid w:val="003D46BA"/>
    <w:rsid w:val="003D6466"/>
    <w:rsid w:val="003E4AB1"/>
    <w:rsid w:val="003E5EC6"/>
    <w:rsid w:val="003E7970"/>
    <w:rsid w:val="003F0B1C"/>
    <w:rsid w:val="003F2BC5"/>
    <w:rsid w:val="003F5738"/>
    <w:rsid w:val="003F79F5"/>
    <w:rsid w:val="003F7EC5"/>
    <w:rsid w:val="004023B6"/>
    <w:rsid w:val="00403130"/>
    <w:rsid w:val="00403FFB"/>
    <w:rsid w:val="00405FD2"/>
    <w:rsid w:val="00413186"/>
    <w:rsid w:val="00413ABA"/>
    <w:rsid w:val="00416BED"/>
    <w:rsid w:val="00417BB6"/>
    <w:rsid w:val="004200F7"/>
    <w:rsid w:val="00421E01"/>
    <w:rsid w:val="00421EC2"/>
    <w:rsid w:val="0042255C"/>
    <w:rsid w:val="0042332F"/>
    <w:rsid w:val="004272C3"/>
    <w:rsid w:val="00432442"/>
    <w:rsid w:val="00433205"/>
    <w:rsid w:val="00435E2A"/>
    <w:rsid w:val="00436818"/>
    <w:rsid w:val="0044375B"/>
    <w:rsid w:val="004439C3"/>
    <w:rsid w:val="00443B3C"/>
    <w:rsid w:val="00443EE5"/>
    <w:rsid w:val="00444C70"/>
    <w:rsid w:val="004456F2"/>
    <w:rsid w:val="00446DB0"/>
    <w:rsid w:val="00447F09"/>
    <w:rsid w:val="00450FD6"/>
    <w:rsid w:val="00451836"/>
    <w:rsid w:val="004542AF"/>
    <w:rsid w:val="00457F14"/>
    <w:rsid w:val="00460631"/>
    <w:rsid w:val="0046481B"/>
    <w:rsid w:val="00475DE9"/>
    <w:rsid w:val="00476C54"/>
    <w:rsid w:val="00483FEE"/>
    <w:rsid w:val="00484C66"/>
    <w:rsid w:val="00494EA5"/>
    <w:rsid w:val="004A1B50"/>
    <w:rsid w:val="004A328C"/>
    <w:rsid w:val="004A3659"/>
    <w:rsid w:val="004A45EA"/>
    <w:rsid w:val="004A55E6"/>
    <w:rsid w:val="004B4F14"/>
    <w:rsid w:val="004C33C9"/>
    <w:rsid w:val="004C5B2A"/>
    <w:rsid w:val="004C6B6C"/>
    <w:rsid w:val="004D13A9"/>
    <w:rsid w:val="004D1BBF"/>
    <w:rsid w:val="004D314C"/>
    <w:rsid w:val="004D40D9"/>
    <w:rsid w:val="004D4909"/>
    <w:rsid w:val="004D7354"/>
    <w:rsid w:val="004E3FD0"/>
    <w:rsid w:val="004E47B4"/>
    <w:rsid w:val="004E5E11"/>
    <w:rsid w:val="004F0066"/>
    <w:rsid w:val="004F0B94"/>
    <w:rsid w:val="004F19F0"/>
    <w:rsid w:val="004F2504"/>
    <w:rsid w:val="004F2BDC"/>
    <w:rsid w:val="00503B91"/>
    <w:rsid w:val="005075C1"/>
    <w:rsid w:val="00514644"/>
    <w:rsid w:val="00514F19"/>
    <w:rsid w:val="00522F27"/>
    <w:rsid w:val="005300BD"/>
    <w:rsid w:val="00530B66"/>
    <w:rsid w:val="00531C78"/>
    <w:rsid w:val="00534B6E"/>
    <w:rsid w:val="00540FEF"/>
    <w:rsid w:val="00542922"/>
    <w:rsid w:val="00542978"/>
    <w:rsid w:val="00542C14"/>
    <w:rsid w:val="005553FB"/>
    <w:rsid w:val="0055595D"/>
    <w:rsid w:val="00563B06"/>
    <w:rsid w:val="00566947"/>
    <w:rsid w:val="00570BEA"/>
    <w:rsid w:val="00570DD5"/>
    <w:rsid w:val="00574252"/>
    <w:rsid w:val="0058230F"/>
    <w:rsid w:val="00585DF7"/>
    <w:rsid w:val="00591F47"/>
    <w:rsid w:val="00597BA7"/>
    <w:rsid w:val="00597EDD"/>
    <w:rsid w:val="005A0584"/>
    <w:rsid w:val="005A1828"/>
    <w:rsid w:val="005A5B4C"/>
    <w:rsid w:val="005B1C06"/>
    <w:rsid w:val="005B2D14"/>
    <w:rsid w:val="005C0938"/>
    <w:rsid w:val="005C2487"/>
    <w:rsid w:val="005C2583"/>
    <w:rsid w:val="005C27EF"/>
    <w:rsid w:val="005C7715"/>
    <w:rsid w:val="005D0F01"/>
    <w:rsid w:val="005D52B8"/>
    <w:rsid w:val="005E099A"/>
    <w:rsid w:val="005E2BCC"/>
    <w:rsid w:val="005E3C47"/>
    <w:rsid w:val="005F13E3"/>
    <w:rsid w:val="005F2E6B"/>
    <w:rsid w:val="005F52E8"/>
    <w:rsid w:val="005F7666"/>
    <w:rsid w:val="00601B65"/>
    <w:rsid w:val="0061233C"/>
    <w:rsid w:val="00617C98"/>
    <w:rsid w:val="00621354"/>
    <w:rsid w:val="00621A74"/>
    <w:rsid w:val="00623205"/>
    <w:rsid w:val="006259B2"/>
    <w:rsid w:val="006277AA"/>
    <w:rsid w:val="006311C4"/>
    <w:rsid w:val="00633857"/>
    <w:rsid w:val="0064264E"/>
    <w:rsid w:val="00644BF8"/>
    <w:rsid w:val="00646AF3"/>
    <w:rsid w:val="00653C2F"/>
    <w:rsid w:val="00656376"/>
    <w:rsid w:val="00661029"/>
    <w:rsid w:val="00664646"/>
    <w:rsid w:val="00664A0D"/>
    <w:rsid w:val="00665E65"/>
    <w:rsid w:val="00671228"/>
    <w:rsid w:val="006722D4"/>
    <w:rsid w:val="0067420F"/>
    <w:rsid w:val="006832CE"/>
    <w:rsid w:val="00683E1B"/>
    <w:rsid w:val="0068743D"/>
    <w:rsid w:val="00696729"/>
    <w:rsid w:val="00697AE8"/>
    <w:rsid w:val="006A229C"/>
    <w:rsid w:val="006A25E7"/>
    <w:rsid w:val="006A2678"/>
    <w:rsid w:val="006A4106"/>
    <w:rsid w:val="006A5290"/>
    <w:rsid w:val="006A7A4E"/>
    <w:rsid w:val="006B0072"/>
    <w:rsid w:val="006B10E5"/>
    <w:rsid w:val="006C2BE0"/>
    <w:rsid w:val="006C346D"/>
    <w:rsid w:val="006C4FF9"/>
    <w:rsid w:val="006D3335"/>
    <w:rsid w:val="006D39C5"/>
    <w:rsid w:val="006D41FA"/>
    <w:rsid w:val="006E1625"/>
    <w:rsid w:val="006E41B5"/>
    <w:rsid w:val="006E7B12"/>
    <w:rsid w:val="006F198D"/>
    <w:rsid w:val="006F5110"/>
    <w:rsid w:val="006F7B7A"/>
    <w:rsid w:val="00701227"/>
    <w:rsid w:val="0070173E"/>
    <w:rsid w:val="00701EB0"/>
    <w:rsid w:val="00702A5A"/>
    <w:rsid w:val="00705BDB"/>
    <w:rsid w:val="007077A0"/>
    <w:rsid w:val="007102C2"/>
    <w:rsid w:val="00710852"/>
    <w:rsid w:val="00711C91"/>
    <w:rsid w:val="007167B7"/>
    <w:rsid w:val="00720BEA"/>
    <w:rsid w:val="00723A5E"/>
    <w:rsid w:val="0072767A"/>
    <w:rsid w:val="00730F50"/>
    <w:rsid w:val="00736DB9"/>
    <w:rsid w:val="007375DB"/>
    <w:rsid w:val="007428AA"/>
    <w:rsid w:val="00744A76"/>
    <w:rsid w:val="007465C5"/>
    <w:rsid w:val="00747B9D"/>
    <w:rsid w:val="00751909"/>
    <w:rsid w:val="00751C75"/>
    <w:rsid w:val="0075481B"/>
    <w:rsid w:val="00757B82"/>
    <w:rsid w:val="00765576"/>
    <w:rsid w:val="00770809"/>
    <w:rsid w:val="00773AC6"/>
    <w:rsid w:val="00774455"/>
    <w:rsid w:val="00780CFF"/>
    <w:rsid w:val="00792EAD"/>
    <w:rsid w:val="00794DCF"/>
    <w:rsid w:val="007B26E3"/>
    <w:rsid w:val="007B2B2B"/>
    <w:rsid w:val="007B638C"/>
    <w:rsid w:val="007C11D9"/>
    <w:rsid w:val="007C4695"/>
    <w:rsid w:val="007C7675"/>
    <w:rsid w:val="007D1491"/>
    <w:rsid w:val="007D1D45"/>
    <w:rsid w:val="007D5146"/>
    <w:rsid w:val="007E25F7"/>
    <w:rsid w:val="007E5EF4"/>
    <w:rsid w:val="007F06D7"/>
    <w:rsid w:val="007F183D"/>
    <w:rsid w:val="007F1EBF"/>
    <w:rsid w:val="007F46C6"/>
    <w:rsid w:val="007F7D1F"/>
    <w:rsid w:val="008028DF"/>
    <w:rsid w:val="00805E45"/>
    <w:rsid w:val="00806E25"/>
    <w:rsid w:val="00807D31"/>
    <w:rsid w:val="00807FBA"/>
    <w:rsid w:val="0081298D"/>
    <w:rsid w:val="0081770F"/>
    <w:rsid w:val="00821D70"/>
    <w:rsid w:val="0082281D"/>
    <w:rsid w:val="00822F6B"/>
    <w:rsid w:val="0082524E"/>
    <w:rsid w:val="00830E1E"/>
    <w:rsid w:val="00831F26"/>
    <w:rsid w:val="00832CC6"/>
    <w:rsid w:val="00834510"/>
    <w:rsid w:val="00837D6D"/>
    <w:rsid w:val="00841FF3"/>
    <w:rsid w:val="008432C4"/>
    <w:rsid w:val="00843C13"/>
    <w:rsid w:val="008465D9"/>
    <w:rsid w:val="00850B79"/>
    <w:rsid w:val="0085189E"/>
    <w:rsid w:val="00852E8C"/>
    <w:rsid w:val="008540E0"/>
    <w:rsid w:val="008602C2"/>
    <w:rsid w:val="008610FD"/>
    <w:rsid w:val="008630F4"/>
    <w:rsid w:val="008662CE"/>
    <w:rsid w:val="0086650A"/>
    <w:rsid w:val="008709F1"/>
    <w:rsid w:val="0088186E"/>
    <w:rsid w:val="00884FBD"/>
    <w:rsid w:val="0088530A"/>
    <w:rsid w:val="00887D90"/>
    <w:rsid w:val="00890BD5"/>
    <w:rsid w:val="00890E3B"/>
    <w:rsid w:val="00894682"/>
    <w:rsid w:val="008971CE"/>
    <w:rsid w:val="00897893"/>
    <w:rsid w:val="00897CF8"/>
    <w:rsid w:val="008A2AB7"/>
    <w:rsid w:val="008A7C81"/>
    <w:rsid w:val="008B1E4E"/>
    <w:rsid w:val="008C2D87"/>
    <w:rsid w:val="008C4F43"/>
    <w:rsid w:val="008C7081"/>
    <w:rsid w:val="008C7666"/>
    <w:rsid w:val="008D1400"/>
    <w:rsid w:val="008D4FBC"/>
    <w:rsid w:val="008D53B3"/>
    <w:rsid w:val="008E46F8"/>
    <w:rsid w:val="008E729F"/>
    <w:rsid w:val="008F459B"/>
    <w:rsid w:val="00900FD8"/>
    <w:rsid w:val="0090263E"/>
    <w:rsid w:val="00916841"/>
    <w:rsid w:val="009170A5"/>
    <w:rsid w:val="00923C9F"/>
    <w:rsid w:val="00947F71"/>
    <w:rsid w:val="0095215F"/>
    <w:rsid w:val="00953EC5"/>
    <w:rsid w:val="00962740"/>
    <w:rsid w:val="00963860"/>
    <w:rsid w:val="00964045"/>
    <w:rsid w:val="009724EA"/>
    <w:rsid w:val="009729D6"/>
    <w:rsid w:val="00981430"/>
    <w:rsid w:val="00986549"/>
    <w:rsid w:val="00986553"/>
    <w:rsid w:val="009869A7"/>
    <w:rsid w:val="00991FFA"/>
    <w:rsid w:val="00992F29"/>
    <w:rsid w:val="00997766"/>
    <w:rsid w:val="009A09D9"/>
    <w:rsid w:val="009A61D1"/>
    <w:rsid w:val="009B345D"/>
    <w:rsid w:val="009B473E"/>
    <w:rsid w:val="009D00DC"/>
    <w:rsid w:val="009D077C"/>
    <w:rsid w:val="009D2464"/>
    <w:rsid w:val="009D3425"/>
    <w:rsid w:val="009D368D"/>
    <w:rsid w:val="009D455F"/>
    <w:rsid w:val="009D7AC0"/>
    <w:rsid w:val="009E3408"/>
    <w:rsid w:val="009F0682"/>
    <w:rsid w:val="009F09B6"/>
    <w:rsid w:val="009F1D42"/>
    <w:rsid w:val="009F41F3"/>
    <w:rsid w:val="009F66B9"/>
    <w:rsid w:val="00A003D0"/>
    <w:rsid w:val="00A033C7"/>
    <w:rsid w:val="00A064CF"/>
    <w:rsid w:val="00A073AE"/>
    <w:rsid w:val="00A10BC7"/>
    <w:rsid w:val="00A117FA"/>
    <w:rsid w:val="00A1599E"/>
    <w:rsid w:val="00A20700"/>
    <w:rsid w:val="00A20EE2"/>
    <w:rsid w:val="00A21218"/>
    <w:rsid w:val="00A231CF"/>
    <w:rsid w:val="00A27D69"/>
    <w:rsid w:val="00A32A1C"/>
    <w:rsid w:val="00A3608D"/>
    <w:rsid w:val="00A37538"/>
    <w:rsid w:val="00A41A26"/>
    <w:rsid w:val="00A432A1"/>
    <w:rsid w:val="00A44578"/>
    <w:rsid w:val="00A45A88"/>
    <w:rsid w:val="00A47716"/>
    <w:rsid w:val="00A47C31"/>
    <w:rsid w:val="00A50482"/>
    <w:rsid w:val="00A520CF"/>
    <w:rsid w:val="00A52351"/>
    <w:rsid w:val="00A53F89"/>
    <w:rsid w:val="00A609B1"/>
    <w:rsid w:val="00A61DAA"/>
    <w:rsid w:val="00A63A0D"/>
    <w:rsid w:val="00A7080D"/>
    <w:rsid w:val="00A72628"/>
    <w:rsid w:val="00A74AAA"/>
    <w:rsid w:val="00A84363"/>
    <w:rsid w:val="00A864D9"/>
    <w:rsid w:val="00A867D1"/>
    <w:rsid w:val="00A867D3"/>
    <w:rsid w:val="00A86F36"/>
    <w:rsid w:val="00A90FAD"/>
    <w:rsid w:val="00A94B64"/>
    <w:rsid w:val="00A978D8"/>
    <w:rsid w:val="00AA2338"/>
    <w:rsid w:val="00AA2AF7"/>
    <w:rsid w:val="00AA5F70"/>
    <w:rsid w:val="00AA61F9"/>
    <w:rsid w:val="00AC1117"/>
    <w:rsid w:val="00AC4E71"/>
    <w:rsid w:val="00AC58EB"/>
    <w:rsid w:val="00AC6382"/>
    <w:rsid w:val="00AC69D7"/>
    <w:rsid w:val="00AD0E78"/>
    <w:rsid w:val="00AE1949"/>
    <w:rsid w:val="00AE36D0"/>
    <w:rsid w:val="00AE42B1"/>
    <w:rsid w:val="00AE51C7"/>
    <w:rsid w:val="00AE5B6E"/>
    <w:rsid w:val="00AE5EA5"/>
    <w:rsid w:val="00AE61AA"/>
    <w:rsid w:val="00B00CBA"/>
    <w:rsid w:val="00B02734"/>
    <w:rsid w:val="00B03131"/>
    <w:rsid w:val="00B04CF0"/>
    <w:rsid w:val="00B11F3B"/>
    <w:rsid w:val="00B12CA0"/>
    <w:rsid w:val="00B15F7F"/>
    <w:rsid w:val="00B1624B"/>
    <w:rsid w:val="00B23E32"/>
    <w:rsid w:val="00B27183"/>
    <w:rsid w:val="00B27A83"/>
    <w:rsid w:val="00B322F0"/>
    <w:rsid w:val="00B345BE"/>
    <w:rsid w:val="00B3758D"/>
    <w:rsid w:val="00B37CF5"/>
    <w:rsid w:val="00B42D87"/>
    <w:rsid w:val="00B451E6"/>
    <w:rsid w:val="00B455E4"/>
    <w:rsid w:val="00B45FEF"/>
    <w:rsid w:val="00B46E87"/>
    <w:rsid w:val="00B504E6"/>
    <w:rsid w:val="00B506FB"/>
    <w:rsid w:val="00B52F47"/>
    <w:rsid w:val="00B53045"/>
    <w:rsid w:val="00B63885"/>
    <w:rsid w:val="00B65EAB"/>
    <w:rsid w:val="00B7306A"/>
    <w:rsid w:val="00B7371E"/>
    <w:rsid w:val="00B746D1"/>
    <w:rsid w:val="00B76234"/>
    <w:rsid w:val="00B81002"/>
    <w:rsid w:val="00B82AB1"/>
    <w:rsid w:val="00B855F4"/>
    <w:rsid w:val="00B85F76"/>
    <w:rsid w:val="00B86160"/>
    <w:rsid w:val="00B9047B"/>
    <w:rsid w:val="00B940B7"/>
    <w:rsid w:val="00B953F8"/>
    <w:rsid w:val="00B95653"/>
    <w:rsid w:val="00B95AC3"/>
    <w:rsid w:val="00BA14F2"/>
    <w:rsid w:val="00BA2502"/>
    <w:rsid w:val="00BA3097"/>
    <w:rsid w:val="00BA327D"/>
    <w:rsid w:val="00BA4527"/>
    <w:rsid w:val="00BB193B"/>
    <w:rsid w:val="00BB7D70"/>
    <w:rsid w:val="00BC1099"/>
    <w:rsid w:val="00BC15FE"/>
    <w:rsid w:val="00BC167C"/>
    <w:rsid w:val="00BC35E5"/>
    <w:rsid w:val="00BC4ADF"/>
    <w:rsid w:val="00BC5ED7"/>
    <w:rsid w:val="00BC7C95"/>
    <w:rsid w:val="00BD02F6"/>
    <w:rsid w:val="00BD03C1"/>
    <w:rsid w:val="00BD0BB4"/>
    <w:rsid w:val="00BD1E47"/>
    <w:rsid w:val="00BD234A"/>
    <w:rsid w:val="00BE5A50"/>
    <w:rsid w:val="00BE6D6F"/>
    <w:rsid w:val="00BF2D6B"/>
    <w:rsid w:val="00BF5FF4"/>
    <w:rsid w:val="00BF6F05"/>
    <w:rsid w:val="00C01CDC"/>
    <w:rsid w:val="00C01D1A"/>
    <w:rsid w:val="00C03900"/>
    <w:rsid w:val="00C0545F"/>
    <w:rsid w:val="00C10B98"/>
    <w:rsid w:val="00C13053"/>
    <w:rsid w:val="00C13245"/>
    <w:rsid w:val="00C13CBD"/>
    <w:rsid w:val="00C13EB8"/>
    <w:rsid w:val="00C25C07"/>
    <w:rsid w:val="00C26A32"/>
    <w:rsid w:val="00C321F9"/>
    <w:rsid w:val="00C331F7"/>
    <w:rsid w:val="00C34175"/>
    <w:rsid w:val="00C44E5F"/>
    <w:rsid w:val="00C45594"/>
    <w:rsid w:val="00C50B6D"/>
    <w:rsid w:val="00C51CD1"/>
    <w:rsid w:val="00C53B3C"/>
    <w:rsid w:val="00C671AA"/>
    <w:rsid w:val="00C73EA0"/>
    <w:rsid w:val="00C743A3"/>
    <w:rsid w:val="00C7548E"/>
    <w:rsid w:val="00C804AD"/>
    <w:rsid w:val="00C86724"/>
    <w:rsid w:val="00C91F85"/>
    <w:rsid w:val="00C92C4D"/>
    <w:rsid w:val="00C96860"/>
    <w:rsid w:val="00C9724E"/>
    <w:rsid w:val="00C97E25"/>
    <w:rsid w:val="00CA0441"/>
    <w:rsid w:val="00CA7D22"/>
    <w:rsid w:val="00CB2275"/>
    <w:rsid w:val="00CB3D5B"/>
    <w:rsid w:val="00CB5032"/>
    <w:rsid w:val="00CD133F"/>
    <w:rsid w:val="00CD2A19"/>
    <w:rsid w:val="00CD738A"/>
    <w:rsid w:val="00CE1565"/>
    <w:rsid w:val="00CF082F"/>
    <w:rsid w:val="00D009C8"/>
    <w:rsid w:val="00D03691"/>
    <w:rsid w:val="00D048E5"/>
    <w:rsid w:val="00D052A1"/>
    <w:rsid w:val="00D11662"/>
    <w:rsid w:val="00D11BAE"/>
    <w:rsid w:val="00D15276"/>
    <w:rsid w:val="00D17939"/>
    <w:rsid w:val="00D20247"/>
    <w:rsid w:val="00D20306"/>
    <w:rsid w:val="00D2516C"/>
    <w:rsid w:val="00D35110"/>
    <w:rsid w:val="00D3769E"/>
    <w:rsid w:val="00D41EFB"/>
    <w:rsid w:val="00D420BC"/>
    <w:rsid w:val="00D42FAD"/>
    <w:rsid w:val="00D44BEC"/>
    <w:rsid w:val="00D45B09"/>
    <w:rsid w:val="00D478CA"/>
    <w:rsid w:val="00D47E32"/>
    <w:rsid w:val="00D51F21"/>
    <w:rsid w:val="00D53A0A"/>
    <w:rsid w:val="00D53F27"/>
    <w:rsid w:val="00D54423"/>
    <w:rsid w:val="00D60B7B"/>
    <w:rsid w:val="00D63483"/>
    <w:rsid w:val="00D672B9"/>
    <w:rsid w:val="00D67C12"/>
    <w:rsid w:val="00D70390"/>
    <w:rsid w:val="00D71EAB"/>
    <w:rsid w:val="00D75E56"/>
    <w:rsid w:val="00D85319"/>
    <w:rsid w:val="00D8652C"/>
    <w:rsid w:val="00D913E2"/>
    <w:rsid w:val="00D92434"/>
    <w:rsid w:val="00D925F9"/>
    <w:rsid w:val="00D931FE"/>
    <w:rsid w:val="00D94B13"/>
    <w:rsid w:val="00D96A6B"/>
    <w:rsid w:val="00D96DA6"/>
    <w:rsid w:val="00DA3BC0"/>
    <w:rsid w:val="00DA4574"/>
    <w:rsid w:val="00DA7D0A"/>
    <w:rsid w:val="00DB5DD3"/>
    <w:rsid w:val="00DC2A47"/>
    <w:rsid w:val="00DC300F"/>
    <w:rsid w:val="00DC4EA6"/>
    <w:rsid w:val="00DC5954"/>
    <w:rsid w:val="00DC79A1"/>
    <w:rsid w:val="00DC7C0C"/>
    <w:rsid w:val="00DD4A66"/>
    <w:rsid w:val="00DD54ED"/>
    <w:rsid w:val="00DE12DC"/>
    <w:rsid w:val="00DE6CF6"/>
    <w:rsid w:val="00DE7447"/>
    <w:rsid w:val="00DE7B55"/>
    <w:rsid w:val="00DF098F"/>
    <w:rsid w:val="00DF13DE"/>
    <w:rsid w:val="00DF2343"/>
    <w:rsid w:val="00DF2868"/>
    <w:rsid w:val="00DF585A"/>
    <w:rsid w:val="00DF6732"/>
    <w:rsid w:val="00DF6E0B"/>
    <w:rsid w:val="00E002F0"/>
    <w:rsid w:val="00E020C7"/>
    <w:rsid w:val="00E03575"/>
    <w:rsid w:val="00E12204"/>
    <w:rsid w:val="00E13136"/>
    <w:rsid w:val="00E1365E"/>
    <w:rsid w:val="00E20793"/>
    <w:rsid w:val="00E21EB5"/>
    <w:rsid w:val="00E2322E"/>
    <w:rsid w:val="00E24BEE"/>
    <w:rsid w:val="00E279E5"/>
    <w:rsid w:val="00E30486"/>
    <w:rsid w:val="00E3558E"/>
    <w:rsid w:val="00E37E81"/>
    <w:rsid w:val="00E462A8"/>
    <w:rsid w:val="00E470B9"/>
    <w:rsid w:val="00E57785"/>
    <w:rsid w:val="00E6089C"/>
    <w:rsid w:val="00E60E5A"/>
    <w:rsid w:val="00E616BC"/>
    <w:rsid w:val="00E61CC8"/>
    <w:rsid w:val="00E63E05"/>
    <w:rsid w:val="00E64DE9"/>
    <w:rsid w:val="00E708BE"/>
    <w:rsid w:val="00E72B36"/>
    <w:rsid w:val="00E753A0"/>
    <w:rsid w:val="00E758AC"/>
    <w:rsid w:val="00E81BEB"/>
    <w:rsid w:val="00E82C3A"/>
    <w:rsid w:val="00E83537"/>
    <w:rsid w:val="00E8726A"/>
    <w:rsid w:val="00E9002F"/>
    <w:rsid w:val="00E94A54"/>
    <w:rsid w:val="00E9751F"/>
    <w:rsid w:val="00EA634E"/>
    <w:rsid w:val="00EA6B49"/>
    <w:rsid w:val="00EB1A6F"/>
    <w:rsid w:val="00EB3F79"/>
    <w:rsid w:val="00EC0692"/>
    <w:rsid w:val="00EE27C6"/>
    <w:rsid w:val="00EE3094"/>
    <w:rsid w:val="00EE4F09"/>
    <w:rsid w:val="00EE775A"/>
    <w:rsid w:val="00EE7DA7"/>
    <w:rsid w:val="00EE7DF3"/>
    <w:rsid w:val="00EF39A0"/>
    <w:rsid w:val="00EF3E74"/>
    <w:rsid w:val="00EF6D8E"/>
    <w:rsid w:val="00F0000F"/>
    <w:rsid w:val="00F01FCE"/>
    <w:rsid w:val="00F02A07"/>
    <w:rsid w:val="00F03B36"/>
    <w:rsid w:val="00F05756"/>
    <w:rsid w:val="00F07D03"/>
    <w:rsid w:val="00F10C1A"/>
    <w:rsid w:val="00F1247A"/>
    <w:rsid w:val="00F14C86"/>
    <w:rsid w:val="00F15723"/>
    <w:rsid w:val="00F22BE3"/>
    <w:rsid w:val="00F24520"/>
    <w:rsid w:val="00F26440"/>
    <w:rsid w:val="00F27FC3"/>
    <w:rsid w:val="00F32CF1"/>
    <w:rsid w:val="00F34121"/>
    <w:rsid w:val="00F352F6"/>
    <w:rsid w:val="00F43835"/>
    <w:rsid w:val="00F47EBE"/>
    <w:rsid w:val="00F523A0"/>
    <w:rsid w:val="00F558B8"/>
    <w:rsid w:val="00F67938"/>
    <w:rsid w:val="00F70108"/>
    <w:rsid w:val="00F725DD"/>
    <w:rsid w:val="00F72F78"/>
    <w:rsid w:val="00F77999"/>
    <w:rsid w:val="00F8022B"/>
    <w:rsid w:val="00F84BA3"/>
    <w:rsid w:val="00F8513C"/>
    <w:rsid w:val="00F95755"/>
    <w:rsid w:val="00F95BBC"/>
    <w:rsid w:val="00FA3D13"/>
    <w:rsid w:val="00FB4E21"/>
    <w:rsid w:val="00FB5840"/>
    <w:rsid w:val="00FC093F"/>
    <w:rsid w:val="00FC1636"/>
    <w:rsid w:val="00FC42E0"/>
    <w:rsid w:val="00FC465B"/>
    <w:rsid w:val="00FC4DCC"/>
    <w:rsid w:val="00FC5DE0"/>
    <w:rsid w:val="00FC6DBB"/>
    <w:rsid w:val="00FD17F3"/>
    <w:rsid w:val="00FD2C65"/>
    <w:rsid w:val="00FD2EC5"/>
    <w:rsid w:val="00FD6A69"/>
    <w:rsid w:val="00FD6E43"/>
    <w:rsid w:val="00FD705D"/>
    <w:rsid w:val="00FE5A1A"/>
    <w:rsid w:val="00FE794D"/>
    <w:rsid w:val="00FE7F31"/>
    <w:rsid w:val="00FF33AC"/>
    <w:rsid w:val="00FF3AC7"/>
    <w:rsid w:val="00FF482A"/>
    <w:rsid w:val="00FF642A"/>
    <w:rsid w:val="00FF7DE6"/>
  </w:rsids>
  <m:mathPr>
    <m:mathFont m:val="Cambria Math"/>
    <m:brkBin m:val="before"/>
    <m:brkBinSub m:val="--"/>
    <m:smallFrac/>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54111C28-E8A1-4802-9B72-1338E52414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2A07"/>
  </w:style>
  <w:style w:type="paragraph" w:styleId="Heading1">
    <w:name w:val="heading 1"/>
    <w:basedOn w:val="Normal"/>
    <w:link w:val="Heading1Char"/>
    <w:uiPriority w:val="9"/>
    <w:qFormat/>
    <w:rsid w:val="00C1305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it-I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sc">
    <w:name w:val="desc"/>
    <w:basedOn w:val="Normal"/>
    <w:rsid w:val="0046481B"/>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BodyText">
    <w:name w:val="Body Text"/>
    <w:basedOn w:val="Normal"/>
    <w:link w:val="BodyTextChar"/>
    <w:uiPriority w:val="99"/>
    <w:rsid w:val="009A09D9"/>
    <w:pPr>
      <w:suppressAutoHyphens/>
      <w:spacing w:after="120" w:line="240" w:lineRule="auto"/>
    </w:pPr>
    <w:rPr>
      <w:rFonts w:ascii="Arial" w:eastAsia="Times New Roman" w:hAnsi="Arial" w:cs="Arial"/>
      <w:sz w:val="24"/>
      <w:szCs w:val="24"/>
      <w:lang w:eastAsia="ar-SA"/>
    </w:rPr>
  </w:style>
  <w:style w:type="character" w:customStyle="1" w:styleId="BodyTextChar">
    <w:name w:val="Body Text Char"/>
    <w:basedOn w:val="DefaultParagraphFont"/>
    <w:link w:val="BodyText"/>
    <w:uiPriority w:val="99"/>
    <w:rsid w:val="009A09D9"/>
    <w:rPr>
      <w:rFonts w:ascii="Arial" w:eastAsia="Times New Roman" w:hAnsi="Arial" w:cs="Arial"/>
      <w:sz w:val="24"/>
      <w:szCs w:val="24"/>
      <w:lang w:eastAsia="ar-SA"/>
    </w:rPr>
  </w:style>
  <w:style w:type="paragraph" w:customStyle="1" w:styleId="Corpodeltesto31">
    <w:name w:val="Corpo del testo 31"/>
    <w:basedOn w:val="Normal"/>
    <w:rsid w:val="000B7012"/>
    <w:pPr>
      <w:suppressAutoHyphens/>
      <w:spacing w:after="0" w:line="480" w:lineRule="auto"/>
      <w:jc w:val="both"/>
    </w:pPr>
    <w:rPr>
      <w:rFonts w:ascii="Times New Roman" w:eastAsia="Times New Roman" w:hAnsi="Times New Roman" w:cs="Times New Roman"/>
      <w:color w:val="000000"/>
      <w:sz w:val="24"/>
      <w:szCs w:val="24"/>
      <w:lang w:val="en-US" w:eastAsia="ar-SA"/>
    </w:rPr>
  </w:style>
  <w:style w:type="paragraph" w:customStyle="1" w:styleId="a3Indirizzo-piindirizzi">
    <w:name w:val="a3 Indirizzo - più indirizzi"/>
    <w:basedOn w:val="Normal"/>
    <w:uiPriority w:val="99"/>
    <w:rsid w:val="005300BD"/>
    <w:pPr>
      <w:widowControl w:val="0"/>
      <w:suppressAutoHyphens/>
      <w:autoSpaceDE w:val="0"/>
      <w:autoSpaceDN w:val="0"/>
      <w:adjustRightInd w:val="0"/>
      <w:spacing w:after="0" w:line="288" w:lineRule="auto"/>
      <w:ind w:left="113" w:hanging="113"/>
      <w:textAlignment w:val="baseline"/>
    </w:pPr>
    <w:rPr>
      <w:rFonts w:ascii="Palatino-Roman" w:hAnsi="Palatino-Roman" w:cs="Palatino-Roman"/>
      <w:color w:val="000000"/>
      <w:sz w:val="14"/>
      <w:szCs w:val="14"/>
      <w:lang w:val="en-GB" w:eastAsia="it-IT"/>
    </w:rPr>
  </w:style>
  <w:style w:type="paragraph" w:styleId="ListParagraph">
    <w:name w:val="List Paragraph"/>
    <w:basedOn w:val="Normal"/>
    <w:uiPriority w:val="99"/>
    <w:qFormat/>
    <w:rsid w:val="00A84363"/>
    <w:pPr>
      <w:ind w:left="720"/>
      <w:contextualSpacing/>
    </w:pPr>
    <w:rPr>
      <w:rFonts w:ascii="Century Gothic" w:eastAsia="Century Gothic" w:hAnsi="Century Gothic" w:cs="Times New Roman"/>
    </w:rPr>
  </w:style>
  <w:style w:type="paragraph" w:customStyle="1" w:styleId="Titolo1">
    <w:name w:val="Titolo1"/>
    <w:basedOn w:val="Normal"/>
    <w:rsid w:val="009869A7"/>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customStyle="1" w:styleId="jrnl">
    <w:name w:val="jrnl"/>
    <w:basedOn w:val="DefaultParagraphFont"/>
    <w:rsid w:val="009869A7"/>
  </w:style>
  <w:style w:type="character" w:customStyle="1" w:styleId="highlight">
    <w:name w:val="highlight"/>
    <w:basedOn w:val="DefaultParagraphFont"/>
    <w:rsid w:val="009869A7"/>
  </w:style>
  <w:style w:type="paragraph" w:customStyle="1" w:styleId="Titolo2">
    <w:name w:val="Titolo2"/>
    <w:basedOn w:val="Normal"/>
    <w:rsid w:val="009869A7"/>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customStyle="1" w:styleId="title1">
    <w:name w:val="title1"/>
    <w:basedOn w:val="Normal"/>
    <w:rsid w:val="009869A7"/>
    <w:pPr>
      <w:suppressAutoHyphens/>
      <w:spacing w:before="280" w:after="0" w:line="240" w:lineRule="auto"/>
      <w:ind w:left="825"/>
    </w:pPr>
    <w:rPr>
      <w:rFonts w:ascii="Times New Roman" w:eastAsia="MS Mincho" w:hAnsi="Times New Roman" w:cs="Times New Roman"/>
      <w:lang w:eastAsia="ar-SA"/>
    </w:rPr>
  </w:style>
  <w:style w:type="character" w:customStyle="1" w:styleId="src1">
    <w:name w:val="src1"/>
    <w:basedOn w:val="DefaultParagraphFont"/>
    <w:rsid w:val="009869A7"/>
    <w:rPr>
      <w:vanish w:val="0"/>
      <w:webHidden w:val="0"/>
      <w:specVanish w:val="0"/>
    </w:rPr>
  </w:style>
  <w:style w:type="character" w:customStyle="1" w:styleId="ti">
    <w:name w:val="ti"/>
    <w:basedOn w:val="DefaultParagraphFont"/>
    <w:rsid w:val="009869A7"/>
  </w:style>
  <w:style w:type="character" w:customStyle="1" w:styleId="Heading1Char">
    <w:name w:val="Heading 1 Char"/>
    <w:basedOn w:val="DefaultParagraphFont"/>
    <w:link w:val="Heading1"/>
    <w:uiPriority w:val="9"/>
    <w:rsid w:val="00C13053"/>
    <w:rPr>
      <w:rFonts w:ascii="Times New Roman" w:eastAsia="Times New Roman" w:hAnsi="Times New Roman" w:cs="Times New Roman"/>
      <w:b/>
      <w:bCs/>
      <w:kern w:val="36"/>
      <w:sz w:val="48"/>
      <w:szCs w:val="48"/>
      <w:lang w:eastAsia="it-IT"/>
    </w:rPr>
  </w:style>
  <w:style w:type="character" w:styleId="Hyperlink">
    <w:name w:val="Hyperlink"/>
    <w:basedOn w:val="DefaultParagraphFont"/>
    <w:uiPriority w:val="99"/>
    <w:unhideWhenUsed/>
    <w:rsid w:val="00C13053"/>
    <w:rPr>
      <w:color w:val="0000FF"/>
      <w:u w:val="single"/>
    </w:rPr>
  </w:style>
  <w:style w:type="paragraph" w:styleId="NoSpacing">
    <w:name w:val="No Spacing"/>
    <w:uiPriority w:val="1"/>
    <w:qFormat/>
    <w:rsid w:val="00C13053"/>
    <w:pPr>
      <w:spacing w:after="0" w:line="240" w:lineRule="auto"/>
    </w:pPr>
  </w:style>
  <w:style w:type="paragraph" w:customStyle="1" w:styleId="Titolo3">
    <w:name w:val="Titolo3"/>
    <w:basedOn w:val="Normal"/>
    <w:rsid w:val="00097F71"/>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CommentReference">
    <w:name w:val="annotation reference"/>
    <w:uiPriority w:val="99"/>
    <w:semiHidden/>
    <w:unhideWhenUsed/>
    <w:rsid w:val="00A90FAD"/>
    <w:rPr>
      <w:sz w:val="16"/>
      <w:szCs w:val="16"/>
    </w:rPr>
  </w:style>
  <w:style w:type="paragraph" w:styleId="CommentText">
    <w:name w:val="annotation text"/>
    <w:basedOn w:val="Normal"/>
    <w:link w:val="CommentTextChar"/>
    <w:uiPriority w:val="99"/>
    <w:semiHidden/>
    <w:unhideWhenUsed/>
    <w:rsid w:val="00A90FAD"/>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A90FAD"/>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A90FA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0FAD"/>
    <w:rPr>
      <w:rFonts w:ascii="Segoe UI" w:hAnsi="Segoe UI" w:cs="Segoe UI"/>
      <w:sz w:val="18"/>
      <w:szCs w:val="18"/>
    </w:rPr>
  </w:style>
  <w:style w:type="paragraph" w:customStyle="1" w:styleId="Titolo4">
    <w:name w:val="Titolo4"/>
    <w:basedOn w:val="Normal"/>
    <w:rsid w:val="00A867D3"/>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customStyle="1" w:styleId="details">
    <w:name w:val="details"/>
    <w:basedOn w:val="Normal"/>
    <w:rsid w:val="00A867D3"/>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customStyle="1" w:styleId="00Testo">
    <w:name w:val="00 Testo"/>
    <w:basedOn w:val="Normal"/>
    <w:uiPriority w:val="99"/>
    <w:rsid w:val="000369EF"/>
    <w:pPr>
      <w:widowControl w:val="0"/>
      <w:autoSpaceDE w:val="0"/>
      <w:autoSpaceDN w:val="0"/>
      <w:adjustRightInd w:val="0"/>
      <w:spacing w:after="0" w:line="288" w:lineRule="auto"/>
      <w:ind w:firstLine="283"/>
      <w:jc w:val="both"/>
    </w:pPr>
    <w:rPr>
      <w:rFonts w:ascii="Palatino-Roman" w:eastAsia="Times New Roman" w:hAnsi="Palatino-Roman" w:cs="Palatino-Roman"/>
      <w:color w:val="000000"/>
      <w:sz w:val="19"/>
      <w:szCs w:val="19"/>
      <w:lang w:val="en-GB" w:eastAsia="it-IT"/>
    </w:rPr>
  </w:style>
  <w:style w:type="paragraph" w:customStyle="1" w:styleId="Titolo5">
    <w:name w:val="Titolo5"/>
    <w:basedOn w:val="Normal"/>
    <w:rsid w:val="00BD03C1"/>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customStyle="1" w:styleId="Titolo6">
    <w:name w:val="Titolo6"/>
    <w:basedOn w:val="Normal"/>
    <w:rsid w:val="00661029"/>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customStyle="1" w:styleId="shorttext">
    <w:name w:val="short_text"/>
    <w:basedOn w:val="DefaultParagraphFont"/>
    <w:rsid w:val="005A5B4C"/>
  </w:style>
  <w:style w:type="character" w:customStyle="1" w:styleId="hps">
    <w:name w:val="hps"/>
    <w:basedOn w:val="DefaultParagraphFont"/>
    <w:rsid w:val="005A5B4C"/>
  </w:style>
  <w:style w:type="paragraph" w:styleId="Header">
    <w:name w:val="header"/>
    <w:basedOn w:val="Normal"/>
    <w:link w:val="HeaderChar"/>
    <w:uiPriority w:val="99"/>
    <w:unhideWhenUsed/>
    <w:rsid w:val="001928D4"/>
    <w:pPr>
      <w:tabs>
        <w:tab w:val="center" w:pos="4819"/>
        <w:tab w:val="right" w:pos="9638"/>
      </w:tabs>
      <w:spacing w:after="0" w:line="240" w:lineRule="auto"/>
    </w:pPr>
  </w:style>
  <w:style w:type="character" w:customStyle="1" w:styleId="HeaderChar">
    <w:name w:val="Header Char"/>
    <w:basedOn w:val="DefaultParagraphFont"/>
    <w:link w:val="Header"/>
    <w:uiPriority w:val="99"/>
    <w:rsid w:val="001928D4"/>
  </w:style>
  <w:style w:type="paragraph" w:styleId="Footer">
    <w:name w:val="footer"/>
    <w:basedOn w:val="Normal"/>
    <w:link w:val="FooterChar"/>
    <w:uiPriority w:val="99"/>
    <w:unhideWhenUsed/>
    <w:rsid w:val="001928D4"/>
    <w:pPr>
      <w:tabs>
        <w:tab w:val="center" w:pos="4819"/>
        <w:tab w:val="right" w:pos="9638"/>
      </w:tabs>
      <w:spacing w:after="0" w:line="240" w:lineRule="auto"/>
    </w:pPr>
  </w:style>
  <w:style w:type="character" w:customStyle="1" w:styleId="FooterChar">
    <w:name w:val="Footer Char"/>
    <w:basedOn w:val="DefaultParagraphFont"/>
    <w:link w:val="Footer"/>
    <w:uiPriority w:val="99"/>
    <w:rsid w:val="001928D4"/>
  </w:style>
  <w:style w:type="character" w:styleId="Strong">
    <w:name w:val="Strong"/>
    <w:basedOn w:val="DefaultParagraphFont"/>
    <w:uiPriority w:val="22"/>
    <w:qFormat/>
    <w:rsid w:val="004542AF"/>
    <w:rPr>
      <w:b/>
      <w:bCs/>
    </w:rPr>
  </w:style>
  <w:style w:type="character" w:styleId="FollowedHyperlink">
    <w:name w:val="FollowedHyperlink"/>
    <w:basedOn w:val="DefaultParagraphFont"/>
    <w:uiPriority w:val="99"/>
    <w:semiHidden/>
    <w:unhideWhenUsed/>
    <w:rsid w:val="00DF6E0B"/>
    <w:rPr>
      <w:color w:val="800080" w:themeColor="followedHyperlink"/>
      <w:u w:val="single"/>
    </w:rPr>
  </w:style>
  <w:style w:type="character" w:customStyle="1" w:styleId="doi">
    <w:name w:val="doi"/>
    <w:basedOn w:val="DefaultParagraphFont"/>
    <w:rsid w:val="00DF6E0B"/>
  </w:style>
  <w:style w:type="character" w:customStyle="1" w:styleId="slug-doi">
    <w:name w:val="slug-doi"/>
    <w:basedOn w:val="DefaultParagraphFont"/>
    <w:rsid w:val="00141EFE"/>
  </w:style>
  <w:style w:type="paragraph" w:customStyle="1" w:styleId="Default">
    <w:name w:val="Default"/>
    <w:rsid w:val="007F7D1F"/>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HTMLCite">
    <w:name w:val="HTML Cite"/>
    <w:basedOn w:val="DefaultParagraphFont"/>
    <w:uiPriority w:val="99"/>
    <w:semiHidden/>
    <w:unhideWhenUsed/>
    <w:rsid w:val="00F725DD"/>
    <w:rPr>
      <w:i/>
      <w:iCs/>
    </w:rPr>
  </w:style>
  <w:style w:type="paragraph" w:customStyle="1" w:styleId="Titolo7">
    <w:name w:val="Titolo7"/>
    <w:basedOn w:val="Normal"/>
    <w:rsid w:val="00D3769E"/>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customStyle="1" w:styleId="apple-converted-space">
    <w:name w:val="apple-converted-space"/>
    <w:basedOn w:val="DefaultParagraphFont"/>
    <w:rsid w:val="00805E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872510">
      <w:bodyDiv w:val="1"/>
      <w:marLeft w:val="0"/>
      <w:marRight w:val="0"/>
      <w:marTop w:val="0"/>
      <w:marBottom w:val="0"/>
      <w:divBdr>
        <w:top w:val="none" w:sz="0" w:space="0" w:color="auto"/>
        <w:left w:val="none" w:sz="0" w:space="0" w:color="auto"/>
        <w:bottom w:val="none" w:sz="0" w:space="0" w:color="auto"/>
        <w:right w:val="none" w:sz="0" w:space="0" w:color="auto"/>
      </w:divBdr>
      <w:divsChild>
        <w:div w:id="865601153">
          <w:marLeft w:val="0"/>
          <w:marRight w:val="0"/>
          <w:marTop w:val="0"/>
          <w:marBottom w:val="0"/>
          <w:divBdr>
            <w:top w:val="none" w:sz="0" w:space="0" w:color="auto"/>
            <w:left w:val="none" w:sz="0" w:space="0" w:color="auto"/>
            <w:bottom w:val="none" w:sz="0" w:space="0" w:color="auto"/>
            <w:right w:val="none" w:sz="0" w:space="0" w:color="auto"/>
          </w:divBdr>
        </w:div>
      </w:divsChild>
    </w:div>
    <w:div w:id="82380320">
      <w:bodyDiv w:val="1"/>
      <w:marLeft w:val="0"/>
      <w:marRight w:val="0"/>
      <w:marTop w:val="0"/>
      <w:marBottom w:val="0"/>
      <w:divBdr>
        <w:top w:val="none" w:sz="0" w:space="0" w:color="auto"/>
        <w:left w:val="none" w:sz="0" w:space="0" w:color="auto"/>
        <w:bottom w:val="none" w:sz="0" w:space="0" w:color="auto"/>
        <w:right w:val="none" w:sz="0" w:space="0" w:color="auto"/>
      </w:divBdr>
      <w:divsChild>
        <w:div w:id="2075736043">
          <w:marLeft w:val="0"/>
          <w:marRight w:val="0"/>
          <w:marTop w:val="0"/>
          <w:marBottom w:val="0"/>
          <w:divBdr>
            <w:top w:val="none" w:sz="0" w:space="0" w:color="auto"/>
            <w:left w:val="none" w:sz="0" w:space="0" w:color="auto"/>
            <w:bottom w:val="none" w:sz="0" w:space="0" w:color="auto"/>
            <w:right w:val="none" w:sz="0" w:space="0" w:color="auto"/>
          </w:divBdr>
        </w:div>
        <w:div w:id="960771476">
          <w:marLeft w:val="0"/>
          <w:marRight w:val="0"/>
          <w:marTop w:val="0"/>
          <w:marBottom w:val="0"/>
          <w:divBdr>
            <w:top w:val="none" w:sz="0" w:space="0" w:color="auto"/>
            <w:left w:val="none" w:sz="0" w:space="0" w:color="auto"/>
            <w:bottom w:val="none" w:sz="0" w:space="0" w:color="auto"/>
            <w:right w:val="none" w:sz="0" w:space="0" w:color="auto"/>
          </w:divBdr>
        </w:div>
      </w:divsChild>
    </w:div>
    <w:div w:id="82655156">
      <w:bodyDiv w:val="1"/>
      <w:marLeft w:val="0"/>
      <w:marRight w:val="0"/>
      <w:marTop w:val="0"/>
      <w:marBottom w:val="0"/>
      <w:divBdr>
        <w:top w:val="none" w:sz="0" w:space="0" w:color="auto"/>
        <w:left w:val="none" w:sz="0" w:space="0" w:color="auto"/>
        <w:bottom w:val="none" w:sz="0" w:space="0" w:color="auto"/>
        <w:right w:val="none" w:sz="0" w:space="0" w:color="auto"/>
      </w:divBdr>
    </w:div>
    <w:div w:id="110442060">
      <w:bodyDiv w:val="1"/>
      <w:marLeft w:val="0"/>
      <w:marRight w:val="0"/>
      <w:marTop w:val="0"/>
      <w:marBottom w:val="0"/>
      <w:divBdr>
        <w:top w:val="none" w:sz="0" w:space="0" w:color="auto"/>
        <w:left w:val="none" w:sz="0" w:space="0" w:color="auto"/>
        <w:bottom w:val="none" w:sz="0" w:space="0" w:color="auto"/>
        <w:right w:val="none" w:sz="0" w:space="0" w:color="auto"/>
      </w:divBdr>
      <w:divsChild>
        <w:div w:id="583949959">
          <w:marLeft w:val="0"/>
          <w:marRight w:val="0"/>
          <w:marTop w:val="0"/>
          <w:marBottom w:val="0"/>
          <w:divBdr>
            <w:top w:val="none" w:sz="0" w:space="0" w:color="auto"/>
            <w:left w:val="none" w:sz="0" w:space="0" w:color="auto"/>
            <w:bottom w:val="none" w:sz="0" w:space="0" w:color="auto"/>
            <w:right w:val="none" w:sz="0" w:space="0" w:color="auto"/>
          </w:divBdr>
        </w:div>
      </w:divsChild>
    </w:div>
    <w:div w:id="124274462">
      <w:bodyDiv w:val="1"/>
      <w:marLeft w:val="0"/>
      <w:marRight w:val="0"/>
      <w:marTop w:val="0"/>
      <w:marBottom w:val="0"/>
      <w:divBdr>
        <w:top w:val="none" w:sz="0" w:space="0" w:color="auto"/>
        <w:left w:val="none" w:sz="0" w:space="0" w:color="auto"/>
        <w:bottom w:val="none" w:sz="0" w:space="0" w:color="auto"/>
        <w:right w:val="none" w:sz="0" w:space="0" w:color="auto"/>
      </w:divBdr>
    </w:div>
    <w:div w:id="134833664">
      <w:bodyDiv w:val="1"/>
      <w:marLeft w:val="0"/>
      <w:marRight w:val="0"/>
      <w:marTop w:val="0"/>
      <w:marBottom w:val="0"/>
      <w:divBdr>
        <w:top w:val="none" w:sz="0" w:space="0" w:color="auto"/>
        <w:left w:val="none" w:sz="0" w:space="0" w:color="auto"/>
        <w:bottom w:val="none" w:sz="0" w:space="0" w:color="auto"/>
        <w:right w:val="none" w:sz="0" w:space="0" w:color="auto"/>
      </w:divBdr>
    </w:div>
    <w:div w:id="173350324">
      <w:bodyDiv w:val="1"/>
      <w:marLeft w:val="0"/>
      <w:marRight w:val="0"/>
      <w:marTop w:val="0"/>
      <w:marBottom w:val="0"/>
      <w:divBdr>
        <w:top w:val="none" w:sz="0" w:space="0" w:color="auto"/>
        <w:left w:val="none" w:sz="0" w:space="0" w:color="auto"/>
        <w:bottom w:val="none" w:sz="0" w:space="0" w:color="auto"/>
        <w:right w:val="none" w:sz="0" w:space="0" w:color="auto"/>
      </w:divBdr>
    </w:div>
    <w:div w:id="264532554">
      <w:bodyDiv w:val="1"/>
      <w:marLeft w:val="0"/>
      <w:marRight w:val="0"/>
      <w:marTop w:val="0"/>
      <w:marBottom w:val="0"/>
      <w:divBdr>
        <w:top w:val="none" w:sz="0" w:space="0" w:color="auto"/>
        <w:left w:val="none" w:sz="0" w:space="0" w:color="auto"/>
        <w:bottom w:val="none" w:sz="0" w:space="0" w:color="auto"/>
        <w:right w:val="none" w:sz="0" w:space="0" w:color="auto"/>
      </w:divBdr>
    </w:div>
    <w:div w:id="297298995">
      <w:bodyDiv w:val="1"/>
      <w:marLeft w:val="0"/>
      <w:marRight w:val="0"/>
      <w:marTop w:val="0"/>
      <w:marBottom w:val="0"/>
      <w:divBdr>
        <w:top w:val="none" w:sz="0" w:space="0" w:color="auto"/>
        <w:left w:val="none" w:sz="0" w:space="0" w:color="auto"/>
        <w:bottom w:val="none" w:sz="0" w:space="0" w:color="auto"/>
        <w:right w:val="none" w:sz="0" w:space="0" w:color="auto"/>
      </w:divBdr>
    </w:div>
    <w:div w:id="310520303">
      <w:bodyDiv w:val="1"/>
      <w:marLeft w:val="0"/>
      <w:marRight w:val="0"/>
      <w:marTop w:val="0"/>
      <w:marBottom w:val="0"/>
      <w:divBdr>
        <w:top w:val="none" w:sz="0" w:space="0" w:color="auto"/>
        <w:left w:val="none" w:sz="0" w:space="0" w:color="auto"/>
        <w:bottom w:val="none" w:sz="0" w:space="0" w:color="auto"/>
        <w:right w:val="none" w:sz="0" w:space="0" w:color="auto"/>
      </w:divBdr>
    </w:div>
    <w:div w:id="388039175">
      <w:bodyDiv w:val="1"/>
      <w:marLeft w:val="0"/>
      <w:marRight w:val="0"/>
      <w:marTop w:val="0"/>
      <w:marBottom w:val="0"/>
      <w:divBdr>
        <w:top w:val="none" w:sz="0" w:space="0" w:color="auto"/>
        <w:left w:val="none" w:sz="0" w:space="0" w:color="auto"/>
        <w:bottom w:val="none" w:sz="0" w:space="0" w:color="auto"/>
        <w:right w:val="none" w:sz="0" w:space="0" w:color="auto"/>
      </w:divBdr>
    </w:div>
    <w:div w:id="478039518">
      <w:bodyDiv w:val="1"/>
      <w:marLeft w:val="0"/>
      <w:marRight w:val="0"/>
      <w:marTop w:val="0"/>
      <w:marBottom w:val="0"/>
      <w:divBdr>
        <w:top w:val="none" w:sz="0" w:space="0" w:color="auto"/>
        <w:left w:val="none" w:sz="0" w:space="0" w:color="auto"/>
        <w:bottom w:val="none" w:sz="0" w:space="0" w:color="auto"/>
        <w:right w:val="none" w:sz="0" w:space="0" w:color="auto"/>
      </w:divBdr>
    </w:div>
    <w:div w:id="511342313">
      <w:bodyDiv w:val="1"/>
      <w:marLeft w:val="0"/>
      <w:marRight w:val="0"/>
      <w:marTop w:val="0"/>
      <w:marBottom w:val="0"/>
      <w:divBdr>
        <w:top w:val="none" w:sz="0" w:space="0" w:color="auto"/>
        <w:left w:val="none" w:sz="0" w:space="0" w:color="auto"/>
        <w:bottom w:val="none" w:sz="0" w:space="0" w:color="auto"/>
        <w:right w:val="none" w:sz="0" w:space="0" w:color="auto"/>
      </w:divBdr>
    </w:div>
    <w:div w:id="567151567">
      <w:bodyDiv w:val="1"/>
      <w:marLeft w:val="0"/>
      <w:marRight w:val="0"/>
      <w:marTop w:val="0"/>
      <w:marBottom w:val="0"/>
      <w:divBdr>
        <w:top w:val="none" w:sz="0" w:space="0" w:color="auto"/>
        <w:left w:val="none" w:sz="0" w:space="0" w:color="auto"/>
        <w:bottom w:val="none" w:sz="0" w:space="0" w:color="auto"/>
        <w:right w:val="none" w:sz="0" w:space="0" w:color="auto"/>
      </w:divBdr>
    </w:div>
    <w:div w:id="579297244">
      <w:bodyDiv w:val="1"/>
      <w:marLeft w:val="0"/>
      <w:marRight w:val="0"/>
      <w:marTop w:val="0"/>
      <w:marBottom w:val="0"/>
      <w:divBdr>
        <w:top w:val="none" w:sz="0" w:space="0" w:color="auto"/>
        <w:left w:val="none" w:sz="0" w:space="0" w:color="auto"/>
        <w:bottom w:val="none" w:sz="0" w:space="0" w:color="auto"/>
        <w:right w:val="none" w:sz="0" w:space="0" w:color="auto"/>
      </w:divBdr>
      <w:divsChild>
        <w:div w:id="1366099529">
          <w:marLeft w:val="0"/>
          <w:marRight w:val="0"/>
          <w:marTop w:val="0"/>
          <w:marBottom w:val="0"/>
          <w:divBdr>
            <w:top w:val="none" w:sz="0" w:space="0" w:color="auto"/>
            <w:left w:val="none" w:sz="0" w:space="0" w:color="auto"/>
            <w:bottom w:val="none" w:sz="0" w:space="0" w:color="auto"/>
            <w:right w:val="none" w:sz="0" w:space="0" w:color="auto"/>
          </w:divBdr>
          <w:divsChild>
            <w:div w:id="200804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583695">
      <w:bodyDiv w:val="1"/>
      <w:marLeft w:val="0"/>
      <w:marRight w:val="0"/>
      <w:marTop w:val="0"/>
      <w:marBottom w:val="0"/>
      <w:divBdr>
        <w:top w:val="none" w:sz="0" w:space="0" w:color="auto"/>
        <w:left w:val="none" w:sz="0" w:space="0" w:color="auto"/>
        <w:bottom w:val="none" w:sz="0" w:space="0" w:color="auto"/>
        <w:right w:val="none" w:sz="0" w:space="0" w:color="auto"/>
      </w:divBdr>
    </w:div>
    <w:div w:id="681322452">
      <w:bodyDiv w:val="1"/>
      <w:marLeft w:val="0"/>
      <w:marRight w:val="0"/>
      <w:marTop w:val="0"/>
      <w:marBottom w:val="0"/>
      <w:divBdr>
        <w:top w:val="none" w:sz="0" w:space="0" w:color="auto"/>
        <w:left w:val="none" w:sz="0" w:space="0" w:color="auto"/>
        <w:bottom w:val="none" w:sz="0" w:space="0" w:color="auto"/>
        <w:right w:val="none" w:sz="0" w:space="0" w:color="auto"/>
      </w:divBdr>
      <w:divsChild>
        <w:div w:id="468790153">
          <w:marLeft w:val="0"/>
          <w:marRight w:val="0"/>
          <w:marTop w:val="0"/>
          <w:marBottom w:val="0"/>
          <w:divBdr>
            <w:top w:val="none" w:sz="0" w:space="0" w:color="auto"/>
            <w:left w:val="none" w:sz="0" w:space="0" w:color="auto"/>
            <w:bottom w:val="none" w:sz="0" w:space="0" w:color="auto"/>
            <w:right w:val="none" w:sz="0" w:space="0" w:color="auto"/>
          </w:divBdr>
        </w:div>
      </w:divsChild>
    </w:div>
    <w:div w:id="835221956">
      <w:bodyDiv w:val="1"/>
      <w:marLeft w:val="0"/>
      <w:marRight w:val="0"/>
      <w:marTop w:val="0"/>
      <w:marBottom w:val="0"/>
      <w:divBdr>
        <w:top w:val="none" w:sz="0" w:space="0" w:color="auto"/>
        <w:left w:val="none" w:sz="0" w:space="0" w:color="auto"/>
        <w:bottom w:val="none" w:sz="0" w:space="0" w:color="auto"/>
        <w:right w:val="none" w:sz="0" w:space="0" w:color="auto"/>
      </w:divBdr>
    </w:div>
    <w:div w:id="919564376">
      <w:bodyDiv w:val="1"/>
      <w:marLeft w:val="0"/>
      <w:marRight w:val="0"/>
      <w:marTop w:val="0"/>
      <w:marBottom w:val="0"/>
      <w:divBdr>
        <w:top w:val="none" w:sz="0" w:space="0" w:color="auto"/>
        <w:left w:val="none" w:sz="0" w:space="0" w:color="auto"/>
        <w:bottom w:val="none" w:sz="0" w:space="0" w:color="auto"/>
        <w:right w:val="none" w:sz="0" w:space="0" w:color="auto"/>
      </w:divBdr>
      <w:divsChild>
        <w:div w:id="992753519">
          <w:marLeft w:val="0"/>
          <w:marRight w:val="0"/>
          <w:marTop w:val="0"/>
          <w:marBottom w:val="0"/>
          <w:divBdr>
            <w:top w:val="none" w:sz="0" w:space="0" w:color="auto"/>
            <w:left w:val="none" w:sz="0" w:space="0" w:color="auto"/>
            <w:bottom w:val="none" w:sz="0" w:space="0" w:color="auto"/>
            <w:right w:val="none" w:sz="0" w:space="0" w:color="auto"/>
          </w:divBdr>
        </w:div>
      </w:divsChild>
    </w:div>
    <w:div w:id="922570734">
      <w:bodyDiv w:val="1"/>
      <w:marLeft w:val="0"/>
      <w:marRight w:val="0"/>
      <w:marTop w:val="0"/>
      <w:marBottom w:val="0"/>
      <w:divBdr>
        <w:top w:val="none" w:sz="0" w:space="0" w:color="auto"/>
        <w:left w:val="none" w:sz="0" w:space="0" w:color="auto"/>
        <w:bottom w:val="none" w:sz="0" w:space="0" w:color="auto"/>
        <w:right w:val="none" w:sz="0" w:space="0" w:color="auto"/>
      </w:divBdr>
      <w:divsChild>
        <w:div w:id="631406429">
          <w:marLeft w:val="0"/>
          <w:marRight w:val="0"/>
          <w:marTop w:val="0"/>
          <w:marBottom w:val="0"/>
          <w:divBdr>
            <w:top w:val="none" w:sz="0" w:space="0" w:color="auto"/>
            <w:left w:val="none" w:sz="0" w:space="0" w:color="auto"/>
            <w:bottom w:val="none" w:sz="0" w:space="0" w:color="auto"/>
            <w:right w:val="none" w:sz="0" w:space="0" w:color="auto"/>
          </w:divBdr>
        </w:div>
      </w:divsChild>
    </w:div>
    <w:div w:id="934871120">
      <w:bodyDiv w:val="1"/>
      <w:marLeft w:val="0"/>
      <w:marRight w:val="0"/>
      <w:marTop w:val="0"/>
      <w:marBottom w:val="0"/>
      <w:divBdr>
        <w:top w:val="none" w:sz="0" w:space="0" w:color="auto"/>
        <w:left w:val="none" w:sz="0" w:space="0" w:color="auto"/>
        <w:bottom w:val="none" w:sz="0" w:space="0" w:color="auto"/>
        <w:right w:val="none" w:sz="0" w:space="0" w:color="auto"/>
      </w:divBdr>
    </w:div>
    <w:div w:id="985621438">
      <w:bodyDiv w:val="1"/>
      <w:marLeft w:val="0"/>
      <w:marRight w:val="0"/>
      <w:marTop w:val="0"/>
      <w:marBottom w:val="0"/>
      <w:divBdr>
        <w:top w:val="none" w:sz="0" w:space="0" w:color="auto"/>
        <w:left w:val="none" w:sz="0" w:space="0" w:color="auto"/>
        <w:bottom w:val="none" w:sz="0" w:space="0" w:color="auto"/>
        <w:right w:val="none" w:sz="0" w:space="0" w:color="auto"/>
      </w:divBdr>
    </w:div>
    <w:div w:id="986321162">
      <w:bodyDiv w:val="1"/>
      <w:marLeft w:val="0"/>
      <w:marRight w:val="0"/>
      <w:marTop w:val="0"/>
      <w:marBottom w:val="0"/>
      <w:divBdr>
        <w:top w:val="none" w:sz="0" w:space="0" w:color="auto"/>
        <w:left w:val="none" w:sz="0" w:space="0" w:color="auto"/>
        <w:bottom w:val="none" w:sz="0" w:space="0" w:color="auto"/>
        <w:right w:val="none" w:sz="0" w:space="0" w:color="auto"/>
      </w:divBdr>
      <w:divsChild>
        <w:div w:id="1783840360">
          <w:marLeft w:val="0"/>
          <w:marRight w:val="0"/>
          <w:marTop w:val="0"/>
          <w:marBottom w:val="0"/>
          <w:divBdr>
            <w:top w:val="none" w:sz="0" w:space="0" w:color="auto"/>
            <w:left w:val="none" w:sz="0" w:space="0" w:color="auto"/>
            <w:bottom w:val="none" w:sz="0" w:space="0" w:color="auto"/>
            <w:right w:val="none" w:sz="0" w:space="0" w:color="auto"/>
          </w:divBdr>
        </w:div>
      </w:divsChild>
    </w:div>
    <w:div w:id="1006204296">
      <w:bodyDiv w:val="1"/>
      <w:marLeft w:val="0"/>
      <w:marRight w:val="0"/>
      <w:marTop w:val="0"/>
      <w:marBottom w:val="0"/>
      <w:divBdr>
        <w:top w:val="none" w:sz="0" w:space="0" w:color="auto"/>
        <w:left w:val="none" w:sz="0" w:space="0" w:color="auto"/>
        <w:bottom w:val="none" w:sz="0" w:space="0" w:color="auto"/>
        <w:right w:val="none" w:sz="0" w:space="0" w:color="auto"/>
      </w:divBdr>
      <w:divsChild>
        <w:div w:id="1606229626">
          <w:marLeft w:val="0"/>
          <w:marRight w:val="0"/>
          <w:marTop w:val="0"/>
          <w:marBottom w:val="0"/>
          <w:divBdr>
            <w:top w:val="none" w:sz="0" w:space="0" w:color="auto"/>
            <w:left w:val="none" w:sz="0" w:space="0" w:color="auto"/>
            <w:bottom w:val="none" w:sz="0" w:space="0" w:color="auto"/>
            <w:right w:val="none" w:sz="0" w:space="0" w:color="auto"/>
          </w:divBdr>
        </w:div>
      </w:divsChild>
    </w:div>
    <w:div w:id="1058282015">
      <w:bodyDiv w:val="1"/>
      <w:marLeft w:val="0"/>
      <w:marRight w:val="0"/>
      <w:marTop w:val="0"/>
      <w:marBottom w:val="0"/>
      <w:divBdr>
        <w:top w:val="none" w:sz="0" w:space="0" w:color="auto"/>
        <w:left w:val="none" w:sz="0" w:space="0" w:color="auto"/>
        <w:bottom w:val="none" w:sz="0" w:space="0" w:color="auto"/>
        <w:right w:val="none" w:sz="0" w:space="0" w:color="auto"/>
      </w:divBdr>
      <w:divsChild>
        <w:div w:id="372995909">
          <w:marLeft w:val="0"/>
          <w:marRight w:val="0"/>
          <w:marTop w:val="0"/>
          <w:marBottom w:val="0"/>
          <w:divBdr>
            <w:top w:val="none" w:sz="0" w:space="0" w:color="auto"/>
            <w:left w:val="none" w:sz="0" w:space="0" w:color="auto"/>
            <w:bottom w:val="none" w:sz="0" w:space="0" w:color="auto"/>
            <w:right w:val="none" w:sz="0" w:space="0" w:color="auto"/>
          </w:divBdr>
        </w:div>
      </w:divsChild>
    </w:div>
    <w:div w:id="1086535489">
      <w:bodyDiv w:val="1"/>
      <w:marLeft w:val="0"/>
      <w:marRight w:val="0"/>
      <w:marTop w:val="0"/>
      <w:marBottom w:val="0"/>
      <w:divBdr>
        <w:top w:val="none" w:sz="0" w:space="0" w:color="auto"/>
        <w:left w:val="none" w:sz="0" w:space="0" w:color="auto"/>
        <w:bottom w:val="none" w:sz="0" w:space="0" w:color="auto"/>
        <w:right w:val="none" w:sz="0" w:space="0" w:color="auto"/>
      </w:divBdr>
    </w:div>
    <w:div w:id="1142849322">
      <w:bodyDiv w:val="1"/>
      <w:marLeft w:val="0"/>
      <w:marRight w:val="0"/>
      <w:marTop w:val="0"/>
      <w:marBottom w:val="0"/>
      <w:divBdr>
        <w:top w:val="none" w:sz="0" w:space="0" w:color="auto"/>
        <w:left w:val="none" w:sz="0" w:space="0" w:color="auto"/>
        <w:bottom w:val="none" w:sz="0" w:space="0" w:color="auto"/>
        <w:right w:val="none" w:sz="0" w:space="0" w:color="auto"/>
      </w:divBdr>
    </w:div>
    <w:div w:id="1192842034">
      <w:bodyDiv w:val="1"/>
      <w:marLeft w:val="0"/>
      <w:marRight w:val="0"/>
      <w:marTop w:val="0"/>
      <w:marBottom w:val="0"/>
      <w:divBdr>
        <w:top w:val="none" w:sz="0" w:space="0" w:color="auto"/>
        <w:left w:val="none" w:sz="0" w:space="0" w:color="auto"/>
        <w:bottom w:val="none" w:sz="0" w:space="0" w:color="auto"/>
        <w:right w:val="none" w:sz="0" w:space="0" w:color="auto"/>
      </w:divBdr>
    </w:div>
    <w:div w:id="1195659869">
      <w:bodyDiv w:val="1"/>
      <w:marLeft w:val="0"/>
      <w:marRight w:val="0"/>
      <w:marTop w:val="0"/>
      <w:marBottom w:val="0"/>
      <w:divBdr>
        <w:top w:val="none" w:sz="0" w:space="0" w:color="auto"/>
        <w:left w:val="none" w:sz="0" w:space="0" w:color="auto"/>
        <w:bottom w:val="none" w:sz="0" w:space="0" w:color="auto"/>
        <w:right w:val="none" w:sz="0" w:space="0" w:color="auto"/>
      </w:divBdr>
    </w:div>
    <w:div w:id="1232931377">
      <w:bodyDiv w:val="1"/>
      <w:marLeft w:val="0"/>
      <w:marRight w:val="0"/>
      <w:marTop w:val="0"/>
      <w:marBottom w:val="0"/>
      <w:divBdr>
        <w:top w:val="none" w:sz="0" w:space="0" w:color="auto"/>
        <w:left w:val="none" w:sz="0" w:space="0" w:color="auto"/>
        <w:bottom w:val="none" w:sz="0" w:space="0" w:color="auto"/>
        <w:right w:val="none" w:sz="0" w:space="0" w:color="auto"/>
      </w:divBdr>
      <w:divsChild>
        <w:div w:id="172454305">
          <w:marLeft w:val="0"/>
          <w:marRight w:val="0"/>
          <w:marTop w:val="0"/>
          <w:marBottom w:val="0"/>
          <w:divBdr>
            <w:top w:val="none" w:sz="0" w:space="0" w:color="auto"/>
            <w:left w:val="none" w:sz="0" w:space="0" w:color="auto"/>
            <w:bottom w:val="none" w:sz="0" w:space="0" w:color="auto"/>
            <w:right w:val="none" w:sz="0" w:space="0" w:color="auto"/>
          </w:divBdr>
          <w:divsChild>
            <w:div w:id="65656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397622">
      <w:bodyDiv w:val="1"/>
      <w:marLeft w:val="0"/>
      <w:marRight w:val="0"/>
      <w:marTop w:val="0"/>
      <w:marBottom w:val="0"/>
      <w:divBdr>
        <w:top w:val="none" w:sz="0" w:space="0" w:color="auto"/>
        <w:left w:val="none" w:sz="0" w:space="0" w:color="auto"/>
        <w:bottom w:val="none" w:sz="0" w:space="0" w:color="auto"/>
        <w:right w:val="none" w:sz="0" w:space="0" w:color="auto"/>
      </w:divBdr>
      <w:divsChild>
        <w:div w:id="692152744">
          <w:marLeft w:val="0"/>
          <w:marRight w:val="0"/>
          <w:marTop w:val="0"/>
          <w:marBottom w:val="0"/>
          <w:divBdr>
            <w:top w:val="none" w:sz="0" w:space="0" w:color="auto"/>
            <w:left w:val="none" w:sz="0" w:space="0" w:color="auto"/>
            <w:bottom w:val="none" w:sz="0" w:space="0" w:color="auto"/>
            <w:right w:val="none" w:sz="0" w:space="0" w:color="auto"/>
          </w:divBdr>
        </w:div>
        <w:div w:id="104276429">
          <w:marLeft w:val="0"/>
          <w:marRight w:val="0"/>
          <w:marTop w:val="0"/>
          <w:marBottom w:val="0"/>
          <w:divBdr>
            <w:top w:val="none" w:sz="0" w:space="0" w:color="auto"/>
            <w:left w:val="none" w:sz="0" w:space="0" w:color="auto"/>
            <w:bottom w:val="none" w:sz="0" w:space="0" w:color="auto"/>
            <w:right w:val="none" w:sz="0" w:space="0" w:color="auto"/>
          </w:divBdr>
        </w:div>
      </w:divsChild>
    </w:div>
    <w:div w:id="1273896420">
      <w:bodyDiv w:val="1"/>
      <w:marLeft w:val="0"/>
      <w:marRight w:val="0"/>
      <w:marTop w:val="0"/>
      <w:marBottom w:val="0"/>
      <w:divBdr>
        <w:top w:val="none" w:sz="0" w:space="0" w:color="auto"/>
        <w:left w:val="none" w:sz="0" w:space="0" w:color="auto"/>
        <w:bottom w:val="none" w:sz="0" w:space="0" w:color="auto"/>
        <w:right w:val="none" w:sz="0" w:space="0" w:color="auto"/>
      </w:divBdr>
      <w:divsChild>
        <w:div w:id="782724552">
          <w:marLeft w:val="0"/>
          <w:marRight w:val="0"/>
          <w:marTop w:val="0"/>
          <w:marBottom w:val="0"/>
          <w:divBdr>
            <w:top w:val="none" w:sz="0" w:space="0" w:color="auto"/>
            <w:left w:val="none" w:sz="0" w:space="0" w:color="auto"/>
            <w:bottom w:val="none" w:sz="0" w:space="0" w:color="auto"/>
            <w:right w:val="none" w:sz="0" w:space="0" w:color="auto"/>
          </w:divBdr>
        </w:div>
      </w:divsChild>
    </w:div>
    <w:div w:id="1320844988">
      <w:bodyDiv w:val="1"/>
      <w:marLeft w:val="0"/>
      <w:marRight w:val="0"/>
      <w:marTop w:val="0"/>
      <w:marBottom w:val="0"/>
      <w:divBdr>
        <w:top w:val="none" w:sz="0" w:space="0" w:color="auto"/>
        <w:left w:val="none" w:sz="0" w:space="0" w:color="auto"/>
        <w:bottom w:val="none" w:sz="0" w:space="0" w:color="auto"/>
        <w:right w:val="none" w:sz="0" w:space="0" w:color="auto"/>
      </w:divBdr>
      <w:divsChild>
        <w:div w:id="719521794">
          <w:marLeft w:val="0"/>
          <w:marRight w:val="0"/>
          <w:marTop w:val="0"/>
          <w:marBottom w:val="0"/>
          <w:divBdr>
            <w:top w:val="none" w:sz="0" w:space="0" w:color="auto"/>
            <w:left w:val="none" w:sz="0" w:space="0" w:color="auto"/>
            <w:bottom w:val="none" w:sz="0" w:space="0" w:color="auto"/>
            <w:right w:val="none" w:sz="0" w:space="0" w:color="auto"/>
          </w:divBdr>
        </w:div>
      </w:divsChild>
    </w:div>
    <w:div w:id="1357542005">
      <w:bodyDiv w:val="1"/>
      <w:marLeft w:val="0"/>
      <w:marRight w:val="0"/>
      <w:marTop w:val="0"/>
      <w:marBottom w:val="0"/>
      <w:divBdr>
        <w:top w:val="none" w:sz="0" w:space="0" w:color="auto"/>
        <w:left w:val="none" w:sz="0" w:space="0" w:color="auto"/>
        <w:bottom w:val="none" w:sz="0" w:space="0" w:color="auto"/>
        <w:right w:val="none" w:sz="0" w:space="0" w:color="auto"/>
      </w:divBdr>
    </w:div>
    <w:div w:id="1403218567">
      <w:bodyDiv w:val="1"/>
      <w:marLeft w:val="0"/>
      <w:marRight w:val="0"/>
      <w:marTop w:val="0"/>
      <w:marBottom w:val="0"/>
      <w:divBdr>
        <w:top w:val="none" w:sz="0" w:space="0" w:color="auto"/>
        <w:left w:val="none" w:sz="0" w:space="0" w:color="auto"/>
        <w:bottom w:val="none" w:sz="0" w:space="0" w:color="auto"/>
        <w:right w:val="none" w:sz="0" w:space="0" w:color="auto"/>
      </w:divBdr>
    </w:div>
    <w:div w:id="1416627013">
      <w:bodyDiv w:val="1"/>
      <w:marLeft w:val="0"/>
      <w:marRight w:val="0"/>
      <w:marTop w:val="0"/>
      <w:marBottom w:val="0"/>
      <w:divBdr>
        <w:top w:val="none" w:sz="0" w:space="0" w:color="auto"/>
        <w:left w:val="none" w:sz="0" w:space="0" w:color="auto"/>
        <w:bottom w:val="none" w:sz="0" w:space="0" w:color="auto"/>
        <w:right w:val="none" w:sz="0" w:space="0" w:color="auto"/>
      </w:divBdr>
      <w:divsChild>
        <w:div w:id="567302092">
          <w:marLeft w:val="0"/>
          <w:marRight w:val="0"/>
          <w:marTop w:val="0"/>
          <w:marBottom w:val="0"/>
          <w:divBdr>
            <w:top w:val="none" w:sz="0" w:space="0" w:color="auto"/>
            <w:left w:val="none" w:sz="0" w:space="0" w:color="auto"/>
            <w:bottom w:val="none" w:sz="0" w:space="0" w:color="auto"/>
            <w:right w:val="none" w:sz="0" w:space="0" w:color="auto"/>
          </w:divBdr>
          <w:divsChild>
            <w:div w:id="11464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662144">
      <w:bodyDiv w:val="1"/>
      <w:marLeft w:val="0"/>
      <w:marRight w:val="0"/>
      <w:marTop w:val="0"/>
      <w:marBottom w:val="0"/>
      <w:divBdr>
        <w:top w:val="none" w:sz="0" w:space="0" w:color="auto"/>
        <w:left w:val="none" w:sz="0" w:space="0" w:color="auto"/>
        <w:bottom w:val="none" w:sz="0" w:space="0" w:color="auto"/>
        <w:right w:val="none" w:sz="0" w:space="0" w:color="auto"/>
      </w:divBdr>
      <w:divsChild>
        <w:div w:id="1604453591">
          <w:marLeft w:val="0"/>
          <w:marRight w:val="0"/>
          <w:marTop w:val="0"/>
          <w:marBottom w:val="0"/>
          <w:divBdr>
            <w:top w:val="none" w:sz="0" w:space="0" w:color="auto"/>
            <w:left w:val="none" w:sz="0" w:space="0" w:color="auto"/>
            <w:bottom w:val="none" w:sz="0" w:space="0" w:color="auto"/>
            <w:right w:val="none" w:sz="0" w:space="0" w:color="auto"/>
          </w:divBdr>
        </w:div>
        <w:div w:id="616988249">
          <w:marLeft w:val="0"/>
          <w:marRight w:val="0"/>
          <w:marTop w:val="0"/>
          <w:marBottom w:val="0"/>
          <w:divBdr>
            <w:top w:val="none" w:sz="0" w:space="0" w:color="auto"/>
            <w:left w:val="none" w:sz="0" w:space="0" w:color="auto"/>
            <w:bottom w:val="none" w:sz="0" w:space="0" w:color="auto"/>
            <w:right w:val="none" w:sz="0" w:space="0" w:color="auto"/>
          </w:divBdr>
        </w:div>
        <w:div w:id="1159153666">
          <w:marLeft w:val="0"/>
          <w:marRight w:val="0"/>
          <w:marTop w:val="0"/>
          <w:marBottom w:val="0"/>
          <w:divBdr>
            <w:top w:val="none" w:sz="0" w:space="0" w:color="auto"/>
            <w:left w:val="none" w:sz="0" w:space="0" w:color="auto"/>
            <w:bottom w:val="none" w:sz="0" w:space="0" w:color="auto"/>
            <w:right w:val="none" w:sz="0" w:space="0" w:color="auto"/>
          </w:divBdr>
        </w:div>
        <w:div w:id="328140476">
          <w:marLeft w:val="0"/>
          <w:marRight w:val="0"/>
          <w:marTop w:val="0"/>
          <w:marBottom w:val="0"/>
          <w:divBdr>
            <w:top w:val="none" w:sz="0" w:space="0" w:color="auto"/>
            <w:left w:val="none" w:sz="0" w:space="0" w:color="auto"/>
            <w:bottom w:val="none" w:sz="0" w:space="0" w:color="auto"/>
            <w:right w:val="none" w:sz="0" w:space="0" w:color="auto"/>
          </w:divBdr>
        </w:div>
        <w:div w:id="1615820991">
          <w:marLeft w:val="0"/>
          <w:marRight w:val="0"/>
          <w:marTop w:val="0"/>
          <w:marBottom w:val="0"/>
          <w:divBdr>
            <w:top w:val="none" w:sz="0" w:space="0" w:color="auto"/>
            <w:left w:val="none" w:sz="0" w:space="0" w:color="auto"/>
            <w:bottom w:val="none" w:sz="0" w:space="0" w:color="auto"/>
            <w:right w:val="none" w:sz="0" w:space="0" w:color="auto"/>
          </w:divBdr>
        </w:div>
        <w:div w:id="1668829237">
          <w:marLeft w:val="0"/>
          <w:marRight w:val="0"/>
          <w:marTop w:val="0"/>
          <w:marBottom w:val="0"/>
          <w:divBdr>
            <w:top w:val="none" w:sz="0" w:space="0" w:color="auto"/>
            <w:left w:val="none" w:sz="0" w:space="0" w:color="auto"/>
            <w:bottom w:val="none" w:sz="0" w:space="0" w:color="auto"/>
            <w:right w:val="none" w:sz="0" w:space="0" w:color="auto"/>
          </w:divBdr>
        </w:div>
        <w:div w:id="734936456">
          <w:marLeft w:val="0"/>
          <w:marRight w:val="0"/>
          <w:marTop w:val="0"/>
          <w:marBottom w:val="0"/>
          <w:divBdr>
            <w:top w:val="none" w:sz="0" w:space="0" w:color="auto"/>
            <w:left w:val="none" w:sz="0" w:space="0" w:color="auto"/>
            <w:bottom w:val="none" w:sz="0" w:space="0" w:color="auto"/>
            <w:right w:val="none" w:sz="0" w:space="0" w:color="auto"/>
          </w:divBdr>
        </w:div>
        <w:div w:id="525295124">
          <w:marLeft w:val="0"/>
          <w:marRight w:val="0"/>
          <w:marTop w:val="0"/>
          <w:marBottom w:val="0"/>
          <w:divBdr>
            <w:top w:val="none" w:sz="0" w:space="0" w:color="auto"/>
            <w:left w:val="none" w:sz="0" w:space="0" w:color="auto"/>
            <w:bottom w:val="none" w:sz="0" w:space="0" w:color="auto"/>
            <w:right w:val="none" w:sz="0" w:space="0" w:color="auto"/>
          </w:divBdr>
        </w:div>
        <w:div w:id="979311960">
          <w:marLeft w:val="0"/>
          <w:marRight w:val="0"/>
          <w:marTop w:val="0"/>
          <w:marBottom w:val="0"/>
          <w:divBdr>
            <w:top w:val="none" w:sz="0" w:space="0" w:color="auto"/>
            <w:left w:val="none" w:sz="0" w:space="0" w:color="auto"/>
            <w:bottom w:val="none" w:sz="0" w:space="0" w:color="auto"/>
            <w:right w:val="none" w:sz="0" w:space="0" w:color="auto"/>
          </w:divBdr>
        </w:div>
        <w:div w:id="1006133323">
          <w:marLeft w:val="0"/>
          <w:marRight w:val="0"/>
          <w:marTop w:val="0"/>
          <w:marBottom w:val="0"/>
          <w:divBdr>
            <w:top w:val="none" w:sz="0" w:space="0" w:color="auto"/>
            <w:left w:val="none" w:sz="0" w:space="0" w:color="auto"/>
            <w:bottom w:val="none" w:sz="0" w:space="0" w:color="auto"/>
            <w:right w:val="none" w:sz="0" w:space="0" w:color="auto"/>
          </w:divBdr>
        </w:div>
        <w:div w:id="1237125848">
          <w:marLeft w:val="0"/>
          <w:marRight w:val="0"/>
          <w:marTop w:val="0"/>
          <w:marBottom w:val="0"/>
          <w:divBdr>
            <w:top w:val="none" w:sz="0" w:space="0" w:color="auto"/>
            <w:left w:val="none" w:sz="0" w:space="0" w:color="auto"/>
            <w:bottom w:val="none" w:sz="0" w:space="0" w:color="auto"/>
            <w:right w:val="none" w:sz="0" w:space="0" w:color="auto"/>
          </w:divBdr>
        </w:div>
        <w:div w:id="193351838">
          <w:marLeft w:val="0"/>
          <w:marRight w:val="0"/>
          <w:marTop w:val="0"/>
          <w:marBottom w:val="0"/>
          <w:divBdr>
            <w:top w:val="none" w:sz="0" w:space="0" w:color="auto"/>
            <w:left w:val="none" w:sz="0" w:space="0" w:color="auto"/>
            <w:bottom w:val="none" w:sz="0" w:space="0" w:color="auto"/>
            <w:right w:val="none" w:sz="0" w:space="0" w:color="auto"/>
          </w:divBdr>
        </w:div>
        <w:div w:id="1750347481">
          <w:marLeft w:val="0"/>
          <w:marRight w:val="0"/>
          <w:marTop w:val="0"/>
          <w:marBottom w:val="0"/>
          <w:divBdr>
            <w:top w:val="none" w:sz="0" w:space="0" w:color="auto"/>
            <w:left w:val="none" w:sz="0" w:space="0" w:color="auto"/>
            <w:bottom w:val="none" w:sz="0" w:space="0" w:color="auto"/>
            <w:right w:val="none" w:sz="0" w:space="0" w:color="auto"/>
          </w:divBdr>
        </w:div>
        <w:div w:id="1550068097">
          <w:marLeft w:val="0"/>
          <w:marRight w:val="0"/>
          <w:marTop w:val="0"/>
          <w:marBottom w:val="0"/>
          <w:divBdr>
            <w:top w:val="none" w:sz="0" w:space="0" w:color="auto"/>
            <w:left w:val="none" w:sz="0" w:space="0" w:color="auto"/>
            <w:bottom w:val="none" w:sz="0" w:space="0" w:color="auto"/>
            <w:right w:val="none" w:sz="0" w:space="0" w:color="auto"/>
          </w:divBdr>
        </w:div>
        <w:div w:id="1594705947">
          <w:marLeft w:val="0"/>
          <w:marRight w:val="0"/>
          <w:marTop w:val="0"/>
          <w:marBottom w:val="0"/>
          <w:divBdr>
            <w:top w:val="none" w:sz="0" w:space="0" w:color="auto"/>
            <w:left w:val="none" w:sz="0" w:space="0" w:color="auto"/>
            <w:bottom w:val="none" w:sz="0" w:space="0" w:color="auto"/>
            <w:right w:val="none" w:sz="0" w:space="0" w:color="auto"/>
          </w:divBdr>
        </w:div>
        <w:div w:id="1188253207">
          <w:marLeft w:val="0"/>
          <w:marRight w:val="0"/>
          <w:marTop w:val="0"/>
          <w:marBottom w:val="0"/>
          <w:divBdr>
            <w:top w:val="none" w:sz="0" w:space="0" w:color="auto"/>
            <w:left w:val="none" w:sz="0" w:space="0" w:color="auto"/>
            <w:bottom w:val="none" w:sz="0" w:space="0" w:color="auto"/>
            <w:right w:val="none" w:sz="0" w:space="0" w:color="auto"/>
          </w:divBdr>
        </w:div>
      </w:divsChild>
    </w:div>
    <w:div w:id="1502770178">
      <w:bodyDiv w:val="1"/>
      <w:marLeft w:val="0"/>
      <w:marRight w:val="0"/>
      <w:marTop w:val="0"/>
      <w:marBottom w:val="0"/>
      <w:divBdr>
        <w:top w:val="none" w:sz="0" w:space="0" w:color="auto"/>
        <w:left w:val="none" w:sz="0" w:space="0" w:color="auto"/>
        <w:bottom w:val="none" w:sz="0" w:space="0" w:color="auto"/>
        <w:right w:val="none" w:sz="0" w:space="0" w:color="auto"/>
      </w:divBdr>
      <w:divsChild>
        <w:div w:id="1592814780">
          <w:marLeft w:val="0"/>
          <w:marRight w:val="0"/>
          <w:marTop w:val="0"/>
          <w:marBottom w:val="0"/>
          <w:divBdr>
            <w:top w:val="none" w:sz="0" w:space="0" w:color="auto"/>
            <w:left w:val="none" w:sz="0" w:space="0" w:color="auto"/>
            <w:bottom w:val="none" w:sz="0" w:space="0" w:color="auto"/>
            <w:right w:val="none" w:sz="0" w:space="0" w:color="auto"/>
          </w:divBdr>
        </w:div>
        <w:div w:id="432632729">
          <w:marLeft w:val="0"/>
          <w:marRight w:val="0"/>
          <w:marTop w:val="0"/>
          <w:marBottom w:val="0"/>
          <w:divBdr>
            <w:top w:val="none" w:sz="0" w:space="0" w:color="auto"/>
            <w:left w:val="none" w:sz="0" w:space="0" w:color="auto"/>
            <w:bottom w:val="none" w:sz="0" w:space="0" w:color="auto"/>
            <w:right w:val="none" w:sz="0" w:space="0" w:color="auto"/>
          </w:divBdr>
        </w:div>
        <w:div w:id="1643540271">
          <w:marLeft w:val="0"/>
          <w:marRight w:val="0"/>
          <w:marTop w:val="0"/>
          <w:marBottom w:val="0"/>
          <w:divBdr>
            <w:top w:val="none" w:sz="0" w:space="0" w:color="auto"/>
            <w:left w:val="none" w:sz="0" w:space="0" w:color="auto"/>
            <w:bottom w:val="none" w:sz="0" w:space="0" w:color="auto"/>
            <w:right w:val="none" w:sz="0" w:space="0" w:color="auto"/>
          </w:divBdr>
        </w:div>
        <w:div w:id="379860695">
          <w:marLeft w:val="0"/>
          <w:marRight w:val="0"/>
          <w:marTop w:val="0"/>
          <w:marBottom w:val="0"/>
          <w:divBdr>
            <w:top w:val="none" w:sz="0" w:space="0" w:color="auto"/>
            <w:left w:val="none" w:sz="0" w:space="0" w:color="auto"/>
            <w:bottom w:val="none" w:sz="0" w:space="0" w:color="auto"/>
            <w:right w:val="none" w:sz="0" w:space="0" w:color="auto"/>
          </w:divBdr>
        </w:div>
        <w:div w:id="2000377654">
          <w:marLeft w:val="0"/>
          <w:marRight w:val="0"/>
          <w:marTop w:val="0"/>
          <w:marBottom w:val="0"/>
          <w:divBdr>
            <w:top w:val="none" w:sz="0" w:space="0" w:color="auto"/>
            <w:left w:val="none" w:sz="0" w:space="0" w:color="auto"/>
            <w:bottom w:val="none" w:sz="0" w:space="0" w:color="auto"/>
            <w:right w:val="none" w:sz="0" w:space="0" w:color="auto"/>
          </w:divBdr>
        </w:div>
        <w:div w:id="1263027786">
          <w:marLeft w:val="0"/>
          <w:marRight w:val="0"/>
          <w:marTop w:val="0"/>
          <w:marBottom w:val="0"/>
          <w:divBdr>
            <w:top w:val="none" w:sz="0" w:space="0" w:color="auto"/>
            <w:left w:val="none" w:sz="0" w:space="0" w:color="auto"/>
            <w:bottom w:val="none" w:sz="0" w:space="0" w:color="auto"/>
            <w:right w:val="none" w:sz="0" w:space="0" w:color="auto"/>
          </w:divBdr>
        </w:div>
        <w:div w:id="801269148">
          <w:marLeft w:val="0"/>
          <w:marRight w:val="0"/>
          <w:marTop w:val="0"/>
          <w:marBottom w:val="0"/>
          <w:divBdr>
            <w:top w:val="none" w:sz="0" w:space="0" w:color="auto"/>
            <w:left w:val="none" w:sz="0" w:space="0" w:color="auto"/>
            <w:bottom w:val="none" w:sz="0" w:space="0" w:color="auto"/>
            <w:right w:val="none" w:sz="0" w:space="0" w:color="auto"/>
          </w:divBdr>
        </w:div>
        <w:div w:id="1031806236">
          <w:marLeft w:val="0"/>
          <w:marRight w:val="0"/>
          <w:marTop w:val="0"/>
          <w:marBottom w:val="0"/>
          <w:divBdr>
            <w:top w:val="none" w:sz="0" w:space="0" w:color="auto"/>
            <w:left w:val="none" w:sz="0" w:space="0" w:color="auto"/>
            <w:bottom w:val="none" w:sz="0" w:space="0" w:color="auto"/>
            <w:right w:val="none" w:sz="0" w:space="0" w:color="auto"/>
          </w:divBdr>
        </w:div>
        <w:div w:id="1316686487">
          <w:marLeft w:val="0"/>
          <w:marRight w:val="0"/>
          <w:marTop w:val="0"/>
          <w:marBottom w:val="0"/>
          <w:divBdr>
            <w:top w:val="none" w:sz="0" w:space="0" w:color="auto"/>
            <w:left w:val="none" w:sz="0" w:space="0" w:color="auto"/>
            <w:bottom w:val="none" w:sz="0" w:space="0" w:color="auto"/>
            <w:right w:val="none" w:sz="0" w:space="0" w:color="auto"/>
          </w:divBdr>
        </w:div>
        <w:div w:id="1322851594">
          <w:marLeft w:val="0"/>
          <w:marRight w:val="0"/>
          <w:marTop w:val="0"/>
          <w:marBottom w:val="0"/>
          <w:divBdr>
            <w:top w:val="none" w:sz="0" w:space="0" w:color="auto"/>
            <w:left w:val="none" w:sz="0" w:space="0" w:color="auto"/>
            <w:bottom w:val="none" w:sz="0" w:space="0" w:color="auto"/>
            <w:right w:val="none" w:sz="0" w:space="0" w:color="auto"/>
          </w:divBdr>
        </w:div>
        <w:div w:id="156656085">
          <w:marLeft w:val="0"/>
          <w:marRight w:val="0"/>
          <w:marTop w:val="0"/>
          <w:marBottom w:val="0"/>
          <w:divBdr>
            <w:top w:val="none" w:sz="0" w:space="0" w:color="auto"/>
            <w:left w:val="none" w:sz="0" w:space="0" w:color="auto"/>
            <w:bottom w:val="none" w:sz="0" w:space="0" w:color="auto"/>
            <w:right w:val="none" w:sz="0" w:space="0" w:color="auto"/>
          </w:divBdr>
        </w:div>
      </w:divsChild>
    </w:div>
    <w:div w:id="1505631517">
      <w:bodyDiv w:val="1"/>
      <w:marLeft w:val="0"/>
      <w:marRight w:val="0"/>
      <w:marTop w:val="0"/>
      <w:marBottom w:val="0"/>
      <w:divBdr>
        <w:top w:val="none" w:sz="0" w:space="0" w:color="auto"/>
        <w:left w:val="none" w:sz="0" w:space="0" w:color="auto"/>
        <w:bottom w:val="none" w:sz="0" w:space="0" w:color="auto"/>
        <w:right w:val="none" w:sz="0" w:space="0" w:color="auto"/>
      </w:divBdr>
    </w:div>
    <w:div w:id="1527475312">
      <w:bodyDiv w:val="1"/>
      <w:marLeft w:val="0"/>
      <w:marRight w:val="0"/>
      <w:marTop w:val="0"/>
      <w:marBottom w:val="0"/>
      <w:divBdr>
        <w:top w:val="none" w:sz="0" w:space="0" w:color="auto"/>
        <w:left w:val="none" w:sz="0" w:space="0" w:color="auto"/>
        <w:bottom w:val="none" w:sz="0" w:space="0" w:color="auto"/>
        <w:right w:val="none" w:sz="0" w:space="0" w:color="auto"/>
      </w:divBdr>
    </w:div>
    <w:div w:id="1592615596">
      <w:bodyDiv w:val="1"/>
      <w:marLeft w:val="0"/>
      <w:marRight w:val="0"/>
      <w:marTop w:val="0"/>
      <w:marBottom w:val="0"/>
      <w:divBdr>
        <w:top w:val="none" w:sz="0" w:space="0" w:color="auto"/>
        <w:left w:val="none" w:sz="0" w:space="0" w:color="auto"/>
        <w:bottom w:val="none" w:sz="0" w:space="0" w:color="auto"/>
        <w:right w:val="none" w:sz="0" w:space="0" w:color="auto"/>
      </w:divBdr>
    </w:div>
    <w:div w:id="1654748275">
      <w:bodyDiv w:val="1"/>
      <w:marLeft w:val="0"/>
      <w:marRight w:val="0"/>
      <w:marTop w:val="0"/>
      <w:marBottom w:val="0"/>
      <w:divBdr>
        <w:top w:val="none" w:sz="0" w:space="0" w:color="auto"/>
        <w:left w:val="none" w:sz="0" w:space="0" w:color="auto"/>
        <w:bottom w:val="none" w:sz="0" w:space="0" w:color="auto"/>
        <w:right w:val="none" w:sz="0" w:space="0" w:color="auto"/>
      </w:divBdr>
    </w:div>
    <w:div w:id="1684743915">
      <w:bodyDiv w:val="1"/>
      <w:marLeft w:val="0"/>
      <w:marRight w:val="0"/>
      <w:marTop w:val="0"/>
      <w:marBottom w:val="0"/>
      <w:divBdr>
        <w:top w:val="none" w:sz="0" w:space="0" w:color="auto"/>
        <w:left w:val="none" w:sz="0" w:space="0" w:color="auto"/>
        <w:bottom w:val="none" w:sz="0" w:space="0" w:color="auto"/>
        <w:right w:val="none" w:sz="0" w:space="0" w:color="auto"/>
      </w:divBdr>
    </w:div>
    <w:div w:id="1690639029">
      <w:bodyDiv w:val="1"/>
      <w:marLeft w:val="0"/>
      <w:marRight w:val="0"/>
      <w:marTop w:val="0"/>
      <w:marBottom w:val="0"/>
      <w:divBdr>
        <w:top w:val="none" w:sz="0" w:space="0" w:color="auto"/>
        <w:left w:val="none" w:sz="0" w:space="0" w:color="auto"/>
        <w:bottom w:val="none" w:sz="0" w:space="0" w:color="auto"/>
        <w:right w:val="none" w:sz="0" w:space="0" w:color="auto"/>
      </w:divBdr>
    </w:div>
    <w:div w:id="1701853012">
      <w:bodyDiv w:val="1"/>
      <w:marLeft w:val="0"/>
      <w:marRight w:val="0"/>
      <w:marTop w:val="0"/>
      <w:marBottom w:val="0"/>
      <w:divBdr>
        <w:top w:val="none" w:sz="0" w:space="0" w:color="auto"/>
        <w:left w:val="none" w:sz="0" w:space="0" w:color="auto"/>
        <w:bottom w:val="none" w:sz="0" w:space="0" w:color="auto"/>
        <w:right w:val="none" w:sz="0" w:space="0" w:color="auto"/>
      </w:divBdr>
    </w:div>
    <w:div w:id="1716657962">
      <w:bodyDiv w:val="1"/>
      <w:marLeft w:val="0"/>
      <w:marRight w:val="0"/>
      <w:marTop w:val="0"/>
      <w:marBottom w:val="0"/>
      <w:divBdr>
        <w:top w:val="none" w:sz="0" w:space="0" w:color="auto"/>
        <w:left w:val="none" w:sz="0" w:space="0" w:color="auto"/>
        <w:bottom w:val="none" w:sz="0" w:space="0" w:color="auto"/>
        <w:right w:val="none" w:sz="0" w:space="0" w:color="auto"/>
      </w:divBdr>
      <w:divsChild>
        <w:div w:id="1991903762">
          <w:marLeft w:val="0"/>
          <w:marRight w:val="0"/>
          <w:marTop w:val="0"/>
          <w:marBottom w:val="0"/>
          <w:divBdr>
            <w:top w:val="none" w:sz="0" w:space="0" w:color="auto"/>
            <w:left w:val="none" w:sz="0" w:space="0" w:color="auto"/>
            <w:bottom w:val="none" w:sz="0" w:space="0" w:color="auto"/>
            <w:right w:val="none" w:sz="0" w:space="0" w:color="auto"/>
          </w:divBdr>
        </w:div>
      </w:divsChild>
    </w:div>
    <w:div w:id="1792240336">
      <w:bodyDiv w:val="1"/>
      <w:marLeft w:val="0"/>
      <w:marRight w:val="0"/>
      <w:marTop w:val="0"/>
      <w:marBottom w:val="0"/>
      <w:divBdr>
        <w:top w:val="none" w:sz="0" w:space="0" w:color="auto"/>
        <w:left w:val="none" w:sz="0" w:space="0" w:color="auto"/>
        <w:bottom w:val="none" w:sz="0" w:space="0" w:color="auto"/>
        <w:right w:val="none" w:sz="0" w:space="0" w:color="auto"/>
      </w:divBdr>
      <w:divsChild>
        <w:div w:id="1392384768">
          <w:marLeft w:val="0"/>
          <w:marRight w:val="0"/>
          <w:marTop w:val="0"/>
          <w:marBottom w:val="0"/>
          <w:divBdr>
            <w:top w:val="none" w:sz="0" w:space="0" w:color="auto"/>
            <w:left w:val="none" w:sz="0" w:space="0" w:color="auto"/>
            <w:bottom w:val="none" w:sz="0" w:space="0" w:color="auto"/>
            <w:right w:val="none" w:sz="0" w:space="0" w:color="auto"/>
          </w:divBdr>
        </w:div>
      </w:divsChild>
    </w:div>
    <w:div w:id="1796604181">
      <w:bodyDiv w:val="1"/>
      <w:marLeft w:val="0"/>
      <w:marRight w:val="0"/>
      <w:marTop w:val="0"/>
      <w:marBottom w:val="0"/>
      <w:divBdr>
        <w:top w:val="none" w:sz="0" w:space="0" w:color="auto"/>
        <w:left w:val="none" w:sz="0" w:space="0" w:color="auto"/>
        <w:bottom w:val="none" w:sz="0" w:space="0" w:color="auto"/>
        <w:right w:val="none" w:sz="0" w:space="0" w:color="auto"/>
      </w:divBdr>
      <w:divsChild>
        <w:div w:id="473258747">
          <w:marLeft w:val="0"/>
          <w:marRight w:val="0"/>
          <w:marTop w:val="0"/>
          <w:marBottom w:val="0"/>
          <w:divBdr>
            <w:top w:val="none" w:sz="0" w:space="0" w:color="auto"/>
            <w:left w:val="none" w:sz="0" w:space="0" w:color="auto"/>
            <w:bottom w:val="none" w:sz="0" w:space="0" w:color="auto"/>
            <w:right w:val="none" w:sz="0" w:space="0" w:color="auto"/>
          </w:divBdr>
        </w:div>
      </w:divsChild>
    </w:div>
    <w:div w:id="1803956744">
      <w:bodyDiv w:val="1"/>
      <w:marLeft w:val="0"/>
      <w:marRight w:val="0"/>
      <w:marTop w:val="0"/>
      <w:marBottom w:val="0"/>
      <w:divBdr>
        <w:top w:val="none" w:sz="0" w:space="0" w:color="auto"/>
        <w:left w:val="none" w:sz="0" w:space="0" w:color="auto"/>
        <w:bottom w:val="none" w:sz="0" w:space="0" w:color="auto"/>
        <w:right w:val="none" w:sz="0" w:space="0" w:color="auto"/>
      </w:divBdr>
      <w:divsChild>
        <w:div w:id="560867317">
          <w:marLeft w:val="0"/>
          <w:marRight w:val="0"/>
          <w:marTop w:val="0"/>
          <w:marBottom w:val="0"/>
          <w:divBdr>
            <w:top w:val="none" w:sz="0" w:space="0" w:color="auto"/>
            <w:left w:val="none" w:sz="0" w:space="0" w:color="auto"/>
            <w:bottom w:val="none" w:sz="0" w:space="0" w:color="auto"/>
            <w:right w:val="none" w:sz="0" w:space="0" w:color="auto"/>
          </w:divBdr>
        </w:div>
        <w:div w:id="1680424000">
          <w:marLeft w:val="0"/>
          <w:marRight w:val="0"/>
          <w:marTop w:val="0"/>
          <w:marBottom w:val="0"/>
          <w:divBdr>
            <w:top w:val="none" w:sz="0" w:space="0" w:color="auto"/>
            <w:left w:val="none" w:sz="0" w:space="0" w:color="auto"/>
            <w:bottom w:val="none" w:sz="0" w:space="0" w:color="auto"/>
            <w:right w:val="none" w:sz="0" w:space="0" w:color="auto"/>
          </w:divBdr>
        </w:div>
        <w:div w:id="256334164">
          <w:marLeft w:val="0"/>
          <w:marRight w:val="0"/>
          <w:marTop w:val="0"/>
          <w:marBottom w:val="0"/>
          <w:divBdr>
            <w:top w:val="none" w:sz="0" w:space="0" w:color="auto"/>
            <w:left w:val="none" w:sz="0" w:space="0" w:color="auto"/>
            <w:bottom w:val="none" w:sz="0" w:space="0" w:color="auto"/>
            <w:right w:val="none" w:sz="0" w:space="0" w:color="auto"/>
          </w:divBdr>
        </w:div>
        <w:div w:id="294065823">
          <w:marLeft w:val="0"/>
          <w:marRight w:val="0"/>
          <w:marTop w:val="0"/>
          <w:marBottom w:val="0"/>
          <w:divBdr>
            <w:top w:val="none" w:sz="0" w:space="0" w:color="auto"/>
            <w:left w:val="none" w:sz="0" w:space="0" w:color="auto"/>
            <w:bottom w:val="none" w:sz="0" w:space="0" w:color="auto"/>
            <w:right w:val="none" w:sz="0" w:space="0" w:color="auto"/>
          </w:divBdr>
        </w:div>
      </w:divsChild>
    </w:div>
    <w:div w:id="1921980072">
      <w:bodyDiv w:val="1"/>
      <w:marLeft w:val="0"/>
      <w:marRight w:val="0"/>
      <w:marTop w:val="0"/>
      <w:marBottom w:val="0"/>
      <w:divBdr>
        <w:top w:val="none" w:sz="0" w:space="0" w:color="auto"/>
        <w:left w:val="none" w:sz="0" w:space="0" w:color="auto"/>
        <w:bottom w:val="none" w:sz="0" w:space="0" w:color="auto"/>
        <w:right w:val="none" w:sz="0" w:space="0" w:color="auto"/>
      </w:divBdr>
    </w:div>
    <w:div w:id="1933395107">
      <w:bodyDiv w:val="1"/>
      <w:marLeft w:val="0"/>
      <w:marRight w:val="0"/>
      <w:marTop w:val="0"/>
      <w:marBottom w:val="0"/>
      <w:divBdr>
        <w:top w:val="none" w:sz="0" w:space="0" w:color="auto"/>
        <w:left w:val="none" w:sz="0" w:space="0" w:color="auto"/>
        <w:bottom w:val="none" w:sz="0" w:space="0" w:color="auto"/>
        <w:right w:val="none" w:sz="0" w:space="0" w:color="auto"/>
      </w:divBdr>
      <w:divsChild>
        <w:div w:id="112284821">
          <w:marLeft w:val="0"/>
          <w:marRight w:val="0"/>
          <w:marTop w:val="0"/>
          <w:marBottom w:val="0"/>
          <w:divBdr>
            <w:top w:val="none" w:sz="0" w:space="0" w:color="auto"/>
            <w:left w:val="none" w:sz="0" w:space="0" w:color="auto"/>
            <w:bottom w:val="none" w:sz="0" w:space="0" w:color="auto"/>
            <w:right w:val="none" w:sz="0" w:space="0" w:color="auto"/>
          </w:divBdr>
        </w:div>
      </w:divsChild>
    </w:div>
    <w:div w:id="1948653484">
      <w:bodyDiv w:val="1"/>
      <w:marLeft w:val="0"/>
      <w:marRight w:val="0"/>
      <w:marTop w:val="0"/>
      <w:marBottom w:val="0"/>
      <w:divBdr>
        <w:top w:val="none" w:sz="0" w:space="0" w:color="auto"/>
        <w:left w:val="none" w:sz="0" w:space="0" w:color="auto"/>
        <w:bottom w:val="none" w:sz="0" w:space="0" w:color="auto"/>
        <w:right w:val="none" w:sz="0" w:space="0" w:color="auto"/>
      </w:divBdr>
    </w:div>
    <w:div w:id="1988127540">
      <w:bodyDiv w:val="1"/>
      <w:marLeft w:val="0"/>
      <w:marRight w:val="0"/>
      <w:marTop w:val="0"/>
      <w:marBottom w:val="0"/>
      <w:divBdr>
        <w:top w:val="none" w:sz="0" w:space="0" w:color="auto"/>
        <w:left w:val="none" w:sz="0" w:space="0" w:color="auto"/>
        <w:bottom w:val="none" w:sz="0" w:space="0" w:color="auto"/>
        <w:right w:val="none" w:sz="0" w:space="0" w:color="auto"/>
      </w:divBdr>
    </w:div>
    <w:div w:id="2042121835">
      <w:bodyDiv w:val="1"/>
      <w:marLeft w:val="0"/>
      <w:marRight w:val="0"/>
      <w:marTop w:val="0"/>
      <w:marBottom w:val="0"/>
      <w:divBdr>
        <w:top w:val="none" w:sz="0" w:space="0" w:color="auto"/>
        <w:left w:val="none" w:sz="0" w:space="0" w:color="auto"/>
        <w:bottom w:val="none" w:sz="0" w:space="0" w:color="auto"/>
        <w:right w:val="none" w:sz="0" w:space="0" w:color="auto"/>
      </w:divBdr>
    </w:div>
    <w:div w:id="2090881323">
      <w:bodyDiv w:val="1"/>
      <w:marLeft w:val="0"/>
      <w:marRight w:val="0"/>
      <w:marTop w:val="0"/>
      <w:marBottom w:val="0"/>
      <w:divBdr>
        <w:top w:val="none" w:sz="0" w:space="0" w:color="auto"/>
        <w:left w:val="none" w:sz="0" w:space="0" w:color="auto"/>
        <w:bottom w:val="none" w:sz="0" w:space="0" w:color="auto"/>
        <w:right w:val="none" w:sz="0" w:space="0" w:color="auto"/>
      </w:divBdr>
    </w:div>
    <w:div w:id="2116827301">
      <w:bodyDiv w:val="1"/>
      <w:marLeft w:val="0"/>
      <w:marRight w:val="0"/>
      <w:marTop w:val="0"/>
      <w:marBottom w:val="0"/>
      <w:divBdr>
        <w:top w:val="none" w:sz="0" w:space="0" w:color="auto"/>
        <w:left w:val="none" w:sz="0" w:space="0" w:color="auto"/>
        <w:bottom w:val="none" w:sz="0" w:space="0" w:color="auto"/>
        <w:right w:val="none" w:sz="0" w:space="0" w:color="auto"/>
      </w:divBdr>
      <w:divsChild>
        <w:div w:id="1191913808">
          <w:marLeft w:val="0"/>
          <w:marRight w:val="0"/>
          <w:marTop w:val="0"/>
          <w:marBottom w:val="0"/>
          <w:divBdr>
            <w:top w:val="none" w:sz="0" w:space="0" w:color="auto"/>
            <w:left w:val="none" w:sz="0" w:space="0" w:color="auto"/>
            <w:bottom w:val="none" w:sz="0" w:space="0" w:color="auto"/>
            <w:right w:val="none" w:sz="0" w:space="0" w:color="auto"/>
          </w:divBdr>
        </w:div>
      </w:divsChild>
    </w:div>
    <w:div w:id="2143116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EC86B4-C2C0-4792-A525-56E7CEDACD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8068</Words>
  <Characters>45994</Characters>
  <Application>Microsoft Office Word</Application>
  <DocSecurity>0</DocSecurity>
  <Lines>383</Lines>
  <Paragraphs>107</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Hewlett-Packard Company</Company>
  <LinksUpToDate>false</LinksUpToDate>
  <CharactersWithSpaces>53955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Nicoletta</dc:creator>
  <cp:lastModifiedBy>LS Ma</cp:lastModifiedBy>
  <cp:revision>2</cp:revision>
  <cp:lastPrinted>2016-01-20T13:13:00Z</cp:lastPrinted>
  <dcterms:created xsi:type="dcterms:W3CDTF">2016-03-13T21:06:00Z</dcterms:created>
  <dcterms:modified xsi:type="dcterms:W3CDTF">2016-03-13T21:06:00Z</dcterms:modified>
</cp:coreProperties>
</file>