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83F" w:rsidRPr="00783548" w:rsidRDefault="00A4383F" w:rsidP="008C1576">
      <w:pPr>
        <w:spacing w:line="360" w:lineRule="auto"/>
        <w:jc w:val="both"/>
        <w:rPr>
          <w:rFonts w:ascii="Book Antiqua" w:hAnsi="Book Antiqua" w:cs="Arial"/>
          <w:b/>
          <w:lang w:val="en-GB"/>
        </w:rPr>
      </w:pPr>
      <w:r w:rsidRPr="00783548">
        <w:rPr>
          <w:rFonts w:ascii="Book Antiqua" w:hAnsi="Book Antiqua" w:cs="Arial"/>
          <w:b/>
          <w:lang w:val="en-GB"/>
        </w:rPr>
        <w:t xml:space="preserve">Name of Journal: </w:t>
      </w:r>
      <w:r w:rsidRPr="00783548">
        <w:rPr>
          <w:rFonts w:ascii="Book Antiqua" w:hAnsi="Book Antiqua" w:cs="Arial"/>
          <w:b/>
          <w:i/>
          <w:lang w:val="en-GB"/>
        </w:rPr>
        <w:t xml:space="preserve">World Journal of Radiology </w:t>
      </w:r>
    </w:p>
    <w:p w:rsidR="00A4383F" w:rsidRPr="00783548" w:rsidRDefault="00A4383F" w:rsidP="008C1576">
      <w:pPr>
        <w:spacing w:line="360" w:lineRule="auto"/>
        <w:jc w:val="both"/>
        <w:rPr>
          <w:rFonts w:ascii="Book Antiqua" w:hAnsi="Book Antiqua" w:cs="Arial"/>
          <w:b/>
          <w:lang w:val="en-US" w:eastAsia="zh-CN"/>
        </w:rPr>
      </w:pPr>
      <w:r w:rsidRPr="00783548">
        <w:rPr>
          <w:rFonts w:ascii="Book Antiqua" w:hAnsi="Book Antiqua" w:cs="Arial"/>
          <w:b/>
          <w:lang w:val="en-GB"/>
        </w:rPr>
        <w:t xml:space="preserve">Manuscript NO: </w:t>
      </w:r>
      <w:r w:rsidRPr="00783548">
        <w:rPr>
          <w:rFonts w:ascii="Book Antiqua" w:hAnsi="Book Antiqua" w:cs="Arial"/>
          <w:b/>
          <w:lang w:val="en-GB" w:eastAsia="zh-CN"/>
        </w:rPr>
        <w:t>24392</w:t>
      </w:r>
    </w:p>
    <w:p w:rsidR="006C13B5" w:rsidRPr="00783548" w:rsidRDefault="006C13B5" w:rsidP="008C1576">
      <w:pPr>
        <w:spacing w:line="360" w:lineRule="auto"/>
        <w:jc w:val="both"/>
        <w:rPr>
          <w:rFonts w:ascii="Book Antiqua" w:hAnsi="Book Antiqua"/>
          <w:b/>
          <w:lang w:eastAsia="zh-CN"/>
        </w:rPr>
      </w:pPr>
      <w:r w:rsidRPr="00783548">
        <w:rPr>
          <w:rFonts w:ascii="Book Antiqua" w:hAnsi="Book Antiqua"/>
          <w:b/>
        </w:rPr>
        <w:t>Manuscript Type:</w:t>
      </w:r>
      <w:r w:rsidRPr="00783548">
        <w:rPr>
          <w:rFonts w:ascii="Book Antiqua" w:hAnsi="Book Antiqua"/>
          <w:b/>
          <w:lang w:eastAsia="zh-CN"/>
        </w:rPr>
        <w:t xml:space="preserve"> </w:t>
      </w:r>
      <w:r w:rsidR="001E06F8" w:rsidRPr="00783548">
        <w:rPr>
          <w:rFonts w:ascii="Book Antiqua" w:hAnsi="Book Antiqua"/>
          <w:b/>
          <w:lang w:eastAsia="zh-CN"/>
        </w:rPr>
        <w:t>Original Article</w:t>
      </w:r>
    </w:p>
    <w:p w:rsidR="006C13B5" w:rsidRPr="00783548" w:rsidRDefault="006C13B5" w:rsidP="008C1576">
      <w:pPr>
        <w:spacing w:line="360" w:lineRule="auto"/>
        <w:jc w:val="both"/>
        <w:rPr>
          <w:rFonts w:ascii="Book Antiqua" w:hAnsi="Book Antiqua" w:cs="Arial"/>
          <w:b/>
          <w:lang w:eastAsia="zh-CN"/>
        </w:rPr>
      </w:pPr>
    </w:p>
    <w:p w:rsidR="00A4383F" w:rsidRPr="00783548" w:rsidRDefault="00A4383F" w:rsidP="008C1576">
      <w:pPr>
        <w:spacing w:line="360" w:lineRule="auto"/>
        <w:jc w:val="both"/>
        <w:rPr>
          <w:rFonts w:ascii="Book Antiqua" w:hAnsi="Book Antiqua" w:cs="Arial"/>
          <w:b/>
          <w:i/>
          <w:lang w:val="en-GB" w:eastAsia="zh-CN"/>
        </w:rPr>
      </w:pPr>
      <w:r w:rsidRPr="00783548">
        <w:rPr>
          <w:rFonts w:ascii="Book Antiqua" w:hAnsi="Book Antiqua" w:cs="Arial"/>
          <w:b/>
          <w:i/>
          <w:lang w:val="en-GB"/>
        </w:rPr>
        <w:t>Basic Study</w:t>
      </w:r>
    </w:p>
    <w:p w:rsidR="00A4383F" w:rsidRPr="00783548" w:rsidRDefault="00A4383F" w:rsidP="008C1576">
      <w:pPr>
        <w:spacing w:line="360" w:lineRule="auto"/>
        <w:jc w:val="both"/>
        <w:rPr>
          <w:rFonts w:ascii="Book Antiqua" w:hAnsi="Book Antiqua" w:cs="Arial"/>
          <w:b/>
          <w:lang w:val="en-GB" w:eastAsia="zh-CN"/>
        </w:rPr>
      </w:pPr>
      <w:r w:rsidRPr="00783548">
        <w:rPr>
          <w:rFonts w:ascii="Book Antiqua" w:hAnsi="Book Antiqua" w:cs="Arial"/>
          <w:b/>
          <w:lang w:val="en-GB"/>
        </w:rPr>
        <w:t xml:space="preserve">Correlation of </w:t>
      </w:r>
      <w:r w:rsidR="00DF074F" w:rsidRPr="00783548">
        <w:rPr>
          <w:rFonts w:ascii="Book Antiqua" w:hAnsi="Book Antiqua" w:cs="Arial"/>
          <w:b/>
          <w:lang w:val="en-GB"/>
        </w:rPr>
        <w:t>magnetic resonance</w:t>
      </w:r>
      <w:r w:rsidR="00FB5539">
        <w:rPr>
          <w:rFonts w:ascii="Book Antiqua" w:hAnsi="Book Antiqua" w:cs="Arial" w:hint="eastAsia"/>
          <w:b/>
          <w:lang w:val="en-GB" w:eastAsia="zh-CN"/>
        </w:rPr>
        <w:t xml:space="preserve"> </w:t>
      </w:r>
      <w:r w:rsidRPr="00783548">
        <w:rPr>
          <w:rFonts w:ascii="Book Antiqua" w:hAnsi="Book Antiqua" w:cs="Arial"/>
          <w:b/>
          <w:lang w:val="en-GB"/>
        </w:rPr>
        <w:t xml:space="preserve">signal characteristics and perfusion parameters assessed by volume perfusion </w:t>
      </w:r>
      <w:r w:rsidR="00922584" w:rsidRPr="00783548">
        <w:rPr>
          <w:rFonts w:ascii="Book Antiqua" w:hAnsi="Book Antiqua" w:cs="Arial"/>
          <w:b/>
          <w:lang w:val="en-GB"/>
        </w:rPr>
        <w:t>computed tomography</w:t>
      </w:r>
      <w:r w:rsidRPr="00783548">
        <w:rPr>
          <w:rFonts w:ascii="Book Antiqua" w:hAnsi="Book Antiqua" w:cs="Arial"/>
          <w:b/>
          <w:lang w:val="en-GB"/>
        </w:rPr>
        <w:t xml:space="preserve"> in </w:t>
      </w:r>
      <w:r w:rsidR="007A48A9" w:rsidRPr="00783548">
        <w:rPr>
          <w:rFonts w:ascii="Book Antiqua" w:hAnsi="Book Antiqua" w:cs="Arial"/>
          <w:b/>
          <w:lang w:val="en-GB"/>
        </w:rPr>
        <w:t>hepatocellular carcinoma</w:t>
      </w:r>
      <w:r w:rsidR="001E06F8">
        <w:rPr>
          <w:rFonts w:ascii="Book Antiqua" w:hAnsi="Book Antiqua" w:cs="Arial" w:hint="eastAsia"/>
          <w:b/>
          <w:lang w:val="en-GB" w:eastAsia="zh-CN"/>
        </w:rPr>
        <w:t>:</w:t>
      </w:r>
      <w:r w:rsidR="007A48A9" w:rsidRPr="00783548">
        <w:rPr>
          <w:rFonts w:ascii="Book Antiqua" w:hAnsi="Book Antiqua" w:cs="Arial"/>
          <w:b/>
          <w:lang w:val="en-GB" w:eastAsia="zh-CN"/>
        </w:rPr>
        <w:t xml:space="preserve"> </w:t>
      </w:r>
      <w:r w:rsidR="001E06F8">
        <w:rPr>
          <w:rFonts w:ascii="Book Antiqua" w:hAnsi="Book Antiqua" w:cs="Arial" w:hint="eastAsia"/>
          <w:b/>
          <w:lang w:val="en-GB" w:eastAsia="zh-CN"/>
        </w:rPr>
        <w:t>I</w:t>
      </w:r>
      <w:r w:rsidRPr="00783548">
        <w:rPr>
          <w:rFonts w:ascii="Book Antiqua" w:hAnsi="Book Antiqua" w:cs="Arial"/>
          <w:b/>
          <w:lang w:val="en-GB"/>
        </w:rPr>
        <w:t>mpact on lesion characterization</w:t>
      </w:r>
    </w:p>
    <w:p w:rsidR="00A4383F" w:rsidRPr="00783548" w:rsidRDefault="00A4383F" w:rsidP="008C1576">
      <w:pPr>
        <w:spacing w:line="360" w:lineRule="auto"/>
        <w:jc w:val="both"/>
        <w:rPr>
          <w:rFonts w:ascii="Book Antiqua" w:hAnsi="Book Antiqua" w:cs="Arial"/>
          <w:lang w:val="en-GB" w:eastAsia="zh-CN"/>
        </w:rPr>
      </w:pPr>
    </w:p>
    <w:p w:rsidR="00A4383F" w:rsidRPr="00783548" w:rsidRDefault="00A4383F" w:rsidP="008C1576">
      <w:pPr>
        <w:spacing w:line="360" w:lineRule="auto"/>
        <w:jc w:val="both"/>
        <w:outlineLvl w:val="0"/>
        <w:rPr>
          <w:rFonts w:ascii="Book Antiqua" w:hAnsi="Book Antiqua" w:cs="Arial"/>
          <w:lang w:val="en-GB" w:eastAsia="zh-CN"/>
        </w:rPr>
      </w:pPr>
      <w:r w:rsidRPr="00783548">
        <w:rPr>
          <w:rFonts w:ascii="Book Antiqua" w:hAnsi="Book Antiqua" w:cs="Arial"/>
          <w:lang w:val="en-GB"/>
        </w:rPr>
        <w:t xml:space="preserve">Grözinger G </w:t>
      </w:r>
      <w:r w:rsidRPr="00783548">
        <w:rPr>
          <w:rFonts w:ascii="Book Antiqua" w:hAnsi="Book Antiqua" w:cs="Arial"/>
          <w:i/>
          <w:lang w:val="en-GB"/>
        </w:rPr>
        <w:t>et al</w:t>
      </w:r>
      <w:r w:rsidRPr="00783548">
        <w:rPr>
          <w:rFonts w:ascii="Book Antiqua" w:hAnsi="Book Antiqua" w:cs="Arial"/>
          <w:lang w:val="en-GB"/>
        </w:rPr>
        <w:t>. Correlation of VPCT and MRI in HCC</w:t>
      </w:r>
    </w:p>
    <w:p w:rsidR="00D37BEB" w:rsidRPr="00783548" w:rsidRDefault="00D37BEB" w:rsidP="008C1576">
      <w:pPr>
        <w:spacing w:line="360" w:lineRule="auto"/>
        <w:jc w:val="both"/>
        <w:outlineLvl w:val="0"/>
        <w:rPr>
          <w:rFonts w:ascii="Book Antiqua" w:hAnsi="Book Antiqua" w:cs="Arial"/>
          <w:lang w:val="en-GB" w:eastAsia="zh-CN"/>
        </w:rPr>
      </w:pPr>
    </w:p>
    <w:p w:rsidR="00D37BEB" w:rsidRPr="00783548" w:rsidRDefault="00D37BEB" w:rsidP="008C1576">
      <w:pPr>
        <w:spacing w:line="360" w:lineRule="auto"/>
        <w:jc w:val="both"/>
        <w:rPr>
          <w:rFonts w:ascii="Book Antiqua" w:hAnsi="Book Antiqua" w:cs="Arial"/>
          <w:b/>
          <w:lang w:eastAsia="zh-CN"/>
        </w:rPr>
      </w:pPr>
      <w:r w:rsidRPr="00783548">
        <w:rPr>
          <w:rFonts w:ascii="Book Antiqua" w:hAnsi="Book Antiqua" w:cs="Arial"/>
          <w:b/>
        </w:rPr>
        <w:t>Gerd Grözinger, Michael</w:t>
      </w:r>
      <w:r w:rsidRPr="00783548">
        <w:rPr>
          <w:rFonts w:ascii="Book Antiqua" w:hAnsi="Book Antiqua" w:cs="Arial"/>
          <w:b/>
          <w:lang w:eastAsia="zh-CN"/>
        </w:rPr>
        <w:t xml:space="preserve"> </w:t>
      </w:r>
      <w:r w:rsidR="00BC1C0A">
        <w:rPr>
          <w:rFonts w:ascii="Book Antiqua" w:hAnsi="Book Antiqua" w:cs="Arial"/>
          <w:b/>
        </w:rPr>
        <w:t>Bitzer</w:t>
      </w:r>
      <w:r w:rsidRPr="00783548">
        <w:rPr>
          <w:rFonts w:ascii="Book Antiqua" w:hAnsi="Book Antiqua" w:cs="Arial"/>
          <w:b/>
        </w:rPr>
        <w:t>, Roland Syha, Dominik Ketelsen, Konstantin Nikolaou, Ulrich Lauer, Marius Horger</w:t>
      </w:r>
    </w:p>
    <w:p w:rsidR="00A4383F" w:rsidRPr="00783548" w:rsidRDefault="00A4383F" w:rsidP="008C1576">
      <w:pPr>
        <w:spacing w:line="360" w:lineRule="auto"/>
        <w:jc w:val="both"/>
        <w:rPr>
          <w:rFonts w:ascii="Book Antiqua" w:hAnsi="Book Antiqua" w:cs="Arial"/>
          <w:b/>
          <w:lang w:eastAsia="zh-CN"/>
        </w:rPr>
      </w:pPr>
    </w:p>
    <w:p w:rsidR="00A4383F" w:rsidRPr="00783548" w:rsidRDefault="00D37BEB" w:rsidP="008C1576">
      <w:pPr>
        <w:spacing w:line="360" w:lineRule="auto"/>
        <w:jc w:val="both"/>
        <w:rPr>
          <w:rFonts w:ascii="Book Antiqua" w:hAnsi="Book Antiqua" w:cs="Arial"/>
          <w:lang w:val="en-US" w:eastAsia="zh-CN"/>
        </w:rPr>
      </w:pPr>
      <w:r w:rsidRPr="00783548">
        <w:rPr>
          <w:rFonts w:ascii="Book Antiqua" w:hAnsi="Book Antiqua" w:cs="Arial"/>
          <w:b/>
        </w:rPr>
        <w:t>Gerd Grözinger</w:t>
      </w:r>
      <w:r w:rsidRPr="00783548">
        <w:rPr>
          <w:rFonts w:ascii="Book Antiqua" w:hAnsi="Book Antiqua" w:cs="Arial"/>
          <w:b/>
          <w:lang w:eastAsia="zh-CN"/>
        </w:rPr>
        <w:t xml:space="preserve">, </w:t>
      </w:r>
      <w:r w:rsidRPr="00783548">
        <w:rPr>
          <w:rFonts w:ascii="Book Antiqua" w:hAnsi="Book Antiqua" w:cs="Arial"/>
          <w:b/>
        </w:rPr>
        <w:t>Roland Syha</w:t>
      </w:r>
      <w:r w:rsidRPr="00783548">
        <w:rPr>
          <w:rFonts w:ascii="Book Antiqua" w:hAnsi="Book Antiqua" w:cs="Arial"/>
          <w:b/>
          <w:lang w:val="en-US" w:eastAsia="zh-CN"/>
        </w:rPr>
        <w:t xml:space="preserve">, </w:t>
      </w:r>
      <w:r w:rsidRPr="00783548">
        <w:rPr>
          <w:rFonts w:ascii="Book Antiqua" w:hAnsi="Book Antiqua" w:cs="Arial"/>
          <w:b/>
        </w:rPr>
        <w:t>Dominik Ketelsen</w:t>
      </w:r>
      <w:r w:rsidRPr="00783548">
        <w:rPr>
          <w:rFonts w:ascii="Book Antiqua" w:hAnsi="Book Antiqua" w:cs="Arial"/>
          <w:b/>
          <w:lang w:val="en-US" w:eastAsia="zh-CN"/>
        </w:rPr>
        <w:t xml:space="preserve">, </w:t>
      </w:r>
      <w:r w:rsidRPr="00783548">
        <w:rPr>
          <w:rFonts w:ascii="Book Antiqua" w:hAnsi="Book Antiqua" w:cs="Arial"/>
          <w:b/>
        </w:rPr>
        <w:t>Konstantin Nikolaou</w:t>
      </w:r>
      <w:r w:rsidRPr="00783548">
        <w:rPr>
          <w:rFonts w:ascii="Book Antiqua" w:hAnsi="Book Antiqua" w:cs="Arial"/>
          <w:b/>
          <w:lang w:val="en-US" w:eastAsia="zh-CN"/>
        </w:rPr>
        <w:t xml:space="preserve">, </w:t>
      </w:r>
      <w:r w:rsidRPr="00783548">
        <w:rPr>
          <w:rFonts w:ascii="Book Antiqua" w:hAnsi="Book Antiqua" w:cs="Arial"/>
          <w:b/>
        </w:rPr>
        <w:t>Marius Horger</w:t>
      </w:r>
      <w:r w:rsidRPr="00783548">
        <w:rPr>
          <w:rFonts w:ascii="Book Antiqua" w:hAnsi="Book Antiqua" w:cs="Arial"/>
          <w:b/>
          <w:lang w:val="en-US" w:eastAsia="zh-CN"/>
        </w:rPr>
        <w:t xml:space="preserve">, </w:t>
      </w:r>
      <w:r w:rsidR="00A4383F" w:rsidRPr="00783548">
        <w:rPr>
          <w:rFonts w:ascii="Book Antiqua" w:hAnsi="Book Antiqua" w:cs="Arial"/>
          <w:lang w:val="en-US"/>
        </w:rPr>
        <w:t>Department of Diagnostic and Interventional Radiology, Eberhard-Karls</w:t>
      </w:r>
      <w:r w:rsidR="00BF408E" w:rsidRPr="00783548">
        <w:rPr>
          <w:rFonts w:ascii="Book Antiqua" w:hAnsi="Book Antiqua" w:cs="Arial"/>
          <w:lang w:val="en-US"/>
        </w:rPr>
        <w:t>-University</w:t>
      </w:r>
      <w:r w:rsidR="00830C05" w:rsidRPr="00783548">
        <w:rPr>
          <w:rFonts w:ascii="Book Antiqua" w:hAnsi="Book Antiqua" w:cs="Arial"/>
          <w:lang w:val="en-US"/>
        </w:rPr>
        <w:t>, 72076 Tübingen, Germany</w:t>
      </w:r>
    </w:p>
    <w:p w:rsidR="003D7F47" w:rsidRPr="00783548" w:rsidRDefault="003D7F47" w:rsidP="008C1576">
      <w:pPr>
        <w:spacing w:line="360" w:lineRule="auto"/>
        <w:jc w:val="both"/>
        <w:rPr>
          <w:rFonts w:ascii="Book Antiqua" w:hAnsi="Book Antiqua" w:cs="Arial"/>
          <w:b/>
          <w:lang w:val="en-US" w:eastAsia="zh-CN"/>
        </w:rPr>
      </w:pPr>
    </w:p>
    <w:p w:rsidR="00A4383F" w:rsidRPr="00783548" w:rsidRDefault="003D7F47" w:rsidP="008C1576">
      <w:pPr>
        <w:spacing w:line="360" w:lineRule="auto"/>
        <w:jc w:val="both"/>
        <w:rPr>
          <w:rFonts w:ascii="Book Antiqua" w:hAnsi="Book Antiqua" w:cs="Arial"/>
          <w:lang w:val="en-US" w:eastAsia="zh-CN"/>
        </w:rPr>
      </w:pPr>
      <w:r w:rsidRPr="00783548">
        <w:rPr>
          <w:rFonts w:ascii="Book Antiqua" w:hAnsi="Book Antiqua" w:cs="Arial"/>
          <w:b/>
        </w:rPr>
        <w:t>Michael</w:t>
      </w:r>
      <w:r w:rsidRPr="00783548">
        <w:rPr>
          <w:rFonts w:ascii="Book Antiqua" w:hAnsi="Book Antiqua" w:cs="Arial"/>
          <w:b/>
          <w:lang w:eastAsia="zh-CN"/>
        </w:rPr>
        <w:t xml:space="preserve"> </w:t>
      </w:r>
      <w:r w:rsidRPr="00783548">
        <w:rPr>
          <w:rFonts w:ascii="Book Antiqua" w:hAnsi="Book Antiqua" w:cs="Arial"/>
          <w:b/>
        </w:rPr>
        <w:t>Bitzer</w:t>
      </w:r>
      <w:r w:rsidRPr="00783548">
        <w:rPr>
          <w:rFonts w:ascii="Book Antiqua" w:hAnsi="Book Antiqua" w:cs="Arial"/>
          <w:b/>
          <w:lang w:val="en-US" w:eastAsia="zh-CN"/>
        </w:rPr>
        <w:t xml:space="preserve">, </w:t>
      </w:r>
      <w:r w:rsidRPr="00783548">
        <w:rPr>
          <w:rFonts w:ascii="Book Antiqua" w:hAnsi="Book Antiqua" w:cs="Arial"/>
          <w:b/>
        </w:rPr>
        <w:t>Ulrich Lauer</w:t>
      </w:r>
      <w:r w:rsidRPr="00783548">
        <w:rPr>
          <w:rFonts w:ascii="Book Antiqua" w:hAnsi="Book Antiqua" w:cs="Arial"/>
          <w:b/>
          <w:lang w:val="en-US" w:eastAsia="zh-CN"/>
        </w:rPr>
        <w:t xml:space="preserve">, </w:t>
      </w:r>
      <w:r w:rsidR="00A4383F" w:rsidRPr="00783548">
        <w:rPr>
          <w:rFonts w:ascii="Book Antiqua" w:hAnsi="Book Antiqua" w:cs="Arial"/>
          <w:lang w:val="en-US"/>
        </w:rPr>
        <w:t xml:space="preserve">Department of Hepatology </w:t>
      </w:r>
      <w:r w:rsidRPr="00783548">
        <w:rPr>
          <w:rFonts w:ascii="Book Antiqua" w:hAnsi="Book Antiqua" w:cs="Arial"/>
          <w:lang w:val="en-US" w:eastAsia="zh-CN"/>
        </w:rPr>
        <w:t>and</w:t>
      </w:r>
      <w:r w:rsidR="00A4383F" w:rsidRPr="00783548">
        <w:rPr>
          <w:rFonts w:ascii="Book Antiqua" w:hAnsi="Book Antiqua" w:cs="Arial"/>
          <w:lang w:val="en-US"/>
        </w:rPr>
        <w:t xml:space="preserve"> Gastroenterology, Eberhard-Karls-University, </w:t>
      </w:r>
      <w:r w:rsidRPr="00783548">
        <w:rPr>
          <w:rFonts w:ascii="Book Antiqua" w:hAnsi="Book Antiqua" w:cs="Arial"/>
          <w:lang w:val="en-US"/>
        </w:rPr>
        <w:t>72076 Tübingen, Germany</w:t>
      </w:r>
    </w:p>
    <w:p w:rsidR="00A4383F" w:rsidRPr="00783548" w:rsidRDefault="00A4383F" w:rsidP="008C1576">
      <w:pPr>
        <w:spacing w:line="360" w:lineRule="auto"/>
        <w:jc w:val="both"/>
        <w:rPr>
          <w:rFonts w:ascii="Book Antiqua" w:hAnsi="Book Antiqua" w:cs="Arial"/>
          <w:b/>
          <w:lang w:val="en-US" w:eastAsia="zh-CN"/>
        </w:rPr>
      </w:pPr>
    </w:p>
    <w:p w:rsidR="00A4383F" w:rsidRPr="00783548" w:rsidRDefault="00A4383F" w:rsidP="008C1576">
      <w:pPr>
        <w:spacing w:line="360" w:lineRule="auto"/>
        <w:jc w:val="both"/>
        <w:rPr>
          <w:rFonts w:ascii="Book Antiqua" w:hAnsi="Book Antiqua" w:cs="Arial"/>
          <w:b/>
          <w:lang w:val="en-US" w:eastAsia="zh-CN"/>
        </w:rPr>
      </w:pPr>
      <w:r w:rsidRPr="00783548">
        <w:rPr>
          <w:rFonts w:ascii="Book Antiqua" w:hAnsi="Book Antiqua" w:cs="Arial"/>
          <w:b/>
          <w:lang w:val="en-US"/>
        </w:rPr>
        <w:t>Author contributions:</w:t>
      </w:r>
      <w:r w:rsidR="00620A36" w:rsidRPr="00783548">
        <w:rPr>
          <w:rFonts w:ascii="Book Antiqua" w:hAnsi="Book Antiqua" w:cs="Arial"/>
          <w:b/>
          <w:lang w:val="en-US" w:eastAsia="zh-CN"/>
        </w:rPr>
        <w:t xml:space="preserve"> </w:t>
      </w:r>
      <w:r w:rsidRPr="00783548">
        <w:rPr>
          <w:rFonts w:ascii="Book Antiqua" w:hAnsi="Book Antiqua" w:cs="Arial"/>
          <w:lang w:val="en-US"/>
        </w:rPr>
        <w:t>Grözinger G and Horger M contributed to the conception and design of the study, acquisition, analysis and interpretation of data. Furthermore they drafted the article</w:t>
      </w:r>
      <w:r w:rsidR="00601FB4" w:rsidRPr="00783548">
        <w:rPr>
          <w:rFonts w:ascii="Book Antiqua" w:hAnsi="Book Antiqua" w:cs="Arial"/>
          <w:lang w:val="en-US" w:eastAsia="zh-CN"/>
        </w:rPr>
        <w:t>;</w:t>
      </w:r>
      <w:r w:rsidRPr="00783548">
        <w:rPr>
          <w:rFonts w:ascii="Book Antiqua" w:hAnsi="Book Antiqua" w:cs="Arial"/>
          <w:lang w:val="en-US"/>
        </w:rPr>
        <w:t xml:space="preserve"> Bitzer M, Syha R, Ketelsen D, Nikolaou </w:t>
      </w:r>
      <w:r w:rsidR="002D441B" w:rsidRPr="00783548">
        <w:rPr>
          <w:rFonts w:ascii="Book Antiqua" w:hAnsi="Book Antiqua" w:cs="Arial"/>
          <w:lang w:val="en-US" w:eastAsia="zh-CN"/>
        </w:rPr>
        <w:t>K</w:t>
      </w:r>
      <w:r w:rsidRPr="00783548">
        <w:rPr>
          <w:rFonts w:ascii="Book Antiqua" w:hAnsi="Book Antiqua" w:cs="Arial"/>
          <w:lang w:val="en-US"/>
        </w:rPr>
        <w:t xml:space="preserve"> and Lauer U helped with data acquisition, drafted the article and made critical revisions related to the intellectual content of the manuscript</w:t>
      </w:r>
      <w:r w:rsidR="00601FB4" w:rsidRPr="00783548">
        <w:rPr>
          <w:rFonts w:ascii="Book Antiqua" w:hAnsi="Book Antiqua" w:cs="Arial"/>
          <w:lang w:val="en-US" w:eastAsia="zh-CN"/>
        </w:rPr>
        <w:t xml:space="preserve"> </w:t>
      </w:r>
      <w:r w:rsidRPr="00783548">
        <w:rPr>
          <w:rFonts w:ascii="Book Antiqua" w:hAnsi="Book Antiqua" w:cs="Arial"/>
          <w:lang w:val="en-US"/>
        </w:rPr>
        <w:t>and approved the final version of the article to be published.</w:t>
      </w:r>
    </w:p>
    <w:p w:rsidR="00A4383F" w:rsidRPr="00783548" w:rsidRDefault="00A4383F" w:rsidP="008C1576">
      <w:pPr>
        <w:spacing w:line="360" w:lineRule="auto"/>
        <w:jc w:val="both"/>
        <w:rPr>
          <w:rFonts w:ascii="Book Antiqua" w:hAnsi="Book Antiqua" w:cs="Arial"/>
          <w:b/>
          <w:lang w:val="en-GB" w:eastAsia="zh-CN"/>
        </w:rPr>
      </w:pPr>
    </w:p>
    <w:p w:rsidR="00A4383F" w:rsidRPr="00783548" w:rsidRDefault="00A4383F" w:rsidP="008C1576">
      <w:pPr>
        <w:spacing w:line="360" w:lineRule="auto"/>
        <w:jc w:val="both"/>
        <w:rPr>
          <w:rFonts w:ascii="Book Antiqua" w:hAnsi="Book Antiqua" w:cs="Arial"/>
          <w:b/>
          <w:lang w:val="en-GB"/>
        </w:rPr>
      </w:pPr>
      <w:r w:rsidRPr="00783548">
        <w:rPr>
          <w:rFonts w:ascii="Book Antiqua" w:hAnsi="Book Antiqua" w:cs="Arial"/>
          <w:b/>
          <w:lang w:val="en-GB"/>
        </w:rPr>
        <w:t xml:space="preserve">Institutional review board statement: </w:t>
      </w:r>
      <w:r w:rsidRPr="00783548">
        <w:rPr>
          <w:rFonts w:ascii="Book Antiqua" w:hAnsi="Book Antiqua" w:cs="Arial"/>
          <w:lang w:val="en-GB"/>
        </w:rPr>
        <w:t>This retrospective evaluation was part of a prospective monitoring study in patients with HCC undergoing TACE which was approved by the local Institutional review board</w:t>
      </w:r>
      <w:r w:rsidR="00C63EAA" w:rsidRPr="00783548">
        <w:rPr>
          <w:rFonts w:ascii="Book Antiqua" w:hAnsi="Book Antiqua" w:cs="Arial"/>
          <w:lang w:val="en-GB"/>
        </w:rPr>
        <w:t xml:space="preserve"> (IRB)</w:t>
      </w:r>
      <w:r w:rsidRPr="00783548">
        <w:rPr>
          <w:rFonts w:ascii="Book Antiqua" w:hAnsi="Book Antiqua" w:cs="Arial"/>
          <w:lang w:val="en-GB"/>
        </w:rPr>
        <w:t>.</w:t>
      </w:r>
      <w:r w:rsidR="00C63EAA" w:rsidRPr="00783548">
        <w:rPr>
          <w:rFonts w:ascii="Book Antiqua" w:hAnsi="Book Antiqua" w:cs="Arial"/>
          <w:lang w:val="en-GB"/>
        </w:rPr>
        <w:t xml:space="preserve"> For retrospective data evaluation approval was waived by the IRB.</w:t>
      </w:r>
    </w:p>
    <w:p w:rsidR="00DD4DD4" w:rsidRPr="00783548" w:rsidRDefault="00DD4DD4" w:rsidP="008C1576">
      <w:pPr>
        <w:spacing w:line="360" w:lineRule="auto"/>
        <w:jc w:val="both"/>
        <w:rPr>
          <w:rFonts w:ascii="Book Antiqua" w:hAnsi="Book Antiqua" w:cs="Arial"/>
          <w:b/>
          <w:lang w:val="en-GB" w:eastAsia="zh-CN"/>
        </w:rPr>
      </w:pPr>
    </w:p>
    <w:p w:rsidR="00C63EAA" w:rsidRPr="00783548" w:rsidRDefault="00C63EAA" w:rsidP="008C1576">
      <w:pPr>
        <w:spacing w:line="360" w:lineRule="auto"/>
        <w:jc w:val="both"/>
        <w:rPr>
          <w:rFonts w:ascii="Book Antiqua" w:hAnsi="Book Antiqua" w:cs="Arial"/>
          <w:b/>
          <w:lang w:val="en-GB" w:eastAsia="zh-CN"/>
        </w:rPr>
      </w:pPr>
      <w:r w:rsidRPr="00783548">
        <w:rPr>
          <w:rFonts w:ascii="Book Antiqua" w:hAnsi="Book Antiqua" w:cs="Arial"/>
          <w:b/>
          <w:lang w:val="en-GB" w:eastAsia="zh-CN"/>
        </w:rPr>
        <w:lastRenderedPageBreak/>
        <w:t>Informed consent statement</w:t>
      </w:r>
      <w:r w:rsidR="0031514A" w:rsidRPr="00783548">
        <w:rPr>
          <w:rFonts w:ascii="Book Antiqua" w:hAnsi="Book Antiqua" w:cs="Arial"/>
          <w:b/>
          <w:lang w:val="en-GB" w:eastAsia="zh-CN"/>
        </w:rPr>
        <w:t>:</w:t>
      </w:r>
      <w:r w:rsidR="00662AF6" w:rsidRPr="00783548">
        <w:rPr>
          <w:rFonts w:ascii="Book Antiqua" w:hAnsi="Book Antiqua" w:cs="Arial"/>
          <w:b/>
          <w:lang w:val="en-GB" w:eastAsia="zh-CN"/>
        </w:rPr>
        <w:t xml:space="preserve"> </w:t>
      </w:r>
      <w:r w:rsidRPr="00783548">
        <w:rPr>
          <w:rFonts w:ascii="Book Antiqua" w:hAnsi="Book Antiqua" w:cs="Arial"/>
          <w:lang w:val="en-GB" w:eastAsia="zh-CN"/>
        </w:rPr>
        <w:t xml:space="preserve">All patients gave their written informed consent prior to the study. All data were treated in an </w:t>
      </w:r>
      <w:r w:rsidRPr="00783548">
        <w:rPr>
          <w:rFonts w:ascii="Book Antiqua" w:hAnsi="Book Antiqua" w:cs="宋体"/>
          <w:lang w:val="en-US"/>
        </w:rPr>
        <w:t>anonymized manner.</w:t>
      </w:r>
    </w:p>
    <w:p w:rsidR="00A4383F" w:rsidRPr="00783548" w:rsidRDefault="00A4383F" w:rsidP="008C1576">
      <w:pPr>
        <w:spacing w:line="360" w:lineRule="auto"/>
        <w:jc w:val="both"/>
        <w:rPr>
          <w:rFonts w:ascii="Book Antiqua" w:hAnsi="Book Antiqua" w:cs="Arial"/>
          <w:lang w:val="en-GB" w:eastAsia="zh-CN"/>
        </w:rPr>
      </w:pPr>
    </w:p>
    <w:p w:rsidR="00A4383F" w:rsidRPr="00783548" w:rsidRDefault="00A4383F" w:rsidP="008C1576">
      <w:pPr>
        <w:spacing w:line="360" w:lineRule="auto"/>
        <w:jc w:val="both"/>
        <w:rPr>
          <w:rFonts w:ascii="Book Antiqua" w:hAnsi="Book Antiqua" w:cs="Arial"/>
          <w:lang w:val="en-GB"/>
        </w:rPr>
      </w:pPr>
      <w:r w:rsidRPr="00783548">
        <w:rPr>
          <w:rFonts w:ascii="Book Antiqua" w:hAnsi="Book Antiqua" w:cs="Arial"/>
          <w:b/>
          <w:lang w:val="en-GB"/>
        </w:rPr>
        <w:t>Conflict-of-interest statement:</w:t>
      </w:r>
      <w:r w:rsidR="00842EE7">
        <w:rPr>
          <w:rFonts w:ascii="Book Antiqua" w:hAnsi="Book Antiqua" w:cs="Arial" w:hint="eastAsia"/>
          <w:lang w:val="en-GB" w:eastAsia="zh-CN"/>
        </w:rPr>
        <w:t xml:space="preserve"> </w:t>
      </w:r>
      <w:r w:rsidRPr="00783548">
        <w:rPr>
          <w:rFonts w:ascii="Book Antiqua" w:hAnsi="Book Antiqua" w:cs="Arial"/>
          <w:lang w:val="en-GB"/>
        </w:rPr>
        <w:t>To the best of our knowledge, no conflict of interest exists.</w:t>
      </w:r>
    </w:p>
    <w:p w:rsidR="00A4383F" w:rsidRPr="00783548" w:rsidRDefault="00A4383F" w:rsidP="008C1576">
      <w:pPr>
        <w:spacing w:line="360" w:lineRule="auto"/>
        <w:jc w:val="both"/>
        <w:rPr>
          <w:rFonts w:ascii="Book Antiqua" w:hAnsi="Book Antiqua" w:cs="Arial"/>
          <w:lang w:val="en-GB"/>
        </w:rPr>
      </w:pPr>
    </w:p>
    <w:p w:rsidR="00A4383F" w:rsidRPr="00783548" w:rsidRDefault="00A4383F" w:rsidP="008C1576">
      <w:pPr>
        <w:spacing w:line="360" w:lineRule="auto"/>
        <w:jc w:val="both"/>
        <w:rPr>
          <w:rFonts w:ascii="Book Antiqua" w:hAnsi="Book Antiqua" w:cs="Arial"/>
          <w:lang w:val="en-GB"/>
        </w:rPr>
      </w:pPr>
      <w:r w:rsidRPr="00783548">
        <w:rPr>
          <w:rFonts w:ascii="Book Antiqua" w:hAnsi="Book Antiqua" w:cs="Arial"/>
          <w:b/>
          <w:lang w:val="en-GB"/>
        </w:rPr>
        <w:t>Data sharing statement</w:t>
      </w:r>
      <w:r w:rsidRPr="00783548">
        <w:rPr>
          <w:rFonts w:ascii="Book Antiqua" w:hAnsi="Book Antiqua" w:cs="Arial"/>
          <w:lang w:val="en-GB"/>
        </w:rPr>
        <w:t>:</w:t>
      </w:r>
      <w:r w:rsidR="0057092A" w:rsidRPr="00783548">
        <w:rPr>
          <w:rFonts w:ascii="Book Antiqua" w:hAnsi="Book Antiqua" w:cs="Arial"/>
          <w:lang w:val="en-GB" w:eastAsia="zh-CN"/>
        </w:rPr>
        <w:t xml:space="preserve"> </w:t>
      </w:r>
      <w:r w:rsidRPr="00783548">
        <w:rPr>
          <w:rFonts w:ascii="Book Antiqua" w:hAnsi="Book Antiqua" w:cs="Arial"/>
          <w:lang w:val="en-GB"/>
        </w:rPr>
        <w:t>All participants gave informed consent for data sharing.</w:t>
      </w:r>
      <w:r w:rsidR="00842EE7">
        <w:rPr>
          <w:rFonts w:ascii="Book Antiqua" w:hAnsi="Book Antiqua" w:cs="Arial" w:hint="eastAsia"/>
          <w:lang w:val="en-GB" w:eastAsia="zh-CN"/>
        </w:rPr>
        <w:t xml:space="preserve"> </w:t>
      </w:r>
      <w:r w:rsidRPr="00783548">
        <w:rPr>
          <w:rFonts w:ascii="Book Antiqua" w:hAnsi="Book Antiqua" w:cs="Arial"/>
          <w:lang w:val="en-GB"/>
        </w:rPr>
        <w:t xml:space="preserve">However all presented data are anonymized and there is no risk of </w:t>
      </w:r>
      <w:r w:rsidR="00875E6A" w:rsidRPr="00783548">
        <w:rPr>
          <w:rFonts w:ascii="Book Antiqua" w:hAnsi="Book Antiqua" w:cs="Arial"/>
          <w:lang w:val="en-GB"/>
        </w:rPr>
        <w:t xml:space="preserve">personal </w:t>
      </w:r>
      <w:r w:rsidRPr="00783548">
        <w:rPr>
          <w:rFonts w:ascii="Book Antiqua" w:hAnsi="Book Antiqua" w:cs="Arial"/>
          <w:lang w:val="en-GB"/>
        </w:rPr>
        <w:t>identification.</w:t>
      </w:r>
    </w:p>
    <w:p w:rsidR="0085721D" w:rsidRPr="00783548" w:rsidRDefault="0085721D" w:rsidP="008C1576">
      <w:pPr>
        <w:spacing w:line="360" w:lineRule="auto"/>
        <w:jc w:val="both"/>
        <w:rPr>
          <w:rFonts w:ascii="Book Antiqua" w:hAnsi="Book Antiqua" w:cs="Arial"/>
          <w:lang w:val="en-GB"/>
        </w:rPr>
      </w:pPr>
    </w:p>
    <w:p w:rsidR="006D4A33" w:rsidRDefault="006D4A33" w:rsidP="008C1576">
      <w:pPr>
        <w:spacing w:line="360" w:lineRule="auto"/>
        <w:jc w:val="both"/>
        <w:rPr>
          <w:rStyle w:val="Hyperlink"/>
          <w:rFonts w:ascii="Book Antiqua" w:hAnsi="Book Antiqua"/>
          <w:color w:val="auto"/>
          <w:u w:val="none"/>
          <w:lang w:eastAsia="zh-CN"/>
        </w:rPr>
      </w:pPr>
      <w:bookmarkStart w:id="0" w:name="OLE_LINK507"/>
      <w:bookmarkStart w:id="1" w:name="OLE_LINK506"/>
      <w:bookmarkStart w:id="2" w:name="OLE_LINK496"/>
      <w:bookmarkStart w:id="3" w:name="OLE_LINK479"/>
      <w:r w:rsidRPr="00783548">
        <w:rPr>
          <w:rFonts w:ascii="Book Antiqua" w:hAnsi="Book Antiqua"/>
          <w:b/>
        </w:rPr>
        <w:t xml:space="preserve">Open-Access: </w:t>
      </w:r>
      <w:r w:rsidRPr="00783548">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83548">
          <w:rPr>
            <w:rStyle w:val="Hyperlink"/>
            <w:rFonts w:ascii="Book Antiqua" w:hAnsi="Book Antiqua"/>
            <w:color w:val="auto"/>
            <w:u w:val="none"/>
          </w:rPr>
          <w:t>http://creativecommons.org/licenses/by-nc/4.0/</w:t>
        </w:r>
      </w:hyperlink>
      <w:bookmarkEnd w:id="0"/>
      <w:bookmarkEnd w:id="1"/>
      <w:bookmarkEnd w:id="2"/>
      <w:bookmarkEnd w:id="3"/>
    </w:p>
    <w:p w:rsidR="00772CDD" w:rsidRDefault="00772CDD" w:rsidP="008C1576">
      <w:pPr>
        <w:spacing w:line="360" w:lineRule="auto"/>
        <w:jc w:val="both"/>
        <w:rPr>
          <w:rStyle w:val="Hyperlink"/>
          <w:rFonts w:ascii="Book Antiqua" w:hAnsi="Book Antiqua"/>
          <w:color w:val="auto"/>
          <w:u w:val="none"/>
          <w:lang w:eastAsia="zh-CN"/>
        </w:rPr>
      </w:pPr>
    </w:p>
    <w:p w:rsidR="00772CDD" w:rsidRPr="00783548" w:rsidRDefault="00772CDD" w:rsidP="00772CDD">
      <w:pPr>
        <w:spacing w:line="360" w:lineRule="auto"/>
        <w:rPr>
          <w:rStyle w:val="Hyperlink"/>
          <w:rFonts w:ascii="Book Antiqua" w:hAnsi="Book Antiqua"/>
          <w:color w:val="auto"/>
          <w:u w:val="none"/>
          <w:lang w:eastAsia="zh-CN"/>
        </w:rPr>
      </w:pPr>
      <w:r w:rsidRPr="002D527A">
        <w:rPr>
          <w:rFonts w:ascii="Book Antiqua" w:hAnsi="Book Antiqua"/>
          <w:b/>
        </w:rPr>
        <w:t xml:space="preserve">Manuscript source: </w:t>
      </w:r>
      <w:r w:rsidRPr="002D527A">
        <w:rPr>
          <w:rFonts w:ascii="Book Antiqua" w:hAnsi="Book Antiqua"/>
        </w:rPr>
        <w:t>Invited manuscript</w:t>
      </w:r>
    </w:p>
    <w:p w:rsidR="00A4383F" w:rsidRPr="00783548" w:rsidRDefault="00A4383F" w:rsidP="008C1576">
      <w:pPr>
        <w:spacing w:line="360" w:lineRule="auto"/>
        <w:jc w:val="both"/>
        <w:rPr>
          <w:rFonts w:ascii="Book Antiqua" w:hAnsi="Book Antiqua" w:cs="Arial"/>
          <w:lang w:val="en-GB" w:eastAsia="zh-CN"/>
        </w:rPr>
      </w:pPr>
    </w:p>
    <w:p w:rsidR="00091554" w:rsidRPr="00783548" w:rsidRDefault="00A4383F" w:rsidP="008C1576">
      <w:pPr>
        <w:spacing w:line="360" w:lineRule="auto"/>
        <w:jc w:val="both"/>
        <w:rPr>
          <w:rFonts w:ascii="Book Antiqua" w:hAnsi="Book Antiqua" w:cs="Arial"/>
          <w:lang w:val="en-GB" w:eastAsia="zh-CN"/>
        </w:rPr>
      </w:pPr>
      <w:r w:rsidRPr="00783548">
        <w:rPr>
          <w:rFonts w:ascii="Book Antiqua" w:hAnsi="Book Antiqua" w:cs="Arial"/>
          <w:b/>
          <w:lang w:val="en-GB"/>
        </w:rPr>
        <w:t>Correspondence to:</w:t>
      </w:r>
      <w:r w:rsidR="006D4A33" w:rsidRPr="00783548">
        <w:rPr>
          <w:rFonts w:ascii="Book Antiqua" w:hAnsi="Book Antiqua" w:cs="Arial"/>
          <w:b/>
          <w:lang w:val="en-GB" w:eastAsia="zh-CN"/>
        </w:rPr>
        <w:t xml:space="preserve"> </w:t>
      </w:r>
      <w:r w:rsidRPr="00783548">
        <w:rPr>
          <w:rFonts w:ascii="Book Antiqua" w:hAnsi="Book Antiqua" w:cs="Arial"/>
          <w:b/>
          <w:lang w:val="en-US"/>
        </w:rPr>
        <w:t>Gerd Grözinger, MD</w:t>
      </w:r>
      <w:r w:rsidR="00186377" w:rsidRPr="00783548">
        <w:rPr>
          <w:rFonts w:ascii="Book Antiqua" w:hAnsi="Book Antiqua" w:cs="Arial"/>
          <w:b/>
          <w:lang w:val="en-US" w:eastAsia="zh-CN"/>
        </w:rPr>
        <w:t>,</w:t>
      </w:r>
      <w:r w:rsidR="00186377" w:rsidRPr="00783548">
        <w:rPr>
          <w:rFonts w:ascii="Book Antiqua" w:hAnsi="Book Antiqua" w:cs="Arial"/>
          <w:b/>
          <w:lang w:val="en-US"/>
        </w:rPr>
        <w:t xml:space="preserve"> </w:t>
      </w:r>
      <w:r w:rsidR="00186377" w:rsidRPr="00783548">
        <w:rPr>
          <w:rFonts w:ascii="Book Antiqua" w:hAnsi="Book Antiqua" w:cs="Arial"/>
          <w:lang w:val="en-US"/>
        </w:rPr>
        <w:t xml:space="preserve">Department of Diagnostic and Interventional Radiology, Eberhard-Karls-University, </w:t>
      </w:r>
      <w:r w:rsidR="00186377" w:rsidRPr="00783548">
        <w:rPr>
          <w:rFonts w:ascii="Book Antiqua" w:hAnsi="Book Antiqua" w:cs="Arial"/>
          <w:lang w:val="en-GB"/>
        </w:rPr>
        <w:t>Hoppe-Seyler-Strasse 3</w:t>
      </w:r>
      <w:r w:rsidR="00186377" w:rsidRPr="00783548">
        <w:rPr>
          <w:rFonts w:ascii="Book Antiqua" w:hAnsi="Book Antiqua" w:cs="Arial"/>
          <w:lang w:val="en-GB" w:eastAsia="zh-CN"/>
        </w:rPr>
        <w:t xml:space="preserve">, </w:t>
      </w:r>
      <w:r w:rsidR="00186377" w:rsidRPr="00783548">
        <w:rPr>
          <w:rFonts w:ascii="Book Antiqua" w:hAnsi="Book Antiqua" w:cs="Arial"/>
          <w:lang w:val="en-US"/>
        </w:rPr>
        <w:t>72076 Tübingen, Germany</w:t>
      </w:r>
      <w:r w:rsidR="00186377" w:rsidRPr="00BA5A10">
        <w:rPr>
          <w:rFonts w:ascii="Book Antiqua" w:hAnsi="Book Antiqua" w:cs="Arial"/>
          <w:lang w:val="en-US" w:eastAsia="zh-CN"/>
        </w:rPr>
        <w:t>.</w:t>
      </w:r>
      <w:r w:rsidR="00186377" w:rsidRPr="00783548">
        <w:rPr>
          <w:rFonts w:ascii="Book Antiqua" w:hAnsi="Book Antiqua" w:cs="Arial"/>
          <w:b/>
          <w:lang w:val="en-US" w:eastAsia="zh-CN"/>
        </w:rPr>
        <w:t xml:space="preserve"> </w:t>
      </w:r>
      <w:r w:rsidR="00186377" w:rsidRPr="00783548">
        <w:rPr>
          <w:rFonts w:ascii="Book Antiqua" w:hAnsi="Book Antiqua" w:cs="Arial"/>
          <w:lang w:val="en-US"/>
        </w:rPr>
        <w:t>gerd.groezinger@med.uni-tuebingen.de</w:t>
      </w:r>
      <w:r w:rsidR="00186377" w:rsidRPr="00783548">
        <w:rPr>
          <w:rFonts w:ascii="Book Antiqua" w:hAnsi="Book Antiqua" w:cs="Arial"/>
          <w:lang w:val="en-GB"/>
        </w:rPr>
        <w:t xml:space="preserve"> </w:t>
      </w:r>
    </w:p>
    <w:p w:rsidR="00A4383F" w:rsidRPr="00783548" w:rsidRDefault="00CA19AA" w:rsidP="008C1576">
      <w:pPr>
        <w:spacing w:line="360" w:lineRule="auto"/>
        <w:jc w:val="both"/>
        <w:rPr>
          <w:rFonts w:ascii="Book Antiqua" w:hAnsi="Book Antiqua" w:cs="Arial"/>
          <w:b/>
          <w:lang w:val="en-GB" w:eastAsia="zh-CN"/>
        </w:rPr>
      </w:pPr>
      <w:r w:rsidRPr="00783548">
        <w:rPr>
          <w:rFonts w:ascii="Book Antiqua" w:hAnsi="Book Antiqua"/>
          <w:b/>
        </w:rPr>
        <w:t>Telephone:</w:t>
      </w:r>
      <w:r w:rsidR="00A4383F" w:rsidRPr="00783548">
        <w:rPr>
          <w:rFonts w:ascii="Book Antiqua" w:hAnsi="Book Antiqua" w:cs="Arial"/>
          <w:lang w:val="en-GB"/>
        </w:rPr>
        <w:t xml:space="preserve"> +49-7071-2986676</w:t>
      </w:r>
    </w:p>
    <w:p w:rsidR="00A4383F" w:rsidRPr="00783548" w:rsidRDefault="00A4383F" w:rsidP="008C1576">
      <w:pPr>
        <w:spacing w:line="360" w:lineRule="auto"/>
        <w:jc w:val="both"/>
        <w:rPr>
          <w:rFonts w:ascii="Book Antiqua" w:hAnsi="Book Antiqua" w:cs="Arial"/>
          <w:lang w:val="en-GB" w:eastAsia="zh-CN"/>
        </w:rPr>
      </w:pPr>
      <w:r w:rsidRPr="00783548">
        <w:rPr>
          <w:rFonts w:ascii="Book Antiqua" w:hAnsi="Book Antiqua" w:cs="Arial"/>
          <w:b/>
          <w:lang w:val="en-GB"/>
        </w:rPr>
        <w:t xml:space="preserve">Fax: </w:t>
      </w:r>
      <w:r w:rsidRPr="00783548">
        <w:rPr>
          <w:rFonts w:ascii="Book Antiqua" w:hAnsi="Book Antiqua" w:cs="Arial"/>
          <w:lang w:val="en-GB"/>
        </w:rPr>
        <w:t>+49-7071-294638</w:t>
      </w:r>
    </w:p>
    <w:p w:rsidR="00A02C06" w:rsidRPr="00783548" w:rsidRDefault="00A02C06" w:rsidP="008C1576">
      <w:pPr>
        <w:spacing w:line="360" w:lineRule="auto"/>
        <w:jc w:val="both"/>
        <w:rPr>
          <w:rFonts w:ascii="Book Antiqua" w:hAnsi="Book Antiqua" w:cs="Arial"/>
          <w:lang w:val="en-GB" w:eastAsia="zh-CN"/>
        </w:rPr>
      </w:pPr>
    </w:p>
    <w:p w:rsidR="00A806E4" w:rsidRPr="00783548" w:rsidRDefault="00A806E4" w:rsidP="008C1576">
      <w:pPr>
        <w:pStyle w:val="PlainText"/>
        <w:spacing w:line="360" w:lineRule="auto"/>
        <w:rPr>
          <w:rFonts w:ascii="Book Antiqua" w:hAnsi="Book Antiqua" w:cs="Times New Roman"/>
          <w:b/>
          <w:sz w:val="24"/>
          <w:szCs w:val="24"/>
        </w:rPr>
      </w:pPr>
      <w:r w:rsidRPr="00783548">
        <w:rPr>
          <w:rFonts w:ascii="Book Antiqua" w:hAnsi="Book Antiqua" w:cs="Times New Roman"/>
          <w:b/>
          <w:sz w:val="24"/>
          <w:szCs w:val="24"/>
        </w:rPr>
        <w:t>Received:</w:t>
      </w:r>
      <w:r w:rsidRPr="00783548">
        <w:rPr>
          <w:rFonts w:ascii="Book Antiqua" w:hAnsi="Book Antiqua" w:cs="Times New Roman"/>
          <w:sz w:val="24"/>
          <w:szCs w:val="24"/>
        </w:rPr>
        <w:t xml:space="preserve"> January 2</w:t>
      </w:r>
      <w:r w:rsidR="00394382" w:rsidRPr="00783548">
        <w:rPr>
          <w:rFonts w:ascii="Book Antiqua" w:hAnsi="Book Antiqua" w:cs="Times New Roman"/>
          <w:sz w:val="24"/>
          <w:szCs w:val="24"/>
        </w:rPr>
        <w:t>1</w:t>
      </w:r>
      <w:r w:rsidRPr="00783548">
        <w:rPr>
          <w:rFonts w:ascii="Book Antiqua" w:hAnsi="Book Antiqua" w:cs="Times New Roman"/>
          <w:sz w:val="24"/>
          <w:szCs w:val="24"/>
        </w:rPr>
        <w:t>, 2016</w:t>
      </w:r>
    </w:p>
    <w:p w:rsidR="00A806E4" w:rsidRPr="00783548" w:rsidRDefault="00A806E4" w:rsidP="008C1576">
      <w:pPr>
        <w:pStyle w:val="PlainText"/>
        <w:spacing w:line="360" w:lineRule="auto"/>
        <w:rPr>
          <w:rFonts w:ascii="Book Antiqua" w:hAnsi="Book Antiqua" w:cs="Times New Roman"/>
          <w:b/>
          <w:sz w:val="24"/>
          <w:szCs w:val="24"/>
        </w:rPr>
      </w:pPr>
      <w:r w:rsidRPr="00783548">
        <w:rPr>
          <w:rFonts w:ascii="Book Antiqua" w:hAnsi="Book Antiqua" w:cs="Times New Roman"/>
          <w:b/>
          <w:sz w:val="24"/>
          <w:szCs w:val="24"/>
        </w:rPr>
        <w:t>Peer-review started:</w:t>
      </w:r>
      <w:r w:rsidRPr="00783548">
        <w:rPr>
          <w:rFonts w:ascii="Book Antiqua" w:hAnsi="Book Antiqua" w:cs="Times New Roman"/>
          <w:sz w:val="24"/>
          <w:szCs w:val="24"/>
        </w:rPr>
        <w:t xml:space="preserve"> January 2</w:t>
      </w:r>
      <w:r w:rsidR="00394382" w:rsidRPr="00783548">
        <w:rPr>
          <w:rFonts w:ascii="Book Antiqua" w:hAnsi="Book Antiqua" w:cs="Times New Roman"/>
          <w:sz w:val="24"/>
          <w:szCs w:val="24"/>
        </w:rPr>
        <w:t>2</w:t>
      </w:r>
      <w:r w:rsidRPr="00783548">
        <w:rPr>
          <w:rFonts w:ascii="Book Antiqua" w:hAnsi="Book Antiqua" w:cs="Times New Roman"/>
          <w:sz w:val="24"/>
          <w:szCs w:val="24"/>
        </w:rPr>
        <w:t>, 2016</w:t>
      </w:r>
    </w:p>
    <w:p w:rsidR="00A806E4" w:rsidRPr="00783548" w:rsidRDefault="00A806E4" w:rsidP="008C1576">
      <w:pPr>
        <w:pStyle w:val="PlainText"/>
        <w:spacing w:line="360" w:lineRule="auto"/>
        <w:rPr>
          <w:rFonts w:ascii="Book Antiqua" w:hAnsi="Book Antiqua" w:cs="Times New Roman"/>
          <w:b/>
          <w:sz w:val="24"/>
          <w:szCs w:val="24"/>
        </w:rPr>
      </w:pPr>
      <w:r w:rsidRPr="00783548">
        <w:rPr>
          <w:rFonts w:ascii="Book Antiqua" w:hAnsi="Book Antiqua" w:cs="Times New Roman"/>
          <w:b/>
          <w:sz w:val="24"/>
          <w:szCs w:val="24"/>
        </w:rPr>
        <w:t>First decision:</w:t>
      </w:r>
      <w:r w:rsidRPr="00783548">
        <w:rPr>
          <w:rFonts w:ascii="Book Antiqua" w:hAnsi="Book Antiqua" w:cs="Times New Roman"/>
          <w:sz w:val="24"/>
          <w:szCs w:val="24"/>
        </w:rPr>
        <w:t xml:space="preserve"> March 1, 2016</w:t>
      </w:r>
    </w:p>
    <w:p w:rsidR="00A806E4" w:rsidRPr="00783548" w:rsidRDefault="00A806E4" w:rsidP="008C1576">
      <w:pPr>
        <w:pStyle w:val="PlainText"/>
        <w:spacing w:line="360" w:lineRule="auto"/>
        <w:rPr>
          <w:rFonts w:ascii="Book Antiqua" w:hAnsi="Book Antiqua" w:cs="Times New Roman"/>
          <w:b/>
          <w:sz w:val="24"/>
          <w:szCs w:val="24"/>
        </w:rPr>
      </w:pPr>
      <w:r w:rsidRPr="00783548">
        <w:rPr>
          <w:rFonts w:ascii="Book Antiqua" w:hAnsi="Book Antiqua" w:cs="Times New Roman"/>
          <w:b/>
          <w:sz w:val="24"/>
          <w:szCs w:val="24"/>
        </w:rPr>
        <w:t xml:space="preserve">Revised: </w:t>
      </w:r>
      <w:r w:rsidRPr="00783548">
        <w:rPr>
          <w:rFonts w:ascii="Book Antiqua" w:hAnsi="Book Antiqua" w:cs="Times New Roman"/>
          <w:sz w:val="24"/>
          <w:szCs w:val="24"/>
        </w:rPr>
        <w:t>March 1</w:t>
      </w:r>
      <w:r w:rsidR="00394382" w:rsidRPr="00783548">
        <w:rPr>
          <w:rFonts w:ascii="Book Antiqua" w:hAnsi="Book Antiqua" w:cs="Times New Roman"/>
          <w:sz w:val="24"/>
          <w:szCs w:val="24"/>
        </w:rPr>
        <w:t>4</w:t>
      </w:r>
      <w:r w:rsidRPr="00783548">
        <w:rPr>
          <w:rFonts w:ascii="Book Antiqua" w:hAnsi="Book Antiqua" w:cs="Times New Roman"/>
          <w:sz w:val="24"/>
          <w:szCs w:val="24"/>
        </w:rPr>
        <w:t>, 2016</w:t>
      </w:r>
    </w:p>
    <w:p w:rsidR="00A806E4" w:rsidRPr="00783548" w:rsidRDefault="00A806E4" w:rsidP="008C1576">
      <w:pPr>
        <w:pStyle w:val="PlainText"/>
        <w:spacing w:line="360" w:lineRule="auto"/>
        <w:rPr>
          <w:rFonts w:ascii="Book Antiqua" w:hAnsi="Book Antiqua" w:cs="Times New Roman"/>
          <w:b/>
          <w:sz w:val="24"/>
          <w:szCs w:val="24"/>
        </w:rPr>
      </w:pPr>
      <w:r w:rsidRPr="00783548">
        <w:rPr>
          <w:rFonts w:ascii="Book Antiqua" w:hAnsi="Book Antiqua" w:cs="Times New Roman"/>
          <w:b/>
          <w:sz w:val="24"/>
          <w:szCs w:val="24"/>
        </w:rPr>
        <w:t xml:space="preserve">Accepted: </w:t>
      </w:r>
      <w:r w:rsidR="00C0441A" w:rsidRPr="00C0441A">
        <w:rPr>
          <w:rFonts w:ascii="Book Antiqua" w:hAnsi="Book Antiqua" w:cs="Times New Roman"/>
          <w:sz w:val="24"/>
          <w:szCs w:val="24"/>
        </w:rPr>
        <w:t>May 10, 2016</w:t>
      </w:r>
    </w:p>
    <w:p w:rsidR="00A806E4" w:rsidRPr="00783548" w:rsidRDefault="00A806E4" w:rsidP="008C1576">
      <w:pPr>
        <w:pStyle w:val="PlainText"/>
        <w:spacing w:line="360" w:lineRule="auto"/>
        <w:rPr>
          <w:rFonts w:ascii="Book Antiqua" w:hAnsi="Book Antiqua" w:cs="Times New Roman"/>
          <w:b/>
          <w:sz w:val="24"/>
          <w:szCs w:val="24"/>
        </w:rPr>
      </w:pPr>
      <w:r w:rsidRPr="00783548">
        <w:rPr>
          <w:rFonts w:ascii="Book Antiqua" w:hAnsi="Book Antiqua" w:cs="Times New Roman"/>
          <w:b/>
          <w:sz w:val="24"/>
          <w:szCs w:val="24"/>
        </w:rPr>
        <w:t xml:space="preserve">Article in press: </w:t>
      </w:r>
      <w:bookmarkStart w:id="4" w:name="_GoBack"/>
      <w:bookmarkEnd w:id="4"/>
    </w:p>
    <w:p w:rsidR="00A4383F" w:rsidRPr="00783548" w:rsidRDefault="00A4383F" w:rsidP="008C1576">
      <w:pPr>
        <w:spacing w:line="360" w:lineRule="auto"/>
        <w:jc w:val="both"/>
        <w:rPr>
          <w:rFonts w:ascii="Book Antiqua" w:hAnsi="Book Antiqua" w:cs="Arial"/>
          <w:b/>
          <w:lang w:val="en-US" w:eastAsia="zh-CN"/>
        </w:rPr>
      </w:pPr>
    </w:p>
    <w:p w:rsidR="00A4383F" w:rsidRPr="00783548" w:rsidRDefault="00A4383F" w:rsidP="008C1576">
      <w:pPr>
        <w:autoSpaceDE w:val="0"/>
        <w:autoSpaceDN w:val="0"/>
        <w:adjustRightInd w:val="0"/>
        <w:spacing w:line="360" w:lineRule="auto"/>
        <w:jc w:val="both"/>
        <w:rPr>
          <w:rFonts w:ascii="Book Antiqua" w:hAnsi="Book Antiqua" w:cs="Arial"/>
          <w:b/>
          <w:lang w:val="en-GB"/>
        </w:rPr>
      </w:pPr>
      <w:r w:rsidRPr="00783548">
        <w:rPr>
          <w:rFonts w:ascii="Book Antiqua" w:hAnsi="Book Antiqua" w:cs="Arial"/>
          <w:b/>
          <w:lang w:val="en-GB"/>
        </w:rPr>
        <w:lastRenderedPageBreak/>
        <w:br w:type="page"/>
      </w:r>
      <w:r w:rsidRPr="00783548">
        <w:rPr>
          <w:rFonts w:ascii="Book Antiqua" w:hAnsi="Book Antiqua" w:cs="Arial"/>
          <w:b/>
          <w:lang w:val="en-GB"/>
        </w:rPr>
        <w:lastRenderedPageBreak/>
        <w:t>Abstract</w:t>
      </w:r>
    </w:p>
    <w:p w:rsidR="00A4383F" w:rsidRPr="00783548" w:rsidRDefault="00A4383F" w:rsidP="008C1576">
      <w:pPr>
        <w:spacing w:line="360" w:lineRule="auto"/>
        <w:jc w:val="both"/>
        <w:rPr>
          <w:rFonts w:ascii="Book Antiqua" w:hAnsi="Book Antiqua" w:cs="Arial"/>
          <w:b/>
          <w:lang w:val="en-GB"/>
        </w:rPr>
      </w:pPr>
      <w:r w:rsidRPr="00783548">
        <w:rPr>
          <w:rFonts w:ascii="Book Antiqua" w:hAnsi="Book Antiqua" w:cs="Arial"/>
          <w:b/>
          <w:bCs/>
          <w:lang w:val="en-GB"/>
        </w:rPr>
        <w:t>AIM</w:t>
      </w:r>
      <w:r w:rsidRPr="00783548">
        <w:rPr>
          <w:rFonts w:ascii="Book Antiqua" w:hAnsi="Book Antiqua" w:cs="Arial"/>
          <w:b/>
          <w:lang w:val="en-GB"/>
        </w:rPr>
        <w:t xml:space="preserve">: </w:t>
      </w:r>
      <w:r w:rsidRPr="00783548">
        <w:rPr>
          <w:rFonts w:ascii="Book Antiqua" w:hAnsi="Book Antiqua" w:cs="Arial"/>
          <w:lang w:val="en-GB"/>
        </w:rPr>
        <w:t xml:space="preserve">To find out if </w:t>
      </w:r>
      <w:r w:rsidR="00356CA9" w:rsidRPr="00783548">
        <w:rPr>
          <w:rFonts w:ascii="Book Antiqua" w:hAnsi="Book Antiqua" w:cs="Arial"/>
          <w:lang w:val="en-GB"/>
        </w:rPr>
        <w:t xml:space="preserve">magnetic resonance </w:t>
      </w:r>
      <w:r w:rsidR="00356CA9">
        <w:rPr>
          <w:rFonts w:ascii="Book Antiqua" w:hAnsi="Book Antiqua" w:cs="Arial" w:hint="eastAsia"/>
          <w:lang w:val="en-GB" w:eastAsia="zh-CN"/>
        </w:rPr>
        <w:t>(</w:t>
      </w:r>
      <w:r w:rsidRPr="00783548">
        <w:rPr>
          <w:rFonts w:ascii="Book Antiqua" w:hAnsi="Book Antiqua" w:cs="Arial"/>
          <w:lang w:val="en-GB"/>
        </w:rPr>
        <w:t>MR</w:t>
      </w:r>
      <w:r w:rsidR="00356CA9">
        <w:rPr>
          <w:rFonts w:ascii="Book Antiqua" w:hAnsi="Book Antiqua" w:cs="Arial" w:hint="eastAsia"/>
          <w:lang w:val="en-GB" w:eastAsia="zh-CN"/>
        </w:rPr>
        <w:t>)</w:t>
      </w:r>
      <w:r w:rsidRPr="00783548">
        <w:rPr>
          <w:rFonts w:ascii="Book Antiqua" w:hAnsi="Book Antiqua" w:cs="Arial"/>
          <w:lang w:val="en-GB"/>
        </w:rPr>
        <w:t xml:space="preserve">-signal characteristics of hepatocellular carcinomas (HCC) correlate with perfusion parameters assessed by volume perfusion </w:t>
      </w:r>
      <w:r w:rsidR="002A3CE8" w:rsidRPr="00783548">
        <w:rPr>
          <w:rFonts w:ascii="Book Antiqua" w:hAnsi="Book Antiqua" w:cs="Arial"/>
          <w:lang w:val="en-GB"/>
        </w:rPr>
        <w:t>computed tomography</w:t>
      </w:r>
      <w:r w:rsidRPr="00783548">
        <w:rPr>
          <w:rFonts w:ascii="Book Antiqua" w:hAnsi="Book Antiqua" w:cs="Arial"/>
          <w:lang w:val="en-GB"/>
        </w:rPr>
        <w:t xml:space="preserve"> (VPCT).</w:t>
      </w:r>
    </w:p>
    <w:p w:rsidR="00A4383F" w:rsidRPr="00783548" w:rsidRDefault="00A4383F" w:rsidP="008C1576">
      <w:pPr>
        <w:spacing w:line="360" w:lineRule="auto"/>
        <w:jc w:val="both"/>
        <w:rPr>
          <w:rFonts w:ascii="Book Antiqua" w:hAnsi="Book Antiqua" w:cs="Arial"/>
          <w:b/>
          <w:lang w:val="en-GB"/>
        </w:rPr>
      </w:pPr>
    </w:p>
    <w:p w:rsidR="00A4383F" w:rsidRPr="00783548" w:rsidRDefault="00A4383F" w:rsidP="008C1576">
      <w:pPr>
        <w:spacing w:line="360" w:lineRule="auto"/>
        <w:jc w:val="both"/>
        <w:rPr>
          <w:rFonts w:ascii="Book Antiqua" w:hAnsi="Book Antiqua" w:cs="Arial"/>
          <w:lang w:val="en-GB"/>
        </w:rPr>
      </w:pPr>
      <w:r w:rsidRPr="00783548">
        <w:rPr>
          <w:rFonts w:ascii="Book Antiqua" w:hAnsi="Book Antiqua" w:cs="Arial"/>
          <w:b/>
          <w:lang w:val="en-GB"/>
        </w:rPr>
        <w:t xml:space="preserve">METHODS: </w:t>
      </w:r>
      <w:r w:rsidRPr="00783548">
        <w:rPr>
          <w:rFonts w:ascii="Book Antiqua" w:hAnsi="Book Antiqua" w:cs="Arial"/>
          <w:lang w:val="en-GB"/>
        </w:rPr>
        <w:t xml:space="preserve">From October 2009 to January 2014, 26 (mean age, 69.3 years) patients with 36 HCC lesions who underwent both VPCT and MR liver imaging were analysed. We compared signal intensity in the T1w- and T2w-images and wash-in/wash-out kinetics on post-contrast MR images with </w:t>
      </w:r>
      <w:r w:rsidRPr="00783548">
        <w:rPr>
          <w:rFonts w:ascii="Book Antiqua" w:hAnsi="Book Antiqua" w:cs="Arial"/>
          <w:lang w:val="en-US"/>
        </w:rPr>
        <w:t>mean values of blood flow (BF</w:t>
      </w:r>
      <w:r w:rsidR="003F0BE3">
        <w:rPr>
          <w:rFonts w:ascii="Book Antiqua" w:hAnsi="Book Antiqua" w:cs="Arial" w:hint="eastAsia"/>
          <w:lang w:val="en-US" w:eastAsia="zh-CN"/>
        </w:rPr>
        <w:t>,</w:t>
      </w:r>
      <w:r w:rsidRPr="00783548">
        <w:rPr>
          <w:rFonts w:ascii="Book Antiqua" w:hAnsi="Book Antiqua" w:cs="Arial"/>
          <w:lang w:val="en-US"/>
        </w:rPr>
        <w:t xml:space="preserve"> </w:t>
      </w:r>
      <w:r w:rsidR="004B2064" w:rsidRPr="00783548">
        <w:rPr>
          <w:rFonts w:ascii="Book Antiqua" w:hAnsi="Book Antiqua" w:cs="Arial"/>
          <w:lang w:val="en-US"/>
        </w:rPr>
        <w:t>mL/</w:t>
      </w:r>
      <w:r w:rsidRPr="00783548">
        <w:rPr>
          <w:rFonts w:ascii="Book Antiqua" w:hAnsi="Book Antiqua" w:cs="Arial"/>
          <w:lang w:val="en-US"/>
        </w:rPr>
        <w:t>100</w:t>
      </w:r>
      <w:r w:rsidR="009F5B4A" w:rsidRPr="00783548">
        <w:rPr>
          <w:rFonts w:ascii="Book Antiqua" w:hAnsi="Book Antiqua" w:cs="Arial"/>
          <w:lang w:val="en-US" w:eastAsia="zh-CN"/>
        </w:rPr>
        <w:t xml:space="preserve"> </w:t>
      </w:r>
      <w:r w:rsidR="004B2064" w:rsidRPr="00783548">
        <w:rPr>
          <w:rFonts w:ascii="Book Antiqua" w:hAnsi="Book Antiqua" w:cs="Arial"/>
          <w:lang w:val="en-US"/>
        </w:rPr>
        <w:t>mL</w:t>
      </w:r>
      <w:r w:rsidR="009F5B4A" w:rsidRPr="00783548">
        <w:rPr>
          <w:rFonts w:ascii="Book Antiqua" w:hAnsi="Book Antiqua" w:cs="Arial"/>
          <w:lang w:val="en-US" w:eastAsia="zh-CN"/>
        </w:rPr>
        <w:t xml:space="preserve"> per </w:t>
      </w:r>
      <w:r w:rsidRPr="00783548">
        <w:rPr>
          <w:rFonts w:ascii="Book Antiqua" w:hAnsi="Book Antiqua" w:cs="Arial"/>
          <w:lang w:val="en-US"/>
        </w:rPr>
        <w:t>min</w:t>
      </w:r>
      <w:r w:rsidR="009F5B4A" w:rsidRPr="00783548">
        <w:rPr>
          <w:rFonts w:ascii="Book Antiqua" w:hAnsi="Book Antiqua" w:cs="Arial"/>
          <w:lang w:val="en-US" w:eastAsia="zh-CN"/>
        </w:rPr>
        <w:t>ute</w:t>
      </w:r>
      <w:r w:rsidRPr="00783548">
        <w:rPr>
          <w:rFonts w:ascii="Book Antiqua" w:hAnsi="Book Antiqua" w:cs="Arial"/>
          <w:lang w:val="en-US"/>
        </w:rPr>
        <w:t>), blood volume</w:t>
      </w:r>
      <w:r w:rsidR="003974D3" w:rsidRPr="00783548">
        <w:rPr>
          <w:rFonts w:ascii="Book Antiqua" w:hAnsi="Book Antiqua" w:cs="Arial"/>
          <w:lang w:val="en-US" w:eastAsia="zh-CN"/>
        </w:rPr>
        <w:t xml:space="preserve"> </w:t>
      </w:r>
      <w:r w:rsidRPr="00783548">
        <w:rPr>
          <w:rFonts w:ascii="Book Antiqua" w:hAnsi="Book Antiqua" w:cs="Arial"/>
          <w:lang w:val="en-US"/>
        </w:rPr>
        <w:t>(BV</w:t>
      </w:r>
      <w:r w:rsidR="00E1031B">
        <w:rPr>
          <w:rFonts w:ascii="Book Antiqua" w:hAnsi="Book Antiqua" w:cs="Arial" w:hint="eastAsia"/>
          <w:lang w:val="en-US" w:eastAsia="zh-CN"/>
        </w:rPr>
        <w:t>,</w:t>
      </w:r>
      <w:r w:rsidRPr="00783548">
        <w:rPr>
          <w:rFonts w:ascii="Book Antiqua" w:hAnsi="Book Antiqua" w:cs="Arial"/>
          <w:lang w:val="en-US"/>
        </w:rPr>
        <w:t xml:space="preserve"> </w:t>
      </w:r>
      <w:r w:rsidR="004B2064" w:rsidRPr="00783548">
        <w:rPr>
          <w:rFonts w:ascii="Book Antiqua" w:hAnsi="Book Antiqua" w:cs="Arial"/>
          <w:lang w:val="en-US"/>
        </w:rPr>
        <w:t>mL/</w:t>
      </w:r>
      <w:r w:rsidRPr="00783548">
        <w:rPr>
          <w:rFonts w:ascii="Book Antiqua" w:hAnsi="Book Antiqua" w:cs="Arial"/>
          <w:lang w:val="en-US"/>
        </w:rPr>
        <w:t>100</w:t>
      </w:r>
      <w:r w:rsidR="003974D3" w:rsidRPr="00783548">
        <w:rPr>
          <w:rFonts w:ascii="Book Antiqua" w:hAnsi="Book Antiqua" w:cs="Arial"/>
          <w:lang w:val="en-US" w:eastAsia="zh-CN"/>
        </w:rPr>
        <w:t xml:space="preserve"> </w:t>
      </w:r>
      <w:r w:rsidRPr="00783548">
        <w:rPr>
          <w:rFonts w:ascii="Book Antiqua" w:hAnsi="Book Antiqua" w:cs="Arial"/>
          <w:lang w:val="en-US"/>
        </w:rPr>
        <w:t>m</w:t>
      </w:r>
      <w:r w:rsidR="003974D3" w:rsidRPr="00783548">
        <w:rPr>
          <w:rFonts w:ascii="Book Antiqua" w:hAnsi="Book Antiqua" w:cs="Arial"/>
          <w:lang w:val="en-US"/>
        </w:rPr>
        <w:t>L</w:t>
      </w:r>
      <w:r w:rsidRPr="00783548">
        <w:rPr>
          <w:rFonts w:ascii="Book Antiqua" w:hAnsi="Book Antiqua" w:cs="Arial"/>
          <w:lang w:val="en-US"/>
        </w:rPr>
        <w:t>), k-trans</w:t>
      </w:r>
      <w:r w:rsidR="003974D3" w:rsidRPr="00783548">
        <w:rPr>
          <w:rFonts w:ascii="Book Antiqua" w:hAnsi="Book Antiqua" w:cs="Arial"/>
          <w:lang w:val="en-US" w:eastAsia="zh-CN"/>
        </w:rPr>
        <w:t xml:space="preserve"> </w:t>
      </w:r>
      <w:r w:rsidRPr="00783548">
        <w:rPr>
          <w:rFonts w:ascii="Book Antiqua" w:hAnsi="Book Antiqua" w:cs="Arial"/>
          <w:lang w:val="en-US"/>
        </w:rPr>
        <w:t>(</w:t>
      </w:r>
      <w:r w:rsidR="004B2064" w:rsidRPr="00783548">
        <w:rPr>
          <w:rFonts w:ascii="Book Antiqua" w:hAnsi="Book Antiqua" w:cs="Arial"/>
          <w:lang w:val="en-US"/>
        </w:rPr>
        <w:t>mL/</w:t>
      </w:r>
      <w:r w:rsidRPr="00783548">
        <w:rPr>
          <w:rFonts w:ascii="Book Antiqua" w:hAnsi="Book Antiqua" w:cs="Arial"/>
          <w:lang w:val="en-US"/>
        </w:rPr>
        <w:t>100</w:t>
      </w:r>
      <w:r w:rsidR="003974D3" w:rsidRPr="00783548">
        <w:rPr>
          <w:rFonts w:ascii="Book Antiqua" w:hAnsi="Book Antiqua" w:cs="Arial"/>
          <w:lang w:val="en-US" w:eastAsia="zh-CN"/>
        </w:rPr>
        <w:t xml:space="preserve"> </w:t>
      </w:r>
      <w:r w:rsidR="004B2064" w:rsidRPr="00783548">
        <w:rPr>
          <w:rFonts w:ascii="Book Antiqua" w:hAnsi="Book Antiqua" w:cs="Arial"/>
          <w:lang w:val="en-US"/>
        </w:rPr>
        <w:t>mL</w:t>
      </w:r>
      <w:r w:rsidR="003974D3" w:rsidRPr="00783548">
        <w:rPr>
          <w:rFonts w:ascii="Book Antiqua" w:hAnsi="Book Antiqua" w:cs="Arial"/>
          <w:lang w:val="en-US" w:eastAsia="zh-CN"/>
        </w:rPr>
        <w:t xml:space="preserve"> per </w:t>
      </w:r>
      <w:r w:rsidR="003974D3" w:rsidRPr="00783548">
        <w:rPr>
          <w:rFonts w:ascii="Book Antiqua" w:hAnsi="Book Antiqua" w:cs="Arial"/>
          <w:lang w:val="en-US"/>
        </w:rPr>
        <w:t>min</w:t>
      </w:r>
      <w:r w:rsidR="003974D3" w:rsidRPr="00783548">
        <w:rPr>
          <w:rFonts w:ascii="Book Antiqua" w:hAnsi="Book Antiqua" w:cs="Arial"/>
          <w:lang w:val="en-US" w:eastAsia="zh-CN"/>
        </w:rPr>
        <w:t>ute</w:t>
      </w:r>
      <w:r w:rsidRPr="00783548">
        <w:rPr>
          <w:rFonts w:ascii="Book Antiqua" w:hAnsi="Book Antiqua" w:cs="Arial"/>
          <w:lang w:val="en-US"/>
        </w:rPr>
        <w:t>), arterial liver perfusion</w:t>
      </w:r>
      <w:r w:rsidR="00EF6336" w:rsidRPr="00783548">
        <w:rPr>
          <w:rFonts w:ascii="Book Antiqua" w:hAnsi="Book Antiqua" w:cs="Arial"/>
          <w:lang w:val="en-US" w:eastAsia="zh-CN"/>
        </w:rPr>
        <w:t xml:space="preserve"> (</w:t>
      </w:r>
      <w:r w:rsidRPr="00783548">
        <w:rPr>
          <w:rFonts w:ascii="Book Antiqua" w:hAnsi="Book Antiqua" w:cs="Arial"/>
          <w:lang w:val="en-US"/>
        </w:rPr>
        <w:t>ALP</w:t>
      </w:r>
      <w:r w:rsidR="00EF6336" w:rsidRPr="00783548">
        <w:rPr>
          <w:rFonts w:ascii="Book Antiqua" w:hAnsi="Book Antiqua" w:cs="Arial"/>
          <w:lang w:val="en-US" w:eastAsia="zh-CN"/>
        </w:rPr>
        <w:t xml:space="preserve">) </w:t>
      </w:r>
      <w:r w:rsidRPr="00783548">
        <w:rPr>
          <w:rFonts w:ascii="Book Antiqua" w:hAnsi="Book Antiqua" w:cs="Arial"/>
          <w:lang w:val="en-US"/>
        </w:rPr>
        <w:t>(</w:t>
      </w:r>
      <w:r w:rsidR="004B2064" w:rsidRPr="00783548">
        <w:rPr>
          <w:rFonts w:ascii="Book Antiqua" w:hAnsi="Book Antiqua" w:cs="Arial"/>
          <w:lang w:val="en-US"/>
        </w:rPr>
        <w:t>mL/</w:t>
      </w:r>
      <w:r w:rsidRPr="00783548">
        <w:rPr>
          <w:rFonts w:ascii="Book Antiqua" w:hAnsi="Book Antiqua" w:cs="Arial"/>
          <w:lang w:val="en-US"/>
        </w:rPr>
        <w:t>100</w:t>
      </w:r>
      <w:r w:rsidR="00EF6336" w:rsidRPr="00783548">
        <w:rPr>
          <w:rFonts w:ascii="Book Antiqua" w:hAnsi="Book Antiqua" w:cs="Arial"/>
          <w:lang w:val="en-US" w:eastAsia="zh-CN"/>
        </w:rPr>
        <w:t xml:space="preserve"> </w:t>
      </w:r>
      <w:r w:rsidR="004B2064" w:rsidRPr="00783548">
        <w:rPr>
          <w:rFonts w:ascii="Book Antiqua" w:hAnsi="Book Antiqua" w:cs="Arial"/>
          <w:lang w:val="en-US"/>
        </w:rPr>
        <w:t>mL</w:t>
      </w:r>
      <w:r w:rsidR="00EF6336" w:rsidRPr="00783548">
        <w:rPr>
          <w:rFonts w:ascii="Book Antiqua" w:hAnsi="Book Antiqua" w:cs="Arial"/>
          <w:lang w:val="en-US" w:eastAsia="zh-CN"/>
        </w:rPr>
        <w:t xml:space="preserve"> per </w:t>
      </w:r>
      <w:r w:rsidR="00EF6336" w:rsidRPr="00783548">
        <w:rPr>
          <w:rFonts w:ascii="Book Antiqua" w:hAnsi="Book Antiqua" w:cs="Arial"/>
          <w:lang w:val="en-US"/>
        </w:rPr>
        <w:t>min</w:t>
      </w:r>
      <w:r w:rsidR="00EF6336" w:rsidRPr="00783548">
        <w:rPr>
          <w:rFonts w:ascii="Book Antiqua" w:hAnsi="Book Antiqua" w:cs="Arial"/>
          <w:lang w:val="en-US" w:eastAsia="zh-CN"/>
        </w:rPr>
        <w:t>ute</w:t>
      </w:r>
      <w:r w:rsidRPr="00783548">
        <w:rPr>
          <w:rFonts w:ascii="Book Antiqua" w:hAnsi="Book Antiqua" w:cs="Arial"/>
          <w:lang w:val="en-US"/>
        </w:rPr>
        <w:t>), portal venous perfusion</w:t>
      </w:r>
      <w:r w:rsidR="00C73E0B" w:rsidRPr="00783548">
        <w:rPr>
          <w:rFonts w:ascii="Book Antiqua" w:hAnsi="Book Antiqua" w:cs="Arial"/>
          <w:lang w:val="en-US" w:eastAsia="zh-CN"/>
        </w:rPr>
        <w:t xml:space="preserve"> (</w:t>
      </w:r>
      <w:r w:rsidRPr="00783548">
        <w:rPr>
          <w:rFonts w:ascii="Book Antiqua" w:hAnsi="Book Antiqua" w:cs="Arial"/>
          <w:lang w:val="en-US"/>
        </w:rPr>
        <w:t>PVP</w:t>
      </w:r>
      <w:r w:rsidR="00C73E0B" w:rsidRPr="00783548">
        <w:rPr>
          <w:rFonts w:ascii="Book Antiqua" w:hAnsi="Book Antiqua" w:cs="Arial"/>
          <w:lang w:val="en-US" w:eastAsia="zh-CN"/>
        </w:rPr>
        <w:t>)</w:t>
      </w:r>
      <w:r w:rsidRPr="00783548">
        <w:rPr>
          <w:rFonts w:ascii="Book Antiqua" w:hAnsi="Book Antiqua" w:cs="Arial"/>
          <w:lang w:val="en-US"/>
        </w:rPr>
        <w:t xml:space="preserve"> and hepatic perfusion index</w:t>
      </w:r>
      <w:r w:rsidR="00E53C7D" w:rsidRPr="00783548">
        <w:rPr>
          <w:rFonts w:ascii="Book Antiqua" w:hAnsi="Book Antiqua" w:cs="Arial"/>
          <w:lang w:val="en-US" w:eastAsia="zh-CN"/>
        </w:rPr>
        <w:t xml:space="preserve"> (</w:t>
      </w:r>
      <w:r w:rsidRPr="00783548">
        <w:rPr>
          <w:rFonts w:ascii="Book Antiqua" w:hAnsi="Book Antiqua" w:cs="Arial"/>
          <w:lang w:val="en-US"/>
        </w:rPr>
        <w:t>HPI,</w:t>
      </w:r>
      <w:r w:rsidR="00E53C7D" w:rsidRPr="00783548">
        <w:rPr>
          <w:rFonts w:ascii="Book Antiqua" w:hAnsi="Book Antiqua" w:cs="Arial"/>
          <w:lang w:val="en-US" w:eastAsia="zh-CN"/>
        </w:rPr>
        <w:t xml:space="preserve"> </w:t>
      </w:r>
      <w:r w:rsidRPr="00783548">
        <w:rPr>
          <w:rFonts w:ascii="Book Antiqua" w:hAnsi="Book Antiqua" w:cs="Arial"/>
          <w:lang w:val="en-US"/>
        </w:rPr>
        <w:t>%</w:t>
      </w:r>
      <w:r w:rsidR="00E53C7D" w:rsidRPr="00783548">
        <w:rPr>
          <w:rFonts w:ascii="Book Antiqua" w:hAnsi="Book Antiqua" w:cs="Arial"/>
          <w:lang w:val="en-US" w:eastAsia="zh-CN"/>
        </w:rPr>
        <w:t>)</w:t>
      </w:r>
      <w:r w:rsidRPr="00783548">
        <w:rPr>
          <w:rFonts w:ascii="Book Antiqua" w:hAnsi="Book Antiqua" w:cs="Arial"/>
          <w:lang w:val="en-US"/>
        </w:rPr>
        <w:t xml:space="preserve"> obtained by VPCT.</w:t>
      </w:r>
      <w:r w:rsidRPr="00783548">
        <w:rPr>
          <w:rFonts w:ascii="Book Antiqua" w:hAnsi="Book Antiqua" w:cs="Arial"/>
          <w:lang w:val="en-GB"/>
        </w:rPr>
        <w:t xml:space="preserve"> Signal intensity on MRI was classified hyper/iso/hypointense compared with surrounding liver parenchyma. </w:t>
      </w:r>
    </w:p>
    <w:p w:rsidR="00A4383F" w:rsidRPr="00783548" w:rsidRDefault="00A4383F" w:rsidP="008C1576">
      <w:pPr>
        <w:spacing w:line="360" w:lineRule="auto"/>
        <w:jc w:val="both"/>
        <w:rPr>
          <w:rFonts w:ascii="Book Antiqua" w:hAnsi="Book Antiqua" w:cs="Arial"/>
          <w:b/>
          <w:lang w:val="en-US"/>
        </w:rPr>
      </w:pPr>
    </w:p>
    <w:p w:rsidR="00A4383F" w:rsidRPr="00783548" w:rsidRDefault="00A4383F" w:rsidP="008C1576">
      <w:pPr>
        <w:spacing w:line="360" w:lineRule="auto"/>
        <w:jc w:val="both"/>
        <w:rPr>
          <w:rFonts w:ascii="Book Antiqua" w:hAnsi="Book Antiqua" w:cs="Arial"/>
          <w:lang w:val="en-US"/>
        </w:rPr>
      </w:pPr>
      <w:r w:rsidRPr="00783548">
        <w:rPr>
          <w:rFonts w:ascii="Book Antiqua" w:hAnsi="Book Antiqua" w:cs="Arial"/>
          <w:b/>
          <w:lang w:val="en-US"/>
        </w:rPr>
        <w:t xml:space="preserve">RESULTS: </w:t>
      </w:r>
      <w:r w:rsidRPr="00783548">
        <w:rPr>
          <w:rFonts w:ascii="Book Antiqua" w:hAnsi="Book Antiqua" w:cs="Arial"/>
          <w:lang w:val="en-US"/>
        </w:rPr>
        <w:t xml:space="preserve">Signal intensity on </w:t>
      </w:r>
      <w:r w:rsidR="00C63EAA" w:rsidRPr="00783548">
        <w:rPr>
          <w:rFonts w:ascii="Book Antiqua" w:hAnsi="Book Antiqua" w:cs="Arial"/>
          <w:lang w:val="en-US"/>
        </w:rPr>
        <w:t xml:space="preserve">native </w:t>
      </w:r>
      <w:r w:rsidRPr="00783548">
        <w:rPr>
          <w:rFonts w:ascii="Book Antiqua" w:hAnsi="Book Antiqua" w:cs="Arial"/>
          <w:lang w:val="en-US"/>
        </w:rPr>
        <w:t>T1w- and T2w-images was hyper/iso/hypo in 4/16/16 and 21/14/1 lesions, respectively. Wash-in and wash-out contrast kinetics were found on MRI in 33 of 36 lesions (91.7%) and 25 of 36 lesions (69.4%),</w:t>
      </w:r>
      <w:r w:rsidRPr="00783548" w:rsidDel="00A410F2">
        <w:rPr>
          <w:rFonts w:ascii="Book Antiqua" w:hAnsi="Book Antiqua" w:cs="Arial"/>
          <w:lang w:val="en-US"/>
        </w:rPr>
        <w:t xml:space="preserve"> </w:t>
      </w:r>
      <w:r w:rsidRPr="00783548">
        <w:rPr>
          <w:rFonts w:ascii="Book Antiqua" w:hAnsi="Book Antiqua" w:cs="Arial"/>
          <w:lang w:val="en-US"/>
        </w:rPr>
        <w:t xml:space="preserve">respectively. </w:t>
      </w:r>
      <w:r w:rsidRPr="00783548">
        <w:rPr>
          <w:rFonts w:ascii="Book Antiqua" w:hAnsi="Book Antiqua" w:cs="Arial"/>
          <w:lang w:val="en-GB"/>
        </w:rPr>
        <w:t>The latter was observed significantly more often in higher graded lesions (</w:t>
      </w:r>
      <w:r w:rsidR="00B10D7C" w:rsidRPr="00783548">
        <w:rPr>
          <w:rFonts w:ascii="Book Antiqua" w:hAnsi="Book Antiqua" w:cs="Arial"/>
          <w:i/>
          <w:lang w:val="en-GB"/>
        </w:rPr>
        <w:t>P</w:t>
      </w:r>
      <w:r w:rsidR="00B10D7C" w:rsidRPr="00783548">
        <w:rPr>
          <w:rFonts w:ascii="Book Antiqua" w:hAnsi="Book Antiqua" w:cs="Arial"/>
          <w:lang w:val="en-GB" w:eastAsia="zh-CN"/>
        </w:rPr>
        <w:t xml:space="preserve"> </w:t>
      </w:r>
      <w:r w:rsidRPr="00783548">
        <w:rPr>
          <w:rFonts w:ascii="Book Antiqua" w:hAnsi="Book Antiqua" w:cs="Arial"/>
          <w:lang w:val="en-GB"/>
        </w:rPr>
        <w:t>&lt;</w:t>
      </w:r>
      <w:r w:rsidR="00B10D7C" w:rsidRPr="00783548">
        <w:rPr>
          <w:rFonts w:ascii="Book Antiqua" w:hAnsi="Book Antiqua" w:cs="Arial"/>
          <w:lang w:val="en-GB" w:eastAsia="zh-CN"/>
        </w:rPr>
        <w:t xml:space="preserve"> </w:t>
      </w:r>
      <w:r w:rsidRPr="00783548">
        <w:rPr>
          <w:rFonts w:ascii="Book Antiqua" w:hAnsi="Book Antiqua" w:cs="Arial"/>
          <w:lang w:val="en-GB"/>
        </w:rPr>
        <w:t>0.005)</w:t>
      </w:r>
      <w:r w:rsidRPr="00783548">
        <w:rPr>
          <w:rFonts w:ascii="Book Antiqua" w:hAnsi="Book Antiqua" w:cs="Arial"/>
          <w:lang w:val="en-US"/>
        </w:rPr>
        <w:t>. HPI was 94.7%</w:t>
      </w:r>
      <w:r w:rsidR="00EC442F" w:rsidRPr="00783548">
        <w:rPr>
          <w:rFonts w:ascii="Book Antiqua" w:hAnsi="Book Antiqua" w:cs="Arial"/>
          <w:lang w:val="en-US"/>
        </w:rPr>
        <w:t xml:space="preserve"> ± </w:t>
      </w:r>
      <w:r w:rsidRPr="00783548">
        <w:rPr>
          <w:rFonts w:ascii="Book Antiqua" w:hAnsi="Book Antiqua" w:cs="Arial"/>
          <w:lang w:val="en-US"/>
        </w:rPr>
        <w:t>6.5%. There was no significant relationship between lesion</w:t>
      </w:r>
      <w:r w:rsidR="00021660" w:rsidRPr="00783548">
        <w:rPr>
          <w:rFonts w:ascii="Book Antiqua" w:hAnsi="Book Antiqua" w:cs="Arial"/>
          <w:lang w:val="en-US" w:eastAsia="zh-CN"/>
        </w:rPr>
        <w:t>’</w:t>
      </w:r>
      <w:r w:rsidRPr="00783548">
        <w:rPr>
          <w:rFonts w:ascii="Book Antiqua" w:hAnsi="Book Antiqua" w:cs="Arial"/>
          <w:lang w:val="en-US"/>
        </w:rPr>
        <w:t>s MR-signal intensity, MR signal combinations, size and any of the VPCT-perfusion parameters. However HPI was constantly high in all HCC lesions.</w:t>
      </w:r>
    </w:p>
    <w:p w:rsidR="00A4383F" w:rsidRPr="00783548" w:rsidRDefault="00A4383F" w:rsidP="008C1576">
      <w:pPr>
        <w:spacing w:line="360" w:lineRule="auto"/>
        <w:jc w:val="both"/>
        <w:rPr>
          <w:rFonts w:ascii="Book Antiqua" w:hAnsi="Book Antiqua" w:cs="Arial"/>
          <w:b/>
          <w:lang w:val="en-US"/>
        </w:rPr>
      </w:pPr>
    </w:p>
    <w:p w:rsidR="00A4383F" w:rsidRPr="00783548" w:rsidRDefault="00A4383F" w:rsidP="008C1576">
      <w:pPr>
        <w:spacing w:line="360" w:lineRule="auto"/>
        <w:jc w:val="both"/>
        <w:rPr>
          <w:rFonts w:ascii="Book Antiqua" w:hAnsi="Book Antiqua" w:cs="Arial"/>
          <w:lang w:val="en-US"/>
        </w:rPr>
      </w:pPr>
      <w:r w:rsidRPr="00783548">
        <w:rPr>
          <w:rFonts w:ascii="Book Antiqua" w:hAnsi="Book Antiqua" w:cs="Arial"/>
          <w:b/>
          <w:lang w:val="en-US"/>
        </w:rPr>
        <w:t>CONCLUSION:</w:t>
      </w:r>
      <w:r w:rsidRPr="00783548">
        <w:rPr>
          <w:rFonts w:ascii="Book Antiqua" w:hAnsi="Book Antiqua" w:cs="Arial"/>
          <w:lang w:val="en-US"/>
        </w:rPr>
        <w:t xml:space="preserve"> VPCT parameters add limited value to MR-lesion characterization. However in HCC lesions with atypical MR signal characteristics HPI can add a parameter to ensure HCC diagnosis.</w:t>
      </w:r>
    </w:p>
    <w:p w:rsidR="00A4383F" w:rsidRPr="00783548" w:rsidRDefault="00A4383F" w:rsidP="008C1576">
      <w:pPr>
        <w:spacing w:line="360" w:lineRule="auto"/>
        <w:jc w:val="both"/>
        <w:rPr>
          <w:rFonts w:ascii="Book Antiqua" w:hAnsi="Book Antiqua" w:cs="Arial"/>
          <w:b/>
          <w:lang w:val="en-GB" w:eastAsia="zh-CN"/>
        </w:rPr>
      </w:pPr>
    </w:p>
    <w:p w:rsidR="00A4383F" w:rsidRPr="00783548" w:rsidRDefault="00A4383F" w:rsidP="008C1576">
      <w:pPr>
        <w:spacing w:line="360" w:lineRule="auto"/>
        <w:jc w:val="both"/>
        <w:outlineLvl w:val="0"/>
        <w:rPr>
          <w:rFonts w:ascii="Book Antiqua" w:hAnsi="Book Antiqua" w:cs="Arial"/>
          <w:lang w:val="en-GB" w:eastAsia="zh-CN"/>
        </w:rPr>
      </w:pPr>
      <w:r w:rsidRPr="00783548">
        <w:rPr>
          <w:rFonts w:ascii="Book Antiqua" w:hAnsi="Book Antiqua" w:cs="Arial"/>
          <w:b/>
          <w:lang w:val="en-GB"/>
        </w:rPr>
        <w:t xml:space="preserve">Key words: </w:t>
      </w:r>
      <w:r w:rsidR="00670B87" w:rsidRPr="00783548">
        <w:rPr>
          <w:rFonts w:ascii="Book Antiqua" w:hAnsi="Book Antiqua" w:cs="Arial"/>
          <w:lang w:val="en-GB"/>
        </w:rPr>
        <w:t>H</w:t>
      </w:r>
      <w:r w:rsidRPr="00783548">
        <w:rPr>
          <w:rFonts w:ascii="Book Antiqua" w:hAnsi="Book Antiqua" w:cs="Arial"/>
          <w:lang w:val="en-GB"/>
        </w:rPr>
        <w:t xml:space="preserve">epatocellular carcinoma; </w:t>
      </w:r>
      <w:r w:rsidR="00670B87" w:rsidRPr="00783548">
        <w:rPr>
          <w:rFonts w:ascii="Book Antiqua" w:hAnsi="Book Antiqua" w:cs="Arial"/>
          <w:lang w:val="en-GB"/>
        </w:rPr>
        <w:t>V</w:t>
      </w:r>
      <w:r w:rsidRPr="00783548">
        <w:rPr>
          <w:rFonts w:ascii="Book Antiqua" w:hAnsi="Book Antiqua" w:cs="Arial"/>
          <w:lang w:val="en-GB"/>
        </w:rPr>
        <w:t xml:space="preserve">olume perfusion </w:t>
      </w:r>
      <w:r w:rsidR="00670B87" w:rsidRPr="00783548">
        <w:rPr>
          <w:rFonts w:ascii="Book Antiqua" w:hAnsi="Book Antiqua" w:cs="Arial"/>
          <w:lang w:val="en-GB"/>
        </w:rPr>
        <w:t>computed tomography</w:t>
      </w:r>
      <w:r w:rsidRPr="00783548">
        <w:rPr>
          <w:rFonts w:ascii="Book Antiqua" w:hAnsi="Book Antiqua" w:cs="Arial"/>
          <w:lang w:val="en-GB"/>
        </w:rPr>
        <w:t xml:space="preserve">; </w:t>
      </w:r>
      <w:r w:rsidR="00A95799" w:rsidRPr="00783548">
        <w:rPr>
          <w:rFonts w:ascii="Book Antiqua" w:hAnsi="Book Antiqua" w:cs="Arial"/>
          <w:lang w:val="en-GB"/>
        </w:rPr>
        <w:t>Magnetic resonance</w:t>
      </w:r>
      <w:r w:rsidR="00A95799" w:rsidRPr="00783548">
        <w:rPr>
          <w:rFonts w:ascii="Book Antiqua" w:hAnsi="Book Antiqua" w:cs="Arial"/>
          <w:lang w:val="en-GB" w:eastAsia="zh-CN"/>
        </w:rPr>
        <w:t xml:space="preserve"> </w:t>
      </w:r>
      <w:r w:rsidRPr="00783548">
        <w:rPr>
          <w:rFonts w:ascii="Book Antiqua" w:hAnsi="Book Antiqua" w:cs="Arial"/>
          <w:lang w:val="en-GB"/>
        </w:rPr>
        <w:t>imaging</w:t>
      </w:r>
    </w:p>
    <w:p w:rsidR="0080558E" w:rsidRPr="00783548" w:rsidRDefault="0080558E" w:rsidP="008C1576">
      <w:pPr>
        <w:spacing w:line="360" w:lineRule="auto"/>
        <w:jc w:val="both"/>
        <w:outlineLvl w:val="0"/>
        <w:rPr>
          <w:rFonts w:ascii="Book Antiqua" w:hAnsi="Book Antiqua" w:cs="Arial"/>
          <w:lang w:val="en-GB" w:eastAsia="zh-CN"/>
        </w:rPr>
      </w:pPr>
    </w:p>
    <w:p w:rsidR="0080558E" w:rsidRPr="00783548" w:rsidRDefault="00FA02E9" w:rsidP="008C1576">
      <w:pPr>
        <w:spacing w:line="360" w:lineRule="auto"/>
        <w:jc w:val="both"/>
        <w:rPr>
          <w:rFonts w:ascii="Book Antiqua" w:hAnsi="Book Antiqua" w:cs="Arial"/>
          <w:lang w:eastAsia="zh-CN"/>
        </w:rPr>
      </w:pPr>
      <w:r w:rsidRPr="00783548">
        <w:rPr>
          <w:rFonts w:ascii="Book Antiqua" w:hAnsi="Book Antiqua"/>
          <w:b/>
        </w:rPr>
        <w:t xml:space="preserve">© </w:t>
      </w:r>
      <w:r w:rsidRPr="00783548">
        <w:rPr>
          <w:rFonts w:ascii="Book Antiqua" w:hAnsi="Book Antiqua" w:cs="Arial"/>
          <w:b/>
        </w:rPr>
        <w:t>The Author(s) 2016.</w:t>
      </w:r>
      <w:r w:rsidRPr="00783548">
        <w:rPr>
          <w:rFonts w:ascii="Book Antiqua" w:hAnsi="Book Antiqua" w:cs="Arial"/>
        </w:rPr>
        <w:t xml:space="preserve"> Published by Baishideng Publishing Group Inc. All rights reserved.</w:t>
      </w:r>
    </w:p>
    <w:p w:rsidR="00A4383F" w:rsidRPr="00783548" w:rsidRDefault="00A4383F" w:rsidP="008C1576">
      <w:pPr>
        <w:spacing w:line="360" w:lineRule="auto"/>
        <w:jc w:val="both"/>
        <w:rPr>
          <w:rFonts w:ascii="Book Antiqua" w:hAnsi="Book Antiqua" w:cs="Arial"/>
          <w:b/>
          <w:lang w:val="en-GB"/>
        </w:rPr>
      </w:pPr>
    </w:p>
    <w:p w:rsidR="00A4383F" w:rsidRDefault="00A4383F" w:rsidP="008C1576">
      <w:pPr>
        <w:spacing w:line="360" w:lineRule="auto"/>
        <w:jc w:val="both"/>
        <w:rPr>
          <w:rFonts w:ascii="Book Antiqua" w:hAnsi="Book Antiqua" w:cs="Arial"/>
          <w:lang w:val="en-GB" w:eastAsia="zh-CN"/>
        </w:rPr>
      </w:pPr>
      <w:r w:rsidRPr="00783548">
        <w:rPr>
          <w:rFonts w:ascii="Book Antiqua" w:hAnsi="Book Antiqua" w:cs="Arial"/>
          <w:b/>
          <w:lang w:val="en-US"/>
        </w:rPr>
        <w:lastRenderedPageBreak/>
        <w:t>Core tip</w:t>
      </w:r>
      <w:r w:rsidRPr="00783548">
        <w:rPr>
          <w:rFonts w:ascii="Book Antiqua" w:hAnsi="Book Antiqua" w:cs="Arial"/>
          <w:lang w:val="en-GB"/>
        </w:rPr>
        <w:t xml:space="preserve">: The study shows no correlation between </w:t>
      </w:r>
      <w:r w:rsidR="00EB1228">
        <w:rPr>
          <w:rFonts w:ascii="Book Antiqua" w:hAnsi="Book Antiqua" w:cs="Arial"/>
          <w:lang w:val="en-GB"/>
        </w:rPr>
        <w:t>hepatocellular carcinomas (HCC)</w:t>
      </w:r>
      <w:r w:rsidRPr="00783548">
        <w:rPr>
          <w:rFonts w:ascii="Book Antiqua" w:hAnsi="Book Antiqua" w:cs="Arial"/>
          <w:lang w:val="en-GB"/>
        </w:rPr>
        <w:t xml:space="preserve"> perfusion parameters and any of the possible </w:t>
      </w:r>
      <w:r w:rsidR="00F01E24" w:rsidRPr="00783548">
        <w:rPr>
          <w:rFonts w:ascii="Book Antiqua" w:hAnsi="Book Antiqua" w:cs="Arial"/>
          <w:lang w:val="en-GB"/>
        </w:rPr>
        <w:t xml:space="preserve">magnetic resonance </w:t>
      </w:r>
      <w:r w:rsidR="00F01E24">
        <w:rPr>
          <w:rFonts w:ascii="Book Antiqua" w:hAnsi="Book Antiqua" w:cs="Arial" w:hint="eastAsia"/>
          <w:lang w:val="en-GB" w:eastAsia="zh-CN"/>
        </w:rPr>
        <w:t>(</w:t>
      </w:r>
      <w:r w:rsidR="00F01E24" w:rsidRPr="00783548">
        <w:rPr>
          <w:rFonts w:ascii="Book Antiqua" w:hAnsi="Book Antiqua" w:cs="Arial"/>
          <w:lang w:val="en-GB"/>
        </w:rPr>
        <w:t>MR</w:t>
      </w:r>
      <w:r w:rsidR="00F01E24">
        <w:rPr>
          <w:rFonts w:ascii="Book Antiqua" w:hAnsi="Book Antiqua" w:cs="Arial" w:hint="eastAsia"/>
          <w:lang w:val="en-GB" w:eastAsia="zh-CN"/>
        </w:rPr>
        <w:t>)</w:t>
      </w:r>
      <w:r w:rsidRPr="00783548">
        <w:rPr>
          <w:rFonts w:ascii="Book Antiqua" w:hAnsi="Book Antiqua" w:cs="Arial"/>
          <w:lang w:val="en-GB"/>
        </w:rPr>
        <w:t xml:space="preserve">-signal characteristics of HCC as displayed at MR imaging as well as tumor size. However hepatic perfusion index measured with help of </w:t>
      </w:r>
      <w:r w:rsidR="001830A5" w:rsidRPr="00783548">
        <w:rPr>
          <w:rFonts w:ascii="Book Antiqua" w:hAnsi="Book Antiqua" w:cs="Arial"/>
          <w:lang w:val="en-GB"/>
        </w:rPr>
        <w:t>volume perfusion computed tomography (VPCT)</w:t>
      </w:r>
      <w:r w:rsidRPr="00783548">
        <w:rPr>
          <w:rFonts w:ascii="Book Antiqua" w:hAnsi="Book Antiqua" w:cs="Arial"/>
          <w:lang w:val="en-GB"/>
        </w:rPr>
        <w:t xml:space="preserve"> was very high in all HCC lesions and the </w:t>
      </w:r>
      <w:r w:rsidR="004D1B75" w:rsidRPr="00783548">
        <w:rPr>
          <w:rFonts w:ascii="Book Antiqua" w:hAnsi="Book Antiqua" w:cs="Arial"/>
          <w:lang w:val="en-US"/>
        </w:rPr>
        <w:t>arterial liver perfusion</w:t>
      </w:r>
      <w:r w:rsidRPr="00783548">
        <w:rPr>
          <w:rFonts w:ascii="Book Antiqua" w:hAnsi="Book Antiqua" w:cs="Arial"/>
          <w:lang w:val="en-GB"/>
        </w:rPr>
        <w:t xml:space="preserve"> decreased with increasing tumor dedifferentiation. For this purpose, we advocate the additional use of perfusion-based liver tumor identification by VPCT for accurate HCC detection and characterisation in case of unclear MR signal characteristics.</w:t>
      </w:r>
    </w:p>
    <w:p w:rsidR="0093253A" w:rsidRDefault="0093253A" w:rsidP="008C1576">
      <w:pPr>
        <w:spacing w:line="360" w:lineRule="auto"/>
        <w:jc w:val="both"/>
        <w:rPr>
          <w:rFonts w:ascii="Book Antiqua" w:hAnsi="Book Antiqua" w:cs="Arial"/>
          <w:lang w:val="en-GB" w:eastAsia="zh-CN"/>
        </w:rPr>
      </w:pPr>
    </w:p>
    <w:p w:rsidR="00215E60" w:rsidRPr="00FA0C70" w:rsidRDefault="00215E60" w:rsidP="008C1576">
      <w:pPr>
        <w:spacing w:line="360" w:lineRule="auto"/>
        <w:jc w:val="both"/>
        <w:rPr>
          <w:rFonts w:ascii="Book Antiqua" w:hAnsi="Book Antiqua" w:cs="Arial"/>
          <w:lang w:eastAsia="zh-CN"/>
        </w:rPr>
      </w:pPr>
      <w:r w:rsidRPr="00215E60">
        <w:rPr>
          <w:rFonts w:ascii="Book Antiqua" w:hAnsi="Book Antiqua" w:cs="Arial"/>
        </w:rPr>
        <w:t>Grözinger</w:t>
      </w:r>
      <w:r w:rsidR="00A97447">
        <w:rPr>
          <w:rFonts w:ascii="Book Antiqua" w:hAnsi="Book Antiqua" w:cs="Arial" w:hint="eastAsia"/>
          <w:lang w:eastAsia="zh-CN"/>
        </w:rPr>
        <w:t xml:space="preserve"> G</w:t>
      </w:r>
      <w:r w:rsidRPr="00215E60">
        <w:rPr>
          <w:rFonts w:ascii="Book Antiqua" w:hAnsi="Book Antiqua" w:cs="Arial"/>
        </w:rPr>
        <w:t xml:space="preserve">, </w:t>
      </w:r>
      <w:r w:rsidR="00BC1C0A">
        <w:rPr>
          <w:rFonts w:ascii="Book Antiqua" w:hAnsi="Book Antiqua" w:cs="Arial"/>
        </w:rPr>
        <w:t>Bitzer</w:t>
      </w:r>
      <w:r w:rsidR="00A97447">
        <w:rPr>
          <w:rFonts w:ascii="Book Antiqua" w:hAnsi="Book Antiqua" w:cs="Arial" w:hint="eastAsia"/>
          <w:lang w:eastAsia="zh-CN"/>
        </w:rPr>
        <w:t xml:space="preserve"> M</w:t>
      </w:r>
      <w:r w:rsidRPr="00215E60">
        <w:rPr>
          <w:rFonts w:ascii="Book Antiqua" w:hAnsi="Book Antiqua" w:cs="Arial"/>
        </w:rPr>
        <w:t>, Syha</w:t>
      </w:r>
      <w:r w:rsidR="00A97447">
        <w:rPr>
          <w:rFonts w:ascii="Book Antiqua" w:hAnsi="Book Antiqua" w:cs="Arial" w:hint="eastAsia"/>
          <w:lang w:eastAsia="zh-CN"/>
        </w:rPr>
        <w:t xml:space="preserve"> R</w:t>
      </w:r>
      <w:r w:rsidRPr="00215E60">
        <w:rPr>
          <w:rFonts w:ascii="Book Antiqua" w:hAnsi="Book Antiqua" w:cs="Arial"/>
        </w:rPr>
        <w:t>, Ketelsen</w:t>
      </w:r>
      <w:r w:rsidR="00A97447">
        <w:rPr>
          <w:rFonts w:ascii="Book Antiqua" w:hAnsi="Book Antiqua" w:cs="Arial" w:hint="eastAsia"/>
          <w:lang w:eastAsia="zh-CN"/>
        </w:rPr>
        <w:t xml:space="preserve"> D</w:t>
      </w:r>
      <w:r w:rsidRPr="00215E60">
        <w:rPr>
          <w:rFonts w:ascii="Book Antiqua" w:hAnsi="Book Antiqua" w:cs="Arial"/>
        </w:rPr>
        <w:t>, Nikolaou</w:t>
      </w:r>
      <w:r w:rsidR="00A97447">
        <w:rPr>
          <w:rFonts w:ascii="Book Antiqua" w:hAnsi="Book Antiqua" w:cs="Arial" w:hint="eastAsia"/>
          <w:lang w:eastAsia="zh-CN"/>
        </w:rPr>
        <w:t xml:space="preserve"> K</w:t>
      </w:r>
      <w:r w:rsidRPr="00215E60">
        <w:rPr>
          <w:rFonts w:ascii="Book Antiqua" w:hAnsi="Book Antiqua" w:cs="Arial"/>
        </w:rPr>
        <w:t>, Lauer</w:t>
      </w:r>
      <w:r w:rsidR="00A97447">
        <w:rPr>
          <w:rFonts w:ascii="Book Antiqua" w:hAnsi="Book Antiqua" w:cs="Arial" w:hint="eastAsia"/>
          <w:lang w:eastAsia="zh-CN"/>
        </w:rPr>
        <w:t xml:space="preserve"> U</w:t>
      </w:r>
      <w:r w:rsidRPr="00215E60">
        <w:rPr>
          <w:rFonts w:ascii="Book Antiqua" w:hAnsi="Book Antiqua" w:cs="Arial"/>
        </w:rPr>
        <w:t>, Horger</w:t>
      </w:r>
      <w:r w:rsidR="00A97447">
        <w:rPr>
          <w:rFonts w:ascii="Book Antiqua" w:hAnsi="Book Antiqua" w:cs="Arial" w:hint="eastAsia"/>
          <w:lang w:eastAsia="zh-CN"/>
        </w:rPr>
        <w:t xml:space="preserve"> M</w:t>
      </w:r>
      <w:r w:rsidR="00FA0C70">
        <w:rPr>
          <w:rFonts w:ascii="Book Antiqua" w:hAnsi="Book Antiqua" w:cs="Arial" w:hint="eastAsia"/>
          <w:lang w:eastAsia="zh-CN"/>
        </w:rPr>
        <w:t xml:space="preserve">. </w:t>
      </w:r>
      <w:r w:rsidRPr="00215E60">
        <w:rPr>
          <w:rFonts w:ascii="Book Antiqua" w:hAnsi="Book Antiqua" w:cs="Arial"/>
          <w:lang w:val="en-GB"/>
        </w:rPr>
        <w:t>Correlation of magnetic resonance</w:t>
      </w:r>
      <w:r w:rsidR="005A5AA4">
        <w:rPr>
          <w:rFonts w:ascii="Book Antiqua" w:hAnsi="Book Antiqua" w:cs="Arial" w:hint="eastAsia"/>
          <w:lang w:val="en-GB" w:eastAsia="zh-CN"/>
        </w:rPr>
        <w:t xml:space="preserve"> </w:t>
      </w:r>
      <w:r w:rsidRPr="00215E60">
        <w:rPr>
          <w:rFonts w:ascii="Book Antiqua" w:hAnsi="Book Antiqua" w:cs="Arial"/>
          <w:lang w:val="en-GB"/>
        </w:rPr>
        <w:t>signal characteristics and perfusion parameters assessed by volume perfusion computed tomography in hepatocellular carcinoma</w:t>
      </w:r>
      <w:r w:rsidR="00416511">
        <w:rPr>
          <w:rFonts w:ascii="Book Antiqua" w:hAnsi="Book Antiqua" w:cs="Arial" w:hint="eastAsia"/>
          <w:lang w:val="en-GB" w:eastAsia="zh-CN"/>
        </w:rPr>
        <w:t>:</w:t>
      </w:r>
      <w:r w:rsidRPr="00215E60">
        <w:rPr>
          <w:rFonts w:ascii="Book Antiqua" w:hAnsi="Book Antiqua" w:cs="Arial"/>
          <w:lang w:val="en-GB"/>
        </w:rPr>
        <w:t xml:space="preserve"> </w:t>
      </w:r>
      <w:r w:rsidR="00416511">
        <w:rPr>
          <w:rFonts w:ascii="Book Antiqua" w:hAnsi="Book Antiqua" w:cs="Arial" w:hint="eastAsia"/>
          <w:lang w:val="en-GB" w:eastAsia="zh-CN"/>
        </w:rPr>
        <w:t>I</w:t>
      </w:r>
      <w:r w:rsidRPr="00215E60">
        <w:rPr>
          <w:rFonts w:ascii="Book Antiqua" w:hAnsi="Book Antiqua" w:cs="Arial"/>
          <w:lang w:val="en-GB"/>
        </w:rPr>
        <w:t>mpact on lesion characterization</w:t>
      </w:r>
      <w:r w:rsidR="00356068">
        <w:rPr>
          <w:rFonts w:ascii="Book Antiqua" w:hAnsi="Book Antiqua" w:cs="Arial" w:hint="eastAsia"/>
          <w:lang w:val="en-GB" w:eastAsia="zh-CN"/>
        </w:rPr>
        <w:t xml:space="preserve">. </w:t>
      </w:r>
      <w:r w:rsidR="00356068" w:rsidRPr="00125820">
        <w:rPr>
          <w:rFonts w:ascii="Book Antiqua" w:hAnsi="Book Antiqua"/>
          <w:i/>
          <w:iCs/>
        </w:rPr>
        <w:t>World J Radiol</w:t>
      </w:r>
      <w:r w:rsidR="00356068" w:rsidRPr="00125820">
        <w:rPr>
          <w:rFonts w:ascii="Book Antiqua" w:hAnsi="Book Antiqua" w:hint="eastAsia"/>
          <w:iCs/>
        </w:rPr>
        <w:t xml:space="preserve"> 201</w:t>
      </w:r>
      <w:r w:rsidR="00356068">
        <w:rPr>
          <w:rFonts w:ascii="Book Antiqua" w:hAnsi="Book Antiqua" w:hint="eastAsia"/>
          <w:iCs/>
        </w:rPr>
        <w:t>6</w:t>
      </w:r>
      <w:r w:rsidR="00356068" w:rsidRPr="00125820">
        <w:rPr>
          <w:rFonts w:ascii="Book Antiqua" w:hAnsi="Book Antiqua" w:hint="eastAsia"/>
          <w:iCs/>
        </w:rPr>
        <w:t>; In press</w:t>
      </w:r>
    </w:p>
    <w:p w:rsidR="0093253A" w:rsidRPr="00215E60" w:rsidRDefault="0093253A" w:rsidP="008C1576">
      <w:pPr>
        <w:spacing w:line="360" w:lineRule="auto"/>
        <w:jc w:val="both"/>
        <w:rPr>
          <w:rFonts w:ascii="Book Antiqua" w:hAnsi="Book Antiqua" w:cs="Arial"/>
          <w:lang w:val="en-GB" w:eastAsia="zh-CN"/>
        </w:rPr>
      </w:pPr>
    </w:p>
    <w:p w:rsidR="00A4383F" w:rsidRPr="00783548" w:rsidRDefault="00A4383F" w:rsidP="008C1576">
      <w:pPr>
        <w:spacing w:line="360" w:lineRule="auto"/>
        <w:jc w:val="both"/>
        <w:rPr>
          <w:rFonts w:ascii="Book Antiqua" w:hAnsi="Book Antiqua" w:cs="Arial"/>
          <w:lang w:val="en-GB" w:eastAsia="zh-CN"/>
        </w:rPr>
      </w:pPr>
    </w:p>
    <w:p w:rsidR="00A4383F" w:rsidRPr="00783548" w:rsidRDefault="00A4383F" w:rsidP="008C1576">
      <w:pPr>
        <w:spacing w:line="360" w:lineRule="auto"/>
        <w:jc w:val="both"/>
        <w:rPr>
          <w:rFonts w:ascii="Book Antiqua" w:hAnsi="Book Antiqua" w:cs="Arial"/>
          <w:b/>
          <w:lang w:val="en-US" w:eastAsia="zh-CN"/>
        </w:rPr>
      </w:pPr>
    </w:p>
    <w:p w:rsidR="00A4383F" w:rsidRPr="00783548" w:rsidRDefault="00A4383F" w:rsidP="008C1576">
      <w:pPr>
        <w:spacing w:line="360" w:lineRule="auto"/>
        <w:jc w:val="both"/>
        <w:rPr>
          <w:rFonts w:ascii="Book Antiqua" w:hAnsi="Book Antiqua" w:cs="Arial"/>
          <w:b/>
          <w:lang w:val="en-GB"/>
        </w:rPr>
      </w:pPr>
    </w:p>
    <w:p w:rsidR="00A4383F" w:rsidRPr="00783548" w:rsidRDefault="00A4383F" w:rsidP="008C1576">
      <w:pPr>
        <w:spacing w:line="360" w:lineRule="auto"/>
        <w:jc w:val="both"/>
        <w:rPr>
          <w:rFonts w:ascii="Book Antiqua" w:hAnsi="Book Antiqua" w:cs="Arial"/>
          <w:b/>
          <w:lang w:val="en-GB"/>
        </w:rPr>
      </w:pPr>
    </w:p>
    <w:p w:rsidR="00A4383F" w:rsidRPr="00783548" w:rsidRDefault="00A4383F" w:rsidP="008C1576">
      <w:pPr>
        <w:spacing w:line="360" w:lineRule="auto"/>
        <w:jc w:val="both"/>
        <w:rPr>
          <w:rFonts w:ascii="Book Antiqua" w:hAnsi="Book Antiqua" w:cs="Arial"/>
          <w:b/>
          <w:lang w:val="en-GB"/>
        </w:rPr>
      </w:pPr>
    </w:p>
    <w:p w:rsidR="00A4383F" w:rsidRPr="00783548" w:rsidRDefault="00A4383F" w:rsidP="008C1576">
      <w:pPr>
        <w:spacing w:line="360" w:lineRule="auto"/>
        <w:jc w:val="both"/>
        <w:rPr>
          <w:rFonts w:ascii="Book Antiqua" w:hAnsi="Book Antiqua" w:cs="Arial"/>
          <w:b/>
          <w:lang w:val="en-GB"/>
        </w:rPr>
      </w:pPr>
    </w:p>
    <w:p w:rsidR="00A4383F" w:rsidRPr="00783548" w:rsidRDefault="00A4383F" w:rsidP="008C1576">
      <w:pPr>
        <w:spacing w:line="360" w:lineRule="auto"/>
        <w:jc w:val="both"/>
        <w:rPr>
          <w:rFonts w:ascii="Book Antiqua" w:hAnsi="Book Antiqua" w:cs="Arial"/>
          <w:b/>
          <w:lang w:val="en-GB"/>
        </w:rPr>
      </w:pPr>
    </w:p>
    <w:p w:rsidR="00A4383F" w:rsidRPr="00783548" w:rsidRDefault="00A4383F" w:rsidP="008C1576">
      <w:pPr>
        <w:spacing w:line="360" w:lineRule="auto"/>
        <w:jc w:val="both"/>
        <w:rPr>
          <w:rFonts w:ascii="Book Antiqua" w:hAnsi="Book Antiqua" w:cs="Arial"/>
          <w:b/>
          <w:lang w:val="en-GB"/>
        </w:rPr>
      </w:pPr>
    </w:p>
    <w:p w:rsidR="00A4383F" w:rsidRPr="00783548" w:rsidRDefault="00A4383F" w:rsidP="008C1576">
      <w:pPr>
        <w:spacing w:line="360" w:lineRule="auto"/>
        <w:jc w:val="both"/>
        <w:outlineLvl w:val="0"/>
        <w:rPr>
          <w:rFonts w:ascii="Book Antiqua" w:hAnsi="Book Antiqua" w:cs="Arial"/>
          <w:b/>
          <w:lang w:val="en-GB"/>
        </w:rPr>
      </w:pPr>
    </w:p>
    <w:p w:rsidR="00A4383F" w:rsidRPr="00783548" w:rsidRDefault="00C0042E" w:rsidP="008C1576">
      <w:pPr>
        <w:spacing w:line="360" w:lineRule="auto"/>
        <w:jc w:val="both"/>
        <w:outlineLvl w:val="0"/>
        <w:rPr>
          <w:rFonts w:ascii="Book Antiqua" w:hAnsi="Book Antiqua" w:cs="Arial"/>
          <w:b/>
          <w:lang w:val="en-GB"/>
        </w:rPr>
      </w:pPr>
      <w:r w:rsidRPr="00783548">
        <w:rPr>
          <w:rFonts w:ascii="Book Antiqua" w:hAnsi="Book Antiqua" w:cs="Arial"/>
          <w:b/>
          <w:lang w:val="en-GB"/>
        </w:rPr>
        <w:br w:type="page"/>
      </w:r>
      <w:r w:rsidR="00A4383F" w:rsidRPr="00783548">
        <w:rPr>
          <w:rFonts w:ascii="Book Antiqua" w:hAnsi="Book Antiqua" w:cs="Arial"/>
          <w:b/>
          <w:lang w:val="en-GB"/>
        </w:rPr>
        <w:lastRenderedPageBreak/>
        <w:t>INTRODUCTION</w:t>
      </w:r>
    </w:p>
    <w:p w:rsidR="005630F6" w:rsidRPr="00783548" w:rsidRDefault="00A4383F" w:rsidP="008C1576">
      <w:pPr>
        <w:spacing w:line="360" w:lineRule="auto"/>
        <w:jc w:val="both"/>
        <w:rPr>
          <w:rFonts w:ascii="Book Antiqua" w:hAnsi="Book Antiqua" w:cs="Arial"/>
          <w:lang w:val="en-GB"/>
        </w:rPr>
      </w:pPr>
      <w:r w:rsidRPr="00783548">
        <w:rPr>
          <w:rFonts w:ascii="Book Antiqua" w:hAnsi="Book Antiqua" w:cs="Arial"/>
          <w:lang w:val="en-GB"/>
        </w:rPr>
        <w:t>Hepatocellular carcinoma (HCC) is one of the most common cancers worldwide and accounts for 90% of primary malignant neoplasm of the liver</w:t>
      </w:r>
      <w:r w:rsidRPr="00783548">
        <w:rPr>
          <w:rFonts w:ascii="Book Antiqua" w:hAnsi="Book Antiqua" w:cs="Arial"/>
          <w:lang w:val="en-GB"/>
        </w:rPr>
        <w:fldChar w:fldCharType="begin">
          <w:fldData xml:space="preserve">PEVuZE5vdGU+PENpdGU+PEF1dGhvcj5FbC1TZXJhZzwvQXV0aG9yPjxZZWFyPjIwMDc8L1llYXI+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</w:fldData>
        </w:fldChar>
      </w:r>
      <w:r w:rsidRPr="00783548">
        <w:rPr>
          <w:rFonts w:ascii="Book Antiqua" w:hAnsi="Book Antiqua" w:cs="Arial"/>
          <w:lang w:val="en-GB"/>
        </w:rPr>
        <w:instrText xml:space="preserve"> ADDIN EN.CITE </w:instrText>
      </w:r>
      <w:r w:rsidRPr="00783548">
        <w:rPr>
          <w:rFonts w:ascii="Book Antiqua" w:hAnsi="Book Antiqua" w:cs="Arial"/>
          <w:lang w:val="en-GB"/>
        </w:rPr>
        <w:fldChar w:fldCharType="begin">
          <w:fldData xml:space="preserve">PEVuZE5vdGU+PENpdGU+PEF1dGhvcj5FbC1TZXJhZzwvQXV0aG9yPjxZZWFyPjIwMDc8L1llYXI+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</w:fldData>
        </w:fldChar>
      </w:r>
      <w:r w:rsidRPr="00783548">
        <w:rPr>
          <w:rFonts w:ascii="Book Antiqua" w:hAnsi="Book Antiqua" w:cs="Arial"/>
          <w:lang w:val="en-GB"/>
        </w:rPr>
        <w:instrText xml:space="preserve"> ADDIN EN.CITE.DATA </w:instrText>
      </w:r>
      <w:r w:rsidRPr="00783548">
        <w:rPr>
          <w:rFonts w:ascii="Book Antiqua" w:hAnsi="Book Antiqua" w:cs="Arial"/>
          <w:lang w:val="en-GB"/>
        </w:rPr>
      </w:r>
      <w:r w:rsidRPr="00783548">
        <w:rPr>
          <w:rFonts w:ascii="Book Antiqua" w:hAnsi="Book Antiqua" w:cs="Arial"/>
          <w:lang w:val="en-GB"/>
        </w:rPr>
        <w:fldChar w:fldCharType="end"/>
      </w:r>
      <w:r w:rsidRPr="00783548">
        <w:rPr>
          <w:rFonts w:ascii="Book Antiqua" w:hAnsi="Book Antiqua" w:cs="Arial"/>
          <w:lang w:val="en-GB"/>
        </w:rPr>
      </w:r>
      <w:r w:rsidRPr="00783548">
        <w:rPr>
          <w:rFonts w:ascii="Book Antiqua" w:hAnsi="Book Antiqua" w:cs="Arial"/>
          <w:lang w:val="en-GB"/>
        </w:rPr>
        <w:fldChar w:fldCharType="separate"/>
      </w:r>
      <w:r w:rsidRPr="00783548">
        <w:rPr>
          <w:rFonts w:ascii="Book Antiqua" w:hAnsi="Book Antiqua" w:cs="Arial"/>
          <w:noProof/>
          <w:vertAlign w:val="superscript"/>
          <w:lang w:val="en-GB"/>
        </w:rPr>
        <w:t>[</w:t>
      </w:r>
      <w:hyperlink w:anchor="_ENREF_1" w:tooltip="El-Serag, 2007 #1" w:history="1">
        <w:r w:rsidR="00FE0427" w:rsidRPr="00783548">
          <w:rPr>
            <w:rFonts w:ascii="Book Antiqua" w:hAnsi="Book Antiqua" w:cs="Arial"/>
            <w:noProof/>
            <w:vertAlign w:val="superscript"/>
            <w:lang w:val="en-GB"/>
          </w:rPr>
          <w:t>1</w:t>
        </w:r>
      </w:hyperlink>
      <w:r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xml:space="preserve">. Early detection with subsequent adequate </w:t>
      </w:r>
      <w:r w:rsidR="00243B31" w:rsidRPr="00783548">
        <w:rPr>
          <w:rFonts w:ascii="Book Antiqua" w:hAnsi="Book Antiqua" w:cs="Arial"/>
          <w:lang w:val="en-GB"/>
        </w:rPr>
        <w:t xml:space="preserve">stage-dependant </w:t>
      </w:r>
      <w:r w:rsidRPr="00783548">
        <w:rPr>
          <w:rFonts w:ascii="Book Antiqua" w:hAnsi="Book Antiqua" w:cs="Arial"/>
          <w:lang w:val="en-GB"/>
        </w:rPr>
        <w:t xml:space="preserve">therapy </w:t>
      </w:r>
      <w:r w:rsidR="00243B31" w:rsidRPr="00783548">
        <w:rPr>
          <w:rFonts w:ascii="Book Antiqua" w:hAnsi="Book Antiqua" w:cs="Arial"/>
          <w:lang w:val="en-GB"/>
        </w:rPr>
        <w:t xml:space="preserve">with </w:t>
      </w:r>
      <w:r w:rsidR="0031514A" w:rsidRPr="00783548">
        <w:rPr>
          <w:rFonts w:ascii="Book Antiqua" w:hAnsi="Book Antiqua" w:cs="Arial"/>
          <w:lang w:val="en-GB"/>
        </w:rPr>
        <w:t>surgery</w:t>
      </w:r>
      <w:r w:rsidR="00243B31" w:rsidRPr="00783548">
        <w:rPr>
          <w:rFonts w:ascii="Book Antiqua" w:hAnsi="Book Antiqua" w:cs="Arial"/>
          <w:lang w:val="en-GB"/>
        </w:rPr>
        <w:t xml:space="preserve">, liver transplantation, embolization therapy or sorafenib therapy </w:t>
      </w:r>
      <w:r w:rsidRPr="00783548">
        <w:rPr>
          <w:rFonts w:ascii="Book Antiqua" w:hAnsi="Book Antiqua" w:cs="Arial"/>
          <w:lang w:val="en-GB"/>
        </w:rPr>
        <w:t>significantly improves survival</w:t>
      </w:r>
      <w:r w:rsidR="00EF6DD1" w:rsidRPr="00783548">
        <w:rPr>
          <w:rFonts w:ascii="Book Antiqua" w:hAnsi="Book Antiqua" w:cs="Arial"/>
          <w:lang w:val="en-GB"/>
        </w:rPr>
        <w:fldChar w:fldCharType="begin">
          <w:fldData xml:space="preserve">PEVuZE5vdGU+PENpdGU+PEF1dGhvcj5EdXJhbjwvQXV0aG9yPjxZZWFyPjIwMTU8L1llYXI+PFJl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</w:fldData>
        </w:fldChar>
      </w:r>
      <w:r w:rsidR="00EF6DD1" w:rsidRPr="00783548">
        <w:rPr>
          <w:rFonts w:ascii="Book Antiqua" w:hAnsi="Book Antiqua" w:cs="Arial"/>
          <w:lang w:val="en-GB"/>
        </w:rPr>
        <w:instrText xml:space="preserve"> ADDIN EN.CITE </w:instrText>
      </w:r>
      <w:r w:rsidR="00EF6DD1" w:rsidRPr="00783548">
        <w:rPr>
          <w:rFonts w:ascii="Book Antiqua" w:hAnsi="Book Antiqua" w:cs="Arial"/>
          <w:lang w:val="en-GB"/>
        </w:rPr>
        <w:fldChar w:fldCharType="begin">
          <w:fldData xml:space="preserve">PEVuZE5vdGU+PENpdGU+PEF1dGhvcj5EdXJhbjwvQXV0aG9yPjxZZWFyPjIwMTU8L1llYXI+PFJl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</w:fldData>
        </w:fldChar>
      </w:r>
      <w:r w:rsidR="00EF6DD1" w:rsidRPr="00783548">
        <w:rPr>
          <w:rFonts w:ascii="Book Antiqua" w:hAnsi="Book Antiqua" w:cs="Arial"/>
          <w:lang w:val="en-GB"/>
        </w:rPr>
        <w:instrText xml:space="preserve"> ADDIN EN.CITE.DATA </w:instrText>
      </w:r>
      <w:r w:rsidR="00EF6DD1" w:rsidRPr="00783548">
        <w:rPr>
          <w:rFonts w:ascii="Book Antiqua" w:hAnsi="Book Antiqua" w:cs="Arial"/>
          <w:lang w:val="en-GB"/>
        </w:rPr>
      </w:r>
      <w:r w:rsidR="00EF6DD1" w:rsidRPr="00783548">
        <w:rPr>
          <w:rFonts w:ascii="Book Antiqua" w:hAnsi="Book Antiqua" w:cs="Arial"/>
          <w:lang w:val="en-GB"/>
        </w:rPr>
        <w:fldChar w:fldCharType="end"/>
      </w:r>
      <w:r w:rsidR="00EF6DD1" w:rsidRPr="00783548">
        <w:rPr>
          <w:rFonts w:ascii="Book Antiqua" w:hAnsi="Book Antiqua" w:cs="Arial"/>
          <w:lang w:val="en-GB"/>
        </w:rPr>
      </w:r>
      <w:r w:rsidR="00EF6DD1" w:rsidRPr="00783548">
        <w:rPr>
          <w:rFonts w:ascii="Book Antiqua" w:hAnsi="Book Antiqua" w:cs="Arial"/>
          <w:lang w:val="en-GB"/>
        </w:rPr>
        <w:fldChar w:fldCharType="separate"/>
      </w:r>
      <w:r w:rsidR="00EF6DD1" w:rsidRPr="00783548">
        <w:rPr>
          <w:rFonts w:ascii="Book Antiqua" w:hAnsi="Book Antiqua" w:cs="Arial"/>
          <w:noProof/>
          <w:vertAlign w:val="superscript"/>
          <w:lang w:val="en-GB"/>
        </w:rPr>
        <w:t>[</w:t>
      </w:r>
      <w:hyperlink w:anchor="_ENREF_2" w:tooltip="Duran, 2015 #48" w:history="1">
        <w:r w:rsidR="00FE0427" w:rsidRPr="00783548">
          <w:rPr>
            <w:rFonts w:ascii="Book Antiqua" w:hAnsi="Book Antiqua" w:cs="Arial"/>
            <w:noProof/>
            <w:vertAlign w:val="superscript"/>
            <w:lang w:val="en-GB"/>
          </w:rPr>
          <w:t>2</w:t>
        </w:r>
      </w:hyperlink>
      <w:r w:rsidR="00EF6DD1" w:rsidRPr="00783548">
        <w:rPr>
          <w:rFonts w:ascii="Book Antiqua" w:hAnsi="Book Antiqua" w:cs="Arial"/>
          <w:noProof/>
          <w:vertAlign w:val="superscript"/>
          <w:lang w:val="en-GB"/>
        </w:rPr>
        <w:t>]</w:t>
      </w:r>
      <w:r w:rsidR="00EF6DD1" w:rsidRPr="00783548">
        <w:rPr>
          <w:rFonts w:ascii="Book Antiqua" w:hAnsi="Book Antiqua" w:cs="Arial"/>
          <w:lang w:val="en-GB"/>
        </w:rPr>
        <w:fldChar w:fldCharType="end"/>
      </w:r>
      <w:r w:rsidRPr="00783548">
        <w:rPr>
          <w:rFonts w:ascii="Book Antiqua" w:hAnsi="Book Antiqua" w:cs="Arial"/>
          <w:lang w:val="en-GB"/>
        </w:rPr>
        <w:t>. Imaging plays an incremental role in the diagnosis of HCC with most cases being meanwhile diagnosed non-invasively based on typical perfusion characteristics like the presence of wash-in and wash-out contrast kinetics or interval growth</w:t>
      </w:r>
      <w:r w:rsidRPr="00783548">
        <w:rPr>
          <w:rFonts w:ascii="Book Antiqua" w:hAnsi="Book Antiqua" w:cs="Arial"/>
          <w:lang w:val="en-GB"/>
        </w:rPr>
        <w:fldChar w:fldCharType="begin"/>
      </w:r>
      <w:r w:rsidR="00EF6DD1" w:rsidRPr="00783548">
        <w:rPr>
          <w:rFonts w:ascii="Book Antiqua" w:hAnsi="Book Antiqua" w:cs="Arial"/>
          <w:lang w:val="en-GB"/>
        </w:rPr>
        <w:instrText xml:space="preserve"> ADDIN EN.CITE &lt;EndNote&gt;&lt;Cite&gt;&lt;Author&gt;Bruix&lt;/Author&gt;&lt;Year&gt;2001&lt;/Year&gt;&lt;RecNum&gt;2&lt;/RecNum&gt;&lt;DisplayText&gt;&lt;style face="superscript"&gt;[3]&lt;/style&gt;&lt;/DisplayText&gt;&lt;record&gt;&lt;rec-number&gt;2&lt;/rec-number&gt;&lt;foreign-keys&gt;&lt;key app="EN" db-id="59t0p00z9vfv0we9at9pex5fs9dprrsrrxpa"&gt;2&lt;/key&gt;&lt;/foreign-keys&gt;&lt;ref-type name="Journal Article"&gt;17&lt;/ref-type&gt;&lt;contributors&gt;&lt;authors&gt;&lt;author&gt;Bruix, J.&lt;/author&gt;&lt;author&gt;Sherman, M.&lt;/author&gt;&lt;author&gt;Llovet, J. M.&lt;/author&gt;&lt;author&gt;Beaugrand, M.&lt;/author&gt;&lt;author&gt;Lencioni, R.&lt;/author&gt;&lt;author&gt;Burroughs, A. K.&lt;/author&gt;&lt;author&gt;Christensen, E.&lt;/author&gt;&lt;author&gt;Pagliaro, L.&lt;/author&gt;&lt;author&gt;Colombo, M.&lt;/author&gt;&lt;author&gt;Rodes, J.&lt;/author&gt;&lt;author&gt;Easl Panel of Experts on HCC&lt;/author&gt;&lt;/authors&gt;&lt;/contributors&gt;&lt;auth-address&gt;Liver Unit, Digestive Disease Institute, Hospital Clinic, IDIBAPS, Barcelona, Catalonia, Spain. jbruix@clinic.ub.es&lt;/auth-address&gt;&lt;titles&gt;&lt;title&gt;Clinical management of hepatocellular carcinoma. Conclusions of the Barcelona-2000 EASL conference. European Association for the Study of the Liver&lt;/title&gt;&lt;secondary-title&gt;J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hepatology&lt;/abbr-1&gt;&lt;/alt-periodical&gt;&lt;pages&gt;421-30&lt;/pages&gt;&lt;volume&gt;35&lt;/volume&gt;&lt;number&gt;3&lt;/number&gt;&lt;keywords&gt;&lt;keyword&gt;Carcinoma, Hepatocellular/epidemiology/etiology/*therapy&lt;/keyword&gt;&lt;keyword&gt;Humans&lt;/keyword&gt;&lt;keyword&gt;Incidence&lt;/keyword&gt;&lt;keyword&gt;Liver Neoplasms/epidemiology/etiology/*therapy&lt;/keyword&gt;&lt;keyword&gt;Prognosis&lt;/keyword&gt;&lt;keyword&gt;Risk Factors&lt;/keyword&gt;&lt;/keywords&gt;&lt;dates&gt;&lt;year&gt;2001&lt;/year&gt;&lt;pub-dates&gt;&lt;date&gt;Sep&lt;/date&gt;&lt;/pub-dates&gt;&lt;/dates&gt;&lt;isbn&gt;0168-8278 (Print)&amp;#xD;0168-8278 (Linking)&lt;/isbn&gt;&lt;accession-num&gt;11592607&lt;/accession-num&gt;&lt;urls&gt;&lt;related-urls&gt;&lt;url&gt;http://www.ncbi.nlm.nih.gov/pubmed/11592607&lt;/url&gt;&lt;/related-urls&gt;&lt;/urls&gt;&lt;/record&gt;&lt;/Cite&gt;&lt;/EndNote&gt;</w:instrText>
      </w:r>
      <w:r w:rsidRPr="00783548">
        <w:rPr>
          <w:rFonts w:ascii="Book Antiqua" w:hAnsi="Book Antiqua" w:cs="Arial"/>
          <w:lang w:val="en-GB"/>
        </w:rPr>
        <w:fldChar w:fldCharType="separate"/>
      </w:r>
      <w:r w:rsidR="00EF6DD1" w:rsidRPr="00783548">
        <w:rPr>
          <w:rFonts w:ascii="Book Antiqua" w:hAnsi="Book Antiqua" w:cs="Arial"/>
          <w:noProof/>
          <w:vertAlign w:val="superscript"/>
          <w:lang w:val="en-GB"/>
        </w:rPr>
        <w:t>[</w:t>
      </w:r>
      <w:hyperlink w:anchor="_ENREF_3" w:tooltip="Bruix, 2001 #2" w:history="1">
        <w:r w:rsidR="00FE0427" w:rsidRPr="00783548">
          <w:rPr>
            <w:rFonts w:ascii="Book Antiqua" w:hAnsi="Book Antiqua" w:cs="Arial"/>
            <w:noProof/>
            <w:vertAlign w:val="superscript"/>
            <w:lang w:val="en-GB"/>
          </w:rPr>
          <w:t>3</w:t>
        </w:r>
      </w:hyperlink>
      <w:r w:rsidR="00EF6DD1"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xml:space="preserve">. </w:t>
      </w:r>
      <w:r w:rsidR="005630F6" w:rsidRPr="00783548">
        <w:rPr>
          <w:rFonts w:ascii="Book Antiqua" w:hAnsi="Book Antiqua" w:cs="Arial"/>
          <w:lang w:val="en-GB"/>
        </w:rPr>
        <w:t>For the characterization of lesions larger than 1 cm in diameter the use of two different perf</w:t>
      </w:r>
      <w:r w:rsidR="00EC4715" w:rsidRPr="00783548">
        <w:rPr>
          <w:rFonts w:ascii="Book Antiqua" w:hAnsi="Book Antiqua" w:cs="Arial"/>
          <w:lang w:val="en-GB"/>
        </w:rPr>
        <w:t xml:space="preserve">usion-based imaging modalities such as </w:t>
      </w:r>
      <w:r w:rsidR="005630F6" w:rsidRPr="00783548">
        <w:rPr>
          <w:rFonts w:ascii="Book Antiqua" w:hAnsi="Book Antiqua" w:cs="Arial"/>
          <w:lang w:val="en-GB"/>
        </w:rPr>
        <w:t>multi-phase CT</w:t>
      </w:r>
      <w:r w:rsidR="00EC4715" w:rsidRPr="00783548">
        <w:rPr>
          <w:rFonts w:ascii="Book Antiqua" w:hAnsi="Book Antiqua" w:cs="Arial"/>
          <w:lang w:val="en-GB"/>
        </w:rPr>
        <w:t>, contrast enhanced ultrasound</w:t>
      </w:r>
      <w:r w:rsidR="005630F6" w:rsidRPr="00783548">
        <w:rPr>
          <w:rFonts w:ascii="Book Antiqua" w:hAnsi="Book Antiqua" w:cs="Arial"/>
          <w:lang w:val="en-GB"/>
        </w:rPr>
        <w:t xml:space="preserve"> or dynamic </w:t>
      </w:r>
      <w:r w:rsidR="00EC4715" w:rsidRPr="00783548">
        <w:rPr>
          <w:rFonts w:ascii="Book Antiqua" w:hAnsi="Book Antiqua" w:cs="Arial"/>
          <w:lang w:val="en-GB"/>
        </w:rPr>
        <w:t xml:space="preserve">contrast-enhanced </w:t>
      </w:r>
      <w:r w:rsidR="001478F3" w:rsidRPr="001478F3">
        <w:rPr>
          <w:rFonts w:ascii="Book Antiqua" w:hAnsi="Book Antiqua" w:cs="Arial"/>
          <w:lang w:val="en-GB"/>
        </w:rPr>
        <w:t>magnetic resonance imaging</w:t>
      </w:r>
      <w:r w:rsidR="001478F3" w:rsidRPr="001478F3">
        <w:rPr>
          <w:rFonts w:ascii="Book Antiqua" w:hAnsi="Book Antiqua" w:cs="Arial" w:hint="eastAsia"/>
          <w:lang w:val="en-GB"/>
        </w:rPr>
        <w:t xml:space="preserve"> </w:t>
      </w:r>
      <w:r w:rsidR="001478F3">
        <w:rPr>
          <w:rFonts w:ascii="Book Antiqua" w:hAnsi="Book Antiqua" w:cs="Arial" w:hint="eastAsia"/>
          <w:lang w:val="en-GB" w:eastAsia="zh-CN"/>
        </w:rPr>
        <w:t>(</w:t>
      </w:r>
      <w:r w:rsidR="00EC4715" w:rsidRPr="00783548">
        <w:rPr>
          <w:rFonts w:ascii="Book Antiqua" w:hAnsi="Book Antiqua" w:cs="Arial"/>
          <w:lang w:val="en-GB"/>
        </w:rPr>
        <w:t>DCE-MRI</w:t>
      </w:r>
      <w:r w:rsidR="001478F3">
        <w:rPr>
          <w:rFonts w:ascii="Book Antiqua" w:hAnsi="Book Antiqua" w:cs="Arial" w:hint="eastAsia"/>
          <w:lang w:val="en-GB" w:eastAsia="zh-CN"/>
        </w:rPr>
        <w:t>)</w:t>
      </w:r>
      <w:r w:rsidR="005630F6" w:rsidRPr="00783548">
        <w:rPr>
          <w:rFonts w:ascii="Book Antiqua" w:hAnsi="Book Antiqua" w:cs="Arial"/>
          <w:lang w:val="en-GB"/>
        </w:rPr>
        <w:t xml:space="preserve"> are advocated</w:t>
      </w:r>
      <w:r w:rsidR="005630F6" w:rsidRPr="00783548">
        <w:rPr>
          <w:rFonts w:ascii="Book Antiqua" w:hAnsi="Book Antiqua" w:cs="Arial"/>
          <w:lang w:val="en-GB"/>
        </w:rPr>
        <w:fldChar w:fldCharType="begin">
          <w:fldData xml:space="preserve">PEVuZE5vdGU+PENpdGU+PEF1dGhvcj5CcnVpeDwvQXV0aG9yPjxZZWFyPjIwMDE8L1llYXI+PFJl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cGFnZXM+NDIxLTMwPC9wYWdlcz48dm9sdW1lPjM1PC92b2x1bWU+PG51bWJlcj4zPC9udW1iZXI+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</w:fldData>
        </w:fldChar>
      </w:r>
      <w:r w:rsidR="00EC4715" w:rsidRPr="00783548">
        <w:rPr>
          <w:rFonts w:ascii="Book Antiqua" w:hAnsi="Book Antiqua" w:cs="Arial"/>
          <w:lang w:val="en-GB"/>
        </w:rPr>
        <w:instrText xml:space="preserve"> ADDIN EN.CITE </w:instrText>
      </w:r>
      <w:r w:rsidR="00EC4715" w:rsidRPr="00783548">
        <w:rPr>
          <w:rFonts w:ascii="Book Antiqua" w:hAnsi="Book Antiqua" w:cs="Arial"/>
          <w:lang w:val="en-GB"/>
        </w:rPr>
        <w:fldChar w:fldCharType="begin">
          <w:fldData xml:space="preserve">PEVuZE5vdGU+PENpdGU+PEF1dGhvcj5CcnVpeDwvQXV0aG9yPjxZZWFyPjIwMDE8L1llYXI+PFJl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cGFnZXM+NDIxLTMwPC9wYWdlcz48dm9sdW1lPjM1PC92b2x1bWU+PG51bWJlcj4zPC9udW1iZXI+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</w:fldData>
        </w:fldChar>
      </w:r>
      <w:r w:rsidR="00EC4715" w:rsidRPr="00783548">
        <w:rPr>
          <w:rFonts w:ascii="Book Antiqua" w:hAnsi="Book Antiqua" w:cs="Arial"/>
          <w:lang w:val="en-GB"/>
        </w:rPr>
        <w:instrText xml:space="preserve"> ADDIN EN.CITE.DATA </w:instrText>
      </w:r>
      <w:r w:rsidR="00EC4715" w:rsidRPr="00783548">
        <w:rPr>
          <w:rFonts w:ascii="Book Antiqua" w:hAnsi="Book Antiqua" w:cs="Arial"/>
          <w:lang w:val="en-GB"/>
        </w:rPr>
      </w:r>
      <w:r w:rsidR="00EC4715" w:rsidRPr="00783548">
        <w:rPr>
          <w:rFonts w:ascii="Book Antiqua" w:hAnsi="Book Antiqua" w:cs="Arial"/>
          <w:lang w:val="en-GB"/>
        </w:rPr>
        <w:fldChar w:fldCharType="end"/>
      </w:r>
      <w:r w:rsidR="005630F6" w:rsidRPr="00783548">
        <w:rPr>
          <w:rFonts w:ascii="Book Antiqua" w:hAnsi="Book Antiqua" w:cs="Arial"/>
          <w:lang w:val="en-GB"/>
        </w:rPr>
      </w:r>
      <w:r w:rsidR="005630F6"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3" w:tooltip="Bruix, 2001 #2" w:history="1">
        <w:r w:rsidR="00FE0427" w:rsidRPr="00783548">
          <w:rPr>
            <w:rFonts w:ascii="Book Antiqua" w:hAnsi="Book Antiqua" w:cs="Arial"/>
            <w:noProof/>
            <w:vertAlign w:val="superscript"/>
            <w:lang w:val="en-GB"/>
          </w:rPr>
          <w:t>3-6</w:t>
        </w:r>
      </w:hyperlink>
      <w:r w:rsidR="00EC4715" w:rsidRPr="00783548">
        <w:rPr>
          <w:rFonts w:ascii="Book Antiqua" w:hAnsi="Book Antiqua" w:cs="Arial"/>
          <w:noProof/>
          <w:vertAlign w:val="superscript"/>
          <w:lang w:val="en-GB"/>
        </w:rPr>
        <w:t>]</w:t>
      </w:r>
      <w:r w:rsidR="005630F6" w:rsidRPr="00783548">
        <w:rPr>
          <w:rFonts w:ascii="Book Antiqua" w:hAnsi="Book Antiqua" w:cs="Arial"/>
          <w:lang w:val="en-GB"/>
        </w:rPr>
        <w:fldChar w:fldCharType="end"/>
      </w:r>
      <w:r w:rsidR="005630F6" w:rsidRPr="00783548">
        <w:rPr>
          <w:rFonts w:ascii="Book Antiqua" w:hAnsi="Book Antiqua" w:cs="Arial"/>
          <w:lang w:val="en-GB"/>
        </w:rPr>
        <w:t xml:space="preserve">. </w:t>
      </w:r>
      <w:r w:rsidR="00EC4715" w:rsidRPr="00783548">
        <w:rPr>
          <w:rFonts w:ascii="Book Antiqua" w:hAnsi="Book Antiqua" w:cs="Arial"/>
          <w:lang w:val="en-GB"/>
        </w:rPr>
        <w:t>These</w:t>
      </w:r>
      <w:r w:rsidR="005630F6" w:rsidRPr="00783548">
        <w:rPr>
          <w:rFonts w:ascii="Book Antiqua" w:hAnsi="Book Antiqua" w:cs="Arial"/>
          <w:lang w:val="en-GB"/>
        </w:rPr>
        <w:t xml:space="preserve"> imaging </w:t>
      </w:r>
      <w:r w:rsidR="0031514A" w:rsidRPr="00783548">
        <w:rPr>
          <w:rFonts w:ascii="Book Antiqua" w:hAnsi="Book Antiqua" w:cs="Arial"/>
          <w:lang w:val="en-GB"/>
        </w:rPr>
        <w:t>modalities</w:t>
      </w:r>
      <w:r w:rsidR="005630F6" w:rsidRPr="00783548">
        <w:rPr>
          <w:rFonts w:ascii="Book Antiqua" w:hAnsi="Book Antiqua" w:cs="Arial"/>
          <w:lang w:val="en-GB"/>
        </w:rPr>
        <w:t xml:space="preserve"> have been under investigation for many years resulting in a plenty of reports dealing with the value of </w:t>
      </w:r>
      <w:r w:rsidR="00EC4715" w:rsidRPr="00783548">
        <w:rPr>
          <w:rFonts w:ascii="Book Antiqua" w:hAnsi="Book Antiqua" w:cs="Arial"/>
          <w:lang w:val="en-GB"/>
        </w:rPr>
        <w:t xml:space="preserve">MRI </w:t>
      </w:r>
      <w:r w:rsidR="005630F6" w:rsidRPr="00783548">
        <w:rPr>
          <w:rFonts w:ascii="Book Antiqua" w:hAnsi="Book Antiqua" w:cs="Arial"/>
          <w:lang w:val="en-GB"/>
        </w:rPr>
        <w:t>signal intensity characteristics based on T1w and T2w sequences or diffusion-weighted imaging and in the last years also with the role of enhancement patterns of hepatocellular contrast agents</w:t>
      </w:r>
      <w:r w:rsidR="005630F6" w:rsidRPr="00783548">
        <w:rPr>
          <w:rFonts w:ascii="Book Antiqua" w:hAnsi="Book Antiqua" w:cs="Arial"/>
          <w:lang w:val="en-GB"/>
        </w:rPr>
        <w:fldChar w:fldCharType="begin">
          <w:fldData xml:space="preserve">PEVuZE5vdGU+PENpdGU+PEF1dGhvcj52YW4gZGVuIEJvczwvQXV0aG9yPjxZZWFyPjIwMDc8L1ll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</w:fldData>
        </w:fldChar>
      </w:r>
      <w:r w:rsidR="00EC4715" w:rsidRPr="00783548">
        <w:rPr>
          <w:rFonts w:ascii="Book Antiqua" w:hAnsi="Book Antiqua" w:cs="Arial"/>
          <w:lang w:val="en-GB"/>
        </w:rPr>
        <w:instrText xml:space="preserve"> ADDIN EN.CITE </w:instrText>
      </w:r>
      <w:r w:rsidR="00EC4715" w:rsidRPr="00783548">
        <w:rPr>
          <w:rFonts w:ascii="Book Antiqua" w:hAnsi="Book Antiqua" w:cs="Arial"/>
          <w:lang w:val="en-GB"/>
        </w:rPr>
        <w:fldChar w:fldCharType="begin">
          <w:fldData xml:space="preserve">PEVuZE5vdGU+PENpdGU+PEF1dGhvcj52YW4gZGVuIEJvczwvQXV0aG9yPjxZZWFyPjIwMDc8L1ll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</w:fldData>
        </w:fldChar>
      </w:r>
      <w:r w:rsidR="00EC4715" w:rsidRPr="00783548">
        <w:rPr>
          <w:rFonts w:ascii="Book Antiqua" w:hAnsi="Book Antiqua" w:cs="Arial"/>
          <w:lang w:val="en-GB"/>
        </w:rPr>
        <w:instrText xml:space="preserve"> ADDIN EN.CITE.DATA </w:instrText>
      </w:r>
      <w:r w:rsidR="00EC4715" w:rsidRPr="00783548">
        <w:rPr>
          <w:rFonts w:ascii="Book Antiqua" w:hAnsi="Book Antiqua" w:cs="Arial"/>
          <w:lang w:val="en-GB"/>
        </w:rPr>
      </w:r>
      <w:r w:rsidR="00EC4715" w:rsidRPr="00783548">
        <w:rPr>
          <w:rFonts w:ascii="Book Antiqua" w:hAnsi="Book Antiqua" w:cs="Arial"/>
          <w:lang w:val="en-GB"/>
        </w:rPr>
        <w:fldChar w:fldCharType="end"/>
      </w:r>
      <w:r w:rsidR="005630F6" w:rsidRPr="00783548">
        <w:rPr>
          <w:rFonts w:ascii="Book Antiqua" w:hAnsi="Book Antiqua" w:cs="Arial"/>
          <w:lang w:val="en-GB"/>
        </w:rPr>
      </w:r>
      <w:r w:rsidR="005630F6"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7" w:tooltip="van den Bos, 2007 #11" w:history="1">
        <w:r w:rsidR="00FE0427" w:rsidRPr="00783548">
          <w:rPr>
            <w:rFonts w:ascii="Book Antiqua" w:hAnsi="Book Antiqua" w:cs="Arial"/>
            <w:noProof/>
            <w:vertAlign w:val="superscript"/>
            <w:lang w:val="en-GB"/>
          </w:rPr>
          <w:t>7-9</w:t>
        </w:r>
      </w:hyperlink>
      <w:r w:rsidR="00EC4715" w:rsidRPr="00783548">
        <w:rPr>
          <w:rFonts w:ascii="Book Antiqua" w:hAnsi="Book Antiqua" w:cs="Arial"/>
          <w:noProof/>
          <w:vertAlign w:val="superscript"/>
          <w:lang w:val="en-GB"/>
        </w:rPr>
        <w:t>]</w:t>
      </w:r>
      <w:r w:rsidR="005630F6" w:rsidRPr="00783548">
        <w:rPr>
          <w:rFonts w:ascii="Book Antiqua" w:hAnsi="Book Antiqua" w:cs="Arial"/>
          <w:lang w:val="en-GB"/>
        </w:rPr>
        <w:fldChar w:fldCharType="end"/>
      </w:r>
      <w:r w:rsidR="005630F6" w:rsidRPr="00783548">
        <w:rPr>
          <w:rFonts w:ascii="Book Antiqua" w:hAnsi="Book Antiqua" w:cs="Arial"/>
          <w:lang w:val="en-GB"/>
        </w:rPr>
        <w:t>.</w:t>
      </w:r>
    </w:p>
    <w:p w:rsidR="00A4383F" w:rsidRPr="00783548" w:rsidRDefault="00A4383F" w:rsidP="008C1576">
      <w:pPr>
        <w:spacing w:line="360" w:lineRule="auto"/>
        <w:ind w:firstLineChars="100" w:firstLine="240"/>
        <w:jc w:val="both"/>
        <w:rPr>
          <w:rFonts w:ascii="Book Antiqua" w:hAnsi="Book Antiqua" w:cs="Arial"/>
          <w:lang w:val="en-US"/>
        </w:rPr>
      </w:pPr>
      <w:r w:rsidRPr="00783548">
        <w:rPr>
          <w:rFonts w:ascii="Book Antiqua" w:hAnsi="Book Antiqua" w:cs="Arial"/>
          <w:lang w:val="en-GB"/>
        </w:rPr>
        <w:t>MRI is in particular preferred for liver tumor diagnosis due to its better tissue contrast. HCCs are known to show manifold combinations of tumor signal intensities with different MR sequences which is generally believed to improve lesion classification. However, during the multistep process of hepatocarcinogenesis different precursor stages of advanced HCC are encountered, every of them displaying a variety of signal characteristics which are challenging and knowingly not specific enough for making a definite diagnosis</w:t>
      </w:r>
      <w:r w:rsidR="00A22353" w:rsidRPr="00783548">
        <w:rPr>
          <w:rFonts w:ascii="Book Antiqua" w:hAnsi="Book Antiqua" w:cs="Arial"/>
          <w:lang w:val="en-GB"/>
        </w:rPr>
        <w:fldChar w:fldCharType="begin"/>
      </w:r>
      <w:r w:rsidR="00EC4715" w:rsidRPr="00783548">
        <w:rPr>
          <w:rFonts w:ascii="Book Antiqua" w:hAnsi="Book Antiqua" w:cs="Arial"/>
          <w:lang w:val="en-GB"/>
        </w:rPr>
        <w:instrText xml:space="preserve"> ADDIN EN.CITE &lt;EndNote&gt;&lt;Cite&gt;&lt;Author&gt;Kadoya&lt;/Author&gt;&lt;Year&gt;1992&lt;/Year&gt;&lt;RecNum&gt;33&lt;/RecNum&gt;&lt;DisplayText&gt;&lt;style face="superscript"&gt;[10]&lt;/style&gt;&lt;/DisplayText&gt;&lt;record&gt;&lt;rec-number&gt;33&lt;/rec-number&gt;&lt;foreign-keys&gt;&lt;key app="EN" db-id="59t0p00z9vfv0we9at9pex5fs9dprrsrrxpa"&gt;33&lt;/key&gt;&lt;/foreign-keys&gt;&lt;ref-type name="Journal Article"&gt;17&lt;/ref-type&gt;&lt;contributors&gt;&lt;authors&gt;&lt;author&gt;Kadoya, M.&lt;/author&gt;&lt;author&gt;Matsui, O.&lt;/author&gt;&lt;author&gt;Takashima, T.&lt;/author&gt;&lt;author&gt;Nonomura, A.&lt;/author&gt;&lt;/authors&gt;&lt;/contributors&gt;&lt;auth-address&gt;Department of Radiology, Kanazawa University School of Medicine, Japan.&lt;/auth-address&gt;&lt;titles&gt;&lt;title&gt;Hepatocellular carcinoma: correlation of MR imaging and histopathologic finding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819-25&lt;/pages&gt;&lt;volume&gt;183&lt;/volume&gt;&lt;number&gt;3&lt;/number&gt;&lt;keywords&gt;&lt;keyword&gt;Adolescent&lt;/keyword&gt;&lt;keyword&gt;Adult&lt;/keyword&gt;&lt;keyword&gt;Aged&lt;/keyword&gt;&lt;keyword&gt;Carcinoma, Hepatocellular/*diagnosis/pathology&lt;/keyword&gt;&lt;keyword&gt;Child&lt;/keyword&gt;&lt;keyword&gt;Female&lt;/keyword&gt;&lt;keyword&gt;Humans&lt;/keyword&gt;&lt;keyword&gt;Liver Neoplasms/*diagnosis/pathology&lt;/keyword&gt;&lt;keyword&gt;*Magnetic Resonance Imaging&lt;/keyword&gt;&lt;keyword&gt;Male&lt;/keyword&gt;&lt;keyword&gt;Middle Aged&lt;/keyword&gt;&lt;/keywords&gt;&lt;dates&gt;&lt;year&gt;1992&lt;/year&gt;&lt;pub-dates&gt;&lt;date&gt;Jun&lt;/date&gt;&lt;/pub-dates&gt;&lt;/dates&gt;&lt;isbn&gt;0033-8419 (Print)&amp;#xD;0033-8419 (Linking)&lt;/isbn&gt;&lt;accession-num&gt;1316622&lt;/accession-num&gt;&lt;urls&gt;&lt;related-urls&gt;&lt;url&gt;http://www.ncbi.nlm.nih.gov/pubmed/1316622&lt;/url&gt;&lt;/related-urls&gt;&lt;/urls&gt;&lt;electronic-resource-num&gt;10.1148/radiology.183.3.1316622&lt;/electronic-resource-num&gt;&lt;/record&gt;&lt;/Cite&gt;&lt;/EndNote&gt;</w:instrText>
      </w:r>
      <w:r w:rsidR="00A22353"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10" w:tooltip="Kadoya, 1992 #33" w:history="1">
        <w:r w:rsidR="00FE0427" w:rsidRPr="00783548">
          <w:rPr>
            <w:rFonts w:ascii="Book Antiqua" w:hAnsi="Book Antiqua" w:cs="Arial"/>
            <w:noProof/>
            <w:vertAlign w:val="superscript"/>
            <w:lang w:val="en-GB"/>
          </w:rPr>
          <w:t>10</w:t>
        </w:r>
      </w:hyperlink>
      <w:r w:rsidR="00EC4715" w:rsidRPr="00783548">
        <w:rPr>
          <w:rFonts w:ascii="Book Antiqua" w:hAnsi="Book Antiqua" w:cs="Arial"/>
          <w:noProof/>
          <w:vertAlign w:val="superscript"/>
          <w:lang w:val="en-GB"/>
        </w:rPr>
        <w:t>]</w:t>
      </w:r>
      <w:r w:rsidR="00A22353" w:rsidRPr="00783548">
        <w:rPr>
          <w:rFonts w:ascii="Book Antiqua" w:hAnsi="Book Antiqua" w:cs="Arial"/>
          <w:lang w:val="en-GB"/>
        </w:rPr>
        <w:fldChar w:fldCharType="end"/>
      </w:r>
      <w:r w:rsidRPr="00783548">
        <w:rPr>
          <w:rFonts w:ascii="Book Antiqua" w:hAnsi="Book Antiqua" w:cs="Arial"/>
          <w:lang w:val="en-GB"/>
        </w:rPr>
        <w:t>. Hence, the considerable overlap in signal intensity between regenerative nodules, adenomatous hyperplasia, low- and high-grade dysplastic nodules and early HCC has focused the attention on their different sources of blood supply and the potential benefit of perfusion-based characterisation by separate calculation of the arterial (mainly hepatic arterial) and portal venous contribution to the tumor vascularization. There is knowingly, a gradual increase in the number of unpaired arteries from cirrhotic nodules to dysplastic nodules and early HCC which is reflected by a continuous shift towards increased arterialisation of hepatic nodules</w:t>
      </w:r>
      <w:r w:rsidRPr="00783548">
        <w:rPr>
          <w:rFonts w:ascii="Book Antiqua" w:hAnsi="Book Antiqua" w:cs="Arial"/>
          <w:lang w:val="en-GB"/>
        </w:rPr>
        <w:fldChar w:fldCharType="begin">
          <w:fldData xml:space="preserve">PEVuZE5vdGU+PENpdGU+PEF1dGhvcj5XYW5sZXNzPC9BdXRob3I+PFllYXI+MTk5NjwvWWVhcj48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ci0xPjwvYWx0LXBlcmlvZGljYWw+PHBhZ2VzPjgzNi03PC9wYWdlcz48dm9sdW1lPjkxPC92b2x1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</w:fldData>
        </w:fldChar>
      </w:r>
      <w:r w:rsidR="00EC4715" w:rsidRPr="00783548">
        <w:rPr>
          <w:rFonts w:ascii="Book Antiqua" w:hAnsi="Book Antiqua" w:cs="Arial"/>
          <w:lang w:val="en-GB"/>
        </w:rPr>
        <w:instrText xml:space="preserve"> ADDIN EN.CITE </w:instrText>
      </w:r>
      <w:r w:rsidR="00EC4715" w:rsidRPr="00783548">
        <w:rPr>
          <w:rFonts w:ascii="Book Antiqua" w:hAnsi="Book Antiqua" w:cs="Arial"/>
          <w:lang w:val="en-GB"/>
        </w:rPr>
        <w:fldChar w:fldCharType="begin">
          <w:fldData xml:space="preserve">PEVuZE5vdGU+PENpdGU+PEF1dGhvcj5XYW5sZXNzPC9BdXRob3I+PFllYXI+MTk5NjwvWWVhcj48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ci0xPjwvYWx0LXBlcmlvZGljYWw+PHBhZ2VzPjgzNi03PC9wYWdlcz48dm9sdW1lPjkxPC92b2x1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</w:fldData>
        </w:fldChar>
      </w:r>
      <w:r w:rsidR="00EC4715" w:rsidRPr="00783548">
        <w:rPr>
          <w:rFonts w:ascii="Book Antiqua" w:hAnsi="Book Antiqua" w:cs="Arial"/>
          <w:lang w:val="en-GB"/>
        </w:rPr>
        <w:instrText xml:space="preserve"> ADDIN EN.CITE.DATA </w:instrText>
      </w:r>
      <w:r w:rsidR="00EC4715" w:rsidRPr="00783548">
        <w:rPr>
          <w:rFonts w:ascii="Book Antiqua" w:hAnsi="Book Antiqua" w:cs="Arial"/>
          <w:lang w:val="en-GB"/>
        </w:rPr>
      </w:r>
      <w:r w:rsidR="00EC4715" w:rsidRPr="00783548">
        <w:rPr>
          <w:rFonts w:ascii="Book Antiqua" w:hAnsi="Book Antiqua" w:cs="Arial"/>
          <w:lang w:val="en-GB"/>
        </w:rPr>
        <w:fldChar w:fldCharType="end"/>
      </w:r>
      <w:r w:rsidRPr="00783548">
        <w:rPr>
          <w:rFonts w:ascii="Book Antiqua" w:hAnsi="Book Antiqua" w:cs="Arial"/>
          <w:lang w:val="en-GB"/>
        </w:rPr>
      </w:r>
      <w:r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11" w:tooltip="Wanless, 1996 #3" w:history="1">
        <w:r w:rsidR="00FE0427" w:rsidRPr="00783548">
          <w:rPr>
            <w:rFonts w:ascii="Book Antiqua" w:hAnsi="Book Antiqua" w:cs="Arial"/>
            <w:noProof/>
            <w:vertAlign w:val="superscript"/>
            <w:lang w:val="en-GB"/>
          </w:rPr>
          <w:t>11</w:t>
        </w:r>
      </w:hyperlink>
      <w:r w:rsidR="003C30BB">
        <w:rPr>
          <w:rFonts w:ascii="Book Antiqua" w:hAnsi="Book Antiqua" w:cs="Arial"/>
          <w:noProof/>
          <w:vertAlign w:val="superscript"/>
          <w:lang w:val="en-GB"/>
        </w:rPr>
        <w:t>,</w:t>
      </w:r>
      <w:hyperlink w:anchor="_ENREF_12" w:tooltip="Park, 2000 #4" w:history="1">
        <w:r w:rsidR="00FE0427" w:rsidRPr="00783548">
          <w:rPr>
            <w:rFonts w:ascii="Book Antiqua" w:hAnsi="Book Antiqua" w:cs="Arial"/>
            <w:noProof/>
            <w:vertAlign w:val="superscript"/>
            <w:lang w:val="en-GB"/>
          </w:rPr>
          <w:t>12</w:t>
        </w:r>
      </w:hyperlink>
      <w:r w:rsidR="00EC4715"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xml:space="preserve">. In the past, the only technique capable to accomplish this task was the combination of CT hepatic arteriography (CTHA) and CT arterial portography (CTAP). Unfortunately, this imaging technique </w:t>
      </w:r>
      <w:r w:rsidRPr="00783548">
        <w:rPr>
          <w:rFonts w:ascii="Book Antiqua" w:hAnsi="Book Antiqua" w:cs="Arial"/>
          <w:lang w:val="en-GB"/>
        </w:rPr>
        <w:lastRenderedPageBreak/>
        <w:t>is invasive, costly and afflicted with a high false-positive rate</w:t>
      </w:r>
      <w:r w:rsidRPr="00783548">
        <w:rPr>
          <w:rFonts w:ascii="Book Antiqua" w:hAnsi="Book Antiqua" w:cs="Arial"/>
          <w:lang w:val="en-GB"/>
        </w:rPr>
        <w:fldChar w:fldCharType="begin">
          <w:fldData xml:space="preserve">PEVuZE5vdGU+PENpdGU+PEF1dGhvcj5LaW08L0F1dGhvcj48WWVhcj4yMDA1PC9ZZWFyPjxSZWNO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==
</w:fldData>
        </w:fldChar>
      </w:r>
      <w:r w:rsidR="00EC4715" w:rsidRPr="00783548">
        <w:rPr>
          <w:rFonts w:ascii="Book Antiqua" w:hAnsi="Book Antiqua" w:cs="Arial"/>
          <w:lang w:val="en-GB"/>
        </w:rPr>
        <w:instrText xml:space="preserve"> ADDIN EN.CITE </w:instrText>
      </w:r>
      <w:r w:rsidR="00EC4715" w:rsidRPr="00783548">
        <w:rPr>
          <w:rFonts w:ascii="Book Antiqua" w:hAnsi="Book Antiqua" w:cs="Arial"/>
          <w:lang w:val="en-GB"/>
        </w:rPr>
        <w:fldChar w:fldCharType="begin">
          <w:fldData xml:space="preserve">PEVuZE5vdGU+PENpdGU+PEF1dGhvcj5LaW08L0F1dGhvcj48WWVhcj4yMDA1PC9ZZWFyPjxSZWNO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==
</w:fldData>
        </w:fldChar>
      </w:r>
      <w:r w:rsidR="00EC4715" w:rsidRPr="00783548">
        <w:rPr>
          <w:rFonts w:ascii="Book Antiqua" w:hAnsi="Book Antiqua" w:cs="Arial"/>
          <w:lang w:val="en-GB"/>
        </w:rPr>
        <w:instrText xml:space="preserve"> ADDIN EN.CITE.DATA </w:instrText>
      </w:r>
      <w:r w:rsidR="00EC4715" w:rsidRPr="00783548">
        <w:rPr>
          <w:rFonts w:ascii="Book Antiqua" w:hAnsi="Book Antiqua" w:cs="Arial"/>
          <w:lang w:val="en-GB"/>
        </w:rPr>
      </w:r>
      <w:r w:rsidR="00EC4715" w:rsidRPr="00783548">
        <w:rPr>
          <w:rFonts w:ascii="Book Antiqua" w:hAnsi="Book Antiqua" w:cs="Arial"/>
          <w:lang w:val="en-GB"/>
        </w:rPr>
        <w:fldChar w:fldCharType="end"/>
      </w:r>
      <w:r w:rsidRPr="00783548">
        <w:rPr>
          <w:rFonts w:ascii="Book Antiqua" w:hAnsi="Book Antiqua" w:cs="Arial"/>
          <w:lang w:val="en-GB"/>
        </w:rPr>
      </w:r>
      <w:r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13" w:tooltip="Kim, 2005 #6" w:history="1">
        <w:r w:rsidR="00FE0427" w:rsidRPr="00783548">
          <w:rPr>
            <w:rFonts w:ascii="Book Antiqua" w:hAnsi="Book Antiqua" w:cs="Arial"/>
            <w:noProof/>
            <w:vertAlign w:val="superscript"/>
            <w:lang w:val="en-GB"/>
          </w:rPr>
          <w:t>13</w:t>
        </w:r>
      </w:hyperlink>
      <w:r w:rsidR="00EC4715"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xml:space="preserve">. As a relatively novel alternative, volume perfusion CT (VPCT) offers the possibility of real-time perfusion measurements coupled with software programs that facilitate </w:t>
      </w:r>
      <w:r w:rsidRPr="00783548">
        <w:rPr>
          <w:rFonts w:ascii="Book Antiqua" w:hAnsi="Book Antiqua" w:cs="Arial"/>
          <w:lang w:val="en-US"/>
        </w:rPr>
        <w:t xml:space="preserve">separate calculation of arterial and portal-venous liver perfusion (ALP and PVP). </w:t>
      </w:r>
      <w:r w:rsidR="00875E6A" w:rsidRPr="00783548">
        <w:rPr>
          <w:rFonts w:ascii="Book Antiqua" w:hAnsi="Book Antiqua" w:cs="Arial"/>
          <w:lang w:val="en-US"/>
        </w:rPr>
        <w:t>For VPCT, tissue density is measured after intravenous contrast agent application. For this purpose, the total liver volume is scanned at different points in time. The density in two different ROIs, in an afferent artery and the desired tissue, is compared in the subsequent mathematical analysis.</w:t>
      </w:r>
    </w:p>
    <w:p w:rsidR="00A4383F" w:rsidRPr="00783548" w:rsidRDefault="00A4383F" w:rsidP="008C1576">
      <w:pPr>
        <w:spacing w:line="360" w:lineRule="auto"/>
        <w:ind w:firstLineChars="100" w:firstLine="240"/>
        <w:jc w:val="both"/>
        <w:rPr>
          <w:rFonts w:ascii="Book Antiqua" w:hAnsi="Book Antiqua" w:cs="Arial"/>
          <w:lang w:val="en-US" w:eastAsia="zh-CN"/>
        </w:rPr>
      </w:pPr>
      <w:r w:rsidRPr="00783548">
        <w:rPr>
          <w:rFonts w:ascii="Book Antiqua" w:hAnsi="Book Antiqua" w:cs="Arial"/>
          <w:lang w:val="en-US"/>
        </w:rPr>
        <w:t xml:space="preserve">In a previous work, correlation between </w:t>
      </w:r>
      <w:r w:rsidRPr="00783548">
        <w:rPr>
          <w:rFonts w:ascii="Book Antiqua" w:hAnsi="Book Antiqua" w:cs="Arial"/>
          <w:i/>
          <w:lang w:val="en-US"/>
        </w:rPr>
        <w:t>e.g.</w:t>
      </w:r>
      <w:r w:rsidR="00C0042E" w:rsidRPr="00783548">
        <w:rPr>
          <w:rFonts w:ascii="Book Antiqua" w:hAnsi="Book Antiqua" w:cs="Arial"/>
          <w:i/>
          <w:lang w:val="en-US" w:eastAsia="zh-CN"/>
        </w:rPr>
        <w:t>,</w:t>
      </w:r>
      <w:r w:rsidRPr="00783548">
        <w:rPr>
          <w:rFonts w:ascii="Book Antiqua" w:hAnsi="Book Antiqua" w:cs="Arial"/>
          <w:lang w:val="en-US"/>
        </w:rPr>
        <w:t xml:space="preserve"> T2w-signal intensity and tumor vascularization was found in patients with HCC using </w:t>
      </w:r>
      <w:r w:rsidRPr="00783548">
        <w:rPr>
          <w:rFonts w:ascii="Book Antiqua" w:hAnsi="Book Antiqua" w:cs="Arial"/>
          <w:lang w:val="en-GB"/>
        </w:rPr>
        <w:t>CTHA and CTAP</w:t>
      </w:r>
      <w:r w:rsidRPr="00783548">
        <w:rPr>
          <w:rFonts w:ascii="Book Antiqua" w:hAnsi="Book Antiqua" w:cs="Arial"/>
          <w:lang w:val="en-GB"/>
        </w:rPr>
        <w:fldChar w:fldCharType="begin">
          <w:fldData xml:space="preserve">PEVuZE5vdGU+PENpdGU+PEF1dGhvcj5TaGlubXVyYTwvQXV0aG9yPjxZZWFyPjIwMDU8L1llYXI+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PC9hYmJyLTE+PC9hbHQtcGVyaW9kaWNhbD48cGFnZXM+NTEyLTk8L3BhZ2VzPjx2b2x1bWU+MjM3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=
</w:fldData>
        </w:fldChar>
      </w:r>
      <w:r w:rsidR="00EC4715" w:rsidRPr="00783548">
        <w:rPr>
          <w:rFonts w:ascii="Book Antiqua" w:hAnsi="Book Antiqua" w:cs="Arial"/>
          <w:lang w:val="en-GB"/>
        </w:rPr>
        <w:instrText xml:space="preserve"> ADDIN EN.CITE </w:instrText>
      </w:r>
      <w:r w:rsidR="00EC4715" w:rsidRPr="00783548">
        <w:rPr>
          <w:rFonts w:ascii="Book Antiqua" w:hAnsi="Book Antiqua" w:cs="Arial"/>
          <w:lang w:val="en-GB"/>
        </w:rPr>
        <w:fldChar w:fldCharType="begin">
          <w:fldData xml:space="preserve">PEVuZE5vdGU+PENpdGU+PEF1dGhvcj5TaGlubXVyYTwvQXV0aG9yPjxZZWFyPjIwMDU8L1llYXI+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PC9hYmJyLTE+PC9hbHQtcGVyaW9kaWNhbD48cGFnZXM+NTEyLTk8L3BhZ2VzPjx2b2x1bWU+MjM3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=
</w:fldData>
        </w:fldChar>
      </w:r>
      <w:r w:rsidR="00EC4715" w:rsidRPr="00783548">
        <w:rPr>
          <w:rFonts w:ascii="Book Antiqua" w:hAnsi="Book Antiqua" w:cs="Arial"/>
          <w:lang w:val="en-GB"/>
        </w:rPr>
        <w:instrText xml:space="preserve"> ADDIN EN.CITE.DATA </w:instrText>
      </w:r>
      <w:r w:rsidR="00EC4715" w:rsidRPr="00783548">
        <w:rPr>
          <w:rFonts w:ascii="Book Antiqua" w:hAnsi="Book Antiqua" w:cs="Arial"/>
          <w:lang w:val="en-GB"/>
        </w:rPr>
      </w:r>
      <w:r w:rsidR="00EC4715" w:rsidRPr="00783548">
        <w:rPr>
          <w:rFonts w:ascii="Book Antiqua" w:hAnsi="Book Antiqua" w:cs="Arial"/>
          <w:lang w:val="en-GB"/>
        </w:rPr>
        <w:fldChar w:fldCharType="end"/>
      </w:r>
      <w:r w:rsidRPr="00783548">
        <w:rPr>
          <w:rFonts w:ascii="Book Antiqua" w:hAnsi="Book Antiqua" w:cs="Arial"/>
          <w:lang w:val="en-GB"/>
        </w:rPr>
      </w:r>
      <w:r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14" w:tooltip="Shinmura, 2005 #7" w:history="1">
        <w:r w:rsidR="00FE0427" w:rsidRPr="00783548">
          <w:rPr>
            <w:rFonts w:ascii="Book Antiqua" w:hAnsi="Book Antiqua" w:cs="Arial"/>
            <w:noProof/>
            <w:vertAlign w:val="superscript"/>
            <w:lang w:val="en-GB"/>
          </w:rPr>
          <w:t>14</w:t>
        </w:r>
      </w:hyperlink>
      <w:r w:rsidR="00EC4715"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Encouraged by novel software programs which are able to quantify perfusion parameters more accurately, we set out to seek for imaging fingerprints able to more accurately and non-invasively characterize HCC.</w:t>
      </w:r>
    </w:p>
    <w:p w:rsidR="003C30BB" w:rsidRDefault="00A4383F" w:rsidP="008C1576">
      <w:pPr>
        <w:spacing w:line="360" w:lineRule="auto"/>
        <w:ind w:firstLineChars="100" w:firstLine="240"/>
        <w:jc w:val="both"/>
        <w:rPr>
          <w:rFonts w:ascii="Book Antiqua" w:hAnsi="Book Antiqua" w:cs="Arial"/>
          <w:lang w:val="en-GB" w:eastAsia="zh-CN"/>
        </w:rPr>
      </w:pPr>
      <w:r w:rsidRPr="00783548">
        <w:rPr>
          <w:rFonts w:ascii="Book Antiqua" w:hAnsi="Book Antiqua" w:cs="Arial"/>
          <w:lang w:val="en-US"/>
        </w:rPr>
        <w:t>So, the aim of our study was t</w:t>
      </w:r>
      <w:r w:rsidRPr="00783548">
        <w:rPr>
          <w:rFonts w:ascii="Book Antiqua" w:hAnsi="Book Antiqua" w:cs="Arial"/>
          <w:lang w:val="en-GB"/>
        </w:rPr>
        <w:t xml:space="preserve">o retrospectively determine if functional perfusion parameters by means of VPCT differ in HCC lesions with typical and atypical MR pattern including enhancement patterns (presence of wash-in and wash-out in dynamic studies) and if there is a link to histology. Is there a chance to facilitate lesion characterisation with the additional use of VPCT? </w:t>
      </w:r>
    </w:p>
    <w:p w:rsidR="003C30BB" w:rsidRDefault="003C30BB" w:rsidP="008C1576">
      <w:pPr>
        <w:spacing w:line="360" w:lineRule="auto"/>
        <w:jc w:val="both"/>
        <w:rPr>
          <w:rFonts w:ascii="Book Antiqua" w:hAnsi="Book Antiqua" w:cs="Arial"/>
          <w:lang w:val="en-GB" w:eastAsia="zh-CN"/>
        </w:rPr>
      </w:pPr>
    </w:p>
    <w:p w:rsidR="00A4383F" w:rsidRPr="00783548" w:rsidRDefault="00A4383F" w:rsidP="008C1576">
      <w:pPr>
        <w:spacing w:line="360" w:lineRule="auto"/>
        <w:jc w:val="both"/>
        <w:rPr>
          <w:rFonts w:ascii="Book Antiqua" w:hAnsi="Book Antiqua" w:cs="Arial"/>
          <w:b/>
          <w:lang w:val="en-GB"/>
        </w:rPr>
      </w:pPr>
      <w:r w:rsidRPr="00783548">
        <w:rPr>
          <w:rFonts w:ascii="Book Antiqua" w:hAnsi="Book Antiqua" w:cs="Arial"/>
          <w:b/>
          <w:lang w:val="en-GB"/>
        </w:rPr>
        <w:t>MATERIALS AND METHODS</w:t>
      </w:r>
    </w:p>
    <w:p w:rsidR="00A4383F" w:rsidRPr="003C30BB" w:rsidRDefault="00A4383F" w:rsidP="008C1576">
      <w:pPr>
        <w:spacing w:line="360" w:lineRule="auto"/>
        <w:jc w:val="both"/>
        <w:outlineLvl w:val="0"/>
        <w:rPr>
          <w:rFonts w:ascii="Book Antiqua" w:hAnsi="Book Antiqua" w:cs="Arial"/>
          <w:b/>
          <w:i/>
          <w:lang w:val="en-GB"/>
        </w:rPr>
      </w:pPr>
      <w:r w:rsidRPr="003C30BB">
        <w:rPr>
          <w:rFonts w:ascii="Book Antiqua" w:hAnsi="Book Antiqua" w:cs="Arial"/>
          <w:b/>
          <w:i/>
          <w:lang w:val="en-GB"/>
        </w:rPr>
        <w:t>Study</w:t>
      </w:r>
      <w:r w:rsidR="003C30BB" w:rsidRPr="003C30BB">
        <w:rPr>
          <w:rFonts w:ascii="Book Antiqua" w:hAnsi="Book Antiqua" w:cs="Arial"/>
          <w:b/>
          <w:i/>
          <w:lang w:val="en-GB"/>
        </w:rPr>
        <w:t xml:space="preserve"> p</w:t>
      </w:r>
      <w:r w:rsidRPr="003C30BB">
        <w:rPr>
          <w:rFonts w:ascii="Book Antiqua" w:hAnsi="Book Antiqua" w:cs="Arial"/>
          <w:b/>
          <w:i/>
          <w:lang w:val="en-GB"/>
        </w:rPr>
        <w:t>opulation</w:t>
      </w:r>
    </w:p>
    <w:p w:rsidR="00A4383F" w:rsidRPr="00783548" w:rsidRDefault="00A4383F" w:rsidP="008C1576">
      <w:pPr>
        <w:spacing w:line="360" w:lineRule="auto"/>
        <w:jc w:val="both"/>
        <w:rPr>
          <w:rFonts w:ascii="Book Antiqua" w:hAnsi="Book Antiqua" w:cs="Arial"/>
          <w:lang w:val="en-GB"/>
        </w:rPr>
      </w:pPr>
      <w:r w:rsidRPr="00783548">
        <w:rPr>
          <w:rFonts w:ascii="Book Antiqua" w:hAnsi="Book Antiqua" w:cs="Arial"/>
          <w:lang w:val="en-GB"/>
        </w:rPr>
        <w:t>This</w:t>
      </w:r>
      <w:r w:rsidRPr="00783548">
        <w:rPr>
          <w:rFonts w:ascii="Book Antiqua" w:hAnsi="Book Antiqua" w:cs="Arial"/>
          <w:b/>
          <w:lang w:val="en-GB"/>
        </w:rPr>
        <w:t xml:space="preserve"> </w:t>
      </w:r>
      <w:r w:rsidRPr="00783548">
        <w:rPr>
          <w:rFonts w:ascii="Book Antiqua" w:hAnsi="Book Antiqua" w:cs="Arial"/>
          <w:lang w:val="en-GB"/>
        </w:rPr>
        <w:t xml:space="preserve">retrospective evaluation was part of a prospective monitoring study in patients with HCC undergoing TACE which was approved by the local Institutional review board. This data has not yet been published. Additionally, retrospective data analysis was also approved by the local Institutional Review Board and all patients gave their written consent. </w:t>
      </w:r>
    </w:p>
    <w:p w:rsidR="00A4383F" w:rsidRPr="00783548" w:rsidRDefault="00A4383F" w:rsidP="008C1576">
      <w:pPr>
        <w:spacing w:line="360" w:lineRule="auto"/>
        <w:ind w:firstLineChars="100" w:firstLine="240"/>
        <w:jc w:val="both"/>
        <w:rPr>
          <w:rFonts w:ascii="Book Antiqua" w:hAnsi="Book Antiqua" w:cs="Arial"/>
          <w:lang w:val="en-GB"/>
        </w:rPr>
      </w:pPr>
      <w:r w:rsidRPr="00783548">
        <w:rPr>
          <w:rFonts w:ascii="Book Antiqua" w:hAnsi="Book Antiqua" w:cs="Arial"/>
          <w:lang w:val="en-GB"/>
        </w:rPr>
        <w:t xml:space="preserve">Between October 2009 and January 2014, 26 consecutive patients (18 male; 8 female; mean age, 69.3 years, range, 48-86 years,) with 36 histologically as HCC proven hepatic lesions in patients with liver cirrhosis who underwent both VPCT and MR liver imaging were retrospectively analysed for correlation of imaging findings. </w:t>
      </w:r>
    </w:p>
    <w:p w:rsidR="00A4383F" w:rsidRPr="00783548" w:rsidRDefault="00A4383F" w:rsidP="008C1576">
      <w:pPr>
        <w:spacing w:line="360" w:lineRule="auto"/>
        <w:jc w:val="both"/>
        <w:rPr>
          <w:rFonts w:ascii="Book Antiqua" w:hAnsi="Book Antiqua" w:cs="Arial"/>
          <w:lang w:val="en-GB"/>
        </w:rPr>
      </w:pPr>
      <w:r w:rsidRPr="00783548">
        <w:rPr>
          <w:rFonts w:ascii="Book Antiqua" w:hAnsi="Book Antiqua" w:cs="Arial"/>
          <w:lang w:val="en-GB"/>
        </w:rPr>
        <w:t>Inclusion criteria for this study were liver cirrhosis with biopsy confirmed HCC and timely closely (less than one month) performed dual VPCT and MR imaging</w:t>
      </w:r>
      <w:r w:rsidRPr="00783548">
        <w:rPr>
          <w:rFonts w:ascii="Book Antiqua" w:hAnsi="Book Antiqua" w:cs="Arial"/>
          <w:lang w:val="en-GB"/>
        </w:rPr>
        <w:fldChar w:fldCharType="begin"/>
      </w:r>
      <w:r w:rsidR="00EF6DD1" w:rsidRPr="00783548">
        <w:rPr>
          <w:rFonts w:ascii="Book Antiqua" w:hAnsi="Book Antiqua" w:cs="Arial"/>
          <w:lang w:val="en-GB"/>
        </w:rPr>
        <w:instrText xml:space="preserve"> ADDIN EN.CITE &lt;EndNote&gt;&lt;Cite&gt;&lt;Author&gt;Bruix&lt;/Author&gt;&lt;Year&gt;2001&lt;/Year&gt;&lt;RecNum&gt;2&lt;/RecNum&gt;&lt;DisplayText&gt;&lt;style face="superscript"&gt;[3]&lt;/style&gt;&lt;/DisplayText&gt;&lt;record&gt;&lt;rec-number&gt;2&lt;/rec-number&gt;&lt;foreign-keys&gt;&lt;key app="EN" db-id="59t0p00z9vfv0we9at9pex5fs9dprrsrrxpa"&gt;2&lt;/key&gt;&lt;/foreign-keys&gt;&lt;ref-type name="Journal Article"&gt;17&lt;/ref-type&gt;&lt;contributors&gt;&lt;authors&gt;&lt;author&gt;Bruix, J.&lt;/author&gt;&lt;author&gt;Sherman, M.&lt;/author&gt;&lt;author&gt;Llovet, J. M.&lt;/author&gt;&lt;author&gt;Beaugrand, M.&lt;/author&gt;&lt;author&gt;Lencioni, R.&lt;/author&gt;&lt;author&gt;Burroughs, A. K.&lt;/author&gt;&lt;author&gt;Christensen, E.&lt;/author&gt;&lt;author&gt;Pagliaro, L.&lt;/author&gt;&lt;author&gt;Colombo, M.&lt;/author&gt;&lt;author&gt;Rodes, J.&lt;/author&gt;&lt;author&gt;Easl Panel of Experts on HCC&lt;/author&gt;&lt;/authors&gt;&lt;/contributors&gt;&lt;auth-address&gt;Liver Unit, Digestive Disease Institute, Hospital Clinic, IDIBAPS, Barcelona, Catalonia, Spain. jbruix@clinic.ub.es&lt;/auth-address&gt;&lt;titles&gt;&lt;title&gt;Clinical management of hepatocellular carcinoma. Conclusions of the Barcelona-2000 EASL conference. European Association for the Study of the Liver&lt;/title&gt;&lt;secondary-title&gt;J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hepatology&lt;/abbr-1&gt;&lt;/alt-periodical&gt;&lt;pages&gt;421-30&lt;/pages&gt;&lt;volume&gt;35&lt;/volume&gt;&lt;number&gt;3&lt;/number&gt;&lt;keywords&gt;&lt;keyword&gt;Carcinoma, Hepatocellular/epidemiology/etiology/*therapy&lt;/keyword&gt;&lt;keyword&gt;Humans&lt;/keyword&gt;&lt;keyword&gt;Incidence&lt;/keyword&gt;&lt;keyword&gt;Liver Neoplasms/epidemiology/etiology/*therapy&lt;/keyword&gt;&lt;keyword&gt;Prognosis&lt;/keyword&gt;&lt;keyword&gt;Risk Factors&lt;/keyword&gt;&lt;/keywords&gt;&lt;dates&gt;&lt;year&gt;2001&lt;/year&gt;&lt;pub-dates&gt;&lt;date&gt;Sep&lt;/date&gt;&lt;/pub-dates&gt;&lt;/dates&gt;&lt;isbn&gt;0168-8278 (Print)&amp;#xD;0168-8278 (Linking)&lt;/isbn&gt;&lt;accession-num&gt;11592607&lt;/accession-num&gt;&lt;urls&gt;&lt;related-urls&gt;&lt;url&gt;http://www.ncbi.nlm.nih.gov/pubmed/11592607&lt;/url&gt;&lt;/related-urls&gt;&lt;/urls&gt;&lt;/record&gt;&lt;/Cite&gt;&lt;/EndNote&gt;</w:instrText>
      </w:r>
      <w:r w:rsidRPr="00783548">
        <w:rPr>
          <w:rFonts w:ascii="Book Antiqua" w:hAnsi="Book Antiqua" w:cs="Arial"/>
          <w:lang w:val="en-GB"/>
        </w:rPr>
        <w:fldChar w:fldCharType="separate"/>
      </w:r>
      <w:r w:rsidR="00EF6DD1" w:rsidRPr="00783548">
        <w:rPr>
          <w:rFonts w:ascii="Book Antiqua" w:hAnsi="Book Antiqua" w:cs="Arial"/>
          <w:noProof/>
          <w:vertAlign w:val="superscript"/>
          <w:lang w:val="en-GB"/>
        </w:rPr>
        <w:t>[</w:t>
      </w:r>
      <w:hyperlink w:anchor="_ENREF_3" w:tooltip="Bruix, 2001 #2" w:history="1">
        <w:r w:rsidR="00FE0427" w:rsidRPr="00783548">
          <w:rPr>
            <w:rFonts w:ascii="Book Antiqua" w:hAnsi="Book Antiqua" w:cs="Arial"/>
            <w:noProof/>
            <w:vertAlign w:val="superscript"/>
            <w:lang w:val="en-GB"/>
          </w:rPr>
          <w:t>3</w:t>
        </w:r>
      </w:hyperlink>
      <w:r w:rsidR="00EF6DD1"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xml:space="preserve">. </w:t>
      </w:r>
      <w:r w:rsidRPr="00783548">
        <w:rPr>
          <w:rFonts w:ascii="Book Antiqua" w:hAnsi="Book Antiqua" w:cs="Arial"/>
          <w:lang w:val="en-GB"/>
        </w:rPr>
        <w:lastRenderedPageBreak/>
        <w:t>Exclusion criteria were impaired renal function, known allergic diathesis to iodized contrast agents, contraindications to MRI like claustrophobia, implanted pacemakers or refusal to participate in this study.</w:t>
      </w:r>
    </w:p>
    <w:p w:rsidR="00A4383F" w:rsidRDefault="00A4383F" w:rsidP="008C1576">
      <w:pPr>
        <w:spacing w:line="360" w:lineRule="auto"/>
        <w:ind w:firstLineChars="100" w:firstLine="240"/>
        <w:jc w:val="both"/>
        <w:rPr>
          <w:rFonts w:ascii="Book Antiqua" w:hAnsi="Book Antiqua" w:cs="Arial"/>
          <w:lang w:val="en-GB" w:eastAsia="zh-CN"/>
        </w:rPr>
      </w:pPr>
      <w:r w:rsidRPr="00783548">
        <w:rPr>
          <w:rFonts w:ascii="Book Antiqua" w:hAnsi="Book Antiqua" w:cs="Arial"/>
          <w:lang w:val="en-GB"/>
        </w:rPr>
        <w:t xml:space="preserve">All patients had confirmed liver cirrhosis. Underlying cause of cirrhosis was: hepatitis C virus infection </w:t>
      </w:r>
      <w:r w:rsidR="001C1440">
        <w:rPr>
          <w:rFonts w:ascii="Book Antiqua" w:hAnsi="Book Antiqua" w:cs="Arial" w:hint="eastAsia"/>
          <w:lang w:val="en-GB" w:eastAsia="zh-CN"/>
        </w:rPr>
        <w:t>(</w:t>
      </w:r>
      <w:r w:rsidRPr="00783548">
        <w:rPr>
          <w:rFonts w:ascii="Book Antiqua" w:hAnsi="Book Antiqua" w:cs="Arial"/>
          <w:lang w:val="en-US"/>
        </w:rPr>
        <w:t>HCV</w:t>
      </w:r>
      <w:r w:rsidR="001C1440">
        <w:rPr>
          <w:rFonts w:ascii="Book Antiqua" w:hAnsi="Book Antiqua" w:cs="Arial" w:hint="eastAsia"/>
          <w:lang w:val="en-US" w:eastAsia="zh-CN"/>
        </w:rPr>
        <w:t>)</w:t>
      </w:r>
      <w:r w:rsidRPr="00783548" w:rsidDel="00AC7893">
        <w:rPr>
          <w:rFonts w:ascii="Book Antiqua" w:hAnsi="Book Antiqua" w:cs="Arial"/>
          <w:lang w:val="en-GB"/>
        </w:rPr>
        <w:t xml:space="preserve"> </w:t>
      </w:r>
      <w:r w:rsidRPr="00783548">
        <w:rPr>
          <w:rFonts w:ascii="Book Antiqua" w:hAnsi="Book Antiqua" w:cs="Arial"/>
          <w:lang w:val="en-GB"/>
        </w:rPr>
        <w:t>(</w:t>
      </w:r>
      <w:r w:rsidRPr="00783548">
        <w:rPr>
          <w:rFonts w:ascii="Book Antiqua" w:hAnsi="Book Antiqua" w:cs="Arial"/>
          <w:i/>
          <w:lang w:val="en-GB"/>
        </w:rPr>
        <w:t>n</w:t>
      </w:r>
      <w:r w:rsidR="00835DB4" w:rsidRPr="00783548">
        <w:rPr>
          <w:rFonts w:ascii="Book Antiqua" w:hAnsi="Book Antiqua" w:cs="Arial"/>
          <w:lang w:val="en-GB" w:eastAsia="zh-CN"/>
        </w:rPr>
        <w:t xml:space="preserve"> </w:t>
      </w:r>
      <w:r w:rsidRPr="00783548">
        <w:rPr>
          <w:rFonts w:ascii="Book Antiqua" w:hAnsi="Book Antiqua" w:cs="Arial"/>
          <w:lang w:val="en-GB"/>
        </w:rPr>
        <w:t>= 8)</w:t>
      </w:r>
      <w:r w:rsidRPr="00783548">
        <w:rPr>
          <w:rFonts w:ascii="Book Antiqua" w:hAnsi="Book Antiqua" w:cs="Arial"/>
          <w:lang w:val="en-US"/>
        </w:rPr>
        <w:t xml:space="preserve">; </w:t>
      </w:r>
      <w:r w:rsidRPr="00783548">
        <w:rPr>
          <w:rFonts w:ascii="Book Antiqua" w:hAnsi="Book Antiqua" w:cs="Arial"/>
          <w:lang w:val="en-GB"/>
        </w:rPr>
        <w:t>hepatitis B virus infection</w:t>
      </w:r>
      <w:r w:rsidRPr="00783548">
        <w:rPr>
          <w:rFonts w:ascii="Book Antiqua" w:hAnsi="Book Antiqua" w:cs="Arial"/>
          <w:lang w:val="en-US"/>
        </w:rPr>
        <w:t xml:space="preserve"> </w:t>
      </w:r>
      <w:r w:rsidR="001C1440">
        <w:rPr>
          <w:rFonts w:ascii="Book Antiqua" w:hAnsi="Book Antiqua" w:cs="Arial" w:hint="eastAsia"/>
          <w:lang w:val="en-US" w:eastAsia="zh-CN"/>
        </w:rPr>
        <w:t>(</w:t>
      </w:r>
      <w:r w:rsidRPr="00783548">
        <w:rPr>
          <w:rFonts w:ascii="Book Antiqua" w:hAnsi="Book Antiqua" w:cs="Arial"/>
          <w:lang w:val="en-US"/>
        </w:rPr>
        <w:t>HBV</w:t>
      </w:r>
      <w:r w:rsidR="001C1440">
        <w:rPr>
          <w:rFonts w:ascii="Book Antiqua" w:hAnsi="Book Antiqua" w:cs="Arial" w:hint="eastAsia"/>
          <w:lang w:val="en-US" w:eastAsia="zh-CN"/>
        </w:rPr>
        <w:t>)</w:t>
      </w:r>
      <w:r w:rsidRPr="00783548">
        <w:rPr>
          <w:rFonts w:ascii="Book Antiqua" w:hAnsi="Book Antiqua" w:cs="Arial"/>
          <w:lang w:val="en-US"/>
        </w:rPr>
        <w:t xml:space="preserve"> (</w:t>
      </w:r>
      <w:r w:rsidR="00835DB4" w:rsidRPr="00783548">
        <w:rPr>
          <w:rFonts w:ascii="Book Antiqua" w:hAnsi="Book Antiqua" w:cs="Arial"/>
          <w:i/>
          <w:lang w:val="en-GB"/>
        </w:rPr>
        <w:t>n</w:t>
      </w:r>
      <w:r w:rsidR="00835DB4" w:rsidRPr="00783548">
        <w:rPr>
          <w:rFonts w:ascii="Book Antiqua" w:hAnsi="Book Antiqua" w:cs="Arial"/>
          <w:lang w:val="en-GB" w:eastAsia="zh-CN"/>
        </w:rPr>
        <w:t xml:space="preserve"> </w:t>
      </w:r>
      <w:r w:rsidR="00835DB4" w:rsidRPr="00783548">
        <w:rPr>
          <w:rFonts w:ascii="Book Antiqua" w:hAnsi="Book Antiqua" w:cs="Arial"/>
          <w:lang w:val="en-GB"/>
        </w:rPr>
        <w:t>=</w:t>
      </w:r>
      <w:r w:rsidRPr="00783548">
        <w:rPr>
          <w:rFonts w:ascii="Book Antiqua" w:hAnsi="Book Antiqua" w:cs="Arial"/>
          <w:lang w:val="en-US"/>
        </w:rPr>
        <w:t xml:space="preserve"> 2); alcohol abuse (</w:t>
      </w:r>
      <w:r w:rsidR="00835DB4" w:rsidRPr="00783548">
        <w:rPr>
          <w:rFonts w:ascii="Book Antiqua" w:hAnsi="Book Antiqua" w:cs="Arial"/>
          <w:i/>
          <w:lang w:val="en-GB"/>
        </w:rPr>
        <w:t>n</w:t>
      </w:r>
      <w:r w:rsidR="00835DB4" w:rsidRPr="00783548">
        <w:rPr>
          <w:rFonts w:ascii="Book Antiqua" w:hAnsi="Book Antiqua" w:cs="Arial"/>
          <w:lang w:val="en-GB" w:eastAsia="zh-CN"/>
        </w:rPr>
        <w:t xml:space="preserve"> </w:t>
      </w:r>
      <w:r w:rsidR="00835DB4" w:rsidRPr="00783548">
        <w:rPr>
          <w:rFonts w:ascii="Book Antiqua" w:hAnsi="Book Antiqua" w:cs="Arial"/>
          <w:lang w:val="en-GB"/>
        </w:rPr>
        <w:t>=</w:t>
      </w:r>
      <w:r w:rsidR="00835DB4" w:rsidRPr="00783548">
        <w:rPr>
          <w:rFonts w:ascii="Book Antiqua" w:hAnsi="Book Antiqua" w:cs="Arial"/>
          <w:lang w:val="en-GB" w:eastAsia="zh-CN"/>
        </w:rPr>
        <w:t xml:space="preserve"> </w:t>
      </w:r>
      <w:r w:rsidRPr="00783548">
        <w:rPr>
          <w:rFonts w:ascii="Book Antiqua" w:hAnsi="Book Antiqua" w:cs="Arial"/>
          <w:lang w:val="en-US"/>
        </w:rPr>
        <w:t>6); combination of viral hepatitis + alcohol abuse (</w:t>
      </w:r>
      <w:r w:rsidR="00835DB4" w:rsidRPr="00783548">
        <w:rPr>
          <w:rFonts w:ascii="Book Antiqua" w:hAnsi="Book Antiqua" w:cs="Arial"/>
          <w:i/>
          <w:lang w:val="en-GB"/>
        </w:rPr>
        <w:t>n</w:t>
      </w:r>
      <w:r w:rsidR="00835DB4" w:rsidRPr="00783548">
        <w:rPr>
          <w:rFonts w:ascii="Book Antiqua" w:hAnsi="Book Antiqua" w:cs="Arial"/>
          <w:lang w:val="en-GB" w:eastAsia="zh-CN"/>
        </w:rPr>
        <w:t xml:space="preserve"> </w:t>
      </w:r>
      <w:r w:rsidR="00835DB4" w:rsidRPr="00783548">
        <w:rPr>
          <w:rFonts w:ascii="Book Antiqua" w:hAnsi="Book Antiqua" w:cs="Arial"/>
          <w:lang w:val="en-GB"/>
        </w:rPr>
        <w:t>=</w:t>
      </w:r>
      <w:r w:rsidRPr="00783548">
        <w:rPr>
          <w:rFonts w:ascii="Book Antiqua" w:hAnsi="Book Antiqua" w:cs="Arial"/>
          <w:lang w:val="en-US"/>
        </w:rPr>
        <w:t xml:space="preserve"> 4); nonalcoholic steatohepatitis (NASH) (</w:t>
      </w:r>
      <w:r w:rsidR="00835DB4" w:rsidRPr="00783548">
        <w:rPr>
          <w:rFonts w:ascii="Book Antiqua" w:hAnsi="Book Antiqua" w:cs="Arial"/>
          <w:i/>
          <w:lang w:val="en-GB"/>
        </w:rPr>
        <w:t>n</w:t>
      </w:r>
      <w:r w:rsidR="00835DB4" w:rsidRPr="00783548">
        <w:rPr>
          <w:rFonts w:ascii="Book Antiqua" w:hAnsi="Book Antiqua" w:cs="Arial"/>
          <w:lang w:val="en-GB" w:eastAsia="zh-CN"/>
        </w:rPr>
        <w:t xml:space="preserve"> </w:t>
      </w:r>
      <w:r w:rsidR="00835DB4" w:rsidRPr="00783548">
        <w:rPr>
          <w:rFonts w:ascii="Book Antiqua" w:hAnsi="Book Antiqua" w:cs="Arial"/>
          <w:lang w:val="en-GB"/>
        </w:rPr>
        <w:t>=</w:t>
      </w:r>
      <w:r w:rsidRPr="00783548">
        <w:rPr>
          <w:rFonts w:ascii="Book Antiqua" w:hAnsi="Book Antiqua" w:cs="Arial"/>
          <w:lang w:val="en-US"/>
        </w:rPr>
        <w:t xml:space="preserve"> 5) and hemochromatosis (</w:t>
      </w:r>
      <w:r w:rsidR="00835DB4" w:rsidRPr="00783548">
        <w:rPr>
          <w:rFonts w:ascii="Book Antiqua" w:hAnsi="Book Antiqua" w:cs="Arial"/>
          <w:i/>
          <w:lang w:val="en-GB"/>
        </w:rPr>
        <w:t>n</w:t>
      </w:r>
      <w:r w:rsidR="00835DB4" w:rsidRPr="00783548">
        <w:rPr>
          <w:rFonts w:ascii="Book Antiqua" w:hAnsi="Book Antiqua" w:cs="Arial"/>
          <w:lang w:val="en-GB" w:eastAsia="zh-CN"/>
        </w:rPr>
        <w:t xml:space="preserve"> </w:t>
      </w:r>
      <w:r w:rsidR="00835DB4" w:rsidRPr="00783548">
        <w:rPr>
          <w:rFonts w:ascii="Book Antiqua" w:hAnsi="Book Antiqua" w:cs="Arial"/>
          <w:lang w:val="en-GB"/>
        </w:rPr>
        <w:t>=</w:t>
      </w:r>
      <w:r w:rsidRPr="00783548">
        <w:rPr>
          <w:rFonts w:ascii="Book Antiqua" w:hAnsi="Book Antiqua" w:cs="Arial"/>
          <w:lang w:val="en-US"/>
        </w:rPr>
        <w:t xml:space="preserve"> 1).</w:t>
      </w:r>
      <w:r w:rsidRPr="00783548">
        <w:rPr>
          <w:rFonts w:ascii="Book Antiqua" w:hAnsi="Book Antiqua" w:cs="Arial"/>
          <w:lang w:val="en-GB"/>
        </w:rPr>
        <w:t xml:space="preserve"> </w:t>
      </w:r>
    </w:p>
    <w:p w:rsidR="00003588" w:rsidRPr="00003588" w:rsidRDefault="00003588" w:rsidP="008C1576">
      <w:pPr>
        <w:spacing w:line="360" w:lineRule="auto"/>
        <w:jc w:val="both"/>
        <w:outlineLvl w:val="0"/>
        <w:rPr>
          <w:rFonts w:ascii="Book Antiqua" w:hAnsi="Book Antiqua" w:cs="Arial"/>
          <w:b/>
          <w:lang w:val="en-GB" w:eastAsia="zh-CN"/>
        </w:rPr>
      </w:pPr>
    </w:p>
    <w:p w:rsidR="00A4383F" w:rsidRPr="00003588" w:rsidRDefault="00A4383F" w:rsidP="008C1576">
      <w:pPr>
        <w:spacing w:line="360" w:lineRule="auto"/>
        <w:jc w:val="both"/>
        <w:outlineLvl w:val="0"/>
        <w:rPr>
          <w:rFonts w:ascii="Book Antiqua" w:hAnsi="Book Antiqua" w:cs="Arial"/>
          <w:b/>
          <w:i/>
          <w:lang w:val="en-GB"/>
        </w:rPr>
      </w:pPr>
      <w:r w:rsidRPr="00003588">
        <w:rPr>
          <w:rFonts w:ascii="Book Antiqua" w:hAnsi="Book Antiqua" w:cs="Arial"/>
          <w:b/>
          <w:i/>
          <w:lang w:val="en-GB"/>
        </w:rPr>
        <w:t>VPCT imaging protocol</w:t>
      </w:r>
    </w:p>
    <w:p w:rsidR="00A4383F" w:rsidRDefault="00A4383F" w:rsidP="008C1576">
      <w:pPr>
        <w:spacing w:line="360" w:lineRule="auto"/>
        <w:jc w:val="both"/>
        <w:rPr>
          <w:rFonts w:ascii="Book Antiqua" w:hAnsi="Book Antiqua" w:cs="Arial"/>
          <w:lang w:val="en-US" w:eastAsia="zh-CN"/>
        </w:rPr>
      </w:pPr>
      <w:r w:rsidRPr="00783548">
        <w:rPr>
          <w:rFonts w:ascii="Book Antiqua" w:hAnsi="Book Antiqua" w:cs="Arial"/>
          <w:lang w:val="en-US"/>
        </w:rPr>
        <w:t xml:space="preserve">VPCT examinations were all performed on a 128-row CT scanner (Somatom Definition AS+, Siemens Healthcare, Forchheim, Germany). </w:t>
      </w:r>
      <w:r w:rsidRPr="00783548">
        <w:rPr>
          <w:rFonts w:ascii="Book Antiqua" w:hAnsi="Book Antiqua" w:cs="Arial"/>
          <w:lang w:val="en-GB"/>
        </w:rPr>
        <w:t xml:space="preserve">The CT protocol consisted of a non-enhanced </w:t>
      </w:r>
      <w:r w:rsidRPr="00783548">
        <w:rPr>
          <w:rFonts w:ascii="Book Antiqua" w:hAnsi="Book Antiqua" w:cs="Arial"/>
          <w:lang w:val="en-US"/>
        </w:rPr>
        <w:t>abdominal low-dose CT (NECT) which was obtained to localize the liver porta. Subsequently, a scan range of up to 9.7 cm z-axis coverage was planned over the involved liver, followed by a volume perfusion CT of the tumor (VPCT) using adaptive spiral scanning technique. Perfusion parameters were: 80 kV, 100/120</w:t>
      </w:r>
      <w:r w:rsidR="006F6B56">
        <w:rPr>
          <w:rFonts w:ascii="Book Antiqua" w:hAnsi="Book Antiqua" w:cs="Arial" w:hint="eastAsia"/>
          <w:lang w:val="en-US" w:eastAsia="zh-CN"/>
        </w:rPr>
        <w:t xml:space="preserve"> </w:t>
      </w:r>
      <w:r w:rsidRPr="00783548">
        <w:rPr>
          <w:rFonts w:ascii="Book Antiqua" w:hAnsi="Book Antiqua" w:cs="Arial"/>
          <w:lang w:val="en-US"/>
        </w:rPr>
        <w:t xml:space="preserve">mAs (for patients &lt;/&gt; 70 kg, respectively), collimation 64 </w:t>
      </w:r>
      <w:bookmarkStart w:id="5" w:name="OLE_LINK137"/>
      <w:bookmarkStart w:id="6" w:name="OLE_LINK138"/>
      <w:bookmarkStart w:id="7" w:name="OLE_LINK166"/>
      <w:r w:rsidR="006F6B56" w:rsidRPr="00026D49">
        <w:rPr>
          <w:rFonts w:ascii="Book Antiqua" w:hAnsi="Book Antiqua"/>
          <w:color w:val="000000"/>
        </w:rPr>
        <w:t>×</w:t>
      </w:r>
      <w:bookmarkEnd w:id="5"/>
      <w:bookmarkEnd w:id="6"/>
      <w:bookmarkEnd w:id="7"/>
      <w:r w:rsidRPr="00783548">
        <w:rPr>
          <w:rFonts w:ascii="Book Antiqua" w:hAnsi="Book Antiqua" w:cs="Arial"/>
          <w:lang w:val="en-US"/>
        </w:rPr>
        <w:t xml:space="preserve"> 0.6 mm with z-flying focal spot and 26 CT repeated scans of the entire liver tumor within a total scan time of 40</w:t>
      </w:r>
      <w:r w:rsidR="006F6B56">
        <w:rPr>
          <w:rFonts w:ascii="Book Antiqua" w:hAnsi="Book Antiqua" w:cs="Arial" w:hint="eastAsia"/>
          <w:lang w:val="en-US" w:eastAsia="zh-CN"/>
        </w:rPr>
        <w:t xml:space="preserve"> </w:t>
      </w:r>
      <w:r w:rsidRPr="00783548">
        <w:rPr>
          <w:rFonts w:ascii="Book Antiqua" w:hAnsi="Book Antiqua" w:cs="Arial"/>
          <w:lang w:val="en-US"/>
        </w:rPr>
        <w:t>s. The effective dose for liver perfusion measurements was 7 mSv. During perfusion scanning, the patients were asked to resume shallow breathing for the entire duration of the study. 50 m</w:t>
      </w:r>
      <w:r w:rsidR="006F6B56" w:rsidRPr="00783548">
        <w:rPr>
          <w:rFonts w:ascii="Book Antiqua" w:hAnsi="Book Antiqua" w:cs="Arial"/>
          <w:lang w:val="en-US"/>
        </w:rPr>
        <w:t>L</w:t>
      </w:r>
      <w:r w:rsidRPr="00783548">
        <w:rPr>
          <w:rFonts w:ascii="Book Antiqua" w:hAnsi="Book Antiqua" w:cs="Arial"/>
          <w:lang w:val="en-US"/>
        </w:rPr>
        <w:t xml:space="preserve"> Ultravist 370 (Bayer Vital Leverkusen, Germany) was injected at a flow rate of 5 </w:t>
      </w:r>
      <w:r w:rsidR="004B2064" w:rsidRPr="00783548">
        <w:rPr>
          <w:rFonts w:ascii="Book Antiqua" w:hAnsi="Book Antiqua" w:cs="Arial"/>
          <w:lang w:val="en-US"/>
        </w:rPr>
        <w:t>mL/</w:t>
      </w:r>
      <w:r w:rsidRPr="00783548">
        <w:rPr>
          <w:rFonts w:ascii="Book Antiqua" w:hAnsi="Book Antiqua" w:cs="Arial"/>
          <w:lang w:val="en-US"/>
        </w:rPr>
        <w:t>s in an antecubital vein followed by a saline flush of 50 m</w:t>
      </w:r>
      <w:r w:rsidR="000A2835" w:rsidRPr="00783548">
        <w:rPr>
          <w:rFonts w:ascii="Book Antiqua" w:hAnsi="Book Antiqua" w:cs="Arial"/>
          <w:lang w:val="en-US"/>
        </w:rPr>
        <w:t>L</w:t>
      </w:r>
      <w:r w:rsidRPr="00783548">
        <w:rPr>
          <w:rFonts w:ascii="Book Antiqua" w:hAnsi="Book Antiqua" w:cs="Arial"/>
          <w:lang w:val="en-US"/>
        </w:rPr>
        <w:t xml:space="preserve"> NaCl at 5 </w:t>
      </w:r>
      <w:r w:rsidR="004B2064" w:rsidRPr="00783548">
        <w:rPr>
          <w:rFonts w:ascii="Book Antiqua" w:hAnsi="Book Antiqua" w:cs="Arial"/>
          <w:lang w:val="en-US"/>
        </w:rPr>
        <w:t>mL/</w:t>
      </w:r>
      <w:r w:rsidRPr="00783548">
        <w:rPr>
          <w:rFonts w:ascii="Book Antiqua" w:hAnsi="Book Antiqua" w:cs="Arial"/>
          <w:lang w:val="en-US"/>
        </w:rPr>
        <w:t>s</w:t>
      </w:r>
      <w:r w:rsidR="009A0F1B" w:rsidRPr="00783548">
        <w:rPr>
          <w:rFonts w:ascii="Book Antiqua" w:hAnsi="Book Antiqua" w:cs="Arial"/>
          <w:lang w:val="en-US"/>
        </w:rPr>
        <w:t>, and a start delay of 7 s</w:t>
      </w:r>
      <w:r w:rsidRPr="00783548">
        <w:rPr>
          <w:rFonts w:ascii="Book Antiqua" w:hAnsi="Book Antiqua" w:cs="Arial"/>
          <w:lang w:val="en-US"/>
        </w:rPr>
        <w:t>. From the VPCT raw data, axial images with a slice thickness of 3 mm for perfusion analysis were reconstructed without overlap, using a smooth tissue convolution kernel (B10f). All images were transferred to an external workstation (Multi-Modality Workplace, Siemens) for analysis.</w:t>
      </w:r>
    </w:p>
    <w:p w:rsidR="000A2835" w:rsidRPr="00783548" w:rsidRDefault="000A2835" w:rsidP="008C1576">
      <w:pPr>
        <w:spacing w:line="360" w:lineRule="auto"/>
        <w:jc w:val="both"/>
        <w:rPr>
          <w:rFonts w:ascii="Book Antiqua" w:hAnsi="Book Antiqua" w:cs="Arial"/>
          <w:lang w:val="en-US" w:eastAsia="zh-CN"/>
        </w:rPr>
      </w:pPr>
    </w:p>
    <w:p w:rsidR="00A4383F" w:rsidRPr="000A2835" w:rsidRDefault="00A4383F" w:rsidP="008C1576">
      <w:pPr>
        <w:spacing w:line="360" w:lineRule="auto"/>
        <w:jc w:val="both"/>
        <w:outlineLvl w:val="0"/>
        <w:rPr>
          <w:rFonts w:ascii="Book Antiqua" w:hAnsi="Book Antiqua" w:cs="Arial"/>
          <w:b/>
          <w:i/>
          <w:lang w:val="en-GB"/>
        </w:rPr>
      </w:pPr>
      <w:r w:rsidRPr="000A2835">
        <w:rPr>
          <w:rFonts w:ascii="Book Antiqua" w:hAnsi="Book Antiqua" w:cs="Arial"/>
          <w:b/>
          <w:i/>
          <w:lang w:val="en-GB"/>
        </w:rPr>
        <w:t>MR imaging protocol</w:t>
      </w:r>
    </w:p>
    <w:p w:rsidR="00A4383F" w:rsidRDefault="00A4383F" w:rsidP="008C1576">
      <w:pPr>
        <w:pStyle w:val="NormalWeb"/>
        <w:spacing w:before="0" w:after="0" w:line="360" w:lineRule="auto"/>
        <w:jc w:val="both"/>
        <w:rPr>
          <w:rFonts w:ascii="Book Antiqua" w:hAnsi="Book Antiqua" w:cs="Arial"/>
          <w:lang w:val="en-GB" w:eastAsia="zh-CN"/>
        </w:rPr>
      </w:pPr>
      <w:r w:rsidRPr="00783548">
        <w:rPr>
          <w:rFonts w:ascii="Book Antiqua" w:hAnsi="Book Antiqua" w:cs="Arial"/>
          <w:lang w:val="en-GB"/>
        </w:rPr>
        <w:t>Conventional MR imaging were performed on two 1.5T MR units (Siemens Magnetom Avanto and Siemens Magnetom Aera, both Siemens Healthcare, Erlangen, Germany) with</w:t>
      </w:r>
      <w:r w:rsidRPr="00783548">
        <w:rPr>
          <w:rFonts w:ascii="Book Antiqua" w:hAnsi="Book Antiqua" w:cs="Arial"/>
          <w:vertAlign w:val="superscript"/>
          <w:lang w:val="en-GB"/>
        </w:rPr>
        <w:t xml:space="preserve"> </w:t>
      </w:r>
      <w:r w:rsidRPr="00783548">
        <w:rPr>
          <w:rFonts w:ascii="Book Antiqua" w:hAnsi="Book Antiqua" w:cs="Arial"/>
          <w:lang w:val="en-GB"/>
        </w:rPr>
        <w:t>a protocol that included the following sequences as a minimum: axial non-contrast GRE T1-weighted, axial</w:t>
      </w:r>
      <w:r w:rsidRPr="00783548">
        <w:rPr>
          <w:rFonts w:ascii="Book Antiqua" w:hAnsi="Book Antiqua" w:cs="Arial"/>
          <w:vertAlign w:val="superscript"/>
          <w:lang w:val="en-GB"/>
        </w:rPr>
        <w:t xml:space="preserve"> </w:t>
      </w:r>
      <w:r w:rsidRPr="00783548">
        <w:rPr>
          <w:rFonts w:ascii="Book Antiqua" w:hAnsi="Book Antiqua" w:cs="Arial"/>
          <w:lang w:val="en-GB"/>
        </w:rPr>
        <w:t xml:space="preserve">and coronal respiratory-gated T2-weighted (TSE), as well as dynamic post-contrast axial fat-saturated T1-weighted </w:t>
      </w:r>
      <w:r w:rsidRPr="00783548">
        <w:rPr>
          <w:rFonts w:ascii="Book Antiqua" w:hAnsi="Book Antiqua" w:cs="Arial"/>
          <w:lang w:val="en-GB"/>
        </w:rPr>
        <w:lastRenderedPageBreak/>
        <w:t>images. The T1-</w:t>
      </w:r>
      <w:r w:rsidRPr="00783548">
        <w:rPr>
          <w:rStyle w:val="Strong"/>
          <w:rFonts w:ascii="Book Antiqua" w:hAnsi="Book Antiqua" w:cs="Arial"/>
          <w:b w:val="0"/>
          <w:bCs/>
          <w:lang w:val="en-GB"/>
        </w:rPr>
        <w:t>weighted</w:t>
      </w:r>
      <w:r w:rsidRPr="00783548">
        <w:rPr>
          <w:rFonts w:ascii="Book Antiqua" w:hAnsi="Book Antiqua" w:cs="Arial"/>
          <w:lang w:val="en-GB"/>
        </w:rPr>
        <w:t xml:space="preserve"> sequences were performed before</w:t>
      </w:r>
      <w:r w:rsidRPr="00783548">
        <w:rPr>
          <w:rFonts w:ascii="Book Antiqua" w:hAnsi="Book Antiqua" w:cs="Arial"/>
          <w:vertAlign w:val="superscript"/>
          <w:lang w:val="en-GB"/>
        </w:rPr>
        <w:t xml:space="preserve"> </w:t>
      </w:r>
      <w:r w:rsidRPr="00783548">
        <w:rPr>
          <w:rStyle w:val="Strong"/>
          <w:rFonts w:ascii="Book Antiqua" w:hAnsi="Book Antiqua" w:cs="Arial"/>
          <w:b w:val="0"/>
          <w:bCs/>
          <w:lang w:val="en-GB"/>
        </w:rPr>
        <w:t>and</w:t>
      </w:r>
      <w:r w:rsidRPr="00783548">
        <w:rPr>
          <w:rFonts w:ascii="Book Antiqua" w:hAnsi="Book Antiqua" w:cs="Arial"/>
          <w:lang w:val="en-GB"/>
        </w:rPr>
        <w:t xml:space="preserve"> after i.v. administration of gadolinium-based (non-hepatocellular) contrast medium (0.1</w:t>
      </w:r>
      <w:r w:rsidRPr="00783548">
        <w:rPr>
          <w:rFonts w:ascii="Cambria Math" w:hAnsi="Cambria Math" w:cs="Cambria Math"/>
          <w:lang w:val="en-GB"/>
        </w:rPr>
        <w:t> </w:t>
      </w:r>
      <w:r w:rsidR="004B2064" w:rsidRPr="00783548">
        <w:rPr>
          <w:rFonts w:ascii="Book Antiqua" w:hAnsi="Book Antiqua" w:cs="Arial"/>
          <w:lang w:val="en-GB"/>
        </w:rPr>
        <w:t>mL/</w:t>
      </w:r>
      <w:r w:rsidRPr="00783548">
        <w:rPr>
          <w:rFonts w:ascii="Book Antiqua" w:hAnsi="Book Antiqua" w:cs="Arial"/>
          <w:lang w:val="en-GB"/>
        </w:rPr>
        <w:t>kg body weight Gadovist, Beyer-Schering Pharma, Leverkusen, Germany). The post-gadolinium T1-weighted sequence was performed with parameters that were identical to non-enhanced T1-</w:t>
      </w:r>
      <w:r w:rsidRPr="00783548">
        <w:rPr>
          <w:rStyle w:val="Strong"/>
          <w:rFonts w:ascii="Book Antiqua" w:hAnsi="Book Antiqua" w:cs="Arial"/>
          <w:b w:val="0"/>
          <w:bCs/>
          <w:lang w:val="en-GB"/>
        </w:rPr>
        <w:t>weighted</w:t>
      </w:r>
      <w:r w:rsidRPr="00783548">
        <w:rPr>
          <w:rFonts w:ascii="Book Antiqua" w:hAnsi="Book Antiqua" w:cs="Arial"/>
          <w:lang w:val="en-GB"/>
        </w:rPr>
        <w:t xml:space="preserve"> sequences using fat-saturation and up to 5 consecutive series with 20-30</w:t>
      </w:r>
      <w:r w:rsidR="00FC5917">
        <w:rPr>
          <w:rFonts w:ascii="Book Antiqua" w:hAnsi="Book Antiqua" w:cs="Arial" w:hint="eastAsia"/>
          <w:lang w:val="en-GB" w:eastAsia="zh-CN"/>
        </w:rPr>
        <w:t xml:space="preserve"> </w:t>
      </w:r>
      <w:r w:rsidR="00FC5917">
        <w:rPr>
          <w:rFonts w:ascii="Book Antiqua" w:hAnsi="Book Antiqua" w:cs="Arial"/>
          <w:lang w:val="en-GB"/>
        </w:rPr>
        <w:t>s</w:t>
      </w:r>
      <w:r w:rsidRPr="00783548">
        <w:rPr>
          <w:rFonts w:ascii="Book Antiqua" w:hAnsi="Book Antiqua" w:cs="Arial"/>
          <w:lang w:val="en-GB"/>
        </w:rPr>
        <w:t xml:space="preserve"> scanning time pro series. Slice thickness varied among the sequences being 5-6 mm with 10% gap. Matrix size varied between 256</w:t>
      </w:r>
      <w:r w:rsidR="00FC5917">
        <w:rPr>
          <w:rFonts w:ascii="Book Antiqua" w:hAnsi="Book Antiqua" w:cs="Arial" w:hint="eastAsia"/>
          <w:lang w:val="en-GB" w:eastAsia="zh-CN"/>
        </w:rPr>
        <w:t xml:space="preserve"> </w:t>
      </w:r>
      <w:r w:rsidR="00FC5917" w:rsidRPr="00026D49">
        <w:rPr>
          <w:rFonts w:ascii="Book Antiqua" w:hAnsi="Book Antiqua"/>
          <w:color w:val="000000"/>
        </w:rPr>
        <w:t>×</w:t>
      </w:r>
      <w:r w:rsidR="00FC5917">
        <w:rPr>
          <w:rFonts w:ascii="Book Antiqua" w:hAnsi="Book Antiqua" w:cs="Arial" w:hint="eastAsia"/>
          <w:lang w:val="en-GB" w:eastAsia="zh-CN"/>
        </w:rPr>
        <w:t xml:space="preserve"> </w:t>
      </w:r>
      <w:r w:rsidRPr="00783548">
        <w:rPr>
          <w:rFonts w:ascii="Book Antiqua" w:hAnsi="Book Antiqua" w:cs="Arial"/>
          <w:lang w:val="en-GB"/>
        </w:rPr>
        <w:t>128 and 320</w:t>
      </w:r>
      <w:r w:rsidR="00FC5917">
        <w:rPr>
          <w:rFonts w:ascii="Book Antiqua" w:hAnsi="Book Antiqua" w:cs="Arial" w:hint="eastAsia"/>
          <w:lang w:val="en-GB" w:eastAsia="zh-CN"/>
        </w:rPr>
        <w:t xml:space="preserve"> </w:t>
      </w:r>
      <w:r w:rsidR="00FC5917" w:rsidRPr="00026D49">
        <w:rPr>
          <w:rFonts w:ascii="Book Antiqua" w:hAnsi="Book Antiqua"/>
          <w:color w:val="000000"/>
        </w:rPr>
        <w:t>×</w:t>
      </w:r>
      <w:r w:rsidR="00FC5917">
        <w:rPr>
          <w:rFonts w:ascii="Book Antiqua" w:hAnsi="Book Antiqua" w:cs="Arial" w:hint="eastAsia"/>
          <w:lang w:val="en-GB" w:eastAsia="zh-CN"/>
        </w:rPr>
        <w:t xml:space="preserve"> </w:t>
      </w:r>
      <w:r w:rsidRPr="00783548">
        <w:rPr>
          <w:rFonts w:ascii="Book Antiqua" w:hAnsi="Book Antiqua" w:cs="Arial"/>
          <w:lang w:val="en-GB"/>
        </w:rPr>
        <w:t xml:space="preserve">150. The field of view was adapted to the patient size (250-350 mm). </w:t>
      </w:r>
    </w:p>
    <w:p w:rsidR="009856D4" w:rsidRPr="00783548" w:rsidRDefault="009856D4" w:rsidP="008C1576">
      <w:pPr>
        <w:pStyle w:val="NormalWeb"/>
        <w:spacing w:before="0" w:after="0" w:line="360" w:lineRule="auto"/>
        <w:jc w:val="both"/>
        <w:rPr>
          <w:rFonts w:ascii="Book Antiqua" w:hAnsi="Book Antiqua" w:cs="Arial"/>
          <w:lang w:val="en-GB" w:eastAsia="zh-CN"/>
        </w:rPr>
      </w:pPr>
    </w:p>
    <w:p w:rsidR="00A4383F" w:rsidRPr="009856D4" w:rsidRDefault="00A4383F" w:rsidP="008C1576">
      <w:pPr>
        <w:spacing w:line="360" w:lineRule="auto"/>
        <w:jc w:val="both"/>
        <w:outlineLvl w:val="0"/>
        <w:rPr>
          <w:rFonts w:ascii="Book Antiqua" w:hAnsi="Book Antiqua" w:cs="Arial"/>
          <w:b/>
          <w:i/>
          <w:lang w:val="en-US"/>
        </w:rPr>
      </w:pPr>
      <w:r w:rsidRPr="009856D4">
        <w:rPr>
          <w:rFonts w:ascii="Book Antiqua" w:hAnsi="Book Antiqua" w:cs="Arial"/>
          <w:b/>
          <w:i/>
          <w:lang w:val="en-GB"/>
        </w:rPr>
        <w:t xml:space="preserve">Image </w:t>
      </w:r>
      <w:r w:rsidR="009856D4" w:rsidRPr="009856D4">
        <w:rPr>
          <w:rFonts w:ascii="Book Antiqua" w:hAnsi="Book Antiqua" w:cs="Arial"/>
          <w:b/>
          <w:i/>
          <w:lang w:val="en-GB"/>
        </w:rPr>
        <w:t xml:space="preserve">analysis and </w:t>
      </w:r>
      <w:r w:rsidR="009856D4" w:rsidRPr="009856D4">
        <w:rPr>
          <w:rFonts w:ascii="Book Antiqua" w:hAnsi="Book Antiqua" w:cs="Arial"/>
          <w:b/>
          <w:i/>
          <w:lang w:val="en-US"/>
        </w:rPr>
        <w:t>quantitative perfusion ass</w:t>
      </w:r>
      <w:r w:rsidRPr="009856D4">
        <w:rPr>
          <w:rFonts w:ascii="Book Antiqua" w:hAnsi="Book Antiqua" w:cs="Arial"/>
          <w:b/>
          <w:i/>
          <w:lang w:val="en-US"/>
        </w:rPr>
        <w:t>essment with VPCT</w:t>
      </w:r>
    </w:p>
    <w:p w:rsidR="00A4383F" w:rsidRPr="00783548" w:rsidRDefault="00A4383F" w:rsidP="008C1576">
      <w:pPr>
        <w:autoSpaceDE w:val="0"/>
        <w:autoSpaceDN w:val="0"/>
        <w:adjustRightInd w:val="0"/>
        <w:spacing w:line="360" w:lineRule="auto"/>
        <w:jc w:val="both"/>
        <w:rPr>
          <w:rFonts w:ascii="Book Antiqua" w:hAnsi="Book Antiqua" w:cs="Arial"/>
          <w:lang w:val="en-US"/>
        </w:rPr>
      </w:pPr>
      <w:r w:rsidRPr="00783548">
        <w:rPr>
          <w:rFonts w:ascii="Book Antiqua" w:hAnsi="Book Antiqua" w:cs="Arial"/>
          <w:lang w:val="en-GB"/>
        </w:rPr>
        <w:t xml:space="preserve">Data evaluation was performed by 2 experienced radiologists with 20 and 5 year experience (MH and GG) in consensus. All data sets were transferred to a dedicated workstation (Syngo MMWP, VE 36A, Siemens Healthcare, Forchheim, Germany) and </w:t>
      </w:r>
      <w:r w:rsidRPr="00783548">
        <w:rPr>
          <w:rFonts w:ascii="Book Antiqua" w:hAnsi="Book Antiqua" w:cs="Arial"/>
          <w:lang w:val="en-US"/>
        </w:rPr>
        <w:t xml:space="preserve">CT-perfusion maps were calculated using </w:t>
      </w:r>
      <w:bookmarkStart w:id="8" w:name="OLE_LINK1"/>
      <w:r w:rsidRPr="00783548">
        <w:rPr>
          <w:rFonts w:ascii="Book Antiqua" w:hAnsi="Book Antiqua" w:cs="Arial"/>
          <w:lang w:val="en-US"/>
        </w:rPr>
        <w:t>a commercial software (Syngo Volume Perfusion CT Body</w:t>
      </w:r>
      <w:bookmarkEnd w:id="8"/>
      <w:r w:rsidRPr="00783548">
        <w:rPr>
          <w:rFonts w:ascii="Book Antiqua" w:hAnsi="Book Antiqua" w:cs="Arial"/>
          <w:lang w:val="en-US"/>
        </w:rPr>
        <w:t xml:space="preserve"> (Siemens Healthcare, Forchheim, Germany). </w:t>
      </w:r>
    </w:p>
    <w:p w:rsidR="00A4383F" w:rsidRPr="00783548" w:rsidRDefault="00A4383F" w:rsidP="008C1576">
      <w:pPr>
        <w:autoSpaceDE w:val="0"/>
        <w:autoSpaceDN w:val="0"/>
        <w:adjustRightInd w:val="0"/>
        <w:spacing w:line="360" w:lineRule="auto"/>
        <w:ind w:firstLineChars="100" w:firstLine="240"/>
        <w:jc w:val="both"/>
        <w:rPr>
          <w:rFonts w:ascii="Book Antiqua" w:hAnsi="Book Antiqua" w:cs="Arial"/>
          <w:lang w:val="en-US"/>
        </w:rPr>
      </w:pPr>
      <w:r w:rsidRPr="00783548">
        <w:rPr>
          <w:rFonts w:ascii="Book Antiqua" w:hAnsi="Book Antiqua" w:cs="Arial"/>
          <w:lang w:val="en-US"/>
        </w:rPr>
        <w:t>CT perfusion analysis software is based on a combination of the maximum slope model and Patlak model using time density curves (TDC) to determine perfusion parameters</w:t>
      </w:r>
      <w:r w:rsidRPr="00783548">
        <w:rPr>
          <w:rFonts w:ascii="Book Antiqua" w:hAnsi="Book Antiqua" w:cs="Arial"/>
          <w:lang w:val="en-US"/>
        </w:rPr>
        <w:fldChar w:fldCharType="begin">
          <w:fldData xml:space="preserve">PEVuZE5vdGU+PENpdGU+PEF1dGhvcj52YW4gZGVuIEJvczwvQXV0aG9yPjxZZWFyPjIwMDc8L1ll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PjxwYWdlcz4xNTQ4LTU1PC9wYWdlcz48dm9sdW1lPjI2PC92b2x1bWU+PG51bWJlcj42PC9udW1i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</w:fldData>
        </w:fldChar>
      </w:r>
      <w:r w:rsidR="00EC4715" w:rsidRPr="00783548">
        <w:rPr>
          <w:rFonts w:ascii="Book Antiqua" w:hAnsi="Book Antiqua" w:cs="Arial"/>
          <w:lang w:val="en-US"/>
        </w:rPr>
        <w:instrText xml:space="preserve"> ADDIN EN.CITE </w:instrText>
      </w:r>
      <w:r w:rsidR="00EC4715" w:rsidRPr="00783548">
        <w:rPr>
          <w:rFonts w:ascii="Book Antiqua" w:hAnsi="Book Antiqua" w:cs="Arial"/>
          <w:lang w:val="en-US"/>
        </w:rPr>
        <w:fldChar w:fldCharType="begin">
          <w:fldData xml:space="preserve">PEVuZE5vdGU+PENpdGU+PEF1dGhvcj52YW4gZGVuIEJvczwvQXV0aG9yPjxZZWFyPjIwMDc8L1ll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PjxwYWdlcz4xNTQ4LTU1PC9wYWdlcz48dm9sdW1lPjI2PC92b2x1bWU+PG51bWJlcj42PC9udW1i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</w:fldData>
        </w:fldChar>
      </w:r>
      <w:r w:rsidR="00EC4715" w:rsidRPr="00783548">
        <w:rPr>
          <w:rFonts w:ascii="Book Antiqua" w:hAnsi="Book Antiqua" w:cs="Arial"/>
          <w:lang w:val="en-US"/>
        </w:rPr>
        <w:instrText xml:space="preserve"> ADDIN EN.CITE.DATA </w:instrText>
      </w:r>
      <w:r w:rsidR="00EC4715" w:rsidRPr="00783548">
        <w:rPr>
          <w:rFonts w:ascii="Book Antiqua" w:hAnsi="Book Antiqua" w:cs="Arial"/>
          <w:lang w:val="en-US"/>
        </w:rPr>
      </w:r>
      <w:r w:rsidR="00EC4715" w:rsidRPr="00783548">
        <w:rPr>
          <w:rFonts w:ascii="Book Antiqua" w:hAnsi="Book Antiqua" w:cs="Arial"/>
          <w:lang w:val="en-US"/>
        </w:rPr>
        <w:fldChar w:fldCharType="end"/>
      </w:r>
      <w:r w:rsidRPr="00783548">
        <w:rPr>
          <w:rFonts w:ascii="Book Antiqua" w:hAnsi="Book Antiqua" w:cs="Arial"/>
          <w:lang w:val="en-US"/>
        </w:rPr>
      </w:r>
      <w:r w:rsidRPr="00783548">
        <w:rPr>
          <w:rFonts w:ascii="Book Antiqua" w:hAnsi="Book Antiqua" w:cs="Arial"/>
          <w:lang w:val="en-US"/>
        </w:rPr>
        <w:fldChar w:fldCharType="separate"/>
      </w:r>
      <w:r w:rsidR="00EC4715" w:rsidRPr="00783548">
        <w:rPr>
          <w:rFonts w:ascii="Book Antiqua" w:hAnsi="Book Antiqua" w:cs="Arial"/>
          <w:noProof/>
          <w:vertAlign w:val="superscript"/>
          <w:lang w:val="en-US"/>
        </w:rPr>
        <w:t>[</w:t>
      </w:r>
      <w:hyperlink w:anchor="_ENREF_7" w:tooltip="van den Bos, 2007 #11" w:history="1">
        <w:r w:rsidR="00FE0427" w:rsidRPr="00783548">
          <w:rPr>
            <w:rFonts w:ascii="Book Antiqua" w:hAnsi="Book Antiqua" w:cs="Arial"/>
            <w:noProof/>
            <w:vertAlign w:val="superscript"/>
            <w:lang w:val="en-US"/>
          </w:rPr>
          <w:t>7</w:t>
        </w:r>
      </w:hyperlink>
      <w:r w:rsidR="00EC4715" w:rsidRPr="00783548">
        <w:rPr>
          <w:rFonts w:ascii="Book Antiqua" w:hAnsi="Book Antiqua" w:cs="Arial"/>
          <w:noProof/>
          <w:vertAlign w:val="superscript"/>
          <w:lang w:val="en-US"/>
        </w:rPr>
        <w:t>]</w:t>
      </w:r>
      <w:r w:rsidRPr="00783548">
        <w:rPr>
          <w:rFonts w:ascii="Book Antiqua" w:hAnsi="Book Antiqua" w:cs="Arial"/>
          <w:lang w:val="en-US"/>
        </w:rPr>
        <w:fldChar w:fldCharType="end"/>
      </w:r>
      <w:r w:rsidRPr="00783548">
        <w:rPr>
          <w:rFonts w:ascii="Book Antiqua" w:hAnsi="Book Antiqua" w:cs="Arial"/>
          <w:lang w:val="en-US"/>
        </w:rPr>
        <w:t xml:space="preserve">. Calculation of </w:t>
      </w:r>
      <w:r w:rsidRPr="00783548">
        <w:rPr>
          <w:rFonts w:ascii="Book Antiqua" w:hAnsi="Book Antiqua" w:cs="Arial"/>
          <w:lang w:val="en-GB"/>
        </w:rPr>
        <w:t>arterial liver perfusion (ALP) and portal venous perfusion (PVP) corresponding to the dual blood supply of the liver by hepatic artery and portal vein is done by using the time of peak splenic enhancement as a separation point of arterial and portal-venous phase by drawing region of interest (ROI) in portal vein and spleen respectively. Therefore, a dedicated calculation algorithm (liver) is being used. Arterial TDC for ALP is calculated dividing maximum arterial slope by maximum aortic enhancement. Portal-venous TDC for PVP is calculated dividing maximum portal-venous slope by maximum portal-vein enhancement. Hepatic Perfusion index (HPI) expressed in % represents ALP divided by the sum of ALP and PVP. Blood flow (BF), blood volume (BV) and k-trans (</w:t>
      </w:r>
      <w:r w:rsidRPr="00783548">
        <w:rPr>
          <w:rFonts w:ascii="Book Antiqua" w:hAnsi="Book Antiqua" w:cs="Arial"/>
          <w:lang w:val="en-US"/>
        </w:rPr>
        <w:t>defined as the sum of the flow within the microvasculature and capillary permeability)</w:t>
      </w:r>
      <w:r w:rsidRPr="00783548">
        <w:rPr>
          <w:rFonts w:ascii="Book Antiqua" w:hAnsi="Book Antiqua" w:cs="Arial"/>
          <w:lang w:val="en-GB"/>
        </w:rPr>
        <w:t xml:space="preserve"> were calculated using a tumor calculation algorithm which applies only for one-vessel supply of the tumor. For the HCC lesions quantitative perfusion parameters BF, BV, ALP, PVP and hepatic perfusion index (HPI) using both calculation methods were obtained. The size of the ROIs used for measurements of mean/max values of perfusion parameters had an average diameter of 2.4 cm.</w:t>
      </w:r>
    </w:p>
    <w:p w:rsidR="00A4383F" w:rsidRPr="00783548" w:rsidRDefault="00A4383F" w:rsidP="008C1576">
      <w:pPr>
        <w:autoSpaceDE w:val="0"/>
        <w:autoSpaceDN w:val="0"/>
        <w:adjustRightInd w:val="0"/>
        <w:spacing w:line="360" w:lineRule="auto"/>
        <w:ind w:firstLineChars="100" w:firstLine="240"/>
        <w:jc w:val="both"/>
        <w:rPr>
          <w:rFonts w:ascii="Book Antiqua" w:hAnsi="Book Antiqua" w:cs="Arial"/>
          <w:lang w:val="en-GB"/>
        </w:rPr>
      </w:pPr>
      <w:r w:rsidRPr="00783548">
        <w:rPr>
          <w:rFonts w:ascii="Book Antiqua" w:hAnsi="Book Antiqua" w:cs="Arial"/>
          <w:lang w:val="en-US"/>
        </w:rPr>
        <w:lastRenderedPageBreak/>
        <w:t xml:space="preserve">Automated motion correction and noise reduction of the datasets were applied by using an integrated motion correction algorithm with non-rigid deformable registration for anatomic alignment. </w:t>
      </w:r>
      <w:r w:rsidRPr="00783548">
        <w:rPr>
          <w:rFonts w:ascii="Book Antiqua" w:hAnsi="Book Antiqua" w:cs="Arial"/>
          <w:lang w:val="en-GB"/>
        </w:rPr>
        <w:t>Regions of interest (ROI) were placed in the abdominal aorta, portal vein, and spleen for separation of arterial and portal-venous phases. For evaluation of functional VPCT parameters a freehand ROI was drawn around the circumference of the tumor and the largest diameter of each lesion was measured. BF, ALP and PVP is indicated as ml per 100</w:t>
      </w:r>
      <w:r w:rsidR="00655591" w:rsidRPr="00783548">
        <w:rPr>
          <w:rFonts w:ascii="Book Antiqua" w:hAnsi="Book Antiqua" w:cs="Arial"/>
          <w:lang w:val="en-GB" w:eastAsia="zh-CN"/>
        </w:rPr>
        <w:t xml:space="preserve"> </w:t>
      </w:r>
      <w:r w:rsidRPr="00783548">
        <w:rPr>
          <w:rFonts w:ascii="Book Antiqua" w:hAnsi="Book Antiqua" w:cs="Arial"/>
          <w:lang w:val="en-GB"/>
        </w:rPr>
        <w:t>m</w:t>
      </w:r>
      <w:r w:rsidR="00655591" w:rsidRPr="00783548">
        <w:rPr>
          <w:rFonts w:ascii="Book Antiqua" w:hAnsi="Book Antiqua" w:cs="Arial"/>
          <w:lang w:val="en-GB"/>
        </w:rPr>
        <w:t>L</w:t>
      </w:r>
      <w:r w:rsidRPr="00783548">
        <w:rPr>
          <w:rFonts w:ascii="Book Antiqua" w:hAnsi="Book Antiqua" w:cs="Arial"/>
          <w:lang w:val="en-GB"/>
        </w:rPr>
        <w:t xml:space="preserve"> of tissue per minute, BV is indicated as m</w:t>
      </w:r>
      <w:r w:rsidR="00AB37AC" w:rsidRPr="00783548">
        <w:rPr>
          <w:rFonts w:ascii="Book Antiqua" w:hAnsi="Book Antiqua" w:cs="Arial"/>
          <w:lang w:val="en-GB"/>
        </w:rPr>
        <w:t>L</w:t>
      </w:r>
      <w:r w:rsidRPr="00783548">
        <w:rPr>
          <w:rFonts w:ascii="Book Antiqua" w:hAnsi="Book Antiqua" w:cs="Arial"/>
          <w:lang w:val="en-GB"/>
        </w:rPr>
        <w:t xml:space="preserve"> per 100</w:t>
      </w:r>
      <w:r w:rsidR="008560CA" w:rsidRPr="00783548">
        <w:rPr>
          <w:rFonts w:ascii="Book Antiqua" w:hAnsi="Book Antiqua" w:cs="Arial"/>
          <w:lang w:val="en-GB" w:eastAsia="zh-CN"/>
        </w:rPr>
        <w:t xml:space="preserve"> </w:t>
      </w:r>
      <w:r w:rsidRPr="00783548">
        <w:rPr>
          <w:rFonts w:ascii="Book Antiqua" w:hAnsi="Book Antiqua" w:cs="Arial"/>
          <w:lang w:val="en-GB"/>
        </w:rPr>
        <w:t>m</w:t>
      </w:r>
      <w:r w:rsidR="008560CA" w:rsidRPr="00783548">
        <w:rPr>
          <w:rFonts w:ascii="Book Antiqua" w:hAnsi="Book Antiqua" w:cs="Arial"/>
          <w:lang w:val="en-GB"/>
        </w:rPr>
        <w:t>L</w:t>
      </w:r>
      <w:r w:rsidRPr="00783548">
        <w:rPr>
          <w:rFonts w:ascii="Book Antiqua" w:hAnsi="Book Antiqua" w:cs="Arial"/>
          <w:lang w:val="en-GB"/>
        </w:rPr>
        <w:t xml:space="preserve"> of tissue and HPI is indicated in percent.</w:t>
      </w:r>
    </w:p>
    <w:p w:rsidR="00A4383F" w:rsidRPr="009F7DDC" w:rsidRDefault="00A4383F" w:rsidP="008C1576">
      <w:pPr>
        <w:autoSpaceDE w:val="0"/>
        <w:autoSpaceDN w:val="0"/>
        <w:adjustRightInd w:val="0"/>
        <w:spacing w:line="360" w:lineRule="auto"/>
        <w:jc w:val="both"/>
        <w:rPr>
          <w:rFonts w:ascii="Book Antiqua" w:hAnsi="Book Antiqua" w:cs="Arial"/>
          <w:b/>
          <w:lang w:val="en-GB"/>
        </w:rPr>
      </w:pPr>
    </w:p>
    <w:p w:rsidR="00A4383F" w:rsidRPr="009F7DDC" w:rsidRDefault="00A4383F" w:rsidP="008C1576">
      <w:pPr>
        <w:pStyle w:val="NormalWeb"/>
        <w:suppressAutoHyphens w:val="0"/>
        <w:spacing w:before="0" w:after="0" w:line="360" w:lineRule="auto"/>
        <w:jc w:val="both"/>
        <w:outlineLvl w:val="0"/>
        <w:rPr>
          <w:rFonts w:ascii="Book Antiqua" w:hAnsi="Book Antiqua" w:cs="Arial"/>
          <w:b/>
          <w:i/>
          <w:lang w:val="en-GB"/>
        </w:rPr>
      </w:pPr>
      <w:r w:rsidRPr="009F7DDC">
        <w:rPr>
          <w:rFonts w:ascii="Book Antiqua" w:hAnsi="Book Antiqua" w:cs="Arial"/>
          <w:b/>
          <w:i/>
          <w:lang w:val="en-GB"/>
        </w:rPr>
        <w:t>MR imaging analysis</w:t>
      </w:r>
    </w:p>
    <w:p w:rsidR="00A4383F" w:rsidRPr="00783548" w:rsidRDefault="00A4383F" w:rsidP="008C1576">
      <w:pPr>
        <w:pStyle w:val="NormalWeb"/>
        <w:spacing w:before="0" w:after="0" w:line="360" w:lineRule="auto"/>
        <w:jc w:val="both"/>
        <w:rPr>
          <w:rFonts w:ascii="Book Antiqua" w:hAnsi="Book Antiqua" w:cs="Arial"/>
          <w:lang w:val="en-GB"/>
        </w:rPr>
      </w:pPr>
      <w:r w:rsidRPr="00783548">
        <w:rPr>
          <w:rFonts w:ascii="Book Antiqua" w:hAnsi="Book Antiqua" w:cs="Arial"/>
          <w:lang w:val="en-GB"/>
        </w:rPr>
        <w:t>The same two radiologists retrospectively analysed all MR images of the corresponding liver tumors. MR signal characteristics of the tumors were analysed on both native T1-weighted and T2-weighted images and rated as hyperintense, isointense or hypointense relative to surrounding liver parenchyma. Additionally, the presence of contrast wash-in on arterial phase images and</w:t>
      </w:r>
      <w:r w:rsidR="0031514A" w:rsidRPr="00783548">
        <w:rPr>
          <w:rFonts w:ascii="Book Antiqua" w:hAnsi="Book Antiqua" w:cs="Arial"/>
          <w:lang w:val="en-GB"/>
        </w:rPr>
        <w:t>/</w:t>
      </w:r>
      <w:r w:rsidRPr="00783548">
        <w:rPr>
          <w:rFonts w:ascii="Book Antiqua" w:hAnsi="Book Antiqua" w:cs="Arial"/>
          <w:lang w:val="en-GB"/>
        </w:rPr>
        <w:t>or wash-out on late phase images was registered on dynamic images. Additionally the size of all hepatic tumors was measured and the growth pattern of liver t</w:t>
      </w:r>
      <w:r w:rsidR="005F544D">
        <w:rPr>
          <w:rFonts w:ascii="Book Antiqua" w:hAnsi="Book Antiqua" w:cs="Arial"/>
          <w:lang w:val="en-GB"/>
        </w:rPr>
        <w:t xml:space="preserve">umors was rated infiltrative </w:t>
      </w:r>
      <w:r w:rsidR="005F544D" w:rsidRPr="005F544D">
        <w:rPr>
          <w:rFonts w:ascii="Book Antiqua" w:hAnsi="Book Antiqua" w:cs="Arial"/>
          <w:i/>
          <w:lang w:val="en-GB"/>
        </w:rPr>
        <w:t>vs</w:t>
      </w:r>
      <w:r w:rsidRPr="005F544D">
        <w:rPr>
          <w:rFonts w:ascii="Book Antiqua" w:hAnsi="Book Antiqua" w:cs="Arial"/>
          <w:lang w:val="en-GB"/>
        </w:rPr>
        <w:t xml:space="preserve"> </w:t>
      </w:r>
      <w:r w:rsidRPr="00783548">
        <w:rPr>
          <w:rFonts w:ascii="Book Antiqua" w:hAnsi="Book Antiqua" w:cs="Arial"/>
          <w:lang w:val="en-GB"/>
        </w:rPr>
        <w:t>encapsulated.</w:t>
      </w:r>
    </w:p>
    <w:p w:rsidR="00A4383F" w:rsidRDefault="00A4383F" w:rsidP="008C1576">
      <w:pPr>
        <w:autoSpaceDE w:val="0"/>
        <w:autoSpaceDN w:val="0"/>
        <w:adjustRightInd w:val="0"/>
        <w:spacing w:line="360" w:lineRule="auto"/>
        <w:ind w:firstLineChars="100" w:firstLine="240"/>
        <w:jc w:val="both"/>
        <w:rPr>
          <w:rFonts w:ascii="Book Antiqua" w:hAnsi="Book Antiqua" w:cs="Arial"/>
          <w:lang w:val="en-GB" w:eastAsia="zh-CN"/>
        </w:rPr>
      </w:pPr>
      <w:r w:rsidRPr="00783548">
        <w:rPr>
          <w:rFonts w:ascii="Book Antiqua" w:hAnsi="Book Antiqua" w:cs="Arial"/>
          <w:lang w:val="en-GB"/>
        </w:rPr>
        <w:t xml:space="preserve">HCC-lesions fulfilling all of the following criteria: hyperintense signal in T2 weighted sequences; T1 hypointense signal; wash-in and wash-out kinetic at the MR-study were classified as </w:t>
      </w:r>
      <w:r w:rsidR="00226D3D" w:rsidRPr="00783548">
        <w:rPr>
          <w:rFonts w:ascii="Book Antiqua" w:hAnsi="Book Antiqua" w:cs="Arial"/>
          <w:lang w:val="en-GB"/>
        </w:rPr>
        <w:t>“</w:t>
      </w:r>
      <w:r w:rsidRPr="00783548">
        <w:rPr>
          <w:rFonts w:ascii="Book Antiqua" w:hAnsi="Book Antiqua" w:cs="Arial"/>
          <w:lang w:val="en-GB"/>
        </w:rPr>
        <w:t>typical</w:t>
      </w:r>
      <w:r w:rsidR="00226D3D" w:rsidRPr="00783548">
        <w:rPr>
          <w:rFonts w:ascii="Book Antiqua" w:hAnsi="Book Antiqua" w:cs="Arial"/>
          <w:lang w:val="en-GB"/>
        </w:rPr>
        <w:t>”</w:t>
      </w:r>
      <w:r w:rsidRPr="00783548">
        <w:rPr>
          <w:rFonts w:ascii="Book Antiqua" w:hAnsi="Book Antiqua" w:cs="Arial"/>
          <w:lang w:val="en-GB"/>
        </w:rPr>
        <w:t xml:space="preserve"> lesions. Otherwise the lesions were classified as </w:t>
      </w:r>
      <w:r w:rsidR="00226D3D" w:rsidRPr="00783548">
        <w:rPr>
          <w:rFonts w:ascii="Book Antiqua" w:hAnsi="Book Antiqua" w:cs="Arial"/>
          <w:lang w:val="en-GB"/>
        </w:rPr>
        <w:t>“</w:t>
      </w:r>
      <w:r w:rsidRPr="00783548">
        <w:rPr>
          <w:rFonts w:ascii="Book Antiqua" w:hAnsi="Book Antiqua" w:cs="Arial"/>
          <w:lang w:val="en-GB"/>
        </w:rPr>
        <w:t>atypical</w:t>
      </w:r>
      <w:r w:rsidR="00226D3D" w:rsidRPr="00783548">
        <w:rPr>
          <w:rFonts w:ascii="Book Antiqua" w:hAnsi="Book Antiqua" w:cs="Arial"/>
          <w:lang w:val="en-GB"/>
        </w:rPr>
        <w:t>”</w:t>
      </w:r>
      <w:r w:rsidR="001E437D">
        <w:rPr>
          <w:rFonts w:ascii="Book Antiqua" w:hAnsi="Book Antiqua" w:cs="Arial"/>
          <w:lang w:val="en-GB"/>
        </w:rPr>
        <w:t xml:space="preserve"> (</w:t>
      </w:r>
      <w:r w:rsidR="001E437D" w:rsidRPr="00783548">
        <w:rPr>
          <w:rFonts w:ascii="Book Antiqua" w:hAnsi="Book Antiqua" w:cs="Arial"/>
          <w:lang w:val="en-GB"/>
        </w:rPr>
        <w:t>F</w:t>
      </w:r>
      <w:r w:rsidRPr="00783548">
        <w:rPr>
          <w:rFonts w:ascii="Book Antiqua" w:hAnsi="Book Antiqua" w:cs="Arial"/>
          <w:lang w:val="en-GB"/>
        </w:rPr>
        <w:t>igure 1)</w:t>
      </w:r>
      <w:r w:rsidR="001E437D">
        <w:rPr>
          <w:rFonts w:ascii="Book Antiqua" w:hAnsi="Book Antiqua" w:cs="Arial" w:hint="eastAsia"/>
          <w:lang w:val="en-GB" w:eastAsia="zh-CN"/>
        </w:rPr>
        <w:t>.</w:t>
      </w:r>
    </w:p>
    <w:p w:rsidR="001E437D" w:rsidRPr="00783548" w:rsidRDefault="001E437D" w:rsidP="008C1576">
      <w:pPr>
        <w:autoSpaceDE w:val="0"/>
        <w:autoSpaceDN w:val="0"/>
        <w:adjustRightInd w:val="0"/>
        <w:spacing w:line="360" w:lineRule="auto"/>
        <w:ind w:firstLineChars="100" w:firstLine="240"/>
        <w:jc w:val="both"/>
        <w:rPr>
          <w:rFonts w:ascii="Book Antiqua" w:hAnsi="Book Antiqua" w:cs="Arial"/>
          <w:lang w:val="en-GB" w:eastAsia="zh-CN"/>
        </w:rPr>
      </w:pPr>
    </w:p>
    <w:p w:rsidR="00A4383F" w:rsidRPr="00B94ED7" w:rsidRDefault="00A4383F" w:rsidP="008C1576">
      <w:pPr>
        <w:spacing w:line="360" w:lineRule="auto"/>
        <w:jc w:val="both"/>
        <w:outlineLvl w:val="0"/>
        <w:rPr>
          <w:rFonts w:ascii="Book Antiqua" w:hAnsi="Book Antiqua" w:cs="Arial"/>
          <w:b/>
          <w:i/>
          <w:lang w:val="en-GB"/>
        </w:rPr>
      </w:pPr>
      <w:r w:rsidRPr="00B94ED7">
        <w:rPr>
          <w:rFonts w:ascii="Book Antiqua" w:hAnsi="Book Antiqua" w:cs="Arial"/>
          <w:b/>
          <w:i/>
          <w:lang w:val="en-GB"/>
        </w:rPr>
        <w:t xml:space="preserve">Statistical </w:t>
      </w:r>
      <w:r w:rsidR="00B94ED7" w:rsidRPr="00B94ED7">
        <w:rPr>
          <w:rFonts w:ascii="Book Antiqua" w:hAnsi="Book Antiqua" w:cs="Arial"/>
          <w:b/>
          <w:i/>
          <w:lang w:val="en-GB"/>
        </w:rPr>
        <w:t>a</w:t>
      </w:r>
      <w:r w:rsidRPr="00B94ED7">
        <w:rPr>
          <w:rFonts w:ascii="Book Antiqua" w:hAnsi="Book Antiqua" w:cs="Arial"/>
          <w:b/>
          <w:i/>
          <w:lang w:val="en-GB"/>
        </w:rPr>
        <w:t>nalysis</w:t>
      </w:r>
    </w:p>
    <w:p w:rsidR="00A4383F" w:rsidRPr="00783548" w:rsidRDefault="00A4383F" w:rsidP="008C1576">
      <w:pPr>
        <w:spacing w:line="360" w:lineRule="auto"/>
        <w:jc w:val="both"/>
        <w:rPr>
          <w:rFonts w:ascii="Book Antiqua" w:hAnsi="Book Antiqua" w:cs="Arial"/>
          <w:lang w:val="en-GB"/>
        </w:rPr>
      </w:pPr>
      <w:r w:rsidRPr="00783548">
        <w:rPr>
          <w:rFonts w:ascii="Book Antiqua" w:hAnsi="Book Antiqua" w:cs="Arial"/>
          <w:lang w:val="en-GB"/>
        </w:rPr>
        <w:t xml:space="preserve">JMP software was used for statistical analysis (JMP Version 10.0, SAS Institute, Cary NC, </w:t>
      </w:r>
      <w:r w:rsidR="0088080F" w:rsidRPr="0088080F">
        <w:rPr>
          <w:rFonts w:ascii="Book Antiqua" w:hAnsi="Book Antiqua" w:cs="Arial"/>
          <w:lang w:val="en-GB"/>
        </w:rPr>
        <w:t>United States</w:t>
      </w:r>
      <w:r w:rsidRPr="00783548">
        <w:rPr>
          <w:rFonts w:ascii="Book Antiqua" w:hAnsi="Book Antiqua" w:cs="Arial"/>
          <w:lang w:val="en-GB"/>
        </w:rPr>
        <w:t>). Summary statistics of the mean and max measurements of the perfusion CT parameters BF, BV and k-trans as well as of their standard deviations are reported as means, medians and ranges. Nominal data (parameters of MR- signal characteristics) was compared using a</w:t>
      </w:r>
      <w:bookmarkStart w:id="9" w:name="OLE_LINK10"/>
      <w:bookmarkStart w:id="10" w:name="OLE_LINK18"/>
      <w:r w:rsidR="00520112">
        <w:rPr>
          <w:rFonts w:ascii="Book Antiqua" w:hAnsi="Book Antiqua" w:cs="Arial" w:hint="eastAsia"/>
          <w:lang w:val="en-GB" w:eastAsia="zh-CN"/>
        </w:rPr>
        <w:t xml:space="preserve"> </w:t>
      </w:r>
      <w:r w:rsidR="00520112" w:rsidRPr="00026D49">
        <w:rPr>
          <w:rFonts w:ascii="Book Antiqua" w:hAnsi="Book Antiqua"/>
          <w:i/>
        </w:rPr>
        <w:t>χ</w:t>
      </w:r>
      <w:r w:rsidR="00520112" w:rsidRPr="00D55CB6">
        <w:rPr>
          <w:rFonts w:ascii="Book Antiqua" w:hAnsi="Book Antiqua"/>
          <w:vertAlign w:val="superscript"/>
        </w:rPr>
        <w:t>2</w:t>
      </w:r>
      <w:bookmarkEnd w:id="9"/>
      <w:bookmarkEnd w:id="10"/>
      <w:r w:rsidRPr="00783548">
        <w:rPr>
          <w:rFonts w:ascii="Book Antiqua" w:hAnsi="Book Antiqua" w:cs="Arial"/>
          <w:lang w:val="en-GB"/>
        </w:rPr>
        <w:t xml:space="preserve"> test. For continuous data, </w:t>
      </w:r>
      <w:r w:rsidRPr="00783548">
        <w:rPr>
          <w:rFonts w:ascii="Book Antiqua" w:hAnsi="Book Antiqua" w:cs="Arial"/>
          <w:lang w:val="en-US"/>
        </w:rPr>
        <w:t xml:space="preserve">normal distribution was analyzed with the Shapiro-Wilk test. In case of a normal distribution, an </w:t>
      </w:r>
      <w:r w:rsidRPr="00783548">
        <w:rPr>
          <w:rStyle w:val="st"/>
          <w:rFonts w:ascii="Book Antiqua" w:hAnsi="Book Antiqua" w:cs="Arial"/>
          <w:lang w:val="en-US"/>
        </w:rPr>
        <w:t xml:space="preserve">analysis of variance </w:t>
      </w:r>
      <w:r w:rsidRPr="00563778">
        <w:rPr>
          <w:rStyle w:val="st"/>
          <w:rFonts w:ascii="Book Antiqua" w:hAnsi="Book Antiqua" w:cs="Arial"/>
          <w:i/>
          <w:lang w:val="en-US"/>
        </w:rPr>
        <w:t>(</w:t>
      </w:r>
      <w:r w:rsidRPr="00563778">
        <w:rPr>
          <w:rStyle w:val="Emphasis"/>
          <w:rFonts w:ascii="Book Antiqua" w:hAnsi="Book Antiqua" w:cs="Arial"/>
          <w:i w:val="0"/>
          <w:iCs/>
          <w:lang w:val="en-US"/>
        </w:rPr>
        <w:t>ANOVA)</w:t>
      </w:r>
      <w:r w:rsidRPr="00783548">
        <w:rPr>
          <w:rStyle w:val="st"/>
          <w:rFonts w:ascii="Book Antiqua" w:hAnsi="Book Antiqua" w:cs="Arial"/>
          <w:lang w:val="en-US"/>
        </w:rPr>
        <w:t xml:space="preserve"> was used for multiple parameters or</w:t>
      </w:r>
      <w:r w:rsidRPr="00783548">
        <w:rPr>
          <w:rFonts w:ascii="Book Antiqua" w:hAnsi="Book Antiqua" w:cs="Arial"/>
          <w:lang w:val="en-US"/>
        </w:rPr>
        <w:t xml:space="preserve"> a</w:t>
      </w:r>
      <w:r w:rsidRPr="00783548">
        <w:rPr>
          <w:rFonts w:ascii="Book Antiqua" w:hAnsi="Book Antiqua" w:cs="Arial"/>
          <w:lang w:val="en-GB"/>
        </w:rPr>
        <w:t xml:space="preserve"> t-test in case of a two sided comparison in order to assert if the measurements obtained when comparing VPCT parameters. If data was not normally distributed a </w:t>
      </w:r>
      <w:r w:rsidRPr="00783548">
        <w:rPr>
          <w:rFonts w:ascii="Book Antiqua" w:hAnsi="Book Antiqua" w:cs="Arial"/>
          <w:lang w:val="en-GB"/>
        </w:rPr>
        <w:lastRenderedPageBreak/>
        <w:t xml:space="preserve">Kruskal-Wallis-test was applied. All tests were performed at the 0.05 level of significance. </w:t>
      </w:r>
    </w:p>
    <w:p w:rsidR="00A4383F" w:rsidRPr="00783548" w:rsidRDefault="00A4383F" w:rsidP="008C1576">
      <w:pPr>
        <w:spacing w:line="360" w:lineRule="auto"/>
        <w:jc w:val="both"/>
        <w:rPr>
          <w:rFonts w:ascii="Book Antiqua" w:hAnsi="Book Antiqua" w:cs="Arial"/>
          <w:lang w:val="en-GB"/>
        </w:rPr>
      </w:pPr>
    </w:p>
    <w:p w:rsidR="00A4383F" w:rsidRPr="00783548" w:rsidRDefault="00A4383F" w:rsidP="008C1576">
      <w:pPr>
        <w:spacing w:line="360" w:lineRule="auto"/>
        <w:jc w:val="both"/>
        <w:outlineLvl w:val="0"/>
        <w:rPr>
          <w:rFonts w:ascii="Book Antiqua" w:hAnsi="Book Antiqua" w:cs="Arial"/>
          <w:b/>
          <w:lang w:val="en-GB" w:eastAsia="zh-CN"/>
        </w:rPr>
      </w:pPr>
      <w:r w:rsidRPr="00783548">
        <w:rPr>
          <w:rFonts w:ascii="Book Antiqua" w:hAnsi="Book Antiqua" w:cs="Arial"/>
          <w:b/>
          <w:lang w:val="en-GB"/>
        </w:rPr>
        <w:t>RESULTS</w:t>
      </w:r>
    </w:p>
    <w:p w:rsidR="00A4383F" w:rsidRDefault="00BE123A" w:rsidP="008C1576">
      <w:pPr>
        <w:spacing w:line="360" w:lineRule="auto"/>
        <w:jc w:val="both"/>
        <w:rPr>
          <w:rFonts w:ascii="Book Antiqua" w:hAnsi="Book Antiqua" w:cs="Arial"/>
          <w:lang w:val="en-US" w:eastAsia="zh-CN"/>
        </w:rPr>
      </w:pPr>
      <w:r>
        <w:rPr>
          <w:rFonts w:ascii="Book Antiqua" w:hAnsi="Book Antiqua" w:cs="Arial" w:hint="eastAsia"/>
          <w:lang w:val="en-GB" w:eastAsia="zh-CN"/>
        </w:rPr>
        <w:t>Twenty-six</w:t>
      </w:r>
      <w:r w:rsidR="00A4383F" w:rsidRPr="00783548">
        <w:rPr>
          <w:rFonts w:ascii="Book Antiqua" w:hAnsi="Book Antiqua" w:cs="Arial"/>
          <w:lang w:val="en-GB"/>
        </w:rPr>
        <w:t xml:space="preserve"> patients with a total of 36 lesions were analysed with both modalities MRI and VPCT. These lesions all newly occurred in patients with known liver cirrhosis. Information about the tumor tissue sampling site in patients that underwent biopsy was available. The median lesion size was 3.8 cm, ranging from 1.5 to 7.7 cm. </w:t>
      </w:r>
      <w:r w:rsidR="00A4383F" w:rsidRPr="00783548">
        <w:rPr>
          <w:rFonts w:ascii="Book Antiqua" w:hAnsi="Book Antiqua" w:cs="Arial"/>
          <w:lang w:val="en-US"/>
        </w:rPr>
        <w:t>Histology was available in all 36 lesions with following tumor grading: G1</w:t>
      </w:r>
      <w:r w:rsidR="005D57E8">
        <w:rPr>
          <w:rFonts w:ascii="Book Antiqua" w:hAnsi="Book Antiqua" w:cs="Arial" w:hint="eastAsia"/>
          <w:lang w:val="en-US" w:eastAsia="zh-CN"/>
        </w:rPr>
        <w:t xml:space="preserve"> </w:t>
      </w:r>
      <w:r w:rsidR="00A4383F" w:rsidRPr="00783548">
        <w:rPr>
          <w:rFonts w:ascii="Book Antiqua" w:hAnsi="Book Antiqua" w:cs="Arial"/>
          <w:lang w:val="en-US"/>
        </w:rPr>
        <w:t>= 15; G2</w:t>
      </w:r>
      <w:r w:rsidR="005D57E8">
        <w:rPr>
          <w:rFonts w:ascii="Book Antiqua" w:hAnsi="Book Antiqua" w:cs="Arial" w:hint="eastAsia"/>
          <w:lang w:val="en-US" w:eastAsia="zh-CN"/>
        </w:rPr>
        <w:t xml:space="preserve"> </w:t>
      </w:r>
      <w:r w:rsidR="00A4383F" w:rsidRPr="00783548">
        <w:rPr>
          <w:rFonts w:ascii="Book Antiqua" w:hAnsi="Book Antiqua" w:cs="Arial"/>
          <w:lang w:val="en-US"/>
        </w:rPr>
        <w:t>= 18; G3</w:t>
      </w:r>
      <w:r w:rsidR="005D57E8">
        <w:rPr>
          <w:rFonts w:ascii="Book Antiqua" w:hAnsi="Book Antiqua" w:cs="Arial" w:hint="eastAsia"/>
          <w:lang w:val="en-US" w:eastAsia="zh-CN"/>
        </w:rPr>
        <w:t xml:space="preserve"> </w:t>
      </w:r>
      <w:r w:rsidR="00A4383F" w:rsidRPr="00783548">
        <w:rPr>
          <w:rFonts w:ascii="Book Antiqua" w:hAnsi="Book Antiqua" w:cs="Arial"/>
          <w:lang w:val="en-US"/>
        </w:rPr>
        <w:t>= 3. The tumor growth pattern was classified infiltrative (</w:t>
      </w:r>
      <w:r w:rsidR="00835DB4" w:rsidRPr="00783548">
        <w:rPr>
          <w:rFonts w:ascii="Book Antiqua" w:hAnsi="Book Antiqua" w:cs="Arial"/>
          <w:i/>
          <w:lang w:val="en-GB"/>
        </w:rPr>
        <w:t>n</w:t>
      </w:r>
      <w:r w:rsidR="00835DB4" w:rsidRPr="00783548">
        <w:rPr>
          <w:rFonts w:ascii="Book Antiqua" w:hAnsi="Book Antiqua" w:cs="Arial"/>
          <w:lang w:val="en-GB" w:eastAsia="zh-CN"/>
        </w:rPr>
        <w:t xml:space="preserve"> </w:t>
      </w:r>
      <w:r w:rsidR="00835DB4" w:rsidRPr="00783548">
        <w:rPr>
          <w:rFonts w:ascii="Book Antiqua" w:hAnsi="Book Antiqua" w:cs="Arial"/>
          <w:lang w:val="en-GB"/>
        </w:rPr>
        <w:t>=</w:t>
      </w:r>
      <w:r w:rsidR="00A4383F" w:rsidRPr="00783548">
        <w:rPr>
          <w:rFonts w:ascii="Book Antiqua" w:hAnsi="Book Antiqua" w:cs="Arial"/>
          <w:lang w:val="en-US"/>
        </w:rPr>
        <w:t xml:space="preserve"> 5) and encapsulated (</w:t>
      </w:r>
      <w:r w:rsidR="00835DB4" w:rsidRPr="00783548">
        <w:rPr>
          <w:rFonts w:ascii="Book Antiqua" w:hAnsi="Book Antiqua" w:cs="Arial"/>
          <w:i/>
          <w:lang w:val="en-GB"/>
        </w:rPr>
        <w:t>n</w:t>
      </w:r>
      <w:r w:rsidR="00835DB4" w:rsidRPr="00783548">
        <w:rPr>
          <w:rFonts w:ascii="Book Antiqua" w:hAnsi="Book Antiqua" w:cs="Arial"/>
          <w:lang w:val="en-GB" w:eastAsia="zh-CN"/>
        </w:rPr>
        <w:t xml:space="preserve"> </w:t>
      </w:r>
      <w:r w:rsidR="00835DB4" w:rsidRPr="00783548">
        <w:rPr>
          <w:rFonts w:ascii="Book Antiqua" w:hAnsi="Book Antiqua" w:cs="Arial"/>
          <w:lang w:val="en-GB"/>
        </w:rPr>
        <w:t>=</w:t>
      </w:r>
      <w:r w:rsidR="00A4383F" w:rsidRPr="00783548">
        <w:rPr>
          <w:rFonts w:ascii="Book Antiqua" w:hAnsi="Book Antiqua" w:cs="Arial"/>
          <w:lang w:val="en-US"/>
        </w:rPr>
        <w:t xml:space="preserve"> 31).</w:t>
      </w:r>
    </w:p>
    <w:p w:rsidR="005D57E8" w:rsidRPr="00783548" w:rsidRDefault="005D57E8" w:rsidP="008C1576">
      <w:pPr>
        <w:spacing w:line="360" w:lineRule="auto"/>
        <w:jc w:val="both"/>
        <w:rPr>
          <w:rFonts w:ascii="Book Antiqua" w:hAnsi="Book Antiqua" w:cs="Arial"/>
          <w:lang w:val="en-US" w:eastAsia="zh-CN"/>
        </w:rPr>
      </w:pPr>
    </w:p>
    <w:p w:rsidR="00A4383F" w:rsidRPr="004247F2" w:rsidRDefault="00A4383F" w:rsidP="008C1576">
      <w:pPr>
        <w:spacing w:line="360" w:lineRule="auto"/>
        <w:jc w:val="both"/>
        <w:rPr>
          <w:rFonts w:ascii="Book Antiqua" w:hAnsi="Book Antiqua" w:cs="Arial"/>
          <w:b/>
          <w:i/>
          <w:lang w:val="en-GB"/>
        </w:rPr>
      </w:pPr>
      <w:r w:rsidRPr="004247F2">
        <w:rPr>
          <w:rFonts w:ascii="Book Antiqua" w:hAnsi="Book Antiqua" w:cs="Arial"/>
          <w:b/>
          <w:i/>
          <w:lang w:val="en-GB"/>
        </w:rPr>
        <w:t>VPCT-based perfusion values</w:t>
      </w:r>
      <w:r w:rsidRPr="004247F2">
        <w:rPr>
          <w:rFonts w:ascii="Book Antiqua" w:hAnsi="Book Antiqua" w:cs="Arial"/>
          <w:b/>
          <w:lang w:val="en-GB"/>
        </w:rPr>
        <w:t xml:space="preserve"> </w:t>
      </w:r>
      <w:r w:rsidRPr="004247F2">
        <w:rPr>
          <w:rFonts w:ascii="Book Antiqua" w:hAnsi="Book Antiqua" w:cs="Arial"/>
          <w:b/>
          <w:i/>
          <w:lang w:val="en-GB"/>
        </w:rPr>
        <w:t>(mean/SD) for BF, BV, k-trans, ALP, PVP and HPI measured in the whole tumor volume</w:t>
      </w:r>
    </w:p>
    <w:p w:rsidR="00A4383F" w:rsidRDefault="00A4383F" w:rsidP="008C1576">
      <w:pPr>
        <w:spacing w:line="360" w:lineRule="auto"/>
        <w:jc w:val="both"/>
        <w:rPr>
          <w:rFonts w:ascii="Book Antiqua" w:hAnsi="Book Antiqua" w:cs="Arial"/>
          <w:lang w:val="en-GB" w:eastAsia="zh-CN"/>
        </w:rPr>
      </w:pPr>
      <w:r w:rsidRPr="00783548">
        <w:rPr>
          <w:rFonts w:ascii="Book Antiqua" w:hAnsi="Book Antiqua" w:cs="Arial"/>
          <w:lang w:val="en-GB"/>
        </w:rPr>
        <w:t>Results of perfusion measurements calculated by the maximum slope (BF) + Patlak (BV and k-trans) method are shown in Table 1. Additionally, measurements of the degree of arterial and portal venous supply (</w:t>
      </w:r>
      <w:r w:rsidR="004B2064" w:rsidRPr="00783548">
        <w:rPr>
          <w:rFonts w:ascii="Book Antiqua" w:hAnsi="Book Antiqua" w:cs="Arial"/>
          <w:lang w:val="en-GB"/>
        </w:rPr>
        <w:t>mL/</w:t>
      </w:r>
      <w:r w:rsidR="000B7CE9">
        <w:rPr>
          <w:rFonts w:ascii="Book Antiqua" w:hAnsi="Book Antiqua" w:cs="Arial"/>
          <w:lang w:val="en-GB"/>
        </w:rPr>
        <w:t>100 g tissue</w:t>
      </w:r>
      <w:r w:rsidRPr="00783548">
        <w:rPr>
          <w:rFonts w:ascii="Book Antiqua" w:hAnsi="Book Antiqua" w:cs="Arial"/>
          <w:lang w:val="en-GB"/>
        </w:rPr>
        <w:t>) and HPI (%) of all lesions calculated using the liver calculation algorithm yielded following results: ALP (mean/SD, 49.8</w:t>
      </w:r>
      <w:r w:rsidR="00EC442F" w:rsidRPr="00783548">
        <w:rPr>
          <w:rFonts w:ascii="Book Antiqua" w:hAnsi="Book Antiqua" w:cs="Arial"/>
          <w:lang w:val="en-US"/>
        </w:rPr>
        <w:t xml:space="preserve"> ± </w:t>
      </w:r>
      <w:r w:rsidRPr="00783548">
        <w:rPr>
          <w:rFonts w:ascii="Book Antiqua" w:hAnsi="Book Antiqua" w:cs="Arial"/>
          <w:lang w:val="en-US"/>
        </w:rPr>
        <w:t>18.5</w:t>
      </w:r>
      <w:r w:rsidRPr="00783548">
        <w:rPr>
          <w:rFonts w:ascii="Book Antiqua" w:hAnsi="Book Antiqua" w:cs="Arial"/>
          <w:lang w:val="en-GB"/>
        </w:rPr>
        <w:t xml:space="preserve"> </w:t>
      </w:r>
      <w:r w:rsidR="004B2064" w:rsidRPr="00783548">
        <w:rPr>
          <w:rFonts w:ascii="Book Antiqua" w:hAnsi="Book Antiqua" w:cs="Arial"/>
          <w:lang w:val="en-US"/>
        </w:rPr>
        <w:t>mL/</w:t>
      </w:r>
      <w:r w:rsidRPr="00783548">
        <w:rPr>
          <w:rFonts w:ascii="Book Antiqua" w:hAnsi="Book Antiqua" w:cs="Arial"/>
          <w:lang w:val="en-US"/>
        </w:rPr>
        <w:t xml:space="preserve">100 </w:t>
      </w:r>
      <w:r w:rsidR="004B2064" w:rsidRPr="00783548">
        <w:rPr>
          <w:rFonts w:ascii="Book Antiqua" w:hAnsi="Book Antiqua" w:cs="Arial"/>
          <w:lang w:val="en-US"/>
        </w:rPr>
        <w:t>mL</w:t>
      </w:r>
      <w:r w:rsidR="000B7CE9">
        <w:rPr>
          <w:rFonts w:ascii="Book Antiqua" w:hAnsi="Book Antiqua" w:cs="Arial" w:hint="eastAsia"/>
          <w:lang w:val="en-US" w:eastAsia="zh-CN"/>
        </w:rPr>
        <w:t xml:space="preserve"> per </w:t>
      </w:r>
      <w:r w:rsidRPr="00783548">
        <w:rPr>
          <w:rFonts w:ascii="Book Antiqua" w:hAnsi="Book Antiqua" w:cs="Arial"/>
          <w:lang w:val="en-US"/>
        </w:rPr>
        <w:t>min</w:t>
      </w:r>
      <w:r w:rsidR="000B7CE9">
        <w:rPr>
          <w:rFonts w:ascii="Book Antiqua" w:hAnsi="Book Antiqua" w:cs="Arial" w:hint="eastAsia"/>
          <w:lang w:val="en-US" w:eastAsia="zh-CN"/>
        </w:rPr>
        <w:t>ute</w:t>
      </w:r>
      <w:r w:rsidRPr="00783548">
        <w:rPr>
          <w:rFonts w:ascii="Book Antiqua" w:hAnsi="Book Antiqua" w:cs="Arial"/>
          <w:lang w:val="en-GB"/>
        </w:rPr>
        <w:t>), PVP (mean/SD, 2.1</w:t>
      </w:r>
      <w:r w:rsidR="00EC442F" w:rsidRPr="00783548">
        <w:rPr>
          <w:rFonts w:ascii="Book Antiqua" w:hAnsi="Book Antiqua" w:cs="Arial"/>
          <w:lang w:val="en-US"/>
        </w:rPr>
        <w:t xml:space="preserve"> ± </w:t>
      </w:r>
      <w:r w:rsidRPr="00783548">
        <w:rPr>
          <w:rFonts w:ascii="Book Antiqua" w:hAnsi="Book Antiqua" w:cs="Arial"/>
          <w:lang w:val="en-US"/>
        </w:rPr>
        <w:t xml:space="preserve">2.6 </w:t>
      </w:r>
      <w:r w:rsidR="004B2064" w:rsidRPr="00783548">
        <w:rPr>
          <w:rFonts w:ascii="Book Antiqua" w:hAnsi="Book Antiqua" w:cs="Arial"/>
          <w:lang w:val="en-US"/>
        </w:rPr>
        <w:t>mL/</w:t>
      </w:r>
      <w:r w:rsidRPr="00783548">
        <w:rPr>
          <w:rFonts w:ascii="Book Antiqua" w:hAnsi="Book Antiqua" w:cs="Arial"/>
          <w:lang w:val="en-US"/>
        </w:rPr>
        <w:t xml:space="preserve">100 </w:t>
      </w:r>
      <w:r w:rsidR="004B2064" w:rsidRPr="00783548">
        <w:rPr>
          <w:rFonts w:ascii="Book Antiqua" w:hAnsi="Book Antiqua" w:cs="Arial"/>
          <w:lang w:val="en-US"/>
        </w:rPr>
        <w:t>mL</w:t>
      </w:r>
      <w:r w:rsidR="00025664" w:rsidRPr="00025664">
        <w:rPr>
          <w:rFonts w:ascii="Book Antiqua" w:hAnsi="Book Antiqua" w:cs="Arial" w:hint="eastAsia"/>
          <w:lang w:val="en-US" w:eastAsia="zh-CN"/>
        </w:rPr>
        <w:t xml:space="preserve"> </w:t>
      </w:r>
      <w:r w:rsidR="00025664">
        <w:rPr>
          <w:rFonts w:ascii="Book Antiqua" w:hAnsi="Book Antiqua" w:cs="Arial" w:hint="eastAsia"/>
          <w:lang w:val="en-US" w:eastAsia="zh-CN"/>
        </w:rPr>
        <w:t xml:space="preserve">per </w:t>
      </w:r>
      <w:r w:rsidR="00025664" w:rsidRPr="00783548">
        <w:rPr>
          <w:rFonts w:ascii="Book Antiqua" w:hAnsi="Book Antiqua" w:cs="Arial"/>
          <w:lang w:val="en-US"/>
        </w:rPr>
        <w:t>min</w:t>
      </w:r>
      <w:r w:rsidR="00025664">
        <w:rPr>
          <w:rFonts w:ascii="Book Antiqua" w:hAnsi="Book Antiqua" w:cs="Arial" w:hint="eastAsia"/>
          <w:lang w:val="en-US" w:eastAsia="zh-CN"/>
        </w:rPr>
        <w:t>ute</w:t>
      </w:r>
      <w:r w:rsidRPr="00783548">
        <w:rPr>
          <w:rFonts w:ascii="Book Antiqua" w:hAnsi="Book Antiqua" w:cs="Arial"/>
          <w:lang w:val="en-GB"/>
        </w:rPr>
        <w:t>), and HPI (94.7</w:t>
      </w:r>
      <w:r w:rsidR="00EC442F" w:rsidRPr="00783548">
        <w:rPr>
          <w:rFonts w:ascii="Book Antiqua" w:hAnsi="Book Antiqua" w:cs="Arial"/>
          <w:lang w:val="en-US"/>
        </w:rPr>
        <w:t xml:space="preserve"> ± </w:t>
      </w:r>
      <w:r w:rsidRPr="00783548">
        <w:rPr>
          <w:rFonts w:ascii="Book Antiqua" w:hAnsi="Book Antiqua" w:cs="Arial"/>
          <w:lang w:val="en-GB"/>
        </w:rPr>
        <w:t xml:space="preserve">6.5%), respectively (Table 1). </w:t>
      </w:r>
    </w:p>
    <w:p w:rsidR="000C68F6" w:rsidRPr="00783548" w:rsidRDefault="000C68F6" w:rsidP="008C1576">
      <w:pPr>
        <w:spacing w:line="360" w:lineRule="auto"/>
        <w:jc w:val="both"/>
        <w:rPr>
          <w:rFonts w:ascii="Book Antiqua" w:hAnsi="Book Antiqua" w:cs="Arial"/>
          <w:lang w:val="en-GB" w:eastAsia="zh-CN"/>
        </w:rPr>
      </w:pPr>
    </w:p>
    <w:p w:rsidR="00A4383F" w:rsidRPr="000C68F6" w:rsidRDefault="00A4383F" w:rsidP="008C1576">
      <w:pPr>
        <w:spacing w:line="360" w:lineRule="auto"/>
        <w:jc w:val="both"/>
        <w:rPr>
          <w:rFonts w:ascii="Book Antiqua" w:hAnsi="Book Antiqua" w:cs="Arial"/>
          <w:b/>
          <w:i/>
          <w:lang w:val="en-GB"/>
        </w:rPr>
      </w:pPr>
      <w:r w:rsidRPr="000C68F6">
        <w:rPr>
          <w:rFonts w:ascii="Book Antiqua" w:hAnsi="Book Antiqua" w:cs="Arial"/>
          <w:b/>
          <w:i/>
          <w:lang w:val="en-GB"/>
        </w:rPr>
        <w:t xml:space="preserve">Correlation of VPCT-based measured perfusion parameters with histologic grading </w:t>
      </w:r>
    </w:p>
    <w:p w:rsidR="00A4383F" w:rsidRDefault="00A4383F" w:rsidP="008C1576">
      <w:pPr>
        <w:spacing w:line="360" w:lineRule="auto"/>
        <w:jc w:val="both"/>
        <w:rPr>
          <w:rFonts w:ascii="Book Antiqua" w:hAnsi="Book Antiqua" w:cs="Arial"/>
          <w:lang w:val="en-US" w:eastAsia="zh-CN"/>
        </w:rPr>
      </w:pPr>
      <w:r w:rsidRPr="00783548">
        <w:rPr>
          <w:rFonts w:ascii="Book Antiqua" w:hAnsi="Book Antiqua" w:cs="Arial"/>
          <w:lang w:val="en-US"/>
        </w:rPr>
        <w:t>Results of perfusion measurements are shown in Table 2. All lesions show a high degree of arterialization (lowest a HPI 65.0%) independent of histological grading. At the same time, the total amount of blood supply over the hepatic artery (ALP) decreased with increasing tumor dedifferentiation (G2 and G3), however results were not statistically significant.</w:t>
      </w:r>
    </w:p>
    <w:p w:rsidR="00EB523A" w:rsidRPr="00783548" w:rsidRDefault="00EB523A" w:rsidP="008C1576">
      <w:pPr>
        <w:spacing w:line="360" w:lineRule="auto"/>
        <w:jc w:val="both"/>
        <w:rPr>
          <w:rFonts w:ascii="Book Antiqua" w:hAnsi="Book Antiqua" w:cs="Arial"/>
          <w:lang w:val="en-US" w:eastAsia="zh-CN"/>
        </w:rPr>
      </w:pPr>
    </w:p>
    <w:p w:rsidR="00A4383F" w:rsidRPr="00BE560A" w:rsidRDefault="00A4383F" w:rsidP="008C1576">
      <w:pPr>
        <w:spacing w:line="360" w:lineRule="auto"/>
        <w:jc w:val="both"/>
        <w:outlineLvl w:val="0"/>
        <w:rPr>
          <w:rFonts w:ascii="Book Antiqua" w:hAnsi="Book Antiqua" w:cs="Arial"/>
          <w:b/>
          <w:i/>
          <w:lang w:val="en-GB"/>
        </w:rPr>
      </w:pPr>
      <w:r w:rsidRPr="00BE560A">
        <w:rPr>
          <w:rFonts w:ascii="Book Antiqua" w:hAnsi="Book Antiqua" w:cs="Arial"/>
          <w:b/>
          <w:i/>
          <w:lang w:val="en-GB"/>
        </w:rPr>
        <w:t xml:space="preserve">MR imaging characteristics of hepatic tumors in our patient cohort </w:t>
      </w:r>
    </w:p>
    <w:p w:rsidR="00A4383F" w:rsidRPr="00783548" w:rsidRDefault="00A4383F" w:rsidP="008C1576">
      <w:pPr>
        <w:spacing w:line="360" w:lineRule="auto"/>
        <w:jc w:val="both"/>
        <w:rPr>
          <w:rFonts w:ascii="Book Antiqua" w:hAnsi="Book Antiqua" w:cs="Arial"/>
          <w:lang w:val="en-GB"/>
        </w:rPr>
      </w:pPr>
      <w:r w:rsidRPr="00783548">
        <w:rPr>
          <w:rFonts w:ascii="Book Antiqua" w:hAnsi="Book Antiqua" w:cs="Arial"/>
          <w:lang w:val="en-US"/>
        </w:rPr>
        <w:t xml:space="preserve">Signal intensity on T1-weighted and T2-weighted images was hyper-/iso-/hypointense in 5/16/15 and 21/14/1 lesions, respectively (Table 3). </w:t>
      </w:r>
      <w:r w:rsidRPr="00783548">
        <w:rPr>
          <w:rFonts w:ascii="Book Antiqua" w:hAnsi="Book Antiqua" w:cs="Arial"/>
          <w:lang w:val="en-GB"/>
        </w:rPr>
        <w:t>Hyperintense signal on T1 was more frequent in better differentiated HCC; however this was statistically not significant.</w:t>
      </w:r>
    </w:p>
    <w:p w:rsidR="00A4383F" w:rsidRPr="00783548" w:rsidRDefault="00A4383F" w:rsidP="008C1576">
      <w:pPr>
        <w:spacing w:line="360" w:lineRule="auto"/>
        <w:ind w:firstLineChars="100" w:firstLine="240"/>
        <w:jc w:val="both"/>
        <w:rPr>
          <w:rFonts w:ascii="Book Antiqua" w:hAnsi="Book Antiqua" w:cs="Arial"/>
          <w:lang w:val="en-GB" w:eastAsia="zh-CN"/>
        </w:rPr>
      </w:pPr>
      <w:r w:rsidRPr="00783548">
        <w:rPr>
          <w:rFonts w:ascii="Book Antiqua" w:hAnsi="Book Antiqua" w:cs="Arial"/>
          <w:lang w:val="en-US"/>
        </w:rPr>
        <w:lastRenderedPageBreak/>
        <w:t xml:space="preserve">Wash-in and wash-out contrast kinetics were found at MRI in 33 of 36 lesions (91.7%) and 25 of 36 lesions (69.4%), respectively. </w:t>
      </w:r>
      <w:r w:rsidRPr="00783548">
        <w:rPr>
          <w:rFonts w:ascii="Book Antiqua" w:hAnsi="Book Antiqua" w:cs="Arial"/>
          <w:lang w:val="en-GB"/>
        </w:rPr>
        <w:t xml:space="preserve">A wash-out kinetic was observed significantly more often in higher graded lesions </w:t>
      </w:r>
      <w:r w:rsidR="000D1023">
        <w:rPr>
          <w:rFonts w:ascii="Book Antiqua" w:hAnsi="Book Antiqua" w:cs="Arial" w:hint="eastAsia"/>
          <w:lang w:val="en-GB" w:eastAsia="zh-CN"/>
        </w:rPr>
        <w:t>[</w:t>
      </w:r>
      <w:r w:rsidRPr="00783548">
        <w:rPr>
          <w:rFonts w:ascii="Book Antiqua" w:hAnsi="Book Antiqua" w:cs="Arial"/>
          <w:lang w:val="en-GB"/>
        </w:rPr>
        <w:t xml:space="preserve">G2, 16/18 </w:t>
      </w:r>
      <w:r w:rsidR="000D1023">
        <w:rPr>
          <w:rFonts w:ascii="Book Antiqua" w:hAnsi="Book Antiqua" w:cs="Arial" w:hint="eastAsia"/>
          <w:lang w:val="en-GB" w:eastAsia="zh-CN"/>
        </w:rPr>
        <w:t>(</w:t>
      </w:r>
      <w:r w:rsidRPr="00783548">
        <w:rPr>
          <w:rFonts w:ascii="Book Antiqua" w:hAnsi="Book Antiqua" w:cs="Arial"/>
          <w:lang w:val="en-GB"/>
        </w:rPr>
        <w:t>89%</w:t>
      </w:r>
      <w:r w:rsidR="000D1023">
        <w:rPr>
          <w:rFonts w:ascii="Book Antiqua" w:hAnsi="Book Antiqua" w:cs="Arial" w:hint="eastAsia"/>
          <w:lang w:val="en-GB" w:eastAsia="zh-CN"/>
        </w:rPr>
        <w:t>)</w:t>
      </w:r>
      <w:r w:rsidRPr="00783548">
        <w:rPr>
          <w:rFonts w:ascii="Book Antiqua" w:hAnsi="Book Antiqua" w:cs="Arial"/>
          <w:lang w:val="en-GB"/>
        </w:rPr>
        <w:t xml:space="preserve"> and G3, 3/3 </w:t>
      </w:r>
      <w:r w:rsidR="000D1023">
        <w:rPr>
          <w:rFonts w:ascii="Book Antiqua" w:hAnsi="Book Antiqua" w:cs="Arial" w:hint="eastAsia"/>
          <w:lang w:val="en-GB" w:eastAsia="zh-CN"/>
        </w:rPr>
        <w:t>(</w:t>
      </w:r>
      <w:r w:rsidR="000D1023">
        <w:rPr>
          <w:rFonts w:ascii="Book Antiqua" w:hAnsi="Book Antiqua" w:cs="Arial"/>
          <w:lang w:val="en-GB"/>
        </w:rPr>
        <w:t>100%</w:t>
      </w:r>
      <w:r w:rsidRPr="00783548">
        <w:rPr>
          <w:rFonts w:ascii="Book Antiqua" w:hAnsi="Book Antiqua" w:cs="Arial"/>
          <w:lang w:val="en-GB"/>
        </w:rPr>
        <w:t>)</w:t>
      </w:r>
      <w:r w:rsidR="000D1023">
        <w:rPr>
          <w:rFonts w:ascii="Book Antiqua" w:hAnsi="Book Antiqua" w:cs="Arial" w:hint="eastAsia"/>
          <w:lang w:val="en-GB" w:eastAsia="zh-CN"/>
        </w:rPr>
        <w:t>]</w:t>
      </w:r>
      <w:r w:rsidRPr="00783548">
        <w:rPr>
          <w:rFonts w:ascii="Book Antiqua" w:hAnsi="Book Antiqua" w:cs="Arial"/>
          <w:lang w:val="en-GB"/>
        </w:rPr>
        <w:t xml:space="preserve"> than in G1 tumors </w:t>
      </w:r>
      <w:r w:rsidR="000D1023">
        <w:rPr>
          <w:rFonts w:ascii="Book Antiqua" w:hAnsi="Book Antiqua" w:cs="Arial" w:hint="eastAsia"/>
          <w:lang w:val="en-GB" w:eastAsia="zh-CN"/>
        </w:rPr>
        <w:t>[</w:t>
      </w:r>
      <w:r w:rsidRPr="00783548">
        <w:rPr>
          <w:rFonts w:ascii="Book Antiqua" w:hAnsi="Book Antiqua" w:cs="Arial"/>
          <w:lang w:val="en-GB"/>
        </w:rPr>
        <w:t xml:space="preserve">6/15; </w:t>
      </w:r>
      <w:r w:rsidR="000D1023">
        <w:rPr>
          <w:rFonts w:ascii="Book Antiqua" w:hAnsi="Book Antiqua" w:cs="Arial" w:hint="eastAsia"/>
          <w:lang w:val="en-GB" w:eastAsia="zh-CN"/>
        </w:rPr>
        <w:t>(</w:t>
      </w:r>
      <w:r w:rsidRPr="00783548">
        <w:rPr>
          <w:rFonts w:ascii="Book Antiqua" w:hAnsi="Book Antiqua" w:cs="Arial"/>
          <w:lang w:val="en-GB"/>
        </w:rPr>
        <w:t>40%)</w:t>
      </w:r>
      <w:r w:rsidR="000D1023">
        <w:rPr>
          <w:rFonts w:ascii="Book Antiqua" w:hAnsi="Book Antiqua" w:cs="Arial" w:hint="eastAsia"/>
          <w:lang w:val="en-GB" w:eastAsia="zh-CN"/>
        </w:rPr>
        <w:t>]</w:t>
      </w:r>
      <w:r w:rsidRPr="00783548">
        <w:rPr>
          <w:rFonts w:ascii="Book Antiqua" w:hAnsi="Book Antiqua" w:cs="Arial"/>
          <w:lang w:val="en-GB"/>
        </w:rPr>
        <w:t>, (</w:t>
      </w:r>
      <w:r w:rsidR="000D1023" w:rsidRPr="00026D49">
        <w:rPr>
          <w:rFonts w:ascii="Book Antiqua" w:hAnsi="Book Antiqua"/>
          <w:i/>
        </w:rPr>
        <w:t>χ</w:t>
      </w:r>
      <w:r w:rsidR="000D1023" w:rsidRPr="00D55CB6">
        <w:rPr>
          <w:rFonts w:ascii="Book Antiqua" w:hAnsi="Book Antiqua"/>
          <w:vertAlign w:val="superscript"/>
        </w:rPr>
        <w:t>2</w:t>
      </w:r>
      <w:r w:rsidR="000D1023">
        <w:rPr>
          <w:rFonts w:ascii="Book Antiqua" w:hAnsi="Book Antiqua" w:hint="eastAsia"/>
          <w:vertAlign w:val="superscript"/>
          <w:lang w:eastAsia="zh-CN"/>
        </w:rPr>
        <w:t xml:space="preserve"> </w:t>
      </w:r>
      <w:r w:rsidRPr="00783548">
        <w:rPr>
          <w:rFonts w:ascii="Book Antiqua" w:hAnsi="Book Antiqua" w:cs="Arial"/>
          <w:lang w:val="en-GB"/>
        </w:rPr>
        <w:t>=11.6,</w:t>
      </w:r>
      <w:r w:rsidR="00835DB4" w:rsidRPr="00783548">
        <w:rPr>
          <w:rFonts w:ascii="Book Antiqua" w:hAnsi="Book Antiqua" w:cs="Arial"/>
          <w:i/>
          <w:lang w:val="en-GB"/>
        </w:rPr>
        <w:t xml:space="preserve"> P</w:t>
      </w:r>
      <w:r w:rsidR="00835DB4" w:rsidRPr="00783548">
        <w:rPr>
          <w:rFonts w:ascii="Book Antiqua" w:hAnsi="Book Antiqua" w:cs="Arial"/>
          <w:lang w:val="en-GB" w:eastAsia="zh-CN"/>
        </w:rPr>
        <w:t xml:space="preserve"> </w:t>
      </w:r>
      <w:r w:rsidRPr="00783548">
        <w:rPr>
          <w:rFonts w:ascii="Book Antiqua" w:hAnsi="Book Antiqua" w:cs="Arial"/>
          <w:lang w:val="en-GB"/>
        </w:rPr>
        <w:t>=</w:t>
      </w:r>
      <w:r w:rsidR="00835DB4" w:rsidRPr="00783548">
        <w:rPr>
          <w:rFonts w:ascii="Book Antiqua" w:hAnsi="Book Antiqua" w:cs="Arial"/>
          <w:lang w:val="en-GB" w:eastAsia="zh-CN"/>
        </w:rPr>
        <w:t xml:space="preserve"> </w:t>
      </w:r>
      <w:r w:rsidRPr="00783548">
        <w:rPr>
          <w:rFonts w:ascii="Book Antiqua" w:hAnsi="Book Antiqua" w:cs="Arial"/>
          <w:lang w:val="en-GB"/>
        </w:rPr>
        <w:t xml:space="preserve">0.005). 26 lesions exhibited a </w:t>
      </w:r>
      <w:r w:rsidR="00226D3D" w:rsidRPr="00783548">
        <w:rPr>
          <w:rFonts w:ascii="Book Antiqua" w:hAnsi="Book Antiqua" w:cs="Arial"/>
          <w:lang w:val="en-GB"/>
        </w:rPr>
        <w:t>“</w:t>
      </w:r>
      <w:r w:rsidRPr="00783548">
        <w:rPr>
          <w:rFonts w:ascii="Book Antiqua" w:hAnsi="Book Antiqua" w:cs="Arial"/>
          <w:lang w:val="en-GB"/>
        </w:rPr>
        <w:t>typical</w:t>
      </w:r>
      <w:r w:rsidR="00226D3D" w:rsidRPr="00783548">
        <w:rPr>
          <w:rFonts w:ascii="Book Antiqua" w:hAnsi="Book Antiqua" w:cs="Arial"/>
          <w:lang w:val="en-GB"/>
        </w:rPr>
        <w:t>”</w:t>
      </w:r>
      <w:r w:rsidRPr="00783548">
        <w:rPr>
          <w:rFonts w:ascii="Book Antiqua" w:hAnsi="Book Antiqua" w:cs="Arial"/>
          <w:lang w:val="en-GB"/>
        </w:rPr>
        <w:t xml:space="preserve"> MR-pattern whereas 10 lesions presented an </w:t>
      </w:r>
      <w:r w:rsidR="00226D3D" w:rsidRPr="00783548">
        <w:rPr>
          <w:rFonts w:ascii="Book Antiqua" w:hAnsi="Book Antiqua" w:cs="Arial"/>
          <w:lang w:val="en-GB"/>
        </w:rPr>
        <w:t>“</w:t>
      </w:r>
      <w:r w:rsidRPr="00783548">
        <w:rPr>
          <w:rFonts w:ascii="Book Antiqua" w:hAnsi="Book Antiqua" w:cs="Arial"/>
          <w:lang w:val="en-GB"/>
        </w:rPr>
        <w:t>atypical</w:t>
      </w:r>
      <w:r w:rsidR="00226D3D" w:rsidRPr="00783548">
        <w:rPr>
          <w:rFonts w:ascii="Book Antiqua" w:hAnsi="Book Antiqua" w:cs="Arial"/>
          <w:lang w:val="en-GB"/>
        </w:rPr>
        <w:t>”</w:t>
      </w:r>
      <w:r w:rsidRPr="00783548">
        <w:rPr>
          <w:rFonts w:ascii="Book Antiqua" w:hAnsi="Book Antiqua" w:cs="Arial"/>
          <w:lang w:val="en-GB"/>
        </w:rPr>
        <w:t xml:space="preserve"> pattern.</w:t>
      </w:r>
    </w:p>
    <w:p w:rsidR="00A4383F" w:rsidRDefault="00A4383F" w:rsidP="008C1576">
      <w:pPr>
        <w:spacing w:line="360" w:lineRule="auto"/>
        <w:ind w:firstLineChars="100" w:firstLine="240"/>
        <w:jc w:val="both"/>
        <w:rPr>
          <w:rFonts w:ascii="Book Antiqua" w:hAnsi="Book Antiqua" w:cs="Arial"/>
          <w:lang w:val="en-GB" w:eastAsia="zh-CN"/>
        </w:rPr>
      </w:pPr>
      <w:r w:rsidRPr="00783548">
        <w:rPr>
          <w:rFonts w:ascii="Book Antiqua" w:hAnsi="Book Antiqua" w:cs="Arial"/>
          <w:lang w:val="en-GB"/>
        </w:rPr>
        <w:t>Tumor size was not found to be related to a distinct signal pattern in MR. Furthermore, the degree of arterialization (HPI) or the absolute amount of arterial perfusion was also not related to the maximum diameter of the tumor (Figures 2 and 3).</w:t>
      </w:r>
    </w:p>
    <w:p w:rsidR="00C4419B" w:rsidRPr="00783548" w:rsidRDefault="00C4419B" w:rsidP="008C1576">
      <w:pPr>
        <w:spacing w:line="360" w:lineRule="auto"/>
        <w:ind w:firstLineChars="100" w:firstLine="240"/>
        <w:jc w:val="both"/>
        <w:rPr>
          <w:rFonts w:ascii="Book Antiqua" w:hAnsi="Book Antiqua" w:cs="Arial"/>
          <w:lang w:val="en-GB" w:eastAsia="zh-CN"/>
        </w:rPr>
      </w:pPr>
    </w:p>
    <w:p w:rsidR="00A4383F" w:rsidRPr="00C4419B" w:rsidRDefault="00A4383F" w:rsidP="008C1576">
      <w:pPr>
        <w:spacing w:line="360" w:lineRule="auto"/>
        <w:jc w:val="both"/>
        <w:rPr>
          <w:rFonts w:ascii="Book Antiqua" w:hAnsi="Book Antiqua" w:cs="Arial"/>
          <w:b/>
          <w:i/>
          <w:lang w:val="en-GB"/>
        </w:rPr>
      </w:pPr>
      <w:r w:rsidRPr="00C4419B">
        <w:rPr>
          <w:rFonts w:ascii="Book Antiqua" w:hAnsi="Book Antiqua" w:cs="Arial"/>
          <w:b/>
          <w:i/>
          <w:lang w:val="en-GB"/>
        </w:rPr>
        <w:t>Correlation between MR-signal intensity including wash-in/wash-out kinetics and VPCT-based measured perfusion parameters and the tumor growth pattern</w:t>
      </w:r>
    </w:p>
    <w:p w:rsidR="00A4383F" w:rsidRPr="00783548" w:rsidRDefault="00A4383F" w:rsidP="008C1576">
      <w:pPr>
        <w:spacing w:line="360" w:lineRule="auto"/>
        <w:jc w:val="both"/>
        <w:rPr>
          <w:rFonts w:ascii="Book Antiqua" w:hAnsi="Book Antiqua" w:cs="Arial"/>
          <w:lang w:val="en-GB"/>
        </w:rPr>
      </w:pPr>
      <w:r w:rsidRPr="00783548">
        <w:rPr>
          <w:rFonts w:ascii="Book Antiqua" w:hAnsi="Book Antiqua" w:cs="Arial"/>
          <w:lang w:val="en-GB"/>
        </w:rPr>
        <w:t>Analysis of different signal patterns in T1- and T2-weighted sequences as well as the presence of a wash-in and wash-out kinetic did not result in significantly altered VPCT parameters (scattered plots, Figures 4 and 5</w:t>
      </w:r>
      <w:r w:rsidR="00CC2389">
        <w:rPr>
          <w:rFonts w:ascii="Book Antiqua" w:hAnsi="Book Antiqua" w:cs="Arial" w:hint="eastAsia"/>
          <w:lang w:val="en-GB" w:eastAsia="zh-CN"/>
        </w:rPr>
        <w:t>,</w:t>
      </w:r>
      <w:r w:rsidRPr="00783548">
        <w:rPr>
          <w:rFonts w:ascii="Book Antiqua" w:hAnsi="Book Antiqua" w:cs="Arial"/>
          <w:lang w:val="en-GB"/>
        </w:rPr>
        <w:t xml:space="preserve"> Table 3). </w:t>
      </w:r>
    </w:p>
    <w:p w:rsidR="00A4383F" w:rsidRPr="00783548" w:rsidRDefault="00A4383F" w:rsidP="008C1576">
      <w:pPr>
        <w:spacing w:line="360" w:lineRule="auto"/>
        <w:ind w:firstLineChars="100" w:firstLine="240"/>
        <w:jc w:val="both"/>
        <w:rPr>
          <w:rFonts w:ascii="Book Antiqua" w:hAnsi="Book Antiqua" w:cs="Arial"/>
          <w:lang w:val="en-GB"/>
        </w:rPr>
      </w:pPr>
      <w:r w:rsidRPr="00783548">
        <w:rPr>
          <w:rFonts w:ascii="Book Antiqua" w:hAnsi="Book Antiqua" w:cs="Arial"/>
          <w:lang w:val="en-GB"/>
        </w:rPr>
        <w:t xml:space="preserve">No significant correlation was found between the magnitudes of perfusion parameters and the tumor growth pattern (encapsulated </w:t>
      </w:r>
      <w:r w:rsidR="005F544D" w:rsidRPr="005F544D">
        <w:rPr>
          <w:rFonts w:ascii="Book Antiqua" w:hAnsi="Book Antiqua" w:cs="Arial"/>
          <w:i/>
          <w:lang w:val="en-GB"/>
        </w:rPr>
        <w:t>vs</w:t>
      </w:r>
      <w:r w:rsidRPr="00783548">
        <w:rPr>
          <w:rFonts w:ascii="Book Antiqua" w:hAnsi="Book Antiqua" w:cs="Arial"/>
          <w:lang w:val="en-GB"/>
        </w:rPr>
        <w:t xml:space="preserve"> infiltrative). </w:t>
      </w:r>
    </w:p>
    <w:p w:rsidR="00A4383F" w:rsidRPr="00783548" w:rsidRDefault="00A4383F" w:rsidP="008C1576">
      <w:pPr>
        <w:spacing w:line="360" w:lineRule="auto"/>
        <w:ind w:firstLineChars="100" w:firstLine="240"/>
        <w:jc w:val="both"/>
        <w:rPr>
          <w:rFonts w:ascii="Book Antiqua" w:hAnsi="Book Antiqua" w:cs="Arial"/>
          <w:lang w:val="en-GB"/>
        </w:rPr>
      </w:pPr>
      <w:r w:rsidRPr="00783548">
        <w:rPr>
          <w:rFonts w:ascii="Book Antiqua" w:hAnsi="Book Antiqua" w:cs="Arial"/>
          <w:lang w:val="en-GB"/>
        </w:rPr>
        <w:t xml:space="preserve">There was no significant difference between perfusion parameters measured by VPCT and MR imaging characteristics in the subgroups of </w:t>
      </w:r>
      <w:r w:rsidR="00226D3D" w:rsidRPr="00783548">
        <w:rPr>
          <w:rFonts w:ascii="Book Antiqua" w:hAnsi="Book Antiqua" w:cs="Arial"/>
          <w:lang w:val="en-GB"/>
        </w:rPr>
        <w:t>“</w:t>
      </w:r>
      <w:r w:rsidRPr="00783548">
        <w:rPr>
          <w:rFonts w:ascii="Book Antiqua" w:hAnsi="Book Antiqua" w:cs="Arial"/>
          <w:lang w:val="en-GB"/>
        </w:rPr>
        <w:t>typical</w:t>
      </w:r>
      <w:r w:rsidR="00226D3D" w:rsidRPr="00783548">
        <w:rPr>
          <w:rFonts w:ascii="Book Antiqua" w:hAnsi="Book Antiqua" w:cs="Arial"/>
          <w:lang w:val="en-GB"/>
        </w:rPr>
        <w:t>”</w:t>
      </w:r>
      <w:r w:rsidRPr="00783548">
        <w:rPr>
          <w:rFonts w:ascii="Book Antiqua" w:hAnsi="Book Antiqua" w:cs="Arial"/>
          <w:lang w:val="en-GB"/>
        </w:rPr>
        <w:t xml:space="preserve"> </w:t>
      </w:r>
      <w:r w:rsidR="005F544D" w:rsidRPr="005F544D">
        <w:rPr>
          <w:rFonts w:ascii="Book Antiqua" w:hAnsi="Book Antiqua" w:cs="Arial"/>
          <w:i/>
          <w:lang w:val="en-GB"/>
        </w:rPr>
        <w:t>vs</w:t>
      </w:r>
      <w:r w:rsidRPr="00783548">
        <w:rPr>
          <w:rFonts w:ascii="Book Antiqua" w:hAnsi="Book Antiqua" w:cs="Arial"/>
          <w:lang w:val="en-GB"/>
        </w:rPr>
        <w:t xml:space="preserve"> </w:t>
      </w:r>
      <w:r w:rsidR="00226D3D" w:rsidRPr="00783548">
        <w:rPr>
          <w:rFonts w:ascii="Book Antiqua" w:hAnsi="Book Antiqua" w:cs="Arial"/>
          <w:lang w:val="en-GB"/>
        </w:rPr>
        <w:t>“</w:t>
      </w:r>
      <w:r w:rsidRPr="00783548">
        <w:rPr>
          <w:rFonts w:ascii="Book Antiqua" w:hAnsi="Book Antiqua" w:cs="Arial"/>
          <w:lang w:val="en-GB"/>
        </w:rPr>
        <w:t>atypical</w:t>
      </w:r>
      <w:r w:rsidR="00226D3D" w:rsidRPr="00783548">
        <w:rPr>
          <w:rFonts w:ascii="Book Antiqua" w:hAnsi="Book Antiqua" w:cs="Arial"/>
          <w:lang w:val="en-GB"/>
        </w:rPr>
        <w:t>”</w:t>
      </w:r>
      <w:r w:rsidRPr="00783548">
        <w:rPr>
          <w:rFonts w:ascii="Book Antiqua" w:hAnsi="Book Antiqua" w:cs="Arial"/>
          <w:lang w:val="en-GB"/>
        </w:rPr>
        <w:t xml:space="preserve"> HCCs. </w:t>
      </w:r>
    </w:p>
    <w:p w:rsidR="00A4383F" w:rsidRPr="00783548" w:rsidRDefault="00A4383F" w:rsidP="008C1576">
      <w:pPr>
        <w:spacing w:line="360" w:lineRule="auto"/>
        <w:ind w:firstLineChars="100" w:firstLine="240"/>
        <w:jc w:val="both"/>
        <w:rPr>
          <w:rFonts w:ascii="Book Antiqua" w:hAnsi="Book Antiqua" w:cs="Arial"/>
          <w:lang w:val="en-GB"/>
        </w:rPr>
      </w:pPr>
      <w:r w:rsidRPr="00783548">
        <w:rPr>
          <w:rFonts w:ascii="Book Antiqua" w:hAnsi="Book Antiqua" w:cs="Arial"/>
          <w:lang w:val="en-GB"/>
        </w:rPr>
        <w:t>Despite different combinations of MR signal patterns, all HCC-lesions typically showed a strong arterial blood supply and a high HPI in VPCT imaging (Figures 1, 3 and 4, Table 4).</w:t>
      </w:r>
    </w:p>
    <w:p w:rsidR="00A4383F" w:rsidRPr="00783548" w:rsidRDefault="00A4383F" w:rsidP="008C1576">
      <w:pPr>
        <w:spacing w:line="360" w:lineRule="auto"/>
        <w:jc w:val="both"/>
        <w:rPr>
          <w:rFonts w:ascii="Book Antiqua" w:hAnsi="Book Antiqua" w:cs="Arial"/>
          <w:lang w:val="en-GB"/>
        </w:rPr>
      </w:pPr>
    </w:p>
    <w:p w:rsidR="00A4383F" w:rsidRPr="00783548" w:rsidRDefault="00A4383F" w:rsidP="008C1576">
      <w:pPr>
        <w:spacing w:line="360" w:lineRule="auto"/>
        <w:jc w:val="both"/>
        <w:outlineLvl w:val="0"/>
        <w:rPr>
          <w:rFonts w:ascii="Book Antiqua" w:hAnsi="Book Antiqua" w:cs="Arial"/>
          <w:b/>
          <w:lang w:val="en-GB"/>
        </w:rPr>
      </w:pPr>
      <w:r w:rsidRPr="00783548">
        <w:rPr>
          <w:rFonts w:ascii="Book Antiqua" w:hAnsi="Book Antiqua" w:cs="Arial"/>
          <w:b/>
          <w:lang w:val="en-GB"/>
        </w:rPr>
        <w:t>DISCUSSION</w:t>
      </w:r>
    </w:p>
    <w:p w:rsidR="00A4383F" w:rsidRPr="00783548" w:rsidRDefault="00A4383F" w:rsidP="008C1576">
      <w:pPr>
        <w:spacing w:line="360" w:lineRule="auto"/>
        <w:jc w:val="both"/>
        <w:rPr>
          <w:rFonts w:ascii="Book Antiqua" w:hAnsi="Book Antiqua" w:cs="Arial"/>
          <w:lang w:val="en-GB" w:eastAsia="zh-CN"/>
        </w:rPr>
      </w:pPr>
      <w:r w:rsidRPr="00783548">
        <w:rPr>
          <w:rFonts w:ascii="Book Antiqua" w:hAnsi="Book Antiqua" w:cs="Arial"/>
          <w:lang w:val="en-GB"/>
        </w:rPr>
        <w:t xml:space="preserve">Our results show that the </w:t>
      </w:r>
      <w:r w:rsidR="00E730F5" w:rsidRPr="00783548">
        <w:rPr>
          <w:rFonts w:ascii="Book Antiqua" w:hAnsi="Book Antiqua" w:cs="Arial"/>
          <w:lang w:val="en-GB"/>
        </w:rPr>
        <w:t xml:space="preserve">high </w:t>
      </w:r>
      <w:r w:rsidRPr="00783548">
        <w:rPr>
          <w:rFonts w:ascii="Book Antiqua" w:hAnsi="Book Antiqua" w:cs="Arial"/>
          <w:lang w:val="en-GB"/>
        </w:rPr>
        <w:t xml:space="preserve">degree of arterialization of HCC </w:t>
      </w:r>
      <w:r w:rsidR="00E730F5" w:rsidRPr="00783548">
        <w:rPr>
          <w:rFonts w:ascii="Book Antiqua" w:hAnsi="Book Antiqua" w:cs="Arial"/>
          <w:lang w:val="en-GB"/>
        </w:rPr>
        <w:t xml:space="preserve">as expressed by the </w:t>
      </w:r>
      <w:r w:rsidRPr="00783548">
        <w:rPr>
          <w:rFonts w:ascii="Book Antiqua" w:hAnsi="Book Antiqua" w:cs="Arial"/>
          <w:lang w:val="en-GB"/>
        </w:rPr>
        <w:t xml:space="preserve">HPI assessed with help of volume perfusion CT (VPCT) in patients with liver cirrhosis and histologically proven HCC </w:t>
      </w:r>
      <w:r w:rsidR="00E730F5" w:rsidRPr="00783548">
        <w:rPr>
          <w:rFonts w:ascii="Book Antiqua" w:hAnsi="Book Antiqua" w:cs="Arial"/>
          <w:lang w:val="en-GB"/>
        </w:rPr>
        <w:t>is independent of the highly variable</w:t>
      </w:r>
      <w:r w:rsidR="0031514A" w:rsidRPr="00783548">
        <w:rPr>
          <w:rFonts w:ascii="Book Antiqua" w:hAnsi="Book Antiqua" w:cs="Arial"/>
          <w:lang w:val="en-GB"/>
        </w:rPr>
        <w:t xml:space="preserve"> </w:t>
      </w:r>
      <w:r w:rsidRPr="00783548">
        <w:rPr>
          <w:rFonts w:ascii="Book Antiqua" w:hAnsi="Book Antiqua" w:cs="Arial"/>
          <w:lang w:val="en-GB"/>
        </w:rPr>
        <w:t xml:space="preserve">MRI imaging characteristics. </w:t>
      </w:r>
      <w:r w:rsidR="00E730F5" w:rsidRPr="00783548">
        <w:rPr>
          <w:rFonts w:ascii="Book Antiqua" w:hAnsi="Book Antiqua" w:cs="Arial"/>
          <w:lang w:val="en-GB"/>
        </w:rPr>
        <w:t>Accordingly i</w:t>
      </w:r>
      <w:r w:rsidR="00A63F29">
        <w:rPr>
          <w:rFonts w:ascii="Book Antiqua" w:hAnsi="Book Antiqua" w:cs="Arial"/>
          <w:lang w:val="en-GB"/>
        </w:rPr>
        <w:t>n our series of biopsy prove</w:t>
      </w:r>
      <w:r w:rsidRPr="00783548">
        <w:rPr>
          <w:rFonts w:ascii="Book Antiqua" w:hAnsi="Book Antiqua" w:cs="Arial"/>
          <w:lang w:val="en-GB"/>
        </w:rPr>
        <w:t xml:space="preserve"> HCC lesions HPI proved to be a confident imaging marker for</w:t>
      </w:r>
      <w:r w:rsidR="004B2055" w:rsidRPr="00783548">
        <w:rPr>
          <w:rFonts w:ascii="Book Antiqua" w:hAnsi="Book Antiqua" w:cs="Arial"/>
          <w:lang w:val="en-GB"/>
        </w:rPr>
        <w:t xml:space="preserve"> arterialisation of HCC lesion</w:t>
      </w:r>
      <w:r w:rsidR="0031514A" w:rsidRPr="00783548">
        <w:rPr>
          <w:rFonts w:ascii="Book Antiqua" w:hAnsi="Book Antiqua" w:cs="Arial"/>
          <w:lang w:val="en-GB"/>
        </w:rPr>
        <w:t>s</w:t>
      </w:r>
      <w:r w:rsidR="004B2055" w:rsidRPr="00783548">
        <w:rPr>
          <w:rFonts w:ascii="Book Antiqua" w:hAnsi="Book Antiqua" w:cs="Arial"/>
          <w:lang w:val="en-GB"/>
        </w:rPr>
        <w:t xml:space="preserve"> and thus provides an additional marker for the</w:t>
      </w:r>
      <w:r w:rsidRPr="00783548">
        <w:rPr>
          <w:rFonts w:ascii="Book Antiqua" w:hAnsi="Book Antiqua" w:cs="Arial"/>
          <w:lang w:val="en-GB"/>
        </w:rPr>
        <w:t xml:space="preserve"> diagnosis of HCC in all different gradings. By this VPCT enhances confidence in the HCC diagnosis especially in the case of an unusual </w:t>
      </w:r>
      <w:r w:rsidR="004B2055" w:rsidRPr="00783548">
        <w:rPr>
          <w:rFonts w:ascii="Book Antiqua" w:hAnsi="Book Antiqua" w:cs="Arial"/>
          <w:lang w:val="en-GB"/>
        </w:rPr>
        <w:t xml:space="preserve">native </w:t>
      </w:r>
      <w:r w:rsidRPr="00783548">
        <w:rPr>
          <w:rFonts w:ascii="Book Antiqua" w:hAnsi="Book Antiqua" w:cs="Arial"/>
          <w:lang w:val="en-GB"/>
        </w:rPr>
        <w:t>MR signal constellation or unusual contrast enhancement pattern</w:t>
      </w:r>
      <w:r w:rsidR="004B2055" w:rsidRPr="00783548">
        <w:rPr>
          <w:rFonts w:ascii="Book Antiqua" w:hAnsi="Book Antiqua" w:cs="Arial"/>
          <w:lang w:val="en-GB"/>
        </w:rPr>
        <w:t xml:space="preserve"> in </w:t>
      </w:r>
      <w:r w:rsidR="004B2055" w:rsidRPr="00783548">
        <w:rPr>
          <w:rFonts w:ascii="Book Antiqua" w:hAnsi="Book Antiqua" w:cs="Arial"/>
          <w:lang w:val="en-GB"/>
        </w:rPr>
        <w:lastRenderedPageBreak/>
        <w:t>multiphase MRI</w:t>
      </w:r>
      <w:r w:rsidRPr="00783548">
        <w:rPr>
          <w:rFonts w:ascii="Book Antiqua" w:hAnsi="Book Antiqua" w:cs="Arial"/>
          <w:lang w:val="en-GB"/>
        </w:rPr>
        <w:t xml:space="preserve">. However even VPCT parameters failed to enable a grading of HCC based on imaging and functional fingerprints. In this series neither the lesions size, nor the growth pattern proved to have an impact on perfusion parameters or MR signal characteristics. In our opinion, these results encourage the use of perfusion-based lesion characterization as an additional tool for HCC diagnosis in liver cirrhotic patients by using </w:t>
      </w:r>
      <w:r w:rsidR="00C0042E" w:rsidRPr="00783548">
        <w:rPr>
          <w:rFonts w:ascii="Book Antiqua" w:hAnsi="Book Antiqua" w:cs="Arial"/>
          <w:i/>
          <w:lang w:val="en-US"/>
        </w:rPr>
        <w:t>e.g.</w:t>
      </w:r>
      <w:r w:rsidR="00C0042E" w:rsidRPr="00783548">
        <w:rPr>
          <w:rFonts w:ascii="Book Antiqua" w:hAnsi="Book Antiqua" w:cs="Arial"/>
          <w:i/>
          <w:lang w:val="en-US" w:eastAsia="zh-CN"/>
        </w:rPr>
        <w:t>,</w:t>
      </w:r>
      <w:r w:rsidRPr="00783548">
        <w:rPr>
          <w:rFonts w:ascii="Book Antiqua" w:hAnsi="Book Antiqua" w:cs="Arial"/>
          <w:lang w:val="en-GB"/>
        </w:rPr>
        <w:t xml:space="preserve"> VPCT quantification especially in case of inconclusive signal combinations in MRI.</w:t>
      </w:r>
    </w:p>
    <w:p w:rsidR="00A4383F" w:rsidRPr="00783548" w:rsidRDefault="00A4383F" w:rsidP="008C1576">
      <w:pPr>
        <w:spacing w:line="360" w:lineRule="auto"/>
        <w:ind w:firstLineChars="100" w:firstLine="240"/>
        <w:jc w:val="both"/>
        <w:rPr>
          <w:rFonts w:ascii="Book Antiqua" w:hAnsi="Book Antiqua" w:cs="Arial"/>
          <w:lang w:val="en-GB"/>
        </w:rPr>
      </w:pPr>
      <w:r w:rsidRPr="00783548">
        <w:rPr>
          <w:rFonts w:ascii="Book Antiqua" w:hAnsi="Book Antiqua" w:cs="Arial"/>
          <w:lang w:val="en-GB"/>
        </w:rPr>
        <w:t xml:space="preserve">Characterization of liver lesions in patients with liver cirrhosis is essential for early diagnosis of malignant transformation. Knowingly, during the multistep process of hepatocarcinogenesis, tumor signal intensity </w:t>
      </w:r>
      <w:r w:rsidR="005630F6" w:rsidRPr="00783548">
        <w:rPr>
          <w:rFonts w:ascii="Book Antiqua" w:hAnsi="Book Antiqua" w:cs="Arial"/>
          <w:lang w:val="en-GB"/>
        </w:rPr>
        <w:t xml:space="preserve">on MRI </w:t>
      </w:r>
      <w:r w:rsidRPr="00783548">
        <w:rPr>
          <w:rFonts w:ascii="Book Antiqua" w:hAnsi="Book Antiqua" w:cs="Arial"/>
          <w:lang w:val="en-GB"/>
        </w:rPr>
        <w:t>typically changes from initially isointense to liver parenchyma in all sequences towards hyperintense on T2w and hypointense on T1w in advanced HCC</w:t>
      </w:r>
      <w:r w:rsidRPr="00783548">
        <w:rPr>
          <w:rFonts w:ascii="Book Antiqua" w:hAnsi="Book Antiqua" w:cs="Arial"/>
          <w:lang w:val="en-GB"/>
        </w:rPr>
        <w:fldChar w:fldCharType="begin">
          <w:fldData xml:space="preserve">PEVuZE5vdGU+PENpdGU+PEF1dGhvcj5FZnJlbWlkaXM8L0F1dGhvcj48WWVhcj4yMDA3PC9ZZWFy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</w:fldData>
        </w:fldChar>
      </w:r>
      <w:r w:rsidR="00EC4715" w:rsidRPr="00783548">
        <w:rPr>
          <w:rFonts w:ascii="Book Antiqua" w:hAnsi="Book Antiqua" w:cs="Arial"/>
          <w:lang w:val="en-GB"/>
        </w:rPr>
        <w:instrText xml:space="preserve"> ADDIN EN.CITE </w:instrText>
      </w:r>
      <w:r w:rsidR="00EC4715" w:rsidRPr="00783548">
        <w:rPr>
          <w:rFonts w:ascii="Book Antiqua" w:hAnsi="Book Antiqua" w:cs="Arial"/>
          <w:lang w:val="en-GB"/>
        </w:rPr>
        <w:fldChar w:fldCharType="begin">
          <w:fldData xml:space="preserve">PEVuZE5vdGU+PENpdGU+PEF1dGhvcj5FZnJlbWlkaXM8L0F1dGhvcj48WWVhcj4yMDA3PC9ZZWFy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</w:fldData>
        </w:fldChar>
      </w:r>
      <w:r w:rsidR="00EC4715" w:rsidRPr="00783548">
        <w:rPr>
          <w:rFonts w:ascii="Book Antiqua" w:hAnsi="Book Antiqua" w:cs="Arial"/>
          <w:lang w:val="en-GB"/>
        </w:rPr>
        <w:instrText xml:space="preserve"> ADDIN EN.CITE.DATA </w:instrText>
      </w:r>
      <w:r w:rsidR="00EC4715" w:rsidRPr="00783548">
        <w:rPr>
          <w:rFonts w:ascii="Book Antiqua" w:hAnsi="Book Antiqua" w:cs="Arial"/>
          <w:lang w:val="en-GB"/>
        </w:rPr>
      </w:r>
      <w:r w:rsidR="00EC4715" w:rsidRPr="00783548">
        <w:rPr>
          <w:rFonts w:ascii="Book Antiqua" w:hAnsi="Book Antiqua" w:cs="Arial"/>
          <w:lang w:val="en-GB"/>
        </w:rPr>
        <w:fldChar w:fldCharType="end"/>
      </w:r>
      <w:r w:rsidRPr="00783548">
        <w:rPr>
          <w:rFonts w:ascii="Book Antiqua" w:hAnsi="Book Antiqua" w:cs="Arial"/>
          <w:lang w:val="en-GB"/>
        </w:rPr>
      </w:r>
      <w:r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15" w:tooltip="Efremidis, 2007 #31" w:history="1">
        <w:r w:rsidR="00FE0427" w:rsidRPr="00783548">
          <w:rPr>
            <w:rFonts w:ascii="Book Antiqua" w:hAnsi="Book Antiqua" w:cs="Arial"/>
            <w:noProof/>
            <w:vertAlign w:val="superscript"/>
            <w:lang w:val="en-GB"/>
          </w:rPr>
          <w:t>15</w:t>
        </w:r>
      </w:hyperlink>
      <w:r w:rsidR="00EC4715"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In between, different signal intensity combinations are possible, which render this approach less reliable. Accordingly, Hecht et al. found that T2w imaging was insensitive for identifying HCC or dysplastic nodules by correlation with histology</w:t>
      </w:r>
      <w:r w:rsidRPr="00783548">
        <w:rPr>
          <w:rFonts w:ascii="Book Antiqua" w:hAnsi="Book Antiqua" w:cs="Arial"/>
          <w:lang w:val="en-GB"/>
        </w:rPr>
        <w:fldChar w:fldCharType="begin">
          <w:fldData xml:space="preserve">PEVuZE5vdGU+PENpdGU+PEF1dGhvcj5IZWNodDwvQXV0aG9yPjxZZWFyPjIwMDY8L1llYXI+PFJl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PlJhZGlvbG9neTwvYWJici0xPjwvYWx0LXBlcmlvZGljYWw+PHBhZ2VzPjQzOC00NzwvcGFnZXM+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</w:fldData>
        </w:fldChar>
      </w:r>
      <w:r w:rsidR="00EC4715" w:rsidRPr="00783548">
        <w:rPr>
          <w:rFonts w:ascii="Book Antiqua" w:hAnsi="Book Antiqua" w:cs="Arial"/>
          <w:lang w:val="en-GB"/>
        </w:rPr>
        <w:instrText xml:space="preserve"> ADDIN EN.CITE </w:instrText>
      </w:r>
      <w:r w:rsidR="00EC4715" w:rsidRPr="00783548">
        <w:rPr>
          <w:rFonts w:ascii="Book Antiqua" w:hAnsi="Book Antiqua" w:cs="Arial"/>
          <w:lang w:val="en-GB"/>
        </w:rPr>
        <w:fldChar w:fldCharType="begin">
          <w:fldData xml:space="preserve">PEVuZE5vdGU+PENpdGU+PEF1dGhvcj5IZWNodDwvQXV0aG9yPjxZZWFyPjIwMDY8L1llYXI+PFJl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PlJhZGlvbG9neTwvYWJici0xPjwvYWx0LXBlcmlvZGljYWw+PHBhZ2VzPjQzOC00NzwvcGFnZXM+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</w:fldData>
        </w:fldChar>
      </w:r>
      <w:r w:rsidR="00EC4715" w:rsidRPr="00783548">
        <w:rPr>
          <w:rFonts w:ascii="Book Antiqua" w:hAnsi="Book Antiqua" w:cs="Arial"/>
          <w:lang w:val="en-GB"/>
        </w:rPr>
        <w:instrText xml:space="preserve"> ADDIN EN.CITE.DATA </w:instrText>
      </w:r>
      <w:r w:rsidR="00EC4715" w:rsidRPr="00783548">
        <w:rPr>
          <w:rFonts w:ascii="Book Antiqua" w:hAnsi="Book Antiqua" w:cs="Arial"/>
          <w:lang w:val="en-GB"/>
        </w:rPr>
      </w:r>
      <w:r w:rsidR="00EC4715" w:rsidRPr="00783548">
        <w:rPr>
          <w:rFonts w:ascii="Book Antiqua" w:hAnsi="Book Antiqua" w:cs="Arial"/>
          <w:lang w:val="en-GB"/>
        </w:rPr>
        <w:fldChar w:fldCharType="end"/>
      </w:r>
      <w:r w:rsidRPr="00783548">
        <w:rPr>
          <w:rFonts w:ascii="Book Antiqua" w:hAnsi="Book Antiqua" w:cs="Arial"/>
          <w:lang w:val="en-GB"/>
        </w:rPr>
      </w:r>
      <w:r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16" w:tooltip="Hecht, 2006 #40" w:history="1">
        <w:r w:rsidR="00FE0427" w:rsidRPr="00783548">
          <w:rPr>
            <w:rFonts w:ascii="Book Antiqua" w:hAnsi="Book Antiqua" w:cs="Arial"/>
            <w:noProof/>
            <w:vertAlign w:val="superscript"/>
            <w:lang w:val="en-GB"/>
          </w:rPr>
          <w:t>16</w:t>
        </w:r>
      </w:hyperlink>
      <w:r w:rsidR="00EC4715"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Moreover, several variant types of HCC have been pathologically described, each of them exhibiting radically different textures with great impact on MR-signal</w:t>
      </w:r>
      <w:r w:rsidRPr="00783548">
        <w:rPr>
          <w:rFonts w:ascii="Book Antiqua" w:hAnsi="Book Antiqua" w:cs="Arial"/>
          <w:lang w:val="en-GB"/>
        </w:rPr>
        <w:fldChar w:fldCharType="begin"/>
      </w:r>
      <w:r w:rsidR="00EC4715" w:rsidRPr="00783548">
        <w:rPr>
          <w:rFonts w:ascii="Book Antiqua" w:hAnsi="Book Antiqua" w:cs="Arial"/>
          <w:lang w:val="en-GB"/>
        </w:rPr>
        <w:instrText xml:space="preserve"> ADDIN EN.CITE &lt;EndNote&gt;&lt;Cite&gt;&lt;Author&gt;Chung&lt;/Author&gt;&lt;Year&gt;2009&lt;/Year&gt;&lt;RecNum&gt;41&lt;/RecNum&gt;&lt;DisplayText&gt;&lt;style face="superscript"&gt;[17]&lt;/style&gt;&lt;/DisplayText&gt;&lt;record&gt;&lt;rec-number&gt;41&lt;/rec-number&gt;&lt;foreign-keys&gt;&lt;key app="EN" db-id="59t0p00z9vfv0we9at9pex5fs9dprrsrrxpa"&gt;41&lt;/key&gt;&lt;/foreign-keys&gt;&lt;ref-type name="Journal Article"&gt;17&lt;/ref-type&gt;&lt;contributors&gt;&lt;authors&gt;&lt;author&gt;Chung, Y. E.&lt;/author&gt;&lt;author&gt;Park, M. S.&lt;/author&gt;&lt;author&gt;Park, Y. N.&lt;/author&gt;&lt;author&gt;Lee, H. J.&lt;/author&gt;&lt;author&gt;Seok, J. Y.&lt;/author&gt;&lt;author&gt;Yu, J. S.&lt;/author&gt;&lt;author&gt;Kim, M. J.&lt;/author&gt;&lt;/authors&gt;&lt;/contributors&gt;&lt;auth-address&gt;Department of Radiology, Research Institute of Radiological Science, Yonsei University College of Medicine, Seoul, Korea.&lt;/auth-address&gt;&lt;titles&gt;&lt;title&gt;Hepatocellular carcinoma variants: radiologic-pathologic correlation&lt;/title&gt;&lt;secondary-title&gt;AJR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roentgenology&lt;/abbr-1&gt;&lt;/alt-periodical&gt;&lt;pages&gt;W7-13&lt;/pages&gt;&lt;volume&gt;193&lt;/volume&gt;&lt;number&gt;1&lt;/number&gt;&lt;keywords&gt;&lt;keyword&gt;Adult&lt;/keyword&gt;&lt;keyword&gt;Carcinoma, Hepatocellular/*diagnosis&lt;/keyword&gt;&lt;keyword&gt;Female&lt;/keyword&gt;&lt;keyword&gt;Humans&lt;/keyword&gt;&lt;keyword&gt;Liver Neoplasms/*diagnosis&lt;/keyword&gt;&lt;keyword&gt;Magnetic Resonance Imaging/*methods&lt;/keyword&gt;&lt;keyword&gt;Male&lt;/keyword&gt;&lt;keyword&gt;Middle Aged&lt;/keyword&gt;&lt;keyword&gt;Tomography, X-Ray Computed/*methods&lt;/keyword&gt;&lt;/keywords&gt;&lt;dates&gt;&lt;year&gt;2009&lt;/year&gt;&lt;pub-dates&gt;&lt;date&gt;Jul&lt;/date&gt;&lt;/pub-dates&gt;&lt;/dates&gt;&lt;isbn&gt;1546-3141 (Electronic)&amp;#xD;0361-803X (Linking)&lt;/isbn&gt;&lt;accession-num&gt;19542386&lt;/accession-num&gt;&lt;urls&gt;&lt;related-urls&gt;&lt;url&gt;http://www.ncbi.nlm.nih.gov/pubmed/19542386&lt;/url&gt;&lt;/related-urls&gt;&lt;/urls&gt;&lt;electronic-resource-num&gt;10.2214/AJR.07.3947&lt;/electronic-resource-num&gt;&lt;/record&gt;&lt;/Cite&gt;&lt;/EndNote&gt;</w:instrText>
      </w:r>
      <w:r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17" w:tooltip="Chung, 2009 #41" w:history="1">
        <w:r w:rsidR="00FE0427" w:rsidRPr="00783548">
          <w:rPr>
            <w:rFonts w:ascii="Book Antiqua" w:hAnsi="Book Antiqua" w:cs="Arial"/>
            <w:noProof/>
            <w:vertAlign w:val="superscript"/>
            <w:lang w:val="en-GB"/>
          </w:rPr>
          <w:t>17</w:t>
        </w:r>
      </w:hyperlink>
      <w:r w:rsidR="00EC4715"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However, histological data confirmed that</w:t>
      </w:r>
      <w:r w:rsidR="0031514A" w:rsidRPr="00783548">
        <w:rPr>
          <w:rFonts w:ascii="Book Antiqua" w:hAnsi="Book Antiqua" w:cs="Arial"/>
          <w:lang w:val="en-GB"/>
        </w:rPr>
        <w:t xml:space="preserve"> </w:t>
      </w:r>
      <w:r w:rsidR="00261453" w:rsidRPr="00783548">
        <w:rPr>
          <w:rFonts w:ascii="Book Antiqua" w:hAnsi="Book Antiqua" w:cs="Arial"/>
          <w:lang w:val="en-GB"/>
        </w:rPr>
        <w:t>throughout the subtypes.</w:t>
      </w:r>
      <w:r w:rsidR="00842EE7">
        <w:rPr>
          <w:rFonts w:ascii="Book Antiqua" w:hAnsi="Book Antiqua" w:cs="Arial" w:hint="eastAsia"/>
          <w:lang w:val="en-GB" w:eastAsia="zh-CN"/>
        </w:rPr>
        <w:t xml:space="preserve"> </w:t>
      </w:r>
      <w:r w:rsidR="00261453" w:rsidRPr="00783548">
        <w:rPr>
          <w:rFonts w:ascii="Book Antiqua" w:hAnsi="Book Antiqua" w:cs="Arial"/>
          <w:lang w:val="en-GB"/>
        </w:rPr>
        <w:t>there is a</w:t>
      </w:r>
      <w:r w:rsidRPr="00783548">
        <w:rPr>
          <w:rFonts w:ascii="Book Antiqua" w:hAnsi="Book Antiqua" w:cs="Arial"/>
          <w:lang w:val="en-GB"/>
        </w:rPr>
        <w:t xml:space="preserve"> tendency towards increased arterial supply with increasing nodule dedifferentiation paralleled by a drop in portal venous blood contribution</w:t>
      </w:r>
      <w:r w:rsidRPr="00783548">
        <w:rPr>
          <w:rFonts w:ascii="Book Antiqua" w:hAnsi="Book Antiqua" w:cs="Arial"/>
          <w:lang w:val="en-GB"/>
        </w:rPr>
        <w:fldChar w:fldCharType="begin"/>
      </w:r>
      <w:r w:rsidR="00EC4715" w:rsidRPr="00783548">
        <w:rPr>
          <w:rFonts w:ascii="Book Antiqua" w:hAnsi="Book Antiqua" w:cs="Arial"/>
          <w:lang w:val="en-GB"/>
        </w:rPr>
        <w:instrText xml:space="preserve"> ADDIN EN.CITE &lt;EndNote&gt;&lt;Cite&gt;&lt;Author&gt;Ueda&lt;/Author&gt;&lt;Year&gt;1992&lt;/Year&gt;&lt;RecNum&gt;35&lt;/RecNum&gt;&lt;DisplayText&gt;&lt;style face="superscript"&gt;[18]&lt;/style&gt;&lt;/DisplayText&gt;&lt;record&gt;&lt;rec-number&gt;35&lt;/rec-number&gt;&lt;foreign-keys&gt;&lt;key app="EN" db-id="59t0p00z9vfv0we9at9pex5fs9dprrsrrxpa"&gt;35&lt;/key&gt;&lt;/foreign-keys&gt;&lt;ref-type name="Journal Article"&gt;17&lt;/ref-type&gt;&lt;contributors&gt;&lt;authors&gt;&lt;author&gt;Ueda, K.&lt;/author&gt;&lt;author&gt;Terada, T.&lt;/author&gt;&lt;author&gt;Nakanuma, Y.&lt;/author&gt;&lt;author&gt;Matsui, O.&lt;/author&gt;&lt;/authors&gt;&lt;/contributors&gt;&lt;auth-address&gt;Second Department of Pathology, Kanazawa University School of Medicine, Japan.&lt;/auth-address&gt;&lt;titles&gt;&lt;title&gt;Vascular supply in adenomatous hyperplasia of the liver and hepatocellular carcinoma: a morphometric study&lt;/title&gt;&lt;secondary-title&gt;Hum Pathol&lt;/secondary-title&gt;&lt;alt-title&gt;Human pathology&lt;/alt-title&gt;&lt;/titles&gt;&lt;periodical&gt;&lt;full-title&gt;Hum Pathol&lt;/full-title&gt;&lt;abbr-1&gt;Human pathology&lt;/abbr-1&gt;&lt;/periodical&gt;&lt;alt-periodical&gt;&lt;full-title&gt;Hum Pathol&lt;/full-title&gt;&lt;abbr-1&gt;Human pathology&lt;/abbr-1&gt;&lt;/alt-periodical&gt;&lt;pages&gt;619-26&lt;/pages&gt;&lt;volume&gt;23&lt;/volume&gt;&lt;number&gt;6&lt;/number&gt;&lt;keywords&gt;&lt;keyword&gt;Aged&lt;/keyword&gt;&lt;keyword&gt;Carcinoma, Hepatocellular/*blood supply/pathology&lt;/keyword&gt;&lt;keyword&gt;Female&lt;/keyword&gt;&lt;keyword&gt;Humans&lt;/keyword&gt;&lt;keyword&gt;Hyperplasia&lt;/keyword&gt;&lt;keyword&gt;Liver Cirrhosis/pathology&lt;/keyword&gt;&lt;keyword&gt;Liver Neoplasms/*blood supply/pathology&lt;/keyword&gt;&lt;keyword&gt;Male&lt;/keyword&gt;&lt;keyword&gt;Middle Aged&lt;/keyword&gt;&lt;keyword&gt;Precancerous Conditions/*blood supply/pathology&lt;/keyword&gt;&lt;/keywords&gt;&lt;dates&gt;&lt;year&gt;1992&lt;/year&gt;&lt;pub-dates&gt;&lt;date&gt;Jun&lt;/date&gt;&lt;/pub-dates&gt;&lt;/dates&gt;&lt;isbn&gt;0046-8177 (Print)&amp;#xD;0046-8177 (Linking)&lt;/isbn&gt;&lt;accession-num&gt;1317345&lt;/accession-num&gt;&lt;urls&gt;&lt;related-urls&gt;&lt;url&gt;http://www.ncbi.nlm.nih.gov/pubmed/1317345&lt;/url&gt;&lt;/related-urls&gt;&lt;/urls&gt;&lt;/record&gt;&lt;/Cite&gt;&lt;/EndNote&gt;</w:instrText>
      </w:r>
      <w:r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18" w:tooltip="Ueda, 1992 #35" w:history="1">
        <w:r w:rsidR="00FE0427" w:rsidRPr="00783548">
          <w:rPr>
            <w:rFonts w:ascii="Book Antiqua" w:hAnsi="Book Antiqua" w:cs="Arial"/>
            <w:noProof/>
            <w:vertAlign w:val="superscript"/>
            <w:lang w:val="en-GB"/>
          </w:rPr>
          <w:t>18</w:t>
        </w:r>
      </w:hyperlink>
      <w:r w:rsidR="00EC4715"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w:t>
      </w:r>
    </w:p>
    <w:p w:rsidR="00A4383F" w:rsidRPr="00783548" w:rsidRDefault="00A4383F" w:rsidP="008C1576">
      <w:pPr>
        <w:spacing w:line="360" w:lineRule="auto"/>
        <w:ind w:firstLineChars="100" w:firstLine="240"/>
        <w:jc w:val="both"/>
        <w:rPr>
          <w:rFonts w:ascii="Book Antiqua" w:hAnsi="Book Antiqua" w:cs="Arial"/>
          <w:lang w:val="en-GB" w:eastAsia="zh-CN"/>
        </w:rPr>
      </w:pPr>
      <w:r w:rsidRPr="00783548">
        <w:rPr>
          <w:rFonts w:ascii="Book Antiqua" w:hAnsi="Book Antiqua" w:cs="Arial"/>
          <w:lang w:val="en-GB"/>
        </w:rPr>
        <w:t>Therefore, accurate assessment of the degree of tumor arterialization is expected to be a very specific fingerprint for identification of dedifferentiation in addition to variable conventional MR signal intensity combinations</w:t>
      </w:r>
      <w:r w:rsidR="00CE6197">
        <w:rPr>
          <w:rFonts w:ascii="Book Antiqua" w:hAnsi="Book Antiqua" w:cs="Arial" w:hint="eastAsia"/>
          <w:lang w:val="en-GB" w:eastAsia="zh-CN"/>
        </w:rPr>
        <w:t>.</w:t>
      </w:r>
    </w:p>
    <w:p w:rsidR="00835DB4" w:rsidRPr="00783548" w:rsidRDefault="00835DB4" w:rsidP="008C1576">
      <w:pPr>
        <w:spacing w:line="360" w:lineRule="auto"/>
        <w:ind w:firstLineChars="100" w:firstLine="240"/>
        <w:jc w:val="both"/>
        <w:rPr>
          <w:rFonts w:ascii="Book Antiqua" w:hAnsi="Book Antiqua"/>
        </w:rPr>
      </w:pPr>
      <w:r w:rsidRPr="00783548">
        <w:rPr>
          <w:rFonts w:ascii="Book Antiqua" w:hAnsi="Book Antiqua"/>
        </w:rPr>
        <w:t>Reports correlating CT-arterioportal angiography results (CTHA and CTAP) with MR signal characteristics demonstrated a preponderance (70%) of signal hypo</w:t>
      </w:r>
      <w:r w:rsidRPr="00783548">
        <w:rPr>
          <w:rFonts w:ascii="Book Antiqua" w:hAnsi="Book Antiqua"/>
        </w:rPr>
        <w:softHyphen/>
        <w:t>intensity on T2w for liver nodules that were not arterialized and of hyperintensity on T2w (85%) in arterialized lesions</w:t>
      </w:r>
      <w:r w:rsidRPr="00783548">
        <w:rPr>
          <w:rFonts w:ascii="Book Antiqua" w:hAnsi="Book Antiqua" w:cs="Arial"/>
          <w:lang w:val="en-GB"/>
        </w:rPr>
        <w:fldChar w:fldCharType="begin">
          <w:fldData xml:space="preserve">PEVuZE5vdGU+PENpdGU+PEF1dGhvcj5TaGlubXVyYTwvQXV0aG9yPjxZZWFyPjIwMDU8L1llYXI+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PC9hYmJyLTE+PC9hbHQtcGVyaW9kaWNhbD48cGFnZXM+NTEyLTk8L3BhZ2VzPjx2b2x1bWU+MjM3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=
</w:fldData>
        </w:fldChar>
      </w:r>
      <w:r w:rsidRPr="00783548">
        <w:rPr>
          <w:rFonts w:ascii="Book Antiqua" w:hAnsi="Book Antiqua"/>
        </w:rPr>
        <w:instrText xml:space="preserve"> ADDIN EN.CITE  ADDIN EN.CITE.DATA </w:instrText>
      </w:r>
      <w:r w:rsidRPr="00783548">
        <w:rPr>
          <w:rFonts w:ascii="Book Antiqua" w:hAnsi="Book Antiqua" w:cs="Arial"/>
          <w:lang w:val="en-GB"/>
        </w:rPr>
      </w:r>
      <w:r w:rsidRPr="00783548">
        <w:rPr>
          <w:rFonts w:ascii="Book Antiqua" w:hAnsi="Book Antiqua" w:cs="Arial"/>
          <w:lang w:val="en-GB"/>
        </w:rPr>
        <w:fldChar w:fldCharType="separate"/>
      </w:r>
      <w:r w:rsidR="00A4383F" w:rsidRPr="00783548">
        <w:rPr>
          <w:rFonts w:ascii="Book Antiqua" w:hAnsi="Book Antiqua" w:cs="Arial"/>
          <w:lang w:val="en-GB"/>
        </w:rPr>
        <w:t>. However, reliable quantification of the dual blood supply of liver nodules was not possible with this technique. Hence, the use of novel confident perfusion measurement techniques like</w:t>
      </w:r>
      <w:r w:rsidR="002A4F61">
        <w:rPr>
          <w:rFonts w:ascii="Book Antiqua" w:hAnsi="Book Antiqua" w:cs="Arial" w:hint="eastAsia"/>
          <w:lang w:val="en-GB" w:eastAsia="zh-CN"/>
        </w:rPr>
        <w:t>s</w:t>
      </w:r>
      <w:r w:rsidR="00A4383F" w:rsidRPr="00783548">
        <w:rPr>
          <w:rFonts w:ascii="Book Antiqua" w:hAnsi="Book Antiqua" w:cs="Arial"/>
          <w:lang w:val="en-GB"/>
        </w:rPr>
        <w:t xml:space="preserve"> VPCT </w:t>
      </w:r>
      <w:r w:rsidR="00E730F5" w:rsidRPr="00783548">
        <w:rPr>
          <w:rFonts w:ascii="Book Antiqua" w:hAnsi="Book Antiqua" w:cs="Arial"/>
          <w:lang w:val="en-GB"/>
        </w:rPr>
        <w:t xml:space="preserve">are expected to </w:t>
      </w:r>
      <w:r w:rsidR="00A4383F" w:rsidRPr="00783548">
        <w:rPr>
          <w:rFonts w:ascii="Book Antiqua" w:hAnsi="Book Antiqua" w:cs="Arial"/>
          <w:lang w:val="en-GB"/>
        </w:rPr>
        <w:t>elucidate the nature and concomitantly the prognostic role of hepatic nodules</w:t>
      </w:r>
      <w:r w:rsidR="00A4383F" w:rsidRPr="00783548" w:rsidDel="00AB6F7B">
        <w:rPr>
          <w:rFonts w:ascii="Book Antiqua" w:hAnsi="Book Antiqua" w:cs="Arial"/>
          <w:lang w:val="en-GB"/>
        </w:rPr>
        <w:t xml:space="preserve"> </w:t>
      </w:r>
      <w:r w:rsidR="00A4383F" w:rsidRPr="00783548">
        <w:rPr>
          <w:rFonts w:ascii="Book Antiqua" w:hAnsi="Book Antiqua" w:cs="Arial"/>
          <w:lang w:val="en-GB"/>
        </w:rPr>
        <w:t>in patients with liver cirrhosis</w:t>
      </w:r>
      <w:r w:rsidR="00E730F5" w:rsidRPr="00783548">
        <w:rPr>
          <w:rFonts w:ascii="Book Antiqua" w:hAnsi="Book Antiqua" w:cs="Arial"/>
          <w:lang w:val="en-GB"/>
        </w:rPr>
        <w:t>.</w:t>
      </w:r>
      <w:r w:rsidR="00A4383F" w:rsidRPr="00783548">
        <w:rPr>
          <w:rFonts w:ascii="Book Antiqua" w:hAnsi="Book Antiqua" w:cs="Arial"/>
          <w:lang w:val="en-GB"/>
        </w:rPr>
        <w:t xml:space="preserve"> </w:t>
      </w:r>
    </w:p>
    <w:p w:rsidR="00A4383F" w:rsidRPr="00783548" w:rsidRDefault="00A4383F" w:rsidP="008C1576">
      <w:pPr>
        <w:spacing w:line="360" w:lineRule="auto"/>
        <w:ind w:firstLineChars="100" w:firstLine="240"/>
        <w:jc w:val="both"/>
        <w:rPr>
          <w:rFonts w:ascii="Book Antiqua" w:hAnsi="Book Antiqua" w:cs="Arial"/>
          <w:lang w:val="en-GB"/>
        </w:rPr>
      </w:pPr>
      <w:r w:rsidRPr="00783548">
        <w:rPr>
          <w:rFonts w:ascii="Book Antiqua" w:hAnsi="Book Antiqua" w:cs="Arial"/>
          <w:lang w:val="en-GB"/>
        </w:rPr>
        <w:t>First of all, the results of our study show that quantitative evaluation of perfusion parameters (</w:t>
      </w:r>
      <w:r w:rsidR="00C0042E" w:rsidRPr="00783548">
        <w:rPr>
          <w:rFonts w:ascii="Book Antiqua" w:hAnsi="Book Antiqua" w:cs="Arial"/>
          <w:i/>
          <w:lang w:val="en-US"/>
        </w:rPr>
        <w:t>e.g.</w:t>
      </w:r>
      <w:r w:rsidR="00C0042E" w:rsidRPr="00783548">
        <w:rPr>
          <w:rFonts w:ascii="Book Antiqua" w:hAnsi="Book Antiqua" w:cs="Arial"/>
          <w:i/>
          <w:lang w:val="en-US" w:eastAsia="zh-CN"/>
        </w:rPr>
        <w:t>,</w:t>
      </w:r>
      <w:r w:rsidRPr="00783548">
        <w:rPr>
          <w:rFonts w:ascii="Book Antiqua" w:hAnsi="Book Antiqua" w:cs="Arial"/>
          <w:lang w:val="en-GB"/>
        </w:rPr>
        <w:t xml:space="preserve"> BF, BV, k-trans, ALP, PVP and HPI) by VPCT is feasible.</w:t>
      </w:r>
    </w:p>
    <w:p w:rsidR="00A4383F" w:rsidRPr="00350E0C" w:rsidRDefault="00A4383F" w:rsidP="008C1576">
      <w:pPr>
        <w:spacing w:line="360" w:lineRule="auto"/>
        <w:ind w:firstLineChars="100" w:firstLine="240"/>
        <w:jc w:val="both"/>
        <w:rPr>
          <w:rFonts w:ascii="Book Antiqua" w:hAnsi="Book Antiqua" w:cs="Arial"/>
          <w:lang w:val="en-GB" w:eastAsia="zh-CN"/>
        </w:rPr>
      </w:pPr>
      <w:r w:rsidRPr="00783548">
        <w:rPr>
          <w:rFonts w:ascii="Book Antiqua" w:hAnsi="Book Antiqua" w:cs="Arial"/>
          <w:lang w:val="en-GB"/>
        </w:rPr>
        <w:lastRenderedPageBreak/>
        <w:t>At this point our results yielded a robust correlation between degree of arterialisation (HPI) and HCC histology. They also show that tumor vascularization is variable which reflects tumor-specific histological characteristics, but that all HCCs are highly vascularized presenting an almost exclusive arterial blood supply as shown by HPI. Concomitantly, MR signal characteristics proved heterogeneous with a variety of signal intensity constellations throughout the standard sequences. Importantly, calculated perfusion parameters did not significantly correlate with any tumor signal intensity combination (</w:t>
      </w:r>
      <w:r w:rsidR="00C0042E" w:rsidRPr="00783548">
        <w:rPr>
          <w:rFonts w:ascii="Book Antiqua" w:hAnsi="Book Antiqua" w:cs="Arial"/>
          <w:i/>
          <w:lang w:val="en-US"/>
        </w:rPr>
        <w:t>e.g.</w:t>
      </w:r>
      <w:r w:rsidR="00C0042E" w:rsidRPr="00783548">
        <w:rPr>
          <w:rFonts w:ascii="Book Antiqua" w:hAnsi="Book Antiqua" w:cs="Arial"/>
          <w:i/>
          <w:lang w:val="en-US" w:eastAsia="zh-CN"/>
        </w:rPr>
        <w:t>,</w:t>
      </w:r>
      <w:r w:rsidRPr="00783548">
        <w:rPr>
          <w:rFonts w:ascii="Book Antiqua" w:hAnsi="Book Antiqua" w:cs="Arial"/>
          <w:lang w:val="en-GB"/>
        </w:rPr>
        <w:t xml:space="preserve"> T1w-hypointense and T2w-hyperintense) expected in overt HCC, thus challenging earlier </w:t>
      </w:r>
      <w:r w:rsidR="0031514A" w:rsidRPr="00783548">
        <w:rPr>
          <w:rFonts w:ascii="Book Antiqua" w:hAnsi="Book Antiqua" w:cs="Arial"/>
          <w:lang w:val="en-GB"/>
        </w:rPr>
        <w:t xml:space="preserve">reports. </w:t>
      </w:r>
      <w:r w:rsidRPr="00783548">
        <w:rPr>
          <w:rFonts w:ascii="Book Antiqua" w:hAnsi="Book Antiqua" w:cs="Arial"/>
          <w:lang w:val="en-GB"/>
        </w:rPr>
        <w:t>However, we registered a slight trend towards increased signal intensity on T1w in better differentiated tumors. However, histological analysis in these cases could not confirm the presence of fat. Our results also contradict earlier statements addressing the issue of estimation of the histological grade of malignancy by measuring the intranodular blood supply using non-invasi</w:t>
      </w:r>
      <w:r w:rsidR="003A2A92">
        <w:rPr>
          <w:rFonts w:ascii="Book Antiqua" w:hAnsi="Book Antiqua" w:cs="Arial"/>
          <w:lang w:val="en-GB"/>
        </w:rPr>
        <w:t>ve imaging tools like CTHA</w:t>
      </w:r>
      <w:r w:rsidR="001E2671">
        <w:rPr>
          <w:rFonts w:ascii="Book Antiqua" w:hAnsi="Book Antiqua" w:cs="Arial" w:hint="eastAsia"/>
          <w:lang w:val="en-GB" w:eastAsia="zh-CN"/>
        </w:rPr>
        <w:t xml:space="preserve"> </w:t>
      </w:r>
      <w:r w:rsidR="003A2A92">
        <w:rPr>
          <w:rFonts w:ascii="Book Antiqua" w:hAnsi="Book Antiqua" w:cs="Arial"/>
          <w:lang w:val="en-GB"/>
        </w:rPr>
        <w:t>+</w:t>
      </w:r>
      <w:r w:rsidR="001E2671">
        <w:rPr>
          <w:rFonts w:ascii="Book Antiqua" w:hAnsi="Book Antiqua" w:cs="Arial" w:hint="eastAsia"/>
          <w:lang w:val="en-GB" w:eastAsia="zh-CN"/>
        </w:rPr>
        <w:t xml:space="preserve"> </w:t>
      </w:r>
      <w:r w:rsidR="003A2A92">
        <w:rPr>
          <w:rFonts w:ascii="Book Antiqua" w:hAnsi="Book Antiqua" w:cs="Arial"/>
          <w:lang w:val="en-GB"/>
        </w:rPr>
        <w:t>CTAP</w:t>
      </w:r>
      <w:r w:rsidRPr="00783548">
        <w:rPr>
          <w:rFonts w:ascii="Book Antiqua" w:hAnsi="Book Antiqua" w:cs="Arial"/>
          <w:lang w:val="en-GB"/>
        </w:rPr>
        <w:fldChar w:fldCharType="begin">
          <w:fldData xml:space="preserve">PEVuZE5vdGU+PENpdGU+PEF1dGhvcj5TaGlubXVyYTwvQXV0aG9yPjxZZWFyPjIwMDU8L1llYXI+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PC9hYmJyLTE+PC9hbHQtcGVyaW9kaWNhbD48cGFnZXM+NTEyLTk8L3BhZ2VzPjx2b2x1bWU+MjM3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=
</w:fldData>
        </w:fldChar>
      </w:r>
      <w:r w:rsidR="00EC4715" w:rsidRPr="00783548">
        <w:rPr>
          <w:rFonts w:ascii="Book Antiqua" w:hAnsi="Book Antiqua" w:cs="Arial"/>
          <w:lang w:val="en-GB"/>
        </w:rPr>
        <w:instrText xml:space="preserve"> ADDIN EN.CITE </w:instrText>
      </w:r>
      <w:r w:rsidR="00EC4715" w:rsidRPr="00783548">
        <w:rPr>
          <w:rFonts w:ascii="Book Antiqua" w:hAnsi="Book Antiqua" w:cs="Arial"/>
          <w:lang w:val="en-GB"/>
        </w:rPr>
        <w:fldChar w:fldCharType="begin">
          <w:fldData xml:space="preserve">PEVuZE5vdGU+PENpdGU+PEF1dGhvcj5TaGlubXVyYTwvQXV0aG9yPjxZZWFyPjIwMDU8L1llYXI+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PC9hYmJyLTE+PC9hbHQtcGVyaW9kaWNhbD48cGFnZXM+NTEyLTk8L3BhZ2VzPjx2b2x1bWU+MjM3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=
</w:fldData>
        </w:fldChar>
      </w:r>
      <w:r w:rsidR="00EC4715" w:rsidRPr="00783548">
        <w:rPr>
          <w:rFonts w:ascii="Book Antiqua" w:hAnsi="Book Antiqua" w:cs="Arial"/>
          <w:lang w:val="en-GB"/>
        </w:rPr>
        <w:instrText xml:space="preserve"> ADDIN EN.CITE.DATA </w:instrText>
      </w:r>
      <w:r w:rsidR="00EC4715" w:rsidRPr="00783548">
        <w:rPr>
          <w:rFonts w:ascii="Book Antiqua" w:hAnsi="Book Antiqua" w:cs="Arial"/>
          <w:lang w:val="en-GB"/>
        </w:rPr>
      </w:r>
      <w:r w:rsidR="00EC4715" w:rsidRPr="00783548">
        <w:rPr>
          <w:rFonts w:ascii="Book Antiqua" w:hAnsi="Book Antiqua" w:cs="Arial"/>
          <w:lang w:val="en-GB"/>
        </w:rPr>
        <w:fldChar w:fldCharType="end"/>
      </w:r>
      <w:r w:rsidRPr="00783548">
        <w:rPr>
          <w:rFonts w:ascii="Book Antiqua" w:hAnsi="Book Antiqua" w:cs="Arial"/>
          <w:lang w:val="en-GB"/>
        </w:rPr>
      </w:r>
      <w:r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14" w:tooltip="Shinmura, 2005 #7" w:history="1">
        <w:r w:rsidR="00FE0427" w:rsidRPr="00783548">
          <w:rPr>
            <w:rFonts w:ascii="Book Antiqua" w:hAnsi="Book Antiqua" w:cs="Arial"/>
            <w:noProof/>
            <w:vertAlign w:val="superscript"/>
            <w:lang w:val="en-GB"/>
          </w:rPr>
          <w:t>14</w:t>
        </w:r>
      </w:hyperlink>
      <w:r w:rsidR="00EC4715"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xml:space="preserve"> as in our study even low grade HCCs in general showed an almost exclusively arterial blood supply as indicated by HPI. Notably, there was a trend towards increased ALP in well-differentiated HCC in our series which is in line with the results of van den Boos et al., but this finding did not</w:t>
      </w:r>
      <w:r w:rsidR="00842EE7">
        <w:rPr>
          <w:rFonts w:ascii="Book Antiqua" w:hAnsi="Book Antiqua" w:cs="Arial"/>
          <w:lang w:val="en-GB"/>
        </w:rPr>
        <w:t xml:space="preserve"> reach statistical significance</w:t>
      </w:r>
      <w:r w:rsidRPr="00783548">
        <w:rPr>
          <w:rFonts w:ascii="Book Antiqua" w:hAnsi="Book Antiqua" w:cs="Arial"/>
          <w:lang w:val="en-GB"/>
        </w:rPr>
        <w:fldChar w:fldCharType="begin">
          <w:fldData xml:space="preserve">PEVuZE5vdGU+PENpdGU+PEF1dGhvcj52YW4gZGVuIEJvczwvQXV0aG9yPjxZZWFyPjIwMDc8L1ll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PjxwYWdlcz4xNTQ4LTU1PC9wYWdlcz48dm9sdW1lPjI2PC92b2x1bWU+PG51bWJlcj42PC9udW1i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</w:fldData>
        </w:fldChar>
      </w:r>
      <w:r w:rsidR="00EC4715" w:rsidRPr="00783548">
        <w:rPr>
          <w:rFonts w:ascii="Book Antiqua" w:hAnsi="Book Antiqua" w:cs="Arial"/>
          <w:lang w:val="en-GB"/>
        </w:rPr>
        <w:instrText xml:space="preserve"> ADDIN EN.CITE </w:instrText>
      </w:r>
      <w:r w:rsidR="00EC4715" w:rsidRPr="00783548">
        <w:rPr>
          <w:rFonts w:ascii="Book Antiqua" w:hAnsi="Book Antiqua" w:cs="Arial"/>
          <w:lang w:val="en-GB"/>
        </w:rPr>
        <w:fldChar w:fldCharType="begin">
          <w:fldData xml:space="preserve">PEVuZE5vdGU+PENpdGU+PEF1dGhvcj52YW4gZGVuIEJvczwvQXV0aG9yPjxZZWFyPjIwMDc8L1ll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PjxwYWdlcz4xNTQ4LTU1PC9wYWdlcz48dm9sdW1lPjI2PC92b2x1bWU+PG51bWJlcj42PC9udW1i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</w:fldData>
        </w:fldChar>
      </w:r>
      <w:r w:rsidR="00EC4715" w:rsidRPr="00783548">
        <w:rPr>
          <w:rFonts w:ascii="Book Antiqua" w:hAnsi="Book Antiqua" w:cs="Arial"/>
          <w:lang w:val="en-GB"/>
        </w:rPr>
        <w:instrText xml:space="preserve"> ADDIN EN.CITE.DATA </w:instrText>
      </w:r>
      <w:r w:rsidR="00EC4715" w:rsidRPr="00783548">
        <w:rPr>
          <w:rFonts w:ascii="Book Antiqua" w:hAnsi="Book Antiqua" w:cs="Arial"/>
          <w:lang w:val="en-GB"/>
        </w:rPr>
      </w:r>
      <w:r w:rsidR="00EC4715" w:rsidRPr="00783548">
        <w:rPr>
          <w:rFonts w:ascii="Book Antiqua" w:hAnsi="Book Antiqua" w:cs="Arial"/>
          <w:lang w:val="en-GB"/>
        </w:rPr>
        <w:fldChar w:fldCharType="end"/>
      </w:r>
      <w:r w:rsidRPr="00783548">
        <w:rPr>
          <w:rFonts w:ascii="Book Antiqua" w:hAnsi="Book Antiqua" w:cs="Arial"/>
          <w:lang w:val="en-GB"/>
        </w:rPr>
      </w:r>
      <w:r w:rsidRPr="00783548">
        <w:rPr>
          <w:rFonts w:ascii="Book Antiqua" w:hAnsi="Book Antiqua" w:cs="Arial"/>
          <w:lang w:val="en-GB"/>
        </w:rPr>
        <w:fldChar w:fldCharType="separate"/>
      </w:r>
      <w:r w:rsidR="00EC4715" w:rsidRPr="00783548">
        <w:rPr>
          <w:rFonts w:ascii="Book Antiqua" w:hAnsi="Book Antiqua" w:cs="Arial"/>
          <w:noProof/>
          <w:vertAlign w:val="superscript"/>
          <w:lang w:val="en-GB"/>
        </w:rPr>
        <w:t>[</w:t>
      </w:r>
      <w:hyperlink w:anchor="_ENREF_7" w:tooltip="van den Bos, 2007 #11" w:history="1">
        <w:r w:rsidR="00FE0427" w:rsidRPr="00783548">
          <w:rPr>
            <w:rFonts w:ascii="Book Antiqua" w:hAnsi="Book Antiqua" w:cs="Arial"/>
            <w:noProof/>
            <w:vertAlign w:val="superscript"/>
            <w:lang w:val="en-GB"/>
          </w:rPr>
          <w:t>7</w:t>
        </w:r>
      </w:hyperlink>
      <w:r w:rsidR="00EC4715"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This difference might be caused by a less homogenous attenuation of undifferentiated HCC due for instance to necrosis and intratumoral AV-shunts. This hypothesis is supported by a decreased ALP in higher grading (56.4</w:t>
      </w:r>
      <w:r w:rsidR="00EC442F" w:rsidRPr="00783548">
        <w:rPr>
          <w:rFonts w:ascii="Book Antiqua" w:hAnsi="Book Antiqua" w:cs="Arial"/>
          <w:lang w:val="en-GB"/>
        </w:rPr>
        <w:t xml:space="preserve"> ± </w:t>
      </w:r>
      <w:r w:rsidRPr="00783548">
        <w:rPr>
          <w:rFonts w:ascii="Book Antiqua" w:hAnsi="Book Antiqua" w:cs="Arial"/>
          <w:lang w:val="en-GB"/>
        </w:rPr>
        <w:t>23.7</w:t>
      </w:r>
      <w:r w:rsidRPr="00783548">
        <w:rPr>
          <w:rFonts w:ascii="Book Antiqua" w:hAnsi="Book Antiqua" w:cs="Arial"/>
          <w:b/>
          <w:lang w:val="en-GB"/>
        </w:rPr>
        <w:t xml:space="preserve"> </w:t>
      </w:r>
      <w:r w:rsidR="004B2064" w:rsidRPr="00783548">
        <w:rPr>
          <w:rFonts w:ascii="Book Antiqua" w:hAnsi="Book Antiqua" w:cs="Arial"/>
          <w:lang w:val="en-GB"/>
        </w:rPr>
        <w:t>mL/</w:t>
      </w:r>
      <w:r w:rsidRPr="00783548">
        <w:rPr>
          <w:rFonts w:ascii="Book Antiqua" w:hAnsi="Book Antiqua" w:cs="Arial"/>
          <w:lang w:val="en-GB"/>
        </w:rPr>
        <w:t>100</w:t>
      </w:r>
      <w:r w:rsidR="00A07842">
        <w:rPr>
          <w:rFonts w:ascii="Book Antiqua" w:hAnsi="Book Antiqua" w:cs="Arial" w:hint="eastAsia"/>
          <w:lang w:val="en-GB" w:eastAsia="zh-CN"/>
        </w:rPr>
        <w:t xml:space="preserve"> </w:t>
      </w:r>
      <w:r w:rsidRPr="00783548">
        <w:rPr>
          <w:rFonts w:ascii="Book Antiqua" w:hAnsi="Book Antiqua" w:cs="Arial"/>
          <w:lang w:val="en-GB"/>
        </w:rPr>
        <w:t>g tissue/min</w:t>
      </w:r>
      <w:r w:rsidR="00A07842">
        <w:rPr>
          <w:rFonts w:ascii="Book Antiqua" w:hAnsi="Book Antiqua" w:cs="Arial" w:hint="eastAsia"/>
          <w:lang w:val="en-GB" w:eastAsia="zh-CN"/>
        </w:rPr>
        <w:t xml:space="preserve"> </w:t>
      </w:r>
      <w:r w:rsidR="005F544D" w:rsidRPr="005F544D">
        <w:rPr>
          <w:rFonts w:ascii="Book Antiqua" w:hAnsi="Book Antiqua" w:cs="Arial"/>
          <w:i/>
          <w:lang w:val="en-GB"/>
        </w:rPr>
        <w:t>vs</w:t>
      </w:r>
      <w:r w:rsidRPr="00783548">
        <w:rPr>
          <w:rFonts w:ascii="Book Antiqua" w:hAnsi="Book Antiqua" w:cs="Arial"/>
          <w:lang w:val="en-GB"/>
        </w:rPr>
        <w:t xml:space="preserve"> 41.2</w:t>
      </w:r>
      <w:r w:rsidR="00EC442F" w:rsidRPr="00783548">
        <w:rPr>
          <w:rFonts w:ascii="Book Antiqua" w:hAnsi="Book Antiqua" w:cs="Arial"/>
          <w:lang w:val="en-GB"/>
        </w:rPr>
        <w:t xml:space="preserve"> ± </w:t>
      </w:r>
      <w:r w:rsidRPr="00783548">
        <w:rPr>
          <w:rFonts w:ascii="Book Antiqua" w:hAnsi="Book Antiqua" w:cs="Arial"/>
          <w:lang w:val="en-GB"/>
        </w:rPr>
        <w:t xml:space="preserve">16.6 </w:t>
      </w:r>
      <w:r w:rsidR="004B2064" w:rsidRPr="00783548">
        <w:rPr>
          <w:rFonts w:ascii="Book Antiqua" w:hAnsi="Book Antiqua" w:cs="Arial"/>
          <w:lang w:val="en-GB"/>
        </w:rPr>
        <w:t>mL/</w:t>
      </w:r>
      <w:r w:rsidRPr="00783548">
        <w:rPr>
          <w:rFonts w:ascii="Book Antiqua" w:hAnsi="Book Antiqua" w:cs="Arial"/>
          <w:lang w:val="en-GB"/>
        </w:rPr>
        <w:t>100</w:t>
      </w:r>
      <w:r w:rsidR="00350E0C">
        <w:rPr>
          <w:rFonts w:ascii="Book Antiqua" w:hAnsi="Book Antiqua" w:cs="Arial" w:hint="eastAsia"/>
          <w:lang w:val="en-GB" w:eastAsia="zh-CN"/>
        </w:rPr>
        <w:t xml:space="preserve"> </w:t>
      </w:r>
      <w:r w:rsidRPr="00783548">
        <w:rPr>
          <w:rFonts w:ascii="Book Antiqua" w:hAnsi="Book Antiqua" w:cs="Arial"/>
          <w:lang w:val="en-GB"/>
        </w:rPr>
        <w:t>g tissue/min) which is in line with earlier reports on this issue stating that the arterial flow might</w:t>
      </w:r>
      <w:r w:rsidR="00350E0C">
        <w:rPr>
          <w:rFonts w:ascii="Book Antiqua" w:hAnsi="Book Antiqua" w:cs="Arial"/>
          <w:lang w:val="en-GB"/>
        </w:rPr>
        <w:t xml:space="preserve"> decrease in the late stage HCC</w:t>
      </w:r>
      <w:r w:rsidRPr="00783548">
        <w:rPr>
          <w:rFonts w:ascii="Book Antiqua" w:hAnsi="Book Antiqua" w:cs="Arial"/>
          <w:lang w:val="en-GB"/>
        </w:rPr>
        <w:fldChar w:fldCharType="begin">
          <w:fldData xml:space="preserve">PEVuZE5vdGU+PENpdGU+PEF1dGhvcj5UYWppbWE8L0F1dGhvcj48WWVhcj4yMDAyPC9ZZWFyPjxS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</w:fldData>
        </w:fldChar>
      </w:r>
      <w:r w:rsidR="00EA2A91" w:rsidRPr="00783548">
        <w:rPr>
          <w:rFonts w:ascii="Book Antiqua" w:hAnsi="Book Antiqua" w:cs="Arial"/>
          <w:lang w:val="en-GB"/>
        </w:rPr>
        <w:instrText xml:space="preserve"> ADDIN EN.CITE </w:instrText>
      </w:r>
      <w:r w:rsidR="00EA2A91" w:rsidRPr="00783548">
        <w:rPr>
          <w:rFonts w:ascii="Book Antiqua" w:hAnsi="Book Antiqua" w:cs="Arial"/>
          <w:lang w:val="en-GB"/>
        </w:rPr>
        <w:fldChar w:fldCharType="begin">
          <w:fldData xml:space="preserve">PEVuZE5vdGU+PENpdGU+PEF1dGhvcj5UYWppbWE8L0F1dGhvcj48WWVhcj4yMDAyPC9ZZWFyPjxS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</w:fldData>
        </w:fldChar>
      </w:r>
      <w:r w:rsidR="00EA2A91" w:rsidRPr="00783548">
        <w:rPr>
          <w:rFonts w:ascii="Book Antiqua" w:hAnsi="Book Antiqua" w:cs="Arial"/>
          <w:lang w:val="en-GB"/>
        </w:rPr>
        <w:instrText xml:space="preserve"> ADDIN EN.CITE.DATA </w:instrText>
      </w:r>
      <w:r w:rsidR="00EA2A91" w:rsidRPr="00783548">
        <w:rPr>
          <w:rFonts w:ascii="Book Antiqua" w:hAnsi="Book Antiqua" w:cs="Arial"/>
          <w:lang w:val="en-GB"/>
        </w:rPr>
      </w:r>
      <w:r w:rsidR="00EA2A91" w:rsidRPr="00783548">
        <w:rPr>
          <w:rFonts w:ascii="Book Antiqua" w:hAnsi="Book Antiqua" w:cs="Arial"/>
          <w:lang w:val="en-GB"/>
        </w:rPr>
        <w:fldChar w:fldCharType="end"/>
      </w:r>
      <w:r w:rsidRPr="00783548">
        <w:rPr>
          <w:rFonts w:ascii="Book Antiqua" w:hAnsi="Book Antiqua" w:cs="Arial"/>
          <w:lang w:val="en-GB"/>
        </w:rPr>
      </w:r>
      <w:r w:rsidRPr="00783548">
        <w:rPr>
          <w:rFonts w:ascii="Book Antiqua" w:hAnsi="Book Antiqua" w:cs="Arial"/>
          <w:lang w:val="en-GB"/>
        </w:rPr>
        <w:fldChar w:fldCharType="separate"/>
      </w:r>
      <w:r w:rsidR="00EA2A91" w:rsidRPr="00783548">
        <w:rPr>
          <w:rFonts w:ascii="Book Antiqua" w:hAnsi="Book Antiqua" w:cs="Arial"/>
          <w:noProof/>
          <w:vertAlign w:val="superscript"/>
          <w:lang w:val="en-GB"/>
        </w:rPr>
        <w:t>[</w:t>
      </w:r>
      <w:r w:rsidR="00AB5CFC">
        <w:rPr>
          <w:rFonts w:ascii="Book Antiqua" w:hAnsi="Book Antiqua" w:cs="Arial" w:hint="eastAsia"/>
          <w:noProof/>
          <w:vertAlign w:val="superscript"/>
          <w:lang w:val="en-GB" w:eastAsia="zh-CN"/>
        </w:rPr>
        <w:t>19,</w:t>
      </w:r>
      <w:hyperlink w:anchor="_ENREF_20" w:tooltip="Tajima, 2002 #45" w:history="1">
        <w:r w:rsidR="00FE0427" w:rsidRPr="00783548">
          <w:rPr>
            <w:rFonts w:ascii="Book Antiqua" w:hAnsi="Book Antiqua" w:cs="Arial"/>
            <w:noProof/>
            <w:vertAlign w:val="superscript"/>
            <w:lang w:val="en-GB"/>
          </w:rPr>
          <w:t>20</w:t>
        </w:r>
      </w:hyperlink>
      <w:r w:rsidR="00EA2A91" w:rsidRPr="00783548">
        <w:rPr>
          <w:rFonts w:ascii="Book Antiqua" w:hAnsi="Book Antiqua" w:cs="Arial"/>
          <w:noProof/>
          <w:vertAlign w:val="superscript"/>
          <w:lang w:val="en-GB"/>
        </w:rPr>
        <w:t>]</w:t>
      </w:r>
      <w:r w:rsidRPr="00783548">
        <w:rPr>
          <w:rFonts w:ascii="Book Antiqua" w:hAnsi="Book Antiqua" w:cs="Arial"/>
          <w:lang w:val="en-GB"/>
        </w:rPr>
        <w:fldChar w:fldCharType="end"/>
      </w:r>
      <w:r w:rsidRPr="00783548">
        <w:rPr>
          <w:rFonts w:ascii="Book Antiqua" w:hAnsi="Book Antiqua" w:cs="Arial"/>
          <w:lang w:val="en-GB"/>
        </w:rPr>
        <w:t xml:space="preserve">. The role of wash-in and wash-out enhancement patterns in MR imaging is by now well established. </w:t>
      </w:r>
      <w:r w:rsidRPr="00783548">
        <w:rPr>
          <w:rFonts w:ascii="Book Antiqua" w:hAnsi="Book Antiqua" w:cs="Arial"/>
          <w:lang w:val="en-US"/>
        </w:rPr>
        <w:t xml:space="preserve">91.7% </w:t>
      </w:r>
      <w:r w:rsidRPr="00783548">
        <w:rPr>
          <w:rFonts w:ascii="Book Antiqua" w:hAnsi="Book Antiqua" w:cs="Arial"/>
          <w:lang w:val="en-GB"/>
        </w:rPr>
        <w:t xml:space="preserve">of all lesions in our series presented wash-in enhancement pattern whereas only </w:t>
      </w:r>
      <w:r w:rsidRPr="00783548">
        <w:rPr>
          <w:rFonts w:ascii="Book Antiqua" w:hAnsi="Book Antiqua" w:cs="Arial"/>
          <w:lang w:val="en-US"/>
        </w:rPr>
        <w:t xml:space="preserve">69.4% </w:t>
      </w:r>
      <w:r w:rsidRPr="00783548">
        <w:rPr>
          <w:rFonts w:ascii="Book Antiqua" w:hAnsi="Book Antiqua" w:cs="Arial"/>
          <w:lang w:val="en-GB"/>
        </w:rPr>
        <w:t>presented typical wash-out pattern. In particular wash-out was found more frequent with progressive dedifferentiation of the tumor (</w:t>
      </w:r>
      <w:r w:rsidR="00A250A9" w:rsidRPr="00783548">
        <w:rPr>
          <w:rFonts w:ascii="Book Antiqua" w:hAnsi="Book Antiqua" w:cs="Arial"/>
          <w:i/>
          <w:lang w:val="en-GB"/>
        </w:rPr>
        <w:t>P</w:t>
      </w:r>
      <w:r w:rsidRPr="00783548">
        <w:rPr>
          <w:rFonts w:ascii="Book Antiqua" w:hAnsi="Book Antiqua" w:cs="Arial"/>
          <w:lang w:val="en-GB"/>
        </w:rPr>
        <w:t xml:space="preserve"> &lt;</w:t>
      </w:r>
      <w:r w:rsidR="00A250A9" w:rsidRPr="00783548">
        <w:rPr>
          <w:rFonts w:ascii="Book Antiqua" w:hAnsi="Book Antiqua" w:cs="Arial"/>
          <w:lang w:val="en-GB" w:eastAsia="zh-CN"/>
        </w:rPr>
        <w:t xml:space="preserve"> </w:t>
      </w:r>
      <w:r w:rsidRPr="00783548">
        <w:rPr>
          <w:rFonts w:ascii="Book Antiqua" w:hAnsi="Book Antiqua" w:cs="Arial"/>
          <w:lang w:val="en-GB"/>
        </w:rPr>
        <w:t xml:space="preserve">0.005). Interestingly, we found no correlation between tumor size and signal pattern in MRI, and also no correlation to the degree of tumor vascularization or even arterialisation. So, the tumor size is no guarantor for the presence of a more dedifferentiated HCC. The growth pattern (encapsulated </w:t>
      </w:r>
      <w:r w:rsidR="005F544D" w:rsidRPr="005F544D">
        <w:rPr>
          <w:rFonts w:ascii="Book Antiqua" w:hAnsi="Book Antiqua" w:cs="Arial"/>
          <w:i/>
          <w:lang w:val="en-GB"/>
        </w:rPr>
        <w:t>vs</w:t>
      </w:r>
      <w:r w:rsidRPr="00783548">
        <w:rPr>
          <w:rFonts w:ascii="Book Antiqua" w:hAnsi="Book Antiqua" w:cs="Arial"/>
          <w:lang w:val="en-GB"/>
        </w:rPr>
        <w:t xml:space="preserve"> infiltrative) proved to be independent of the perfusion parameters. Finally, we found also no match between the magnitude of perfusion parameters measured by VPCT and MR-signal characteristics that classified them into </w:t>
      </w:r>
      <w:r w:rsidR="00226D3D" w:rsidRPr="00783548">
        <w:rPr>
          <w:rFonts w:ascii="Book Antiqua" w:hAnsi="Book Antiqua" w:cs="Arial"/>
          <w:lang w:val="en-GB"/>
        </w:rPr>
        <w:t>“</w:t>
      </w:r>
      <w:r w:rsidRPr="00783548">
        <w:rPr>
          <w:rFonts w:ascii="Book Antiqua" w:hAnsi="Book Antiqua" w:cs="Arial"/>
          <w:lang w:val="en-GB"/>
        </w:rPr>
        <w:t>typical</w:t>
      </w:r>
      <w:r w:rsidR="00226D3D" w:rsidRPr="00783548">
        <w:rPr>
          <w:rFonts w:ascii="Book Antiqua" w:hAnsi="Book Antiqua" w:cs="Arial"/>
          <w:lang w:val="en-GB"/>
        </w:rPr>
        <w:t>”</w:t>
      </w:r>
      <w:r w:rsidRPr="00783548">
        <w:rPr>
          <w:rFonts w:ascii="Book Antiqua" w:hAnsi="Book Antiqua" w:cs="Arial"/>
          <w:lang w:val="en-GB"/>
        </w:rPr>
        <w:t xml:space="preserve"> </w:t>
      </w:r>
      <w:r w:rsidRPr="00783548">
        <w:rPr>
          <w:rFonts w:ascii="Book Antiqua" w:hAnsi="Book Antiqua" w:cs="Arial"/>
          <w:lang w:val="en-GB"/>
        </w:rPr>
        <w:lastRenderedPageBreak/>
        <w:t xml:space="preserve">and/or </w:t>
      </w:r>
      <w:r w:rsidR="00226D3D" w:rsidRPr="00783548">
        <w:rPr>
          <w:rFonts w:ascii="Book Antiqua" w:hAnsi="Book Antiqua" w:cs="Arial"/>
          <w:lang w:val="en-GB"/>
        </w:rPr>
        <w:t>“</w:t>
      </w:r>
      <w:r w:rsidRPr="00783548">
        <w:rPr>
          <w:rFonts w:ascii="Book Antiqua" w:hAnsi="Book Antiqua" w:cs="Arial"/>
          <w:lang w:val="en-GB"/>
        </w:rPr>
        <w:t>atypical</w:t>
      </w:r>
      <w:r w:rsidR="00226D3D" w:rsidRPr="00783548">
        <w:rPr>
          <w:rFonts w:ascii="Book Antiqua" w:hAnsi="Book Antiqua" w:cs="Arial"/>
          <w:lang w:val="en-GB"/>
        </w:rPr>
        <w:t>”</w:t>
      </w:r>
      <w:r w:rsidRPr="00783548">
        <w:rPr>
          <w:rFonts w:ascii="Book Antiqua" w:hAnsi="Book Antiqua" w:cs="Arial"/>
          <w:lang w:val="en-GB"/>
        </w:rPr>
        <w:t xml:space="preserve">. In general perfusion parameters show a high variation which is not dependant on tumor grading and size. </w:t>
      </w:r>
    </w:p>
    <w:p w:rsidR="00A4383F" w:rsidRPr="000E5CB6" w:rsidRDefault="00A4383F" w:rsidP="008C1576">
      <w:pPr>
        <w:spacing w:line="360" w:lineRule="auto"/>
        <w:ind w:firstLineChars="100" w:firstLine="240"/>
        <w:jc w:val="both"/>
        <w:rPr>
          <w:rFonts w:ascii="Book Antiqua" w:hAnsi="Book Antiqua" w:cs="Arial"/>
          <w:lang w:val="en-GB" w:eastAsia="zh-CN"/>
        </w:rPr>
      </w:pPr>
      <w:r w:rsidRPr="00783548">
        <w:rPr>
          <w:rFonts w:ascii="Book Antiqua" w:hAnsi="Book Antiqua" w:cs="Arial"/>
          <w:lang w:val="en-GB"/>
        </w:rPr>
        <w:t>There are limitations to our study. First, this was a retrospective analysis of MRI findings in HCC-patients undergoing VPCT for TACE monitoring. Second, MRI studies were performed on different MR-scanners using conventional imaging sequences without the use of liver-specific contrast agent. Third, histologic distribution of G1 to G3 tumors throughout this subgroup was uneven. Fourth, the number of evaluated patients is low which affects also the subgroup distribution and finally the power of statistical evaluation.</w:t>
      </w:r>
    </w:p>
    <w:p w:rsidR="00A4383F" w:rsidRPr="00783548" w:rsidRDefault="00A4383F" w:rsidP="008C1576">
      <w:pPr>
        <w:spacing w:line="360" w:lineRule="auto"/>
        <w:ind w:firstLineChars="100" w:firstLine="240"/>
        <w:jc w:val="both"/>
        <w:rPr>
          <w:rFonts w:ascii="Book Antiqua" w:hAnsi="Book Antiqua" w:cs="Arial"/>
          <w:lang w:val="en-US"/>
        </w:rPr>
      </w:pPr>
      <w:r w:rsidRPr="00783548">
        <w:rPr>
          <w:rFonts w:ascii="Book Antiqua" w:hAnsi="Book Antiqua" w:cs="Arial"/>
          <w:lang w:val="en-GB"/>
        </w:rPr>
        <w:t>In summary, our preliminary study shows that there was no correlation between HCC perfusion parameters and any of the possible MR-signal characteristics as well as tumor size. However HPI measured with help of VPCT was very high in all</w:t>
      </w:r>
      <w:r w:rsidR="000C5E97" w:rsidRPr="00783548">
        <w:rPr>
          <w:rFonts w:ascii="Book Antiqua" w:hAnsi="Book Antiqua" w:cs="Arial"/>
          <w:lang w:val="en-GB"/>
        </w:rPr>
        <w:t xml:space="preserve"> biopsy proven</w:t>
      </w:r>
      <w:r w:rsidRPr="00783548">
        <w:rPr>
          <w:rFonts w:ascii="Book Antiqua" w:hAnsi="Book Antiqua" w:cs="Arial"/>
          <w:lang w:val="en-GB"/>
        </w:rPr>
        <w:t xml:space="preserve"> HCC</w:t>
      </w:r>
      <w:r w:rsidR="000C5E97" w:rsidRPr="00783548">
        <w:rPr>
          <w:rFonts w:ascii="Book Antiqua" w:hAnsi="Book Antiqua" w:cs="Arial"/>
          <w:lang w:val="en-GB"/>
        </w:rPr>
        <w:t>s</w:t>
      </w:r>
      <w:r w:rsidRPr="00783548">
        <w:rPr>
          <w:rFonts w:ascii="Book Antiqua" w:hAnsi="Book Antiqua" w:cs="Arial"/>
          <w:lang w:val="en-GB"/>
        </w:rPr>
        <w:t>. For this purpose, we advocate the additional use of perfusion-based liver tumor identification by VPCT for accurate HCC detection and characterisation in case of unclear MR signal characteristics. This preliminary data should be empowered by further research on this field to assess the potential additional benefit of VPCT</w:t>
      </w:r>
      <w:r w:rsidR="00175BF4" w:rsidRPr="00783548">
        <w:rPr>
          <w:rFonts w:ascii="Book Antiqua" w:hAnsi="Book Antiqua" w:cs="Arial"/>
          <w:lang w:val="en-GB"/>
        </w:rPr>
        <w:t xml:space="preserve"> </w:t>
      </w:r>
      <w:r w:rsidRPr="00783548">
        <w:rPr>
          <w:rFonts w:ascii="Book Antiqua" w:hAnsi="Book Antiqua" w:cs="Arial"/>
          <w:lang w:val="en-GB"/>
        </w:rPr>
        <w:t xml:space="preserve">for HCC diagnosis. </w:t>
      </w:r>
    </w:p>
    <w:p w:rsidR="00A4383F" w:rsidRPr="00783548" w:rsidRDefault="00A4383F" w:rsidP="008C1576">
      <w:pPr>
        <w:spacing w:line="360" w:lineRule="auto"/>
        <w:jc w:val="both"/>
        <w:outlineLvl w:val="0"/>
        <w:rPr>
          <w:rFonts w:ascii="Book Antiqua" w:hAnsi="Book Antiqua" w:cs="Arial"/>
          <w:b/>
          <w:lang w:val="en-US"/>
        </w:rPr>
      </w:pPr>
    </w:p>
    <w:p w:rsidR="00FF5543" w:rsidRPr="00350E0C" w:rsidRDefault="00350E0C" w:rsidP="008C1576">
      <w:pPr>
        <w:spacing w:line="360" w:lineRule="auto"/>
        <w:jc w:val="both"/>
        <w:rPr>
          <w:rFonts w:ascii="Book Antiqua" w:hAnsi="Book Antiqua"/>
          <w:b/>
          <w:lang w:val="en-US" w:eastAsia="zh-CN"/>
        </w:rPr>
      </w:pPr>
      <w:bookmarkStart w:id="11" w:name="OLE_LINK153"/>
      <w:bookmarkStart w:id="12" w:name="OLE_LINK154"/>
      <w:r>
        <w:rPr>
          <w:rFonts w:ascii="Book Antiqua" w:hAnsi="Book Antiqua"/>
          <w:b/>
          <w:lang w:val="en-US"/>
        </w:rPr>
        <w:br w:type="page"/>
      </w:r>
      <w:r w:rsidR="00A4383F" w:rsidRPr="00783548">
        <w:rPr>
          <w:rFonts w:ascii="Book Antiqua" w:hAnsi="Book Antiqua"/>
          <w:b/>
          <w:lang w:val="en-US"/>
        </w:rPr>
        <w:lastRenderedPageBreak/>
        <w:t>COMMENTS</w:t>
      </w:r>
      <w:bookmarkStart w:id="13" w:name="OLE_LINK118"/>
      <w:bookmarkStart w:id="14" w:name="OLE_LINK119"/>
    </w:p>
    <w:p w:rsidR="00A4383F" w:rsidRPr="00783548" w:rsidRDefault="00A4383F" w:rsidP="008C1576">
      <w:pPr>
        <w:spacing w:line="360" w:lineRule="auto"/>
        <w:jc w:val="both"/>
        <w:rPr>
          <w:rFonts w:ascii="Book Antiqua" w:hAnsi="Book Antiqua"/>
          <w:b/>
          <w:i/>
          <w:lang w:val="en-US"/>
        </w:rPr>
      </w:pPr>
      <w:r w:rsidRPr="00783548">
        <w:rPr>
          <w:rFonts w:ascii="Book Antiqua" w:hAnsi="Book Antiqua"/>
          <w:b/>
          <w:i/>
          <w:lang w:val="en-US"/>
        </w:rPr>
        <w:t>Background</w:t>
      </w:r>
    </w:p>
    <w:p w:rsidR="00FF5543" w:rsidRPr="00783548" w:rsidRDefault="00D11331" w:rsidP="008C1576">
      <w:pPr>
        <w:spacing w:line="360" w:lineRule="auto"/>
        <w:jc w:val="both"/>
        <w:rPr>
          <w:rFonts w:ascii="Book Antiqua" w:hAnsi="Book Antiqua" w:cs="Arial"/>
          <w:b/>
          <w:lang w:val="en-GB"/>
        </w:rPr>
      </w:pPr>
      <w:r w:rsidRPr="00D11331">
        <w:rPr>
          <w:rFonts w:ascii="Book Antiqua" w:hAnsi="Book Antiqua" w:cs="Arial"/>
          <w:lang w:val="en-GB"/>
        </w:rPr>
        <w:t>Magnetic resonance</w:t>
      </w:r>
      <w:r>
        <w:rPr>
          <w:rFonts w:ascii="Book Antiqua" w:hAnsi="Book Antiqua" w:cs="Arial" w:hint="eastAsia"/>
          <w:lang w:val="en-GB" w:eastAsia="zh-CN"/>
        </w:rPr>
        <w:t xml:space="preserve"> (MR)</w:t>
      </w:r>
      <w:r w:rsidR="00FF5543" w:rsidRPr="00783548">
        <w:rPr>
          <w:rFonts w:ascii="Book Antiqua" w:hAnsi="Book Antiqua" w:cs="Arial"/>
          <w:lang w:val="en-GB"/>
        </w:rPr>
        <w:t xml:space="preserve"> imaging to detect </w:t>
      </w:r>
      <w:r w:rsidR="0031514A" w:rsidRPr="00783548">
        <w:rPr>
          <w:rFonts w:ascii="Book Antiqua" w:hAnsi="Book Antiqua" w:cs="Arial"/>
          <w:lang w:val="en-GB"/>
        </w:rPr>
        <w:t>and</w:t>
      </w:r>
      <w:r w:rsidR="00FF5543" w:rsidRPr="00783548">
        <w:rPr>
          <w:rFonts w:ascii="Book Antiqua" w:hAnsi="Book Antiqua" w:cs="Arial"/>
          <w:lang w:val="en-GB"/>
        </w:rPr>
        <w:t xml:space="preserve"> characterize liver lesions is </w:t>
      </w:r>
      <w:r w:rsidR="0031514A" w:rsidRPr="00783548">
        <w:rPr>
          <w:rFonts w:ascii="Book Antiqua" w:hAnsi="Book Antiqua" w:cs="Arial"/>
          <w:lang w:val="en-GB"/>
        </w:rPr>
        <w:t>considered</w:t>
      </w:r>
      <w:r w:rsidR="00FF5543" w:rsidRPr="00783548">
        <w:rPr>
          <w:rFonts w:ascii="Book Antiqua" w:hAnsi="Book Antiqua" w:cs="Arial"/>
          <w:lang w:val="en-GB"/>
        </w:rPr>
        <w:t xml:space="preserve"> the gold standard to detect hepatocellular carcinomas (HCC). However HCC lesions do not always present typical signal constellations and contrast dynamics. Volume perfusion CT</w:t>
      </w:r>
      <w:r w:rsidR="00C3446D" w:rsidRPr="00783548">
        <w:rPr>
          <w:rFonts w:ascii="Book Antiqua" w:hAnsi="Book Antiqua" w:cs="Arial"/>
          <w:lang w:val="en-GB"/>
        </w:rPr>
        <w:t xml:space="preserve"> (VPCT)</w:t>
      </w:r>
      <w:r w:rsidR="00FF5543" w:rsidRPr="00783548">
        <w:rPr>
          <w:rFonts w:ascii="Book Antiqua" w:hAnsi="Book Antiqua" w:cs="Arial"/>
          <w:lang w:val="en-GB"/>
        </w:rPr>
        <w:t xml:space="preserve"> is a method which has been recently introduced </w:t>
      </w:r>
      <w:r w:rsidR="0031514A" w:rsidRPr="00783548">
        <w:rPr>
          <w:rFonts w:ascii="Book Antiqua" w:hAnsi="Book Antiqua" w:cs="Arial"/>
          <w:lang w:val="en-GB"/>
        </w:rPr>
        <w:t>to evaluate</w:t>
      </w:r>
      <w:r w:rsidR="00C3446D" w:rsidRPr="00783548">
        <w:rPr>
          <w:rFonts w:ascii="Book Antiqua" w:hAnsi="Book Antiqua" w:cs="Arial"/>
          <w:lang w:val="en-GB"/>
        </w:rPr>
        <w:t xml:space="preserve"> perfusion based functional parameters of liver lesions. </w:t>
      </w:r>
    </w:p>
    <w:p w:rsidR="00FF5543" w:rsidRPr="00783548" w:rsidRDefault="00FF5543" w:rsidP="008C1576">
      <w:pPr>
        <w:spacing w:line="360" w:lineRule="auto"/>
        <w:jc w:val="both"/>
        <w:rPr>
          <w:rFonts w:ascii="Book Antiqua" w:hAnsi="Book Antiqua"/>
          <w:b/>
          <w:i/>
          <w:lang w:val="en-US" w:eastAsia="zh-CN"/>
        </w:rPr>
      </w:pPr>
    </w:p>
    <w:p w:rsidR="00A4383F" w:rsidRPr="00783548" w:rsidRDefault="00A4383F" w:rsidP="008C1576">
      <w:pPr>
        <w:spacing w:line="360" w:lineRule="auto"/>
        <w:jc w:val="both"/>
        <w:rPr>
          <w:rFonts w:ascii="Book Antiqua" w:hAnsi="Book Antiqua"/>
          <w:b/>
          <w:i/>
          <w:lang w:val="en-US"/>
        </w:rPr>
      </w:pPr>
      <w:r w:rsidRPr="00783548">
        <w:rPr>
          <w:rFonts w:ascii="Book Antiqua" w:hAnsi="Book Antiqua"/>
          <w:b/>
          <w:i/>
          <w:lang w:val="en-US"/>
        </w:rPr>
        <w:t>Research frontiers</w:t>
      </w:r>
    </w:p>
    <w:p w:rsidR="00C3446D" w:rsidRPr="00783548" w:rsidRDefault="00C3446D" w:rsidP="008C1576">
      <w:pPr>
        <w:spacing w:line="360" w:lineRule="auto"/>
        <w:jc w:val="both"/>
        <w:rPr>
          <w:rFonts w:ascii="Book Antiqua" w:hAnsi="Book Antiqua"/>
          <w:lang w:val="en-US"/>
        </w:rPr>
      </w:pPr>
      <w:r w:rsidRPr="00783548">
        <w:rPr>
          <w:rFonts w:ascii="Book Antiqua" w:hAnsi="Book Antiqua"/>
          <w:lang w:val="en-US"/>
        </w:rPr>
        <w:t xml:space="preserve">It has been shown that VPCT can adequately detect the degree of arterialization of liver lesions. However it was not clear whether different MR signal constellations present with different perfusion parameters as measured by VPCT. </w:t>
      </w:r>
    </w:p>
    <w:p w:rsidR="00C3446D" w:rsidRPr="00783548" w:rsidRDefault="00C3446D" w:rsidP="008C1576">
      <w:pPr>
        <w:spacing w:line="360" w:lineRule="auto"/>
        <w:jc w:val="both"/>
        <w:rPr>
          <w:rFonts w:ascii="Book Antiqua" w:hAnsi="Book Antiqua"/>
          <w:b/>
          <w:i/>
          <w:lang w:val="en-US"/>
        </w:rPr>
      </w:pPr>
    </w:p>
    <w:p w:rsidR="00A4383F" w:rsidRPr="00783548" w:rsidRDefault="00A4383F" w:rsidP="008C1576">
      <w:pPr>
        <w:spacing w:line="360" w:lineRule="auto"/>
        <w:jc w:val="both"/>
        <w:rPr>
          <w:rFonts w:ascii="Book Antiqua" w:hAnsi="Book Antiqua"/>
          <w:b/>
          <w:i/>
          <w:lang w:val="en-US"/>
        </w:rPr>
      </w:pPr>
      <w:r w:rsidRPr="00783548">
        <w:rPr>
          <w:rFonts w:ascii="Book Antiqua" w:hAnsi="Book Antiqua"/>
          <w:b/>
          <w:i/>
          <w:lang w:val="en-US"/>
        </w:rPr>
        <w:t>Innovations and breakthroughs</w:t>
      </w:r>
    </w:p>
    <w:p w:rsidR="00C3446D" w:rsidRPr="00783548" w:rsidRDefault="00C3446D" w:rsidP="008C1576">
      <w:pPr>
        <w:spacing w:line="360" w:lineRule="auto"/>
        <w:jc w:val="both"/>
        <w:rPr>
          <w:rFonts w:ascii="Book Antiqua" w:hAnsi="Book Antiqua"/>
          <w:lang w:val="en-US"/>
        </w:rPr>
      </w:pPr>
      <w:r w:rsidRPr="00783548">
        <w:rPr>
          <w:rFonts w:ascii="Book Antiqua" w:hAnsi="Book Antiqua"/>
          <w:lang w:val="en-US"/>
        </w:rPr>
        <w:t>This is the first study to correlate different MR signal characteristics of HCC lesions with functional parameters as assessed by VPCT. It was demonstrated that all HCC lesions showed a high degree of arterialization independent of tumor size or MR signal constellation.</w:t>
      </w:r>
    </w:p>
    <w:p w:rsidR="00C3446D" w:rsidRPr="00783548" w:rsidRDefault="00C3446D" w:rsidP="008C1576">
      <w:pPr>
        <w:spacing w:line="360" w:lineRule="auto"/>
        <w:jc w:val="both"/>
        <w:rPr>
          <w:rFonts w:ascii="Book Antiqua" w:hAnsi="Book Antiqua"/>
          <w:b/>
          <w:i/>
          <w:lang w:val="en-US"/>
        </w:rPr>
      </w:pPr>
    </w:p>
    <w:p w:rsidR="00A4383F" w:rsidRPr="00783548" w:rsidRDefault="00A4383F" w:rsidP="008C1576">
      <w:pPr>
        <w:spacing w:line="360" w:lineRule="auto"/>
        <w:jc w:val="both"/>
        <w:rPr>
          <w:rFonts w:ascii="Book Antiqua" w:hAnsi="Book Antiqua"/>
          <w:b/>
          <w:i/>
          <w:lang w:val="en-US"/>
        </w:rPr>
      </w:pPr>
      <w:r w:rsidRPr="00783548">
        <w:rPr>
          <w:rFonts w:ascii="Book Antiqua" w:hAnsi="Book Antiqua"/>
          <w:b/>
          <w:i/>
          <w:lang w:val="en-US"/>
        </w:rPr>
        <w:t>Applications</w:t>
      </w:r>
    </w:p>
    <w:p w:rsidR="00C3446D" w:rsidRPr="00783548" w:rsidRDefault="00C3446D" w:rsidP="008C1576">
      <w:pPr>
        <w:spacing w:line="360" w:lineRule="auto"/>
        <w:jc w:val="both"/>
        <w:rPr>
          <w:rFonts w:ascii="Book Antiqua" w:hAnsi="Book Antiqua"/>
          <w:lang w:val="en-US"/>
        </w:rPr>
      </w:pPr>
      <w:r w:rsidRPr="00783548">
        <w:rPr>
          <w:rFonts w:ascii="Book Antiqua" w:hAnsi="Book Antiqua"/>
          <w:lang w:val="en-US"/>
        </w:rPr>
        <w:t>In case of lesions with unclear MR signal characteristics the additional use of VPCT</w:t>
      </w:r>
      <w:r w:rsidR="00ED3DB2" w:rsidRPr="00783548">
        <w:rPr>
          <w:rFonts w:ascii="Book Antiqua" w:hAnsi="Book Antiqua"/>
          <w:lang w:val="en-US"/>
        </w:rPr>
        <w:t xml:space="preserve"> can be an additional hint to diagnose HCCs.</w:t>
      </w:r>
    </w:p>
    <w:p w:rsidR="00ED3DB2" w:rsidRPr="00783548" w:rsidRDefault="00ED3DB2" w:rsidP="008C1576">
      <w:pPr>
        <w:spacing w:line="360" w:lineRule="auto"/>
        <w:jc w:val="both"/>
        <w:rPr>
          <w:rFonts w:ascii="Book Antiqua" w:hAnsi="Book Antiqua"/>
          <w:b/>
          <w:i/>
          <w:lang w:val="en-US"/>
        </w:rPr>
      </w:pPr>
    </w:p>
    <w:p w:rsidR="00A4383F" w:rsidRPr="00783548" w:rsidRDefault="00A4383F" w:rsidP="008C1576">
      <w:pPr>
        <w:spacing w:line="360" w:lineRule="auto"/>
        <w:jc w:val="both"/>
        <w:rPr>
          <w:rFonts w:ascii="Book Antiqua" w:hAnsi="Book Antiqua"/>
          <w:b/>
          <w:i/>
          <w:lang w:val="en-US"/>
        </w:rPr>
      </w:pPr>
      <w:r w:rsidRPr="00783548">
        <w:rPr>
          <w:rFonts w:ascii="Book Antiqua" w:hAnsi="Book Antiqua"/>
          <w:b/>
          <w:i/>
          <w:lang w:val="en-US"/>
        </w:rPr>
        <w:t>Terminology</w:t>
      </w:r>
    </w:p>
    <w:p w:rsidR="00ED3DB2" w:rsidRPr="00783548" w:rsidRDefault="00ED3DB2" w:rsidP="008C1576">
      <w:pPr>
        <w:spacing w:line="360" w:lineRule="auto"/>
        <w:jc w:val="both"/>
        <w:rPr>
          <w:rFonts w:ascii="Book Antiqua" w:hAnsi="Book Antiqua" w:cs="Arial"/>
          <w:lang w:val="en-US"/>
        </w:rPr>
      </w:pPr>
      <w:r w:rsidRPr="00783548">
        <w:rPr>
          <w:rFonts w:ascii="Book Antiqua" w:hAnsi="Book Antiqua" w:cs="Arial"/>
          <w:lang w:val="en-US"/>
        </w:rPr>
        <w:t>Volume Perfusion CT (VPCT) measures tissue density after intravenous contrast agent application. For this purpose, the total liver volume is scanned at multiple different points in time. The density in two different ROIs, in an afferent artery and the desired tissue, is compared in the subsequent mathematical analysis to calculate perfusion based parameters.</w:t>
      </w:r>
    </w:p>
    <w:p w:rsidR="00ED3DB2" w:rsidRPr="00783548" w:rsidRDefault="00ED3DB2" w:rsidP="008C1576">
      <w:pPr>
        <w:spacing w:line="360" w:lineRule="auto"/>
        <w:jc w:val="both"/>
        <w:rPr>
          <w:rFonts w:ascii="Book Antiqua" w:hAnsi="Book Antiqua"/>
          <w:b/>
          <w:i/>
          <w:lang w:val="en-US"/>
        </w:rPr>
      </w:pPr>
    </w:p>
    <w:p w:rsidR="00A4383F" w:rsidRPr="00783548" w:rsidRDefault="00A4383F" w:rsidP="008C1576">
      <w:pPr>
        <w:spacing w:line="360" w:lineRule="auto"/>
        <w:jc w:val="both"/>
        <w:rPr>
          <w:rFonts w:ascii="Book Antiqua" w:hAnsi="Book Antiqua"/>
          <w:b/>
          <w:i/>
          <w:lang w:val="en-US"/>
        </w:rPr>
      </w:pPr>
      <w:r w:rsidRPr="00783548">
        <w:rPr>
          <w:rFonts w:ascii="Book Antiqua" w:hAnsi="Book Antiqua"/>
          <w:b/>
          <w:i/>
          <w:lang w:val="en-US"/>
        </w:rPr>
        <w:t>Peer-review</w:t>
      </w:r>
    </w:p>
    <w:bookmarkEnd w:id="11"/>
    <w:bookmarkEnd w:id="12"/>
    <w:bookmarkEnd w:id="13"/>
    <w:bookmarkEnd w:id="14"/>
    <w:p w:rsidR="00ED3DB2" w:rsidRPr="00783548" w:rsidRDefault="00ED3DB2" w:rsidP="008C1576">
      <w:pPr>
        <w:spacing w:line="360" w:lineRule="auto"/>
        <w:jc w:val="both"/>
        <w:outlineLvl w:val="0"/>
        <w:rPr>
          <w:rFonts w:ascii="Book Antiqua" w:hAnsi="Book Antiqua" w:cs="Arial"/>
          <w:lang w:val="en-US"/>
        </w:rPr>
      </w:pPr>
      <w:r w:rsidRPr="00783548">
        <w:rPr>
          <w:rFonts w:ascii="Book Antiqua" w:hAnsi="Book Antiqua" w:cs="Arial"/>
          <w:lang w:val="en-US"/>
        </w:rPr>
        <w:t xml:space="preserve">This manuscript has perfectly determined if functional perfusion parameters by means of VPCT differ in HCC lesions with typical and atypical MR pattern including </w:t>
      </w:r>
      <w:r w:rsidRPr="00783548">
        <w:rPr>
          <w:rFonts w:ascii="Book Antiqua" w:hAnsi="Book Antiqua" w:cs="Arial"/>
          <w:lang w:val="en-US"/>
        </w:rPr>
        <w:lastRenderedPageBreak/>
        <w:t>enhancement patterns and the correlation with histology. The</w:t>
      </w:r>
      <w:r w:rsidR="0047440E">
        <w:rPr>
          <w:rFonts w:ascii="Book Antiqua" w:hAnsi="Book Antiqua" w:cs="Arial"/>
          <w:lang w:val="en-US"/>
        </w:rPr>
        <w:t>y found hepatic perfusion index</w:t>
      </w:r>
      <w:r w:rsidRPr="00783548">
        <w:rPr>
          <w:rFonts w:ascii="Book Antiqua" w:hAnsi="Book Antiqua" w:cs="Arial"/>
          <w:lang w:val="en-US"/>
        </w:rPr>
        <w:t xml:space="preserve"> measured with help of VPCT was very high in all HCC lesions and the </w:t>
      </w:r>
      <w:r w:rsidR="0047440E" w:rsidRPr="00783548">
        <w:rPr>
          <w:rFonts w:ascii="Book Antiqua" w:hAnsi="Book Antiqua" w:cs="Arial"/>
          <w:lang w:val="en-US"/>
        </w:rPr>
        <w:t>arterial liver perfusion</w:t>
      </w:r>
      <w:r w:rsidRPr="00783548">
        <w:rPr>
          <w:rFonts w:ascii="Book Antiqua" w:hAnsi="Book Antiqua" w:cs="Arial"/>
          <w:lang w:val="en-US"/>
        </w:rPr>
        <w:t xml:space="preserve"> decreased with increasing tumor dedifferentiation. The conclusion seems to be fair. The contents would give significant information.</w:t>
      </w:r>
    </w:p>
    <w:p w:rsidR="00ED3DB2" w:rsidRPr="00783548" w:rsidRDefault="00ED3DB2" w:rsidP="008C1576">
      <w:pPr>
        <w:spacing w:line="360" w:lineRule="auto"/>
        <w:jc w:val="both"/>
        <w:outlineLvl w:val="0"/>
        <w:rPr>
          <w:rFonts w:ascii="Book Antiqua" w:hAnsi="Book Antiqua" w:cs="Arial"/>
          <w:b/>
          <w:lang w:val="pt-BR"/>
        </w:rPr>
      </w:pPr>
    </w:p>
    <w:p w:rsidR="00A4383F" w:rsidRPr="00783548" w:rsidRDefault="00331C1E" w:rsidP="008C1576">
      <w:pPr>
        <w:spacing w:line="360" w:lineRule="auto"/>
        <w:jc w:val="both"/>
        <w:outlineLvl w:val="0"/>
        <w:rPr>
          <w:rFonts w:ascii="Book Antiqua" w:hAnsi="Book Antiqua" w:cs="Arial"/>
          <w:b/>
          <w:lang w:val="pt-BR"/>
        </w:rPr>
      </w:pPr>
      <w:r w:rsidRPr="00783548">
        <w:rPr>
          <w:rFonts w:ascii="Book Antiqua" w:hAnsi="Book Antiqua" w:cs="Arial"/>
          <w:b/>
          <w:lang w:val="pt-BR"/>
        </w:rPr>
        <w:br w:type="page"/>
      </w:r>
      <w:r w:rsidR="00A4383F" w:rsidRPr="00783548">
        <w:rPr>
          <w:rFonts w:ascii="Book Antiqua" w:hAnsi="Book Antiqua" w:cs="Arial"/>
          <w:b/>
          <w:lang w:val="pt-BR"/>
        </w:rPr>
        <w:lastRenderedPageBreak/>
        <w:t>REFERENCES</w:t>
      </w:r>
    </w:p>
    <w:p w:rsidR="00D2389C" w:rsidRPr="00D2389C" w:rsidRDefault="00835DB4" w:rsidP="008C1576">
      <w:pPr>
        <w:spacing w:line="360" w:lineRule="auto"/>
        <w:jc w:val="both"/>
        <w:rPr>
          <w:rFonts w:ascii="Book Antiqua" w:hAnsi="Book Antiqua"/>
          <w:lang w:val="en-US" w:eastAsia="zh-CN"/>
        </w:rPr>
      </w:pPr>
      <w:r w:rsidRPr="00783548">
        <w:rPr>
          <w:rFonts w:ascii="Book Antiqua" w:hAnsi="Book Antiqua" w:cs="Arial"/>
          <w:lang w:val="pt-BR"/>
        </w:rPr>
        <w:fldChar w:fldCharType="end"/>
      </w:r>
      <w:bookmarkStart w:id="15" w:name="OLE_LINK2"/>
      <w:bookmarkStart w:id="16" w:name="OLE_LINK8"/>
      <w:r w:rsidR="00D2389C" w:rsidRPr="00D2389C">
        <w:rPr>
          <w:rFonts w:ascii="Book Antiqua" w:hAnsi="Book Antiqua"/>
          <w:lang w:val="en-US" w:eastAsia="zh-CN"/>
        </w:rPr>
        <w:t>1 </w:t>
      </w:r>
      <w:r w:rsidR="00D2389C" w:rsidRPr="00D2389C">
        <w:rPr>
          <w:rFonts w:ascii="Book Antiqua" w:hAnsi="Book Antiqua"/>
          <w:b/>
          <w:bCs/>
          <w:lang w:val="en-US" w:eastAsia="zh-CN"/>
        </w:rPr>
        <w:t>El-Serag HB</w:t>
      </w:r>
      <w:r w:rsidR="00D2389C" w:rsidRPr="00D2389C">
        <w:rPr>
          <w:rFonts w:ascii="Book Antiqua" w:hAnsi="Book Antiqua"/>
          <w:lang w:val="en-US" w:eastAsia="zh-CN"/>
        </w:rPr>
        <w:t>, Rudolph KL. Hepatocellular carcinoma: epidemiology and molecular carcinogenesis. </w:t>
      </w:r>
      <w:r w:rsidR="00D2389C" w:rsidRPr="00D2389C">
        <w:rPr>
          <w:rFonts w:ascii="Book Antiqua" w:hAnsi="Book Antiqua"/>
          <w:i/>
          <w:iCs/>
          <w:lang w:val="en-US" w:eastAsia="zh-CN"/>
        </w:rPr>
        <w:t>Gastroenterology</w:t>
      </w:r>
      <w:r w:rsidR="00D2389C" w:rsidRPr="00D2389C">
        <w:rPr>
          <w:rFonts w:ascii="Book Antiqua" w:hAnsi="Book Antiqua"/>
          <w:lang w:val="en-US" w:eastAsia="zh-CN"/>
        </w:rPr>
        <w:t> 2007; </w:t>
      </w:r>
      <w:r w:rsidR="00D2389C" w:rsidRPr="00D2389C">
        <w:rPr>
          <w:rFonts w:ascii="Book Antiqua" w:hAnsi="Book Antiqua"/>
          <w:b/>
          <w:bCs/>
          <w:lang w:val="en-US" w:eastAsia="zh-CN"/>
        </w:rPr>
        <w:t>132</w:t>
      </w:r>
      <w:r w:rsidR="00D2389C" w:rsidRPr="00D2389C">
        <w:rPr>
          <w:rFonts w:ascii="Book Antiqua" w:hAnsi="Book Antiqua"/>
          <w:lang w:val="en-US" w:eastAsia="zh-CN"/>
        </w:rPr>
        <w:t>: 2557-2576 [PMID: 17570226 DOI: 10.1053/j.gastro.2007.04.061]</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2 </w:t>
      </w:r>
      <w:r w:rsidRPr="00D2389C">
        <w:rPr>
          <w:rFonts w:ascii="Book Antiqua" w:hAnsi="Book Antiqua"/>
          <w:b/>
          <w:bCs/>
          <w:lang w:val="en-US" w:eastAsia="zh-CN"/>
        </w:rPr>
        <w:t>Duran R</w:t>
      </w:r>
      <w:r w:rsidRPr="00D2389C">
        <w:rPr>
          <w:rFonts w:ascii="Book Antiqua" w:hAnsi="Book Antiqua"/>
          <w:lang w:val="en-US" w:eastAsia="zh-CN"/>
        </w:rPr>
        <w:t>, Chapiro J, Schernthaner RE, Geschwind JF. Systematic review of catheter-based intra-arterial therapies in hepatocellular carcinoma: state of the art and future directions. </w:t>
      </w:r>
      <w:r w:rsidRPr="00D2389C">
        <w:rPr>
          <w:rFonts w:ascii="Book Antiqua" w:hAnsi="Book Antiqua"/>
          <w:i/>
          <w:iCs/>
          <w:lang w:val="en-US" w:eastAsia="zh-CN"/>
        </w:rPr>
        <w:t>Br J Radiol</w:t>
      </w:r>
      <w:r w:rsidRPr="00D2389C">
        <w:rPr>
          <w:rFonts w:ascii="Book Antiqua" w:hAnsi="Book Antiqua"/>
          <w:lang w:val="en-US" w:eastAsia="zh-CN"/>
        </w:rPr>
        <w:t> 2015; </w:t>
      </w:r>
      <w:r w:rsidRPr="00D2389C">
        <w:rPr>
          <w:rFonts w:ascii="Book Antiqua" w:hAnsi="Book Antiqua"/>
          <w:b/>
          <w:bCs/>
          <w:lang w:val="en-US" w:eastAsia="zh-CN"/>
        </w:rPr>
        <w:t>88</w:t>
      </w:r>
      <w:r w:rsidRPr="00D2389C">
        <w:rPr>
          <w:rFonts w:ascii="Book Antiqua" w:hAnsi="Book Antiqua"/>
          <w:lang w:val="en-US" w:eastAsia="zh-CN"/>
        </w:rPr>
        <w:t>: 20140564 [PMID: 25978585 DOI: 10.1259/bjr.20140564]</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3 </w:t>
      </w:r>
      <w:r w:rsidRPr="00D2389C">
        <w:rPr>
          <w:rFonts w:ascii="Book Antiqua" w:hAnsi="Book Antiqua"/>
          <w:b/>
          <w:bCs/>
          <w:lang w:val="en-US" w:eastAsia="zh-CN"/>
        </w:rPr>
        <w:t>Bruix J</w:t>
      </w:r>
      <w:r w:rsidRPr="00D2389C">
        <w:rPr>
          <w:rFonts w:ascii="Book Antiqua" w:hAnsi="Book Antiqua"/>
          <w:lang w:val="en-US" w:eastAsia="zh-CN"/>
        </w:rPr>
        <w:t>, Sherman M, Llovet JM, Beaugrand M, Lencioni R, Burroughs AK, Christensen E, Pagliaro L, Colombo M, Rodés J. Clinical management of hepatocellular carcinoma. Conclusions of the Barcelona-2000 EASL conference. European Association for the Study of the Liver. </w:t>
      </w:r>
      <w:r w:rsidRPr="00D2389C">
        <w:rPr>
          <w:rFonts w:ascii="Book Antiqua" w:hAnsi="Book Antiqua"/>
          <w:i/>
          <w:iCs/>
          <w:lang w:val="en-US" w:eastAsia="zh-CN"/>
        </w:rPr>
        <w:t>J Hepatol</w:t>
      </w:r>
      <w:r w:rsidRPr="00D2389C">
        <w:rPr>
          <w:rFonts w:ascii="Book Antiqua" w:hAnsi="Book Antiqua"/>
          <w:lang w:val="en-US" w:eastAsia="zh-CN"/>
        </w:rPr>
        <w:t> 2001; </w:t>
      </w:r>
      <w:r w:rsidRPr="00D2389C">
        <w:rPr>
          <w:rFonts w:ascii="Book Antiqua" w:hAnsi="Book Antiqua"/>
          <w:b/>
          <w:bCs/>
          <w:lang w:val="en-US" w:eastAsia="zh-CN"/>
        </w:rPr>
        <w:t>35</w:t>
      </w:r>
      <w:r w:rsidRPr="00D2389C">
        <w:rPr>
          <w:rFonts w:ascii="Book Antiqua" w:hAnsi="Book Antiqua"/>
          <w:lang w:val="en-US" w:eastAsia="zh-CN"/>
        </w:rPr>
        <w:t>: 421-430 [PMID: 11592607]</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4 </w:t>
      </w:r>
      <w:r w:rsidRPr="00D2389C">
        <w:rPr>
          <w:rFonts w:ascii="Book Antiqua" w:hAnsi="Book Antiqua"/>
          <w:b/>
          <w:bCs/>
          <w:lang w:val="en-US" w:eastAsia="zh-CN"/>
        </w:rPr>
        <w:t>Cruite I</w:t>
      </w:r>
      <w:r w:rsidRPr="00D2389C">
        <w:rPr>
          <w:rFonts w:ascii="Book Antiqua" w:hAnsi="Book Antiqua"/>
          <w:lang w:val="en-US" w:eastAsia="zh-CN"/>
        </w:rPr>
        <w:t>, Tang A, Sirlin CB. Imaging-based diagnostic systems for hepatocellular carcinoma. </w:t>
      </w:r>
      <w:r w:rsidRPr="00D2389C">
        <w:rPr>
          <w:rFonts w:ascii="Book Antiqua" w:hAnsi="Book Antiqua"/>
          <w:i/>
          <w:iCs/>
          <w:lang w:val="en-US" w:eastAsia="zh-CN"/>
        </w:rPr>
        <w:t>AJR Am J Roentgenol</w:t>
      </w:r>
      <w:r w:rsidRPr="00D2389C">
        <w:rPr>
          <w:rFonts w:ascii="Book Antiqua" w:hAnsi="Book Antiqua"/>
          <w:lang w:val="en-US" w:eastAsia="zh-CN"/>
        </w:rPr>
        <w:t> 2013; </w:t>
      </w:r>
      <w:r w:rsidRPr="00D2389C">
        <w:rPr>
          <w:rFonts w:ascii="Book Antiqua" w:hAnsi="Book Antiqua"/>
          <w:b/>
          <w:bCs/>
          <w:lang w:val="en-US" w:eastAsia="zh-CN"/>
        </w:rPr>
        <w:t>201</w:t>
      </w:r>
      <w:r w:rsidRPr="00D2389C">
        <w:rPr>
          <w:rFonts w:ascii="Book Antiqua" w:hAnsi="Book Antiqua"/>
          <w:lang w:val="en-US" w:eastAsia="zh-CN"/>
        </w:rPr>
        <w:t>: 41-55 [PMID: 23789657 DOI: 10.2214/AJR.13.10570]</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5 </w:t>
      </w:r>
      <w:r w:rsidRPr="00D2389C">
        <w:rPr>
          <w:rFonts w:ascii="Book Antiqua" w:hAnsi="Book Antiqua"/>
          <w:b/>
          <w:bCs/>
          <w:lang w:val="en-US" w:eastAsia="zh-CN"/>
        </w:rPr>
        <w:t>Zheng SG</w:t>
      </w:r>
      <w:r w:rsidRPr="00D2389C">
        <w:rPr>
          <w:rFonts w:ascii="Book Antiqua" w:hAnsi="Book Antiqua"/>
          <w:lang w:val="en-US" w:eastAsia="zh-CN"/>
        </w:rPr>
        <w:t>, Xu HX, Liu LN. Management of hepatocellular carcinoma: The role of contrast-enhanced ultrasound. </w:t>
      </w:r>
      <w:r w:rsidRPr="00D2389C">
        <w:rPr>
          <w:rFonts w:ascii="Book Antiqua" w:hAnsi="Book Antiqua"/>
          <w:i/>
          <w:iCs/>
          <w:lang w:val="en-US" w:eastAsia="zh-CN"/>
        </w:rPr>
        <w:t>World J Radiol</w:t>
      </w:r>
      <w:r w:rsidRPr="00D2389C">
        <w:rPr>
          <w:rFonts w:ascii="Book Antiqua" w:hAnsi="Book Antiqua"/>
          <w:lang w:val="en-US" w:eastAsia="zh-CN"/>
        </w:rPr>
        <w:t> 2014; </w:t>
      </w:r>
      <w:r w:rsidRPr="00D2389C">
        <w:rPr>
          <w:rFonts w:ascii="Book Antiqua" w:hAnsi="Book Antiqua"/>
          <w:b/>
          <w:bCs/>
          <w:lang w:val="en-US" w:eastAsia="zh-CN"/>
        </w:rPr>
        <w:t>6</w:t>
      </w:r>
      <w:r w:rsidRPr="00D2389C">
        <w:rPr>
          <w:rFonts w:ascii="Book Antiqua" w:hAnsi="Book Antiqua"/>
          <w:lang w:val="en-US" w:eastAsia="zh-CN"/>
        </w:rPr>
        <w:t>: 7-14 [PMID: 24578787 DOI: 10.4329/wjr.v6.i1.7]</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6 </w:t>
      </w:r>
      <w:r w:rsidRPr="00D2389C">
        <w:rPr>
          <w:rFonts w:ascii="Book Antiqua" w:hAnsi="Book Antiqua"/>
          <w:b/>
          <w:bCs/>
          <w:lang w:val="en-US" w:eastAsia="zh-CN"/>
        </w:rPr>
        <w:t>Schraml C</w:t>
      </w:r>
      <w:r w:rsidRPr="00D2389C">
        <w:rPr>
          <w:rFonts w:ascii="Book Antiqua" w:hAnsi="Book Antiqua"/>
          <w:lang w:val="en-US" w:eastAsia="zh-CN"/>
        </w:rPr>
        <w:t>, Kaufmann S, Rempp H, Syha R, Ketelsen D, Notohamiprodjo M, Nikolaou K. Imaging of HCC-Current State of the Art. </w:t>
      </w:r>
      <w:r w:rsidRPr="00D2389C">
        <w:rPr>
          <w:rFonts w:ascii="Book Antiqua" w:hAnsi="Book Antiqua"/>
          <w:i/>
          <w:iCs/>
          <w:lang w:val="en-US" w:eastAsia="zh-CN"/>
        </w:rPr>
        <w:t xml:space="preserve">Diagnostics </w:t>
      </w:r>
      <w:r w:rsidRPr="00D2389C">
        <w:rPr>
          <w:rFonts w:ascii="Book Antiqua" w:hAnsi="Book Antiqua"/>
          <w:iCs/>
          <w:lang w:val="en-US" w:eastAsia="zh-CN"/>
        </w:rPr>
        <w:t>(Basel)</w:t>
      </w:r>
      <w:r w:rsidRPr="00D2389C">
        <w:rPr>
          <w:rFonts w:ascii="Book Antiqua" w:hAnsi="Book Antiqua"/>
          <w:lang w:val="en-US" w:eastAsia="zh-CN"/>
        </w:rPr>
        <w:t> 2015; </w:t>
      </w:r>
      <w:r w:rsidRPr="00D2389C">
        <w:rPr>
          <w:rFonts w:ascii="Book Antiqua" w:hAnsi="Book Antiqua"/>
          <w:b/>
          <w:bCs/>
          <w:lang w:val="en-US" w:eastAsia="zh-CN"/>
        </w:rPr>
        <w:t>5</w:t>
      </w:r>
      <w:r w:rsidRPr="00D2389C">
        <w:rPr>
          <w:rFonts w:ascii="Book Antiqua" w:hAnsi="Book Antiqua"/>
          <w:lang w:val="en-US" w:eastAsia="zh-CN"/>
        </w:rPr>
        <w:t>: 513-545 [PMID: 26854169 DOI: 10.3390/diagnostics5040513]</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7 </w:t>
      </w:r>
      <w:r w:rsidRPr="00D2389C">
        <w:rPr>
          <w:rFonts w:ascii="Book Antiqua" w:hAnsi="Book Antiqua"/>
          <w:b/>
          <w:bCs/>
          <w:lang w:val="en-US" w:eastAsia="zh-CN"/>
        </w:rPr>
        <w:t>van den Bos IC</w:t>
      </w:r>
      <w:r w:rsidRPr="00D2389C">
        <w:rPr>
          <w:rFonts w:ascii="Book Antiqua" w:hAnsi="Book Antiqua"/>
          <w:lang w:val="en-US" w:eastAsia="zh-CN"/>
        </w:rPr>
        <w:t>, Hussain SM, Dwarkasing RS, Hop WC, Zondervan PE, de Man RA, IJzermans JN, Walker CW, Krestin GP. MR imaging of hepatocellular carcinoma: relationship between lesion size and imaging findings, including signal intensity and dynamic enhancement patterns. </w:t>
      </w:r>
      <w:r w:rsidRPr="00D2389C">
        <w:rPr>
          <w:rFonts w:ascii="Book Antiqua" w:hAnsi="Book Antiqua"/>
          <w:i/>
          <w:iCs/>
          <w:lang w:val="en-US" w:eastAsia="zh-CN"/>
        </w:rPr>
        <w:t>J Magn Reson Imaging</w:t>
      </w:r>
      <w:r w:rsidRPr="00D2389C">
        <w:rPr>
          <w:rFonts w:ascii="Book Antiqua" w:hAnsi="Book Antiqua"/>
          <w:lang w:val="en-US" w:eastAsia="zh-CN"/>
        </w:rPr>
        <w:t> 2007; </w:t>
      </w:r>
      <w:r w:rsidRPr="00D2389C">
        <w:rPr>
          <w:rFonts w:ascii="Book Antiqua" w:hAnsi="Book Antiqua"/>
          <w:b/>
          <w:bCs/>
          <w:lang w:val="en-US" w:eastAsia="zh-CN"/>
        </w:rPr>
        <w:t>26</w:t>
      </w:r>
      <w:r w:rsidRPr="00D2389C">
        <w:rPr>
          <w:rFonts w:ascii="Book Antiqua" w:hAnsi="Book Antiqua"/>
          <w:lang w:val="en-US" w:eastAsia="zh-CN"/>
        </w:rPr>
        <w:t>: 1548-1555 [PMID: 17968956 DOI: 10.1002/jmri.21046]</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8 </w:t>
      </w:r>
      <w:r w:rsidRPr="00D2389C">
        <w:rPr>
          <w:rFonts w:ascii="Book Antiqua" w:hAnsi="Book Antiqua"/>
          <w:b/>
          <w:bCs/>
          <w:lang w:val="en-US" w:eastAsia="zh-CN"/>
        </w:rPr>
        <w:t>Ichikawa T</w:t>
      </w:r>
      <w:r w:rsidRPr="00D2389C">
        <w:rPr>
          <w:rFonts w:ascii="Book Antiqua" w:hAnsi="Book Antiqua"/>
          <w:lang w:val="en-US" w:eastAsia="zh-CN"/>
        </w:rPr>
        <w:t xml:space="preserve">, Saito K, Yoshioka N, Tanimoto A, Gokan T, Takehara Y, Kamura T, Gabata T, Murakami T, Ito K, Hirohashi S, Nishie A, Saito Y, Onaya H, Kuwatsuru R, Morimoto A, Ueda K, Kurauchi M, Breuer J. Detection and characterization of focal liver lesions: a Japanese phase III, multicenter comparison between gadoxetic acid disodium-enhanced magnetic resonance imaging and contrast-enhanced computed tomography predominantly in patients with hepatocellular carcinoma and chronic </w:t>
      </w:r>
      <w:r w:rsidRPr="00D2389C">
        <w:rPr>
          <w:rFonts w:ascii="Book Antiqua" w:hAnsi="Book Antiqua"/>
          <w:lang w:val="en-US" w:eastAsia="zh-CN"/>
        </w:rPr>
        <w:lastRenderedPageBreak/>
        <w:t>liver disease. </w:t>
      </w:r>
      <w:r w:rsidRPr="00D2389C">
        <w:rPr>
          <w:rFonts w:ascii="Book Antiqua" w:hAnsi="Book Antiqua"/>
          <w:i/>
          <w:iCs/>
          <w:lang w:val="en-US" w:eastAsia="zh-CN"/>
        </w:rPr>
        <w:t>Invest Radiol</w:t>
      </w:r>
      <w:r w:rsidRPr="00D2389C">
        <w:rPr>
          <w:rFonts w:ascii="Book Antiqua" w:hAnsi="Book Antiqua"/>
          <w:lang w:val="en-US" w:eastAsia="zh-CN"/>
        </w:rPr>
        <w:t> 2010;</w:t>
      </w:r>
      <w:r w:rsidRPr="00D2389C">
        <w:rPr>
          <w:rFonts w:ascii="Book Antiqua" w:hAnsi="Book Antiqua" w:hint="eastAsia"/>
          <w:lang w:val="en-US" w:eastAsia="zh-CN"/>
        </w:rPr>
        <w:t xml:space="preserve"> </w:t>
      </w:r>
      <w:r w:rsidRPr="00D2389C">
        <w:rPr>
          <w:rFonts w:ascii="Book Antiqua" w:hAnsi="Book Antiqua"/>
          <w:b/>
          <w:bCs/>
          <w:lang w:val="en-US" w:eastAsia="zh-CN"/>
        </w:rPr>
        <w:t>45</w:t>
      </w:r>
      <w:r w:rsidRPr="00D2389C">
        <w:rPr>
          <w:rFonts w:ascii="Book Antiqua" w:hAnsi="Book Antiqua"/>
          <w:lang w:val="en-US" w:eastAsia="zh-CN"/>
        </w:rPr>
        <w:t>: 133-141 [PMID: 20098330 DOI: 10.1097/RLI.0b013e3181caea5b]</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9 </w:t>
      </w:r>
      <w:r w:rsidRPr="00D2389C">
        <w:rPr>
          <w:rFonts w:ascii="Book Antiqua" w:hAnsi="Book Antiqua"/>
          <w:b/>
          <w:bCs/>
          <w:lang w:val="en-US" w:eastAsia="zh-CN"/>
        </w:rPr>
        <w:t>Mita K</w:t>
      </w:r>
      <w:r w:rsidRPr="00D2389C">
        <w:rPr>
          <w:rFonts w:ascii="Book Antiqua" w:hAnsi="Book Antiqua"/>
          <w:lang w:val="en-US" w:eastAsia="zh-CN"/>
        </w:rPr>
        <w:t>, Kim SR, Kudo M, Imoto S, Nakajima T, Ando K, Fukuda K, Matsuoka T, Maekawa Y, Hayashi Y. Diagnostic sensitivity of imaging modalities for hepatocellular carcinoma smaller than 2 cm. </w:t>
      </w:r>
      <w:r w:rsidRPr="00D2389C">
        <w:rPr>
          <w:rFonts w:ascii="Book Antiqua" w:hAnsi="Book Antiqua"/>
          <w:i/>
          <w:iCs/>
          <w:lang w:val="en-US" w:eastAsia="zh-CN"/>
        </w:rPr>
        <w:t>World J Gastroenterol</w:t>
      </w:r>
      <w:r w:rsidRPr="00D2389C">
        <w:rPr>
          <w:rFonts w:ascii="Book Antiqua" w:hAnsi="Book Antiqua"/>
          <w:lang w:val="en-US" w:eastAsia="zh-CN"/>
        </w:rPr>
        <w:t> 2010; </w:t>
      </w:r>
      <w:r w:rsidRPr="00D2389C">
        <w:rPr>
          <w:rFonts w:ascii="Book Antiqua" w:hAnsi="Book Antiqua"/>
          <w:b/>
          <w:bCs/>
          <w:lang w:val="en-US" w:eastAsia="zh-CN"/>
        </w:rPr>
        <w:t>16</w:t>
      </w:r>
      <w:r w:rsidRPr="00D2389C">
        <w:rPr>
          <w:rFonts w:ascii="Book Antiqua" w:hAnsi="Book Antiqua"/>
          <w:lang w:val="en-US" w:eastAsia="zh-CN"/>
        </w:rPr>
        <w:t>: 4187-4192 [PMID: 20806437]</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10 </w:t>
      </w:r>
      <w:r w:rsidRPr="00D2389C">
        <w:rPr>
          <w:rFonts w:ascii="Book Antiqua" w:hAnsi="Book Antiqua"/>
          <w:b/>
          <w:bCs/>
          <w:lang w:val="en-US" w:eastAsia="zh-CN"/>
        </w:rPr>
        <w:t>Kadoya M</w:t>
      </w:r>
      <w:r w:rsidRPr="00D2389C">
        <w:rPr>
          <w:rFonts w:ascii="Book Antiqua" w:hAnsi="Book Antiqua"/>
          <w:lang w:val="en-US" w:eastAsia="zh-CN"/>
        </w:rPr>
        <w:t>, Matsui O, Takashima T, Nonomura A. Hepatocellular carcinoma: correlation of MR imaging and histopathologic findings. </w:t>
      </w:r>
      <w:r w:rsidRPr="00D2389C">
        <w:rPr>
          <w:rFonts w:ascii="Book Antiqua" w:hAnsi="Book Antiqua"/>
          <w:i/>
          <w:iCs/>
          <w:lang w:val="en-US" w:eastAsia="zh-CN"/>
        </w:rPr>
        <w:t>Radiology</w:t>
      </w:r>
      <w:r w:rsidRPr="00D2389C">
        <w:rPr>
          <w:rFonts w:ascii="Book Antiqua" w:hAnsi="Book Antiqua"/>
          <w:lang w:val="en-US" w:eastAsia="zh-CN"/>
        </w:rPr>
        <w:t> 1992; </w:t>
      </w:r>
      <w:r w:rsidRPr="00D2389C">
        <w:rPr>
          <w:rFonts w:ascii="Book Antiqua" w:hAnsi="Book Antiqua"/>
          <w:b/>
          <w:bCs/>
          <w:lang w:val="en-US" w:eastAsia="zh-CN"/>
        </w:rPr>
        <w:t>183</w:t>
      </w:r>
      <w:r w:rsidRPr="00D2389C">
        <w:rPr>
          <w:rFonts w:ascii="Book Antiqua" w:hAnsi="Book Antiqua"/>
          <w:lang w:val="en-US" w:eastAsia="zh-CN"/>
        </w:rPr>
        <w:t>: 819-825 [PMID: 1316622 DOI: 10.1148/radiology.183.3.1316622]</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11 </w:t>
      </w:r>
      <w:r w:rsidRPr="00D2389C">
        <w:rPr>
          <w:rFonts w:ascii="Book Antiqua" w:hAnsi="Book Antiqua"/>
          <w:b/>
          <w:bCs/>
          <w:lang w:val="en-US" w:eastAsia="zh-CN"/>
        </w:rPr>
        <w:t>Wanless IR</w:t>
      </w:r>
      <w:r w:rsidRPr="00D2389C">
        <w:rPr>
          <w:rFonts w:ascii="Book Antiqua" w:hAnsi="Book Antiqua"/>
          <w:lang w:val="en-US" w:eastAsia="zh-CN"/>
        </w:rPr>
        <w:t>. Nodular regenerative hyperplasia, dysplasia, and hepatocellular carcinoma. </w:t>
      </w:r>
      <w:r w:rsidRPr="00D2389C">
        <w:rPr>
          <w:rFonts w:ascii="Book Antiqua" w:hAnsi="Book Antiqua"/>
          <w:i/>
          <w:iCs/>
          <w:lang w:val="en-US" w:eastAsia="zh-CN"/>
        </w:rPr>
        <w:t>Am J Gastroenterol</w:t>
      </w:r>
      <w:r w:rsidRPr="00D2389C">
        <w:rPr>
          <w:rFonts w:ascii="Book Antiqua" w:hAnsi="Book Antiqua"/>
          <w:lang w:val="en-US" w:eastAsia="zh-CN"/>
        </w:rPr>
        <w:t> 1996; </w:t>
      </w:r>
      <w:r w:rsidRPr="00D2389C">
        <w:rPr>
          <w:rFonts w:ascii="Book Antiqua" w:hAnsi="Book Antiqua"/>
          <w:b/>
          <w:bCs/>
          <w:lang w:val="en-US" w:eastAsia="zh-CN"/>
        </w:rPr>
        <w:t>91</w:t>
      </w:r>
      <w:r w:rsidRPr="00D2389C">
        <w:rPr>
          <w:rFonts w:ascii="Book Antiqua" w:hAnsi="Book Antiqua"/>
          <w:lang w:val="en-US" w:eastAsia="zh-CN"/>
        </w:rPr>
        <w:t>: 836-837 [PMID: 8633567]</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12 </w:t>
      </w:r>
      <w:r w:rsidRPr="00D2389C">
        <w:rPr>
          <w:rFonts w:ascii="Book Antiqua" w:hAnsi="Book Antiqua"/>
          <w:b/>
          <w:bCs/>
          <w:lang w:val="en-US" w:eastAsia="zh-CN"/>
        </w:rPr>
        <w:t>Park YN</w:t>
      </w:r>
      <w:r w:rsidRPr="00D2389C">
        <w:rPr>
          <w:rFonts w:ascii="Book Antiqua" w:hAnsi="Book Antiqua"/>
          <w:lang w:val="en-US" w:eastAsia="zh-CN"/>
        </w:rPr>
        <w:t>, Kim YB, Yang KM, Park C. Increased expression of vascular endothelial growth factor and angiogenesis in the early stage of multistep hepatocarcinogenesis. </w:t>
      </w:r>
      <w:r w:rsidRPr="00D2389C">
        <w:rPr>
          <w:rFonts w:ascii="Book Antiqua" w:hAnsi="Book Antiqua"/>
          <w:i/>
          <w:iCs/>
          <w:lang w:val="en-US" w:eastAsia="zh-CN"/>
        </w:rPr>
        <w:t>Arch Pathol Lab Med</w:t>
      </w:r>
      <w:r w:rsidRPr="00D2389C">
        <w:rPr>
          <w:rFonts w:ascii="Book Antiqua" w:hAnsi="Book Antiqua"/>
          <w:lang w:val="en-US" w:eastAsia="zh-CN"/>
        </w:rPr>
        <w:t> 2000; </w:t>
      </w:r>
      <w:r w:rsidRPr="00D2389C">
        <w:rPr>
          <w:rFonts w:ascii="Book Antiqua" w:hAnsi="Book Antiqua"/>
          <w:b/>
          <w:bCs/>
          <w:lang w:val="en-US" w:eastAsia="zh-CN"/>
        </w:rPr>
        <w:t>124</w:t>
      </w:r>
      <w:r w:rsidRPr="00D2389C">
        <w:rPr>
          <w:rFonts w:ascii="Book Antiqua" w:hAnsi="Book Antiqua"/>
          <w:lang w:val="en-US" w:eastAsia="zh-CN"/>
        </w:rPr>
        <w:t>: 1061-1065 [PMID: 10888784 DOI: 10.1043/0003-9985(2000)124&lt;1061: IEOVEG&gt;2.0.CO; 2]</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13 </w:t>
      </w:r>
      <w:r w:rsidRPr="00D2389C">
        <w:rPr>
          <w:rFonts w:ascii="Book Antiqua" w:hAnsi="Book Antiqua"/>
          <w:b/>
          <w:bCs/>
          <w:lang w:val="en-US" w:eastAsia="zh-CN"/>
        </w:rPr>
        <w:t>Kim CK</w:t>
      </w:r>
      <w:r w:rsidRPr="00D2389C">
        <w:rPr>
          <w:rFonts w:ascii="Book Antiqua" w:hAnsi="Book Antiqua"/>
          <w:lang w:val="en-US" w:eastAsia="zh-CN"/>
        </w:rPr>
        <w:t>, Lim JH, Park CK, Choi D, Lim HK, Lee WJ. Neoangiogenesis and sinusoidal capillarization in hepatocellular carcinoma: correlation between dynamic CT and density of tumor microvessels. </w:t>
      </w:r>
      <w:r w:rsidRPr="00D2389C">
        <w:rPr>
          <w:rFonts w:ascii="Book Antiqua" w:hAnsi="Book Antiqua"/>
          <w:i/>
          <w:iCs/>
          <w:lang w:val="en-US" w:eastAsia="zh-CN"/>
        </w:rPr>
        <w:t>Radiology</w:t>
      </w:r>
      <w:r w:rsidRPr="00D2389C">
        <w:rPr>
          <w:rFonts w:ascii="Book Antiqua" w:hAnsi="Book Antiqua"/>
          <w:lang w:val="en-US" w:eastAsia="zh-CN"/>
        </w:rPr>
        <w:t> 2005; </w:t>
      </w:r>
      <w:r w:rsidRPr="00D2389C">
        <w:rPr>
          <w:rFonts w:ascii="Book Antiqua" w:hAnsi="Book Antiqua"/>
          <w:b/>
          <w:bCs/>
          <w:lang w:val="en-US" w:eastAsia="zh-CN"/>
        </w:rPr>
        <w:t>237</w:t>
      </w:r>
      <w:r w:rsidRPr="00D2389C">
        <w:rPr>
          <w:rFonts w:ascii="Book Antiqua" w:hAnsi="Book Antiqua"/>
          <w:lang w:val="en-US" w:eastAsia="zh-CN"/>
        </w:rPr>
        <w:t>: 529-534 [PMID: 16244261 DOI: 10.1148/radiol.2372041634]</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14 </w:t>
      </w:r>
      <w:r w:rsidRPr="00D2389C">
        <w:rPr>
          <w:rFonts w:ascii="Book Antiqua" w:hAnsi="Book Antiqua"/>
          <w:b/>
          <w:bCs/>
          <w:lang w:val="en-US" w:eastAsia="zh-CN"/>
        </w:rPr>
        <w:t>Shinmura R</w:t>
      </w:r>
      <w:r w:rsidRPr="00D2389C">
        <w:rPr>
          <w:rFonts w:ascii="Book Antiqua" w:hAnsi="Book Antiqua"/>
          <w:lang w:val="en-US" w:eastAsia="zh-CN"/>
        </w:rPr>
        <w:t>, Matsui O, Kobayashi S, Terayama N, Sanada J, Ueda K, Gabata T, Kadoya M, Miyayama S. Cirrhotic nodules: association between MR imaging signal intensity and intranodular blood supply. </w:t>
      </w:r>
      <w:r w:rsidRPr="00D2389C">
        <w:rPr>
          <w:rFonts w:ascii="Book Antiqua" w:hAnsi="Book Antiqua"/>
          <w:i/>
          <w:iCs/>
          <w:lang w:val="en-US" w:eastAsia="zh-CN"/>
        </w:rPr>
        <w:t>Radiology</w:t>
      </w:r>
      <w:r w:rsidRPr="00D2389C">
        <w:rPr>
          <w:rFonts w:ascii="Book Antiqua" w:hAnsi="Book Antiqua"/>
          <w:lang w:val="en-US" w:eastAsia="zh-CN"/>
        </w:rPr>
        <w:t> 2005; </w:t>
      </w:r>
      <w:r w:rsidRPr="00D2389C">
        <w:rPr>
          <w:rFonts w:ascii="Book Antiqua" w:hAnsi="Book Antiqua"/>
          <w:b/>
          <w:bCs/>
          <w:lang w:val="en-US" w:eastAsia="zh-CN"/>
        </w:rPr>
        <w:t>237</w:t>
      </w:r>
      <w:r w:rsidRPr="00D2389C">
        <w:rPr>
          <w:rFonts w:ascii="Book Antiqua" w:hAnsi="Book Antiqua"/>
          <w:lang w:val="en-US" w:eastAsia="zh-CN"/>
        </w:rPr>
        <w:t>: 512-519 [PMID: 16244260 DOI: 10.1148/radiol.2372041389]</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15 </w:t>
      </w:r>
      <w:r w:rsidRPr="00D2389C">
        <w:rPr>
          <w:rFonts w:ascii="Book Antiqua" w:hAnsi="Book Antiqua"/>
          <w:b/>
          <w:bCs/>
          <w:lang w:val="en-US" w:eastAsia="zh-CN"/>
        </w:rPr>
        <w:t>Efremidis SC</w:t>
      </w:r>
      <w:r w:rsidRPr="00D2389C">
        <w:rPr>
          <w:rFonts w:ascii="Book Antiqua" w:hAnsi="Book Antiqua"/>
          <w:lang w:val="en-US" w:eastAsia="zh-CN"/>
        </w:rPr>
        <w:t>, Hytiroglou P, Matsui O. Enhancement patterns and signal-intensity characteristics of small hepatocellular carcinoma in cirrhosis: pathologic basis and diagnostic challenges. </w:t>
      </w:r>
      <w:r w:rsidRPr="00D2389C">
        <w:rPr>
          <w:rFonts w:ascii="Book Antiqua" w:hAnsi="Book Antiqua"/>
          <w:i/>
          <w:iCs/>
          <w:lang w:val="en-US" w:eastAsia="zh-CN"/>
        </w:rPr>
        <w:t>Eur Radiol</w:t>
      </w:r>
      <w:r w:rsidRPr="00D2389C">
        <w:rPr>
          <w:rFonts w:ascii="Book Antiqua" w:hAnsi="Book Antiqua"/>
          <w:lang w:val="en-US" w:eastAsia="zh-CN"/>
        </w:rPr>
        <w:t> 2007; </w:t>
      </w:r>
      <w:r w:rsidRPr="00D2389C">
        <w:rPr>
          <w:rFonts w:ascii="Book Antiqua" w:hAnsi="Book Antiqua"/>
          <w:b/>
          <w:bCs/>
          <w:lang w:val="en-US" w:eastAsia="zh-CN"/>
        </w:rPr>
        <w:t>17</w:t>
      </w:r>
      <w:r w:rsidRPr="00D2389C">
        <w:rPr>
          <w:rFonts w:ascii="Book Antiqua" w:hAnsi="Book Antiqua"/>
          <w:lang w:val="en-US" w:eastAsia="zh-CN"/>
        </w:rPr>
        <w:t>: 2969-2982 [PMID: 17618439 DOI: 10.1007/s00330-007-0705-z]</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16 </w:t>
      </w:r>
      <w:r w:rsidRPr="00D2389C">
        <w:rPr>
          <w:rFonts w:ascii="Book Antiqua" w:hAnsi="Book Antiqua"/>
          <w:b/>
          <w:bCs/>
          <w:lang w:val="en-US" w:eastAsia="zh-CN"/>
        </w:rPr>
        <w:t>Hecht EM</w:t>
      </w:r>
      <w:r w:rsidRPr="00D2389C">
        <w:rPr>
          <w:rFonts w:ascii="Book Antiqua" w:hAnsi="Book Antiqua"/>
          <w:lang w:val="en-US" w:eastAsia="zh-CN"/>
        </w:rPr>
        <w:t>, Holland AE, Israel GM, Hahn WY, Kim DC, West AB, Babb JS, Taouli B, Lee VS, Krinsky GA. Hepatocellular carcinoma in the cirrhotic liver: gadolinium-enhanced 3D T1-weighted MR imaging as a stand-alone sequence for diagnosis. </w:t>
      </w:r>
      <w:r w:rsidRPr="00D2389C">
        <w:rPr>
          <w:rFonts w:ascii="Book Antiqua" w:hAnsi="Book Antiqua"/>
          <w:i/>
          <w:iCs/>
          <w:lang w:val="en-US" w:eastAsia="zh-CN"/>
        </w:rPr>
        <w:t>Radiology</w:t>
      </w:r>
      <w:r w:rsidRPr="00D2389C">
        <w:rPr>
          <w:rFonts w:ascii="Book Antiqua" w:hAnsi="Book Antiqua"/>
          <w:lang w:val="en-US" w:eastAsia="zh-CN"/>
        </w:rPr>
        <w:t> 2006; </w:t>
      </w:r>
      <w:r w:rsidRPr="00D2389C">
        <w:rPr>
          <w:rFonts w:ascii="Book Antiqua" w:hAnsi="Book Antiqua"/>
          <w:b/>
          <w:bCs/>
          <w:lang w:val="en-US" w:eastAsia="zh-CN"/>
        </w:rPr>
        <w:t>239</w:t>
      </w:r>
      <w:r w:rsidRPr="00D2389C">
        <w:rPr>
          <w:rFonts w:ascii="Book Antiqua" w:hAnsi="Book Antiqua"/>
          <w:lang w:val="en-US" w:eastAsia="zh-CN"/>
        </w:rPr>
        <w:t>: 438-447 [PMID: 16641353 DOI: 10.1148/radiol.2392050551]</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lastRenderedPageBreak/>
        <w:t>17 </w:t>
      </w:r>
      <w:r w:rsidRPr="00D2389C">
        <w:rPr>
          <w:rFonts w:ascii="Book Antiqua" w:hAnsi="Book Antiqua"/>
          <w:b/>
          <w:bCs/>
          <w:lang w:val="en-US" w:eastAsia="zh-CN"/>
        </w:rPr>
        <w:t>Chung YE</w:t>
      </w:r>
      <w:r w:rsidRPr="00D2389C">
        <w:rPr>
          <w:rFonts w:ascii="Book Antiqua" w:hAnsi="Book Antiqua"/>
          <w:lang w:val="en-US" w:eastAsia="zh-CN"/>
        </w:rPr>
        <w:t>, Park MS, Park YN, Lee HJ, Seok JY, Yu JS, Kim MJ. Hepatocellular carcinoma variants: radiologic-pathologic correlation. </w:t>
      </w:r>
      <w:r w:rsidRPr="00D2389C">
        <w:rPr>
          <w:rFonts w:ascii="Book Antiqua" w:hAnsi="Book Antiqua"/>
          <w:i/>
          <w:iCs/>
          <w:lang w:val="en-US" w:eastAsia="zh-CN"/>
        </w:rPr>
        <w:t>AJR Am J Roentgenol</w:t>
      </w:r>
      <w:r w:rsidRPr="00D2389C">
        <w:rPr>
          <w:rFonts w:ascii="Book Antiqua" w:hAnsi="Book Antiqua"/>
          <w:lang w:val="en-US" w:eastAsia="zh-CN"/>
        </w:rPr>
        <w:t> 2009; </w:t>
      </w:r>
      <w:r w:rsidRPr="00D2389C">
        <w:rPr>
          <w:rFonts w:ascii="Book Antiqua" w:hAnsi="Book Antiqua"/>
          <w:b/>
          <w:bCs/>
          <w:lang w:val="en-US" w:eastAsia="zh-CN"/>
        </w:rPr>
        <w:t>193</w:t>
      </w:r>
      <w:r w:rsidRPr="00D2389C">
        <w:rPr>
          <w:rFonts w:ascii="Book Antiqua" w:hAnsi="Book Antiqua"/>
          <w:lang w:val="en-US" w:eastAsia="zh-CN"/>
        </w:rPr>
        <w:t>: W7-13 [PMID: 19542386 DOI: 10.2214/AJR.07.3947]</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18 </w:t>
      </w:r>
      <w:r w:rsidRPr="00D2389C">
        <w:rPr>
          <w:rFonts w:ascii="Book Antiqua" w:hAnsi="Book Antiqua"/>
          <w:b/>
          <w:bCs/>
          <w:lang w:val="en-US" w:eastAsia="zh-CN"/>
        </w:rPr>
        <w:t>Ueda K</w:t>
      </w:r>
      <w:r w:rsidRPr="00D2389C">
        <w:rPr>
          <w:rFonts w:ascii="Book Antiqua" w:hAnsi="Book Antiqua"/>
          <w:lang w:val="en-US" w:eastAsia="zh-CN"/>
        </w:rPr>
        <w:t>, Terada T, Nakanuma Y, Matsui O. Vascular supply in adenomatous hyperplasia of the liver and hepatocellular carcinoma: a morphometric study. </w:t>
      </w:r>
      <w:r w:rsidRPr="00D2389C">
        <w:rPr>
          <w:rFonts w:ascii="Book Antiqua" w:hAnsi="Book Antiqua"/>
          <w:i/>
          <w:iCs/>
          <w:lang w:val="en-US" w:eastAsia="zh-CN"/>
        </w:rPr>
        <w:t>Hum Pathol</w:t>
      </w:r>
      <w:r w:rsidRPr="00D2389C">
        <w:rPr>
          <w:rFonts w:ascii="Book Antiqua" w:hAnsi="Book Antiqua"/>
          <w:lang w:val="en-US" w:eastAsia="zh-CN"/>
        </w:rPr>
        <w:t> 1992; </w:t>
      </w:r>
      <w:r w:rsidRPr="00D2389C">
        <w:rPr>
          <w:rFonts w:ascii="Book Antiqua" w:hAnsi="Book Antiqua"/>
          <w:b/>
          <w:bCs/>
          <w:lang w:val="en-US" w:eastAsia="zh-CN"/>
        </w:rPr>
        <w:t>23</w:t>
      </w:r>
      <w:r w:rsidRPr="00D2389C">
        <w:rPr>
          <w:rFonts w:ascii="Book Antiqua" w:hAnsi="Book Antiqua"/>
          <w:lang w:val="en-US" w:eastAsia="zh-CN"/>
        </w:rPr>
        <w:t>: 619-626 [PMID: 1317345]</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19 </w:t>
      </w:r>
      <w:r w:rsidRPr="00D2389C">
        <w:rPr>
          <w:rFonts w:ascii="Book Antiqua" w:hAnsi="Book Antiqua"/>
          <w:b/>
          <w:bCs/>
          <w:lang w:val="en-US" w:eastAsia="zh-CN"/>
        </w:rPr>
        <w:t>Kaufmann S</w:t>
      </w:r>
      <w:r w:rsidRPr="00D2389C">
        <w:rPr>
          <w:rFonts w:ascii="Book Antiqua" w:hAnsi="Book Antiqua"/>
          <w:lang w:val="en-US" w:eastAsia="zh-CN"/>
        </w:rPr>
        <w:t>, Horger T, Oelker A, Kloth C, Nikolaou K, Schulze M, Horger M. Characterization of hepatocellular carcinoma (HCC) lesions using a novel CT-based volume perfusion (VPCT) technique. </w:t>
      </w:r>
      <w:r w:rsidRPr="00D2389C">
        <w:rPr>
          <w:rFonts w:ascii="Book Antiqua" w:hAnsi="Book Antiqua"/>
          <w:i/>
          <w:iCs/>
          <w:lang w:val="en-US" w:eastAsia="zh-CN"/>
        </w:rPr>
        <w:t>Eur J Radiol</w:t>
      </w:r>
      <w:r w:rsidRPr="00D2389C">
        <w:rPr>
          <w:rFonts w:ascii="Book Antiqua" w:hAnsi="Book Antiqua"/>
          <w:lang w:val="en-US" w:eastAsia="zh-CN"/>
        </w:rPr>
        <w:t> 2015; </w:t>
      </w:r>
      <w:r w:rsidRPr="00D2389C">
        <w:rPr>
          <w:rFonts w:ascii="Book Antiqua" w:hAnsi="Book Antiqua"/>
          <w:b/>
          <w:bCs/>
          <w:lang w:val="en-US" w:eastAsia="zh-CN"/>
        </w:rPr>
        <w:t>84</w:t>
      </w:r>
      <w:r w:rsidRPr="00D2389C">
        <w:rPr>
          <w:rFonts w:ascii="Book Antiqua" w:hAnsi="Book Antiqua"/>
          <w:lang w:val="en-US" w:eastAsia="zh-CN"/>
        </w:rPr>
        <w:t>: 1029-1035 [PMID: 25816994 DOI: 10.1016/j.ejrad.2015.02.020]</w:t>
      </w:r>
    </w:p>
    <w:p w:rsidR="00D2389C" w:rsidRPr="00D2389C" w:rsidRDefault="00D2389C" w:rsidP="008C1576">
      <w:pPr>
        <w:spacing w:line="360" w:lineRule="auto"/>
        <w:jc w:val="both"/>
        <w:rPr>
          <w:rFonts w:ascii="Book Antiqua" w:hAnsi="Book Antiqua"/>
          <w:lang w:val="en-US" w:eastAsia="zh-CN"/>
        </w:rPr>
      </w:pPr>
      <w:r w:rsidRPr="00D2389C">
        <w:rPr>
          <w:rFonts w:ascii="Book Antiqua" w:hAnsi="Book Antiqua"/>
          <w:lang w:val="en-US" w:eastAsia="zh-CN"/>
        </w:rPr>
        <w:t>20 </w:t>
      </w:r>
      <w:r w:rsidRPr="00D2389C">
        <w:rPr>
          <w:rFonts w:ascii="Book Antiqua" w:hAnsi="Book Antiqua"/>
          <w:b/>
          <w:bCs/>
          <w:lang w:val="en-US" w:eastAsia="zh-CN"/>
        </w:rPr>
        <w:t>Tajima T</w:t>
      </w:r>
      <w:r w:rsidRPr="00D2389C">
        <w:rPr>
          <w:rFonts w:ascii="Book Antiqua" w:hAnsi="Book Antiqua"/>
          <w:lang w:val="en-US" w:eastAsia="zh-CN"/>
        </w:rPr>
        <w:t>, Honda H, Taguchi K, Asayama Y, Kuroiwa T, Yoshimitsu K, Irie H, Aibe H, Shimada M, Masuda K. Sequential hemodynamic change in hepatocellular carcinoma and dysplastic nodules: CT angiography and pathologic correlation. </w:t>
      </w:r>
      <w:r w:rsidRPr="00D2389C">
        <w:rPr>
          <w:rFonts w:ascii="Book Antiqua" w:hAnsi="Book Antiqua"/>
          <w:i/>
          <w:iCs/>
          <w:lang w:val="en-US" w:eastAsia="zh-CN"/>
        </w:rPr>
        <w:t>AJR Am J Roentgenol</w:t>
      </w:r>
      <w:r w:rsidRPr="00D2389C">
        <w:rPr>
          <w:rFonts w:ascii="Book Antiqua" w:hAnsi="Book Antiqua"/>
          <w:lang w:val="en-US" w:eastAsia="zh-CN"/>
        </w:rPr>
        <w:t> 2002; </w:t>
      </w:r>
      <w:r w:rsidRPr="00D2389C">
        <w:rPr>
          <w:rFonts w:ascii="Book Antiqua" w:hAnsi="Book Antiqua"/>
          <w:b/>
          <w:bCs/>
          <w:lang w:val="en-US" w:eastAsia="zh-CN"/>
        </w:rPr>
        <w:t>178</w:t>
      </w:r>
      <w:r w:rsidRPr="00D2389C">
        <w:rPr>
          <w:rFonts w:ascii="Book Antiqua" w:hAnsi="Book Antiqua"/>
          <w:lang w:val="en-US" w:eastAsia="zh-CN"/>
        </w:rPr>
        <w:t>: 885-897 [PMID: 11906868 DOI: 10.2214/ajr.178.4.1780885]</w:t>
      </w:r>
    </w:p>
    <w:p w:rsidR="00D2389C" w:rsidRPr="00D2389C" w:rsidRDefault="00D2389C" w:rsidP="008C1576">
      <w:pPr>
        <w:spacing w:line="360" w:lineRule="auto"/>
        <w:jc w:val="both"/>
        <w:rPr>
          <w:rFonts w:ascii="Book Antiqua" w:hAnsi="Book Antiqua"/>
          <w:lang w:val="en-US" w:eastAsia="zh-CN"/>
        </w:rPr>
      </w:pPr>
    </w:p>
    <w:p w:rsidR="000C21D8" w:rsidRDefault="00D2389C" w:rsidP="008C1576">
      <w:pPr>
        <w:widowControl w:val="0"/>
        <w:spacing w:line="360" w:lineRule="auto"/>
        <w:jc w:val="right"/>
        <w:rPr>
          <w:rFonts w:ascii="Book Antiqua" w:hAnsi="Book Antiqua" w:cs="Courier New"/>
          <w:b/>
          <w:kern w:val="2"/>
          <w:lang w:val="en-US" w:eastAsia="zh-CN"/>
        </w:rPr>
      </w:pPr>
      <w:bookmarkStart w:id="17" w:name="OLE_LINK176"/>
      <w:bookmarkStart w:id="18" w:name="OLE_LINK187"/>
      <w:bookmarkStart w:id="19" w:name="OLE_LINK188"/>
      <w:r w:rsidRPr="00D2389C">
        <w:rPr>
          <w:rFonts w:ascii="Book Antiqua" w:hAnsi="Book Antiqua" w:cs="Courier New"/>
          <w:b/>
          <w:kern w:val="2"/>
          <w:lang w:val="en-US" w:eastAsia="zh-CN"/>
        </w:rPr>
        <w:t xml:space="preserve">P-Reviewer: </w:t>
      </w:r>
      <w:r w:rsidRPr="00D2389C">
        <w:rPr>
          <w:rFonts w:ascii="Book Antiqua" w:hAnsi="Book Antiqua" w:cs="Courier New"/>
          <w:kern w:val="2"/>
          <w:lang w:val="en-US" w:eastAsia="zh-CN"/>
        </w:rPr>
        <w:t>Gao</w:t>
      </w:r>
      <w:r w:rsidRPr="00D2389C">
        <w:rPr>
          <w:rFonts w:ascii="Book Antiqua" w:hAnsi="Book Antiqua" w:cs="Courier New" w:hint="eastAsia"/>
          <w:kern w:val="2"/>
          <w:lang w:val="en-US" w:eastAsia="zh-CN"/>
        </w:rPr>
        <w:t xml:space="preserve"> GW, </w:t>
      </w:r>
      <w:r w:rsidRPr="00D2389C">
        <w:rPr>
          <w:rFonts w:ascii="Book Antiqua" w:hAnsi="Book Antiqua" w:cs="Courier New"/>
          <w:kern w:val="2"/>
          <w:lang w:val="en-US" w:eastAsia="zh-CN"/>
        </w:rPr>
        <w:t>Tomizawa</w:t>
      </w:r>
      <w:r w:rsidRPr="00D2389C">
        <w:rPr>
          <w:rFonts w:ascii="Book Antiqua" w:hAnsi="Book Antiqua" w:cs="Courier New" w:hint="eastAsia"/>
          <w:kern w:val="2"/>
          <w:lang w:val="en-US" w:eastAsia="zh-CN"/>
        </w:rPr>
        <w:t xml:space="preserve"> M, </w:t>
      </w:r>
      <w:r w:rsidRPr="00D2389C">
        <w:rPr>
          <w:rFonts w:ascii="Book Antiqua" w:hAnsi="Book Antiqua" w:cs="Courier New"/>
          <w:kern w:val="2"/>
          <w:lang w:val="en-US" w:eastAsia="zh-CN"/>
        </w:rPr>
        <w:t>Zhang</w:t>
      </w:r>
      <w:r w:rsidRPr="00D2389C">
        <w:rPr>
          <w:rFonts w:ascii="Book Antiqua" w:hAnsi="Book Antiqua" w:cs="Courier New" w:hint="eastAsia"/>
          <w:kern w:val="2"/>
          <w:lang w:val="en-US" w:eastAsia="zh-CN"/>
        </w:rPr>
        <w:t xml:space="preserve"> ZM, </w:t>
      </w:r>
      <w:r w:rsidRPr="00D2389C">
        <w:rPr>
          <w:rFonts w:ascii="Book Antiqua" w:hAnsi="Book Antiqua" w:cs="Courier New"/>
          <w:kern w:val="2"/>
          <w:lang w:val="en-US" w:eastAsia="zh-CN"/>
        </w:rPr>
        <w:t>Zhu</w:t>
      </w:r>
      <w:r w:rsidRPr="00D2389C">
        <w:rPr>
          <w:rFonts w:ascii="Book Antiqua" w:hAnsi="Book Antiqua" w:cs="Courier New" w:hint="eastAsia"/>
          <w:kern w:val="2"/>
          <w:lang w:val="en-US" w:eastAsia="zh-CN"/>
        </w:rPr>
        <w:t xml:space="preserve"> X </w:t>
      </w:r>
      <w:r w:rsidRPr="00D2389C">
        <w:rPr>
          <w:rFonts w:ascii="Book Antiqua" w:hAnsi="Book Antiqua" w:cs="Courier New"/>
          <w:b/>
          <w:kern w:val="2"/>
          <w:lang w:val="en-US" w:eastAsia="zh-CN"/>
        </w:rPr>
        <w:t xml:space="preserve">S-Editor: </w:t>
      </w:r>
      <w:r w:rsidRPr="00D2389C">
        <w:rPr>
          <w:rFonts w:ascii="Book Antiqua" w:hAnsi="Book Antiqua" w:cs="Courier New"/>
          <w:kern w:val="2"/>
          <w:lang w:val="en-US" w:eastAsia="zh-CN"/>
        </w:rPr>
        <w:t>Qiu S</w:t>
      </w:r>
      <w:r w:rsidRPr="00D2389C">
        <w:rPr>
          <w:rFonts w:ascii="Book Antiqua" w:hAnsi="Book Antiqua" w:cs="Courier New"/>
          <w:b/>
          <w:kern w:val="2"/>
          <w:lang w:val="en-US" w:eastAsia="zh-CN"/>
        </w:rPr>
        <w:t xml:space="preserve"> L-Editor: E-Editor:</w:t>
      </w:r>
      <w:bookmarkEnd w:id="15"/>
      <w:bookmarkEnd w:id="16"/>
      <w:bookmarkEnd w:id="17"/>
      <w:bookmarkEnd w:id="18"/>
      <w:bookmarkEnd w:id="19"/>
    </w:p>
    <w:p w:rsidR="000C21D8" w:rsidRPr="0018121B" w:rsidRDefault="000C21D8" w:rsidP="007E2F81">
      <w:pPr>
        <w:spacing w:line="360" w:lineRule="auto"/>
        <w:jc w:val="both"/>
        <w:rPr>
          <w:rFonts w:ascii="Book Antiqua" w:hAnsi="Book Antiqua" w:cs="Arial"/>
          <w:b/>
          <w:lang w:val="en-US" w:eastAsia="zh-CN"/>
        </w:rPr>
      </w:pPr>
      <w:r>
        <w:rPr>
          <w:rFonts w:ascii="Book Antiqua" w:hAnsi="Book Antiqua" w:cs="Courier New"/>
          <w:b/>
          <w:kern w:val="2"/>
          <w:lang w:val="en-US" w:eastAsia="zh-CN"/>
        </w:rPr>
        <w:br w:type="page"/>
      </w:r>
      <w:r w:rsidRPr="00D076D3">
        <w:rPr>
          <w:rFonts w:ascii="Book Antiqua" w:hAnsi="Book Antiqua" w:cs="Arial"/>
          <w:b/>
          <w:lang w:val="en-US"/>
        </w:rPr>
        <w:lastRenderedPageBreak/>
        <w:t>Table 1</w:t>
      </w:r>
      <w:r w:rsidRPr="00D076D3">
        <w:rPr>
          <w:rFonts w:ascii="Book Antiqua" w:hAnsi="Book Antiqua" w:cs="Arial" w:hint="eastAsia"/>
          <w:b/>
          <w:lang w:val="en-US" w:eastAsia="zh-CN"/>
        </w:rPr>
        <w:t xml:space="preserve"> </w:t>
      </w:r>
      <w:r w:rsidRPr="00D076D3">
        <w:rPr>
          <w:rFonts w:ascii="Book Antiqua" w:hAnsi="Book Antiqua" w:cs="Arial"/>
          <w:b/>
          <w:lang w:val="en-US"/>
        </w:rPr>
        <w:t xml:space="preserve">Mean </w:t>
      </w:r>
      <w:r w:rsidRPr="00FA2AFC">
        <w:rPr>
          <w:rFonts w:ascii="Book Antiqua" w:hAnsi="Book Antiqua" w:cs="Arial"/>
          <w:b/>
          <w:lang w:val="en-US"/>
        </w:rPr>
        <w:t>volume perfusion computed tomography</w:t>
      </w:r>
      <w:r w:rsidRPr="00D076D3">
        <w:rPr>
          <w:rFonts w:ascii="Book Antiqua" w:hAnsi="Book Antiqua" w:cs="Arial"/>
          <w:b/>
          <w:lang w:val="en-US"/>
        </w:rPr>
        <w:t xml:space="preserve"> parameters of </w:t>
      </w:r>
      <w:r w:rsidRPr="00D076D3">
        <w:rPr>
          <w:rFonts w:ascii="Book Antiqua" w:hAnsi="Book Antiqua" w:cs="Arial"/>
          <w:b/>
          <w:i/>
          <w:lang w:val="en-GB"/>
        </w:rPr>
        <w:t>n</w:t>
      </w:r>
      <w:r w:rsidRPr="00D076D3">
        <w:rPr>
          <w:rFonts w:ascii="Book Antiqua" w:hAnsi="Book Antiqua" w:cs="Arial"/>
          <w:b/>
          <w:lang w:val="en-GB" w:eastAsia="zh-CN"/>
        </w:rPr>
        <w:t xml:space="preserve"> </w:t>
      </w:r>
      <w:r w:rsidRPr="00D076D3">
        <w:rPr>
          <w:rFonts w:ascii="Book Antiqua" w:hAnsi="Book Antiqua" w:cs="Arial"/>
          <w:b/>
          <w:lang w:val="en-GB"/>
        </w:rPr>
        <w:t>=</w:t>
      </w:r>
      <w:r w:rsidRPr="00D076D3">
        <w:rPr>
          <w:rFonts w:ascii="Book Antiqua" w:hAnsi="Book Antiqua" w:cs="Arial"/>
          <w:b/>
          <w:lang w:val="en-GB" w:eastAsia="zh-CN"/>
        </w:rPr>
        <w:t xml:space="preserve"> </w:t>
      </w:r>
      <w:r w:rsidRPr="00D076D3">
        <w:rPr>
          <w:rFonts w:ascii="Book Antiqua" w:hAnsi="Book Antiqua" w:cs="Arial"/>
          <w:b/>
          <w:lang w:val="en-US"/>
        </w:rPr>
        <w:t xml:space="preserve">36 consecutive </w:t>
      </w:r>
      <w:r w:rsidRPr="00674FA6">
        <w:rPr>
          <w:rFonts w:ascii="Book Antiqua" w:hAnsi="Book Antiqua" w:cs="Arial"/>
          <w:b/>
          <w:lang w:val="en-GB"/>
        </w:rPr>
        <w:t>hepatocellular carcinoma</w:t>
      </w:r>
      <w:r w:rsidRPr="00D076D3">
        <w:rPr>
          <w:rFonts w:ascii="Book Antiqua" w:hAnsi="Book Antiqua" w:cs="Arial"/>
          <w:b/>
          <w:lang w:val="en-US"/>
        </w:rPr>
        <w:t xml:space="preserve">-lesions </w:t>
      </w:r>
    </w:p>
    <w:tbl>
      <w:tblPr>
        <w:tblW w:w="9747" w:type="dxa"/>
        <w:tblBorders>
          <w:top w:val="single" w:sz="4" w:space="0" w:color="auto"/>
          <w:bottom w:val="single" w:sz="4" w:space="0" w:color="auto"/>
        </w:tblBorders>
        <w:tblLook w:val="00A0" w:firstRow="1" w:lastRow="0" w:firstColumn="1" w:lastColumn="0" w:noHBand="0" w:noVBand="0"/>
      </w:tblPr>
      <w:tblGrid>
        <w:gridCol w:w="1211"/>
        <w:gridCol w:w="1480"/>
        <w:gridCol w:w="1262"/>
        <w:gridCol w:w="1480"/>
        <w:gridCol w:w="1480"/>
        <w:gridCol w:w="1480"/>
        <w:gridCol w:w="1354"/>
      </w:tblGrid>
      <w:tr w:rsidR="005C7B26" w:rsidRPr="005C7B26" w:rsidTr="005C7B26">
        <w:trPr>
          <w:trHeight w:val="1334"/>
        </w:trPr>
        <w:tc>
          <w:tcPr>
            <w:tcW w:w="1211"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p>
        </w:tc>
        <w:tc>
          <w:tcPr>
            <w:tcW w:w="1480"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 xml:space="preserve">BF </w:t>
            </w: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1262"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BV (</w:t>
            </w:r>
            <w:r w:rsidRPr="005C7B26">
              <w:rPr>
                <w:rFonts w:ascii="Book Antiqua" w:hAnsi="Book Antiqua" w:cs="Arial"/>
                <w:b/>
                <w:lang w:val="en-US"/>
              </w:rPr>
              <w:t>mL/100</w:t>
            </w:r>
            <w:r w:rsidRPr="005C7B26">
              <w:rPr>
                <w:rFonts w:ascii="Book Antiqua" w:hAnsi="Book Antiqua" w:cs="Arial" w:hint="eastAsia"/>
                <w:b/>
                <w:lang w:val="en-US" w:eastAsia="zh-CN"/>
              </w:rPr>
              <w:t xml:space="preserve"> </w:t>
            </w:r>
            <w:r w:rsidRPr="005C7B26">
              <w:rPr>
                <w:rFonts w:ascii="Book Antiqua" w:hAnsi="Book Antiqua" w:cs="Arial"/>
                <w:b/>
                <w:lang w:val="en-US"/>
              </w:rPr>
              <w:t>ml)</w:t>
            </w:r>
          </w:p>
        </w:tc>
        <w:tc>
          <w:tcPr>
            <w:tcW w:w="1480"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k-trans</w:t>
            </w:r>
          </w:p>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1480"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lang w:val="en-US"/>
              </w:rPr>
            </w:pPr>
            <w:r w:rsidRPr="005C7B26">
              <w:rPr>
                <w:rFonts w:ascii="Book Antiqua" w:hAnsi="Book Antiqua" w:cs="Arial"/>
                <w:b/>
                <w:lang w:val="en-US"/>
              </w:rPr>
              <w:t xml:space="preserve">ALP </w:t>
            </w: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1480"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lang w:val="en-US"/>
              </w:rPr>
            </w:pPr>
            <w:r w:rsidRPr="005C7B26">
              <w:rPr>
                <w:rFonts w:ascii="Book Antiqua" w:hAnsi="Book Antiqua" w:cs="Arial"/>
                <w:b/>
                <w:lang w:val="en-US"/>
              </w:rPr>
              <w:t xml:space="preserve">PVP </w:t>
            </w: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1354"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HPI (%)</w:t>
            </w:r>
          </w:p>
        </w:tc>
      </w:tr>
      <w:tr w:rsidR="005C7B26" w:rsidRPr="005C7B26" w:rsidTr="005C7B26">
        <w:trPr>
          <w:trHeight w:val="1375"/>
        </w:trPr>
        <w:tc>
          <w:tcPr>
            <w:tcW w:w="1211"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All lesions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36)</w:t>
            </w:r>
          </w:p>
        </w:tc>
        <w:tc>
          <w:tcPr>
            <w:tcW w:w="1480"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62.0</w:t>
            </w:r>
            <w:r w:rsidRPr="005C7B26">
              <w:rPr>
                <w:rFonts w:ascii="Book Antiqua" w:hAnsi="Book Antiqua" w:cs="Arial"/>
                <w:lang w:val="en-US"/>
              </w:rPr>
              <w:t xml:space="preserve"> ± 23.6</w:t>
            </w:r>
          </w:p>
        </w:tc>
        <w:tc>
          <w:tcPr>
            <w:tcW w:w="1262"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15.3 ± 9.2</w:t>
            </w:r>
          </w:p>
        </w:tc>
        <w:tc>
          <w:tcPr>
            <w:tcW w:w="1480"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35.8 ± 18.4</w:t>
            </w:r>
          </w:p>
        </w:tc>
        <w:tc>
          <w:tcPr>
            <w:tcW w:w="1480"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49.8 ± 18.5</w:t>
            </w:r>
          </w:p>
        </w:tc>
        <w:tc>
          <w:tcPr>
            <w:tcW w:w="1480"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2.3 ± 2.5</w:t>
            </w:r>
          </w:p>
        </w:tc>
        <w:tc>
          <w:tcPr>
            <w:tcW w:w="1354"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94.4 ± 6.3</w:t>
            </w:r>
          </w:p>
        </w:tc>
      </w:tr>
    </w:tbl>
    <w:p w:rsidR="000C21D8" w:rsidRPr="00783548" w:rsidRDefault="000C21D8" w:rsidP="000C21D8">
      <w:pPr>
        <w:spacing w:line="360" w:lineRule="auto"/>
        <w:jc w:val="both"/>
        <w:rPr>
          <w:rFonts w:ascii="Book Antiqua" w:hAnsi="Book Antiqua" w:cs="Arial"/>
          <w:lang w:val="en-US" w:eastAsia="zh-CN"/>
        </w:rPr>
      </w:pPr>
      <w:r w:rsidRPr="00783548">
        <w:rPr>
          <w:rFonts w:ascii="Book Antiqua" w:hAnsi="Book Antiqua" w:cs="Arial"/>
          <w:lang w:val="en-US"/>
        </w:rPr>
        <w:t>BF</w:t>
      </w:r>
      <w:r>
        <w:rPr>
          <w:rFonts w:ascii="Book Antiqua" w:hAnsi="Book Antiqua" w:cs="Arial" w:hint="eastAsia"/>
          <w:lang w:val="en-US" w:eastAsia="zh-CN"/>
        </w:rPr>
        <w:t xml:space="preserve">: </w:t>
      </w:r>
      <w:r w:rsidRPr="00783548">
        <w:rPr>
          <w:rFonts w:ascii="Book Antiqua" w:hAnsi="Book Antiqua" w:cs="Arial"/>
          <w:lang w:val="en-US"/>
        </w:rPr>
        <w:t>Blood flow; BV</w:t>
      </w:r>
      <w:r>
        <w:rPr>
          <w:rFonts w:ascii="Book Antiqua" w:hAnsi="Book Antiqua" w:cs="Arial" w:hint="eastAsia"/>
          <w:lang w:val="en-US" w:eastAsia="zh-CN"/>
        </w:rPr>
        <w:t>:</w:t>
      </w:r>
      <w:r w:rsidRPr="00783548">
        <w:rPr>
          <w:rFonts w:ascii="Book Antiqua" w:hAnsi="Book Antiqua" w:cs="Arial"/>
          <w:lang w:val="en-US"/>
        </w:rPr>
        <w:t xml:space="preserve"> Blood volume; ALP</w:t>
      </w:r>
      <w:r>
        <w:rPr>
          <w:rFonts w:ascii="Book Antiqua" w:hAnsi="Book Antiqua" w:cs="Arial" w:hint="eastAsia"/>
          <w:lang w:val="en-US" w:eastAsia="zh-CN"/>
        </w:rPr>
        <w:t>:</w:t>
      </w:r>
      <w:r w:rsidRPr="00783548">
        <w:rPr>
          <w:rFonts w:ascii="Book Antiqua" w:hAnsi="Book Antiqua" w:cs="Arial"/>
          <w:lang w:val="en-US"/>
        </w:rPr>
        <w:t xml:space="preserve"> Arterial liver perfusion; PVP</w:t>
      </w:r>
      <w:r>
        <w:rPr>
          <w:rFonts w:ascii="Book Antiqua" w:hAnsi="Book Antiqua" w:cs="Arial" w:hint="eastAsia"/>
          <w:lang w:val="en-US" w:eastAsia="zh-CN"/>
        </w:rPr>
        <w:t>:</w:t>
      </w:r>
      <w:r w:rsidRPr="00783548">
        <w:rPr>
          <w:rFonts w:ascii="Book Antiqua" w:hAnsi="Book Antiqua" w:cs="Arial"/>
          <w:lang w:val="en-US"/>
        </w:rPr>
        <w:t xml:space="preserve"> Portal venous perfusion; HPI</w:t>
      </w:r>
      <w:r>
        <w:rPr>
          <w:rFonts w:ascii="Book Antiqua" w:hAnsi="Book Antiqua" w:cs="Arial" w:hint="eastAsia"/>
          <w:lang w:val="en-US" w:eastAsia="zh-CN"/>
        </w:rPr>
        <w:t>:</w:t>
      </w:r>
      <w:r w:rsidRPr="00783548">
        <w:rPr>
          <w:rFonts w:ascii="Book Antiqua" w:hAnsi="Book Antiqua" w:cs="Arial"/>
          <w:lang w:val="en-US"/>
        </w:rPr>
        <w:t xml:space="preserve"> Hepatic perfusion index</w:t>
      </w:r>
      <w:r>
        <w:rPr>
          <w:rFonts w:ascii="Book Antiqua" w:hAnsi="Book Antiqua" w:cs="Arial" w:hint="eastAsia"/>
          <w:lang w:val="en-US" w:eastAsia="zh-CN"/>
        </w:rPr>
        <w:t>.</w:t>
      </w:r>
    </w:p>
    <w:p w:rsidR="000C21D8" w:rsidRPr="003E759D" w:rsidRDefault="000C21D8" w:rsidP="000C21D8">
      <w:pPr>
        <w:spacing w:line="360" w:lineRule="auto"/>
        <w:jc w:val="both"/>
        <w:rPr>
          <w:rFonts w:ascii="Book Antiqua" w:hAnsi="Book Antiqua" w:cs="Arial"/>
          <w:b/>
          <w:lang w:val="en-US" w:eastAsia="zh-CN"/>
        </w:rPr>
      </w:pPr>
      <w:r w:rsidRPr="00783548">
        <w:rPr>
          <w:rFonts w:ascii="Book Antiqua" w:hAnsi="Book Antiqua" w:cs="Arial"/>
          <w:lang w:val="en-US"/>
        </w:rPr>
        <w:br w:type="page"/>
      </w:r>
      <w:r w:rsidRPr="002602C9">
        <w:rPr>
          <w:rFonts w:ascii="Book Antiqua" w:hAnsi="Book Antiqua" w:cs="Arial"/>
          <w:b/>
          <w:lang w:val="en-US"/>
        </w:rPr>
        <w:lastRenderedPageBreak/>
        <w:t>Table 2</w:t>
      </w:r>
      <w:r w:rsidRPr="002602C9">
        <w:rPr>
          <w:rFonts w:ascii="Book Antiqua" w:hAnsi="Book Antiqua" w:cs="Arial" w:hint="eastAsia"/>
          <w:b/>
          <w:lang w:val="en-US" w:eastAsia="zh-CN"/>
        </w:rPr>
        <w:t xml:space="preserve"> </w:t>
      </w:r>
      <w:r w:rsidRPr="002602C9">
        <w:rPr>
          <w:rFonts w:ascii="Book Antiqua" w:hAnsi="Book Antiqua" w:cs="Arial"/>
          <w:b/>
          <w:lang w:val="en-US"/>
        </w:rPr>
        <w:t>volume perfusion computed tomography parameters in relation to the histologic grading</w:t>
      </w:r>
    </w:p>
    <w:tbl>
      <w:tblPr>
        <w:tblW w:w="9115" w:type="dxa"/>
        <w:tblBorders>
          <w:top w:val="single" w:sz="4" w:space="0" w:color="auto"/>
          <w:bottom w:val="single" w:sz="4" w:space="0" w:color="auto"/>
        </w:tblBorders>
        <w:tblLook w:val="00A0" w:firstRow="1" w:lastRow="0" w:firstColumn="1" w:lastColumn="0" w:noHBand="0" w:noVBand="0"/>
      </w:tblPr>
      <w:tblGrid>
        <w:gridCol w:w="1350"/>
        <w:gridCol w:w="1447"/>
        <w:gridCol w:w="1143"/>
        <w:gridCol w:w="1447"/>
        <w:gridCol w:w="1447"/>
        <w:gridCol w:w="1447"/>
        <w:gridCol w:w="834"/>
      </w:tblGrid>
      <w:tr w:rsidR="005C7B26" w:rsidRPr="005C7B26" w:rsidTr="005C7B26">
        <w:tc>
          <w:tcPr>
            <w:tcW w:w="1350"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Histologic Grading</w:t>
            </w:r>
          </w:p>
        </w:tc>
        <w:tc>
          <w:tcPr>
            <w:tcW w:w="1447"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 xml:space="preserve">BF </w:t>
            </w: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1143"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BV (</w:t>
            </w:r>
            <w:r w:rsidRPr="005C7B26">
              <w:rPr>
                <w:rFonts w:ascii="Book Antiqua" w:hAnsi="Book Antiqua" w:cs="Arial"/>
                <w:b/>
                <w:lang w:val="en-US"/>
              </w:rPr>
              <w:t>mL/100</w:t>
            </w:r>
            <w:r w:rsidRPr="005C7B26">
              <w:rPr>
                <w:rFonts w:ascii="Book Antiqua" w:hAnsi="Book Antiqua" w:cs="Arial" w:hint="eastAsia"/>
                <w:b/>
                <w:lang w:val="en-US" w:eastAsia="zh-CN"/>
              </w:rPr>
              <w:t xml:space="preserve"> </w:t>
            </w:r>
            <w:r w:rsidRPr="005C7B26">
              <w:rPr>
                <w:rFonts w:ascii="Book Antiqua" w:hAnsi="Book Antiqua" w:cs="Arial"/>
                <w:b/>
                <w:lang w:val="en-US"/>
              </w:rPr>
              <w:t>ml)</w:t>
            </w:r>
          </w:p>
        </w:tc>
        <w:tc>
          <w:tcPr>
            <w:tcW w:w="1447"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k-trans</w:t>
            </w:r>
          </w:p>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1447"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lang w:val="en-US"/>
              </w:rPr>
            </w:pPr>
            <w:r w:rsidRPr="005C7B26">
              <w:rPr>
                <w:rFonts w:ascii="Book Antiqua" w:hAnsi="Book Antiqua" w:cs="Arial"/>
                <w:b/>
                <w:lang w:val="en-US"/>
              </w:rPr>
              <w:t xml:space="preserve">ALP </w:t>
            </w: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1447"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lang w:val="en-US"/>
              </w:rPr>
            </w:pPr>
            <w:r w:rsidRPr="005C7B26">
              <w:rPr>
                <w:rFonts w:ascii="Book Antiqua" w:hAnsi="Book Antiqua" w:cs="Arial"/>
                <w:b/>
                <w:lang w:val="en-US"/>
              </w:rPr>
              <w:t xml:space="preserve">PVP </w:t>
            </w: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834"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HPI (%)</w:t>
            </w:r>
          </w:p>
        </w:tc>
      </w:tr>
      <w:tr w:rsidR="005C7B26" w:rsidRPr="005C7B26" w:rsidTr="005C7B26">
        <w:tc>
          <w:tcPr>
            <w:tcW w:w="1350"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G1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15)</w:t>
            </w:r>
          </w:p>
        </w:tc>
        <w:tc>
          <w:tcPr>
            <w:tcW w:w="1447"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66.5 ± 30.5</w:t>
            </w:r>
          </w:p>
        </w:tc>
        <w:tc>
          <w:tcPr>
            <w:tcW w:w="1143"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15.8 ± 7.8</w:t>
            </w:r>
          </w:p>
        </w:tc>
        <w:tc>
          <w:tcPr>
            <w:tcW w:w="1447"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45.8 ± 18.4</w:t>
            </w:r>
          </w:p>
        </w:tc>
        <w:tc>
          <w:tcPr>
            <w:tcW w:w="1447"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56.4 ± 23.7</w:t>
            </w:r>
          </w:p>
        </w:tc>
        <w:tc>
          <w:tcPr>
            <w:tcW w:w="1447"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1.9 ± 2.1</w:t>
            </w:r>
          </w:p>
        </w:tc>
        <w:tc>
          <w:tcPr>
            <w:tcW w:w="834"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95.2 ± 6.0</w:t>
            </w:r>
          </w:p>
        </w:tc>
      </w:tr>
      <w:tr w:rsidR="005C7B26" w:rsidRPr="005C7B26" w:rsidTr="005C7B26">
        <w:tc>
          <w:tcPr>
            <w:tcW w:w="1350"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G2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18)</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57.5 ± 18.9</w:t>
            </w:r>
          </w:p>
        </w:tc>
        <w:tc>
          <w:tcPr>
            <w:tcW w:w="1143"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13.7 ± 4.1</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30.9 ± 13.7</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46.3 ± 12.7</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2.5 ± 2.9</w:t>
            </w:r>
          </w:p>
        </w:tc>
        <w:tc>
          <w:tcPr>
            <w:tcW w:w="834"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93.9 ± 7.1</w:t>
            </w:r>
          </w:p>
        </w:tc>
      </w:tr>
      <w:tr w:rsidR="005C7B26" w:rsidRPr="005C7B26" w:rsidTr="005C7B26">
        <w:tc>
          <w:tcPr>
            <w:tcW w:w="1350"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G3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3)</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67.9 ± 2.8</w:t>
            </w:r>
          </w:p>
        </w:tc>
        <w:tc>
          <w:tcPr>
            <w:tcW w:w="1143"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22.1 ± 28.3</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32.2 ± 8.5</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41.2 ± 16.6</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2.3 ± 0.3</w:t>
            </w:r>
          </w:p>
        </w:tc>
        <w:tc>
          <w:tcPr>
            <w:tcW w:w="834"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93.9 ± 5.1</w:t>
            </w:r>
          </w:p>
        </w:tc>
      </w:tr>
      <w:tr w:rsidR="005C7B26" w:rsidRPr="005C7B26" w:rsidTr="005C7B26">
        <w:tc>
          <w:tcPr>
            <w:tcW w:w="1350" w:type="dxa"/>
            <w:shd w:val="clear" w:color="auto" w:fill="auto"/>
          </w:tcPr>
          <w:p w:rsidR="000C21D8" w:rsidRPr="005C7B26" w:rsidRDefault="000C21D8" w:rsidP="005C7B26">
            <w:pPr>
              <w:spacing w:line="360" w:lineRule="auto"/>
              <w:jc w:val="both"/>
              <w:rPr>
                <w:rFonts w:ascii="Book Antiqua" w:hAnsi="Book Antiqua" w:cs="Arial"/>
                <w:lang w:eastAsia="zh-CN"/>
              </w:rPr>
            </w:pPr>
            <w:r w:rsidRPr="005C7B26">
              <w:rPr>
                <w:rFonts w:ascii="Book Antiqua" w:hAnsi="Book Antiqua" w:cs="Arial"/>
                <w:i/>
              </w:rPr>
              <w:t>P</w:t>
            </w:r>
            <w:r w:rsidRPr="005C7B26">
              <w:rPr>
                <w:rFonts w:ascii="Book Antiqua" w:hAnsi="Book Antiqua" w:cs="Arial"/>
              </w:rPr>
              <w:t>-value</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1</w:t>
            </w:r>
            <w:r w:rsidRPr="005C7B26">
              <w:rPr>
                <w:rFonts w:ascii="Book Antiqua" w:hAnsi="Book Antiqua" w:cs="Arial"/>
              </w:rPr>
              <w:t>0.52</w:t>
            </w:r>
          </w:p>
        </w:tc>
        <w:tc>
          <w:tcPr>
            <w:tcW w:w="1143"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1</w:t>
            </w:r>
            <w:r w:rsidRPr="005C7B26">
              <w:rPr>
                <w:rFonts w:ascii="Book Antiqua" w:hAnsi="Book Antiqua" w:cs="Arial"/>
              </w:rPr>
              <w:t>0.34</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1</w:t>
            </w:r>
            <w:r w:rsidRPr="005C7B26">
              <w:rPr>
                <w:rFonts w:ascii="Book Antiqua" w:hAnsi="Book Antiqua" w:cs="Arial"/>
              </w:rPr>
              <w:t>0.21</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1</w:t>
            </w:r>
            <w:r w:rsidRPr="005C7B26">
              <w:rPr>
                <w:rFonts w:ascii="Book Antiqua" w:hAnsi="Book Antiqua" w:cs="Arial"/>
              </w:rPr>
              <w:t>0.24</w:t>
            </w:r>
          </w:p>
        </w:tc>
        <w:tc>
          <w:tcPr>
            <w:tcW w:w="1447"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1</w:t>
            </w:r>
            <w:r w:rsidRPr="005C7B26">
              <w:rPr>
                <w:rFonts w:ascii="Book Antiqua" w:hAnsi="Book Antiqua" w:cs="Arial"/>
              </w:rPr>
              <w:t>0.78</w:t>
            </w:r>
          </w:p>
        </w:tc>
        <w:tc>
          <w:tcPr>
            <w:tcW w:w="834"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1</w:t>
            </w:r>
            <w:r w:rsidRPr="005C7B26">
              <w:rPr>
                <w:rFonts w:ascii="Book Antiqua" w:hAnsi="Book Antiqua" w:cs="Arial"/>
              </w:rPr>
              <w:t>0.71</w:t>
            </w:r>
          </w:p>
        </w:tc>
      </w:tr>
    </w:tbl>
    <w:p w:rsidR="000C21D8" w:rsidRPr="00783548" w:rsidRDefault="000C21D8" w:rsidP="000C21D8">
      <w:pPr>
        <w:spacing w:line="360" w:lineRule="auto"/>
        <w:jc w:val="both"/>
        <w:rPr>
          <w:rFonts w:ascii="Book Antiqua" w:hAnsi="Book Antiqua" w:cs="Arial"/>
          <w:lang w:val="en-US" w:eastAsia="zh-CN"/>
        </w:rPr>
      </w:pPr>
      <w:r w:rsidRPr="009677E2">
        <w:rPr>
          <w:rFonts w:ascii="Book Antiqua" w:hAnsi="Book Antiqua" w:cs="Arial" w:hint="eastAsia"/>
          <w:vertAlign w:val="superscript"/>
          <w:lang w:val="en-US" w:eastAsia="zh-CN"/>
        </w:rPr>
        <w:t>1</w:t>
      </w:r>
      <w:r w:rsidRPr="009677E2">
        <w:rPr>
          <w:rFonts w:ascii="Book Antiqua" w:hAnsi="Book Antiqua" w:cs="Arial"/>
          <w:lang w:val="en-US"/>
        </w:rPr>
        <w:t>Analysis of variance</w:t>
      </w:r>
      <w:r>
        <w:rPr>
          <w:rFonts w:ascii="Book Antiqua" w:hAnsi="Book Antiqua" w:cs="Arial" w:hint="eastAsia"/>
          <w:lang w:val="en-US" w:eastAsia="zh-CN"/>
        </w:rPr>
        <w:t>.</w:t>
      </w:r>
      <w:r w:rsidRPr="00783548">
        <w:rPr>
          <w:rFonts w:ascii="Book Antiqua" w:hAnsi="Book Antiqua" w:cs="Arial"/>
          <w:lang w:val="en-US"/>
        </w:rPr>
        <w:t xml:space="preserve"> BF</w:t>
      </w:r>
      <w:r>
        <w:rPr>
          <w:rFonts w:ascii="Book Antiqua" w:hAnsi="Book Antiqua" w:cs="Arial" w:hint="eastAsia"/>
          <w:lang w:val="en-US" w:eastAsia="zh-CN"/>
        </w:rPr>
        <w:t xml:space="preserve">: </w:t>
      </w:r>
      <w:r w:rsidRPr="00783548">
        <w:rPr>
          <w:rFonts w:ascii="Book Antiqua" w:hAnsi="Book Antiqua" w:cs="Arial"/>
          <w:lang w:val="en-US"/>
        </w:rPr>
        <w:t>Blood flow; BV</w:t>
      </w:r>
      <w:r>
        <w:rPr>
          <w:rFonts w:ascii="Book Antiqua" w:hAnsi="Book Antiqua" w:cs="Arial" w:hint="eastAsia"/>
          <w:lang w:val="en-US" w:eastAsia="zh-CN"/>
        </w:rPr>
        <w:t>:</w:t>
      </w:r>
      <w:r w:rsidRPr="00783548">
        <w:rPr>
          <w:rFonts w:ascii="Book Antiqua" w:hAnsi="Book Antiqua" w:cs="Arial"/>
          <w:lang w:val="en-US"/>
        </w:rPr>
        <w:t xml:space="preserve"> Blood volume; ALP</w:t>
      </w:r>
      <w:r>
        <w:rPr>
          <w:rFonts w:ascii="Book Antiqua" w:hAnsi="Book Antiqua" w:cs="Arial" w:hint="eastAsia"/>
          <w:lang w:val="en-US" w:eastAsia="zh-CN"/>
        </w:rPr>
        <w:t>:</w:t>
      </w:r>
      <w:r w:rsidRPr="00783548">
        <w:rPr>
          <w:rFonts w:ascii="Book Antiqua" w:hAnsi="Book Antiqua" w:cs="Arial"/>
          <w:lang w:val="en-US"/>
        </w:rPr>
        <w:t xml:space="preserve"> Arterial liver perfusion; PVP</w:t>
      </w:r>
      <w:r>
        <w:rPr>
          <w:rFonts w:ascii="Book Antiqua" w:hAnsi="Book Antiqua" w:cs="Arial" w:hint="eastAsia"/>
          <w:lang w:val="en-US" w:eastAsia="zh-CN"/>
        </w:rPr>
        <w:t>:</w:t>
      </w:r>
      <w:r w:rsidRPr="00783548">
        <w:rPr>
          <w:rFonts w:ascii="Book Antiqua" w:hAnsi="Book Antiqua" w:cs="Arial"/>
          <w:lang w:val="en-US"/>
        </w:rPr>
        <w:t xml:space="preserve"> Portal venous perfusion; HPI</w:t>
      </w:r>
      <w:r>
        <w:rPr>
          <w:rFonts w:ascii="Book Antiqua" w:hAnsi="Book Antiqua" w:cs="Arial" w:hint="eastAsia"/>
          <w:lang w:val="en-US" w:eastAsia="zh-CN"/>
        </w:rPr>
        <w:t>:</w:t>
      </w:r>
      <w:r w:rsidRPr="00783548">
        <w:rPr>
          <w:rFonts w:ascii="Book Antiqua" w:hAnsi="Book Antiqua" w:cs="Arial"/>
          <w:lang w:val="en-US"/>
        </w:rPr>
        <w:t xml:space="preserve"> Hepatic perfusion index</w:t>
      </w:r>
      <w:r>
        <w:rPr>
          <w:rFonts w:ascii="Book Antiqua" w:hAnsi="Book Antiqua" w:cs="Arial" w:hint="eastAsia"/>
          <w:lang w:val="en-US" w:eastAsia="zh-CN"/>
        </w:rPr>
        <w:t>.</w:t>
      </w:r>
    </w:p>
    <w:p w:rsidR="000C21D8" w:rsidRPr="000E5A6F" w:rsidRDefault="000C21D8" w:rsidP="000C21D8">
      <w:pPr>
        <w:spacing w:line="360" w:lineRule="auto"/>
        <w:jc w:val="both"/>
        <w:rPr>
          <w:rFonts w:ascii="Book Antiqua" w:hAnsi="Book Antiqua" w:cs="Arial"/>
          <w:lang w:val="en-US"/>
        </w:rPr>
      </w:pPr>
    </w:p>
    <w:p w:rsidR="000C21D8" w:rsidRPr="0096715F" w:rsidRDefault="000C21D8" w:rsidP="000C21D8">
      <w:pPr>
        <w:spacing w:line="360" w:lineRule="auto"/>
        <w:jc w:val="both"/>
        <w:rPr>
          <w:rFonts w:ascii="Book Antiqua" w:hAnsi="Book Antiqua" w:cs="Arial"/>
          <w:b/>
          <w:lang w:val="en-US" w:eastAsia="zh-CN"/>
        </w:rPr>
      </w:pPr>
      <w:r w:rsidRPr="00783548">
        <w:rPr>
          <w:rFonts w:ascii="Book Antiqua" w:hAnsi="Book Antiqua" w:cs="Arial"/>
          <w:lang w:val="en-US"/>
        </w:rPr>
        <w:br w:type="page"/>
      </w:r>
      <w:r w:rsidRPr="00292E90">
        <w:rPr>
          <w:rFonts w:ascii="Book Antiqua" w:hAnsi="Book Antiqua" w:cs="Arial"/>
          <w:b/>
          <w:lang w:val="en-US"/>
        </w:rPr>
        <w:lastRenderedPageBreak/>
        <w:t>Table 3</w:t>
      </w:r>
      <w:r w:rsidRPr="00292E90">
        <w:rPr>
          <w:rFonts w:ascii="Book Antiqua" w:hAnsi="Book Antiqua" w:cs="Arial" w:hint="eastAsia"/>
          <w:b/>
          <w:lang w:val="en-US" w:eastAsia="zh-CN"/>
        </w:rPr>
        <w:t xml:space="preserve"> </w:t>
      </w:r>
      <w:r w:rsidRPr="00292E90">
        <w:rPr>
          <w:rFonts w:ascii="Book Antiqua" w:hAnsi="Book Antiqua" w:cs="Arial"/>
          <w:b/>
          <w:lang w:val="en-US"/>
        </w:rPr>
        <w:t xml:space="preserve">T1 and T2-signal characteristics, wash-in/wash-out kinetics and growth pattern in relation to histology and </w:t>
      </w:r>
      <w:r w:rsidRPr="00292E90">
        <w:rPr>
          <w:rFonts w:ascii="Book Antiqua" w:hAnsi="Book Antiqua" w:cs="Arial"/>
          <w:b/>
          <w:lang w:val="en-GB"/>
        </w:rPr>
        <w:t>volume perfusion computed tomography</w:t>
      </w:r>
      <w:r w:rsidRPr="00292E90">
        <w:rPr>
          <w:rFonts w:ascii="Book Antiqua" w:hAnsi="Book Antiqua" w:cs="Arial"/>
          <w:b/>
          <w:lang w:val="en-US"/>
        </w:rPr>
        <w:t xml:space="preserve"> parameters in </w:t>
      </w:r>
      <w:r w:rsidRPr="00292E90">
        <w:rPr>
          <w:rFonts w:ascii="Book Antiqua" w:hAnsi="Book Antiqua" w:cs="Arial"/>
          <w:b/>
          <w:i/>
          <w:lang w:val="en-GB"/>
        </w:rPr>
        <w:t>n</w:t>
      </w:r>
      <w:r w:rsidRPr="00292E90">
        <w:rPr>
          <w:rFonts w:ascii="Book Antiqua" w:hAnsi="Book Antiqua" w:cs="Arial"/>
          <w:b/>
          <w:lang w:val="en-GB" w:eastAsia="zh-CN"/>
        </w:rPr>
        <w:t xml:space="preserve"> </w:t>
      </w:r>
      <w:r w:rsidRPr="00292E90">
        <w:rPr>
          <w:rFonts w:ascii="Book Antiqua" w:hAnsi="Book Antiqua" w:cs="Arial"/>
          <w:b/>
          <w:lang w:val="en-GB"/>
        </w:rPr>
        <w:t>=</w:t>
      </w:r>
      <w:r w:rsidRPr="00292E90">
        <w:rPr>
          <w:rFonts w:ascii="Book Antiqua" w:hAnsi="Book Antiqua" w:cs="Arial"/>
          <w:b/>
          <w:lang w:val="en-GB" w:eastAsia="zh-CN"/>
        </w:rPr>
        <w:t xml:space="preserve"> </w:t>
      </w:r>
      <w:r w:rsidRPr="00292E90">
        <w:rPr>
          <w:rFonts w:ascii="Book Antiqua" w:hAnsi="Book Antiqua" w:cs="Arial"/>
          <w:b/>
          <w:lang w:val="en-US"/>
        </w:rPr>
        <w:t>36 lesions</w:t>
      </w:r>
    </w:p>
    <w:p w:rsidR="000C21D8" w:rsidRPr="00783548" w:rsidRDefault="000C21D8" w:rsidP="000C21D8">
      <w:pPr>
        <w:spacing w:line="360" w:lineRule="auto"/>
        <w:jc w:val="both"/>
        <w:rPr>
          <w:rFonts w:ascii="Book Antiqua" w:hAnsi="Book Antiqua" w:cs="Arial"/>
          <w:vanish/>
          <w:lang w:val="en-US"/>
        </w:rPr>
      </w:pPr>
    </w:p>
    <w:tbl>
      <w:tblPr>
        <w:tblW w:w="5095" w:type="pct"/>
        <w:tblBorders>
          <w:top w:val="single" w:sz="4" w:space="0" w:color="auto"/>
          <w:bottom w:val="single" w:sz="4" w:space="0" w:color="auto"/>
        </w:tblBorders>
        <w:tblLayout w:type="fixed"/>
        <w:tblLook w:val="00A0" w:firstRow="1" w:lastRow="0" w:firstColumn="1" w:lastColumn="0" w:noHBand="0" w:noVBand="0"/>
      </w:tblPr>
      <w:tblGrid>
        <w:gridCol w:w="1950"/>
        <w:gridCol w:w="1274"/>
        <w:gridCol w:w="1272"/>
        <w:gridCol w:w="1277"/>
        <w:gridCol w:w="1134"/>
        <w:gridCol w:w="1274"/>
        <w:gridCol w:w="6"/>
        <w:gridCol w:w="1275"/>
      </w:tblGrid>
      <w:tr w:rsidR="005C7B26" w:rsidRPr="005C7B26" w:rsidTr="005C7B26">
        <w:tc>
          <w:tcPr>
            <w:tcW w:w="1030" w:type="pct"/>
            <w:tcBorders>
              <w:top w:val="single" w:sz="4" w:space="0" w:color="auto"/>
              <w:bottom w:val="nil"/>
            </w:tcBorders>
            <w:shd w:val="clear" w:color="auto" w:fill="auto"/>
          </w:tcPr>
          <w:p w:rsidR="000C21D8" w:rsidRPr="005C7B26" w:rsidRDefault="000C21D8" w:rsidP="005C7B26">
            <w:pPr>
              <w:spacing w:line="360" w:lineRule="auto"/>
              <w:jc w:val="both"/>
              <w:rPr>
                <w:rFonts w:ascii="Book Antiqua" w:hAnsi="Book Antiqua" w:cs="Arial"/>
                <w:lang w:val="en-US"/>
              </w:rPr>
            </w:pPr>
          </w:p>
        </w:tc>
        <w:tc>
          <w:tcPr>
            <w:tcW w:w="673" w:type="pct"/>
            <w:tcBorders>
              <w:top w:val="single" w:sz="4" w:space="0" w:color="auto"/>
              <w:bottom w:val="nil"/>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b/>
              </w:rPr>
              <w:t>ALP</w:t>
            </w:r>
          </w:p>
        </w:tc>
        <w:tc>
          <w:tcPr>
            <w:tcW w:w="672" w:type="pct"/>
            <w:tcBorders>
              <w:top w:val="single" w:sz="4" w:space="0" w:color="auto"/>
              <w:bottom w:val="nil"/>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b/>
              </w:rPr>
              <w:t>PVP</w:t>
            </w:r>
          </w:p>
        </w:tc>
        <w:tc>
          <w:tcPr>
            <w:tcW w:w="675" w:type="pct"/>
            <w:tcBorders>
              <w:top w:val="single" w:sz="4" w:space="0" w:color="auto"/>
              <w:bottom w:val="nil"/>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b/>
              </w:rPr>
              <w:t>HPI</w:t>
            </w:r>
          </w:p>
        </w:tc>
        <w:tc>
          <w:tcPr>
            <w:tcW w:w="599" w:type="pct"/>
            <w:tcBorders>
              <w:top w:val="single" w:sz="4" w:space="0" w:color="auto"/>
              <w:bottom w:val="nil"/>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b/>
              </w:rPr>
              <w:t>G1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b/>
              </w:rPr>
              <w:t>15)</w:t>
            </w:r>
          </w:p>
        </w:tc>
        <w:tc>
          <w:tcPr>
            <w:tcW w:w="676" w:type="pct"/>
            <w:gridSpan w:val="2"/>
            <w:tcBorders>
              <w:top w:val="single" w:sz="4" w:space="0" w:color="auto"/>
              <w:bottom w:val="nil"/>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b/>
              </w:rPr>
              <w:t>G2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b/>
              </w:rPr>
              <w:t>18)</w:t>
            </w:r>
          </w:p>
        </w:tc>
        <w:tc>
          <w:tcPr>
            <w:tcW w:w="674" w:type="pct"/>
            <w:tcBorders>
              <w:top w:val="single" w:sz="4" w:space="0" w:color="auto"/>
              <w:bottom w:val="nil"/>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b/>
              </w:rPr>
              <w:t>G3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b/>
              </w:rPr>
              <w:t xml:space="preserve">3) </w:t>
            </w:r>
          </w:p>
        </w:tc>
      </w:tr>
      <w:tr w:rsidR="005C7B26" w:rsidRPr="005C7B26" w:rsidTr="005C7B26">
        <w:tc>
          <w:tcPr>
            <w:tcW w:w="1030" w:type="pct"/>
            <w:tcBorders>
              <w:top w:val="nil"/>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b/>
              </w:rPr>
              <w:t>T2-Signal Characteristics</w:t>
            </w:r>
          </w:p>
        </w:tc>
        <w:tc>
          <w:tcPr>
            <w:tcW w:w="673" w:type="pct"/>
            <w:tcBorders>
              <w:top w:val="nil"/>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p>
        </w:tc>
        <w:tc>
          <w:tcPr>
            <w:tcW w:w="672" w:type="pct"/>
            <w:tcBorders>
              <w:top w:val="nil"/>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p>
        </w:tc>
        <w:tc>
          <w:tcPr>
            <w:tcW w:w="675" w:type="pct"/>
            <w:tcBorders>
              <w:top w:val="nil"/>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p>
        </w:tc>
        <w:tc>
          <w:tcPr>
            <w:tcW w:w="599" w:type="pct"/>
            <w:tcBorders>
              <w:top w:val="nil"/>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p>
        </w:tc>
        <w:tc>
          <w:tcPr>
            <w:tcW w:w="676" w:type="pct"/>
            <w:gridSpan w:val="2"/>
            <w:tcBorders>
              <w:top w:val="nil"/>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p>
        </w:tc>
        <w:tc>
          <w:tcPr>
            <w:tcW w:w="674" w:type="pct"/>
            <w:tcBorders>
              <w:top w:val="nil"/>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p>
        </w:tc>
      </w:tr>
      <w:tr w:rsidR="005C7B26" w:rsidRPr="005C7B26" w:rsidTr="005C7B26">
        <w:tc>
          <w:tcPr>
            <w:tcW w:w="1030" w:type="pct"/>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Hyperintense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21)</w:t>
            </w:r>
          </w:p>
        </w:tc>
        <w:tc>
          <w:tcPr>
            <w:tcW w:w="673" w:type="pct"/>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47.3</w:t>
            </w:r>
            <w:r w:rsidRPr="005C7B26">
              <w:rPr>
                <w:rFonts w:ascii="Book Antiqua" w:hAnsi="Book Antiqua" w:cs="Arial"/>
                <w:lang w:val="en-US"/>
              </w:rPr>
              <w:t xml:space="preserve"> ± 18.7</w:t>
            </w:r>
          </w:p>
        </w:tc>
        <w:tc>
          <w:tcPr>
            <w:tcW w:w="672" w:type="pct"/>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3.0 ± 2.7</w:t>
            </w:r>
          </w:p>
        </w:tc>
        <w:tc>
          <w:tcPr>
            <w:tcW w:w="675" w:type="pct"/>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92.5 ± 7.1</w:t>
            </w:r>
          </w:p>
        </w:tc>
        <w:tc>
          <w:tcPr>
            <w:tcW w:w="599" w:type="pct"/>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8</w:t>
            </w:r>
          </w:p>
        </w:tc>
        <w:tc>
          <w:tcPr>
            <w:tcW w:w="676" w:type="pct"/>
            <w:gridSpan w:val="2"/>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13</w:t>
            </w:r>
          </w:p>
        </w:tc>
        <w:tc>
          <w:tcPr>
            <w:tcW w:w="674" w:type="pct"/>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0</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Isointense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14)</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51.2 ± 17.3</w:t>
            </w: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1.1 ± 1.7</w:t>
            </w: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97.3 ± 4.4</w:t>
            </w:r>
          </w:p>
        </w:tc>
        <w:tc>
          <w:tcPr>
            <w:tcW w:w="599"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6</w:t>
            </w: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5</w:t>
            </w:r>
          </w:p>
        </w:tc>
        <w:tc>
          <w:tcPr>
            <w:tcW w:w="674"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3</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Hypointense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1)</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80.7</w:t>
            </w: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0</w:t>
            </w: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100</w:t>
            </w:r>
          </w:p>
        </w:tc>
        <w:tc>
          <w:tcPr>
            <w:tcW w:w="599"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1</w:t>
            </w: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0</w:t>
            </w:r>
          </w:p>
        </w:tc>
        <w:tc>
          <w:tcPr>
            <w:tcW w:w="674"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rPr>
              <w:t>0</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US"/>
              </w:rPr>
              <w:t>P</w:t>
            </w:r>
            <w:r w:rsidRPr="005C7B26">
              <w:rPr>
                <w:rFonts w:ascii="Book Antiqua" w:hAnsi="Book Antiqua" w:cs="Arial"/>
                <w:lang w:val="en-US"/>
              </w:rPr>
              <w:t xml:space="preserve">-value for </w:t>
            </w:r>
          </w:p>
          <w:p w:rsidR="000C21D8" w:rsidRPr="005C7B26" w:rsidRDefault="000C21D8" w:rsidP="005C7B26">
            <w:pPr>
              <w:spacing w:line="360" w:lineRule="auto"/>
              <w:jc w:val="both"/>
              <w:rPr>
                <w:rFonts w:ascii="Book Antiqua" w:hAnsi="Book Antiqua" w:cs="Arial"/>
                <w:lang w:val="en-US" w:eastAsia="zh-CN"/>
              </w:rPr>
            </w:pPr>
          </w:p>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Student</w:t>
            </w:r>
            <w:r w:rsidRPr="005C7B26">
              <w:rPr>
                <w:rFonts w:ascii="Book Antiqua" w:hAnsi="Book Antiqua" w:cs="Arial" w:hint="eastAsia"/>
                <w:lang w:val="en-US" w:eastAsia="zh-CN"/>
              </w:rPr>
              <w:t xml:space="preserve"> </w:t>
            </w:r>
            <w:r w:rsidRPr="005C7B26">
              <w:rPr>
                <w:rFonts w:ascii="Book Antiqua" w:hAnsi="Book Antiqua" w:cs="Arial"/>
                <w:i/>
                <w:lang w:val="en-US"/>
              </w:rPr>
              <w:t>t</w:t>
            </w:r>
            <w:r w:rsidRPr="005C7B26">
              <w:rPr>
                <w:rFonts w:ascii="Book Antiqua" w:hAnsi="Book Antiqua" w:cs="Arial"/>
                <w:lang w:val="en-US"/>
              </w:rPr>
              <w:t xml:space="preserve">-test </w:t>
            </w:r>
          </w:p>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US"/>
              </w:rPr>
              <w:t>P</w:t>
            </w:r>
            <w:r w:rsidRPr="005C7B26">
              <w:rPr>
                <w:rFonts w:ascii="Book Antiqua" w:hAnsi="Book Antiqua" w:cs="Arial"/>
                <w:lang w:val="en-US"/>
              </w:rPr>
              <w:t>-value</w:t>
            </w:r>
            <w:r w:rsidRPr="005C7B26">
              <w:rPr>
                <w:rFonts w:ascii="Book Antiqua" w:hAnsi="Book Antiqua" w:cs="Arial" w:hint="eastAsia"/>
                <w:lang w:val="en-US" w:eastAsia="zh-CN"/>
              </w:rPr>
              <w:t xml:space="preserve"> </w:t>
            </w:r>
            <w:r w:rsidRPr="005C7B26">
              <w:rPr>
                <w:rFonts w:ascii="Book Antiqua" w:hAnsi="Book Antiqua" w:cs="Arial"/>
                <w:lang w:val="en-US"/>
              </w:rPr>
              <w:t xml:space="preserve">Hyperintens </w:t>
            </w:r>
            <w:r w:rsidRPr="005C7B26">
              <w:rPr>
                <w:rFonts w:ascii="Book Antiqua" w:hAnsi="Book Antiqua" w:cs="Arial"/>
                <w:i/>
                <w:lang w:val="en-GB"/>
              </w:rPr>
              <w:t>vs</w:t>
            </w:r>
            <w:r w:rsidRPr="005C7B26">
              <w:rPr>
                <w:rFonts w:ascii="Book Antiqua" w:hAnsi="Book Antiqua" w:cs="Arial"/>
                <w:lang w:val="en-US"/>
              </w:rPr>
              <w:t xml:space="preserve"> isointense</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1</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0.20</w:t>
            </w:r>
          </w:p>
          <w:p w:rsidR="000C21D8" w:rsidRPr="005C7B26" w:rsidRDefault="000C21D8" w:rsidP="005C7B26">
            <w:pPr>
              <w:spacing w:line="360" w:lineRule="auto"/>
              <w:jc w:val="both"/>
              <w:rPr>
                <w:rFonts w:ascii="Book Antiqua" w:hAnsi="Book Antiqua" w:cs="Arial"/>
                <w:lang w:val="en-US"/>
              </w:rPr>
            </w:pPr>
          </w:p>
          <w:p w:rsidR="000C21D8" w:rsidRPr="005C7B26" w:rsidRDefault="000C21D8" w:rsidP="005C7B26">
            <w:pPr>
              <w:spacing w:line="360" w:lineRule="auto"/>
              <w:jc w:val="both"/>
              <w:rPr>
                <w:rFonts w:ascii="Book Antiqua" w:hAnsi="Book Antiqua" w:cs="Arial"/>
                <w:lang w:val="en-US"/>
              </w:rPr>
            </w:pPr>
          </w:p>
          <w:p w:rsidR="000C21D8" w:rsidRPr="005C7B26" w:rsidRDefault="000C21D8" w:rsidP="005C7B26">
            <w:pPr>
              <w:spacing w:line="360" w:lineRule="auto"/>
              <w:jc w:val="both"/>
              <w:rPr>
                <w:rFonts w:ascii="Book Antiqua" w:hAnsi="Book Antiqua" w:cs="Arial"/>
                <w:lang w:val="en-US"/>
              </w:rPr>
            </w:pPr>
          </w:p>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0.54</w:t>
            </w: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1</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0.06</w:t>
            </w:r>
          </w:p>
          <w:p w:rsidR="000C21D8" w:rsidRPr="005C7B26" w:rsidRDefault="000C21D8" w:rsidP="005C7B26">
            <w:pPr>
              <w:spacing w:line="360" w:lineRule="auto"/>
              <w:jc w:val="both"/>
              <w:rPr>
                <w:rFonts w:ascii="Book Antiqua" w:hAnsi="Book Antiqua" w:cs="Arial"/>
                <w:lang w:val="en-US"/>
              </w:rPr>
            </w:pPr>
          </w:p>
          <w:p w:rsidR="000C21D8" w:rsidRPr="005C7B26" w:rsidRDefault="000C21D8" w:rsidP="005C7B26">
            <w:pPr>
              <w:spacing w:line="360" w:lineRule="auto"/>
              <w:jc w:val="both"/>
              <w:rPr>
                <w:rFonts w:ascii="Book Antiqua" w:hAnsi="Book Antiqua" w:cs="Arial"/>
                <w:lang w:val="en-US"/>
              </w:rPr>
            </w:pPr>
          </w:p>
          <w:p w:rsidR="000C21D8" w:rsidRPr="005C7B26" w:rsidRDefault="000C21D8" w:rsidP="005C7B26">
            <w:pPr>
              <w:spacing w:line="360" w:lineRule="auto"/>
              <w:jc w:val="both"/>
              <w:rPr>
                <w:rFonts w:ascii="Book Antiqua" w:hAnsi="Book Antiqua" w:cs="Arial"/>
                <w:lang w:val="en-US"/>
              </w:rPr>
            </w:pPr>
          </w:p>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0.02</w:t>
            </w: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1</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0.07</w:t>
            </w:r>
          </w:p>
          <w:p w:rsidR="000C21D8" w:rsidRPr="005C7B26" w:rsidRDefault="000C21D8" w:rsidP="005C7B26">
            <w:pPr>
              <w:spacing w:line="360" w:lineRule="auto"/>
              <w:jc w:val="both"/>
              <w:rPr>
                <w:rFonts w:ascii="Book Antiqua" w:hAnsi="Book Antiqua" w:cs="Arial"/>
                <w:lang w:val="en-US"/>
              </w:rPr>
            </w:pPr>
          </w:p>
          <w:p w:rsidR="000C21D8" w:rsidRPr="005C7B26" w:rsidRDefault="000C21D8" w:rsidP="005C7B26">
            <w:pPr>
              <w:spacing w:line="360" w:lineRule="auto"/>
              <w:jc w:val="both"/>
              <w:rPr>
                <w:rFonts w:ascii="Book Antiqua" w:hAnsi="Book Antiqua" w:cs="Arial"/>
                <w:lang w:val="en-US"/>
              </w:rPr>
            </w:pPr>
          </w:p>
          <w:p w:rsidR="000C21D8" w:rsidRPr="005C7B26" w:rsidRDefault="000C21D8" w:rsidP="005C7B26">
            <w:pPr>
              <w:spacing w:line="360" w:lineRule="auto"/>
              <w:jc w:val="both"/>
              <w:rPr>
                <w:rFonts w:ascii="Book Antiqua" w:hAnsi="Book Antiqua" w:cs="Arial"/>
                <w:lang w:val="en-US"/>
              </w:rPr>
            </w:pPr>
          </w:p>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0.03</w:t>
            </w:r>
          </w:p>
        </w:tc>
        <w:tc>
          <w:tcPr>
            <w:tcW w:w="1949" w:type="pct"/>
            <w:gridSpan w:val="4"/>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2</w:t>
            </w:r>
            <w:r w:rsidRPr="005C7B26">
              <w:rPr>
                <w:rFonts w:ascii="Book Antiqua" w:hAnsi="Book Antiqua" w:cs="Arial"/>
                <w:lang w:val="en-US"/>
              </w:rPr>
              <w:t>8.5</w:t>
            </w:r>
          </w:p>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0.08</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599"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lang w:val="en-US"/>
              </w:rPr>
            </w:pPr>
          </w:p>
        </w:tc>
        <w:tc>
          <w:tcPr>
            <w:tcW w:w="674" w:type="pct"/>
            <w:shd w:val="clear" w:color="auto" w:fill="auto"/>
          </w:tcPr>
          <w:p w:rsidR="000C21D8" w:rsidRPr="005C7B26" w:rsidRDefault="000C21D8" w:rsidP="005C7B26">
            <w:pPr>
              <w:spacing w:line="360" w:lineRule="auto"/>
              <w:jc w:val="both"/>
              <w:rPr>
                <w:rFonts w:ascii="Book Antiqua" w:hAnsi="Book Antiqua" w:cs="Arial"/>
                <w:lang w:val="en-US"/>
              </w:rPr>
            </w:pP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T1-Signal Characteristics</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599"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lang w:val="en-US"/>
              </w:rPr>
            </w:pPr>
          </w:p>
        </w:tc>
        <w:tc>
          <w:tcPr>
            <w:tcW w:w="674" w:type="pct"/>
            <w:shd w:val="clear" w:color="auto" w:fill="auto"/>
          </w:tcPr>
          <w:p w:rsidR="000C21D8" w:rsidRPr="005C7B26" w:rsidRDefault="000C21D8" w:rsidP="005C7B26">
            <w:pPr>
              <w:spacing w:line="360" w:lineRule="auto"/>
              <w:jc w:val="both"/>
              <w:rPr>
                <w:rFonts w:ascii="Book Antiqua" w:hAnsi="Book Antiqua" w:cs="Arial"/>
                <w:lang w:val="en-US"/>
              </w:rPr>
            </w:pP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Hyperintense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5)</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59.7 ± 16.5</w:t>
            </w: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3.6 ± 2.6</w:t>
            </w: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92.8 ± 3.2</w:t>
            </w:r>
          </w:p>
        </w:tc>
        <w:tc>
          <w:tcPr>
            <w:tcW w:w="599"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4</w:t>
            </w: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1</w:t>
            </w:r>
          </w:p>
        </w:tc>
        <w:tc>
          <w:tcPr>
            <w:tcW w:w="674"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0</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Isointense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16)</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46.5.0 ± 9.9</w:t>
            </w: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1.4 ± 2.2</w:t>
            </w: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96.2 ± 1.6</w:t>
            </w:r>
          </w:p>
        </w:tc>
        <w:tc>
          <w:tcPr>
            <w:tcW w:w="599"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5</w:t>
            </w: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8</w:t>
            </w:r>
          </w:p>
        </w:tc>
        <w:tc>
          <w:tcPr>
            <w:tcW w:w="674"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3</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Hypointense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15)</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50.1 ± 25.0</w:t>
            </w: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2.5 ± 2.8</w:t>
            </w: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93.5 ± 1.7</w:t>
            </w:r>
          </w:p>
        </w:tc>
        <w:tc>
          <w:tcPr>
            <w:tcW w:w="599"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6</w:t>
            </w: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9</w:t>
            </w:r>
          </w:p>
        </w:tc>
        <w:tc>
          <w:tcPr>
            <w:tcW w:w="674"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0</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US"/>
              </w:rPr>
              <w:t>P</w:t>
            </w:r>
            <w:r w:rsidRPr="005C7B26">
              <w:rPr>
                <w:rFonts w:ascii="Book Antiqua" w:hAnsi="Book Antiqua" w:cs="Arial"/>
                <w:lang w:val="en-US"/>
              </w:rPr>
              <w:t xml:space="preserve">-value for </w:t>
            </w:r>
          </w:p>
          <w:p w:rsidR="000C21D8" w:rsidRPr="005C7B26" w:rsidRDefault="000C21D8" w:rsidP="005C7B26">
            <w:pPr>
              <w:spacing w:line="360" w:lineRule="auto"/>
              <w:jc w:val="both"/>
              <w:rPr>
                <w:rFonts w:ascii="Book Antiqua" w:hAnsi="Book Antiqua" w:cs="Arial"/>
                <w:lang w:val="en-US"/>
              </w:rPr>
            </w:pP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1</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0.44</w:t>
            </w: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1</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0.25</w:t>
            </w: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1</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0.44</w:t>
            </w:r>
          </w:p>
        </w:tc>
        <w:tc>
          <w:tcPr>
            <w:tcW w:w="1949" w:type="pct"/>
            <w:gridSpan w:val="4"/>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vertAlign w:val="superscript"/>
              </w:rPr>
              <w:t>2</w:t>
            </w:r>
            <w:r w:rsidRPr="005C7B26">
              <w:rPr>
                <w:rFonts w:ascii="Book Antiqua" w:hAnsi="Book Antiqua" w:cs="Arial"/>
              </w:rPr>
              <w:t>8.1</w:t>
            </w:r>
          </w:p>
          <w:p w:rsidR="000C21D8" w:rsidRPr="005C7B26" w:rsidRDefault="000C21D8" w:rsidP="005C7B26">
            <w:pPr>
              <w:spacing w:line="360" w:lineRule="auto"/>
              <w:jc w:val="both"/>
              <w:rPr>
                <w:rFonts w:ascii="Book Antiqua" w:hAnsi="Book Antiqua" w:cs="Arial"/>
              </w:rPr>
            </w:pPr>
            <w:r w:rsidRPr="005C7B26">
              <w:rPr>
                <w:rFonts w:ascii="Book Antiqua" w:hAnsi="Book Antiqua" w:cs="Arial"/>
                <w:vertAlign w:val="superscript"/>
              </w:rPr>
              <w:t>2</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0.09</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599" w:type="pct"/>
            <w:shd w:val="clear" w:color="auto" w:fill="auto"/>
          </w:tcPr>
          <w:p w:rsidR="000C21D8" w:rsidRPr="005C7B26" w:rsidRDefault="000C21D8" w:rsidP="005C7B26">
            <w:pPr>
              <w:spacing w:line="360" w:lineRule="auto"/>
              <w:jc w:val="both"/>
              <w:rPr>
                <w:rFonts w:ascii="Book Antiqua" w:hAnsi="Book Antiqua" w:cs="Arial"/>
              </w:rPr>
            </w:pP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p>
        </w:tc>
        <w:tc>
          <w:tcPr>
            <w:tcW w:w="674" w:type="pct"/>
            <w:shd w:val="clear" w:color="auto" w:fill="auto"/>
          </w:tcPr>
          <w:p w:rsidR="000C21D8" w:rsidRPr="005C7B26" w:rsidRDefault="000C21D8" w:rsidP="005C7B26">
            <w:pPr>
              <w:spacing w:line="360" w:lineRule="auto"/>
              <w:jc w:val="both"/>
              <w:rPr>
                <w:rFonts w:ascii="Book Antiqua" w:hAnsi="Book Antiqua" w:cs="Arial"/>
              </w:rPr>
            </w:pP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Wash-in</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599" w:type="pct"/>
            <w:shd w:val="clear" w:color="auto" w:fill="auto"/>
          </w:tcPr>
          <w:p w:rsidR="000C21D8" w:rsidRPr="005C7B26" w:rsidRDefault="000C21D8" w:rsidP="005C7B26">
            <w:pPr>
              <w:spacing w:line="360" w:lineRule="auto"/>
              <w:jc w:val="both"/>
              <w:rPr>
                <w:rFonts w:ascii="Book Antiqua" w:hAnsi="Book Antiqua" w:cs="Arial"/>
              </w:rPr>
            </w:pP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p>
        </w:tc>
        <w:tc>
          <w:tcPr>
            <w:tcW w:w="674" w:type="pct"/>
            <w:shd w:val="clear" w:color="auto" w:fill="auto"/>
          </w:tcPr>
          <w:p w:rsidR="000C21D8" w:rsidRPr="005C7B26" w:rsidRDefault="000C21D8" w:rsidP="005C7B26">
            <w:pPr>
              <w:spacing w:line="360" w:lineRule="auto"/>
              <w:jc w:val="both"/>
              <w:rPr>
                <w:rFonts w:ascii="Book Antiqua" w:hAnsi="Book Antiqua" w:cs="Arial"/>
              </w:rPr>
            </w:pP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lastRenderedPageBreak/>
              <w:t>Wash-in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33)</w:t>
            </w:r>
          </w:p>
        </w:tc>
        <w:tc>
          <w:tcPr>
            <w:tcW w:w="673"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50.7 ± 18.9</w:t>
            </w:r>
          </w:p>
        </w:tc>
        <w:tc>
          <w:tcPr>
            <w:tcW w:w="672"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2.3 ± 2.6</w:t>
            </w:r>
          </w:p>
        </w:tc>
        <w:tc>
          <w:tcPr>
            <w:tcW w:w="675"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94.3 ± 6.6</w:t>
            </w:r>
          </w:p>
        </w:tc>
        <w:tc>
          <w:tcPr>
            <w:tcW w:w="599"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15</w:t>
            </w: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15</w:t>
            </w:r>
          </w:p>
        </w:tc>
        <w:tc>
          <w:tcPr>
            <w:tcW w:w="674"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3</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No wash-in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3)</w:t>
            </w:r>
          </w:p>
        </w:tc>
        <w:tc>
          <w:tcPr>
            <w:tcW w:w="673"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40.6 ± 12.0</w:t>
            </w:r>
          </w:p>
        </w:tc>
        <w:tc>
          <w:tcPr>
            <w:tcW w:w="672"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0.6 ± 0.6</w:t>
            </w:r>
          </w:p>
        </w:tc>
        <w:tc>
          <w:tcPr>
            <w:tcW w:w="675"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98.4 ± 2.1</w:t>
            </w:r>
          </w:p>
        </w:tc>
        <w:tc>
          <w:tcPr>
            <w:tcW w:w="599"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0</w:t>
            </w: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3</w:t>
            </w:r>
          </w:p>
        </w:tc>
        <w:tc>
          <w:tcPr>
            <w:tcW w:w="674"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0</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 xml:space="preserve">p-value for </w:t>
            </w:r>
          </w:p>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 xml:space="preserve"> </w:t>
            </w:r>
          </w:p>
          <w:p w:rsidR="000C21D8" w:rsidRPr="005C7B26" w:rsidRDefault="000C21D8" w:rsidP="005C7B26">
            <w:pPr>
              <w:spacing w:line="360" w:lineRule="auto"/>
              <w:jc w:val="both"/>
              <w:rPr>
                <w:rFonts w:ascii="Book Antiqua" w:hAnsi="Book Antiqua" w:cs="Arial"/>
                <w:lang w:val="en-US"/>
              </w:rPr>
            </w:pPr>
          </w:p>
        </w:tc>
        <w:tc>
          <w:tcPr>
            <w:tcW w:w="673"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3</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0.37</w:t>
            </w:r>
          </w:p>
        </w:tc>
        <w:tc>
          <w:tcPr>
            <w:tcW w:w="672"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3</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0.25</w:t>
            </w:r>
          </w:p>
        </w:tc>
        <w:tc>
          <w:tcPr>
            <w:tcW w:w="675"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3</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0.046</w:t>
            </w:r>
          </w:p>
        </w:tc>
        <w:tc>
          <w:tcPr>
            <w:tcW w:w="1949" w:type="pct"/>
            <w:gridSpan w:val="4"/>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vertAlign w:val="superscript"/>
              </w:rPr>
              <w:t>2</w:t>
            </w:r>
            <w:r w:rsidRPr="005C7B26">
              <w:rPr>
                <w:rFonts w:ascii="Book Antiqua" w:hAnsi="Book Antiqua" w:cs="Arial"/>
              </w:rPr>
              <w:t>4.4</w:t>
            </w:r>
          </w:p>
          <w:p w:rsidR="000C21D8" w:rsidRPr="005C7B26" w:rsidRDefault="000C21D8" w:rsidP="005C7B26">
            <w:pPr>
              <w:spacing w:line="360" w:lineRule="auto"/>
              <w:jc w:val="both"/>
              <w:rPr>
                <w:rFonts w:ascii="Book Antiqua" w:hAnsi="Book Antiqua" w:cs="Arial"/>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0.11</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Wash-out</w:t>
            </w:r>
          </w:p>
        </w:tc>
        <w:tc>
          <w:tcPr>
            <w:tcW w:w="673" w:type="pct"/>
            <w:shd w:val="clear" w:color="auto" w:fill="auto"/>
          </w:tcPr>
          <w:p w:rsidR="000C21D8" w:rsidRPr="005C7B26" w:rsidRDefault="000C21D8" w:rsidP="005C7B26">
            <w:pPr>
              <w:spacing w:line="360" w:lineRule="auto"/>
              <w:jc w:val="both"/>
              <w:rPr>
                <w:rFonts w:ascii="Book Antiqua" w:hAnsi="Book Antiqua" w:cs="Arial"/>
              </w:rPr>
            </w:pP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599" w:type="pct"/>
            <w:shd w:val="clear" w:color="auto" w:fill="auto"/>
          </w:tcPr>
          <w:p w:rsidR="000C21D8" w:rsidRPr="005C7B26" w:rsidRDefault="000C21D8" w:rsidP="005C7B26">
            <w:pPr>
              <w:spacing w:line="360" w:lineRule="auto"/>
              <w:jc w:val="both"/>
              <w:rPr>
                <w:rFonts w:ascii="Book Antiqua" w:hAnsi="Book Antiqua" w:cs="Arial"/>
              </w:rPr>
            </w:pP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p>
        </w:tc>
        <w:tc>
          <w:tcPr>
            <w:tcW w:w="674" w:type="pct"/>
            <w:shd w:val="clear" w:color="auto" w:fill="auto"/>
          </w:tcPr>
          <w:p w:rsidR="000C21D8" w:rsidRPr="005C7B26" w:rsidRDefault="000C21D8" w:rsidP="005C7B26">
            <w:pPr>
              <w:spacing w:line="360" w:lineRule="auto"/>
              <w:jc w:val="both"/>
              <w:rPr>
                <w:rFonts w:ascii="Book Antiqua" w:hAnsi="Book Antiqua" w:cs="Arial"/>
              </w:rPr>
            </w:pP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Wash-out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25)</w:t>
            </w:r>
          </w:p>
        </w:tc>
        <w:tc>
          <w:tcPr>
            <w:tcW w:w="673"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49.7</w:t>
            </w:r>
            <w:r w:rsidRPr="005C7B26">
              <w:rPr>
                <w:rFonts w:ascii="Book Antiqua" w:hAnsi="Book Antiqua" w:cs="Arial"/>
                <w:lang w:val="en-US"/>
              </w:rPr>
              <w:t xml:space="preserve"> ± 18.2</w:t>
            </w:r>
          </w:p>
        </w:tc>
        <w:tc>
          <w:tcPr>
            <w:tcW w:w="672"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2.1 ± 2.3</w:t>
            </w:r>
          </w:p>
        </w:tc>
        <w:tc>
          <w:tcPr>
            <w:tcW w:w="675"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94.8 ± 5.8</w:t>
            </w:r>
          </w:p>
        </w:tc>
        <w:tc>
          <w:tcPr>
            <w:tcW w:w="599"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6</w:t>
            </w: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16</w:t>
            </w:r>
          </w:p>
        </w:tc>
        <w:tc>
          <w:tcPr>
            <w:tcW w:w="674"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3</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No wash-out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11)</w:t>
            </w:r>
          </w:p>
        </w:tc>
        <w:tc>
          <w:tcPr>
            <w:tcW w:w="673"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50.2 ± 20.2</w:t>
            </w:r>
          </w:p>
        </w:tc>
        <w:tc>
          <w:tcPr>
            <w:tcW w:w="672"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2.1 ± 3.2</w:t>
            </w:r>
          </w:p>
        </w:tc>
        <w:tc>
          <w:tcPr>
            <w:tcW w:w="675"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94.4 ± 8.2</w:t>
            </w:r>
          </w:p>
        </w:tc>
        <w:tc>
          <w:tcPr>
            <w:tcW w:w="599"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9</w:t>
            </w:r>
          </w:p>
        </w:tc>
        <w:tc>
          <w:tcPr>
            <w:tcW w:w="676" w:type="pct"/>
            <w:gridSpan w:val="2"/>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2</w:t>
            </w:r>
          </w:p>
        </w:tc>
        <w:tc>
          <w:tcPr>
            <w:tcW w:w="674"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0</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US"/>
              </w:rPr>
              <w:t>P</w:t>
            </w:r>
            <w:r w:rsidRPr="005C7B26">
              <w:rPr>
                <w:rFonts w:ascii="Book Antiqua" w:hAnsi="Book Antiqua" w:cs="Arial"/>
                <w:lang w:val="en-US"/>
              </w:rPr>
              <w:t xml:space="preserve">-value for </w:t>
            </w:r>
          </w:p>
          <w:p w:rsidR="000C21D8" w:rsidRPr="005C7B26" w:rsidRDefault="000C21D8" w:rsidP="005C7B26">
            <w:pPr>
              <w:spacing w:line="360" w:lineRule="auto"/>
              <w:jc w:val="both"/>
              <w:rPr>
                <w:rFonts w:ascii="Book Antiqua" w:hAnsi="Book Antiqua" w:cs="Arial"/>
                <w:lang w:val="en-US"/>
              </w:rPr>
            </w:pPr>
          </w:p>
        </w:tc>
        <w:tc>
          <w:tcPr>
            <w:tcW w:w="673"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3</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0.94</w:t>
            </w:r>
          </w:p>
        </w:tc>
        <w:tc>
          <w:tcPr>
            <w:tcW w:w="672"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3</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0.98</w:t>
            </w:r>
          </w:p>
        </w:tc>
        <w:tc>
          <w:tcPr>
            <w:tcW w:w="675"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hint="eastAsia"/>
                <w:vertAlign w:val="superscript"/>
                <w:lang w:val="en-US" w:eastAsia="zh-CN"/>
              </w:rPr>
              <w:t>3</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0.89</w:t>
            </w:r>
          </w:p>
        </w:tc>
        <w:tc>
          <w:tcPr>
            <w:tcW w:w="1949" w:type="pct"/>
            <w:gridSpan w:val="4"/>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vertAlign w:val="superscript"/>
              </w:rPr>
              <w:t>2</w:t>
            </w:r>
            <w:r w:rsidRPr="005C7B26">
              <w:rPr>
                <w:rFonts w:ascii="Book Antiqua" w:hAnsi="Book Antiqua" w:cs="Arial"/>
              </w:rPr>
              <w:t>11.6</w:t>
            </w:r>
          </w:p>
          <w:p w:rsidR="000C21D8" w:rsidRPr="005C7B26" w:rsidRDefault="000C21D8" w:rsidP="005C7B26">
            <w:pPr>
              <w:spacing w:line="360" w:lineRule="auto"/>
              <w:jc w:val="both"/>
              <w:rPr>
                <w:rFonts w:ascii="Book Antiqua" w:hAnsi="Book Antiqua" w:cs="Arial"/>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0.005</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p>
        </w:tc>
        <w:tc>
          <w:tcPr>
            <w:tcW w:w="673" w:type="pct"/>
            <w:shd w:val="clear" w:color="auto" w:fill="auto"/>
          </w:tcPr>
          <w:p w:rsidR="000C21D8" w:rsidRPr="005C7B26" w:rsidRDefault="000C21D8" w:rsidP="005C7B26">
            <w:pPr>
              <w:spacing w:line="360" w:lineRule="auto"/>
              <w:jc w:val="both"/>
              <w:rPr>
                <w:rFonts w:ascii="Book Antiqua" w:hAnsi="Book Antiqua" w:cs="Arial"/>
              </w:rPr>
            </w:pPr>
          </w:p>
        </w:tc>
        <w:tc>
          <w:tcPr>
            <w:tcW w:w="672" w:type="pct"/>
            <w:shd w:val="clear" w:color="auto" w:fill="auto"/>
          </w:tcPr>
          <w:p w:rsidR="000C21D8" w:rsidRPr="005C7B26" w:rsidRDefault="000C21D8" w:rsidP="005C7B26">
            <w:pPr>
              <w:spacing w:line="360" w:lineRule="auto"/>
              <w:jc w:val="both"/>
              <w:rPr>
                <w:rFonts w:ascii="Book Antiqua" w:hAnsi="Book Antiqua" w:cs="Arial"/>
              </w:rPr>
            </w:pPr>
          </w:p>
        </w:tc>
        <w:tc>
          <w:tcPr>
            <w:tcW w:w="675" w:type="pct"/>
            <w:shd w:val="clear" w:color="auto" w:fill="auto"/>
          </w:tcPr>
          <w:p w:rsidR="000C21D8" w:rsidRPr="005C7B26" w:rsidRDefault="000C21D8" w:rsidP="005C7B26">
            <w:pPr>
              <w:spacing w:line="360" w:lineRule="auto"/>
              <w:jc w:val="both"/>
              <w:rPr>
                <w:rFonts w:ascii="Book Antiqua" w:hAnsi="Book Antiqua" w:cs="Arial"/>
              </w:rPr>
            </w:pPr>
          </w:p>
        </w:tc>
        <w:tc>
          <w:tcPr>
            <w:tcW w:w="599" w:type="pct"/>
            <w:shd w:val="clear" w:color="auto" w:fill="auto"/>
          </w:tcPr>
          <w:p w:rsidR="000C21D8" w:rsidRPr="005C7B26" w:rsidRDefault="000C21D8" w:rsidP="005C7B26">
            <w:pPr>
              <w:spacing w:line="360" w:lineRule="auto"/>
              <w:jc w:val="both"/>
              <w:rPr>
                <w:rFonts w:ascii="Book Antiqua" w:hAnsi="Book Antiqua" w:cs="Arial"/>
              </w:rPr>
            </w:pPr>
          </w:p>
        </w:tc>
        <w:tc>
          <w:tcPr>
            <w:tcW w:w="673" w:type="pct"/>
            <w:shd w:val="clear" w:color="auto" w:fill="auto"/>
          </w:tcPr>
          <w:p w:rsidR="000C21D8" w:rsidRPr="005C7B26" w:rsidRDefault="000C21D8" w:rsidP="005C7B26">
            <w:pPr>
              <w:spacing w:line="360" w:lineRule="auto"/>
              <w:jc w:val="both"/>
              <w:rPr>
                <w:rFonts w:ascii="Book Antiqua" w:hAnsi="Book Antiqua" w:cs="Arial"/>
              </w:rPr>
            </w:pPr>
          </w:p>
        </w:tc>
        <w:tc>
          <w:tcPr>
            <w:tcW w:w="677" w:type="pct"/>
            <w:gridSpan w:val="2"/>
            <w:shd w:val="clear" w:color="auto" w:fill="auto"/>
          </w:tcPr>
          <w:p w:rsidR="000C21D8" w:rsidRPr="005C7B26" w:rsidRDefault="000C21D8" w:rsidP="005C7B26">
            <w:pPr>
              <w:spacing w:line="360" w:lineRule="auto"/>
              <w:jc w:val="both"/>
              <w:rPr>
                <w:rFonts w:ascii="Book Antiqua" w:hAnsi="Book Antiqua" w:cs="Arial"/>
              </w:rPr>
            </w:pP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Growth-pattern</w:t>
            </w:r>
          </w:p>
        </w:tc>
        <w:tc>
          <w:tcPr>
            <w:tcW w:w="673" w:type="pct"/>
            <w:shd w:val="clear" w:color="auto" w:fill="auto"/>
          </w:tcPr>
          <w:p w:rsidR="000C21D8" w:rsidRPr="005C7B26" w:rsidRDefault="000C21D8" w:rsidP="005C7B26">
            <w:pPr>
              <w:spacing w:line="360" w:lineRule="auto"/>
              <w:jc w:val="both"/>
              <w:rPr>
                <w:rFonts w:ascii="Book Antiqua" w:hAnsi="Book Antiqua" w:cs="Arial"/>
              </w:rPr>
            </w:pPr>
          </w:p>
        </w:tc>
        <w:tc>
          <w:tcPr>
            <w:tcW w:w="672" w:type="pct"/>
            <w:shd w:val="clear" w:color="auto" w:fill="auto"/>
          </w:tcPr>
          <w:p w:rsidR="000C21D8" w:rsidRPr="005C7B26" w:rsidRDefault="000C21D8" w:rsidP="005C7B26">
            <w:pPr>
              <w:spacing w:line="360" w:lineRule="auto"/>
              <w:jc w:val="both"/>
              <w:rPr>
                <w:rFonts w:ascii="Book Antiqua" w:hAnsi="Book Antiqua" w:cs="Arial"/>
              </w:rPr>
            </w:pPr>
          </w:p>
        </w:tc>
        <w:tc>
          <w:tcPr>
            <w:tcW w:w="675" w:type="pct"/>
            <w:shd w:val="clear" w:color="auto" w:fill="auto"/>
          </w:tcPr>
          <w:p w:rsidR="000C21D8" w:rsidRPr="005C7B26" w:rsidRDefault="000C21D8" w:rsidP="005C7B26">
            <w:pPr>
              <w:spacing w:line="360" w:lineRule="auto"/>
              <w:jc w:val="both"/>
              <w:rPr>
                <w:rFonts w:ascii="Book Antiqua" w:hAnsi="Book Antiqua" w:cs="Arial"/>
              </w:rPr>
            </w:pPr>
          </w:p>
        </w:tc>
        <w:tc>
          <w:tcPr>
            <w:tcW w:w="599" w:type="pct"/>
            <w:shd w:val="clear" w:color="auto" w:fill="auto"/>
          </w:tcPr>
          <w:p w:rsidR="000C21D8" w:rsidRPr="005C7B26" w:rsidRDefault="000C21D8" w:rsidP="005C7B26">
            <w:pPr>
              <w:spacing w:line="360" w:lineRule="auto"/>
              <w:jc w:val="both"/>
              <w:rPr>
                <w:rFonts w:ascii="Book Antiqua" w:hAnsi="Book Antiqua" w:cs="Arial"/>
              </w:rPr>
            </w:pPr>
          </w:p>
        </w:tc>
        <w:tc>
          <w:tcPr>
            <w:tcW w:w="673" w:type="pct"/>
            <w:shd w:val="clear" w:color="auto" w:fill="auto"/>
          </w:tcPr>
          <w:p w:rsidR="000C21D8" w:rsidRPr="005C7B26" w:rsidRDefault="000C21D8" w:rsidP="005C7B26">
            <w:pPr>
              <w:spacing w:line="360" w:lineRule="auto"/>
              <w:jc w:val="both"/>
              <w:rPr>
                <w:rFonts w:ascii="Book Antiqua" w:hAnsi="Book Antiqua" w:cs="Arial"/>
              </w:rPr>
            </w:pPr>
          </w:p>
        </w:tc>
        <w:tc>
          <w:tcPr>
            <w:tcW w:w="677" w:type="pct"/>
            <w:gridSpan w:val="2"/>
            <w:shd w:val="clear" w:color="auto" w:fill="auto"/>
          </w:tcPr>
          <w:p w:rsidR="000C21D8" w:rsidRPr="005C7B26" w:rsidRDefault="000C21D8" w:rsidP="005C7B26">
            <w:pPr>
              <w:spacing w:line="360" w:lineRule="auto"/>
              <w:jc w:val="both"/>
              <w:rPr>
                <w:rFonts w:ascii="Book Antiqua" w:hAnsi="Book Antiqua" w:cs="Arial"/>
              </w:rPr>
            </w:pP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Infiltrative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5)</w:t>
            </w:r>
          </w:p>
        </w:tc>
        <w:tc>
          <w:tcPr>
            <w:tcW w:w="673"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53.4 ± 21.0</w:t>
            </w:r>
          </w:p>
        </w:tc>
        <w:tc>
          <w:tcPr>
            <w:tcW w:w="672"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1.0 ± 1.1</w:t>
            </w:r>
          </w:p>
        </w:tc>
        <w:tc>
          <w:tcPr>
            <w:tcW w:w="675"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94.0 ± 6.8</w:t>
            </w:r>
          </w:p>
        </w:tc>
        <w:tc>
          <w:tcPr>
            <w:tcW w:w="599"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2</w:t>
            </w:r>
          </w:p>
        </w:tc>
        <w:tc>
          <w:tcPr>
            <w:tcW w:w="673"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3</w:t>
            </w:r>
          </w:p>
        </w:tc>
        <w:tc>
          <w:tcPr>
            <w:tcW w:w="677" w:type="pct"/>
            <w:gridSpan w:val="2"/>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0</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Encapsulated (</w:t>
            </w:r>
            <w:r w:rsidRPr="005C7B26">
              <w:rPr>
                <w:rFonts w:ascii="Book Antiqua" w:hAnsi="Book Antiqua" w:cs="Arial"/>
                <w:i/>
                <w:lang w:val="en-GB"/>
              </w:rPr>
              <w:t>n</w:t>
            </w:r>
            <w:r w:rsidRPr="005C7B26">
              <w:rPr>
                <w:rFonts w:ascii="Book Antiqua" w:hAnsi="Book Antiqua" w:cs="Arial"/>
                <w:lang w:val="en-US"/>
              </w:rPr>
              <w:t xml:space="preserve"> =</w:t>
            </w:r>
            <w:r w:rsidRPr="005C7B26">
              <w:rPr>
                <w:rFonts w:ascii="Book Antiqua" w:hAnsi="Book Antiqua" w:cs="Arial" w:hint="eastAsia"/>
                <w:lang w:val="en-US" w:eastAsia="zh-CN"/>
              </w:rPr>
              <w:t xml:space="preserve"> </w:t>
            </w:r>
            <w:r w:rsidRPr="005C7B26">
              <w:rPr>
                <w:rFonts w:ascii="Book Antiqua" w:hAnsi="Book Antiqua" w:cs="Arial"/>
                <w:lang w:val="en-US"/>
              </w:rPr>
              <w:t>31)</w:t>
            </w:r>
          </w:p>
        </w:tc>
        <w:tc>
          <w:tcPr>
            <w:tcW w:w="673" w:type="pct"/>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49.0 ± 18.6</w:t>
            </w: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2.4 ± 2.7</w:t>
            </w: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97.4 ± 3.7</w:t>
            </w:r>
          </w:p>
        </w:tc>
        <w:tc>
          <w:tcPr>
            <w:tcW w:w="599"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12</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16</w:t>
            </w:r>
          </w:p>
        </w:tc>
        <w:tc>
          <w:tcPr>
            <w:tcW w:w="677" w:type="pct"/>
            <w:gridSpan w:val="2"/>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3</w:t>
            </w:r>
          </w:p>
        </w:tc>
      </w:tr>
      <w:tr w:rsidR="005C7B26" w:rsidRPr="005C7B26" w:rsidTr="005C7B26">
        <w:tc>
          <w:tcPr>
            <w:tcW w:w="1030" w:type="pct"/>
            <w:shd w:val="clear" w:color="auto" w:fill="auto"/>
          </w:tcPr>
          <w:p w:rsidR="000C21D8" w:rsidRPr="005C7B26" w:rsidRDefault="000C21D8" w:rsidP="005C7B26">
            <w:pPr>
              <w:spacing w:line="360" w:lineRule="auto"/>
              <w:jc w:val="both"/>
              <w:rPr>
                <w:rFonts w:ascii="Book Antiqua" w:hAnsi="Book Antiqua" w:cs="Arial"/>
                <w:lang w:val="en-US" w:eastAsia="zh-CN"/>
              </w:rPr>
            </w:pPr>
            <w:r w:rsidRPr="005C7B26">
              <w:rPr>
                <w:rFonts w:ascii="Book Antiqua" w:hAnsi="Book Antiqua" w:cs="Arial"/>
                <w:i/>
                <w:lang w:val="en-US"/>
              </w:rPr>
              <w:t>P</w:t>
            </w:r>
            <w:r w:rsidRPr="005C7B26">
              <w:rPr>
                <w:rFonts w:ascii="Book Antiqua" w:hAnsi="Book Antiqua" w:cs="Arial"/>
                <w:lang w:val="en-US"/>
              </w:rPr>
              <w:t xml:space="preserve">-value for </w:t>
            </w:r>
          </w:p>
        </w:tc>
        <w:tc>
          <w:tcPr>
            <w:tcW w:w="673"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3</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0.67</w:t>
            </w:r>
          </w:p>
        </w:tc>
        <w:tc>
          <w:tcPr>
            <w:tcW w:w="672"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3</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0.07</w:t>
            </w:r>
          </w:p>
        </w:tc>
        <w:tc>
          <w:tcPr>
            <w:tcW w:w="675" w:type="pct"/>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hint="eastAsia"/>
                <w:vertAlign w:val="superscript"/>
                <w:lang w:val="en-US" w:eastAsia="zh-CN"/>
              </w:rPr>
              <w:t>3</w:t>
            </w: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0.13</w:t>
            </w:r>
          </w:p>
        </w:tc>
        <w:tc>
          <w:tcPr>
            <w:tcW w:w="1949" w:type="pct"/>
            <w:gridSpan w:val="4"/>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vertAlign w:val="superscript"/>
                <w:lang w:val="en-US"/>
              </w:rPr>
              <w:t>2</w:t>
            </w:r>
            <w:r w:rsidRPr="005C7B26">
              <w:rPr>
                <w:rFonts w:ascii="Book Antiqua" w:hAnsi="Book Antiqua" w:cs="Arial"/>
                <w:lang w:val="en-US"/>
              </w:rPr>
              <w:t>1.0</w:t>
            </w:r>
          </w:p>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0.60</w:t>
            </w:r>
          </w:p>
        </w:tc>
      </w:tr>
    </w:tbl>
    <w:p w:rsidR="000C21D8" w:rsidRPr="00783548" w:rsidRDefault="000C21D8" w:rsidP="000C21D8">
      <w:pPr>
        <w:spacing w:line="360" w:lineRule="auto"/>
        <w:jc w:val="both"/>
        <w:rPr>
          <w:rFonts w:ascii="Book Antiqua" w:hAnsi="Book Antiqua" w:cs="Arial"/>
          <w:lang w:val="en-US"/>
        </w:rPr>
      </w:pPr>
      <w:r w:rsidRPr="009677E2">
        <w:rPr>
          <w:rFonts w:ascii="Book Antiqua" w:hAnsi="Book Antiqua" w:cs="Arial" w:hint="eastAsia"/>
          <w:vertAlign w:val="superscript"/>
          <w:lang w:val="en-US" w:eastAsia="zh-CN"/>
        </w:rPr>
        <w:t>1</w:t>
      </w:r>
      <w:r w:rsidRPr="009677E2">
        <w:rPr>
          <w:rFonts w:ascii="Book Antiqua" w:hAnsi="Book Antiqua" w:cs="Arial"/>
          <w:lang w:val="en-US"/>
        </w:rPr>
        <w:t>Analysis of variance</w:t>
      </w:r>
      <w:r>
        <w:rPr>
          <w:rFonts w:ascii="Book Antiqua" w:hAnsi="Book Antiqua" w:cs="Arial" w:hint="eastAsia"/>
          <w:lang w:val="en-US" w:eastAsia="zh-CN"/>
        </w:rPr>
        <w:t xml:space="preserve">; </w:t>
      </w:r>
      <w:r w:rsidRPr="0007485A">
        <w:rPr>
          <w:rFonts w:ascii="Book Antiqua" w:hAnsi="Book Antiqua" w:cs="Arial" w:hint="eastAsia"/>
          <w:vertAlign w:val="superscript"/>
          <w:lang w:val="en-US" w:eastAsia="zh-CN"/>
        </w:rPr>
        <w:t>2</w:t>
      </w:r>
      <w:r w:rsidRPr="00026D49">
        <w:rPr>
          <w:rFonts w:ascii="Book Antiqua" w:hAnsi="Book Antiqua"/>
          <w:i/>
        </w:rPr>
        <w:t>χ</w:t>
      </w:r>
      <w:r w:rsidRPr="00D55CB6">
        <w:rPr>
          <w:rFonts w:ascii="Book Antiqua" w:hAnsi="Book Antiqua"/>
          <w:vertAlign w:val="superscript"/>
        </w:rPr>
        <w:t>2</w:t>
      </w:r>
      <w:r>
        <w:rPr>
          <w:rFonts w:ascii="Book Antiqua" w:hAnsi="Book Antiqua" w:hint="eastAsia"/>
          <w:lang w:eastAsia="zh-CN"/>
        </w:rPr>
        <w:t xml:space="preserve">; </w:t>
      </w:r>
      <w:r w:rsidRPr="00C90901">
        <w:rPr>
          <w:rFonts w:ascii="Book Antiqua" w:hAnsi="Book Antiqua" w:cs="Arial" w:hint="eastAsia"/>
          <w:vertAlign w:val="superscript"/>
          <w:lang w:val="en-US" w:eastAsia="zh-CN"/>
        </w:rPr>
        <w:t>3</w:t>
      </w:r>
      <w:r w:rsidRPr="00C90901">
        <w:rPr>
          <w:rFonts w:ascii="Book Antiqua" w:hAnsi="Book Antiqua" w:cs="Arial"/>
          <w:i/>
          <w:lang w:val="en-US"/>
        </w:rPr>
        <w:t>t</w:t>
      </w:r>
      <w:r w:rsidRPr="00783548">
        <w:rPr>
          <w:rFonts w:ascii="Book Antiqua" w:hAnsi="Book Antiqua" w:cs="Arial"/>
          <w:lang w:val="en-US"/>
        </w:rPr>
        <w:t>-test</w:t>
      </w:r>
      <w:r>
        <w:rPr>
          <w:rFonts w:ascii="Book Antiqua" w:hAnsi="Book Antiqua" w:cs="Arial" w:hint="eastAsia"/>
          <w:lang w:val="en-US" w:eastAsia="zh-CN"/>
        </w:rPr>
        <w:t xml:space="preserve">. </w:t>
      </w:r>
      <w:r w:rsidRPr="00783548">
        <w:rPr>
          <w:rFonts w:ascii="Book Antiqua" w:hAnsi="Book Antiqua" w:cs="Arial"/>
          <w:lang w:val="en-US"/>
        </w:rPr>
        <w:t>BF</w:t>
      </w:r>
      <w:r>
        <w:rPr>
          <w:rFonts w:ascii="Book Antiqua" w:hAnsi="Book Antiqua" w:cs="Arial" w:hint="eastAsia"/>
          <w:lang w:val="en-US" w:eastAsia="zh-CN"/>
        </w:rPr>
        <w:t xml:space="preserve">: </w:t>
      </w:r>
      <w:r w:rsidRPr="00783548">
        <w:rPr>
          <w:rFonts w:ascii="Book Antiqua" w:hAnsi="Book Antiqua" w:cs="Arial"/>
          <w:lang w:val="en-US"/>
        </w:rPr>
        <w:t>Blood flow; BV</w:t>
      </w:r>
      <w:r>
        <w:rPr>
          <w:rFonts w:ascii="Book Antiqua" w:hAnsi="Book Antiqua" w:cs="Arial" w:hint="eastAsia"/>
          <w:lang w:val="en-US" w:eastAsia="zh-CN"/>
        </w:rPr>
        <w:t>:</w:t>
      </w:r>
      <w:r w:rsidRPr="00783548">
        <w:rPr>
          <w:rFonts w:ascii="Book Antiqua" w:hAnsi="Book Antiqua" w:cs="Arial"/>
          <w:lang w:val="en-US"/>
        </w:rPr>
        <w:t xml:space="preserve"> Blood volume; ALP</w:t>
      </w:r>
      <w:r>
        <w:rPr>
          <w:rFonts w:ascii="Book Antiqua" w:hAnsi="Book Antiqua" w:cs="Arial" w:hint="eastAsia"/>
          <w:lang w:val="en-US" w:eastAsia="zh-CN"/>
        </w:rPr>
        <w:t>:</w:t>
      </w:r>
      <w:r w:rsidRPr="00783548">
        <w:rPr>
          <w:rFonts w:ascii="Book Antiqua" w:hAnsi="Book Antiqua" w:cs="Arial"/>
          <w:lang w:val="en-US"/>
        </w:rPr>
        <w:t xml:space="preserve"> Arterial liver perfusion; PVP</w:t>
      </w:r>
      <w:r>
        <w:rPr>
          <w:rFonts w:ascii="Book Antiqua" w:hAnsi="Book Antiqua" w:cs="Arial" w:hint="eastAsia"/>
          <w:lang w:val="en-US" w:eastAsia="zh-CN"/>
        </w:rPr>
        <w:t>:</w:t>
      </w:r>
      <w:r w:rsidRPr="00783548">
        <w:rPr>
          <w:rFonts w:ascii="Book Antiqua" w:hAnsi="Book Antiqua" w:cs="Arial"/>
          <w:lang w:val="en-US"/>
        </w:rPr>
        <w:t xml:space="preserve"> Portal venous perfusion; HPI</w:t>
      </w:r>
      <w:r>
        <w:rPr>
          <w:rFonts w:ascii="Book Antiqua" w:hAnsi="Book Antiqua" w:cs="Arial" w:hint="eastAsia"/>
          <w:lang w:val="en-US" w:eastAsia="zh-CN"/>
        </w:rPr>
        <w:t>:</w:t>
      </w:r>
      <w:r w:rsidRPr="00783548">
        <w:rPr>
          <w:rFonts w:ascii="Book Antiqua" w:hAnsi="Book Antiqua" w:cs="Arial"/>
          <w:lang w:val="en-US"/>
        </w:rPr>
        <w:t xml:space="preserve"> Hepatic perfusion index</w:t>
      </w:r>
      <w:r>
        <w:rPr>
          <w:rFonts w:ascii="Book Antiqua" w:hAnsi="Book Antiqua" w:cs="Arial" w:hint="eastAsia"/>
          <w:lang w:val="en-US" w:eastAsia="zh-CN"/>
        </w:rPr>
        <w:t>.</w:t>
      </w:r>
    </w:p>
    <w:p w:rsidR="000C21D8" w:rsidRPr="0013335A" w:rsidRDefault="000C21D8" w:rsidP="000C21D8">
      <w:pPr>
        <w:spacing w:line="360" w:lineRule="auto"/>
        <w:jc w:val="both"/>
        <w:rPr>
          <w:rFonts w:ascii="Book Antiqua" w:hAnsi="Book Antiqua" w:cs="Arial"/>
          <w:lang w:val="en-US" w:eastAsia="zh-CN"/>
        </w:rPr>
      </w:pPr>
      <w:r w:rsidRPr="00783548">
        <w:rPr>
          <w:rFonts w:ascii="Book Antiqua" w:hAnsi="Book Antiqua" w:cs="Arial"/>
          <w:lang w:val="en-US"/>
        </w:rPr>
        <w:br w:type="page"/>
      </w:r>
      <w:r w:rsidRPr="007E787E">
        <w:rPr>
          <w:rFonts w:ascii="Book Antiqua" w:hAnsi="Book Antiqua" w:cs="Arial"/>
          <w:b/>
          <w:lang w:val="en-US"/>
        </w:rPr>
        <w:lastRenderedPageBreak/>
        <w:t>Table 4</w:t>
      </w:r>
      <w:r w:rsidRPr="007E787E">
        <w:rPr>
          <w:rFonts w:ascii="Book Antiqua" w:hAnsi="Book Antiqua" w:cs="Arial" w:hint="eastAsia"/>
          <w:b/>
          <w:lang w:val="en-US" w:eastAsia="zh-CN"/>
        </w:rPr>
        <w:t xml:space="preserve"> </w:t>
      </w:r>
      <w:r w:rsidRPr="007E787E">
        <w:rPr>
          <w:rFonts w:ascii="Book Antiqua" w:hAnsi="Book Antiqua" w:cs="Arial"/>
          <w:b/>
          <w:lang w:val="en-US"/>
        </w:rPr>
        <w:t xml:space="preserve">Comparison of lesions with a typical </w:t>
      </w:r>
      <w:r w:rsidRPr="00ED0850">
        <w:rPr>
          <w:rFonts w:ascii="Book Antiqua" w:hAnsi="Book Antiqua" w:cs="Arial"/>
          <w:b/>
          <w:lang w:val="en-US"/>
        </w:rPr>
        <w:t>magnetic resonance</w:t>
      </w:r>
      <w:r>
        <w:rPr>
          <w:rFonts w:ascii="Book Antiqua" w:hAnsi="Book Antiqua" w:cs="Arial" w:hint="eastAsia"/>
          <w:b/>
          <w:lang w:val="en-US" w:eastAsia="zh-CN"/>
        </w:rPr>
        <w:t xml:space="preserve"> </w:t>
      </w:r>
      <w:r w:rsidRPr="007E787E">
        <w:rPr>
          <w:rFonts w:ascii="Book Antiqua" w:hAnsi="Book Antiqua" w:cs="Arial"/>
          <w:b/>
          <w:lang w:val="en-US"/>
        </w:rPr>
        <w:t>signal pattern (T2 hyperi</w:t>
      </w:r>
      <w:r>
        <w:rPr>
          <w:rFonts w:ascii="Book Antiqua" w:hAnsi="Book Antiqua" w:cs="Arial"/>
          <w:b/>
          <w:lang w:val="en-US"/>
        </w:rPr>
        <w:t xml:space="preserve">ntense, T1 hypointense, wash-in and wash-out kinetic) </w:t>
      </w:r>
      <w:r w:rsidRPr="00ED0850">
        <w:rPr>
          <w:rFonts w:ascii="Book Antiqua" w:hAnsi="Book Antiqua" w:cs="Arial"/>
          <w:b/>
          <w:i/>
          <w:lang w:val="en-US"/>
        </w:rPr>
        <w:t>vs</w:t>
      </w:r>
      <w:r w:rsidRPr="007E787E">
        <w:rPr>
          <w:rFonts w:ascii="Book Antiqua" w:hAnsi="Book Antiqua" w:cs="Arial"/>
          <w:b/>
          <w:lang w:val="en-US"/>
        </w:rPr>
        <w:t xml:space="preserve"> lesions which did not fulfill at least one of the mentioned </w:t>
      </w:r>
      <w:r w:rsidR="00BA2FC6" w:rsidRPr="00BA2FC6">
        <w:rPr>
          <w:rFonts w:ascii="Book Antiqua" w:hAnsi="Book Antiqua" w:cs="Arial"/>
          <w:b/>
          <w:lang w:val="en-US"/>
        </w:rPr>
        <w:t>magnetic resonance</w:t>
      </w:r>
      <w:r w:rsidRPr="007E787E">
        <w:rPr>
          <w:rFonts w:ascii="Book Antiqua" w:hAnsi="Book Antiqua" w:cs="Arial"/>
          <w:b/>
          <w:lang w:val="en-US"/>
        </w:rPr>
        <w:t xml:space="preserve"> criteria</w:t>
      </w:r>
    </w:p>
    <w:tbl>
      <w:tblPr>
        <w:tblW w:w="9606" w:type="dxa"/>
        <w:tblBorders>
          <w:top w:val="single" w:sz="4" w:space="0" w:color="auto"/>
          <w:bottom w:val="single" w:sz="4" w:space="0" w:color="auto"/>
        </w:tblBorders>
        <w:tblLayout w:type="fixed"/>
        <w:tblLook w:val="00A0" w:firstRow="1" w:lastRow="0" w:firstColumn="1" w:lastColumn="0" w:noHBand="0" w:noVBand="0"/>
      </w:tblPr>
      <w:tblGrid>
        <w:gridCol w:w="1093"/>
        <w:gridCol w:w="1375"/>
        <w:gridCol w:w="1375"/>
        <w:gridCol w:w="1546"/>
        <w:gridCol w:w="1686"/>
        <w:gridCol w:w="1406"/>
        <w:gridCol w:w="1125"/>
      </w:tblGrid>
      <w:tr w:rsidR="005C7B26" w:rsidRPr="005C7B26" w:rsidTr="005C7B26">
        <w:tc>
          <w:tcPr>
            <w:tcW w:w="1093"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MR- pattern</w:t>
            </w:r>
          </w:p>
        </w:tc>
        <w:tc>
          <w:tcPr>
            <w:tcW w:w="1375"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 xml:space="preserve">BF </w:t>
            </w: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1375"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BV (</w:t>
            </w:r>
            <w:r w:rsidRPr="005C7B26">
              <w:rPr>
                <w:rFonts w:ascii="Book Antiqua" w:hAnsi="Book Antiqua" w:cs="Arial"/>
                <w:b/>
                <w:lang w:val="en-US"/>
              </w:rPr>
              <w:t>mL/100</w:t>
            </w:r>
            <w:r w:rsidRPr="005C7B26">
              <w:rPr>
                <w:rFonts w:ascii="Book Antiqua" w:hAnsi="Book Antiqua" w:cs="Arial" w:hint="eastAsia"/>
                <w:b/>
                <w:lang w:val="en-US" w:eastAsia="zh-CN"/>
              </w:rPr>
              <w:t xml:space="preserve"> </w:t>
            </w:r>
            <w:r w:rsidRPr="005C7B26">
              <w:rPr>
                <w:rFonts w:ascii="Book Antiqua" w:hAnsi="Book Antiqua" w:cs="Arial"/>
                <w:b/>
                <w:lang w:val="en-US"/>
              </w:rPr>
              <w:t>mL)</w:t>
            </w:r>
          </w:p>
        </w:tc>
        <w:tc>
          <w:tcPr>
            <w:tcW w:w="1546"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k-trans</w:t>
            </w:r>
          </w:p>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(mL/min</w:t>
            </w:r>
            <w:r w:rsidRPr="005C7B26">
              <w:rPr>
                <w:rFonts w:ascii="Book Antiqua" w:hAnsi="Book Antiqua" w:cs="Arial" w:hint="eastAsia"/>
                <w:b/>
                <w:lang w:eastAsia="zh-CN"/>
              </w:rPr>
              <w:t xml:space="preserve"> per </w:t>
            </w:r>
            <w:r w:rsidRPr="005C7B26">
              <w:rPr>
                <w:rFonts w:ascii="Book Antiqua" w:hAnsi="Book Antiqua" w:cs="Arial"/>
                <w:b/>
              </w:rPr>
              <w:t>min</w:t>
            </w:r>
            <w:r w:rsidRPr="005C7B26">
              <w:rPr>
                <w:rFonts w:ascii="Book Antiqua" w:hAnsi="Book Antiqua" w:cs="Arial" w:hint="eastAsia"/>
                <w:b/>
                <w:lang w:eastAsia="zh-CN"/>
              </w:rPr>
              <w:t>ute</w:t>
            </w:r>
            <w:r w:rsidRPr="005C7B26">
              <w:rPr>
                <w:rFonts w:ascii="Book Antiqua" w:hAnsi="Book Antiqua" w:cs="Arial"/>
                <w:b/>
              </w:rPr>
              <w:t>)</w:t>
            </w:r>
          </w:p>
        </w:tc>
        <w:tc>
          <w:tcPr>
            <w:tcW w:w="1686"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lang w:val="en-US"/>
              </w:rPr>
            </w:pPr>
            <w:r w:rsidRPr="005C7B26">
              <w:rPr>
                <w:rFonts w:ascii="Book Antiqua" w:hAnsi="Book Antiqua" w:cs="Arial"/>
                <w:b/>
                <w:lang w:val="en-US"/>
              </w:rPr>
              <w:t xml:space="preserve">ALP </w:t>
            </w: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tissue/min)</w:t>
            </w:r>
          </w:p>
        </w:tc>
        <w:tc>
          <w:tcPr>
            <w:tcW w:w="1406"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lang w:val="en-US"/>
              </w:rPr>
            </w:pPr>
            <w:r w:rsidRPr="005C7B26">
              <w:rPr>
                <w:rFonts w:ascii="Book Antiqua" w:hAnsi="Book Antiqua" w:cs="Arial"/>
                <w:b/>
                <w:lang w:val="en-US"/>
              </w:rPr>
              <w:t xml:space="preserve">PVP </w:t>
            </w:r>
            <w:r w:rsidRPr="005C7B26">
              <w:rPr>
                <w:rFonts w:ascii="Book Antiqua" w:hAnsi="Book Antiqua" w:cs="Arial"/>
                <w:b/>
                <w:lang w:val="en-GB"/>
              </w:rPr>
              <w:t>(mL/100</w:t>
            </w:r>
            <w:r w:rsidRPr="005C7B26">
              <w:rPr>
                <w:rFonts w:ascii="Book Antiqua" w:hAnsi="Book Antiqua" w:cs="Arial" w:hint="eastAsia"/>
                <w:b/>
                <w:lang w:val="en-GB" w:eastAsia="zh-CN"/>
              </w:rPr>
              <w:t xml:space="preserve"> </w:t>
            </w:r>
            <w:r w:rsidRPr="005C7B26">
              <w:rPr>
                <w:rFonts w:ascii="Book Antiqua" w:hAnsi="Book Antiqua" w:cs="Arial"/>
                <w:b/>
                <w:lang w:val="en-GB"/>
              </w:rPr>
              <w:t>g tissue)</w:t>
            </w:r>
          </w:p>
        </w:tc>
        <w:tc>
          <w:tcPr>
            <w:tcW w:w="1125" w:type="dxa"/>
            <w:tcBorders>
              <w:top w:val="single" w:sz="4" w:space="0" w:color="auto"/>
              <w:bottom w:val="single" w:sz="4" w:space="0" w:color="auto"/>
            </w:tcBorders>
            <w:shd w:val="clear" w:color="auto" w:fill="auto"/>
          </w:tcPr>
          <w:p w:rsidR="000C21D8" w:rsidRPr="005C7B26" w:rsidRDefault="000C21D8" w:rsidP="005C7B26">
            <w:pPr>
              <w:spacing w:line="360" w:lineRule="auto"/>
              <w:jc w:val="both"/>
              <w:rPr>
                <w:rFonts w:ascii="Book Antiqua" w:hAnsi="Book Antiqua" w:cs="Arial"/>
                <w:b/>
              </w:rPr>
            </w:pPr>
            <w:r w:rsidRPr="005C7B26">
              <w:rPr>
                <w:rFonts w:ascii="Book Antiqua" w:hAnsi="Book Antiqua" w:cs="Arial"/>
                <w:b/>
              </w:rPr>
              <w:t>HPI (%)</w:t>
            </w:r>
          </w:p>
        </w:tc>
      </w:tr>
      <w:tr w:rsidR="005C7B26" w:rsidRPr="005C7B26" w:rsidTr="005C7B26">
        <w:tc>
          <w:tcPr>
            <w:tcW w:w="1093"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rPr>
              <w:t>Typical lesions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rPr>
              <w:t>26)</w:t>
            </w:r>
          </w:p>
        </w:tc>
        <w:tc>
          <w:tcPr>
            <w:tcW w:w="1375"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lang w:val="en-US"/>
              </w:rPr>
              <w:t>63.3 ± 22.3</w:t>
            </w:r>
          </w:p>
        </w:tc>
        <w:tc>
          <w:tcPr>
            <w:tcW w:w="1375"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15.4 ± 9.8</w:t>
            </w:r>
          </w:p>
        </w:tc>
        <w:tc>
          <w:tcPr>
            <w:tcW w:w="1546"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36.4 ± 12.7</w:t>
            </w:r>
          </w:p>
        </w:tc>
        <w:tc>
          <w:tcPr>
            <w:tcW w:w="1686"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48.9 ± 16.3</w:t>
            </w:r>
          </w:p>
        </w:tc>
        <w:tc>
          <w:tcPr>
            <w:tcW w:w="1406"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2,0 ± 2.7</w:t>
            </w:r>
          </w:p>
        </w:tc>
        <w:tc>
          <w:tcPr>
            <w:tcW w:w="1125" w:type="dxa"/>
            <w:tcBorders>
              <w:top w:val="single" w:sz="4" w:space="0" w:color="auto"/>
            </w:tcBorders>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95.0 ± 6.6</w:t>
            </w:r>
          </w:p>
        </w:tc>
      </w:tr>
      <w:tr w:rsidR="005C7B26" w:rsidRPr="005C7B26" w:rsidTr="005C7B26">
        <w:tc>
          <w:tcPr>
            <w:tcW w:w="1093"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Atypical lesions (</w:t>
            </w:r>
            <w:r w:rsidRPr="005C7B26">
              <w:rPr>
                <w:rFonts w:ascii="Book Antiqua" w:hAnsi="Book Antiqua" w:cs="Arial"/>
                <w:i/>
                <w:lang w:val="en-GB"/>
              </w:rPr>
              <w:t>n</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10)</w:t>
            </w:r>
          </w:p>
        </w:tc>
        <w:tc>
          <w:tcPr>
            <w:tcW w:w="1375"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58.1 ± 28.1</w:t>
            </w:r>
          </w:p>
        </w:tc>
        <w:tc>
          <w:tcPr>
            <w:tcW w:w="1375"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15.2 ± 7.4</w:t>
            </w:r>
          </w:p>
        </w:tc>
        <w:tc>
          <w:tcPr>
            <w:tcW w:w="1546"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34.4 ± 20.0</w:t>
            </w:r>
          </w:p>
        </w:tc>
        <w:tc>
          <w:tcPr>
            <w:tcW w:w="1686"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52.5 ± 24.6</w:t>
            </w:r>
          </w:p>
        </w:tc>
        <w:tc>
          <w:tcPr>
            <w:tcW w:w="1406"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2,5 ± 2.3</w:t>
            </w:r>
          </w:p>
        </w:tc>
        <w:tc>
          <w:tcPr>
            <w:tcW w:w="1125"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lang w:val="en-US"/>
              </w:rPr>
              <w:t>93.7 ± 6.3</w:t>
            </w:r>
          </w:p>
        </w:tc>
      </w:tr>
      <w:tr w:rsidR="005C7B26" w:rsidRPr="005C7B26" w:rsidTr="005C7B26">
        <w:tc>
          <w:tcPr>
            <w:tcW w:w="1093" w:type="dxa"/>
            <w:shd w:val="clear" w:color="auto" w:fill="auto"/>
          </w:tcPr>
          <w:p w:rsidR="000C21D8" w:rsidRPr="005C7B26" w:rsidRDefault="000C21D8" w:rsidP="005C7B26">
            <w:pPr>
              <w:spacing w:line="360" w:lineRule="auto"/>
              <w:jc w:val="both"/>
              <w:rPr>
                <w:rFonts w:ascii="Book Antiqua" w:hAnsi="Book Antiqua" w:cs="Arial"/>
                <w:lang w:val="en-US" w:eastAsia="zh-CN"/>
              </w:rPr>
            </w:pPr>
            <w:r w:rsidRPr="005C7B26">
              <w:rPr>
                <w:rFonts w:ascii="Book Antiqua" w:hAnsi="Book Antiqua" w:cs="Arial"/>
                <w:i/>
                <w:lang w:val="en-US"/>
              </w:rPr>
              <w:t>t</w:t>
            </w:r>
            <w:r w:rsidRPr="005C7B26">
              <w:rPr>
                <w:rFonts w:ascii="Book Antiqua" w:hAnsi="Book Antiqua" w:cs="Arial"/>
                <w:lang w:val="en-US"/>
              </w:rPr>
              <w:t>-test</w:t>
            </w:r>
          </w:p>
        </w:tc>
        <w:tc>
          <w:tcPr>
            <w:tcW w:w="1375"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0.62</w:t>
            </w:r>
          </w:p>
        </w:tc>
        <w:tc>
          <w:tcPr>
            <w:tcW w:w="1375"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0.94</w:t>
            </w:r>
          </w:p>
        </w:tc>
        <w:tc>
          <w:tcPr>
            <w:tcW w:w="1546"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0.84</w:t>
            </w:r>
          </w:p>
        </w:tc>
        <w:tc>
          <w:tcPr>
            <w:tcW w:w="1686"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0.68</w:t>
            </w:r>
          </w:p>
        </w:tc>
        <w:tc>
          <w:tcPr>
            <w:tcW w:w="1406" w:type="dxa"/>
            <w:shd w:val="clear" w:color="auto" w:fill="auto"/>
          </w:tcPr>
          <w:p w:rsidR="000C21D8" w:rsidRPr="005C7B26" w:rsidRDefault="000C21D8" w:rsidP="005C7B26">
            <w:pPr>
              <w:spacing w:line="360" w:lineRule="auto"/>
              <w:jc w:val="both"/>
              <w:rPr>
                <w:rFonts w:ascii="Book Antiqua" w:hAnsi="Book Antiqua" w:cs="Arial"/>
                <w:lang w:val="en-US"/>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0.58</w:t>
            </w:r>
          </w:p>
        </w:tc>
        <w:tc>
          <w:tcPr>
            <w:tcW w:w="1125" w:type="dxa"/>
            <w:shd w:val="clear" w:color="auto" w:fill="auto"/>
          </w:tcPr>
          <w:p w:rsidR="000C21D8" w:rsidRPr="005C7B26" w:rsidRDefault="000C21D8" w:rsidP="005C7B26">
            <w:pPr>
              <w:spacing w:line="360" w:lineRule="auto"/>
              <w:jc w:val="both"/>
              <w:rPr>
                <w:rFonts w:ascii="Book Antiqua" w:hAnsi="Book Antiqua" w:cs="Arial"/>
              </w:rPr>
            </w:pPr>
            <w:r w:rsidRPr="005C7B26">
              <w:rPr>
                <w:rFonts w:ascii="Book Antiqua" w:hAnsi="Book Antiqua" w:cs="Arial"/>
                <w:i/>
                <w:lang w:val="en-GB"/>
              </w:rPr>
              <w:t>P</w:t>
            </w:r>
            <w:r w:rsidRPr="005C7B26">
              <w:rPr>
                <w:rFonts w:ascii="Book Antiqua" w:hAnsi="Book Antiqua" w:cs="Arial"/>
                <w:lang w:val="en-GB" w:eastAsia="zh-CN"/>
              </w:rPr>
              <w:t xml:space="preserve"> </w:t>
            </w:r>
            <w:r w:rsidRPr="005C7B26">
              <w:rPr>
                <w:rFonts w:ascii="Book Antiqua" w:hAnsi="Book Antiqua" w:cs="Arial"/>
                <w:lang w:val="en-GB"/>
              </w:rPr>
              <w:t>=</w:t>
            </w:r>
            <w:r w:rsidRPr="005C7B26">
              <w:rPr>
                <w:rFonts w:ascii="Book Antiqua" w:hAnsi="Book Antiqua" w:cs="Arial"/>
                <w:lang w:val="en-GB" w:eastAsia="zh-CN"/>
              </w:rPr>
              <w:t xml:space="preserve"> </w:t>
            </w:r>
            <w:r w:rsidRPr="005C7B26">
              <w:rPr>
                <w:rFonts w:ascii="Book Antiqua" w:hAnsi="Book Antiqua" w:cs="Arial"/>
                <w:lang w:val="en-US"/>
              </w:rPr>
              <w:t>0.</w:t>
            </w:r>
            <w:r w:rsidRPr="005C7B26">
              <w:rPr>
                <w:rFonts w:ascii="Book Antiqua" w:hAnsi="Book Antiqua" w:cs="Arial"/>
              </w:rPr>
              <w:t>61</w:t>
            </w:r>
          </w:p>
        </w:tc>
      </w:tr>
    </w:tbl>
    <w:p w:rsidR="000C21D8" w:rsidRPr="00783548" w:rsidRDefault="000C21D8" w:rsidP="000C21D8">
      <w:pPr>
        <w:spacing w:line="360" w:lineRule="auto"/>
        <w:jc w:val="both"/>
        <w:rPr>
          <w:rFonts w:ascii="Book Antiqua" w:hAnsi="Book Antiqua" w:cs="Arial"/>
          <w:lang w:val="en-US"/>
        </w:rPr>
      </w:pPr>
      <w:r w:rsidRPr="00783548">
        <w:rPr>
          <w:rFonts w:ascii="Book Antiqua" w:hAnsi="Book Antiqua" w:cs="Arial"/>
          <w:lang w:val="en-US"/>
        </w:rPr>
        <w:t>BF</w:t>
      </w:r>
      <w:r>
        <w:rPr>
          <w:rFonts w:ascii="Book Antiqua" w:hAnsi="Book Antiqua" w:cs="Arial" w:hint="eastAsia"/>
          <w:lang w:val="en-US" w:eastAsia="zh-CN"/>
        </w:rPr>
        <w:t xml:space="preserve">: </w:t>
      </w:r>
      <w:r w:rsidRPr="00783548">
        <w:rPr>
          <w:rFonts w:ascii="Book Antiqua" w:hAnsi="Book Antiqua" w:cs="Arial"/>
          <w:lang w:val="en-US"/>
        </w:rPr>
        <w:t>Blood flow; BV</w:t>
      </w:r>
      <w:r>
        <w:rPr>
          <w:rFonts w:ascii="Book Antiqua" w:hAnsi="Book Antiqua" w:cs="Arial" w:hint="eastAsia"/>
          <w:lang w:val="en-US" w:eastAsia="zh-CN"/>
        </w:rPr>
        <w:t>:</w:t>
      </w:r>
      <w:r w:rsidRPr="00783548">
        <w:rPr>
          <w:rFonts w:ascii="Book Antiqua" w:hAnsi="Book Antiqua" w:cs="Arial"/>
          <w:lang w:val="en-US"/>
        </w:rPr>
        <w:t xml:space="preserve"> Blood volume; ALP</w:t>
      </w:r>
      <w:r>
        <w:rPr>
          <w:rFonts w:ascii="Book Antiqua" w:hAnsi="Book Antiqua" w:cs="Arial" w:hint="eastAsia"/>
          <w:lang w:val="en-US" w:eastAsia="zh-CN"/>
        </w:rPr>
        <w:t>:</w:t>
      </w:r>
      <w:r w:rsidRPr="00783548">
        <w:rPr>
          <w:rFonts w:ascii="Book Antiqua" w:hAnsi="Book Antiqua" w:cs="Arial"/>
          <w:lang w:val="en-US"/>
        </w:rPr>
        <w:t xml:space="preserve"> Arterial liver perfusion; PVP</w:t>
      </w:r>
      <w:r>
        <w:rPr>
          <w:rFonts w:ascii="Book Antiqua" w:hAnsi="Book Antiqua" w:cs="Arial" w:hint="eastAsia"/>
          <w:lang w:val="en-US" w:eastAsia="zh-CN"/>
        </w:rPr>
        <w:t>:</w:t>
      </w:r>
      <w:r w:rsidRPr="00783548">
        <w:rPr>
          <w:rFonts w:ascii="Book Antiqua" w:hAnsi="Book Antiqua" w:cs="Arial"/>
          <w:lang w:val="en-US"/>
        </w:rPr>
        <w:t xml:space="preserve"> Portal venous perfusion; HPI</w:t>
      </w:r>
      <w:r>
        <w:rPr>
          <w:rFonts w:ascii="Book Antiqua" w:hAnsi="Book Antiqua" w:cs="Arial" w:hint="eastAsia"/>
          <w:lang w:val="en-US" w:eastAsia="zh-CN"/>
        </w:rPr>
        <w:t>:</w:t>
      </w:r>
      <w:r w:rsidRPr="00783548">
        <w:rPr>
          <w:rFonts w:ascii="Book Antiqua" w:hAnsi="Book Antiqua" w:cs="Arial"/>
          <w:lang w:val="en-US"/>
        </w:rPr>
        <w:t xml:space="preserve"> Hepatic perfusion index</w:t>
      </w:r>
      <w:r>
        <w:rPr>
          <w:rFonts w:ascii="Book Antiqua" w:hAnsi="Book Antiqua" w:cs="Arial" w:hint="eastAsia"/>
          <w:lang w:val="en-US" w:eastAsia="zh-CN"/>
        </w:rPr>
        <w:t>.</w:t>
      </w:r>
    </w:p>
    <w:p w:rsidR="000C21D8" w:rsidRPr="00783548" w:rsidRDefault="000C21D8" w:rsidP="000C21D8">
      <w:pPr>
        <w:spacing w:line="360" w:lineRule="auto"/>
        <w:jc w:val="both"/>
        <w:rPr>
          <w:rFonts w:ascii="Book Antiqua" w:hAnsi="Book Antiqua" w:cs="Arial"/>
          <w:lang w:val="en-US"/>
        </w:rPr>
      </w:pPr>
    </w:p>
    <w:p w:rsidR="000C21D8" w:rsidRPr="00783548" w:rsidRDefault="000C21D8" w:rsidP="000C21D8">
      <w:pPr>
        <w:spacing w:line="360" w:lineRule="auto"/>
        <w:jc w:val="both"/>
        <w:rPr>
          <w:rFonts w:ascii="Book Antiqua" w:hAnsi="Book Antiqua" w:cs="Arial"/>
          <w:lang w:val="en-GB"/>
        </w:rPr>
      </w:pPr>
    </w:p>
    <w:p w:rsidR="000C21D8" w:rsidRPr="00783548" w:rsidRDefault="000C21D8" w:rsidP="000C21D8">
      <w:pPr>
        <w:spacing w:line="360" w:lineRule="auto"/>
        <w:jc w:val="both"/>
        <w:rPr>
          <w:rFonts w:ascii="Book Antiqua" w:hAnsi="Book Antiqua" w:cs="Arial"/>
          <w:lang w:val="en-GB"/>
        </w:rPr>
      </w:pPr>
    </w:p>
    <w:p w:rsidR="000C21D8" w:rsidRPr="00783548" w:rsidRDefault="000C21D8" w:rsidP="000C21D8">
      <w:pPr>
        <w:spacing w:line="360" w:lineRule="auto"/>
        <w:jc w:val="both"/>
        <w:rPr>
          <w:rFonts w:ascii="Book Antiqua" w:hAnsi="Book Antiqua" w:cs="Arial"/>
          <w:lang w:val="en-US"/>
        </w:rPr>
      </w:pPr>
    </w:p>
    <w:p w:rsidR="00D2389C" w:rsidRPr="00D2389C" w:rsidRDefault="00D2389C" w:rsidP="008C1576">
      <w:pPr>
        <w:widowControl w:val="0"/>
        <w:spacing w:line="360" w:lineRule="auto"/>
        <w:jc w:val="right"/>
        <w:rPr>
          <w:rFonts w:ascii="Book Antiqua" w:hAnsi="Book Antiqua" w:cs="Courier New"/>
          <w:b/>
          <w:kern w:val="2"/>
          <w:lang w:val="en-US" w:eastAsia="zh-CN"/>
        </w:rPr>
      </w:pPr>
    </w:p>
    <w:p w:rsidR="00A4383F" w:rsidRPr="00D2389C" w:rsidRDefault="00A4383F" w:rsidP="008C1576">
      <w:pPr>
        <w:spacing w:line="360" w:lineRule="auto"/>
        <w:jc w:val="both"/>
        <w:rPr>
          <w:rFonts w:ascii="Book Antiqua" w:hAnsi="Book Antiqua" w:cs="Arial"/>
          <w:lang w:val="en-US"/>
        </w:rPr>
      </w:pPr>
    </w:p>
    <w:p w:rsidR="00A4383F" w:rsidRPr="00783548" w:rsidRDefault="00A4383F" w:rsidP="008C1576">
      <w:pPr>
        <w:spacing w:line="360" w:lineRule="auto"/>
        <w:jc w:val="both"/>
        <w:rPr>
          <w:rFonts w:ascii="Book Antiqua" w:hAnsi="Book Antiqua" w:cs="Arial"/>
          <w:lang w:val="pt-BR"/>
        </w:rPr>
      </w:pPr>
    </w:p>
    <w:p w:rsidR="00A4383F" w:rsidRPr="00783548" w:rsidRDefault="00A4383F" w:rsidP="008C1576">
      <w:pPr>
        <w:spacing w:line="360" w:lineRule="auto"/>
        <w:jc w:val="both"/>
        <w:rPr>
          <w:rFonts w:ascii="Book Antiqua" w:hAnsi="Book Antiqua" w:cs="Arial"/>
          <w:lang w:val="pt-BR"/>
        </w:rPr>
      </w:pPr>
    </w:p>
    <w:p w:rsidR="00A4383F" w:rsidRPr="00783548" w:rsidRDefault="00A4383F" w:rsidP="008C1576">
      <w:pPr>
        <w:spacing w:line="360" w:lineRule="auto"/>
        <w:jc w:val="both"/>
        <w:outlineLvl w:val="0"/>
        <w:rPr>
          <w:rFonts w:ascii="Book Antiqua" w:hAnsi="Book Antiqua" w:cs="Arial"/>
          <w:b/>
          <w:lang w:val="en-US" w:eastAsia="zh-CN"/>
        </w:rPr>
      </w:pPr>
    </w:p>
    <w:p w:rsidR="00A4383F" w:rsidRPr="00783548" w:rsidRDefault="00C0441A" w:rsidP="008C1576">
      <w:pPr>
        <w:spacing w:line="360" w:lineRule="auto"/>
        <w:jc w:val="both"/>
        <w:rPr>
          <w:rFonts w:ascii="Book Antiqua" w:hAnsi="Book Antiqua" w:cs="Arial"/>
          <w:lang w:val="en-GB"/>
        </w:rPr>
      </w:pPr>
      <w:r>
        <w:rPr>
          <w:rFonts w:ascii="Book Antiqua" w:hAnsi="Book Antiqua" w:cs="Arial"/>
          <w:noProof/>
          <w:lang w:val="en-US" w:eastAsia="en-US"/>
        </w:rPr>
        <w:lastRenderedPageBreak/>
        <w:drawing>
          <wp:inline distT="0" distB="0" distL="0" distR="0">
            <wp:extent cx="6003290" cy="3204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3290" cy="3204210"/>
                    </a:xfrm>
                    <a:prstGeom prst="rect">
                      <a:avLst/>
                    </a:prstGeom>
                    <a:noFill/>
                    <a:ln>
                      <a:noFill/>
                    </a:ln>
                  </pic:spPr>
                </pic:pic>
              </a:graphicData>
            </a:graphic>
          </wp:inline>
        </w:drawing>
      </w:r>
    </w:p>
    <w:p w:rsidR="00A4383F" w:rsidRPr="00674FA6" w:rsidRDefault="00674FA6" w:rsidP="008C1576">
      <w:pPr>
        <w:spacing w:line="360" w:lineRule="auto"/>
        <w:jc w:val="both"/>
        <w:rPr>
          <w:rFonts w:ascii="Book Antiqua" w:hAnsi="Book Antiqua" w:cs="Arial"/>
          <w:lang w:val="en-GB" w:eastAsia="zh-CN"/>
        </w:rPr>
      </w:pPr>
      <w:r>
        <w:rPr>
          <w:rFonts w:ascii="Book Antiqua" w:hAnsi="Book Antiqua" w:cs="Arial" w:hint="eastAsia"/>
          <w:lang w:val="en-GB" w:eastAsia="zh-CN"/>
        </w:rPr>
        <w:t>A</w:t>
      </w:r>
    </w:p>
    <w:p w:rsidR="009653B7" w:rsidRDefault="00C0441A" w:rsidP="008C1576">
      <w:pPr>
        <w:spacing w:line="360" w:lineRule="auto"/>
        <w:jc w:val="both"/>
        <w:rPr>
          <w:rFonts w:ascii="Book Antiqua" w:hAnsi="Book Antiqua" w:cs="Arial"/>
          <w:lang w:val="en-US" w:eastAsia="zh-CN"/>
        </w:rPr>
      </w:pPr>
      <w:r>
        <w:rPr>
          <w:rFonts w:ascii="Book Antiqua" w:hAnsi="Book Antiqua" w:cs="Arial"/>
          <w:noProof/>
          <w:lang w:val="en-US" w:eastAsia="en-US"/>
        </w:rPr>
        <w:drawing>
          <wp:inline distT="0" distB="0" distL="0" distR="0">
            <wp:extent cx="6114415" cy="37369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3736975"/>
                    </a:xfrm>
                    <a:prstGeom prst="rect">
                      <a:avLst/>
                    </a:prstGeom>
                    <a:noFill/>
                    <a:ln>
                      <a:noFill/>
                    </a:ln>
                  </pic:spPr>
                </pic:pic>
              </a:graphicData>
            </a:graphic>
          </wp:inline>
        </w:drawing>
      </w:r>
    </w:p>
    <w:p w:rsidR="00674FA6" w:rsidRDefault="00674FA6" w:rsidP="008C1576">
      <w:pPr>
        <w:spacing w:line="360" w:lineRule="auto"/>
        <w:jc w:val="both"/>
        <w:rPr>
          <w:rFonts w:ascii="Book Antiqua" w:hAnsi="Book Antiqua" w:cs="Arial"/>
          <w:b/>
          <w:lang w:val="en-US" w:eastAsia="zh-CN"/>
        </w:rPr>
      </w:pPr>
      <w:r>
        <w:rPr>
          <w:rFonts w:ascii="Book Antiqua" w:hAnsi="Book Antiqua" w:cs="Arial" w:hint="eastAsia"/>
          <w:b/>
          <w:lang w:val="en-US" w:eastAsia="zh-CN"/>
        </w:rPr>
        <w:t>B</w:t>
      </w:r>
    </w:p>
    <w:p w:rsidR="00674FA6" w:rsidRDefault="00674FA6" w:rsidP="008C1576">
      <w:pPr>
        <w:spacing w:line="360" w:lineRule="auto"/>
        <w:jc w:val="both"/>
        <w:rPr>
          <w:rFonts w:ascii="Book Antiqua" w:hAnsi="Book Antiqua" w:cs="Arial"/>
          <w:b/>
          <w:lang w:val="en-US" w:eastAsia="zh-CN"/>
        </w:rPr>
      </w:pPr>
    </w:p>
    <w:p w:rsidR="00A4383F" w:rsidRPr="004E309D" w:rsidRDefault="00674FA6" w:rsidP="008C1576">
      <w:pPr>
        <w:spacing w:line="360" w:lineRule="auto"/>
        <w:jc w:val="both"/>
        <w:rPr>
          <w:rFonts w:ascii="Book Antiqua" w:hAnsi="Book Antiqua" w:cs="Arial"/>
          <w:lang w:val="en-GB"/>
        </w:rPr>
      </w:pPr>
      <w:r w:rsidRPr="00674FA6">
        <w:rPr>
          <w:rFonts w:ascii="Book Antiqua" w:hAnsi="Book Antiqua" w:cs="Arial"/>
          <w:b/>
          <w:lang w:val="en-US"/>
        </w:rPr>
        <w:t xml:space="preserve">Figure 1 </w:t>
      </w:r>
      <w:r w:rsidRPr="00674FA6">
        <w:rPr>
          <w:rFonts w:ascii="Book Antiqua" w:hAnsi="Book Antiqua" w:cs="Arial"/>
          <w:b/>
          <w:lang w:val="en-GB" w:eastAsia="zh-CN"/>
        </w:rPr>
        <w:t>“</w:t>
      </w:r>
      <w:r w:rsidRPr="00674FA6">
        <w:rPr>
          <w:rFonts w:ascii="Book Antiqua" w:hAnsi="Book Antiqua" w:cs="Arial"/>
          <w:b/>
          <w:lang w:val="en-GB"/>
        </w:rPr>
        <w:t xml:space="preserve">Typical” </w:t>
      </w:r>
      <w:r w:rsidR="00A25727" w:rsidRPr="00674FA6">
        <w:rPr>
          <w:rFonts w:ascii="Book Antiqua" w:hAnsi="Book Antiqua" w:cs="Arial"/>
          <w:b/>
          <w:lang w:val="en-GB"/>
        </w:rPr>
        <w:t>h</w:t>
      </w:r>
      <w:r w:rsidRPr="00674FA6">
        <w:rPr>
          <w:rFonts w:ascii="Book Antiqua" w:hAnsi="Book Antiqua" w:cs="Arial"/>
          <w:b/>
          <w:lang w:val="en-GB"/>
        </w:rPr>
        <w:t xml:space="preserve">epatocellular carcinoma lesion with typical pattern on volume perfusion computed tomography and </w:t>
      </w:r>
      <w:r w:rsidR="00257322" w:rsidRPr="00257322">
        <w:rPr>
          <w:rFonts w:ascii="Book Antiqua" w:hAnsi="Book Antiqua" w:cs="Arial"/>
          <w:b/>
          <w:lang w:val="en-GB"/>
        </w:rPr>
        <w:t>magnetic resonance imaging</w:t>
      </w:r>
      <w:r w:rsidRPr="00674FA6">
        <w:rPr>
          <w:rFonts w:ascii="Book Antiqua" w:hAnsi="Book Antiqua" w:cs="Arial" w:hint="eastAsia"/>
          <w:b/>
          <w:lang w:val="en-GB" w:eastAsia="zh-CN"/>
        </w:rPr>
        <w:t xml:space="preserve"> and </w:t>
      </w:r>
      <w:r w:rsidR="00257322" w:rsidRPr="00674FA6">
        <w:rPr>
          <w:rFonts w:ascii="Book Antiqua" w:hAnsi="Book Antiqua" w:cs="Arial"/>
          <w:b/>
          <w:lang w:val="en-GB"/>
        </w:rPr>
        <w:t>h</w:t>
      </w:r>
      <w:r w:rsidRPr="00674FA6">
        <w:rPr>
          <w:rFonts w:ascii="Book Antiqua" w:hAnsi="Book Antiqua" w:cs="Arial"/>
          <w:b/>
          <w:lang w:val="en-GB"/>
        </w:rPr>
        <w:t xml:space="preserve">epatocellular carcinoma with </w:t>
      </w:r>
      <w:r w:rsidRPr="00674FA6">
        <w:rPr>
          <w:rFonts w:ascii="Book Antiqua" w:hAnsi="Book Antiqua" w:cs="Arial"/>
          <w:b/>
          <w:lang w:val="en-GB" w:eastAsia="zh-CN"/>
        </w:rPr>
        <w:t>“</w:t>
      </w:r>
      <w:r w:rsidRPr="00674FA6">
        <w:rPr>
          <w:rFonts w:ascii="Book Antiqua" w:hAnsi="Book Antiqua" w:cs="Arial"/>
          <w:b/>
          <w:lang w:val="en-GB"/>
        </w:rPr>
        <w:t>atypical” magnetic resonance pattern</w:t>
      </w:r>
      <w:r w:rsidRPr="00674FA6">
        <w:rPr>
          <w:rFonts w:ascii="Book Antiqua" w:hAnsi="Book Antiqua" w:cs="Arial" w:hint="eastAsia"/>
          <w:b/>
          <w:lang w:val="en-GB" w:eastAsia="zh-CN"/>
        </w:rPr>
        <w:t>.</w:t>
      </w:r>
      <w:r w:rsidRPr="00674FA6">
        <w:rPr>
          <w:rFonts w:ascii="Book Antiqua" w:hAnsi="Book Antiqua" w:cs="Arial"/>
          <w:b/>
          <w:lang w:val="en-GB"/>
        </w:rPr>
        <w:t xml:space="preserve"> </w:t>
      </w:r>
      <w:r w:rsidRPr="00783548">
        <w:rPr>
          <w:rFonts w:ascii="Book Antiqua" w:hAnsi="Book Antiqua" w:cs="Arial"/>
          <w:lang w:val="en-GB"/>
        </w:rPr>
        <w:t>MR depicts a typical pattern with hyperintense signal in T2 weighted image (A</w:t>
      </w:r>
      <w:r w:rsidR="00610ACF">
        <w:rPr>
          <w:rFonts w:ascii="Book Antiqua" w:hAnsi="Book Antiqua" w:cs="Arial" w:hint="eastAsia"/>
          <w:lang w:val="en-GB" w:eastAsia="zh-CN"/>
        </w:rPr>
        <w:t>1</w:t>
      </w:r>
      <w:r w:rsidRPr="00783548">
        <w:rPr>
          <w:rFonts w:ascii="Book Antiqua" w:hAnsi="Book Antiqua" w:cs="Arial"/>
          <w:lang w:val="en-GB"/>
        </w:rPr>
        <w:t xml:space="preserve">) and low signal in </w:t>
      </w:r>
      <w:r w:rsidRPr="00783548">
        <w:rPr>
          <w:rFonts w:ascii="Book Antiqua" w:hAnsi="Book Antiqua" w:cs="Arial"/>
          <w:lang w:val="en-GB"/>
        </w:rPr>
        <w:lastRenderedPageBreak/>
        <w:t>T1 weighted image (B</w:t>
      </w:r>
      <w:r w:rsidR="00610ACF">
        <w:rPr>
          <w:rFonts w:ascii="Book Antiqua" w:hAnsi="Book Antiqua" w:cs="Arial" w:hint="eastAsia"/>
          <w:lang w:val="en-GB" w:eastAsia="zh-CN"/>
        </w:rPr>
        <w:t>1</w:t>
      </w:r>
      <w:r w:rsidRPr="00783548">
        <w:rPr>
          <w:rFonts w:ascii="Book Antiqua" w:hAnsi="Book Antiqua" w:cs="Arial"/>
          <w:lang w:val="en-GB"/>
        </w:rPr>
        <w:t>) in combination with a strong arterial wash in (C</w:t>
      </w:r>
      <w:r w:rsidR="00610ACF">
        <w:rPr>
          <w:rFonts w:ascii="Book Antiqua" w:hAnsi="Book Antiqua" w:cs="Arial" w:hint="eastAsia"/>
          <w:lang w:val="en-GB" w:eastAsia="zh-CN"/>
        </w:rPr>
        <w:t>1</w:t>
      </w:r>
      <w:r w:rsidRPr="00783548">
        <w:rPr>
          <w:rFonts w:ascii="Book Antiqua" w:hAnsi="Book Antiqua" w:cs="Arial"/>
          <w:lang w:val="en-GB"/>
        </w:rPr>
        <w:t>). (D</w:t>
      </w:r>
      <w:r w:rsidR="00610ACF">
        <w:rPr>
          <w:rFonts w:ascii="Book Antiqua" w:hAnsi="Book Antiqua" w:cs="Arial" w:hint="eastAsia"/>
          <w:lang w:val="en-GB" w:eastAsia="zh-CN"/>
        </w:rPr>
        <w:t>1</w:t>
      </w:r>
      <w:r w:rsidRPr="00783548">
        <w:rPr>
          <w:rFonts w:ascii="Book Antiqua" w:hAnsi="Book Antiqua" w:cs="Arial"/>
          <w:lang w:val="en-GB"/>
        </w:rPr>
        <w:t>) Strong arterial blood supply of the lesion (</w:t>
      </w:r>
      <w:r w:rsidRPr="00783548">
        <w:rPr>
          <w:rFonts w:ascii="Book Antiqua" w:hAnsi="Book Antiqua" w:cs="Arial"/>
          <w:lang w:val="en-US"/>
        </w:rPr>
        <w:t>ALP</w:t>
      </w:r>
      <w:r w:rsidRPr="00783548">
        <w:rPr>
          <w:rFonts w:ascii="Book Antiqua" w:hAnsi="Book Antiqua" w:cs="Arial"/>
          <w:lang w:val="en-GB"/>
        </w:rPr>
        <w:t xml:space="preserve"> 58 </w:t>
      </w:r>
      <w:r w:rsidRPr="00783548">
        <w:rPr>
          <w:rFonts w:ascii="Book Antiqua" w:hAnsi="Book Antiqua" w:cs="Arial"/>
          <w:lang w:val="en-US"/>
        </w:rPr>
        <w:t>mL/100</w:t>
      </w:r>
      <w:r w:rsidR="00610ACF">
        <w:rPr>
          <w:rFonts w:ascii="Book Antiqua" w:hAnsi="Book Antiqua" w:cs="Arial" w:hint="eastAsia"/>
          <w:lang w:val="en-US" w:eastAsia="zh-CN"/>
        </w:rPr>
        <w:t xml:space="preserve"> </w:t>
      </w:r>
      <w:r w:rsidRPr="00783548">
        <w:rPr>
          <w:rFonts w:ascii="Book Antiqua" w:hAnsi="Book Antiqua" w:cs="Arial"/>
          <w:lang w:val="en-US"/>
        </w:rPr>
        <w:t>mL</w:t>
      </w:r>
      <w:r w:rsidR="00610ACF" w:rsidRPr="00610ACF">
        <w:rPr>
          <w:rFonts w:ascii="Book Antiqua" w:hAnsi="Book Antiqua" w:cs="Arial" w:hint="eastAsia"/>
          <w:lang w:val="en-US" w:eastAsia="zh-CN"/>
        </w:rPr>
        <w:t xml:space="preserve"> </w:t>
      </w:r>
      <w:r w:rsidR="00610ACF">
        <w:rPr>
          <w:rFonts w:ascii="Book Antiqua" w:hAnsi="Book Antiqua" w:cs="Arial" w:hint="eastAsia"/>
          <w:lang w:val="en-US" w:eastAsia="zh-CN"/>
        </w:rPr>
        <w:t xml:space="preserve">per </w:t>
      </w:r>
      <w:r w:rsidR="00610ACF" w:rsidRPr="00783548">
        <w:rPr>
          <w:rFonts w:ascii="Book Antiqua" w:hAnsi="Book Antiqua" w:cs="Arial"/>
          <w:lang w:val="en-US"/>
        </w:rPr>
        <w:t>min</w:t>
      </w:r>
      <w:r w:rsidR="00610ACF">
        <w:rPr>
          <w:rFonts w:ascii="Book Antiqua" w:hAnsi="Book Antiqua" w:cs="Arial" w:hint="eastAsia"/>
          <w:lang w:val="en-US" w:eastAsia="zh-CN"/>
        </w:rPr>
        <w:t>ute</w:t>
      </w:r>
      <w:r w:rsidRPr="00783548">
        <w:rPr>
          <w:rFonts w:ascii="Book Antiqua" w:hAnsi="Book Antiqua" w:cs="Arial"/>
          <w:lang w:val="en-US"/>
        </w:rPr>
        <w:t>) was found in combination with a</w:t>
      </w:r>
      <w:r w:rsidRPr="00783548">
        <w:rPr>
          <w:rFonts w:ascii="Book Antiqua" w:hAnsi="Book Antiqua" w:cs="Arial"/>
          <w:lang w:val="en-GB"/>
        </w:rPr>
        <w:t xml:space="preserve"> Drop-out of portal venous perfusion (PVP 3 </w:t>
      </w:r>
      <w:r w:rsidRPr="00783548">
        <w:rPr>
          <w:rFonts w:ascii="Book Antiqua" w:hAnsi="Book Antiqua" w:cs="Arial"/>
          <w:lang w:val="en-US"/>
        </w:rPr>
        <w:t>mL/100</w:t>
      </w:r>
      <w:r w:rsidR="00610ACF">
        <w:rPr>
          <w:rFonts w:ascii="Book Antiqua" w:hAnsi="Book Antiqua" w:cs="Arial" w:hint="eastAsia"/>
          <w:lang w:val="en-US" w:eastAsia="zh-CN"/>
        </w:rPr>
        <w:t xml:space="preserve"> </w:t>
      </w:r>
      <w:r w:rsidRPr="00783548">
        <w:rPr>
          <w:rFonts w:ascii="Book Antiqua" w:hAnsi="Book Antiqua" w:cs="Arial"/>
          <w:lang w:val="en-US"/>
        </w:rPr>
        <w:t>mL</w:t>
      </w:r>
      <w:r w:rsidR="00610ACF" w:rsidRPr="00610ACF">
        <w:rPr>
          <w:rFonts w:ascii="Book Antiqua" w:hAnsi="Book Antiqua" w:cs="Arial" w:hint="eastAsia"/>
          <w:lang w:val="en-US" w:eastAsia="zh-CN"/>
        </w:rPr>
        <w:t xml:space="preserve"> </w:t>
      </w:r>
      <w:r w:rsidR="00610ACF">
        <w:rPr>
          <w:rFonts w:ascii="Book Antiqua" w:hAnsi="Book Antiqua" w:cs="Arial" w:hint="eastAsia"/>
          <w:lang w:val="en-US" w:eastAsia="zh-CN"/>
        </w:rPr>
        <w:t xml:space="preserve">per </w:t>
      </w:r>
      <w:r w:rsidR="00610ACF" w:rsidRPr="00783548">
        <w:rPr>
          <w:rFonts w:ascii="Book Antiqua" w:hAnsi="Book Antiqua" w:cs="Arial"/>
          <w:lang w:val="en-US"/>
        </w:rPr>
        <w:t>min</w:t>
      </w:r>
      <w:r w:rsidR="00610ACF">
        <w:rPr>
          <w:rFonts w:ascii="Book Antiqua" w:hAnsi="Book Antiqua" w:cs="Arial" w:hint="eastAsia"/>
          <w:lang w:val="en-US" w:eastAsia="zh-CN"/>
        </w:rPr>
        <w:t>ute</w:t>
      </w:r>
      <w:r w:rsidRPr="00783548">
        <w:rPr>
          <w:rFonts w:ascii="Book Antiqua" w:hAnsi="Book Antiqua" w:cs="Arial"/>
          <w:lang w:val="en-US"/>
        </w:rPr>
        <w:t>)(E). Accordingly hepatic perfusion index (HPI) was high (96%)</w:t>
      </w:r>
      <w:r w:rsidR="004E309D">
        <w:rPr>
          <w:rFonts w:ascii="Book Antiqua" w:hAnsi="Book Antiqua" w:cs="Arial" w:hint="eastAsia"/>
          <w:lang w:val="en-US" w:eastAsia="zh-CN"/>
        </w:rPr>
        <w:t xml:space="preserve"> </w:t>
      </w:r>
      <w:r w:rsidRPr="00783548">
        <w:rPr>
          <w:rFonts w:ascii="Book Antiqua" w:hAnsi="Book Antiqua" w:cs="Arial"/>
          <w:lang w:val="en-US"/>
        </w:rPr>
        <w:t>(F</w:t>
      </w:r>
      <w:r w:rsidR="004E309D">
        <w:rPr>
          <w:rFonts w:ascii="Book Antiqua" w:hAnsi="Book Antiqua" w:cs="Arial" w:hint="eastAsia"/>
          <w:lang w:val="en-US" w:eastAsia="zh-CN"/>
        </w:rPr>
        <w:t>1</w:t>
      </w:r>
      <w:r w:rsidRPr="00783548">
        <w:rPr>
          <w:rFonts w:ascii="Book Antiqua" w:hAnsi="Book Antiqua" w:cs="Arial"/>
          <w:lang w:val="en-US"/>
        </w:rPr>
        <w:t>).</w:t>
      </w:r>
      <w:r w:rsidR="004E309D">
        <w:rPr>
          <w:rFonts w:ascii="Book Antiqua" w:hAnsi="Book Antiqua" w:cs="Arial" w:hint="eastAsia"/>
          <w:lang w:val="en-GB" w:eastAsia="zh-CN"/>
        </w:rPr>
        <w:t xml:space="preserve"> </w:t>
      </w:r>
      <w:r w:rsidR="000F17DC">
        <w:rPr>
          <w:rFonts w:ascii="Book Antiqua" w:hAnsi="Book Antiqua" w:cs="Arial"/>
          <w:lang w:val="en-GB"/>
        </w:rPr>
        <w:t>The</w:t>
      </w:r>
      <w:r w:rsidR="000F17DC">
        <w:rPr>
          <w:rFonts w:ascii="Book Antiqua" w:hAnsi="Book Antiqua" w:cs="Arial" w:hint="eastAsia"/>
          <w:lang w:val="en-GB" w:eastAsia="zh-CN"/>
        </w:rPr>
        <w:t xml:space="preserve"> </w:t>
      </w:r>
      <w:r w:rsidR="00A4383F" w:rsidRPr="00783548">
        <w:rPr>
          <w:rFonts w:ascii="Book Antiqua" w:hAnsi="Book Antiqua" w:cs="Arial"/>
          <w:lang w:val="en-GB"/>
        </w:rPr>
        <w:t>lesion has an infiltrative growth pattern and is isointense in T2 weighted images (A</w:t>
      </w:r>
      <w:r w:rsidR="0067015F">
        <w:rPr>
          <w:rFonts w:ascii="Book Antiqua" w:hAnsi="Book Antiqua" w:cs="Arial" w:hint="eastAsia"/>
          <w:lang w:val="en-GB" w:eastAsia="zh-CN"/>
        </w:rPr>
        <w:t>2</w:t>
      </w:r>
      <w:r w:rsidR="00A4383F" w:rsidRPr="00783548">
        <w:rPr>
          <w:rFonts w:ascii="Book Antiqua" w:hAnsi="Book Antiqua" w:cs="Arial"/>
          <w:lang w:val="en-GB"/>
        </w:rPr>
        <w:t>) and T1 weighted images (B</w:t>
      </w:r>
      <w:r w:rsidR="0067015F">
        <w:rPr>
          <w:rFonts w:ascii="Book Antiqua" w:hAnsi="Book Antiqua" w:cs="Arial" w:hint="eastAsia"/>
          <w:lang w:val="en-GB" w:eastAsia="zh-CN"/>
        </w:rPr>
        <w:t>2</w:t>
      </w:r>
      <w:r w:rsidR="00A4383F" w:rsidRPr="00783548">
        <w:rPr>
          <w:rFonts w:ascii="Book Antiqua" w:hAnsi="Book Antiqua" w:cs="Arial"/>
          <w:lang w:val="en-GB"/>
        </w:rPr>
        <w:t xml:space="preserve">). The arterial phase </w:t>
      </w:r>
      <w:r w:rsidR="009E190D" w:rsidRPr="00783548">
        <w:rPr>
          <w:rFonts w:ascii="Book Antiqua" w:hAnsi="Book Antiqua" w:cs="Arial"/>
          <w:lang w:val="en-GB"/>
        </w:rPr>
        <w:t xml:space="preserve">on MRI </w:t>
      </w:r>
      <w:r w:rsidR="00A4383F" w:rsidRPr="00783548">
        <w:rPr>
          <w:rFonts w:ascii="Book Antiqua" w:hAnsi="Book Antiqua" w:cs="Arial"/>
          <w:lang w:val="en-GB"/>
        </w:rPr>
        <w:t>does not depict a clear wash-in (C</w:t>
      </w:r>
      <w:r w:rsidR="0067015F">
        <w:rPr>
          <w:rFonts w:ascii="Book Antiqua" w:hAnsi="Book Antiqua" w:cs="Arial" w:hint="eastAsia"/>
          <w:lang w:val="en-GB" w:eastAsia="zh-CN"/>
        </w:rPr>
        <w:t>2</w:t>
      </w:r>
      <w:r w:rsidR="00A4383F" w:rsidRPr="00783548">
        <w:rPr>
          <w:rFonts w:ascii="Book Antiqua" w:hAnsi="Book Antiqua" w:cs="Arial"/>
          <w:lang w:val="en-GB"/>
        </w:rPr>
        <w:t>). However VPCT depicts strong arterial blood supply of the lesion (D</w:t>
      </w:r>
      <w:r w:rsidR="0067015F">
        <w:rPr>
          <w:rFonts w:ascii="Book Antiqua" w:hAnsi="Book Antiqua" w:cs="Arial" w:hint="eastAsia"/>
          <w:lang w:val="en-GB" w:eastAsia="zh-CN"/>
        </w:rPr>
        <w:t>2</w:t>
      </w:r>
      <w:r w:rsidR="00A4383F" w:rsidRPr="00783548">
        <w:rPr>
          <w:rFonts w:ascii="Book Antiqua" w:hAnsi="Book Antiqua" w:cs="Arial"/>
          <w:lang w:val="en-GB"/>
        </w:rPr>
        <w:t>) (</w:t>
      </w:r>
      <w:r w:rsidR="00A4383F" w:rsidRPr="00783548">
        <w:rPr>
          <w:rFonts w:ascii="Book Antiqua" w:hAnsi="Book Antiqua" w:cs="Arial"/>
          <w:lang w:val="en-US"/>
        </w:rPr>
        <w:t>ALP</w:t>
      </w:r>
      <w:r w:rsidR="00A4383F" w:rsidRPr="00783548">
        <w:rPr>
          <w:rFonts w:ascii="Book Antiqua" w:hAnsi="Book Antiqua" w:cs="Arial"/>
          <w:lang w:val="en-GB"/>
        </w:rPr>
        <w:t xml:space="preserve"> 53 </w:t>
      </w:r>
      <w:r w:rsidR="004B2064" w:rsidRPr="00783548">
        <w:rPr>
          <w:rFonts w:ascii="Book Antiqua" w:hAnsi="Book Antiqua" w:cs="Arial"/>
          <w:lang w:val="en-US"/>
        </w:rPr>
        <w:t>mL/</w:t>
      </w:r>
      <w:r w:rsidR="00A4383F" w:rsidRPr="00783548">
        <w:rPr>
          <w:rFonts w:ascii="Book Antiqua" w:hAnsi="Book Antiqua" w:cs="Arial"/>
          <w:lang w:val="en-US"/>
        </w:rPr>
        <w:t>100</w:t>
      </w:r>
      <w:r w:rsidR="0046161C">
        <w:rPr>
          <w:rFonts w:ascii="Book Antiqua" w:hAnsi="Book Antiqua" w:cs="Arial" w:hint="eastAsia"/>
          <w:lang w:val="en-US" w:eastAsia="zh-CN"/>
        </w:rPr>
        <w:t xml:space="preserve"> </w:t>
      </w:r>
      <w:r w:rsidR="004B2064" w:rsidRPr="00783548">
        <w:rPr>
          <w:rFonts w:ascii="Book Antiqua" w:hAnsi="Book Antiqua" w:cs="Arial"/>
          <w:lang w:val="en-US"/>
        </w:rPr>
        <w:t>mL</w:t>
      </w:r>
      <w:r w:rsidR="0046161C">
        <w:rPr>
          <w:rFonts w:ascii="Book Antiqua" w:hAnsi="Book Antiqua" w:cs="Arial" w:hint="eastAsia"/>
          <w:lang w:val="en-US" w:eastAsia="zh-CN"/>
        </w:rPr>
        <w:t xml:space="preserve"> per </w:t>
      </w:r>
      <w:r w:rsidR="00A4383F" w:rsidRPr="00783548">
        <w:rPr>
          <w:rFonts w:ascii="Book Antiqua" w:hAnsi="Book Antiqua" w:cs="Arial"/>
          <w:lang w:val="en-US"/>
        </w:rPr>
        <w:t>min</w:t>
      </w:r>
      <w:r w:rsidR="0046161C">
        <w:rPr>
          <w:rFonts w:ascii="Book Antiqua" w:hAnsi="Book Antiqua" w:cs="Arial" w:hint="eastAsia"/>
          <w:lang w:val="en-US" w:eastAsia="zh-CN"/>
        </w:rPr>
        <w:t>ute</w:t>
      </w:r>
      <w:r w:rsidR="00A4383F" w:rsidRPr="00783548">
        <w:rPr>
          <w:rFonts w:ascii="Book Antiqua" w:hAnsi="Book Antiqua" w:cs="Arial"/>
          <w:lang w:val="en-US"/>
        </w:rPr>
        <w:t>) in combination</w:t>
      </w:r>
      <w:r w:rsidR="00A4383F" w:rsidRPr="00783548">
        <w:rPr>
          <w:rFonts w:ascii="Book Antiqua" w:hAnsi="Book Antiqua" w:cs="Arial"/>
          <w:lang w:val="en-GB"/>
        </w:rPr>
        <w:t xml:space="preserve"> with drop-out of portal venous perfusion (E</w:t>
      </w:r>
      <w:r w:rsidR="00912D9F">
        <w:rPr>
          <w:rFonts w:ascii="Book Antiqua" w:hAnsi="Book Antiqua" w:cs="Arial" w:hint="eastAsia"/>
          <w:lang w:val="en-GB" w:eastAsia="zh-CN"/>
        </w:rPr>
        <w:t>2</w:t>
      </w:r>
      <w:r w:rsidR="00A4383F" w:rsidRPr="00783548">
        <w:rPr>
          <w:rFonts w:ascii="Book Antiqua" w:hAnsi="Book Antiqua" w:cs="Arial"/>
          <w:lang w:val="en-GB"/>
        </w:rPr>
        <w:t xml:space="preserve">) (PVP 2 </w:t>
      </w:r>
      <w:r w:rsidR="004B2064" w:rsidRPr="00783548">
        <w:rPr>
          <w:rFonts w:ascii="Book Antiqua" w:hAnsi="Book Antiqua" w:cs="Arial"/>
          <w:lang w:val="en-US"/>
        </w:rPr>
        <w:t>mL/</w:t>
      </w:r>
      <w:r w:rsidR="00A4383F" w:rsidRPr="00783548">
        <w:rPr>
          <w:rFonts w:ascii="Book Antiqua" w:hAnsi="Book Antiqua" w:cs="Arial"/>
          <w:lang w:val="en-US"/>
        </w:rPr>
        <w:t>100</w:t>
      </w:r>
      <w:r w:rsidR="0046161C">
        <w:rPr>
          <w:rFonts w:ascii="Book Antiqua" w:hAnsi="Book Antiqua" w:cs="Arial" w:hint="eastAsia"/>
          <w:lang w:val="en-US" w:eastAsia="zh-CN"/>
        </w:rPr>
        <w:t xml:space="preserve"> </w:t>
      </w:r>
      <w:r w:rsidR="004B2064" w:rsidRPr="00783548">
        <w:rPr>
          <w:rFonts w:ascii="Book Antiqua" w:hAnsi="Book Antiqua" w:cs="Arial"/>
          <w:lang w:val="en-US"/>
        </w:rPr>
        <w:t>mL</w:t>
      </w:r>
      <w:r w:rsidR="0046161C" w:rsidRPr="0046161C">
        <w:rPr>
          <w:rFonts w:ascii="Book Antiqua" w:hAnsi="Book Antiqua" w:cs="Arial" w:hint="eastAsia"/>
          <w:lang w:val="en-US" w:eastAsia="zh-CN"/>
        </w:rPr>
        <w:t xml:space="preserve"> </w:t>
      </w:r>
      <w:r w:rsidR="0046161C">
        <w:rPr>
          <w:rFonts w:ascii="Book Antiqua" w:hAnsi="Book Antiqua" w:cs="Arial" w:hint="eastAsia"/>
          <w:lang w:val="en-US" w:eastAsia="zh-CN"/>
        </w:rPr>
        <w:t xml:space="preserve">per </w:t>
      </w:r>
      <w:r w:rsidR="0046161C" w:rsidRPr="00783548">
        <w:rPr>
          <w:rFonts w:ascii="Book Antiqua" w:hAnsi="Book Antiqua" w:cs="Arial"/>
          <w:lang w:val="en-US"/>
        </w:rPr>
        <w:t>min</w:t>
      </w:r>
      <w:r w:rsidR="0046161C">
        <w:rPr>
          <w:rFonts w:ascii="Book Antiqua" w:hAnsi="Book Antiqua" w:cs="Arial" w:hint="eastAsia"/>
          <w:lang w:val="en-US" w:eastAsia="zh-CN"/>
        </w:rPr>
        <w:t>ute</w:t>
      </w:r>
      <w:r w:rsidR="00A4383F" w:rsidRPr="00783548">
        <w:rPr>
          <w:rFonts w:ascii="Book Antiqua" w:hAnsi="Book Antiqua" w:cs="Arial"/>
          <w:lang w:val="en-GB"/>
        </w:rPr>
        <w:t xml:space="preserve">). </w:t>
      </w:r>
      <w:r w:rsidR="00A4383F" w:rsidRPr="00783548">
        <w:rPr>
          <w:rFonts w:ascii="Book Antiqua" w:hAnsi="Book Antiqua" w:cs="Arial"/>
          <w:lang w:val="en-US"/>
        </w:rPr>
        <w:t>The resulting HPI is 97% (F</w:t>
      </w:r>
      <w:r w:rsidR="0067015F">
        <w:rPr>
          <w:rFonts w:ascii="Book Antiqua" w:hAnsi="Book Antiqua" w:cs="Arial" w:hint="eastAsia"/>
          <w:lang w:val="en-US" w:eastAsia="zh-CN"/>
        </w:rPr>
        <w:t>2</w:t>
      </w:r>
      <w:r w:rsidR="00A4383F" w:rsidRPr="00783548">
        <w:rPr>
          <w:rFonts w:ascii="Book Antiqua" w:hAnsi="Book Antiqua" w:cs="Arial"/>
          <w:lang w:val="en-US"/>
        </w:rPr>
        <w:t xml:space="preserve">). </w:t>
      </w:r>
      <w:r w:rsidR="0046161C" w:rsidRPr="00783548">
        <w:rPr>
          <w:rFonts w:ascii="Book Antiqua" w:hAnsi="Book Antiqua" w:cs="Arial"/>
          <w:lang w:val="en-GB"/>
        </w:rPr>
        <w:t>VPCT</w:t>
      </w:r>
      <w:r w:rsidR="00737E08">
        <w:rPr>
          <w:rFonts w:ascii="Book Antiqua" w:hAnsi="Book Antiqua" w:cs="Arial" w:hint="eastAsia"/>
          <w:lang w:val="en-GB" w:eastAsia="zh-CN"/>
        </w:rPr>
        <w:t xml:space="preserve">: </w:t>
      </w:r>
      <w:r w:rsidR="00954CF3" w:rsidRPr="00783548">
        <w:rPr>
          <w:rFonts w:ascii="Book Antiqua" w:hAnsi="Book Antiqua" w:cs="Arial"/>
          <w:lang w:val="en-GB"/>
        </w:rPr>
        <w:t>V</w:t>
      </w:r>
      <w:r w:rsidR="00737E08" w:rsidRPr="00783548">
        <w:rPr>
          <w:rFonts w:ascii="Book Antiqua" w:hAnsi="Book Antiqua" w:cs="Arial"/>
          <w:lang w:val="en-GB"/>
        </w:rPr>
        <w:t>olume perfusion computed tomography</w:t>
      </w:r>
      <w:r w:rsidR="00954CF3">
        <w:rPr>
          <w:rFonts w:ascii="Book Antiqua" w:hAnsi="Book Antiqua" w:cs="Arial" w:hint="eastAsia"/>
          <w:lang w:val="en-GB" w:eastAsia="zh-CN"/>
        </w:rPr>
        <w:t xml:space="preserve">; </w:t>
      </w:r>
      <w:r w:rsidR="00954CF3" w:rsidRPr="00783548">
        <w:rPr>
          <w:rFonts w:ascii="Book Antiqua" w:hAnsi="Book Antiqua" w:cs="Arial"/>
          <w:lang w:val="en-US"/>
        </w:rPr>
        <w:t>ALP</w:t>
      </w:r>
      <w:r w:rsidR="00954CF3">
        <w:rPr>
          <w:rFonts w:ascii="Book Antiqua" w:hAnsi="Book Antiqua" w:cs="Arial" w:hint="eastAsia"/>
          <w:lang w:val="en-US" w:eastAsia="zh-CN"/>
        </w:rPr>
        <w:t xml:space="preserve">: </w:t>
      </w:r>
      <w:r w:rsidR="00954CF3" w:rsidRPr="00783548">
        <w:rPr>
          <w:rFonts w:ascii="Book Antiqua" w:hAnsi="Book Antiqua" w:cs="Arial"/>
          <w:lang w:val="en-US"/>
        </w:rPr>
        <w:t>Arterial liver perfusion</w:t>
      </w:r>
      <w:r w:rsidR="00954CF3">
        <w:rPr>
          <w:rFonts w:ascii="Book Antiqua" w:hAnsi="Book Antiqua" w:cs="Arial" w:hint="eastAsia"/>
          <w:lang w:val="en-US" w:eastAsia="zh-CN"/>
        </w:rPr>
        <w:t xml:space="preserve">; </w:t>
      </w:r>
      <w:r w:rsidR="0046161C" w:rsidRPr="00783548">
        <w:rPr>
          <w:rFonts w:ascii="Book Antiqua" w:hAnsi="Book Antiqua" w:cs="Arial"/>
          <w:lang w:val="en-GB"/>
        </w:rPr>
        <w:t>PVP</w:t>
      </w:r>
      <w:r w:rsidR="00954CF3">
        <w:rPr>
          <w:rFonts w:ascii="Book Antiqua" w:hAnsi="Book Antiqua" w:cs="Arial" w:hint="eastAsia"/>
          <w:lang w:val="en-GB" w:eastAsia="zh-CN"/>
        </w:rPr>
        <w:t>:</w:t>
      </w:r>
      <w:r w:rsidR="00954CF3" w:rsidRPr="00954CF3">
        <w:rPr>
          <w:rFonts w:ascii="Book Antiqua" w:hAnsi="Book Antiqua" w:cs="Arial"/>
          <w:lang w:val="en-US"/>
        </w:rPr>
        <w:t xml:space="preserve"> </w:t>
      </w:r>
      <w:r w:rsidR="00954CF3" w:rsidRPr="00783548">
        <w:rPr>
          <w:rFonts w:ascii="Book Antiqua" w:hAnsi="Book Antiqua" w:cs="Arial"/>
          <w:lang w:val="en-US"/>
        </w:rPr>
        <w:t>Portal venous perfusion</w:t>
      </w:r>
      <w:r w:rsidR="00D931A1">
        <w:rPr>
          <w:rFonts w:ascii="Book Antiqua" w:hAnsi="Book Antiqua" w:cs="Arial" w:hint="eastAsia"/>
          <w:lang w:val="en-US" w:eastAsia="zh-CN"/>
        </w:rPr>
        <w:t xml:space="preserve">; MRI: </w:t>
      </w:r>
      <w:r w:rsidR="00D931A1" w:rsidRPr="00D931A1">
        <w:rPr>
          <w:rFonts w:ascii="Book Antiqua" w:hAnsi="Book Antiqua" w:cs="Arial"/>
          <w:lang w:val="en-US" w:eastAsia="zh-CN"/>
        </w:rPr>
        <w:t>Magnetic resonance imaging</w:t>
      </w:r>
      <w:r w:rsidR="009F4902">
        <w:rPr>
          <w:rFonts w:ascii="Book Antiqua" w:hAnsi="Book Antiqua" w:cs="Arial" w:hint="eastAsia"/>
          <w:lang w:val="en-US" w:eastAsia="zh-CN"/>
        </w:rPr>
        <w:t xml:space="preserve">; </w:t>
      </w:r>
      <w:r w:rsidR="009F4902" w:rsidRPr="00783548">
        <w:rPr>
          <w:rFonts w:ascii="Book Antiqua" w:hAnsi="Book Antiqua" w:cs="Arial"/>
          <w:lang w:val="en-US"/>
        </w:rPr>
        <w:t>HPI</w:t>
      </w:r>
      <w:r w:rsidR="009F4902">
        <w:rPr>
          <w:rFonts w:ascii="Book Antiqua" w:hAnsi="Book Antiqua" w:cs="Arial" w:hint="eastAsia"/>
          <w:lang w:val="en-US" w:eastAsia="zh-CN"/>
        </w:rPr>
        <w:t xml:space="preserve">: </w:t>
      </w:r>
      <w:r w:rsidR="009F4902" w:rsidRPr="00783548">
        <w:rPr>
          <w:rFonts w:ascii="Book Antiqua" w:hAnsi="Book Antiqua" w:cs="Arial"/>
          <w:lang w:val="en-US"/>
        </w:rPr>
        <w:t>Hepatic perfusion index</w:t>
      </w:r>
      <w:r w:rsidR="009F4902">
        <w:rPr>
          <w:rFonts w:ascii="Book Antiqua" w:hAnsi="Book Antiqua" w:cs="Arial" w:hint="eastAsia"/>
          <w:lang w:val="en-US" w:eastAsia="zh-CN"/>
        </w:rPr>
        <w:t>.</w:t>
      </w:r>
    </w:p>
    <w:p w:rsidR="00A4383F" w:rsidRPr="00783548" w:rsidRDefault="00A4383F" w:rsidP="008C1576">
      <w:pPr>
        <w:spacing w:line="360" w:lineRule="auto"/>
        <w:jc w:val="both"/>
        <w:rPr>
          <w:rFonts w:ascii="Book Antiqua" w:hAnsi="Book Antiqua" w:cs="Arial"/>
          <w:b/>
          <w:lang w:val="en-US"/>
        </w:rPr>
      </w:pPr>
    </w:p>
    <w:p w:rsidR="00A4383F" w:rsidRPr="00783548" w:rsidRDefault="00A4383F" w:rsidP="008C1576">
      <w:pPr>
        <w:spacing w:line="360" w:lineRule="auto"/>
        <w:jc w:val="both"/>
        <w:rPr>
          <w:rFonts w:ascii="Book Antiqua" w:hAnsi="Book Antiqua" w:cs="Arial"/>
          <w:b/>
          <w:lang w:val="en-US"/>
        </w:rPr>
      </w:pPr>
    </w:p>
    <w:p w:rsidR="00A4383F" w:rsidRPr="00783548" w:rsidRDefault="00A4383F" w:rsidP="008C1576">
      <w:pPr>
        <w:spacing w:line="360" w:lineRule="auto"/>
        <w:jc w:val="both"/>
        <w:rPr>
          <w:rFonts w:ascii="Book Antiqua" w:hAnsi="Book Antiqua" w:cs="Arial"/>
          <w:b/>
          <w:lang w:val="en-US"/>
        </w:rPr>
      </w:pPr>
    </w:p>
    <w:p w:rsidR="00A4383F" w:rsidRPr="00783548" w:rsidRDefault="00A4383F" w:rsidP="008C1576">
      <w:pPr>
        <w:spacing w:line="360" w:lineRule="auto"/>
        <w:jc w:val="both"/>
        <w:rPr>
          <w:rFonts w:ascii="Book Antiqua" w:hAnsi="Book Antiqua" w:cs="Arial"/>
          <w:b/>
          <w:lang w:val="en-US"/>
        </w:rPr>
      </w:pPr>
    </w:p>
    <w:p w:rsidR="00A4383F" w:rsidRPr="00783548" w:rsidRDefault="00A4383F" w:rsidP="008C1576">
      <w:pPr>
        <w:spacing w:line="360" w:lineRule="auto"/>
        <w:jc w:val="both"/>
        <w:rPr>
          <w:rFonts w:ascii="Book Antiqua" w:hAnsi="Book Antiqua" w:cs="Arial"/>
          <w:b/>
          <w:lang w:val="en-US"/>
        </w:rPr>
      </w:pPr>
    </w:p>
    <w:p w:rsidR="00A4383F" w:rsidRPr="00783548" w:rsidRDefault="00C0441A" w:rsidP="008C1576">
      <w:pPr>
        <w:spacing w:line="360" w:lineRule="auto"/>
        <w:jc w:val="both"/>
        <w:rPr>
          <w:rFonts w:ascii="Book Antiqua" w:hAnsi="Book Antiqua" w:cs="Arial"/>
          <w:b/>
          <w:lang w:val="en-US"/>
        </w:rPr>
      </w:pPr>
      <w:r>
        <w:rPr>
          <w:rFonts w:ascii="Book Antiqua" w:hAnsi="Book Antiqua" w:cs="Arial"/>
          <w:b/>
          <w:noProof/>
          <w:lang w:val="en-US" w:eastAsia="en-US"/>
        </w:rPr>
        <w:lastRenderedPageBreak/>
        <w:drawing>
          <wp:inline distT="0" distB="0" distL="0" distR="0">
            <wp:extent cx="5701030" cy="5621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1030" cy="5621655"/>
                    </a:xfrm>
                    <a:prstGeom prst="rect">
                      <a:avLst/>
                    </a:prstGeom>
                    <a:noFill/>
                    <a:ln>
                      <a:noFill/>
                    </a:ln>
                  </pic:spPr>
                </pic:pic>
              </a:graphicData>
            </a:graphic>
          </wp:inline>
        </w:drawing>
      </w:r>
    </w:p>
    <w:p w:rsidR="00A4383F" w:rsidRPr="00783548" w:rsidRDefault="00A4383F" w:rsidP="008C1576">
      <w:pPr>
        <w:spacing w:line="360" w:lineRule="auto"/>
        <w:jc w:val="both"/>
        <w:rPr>
          <w:rFonts w:ascii="Book Antiqua" w:hAnsi="Book Antiqua" w:cs="Arial"/>
          <w:lang w:val="en-US" w:eastAsia="zh-CN"/>
        </w:rPr>
      </w:pPr>
      <w:r w:rsidRPr="002563E2">
        <w:rPr>
          <w:rFonts w:ascii="Book Antiqua" w:hAnsi="Book Antiqua" w:cs="Arial"/>
          <w:b/>
          <w:lang w:val="en-US"/>
        </w:rPr>
        <w:t>Figure 2</w:t>
      </w:r>
      <w:r w:rsidR="00A66187" w:rsidRPr="002563E2">
        <w:rPr>
          <w:rFonts w:ascii="Book Antiqua" w:hAnsi="Book Antiqua" w:cs="Arial" w:hint="eastAsia"/>
          <w:b/>
          <w:lang w:val="en-US" w:eastAsia="zh-CN"/>
        </w:rPr>
        <w:t xml:space="preserve"> </w:t>
      </w:r>
      <w:r w:rsidRPr="002563E2">
        <w:rPr>
          <w:rFonts w:ascii="Book Antiqua" w:hAnsi="Book Antiqua" w:cs="Arial"/>
          <w:b/>
          <w:lang w:val="en-US"/>
        </w:rPr>
        <w:t>Scattered plot showing the distribution of Arterial liver perfusion</w:t>
      </w:r>
      <w:r w:rsidR="006A7185" w:rsidRPr="002563E2">
        <w:rPr>
          <w:rFonts w:ascii="Book Antiqua" w:hAnsi="Book Antiqua" w:cs="Arial" w:hint="eastAsia"/>
          <w:b/>
          <w:lang w:val="en-US" w:eastAsia="zh-CN"/>
        </w:rPr>
        <w:t xml:space="preserve"> </w:t>
      </w:r>
      <w:r w:rsidRPr="002563E2">
        <w:rPr>
          <w:rFonts w:ascii="Book Antiqua" w:hAnsi="Book Antiqua" w:cs="Arial"/>
          <w:b/>
          <w:lang w:val="en-US"/>
        </w:rPr>
        <w:t xml:space="preserve">in </w:t>
      </w:r>
      <w:r w:rsidR="00835DB4" w:rsidRPr="002563E2">
        <w:rPr>
          <w:rFonts w:ascii="Book Antiqua" w:hAnsi="Book Antiqua" w:cs="Arial"/>
          <w:b/>
          <w:i/>
          <w:lang w:val="en-GB"/>
        </w:rPr>
        <w:t>n</w:t>
      </w:r>
      <w:r w:rsidR="00835DB4" w:rsidRPr="002563E2">
        <w:rPr>
          <w:rFonts w:ascii="Book Antiqua" w:hAnsi="Book Antiqua" w:cs="Arial"/>
          <w:b/>
          <w:lang w:val="en-GB" w:eastAsia="zh-CN"/>
        </w:rPr>
        <w:t xml:space="preserve"> </w:t>
      </w:r>
      <w:r w:rsidR="00835DB4" w:rsidRPr="002563E2">
        <w:rPr>
          <w:rFonts w:ascii="Book Antiqua" w:hAnsi="Book Antiqua" w:cs="Arial"/>
          <w:b/>
          <w:lang w:val="en-GB"/>
        </w:rPr>
        <w:t>=</w:t>
      </w:r>
      <w:r w:rsidR="00835DB4" w:rsidRPr="002563E2">
        <w:rPr>
          <w:rFonts w:ascii="Book Antiqua" w:hAnsi="Book Antiqua" w:cs="Arial"/>
          <w:b/>
          <w:lang w:val="en-GB" w:eastAsia="zh-CN"/>
        </w:rPr>
        <w:t xml:space="preserve"> </w:t>
      </w:r>
      <w:r w:rsidRPr="002563E2">
        <w:rPr>
          <w:rFonts w:ascii="Book Antiqua" w:hAnsi="Book Antiqua" w:cs="Arial"/>
          <w:b/>
          <w:lang w:val="en-US"/>
        </w:rPr>
        <w:t xml:space="preserve">36 </w:t>
      </w:r>
      <w:r w:rsidR="00A25727" w:rsidRPr="00674FA6">
        <w:rPr>
          <w:rFonts w:ascii="Book Antiqua" w:hAnsi="Book Antiqua" w:cs="Arial"/>
          <w:b/>
          <w:lang w:val="en-GB"/>
        </w:rPr>
        <w:t>hepatocellular carcinoma</w:t>
      </w:r>
      <w:r w:rsidRPr="002563E2">
        <w:rPr>
          <w:rFonts w:ascii="Book Antiqua" w:hAnsi="Book Antiqua" w:cs="Arial"/>
          <w:b/>
          <w:lang w:val="en-US"/>
        </w:rPr>
        <w:t xml:space="preserve"> lesions depending on the lesion's size.</w:t>
      </w:r>
      <w:r w:rsidR="003074FB" w:rsidRPr="00783548">
        <w:rPr>
          <w:rFonts w:ascii="Book Antiqua" w:hAnsi="Book Antiqua" w:cs="Arial"/>
          <w:lang w:val="en-US"/>
        </w:rPr>
        <w:t xml:space="preserve"> Red line indicates the mean ALP value (49.8 </w:t>
      </w:r>
      <w:r w:rsidR="004B2064" w:rsidRPr="00783548">
        <w:rPr>
          <w:rFonts w:ascii="Book Antiqua" w:hAnsi="Book Antiqua" w:cs="Arial"/>
          <w:lang w:val="en-US"/>
        </w:rPr>
        <w:t>mL/</w:t>
      </w:r>
      <w:r w:rsidR="003074FB" w:rsidRPr="00783548">
        <w:rPr>
          <w:rFonts w:ascii="Book Antiqua" w:hAnsi="Book Antiqua" w:cs="Arial"/>
          <w:lang w:val="en-US"/>
        </w:rPr>
        <w:t>100</w:t>
      </w:r>
      <w:r w:rsidR="00A25727">
        <w:rPr>
          <w:rFonts w:ascii="Book Antiqua" w:hAnsi="Book Antiqua" w:cs="Arial" w:hint="eastAsia"/>
          <w:lang w:val="en-US" w:eastAsia="zh-CN"/>
        </w:rPr>
        <w:t xml:space="preserve"> </w:t>
      </w:r>
      <w:r w:rsidR="003074FB" w:rsidRPr="00783548">
        <w:rPr>
          <w:rFonts w:ascii="Book Antiqua" w:hAnsi="Book Antiqua" w:cs="Arial"/>
          <w:lang w:val="en-US"/>
        </w:rPr>
        <w:t>g tissue</w:t>
      </w:r>
      <w:r w:rsidR="00E6315B" w:rsidRPr="00E6315B">
        <w:rPr>
          <w:rFonts w:ascii="Book Antiqua" w:hAnsi="Book Antiqua" w:cs="Arial" w:hint="eastAsia"/>
          <w:lang w:val="en-US" w:eastAsia="zh-CN"/>
        </w:rPr>
        <w:t xml:space="preserve"> </w:t>
      </w:r>
      <w:r w:rsidR="00E6315B">
        <w:rPr>
          <w:rFonts w:ascii="Book Antiqua" w:hAnsi="Book Antiqua" w:cs="Arial" w:hint="eastAsia"/>
          <w:lang w:val="en-US" w:eastAsia="zh-CN"/>
        </w:rPr>
        <w:t xml:space="preserve">per </w:t>
      </w:r>
      <w:r w:rsidR="00E6315B" w:rsidRPr="00783548">
        <w:rPr>
          <w:rFonts w:ascii="Book Antiqua" w:hAnsi="Book Antiqua" w:cs="Arial"/>
          <w:lang w:val="en-US"/>
        </w:rPr>
        <w:t>min</w:t>
      </w:r>
      <w:r w:rsidR="00E6315B">
        <w:rPr>
          <w:rFonts w:ascii="Book Antiqua" w:hAnsi="Book Antiqua" w:cs="Arial" w:hint="eastAsia"/>
          <w:lang w:val="en-US" w:eastAsia="zh-CN"/>
        </w:rPr>
        <w:t>ute</w:t>
      </w:r>
      <w:r w:rsidR="003074FB" w:rsidRPr="00783548">
        <w:rPr>
          <w:rFonts w:ascii="Book Antiqua" w:hAnsi="Book Antiqua" w:cs="Arial"/>
          <w:lang w:val="en-US"/>
        </w:rPr>
        <w:t>).</w:t>
      </w:r>
      <w:r w:rsidR="006A7185" w:rsidRPr="006A7185">
        <w:rPr>
          <w:rFonts w:ascii="Book Antiqua" w:hAnsi="Book Antiqua" w:cs="Arial"/>
          <w:lang w:val="en-US"/>
        </w:rPr>
        <w:t xml:space="preserve"> </w:t>
      </w:r>
      <w:r w:rsidR="006A7185" w:rsidRPr="00783548">
        <w:rPr>
          <w:rFonts w:ascii="Book Antiqua" w:hAnsi="Book Antiqua" w:cs="Arial"/>
          <w:lang w:val="en-US"/>
        </w:rPr>
        <w:t>ALP</w:t>
      </w:r>
      <w:r w:rsidR="006A7185">
        <w:rPr>
          <w:rFonts w:ascii="Book Antiqua" w:hAnsi="Book Antiqua" w:cs="Arial" w:hint="eastAsia"/>
          <w:lang w:val="en-US" w:eastAsia="zh-CN"/>
        </w:rPr>
        <w:t xml:space="preserve">: </w:t>
      </w:r>
      <w:r w:rsidR="006A7185" w:rsidRPr="00783548">
        <w:rPr>
          <w:rFonts w:ascii="Book Antiqua" w:hAnsi="Book Antiqua" w:cs="Arial"/>
          <w:lang w:val="en-US"/>
        </w:rPr>
        <w:t>Arterial liver perfusion</w:t>
      </w:r>
      <w:r w:rsidR="006A7185">
        <w:rPr>
          <w:rFonts w:ascii="Book Antiqua" w:hAnsi="Book Antiqua" w:cs="Arial" w:hint="eastAsia"/>
          <w:lang w:val="en-US" w:eastAsia="zh-CN"/>
        </w:rPr>
        <w:t>.</w:t>
      </w:r>
    </w:p>
    <w:p w:rsidR="00A4383F" w:rsidRPr="00783548" w:rsidRDefault="00A4383F" w:rsidP="008C1576">
      <w:pPr>
        <w:spacing w:line="360" w:lineRule="auto"/>
        <w:jc w:val="both"/>
        <w:rPr>
          <w:rFonts w:ascii="Book Antiqua" w:hAnsi="Book Antiqua" w:cs="Arial"/>
          <w:lang w:val="en-US"/>
        </w:rPr>
      </w:pPr>
    </w:p>
    <w:p w:rsidR="00A4383F" w:rsidRPr="00783548" w:rsidRDefault="00A4383F" w:rsidP="008C1576">
      <w:pPr>
        <w:spacing w:line="360" w:lineRule="auto"/>
        <w:jc w:val="both"/>
        <w:rPr>
          <w:rFonts w:ascii="Book Antiqua" w:hAnsi="Book Antiqua" w:cs="Arial"/>
          <w:b/>
          <w:lang w:val="en-US"/>
        </w:rPr>
      </w:pPr>
    </w:p>
    <w:p w:rsidR="00A4383F" w:rsidRPr="00783548" w:rsidRDefault="00A4383F" w:rsidP="008C1576">
      <w:pPr>
        <w:spacing w:line="360" w:lineRule="auto"/>
        <w:jc w:val="both"/>
        <w:rPr>
          <w:rFonts w:ascii="Book Antiqua" w:hAnsi="Book Antiqua" w:cs="Arial"/>
          <w:b/>
          <w:lang w:val="en-US"/>
        </w:rPr>
      </w:pPr>
    </w:p>
    <w:p w:rsidR="00A4383F" w:rsidRPr="00783548" w:rsidRDefault="00A4383F" w:rsidP="008C1576">
      <w:pPr>
        <w:spacing w:line="360" w:lineRule="auto"/>
        <w:jc w:val="both"/>
        <w:rPr>
          <w:rFonts w:ascii="Book Antiqua" w:hAnsi="Book Antiqua" w:cs="Arial"/>
          <w:b/>
          <w:lang w:val="en-US"/>
        </w:rPr>
      </w:pPr>
    </w:p>
    <w:p w:rsidR="00A4383F" w:rsidRPr="00783548" w:rsidRDefault="00C0441A" w:rsidP="008C1576">
      <w:pPr>
        <w:spacing w:line="360" w:lineRule="auto"/>
        <w:jc w:val="both"/>
        <w:rPr>
          <w:rFonts w:ascii="Book Antiqua" w:hAnsi="Book Antiqua" w:cs="Arial"/>
          <w:b/>
          <w:lang w:val="en-US"/>
        </w:rPr>
      </w:pPr>
      <w:r>
        <w:rPr>
          <w:rFonts w:ascii="Book Antiqua" w:hAnsi="Book Antiqua" w:cs="Arial"/>
          <w:b/>
          <w:noProof/>
          <w:lang w:val="en-US" w:eastAsia="en-US"/>
        </w:rPr>
        <w:lastRenderedPageBreak/>
        <w:drawing>
          <wp:inline distT="0" distB="0" distL="0" distR="0">
            <wp:extent cx="5709285" cy="549465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285" cy="5494655"/>
                    </a:xfrm>
                    <a:prstGeom prst="rect">
                      <a:avLst/>
                    </a:prstGeom>
                    <a:noFill/>
                    <a:ln>
                      <a:noFill/>
                    </a:ln>
                  </pic:spPr>
                </pic:pic>
              </a:graphicData>
            </a:graphic>
          </wp:inline>
        </w:drawing>
      </w:r>
    </w:p>
    <w:p w:rsidR="009E190D" w:rsidRPr="00783548" w:rsidRDefault="00A4383F" w:rsidP="008C1576">
      <w:pPr>
        <w:spacing w:line="360" w:lineRule="auto"/>
        <w:jc w:val="both"/>
        <w:rPr>
          <w:rFonts w:ascii="Book Antiqua" w:hAnsi="Book Antiqua" w:cs="Arial"/>
          <w:lang w:val="en-US" w:eastAsia="zh-CN"/>
        </w:rPr>
      </w:pPr>
      <w:r w:rsidRPr="001C128A">
        <w:rPr>
          <w:rFonts w:ascii="Book Antiqua" w:hAnsi="Book Antiqua" w:cs="Arial"/>
          <w:b/>
          <w:lang w:val="en-US"/>
        </w:rPr>
        <w:t>Figure 3</w:t>
      </w:r>
      <w:r w:rsidR="0068660A" w:rsidRPr="001C128A">
        <w:rPr>
          <w:rFonts w:ascii="Book Antiqua" w:hAnsi="Book Antiqua" w:cs="Arial" w:hint="eastAsia"/>
          <w:b/>
          <w:lang w:val="en-US" w:eastAsia="zh-CN"/>
        </w:rPr>
        <w:t xml:space="preserve"> </w:t>
      </w:r>
      <w:r w:rsidRPr="001C128A">
        <w:rPr>
          <w:rFonts w:ascii="Book Antiqua" w:hAnsi="Book Antiqua" w:cs="Arial"/>
          <w:b/>
          <w:lang w:val="en-US"/>
        </w:rPr>
        <w:t>Scattered plot showing the distribu</w:t>
      </w:r>
      <w:r w:rsidR="00F6777A" w:rsidRPr="001C128A">
        <w:rPr>
          <w:rFonts w:ascii="Book Antiqua" w:hAnsi="Book Antiqua" w:cs="Arial"/>
          <w:b/>
          <w:lang w:val="en-US"/>
        </w:rPr>
        <w:t>tion of hepatic perfusion index</w:t>
      </w:r>
      <w:r w:rsidRPr="001C128A">
        <w:rPr>
          <w:rFonts w:ascii="Book Antiqua" w:hAnsi="Book Antiqua" w:cs="Arial"/>
          <w:b/>
          <w:lang w:val="en-US"/>
        </w:rPr>
        <w:t xml:space="preserve"> in </w:t>
      </w:r>
      <w:r w:rsidR="00835DB4" w:rsidRPr="001C128A">
        <w:rPr>
          <w:rFonts w:ascii="Book Antiqua" w:hAnsi="Book Antiqua" w:cs="Arial"/>
          <w:b/>
          <w:i/>
          <w:lang w:val="en-GB"/>
        </w:rPr>
        <w:t>n</w:t>
      </w:r>
      <w:r w:rsidR="00835DB4" w:rsidRPr="001C128A">
        <w:rPr>
          <w:rFonts w:ascii="Book Antiqua" w:hAnsi="Book Antiqua" w:cs="Arial"/>
          <w:b/>
          <w:lang w:val="en-GB" w:eastAsia="zh-CN"/>
        </w:rPr>
        <w:t xml:space="preserve"> </w:t>
      </w:r>
      <w:r w:rsidR="00835DB4" w:rsidRPr="001C128A">
        <w:rPr>
          <w:rFonts w:ascii="Book Antiqua" w:hAnsi="Book Antiqua" w:cs="Arial"/>
          <w:b/>
          <w:lang w:val="en-GB"/>
        </w:rPr>
        <w:t>=</w:t>
      </w:r>
      <w:r w:rsidR="00835DB4" w:rsidRPr="001C128A">
        <w:rPr>
          <w:rFonts w:ascii="Book Antiqua" w:hAnsi="Book Antiqua" w:cs="Arial"/>
          <w:b/>
          <w:lang w:val="en-GB" w:eastAsia="zh-CN"/>
        </w:rPr>
        <w:t xml:space="preserve"> </w:t>
      </w:r>
      <w:r w:rsidRPr="001C128A">
        <w:rPr>
          <w:rFonts w:ascii="Book Antiqua" w:hAnsi="Book Antiqua" w:cs="Arial"/>
          <w:b/>
          <w:lang w:val="en-US"/>
        </w:rPr>
        <w:t xml:space="preserve">36 </w:t>
      </w:r>
      <w:r w:rsidR="00076537" w:rsidRPr="00674FA6">
        <w:rPr>
          <w:rFonts w:ascii="Book Antiqua" w:hAnsi="Book Antiqua" w:cs="Arial"/>
          <w:b/>
          <w:lang w:val="en-GB"/>
        </w:rPr>
        <w:t>hepatocellular carcinoma</w:t>
      </w:r>
      <w:r w:rsidRPr="001C128A">
        <w:rPr>
          <w:rFonts w:ascii="Book Antiqua" w:hAnsi="Book Antiqua" w:cs="Arial"/>
          <w:b/>
          <w:lang w:val="en-US"/>
        </w:rPr>
        <w:t xml:space="preserve"> lesions depending on the lesion</w:t>
      </w:r>
      <w:r w:rsidR="001C128A" w:rsidRPr="001C128A">
        <w:rPr>
          <w:rFonts w:ascii="Book Antiqua" w:hAnsi="Book Antiqua" w:cs="Arial"/>
          <w:b/>
          <w:lang w:val="en-US" w:eastAsia="zh-CN"/>
        </w:rPr>
        <w:t>’</w:t>
      </w:r>
      <w:r w:rsidRPr="001C128A">
        <w:rPr>
          <w:rFonts w:ascii="Book Antiqua" w:hAnsi="Book Antiqua" w:cs="Arial"/>
          <w:b/>
          <w:lang w:val="en-US"/>
        </w:rPr>
        <w:t>s size.</w:t>
      </w:r>
      <w:r w:rsidR="009E190D" w:rsidRPr="001C128A">
        <w:rPr>
          <w:rFonts w:ascii="Book Antiqua" w:hAnsi="Book Antiqua" w:cs="Arial"/>
          <w:b/>
          <w:lang w:val="en-US"/>
        </w:rPr>
        <w:t xml:space="preserve"> </w:t>
      </w:r>
      <w:r w:rsidR="009E190D" w:rsidRPr="00783548">
        <w:rPr>
          <w:rFonts w:ascii="Book Antiqua" w:hAnsi="Book Antiqua" w:cs="Arial"/>
          <w:lang w:val="en-US"/>
        </w:rPr>
        <w:t>Red line indicates the mean HPI value (94.4</w:t>
      </w:r>
      <w:r w:rsidR="003111D4" w:rsidRPr="00783548">
        <w:rPr>
          <w:rFonts w:ascii="Book Antiqua" w:hAnsi="Book Antiqua" w:cs="Arial"/>
          <w:lang w:val="en-US"/>
        </w:rPr>
        <w:t>%</w:t>
      </w:r>
      <w:r w:rsidR="009E190D" w:rsidRPr="00783548">
        <w:rPr>
          <w:rFonts w:ascii="Book Antiqua" w:hAnsi="Book Antiqua" w:cs="Arial"/>
          <w:lang w:val="en-US"/>
        </w:rPr>
        <w:t>).</w:t>
      </w:r>
      <w:r w:rsidR="00211AAA" w:rsidRPr="00211AAA">
        <w:rPr>
          <w:rFonts w:ascii="Book Antiqua" w:hAnsi="Book Antiqua" w:cs="Arial"/>
          <w:lang w:val="en-US"/>
        </w:rPr>
        <w:t xml:space="preserve"> </w:t>
      </w:r>
      <w:r w:rsidR="00211AAA" w:rsidRPr="00783548">
        <w:rPr>
          <w:rFonts w:ascii="Book Antiqua" w:hAnsi="Book Antiqua" w:cs="Arial"/>
          <w:lang w:val="en-US"/>
        </w:rPr>
        <w:t>HPI</w:t>
      </w:r>
      <w:r w:rsidR="00211AAA">
        <w:rPr>
          <w:rFonts w:ascii="Book Antiqua" w:hAnsi="Book Antiqua" w:cs="Arial" w:hint="eastAsia"/>
          <w:lang w:val="en-US" w:eastAsia="zh-CN"/>
        </w:rPr>
        <w:t xml:space="preserve">: </w:t>
      </w:r>
      <w:r w:rsidR="00211AAA" w:rsidRPr="00783548">
        <w:rPr>
          <w:rFonts w:ascii="Book Antiqua" w:hAnsi="Book Antiqua" w:cs="Arial"/>
          <w:lang w:val="en-US"/>
        </w:rPr>
        <w:t>Hepatic perfusion index</w:t>
      </w:r>
      <w:r w:rsidR="00211AAA">
        <w:rPr>
          <w:rFonts w:ascii="Book Antiqua" w:hAnsi="Book Antiqua" w:cs="Arial" w:hint="eastAsia"/>
          <w:lang w:val="en-US" w:eastAsia="zh-CN"/>
        </w:rPr>
        <w:t>.</w:t>
      </w:r>
    </w:p>
    <w:p w:rsidR="00A4383F" w:rsidRPr="00783548" w:rsidRDefault="00A4383F" w:rsidP="008C1576">
      <w:pPr>
        <w:spacing w:line="360" w:lineRule="auto"/>
        <w:jc w:val="both"/>
        <w:rPr>
          <w:rFonts w:ascii="Book Antiqua" w:hAnsi="Book Antiqua" w:cs="Arial"/>
          <w:lang w:val="en-US"/>
        </w:rPr>
      </w:pPr>
    </w:p>
    <w:p w:rsidR="00A4383F" w:rsidRPr="00783548" w:rsidRDefault="00A4383F" w:rsidP="008C1576">
      <w:pPr>
        <w:spacing w:line="360" w:lineRule="auto"/>
        <w:jc w:val="both"/>
        <w:rPr>
          <w:rFonts w:ascii="Book Antiqua" w:hAnsi="Book Antiqua" w:cs="Arial"/>
          <w:lang w:val="en-US"/>
        </w:rPr>
      </w:pPr>
    </w:p>
    <w:p w:rsidR="00A4383F" w:rsidRPr="00783548" w:rsidRDefault="00A4383F" w:rsidP="008C1576">
      <w:pPr>
        <w:spacing w:line="360" w:lineRule="auto"/>
        <w:jc w:val="both"/>
        <w:outlineLvl w:val="0"/>
        <w:rPr>
          <w:rFonts w:ascii="Book Antiqua" w:hAnsi="Book Antiqua" w:cs="Arial"/>
          <w:b/>
          <w:lang w:val="en-US"/>
        </w:rPr>
      </w:pPr>
    </w:p>
    <w:p w:rsidR="00A4383F" w:rsidRPr="00783548" w:rsidRDefault="00A4383F" w:rsidP="008C1576">
      <w:pPr>
        <w:spacing w:line="360" w:lineRule="auto"/>
        <w:jc w:val="both"/>
        <w:outlineLvl w:val="0"/>
        <w:rPr>
          <w:rFonts w:ascii="Book Antiqua" w:hAnsi="Book Antiqua" w:cs="Arial"/>
          <w:b/>
          <w:lang w:val="en-US"/>
        </w:rPr>
      </w:pPr>
    </w:p>
    <w:p w:rsidR="00A4383F" w:rsidRPr="00783548" w:rsidRDefault="00C0441A" w:rsidP="008C1576">
      <w:pPr>
        <w:spacing w:line="360" w:lineRule="auto"/>
        <w:jc w:val="both"/>
        <w:outlineLvl w:val="0"/>
        <w:rPr>
          <w:rFonts w:ascii="Book Antiqua" w:hAnsi="Book Antiqua" w:cs="Arial"/>
          <w:b/>
          <w:lang w:val="en-US"/>
        </w:rPr>
      </w:pPr>
      <w:r>
        <w:rPr>
          <w:rFonts w:ascii="Book Antiqua" w:hAnsi="Book Antiqua" w:cs="Arial"/>
          <w:b/>
          <w:noProof/>
          <w:lang w:val="en-US" w:eastAsia="en-US"/>
        </w:rPr>
        <w:lastRenderedPageBreak/>
        <w:drawing>
          <wp:inline distT="0" distB="0" distL="0" distR="0">
            <wp:extent cx="6170295" cy="529526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0295" cy="5295265"/>
                    </a:xfrm>
                    <a:prstGeom prst="rect">
                      <a:avLst/>
                    </a:prstGeom>
                    <a:noFill/>
                    <a:ln>
                      <a:noFill/>
                    </a:ln>
                  </pic:spPr>
                </pic:pic>
              </a:graphicData>
            </a:graphic>
          </wp:inline>
        </w:drawing>
      </w:r>
    </w:p>
    <w:p w:rsidR="00A4383F" w:rsidRPr="00783548" w:rsidRDefault="00A4383F" w:rsidP="008C1576">
      <w:pPr>
        <w:spacing w:line="360" w:lineRule="auto"/>
        <w:jc w:val="both"/>
        <w:outlineLvl w:val="0"/>
        <w:rPr>
          <w:rFonts w:ascii="Book Antiqua" w:hAnsi="Book Antiqua" w:cs="Arial"/>
          <w:lang w:val="en-US"/>
        </w:rPr>
      </w:pPr>
      <w:r w:rsidRPr="00E4674F">
        <w:rPr>
          <w:rFonts w:ascii="Book Antiqua" w:hAnsi="Book Antiqua" w:cs="Arial"/>
          <w:b/>
          <w:lang w:val="en-US"/>
        </w:rPr>
        <w:t>Figure 4</w:t>
      </w:r>
      <w:r w:rsidR="00A80CBA" w:rsidRPr="00E4674F">
        <w:rPr>
          <w:rFonts w:ascii="Book Antiqua" w:hAnsi="Book Antiqua" w:cs="Arial" w:hint="eastAsia"/>
          <w:b/>
          <w:lang w:val="en-US" w:eastAsia="zh-CN"/>
        </w:rPr>
        <w:t xml:space="preserve"> </w:t>
      </w:r>
      <w:r w:rsidRPr="00E4674F">
        <w:rPr>
          <w:rFonts w:ascii="Book Antiqua" w:hAnsi="Book Antiqua" w:cs="Arial"/>
          <w:b/>
          <w:lang w:val="en-US"/>
        </w:rPr>
        <w:t xml:space="preserve">Scattered plot showing the distribution of </w:t>
      </w:r>
      <w:r w:rsidR="00E4674F" w:rsidRPr="00E4674F">
        <w:rPr>
          <w:rFonts w:ascii="Book Antiqua" w:hAnsi="Book Antiqua" w:cs="Arial"/>
          <w:b/>
          <w:lang w:val="en-US"/>
        </w:rPr>
        <w:t>hepatic perfusion index</w:t>
      </w:r>
      <w:r w:rsidRPr="00E4674F">
        <w:rPr>
          <w:rFonts w:ascii="Book Antiqua" w:hAnsi="Book Antiqua" w:cs="Arial"/>
          <w:b/>
          <w:lang w:val="en-US"/>
        </w:rPr>
        <w:t xml:space="preserve"> in typical </w:t>
      </w:r>
      <w:r w:rsidR="005F544D" w:rsidRPr="00E4674F">
        <w:rPr>
          <w:rFonts w:ascii="Book Antiqua" w:hAnsi="Book Antiqua" w:cs="Arial"/>
          <w:b/>
          <w:i/>
          <w:lang w:val="en-GB"/>
        </w:rPr>
        <w:t>vs</w:t>
      </w:r>
      <w:r w:rsidRPr="00E4674F">
        <w:rPr>
          <w:rFonts w:ascii="Book Antiqua" w:hAnsi="Book Antiqua" w:cs="Arial"/>
          <w:b/>
          <w:lang w:val="en-US"/>
        </w:rPr>
        <w:t xml:space="preserve"> atypical </w:t>
      </w:r>
      <w:r w:rsidR="00E4674F" w:rsidRPr="00E4674F">
        <w:rPr>
          <w:rFonts w:ascii="Book Antiqua" w:hAnsi="Book Antiqua" w:cs="Arial"/>
          <w:b/>
          <w:lang w:val="en-GB"/>
        </w:rPr>
        <w:t>hepatocellular carcinoma</w:t>
      </w:r>
      <w:r w:rsidR="00E4674F" w:rsidRPr="00E4674F">
        <w:rPr>
          <w:rFonts w:ascii="Book Antiqua" w:hAnsi="Book Antiqua" w:cs="Arial"/>
          <w:b/>
          <w:lang w:val="en-US"/>
        </w:rPr>
        <w:t xml:space="preserve"> </w:t>
      </w:r>
      <w:r w:rsidRPr="00E4674F">
        <w:rPr>
          <w:rFonts w:ascii="Book Antiqua" w:hAnsi="Book Antiqua" w:cs="Arial"/>
          <w:b/>
          <w:lang w:val="en-US"/>
        </w:rPr>
        <w:t xml:space="preserve">in </w:t>
      </w:r>
      <w:r w:rsidR="00835DB4" w:rsidRPr="00E4674F">
        <w:rPr>
          <w:rFonts w:ascii="Book Antiqua" w:hAnsi="Book Antiqua" w:cs="Arial"/>
          <w:b/>
          <w:i/>
          <w:lang w:val="en-GB"/>
        </w:rPr>
        <w:t>n</w:t>
      </w:r>
      <w:r w:rsidR="00835DB4" w:rsidRPr="00E4674F">
        <w:rPr>
          <w:rFonts w:ascii="Book Antiqua" w:hAnsi="Book Antiqua" w:cs="Arial"/>
          <w:b/>
          <w:lang w:val="en-GB" w:eastAsia="zh-CN"/>
        </w:rPr>
        <w:t xml:space="preserve"> </w:t>
      </w:r>
      <w:r w:rsidR="00835DB4" w:rsidRPr="00E4674F">
        <w:rPr>
          <w:rFonts w:ascii="Book Antiqua" w:hAnsi="Book Antiqua" w:cs="Arial"/>
          <w:b/>
          <w:lang w:val="en-GB"/>
        </w:rPr>
        <w:t>=</w:t>
      </w:r>
      <w:r w:rsidR="00835DB4" w:rsidRPr="00E4674F">
        <w:rPr>
          <w:rFonts w:ascii="Book Antiqua" w:hAnsi="Book Antiqua" w:cs="Arial"/>
          <w:b/>
          <w:lang w:val="en-GB" w:eastAsia="zh-CN"/>
        </w:rPr>
        <w:t xml:space="preserve"> </w:t>
      </w:r>
      <w:r w:rsidRPr="00E4674F">
        <w:rPr>
          <w:rFonts w:ascii="Book Antiqua" w:hAnsi="Book Antiqua" w:cs="Arial"/>
          <w:b/>
          <w:lang w:val="en-US"/>
        </w:rPr>
        <w:t xml:space="preserve">36 </w:t>
      </w:r>
      <w:r w:rsidR="00E4674F" w:rsidRPr="00E4674F">
        <w:rPr>
          <w:rFonts w:ascii="Book Antiqua" w:hAnsi="Book Antiqua" w:cs="Arial"/>
          <w:b/>
          <w:lang w:val="en-GB"/>
        </w:rPr>
        <w:t>hepatocellular carcinoma</w:t>
      </w:r>
      <w:r w:rsidR="00E4674F" w:rsidRPr="00E4674F">
        <w:rPr>
          <w:rFonts w:ascii="Book Antiqua" w:hAnsi="Book Antiqua" w:cs="Arial"/>
          <w:b/>
          <w:lang w:val="en-US"/>
        </w:rPr>
        <w:t xml:space="preserve"> </w:t>
      </w:r>
      <w:r w:rsidRPr="00E4674F">
        <w:rPr>
          <w:rFonts w:ascii="Book Antiqua" w:hAnsi="Book Antiqua" w:cs="Arial"/>
          <w:b/>
          <w:lang w:val="en-US"/>
        </w:rPr>
        <w:t>lesions.</w:t>
      </w:r>
      <w:r w:rsidR="003111D4" w:rsidRPr="00783548">
        <w:rPr>
          <w:rFonts w:ascii="Book Antiqua" w:hAnsi="Book Antiqua" w:cs="Arial"/>
          <w:lang w:val="en-US"/>
        </w:rPr>
        <w:t xml:space="preserve"> The green line indicates the mean value </w:t>
      </w:r>
      <w:r w:rsidR="000A4F0D" w:rsidRPr="00783548">
        <w:rPr>
          <w:rFonts w:ascii="Book Antiqua" w:hAnsi="Book Antiqua" w:cs="Arial"/>
          <w:lang w:val="en-US"/>
        </w:rPr>
        <w:t xml:space="preserve">(typical </w:t>
      </w:r>
      <w:r w:rsidR="005F544D" w:rsidRPr="005F544D">
        <w:rPr>
          <w:rFonts w:ascii="Book Antiqua" w:hAnsi="Book Antiqua" w:cs="Arial"/>
          <w:i/>
          <w:lang w:val="en-GB"/>
        </w:rPr>
        <w:t>vs</w:t>
      </w:r>
      <w:r w:rsidR="000A4F0D" w:rsidRPr="00783548">
        <w:rPr>
          <w:rFonts w:ascii="Book Antiqua" w:hAnsi="Book Antiqua" w:cs="Arial"/>
          <w:lang w:val="en-US"/>
        </w:rPr>
        <w:t xml:space="preserve"> atypical 95.0 </w:t>
      </w:r>
      <w:r w:rsidR="005F544D" w:rsidRPr="005F544D">
        <w:rPr>
          <w:rFonts w:ascii="Book Antiqua" w:hAnsi="Book Antiqua" w:cs="Arial"/>
          <w:i/>
          <w:lang w:val="en-GB"/>
        </w:rPr>
        <w:t>vs</w:t>
      </w:r>
      <w:r w:rsidR="000A4F0D" w:rsidRPr="00783548">
        <w:rPr>
          <w:rFonts w:ascii="Book Antiqua" w:hAnsi="Book Antiqua" w:cs="Arial"/>
          <w:lang w:val="en-US"/>
        </w:rPr>
        <w:t xml:space="preserve"> 93.7%, respectively).</w:t>
      </w:r>
      <w:r w:rsidR="00981D46" w:rsidRPr="00783548">
        <w:rPr>
          <w:rFonts w:ascii="Book Antiqua" w:hAnsi="Book Antiqua" w:cs="Arial"/>
          <w:lang w:val="en-US"/>
        </w:rPr>
        <w:t xml:space="preserve"> The red Boxes indicate the box-and-whisker plots indicating the upper and lower quartiles.</w:t>
      </w:r>
      <w:r w:rsidR="006E1C6F" w:rsidRPr="006E1C6F">
        <w:rPr>
          <w:rFonts w:ascii="Book Antiqua" w:hAnsi="Book Antiqua" w:cs="Arial"/>
          <w:lang w:val="en-US"/>
        </w:rPr>
        <w:t xml:space="preserve"> </w:t>
      </w:r>
      <w:r w:rsidR="006E1C6F" w:rsidRPr="00783548">
        <w:rPr>
          <w:rFonts w:ascii="Book Antiqua" w:hAnsi="Book Antiqua" w:cs="Arial"/>
          <w:lang w:val="en-US"/>
        </w:rPr>
        <w:t>HPI</w:t>
      </w:r>
      <w:r w:rsidR="006E1C6F">
        <w:rPr>
          <w:rFonts w:ascii="Book Antiqua" w:hAnsi="Book Antiqua" w:cs="Arial" w:hint="eastAsia"/>
          <w:lang w:val="en-US" w:eastAsia="zh-CN"/>
        </w:rPr>
        <w:t xml:space="preserve">: </w:t>
      </w:r>
      <w:r w:rsidR="006E1C6F" w:rsidRPr="00783548">
        <w:rPr>
          <w:rFonts w:ascii="Book Antiqua" w:hAnsi="Book Antiqua" w:cs="Arial"/>
          <w:lang w:val="en-US"/>
        </w:rPr>
        <w:t>Hepatic perfusion index</w:t>
      </w:r>
      <w:r w:rsidR="006E1C6F">
        <w:rPr>
          <w:rFonts w:ascii="Book Antiqua" w:hAnsi="Book Antiqua" w:cs="Arial" w:hint="eastAsia"/>
          <w:lang w:val="en-US" w:eastAsia="zh-CN"/>
        </w:rPr>
        <w:t>.</w:t>
      </w:r>
    </w:p>
    <w:p w:rsidR="00A4383F" w:rsidRPr="00783548" w:rsidRDefault="00A4383F" w:rsidP="008C1576">
      <w:pPr>
        <w:spacing w:line="360" w:lineRule="auto"/>
        <w:jc w:val="both"/>
        <w:rPr>
          <w:rFonts w:ascii="Book Antiqua" w:hAnsi="Book Antiqua" w:cs="Arial"/>
          <w:b/>
          <w:lang w:val="en-US"/>
        </w:rPr>
      </w:pPr>
    </w:p>
    <w:p w:rsidR="00A4383F" w:rsidRPr="00783548" w:rsidRDefault="00A4383F" w:rsidP="008C1576">
      <w:pPr>
        <w:spacing w:line="360" w:lineRule="auto"/>
        <w:jc w:val="both"/>
        <w:outlineLvl w:val="0"/>
        <w:rPr>
          <w:rFonts w:ascii="Book Antiqua" w:hAnsi="Book Antiqua" w:cs="Arial"/>
          <w:b/>
          <w:lang w:val="en-US"/>
        </w:rPr>
      </w:pPr>
    </w:p>
    <w:p w:rsidR="00A4383F" w:rsidRPr="00783548" w:rsidRDefault="00A4383F" w:rsidP="008C1576">
      <w:pPr>
        <w:spacing w:line="360" w:lineRule="auto"/>
        <w:jc w:val="both"/>
        <w:outlineLvl w:val="0"/>
        <w:rPr>
          <w:rFonts w:ascii="Book Antiqua" w:hAnsi="Book Antiqua" w:cs="Arial"/>
          <w:b/>
          <w:lang w:val="en-US"/>
        </w:rPr>
      </w:pPr>
    </w:p>
    <w:p w:rsidR="00A4383F" w:rsidRPr="00783548" w:rsidRDefault="00A4383F" w:rsidP="008C1576">
      <w:pPr>
        <w:spacing w:line="360" w:lineRule="auto"/>
        <w:jc w:val="both"/>
        <w:outlineLvl w:val="0"/>
        <w:rPr>
          <w:rFonts w:ascii="Book Antiqua" w:hAnsi="Book Antiqua" w:cs="Arial"/>
          <w:b/>
          <w:lang w:val="en-US"/>
        </w:rPr>
      </w:pPr>
    </w:p>
    <w:p w:rsidR="00A4383F" w:rsidRPr="00783548" w:rsidRDefault="00C0441A" w:rsidP="008C1576">
      <w:pPr>
        <w:spacing w:line="360" w:lineRule="auto"/>
        <w:jc w:val="both"/>
        <w:outlineLvl w:val="0"/>
        <w:rPr>
          <w:rFonts w:ascii="Book Antiqua" w:hAnsi="Book Antiqua" w:cs="Arial"/>
          <w:b/>
          <w:lang w:val="en-US"/>
        </w:rPr>
      </w:pPr>
      <w:r>
        <w:rPr>
          <w:rFonts w:ascii="Book Antiqua" w:hAnsi="Book Antiqua" w:cs="Arial"/>
          <w:b/>
          <w:noProof/>
          <w:lang w:val="en-US" w:eastAsia="en-US"/>
        </w:rPr>
        <w:lastRenderedPageBreak/>
        <w:drawing>
          <wp:inline distT="0" distB="0" distL="0" distR="0">
            <wp:extent cx="6321425" cy="597154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1425" cy="5971540"/>
                    </a:xfrm>
                    <a:prstGeom prst="rect">
                      <a:avLst/>
                    </a:prstGeom>
                    <a:noFill/>
                    <a:ln>
                      <a:noFill/>
                    </a:ln>
                  </pic:spPr>
                </pic:pic>
              </a:graphicData>
            </a:graphic>
          </wp:inline>
        </w:drawing>
      </w:r>
    </w:p>
    <w:p w:rsidR="00A4383F" w:rsidRPr="00B21B5F" w:rsidRDefault="00A4383F" w:rsidP="008C1576">
      <w:pPr>
        <w:spacing w:line="360" w:lineRule="auto"/>
        <w:jc w:val="both"/>
        <w:outlineLvl w:val="0"/>
        <w:rPr>
          <w:rFonts w:ascii="Book Antiqua" w:hAnsi="Book Antiqua" w:cs="Arial"/>
          <w:lang w:val="en-US" w:eastAsia="zh-CN"/>
        </w:rPr>
      </w:pPr>
      <w:r w:rsidRPr="005613BE">
        <w:rPr>
          <w:rFonts w:ascii="Book Antiqua" w:hAnsi="Book Antiqua" w:cs="Arial"/>
          <w:b/>
          <w:lang w:val="en-US"/>
        </w:rPr>
        <w:t>Figure 5</w:t>
      </w:r>
      <w:r w:rsidR="00E57F4E" w:rsidRPr="005613BE">
        <w:rPr>
          <w:rFonts w:ascii="Book Antiqua" w:hAnsi="Book Antiqua" w:cs="Arial" w:hint="eastAsia"/>
          <w:b/>
          <w:lang w:val="en-US" w:eastAsia="zh-CN"/>
        </w:rPr>
        <w:t xml:space="preserve"> </w:t>
      </w:r>
      <w:r w:rsidRPr="005613BE">
        <w:rPr>
          <w:rFonts w:ascii="Book Antiqua" w:hAnsi="Book Antiqua" w:cs="Arial"/>
          <w:b/>
          <w:lang w:val="en-US"/>
        </w:rPr>
        <w:t xml:space="preserve">Scattered plot showing the distribution of </w:t>
      </w:r>
      <w:r w:rsidR="009E13E7" w:rsidRPr="009E13E7">
        <w:rPr>
          <w:rFonts w:ascii="Book Antiqua" w:hAnsi="Book Antiqua" w:cs="Arial"/>
          <w:b/>
          <w:lang w:val="en-US"/>
        </w:rPr>
        <w:t>arterial liver perfusion</w:t>
      </w:r>
      <w:r w:rsidRPr="005613BE">
        <w:rPr>
          <w:rFonts w:ascii="Book Antiqua" w:hAnsi="Book Antiqua" w:cs="Arial"/>
          <w:b/>
          <w:lang w:val="en-US"/>
        </w:rPr>
        <w:t xml:space="preserve"> in typical </w:t>
      </w:r>
      <w:r w:rsidR="005F544D" w:rsidRPr="005613BE">
        <w:rPr>
          <w:rFonts w:ascii="Book Antiqua" w:hAnsi="Book Antiqua" w:cs="Arial"/>
          <w:b/>
          <w:i/>
          <w:lang w:val="en-GB"/>
        </w:rPr>
        <w:t>vs</w:t>
      </w:r>
      <w:r w:rsidRPr="005613BE">
        <w:rPr>
          <w:rFonts w:ascii="Book Antiqua" w:hAnsi="Book Antiqua" w:cs="Arial"/>
          <w:b/>
          <w:lang w:val="en-US"/>
        </w:rPr>
        <w:t xml:space="preserve"> atypical </w:t>
      </w:r>
      <w:r w:rsidR="002E33AC" w:rsidRPr="00674FA6">
        <w:rPr>
          <w:rFonts w:ascii="Book Antiqua" w:hAnsi="Book Antiqua" w:cs="Arial"/>
          <w:b/>
          <w:lang w:val="en-GB"/>
        </w:rPr>
        <w:t>hepatocellular carcinoma</w:t>
      </w:r>
      <w:r w:rsidRPr="005613BE">
        <w:rPr>
          <w:rFonts w:ascii="Book Antiqua" w:hAnsi="Book Antiqua" w:cs="Arial"/>
          <w:b/>
          <w:lang w:val="en-US"/>
        </w:rPr>
        <w:t xml:space="preserve"> in </w:t>
      </w:r>
      <w:r w:rsidR="00835DB4" w:rsidRPr="005613BE">
        <w:rPr>
          <w:rFonts w:ascii="Book Antiqua" w:hAnsi="Book Antiqua" w:cs="Arial"/>
          <w:b/>
          <w:i/>
          <w:lang w:val="en-GB"/>
        </w:rPr>
        <w:t>n</w:t>
      </w:r>
      <w:r w:rsidR="00835DB4" w:rsidRPr="005613BE">
        <w:rPr>
          <w:rFonts w:ascii="Book Antiqua" w:hAnsi="Book Antiqua" w:cs="Arial"/>
          <w:b/>
          <w:lang w:val="en-GB" w:eastAsia="zh-CN"/>
        </w:rPr>
        <w:t xml:space="preserve"> </w:t>
      </w:r>
      <w:r w:rsidR="00835DB4" w:rsidRPr="005613BE">
        <w:rPr>
          <w:rFonts w:ascii="Book Antiqua" w:hAnsi="Book Antiqua" w:cs="Arial"/>
          <w:b/>
          <w:lang w:val="en-GB"/>
        </w:rPr>
        <w:t>=</w:t>
      </w:r>
      <w:r w:rsidR="00835DB4" w:rsidRPr="005613BE">
        <w:rPr>
          <w:rFonts w:ascii="Book Antiqua" w:hAnsi="Book Antiqua" w:cs="Arial"/>
          <w:b/>
          <w:lang w:val="en-GB" w:eastAsia="zh-CN"/>
        </w:rPr>
        <w:t xml:space="preserve"> </w:t>
      </w:r>
      <w:r w:rsidRPr="005613BE">
        <w:rPr>
          <w:rFonts w:ascii="Book Antiqua" w:hAnsi="Book Antiqua" w:cs="Arial"/>
          <w:b/>
          <w:lang w:val="en-US"/>
        </w:rPr>
        <w:t xml:space="preserve">36 </w:t>
      </w:r>
      <w:r w:rsidR="002E33AC" w:rsidRPr="00674FA6">
        <w:rPr>
          <w:rFonts w:ascii="Book Antiqua" w:hAnsi="Book Antiqua" w:cs="Arial"/>
          <w:b/>
          <w:lang w:val="en-GB"/>
        </w:rPr>
        <w:t>hepatocellular carcinoma</w:t>
      </w:r>
      <w:r w:rsidRPr="005613BE">
        <w:rPr>
          <w:rFonts w:ascii="Book Antiqua" w:hAnsi="Book Antiqua" w:cs="Arial"/>
          <w:b/>
          <w:lang w:val="en-US"/>
        </w:rPr>
        <w:t xml:space="preserve"> lesions.</w:t>
      </w:r>
      <w:r w:rsidR="003111D4" w:rsidRPr="005613BE">
        <w:rPr>
          <w:rFonts w:ascii="Book Antiqua" w:hAnsi="Book Antiqua" w:cs="Arial"/>
          <w:b/>
          <w:lang w:val="en-US"/>
        </w:rPr>
        <w:t xml:space="preserve"> </w:t>
      </w:r>
      <w:r w:rsidR="003111D4" w:rsidRPr="00783548">
        <w:rPr>
          <w:rFonts w:ascii="Book Antiqua" w:hAnsi="Book Antiqua" w:cs="Arial"/>
          <w:lang w:val="en-US"/>
        </w:rPr>
        <w:t>The green line indicates the mean value (</w:t>
      </w:r>
      <w:r w:rsidR="000A4F0D" w:rsidRPr="00783548">
        <w:rPr>
          <w:rFonts w:ascii="Book Antiqua" w:hAnsi="Book Antiqua" w:cs="Arial"/>
          <w:lang w:val="en-US"/>
        </w:rPr>
        <w:t xml:space="preserve">typical </w:t>
      </w:r>
      <w:r w:rsidR="005F544D" w:rsidRPr="005F544D">
        <w:rPr>
          <w:rFonts w:ascii="Book Antiqua" w:hAnsi="Book Antiqua" w:cs="Arial"/>
          <w:i/>
          <w:lang w:val="en-GB"/>
        </w:rPr>
        <w:t>vs</w:t>
      </w:r>
      <w:r w:rsidR="000A4F0D" w:rsidRPr="00783548">
        <w:rPr>
          <w:rFonts w:ascii="Book Antiqua" w:hAnsi="Book Antiqua" w:cs="Arial"/>
          <w:lang w:val="en-US"/>
        </w:rPr>
        <w:t xml:space="preserve"> atypical; </w:t>
      </w:r>
      <w:r w:rsidR="003111D4" w:rsidRPr="00783548">
        <w:rPr>
          <w:rFonts w:ascii="Book Antiqua" w:hAnsi="Book Antiqua" w:cs="Arial"/>
          <w:lang w:val="en-US"/>
        </w:rPr>
        <w:t xml:space="preserve">48.9 </w:t>
      </w:r>
      <w:r w:rsidR="005F544D" w:rsidRPr="005F544D">
        <w:rPr>
          <w:rFonts w:ascii="Book Antiqua" w:hAnsi="Book Antiqua" w:cs="Arial"/>
          <w:i/>
          <w:lang w:val="en-GB"/>
        </w:rPr>
        <w:t>vs</w:t>
      </w:r>
      <w:r w:rsidR="003111D4" w:rsidRPr="00783548">
        <w:rPr>
          <w:rFonts w:ascii="Book Antiqua" w:hAnsi="Book Antiqua" w:cs="Arial"/>
          <w:lang w:val="en-US"/>
        </w:rPr>
        <w:t xml:space="preserve"> 52.5</w:t>
      </w:r>
      <w:r w:rsidR="00700B2D">
        <w:rPr>
          <w:rFonts w:ascii="Book Antiqua" w:hAnsi="Book Antiqua" w:cs="Arial"/>
          <w:lang w:val="en-US"/>
        </w:rPr>
        <w:t xml:space="preserve"> </w:t>
      </w:r>
      <w:r w:rsidR="004B2064" w:rsidRPr="00783548">
        <w:rPr>
          <w:rFonts w:ascii="Book Antiqua" w:hAnsi="Book Antiqua" w:cs="Arial"/>
          <w:lang w:val="en-US"/>
        </w:rPr>
        <w:t>mL/</w:t>
      </w:r>
      <w:r w:rsidR="00EB007A" w:rsidRPr="00783548">
        <w:rPr>
          <w:rFonts w:ascii="Book Antiqua" w:hAnsi="Book Antiqua" w:cs="Arial"/>
          <w:lang w:val="en-US"/>
        </w:rPr>
        <w:t>100</w:t>
      </w:r>
      <w:r w:rsidR="00B51FF5">
        <w:rPr>
          <w:rFonts w:ascii="Book Antiqua" w:hAnsi="Book Antiqua" w:cs="Arial" w:hint="eastAsia"/>
          <w:lang w:val="en-US" w:eastAsia="zh-CN"/>
        </w:rPr>
        <w:t xml:space="preserve"> </w:t>
      </w:r>
      <w:r w:rsidR="00EB007A" w:rsidRPr="00783548">
        <w:rPr>
          <w:rFonts w:ascii="Book Antiqua" w:hAnsi="Book Antiqua" w:cs="Arial"/>
          <w:lang w:val="en-US"/>
        </w:rPr>
        <w:t>g tissue/min)</w:t>
      </w:r>
      <w:r w:rsidR="000A4F0D" w:rsidRPr="00783548">
        <w:rPr>
          <w:rFonts w:ascii="Book Antiqua" w:hAnsi="Book Antiqua" w:cs="Arial"/>
          <w:lang w:val="en-US"/>
        </w:rPr>
        <w:t xml:space="preserve">, </w:t>
      </w:r>
      <w:r w:rsidR="0031514A" w:rsidRPr="00783548">
        <w:rPr>
          <w:rFonts w:ascii="Book Antiqua" w:hAnsi="Book Antiqua" w:cs="Arial"/>
          <w:lang w:val="en-US"/>
        </w:rPr>
        <w:t>respectively</w:t>
      </w:r>
      <w:r w:rsidR="000A4F0D" w:rsidRPr="00783548">
        <w:rPr>
          <w:rFonts w:ascii="Book Antiqua" w:hAnsi="Book Antiqua" w:cs="Arial"/>
          <w:lang w:val="en-US"/>
        </w:rPr>
        <w:t>)</w:t>
      </w:r>
      <w:r w:rsidR="00EB007A" w:rsidRPr="00783548">
        <w:rPr>
          <w:rFonts w:ascii="Book Antiqua" w:hAnsi="Book Antiqua" w:cs="Arial"/>
          <w:lang w:val="en-US"/>
        </w:rPr>
        <w:t>.</w:t>
      </w:r>
      <w:r w:rsidR="000A4F0D" w:rsidRPr="00783548">
        <w:rPr>
          <w:rFonts w:ascii="Book Antiqua" w:hAnsi="Book Antiqua" w:cs="Arial"/>
          <w:lang w:val="en-US"/>
        </w:rPr>
        <w:t xml:space="preserve"> </w:t>
      </w:r>
      <w:r w:rsidR="00981D46" w:rsidRPr="00783548">
        <w:rPr>
          <w:rFonts w:ascii="Book Antiqua" w:hAnsi="Book Antiqua" w:cs="Arial"/>
          <w:lang w:val="en-US"/>
        </w:rPr>
        <w:t>The red Boxes indicate the box-and-whisker plots indicating the upper and lower quartiles.</w:t>
      </w:r>
    </w:p>
    <w:sectPr w:rsidR="00A4383F" w:rsidRPr="00B21B5F" w:rsidSect="00CD4CA5">
      <w:footerReference w:type="even" r:id="rId15"/>
      <w:footerReference w:type="default" r:id="rId16"/>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829" w:rsidRDefault="00F54829" w:rsidP="005B52EE">
      <w:r>
        <w:separator/>
      </w:r>
    </w:p>
  </w:endnote>
  <w:endnote w:type="continuationSeparator" w:id="0">
    <w:p w:rsidR="00F54829" w:rsidRDefault="00F54829" w:rsidP="005B5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A33" w:rsidRDefault="006D4A33" w:rsidP="00A266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4A33" w:rsidRDefault="006D4A3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A33" w:rsidRPr="00E757AB" w:rsidRDefault="006D4A33" w:rsidP="00A26695">
    <w:pPr>
      <w:pStyle w:val="Footer"/>
      <w:framePr w:wrap="around" w:vAnchor="text" w:hAnchor="margin" w:xAlign="center" w:y="1"/>
      <w:rPr>
        <w:rStyle w:val="PageNumber"/>
        <w:sz w:val="20"/>
      </w:rPr>
    </w:pPr>
    <w:r w:rsidRPr="00E757AB">
      <w:rPr>
        <w:rStyle w:val="PageNumber"/>
        <w:sz w:val="20"/>
      </w:rPr>
      <w:t xml:space="preserve">- </w:t>
    </w:r>
    <w:r w:rsidRPr="00E757AB">
      <w:rPr>
        <w:rStyle w:val="PageNumber"/>
        <w:sz w:val="20"/>
      </w:rPr>
      <w:fldChar w:fldCharType="begin"/>
    </w:r>
    <w:r w:rsidRPr="00E757AB">
      <w:rPr>
        <w:rStyle w:val="PageNumber"/>
        <w:sz w:val="20"/>
      </w:rPr>
      <w:instrText xml:space="preserve">PAGE  </w:instrText>
    </w:r>
    <w:r w:rsidRPr="00E757AB">
      <w:rPr>
        <w:rStyle w:val="PageNumber"/>
        <w:sz w:val="20"/>
      </w:rPr>
      <w:fldChar w:fldCharType="separate"/>
    </w:r>
    <w:r w:rsidR="00C0441A">
      <w:rPr>
        <w:rStyle w:val="PageNumber"/>
        <w:noProof/>
        <w:sz w:val="20"/>
      </w:rPr>
      <w:t>31</w:t>
    </w:r>
    <w:r w:rsidRPr="00E757AB">
      <w:rPr>
        <w:rStyle w:val="PageNumber"/>
        <w:sz w:val="20"/>
      </w:rPr>
      <w:fldChar w:fldCharType="end"/>
    </w:r>
    <w:r w:rsidRPr="00E757AB">
      <w:rPr>
        <w:rStyle w:val="PageNumber"/>
        <w:sz w:val="20"/>
      </w:rPr>
      <w:t xml:space="preserve"> -</w:t>
    </w:r>
  </w:p>
  <w:p w:rsidR="006D4A33" w:rsidRDefault="006D4A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829" w:rsidRDefault="00F54829" w:rsidP="005B52EE">
      <w:r>
        <w:separator/>
      </w:r>
    </w:p>
  </w:footnote>
  <w:footnote w:type="continuationSeparator" w:id="0">
    <w:p w:rsidR="00F54829" w:rsidRDefault="00F54829" w:rsidP="005B52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4444"/>
    <w:multiLevelType w:val="hybridMultilevel"/>
    <w:tmpl w:val="5FBC46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65D43B0"/>
    <w:multiLevelType w:val="hybridMultilevel"/>
    <w:tmpl w:val="08DE9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D020C6"/>
    <w:multiLevelType w:val="multilevel"/>
    <w:tmpl w:val="239457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F956AE3"/>
    <w:multiLevelType w:val="hybridMultilevel"/>
    <w:tmpl w:val="7A1AAC7A"/>
    <w:lvl w:ilvl="0" w:tplc="0407000F">
      <w:start w:val="1"/>
      <w:numFmt w:val="decimal"/>
      <w:lvlText w:val="%1."/>
      <w:lvlJc w:val="left"/>
      <w:pPr>
        <w:tabs>
          <w:tab w:val="num" w:pos="927"/>
        </w:tabs>
        <w:ind w:left="927"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14C74894"/>
    <w:multiLevelType w:val="hybridMultilevel"/>
    <w:tmpl w:val="23945706"/>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174269C1"/>
    <w:multiLevelType w:val="hybridMultilevel"/>
    <w:tmpl w:val="984AF396"/>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19CF5D05"/>
    <w:multiLevelType w:val="hybridMultilevel"/>
    <w:tmpl w:val="C996F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B7641F6"/>
    <w:multiLevelType w:val="hybridMultilevel"/>
    <w:tmpl w:val="825C98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144618"/>
    <w:multiLevelType w:val="hybridMultilevel"/>
    <w:tmpl w:val="75A016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3D42698"/>
    <w:multiLevelType w:val="hybridMultilevel"/>
    <w:tmpl w:val="14985E6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241A1F86"/>
    <w:multiLevelType w:val="hybridMultilevel"/>
    <w:tmpl w:val="4330F9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7E77812"/>
    <w:multiLevelType w:val="hybridMultilevel"/>
    <w:tmpl w:val="5A8C0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51B0FF0"/>
    <w:multiLevelType w:val="hybridMultilevel"/>
    <w:tmpl w:val="7A1AAC7A"/>
    <w:lvl w:ilvl="0" w:tplc="0407000F">
      <w:start w:val="1"/>
      <w:numFmt w:val="decimal"/>
      <w:lvlText w:val="%1."/>
      <w:lvlJc w:val="left"/>
      <w:pPr>
        <w:tabs>
          <w:tab w:val="num" w:pos="927"/>
        </w:tabs>
        <w:ind w:left="927"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nsid w:val="4DB85A2E"/>
    <w:multiLevelType w:val="hybridMultilevel"/>
    <w:tmpl w:val="A6AED19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nsid w:val="5AD019C9"/>
    <w:multiLevelType w:val="hybridMultilevel"/>
    <w:tmpl w:val="7A1AAC7A"/>
    <w:lvl w:ilvl="0" w:tplc="0407000F">
      <w:start w:val="1"/>
      <w:numFmt w:val="decimal"/>
      <w:lvlText w:val="%1."/>
      <w:lvlJc w:val="left"/>
      <w:pPr>
        <w:tabs>
          <w:tab w:val="num" w:pos="927"/>
        </w:tabs>
        <w:ind w:left="927"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
    <w:nsid w:val="5CDF28E5"/>
    <w:multiLevelType w:val="hybridMultilevel"/>
    <w:tmpl w:val="7A1AAC7A"/>
    <w:lvl w:ilvl="0" w:tplc="0407000F">
      <w:start w:val="1"/>
      <w:numFmt w:val="decimal"/>
      <w:lvlText w:val="%1."/>
      <w:lvlJc w:val="left"/>
      <w:pPr>
        <w:tabs>
          <w:tab w:val="num" w:pos="927"/>
        </w:tabs>
        <w:ind w:left="927"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nsid w:val="6F555F58"/>
    <w:multiLevelType w:val="hybridMultilevel"/>
    <w:tmpl w:val="0A1AE2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A35186F"/>
    <w:multiLevelType w:val="hybridMultilevel"/>
    <w:tmpl w:val="7A1AAC7A"/>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
    <w:nsid w:val="7D5A278C"/>
    <w:multiLevelType w:val="hybridMultilevel"/>
    <w:tmpl w:val="7A1AAC7A"/>
    <w:lvl w:ilvl="0" w:tplc="0407000F">
      <w:start w:val="1"/>
      <w:numFmt w:val="decimal"/>
      <w:lvlText w:val="%1."/>
      <w:lvlJc w:val="left"/>
      <w:pPr>
        <w:tabs>
          <w:tab w:val="num" w:pos="927"/>
        </w:tabs>
        <w:ind w:left="927"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nsid w:val="7F552FC0"/>
    <w:multiLevelType w:val="hybridMultilevel"/>
    <w:tmpl w:val="43F47432"/>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4"/>
  </w:num>
  <w:num w:numId="3">
    <w:abstractNumId w:val="2"/>
  </w:num>
  <w:num w:numId="4">
    <w:abstractNumId w:val="19"/>
  </w:num>
  <w:num w:numId="5">
    <w:abstractNumId w:val="17"/>
  </w:num>
  <w:num w:numId="6">
    <w:abstractNumId w:val="5"/>
  </w:num>
  <w:num w:numId="7">
    <w:abstractNumId w:val="13"/>
  </w:num>
  <w:num w:numId="8">
    <w:abstractNumId w:val="3"/>
  </w:num>
  <w:num w:numId="9">
    <w:abstractNumId w:val="15"/>
  </w:num>
  <w:num w:numId="10">
    <w:abstractNumId w:val="18"/>
  </w:num>
  <w:num w:numId="11">
    <w:abstractNumId w:val="12"/>
  </w:num>
  <w:num w:numId="12">
    <w:abstractNumId w:val="9"/>
  </w:num>
  <w:num w:numId="13">
    <w:abstractNumId w:val="8"/>
  </w:num>
  <w:num w:numId="14">
    <w:abstractNumId w:val="0"/>
  </w:num>
  <w:num w:numId="15">
    <w:abstractNumId w:val="1"/>
  </w:num>
  <w:num w:numId="16">
    <w:abstractNumId w:val="6"/>
  </w:num>
  <w:num w:numId="17">
    <w:abstractNumId w:val="11"/>
  </w:num>
  <w:num w:numId="18">
    <w:abstractNumId w:val="7"/>
  </w:num>
  <w:num w:numId="19">
    <w:abstractNumId w:val="1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Rad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9t0p00z9vfv0we9at9pex5fs9dprrsrrxpa&quot;&gt;HCC_VPCT vs MRT Copy&lt;record-ids&gt;&lt;item&gt;1&lt;/item&gt;&lt;item&gt;2&lt;/item&gt;&lt;item&gt;3&lt;/item&gt;&lt;item&gt;4&lt;/item&gt;&lt;item&gt;6&lt;/item&gt;&lt;item&gt;7&lt;/item&gt;&lt;item&gt;9&lt;/item&gt;&lt;item&gt;11&lt;/item&gt;&lt;item&gt;12&lt;/item&gt;&lt;item&gt;14&lt;/item&gt;&lt;item&gt;31&lt;/item&gt;&lt;item&gt;33&lt;/item&gt;&lt;item&gt;35&lt;/item&gt;&lt;item&gt;40&lt;/item&gt;&lt;item&gt;41&lt;/item&gt;&lt;item&gt;45&lt;/item&gt;&lt;item&gt;46&lt;/item&gt;&lt;item&gt;47&lt;/item&gt;&lt;item&gt;48&lt;/item&gt;&lt;item&gt;49&lt;/item&gt;&lt;/record-ids&gt;&lt;/item&gt;&lt;/Libraries&gt;"/>
  </w:docVars>
  <w:rsids>
    <w:rsidRoot w:val="00413E66"/>
    <w:rsid w:val="000022FF"/>
    <w:rsid w:val="00003588"/>
    <w:rsid w:val="00007462"/>
    <w:rsid w:val="000128BB"/>
    <w:rsid w:val="0001539C"/>
    <w:rsid w:val="0001594B"/>
    <w:rsid w:val="00016D46"/>
    <w:rsid w:val="000212E3"/>
    <w:rsid w:val="00021660"/>
    <w:rsid w:val="00024065"/>
    <w:rsid w:val="00024475"/>
    <w:rsid w:val="00025664"/>
    <w:rsid w:val="00026244"/>
    <w:rsid w:val="0002664E"/>
    <w:rsid w:val="00032745"/>
    <w:rsid w:val="000335B0"/>
    <w:rsid w:val="00033F3D"/>
    <w:rsid w:val="00036BFB"/>
    <w:rsid w:val="000417D9"/>
    <w:rsid w:val="00041879"/>
    <w:rsid w:val="00043D8D"/>
    <w:rsid w:val="000462AA"/>
    <w:rsid w:val="00047DBB"/>
    <w:rsid w:val="00053C9E"/>
    <w:rsid w:val="00057472"/>
    <w:rsid w:val="00057498"/>
    <w:rsid w:val="000612ED"/>
    <w:rsid w:val="000638FD"/>
    <w:rsid w:val="00071522"/>
    <w:rsid w:val="00071C31"/>
    <w:rsid w:val="0007485A"/>
    <w:rsid w:val="00076537"/>
    <w:rsid w:val="000765A1"/>
    <w:rsid w:val="0007692B"/>
    <w:rsid w:val="00080634"/>
    <w:rsid w:val="00081502"/>
    <w:rsid w:val="000861C6"/>
    <w:rsid w:val="00087AB3"/>
    <w:rsid w:val="00091494"/>
    <w:rsid w:val="00091554"/>
    <w:rsid w:val="00092F51"/>
    <w:rsid w:val="00093994"/>
    <w:rsid w:val="0009522A"/>
    <w:rsid w:val="00095C86"/>
    <w:rsid w:val="000A113A"/>
    <w:rsid w:val="000A1317"/>
    <w:rsid w:val="000A20A6"/>
    <w:rsid w:val="000A2835"/>
    <w:rsid w:val="000A3593"/>
    <w:rsid w:val="000A4F0D"/>
    <w:rsid w:val="000B0F9F"/>
    <w:rsid w:val="000B43B4"/>
    <w:rsid w:val="000B4DDF"/>
    <w:rsid w:val="000B7CE9"/>
    <w:rsid w:val="000C0E0E"/>
    <w:rsid w:val="000C21D8"/>
    <w:rsid w:val="000C25F9"/>
    <w:rsid w:val="000C33DB"/>
    <w:rsid w:val="000C55FE"/>
    <w:rsid w:val="000C5E97"/>
    <w:rsid w:val="000C68F6"/>
    <w:rsid w:val="000C69CC"/>
    <w:rsid w:val="000C6A92"/>
    <w:rsid w:val="000D1023"/>
    <w:rsid w:val="000D12A1"/>
    <w:rsid w:val="000D28D0"/>
    <w:rsid w:val="000E18FE"/>
    <w:rsid w:val="000E21A2"/>
    <w:rsid w:val="000E47FA"/>
    <w:rsid w:val="000E5A6F"/>
    <w:rsid w:val="000E5CB6"/>
    <w:rsid w:val="000E5CE3"/>
    <w:rsid w:val="000E643F"/>
    <w:rsid w:val="000F0065"/>
    <w:rsid w:val="000F021F"/>
    <w:rsid w:val="000F17DC"/>
    <w:rsid w:val="000F1D05"/>
    <w:rsid w:val="000F21F6"/>
    <w:rsid w:val="000F33B5"/>
    <w:rsid w:val="000F3EF2"/>
    <w:rsid w:val="000F58D0"/>
    <w:rsid w:val="000F5BE9"/>
    <w:rsid w:val="000F7D90"/>
    <w:rsid w:val="001043F4"/>
    <w:rsid w:val="0010555B"/>
    <w:rsid w:val="00106059"/>
    <w:rsid w:val="001061FB"/>
    <w:rsid w:val="00107341"/>
    <w:rsid w:val="00112DCA"/>
    <w:rsid w:val="00114912"/>
    <w:rsid w:val="0012088E"/>
    <w:rsid w:val="00123874"/>
    <w:rsid w:val="00124A1A"/>
    <w:rsid w:val="001255DA"/>
    <w:rsid w:val="00125BB6"/>
    <w:rsid w:val="001269A3"/>
    <w:rsid w:val="00132072"/>
    <w:rsid w:val="001324F9"/>
    <w:rsid w:val="0013335A"/>
    <w:rsid w:val="0013408B"/>
    <w:rsid w:val="00136E3D"/>
    <w:rsid w:val="0014242A"/>
    <w:rsid w:val="00142482"/>
    <w:rsid w:val="001478F3"/>
    <w:rsid w:val="001539F5"/>
    <w:rsid w:val="001552D6"/>
    <w:rsid w:val="00156178"/>
    <w:rsid w:val="001655E2"/>
    <w:rsid w:val="0016698D"/>
    <w:rsid w:val="00173EA3"/>
    <w:rsid w:val="00174265"/>
    <w:rsid w:val="00175BF4"/>
    <w:rsid w:val="00176028"/>
    <w:rsid w:val="00176CF5"/>
    <w:rsid w:val="0018121B"/>
    <w:rsid w:val="001830A5"/>
    <w:rsid w:val="00183976"/>
    <w:rsid w:val="00186377"/>
    <w:rsid w:val="0018728A"/>
    <w:rsid w:val="00191729"/>
    <w:rsid w:val="0019195D"/>
    <w:rsid w:val="00192814"/>
    <w:rsid w:val="00192DD0"/>
    <w:rsid w:val="00192E7B"/>
    <w:rsid w:val="001933C6"/>
    <w:rsid w:val="00195A6D"/>
    <w:rsid w:val="00195C85"/>
    <w:rsid w:val="00195F0B"/>
    <w:rsid w:val="001978D8"/>
    <w:rsid w:val="001A0AAA"/>
    <w:rsid w:val="001A72D7"/>
    <w:rsid w:val="001B1101"/>
    <w:rsid w:val="001B4874"/>
    <w:rsid w:val="001B6D64"/>
    <w:rsid w:val="001C128A"/>
    <w:rsid w:val="001C1440"/>
    <w:rsid w:val="001C2AFA"/>
    <w:rsid w:val="001C73DE"/>
    <w:rsid w:val="001D0F04"/>
    <w:rsid w:val="001D1817"/>
    <w:rsid w:val="001D2119"/>
    <w:rsid w:val="001D2925"/>
    <w:rsid w:val="001D37AE"/>
    <w:rsid w:val="001D3FC2"/>
    <w:rsid w:val="001D4F31"/>
    <w:rsid w:val="001D59F1"/>
    <w:rsid w:val="001D7A6D"/>
    <w:rsid w:val="001E049E"/>
    <w:rsid w:val="001E06F8"/>
    <w:rsid w:val="001E2671"/>
    <w:rsid w:val="001E33DE"/>
    <w:rsid w:val="001E437D"/>
    <w:rsid w:val="001E5964"/>
    <w:rsid w:val="001F1EB4"/>
    <w:rsid w:val="001F3767"/>
    <w:rsid w:val="001F3D01"/>
    <w:rsid w:val="001F45E6"/>
    <w:rsid w:val="001F76D6"/>
    <w:rsid w:val="0020114F"/>
    <w:rsid w:val="00201ECF"/>
    <w:rsid w:val="00202307"/>
    <w:rsid w:val="00204364"/>
    <w:rsid w:val="00211741"/>
    <w:rsid w:val="00211AAA"/>
    <w:rsid w:val="00214938"/>
    <w:rsid w:val="002150F8"/>
    <w:rsid w:val="002152D0"/>
    <w:rsid w:val="00215E60"/>
    <w:rsid w:val="00220342"/>
    <w:rsid w:val="002243F6"/>
    <w:rsid w:val="00225B5F"/>
    <w:rsid w:val="00226D3D"/>
    <w:rsid w:val="002332C7"/>
    <w:rsid w:val="00235167"/>
    <w:rsid w:val="0023677F"/>
    <w:rsid w:val="00236EBD"/>
    <w:rsid w:val="00243B31"/>
    <w:rsid w:val="002537E6"/>
    <w:rsid w:val="00253E64"/>
    <w:rsid w:val="00255F92"/>
    <w:rsid w:val="002563E2"/>
    <w:rsid w:val="00256890"/>
    <w:rsid w:val="00257322"/>
    <w:rsid w:val="002602C9"/>
    <w:rsid w:val="0026059B"/>
    <w:rsid w:val="00260F82"/>
    <w:rsid w:val="00261453"/>
    <w:rsid w:val="00265904"/>
    <w:rsid w:val="00266C54"/>
    <w:rsid w:val="00266EBB"/>
    <w:rsid w:val="00271A0D"/>
    <w:rsid w:val="00273895"/>
    <w:rsid w:val="00274B45"/>
    <w:rsid w:val="00280F15"/>
    <w:rsid w:val="00281EAD"/>
    <w:rsid w:val="002848BF"/>
    <w:rsid w:val="002850C5"/>
    <w:rsid w:val="002855B6"/>
    <w:rsid w:val="0029172A"/>
    <w:rsid w:val="0029200D"/>
    <w:rsid w:val="00292E90"/>
    <w:rsid w:val="0029646A"/>
    <w:rsid w:val="002A02C3"/>
    <w:rsid w:val="002A11F6"/>
    <w:rsid w:val="002A1D77"/>
    <w:rsid w:val="002A3CE8"/>
    <w:rsid w:val="002A4F61"/>
    <w:rsid w:val="002A67C6"/>
    <w:rsid w:val="002A6BE7"/>
    <w:rsid w:val="002A775D"/>
    <w:rsid w:val="002B0813"/>
    <w:rsid w:val="002B2CD5"/>
    <w:rsid w:val="002B7A9A"/>
    <w:rsid w:val="002C1110"/>
    <w:rsid w:val="002C3A32"/>
    <w:rsid w:val="002C40DA"/>
    <w:rsid w:val="002C60C0"/>
    <w:rsid w:val="002C67BA"/>
    <w:rsid w:val="002C778F"/>
    <w:rsid w:val="002D2E0B"/>
    <w:rsid w:val="002D441B"/>
    <w:rsid w:val="002D4DDA"/>
    <w:rsid w:val="002D558B"/>
    <w:rsid w:val="002E33AC"/>
    <w:rsid w:val="002E4957"/>
    <w:rsid w:val="002E515A"/>
    <w:rsid w:val="002E5813"/>
    <w:rsid w:val="002F2647"/>
    <w:rsid w:val="002F3AF7"/>
    <w:rsid w:val="002F7CA8"/>
    <w:rsid w:val="003014B1"/>
    <w:rsid w:val="003056BB"/>
    <w:rsid w:val="00305763"/>
    <w:rsid w:val="00306E13"/>
    <w:rsid w:val="003074FB"/>
    <w:rsid w:val="00310A28"/>
    <w:rsid w:val="003111D4"/>
    <w:rsid w:val="00311CC5"/>
    <w:rsid w:val="00311DE5"/>
    <w:rsid w:val="0031384F"/>
    <w:rsid w:val="0031514A"/>
    <w:rsid w:val="00315B4C"/>
    <w:rsid w:val="00320069"/>
    <w:rsid w:val="00320ABC"/>
    <w:rsid w:val="00321375"/>
    <w:rsid w:val="00322EB2"/>
    <w:rsid w:val="00324991"/>
    <w:rsid w:val="003319B3"/>
    <w:rsid w:val="00331C1E"/>
    <w:rsid w:val="00332508"/>
    <w:rsid w:val="00337851"/>
    <w:rsid w:val="00340078"/>
    <w:rsid w:val="00343864"/>
    <w:rsid w:val="00344197"/>
    <w:rsid w:val="003471DB"/>
    <w:rsid w:val="00350E0C"/>
    <w:rsid w:val="00351766"/>
    <w:rsid w:val="00356068"/>
    <w:rsid w:val="00356323"/>
    <w:rsid w:val="00356B63"/>
    <w:rsid w:val="00356CA9"/>
    <w:rsid w:val="003619D4"/>
    <w:rsid w:val="0037014C"/>
    <w:rsid w:val="00371377"/>
    <w:rsid w:val="00371975"/>
    <w:rsid w:val="00375E8D"/>
    <w:rsid w:val="00382866"/>
    <w:rsid w:val="003839B0"/>
    <w:rsid w:val="00383D13"/>
    <w:rsid w:val="0038473F"/>
    <w:rsid w:val="0038779D"/>
    <w:rsid w:val="00394382"/>
    <w:rsid w:val="003974D3"/>
    <w:rsid w:val="003A0EBD"/>
    <w:rsid w:val="003A1871"/>
    <w:rsid w:val="003A2A92"/>
    <w:rsid w:val="003A3D11"/>
    <w:rsid w:val="003A670D"/>
    <w:rsid w:val="003B3157"/>
    <w:rsid w:val="003B6449"/>
    <w:rsid w:val="003B64BB"/>
    <w:rsid w:val="003B761B"/>
    <w:rsid w:val="003C1D68"/>
    <w:rsid w:val="003C2068"/>
    <w:rsid w:val="003C30BB"/>
    <w:rsid w:val="003C6E6B"/>
    <w:rsid w:val="003D48C2"/>
    <w:rsid w:val="003D697D"/>
    <w:rsid w:val="003D69EB"/>
    <w:rsid w:val="003D7F47"/>
    <w:rsid w:val="003E1926"/>
    <w:rsid w:val="003E2442"/>
    <w:rsid w:val="003E759D"/>
    <w:rsid w:val="003F0BE3"/>
    <w:rsid w:val="003F48F9"/>
    <w:rsid w:val="003F7622"/>
    <w:rsid w:val="0040367A"/>
    <w:rsid w:val="00404222"/>
    <w:rsid w:val="00413E66"/>
    <w:rsid w:val="004155E9"/>
    <w:rsid w:val="00416511"/>
    <w:rsid w:val="0042006C"/>
    <w:rsid w:val="00421396"/>
    <w:rsid w:val="004247F2"/>
    <w:rsid w:val="0042593E"/>
    <w:rsid w:val="004273D6"/>
    <w:rsid w:val="00433400"/>
    <w:rsid w:val="00435DAA"/>
    <w:rsid w:val="0043712A"/>
    <w:rsid w:val="004405D0"/>
    <w:rsid w:val="0044088A"/>
    <w:rsid w:val="004414CA"/>
    <w:rsid w:val="004442B8"/>
    <w:rsid w:val="00445EB5"/>
    <w:rsid w:val="004560FC"/>
    <w:rsid w:val="0045754C"/>
    <w:rsid w:val="0046161C"/>
    <w:rsid w:val="004654A1"/>
    <w:rsid w:val="00473022"/>
    <w:rsid w:val="0047440E"/>
    <w:rsid w:val="00475A61"/>
    <w:rsid w:val="004804A3"/>
    <w:rsid w:val="00481213"/>
    <w:rsid w:val="004860AA"/>
    <w:rsid w:val="00486690"/>
    <w:rsid w:val="00487817"/>
    <w:rsid w:val="00492215"/>
    <w:rsid w:val="00493716"/>
    <w:rsid w:val="0049433E"/>
    <w:rsid w:val="004952A9"/>
    <w:rsid w:val="004953DE"/>
    <w:rsid w:val="004A07C8"/>
    <w:rsid w:val="004A299B"/>
    <w:rsid w:val="004A330F"/>
    <w:rsid w:val="004B09DA"/>
    <w:rsid w:val="004B0DBC"/>
    <w:rsid w:val="004B2055"/>
    <w:rsid w:val="004B2064"/>
    <w:rsid w:val="004B359E"/>
    <w:rsid w:val="004B6503"/>
    <w:rsid w:val="004B6752"/>
    <w:rsid w:val="004C2939"/>
    <w:rsid w:val="004C4D16"/>
    <w:rsid w:val="004D03AA"/>
    <w:rsid w:val="004D085B"/>
    <w:rsid w:val="004D1402"/>
    <w:rsid w:val="004D1B75"/>
    <w:rsid w:val="004D2D68"/>
    <w:rsid w:val="004D40F2"/>
    <w:rsid w:val="004D4762"/>
    <w:rsid w:val="004D4E79"/>
    <w:rsid w:val="004E309D"/>
    <w:rsid w:val="004E5F5B"/>
    <w:rsid w:val="004E6029"/>
    <w:rsid w:val="004E622D"/>
    <w:rsid w:val="004E68DB"/>
    <w:rsid w:val="004F4DAD"/>
    <w:rsid w:val="004F5600"/>
    <w:rsid w:val="004F6532"/>
    <w:rsid w:val="004F7C83"/>
    <w:rsid w:val="00503B9F"/>
    <w:rsid w:val="00504251"/>
    <w:rsid w:val="00511941"/>
    <w:rsid w:val="0051219F"/>
    <w:rsid w:val="00520112"/>
    <w:rsid w:val="00522F98"/>
    <w:rsid w:val="00523362"/>
    <w:rsid w:val="00525B06"/>
    <w:rsid w:val="005261E7"/>
    <w:rsid w:val="00530B7C"/>
    <w:rsid w:val="0053247A"/>
    <w:rsid w:val="00532E20"/>
    <w:rsid w:val="00537D01"/>
    <w:rsid w:val="0054067A"/>
    <w:rsid w:val="00541AC8"/>
    <w:rsid w:val="00547140"/>
    <w:rsid w:val="005473E0"/>
    <w:rsid w:val="005479C8"/>
    <w:rsid w:val="0055063C"/>
    <w:rsid w:val="0055310E"/>
    <w:rsid w:val="00555782"/>
    <w:rsid w:val="005557DD"/>
    <w:rsid w:val="00557F85"/>
    <w:rsid w:val="005613BE"/>
    <w:rsid w:val="0056206C"/>
    <w:rsid w:val="00562E8B"/>
    <w:rsid w:val="00562F46"/>
    <w:rsid w:val="005630F6"/>
    <w:rsid w:val="00563778"/>
    <w:rsid w:val="00570251"/>
    <w:rsid w:val="005702F2"/>
    <w:rsid w:val="0057092A"/>
    <w:rsid w:val="00571D7D"/>
    <w:rsid w:val="005749EF"/>
    <w:rsid w:val="005813E3"/>
    <w:rsid w:val="00584176"/>
    <w:rsid w:val="00593298"/>
    <w:rsid w:val="005973EA"/>
    <w:rsid w:val="005A0AA5"/>
    <w:rsid w:val="005A5AA4"/>
    <w:rsid w:val="005B28D7"/>
    <w:rsid w:val="005B3414"/>
    <w:rsid w:val="005B3C81"/>
    <w:rsid w:val="005B4D4E"/>
    <w:rsid w:val="005B52EE"/>
    <w:rsid w:val="005B6985"/>
    <w:rsid w:val="005C2A1D"/>
    <w:rsid w:val="005C44E8"/>
    <w:rsid w:val="005C7B26"/>
    <w:rsid w:val="005D1B75"/>
    <w:rsid w:val="005D57E8"/>
    <w:rsid w:val="005D7753"/>
    <w:rsid w:val="005E5B5D"/>
    <w:rsid w:val="005E5F6C"/>
    <w:rsid w:val="005F1BB9"/>
    <w:rsid w:val="005F4111"/>
    <w:rsid w:val="005F4438"/>
    <w:rsid w:val="005F544D"/>
    <w:rsid w:val="00600F46"/>
    <w:rsid w:val="00601FB4"/>
    <w:rsid w:val="0060753E"/>
    <w:rsid w:val="0060787B"/>
    <w:rsid w:val="00610ACF"/>
    <w:rsid w:val="006111FF"/>
    <w:rsid w:val="00613284"/>
    <w:rsid w:val="00620A36"/>
    <w:rsid w:val="0062231D"/>
    <w:rsid w:val="00630800"/>
    <w:rsid w:val="00630861"/>
    <w:rsid w:val="00631120"/>
    <w:rsid w:val="0063560F"/>
    <w:rsid w:val="00642989"/>
    <w:rsid w:val="0064317D"/>
    <w:rsid w:val="0064336F"/>
    <w:rsid w:val="00651186"/>
    <w:rsid w:val="0065126C"/>
    <w:rsid w:val="00655591"/>
    <w:rsid w:val="00655592"/>
    <w:rsid w:val="00661C43"/>
    <w:rsid w:val="00662AF6"/>
    <w:rsid w:val="0067015F"/>
    <w:rsid w:val="00670902"/>
    <w:rsid w:val="00670B87"/>
    <w:rsid w:val="00672BEA"/>
    <w:rsid w:val="00674FA6"/>
    <w:rsid w:val="006755A3"/>
    <w:rsid w:val="00681E37"/>
    <w:rsid w:val="00683386"/>
    <w:rsid w:val="0068354A"/>
    <w:rsid w:val="00685082"/>
    <w:rsid w:val="00685A1E"/>
    <w:rsid w:val="0068660A"/>
    <w:rsid w:val="0069320D"/>
    <w:rsid w:val="0069321A"/>
    <w:rsid w:val="00696957"/>
    <w:rsid w:val="006A0F80"/>
    <w:rsid w:val="006A14AF"/>
    <w:rsid w:val="006A3EDB"/>
    <w:rsid w:val="006A433F"/>
    <w:rsid w:val="006A7185"/>
    <w:rsid w:val="006A775B"/>
    <w:rsid w:val="006A7DC0"/>
    <w:rsid w:val="006A7E1B"/>
    <w:rsid w:val="006B1034"/>
    <w:rsid w:val="006B7D70"/>
    <w:rsid w:val="006C008A"/>
    <w:rsid w:val="006C13B5"/>
    <w:rsid w:val="006C2927"/>
    <w:rsid w:val="006C38A8"/>
    <w:rsid w:val="006C605D"/>
    <w:rsid w:val="006C6E65"/>
    <w:rsid w:val="006C6FA8"/>
    <w:rsid w:val="006D03B1"/>
    <w:rsid w:val="006D04A6"/>
    <w:rsid w:val="006D06BD"/>
    <w:rsid w:val="006D2EEA"/>
    <w:rsid w:val="006D4564"/>
    <w:rsid w:val="006D458D"/>
    <w:rsid w:val="006D4A33"/>
    <w:rsid w:val="006E0FD2"/>
    <w:rsid w:val="006E1C6F"/>
    <w:rsid w:val="006E2B8A"/>
    <w:rsid w:val="006E2D7A"/>
    <w:rsid w:val="006E5C85"/>
    <w:rsid w:val="006E7E92"/>
    <w:rsid w:val="006F2EA8"/>
    <w:rsid w:val="006F3D54"/>
    <w:rsid w:val="006F4C8A"/>
    <w:rsid w:val="006F5299"/>
    <w:rsid w:val="006F5CB1"/>
    <w:rsid w:val="006F5F81"/>
    <w:rsid w:val="006F6B56"/>
    <w:rsid w:val="006F7BBD"/>
    <w:rsid w:val="0070007D"/>
    <w:rsid w:val="00700B2D"/>
    <w:rsid w:val="00701402"/>
    <w:rsid w:val="00710E06"/>
    <w:rsid w:val="007113A2"/>
    <w:rsid w:val="00712B2A"/>
    <w:rsid w:val="00712B46"/>
    <w:rsid w:val="00714CFE"/>
    <w:rsid w:val="00716B97"/>
    <w:rsid w:val="007202F5"/>
    <w:rsid w:val="007207F5"/>
    <w:rsid w:val="007248F8"/>
    <w:rsid w:val="00726122"/>
    <w:rsid w:val="007276AC"/>
    <w:rsid w:val="0073406A"/>
    <w:rsid w:val="0073476B"/>
    <w:rsid w:val="00737E08"/>
    <w:rsid w:val="00743656"/>
    <w:rsid w:val="00744CB4"/>
    <w:rsid w:val="007458C4"/>
    <w:rsid w:val="0074595F"/>
    <w:rsid w:val="007460BA"/>
    <w:rsid w:val="00751C22"/>
    <w:rsid w:val="00751E2A"/>
    <w:rsid w:val="00754107"/>
    <w:rsid w:val="0075518F"/>
    <w:rsid w:val="00760C9D"/>
    <w:rsid w:val="007639C9"/>
    <w:rsid w:val="00764C46"/>
    <w:rsid w:val="00771A7F"/>
    <w:rsid w:val="00771CEE"/>
    <w:rsid w:val="00772CDD"/>
    <w:rsid w:val="00774527"/>
    <w:rsid w:val="00774B18"/>
    <w:rsid w:val="0077595D"/>
    <w:rsid w:val="00776A42"/>
    <w:rsid w:val="00782118"/>
    <w:rsid w:val="00782293"/>
    <w:rsid w:val="00783548"/>
    <w:rsid w:val="007837EF"/>
    <w:rsid w:val="00783CFA"/>
    <w:rsid w:val="00787128"/>
    <w:rsid w:val="00790256"/>
    <w:rsid w:val="007907EB"/>
    <w:rsid w:val="00791DC2"/>
    <w:rsid w:val="007945AC"/>
    <w:rsid w:val="007947D9"/>
    <w:rsid w:val="00794C9D"/>
    <w:rsid w:val="00795F4D"/>
    <w:rsid w:val="007964B9"/>
    <w:rsid w:val="00796C41"/>
    <w:rsid w:val="007A48A9"/>
    <w:rsid w:val="007B01B5"/>
    <w:rsid w:val="007B055D"/>
    <w:rsid w:val="007B1477"/>
    <w:rsid w:val="007B1DBB"/>
    <w:rsid w:val="007B58CD"/>
    <w:rsid w:val="007B5A40"/>
    <w:rsid w:val="007B6DA2"/>
    <w:rsid w:val="007C1D5A"/>
    <w:rsid w:val="007C2ED4"/>
    <w:rsid w:val="007C6E3F"/>
    <w:rsid w:val="007D08D6"/>
    <w:rsid w:val="007E1838"/>
    <w:rsid w:val="007E24F6"/>
    <w:rsid w:val="007E2F81"/>
    <w:rsid w:val="007E5644"/>
    <w:rsid w:val="007E71F6"/>
    <w:rsid w:val="007E787E"/>
    <w:rsid w:val="007F0252"/>
    <w:rsid w:val="007F2571"/>
    <w:rsid w:val="007F26E3"/>
    <w:rsid w:val="007F5B80"/>
    <w:rsid w:val="007F5EBD"/>
    <w:rsid w:val="007F72E8"/>
    <w:rsid w:val="007F76E9"/>
    <w:rsid w:val="00804FFD"/>
    <w:rsid w:val="0080558E"/>
    <w:rsid w:val="00806076"/>
    <w:rsid w:val="008119A9"/>
    <w:rsid w:val="00812A38"/>
    <w:rsid w:val="00817319"/>
    <w:rsid w:val="00822055"/>
    <w:rsid w:val="00823224"/>
    <w:rsid w:val="0082563B"/>
    <w:rsid w:val="0082698A"/>
    <w:rsid w:val="00827C1B"/>
    <w:rsid w:val="00830770"/>
    <w:rsid w:val="00830C05"/>
    <w:rsid w:val="00835DB4"/>
    <w:rsid w:val="008365DA"/>
    <w:rsid w:val="008377A2"/>
    <w:rsid w:val="00842EE7"/>
    <w:rsid w:val="008437C2"/>
    <w:rsid w:val="00850CC7"/>
    <w:rsid w:val="00851B33"/>
    <w:rsid w:val="00851F1C"/>
    <w:rsid w:val="0085264B"/>
    <w:rsid w:val="00854A4D"/>
    <w:rsid w:val="008560CA"/>
    <w:rsid w:val="0085721D"/>
    <w:rsid w:val="008603A2"/>
    <w:rsid w:val="00863E51"/>
    <w:rsid w:val="008708DB"/>
    <w:rsid w:val="00872278"/>
    <w:rsid w:val="00873409"/>
    <w:rsid w:val="00875E6A"/>
    <w:rsid w:val="00876336"/>
    <w:rsid w:val="008768C5"/>
    <w:rsid w:val="0088080F"/>
    <w:rsid w:val="00881778"/>
    <w:rsid w:val="00882891"/>
    <w:rsid w:val="00882FD3"/>
    <w:rsid w:val="0088322B"/>
    <w:rsid w:val="00884D84"/>
    <w:rsid w:val="008853D2"/>
    <w:rsid w:val="00890495"/>
    <w:rsid w:val="00892B49"/>
    <w:rsid w:val="00894782"/>
    <w:rsid w:val="008963D0"/>
    <w:rsid w:val="008A291E"/>
    <w:rsid w:val="008A2C88"/>
    <w:rsid w:val="008B04CF"/>
    <w:rsid w:val="008B3348"/>
    <w:rsid w:val="008B76F8"/>
    <w:rsid w:val="008C1202"/>
    <w:rsid w:val="008C1576"/>
    <w:rsid w:val="008C2330"/>
    <w:rsid w:val="008D0D0D"/>
    <w:rsid w:val="008D4081"/>
    <w:rsid w:val="008D63E2"/>
    <w:rsid w:val="008D7B22"/>
    <w:rsid w:val="008E0D5C"/>
    <w:rsid w:val="008E0D97"/>
    <w:rsid w:val="008E3A8F"/>
    <w:rsid w:val="008E422E"/>
    <w:rsid w:val="008F2834"/>
    <w:rsid w:val="008F7915"/>
    <w:rsid w:val="009015C5"/>
    <w:rsid w:val="009030A9"/>
    <w:rsid w:val="00903597"/>
    <w:rsid w:val="00904B82"/>
    <w:rsid w:val="00906C4D"/>
    <w:rsid w:val="00906F0A"/>
    <w:rsid w:val="00907DC6"/>
    <w:rsid w:val="00912C64"/>
    <w:rsid w:val="00912D9F"/>
    <w:rsid w:val="00914D7C"/>
    <w:rsid w:val="00922584"/>
    <w:rsid w:val="0092784B"/>
    <w:rsid w:val="0093253A"/>
    <w:rsid w:val="00933128"/>
    <w:rsid w:val="00933422"/>
    <w:rsid w:val="00934821"/>
    <w:rsid w:val="00934D60"/>
    <w:rsid w:val="00935062"/>
    <w:rsid w:val="00937744"/>
    <w:rsid w:val="009419D4"/>
    <w:rsid w:val="00945AD2"/>
    <w:rsid w:val="009465A3"/>
    <w:rsid w:val="0095044B"/>
    <w:rsid w:val="009513DE"/>
    <w:rsid w:val="00954CF3"/>
    <w:rsid w:val="009623E9"/>
    <w:rsid w:val="00962CD3"/>
    <w:rsid w:val="00963BAC"/>
    <w:rsid w:val="009653B7"/>
    <w:rsid w:val="0096715F"/>
    <w:rsid w:val="009677E2"/>
    <w:rsid w:val="009742F0"/>
    <w:rsid w:val="0097580E"/>
    <w:rsid w:val="0097657A"/>
    <w:rsid w:val="00976C0E"/>
    <w:rsid w:val="00977B4E"/>
    <w:rsid w:val="00981699"/>
    <w:rsid w:val="00981D46"/>
    <w:rsid w:val="009856D4"/>
    <w:rsid w:val="009857C4"/>
    <w:rsid w:val="00986228"/>
    <w:rsid w:val="00990584"/>
    <w:rsid w:val="00993483"/>
    <w:rsid w:val="00994074"/>
    <w:rsid w:val="009A0F1B"/>
    <w:rsid w:val="009A74F9"/>
    <w:rsid w:val="009B0342"/>
    <w:rsid w:val="009B121D"/>
    <w:rsid w:val="009B3A82"/>
    <w:rsid w:val="009C0035"/>
    <w:rsid w:val="009C051D"/>
    <w:rsid w:val="009C0919"/>
    <w:rsid w:val="009C41AA"/>
    <w:rsid w:val="009C5720"/>
    <w:rsid w:val="009C7C7C"/>
    <w:rsid w:val="009D04A9"/>
    <w:rsid w:val="009D0F84"/>
    <w:rsid w:val="009D353D"/>
    <w:rsid w:val="009D588A"/>
    <w:rsid w:val="009E13E7"/>
    <w:rsid w:val="009E190D"/>
    <w:rsid w:val="009E4FBE"/>
    <w:rsid w:val="009E7E9C"/>
    <w:rsid w:val="009F0358"/>
    <w:rsid w:val="009F1E02"/>
    <w:rsid w:val="009F2960"/>
    <w:rsid w:val="009F4902"/>
    <w:rsid w:val="009F4BCE"/>
    <w:rsid w:val="009F5B4A"/>
    <w:rsid w:val="009F7DDC"/>
    <w:rsid w:val="00A001EC"/>
    <w:rsid w:val="00A00EC4"/>
    <w:rsid w:val="00A02C06"/>
    <w:rsid w:val="00A03F0E"/>
    <w:rsid w:val="00A04DA6"/>
    <w:rsid w:val="00A06C72"/>
    <w:rsid w:val="00A07842"/>
    <w:rsid w:val="00A1041E"/>
    <w:rsid w:val="00A111AB"/>
    <w:rsid w:val="00A11365"/>
    <w:rsid w:val="00A12B4F"/>
    <w:rsid w:val="00A15BBC"/>
    <w:rsid w:val="00A17C88"/>
    <w:rsid w:val="00A21B31"/>
    <w:rsid w:val="00A21B93"/>
    <w:rsid w:val="00A22353"/>
    <w:rsid w:val="00A250A9"/>
    <w:rsid w:val="00A25727"/>
    <w:rsid w:val="00A26695"/>
    <w:rsid w:val="00A26845"/>
    <w:rsid w:val="00A27310"/>
    <w:rsid w:val="00A30686"/>
    <w:rsid w:val="00A3289A"/>
    <w:rsid w:val="00A32FA6"/>
    <w:rsid w:val="00A3395A"/>
    <w:rsid w:val="00A33D26"/>
    <w:rsid w:val="00A34CD6"/>
    <w:rsid w:val="00A36D37"/>
    <w:rsid w:val="00A410F2"/>
    <w:rsid w:val="00A427D9"/>
    <w:rsid w:val="00A43558"/>
    <w:rsid w:val="00A43647"/>
    <w:rsid w:val="00A4383F"/>
    <w:rsid w:val="00A43958"/>
    <w:rsid w:val="00A45FB5"/>
    <w:rsid w:val="00A50751"/>
    <w:rsid w:val="00A55172"/>
    <w:rsid w:val="00A63F29"/>
    <w:rsid w:val="00A640B1"/>
    <w:rsid w:val="00A66187"/>
    <w:rsid w:val="00A7048F"/>
    <w:rsid w:val="00A743A4"/>
    <w:rsid w:val="00A743A9"/>
    <w:rsid w:val="00A75890"/>
    <w:rsid w:val="00A77BC4"/>
    <w:rsid w:val="00A806E4"/>
    <w:rsid w:val="00A80CBA"/>
    <w:rsid w:val="00A82056"/>
    <w:rsid w:val="00A86792"/>
    <w:rsid w:val="00A86ECA"/>
    <w:rsid w:val="00A9277E"/>
    <w:rsid w:val="00A95799"/>
    <w:rsid w:val="00A95A32"/>
    <w:rsid w:val="00A97447"/>
    <w:rsid w:val="00A976F4"/>
    <w:rsid w:val="00AA00FA"/>
    <w:rsid w:val="00AA093F"/>
    <w:rsid w:val="00AA1030"/>
    <w:rsid w:val="00AA20B5"/>
    <w:rsid w:val="00AA367E"/>
    <w:rsid w:val="00AA47A2"/>
    <w:rsid w:val="00AA4A29"/>
    <w:rsid w:val="00AA7128"/>
    <w:rsid w:val="00AB37AC"/>
    <w:rsid w:val="00AB3FF0"/>
    <w:rsid w:val="00AB5CFC"/>
    <w:rsid w:val="00AB6CC0"/>
    <w:rsid w:val="00AB6F7B"/>
    <w:rsid w:val="00AB7417"/>
    <w:rsid w:val="00AB7B1C"/>
    <w:rsid w:val="00AC101E"/>
    <w:rsid w:val="00AC2C30"/>
    <w:rsid w:val="00AC5582"/>
    <w:rsid w:val="00AC5F58"/>
    <w:rsid w:val="00AC632B"/>
    <w:rsid w:val="00AC688B"/>
    <w:rsid w:val="00AC7893"/>
    <w:rsid w:val="00AC7CFF"/>
    <w:rsid w:val="00AD3202"/>
    <w:rsid w:val="00AD5088"/>
    <w:rsid w:val="00AD5B7D"/>
    <w:rsid w:val="00AE06FD"/>
    <w:rsid w:val="00AE6EFD"/>
    <w:rsid w:val="00AF20C4"/>
    <w:rsid w:val="00AF232C"/>
    <w:rsid w:val="00AF235B"/>
    <w:rsid w:val="00AF43A0"/>
    <w:rsid w:val="00AF583F"/>
    <w:rsid w:val="00AF72DF"/>
    <w:rsid w:val="00B00FFE"/>
    <w:rsid w:val="00B01C61"/>
    <w:rsid w:val="00B04102"/>
    <w:rsid w:val="00B04D3B"/>
    <w:rsid w:val="00B071DC"/>
    <w:rsid w:val="00B071F4"/>
    <w:rsid w:val="00B077D0"/>
    <w:rsid w:val="00B079E8"/>
    <w:rsid w:val="00B10D7C"/>
    <w:rsid w:val="00B148CA"/>
    <w:rsid w:val="00B15637"/>
    <w:rsid w:val="00B16A7F"/>
    <w:rsid w:val="00B21B5F"/>
    <w:rsid w:val="00B22BF4"/>
    <w:rsid w:val="00B32436"/>
    <w:rsid w:val="00B32AFB"/>
    <w:rsid w:val="00B32C29"/>
    <w:rsid w:val="00B43FAC"/>
    <w:rsid w:val="00B45BB0"/>
    <w:rsid w:val="00B46440"/>
    <w:rsid w:val="00B50759"/>
    <w:rsid w:val="00B50F66"/>
    <w:rsid w:val="00B51FF5"/>
    <w:rsid w:val="00B551D3"/>
    <w:rsid w:val="00B55CA1"/>
    <w:rsid w:val="00B566D0"/>
    <w:rsid w:val="00B57FB9"/>
    <w:rsid w:val="00B62E20"/>
    <w:rsid w:val="00B65007"/>
    <w:rsid w:val="00B66396"/>
    <w:rsid w:val="00B66710"/>
    <w:rsid w:val="00B70B6D"/>
    <w:rsid w:val="00B758DE"/>
    <w:rsid w:val="00B75FED"/>
    <w:rsid w:val="00B76168"/>
    <w:rsid w:val="00B7776A"/>
    <w:rsid w:val="00B77CA4"/>
    <w:rsid w:val="00B77F24"/>
    <w:rsid w:val="00B830FB"/>
    <w:rsid w:val="00B853D7"/>
    <w:rsid w:val="00B860F3"/>
    <w:rsid w:val="00B878BC"/>
    <w:rsid w:val="00B90E4C"/>
    <w:rsid w:val="00B91FFA"/>
    <w:rsid w:val="00B937A3"/>
    <w:rsid w:val="00B94ED7"/>
    <w:rsid w:val="00B952D4"/>
    <w:rsid w:val="00B96A2E"/>
    <w:rsid w:val="00BA0C19"/>
    <w:rsid w:val="00BA2E65"/>
    <w:rsid w:val="00BA2FC6"/>
    <w:rsid w:val="00BA5A10"/>
    <w:rsid w:val="00BA7AC0"/>
    <w:rsid w:val="00BB0193"/>
    <w:rsid w:val="00BB07FB"/>
    <w:rsid w:val="00BB0B74"/>
    <w:rsid w:val="00BB10A6"/>
    <w:rsid w:val="00BB19E9"/>
    <w:rsid w:val="00BB3FB1"/>
    <w:rsid w:val="00BB476D"/>
    <w:rsid w:val="00BB69C5"/>
    <w:rsid w:val="00BC1C0A"/>
    <w:rsid w:val="00BC2134"/>
    <w:rsid w:val="00BC3FB3"/>
    <w:rsid w:val="00BC5667"/>
    <w:rsid w:val="00BC78B2"/>
    <w:rsid w:val="00BD4E67"/>
    <w:rsid w:val="00BE0D31"/>
    <w:rsid w:val="00BE0E2F"/>
    <w:rsid w:val="00BE10EC"/>
    <w:rsid w:val="00BE123A"/>
    <w:rsid w:val="00BE560A"/>
    <w:rsid w:val="00BE7AA0"/>
    <w:rsid w:val="00BF0C14"/>
    <w:rsid w:val="00BF2E3E"/>
    <w:rsid w:val="00BF3BCB"/>
    <w:rsid w:val="00BF408E"/>
    <w:rsid w:val="00BF48B8"/>
    <w:rsid w:val="00BF5170"/>
    <w:rsid w:val="00BF6876"/>
    <w:rsid w:val="00C0042E"/>
    <w:rsid w:val="00C01740"/>
    <w:rsid w:val="00C0441A"/>
    <w:rsid w:val="00C04F3A"/>
    <w:rsid w:val="00C064B3"/>
    <w:rsid w:val="00C06590"/>
    <w:rsid w:val="00C073B9"/>
    <w:rsid w:val="00C100B3"/>
    <w:rsid w:val="00C102A3"/>
    <w:rsid w:val="00C109C1"/>
    <w:rsid w:val="00C1175B"/>
    <w:rsid w:val="00C21567"/>
    <w:rsid w:val="00C220F2"/>
    <w:rsid w:val="00C23DB1"/>
    <w:rsid w:val="00C2458C"/>
    <w:rsid w:val="00C25EF8"/>
    <w:rsid w:val="00C2662E"/>
    <w:rsid w:val="00C30244"/>
    <w:rsid w:val="00C336E4"/>
    <w:rsid w:val="00C3446D"/>
    <w:rsid w:val="00C35699"/>
    <w:rsid w:val="00C408DE"/>
    <w:rsid w:val="00C40C5A"/>
    <w:rsid w:val="00C44197"/>
    <w:rsid w:val="00C4419B"/>
    <w:rsid w:val="00C45012"/>
    <w:rsid w:val="00C4552C"/>
    <w:rsid w:val="00C476B9"/>
    <w:rsid w:val="00C50C4F"/>
    <w:rsid w:val="00C51C98"/>
    <w:rsid w:val="00C52A64"/>
    <w:rsid w:val="00C53C1D"/>
    <w:rsid w:val="00C55CA0"/>
    <w:rsid w:val="00C6166B"/>
    <w:rsid w:val="00C619D1"/>
    <w:rsid w:val="00C639A2"/>
    <w:rsid w:val="00C63EAA"/>
    <w:rsid w:val="00C647B9"/>
    <w:rsid w:val="00C64AE8"/>
    <w:rsid w:val="00C67C53"/>
    <w:rsid w:val="00C72A68"/>
    <w:rsid w:val="00C73E0B"/>
    <w:rsid w:val="00C776EE"/>
    <w:rsid w:val="00C7774F"/>
    <w:rsid w:val="00C80826"/>
    <w:rsid w:val="00C847C7"/>
    <w:rsid w:val="00C856FE"/>
    <w:rsid w:val="00C85DD0"/>
    <w:rsid w:val="00C90501"/>
    <w:rsid w:val="00C906A9"/>
    <w:rsid w:val="00C90901"/>
    <w:rsid w:val="00C94460"/>
    <w:rsid w:val="00C97D2F"/>
    <w:rsid w:val="00CA19AA"/>
    <w:rsid w:val="00CA458A"/>
    <w:rsid w:val="00CA5FC1"/>
    <w:rsid w:val="00CA6FBB"/>
    <w:rsid w:val="00CA7CC6"/>
    <w:rsid w:val="00CB1611"/>
    <w:rsid w:val="00CB1B3B"/>
    <w:rsid w:val="00CB248E"/>
    <w:rsid w:val="00CB53B8"/>
    <w:rsid w:val="00CB54F7"/>
    <w:rsid w:val="00CB62B4"/>
    <w:rsid w:val="00CC0386"/>
    <w:rsid w:val="00CC064D"/>
    <w:rsid w:val="00CC2112"/>
    <w:rsid w:val="00CC2389"/>
    <w:rsid w:val="00CC7A9C"/>
    <w:rsid w:val="00CD083B"/>
    <w:rsid w:val="00CD1CFE"/>
    <w:rsid w:val="00CD2312"/>
    <w:rsid w:val="00CD42AC"/>
    <w:rsid w:val="00CD4CA5"/>
    <w:rsid w:val="00CD5A76"/>
    <w:rsid w:val="00CD5FE2"/>
    <w:rsid w:val="00CD79FC"/>
    <w:rsid w:val="00CE4B7F"/>
    <w:rsid w:val="00CE6197"/>
    <w:rsid w:val="00CE6D7E"/>
    <w:rsid w:val="00CF0A51"/>
    <w:rsid w:val="00CF33E8"/>
    <w:rsid w:val="00CF5946"/>
    <w:rsid w:val="00D01283"/>
    <w:rsid w:val="00D04C33"/>
    <w:rsid w:val="00D04D24"/>
    <w:rsid w:val="00D04FFB"/>
    <w:rsid w:val="00D06222"/>
    <w:rsid w:val="00D076D3"/>
    <w:rsid w:val="00D11331"/>
    <w:rsid w:val="00D126E0"/>
    <w:rsid w:val="00D14E77"/>
    <w:rsid w:val="00D15F16"/>
    <w:rsid w:val="00D16437"/>
    <w:rsid w:val="00D22B72"/>
    <w:rsid w:val="00D23306"/>
    <w:rsid w:val="00D2365B"/>
    <w:rsid w:val="00D2389C"/>
    <w:rsid w:val="00D23DF0"/>
    <w:rsid w:val="00D255B9"/>
    <w:rsid w:val="00D30A2C"/>
    <w:rsid w:val="00D33A88"/>
    <w:rsid w:val="00D33F82"/>
    <w:rsid w:val="00D35910"/>
    <w:rsid w:val="00D35A28"/>
    <w:rsid w:val="00D37BEB"/>
    <w:rsid w:val="00D41336"/>
    <w:rsid w:val="00D4287E"/>
    <w:rsid w:val="00D435ED"/>
    <w:rsid w:val="00D43C82"/>
    <w:rsid w:val="00D44417"/>
    <w:rsid w:val="00D44897"/>
    <w:rsid w:val="00D46B34"/>
    <w:rsid w:val="00D5334F"/>
    <w:rsid w:val="00D557FB"/>
    <w:rsid w:val="00D64725"/>
    <w:rsid w:val="00D6515D"/>
    <w:rsid w:val="00D6582E"/>
    <w:rsid w:val="00D70ED8"/>
    <w:rsid w:val="00D71C03"/>
    <w:rsid w:val="00D71ED1"/>
    <w:rsid w:val="00D759CA"/>
    <w:rsid w:val="00D76D9E"/>
    <w:rsid w:val="00D7794B"/>
    <w:rsid w:val="00D8038B"/>
    <w:rsid w:val="00D8128B"/>
    <w:rsid w:val="00D81D3B"/>
    <w:rsid w:val="00D836F5"/>
    <w:rsid w:val="00D85434"/>
    <w:rsid w:val="00D8547E"/>
    <w:rsid w:val="00D85745"/>
    <w:rsid w:val="00D931A1"/>
    <w:rsid w:val="00DA1180"/>
    <w:rsid w:val="00DA1AB7"/>
    <w:rsid w:val="00DA1CCC"/>
    <w:rsid w:val="00DA3CD1"/>
    <w:rsid w:val="00DA69EE"/>
    <w:rsid w:val="00DB36E6"/>
    <w:rsid w:val="00DB4CD4"/>
    <w:rsid w:val="00DB5289"/>
    <w:rsid w:val="00DB67D2"/>
    <w:rsid w:val="00DC0B5B"/>
    <w:rsid w:val="00DC3264"/>
    <w:rsid w:val="00DC6B9E"/>
    <w:rsid w:val="00DC73B0"/>
    <w:rsid w:val="00DD04D5"/>
    <w:rsid w:val="00DD0A7A"/>
    <w:rsid w:val="00DD0D69"/>
    <w:rsid w:val="00DD0E66"/>
    <w:rsid w:val="00DD127C"/>
    <w:rsid w:val="00DD12B2"/>
    <w:rsid w:val="00DD27F1"/>
    <w:rsid w:val="00DD4DD4"/>
    <w:rsid w:val="00DD5A7C"/>
    <w:rsid w:val="00DD7780"/>
    <w:rsid w:val="00DD7A89"/>
    <w:rsid w:val="00DE10FA"/>
    <w:rsid w:val="00DE405A"/>
    <w:rsid w:val="00DE545A"/>
    <w:rsid w:val="00DE7894"/>
    <w:rsid w:val="00DF074F"/>
    <w:rsid w:val="00DF488B"/>
    <w:rsid w:val="00E0388B"/>
    <w:rsid w:val="00E1031B"/>
    <w:rsid w:val="00E10E54"/>
    <w:rsid w:val="00E115E5"/>
    <w:rsid w:val="00E11A6C"/>
    <w:rsid w:val="00E149F1"/>
    <w:rsid w:val="00E1567E"/>
    <w:rsid w:val="00E20464"/>
    <w:rsid w:val="00E20CF4"/>
    <w:rsid w:val="00E22E5C"/>
    <w:rsid w:val="00E23047"/>
    <w:rsid w:val="00E23268"/>
    <w:rsid w:val="00E255DA"/>
    <w:rsid w:val="00E31A9F"/>
    <w:rsid w:val="00E33E6A"/>
    <w:rsid w:val="00E373B7"/>
    <w:rsid w:val="00E4674F"/>
    <w:rsid w:val="00E47AC1"/>
    <w:rsid w:val="00E517CC"/>
    <w:rsid w:val="00E5300A"/>
    <w:rsid w:val="00E531F7"/>
    <w:rsid w:val="00E53C7D"/>
    <w:rsid w:val="00E54217"/>
    <w:rsid w:val="00E57F4E"/>
    <w:rsid w:val="00E6108C"/>
    <w:rsid w:val="00E6315B"/>
    <w:rsid w:val="00E64956"/>
    <w:rsid w:val="00E65CE3"/>
    <w:rsid w:val="00E67230"/>
    <w:rsid w:val="00E71975"/>
    <w:rsid w:val="00E7291C"/>
    <w:rsid w:val="00E72BC8"/>
    <w:rsid w:val="00E730F5"/>
    <w:rsid w:val="00E757AB"/>
    <w:rsid w:val="00E81238"/>
    <w:rsid w:val="00E81970"/>
    <w:rsid w:val="00E81B3B"/>
    <w:rsid w:val="00E85924"/>
    <w:rsid w:val="00E87D9D"/>
    <w:rsid w:val="00E949D2"/>
    <w:rsid w:val="00E94F9E"/>
    <w:rsid w:val="00E96C15"/>
    <w:rsid w:val="00E9783C"/>
    <w:rsid w:val="00EA0D33"/>
    <w:rsid w:val="00EA2A91"/>
    <w:rsid w:val="00EA3A60"/>
    <w:rsid w:val="00EA5A63"/>
    <w:rsid w:val="00EA5D95"/>
    <w:rsid w:val="00EA6C9D"/>
    <w:rsid w:val="00EA7F07"/>
    <w:rsid w:val="00EB007A"/>
    <w:rsid w:val="00EB1228"/>
    <w:rsid w:val="00EB2D92"/>
    <w:rsid w:val="00EB523A"/>
    <w:rsid w:val="00EB6ED6"/>
    <w:rsid w:val="00EB7F4C"/>
    <w:rsid w:val="00EC442F"/>
    <w:rsid w:val="00EC4715"/>
    <w:rsid w:val="00ED0850"/>
    <w:rsid w:val="00ED0E10"/>
    <w:rsid w:val="00ED17C3"/>
    <w:rsid w:val="00ED2741"/>
    <w:rsid w:val="00ED2FF2"/>
    <w:rsid w:val="00ED3DB2"/>
    <w:rsid w:val="00ED3F05"/>
    <w:rsid w:val="00EE092E"/>
    <w:rsid w:val="00EE4152"/>
    <w:rsid w:val="00EE56D0"/>
    <w:rsid w:val="00EE6274"/>
    <w:rsid w:val="00EF0235"/>
    <w:rsid w:val="00EF50C5"/>
    <w:rsid w:val="00EF6336"/>
    <w:rsid w:val="00EF6DD1"/>
    <w:rsid w:val="00EF733B"/>
    <w:rsid w:val="00F018B6"/>
    <w:rsid w:val="00F01E24"/>
    <w:rsid w:val="00F05827"/>
    <w:rsid w:val="00F0712D"/>
    <w:rsid w:val="00F10C02"/>
    <w:rsid w:val="00F117DD"/>
    <w:rsid w:val="00F14A8A"/>
    <w:rsid w:val="00F15667"/>
    <w:rsid w:val="00F15F91"/>
    <w:rsid w:val="00F16164"/>
    <w:rsid w:val="00F202CF"/>
    <w:rsid w:val="00F23B88"/>
    <w:rsid w:val="00F257F0"/>
    <w:rsid w:val="00F3193E"/>
    <w:rsid w:val="00F33B83"/>
    <w:rsid w:val="00F33D28"/>
    <w:rsid w:val="00F35CEB"/>
    <w:rsid w:val="00F40479"/>
    <w:rsid w:val="00F43B75"/>
    <w:rsid w:val="00F43B76"/>
    <w:rsid w:val="00F45AC1"/>
    <w:rsid w:val="00F47A40"/>
    <w:rsid w:val="00F51480"/>
    <w:rsid w:val="00F54829"/>
    <w:rsid w:val="00F57C41"/>
    <w:rsid w:val="00F6311C"/>
    <w:rsid w:val="00F66C4F"/>
    <w:rsid w:val="00F6777A"/>
    <w:rsid w:val="00F67AA5"/>
    <w:rsid w:val="00F709F1"/>
    <w:rsid w:val="00F710D3"/>
    <w:rsid w:val="00F71FA9"/>
    <w:rsid w:val="00F72B02"/>
    <w:rsid w:val="00F81E5E"/>
    <w:rsid w:val="00F84DAC"/>
    <w:rsid w:val="00F8577F"/>
    <w:rsid w:val="00F861BC"/>
    <w:rsid w:val="00F86E71"/>
    <w:rsid w:val="00F93586"/>
    <w:rsid w:val="00F94B26"/>
    <w:rsid w:val="00F95B85"/>
    <w:rsid w:val="00FA02E9"/>
    <w:rsid w:val="00FA0C70"/>
    <w:rsid w:val="00FA2AFC"/>
    <w:rsid w:val="00FA4425"/>
    <w:rsid w:val="00FA57C8"/>
    <w:rsid w:val="00FA7C54"/>
    <w:rsid w:val="00FB20B2"/>
    <w:rsid w:val="00FB3670"/>
    <w:rsid w:val="00FB5539"/>
    <w:rsid w:val="00FB61DF"/>
    <w:rsid w:val="00FB7506"/>
    <w:rsid w:val="00FC1D9A"/>
    <w:rsid w:val="00FC4A14"/>
    <w:rsid w:val="00FC5917"/>
    <w:rsid w:val="00FE0280"/>
    <w:rsid w:val="00FE0427"/>
    <w:rsid w:val="00FE3CCB"/>
    <w:rsid w:val="00FE62BA"/>
    <w:rsid w:val="00FF05A8"/>
    <w:rsid w:val="00FF0F48"/>
    <w:rsid w:val="00FF1FB9"/>
    <w:rsid w:val="00FF384E"/>
    <w:rsid w:val="00FF3998"/>
    <w:rsid w:val="00FF3B94"/>
    <w:rsid w:val="00FF480C"/>
    <w:rsid w:val="00FF5543"/>
    <w:rsid w:val="00FF60E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No List"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6E4"/>
    <w:rPr>
      <w:sz w:val="24"/>
      <w:szCs w:val="24"/>
      <w:lang w:val="de-DE" w:eastAsia="de-DE"/>
    </w:rPr>
  </w:style>
  <w:style w:type="paragraph" w:styleId="Heading1">
    <w:name w:val="heading 1"/>
    <w:basedOn w:val="Normal"/>
    <w:next w:val="Normal"/>
    <w:link w:val="Heading1Char"/>
    <w:uiPriority w:val="99"/>
    <w:qFormat/>
    <w:rsid w:val="00C64AE8"/>
    <w:pPr>
      <w:keepNext/>
      <w:spacing w:before="240" w:after="60"/>
      <w:outlineLvl w:val="0"/>
    </w:pPr>
    <w:rPr>
      <w:rFonts w:ascii="Cambria" w:hAnsi="Cambria"/>
      <w:b/>
      <w:kern w:val="32"/>
      <w:sz w:val="32"/>
      <w:szCs w:val="20"/>
      <w:lang w:eastAsia="ja-JP"/>
    </w:rPr>
  </w:style>
  <w:style w:type="paragraph" w:styleId="Heading4">
    <w:name w:val="heading 4"/>
    <w:basedOn w:val="Normal"/>
    <w:next w:val="Normal"/>
    <w:link w:val="Heading4Char"/>
    <w:uiPriority w:val="99"/>
    <w:qFormat/>
    <w:rsid w:val="007837EF"/>
    <w:pPr>
      <w:keepNext/>
      <w:spacing w:before="240" w:after="60"/>
      <w:outlineLvl w:val="3"/>
    </w:pPr>
    <w:rPr>
      <w:rFonts w:ascii="Calibri" w:hAnsi="Calibri"/>
      <w:b/>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64AE8"/>
    <w:rPr>
      <w:rFonts w:ascii="Cambria" w:hAnsi="Cambria"/>
      <w:b/>
      <w:kern w:val="32"/>
      <w:sz w:val="32"/>
    </w:rPr>
  </w:style>
  <w:style w:type="character" w:customStyle="1" w:styleId="Heading4Char">
    <w:name w:val="Heading 4 Char"/>
    <w:link w:val="Heading4"/>
    <w:uiPriority w:val="99"/>
    <w:semiHidden/>
    <w:locked/>
    <w:rsid w:val="007837EF"/>
    <w:rPr>
      <w:rFonts w:ascii="Calibri" w:hAnsi="Calibri"/>
      <w:b/>
      <w:sz w:val="28"/>
    </w:rPr>
  </w:style>
  <w:style w:type="character" w:styleId="Hyperlink">
    <w:name w:val="Hyperlink"/>
    <w:uiPriority w:val="99"/>
    <w:rsid w:val="00225B5F"/>
    <w:rPr>
      <w:rFonts w:cs="Times New Roman"/>
      <w:color w:val="0000FF"/>
      <w:u w:val="single"/>
    </w:rPr>
  </w:style>
  <w:style w:type="paragraph" w:styleId="BodyText2">
    <w:name w:val="Body Text 2"/>
    <w:basedOn w:val="Normal"/>
    <w:link w:val="BodyText2Char"/>
    <w:uiPriority w:val="99"/>
    <w:rsid w:val="00613284"/>
    <w:rPr>
      <w:szCs w:val="20"/>
      <w:lang w:eastAsia="ja-JP"/>
    </w:rPr>
  </w:style>
  <w:style w:type="character" w:customStyle="1" w:styleId="BodyText2Char">
    <w:name w:val="Body Text 2 Char"/>
    <w:link w:val="BodyText2"/>
    <w:uiPriority w:val="99"/>
    <w:semiHidden/>
    <w:locked/>
    <w:rsid w:val="002850C5"/>
    <w:rPr>
      <w:sz w:val="24"/>
    </w:rPr>
  </w:style>
  <w:style w:type="table" w:styleId="TableGrid">
    <w:name w:val="Table Grid"/>
    <w:basedOn w:val="TableNormal"/>
    <w:uiPriority w:val="99"/>
    <w:rsid w:val="009C0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96957"/>
    <w:rPr>
      <w:sz w:val="2"/>
      <w:szCs w:val="20"/>
      <w:lang w:eastAsia="ja-JP"/>
    </w:rPr>
  </w:style>
  <w:style w:type="character" w:customStyle="1" w:styleId="BalloonTextChar">
    <w:name w:val="Balloon Text Char"/>
    <w:link w:val="BalloonText"/>
    <w:uiPriority w:val="99"/>
    <w:semiHidden/>
    <w:locked/>
    <w:rsid w:val="002850C5"/>
    <w:rPr>
      <w:sz w:val="2"/>
    </w:rPr>
  </w:style>
  <w:style w:type="character" w:customStyle="1" w:styleId="jrnl">
    <w:name w:val="jrnl"/>
    <w:uiPriority w:val="99"/>
    <w:rsid w:val="00D44417"/>
  </w:style>
  <w:style w:type="character" w:styleId="CommentReference">
    <w:name w:val="annotation reference"/>
    <w:uiPriority w:val="99"/>
    <w:semiHidden/>
    <w:rsid w:val="003A0EBD"/>
    <w:rPr>
      <w:rFonts w:cs="Times New Roman"/>
      <w:sz w:val="16"/>
    </w:rPr>
  </w:style>
  <w:style w:type="paragraph" w:styleId="CommentText">
    <w:name w:val="annotation text"/>
    <w:basedOn w:val="Normal"/>
    <w:link w:val="CommentTextChar"/>
    <w:uiPriority w:val="99"/>
    <w:semiHidden/>
    <w:rsid w:val="003A0EBD"/>
    <w:rPr>
      <w:sz w:val="20"/>
      <w:szCs w:val="20"/>
      <w:lang w:eastAsia="ja-JP"/>
    </w:rPr>
  </w:style>
  <w:style w:type="character" w:customStyle="1" w:styleId="CommentTextChar">
    <w:name w:val="Comment Text Char"/>
    <w:link w:val="CommentText"/>
    <w:uiPriority w:val="99"/>
    <w:semiHidden/>
    <w:locked/>
    <w:rsid w:val="002850C5"/>
    <w:rPr>
      <w:sz w:val="20"/>
    </w:rPr>
  </w:style>
  <w:style w:type="paragraph" w:styleId="CommentSubject">
    <w:name w:val="annotation subject"/>
    <w:basedOn w:val="CommentText"/>
    <w:next w:val="CommentText"/>
    <w:link w:val="CommentSubjectChar"/>
    <w:uiPriority w:val="99"/>
    <w:semiHidden/>
    <w:rsid w:val="003A0EBD"/>
    <w:rPr>
      <w:b/>
    </w:rPr>
  </w:style>
  <w:style w:type="character" w:customStyle="1" w:styleId="CommentSubjectChar">
    <w:name w:val="Comment Subject Char"/>
    <w:link w:val="CommentSubject"/>
    <w:uiPriority w:val="99"/>
    <w:semiHidden/>
    <w:locked/>
    <w:rsid w:val="002850C5"/>
    <w:rPr>
      <w:b/>
      <w:sz w:val="20"/>
    </w:rPr>
  </w:style>
  <w:style w:type="character" w:styleId="Emphasis">
    <w:name w:val="Emphasis"/>
    <w:uiPriority w:val="99"/>
    <w:qFormat/>
    <w:rsid w:val="00D255B9"/>
    <w:rPr>
      <w:rFonts w:cs="Times New Roman"/>
      <w:i/>
    </w:rPr>
  </w:style>
  <w:style w:type="character" w:customStyle="1" w:styleId="authors">
    <w:name w:val="authors"/>
    <w:uiPriority w:val="99"/>
    <w:rsid w:val="007D08D6"/>
  </w:style>
  <w:style w:type="character" w:styleId="Strong">
    <w:name w:val="Strong"/>
    <w:uiPriority w:val="99"/>
    <w:qFormat/>
    <w:rsid w:val="0074595F"/>
    <w:rPr>
      <w:rFonts w:cs="Times New Roman"/>
      <w:b/>
    </w:rPr>
  </w:style>
  <w:style w:type="paragraph" w:styleId="NormalWeb">
    <w:name w:val="Normal (Web)"/>
    <w:basedOn w:val="Normal"/>
    <w:uiPriority w:val="99"/>
    <w:rsid w:val="0074595F"/>
    <w:pPr>
      <w:suppressAutoHyphens/>
      <w:spacing w:before="280" w:after="280"/>
    </w:pPr>
    <w:rPr>
      <w:lang w:eastAsia="ar-SA"/>
    </w:rPr>
  </w:style>
  <w:style w:type="character" w:customStyle="1" w:styleId="searchresultjournal">
    <w:name w:val="searchresultjournal"/>
    <w:uiPriority w:val="99"/>
    <w:rsid w:val="005B3414"/>
  </w:style>
  <w:style w:type="character" w:customStyle="1" w:styleId="st">
    <w:name w:val="st"/>
    <w:uiPriority w:val="99"/>
    <w:rsid w:val="000E21A2"/>
  </w:style>
  <w:style w:type="paragraph" w:customStyle="1" w:styleId="Revision1">
    <w:name w:val="Revision1"/>
    <w:hidden/>
    <w:uiPriority w:val="99"/>
    <w:semiHidden/>
    <w:rsid w:val="000E21A2"/>
    <w:rPr>
      <w:sz w:val="24"/>
      <w:szCs w:val="24"/>
      <w:lang w:val="de-DE" w:eastAsia="de-DE"/>
    </w:rPr>
  </w:style>
  <w:style w:type="paragraph" w:styleId="Footer">
    <w:name w:val="footer"/>
    <w:basedOn w:val="Normal"/>
    <w:link w:val="FooterChar"/>
    <w:uiPriority w:val="99"/>
    <w:rsid w:val="005B52EE"/>
    <w:pPr>
      <w:tabs>
        <w:tab w:val="center" w:pos="4536"/>
        <w:tab w:val="right" w:pos="9072"/>
      </w:tabs>
    </w:pPr>
    <w:rPr>
      <w:szCs w:val="20"/>
      <w:lang w:eastAsia="ja-JP"/>
    </w:rPr>
  </w:style>
  <w:style w:type="character" w:customStyle="1" w:styleId="FooterChar">
    <w:name w:val="Footer Char"/>
    <w:link w:val="Footer"/>
    <w:uiPriority w:val="99"/>
    <w:locked/>
    <w:rsid w:val="005B52EE"/>
    <w:rPr>
      <w:sz w:val="24"/>
    </w:rPr>
  </w:style>
  <w:style w:type="character" w:styleId="PageNumber">
    <w:name w:val="page number"/>
    <w:uiPriority w:val="99"/>
    <w:rsid w:val="005B52EE"/>
    <w:rPr>
      <w:rFonts w:cs="Times New Roman"/>
    </w:rPr>
  </w:style>
  <w:style w:type="paragraph" w:styleId="Header">
    <w:name w:val="header"/>
    <w:basedOn w:val="Normal"/>
    <w:link w:val="HeaderChar"/>
    <w:uiPriority w:val="99"/>
    <w:rsid w:val="005B52EE"/>
    <w:pPr>
      <w:tabs>
        <w:tab w:val="center" w:pos="4536"/>
        <w:tab w:val="right" w:pos="9072"/>
      </w:tabs>
    </w:pPr>
    <w:rPr>
      <w:szCs w:val="20"/>
      <w:lang w:eastAsia="ja-JP"/>
    </w:rPr>
  </w:style>
  <w:style w:type="character" w:customStyle="1" w:styleId="HeaderChar">
    <w:name w:val="Header Char"/>
    <w:link w:val="Header"/>
    <w:uiPriority w:val="99"/>
    <w:locked/>
    <w:rsid w:val="005B52EE"/>
    <w:rPr>
      <w:sz w:val="24"/>
    </w:rPr>
  </w:style>
  <w:style w:type="paragraph" w:styleId="DocumentMap">
    <w:name w:val="Document Map"/>
    <w:basedOn w:val="Normal"/>
    <w:link w:val="DocumentMapChar"/>
    <w:uiPriority w:val="99"/>
    <w:semiHidden/>
    <w:rsid w:val="00FC1D9A"/>
    <w:pPr>
      <w:shd w:val="clear" w:color="auto" w:fill="000080"/>
    </w:pPr>
    <w:rPr>
      <w:sz w:val="2"/>
      <w:lang w:eastAsia="ja-JP"/>
    </w:rPr>
  </w:style>
  <w:style w:type="character" w:customStyle="1" w:styleId="DocumentMapChar">
    <w:name w:val="Document Map Char"/>
    <w:link w:val="DocumentMap"/>
    <w:uiPriority w:val="99"/>
    <w:semiHidden/>
    <w:locked/>
    <w:rPr>
      <w:sz w:val="2"/>
    </w:rPr>
  </w:style>
  <w:style w:type="paragraph" w:styleId="PlainText">
    <w:name w:val="Plain Text"/>
    <w:basedOn w:val="Normal"/>
    <w:link w:val="PlainTextChar"/>
    <w:rsid w:val="00A806E4"/>
    <w:pPr>
      <w:widowControl w:val="0"/>
      <w:jc w:val="both"/>
    </w:pPr>
    <w:rPr>
      <w:rFonts w:ascii="宋体" w:hAnsi="Courier New" w:cs="Courier New"/>
      <w:kern w:val="2"/>
      <w:sz w:val="21"/>
      <w:szCs w:val="21"/>
      <w:lang w:val="en-US" w:eastAsia="zh-CN"/>
    </w:rPr>
  </w:style>
  <w:style w:type="character" w:customStyle="1" w:styleId="PlainTextChar">
    <w:name w:val="Plain Text Char"/>
    <w:link w:val="PlainText"/>
    <w:rsid w:val="00A806E4"/>
    <w:rPr>
      <w:rFonts w:ascii="宋体" w:hAnsi="Courier New" w:cs="Courier New"/>
      <w:kern w:val="2"/>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No List"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6E4"/>
    <w:rPr>
      <w:sz w:val="24"/>
      <w:szCs w:val="24"/>
      <w:lang w:val="de-DE" w:eastAsia="de-DE"/>
    </w:rPr>
  </w:style>
  <w:style w:type="paragraph" w:styleId="Heading1">
    <w:name w:val="heading 1"/>
    <w:basedOn w:val="Normal"/>
    <w:next w:val="Normal"/>
    <w:link w:val="Heading1Char"/>
    <w:uiPriority w:val="99"/>
    <w:qFormat/>
    <w:rsid w:val="00C64AE8"/>
    <w:pPr>
      <w:keepNext/>
      <w:spacing w:before="240" w:after="60"/>
      <w:outlineLvl w:val="0"/>
    </w:pPr>
    <w:rPr>
      <w:rFonts w:ascii="Cambria" w:hAnsi="Cambria"/>
      <w:b/>
      <w:kern w:val="32"/>
      <w:sz w:val="32"/>
      <w:szCs w:val="20"/>
      <w:lang w:eastAsia="ja-JP"/>
    </w:rPr>
  </w:style>
  <w:style w:type="paragraph" w:styleId="Heading4">
    <w:name w:val="heading 4"/>
    <w:basedOn w:val="Normal"/>
    <w:next w:val="Normal"/>
    <w:link w:val="Heading4Char"/>
    <w:uiPriority w:val="99"/>
    <w:qFormat/>
    <w:rsid w:val="007837EF"/>
    <w:pPr>
      <w:keepNext/>
      <w:spacing w:before="240" w:after="60"/>
      <w:outlineLvl w:val="3"/>
    </w:pPr>
    <w:rPr>
      <w:rFonts w:ascii="Calibri" w:hAnsi="Calibri"/>
      <w:b/>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64AE8"/>
    <w:rPr>
      <w:rFonts w:ascii="Cambria" w:hAnsi="Cambria"/>
      <w:b/>
      <w:kern w:val="32"/>
      <w:sz w:val="32"/>
    </w:rPr>
  </w:style>
  <w:style w:type="character" w:customStyle="1" w:styleId="Heading4Char">
    <w:name w:val="Heading 4 Char"/>
    <w:link w:val="Heading4"/>
    <w:uiPriority w:val="99"/>
    <w:semiHidden/>
    <w:locked/>
    <w:rsid w:val="007837EF"/>
    <w:rPr>
      <w:rFonts w:ascii="Calibri" w:hAnsi="Calibri"/>
      <w:b/>
      <w:sz w:val="28"/>
    </w:rPr>
  </w:style>
  <w:style w:type="character" w:styleId="Hyperlink">
    <w:name w:val="Hyperlink"/>
    <w:uiPriority w:val="99"/>
    <w:rsid w:val="00225B5F"/>
    <w:rPr>
      <w:rFonts w:cs="Times New Roman"/>
      <w:color w:val="0000FF"/>
      <w:u w:val="single"/>
    </w:rPr>
  </w:style>
  <w:style w:type="paragraph" w:styleId="BodyText2">
    <w:name w:val="Body Text 2"/>
    <w:basedOn w:val="Normal"/>
    <w:link w:val="BodyText2Char"/>
    <w:uiPriority w:val="99"/>
    <w:rsid w:val="00613284"/>
    <w:rPr>
      <w:szCs w:val="20"/>
      <w:lang w:eastAsia="ja-JP"/>
    </w:rPr>
  </w:style>
  <w:style w:type="character" w:customStyle="1" w:styleId="BodyText2Char">
    <w:name w:val="Body Text 2 Char"/>
    <w:link w:val="BodyText2"/>
    <w:uiPriority w:val="99"/>
    <w:semiHidden/>
    <w:locked/>
    <w:rsid w:val="002850C5"/>
    <w:rPr>
      <w:sz w:val="24"/>
    </w:rPr>
  </w:style>
  <w:style w:type="table" w:styleId="TableGrid">
    <w:name w:val="Table Grid"/>
    <w:basedOn w:val="TableNormal"/>
    <w:uiPriority w:val="99"/>
    <w:rsid w:val="009C0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96957"/>
    <w:rPr>
      <w:sz w:val="2"/>
      <w:szCs w:val="20"/>
      <w:lang w:eastAsia="ja-JP"/>
    </w:rPr>
  </w:style>
  <w:style w:type="character" w:customStyle="1" w:styleId="BalloonTextChar">
    <w:name w:val="Balloon Text Char"/>
    <w:link w:val="BalloonText"/>
    <w:uiPriority w:val="99"/>
    <w:semiHidden/>
    <w:locked/>
    <w:rsid w:val="002850C5"/>
    <w:rPr>
      <w:sz w:val="2"/>
    </w:rPr>
  </w:style>
  <w:style w:type="character" w:customStyle="1" w:styleId="jrnl">
    <w:name w:val="jrnl"/>
    <w:uiPriority w:val="99"/>
    <w:rsid w:val="00D44417"/>
  </w:style>
  <w:style w:type="character" w:styleId="CommentReference">
    <w:name w:val="annotation reference"/>
    <w:uiPriority w:val="99"/>
    <w:semiHidden/>
    <w:rsid w:val="003A0EBD"/>
    <w:rPr>
      <w:rFonts w:cs="Times New Roman"/>
      <w:sz w:val="16"/>
    </w:rPr>
  </w:style>
  <w:style w:type="paragraph" w:styleId="CommentText">
    <w:name w:val="annotation text"/>
    <w:basedOn w:val="Normal"/>
    <w:link w:val="CommentTextChar"/>
    <w:uiPriority w:val="99"/>
    <w:semiHidden/>
    <w:rsid w:val="003A0EBD"/>
    <w:rPr>
      <w:sz w:val="20"/>
      <w:szCs w:val="20"/>
      <w:lang w:eastAsia="ja-JP"/>
    </w:rPr>
  </w:style>
  <w:style w:type="character" w:customStyle="1" w:styleId="CommentTextChar">
    <w:name w:val="Comment Text Char"/>
    <w:link w:val="CommentText"/>
    <w:uiPriority w:val="99"/>
    <w:semiHidden/>
    <w:locked/>
    <w:rsid w:val="002850C5"/>
    <w:rPr>
      <w:sz w:val="20"/>
    </w:rPr>
  </w:style>
  <w:style w:type="paragraph" w:styleId="CommentSubject">
    <w:name w:val="annotation subject"/>
    <w:basedOn w:val="CommentText"/>
    <w:next w:val="CommentText"/>
    <w:link w:val="CommentSubjectChar"/>
    <w:uiPriority w:val="99"/>
    <w:semiHidden/>
    <w:rsid w:val="003A0EBD"/>
    <w:rPr>
      <w:b/>
    </w:rPr>
  </w:style>
  <w:style w:type="character" w:customStyle="1" w:styleId="CommentSubjectChar">
    <w:name w:val="Comment Subject Char"/>
    <w:link w:val="CommentSubject"/>
    <w:uiPriority w:val="99"/>
    <w:semiHidden/>
    <w:locked/>
    <w:rsid w:val="002850C5"/>
    <w:rPr>
      <w:b/>
      <w:sz w:val="20"/>
    </w:rPr>
  </w:style>
  <w:style w:type="character" w:styleId="Emphasis">
    <w:name w:val="Emphasis"/>
    <w:uiPriority w:val="99"/>
    <w:qFormat/>
    <w:rsid w:val="00D255B9"/>
    <w:rPr>
      <w:rFonts w:cs="Times New Roman"/>
      <w:i/>
    </w:rPr>
  </w:style>
  <w:style w:type="character" w:customStyle="1" w:styleId="authors">
    <w:name w:val="authors"/>
    <w:uiPriority w:val="99"/>
    <w:rsid w:val="007D08D6"/>
  </w:style>
  <w:style w:type="character" w:styleId="Strong">
    <w:name w:val="Strong"/>
    <w:uiPriority w:val="99"/>
    <w:qFormat/>
    <w:rsid w:val="0074595F"/>
    <w:rPr>
      <w:rFonts w:cs="Times New Roman"/>
      <w:b/>
    </w:rPr>
  </w:style>
  <w:style w:type="paragraph" w:styleId="NormalWeb">
    <w:name w:val="Normal (Web)"/>
    <w:basedOn w:val="Normal"/>
    <w:uiPriority w:val="99"/>
    <w:rsid w:val="0074595F"/>
    <w:pPr>
      <w:suppressAutoHyphens/>
      <w:spacing w:before="280" w:after="280"/>
    </w:pPr>
    <w:rPr>
      <w:lang w:eastAsia="ar-SA"/>
    </w:rPr>
  </w:style>
  <w:style w:type="character" w:customStyle="1" w:styleId="searchresultjournal">
    <w:name w:val="searchresultjournal"/>
    <w:uiPriority w:val="99"/>
    <w:rsid w:val="005B3414"/>
  </w:style>
  <w:style w:type="character" w:customStyle="1" w:styleId="st">
    <w:name w:val="st"/>
    <w:uiPriority w:val="99"/>
    <w:rsid w:val="000E21A2"/>
  </w:style>
  <w:style w:type="paragraph" w:customStyle="1" w:styleId="Revision1">
    <w:name w:val="Revision1"/>
    <w:hidden/>
    <w:uiPriority w:val="99"/>
    <w:semiHidden/>
    <w:rsid w:val="000E21A2"/>
    <w:rPr>
      <w:sz w:val="24"/>
      <w:szCs w:val="24"/>
      <w:lang w:val="de-DE" w:eastAsia="de-DE"/>
    </w:rPr>
  </w:style>
  <w:style w:type="paragraph" w:styleId="Footer">
    <w:name w:val="footer"/>
    <w:basedOn w:val="Normal"/>
    <w:link w:val="FooterChar"/>
    <w:uiPriority w:val="99"/>
    <w:rsid w:val="005B52EE"/>
    <w:pPr>
      <w:tabs>
        <w:tab w:val="center" w:pos="4536"/>
        <w:tab w:val="right" w:pos="9072"/>
      </w:tabs>
    </w:pPr>
    <w:rPr>
      <w:szCs w:val="20"/>
      <w:lang w:eastAsia="ja-JP"/>
    </w:rPr>
  </w:style>
  <w:style w:type="character" w:customStyle="1" w:styleId="FooterChar">
    <w:name w:val="Footer Char"/>
    <w:link w:val="Footer"/>
    <w:uiPriority w:val="99"/>
    <w:locked/>
    <w:rsid w:val="005B52EE"/>
    <w:rPr>
      <w:sz w:val="24"/>
    </w:rPr>
  </w:style>
  <w:style w:type="character" w:styleId="PageNumber">
    <w:name w:val="page number"/>
    <w:uiPriority w:val="99"/>
    <w:rsid w:val="005B52EE"/>
    <w:rPr>
      <w:rFonts w:cs="Times New Roman"/>
    </w:rPr>
  </w:style>
  <w:style w:type="paragraph" w:styleId="Header">
    <w:name w:val="header"/>
    <w:basedOn w:val="Normal"/>
    <w:link w:val="HeaderChar"/>
    <w:uiPriority w:val="99"/>
    <w:rsid w:val="005B52EE"/>
    <w:pPr>
      <w:tabs>
        <w:tab w:val="center" w:pos="4536"/>
        <w:tab w:val="right" w:pos="9072"/>
      </w:tabs>
    </w:pPr>
    <w:rPr>
      <w:szCs w:val="20"/>
      <w:lang w:eastAsia="ja-JP"/>
    </w:rPr>
  </w:style>
  <w:style w:type="character" w:customStyle="1" w:styleId="HeaderChar">
    <w:name w:val="Header Char"/>
    <w:link w:val="Header"/>
    <w:uiPriority w:val="99"/>
    <w:locked/>
    <w:rsid w:val="005B52EE"/>
    <w:rPr>
      <w:sz w:val="24"/>
    </w:rPr>
  </w:style>
  <w:style w:type="paragraph" w:styleId="DocumentMap">
    <w:name w:val="Document Map"/>
    <w:basedOn w:val="Normal"/>
    <w:link w:val="DocumentMapChar"/>
    <w:uiPriority w:val="99"/>
    <w:semiHidden/>
    <w:rsid w:val="00FC1D9A"/>
    <w:pPr>
      <w:shd w:val="clear" w:color="auto" w:fill="000080"/>
    </w:pPr>
    <w:rPr>
      <w:sz w:val="2"/>
      <w:lang w:eastAsia="ja-JP"/>
    </w:rPr>
  </w:style>
  <w:style w:type="character" w:customStyle="1" w:styleId="DocumentMapChar">
    <w:name w:val="Document Map Char"/>
    <w:link w:val="DocumentMap"/>
    <w:uiPriority w:val="99"/>
    <w:semiHidden/>
    <w:locked/>
    <w:rPr>
      <w:sz w:val="2"/>
    </w:rPr>
  </w:style>
  <w:style w:type="paragraph" w:styleId="PlainText">
    <w:name w:val="Plain Text"/>
    <w:basedOn w:val="Normal"/>
    <w:link w:val="PlainTextChar"/>
    <w:rsid w:val="00A806E4"/>
    <w:pPr>
      <w:widowControl w:val="0"/>
      <w:jc w:val="both"/>
    </w:pPr>
    <w:rPr>
      <w:rFonts w:ascii="宋体" w:hAnsi="Courier New" w:cs="Courier New"/>
      <w:kern w:val="2"/>
      <w:sz w:val="21"/>
      <w:szCs w:val="21"/>
      <w:lang w:val="en-US" w:eastAsia="zh-CN"/>
    </w:rPr>
  </w:style>
  <w:style w:type="character" w:customStyle="1" w:styleId="PlainTextChar">
    <w:name w:val="Plain Text Char"/>
    <w:link w:val="PlainText"/>
    <w:rsid w:val="00A806E4"/>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320008">
      <w:marLeft w:val="0"/>
      <w:marRight w:val="0"/>
      <w:marTop w:val="0"/>
      <w:marBottom w:val="0"/>
      <w:divBdr>
        <w:top w:val="none" w:sz="0" w:space="0" w:color="auto"/>
        <w:left w:val="none" w:sz="0" w:space="0" w:color="auto"/>
        <w:bottom w:val="none" w:sz="0" w:space="0" w:color="auto"/>
        <w:right w:val="none" w:sz="0" w:space="0" w:color="auto"/>
      </w:divBdr>
    </w:div>
    <w:div w:id="1740320025">
      <w:marLeft w:val="0"/>
      <w:marRight w:val="0"/>
      <w:marTop w:val="0"/>
      <w:marBottom w:val="0"/>
      <w:divBdr>
        <w:top w:val="none" w:sz="0" w:space="0" w:color="auto"/>
        <w:left w:val="none" w:sz="0" w:space="0" w:color="auto"/>
        <w:bottom w:val="none" w:sz="0" w:space="0" w:color="auto"/>
        <w:right w:val="none" w:sz="0" w:space="0" w:color="auto"/>
      </w:divBdr>
    </w:div>
    <w:div w:id="1740320029">
      <w:marLeft w:val="0"/>
      <w:marRight w:val="0"/>
      <w:marTop w:val="0"/>
      <w:marBottom w:val="0"/>
      <w:divBdr>
        <w:top w:val="none" w:sz="0" w:space="0" w:color="auto"/>
        <w:left w:val="none" w:sz="0" w:space="0" w:color="auto"/>
        <w:bottom w:val="none" w:sz="0" w:space="0" w:color="auto"/>
        <w:right w:val="none" w:sz="0" w:space="0" w:color="auto"/>
      </w:divBdr>
    </w:div>
    <w:div w:id="1740320040">
      <w:marLeft w:val="0"/>
      <w:marRight w:val="0"/>
      <w:marTop w:val="0"/>
      <w:marBottom w:val="0"/>
      <w:divBdr>
        <w:top w:val="none" w:sz="0" w:space="0" w:color="auto"/>
        <w:left w:val="none" w:sz="0" w:space="0" w:color="auto"/>
        <w:bottom w:val="none" w:sz="0" w:space="0" w:color="auto"/>
        <w:right w:val="none" w:sz="0" w:space="0" w:color="auto"/>
      </w:divBdr>
    </w:div>
    <w:div w:id="1740320044">
      <w:marLeft w:val="0"/>
      <w:marRight w:val="0"/>
      <w:marTop w:val="0"/>
      <w:marBottom w:val="0"/>
      <w:divBdr>
        <w:top w:val="none" w:sz="0" w:space="0" w:color="auto"/>
        <w:left w:val="none" w:sz="0" w:space="0" w:color="auto"/>
        <w:bottom w:val="none" w:sz="0" w:space="0" w:color="auto"/>
        <w:right w:val="none" w:sz="0" w:space="0" w:color="auto"/>
      </w:divBdr>
    </w:div>
    <w:div w:id="1740320047">
      <w:marLeft w:val="0"/>
      <w:marRight w:val="0"/>
      <w:marTop w:val="0"/>
      <w:marBottom w:val="0"/>
      <w:divBdr>
        <w:top w:val="none" w:sz="0" w:space="0" w:color="auto"/>
        <w:left w:val="none" w:sz="0" w:space="0" w:color="auto"/>
        <w:bottom w:val="none" w:sz="0" w:space="0" w:color="auto"/>
        <w:right w:val="none" w:sz="0" w:space="0" w:color="auto"/>
      </w:divBdr>
    </w:div>
    <w:div w:id="1740320051">
      <w:marLeft w:val="0"/>
      <w:marRight w:val="0"/>
      <w:marTop w:val="0"/>
      <w:marBottom w:val="0"/>
      <w:divBdr>
        <w:top w:val="none" w:sz="0" w:space="0" w:color="auto"/>
        <w:left w:val="none" w:sz="0" w:space="0" w:color="auto"/>
        <w:bottom w:val="none" w:sz="0" w:space="0" w:color="auto"/>
        <w:right w:val="none" w:sz="0" w:space="0" w:color="auto"/>
      </w:divBdr>
      <w:divsChild>
        <w:div w:id="1740320076">
          <w:marLeft w:val="0"/>
          <w:marRight w:val="0"/>
          <w:marTop w:val="0"/>
          <w:marBottom w:val="0"/>
          <w:divBdr>
            <w:top w:val="none" w:sz="0" w:space="0" w:color="auto"/>
            <w:left w:val="none" w:sz="0" w:space="0" w:color="auto"/>
            <w:bottom w:val="none" w:sz="0" w:space="0" w:color="auto"/>
            <w:right w:val="none" w:sz="0" w:space="0" w:color="auto"/>
          </w:divBdr>
        </w:div>
      </w:divsChild>
    </w:div>
    <w:div w:id="1740320052">
      <w:marLeft w:val="0"/>
      <w:marRight w:val="0"/>
      <w:marTop w:val="0"/>
      <w:marBottom w:val="0"/>
      <w:divBdr>
        <w:top w:val="none" w:sz="0" w:space="0" w:color="auto"/>
        <w:left w:val="none" w:sz="0" w:space="0" w:color="auto"/>
        <w:bottom w:val="none" w:sz="0" w:space="0" w:color="auto"/>
        <w:right w:val="none" w:sz="0" w:space="0" w:color="auto"/>
      </w:divBdr>
    </w:div>
    <w:div w:id="1740320058">
      <w:marLeft w:val="0"/>
      <w:marRight w:val="0"/>
      <w:marTop w:val="0"/>
      <w:marBottom w:val="0"/>
      <w:divBdr>
        <w:top w:val="none" w:sz="0" w:space="0" w:color="auto"/>
        <w:left w:val="none" w:sz="0" w:space="0" w:color="auto"/>
        <w:bottom w:val="none" w:sz="0" w:space="0" w:color="auto"/>
        <w:right w:val="none" w:sz="0" w:space="0" w:color="auto"/>
      </w:divBdr>
    </w:div>
    <w:div w:id="1740320060">
      <w:marLeft w:val="0"/>
      <w:marRight w:val="0"/>
      <w:marTop w:val="0"/>
      <w:marBottom w:val="0"/>
      <w:divBdr>
        <w:top w:val="none" w:sz="0" w:space="0" w:color="auto"/>
        <w:left w:val="none" w:sz="0" w:space="0" w:color="auto"/>
        <w:bottom w:val="none" w:sz="0" w:space="0" w:color="auto"/>
        <w:right w:val="none" w:sz="0" w:space="0" w:color="auto"/>
      </w:divBdr>
    </w:div>
    <w:div w:id="1740320061">
      <w:marLeft w:val="0"/>
      <w:marRight w:val="0"/>
      <w:marTop w:val="0"/>
      <w:marBottom w:val="0"/>
      <w:divBdr>
        <w:top w:val="none" w:sz="0" w:space="0" w:color="auto"/>
        <w:left w:val="none" w:sz="0" w:space="0" w:color="auto"/>
        <w:bottom w:val="none" w:sz="0" w:space="0" w:color="auto"/>
        <w:right w:val="none" w:sz="0" w:space="0" w:color="auto"/>
      </w:divBdr>
      <w:divsChild>
        <w:div w:id="1740320009">
          <w:marLeft w:val="0"/>
          <w:marRight w:val="0"/>
          <w:marTop w:val="0"/>
          <w:marBottom w:val="0"/>
          <w:divBdr>
            <w:top w:val="none" w:sz="0" w:space="0" w:color="auto"/>
            <w:left w:val="none" w:sz="0" w:space="0" w:color="auto"/>
            <w:bottom w:val="none" w:sz="0" w:space="0" w:color="auto"/>
            <w:right w:val="none" w:sz="0" w:space="0" w:color="auto"/>
          </w:divBdr>
        </w:div>
        <w:div w:id="1740320010">
          <w:marLeft w:val="0"/>
          <w:marRight w:val="0"/>
          <w:marTop w:val="0"/>
          <w:marBottom w:val="0"/>
          <w:divBdr>
            <w:top w:val="none" w:sz="0" w:space="0" w:color="auto"/>
            <w:left w:val="none" w:sz="0" w:space="0" w:color="auto"/>
            <w:bottom w:val="none" w:sz="0" w:space="0" w:color="auto"/>
            <w:right w:val="none" w:sz="0" w:space="0" w:color="auto"/>
          </w:divBdr>
        </w:div>
        <w:div w:id="1740320011">
          <w:marLeft w:val="0"/>
          <w:marRight w:val="0"/>
          <w:marTop w:val="0"/>
          <w:marBottom w:val="0"/>
          <w:divBdr>
            <w:top w:val="none" w:sz="0" w:space="0" w:color="auto"/>
            <w:left w:val="none" w:sz="0" w:space="0" w:color="auto"/>
            <w:bottom w:val="none" w:sz="0" w:space="0" w:color="auto"/>
            <w:right w:val="none" w:sz="0" w:space="0" w:color="auto"/>
          </w:divBdr>
        </w:div>
        <w:div w:id="1740320012">
          <w:marLeft w:val="0"/>
          <w:marRight w:val="0"/>
          <w:marTop w:val="0"/>
          <w:marBottom w:val="0"/>
          <w:divBdr>
            <w:top w:val="none" w:sz="0" w:space="0" w:color="auto"/>
            <w:left w:val="none" w:sz="0" w:space="0" w:color="auto"/>
            <w:bottom w:val="none" w:sz="0" w:space="0" w:color="auto"/>
            <w:right w:val="none" w:sz="0" w:space="0" w:color="auto"/>
          </w:divBdr>
        </w:div>
        <w:div w:id="1740320013">
          <w:marLeft w:val="0"/>
          <w:marRight w:val="0"/>
          <w:marTop w:val="0"/>
          <w:marBottom w:val="0"/>
          <w:divBdr>
            <w:top w:val="none" w:sz="0" w:space="0" w:color="auto"/>
            <w:left w:val="none" w:sz="0" w:space="0" w:color="auto"/>
            <w:bottom w:val="none" w:sz="0" w:space="0" w:color="auto"/>
            <w:right w:val="none" w:sz="0" w:space="0" w:color="auto"/>
          </w:divBdr>
        </w:div>
        <w:div w:id="1740320014">
          <w:marLeft w:val="0"/>
          <w:marRight w:val="0"/>
          <w:marTop w:val="0"/>
          <w:marBottom w:val="0"/>
          <w:divBdr>
            <w:top w:val="none" w:sz="0" w:space="0" w:color="auto"/>
            <w:left w:val="none" w:sz="0" w:space="0" w:color="auto"/>
            <w:bottom w:val="none" w:sz="0" w:space="0" w:color="auto"/>
            <w:right w:val="none" w:sz="0" w:space="0" w:color="auto"/>
          </w:divBdr>
        </w:div>
        <w:div w:id="1740320015">
          <w:marLeft w:val="0"/>
          <w:marRight w:val="0"/>
          <w:marTop w:val="0"/>
          <w:marBottom w:val="0"/>
          <w:divBdr>
            <w:top w:val="none" w:sz="0" w:space="0" w:color="auto"/>
            <w:left w:val="none" w:sz="0" w:space="0" w:color="auto"/>
            <w:bottom w:val="none" w:sz="0" w:space="0" w:color="auto"/>
            <w:right w:val="none" w:sz="0" w:space="0" w:color="auto"/>
          </w:divBdr>
        </w:div>
        <w:div w:id="1740320016">
          <w:marLeft w:val="0"/>
          <w:marRight w:val="0"/>
          <w:marTop w:val="0"/>
          <w:marBottom w:val="0"/>
          <w:divBdr>
            <w:top w:val="none" w:sz="0" w:space="0" w:color="auto"/>
            <w:left w:val="none" w:sz="0" w:space="0" w:color="auto"/>
            <w:bottom w:val="none" w:sz="0" w:space="0" w:color="auto"/>
            <w:right w:val="none" w:sz="0" w:space="0" w:color="auto"/>
          </w:divBdr>
        </w:div>
        <w:div w:id="1740320017">
          <w:marLeft w:val="0"/>
          <w:marRight w:val="0"/>
          <w:marTop w:val="0"/>
          <w:marBottom w:val="0"/>
          <w:divBdr>
            <w:top w:val="none" w:sz="0" w:space="0" w:color="auto"/>
            <w:left w:val="none" w:sz="0" w:space="0" w:color="auto"/>
            <w:bottom w:val="none" w:sz="0" w:space="0" w:color="auto"/>
            <w:right w:val="none" w:sz="0" w:space="0" w:color="auto"/>
          </w:divBdr>
        </w:div>
        <w:div w:id="1740320018">
          <w:marLeft w:val="0"/>
          <w:marRight w:val="0"/>
          <w:marTop w:val="0"/>
          <w:marBottom w:val="0"/>
          <w:divBdr>
            <w:top w:val="none" w:sz="0" w:space="0" w:color="auto"/>
            <w:left w:val="none" w:sz="0" w:space="0" w:color="auto"/>
            <w:bottom w:val="none" w:sz="0" w:space="0" w:color="auto"/>
            <w:right w:val="none" w:sz="0" w:space="0" w:color="auto"/>
          </w:divBdr>
        </w:div>
        <w:div w:id="1740320019">
          <w:marLeft w:val="0"/>
          <w:marRight w:val="0"/>
          <w:marTop w:val="0"/>
          <w:marBottom w:val="0"/>
          <w:divBdr>
            <w:top w:val="none" w:sz="0" w:space="0" w:color="auto"/>
            <w:left w:val="none" w:sz="0" w:space="0" w:color="auto"/>
            <w:bottom w:val="none" w:sz="0" w:space="0" w:color="auto"/>
            <w:right w:val="none" w:sz="0" w:space="0" w:color="auto"/>
          </w:divBdr>
        </w:div>
        <w:div w:id="1740320020">
          <w:marLeft w:val="0"/>
          <w:marRight w:val="0"/>
          <w:marTop w:val="0"/>
          <w:marBottom w:val="0"/>
          <w:divBdr>
            <w:top w:val="none" w:sz="0" w:space="0" w:color="auto"/>
            <w:left w:val="none" w:sz="0" w:space="0" w:color="auto"/>
            <w:bottom w:val="none" w:sz="0" w:space="0" w:color="auto"/>
            <w:right w:val="none" w:sz="0" w:space="0" w:color="auto"/>
          </w:divBdr>
        </w:div>
        <w:div w:id="1740320021">
          <w:marLeft w:val="0"/>
          <w:marRight w:val="0"/>
          <w:marTop w:val="0"/>
          <w:marBottom w:val="0"/>
          <w:divBdr>
            <w:top w:val="none" w:sz="0" w:space="0" w:color="auto"/>
            <w:left w:val="none" w:sz="0" w:space="0" w:color="auto"/>
            <w:bottom w:val="none" w:sz="0" w:space="0" w:color="auto"/>
            <w:right w:val="none" w:sz="0" w:space="0" w:color="auto"/>
          </w:divBdr>
        </w:div>
        <w:div w:id="1740320022">
          <w:marLeft w:val="0"/>
          <w:marRight w:val="0"/>
          <w:marTop w:val="0"/>
          <w:marBottom w:val="0"/>
          <w:divBdr>
            <w:top w:val="none" w:sz="0" w:space="0" w:color="auto"/>
            <w:left w:val="none" w:sz="0" w:space="0" w:color="auto"/>
            <w:bottom w:val="none" w:sz="0" w:space="0" w:color="auto"/>
            <w:right w:val="none" w:sz="0" w:space="0" w:color="auto"/>
          </w:divBdr>
        </w:div>
        <w:div w:id="1740320023">
          <w:marLeft w:val="0"/>
          <w:marRight w:val="0"/>
          <w:marTop w:val="0"/>
          <w:marBottom w:val="0"/>
          <w:divBdr>
            <w:top w:val="none" w:sz="0" w:space="0" w:color="auto"/>
            <w:left w:val="none" w:sz="0" w:space="0" w:color="auto"/>
            <w:bottom w:val="none" w:sz="0" w:space="0" w:color="auto"/>
            <w:right w:val="none" w:sz="0" w:space="0" w:color="auto"/>
          </w:divBdr>
        </w:div>
        <w:div w:id="1740320024">
          <w:marLeft w:val="0"/>
          <w:marRight w:val="0"/>
          <w:marTop w:val="0"/>
          <w:marBottom w:val="0"/>
          <w:divBdr>
            <w:top w:val="none" w:sz="0" w:space="0" w:color="auto"/>
            <w:left w:val="none" w:sz="0" w:space="0" w:color="auto"/>
            <w:bottom w:val="none" w:sz="0" w:space="0" w:color="auto"/>
            <w:right w:val="none" w:sz="0" w:space="0" w:color="auto"/>
          </w:divBdr>
        </w:div>
        <w:div w:id="1740320026">
          <w:marLeft w:val="0"/>
          <w:marRight w:val="0"/>
          <w:marTop w:val="0"/>
          <w:marBottom w:val="0"/>
          <w:divBdr>
            <w:top w:val="none" w:sz="0" w:space="0" w:color="auto"/>
            <w:left w:val="none" w:sz="0" w:space="0" w:color="auto"/>
            <w:bottom w:val="none" w:sz="0" w:space="0" w:color="auto"/>
            <w:right w:val="none" w:sz="0" w:space="0" w:color="auto"/>
          </w:divBdr>
        </w:div>
        <w:div w:id="1740320027">
          <w:marLeft w:val="0"/>
          <w:marRight w:val="0"/>
          <w:marTop w:val="0"/>
          <w:marBottom w:val="0"/>
          <w:divBdr>
            <w:top w:val="none" w:sz="0" w:space="0" w:color="auto"/>
            <w:left w:val="none" w:sz="0" w:space="0" w:color="auto"/>
            <w:bottom w:val="none" w:sz="0" w:space="0" w:color="auto"/>
            <w:right w:val="none" w:sz="0" w:space="0" w:color="auto"/>
          </w:divBdr>
        </w:div>
        <w:div w:id="1740320028">
          <w:marLeft w:val="0"/>
          <w:marRight w:val="0"/>
          <w:marTop w:val="0"/>
          <w:marBottom w:val="0"/>
          <w:divBdr>
            <w:top w:val="none" w:sz="0" w:space="0" w:color="auto"/>
            <w:left w:val="none" w:sz="0" w:space="0" w:color="auto"/>
            <w:bottom w:val="none" w:sz="0" w:space="0" w:color="auto"/>
            <w:right w:val="none" w:sz="0" w:space="0" w:color="auto"/>
          </w:divBdr>
        </w:div>
        <w:div w:id="1740320030">
          <w:marLeft w:val="0"/>
          <w:marRight w:val="0"/>
          <w:marTop w:val="0"/>
          <w:marBottom w:val="0"/>
          <w:divBdr>
            <w:top w:val="none" w:sz="0" w:space="0" w:color="auto"/>
            <w:left w:val="none" w:sz="0" w:space="0" w:color="auto"/>
            <w:bottom w:val="none" w:sz="0" w:space="0" w:color="auto"/>
            <w:right w:val="none" w:sz="0" w:space="0" w:color="auto"/>
          </w:divBdr>
        </w:div>
        <w:div w:id="1740320031">
          <w:marLeft w:val="0"/>
          <w:marRight w:val="0"/>
          <w:marTop w:val="0"/>
          <w:marBottom w:val="0"/>
          <w:divBdr>
            <w:top w:val="none" w:sz="0" w:space="0" w:color="auto"/>
            <w:left w:val="none" w:sz="0" w:space="0" w:color="auto"/>
            <w:bottom w:val="none" w:sz="0" w:space="0" w:color="auto"/>
            <w:right w:val="none" w:sz="0" w:space="0" w:color="auto"/>
          </w:divBdr>
        </w:div>
        <w:div w:id="1740320032">
          <w:marLeft w:val="0"/>
          <w:marRight w:val="0"/>
          <w:marTop w:val="0"/>
          <w:marBottom w:val="0"/>
          <w:divBdr>
            <w:top w:val="none" w:sz="0" w:space="0" w:color="auto"/>
            <w:left w:val="none" w:sz="0" w:space="0" w:color="auto"/>
            <w:bottom w:val="none" w:sz="0" w:space="0" w:color="auto"/>
            <w:right w:val="none" w:sz="0" w:space="0" w:color="auto"/>
          </w:divBdr>
        </w:div>
        <w:div w:id="1740320033">
          <w:marLeft w:val="0"/>
          <w:marRight w:val="0"/>
          <w:marTop w:val="0"/>
          <w:marBottom w:val="0"/>
          <w:divBdr>
            <w:top w:val="none" w:sz="0" w:space="0" w:color="auto"/>
            <w:left w:val="none" w:sz="0" w:space="0" w:color="auto"/>
            <w:bottom w:val="none" w:sz="0" w:space="0" w:color="auto"/>
            <w:right w:val="none" w:sz="0" w:space="0" w:color="auto"/>
          </w:divBdr>
        </w:div>
        <w:div w:id="1740320034">
          <w:marLeft w:val="0"/>
          <w:marRight w:val="0"/>
          <w:marTop w:val="0"/>
          <w:marBottom w:val="0"/>
          <w:divBdr>
            <w:top w:val="none" w:sz="0" w:space="0" w:color="auto"/>
            <w:left w:val="none" w:sz="0" w:space="0" w:color="auto"/>
            <w:bottom w:val="none" w:sz="0" w:space="0" w:color="auto"/>
            <w:right w:val="none" w:sz="0" w:space="0" w:color="auto"/>
          </w:divBdr>
        </w:div>
        <w:div w:id="1740320035">
          <w:marLeft w:val="0"/>
          <w:marRight w:val="0"/>
          <w:marTop w:val="0"/>
          <w:marBottom w:val="0"/>
          <w:divBdr>
            <w:top w:val="none" w:sz="0" w:space="0" w:color="auto"/>
            <w:left w:val="none" w:sz="0" w:space="0" w:color="auto"/>
            <w:bottom w:val="none" w:sz="0" w:space="0" w:color="auto"/>
            <w:right w:val="none" w:sz="0" w:space="0" w:color="auto"/>
          </w:divBdr>
        </w:div>
        <w:div w:id="1740320036">
          <w:marLeft w:val="0"/>
          <w:marRight w:val="0"/>
          <w:marTop w:val="0"/>
          <w:marBottom w:val="0"/>
          <w:divBdr>
            <w:top w:val="none" w:sz="0" w:space="0" w:color="auto"/>
            <w:left w:val="none" w:sz="0" w:space="0" w:color="auto"/>
            <w:bottom w:val="none" w:sz="0" w:space="0" w:color="auto"/>
            <w:right w:val="none" w:sz="0" w:space="0" w:color="auto"/>
          </w:divBdr>
        </w:div>
        <w:div w:id="1740320037">
          <w:marLeft w:val="0"/>
          <w:marRight w:val="0"/>
          <w:marTop w:val="0"/>
          <w:marBottom w:val="0"/>
          <w:divBdr>
            <w:top w:val="none" w:sz="0" w:space="0" w:color="auto"/>
            <w:left w:val="none" w:sz="0" w:space="0" w:color="auto"/>
            <w:bottom w:val="none" w:sz="0" w:space="0" w:color="auto"/>
            <w:right w:val="none" w:sz="0" w:space="0" w:color="auto"/>
          </w:divBdr>
        </w:div>
        <w:div w:id="1740320038">
          <w:marLeft w:val="0"/>
          <w:marRight w:val="0"/>
          <w:marTop w:val="0"/>
          <w:marBottom w:val="0"/>
          <w:divBdr>
            <w:top w:val="none" w:sz="0" w:space="0" w:color="auto"/>
            <w:left w:val="none" w:sz="0" w:space="0" w:color="auto"/>
            <w:bottom w:val="none" w:sz="0" w:space="0" w:color="auto"/>
            <w:right w:val="none" w:sz="0" w:space="0" w:color="auto"/>
          </w:divBdr>
        </w:div>
        <w:div w:id="1740320039">
          <w:marLeft w:val="0"/>
          <w:marRight w:val="0"/>
          <w:marTop w:val="0"/>
          <w:marBottom w:val="0"/>
          <w:divBdr>
            <w:top w:val="none" w:sz="0" w:space="0" w:color="auto"/>
            <w:left w:val="none" w:sz="0" w:space="0" w:color="auto"/>
            <w:bottom w:val="none" w:sz="0" w:space="0" w:color="auto"/>
            <w:right w:val="none" w:sz="0" w:space="0" w:color="auto"/>
          </w:divBdr>
        </w:div>
        <w:div w:id="1740320041">
          <w:marLeft w:val="0"/>
          <w:marRight w:val="0"/>
          <w:marTop w:val="0"/>
          <w:marBottom w:val="0"/>
          <w:divBdr>
            <w:top w:val="none" w:sz="0" w:space="0" w:color="auto"/>
            <w:left w:val="none" w:sz="0" w:space="0" w:color="auto"/>
            <w:bottom w:val="none" w:sz="0" w:space="0" w:color="auto"/>
            <w:right w:val="none" w:sz="0" w:space="0" w:color="auto"/>
          </w:divBdr>
        </w:div>
        <w:div w:id="1740320042">
          <w:marLeft w:val="0"/>
          <w:marRight w:val="0"/>
          <w:marTop w:val="0"/>
          <w:marBottom w:val="0"/>
          <w:divBdr>
            <w:top w:val="none" w:sz="0" w:space="0" w:color="auto"/>
            <w:left w:val="none" w:sz="0" w:space="0" w:color="auto"/>
            <w:bottom w:val="none" w:sz="0" w:space="0" w:color="auto"/>
            <w:right w:val="none" w:sz="0" w:space="0" w:color="auto"/>
          </w:divBdr>
        </w:div>
        <w:div w:id="1740320043">
          <w:marLeft w:val="0"/>
          <w:marRight w:val="0"/>
          <w:marTop w:val="0"/>
          <w:marBottom w:val="0"/>
          <w:divBdr>
            <w:top w:val="none" w:sz="0" w:space="0" w:color="auto"/>
            <w:left w:val="none" w:sz="0" w:space="0" w:color="auto"/>
            <w:bottom w:val="none" w:sz="0" w:space="0" w:color="auto"/>
            <w:right w:val="none" w:sz="0" w:space="0" w:color="auto"/>
          </w:divBdr>
        </w:div>
        <w:div w:id="1740320046">
          <w:marLeft w:val="0"/>
          <w:marRight w:val="0"/>
          <w:marTop w:val="0"/>
          <w:marBottom w:val="0"/>
          <w:divBdr>
            <w:top w:val="none" w:sz="0" w:space="0" w:color="auto"/>
            <w:left w:val="none" w:sz="0" w:space="0" w:color="auto"/>
            <w:bottom w:val="none" w:sz="0" w:space="0" w:color="auto"/>
            <w:right w:val="none" w:sz="0" w:space="0" w:color="auto"/>
          </w:divBdr>
        </w:div>
        <w:div w:id="1740320048">
          <w:marLeft w:val="0"/>
          <w:marRight w:val="0"/>
          <w:marTop w:val="0"/>
          <w:marBottom w:val="0"/>
          <w:divBdr>
            <w:top w:val="none" w:sz="0" w:space="0" w:color="auto"/>
            <w:left w:val="none" w:sz="0" w:space="0" w:color="auto"/>
            <w:bottom w:val="none" w:sz="0" w:space="0" w:color="auto"/>
            <w:right w:val="none" w:sz="0" w:space="0" w:color="auto"/>
          </w:divBdr>
        </w:div>
        <w:div w:id="1740320049">
          <w:marLeft w:val="0"/>
          <w:marRight w:val="0"/>
          <w:marTop w:val="0"/>
          <w:marBottom w:val="0"/>
          <w:divBdr>
            <w:top w:val="none" w:sz="0" w:space="0" w:color="auto"/>
            <w:left w:val="none" w:sz="0" w:space="0" w:color="auto"/>
            <w:bottom w:val="none" w:sz="0" w:space="0" w:color="auto"/>
            <w:right w:val="none" w:sz="0" w:space="0" w:color="auto"/>
          </w:divBdr>
        </w:div>
        <w:div w:id="1740320050">
          <w:marLeft w:val="0"/>
          <w:marRight w:val="0"/>
          <w:marTop w:val="0"/>
          <w:marBottom w:val="0"/>
          <w:divBdr>
            <w:top w:val="none" w:sz="0" w:space="0" w:color="auto"/>
            <w:left w:val="none" w:sz="0" w:space="0" w:color="auto"/>
            <w:bottom w:val="none" w:sz="0" w:space="0" w:color="auto"/>
            <w:right w:val="none" w:sz="0" w:space="0" w:color="auto"/>
          </w:divBdr>
        </w:div>
        <w:div w:id="1740320053">
          <w:marLeft w:val="0"/>
          <w:marRight w:val="0"/>
          <w:marTop w:val="0"/>
          <w:marBottom w:val="0"/>
          <w:divBdr>
            <w:top w:val="none" w:sz="0" w:space="0" w:color="auto"/>
            <w:left w:val="none" w:sz="0" w:space="0" w:color="auto"/>
            <w:bottom w:val="none" w:sz="0" w:space="0" w:color="auto"/>
            <w:right w:val="none" w:sz="0" w:space="0" w:color="auto"/>
          </w:divBdr>
        </w:div>
        <w:div w:id="1740320054">
          <w:marLeft w:val="0"/>
          <w:marRight w:val="0"/>
          <w:marTop w:val="0"/>
          <w:marBottom w:val="0"/>
          <w:divBdr>
            <w:top w:val="none" w:sz="0" w:space="0" w:color="auto"/>
            <w:left w:val="none" w:sz="0" w:space="0" w:color="auto"/>
            <w:bottom w:val="none" w:sz="0" w:space="0" w:color="auto"/>
            <w:right w:val="none" w:sz="0" w:space="0" w:color="auto"/>
          </w:divBdr>
        </w:div>
        <w:div w:id="1740320055">
          <w:marLeft w:val="0"/>
          <w:marRight w:val="0"/>
          <w:marTop w:val="0"/>
          <w:marBottom w:val="0"/>
          <w:divBdr>
            <w:top w:val="none" w:sz="0" w:space="0" w:color="auto"/>
            <w:left w:val="none" w:sz="0" w:space="0" w:color="auto"/>
            <w:bottom w:val="none" w:sz="0" w:space="0" w:color="auto"/>
            <w:right w:val="none" w:sz="0" w:space="0" w:color="auto"/>
          </w:divBdr>
        </w:div>
        <w:div w:id="1740320056">
          <w:marLeft w:val="0"/>
          <w:marRight w:val="0"/>
          <w:marTop w:val="0"/>
          <w:marBottom w:val="0"/>
          <w:divBdr>
            <w:top w:val="none" w:sz="0" w:space="0" w:color="auto"/>
            <w:left w:val="none" w:sz="0" w:space="0" w:color="auto"/>
            <w:bottom w:val="none" w:sz="0" w:space="0" w:color="auto"/>
            <w:right w:val="none" w:sz="0" w:space="0" w:color="auto"/>
          </w:divBdr>
        </w:div>
        <w:div w:id="1740320057">
          <w:marLeft w:val="0"/>
          <w:marRight w:val="0"/>
          <w:marTop w:val="0"/>
          <w:marBottom w:val="0"/>
          <w:divBdr>
            <w:top w:val="none" w:sz="0" w:space="0" w:color="auto"/>
            <w:left w:val="none" w:sz="0" w:space="0" w:color="auto"/>
            <w:bottom w:val="none" w:sz="0" w:space="0" w:color="auto"/>
            <w:right w:val="none" w:sz="0" w:space="0" w:color="auto"/>
          </w:divBdr>
        </w:div>
        <w:div w:id="1740320059">
          <w:marLeft w:val="0"/>
          <w:marRight w:val="0"/>
          <w:marTop w:val="0"/>
          <w:marBottom w:val="0"/>
          <w:divBdr>
            <w:top w:val="none" w:sz="0" w:space="0" w:color="auto"/>
            <w:left w:val="none" w:sz="0" w:space="0" w:color="auto"/>
            <w:bottom w:val="none" w:sz="0" w:space="0" w:color="auto"/>
            <w:right w:val="none" w:sz="0" w:space="0" w:color="auto"/>
          </w:divBdr>
        </w:div>
        <w:div w:id="1740320062">
          <w:marLeft w:val="0"/>
          <w:marRight w:val="0"/>
          <w:marTop w:val="0"/>
          <w:marBottom w:val="0"/>
          <w:divBdr>
            <w:top w:val="none" w:sz="0" w:space="0" w:color="auto"/>
            <w:left w:val="none" w:sz="0" w:space="0" w:color="auto"/>
            <w:bottom w:val="none" w:sz="0" w:space="0" w:color="auto"/>
            <w:right w:val="none" w:sz="0" w:space="0" w:color="auto"/>
          </w:divBdr>
        </w:div>
        <w:div w:id="1740320064">
          <w:marLeft w:val="0"/>
          <w:marRight w:val="0"/>
          <w:marTop w:val="0"/>
          <w:marBottom w:val="0"/>
          <w:divBdr>
            <w:top w:val="none" w:sz="0" w:space="0" w:color="auto"/>
            <w:left w:val="none" w:sz="0" w:space="0" w:color="auto"/>
            <w:bottom w:val="none" w:sz="0" w:space="0" w:color="auto"/>
            <w:right w:val="none" w:sz="0" w:space="0" w:color="auto"/>
          </w:divBdr>
        </w:div>
        <w:div w:id="1740320065">
          <w:marLeft w:val="0"/>
          <w:marRight w:val="0"/>
          <w:marTop w:val="0"/>
          <w:marBottom w:val="0"/>
          <w:divBdr>
            <w:top w:val="none" w:sz="0" w:space="0" w:color="auto"/>
            <w:left w:val="none" w:sz="0" w:space="0" w:color="auto"/>
            <w:bottom w:val="none" w:sz="0" w:space="0" w:color="auto"/>
            <w:right w:val="none" w:sz="0" w:space="0" w:color="auto"/>
          </w:divBdr>
        </w:div>
        <w:div w:id="1740320067">
          <w:marLeft w:val="0"/>
          <w:marRight w:val="0"/>
          <w:marTop w:val="0"/>
          <w:marBottom w:val="0"/>
          <w:divBdr>
            <w:top w:val="none" w:sz="0" w:space="0" w:color="auto"/>
            <w:left w:val="none" w:sz="0" w:space="0" w:color="auto"/>
            <w:bottom w:val="none" w:sz="0" w:space="0" w:color="auto"/>
            <w:right w:val="none" w:sz="0" w:space="0" w:color="auto"/>
          </w:divBdr>
        </w:div>
        <w:div w:id="1740320068">
          <w:marLeft w:val="0"/>
          <w:marRight w:val="0"/>
          <w:marTop w:val="0"/>
          <w:marBottom w:val="0"/>
          <w:divBdr>
            <w:top w:val="none" w:sz="0" w:space="0" w:color="auto"/>
            <w:left w:val="none" w:sz="0" w:space="0" w:color="auto"/>
            <w:bottom w:val="none" w:sz="0" w:space="0" w:color="auto"/>
            <w:right w:val="none" w:sz="0" w:space="0" w:color="auto"/>
          </w:divBdr>
        </w:div>
        <w:div w:id="1740320069">
          <w:marLeft w:val="0"/>
          <w:marRight w:val="0"/>
          <w:marTop w:val="0"/>
          <w:marBottom w:val="0"/>
          <w:divBdr>
            <w:top w:val="none" w:sz="0" w:space="0" w:color="auto"/>
            <w:left w:val="none" w:sz="0" w:space="0" w:color="auto"/>
            <w:bottom w:val="none" w:sz="0" w:space="0" w:color="auto"/>
            <w:right w:val="none" w:sz="0" w:space="0" w:color="auto"/>
          </w:divBdr>
        </w:div>
        <w:div w:id="1740320071">
          <w:marLeft w:val="0"/>
          <w:marRight w:val="0"/>
          <w:marTop w:val="0"/>
          <w:marBottom w:val="0"/>
          <w:divBdr>
            <w:top w:val="none" w:sz="0" w:space="0" w:color="auto"/>
            <w:left w:val="none" w:sz="0" w:space="0" w:color="auto"/>
            <w:bottom w:val="none" w:sz="0" w:space="0" w:color="auto"/>
            <w:right w:val="none" w:sz="0" w:space="0" w:color="auto"/>
          </w:divBdr>
        </w:div>
        <w:div w:id="1740320072">
          <w:marLeft w:val="0"/>
          <w:marRight w:val="0"/>
          <w:marTop w:val="0"/>
          <w:marBottom w:val="0"/>
          <w:divBdr>
            <w:top w:val="none" w:sz="0" w:space="0" w:color="auto"/>
            <w:left w:val="none" w:sz="0" w:space="0" w:color="auto"/>
            <w:bottom w:val="none" w:sz="0" w:space="0" w:color="auto"/>
            <w:right w:val="none" w:sz="0" w:space="0" w:color="auto"/>
          </w:divBdr>
        </w:div>
        <w:div w:id="1740320074">
          <w:marLeft w:val="0"/>
          <w:marRight w:val="0"/>
          <w:marTop w:val="0"/>
          <w:marBottom w:val="0"/>
          <w:divBdr>
            <w:top w:val="none" w:sz="0" w:space="0" w:color="auto"/>
            <w:left w:val="none" w:sz="0" w:space="0" w:color="auto"/>
            <w:bottom w:val="none" w:sz="0" w:space="0" w:color="auto"/>
            <w:right w:val="none" w:sz="0" w:space="0" w:color="auto"/>
          </w:divBdr>
        </w:div>
        <w:div w:id="1740320078">
          <w:marLeft w:val="0"/>
          <w:marRight w:val="0"/>
          <w:marTop w:val="0"/>
          <w:marBottom w:val="0"/>
          <w:divBdr>
            <w:top w:val="none" w:sz="0" w:space="0" w:color="auto"/>
            <w:left w:val="none" w:sz="0" w:space="0" w:color="auto"/>
            <w:bottom w:val="none" w:sz="0" w:space="0" w:color="auto"/>
            <w:right w:val="none" w:sz="0" w:space="0" w:color="auto"/>
          </w:divBdr>
        </w:div>
        <w:div w:id="1740320081">
          <w:marLeft w:val="0"/>
          <w:marRight w:val="0"/>
          <w:marTop w:val="0"/>
          <w:marBottom w:val="0"/>
          <w:divBdr>
            <w:top w:val="none" w:sz="0" w:space="0" w:color="auto"/>
            <w:left w:val="none" w:sz="0" w:space="0" w:color="auto"/>
            <w:bottom w:val="none" w:sz="0" w:space="0" w:color="auto"/>
            <w:right w:val="none" w:sz="0" w:space="0" w:color="auto"/>
          </w:divBdr>
        </w:div>
        <w:div w:id="1740320083">
          <w:marLeft w:val="0"/>
          <w:marRight w:val="0"/>
          <w:marTop w:val="0"/>
          <w:marBottom w:val="0"/>
          <w:divBdr>
            <w:top w:val="none" w:sz="0" w:space="0" w:color="auto"/>
            <w:left w:val="none" w:sz="0" w:space="0" w:color="auto"/>
            <w:bottom w:val="none" w:sz="0" w:space="0" w:color="auto"/>
            <w:right w:val="none" w:sz="0" w:space="0" w:color="auto"/>
          </w:divBdr>
        </w:div>
        <w:div w:id="1740320085">
          <w:marLeft w:val="0"/>
          <w:marRight w:val="0"/>
          <w:marTop w:val="0"/>
          <w:marBottom w:val="0"/>
          <w:divBdr>
            <w:top w:val="none" w:sz="0" w:space="0" w:color="auto"/>
            <w:left w:val="none" w:sz="0" w:space="0" w:color="auto"/>
            <w:bottom w:val="none" w:sz="0" w:space="0" w:color="auto"/>
            <w:right w:val="none" w:sz="0" w:space="0" w:color="auto"/>
          </w:divBdr>
        </w:div>
        <w:div w:id="1740320087">
          <w:marLeft w:val="0"/>
          <w:marRight w:val="0"/>
          <w:marTop w:val="0"/>
          <w:marBottom w:val="0"/>
          <w:divBdr>
            <w:top w:val="none" w:sz="0" w:space="0" w:color="auto"/>
            <w:left w:val="none" w:sz="0" w:space="0" w:color="auto"/>
            <w:bottom w:val="none" w:sz="0" w:space="0" w:color="auto"/>
            <w:right w:val="none" w:sz="0" w:space="0" w:color="auto"/>
          </w:divBdr>
        </w:div>
        <w:div w:id="1740320088">
          <w:marLeft w:val="0"/>
          <w:marRight w:val="0"/>
          <w:marTop w:val="0"/>
          <w:marBottom w:val="0"/>
          <w:divBdr>
            <w:top w:val="none" w:sz="0" w:space="0" w:color="auto"/>
            <w:left w:val="none" w:sz="0" w:space="0" w:color="auto"/>
            <w:bottom w:val="none" w:sz="0" w:space="0" w:color="auto"/>
            <w:right w:val="none" w:sz="0" w:space="0" w:color="auto"/>
          </w:divBdr>
        </w:div>
        <w:div w:id="1740320092">
          <w:marLeft w:val="0"/>
          <w:marRight w:val="0"/>
          <w:marTop w:val="0"/>
          <w:marBottom w:val="0"/>
          <w:divBdr>
            <w:top w:val="none" w:sz="0" w:space="0" w:color="auto"/>
            <w:left w:val="none" w:sz="0" w:space="0" w:color="auto"/>
            <w:bottom w:val="none" w:sz="0" w:space="0" w:color="auto"/>
            <w:right w:val="none" w:sz="0" w:space="0" w:color="auto"/>
          </w:divBdr>
        </w:div>
        <w:div w:id="1740320093">
          <w:marLeft w:val="0"/>
          <w:marRight w:val="0"/>
          <w:marTop w:val="0"/>
          <w:marBottom w:val="0"/>
          <w:divBdr>
            <w:top w:val="none" w:sz="0" w:space="0" w:color="auto"/>
            <w:left w:val="none" w:sz="0" w:space="0" w:color="auto"/>
            <w:bottom w:val="none" w:sz="0" w:space="0" w:color="auto"/>
            <w:right w:val="none" w:sz="0" w:space="0" w:color="auto"/>
          </w:divBdr>
        </w:div>
        <w:div w:id="1740320094">
          <w:marLeft w:val="0"/>
          <w:marRight w:val="0"/>
          <w:marTop w:val="0"/>
          <w:marBottom w:val="0"/>
          <w:divBdr>
            <w:top w:val="none" w:sz="0" w:space="0" w:color="auto"/>
            <w:left w:val="none" w:sz="0" w:space="0" w:color="auto"/>
            <w:bottom w:val="none" w:sz="0" w:space="0" w:color="auto"/>
            <w:right w:val="none" w:sz="0" w:space="0" w:color="auto"/>
          </w:divBdr>
        </w:div>
        <w:div w:id="1740320095">
          <w:marLeft w:val="0"/>
          <w:marRight w:val="0"/>
          <w:marTop w:val="0"/>
          <w:marBottom w:val="0"/>
          <w:divBdr>
            <w:top w:val="none" w:sz="0" w:space="0" w:color="auto"/>
            <w:left w:val="none" w:sz="0" w:space="0" w:color="auto"/>
            <w:bottom w:val="none" w:sz="0" w:space="0" w:color="auto"/>
            <w:right w:val="none" w:sz="0" w:space="0" w:color="auto"/>
          </w:divBdr>
        </w:div>
        <w:div w:id="1740320096">
          <w:marLeft w:val="0"/>
          <w:marRight w:val="0"/>
          <w:marTop w:val="0"/>
          <w:marBottom w:val="0"/>
          <w:divBdr>
            <w:top w:val="none" w:sz="0" w:space="0" w:color="auto"/>
            <w:left w:val="none" w:sz="0" w:space="0" w:color="auto"/>
            <w:bottom w:val="none" w:sz="0" w:space="0" w:color="auto"/>
            <w:right w:val="none" w:sz="0" w:space="0" w:color="auto"/>
          </w:divBdr>
        </w:div>
        <w:div w:id="1740320098">
          <w:marLeft w:val="0"/>
          <w:marRight w:val="0"/>
          <w:marTop w:val="0"/>
          <w:marBottom w:val="0"/>
          <w:divBdr>
            <w:top w:val="none" w:sz="0" w:space="0" w:color="auto"/>
            <w:left w:val="none" w:sz="0" w:space="0" w:color="auto"/>
            <w:bottom w:val="none" w:sz="0" w:space="0" w:color="auto"/>
            <w:right w:val="none" w:sz="0" w:space="0" w:color="auto"/>
          </w:divBdr>
        </w:div>
        <w:div w:id="1740320100">
          <w:marLeft w:val="0"/>
          <w:marRight w:val="0"/>
          <w:marTop w:val="0"/>
          <w:marBottom w:val="0"/>
          <w:divBdr>
            <w:top w:val="none" w:sz="0" w:space="0" w:color="auto"/>
            <w:left w:val="none" w:sz="0" w:space="0" w:color="auto"/>
            <w:bottom w:val="none" w:sz="0" w:space="0" w:color="auto"/>
            <w:right w:val="none" w:sz="0" w:space="0" w:color="auto"/>
          </w:divBdr>
        </w:div>
        <w:div w:id="1740320101">
          <w:marLeft w:val="0"/>
          <w:marRight w:val="0"/>
          <w:marTop w:val="0"/>
          <w:marBottom w:val="0"/>
          <w:divBdr>
            <w:top w:val="none" w:sz="0" w:space="0" w:color="auto"/>
            <w:left w:val="none" w:sz="0" w:space="0" w:color="auto"/>
            <w:bottom w:val="none" w:sz="0" w:space="0" w:color="auto"/>
            <w:right w:val="none" w:sz="0" w:space="0" w:color="auto"/>
          </w:divBdr>
        </w:div>
        <w:div w:id="1740320103">
          <w:marLeft w:val="0"/>
          <w:marRight w:val="0"/>
          <w:marTop w:val="0"/>
          <w:marBottom w:val="0"/>
          <w:divBdr>
            <w:top w:val="none" w:sz="0" w:space="0" w:color="auto"/>
            <w:left w:val="none" w:sz="0" w:space="0" w:color="auto"/>
            <w:bottom w:val="none" w:sz="0" w:space="0" w:color="auto"/>
            <w:right w:val="none" w:sz="0" w:space="0" w:color="auto"/>
          </w:divBdr>
        </w:div>
        <w:div w:id="1740320104">
          <w:marLeft w:val="0"/>
          <w:marRight w:val="0"/>
          <w:marTop w:val="0"/>
          <w:marBottom w:val="0"/>
          <w:divBdr>
            <w:top w:val="none" w:sz="0" w:space="0" w:color="auto"/>
            <w:left w:val="none" w:sz="0" w:space="0" w:color="auto"/>
            <w:bottom w:val="none" w:sz="0" w:space="0" w:color="auto"/>
            <w:right w:val="none" w:sz="0" w:space="0" w:color="auto"/>
          </w:divBdr>
        </w:div>
      </w:divsChild>
    </w:div>
    <w:div w:id="1740320063">
      <w:marLeft w:val="0"/>
      <w:marRight w:val="0"/>
      <w:marTop w:val="0"/>
      <w:marBottom w:val="0"/>
      <w:divBdr>
        <w:top w:val="none" w:sz="0" w:space="0" w:color="auto"/>
        <w:left w:val="none" w:sz="0" w:space="0" w:color="auto"/>
        <w:bottom w:val="none" w:sz="0" w:space="0" w:color="auto"/>
        <w:right w:val="none" w:sz="0" w:space="0" w:color="auto"/>
      </w:divBdr>
    </w:div>
    <w:div w:id="1740320066">
      <w:marLeft w:val="0"/>
      <w:marRight w:val="0"/>
      <w:marTop w:val="0"/>
      <w:marBottom w:val="0"/>
      <w:divBdr>
        <w:top w:val="none" w:sz="0" w:space="0" w:color="auto"/>
        <w:left w:val="none" w:sz="0" w:space="0" w:color="auto"/>
        <w:bottom w:val="none" w:sz="0" w:space="0" w:color="auto"/>
        <w:right w:val="none" w:sz="0" w:space="0" w:color="auto"/>
      </w:divBdr>
      <w:divsChild>
        <w:div w:id="1740320070">
          <w:marLeft w:val="0"/>
          <w:marRight w:val="0"/>
          <w:marTop w:val="0"/>
          <w:marBottom w:val="0"/>
          <w:divBdr>
            <w:top w:val="none" w:sz="0" w:space="0" w:color="auto"/>
            <w:left w:val="none" w:sz="0" w:space="0" w:color="auto"/>
            <w:bottom w:val="none" w:sz="0" w:space="0" w:color="auto"/>
            <w:right w:val="none" w:sz="0" w:space="0" w:color="auto"/>
          </w:divBdr>
        </w:div>
      </w:divsChild>
    </w:div>
    <w:div w:id="1740320073">
      <w:marLeft w:val="0"/>
      <w:marRight w:val="0"/>
      <w:marTop w:val="0"/>
      <w:marBottom w:val="0"/>
      <w:divBdr>
        <w:top w:val="none" w:sz="0" w:space="0" w:color="auto"/>
        <w:left w:val="none" w:sz="0" w:space="0" w:color="auto"/>
        <w:bottom w:val="none" w:sz="0" w:space="0" w:color="auto"/>
        <w:right w:val="none" w:sz="0" w:space="0" w:color="auto"/>
      </w:divBdr>
    </w:div>
    <w:div w:id="1740320075">
      <w:marLeft w:val="0"/>
      <w:marRight w:val="0"/>
      <w:marTop w:val="0"/>
      <w:marBottom w:val="0"/>
      <w:divBdr>
        <w:top w:val="none" w:sz="0" w:space="0" w:color="auto"/>
        <w:left w:val="none" w:sz="0" w:space="0" w:color="auto"/>
        <w:bottom w:val="none" w:sz="0" w:space="0" w:color="auto"/>
        <w:right w:val="none" w:sz="0" w:space="0" w:color="auto"/>
      </w:divBdr>
    </w:div>
    <w:div w:id="1740320079">
      <w:marLeft w:val="0"/>
      <w:marRight w:val="0"/>
      <w:marTop w:val="0"/>
      <w:marBottom w:val="0"/>
      <w:divBdr>
        <w:top w:val="none" w:sz="0" w:space="0" w:color="auto"/>
        <w:left w:val="none" w:sz="0" w:space="0" w:color="auto"/>
        <w:bottom w:val="none" w:sz="0" w:space="0" w:color="auto"/>
        <w:right w:val="none" w:sz="0" w:space="0" w:color="auto"/>
      </w:divBdr>
    </w:div>
    <w:div w:id="1740320080">
      <w:marLeft w:val="0"/>
      <w:marRight w:val="0"/>
      <w:marTop w:val="0"/>
      <w:marBottom w:val="0"/>
      <w:divBdr>
        <w:top w:val="none" w:sz="0" w:space="0" w:color="auto"/>
        <w:left w:val="none" w:sz="0" w:space="0" w:color="auto"/>
        <w:bottom w:val="none" w:sz="0" w:space="0" w:color="auto"/>
        <w:right w:val="none" w:sz="0" w:space="0" w:color="auto"/>
      </w:divBdr>
    </w:div>
    <w:div w:id="1740320082">
      <w:marLeft w:val="0"/>
      <w:marRight w:val="0"/>
      <w:marTop w:val="0"/>
      <w:marBottom w:val="0"/>
      <w:divBdr>
        <w:top w:val="none" w:sz="0" w:space="0" w:color="auto"/>
        <w:left w:val="none" w:sz="0" w:space="0" w:color="auto"/>
        <w:bottom w:val="none" w:sz="0" w:space="0" w:color="auto"/>
        <w:right w:val="none" w:sz="0" w:space="0" w:color="auto"/>
      </w:divBdr>
      <w:divsChild>
        <w:div w:id="1740320045">
          <w:marLeft w:val="0"/>
          <w:marRight w:val="0"/>
          <w:marTop w:val="0"/>
          <w:marBottom w:val="0"/>
          <w:divBdr>
            <w:top w:val="none" w:sz="0" w:space="0" w:color="auto"/>
            <w:left w:val="none" w:sz="0" w:space="0" w:color="auto"/>
            <w:bottom w:val="none" w:sz="0" w:space="0" w:color="auto"/>
            <w:right w:val="none" w:sz="0" w:space="0" w:color="auto"/>
          </w:divBdr>
        </w:div>
        <w:div w:id="1740320090">
          <w:marLeft w:val="0"/>
          <w:marRight w:val="0"/>
          <w:marTop w:val="0"/>
          <w:marBottom w:val="0"/>
          <w:divBdr>
            <w:top w:val="none" w:sz="0" w:space="0" w:color="auto"/>
            <w:left w:val="none" w:sz="0" w:space="0" w:color="auto"/>
            <w:bottom w:val="none" w:sz="0" w:space="0" w:color="auto"/>
            <w:right w:val="none" w:sz="0" w:space="0" w:color="auto"/>
          </w:divBdr>
        </w:div>
      </w:divsChild>
    </w:div>
    <w:div w:id="1740320084">
      <w:marLeft w:val="0"/>
      <w:marRight w:val="0"/>
      <w:marTop w:val="0"/>
      <w:marBottom w:val="0"/>
      <w:divBdr>
        <w:top w:val="none" w:sz="0" w:space="0" w:color="auto"/>
        <w:left w:val="none" w:sz="0" w:space="0" w:color="auto"/>
        <w:bottom w:val="none" w:sz="0" w:space="0" w:color="auto"/>
        <w:right w:val="none" w:sz="0" w:space="0" w:color="auto"/>
      </w:divBdr>
    </w:div>
    <w:div w:id="1740320086">
      <w:marLeft w:val="0"/>
      <w:marRight w:val="0"/>
      <w:marTop w:val="0"/>
      <w:marBottom w:val="0"/>
      <w:divBdr>
        <w:top w:val="none" w:sz="0" w:space="0" w:color="auto"/>
        <w:left w:val="none" w:sz="0" w:space="0" w:color="auto"/>
        <w:bottom w:val="none" w:sz="0" w:space="0" w:color="auto"/>
        <w:right w:val="none" w:sz="0" w:space="0" w:color="auto"/>
      </w:divBdr>
    </w:div>
    <w:div w:id="1740320089">
      <w:marLeft w:val="0"/>
      <w:marRight w:val="0"/>
      <w:marTop w:val="0"/>
      <w:marBottom w:val="0"/>
      <w:divBdr>
        <w:top w:val="none" w:sz="0" w:space="0" w:color="auto"/>
        <w:left w:val="none" w:sz="0" w:space="0" w:color="auto"/>
        <w:bottom w:val="none" w:sz="0" w:space="0" w:color="auto"/>
        <w:right w:val="none" w:sz="0" w:space="0" w:color="auto"/>
      </w:divBdr>
    </w:div>
    <w:div w:id="1740320091">
      <w:marLeft w:val="0"/>
      <w:marRight w:val="0"/>
      <w:marTop w:val="0"/>
      <w:marBottom w:val="0"/>
      <w:divBdr>
        <w:top w:val="none" w:sz="0" w:space="0" w:color="auto"/>
        <w:left w:val="none" w:sz="0" w:space="0" w:color="auto"/>
        <w:bottom w:val="none" w:sz="0" w:space="0" w:color="auto"/>
        <w:right w:val="none" w:sz="0" w:space="0" w:color="auto"/>
      </w:divBdr>
    </w:div>
    <w:div w:id="1740320097">
      <w:marLeft w:val="0"/>
      <w:marRight w:val="0"/>
      <w:marTop w:val="0"/>
      <w:marBottom w:val="0"/>
      <w:divBdr>
        <w:top w:val="none" w:sz="0" w:space="0" w:color="auto"/>
        <w:left w:val="none" w:sz="0" w:space="0" w:color="auto"/>
        <w:bottom w:val="none" w:sz="0" w:space="0" w:color="auto"/>
        <w:right w:val="none" w:sz="0" w:space="0" w:color="auto"/>
      </w:divBdr>
    </w:div>
    <w:div w:id="1740320099">
      <w:marLeft w:val="0"/>
      <w:marRight w:val="0"/>
      <w:marTop w:val="0"/>
      <w:marBottom w:val="0"/>
      <w:divBdr>
        <w:top w:val="none" w:sz="0" w:space="0" w:color="auto"/>
        <w:left w:val="none" w:sz="0" w:space="0" w:color="auto"/>
        <w:bottom w:val="none" w:sz="0" w:space="0" w:color="auto"/>
        <w:right w:val="none" w:sz="0" w:space="0" w:color="auto"/>
      </w:divBdr>
      <w:divsChild>
        <w:div w:id="1740320077">
          <w:marLeft w:val="0"/>
          <w:marRight w:val="0"/>
          <w:marTop w:val="0"/>
          <w:marBottom w:val="0"/>
          <w:divBdr>
            <w:top w:val="none" w:sz="0" w:space="0" w:color="auto"/>
            <w:left w:val="none" w:sz="0" w:space="0" w:color="auto"/>
            <w:bottom w:val="none" w:sz="0" w:space="0" w:color="auto"/>
            <w:right w:val="none" w:sz="0" w:space="0" w:color="auto"/>
          </w:divBdr>
        </w:div>
      </w:divsChild>
    </w:div>
    <w:div w:id="1740320102">
      <w:marLeft w:val="0"/>
      <w:marRight w:val="0"/>
      <w:marTop w:val="0"/>
      <w:marBottom w:val="0"/>
      <w:divBdr>
        <w:top w:val="none" w:sz="0" w:space="0" w:color="auto"/>
        <w:left w:val="none" w:sz="0" w:space="0" w:color="auto"/>
        <w:bottom w:val="none" w:sz="0" w:space="0" w:color="auto"/>
        <w:right w:val="none" w:sz="0" w:space="0" w:color="auto"/>
      </w:divBdr>
    </w:div>
    <w:div w:id="1740320105">
      <w:marLeft w:val="0"/>
      <w:marRight w:val="0"/>
      <w:marTop w:val="0"/>
      <w:marBottom w:val="0"/>
      <w:divBdr>
        <w:top w:val="none" w:sz="0" w:space="0" w:color="auto"/>
        <w:left w:val="none" w:sz="0" w:space="0" w:color="auto"/>
        <w:bottom w:val="none" w:sz="0" w:space="0" w:color="auto"/>
        <w:right w:val="none" w:sz="0" w:space="0" w:color="auto"/>
      </w:divBdr>
      <w:divsChild>
        <w:div w:id="1740320107">
          <w:marLeft w:val="0"/>
          <w:marRight w:val="0"/>
          <w:marTop w:val="0"/>
          <w:marBottom w:val="0"/>
          <w:divBdr>
            <w:top w:val="none" w:sz="0" w:space="0" w:color="auto"/>
            <w:left w:val="none" w:sz="0" w:space="0" w:color="auto"/>
            <w:bottom w:val="none" w:sz="0" w:space="0" w:color="auto"/>
            <w:right w:val="none" w:sz="0" w:space="0" w:color="auto"/>
          </w:divBdr>
          <w:divsChild>
            <w:div w:id="17403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0110">
      <w:marLeft w:val="0"/>
      <w:marRight w:val="0"/>
      <w:marTop w:val="0"/>
      <w:marBottom w:val="0"/>
      <w:divBdr>
        <w:top w:val="none" w:sz="0" w:space="0" w:color="auto"/>
        <w:left w:val="none" w:sz="0" w:space="0" w:color="auto"/>
        <w:bottom w:val="none" w:sz="0" w:space="0" w:color="auto"/>
        <w:right w:val="none" w:sz="0" w:space="0" w:color="auto"/>
      </w:divBdr>
      <w:divsChild>
        <w:div w:id="1740320106">
          <w:marLeft w:val="0"/>
          <w:marRight w:val="0"/>
          <w:marTop w:val="0"/>
          <w:marBottom w:val="0"/>
          <w:divBdr>
            <w:top w:val="none" w:sz="0" w:space="0" w:color="auto"/>
            <w:left w:val="none" w:sz="0" w:space="0" w:color="auto"/>
            <w:bottom w:val="none" w:sz="0" w:space="0" w:color="auto"/>
            <w:right w:val="none" w:sz="0" w:space="0" w:color="auto"/>
          </w:divBdr>
          <w:divsChild>
            <w:div w:id="17403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01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7825</Words>
  <Characters>44609</Characters>
  <Application>Microsoft Macintosh Word</Application>
  <DocSecurity>0</DocSecurity>
  <Lines>371</Lines>
  <Paragraphs>104</Paragraphs>
  <ScaleCrop>false</ScaleCrop>
  <HeadingPairs>
    <vt:vector size="2" baseType="variant">
      <vt:variant>
        <vt:lpstr>Titel</vt:lpstr>
      </vt:variant>
      <vt:variant>
        <vt:i4>1</vt:i4>
      </vt:variant>
    </vt:vector>
  </HeadingPairs>
  <TitlesOfParts>
    <vt:vector size="1" baseType="lpstr">
      <vt:lpstr>Characterization of hepatocellular carcinoma (HCC) lesions using a novel CT based volume perfusion (VPCT) technique</vt:lpstr>
    </vt:vector>
  </TitlesOfParts>
  <Company>UKT</Company>
  <LinksUpToDate>false</LinksUpToDate>
  <CharactersWithSpaces>52330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Characterization of hepatocellular carcinoma (HCC) lesions using a novel CT based volume perfusion (VPCT) technique</dc:title>
  <dc:subject/>
  <dc:creator>UKT</dc:creator>
  <cp:keywords/>
  <dc:description/>
  <cp:lastModifiedBy>Na Ma</cp:lastModifiedBy>
  <cp:revision>2</cp:revision>
  <cp:lastPrinted>2015-03-03T10:08:00Z</cp:lastPrinted>
  <dcterms:created xsi:type="dcterms:W3CDTF">2016-05-10T22:24:00Z</dcterms:created>
  <dcterms:modified xsi:type="dcterms:W3CDTF">2016-05-10T22:24:00Z</dcterms:modified>
</cp:coreProperties>
</file>