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B8B38" w14:textId="77777777" w:rsidR="00733FF9" w:rsidRPr="00B43062" w:rsidRDefault="00733FF9" w:rsidP="00B43062">
      <w:pPr>
        <w:spacing w:line="360" w:lineRule="auto"/>
        <w:jc w:val="both"/>
        <w:rPr>
          <w:rFonts w:ascii="Book Antiqua" w:hAnsi="Book Antiqua"/>
          <w:b/>
        </w:rPr>
      </w:pPr>
      <w:r w:rsidRPr="00B43062">
        <w:rPr>
          <w:rFonts w:ascii="Book Antiqua" w:hAnsi="Book Antiqua"/>
          <w:b/>
        </w:rPr>
        <w:t xml:space="preserve">Name of Journal: </w:t>
      </w:r>
      <w:r w:rsidRPr="00B43062">
        <w:rPr>
          <w:rFonts w:ascii="Book Antiqua" w:hAnsi="Book Antiqua"/>
          <w:b/>
          <w:i/>
          <w:iCs/>
        </w:rPr>
        <w:t>World Journal of Orthopedics</w:t>
      </w:r>
    </w:p>
    <w:p w14:paraId="5BA8B5B0" w14:textId="77777777" w:rsidR="00733FF9" w:rsidRPr="00B43062" w:rsidRDefault="00733FF9" w:rsidP="00B43062">
      <w:pPr>
        <w:spacing w:line="360" w:lineRule="auto"/>
        <w:jc w:val="both"/>
        <w:rPr>
          <w:rFonts w:ascii="Book Antiqua" w:eastAsia="宋体" w:hAnsi="Book Antiqua"/>
          <w:b/>
          <w:lang w:eastAsia="zh-CN"/>
        </w:rPr>
      </w:pPr>
      <w:r w:rsidRPr="00B43062">
        <w:rPr>
          <w:rFonts w:ascii="Book Antiqua" w:hAnsi="Book Antiqua"/>
          <w:b/>
        </w:rPr>
        <w:t xml:space="preserve">ESPS Manuscript NO: </w:t>
      </w:r>
      <w:r w:rsidRPr="00B43062">
        <w:rPr>
          <w:rFonts w:ascii="Book Antiqua" w:eastAsia="宋体" w:hAnsi="Book Antiqua"/>
          <w:b/>
          <w:lang w:eastAsia="zh-CN"/>
        </w:rPr>
        <w:t>24428</w:t>
      </w:r>
    </w:p>
    <w:p w14:paraId="724F12AD" w14:textId="50DA2F5E" w:rsidR="00733FF9" w:rsidRPr="00B43062" w:rsidRDefault="00733FF9" w:rsidP="00B43062">
      <w:pPr>
        <w:spacing w:line="360" w:lineRule="auto"/>
        <w:jc w:val="both"/>
        <w:rPr>
          <w:rFonts w:ascii="Book Antiqua" w:eastAsia="宋体" w:hAnsi="Book Antiqua"/>
          <w:b/>
          <w:lang w:eastAsia="zh-CN"/>
        </w:rPr>
      </w:pPr>
      <w:r w:rsidRPr="00B43062">
        <w:rPr>
          <w:rFonts w:ascii="Book Antiqua" w:hAnsi="Book Antiqua"/>
          <w:b/>
        </w:rPr>
        <w:t xml:space="preserve">Manuscript Type: </w:t>
      </w:r>
      <w:r w:rsidR="0033576F" w:rsidRPr="00B43062">
        <w:rPr>
          <w:rFonts w:ascii="Book Antiqua" w:eastAsia="宋体" w:hAnsi="Book Antiqua"/>
          <w:b/>
          <w:lang w:eastAsia="zh-CN"/>
        </w:rPr>
        <w:t>Original Article</w:t>
      </w:r>
    </w:p>
    <w:p w14:paraId="5E8C6CB5" w14:textId="77777777" w:rsidR="00733FF9" w:rsidRPr="00B43062" w:rsidRDefault="00733FF9" w:rsidP="00B43062">
      <w:pPr>
        <w:spacing w:line="360" w:lineRule="auto"/>
        <w:jc w:val="both"/>
        <w:rPr>
          <w:rFonts w:ascii="Book Antiqua" w:eastAsia="宋体" w:hAnsi="Book Antiqua"/>
          <w:b/>
          <w:lang w:eastAsia="zh-CN"/>
        </w:rPr>
      </w:pPr>
    </w:p>
    <w:p w14:paraId="7A32A155" w14:textId="1CE0617C" w:rsidR="00CF0712" w:rsidRPr="00B43062" w:rsidRDefault="00733FF9" w:rsidP="00B43062">
      <w:pPr>
        <w:spacing w:line="360" w:lineRule="auto"/>
        <w:jc w:val="both"/>
        <w:rPr>
          <w:rFonts w:ascii="Book Antiqua" w:eastAsia="宋体" w:hAnsi="Book Antiqua"/>
          <w:b/>
          <w:i/>
          <w:lang w:eastAsia="zh-CN"/>
        </w:rPr>
      </w:pPr>
      <w:r w:rsidRPr="00B43062">
        <w:rPr>
          <w:rFonts w:ascii="Book Antiqua" w:hAnsi="Book Antiqua"/>
          <w:b/>
          <w:i/>
        </w:rPr>
        <w:t>Observational Study</w:t>
      </w:r>
    </w:p>
    <w:p w14:paraId="0364300B" w14:textId="06D6BCD3" w:rsidR="006E4653" w:rsidRPr="00B43062" w:rsidRDefault="00571C7C" w:rsidP="00B43062">
      <w:pPr>
        <w:spacing w:line="360" w:lineRule="auto"/>
        <w:jc w:val="both"/>
        <w:rPr>
          <w:rFonts w:ascii="Book Antiqua" w:hAnsi="Book Antiqua"/>
          <w:b/>
        </w:rPr>
      </w:pPr>
      <w:r w:rsidRPr="00B43062">
        <w:rPr>
          <w:rFonts w:ascii="Book Antiqua" w:hAnsi="Book Antiqua"/>
          <w:b/>
        </w:rPr>
        <w:t xml:space="preserve">Is there a weekend effect </w:t>
      </w:r>
      <w:r w:rsidR="00952CEB" w:rsidRPr="00B43062">
        <w:rPr>
          <w:rFonts w:ascii="Book Antiqua" w:hAnsi="Book Antiqua"/>
          <w:b/>
        </w:rPr>
        <w:t xml:space="preserve">in </w:t>
      </w:r>
      <w:r w:rsidRPr="00B43062">
        <w:rPr>
          <w:rFonts w:ascii="Book Antiqua" w:hAnsi="Book Antiqua"/>
          <w:b/>
        </w:rPr>
        <w:t>hip fracture patients</w:t>
      </w:r>
      <w:r w:rsidR="009462E7" w:rsidRPr="00B43062">
        <w:rPr>
          <w:rFonts w:ascii="Book Antiqua" w:hAnsi="Book Antiqua"/>
          <w:b/>
        </w:rPr>
        <w:t xml:space="preserve"> presenting to a U</w:t>
      </w:r>
      <w:r w:rsidR="00086FE9" w:rsidRPr="00B43062">
        <w:rPr>
          <w:rFonts w:ascii="Book Antiqua" w:hAnsi="Book Antiqua"/>
          <w:b/>
        </w:rPr>
        <w:t xml:space="preserve">nited Kingdom </w:t>
      </w:r>
      <w:r w:rsidR="009462E7" w:rsidRPr="00B43062">
        <w:rPr>
          <w:rFonts w:ascii="Book Antiqua" w:hAnsi="Book Antiqua"/>
          <w:b/>
        </w:rPr>
        <w:t>teaching hospital</w:t>
      </w:r>
      <w:r w:rsidRPr="00B43062">
        <w:rPr>
          <w:rFonts w:ascii="Book Antiqua" w:hAnsi="Book Antiqua"/>
          <w:b/>
        </w:rPr>
        <w:t>?</w:t>
      </w:r>
    </w:p>
    <w:p w14:paraId="3593DAB5" w14:textId="77777777" w:rsidR="006E4653" w:rsidRPr="00B43062" w:rsidRDefault="006E4653" w:rsidP="00B43062">
      <w:pPr>
        <w:pStyle w:val="NormalWeb"/>
        <w:spacing w:before="0" w:beforeAutospacing="0" w:after="0" w:afterAutospacing="0" w:line="360" w:lineRule="auto"/>
        <w:jc w:val="both"/>
        <w:rPr>
          <w:rFonts w:ascii="Book Antiqua" w:hAnsi="Book Antiqua"/>
          <w:sz w:val="24"/>
          <w:szCs w:val="24"/>
        </w:rPr>
      </w:pPr>
    </w:p>
    <w:p w14:paraId="043A1AE3" w14:textId="616B0592" w:rsidR="00CF0712" w:rsidRPr="00B43062" w:rsidRDefault="00CF0712" w:rsidP="00B43062">
      <w:pPr>
        <w:pStyle w:val="NormalWeb"/>
        <w:spacing w:before="0" w:beforeAutospacing="0" w:after="0" w:afterAutospacing="0" w:line="360" w:lineRule="auto"/>
        <w:jc w:val="both"/>
        <w:rPr>
          <w:rFonts w:ascii="Book Antiqua" w:hAnsi="Book Antiqua"/>
          <w:sz w:val="24"/>
          <w:szCs w:val="24"/>
        </w:rPr>
      </w:pPr>
      <w:r w:rsidRPr="00B43062">
        <w:rPr>
          <w:rFonts w:ascii="Book Antiqua" w:hAnsi="Book Antiqua"/>
          <w:sz w:val="24"/>
          <w:szCs w:val="24"/>
        </w:rPr>
        <w:t xml:space="preserve">Mathews </w:t>
      </w:r>
      <w:r w:rsidR="00524A6A" w:rsidRPr="00B43062">
        <w:rPr>
          <w:rFonts w:ascii="Book Antiqua" w:eastAsia="宋体" w:hAnsi="Book Antiqua"/>
          <w:sz w:val="24"/>
          <w:szCs w:val="24"/>
          <w:lang w:eastAsia="zh-CN"/>
        </w:rPr>
        <w:t xml:space="preserve">JA </w:t>
      </w:r>
      <w:r w:rsidRPr="00B43062">
        <w:rPr>
          <w:rFonts w:ascii="Book Antiqua" w:hAnsi="Book Antiqua"/>
          <w:i/>
          <w:sz w:val="24"/>
          <w:szCs w:val="24"/>
        </w:rPr>
        <w:t>et al</w:t>
      </w:r>
      <w:r w:rsidRPr="00B43062">
        <w:rPr>
          <w:rFonts w:ascii="Book Antiqua" w:hAnsi="Book Antiqua"/>
          <w:sz w:val="24"/>
          <w:szCs w:val="24"/>
        </w:rPr>
        <w:t xml:space="preserve">. Factors affecting mortality following hip fracture </w:t>
      </w:r>
    </w:p>
    <w:p w14:paraId="442634BB" w14:textId="77777777" w:rsidR="006E4653" w:rsidRPr="00B43062" w:rsidRDefault="006E4653" w:rsidP="00B43062">
      <w:pPr>
        <w:pStyle w:val="NormalWeb"/>
        <w:spacing w:before="0" w:beforeAutospacing="0" w:after="0" w:afterAutospacing="0" w:line="360" w:lineRule="auto"/>
        <w:jc w:val="both"/>
        <w:rPr>
          <w:rFonts w:ascii="Book Antiqua" w:hAnsi="Book Antiqua"/>
          <w:sz w:val="24"/>
          <w:szCs w:val="24"/>
        </w:rPr>
      </w:pPr>
    </w:p>
    <w:p w14:paraId="08C1C19A" w14:textId="67C36A0A" w:rsidR="006E4653" w:rsidRPr="00B43062" w:rsidRDefault="006E4653" w:rsidP="00B43062">
      <w:pPr>
        <w:pStyle w:val="NormalWeb"/>
        <w:spacing w:before="0" w:beforeAutospacing="0" w:after="0" w:afterAutospacing="0" w:line="360" w:lineRule="auto"/>
        <w:jc w:val="both"/>
        <w:rPr>
          <w:rFonts w:ascii="Book Antiqua" w:hAnsi="Book Antiqua"/>
          <w:b/>
          <w:sz w:val="24"/>
          <w:szCs w:val="24"/>
        </w:rPr>
      </w:pPr>
      <w:r w:rsidRPr="00B43062">
        <w:rPr>
          <w:rFonts w:ascii="Book Antiqua" w:hAnsi="Book Antiqua"/>
          <w:b/>
          <w:sz w:val="24"/>
          <w:szCs w:val="24"/>
        </w:rPr>
        <w:t>J</w:t>
      </w:r>
      <w:r w:rsidR="00CF0712" w:rsidRPr="00B43062">
        <w:rPr>
          <w:rFonts w:ascii="Book Antiqua" w:hAnsi="Book Antiqua"/>
          <w:b/>
          <w:sz w:val="24"/>
          <w:szCs w:val="24"/>
        </w:rPr>
        <w:t xml:space="preserve">ohn </w:t>
      </w:r>
      <w:r w:rsidRPr="00B43062">
        <w:rPr>
          <w:rFonts w:ascii="Book Antiqua" w:hAnsi="Book Antiqua"/>
          <w:b/>
          <w:sz w:val="24"/>
          <w:szCs w:val="24"/>
        </w:rPr>
        <w:t>A</w:t>
      </w:r>
      <w:r w:rsidR="00CF0712" w:rsidRPr="00B43062">
        <w:rPr>
          <w:rFonts w:ascii="Book Antiqua" w:hAnsi="Book Antiqua"/>
          <w:b/>
          <w:sz w:val="24"/>
          <w:szCs w:val="24"/>
        </w:rPr>
        <w:t>braham</w:t>
      </w:r>
      <w:r w:rsidRPr="00B43062">
        <w:rPr>
          <w:rFonts w:ascii="Book Antiqua" w:hAnsi="Book Antiqua"/>
          <w:b/>
          <w:sz w:val="24"/>
          <w:szCs w:val="24"/>
        </w:rPr>
        <w:t xml:space="preserve"> Mathews</w:t>
      </w:r>
      <w:r w:rsidR="00CF0712" w:rsidRPr="00B43062">
        <w:rPr>
          <w:rFonts w:ascii="Book Antiqua" w:hAnsi="Book Antiqua"/>
          <w:b/>
          <w:sz w:val="24"/>
          <w:szCs w:val="24"/>
        </w:rPr>
        <w:t xml:space="preserve">, </w:t>
      </w:r>
      <w:proofErr w:type="spellStart"/>
      <w:r w:rsidR="00031ABE" w:rsidRPr="00B43062">
        <w:rPr>
          <w:rFonts w:ascii="Book Antiqua" w:hAnsi="Book Antiqua"/>
          <w:b/>
          <w:sz w:val="24"/>
          <w:szCs w:val="24"/>
        </w:rPr>
        <w:t>Madhavi</w:t>
      </w:r>
      <w:proofErr w:type="spellEnd"/>
      <w:r w:rsidR="00031ABE" w:rsidRPr="00B43062">
        <w:rPr>
          <w:rFonts w:ascii="Book Antiqua" w:hAnsi="Book Antiqua"/>
          <w:b/>
          <w:sz w:val="24"/>
          <w:szCs w:val="24"/>
        </w:rPr>
        <w:t xml:space="preserve"> </w:t>
      </w:r>
      <w:proofErr w:type="spellStart"/>
      <w:r w:rsidR="00031ABE" w:rsidRPr="00B43062">
        <w:rPr>
          <w:rFonts w:ascii="Book Antiqua" w:hAnsi="Book Antiqua"/>
          <w:b/>
          <w:sz w:val="24"/>
          <w:szCs w:val="24"/>
        </w:rPr>
        <w:t>Vindlacheruvu</w:t>
      </w:r>
      <w:proofErr w:type="spellEnd"/>
      <w:r w:rsidR="00031ABE" w:rsidRPr="00B43062">
        <w:rPr>
          <w:rFonts w:ascii="Book Antiqua" w:hAnsi="Book Antiqua"/>
          <w:b/>
          <w:sz w:val="24"/>
          <w:szCs w:val="24"/>
        </w:rPr>
        <w:t xml:space="preserve">, </w:t>
      </w:r>
      <w:proofErr w:type="spellStart"/>
      <w:r w:rsidR="00031ABE" w:rsidRPr="00B43062">
        <w:rPr>
          <w:rFonts w:ascii="Book Antiqua" w:hAnsi="Book Antiqua"/>
          <w:b/>
          <w:sz w:val="24"/>
          <w:szCs w:val="24"/>
        </w:rPr>
        <w:t>Vikas</w:t>
      </w:r>
      <w:proofErr w:type="spellEnd"/>
      <w:r w:rsidR="00031ABE" w:rsidRPr="00B43062">
        <w:rPr>
          <w:rFonts w:ascii="Book Antiqua" w:hAnsi="Book Antiqua"/>
          <w:b/>
          <w:sz w:val="24"/>
          <w:szCs w:val="24"/>
        </w:rPr>
        <w:t xml:space="preserve"> </w:t>
      </w:r>
      <w:proofErr w:type="spellStart"/>
      <w:r w:rsidR="00031ABE" w:rsidRPr="00B43062">
        <w:rPr>
          <w:rFonts w:ascii="Book Antiqua" w:hAnsi="Book Antiqua"/>
          <w:b/>
          <w:sz w:val="24"/>
          <w:szCs w:val="24"/>
        </w:rPr>
        <w:t>Khanduja</w:t>
      </w:r>
      <w:proofErr w:type="spellEnd"/>
    </w:p>
    <w:p w14:paraId="34407282" w14:textId="77777777" w:rsidR="00CA3920" w:rsidRPr="00B43062" w:rsidRDefault="00CA3920" w:rsidP="00B43062">
      <w:pPr>
        <w:pStyle w:val="NormalWeb"/>
        <w:spacing w:before="0" w:beforeAutospacing="0" w:after="0" w:afterAutospacing="0" w:line="360" w:lineRule="auto"/>
        <w:jc w:val="both"/>
        <w:rPr>
          <w:rFonts w:ascii="Book Antiqua" w:hAnsi="Book Antiqua"/>
          <w:b/>
          <w:sz w:val="24"/>
          <w:szCs w:val="24"/>
        </w:rPr>
      </w:pPr>
    </w:p>
    <w:p w14:paraId="3465EBD0" w14:textId="390F5CDD" w:rsidR="00E73D67" w:rsidRPr="00B43062" w:rsidRDefault="00CF0712" w:rsidP="00B43062">
      <w:pPr>
        <w:pStyle w:val="NormalWeb"/>
        <w:spacing w:before="0" w:beforeAutospacing="0" w:after="0" w:afterAutospacing="0" w:line="360" w:lineRule="auto"/>
        <w:jc w:val="both"/>
        <w:rPr>
          <w:rFonts w:ascii="Book Antiqua" w:eastAsia="宋体" w:hAnsi="Book Antiqua"/>
          <w:sz w:val="24"/>
          <w:szCs w:val="24"/>
          <w:lang w:eastAsia="zh-CN"/>
        </w:rPr>
      </w:pPr>
      <w:r w:rsidRPr="00B43062">
        <w:rPr>
          <w:rFonts w:ascii="Book Antiqua" w:hAnsi="Book Antiqua"/>
          <w:b/>
          <w:sz w:val="24"/>
          <w:szCs w:val="24"/>
        </w:rPr>
        <w:t xml:space="preserve">John Abraham Mathews, </w:t>
      </w:r>
      <w:proofErr w:type="spellStart"/>
      <w:r w:rsidRPr="00B43062">
        <w:rPr>
          <w:rFonts w:ascii="Book Antiqua" w:hAnsi="Book Antiqua"/>
          <w:b/>
          <w:sz w:val="24"/>
          <w:szCs w:val="24"/>
        </w:rPr>
        <w:t>Madhavi</w:t>
      </w:r>
      <w:proofErr w:type="spellEnd"/>
      <w:r w:rsidRPr="00B43062">
        <w:rPr>
          <w:rFonts w:ascii="Book Antiqua" w:hAnsi="Book Antiqua"/>
          <w:b/>
          <w:sz w:val="24"/>
          <w:szCs w:val="24"/>
        </w:rPr>
        <w:t xml:space="preserve"> </w:t>
      </w:r>
      <w:proofErr w:type="spellStart"/>
      <w:r w:rsidRPr="00B43062">
        <w:rPr>
          <w:rFonts w:ascii="Book Antiqua" w:hAnsi="Book Antiqua"/>
          <w:b/>
          <w:sz w:val="24"/>
          <w:szCs w:val="24"/>
        </w:rPr>
        <w:t>Vindlacheruvu</w:t>
      </w:r>
      <w:proofErr w:type="spellEnd"/>
      <w:r w:rsidRPr="00B43062">
        <w:rPr>
          <w:rFonts w:ascii="Book Antiqua" w:hAnsi="Book Antiqua"/>
          <w:b/>
          <w:sz w:val="24"/>
          <w:szCs w:val="24"/>
        </w:rPr>
        <w:t xml:space="preserve">, </w:t>
      </w:r>
      <w:proofErr w:type="spellStart"/>
      <w:r w:rsidRPr="00B43062">
        <w:rPr>
          <w:rFonts w:ascii="Book Antiqua" w:hAnsi="Book Antiqua"/>
          <w:b/>
          <w:sz w:val="24"/>
          <w:szCs w:val="24"/>
        </w:rPr>
        <w:t>Vikas</w:t>
      </w:r>
      <w:proofErr w:type="spellEnd"/>
      <w:r w:rsidRPr="00B43062">
        <w:rPr>
          <w:rFonts w:ascii="Book Antiqua" w:hAnsi="Book Antiqua"/>
          <w:b/>
          <w:sz w:val="24"/>
          <w:szCs w:val="24"/>
        </w:rPr>
        <w:t xml:space="preserve"> </w:t>
      </w:r>
      <w:proofErr w:type="spellStart"/>
      <w:r w:rsidRPr="00B43062">
        <w:rPr>
          <w:rFonts w:ascii="Book Antiqua" w:hAnsi="Book Antiqua"/>
          <w:b/>
          <w:sz w:val="24"/>
          <w:szCs w:val="24"/>
        </w:rPr>
        <w:t>Khanduja</w:t>
      </w:r>
      <w:proofErr w:type="spellEnd"/>
      <w:r w:rsidR="00524A6A" w:rsidRPr="00B43062">
        <w:rPr>
          <w:rFonts w:ascii="Book Antiqua" w:eastAsia="宋体" w:hAnsi="Book Antiqua"/>
          <w:b/>
          <w:sz w:val="24"/>
          <w:szCs w:val="24"/>
          <w:lang w:eastAsia="zh-CN"/>
        </w:rPr>
        <w:t>,</w:t>
      </w:r>
      <w:r w:rsidRPr="00B43062">
        <w:rPr>
          <w:rFonts w:ascii="Book Antiqua" w:hAnsi="Book Antiqua"/>
          <w:iCs/>
          <w:sz w:val="24"/>
          <w:szCs w:val="24"/>
        </w:rPr>
        <w:t xml:space="preserve"> </w:t>
      </w:r>
      <w:r w:rsidR="002F6E94" w:rsidRPr="00B43062">
        <w:rPr>
          <w:rFonts w:ascii="Book Antiqua" w:hAnsi="Book Antiqua"/>
          <w:sz w:val="24"/>
          <w:szCs w:val="24"/>
        </w:rPr>
        <w:t xml:space="preserve">Department of Orthopaedics, </w:t>
      </w:r>
      <w:proofErr w:type="spellStart"/>
      <w:r w:rsidR="002F6E94" w:rsidRPr="00B43062">
        <w:rPr>
          <w:rFonts w:ascii="Book Antiqua" w:hAnsi="Book Antiqua"/>
          <w:sz w:val="24"/>
          <w:szCs w:val="24"/>
        </w:rPr>
        <w:t>Addenbrooke’s</w:t>
      </w:r>
      <w:proofErr w:type="spellEnd"/>
      <w:r w:rsidR="002F6E94" w:rsidRPr="00B43062">
        <w:rPr>
          <w:rFonts w:ascii="Book Antiqua" w:hAnsi="Book Antiqua"/>
          <w:sz w:val="24"/>
          <w:szCs w:val="24"/>
        </w:rPr>
        <w:t xml:space="preserve"> Hospital, Camb</w:t>
      </w:r>
      <w:r w:rsidR="00524A6A" w:rsidRPr="00B43062">
        <w:rPr>
          <w:rFonts w:ascii="Book Antiqua" w:hAnsi="Book Antiqua"/>
          <w:sz w:val="24"/>
          <w:szCs w:val="24"/>
        </w:rPr>
        <w:t>ridge CB2 0QQ, United Kingdom</w:t>
      </w:r>
    </w:p>
    <w:p w14:paraId="789EB73E" w14:textId="77777777" w:rsidR="002F6E94" w:rsidRPr="00B43062" w:rsidRDefault="002F6E94" w:rsidP="00B43062">
      <w:pPr>
        <w:pStyle w:val="NormalWeb"/>
        <w:spacing w:before="0" w:beforeAutospacing="0" w:after="0" w:afterAutospacing="0" w:line="360" w:lineRule="auto"/>
        <w:jc w:val="both"/>
        <w:rPr>
          <w:rFonts w:ascii="Book Antiqua" w:hAnsi="Book Antiqua"/>
          <w:sz w:val="24"/>
          <w:szCs w:val="24"/>
        </w:rPr>
      </w:pPr>
    </w:p>
    <w:p w14:paraId="451469A6" w14:textId="721FA471" w:rsidR="006E4653" w:rsidRPr="00B43062" w:rsidRDefault="00D8378D" w:rsidP="00B43062">
      <w:pPr>
        <w:spacing w:line="360" w:lineRule="auto"/>
        <w:jc w:val="both"/>
        <w:rPr>
          <w:rFonts w:ascii="Book Antiqua" w:hAnsi="Book Antiqua"/>
          <w:b/>
        </w:rPr>
      </w:pPr>
      <w:r w:rsidRPr="00B43062">
        <w:rPr>
          <w:rFonts w:ascii="Book Antiqua" w:hAnsi="Book Antiqua"/>
          <w:b/>
        </w:rPr>
        <w:t>Author contributions:</w:t>
      </w:r>
      <w:r w:rsidRPr="00B43062">
        <w:rPr>
          <w:rFonts w:ascii="Book Antiqua" w:eastAsia="宋体" w:hAnsi="Book Antiqua"/>
          <w:b/>
          <w:lang w:eastAsia="zh-CN"/>
        </w:rPr>
        <w:t xml:space="preserve"> </w:t>
      </w:r>
      <w:r w:rsidR="00CA3920" w:rsidRPr="00B43062">
        <w:rPr>
          <w:rFonts w:ascii="Book Antiqua" w:hAnsi="Book Antiqua"/>
        </w:rPr>
        <w:t>Mathews</w:t>
      </w:r>
      <w:r w:rsidR="00CA3920" w:rsidRPr="00B43062">
        <w:rPr>
          <w:rFonts w:ascii="Book Antiqua" w:hAnsi="Book Antiqua"/>
          <w:vertAlign w:val="superscript"/>
        </w:rPr>
        <w:t xml:space="preserve"> </w:t>
      </w:r>
      <w:r w:rsidR="00CA3920" w:rsidRPr="00B43062">
        <w:rPr>
          <w:rFonts w:ascii="Book Antiqua" w:hAnsi="Book Antiqua"/>
        </w:rPr>
        <w:t xml:space="preserve">JA, </w:t>
      </w:r>
      <w:proofErr w:type="spellStart"/>
      <w:r w:rsidR="00CA3920" w:rsidRPr="00B43062">
        <w:rPr>
          <w:rFonts w:ascii="Book Antiqua" w:hAnsi="Book Antiqua"/>
        </w:rPr>
        <w:t>Vindlacheruvu</w:t>
      </w:r>
      <w:proofErr w:type="spellEnd"/>
      <w:r w:rsidRPr="00B43062">
        <w:rPr>
          <w:rFonts w:ascii="Book Antiqua" w:hAnsi="Book Antiqua"/>
        </w:rPr>
        <w:t xml:space="preserve"> M and</w:t>
      </w:r>
      <w:r w:rsidR="00CA3920" w:rsidRPr="00B43062">
        <w:rPr>
          <w:rFonts w:ascii="Book Antiqua" w:hAnsi="Book Antiqua"/>
        </w:rPr>
        <w:t xml:space="preserve"> </w:t>
      </w:r>
      <w:proofErr w:type="spellStart"/>
      <w:r w:rsidR="00CA3920" w:rsidRPr="00B43062">
        <w:rPr>
          <w:rFonts w:ascii="Book Antiqua" w:hAnsi="Book Antiqua"/>
        </w:rPr>
        <w:t>Khanduja</w:t>
      </w:r>
      <w:proofErr w:type="spellEnd"/>
      <w:r w:rsidR="00CA3920" w:rsidRPr="00B43062">
        <w:rPr>
          <w:rFonts w:ascii="Book Antiqua" w:hAnsi="Book Antiqua"/>
        </w:rPr>
        <w:t xml:space="preserve"> V contributed to study conception and design, as well as analysis and data interpretation</w:t>
      </w:r>
      <w:r w:rsidRPr="00B43062">
        <w:rPr>
          <w:rFonts w:ascii="Book Antiqua" w:eastAsia="宋体" w:hAnsi="Book Antiqua"/>
          <w:lang w:eastAsia="zh-CN"/>
        </w:rPr>
        <w:t>;</w:t>
      </w:r>
      <w:r w:rsidR="00CD6903" w:rsidRPr="00B43062">
        <w:rPr>
          <w:rFonts w:ascii="Book Antiqua" w:hAnsi="Book Antiqua"/>
        </w:rPr>
        <w:t xml:space="preserve"> </w:t>
      </w:r>
      <w:r w:rsidRPr="00B43062">
        <w:rPr>
          <w:rFonts w:ascii="Book Antiqua" w:hAnsi="Book Antiqua"/>
        </w:rPr>
        <w:t>a</w:t>
      </w:r>
      <w:r w:rsidR="00CD6903" w:rsidRPr="00B43062">
        <w:rPr>
          <w:rFonts w:ascii="Book Antiqua" w:hAnsi="Book Antiqua"/>
        </w:rPr>
        <w:t xml:space="preserve">ll </w:t>
      </w:r>
      <w:r w:rsidR="00CA3920" w:rsidRPr="00B43062">
        <w:rPr>
          <w:rFonts w:ascii="Book Antiqua" w:hAnsi="Book Antiqua"/>
        </w:rPr>
        <w:t xml:space="preserve">contributed to editing, reviewing and final approval of the article. </w:t>
      </w:r>
    </w:p>
    <w:p w14:paraId="72BA9B9D" w14:textId="77777777" w:rsidR="006E4653" w:rsidRPr="00B43062" w:rsidRDefault="006E4653" w:rsidP="00B43062">
      <w:pPr>
        <w:spacing w:line="360" w:lineRule="auto"/>
        <w:jc w:val="both"/>
        <w:rPr>
          <w:rFonts w:ascii="Book Antiqua" w:eastAsia="宋体" w:hAnsi="Book Antiqua"/>
          <w:b/>
          <w:lang w:eastAsia="zh-CN"/>
        </w:rPr>
      </w:pPr>
    </w:p>
    <w:p w14:paraId="4C0A5C0D" w14:textId="3A48EB00" w:rsidR="00AB2289" w:rsidRPr="00B43062" w:rsidRDefault="00D8378D" w:rsidP="00B43062">
      <w:pPr>
        <w:spacing w:line="360" w:lineRule="auto"/>
        <w:jc w:val="both"/>
        <w:rPr>
          <w:rFonts w:ascii="Book Antiqua" w:hAnsi="Book Antiqua"/>
        </w:rPr>
      </w:pPr>
      <w:r w:rsidRPr="00B43062">
        <w:rPr>
          <w:rFonts w:ascii="Book Antiqua" w:hAnsi="Book Antiqua"/>
          <w:b/>
        </w:rPr>
        <w:t>Institutional review board statement</w:t>
      </w:r>
      <w:r w:rsidRPr="00B43062">
        <w:rPr>
          <w:rFonts w:ascii="Book Antiqua" w:hAnsi="Book Antiqua"/>
          <w:b/>
          <w:bCs/>
          <w:iCs/>
        </w:rPr>
        <w:t>:</w:t>
      </w:r>
      <w:r w:rsidRPr="00B43062">
        <w:rPr>
          <w:rFonts w:ascii="Book Antiqua" w:eastAsia="宋体" w:hAnsi="Book Antiqua"/>
          <w:b/>
          <w:bCs/>
          <w:iCs/>
          <w:lang w:eastAsia="zh-CN"/>
        </w:rPr>
        <w:t xml:space="preserve"> </w:t>
      </w:r>
      <w:r w:rsidR="008922C0" w:rsidRPr="00B43062">
        <w:rPr>
          <w:rFonts w:ascii="Book Antiqua" w:eastAsia="Times New Roman" w:hAnsi="Book Antiqua"/>
        </w:rPr>
        <w:t>The</w:t>
      </w:r>
      <w:r w:rsidR="00487AE2" w:rsidRPr="00B43062">
        <w:rPr>
          <w:rFonts w:ascii="Book Antiqua" w:eastAsia="Times New Roman" w:hAnsi="Book Antiqua"/>
        </w:rPr>
        <w:t xml:space="preserve"> National Hip Fracture Database </w:t>
      </w:r>
      <w:r w:rsidR="008922C0" w:rsidRPr="00B43062">
        <w:rPr>
          <w:rFonts w:ascii="Book Antiqua" w:eastAsia="Times New Roman" w:hAnsi="Book Antiqua"/>
        </w:rPr>
        <w:t>has ethical approval</w:t>
      </w:r>
      <w:r w:rsidR="0078573E" w:rsidRPr="00B43062">
        <w:rPr>
          <w:rFonts w:ascii="Book Antiqua" w:eastAsia="Times New Roman" w:hAnsi="Book Antiqua"/>
        </w:rPr>
        <w:t xml:space="preserve"> by</w:t>
      </w:r>
      <w:r w:rsidR="00CD6903" w:rsidRPr="00B43062">
        <w:rPr>
          <w:rFonts w:ascii="Book Antiqua" w:eastAsia="Times New Roman" w:hAnsi="Book Antiqua"/>
        </w:rPr>
        <w:t xml:space="preserve"> the NHS England HRA Confidentiality Advisory Group (CAG) to collect patient data without cons</w:t>
      </w:r>
      <w:r w:rsidRPr="00B43062">
        <w:rPr>
          <w:rFonts w:ascii="Book Antiqua" w:eastAsia="Times New Roman" w:hAnsi="Book Antiqua"/>
        </w:rPr>
        <w:t>ent under Section 251 exemption</w:t>
      </w:r>
      <w:r w:rsidR="00CD6903" w:rsidRPr="00B43062">
        <w:rPr>
          <w:rFonts w:ascii="Book Antiqua" w:eastAsia="Times New Roman" w:hAnsi="Book Antiqua"/>
        </w:rPr>
        <w:t xml:space="preserve"> (</w:t>
      </w:r>
      <w:r w:rsidR="00B43062" w:rsidRPr="00B43062">
        <w:rPr>
          <w:rFonts w:ascii="Book Antiqua" w:eastAsia="Times New Roman" w:hAnsi="Book Antiqua"/>
        </w:rPr>
        <w:t>t</w:t>
      </w:r>
      <w:r w:rsidR="00CD6903" w:rsidRPr="00B43062">
        <w:rPr>
          <w:rFonts w:ascii="Book Antiqua" w:eastAsia="Times New Roman" w:hAnsi="Book Antiqua"/>
        </w:rPr>
        <w:t xml:space="preserve">his approval was formerly </w:t>
      </w:r>
      <w:r w:rsidRPr="00B43062">
        <w:rPr>
          <w:rFonts w:ascii="Book Antiqua" w:eastAsia="Times New Roman" w:hAnsi="Book Antiqua"/>
        </w:rPr>
        <w:t>administered under the NIGB-ECC/</w:t>
      </w:r>
      <w:r w:rsidR="00CD6903" w:rsidRPr="00B43062">
        <w:rPr>
          <w:rFonts w:ascii="Book Antiqua" w:eastAsia="Times New Roman" w:hAnsi="Book Antiqua"/>
        </w:rPr>
        <w:t xml:space="preserve">PIAG). </w:t>
      </w:r>
    </w:p>
    <w:p w14:paraId="45D3CA73" w14:textId="77777777" w:rsidR="001A4150" w:rsidRPr="00B43062" w:rsidRDefault="001A4150" w:rsidP="00B43062">
      <w:pPr>
        <w:spacing w:line="360" w:lineRule="auto"/>
        <w:jc w:val="both"/>
        <w:rPr>
          <w:rFonts w:ascii="Book Antiqua" w:hAnsi="Book Antiqua"/>
        </w:rPr>
      </w:pPr>
    </w:p>
    <w:p w14:paraId="690A7C56" w14:textId="43E76C20" w:rsidR="001A4150" w:rsidRPr="00B43062" w:rsidRDefault="00D8378D" w:rsidP="00B43062">
      <w:pPr>
        <w:spacing w:line="360" w:lineRule="auto"/>
        <w:jc w:val="both"/>
        <w:rPr>
          <w:rFonts w:ascii="Book Antiqua" w:eastAsia="宋体" w:hAnsi="Book Antiqua"/>
          <w:lang w:eastAsia="zh-CN"/>
        </w:rPr>
      </w:pPr>
      <w:r w:rsidRPr="00B43062">
        <w:rPr>
          <w:rFonts w:ascii="Book Antiqua" w:hAnsi="Book Antiqua"/>
          <w:b/>
        </w:rPr>
        <w:t>Informed consent statement</w:t>
      </w:r>
      <w:r w:rsidRPr="00B43062">
        <w:rPr>
          <w:rFonts w:ascii="Book Antiqua" w:hAnsi="Book Antiqua"/>
          <w:b/>
          <w:bCs/>
          <w:iCs/>
        </w:rPr>
        <w:t>:</w:t>
      </w:r>
      <w:r w:rsidRPr="00B43062">
        <w:rPr>
          <w:rFonts w:ascii="Book Antiqua" w:eastAsia="宋体" w:hAnsi="Book Antiqua"/>
          <w:b/>
          <w:bCs/>
          <w:iCs/>
          <w:lang w:eastAsia="zh-CN"/>
        </w:rPr>
        <w:t xml:space="preserve"> </w:t>
      </w:r>
      <w:r w:rsidR="00CD6903" w:rsidRPr="00B43062">
        <w:rPr>
          <w:rFonts w:ascii="Book Antiqua" w:eastAsia="Times New Roman" w:hAnsi="Book Antiqua"/>
        </w:rPr>
        <w:t>The National Hip Fracture Database is approved by the NHS England HRA Confidentiality Advisory Group (CAG) to collect patient data without cons</w:t>
      </w:r>
      <w:r w:rsidRPr="00B43062">
        <w:rPr>
          <w:rFonts w:ascii="Book Antiqua" w:eastAsia="Times New Roman" w:hAnsi="Book Antiqua"/>
        </w:rPr>
        <w:t>ent under Section 251 exemption</w:t>
      </w:r>
      <w:r w:rsidR="00CD6903" w:rsidRPr="00B43062">
        <w:rPr>
          <w:rFonts w:ascii="Book Antiqua" w:eastAsia="Times New Roman" w:hAnsi="Book Antiqua"/>
        </w:rPr>
        <w:t xml:space="preserve"> (</w:t>
      </w:r>
      <w:r w:rsidR="00B43062" w:rsidRPr="00B43062">
        <w:rPr>
          <w:rFonts w:ascii="Book Antiqua" w:eastAsia="Times New Roman" w:hAnsi="Book Antiqua"/>
        </w:rPr>
        <w:t>t</w:t>
      </w:r>
      <w:r w:rsidR="00CD6903" w:rsidRPr="00B43062">
        <w:rPr>
          <w:rFonts w:ascii="Book Antiqua" w:eastAsia="Times New Roman" w:hAnsi="Book Antiqua"/>
        </w:rPr>
        <w:t>his approval was formerly ad</w:t>
      </w:r>
      <w:r w:rsidRPr="00B43062">
        <w:rPr>
          <w:rFonts w:ascii="Book Antiqua" w:eastAsia="Times New Roman" w:hAnsi="Book Antiqua"/>
        </w:rPr>
        <w:t>ministered under the NIGB-ECC/</w:t>
      </w:r>
      <w:r w:rsidR="00CD6903" w:rsidRPr="00B43062">
        <w:rPr>
          <w:rFonts w:ascii="Book Antiqua" w:eastAsia="Times New Roman" w:hAnsi="Book Antiqua"/>
        </w:rPr>
        <w:t>PIAG)</w:t>
      </w:r>
      <w:r w:rsidRPr="00B43062">
        <w:rPr>
          <w:rFonts w:ascii="Book Antiqua" w:eastAsia="宋体" w:hAnsi="Book Antiqua"/>
          <w:lang w:eastAsia="zh-CN"/>
        </w:rPr>
        <w:t>.</w:t>
      </w:r>
    </w:p>
    <w:p w14:paraId="680145D6" w14:textId="77777777" w:rsidR="00590837" w:rsidRPr="00B43062" w:rsidRDefault="00590837" w:rsidP="00B43062">
      <w:pPr>
        <w:spacing w:line="360" w:lineRule="auto"/>
        <w:jc w:val="both"/>
        <w:rPr>
          <w:rFonts w:ascii="Book Antiqua" w:hAnsi="Book Antiqua"/>
          <w:b/>
        </w:rPr>
      </w:pPr>
    </w:p>
    <w:p w14:paraId="13E10307" w14:textId="23C0A5E5" w:rsidR="00590837" w:rsidRPr="00B43062" w:rsidRDefault="00D8378D" w:rsidP="00B43062">
      <w:pPr>
        <w:spacing w:line="360" w:lineRule="auto"/>
        <w:jc w:val="both"/>
        <w:rPr>
          <w:rFonts w:ascii="Book Antiqua" w:eastAsia="宋体" w:hAnsi="Book Antiqua"/>
          <w:lang w:eastAsia="zh-CN"/>
        </w:rPr>
      </w:pPr>
      <w:r w:rsidRPr="00B43062">
        <w:rPr>
          <w:rFonts w:ascii="Book Antiqua" w:hAnsi="Book Antiqua"/>
          <w:b/>
        </w:rPr>
        <w:lastRenderedPageBreak/>
        <w:t>Conflict-of-interest statement</w:t>
      </w:r>
      <w:r w:rsidRPr="00B43062">
        <w:rPr>
          <w:rFonts w:ascii="Book Antiqua" w:hAnsi="Book Antiqua" w:cs="TimesNewRomanPS-BoldItalicMT"/>
          <w:b/>
          <w:bCs/>
          <w:iCs/>
        </w:rPr>
        <w:t>:</w:t>
      </w:r>
      <w:r w:rsidR="00590837" w:rsidRPr="00B43062">
        <w:rPr>
          <w:rFonts w:ascii="Book Antiqua" w:hAnsi="Book Antiqua"/>
          <w:b/>
        </w:rPr>
        <w:t xml:space="preserve"> </w:t>
      </w:r>
      <w:r w:rsidR="00590837" w:rsidRPr="00B43062">
        <w:rPr>
          <w:rFonts w:ascii="Book Antiqua" w:hAnsi="Book Antiqua"/>
        </w:rPr>
        <w:t>None of the authors have any conflicting interests to declare (including but not limited to commercial, personal, political, intellectual or religious interests)</w:t>
      </w:r>
      <w:r w:rsidRPr="00B43062">
        <w:rPr>
          <w:rFonts w:ascii="Book Antiqua" w:eastAsia="宋体" w:hAnsi="Book Antiqua"/>
          <w:lang w:eastAsia="zh-CN"/>
        </w:rPr>
        <w:t>.</w:t>
      </w:r>
    </w:p>
    <w:p w14:paraId="14F32404" w14:textId="77777777" w:rsidR="00590837" w:rsidRPr="00B43062" w:rsidRDefault="00590837" w:rsidP="00B43062">
      <w:pPr>
        <w:spacing w:line="360" w:lineRule="auto"/>
        <w:jc w:val="both"/>
        <w:rPr>
          <w:rFonts w:ascii="Book Antiqua" w:hAnsi="Book Antiqua"/>
        </w:rPr>
      </w:pPr>
    </w:p>
    <w:p w14:paraId="4EB95829" w14:textId="66778F88" w:rsidR="00590837" w:rsidRPr="00B43062" w:rsidRDefault="00D8378D" w:rsidP="00B43062">
      <w:pPr>
        <w:spacing w:line="360" w:lineRule="auto"/>
        <w:jc w:val="both"/>
        <w:rPr>
          <w:rFonts w:ascii="Book Antiqua" w:hAnsi="Book Antiqua"/>
        </w:rPr>
      </w:pPr>
      <w:r w:rsidRPr="00B43062">
        <w:rPr>
          <w:rFonts w:ascii="Book Antiqua" w:hAnsi="Book Antiqua"/>
          <w:b/>
        </w:rPr>
        <w:t>Data sharing statement</w:t>
      </w:r>
      <w:r w:rsidRPr="00B43062">
        <w:rPr>
          <w:rFonts w:ascii="Book Antiqua" w:hAnsi="Book Antiqua" w:cs="TimesNewRomanPS-BoldItalicMT"/>
          <w:b/>
          <w:bCs/>
          <w:iCs/>
        </w:rPr>
        <w:t>:</w:t>
      </w:r>
      <w:r w:rsidRPr="00B43062">
        <w:rPr>
          <w:rFonts w:ascii="Book Antiqua" w:eastAsia="Times New Roman" w:hAnsi="Book Antiqua"/>
        </w:rPr>
        <w:t xml:space="preserve"> </w:t>
      </w:r>
      <w:r w:rsidR="0078573E" w:rsidRPr="00B43062">
        <w:rPr>
          <w:rFonts w:ascii="Book Antiqua" w:hAnsi="Book Antiqua"/>
        </w:rPr>
        <w:t>Technic</w:t>
      </w:r>
      <w:r w:rsidR="00B43062">
        <w:rPr>
          <w:rFonts w:ascii="Book Antiqua" w:hAnsi="Book Antiqua"/>
        </w:rPr>
        <w:t xml:space="preserve">al appendix, statistical code, </w:t>
      </w:r>
      <w:r w:rsidR="0078573E" w:rsidRPr="00B43062">
        <w:rPr>
          <w:rFonts w:ascii="Book Antiqua" w:hAnsi="Book Antiqua"/>
        </w:rPr>
        <w:t xml:space="preserve">and dataset available from corresponding author at </w:t>
      </w:r>
      <w:hyperlink r:id="rId9" w:history="1">
        <w:r w:rsidR="0078573E" w:rsidRPr="00B43062">
          <w:rPr>
            <w:rStyle w:val="Hyperlink"/>
            <w:rFonts w:ascii="Book Antiqua" w:hAnsi="Book Antiqua"/>
            <w:color w:val="auto"/>
            <w:u w:val="none"/>
          </w:rPr>
          <w:t>vikaskhanduja@aol.com</w:t>
        </w:r>
      </w:hyperlink>
      <w:r w:rsidR="0078573E" w:rsidRPr="00B43062">
        <w:rPr>
          <w:rFonts w:ascii="Book Antiqua" w:hAnsi="Book Antiqua"/>
        </w:rPr>
        <w:t>. Eth</w:t>
      </w:r>
      <w:r w:rsidRPr="00B43062">
        <w:rPr>
          <w:rFonts w:ascii="Book Antiqua" w:hAnsi="Book Antiqua"/>
        </w:rPr>
        <w:t xml:space="preserve">ical approval was not obtained </w:t>
      </w:r>
      <w:r w:rsidR="00B43062">
        <w:rPr>
          <w:rFonts w:ascii="Book Antiqua" w:hAnsi="Book Antiqua"/>
        </w:rPr>
        <w:t xml:space="preserve">to collect </w:t>
      </w:r>
      <w:r w:rsidR="0078573E" w:rsidRPr="00B43062">
        <w:rPr>
          <w:rFonts w:ascii="Book Antiqua" w:hAnsi="Book Antiqua"/>
        </w:rPr>
        <w:t xml:space="preserve">data without consent under Section 251 exemption. The presented data are </w:t>
      </w:r>
      <w:proofErr w:type="spellStart"/>
      <w:r w:rsidR="0078573E" w:rsidRPr="00B43062">
        <w:rPr>
          <w:rFonts w:ascii="Book Antiqua" w:hAnsi="Book Antiqua"/>
        </w:rPr>
        <w:t>anonymised</w:t>
      </w:r>
      <w:proofErr w:type="spellEnd"/>
      <w:r w:rsidR="0078573E" w:rsidRPr="00B43062">
        <w:rPr>
          <w:rFonts w:ascii="Book Antiqua" w:hAnsi="Book Antiqua"/>
        </w:rPr>
        <w:t xml:space="preserve"> and the risk of identification is </w:t>
      </w:r>
      <w:r w:rsidR="009006C4" w:rsidRPr="00B43062">
        <w:rPr>
          <w:rFonts w:ascii="Book Antiqua" w:hAnsi="Book Antiqua"/>
        </w:rPr>
        <w:t xml:space="preserve">negligible. </w:t>
      </w:r>
    </w:p>
    <w:p w14:paraId="3BF09050" w14:textId="77777777" w:rsidR="00086FE9" w:rsidRPr="00B43062" w:rsidRDefault="00086FE9" w:rsidP="00B43062">
      <w:pPr>
        <w:spacing w:line="360" w:lineRule="auto"/>
        <w:jc w:val="both"/>
        <w:rPr>
          <w:rFonts w:ascii="Book Antiqua" w:hAnsi="Book Antiqua"/>
        </w:rPr>
      </w:pPr>
    </w:p>
    <w:p w14:paraId="5E3917D6" w14:textId="77777777" w:rsidR="00D8378D" w:rsidRPr="00B43062" w:rsidRDefault="00D8378D" w:rsidP="00B43062">
      <w:pPr>
        <w:spacing w:line="360" w:lineRule="auto"/>
        <w:jc w:val="both"/>
        <w:rPr>
          <w:rFonts w:ascii="Book Antiqua" w:hAnsi="Book Antiqua"/>
        </w:rPr>
      </w:pPr>
      <w:bookmarkStart w:id="0" w:name="OLE_LINK507"/>
      <w:bookmarkStart w:id="1" w:name="OLE_LINK506"/>
      <w:bookmarkStart w:id="2" w:name="OLE_LINK496"/>
      <w:bookmarkStart w:id="3" w:name="OLE_LINK479"/>
      <w:r w:rsidRPr="00B43062">
        <w:rPr>
          <w:rFonts w:ascii="Book Antiqua" w:hAnsi="Book Antiqua"/>
          <w:b/>
        </w:rPr>
        <w:t xml:space="preserve">Open-Access: </w:t>
      </w:r>
      <w:r w:rsidRPr="00B43062">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16DD2482" w14:textId="09BE6FA1" w:rsidR="00086FE9" w:rsidRPr="00B43062" w:rsidRDefault="00086FE9" w:rsidP="00B43062">
      <w:pPr>
        <w:spacing w:line="360" w:lineRule="auto"/>
        <w:jc w:val="both"/>
        <w:rPr>
          <w:rFonts w:ascii="Book Antiqua" w:eastAsia="宋体" w:hAnsi="Book Antiqua"/>
          <w:b/>
          <w:lang w:eastAsia="zh-CN"/>
        </w:rPr>
      </w:pPr>
    </w:p>
    <w:p w14:paraId="4F545172" w14:textId="5F28F302" w:rsidR="00D8378D" w:rsidRPr="00B43062" w:rsidRDefault="00D8378D" w:rsidP="00B43062">
      <w:pPr>
        <w:spacing w:line="360" w:lineRule="auto"/>
        <w:jc w:val="both"/>
        <w:rPr>
          <w:rFonts w:ascii="Book Antiqua" w:eastAsia="宋体" w:hAnsi="Book Antiqua" w:cs="宋体"/>
          <w:lang w:eastAsia="zh-CN"/>
        </w:rPr>
      </w:pPr>
      <w:r w:rsidRPr="00B43062">
        <w:rPr>
          <w:rFonts w:ascii="Book Antiqua" w:eastAsia="宋体" w:hAnsi="Book Antiqua" w:cs="宋体"/>
          <w:b/>
        </w:rPr>
        <w:t>Manuscript source:</w:t>
      </w:r>
      <w:r w:rsidRPr="00B43062">
        <w:rPr>
          <w:rFonts w:ascii="Book Antiqua" w:eastAsia="宋体" w:hAnsi="Book Antiqua" w:cs="宋体"/>
        </w:rPr>
        <w:t> Invited manuscript</w:t>
      </w:r>
    </w:p>
    <w:p w14:paraId="40FF7210" w14:textId="77777777" w:rsidR="00D8378D" w:rsidRPr="00B43062" w:rsidRDefault="00D8378D" w:rsidP="00B43062">
      <w:pPr>
        <w:spacing w:line="360" w:lineRule="auto"/>
        <w:jc w:val="both"/>
        <w:rPr>
          <w:rFonts w:ascii="Book Antiqua" w:eastAsia="宋体" w:hAnsi="Book Antiqua"/>
          <w:b/>
          <w:lang w:eastAsia="zh-CN"/>
        </w:rPr>
      </w:pPr>
    </w:p>
    <w:p w14:paraId="1B6E6B59" w14:textId="77777777" w:rsidR="00D8378D" w:rsidRPr="00B43062" w:rsidRDefault="00D8378D" w:rsidP="00B43062">
      <w:pPr>
        <w:spacing w:line="360" w:lineRule="auto"/>
        <w:jc w:val="both"/>
        <w:rPr>
          <w:rFonts w:ascii="Book Antiqua" w:eastAsia="宋体" w:hAnsi="Book Antiqua"/>
          <w:lang w:eastAsia="zh-CN"/>
        </w:rPr>
      </w:pPr>
      <w:r w:rsidRPr="00B43062">
        <w:rPr>
          <w:rFonts w:ascii="Book Antiqua" w:hAnsi="Book Antiqua"/>
          <w:b/>
        </w:rPr>
        <w:t>Correspondence to:</w:t>
      </w:r>
      <w:r w:rsidRPr="00B43062">
        <w:rPr>
          <w:rFonts w:ascii="Book Antiqua" w:eastAsia="宋体" w:hAnsi="Book Antiqua"/>
          <w:b/>
          <w:lang w:eastAsia="zh-CN"/>
        </w:rPr>
        <w:t xml:space="preserve"> </w:t>
      </w:r>
      <w:proofErr w:type="spellStart"/>
      <w:r w:rsidR="00CD6903" w:rsidRPr="00B43062">
        <w:rPr>
          <w:rFonts w:ascii="Book Antiqua" w:hAnsi="Book Antiqua"/>
          <w:b/>
        </w:rPr>
        <w:t>Vikas</w:t>
      </w:r>
      <w:proofErr w:type="spellEnd"/>
      <w:r w:rsidR="00CD6903" w:rsidRPr="00B43062">
        <w:rPr>
          <w:rFonts w:ascii="Book Antiqua" w:hAnsi="Book Antiqua"/>
          <w:b/>
        </w:rPr>
        <w:t xml:space="preserve"> </w:t>
      </w:r>
      <w:proofErr w:type="spellStart"/>
      <w:r w:rsidR="00CD6903" w:rsidRPr="00B43062">
        <w:rPr>
          <w:rFonts w:ascii="Book Antiqua" w:hAnsi="Book Antiqua"/>
          <w:b/>
        </w:rPr>
        <w:t>Khanduja</w:t>
      </w:r>
      <w:proofErr w:type="spellEnd"/>
      <w:r w:rsidRPr="00B43062">
        <w:rPr>
          <w:rFonts w:ascii="Book Antiqua" w:eastAsia="宋体" w:hAnsi="Book Antiqua"/>
          <w:b/>
          <w:lang w:eastAsia="zh-CN"/>
        </w:rPr>
        <w:t>,</w:t>
      </w:r>
      <w:r w:rsidR="00CD6903" w:rsidRPr="00B43062">
        <w:rPr>
          <w:rFonts w:ascii="Book Antiqua" w:hAnsi="Book Antiqua"/>
          <w:b/>
        </w:rPr>
        <w:t xml:space="preserve"> FRCS (Orth)</w:t>
      </w:r>
      <w:r w:rsidRPr="00B43062">
        <w:rPr>
          <w:rFonts w:ascii="Book Antiqua" w:eastAsia="宋体" w:hAnsi="Book Antiqua"/>
          <w:b/>
          <w:lang w:eastAsia="zh-CN"/>
        </w:rPr>
        <w:t>,</w:t>
      </w:r>
      <w:r w:rsidR="00F13CB7" w:rsidRPr="00B43062">
        <w:rPr>
          <w:rFonts w:ascii="Book Antiqua" w:hAnsi="Book Antiqua"/>
          <w:b/>
        </w:rPr>
        <w:t xml:space="preserve"> Consultant Surgeon, </w:t>
      </w:r>
      <w:r w:rsidR="002F6E94" w:rsidRPr="00B43062">
        <w:rPr>
          <w:rFonts w:ascii="Book Antiqua" w:hAnsi="Book Antiqua"/>
        </w:rPr>
        <w:t xml:space="preserve">Department of </w:t>
      </w:r>
      <w:proofErr w:type="spellStart"/>
      <w:r w:rsidR="009006C4" w:rsidRPr="00B43062">
        <w:rPr>
          <w:rFonts w:ascii="Book Antiqua" w:hAnsi="Book Antiqua"/>
        </w:rPr>
        <w:t>Orthopaedics</w:t>
      </w:r>
      <w:proofErr w:type="spellEnd"/>
      <w:r w:rsidR="009006C4" w:rsidRPr="00B43062">
        <w:rPr>
          <w:rFonts w:ascii="Book Antiqua" w:hAnsi="Book Antiqua"/>
        </w:rPr>
        <w:t xml:space="preserve">, </w:t>
      </w:r>
      <w:proofErr w:type="spellStart"/>
      <w:r w:rsidR="00F13CB7" w:rsidRPr="00B43062">
        <w:rPr>
          <w:rFonts w:ascii="Book Antiqua" w:hAnsi="Book Antiqua"/>
        </w:rPr>
        <w:t>Addenbrooke</w:t>
      </w:r>
      <w:r w:rsidR="002F6E94" w:rsidRPr="00B43062">
        <w:rPr>
          <w:rFonts w:ascii="Book Antiqua" w:hAnsi="Book Antiqua"/>
        </w:rPr>
        <w:t>’</w:t>
      </w:r>
      <w:r w:rsidR="00F13CB7" w:rsidRPr="00B43062">
        <w:rPr>
          <w:rFonts w:ascii="Book Antiqua" w:hAnsi="Book Antiqua"/>
        </w:rPr>
        <w:t>s</w:t>
      </w:r>
      <w:proofErr w:type="spellEnd"/>
      <w:r w:rsidR="00F13CB7" w:rsidRPr="00B43062">
        <w:rPr>
          <w:rFonts w:ascii="Book Antiqua" w:hAnsi="Book Antiqua"/>
        </w:rPr>
        <w:t xml:space="preserve"> Hospital, </w:t>
      </w:r>
      <w:r w:rsidR="002F6E94" w:rsidRPr="00B43062">
        <w:rPr>
          <w:rFonts w:ascii="Book Antiqua" w:hAnsi="Book Antiqua"/>
        </w:rPr>
        <w:t xml:space="preserve">Hills Road, </w:t>
      </w:r>
      <w:r w:rsidR="00F13CB7" w:rsidRPr="00B43062">
        <w:rPr>
          <w:rFonts w:ascii="Book Antiqua" w:hAnsi="Book Antiqua"/>
        </w:rPr>
        <w:t>Cambridge CB2 0QQ</w:t>
      </w:r>
      <w:r w:rsidR="009006C4" w:rsidRPr="00B43062">
        <w:rPr>
          <w:rFonts w:ascii="Book Antiqua" w:hAnsi="Book Antiqua"/>
        </w:rPr>
        <w:t>, United Kingdom.</w:t>
      </w:r>
      <w:r w:rsidR="00F13CB7" w:rsidRPr="00B43062">
        <w:rPr>
          <w:rFonts w:ascii="Book Antiqua" w:hAnsi="Book Antiqua"/>
        </w:rPr>
        <w:t xml:space="preserve"> </w:t>
      </w:r>
      <w:hyperlink r:id="rId10" w:history="1">
        <w:r w:rsidR="00F13CB7" w:rsidRPr="00B43062">
          <w:rPr>
            <w:rStyle w:val="Hyperlink"/>
            <w:rFonts w:ascii="Book Antiqua" w:hAnsi="Book Antiqua"/>
            <w:color w:val="auto"/>
            <w:u w:val="none"/>
          </w:rPr>
          <w:t>vikaskhanduja@aol.com</w:t>
        </w:r>
      </w:hyperlink>
      <w:r w:rsidR="009006C4" w:rsidRPr="00B43062">
        <w:rPr>
          <w:rFonts w:ascii="Book Antiqua" w:hAnsi="Book Antiqua"/>
        </w:rPr>
        <w:t xml:space="preserve"> </w:t>
      </w:r>
    </w:p>
    <w:p w14:paraId="2E4C6C76" w14:textId="646109C1" w:rsidR="00483104" w:rsidRPr="00B43062" w:rsidRDefault="00D8378D" w:rsidP="00B43062">
      <w:pPr>
        <w:spacing w:line="360" w:lineRule="auto"/>
        <w:jc w:val="both"/>
        <w:rPr>
          <w:rFonts w:ascii="Book Antiqua" w:hAnsi="Book Antiqua"/>
          <w:b/>
        </w:rPr>
      </w:pPr>
      <w:r w:rsidRPr="00B43062">
        <w:rPr>
          <w:rFonts w:ascii="Book Antiqua" w:hAnsi="Book Antiqua"/>
          <w:b/>
        </w:rPr>
        <w:t>Telephone:</w:t>
      </w:r>
      <w:r w:rsidR="009006C4" w:rsidRPr="00B43062">
        <w:rPr>
          <w:rFonts w:ascii="Book Antiqua" w:hAnsi="Book Antiqua"/>
        </w:rPr>
        <w:t xml:space="preserve"> +44</w:t>
      </w:r>
      <w:r w:rsidRPr="00B43062">
        <w:rPr>
          <w:rFonts w:ascii="Book Antiqua" w:eastAsia="宋体" w:hAnsi="Book Antiqua"/>
          <w:lang w:eastAsia="zh-CN"/>
        </w:rPr>
        <w:t>-</w:t>
      </w:r>
      <w:r w:rsidR="00F13CB7" w:rsidRPr="00B43062">
        <w:rPr>
          <w:rFonts w:ascii="Book Antiqua" w:hAnsi="Book Antiqua"/>
        </w:rPr>
        <w:t>1223</w:t>
      </w:r>
      <w:r w:rsidRPr="00B43062">
        <w:rPr>
          <w:rFonts w:ascii="Book Antiqua" w:eastAsia="宋体" w:hAnsi="Book Antiqua"/>
          <w:lang w:eastAsia="zh-CN"/>
        </w:rPr>
        <w:t>-</w:t>
      </w:r>
      <w:r w:rsidR="00F13CB7" w:rsidRPr="00B43062">
        <w:rPr>
          <w:rFonts w:ascii="Book Antiqua" w:hAnsi="Book Antiqua"/>
        </w:rPr>
        <w:t>245151</w:t>
      </w:r>
    </w:p>
    <w:p w14:paraId="0037ABAB" w14:textId="77777777" w:rsidR="00483104" w:rsidRPr="00B43062" w:rsidRDefault="00483104" w:rsidP="00B43062">
      <w:pPr>
        <w:spacing w:line="360" w:lineRule="auto"/>
        <w:jc w:val="both"/>
        <w:rPr>
          <w:rFonts w:ascii="Book Antiqua" w:eastAsia="宋体" w:hAnsi="Book Antiqua"/>
          <w:b/>
          <w:lang w:eastAsia="zh-CN"/>
        </w:rPr>
      </w:pPr>
    </w:p>
    <w:p w14:paraId="05D1F2B9" w14:textId="4FF52632" w:rsidR="00D8378D" w:rsidRPr="00B43062" w:rsidRDefault="00D8378D" w:rsidP="00B43062">
      <w:pPr>
        <w:spacing w:line="360" w:lineRule="auto"/>
        <w:jc w:val="both"/>
        <w:rPr>
          <w:rFonts w:ascii="Book Antiqua" w:hAnsi="Book Antiqua"/>
          <w:b/>
        </w:rPr>
      </w:pPr>
      <w:r w:rsidRPr="00B43062">
        <w:rPr>
          <w:rFonts w:ascii="Book Antiqua" w:hAnsi="Book Antiqua"/>
          <w:b/>
        </w:rPr>
        <w:t>Received:</w:t>
      </w:r>
      <w:r w:rsidRPr="00B43062">
        <w:rPr>
          <w:rFonts w:ascii="Book Antiqua" w:hAnsi="Book Antiqua"/>
        </w:rPr>
        <w:t xml:space="preserve"> </w:t>
      </w:r>
      <w:r w:rsidRPr="00B43062">
        <w:rPr>
          <w:rFonts w:ascii="Book Antiqua" w:eastAsia="宋体" w:hAnsi="Book Antiqua"/>
          <w:lang w:eastAsia="zh-CN"/>
        </w:rPr>
        <w:t>January 22, 2016</w:t>
      </w:r>
      <w:r w:rsidR="00B43062">
        <w:rPr>
          <w:rFonts w:ascii="Book Antiqua" w:hAnsi="Book Antiqua"/>
        </w:rPr>
        <w:t xml:space="preserve"> </w:t>
      </w:r>
    </w:p>
    <w:p w14:paraId="62595508" w14:textId="64B7D508" w:rsidR="00D8378D" w:rsidRPr="00B43062" w:rsidRDefault="00D8378D" w:rsidP="00B43062">
      <w:pPr>
        <w:spacing w:line="360" w:lineRule="auto"/>
        <w:jc w:val="both"/>
        <w:rPr>
          <w:rFonts w:ascii="Book Antiqua" w:eastAsia="宋体" w:hAnsi="Book Antiqua"/>
          <w:b/>
          <w:lang w:eastAsia="zh-CN"/>
        </w:rPr>
      </w:pPr>
      <w:r w:rsidRPr="00B43062">
        <w:rPr>
          <w:rFonts w:ascii="Book Antiqua" w:hAnsi="Book Antiqua"/>
          <w:b/>
        </w:rPr>
        <w:t>Peer-review started:</w:t>
      </w:r>
      <w:r w:rsidRPr="00B43062">
        <w:rPr>
          <w:rFonts w:ascii="Book Antiqua" w:eastAsia="宋体" w:hAnsi="Book Antiqua"/>
          <w:b/>
          <w:lang w:eastAsia="zh-CN"/>
        </w:rPr>
        <w:t xml:space="preserve"> </w:t>
      </w:r>
      <w:r w:rsidRPr="00B43062">
        <w:rPr>
          <w:rFonts w:ascii="Book Antiqua" w:eastAsia="宋体" w:hAnsi="Book Antiqua"/>
          <w:lang w:eastAsia="zh-CN"/>
        </w:rPr>
        <w:t>March 1, 2016</w:t>
      </w:r>
    </w:p>
    <w:p w14:paraId="18200C18" w14:textId="6A65AB5A" w:rsidR="00D8378D" w:rsidRPr="00B43062" w:rsidRDefault="00D8378D" w:rsidP="00B43062">
      <w:pPr>
        <w:spacing w:line="360" w:lineRule="auto"/>
        <w:jc w:val="both"/>
        <w:rPr>
          <w:rFonts w:ascii="Book Antiqua" w:hAnsi="Book Antiqua"/>
          <w:b/>
        </w:rPr>
      </w:pPr>
      <w:r w:rsidRPr="00B43062">
        <w:rPr>
          <w:rFonts w:ascii="Book Antiqua" w:hAnsi="Book Antiqua"/>
          <w:b/>
        </w:rPr>
        <w:t>First decision:</w:t>
      </w:r>
      <w:r w:rsidRPr="00B43062">
        <w:rPr>
          <w:rFonts w:ascii="Book Antiqua" w:eastAsia="宋体" w:hAnsi="Book Antiqua"/>
          <w:lang w:eastAsia="zh-CN"/>
        </w:rPr>
        <w:t xml:space="preserve"> March 21, 2016</w:t>
      </w:r>
    </w:p>
    <w:p w14:paraId="207CB5AF" w14:textId="596B8E1C" w:rsidR="00D8378D" w:rsidRPr="00B43062" w:rsidRDefault="00D8378D" w:rsidP="00B43062">
      <w:pPr>
        <w:spacing w:line="360" w:lineRule="auto"/>
        <w:jc w:val="both"/>
        <w:rPr>
          <w:rFonts w:ascii="Book Antiqua" w:hAnsi="Book Antiqua"/>
          <w:b/>
        </w:rPr>
      </w:pPr>
      <w:r w:rsidRPr="00B43062">
        <w:rPr>
          <w:rFonts w:ascii="Book Antiqua" w:hAnsi="Book Antiqua"/>
          <w:b/>
        </w:rPr>
        <w:t xml:space="preserve">Revised: </w:t>
      </w:r>
      <w:r w:rsidRPr="00B43062">
        <w:rPr>
          <w:rFonts w:ascii="Book Antiqua" w:eastAsia="宋体" w:hAnsi="Book Antiqua"/>
          <w:lang w:eastAsia="zh-CN"/>
        </w:rPr>
        <w:t>July 29, 2016</w:t>
      </w:r>
      <w:r w:rsidRPr="00B43062">
        <w:rPr>
          <w:rFonts w:ascii="Book Antiqua" w:hAnsi="Book Antiqua"/>
        </w:rPr>
        <w:t xml:space="preserve"> </w:t>
      </w:r>
    </w:p>
    <w:p w14:paraId="6B52C08E" w14:textId="55B64629" w:rsidR="00D8378D" w:rsidRPr="008B34C2" w:rsidRDefault="00D8378D" w:rsidP="008B34C2">
      <w:pPr>
        <w:rPr>
          <w:rFonts w:ascii="Book Antiqua" w:hAnsi="Book Antiqua"/>
          <w:iCs/>
        </w:rPr>
      </w:pPr>
      <w:r w:rsidRPr="00B43062">
        <w:rPr>
          <w:rFonts w:ascii="Book Antiqua" w:hAnsi="Book Antiqua"/>
          <w:b/>
        </w:rPr>
        <w:t>Accepted:</w:t>
      </w:r>
      <w:r w:rsidR="00B43062">
        <w:rPr>
          <w:rFonts w:ascii="Book Antiqua" w:hAnsi="Book Antiqua"/>
          <w:b/>
        </w:rPr>
        <w:t xml:space="preserve"> </w:t>
      </w:r>
      <w:r w:rsidR="008B34C2">
        <w:rPr>
          <w:rStyle w:val="Emphasis"/>
        </w:rPr>
        <w:t>August 17</w:t>
      </w:r>
      <w:r w:rsidR="008B34C2" w:rsidRPr="00235CD4">
        <w:rPr>
          <w:rStyle w:val="Emphasis"/>
        </w:rPr>
        <w:t>,</w:t>
      </w:r>
      <w:r w:rsidR="008B34C2">
        <w:rPr>
          <w:rStyle w:val="Emphasis"/>
        </w:rPr>
        <w:t xml:space="preserve"> 2016</w:t>
      </w:r>
    </w:p>
    <w:p w14:paraId="60B1FA73" w14:textId="65EBDF3D" w:rsidR="00D8378D" w:rsidRPr="00B43062" w:rsidRDefault="00D8378D" w:rsidP="00B43062">
      <w:pPr>
        <w:spacing w:line="360" w:lineRule="auto"/>
        <w:jc w:val="both"/>
        <w:rPr>
          <w:rFonts w:ascii="Book Antiqua" w:hAnsi="Book Antiqua"/>
          <w:b/>
        </w:rPr>
      </w:pPr>
      <w:r w:rsidRPr="00B43062">
        <w:rPr>
          <w:rFonts w:ascii="Book Antiqua" w:hAnsi="Book Antiqua"/>
          <w:b/>
        </w:rPr>
        <w:t>Article in press:</w:t>
      </w:r>
      <w:r w:rsidR="00B43062">
        <w:rPr>
          <w:rFonts w:ascii="Book Antiqua" w:hAnsi="Book Antiqua"/>
        </w:rPr>
        <w:t xml:space="preserve"> </w:t>
      </w:r>
    </w:p>
    <w:p w14:paraId="26E1F927" w14:textId="77777777" w:rsidR="00D8378D" w:rsidRPr="00B43062" w:rsidRDefault="00D8378D" w:rsidP="00B43062">
      <w:pPr>
        <w:spacing w:line="360" w:lineRule="auto"/>
        <w:jc w:val="both"/>
        <w:rPr>
          <w:rFonts w:ascii="Book Antiqua" w:hAnsi="Book Antiqua"/>
          <w:b/>
        </w:rPr>
      </w:pPr>
      <w:r w:rsidRPr="00B43062">
        <w:rPr>
          <w:rFonts w:ascii="Book Antiqua" w:hAnsi="Book Antiqua"/>
          <w:b/>
        </w:rPr>
        <w:lastRenderedPageBreak/>
        <w:t xml:space="preserve">Published online: </w:t>
      </w:r>
    </w:p>
    <w:p w14:paraId="185E4963" w14:textId="77777777" w:rsidR="00D8378D" w:rsidRPr="00B43062" w:rsidRDefault="00D8378D" w:rsidP="00B43062">
      <w:pPr>
        <w:spacing w:line="360" w:lineRule="auto"/>
        <w:jc w:val="both"/>
        <w:rPr>
          <w:rFonts w:ascii="Book Antiqua" w:eastAsia="宋体" w:hAnsi="Book Antiqua"/>
          <w:b/>
          <w:lang w:eastAsia="zh-CN"/>
        </w:rPr>
      </w:pPr>
    </w:p>
    <w:p w14:paraId="0968A695" w14:textId="77777777" w:rsidR="00D8378D" w:rsidRPr="00B43062" w:rsidRDefault="00D8378D" w:rsidP="00B43062">
      <w:pPr>
        <w:spacing w:line="360" w:lineRule="auto"/>
        <w:jc w:val="both"/>
        <w:rPr>
          <w:rFonts w:ascii="Book Antiqua" w:eastAsia="宋体" w:hAnsi="Book Antiqua"/>
          <w:b/>
          <w:lang w:eastAsia="zh-CN"/>
        </w:rPr>
      </w:pPr>
      <w:r w:rsidRPr="00B43062">
        <w:rPr>
          <w:rFonts w:ascii="Book Antiqua" w:eastAsia="宋体" w:hAnsi="Book Antiqua"/>
          <w:b/>
          <w:lang w:eastAsia="zh-CN"/>
        </w:rPr>
        <w:br w:type="page"/>
      </w:r>
    </w:p>
    <w:p w14:paraId="79C02F5D" w14:textId="0E37B007" w:rsidR="00D8378D" w:rsidRPr="00B43062" w:rsidRDefault="00D8378D" w:rsidP="00B43062">
      <w:pPr>
        <w:spacing w:line="360" w:lineRule="auto"/>
        <w:jc w:val="both"/>
        <w:rPr>
          <w:rFonts w:ascii="Book Antiqua" w:eastAsia="宋体" w:hAnsi="Book Antiqua"/>
          <w:b/>
          <w:lang w:eastAsia="zh-CN"/>
        </w:rPr>
      </w:pPr>
      <w:r w:rsidRPr="00B43062">
        <w:rPr>
          <w:rFonts w:ascii="Book Antiqua" w:eastAsia="宋体" w:hAnsi="Book Antiqua"/>
          <w:b/>
          <w:lang w:eastAsia="zh-CN"/>
        </w:rPr>
        <w:lastRenderedPageBreak/>
        <w:t>Abstract</w:t>
      </w:r>
    </w:p>
    <w:p w14:paraId="723584ED" w14:textId="2594054A" w:rsidR="00483104" w:rsidRPr="00B43062" w:rsidRDefault="00D8378D" w:rsidP="00B43062">
      <w:pPr>
        <w:spacing w:line="360" w:lineRule="auto"/>
        <w:jc w:val="both"/>
        <w:rPr>
          <w:rFonts w:ascii="Book Antiqua" w:hAnsi="Book Antiqua"/>
        </w:rPr>
      </w:pPr>
      <w:r w:rsidRPr="00B43062">
        <w:rPr>
          <w:rFonts w:ascii="Book Antiqua" w:hAnsi="Book Antiqua"/>
          <w:b/>
        </w:rPr>
        <w:t>AIM:</w:t>
      </w:r>
      <w:r w:rsidRPr="00B43062">
        <w:rPr>
          <w:rFonts w:ascii="Book Antiqua" w:hAnsi="Book Antiqua"/>
        </w:rPr>
        <w:t xml:space="preserve"> T</w:t>
      </w:r>
      <w:r w:rsidR="00483104" w:rsidRPr="00B43062">
        <w:rPr>
          <w:rFonts w:ascii="Book Antiqua" w:hAnsi="Book Antiqua"/>
        </w:rPr>
        <w:t xml:space="preserve">o compare mortality and time-to-surgery of patients admitted with hip fracture to our teaching hospital on weekdays </w:t>
      </w:r>
      <w:r w:rsidR="00483104" w:rsidRPr="00B43062">
        <w:rPr>
          <w:rFonts w:ascii="Book Antiqua" w:hAnsi="Book Antiqua"/>
          <w:i/>
        </w:rPr>
        <w:t>vs</w:t>
      </w:r>
      <w:r w:rsidR="00483104" w:rsidRPr="00B43062">
        <w:rPr>
          <w:rFonts w:ascii="Book Antiqua" w:hAnsi="Book Antiqua"/>
        </w:rPr>
        <w:t xml:space="preserve"> weekends. </w:t>
      </w:r>
    </w:p>
    <w:p w14:paraId="0A39614D" w14:textId="77777777" w:rsidR="00483104" w:rsidRPr="00B43062" w:rsidRDefault="00483104" w:rsidP="00B43062">
      <w:pPr>
        <w:spacing w:line="360" w:lineRule="auto"/>
        <w:jc w:val="both"/>
        <w:rPr>
          <w:rFonts w:ascii="Book Antiqua" w:hAnsi="Book Antiqua"/>
        </w:rPr>
      </w:pPr>
    </w:p>
    <w:p w14:paraId="56567B59" w14:textId="7A2CBCF1" w:rsidR="00483104" w:rsidRPr="00B43062" w:rsidRDefault="007325FC" w:rsidP="00B43062">
      <w:pPr>
        <w:spacing w:line="360" w:lineRule="auto"/>
        <w:jc w:val="both"/>
        <w:rPr>
          <w:rFonts w:ascii="Book Antiqua" w:hAnsi="Book Antiqua"/>
        </w:rPr>
      </w:pPr>
      <w:r w:rsidRPr="00B43062">
        <w:rPr>
          <w:rFonts w:ascii="Book Antiqua" w:hAnsi="Book Antiqua"/>
          <w:b/>
        </w:rPr>
        <w:t>METHODS:</w:t>
      </w:r>
      <w:r w:rsidR="00483104" w:rsidRPr="00B43062">
        <w:rPr>
          <w:rFonts w:ascii="Book Antiqua" w:hAnsi="Book Antiqua"/>
          <w:b/>
        </w:rPr>
        <w:t xml:space="preserve"> </w:t>
      </w:r>
      <w:r w:rsidR="00483104" w:rsidRPr="00B43062">
        <w:rPr>
          <w:rFonts w:ascii="Book Antiqua" w:hAnsi="Book Antiqua"/>
        </w:rPr>
        <w:t xml:space="preserve">Data was prospectively collected and </w:t>
      </w:r>
      <w:r w:rsidR="00C07300" w:rsidRPr="00B43062">
        <w:rPr>
          <w:rFonts w:ascii="Book Antiqua" w:hAnsi="Book Antiqua"/>
        </w:rPr>
        <w:t xml:space="preserve">retrospectively </w:t>
      </w:r>
      <w:proofErr w:type="spellStart"/>
      <w:r w:rsidR="00483104" w:rsidRPr="00B43062">
        <w:rPr>
          <w:rFonts w:ascii="Book Antiqua" w:hAnsi="Book Antiqua"/>
        </w:rPr>
        <w:t>analysed</w:t>
      </w:r>
      <w:proofErr w:type="spellEnd"/>
      <w:r w:rsidR="00483104" w:rsidRPr="00B43062">
        <w:rPr>
          <w:rFonts w:ascii="Book Antiqua" w:hAnsi="Book Antiqua"/>
        </w:rPr>
        <w:t xml:space="preserve"> for 816 hip fracture patients. Multivariate logistic regression was carried out on 3 binary outcomes (time-to-surgery</w:t>
      </w:r>
      <w:r w:rsidRPr="00B43062">
        <w:rPr>
          <w:rFonts w:ascii="Book Antiqua" w:eastAsia="宋体" w:hAnsi="Book Antiqua"/>
          <w:lang w:eastAsia="zh-CN"/>
        </w:rPr>
        <w:t xml:space="preserve"> </w:t>
      </w:r>
      <w:r w:rsidR="00483104" w:rsidRPr="00B43062">
        <w:rPr>
          <w:rFonts w:ascii="Book Antiqua" w:hAnsi="Book Antiqua"/>
        </w:rPr>
        <w:t>&lt;</w:t>
      </w:r>
      <w:r w:rsidRPr="00B43062">
        <w:rPr>
          <w:rFonts w:ascii="Book Antiqua" w:eastAsia="宋体" w:hAnsi="Book Antiqua"/>
          <w:lang w:eastAsia="zh-CN"/>
        </w:rPr>
        <w:t xml:space="preserve"> </w:t>
      </w:r>
      <w:r w:rsidR="00483104" w:rsidRPr="00B43062">
        <w:rPr>
          <w:rFonts w:ascii="Book Antiqua" w:hAnsi="Book Antiqua"/>
        </w:rPr>
        <w:t xml:space="preserve">36 h; 30-d mortality; 120-d mortality), using the explanatory variables time-of-admission; age; gender; </w:t>
      </w:r>
      <w:r w:rsidR="00B43062" w:rsidRPr="00B43062">
        <w:rPr>
          <w:rFonts w:ascii="Book Antiqua" w:hAnsi="Book Antiqua"/>
        </w:rPr>
        <w:t>American Society of Anesthesiologist (ASA)</w:t>
      </w:r>
      <w:r w:rsidR="00483104" w:rsidRPr="00B43062">
        <w:rPr>
          <w:rFonts w:ascii="Book Antiqua" w:hAnsi="Book Antiqua"/>
        </w:rPr>
        <w:t xml:space="preserve"> grade; </w:t>
      </w:r>
      <w:r w:rsidR="00B43062" w:rsidRPr="00B43062">
        <w:rPr>
          <w:rFonts w:ascii="Book Antiqua" w:hAnsi="Book Antiqua"/>
        </w:rPr>
        <w:t>abbreviated mental test score (AMTS)</w:t>
      </w:r>
      <w:r w:rsidR="00483104" w:rsidRPr="00B43062">
        <w:rPr>
          <w:rFonts w:ascii="Book Antiqua" w:hAnsi="Book Antiqua"/>
        </w:rPr>
        <w:t>; fracture type; accommodation admitted from; walking ability outdoors; accompaniment outdoors and season.</w:t>
      </w:r>
      <w:r w:rsidR="00B43062">
        <w:rPr>
          <w:rFonts w:ascii="Book Antiqua" w:hAnsi="Book Antiqua"/>
        </w:rPr>
        <w:t xml:space="preserve"> </w:t>
      </w:r>
    </w:p>
    <w:p w14:paraId="4EC6DDE6" w14:textId="77777777" w:rsidR="00483104" w:rsidRPr="00B43062" w:rsidRDefault="00483104" w:rsidP="00B43062">
      <w:pPr>
        <w:spacing w:line="360" w:lineRule="auto"/>
        <w:jc w:val="both"/>
        <w:rPr>
          <w:rFonts w:ascii="Book Antiqua" w:hAnsi="Book Antiqua"/>
          <w:b/>
        </w:rPr>
      </w:pPr>
    </w:p>
    <w:p w14:paraId="3E3B8EDB" w14:textId="30BF920A" w:rsidR="00483104" w:rsidRPr="00B43062" w:rsidRDefault="007325FC" w:rsidP="00B43062">
      <w:pPr>
        <w:spacing w:line="360" w:lineRule="auto"/>
        <w:jc w:val="both"/>
        <w:rPr>
          <w:rFonts w:ascii="Book Antiqua" w:hAnsi="Book Antiqua"/>
        </w:rPr>
      </w:pPr>
      <w:r w:rsidRPr="00B43062">
        <w:rPr>
          <w:rFonts w:ascii="Book Antiqua" w:hAnsi="Book Antiqua"/>
          <w:b/>
        </w:rPr>
        <w:t>RESULTS:</w:t>
      </w:r>
      <w:r w:rsidRPr="00B43062">
        <w:rPr>
          <w:rFonts w:ascii="Book Antiqua" w:hAnsi="Book Antiqua"/>
        </w:rPr>
        <w:t xml:space="preserve"> </w:t>
      </w:r>
      <w:r w:rsidR="00483104" w:rsidRPr="00B43062">
        <w:rPr>
          <w:rFonts w:ascii="Book Antiqua" w:hAnsi="Book Antiqua"/>
        </w:rPr>
        <w:t>Baseline characteristics were not statistically different between those admitted on weekdays</w:t>
      </w:r>
      <w:r w:rsidR="00483104" w:rsidRPr="00B43062">
        <w:rPr>
          <w:rFonts w:ascii="Book Antiqua" w:hAnsi="Book Antiqua"/>
          <w:i/>
        </w:rPr>
        <w:t xml:space="preserve"> vs</w:t>
      </w:r>
      <w:r w:rsidR="00483104" w:rsidRPr="00B43062">
        <w:rPr>
          <w:rFonts w:ascii="Book Antiqua" w:hAnsi="Book Antiqua"/>
        </w:rPr>
        <w:t xml:space="preserve"> weekends. Weekend admission was not associated with an increased time-to-surgery</w:t>
      </w:r>
      <w:r w:rsidRPr="00B43062">
        <w:rPr>
          <w:rFonts w:ascii="Book Antiqua" w:eastAsia="宋体" w:hAnsi="Book Antiqua"/>
          <w:lang w:eastAsia="zh-CN"/>
        </w:rPr>
        <w:t xml:space="preserve"> </w:t>
      </w:r>
      <w:r w:rsidR="00483104" w:rsidRPr="00B43062">
        <w:rPr>
          <w:rFonts w:ascii="Book Antiqua" w:hAnsi="Book Antiqua"/>
        </w:rPr>
        <w:t>(</w:t>
      </w:r>
      <w:r w:rsidRPr="00B43062">
        <w:rPr>
          <w:rFonts w:ascii="Book Antiqua" w:hAnsi="Book Antiqua"/>
          <w:i/>
        </w:rPr>
        <w:t>P</w:t>
      </w:r>
      <w:r w:rsidRPr="00B43062">
        <w:rPr>
          <w:rFonts w:ascii="Book Antiqua" w:eastAsia="宋体" w:hAnsi="Book Antiqua"/>
          <w:lang w:eastAsia="zh-CN"/>
        </w:rPr>
        <w:t xml:space="preserve"> </w:t>
      </w:r>
      <w:r w:rsidR="00483104" w:rsidRPr="00B43062">
        <w:rPr>
          <w:rFonts w:ascii="Book Antiqua" w:hAnsi="Book Antiqua"/>
        </w:rPr>
        <w:t>=</w:t>
      </w:r>
      <w:r w:rsidRPr="00B43062">
        <w:rPr>
          <w:rFonts w:ascii="Book Antiqua" w:eastAsia="宋体" w:hAnsi="Book Antiqua"/>
          <w:lang w:eastAsia="zh-CN"/>
        </w:rPr>
        <w:t xml:space="preserve"> </w:t>
      </w:r>
      <w:r w:rsidR="00483104" w:rsidRPr="00B43062">
        <w:rPr>
          <w:rFonts w:ascii="Book Antiqua" w:hAnsi="Book Antiqua"/>
        </w:rPr>
        <w:t>0.975), 30-d mortality</w:t>
      </w:r>
      <w:r w:rsidRPr="00B43062">
        <w:rPr>
          <w:rFonts w:ascii="Book Antiqua" w:eastAsia="宋体" w:hAnsi="Book Antiqua"/>
          <w:lang w:eastAsia="zh-CN"/>
        </w:rPr>
        <w:t xml:space="preserve"> </w:t>
      </w:r>
      <w:r w:rsidR="00483104" w:rsidRPr="00B43062">
        <w:rPr>
          <w:rFonts w:ascii="Book Antiqua" w:hAnsi="Book Antiqua"/>
        </w:rPr>
        <w:t>(</w:t>
      </w:r>
      <w:r w:rsidRPr="00B43062">
        <w:rPr>
          <w:rFonts w:ascii="Book Antiqua" w:hAnsi="Book Antiqua"/>
          <w:i/>
        </w:rPr>
        <w:t>P</w:t>
      </w:r>
      <w:r w:rsidRPr="00B43062">
        <w:rPr>
          <w:rFonts w:ascii="Book Antiqua" w:eastAsia="宋体" w:hAnsi="Book Antiqua"/>
          <w:lang w:eastAsia="zh-CN"/>
        </w:rPr>
        <w:t xml:space="preserve"> </w:t>
      </w:r>
      <w:r w:rsidRPr="00B43062">
        <w:rPr>
          <w:rFonts w:ascii="Book Antiqua" w:hAnsi="Book Antiqua"/>
        </w:rPr>
        <w:t>=</w:t>
      </w:r>
      <w:r w:rsidRPr="00B43062">
        <w:rPr>
          <w:rFonts w:ascii="Book Antiqua" w:eastAsia="宋体" w:hAnsi="Book Antiqua"/>
          <w:lang w:eastAsia="zh-CN"/>
        </w:rPr>
        <w:t xml:space="preserve"> </w:t>
      </w:r>
      <w:r w:rsidR="00483104" w:rsidRPr="00B43062">
        <w:rPr>
          <w:rFonts w:ascii="Book Antiqua" w:hAnsi="Book Antiqua"/>
        </w:rPr>
        <w:t>0.842) or 120-d mortality</w:t>
      </w:r>
      <w:r w:rsidRPr="00B43062">
        <w:rPr>
          <w:rFonts w:ascii="Book Antiqua" w:eastAsia="宋体" w:hAnsi="Book Antiqua"/>
          <w:lang w:eastAsia="zh-CN"/>
        </w:rPr>
        <w:t xml:space="preserve"> </w:t>
      </w:r>
      <w:r w:rsidR="00483104" w:rsidRPr="00B43062">
        <w:rPr>
          <w:rFonts w:ascii="Book Antiqua" w:hAnsi="Book Antiqua"/>
        </w:rPr>
        <w:t>(</w:t>
      </w:r>
      <w:r w:rsidRPr="00B43062">
        <w:rPr>
          <w:rFonts w:ascii="Book Antiqua" w:hAnsi="Book Antiqua"/>
          <w:i/>
        </w:rPr>
        <w:t>P</w:t>
      </w:r>
      <w:r w:rsidRPr="00B43062">
        <w:rPr>
          <w:rFonts w:ascii="Book Antiqua" w:eastAsia="宋体" w:hAnsi="Book Antiqua"/>
          <w:lang w:eastAsia="zh-CN"/>
        </w:rPr>
        <w:t xml:space="preserve"> </w:t>
      </w:r>
      <w:r w:rsidRPr="00B43062">
        <w:rPr>
          <w:rFonts w:ascii="Book Antiqua" w:hAnsi="Book Antiqua"/>
        </w:rPr>
        <w:t>=</w:t>
      </w:r>
      <w:r w:rsidRPr="00B43062">
        <w:rPr>
          <w:rFonts w:ascii="Book Antiqua" w:eastAsia="宋体" w:hAnsi="Book Antiqua"/>
          <w:lang w:eastAsia="zh-CN"/>
        </w:rPr>
        <w:t xml:space="preserve"> </w:t>
      </w:r>
      <w:r w:rsidR="00483104" w:rsidRPr="00B43062">
        <w:rPr>
          <w:rFonts w:ascii="Book Antiqua" w:hAnsi="Book Antiqua"/>
        </w:rPr>
        <w:t>0.425). Gender</w:t>
      </w:r>
      <w:r w:rsidRPr="00B43062">
        <w:rPr>
          <w:rFonts w:ascii="Book Antiqua" w:eastAsia="宋体" w:hAnsi="Book Antiqua"/>
          <w:lang w:eastAsia="zh-CN"/>
        </w:rPr>
        <w:t xml:space="preserve"> </w:t>
      </w:r>
      <w:r w:rsidR="00483104" w:rsidRPr="00B43062">
        <w:rPr>
          <w:rFonts w:ascii="Book Antiqua" w:hAnsi="Book Antiqua"/>
        </w:rPr>
        <w:t>(</w:t>
      </w:r>
      <w:r w:rsidRPr="00B43062">
        <w:rPr>
          <w:rFonts w:ascii="Book Antiqua" w:hAnsi="Book Antiqua"/>
          <w:i/>
        </w:rPr>
        <w:t>P</w:t>
      </w:r>
      <w:r w:rsidRPr="00B43062">
        <w:rPr>
          <w:rFonts w:ascii="Book Antiqua" w:eastAsia="宋体" w:hAnsi="Book Antiqua"/>
          <w:lang w:eastAsia="zh-CN"/>
        </w:rPr>
        <w:t xml:space="preserve"> </w:t>
      </w:r>
      <w:r w:rsidRPr="00B43062">
        <w:rPr>
          <w:rFonts w:ascii="Book Antiqua" w:hAnsi="Book Antiqua"/>
        </w:rPr>
        <w:t>=</w:t>
      </w:r>
      <w:r w:rsidRPr="00B43062">
        <w:rPr>
          <w:rFonts w:ascii="Book Antiqua" w:eastAsia="宋体" w:hAnsi="Book Antiqua"/>
          <w:lang w:eastAsia="zh-CN"/>
        </w:rPr>
        <w:t xml:space="preserve"> </w:t>
      </w:r>
      <w:r w:rsidR="00483104" w:rsidRPr="00B43062">
        <w:rPr>
          <w:rFonts w:ascii="Book Antiqua" w:hAnsi="Book Antiqua"/>
        </w:rPr>
        <w:t>0.028), ASA grade</w:t>
      </w:r>
      <w:r w:rsidRPr="00B43062">
        <w:rPr>
          <w:rFonts w:ascii="Book Antiqua" w:eastAsia="宋体" w:hAnsi="Book Antiqua"/>
          <w:lang w:eastAsia="zh-CN"/>
        </w:rPr>
        <w:t xml:space="preserve"> </w:t>
      </w:r>
      <w:r w:rsidR="00483104" w:rsidRPr="00B43062">
        <w:rPr>
          <w:rFonts w:ascii="Book Antiqua" w:hAnsi="Book Antiqua"/>
        </w:rPr>
        <w:t>(</w:t>
      </w:r>
      <w:r w:rsidRPr="00B43062">
        <w:rPr>
          <w:rFonts w:ascii="Book Antiqua" w:hAnsi="Book Antiqua"/>
          <w:i/>
        </w:rPr>
        <w:t>P</w:t>
      </w:r>
      <w:r w:rsidRPr="00B43062">
        <w:rPr>
          <w:rFonts w:ascii="Book Antiqua" w:eastAsia="宋体" w:hAnsi="Book Antiqua"/>
          <w:lang w:eastAsia="zh-CN"/>
        </w:rPr>
        <w:t xml:space="preserve"> </w:t>
      </w:r>
      <w:r w:rsidR="00483104" w:rsidRPr="00B43062">
        <w:rPr>
          <w:rFonts w:ascii="Book Antiqua" w:hAnsi="Book Antiqua"/>
        </w:rPr>
        <w:t>&lt; 0.001), AMTS</w:t>
      </w:r>
      <w:r w:rsidRPr="00B43062">
        <w:rPr>
          <w:rFonts w:ascii="Book Antiqua" w:eastAsia="宋体" w:hAnsi="Book Antiqua"/>
          <w:lang w:eastAsia="zh-CN"/>
        </w:rPr>
        <w:t xml:space="preserve"> </w:t>
      </w:r>
      <w:r w:rsidR="00483104" w:rsidRPr="00B43062">
        <w:rPr>
          <w:rFonts w:ascii="Book Antiqua" w:hAnsi="Book Antiqua"/>
        </w:rPr>
        <w:t>(</w:t>
      </w:r>
      <w:r w:rsidRPr="00B43062">
        <w:rPr>
          <w:rFonts w:ascii="Book Antiqua" w:hAnsi="Book Antiqua"/>
          <w:i/>
        </w:rPr>
        <w:t>P</w:t>
      </w:r>
      <w:r w:rsidRPr="00B43062">
        <w:rPr>
          <w:rFonts w:ascii="Book Antiqua" w:eastAsia="宋体" w:hAnsi="Book Antiqua"/>
          <w:lang w:eastAsia="zh-CN"/>
        </w:rPr>
        <w:t xml:space="preserve"> </w:t>
      </w:r>
      <w:r w:rsidRPr="00B43062">
        <w:rPr>
          <w:rFonts w:ascii="Book Antiqua" w:hAnsi="Book Antiqua"/>
        </w:rPr>
        <w:t>=</w:t>
      </w:r>
      <w:r w:rsidRPr="00B43062">
        <w:rPr>
          <w:rFonts w:ascii="Book Antiqua" w:eastAsia="宋体" w:hAnsi="Book Antiqua"/>
          <w:lang w:eastAsia="zh-CN"/>
        </w:rPr>
        <w:t xml:space="preserve"> </w:t>
      </w:r>
      <w:r w:rsidR="00483104" w:rsidRPr="00B43062">
        <w:rPr>
          <w:rFonts w:ascii="Book Antiqua" w:hAnsi="Book Antiqua"/>
        </w:rPr>
        <w:t>0.041) and accompaniment outdoors</w:t>
      </w:r>
      <w:r w:rsidRPr="00B43062">
        <w:rPr>
          <w:rFonts w:ascii="Book Antiqua" w:eastAsia="宋体" w:hAnsi="Book Antiqua"/>
          <w:lang w:eastAsia="zh-CN"/>
        </w:rPr>
        <w:t xml:space="preserve"> </w:t>
      </w:r>
      <w:r w:rsidR="00483104" w:rsidRPr="00B43062">
        <w:rPr>
          <w:rFonts w:ascii="Book Antiqua" w:hAnsi="Book Antiqua"/>
        </w:rPr>
        <w:t>(</w:t>
      </w:r>
      <w:r w:rsidRPr="00B43062">
        <w:rPr>
          <w:rFonts w:ascii="Book Antiqua" w:hAnsi="Book Antiqua"/>
          <w:i/>
        </w:rPr>
        <w:t>P</w:t>
      </w:r>
      <w:r w:rsidRPr="00B43062">
        <w:rPr>
          <w:rFonts w:ascii="Book Antiqua" w:eastAsia="宋体" w:hAnsi="Book Antiqua"/>
          <w:lang w:eastAsia="zh-CN"/>
        </w:rPr>
        <w:t xml:space="preserve"> </w:t>
      </w:r>
      <w:r w:rsidRPr="00B43062">
        <w:rPr>
          <w:rFonts w:ascii="Book Antiqua" w:hAnsi="Book Antiqua"/>
        </w:rPr>
        <w:t>=</w:t>
      </w:r>
      <w:r w:rsidRPr="00B43062">
        <w:rPr>
          <w:rFonts w:ascii="Book Antiqua" w:eastAsia="宋体" w:hAnsi="Book Antiqua"/>
          <w:lang w:eastAsia="zh-CN"/>
        </w:rPr>
        <w:t xml:space="preserve"> </w:t>
      </w:r>
      <w:r w:rsidR="00483104" w:rsidRPr="00B43062">
        <w:rPr>
          <w:rFonts w:ascii="Book Antiqua" w:hAnsi="Book Antiqua"/>
        </w:rPr>
        <w:t>0.033) were significant co-variates for 30-d mortality. Furthermore, age</w:t>
      </w:r>
      <w:r w:rsidRPr="00B43062">
        <w:rPr>
          <w:rFonts w:ascii="Book Antiqua" w:eastAsia="宋体" w:hAnsi="Book Antiqua"/>
          <w:lang w:eastAsia="zh-CN"/>
        </w:rPr>
        <w:t xml:space="preserve"> </w:t>
      </w:r>
      <w:r w:rsidR="00483104" w:rsidRPr="00B43062">
        <w:rPr>
          <w:rFonts w:ascii="Book Antiqua" w:hAnsi="Book Antiqua"/>
        </w:rPr>
        <w:t>(</w:t>
      </w:r>
      <w:r w:rsidRPr="00B43062">
        <w:rPr>
          <w:rFonts w:ascii="Book Antiqua" w:hAnsi="Book Antiqua"/>
          <w:i/>
        </w:rPr>
        <w:t>P</w:t>
      </w:r>
      <w:r w:rsidRPr="00B43062">
        <w:rPr>
          <w:rFonts w:ascii="Book Antiqua" w:eastAsia="宋体" w:hAnsi="Book Antiqua"/>
          <w:lang w:eastAsia="zh-CN"/>
        </w:rPr>
        <w:t xml:space="preserve"> </w:t>
      </w:r>
      <w:r w:rsidRPr="00B43062">
        <w:rPr>
          <w:rFonts w:ascii="Book Antiqua" w:hAnsi="Book Antiqua"/>
        </w:rPr>
        <w:t xml:space="preserve">&lt; </w:t>
      </w:r>
      <w:r w:rsidR="00483104" w:rsidRPr="00B43062">
        <w:rPr>
          <w:rFonts w:ascii="Book Antiqua" w:hAnsi="Book Antiqua"/>
        </w:rPr>
        <w:t>0.001), gender</w:t>
      </w:r>
      <w:r w:rsidRPr="00B43062">
        <w:rPr>
          <w:rFonts w:ascii="Book Antiqua" w:eastAsia="宋体" w:hAnsi="Book Antiqua"/>
          <w:lang w:eastAsia="zh-CN"/>
        </w:rPr>
        <w:t xml:space="preserve"> </w:t>
      </w:r>
      <w:r w:rsidR="00483104" w:rsidRPr="00B43062">
        <w:rPr>
          <w:rFonts w:ascii="Book Antiqua" w:hAnsi="Book Antiqua"/>
        </w:rPr>
        <w:t>(</w:t>
      </w:r>
      <w:r w:rsidRPr="00B43062">
        <w:rPr>
          <w:rFonts w:ascii="Book Antiqua" w:hAnsi="Book Antiqua"/>
          <w:i/>
        </w:rPr>
        <w:t>P</w:t>
      </w:r>
      <w:r w:rsidRPr="00B43062">
        <w:rPr>
          <w:rFonts w:ascii="Book Antiqua" w:eastAsia="宋体" w:hAnsi="Book Antiqua"/>
          <w:lang w:eastAsia="zh-CN"/>
        </w:rPr>
        <w:t xml:space="preserve"> </w:t>
      </w:r>
      <w:r w:rsidRPr="00B43062">
        <w:rPr>
          <w:rFonts w:ascii="Book Antiqua" w:hAnsi="Book Antiqua"/>
        </w:rPr>
        <w:t>=</w:t>
      </w:r>
      <w:r w:rsidRPr="00B43062">
        <w:rPr>
          <w:rFonts w:ascii="Book Antiqua" w:eastAsia="宋体" w:hAnsi="Book Antiqua"/>
          <w:lang w:eastAsia="zh-CN"/>
        </w:rPr>
        <w:t xml:space="preserve"> </w:t>
      </w:r>
      <w:r w:rsidR="00483104" w:rsidRPr="00B43062">
        <w:rPr>
          <w:rFonts w:ascii="Book Antiqua" w:hAnsi="Book Antiqua"/>
        </w:rPr>
        <w:t>0.011), ASA grade</w:t>
      </w:r>
      <w:r w:rsidRPr="00B43062">
        <w:rPr>
          <w:rFonts w:ascii="Book Antiqua" w:eastAsia="宋体" w:hAnsi="Book Antiqua"/>
          <w:lang w:eastAsia="zh-CN"/>
        </w:rPr>
        <w:t xml:space="preserve"> </w:t>
      </w:r>
      <w:r w:rsidR="00483104" w:rsidRPr="00B43062">
        <w:rPr>
          <w:rFonts w:ascii="Book Antiqua" w:hAnsi="Book Antiqua"/>
        </w:rPr>
        <w:t>(</w:t>
      </w:r>
      <w:r w:rsidRPr="00B43062">
        <w:rPr>
          <w:rFonts w:ascii="Book Antiqua" w:hAnsi="Book Antiqua"/>
          <w:i/>
        </w:rPr>
        <w:t>P</w:t>
      </w:r>
      <w:r w:rsidRPr="00B43062">
        <w:rPr>
          <w:rFonts w:ascii="Book Antiqua" w:eastAsia="宋体" w:hAnsi="Book Antiqua"/>
          <w:lang w:eastAsia="zh-CN"/>
        </w:rPr>
        <w:t xml:space="preserve"> </w:t>
      </w:r>
      <w:r w:rsidRPr="00B43062">
        <w:rPr>
          <w:rFonts w:ascii="Book Antiqua" w:hAnsi="Book Antiqua"/>
        </w:rPr>
        <w:t xml:space="preserve">&lt; </w:t>
      </w:r>
      <w:r w:rsidR="00483104" w:rsidRPr="00B43062">
        <w:rPr>
          <w:rFonts w:ascii="Book Antiqua" w:hAnsi="Book Antiqua"/>
        </w:rPr>
        <w:t>0.001), AMTS</w:t>
      </w:r>
      <w:r w:rsidRPr="00B43062">
        <w:rPr>
          <w:rFonts w:ascii="Book Antiqua" w:eastAsia="宋体" w:hAnsi="Book Antiqua"/>
          <w:lang w:eastAsia="zh-CN"/>
        </w:rPr>
        <w:t xml:space="preserve"> </w:t>
      </w:r>
      <w:r w:rsidR="00483104" w:rsidRPr="00B43062">
        <w:rPr>
          <w:rFonts w:ascii="Book Antiqua" w:hAnsi="Book Antiqua"/>
        </w:rPr>
        <w:t>(</w:t>
      </w:r>
      <w:r w:rsidRPr="00B43062">
        <w:rPr>
          <w:rFonts w:ascii="Book Antiqua" w:hAnsi="Book Antiqua"/>
          <w:i/>
        </w:rPr>
        <w:t>P</w:t>
      </w:r>
      <w:r w:rsidRPr="00B43062">
        <w:rPr>
          <w:rFonts w:ascii="Book Antiqua" w:eastAsia="宋体" w:hAnsi="Book Antiqua"/>
          <w:lang w:eastAsia="zh-CN"/>
        </w:rPr>
        <w:t xml:space="preserve"> </w:t>
      </w:r>
      <w:r w:rsidRPr="00B43062">
        <w:rPr>
          <w:rFonts w:ascii="Book Antiqua" w:hAnsi="Book Antiqua"/>
        </w:rPr>
        <w:t xml:space="preserve">&lt; </w:t>
      </w:r>
      <w:r w:rsidR="00483104" w:rsidRPr="00B43062">
        <w:rPr>
          <w:rFonts w:ascii="Book Antiqua" w:hAnsi="Book Antiqua"/>
        </w:rPr>
        <w:t>0.001) and accompaniment outdoors</w:t>
      </w:r>
      <w:r w:rsidRPr="00B43062">
        <w:rPr>
          <w:rFonts w:ascii="Book Antiqua" w:eastAsia="宋体" w:hAnsi="Book Antiqua"/>
          <w:lang w:eastAsia="zh-CN"/>
        </w:rPr>
        <w:t xml:space="preserve"> </w:t>
      </w:r>
      <w:r w:rsidR="00483104" w:rsidRPr="00B43062">
        <w:rPr>
          <w:rFonts w:ascii="Book Antiqua" w:hAnsi="Book Antiqua"/>
        </w:rPr>
        <w:t>(</w:t>
      </w:r>
      <w:r w:rsidRPr="00B43062">
        <w:rPr>
          <w:rFonts w:ascii="Book Antiqua" w:hAnsi="Book Antiqua"/>
          <w:i/>
        </w:rPr>
        <w:t>P</w:t>
      </w:r>
      <w:r w:rsidRPr="00B43062">
        <w:rPr>
          <w:rFonts w:ascii="Book Antiqua" w:eastAsia="宋体" w:hAnsi="Book Antiqua"/>
          <w:lang w:eastAsia="zh-CN"/>
        </w:rPr>
        <w:t xml:space="preserve"> </w:t>
      </w:r>
      <w:r w:rsidRPr="00B43062">
        <w:rPr>
          <w:rFonts w:ascii="Book Antiqua" w:hAnsi="Book Antiqua"/>
        </w:rPr>
        <w:t>=</w:t>
      </w:r>
      <w:r w:rsidRPr="00B43062">
        <w:rPr>
          <w:rFonts w:ascii="Book Antiqua" w:eastAsia="宋体" w:hAnsi="Book Antiqua"/>
          <w:lang w:eastAsia="zh-CN"/>
        </w:rPr>
        <w:t xml:space="preserve"> </w:t>
      </w:r>
      <w:r w:rsidR="00483104" w:rsidRPr="00B43062">
        <w:rPr>
          <w:rFonts w:ascii="Book Antiqua" w:hAnsi="Book Antiqua"/>
        </w:rPr>
        <w:t>0.033) all significantly influenced mortality at 120 d. ASA</w:t>
      </w:r>
      <w:r w:rsidRPr="00B43062">
        <w:rPr>
          <w:rFonts w:ascii="Book Antiqua" w:eastAsia="宋体" w:hAnsi="Book Antiqua"/>
          <w:lang w:eastAsia="zh-CN"/>
        </w:rPr>
        <w:t xml:space="preserve"> </w:t>
      </w:r>
      <w:r w:rsidR="00483104" w:rsidRPr="00B43062">
        <w:rPr>
          <w:rFonts w:ascii="Book Antiqua" w:hAnsi="Book Antiqua"/>
        </w:rPr>
        <w:t>(</w:t>
      </w:r>
      <w:r w:rsidRPr="00B43062">
        <w:rPr>
          <w:rFonts w:ascii="Book Antiqua" w:hAnsi="Book Antiqua"/>
          <w:i/>
        </w:rPr>
        <w:t>P</w:t>
      </w:r>
      <w:r w:rsidRPr="00B43062">
        <w:rPr>
          <w:rFonts w:ascii="Book Antiqua" w:eastAsia="宋体" w:hAnsi="Book Antiqua"/>
          <w:lang w:eastAsia="zh-CN"/>
        </w:rPr>
        <w:t xml:space="preserve"> </w:t>
      </w:r>
      <w:r w:rsidRPr="00B43062">
        <w:rPr>
          <w:rFonts w:ascii="Book Antiqua" w:hAnsi="Book Antiqua"/>
        </w:rPr>
        <w:t xml:space="preserve">&lt; </w:t>
      </w:r>
      <w:r w:rsidR="00483104" w:rsidRPr="00B43062">
        <w:rPr>
          <w:rFonts w:ascii="Book Antiqua" w:hAnsi="Book Antiqua"/>
        </w:rPr>
        <w:t>0.001) and season</w:t>
      </w:r>
      <w:r w:rsidRPr="00B43062">
        <w:rPr>
          <w:rFonts w:ascii="Book Antiqua" w:eastAsia="宋体" w:hAnsi="Book Antiqua"/>
          <w:lang w:eastAsia="zh-CN"/>
        </w:rPr>
        <w:t xml:space="preserve"> </w:t>
      </w:r>
      <w:r w:rsidR="00483104" w:rsidRPr="00B43062">
        <w:rPr>
          <w:rFonts w:ascii="Book Antiqua" w:hAnsi="Book Antiqua"/>
        </w:rPr>
        <w:t>(</w:t>
      </w:r>
      <w:r w:rsidRPr="00B43062">
        <w:rPr>
          <w:rFonts w:ascii="Book Antiqua" w:hAnsi="Book Antiqua"/>
          <w:i/>
        </w:rPr>
        <w:t>P</w:t>
      </w:r>
      <w:r w:rsidRPr="00B43062">
        <w:rPr>
          <w:rFonts w:ascii="Book Antiqua" w:eastAsia="宋体" w:hAnsi="Book Antiqua"/>
          <w:lang w:eastAsia="zh-CN"/>
        </w:rPr>
        <w:t xml:space="preserve"> </w:t>
      </w:r>
      <w:r w:rsidRPr="00B43062">
        <w:rPr>
          <w:rFonts w:ascii="Book Antiqua" w:hAnsi="Book Antiqua"/>
        </w:rPr>
        <w:t>=</w:t>
      </w:r>
      <w:r w:rsidRPr="00B43062">
        <w:rPr>
          <w:rFonts w:ascii="Book Antiqua" w:eastAsia="宋体" w:hAnsi="Book Antiqua"/>
          <w:lang w:eastAsia="zh-CN"/>
        </w:rPr>
        <w:t xml:space="preserve"> </w:t>
      </w:r>
      <w:r w:rsidR="00483104" w:rsidRPr="00B43062">
        <w:rPr>
          <w:rFonts w:ascii="Book Antiqua" w:hAnsi="Book Antiqua"/>
        </w:rPr>
        <w:t>0.014) had significant effect on the odds of undergoing surgery in under 36 h.</w:t>
      </w:r>
    </w:p>
    <w:p w14:paraId="0DE43A48" w14:textId="77777777" w:rsidR="00483104" w:rsidRPr="00B43062" w:rsidRDefault="00483104" w:rsidP="00B43062">
      <w:pPr>
        <w:spacing w:line="360" w:lineRule="auto"/>
        <w:jc w:val="both"/>
        <w:rPr>
          <w:rFonts w:ascii="Book Antiqua" w:hAnsi="Book Antiqua"/>
        </w:rPr>
      </w:pPr>
    </w:p>
    <w:p w14:paraId="079CA404" w14:textId="11765B2D" w:rsidR="00483104" w:rsidRPr="00B43062" w:rsidRDefault="007325FC" w:rsidP="00B43062">
      <w:pPr>
        <w:spacing w:line="360" w:lineRule="auto"/>
        <w:jc w:val="both"/>
        <w:rPr>
          <w:rFonts w:ascii="Book Antiqua" w:hAnsi="Book Antiqua"/>
        </w:rPr>
      </w:pPr>
      <w:r w:rsidRPr="00B43062">
        <w:rPr>
          <w:rFonts w:ascii="Book Antiqua" w:hAnsi="Book Antiqua"/>
          <w:b/>
        </w:rPr>
        <w:t>CONCLUSION:</w:t>
      </w:r>
      <w:r w:rsidRPr="00B43062">
        <w:rPr>
          <w:rFonts w:ascii="Book Antiqua" w:hAnsi="Book Antiqua"/>
        </w:rPr>
        <w:t xml:space="preserve"> </w:t>
      </w:r>
      <w:r w:rsidR="00483104" w:rsidRPr="00B43062">
        <w:rPr>
          <w:rFonts w:ascii="Book Antiqua" w:hAnsi="Book Antiqua"/>
        </w:rPr>
        <w:t xml:space="preserve">Weekend admission was not associated with increased time-to-surgery or mortality in hip fracture patients. Demographic factors affect mortality in accordance </w:t>
      </w:r>
      <w:r w:rsidR="00B43062" w:rsidRPr="00B43062">
        <w:rPr>
          <w:rFonts w:ascii="Book Antiqua" w:hAnsi="Book Antiqua"/>
        </w:rPr>
        <w:t>with previous published reports</w:t>
      </w:r>
      <w:r w:rsidR="00483104" w:rsidRPr="00B43062">
        <w:rPr>
          <w:rFonts w:ascii="Book Antiqua" w:hAnsi="Book Antiqua"/>
        </w:rPr>
        <w:t>.</w:t>
      </w:r>
    </w:p>
    <w:p w14:paraId="27653F2E" w14:textId="77777777" w:rsidR="00483104" w:rsidRPr="00B43062" w:rsidRDefault="00483104" w:rsidP="00B43062">
      <w:pPr>
        <w:spacing w:line="360" w:lineRule="auto"/>
        <w:jc w:val="both"/>
        <w:rPr>
          <w:rFonts w:ascii="Book Antiqua" w:hAnsi="Book Antiqua"/>
          <w:b/>
        </w:rPr>
      </w:pPr>
    </w:p>
    <w:p w14:paraId="44E9C4B5" w14:textId="0760090F" w:rsidR="00483104" w:rsidRPr="00B43062" w:rsidRDefault="00B96D57" w:rsidP="00B43062">
      <w:pPr>
        <w:spacing w:line="360" w:lineRule="auto"/>
        <w:jc w:val="both"/>
        <w:rPr>
          <w:rFonts w:ascii="Book Antiqua" w:hAnsi="Book Antiqua"/>
        </w:rPr>
      </w:pPr>
      <w:r w:rsidRPr="00B43062">
        <w:rPr>
          <w:rFonts w:ascii="Book Antiqua" w:hAnsi="Book Antiqua"/>
          <w:b/>
        </w:rPr>
        <w:t>Key</w:t>
      </w:r>
      <w:r w:rsidR="00B43062" w:rsidRPr="00B43062">
        <w:rPr>
          <w:rFonts w:ascii="Book Antiqua" w:eastAsia="宋体" w:hAnsi="Book Antiqua"/>
          <w:b/>
          <w:lang w:eastAsia="zh-CN"/>
        </w:rPr>
        <w:t xml:space="preserve"> </w:t>
      </w:r>
      <w:r w:rsidRPr="00B43062">
        <w:rPr>
          <w:rFonts w:ascii="Book Antiqua" w:hAnsi="Book Antiqua"/>
          <w:b/>
        </w:rPr>
        <w:t xml:space="preserve">words: </w:t>
      </w:r>
      <w:r w:rsidR="00B43062" w:rsidRPr="00B43062">
        <w:rPr>
          <w:rFonts w:ascii="Book Antiqua" w:hAnsi="Book Antiqua"/>
        </w:rPr>
        <w:t xml:space="preserve">Weekend; </w:t>
      </w:r>
      <w:r w:rsidRPr="00B43062">
        <w:rPr>
          <w:rFonts w:ascii="Book Antiqua" w:hAnsi="Book Antiqua"/>
        </w:rPr>
        <w:t>Hip; Fracture; Mortality; Season</w:t>
      </w:r>
    </w:p>
    <w:p w14:paraId="53466BA9" w14:textId="77777777" w:rsidR="00952CEB" w:rsidRPr="00B43062" w:rsidRDefault="00952CEB" w:rsidP="00B43062">
      <w:pPr>
        <w:spacing w:line="360" w:lineRule="auto"/>
        <w:jc w:val="both"/>
        <w:rPr>
          <w:rFonts w:ascii="Book Antiqua" w:hAnsi="Book Antiqua"/>
        </w:rPr>
      </w:pPr>
    </w:p>
    <w:p w14:paraId="12D6D0D0" w14:textId="77777777" w:rsidR="00B43062" w:rsidRPr="00B43062" w:rsidRDefault="00B43062" w:rsidP="00B43062">
      <w:pPr>
        <w:spacing w:line="360" w:lineRule="auto"/>
        <w:jc w:val="both"/>
        <w:rPr>
          <w:rFonts w:ascii="Book Antiqua" w:hAnsi="Book Antiqua" w:cs="Arial"/>
        </w:rPr>
      </w:pPr>
      <w:proofErr w:type="gramStart"/>
      <w:r w:rsidRPr="00B43062">
        <w:rPr>
          <w:rFonts w:ascii="Book Antiqua" w:hAnsi="Book Antiqua"/>
          <w:b/>
        </w:rPr>
        <w:t xml:space="preserve">© </w:t>
      </w:r>
      <w:r w:rsidRPr="00B43062">
        <w:rPr>
          <w:rFonts w:ascii="Book Antiqua" w:hAnsi="Book Antiqua" w:cs="Arial"/>
          <w:b/>
        </w:rPr>
        <w:t>The Author(s) 2016.</w:t>
      </w:r>
      <w:proofErr w:type="gramEnd"/>
      <w:r w:rsidRPr="00B43062">
        <w:rPr>
          <w:rFonts w:ascii="Book Antiqua" w:hAnsi="Book Antiqua" w:cs="Arial"/>
        </w:rPr>
        <w:t xml:space="preserve"> Published by </w:t>
      </w:r>
      <w:proofErr w:type="spellStart"/>
      <w:r w:rsidRPr="00B43062">
        <w:rPr>
          <w:rFonts w:ascii="Book Antiqua" w:hAnsi="Book Antiqua" w:cs="Arial"/>
        </w:rPr>
        <w:t>Baishideng</w:t>
      </w:r>
      <w:proofErr w:type="spellEnd"/>
      <w:r w:rsidRPr="00B43062">
        <w:rPr>
          <w:rFonts w:ascii="Book Antiqua" w:hAnsi="Book Antiqua" w:cs="Arial"/>
        </w:rPr>
        <w:t xml:space="preserve"> Publishing Group Inc. All rights reserved.</w:t>
      </w:r>
    </w:p>
    <w:p w14:paraId="5B86C972" w14:textId="77777777" w:rsidR="00952CEB" w:rsidRPr="00B43062" w:rsidRDefault="00952CEB" w:rsidP="00B43062">
      <w:pPr>
        <w:spacing w:line="360" w:lineRule="auto"/>
        <w:jc w:val="both"/>
        <w:rPr>
          <w:rFonts w:ascii="Book Antiqua" w:hAnsi="Book Antiqua"/>
          <w:b/>
        </w:rPr>
      </w:pPr>
    </w:p>
    <w:p w14:paraId="76A040D5" w14:textId="013DE1A1" w:rsidR="00952CEB" w:rsidRPr="00B43062" w:rsidRDefault="00952CEB" w:rsidP="00B43062">
      <w:pPr>
        <w:spacing w:line="360" w:lineRule="auto"/>
        <w:jc w:val="both"/>
        <w:rPr>
          <w:rFonts w:ascii="Book Antiqua" w:hAnsi="Book Antiqua"/>
        </w:rPr>
      </w:pPr>
      <w:r w:rsidRPr="00B43062">
        <w:rPr>
          <w:rFonts w:ascii="Book Antiqua" w:hAnsi="Book Antiqua"/>
          <w:b/>
        </w:rPr>
        <w:lastRenderedPageBreak/>
        <w:t xml:space="preserve">Core </w:t>
      </w:r>
      <w:r w:rsidR="00B43062" w:rsidRPr="00B43062">
        <w:rPr>
          <w:rFonts w:ascii="Book Antiqua" w:hAnsi="Book Antiqua"/>
          <w:b/>
        </w:rPr>
        <w:t>t</w:t>
      </w:r>
      <w:r w:rsidRPr="00B43062">
        <w:rPr>
          <w:rFonts w:ascii="Book Antiqua" w:hAnsi="Book Antiqua"/>
          <w:b/>
        </w:rPr>
        <w:t xml:space="preserve">ip: </w:t>
      </w:r>
      <w:r w:rsidRPr="00B43062">
        <w:rPr>
          <w:rFonts w:ascii="Book Antiqua" w:hAnsi="Book Antiqua"/>
        </w:rPr>
        <w:t>The weekend effect is gaining academic and political interest. It is important to consider departmental set ups that avoid potentially increased mortality in sick patients admitted on the weekend. Here we evaluate hip fracture patients admitted to a U</w:t>
      </w:r>
      <w:r w:rsidR="00B43062" w:rsidRPr="00B43062">
        <w:rPr>
          <w:rFonts w:ascii="Book Antiqua" w:eastAsia="宋体" w:hAnsi="Book Antiqua"/>
          <w:lang w:eastAsia="zh-CN"/>
        </w:rPr>
        <w:t xml:space="preserve">nited </w:t>
      </w:r>
      <w:r w:rsidRPr="00B43062">
        <w:rPr>
          <w:rFonts w:ascii="Book Antiqua" w:hAnsi="Book Antiqua"/>
        </w:rPr>
        <w:t>K</w:t>
      </w:r>
      <w:r w:rsidR="00B43062" w:rsidRPr="00B43062">
        <w:rPr>
          <w:rFonts w:ascii="Book Antiqua" w:eastAsia="宋体" w:hAnsi="Book Antiqua"/>
          <w:lang w:eastAsia="zh-CN"/>
        </w:rPr>
        <w:t>ingdom</w:t>
      </w:r>
      <w:r w:rsidRPr="00B43062">
        <w:rPr>
          <w:rFonts w:ascii="Book Antiqua" w:hAnsi="Book Antiqua"/>
        </w:rPr>
        <w:t xml:space="preserve"> teaching hospital prior to the recent media and political interest, in a </w:t>
      </w:r>
      <w:proofErr w:type="spellStart"/>
      <w:r w:rsidRPr="00B43062">
        <w:rPr>
          <w:rFonts w:ascii="Book Antiqua" w:hAnsi="Book Antiqua"/>
        </w:rPr>
        <w:t>centre</w:t>
      </w:r>
      <w:proofErr w:type="spellEnd"/>
      <w:r w:rsidRPr="00B43062">
        <w:rPr>
          <w:rFonts w:ascii="Book Antiqua" w:hAnsi="Book Antiqua"/>
        </w:rPr>
        <w:t xml:space="preserve"> that had been commended for its care of hip fracture patients. There is no increased mortality in those admitted on a weekend - confirming that it is possible to negate a </w:t>
      </w:r>
      <w:r w:rsidR="00B43062" w:rsidRPr="00B43062">
        <w:rPr>
          <w:rFonts w:ascii="Book Antiqua" w:eastAsia="宋体" w:hAnsi="Book Antiqua"/>
          <w:lang w:eastAsia="zh-CN"/>
        </w:rPr>
        <w:t>“</w:t>
      </w:r>
      <w:r w:rsidRPr="00B43062">
        <w:rPr>
          <w:rFonts w:ascii="Book Antiqua" w:hAnsi="Book Antiqua"/>
        </w:rPr>
        <w:t>weekend effect</w:t>
      </w:r>
      <w:r w:rsidR="00B43062" w:rsidRPr="00B43062">
        <w:rPr>
          <w:rFonts w:ascii="Book Antiqua" w:eastAsia="宋体" w:hAnsi="Book Antiqua"/>
          <w:lang w:eastAsia="zh-CN"/>
        </w:rPr>
        <w:t xml:space="preserve">” </w:t>
      </w:r>
      <w:r w:rsidRPr="00B43062">
        <w:rPr>
          <w:rFonts w:ascii="Book Antiqua" w:hAnsi="Book Antiqua"/>
        </w:rPr>
        <w:t>with the appropriate infrastructure for hip fracture patients.</w:t>
      </w:r>
    </w:p>
    <w:p w14:paraId="2C70EC0E" w14:textId="77777777" w:rsidR="00B43062" w:rsidRPr="00B43062" w:rsidRDefault="00B43062" w:rsidP="00B43062">
      <w:pPr>
        <w:pStyle w:val="NormalWeb"/>
        <w:spacing w:before="0" w:beforeAutospacing="0" w:after="0" w:afterAutospacing="0" w:line="360" w:lineRule="auto"/>
        <w:jc w:val="both"/>
        <w:rPr>
          <w:rFonts w:ascii="Book Antiqua" w:eastAsia="宋体" w:hAnsi="Book Antiqua"/>
          <w:sz w:val="24"/>
          <w:szCs w:val="24"/>
          <w:lang w:eastAsia="zh-CN"/>
        </w:rPr>
      </w:pPr>
    </w:p>
    <w:p w14:paraId="669BFCD3" w14:textId="74B0FF1C" w:rsidR="00B43062" w:rsidRPr="00B43062" w:rsidRDefault="00B43062" w:rsidP="00B43062">
      <w:pPr>
        <w:spacing w:line="360" w:lineRule="auto"/>
        <w:jc w:val="both"/>
        <w:rPr>
          <w:rFonts w:ascii="Book Antiqua" w:eastAsia="宋体" w:hAnsi="Book Antiqua"/>
          <w:lang w:eastAsia="zh-CN"/>
        </w:rPr>
      </w:pPr>
      <w:r w:rsidRPr="00B43062">
        <w:rPr>
          <w:rFonts w:ascii="Book Antiqua" w:hAnsi="Book Antiqua"/>
        </w:rPr>
        <w:t>Mathews</w:t>
      </w:r>
      <w:r w:rsidRPr="00B43062">
        <w:rPr>
          <w:rFonts w:ascii="Book Antiqua" w:eastAsia="宋体" w:hAnsi="Book Antiqua"/>
          <w:lang w:eastAsia="zh-CN"/>
        </w:rPr>
        <w:t xml:space="preserve"> JA</w:t>
      </w:r>
      <w:r w:rsidRPr="00B43062">
        <w:rPr>
          <w:rFonts w:ascii="Book Antiqua" w:hAnsi="Book Antiqua"/>
        </w:rPr>
        <w:t xml:space="preserve">, </w:t>
      </w:r>
      <w:proofErr w:type="spellStart"/>
      <w:r w:rsidRPr="00B43062">
        <w:rPr>
          <w:rFonts w:ascii="Book Antiqua" w:hAnsi="Book Antiqua"/>
        </w:rPr>
        <w:t>Vindlacheruvu</w:t>
      </w:r>
      <w:proofErr w:type="spellEnd"/>
      <w:r w:rsidRPr="00B43062">
        <w:rPr>
          <w:rFonts w:ascii="Book Antiqua" w:eastAsia="宋体" w:hAnsi="Book Antiqua"/>
          <w:lang w:eastAsia="zh-CN"/>
        </w:rPr>
        <w:t xml:space="preserve"> M</w:t>
      </w:r>
      <w:r w:rsidRPr="00B43062">
        <w:rPr>
          <w:rFonts w:ascii="Book Antiqua" w:hAnsi="Book Antiqua"/>
        </w:rPr>
        <w:t xml:space="preserve">, </w:t>
      </w:r>
      <w:proofErr w:type="spellStart"/>
      <w:r w:rsidRPr="00B43062">
        <w:rPr>
          <w:rFonts w:ascii="Book Antiqua" w:hAnsi="Book Antiqua"/>
        </w:rPr>
        <w:t>Khanduja</w:t>
      </w:r>
      <w:proofErr w:type="spellEnd"/>
      <w:r w:rsidRPr="00B43062">
        <w:rPr>
          <w:rFonts w:ascii="Book Antiqua" w:eastAsia="宋体" w:hAnsi="Book Antiqua"/>
          <w:lang w:eastAsia="zh-CN"/>
        </w:rPr>
        <w:t xml:space="preserve"> V.</w:t>
      </w:r>
      <w:r w:rsidRPr="00B43062">
        <w:rPr>
          <w:rFonts w:ascii="Book Antiqua" w:hAnsi="Book Antiqua"/>
        </w:rPr>
        <w:t xml:space="preserve"> Is there a weekend effect in hip fracture patients presenting to a United Kingdom teaching hospital?</w:t>
      </w:r>
      <w:r w:rsidRPr="00B43062">
        <w:rPr>
          <w:rFonts w:ascii="Book Antiqua" w:eastAsia="宋体" w:hAnsi="Book Antiqua"/>
          <w:lang w:eastAsia="zh-CN"/>
        </w:rPr>
        <w:t xml:space="preserve"> </w:t>
      </w:r>
      <w:r w:rsidRPr="00B43062">
        <w:rPr>
          <w:rFonts w:ascii="Book Antiqua" w:hAnsi="Book Antiqua"/>
          <w:i/>
          <w:iCs/>
        </w:rPr>
        <w:t xml:space="preserve">World J </w:t>
      </w:r>
      <w:proofErr w:type="spellStart"/>
      <w:r w:rsidRPr="00B43062">
        <w:rPr>
          <w:rFonts w:ascii="Book Antiqua" w:hAnsi="Book Antiqua"/>
          <w:i/>
          <w:iCs/>
        </w:rPr>
        <w:t>Orthop</w:t>
      </w:r>
      <w:proofErr w:type="spellEnd"/>
      <w:r w:rsidRPr="00B43062">
        <w:rPr>
          <w:rFonts w:ascii="Book Antiqua" w:eastAsia="宋体" w:hAnsi="Book Antiqua"/>
          <w:i/>
          <w:iCs/>
          <w:lang w:eastAsia="zh-CN"/>
        </w:rPr>
        <w:t xml:space="preserve"> </w:t>
      </w:r>
      <w:r w:rsidRPr="00B43062">
        <w:rPr>
          <w:rFonts w:ascii="Book Antiqua" w:eastAsia="宋体" w:hAnsi="Book Antiqua"/>
          <w:iCs/>
          <w:lang w:eastAsia="zh-CN"/>
        </w:rPr>
        <w:t xml:space="preserve">2016; </w:t>
      </w:r>
      <w:proofErr w:type="gramStart"/>
      <w:r w:rsidRPr="00B43062">
        <w:rPr>
          <w:rFonts w:ascii="Book Antiqua" w:eastAsia="宋体" w:hAnsi="Book Antiqua"/>
          <w:iCs/>
          <w:lang w:eastAsia="zh-CN"/>
        </w:rPr>
        <w:t>In</w:t>
      </w:r>
      <w:proofErr w:type="gramEnd"/>
      <w:r w:rsidRPr="00B43062">
        <w:rPr>
          <w:rFonts w:ascii="Book Antiqua" w:eastAsia="宋体" w:hAnsi="Book Antiqua"/>
          <w:iCs/>
          <w:lang w:eastAsia="zh-CN"/>
        </w:rPr>
        <w:t xml:space="preserve"> press</w:t>
      </w:r>
    </w:p>
    <w:p w14:paraId="546A37C4" w14:textId="77777777" w:rsidR="00B43062" w:rsidRPr="00B43062" w:rsidRDefault="00B43062" w:rsidP="00B43062">
      <w:pPr>
        <w:spacing w:line="360" w:lineRule="auto"/>
        <w:jc w:val="both"/>
        <w:rPr>
          <w:rFonts w:ascii="Book Antiqua" w:hAnsi="Book Antiqua"/>
          <w:b/>
        </w:rPr>
      </w:pPr>
      <w:r w:rsidRPr="00B43062">
        <w:rPr>
          <w:rFonts w:ascii="Book Antiqua" w:hAnsi="Book Antiqua"/>
          <w:b/>
        </w:rPr>
        <w:br w:type="page"/>
      </w:r>
    </w:p>
    <w:p w14:paraId="64C3F166" w14:textId="375BB637" w:rsidR="00F877F3" w:rsidRPr="00B43062" w:rsidRDefault="00B43062" w:rsidP="00B43062">
      <w:pPr>
        <w:spacing w:line="360" w:lineRule="auto"/>
        <w:jc w:val="both"/>
        <w:rPr>
          <w:rFonts w:ascii="Book Antiqua" w:eastAsia="宋体" w:hAnsi="Book Antiqua"/>
          <w:b/>
          <w:lang w:eastAsia="zh-CN"/>
        </w:rPr>
      </w:pPr>
      <w:r w:rsidRPr="00B43062">
        <w:rPr>
          <w:rFonts w:ascii="Book Antiqua" w:hAnsi="Book Antiqua"/>
          <w:b/>
        </w:rPr>
        <w:lastRenderedPageBreak/>
        <w:t>INTRODUCTION</w:t>
      </w:r>
    </w:p>
    <w:p w14:paraId="4C10B86F" w14:textId="3B04BA8C" w:rsidR="00EA77A3" w:rsidRPr="009361C8" w:rsidRDefault="00F877F3" w:rsidP="00B43062">
      <w:pPr>
        <w:spacing w:line="360" w:lineRule="auto"/>
        <w:jc w:val="both"/>
        <w:rPr>
          <w:rFonts w:ascii="Book Antiqua" w:eastAsia="宋体" w:hAnsi="Book Antiqua"/>
          <w:vertAlign w:val="superscript"/>
          <w:lang w:eastAsia="zh-CN"/>
        </w:rPr>
      </w:pPr>
      <w:r w:rsidRPr="00B43062">
        <w:rPr>
          <w:rFonts w:ascii="Book Antiqua" w:hAnsi="Book Antiqua"/>
        </w:rPr>
        <w:t>Hip</w:t>
      </w:r>
      <w:r w:rsidR="00D37FA5" w:rsidRPr="00B43062">
        <w:rPr>
          <w:rFonts w:ascii="Book Antiqua" w:hAnsi="Book Antiqua"/>
        </w:rPr>
        <w:t xml:space="preserve"> fractures related to fragility account for a significant clinical and economic burden on the NHS, </w:t>
      </w:r>
      <w:r w:rsidR="00C37B83" w:rsidRPr="00B43062">
        <w:rPr>
          <w:rFonts w:ascii="Book Antiqua" w:hAnsi="Book Antiqua"/>
        </w:rPr>
        <w:t>especially</w:t>
      </w:r>
      <w:r w:rsidR="00F10443" w:rsidRPr="00B43062">
        <w:rPr>
          <w:rFonts w:ascii="Book Antiqua" w:hAnsi="Book Antiqua"/>
        </w:rPr>
        <w:t xml:space="preserve"> in an</w:t>
      </w:r>
      <w:r w:rsidR="00061A60" w:rsidRPr="00B43062">
        <w:rPr>
          <w:rFonts w:ascii="Book Antiqua" w:hAnsi="Book Antiqua"/>
        </w:rPr>
        <w:t xml:space="preserve"> </w:t>
      </w:r>
      <w:r w:rsidR="00D37FA5" w:rsidRPr="00B43062">
        <w:rPr>
          <w:rFonts w:ascii="Book Antiqua" w:hAnsi="Book Antiqua"/>
        </w:rPr>
        <w:t>ageing popula</w:t>
      </w:r>
      <w:r w:rsidR="00D062BD">
        <w:rPr>
          <w:rFonts w:ascii="Book Antiqua" w:hAnsi="Book Antiqua"/>
        </w:rPr>
        <w:t>tion. There are an estimated 70</w:t>
      </w:r>
      <w:r w:rsidR="00D37FA5" w:rsidRPr="00B43062">
        <w:rPr>
          <w:rFonts w:ascii="Book Antiqua" w:hAnsi="Book Antiqua"/>
        </w:rPr>
        <w:t>000 such fractures annually in the U</w:t>
      </w:r>
      <w:r w:rsidR="00D062BD">
        <w:rPr>
          <w:rFonts w:ascii="Book Antiqua" w:eastAsia="宋体" w:hAnsi="Book Antiqua" w:hint="eastAsia"/>
          <w:lang w:eastAsia="zh-CN"/>
        </w:rPr>
        <w:t xml:space="preserve">nited </w:t>
      </w:r>
      <w:r w:rsidR="00D37FA5" w:rsidRPr="00B43062">
        <w:rPr>
          <w:rFonts w:ascii="Book Antiqua" w:hAnsi="Book Antiqua"/>
        </w:rPr>
        <w:t>K</w:t>
      </w:r>
      <w:r w:rsidR="00D062BD">
        <w:rPr>
          <w:rFonts w:ascii="Book Antiqua" w:eastAsia="宋体" w:hAnsi="Book Antiqua" w:hint="eastAsia"/>
          <w:lang w:eastAsia="zh-CN"/>
        </w:rPr>
        <w:t>ingdom</w:t>
      </w:r>
      <w:r w:rsidR="00D37FA5" w:rsidRPr="00B43062">
        <w:rPr>
          <w:rFonts w:ascii="Book Antiqua" w:hAnsi="Book Antiqua"/>
        </w:rPr>
        <w:t xml:space="preserve">, commanding a cost of almost £2 billion a </w:t>
      </w:r>
      <w:proofErr w:type="gramStart"/>
      <w:r w:rsidR="00D37FA5" w:rsidRPr="00B43062">
        <w:rPr>
          <w:rFonts w:ascii="Book Antiqua" w:hAnsi="Book Antiqua"/>
        </w:rPr>
        <w:t>year</w:t>
      </w:r>
      <w:r w:rsidR="00D062BD" w:rsidRPr="00B43062">
        <w:rPr>
          <w:rFonts w:ascii="Book Antiqua" w:hAnsi="Book Antiqua"/>
          <w:vertAlign w:val="superscript"/>
        </w:rPr>
        <w:t>[</w:t>
      </w:r>
      <w:proofErr w:type="gramEnd"/>
      <w:r w:rsidR="00D062BD" w:rsidRPr="00B43062">
        <w:rPr>
          <w:rFonts w:ascii="Book Antiqua" w:hAnsi="Book Antiqua"/>
          <w:vertAlign w:val="superscript"/>
        </w:rPr>
        <w:t>1]</w:t>
      </w:r>
      <w:r w:rsidR="00C5528E" w:rsidRPr="00B43062">
        <w:rPr>
          <w:rFonts w:ascii="Book Antiqua" w:hAnsi="Book Antiqua"/>
        </w:rPr>
        <w:t xml:space="preserve">. </w:t>
      </w:r>
      <w:r w:rsidR="00D37FA5" w:rsidRPr="00B43062">
        <w:rPr>
          <w:rFonts w:ascii="Book Antiqua" w:hAnsi="Book Antiqua"/>
        </w:rPr>
        <w:t>These patients have a</w:t>
      </w:r>
      <w:r w:rsidR="00E62BE9" w:rsidRPr="00B43062">
        <w:rPr>
          <w:rFonts w:ascii="Book Antiqua" w:hAnsi="Book Antiqua"/>
        </w:rPr>
        <w:t xml:space="preserve"> high prevalence of co-morbidi</w:t>
      </w:r>
      <w:r w:rsidR="00B1383B" w:rsidRPr="00B43062">
        <w:rPr>
          <w:rFonts w:ascii="Book Antiqua" w:hAnsi="Book Antiqua"/>
        </w:rPr>
        <w:t>ties</w:t>
      </w:r>
      <w:r w:rsidR="00D37FA5" w:rsidRPr="00B43062">
        <w:rPr>
          <w:rFonts w:ascii="Book Antiqua" w:hAnsi="Book Antiqua"/>
        </w:rPr>
        <w:t xml:space="preserve"> reflected by the high level of mortality associated with hip fractures </w:t>
      </w:r>
      <w:r w:rsidR="00D062BD">
        <w:rPr>
          <w:rFonts w:ascii="Book Antiqua" w:eastAsia="宋体" w:hAnsi="Book Antiqua" w:hint="eastAsia"/>
          <w:lang w:eastAsia="zh-CN"/>
        </w:rPr>
        <w:t>-</w:t>
      </w:r>
      <w:r w:rsidR="00F10443" w:rsidRPr="00B43062">
        <w:rPr>
          <w:rFonts w:ascii="Book Antiqua" w:hAnsi="Book Antiqua"/>
        </w:rPr>
        <w:t xml:space="preserve"> up to</w:t>
      </w:r>
      <w:r w:rsidR="00D37FA5" w:rsidRPr="00B43062">
        <w:rPr>
          <w:rFonts w:ascii="Book Antiqua" w:hAnsi="Book Antiqua"/>
        </w:rPr>
        <w:t xml:space="preserve"> 10% of pa</w:t>
      </w:r>
      <w:r w:rsidR="00D062BD">
        <w:rPr>
          <w:rFonts w:ascii="Book Antiqua" w:hAnsi="Book Antiqua"/>
        </w:rPr>
        <w:t xml:space="preserve">tients die within 30 </w:t>
      </w:r>
      <w:proofErr w:type="gramStart"/>
      <w:r w:rsidR="00D062BD">
        <w:rPr>
          <w:rFonts w:ascii="Book Antiqua" w:hAnsi="Book Antiqua"/>
        </w:rPr>
        <w:t>d</w:t>
      </w:r>
      <w:r w:rsidR="00D062BD" w:rsidRPr="00B43062">
        <w:rPr>
          <w:rFonts w:ascii="Book Antiqua" w:hAnsi="Book Antiqua"/>
          <w:vertAlign w:val="superscript"/>
        </w:rPr>
        <w:t>[</w:t>
      </w:r>
      <w:proofErr w:type="gramEnd"/>
      <w:r w:rsidR="00D062BD" w:rsidRPr="00B43062">
        <w:rPr>
          <w:rFonts w:ascii="Book Antiqua" w:hAnsi="Book Antiqua"/>
          <w:vertAlign w:val="superscript"/>
        </w:rPr>
        <w:t>2]</w:t>
      </w:r>
      <w:r w:rsidR="00F10443" w:rsidRPr="00B43062">
        <w:rPr>
          <w:rFonts w:ascii="Book Antiqua" w:hAnsi="Book Antiqua"/>
        </w:rPr>
        <w:t>.</w:t>
      </w:r>
      <w:r w:rsidR="00C5528E" w:rsidRPr="00B43062">
        <w:rPr>
          <w:rFonts w:ascii="Book Antiqua" w:hAnsi="Book Antiqua"/>
          <w:vertAlign w:val="superscript"/>
        </w:rPr>
        <w:t xml:space="preserve"> </w:t>
      </w:r>
      <w:r w:rsidR="00F10443" w:rsidRPr="00B43062">
        <w:rPr>
          <w:rFonts w:ascii="Book Antiqua" w:hAnsi="Book Antiqua"/>
        </w:rPr>
        <w:t xml:space="preserve">In recent years there have </w:t>
      </w:r>
      <w:r w:rsidR="00CE1FF8" w:rsidRPr="00B43062">
        <w:rPr>
          <w:rFonts w:ascii="Book Antiqua" w:hAnsi="Book Antiqua"/>
        </w:rPr>
        <w:t xml:space="preserve">been many steps taken to </w:t>
      </w:r>
      <w:proofErr w:type="spellStart"/>
      <w:r w:rsidR="00CE1FF8" w:rsidRPr="00B43062">
        <w:rPr>
          <w:rFonts w:ascii="Book Antiqua" w:hAnsi="Book Antiqua"/>
        </w:rPr>
        <w:t>optimis</w:t>
      </w:r>
      <w:r w:rsidR="00F10443" w:rsidRPr="00B43062">
        <w:rPr>
          <w:rFonts w:ascii="Book Antiqua" w:hAnsi="Book Antiqua"/>
        </w:rPr>
        <w:t>e</w:t>
      </w:r>
      <w:proofErr w:type="spellEnd"/>
      <w:r w:rsidR="00F10443" w:rsidRPr="00B43062">
        <w:rPr>
          <w:rFonts w:ascii="Book Antiqua" w:hAnsi="Book Antiqua"/>
        </w:rPr>
        <w:t xml:space="preserve"> the quality of care in this group of patients. This includes the distribution of the joint British </w:t>
      </w:r>
      <w:proofErr w:type="spellStart"/>
      <w:r w:rsidR="00F10443" w:rsidRPr="00B43062">
        <w:rPr>
          <w:rFonts w:ascii="Book Antiqua" w:hAnsi="Book Antiqua"/>
        </w:rPr>
        <w:t>Orthopaedic</w:t>
      </w:r>
      <w:proofErr w:type="spellEnd"/>
      <w:r w:rsidR="00F10443" w:rsidRPr="00B43062">
        <w:rPr>
          <w:rFonts w:ascii="Book Antiqua" w:hAnsi="Book Antiqua"/>
        </w:rPr>
        <w:t xml:space="preserve"> Association</w:t>
      </w:r>
      <w:r w:rsidR="00D062BD">
        <w:rPr>
          <w:rFonts w:ascii="Book Antiqua" w:eastAsia="宋体" w:hAnsi="Book Antiqua" w:hint="eastAsia"/>
          <w:lang w:eastAsia="zh-CN"/>
        </w:rPr>
        <w:t xml:space="preserve"> </w:t>
      </w:r>
      <w:r w:rsidR="0014173E" w:rsidRPr="00B43062">
        <w:rPr>
          <w:rFonts w:ascii="Book Antiqua" w:hAnsi="Book Antiqua"/>
        </w:rPr>
        <w:t>(BOA)</w:t>
      </w:r>
      <w:r w:rsidR="00F10443" w:rsidRPr="00B43062">
        <w:rPr>
          <w:rFonts w:ascii="Book Antiqua" w:hAnsi="Book Antiqua"/>
        </w:rPr>
        <w:t>-British Geriatric Society</w:t>
      </w:r>
      <w:r w:rsidR="0014173E" w:rsidRPr="00B43062">
        <w:rPr>
          <w:rFonts w:ascii="Book Antiqua" w:hAnsi="Book Antiqua"/>
        </w:rPr>
        <w:t xml:space="preserve"> (BGS)</w:t>
      </w:r>
      <w:r w:rsidR="00F10443" w:rsidRPr="00B43062">
        <w:rPr>
          <w:rFonts w:ascii="Book Antiqua" w:hAnsi="Book Antiqua"/>
        </w:rPr>
        <w:t xml:space="preserve"> </w:t>
      </w:r>
      <w:r w:rsidR="009361C8">
        <w:rPr>
          <w:rFonts w:ascii="Book Antiqua" w:eastAsia="宋体" w:hAnsi="Book Antiqua"/>
          <w:lang w:eastAsia="zh-CN"/>
        </w:rPr>
        <w:t>“</w:t>
      </w:r>
      <w:r w:rsidR="00F10443" w:rsidRPr="00B43062">
        <w:rPr>
          <w:rFonts w:ascii="Book Antiqua" w:hAnsi="Book Antiqua"/>
        </w:rPr>
        <w:t xml:space="preserve">blue </w:t>
      </w:r>
      <w:r w:rsidR="00F10443" w:rsidRPr="009361C8">
        <w:rPr>
          <w:rFonts w:ascii="Book Antiqua" w:hAnsi="Book Antiqua"/>
        </w:rPr>
        <w:t>book</w:t>
      </w:r>
      <w:r w:rsidR="009361C8">
        <w:rPr>
          <w:rFonts w:ascii="Book Antiqua" w:eastAsia="宋体" w:hAnsi="Book Antiqua"/>
          <w:lang w:eastAsia="zh-CN"/>
        </w:rPr>
        <w:t>”</w:t>
      </w:r>
      <w:r w:rsidR="001B2364" w:rsidRPr="00B43062">
        <w:rPr>
          <w:rFonts w:ascii="Book Antiqua" w:hAnsi="Book Antiqua"/>
          <w:vertAlign w:val="superscript"/>
        </w:rPr>
        <w:t>[</w:t>
      </w:r>
      <w:r w:rsidR="00132860" w:rsidRPr="00B43062">
        <w:rPr>
          <w:rFonts w:ascii="Book Antiqua" w:hAnsi="Book Antiqua"/>
          <w:vertAlign w:val="superscript"/>
        </w:rPr>
        <w:t>1</w:t>
      </w:r>
      <w:r w:rsidR="001B2364" w:rsidRPr="00B43062">
        <w:rPr>
          <w:rFonts w:ascii="Book Antiqua" w:hAnsi="Book Antiqua"/>
          <w:vertAlign w:val="superscript"/>
        </w:rPr>
        <w:t>]</w:t>
      </w:r>
      <w:r w:rsidR="00F10443" w:rsidRPr="00B43062">
        <w:rPr>
          <w:rFonts w:ascii="Book Antiqua" w:hAnsi="Book Antiqua"/>
        </w:rPr>
        <w:t>,</w:t>
      </w:r>
      <w:r w:rsidR="00D37FA5" w:rsidRPr="00B43062">
        <w:rPr>
          <w:rFonts w:ascii="Book Antiqua" w:hAnsi="Book Antiqua"/>
        </w:rPr>
        <w:t xml:space="preserve"> the setting up of the </w:t>
      </w:r>
      <w:r w:rsidR="009361C8" w:rsidRPr="00B43062">
        <w:rPr>
          <w:rFonts w:ascii="Book Antiqua" w:hAnsi="Book Antiqua"/>
        </w:rPr>
        <w:t>U</w:t>
      </w:r>
      <w:r w:rsidR="009361C8">
        <w:rPr>
          <w:rFonts w:ascii="Book Antiqua" w:eastAsia="宋体" w:hAnsi="Book Antiqua" w:hint="eastAsia"/>
          <w:lang w:eastAsia="zh-CN"/>
        </w:rPr>
        <w:t xml:space="preserve">nited </w:t>
      </w:r>
      <w:r w:rsidR="009361C8" w:rsidRPr="00B43062">
        <w:rPr>
          <w:rFonts w:ascii="Book Antiqua" w:hAnsi="Book Antiqua"/>
        </w:rPr>
        <w:t>K</w:t>
      </w:r>
      <w:r w:rsidR="009361C8">
        <w:rPr>
          <w:rFonts w:ascii="Book Antiqua" w:eastAsia="宋体" w:hAnsi="Book Antiqua" w:hint="eastAsia"/>
          <w:lang w:eastAsia="zh-CN"/>
        </w:rPr>
        <w:t>ingdom</w:t>
      </w:r>
      <w:r w:rsidR="00D37FA5" w:rsidRPr="00B43062">
        <w:rPr>
          <w:rFonts w:ascii="Book Antiqua" w:hAnsi="Book Antiqua"/>
        </w:rPr>
        <w:t xml:space="preserve"> National Hip Fracture </w:t>
      </w:r>
      <w:r w:rsidR="00F10443" w:rsidRPr="00B43062">
        <w:rPr>
          <w:rFonts w:ascii="Book Antiqua" w:hAnsi="Book Antiqua"/>
        </w:rPr>
        <w:t>D</w:t>
      </w:r>
      <w:r w:rsidR="00D37FA5" w:rsidRPr="00B43062">
        <w:rPr>
          <w:rFonts w:ascii="Book Antiqua" w:hAnsi="Book Antiqua"/>
        </w:rPr>
        <w:t>atabase</w:t>
      </w:r>
      <w:r w:rsidR="00EA77A3" w:rsidRPr="00B43062">
        <w:rPr>
          <w:rFonts w:ascii="Book Antiqua" w:hAnsi="Book Antiqua"/>
        </w:rPr>
        <w:t xml:space="preserve"> (NHFD)</w:t>
      </w:r>
      <w:r w:rsidR="009361C8" w:rsidRPr="00B43062">
        <w:rPr>
          <w:rFonts w:ascii="Book Antiqua" w:hAnsi="Book Antiqua"/>
          <w:vertAlign w:val="superscript"/>
        </w:rPr>
        <w:t>[3]</w:t>
      </w:r>
      <w:r w:rsidR="00C5528E" w:rsidRPr="00B43062">
        <w:rPr>
          <w:rFonts w:ascii="Book Antiqua" w:hAnsi="Book Antiqua"/>
        </w:rPr>
        <w:t>,</w:t>
      </w:r>
      <w:r w:rsidR="00D37FA5" w:rsidRPr="00B43062">
        <w:rPr>
          <w:rFonts w:ascii="Book Antiqua" w:hAnsi="Book Antiqua"/>
        </w:rPr>
        <w:t xml:space="preserve"> </w:t>
      </w:r>
      <w:r w:rsidR="00B1383B" w:rsidRPr="00B43062">
        <w:rPr>
          <w:rFonts w:ascii="Book Antiqua" w:hAnsi="Book Antiqua"/>
        </w:rPr>
        <w:t xml:space="preserve">the </w:t>
      </w:r>
      <w:r w:rsidR="00EA77A3" w:rsidRPr="00B43062">
        <w:rPr>
          <w:rFonts w:ascii="Book Antiqua" w:hAnsi="Book Antiqua"/>
        </w:rPr>
        <w:t>government initiative of a best practice tariff (BPT)</w:t>
      </w:r>
      <w:r w:rsidR="009361C8" w:rsidRPr="00B43062">
        <w:rPr>
          <w:rFonts w:ascii="Book Antiqua" w:hAnsi="Book Antiqua"/>
          <w:vertAlign w:val="superscript"/>
        </w:rPr>
        <w:t>[4]</w:t>
      </w:r>
      <w:r w:rsidR="00C5528E" w:rsidRPr="00B43062">
        <w:rPr>
          <w:rFonts w:ascii="Book Antiqua" w:hAnsi="Book Antiqua"/>
        </w:rPr>
        <w:t>,</w:t>
      </w:r>
      <w:r w:rsidR="00EA77A3" w:rsidRPr="00B43062">
        <w:rPr>
          <w:rFonts w:ascii="Book Antiqua" w:hAnsi="Book Antiqua"/>
        </w:rPr>
        <w:t xml:space="preserve"> </w:t>
      </w:r>
      <w:r w:rsidR="00D37FA5" w:rsidRPr="00B43062">
        <w:rPr>
          <w:rFonts w:ascii="Book Antiqua" w:hAnsi="Book Antiqua"/>
        </w:rPr>
        <w:t>and recent publication of NICE guideline CG124</w:t>
      </w:r>
      <w:r w:rsidR="009361C8" w:rsidRPr="00B43062">
        <w:rPr>
          <w:rFonts w:ascii="Book Antiqua" w:hAnsi="Book Antiqua"/>
          <w:vertAlign w:val="superscript"/>
        </w:rPr>
        <w:t>[5]</w:t>
      </w:r>
      <w:r w:rsidR="00D37FA5" w:rsidRPr="00B43062">
        <w:rPr>
          <w:rFonts w:ascii="Book Antiqua" w:hAnsi="Book Antiqua"/>
        </w:rPr>
        <w:t>.</w:t>
      </w:r>
    </w:p>
    <w:p w14:paraId="09A64A31" w14:textId="28C897F1" w:rsidR="003A64AF" w:rsidRPr="00B43062" w:rsidRDefault="00F10443" w:rsidP="009361C8">
      <w:pPr>
        <w:spacing w:line="360" w:lineRule="auto"/>
        <w:ind w:firstLineChars="100" w:firstLine="240"/>
        <w:jc w:val="both"/>
        <w:rPr>
          <w:rFonts w:ascii="Book Antiqua" w:hAnsi="Book Antiqua"/>
        </w:rPr>
      </w:pPr>
      <w:r w:rsidRPr="00B43062">
        <w:rPr>
          <w:rFonts w:ascii="Book Antiqua" w:hAnsi="Book Antiqua"/>
        </w:rPr>
        <w:t xml:space="preserve">The literature has highlighted some concern over the management of patients </w:t>
      </w:r>
      <w:r w:rsidR="00C92914" w:rsidRPr="00B43062">
        <w:rPr>
          <w:rFonts w:ascii="Book Antiqua" w:hAnsi="Book Antiqua"/>
        </w:rPr>
        <w:t xml:space="preserve">admitted over weekends, which represent periods of time involving lower staffing levels and potential shortfalls in </w:t>
      </w:r>
      <w:proofErr w:type="gramStart"/>
      <w:r w:rsidR="00C92914" w:rsidRPr="00B43062">
        <w:rPr>
          <w:rFonts w:ascii="Book Antiqua" w:hAnsi="Book Antiqua"/>
        </w:rPr>
        <w:t>care</w:t>
      </w:r>
      <w:r w:rsidR="009361C8" w:rsidRPr="00B43062">
        <w:rPr>
          <w:rFonts w:ascii="Book Antiqua" w:hAnsi="Book Antiqua"/>
          <w:vertAlign w:val="superscript"/>
        </w:rPr>
        <w:t>[</w:t>
      </w:r>
      <w:proofErr w:type="gramEnd"/>
      <w:r w:rsidR="009361C8" w:rsidRPr="00B43062">
        <w:rPr>
          <w:rFonts w:ascii="Book Antiqua" w:hAnsi="Book Antiqua"/>
          <w:vertAlign w:val="superscript"/>
        </w:rPr>
        <w:t>6]</w:t>
      </w:r>
      <w:r w:rsidR="00C5528E" w:rsidRPr="00B43062">
        <w:rPr>
          <w:rFonts w:ascii="Book Antiqua" w:hAnsi="Book Antiqua"/>
        </w:rPr>
        <w:t>.</w:t>
      </w:r>
      <w:r w:rsidR="00C92914" w:rsidRPr="00B43062">
        <w:rPr>
          <w:rFonts w:ascii="Book Antiqua" w:hAnsi="Book Antiqua"/>
        </w:rPr>
        <w:t xml:space="preserve"> </w:t>
      </w:r>
      <w:r w:rsidR="003A64AF" w:rsidRPr="00B43062">
        <w:rPr>
          <w:rFonts w:ascii="Book Antiqua" w:hAnsi="Book Antiqua"/>
        </w:rPr>
        <w:t>North American</w:t>
      </w:r>
      <w:r w:rsidR="00207D91" w:rsidRPr="00B43062">
        <w:rPr>
          <w:rFonts w:ascii="Book Antiqua" w:hAnsi="Book Antiqua"/>
        </w:rPr>
        <w:t xml:space="preserve"> and Australasian</w:t>
      </w:r>
      <w:r w:rsidR="00D57F00" w:rsidRPr="00B43062">
        <w:rPr>
          <w:rFonts w:ascii="Book Antiqua" w:hAnsi="Book Antiqua"/>
        </w:rPr>
        <w:t xml:space="preserve"> s</w:t>
      </w:r>
      <w:r w:rsidR="003A64AF" w:rsidRPr="00B43062">
        <w:rPr>
          <w:rFonts w:ascii="Book Antiqua" w:hAnsi="Book Antiqua"/>
        </w:rPr>
        <w:t>tudies have found patients with certain</w:t>
      </w:r>
      <w:r w:rsidR="00CA50EE" w:rsidRPr="00B43062">
        <w:rPr>
          <w:rFonts w:ascii="Book Antiqua" w:hAnsi="Book Antiqua"/>
        </w:rPr>
        <w:t xml:space="preserve"> medical and surgical</w:t>
      </w:r>
      <w:r w:rsidR="003A64AF" w:rsidRPr="00B43062">
        <w:rPr>
          <w:rFonts w:ascii="Book Antiqua" w:hAnsi="Book Antiqua"/>
        </w:rPr>
        <w:t xml:space="preserve"> diagnoses admitted over the weekend had higher risk-adjusted mortality than patients admitted on </w:t>
      </w:r>
      <w:proofErr w:type="gramStart"/>
      <w:r w:rsidR="003A64AF" w:rsidRPr="00B43062">
        <w:rPr>
          <w:rFonts w:ascii="Book Antiqua" w:hAnsi="Book Antiqua"/>
        </w:rPr>
        <w:t>weekdays</w:t>
      </w:r>
      <w:r w:rsidR="009361C8" w:rsidRPr="00B43062">
        <w:rPr>
          <w:rFonts w:ascii="Book Antiqua" w:hAnsi="Book Antiqua"/>
          <w:vertAlign w:val="superscript"/>
        </w:rPr>
        <w:t>[</w:t>
      </w:r>
      <w:proofErr w:type="gramEnd"/>
      <w:r w:rsidR="009361C8" w:rsidRPr="00B43062">
        <w:rPr>
          <w:rFonts w:ascii="Book Antiqua" w:hAnsi="Book Antiqua"/>
          <w:vertAlign w:val="superscript"/>
        </w:rPr>
        <w:t>6-8]</w:t>
      </w:r>
      <w:r w:rsidR="00C5528E" w:rsidRPr="00B43062">
        <w:rPr>
          <w:rFonts w:ascii="Book Antiqua" w:hAnsi="Book Antiqua"/>
        </w:rPr>
        <w:t>.</w:t>
      </w:r>
      <w:r w:rsidR="003A64AF" w:rsidRPr="00B43062">
        <w:rPr>
          <w:rFonts w:ascii="Book Antiqua" w:hAnsi="Book Antiqua"/>
        </w:rPr>
        <w:t xml:space="preserve"> </w:t>
      </w:r>
      <w:r w:rsidR="00DF2F9F" w:rsidRPr="00B43062">
        <w:rPr>
          <w:rFonts w:ascii="Book Antiqua" w:hAnsi="Book Antiqua"/>
        </w:rPr>
        <w:t>T</w:t>
      </w:r>
      <w:r w:rsidR="00AE7C7C" w:rsidRPr="00B43062">
        <w:rPr>
          <w:rFonts w:ascii="Book Antiqua" w:hAnsi="Book Antiqua"/>
        </w:rPr>
        <w:t>h</w:t>
      </w:r>
      <w:r w:rsidR="00DF2F9F" w:rsidRPr="00B43062">
        <w:rPr>
          <w:rFonts w:ascii="Book Antiqua" w:hAnsi="Book Antiqua"/>
        </w:rPr>
        <w:t xml:space="preserve">is potential </w:t>
      </w:r>
      <w:r w:rsidR="009361C8">
        <w:rPr>
          <w:rFonts w:ascii="Book Antiqua" w:eastAsia="宋体" w:hAnsi="Book Antiqua"/>
          <w:lang w:eastAsia="zh-CN"/>
        </w:rPr>
        <w:t>“</w:t>
      </w:r>
      <w:r w:rsidR="00DF2F9F" w:rsidRPr="00B43062">
        <w:rPr>
          <w:rFonts w:ascii="Book Antiqua" w:hAnsi="Book Antiqua"/>
        </w:rPr>
        <w:t>weekend effect</w:t>
      </w:r>
      <w:r w:rsidR="009361C8">
        <w:rPr>
          <w:rFonts w:ascii="Book Antiqua" w:eastAsia="宋体" w:hAnsi="Book Antiqua"/>
          <w:lang w:eastAsia="zh-CN"/>
        </w:rPr>
        <w:t>”</w:t>
      </w:r>
      <w:r w:rsidR="00DF2F9F" w:rsidRPr="00B43062">
        <w:rPr>
          <w:rFonts w:ascii="Book Antiqua" w:hAnsi="Book Antiqua"/>
        </w:rPr>
        <w:t xml:space="preserve"> may be</w:t>
      </w:r>
      <w:r w:rsidR="00AE7C7C" w:rsidRPr="00B43062">
        <w:rPr>
          <w:rFonts w:ascii="Book Antiqua" w:hAnsi="Book Antiqua"/>
        </w:rPr>
        <w:t xml:space="preserve"> exaggerated</w:t>
      </w:r>
      <w:r w:rsidR="00DF2F9F" w:rsidRPr="00B43062">
        <w:rPr>
          <w:rFonts w:ascii="Book Antiqua" w:hAnsi="Book Antiqua"/>
        </w:rPr>
        <w:t xml:space="preserve"> </w:t>
      </w:r>
      <w:r w:rsidR="00AE7C7C" w:rsidRPr="00B43062">
        <w:rPr>
          <w:rFonts w:ascii="Book Antiqua" w:hAnsi="Book Antiqua"/>
        </w:rPr>
        <w:t xml:space="preserve">in teaching </w:t>
      </w:r>
      <w:proofErr w:type="gramStart"/>
      <w:r w:rsidR="00AE7C7C" w:rsidRPr="00B43062">
        <w:rPr>
          <w:rFonts w:ascii="Book Antiqua" w:hAnsi="Book Antiqua"/>
        </w:rPr>
        <w:t>hospitals</w:t>
      </w:r>
      <w:r w:rsidR="009361C8" w:rsidRPr="00B43062">
        <w:rPr>
          <w:rFonts w:ascii="Book Antiqua" w:hAnsi="Book Antiqua"/>
          <w:vertAlign w:val="superscript"/>
        </w:rPr>
        <w:t>[</w:t>
      </w:r>
      <w:proofErr w:type="gramEnd"/>
      <w:r w:rsidR="009361C8" w:rsidRPr="00B43062">
        <w:rPr>
          <w:rFonts w:ascii="Book Antiqua" w:hAnsi="Book Antiqua"/>
          <w:vertAlign w:val="superscript"/>
        </w:rPr>
        <w:t>7]</w:t>
      </w:r>
      <w:r w:rsidR="00C5528E" w:rsidRPr="00B43062">
        <w:rPr>
          <w:rFonts w:ascii="Book Antiqua" w:hAnsi="Book Antiqua"/>
        </w:rPr>
        <w:t>.</w:t>
      </w:r>
      <w:r w:rsidR="002B7897" w:rsidRPr="00B43062">
        <w:rPr>
          <w:rFonts w:ascii="Book Antiqua" w:hAnsi="Book Antiqua"/>
        </w:rPr>
        <w:t xml:space="preserve"> </w:t>
      </w:r>
      <w:r w:rsidR="003A64AF" w:rsidRPr="00B43062">
        <w:rPr>
          <w:rFonts w:ascii="Book Antiqua" w:hAnsi="Book Antiqua"/>
        </w:rPr>
        <w:t>In addition, a</w:t>
      </w:r>
      <w:r w:rsidR="004B0E12" w:rsidRPr="00B43062">
        <w:rPr>
          <w:rFonts w:ascii="Book Antiqua" w:hAnsi="Book Antiqua"/>
        </w:rPr>
        <w:t xml:space="preserve"> recent Dr</w:t>
      </w:r>
      <w:r w:rsidR="00B1383B" w:rsidRPr="00B43062">
        <w:rPr>
          <w:rFonts w:ascii="Book Antiqua" w:hAnsi="Book Antiqua"/>
        </w:rPr>
        <w:t>.</w:t>
      </w:r>
      <w:r w:rsidR="004B0E12" w:rsidRPr="00B43062">
        <w:rPr>
          <w:rFonts w:ascii="Book Antiqua" w:hAnsi="Book Antiqua"/>
        </w:rPr>
        <w:t xml:space="preserve"> Fost</w:t>
      </w:r>
      <w:r w:rsidR="00044EA4" w:rsidRPr="00B43062">
        <w:rPr>
          <w:rFonts w:ascii="Book Antiqua" w:hAnsi="Book Antiqua"/>
        </w:rPr>
        <w:t xml:space="preserve">er report </w:t>
      </w:r>
      <w:r w:rsidR="009979A2" w:rsidRPr="00B43062">
        <w:rPr>
          <w:rFonts w:ascii="Book Antiqua" w:hAnsi="Book Antiqua"/>
        </w:rPr>
        <w:t xml:space="preserve">suggested that </w:t>
      </w:r>
      <w:r w:rsidR="003A0F7E" w:rsidRPr="00B43062">
        <w:rPr>
          <w:rFonts w:ascii="Book Antiqua" w:hAnsi="Book Antiqua"/>
        </w:rPr>
        <w:t>within the U</w:t>
      </w:r>
      <w:r w:rsidR="009361C8">
        <w:rPr>
          <w:rFonts w:ascii="Book Antiqua" w:eastAsia="宋体" w:hAnsi="Book Antiqua" w:hint="eastAsia"/>
          <w:lang w:eastAsia="zh-CN"/>
        </w:rPr>
        <w:t xml:space="preserve">nited </w:t>
      </w:r>
      <w:r w:rsidR="003A0F7E" w:rsidRPr="00B43062">
        <w:rPr>
          <w:rFonts w:ascii="Book Antiqua" w:hAnsi="Book Antiqua"/>
        </w:rPr>
        <w:t>K</w:t>
      </w:r>
      <w:r w:rsidR="009361C8">
        <w:rPr>
          <w:rFonts w:ascii="Book Antiqua" w:eastAsia="宋体" w:hAnsi="Book Antiqua" w:hint="eastAsia"/>
          <w:lang w:eastAsia="zh-CN"/>
        </w:rPr>
        <w:t>ingdom</w:t>
      </w:r>
      <w:r w:rsidR="003A0F7E" w:rsidRPr="00B43062">
        <w:rPr>
          <w:rFonts w:ascii="Book Antiqua" w:hAnsi="Book Antiqua"/>
        </w:rPr>
        <w:t xml:space="preserve">, </w:t>
      </w:r>
      <w:r w:rsidR="009361C8">
        <w:rPr>
          <w:rFonts w:ascii="Book Antiqua" w:eastAsia="宋体" w:hAnsi="Book Antiqua"/>
          <w:lang w:eastAsia="zh-CN"/>
        </w:rPr>
        <w:t>“</w:t>
      </w:r>
      <w:r w:rsidR="009979A2" w:rsidRPr="00B43062">
        <w:rPr>
          <w:rFonts w:ascii="Book Antiqua" w:hAnsi="Book Antiqua"/>
        </w:rPr>
        <w:t>access to treatment over a weekend is a weak link in t</w:t>
      </w:r>
      <w:r w:rsidR="003A0F7E" w:rsidRPr="00B43062">
        <w:rPr>
          <w:rFonts w:ascii="Book Antiqua" w:hAnsi="Book Antiqua"/>
        </w:rPr>
        <w:t>he management of hip fractures</w:t>
      </w:r>
      <w:r w:rsidR="009361C8">
        <w:rPr>
          <w:rFonts w:ascii="Book Antiqua" w:eastAsia="宋体" w:hAnsi="Book Antiqua"/>
          <w:lang w:eastAsia="zh-CN"/>
        </w:rPr>
        <w:t>”</w:t>
      </w:r>
      <w:r w:rsidR="009361C8" w:rsidRPr="00B43062">
        <w:rPr>
          <w:rFonts w:ascii="Book Antiqua" w:hAnsi="Book Antiqua"/>
          <w:vertAlign w:val="superscript"/>
        </w:rPr>
        <w:t>[9]</w:t>
      </w:r>
      <w:r w:rsidR="00C5528E" w:rsidRPr="00B43062">
        <w:rPr>
          <w:rFonts w:ascii="Book Antiqua" w:hAnsi="Book Antiqua"/>
        </w:rPr>
        <w:t>.</w:t>
      </w:r>
      <w:r w:rsidR="00B43062">
        <w:rPr>
          <w:rFonts w:ascii="Book Antiqua" w:hAnsi="Book Antiqua"/>
        </w:rPr>
        <w:t xml:space="preserve"> </w:t>
      </w:r>
      <w:r w:rsidR="006B02BF" w:rsidRPr="00B43062">
        <w:rPr>
          <w:rFonts w:ascii="Book Antiqua" w:hAnsi="Book Antiqua"/>
        </w:rPr>
        <w:t xml:space="preserve">This observation </w:t>
      </w:r>
      <w:r w:rsidR="00207D91" w:rsidRPr="00B43062">
        <w:rPr>
          <w:rFonts w:ascii="Book Antiqua" w:hAnsi="Book Antiqua"/>
        </w:rPr>
        <w:t>must be addressed</w:t>
      </w:r>
      <w:r w:rsidR="006B02BF" w:rsidRPr="00B43062">
        <w:rPr>
          <w:rFonts w:ascii="Book Antiqua" w:hAnsi="Book Antiqua"/>
        </w:rPr>
        <w:t xml:space="preserve">, as </w:t>
      </w:r>
      <w:r w:rsidR="009361C8">
        <w:rPr>
          <w:rFonts w:ascii="Book Antiqua" w:eastAsia="宋体" w:hAnsi="Book Antiqua"/>
          <w:lang w:eastAsia="zh-CN"/>
        </w:rPr>
        <w:t>“</w:t>
      </w:r>
      <w:r w:rsidR="006B02BF" w:rsidRPr="00B43062">
        <w:rPr>
          <w:rFonts w:ascii="Book Antiqua" w:hAnsi="Book Antiqua"/>
        </w:rPr>
        <w:t>early surgery</w:t>
      </w:r>
      <w:r w:rsidR="009361C8">
        <w:rPr>
          <w:rFonts w:ascii="Book Antiqua" w:eastAsia="宋体" w:hAnsi="Book Antiqua"/>
          <w:lang w:eastAsia="zh-CN"/>
        </w:rPr>
        <w:t>”</w:t>
      </w:r>
      <w:r w:rsidR="00C5528E" w:rsidRPr="00B43062">
        <w:rPr>
          <w:rFonts w:ascii="Book Antiqua" w:hAnsi="Book Antiqua"/>
          <w:vertAlign w:val="superscript"/>
        </w:rPr>
        <w:t xml:space="preserve"> </w:t>
      </w:r>
      <w:r w:rsidR="006B02BF" w:rsidRPr="00B43062">
        <w:rPr>
          <w:rFonts w:ascii="Book Antiqua" w:hAnsi="Book Antiqua"/>
        </w:rPr>
        <w:t xml:space="preserve">is associated with significantly reduced risk of </w:t>
      </w:r>
      <w:proofErr w:type="gramStart"/>
      <w:r w:rsidR="006B02BF" w:rsidRPr="00B43062">
        <w:rPr>
          <w:rFonts w:ascii="Book Antiqua" w:hAnsi="Book Antiqua"/>
        </w:rPr>
        <w:t>mortality</w:t>
      </w:r>
      <w:r w:rsidR="009361C8" w:rsidRPr="00B43062">
        <w:rPr>
          <w:rFonts w:ascii="Book Antiqua" w:hAnsi="Book Antiqua"/>
          <w:vertAlign w:val="superscript"/>
        </w:rPr>
        <w:t>[</w:t>
      </w:r>
      <w:proofErr w:type="gramEnd"/>
      <w:r w:rsidR="009361C8" w:rsidRPr="00B43062">
        <w:rPr>
          <w:rFonts w:ascii="Book Antiqua" w:hAnsi="Book Antiqua"/>
          <w:vertAlign w:val="superscript"/>
        </w:rPr>
        <w:t>10]</w:t>
      </w:r>
      <w:r w:rsidR="00D57F00" w:rsidRPr="00B43062">
        <w:rPr>
          <w:rFonts w:ascii="Book Antiqua" w:hAnsi="Book Antiqua"/>
        </w:rPr>
        <w:t>,</w:t>
      </w:r>
      <w:r w:rsidR="009361C8" w:rsidRPr="00B43062">
        <w:rPr>
          <w:rFonts w:ascii="Book Antiqua" w:hAnsi="Book Antiqua"/>
        </w:rPr>
        <w:t xml:space="preserve"> </w:t>
      </w:r>
      <w:r w:rsidR="006B02BF" w:rsidRPr="00B43062">
        <w:rPr>
          <w:rFonts w:ascii="Book Antiqua" w:hAnsi="Book Antiqua"/>
        </w:rPr>
        <w:t xml:space="preserve">and thus </w:t>
      </w:r>
      <w:r w:rsidR="00207D91" w:rsidRPr="00B43062">
        <w:rPr>
          <w:rFonts w:ascii="Book Antiqua" w:hAnsi="Book Antiqua"/>
        </w:rPr>
        <w:t xml:space="preserve">any </w:t>
      </w:r>
      <w:r w:rsidR="006B02BF" w:rsidRPr="00B43062">
        <w:rPr>
          <w:rFonts w:ascii="Book Antiqua" w:hAnsi="Book Antiqua"/>
        </w:rPr>
        <w:t xml:space="preserve">delays </w:t>
      </w:r>
      <w:r w:rsidR="00207D91" w:rsidRPr="00B43062">
        <w:rPr>
          <w:rFonts w:ascii="Book Antiqua" w:hAnsi="Book Antiqua"/>
        </w:rPr>
        <w:t>linked to</w:t>
      </w:r>
      <w:r w:rsidR="002C48F8" w:rsidRPr="00B43062">
        <w:rPr>
          <w:rFonts w:ascii="Book Antiqua" w:hAnsi="Book Antiqua"/>
        </w:rPr>
        <w:t xml:space="preserve"> timing of </w:t>
      </w:r>
      <w:r w:rsidR="006B02BF" w:rsidRPr="00B43062">
        <w:rPr>
          <w:rFonts w:ascii="Book Antiqua" w:hAnsi="Book Antiqua"/>
        </w:rPr>
        <w:t>admission may have important consequences.</w:t>
      </w:r>
    </w:p>
    <w:p w14:paraId="4A114780" w14:textId="0B8A8A43" w:rsidR="006953EF" w:rsidRPr="009361C8" w:rsidRDefault="00663F97" w:rsidP="009361C8">
      <w:pPr>
        <w:spacing w:line="360" w:lineRule="auto"/>
        <w:ind w:firstLineChars="100" w:firstLine="240"/>
        <w:jc w:val="both"/>
        <w:rPr>
          <w:rFonts w:ascii="Book Antiqua" w:eastAsia="宋体" w:hAnsi="Book Antiqua"/>
          <w:lang w:eastAsia="zh-CN"/>
        </w:rPr>
      </w:pPr>
      <w:r w:rsidRPr="00B43062">
        <w:rPr>
          <w:rFonts w:ascii="Book Antiqua" w:hAnsi="Book Antiqua"/>
        </w:rPr>
        <w:t xml:space="preserve">Patients admitted with hip fracture often have multiple co-morbidities and can present with concomitant medical pathologies such as </w:t>
      </w:r>
      <w:proofErr w:type="spellStart"/>
      <w:r w:rsidRPr="00B43062">
        <w:rPr>
          <w:rFonts w:ascii="Book Antiqua" w:hAnsi="Book Antiqua"/>
        </w:rPr>
        <w:t>ischaemic</w:t>
      </w:r>
      <w:proofErr w:type="spellEnd"/>
      <w:r w:rsidRPr="00B43062">
        <w:rPr>
          <w:rFonts w:ascii="Book Antiqua" w:hAnsi="Book Antiqua"/>
        </w:rPr>
        <w:t xml:space="preserve"> heart disease, electrolyte imbalances, renal impairment and sepsis. The effective management of these, medical </w:t>
      </w:r>
      <w:proofErr w:type="spellStart"/>
      <w:r w:rsidRPr="00B43062">
        <w:rPr>
          <w:rFonts w:ascii="Book Antiqua" w:hAnsi="Book Antiqua"/>
        </w:rPr>
        <w:t>optimisation</w:t>
      </w:r>
      <w:proofErr w:type="spellEnd"/>
      <w:r w:rsidRPr="00B43062">
        <w:rPr>
          <w:rFonts w:ascii="Book Antiqua" w:hAnsi="Book Antiqua"/>
        </w:rPr>
        <w:t xml:space="preserve"> and access to timely surgery are key factors in the effective treatment of hip fractures and prevention of further complications. Thus, the</w:t>
      </w:r>
      <w:r w:rsidR="002C48F8" w:rsidRPr="00B43062">
        <w:rPr>
          <w:rFonts w:ascii="Book Antiqua" w:hAnsi="Book Antiqua"/>
        </w:rPr>
        <w:t xml:space="preserve"> objective of our study was to</w:t>
      </w:r>
      <w:r w:rsidR="00AE7C7C" w:rsidRPr="00B43062">
        <w:rPr>
          <w:rFonts w:ascii="Book Antiqua" w:hAnsi="Book Antiqua"/>
        </w:rPr>
        <w:t xml:space="preserve"> examine the potential </w:t>
      </w:r>
      <w:r w:rsidR="009361C8">
        <w:rPr>
          <w:rFonts w:ascii="Book Antiqua" w:eastAsia="宋体" w:hAnsi="Book Antiqua"/>
          <w:lang w:eastAsia="zh-CN"/>
        </w:rPr>
        <w:t>“</w:t>
      </w:r>
      <w:r w:rsidR="00AE7C7C" w:rsidRPr="00B43062">
        <w:rPr>
          <w:rFonts w:ascii="Book Antiqua" w:hAnsi="Book Antiqua"/>
        </w:rPr>
        <w:t>weekend effect</w:t>
      </w:r>
      <w:r w:rsidR="009361C8">
        <w:rPr>
          <w:rFonts w:ascii="Book Antiqua" w:eastAsia="宋体" w:hAnsi="Book Antiqua"/>
          <w:lang w:eastAsia="zh-CN"/>
        </w:rPr>
        <w:t>”</w:t>
      </w:r>
      <w:r w:rsidR="00A14095" w:rsidRPr="00B43062">
        <w:rPr>
          <w:rFonts w:ascii="Book Antiqua" w:hAnsi="Book Antiqua"/>
        </w:rPr>
        <w:t xml:space="preserve"> on patients presenting with acute fragility hip </w:t>
      </w:r>
      <w:r w:rsidR="00A14095" w:rsidRPr="00B43062">
        <w:rPr>
          <w:rFonts w:ascii="Book Antiqua" w:hAnsi="Book Antiqua"/>
        </w:rPr>
        <w:lastRenderedPageBreak/>
        <w:t>fracture to a U</w:t>
      </w:r>
      <w:r w:rsidR="009361C8">
        <w:rPr>
          <w:rFonts w:ascii="Book Antiqua" w:eastAsia="宋体" w:hAnsi="Book Antiqua" w:hint="eastAsia"/>
          <w:lang w:eastAsia="zh-CN"/>
        </w:rPr>
        <w:t xml:space="preserve">nited </w:t>
      </w:r>
      <w:r w:rsidR="00A14095" w:rsidRPr="00B43062">
        <w:rPr>
          <w:rFonts w:ascii="Book Antiqua" w:hAnsi="Book Antiqua"/>
        </w:rPr>
        <w:t>K</w:t>
      </w:r>
      <w:r w:rsidR="009361C8">
        <w:rPr>
          <w:rFonts w:ascii="Book Antiqua" w:eastAsia="宋体" w:hAnsi="Book Antiqua" w:hint="eastAsia"/>
          <w:lang w:eastAsia="zh-CN"/>
        </w:rPr>
        <w:t>ingdom</w:t>
      </w:r>
      <w:r w:rsidR="00A14095" w:rsidRPr="00B43062">
        <w:rPr>
          <w:rFonts w:ascii="Book Antiqua" w:hAnsi="Book Antiqua"/>
        </w:rPr>
        <w:t xml:space="preserve"> teaching hospital. Our aim was to compare patients admitted on weekdays </w:t>
      </w:r>
      <w:r w:rsidR="00A14095" w:rsidRPr="00B43062">
        <w:rPr>
          <w:rFonts w:ascii="Book Antiqua" w:hAnsi="Book Antiqua"/>
          <w:i/>
        </w:rPr>
        <w:t>vs</w:t>
      </w:r>
      <w:r w:rsidR="00A14095" w:rsidRPr="00B43062">
        <w:rPr>
          <w:rFonts w:ascii="Book Antiqua" w:hAnsi="Book Antiqua"/>
        </w:rPr>
        <w:t xml:space="preserve"> weekends to elucidate any differences in:</w:t>
      </w:r>
      <w:r w:rsidR="009361C8">
        <w:rPr>
          <w:rFonts w:ascii="Book Antiqua" w:eastAsia="宋体" w:hAnsi="Book Antiqua" w:hint="eastAsia"/>
          <w:lang w:eastAsia="zh-CN"/>
        </w:rPr>
        <w:t xml:space="preserve"> (1) </w:t>
      </w:r>
      <w:r w:rsidR="00E3618B" w:rsidRPr="00B43062">
        <w:rPr>
          <w:rFonts w:ascii="Book Antiqua" w:hAnsi="Book Antiqua"/>
        </w:rPr>
        <w:t>Time</w:t>
      </w:r>
      <w:r w:rsidR="00877A6A" w:rsidRPr="00B43062">
        <w:rPr>
          <w:rFonts w:ascii="Book Antiqua" w:hAnsi="Book Antiqua"/>
        </w:rPr>
        <w:t>-to-surgery</w:t>
      </w:r>
      <w:r w:rsidR="00B43062">
        <w:rPr>
          <w:rFonts w:ascii="Book Antiqua" w:hAnsi="Book Antiqua"/>
        </w:rPr>
        <w:t xml:space="preserve"> </w:t>
      </w:r>
      <w:r w:rsidR="00877A6A" w:rsidRPr="00B43062">
        <w:rPr>
          <w:rFonts w:ascii="Book Antiqua" w:hAnsi="Book Antiqua"/>
        </w:rPr>
        <w:t>(within 36 h, or not)</w:t>
      </w:r>
      <w:r w:rsidR="009361C8">
        <w:rPr>
          <w:rFonts w:ascii="Book Antiqua" w:eastAsia="宋体" w:hAnsi="Book Antiqua" w:hint="eastAsia"/>
          <w:lang w:eastAsia="zh-CN"/>
        </w:rPr>
        <w:t xml:space="preserve">; (2) </w:t>
      </w:r>
      <w:r w:rsidR="002C48F8" w:rsidRPr="00B43062">
        <w:rPr>
          <w:rFonts w:ascii="Book Antiqua" w:hAnsi="Book Antiqua"/>
        </w:rPr>
        <w:t>30</w:t>
      </w:r>
      <w:r w:rsidR="00670646">
        <w:rPr>
          <w:rFonts w:ascii="Book Antiqua" w:eastAsia="宋体" w:hAnsi="Book Antiqua" w:hint="eastAsia"/>
          <w:lang w:eastAsia="zh-CN"/>
        </w:rPr>
        <w:t>-</w:t>
      </w:r>
      <w:r w:rsidR="002C48F8" w:rsidRPr="00B43062">
        <w:rPr>
          <w:rFonts w:ascii="Book Antiqua" w:hAnsi="Book Antiqua"/>
        </w:rPr>
        <w:t>d mortality</w:t>
      </w:r>
      <w:r w:rsidR="009361C8">
        <w:rPr>
          <w:rFonts w:ascii="Book Antiqua" w:eastAsia="宋体" w:hAnsi="Book Antiqua" w:hint="eastAsia"/>
          <w:lang w:eastAsia="zh-CN"/>
        </w:rPr>
        <w:t>;</w:t>
      </w:r>
      <w:r w:rsidR="002C48F8" w:rsidRPr="00B43062">
        <w:rPr>
          <w:rFonts w:ascii="Book Antiqua" w:hAnsi="Book Antiqua"/>
        </w:rPr>
        <w:t xml:space="preserve"> </w:t>
      </w:r>
      <w:r w:rsidR="009361C8">
        <w:rPr>
          <w:rFonts w:ascii="Book Antiqua" w:eastAsia="宋体" w:hAnsi="Book Antiqua" w:hint="eastAsia"/>
          <w:lang w:eastAsia="zh-CN"/>
        </w:rPr>
        <w:t xml:space="preserve">and (3) </w:t>
      </w:r>
      <w:r w:rsidR="002C48F8" w:rsidRPr="00B43062">
        <w:rPr>
          <w:rFonts w:ascii="Book Antiqua" w:hAnsi="Book Antiqua"/>
        </w:rPr>
        <w:t>120</w:t>
      </w:r>
      <w:r w:rsidR="00670646">
        <w:rPr>
          <w:rFonts w:ascii="Book Antiqua" w:eastAsia="宋体" w:hAnsi="Book Antiqua" w:hint="eastAsia"/>
          <w:lang w:eastAsia="zh-CN"/>
        </w:rPr>
        <w:t>-</w:t>
      </w:r>
      <w:r w:rsidR="002C48F8" w:rsidRPr="00B43062">
        <w:rPr>
          <w:rFonts w:ascii="Book Antiqua" w:hAnsi="Book Antiqua"/>
        </w:rPr>
        <w:t>d mortality</w:t>
      </w:r>
      <w:r w:rsidR="009361C8">
        <w:rPr>
          <w:rFonts w:ascii="Book Antiqua" w:eastAsia="宋体" w:hAnsi="Book Antiqua" w:hint="eastAsia"/>
          <w:lang w:eastAsia="zh-CN"/>
        </w:rPr>
        <w:t>.</w:t>
      </w:r>
    </w:p>
    <w:p w14:paraId="1872A795" w14:textId="77777777" w:rsidR="00A45DA3" w:rsidRPr="00B43062" w:rsidRDefault="008E2335" w:rsidP="009361C8">
      <w:pPr>
        <w:spacing w:line="360" w:lineRule="auto"/>
        <w:ind w:firstLineChars="100" w:firstLine="240"/>
        <w:jc w:val="both"/>
        <w:rPr>
          <w:rFonts w:ascii="Book Antiqua" w:hAnsi="Book Antiqua"/>
        </w:rPr>
      </w:pPr>
      <w:r w:rsidRPr="00B43062">
        <w:rPr>
          <w:rFonts w:ascii="Book Antiqua" w:hAnsi="Book Antiqua"/>
        </w:rPr>
        <w:t xml:space="preserve">Our null hypothesis was that </w:t>
      </w:r>
      <w:r w:rsidR="00161445" w:rsidRPr="00B43062">
        <w:rPr>
          <w:rFonts w:ascii="Book Antiqua" w:hAnsi="Book Antiqua"/>
        </w:rPr>
        <w:t xml:space="preserve">there would be no difference in time to surgery or mortality between weekday and weekend groups. </w:t>
      </w:r>
      <w:r w:rsidR="00A45DA3" w:rsidRPr="00B43062">
        <w:rPr>
          <w:rFonts w:ascii="Book Antiqua" w:hAnsi="Book Antiqua"/>
        </w:rPr>
        <w:t>In addition, we pla</w:t>
      </w:r>
      <w:r w:rsidR="0078152A" w:rsidRPr="00B43062">
        <w:rPr>
          <w:rFonts w:ascii="Book Antiqua" w:hAnsi="Book Antiqua"/>
        </w:rPr>
        <w:t xml:space="preserve">nned to </w:t>
      </w:r>
      <w:proofErr w:type="spellStart"/>
      <w:r w:rsidR="0078152A" w:rsidRPr="00B43062">
        <w:rPr>
          <w:rFonts w:ascii="Book Antiqua" w:hAnsi="Book Antiqua"/>
        </w:rPr>
        <w:t>analyse</w:t>
      </w:r>
      <w:proofErr w:type="spellEnd"/>
      <w:r w:rsidR="0078152A" w:rsidRPr="00B43062">
        <w:rPr>
          <w:rFonts w:ascii="Book Antiqua" w:hAnsi="Book Antiqua"/>
        </w:rPr>
        <w:t xml:space="preserve"> the effect of 9</w:t>
      </w:r>
      <w:r w:rsidR="00A45DA3" w:rsidRPr="00B43062">
        <w:rPr>
          <w:rFonts w:ascii="Book Antiqua" w:hAnsi="Book Antiqua"/>
        </w:rPr>
        <w:t xml:space="preserve"> ot</w:t>
      </w:r>
      <w:r w:rsidR="002C48F8" w:rsidRPr="00B43062">
        <w:rPr>
          <w:rFonts w:ascii="Book Antiqua" w:hAnsi="Book Antiqua"/>
        </w:rPr>
        <w:t xml:space="preserve">her variables on the above </w:t>
      </w:r>
      <w:r w:rsidR="00346C62" w:rsidRPr="00B43062">
        <w:rPr>
          <w:rFonts w:ascii="Book Antiqua" w:hAnsi="Book Antiqua"/>
        </w:rPr>
        <w:t>outcomes</w:t>
      </w:r>
      <w:r w:rsidR="00A45DA3" w:rsidRPr="00B43062">
        <w:rPr>
          <w:rFonts w:ascii="Book Antiqua" w:hAnsi="Book Antiqua"/>
        </w:rPr>
        <w:t>: age; gender; A</w:t>
      </w:r>
      <w:r w:rsidR="0078152A" w:rsidRPr="00B43062">
        <w:rPr>
          <w:rFonts w:ascii="Book Antiqua" w:hAnsi="Book Antiqua"/>
        </w:rPr>
        <w:t xml:space="preserve">merican </w:t>
      </w:r>
      <w:r w:rsidR="00A45DA3" w:rsidRPr="00B43062">
        <w:rPr>
          <w:rFonts w:ascii="Book Antiqua" w:hAnsi="Book Antiqua"/>
        </w:rPr>
        <w:t>S</w:t>
      </w:r>
      <w:r w:rsidR="0078152A" w:rsidRPr="00B43062">
        <w:rPr>
          <w:rFonts w:ascii="Book Antiqua" w:hAnsi="Book Antiqua"/>
        </w:rPr>
        <w:t xml:space="preserve">ociety of </w:t>
      </w:r>
      <w:r w:rsidR="00A45DA3" w:rsidRPr="00B43062">
        <w:rPr>
          <w:rFonts w:ascii="Book Antiqua" w:hAnsi="Book Antiqua"/>
        </w:rPr>
        <w:t>A</w:t>
      </w:r>
      <w:r w:rsidR="0078152A" w:rsidRPr="00B43062">
        <w:rPr>
          <w:rFonts w:ascii="Book Antiqua" w:hAnsi="Book Antiqua"/>
        </w:rPr>
        <w:t>nesthesiologist (ASA)</w:t>
      </w:r>
      <w:r w:rsidR="00161445" w:rsidRPr="00B43062">
        <w:rPr>
          <w:rFonts w:ascii="Book Antiqua" w:hAnsi="Book Antiqua"/>
        </w:rPr>
        <w:t xml:space="preserve"> grade; a</w:t>
      </w:r>
      <w:r w:rsidR="0078152A" w:rsidRPr="00B43062">
        <w:rPr>
          <w:rFonts w:ascii="Book Antiqua" w:hAnsi="Book Antiqua"/>
        </w:rPr>
        <w:t>bbreviated mental test score (AMTS)</w:t>
      </w:r>
      <w:r w:rsidR="00A45DA3" w:rsidRPr="00B43062">
        <w:rPr>
          <w:rFonts w:ascii="Book Antiqua" w:hAnsi="Book Antiqua"/>
        </w:rPr>
        <w:t>; fra</w:t>
      </w:r>
      <w:r w:rsidRPr="00B43062">
        <w:rPr>
          <w:rFonts w:ascii="Book Antiqua" w:hAnsi="Book Antiqua"/>
        </w:rPr>
        <w:t xml:space="preserve">cture type; </w:t>
      </w:r>
      <w:r w:rsidR="00A45DA3" w:rsidRPr="00B43062">
        <w:rPr>
          <w:rFonts w:ascii="Book Antiqua" w:hAnsi="Book Antiqua"/>
        </w:rPr>
        <w:t>type of accommodation admitte</w:t>
      </w:r>
      <w:r w:rsidR="00971628" w:rsidRPr="00B43062">
        <w:rPr>
          <w:rFonts w:ascii="Book Antiqua" w:hAnsi="Book Antiqua"/>
        </w:rPr>
        <w:t>d from</w:t>
      </w:r>
      <w:r w:rsidR="00A45DA3" w:rsidRPr="00B43062">
        <w:rPr>
          <w:rFonts w:ascii="Book Antiqua" w:hAnsi="Book Antiqua"/>
        </w:rPr>
        <w:t xml:space="preserve">; </w:t>
      </w:r>
      <w:r w:rsidR="0078152A" w:rsidRPr="00B43062">
        <w:rPr>
          <w:rFonts w:ascii="Book Antiqua" w:hAnsi="Book Antiqua"/>
        </w:rPr>
        <w:t>walking ability outdoors; need for accompaniment outdoors and season.</w:t>
      </w:r>
    </w:p>
    <w:p w14:paraId="0193C1AB" w14:textId="77777777" w:rsidR="0080793B" w:rsidRPr="00B43062" w:rsidRDefault="0080793B" w:rsidP="00B43062">
      <w:pPr>
        <w:spacing w:line="360" w:lineRule="auto"/>
        <w:jc w:val="both"/>
        <w:rPr>
          <w:rFonts w:ascii="Book Antiqua" w:hAnsi="Book Antiqua"/>
        </w:rPr>
      </w:pPr>
    </w:p>
    <w:p w14:paraId="7B965B98" w14:textId="69ECEB78" w:rsidR="00CD18C0" w:rsidRPr="009361C8" w:rsidRDefault="009361C8" w:rsidP="00B43062">
      <w:pPr>
        <w:spacing w:line="360" w:lineRule="auto"/>
        <w:jc w:val="both"/>
        <w:rPr>
          <w:rFonts w:ascii="Book Antiqua" w:eastAsia="宋体" w:hAnsi="Book Antiqua"/>
          <w:b/>
          <w:lang w:eastAsia="zh-CN"/>
        </w:rPr>
      </w:pPr>
      <w:r>
        <w:rPr>
          <w:rFonts w:ascii="Book Antiqua" w:eastAsia="宋体" w:hAnsi="Book Antiqua"/>
          <w:b/>
          <w:lang w:eastAsia="zh-CN"/>
        </w:rPr>
        <w:t xml:space="preserve">MATERIALS AND </w:t>
      </w:r>
      <w:r w:rsidRPr="00B43062">
        <w:rPr>
          <w:rFonts w:ascii="Book Antiqua" w:hAnsi="Book Antiqua"/>
          <w:b/>
        </w:rPr>
        <w:t>METHODS</w:t>
      </w:r>
    </w:p>
    <w:p w14:paraId="5244D4E2" w14:textId="5BAA4E4C" w:rsidR="004601C7" w:rsidRPr="00B43062" w:rsidRDefault="00CD18C0" w:rsidP="00B43062">
      <w:pPr>
        <w:spacing w:line="360" w:lineRule="auto"/>
        <w:jc w:val="both"/>
        <w:rPr>
          <w:rFonts w:ascii="Book Antiqua" w:hAnsi="Book Antiqua"/>
        </w:rPr>
      </w:pPr>
      <w:r w:rsidRPr="00B43062">
        <w:rPr>
          <w:rFonts w:ascii="Book Antiqua" w:hAnsi="Book Antiqua"/>
        </w:rPr>
        <w:t>Between</w:t>
      </w:r>
      <w:r w:rsidR="00752D19" w:rsidRPr="00B43062">
        <w:rPr>
          <w:rFonts w:ascii="Book Antiqua" w:hAnsi="Book Antiqua"/>
        </w:rPr>
        <w:t xml:space="preserve"> 1</w:t>
      </w:r>
      <w:r w:rsidR="00752D19" w:rsidRPr="009361C8">
        <w:rPr>
          <w:rFonts w:ascii="Book Antiqua" w:hAnsi="Book Antiqua"/>
          <w:vertAlign w:val="superscript"/>
        </w:rPr>
        <w:t>st</w:t>
      </w:r>
      <w:r w:rsidRPr="009361C8">
        <w:rPr>
          <w:rFonts w:ascii="Book Antiqua" w:hAnsi="Book Antiqua"/>
          <w:vertAlign w:val="superscript"/>
        </w:rPr>
        <w:t xml:space="preserve"> </w:t>
      </w:r>
      <w:r w:rsidRPr="00B43062">
        <w:rPr>
          <w:rFonts w:ascii="Book Antiqua" w:hAnsi="Book Antiqua"/>
        </w:rPr>
        <w:t xml:space="preserve">April 2009 and </w:t>
      </w:r>
      <w:r w:rsidR="00752D19" w:rsidRPr="00B43062">
        <w:rPr>
          <w:rFonts w:ascii="Book Antiqua" w:hAnsi="Book Antiqua"/>
        </w:rPr>
        <w:t>30</w:t>
      </w:r>
      <w:r w:rsidR="00752D19" w:rsidRPr="00B43062">
        <w:rPr>
          <w:rFonts w:ascii="Book Antiqua" w:hAnsi="Book Antiqua"/>
          <w:vertAlign w:val="superscript"/>
        </w:rPr>
        <w:t>th</w:t>
      </w:r>
      <w:r w:rsidR="00752D19" w:rsidRPr="00B43062">
        <w:rPr>
          <w:rFonts w:ascii="Book Antiqua" w:hAnsi="Book Antiqua"/>
        </w:rPr>
        <w:t xml:space="preserve"> </w:t>
      </w:r>
      <w:r w:rsidRPr="00B43062">
        <w:rPr>
          <w:rFonts w:ascii="Book Antiqua" w:hAnsi="Book Antiqua"/>
        </w:rPr>
        <w:t xml:space="preserve">September 2011, </w:t>
      </w:r>
      <w:r w:rsidR="00947CA8" w:rsidRPr="00B43062">
        <w:rPr>
          <w:rFonts w:ascii="Book Antiqua" w:hAnsi="Book Antiqua"/>
        </w:rPr>
        <w:t>883</w:t>
      </w:r>
      <w:r w:rsidR="00752D19" w:rsidRPr="00B43062">
        <w:rPr>
          <w:rFonts w:ascii="Book Antiqua" w:hAnsi="Book Antiqua"/>
        </w:rPr>
        <w:t xml:space="preserve"> </w:t>
      </w:r>
      <w:r w:rsidRPr="00B43062">
        <w:rPr>
          <w:rFonts w:ascii="Book Antiqua" w:hAnsi="Book Antiqua"/>
        </w:rPr>
        <w:t xml:space="preserve">patients were </w:t>
      </w:r>
      <w:r w:rsidR="00947CA8" w:rsidRPr="00B43062">
        <w:rPr>
          <w:rFonts w:ascii="Book Antiqua" w:hAnsi="Book Antiqua"/>
        </w:rPr>
        <w:t xml:space="preserve">admitted to our hospital with </w:t>
      </w:r>
      <w:r w:rsidR="00015DFD" w:rsidRPr="00B43062">
        <w:rPr>
          <w:rFonts w:ascii="Book Antiqua" w:hAnsi="Book Antiqua"/>
        </w:rPr>
        <w:t>primary</w:t>
      </w:r>
      <w:r w:rsidRPr="00B43062">
        <w:rPr>
          <w:rFonts w:ascii="Book Antiqua" w:hAnsi="Book Antiqua"/>
        </w:rPr>
        <w:t xml:space="preserve"> fragility hip fracture.</w:t>
      </w:r>
      <w:r w:rsidR="00FE45C6" w:rsidRPr="00B43062">
        <w:rPr>
          <w:rFonts w:ascii="Book Antiqua" w:hAnsi="Book Antiqua"/>
        </w:rPr>
        <w:t xml:space="preserve"> Hip fracture was defined as </w:t>
      </w:r>
      <w:r w:rsidR="009361C8">
        <w:rPr>
          <w:rFonts w:ascii="Book Antiqua" w:eastAsia="宋体" w:hAnsi="Book Antiqua"/>
          <w:lang w:eastAsia="zh-CN"/>
        </w:rPr>
        <w:t>“</w:t>
      </w:r>
      <w:r w:rsidR="00FE45C6" w:rsidRPr="00B43062">
        <w:rPr>
          <w:rFonts w:ascii="Book Antiqua" w:eastAsia="Times New Roman" w:hAnsi="Book Antiqua"/>
        </w:rPr>
        <w:t xml:space="preserve">a fracture occurring in the area between the edge of the femoral head and 5 </w:t>
      </w:r>
      <w:proofErr w:type="spellStart"/>
      <w:r w:rsidR="00FE45C6" w:rsidRPr="00B43062">
        <w:rPr>
          <w:rFonts w:ascii="Book Antiqua" w:eastAsia="Times New Roman" w:hAnsi="Book Antiqua"/>
        </w:rPr>
        <w:t>centimetres</w:t>
      </w:r>
      <w:proofErr w:type="spellEnd"/>
      <w:r w:rsidR="00FE45C6" w:rsidRPr="00B43062">
        <w:rPr>
          <w:rFonts w:ascii="Book Antiqua" w:eastAsia="Times New Roman" w:hAnsi="Book Antiqua"/>
        </w:rPr>
        <w:t xml:space="preserve"> below the lesser trochanter</w:t>
      </w:r>
      <w:r w:rsidR="009361C8">
        <w:rPr>
          <w:rFonts w:ascii="Book Antiqua" w:eastAsia="宋体" w:hAnsi="Book Antiqua"/>
          <w:lang w:eastAsia="zh-CN"/>
        </w:rPr>
        <w:t>”</w:t>
      </w:r>
      <w:r w:rsidR="009361C8">
        <w:rPr>
          <w:rFonts w:ascii="Book Antiqua" w:eastAsia="宋体" w:hAnsi="Book Antiqua" w:hint="eastAsia"/>
          <w:lang w:eastAsia="zh-CN"/>
        </w:rPr>
        <w:t>.</w:t>
      </w:r>
      <w:r w:rsidRPr="00B43062">
        <w:rPr>
          <w:rFonts w:ascii="Book Antiqua" w:hAnsi="Book Antiqua"/>
        </w:rPr>
        <w:t xml:space="preserve"> </w:t>
      </w:r>
      <w:r w:rsidR="00947CA8" w:rsidRPr="00B43062">
        <w:rPr>
          <w:rFonts w:ascii="Book Antiqua" w:hAnsi="Book Antiqua"/>
        </w:rPr>
        <w:t>All these</w:t>
      </w:r>
      <w:r w:rsidRPr="00B43062">
        <w:rPr>
          <w:rFonts w:ascii="Book Antiqua" w:hAnsi="Book Antiqua"/>
        </w:rPr>
        <w:t xml:space="preserve"> p</w:t>
      </w:r>
      <w:r w:rsidR="00B71DA0" w:rsidRPr="00B43062">
        <w:rPr>
          <w:rFonts w:ascii="Book Antiqua" w:hAnsi="Book Antiqua"/>
        </w:rPr>
        <w:t xml:space="preserve">atients had detailed records prospectively created on the </w:t>
      </w:r>
      <w:r w:rsidR="009361C8" w:rsidRPr="00B43062">
        <w:rPr>
          <w:rFonts w:ascii="Book Antiqua" w:hAnsi="Book Antiqua"/>
        </w:rPr>
        <w:t>NHFD</w:t>
      </w:r>
      <w:r w:rsidR="00947CA8" w:rsidRPr="00B43062">
        <w:rPr>
          <w:rFonts w:ascii="Book Antiqua" w:hAnsi="Book Antiqua"/>
        </w:rPr>
        <w:t>. We excluded those whose records were incomple</w:t>
      </w:r>
      <w:r w:rsidR="009361C8">
        <w:rPr>
          <w:rFonts w:ascii="Book Antiqua" w:hAnsi="Book Antiqua"/>
        </w:rPr>
        <w:t>te to avoid unknown confounders</w:t>
      </w:r>
      <w:r w:rsidR="00947CA8" w:rsidRPr="00B43062">
        <w:rPr>
          <w:rFonts w:ascii="Book Antiqua" w:hAnsi="Book Antiqua"/>
        </w:rPr>
        <w:t xml:space="preserve"> </w:t>
      </w:r>
      <w:r w:rsidR="00FE45C6" w:rsidRPr="00B43062">
        <w:rPr>
          <w:rFonts w:ascii="Book Antiqua" w:hAnsi="Book Antiqua"/>
        </w:rPr>
        <w:t>(</w:t>
      </w:r>
      <w:r w:rsidR="009361C8" w:rsidRPr="00B43062">
        <w:rPr>
          <w:rFonts w:ascii="Book Antiqua" w:hAnsi="Book Antiqua"/>
        </w:rPr>
        <w:t>m</w:t>
      </w:r>
      <w:r w:rsidR="00FE45C6" w:rsidRPr="00B43062">
        <w:rPr>
          <w:rFonts w:ascii="Book Antiqua" w:hAnsi="Book Antiqua"/>
        </w:rPr>
        <w:t>issing data included details on where the patient was admitted from, preoperative mobility and cognitive status and adequate follow up).</w:t>
      </w:r>
      <w:r w:rsidR="00B43062">
        <w:rPr>
          <w:rFonts w:ascii="Book Antiqua" w:hAnsi="Book Antiqua"/>
        </w:rPr>
        <w:t xml:space="preserve"> </w:t>
      </w:r>
      <w:r w:rsidR="00947CA8" w:rsidRPr="00B43062">
        <w:rPr>
          <w:rFonts w:ascii="Book Antiqua" w:hAnsi="Book Antiqua"/>
        </w:rPr>
        <w:t xml:space="preserve">This left us a study sample of 816 patients </w:t>
      </w:r>
      <w:r w:rsidR="00015DFD" w:rsidRPr="00B43062">
        <w:rPr>
          <w:rFonts w:ascii="Book Antiqua" w:hAnsi="Book Antiqua"/>
        </w:rPr>
        <w:t>with</w:t>
      </w:r>
      <w:r w:rsidR="00947CA8" w:rsidRPr="00B43062">
        <w:rPr>
          <w:rFonts w:ascii="Book Antiqua" w:hAnsi="Book Antiqua"/>
        </w:rPr>
        <w:t xml:space="preserve"> 100% complete datasets, who were all included in our study. </w:t>
      </w:r>
      <w:r w:rsidR="00F721BC" w:rsidRPr="00B43062">
        <w:rPr>
          <w:rFonts w:ascii="Book Antiqua" w:hAnsi="Book Antiqua"/>
        </w:rPr>
        <w:t xml:space="preserve">The </w:t>
      </w:r>
      <w:r w:rsidR="00B71DA0" w:rsidRPr="00B43062">
        <w:rPr>
          <w:rFonts w:ascii="Book Antiqua" w:hAnsi="Book Antiqua"/>
        </w:rPr>
        <w:t>NHFD</w:t>
      </w:r>
      <w:r w:rsidR="006E5507" w:rsidRPr="00B43062">
        <w:rPr>
          <w:rFonts w:ascii="Book Antiqua" w:hAnsi="Book Antiqua"/>
        </w:rPr>
        <w:t xml:space="preserve"> </w:t>
      </w:r>
      <w:r w:rsidR="00B66B80" w:rsidRPr="00B43062">
        <w:rPr>
          <w:rFonts w:ascii="Book Antiqua" w:hAnsi="Book Antiqua"/>
        </w:rPr>
        <w:t xml:space="preserve">is an internet-based audit tool that </w:t>
      </w:r>
      <w:r w:rsidR="000C43A7" w:rsidRPr="00B43062">
        <w:rPr>
          <w:rFonts w:ascii="Book Antiqua" w:hAnsi="Book Antiqua"/>
        </w:rPr>
        <w:t xml:space="preserve">collates </w:t>
      </w:r>
      <w:r w:rsidR="009B7546" w:rsidRPr="00B43062">
        <w:rPr>
          <w:rFonts w:ascii="Book Antiqua" w:hAnsi="Book Antiqua"/>
        </w:rPr>
        <w:t>a variety of details</w:t>
      </w:r>
      <w:r w:rsidR="002F5BC0" w:rsidRPr="00B43062">
        <w:rPr>
          <w:rFonts w:ascii="Book Antiqua" w:hAnsi="Book Antiqua"/>
        </w:rPr>
        <w:t xml:space="preserve"> on patients admitted with acut</w:t>
      </w:r>
      <w:r w:rsidR="000C43A7" w:rsidRPr="00B43062">
        <w:rPr>
          <w:rFonts w:ascii="Book Antiqua" w:hAnsi="Book Antiqua"/>
        </w:rPr>
        <w:t>e hip fracture</w:t>
      </w:r>
      <w:r w:rsidR="009B7546" w:rsidRPr="00B43062">
        <w:rPr>
          <w:rFonts w:ascii="Book Antiqua" w:hAnsi="Book Antiqua"/>
        </w:rPr>
        <w:t xml:space="preserve">, </w:t>
      </w:r>
      <w:r w:rsidR="00F721BC" w:rsidRPr="00B43062">
        <w:rPr>
          <w:rFonts w:ascii="Book Antiqua" w:hAnsi="Book Antiqua"/>
        </w:rPr>
        <w:t xml:space="preserve">including patient characteristics, fracture type, operative details </w:t>
      </w:r>
      <w:r w:rsidR="00106168" w:rsidRPr="00B43062">
        <w:rPr>
          <w:rFonts w:ascii="Book Antiqua" w:hAnsi="Book Antiqua"/>
        </w:rPr>
        <w:t xml:space="preserve">and times of admission to A&amp;E, admission to </w:t>
      </w:r>
      <w:proofErr w:type="spellStart"/>
      <w:r w:rsidR="00106168" w:rsidRPr="00B43062">
        <w:rPr>
          <w:rFonts w:ascii="Book Antiqua" w:hAnsi="Book Antiqua"/>
        </w:rPr>
        <w:t>ortho</w:t>
      </w:r>
      <w:r w:rsidR="00B71DA0" w:rsidRPr="00B43062">
        <w:rPr>
          <w:rFonts w:ascii="Book Antiqua" w:hAnsi="Book Antiqua"/>
        </w:rPr>
        <w:t>paedic</w:t>
      </w:r>
      <w:proofErr w:type="spellEnd"/>
      <w:r w:rsidR="00B71DA0" w:rsidRPr="00B43062">
        <w:rPr>
          <w:rFonts w:ascii="Book Antiqua" w:hAnsi="Book Antiqua"/>
        </w:rPr>
        <w:t xml:space="preserve"> ward and time of surgery</w:t>
      </w:r>
      <w:r w:rsidR="00F721BC" w:rsidRPr="00B43062">
        <w:rPr>
          <w:rFonts w:ascii="Book Antiqua" w:hAnsi="Book Antiqua"/>
        </w:rPr>
        <w:t>.</w:t>
      </w:r>
      <w:r w:rsidR="00B71DA0" w:rsidRPr="00B43062">
        <w:rPr>
          <w:rFonts w:ascii="Book Antiqua" w:hAnsi="Book Antiqua"/>
        </w:rPr>
        <w:t xml:space="preserve"> </w:t>
      </w:r>
      <w:r w:rsidR="00947CA8" w:rsidRPr="00B43062">
        <w:rPr>
          <w:rFonts w:ascii="Book Antiqua" w:hAnsi="Book Antiqua"/>
        </w:rPr>
        <w:t xml:space="preserve">Accurate dates of death were attained from electronic hospital patient records. </w:t>
      </w:r>
      <w:r w:rsidR="005114D0" w:rsidRPr="00B43062">
        <w:rPr>
          <w:rFonts w:ascii="Book Antiqua" w:hAnsi="Book Antiqua"/>
        </w:rPr>
        <w:t xml:space="preserve">The resulting </w:t>
      </w:r>
      <w:r w:rsidR="0029595C" w:rsidRPr="00B43062">
        <w:rPr>
          <w:rFonts w:ascii="Book Antiqua" w:hAnsi="Book Antiqua"/>
        </w:rPr>
        <w:t>dataset</w:t>
      </w:r>
      <w:r w:rsidR="005114D0" w:rsidRPr="00B43062">
        <w:rPr>
          <w:rFonts w:ascii="Book Antiqua" w:hAnsi="Book Antiqua"/>
        </w:rPr>
        <w:t xml:space="preserve"> was then used to extra</w:t>
      </w:r>
      <w:r w:rsidR="00947CA8" w:rsidRPr="00B43062">
        <w:rPr>
          <w:rFonts w:ascii="Book Antiqua" w:hAnsi="Book Antiqua"/>
        </w:rPr>
        <w:t>polate accurate values for time-to-surgery (hours) and</w:t>
      </w:r>
      <w:r w:rsidR="005114D0" w:rsidRPr="00B43062">
        <w:rPr>
          <w:rFonts w:ascii="Book Antiqua" w:hAnsi="Book Antiqua"/>
        </w:rPr>
        <w:t xml:space="preserve"> </w:t>
      </w:r>
      <w:r w:rsidR="009361C8">
        <w:rPr>
          <w:rFonts w:ascii="Book Antiqua" w:hAnsi="Book Antiqua"/>
        </w:rPr>
        <w:t>30- and 120-</w:t>
      </w:r>
      <w:r w:rsidR="00106168" w:rsidRPr="00B43062">
        <w:rPr>
          <w:rFonts w:ascii="Book Antiqua" w:hAnsi="Book Antiqua"/>
        </w:rPr>
        <w:t>d mortality</w:t>
      </w:r>
      <w:r w:rsidR="005114D0" w:rsidRPr="00B43062">
        <w:rPr>
          <w:rFonts w:ascii="Book Antiqua" w:hAnsi="Book Antiqua"/>
        </w:rPr>
        <w:t xml:space="preserve"> rates</w:t>
      </w:r>
      <w:r w:rsidR="00106168" w:rsidRPr="00B43062">
        <w:rPr>
          <w:rFonts w:ascii="Book Antiqua" w:hAnsi="Book Antiqua"/>
        </w:rPr>
        <w:t>.</w:t>
      </w:r>
      <w:r w:rsidR="00B43062">
        <w:rPr>
          <w:rFonts w:ascii="Book Antiqua" w:hAnsi="Book Antiqua"/>
        </w:rPr>
        <w:t xml:space="preserve"> </w:t>
      </w:r>
      <w:r w:rsidR="00947CA8" w:rsidRPr="00B43062">
        <w:rPr>
          <w:rFonts w:ascii="Book Antiqua" w:hAnsi="Book Antiqua"/>
        </w:rPr>
        <w:t>Of the 816 patients, 20 did not have surgery and thus were excluded from the analysis for time-to-surgery (</w:t>
      </w:r>
      <w:r w:rsidR="00947CA8" w:rsidRPr="009361C8">
        <w:rPr>
          <w:rFonts w:ascii="Book Antiqua" w:hAnsi="Book Antiqua"/>
          <w:i/>
        </w:rPr>
        <w:t>n</w:t>
      </w:r>
      <w:r w:rsidR="009361C8">
        <w:rPr>
          <w:rFonts w:ascii="Book Antiqua" w:eastAsia="宋体" w:hAnsi="Book Antiqua" w:hint="eastAsia"/>
          <w:lang w:eastAsia="zh-CN"/>
        </w:rPr>
        <w:t xml:space="preserve"> </w:t>
      </w:r>
      <w:r w:rsidR="00947CA8" w:rsidRPr="00B43062">
        <w:rPr>
          <w:rFonts w:ascii="Book Antiqua" w:hAnsi="Book Antiqua"/>
        </w:rPr>
        <w:t>=</w:t>
      </w:r>
      <w:r w:rsidR="009361C8">
        <w:rPr>
          <w:rFonts w:ascii="Book Antiqua" w:eastAsia="宋体" w:hAnsi="Book Antiqua" w:hint="eastAsia"/>
          <w:lang w:eastAsia="zh-CN"/>
        </w:rPr>
        <w:t xml:space="preserve"> </w:t>
      </w:r>
      <w:r w:rsidR="00947CA8" w:rsidRPr="00B43062">
        <w:rPr>
          <w:rFonts w:ascii="Book Antiqua" w:hAnsi="Book Antiqua"/>
        </w:rPr>
        <w:t>796)</w:t>
      </w:r>
      <w:r w:rsidR="00752D19" w:rsidRPr="00B43062">
        <w:rPr>
          <w:rFonts w:ascii="Book Antiqua" w:hAnsi="Book Antiqua"/>
        </w:rPr>
        <w:t>.</w:t>
      </w:r>
    </w:p>
    <w:p w14:paraId="35A7D1AC" w14:textId="77777777" w:rsidR="00D57F00" w:rsidRPr="00B43062" w:rsidRDefault="00D57F00" w:rsidP="00B43062">
      <w:pPr>
        <w:spacing w:line="360" w:lineRule="auto"/>
        <w:jc w:val="both"/>
        <w:rPr>
          <w:rFonts w:ascii="Book Antiqua" w:hAnsi="Book Antiqua"/>
          <w:b/>
          <w:i/>
        </w:rPr>
      </w:pPr>
    </w:p>
    <w:p w14:paraId="39EDE1D9" w14:textId="77777777" w:rsidR="009361C8" w:rsidRDefault="008D31AC" w:rsidP="00B43062">
      <w:pPr>
        <w:spacing w:line="360" w:lineRule="auto"/>
        <w:jc w:val="both"/>
        <w:rPr>
          <w:rFonts w:ascii="Book Antiqua" w:eastAsia="宋体" w:hAnsi="Book Antiqua"/>
          <w:b/>
          <w:lang w:eastAsia="zh-CN"/>
        </w:rPr>
      </w:pPr>
      <w:r w:rsidRPr="00B43062">
        <w:rPr>
          <w:rFonts w:ascii="Book Antiqua" w:hAnsi="Book Antiqua"/>
          <w:b/>
          <w:i/>
        </w:rPr>
        <w:lastRenderedPageBreak/>
        <w:t>Definitions</w:t>
      </w:r>
      <w:r w:rsidR="009361C8">
        <w:rPr>
          <w:rFonts w:ascii="Book Antiqua" w:hAnsi="Book Antiqua"/>
          <w:b/>
        </w:rPr>
        <w:t xml:space="preserve"> </w:t>
      </w:r>
    </w:p>
    <w:p w14:paraId="022378B9" w14:textId="551199E9" w:rsidR="008D31AC" w:rsidRPr="00B43062" w:rsidRDefault="008D31AC" w:rsidP="00B43062">
      <w:pPr>
        <w:spacing w:line="360" w:lineRule="auto"/>
        <w:jc w:val="both"/>
        <w:rPr>
          <w:rFonts w:ascii="Book Antiqua" w:hAnsi="Book Antiqua"/>
        </w:rPr>
      </w:pPr>
      <w:r w:rsidRPr="00B43062">
        <w:rPr>
          <w:rFonts w:ascii="Book Antiqua" w:hAnsi="Book Antiqua"/>
        </w:rPr>
        <w:t>Patients who were admitted to A</w:t>
      </w:r>
      <w:r w:rsidR="009361C8">
        <w:rPr>
          <w:rFonts w:ascii="Book Antiqua" w:eastAsia="宋体" w:hAnsi="Book Antiqua" w:hint="eastAsia"/>
          <w:lang w:eastAsia="zh-CN"/>
        </w:rPr>
        <w:t xml:space="preserve"> and </w:t>
      </w:r>
      <w:r w:rsidRPr="00B43062">
        <w:rPr>
          <w:rFonts w:ascii="Book Antiqua" w:hAnsi="Book Antiqua"/>
        </w:rPr>
        <w:t xml:space="preserve">E </w:t>
      </w:r>
      <w:r w:rsidR="005114D0" w:rsidRPr="00B43062">
        <w:rPr>
          <w:rFonts w:ascii="Book Antiqua" w:hAnsi="Book Antiqua"/>
        </w:rPr>
        <w:t xml:space="preserve">from </w:t>
      </w:r>
      <w:r w:rsidRPr="00B43062">
        <w:rPr>
          <w:rFonts w:ascii="Book Antiqua" w:hAnsi="Book Antiqua"/>
        </w:rPr>
        <w:t xml:space="preserve">Monday </w:t>
      </w:r>
      <w:r w:rsidR="005114D0" w:rsidRPr="00B43062">
        <w:rPr>
          <w:rFonts w:ascii="Book Antiqua" w:hAnsi="Book Antiqua"/>
        </w:rPr>
        <w:t>8:00 AM</w:t>
      </w:r>
      <w:r w:rsidRPr="00B43062">
        <w:rPr>
          <w:rFonts w:ascii="Book Antiqua" w:hAnsi="Book Antiqua"/>
        </w:rPr>
        <w:t xml:space="preserve"> </w:t>
      </w:r>
      <w:r w:rsidR="0078152A" w:rsidRPr="00B43062">
        <w:rPr>
          <w:rFonts w:ascii="Book Antiqua" w:hAnsi="Book Antiqua"/>
        </w:rPr>
        <w:t>and Friday 5</w:t>
      </w:r>
      <w:r w:rsidR="005114D0" w:rsidRPr="00B43062">
        <w:rPr>
          <w:rFonts w:ascii="Book Antiqua" w:hAnsi="Book Antiqua"/>
        </w:rPr>
        <w:t xml:space="preserve">:59 PM </w:t>
      </w:r>
      <w:r w:rsidRPr="00B43062">
        <w:rPr>
          <w:rFonts w:ascii="Book Antiqua" w:hAnsi="Book Antiqua"/>
        </w:rPr>
        <w:t xml:space="preserve">were placed in the </w:t>
      </w:r>
      <w:r w:rsidR="009361C8">
        <w:rPr>
          <w:rFonts w:ascii="Book Antiqua" w:eastAsia="宋体" w:hAnsi="Book Antiqua"/>
          <w:lang w:eastAsia="zh-CN"/>
        </w:rPr>
        <w:t>“</w:t>
      </w:r>
      <w:r w:rsidRPr="00B43062">
        <w:rPr>
          <w:rFonts w:ascii="Book Antiqua" w:hAnsi="Book Antiqua"/>
        </w:rPr>
        <w:t>weekday</w:t>
      </w:r>
      <w:r w:rsidR="009361C8">
        <w:rPr>
          <w:rFonts w:ascii="Book Antiqua" w:eastAsia="宋体" w:hAnsi="Book Antiqua"/>
          <w:lang w:eastAsia="zh-CN"/>
        </w:rPr>
        <w:t>”</w:t>
      </w:r>
      <w:r w:rsidRPr="00B43062">
        <w:rPr>
          <w:rFonts w:ascii="Book Antiqua" w:hAnsi="Book Antiqua"/>
        </w:rPr>
        <w:t xml:space="preserve"> group</w:t>
      </w:r>
      <w:r w:rsidR="0078152A" w:rsidRPr="00B43062">
        <w:rPr>
          <w:rFonts w:ascii="Book Antiqua" w:hAnsi="Book Antiqua"/>
        </w:rPr>
        <w:t xml:space="preserve">. </w:t>
      </w:r>
      <w:r w:rsidR="00947CA8" w:rsidRPr="00B43062">
        <w:rPr>
          <w:rFonts w:ascii="Book Antiqua" w:hAnsi="Book Antiqua"/>
        </w:rPr>
        <w:t>Those admitted between Friday 6</w:t>
      </w:r>
      <w:r w:rsidR="005114D0" w:rsidRPr="00B43062">
        <w:rPr>
          <w:rFonts w:ascii="Book Antiqua" w:hAnsi="Book Antiqua"/>
        </w:rPr>
        <w:t>:00 PM and</w:t>
      </w:r>
      <w:r w:rsidR="00947CA8" w:rsidRPr="00B43062">
        <w:rPr>
          <w:rFonts w:ascii="Book Antiqua" w:hAnsi="Book Antiqua"/>
        </w:rPr>
        <w:t xml:space="preserve"> Monday</w:t>
      </w:r>
      <w:r w:rsidR="00B43062">
        <w:rPr>
          <w:rFonts w:ascii="Book Antiqua" w:hAnsi="Book Antiqua"/>
        </w:rPr>
        <w:t xml:space="preserve"> </w:t>
      </w:r>
      <w:r w:rsidR="00CD18C0" w:rsidRPr="00B43062">
        <w:rPr>
          <w:rFonts w:ascii="Book Antiqua" w:hAnsi="Book Antiqua"/>
        </w:rPr>
        <w:t>7:59 AM</w:t>
      </w:r>
      <w:r w:rsidR="00B43062">
        <w:rPr>
          <w:rFonts w:ascii="Book Antiqua" w:hAnsi="Book Antiqua"/>
        </w:rPr>
        <w:t xml:space="preserve"> </w:t>
      </w:r>
      <w:r w:rsidR="00CD18C0" w:rsidRPr="00B43062">
        <w:rPr>
          <w:rFonts w:ascii="Book Antiqua" w:hAnsi="Book Antiqua"/>
        </w:rPr>
        <w:t xml:space="preserve">were </w:t>
      </w:r>
      <w:proofErr w:type="spellStart"/>
      <w:r w:rsidR="00CD18C0" w:rsidRPr="00B43062">
        <w:rPr>
          <w:rFonts w:ascii="Book Antiqua" w:hAnsi="Book Antiqua"/>
        </w:rPr>
        <w:t>categoris</w:t>
      </w:r>
      <w:r w:rsidR="005114D0" w:rsidRPr="00B43062">
        <w:rPr>
          <w:rFonts w:ascii="Book Antiqua" w:hAnsi="Book Antiqua"/>
        </w:rPr>
        <w:t>ed</w:t>
      </w:r>
      <w:proofErr w:type="spellEnd"/>
      <w:r w:rsidR="005114D0" w:rsidRPr="00B43062">
        <w:rPr>
          <w:rFonts w:ascii="Book Antiqua" w:hAnsi="Book Antiqua"/>
        </w:rPr>
        <w:t xml:space="preserve"> as the </w:t>
      </w:r>
      <w:r w:rsidR="009361C8">
        <w:rPr>
          <w:rFonts w:ascii="Book Antiqua" w:eastAsia="宋体" w:hAnsi="Book Antiqua"/>
          <w:lang w:eastAsia="zh-CN"/>
        </w:rPr>
        <w:t>“</w:t>
      </w:r>
      <w:r w:rsidR="005114D0" w:rsidRPr="00B43062">
        <w:rPr>
          <w:rFonts w:ascii="Book Antiqua" w:hAnsi="Book Antiqua"/>
        </w:rPr>
        <w:t>weekend</w:t>
      </w:r>
      <w:r w:rsidR="009361C8">
        <w:rPr>
          <w:rFonts w:ascii="Book Antiqua" w:eastAsia="宋体" w:hAnsi="Book Antiqua"/>
          <w:lang w:eastAsia="zh-CN"/>
        </w:rPr>
        <w:t>”</w:t>
      </w:r>
      <w:r w:rsidR="00D57F00" w:rsidRPr="00B43062">
        <w:rPr>
          <w:rFonts w:ascii="Book Antiqua" w:hAnsi="Book Antiqua"/>
        </w:rPr>
        <w:t xml:space="preserve"> group, in line with the trust out-of-hours </w:t>
      </w:r>
      <w:proofErr w:type="spellStart"/>
      <w:r w:rsidR="00D57F00" w:rsidRPr="00B43062">
        <w:rPr>
          <w:rFonts w:ascii="Book Antiqua" w:hAnsi="Book Antiqua"/>
        </w:rPr>
        <w:t>rota</w:t>
      </w:r>
      <w:proofErr w:type="spellEnd"/>
      <w:r w:rsidR="00D57F00" w:rsidRPr="00B43062">
        <w:rPr>
          <w:rFonts w:ascii="Book Antiqua" w:hAnsi="Book Antiqua"/>
        </w:rPr>
        <w:t xml:space="preserve">. </w:t>
      </w:r>
    </w:p>
    <w:p w14:paraId="25DAFE64" w14:textId="77777777" w:rsidR="006E5507" w:rsidRPr="00B43062" w:rsidRDefault="006E5507" w:rsidP="00B43062">
      <w:pPr>
        <w:spacing w:line="360" w:lineRule="auto"/>
        <w:jc w:val="both"/>
        <w:rPr>
          <w:rFonts w:ascii="Book Antiqua" w:hAnsi="Book Antiqua"/>
        </w:rPr>
      </w:pPr>
    </w:p>
    <w:p w14:paraId="47171502" w14:textId="77777777" w:rsidR="009361C8" w:rsidRDefault="009361C8" w:rsidP="00B43062">
      <w:pPr>
        <w:spacing w:line="360" w:lineRule="auto"/>
        <w:jc w:val="both"/>
        <w:rPr>
          <w:rFonts w:ascii="Book Antiqua" w:eastAsia="宋体" w:hAnsi="Book Antiqua"/>
          <w:lang w:eastAsia="zh-CN"/>
        </w:rPr>
      </w:pPr>
      <w:r w:rsidRPr="00E300F1">
        <w:rPr>
          <w:rFonts w:ascii="Book Antiqua" w:hAnsi="Book Antiqua"/>
          <w:b/>
          <w:i/>
        </w:rPr>
        <w:t>Statistical analysis</w:t>
      </w:r>
      <w:r w:rsidRPr="00B43062">
        <w:rPr>
          <w:rFonts w:ascii="Book Antiqua" w:hAnsi="Book Antiqua"/>
        </w:rPr>
        <w:t xml:space="preserve"> </w:t>
      </w:r>
    </w:p>
    <w:p w14:paraId="5D5E0A1C" w14:textId="7A465DFB" w:rsidR="002F5BC0" w:rsidRPr="00B43062" w:rsidRDefault="006E5507" w:rsidP="00B43062">
      <w:pPr>
        <w:spacing w:line="360" w:lineRule="auto"/>
        <w:jc w:val="both"/>
        <w:rPr>
          <w:rFonts w:ascii="Book Antiqua" w:hAnsi="Book Antiqua"/>
        </w:rPr>
      </w:pPr>
      <w:r w:rsidRPr="00B43062">
        <w:rPr>
          <w:rFonts w:ascii="Book Antiqua" w:hAnsi="Book Antiqua"/>
        </w:rPr>
        <w:t>Baseline charact</w:t>
      </w:r>
      <w:r w:rsidR="002F5BC0" w:rsidRPr="00B43062">
        <w:rPr>
          <w:rFonts w:ascii="Book Antiqua" w:hAnsi="Book Antiqua"/>
        </w:rPr>
        <w:t xml:space="preserve">eristics between the two groups were compared using Fisher’s exact test (for categorical co-variates) or Mann </w:t>
      </w:r>
      <w:r w:rsidR="009361C8">
        <w:rPr>
          <w:rFonts w:ascii="Book Antiqua" w:eastAsia="宋体" w:hAnsi="Book Antiqua" w:hint="eastAsia"/>
          <w:lang w:eastAsia="zh-CN"/>
        </w:rPr>
        <w:t>-</w:t>
      </w:r>
      <w:r w:rsidR="002F5BC0" w:rsidRPr="00B43062">
        <w:rPr>
          <w:rFonts w:ascii="Book Antiqua" w:hAnsi="Book Antiqua"/>
        </w:rPr>
        <w:t xml:space="preserve"> Whitney </w:t>
      </w:r>
      <w:r w:rsidR="002F5BC0" w:rsidRPr="009361C8">
        <w:rPr>
          <w:rFonts w:ascii="Book Antiqua" w:hAnsi="Book Antiqua"/>
          <w:i/>
        </w:rPr>
        <w:t>U</w:t>
      </w:r>
      <w:r w:rsidR="002F5BC0" w:rsidRPr="00B43062">
        <w:rPr>
          <w:rFonts w:ascii="Book Antiqua" w:hAnsi="Book Antiqua"/>
        </w:rPr>
        <w:t xml:space="preserve"> </w:t>
      </w:r>
      <w:r w:rsidR="009361C8" w:rsidRPr="00B43062">
        <w:rPr>
          <w:rFonts w:ascii="Book Antiqua" w:hAnsi="Book Antiqua"/>
        </w:rPr>
        <w:t>t</w:t>
      </w:r>
      <w:r w:rsidR="002F5BC0" w:rsidRPr="00B43062">
        <w:rPr>
          <w:rFonts w:ascii="Book Antiqua" w:hAnsi="Book Antiqua"/>
        </w:rPr>
        <w:t>e</w:t>
      </w:r>
      <w:r w:rsidR="0029595C" w:rsidRPr="00B43062">
        <w:rPr>
          <w:rFonts w:ascii="Book Antiqua" w:hAnsi="Book Antiqua"/>
        </w:rPr>
        <w:t>st (for continuous co-variates)</w:t>
      </w:r>
      <w:r w:rsidR="002F5BC0" w:rsidRPr="00B43062">
        <w:rPr>
          <w:rFonts w:ascii="Book Antiqua" w:hAnsi="Book Antiqua"/>
        </w:rPr>
        <w:t>.</w:t>
      </w:r>
    </w:p>
    <w:p w14:paraId="33495089" w14:textId="0CB8F6EF" w:rsidR="008805A2" w:rsidRPr="009361C8" w:rsidRDefault="004601C7" w:rsidP="009361C8">
      <w:pPr>
        <w:spacing w:line="360" w:lineRule="auto"/>
        <w:ind w:firstLineChars="100" w:firstLine="240"/>
        <w:jc w:val="both"/>
        <w:rPr>
          <w:rFonts w:ascii="Book Antiqua" w:eastAsia="宋体" w:hAnsi="Book Antiqua"/>
          <w:lang w:eastAsia="zh-CN"/>
        </w:rPr>
      </w:pPr>
      <w:r w:rsidRPr="00B43062">
        <w:rPr>
          <w:rFonts w:ascii="Book Antiqua" w:hAnsi="Book Antiqua"/>
        </w:rPr>
        <w:t>Logistic regression was carried</w:t>
      </w:r>
      <w:r w:rsidR="00433745" w:rsidRPr="00B43062">
        <w:rPr>
          <w:rFonts w:ascii="Book Antiqua" w:hAnsi="Book Antiqua"/>
        </w:rPr>
        <w:t xml:space="preserve"> out on 3 </w:t>
      </w:r>
      <w:r w:rsidR="006E5507" w:rsidRPr="00B43062">
        <w:rPr>
          <w:rFonts w:ascii="Book Antiqua" w:hAnsi="Book Antiqua"/>
        </w:rPr>
        <w:t>outcomes of interest</w:t>
      </w:r>
      <w:r w:rsidR="002F5BC0" w:rsidRPr="00B43062">
        <w:rPr>
          <w:rFonts w:ascii="Book Antiqua" w:hAnsi="Book Antiqua"/>
        </w:rPr>
        <w:t xml:space="preserve"> (all binary outcomes)</w:t>
      </w:r>
      <w:r w:rsidR="00433745" w:rsidRPr="00B43062">
        <w:rPr>
          <w:rFonts w:ascii="Book Antiqua" w:hAnsi="Book Antiqua"/>
        </w:rPr>
        <w:t xml:space="preserve">, using 10 </w:t>
      </w:r>
      <w:r w:rsidR="00F95EE5" w:rsidRPr="00B43062">
        <w:rPr>
          <w:rFonts w:ascii="Book Antiqua" w:hAnsi="Book Antiqua"/>
        </w:rPr>
        <w:t>explanatory variables</w:t>
      </w:r>
      <w:r w:rsidR="006E5507" w:rsidRPr="00B43062">
        <w:rPr>
          <w:rFonts w:ascii="Book Antiqua" w:hAnsi="Book Antiqua"/>
        </w:rPr>
        <w:t>:</w:t>
      </w:r>
      <w:r w:rsidR="009361C8">
        <w:rPr>
          <w:rFonts w:ascii="Book Antiqua" w:eastAsia="宋体" w:hAnsi="Book Antiqua" w:hint="eastAsia"/>
          <w:lang w:eastAsia="zh-CN"/>
        </w:rPr>
        <w:t xml:space="preserve"> (1) </w:t>
      </w:r>
      <w:r w:rsidR="008805A2" w:rsidRPr="00B43062">
        <w:rPr>
          <w:rFonts w:ascii="Book Antiqua" w:hAnsi="Book Antiqua"/>
        </w:rPr>
        <w:t>the proportion of patients receiving surgery in less than 36 h</w:t>
      </w:r>
      <w:r w:rsidR="009361C8">
        <w:rPr>
          <w:rFonts w:ascii="Book Antiqua" w:eastAsia="宋体" w:hAnsi="Book Antiqua" w:hint="eastAsia"/>
          <w:lang w:eastAsia="zh-CN"/>
        </w:rPr>
        <w:t xml:space="preserve">; (2) </w:t>
      </w:r>
      <w:r w:rsidR="008805A2" w:rsidRPr="00B43062">
        <w:rPr>
          <w:rFonts w:ascii="Book Antiqua" w:hAnsi="Book Antiqua"/>
        </w:rPr>
        <w:t>30</w:t>
      </w:r>
      <w:r w:rsidR="009361C8">
        <w:rPr>
          <w:rFonts w:ascii="Book Antiqua" w:eastAsia="宋体" w:hAnsi="Book Antiqua" w:hint="eastAsia"/>
          <w:lang w:eastAsia="zh-CN"/>
        </w:rPr>
        <w:t>-</w:t>
      </w:r>
      <w:r w:rsidR="008805A2" w:rsidRPr="00B43062">
        <w:rPr>
          <w:rFonts w:ascii="Book Antiqua" w:hAnsi="Book Antiqua"/>
        </w:rPr>
        <w:t>d mortality</w:t>
      </w:r>
      <w:r w:rsidR="009361C8">
        <w:rPr>
          <w:rFonts w:ascii="Book Antiqua" w:eastAsia="宋体" w:hAnsi="Book Antiqua" w:hint="eastAsia"/>
          <w:lang w:eastAsia="zh-CN"/>
        </w:rPr>
        <w:t xml:space="preserve">; and (3) </w:t>
      </w:r>
      <w:r w:rsidR="008805A2" w:rsidRPr="00B43062">
        <w:rPr>
          <w:rFonts w:ascii="Book Antiqua" w:hAnsi="Book Antiqua"/>
        </w:rPr>
        <w:t>120</w:t>
      </w:r>
      <w:r w:rsidR="009361C8">
        <w:rPr>
          <w:rFonts w:ascii="Book Antiqua" w:eastAsia="宋体" w:hAnsi="Book Antiqua" w:hint="eastAsia"/>
          <w:lang w:eastAsia="zh-CN"/>
        </w:rPr>
        <w:t>-</w:t>
      </w:r>
      <w:r w:rsidR="009361C8">
        <w:rPr>
          <w:rFonts w:ascii="Book Antiqua" w:hAnsi="Book Antiqua"/>
        </w:rPr>
        <w:t>d</w:t>
      </w:r>
      <w:r w:rsidR="008805A2" w:rsidRPr="00B43062">
        <w:rPr>
          <w:rFonts w:ascii="Book Antiqua" w:hAnsi="Book Antiqua"/>
        </w:rPr>
        <w:t xml:space="preserve"> mortality</w:t>
      </w:r>
      <w:r w:rsidR="009361C8">
        <w:rPr>
          <w:rFonts w:ascii="Book Antiqua" w:eastAsia="宋体" w:hAnsi="Book Antiqua" w:hint="eastAsia"/>
          <w:lang w:eastAsia="zh-CN"/>
        </w:rPr>
        <w:t>.</w:t>
      </w:r>
    </w:p>
    <w:p w14:paraId="7C9B3E40" w14:textId="64D5E257" w:rsidR="00622D7C" w:rsidRPr="00B43062" w:rsidRDefault="002F5BC0" w:rsidP="009361C8">
      <w:pPr>
        <w:spacing w:line="360" w:lineRule="auto"/>
        <w:ind w:firstLineChars="100" w:firstLine="240"/>
        <w:jc w:val="both"/>
        <w:rPr>
          <w:rFonts w:ascii="Book Antiqua" w:hAnsi="Book Antiqua"/>
        </w:rPr>
      </w:pPr>
      <w:r w:rsidRPr="00B43062">
        <w:rPr>
          <w:rFonts w:ascii="Book Antiqua" w:hAnsi="Book Antiqua"/>
        </w:rPr>
        <w:t>The co-variates</w:t>
      </w:r>
      <w:r w:rsidR="005114D0" w:rsidRPr="00B43062">
        <w:rPr>
          <w:rFonts w:ascii="Book Antiqua" w:hAnsi="Book Antiqua"/>
        </w:rPr>
        <w:t xml:space="preserve"> used were</w:t>
      </w:r>
      <w:r w:rsidR="00D57F00" w:rsidRPr="00B43062">
        <w:rPr>
          <w:rFonts w:ascii="Book Antiqua" w:hAnsi="Book Antiqua"/>
        </w:rPr>
        <w:t>: day</w:t>
      </w:r>
      <w:r w:rsidR="0078152A" w:rsidRPr="00B43062">
        <w:rPr>
          <w:rFonts w:ascii="Book Antiqua" w:hAnsi="Book Antiqua"/>
        </w:rPr>
        <w:t xml:space="preserve"> of </w:t>
      </w:r>
      <w:r w:rsidR="006973B3" w:rsidRPr="00B43062">
        <w:rPr>
          <w:rFonts w:ascii="Book Antiqua" w:hAnsi="Book Antiqua"/>
        </w:rPr>
        <w:t>admission</w:t>
      </w:r>
      <w:r w:rsidRPr="00B43062">
        <w:rPr>
          <w:rFonts w:ascii="Book Antiqua" w:hAnsi="Book Antiqua"/>
        </w:rPr>
        <w:t xml:space="preserve"> (weekday </w:t>
      </w:r>
      <w:r w:rsidRPr="00362C9E">
        <w:rPr>
          <w:rFonts w:ascii="Book Antiqua" w:hAnsi="Book Antiqua"/>
          <w:i/>
        </w:rPr>
        <w:t xml:space="preserve">vs </w:t>
      </w:r>
      <w:r w:rsidRPr="00B43062">
        <w:rPr>
          <w:rFonts w:ascii="Book Antiqua" w:hAnsi="Book Antiqua"/>
        </w:rPr>
        <w:t>weekend);</w:t>
      </w:r>
      <w:r w:rsidR="00433745" w:rsidRPr="00B43062">
        <w:rPr>
          <w:rFonts w:ascii="Book Antiqua" w:hAnsi="Book Antiqua"/>
        </w:rPr>
        <w:t xml:space="preserve"> </w:t>
      </w:r>
      <w:r w:rsidR="0080793B" w:rsidRPr="00B43062">
        <w:rPr>
          <w:rFonts w:ascii="Book Antiqua" w:hAnsi="Book Antiqua"/>
        </w:rPr>
        <w:t>age</w:t>
      </w:r>
      <w:r w:rsidR="00433745" w:rsidRPr="00B43062">
        <w:rPr>
          <w:rFonts w:ascii="Book Antiqua" w:hAnsi="Book Antiqua"/>
        </w:rPr>
        <w:t>;</w:t>
      </w:r>
      <w:r w:rsidR="0080793B" w:rsidRPr="00B43062">
        <w:rPr>
          <w:rFonts w:ascii="Book Antiqua" w:hAnsi="Book Antiqua"/>
        </w:rPr>
        <w:t xml:space="preserve"> </w:t>
      </w:r>
      <w:r w:rsidRPr="00B43062">
        <w:rPr>
          <w:rFonts w:ascii="Book Antiqua" w:hAnsi="Book Antiqua"/>
        </w:rPr>
        <w:t>gender; A</w:t>
      </w:r>
      <w:r w:rsidR="0080793B" w:rsidRPr="00B43062">
        <w:rPr>
          <w:rFonts w:ascii="Book Antiqua" w:hAnsi="Book Antiqua"/>
        </w:rPr>
        <w:t>SA grade; AMTS; type of accom</w:t>
      </w:r>
      <w:r w:rsidR="00D57F00" w:rsidRPr="00B43062">
        <w:rPr>
          <w:rFonts w:ascii="Book Antiqua" w:hAnsi="Book Antiqua"/>
        </w:rPr>
        <w:t>m</w:t>
      </w:r>
      <w:r w:rsidR="0080793B" w:rsidRPr="00B43062">
        <w:rPr>
          <w:rFonts w:ascii="Book Antiqua" w:hAnsi="Book Antiqua"/>
        </w:rPr>
        <w:t xml:space="preserve">odation </w:t>
      </w:r>
      <w:r w:rsidR="00433745" w:rsidRPr="00B43062">
        <w:rPr>
          <w:rFonts w:ascii="Book Antiqua" w:hAnsi="Book Antiqua"/>
        </w:rPr>
        <w:t xml:space="preserve">admitted from; </w:t>
      </w:r>
      <w:r w:rsidR="0078152A" w:rsidRPr="00B43062">
        <w:rPr>
          <w:rFonts w:ascii="Book Antiqua" w:hAnsi="Book Antiqua"/>
        </w:rPr>
        <w:t>type</w:t>
      </w:r>
      <w:r w:rsidR="00433745" w:rsidRPr="00B43062">
        <w:rPr>
          <w:rFonts w:ascii="Book Antiqua" w:hAnsi="Book Antiqua"/>
        </w:rPr>
        <w:t xml:space="preserve"> of fracture</w:t>
      </w:r>
      <w:r w:rsidR="0078152A" w:rsidRPr="00B43062">
        <w:rPr>
          <w:rFonts w:ascii="Book Antiqua" w:hAnsi="Book Antiqua"/>
        </w:rPr>
        <w:t xml:space="preserve">; </w:t>
      </w:r>
      <w:r w:rsidRPr="00B43062">
        <w:rPr>
          <w:rFonts w:ascii="Book Antiqua" w:hAnsi="Book Antiqua"/>
        </w:rPr>
        <w:t xml:space="preserve">ability </w:t>
      </w:r>
      <w:r w:rsidR="00D57F00" w:rsidRPr="00B43062">
        <w:rPr>
          <w:rFonts w:ascii="Book Antiqua" w:hAnsi="Book Antiqua"/>
        </w:rPr>
        <w:t>to walk outdoors,</w:t>
      </w:r>
      <w:r w:rsidR="0078152A" w:rsidRPr="00B43062">
        <w:rPr>
          <w:rFonts w:ascii="Book Antiqua" w:hAnsi="Book Antiqua"/>
        </w:rPr>
        <w:t xml:space="preserve"> need for accompaniment outdoors</w:t>
      </w:r>
      <w:r w:rsidR="00D57F00" w:rsidRPr="00B43062">
        <w:rPr>
          <w:rFonts w:ascii="Book Antiqua" w:hAnsi="Book Antiqua"/>
        </w:rPr>
        <w:t xml:space="preserve"> and season</w:t>
      </w:r>
      <w:r w:rsidR="0078152A" w:rsidRPr="00B43062">
        <w:rPr>
          <w:rFonts w:ascii="Book Antiqua" w:hAnsi="Book Antiqua"/>
        </w:rPr>
        <w:t>.</w:t>
      </w:r>
      <w:r w:rsidR="00622D7C" w:rsidRPr="00B43062">
        <w:rPr>
          <w:rFonts w:ascii="Book Antiqua" w:hAnsi="Book Antiqua"/>
        </w:rPr>
        <w:t xml:space="preserve"> Logistic regressi</w:t>
      </w:r>
      <w:r w:rsidR="00433745" w:rsidRPr="00B43062">
        <w:rPr>
          <w:rFonts w:ascii="Book Antiqua" w:hAnsi="Book Antiqua"/>
        </w:rPr>
        <w:t>on models were fitted and the “E</w:t>
      </w:r>
      <w:r w:rsidR="00622D7C" w:rsidRPr="00B43062">
        <w:rPr>
          <w:rFonts w:ascii="Book Antiqua" w:hAnsi="Book Antiqua"/>
        </w:rPr>
        <w:t>nter” method was used in the regression models to incorporate the time of week variable, as this was the main</w:t>
      </w:r>
      <w:r w:rsidR="00752D19" w:rsidRPr="00B43062">
        <w:rPr>
          <w:rFonts w:ascii="Book Antiqua" w:hAnsi="Book Antiqua"/>
        </w:rPr>
        <w:t xml:space="preserve"> interest of the study; fo</w:t>
      </w:r>
      <w:r w:rsidR="00622D7C" w:rsidRPr="00B43062">
        <w:rPr>
          <w:rFonts w:ascii="Book Antiqua" w:hAnsi="Book Antiqua"/>
        </w:rPr>
        <w:t>rward model selection was then applied to the remaining nine covariates in order to select the most parsimonious model.</w:t>
      </w:r>
      <w:r w:rsidR="00B43062">
        <w:rPr>
          <w:rFonts w:ascii="Book Antiqua" w:hAnsi="Book Antiqua"/>
        </w:rPr>
        <w:t xml:space="preserve"> </w:t>
      </w:r>
      <w:r w:rsidR="00192642" w:rsidRPr="00B43062">
        <w:rPr>
          <w:rFonts w:ascii="Book Antiqua" w:hAnsi="Book Antiqua"/>
        </w:rPr>
        <w:t xml:space="preserve">A </w:t>
      </w:r>
      <w:r w:rsidR="00BF47D2" w:rsidRPr="00BF47D2">
        <w:rPr>
          <w:rFonts w:ascii="Book Antiqua" w:hAnsi="Book Antiqua"/>
          <w:i/>
        </w:rPr>
        <w:t>P</w:t>
      </w:r>
      <w:r w:rsidR="00192642" w:rsidRPr="00B43062">
        <w:rPr>
          <w:rFonts w:ascii="Book Antiqua" w:hAnsi="Book Antiqua"/>
        </w:rPr>
        <w:t>-value</w:t>
      </w:r>
      <w:r w:rsidR="00BF47D2">
        <w:rPr>
          <w:rFonts w:ascii="Book Antiqua" w:eastAsia="宋体" w:hAnsi="Book Antiqua" w:hint="eastAsia"/>
          <w:lang w:eastAsia="zh-CN"/>
        </w:rPr>
        <w:t xml:space="preserve"> </w:t>
      </w:r>
      <w:r w:rsidR="00192642" w:rsidRPr="00B43062">
        <w:rPr>
          <w:rFonts w:ascii="Book Antiqua" w:hAnsi="Book Antiqua"/>
        </w:rPr>
        <w:t>&lt;</w:t>
      </w:r>
      <w:r w:rsidR="00BF47D2">
        <w:rPr>
          <w:rFonts w:ascii="Book Antiqua" w:eastAsia="宋体" w:hAnsi="Book Antiqua" w:hint="eastAsia"/>
          <w:lang w:eastAsia="zh-CN"/>
        </w:rPr>
        <w:t xml:space="preserve"> </w:t>
      </w:r>
      <w:r w:rsidR="00192642" w:rsidRPr="00B43062">
        <w:rPr>
          <w:rFonts w:ascii="Book Antiqua" w:hAnsi="Book Antiqua"/>
        </w:rPr>
        <w:t>0.05 was considered as significant.</w:t>
      </w:r>
      <w:r w:rsidR="004916CF" w:rsidRPr="00B43062">
        <w:rPr>
          <w:rFonts w:ascii="Book Antiqua" w:hAnsi="Book Antiqua"/>
        </w:rPr>
        <w:t xml:space="preserve"> The statistical methods of this study were reviewed by Rebecca Harvey of the </w:t>
      </w:r>
      <w:r w:rsidR="004916CF" w:rsidRPr="00BF47D2">
        <w:rPr>
          <w:rFonts w:ascii="Book Antiqua" w:hAnsi="Book Antiqua"/>
          <w:iCs/>
        </w:rPr>
        <w:t>Centre for Applied Medical Statistics, University of Cambridge.</w:t>
      </w:r>
    </w:p>
    <w:p w14:paraId="5CD0B600" w14:textId="77777777" w:rsidR="00663F97" w:rsidRPr="00B43062" w:rsidRDefault="00663F97" w:rsidP="00B43062">
      <w:pPr>
        <w:spacing w:line="360" w:lineRule="auto"/>
        <w:jc w:val="both"/>
        <w:rPr>
          <w:rFonts w:ascii="Book Antiqua" w:hAnsi="Book Antiqua"/>
          <w:b/>
        </w:rPr>
      </w:pPr>
    </w:p>
    <w:p w14:paraId="7E53651F" w14:textId="25E770C3" w:rsidR="0029595C" w:rsidRPr="00BF47D2" w:rsidRDefault="00BF47D2" w:rsidP="00B43062">
      <w:pPr>
        <w:spacing w:line="360" w:lineRule="auto"/>
        <w:jc w:val="both"/>
        <w:rPr>
          <w:rFonts w:ascii="Book Antiqua" w:eastAsia="宋体" w:hAnsi="Book Antiqua"/>
          <w:b/>
          <w:lang w:eastAsia="zh-CN"/>
        </w:rPr>
      </w:pPr>
      <w:r w:rsidRPr="00B43062">
        <w:rPr>
          <w:rFonts w:ascii="Book Antiqua" w:hAnsi="Book Antiqua"/>
          <w:b/>
        </w:rPr>
        <w:t>RESULTS</w:t>
      </w:r>
    </w:p>
    <w:p w14:paraId="605B42FB" w14:textId="0318EAE7" w:rsidR="00622D7C" w:rsidRPr="00B43062" w:rsidRDefault="00433745" w:rsidP="00B43062">
      <w:pPr>
        <w:spacing w:line="360" w:lineRule="auto"/>
        <w:jc w:val="both"/>
        <w:rPr>
          <w:rFonts w:ascii="Book Antiqua" w:hAnsi="Book Antiqua"/>
        </w:rPr>
      </w:pPr>
      <w:r w:rsidRPr="00B43062">
        <w:rPr>
          <w:rFonts w:ascii="Book Antiqua" w:hAnsi="Book Antiqua"/>
        </w:rPr>
        <w:t xml:space="preserve">A total of </w:t>
      </w:r>
      <w:r w:rsidR="00663F97" w:rsidRPr="00B43062">
        <w:rPr>
          <w:rFonts w:ascii="Book Antiqua" w:hAnsi="Book Antiqua"/>
        </w:rPr>
        <w:t xml:space="preserve">796 </w:t>
      </w:r>
      <w:r w:rsidRPr="00B43062">
        <w:rPr>
          <w:rFonts w:ascii="Book Antiqua" w:hAnsi="Book Antiqua"/>
        </w:rPr>
        <w:t>patients were included for the final analysis</w:t>
      </w:r>
      <w:r w:rsidR="0029595C" w:rsidRPr="00B43062">
        <w:rPr>
          <w:rFonts w:ascii="Book Antiqua" w:hAnsi="Book Antiqua"/>
        </w:rPr>
        <w:t>.</w:t>
      </w:r>
      <w:r w:rsidR="00B43062">
        <w:rPr>
          <w:rFonts w:ascii="Book Antiqua" w:hAnsi="Book Antiqua"/>
        </w:rPr>
        <w:t xml:space="preserve"> </w:t>
      </w:r>
      <w:r w:rsidR="00DD2E8A" w:rsidRPr="00B43062">
        <w:rPr>
          <w:rFonts w:ascii="Book Antiqua" w:hAnsi="Book Antiqua"/>
        </w:rPr>
        <w:t>The ave</w:t>
      </w:r>
      <w:r w:rsidR="009F5124" w:rsidRPr="00B43062">
        <w:rPr>
          <w:rFonts w:ascii="Book Antiqua" w:hAnsi="Book Antiqua"/>
        </w:rPr>
        <w:t>rage age of these patients was</w:t>
      </w:r>
      <w:r w:rsidR="00B43062">
        <w:rPr>
          <w:rFonts w:ascii="Book Antiqua" w:hAnsi="Book Antiqua"/>
        </w:rPr>
        <w:t xml:space="preserve"> </w:t>
      </w:r>
      <w:r w:rsidR="009F5124" w:rsidRPr="00B43062">
        <w:rPr>
          <w:rFonts w:ascii="Book Antiqua" w:hAnsi="Book Antiqua"/>
        </w:rPr>
        <w:t>83.0</w:t>
      </w:r>
      <w:r w:rsidR="00DD2E8A" w:rsidRPr="00B43062">
        <w:rPr>
          <w:rFonts w:ascii="Book Antiqua" w:hAnsi="Book Antiqua"/>
        </w:rPr>
        <w:t xml:space="preserve"> </w:t>
      </w:r>
      <w:r w:rsidR="00A14FFE" w:rsidRPr="00A03C60">
        <w:rPr>
          <w:rFonts w:ascii="Book Antiqua" w:hAnsi="Book Antiqua" w:cs="Arial"/>
          <w:color w:val="000000"/>
        </w:rPr>
        <w:t>±</w:t>
      </w:r>
      <w:r w:rsidR="009F5124" w:rsidRPr="00B43062">
        <w:rPr>
          <w:rFonts w:ascii="Book Antiqua" w:hAnsi="Book Antiqua"/>
        </w:rPr>
        <w:t xml:space="preserve"> </w:t>
      </w:r>
      <w:r w:rsidR="002E332B" w:rsidRPr="00B43062">
        <w:rPr>
          <w:rFonts w:ascii="Book Antiqua" w:hAnsi="Book Antiqua"/>
        </w:rPr>
        <w:t>8</w:t>
      </w:r>
      <w:r w:rsidR="009F5124" w:rsidRPr="00B43062">
        <w:rPr>
          <w:rFonts w:ascii="Book Antiqua" w:hAnsi="Book Antiqua"/>
        </w:rPr>
        <w:t>.7</w:t>
      </w:r>
      <w:r w:rsidR="00477035" w:rsidRPr="00B43062">
        <w:rPr>
          <w:rFonts w:ascii="Book Antiqua" w:hAnsi="Book Antiqua"/>
        </w:rPr>
        <w:t xml:space="preserve"> years, with a </w:t>
      </w:r>
      <w:r w:rsidR="00164D63" w:rsidRPr="00B43062">
        <w:rPr>
          <w:rFonts w:ascii="Book Antiqua" w:hAnsi="Book Antiqua"/>
        </w:rPr>
        <w:t>gender</w:t>
      </w:r>
      <w:r w:rsidR="00F95EE5" w:rsidRPr="00B43062">
        <w:rPr>
          <w:rFonts w:ascii="Book Antiqua" w:hAnsi="Book Antiqua"/>
        </w:rPr>
        <w:t xml:space="preserve"> ratio of</w:t>
      </w:r>
      <w:r w:rsidR="00B43062">
        <w:rPr>
          <w:rFonts w:ascii="Book Antiqua" w:hAnsi="Book Antiqua"/>
        </w:rPr>
        <w:t xml:space="preserve"> </w:t>
      </w:r>
      <w:r w:rsidR="004E62A0" w:rsidRPr="00B43062">
        <w:rPr>
          <w:rFonts w:ascii="Book Antiqua" w:hAnsi="Book Antiqua"/>
        </w:rPr>
        <w:t>2.5</w:t>
      </w:r>
      <w:r w:rsidR="00A14FFE">
        <w:rPr>
          <w:rFonts w:ascii="Book Antiqua" w:hAnsi="Book Antiqua"/>
        </w:rPr>
        <w:t>:</w:t>
      </w:r>
      <w:r w:rsidR="00477035" w:rsidRPr="00B43062">
        <w:rPr>
          <w:rFonts w:ascii="Book Antiqua" w:hAnsi="Book Antiqua"/>
        </w:rPr>
        <w:t>1 (</w:t>
      </w:r>
      <w:r w:rsidR="004E62A0" w:rsidRPr="00B43062">
        <w:rPr>
          <w:rFonts w:ascii="Book Antiqua" w:hAnsi="Book Antiqua"/>
        </w:rPr>
        <w:t>581 females; 235</w:t>
      </w:r>
      <w:r w:rsidR="00164D63" w:rsidRPr="00B43062">
        <w:rPr>
          <w:rFonts w:ascii="Book Antiqua" w:hAnsi="Book Antiqua"/>
        </w:rPr>
        <w:t xml:space="preserve"> males). </w:t>
      </w:r>
      <w:r w:rsidR="00622D7C" w:rsidRPr="00B43062">
        <w:rPr>
          <w:rFonts w:ascii="Book Antiqua" w:hAnsi="Book Antiqua"/>
        </w:rPr>
        <w:t>During</w:t>
      </w:r>
      <w:r w:rsidR="004E62A0" w:rsidRPr="00B43062">
        <w:rPr>
          <w:rFonts w:ascii="Book Antiqua" w:hAnsi="Book Antiqua"/>
        </w:rPr>
        <w:t xml:space="preserve"> the study period there were 581</w:t>
      </w:r>
      <w:r w:rsidR="00622D7C" w:rsidRPr="00B43062">
        <w:rPr>
          <w:rFonts w:ascii="Book Antiqua" w:hAnsi="Book Antiqua"/>
        </w:rPr>
        <w:t xml:space="preserve"> ad</w:t>
      </w:r>
      <w:r w:rsidR="004E62A0" w:rsidRPr="00B43062">
        <w:rPr>
          <w:rFonts w:ascii="Book Antiqua" w:hAnsi="Book Antiqua"/>
        </w:rPr>
        <w:t>missions during weekdays and 235</w:t>
      </w:r>
      <w:r w:rsidR="00622D7C" w:rsidRPr="00B43062">
        <w:rPr>
          <w:rFonts w:ascii="Book Antiqua" w:hAnsi="Book Antiqua"/>
        </w:rPr>
        <w:t xml:space="preserve"> during weekend periods.</w:t>
      </w:r>
      <w:r w:rsidR="00164D63" w:rsidRPr="00B43062">
        <w:rPr>
          <w:rFonts w:ascii="Book Antiqua" w:hAnsi="Book Antiqua"/>
        </w:rPr>
        <w:t xml:space="preserve"> Baseline char</w:t>
      </w:r>
      <w:r w:rsidR="00622D7C" w:rsidRPr="00B43062">
        <w:rPr>
          <w:rFonts w:ascii="Book Antiqua" w:hAnsi="Book Antiqua"/>
        </w:rPr>
        <w:t xml:space="preserve">acteristics of the two groups </w:t>
      </w:r>
      <w:r w:rsidR="00164D63" w:rsidRPr="00B43062">
        <w:rPr>
          <w:rFonts w:ascii="Book Antiqua" w:hAnsi="Book Antiqua"/>
        </w:rPr>
        <w:t>were not statistically different i</w:t>
      </w:r>
      <w:r w:rsidR="002E332B" w:rsidRPr="00B43062">
        <w:rPr>
          <w:rFonts w:ascii="Book Antiqua" w:hAnsi="Book Antiqua"/>
        </w:rPr>
        <w:t>n any of the measured fields (</w:t>
      </w:r>
      <w:r w:rsidR="00164D63" w:rsidRPr="00B43062">
        <w:rPr>
          <w:rFonts w:ascii="Book Antiqua" w:hAnsi="Book Antiqua"/>
        </w:rPr>
        <w:t>Table 1).</w:t>
      </w:r>
      <w:r w:rsidR="00B43062">
        <w:rPr>
          <w:rFonts w:ascii="Book Antiqua" w:hAnsi="Book Antiqua"/>
        </w:rPr>
        <w:t xml:space="preserve"> </w:t>
      </w:r>
      <w:r w:rsidR="00C97904" w:rsidRPr="00B43062">
        <w:rPr>
          <w:rFonts w:ascii="Book Antiqua" w:hAnsi="Book Antiqua"/>
        </w:rPr>
        <w:t xml:space="preserve">The most common </w:t>
      </w:r>
      <w:r w:rsidR="00622D7C" w:rsidRPr="00B43062">
        <w:rPr>
          <w:rFonts w:ascii="Book Antiqua" w:hAnsi="Book Antiqua"/>
        </w:rPr>
        <w:t xml:space="preserve">type </w:t>
      </w:r>
      <w:r w:rsidR="00C97904" w:rsidRPr="00B43062">
        <w:rPr>
          <w:rFonts w:ascii="Book Antiqua" w:hAnsi="Book Antiqua"/>
        </w:rPr>
        <w:t xml:space="preserve">of fracture </w:t>
      </w:r>
      <w:r w:rsidR="00622D7C" w:rsidRPr="00B43062">
        <w:rPr>
          <w:rFonts w:ascii="Book Antiqua" w:hAnsi="Book Antiqua"/>
        </w:rPr>
        <w:t>s</w:t>
      </w:r>
      <w:r w:rsidR="00C97904" w:rsidRPr="00B43062">
        <w:rPr>
          <w:rFonts w:ascii="Book Antiqua" w:hAnsi="Book Antiqua"/>
        </w:rPr>
        <w:t>een during our study period was the</w:t>
      </w:r>
      <w:r w:rsidR="00622D7C" w:rsidRPr="00B43062">
        <w:rPr>
          <w:rFonts w:ascii="Book Antiqua" w:hAnsi="Book Antiqua"/>
        </w:rPr>
        <w:t xml:space="preserve"> </w:t>
      </w:r>
      <w:proofErr w:type="spellStart"/>
      <w:r w:rsidR="00622D7C" w:rsidRPr="00B43062">
        <w:rPr>
          <w:rFonts w:ascii="Book Antiqua" w:hAnsi="Book Antiqua"/>
        </w:rPr>
        <w:t>intracapsular</w:t>
      </w:r>
      <w:proofErr w:type="spellEnd"/>
      <w:r w:rsidR="00622D7C" w:rsidRPr="00B43062">
        <w:rPr>
          <w:rFonts w:ascii="Book Antiqua" w:hAnsi="Book Antiqua"/>
        </w:rPr>
        <w:t xml:space="preserve"> and displaced</w:t>
      </w:r>
      <w:r w:rsidR="00C97904" w:rsidRPr="00B43062">
        <w:rPr>
          <w:rFonts w:ascii="Book Antiqua" w:hAnsi="Book Antiqua"/>
        </w:rPr>
        <w:t xml:space="preserve"> neck of femur fracture (</w:t>
      </w:r>
      <w:r w:rsidR="007F5A37" w:rsidRPr="00A14FFE">
        <w:rPr>
          <w:rFonts w:ascii="Book Antiqua" w:hAnsi="Book Antiqua"/>
          <w:i/>
        </w:rPr>
        <w:t>n</w:t>
      </w:r>
      <w:r w:rsidR="00A14FFE" w:rsidRPr="00A14FFE">
        <w:rPr>
          <w:rFonts w:ascii="Book Antiqua" w:eastAsia="宋体" w:hAnsi="Book Antiqua" w:hint="eastAsia"/>
          <w:i/>
          <w:lang w:eastAsia="zh-CN"/>
        </w:rPr>
        <w:t xml:space="preserve"> </w:t>
      </w:r>
      <w:r w:rsidR="007F5A37" w:rsidRPr="00B43062">
        <w:rPr>
          <w:rFonts w:ascii="Book Antiqua" w:hAnsi="Book Antiqua"/>
        </w:rPr>
        <w:t>=</w:t>
      </w:r>
      <w:r w:rsidR="00A14FFE">
        <w:rPr>
          <w:rFonts w:ascii="Book Antiqua" w:eastAsia="宋体" w:hAnsi="Book Antiqua" w:hint="eastAsia"/>
          <w:lang w:eastAsia="zh-CN"/>
        </w:rPr>
        <w:t xml:space="preserve"> </w:t>
      </w:r>
      <w:r w:rsidR="007F5A37" w:rsidRPr="00B43062">
        <w:rPr>
          <w:rFonts w:ascii="Book Antiqua" w:hAnsi="Book Antiqua"/>
        </w:rPr>
        <w:t xml:space="preserve">386; </w:t>
      </w:r>
      <w:r w:rsidR="00C97904" w:rsidRPr="00B43062">
        <w:rPr>
          <w:rFonts w:ascii="Book Antiqua" w:hAnsi="Book Antiqua"/>
        </w:rPr>
        <w:t>47.9%)</w:t>
      </w:r>
      <w:r w:rsidR="004E62A0" w:rsidRPr="00B43062">
        <w:rPr>
          <w:rFonts w:ascii="Book Antiqua" w:hAnsi="Book Antiqua"/>
        </w:rPr>
        <w:t xml:space="preserve">. </w:t>
      </w:r>
      <w:r w:rsidR="004E62A0" w:rsidRPr="00B43062">
        <w:rPr>
          <w:rFonts w:ascii="Book Antiqua" w:hAnsi="Book Antiqua"/>
        </w:rPr>
        <w:lastRenderedPageBreak/>
        <w:t>Most patients (</w:t>
      </w:r>
      <w:r w:rsidR="00A14FFE" w:rsidRPr="00A14FFE">
        <w:rPr>
          <w:rFonts w:ascii="Book Antiqua" w:hAnsi="Book Antiqua"/>
          <w:i/>
        </w:rPr>
        <w:t>n</w:t>
      </w:r>
      <w:r w:rsidR="00A14FFE" w:rsidRPr="00A14FFE">
        <w:rPr>
          <w:rFonts w:ascii="Book Antiqua" w:eastAsia="宋体" w:hAnsi="Book Antiqua" w:hint="eastAsia"/>
          <w:i/>
          <w:lang w:eastAsia="zh-CN"/>
        </w:rPr>
        <w:t xml:space="preserve"> </w:t>
      </w:r>
      <w:r w:rsidR="00A14FFE" w:rsidRPr="00B43062">
        <w:rPr>
          <w:rFonts w:ascii="Book Antiqua" w:hAnsi="Book Antiqua"/>
        </w:rPr>
        <w:t>=</w:t>
      </w:r>
      <w:r w:rsidR="00A14FFE">
        <w:rPr>
          <w:rFonts w:ascii="Book Antiqua" w:eastAsia="宋体" w:hAnsi="Book Antiqua" w:hint="eastAsia"/>
          <w:lang w:eastAsia="zh-CN"/>
        </w:rPr>
        <w:t xml:space="preserve"> </w:t>
      </w:r>
      <w:r w:rsidR="007F5A37" w:rsidRPr="00B43062">
        <w:rPr>
          <w:rFonts w:ascii="Book Antiqua" w:hAnsi="Book Antiqua"/>
        </w:rPr>
        <w:t xml:space="preserve">662; </w:t>
      </w:r>
      <w:r w:rsidR="004E62A0" w:rsidRPr="00B43062">
        <w:rPr>
          <w:rFonts w:ascii="Book Antiqua" w:hAnsi="Book Antiqua"/>
        </w:rPr>
        <w:t>70.9%) were living in their own home</w:t>
      </w:r>
      <w:r w:rsidR="003C71E8" w:rsidRPr="00B43062">
        <w:rPr>
          <w:rFonts w:ascii="Book Antiqua" w:hAnsi="Book Antiqua"/>
        </w:rPr>
        <w:t xml:space="preserve"> and</w:t>
      </w:r>
      <w:r w:rsidR="004E62A0" w:rsidRPr="00B43062">
        <w:rPr>
          <w:rFonts w:ascii="Book Antiqua" w:hAnsi="Book Antiqua"/>
        </w:rPr>
        <w:t xml:space="preserve"> around a third (</w:t>
      </w:r>
      <w:r w:rsidR="00A14FFE" w:rsidRPr="00A14FFE">
        <w:rPr>
          <w:rFonts w:ascii="Book Antiqua" w:hAnsi="Book Antiqua"/>
          <w:i/>
        </w:rPr>
        <w:t>n</w:t>
      </w:r>
      <w:r w:rsidR="00A14FFE" w:rsidRPr="00A14FFE">
        <w:rPr>
          <w:rFonts w:ascii="Book Antiqua" w:eastAsia="宋体" w:hAnsi="Book Antiqua" w:hint="eastAsia"/>
          <w:i/>
          <w:lang w:eastAsia="zh-CN"/>
        </w:rPr>
        <w:t xml:space="preserve"> </w:t>
      </w:r>
      <w:r w:rsidR="00A14FFE" w:rsidRPr="00B43062">
        <w:rPr>
          <w:rFonts w:ascii="Book Antiqua" w:hAnsi="Book Antiqua"/>
        </w:rPr>
        <w:t>=</w:t>
      </w:r>
      <w:r w:rsidR="00A14FFE">
        <w:rPr>
          <w:rFonts w:ascii="Book Antiqua" w:eastAsia="宋体" w:hAnsi="Book Antiqua" w:hint="eastAsia"/>
          <w:lang w:eastAsia="zh-CN"/>
        </w:rPr>
        <w:t xml:space="preserve"> </w:t>
      </w:r>
      <w:r w:rsidR="007F5A37" w:rsidRPr="00B43062">
        <w:rPr>
          <w:rFonts w:ascii="Book Antiqua" w:hAnsi="Book Antiqua"/>
        </w:rPr>
        <w:t xml:space="preserve">290; </w:t>
      </w:r>
      <w:r w:rsidR="004E62A0" w:rsidRPr="00B43062">
        <w:rPr>
          <w:rFonts w:ascii="Book Antiqua" w:hAnsi="Book Antiqua"/>
        </w:rPr>
        <w:t>35.6%)</w:t>
      </w:r>
      <w:r w:rsidR="00C97904" w:rsidRPr="00B43062">
        <w:rPr>
          <w:rFonts w:ascii="Book Antiqua" w:hAnsi="Book Antiqua"/>
        </w:rPr>
        <w:t xml:space="preserve"> </w:t>
      </w:r>
      <w:r w:rsidR="003C71E8" w:rsidRPr="00B43062">
        <w:rPr>
          <w:rFonts w:ascii="Book Antiqua" w:hAnsi="Book Antiqua"/>
        </w:rPr>
        <w:t>of patients walked</w:t>
      </w:r>
      <w:r w:rsidR="00622D7C" w:rsidRPr="00B43062">
        <w:rPr>
          <w:rFonts w:ascii="Book Antiqua" w:hAnsi="Book Antiqua"/>
        </w:rPr>
        <w:t xml:space="preserve"> </w:t>
      </w:r>
      <w:r w:rsidR="007F5A37" w:rsidRPr="00B43062">
        <w:rPr>
          <w:rFonts w:ascii="Book Antiqua" w:hAnsi="Book Antiqua"/>
        </w:rPr>
        <w:t xml:space="preserve">outdoors </w:t>
      </w:r>
      <w:r w:rsidR="00622D7C" w:rsidRPr="00B43062">
        <w:rPr>
          <w:rFonts w:ascii="Book Antiqua" w:hAnsi="Book Antiqua"/>
        </w:rPr>
        <w:t>without the use of aids prior to injury</w:t>
      </w:r>
      <w:r w:rsidR="003C71E8" w:rsidRPr="00B43062">
        <w:rPr>
          <w:rFonts w:ascii="Book Antiqua" w:hAnsi="Book Antiqua"/>
        </w:rPr>
        <w:t xml:space="preserve">. </w:t>
      </w:r>
    </w:p>
    <w:p w14:paraId="2825869B" w14:textId="5EE30AF0" w:rsidR="0029595C" w:rsidRPr="00B43062" w:rsidRDefault="00226CDF" w:rsidP="00A14FFE">
      <w:pPr>
        <w:spacing w:line="360" w:lineRule="auto"/>
        <w:ind w:firstLineChars="100" w:firstLine="240"/>
        <w:jc w:val="both"/>
        <w:rPr>
          <w:rFonts w:ascii="Book Antiqua" w:hAnsi="Book Antiqua"/>
        </w:rPr>
      </w:pPr>
      <w:r w:rsidRPr="00B43062">
        <w:rPr>
          <w:rFonts w:ascii="Book Antiqua" w:hAnsi="Book Antiqua"/>
        </w:rPr>
        <w:t>None of the</w:t>
      </w:r>
      <w:r w:rsidR="00164D63" w:rsidRPr="00B43062">
        <w:rPr>
          <w:rFonts w:ascii="Book Antiqua" w:hAnsi="Book Antiqua"/>
        </w:rPr>
        <w:t xml:space="preserve"> </w:t>
      </w:r>
      <w:r w:rsidRPr="00B43062">
        <w:rPr>
          <w:rFonts w:ascii="Book Antiqua" w:hAnsi="Book Antiqua"/>
        </w:rPr>
        <w:t>outcome measures were significantly different between</w:t>
      </w:r>
      <w:r w:rsidR="002E332B" w:rsidRPr="00B43062">
        <w:rPr>
          <w:rFonts w:ascii="Book Antiqua" w:hAnsi="Book Antiqua"/>
        </w:rPr>
        <w:t xml:space="preserve"> </w:t>
      </w:r>
      <w:r w:rsidR="00C97904" w:rsidRPr="00B43062">
        <w:rPr>
          <w:rFonts w:ascii="Book Antiqua" w:hAnsi="Book Antiqua"/>
        </w:rPr>
        <w:t xml:space="preserve">the </w:t>
      </w:r>
      <w:r w:rsidR="002E332B" w:rsidRPr="00B43062">
        <w:rPr>
          <w:rFonts w:ascii="Book Antiqua" w:hAnsi="Book Antiqua"/>
        </w:rPr>
        <w:t xml:space="preserve">weekday and </w:t>
      </w:r>
      <w:r w:rsidR="00C97904" w:rsidRPr="00B43062">
        <w:rPr>
          <w:rFonts w:ascii="Book Antiqua" w:hAnsi="Book Antiqua"/>
        </w:rPr>
        <w:t xml:space="preserve">the </w:t>
      </w:r>
      <w:r w:rsidR="002E332B" w:rsidRPr="00B43062">
        <w:rPr>
          <w:rFonts w:ascii="Book Antiqua" w:hAnsi="Book Antiqua"/>
        </w:rPr>
        <w:t>weekend groups</w:t>
      </w:r>
      <w:r w:rsidR="007D3602" w:rsidRPr="00B43062">
        <w:rPr>
          <w:rFonts w:ascii="Book Antiqua" w:hAnsi="Book Antiqua"/>
        </w:rPr>
        <w:t xml:space="preserve"> (</w:t>
      </w:r>
      <w:r w:rsidR="00A14FFE" w:rsidRPr="00B43062">
        <w:rPr>
          <w:rFonts w:ascii="Book Antiqua" w:hAnsi="Book Antiqua"/>
        </w:rPr>
        <w:t>F</w:t>
      </w:r>
      <w:r w:rsidR="007D3602" w:rsidRPr="00B43062">
        <w:rPr>
          <w:rFonts w:ascii="Book Antiqua" w:hAnsi="Book Antiqua"/>
        </w:rPr>
        <w:t>igure 1</w:t>
      </w:r>
      <w:r w:rsidR="00A14FFE">
        <w:rPr>
          <w:rFonts w:ascii="Book Antiqua" w:eastAsia="宋体" w:hAnsi="Book Antiqua" w:hint="eastAsia"/>
          <w:lang w:eastAsia="zh-CN"/>
        </w:rPr>
        <w:t xml:space="preserve"> and </w:t>
      </w:r>
      <w:r w:rsidR="00A14FFE" w:rsidRPr="00B43062">
        <w:rPr>
          <w:rFonts w:ascii="Book Antiqua" w:hAnsi="Book Antiqua"/>
        </w:rPr>
        <w:t>Table 2</w:t>
      </w:r>
      <w:r w:rsidR="007D3602" w:rsidRPr="00B43062">
        <w:rPr>
          <w:rFonts w:ascii="Book Antiqua" w:hAnsi="Book Antiqua"/>
        </w:rPr>
        <w:t>).</w:t>
      </w:r>
    </w:p>
    <w:p w14:paraId="0BCAB025" w14:textId="77777777" w:rsidR="009628F6" w:rsidRPr="00B43062" w:rsidRDefault="009628F6" w:rsidP="00B43062">
      <w:pPr>
        <w:spacing w:line="360" w:lineRule="auto"/>
        <w:jc w:val="both"/>
        <w:rPr>
          <w:rFonts w:ascii="Book Antiqua" w:hAnsi="Book Antiqua"/>
        </w:rPr>
      </w:pPr>
    </w:p>
    <w:p w14:paraId="75738489" w14:textId="6389BA49" w:rsidR="00B30228" w:rsidRPr="00A14FFE" w:rsidRDefault="009F5124" w:rsidP="00B43062">
      <w:pPr>
        <w:spacing w:line="360" w:lineRule="auto"/>
        <w:jc w:val="both"/>
        <w:rPr>
          <w:rFonts w:ascii="Book Antiqua" w:eastAsia="宋体" w:hAnsi="Book Antiqua"/>
          <w:b/>
          <w:i/>
          <w:lang w:eastAsia="zh-CN"/>
        </w:rPr>
      </w:pPr>
      <w:r w:rsidRPr="00B43062">
        <w:rPr>
          <w:rFonts w:ascii="Book Antiqua" w:hAnsi="Book Antiqua"/>
          <w:b/>
          <w:i/>
        </w:rPr>
        <w:t xml:space="preserve">Outcome 1 </w:t>
      </w:r>
      <w:r w:rsidR="00A14FFE">
        <w:rPr>
          <w:rFonts w:ascii="Book Antiqua" w:eastAsia="宋体" w:hAnsi="Book Antiqua" w:hint="eastAsia"/>
          <w:b/>
          <w:i/>
          <w:lang w:eastAsia="zh-CN"/>
        </w:rPr>
        <w:t>-</w:t>
      </w:r>
      <w:r w:rsidR="00EA728A" w:rsidRPr="00B43062">
        <w:rPr>
          <w:rFonts w:ascii="Book Antiqua" w:hAnsi="Book Antiqua"/>
          <w:b/>
          <w:i/>
        </w:rPr>
        <w:t xml:space="preserve"> T</w:t>
      </w:r>
      <w:r w:rsidRPr="00B43062">
        <w:rPr>
          <w:rFonts w:ascii="Book Antiqua" w:hAnsi="Book Antiqua"/>
          <w:b/>
          <w:i/>
        </w:rPr>
        <w:t>ime-to-</w:t>
      </w:r>
      <w:r w:rsidR="00B30228" w:rsidRPr="00B43062">
        <w:rPr>
          <w:rFonts w:ascii="Book Antiqua" w:hAnsi="Book Antiqua"/>
          <w:b/>
          <w:i/>
        </w:rPr>
        <w:t xml:space="preserve">surgery </w:t>
      </w:r>
      <w:r w:rsidRPr="00B43062">
        <w:rPr>
          <w:rFonts w:ascii="Book Antiqua" w:hAnsi="Book Antiqua"/>
          <w:b/>
          <w:i/>
        </w:rPr>
        <w:t>&lt; 36 h</w:t>
      </w:r>
      <w:r w:rsidR="00A14FFE">
        <w:rPr>
          <w:rFonts w:ascii="Book Antiqua" w:hAnsi="Book Antiqua"/>
          <w:b/>
          <w:i/>
        </w:rPr>
        <w:t xml:space="preserve"> (</w:t>
      </w:r>
      <w:r w:rsidR="00A14FFE" w:rsidRPr="00B43062">
        <w:rPr>
          <w:rFonts w:ascii="Book Antiqua" w:hAnsi="Book Antiqua"/>
          <w:b/>
          <w:i/>
        </w:rPr>
        <w:t>T</w:t>
      </w:r>
      <w:r w:rsidR="00EA728A" w:rsidRPr="00B43062">
        <w:rPr>
          <w:rFonts w:ascii="Book Antiqua" w:hAnsi="Book Antiqua"/>
          <w:b/>
          <w:i/>
        </w:rPr>
        <w:t>able 3)</w:t>
      </w:r>
    </w:p>
    <w:p w14:paraId="6BB082DD" w14:textId="523BB3F6" w:rsidR="00D62C97" w:rsidRPr="00B43062" w:rsidRDefault="009750B5" w:rsidP="00B43062">
      <w:pPr>
        <w:spacing w:line="360" w:lineRule="auto"/>
        <w:jc w:val="both"/>
        <w:rPr>
          <w:rFonts w:ascii="Book Antiqua" w:hAnsi="Book Antiqua"/>
          <w:b/>
        </w:rPr>
      </w:pPr>
      <w:r w:rsidRPr="00B43062">
        <w:rPr>
          <w:rFonts w:ascii="Book Antiqua" w:hAnsi="Book Antiqua" w:cs="Arial"/>
        </w:rPr>
        <w:t xml:space="preserve">There was </w:t>
      </w:r>
      <w:r w:rsidR="00B30228" w:rsidRPr="00B43062">
        <w:rPr>
          <w:rFonts w:ascii="Book Antiqua" w:hAnsi="Book Antiqua" w:cs="Arial"/>
        </w:rPr>
        <w:t>statistically no</w:t>
      </w:r>
      <w:r w:rsidR="009F5124" w:rsidRPr="00B43062">
        <w:rPr>
          <w:rFonts w:ascii="Book Antiqua" w:hAnsi="Book Antiqua" w:cs="Arial"/>
        </w:rPr>
        <w:t xml:space="preserve"> difference in the odds of time-to-</w:t>
      </w:r>
      <w:r w:rsidR="00B30228" w:rsidRPr="00B43062">
        <w:rPr>
          <w:rFonts w:ascii="Book Antiqua" w:hAnsi="Book Antiqua" w:cs="Arial"/>
        </w:rPr>
        <w:t>surgery being less than 36 h between week</w:t>
      </w:r>
      <w:r w:rsidR="003C71E8" w:rsidRPr="00B43062">
        <w:rPr>
          <w:rFonts w:ascii="Book Antiqua" w:hAnsi="Book Antiqua" w:cs="Arial"/>
        </w:rPr>
        <w:t>end and weekday patients (</w:t>
      </w:r>
      <w:r w:rsidR="00A14FFE" w:rsidRPr="00A14FFE">
        <w:rPr>
          <w:rFonts w:ascii="Book Antiqua" w:hAnsi="Book Antiqua" w:cs="Arial"/>
          <w:i/>
        </w:rPr>
        <w:t>P</w:t>
      </w:r>
      <w:r w:rsidR="00A14FFE">
        <w:rPr>
          <w:rFonts w:ascii="Book Antiqua" w:eastAsia="宋体" w:hAnsi="Book Antiqua" w:cs="Arial" w:hint="eastAsia"/>
          <w:lang w:eastAsia="zh-CN"/>
        </w:rPr>
        <w:t xml:space="preserve"> </w:t>
      </w:r>
      <w:r w:rsidR="009F5124" w:rsidRPr="00B43062">
        <w:rPr>
          <w:rFonts w:ascii="Book Antiqua" w:hAnsi="Book Antiqua" w:cs="Arial"/>
        </w:rPr>
        <w:t>=</w:t>
      </w:r>
      <w:r w:rsidR="00A14FFE">
        <w:rPr>
          <w:rFonts w:ascii="Book Antiqua" w:eastAsia="宋体" w:hAnsi="Book Antiqua" w:cs="Arial" w:hint="eastAsia"/>
          <w:lang w:eastAsia="zh-CN"/>
        </w:rPr>
        <w:t xml:space="preserve"> </w:t>
      </w:r>
      <w:r w:rsidR="009F5124" w:rsidRPr="00B43062">
        <w:rPr>
          <w:rFonts w:ascii="Book Antiqua" w:hAnsi="Book Antiqua" w:cs="Arial"/>
        </w:rPr>
        <w:t>0.975</w:t>
      </w:r>
      <w:r w:rsidR="00B30228" w:rsidRPr="00B43062">
        <w:rPr>
          <w:rFonts w:ascii="Book Antiqua" w:hAnsi="Book Antiqua" w:cs="Arial"/>
        </w:rPr>
        <w:t>). As ASA increases by one unit, the</w:t>
      </w:r>
      <w:r w:rsidR="009F5124" w:rsidRPr="00B43062">
        <w:rPr>
          <w:rFonts w:ascii="Book Antiqua" w:hAnsi="Book Antiqua" w:cs="Arial"/>
        </w:rPr>
        <w:t xml:space="preserve"> expected odds of having a time-to-</w:t>
      </w:r>
      <w:r w:rsidR="00B30228" w:rsidRPr="00B43062">
        <w:rPr>
          <w:rFonts w:ascii="Book Antiqua" w:hAnsi="Book Antiqua" w:cs="Arial"/>
        </w:rPr>
        <w:t>surgery of less than 36 h ar</w:t>
      </w:r>
      <w:r w:rsidR="00A14FFE">
        <w:rPr>
          <w:rFonts w:ascii="Book Antiqua" w:hAnsi="Book Antiqua" w:cs="Arial"/>
        </w:rPr>
        <w:t xml:space="preserve">e reduced by 32% </w:t>
      </w:r>
      <w:r w:rsidR="0033576F">
        <w:rPr>
          <w:rFonts w:ascii="Book Antiqua" w:eastAsia="宋体" w:hAnsi="Book Antiqua" w:cs="Arial" w:hint="eastAsia"/>
          <w:lang w:eastAsia="zh-CN"/>
        </w:rPr>
        <w:t>(</w:t>
      </w:r>
      <w:r w:rsidR="00A14FFE" w:rsidRPr="00A14FFE">
        <w:rPr>
          <w:rFonts w:ascii="Book Antiqua" w:hAnsi="Book Antiqua" w:cs="Arial"/>
          <w:i/>
        </w:rPr>
        <w:t>P</w:t>
      </w:r>
      <w:r w:rsidR="00A14FFE">
        <w:rPr>
          <w:rFonts w:ascii="Book Antiqua" w:eastAsia="宋体" w:hAnsi="Book Antiqua" w:cs="Arial" w:hint="eastAsia"/>
          <w:lang w:eastAsia="zh-CN"/>
        </w:rPr>
        <w:t xml:space="preserve"> </w:t>
      </w:r>
      <w:r w:rsidR="00A14FFE" w:rsidRPr="00B43062">
        <w:rPr>
          <w:rFonts w:ascii="Book Antiqua" w:hAnsi="Book Antiqua" w:cs="Arial"/>
        </w:rPr>
        <w:t>=</w:t>
      </w:r>
      <w:r w:rsidR="00A14FFE">
        <w:rPr>
          <w:rFonts w:ascii="Book Antiqua" w:eastAsia="宋体" w:hAnsi="Book Antiqua" w:cs="Arial" w:hint="eastAsia"/>
          <w:lang w:eastAsia="zh-CN"/>
        </w:rPr>
        <w:t xml:space="preserve"> </w:t>
      </w:r>
      <w:r w:rsidR="009F5124" w:rsidRPr="00B43062">
        <w:rPr>
          <w:rFonts w:ascii="Book Antiqua" w:hAnsi="Book Antiqua" w:cs="Arial"/>
        </w:rPr>
        <w:t xml:space="preserve">0.001; </w:t>
      </w:r>
      <w:r w:rsidR="00C9472D" w:rsidRPr="00B43062">
        <w:rPr>
          <w:rFonts w:ascii="Book Antiqua" w:hAnsi="Book Antiqua" w:cs="Arial"/>
        </w:rPr>
        <w:t>95%</w:t>
      </w:r>
      <w:r w:rsidR="009F5124" w:rsidRPr="00B43062">
        <w:rPr>
          <w:rFonts w:ascii="Book Antiqua" w:hAnsi="Book Antiqua" w:cs="Arial"/>
        </w:rPr>
        <w:t>CI</w:t>
      </w:r>
      <w:r w:rsidR="00A14FFE">
        <w:rPr>
          <w:rFonts w:ascii="Book Antiqua" w:eastAsia="宋体" w:hAnsi="Book Antiqua" w:cs="Arial" w:hint="eastAsia"/>
          <w:lang w:eastAsia="zh-CN"/>
        </w:rPr>
        <w:t>:</w:t>
      </w:r>
      <w:r w:rsidR="009F5124" w:rsidRPr="00B43062">
        <w:rPr>
          <w:rFonts w:ascii="Book Antiqua" w:hAnsi="Book Antiqua" w:cs="Arial"/>
        </w:rPr>
        <w:t xml:space="preserve"> 0.54,</w:t>
      </w:r>
      <w:r w:rsidR="00A14FFE">
        <w:rPr>
          <w:rFonts w:ascii="Book Antiqua" w:eastAsia="宋体" w:hAnsi="Book Antiqua" w:cs="Arial" w:hint="eastAsia"/>
          <w:lang w:eastAsia="zh-CN"/>
        </w:rPr>
        <w:t xml:space="preserve"> </w:t>
      </w:r>
      <w:r w:rsidR="009F5124" w:rsidRPr="00B43062">
        <w:rPr>
          <w:rFonts w:ascii="Book Antiqua" w:hAnsi="Book Antiqua" w:cs="Arial"/>
        </w:rPr>
        <w:t>0.85</w:t>
      </w:r>
      <w:r w:rsidR="0033576F">
        <w:rPr>
          <w:rFonts w:ascii="Book Antiqua" w:eastAsia="宋体" w:hAnsi="Book Antiqua" w:cs="Arial" w:hint="eastAsia"/>
          <w:lang w:eastAsia="zh-CN"/>
        </w:rPr>
        <w:t>)</w:t>
      </w:r>
      <w:r w:rsidR="006D6A10" w:rsidRPr="00B43062">
        <w:rPr>
          <w:rFonts w:ascii="Book Antiqua" w:hAnsi="Book Antiqua" w:cs="Arial"/>
        </w:rPr>
        <w:t xml:space="preserve"> (</w:t>
      </w:r>
      <w:r w:rsidR="00A14FFE" w:rsidRPr="00B43062">
        <w:rPr>
          <w:rFonts w:ascii="Book Antiqua" w:hAnsi="Book Antiqua" w:cs="Arial"/>
        </w:rPr>
        <w:t>F</w:t>
      </w:r>
      <w:r w:rsidR="006D6A10" w:rsidRPr="00B43062">
        <w:rPr>
          <w:rFonts w:ascii="Book Antiqua" w:hAnsi="Book Antiqua" w:cs="Arial"/>
        </w:rPr>
        <w:t>igure 2)</w:t>
      </w:r>
      <w:r w:rsidR="009F5124" w:rsidRPr="00B43062">
        <w:rPr>
          <w:rFonts w:ascii="Book Antiqua" w:hAnsi="Book Antiqua" w:cs="Arial"/>
        </w:rPr>
        <w:t xml:space="preserve">. </w:t>
      </w:r>
      <w:r w:rsidR="00B30228" w:rsidRPr="00B43062">
        <w:rPr>
          <w:rFonts w:ascii="Book Antiqua" w:hAnsi="Book Antiqua" w:cs="Arial"/>
        </w:rPr>
        <w:t xml:space="preserve">The season also has a significant effect on undergoing </w:t>
      </w:r>
      <w:r w:rsidR="009F5124" w:rsidRPr="00B43062">
        <w:rPr>
          <w:rFonts w:ascii="Book Antiqua" w:hAnsi="Book Antiqua" w:cs="Arial"/>
        </w:rPr>
        <w:t>surgery within 36 h (</w:t>
      </w:r>
      <w:r w:rsidR="00A14FFE" w:rsidRPr="00A14FFE">
        <w:rPr>
          <w:rFonts w:ascii="Book Antiqua" w:hAnsi="Book Antiqua" w:cs="Arial"/>
          <w:i/>
        </w:rPr>
        <w:t>P</w:t>
      </w:r>
      <w:r w:rsidR="00A14FFE">
        <w:rPr>
          <w:rFonts w:ascii="Book Antiqua" w:eastAsia="宋体" w:hAnsi="Book Antiqua" w:cs="Arial" w:hint="eastAsia"/>
          <w:lang w:eastAsia="zh-CN"/>
        </w:rPr>
        <w:t xml:space="preserve"> </w:t>
      </w:r>
      <w:r w:rsidR="00A14FFE" w:rsidRPr="00B43062">
        <w:rPr>
          <w:rFonts w:ascii="Book Antiqua" w:hAnsi="Book Antiqua" w:cs="Arial"/>
        </w:rPr>
        <w:t>=</w:t>
      </w:r>
      <w:r w:rsidR="00A14FFE">
        <w:rPr>
          <w:rFonts w:ascii="Book Antiqua" w:eastAsia="宋体" w:hAnsi="Book Antiqua" w:cs="Arial" w:hint="eastAsia"/>
          <w:lang w:eastAsia="zh-CN"/>
        </w:rPr>
        <w:t xml:space="preserve"> </w:t>
      </w:r>
      <w:r w:rsidR="009F5124" w:rsidRPr="00B43062">
        <w:rPr>
          <w:rFonts w:ascii="Book Antiqua" w:hAnsi="Book Antiqua" w:cs="Arial"/>
        </w:rPr>
        <w:t>0.014</w:t>
      </w:r>
      <w:r w:rsidR="00B30228" w:rsidRPr="00B43062">
        <w:rPr>
          <w:rFonts w:ascii="Book Antiqua" w:hAnsi="Book Antiqua" w:cs="Arial"/>
        </w:rPr>
        <w:t>). Patients who were admitted in spring, summer or autumn all have greater odds of having a time to surgery of less than 36 h compared to</w:t>
      </w:r>
      <w:r w:rsidRPr="00B43062">
        <w:rPr>
          <w:rFonts w:ascii="Book Antiqua" w:hAnsi="Book Antiqua" w:cs="Arial"/>
        </w:rPr>
        <w:t xml:space="preserve"> the</w:t>
      </w:r>
      <w:r w:rsidR="00B30228" w:rsidRPr="00B43062">
        <w:rPr>
          <w:rFonts w:ascii="Book Antiqua" w:hAnsi="Book Antiqua" w:cs="Arial"/>
        </w:rPr>
        <w:t xml:space="preserve"> patients admitted in winter</w:t>
      </w:r>
      <w:r w:rsidRPr="00B43062">
        <w:rPr>
          <w:rFonts w:ascii="Book Antiqua" w:hAnsi="Book Antiqua" w:cs="Arial"/>
        </w:rPr>
        <w:t>.</w:t>
      </w:r>
    </w:p>
    <w:p w14:paraId="2121197C" w14:textId="77777777" w:rsidR="00430F8E" w:rsidRPr="00A14FFE" w:rsidRDefault="00430F8E" w:rsidP="00B43062">
      <w:pPr>
        <w:spacing w:line="360" w:lineRule="auto"/>
        <w:jc w:val="both"/>
        <w:rPr>
          <w:rFonts w:ascii="Book Antiqua" w:eastAsia="宋体" w:hAnsi="Book Antiqua"/>
          <w:b/>
          <w:lang w:eastAsia="zh-CN"/>
        </w:rPr>
      </w:pPr>
    </w:p>
    <w:p w14:paraId="738EDD41" w14:textId="75F78015" w:rsidR="001368B0" w:rsidRPr="00A14FFE" w:rsidRDefault="009F5124" w:rsidP="00B43062">
      <w:pPr>
        <w:spacing w:line="360" w:lineRule="auto"/>
        <w:jc w:val="both"/>
        <w:rPr>
          <w:rFonts w:ascii="Book Antiqua" w:eastAsia="宋体" w:hAnsi="Book Antiqua" w:cs="Arial"/>
          <w:b/>
          <w:i/>
          <w:lang w:eastAsia="zh-CN"/>
        </w:rPr>
      </w:pPr>
      <w:r w:rsidRPr="00B43062">
        <w:rPr>
          <w:rFonts w:ascii="Book Antiqua" w:hAnsi="Book Antiqua" w:cs="Arial"/>
          <w:b/>
          <w:i/>
        </w:rPr>
        <w:t>Outcome 2 -</w:t>
      </w:r>
      <w:r w:rsidR="00B43062">
        <w:rPr>
          <w:rFonts w:ascii="Book Antiqua" w:hAnsi="Book Antiqua" w:cs="Arial"/>
          <w:b/>
          <w:i/>
        </w:rPr>
        <w:t xml:space="preserve"> </w:t>
      </w:r>
      <w:r w:rsidR="001368B0" w:rsidRPr="00B43062">
        <w:rPr>
          <w:rFonts w:ascii="Book Antiqua" w:hAnsi="Book Antiqua" w:cs="Arial"/>
          <w:b/>
          <w:i/>
        </w:rPr>
        <w:t>30-d mortality</w:t>
      </w:r>
      <w:r w:rsidR="00EA728A" w:rsidRPr="00B43062">
        <w:rPr>
          <w:rFonts w:ascii="Book Antiqua" w:hAnsi="Book Antiqua" w:cs="Arial"/>
          <w:b/>
          <w:i/>
        </w:rPr>
        <w:t xml:space="preserve"> </w:t>
      </w:r>
    </w:p>
    <w:p w14:paraId="4ACAEB3E" w14:textId="5773D7D5" w:rsidR="001368B0" w:rsidRPr="00B43062" w:rsidRDefault="00D8318A" w:rsidP="00B43062">
      <w:pPr>
        <w:spacing w:line="360" w:lineRule="auto"/>
        <w:jc w:val="both"/>
        <w:rPr>
          <w:rFonts w:ascii="Book Antiqua" w:hAnsi="Book Antiqua" w:cs="Arial"/>
        </w:rPr>
      </w:pPr>
      <w:r w:rsidRPr="00B43062">
        <w:rPr>
          <w:rFonts w:ascii="Book Antiqua" w:hAnsi="Book Antiqua" w:cs="Arial"/>
        </w:rPr>
        <w:t>There wa</w:t>
      </w:r>
      <w:r w:rsidR="001368B0" w:rsidRPr="00B43062">
        <w:rPr>
          <w:rFonts w:ascii="Book Antiqua" w:hAnsi="Book Antiqua" w:cs="Arial"/>
        </w:rPr>
        <w:t>s statistically no difference in the odds of mortality</w:t>
      </w:r>
      <w:r w:rsidR="00622D7C" w:rsidRPr="00B43062">
        <w:rPr>
          <w:rFonts w:ascii="Book Antiqua" w:hAnsi="Book Antiqua" w:cs="Arial"/>
        </w:rPr>
        <w:t xml:space="preserve"> within 30 d</w:t>
      </w:r>
      <w:r w:rsidR="001368B0" w:rsidRPr="00B43062">
        <w:rPr>
          <w:rFonts w:ascii="Book Antiqua" w:hAnsi="Book Antiqua" w:cs="Arial"/>
        </w:rPr>
        <w:t xml:space="preserve"> between </w:t>
      </w:r>
      <w:r w:rsidR="00622D7C" w:rsidRPr="00B43062">
        <w:rPr>
          <w:rFonts w:ascii="Book Antiqua" w:hAnsi="Book Antiqua" w:cs="Arial"/>
        </w:rPr>
        <w:t>hi</w:t>
      </w:r>
      <w:r w:rsidRPr="00B43062">
        <w:rPr>
          <w:rFonts w:ascii="Book Antiqua" w:hAnsi="Book Antiqua" w:cs="Arial"/>
        </w:rPr>
        <w:t xml:space="preserve">p fracture patients admitted during the </w:t>
      </w:r>
      <w:r w:rsidR="001368B0" w:rsidRPr="00B43062">
        <w:rPr>
          <w:rFonts w:ascii="Book Antiqua" w:hAnsi="Book Antiqua" w:cs="Arial"/>
        </w:rPr>
        <w:t>weekday</w:t>
      </w:r>
      <w:r w:rsidRPr="00B43062">
        <w:rPr>
          <w:rFonts w:ascii="Book Antiqua" w:hAnsi="Book Antiqua" w:cs="Arial"/>
        </w:rPr>
        <w:t>s</w:t>
      </w:r>
      <w:r w:rsidR="00622D7C" w:rsidRPr="00B43062">
        <w:rPr>
          <w:rFonts w:ascii="Book Antiqua" w:hAnsi="Book Antiqua" w:cs="Arial"/>
        </w:rPr>
        <w:t xml:space="preserve"> </w:t>
      </w:r>
      <w:r w:rsidR="00622D7C" w:rsidRPr="00B43062">
        <w:rPr>
          <w:rFonts w:ascii="Book Antiqua" w:hAnsi="Book Antiqua" w:cs="Arial"/>
          <w:i/>
        </w:rPr>
        <w:t>vs</w:t>
      </w:r>
      <w:r w:rsidR="00622D7C" w:rsidRPr="00B43062">
        <w:rPr>
          <w:rFonts w:ascii="Book Antiqua" w:hAnsi="Book Antiqua" w:cs="Arial"/>
        </w:rPr>
        <w:t xml:space="preserve"> weekend</w:t>
      </w:r>
      <w:r w:rsidRPr="00B43062">
        <w:rPr>
          <w:rFonts w:ascii="Book Antiqua" w:hAnsi="Book Antiqua" w:cs="Arial"/>
        </w:rPr>
        <w:t>s</w:t>
      </w:r>
      <w:r w:rsidR="00EA728A" w:rsidRPr="00B43062">
        <w:rPr>
          <w:rFonts w:ascii="Book Antiqua" w:hAnsi="Book Antiqua" w:cs="Arial"/>
        </w:rPr>
        <w:t xml:space="preserve"> (</w:t>
      </w:r>
      <w:r w:rsidR="002248BF" w:rsidRPr="002248BF">
        <w:rPr>
          <w:rFonts w:ascii="Book Antiqua" w:hAnsi="Book Antiqua" w:cs="Arial"/>
          <w:i/>
        </w:rPr>
        <w:t>P</w:t>
      </w:r>
      <w:r w:rsidR="002248BF">
        <w:rPr>
          <w:rFonts w:ascii="Book Antiqua" w:eastAsia="宋体" w:hAnsi="Book Antiqua" w:cs="Arial" w:hint="eastAsia"/>
          <w:lang w:eastAsia="zh-CN"/>
        </w:rPr>
        <w:t xml:space="preserve"> </w:t>
      </w:r>
      <w:r w:rsidR="00EA728A" w:rsidRPr="00B43062">
        <w:rPr>
          <w:rFonts w:ascii="Book Antiqua" w:hAnsi="Book Antiqua" w:cs="Arial"/>
        </w:rPr>
        <w:t>=</w:t>
      </w:r>
      <w:r w:rsidR="002248BF">
        <w:rPr>
          <w:rFonts w:ascii="Book Antiqua" w:eastAsia="宋体" w:hAnsi="Book Antiqua" w:cs="Arial" w:hint="eastAsia"/>
          <w:lang w:eastAsia="zh-CN"/>
        </w:rPr>
        <w:t xml:space="preserve"> </w:t>
      </w:r>
      <w:r w:rsidR="00EA728A" w:rsidRPr="00B43062">
        <w:rPr>
          <w:rFonts w:ascii="Book Antiqua" w:hAnsi="Book Antiqua" w:cs="Arial"/>
        </w:rPr>
        <w:t>0.842</w:t>
      </w:r>
      <w:r w:rsidR="00622D7C" w:rsidRPr="00B43062">
        <w:rPr>
          <w:rFonts w:ascii="Book Antiqua" w:hAnsi="Book Antiqua" w:cs="Arial"/>
        </w:rPr>
        <w:t>)</w:t>
      </w:r>
      <w:r w:rsidR="00EA728A" w:rsidRPr="00B43062">
        <w:rPr>
          <w:rFonts w:ascii="Book Antiqua" w:hAnsi="Book Antiqua" w:cs="Arial"/>
        </w:rPr>
        <w:t xml:space="preserve"> (Table 4)</w:t>
      </w:r>
      <w:r w:rsidR="00622D7C" w:rsidRPr="00B43062">
        <w:rPr>
          <w:rFonts w:ascii="Book Antiqua" w:hAnsi="Book Antiqua" w:cs="Arial"/>
        </w:rPr>
        <w:t>.</w:t>
      </w:r>
      <w:r w:rsidR="00B43062">
        <w:rPr>
          <w:rFonts w:ascii="Book Antiqua" w:hAnsi="Book Antiqua" w:cs="Arial"/>
        </w:rPr>
        <w:t xml:space="preserve"> </w:t>
      </w:r>
      <w:r w:rsidR="006D6A10" w:rsidRPr="00B43062">
        <w:rPr>
          <w:rFonts w:ascii="Book Antiqua" w:hAnsi="Book Antiqua" w:cs="Arial"/>
        </w:rPr>
        <w:t>ASA was a strongly significant covariate in this model. As ASA grade increases by one unit, it is expected that the odds of dying by 30 d to be almost 2.7 times greater (</w:t>
      </w:r>
      <w:r w:rsidR="002248BF" w:rsidRPr="002248BF">
        <w:rPr>
          <w:rFonts w:ascii="Book Antiqua" w:hAnsi="Book Antiqua" w:cs="Arial"/>
          <w:i/>
        </w:rPr>
        <w:t>P</w:t>
      </w:r>
      <w:r w:rsidR="002248BF" w:rsidRPr="00B43062">
        <w:rPr>
          <w:rFonts w:ascii="Book Antiqua" w:hAnsi="Book Antiqua" w:cs="Arial"/>
        </w:rPr>
        <w:t xml:space="preserve"> </w:t>
      </w:r>
      <w:r w:rsidR="006D6A10" w:rsidRPr="00B43062">
        <w:rPr>
          <w:rFonts w:ascii="Book Antiqua" w:hAnsi="Book Antiqua" w:cs="Arial"/>
        </w:rPr>
        <w:t>&lt;</w:t>
      </w:r>
      <w:r w:rsidR="002248BF">
        <w:rPr>
          <w:rFonts w:ascii="Book Antiqua" w:eastAsia="宋体" w:hAnsi="Book Antiqua" w:cs="Arial" w:hint="eastAsia"/>
          <w:lang w:eastAsia="zh-CN"/>
        </w:rPr>
        <w:t xml:space="preserve"> </w:t>
      </w:r>
      <w:r w:rsidR="006D6A10" w:rsidRPr="00B43062">
        <w:rPr>
          <w:rFonts w:ascii="Book Antiqua" w:hAnsi="Book Antiqua" w:cs="Arial"/>
        </w:rPr>
        <w:t>0.001) (</w:t>
      </w:r>
      <w:r w:rsidR="002248BF" w:rsidRPr="00B43062">
        <w:rPr>
          <w:rFonts w:ascii="Book Antiqua" w:hAnsi="Book Antiqua" w:cs="Arial"/>
        </w:rPr>
        <w:t>F</w:t>
      </w:r>
      <w:r w:rsidR="006D6A10" w:rsidRPr="00B43062">
        <w:rPr>
          <w:rFonts w:ascii="Book Antiqua" w:hAnsi="Book Antiqua" w:cs="Arial"/>
        </w:rPr>
        <w:t xml:space="preserve">igure 2). </w:t>
      </w:r>
      <w:r w:rsidRPr="00B43062">
        <w:rPr>
          <w:rFonts w:ascii="Book Antiqua" w:hAnsi="Book Antiqua" w:cs="Arial"/>
        </w:rPr>
        <w:t>Male patients had</w:t>
      </w:r>
      <w:r w:rsidR="001368B0" w:rsidRPr="00B43062">
        <w:rPr>
          <w:rFonts w:ascii="Book Antiqua" w:hAnsi="Book Antiqua" w:cs="Arial"/>
        </w:rPr>
        <w:t xml:space="preserve"> higher odds of mortality at 30 d </w:t>
      </w:r>
      <w:r w:rsidR="002248BF">
        <w:rPr>
          <w:rFonts w:ascii="Book Antiqua" w:hAnsi="Book Antiqua" w:cs="Arial"/>
        </w:rPr>
        <w:t>than female patients</w:t>
      </w:r>
      <w:r w:rsidR="00D8337B" w:rsidRPr="00B43062">
        <w:rPr>
          <w:rFonts w:ascii="Book Antiqua" w:hAnsi="Book Antiqua" w:cs="Arial"/>
        </w:rPr>
        <w:t xml:space="preserve"> </w:t>
      </w:r>
      <w:r w:rsidR="002248BF">
        <w:rPr>
          <w:rFonts w:ascii="Book Antiqua" w:eastAsia="宋体" w:hAnsi="Book Antiqua" w:cs="Arial" w:hint="eastAsia"/>
          <w:lang w:eastAsia="zh-CN"/>
        </w:rPr>
        <w:t>[</w:t>
      </w:r>
      <w:r w:rsidR="00D8337B" w:rsidRPr="00B43062">
        <w:rPr>
          <w:rFonts w:ascii="Book Antiqua" w:hAnsi="Book Antiqua" w:cs="Arial"/>
        </w:rPr>
        <w:t>odds r</w:t>
      </w:r>
      <w:r w:rsidR="00EA728A" w:rsidRPr="00B43062">
        <w:rPr>
          <w:rFonts w:ascii="Book Antiqua" w:hAnsi="Book Antiqua" w:cs="Arial"/>
        </w:rPr>
        <w:t xml:space="preserve">atio </w:t>
      </w:r>
      <w:r w:rsidR="002248BF">
        <w:rPr>
          <w:rFonts w:ascii="Book Antiqua" w:eastAsia="宋体" w:hAnsi="Book Antiqua" w:cs="Arial" w:hint="eastAsia"/>
          <w:lang w:eastAsia="zh-CN"/>
        </w:rPr>
        <w:t xml:space="preserve">(OR) </w:t>
      </w:r>
      <w:r w:rsidR="00EA728A" w:rsidRPr="00B43062">
        <w:rPr>
          <w:rFonts w:ascii="Book Antiqua" w:hAnsi="Book Antiqua" w:cs="Arial"/>
        </w:rPr>
        <w:t xml:space="preserve">2.12; </w:t>
      </w:r>
      <w:r w:rsidR="002248BF">
        <w:rPr>
          <w:rFonts w:ascii="Book Antiqua" w:hAnsi="Book Antiqua" w:cs="Arial"/>
        </w:rPr>
        <w:t>95%</w:t>
      </w:r>
      <w:r w:rsidR="00EA728A" w:rsidRPr="00B43062">
        <w:rPr>
          <w:rFonts w:ascii="Book Antiqua" w:hAnsi="Book Antiqua" w:cs="Arial"/>
        </w:rPr>
        <w:t>CI</w:t>
      </w:r>
      <w:r w:rsidR="002248BF">
        <w:rPr>
          <w:rFonts w:ascii="Book Antiqua" w:eastAsia="宋体" w:hAnsi="Book Antiqua" w:cs="Arial" w:hint="eastAsia"/>
          <w:lang w:eastAsia="zh-CN"/>
        </w:rPr>
        <w:t xml:space="preserve">: </w:t>
      </w:r>
      <w:r w:rsidR="00EA728A" w:rsidRPr="00B43062">
        <w:rPr>
          <w:rFonts w:ascii="Book Antiqua" w:hAnsi="Book Antiqua" w:cs="Arial"/>
        </w:rPr>
        <w:t>1.09, 4.15]</w:t>
      </w:r>
      <w:r w:rsidR="002248BF">
        <w:rPr>
          <w:rFonts w:ascii="Book Antiqua" w:eastAsia="宋体" w:hAnsi="Book Antiqua" w:cs="Arial" w:hint="eastAsia"/>
          <w:lang w:eastAsia="zh-CN"/>
        </w:rPr>
        <w:t xml:space="preserve"> </w:t>
      </w:r>
      <w:r w:rsidR="006D6A10" w:rsidRPr="00B43062">
        <w:rPr>
          <w:rFonts w:ascii="Book Antiqua" w:hAnsi="Book Antiqua" w:cs="Arial"/>
        </w:rPr>
        <w:t>(</w:t>
      </w:r>
      <w:r w:rsidR="002248BF" w:rsidRPr="00B43062">
        <w:rPr>
          <w:rFonts w:ascii="Book Antiqua" w:hAnsi="Book Antiqua" w:cs="Arial"/>
        </w:rPr>
        <w:t>F</w:t>
      </w:r>
      <w:r w:rsidR="006D6A10" w:rsidRPr="00B43062">
        <w:rPr>
          <w:rFonts w:ascii="Book Antiqua" w:hAnsi="Book Antiqua" w:cs="Arial"/>
        </w:rPr>
        <w:t>igure 3)</w:t>
      </w:r>
      <w:r w:rsidR="001A146F" w:rsidRPr="00B43062">
        <w:rPr>
          <w:rFonts w:ascii="Book Antiqua" w:hAnsi="Book Antiqua" w:cs="Arial"/>
        </w:rPr>
        <w:t xml:space="preserve">. </w:t>
      </w:r>
      <w:r w:rsidR="00E3618B" w:rsidRPr="00B43062">
        <w:rPr>
          <w:rFonts w:ascii="Book Antiqua" w:hAnsi="Book Antiqua" w:cs="Arial"/>
        </w:rPr>
        <w:t>I</w:t>
      </w:r>
      <w:r w:rsidRPr="00B43062">
        <w:rPr>
          <w:rFonts w:ascii="Book Antiqua" w:hAnsi="Book Antiqua" w:cs="Arial"/>
        </w:rPr>
        <w:t xml:space="preserve">t is expected that </w:t>
      </w:r>
      <w:r w:rsidR="001A146F" w:rsidRPr="00B43062">
        <w:rPr>
          <w:rFonts w:ascii="Book Antiqua" w:hAnsi="Book Antiqua" w:cs="Arial"/>
        </w:rPr>
        <w:t xml:space="preserve">the </w:t>
      </w:r>
      <w:r w:rsidR="00EA728A" w:rsidRPr="00B43062">
        <w:rPr>
          <w:rFonts w:ascii="Book Antiqua" w:hAnsi="Book Antiqua" w:cs="Arial"/>
        </w:rPr>
        <w:t>30-</w:t>
      </w:r>
      <w:r w:rsidR="001368B0" w:rsidRPr="00B43062">
        <w:rPr>
          <w:rFonts w:ascii="Book Antiqua" w:hAnsi="Book Antiqua" w:cs="Arial"/>
        </w:rPr>
        <w:t>d mortality odds are lower as AMTS increases by one unit</w:t>
      </w:r>
      <w:r w:rsidR="00E3618B" w:rsidRPr="00B43062">
        <w:rPr>
          <w:rFonts w:ascii="Book Antiqua" w:hAnsi="Book Antiqua" w:cs="Arial"/>
        </w:rPr>
        <w:t xml:space="preserve"> (</w:t>
      </w:r>
      <w:r w:rsidR="002248BF" w:rsidRPr="002248BF">
        <w:rPr>
          <w:rFonts w:ascii="Book Antiqua" w:hAnsi="Book Antiqua" w:cs="Arial"/>
          <w:i/>
        </w:rPr>
        <w:t>P</w:t>
      </w:r>
      <w:r w:rsidR="002248BF">
        <w:rPr>
          <w:rFonts w:ascii="Book Antiqua" w:eastAsia="宋体" w:hAnsi="Book Antiqua" w:cs="Arial" w:hint="eastAsia"/>
          <w:lang w:eastAsia="zh-CN"/>
        </w:rPr>
        <w:t xml:space="preserve"> </w:t>
      </w:r>
      <w:r w:rsidR="00E3618B" w:rsidRPr="00B43062">
        <w:rPr>
          <w:rFonts w:ascii="Book Antiqua" w:hAnsi="Book Antiqua" w:cs="Arial"/>
        </w:rPr>
        <w:t>=</w:t>
      </w:r>
      <w:r w:rsidR="002248BF">
        <w:rPr>
          <w:rFonts w:ascii="Book Antiqua" w:eastAsia="宋体" w:hAnsi="Book Antiqua" w:cs="Arial" w:hint="eastAsia"/>
          <w:lang w:eastAsia="zh-CN"/>
        </w:rPr>
        <w:t xml:space="preserve"> </w:t>
      </w:r>
      <w:r w:rsidR="00E3618B" w:rsidRPr="00B43062">
        <w:rPr>
          <w:rFonts w:ascii="Book Antiqua" w:hAnsi="Book Antiqua" w:cs="Arial"/>
        </w:rPr>
        <w:t xml:space="preserve">0.041); </w:t>
      </w:r>
      <w:r w:rsidR="001368B0" w:rsidRPr="00B43062">
        <w:rPr>
          <w:rFonts w:ascii="Book Antiqua" w:hAnsi="Book Antiqua" w:cs="Arial"/>
        </w:rPr>
        <w:t>as AMTS increases by 1, the odds of dyin</w:t>
      </w:r>
      <w:r w:rsidR="00EA728A" w:rsidRPr="00B43062">
        <w:rPr>
          <w:rFonts w:ascii="Book Antiqua" w:hAnsi="Book Antiqua" w:cs="Arial"/>
        </w:rPr>
        <w:t>g at 30 d are reduced by 10% (</w:t>
      </w:r>
      <w:r w:rsidR="002248BF">
        <w:rPr>
          <w:rFonts w:ascii="Book Antiqua" w:hAnsi="Book Antiqua" w:cs="Arial"/>
        </w:rPr>
        <w:t>95%</w:t>
      </w:r>
      <w:r w:rsidR="00EA728A" w:rsidRPr="00B43062">
        <w:rPr>
          <w:rFonts w:ascii="Book Antiqua" w:hAnsi="Book Antiqua" w:cs="Arial"/>
        </w:rPr>
        <w:t>CI</w:t>
      </w:r>
      <w:r w:rsidR="002248BF">
        <w:rPr>
          <w:rFonts w:ascii="Book Antiqua" w:eastAsia="宋体" w:hAnsi="Book Antiqua" w:cs="Arial" w:hint="eastAsia"/>
          <w:lang w:eastAsia="zh-CN"/>
        </w:rPr>
        <w:t xml:space="preserve">: </w:t>
      </w:r>
      <w:r w:rsidR="002248BF">
        <w:rPr>
          <w:rFonts w:ascii="Book Antiqua" w:hAnsi="Book Antiqua" w:cs="Arial"/>
        </w:rPr>
        <w:t>0.81, 1.00</w:t>
      </w:r>
      <w:r w:rsidR="00EA728A" w:rsidRPr="00B43062">
        <w:rPr>
          <w:rFonts w:ascii="Book Antiqua" w:hAnsi="Book Antiqua" w:cs="Arial"/>
        </w:rPr>
        <w:t>)</w:t>
      </w:r>
      <w:r w:rsidR="006D6A10" w:rsidRPr="00B43062">
        <w:rPr>
          <w:rFonts w:ascii="Book Antiqua" w:hAnsi="Book Antiqua" w:cs="Arial"/>
        </w:rPr>
        <w:t xml:space="preserve"> (</w:t>
      </w:r>
      <w:r w:rsidR="002248BF" w:rsidRPr="00B43062">
        <w:rPr>
          <w:rFonts w:ascii="Book Antiqua" w:hAnsi="Book Antiqua" w:cs="Arial"/>
        </w:rPr>
        <w:t>F</w:t>
      </w:r>
      <w:r w:rsidR="006D6A10" w:rsidRPr="00B43062">
        <w:rPr>
          <w:rFonts w:ascii="Book Antiqua" w:hAnsi="Book Antiqua" w:cs="Arial"/>
        </w:rPr>
        <w:t>igure 4)</w:t>
      </w:r>
      <w:r w:rsidR="00E3618B" w:rsidRPr="00B43062">
        <w:rPr>
          <w:rFonts w:ascii="Book Antiqua" w:hAnsi="Book Antiqua" w:cs="Arial"/>
        </w:rPr>
        <w:t>.</w:t>
      </w:r>
      <w:r w:rsidR="001368B0" w:rsidRPr="00B43062">
        <w:rPr>
          <w:rFonts w:ascii="Book Antiqua" w:hAnsi="Book Antiqua" w:cs="Arial"/>
        </w:rPr>
        <w:t xml:space="preserve"> Patients requiring accompaniment outdoo</w:t>
      </w:r>
      <w:r w:rsidR="001A146F" w:rsidRPr="00B43062">
        <w:rPr>
          <w:rFonts w:ascii="Book Antiqua" w:hAnsi="Book Antiqua" w:cs="Arial"/>
        </w:rPr>
        <w:t xml:space="preserve">rs </w:t>
      </w:r>
      <w:r w:rsidR="00EA728A" w:rsidRPr="00B43062">
        <w:rPr>
          <w:rFonts w:ascii="Book Antiqua" w:hAnsi="Book Antiqua" w:cs="Arial"/>
        </w:rPr>
        <w:t>(</w:t>
      </w:r>
      <w:r w:rsidR="002248BF" w:rsidRPr="002248BF">
        <w:rPr>
          <w:rFonts w:ascii="Book Antiqua" w:hAnsi="Book Antiqua" w:cs="Arial"/>
          <w:i/>
        </w:rPr>
        <w:t>P</w:t>
      </w:r>
      <w:r w:rsidR="002248BF" w:rsidRPr="00B43062">
        <w:rPr>
          <w:rFonts w:ascii="Book Antiqua" w:hAnsi="Book Antiqua" w:cs="Arial"/>
        </w:rPr>
        <w:t xml:space="preserve"> </w:t>
      </w:r>
      <w:r w:rsidR="00EA728A" w:rsidRPr="00B43062">
        <w:rPr>
          <w:rFonts w:ascii="Book Antiqua" w:hAnsi="Book Antiqua" w:cs="Arial"/>
        </w:rPr>
        <w:t>=</w:t>
      </w:r>
      <w:r w:rsidR="002248BF">
        <w:rPr>
          <w:rFonts w:ascii="Book Antiqua" w:eastAsia="宋体" w:hAnsi="Book Antiqua" w:cs="Arial" w:hint="eastAsia"/>
          <w:lang w:eastAsia="zh-CN"/>
        </w:rPr>
        <w:t xml:space="preserve"> </w:t>
      </w:r>
      <w:r w:rsidR="00EA728A" w:rsidRPr="00B43062">
        <w:rPr>
          <w:rFonts w:ascii="Book Antiqua" w:hAnsi="Book Antiqua" w:cs="Arial"/>
        </w:rPr>
        <w:t xml:space="preserve">0.015) </w:t>
      </w:r>
      <w:r w:rsidR="001A146F" w:rsidRPr="00B43062">
        <w:rPr>
          <w:rFonts w:ascii="Book Antiqua" w:hAnsi="Book Antiqua" w:cs="Arial"/>
        </w:rPr>
        <w:t>and thos</w:t>
      </w:r>
      <w:r w:rsidR="00EA728A" w:rsidRPr="00B43062">
        <w:rPr>
          <w:rFonts w:ascii="Book Antiqua" w:hAnsi="Book Antiqua" w:cs="Arial"/>
        </w:rPr>
        <w:t xml:space="preserve">e using a wheelchair or </w:t>
      </w:r>
      <w:r w:rsidR="001368B0" w:rsidRPr="00B43062">
        <w:rPr>
          <w:rFonts w:ascii="Book Antiqua" w:hAnsi="Book Antiqua" w:cs="Arial"/>
        </w:rPr>
        <w:t xml:space="preserve">never go outdoors </w:t>
      </w:r>
      <w:r w:rsidR="00EA728A" w:rsidRPr="00B43062">
        <w:rPr>
          <w:rFonts w:ascii="Book Antiqua" w:hAnsi="Book Antiqua" w:cs="Arial"/>
        </w:rPr>
        <w:t>(</w:t>
      </w:r>
      <w:r w:rsidR="002248BF" w:rsidRPr="002248BF">
        <w:rPr>
          <w:rFonts w:ascii="Book Antiqua" w:hAnsi="Book Antiqua" w:cs="Arial"/>
          <w:i/>
        </w:rPr>
        <w:t>P</w:t>
      </w:r>
      <w:r w:rsidR="002248BF" w:rsidRPr="00B43062">
        <w:rPr>
          <w:rFonts w:ascii="Book Antiqua" w:hAnsi="Book Antiqua" w:cs="Arial"/>
        </w:rPr>
        <w:t xml:space="preserve"> </w:t>
      </w:r>
      <w:r w:rsidR="00EA728A" w:rsidRPr="00B43062">
        <w:rPr>
          <w:rFonts w:ascii="Book Antiqua" w:hAnsi="Book Antiqua" w:cs="Arial"/>
        </w:rPr>
        <w:t>=</w:t>
      </w:r>
      <w:r w:rsidR="002248BF">
        <w:rPr>
          <w:rFonts w:ascii="Book Antiqua" w:eastAsia="宋体" w:hAnsi="Book Antiqua" w:cs="Arial" w:hint="eastAsia"/>
          <w:lang w:eastAsia="zh-CN"/>
        </w:rPr>
        <w:t xml:space="preserve"> </w:t>
      </w:r>
      <w:r w:rsidR="00EA728A" w:rsidRPr="00B43062">
        <w:rPr>
          <w:rFonts w:ascii="Book Antiqua" w:hAnsi="Book Antiqua" w:cs="Arial"/>
        </w:rPr>
        <w:t xml:space="preserve">0.011) </w:t>
      </w:r>
      <w:r w:rsidR="001368B0" w:rsidRPr="00B43062">
        <w:rPr>
          <w:rFonts w:ascii="Book Antiqua" w:hAnsi="Book Antiqua" w:cs="Arial"/>
        </w:rPr>
        <w:t>both have higher odds of m</w:t>
      </w:r>
      <w:r w:rsidR="001A146F" w:rsidRPr="00B43062">
        <w:rPr>
          <w:rFonts w:ascii="Book Antiqua" w:hAnsi="Book Antiqua" w:cs="Arial"/>
        </w:rPr>
        <w:t xml:space="preserve">ortality at 30 d compared with </w:t>
      </w:r>
      <w:r w:rsidR="001368B0" w:rsidRPr="00B43062">
        <w:rPr>
          <w:rFonts w:ascii="Book Antiqua" w:hAnsi="Book Antiqua" w:cs="Arial"/>
        </w:rPr>
        <w:t>those w</w:t>
      </w:r>
      <w:r w:rsidR="001A146F" w:rsidRPr="00B43062">
        <w:rPr>
          <w:rFonts w:ascii="Book Antiqua" w:hAnsi="Book Antiqua" w:cs="Arial"/>
        </w:rPr>
        <w:t xml:space="preserve">ho do not need any accompaniment </w:t>
      </w:r>
      <w:r w:rsidR="006D6A10" w:rsidRPr="00B43062">
        <w:rPr>
          <w:rFonts w:ascii="Book Antiqua" w:hAnsi="Book Antiqua" w:cs="Arial"/>
        </w:rPr>
        <w:t>outside (</w:t>
      </w:r>
      <w:r w:rsidR="002248BF" w:rsidRPr="00B43062">
        <w:rPr>
          <w:rFonts w:ascii="Book Antiqua" w:hAnsi="Book Antiqua" w:cs="Arial"/>
        </w:rPr>
        <w:t>F</w:t>
      </w:r>
      <w:r w:rsidR="006D6A10" w:rsidRPr="00B43062">
        <w:rPr>
          <w:rFonts w:ascii="Book Antiqua" w:hAnsi="Book Antiqua" w:cs="Arial"/>
        </w:rPr>
        <w:t xml:space="preserve">igure 5). </w:t>
      </w:r>
      <w:r w:rsidR="001368B0" w:rsidRPr="00B43062">
        <w:rPr>
          <w:rFonts w:ascii="Book Antiqua" w:hAnsi="Book Antiqua" w:cs="Arial"/>
        </w:rPr>
        <w:t>Wheelchair</w:t>
      </w:r>
      <w:r w:rsidR="001A146F" w:rsidRPr="00B43062">
        <w:rPr>
          <w:rFonts w:ascii="Book Antiqua" w:hAnsi="Book Antiqua" w:cs="Arial"/>
        </w:rPr>
        <w:t>-bound</w:t>
      </w:r>
      <w:r w:rsidR="001368B0" w:rsidRPr="00B43062">
        <w:rPr>
          <w:rFonts w:ascii="Book Antiqua" w:hAnsi="Book Antiqua" w:cs="Arial"/>
        </w:rPr>
        <w:t xml:space="preserve"> patients have the greatest odds r</w:t>
      </w:r>
      <w:r w:rsidR="00EA728A" w:rsidRPr="00B43062">
        <w:rPr>
          <w:rFonts w:ascii="Book Antiqua" w:hAnsi="Book Antiqua" w:cs="Arial"/>
        </w:rPr>
        <w:t>elative to those not requiring accompaniment outdoors -</w:t>
      </w:r>
      <w:r w:rsidR="00670646">
        <w:rPr>
          <w:rFonts w:ascii="Book Antiqua" w:eastAsia="宋体" w:hAnsi="Book Antiqua" w:cs="Arial" w:hint="eastAsia"/>
          <w:lang w:eastAsia="zh-CN"/>
        </w:rPr>
        <w:t xml:space="preserve"> </w:t>
      </w:r>
      <w:r w:rsidR="001368B0" w:rsidRPr="00B43062">
        <w:rPr>
          <w:rFonts w:ascii="Book Antiqua" w:hAnsi="Book Antiqua" w:cs="Arial"/>
        </w:rPr>
        <w:t>they are expe</w:t>
      </w:r>
      <w:r w:rsidR="00EA728A" w:rsidRPr="00B43062">
        <w:rPr>
          <w:rFonts w:ascii="Book Antiqua" w:hAnsi="Book Antiqua" w:cs="Arial"/>
        </w:rPr>
        <w:t>cted to</w:t>
      </w:r>
      <w:r w:rsidR="002248BF">
        <w:rPr>
          <w:rFonts w:ascii="Book Antiqua" w:hAnsi="Book Antiqua" w:cs="Arial"/>
        </w:rPr>
        <w:t xml:space="preserve"> have 5 times the </w:t>
      </w:r>
      <w:r w:rsidR="002248BF">
        <w:rPr>
          <w:rFonts w:ascii="Book Antiqua" w:hAnsi="Book Antiqua" w:cs="Arial"/>
        </w:rPr>
        <w:lastRenderedPageBreak/>
        <w:t>odds of 30-d</w:t>
      </w:r>
      <w:r w:rsidR="00EA728A" w:rsidRPr="00B43062">
        <w:rPr>
          <w:rFonts w:ascii="Book Antiqua" w:hAnsi="Book Antiqua" w:cs="Arial"/>
        </w:rPr>
        <w:t xml:space="preserve"> mortality</w:t>
      </w:r>
      <w:r w:rsidR="001368B0" w:rsidRPr="00B43062">
        <w:rPr>
          <w:rFonts w:ascii="Book Antiqua" w:hAnsi="Book Antiqua" w:cs="Arial"/>
        </w:rPr>
        <w:t xml:space="preserve">. </w:t>
      </w:r>
      <w:r w:rsidR="00B30228" w:rsidRPr="00B43062">
        <w:rPr>
          <w:rFonts w:ascii="Book Antiqua" w:hAnsi="Book Antiqua" w:cs="Arial"/>
        </w:rPr>
        <w:t>Other co-variates were not significant on this outcome.</w:t>
      </w:r>
    </w:p>
    <w:p w14:paraId="3A25AB9B" w14:textId="77777777" w:rsidR="002248BF" w:rsidRDefault="002248BF" w:rsidP="00B43062">
      <w:pPr>
        <w:spacing w:line="360" w:lineRule="auto"/>
        <w:jc w:val="both"/>
        <w:rPr>
          <w:rFonts w:ascii="Book Antiqua" w:eastAsia="宋体" w:hAnsi="Book Antiqua" w:cs="Arial"/>
          <w:b/>
          <w:lang w:eastAsia="zh-CN"/>
        </w:rPr>
      </w:pPr>
    </w:p>
    <w:p w14:paraId="3689AEBD" w14:textId="29D6E7AC" w:rsidR="001368B0" w:rsidRPr="002248BF" w:rsidRDefault="009F5124" w:rsidP="00B43062">
      <w:pPr>
        <w:spacing w:line="360" w:lineRule="auto"/>
        <w:jc w:val="both"/>
        <w:rPr>
          <w:rFonts w:ascii="Book Antiqua" w:eastAsia="宋体" w:hAnsi="Book Antiqua" w:cs="Arial"/>
          <w:b/>
          <w:i/>
          <w:lang w:eastAsia="zh-CN"/>
        </w:rPr>
      </w:pPr>
      <w:r w:rsidRPr="00B43062">
        <w:rPr>
          <w:rFonts w:ascii="Book Antiqua" w:hAnsi="Book Antiqua" w:cs="Arial"/>
          <w:b/>
          <w:i/>
        </w:rPr>
        <w:t xml:space="preserve">Outcome 3 </w:t>
      </w:r>
      <w:r w:rsidR="002248BF">
        <w:rPr>
          <w:rFonts w:ascii="Book Antiqua" w:hAnsi="Book Antiqua" w:cs="Arial"/>
          <w:b/>
          <w:i/>
        </w:rPr>
        <w:t>–</w:t>
      </w:r>
      <w:r w:rsidRPr="00B43062">
        <w:rPr>
          <w:rFonts w:ascii="Book Antiqua" w:hAnsi="Book Antiqua" w:cs="Arial"/>
          <w:b/>
          <w:i/>
        </w:rPr>
        <w:t xml:space="preserve"> </w:t>
      </w:r>
      <w:r w:rsidR="001368B0" w:rsidRPr="00B43062">
        <w:rPr>
          <w:rFonts w:ascii="Book Antiqua" w:hAnsi="Book Antiqua" w:cs="Arial"/>
          <w:b/>
          <w:i/>
        </w:rPr>
        <w:t>120</w:t>
      </w:r>
      <w:r w:rsidR="002248BF">
        <w:rPr>
          <w:rFonts w:ascii="Book Antiqua" w:eastAsia="宋体" w:hAnsi="Book Antiqua" w:cs="Arial" w:hint="eastAsia"/>
          <w:b/>
          <w:i/>
          <w:lang w:eastAsia="zh-CN"/>
        </w:rPr>
        <w:t>-</w:t>
      </w:r>
      <w:r w:rsidR="001368B0" w:rsidRPr="00B43062">
        <w:rPr>
          <w:rFonts w:ascii="Book Antiqua" w:hAnsi="Book Antiqua" w:cs="Arial"/>
          <w:b/>
          <w:i/>
        </w:rPr>
        <w:t>d mortality</w:t>
      </w:r>
      <w:r w:rsidR="00EA728A" w:rsidRPr="00B43062">
        <w:rPr>
          <w:rFonts w:ascii="Book Antiqua" w:hAnsi="Book Antiqua" w:cs="Arial"/>
          <w:b/>
          <w:i/>
        </w:rPr>
        <w:t xml:space="preserve"> </w:t>
      </w:r>
    </w:p>
    <w:p w14:paraId="5B016A4A" w14:textId="0BEFBBA3" w:rsidR="00B30228" w:rsidRPr="00B43062" w:rsidRDefault="001A146F" w:rsidP="00B43062">
      <w:pPr>
        <w:spacing w:line="360" w:lineRule="auto"/>
        <w:jc w:val="both"/>
        <w:rPr>
          <w:rFonts w:ascii="Book Antiqua" w:hAnsi="Book Antiqua"/>
        </w:rPr>
      </w:pPr>
      <w:r w:rsidRPr="00B43062">
        <w:rPr>
          <w:rFonts w:ascii="Book Antiqua" w:hAnsi="Book Antiqua" w:cs="Arial"/>
        </w:rPr>
        <w:t>T</w:t>
      </w:r>
      <w:r w:rsidR="00B30228" w:rsidRPr="00B43062">
        <w:rPr>
          <w:rFonts w:ascii="Book Antiqua" w:hAnsi="Book Antiqua" w:cs="Arial"/>
        </w:rPr>
        <w:t xml:space="preserve">here </w:t>
      </w:r>
      <w:r w:rsidR="00E3618B" w:rsidRPr="00B43062">
        <w:rPr>
          <w:rFonts w:ascii="Book Antiqua" w:hAnsi="Book Antiqua" w:cs="Arial"/>
        </w:rPr>
        <w:t>is no difference in odds of 120-</w:t>
      </w:r>
      <w:r w:rsidR="002248BF">
        <w:rPr>
          <w:rFonts w:ascii="Book Antiqua" w:hAnsi="Book Antiqua" w:cs="Arial"/>
        </w:rPr>
        <w:t>d</w:t>
      </w:r>
      <w:r w:rsidR="00B30228" w:rsidRPr="00B43062">
        <w:rPr>
          <w:rFonts w:ascii="Book Antiqua" w:hAnsi="Book Antiqua" w:cs="Arial"/>
        </w:rPr>
        <w:t xml:space="preserve"> mortality between </w:t>
      </w:r>
      <w:r w:rsidRPr="00B43062">
        <w:rPr>
          <w:rFonts w:ascii="Book Antiqua" w:hAnsi="Book Antiqua" w:cs="Arial"/>
        </w:rPr>
        <w:t xml:space="preserve">the weekend and the weekday groups </w:t>
      </w:r>
      <w:r w:rsidR="00C9472D" w:rsidRPr="00B43062">
        <w:rPr>
          <w:rFonts w:ascii="Book Antiqua" w:hAnsi="Book Antiqua" w:cs="Arial"/>
        </w:rPr>
        <w:t>(</w:t>
      </w:r>
      <w:r w:rsidR="002248BF" w:rsidRPr="002248BF">
        <w:rPr>
          <w:rFonts w:ascii="Book Antiqua" w:hAnsi="Book Antiqua" w:cs="Arial"/>
          <w:i/>
        </w:rPr>
        <w:t>P</w:t>
      </w:r>
      <w:r w:rsidR="00C9472D" w:rsidRPr="00B43062">
        <w:rPr>
          <w:rFonts w:ascii="Book Antiqua" w:hAnsi="Book Antiqua" w:cs="Arial"/>
        </w:rPr>
        <w:t>-value = 0.425</w:t>
      </w:r>
      <w:r w:rsidR="00B30228" w:rsidRPr="00B43062">
        <w:rPr>
          <w:rFonts w:ascii="Book Antiqua" w:hAnsi="Book Antiqua" w:cs="Arial"/>
        </w:rPr>
        <w:t>)</w:t>
      </w:r>
      <w:r w:rsidR="002248BF">
        <w:rPr>
          <w:rFonts w:ascii="Book Antiqua" w:eastAsia="宋体" w:hAnsi="Book Antiqua" w:cs="Arial" w:hint="eastAsia"/>
          <w:lang w:eastAsia="zh-CN"/>
        </w:rPr>
        <w:t xml:space="preserve"> </w:t>
      </w:r>
      <w:r w:rsidR="00950B11" w:rsidRPr="00B43062">
        <w:rPr>
          <w:rFonts w:ascii="Book Antiqua" w:hAnsi="Book Antiqua" w:cs="Arial"/>
        </w:rPr>
        <w:t>(</w:t>
      </w:r>
      <w:r w:rsidR="002248BF" w:rsidRPr="00B43062">
        <w:rPr>
          <w:rFonts w:ascii="Book Antiqua" w:hAnsi="Book Antiqua" w:cs="Arial"/>
        </w:rPr>
        <w:t>T</w:t>
      </w:r>
      <w:r w:rsidR="00950B11" w:rsidRPr="00B43062">
        <w:rPr>
          <w:rFonts w:ascii="Book Antiqua" w:hAnsi="Book Antiqua" w:cs="Arial"/>
        </w:rPr>
        <w:t>able 4)</w:t>
      </w:r>
      <w:r w:rsidR="00B30228" w:rsidRPr="00B43062">
        <w:rPr>
          <w:rFonts w:ascii="Book Antiqua" w:hAnsi="Book Antiqua" w:cs="Arial"/>
        </w:rPr>
        <w:t>.</w:t>
      </w:r>
      <w:r w:rsidR="00B30228" w:rsidRPr="00B43062">
        <w:rPr>
          <w:rFonts w:ascii="Book Antiqua" w:hAnsi="Book Antiqua"/>
        </w:rPr>
        <w:t xml:space="preserve"> </w:t>
      </w:r>
      <w:r w:rsidR="006D6A10" w:rsidRPr="00B43062">
        <w:rPr>
          <w:rFonts w:ascii="Book Antiqua" w:hAnsi="Book Antiqua" w:cs="Arial"/>
        </w:rPr>
        <w:t>As ASA increases by one unit, we would expect the odds of 120-d mortality to be 2 times greater (</w:t>
      </w:r>
      <w:r w:rsidR="002248BF" w:rsidRPr="002248BF">
        <w:rPr>
          <w:rFonts w:ascii="Book Antiqua" w:hAnsi="Book Antiqua" w:cs="Arial"/>
          <w:i/>
        </w:rPr>
        <w:t>P</w:t>
      </w:r>
      <w:r w:rsidR="002248BF" w:rsidRPr="00B43062">
        <w:rPr>
          <w:rFonts w:ascii="Book Antiqua" w:hAnsi="Book Antiqua" w:cs="Arial"/>
        </w:rPr>
        <w:t xml:space="preserve"> </w:t>
      </w:r>
      <w:r w:rsidR="006D6A10" w:rsidRPr="00B43062">
        <w:rPr>
          <w:rFonts w:ascii="Book Antiqua" w:hAnsi="Book Antiqua" w:cs="Arial"/>
        </w:rPr>
        <w:t>&lt;</w:t>
      </w:r>
      <w:r w:rsidR="002248BF">
        <w:rPr>
          <w:rFonts w:ascii="Book Antiqua" w:eastAsia="宋体" w:hAnsi="Book Antiqua" w:cs="Arial" w:hint="eastAsia"/>
          <w:lang w:eastAsia="zh-CN"/>
        </w:rPr>
        <w:t xml:space="preserve"> </w:t>
      </w:r>
      <w:r w:rsidR="006D6A10" w:rsidRPr="00B43062">
        <w:rPr>
          <w:rFonts w:ascii="Book Antiqua" w:hAnsi="Book Antiqua" w:cs="Arial"/>
        </w:rPr>
        <w:t>0.001)</w:t>
      </w:r>
      <w:r w:rsidR="00670646">
        <w:rPr>
          <w:rFonts w:ascii="Book Antiqua" w:eastAsia="宋体" w:hAnsi="Book Antiqua" w:cs="Arial" w:hint="eastAsia"/>
          <w:lang w:eastAsia="zh-CN"/>
        </w:rPr>
        <w:t xml:space="preserve"> </w:t>
      </w:r>
      <w:r w:rsidR="00785585" w:rsidRPr="00B43062">
        <w:rPr>
          <w:rFonts w:ascii="Book Antiqua" w:hAnsi="Book Antiqua" w:cs="Arial"/>
        </w:rPr>
        <w:t>(</w:t>
      </w:r>
      <w:r w:rsidR="00670646" w:rsidRPr="00B43062">
        <w:rPr>
          <w:rFonts w:ascii="Book Antiqua" w:hAnsi="Book Antiqua" w:cs="Arial"/>
        </w:rPr>
        <w:t>F</w:t>
      </w:r>
      <w:r w:rsidR="00785585" w:rsidRPr="00B43062">
        <w:rPr>
          <w:rFonts w:ascii="Book Antiqua" w:hAnsi="Book Antiqua" w:cs="Arial"/>
        </w:rPr>
        <w:t>igure 2)</w:t>
      </w:r>
      <w:r w:rsidR="006D6A10" w:rsidRPr="00B43062">
        <w:rPr>
          <w:rFonts w:ascii="Book Antiqua" w:hAnsi="Book Antiqua" w:cs="Arial"/>
        </w:rPr>
        <w:t xml:space="preserve">. </w:t>
      </w:r>
      <w:r w:rsidRPr="00B43062">
        <w:rPr>
          <w:rFonts w:ascii="Book Antiqua" w:hAnsi="Book Antiqua" w:cs="Arial"/>
        </w:rPr>
        <w:t xml:space="preserve">At 120 d, male patients </w:t>
      </w:r>
      <w:r w:rsidR="00B30228" w:rsidRPr="00B43062">
        <w:rPr>
          <w:rFonts w:ascii="Book Antiqua" w:hAnsi="Book Antiqua" w:cs="Arial"/>
        </w:rPr>
        <w:t>have greater odds of dying but the expected increase in odds is lower than at 30 d. Male patients are expected to have 1.85 greater odds of mortality at 120 d</w:t>
      </w:r>
      <w:r w:rsidR="002248BF">
        <w:rPr>
          <w:rFonts w:ascii="Book Antiqua" w:hAnsi="Book Antiqua" w:cs="Arial"/>
        </w:rPr>
        <w:t xml:space="preserve"> (95%CI: 1.15, 2.98</w:t>
      </w:r>
      <w:r w:rsidR="00B30228" w:rsidRPr="00B43062">
        <w:rPr>
          <w:rFonts w:ascii="Book Antiqua" w:hAnsi="Book Antiqua" w:cs="Arial"/>
        </w:rPr>
        <w:t>)</w:t>
      </w:r>
      <w:r w:rsidR="002248BF">
        <w:rPr>
          <w:rFonts w:ascii="Book Antiqua" w:eastAsia="宋体" w:hAnsi="Book Antiqua" w:cs="Arial" w:hint="eastAsia"/>
          <w:lang w:eastAsia="zh-CN"/>
        </w:rPr>
        <w:t xml:space="preserve"> </w:t>
      </w:r>
      <w:r w:rsidR="006D6A10" w:rsidRPr="00B43062">
        <w:rPr>
          <w:rFonts w:ascii="Book Antiqua" w:hAnsi="Book Antiqua" w:cs="Arial"/>
        </w:rPr>
        <w:t>(</w:t>
      </w:r>
      <w:r w:rsidR="002248BF" w:rsidRPr="00B43062">
        <w:rPr>
          <w:rFonts w:ascii="Book Antiqua" w:hAnsi="Book Antiqua" w:cs="Arial"/>
        </w:rPr>
        <w:t>F</w:t>
      </w:r>
      <w:r w:rsidR="006D6A10" w:rsidRPr="00B43062">
        <w:rPr>
          <w:rFonts w:ascii="Book Antiqua" w:hAnsi="Book Antiqua" w:cs="Arial"/>
        </w:rPr>
        <w:t>igure 3)</w:t>
      </w:r>
      <w:r w:rsidR="00B30228" w:rsidRPr="00B43062">
        <w:rPr>
          <w:rFonts w:ascii="Book Antiqua" w:hAnsi="Book Antiqua" w:cs="Arial"/>
        </w:rPr>
        <w:t>.</w:t>
      </w:r>
      <w:r w:rsidRPr="00B43062">
        <w:rPr>
          <w:rFonts w:ascii="Book Antiqua" w:hAnsi="Book Antiqua" w:cs="Arial"/>
        </w:rPr>
        <w:t xml:space="preserve"> </w:t>
      </w:r>
      <w:r w:rsidR="006D6A10" w:rsidRPr="00B43062">
        <w:rPr>
          <w:rFonts w:ascii="Book Antiqua" w:hAnsi="Book Antiqua" w:cs="Arial"/>
        </w:rPr>
        <w:t>As AMTS increases by a unit, it would be expected that the odds of death at 120 d decrease by around 11%</w:t>
      </w:r>
      <w:r w:rsidR="002248BF">
        <w:rPr>
          <w:rFonts w:ascii="Book Antiqua" w:eastAsia="宋体" w:hAnsi="Book Antiqua" w:cs="Arial" w:hint="eastAsia"/>
          <w:lang w:eastAsia="zh-CN"/>
        </w:rPr>
        <w:t xml:space="preserve"> </w:t>
      </w:r>
      <w:r w:rsidR="00785585" w:rsidRPr="00B43062">
        <w:rPr>
          <w:rFonts w:ascii="Book Antiqua" w:hAnsi="Book Antiqua" w:cs="Arial"/>
        </w:rPr>
        <w:t>(</w:t>
      </w:r>
      <w:r w:rsidR="002248BF" w:rsidRPr="002248BF">
        <w:rPr>
          <w:rFonts w:ascii="Book Antiqua" w:hAnsi="Book Antiqua" w:cs="Arial"/>
          <w:i/>
        </w:rPr>
        <w:t>P</w:t>
      </w:r>
      <w:r w:rsidR="002248BF" w:rsidRPr="00B43062">
        <w:rPr>
          <w:rFonts w:ascii="Book Antiqua" w:hAnsi="Book Antiqua" w:cs="Arial"/>
        </w:rPr>
        <w:t xml:space="preserve"> </w:t>
      </w:r>
      <w:r w:rsidR="00785585" w:rsidRPr="00B43062">
        <w:rPr>
          <w:rFonts w:ascii="Book Antiqua" w:hAnsi="Book Antiqua" w:cs="Arial"/>
        </w:rPr>
        <w:t>=</w:t>
      </w:r>
      <w:r w:rsidR="002248BF">
        <w:rPr>
          <w:rFonts w:ascii="Book Antiqua" w:eastAsia="宋体" w:hAnsi="Book Antiqua" w:cs="Arial" w:hint="eastAsia"/>
          <w:lang w:eastAsia="zh-CN"/>
        </w:rPr>
        <w:t xml:space="preserve"> </w:t>
      </w:r>
      <w:r w:rsidR="00785585" w:rsidRPr="00B43062">
        <w:rPr>
          <w:rFonts w:ascii="Book Antiqua" w:hAnsi="Book Antiqua" w:cs="Arial"/>
        </w:rPr>
        <w:t>0.001)</w:t>
      </w:r>
      <w:r w:rsidR="002248BF">
        <w:rPr>
          <w:rFonts w:ascii="Book Antiqua" w:eastAsia="宋体" w:hAnsi="Book Antiqua" w:cs="Arial" w:hint="eastAsia"/>
          <w:lang w:eastAsia="zh-CN"/>
        </w:rPr>
        <w:t xml:space="preserve"> </w:t>
      </w:r>
      <w:r w:rsidR="00785585" w:rsidRPr="00B43062">
        <w:rPr>
          <w:rFonts w:ascii="Book Antiqua" w:hAnsi="Book Antiqua" w:cs="Arial"/>
        </w:rPr>
        <w:t>(</w:t>
      </w:r>
      <w:r w:rsidR="002248BF" w:rsidRPr="00B43062">
        <w:rPr>
          <w:rFonts w:ascii="Book Antiqua" w:hAnsi="Book Antiqua" w:cs="Arial"/>
        </w:rPr>
        <w:t>F</w:t>
      </w:r>
      <w:r w:rsidR="00785585" w:rsidRPr="00B43062">
        <w:rPr>
          <w:rFonts w:ascii="Book Antiqua" w:hAnsi="Book Antiqua" w:cs="Arial"/>
        </w:rPr>
        <w:t>igure 4)</w:t>
      </w:r>
      <w:r w:rsidR="006D6A10" w:rsidRPr="00B43062">
        <w:rPr>
          <w:rFonts w:ascii="Book Antiqua" w:hAnsi="Book Antiqua" w:cs="Arial"/>
        </w:rPr>
        <w:t>.</w:t>
      </w:r>
    </w:p>
    <w:p w14:paraId="19BE6801" w14:textId="32602ABC" w:rsidR="00B30228" w:rsidRPr="00B43062" w:rsidRDefault="00B30228" w:rsidP="002248BF">
      <w:pPr>
        <w:spacing w:line="360" w:lineRule="auto"/>
        <w:ind w:firstLineChars="100" w:firstLine="240"/>
        <w:jc w:val="both"/>
        <w:rPr>
          <w:rFonts w:ascii="Book Antiqua" w:hAnsi="Book Antiqua" w:cs="Arial"/>
        </w:rPr>
      </w:pPr>
      <w:r w:rsidRPr="00B43062">
        <w:rPr>
          <w:rFonts w:ascii="Book Antiqua" w:hAnsi="Book Antiqua" w:cs="Arial"/>
        </w:rPr>
        <w:t xml:space="preserve">As age increases by one year, the odds of dying at 120 d are 1.06 </w:t>
      </w:r>
      <w:r w:rsidR="00A27338" w:rsidRPr="00B43062">
        <w:rPr>
          <w:rFonts w:ascii="Book Antiqua" w:hAnsi="Book Antiqua" w:cs="Arial"/>
        </w:rPr>
        <w:t xml:space="preserve">times </w:t>
      </w:r>
      <w:r w:rsidRPr="00B43062">
        <w:rPr>
          <w:rFonts w:ascii="Book Antiqua" w:hAnsi="Book Antiqua" w:cs="Arial"/>
        </w:rPr>
        <w:t>greater</w:t>
      </w:r>
      <w:r w:rsidR="002248BF">
        <w:rPr>
          <w:rFonts w:ascii="Book Antiqua" w:eastAsia="宋体" w:hAnsi="Book Antiqua" w:cs="Arial" w:hint="eastAsia"/>
          <w:lang w:eastAsia="zh-CN"/>
        </w:rPr>
        <w:t>,</w:t>
      </w:r>
      <w:r w:rsidRPr="00B43062">
        <w:rPr>
          <w:rFonts w:ascii="Book Antiqua" w:hAnsi="Book Antiqua" w:cs="Arial"/>
        </w:rPr>
        <w:t xml:space="preserve"> </w:t>
      </w:r>
      <w:r w:rsidRPr="002248BF">
        <w:rPr>
          <w:rFonts w:ascii="Book Antiqua" w:hAnsi="Book Antiqua" w:cs="Arial"/>
          <w:i/>
        </w:rPr>
        <w:t>i.e</w:t>
      </w:r>
      <w:r w:rsidRPr="00B43062">
        <w:rPr>
          <w:rFonts w:ascii="Book Antiqua" w:hAnsi="Book Antiqua" w:cs="Arial"/>
        </w:rPr>
        <w:t>.</w:t>
      </w:r>
      <w:r w:rsidR="002248BF">
        <w:rPr>
          <w:rFonts w:ascii="Book Antiqua" w:eastAsia="宋体" w:hAnsi="Book Antiqua" w:cs="Arial" w:hint="eastAsia"/>
          <w:lang w:eastAsia="zh-CN"/>
        </w:rPr>
        <w:t>,</w:t>
      </w:r>
      <w:r w:rsidRPr="00B43062">
        <w:rPr>
          <w:rFonts w:ascii="Book Antiqua" w:hAnsi="Book Antiqua" w:cs="Arial"/>
        </w:rPr>
        <w:t xml:space="preserve"> an age increase of one year yields a 6%</w:t>
      </w:r>
      <w:r w:rsidR="00E3618B" w:rsidRPr="00B43062">
        <w:rPr>
          <w:rFonts w:ascii="Book Antiqua" w:hAnsi="Book Antiqua" w:cs="Arial"/>
        </w:rPr>
        <w:t xml:space="preserve"> increase in 120</w:t>
      </w:r>
      <w:r w:rsidR="002248BF">
        <w:rPr>
          <w:rFonts w:ascii="Book Antiqua" w:eastAsia="宋体" w:hAnsi="Book Antiqua" w:cs="Arial" w:hint="eastAsia"/>
          <w:lang w:eastAsia="zh-CN"/>
        </w:rPr>
        <w:t>-</w:t>
      </w:r>
      <w:r w:rsidR="00E3618B" w:rsidRPr="00B43062">
        <w:rPr>
          <w:rFonts w:ascii="Book Antiqua" w:hAnsi="Book Antiqua" w:cs="Arial"/>
        </w:rPr>
        <w:t>d</w:t>
      </w:r>
      <w:r w:rsidR="002248BF">
        <w:rPr>
          <w:rFonts w:ascii="Book Antiqua" w:eastAsia="宋体" w:hAnsi="Book Antiqua" w:cs="Arial" w:hint="eastAsia"/>
          <w:lang w:eastAsia="zh-CN"/>
        </w:rPr>
        <w:t xml:space="preserve"> </w:t>
      </w:r>
      <w:r w:rsidR="00E3618B" w:rsidRPr="00B43062">
        <w:rPr>
          <w:rFonts w:ascii="Book Antiqua" w:hAnsi="Book Antiqua" w:cs="Arial"/>
        </w:rPr>
        <w:t xml:space="preserve">mortality </w:t>
      </w:r>
      <w:r w:rsidR="002248BF">
        <w:rPr>
          <w:rFonts w:ascii="Book Antiqua" w:hAnsi="Book Antiqua" w:cs="Arial"/>
        </w:rPr>
        <w:t>(95%CI: 1.03, 1.10</w:t>
      </w:r>
      <w:r w:rsidRPr="00B43062">
        <w:rPr>
          <w:rFonts w:ascii="Book Antiqua" w:hAnsi="Book Antiqua" w:cs="Arial"/>
        </w:rPr>
        <w:t>). Patients who requ</w:t>
      </w:r>
      <w:r w:rsidR="00A27338" w:rsidRPr="00B43062">
        <w:rPr>
          <w:rFonts w:ascii="Book Antiqua" w:hAnsi="Book Antiqua" w:cs="Arial"/>
        </w:rPr>
        <w:t xml:space="preserve">ire a wheelchair to go outdoors or </w:t>
      </w:r>
      <w:r w:rsidRPr="00B43062">
        <w:rPr>
          <w:rFonts w:ascii="Book Antiqua" w:hAnsi="Book Antiqua" w:cs="Arial"/>
        </w:rPr>
        <w:t xml:space="preserve">patients who don’t go outside have more than </w:t>
      </w:r>
      <w:r w:rsidR="00E3618B" w:rsidRPr="00B43062">
        <w:rPr>
          <w:rFonts w:ascii="Book Antiqua" w:hAnsi="Book Antiqua" w:cs="Arial"/>
        </w:rPr>
        <w:t>twice</w:t>
      </w:r>
      <w:r w:rsidRPr="00B43062">
        <w:rPr>
          <w:rFonts w:ascii="Book Antiqua" w:hAnsi="Book Antiqua" w:cs="Arial"/>
        </w:rPr>
        <w:t xml:space="preserve"> the od</w:t>
      </w:r>
      <w:r w:rsidR="00E3618B" w:rsidRPr="00B43062">
        <w:rPr>
          <w:rFonts w:ascii="Book Antiqua" w:hAnsi="Book Antiqua" w:cs="Arial"/>
        </w:rPr>
        <w:t>ds of 120</w:t>
      </w:r>
      <w:r w:rsidR="002248BF">
        <w:rPr>
          <w:rFonts w:ascii="Book Antiqua" w:eastAsia="宋体" w:hAnsi="Book Antiqua" w:cs="Arial" w:hint="eastAsia"/>
          <w:lang w:eastAsia="zh-CN"/>
        </w:rPr>
        <w:t>-</w:t>
      </w:r>
      <w:r w:rsidR="002248BF">
        <w:rPr>
          <w:rFonts w:ascii="Book Antiqua" w:hAnsi="Book Antiqua" w:cs="Arial"/>
        </w:rPr>
        <w:t>d</w:t>
      </w:r>
      <w:r w:rsidR="00E3618B" w:rsidRPr="00B43062">
        <w:rPr>
          <w:rFonts w:ascii="Book Antiqua" w:hAnsi="Book Antiqua" w:cs="Arial"/>
        </w:rPr>
        <w:t xml:space="preserve"> mortality than</w:t>
      </w:r>
      <w:r w:rsidRPr="00B43062">
        <w:rPr>
          <w:rFonts w:ascii="Book Antiqua" w:hAnsi="Book Antiqua" w:cs="Arial"/>
        </w:rPr>
        <w:t xml:space="preserve"> pati</w:t>
      </w:r>
      <w:r w:rsidR="00A27338" w:rsidRPr="00B43062">
        <w:rPr>
          <w:rFonts w:ascii="Book Antiqua" w:hAnsi="Book Antiqua" w:cs="Arial"/>
        </w:rPr>
        <w:t>ents who don’t need accompaniment</w:t>
      </w:r>
      <w:r w:rsidRPr="00B43062">
        <w:rPr>
          <w:rFonts w:ascii="Book Antiqua" w:hAnsi="Book Antiqua" w:cs="Arial"/>
        </w:rPr>
        <w:t xml:space="preserve"> outdoors</w:t>
      </w:r>
      <w:r w:rsidR="00E3618B" w:rsidRPr="00B43062">
        <w:rPr>
          <w:rFonts w:ascii="Book Antiqua" w:hAnsi="Book Antiqua" w:cs="Arial"/>
        </w:rPr>
        <w:t xml:space="preserve"> (</w:t>
      </w:r>
      <w:r w:rsidR="002248BF" w:rsidRPr="002248BF">
        <w:rPr>
          <w:rFonts w:ascii="Book Antiqua" w:hAnsi="Book Antiqua" w:cs="Arial"/>
          <w:i/>
        </w:rPr>
        <w:t>P</w:t>
      </w:r>
      <w:r w:rsidR="002248BF" w:rsidRPr="00B43062">
        <w:rPr>
          <w:rFonts w:ascii="Book Antiqua" w:hAnsi="Book Antiqua" w:cs="Arial"/>
        </w:rPr>
        <w:t xml:space="preserve"> </w:t>
      </w:r>
      <w:r w:rsidR="00E3618B" w:rsidRPr="00B43062">
        <w:rPr>
          <w:rFonts w:ascii="Book Antiqua" w:hAnsi="Book Antiqua" w:cs="Arial"/>
        </w:rPr>
        <w:t>=</w:t>
      </w:r>
      <w:r w:rsidR="002248BF">
        <w:rPr>
          <w:rFonts w:ascii="Book Antiqua" w:eastAsia="宋体" w:hAnsi="Book Antiqua" w:cs="Arial" w:hint="eastAsia"/>
          <w:lang w:eastAsia="zh-CN"/>
        </w:rPr>
        <w:t xml:space="preserve"> </w:t>
      </w:r>
      <w:r w:rsidR="00E3618B" w:rsidRPr="00B43062">
        <w:rPr>
          <w:rFonts w:ascii="Book Antiqua" w:hAnsi="Book Antiqua" w:cs="Arial"/>
        </w:rPr>
        <w:t>0.022)</w:t>
      </w:r>
      <w:r w:rsidR="002248BF">
        <w:rPr>
          <w:rFonts w:ascii="Book Antiqua" w:eastAsia="宋体" w:hAnsi="Book Antiqua" w:cs="Arial" w:hint="eastAsia"/>
          <w:lang w:eastAsia="zh-CN"/>
        </w:rPr>
        <w:t xml:space="preserve"> </w:t>
      </w:r>
      <w:r w:rsidR="00785585" w:rsidRPr="00B43062">
        <w:rPr>
          <w:rFonts w:ascii="Book Antiqua" w:hAnsi="Book Antiqua" w:cs="Arial"/>
        </w:rPr>
        <w:t>(</w:t>
      </w:r>
      <w:r w:rsidR="002248BF" w:rsidRPr="00B43062">
        <w:rPr>
          <w:rFonts w:ascii="Book Antiqua" w:hAnsi="Book Antiqua" w:cs="Arial"/>
        </w:rPr>
        <w:t>F</w:t>
      </w:r>
      <w:r w:rsidR="00785585" w:rsidRPr="00B43062">
        <w:rPr>
          <w:rFonts w:ascii="Book Antiqua" w:hAnsi="Book Antiqua" w:cs="Arial"/>
        </w:rPr>
        <w:t>igure 5)</w:t>
      </w:r>
      <w:r w:rsidRPr="00B43062">
        <w:rPr>
          <w:rFonts w:ascii="Book Antiqua" w:hAnsi="Book Antiqua" w:cs="Arial"/>
        </w:rPr>
        <w:t xml:space="preserve">. There is </w:t>
      </w:r>
      <w:r w:rsidR="00E3618B" w:rsidRPr="00B43062">
        <w:rPr>
          <w:rFonts w:ascii="Book Antiqua" w:hAnsi="Book Antiqua" w:cs="Arial"/>
        </w:rPr>
        <w:t xml:space="preserve">however </w:t>
      </w:r>
      <w:r w:rsidRPr="00B43062">
        <w:rPr>
          <w:rFonts w:ascii="Book Antiqua" w:hAnsi="Book Antiqua" w:cs="Arial"/>
        </w:rPr>
        <w:t>statistically no difference in odds of dying between</w:t>
      </w:r>
      <w:r w:rsidR="00E3618B" w:rsidRPr="00B43062">
        <w:rPr>
          <w:rFonts w:ascii="Book Antiqua" w:hAnsi="Book Antiqua" w:cs="Arial"/>
        </w:rPr>
        <w:t xml:space="preserve"> non </w:t>
      </w:r>
      <w:proofErr w:type="gramStart"/>
      <w:r w:rsidR="00E3618B" w:rsidRPr="00B43062">
        <w:rPr>
          <w:rFonts w:ascii="Book Antiqua" w:hAnsi="Book Antiqua" w:cs="Arial"/>
        </w:rPr>
        <w:t>wheelchair</w:t>
      </w:r>
      <w:proofErr w:type="gramEnd"/>
      <w:r w:rsidR="00E3618B" w:rsidRPr="00B43062">
        <w:rPr>
          <w:rFonts w:ascii="Book Antiqua" w:hAnsi="Book Antiqua" w:cs="Arial"/>
        </w:rPr>
        <w:t xml:space="preserve"> bound </w:t>
      </w:r>
      <w:r w:rsidRPr="00B43062">
        <w:rPr>
          <w:rFonts w:ascii="Book Antiqua" w:hAnsi="Book Antiqua" w:cs="Arial"/>
        </w:rPr>
        <w:t>pati</w:t>
      </w:r>
      <w:r w:rsidR="00A27338" w:rsidRPr="00B43062">
        <w:rPr>
          <w:rFonts w:ascii="Book Antiqua" w:hAnsi="Book Antiqua" w:cs="Arial"/>
        </w:rPr>
        <w:t>ents who need accompaniment</w:t>
      </w:r>
      <w:r w:rsidRPr="00B43062">
        <w:rPr>
          <w:rFonts w:ascii="Book Antiqua" w:hAnsi="Book Antiqua" w:cs="Arial"/>
        </w:rPr>
        <w:t xml:space="preserve"> outdoors and pa</w:t>
      </w:r>
      <w:r w:rsidR="00A27338" w:rsidRPr="00B43062">
        <w:rPr>
          <w:rFonts w:ascii="Book Antiqua" w:hAnsi="Book Antiqua" w:cs="Arial"/>
        </w:rPr>
        <w:t xml:space="preserve">tients who do not </w:t>
      </w:r>
      <w:r w:rsidR="00E3618B" w:rsidRPr="00B43062">
        <w:rPr>
          <w:rFonts w:ascii="Book Antiqua" w:hAnsi="Book Antiqua" w:cs="Arial"/>
        </w:rPr>
        <w:t xml:space="preserve">require </w:t>
      </w:r>
      <w:r w:rsidR="00A27338" w:rsidRPr="00B43062">
        <w:rPr>
          <w:rFonts w:ascii="Book Antiqua" w:hAnsi="Book Antiqua" w:cs="Arial"/>
        </w:rPr>
        <w:t>accompaniment</w:t>
      </w:r>
      <w:r w:rsidRPr="00B43062">
        <w:rPr>
          <w:rFonts w:ascii="Book Antiqua" w:hAnsi="Book Antiqua" w:cs="Arial"/>
        </w:rPr>
        <w:t xml:space="preserve"> outdoors</w:t>
      </w:r>
      <w:r w:rsidR="00E3618B" w:rsidRPr="00B43062">
        <w:rPr>
          <w:rFonts w:ascii="Book Antiqua" w:hAnsi="Book Antiqua" w:cs="Arial"/>
        </w:rPr>
        <w:t>.</w:t>
      </w:r>
      <w:r w:rsidRPr="00B43062">
        <w:rPr>
          <w:rFonts w:ascii="Book Antiqua" w:hAnsi="Book Antiqua" w:cs="Arial"/>
        </w:rPr>
        <w:t xml:space="preserve"> Other co-variates were not significant on this outcome</w:t>
      </w:r>
    </w:p>
    <w:p w14:paraId="38A8BD30" w14:textId="77777777" w:rsidR="00B30228" w:rsidRPr="00B43062" w:rsidRDefault="00B30228" w:rsidP="00B43062">
      <w:pPr>
        <w:spacing w:line="360" w:lineRule="auto"/>
        <w:jc w:val="both"/>
        <w:rPr>
          <w:rFonts w:ascii="Book Antiqua" w:hAnsi="Book Antiqua" w:cs="Arial"/>
        </w:rPr>
      </w:pPr>
    </w:p>
    <w:p w14:paraId="222D208B" w14:textId="72773759" w:rsidR="00776FB9" w:rsidRPr="00B43062" w:rsidRDefault="002248BF" w:rsidP="00B43062">
      <w:pPr>
        <w:spacing w:line="360" w:lineRule="auto"/>
        <w:jc w:val="both"/>
        <w:rPr>
          <w:rFonts w:ascii="Book Antiqua" w:hAnsi="Book Antiqua" w:cs="Arial"/>
        </w:rPr>
      </w:pPr>
      <w:r w:rsidRPr="00B43062">
        <w:rPr>
          <w:rFonts w:ascii="Book Antiqua" w:hAnsi="Book Antiqua"/>
          <w:b/>
        </w:rPr>
        <w:t>DISCUSSION</w:t>
      </w:r>
    </w:p>
    <w:p w14:paraId="38462919" w14:textId="42C16689" w:rsidR="00776FB9" w:rsidRPr="00B43062" w:rsidRDefault="004A2ED5" w:rsidP="00B43062">
      <w:pPr>
        <w:spacing w:line="360" w:lineRule="auto"/>
        <w:jc w:val="both"/>
        <w:rPr>
          <w:rFonts w:ascii="Book Antiqua" w:hAnsi="Book Antiqua"/>
        </w:rPr>
      </w:pPr>
      <w:r w:rsidRPr="00B43062">
        <w:rPr>
          <w:rFonts w:ascii="Book Antiqua" w:hAnsi="Book Antiqua"/>
        </w:rPr>
        <w:t>This</w:t>
      </w:r>
      <w:r w:rsidR="00B43062">
        <w:rPr>
          <w:rFonts w:ascii="Book Antiqua" w:hAnsi="Book Antiqua"/>
        </w:rPr>
        <w:t xml:space="preserve"> </w:t>
      </w:r>
      <w:r w:rsidR="00776FB9" w:rsidRPr="00B43062">
        <w:rPr>
          <w:rFonts w:ascii="Book Antiqua" w:hAnsi="Book Antiqua"/>
        </w:rPr>
        <w:t>study</w:t>
      </w:r>
      <w:r w:rsidRPr="00B43062">
        <w:rPr>
          <w:rFonts w:ascii="Book Antiqua" w:hAnsi="Book Antiqua"/>
        </w:rPr>
        <w:t xml:space="preserve"> </w:t>
      </w:r>
      <w:r w:rsidR="00776FB9" w:rsidRPr="00B43062">
        <w:rPr>
          <w:rFonts w:ascii="Book Antiqua" w:hAnsi="Book Antiqua"/>
        </w:rPr>
        <w:t>examine</w:t>
      </w:r>
      <w:r w:rsidRPr="00B43062">
        <w:rPr>
          <w:rFonts w:ascii="Book Antiqua" w:hAnsi="Book Antiqua"/>
        </w:rPr>
        <w:t>s</w:t>
      </w:r>
      <w:r w:rsidR="00776FB9" w:rsidRPr="00B43062">
        <w:rPr>
          <w:rFonts w:ascii="Book Antiqua" w:hAnsi="Book Antiqua"/>
        </w:rPr>
        <w:t xml:space="preserve"> the potential weekend effect in patients with a hip fracture in a single teaching hospital within the U</w:t>
      </w:r>
      <w:r w:rsidR="002248BF">
        <w:rPr>
          <w:rFonts w:ascii="Book Antiqua" w:eastAsia="宋体" w:hAnsi="Book Antiqua" w:hint="eastAsia"/>
          <w:lang w:eastAsia="zh-CN"/>
        </w:rPr>
        <w:t xml:space="preserve">nited </w:t>
      </w:r>
      <w:r w:rsidR="00776FB9" w:rsidRPr="00B43062">
        <w:rPr>
          <w:rFonts w:ascii="Book Antiqua" w:hAnsi="Book Antiqua"/>
        </w:rPr>
        <w:t>K</w:t>
      </w:r>
      <w:r w:rsidR="002248BF">
        <w:rPr>
          <w:rFonts w:ascii="Book Antiqua" w:eastAsia="宋体" w:hAnsi="Book Antiqua" w:hint="eastAsia"/>
          <w:lang w:eastAsia="zh-CN"/>
        </w:rPr>
        <w:t>ingdom</w:t>
      </w:r>
      <w:r w:rsidR="00776FB9" w:rsidRPr="00B43062">
        <w:rPr>
          <w:rFonts w:ascii="Book Antiqua" w:hAnsi="Book Antiqua"/>
        </w:rPr>
        <w:t>; it reveals no statistical d</w:t>
      </w:r>
      <w:r w:rsidR="002248BF">
        <w:rPr>
          <w:rFonts w:ascii="Book Antiqua" w:hAnsi="Book Antiqua"/>
        </w:rPr>
        <w:t>ifference in either 30- or 120-d</w:t>
      </w:r>
      <w:r w:rsidR="00776FB9" w:rsidRPr="00B43062">
        <w:rPr>
          <w:rFonts w:ascii="Book Antiqua" w:hAnsi="Book Antiqua"/>
        </w:rPr>
        <w:t xml:space="preserve"> mortality between patients admitted to our tertiary referral hospital on weekdays </w:t>
      </w:r>
      <w:r w:rsidR="00776FB9" w:rsidRPr="00B43062">
        <w:rPr>
          <w:rFonts w:ascii="Book Antiqua" w:hAnsi="Book Antiqua"/>
          <w:i/>
        </w:rPr>
        <w:t>vs</w:t>
      </w:r>
      <w:r w:rsidR="00776FB9" w:rsidRPr="00B43062">
        <w:rPr>
          <w:rFonts w:ascii="Book Antiqua" w:hAnsi="Book Antiqua"/>
        </w:rPr>
        <w:t xml:space="preserve"> weekends. In addition, patients admitted on the weekend were equally likely to undergo surgery within 36 h.</w:t>
      </w:r>
    </w:p>
    <w:p w14:paraId="7653F8BC" w14:textId="7D537F42" w:rsidR="00776FB9" w:rsidRPr="00B43062" w:rsidRDefault="00776FB9" w:rsidP="002248BF">
      <w:pPr>
        <w:spacing w:line="360" w:lineRule="auto"/>
        <w:ind w:firstLineChars="100" w:firstLine="240"/>
        <w:jc w:val="both"/>
        <w:rPr>
          <w:rFonts w:ascii="Book Antiqua" w:hAnsi="Book Antiqua"/>
        </w:rPr>
      </w:pPr>
      <w:r w:rsidRPr="00B43062">
        <w:rPr>
          <w:rFonts w:ascii="Book Antiqua" w:hAnsi="Book Antiqua"/>
        </w:rPr>
        <w:t>Hip fractures represent a common and serious injury in older people.</w:t>
      </w:r>
      <w:r w:rsidR="00B43062">
        <w:rPr>
          <w:rFonts w:ascii="Book Antiqua" w:hAnsi="Book Antiqua"/>
        </w:rPr>
        <w:t xml:space="preserve"> </w:t>
      </w:r>
      <w:r w:rsidRPr="00B43062">
        <w:rPr>
          <w:rFonts w:ascii="Book Antiqua" w:hAnsi="Book Antiqua"/>
        </w:rPr>
        <w:t xml:space="preserve">Surgery is the main stay of treatment, with over 98% of patients undergoing operative </w:t>
      </w:r>
      <w:proofErr w:type="gramStart"/>
      <w:r w:rsidRPr="00B43062">
        <w:rPr>
          <w:rFonts w:ascii="Book Antiqua" w:hAnsi="Book Antiqua"/>
        </w:rPr>
        <w:t>fixation</w:t>
      </w:r>
      <w:r w:rsidR="002248BF" w:rsidRPr="00B43062">
        <w:rPr>
          <w:rFonts w:ascii="Book Antiqua" w:hAnsi="Book Antiqua"/>
          <w:vertAlign w:val="superscript"/>
        </w:rPr>
        <w:t>[</w:t>
      </w:r>
      <w:proofErr w:type="gramEnd"/>
      <w:r w:rsidR="002248BF" w:rsidRPr="00B43062">
        <w:rPr>
          <w:rFonts w:ascii="Book Antiqua" w:hAnsi="Book Antiqua"/>
          <w:vertAlign w:val="superscript"/>
        </w:rPr>
        <w:t>3]</w:t>
      </w:r>
      <w:r w:rsidRPr="00B43062">
        <w:rPr>
          <w:rFonts w:ascii="Book Antiqua" w:hAnsi="Book Antiqua"/>
        </w:rPr>
        <w:t xml:space="preserve">. The association of early surgery with lower mortality </w:t>
      </w:r>
      <w:r w:rsidRPr="00B43062">
        <w:rPr>
          <w:rFonts w:ascii="Book Antiqua" w:hAnsi="Book Antiqua"/>
        </w:rPr>
        <w:lastRenderedPageBreak/>
        <w:t xml:space="preserve">rates in these patients has been widely </w:t>
      </w:r>
      <w:proofErr w:type="gramStart"/>
      <w:r w:rsidRPr="00B43062">
        <w:rPr>
          <w:rFonts w:ascii="Book Antiqua" w:hAnsi="Book Antiqua"/>
        </w:rPr>
        <w:t>published</w:t>
      </w:r>
      <w:r w:rsidR="002248BF" w:rsidRPr="00B43062">
        <w:rPr>
          <w:rFonts w:ascii="Book Antiqua" w:hAnsi="Book Antiqua"/>
          <w:vertAlign w:val="superscript"/>
        </w:rPr>
        <w:t>[</w:t>
      </w:r>
      <w:proofErr w:type="gramEnd"/>
      <w:r w:rsidR="002248BF" w:rsidRPr="00B43062">
        <w:rPr>
          <w:rFonts w:ascii="Book Antiqua" w:hAnsi="Book Antiqua"/>
          <w:vertAlign w:val="superscript"/>
        </w:rPr>
        <w:t>10]</w:t>
      </w:r>
      <w:r w:rsidRPr="00B43062">
        <w:rPr>
          <w:rFonts w:ascii="Book Antiqua" w:hAnsi="Book Antiqua"/>
        </w:rPr>
        <w:t>.</w:t>
      </w:r>
      <w:r w:rsidRPr="00B43062">
        <w:rPr>
          <w:rFonts w:ascii="Book Antiqua" w:hAnsi="Book Antiqua"/>
          <w:vertAlign w:val="superscript"/>
        </w:rPr>
        <w:t xml:space="preserve"> </w:t>
      </w:r>
      <w:r w:rsidRPr="00B43062">
        <w:rPr>
          <w:rFonts w:ascii="Book Antiqua" w:hAnsi="Book Antiqua"/>
        </w:rPr>
        <w:t xml:space="preserve">Whilst </w:t>
      </w:r>
      <w:r w:rsidR="004A2ED5" w:rsidRPr="00B43062">
        <w:rPr>
          <w:rFonts w:ascii="Book Antiqua" w:hAnsi="Book Antiqua"/>
        </w:rPr>
        <w:t xml:space="preserve">national </w:t>
      </w:r>
      <w:r w:rsidRPr="00B43062">
        <w:rPr>
          <w:rFonts w:ascii="Book Antiqua" w:hAnsi="Book Antiqua"/>
        </w:rPr>
        <w:t xml:space="preserve">NICE </w:t>
      </w:r>
      <w:r w:rsidR="004A2ED5" w:rsidRPr="00B43062">
        <w:rPr>
          <w:rFonts w:ascii="Book Antiqua" w:hAnsi="Book Antiqua"/>
        </w:rPr>
        <w:t>guidelines recommend</w:t>
      </w:r>
      <w:r w:rsidRPr="00B43062">
        <w:rPr>
          <w:rFonts w:ascii="Book Antiqua" w:hAnsi="Book Antiqua"/>
        </w:rPr>
        <w:t xml:space="preserve"> that surgery be performed </w:t>
      </w:r>
      <w:r w:rsidR="002248BF">
        <w:rPr>
          <w:rFonts w:ascii="Book Antiqua" w:eastAsia="宋体" w:hAnsi="Book Antiqua"/>
          <w:lang w:eastAsia="zh-CN"/>
        </w:rPr>
        <w:t>“</w:t>
      </w:r>
      <w:r w:rsidRPr="00B43062">
        <w:rPr>
          <w:rFonts w:ascii="Book Antiqua" w:hAnsi="Book Antiqua"/>
        </w:rPr>
        <w:t>on the day of, or the day after admission</w:t>
      </w:r>
      <w:r w:rsidR="002248BF">
        <w:rPr>
          <w:rFonts w:ascii="Book Antiqua" w:eastAsia="宋体" w:hAnsi="Book Antiqua"/>
          <w:lang w:eastAsia="zh-CN"/>
        </w:rPr>
        <w:t>”</w:t>
      </w:r>
      <w:r w:rsidR="002248BF">
        <w:rPr>
          <w:rFonts w:ascii="Book Antiqua" w:eastAsia="宋体" w:hAnsi="Book Antiqua" w:hint="eastAsia"/>
          <w:vertAlign w:val="superscript"/>
          <w:lang w:eastAsia="zh-CN"/>
        </w:rPr>
        <w:t>[5]</w:t>
      </w:r>
      <w:r w:rsidRPr="00B43062">
        <w:rPr>
          <w:rFonts w:ascii="Book Antiqua" w:hAnsi="Book Antiqua"/>
        </w:rPr>
        <w:t>,</w:t>
      </w:r>
      <w:r w:rsidRPr="00B43062">
        <w:rPr>
          <w:rFonts w:ascii="Book Antiqua" w:hAnsi="Book Antiqua"/>
          <w:vertAlign w:val="superscript"/>
        </w:rPr>
        <w:t xml:space="preserve"> </w:t>
      </w:r>
      <w:r w:rsidR="000D36E1" w:rsidRPr="00B43062">
        <w:rPr>
          <w:rFonts w:ascii="Book Antiqua" w:hAnsi="Book Antiqua"/>
        </w:rPr>
        <w:t>the</w:t>
      </w:r>
      <w:r w:rsidR="004A2ED5" w:rsidRPr="00B43062">
        <w:rPr>
          <w:rFonts w:ascii="Book Antiqua" w:hAnsi="Book Antiqua"/>
        </w:rPr>
        <w:t xml:space="preserve"> government has introduced the </w:t>
      </w:r>
      <w:r w:rsidR="009361C8">
        <w:rPr>
          <w:rFonts w:ascii="Book Antiqua" w:eastAsia="宋体" w:hAnsi="Book Antiqua"/>
          <w:lang w:eastAsia="zh-CN"/>
        </w:rPr>
        <w:t>“</w:t>
      </w:r>
      <w:r w:rsidR="009361C8" w:rsidRPr="00B43062">
        <w:rPr>
          <w:rFonts w:ascii="Book Antiqua" w:hAnsi="Book Antiqua"/>
        </w:rPr>
        <w:t>BPT</w:t>
      </w:r>
      <w:r w:rsidR="009361C8">
        <w:rPr>
          <w:rFonts w:ascii="Book Antiqua" w:eastAsia="宋体" w:hAnsi="Book Antiqua"/>
          <w:lang w:eastAsia="zh-CN"/>
        </w:rPr>
        <w:t>”</w:t>
      </w:r>
      <w:r w:rsidR="002248BF" w:rsidRPr="002248BF">
        <w:rPr>
          <w:rFonts w:ascii="Book Antiqua" w:eastAsia="宋体" w:hAnsi="Book Antiqua" w:hint="eastAsia"/>
          <w:vertAlign w:val="superscript"/>
          <w:lang w:eastAsia="zh-CN"/>
        </w:rPr>
        <w:t>[</w:t>
      </w:r>
      <w:r w:rsidR="004A2ED5" w:rsidRPr="00B43062">
        <w:rPr>
          <w:rFonts w:ascii="Book Antiqua" w:hAnsi="Book Antiqua"/>
          <w:vertAlign w:val="superscript"/>
        </w:rPr>
        <w:t>4</w:t>
      </w:r>
      <w:r w:rsidR="002248BF">
        <w:rPr>
          <w:rFonts w:ascii="Book Antiqua" w:eastAsia="宋体" w:hAnsi="Book Antiqua" w:hint="eastAsia"/>
          <w:vertAlign w:val="superscript"/>
          <w:lang w:eastAsia="zh-CN"/>
        </w:rPr>
        <w:t>]</w:t>
      </w:r>
      <w:r w:rsidR="004A2ED5" w:rsidRPr="00B43062">
        <w:rPr>
          <w:rFonts w:ascii="Book Antiqua" w:hAnsi="Book Antiqua"/>
        </w:rPr>
        <w:t xml:space="preserve">. The BPT offers hospitals a £1335 </w:t>
      </w:r>
      <w:r w:rsidR="002248BF">
        <w:rPr>
          <w:rFonts w:ascii="Book Antiqua" w:eastAsia="宋体" w:hAnsi="Book Antiqua"/>
          <w:lang w:eastAsia="zh-CN"/>
        </w:rPr>
        <w:t>“</w:t>
      </w:r>
      <w:r w:rsidR="004A2ED5" w:rsidRPr="00B43062">
        <w:rPr>
          <w:rFonts w:ascii="Book Antiqua" w:hAnsi="Book Antiqua"/>
        </w:rPr>
        <w:t>bonus</w:t>
      </w:r>
      <w:r w:rsidR="002248BF">
        <w:rPr>
          <w:rFonts w:ascii="Book Antiqua" w:eastAsia="宋体" w:hAnsi="Book Antiqua"/>
          <w:lang w:eastAsia="zh-CN"/>
        </w:rPr>
        <w:t>”</w:t>
      </w:r>
      <w:r w:rsidR="004A2ED5" w:rsidRPr="00B43062">
        <w:rPr>
          <w:rFonts w:ascii="Book Antiqua" w:hAnsi="Book Antiqua"/>
        </w:rPr>
        <w:t xml:space="preserve"> payment per hip fracture patient that is managed according to a set of quality indicators, which include performing surgery within 36 h of admission, in combination with </w:t>
      </w:r>
      <w:proofErr w:type="spellStart"/>
      <w:r w:rsidR="004A2ED5" w:rsidRPr="00B43062">
        <w:rPr>
          <w:rFonts w:ascii="Book Antiqua" w:hAnsi="Book Antiqua"/>
        </w:rPr>
        <w:t>orthogeriatric</w:t>
      </w:r>
      <w:proofErr w:type="spellEnd"/>
      <w:r w:rsidR="004A2ED5" w:rsidRPr="00B43062">
        <w:rPr>
          <w:rFonts w:ascii="Book Antiqua" w:hAnsi="Book Antiqua"/>
        </w:rPr>
        <w:t xml:space="preserve"> led medical care in the acute phase and secondary fracture prevention.</w:t>
      </w:r>
      <w:r w:rsidR="00B43062">
        <w:rPr>
          <w:rFonts w:ascii="Book Antiqua" w:hAnsi="Book Antiqua"/>
        </w:rPr>
        <w:t xml:space="preserve"> </w:t>
      </w:r>
      <w:r w:rsidR="004A2ED5" w:rsidRPr="00B43062">
        <w:rPr>
          <w:rFonts w:ascii="Book Antiqua" w:hAnsi="Book Antiqua"/>
        </w:rPr>
        <w:t xml:space="preserve">The BPT aims to financially </w:t>
      </w:r>
      <w:proofErr w:type="spellStart"/>
      <w:r w:rsidR="004A2ED5" w:rsidRPr="00B43062">
        <w:rPr>
          <w:rFonts w:ascii="Book Antiqua" w:hAnsi="Book Antiqua"/>
        </w:rPr>
        <w:t>incentivise</w:t>
      </w:r>
      <w:proofErr w:type="spellEnd"/>
      <w:r w:rsidR="004A2ED5" w:rsidRPr="00B43062">
        <w:rPr>
          <w:rFonts w:ascii="Book Antiqua" w:hAnsi="Book Antiqua"/>
        </w:rPr>
        <w:t xml:space="preserve"> best clinical practice in hip fracture management and thus enable targeted investment back into local hip fracture services. Accordingly, it has become a target for </w:t>
      </w:r>
      <w:proofErr w:type="spellStart"/>
      <w:r w:rsidR="004A2ED5" w:rsidRPr="00B43062">
        <w:rPr>
          <w:rFonts w:ascii="Book Antiqua" w:hAnsi="Book Antiqua"/>
        </w:rPr>
        <w:t>orthopaedic</w:t>
      </w:r>
      <w:proofErr w:type="spellEnd"/>
      <w:r w:rsidR="004A2ED5" w:rsidRPr="00B43062">
        <w:rPr>
          <w:rFonts w:ascii="Book Antiqua" w:hAnsi="Book Antiqua"/>
        </w:rPr>
        <w:t xml:space="preserve"> departments across the country to achieve surgery within the 36-hour window and thus we chose that cut-off for this study.</w:t>
      </w:r>
    </w:p>
    <w:p w14:paraId="0E7A3E82" w14:textId="77777777" w:rsidR="00776FB9" w:rsidRPr="00B43062" w:rsidRDefault="00776FB9" w:rsidP="00B43062">
      <w:pPr>
        <w:spacing w:line="360" w:lineRule="auto"/>
        <w:jc w:val="both"/>
        <w:rPr>
          <w:rFonts w:ascii="Book Antiqua" w:hAnsi="Book Antiqua"/>
          <w:b/>
        </w:rPr>
      </w:pPr>
    </w:p>
    <w:p w14:paraId="02BCBE99" w14:textId="77777777" w:rsidR="00776FB9" w:rsidRPr="00B43062" w:rsidRDefault="00776FB9" w:rsidP="00B43062">
      <w:pPr>
        <w:spacing w:line="360" w:lineRule="auto"/>
        <w:jc w:val="both"/>
        <w:rPr>
          <w:rFonts w:ascii="Book Antiqua" w:hAnsi="Book Antiqua"/>
          <w:i/>
        </w:rPr>
      </w:pPr>
      <w:r w:rsidRPr="00B43062">
        <w:rPr>
          <w:rFonts w:ascii="Book Antiqua" w:hAnsi="Book Antiqua"/>
          <w:b/>
          <w:i/>
        </w:rPr>
        <w:t>Previous studies</w:t>
      </w:r>
    </w:p>
    <w:p w14:paraId="1DE89DFE" w14:textId="3E467AB7" w:rsidR="00776FB9" w:rsidRPr="00B43062" w:rsidRDefault="00776FB9" w:rsidP="00B43062">
      <w:pPr>
        <w:spacing w:line="360" w:lineRule="auto"/>
        <w:jc w:val="both"/>
        <w:rPr>
          <w:rFonts w:ascii="Book Antiqua" w:hAnsi="Book Antiqua"/>
        </w:rPr>
      </w:pPr>
      <w:r w:rsidRPr="00B43062">
        <w:rPr>
          <w:rFonts w:ascii="Book Antiqua" w:hAnsi="Book Antiqua"/>
        </w:rPr>
        <w:t>Admissions over the weekend and other out-of-hour periods have been associated with undesirable delays in investigations and procedures for certain conditions.</w:t>
      </w:r>
      <w:r w:rsidR="00B43062">
        <w:rPr>
          <w:rFonts w:ascii="Book Antiqua" w:hAnsi="Book Antiqua"/>
        </w:rPr>
        <w:t xml:space="preserve"> </w:t>
      </w:r>
      <w:r w:rsidRPr="00B43062">
        <w:rPr>
          <w:rFonts w:ascii="Book Antiqua" w:hAnsi="Book Antiqua"/>
        </w:rPr>
        <w:t>A report recently published by the Agency for Healthcare Research and Quality</w:t>
      </w:r>
      <w:r w:rsidRPr="00B43062">
        <w:rPr>
          <w:rFonts w:ascii="Book Antiqua" w:hAnsi="Book Antiqua"/>
          <w:vertAlign w:val="superscript"/>
        </w:rPr>
        <w:t xml:space="preserve"> </w:t>
      </w:r>
      <w:r w:rsidRPr="00B43062">
        <w:rPr>
          <w:rFonts w:ascii="Book Antiqua" w:hAnsi="Book Antiqua"/>
        </w:rPr>
        <w:t>(AHRQ) suggested that patients admitted over the weekend in the U</w:t>
      </w:r>
      <w:r w:rsidR="002248BF">
        <w:rPr>
          <w:rFonts w:ascii="Book Antiqua" w:eastAsia="宋体" w:hAnsi="Book Antiqua" w:hint="eastAsia"/>
          <w:lang w:eastAsia="zh-CN"/>
        </w:rPr>
        <w:t xml:space="preserve">nited </w:t>
      </w:r>
      <w:r w:rsidRPr="00B43062">
        <w:rPr>
          <w:rFonts w:ascii="Book Antiqua" w:hAnsi="Book Antiqua"/>
        </w:rPr>
        <w:t>S</w:t>
      </w:r>
      <w:r w:rsidR="002248BF">
        <w:rPr>
          <w:rFonts w:ascii="Book Antiqua" w:eastAsia="宋体" w:hAnsi="Book Antiqua" w:hint="eastAsia"/>
          <w:lang w:eastAsia="zh-CN"/>
        </w:rPr>
        <w:t>tates</w:t>
      </w:r>
      <w:r w:rsidRPr="00B43062">
        <w:rPr>
          <w:rFonts w:ascii="Book Antiqua" w:hAnsi="Book Antiqua"/>
        </w:rPr>
        <w:t xml:space="preserve"> had significantly longer waits for various major </w:t>
      </w:r>
      <w:proofErr w:type="gramStart"/>
      <w:r w:rsidRPr="00B43062">
        <w:rPr>
          <w:rFonts w:ascii="Book Antiqua" w:hAnsi="Book Antiqua"/>
        </w:rPr>
        <w:t>procedures</w:t>
      </w:r>
      <w:r w:rsidR="002248BF" w:rsidRPr="00B43062">
        <w:rPr>
          <w:rFonts w:ascii="Book Antiqua" w:hAnsi="Book Antiqua"/>
          <w:vertAlign w:val="superscript"/>
        </w:rPr>
        <w:t>[</w:t>
      </w:r>
      <w:proofErr w:type="gramEnd"/>
      <w:r w:rsidR="002248BF" w:rsidRPr="00B43062">
        <w:rPr>
          <w:rFonts w:ascii="Book Antiqua" w:hAnsi="Book Antiqua"/>
          <w:vertAlign w:val="superscript"/>
        </w:rPr>
        <w:t>11]</w:t>
      </w:r>
      <w:r w:rsidRPr="00B43062">
        <w:rPr>
          <w:rFonts w:ascii="Book Antiqua" w:hAnsi="Book Antiqua"/>
        </w:rPr>
        <w:t>.</w:t>
      </w:r>
      <w:r w:rsidRPr="00B43062">
        <w:rPr>
          <w:rFonts w:ascii="Book Antiqua" w:hAnsi="Book Antiqua"/>
          <w:vertAlign w:val="superscript"/>
        </w:rPr>
        <w:t xml:space="preserve"> </w:t>
      </w:r>
      <w:r w:rsidRPr="00B43062">
        <w:rPr>
          <w:rFonts w:ascii="Book Antiqua" w:hAnsi="Book Antiqua"/>
        </w:rPr>
        <w:t>The 2011 Dr. Foster report highlighted that there may be significant delays to hip fracture surgery associated with timing of admission in the U</w:t>
      </w:r>
      <w:r w:rsidR="002248BF">
        <w:rPr>
          <w:rFonts w:ascii="Book Antiqua" w:eastAsia="宋体" w:hAnsi="Book Antiqua" w:hint="eastAsia"/>
          <w:lang w:eastAsia="zh-CN"/>
        </w:rPr>
        <w:t xml:space="preserve">nited </w:t>
      </w:r>
      <w:r w:rsidRPr="00B43062">
        <w:rPr>
          <w:rFonts w:ascii="Book Antiqua" w:hAnsi="Book Antiqua"/>
        </w:rPr>
        <w:t>K</w:t>
      </w:r>
      <w:r w:rsidR="002248BF">
        <w:rPr>
          <w:rFonts w:ascii="Book Antiqua" w:eastAsia="宋体" w:hAnsi="Book Antiqua" w:hint="eastAsia"/>
          <w:lang w:eastAsia="zh-CN"/>
        </w:rPr>
        <w:t>ingdom</w:t>
      </w:r>
      <w:r w:rsidRPr="00B43062">
        <w:rPr>
          <w:rFonts w:ascii="Book Antiqua" w:hAnsi="Book Antiqua"/>
        </w:rPr>
        <w:t xml:space="preserve">, highlighting that many trusts are significantly worse at operating at the </w:t>
      </w:r>
      <w:proofErr w:type="gramStart"/>
      <w:r w:rsidRPr="00B43062">
        <w:rPr>
          <w:rFonts w:ascii="Book Antiqua" w:hAnsi="Book Antiqua"/>
        </w:rPr>
        <w:t>weekend</w:t>
      </w:r>
      <w:r w:rsidR="002248BF" w:rsidRPr="00B43062">
        <w:rPr>
          <w:rFonts w:ascii="Book Antiqua" w:hAnsi="Book Antiqua"/>
          <w:vertAlign w:val="superscript"/>
        </w:rPr>
        <w:t>[</w:t>
      </w:r>
      <w:proofErr w:type="gramEnd"/>
      <w:r w:rsidR="002248BF" w:rsidRPr="00B43062">
        <w:rPr>
          <w:rFonts w:ascii="Book Antiqua" w:hAnsi="Book Antiqua"/>
          <w:vertAlign w:val="superscript"/>
        </w:rPr>
        <w:t>9]</w:t>
      </w:r>
      <w:r w:rsidRPr="00B43062">
        <w:rPr>
          <w:rFonts w:ascii="Book Antiqua" w:hAnsi="Book Antiqua"/>
        </w:rPr>
        <w:t>.</w:t>
      </w:r>
    </w:p>
    <w:p w14:paraId="64BED4E2" w14:textId="1B252193" w:rsidR="00776FB9" w:rsidRPr="00B43062" w:rsidRDefault="00776FB9" w:rsidP="002248BF">
      <w:pPr>
        <w:spacing w:line="360" w:lineRule="auto"/>
        <w:ind w:firstLineChars="100" w:firstLine="240"/>
        <w:jc w:val="both"/>
        <w:rPr>
          <w:rFonts w:ascii="Book Antiqua" w:hAnsi="Book Antiqua"/>
        </w:rPr>
      </w:pPr>
      <w:r w:rsidRPr="00B43062">
        <w:rPr>
          <w:rFonts w:ascii="Book Antiqua" w:hAnsi="Book Antiqua"/>
        </w:rPr>
        <w:t>In addition, past research has shown that weekend admission is associated with increased mortality in certain diagnoses, attributing their findings to lower staffing levels and unreliable access to clinical services. Studies from Canada, U</w:t>
      </w:r>
      <w:r w:rsidR="00011ADE">
        <w:rPr>
          <w:rFonts w:ascii="Book Antiqua" w:eastAsia="宋体" w:hAnsi="Book Antiqua" w:hint="eastAsia"/>
          <w:lang w:eastAsia="zh-CN"/>
        </w:rPr>
        <w:t xml:space="preserve">nited </w:t>
      </w:r>
      <w:r w:rsidRPr="00B43062">
        <w:rPr>
          <w:rFonts w:ascii="Book Antiqua" w:hAnsi="Book Antiqua"/>
        </w:rPr>
        <w:t>S</w:t>
      </w:r>
      <w:r w:rsidR="00011ADE">
        <w:rPr>
          <w:rFonts w:ascii="Book Antiqua" w:eastAsia="宋体" w:hAnsi="Book Antiqua" w:hint="eastAsia"/>
          <w:lang w:eastAsia="zh-CN"/>
        </w:rPr>
        <w:t>tates</w:t>
      </w:r>
      <w:r w:rsidRPr="00B43062">
        <w:rPr>
          <w:rFonts w:ascii="Book Antiqua" w:hAnsi="Book Antiqua"/>
        </w:rPr>
        <w:t xml:space="preserve"> and Australia have shown patients with ruptured abdominal aortic aneurysm</w:t>
      </w:r>
      <w:r w:rsidR="00011ADE">
        <w:rPr>
          <w:rFonts w:ascii="Book Antiqua" w:eastAsia="宋体" w:hAnsi="Book Antiqua" w:hint="eastAsia"/>
          <w:lang w:eastAsia="zh-CN"/>
        </w:rPr>
        <w:t xml:space="preserve"> </w:t>
      </w:r>
      <w:r w:rsidRPr="00B43062">
        <w:rPr>
          <w:rFonts w:ascii="Book Antiqua" w:hAnsi="Book Antiqua"/>
        </w:rPr>
        <w:t>(AAA)</w:t>
      </w:r>
      <w:r w:rsidR="00A85ED2" w:rsidRPr="00B43062">
        <w:rPr>
          <w:rFonts w:ascii="Book Antiqua" w:hAnsi="Book Antiqua"/>
          <w:vertAlign w:val="superscript"/>
        </w:rPr>
        <w:t>[</w:t>
      </w:r>
      <w:r w:rsidRPr="00B43062">
        <w:rPr>
          <w:rFonts w:ascii="Book Antiqua" w:hAnsi="Book Antiqua"/>
          <w:vertAlign w:val="superscript"/>
        </w:rPr>
        <w:t>6</w:t>
      </w:r>
      <w:r w:rsidR="00A85ED2" w:rsidRPr="00B43062">
        <w:rPr>
          <w:rFonts w:ascii="Book Antiqua" w:hAnsi="Book Antiqua"/>
          <w:vertAlign w:val="superscript"/>
        </w:rPr>
        <w:t>]</w:t>
      </w:r>
      <w:r w:rsidRPr="00B43062">
        <w:rPr>
          <w:rFonts w:ascii="Book Antiqua" w:hAnsi="Book Antiqua"/>
        </w:rPr>
        <w:t xml:space="preserve">, pulmonary </w:t>
      </w:r>
      <w:proofErr w:type="gramStart"/>
      <w:r w:rsidRPr="00011ADE">
        <w:rPr>
          <w:rFonts w:ascii="Book Antiqua" w:hAnsi="Book Antiqua"/>
        </w:rPr>
        <w:t>embolism</w:t>
      </w:r>
      <w:r w:rsidR="00A85ED2" w:rsidRPr="00B43062">
        <w:rPr>
          <w:rFonts w:ascii="Book Antiqua" w:hAnsi="Book Antiqua"/>
          <w:vertAlign w:val="superscript"/>
        </w:rPr>
        <w:t>[</w:t>
      </w:r>
      <w:proofErr w:type="gramEnd"/>
      <w:r w:rsidRPr="00B43062">
        <w:rPr>
          <w:rFonts w:ascii="Book Antiqua" w:hAnsi="Book Antiqua"/>
          <w:vertAlign w:val="superscript"/>
        </w:rPr>
        <w:t>6</w:t>
      </w:r>
      <w:r w:rsidR="00A85ED2" w:rsidRPr="00B43062">
        <w:rPr>
          <w:rFonts w:ascii="Book Antiqua" w:hAnsi="Book Antiqua"/>
          <w:vertAlign w:val="superscript"/>
        </w:rPr>
        <w:t>]</w:t>
      </w:r>
      <w:r w:rsidRPr="00B43062">
        <w:rPr>
          <w:rFonts w:ascii="Book Antiqua" w:hAnsi="Book Antiqua"/>
        </w:rPr>
        <w:t xml:space="preserve">, duodenal </w:t>
      </w:r>
      <w:r w:rsidRPr="00011ADE">
        <w:rPr>
          <w:rFonts w:ascii="Book Antiqua" w:hAnsi="Book Antiqua"/>
        </w:rPr>
        <w:t>ulcers</w:t>
      </w:r>
      <w:r w:rsidR="00A85ED2" w:rsidRPr="00B43062">
        <w:rPr>
          <w:rFonts w:ascii="Book Antiqua" w:hAnsi="Book Antiqua"/>
          <w:vertAlign w:val="superscript"/>
        </w:rPr>
        <w:t>[</w:t>
      </w:r>
      <w:r w:rsidRPr="00B43062">
        <w:rPr>
          <w:rFonts w:ascii="Book Antiqua" w:hAnsi="Book Antiqua"/>
          <w:vertAlign w:val="superscript"/>
        </w:rPr>
        <w:t>7</w:t>
      </w:r>
      <w:r w:rsidR="00A85ED2" w:rsidRPr="00B43062">
        <w:rPr>
          <w:rFonts w:ascii="Book Antiqua" w:hAnsi="Book Antiqua"/>
          <w:vertAlign w:val="superscript"/>
        </w:rPr>
        <w:t>]</w:t>
      </w:r>
      <w:r w:rsidRPr="00B43062">
        <w:rPr>
          <w:rFonts w:ascii="Book Antiqua" w:hAnsi="Book Antiqua"/>
        </w:rPr>
        <w:t xml:space="preserve"> and </w:t>
      </w:r>
      <w:proofErr w:type="spellStart"/>
      <w:r w:rsidRPr="00B43062">
        <w:rPr>
          <w:rFonts w:ascii="Book Antiqua" w:hAnsi="Book Antiqua"/>
        </w:rPr>
        <w:t>ischaemic</w:t>
      </w:r>
      <w:proofErr w:type="spellEnd"/>
      <w:r w:rsidRPr="00B43062">
        <w:rPr>
          <w:rFonts w:ascii="Book Antiqua" w:hAnsi="Book Antiqua"/>
        </w:rPr>
        <w:t xml:space="preserve"> heart </w:t>
      </w:r>
      <w:r w:rsidRPr="00011ADE">
        <w:rPr>
          <w:rFonts w:ascii="Book Antiqua" w:hAnsi="Book Antiqua"/>
        </w:rPr>
        <w:t>disease</w:t>
      </w:r>
      <w:r w:rsidR="00A85ED2" w:rsidRPr="00B43062">
        <w:rPr>
          <w:rFonts w:ascii="Book Antiqua" w:hAnsi="Book Antiqua"/>
          <w:vertAlign w:val="superscript"/>
        </w:rPr>
        <w:t>[</w:t>
      </w:r>
      <w:r w:rsidRPr="00B43062">
        <w:rPr>
          <w:rFonts w:ascii="Book Antiqua" w:hAnsi="Book Antiqua"/>
          <w:vertAlign w:val="superscript"/>
        </w:rPr>
        <w:t>7,8</w:t>
      </w:r>
      <w:r w:rsidR="00A85ED2" w:rsidRPr="00B43062">
        <w:rPr>
          <w:rFonts w:ascii="Book Antiqua" w:hAnsi="Book Antiqua"/>
          <w:vertAlign w:val="superscript"/>
        </w:rPr>
        <w:t>]</w:t>
      </w:r>
      <w:r w:rsidRPr="00B43062">
        <w:rPr>
          <w:rFonts w:ascii="Book Antiqua" w:hAnsi="Book Antiqua"/>
        </w:rPr>
        <w:t xml:space="preserve"> have a significantly increased risk of mortality if admitted during the weekend rather than weekday. More recently, evidence of a weekend effect for emergency conditions has also been reported in the U</w:t>
      </w:r>
      <w:r w:rsidR="006D6EB5">
        <w:rPr>
          <w:rFonts w:ascii="Book Antiqua" w:eastAsia="宋体" w:hAnsi="Book Antiqua" w:hint="eastAsia"/>
          <w:lang w:eastAsia="zh-CN"/>
        </w:rPr>
        <w:t xml:space="preserve">nited </w:t>
      </w:r>
      <w:proofErr w:type="gramStart"/>
      <w:r w:rsidRPr="00B43062">
        <w:rPr>
          <w:rFonts w:ascii="Book Antiqua" w:hAnsi="Book Antiqua"/>
        </w:rPr>
        <w:t>K</w:t>
      </w:r>
      <w:r w:rsidR="006D6EB5">
        <w:rPr>
          <w:rFonts w:ascii="Book Antiqua" w:eastAsia="宋体" w:hAnsi="Book Antiqua" w:hint="eastAsia"/>
          <w:lang w:eastAsia="zh-CN"/>
        </w:rPr>
        <w:t>ingdom</w:t>
      </w:r>
      <w:r w:rsidR="006D6EB5" w:rsidRPr="00B43062">
        <w:rPr>
          <w:rFonts w:ascii="Book Antiqua" w:hAnsi="Book Antiqua"/>
          <w:vertAlign w:val="superscript"/>
        </w:rPr>
        <w:t>[</w:t>
      </w:r>
      <w:proofErr w:type="gramEnd"/>
      <w:r w:rsidR="006D6EB5" w:rsidRPr="00B43062">
        <w:rPr>
          <w:rFonts w:ascii="Book Antiqua" w:hAnsi="Book Antiqua"/>
          <w:vertAlign w:val="superscript"/>
        </w:rPr>
        <w:t>1</w:t>
      </w:r>
      <w:r w:rsidR="001E6397">
        <w:rPr>
          <w:rFonts w:ascii="Book Antiqua" w:eastAsia="宋体" w:hAnsi="Book Antiqua" w:hint="eastAsia"/>
          <w:vertAlign w:val="superscript"/>
          <w:lang w:eastAsia="zh-CN"/>
        </w:rPr>
        <w:t>2</w:t>
      </w:r>
      <w:r w:rsidR="006D6EB5" w:rsidRPr="00B43062">
        <w:rPr>
          <w:rFonts w:ascii="Book Antiqua" w:hAnsi="Book Antiqua"/>
          <w:vertAlign w:val="superscript"/>
        </w:rPr>
        <w:t>]</w:t>
      </w:r>
      <w:r w:rsidRPr="00B43062">
        <w:rPr>
          <w:rFonts w:ascii="Book Antiqua" w:hAnsi="Book Antiqua"/>
        </w:rPr>
        <w:t xml:space="preserve">. These studies did not observe an increase </w:t>
      </w:r>
      <w:r w:rsidRPr="00B43062">
        <w:rPr>
          <w:rFonts w:ascii="Book Antiqua" w:hAnsi="Book Antiqua"/>
        </w:rPr>
        <w:lastRenderedPageBreak/>
        <w:t>in mor</w:t>
      </w:r>
      <w:r w:rsidR="006E4653" w:rsidRPr="00B43062">
        <w:rPr>
          <w:rFonts w:ascii="Book Antiqua" w:hAnsi="Book Antiqua"/>
        </w:rPr>
        <w:t>tality in hi</w:t>
      </w:r>
      <w:r w:rsidR="008C7CB1" w:rsidRPr="00B43062">
        <w:rPr>
          <w:rFonts w:ascii="Book Antiqua" w:hAnsi="Book Antiqua"/>
        </w:rPr>
        <w:t>p fracture patients.</w:t>
      </w:r>
      <w:r w:rsidRPr="00B43062">
        <w:rPr>
          <w:rFonts w:ascii="Book Antiqua" w:hAnsi="Book Antiqua"/>
        </w:rPr>
        <w:t xml:space="preserve"> However, a Danish study looking at 600 patients presenting with acute hip fracture, did find a significantly higher rate of mortality for those admitted over holiday </w:t>
      </w:r>
      <w:proofErr w:type="gramStart"/>
      <w:r w:rsidRPr="00B43062">
        <w:rPr>
          <w:rFonts w:ascii="Book Antiqua" w:hAnsi="Book Antiqua"/>
        </w:rPr>
        <w:t>periods</w:t>
      </w:r>
      <w:r w:rsidR="006D6EB5" w:rsidRPr="00B43062">
        <w:rPr>
          <w:rFonts w:ascii="Book Antiqua" w:hAnsi="Book Antiqua"/>
          <w:vertAlign w:val="superscript"/>
        </w:rPr>
        <w:t>[</w:t>
      </w:r>
      <w:proofErr w:type="gramEnd"/>
      <w:r w:rsidR="006D6EB5" w:rsidRPr="00B43062">
        <w:rPr>
          <w:rFonts w:ascii="Book Antiqua" w:hAnsi="Book Antiqua"/>
          <w:vertAlign w:val="superscript"/>
        </w:rPr>
        <w:t>1</w:t>
      </w:r>
      <w:r w:rsidR="001E6397">
        <w:rPr>
          <w:rFonts w:ascii="Book Antiqua" w:eastAsia="宋体" w:hAnsi="Book Antiqua" w:hint="eastAsia"/>
          <w:vertAlign w:val="superscript"/>
          <w:lang w:eastAsia="zh-CN"/>
        </w:rPr>
        <w:t>3</w:t>
      </w:r>
      <w:r w:rsidR="006D6EB5" w:rsidRPr="00B43062">
        <w:rPr>
          <w:rFonts w:ascii="Book Antiqua" w:hAnsi="Book Antiqua"/>
          <w:vertAlign w:val="superscript"/>
        </w:rPr>
        <w:t>]</w:t>
      </w:r>
      <w:r w:rsidRPr="00B43062">
        <w:rPr>
          <w:rFonts w:ascii="Book Antiqua" w:hAnsi="Book Antiqua"/>
        </w:rPr>
        <w:t>, another time group with</w:t>
      </w:r>
      <w:r w:rsidR="0083181C" w:rsidRPr="00B43062">
        <w:rPr>
          <w:rFonts w:ascii="Book Antiqua" w:hAnsi="Book Antiqua"/>
        </w:rPr>
        <w:t xml:space="preserve"> limitations in human resources. One previous study has observed a potential weekend effect for hip fracture patients in a different </w:t>
      </w:r>
      <w:r w:rsidR="006D6EB5" w:rsidRPr="00B43062">
        <w:rPr>
          <w:rFonts w:ascii="Book Antiqua" w:hAnsi="Book Antiqua"/>
        </w:rPr>
        <w:t>U</w:t>
      </w:r>
      <w:r w:rsidR="006D6EB5">
        <w:rPr>
          <w:rFonts w:ascii="Book Antiqua" w:eastAsia="宋体" w:hAnsi="Book Antiqua" w:hint="eastAsia"/>
          <w:lang w:eastAsia="zh-CN"/>
        </w:rPr>
        <w:t xml:space="preserve">nited </w:t>
      </w:r>
      <w:r w:rsidR="006D6EB5" w:rsidRPr="00B43062">
        <w:rPr>
          <w:rFonts w:ascii="Book Antiqua" w:hAnsi="Book Antiqua"/>
        </w:rPr>
        <w:t>K</w:t>
      </w:r>
      <w:r w:rsidR="006D6EB5">
        <w:rPr>
          <w:rFonts w:ascii="Book Antiqua" w:eastAsia="宋体" w:hAnsi="Book Antiqua" w:hint="eastAsia"/>
          <w:lang w:eastAsia="zh-CN"/>
        </w:rPr>
        <w:t>ingdom</w:t>
      </w:r>
      <w:r w:rsidR="0083181C" w:rsidRPr="00B43062">
        <w:rPr>
          <w:rFonts w:ascii="Book Antiqua" w:hAnsi="Book Antiqua"/>
        </w:rPr>
        <w:t xml:space="preserve"> teaching </w:t>
      </w:r>
      <w:proofErr w:type="gramStart"/>
      <w:r w:rsidR="0083181C" w:rsidRPr="00B43062">
        <w:rPr>
          <w:rFonts w:ascii="Book Antiqua" w:hAnsi="Book Antiqua"/>
        </w:rPr>
        <w:t>hospital</w:t>
      </w:r>
      <w:r w:rsidR="006D6EB5" w:rsidRPr="00B43062">
        <w:rPr>
          <w:rFonts w:ascii="Book Antiqua" w:hAnsi="Book Antiqua"/>
          <w:vertAlign w:val="superscript"/>
        </w:rPr>
        <w:t>[</w:t>
      </w:r>
      <w:proofErr w:type="gramEnd"/>
      <w:r w:rsidR="006D6EB5" w:rsidRPr="00B43062">
        <w:rPr>
          <w:rFonts w:ascii="Book Antiqua" w:hAnsi="Book Antiqua"/>
          <w:vertAlign w:val="superscript"/>
        </w:rPr>
        <w:t>1</w:t>
      </w:r>
      <w:r w:rsidR="001E6397">
        <w:rPr>
          <w:rFonts w:ascii="Book Antiqua" w:eastAsia="宋体" w:hAnsi="Book Antiqua" w:hint="eastAsia"/>
          <w:vertAlign w:val="superscript"/>
          <w:lang w:eastAsia="zh-CN"/>
        </w:rPr>
        <w:t>4</w:t>
      </w:r>
      <w:r w:rsidR="006D6EB5" w:rsidRPr="00B43062">
        <w:rPr>
          <w:rFonts w:ascii="Book Antiqua" w:hAnsi="Book Antiqua"/>
          <w:vertAlign w:val="superscript"/>
        </w:rPr>
        <w:t>]</w:t>
      </w:r>
      <w:r w:rsidR="0083181C" w:rsidRPr="00B43062">
        <w:rPr>
          <w:rFonts w:ascii="Book Antiqua" w:hAnsi="Book Antiqua"/>
        </w:rPr>
        <w:t>. However, following reports of no weekend effect at national level in the U</w:t>
      </w:r>
      <w:r w:rsidR="006D6EB5">
        <w:rPr>
          <w:rFonts w:ascii="Book Antiqua" w:eastAsia="宋体" w:hAnsi="Book Antiqua" w:hint="eastAsia"/>
          <w:lang w:eastAsia="zh-CN"/>
        </w:rPr>
        <w:t xml:space="preserve">nited </w:t>
      </w:r>
      <w:proofErr w:type="gramStart"/>
      <w:r w:rsidR="0083181C" w:rsidRPr="00B43062">
        <w:rPr>
          <w:rFonts w:ascii="Book Antiqua" w:hAnsi="Book Antiqua"/>
        </w:rPr>
        <w:t>S</w:t>
      </w:r>
      <w:r w:rsidR="006D6EB5">
        <w:rPr>
          <w:rFonts w:ascii="Book Antiqua" w:eastAsia="宋体" w:hAnsi="Book Antiqua" w:hint="eastAsia"/>
          <w:lang w:eastAsia="zh-CN"/>
        </w:rPr>
        <w:t>tates</w:t>
      </w:r>
      <w:r w:rsidR="00A85ED2" w:rsidRPr="00B43062">
        <w:rPr>
          <w:rFonts w:ascii="Book Antiqua" w:hAnsi="Book Antiqua"/>
          <w:vertAlign w:val="superscript"/>
        </w:rPr>
        <w:t>[</w:t>
      </w:r>
      <w:proofErr w:type="gramEnd"/>
      <w:r w:rsidR="001E6397">
        <w:rPr>
          <w:rFonts w:ascii="Book Antiqua" w:eastAsia="宋体" w:hAnsi="Book Antiqua" w:hint="eastAsia"/>
          <w:vertAlign w:val="superscript"/>
          <w:lang w:eastAsia="zh-CN"/>
        </w:rPr>
        <w:t>15</w:t>
      </w:r>
      <w:r w:rsidR="00A85ED2" w:rsidRPr="00B43062">
        <w:rPr>
          <w:rFonts w:ascii="Book Antiqua" w:hAnsi="Book Antiqua"/>
          <w:vertAlign w:val="superscript"/>
        </w:rPr>
        <w:t>]</w:t>
      </w:r>
      <w:r w:rsidR="0083181C" w:rsidRPr="00B43062">
        <w:rPr>
          <w:rFonts w:ascii="Book Antiqua" w:hAnsi="Book Antiqua"/>
        </w:rPr>
        <w:t xml:space="preserve">, it was clear that this may not be the case at other similar </w:t>
      </w:r>
      <w:r w:rsidR="006D6EB5" w:rsidRPr="00B43062">
        <w:rPr>
          <w:rFonts w:ascii="Book Antiqua" w:hAnsi="Book Antiqua"/>
        </w:rPr>
        <w:t>U</w:t>
      </w:r>
      <w:r w:rsidR="006D6EB5">
        <w:rPr>
          <w:rFonts w:ascii="Book Antiqua" w:eastAsia="宋体" w:hAnsi="Book Antiqua" w:hint="eastAsia"/>
          <w:lang w:eastAsia="zh-CN"/>
        </w:rPr>
        <w:t xml:space="preserve">nited </w:t>
      </w:r>
      <w:r w:rsidR="006D6EB5" w:rsidRPr="00B43062">
        <w:rPr>
          <w:rFonts w:ascii="Book Antiqua" w:hAnsi="Book Antiqua"/>
        </w:rPr>
        <w:t>K</w:t>
      </w:r>
      <w:r w:rsidR="006D6EB5">
        <w:rPr>
          <w:rFonts w:ascii="Book Antiqua" w:eastAsia="宋体" w:hAnsi="Book Antiqua" w:hint="eastAsia"/>
          <w:lang w:eastAsia="zh-CN"/>
        </w:rPr>
        <w:t>ingdom</w:t>
      </w:r>
      <w:r w:rsidR="0083181C" w:rsidRPr="00B43062">
        <w:rPr>
          <w:rFonts w:ascii="Book Antiqua" w:hAnsi="Book Antiqua"/>
        </w:rPr>
        <w:t xml:space="preserve"> institutions and it is essential that this is shown.</w:t>
      </w:r>
    </w:p>
    <w:p w14:paraId="07F9C6A9" w14:textId="77777777" w:rsidR="00776FB9" w:rsidRPr="00B43062" w:rsidRDefault="00776FB9" w:rsidP="00B43062">
      <w:pPr>
        <w:spacing w:line="360" w:lineRule="auto"/>
        <w:jc w:val="both"/>
        <w:rPr>
          <w:rFonts w:ascii="Book Antiqua" w:hAnsi="Book Antiqua"/>
        </w:rPr>
      </w:pPr>
    </w:p>
    <w:p w14:paraId="1446F998" w14:textId="77777777" w:rsidR="00776FB9" w:rsidRPr="00B43062" w:rsidRDefault="00776FB9" w:rsidP="00B43062">
      <w:pPr>
        <w:spacing w:line="360" w:lineRule="auto"/>
        <w:jc w:val="both"/>
        <w:rPr>
          <w:rFonts w:ascii="Book Antiqua" w:hAnsi="Book Antiqua"/>
          <w:b/>
          <w:i/>
        </w:rPr>
      </w:pPr>
      <w:r w:rsidRPr="00B43062">
        <w:rPr>
          <w:rFonts w:ascii="Book Antiqua" w:hAnsi="Book Antiqua"/>
          <w:b/>
          <w:i/>
        </w:rPr>
        <w:t>Interpretation of results</w:t>
      </w:r>
    </w:p>
    <w:p w14:paraId="01E1F88A" w14:textId="387D61D1" w:rsidR="00776FB9" w:rsidRPr="00B43062" w:rsidRDefault="00776FB9" w:rsidP="00B43062">
      <w:pPr>
        <w:spacing w:line="360" w:lineRule="auto"/>
        <w:jc w:val="both"/>
        <w:rPr>
          <w:rFonts w:ascii="Book Antiqua" w:hAnsi="Book Antiqua"/>
        </w:rPr>
      </w:pPr>
      <w:r w:rsidRPr="00B43062">
        <w:rPr>
          <w:rFonts w:ascii="Book Antiqua" w:hAnsi="Book Antiqua"/>
        </w:rPr>
        <w:t xml:space="preserve">Our data shows that being admitted with a hip fracture on the weekend has no negative impact on whether patients undergo surgery within 36 h, at our </w:t>
      </w:r>
      <w:proofErr w:type="spellStart"/>
      <w:r w:rsidRPr="00B43062">
        <w:rPr>
          <w:rFonts w:ascii="Book Antiqua" w:hAnsi="Book Antiqua"/>
        </w:rPr>
        <w:t>centre</w:t>
      </w:r>
      <w:proofErr w:type="spellEnd"/>
      <w:r w:rsidRPr="00B43062">
        <w:rPr>
          <w:rFonts w:ascii="Book Antiqua" w:hAnsi="Book Antiqua"/>
        </w:rPr>
        <w:t xml:space="preserve">. This is likely to be due to the fact this hospital runs a dedicated trauma list, with an allocated </w:t>
      </w:r>
      <w:proofErr w:type="spellStart"/>
      <w:r w:rsidRPr="00B43062">
        <w:rPr>
          <w:rFonts w:ascii="Book Antiqua" w:hAnsi="Book Antiqua"/>
        </w:rPr>
        <w:t>anaesthetist</w:t>
      </w:r>
      <w:proofErr w:type="spellEnd"/>
      <w:r w:rsidRPr="00B43062">
        <w:rPr>
          <w:rFonts w:ascii="Book Antiqua" w:hAnsi="Book Antiqua"/>
        </w:rPr>
        <w:t xml:space="preserve"> and on call theatre radiographer seven days a week. In </w:t>
      </w:r>
      <w:proofErr w:type="spellStart"/>
      <w:r w:rsidRPr="00B43062">
        <w:rPr>
          <w:rFonts w:ascii="Book Antiqua" w:hAnsi="Book Antiqua"/>
        </w:rPr>
        <w:t>centres</w:t>
      </w:r>
      <w:proofErr w:type="spellEnd"/>
      <w:r w:rsidRPr="00B43062">
        <w:rPr>
          <w:rFonts w:ascii="Book Antiqua" w:hAnsi="Book Antiqua"/>
        </w:rPr>
        <w:t xml:space="preserve"> where this in not available, the potential improvement in surgical delay with the addition of extra trauma theatre time has been </w:t>
      </w:r>
      <w:proofErr w:type="gramStart"/>
      <w:r w:rsidRPr="00B43062">
        <w:rPr>
          <w:rFonts w:ascii="Book Antiqua" w:hAnsi="Book Antiqua"/>
        </w:rPr>
        <w:t>emphasized</w:t>
      </w:r>
      <w:r w:rsidR="006D6EB5" w:rsidRPr="00B43062">
        <w:rPr>
          <w:rFonts w:ascii="Book Antiqua" w:hAnsi="Book Antiqua"/>
          <w:vertAlign w:val="superscript"/>
        </w:rPr>
        <w:t>[</w:t>
      </w:r>
      <w:proofErr w:type="gramEnd"/>
      <w:r w:rsidR="006D6EB5" w:rsidRPr="00B43062">
        <w:rPr>
          <w:rFonts w:ascii="Book Antiqua" w:hAnsi="Book Antiqua"/>
          <w:vertAlign w:val="superscript"/>
        </w:rPr>
        <w:t>1</w:t>
      </w:r>
      <w:r w:rsidR="001E6397">
        <w:rPr>
          <w:rFonts w:ascii="Book Antiqua" w:eastAsia="宋体" w:hAnsi="Book Antiqua" w:hint="eastAsia"/>
          <w:vertAlign w:val="superscript"/>
          <w:lang w:eastAsia="zh-CN"/>
        </w:rPr>
        <w:t>6</w:t>
      </w:r>
      <w:r w:rsidR="006D6EB5" w:rsidRPr="00B43062">
        <w:rPr>
          <w:rFonts w:ascii="Book Antiqua" w:hAnsi="Book Antiqua"/>
          <w:vertAlign w:val="superscript"/>
        </w:rPr>
        <w:t>,1</w:t>
      </w:r>
      <w:r w:rsidR="001E6397">
        <w:rPr>
          <w:rFonts w:ascii="Book Antiqua" w:eastAsia="宋体" w:hAnsi="Book Antiqua" w:hint="eastAsia"/>
          <w:vertAlign w:val="superscript"/>
          <w:lang w:eastAsia="zh-CN"/>
        </w:rPr>
        <w:t>7</w:t>
      </w:r>
      <w:r w:rsidR="006D6EB5" w:rsidRPr="00B43062">
        <w:rPr>
          <w:rFonts w:ascii="Book Antiqua" w:hAnsi="Book Antiqua"/>
          <w:vertAlign w:val="superscript"/>
        </w:rPr>
        <w:t>]</w:t>
      </w:r>
      <w:r w:rsidRPr="00B43062">
        <w:rPr>
          <w:rFonts w:ascii="Book Antiqua" w:hAnsi="Book Antiqua"/>
        </w:rPr>
        <w:t xml:space="preserve">. In addition we have a trauma nurse specialist heavily involved with the management of patients and </w:t>
      </w:r>
      <w:proofErr w:type="spellStart"/>
      <w:r w:rsidRPr="00B43062">
        <w:rPr>
          <w:rFonts w:ascii="Book Antiqua" w:hAnsi="Book Antiqua"/>
        </w:rPr>
        <w:t>organisation</w:t>
      </w:r>
      <w:proofErr w:type="spellEnd"/>
      <w:r w:rsidRPr="00B43062">
        <w:rPr>
          <w:rFonts w:ascii="Book Antiqua" w:hAnsi="Book Antiqua"/>
        </w:rPr>
        <w:t xml:space="preserve"> of trauma lists on every Saturday, in addition to weekdays. Despite these resources available, we found that around 16% of our cases are still delayed whilst awaiting trauma list space underlining the considerable room for further </w:t>
      </w:r>
      <w:proofErr w:type="gramStart"/>
      <w:r w:rsidRPr="00B43062">
        <w:rPr>
          <w:rFonts w:ascii="Book Antiqua" w:hAnsi="Book Antiqua"/>
        </w:rPr>
        <w:t>improvement</w:t>
      </w:r>
      <w:r w:rsidR="006D6EB5" w:rsidRPr="00B43062">
        <w:rPr>
          <w:rFonts w:ascii="Book Antiqua" w:hAnsi="Book Antiqua"/>
          <w:vertAlign w:val="superscript"/>
        </w:rPr>
        <w:t>[</w:t>
      </w:r>
      <w:proofErr w:type="gramEnd"/>
      <w:r w:rsidR="006D6EB5" w:rsidRPr="00B43062">
        <w:rPr>
          <w:rFonts w:ascii="Book Antiqua" w:hAnsi="Book Antiqua"/>
          <w:vertAlign w:val="superscript"/>
        </w:rPr>
        <w:t>3]</w:t>
      </w:r>
      <w:r w:rsidRPr="00B43062">
        <w:rPr>
          <w:rFonts w:ascii="Book Antiqua" w:hAnsi="Book Antiqua"/>
        </w:rPr>
        <w:t xml:space="preserve">. Indeed, only around 60% of patients achieve surgery within 36 h - however, this is a relatively new target that was introduced in April 2010, and the NHFD report shows this number to be improving nationwide since </w:t>
      </w:r>
      <w:proofErr w:type="gramStart"/>
      <w:r w:rsidRPr="00B43062">
        <w:rPr>
          <w:rFonts w:ascii="Book Antiqua" w:hAnsi="Book Antiqua"/>
        </w:rPr>
        <w:t>then</w:t>
      </w:r>
      <w:r w:rsidR="006D6EB5" w:rsidRPr="00B43062">
        <w:rPr>
          <w:rFonts w:ascii="Book Antiqua" w:hAnsi="Book Antiqua"/>
          <w:vertAlign w:val="superscript"/>
        </w:rPr>
        <w:t>[</w:t>
      </w:r>
      <w:proofErr w:type="gramEnd"/>
      <w:r w:rsidR="006D6EB5" w:rsidRPr="00B43062">
        <w:rPr>
          <w:rFonts w:ascii="Book Antiqua" w:hAnsi="Book Antiqua"/>
          <w:vertAlign w:val="superscript"/>
        </w:rPr>
        <w:t>3]</w:t>
      </w:r>
      <w:r w:rsidRPr="00B43062">
        <w:rPr>
          <w:rFonts w:ascii="Book Antiqua" w:hAnsi="Book Antiqua"/>
        </w:rPr>
        <w:t>.</w:t>
      </w:r>
    </w:p>
    <w:p w14:paraId="4272F8BB" w14:textId="1C058357" w:rsidR="00776FB9" w:rsidRPr="00B43062" w:rsidRDefault="00776FB9" w:rsidP="006D6EB5">
      <w:pPr>
        <w:spacing w:line="360" w:lineRule="auto"/>
        <w:ind w:firstLineChars="100" w:firstLine="240"/>
        <w:jc w:val="both"/>
        <w:rPr>
          <w:rFonts w:ascii="Book Antiqua" w:hAnsi="Book Antiqua"/>
        </w:rPr>
      </w:pPr>
      <w:r w:rsidRPr="00B43062">
        <w:rPr>
          <w:rFonts w:ascii="Book Antiqua" w:hAnsi="Book Antiqua"/>
        </w:rPr>
        <w:t>Our study also reveals an inverse relationship between the ASA grade and the time to surgery.</w:t>
      </w:r>
      <w:r w:rsidR="00B43062">
        <w:rPr>
          <w:rFonts w:ascii="Book Antiqua" w:hAnsi="Book Antiqua"/>
        </w:rPr>
        <w:t xml:space="preserve"> </w:t>
      </w:r>
      <w:r w:rsidRPr="00B43062">
        <w:rPr>
          <w:rFonts w:ascii="Book Antiqua" w:hAnsi="Book Antiqua"/>
        </w:rPr>
        <w:t xml:space="preserve">This probably translates to patients with more </w:t>
      </w:r>
      <w:proofErr w:type="gramStart"/>
      <w:r w:rsidRPr="00B43062">
        <w:rPr>
          <w:rFonts w:ascii="Book Antiqua" w:hAnsi="Book Antiqua"/>
        </w:rPr>
        <w:t>co-morbidities</w:t>
      </w:r>
      <w:proofErr w:type="gramEnd"/>
      <w:r w:rsidRPr="00B43062">
        <w:rPr>
          <w:rFonts w:ascii="Book Antiqua" w:hAnsi="Book Antiqua"/>
        </w:rPr>
        <w:t xml:space="preserve"> requiring longer to undergo appropriate tests prior to transfer and achieve pre-operative optimization. Indeed, the NHFD report for 2010-</w:t>
      </w:r>
      <w:r w:rsidR="00F740F1">
        <w:rPr>
          <w:rFonts w:ascii="Book Antiqua" w:eastAsia="宋体" w:hAnsi="Book Antiqua" w:hint="eastAsia"/>
          <w:lang w:eastAsia="zh-CN"/>
        </w:rPr>
        <w:t>20</w:t>
      </w:r>
      <w:r w:rsidRPr="00B43062">
        <w:rPr>
          <w:rFonts w:ascii="Book Antiqua" w:hAnsi="Book Antiqua"/>
        </w:rPr>
        <w:t xml:space="preserve">11 suggested that almost </w:t>
      </w:r>
      <w:r w:rsidRPr="00B43062">
        <w:rPr>
          <w:rFonts w:ascii="Book Antiqua" w:hAnsi="Book Antiqua"/>
          <w:vertAlign w:val="superscript"/>
        </w:rPr>
        <w:t>1</w:t>
      </w:r>
      <w:r w:rsidRPr="00B43062">
        <w:rPr>
          <w:rFonts w:ascii="Book Antiqua" w:hAnsi="Book Antiqua"/>
        </w:rPr>
        <w:t>/</w:t>
      </w:r>
      <w:r w:rsidRPr="00B43062">
        <w:rPr>
          <w:rFonts w:ascii="Book Antiqua" w:hAnsi="Book Antiqua"/>
          <w:vertAlign w:val="subscript"/>
        </w:rPr>
        <w:t>3</w:t>
      </w:r>
      <w:r w:rsidRPr="00B43062">
        <w:rPr>
          <w:rFonts w:ascii="Book Antiqua" w:hAnsi="Book Antiqua"/>
        </w:rPr>
        <w:t xml:space="preserve"> of the fragility hip fracture patients in the </w:t>
      </w:r>
      <w:r w:rsidR="006D6EB5" w:rsidRPr="00B43062">
        <w:rPr>
          <w:rFonts w:ascii="Book Antiqua" w:hAnsi="Book Antiqua"/>
        </w:rPr>
        <w:t>U</w:t>
      </w:r>
      <w:r w:rsidR="006D6EB5">
        <w:rPr>
          <w:rFonts w:ascii="Book Antiqua" w:eastAsia="宋体" w:hAnsi="Book Antiqua" w:hint="eastAsia"/>
          <w:lang w:eastAsia="zh-CN"/>
        </w:rPr>
        <w:t xml:space="preserve">nited </w:t>
      </w:r>
      <w:r w:rsidR="006D6EB5" w:rsidRPr="00B43062">
        <w:rPr>
          <w:rFonts w:ascii="Book Antiqua" w:hAnsi="Book Antiqua"/>
        </w:rPr>
        <w:t>K</w:t>
      </w:r>
      <w:r w:rsidR="006D6EB5">
        <w:rPr>
          <w:rFonts w:ascii="Book Antiqua" w:eastAsia="宋体" w:hAnsi="Book Antiqua" w:hint="eastAsia"/>
          <w:lang w:eastAsia="zh-CN"/>
        </w:rPr>
        <w:t>ingdom</w:t>
      </w:r>
      <w:r w:rsidRPr="00B43062">
        <w:rPr>
          <w:rFonts w:ascii="Book Antiqua" w:hAnsi="Book Antiqua"/>
        </w:rPr>
        <w:t xml:space="preserve"> who did not receive an operation within 36 h were delayed </w:t>
      </w:r>
      <w:r w:rsidRPr="00B43062">
        <w:rPr>
          <w:rFonts w:ascii="Book Antiqua" w:hAnsi="Book Antiqua"/>
        </w:rPr>
        <w:lastRenderedPageBreak/>
        <w:t>because they were awaiting medical review, investigation or stabilization</w:t>
      </w:r>
      <w:r w:rsidRPr="00B43062">
        <w:rPr>
          <w:rFonts w:ascii="Book Antiqua" w:hAnsi="Book Antiqua"/>
          <w:vertAlign w:val="superscript"/>
        </w:rPr>
        <w:t>3</w:t>
      </w:r>
      <w:r w:rsidRPr="00B43062">
        <w:rPr>
          <w:rFonts w:ascii="Book Antiqua" w:hAnsi="Book Antiqua"/>
        </w:rPr>
        <w:t>.</w:t>
      </w:r>
      <w:r w:rsidR="00B43062">
        <w:rPr>
          <w:rFonts w:ascii="Book Antiqua" w:hAnsi="Book Antiqua"/>
        </w:rPr>
        <w:t xml:space="preserve"> </w:t>
      </w:r>
      <w:r w:rsidRPr="00B43062">
        <w:rPr>
          <w:rFonts w:ascii="Book Antiqua" w:hAnsi="Book Antiqua"/>
        </w:rPr>
        <w:t xml:space="preserve">The number of patients falling into this group may be greater on weekends in some smaller </w:t>
      </w:r>
      <w:r w:rsidR="006D6EB5" w:rsidRPr="00B43062">
        <w:rPr>
          <w:rFonts w:ascii="Book Antiqua" w:hAnsi="Book Antiqua"/>
        </w:rPr>
        <w:t>U</w:t>
      </w:r>
      <w:r w:rsidR="006D6EB5">
        <w:rPr>
          <w:rFonts w:ascii="Book Antiqua" w:eastAsia="宋体" w:hAnsi="Book Antiqua" w:hint="eastAsia"/>
          <w:lang w:eastAsia="zh-CN"/>
        </w:rPr>
        <w:t xml:space="preserve">nited </w:t>
      </w:r>
      <w:r w:rsidR="006D6EB5" w:rsidRPr="00B43062">
        <w:rPr>
          <w:rFonts w:ascii="Book Antiqua" w:hAnsi="Book Antiqua"/>
        </w:rPr>
        <w:t>K</w:t>
      </w:r>
      <w:r w:rsidR="006D6EB5">
        <w:rPr>
          <w:rFonts w:ascii="Book Antiqua" w:eastAsia="宋体" w:hAnsi="Book Antiqua" w:hint="eastAsia"/>
          <w:lang w:eastAsia="zh-CN"/>
        </w:rPr>
        <w:t>ingdom</w:t>
      </w:r>
      <w:r w:rsidRPr="00B43062">
        <w:rPr>
          <w:rFonts w:ascii="Book Antiqua" w:hAnsi="Book Antiqua"/>
        </w:rPr>
        <w:t xml:space="preserve"> </w:t>
      </w:r>
      <w:proofErr w:type="spellStart"/>
      <w:r w:rsidRPr="00B43062">
        <w:rPr>
          <w:rFonts w:ascii="Book Antiqua" w:hAnsi="Book Antiqua"/>
        </w:rPr>
        <w:t>centres</w:t>
      </w:r>
      <w:proofErr w:type="spellEnd"/>
      <w:r w:rsidRPr="00B43062">
        <w:rPr>
          <w:rFonts w:ascii="Book Antiqua" w:hAnsi="Book Antiqua"/>
        </w:rPr>
        <w:t xml:space="preserve"> where there are potentially only one or two general medical registrars on site; our </w:t>
      </w:r>
      <w:proofErr w:type="spellStart"/>
      <w:r w:rsidRPr="00B43062">
        <w:rPr>
          <w:rFonts w:ascii="Book Antiqua" w:hAnsi="Book Antiqua"/>
        </w:rPr>
        <w:t>centre</w:t>
      </w:r>
      <w:proofErr w:type="spellEnd"/>
      <w:r w:rsidRPr="00B43062">
        <w:rPr>
          <w:rFonts w:ascii="Book Antiqua" w:hAnsi="Book Antiqua"/>
        </w:rPr>
        <w:t xml:space="preserve"> is fortunate to have </w:t>
      </w:r>
      <w:proofErr w:type="spellStart"/>
      <w:r w:rsidRPr="00B43062">
        <w:rPr>
          <w:rFonts w:ascii="Book Antiqua" w:hAnsi="Book Antiqua"/>
        </w:rPr>
        <w:t>subspeciality</w:t>
      </w:r>
      <w:proofErr w:type="spellEnd"/>
      <w:r w:rsidRPr="00B43062">
        <w:rPr>
          <w:rFonts w:ascii="Book Antiqua" w:hAnsi="Book Antiqua"/>
        </w:rPr>
        <w:t xml:space="preserve"> medical registrars (</w:t>
      </w:r>
      <w:r w:rsidR="006D6EB5" w:rsidRPr="006D6EB5">
        <w:rPr>
          <w:rFonts w:ascii="Book Antiqua" w:hAnsi="Book Antiqua"/>
          <w:i/>
        </w:rPr>
        <w:t>e.g</w:t>
      </w:r>
      <w:r w:rsidRPr="00B43062">
        <w:rPr>
          <w:rFonts w:ascii="Book Antiqua" w:hAnsi="Book Antiqua"/>
        </w:rPr>
        <w:t>.</w:t>
      </w:r>
      <w:r w:rsidR="006D6EB5">
        <w:rPr>
          <w:rFonts w:ascii="Book Antiqua" w:eastAsia="宋体" w:hAnsi="Book Antiqua" w:hint="eastAsia"/>
          <w:lang w:eastAsia="zh-CN"/>
        </w:rPr>
        <w:t>,</w:t>
      </w:r>
      <w:r w:rsidRPr="00B43062">
        <w:rPr>
          <w:rFonts w:ascii="Book Antiqua" w:hAnsi="Book Antiqua"/>
        </w:rPr>
        <w:t xml:space="preserve"> cardiology, respiratory) on call as well during the weekends. Thus </w:t>
      </w:r>
      <w:proofErr w:type="spellStart"/>
      <w:r w:rsidRPr="00B43062">
        <w:rPr>
          <w:rFonts w:ascii="Book Antiqua" w:hAnsi="Book Antiqua"/>
        </w:rPr>
        <w:t>speciality</w:t>
      </w:r>
      <w:proofErr w:type="spellEnd"/>
      <w:r w:rsidRPr="00B43062">
        <w:rPr>
          <w:rFonts w:ascii="Book Antiqua" w:hAnsi="Book Antiqua"/>
        </w:rPr>
        <w:t xml:space="preserve"> review and special investigations may have a greater probability of being achieved on admission, which could reduce potential delays in </w:t>
      </w:r>
      <w:proofErr w:type="spellStart"/>
      <w:r w:rsidRPr="00B43062">
        <w:rPr>
          <w:rFonts w:ascii="Book Antiqua" w:hAnsi="Book Antiqua"/>
        </w:rPr>
        <w:t>optimisation</w:t>
      </w:r>
      <w:proofErr w:type="spellEnd"/>
      <w:r w:rsidRPr="00B43062">
        <w:rPr>
          <w:rFonts w:ascii="Book Antiqua" w:hAnsi="Book Antiqua"/>
        </w:rPr>
        <w:t xml:space="preserve"> for surgery.</w:t>
      </w:r>
    </w:p>
    <w:p w14:paraId="220F5ADC" w14:textId="44B8B6CD" w:rsidR="00776FB9" w:rsidRPr="00B43062" w:rsidRDefault="00776FB9" w:rsidP="0068218C">
      <w:pPr>
        <w:spacing w:line="360" w:lineRule="auto"/>
        <w:ind w:firstLineChars="100" w:firstLine="240"/>
        <w:jc w:val="both"/>
        <w:rPr>
          <w:rFonts w:ascii="Book Antiqua" w:hAnsi="Book Antiqua"/>
        </w:rPr>
      </w:pPr>
      <w:r w:rsidRPr="00B43062">
        <w:rPr>
          <w:rFonts w:ascii="Book Antiqua" w:hAnsi="Book Antiqua"/>
        </w:rPr>
        <w:t>Interestingly, we found that patients admitted during spring, summer or autumn were statistically more likely to go for surgery within 36 h than those who presented in winter.</w:t>
      </w:r>
      <w:r w:rsidR="00B43062">
        <w:rPr>
          <w:rFonts w:ascii="Book Antiqua" w:hAnsi="Book Antiqua"/>
        </w:rPr>
        <w:t xml:space="preserve"> </w:t>
      </w:r>
      <w:r w:rsidRPr="00B43062">
        <w:rPr>
          <w:rFonts w:ascii="Book Antiqua" w:hAnsi="Book Antiqua"/>
        </w:rPr>
        <w:t xml:space="preserve">Higher fracture rates during winter have been reported for various types fracture in the </w:t>
      </w:r>
      <w:r w:rsidR="0068218C" w:rsidRPr="00B43062">
        <w:rPr>
          <w:rFonts w:ascii="Book Antiqua" w:hAnsi="Book Antiqua"/>
        </w:rPr>
        <w:t>U</w:t>
      </w:r>
      <w:r w:rsidR="0068218C">
        <w:rPr>
          <w:rFonts w:ascii="Book Antiqua" w:eastAsia="宋体" w:hAnsi="Book Antiqua" w:hint="eastAsia"/>
          <w:lang w:eastAsia="zh-CN"/>
        </w:rPr>
        <w:t xml:space="preserve">nited </w:t>
      </w:r>
      <w:r w:rsidR="0068218C" w:rsidRPr="00B43062">
        <w:rPr>
          <w:rFonts w:ascii="Book Antiqua" w:hAnsi="Book Antiqua"/>
        </w:rPr>
        <w:t>K</w:t>
      </w:r>
      <w:r w:rsidR="0068218C">
        <w:rPr>
          <w:rFonts w:ascii="Book Antiqua" w:eastAsia="宋体" w:hAnsi="Book Antiqua" w:hint="eastAsia"/>
          <w:lang w:eastAsia="zh-CN"/>
        </w:rPr>
        <w:t>ingdom</w:t>
      </w:r>
      <w:r w:rsidRPr="00B43062">
        <w:rPr>
          <w:rFonts w:ascii="Book Antiqua" w:hAnsi="Book Antiqua"/>
        </w:rPr>
        <w:t xml:space="preserve">, including hip </w:t>
      </w:r>
      <w:proofErr w:type="gramStart"/>
      <w:r w:rsidRPr="00B43062">
        <w:rPr>
          <w:rFonts w:ascii="Book Antiqua" w:hAnsi="Book Antiqua"/>
        </w:rPr>
        <w:t>fractures</w:t>
      </w:r>
      <w:r w:rsidR="0068218C" w:rsidRPr="00B43062">
        <w:rPr>
          <w:rFonts w:ascii="Book Antiqua" w:hAnsi="Book Antiqua"/>
          <w:vertAlign w:val="superscript"/>
        </w:rPr>
        <w:t>[</w:t>
      </w:r>
      <w:proofErr w:type="gramEnd"/>
      <w:r w:rsidR="0068218C" w:rsidRPr="00B43062">
        <w:rPr>
          <w:rFonts w:ascii="Book Antiqua" w:hAnsi="Book Antiqua"/>
          <w:vertAlign w:val="superscript"/>
        </w:rPr>
        <w:t>1</w:t>
      </w:r>
      <w:r w:rsidR="001E6397">
        <w:rPr>
          <w:rFonts w:ascii="Book Antiqua" w:eastAsia="宋体" w:hAnsi="Book Antiqua" w:hint="eastAsia"/>
          <w:vertAlign w:val="superscript"/>
          <w:lang w:eastAsia="zh-CN"/>
        </w:rPr>
        <w:t>8</w:t>
      </w:r>
      <w:r w:rsidR="0068218C" w:rsidRPr="00B43062">
        <w:rPr>
          <w:rFonts w:ascii="Book Antiqua" w:hAnsi="Book Antiqua"/>
          <w:vertAlign w:val="superscript"/>
        </w:rPr>
        <w:t>,1</w:t>
      </w:r>
      <w:r w:rsidR="001E6397">
        <w:rPr>
          <w:rFonts w:ascii="Book Antiqua" w:eastAsia="宋体" w:hAnsi="Book Antiqua" w:hint="eastAsia"/>
          <w:vertAlign w:val="superscript"/>
          <w:lang w:eastAsia="zh-CN"/>
        </w:rPr>
        <w:t>9</w:t>
      </w:r>
      <w:r w:rsidR="0068218C" w:rsidRPr="00B43062">
        <w:rPr>
          <w:rFonts w:ascii="Book Antiqua" w:hAnsi="Book Antiqua"/>
          <w:vertAlign w:val="superscript"/>
        </w:rPr>
        <w:t>]</w:t>
      </w:r>
      <w:r w:rsidRPr="00B43062">
        <w:rPr>
          <w:rFonts w:ascii="Book Antiqua" w:hAnsi="Book Antiqua"/>
        </w:rPr>
        <w:t>.</w:t>
      </w:r>
      <w:r w:rsidRPr="00B43062">
        <w:rPr>
          <w:rFonts w:ascii="Book Antiqua" w:hAnsi="Book Antiqua"/>
          <w:vertAlign w:val="superscript"/>
        </w:rPr>
        <w:t xml:space="preserve"> </w:t>
      </w:r>
      <w:r w:rsidRPr="00B43062">
        <w:rPr>
          <w:rFonts w:ascii="Book Antiqua" w:hAnsi="Book Antiqua"/>
        </w:rPr>
        <w:t>It may be that patients admitted with hip fracture over winter are more likely to have an acute medical illness which has predisposed them to an increase risk of falls. Additionally, adverse weather conditions may have led to an increase in other non hip fractures, which may be reflected by longer time-to-surgery for patients in our study.</w:t>
      </w:r>
    </w:p>
    <w:p w14:paraId="7D32D11A" w14:textId="6695839D" w:rsidR="00776FB9" w:rsidRPr="00B43062" w:rsidRDefault="00776FB9" w:rsidP="0068218C">
      <w:pPr>
        <w:spacing w:line="360" w:lineRule="auto"/>
        <w:ind w:firstLineChars="100" w:firstLine="240"/>
        <w:jc w:val="both"/>
        <w:rPr>
          <w:rFonts w:ascii="Book Antiqua" w:hAnsi="Book Antiqua"/>
        </w:rPr>
      </w:pPr>
      <w:r w:rsidRPr="00B43062">
        <w:rPr>
          <w:rFonts w:ascii="Book Antiqua" w:hAnsi="Book Antiqua"/>
        </w:rPr>
        <w:t>Our model did not find any signific</w:t>
      </w:r>
      <w:r w:rsidR="0068218C">
        <w:rPr>
          <w:rFonts w:ascii="Book Antiqua" w:hAnsi="Book Antiqua"/>
        </w:rPr>
        <w:t>ant difference in 30- or 120-d</w:t>
      </w:r>
      <w:r w:rsidRPr="00B43062">
        <w:rPr>
          <w:rFonts w:ascii="Book Antiqua" w:hAnsi="Book Antiqua"/>
        </w:rPr>
        <w:t xml:space="preserve"> mortality between those admitted on weekends when compared with weekday admissions, supporting the null hypothesis. However, logistic regression of our data revealed that patients who were older, male, or had a higher ASA grade or lower AMTS at admission had a significantly higher risk of mortality, which correlates with previous </w:t>
      </w:r>
      <w:proofErr w:type="gramStart"/>
      <w:r w:rsidRPr="00B43062">
        <w:rPr>
          <w:rFonts w:ascii="Book Antiqua" w:hAnsi="Book Antiqua"/>
        </w:rPr>
        <w:t>observations</w:t>
      </w:r>
      <w:r w:rsidR="0068218C" w:rsidRPr="00B43062">
        <w:rPr>
          <w:rFonts w:ascii="Book Antiqua" w:hAnsi="Book Antiqua"/>
          <w:vertAlign w:val="superscript"/>
        </w:rPr>
        <w:t>[</w:t>
      </w:r>
      <w:proofErr w:type="gramEnd"/>
      <w:r w:rsidR="0068218C" w:rsidRPr="00B43062">
        <w:rPr>
          <w:rFonts w:ascii="Book Antiqua" w:hAnsi="Book Antiqua"/>
          <w:vertAlign w:val="superscript"/>
        </w:rPr>
        <w:t>2</w:t>
      </w:r>
      <w:r w:rsidR="001E6397">
        <w:rPr>
          <w:rFonts w:ascii="Book Antiqua" w:eastAsia="宋体" w:hAnsi="Book Antiqua" w:hint="eastAsia"/>
          <w:vertAlign w:val="superscript"/>
          <w:lang w:eastAsia="zh-CN"/>
        </w:rPr>
        <w:t>0</w:t>
      </w:r>
      <w:r w:rsidR="0068218C" w:rsidRPr="00B43062">
        <w:rPr>
          <w:rFonts w:ascii="Book Antiqua" w:hAnsi="Book Antiqua"/>
          <w:vertAlign w:val="superscript"/>
        </w:rPr>
        <w:t>]</w:t>
      </w:r>
      <w:r w:rsidRPr="00B43062">
        <w:rPr>
          <w:rFonts w:ascii="Book Antiqua" w:hAnsi="Book Antiqua"/>
        </w:rPr>
        <w:t>. In addition, those who were wheelchair bound or did not go outside had a significantly increased odd of mortality, which m</w:t>
      </w:r>
      <w:r w:rsidR="00891B36" w:rsidRPr="00B43062">
        <w:rPr>
          <w:rFonts w:ascii="Book Antiqua" w:hAnsi="Book Antiqua"/>
        </w:rPr>
        <w:t>a</w:t>
      </w:r>
      <w:r w:rsidRPr="00B43062">
        <w:rPr>
          <w:rFonts w:ascii="Book Antiqua" w:hAnsi="Book Antiqua"/>
        </w:rPr>
        <w:t xml:space="preserve">y reflect the severity of co-morbidities in these patients. Baseline characteristics were not different between the two groups. Early surgery following hip fracture has been shown to significantly reduce morbidity and mortality when compared with delayed </w:t>
      </w:r>
      <w:proofErr w:type="gramStart"/>
      <w:r w:rsidRPr="00B43062">
        <w:rPr>
          <w:rFonts w:ascii="Book Antiqua" w:hAnsi="Book Antiqua"/>
        </w:rPr>
        <w:t>surgery</w:t>
      </w:r>
      <w:r w:rsidR="0068218C" w:rsidRPr="00B43062">
        <w:rPr>
          <w:rFonts w:ascii="Book Antiqua" w:hAnsi="Book Antiqua"/>
          <w:vertAlign w:val="superscript"/>
        </w:rPr>
        <w:t>[</w:t>
      </w:r>
      <w:proofErr w:type="gramEnd"/>
      <w:r w:rsidR="0068218C" w:rsidRPr="00B43062">
        <w:rPr>
          <w:rFonts w:ascii="Book Antiqua" w:hAnsi="Book Antiqua"/>
          <w:vertAlign w:val="superscript"/>
        </w:rPr>
        <w:t>1</w:t>
      </w:r>
      <w:r w:rsidR="001E6397">
        <w:rPr>
          <w:rFonts w:ascii="Book Antiqua" w:eastAsia="宋体" w:hAnsi="Book Antiqua" w:hint="eastAsia"/>
          <w:vertAlign w:val="superscript"/>
          <w:lang w:eastAsia="zh-CN"/>
        </w:rPr>
        <w:t>3</w:t>
      </w:r>
      <w:r w:rsidR="0068218C" w:rsidRPr="00B43062">
        <w:rPr>
          <w:rFonts w:ascii="Book Antiqua" w:hAnsi="Book Antiqua"/>
          <w:vertAlign w:val="superscript"/>
        </w:rPr>
        <w:t>]</w:t>
      </w:r>
      <w:r w:rsidRPr="00B43062">
        <w:rPr>
          <w:rFonts w:ascii="Book Antiqua" w:hAnsi="Book Antiqua"/>
        </w:rPr>
        <w:t xml:space="preserve">. Thus, the fact there was no statistical difference between weekday and weekend groups in time-to-surgery within 36 h, nor mortality, suggests the outcomes are likely to be linked in our study. Whilst significant blood loss following hip fracture has been </w:t>
      </w:r>
      <w:proofErr w:type="gramStart"/>
      <w:r w:rsidRPr="00B43062">
        <w:rPr>
          <w:rFonts w:ascii="Book Antiqua" w:hAnsi="Book Antiqua"/>
        </w:rPr>
        <w:t>reported</w:t>
      </w:r>
      <w:r w:rsidR="0068218C" w:rsidRPr="00B43062">
        <w:rPr>
          <w:rFonts w:ascii="Book Antiqua" w:hAnsi="Book Antiqua"/>
          <w:vertAlign w:val="superscript"/>
        </w:rPr>
        <w:t>[</w:t>
      </w:r>
      <w:proofErr w:type="gramEnd"/>
      <w:r w:rsidR="0068218C" w:rsidRPr="00B43062">
        <w:rPr>
          <w:rFonts w:ascii="Book Antiqua" w:hAnsi="Book Antiqua"/>
          <w:vertAlign w:val="superscript"/>
        </w:rPr>
        <w:t>2</w:t>
      </w:r>
      <w:r w:rsidR="001E6397">
        <w:rPr>
          <w:rFonts w:ascii="Book Antiqua" w:eastAsia="宋体" w:hAnsi="Book Antiqua" w:hint="eastAsia"/>
          <w:vertAlign w:val="superscript"/>
          <w:lang w:eastAsia="zh-CN"/>
        </w:rPr>
        <w:t>1</w:t>
      </w:r>
      <w:r w:rsidR="0068218C" w:rsidRPr="00B43062">
        <w:rPr>
          <w:rFonts w:ascii="Book Antiqua" w:hAnsi="Book Antiqua"/>
          <w:vertAlign w:val="superscript"/>
        </w:rPr>
        <w:t>]</w:t>
      </w:r>
      <w:r w:rsidRPr="00B43062">
        <w:rPr>
          <w:rFonts w:ascii="Book Antiqua" w:hAnsi="Book Antiqua"/>
        </w:rPr>
        <w:t>, and such injuries may occur as a</w:t>
      </w:r>
      <w:r w:rsidR="00B43062">
        <w:rPr>
          <w:rFonts w:ascii="Book Antiqua" w:hAnsi="Book Antiqua"/>
        </w:rPr>
        <w:t xml:space="preserve"> </w:t>
      </w:r>
      <w:r w:rsidRPr="00B43062">
        <w:rPr>
          <w:rFonts w:ascii="Book Antiqua" w:hAnsi="Book Antiqua"/>
        </w:rPr>
        <w:lastRenderedPageBreak/>
        <w:t xml:space="preserve">result of cardiorespiratory deterioration, it is not a diagnosis that is as susceptible to delays in definitive treatment as those mentioned above that do exhibit a weekend effect. These diagnoses, such as ruptured AAA, PE, and MI would be expected to have a much faster, more dramatic effect on </w:t>
      </w:r>
      <w:proofErr w:type="spellStart"/>
      <w:r w:rsidRPr="00B43062">
        <w:rPr>
          <w:rFonts w:ascii="Book Antiqua" w:hAnsi="Book Antiqua"/>
        </w:rPr>
        <w:t>haemodynamic</w:t>
      </w:r>
      <w:proofErr w:type="spellEnd"/>
      <w:r w:rsidRPr="00B43062">
        <w:rPr>
          <w:rFonts w:ascii="Book Antiqua" w:hAnsi="Book Antiqua"/>
        </w:rPr>
        <w:t xml:space="preserve"> stability. </w:t>
      </w:r>
    </w:p>
    <w:p w14:paraId="218CC038" w14:textId="77777777" w:rsidR="00776FB9" w:rsidRPr="00B43062" w:rsidRDefault="00776FB9" w:rsidP="00B43062">
      <w:pPr>
        <w:spacing w:line="360" w:lineRule="auto"/>
        <w:jc w:val="both"/>
        <w:rPr>
          <w:rFonts w:ascii="Book Antiqua" w:hAnsi="Book Antiqua"/>
          <w:b/>
          <w:i/>
        </w:rPr>
      </w:pPr>
    </w:p>
    <w:p w14:paraId="2FB6DBDE" w14:textId="77777777" w:rsidR="00776FB9" w:rsidRPr="00B43062" w:rsidRDefault="00776FB9" w:rsidP="00B43062">
      <w:pPr>
        <w:spacing w:line="360" w:lineRule="auto"/>
        <w:jc w:val="both"/>
        <w:rPr>
          <w:rFonts w:ascii="Book Antiqua" w:hAnsi="Book Antiqua"/>
          <w:b/>
          <w:i/>
        </w:rPr>
      </w:pPr>
      <w:r w:rsidRPr="00B43062">
        <w:rPr>
          <w:rFonts w:ascii="Book Antiqua" w:hAnsi="Book Antiqua"/>
          <w:b/>
          <w:i/>
        </w:rPr>
        <w:t>Messages for clinicians and policy makers</w:t>
      </w:r>
    </w:p>
    <w:p w14:paraId="151D9DFB" w14:textId="0A0D638A" w:rsidR="00776FB9" w:rsidRPr="00B43062" w:rsidRDefault="00776FB9" w:rsidP="00B43062">
      <w:pPr>
        <w:spacing w:line="360" w:lineRule="auto"/>
        <w:jc w:val="both"/>
        <w:rPr>
          <w:rFonts w:ascii="Book Antiqua" w:hAnsi="Book Antiqua"/>
        </w:rPr>
      </w:pPr>
      <w:r w:rsidRPr="00B43062">
        <w:rPr>
          <w:rFonts w:ascii="Book Antiqua" w:hAnsi="Book Antiqua"/>
        </w:rPr>
        <w:t>Our data</w:t>
      </w:r>
      <w:r w:rsidR="0068218C">
        <w:rPr>
          <w:rFonts w:ascii="Book Antiqua" w:hAnsi="Book Antiqua"/>
        </w:rPr>
        <w:t xml:space="preserve"> reveals that the overall 30-d</w:t>
      </w:r>
      <w:r w:rsidRPr="00B43062">
        <w:rPr>
          <w:rFonts w:ascii="Book Antiqua" w:hAnsi="Book Antiqua"/>
        </w:rPr>
        <w:t xml:space="preserve"> mortality for patients presenting with hip fractures to our unit between </w:t>
      </w:r>
      <w:proofErr w:type="gramStart"/>
      <w:r w:rsidRPr="00B43062">
        <w:rPr>
          <w:rFonts w:ascii="Book Antiqua" w:hAnsi="Book Antiqua"/>
        </w:rPr>
        <w:t>April</w:t>
      </w:r>
      <w:proofErr w:type="gramEnd"/>
      <w:r w:rsidRPr="00B43062">
        <w:rPr>
          <w:rFonts w:ascii="Book Antiqua" w:hAnsi="Book Antiqua"/>
        </w:rPr>
        <w:t xml:space="preserve"> 2009-September 2011 was 5.4%. This is notably better than the widely reported figure of 10%</w:t>
      </w:r>
      <w:r w:rsidR="0068218C" w:rsidRPr="00B43062">
        <w:rPr>
          <w:rFonts w:ascii="Book Antiqua" w:hAnsi="Book Antiqua"/>
          <w:vertAlign w:val="superscript"/>
        </w:rPr>
        <w:t>[3]</w:t>
      </w:r>
      <w:r w:rsidRPr="00B43062">
        <w:rPr>
          <w:rFonts w:ascii="Book Antiqua" w:hAnsi="Book Antiqua"/>
        </w:rPr>
        <w:t xml:space="preserve">; this lower rate has been previously acknowledged and </w:t>
      </w:r>
      <w:proofErr w:type="gramStart"/>
      <w:r w:rsidRPr="00B43062">
        <w:rPr>
          <w:rFonts w:ascii="Book Antiqua" w:hAnsi="Book Antiqua"/>
        </w:rPr>
        <w:t>commended</w:t>
      </w:r>
      <w:r w:rsidR="0068218C" w:rsidRPr="00B43062">
        <w:rPr>
          <w:rFonts w:ascii="Book Antiqua" w:hAnsi="Book Antiqua"/>
          <w:vertAlign w:val="superscript"/>
        </w:rPr>
        <w:t>[</w:t>
      </w:r>
      <w:proofErr w:type="gramEnd"/>
      <w:r w:rsidR="001E6397">
        <w:rPr>
          <w:rFonts w:ascii="Book Antiqua" w:eastAsia="宋体" w:hAnsi="Book Antiqua" w:hint="eastAsia"/>
          <w:vertAlign w:val="superscript"/>
          <w:lang w:eastAsia="zh-CN"/>
        </w:rPr>
        <w:t>22</w:t>
      </w:r>
      <w:r w:rsidR="0068218C" w:rsidRPr="00B43062">
        <w:rPr>
          <w:rFonts w:ascii="Book Antiqua" w:hAnsi="Book Antiqua"/>
          <w:vertAlign w:val="superscript"/>
        </w:rPr>
        <w:t>]</w:t>
      </w:r>
      <w:r w:rsidRPr="00B43062">
        <w:rPr>
          <w:rFonts w:ascii="Book Antiqua" w:hAnsi="Book Antiqua"/>
        </w:rPr>
        <w:t>.</w:t>
      </w:r>
      <w:r w:rsidR="00B43062">
        <w:rPr>
          <w:rFonts w:ascii="Book Antiqua" w:hAnsi="Book Antiqua"/>
        </w:rPr>
        <w:t xml:space="preserve"> </w:t>
      </w:r>
      <w:r w:rsidRPr="00B43062">
        <w:rPr>
          <w:rFonts w:ascii="Book Antiqua" w:hAnsi="Book Antiqua"/>
        </w:rPr>
        <w:t xml:space="preserve">We have an established </w:t>
      </w:r>
      <w:proofErr w:type="spellStart"/>
      <w:r w:rsidRPr="00B43062">
        <w:rPr>
          <w:rFonts w:ascii="Book Antiqua" w:hAnsi="Book Antiqua"/>
        </w:rPr>
        <w:t>orthogeriatric</w:t>
      </w:r>
      <w:proofErr w:type="spellEnd"/>
      <w:r w:rsidRPr="00B43062">
        <w:rPr>
          <w:rFonts w:ascii="Book Antiqua" w:hAnsi="Book Antiqua"/>
        </w:rPr>
        <w:t xml:space="preserve"> service which directs </w:t>
      </w:r>
      <w:proofErr w:type="spellStart"/>
      <w:r w:rsidRPr="00B43062">
        <w:rPr>
          <w:rFonts w:ascii="Book Antiqua" w:hAnsi="Book Antiqua"/>
        </w:rPr>
        <w:t>peri</w:t>
      </w:r>
      <w:proofErr w:type="spellEnd"/>
      <w:r w:rsidRPr="00B43062">
        <w:rPr>
          <w:rFonts w:ascii="Book Antiqua" w:hAnsi="Book Antiqua"/>
        </w:rPr>
        <w:t xml:space="preserve">- and post-operative medical </w:t>
      </w:r>
      <w:proofErr w:type="spellStart"/>
      <w:r w:rsidRPr="00B43062">
        <w:rPr>
          <w:rFonts w:ascii="Book Antiqua" w:hAnsi="Book Antiqua"/>
        </w:rPr>
        <w:t>optimisation</w:t>
      </w:r>
      <w:proofErr w:type="spellEnd"/>
      <w:r w:rsidRPr="00B43062">
        <w:rPr>
          <w:rFonts w:ascii="Book Antiqua" w:hAnsi="Book Antiqua"/>
        </w:rPr>
        <w:t xml:space="preserve"> of these patients.</w:t>
      </w:r>
      <w:r w:rsidR="00B43062">
        <w:rPr>
          <w:rFonts w:ascii="Book Antiqua" w:hAnsi="Book Antiqua"/>
        </w:rPr>
        <w:t xml:space="preserve"> </w:t>
      </w:r>
      <w:r w:rsidRPr="00B43062">
        <w:rPr>
          <w:rFonts w:ascii="Book Antiqua" w:hAnsi="Book Antiqua"/>
        </w:rPr>
        <w:t>Regular medical input by such a team allows a continuity of care not afforded by previous systems where issues were dealt with by the on-call medical registrar of the day. In addition, our multidisciplinary rehabilitation team includes regular input from tra</w:t>
      </w:r>
      <w:r w:rsidR="00DF420F">
        <w:rPr>
          <w:rFonts w:ascii="Book Antiqua" w:hAnsi="Book Antiqua"/>
        </w:rPr>
        <w:t>uma nurse specialists, and 7 d/</w:t>
      </w:r>
      <w:proofErr w:type="spellStart"/>
      <w:r w:rsidR="00DF420F">
        <w:rPr>
          <w:rFonts w:ascii="Book Antiqua" w:hAnsi="Book Antiqua"/>
        </w:rPr>
        <w:t>w</w:t>
      </w:r>
      <w:r w:rsidRPr="00B43062">
        <w:rPr>
          <w:rFonts w:ascii="Book Antiqua" w:hAnsi="Book Antiqua"/>
        </w:rPr>
        <w:t>k</w:t>
      </w:r>
      <w:proofErr w:type="spellEnd"/>
      <w:r w:rsidRPr="00B43062">
        <w:rPr>
          <w:rFonts w:ascii="Book Antiqua" w:hAnsi="Book Antiqua"/>
        </w:rPr>
        <w:t xml:space="preserve"> physiotherapy and occupational therapy service, with emphasis placed on providing falls assessment and commencing bone protection medication during the admission.</w:t>
      </w:r>
      <w:r w:rsidR="00B43062">
        <w:rPr>
          <w:rFonts w:ascii="Book Antiqua" w:hAnsi="Book Antiqua"/>
        </w:rPr>
        <w:t xml:space="preserve"> </w:t>
      </w:r>
      <w:r w:rsidRPr="00B43062">
        <w:rPr>
          <w:rFonts w:ascii="Book Antiqua" w:hAnsi="Book Antiqua"/>
        </w:rPr>
        <w:t xml:space="preserve">This highlights the potential positives of adhering to the indicators set out by the </w:t>
      </w:r>
      <w:proofErr w:type="gramStart"/>
      <w:r w:rsidRPr="00B43062">
        <w:rPr>
          <w:rFonts w:ascii="Book Antiqua" w:hAnsi="Book Antiqua"/>
        </w:rPr>
        <w:t>BPT</w:t>
      </w:r>
      <w:r w:rsidR="00DF420F" w:rsidRPr="00B43062">
        <w:rPr>
          <w:rFonts w:ascii="Book Antiqua" w:hAnsi="Book Antiqua"/>
          <w:vertAlign w:val="superscript"/>
        </w:rPr>
        <w:t>[</w:t>
      </w:r>
      <w:proofErr w:type="gramEnd"/>
      <w:r w:rsidR="00DF420F" w:rsidRPr="00B43062">
        <w:rPr>
          <w:rFonts w:ascii="Book Antiqua" w:hAnsi="Book Antiqua"/>
          <w:vertAlign w:val="superscript"/>
        </w:rPr>
        <w:t>4]</w:t>
      </w:r>
      <w:r w:rsidRPr="00B43062">
        <w:rPr>
          <w:rFonts w:ascii="Book Antiqua" w:hAnsi="Book Antiqua"/>
        </w:rPr>
        <w:t xml:space="preserve">. </w:t>
      </w:r>
    </w:p>
    <w:p w14:paraId="098A6DA8" w14:textId="49902BCE" w:rsidR="00776FB9" w:rsidRDefault="00776FB9" w:rsidP="00DF420F">
      <w:pPr>
        <w:spacing w:line="360" w:lineRule="auto"/>
        <w:ind w:firstLineChars="100" w:firstLine="240"/>
        <w:jc w:val="both"/>
        <w:rPr>
          <w:rFonts w:ascii="Book Antiqua" w:eastAsia="宋体" w:hAnsi="Book Antiqua"/>
          <w:lang w:eastAsia="zh-CN"/>
        </w:rPr>
      </w:pPr>
      <w:r w:rsidRPr="00B43062">
        <w:rPr>
          <w:rFonts w:ascii="Book Antiqua" w:hAnsi="Book Antiqua"/>
        </w:rPr>
        <w:t>The a</w:t>
      </w:r>
      <w:r w:rsidR="000D36E1" w:rsidRPr="00B43062">
        <w:rPr>
          <w:rFonts w:ascii="Book Antiqua" w:hAnsi="Book Antiqua"/>
        </w:rPr>
        <w:t>im of the BPT, which offers £1335</w:t>
      </w:r>
      <w:r w:rsidRPr="00B43062">
        <w:rPr>
          <w:rFonts w:ascii="Book Antiqua" w:hAnsi="Book Antiqua"/>
        </w:rPr>
        <w:t xml:space="preserve"> more than base tariff per case, is to financially </w:t>
      </w:r>
      <w:proofErr w:type="spellStart"/>
      <w:r w:rsidRPr="00B43062">
        <w:rPr>
          <w:rFonts w:ascii="Book Antiqua" w:hAnsi="Book Antiqua"/>
        </w:rPr>
        <w:t>incentivise</w:t>
      </w:r>
      <w:proofErr w:type="spellEnd"/>
      <w:r w:rsidRPr="00B43062">
        <w:rPr>
          <w:rFonts w:ascii="Book Antiqua" w:hAnsi="Book Antiqua"/>
        </w:rPr>
        <w:t xml:space="preserve"> best clinical practice in hip fracture management and thus enable targeted investment back into local hip fracture services. This should </w:t>
      </w:r>
      <w:r w:rsidR="00DF420F">
        <w:rPr>
          <w:rFonts w:ascii="Book Antiqua" w:eastAsia="宋体" w:hAnsi="Book Antiqua"/>
          <w:lang w:eastAsia="zh-CN"/>
        </w:rPr>
        <w:t>“</w:t>
      </w:r>
      <w:r w:rsidRPr="00B43062">
        <w:rPr>
          <w:rFonts w:ascii="Book Antiqua" w:hAnsi="Book Antiqua"/>
        </w:rPr>
        <w:t>stimulate better quality service provision which is more cost effective</w:t>
      </w:r>
      <w:r w:rsidR="00DF420F">
        <w:rPr>
          <w:rFonts w:ascii="Book Antiqua" w:eastAsia="宋体" w:hAnsi="Book Antiqua"/>
          <w:lang w:eastAsia="zh-CN"/>
        </w:rPr>
        <w:t>”</w:t>
      </w:r>
      <w:r w:rsidR="00DF420F" w:rsidRPr="00B43062">
        <w:rPr>
          <w:rFonts w:ascii="Book Antiqua" w:hAnsi="Book Antiqua"/>
          <w:vertAlign w:val="superscript"/>
        </w:rPr>
        <w:t>[4]</w:t>
      </w:r>
      <w:r w:rsidRPr="00B43062">
        <w:rPr>
          <w:rFonts w:ascii="Book Antiqua" w:hAnsi="Book Antiqua"/>
        </w:rPr>
        <w:t xml:space="preserve">. Our findings suggest that such funding would be well spent in developing additional trauma theatre time and further enhancing services over the weekend including physiotherapy, </w:t>
      </w:r>
      <w:proofErr w:type="spellStart"/>
      <w:r w:rsidRPr="00B43062">
        <w:rPr>
          <w:rFonts w:ascii="Book Antiqua" w:hAnsi="Book Antiqua"/>
        </w:rPr>
        <w:t>orthogeriatrics</w:t>
      </w:r>
      <w:proofErr w:type="spellEnd"/>
      <w:r w:rsidRPr="00B43062">
        <w:rPr>
          <w:rFonts w:ascii="Book Antiqua" w:hAnsi="Book Antiqua"/>
        </w:rPr>
        <w:t xml:space="preserve">, trauma </w:t>
      </w:r>
      <w:proofErr w:type="spellStart"/>
      <w:r w:rsidRPr="00B43062">
        <w:rPr>
          <w:rFonts w:ascii="Book Antiqua" w:hAnsi="Book Antiqua"/>
        </w:rPr>
        <w:t>anaesthetists</w:t>
      </w:r>
      <w:proofErr w:type="spellEnd"/>
      <w:r w:rsidR="00B43062">
        <w:rPr>
          <w:rFonts w:ascii="Book Antiqua" w:hAnsi="Book Antiqua"/>
        </w:rPr>
        <w:t xml:space="preserve"> </w:t>
      </w:r>
      <w:r w:rsidRPr="00B43062">
        <w:rPr>
          <w:rFonts w:ascii="Book Antiqua" w:hAnsi="Book Antiqua"/>
        </w:rPr>
        <w:t xml:space="preserve">and theatre radiographers. Whilst guidelines encourage surgery to be performed during </w:t>
      </w:r>
      <w:r w:rsidR="00DF420F">
        <w:rPr>
          <w:rFonts w:ascii="Book Antiqua" w:eastAsia="宋体" w:hAnsi="Book Antiqua"/>
          <w:lang w:eastAsia="zh-CN"/>
        </w:rPr>
        <w:t>“</w:t>
      </w:r>
      <w:r w:rsidRPr="00B43062">
        <w:rPr>
          <w:rFonts w:ascii="Book Antiqua" w:hAnsi="Book Antiqua"/>
        </w:rPr>
        <w:t>normal working hours</w:t>
      </w:r>
      <w:r w:rsidR="00DF420F">
        <w:rPr>
          <w:rFonts w:ascii="Book Antiqua" w:eastAsia="宋体" w:hAnsi="Book Antiqua"/>
          <w:lang w:eastAsia="zh-CN"/>
        </w:rPr>
        <w:t>”</w:t>
      </w:r>
      <w:r w:rsidRPr="00B43062">
        <w:rPr>
          <w:rFonts w:ascii="Book Antiqua" w:hAnsi="Book Antiqua"/>
        </w:rPr>
        <w:t xml:space="preserve">, there may be an argument to routinely extend the length of trauma lists to the twilight period to achieve better outcomes and aid qualification for the economic incentive described above. </w:t>
      </w:r>
    </w:p>
    <w:p w14:paraId="3AED5C8C" w14:textId="77777777" w:rsidR="00DF420F" w:rsidRPr="00DF420F" w:rsidRDefault="00DF420F" w:rsidP="00DF420F">
      <w:pPr>
        <w:spacing w:line="360" w:lineRule="auto"/>
        <w:ind w:firstLineChars="100" w:firstLine="240"/>
        <w:jc w:val="both"/>
        <w:rPr>
          <w:rFonts w:ascii="Book Antiqua" w:eastAsia="宋体" w:hAnsi="Book Antiqua"/>
          <w:lang w:eastAsia="zh-CN"/>
        </w:rPr>
      </w:pPr>
    </w:p>
    <w:p w14:paraId="1E9D6D12" w14:textId="77777777" w:rsidR="00776FB9" w:rsidRPr="00B43062" w:rsidRDefault="00776FB9" w:rsidP="00B43062">
      <w:pPr>
        <w:spacing w:line="360" w:lineRule="auto"/>
        <w:jc w:val="both"/>
        <w:rPr>
          <w:rFonts w:ascii="Book Antiqua" w:hAnsi="Book Antiqua"/>
          <w:b/>
        </w:rPr>
      </w:pPr>
      <w:r w:rsidRPr="00B43062">
        <w:rPr>
          <w:rFonts w:ascii="Book Antiqua" w:hAnsi="Book Antiqua"/>
          <w:b/>
          <w:i/>
        </w:rPr>
        <w:t>Limitations</w:t>
      </w:r>
      <w:r w:rsidRPr="00B43062">
        <w:rPr>
          <w:rFonts w:ascii="Book Antiqua" w:hAnsi="Book Antiqua"/>
          <w:b/>
        </w:rPr>
        <w:t xml:space="preserve"> </w:t>
      </w:r>
    </w:p>
    <w:p w14:paraId="186E175F" w14:textId="0AA0A320" w:rsidR="00776FB9" w:rsidRPr="00B43062" w:rsidRDefault="00776FB9" w:rsidP="00B43062">
      <w:pPr>
        <w:spacing w:line="360" w:lineRule="auto"/>
        <w:jc w:val="both"/>
        <w:rPr>
          <w:rFonts w:ascii="Book Antiqua" w:hAnsi="Book Antiqua"/>
        </w:rPr>
      </w:pPr>
      <w:r w:rsidRPr="00B43062">
        <w:rPr>
          <w:rFonts w:ascii="Book Antiqua" w:hAnsi="Book Antiqua"/>
        </w:rPr>
        <w:t xml:space="preserve">Our study does have limitations. The NHFD is an internet-based data collection system that was set up in 2007 following the long term success of databases such as the Scottish Hip fracture </w:t>
      </w:r>
      <w:proofErr w:type="gramStart"/>
      <w:r w:rsidRPr="00B43062">
        <w:rPr>
          <w:rFonts w:ascii="Book Antiqua" w:hAnsi="Book Antiqua"/>
        </w:rPr>
        <w:t>audit</w:t>
      </w:r>
      <w:r w:rsidR="00DF420F" w:rsidRPr="00B43062">
        <w:rPr>
          <w:rFonts w:ascii="Book Antiqua" w:hAnsi="Book Antiqua"/>
          <w:vertAlign w:val="superscript"/>
        </w:rPr>
        <w:t>[</w:t>
      </w:r>
      <w:proofErr w:type="gramEnd"/>
      <w:r w:rsidR="00DF420F" w:rsidRPr="00B43062">
        <w:rPr>
          <w:rFonts w:ascii="Book Antiqua" w:hAnsi="Book Antiqua"/>
          <w:vertAlign w:val="superscript"/>
        </w:rPr>
        <w:t>23]</w:t>
      </w:r>
      <w:r w:rsidRPr="00B43062">
        <w:rPr>
          <w:rFonts w:ascii="Book Antiqua" w:hAnsi="Book Antiqua"/>
        </w:rPr>
        <w:t>. It collates a wealth of information making it a powerful clinical audit tool, especially as data is collected prospectively. As with any database the information available is subject to error during data entry. Some fields such as were missing for certain patients resulting in exclusion of patients from our study.</w:t>
      </w:r>
      <w:r w:rsidR="00B43062">
        <w:rPr>
          <w:rFonts w:ascii="Book Antiqua" w:hAnsi="Book Antiqua"/>
        </w:rPr>
        <w:t xml:space="preserve"> </w:t>
      </w:r>
      <w:r w:rsidRPr="00B43062">
        <w:rPr>
          <w:rFonts w:ascii="Book Antiqua" w:hAnsi="Book Antiqua"/>
        </w:rPr>
        <w:t xml:space="preserve">Importantly, baseline characteristics were not statistically different between weekday and weekend groups, either prior to or following exclusion though. The risk of future missing data has been </w:t>
      </w:r>
      <w:proofErr w:type="spellStart"/>
      <w:r w:rsidRPr="00B43062">
        <w:rPr>
          <w:rFonts w:ascii="Book Antiqua" w:hAnsi="Book Antiqua"/>
        </w:rPr>
        <w:t>minimised</w:t>
      </w:r>
      <w:proofErr w:type="spellEnd"/>
      <w:r w:rsidRPr="00B43062">
        <w:rPr>
          <w:rFonts w:ascii="Book Antiqua" w:hAnsi="Book Antiqua"/>
        </w:rPr>
        <w:t xml:space="preserve"> by appointment of an elderly trauma nurse specialist whose role includes ensuring accuracy, appropriateness and completeness of database entries. </w:t>
      </w:r>
    </w:p>
    <w:p w14:paraId="10D8297C" w14:textId="70A64B32" w:rsidR="00776FB9" w:rsidRPr="00B43062" w:rsidRDefault="00776FB9" w:rsidP="00DF420F">
      <w:pPr>
        <w:spacing w:line="360" w:lineRule="auto"/>
        <w:ind w:firstLineChars="100" w:firstLine="240"/>
        <w:jc w:val="both"/>
        <w:rPr>
          <w:rFonts w:ascii="Book Antiqua" w:hAnsi="Book Antiqua"/>
        </w:rPr>
      </w:pPr>
      <w:r w:rsidRPr="00B43062">
        <w:rPr>
          <w:rFonts w:ascii="Book Antiqua" w:hAnsi="Book Antiqua"/>
        </w:rPr>
        <w:t xml:space="preserve">We chose to </w:t>
      </w:r>
      <w:proofErr w:type="spellStart"/>
      <w:r w:rsidRPr="00B43062">
        <w:rPr>
          <w:rFonts w:ascii="Book Antiqua" w:hAnsi="Book Antiqua"/>
        </w:rPr>
        <w:t>maximise</w:t>
      </w:r>
      <w:proofErr w:type="spellEnd"/>
      <w:r w:rsidRPr="00B43062">
        <w:rPr>
          <w:rFonts w:ascii="Book Antiqua" w:hAnsi="Book Antiqua"/>
        </w:rPr>
        <w:t xml:space="preserve"> the number of patients we could </w:t>
      </w:r>
      <w:proofErr w:type="spellStart"/>
      <w:r w:rsidRPr="00B43062">
        <w:rPr>
          <w:rFonts w:ascii="Book Antiqua" w:hAnsi="Book Antiqua"/>
        </w:rPr>
        <w:t>analyse</w:t>
      </w:r>
      <w:proofErr w:type="spellEnd"/>
      <w:r w:rsidRPr="00B43062">
        <w:rPr>
          <w:rFonts w:ascii="Book Antiqua" w:hAnsi="Book Antiqua"/>
        </w:rPr>
        <w:t xml:space="preserve"> by including all patie</w:t>
      </w:r>
      <w:r w:rsidR="00DF420F">
        <w:rPr>
          <w:rFonts w:ascii="Book Antiqua" w:hAnsi="Book Antiqua"/>
        </w:rPr>
        <w:t>nts who we could ascertain 120-d</w:t>
      </w:r>
      <w:r w:rsidRPr="00B43062">
        <w:rPr>
          <w:rFonts w:ascii="Book Antiqua" w:hAnsi="Book Antiqua"/>
        </w:rPr>
        <w:t xml:space="preserve"> mortality data.</w:t>
      </w:r>
      <w:r w:rsidR="00B43062">
        <w:rPr>
          <w:rFonts w:ascii="Book Antiqua" w:hAnsi="Book Antiqua"/>
        </w:rPr>
        <w:t xml:space="preserve"> </w:t>
      </w:r>
      <w:r w:rsidRPr="00B43062">
        <w:rPr>
          <w:rFonts w:ascii="Book Antiqua" w:hAnsi="Book Antiqua"/>
        </w:rPr>
        <w:t>In addition, it was necessary to amalgamate some groups to allow analysis, as individual groups (</w:t>
      </w:r>
      <w:r w:rsidRPr="00DF420F">
        <w:rPr>
          <w:rFonts w:ascii="Book Antiqua" w:hAnsi="Book Antiqua"/>
          <w:i/>
        </w:rPr>
        <w:t>e.g</w:t>
      </w:r>
      <w:r w:rsidRPr="00B43062">
        <w:rPr>
          <w:rFonts w:ascii="Book Antiqua" w:hAnsi="Book Antiqua"/>
        </w:rPr>
        <w:t>.</w:t>
      </w:r>
      <w:r w:rsidR="00DF420F">
        <w:rPr>
          <w:rFonts w:ascii="Book Antiqua" w:eastAsia="宋体" w:hAnsi="Book Antiqua" w:hint="eastAsia"/>
          <w:lang w:eastAsia="zh-CN"/>
        </w:rPr>
        <w:t>,</w:t>
      </w:r>
      <w:r w:rsidRPr="00B43062">
        <w:rPr>
          <w:rFonts w:ascii="Book Antiqua" w:hAnsi="Book Antiqua"/>
        </w:rPr>
        <w:t xml:space="preserve"> those with ASA 4 or 5) would not have contained sufficient patients otherwise.</w:t>
      </w:r>
      <w:r w:rsidR="00B43062">
        <w:rPr>
          <w:rFonts w:ascii="Book Antiqua" w:hAnsi="Book Antiqua"/>
        </w:rPr>
        <w:t xml:space="preserve"> </w:t>
      </w:r>
      <w:r w:rsidRPr="00B43062">
        <w:rPr>
          <w:rFonts w:ascii="Book Antiqua" w:hAnsi="Book Antiqua"/>
        </w:rPr>
        <w:t>Future studies should aim to explore if any difference exists in the longer term, for instance at 1 year, and should be of sufficient size to have adequate numbers in each category for analysis.</w:t>
      </w:r>
    </w:p>
    <w:p w14:paraId="4FBC2894" w14:textId="77777777" w:rsidR="00776FB9" w:rsidRPr="00B43062" w:rsidRDefault="00776FB9" w:rsidP="00B43062">
      <w:pPr>
        <w:spacing w:line="360" w:lineRule="auto"/>
        <w:jc w:val="both"/>
        <w:rPr>
          <w:rFonts w:ascii="Book Antiqua" w:hAnsi="Book Antiqua"/>
        </w:rPr>
      </w:pPr>
    </w:p>
    <w:p w14:paraId="006D87E4" w14:textId="77777777" w:rsidR="00776FB9" w:rsidRPr="00B43062" w:rsidRDefault="00776FB9" w:rsidP="00B43062">
      <w:pPr>
        <w:spacing w:line="360" w:lineRule="auto"/>
        <w:jc w:val="both"/>
        <w:rPr>
          <w:rFonts w:ascii="Book Antiqua" w:hAnsi="Book Antiqua"/>
          <w:b/>
          <w:i/>
        </w:rPr>
      </w:pPr>
      <w:r w:rsidRPr="00B43062">
        <w:rPr>
          <w:rFonts w:ascii="Book Antiqua" w:hAnsi="Book Antiqua"/>
          <w:b/>
          <w:i/>
        </w:rPr>
        <w:t xml:space="preserve">Future work </w:t>
      </w:r>
    </w:p>
    <w:p w14:paraId="0502EC4E" w14:textId="246DFEC5" w:rsidR="00776FB9" w:rsidRPr="00B43062" w:rsidRDefault="00776FB9" w:rsidP="00B43062">
      <w:pPr>
        <w:spacing w:line="360" w:lineRule="auto"/>
        <w:jc w:val="both"/>
        <w:rPr>
          <w:rFonts w:ascii="Book Antiqua" w:hAnsi="Book Antiqua"/>
        </w:rPr>
      </w:pPr>
      <w:r w:rsidRPr="00B43062">
        <w:rPr>
          <w:rFonts w:ascii="Book Antiqua" w:hAnsi="Book Antiqua"/>
        </w:rPr>
        <w:t xml:space="preserve">The management of hip fracture and resources available at different trusts vary considerably; it was the recognition of this fact which initiated the immense nationwide effort towards clinical governance outlined in this paper. Accordingly, it would be naïve to infer that the findings described at our tertiary referral </w:t>
      </w:r>
      <w:proofErr w:type="spellStart"/>
      <w:r w:rsidRPr="00B43062">
        <w:rPr>
          <w:rFonts w:ascii="Book Antiqua" w:hAnsi="Book Antiqua"/>
        </w:rPr>
        <w:t>centre</w:t>
      </w:r>
      <w:proofErr w:type="spellEnd"/>
      <w:r w:rsidRPr="00B43062">
        <w:rPr>
          <w:rFonts w:ascii="Book Antiqua" w:hAnsi="Book Antiqua"/>
        </w:rPr>
        <w:t xml:space="preserve"> hold true for all other hospitals in the United Kingdom. Previous studies have suggested that weekend effects are amplified in teaching </w:t>
      </w:r>
      <w:proofErr w:type="gramStart"/>
      <w:r w:rsidRPr="00B43062">
        <w:rPr>
          <w:rFonts w:ascii="Book Antiqua" w:hAnsi="Book Antiqua"/>
        </w:rPr>
        <w:t>hospitals</w:t>
      </w:r>
      <w:r w:rsidR="00B304D4" w:rsidRPr="00B43062">
        <w:rPr>
          <w:rFonts w:ascii="Book Antiqua" w:hAnsi="Book Antiqua"/>
          <w:vertAlign w:val="superscript"/>
        </w:rPr>
        <w:t>[</w:t>
      </w:r>
      <w:proofErr w:type="gramEnd"/>
      <w:r w:rsidRPr="00B43062">
        <w:rPr>
          <w:rFonts w:ascii="Book Antiqua" w:hAnsi="Book Antiqua"/>
          <w:vertAlign w:val="superscript"/>
        </w:rPr>
        <w:t>7</w:t>
      </w:r>
      <w:r w:rsidR="00B304D4" w:rsidRPr="00B43062">
        <w:rPr>
          <w:rFonts w:ascii="Book Antiqua" w:hAnsi="Book Antiqua"/>
          <w:vertAlign w:val="superscript"/>
        </w:rPr>
        <w:t>]</w:t>
      </w:r>
      <w:r w:rsidRPr="00B43062">
        <w:rPr>
          <w:rFonts w:ascii="Book Antiqua" w:hAnsi="Book Antiqua"/>
        </w:rPr>
        <w:t xml:space="preserve">. This may not be the case in hip fracture surgery, if indeed there is a weekend effect to be found in other hospitals. The NHFD does however represent a useful instrument with which to </w:t>
      </w:r>
      <w:proofErr w:type="spellStart"/>
      <w:r w:rsidRPr="00B43062">
        <w:rPr>
          <w:rFonts w:ascii="Book Antiqua" w:hAnsi="Book Antiqua"/>
        </w:rPr>
        <w:t>analyse</w:t>
      </w:r>
      <w:proofErr w:type="spellEnd"/>
      <w:r w:rsidRPr="00B43062">
        <w:rPr>
          <w:rFonts w:ascii="Book Antiqua" w:hAnsi="Book Antiqua"/>
        </w:rPr>
        <w:t xml:space="preserve"> this </w:t>
      </w:r>
      <w:r w:rsidRPr="00B43062">
        <w:rPr>
          <w:rFonts w:ascii="Book Antiqua" w:hAnsi="Book Antiqua"/>
        </w:rPr>
        <w:lastRenderedPageBreak/>
        <w:t xml:space="preserve">potential weekend effect on a national basis, perhaps including a comparison between outcomes at teaching </w:t>
      </w:r>
      <w:r w:rsidRPr="00B43062">
        <w:rPr>
          <w:rFonts w:ascii="Book Antiqua" w:hAnsi="Book Antiqua"/>
          <w:i/>
        </w:rPr>
        <w:t>vs</w:t>
      </w:r>
      <w:r w:rsidRPr="00B43062">
        <w:rPr>
          <w:rFonts w:ascii="Book Antiqua" w:hAnsi="Book Antiqua"/>
        </w:rPr>
        <w:t xml:space="preserve"> district general hospitals, as has previously been done in other </w:t>
      </w:r>
      <w:proofErr w:type="gramStart"/>
      <w:r w:rsidRPr="00B43062">
        <w:rPr>
          <w:rFonts w:ascii="Book Antiqua" w:hAnsi="Book Antiqua"/>
        </w:rPr>
        <w:t>countries</w:t>
      </w:r>
      <w:r w:rsidR="004E62F5" w:rsidRPr="00B43062">
        <w:rPr>
          <w:rFonts w:ascii="Book Antiqua" w:hAnsi="Book Antiqua"/>
          <w:vertAlign w:val="superscript"/>
        </w:rPr>
        <w:t>[</w:t>
      </w:r>
      <w:proofErr w:type="gramEnd"/>
      <w:r w:rsidR="004E62F5" w:rsidRPr="00B43062">
        <w:rPr>
          <w:rFonts w:ascii="Book Antiqua" w:hAnsi="Book Antiqua"/>
          <w:vertAlign w:val="superscript"/>
        </w:rPr>
        <w:t>7]</w:t>
      </w:r>
      <w:r w:rsidRPr="00B43062">
        <w:rPr>
          <w:rFonts w:ascii="Book Antiqua" w:hAnsi="Book Antiqua"/>
        </w:rPr>
        <w:t xml:space="preserve">. </w:t>
      </w:r>
    </w:p>
    <w:p w14:paraId="5C3021D6" w14:textId="77777777" w:rsidR="000C0385" w:rsidRPr="00B43062" w:rsidRDefault="000C0385" w:rsidP="00B43062">
      <w:pPr>
        <w:spacing w:line="360" w:lineRule="auto"/>
        <w:jc w:val="both"/>
        <w:rPr>
          <w:rFonts w:ascii="Book Antiqua" w:hAnsi="Book Antiqua"/>
        </w:rPr>
      </w:pPr>
    </w:p>
    <w:p w14:paraId="4D610120" w14:textId="5C0BBAC2" w:rsidR="00CD6903" w:rsidRPr="00300434" w:rsidRDefault="00300434" w:rsidP="00B43062">
      <w:pPr>
        <w:spacing w:line="360" w:lineRule="auto"/>
        <w:jc w:val="both"/>
        <w:rPr>
          <w:rFonts w:ascii="Book Antiqua" w:eastAsia="宋体" w:hAnsi="Book Antiqua"/>
          <w:b/>
          <w:lang w:eastAsia="zh-CN"/>
        </w:rPr>
      </w:pPr>
      <w:r w:rsidRPr="00B43062">
        <w:rPr>
          <w:rFonts w:ascii="Book Antiqua" w:hAnsi="Book Antiqua"/>
          <w:b/>
        </w:rPr>
        <w:t>ACKNOWLEDGEMENTS</w:t>
      </w:r>
    </w:p>
    <w:p w14:paraId="1D74FE0C" w14:textId="10211D60" w:rsidR="00CD6903" w:rsidRDefault="00CD6903" w:rsidP="00B43062">
      <w:pPr>
        <w:spacing w:line="360" w:lineRule="auto"/>
        <w:jc w:val="both"/>
        <w:rPr>
          <w:rFonts w:ascii="Book Antiqua" w:eastAsia="宋体" w:hAnsi="Book Antiqua"/>
          <w:lang w:eastAsia="zh-CN"/>
        </w:rPr>
      </w:pPr>
      <w:r w:rsidRPr="00B43062">
        <w:rPr>
          <w:rFonts w:ascii="Book Antiqua" w:hAnsi="Book Antiqua"/>
        </w:rPr>
        <w:t xml:space="preserve">We would like to give special thanks to Jane Hall, who helped collect the local data for the </w:t>
      </w:r>
      <w:r w:rsidR="009361C8" w:rsidRPr="00B43062">
        <w:rPr>
          <w:rFonts w:ascii="Book Antiqua" w:hAnsi="Book Antiqua"/>
        </w:rPr>
        <w:t>NHFD</w:t>
      </w:r>
      <w:r w:rsidRPr="00B43062">
        <w:rPr>
          <w:rFonts w:ascii="Book Antiqua" w:hAnsi="Book Antiqua"/>
        </w:rPr>
        <w:t>. We are also grateful to Rebecca Harvey for helping us with the data analysis and interpretation</w:t>
      </w:r>
      <w:r w:rsidR="00F13CB7" w:rsidRPr="00B43062">
        <w:rPr>
          <w:rFonts w:ascii="Book Antiqua" w:hAnsi="Book Antiqua"/>
        </w:rPr>
        <w:t>, using her</w:t>
      </w:r>
      <w:r w:rsidRPr="00B43062">
        <w:rPr>
          <w:rFonts w:ascii="Book Antiqua" w:hAnsi="Book Antiqua"/>
        </w:rPr>
        <w:t xml:space="preserve"> </w:t>
      </w:r>
      <w:r w:rsidR="00F13CB7" w:rsidRPr="00B43062">
        <w:rPr>
          <w:rFonts w:ascii="Book Antiqua" w:hAnsi="Book Antiqua"/>
        </w:rPr>
        <w:t>expertise in medical statistics.</w:t>
      </w:r>
    </w:p>
    <w:p w14:paraId="490893AB" w14:textId="77777777" w:rsidR="00300434" w:rsidRPr="00300434" w:rsidRDefault="00300434" w:rsidP="00B43062">
      <w:pPr>
        <w:spacing w:line="360" w:lineRule="auto"/>
        <w:jc w:val="both"/>
        <w:rPr>
          <w:rFonts w:ascii="Book Antiqua" w:eastAsia="宋体" w:hAnsi="Book Antiqua"/>
          <w:lang w:eastAsia="zh-CN"/>
        </w:rPr>
      </w:pPr>
    </w:p>
    <w:p w14:paraId="382D4890" w14:textId="6915F63D" w:rsidR="00A34835" w:rsidRPr="00300434" w:rsidRDefault="00A34835" w:rsidP="00B43062">
      <w:pPr>
        <w:spacing w:line="360" w:lineRule="auto"/>
        <w:jc w:val="both"/>
        <w:rPr>
          <w:rFonts w:ascii="Book Antiqua" w:eastAsia="宋体" w:hAnsi="Book Antiqua"/>
          <w:b/>
          <w:lang w:eastAsia="zh-CN"/>
        </w:rPr>
      </w:pPr>
      <w:r w:rsidRPr="00B43062">
        <w:rPr>
          <w:rFonts w:ascii="Book Antiqua" w:hAnsi="Book Antiqua"/>
          <w:b/>
        </w:rPr>
        <w:t>COMMENTS</w:t>
      </w:r>
    </w:p>
    <w:p w14:paraId="4CC5B2AA" w14:textId="0062D796" w:rsidR="00A34835" w:rsidRPr="00300434" w:rsidRDefault="00A34835" w:rsidP="00B43062">
      <w:pPr>
        <w:spacing w:line="360" w:lineRule="auto"/>
        <w:jc w:val="both"/>
        <w:rPr>
          <w:rFonts w:ascii="Book Antiqua" w:hAnsi="Book Antiqua"/>
          <w:b/>
          <w:bCs/>
          <w:i/>
        </w:rPr>
      </w:pPr>
      <w:r w:rsidRPr="00300434">
        <w:rPr>
          <w:rFonts w:ascii="Book Antiqua" w:hAnsi="Book Antiqua"/>
          <w:b/>
          <w:bCs/>
          <w:i/>
        </w:rPr>
        <w:t>Background</w:t>
      </w:r>
    </w:p>
    <w:p w14:paraId="6019B6F6" w14:textId="4396F410" w:rsidR="00A34835" w:rsidRPr="00B43062" w:rsidRDefault="00A34835" w:rsidP="00B43062">
      <w:pPr>
        <w:spacing w:line="360" w:lineRule="auto"/>
        <w:jc w:val="both"/>
        <w:rPr>
          <w:rFonts w:ascii="Book Antiqua" w:hAnsi="Book Antiqua"/>
        </w:rPr>
      </w:pPr>
      <w:r w:rsidRPr="00B43062">
        <w:rPr>
          <w:rFonts w:ascii="Book Antiqua" w:hAnsi="Book Antiqua"/>
        </w:rPr>
        <w:t xml:space="preserve">The weekend effect is gaining academic and political interest. Here we evaluate hip fracture patients admitted to a </w:t>
      </w:r>
      <w:r w:rsidR="005704D5" w:rsidRPr="00B43062">
        <w:rPr>
          <w:rFonts w:ascii="Book Antiqua" w:hAnsi="Book Antiqua"/>
        </w:rPr>
        <w:t>U</w:t>
      </w:r>
      <w:r w:rsidR="005704D5">
        <w:rPr>
          <w:rFonts w:ascii="Book Antiqua" w:eastAsia="宋体" w:hAnsi="Book Antiqua" w:hint="eastAsia"/>
          <w:lang w:eastAsia="zh-CN"/>
        </w:rPr>
        <w:t xml:space="preserve">nited </w:t>
      </w:r>
      <w:r w:rsidR="005704D5" w:rsidRPr="00B43062">
        <w:rPr>
          <w:rFonts w:ascii="Book Antiqua" w:hAnsi="Book Antiqua"/>
        </w:rPr>
        <w:t>K</w:t>
      </w:r>
      <w:r w:rsidR="005704D5">
        <w:rPr>
          <w:rFonts w:ascii="Book Antiqua" w:eastAsia="宋体" w:hAnsi="Book Antiqua" w:hint="eastAsia"/>
          <w:lang w:eastAsia="zh-CN"/>
        </w:rPr>
        <w:t>ingdom</w:t>
      </w:r>
      <w:r w:rsidRPr="00B43062">
        <w:rPr>
          <w:rFonts w:ascii="Book Antiqua" w:hAnsi="Book Antiqua"/>
        </w:rPr>
        <w:t xml:space="preserve"> teaching hospital prior to the recent media and political interest, in a </w:t>
      </w:r>
      <w:proofErr w:type="spellStart"/>
      <w:r w:rsidRPr="00B43062">
        <w:rPr>
          <w:rFonts w:ascii="Book Antiqua" w:hAnsi="Book Antiqua"/>
        </w:rPr>
        <w:t>centre</w:t>
      </w:r>
      <w:proofErr w:type="spellEnd"/>
      <w:r w:rsidRPr="00B43062">
        <w:rPr>
          <w:rFonts w:ascii="Book Antiqua" w:hAnsi="Book Antiqua"/>
        </w:rPr>
        <w:t xml:space="preserve"> that had been commended for its care of hip fracture patients. Departments in the United Kingdom are encouraged to aim to </w:t>
      </w:r>
      <w:r w:rsidR="000D36E1" w:rsidRPr="00B43062">
        <w:rPr>
          <w:rFonts w:ascii="Book Antiqua" w:hAnsi="Book Antiqua"/>
        </w:rPr>
        <w:t xml:space="preserve">medically </w:t>
      </w:r>
      <w:proofErr w:type="spellStart"/>
      <w:r w:rsidR="000D36E1" w:rsidRPr="00B43062">
        <w:rPr>
          <w:rFonts w:ascii="Book Antiqua" w:hAnsi="Book Antiqua"/>
        </w:rPr>
        <w:t>optimise</w:t>
      </w:r>
      <w:proofErr w:type="spellEnd"/>
      <w:r w:rsidR="000D36E1" w:rsidRPr="00B43062">
        <w:rPr>
          <w:rFonts w:ascii="Book Antiqua" w:hAnsi="Book Antiqua"/>
        </w:rPr>
        <w:t xml:space="preserve"> and </w:t>
      </w:r>
      <w:r w:rsidRPr="00B43062">
        <w:rPr>
          <w:rFonts w:ascii="Book Antiqua" w:hAnsi="Book Antiqua"/>
        </w:rPr>
        <w:t>operate on all hip fracture patients within 36 h if medically stable. However, hospitals around the country are very heterogen</w:t>
      </w:r>
      <w:r w:rsidR="000D36E1" w:rsidRPr="00B43062">
        <w:rPr>
          <w:rFonts w:ascii="Book Antiqua" w:hAnsi="Book Antiqua"/>
        </w:rPr>
        <w:t>e</w:t>
      </w:r>
      <w:r w:rsidRPr="00B43062">
        <w:rPr>
          <w:rFonts w:ascii="Book Antiqua" w:hAnsi="Book Antiqua"/>
        </w:rPr>
        <w:t xml:space="preserve">ous in their infrastructure. It is important to consider departmental set ups that avoid potentially increased mortality in sick patients admitted on the weekend. </w:t>
      </w:r>
    </w:p>
    <w:p w14:paraId="64F14D40" w14:textId="77777777" w:rsidR="00A34835" w:rsidRPr="00B43062" w:rsidRDefault="00A34835" w:rsidP="00B43062">
      <w:pPr>
        <w:spacing w:line="360" w:lineRule="auto"/>
        <w:jc w:val="both"/>
        <w:rPr>
          <w:rFonts w:ascii="Book Antiqua" w:hAnsi="Book Antiqua"/>
        </w:rPr>
      </w:pPr>
    </w:p>
    <w:p w14:paraId="35630175" w14:textId="46138E91" w:rsidR="00A34835" w:rsidRPr="005704D5" w:rsidRDefault="00A34835" w:rsidP="00B43062">
      <w:pPr>
        <w:spacing w:line="360" w:lineRule="auto"/>
        <w:jc w:val="both"/>
        <w:rPr>
          <w:rFonts w:ascii="Book Antiqua" w:hAnsi="Book Antiqua"/>
          <w:b/>
          <w:bCs/>
          <w:i/>
        </w:rPr>
      </w:pPr>
      <w:r w:rsidRPr="005704D5">
        <w:rPr>
          <w:rFonts w:ascii="Book Antiqua" w:hAnsi="Book Antiqua"/>
          <w:b/>
          <w:bCs/>
          <w:i/>
        </w:rPr>
        <w:t>Research frontiers</w:t>
      </w:r>
    </w:p>
    <w:p w14:paraId="323BB634" w14:textId="23E33131" w:rsidR="00A34835" w:rsidRDefault="00A34835" w:rsidP="00B43062">
      <w:pPr>
        <w:spacing w:line="360" w:lineRule="auto"/>
        <w:jc w:val="both"/>
        <w:rPr>
          <w:rFonts w:ascii="Book Antiqua" w:eastAsia="宋体" w:hAnsi="Book Antiqua"/>
          <w:lang w:eastAsia="zh-CN"/>
        </w:rPr>
      </w:pPr>
      <w:r w:rsidRPr="00B43062">
        <w:rPr>
          <w:rFonts w:ascii="Book Antiqua" w:hAnsi="Book Antiqua"/>
        </w:rPr>
        <w:t xml:space="preserve">The weekend effect refers to the differential on mortality between patients admitted on a weekday with a given diagnosis, when compared with those admitted on a weekend with the same diagnosis. It is encouraged that hip fracture patients are operated on within 36 h of admission in the United Kingdom. This is financially incentivized as this time target is one of the criteria for the </w:t>
      </w:r>
      <w:r w:rsidR="005704D5" w:rsidRPr="00B43062">
        <w:rPr>
          <w:rFonts w:ascii="Book Antiqua" w:hAnsi="Book Antiqua"/>
        </w:rPr>
        <w:t>best practice tariff</w:t>
      </w:r>
      <w:r w:rsidRPr="00B43062">
        <w:rPr>
          <w:rFonts w:ascii="Book Antiqua" w:hAnsi="Book Antiqua"/>
        </w:rPr>
        <w:t xml:space="preserve"> </w:t>
      </w:r>
      <w:r w:rsidR="009361C8">
        <w:rPr>
          <w:rFonts w:ascii="Book Antiqua" w:eastAsia="宋体" w:hAnsi="Book Antiqua" w:hint="eastAsia"/>
          <w:lang w:eastAsia="zh-CN"/>
        </w:rPr>
        <w:t>(</w:t>
      </w:r>
      <w:r w:rsidR="009361C8" w:rsidRPr="00B43062">
        <w:rPr>
          <w:rFonts w:ascii="Book Antiqua" w:hAnsi="Book Antiqua"/>
        </w:rPr>
        <w:t>BPT</w:t>
      </w:r>
      <w:r w:rsidR="009361C8">
        <w:rPr>
          <w:rFonts w:ascii="Book Antiqua" w:eastAsia="宋体" w:hAnsi="Book Antiqua" w:hint="eastAsia"/>
          <w:lang w:eastAsia="zh-CN"/>
        </w:rPr>
        <w:t xml:space="preserve">) </w:t>
      </w:r>
      <w:r w:rsidR="005704D5">
        <w:rPr>
          <w:rFonts w:ascii="Book Antiqua" w:hAnsi="Book Antiqua"/>
        </w:rPr>
        <w:t>(</w:t>
      </w:r>
      <w:r w:rsidRPr="00B43062">
        <w:rPr>
          <w:rFonts w:ascii="Book Antiqua" w:hAnsi="Book Antiqua"/>
        </w:rPr>
        <w:t>see terminology).</w:t>
      </w:r>
      <w:r w:rsidR="00B43062">
        <w:rPr>
          <w:rFonts w:ascii="Book Antiqua" w:hAnsi="Book Antiqua"/>
        </w:rPr>
        <w:t xml:space="preserve"> </w:t>
      </w:r>
    </w:p>
    <w:p w14:paraId="4473BB2A" w14:textId="77777777" w:rsidR="005704D5" w:rsidRPr="005704D5" w:rsidRDefault="005704D5" w:rsidP="00B43062">
      <w:pPr>
        <w:spacing w:line="360" w:lineRule="auto"/>
        <w:jc w:val="both"/>
        <w:rPr>
          <w:rFonts w:ascii="Book Antiqua" w:eastAsia="宋体" w:hAnsi="Book Antiqua"/>
          <w:lang w:eastAsia="zh-CN"/>
        </w:rPr>
      </w:pPr>
    </w:p>
    <w:p w14:paraId="37C9B46B" w14:textId="5DE2F69F" w:rsidR="00A34835" w:rsidRPr="005704D5" w:rsidRDefault="00A34835" w:rsidP="00B43062">
      <w:pPr>
        <w:spacing w:line="360" w:lineRule="auto"/>
        <w:jc w:val="both"/>
        <w:rPr>
          <w:rFonts w:ascii="Book Antiqua" w:hAnsi="Book Antiqua"/>
          <w:b/>
          <w:bCs/>
          <w:i/>
        </w:rPr>
      </w:pPr>
      <w:r w:rsidRPr="005704D5">
        <w:rPr>
          <w:rFonts w:ascii="Book Antiqua" w:hAnsi="Book Antiqua"/>
          <w:b/>
          <w:bCs/>
          <w:i/>
        </w:rPr>
        <w:t>Innovations and breakthroughs</w:t>
      </w:r>
    </w:p>
    <w:p w14:paraId="501B4A4E" w14:textId="605499D8" w:rsidR="00A34835" w:rsidRDefault="00A34835" w:rsidP="00B43062">
      <w:pPr>
        <w:spacing w:line="360" w:lineRule="auto"/>
        <w:jc w:val="both"/>
        <w:rPr>
          <w:rFonts w:ascii="Book Antiqua" w:eastAsia="宋体" w:hAnsi="Book Antiqua"/>
          <w:lang w:eastAsia="zh-CN"/>
        </w:rPr>
      </w:pPr>
      <w:r w:rsidRPr="00B43062">
        <w:rPr>
          <w:rFonts w:ascii="Book Antiqua" w:hAnsi="Book Antiqua"/>
        </w:rPr>
        <w:lastRenderedPageBreak/>
        <w:t xml:space="preserve">Whilst </w:t>
      </w:r>
      <w:r w:rsidR="000D36E1" w:rsidRPr="00B43062">
        <w:rPr>
          <w:rFonts w:ascii="Book Antiqua" w:hAnsi="Book Antiqua"/>
        </w:rPr>
        <w:t xml:space="preserve">large population studies are incredibly useful at exploring the presence of weekend effect within a whole system, it is also important to check for its presence within heterogeneous departments </w:t>
      </w:r>
      <w:r w:rsidR="009C7B5D" w:rsidRPr="00B43062">
        <w:rPr>
          <w:rFonts w:ascii="Book Antiqua" w:hAnsi="Book Antiqua"/>
        </w:rPr>
        <w:t>within</w:t>
      </w:r>
      <w:r w:rsidR="000D36E1" w:rsidRPr="00B43062">
        <w:rPr>
          <w:rFonts w:ascii="Book Antiqua" w:hAnsi="Book Antiqua"/>
        </w:rPr>
        <w:t xml:space="preserve"> that overall system. This allows comparison and elucidation of potential targets to attenuate such differences.</w:t>
      </w:r>
      <w:r w:rsidR="00B43062">
        <w:rPr>
          <w:rFonts w:ascii="Book Antiqua" w:hAnsi="Book Antiqua"/>
        </w:rPr>
        <w:t xml:space="preserve"> </w:t>
      </w:r>
      <w:r w:rsidR="000D36E1" w:rsidRPr="00B43062">
        <w:rPr>
          <w:rFonts w:ascii="Book Antiqua" w:hAnsi="Book Antiqua"/>
        </w:rPr>
        <w:t xml:space="preserve">This study shows no weekend effect at this United Kingdom teaching hospital for hip fracture patients, in contrast with findings from other teaching hospitals. Increased </w:t>
      </w:r>
      <w:proofErr w:type="spellStart"/>
      <w:r w:rsidR="000D36E1" w:rsidRPr="00B43062">
        <w:rPr>
          <w:rFonts w:ascii="Book Antiqua" w:hAnsi="Book Antiqua"/>
        </w:rPr>
        <w:t>orthoge</w:t>
      </w:r>
      <w:r w:rsidR="009C7B5D">
        <w:rPr>
          <w:rFonts w:ascii="Book Antiqua" w:hAnsi="Book Antiqua"/>
        </w:rPr>
        <w:t>riatrics</w:t>
      </w:r>
      <w:proofErr w:type="spellEnd"/>
      <w:r w:rsidR="009C7B5D">
        <w:rPr>
          <w:rFonts w:ascii="Book Antiqua" w:hAnsi="Book Antiqua"/>
        </w:rPr>
        <w:t xml:space="preserve"> involvement and 7 d/</w:t>
      </w:r>
      <w:proofErr w:type="spellStart"/>
      <w:r w:rsidR="009C7B5D">
        <w:rPr>
          <w:rFonts w:ascii="Book Antiqua" w:hAnsi="Book Antiqua"/>
        </w:rPr>
        <w:t>w</w:t>
      </w:r>
      <w:r w:rsidR="000D36E1" w:rsidRPr="00B43062">
        <w:rPr>
          <w:rFonts w:ascii="Book Antiqua" w:hAnsi="Book Antiqua"/>
        </w:rPr>
        <w:t>k</w:t>
      </w:r>
      <w:proofErr w:type="spellEnd"/>
      <w:r w:rsidR="000D36E1" w:rsidRPr="00B43062">
        <w:rPr>
          <w:rFonts w:ascii="Book Antiqua" w:hAnsi="Book Antiqua"/>
        </w:rPr>
        <w:t xml:space="preserve"> </w:t>
      </w:r>
      <w:proofErr w:type="spellStart"/>
      <w:r w:rsidR="000D36E1" w:rsidRPr="00B43062">
        <w:rPr>
          <w:rFonts w:ascii="Book Antiqua" w:hAnsi="Book Antiqua"/>
        </w:rPr>
        <w:t>orthopaedic</w:t>
      </w:r>
      <w:proofErr w:type="spellEnd"/>
      <w:r w:rsidR="000D36E1" w:rsidRPr="00B43062">
        <w:rPr>
          <w:rFonts w:ascii="Book Antiqua" w:hAnsi="Book Antiqua"/>
        </w:rPr>
        <w:t xml:space="preserve"> trauma lists are likely factors that negate the weekend effect.</w:t>
      </w:r>
    </w:p>
    <w:p w14:paraId="289EE0DE" w14:textId="77777777" w:rsidR="009C7B5D" w:rsidRPr="009C7B5D" w:rsidRDefault="009C7B5D" w:rsidP="00B43062">
      <w:pPr>
        <w:spacing w:line="360" w:lineRule="auto"/>
        <w:jc w:val="both"/>
        <w:rPr>
          <w:rFonts w:ascii="Book Antiqua" w:eastAsia="宋体" w:hAnsi="Book Antiqua"/>
          <w:lang w:eastAsia="zh-CN"/>
        </w:rPr>
      </w:pPr>
    </w:p>
    <w:p w14:paraId="41FE7F95" w14:textId="7AE99280" w:rsidR="00A34835" w:rsidRPr="009C7B5D" w:rsidRDefault="00A34835" w:rsidP="00B43062">
      <w:pPr>
        <w:spacing w:line="360" w:lineRule="auto"/>
        <w:jc w:val="both"/>
        <w:rPr>
          <w:rFonts w:ascii="Book Antiqua" w:hAnsi="Book Antiqua"/>
          <w:b/>
          <w:bCs/>
          <w:i/>
        </w:rPr>
      </w:pPr>
      <w:r w:rsidRPr="009C7B5D">
        <w:rPr>
          <w:rFonts w:ascii="Book Antiqua" w:hAnsi="Book Antiqua"/>
          <w:b/>
          <w:bCs/>
          <w:i/>
        </w:rPr>
        <w:t>Applications</w:t>
      </w:r>
    </w:p>
    <w:p w14:paraId="5B714A86" w14:textId="6C236937" w:rsidR="00A34835" w:rsidRDefault="000D36E1" w:rsidP="00B43062">
      <w:pPr>
        <w:spacing w:line="360" w:lineRule="auto"/>
        <w:jc w:val="both"/>
        <w:rPr>
          <w:rFonts w:ascii="Book Antiqua" w:eastAsia="宋体" w:hAnsi="Book Antiqua"/>
          <w:lang w:eastAsia="zh-CN"/>
        </w:rPr>
      </w:pPr>
      <w:r w:rsidRPr="00B43062">
        <w:rPr>
          <w:rFonts w:ascii="Book Antiqua" w:hAnsi="Book Antiqua"/>
        </w:rPr>
        <w:t xml:space="preserve">Departments should explore the weekend effect in their departments to highlight areas for service improvement. </w:t>
      </w:r>
    </w:p>
    <w:p w14:paraId="72255F9D" w14:textId="77777777" w:rsidR="009C7B5D" w:rsidRPr="009C7B5D" w:rsidRDefault="009C7B5D" w:rsidP="00B43062">
      <w:pPr>
        <w:spacing w:line="360" w:lineRule="auto"/>
        <w:jc w:val="both"/>
        <w:rPr>
          <w:rFonts w:ascii="Book Antiqua" w:eastAsia="宋体" w:hAnsi="Book Antiqua"/>
          <w:lang w:eastAsia="zh-CN"/>
        </w:rPr>
      </w:pPr>
    </w:p>
    <w:p w14:paraId="2444D6E4" w14:textId="6DA62478" w:rsidR="00A34835" w:rsidRPr="009C7B5D" w:rsidRDefault="00A34835" w:rsidP="00B43062">
      <w:pPr>
        <w:spacing w:line="360" w:lineRule="auto"/>
        <w:jc w:val="both"/>
        <w:rPr>
          <w:rFonts w:ascii="Book Antiqua" w:hAnsi="Book Antiqua" w:cs="Arial"/>
          <w:b/>
          <w:bCs/>
          <w:i/>
        </w:rPr>
      </w:pPr>
      <w:r w:rsidRPr="009C7B5D">
        <w:rPr>
          <w:rFonts w:ascii="Book Antiqua" w:hAnsi="Book Antiqua" w:cs="Arial"/>
          <w:b/>
          <w:bCs/>
          <w:i/>
        </w:rPr>
        <w:t>Terminology</w:t>
      </w:r>
    </w:p>
    <w:p w14:paraId="168F5DAE" w14:textId="5538A865" w:rsidR="009628F6" w:rsidRPr="00B43062" w:rsidRDefault="009361C8" w:rsidP="00B43062">
      <w:pPr>
        <w:spacing w:line="360" w:lineRule="auto"/>
        <w:jc w:val="both"/>
        <w:rPr>
          <w:rFonts w:ascii="Book Antiqua" w:hAnsi="Book Antiqua"/>
          <w:b/>
        </w:rPr>
      </w:pPr>
      <w:r w:rsidRPr="00B43062">
        <w:rPr>
          <w:rFonts w:ascii="Book Antiqua" w:hAnsi="Book Antiqua"/>
        </w:rPr>
        <w:t>BPT</w:t>
      </w:r>
      <w:r w:rsidR="000D36E1" w:rsidRPr="00B43062">
        <w:rPr>
          <w:rFonts w:ascii="Book Antiqua" w:hAnsi="Book Antiqua" w:cs="Arial"/>
        </w:rPr>
        <w:t xml:space="preserve"> - </w:t>
      </w:r>
      <w:r w:rsidR="000D36E1" w:rsidRPr="00B43062">
        <w:rPr>
          <w:rFonts w:ascii="Book Antiqua" w:hAnsi="Book Antiqua"/>
        </w:rPr>
        <w:t xml:space="preserve">the United Kingdom government has introduced the </w:t>
      </w:r>
      <w:r w:rsidRPr="00B43062">
        <w:rPr>
          <w:rFonts w:ascii="Book Antiqua" w:hAnsi="Book Antiqua"/>
        </w:rPr>
        <w:t>BPT</w:t>
      </w:r>
      <w:r w:rsidR="000D36E1" w:rsidRPr="00B43062">
        <w:rPr>
          <w:rFonts w:ascii="Book Antiqua" w:hAnsi="Book Antiqua"/>
        </w:rPr>
        <w:t xml:space="preserve">. The BPT offers hospitals a £1335 </w:t>
      </w:r>
      <w:r w:rsidR="004A70D2">
        <w:rPr>
          <w:rFonts w:ascii="Book Antiqua" w:eastAsia="宋体" w:hAnsi="Book Antiqua"/>
          <w:lang w:eastAsia="zh-CN"/>
        </w:rPr>
        <w:t>“</w:t>
      </w:r>
      <w:r w:rsidR="000D36E1" w:rsidRPr="00B43062">
        <w:rPr>
          <w:rFonts w:ascii="Book Antiqua" w:hAnsi="Book Antiqua"/>
        </w:rPr>
        <w:t>bonus</w:t>
      </w:r>
      <w:r w:rsidR="004A70D2">
        <w:rPr>
          <w:rFonts w:ascii="Book Antiqua" w:eastAsia="宋体" w:hAnsi="Book Antiqua"/>
          <w:lang w:eastAsia="zh-CN"/>
        </w:rPr>
        <w:t>”</w:t>
      </w:r>
      <w:r w:rsidR="000D36E1" w:rsidRPr="00B43062">
        <w:rPr>
          <w:rFonts w:ascii="Book Antiqua" w:hAnsi="Book Antiqua"/>
        </w:rPr>
        <w:t xml:space="preserve"> payment per hip fracture patient that is managed according to a set of quality indicators, which include performing surgery within 36 h of admission, in combination with </w:t>
      </w:r>
      <w:proofErr w:type="spellStart"/>
      <w:r w:rsidR="000D36E1" w:rsidRPr="00B43062">
        <w:rPr>
          <w:rFonts w:ascii="Book Antiqua" w:hAnsi="Book Antiqua"/>
        </w:rPr>
        <w:t>orthogeriatric</w:t>
      </w:r>
      <w:proofErr w:type="spellEnd"/>
      <w:r w:rsidR="000D36E1" w:rsidRPr="00B43062">
        <w:rPr>
          <w:rFonts w:ascii="Book Antiqua" w:hAnsi="Book Antiqua"/>
        </w:rPr>
        <w:t xml:space="preserve"> led medical care in the acute phase and secondary fracture prevention.</w:t>
      </w:r>
      <w:r w:rsidR="00B43062">
        <w:rPr>
          <w:rFonts w:ascii="Book Antiqua" w:hAnsi="Book Antiqua"/>
        </w:rPr>
        <w:t xml:space="preserve"> </w:t>
      </w:r>
      <w:r w:rsidR="000D36E1" w:rsidRPr="00B43062">
        <w:rPr>
          <w:rFonts w:ascii="Book Antiqua" w:hAnsi="Book Antiqua"/>
        </w:rPr>
        <w:t xml:space="preserve">The BPT aims to financially </w:t>
      </w:r>
      <w:proofErr w:type="spellStart"/>
      <w:r w:rsidR="000D36E1" w:rsidRPr="00B43062">
        <w:rPr>
          <w:rFonts w:ascii="Book Antiqua" w:hAnsi="Book Antiqua"/>
        </w:rPr>
        <w:t>incentivise</w:t>
      </w:r>
      <w:proofErr w:type="spellEnd"/>
      <w:r w:rsidR="000D36E1" w:rsidRPr="00B43062">
        <w:rPr>
          <w:rFonts w:ascii="Book Antiqua" w:hAnsi="Book Antiqua"/>
        </w:rPr>
        <w:t xml:space="preserve"> best clinical practice in hip fracture management and thus enable targeted investment back into local hip fracture services.</w:t>
      </w:r>
    </w:p>
    <w:p w14:paraId="15098C05" w14:textId="77777777" w:rsidR="009628F6" w:rsidRPr="00FD7243" w:rsidRDefault="009628F6" w:rsidP="00FD7243">
      <w:pPr>
        <w:spacing w:line="360" w:lineRule="auto"/>
        <w:jc w:val="both"/>
        <w:rPr>
          <w:rFonts w:ascii="Book Antiqua" w:hAnsi="Book Antiqua"/>
          <w:b/>
        </w:rPr>
      </w:pPr>
    </w:p>
    <w:p w14:paraId="6F9313A5" w14:textId="7D3A914C" w:rsidR="009628F6" w:rsidRPr="00FD7243" w:rsidRDefault="004A70D2" w:rsidP="00FD7243">
      <w:pPr>
        <w:spacing w:line="360" w:lineRule="auto"/>
        <w:jc w:val="both"/>
        <w:rPr>
          <w:rFonts w:ascii="Book Antiqua" w:eastAsia="宋体" w:hAnsi="Book Antiqua"/>
          <w:b/>
          <w:i/>
          <w:lang w:eastAsia="zh-CN"/>
        </w:rPr>
      </w:pPr>
      <w:r w:rsidRPr="00FD7243">
        <w:rPr>
          <w:rFonts w:ascii="Book Antiqua" w:eastAsia="宋体" w:hAnsi="Book Antiqua"/>
          <w:b/>
          <w:i/>
          <w:lang w:eastAsia="zh-CN"/>
        </w:rPr>
        <w:t>Peer-review</w:t>
      </w:r>
    </w:p>
    <w:p w14:paraId="78659F31" w14:textId="1A8C6B76" w:rsidR="009628F6" w:rsidRPr="00F740F1" w:rsidRDefault="00734F0E" w:rsidP="00FD7243">
      <w:pPr>
        <w:spacing w:line="360" w:lineRule="auto"/>
        <w:jc w:val="both"/>
        <w:rPr>
          <w:rFonts w:ascii="Book Antiqua" w:eastAsia="宋体" w:hAnsi="Book Antiqua"/>
          <w:lang w:eastAsia="zh-CN"/>
        </w:rPr>
      </w:pPr>
      <w:r w:rsidRPr="00FD7243">
        <w:rPr>
          <w:rFonts w:ascii="Book Antiqua" w:hAnsi="Book Antiqua"/>
        </w:rPr>
        <w:t xml:space="preserve">Authors compared mortality and time-to-surgery of patients admitted with hip fracture to their teaching hospital on weekdays </w:t>
      </w:r>
      <w:r w:rsidRPr="00FD7243">
        <w:rPr>
          <w:rFonts w:ascii="Book Antiqua" w:hAnsi="Book Antiqua"/>
          <w:i/>
        </w:rPr>
        <w:t>vs</w:t>
      </w:r>
      <w:r w:rsidRPr="00FD7243">
        <w:rPr>
          <w:rFonts w:ascii="Book Antiqua" w:hAnsi="Book Antiqua"/>
        </w:rPr>
        <w:t xml:space="preserve"> weekends. As an observational report, it is an interesting study of weekend effect on hip fracture patients.</w:t>
      </w:r>
      <w:r w:rsidRPr="00FD7243">
        <w:rPr>
          <w:rFonts w:ascii="Book Antiqua" w:eastAsia="宋体" w:hAnsi="Book Antiqua"/>
          <w:lang w:eastAsia="zh-CN"/>
        </w:rPr>
        <w:t xml:space="preserve"> </w:t>
      </w:r>
      <w:r w:rsidRPr="00FD7243">
        <w:rPr>
          <w:rFonts w:ascii="Book Antiqua" w:hAnsi="Book Antiqua"/>
        </w:rPr>
        <w:t>Experiments are generally well conducted and the manuscript is well written</w:t>
      </w:r>
      <w:r w:rsidR="00F740F1">
        <w:rPr>
          <w:rFonts w:ascii="Book Antiqua" w:eastAsia="宋体" w:hAnsi="Book Antiqua" w:hint="eastAsia"/>
          <w:lang w:eastAsia="zh-CN"/>
        </w:rPr>
        <w:t>.</w:t>
      </w:r>
    </w:p>
    <w:p w14:paraId="5450C135" w14:textId="77777777" w:rsidR="00734F0E" w:rsidRPr="00F740F1" w:rsidRDefault="00734F0E" w:rsidP="00FD7243">
      <w:pPr>
        <w:spacing w:line="360" w:lineRule="auto"/>
        <w:jc w:val="both"/>
        <w:rPr>
          <w:rFonts w:ascii="Book Antiqua" w:eastAsia="宋体" w:hAnsi="Book Antiqua"/>
          <w:b/>
          <w:lang w:eastAsia="zh-CN"/>
        </w:rPr>
      </w:pPr>
    </w:p>
    <w:p w14:paraId="666A9893" w14:textId="77777777" w:rsidR="00FD7243" w:rsidRDefault="00FD7243">
      <w:pPr>
        <w:rPr>
          <w:rFonts w:ascii="Book Antiqua" w:hAnsi="Book Antiqua"/>
          <w:b/>
        </w:rPr>
      </w:pPr>
      <w:r>
        <w:rPr>
          <w:rFonts w:ascii="Book Antiqua" w:hAnsi="Book Antiqua"/>
          <w:b/>
        </w:rPr>
        <w:br w:type="page"/>
      </w:r>
    </w:p>
    <w:p w14:paraId="688CA99F" w14:textId="19C2EF7F" w:rsidR="00E15479" w:rsidRPr="00FD7243" w:rsidRDefault="004A70D2" w:rsidP="00FD7243">
      <w:pPr>
        <w:spacing w:line="360" w:lineRule="auto"/>
        <w:jc w:val="both"/>
        <w:rPr>
          <w:rFonts w:ascii="Book Antiqua" w:hAnsi="Book Antiqua"/>
        </w:rPr>
      </w:pPr>
      <w:r w:rsidRPr="00FD7243">
        <w:rPr>
          <w:rFonts w:ascii="Book Antiqua" w:hAnsi="Book Antiqua"/>
          <w:b/>
        </w:rPr>
        <w:lastRenderedPageBreak/>
        <w:t>REFERENCES</w:t>
      </w:r>
    </w:p>
    <w:p w14:paraId="2DD4142B" w14:textId="7D94574C" w:rsidR="00FD7243" w:rsidRPr="00FD7243" w:rsidRDefault="00FD7243" w:rsidP="00FD7243">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 </w:t>
      </w:r>
      <w:r w:rsidRPr="00FD7243">
        <w:rPr>
          <w:rFonts w:ascii="Book Antiqua" w:eastAsia="宋体" w:hAnsi="Book Antiqua" w:cs="宋体"/>
          <w:lang w:eastAsia="zh-CN"/>
        </w:rPr>
        <w:t xml:space="preserve">The care of patients with a fragility fracture. Published by the British </w:t>
      </w:r>
      <w:proofErr w:type="spellStart"/>
      <w:r w:rsidRPr="00FD7243">
        <w:rPr>
          <w:rFonts w:ascii="Book Antiqua" w:eastAsia="宋体" w:hAnsi="Book Antiqua" w:cs="宋体"/>
          <w:lang w:eastAsia="zh-CN"/>
        </w:rPr>
        <w:t>Orthopaedic</w:t>
      </w:r>
      <w:proofErr w:type="spellEnd"/>
      <w:r w:rsidRPr="00FD7243">
        <w:rPr>
          <w:rFonts w:ascii="Book Antiqua" w:eastAsia="宋体" w:hAnsi="Book Antiqua" w:cs="宋体"/>
          <w:lang w:eastAsia="zh-CN"/>
        </w:rPr>
        <w:t xml:space="preserve"> Association, 2007. </w:t>
      </w:r>
      <w:r w:rsidR="008B34C2">
        <w:rPr>
          <w:rFonts w:ascii="Book Antiqua" w:eastAsia="宋体" w:hAnsi="Book Antiqua" w:cs="宋体"/>
          <w:lang w:eastAsia="zh-CN"/>
        </w:rPr>
        <w:t>[</w:t>
      </w:r>
      <w:proofErr w:type="gramStart"/>
      <w:r w:rsidR="008B34C2">
        <w:rPr>
          <w:rFonts w:ascii="Book Antiqua" w:eastAsia="宋体" w:hAnsi="Book Antiqua" w:cs="宋体"/>
          <w:lang w:eastAsia="zh-CN"/>
        </w:rPr>
        <w:t>accessed</w:t>
      </w:r>
      <w:proofErr w:type="gramEnd"/>
      <w:r w:rsidRPr="00FD7243">
        <w:rPr>
          <w:rFonts w:ascii="Book Antiqua" w:eastAsia="宋体" w:hAnsi="Book Antiqua" w:cs="宋体"/>
          <w:lang w:eastAsia="zh-CN"/>
        </w:rPr>
        <w:t xml:space="preserve"> 20</w:t>
      </w:r>
      <w:r>
        <w:rPr>
          <w:rFonts w:ascii="Book Antiqua" w:eastAsia="宋体" w:hAnsi="Book Antiqua" w:cs="宋体"/>
          <w:lang w:eastAsia="zh-CN"/>
        </w:rPr>
        <w:t>11</w:t>
      </w:r>
      <w:r w:rsidR="008B34C2">
        <w:rPr>
          <w:rFonts w:ascii="Book Antiqua" w:eastAsia="宋体" w:hAnsi="Book Antiqua" w:cs="宋体"/>
          <w:lang w:eastAsia="zh-CN"/>
        </w:rPr>
        <w:t xml:space="preserve"> </w:t>
      </w:r>
      <w:r w:rsidR="008B34C2" w:rsidRPr="00FD7243">
        <w:rPr>
          <w:rFonts w:ascii="Book Antiqua" w:eastAsia="宋体" w:hAnsi="Book Antiqua" w:cs="宋体"/>
          <w:lang w:eastAsia="zh-CN"/>
        </w:rPr>
        <w:t>Nov</w:t>
      </w:r>
      <w:r w:rsidR="008B34C2">
        <w:rPr>
          <w:rFonts w:ascii="Book Antiqua" w:eastAsia="宋体" w:hAnsi="Book Antiqua" w:cs="宋体"/>
          <w:lang w:eastAsia="zh-CN"/>
        </w:rPr>
        <w:t xml:space="preserve"> 21]</w:t>
      </w:r>
      <w:r>
        <w:rPr>
          <w:rFonts w:ascii="Book Antiqua" w:eastAsia="宋体" w:hAnsi="Book Antiqua" w:cs="宋体"/>
          <w:lang w:eastAsia="zh-CN"/>
        </w:rPr>
        <w:t>. Available from: URL: http:</w:t>
      </w:r>
      <w:r w:rsidRPr="00FD7243">
        <w:rPr>
          <w:rFonts w:ascii="Book Antiqua" w:eastAsia="宋体" w:hAnsi="Book Antiqua" w:cs="宋体"/>
          <w:lang w:eastAsia="zh-CN"/>
        </w:rPr>
        <w:t>//www.fractures.com/pdf/BOA-BGS-Blue-Book.pdf</w:t>
      </w:r>
    </w:p>
    <w:p w14:paraId="3C167A2E" w14:textId="77777777" w:rsidR="00FD7243" w:rsidRPr="00FD7243" w:rsidRDefault="00FD7243" w:rsidP="00FD7243">
      <w:pPr>
        <w:spacing w:line="360" w:lineRule="auto"/>
        <w:jc w:val="both"/>
        <w:rPr>
          <w:rFonts w:ascii="Book Antiqua" w:eastAsia="宋体" w:hAnsi="Book Antiqua" w:cs="宋体"/>
          <w:lang w:eastAsia="zh-CN"/>
        </w:rPr>
      </w:pPr>
      <w:r w:rsidRPr="00FD7243">
        <w:rPr>
          <w:rFonts w:ascii="Book Antiqua" w:eastAsia="宋体" w:hAnsi="Book Antiqua" w:cs="宋体"/>
          <w:lang w:eastAsia="zh-CN"/>
        </w:rPr>
        <w:t xml:space="preserve">2 </w:t>
      </w:r>
      <w:r w:rsidRPr="00FD7243">
        <w:rPr>
          <w:rFonts w:ascii="Book Antiqua" w:eastAsia="宋体" w:hAnsi="Book Antiqua" w:cs="宋体"/>
          <w:b/>
          <w:bCs/>
          <w:lang w:eastAsia="zh-CN"/>
        </w:rPr>
        <w:t>Roche JJ</w:t>
      </w:r>
      <w:r w:rsidRPr="00FD7243">
        <w:rPr>
          <w:rFonts w:ascii="Book Antiqua" w:eastAsia="宋体" w:hAnsi="Book Antiqua" w:cs="宋体"/>
          <w:lang w:eastAsia="zh-CN"/>
        </w:rPr>
        <w:t xml:space="preserve">, </w:t>
      </w:r>
      <w:proofErr w:type="spellStart"/>
      <w:r w:rsidRPr="00FD7243">
        <w:rPr>
          <w:rFonts w:ascii="Book Antiqua" w:eastAsia="宋体" w:hAnsi="Book Antiqua" w:cs="宋体"/>
          <w:lang w:eastAsia="zh-CN"/>
        </w:rPr>
        <w:t>Wenn</w:t>
      </w:r>
      <w:proofErr w:type="spellEnd"/>
      <w:r w:rsidRPr="00FD7243">
        <w:rPr>
          <w:rFonts w:ascii="Book Antiqua" w:eastAsia="宋体" w:hAnsi="Book Antiqua" w:cs="宋体"/>
          <w:lang w:eastAsia="zh-CN"/>
        </w:rPr>
        <w:t xml:space="preserve"> RT, Sahota O, Moran CG. Effect of comorbidities and postoperative complications on mortality after hip fracture in elderly people: prospective observational cohort study. </w:t>
      </w:r>
      <w:r w:rsidRPr="00FD7243">
        <w:rPr>
          <w:rFonts w:ascii="Book Antiqua" w:eastAsia="宋体" w:hAnsi="Book Antiqua" w:cs="宋体"/>
          <w:i/>
          <w:iCs/>
          <w:lang w:eastAsia="zh-CN"/>
        </w:rPr>
        <w:t>BMJ</w:t>
      </w:r>
      <w:r w:rsidRPr="00FD7243">
        <w:rPr>
          <w:rFonts w:ascii="Book Antiqua" w:eastAsia="宋体" w:hAnsi="Book Antiqua" w:cs="宋体"/>
          <w:lang w:eastAsia="zh-CN"/>
        </w:rPr>
        <w:t xml:space="preserve"> 2005; </w:t>
      </w:r>
      <w:r w:rsidRPr="00FD7243">
        <w:rPr>
          <w:rFonts w:ascii="Book Antiqua" w:eastAsia="宋体" w:hAnsi="Book Antiqua" w:cs="宋体"/>
          <w:b/>
          <w:bCs/>
          <w:lang w:eastAsia="zh-CN"/>
        </w:rPr>
        <w:t>331</w:t>
      </w:r>
      <w:r w:rsidRPr="00FD7243">
        <w:rPr>
          <w:rFonts w:ascii="Book Antiqua" w:eastAsia="宋体" w:hAnsi="Book Antiqua" w:cs="宋体"/>
          <w:lang w:eastAsia="zh-CN"/>
        </w:rPr>
        <w:t>: 1374 [PMID: 16299013 DOI: 10.1136/bmj.38643.663843.55]</w:t>
      </w:r>
    </w:p>
    <w:p w14:paraId="455A1844" w14:textId="37302899" w:rsidR="00FD7243" w:rsidRPr="00FD7243" w:rsidRDefault="00FD7243" w:rsidP="00FD7243">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 </w:t>
      </w:r>
      <w:r w:rsidRPr="00FD7243">
        <w:rPr>
          <w:rFonts w:ascii="Book Antiqua" w:eastAsia="宋体" w:hAnsi="Book Antiqua" w:cs="宋体"/>
          <w:lang w:eastAsia="zh-CN"/>
        </w:rPr>
        <w:t xml:space="preserve">The National Hip Fracture Database National Report 2011. </w:t>
      </w:r>
      <w:r w:rsidR="008B34C2">
        <w:rPr>
          <w:rFonts w:ascii="Book Antiqua" w:eastAsia="宋体" w:hAnsi="Book Antiqua" w:cs="宋体"/>
          <w:lang w:eastAsia="zh-CN"/>
        </w:rPr>
        <w:t>[</w:t>
      </w:r>
      <w:proofErr w:type="gramStart"/>
      <w:r w:rsidRPr="00FD7243">
        <w:rPr>
          <w:rFonts w:ascii="Book Antiqua" w:eastAsia="宋体" w:hAnsi="Book Antiqua" w:cs="宋体"/>
          <w:lang w:eastAsia="zh-CN"/>
        </w:rPr>
        <w:t>accessed</w:t>
      </w:r>
      <w:proofErr w:type="gramEnd"/>
      <w:r w:rsidRPr="00FD7243">
        <w:rPr>
          <w:rFonts w:ascii="Book Antiqua" w:eastAsia="宋体" w:hAnsi="Book Antiqua" w:cs="宋体"/>
          <w:lang w:eastAsia="zh-CN"/>
        </w:rPr>
        <w:t xml:space="preserve">  20</w:t>
      </w:r>
      <w:r>
        <w:rPr>
          <w:rFonts w:ascii="Book Antiqua" w:eastAsia="宋体" w:hAnsi="Book Antiqua" w:cs="宋体"/>
          <w:lang w:eastAsia="zh-CN"/>
        </w:rPr>
        <w:t>11</w:t>
      </w:r>
      <w:r w:rsidR="008B34C2">
        <w:rPr>
          <w:rFonts w:ascii="Book Antiqua" w:eastAsia="宋体" w:hAnsi="Book Antiqua" w:cs="宋体"/>
          <w:lang w:eastAsia="zh-CN"/>
        </w:rPr>
        <w:t xml:space="preserve"> Dec 4]</w:t>
      </w:r>
      <w:r>
        <w:rPr>
          <w:rFonts w:ascii="Book Antiqua" w:eastAsia="宋体" w:hAnsi="Book Antiqua" w:cs="宋体"/>
          <w:lang w:eastAsia="zh-CN"/>
        </w:rPr>
        <w:t>. Available from: URL: http:</w:t>
      </w:r>
      <w:r w:rsidRPr="00FD7243">
        <w:rPr>
          <w:rFonts w:ascii="Book Antiqua" w:eastAsia="宋体" w:hAnsi="Book Antiqua" w:cs="宋体"/>
          <w:lang w:eastAsia="zh-CN"/>
        </w:rPr>
        <w:t>//www.nhfd.co.uk/003/hipfracrureR.nsf/NHFDNationalReport2011_Final.pdf</w:t>
      </w:r>
    </w:p>
    <w:p w14:paraId="2C61D593" w14:textId="1CF8C8B3" w:rsidR="00FD7243" w:rsidRPr="00FD7243" w:rsidRDefault="00FD7243" w:rsidP="00FD7243">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 </w:t>
      </w:r>
      <w:r w:rsidRPr="00FD7243">
        <w:rPr>
          <w:rFonts w:ascii="Book Antiqua" w:eastAsia="宋体" w:hAnsi="Book Antiqua" w:cs="宋体"/>
          <w:lang w:eastAsia="zh-CN"/>
        </w:rPr>
        <w:t xml:space="preserve">Best Practice Tariff for Hip Fracture- Making ends meet. </w:t>
      </w:r>
      <w:proofErr w:type="gramStart"/>
      <w:r w:rsidRPr="00FD7243">
        <w:rPr>
          <w:rFonts w:ascii="Book Antiqua" w:eastAsia="宋体" w:hAnsi="Book Antiqua" w:cs="宋体"/>
          <w:lang w:eastAsia="zh-CN"/>
        </w:rPr>
        <w:t>British Geriatrics Society.</w:t>
      </w:r>
      <w:proofErr w:type="gramEnd"/>
      <w:r w:rsidRPr="00FD7243">
        <w:rPr>
          <w:rFonts w:ascii="Book Antiqua" w:eastAsia="宋体" w:hAnsi="Book Antiqua" w:cs="宋体"/>
          <w:lang w:eastAsia="zh-CN"/>
        </w:rPr>
        <w:t xml:space="preserve"> </w:t>
      </w:r>
      <w:r w:rsidR="008B34C2">
        <w:rPr>
          <w:rFonts w:ascii="Book Antiqua" w:eastAsia="宋体" w:hAnsi="Book Antiqua" w:cs="宋体"/>
          <w:lang w:eastAsia="zh-CN"/>
        </w:rPr>
        <w:t>[</w:t>
      </w:r>
      <w:proofErr w:type="gramStart"/>
      <w:r w:rsidR="008B34C2" w:rsidRPr="00FD7243">
        <w:rPr>
          <w:rFonts w:ascii="Book Antiqua" w:eastAsia="宋体" w:hAnsi="Book Antiqua" w:cs="宋体"/>
          <w:lang w:eastAsia="zh-CN"/>
        </w:rPr>
        <w:t>accessed</w:t>
      </w:r>
      <w:proofErr w:type="gramEnd"/>
      <w:r w:rsidR="008B34C2" w:rsidRPr="00FD7243">
        <w:rPr>
          <w:rFonts w:ascii="Book Antiqua" w:eastAsia="宋体" w:hAnsi="Book Antiqua" w:cs="宋体"/>
          <w:lang w:eastAsia="zh-CN"/>
        </w:rPr>
        <w:t xml:space="preserve">  20</w:t>
      </w:r>
      <w:r w:rsidR="008B34C2">
        <w:rPr>
          <w:rFonts w:ascii="Book Antiqua" w:eastAsia="宋体" w:hAnsi="Book Antiqua" w:cs="宋体"/>
          <w:lang w:eastAsia="zh-CN"/>
        </w:rPr>
        <w:t xml:space="preserve">11 </w:t>
      </w:r>
      <w:r w:rsidR="008B34C2">
        <w:rPr>
          <w:rFonts w:ascii="Book Antiqua" w:eastAsia="宋体" w:hAnsi="Book Antiqua" w:cs="宋体"/>
          <w:lang w:eastAsia="zh-CN"/>
        </w:rPr>
        <w:t xml:space="preserve">Nov 28]. </w:t>
      </w:r>
      <w:r>
        <w:rPr>
          <w:rFonts w:ascii="Book Antiqua" w:eastAsia="宋体" w:hAnsi="Book Antiqua" w:cs="宋体"/>
          <w:lang w:eastAsia="zh-CN"/>
        </w:rPr>
        <w:t>Available from: URL: http:</w:t>
      </w:r>
      <w:r w:rsidRPr="00FD7243">
        <w:rPr>
          <w:rFonts w:ascii="Book Antiqua" w:eastAsia="宋体" w:hAnsi="Book Antiqua" w:cs="宋体"/>
          <w:lang w:eastAsia="zh-CN"/>
        </w:rPr>
        <w:t>//www.bgs.org.uk/index.php</w:t>
      </w:r>
      <w:proofErr w:type="gramStart"/>
      <w:r w:rsidRPr="00FD7243">
        <w:rPr>
          <w:rFonts w:ascii="Book Antiqua" w:eastAsia="宋体" w:hAnsi="Book Antiqua" w:cs="宋体"/>
          <w:lang w:eastAsia="zh-CN"/>
        </w:rPr>
        <w:t>?option</w:t>
      </w:r>
      <w:proofErr w:type="gramEnd"/>
      <w:r w:rsidRPr="00FD7243">
        <w:rPr>
          <w:rFonts w:ascii="Book Antiqua" w:eastAsia="宋体" w:hAnsi="Book Antiqua" w:cs="宋体"/>
          <w:lang w:eastAsia="zh-CN"/>
        </w:rPr>
        <w:t xml:space="preserve">=com_content&amp;view=article&amp;id=700: </w:t>
      </w:r>
      <w:proofErr w:type="spellStart"/>
      <w:r w:rsidRPr="00FD7243">
        <w:rPr>
          <w:rFonts w:ascii="Book Antiqua" w:eastAsia="宋体" w:hAnsi="Book Antiqua" w:cs="宋体"/>
          <w:lang w:eastAsia="zh-CN"/>
        </w:rPr>
        <w:t>tariffhipfracture&amp;catid</w:t>
      </w:r>
      <w:proofErr w:type="spellEnd"/>
      <w:r w:rsidRPr="00FD7243">
        <w:rPr>
          <w:rFonts w:ascii="Book Antiqua" w:eastAsia="宋体" w:hAnsi="Book Antiqua" w:cs="宋体"/>
          <w:lang w:eastAsia="zh-CN"/>
        </w:rPr>
        <w:t xml:space="preserve">=47: </w:t>
      </w:r>
      <w:proofErr w:type="spellStart"/>
      <w:r w:rsidRPr="00FD7243">
        <w:rPr>
          <w:rFonts w:ascii="Book Antiqua" w:eastAsia="宋体" w:hAnsi="Book Antiqua" w:cs="宋体"/>
          <w:lang w:eastAsia="zh-CN"/>
        </w:rPr>
        <w:t>fallsandbones&amp;Itemid</w:t>
      </w:r>
      <w:proofErr w:type="spellEnd"/>
      <w:r w:rsidRPr="00FD7243">
        <w:rPr>
          <w:rFonts w:ascii="Book Antiqua" w:eastAsia="宋体" w:hAnsi="Book Antiqua" w:cs="宋体"/>
          <w:lang w:eastAsia="zh-CN"/>
        </w:rPr>
        <w:t>=307</w:t>
      </w:r>
    </w:p>
    <w:p w14:paraId="404B3F52" w14:textId="756DADE6" w:rsidR="00FD7243" w:rsidRPr="00FD7243" w:rsidRDefault="00FD7243" w:rsidP="00FD7243">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 </w:t>
      </w:r>
      <w:r w:rsidRPr="00FD7243">
        <w:rPr>
          <w:rFonts w:ascii="Book Antiqua" w:eastAsia="宋体" w:hAnsi="Book Antiqua" w:cs="宋体"/>
          <w:lang w:eastAsia="zh-CN"/>
        </w:rPr>
        <w:t xml:space="preserve">Hip </w:t>
      </w:r>
      <w:proofErr w:type="gramStart"/>
      <w:r w:rsidRPr="00FD7243">
        <w:rPr>
          <w:rFonts w:ascii="Book Antiqua" w:eastAsia="宋体" w:hAnsi="Book Antiqua" w:cs="宋体"/>
          <w:lang w:eastAsia="zh-CN"/>
        </w:rPr>
        <w:t>fracture</w:t>
      </w:r>
      <w:proofErr w:type="gramEnd"/>
      <w:r w:rsidRPr="00FD7243">
        <w:rPr>
          <w:rFonts w:ascii="Book Antiqua" w:eastAsia="宋体" w:hAnsi="Book Antiqua" w:cs="宋体"/>
          <w:lang w:eastAsia="zh-CN"/>
        </w:rPr>
        <w:t xml:space="preserve">: the management of hip fracture in adults. NICE clinical guideline CG124; issued June 2011. </w:t>
      </w:r>
      <w:r w:rsidR="008B34C2">
        <w:rPr>
          <w:rFonts w:ascii="Book Antiqua" w:eastAsia="宋体" w:hAnsi="Book Antiqua" w:cs="宋体"/>
          <w:lang w:eastAsia="zh-CN"/>
        </w:rPr>
        <w:t>[</w:t>
      </w:r>
      <w:proofErr w:type="gramStart"/>
      <w:r w:rsidR="008B34C2" w:rsidRPr="00FD7243">
        <w:rPr>
          <w:rFonts w:ascii="Book Antiqua" w:eastAsia="宋体" w:hAnsi="Book Antiqua" w:cs="宋体"/>
          <w:lang w:eastAsia="zh-CN"/>
        </w:rPr>
        <w:t>accessed</w:t>
      </w:r>
      <w:proofErr w:type="gramEnd"/>
      <w:r w:rsidR="008B34C2" w:rsidRPr="00FD7243">
        <w:rPr>
          <w:rFonts w:ascii="Book Antiqua" w:eastAsia="宋体" w:hAnsi="Book Antiqua" w:cs="宋体"/>
          <w:lang w:eastAsia="zh-CN"/>
        </w:rPr>
        <w:t xml:space="preserve">  20</w:t>
      </w:r>
      <w:r w:rsidR="008B34C2">
        <w:rPr>
          <w:rFonts w:ascii="Book Antiqua" w:eastAsia="宋体" w:hAnsi="Book Antiqua" w:cs="宋体"/>
          <w:lang w:eastAsia="zh-CN"/>
        </w:rPr>
        <w:t xml:space="preserve">11 </w:t>
      </w:r>
      <w:r w:rsidR="008B34C2">
        <w:rPr>
          <w:rFonts w:ascii="Book Antiqua" w:eastAsia="宋体" w:hAnsi="Book Antiqua" w:cs="宋体"/>
          <w:lang w:eastAsia="zh-CN"/>
        </w:rPr>
        <w:t>Nov 27</w:t>
      </w:r>
      <w:r w:rsidR="008B34C2">
        <w:rPr>
          <w:rFonts w:ascii="Book Antiqua" w:eastAsia="宋体" w:hAnsi="Book Antiqua" w:cs="宋体"/>
          <w:lang w:eastAsia="zh-CN"/>
        </w:rPr>
        <w:t>]</w:t>
      </w:r>
      <w:r>
        <w:rPr>
          <w:rFonts w:ascii="Book Antiqua" w:eastAsia="宋体" w:hAnsi="Book Antiqua" w:cs="宋体"/>
          <w:lang w:eastAsia="zh-CN"/>
        </w:rPr>
        <w:t>. Available from: URL: http:</w:t>
      </w:r>
      <w:r w:rsidRPr="00FD7243">
        <w:rPr>
          <w:rFonts w:ascii="Book Antiqua" w:eastAsia="宋体" w:hAnsi="Book Antiqua" w:cs="宋体"/>
          <w:lang w:eastAsia="zh-CN"/>
        </w:rPr>
        <w:t>//www.nice.org.uk/nicemedia/live/13489/54919/54919.pdf</w:t>
      </w:r>
    </w:p>
    <w:p w14:paraId="21C8FB3E" w14:textId="77777777" w:rsidR="00FD7243" w:rsidRPr="00FD7243" w:rsidRDefault="00FD7243" w:rsidP="00FD7243">
      <w:pPr>
        <w:spacing w:line="360" w:lineRule="auto"/>
        <w:jc w:val="both"/>
        <w:rPr>
          <w:rFonts w:ascii="Book Antiqua" w:eastAsia="宋体" w:hAnsi="Book Antiqua" w:cs="宋体"/>
          <w:lang w:eastAsia="zh-CN"/>
        </w:rPr>
      </w:pPr>
      <w:proofErr w:type="gramStart"/>
      <w:r w:rsidRPr="00FD7243">
        <w:rPr>
          <w:rFonts w:ascii="Book Antiqua" w:eastAsia="宋体" w:hAnsi="Book Antiqua" w:cs="宋体"/>
          <w:lang w:eastAsia="zh-CN"/>
        </w:rPr>
        <w:t xml:space="preserve">6 </w:t>
      </w:r>
      <w:r w:rsidRPr="00FD7243">
        <w:rPr>
          <w:rFonts w:ascii="Book Antiqua" w:eastAsia="宋体" w:hAnsi="Book Antiqua" w:cs="宋体"/>
          <w:b/>
          <w:bCs/>
          <w:lang w:eastAsia="zh-CN"/>
        </w:rPr>
        <w:t>Bell CM</w:t>
      </w:r>
      <w:r w:rsidRPr="00FD7243">
        <w:rPr>
          <w:rFonts w:ascii="Book Antiqua" w:eastAsia="宋体" w:hAnsi="Book Antiqua" w:cs="宋体"/>
          <w:lang w:eastAsia="zh-CN"/>
        </w:rPr>
        <w:t xml:space="preserve">, </w:t>
      </w:r>
      <w:proofErr w:type="spellStart"/>
      <w:r w:rsidRPr="00FD7243">
        <w:rPr>
          <w:rFonts w:ascii="Book Antiqua" w:eastAsia="宋体" w:hAnsi="Book Antiqua" w:cs="宋体"/>
          <w:lang w:eastAsia="zh-CN"/>
        </w:rPr>
        <w:t>Redelmeier</w:t>
      </w:r>
      <w:proofErr w:type="spellEnd"/>
      <w:r w:rsidRPr="00FD7243">
        <w:rPr>
          <w:rFonts w:ascii="Book Antiqua" w:eastAsia="宋体" w:hAnsi="Book Antiqua" w:cs="宋体"/>
          <w:lang w:eastAsia="zh-CN"/>
        </w:rPr>
        <w:t xml:space="preserve"> DA.</w:t>
      </w:r>
      <w:proofErr w:type="gramEnd"/>
      <w:r w:rsidRPr="00FD7243">
        <w:rPr>
          <w:rFonts w:ascii="Book Antiqua" w:eastAsia="宋体" w:hAnsi="Book Antiqua" w:cs="宋体"/>
          <w:lang w:eastAsia="zh-CN"/>
        </w:rPr>
        <w:t xml:space="preserve"> Mortality among patients admitted to hospitals on weekends as compared with weekdays. </w:t>
      </w:r>
      <w:r w:rsidRPr="00FD7243">
        <w:rPr>
          <w:rFonts w:ascii="Book Antiqua" w:eastAsia="宋体" w:hAnsi="Book Antiqua" w:cs="宋体"/>
          <w:i/>
          <w:iCs/>
          <w:lang w:eastAsia="zh-CN"/>
        </w:rPr>
        <w:t xml:space="preserve">N </w:t>
      </w:r>
      <w:proofErr w:type="spellStart"/>
      <w:r w:rsidRPr="00FD7243">
        <w:rPr>
          <w:rFonts w:ascii="Book Antiqua" w:eastAsia="宋体" w:hAnsi="Book Antiqua" w:cs="宋体"/>
          <w:i/>
          <w:iCs/>
          <w:lang w:eastAsia="zh-CN"/>
        </w:rPr>
        <w:t>Engl</w:t>
      </w:r>
      <w:proofErr w:type="spellEnd"/>
      <w:r w:rsidRPr="00FD7243">
        <w:rPr>
          <w:rFonts w:ascii="Book Antiqua" w:eastAsia="宋体" w:hAnsi="Book Antiqua" w:cs="宋体"/>
          <w:i/>
          <w:iCs/>
          <w:lang w:eastAsia="zh-CN"/>
        </w:rPr>
        <w:t xml:space="preserve"> J Med</w:t>
      </w:r>
      <w:r w:rsidRPr="00FD7243">
        <w:rPr>
          <w:rFonts w:ascii="Book Antiqua" w:eastAsia="宋体" w:hAnsi="Book Antiqua" w:cs="宋体"/>
          <w:lang w:eastAsia="zh-CN"/>
        </w:rPr>
        <w:t xml:space="preserve"> 2001; </w:t>
      </w:r>
      <w:r w:rsidRPr="00FD7243">
        <w:rPr>
          <w:rFonts w:ascii="Book Antiqua" w:eastAsia="宋体" w:hAnsi="Book Antiqua" w:cs="宋体"/>
          <w:b/>
          <w:bCs/>
          <w:lang w:eastAsia="zh-CN"/>
        </w:rPr>
        <w:t>345</w:t>
      </w:r>
      <w:r w:rsidRPr="00FD7243">
        <w:rPr>
          <w:rFonts w:ascii="Book Antiqua" w:eastAsia="宋体" w:hAnsi="Book Antiqua" w:cs="宋体"/>
          <w:lang w:eastAsia="zh-CN"/>
        </w:rPr>
        <w:t>: 663-668 [PMID: 11547721 DOI: 10.1056/NEJMsa003376]</w:t>
      </w:r>
    </w:p>
    <w:p w14:paraId="365B33D2" w14:textId="77777777" w:rsidR="00FD7243" w:rsidRPr="00FD7243" w:rsidRDefault="00FD7243" w:rsidP="00FD7243">
      <w:pPr>
        <w:spacing w:line="360" w:lineRule="auto"/>
        <w:jc w:val="both"/>
        <w:rPr>
          <w:rFonts w:ascii="Book Antiqua" w:eastAsia="宋体" w:hAnsi="Book Antiqua" w:cs="宋体"/>
          <w:lang w:eastAsia="zh-CN"/>
        </w:rPr>
      </w:pPr>
      <w:r w:rsidRPr="00FD7243">
        <w:rPr>
          <w:rFonts w:ascii="Book Antiqua" w:eastAsia="宋体" w:hAnsi="Book Antiqua" w:cs="宋体"/>
          <w:lang w:eastAsia="zh-CN"/>
        </w:rPr>
        <w:t xml:space="preserve">7 </w:t>
      </w:r>
      <w:r w:rsidRPr="00FD7243">
        <w:rPr>
          <w:rFonts w:ascii="Book Antiqua" w:eastAsia="宋体" w:hAnsi="Book Antiqua" w:cs="宋体"/>
          <w:b/>
          <w:bCs/>
          <w:lang w:eastAsia="zh-CN"/>
        </w:rPr>
        <w:t>Cram P</w:t>
      </w:r>
      <w:r w:rsidRPr="00FD7243">
        <w:rPr>
          <w:rFonts w:ascii="Book Antiqua" w:eastAsia="宋体" w:hAnsi="Book Antiqua" w:cs="宋体"/>
          <w:lang w:eastAsia="zh-CN"/>
        </w:rPr>
        <w:t xml:space="preserve">, Hillis SL, Barnett M, Rosenthal GE. </w:t>
      </w:r>
      <w:proofErr w:type="gramStart"/>
      <w:r w:rsidRPr="00FD7243">
        <w:rPr>
          <w:rFonts w:ascii="Book Antiqua" w:eastAsia="宋体" w:hAnsi="Book Antiqua" w:cs="宋体"/>
          <w:lang w:eastAsia="zh-CN"/>
        </w:rPr>
        <w:t>Effects of weekend admission and hospital teaching status on in-hospital mortality.</w:t>
      </w:r>
      <w:proofErr w:type="gramEnd"/>
      <w:r w:rsidRPr="00FD7243">
        <w:rPr>
          <w:rFonts w:ascii="Book Antiqua" w:eastAsia="宋体" w:hAnsi="Book Antiqua" w:cs="宋体"/>
          <w:lang w:eastAsia="zh-CN"/>
        </w:rPr>
        <w:t xml:space="preserve"> </w:t>
      </w:r>
      <w:r w:rsidRPr="00FD7243">
        <w:rPr>
          <w:rFonts w:ascii="Book Antiqua" w:eastAsia="宋体" w:hAnsi="Book Antiqua" w:cs="宋体"/>
          <w:i/>
          <w:iCs/>
          <w:lang w:eastAsia="zh-CN"/>
        </w:rPr>
        <w:t>Am J Med</w:t>
      </w:r>
      <w:r w:rsidRPr="00FD7243">
        <w:rPr>
          <w:rFonts w:ascii="Book Antiqua" w:eastAsia="宋体" w:hAnsi="Book Antiqua" w:cs="宋体"/>
          <w:lang w:eastAsia="zh-CN"/>
        </w:rPr>
        <w:t xml:space="preserve"> 2004; </w:t>
      </w:r>
      <w:r w:rsidRPr="00FD7243">
        <w:rPr>
          <w:rFonts w:ascii="Book Antiqua" w:eastAsia="宋体" w:hAnsi="Book Antiqua" w:cs="宋体"/>
          <w:b/>
          <w:bCs/>
          <w:lang w:eastAsia="zh-CN"/>
        </w:rPr>
        <w:t>117</w:t>
      </w:r>
      <w:r w:rsidRPr="00FD7243">
        <w:rPr>
          <w:rFonts w:ascii="Book Antiqua" w:eastAsia="宋体" w:hAnsi="Book Antiqua" w:cs="宋体"/>
          <w:lang w:eastAsia="zh-CN"/>
        </w:rPr>
        <w:t>: 151-157 [PMID: 15276592 DOI: 10.1016/j.amjmed.2004.02.035]</w:t>
      </w:r>
    </w:p>
    <w:p w14:paraId="63DFBEE7" w14:textId="77777777" w:rsidR="00FD7243" w:rsidRPr="00FD7243" w:rsidRDefault="00FD7243" w:rsidP="00FD7243">
      <w:pPr>
        <w:spacing w:line="360" w:lineRule="auto"/>
        <w:jc w:val="both"/>
        <w:rPr>
          <w:rFonts w:ascii="Book Antiqua" w:eastAsia="宋体" w:hAnsi="Book Antiqua" w:cs="宋体"/>
          <w:lang w:eastAsia="zh-CN"/>
        </w:rPr>
      </w:pPr>
      <w:r w:rsidRPr="00FD7243">
        <w:rPr>
          <w:rFonts w:ascii="Book Antiqua" w:eastAsia="宋体" w:hAnsi="Book Antiqua" w:cs="宋体"/>
          <w:lang w:eastAsia="zh-CN"/>
        </w:rPr>
        <w:t xml:space="preserve">8 </w:t>
      </w:r>
      <w:r w:rsidRPr="00FD7243">
        <w:rPr>
          <w:rFonts w:ascii="Book Antiqua" w:eastAsia="宋体" w:hAnsi="Book Antiqua" w:cs="宋体"/>
          <w:b/>
          <w:bCs/>
          <w:lang w:eastAsia="zh-CN"/>
        </w:rPr>
        <w:t>Clarke MS</w:t>
      </w:r>
      <w:r w:rsidRPr="00FD7243">
        <w:rPr>
          <w:rFonts w:ascii="Book Antiqua" w:eastAsia="宋体" w:hAnsi="Book Antiqua" w:cs="宋体"/>
          <w:lang w:eastAsia="zh-CN"/>
        </w:rPr>
        <w:t xml:space="preserve">, Wills RA, Bowman RV, Zimmerman PV, Fong KM, </w:t>
      </w:r>
      <w:proofErr w:type="spellStart"/>
      <w:r w:rsidRPr="00FD7243">
        <w:rPr>
          <w:rFonts w:ascii="Book Antiqua" w:eastAsia="宋体" w:hAnsi="Book Antiqua" w:cs="宋体"/>
          <w:lang w:eastAsia="zh-CN"/>
        </w:rPr>
        <w:t>Coory</w:t>
      </w:r>
      <w:proofErr w:type="spellEnd"/>
      <w:r w:rsidRPr="00FD7243">
        <w:rPr>
          <w:rFonts w:ascii="Book Antiqua" w:eastAsia="宋体" w:hAnsi="Book Antiqua" w:cs="宋体"/>
          <w:lang w:eastAsia="zh-CN"/>
        </w:rPr>
        <w:t xml:space="preserve"> MD, Yang IA. </w:t>
      </w:r>
      <w:proofErr w:type="gramStart"/>
      <w:r w:rsidRPr="00FD7243">
        <w:rPr>
          <w:rFonts w:ascii="Book Antiqua" w:eastAsia="宋体" w:hAnsi="Book Antiqua" w:cs="宋体"/>
          <w:lang w:eastAsia="zh-CN"/>
        </w:rPr>
        <w:t>Exploratory study of the 'weekend effect' for acute medical admissions to public hospitals in Queensland, Australia.</w:t>
      </w:r>
      <w:proofErr w:type="gramEnd"/>
      <w:r w:rsidRPr="00FD7243">
        <w:rPr>
          <w:rFonts w:ascii="Book Antiqua" w:eastAsia="宋体" w:hAnsi="Book Antiqua" w:cs="宋体"/>
          <w:lang w:eastAsia="zh-CN"/>
        </w:rPr>
        <w:t xml:space="preserve"> </w:t>
      </w:r>
      <w:r w:rsidRPr="00FD7243">
        <w:rPr>
          <w:rFonts w:ascii="Book Antiqua" w:eastAsia="宋体" w:hAnsi="Book Antiqua" w:cs="宋体"/>
          <w:i/>
          <w:iCs/>
          <w:lang w:eastAsia="zh-CN"/>
        </w:rPr>
        <w:t>Intern Med J</w:t>
      </w:r>
      <w:r w:rsidRPr="00FD7243">
        <w:rPr>
          <w:rFonts w:ascii="Book Antiqua" w:eastAsia="宋体" w:hAnsi="Book Antiqua" w:cs="宋体"/>
          <w:lang w:eastAsia="zh-CN"/>
        </w:rPr>
        <w:t xml:space="preserve"> 2010; </w:t>
      </w:r>
      <w:r w:rsidRPr="00FD7243">
        <w:rPr>
          <w:rFonts w:ascii="Book Antiqua" w:eastAsia="宋体" w:hAnsi="Book Antiqua" w:cs="宋体"/>
          <w:b/>
          <w:bCs/>
          <w:lang w:eastAsia="zh-CN"/>
        </w:rPr>
        <w:t>40</w:t>
      </w:r>
      <w:r w:rsidRPr="00FD7243">
        <w:rPr>
          <w:rFonts w:ascii="Book Antiqua" w:eastAsia="宋体" w:hAnsi="Book Antiqua" w:cs="宋体"/>
          <w:lang w:eastAsia="zh-CN"/>
        </w:rPr>
        <w:t>: 777-783 [PMID: 19811554]</w:t>
      </w:r>
    </w:p>
    <w:p w14:paraId="19AB85ED" w14:textId="4416D717" w:rsidR="00FD7243" w:rsidRPr="00FD7243" w:rsidRDefault="00FD7243" w:rsidP="00FD7243">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9 </w:t>
      </w:r>
      <w:r w:rsidRPr="00FD7243">
        <w:rPr>
          <w:rFonts w:ascii="Book Antiqua" w:eastAsia="宋体" w:hAnsi="Book Antiqua" w:cs="宋体"/>
          <w:lang w:eastAsia="zh-CN"/>
        </w:rPr>
        <w:t xml:space="preserve">Inside your hospital - </w:t>
      </w:r>
      <w:proofErr w:type="spellStart"/>
      <w:r w:rsidRPr="00FD7243">
        <w:rPr>
          <w:rFonts w:ascii="Book Antiqua" w:eastAsia="宋体" w:hAnsi="Book Antiqua" w:cs="宋体"/>
          <w:lang w:eastAsia="zh-CN"/>
        </w:rPr>
        <w:t>Dr</w:t>
      </w:r>
      <w:proofErr w:type="spellEnd"/>
      <w:r w:rsidRPr="00FD7243">
        <w:rPr>
          <w:rFonts w:ascii="Book Antiqua" w:eastAsia="宋体" w:hAnsi="Book Antiqua" w:cs="宋体"/>
          <w:lang w:eastAsia="zh-CN"/>
        </w:rPr>
        <w:t xml:space="preserve"> Foster Hospital Guide 2001-2011. </w:t>
      </w:r>
      <w:r w:rsidR="008B34C2">
        <w:rPr>
          <w:rFonts w:ascii="Book Antiqua" w:eastAsia="宋体" w:hAnsi="Book Antiqua" w:cs="宋体"/>
          <w:lang w:eastAsia="zh-CN"/>
        </w:rPr>
        <w:t>[</w:t>
      </w:r>
      <w:proofErr w:type="gramStart"/>
      <w:r w:rsidR="008B34C2" w:rsidRPr="00FD7243">
        <w:rPr>
          <w:rFonts w:ascii="Book Antiqua" w:eastAsia="宋体" w:hAnsi="Book Antiqua" w:cs="宋体"/>
          <w:lang w:eastAsia="zh-CN"/>
        </w:rPr>
        <w:t>accessed</w:t>
      </w:r>
      <w:proofErr w:type="gramEnd"/>
      <w:r w:rsidR="008B34C2" w:rsidRPr="00FD7243">
        <w:rPr>
          <w:rFonts w:ascii="Book Antiqua" w:eastAsia="宋体" w:hAnsi="Book Antiqua" w:cs="宋体"/>
          <w:lang w:eastAsia="zh-CN"/>
        </w:rPr>
        <w:t xml:space="preserve">  20</w:t>
      </w:r>
      <w:r w:rsidR="008B34C2">
        <w:rPr>
          <w:rFonts w:ascii="Book Antiqua" w:eastAsia="宋体" w:hAnsi="Book Antiqua" w:cs="宋体"/>
          <w:lang w:eastAsia="zh-CN"/>
        </w:rPr>
        <w:t xml:space="preserve">11 </w:t>
      </w:r>
      <w:r w:rsidR="008B34C2">
        <w:rPr>
          <w:rFonts w:ascii="Book Antiqua" w:eastAsia="宋体" w:hAnsi="Book Antiqua" w:cs="宋体"/>
          <w:lang w:eastAsia="zh-CN"/>
        </w:rPr>
        <w:t>Dec 7</w:t>
      </w:r>
      <w:r w:rsidR="008B34C2">
        <w:rPr>
          <w:rFonts w:ascii="Book Antiqua" w:eastAsia="宋体" w:hAnsi="Book Antiqua" w:cs="宋体"/>
          <w:lang w:eastAsia="zh-CN"/>
        </w:rPr>
        <w:t>]</w:t>
      </w:r>
      <w:r w:rsidRPr="00FD7243">
        <w:rPr>
          <w:rFonts w:ascii="Book Antiqua" w:eastAsia="宋体" w:hAnsi="Book Antiqua" w:cs="宋体"/>
          <w:lang w:eastAsia="zh-CN"/>
        </w:rPr>
        <w:t>.</w:t>
      </w:r>
      <w:r>
        <w:rPr>
          <w:rFonts w:ascii="Book Antiqua" w:eastAsia="宋体" w:hAnsi="Book Antiqua" w:cs="宋体"/>
          <w:lang w:eastAsia="zh-CN"/>
        </w:rPr>
        <w:t xml:space="preserve"> Available from: URL: </w:t>
      </w:r>
      <w:r>
        <w:rPr>
          <w:rFonts w:ascii="Book Antiqua" w:eastAsia="宋体" w:hAnsi="Book Antiqua" w:cs="宋体"/>
          <w:lang w:eastAsia="zh-CN"/>
        </w:rPr>
        <w:lastRenderedPageBreak/>
        <w:t>http:</w:t>
      </w:r>
      <w:r w:rsidRPr="00FD7243">
        <w:rPr>
          <w:rFonts w:ascii="Book Antiqua" w:eastAsia="宋体" w:hAnsi="Book Antiqua" w:cs="宋体"/>
          <w:lang w:eastAsia="zh-CN"/>
        </w:rPr>
        <w:t>//drfosterintelligence.co.uk/wpcontent/uploads/2011/11/Hospital_Guide_2011.pdf</w:t>
      </w:r>
    </w:p>
    <w:p w14:paraId="643D9F0D" w14:textId="77777777" w:rsidR="00FD7243" w:rsidRPr="00FD7243" w:rsidRDefault="00FD7243" w:rsidP="00FD7243">
      <w:pPr>
        <w:spacing w:line="360" w:lineRule="auto"/>
        <w:jc w:val="both"/>
        <w:rPr>
          <w:rFonts w:ascii="Book Antiqua" w:eastAsia="宋体" w:hAnsi="Book Antiqua" w:cs="宋体"/>
          <w:lang w:eastAsia="zh-CN"/>
        </w:rPr>
      </w:pPr>
      <w:r w:rsidRPr="00FD7243">
        <w:rPr>
          <w:rFonts w:ascii="Book Antiqua" w:eastAsia="宋体" w:hAnsi="Book Antiqua" w:cs="宋体"/>
          <w:lang w:eastAsia="zh-CN"/>
        </w:rPr>
        <w:t xml:space="preserve">10 </w:t>
      </w:r>
      <w:proofErr w:type="spellStart"/>
      <w:r w:rsidRPr="00FD7243">
        <w:rPr>
          <w:rFonts w:ascii="Book Antiqua" w:eastAsia="宋体" w:hAnsi="Book Antiqua" w:cs="宋体"/>
          <w:b/>
          <w:bCs/>
          <w:lang w:eastAsia="zh-CN"/>
        </w:rPr>
        <w:t>Simunovic</w:t>
      </w:r>
      <w:proofErr w:type="spellEnd"/>
      <w:r w:rsidRPr="00FD7243">
        <w:rPr>
          <w:rFonts w:ascii="Book Antiqua" w:eastAsia="宋体" w:hAnsi="Book Antiqua" w:cs="宋体"/>
          <w:b/>
          <w:bCs/>
          <w:lang w:eastAsia="zh-CN"/>
        </w:rPr>
        <w:t xml:space="preserve"> N</w:t>
      </w:r>
      <w:r w:rsidRPr="00FD7243">
        <w:rPr>
          <w:rFonts w:ascii="Book Antiqua" w:eastAsia="宋体" w:hAnsi="Book Antiqua" w:cs="宋体"/>
          <w:lang w:eastAsia="zh-CN"/>
        </w:rPr>
        <w:t xml:space="preserve">, </w:t>
      </w:r>
      <w:proofErr w:type="spellStart"/>
      <w:r w:rsidRPr="00FD7243">
        <w:rPr>
          <w:rFonts w:ascii="Book Antiqua" w:eastAsia="宋体" w:hAnsi="Book Antiqua" w:cs="宋体"/>
          <w:lang w:eastAsia="zh-CN"/>
        </w:rPr>
        <w:t>Devereaux</w:t>
      </w:r>
      <w:proofErr w:type="spellEnd"/>
      <w:r w:rsidRPr="00FD7243">
        <w:rPr>
          <w:rFonts w:ascii="Book Antiqua" w:eastAsia="宋体" w:hAnsi="Book Antiqua" w:cs="宋体"/>
          <w:lang w:eastAsia="zh-CN"/>
        </w:rPr>
        <w:t xml:space="preserve"> PJ, Sprague S, </w:t>
      </w:r>
      <w:proofErr w:type="spellStart"/>
      <w:r w:rsidRPr="00FD7243">
        <w:rPr>
          <w:rFonts w:ascii="Book Antiqua" w:eastAsia="宋体" w:hAnsi="Book Antiqua" w:cs="宋体"/>
          <w:lang w:eastAsia="zh-CN"/>
        </w:rPr>
        <w:t>Guyatt</w:t>
      </w:r>
      <w:proofErr w:type="spellEnd"/>
      <w:r w:rsidRPr="00FD7243">
        <w:rPr>
          <w:rFonts w:ascii="Book Antiqua" w:eastAsia="宋体" w:hAnsi="Book Antiqua" w:cs="宋体"/>
          <w:lang w:eastAsia="zh-CN"/>
        </w:rPr>
        <w:t xml:space="preserve"> GH, </w:t>
      </w:r>
      <w:proofErr w:type="spellStart"/>
      <w:r w:rsidRPr="00FD7243">
        <w:rPr>
          <w:rFonts w:ascii="Book Antiqua" w:eastAsia="宋体" w:hAnsi="Book Antiqua" w:cs="宋体"/>
          <w:lang w:eastAsia="zh-CN"/>
        </w:rPr>
        <w:t>Schemitsch</w:t>
      </w:r>
      <w:proofErr w:type="spellEnd"/>
      <w:r w:rsidRPr="00FD7243">
        <w:rPr>
          <w:rFonts w:ascii="Book Antiqua" w:eastAsia="宋体" w:hAnsi="Book Antiqua" w:cs="宋体"/>
          <w:lang w:eastAsia="zh-CN"/>
        </w:rPr>
        <w:t xml:space="preserve"> E, </w:t>
      </w:r>
      <w:proofErr w:type="spellStart"/>
      <w:r w:rsidRPr="00FD7243">
        <w:rPr>
          <w:rFonts w:ascii="Book Antiqua" w:eastAsia="宋体" w:hAnsi="Book Antiqua" w:cs="宋体"/>
          <w:lang w:eastAsia="zh-CN"/>
        </w:rPr>
        <w:t>Debeer</w:t>
      </w:r>
      <w:proofErr w:type="spellEnd"/>
      <w:r w:rsidRPr="00FD7243">
        <w:rPr>
          <w:rFonts w:ascii="Book Antiqua" w:eastAsia="宋体" w:hAnsi="Book Antiqua" w:cs="宋体"/>
          <w:lang w:eastAsia="zh-CN"/>
        </w:rPr>
        <w:t xml:space="preserve"> J, Bhandari M. Effect of early surgery after hip fracture on mortality and complications: systematic review and meta-analysis. </w:t>
      </w:r>
      <w:r w:rsidRPr="00FD7243">
        <w:rPr>
          <w:rFonts w:ascii="Book Antiqua" w:eastAsia="宋体" w:hAnsi="Book Antiqua" w:cs="宋体"/>
          <w:i/>
          <w:iCs/>
          <w:lang w:eastAsia="zh-CN"/>
        </w:rPr>
        <w:t>CMAJ</w:t>
      </w:r>
      <w:r w:rsidRPr="00FD7243">
        <w:rPr>
          <w:rFonts w:ascii="Book Antiqua" w:eastAsia="宋体" w:hAnsi="Book Antiqua" w:cs="宋体"/>
          <w:lang w:eastAsia="zh-CN"/>
        </w:rPr>
        <w:t xml:space="preserve"> 2010; </w:t>
      </w:r>
      <w:r w:rsidRPr="00FD7243">
        <w:rPr>
          <w:rFonts w:ascii="Book Antiqua" w:eastAsia="宋体" w:hAnsi="Book Antiqua" w:cs="宋体"/>
          <w:b/>
          <w:bCs/>
          <w:lang w:eastAsia="zh-CN"/>
        </w:rPr>
        <w:t>182</w:t>
      </w:r>
      <w:r w:rsidRPr="00FD7243">
        <w:rPr>
          <w:rFonts w:ascii="Book Antiqua" w:eastAsia="宋体" w:hAnsi="Book Antiqua" w:cs="宋体"/>
          <w:lang w:eastAsia="zh-CN"/>
        </w:rPr>
        <w:t>: 1609-1616 [PMID: 20837683 DOI: 10.1503/cmaj.092220]</w:t>
      </w:r>
    </w:p>
    <w:p w14:paraId="2B0B9A47" w14:textId="74D93AB1" w:rsidR="00FD7243" w:rsidRDefault="00FD7243" w:rsidP="00FD7243">
      <w:pPr>
        <w:widowControl w:val="0"/>
        <w:tabs>
          <w:tab w:val="left" w:pos="220"/>
          <w:tab w:val="left" w:pos="720"/>
        </w:tabs>
        <w:autoSpaceDE w:val="0"/>
        <w:autoSpaceDN w:val="0"/>
        <w:adjustRightInd w:val="0"/>
        <w:spacing w:line="360" w:lineRule="auto"/>
        <w:jc w:val="both"/>
        <w:rPr>
          <w:rFonts w:ascii="Book Antiqua" w:eastAsia="宋体" w:hAnsi="Book Antiqua" w:cs="Times"/>
          <w:lang w:eastAsia="zh-CN"/>
        </w:rPr>
      </w:pPr>
      <w:r w:rsidRPr="00FD7243">
        <w:rPr>
          <w:rFonts w:ascii="Book Antiqua" w:eastAsia="宋体" w:hAnsi="Book Antiqua" w:cs="宋体"/>
          <w:lang w:eastAsia="zh-CN"/>
        </w:rPr>
        <w:t xml:space="preserve">11 </w:t>
      </w:r>
      <w:r w:rsidRPr="00FD7243">
        <w:rPr>
          <w:rFonts w:ascii="Book Antiqua" w:hAnsi="Book Antiqua" w:cs="Times"/>
          <w:b/>
        </w:rPr>
        <w:t>Ryan K</w:t>
      </w:r>
      <w:r w:rsidRPr="00FD7243">
        <w:rPr>
          <w:rFonts w:ascii="Book Antiqua" w:hAnsi="Book Antiqua" w:cs="Times"/>
        </w:rPr>
        <w:t xml:space="preserve">, </w:t>
      </w:r>
      <w:proofErr w:type="spellStart"/>
      <w:r w:rsidRPr="00FD7243">
        <w:rPr>
          <w:rFonts w:ascii="Book Antiqua" w:hAnsi="Book Antiqua" w:cs="Times"/>
        </w:rPr>
        <w:t>Levit</w:t>
      </w:r>
      <w:proofErr w:type="spellEnd"/>
      <w:r w:rsidRPr="00FD7243">
        <w:rPr>
          <w:rFonts w:ascii="Book Antiqua" w:hAnsi="Book Antiqua" w:cs="Times"/>
        </w:rPr>
        <w:t xml:space="preserve"> K, Hannah Davis P</w:t>
      </w:r>
      <w:r w:rsidRPr="00FD7243">
        <w:rPr>
          <w:rFonts w:ascii="Book Antiqua" w:eastAsiaTheme="minorEastAsia" w:hAnsi="Book Antiqua" w:cs="Times"/>
          <w:lang w:eastAsia="zh-CN"/>
        </w:rPr>
        <w:t>H</w:t>
      </w:r>
      <w:r w:rsidRPr="00FD7243">
        <w:rPr>
          <w:rFonts w:ascii="Book Antiqua" w:hAnsi="Book Antiqua" w:cs="Times"/>
        </w:rPr>
        <w:t xml:space="preserve">. Characteristics of Weekday and Weekend Hospital Admissions. Rockville, MD, HCUP Statistical Brief #87. </w:t>
      </w:r>
      <w:proofErr w:type="gramStart"/>
      <w:r w:rsidRPr="00FD7243">
        <w:rPr>
          <w:rFonts w:ascii="Book Antiqua" w:hAnsi="Book Antiqua" w:cs="Times"/>
        </w:rPr>
        <w:t xml:space="preserve">Agency for Healthcare Research and Quality, </w:t>
      </w:r>
      <w:r w:rsidRPr="00FD7243">
        <w:rPr>
          <w:rFonts w:ascii="Book Antiqua" w:hAnsi="Book Antiqua" w:cs="Arial"/>
          <w:color w:val="000000"/>
        </w:rPr>
        <w:t>Healthcare Cost and Utilization Project (HCUP) Statistical Briefs [Internet].</w:t>
      </w:r>
      <w:proofErr w:type="gramEnd"/>
      <w:r w:rsidRPr="00FD7243">
        <w:rPr>
          <w:rFonts w:ascii="Book Antiqua" w:hAnsi="Book Antiqua" w:cs="Arial"/>
          <w:color w:val="000000"/>
        </w:rPr>
        <w:t xml:space="preserve"> Rockville (MD): Agency for Healthcare Research and Quality (US); 2006-</w:t>
      </w:r>
      <w:r>
        <w:rPr>
          <w:rFonts w:ascii="Book Antiqua" w:hAnsi="Book Antiqua" w:cs="Arial"/>
          <w:color w:val="000000"/>
        </w:rPr>
        <w:t>2010 Mar</w:t>
      </w:r>
      <w:r w:rsidRPr="0098284E">
        <w:rPr>
          <w:rFonts w:ascii="Book Antiqua" w:eastAsiaTheme="minorEastAsia" w:hAnsi="Book Antiqua" w:cs="Times"/>
          <w:lang w:eastAsia="zh-CN"/>
        </w:rPr>
        <w:t xml:space="preserve"> </w:t>
      </w:r>
      <w:r w:rsidRPr="0098284E">
        <w:rPr>
          <w:rFonts w:ascii="Book Antiqua" w:hAnsi="Book Antiqua" w:cs="Times"/>
        </w:rPr>
        <w:t xml:space="preserve">[PMID: </w:t>
      </w:r>
      <w:hyperlink r:id="rId11" w:history="1">
        <w:r w:rsidRPr="0098284E">
          <w:rPr>
            <w:rFonts w:ascii="Book Antiqua" w:hAnsi="Book Antiqua" w:cs="Times"/>
          </w:rPr>
          <w:t>21452494</w:t>
        </w:r>
      </w:hyperlink>
      <w:r w:rsidRPr="0098284E">
        <w:rPr>
          <w:rFonts w:ascii="Book Antiqua" w:hAnsi="Book Antiqua" w:cs="Times"/>
        </w:rPr>
        <w:t>]</w:t>
      </w:r>
    </w:p>
    <w:p w14:paraId="4E9E86C2" w14:textId="77777777" w:rsidR="001E6397" w:rsidRPr="00FD7243" w:rsidRDefault="001E6397" w:rsidP="001E6397">
      <w:pPr>
        <w:spacing w:line="360" w:lineRule="auto"/>
        <w:jc w:val="both"/>
        <w:rPr>
          <w:rFonts w:ascii="Book Antiqua" w:eastAsia="宋体" w:hAnsi="Book Antiqua" w:cs="宋体"/>
          <w:lang w:eastAsia="zh-CN"/>
        </w:rPr>
      </w:pPr>
      <w:r w:rsidRPr="00FD7243">
        <w:rPr>
          <w:rFonts w:ascii="Book Antiqua" w:eastAsia="宋体" w:hAnsi="Book Antiqua" w:cs="宋体"/>
          <w:lang w:eastAsia="zh-CN"/>
        </w:rPr>
        <w:t>1</w:t>
      </w:r>
      <w:r>
        <w:rPr>
          <w:rFonts w:ascii="Book Antiqua" w:eastAsia="宋体" w:hAnsi="Book Antiqua" w:cs="宋体" w:hint="eastAsia"/>
          <w:lang w:eastAsia="zh-CN"/>
        </w:rPr>
        <w:t>2</w:t>
      </w:r>
      <w:r w:rsidRPr="00FD7243">
        <w:rPr>
          <w:rFonts w:ascii="Book Antiqua" w:eastAsia="宋体" w:hAnsi="Book Antiqua" w:cs="宋体"/>
          <w:lang w:eastAsia="zh-CN"/>
        </w:rPr>
        <w:t xml:space="preserve"> </w:t>
      </w:r>
      <w:r w:rsidRPr="00FD7243">
        <w:rPr>
          <w:rFonts w:ascii="Book Antiqua" w:eastAsia="宋体" w:hAnsi="Book Antiqua" w:cs="宋体"/>
          <w:b/>
          <w:bCs/>
          <w:lang w:eastAsia="zh-CN"/>
        </w:rPr>
        <w:t>Freemantle N</w:t>
      </w:r>
      <w:r w:rsidRPr="00FD7243">
        <w:rPr>
          <w:rFonts w:ascii="Book Antiqua" w:eastAsia="宋体" w:hAnsi="Book Antiqua" w:cs="宋体"/>
          <w:lang w:eastAsia="zh-CN"/>
        </w:rPr>
        <w:t xml:space="preserve">, Richardson M, Wood J, Ray D, Khosla S, </w:t>
      </w:r>
      <w:proofErr w:type="spellStart"/>
      <w:r w:rsidRPr="00FD7243">
        <w:rPr>
          <w:rFonts w:ascii="Book Antiqua" w:eastAsia="宋体" w:hAnsi="Book Antiqua" w:cs="宋体"/>
          <w:lang w:eastAsia="zh-CN"/>
        </w:rPr>
        <w:t>Shahian</w:t>
      </w:r>
      <w:proofErr w:type="spellEnd"/>
      <w:r w:rsidRPr="00FD7243">
        <w:rPr>
          <w:rFonts w:ascii="Book Antiqua" w:eastAsia="宋体" w:hAnsi="Book Antiqua" w:cs="宋体"/>
          <w:lang w:eastAsia="zh-CN"/>
        </w:rPr>
        <w:t xml:space="preserve"> D, Roche WR, Stephens I, Keogh B, Pagano D. Weekend hospitalization and additional risk of death: an analysis of inpatient data. </w:t>
      </w:r>
      <w:r w:rsidRPr="00FD7243">
        <w:rPr>
          <w:rFonts w:ascii="Book Antiqua" w:eastAsia="宋体" w:hAnsi="Book Antiqua" w:cs="宋体"/>
          <w:i/>
          <w:iCs/>
          <w:lang w:eastAsia="zh-CN"/>
        </w:rPr>
        <w:t xml:space="preserve">J R </w:t>
      </w:r>
      <w:proofErr w:type="spellStart"/>
      <w:r w:rsidRPr="00FD7243">
        <w:rPr>
          <w:rFonts w:ascii="Book Antiqua" w:eastAsia="宋体" w:hAnsi="Book Antiqua" w:cs="宋体"/>
          <w:i/>
          <w:iCs/>
          <w:lang w:eastAsia="zh-CN"/>
        </w:rPr>
        <w:t>Soc</w:t>
      </w:r>
      <w:proofErr w:type="spellEnd"/>
      <w:r w:rsidRPr="00FD7243">
        <w:rPr>
          <w:rFonts w:ascii="Book Antiqua" w:eastAsia="宋体" w:hAnsi="Book Antiqua" w:cs="宋体"/>
          <w:i/>
          <w:iCs/>
          <w:lang w:eastAsia="zh-CN"/>
        </w:rPr>
        <w:t xml:space="preserve"> Med</w:t>
      </w:r>
      <w:r w:rsidRPr="00FD7243">
        <w:rPr>
          <w:rFonts w:ascii="Book Antiqua" w:eastAsia="宋体" w:hAnsi="Book Antiqua" w:cs="宋体"/>
          <w:lang w:eastAsia="zh-CN"/>
        </w:rPr>
        <w:t xml:space="preserve"> 2012; </w:t>
      </w:r>
      <w:r w:rsidRPr="00FD7243">
        <w:rPr>
          <w:rFonts w:ascii="Book Antiqua" w:eastAsia="宋体" w:hAnsi="Book Antiqua" w:cs="宋体"/>
          <w:b/>
          <w:bCs/>
          <w:lang w:eastAsia="zh-CN"/>
        </w:rPr>
        <w:t>105</w:t>
      </w:r>
      <w:r w:rsidRPr="00FD7243">
        <w:rPr>
          <w:rFonts w:ascii="Book Antiqua" w:eastAsia="宋体" w:hAnsi="Book Antiqua" w:cs="宋体"/>
          <w:lang w:eastAsia="zh-CN"/>
        </w:rPr>
        <w:t>: 74-84 [PMID: 2230703</w:t>
      </w:r>
      <w:r>
        <w:rPr>
          <w:rFonts w:ascii="Book Antiqua" w:eastAsia="宋体" w:hAnsi="Book Antiqua" w:cs="宋体"/>
          <w:lang w:eastAsia="zh-CN"/>
        </w:rPr>
        <w:t>7 DOI: 10.1258/jrsm.2012.120009</w:t>
      </w:r>
      <w:r w:rsidRPr="00FD7243">
        <w:rPr>
          <w:rFonts w:ascii="Book Antiqua" w:eastAsia="宋体" w:hAnsi="Book Antiqua" w:cs="宋体"/>
          <w:lang w:eastAsia="zh-CN"/>
        </w:rPr>
        <w:t>]</w:t>
      </w:r>
    </w:p>
    <w:p w14:paraId="32A4A8B4" w14:textId="77777777" w:rsidR="001E6397" w:rsidRPr="00FD7243" w:rsidRDefault="001E6397" w:rsidP="001E6397">
      <w:pPr>
        <w:spacing w:line="360" w:lineRule="auto"/>
        <w:jc w:val="both"/>
        <w:rPr>
          <w:rFonts w:ascii="Book Antiqua" w:eastAsia="宋体" w:hAnsi="Book Antiqua" w:cs="宋体"/>
          <w:lang w:eastAsia="zh-CN"/>
        </w:rPr>
      </w:pPr>
      <w:r w:rsidRPr="00FD7243">
        <w:rPr>
          <w:rFonts w:ascii="Book Antiqua" w:eastAsia="宋体" w:hAnsi="Book Antiqua" w:cs="宋体"/>
          <w:lang w:eastAsia="zh-CN"/>
        </w:rPr>
        <w:t>1</w:t>
      </w:r>
      <w:r>
        <w:rPr>
          <w:rFonts w:ascii="Book Antiqua" w:eastAsia="宋体" w:hAnsi="Book Antiqua" w:cs="宋体" w:hint="eastAsia"/>
          <w:lang w:eastAsia="zh-CN"/>
        </w:rPr>
        <w:t>3</w:t>
      </w:r>
      <w:r w:rsidRPr="00FD7243">
        <w:rPr>
          <w:rFonts w:ascii="Book Antiqua" w:eastAsia="宋体" w:hAnsi="Book Antiqua" w:cs="宋体"/>
          <w:lang w:eastAsia="zh-CN"/>
        </w:rPr>
        <w:t xml:space="preserve"> </w:t>
      </w:r>
      <w:r w:rsidRPr="00FD7243">
        <w:rPr>
          <w:rFonts w:ascii="Book Antiqua" w:eastAsia="宋体" w:hAnsi="Book Antiqua" w:cs="宋体"/>
          <w:b/>
          <w:bCs/>
          <w:lang w:eastAsia="zh-CN"/>
        </w:rPr>
        <w:t>Foss NB</w:t>
      </w:r>
      <w:r w:rsidRPr="00FD7243">
        <w:rPr>
          <w:rFonts w:ascii="Book Antiqua" w:eastAsia="宋体" w:hAnsi="Book Antiqua" w:cs="宋体"/>
          <w:lang w:eastAsia="zh-CN"/>
        </w:rPr>
        <w:t xml:space="preserve">, </w:t>
      </w:r>
      <w:proofErr w:type="spellStart"/>
      <w:r w:rsidRPr="00FD7243">
        <w:rPr>
          <w:rFonts w:ascii="Book Antiqua" w:eastAsia="宋体" w:hAnsi="Book Antiqua" w:cs="宋体"/>
          <w:lang w:eastAsia="zh-CN"/>
        </w:rPr>
        <w:t>Kehlet</w:t>
      </w:r>
      <w:proofErr w:type="spellEnd"/>
      <w:r w:rsidRPr="00FD7243">
        <w:rPr>
          <w:rFonts w:ascii="Book Antiqua" w:eastAsia="宋体" w:hAnsi="Book Antiqua" w:cs="宋体"/>
          <w:lang w:eastAsia="zh-CN"/>
        </w:rPr>
        <w:t xml:space="preserve"> H. Short-term mortality in hip fracture patients admitted during weekends and holidays. </w:t>
      </w:r>
      <w:r w:rsidRPr="00FD7243">
        <w:rPr>
          <w:rFonts w:ascii="Book Antiqua" w:eastAsia="宋体" w:hAnsi="Book Antiqua" w:cs="宋体"/>
          <w:i/>
          <w:iCs/>
          <w:lang w:eastAsia="zh-CN"/>
        </w:rPr>
        <w:t xml:space="preserve">Br J </w:t>
      </w:r>
      <w:proofErr w:type="spellStart"/>
      <w:r w:rsidRPr="00FD7243">
        <w:rPr>
          <w:rFonts w:ascii="Book Antiqua" w:eastAsia="宋体" w:hAnsi="Book Antiqua" w:cs="宋体"/>
          <w:i/>
          <w:iCs/>
          <w:lang w:eastAsia="zh-CN"/>
        </w:rPr>
        <w:t>Anaesth</w:t>
      </w:r>
      <w:proofErr w:type="spellEnd"/>
      <w:r w:rsidRPr="00FD7243">
        <w:rPr>
          <w:rFonts w:ascii="Book Antiqua" w:eastAsia="宋体" w:hAnsi="Book Antiqua" w:cs="宋体"/>
          <w:lang w:eastAsia="zh-CN"/>
        </w:rPr>
        <w:t xml:space="preserve"> 2006; </w:t>
      </w:r>
      <w:r w:rsidRPr="00FD7243">
        <w:rPr>
          <w:rFonts w:ascii="Book Antiqua" w:eastAsia="宋体" w:hAnsi="Book Antiqua" w:cs="宋体"/>
          <w:b/>
          <w:bCs/>
          <w:lang w:eastAsia="zh-CN"/>
        </w:rPr>
        <w:t>96</w:t>
      </w:r>
      <w:r w:rsidRPr="00FD7243">
        <w:rPr>
          <w:rFonts w:ascii="Book Antiqua" w:eastAsia="宋体" w:hAnsi="Book Antiqua" w:cs="宋体"/>
          <w:lang w:eastAsia="zh-CN"/>
        </w:rPr>
        <w:t>: 450-454 [PMID: 16443639 DOI: 10.1093/</w:t>
      </w:r>
      <w:proofErr w:type="spellStart"/>
      <w:r w:rsidRPr="00FD7243">
        <w:rPr>
          <w:rFonts w:ascii="Book Antiqua" w:eastAsia="宋体" w:hAnsi="Book Antiqua" w:cs="宋体"/>
          <w:lang w:eastAsia="zh-CN"/>
        </w:rPr>
        <w:t>bja</w:t>
      </w:r>
      <w:proofErr w:type="spellEnd"/>
      <w:r w:rsidRPr="00FD7243">
        <w:rPr>
          <w:rFonts w:ascii="Book Antiqua" w:eastAsia="宋体" w:hAnsi="Book Antiqua" w:cs="宋体"/>
          <w:lang w:eastAsia="zh-CN"/>
        </w:rPr>
        <w:t>/ael012]</w:t>
      </w:r>
    </w:p>
    <w:p w14:paraId="71E8CE44" w14:textId="77777777" w:rsidR="001E6397" w:rsidRPr="00FD7243" w:rsidRDefault="001E6397" w:rsidP="001E6397">
      <w:pPr>
        <w:spacing w:line="360" w:lineRule="auto"/>
        <w:jc w:val="both"/>
        <w:rPr>
          <w:rFonts w:ascii="Book Antiqua" w:eastAsia="宋体" w:hAnsi="Book Antiqua" w:cs="宋体"/>
          <w:lang w:eastAsia="zh-CN"/>
        </w:rPr>
      </w:pPr>
      <w:r w:rsidRPr="00FD7243">
        <w:rPr>
          <w:rFonts w:ascii="Book Antiqua" w:eastAsia="宋体" w:hAnsi="Book Antiqua" w:cs="宋体"/>
          <w:lang w:eastAsia="zh-CN"/>
        </w:rPr>
        <w:t>1</w:t>
      </w:r>
      <w:r>
        <w:rPr>
          <w:rFonts w:ascii="Book Antiqua" w:eastAsia="宋体" w:hAnsi="Book Antiqua" w:cs="宋体" w:hint="eastAsia"/>
          <w:lang w:eastAsia="zh-CN"/>
        </w:rPr>
        <w:t>4</w:t>
      </w:r>
      <w:r w:rsidRPr="00FD7243">
        <w:rPr>
          <w:rFonts w:ascii="Book Antiqua" w:eastAsia="宋体" w:hAnsi="Book Antiqua" w:cs="宋体"/>
          <w:lang w:eastAsia="zh-CN"/>
        </w:rPr>
        <w:t xml:space="preserve"> </w:t>
      </w:r>
      <w:r w:rsidRPr="00FD7243">
        <w:rPr>
          <w:rFonts w:ascii="Book Antiqua" w:eastAsia="宋体" w:hAnsi="Book Antiqua" w:cs="宋体"/>
          <w:b/>
          <w:bCs/>
          <w:lang w:eastAsia="zh-CN"/>
        </w:rPr>
        <w:t>Thomas CJ</w:t>
      </w:r>
      <w:r w:rsidRPr="00FD7243">
        <w:rPr>
          <w:rFonts w:ascii="Book Antiqua" w:eastAsia="宋体" w:hAnsi="Book Antiqua" w:cs="宋体"/>
          <w:lang w:eastAsia="zh-CN"/>
        </w:rPr>
        <w:t xml:space="preserve">, Smith RP, </w:t>
      </w:r>
      <w:proofErr w:type="spellStart"/>
      <w:r w:rsidRPr="00FD7243">
        <w:rPr>
          <w:rFonts w:ascii="Book Antiqua" w:eastAsia="宋体" w:hAnsi="Book Antiqua" w:cs="宋体"/>
          <w:lang w:eastAsia="zh-CN"/>
        </w:rPr>
        <w:t>Uzoigwe</w:t>
      </w:r>
      <w:proofErr w:type="spellEnd"/>
      <w:r w:rsidRPr="00FD7243">
        <w:rPr>
          <w:rFonts w:ascii="Book Antiqua" w:eastAsia="宋体" w:hAnsi="Book Antiqua" w:cs="宋体"/>
          <w:lang w:eastAsia="zh-CN"/>
        </w:rPr>
        <w:t xml:space="preserve"> CE, </w:t>
      </w:r>
      <w:proofErr w:type="spellStart"/>
      <w:r w:rsidRPr="00FD7243">
        <w:rPr>
          <w:rFonts w:ascii="Book Antiqua" w:eastAsia="宋体" w:hAnsi="Book Antiqua" w:cs="宋体"/>
          <w:lang w:eastAsia="zh-CN"/>
        </w:rPr>
        <w:t>Braybrooke</w:t>
      </w:r>
      <w:proofErr w:type="spellEnd"/>
      <w:r w:rsidRPr="00FD7243">
        <w:rPr>
          <w:rFonts w:ascii="Book Antiqua" w:eastAsia="宋体" w:hAnsi="Book Antiqua" w:cs="宋体"/>
          <w:lang w:eastAsia="zh-CN"/>
        </w:rPr>
        <w:t xml:space="preserve"> JR. The weekend effect: short-term mortality following admission with a hip fracture. </w:t>
      </w:r>
      <w:r w:rsidRPr="00FD7243">
        <w:rPr>
          <w:rFonts w:ascii="Book Antiqua" w:eastAsia="宋体" w:hAnsi="Book Antiqua" w:cs="宋体"/>
          <w:i/>
          <w:iCs/>
          <w:lang w:eastAsia="zh-CN"/>
        </w:rPr>
        <w:t>Bone Joint J</w:t>
      </w:r>
      <w:r w:rsidRPr="00FD7243">
        <w:rPr>
          <w:rFonts w:ascii="Book Antiqua" w:eastAsia="宋体" w:hAnsi="Book Antiqua" w:cs="宋体"/>
          <w:lang w:eastAsia="zh-CN"/>
        </w:rPr>
        <w:t xml:space="preserve"> 2014; </w:t>
      </w:r>
      <w:r w:rsidRPr="00FD7243">
        <w:rPr>
          <w:rFonts w:ascii="Book Antiqua" w:eastAsia="宋体" w:hAnsi="Book Antiqua" w:cs="宋体"/>
          <w:b/>
          <w:bCs/>
          <w:lang w:eastAsia="zh-CN"/>
        </w:rPr>
        <w:t>96-B</w:t>
      </w:r>
      <w:r w:rsidRPr="00FD7243">
        <w:rPr>
          <w:rFonts w:ascii="Book Antiqua" w:eastAsia="宋体" w:hAnsi="Book Antiqua" w:cs="宋体"/>
          <w:lang w:eastAsia="zh-CN"/>
        </w:rPr>
        <w:t>: 373-378 [PMID: 24589794 DOI: 10.1302/0301-620X.96B3.33118]</w:t>
      </w:r>
    </w:p>
    <w:p w14:paraId="7D62B3F4" w14:textId="61F2AE30" w:rsidR="001E6397" w:rsidRPr="00FD7243" w:rsidRDefault="001E6397" w:rsidP="001E6397">
      <w:pPr>
        <w:spacing w:line="360" w:lineRule="auto"/>
        <w:jc w:val="both"/>
        <w:rPr>
          <w:rFonts w:ascii="Book Antiqua" w:eastAsia="宋体" w:hAnsi="Book Antiqua" w:cs="宋体"/>
          <w:lang w:eastAsia="zh-CN"/>
        </w:rPr>
      </w:pPr>
      <w:r>
        <w:rPr>
          <w:rFonts w:ascii="Book Antiqua" w:eastAsia="宋体" w:hAnsi="Book Antiqua" w:cs="宋体" w:hint="eastAsia"/>
          <w:lang w:eastAsia="zh-CN"/>
        </w:rPr>
        <w:t>15</w:t>
      </w:r>
      <w:r w:rsidRPr="00FD7243">
        <w:rPr>
          <w:rFonts w:ascii="Book Antiqua" w:eastAsia="宋体" w:hAnsi="Book Antiqua" w:cs="宋体"/>
          <w:lang w:eastAsia="zh-CN"/>
        </w:rPr>
        <w:t xml:space="preserve"> </w:t>
      </w:r>
      <w:r w:rsidRPr="00FD7243">
        <w:rPr>
          <w:rFonts w:ascii="Book Antiqua" w:eastAsia="宋体" w:hAnsi="Book Antiqua" w:cs="宋体"/>
          <w:b/>
          <w:bCs/>
          <w:lang w:eastAsia="zh-CN"/>
        </w:rPr>
        <w:t>Boylan MR</w:t>
      </w:r>
      <w:r w:rsidRPr="00FD7243">
        <w:rPr>
          <w:rFonts w:ascii="Book Antiqua" w:eastAsia="宋体" w:hAnsi="Book Antiqua" w:cs="宋体"/>
          <w:lang w:eastAsia="zh-CN"/>
        </w:rPr>
        <w:t xml:space="preserve">, Rosenbaum J, Adler A, </w:t>
      </w:r>
      <w:proofErr w:type="spellStart"/>
      <w:r w:rsidRPr="00FD7243">
        <w:rPr>
          <w:rFonts w:ascii="Book Antiqua" w:eastAsia="宋体" w:hAnsi="Book Antiqua" w:cs="宋体"/>
          <w:lang w:eastAsia="zh-CN"/>
        </w:rPr>
        <w:t>Naziri</w:t>
      </w:r>
      <w:proofErr w:type="spellEnd"/>
      <w:r w:rsidRPr="00FD7243">
        <w:rPr>
          <w:rFonts w:ascii="Book Antiqua" w:eastAsia="宋体" w:hAnsi="Book Antiqua" w:cs="宋体"/>
          <w:lang w:eastAsia="zh-CN"/>
        </w:rPr>
        <w:t xml:space="preserve"> Q, </w:t>
      </w:r>
      <w:proofErr w:type="spellStart"/>
      <w:r w:rsidRPr="00FD7243">
        <w:rPr>
          <w:rFonts w:ascii="Book Antiqua" w:eastAsia="宋体" w:hAnsi="Book Antiqua" w:cs="宋体"/>
          <w:lang w:eastAsia="zh-CN"/>
        </w:rPr>
        <w:t>Paulino</w:t>
      </w:r>
      <w:proofErr w:type="spellEnd"/>
      <w:r w:rsidRPr="00FD7243">
        <w:rPr>
          <w:rFonts w:ascii="Book Antiqua" w:eastAsia="宋体" w:hAnsi="Book Antiqua" w:cs="宋体"/>
          <w:lang w:eastAsia="zh-CN"/>
        </w:rPr>
        <w:t xml:space="preserve"> CB. Hip Fracture and the Weekend Effect: Does Weekend Admission Affect Patient Outcomes? </w:t>
      </w:r>
      <w:r w:rsidRPr="00FD7243">
        <w:rPr>
          <w:rFonts w:ascii="Book Antiqua" w:eastAsia="宋体" w:hAnsi="Book Antiqua" w:cs="宋体"/>
          <w:i/>
          <w:iCs/>
          <w:lang w:eastAsia="zh-CN"/>
        </w:rPr>
        <w:t xml:space="preserve">Am J </w:t>
      </w:r>
      <w:proofErr w:type="spellStart"/>
      <w:r w:rsidRPr="00FD7243">
        <w:rPr>
          <w:rFonts w:ascii="Book Antiqua" w:eastAsia="宋体" w:hAnsi="Book Antiqua" w:cs="宋体"/>
          <w:i/>
          <w:iCs/>
          <w:lang w:eastAsia="zh-CN"/>
        </w:rPr>
        <w:t>Orthop</w:t>
      </w:r>
      <w:proofErr w:type="spellEnd"/>
      <w:r w:rsidRPr="00FD7243">
        <w:rPr>
          <w:rFonts w:ascii="Book Antiqua" w:eastAsia="宋体" w:hAnsi="Book Antiqua" w:cs="宋体"/>
          <w:i/>
          <w:iCs/>
          <w:lang w:eastAsia="zh-CN"/>
        </w:rPr>
        <w:t xml:space="preserve"> </w:t>
      </w:r>
      <w:r w:rsidRPr="00F740F1">
        <w:rPr>
          <w:rFonts w:ascii="Book Antiqua" w:eastAsia="宋体" w:hAnsi="Book Antiqua" w:cs="宋体"/>
          <w:iCs/>
          <w:lang w:eastAsia="zh-CN"/>
        </w:rPr>
        <w:t>(Belle Mead NJ)</w:t>
      </w:r>
      <w:r w:rsidRPr="00F740F1">
        <w:rPr>
          <w:rFonts w:ascii="Book Antiqua" w:eastAsia="宋体" w:hAnsi="Book Antiqua" w:cs="宋体"/>
          <w:lang w:eastAsia="zh-CN"/>
        </w:rPr>
        <w:t xml:space="preserve"> </w:t>
      </w:r>
      <w:r w:rsidRPr="00FD7243">
        <w:rPr>
          <w:rFonts w:ascii="Book Antiqua" w:eastAsia="宋体" w:hAnsi="Book Antiqua" w:cs="宋体"/>
          <w:lang w:eastAsia="zh-CN"/>
        </w:rPr>
        <w:t xml:space="preserve">2015; </w:t>
      </w:r>
      <w:r w:rsidRPr="00FD7243">
        <w:rPr>
          <w:rFonts w:ascii="Book Antiqua" w:eastAsia="宋体" w:hAnsi="Book Antiqua" w:cs="宋体"/>
          <w:b/>
          <w:bCs/>
          <w:lang w:eastAsia="zh-CN"/>
        </w:rPr>
        <w:t>44</w:t>
      </w:r>
      <w:r w:rsidRPr="00FD7243">
        <w:rPr>
          <w:rFonts w:ascii="Book Antiqua" w:eastAsia="宋体" w:hAnsi="Book Antiqua" w:cs="宋体"/>
          <w:lang w:eastAsia="zh-CN"/>
        </w:rPr>
        <w:t>: 458-464 [PMID: 26447407]</w:t>
      </w:r>
    </w:p>
    <w:p w14:paraId="772A667D" w14:textId="5018E5EB" w:rsidR="00FD7243" w:rsidRPr="00FD7243" w:rsidRDefault="00FD7243" w:rsidP="00FD7243">
      <w:pPr>
        <w:spacing w:line="360" w:lineRule="auto"/>
        <w:jc w:val="both"/>
        <w:rPr>
          <w:rFonts w:ascii="Book Antiqua" w:eastAsia="宋体" w:hAnsi="Book Antiqua" w:cs="宋体"/>
          <w:lang w:eastAsia="zh-CN"/>
        </w:rPr>
      </w:pPr>
      <w:r w:rsidRPr="00FD7243">
        <w:rPr>
          <w:rFonts w:ascii="Book Antiqua" w:eastAsia="宋体" w:hAnsi="Book Antiqua" w:cs="宋体"/>
          <w:lang w:eastAsia="zh-CN"/>
        </w:rPr>
        <w:t>1</w:t>
      </w:r>
      <w:r w:rsidR="001E6397">
        <w:rPr>
          <w:rFonts w:ascii="Book Antiqua" w:eastAsia="宋体" w:hAnsi="Book Antiqua" w:cs="宋体" w:hint="eastAsia"/>
          <w:lang w:eastAsia="zh-CN"/>
        </w:rPr>
        <w:t>6</w:t>
      </w:r>
      <w:r w:rsidRPr="00FD7243">
        <w:rPr>
          <w:rFonts w:ascii="Book Antiqua" w:eastAsia="宋体" w:hAnsi="Book Antiqua" w:cs="宋体"/>
          <w:lang w:eastAsia="zh-CN"/>
        </w:rPr>
        <w:t xml:space="preserve"> </w:t>
      </w:r>
      <w:proofErr w:type="spellStart"/>
      <w:r w:rsidRPr="00FD7243">
        <w:rPr>
          <w:rFonts w:ascii="Book Antiqua" w:eastAsia="宋体" w:hAnsi="Book Antiqua" w:cs="宋体"/>
          <w:b/>
          <w:bCs/>
          <w:lang w:eastAsia="zh-CN"/>
        </w:rPr>
        <w:t>Marsland</w:t>
      </w:r>
      <w:proofErr w:type="spellEnd"/>
      <w:r w:rsidRPr="00FD7243">
        <w:rPr>
          <w:rFonts w:ascii="Book Antiqua" w:eastAsia="宋体" w:hAnsi="Book Antiqua" w:cs="宋体"/>
          <w:b/>
          <w:bCs/>
          <w:lang w:eastAsia="zh-CN"/>
        </w:rPr>
        <w:t xml:space="preserve"> D</w:t>
      </w:r>
      <w:r w:rsidRPr="00FD7243">
        <w:rPr>
          <w:rFonts w:ascii="Book Antiqua" w:eastAsia="宋体" w:hAnsi="Book Antiqua" w:cs="宋体"/>
          <w:lang w:eastAsia="zh-CN"/>
        </w:rPr>
        <w:t xml:space="preserve">, Chadwick C. Prospective study of surgical delay for hip fractures: impact of an </w:t>
      </w:r>
      <w:proofErr w:type="spellStart"/>
      <w:r w:rsidRPr="00FD7243">
        <w:rPr>
          <w:rFonts w:ascii="Book Antiqua" w:eastAsia="宋体" w:hAnsi="Book Antiqua" w:cs="宋体"/>
          <w:lang w:eastAsia="zh-CN"/>
        </w:rPr>
        <w:t>orthogeriatrician</w:t>
      </w:r>
      <w:proofErr w:type="spellEnd"/>
      <w:r w:rsidRPr="00FD7243">
        <w:rPr>
          <w:rFonts w:ascii="Book Antiqua" w:eastAsia="宋体" w:hAnsi="Book Antiqua" w:cs="宋体"/>
          <w:lang w:eastAsia="zh-CN"/>
        </w:rPr>
        <w:t xml:space="preserve"> and increased trauma capacity. </w:t>
      </w:r>
      <w:proofErr w:type="spellStart"/>
      <w:r w:rsidRPr="00FD7243">
        <w:rPr>
          <w:rFonts w:ascii="Book Antiqua" w:eastAsia="宋体" w:hAnsi="Book Antiqua" w:cs="宋体"/>
          <w:i/>
          <w:iCs/>
          <w:lang w:eastAsia="zh-CN"/>
        </w:rPr>
        <w:t>Int</w:t>
      </w:r>
      <w:proofErr w:type="spellEnd"/>
      <w:r w:rsidRPr="00FD7243">
        <w:rPr>
          <w:rFonts w:ascii="Book Antiqua" w:eastAsia="宋体" w:hAnsi="Book Antiqua" w:cs="宋体"/>
          <w:i/>
          <w:iCs/>
          <w:lang w:eastAsia="zh-CN"/>
        </w:rPr>
        <w:t xml:space="preserve"> </w:t>
      </w:r>
      <w:proofErr w:type="spellStart"/>
      <w:r w:rsidRPr="00FD7243">
        <w:rPr>
          <w:rFonts w:ascii="Book Antiqua" w:eastAsia="宋体" w:hAnsi="Book Antiqua" w:cs="宋体"/>
          <w:i/>
          <w:iCs/>
          <w:lang w:eastAsia="zh-CN"/>
        </w:rPr>
        <w:t>Orthop</w:t>
      </w:r>
      <w:proofErr w:type="spellEnd"/>
      <w:r w:rsidRPr="00FD7243">
        <w:rPr>
          <w:rFonts w:ascii="Book Antiqua" w:eastAsia="宋体" w:hAnsi="Book Antiqua" w:cs="宋体"/>
          <w:lang w:eastAsia="zh-CN"/>
        </w:rPr>
        <w:t xml:space="preserve"> 2010; </w:t>
      </w:r>
      <w:r w:rsidRPr="00FD7243">
        <w:rPr>
          <w:rFonts w:ascii="Book Antiqua" w:eastAsia="宋体" w:hAnsi="Book Antiqua" w:cs="宋体"/>
          <w:b/>
          <w:bCs/>
          <w:lang w:eastAsia="zh-CN"/>
        </w:rPr>
        <w:t>34</w:t>
      </w:r>
      <w:r w:rsidRPr="00FD7243">
        <w:rPr>
          <w:rFonts w:ascii="Book Antiqua" w:eastAsia="宋体" w:hAnsi="Book Antiqua" w:cs="宋体"/>
          <w:lang w:eastAsia="zh-CN"/>
        </w:rPr>
        <w:t>: 1277-1284 [PMID: 19838708 DOI: 10.1007/s00264-009-0868-0]</w:t>
      </w:r>
    </w:p>
    <w:p w14:paraId="30AABB4D" w14:textId="40F25DA8" w:rsidR="00FD7243" w:rsidRPr="00FD7243" w:rsidRDefault="00FD7243" w:rsidP="00FD7243">
      <w:pPr>
        <w:spacing w:line="360" w:lineRule="auto"/>
        <w:jc w:val="both"/>
        <w:rPr>
          <w:rFonts w:ascii="Book Antiqua" w:eastAsia="宋体" w:hAnsi="Book Antiqua" w:cs="宋体"/>
          <w:lang w:eastAsia="zh-CN"/>
        </w:rPr>
      </w:pPr>
      <w:r w:rsidRPr="00FD7243">
        <w:rPr>
          <w:rFonts w:ascii="Book Antiqua" w:eastAsia="宋体" w:hAnsi="Book Antiqua" w:cs="宋体"/>
          <w:lang w:eastAsia="zh-CN"/>
        </w:rPr>
        <w:t>1</w:t>
      </w:r>
      <w:r w:rsidR="001E6397">
        <w:rPr>
          <w:rFonts w:ascii="Book Antiqua" w:eastAsia="宋体" w:hAnsi="Book Antiqua" w:cs="宋体" w:hint="eastAsia"/>
          <w:lang w:eastAsia="zh-CN"/>
        </w:rPr>
        <w:t>7</w:t>
      </w:r>
      <w:r w:rsidRPr="00FD7243">
        <w:rPr>
          <w:rFonts w:ascii="Book Antiqua" w:eastAsia="宋体" w:hAnsi="Book Antiqua" w:cs="宋体"/>
          <w:lang w:eastAsia="zh-CN"/>
        </w:rPr>
        <w:t xml:space="preserve"> </w:t>
      </w:r>
      <w:r w:rsidRPr="00FD7243">
        <w:rPr>
          <w:rFonts w:ascii="Book Antiqua" w:eastAsia="宋体" w:hAnsi="Book Antiqua" w:cs="宋体"/>
          <w:b/>
          <w:bCs/>
          <w:lang w:eastAsia="zh-CN"/>
        </w:rPr>
        <w:t>Bhattacharyya T</w:t>
      </w:r>
      <w:r w:rsidRPr="00FD7243">
        <w:rPr>
          <w:rFonts w:ascii="Book Antiqua" w:eastAsia="宋体" w:hAnsi="Book Antiqua" w:cs="宋体"/>
          <w:lang w:eastAsia="zh-CN"/>
        </w:rPr>
        <w:t xml:space="preserve">, </w:t>
      </w:r>
      <w:proofErr w:type="spellStart"/>
      <w:r w:rsidRPr="00FD7243">
        <w:rPr>
          <w:rFonts w:ascii="Book Antiqua" w:eastAsia="宋体" w:hAnsi="Book Antiqua" w:cs="宋体"/>
          <w:lang w:eastAsia="zh-CN"/>
        </w:rPr>
        <w:t>Vrahas</w:t>
      </w:r>
      <w:proofErr w:type="spellEnd"/>
      <w:r w:rsidRPr="00FD7243">
        <w:rPr>
          <w:rFonts w:ascii="Book Antiqua" w:eastAsia="宋体" w:hAnsi="Book Antiqua" w:cs="宋体"/>
          <w:lang w:eastAsia="zh-CN"/>
        </w:rPr>
        <w:t xml:space="preserve"> MS, Morrison SM, Kim E, </w:t>
      </w:r>
      <w:proofErr w:type="spellStart"/>
      <w:r w:rsidRPr="00FD7243">
        <w:rPr>
          <w:rFonts w:ascii="Book Antiqua" w:eastAsia="宋体" w:hAnsi="Book Antiqua" w:cs="宋体"/>
          <w:lang w:eastAsia="zh-CN"/>
        </w:rPr>
        <w:t>Wiklund</w:t>
      </w:r>
      <w:proofErr w:type="spellEnd"/>
      <w:r w:rsidRPr="00FD7243">
        <w:rPr>
          <w:rFonts w:ascii="Book Antiqua" w:eastAsia="宋体" w:hAnsi="Book Antiqua" w:cs="宋体"/>
          <w:lang w:eastAsia="zh-CN"/>
        </w:rPr>
        <w:t xml:space="preserve"> RA, Smith RM, </w:t>
      </w:r>
      <w:proofErr w:type="spellStart"/>
      <w:r w:rsidRPr="00FD7243">
        <w:rPr>
          <w:rFonts w:ascii="Book Antiqua" w:eastAsia="宋体" w:hAnsi="Book Antiqua" w:cs="宋体"/>
          <w:lang w:eastAsia="zh-CN"/>
        </w:rPr>
        <w:t>Rubash</w:t>
      </w:r>
      <w:proofErr w:type="spellEnd"/>
      <w:r w:rsidRPr="00FD7243">
        <w:rPr>
          <w:rFonts w:ascii="Book Antiqua" w:eastAsia="宋体" w:hAnsi="Book Antiqua" w:cs="宋体"/>
          <w:lang w:eastAsia="zh-CN"/>
        </w:rPr>
        <w:t xml:space="preserve"> HE. </w:t>
      </w:r>
      <w:proofErr w:type="gramStart"/>
      <w:r w:rsidRPr="00FD7243">
        <w:rPr>
          <w:rFonts w:ascii="Book Antiqua" w:eastAsia="宋体" w:hAnsi="Book Antiqua" w:cs="宋体"/>
          <w:lang w:eastAsia="zh-CN"/>
        </w:rPr>
        <w:t xml:space="preserve">The value of the dedicated </w:t>
      </w:r>
      <w:proofErr w:type="spellStart"/>
      <w:r w:rsidRPr="00FD7243">
        <w:rPr>
          <w:rFonts w:ascii="Book Antiqua" w:eastAsia="宋体" w:hAnsi="Book Antiqua" w:cs="宋体"/>
          <w:lang w:eastAsia="zh-CN"/>
        </w:rPr>
        <w:t>orthopaedic</w:t>
      </w:r>
      <w:proofErr w:type="spellEnd"/>
      <w:r w:rsidRPr="00FD7243">
        <w:rPr>
          <w:rFonts w:ascii="Book Antiqua" w:eastAsia="宋体" w:hAnsi="Book Antiqua" w:cs="宋体"/>
          <w:lang w:eastAsia="zh-CN"/>
        </w:rPr>
        <w:t xml:space="preserve"> trauma operating room.</w:t>
      </w:r>
      <w:proofErr w:type="gramEnd"/>
      <w:r w:rsidRPr="00FD7243">
        <w:rPr>
          <w:rFonts w:ascii="Book Antiqua" w:eastAsia="宋体" w:hAnsi="Book Antiqua" w:cs="宋体"/>
          <w:lang w:eastAsia="zh-CN"/>
        </w:rPr>
        <w:t xml:space="preserve"> </w:t>
      </w:r>
      <w:r w:rsidRPr="00FD7243">
        <w:rPr>
          <w:rFonts w:ascii="Book Antiqua" w:eastAsia="宋体" w:hAnsi="Book Antiqua" w:cs="宋体"/>
          <w:i/>
          <w:iCs/>
          <w:lang w:eastAsia="zh-CN"/>
        </w:rPr>
        <w:t>J Trauma</w:t>
      </w:r>
      <w:r w:rsidRPr="00FD7243">
        <w:rPr>
          <w:rFonts w:ascii="Book Antiqua" w:eastAsia="宋体" w:hAnsi="Book Antiqua" w:cs="宋体"/>
          <w:lang w:eastAsia="zh-CN"/>
        </w:rPr>
        <w:t xml:space="preserve"> 2006; </w:t>
      </w:r>
      <w:r w:rsidRPr="00FD7243">
        <w:rPr>
          <w:rFonts w:ascii="Book Antiqua" w:eastAsia="宋体" w:hAnsi="Book Antiqua" w:cs="宋体"/>
          <w:b/>
          <w:bCs/>
          <w:lang w:eastAsia="zh-CN"/>
        </w:rPr>
        <w:t>60</w:t>
      </w:r>
      <w:r w:rsidRPr="00FD7243">
        <w:rPr>
          <w:rFonts w:ascii="Book Antiqua" w:eastAsia="宋体" w:hAnsi="Book Antiqua" w:cs="宋体"/>
          <w:lang w:eastAsia="zh-CN"/>
        </w:rPr>
        <w:t>: 1336-140; discussion 1336-140; [PMID: 16766980 DOI: 10.1097/01.ta.0000220428.91423.78]</w:t>
      </w:r>
    </w:p>
    <w:p w14:paraId="20E05669" w14:textId="6B46E1A8" w:rsidR="00FD7243" w:rsidRPr="00FD7243" w:rsidRDefault="00FD7243" w:rsidP="00FD7243">
      <w:pPr>
        <w:spacing w:line="360" w:lineRule="auto"/>
        <w:jc w:val="both"/>
        <w:rPr>
          <w:rFonts w:ascii="Book Antiqua" w:eastAsia="宋体" w:hAnsi="Book Antiqua" w:cs="宋体"/>
          <w:lang w:eastAsia="zh-CN"/>
        </w:rPr>
      </w:pPr>
      <w:r w:rsidRPr="00FD7243">
        <w:rPr>
          <w:rFonts w:ascii="Book Antiqua" w:eastAsia="宋体" w:hAnsi="Book Antiqua" w:cs="宋体"/>
          <w:lang w:eastAsia="zh-CN"/>
        </w:rPr>
        <w:lastRenderedPageBreak/>
        <w:t>1</w:t>
      </w:r>
      <w:r w:rsidR="001E6397">
        <w:rPr>
          <w:rFonts w:ascii="Book Antiqua" w:eastAsia="宋体" w:hAnsi="Book Antiqua" w:cs="宋体" w:hint="eastAsia"/>
          <w:lang w:eastAsia="zh-CN"/>
        </w:rPr>
        <w:t>8</w:t>
      </w:r>
      <w:r w:rsidRPr="00FD7243">
        <w:rPr>
          <w:rFonts w:ascii="Book Antiqua" w:eastAsia="宋体" w:hAnsi="Book Antiqua" w:cs="宋体"/>
          <w:lang w:eastAsia="zh-CN"/>
        </w:rPr>
        <w:t xml:space="preserve"> </w:t>
      </w:r>
      <w:r w:rsidRPr="00FD7243">
        <w:rPr>
          <w:rFonts w:ascii="Book Antiqua" w:eastAsia="宋体" w:hAnsi="Book Antiqua" w:cs="宋体"/>
          <w:b/>
          <w:bCs/>
          <w:lang w:eastAsia="zh-CN"/>
        </w:rPr>
        <w:t>Crawford JR</w:t>
      </w:r>
      <w:r w:rsidRPr="00FD7243">
        <w:rPr>
          <w:rFonts w:ascii="Book Antiqua" w:eastAsia="宋体" w:hAnsi="Book Antiqua" w:cs="宋体"/>
          <w:lang w:eastAsia="zh-CN"/>
        </w:rPr>
        <w:t xml:space="preserve">, Parker MJ. </w:t>
      </w:r>
      <w:proofErr w:type="gramStart"/>
      <w:r w:rsidRPr="00FD7243">
        <w:rPr>
          <w:rFonts w:ascii="Book Antiqua" w:eastAsia="宋体" w:hAnsi="Book Antiqua" w:cs="宋体"/>
          <w:lang w:eastAsia="zh-CN"/>
        </w:rPr>
        <w:t>Seasonal variation of proximal femoral fractures in the United Kingdom.</w:t>
      </w:r>
      <w:proofErr w:type="gramEnd"/>
      <w:r w:rsidRPr="00FD7243">
        <w:rPr>
          <w:rFonts w:ascii="Book Antiqua" w:eastAsia="宋体" w:hAnsi="Book Antiqua" w:cs="宋体"/>
          <w:lang w:eastAsia="zh-CN"/>
        </w:rPr>
        <w:t xml:space="preserve"> </w:t>
      </w:r>
      <w:r w:rsidRPr="00FD7243">
        <w:rPr>
          <w:rFonts w:ascii="Book Antiqua" w:eastAsia="宋体" w:hAnsi="Book Antiqua" w:cs="宋体"/>
          <w:i/>
          <w:iCs/>
          <w:lang w:eastAsia="zh-CN"/>
        </w:rPr>
        <w:t>Injury</w:t>
      </w:r>
      <w:r w:rsidRPr="00FD7243">
        <w:rPr>
          <w:rFonts w:ascii="Book Antiqua" w:eastAsia="宋体" w:hAnsi="Book Antiqua" w:cs="宋体"/>
          <w:lang w:eastAsia="zh-CN"/>
        </w:rPr>
        <w:t xml:space="preserve"> 2003; </w:t>
      </w:r>
      <w:r w:rsidRPr="00FD7243">
        <w:rPr>
          <w:rFonts w:ascii="Book Antiqua" w:eastAsia="宋体" w:hAnsi="Book Antiqua" w:cs="宋体"/>
          <w:b/>
          <w:bCs/>
          <w:lang w:eastAsia="zh-CN"/>
        </w:rPr>
        <w:t>34</w:t>
      </w:r>
      <w:r w:rsidRPr="00FD7243">
        <w:rPr>
          <w:rFonts w:ascii="Book Antiqua" w:eastAsia="宋体" w:hAnsi="Book Antiqua" w:cs="宋体"/>
          <w:lang w:eastAsia="zh-CN"/>
        </w:rPr>
        <w:t>: 223-225 [PMID: 12623255 DOI: 10.1016/S0020-1383(02)00211-5]</w:t>
      </w:r>
    </w:p>
    <w:p w14:paraId="595FC107" w14:textId="0FEFF6ED" w:rsidR="00FD7243" w:rsidRDefault="00FD7243" w:rsidP="00FD7243">
      <w:pPr>
        <w:spacing w:line="360" w:lineRule="auto"/>
        <w:jc w:val="both"/>
        <w:rPr>
          <w:rFonts w:ascii="Book Antiqua" w:eastAsia="宋体" w:hAnsi="Book Antiqua" w:cs="宋体"/>
          <w:lang w:eastAsia="zh-CN"/>
        </w:rPr>
      </w:pPr>
      <w:r w:rsidRPr="00FD7243">
        <w:rPr>
          <w:rFonts w:ascii="Book Antiqua" w:eastAsia="宋体" w:hAnsi="Book Antiqua" w:cs="宋体"/>
          <w:lang w:eastAsia="zh-CN"/>
        </w:rPr>
        <w:t>1</w:t>
      </w:r>
      <w:r w:rsidR="001E6397">
        <w:rPr>
          <w:rFonts w:ascii="Book Antiqua" w:eastAsia="宋体" w:hAnsi="Book Antiqua" w:cs="宋体" w:hint="eastAsia"/>
          <w:lang w:eastAsia="zh-CN"/>
        </w:rPr>
        <w:t>9</w:t>
      </w:r>
      <w:r w:rsidRPr="00FD7243">
        <w:rPr>
          <w:rFonts w:ascii="Book Antiqua" w:eastAsia="宋体" w:hAnsi="Book Antiqua" w:cs="宋体"/>
          <w:lang w:eastAsia="zh-CN"/>
        </w:rPr>
        <w:t xml:space="preserve"> </w:t>
      </w:r>
      <w:r w:rsidRPr="00FD7243">
        <w:rPr>
          <w:rFonts w:ascii="Book Antiqua" w:eastAsia="宋体" w:hAnsi="Book Antiqua" w:cs="宋体"/>
          <w:b/>
          <w:bCs/>
          <w:lang w:eastAsia="zh-CN"/>
        </w:rPr>
        <w:t>O'Neill TW</w:t>
      </w:r>
      <w:r w:rsidRPr="00FD7243">
        <w:rPr>
          <w:rFonts w:ascii="Book Antiqua" w:eastAsia="宋体" w:hAnsi="Book Antiqua" w:cs="宋体"/>
          <w:lang w:eastAsia="zh-CN"/>
        </w:rPr>
        <w:t xml:space="preserve">, Cooper C, Finn JD, Lunt M, Purdie D, Reid DM, Rowe R, Woolf AD, Wallace WA. </w:t>
      </w:r>
      <w:proofErr w:type="gramStart"/>
      <w:r w:rsidRPr="00FD7243">
        <w:rPr>
          <w:rFonts w:ascii="Book Antiqua" w:eastAsia="宋体" w:hAnsi="Book Antiqua" w:cs="宋体"/>
          <w:lang w:eastAsia="zh-CN"/>
        </w:rPr>
        <w:t>Incidence of distal forearm fracture in British men and women.</w:t>
      </w:r>
      <w:proofErr w:type="gramEnd"/>
      <w:r w:rsidRPr="00FD7243">
        <w:rPr>
          <w:rFonts w:ascii="Book Antiqua" w:eastAsia="宋体" w:hAnsi="Book Antiqua" w:cs="宋体"/>
          <w:lang w:eastAsia="zh-CN"/>
        </w:rPr>
        <w:t xml:space="preserve"> </w:t>
      </w:r>
      <w:proofErr w:type="spellStart"/>
      <w:r w:rsidRPr="00FD7243">
        <w:rPr>
          <w:rFonts w:ascii="Book Antiqua" w:eastAsia="宋体" w:hAnsi="Book Antiqua" w:cs="宋体"/>
          <w:i/>
          <w:iCs/>
          <w:lang w:eastAsia="zh-CN"/>
        </w:rPr>
        <w:t>Osteoporos</w:t>
      </w:r>
      <w:proofErr w:type="spellEnd"/>
      <w:r w:rsidRPr="00FD7243">
        <w:rPr>
          <w:rFonts w:ascii="Book Antiqua" w:eastAsia="宋体" w:hAnsi="Book Antiqua" w:cs="宋体"/>
          <w:i/>
          <w:iCs/>
          <w:lang w:eastAsia="zh-CN"/>
        </w:rPr>
        <w:t xml:space="preserve"> </w:t>
      </w:r>
      <w:proofErr w:type="spellStart"/>
      <w:r w:rsidRPr="00FD7243">
        <w:rPr>
          <w:rFonts w:ascii="Book Antiqua" w:eastAsia="宋体" w:hAnsi="Book Antiqua" w:cs="宋体"/>
          <w:i/>
          <w:iCs/>
          <w:lang w:eastAsia="zh-CN"/>
        </w:rPr>
        <w:t>Int</w:t>
      </w:r>
      <w:proofErr w:type="spellEnd"/>
      <w:r w:rsidRPr="00FD7243">
        <w:rPr>
          <w:rFonts w:ascii="Book Antiqua" w:eastAsia="宋体" w:hAnsi="Book Antiqua" w:cs="宋体"/>
          <w:lang w:eastAsia="zh-CN"/>
        </w:rPr>
        <w:t xml:space="preserve"> 2001; </w:t>
      </w:r>
      <w:r w:rsidRPr="00FD7243">
        <w:rPr>
          <w:rFonts w:ascii="Book Antiqua" w:eastAsia="宋体" w:hAnsi="Book Antiqua" w:cs="宋体"/>
          <w:b/>
          <w:bCs/>
          <w:lang w:eastAsia="zh-CN"/>
        </w:rPr>
        <w:t>12</w:t>
      </w:r>
      <w:r w:rsidRPr="00FD7243">
        <w:rPr>
          <w:rFonts w:ascii="Book Antiqua" w:eastAsia="宋体" w:hAnsi="Book Antiqua" w:cs="宋体"/>
          <w:lang w:eastAsia="zh-CN"/>
        </w:rPr>
        <w:t>: 555-558 [PMID: 11527052 DOI: 10.1007/s001980170076]</w:t>
      </w:r>
    </w:p>
    <w:p w14:paraId="03EA33DD" w14:textId="77777777" w:rsidR="001E6397" w:rsidRPr="00FD7243" w:rsidRDefault="001E6397" w:rsidP="001E6397">
      <w:pPr>
        <w:spacing w:line="360" w:lineRule="auto"/>
        <w:jc w:val="both"/>
        <w:rPr>
          <w:rFonts w:ascii="Book Antiqua" w:eastAsia="宋体" w:hAnsi="Book Antiqua" w:cs="宋体"/>
          <w:lang w:eastAsia="zh-CN"/>
        </w:rPr>
      </w:pPr>
      <w:r w:rsidRPr="00FD7243">
        <w:rPr>
          <w:rFonts w:ascii="Book Antiqua" w:eastAsia="宋体" w:hAnsi="Book Antiqua" w:cs="宋体"/>
          <w:lang w:eastAsia="zh-CN"/>
        </w:rPr>
        <w:t>2</w:t>
      </w:r>
      <w:r>
        <w:rPr>
          <w:rFonts w:ascii="Book Antiqua" w:eastAsia="宋体" w:hAnsi="Book Antiqua" w:cs="宋体" w:hint="eastAsia"/>
          <w:lang w:eastAsia="zh-CN"/>
        </w:rPr>
        <w:t>0</w:t>
      </w:r>
      <w:r w:rsidRPr="00FD7243">
        <w:rPr>
          <w:rFonts w:ascii="Book Antiqua" w:eastAsia="宋体" w:hAnsi="Book Antiqua" w:cs="宋体"/>
          <w:lang w:eastAsia="zh-CN"/>
        </w:rPr>
        <w:t xml:space="preserve"> </w:t>
      </w:r>
      <w:proofErr w:type="spellStart"/>
      <w:r w:rsidRPr="00FD7243">
        <w:rPr>
          <w:rFonts w:ascii="Book Antiqua" w:eastAsia="宋体" w:hAnsi="Book Antiqua" w:cs="宋体"/>
          <w:b/>
          <w:bCs/>
          <w:lang w:eastAsia="zh-CN"/>
        </w:rPr>
        <w:t>Gunasekera</w:t>
      </w:r>
      <w:proofErr w:type="spellEnd"/>
      <w:r w:rsidRPr="00FD7243">
        <w:rPr>
          <w:rFonts w:ascii="Book Antiqua" w:eastAsia="宋体" w:hAnsi="Book Antiqua" w:cs="宋体"/>
          <w:b/>
          <w:bCs/>
          <w:lang w:eastAsia="zh-CN"/>
        </w:rPr>
        <w:t xml:space="preserve"> N</w:t>
      </w:r>
      <w:r w:rsidRPr="00FD7243">
        <w:rPr>
          <w:rFonts w:ascii="Book Antiqua" w:eastAsia="宋体" w:hAnsi="Book Antiqua" w:cs="宋体"/>
          <w:lang w:eastAsia="zh-CN"/>
        </w:rPr>
        <w:t xml:space="preserve">, </w:t>
      </w:r>
      <w:proofErr w:type="spellStart"/>
      <w:r w:rsidRPr="00FD7243">
        <w:rPr>
          <w:rFonts w:ascii="Book Antiqua" w:eastAsia="宋体" w:hAnsi="Book Antiqua" w:cs="宋体"/>
          <w:lang w:eastAsia="zh-CN"/>
        </w:rPr>
        <w:t>Boulton</w:t>
      </w:r>
      <w:proofErr w:type="spellEnd"/>
      <w:r w:rsidRPr="00FD7243">
        <w:rPr>
          <w:rFonts w:ascii="Book Antiqua" w:eastAsia="宋体" w:hAnsi="Book Antiqua" w:cs="宋体"/>
          <w:lang w:eastAsia="zh-CN"/>
        </w:rPr>
        <w:t xml:space="preserve"> C, Morris C, Moran C. Hip fracture audit: the Nottingham experience. </w:t>
      </w:r>
      <w:proofErr w:type="spellStart"/>
      <w:r w:rsidRPr="00FD7243">
        <w:rPr>
          <w:rFonts w:ascii="Book Antiqua" w:eastAsia="宋体" w:hAnsi="Book Antiqua" w:cs="宋体"/>
          <w:i/>
          <w:iCs/>
          <w:lang w:eastAsia="zh-CN"/>
        </w:rPr>
        <w:t>Osteoporos</w:t>
      </w:r>
      <w:proofErr w:type="spellEnd"/>
      <w:r w:rsidRPr="00FD7243">
        <w:rPr>
          <w:rFonts w:ascii="Book Antiqua" w:eastAsia="宋体" w:hAnsi="Book Antiqua" w:cs="宋体"/>
          <w:i/>
          <w:iCs/>
          <w:lang w:eastAsia="zh-CN"/>
        </w:rPr>
        <w:t xml:space="preserve"> </w:t>
      </w:r>
      <w:proofErr w:type="spellStart"/>
      <w:r w:rsidRPr="00FD7243">
        <w:rPr>
          <w:rFonts w:ascii="Book Antiqua" w:eastAsia="宋体" w:hAnsi="Book Antiqua" w:cs="宋体"/>
          <w:i/>
          <w:iCs/>
          <w:lang w:eastAsia="zh-CN"/>
        </w:rPr>
        <w:t>Int</w:t>
      </w:r>
      <w:proofErr w:type="spellEnd"/>
      <w:r w:rsidRPr="00FD7243">
        <w:rPr>
          <w:rFonts w:ascii="Book Antiqua" w:eastAsia="宋体" w:hAnsi="Book Antiqua" w:cs="宋体"/>
          <w:lang w:eastAsia="zh-CN"/>
        </w:rPr>
        <w:t xml:space="preserve"> 2010; </w:t>
      </w:r>
      <w:r w:rsidRPr="00FD7243">
        <w:rPr>
          <w:rFonts w:ascii="Book Antiqua" w:eastAsia="宋体" w:hAnsi="Book Antiqua" w:cs="宋体"/>
          <w:b/>
          <w:bCs/>
          <w:lang w:eastAsia="zh-CN"/>
        </w:rPr>
        <w:t>21</w:t>
      </w:r>
      <w:r w:rsidRPr="00FD7243">
        <w:rPr>
          <w:rFonts w:ascii="Book Antiqua" w:eastAsia="宋体" w:hAnsi="Book Antiqua" w:cs="宋体"/>
          <w:lang w:eastAsia="zh-CN"/>
        </w:rPr>
        <w:t>: S647-S653 [PMID: 21058005 DOI: 10.1007/s00198-010-1426-8]</w:t>
      </w:r>
    </w:p>
    <w:p w14:paraId="468C0009" w14:textId="4D167CC4" w:rsidR="001E6397" w:rsidRPr="00FD7243" w:rsidRDefault="001E6397" w:rsidP="00FD7243">
      <w:pPr>
        <w:spacing w:line="360" w:lineRule="auto"/>
        <w:jc w:val="both"/>
        <w:rPr>
          <w:rFonts w:ascii="Book Antiqua" w:eastAsia="宋体" w:hAnsi="Book Antiqua" w:cs="宋体"/>
          <w:lang w:eastAsia="zh-CN"/>
        </w:rPr>
      </w:pPr>
      <w:proofErr w:type="gramStart"/>
      <w:r w:rsidRPr="00FD7243">
        <w:rPr>
          <w:rFonts w:ascii="Book Antiqua" w:eastAsia="宋体" w:hAnsi="Book Antiqua" w:cs="宋体"/>
          <w:lang w:eastAsia="zh-CN"/>
        </w:rPr>
        <w:t>2</w:t>
      </w:r>
      <w:r>
        <w:rPr>
          <w:rFonts w:ascii="Book Antiqua" w:eastAsia="宋体" w:hAnsi="Book Antiqua" w:cs="宋体" w:hint="eastAsia"/>
          <w:lang w:eastAsia="zh-CN"/>
        </w:rPr>
        <w:t>1</w:t>
      </w:r>
      <w:r w:rsidRPr="00FD7243">
        <w:rPr>
          <w:rFonts w:ascii="Book Antiqua" w:eastAsia="宋体" w:hAnsi="Book Antiqua" w:cs="宋体"/>
          <w:lang w:eastAsia="zh-CN"/>
        </w:rPr>
        <w:t xml:space="preserve"> </w:t>
      </w:r>
      <w:r w:rsidRPr="00FD7243">
        <w:rPr>
          <w:rFonts w:ascii="Book Antiqua" w:eastAsia="宋体" w:hAnsi="Book Antiqua" w:cs="宋体"/>
          <w:b/>
          <w:bCs/>
          <w:lang w:eastAsia="zh-CN"/>
        </w:rPr>
        <w:t>Smith GH</w:t>
      </w:r>
      <w:r w:rsidRPr="00FD7243">
        <w:rPr>
          <w:rFonts w:ascii="Book Antiqua" w:eastAsia="宋体" w:hAnsi="Book Antiqua" w:cs="宋体"/>
          <w:lang w:eastAsia="zh-CN"/>
        </w:rPr>
        <w:t xml:space="preserve">, Tsang J, </w:t>
      </w:r>
      <w:proofErr w:type="spellStart"/>
      <w:r w:rsidRPr="00FD7243">
        <w:rPr>
          <w:rFonts w:ascii="Book Antiqua" w:eastAsia="宋体" w:hAnsi="Book Antiqua" w:cs="宋体"/>
          <w:lang w:eastAsia="zh-CN"/>
        </w:rPr>
        <w:t>Molyneux</w:t>
      </w:r>
      <w:proofErr w:type="spellEnd"/>
      <w:r w:rsidRPr="00FD7243">
        <w:rPr>
          <w:rFonts w:ascii="Book Antiqua" w:eastAsia="宋体" w:hAnsi="Book Antiqua" w:cs="宋体"/>
          <w:lang w:eastAsia="zh-CN"/>
        </w:rPr>
        <w:t xml:space="preserve"> SG, White TO.</w:t>
      </w:r>
      <w:proofErr w:type="gramEnd"/>
      <w:r w:rsidRPr="00FD7243">
        <w:rPr>
          <w:rFonts w:ascii="Book Antiqua" w:eastAsia="宋体" w:hAnsi="Book Antiqua" w:cs="宋体"/>
          <w:lang w:eastAsia="zh-CN"/>
        </w:rPr>
        <w:t xml:space="preserve"> The hidden blood loss after hip fracture. </w:t>
      </w:r>
      <w:r w:rsidRPr="00FD7243">
        <w:rPr>
          <w:rFonts w:ascii="Book Antiqua" w:eastAsia="宋体" w:hAnsi="Book Antiqua" w:cs="宋体"/>
          <w:i/>
          <w:iCs/>
          <w:lang w:eastAsia="zh-CN"/>
        </w:rPr>
        <w:t>Injury</w:t>
      </w:r>
      <w:r w:rsidRPr="00FD7243">
        <w:rPr>
          <w:rFonts w:ascii="Book Antiqua" w:eastAsia="宋体" w:hAnsi="Book Antiqua" w:cs="宋体"/>
          <w:lang w:eastAsia="zh-CN"/>
        </w:rPr>
        <w:t xml:space="preserve"> 2011; </w:t>
      </w:r>
      <w:r w:rsidRPr="00FD7243">
        <w:rPr>
          <w:rFonts w:ascii="Book Antiqua" w:eastAsia="宋体" w:hAnsi="Book Antiqua" w:cs="宋体"/>
          <w:b/>
          <w:bCs/>
          <w:lang w:eastAsia="zh-CN"/>
        </w:rPr>
        <w:t>42</w:t>
      </w:r>
      <w:r w:rsidRPr="00FD7243">
        <w:rPr>
          <w:rFonts w:ascii="Book Antiqua" w:eastAsia="宋体" w:hAnsi="Book Antiqua" w:cs="宋体"/>
          <w:lang w:eastAsia="zh-CN"/>
        </w:rPr>
        <w:t>: 133-135 [PMID: 20236640 DOI: 10.1016/j.injury.2010.02.015]</w:t>
      </w:r>
    </w:p>
    <w:p w14:paraId="497CFCF0" w14:textId="1787341D" w:rsidR="00FD7243" w:rsidRPr="00FD7243" w:rsidRDefault="001E6397" w:rsidP="00FD7243">
      <w:pPr>
        <w:spacing w:line="360" w:lineRule="auto"/>
        <w:jc w:val="both"/>
        <w:rPr>
          <w:rFonts w:ascii="Book Antiqua" w:eastAsia="宋体" w:hAnsi="Book Antiqua" w:cs="宋体"/>
          <w:lang w:eastAsia="zh-CN"/>
        </w:rPr>
      </w:pPr>
      <w:r>
        <w:rPr>
          <w:rFonts w:ascii="Book Antiqua" w:eastAsia="宋体" w:hAnsi="Book Antiqua" w:cs="宋体" w:hint="eastAsia"/>
          <w:lang w:eastAsia="zh-CN"/>
        </w:rPr>
        <w:t>22</w:t>
      </w:r>
      <w:r w:rsidR="0098284E">
        <w:rPr>
          <w:rFonts w:ascii="Book Antiqua" w:eastAsia="宋体" w:hAnsi="Book Antiqua" w:cs="宋体"/>
          <w:lang w:eastAsia="zh-CN"/>
        </w:rPr>
        <w:t xml:space="preserve"> </w:t>
      </w:r>
      <w:r w:rsidR="00FD7243" w:rsidRPr="00FD7243">
        <w:rPr>
          <w:rFonts w:ascii="Book Antiqua" w:eastAsia="宋体" w:hAnsi="Book Antiqua" w:cs="宋体"/>
          <w:lang w:eastAsia="zh-CN"/>
        </w:rPr>
        <w:t xml:space="preserve">Hospital Guide 2010: What makes a good hospital. </w:t>
      </w:r>
      <w:r w:rsidR="008B34C2">
        <w:rPr>
          <w:rFonts w:ascii="Book Antiqua" w:eastAsia="宋体" w:hAnsi="Book Antiqua" w:cs="宋体"/>
          <w:lang w:eastAsia="zh-CN"/>
        </w:rPr>
        <w:t>[</w:t>
      </w:r>
      <w:proofErr w:type="gramStart"/>
      <w:r w:rsidR="008B34C2" w:rsidRPr="00FD7243">
        <w:rPr>
          <w:rFonts w:ascii="Book Antiqua" w:eastAsia="宋体" w:hAnsi="Book Antiqua" w:cs="宋体"/>
          <w:lang w:eastAsia="zh-CN"/>
        </w:rPr>
        <w:t>accessed</w:t>
      </w:r>
      <w:proofErr w:type="gramEnd"/>
      <w:r w:rsidR="008B34C2" w:rsidRPr="00FD7243">
        <w:rPr>
          <w:rFonts w:ascii="Book Antiqua" w:eastAsia="宋体" w:hAnsi="Book Antiqua" w:cs="宋体"/>
          <w:lang w:eastAsia="zh-CN"/>
        </w:rPr>
        <w:t xml:space="preserve">  20</w:t>
      </w:r>
      <w:r w:rsidR="008B34C2">
        <w:rPr>
          <w:rFonts w:ascii="Book Antiqua" w:eastAsia="宋体" w:hAnsi="Book Antiqua" w:cs="宋体"/>
          <w:lang w:eastAsia="zh-CN"/>
        </w:rPr>
        <w:t>11 Nov 28]</w:t>
      </w:r>
      <w:r w:rsidR="0098284E">
        <w:rPr>
          <w:rFonts w:ascii="Book Antiqua" w:eastAsia="宋体" w:hAnsi="Book Antiqua" w:cs="宋体"/>
          <w:lang w:eastAsia="zh-CN"/>
        </w:rPr>
        <w:t xml:space="preserve">. Available from: URL: </w:t>
      </w:r>
      <w:hyperlink r:id="rId12" w:history="1">
        <w:r w:rsidR="0098284E" w:rsidRPr="0098284E">
          <w:rPr>
            <w:rStyle w:val="Hyperlink"/>
            <w:rFonts w:ascii="Book Antiqua" w:hAnsi="Book Antiqua"/>
            <w:color w:val="auto"/>
            <w:u w:val="none"/>
          </w:rPr>
          <w:t>http://www.drfosterhealth.co.uk/docs/ospital-guide-2010.pdf</w:t>
        </w:r>
      </w:hyperlink>
    </w:p>
    <w:p w14:paraId="20F89B0F" w14:textId="1EBCC42A" w:rsidR="00FD7243" w:rsidRPr="00FD7243" w:rsidRDefault="00D96172" w:rsidP="00FD7243">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23 </w:t>
      </w:r>
      <w:r w:rsidR="00FD7243" w:rsidRPr="00FD7243">
        <w:rPr>
          <w:rFonts w:ascii="Book Antiqua" w:eastAsia="宋体" w:hAnsi="Book Antiqua" w:cs="宋体"/>
          <w:lang w:eastAsia="zh-CN"/>
        </w:rPr>
        <w:t xml:space="preserve">Scottish Hip fracture Audit: Report 2008. Information and statistics division NHS services Scotland. </w:t>
      </w:r>
      <w:r w:rsidR="008B34C2">
        <w:rPr>
          <w:rFonts w:ascii="Book Antiqua" w:eastAsia="宋体" w:hAnsi="Book Antiqua" w:cs="宋体"/>
          <w:lang w:eastAsia="zh-CN"/>
        </w:rPr>
        <w:t>[</w:t>
      </w:r>
      <w:proofErr w:type="gramStart"/>
      <w:r w:rsidR="008B34C2" w:rsidRPr="00FD7243">
        <w:rPr>
          <w:rFonts w:ascii="Book Antiqua" w:eastAsia="宋体" w:hAnsi="Book Antiqua" w:cs="宋体"/>
          <w:lang w:eastAsia="zh-CN"/>
        </w:rPr>
        <w:t>accessed</w:t>
      </w:r>
      <w:proofErr w:type="gramEnd"/>
      <w:r w:rsidR="008B34C2" w:rsidRPr="00FD7243">
        <w:rPr>
          <w:rFonts w:ascii="Book Antiqua" w:eastAsia="宋体" w:hAnsi="Book Antiqua" w:cs="宋体"/>
          <w:lang w:eastAsia="zh-CN"/>
        </w:rPr>
        <w:t xml:space="preserve">  </w:t>
      </w:r>
      <w:r w:rsidR="00FD7243" w:rsidRPr="00FD7243">
        <w:rPr>
          <w:rFonts w:ascii="Book Antiqua" w:eastAsia="宋体" w:hAnsi="Book Antiqua" w:cs="宋体"/>
          <w:lang w:eastAsia="zh-CN"/>
        </w:rPr>
        <w:t>20</w:t>
      </w:r>
      <w:r>
        <w:rPr>
          <w:rFonts w:ascii="Book Antiqua" w:eastAsia="宋体" w:hAnsi="Book Antiqua" w:cs="宋体"/>
          <w:lang w:eastAsia="zh-CN"/>
        </w:rPr>
        <w:t>12</w:t>
      </w:r>
      <w:r w:rsidR="008B34C2">
        <w:rPr>
          <w:rFonts w:ascii="Book Antiqua" w:eastAsia="宋体" w:hAnsi="Book Antiqua" w:cs="宋体"/>
          <w:lang w:eastAsia="zh-CN"/>
        </w:rPr>
        <w:t xml:space="preserve"> Jan 12]</w:t>
      </w:r>
      <w:r>
        <w:rPr>
          <w:rFonts w:ascii="Book Antiqua" w:eastAsia="宋体" w:hAnsi="Book Antiqua" w:cs="宋体"/>
          <w:lang w:eastAsia="zh-CN"/>
        </w:rPr>
        <w:t>. Available from: URL: http:</w:t>
      </w:r>
      <w:r w:rsidR="00FD7243" w:rsidRPr="00FD7243">
        <w:rPr>
          <w:rFonts w:ascii="Book Antiqua" w:eastAsia="宋体" w:hAnsi="Book Antiqua" w:cs="宋体"/>
          <w:lang w:eastAsia="zh-CN"/>
        </w:rPr>
        <w:t>//www.show.scot.nhs.uk/shfa</w:t>
      </w:r>
      <w:bookmarkStart w:id="4" w:name="_GoBack"/>
      <w:bookmarkEnd w:id="4"/>
    </w:p>
    <w:p w14:paraId="77543AC2" w14:textId="77777777" w:rsidR="00EF7C82" w:rsidRPr="00D96172" w:rsidRDefault="00EF7C82" w:rsidP="00D96172">
      <w:pPr>
        <w:spacing w:line="360" w:lineRule="auto"/>
        <w:jc w:val="right"/>
        <w:rPr>
          <w:rFonts w:ascii="Book Antiqua" w:hAnsi="Book Antiqua"/>
        </w:rPr>
      </w:pPr>
    </w:p>
    <w:p w14:paraId="4380160E" w14:textId="77777777" w:rsidR="00B473C6" w:rsidRDefault="004A70D2" w:rsidP="00D96172">
      <w:pPr>
        <w:spacing w:line="360" w:lineRule="auto"/>
        <w:jc w:val="right"/>
        <w:rPr>
          <w:rFonts w:ascii="Book Antiqua" w:eastAsia="宋体" w:hAnsi="Book Antiqua"/>
          <w:color w:val="000000"/>
          <w:lang w:eastAsia="zh-CN"/>
        </w:rPr>
      </w:pPr>
      <w:r w:rsidRPr="00D96172">
        <w:rPr>
          <w:rFonts w:ascii="Book Antiqua" w:hAnsi="Book Antiqua"/>
          <w:b/>
        </w:rPr>
        <w:t xml:space="preserve">P-Reviewer: </w:t>
      </w:r>
      <w:r w:rsidRPr="00D96172">
        <w:rPr>
          <w:rFonts w:ascii="Book Antiqua" w:hAnsi="Book Antiqua"/>
          <w:color w:val="000000"/>
        </w:rPr>
        <w:t>Kuiper</w:t>
      </w:r>
      <w:r w:rsidRPr="00D96172">
        <w:rPr>
          <w:rFonts w:ascii="Book Antiqua" w:eastAsia="宋体" w:hAnsi="Book Antiqua"/>
          <w:color w:val="000000"/>
          <w:lang w:eastAsia="zh-CN"/>
        </w:rPr>
        <w:t xml:space="preserve"> JWP, </w:t>
      </w:r>
      <w:proofErr w:type="spellStart"/>
      <w:r w:rsidRPr="00D96172">
        <w:rPr>
          <w:rFonts w:ascii="Book Antiqua" w:hAnsi="Book Antiqua"/>
          <w:color w:val="000000"/>
        </w:rPr>
        <w:t>Maheshwari</w:t>
      </w:r>
      <w:proofErr w:type="spellEnd"/>
      <w:r w:rsidRPr="00D96172">
        <w:rPr>
          <w:rFonts w:ascii="Book Antiqua" w:eastAsia="宋体" w:hAnsi="Book Antiqua"/>
          <w:color w:val="000000"/>
          <w:lang w:eastAsia="zh-CN"/>
        </w:rPr>
        <w:t xml:space="preserve"> AV, </w:t>
      </w:r>
      <w:r w:rsidRPr="00D96172">
        <w:rPr>
          <w:rFonts w:ascii="Book Antiqua" w:hAnsi="Book Antiqua"/>
          <w:color w:val="000000"/>
        </w:rPr>
        <w:t>Song</w:t>
      </w:r>
      <w:r w:rsidRPr="00D96172">
        <w:rPr>
          <w:rFonts w:ascii="Book Antiqua" w:eastAsia="宋体" w:hAnsi="Book Antiqua"/>
          <w:color w:val="000000"/>
          <w:lang w:eastAsia="zh-CN"/>
        </w:rPr>
        <w:t xml:space="preserve"> GB </w:t>
      </w:r>
    </w:p>
    <w:p w14:paraId="17DBFBCF" w14:textId="23DAFA38" w:rsidR="00D44BA4" w:rsidRPr="00D96172" w:rsidRDefault="004A70D2" w:rsidP="00D96172">
      <w:pPr>
        <w:spacing w:line="360" w:lineRule="auto"/>
        <w:jc w:val="right"/>
        <w:rPr>
          <w:rFonts w:ascii="Book Antiqua" w:hAnsi="Book Antiqua"/>
        </w:rPr>
      </w:pPr>
      <w:r w:rsidRPr="00D96172">
        <w:rPr>
          <w:rFonts w:ascii="Book Antiqua" w:hAnsi="Book Antiqua"/>
          <w:b/>
        </w:rPr>
        <w:t xml:space="preserve">S-Editor: </w:t>
      </w:r>
      <w:r w:rsidRPr="00D96172">
        <w:rPr>
          <w:rFonts w:ascii="Book Antiqua" w:hAnsi="Book Antiqua"/>
        </w:rPr>
        <w:t>Ji FF</w:t>
      </w:r>
      <w:r w:rsidRPr="00D96172">
        <w:rPr>
          <w:rFonts w:ascii="Book Antiqua" w:hAnsi="Book Antiqua"/>
          <w:b/>
        </w:rPr>
        <w:t xml:space="preserve"> L-Editor: E-Editor:</w:t>
      </w:r>
    </w:p>
    <w:p w14:paraId="0A99CD47" w14:textId="77777777" w:rsidR="00EE7FAE" w:rsidRPr="00FD7243" w:rsidRDefault="00EE7FAE" w:rsidP="00FD7243">
      <w:pPr>
        <w:spacing w:line="360" w:lineRule="auto"/>
        <w:jc w:val="both"/>
        <w:rPr>
          <w:rFonts w:ascii="Book Antiqua" w:hAnsi="Book Antiqua"/>
        </w:rPr>
      </w:pPr>
      <w:r w:rsidRPr="00FD7243">
        <w:rPr>
          <w:rFonts w:ascii="Book Antiqua" w:hAnsi="Book Antiqua"/>
        </w:rPr>
        <w:br w:type="page"/>
      </w:r>
    </w:p>
    <w:p w14:paraId="011A8144" w14:textId="7DCF0904" w:rsidR="00556E2A" w:rsidRPr="00B43062" w:rsidRDefault="009628F6" w:rsidP="00B43062">
      <w:pPr>
        <w:spacing w:line="360" w:lineRule="auto"/>
        <w:jc w:val="both"/>
        <w:rPr>
          <w:rFonts w:ascii="Book Antiqua" w:hAnsi="Book Antiqua"/>
        </w:rPr>
      </w:pPr>
      <w:r w:rsidRPr="00B43062">
        <w:rPr>
          <w:rFonts w:ascii="Book Antiqua" w:hAnsi="Book Antiqua"/>
          <w:noProof/>
        </w:rPr>
        <w:lastRenderedPageBreak/>
        <w:drawing>
          <wp:anchor distT="0" distB="0" distL="114300" distR="114300" simplePos="0" relativeHeight="251662336" behindDoc="0" locked="0" layoutInCell="1" allowOverlap="1" wp14:anchorId="25465871" wp14:editId="1576AB9D">
            <wp:simplePos x="0" y="0"/>
            <wp:positionH relativeFrom="column">
              <wp:posOffset>2540</wp:posOffset>
            </wp:positionH>
            <wp:positionV relativeFrom="paragraph">
              <wp:posOffset>71120</wp:posOffset>
            </wp:positionV>
            <wp:extent cx="2647950" cy="2647950"/>
            <wp:effectExtent l="0" t="0" r="0" b="0"/>
            <wp:wrapTight wrapText="bothSides">
              <wp:wrapPolygon edited="0">
                <wp:start x="0" y="0"/>
                <wp:lineTo x="0" y="21445"/>
                <wp:lineTo x="21445" y="21445"/>
                <wp:lineTo x="21445" y="0"/>
                <wp:lineTo x="0" y="0"/>
              </wp:wrapPolygon>
            </wp:wrapTight>
            <wp:docPr id="10" name="Picture 2" descr="3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outcom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DB645" w14:textId="77777777" w:rsidR="00556E2A" w:rsidRPr="00B43062" w:rsidRDefault="00556E2A" w:rsidP="00B43062">
      <w:pPr>
        <w:spacing w:line="360" w:lineRule="auto"/>
        <w:jc w:val="both"/>
        <w:rPr>
          <w:rFonts w:ascii="Book Antiqua" w:hAnsi="Book Antiqua"/>
        </w:rPr>
      </w:pPr>
    </w:p>
    <w:p w14:paraId="04A66837" w14:textId="77777777" w:rsidR="00556E2A" w:rsidRPr="00B43062" w:rsidRDefault="00556E2A" w:rsidP="00B43062">
      <w:pPr>
        <w:spacing w:line="360" w:lineRule="auto"/>
        <w:jc w:val="both"/>
        <w:rPr>
          <w:rFonts w:ascii="Book Antiqua" w:hAnsi="Book Antiqua"/>
        </w:rPr>
      </w:pPr>
    </w:p>
    <w:p w14:paraId="7593662E" w14:textId="41051B05" w:rsidR="00D44BA4" w:rsidRPr="00B43062" w:rsidRDefault="00D44BA4" w:rsidP="00B43062">
      <w:pPr>
        <w:spacing w:line="360" w:lineRule="auto"/>
        <w:jc w:val="both"/>
        <w:rPr>
          <w:rFonts w:ascii="Book Antiqua" w:hAnsi="Book Antiqua"/>
        </w:rPr>
      </w:pPr>
    </w:p>
    <w:p w14:paraId="32C3DD09" w14:textId="713DE77C" w:rsidR="00D44BA4" w:rsidRPr="00B43062" w:rsidRDefault="00D44BA4" w:rsidP="00B43062">
      <w:pPr>
        <w:spacing w:line="360" w:lineRule="auto"/>
        <w:jc w:val="both"/>
        <w:rPr>
          <w:rFonts w:ascii="Book Antiqua" w:hAnsi="Book Antiqua"/>
        </w:rPr>
      </w:pPr>
    </w:p>
    <w:p w14:paraId="1F037285" w14:textId="77777777" w:rsidR="00D44BA4" w:rsidRPr="00B43062" w:rsidRDefault="00D44BA4" w:rsidP="00B43062">
      <w:pPr>
        <w:spacing w:line="360" w:lineRule="auto"/>
        <w:jc w:val="both"/>
        <w:rPr>
          <w:rFonts w:ascii="Book Antiqua" w:hAnsi="Book Antiqua"/>
        </w:rPr>
      </w:pPr>
    </w:p>
    <w:p w14:paraId="624D2065" w14:textId="77777777" w:rsidR="00D44BA4" w:rsidRPr="00B43062" w:rsidRDefault="00D44BA4" w:rsidP="00B43062">
      <w:pPr>
        <w:spacing w:line="360" w:lineRule="auto"/>
        <w:jc w:val="both"/>
        <w:rPr>
          <w:rFonts w:ascii="Book Antiqua" w:hAnsi="Book Antiqua"/>
        </w:rPr>
      </w:pPr>
    </w:p>
    <w:p w14:paraId="43E0B8DA" w14:textId="77777777" w:rsidR="00D44BA4" w:rsidRPr="00B43062" w:rsidRDefault="00D44BA4" w:rsidP="00B43062">
      <w:pPr>
        <w:spacing w:line="360" w:lineRule="auto"/>
        <w:jc w:val="both"/>
        <w:rPr>
          <w:rFonts w:ascii="Book Antiqua" w:hAnsi="Book Antiqua"/>
        </w:rPr>
      </w:pPr>
    </w:p>
    <w:p w14:paraId="1F206E32" w14:textId="77777777" w:rsidR="00D44BA4" w:rsidRPr="00B43062" w:rsidRDefault="00D44BA4" w:rsidP="00B43062">
      <w:pPr>
        <w:spacing w:line="360" w:lineRule="auto"/>
        <w:jc w:val="both"/>
        <w:rPr>
          <w:rFonts w:ascii="Book Antiqua" w:hAnsi="Book Antiqua"/>
        </w:rPr>
      </w:pPr>
    </w:p>
    <w:p w14:paraId="3A303654" w14:textId="77777777" w:rsidR="00D44BA4" w:rsidRPr="00B43062" w:rsidRDefault="00D44BA4" w:rsidP="00B43062">
      <w:pPr>
        <w:spacing w:line="360" w:lineRule="auto"/>
        <w:jc w:val="both"/>
        <w:rPr>
          <w:rFonts w:ascii="Book Antiqua" w:hAnsi="Book Antiqua"/>
        </w:rPr>
      </w:pPr>
    </w:p>
    <w:p w14:paraId="1D235440" w14:textId="77777777" w:rsidR="00D44BA4" w:rsidRPr="00EE7FAE" w:rsidRDefault="00D44BA4" w:rsidP="00EE7FAE">
      <w:pPr>
        <w:spacing w:line="360" w:lineRule="auto"/>
        <w:jc w:val="both"/>
        <w:rPr>
          <w:rFonts w:ascii="Book Antiqua" w:hAnsi="Book Antiqua"/>
        </w:rPr>
      </w:pPr>
    </w:p>
    <w:p w14:paraId="5C7DA6F3" w14:textId="646B9350" w:rsidR="00F21ED4" w:rsidRDefault="004A70D2" w:rsidP="00EE7FAE">
      <w:pPr>
        <w:spacing w:line="360" w:lineRule="auto"/>
        <w:jc w:val="both"/>
        <w:rPr>
          <w:rFonts w:ascii="Book Antiqua" w:hAnsi="Book Antiqua"/>
        </w:rPr>
      </w:pPr>
      <w:r w:rsidRPr="00EE7FAE">
        <w:rPr>
          <w:rFonts w:ascii="Book Antiqua" w:hAnsi="Book Antiqua"/>
          <w:b/>
        </w:rPr>
        <w:t>Figure 1 There was no significant difference in time-to-surgery</w:t>
      </w:r>
      <w:r w:rsidR="00EE7FAE" w:rsidRPr="00EE7FAE">
        <w:rPr>
          <w:rFonts w:ascii="Book Antiqua" w:eastAsia="宋体" w:hAnsi="Book Antiqua" w:hint="eastAsia"/>
          <w:b/>
          <w:lang w:eastAsia="zh-CN"/>
        </w:rPr>
        <w:t xml:space="preserve"> </w:t>
      </w:r>
      <w:r w:rsidRPr="00EE7FAE">
        <w:rPr>
          <w:rFonts w:ascii="Book Antiqua" w:hAnsi="Book Antiqua"/>
          <w:b/>
        </w:rPr>
        <w:t>&lt;</w:t>
      </w:r>
      <w:r w:rsidR="00EE7FAE" w:rsidRPr="00EE7FAE">
        <w:rPr>
          <w:rFonts w:ascii="Book Antiqua" w:eastAsia="宋体" w:hAnsi="Book Antiqua" w:hint="eastAsia"/>
          <w:b/>
          <w:lang w:eastAsia="zh-CN"/>
        </w:rPr>
        <w:t xml:space="preserve"> </w:t>
      </w:r>
      <w:r w:rsidRPr="00EE7FAE">
        <w:rPr>
          <w:rFonts w:ascii="Book Antiqua" w:hAnsi="Book Antiqua"/>
          <w:b/>
        </w:rPr>
        <w:t>36 h (</w:t>
      </w:r>
      <w:r w:rsidR="00EE7FAE" w:rsidRPr="00EE7FAE">
        <w:rPr>
          <w:rFonts w:ascii="Book Antiqua" w:hAnsi="Book Antiqua"/>
          <w:b/>
          <w:i/>
        </w:rPr>
        <w:t>P</w:t>
      </w:r>
      <w:r w:rsidR="00EE7FAE" w:rsidRPr="00EE7FAE">
        <w:rPr>
          <w:rFonts w:ascii="Book Antiqua" w:eastAsia="宋体" w:hAnsi="Book Antiqua" w:hint="eastAsia"/>
          <w:b/>
          <w:lang w:eastAsia="zh-CN"/>
        </w:rPr>
        <w:t xml:space="preserve"> </w:t>
      </w:r>
      <w:r w:rsidRPr="00EE7FAE">
        <w:rPr>
          <w:rFonts w:ascii="Book Antiqua" w:hAnsi="Book Antiqua"/>
          <w:b/>
        </w:rPr>
        <w:t>=</w:t>
      </w:r>
      <w:r w:rsidR="00EE7FAE" w:rsidRPr="00EE7FAE">
        <w:rPr>
          <w:rFonts w:ascii="Book Antiqua" w:eastAsia="宋体" w:hAnsi="Book Antiqua" w:hint="eastAsia"/>
          <w:b/>
          <w:lang w:eastAsia="zh-CN"/>
        </w:rPr>
        <w:t xml:space="preserve"> </w:t>
      </w:r>
      <w:r w:rsidRPr="00EE7FAE">
        <w:rPr>
          <w:rFonts w:ascii="Book Antiqua" w:hAnsi="Book Antiqua"/>
          <w:b/>
        </w:rPr>
        <w:t>0.975) 30-d mortality (</w:t>
      </w:r>
      <w:r w:rsidR="00EE7FAE" w:rsidRPr="00EE7FAE">
        <w:rPr>
          <w:rFonts w:ascii="Book Antiqua" w:hAnsi="Book Antiqua"/>
          <w:b/>
          <w:i/>
        </w:rPr>
        <w:t>P</w:t>
      </w:r>
      <w:r w:rsidR="00EE7FAE" w:rsidRPr="00EE7FAE">
        <w:rPr>
          <w:rFonts w:ascii="Book Antiqua" w:eastAsia="宋体" w:hAnsi="Book Antiqua" w:hint="eastAsia"/>
          <w:b/>
          <w:lang w:eastAsia="zh-CN"/>
        </w:rPr>
        <w:t xml:space="preserve"> </w:t>
      </w:r>
      <w:r w:rsidR="00EE7FAE" w:rsidRPr="00EE7FAE">
        <w:rPr>
          <w:rFonts w:ascii="Book Antiqua" w:hAnsi="Book Antiqua"/>
          <w:b/>
        </w:rPr>
        <w:t>=</w:t>
      </w:r>
      <w:r w:rsidR="00EE7FAE" w:rsidRPr="00EE7FAE">
        <w:rPr>
          <w:rFonts w:ascii="Book Antiqua" w:eastAsia="宋体" w:hAnsi="Book Antiqua" w:hint="eastAsia"/>
          <w:b/>
          <w:lang w:eastAsia="zh-CN"/>
        </w:rPr>
        <w:t xml:space="preserve"> </w:t>
      </w:r>
      <w:r w:rsidRPr="00EE7FAE">
        <w:rPr>
          <w:rFonts w:ascii="Book Antiqua" w:hAnsi="Book Antiqua"/>
          <w:b/>
        </w:rPr>
        <w:t>0.842) or 120-d mortality (</w:t>
      </w:r>
      <w:r w:rsidR="00EE7FAE" w:rsidRPr="00EE7FAE">
        <w:rPr>
          <w:rFonts w:ascii="Book Antiqua" w:hAnsi="Book Antiqua"/>
          <w:b/>
          <w:i/>
        </w:rPr>
        <w:t>P</w:t>
      </w:r>
      <w:r w:rsidR="00EE7FAE" w:rsidRPr="00EE7FAE">
        <w:rPr>
          <w:rFonts w:ascii="Book Antiqua" w:eastAsia="宋体" w:hAnsi="Book Antiqua" w:hint="eastAsia"/>
          <w:b/>
          <w:lang w:eastAsia="zh-CN"/>
        </w:rPr>
        <w:t xml:space="preserve"> </w:t>
      </w:r>
      <w:r w:rsidR="00EE7FAE" w:rsidRPr="00EE7FAE">
        <w:rPr>
          <w:rFonts w:ascii="Book Antiqua" w:hAnsi="Book Antiqua"/>
          <w:b/>
        </w:rPr>
        <w:t>=</w:t>
      </w:r>
      <w:r w:rsidR="00EE7FAE" w:rsidRPr="00EE7FAE">
        <w:rPr>
          <w:rFonts w:ascii="Book Antiqua" w:eastAsia="宋体" w:hAnsi="Book Antiqua" w:hint="eastAsia"/>
          <w:b/>
          <w:lang w:eastAsia="zh-CN"/>
        </w:rPr>
        <w:t xml:space="preserve"> </w:t>
      </w:r>
      <w:r w:rsidRPr="00EE7FAE">
        <w:rPr>
          <w:rFonts w:ascii="Book Antiqua" w:hAnsi="Book Antiqua"/>
          <w:b/>
        </w:rPr>
        <w:t xml:space="preserve">0.425) between acute hip fracture patients admitted on weekdays (red bars) </w:t>
      </w:r>
      <w:r w:rsidRPr="00EE7FAE">
        <w:rPr>
          <w:rFonts w:ascii="Book Antiqua" w:hAnsi="Book Antiqua"/>
          <w:b/>
          <w:i/>
        </w:rPr>
        <w:t>vs</w:t>
      </w:r>
      <w:r w:rsidRPr="00EE7FAE">
        <w:rPr>
          <w:rFonts w:ascii="Book Antiqua" w:hAnsi="Book Antiqua"/>
          <w:b/>
        </w:rPr>
        <w:t xml:space="preserve"> weekends</w:t>
      </w:r>
      <w:r w:rsidR="00EE7FAE" w:rsidRPr="00EE7FAE">
        <w:rPr>
          <w:rFonts w:ascii="Book Antiqua" w:eastAsia="宋体" w:hAnsi="Book Antiqua" w:hint="eastAsia"/>
          <w:b/>
          <w:lang w:eastAsia="zh-CN"/>
        </w:rPr>
        <w:t xml:space="preserve"> </w:t>
      </w:r>
      <w:r w:rsidR="00EE7FAE">
        <w:rPr>
          <w:rFonts w:ascii="Book Antiqua" w:hAnsi="Book Antiqua"/>
          <w:b/>
        </w:rPr>
        <w:t xml:space="preserve">(grey bars). </w:t>
      </w:r>
      <w:r w:rsidRPr="00EE7FAE">
        <w:rPr>
          <w:rFonts w:ascii="Book Antiqua" w:hAnsi="Book Antiqua"/>
        </w:rPr>
        <w:t xml:space="preserve">All </w:t>
      </w:r>
      <w:r w:rsidR="00EE7FAE" w:rsidRPr="00EE7FAE">
        <w:rPr>
          <w:rFonts w:ascii="Book Antiqua" w:hAnsi="Book Antiqua"/>
          <w:i/>
        </w:rPr>
        <w:t>P</w:t>
      </w:r>
      <w:r w:rsidRPr="00EE7FAE">
        <w:rPr>
          <w:rFonts w:ascii="Book Antiqua" w:hAnsi="Book Antiqua"/>
        </w:rPr>
        <w:t>-values derived from logistic regression model.</w:t>
      </w:r>
    </w:p>
    <w:p w14:paraId="0DFF512A" w14:textId="77777777" w:rsidR="00F21ED4" w:rsidRDefault="00F21ED4">
      <w:pPr>
        <w:rPr>
          <w:rFonts w:ascii="Book Antiqua" w:hAnsi="Book Antiqua"/>
        </w:rPr>
      </w:pPr>
      <w:r>
        <w:rPr>
          <w:rFonts w:ascii="Book Antiqua" w:hAnsi="Book Antiqua"/>
        </w:rPr>
        <w:br w:type="page"/>
      </w:r>
    </w:p>
    <w:p w14:paraId="02146B78" w14:textId="77777777" w:rsidR="004A70D2" w:rsidRPr="00EE7FAE" w:rsidRDefault="004A70D2" w:rsidP="00EE7FAE">
      <w:pPr>
        <w:spacing w:line="360" w:lineRule="auto"/>
        <w:jc w:val="both"/>
        <w:rPr>
          <w:rFonts w:ascii="Book Antiqua" w:hAnsi="Book Antiqua"/>
          <w:b/>
        </w:rPr>
      </w:pPr>
    </w:p>
    <w:p w14:paraId="4D327C3C" w14:textId="77777777" w:rsidR="00FA0709" w:rsidRPr="00EE7FAE" w:rsidRDefault="00FA0709" w:rsidP="00EE7FAE">
      <w:pPr>
        <w:spacing w:line="360" w:lineRule="auto"/>
        <w:jc w:val="both"/>
        <w:rPr>
          <w:rFonts w:ascii="Book Antiqua" w:hAnsi="Book Antiqua"/>
          <w:b/>
        </w:rPr>
      </w:pPr>
      <w:r w:rsidRPr="00EE7FAE">
        <w:rPr>
          <w:rFonts w:ascii="Book Antiqua" w:hAnsi="Book Antiqua"/>
          <w:b/>
          <w:noProof/>
        </w:rPr>
        <w:drawing>
          <wp:inline distT="0" distB="0" distL="0" distR="0" wp14:anchorId="0FAB703E" wp14:editId="63F4F7E8">
            <wp:extent cx="2668121" cy="2339439"/>
            <wp:effectExtent l="0" t="0" r="0" b="3810"/>
            <wp:docPr id="1" name="Picture 1" descr="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6615" cy="2338119"/>
                    </a:xfrm>
                    <a:prstGeom prst="rect">
                      <a:avLst/>
                    </a:prstGeom>
                    <a:noFill/>
                    <a:ln>
                      <a:noFill/>
                    </a:ln>
                  </pic:spPr>
                </pic:pic>
              </a:graphicData>
            </a:graphic>
          </wp:inline>
        </w:drawing>
      </w:r>
    </w:p>
    <w:p w14:paraId="3AE87BE3" w14:textId="332E38B9" w:rsidR="00EE7FAE" w:rsidRPr="00EE7FAE" w:rsidRDefault="00EE7FAE" w:rsidP="00EE7FAE">
      <w:pPr>
        <w:spacing w:line="360" w:lineRule="auto"/>
        <w:jc w:val="both"/>
        <w:rPr>
          <w:rFonts w:ascii="Book Antiqua" w:eastAsia="宋体" w:hAnsi="Book Antiqua"/>
          <w:lang w:eastAsia="zh-CN"/>
        </w:rPr>
      </w:pPr>
      <w:r w:rsidRPr="004655EC">
        <w:rPr>
          <w:rFonts w:ascii="Book Antiqua" w:hAnsi="Book Antiqua"/>
          <w:b/>
        </w:rPr>
        <w:t>Figure 2 American Society of Anesthesiologist grade of patients admitted with hip fracture had a significant effect on 30-d mortality (</w:t>
      </w:r>
      <w:r w:rsidRPr="004655EC">
        <w:rPr>
          <w:rFonts w:ascii="Book Antiqua" w:hAnsi="Book Antiqua"/>
          <w:b/>
          <w:i/>
        </w:rPr>
        <w:t>P</w:t>
      </w:r>
      <w:r w:rsidRPr="004655EC">
        <w:rPr>
          <w:rFonts w:ascii="Book Antiqua" w:eastAsia="宋体" w:hAnsi="Book Antiqua" w:hint="eastAsia"/>
          <w:b/>
          <w:lang w:eastAsia="zh-CN"/>
        </w:rPr>
        <w:t xml:space="preserve"> </w:t>
      </w:r>
      <w:r w:rsidRPr="004655EC">
        <w:rPr>
          <w:rFonts w:ascii="Book Antiqua" w:hAnsi="Book Antiqua"/>
          <w:b/>
        </w:rPr>
        <w:t>&lt;</w:t>
      </w:r>
      <w:r w:rsidRPr="004655EC">
        <w:rPr>
          <w:rFonts w:ascii="Book Antiqua" w:eastAsia="宋体" w:hAnsi="Book Antiqua" w:hint="eastAsia"/>
          <w:b/>
          <w:lang w:eastAsia="zh-CN"/>
        </w:rPr>
        <w:t xml:space="preserve"> </w:t>
      </w:r>
      <w:r w:rsidRPr="004655EC">
        <w:rPr>
          <w:rFonts w:ascii="Book Antiqua" w:hAnsi="Book Antiqua"/>
          <w:b/>
        </w:rPr>
        <w:t>0.001), 120-d mortality (</w:t>
      </w:r>
      <w:r w:rsidRPr="004655EC">
        <w:rPr>
          <w:rFonts w:ascii="Book Antiqua" w:hAnsi="Book Antiqua"/>
          <w:b/>
          <w:i/>
        </w:rPr>
        <w:t>P</w:t>
      </w:r>
      <w:r w:rsidRPr="004655EC">
        <w:rPr>
          <w:rFonts w:ascii="Book Antiqua" w:hAnsi="Book Antiqua"/>
          <w:b/>
        </w:rPr>
        <w:t xml:space="preserve"> &lt;</w:t>
      </w:r>
      <w:r w:rsidRPr="004655EC">
        <w:rPr>
          <w:rFonts w:ascii="Book Antiqua" w:eastAsia="宋体" w:hAnsi="Book Antiqua" w:hint="eastAsia"/>
          <w:b/>
          <w:lang w:eastAsia="zh-CN"/>
        </w:rPr>
        <w:t xml:space="preserve"> </w:t>
      </w:r>
      <w:r w:rsidRPr="004655EC">
        <w:rPr>
          <w:rFonts w:ascii="Book Antiqua" w:hAnsi="Book Antiqua"/>
          <w:b/>
        </w:rPr>
        <w:t>0.001) and time to surgery (</w:t>
      </w:r>
      <w:r w:rsidRPr="004655EC">
        <w:rPr>
          <w:rFonts w:ascii="Book Antiqua" w:hAnsi="Book Antiqua"/>
          <w:b/>
          <w:i/>
        </w:rPr>
        <w:t>P</w:t>
      </w:r>
      <w:r w:rsidRPr="004655EC">
        <w:rPr>
          <w:rFonts w:ascii="Book Antiqua" w:hAnsi="Book Antiqua"/>
          <w:b/>
        </w:rPr>
        <w:t xml:space="preserve"> =</w:t>
      </w:r>
      <w:r w:rsidRPr="004655EC">
        <w:rPr>
          <w:rFonts w:ascii="Book Antiqua" w:eastAsia="宋体" w:hAnsi="Book Antiqua" w:hint="eastAsia"/>
          <w:b/>
          <w:lang w:eastAsia="zh-CN"/>
        </w:rPr>
        <w:t xml:space="preserve"> </w:t>
      </w:r>
      <w:r w:rsidRPr="004655EC">
        <w:rPr>
          <w:rFonts w:ascii="Book Antiqua" w:hAnsi="Book Antiqua"/>
          <w:b/>
        </w:rPr>
        <w:t xml:space="preserve">0.001). </w:t>
      </w:r>
      <w:r w:rsidRPr="00EE7FAE">
        <w:rPr>
          <w:rFonts w:ascii="Book Antiqua" w:hAnsi="Book Antiqua"/>
        </w:rPr>
        <w:t xml:space="preserve">As ASA increased, the </w:t>
      </w:r>
      <w:r>
        <w:rPr>
          <w:rFonts w:ascii="Book Antiqua" w:hAnsi="Book Antiqua"/>
        </w:rPr>
        <w:t>mortality rate at 30- and 120-</w:t>
      </w:r>
      <w:r w:rsidRPr="00EE7FAE">
        <w:rPr>
          <w:rFonts w:ascii="Book Antiqua" w:hAnsi="Book Antiqua"/>
        </w:rPr>
        <w:t xml:space="preserve">d increased, whilst the percentage of patients undergoing surgery within 36 h decreased. Percentages are expressed as means. All </w:t>
      </w:r>
      <w:r w:rsidRPr="00EE7FAE">
        <w:rPr>
          <w:rFonts w:ascii="Book Antiqua" w:hAnsi="Book Antiqua"/>
          <w:i/>
        </w:rPr>
        <w:t>P</w:t>
      </w:r>
      <w:r w:rsidRPr="00EE7FAE">
        <w:rPr>
          <w:rFonts w:ascii="Book Antiqua" w:hAnsi="Book Antiqua"/>
        </w:rPr>
        <w:t>-values derived from logistic regression model. ASA</w:t>
      </w:r>
      <w:r>
        <w:rPr>
          <w:rFonts w:ascii="Book Antiqua" w:eastAsia="宋体" w:hAnsi="Book Antiqua" w:hint="eastAsia"/>
          <w:lang w:eastAsia="zh-CN"/>
        </w:rPr>
        <w:t xml:space="preserve">: </w:t>
      </w:r>
      <w:r w:rsidRPr="00EE7FAE">
        <w:rPr>
          <w:rFonts w:ascii="Book Antiqua" w:hAnsi="Book Antiqua"/>
        </w:rPr>
        <w:t>American Society of Anesthesiologist</w:t>
      </w:r>
      <w:r>
        <w:rPr>
          <w:rFonts w:ascii="Book Antiqua" w:eastAsia="宋体" w:hAnsi="Book Antiqua" w:hint="eastAsia"/>
          <w:lang w:eastAsia="zh-CN"/>
        </w:rPr>
        <w:t>.</w:t>
      </w:r>
    </w:p>
    <w:p w14:paraId="24D4F89E" w14:textId="1B06643F" w:rsidR="00F21ED4" w:rsidRDefault="00F21ED4">
      <w:pPr>
        <w:rPr>
          <w:rFonts w:ascii="Book Antiqua" w:hAnsi="Book Antiqua"/>
          <w:b/>
        </w:rPr>
      </w:pPr>
      <w:r>
        <w:rPr>
          <w:rFonts w:ascii="Book Antiqua" w:hAnsi="Book Antiqua"/>
          <w:b/>
        </w:rPr>
        <w:br w:type="page"/>
      </w:r>
    </w:p>
    <w:p w14:paraId="5F4085EC" w14:textId="77777777" w:rsidR="00FA0709" w:rsidRPr="00EE7FAE" w:rsidRDefault="00FA0709" w:rsidP="00EE7FAE">
      <w:pPr>
        <w:spacing w:line="360" w:lineRule="auto"/>
        <w:jc w:val="both"/>
        <w:rPr>
          <w:rFonts w:ascii="Book Antiqua" w:hAnsi="Book Antiqua"/>
          <w:b/>
        </w:rPr>
      </w:pPr>
    </w:p>
    <w:p w14:paraId="6F34FB8F" w14:textId="45969F12" w:rsidR="00FA0709" w:rsidRPr="00EE7FAE" w:rsidRDefault="00FA0709" w:rsidP="00EE7FAE">
      <w:pPr>
        <w:spacing w:line="360" w:lineRule="auto"/>
        <w:jc w:val="both"/>
        <w:rPr>
          <w:rFonts w:ascii="Book Antiqua" w:hAnsi="Book Antiqua"/>
          <w:b/>
        </w:rPr>
      </w:pPr>
      <w:r w:rsidRPr="00EE7FAE">
        <w:rPr>
          <w:rFonts w:ascii="Book Antiqua" w:hAnsi="Book Antiqua"/>
          <w:b/>
          <w:noProof/>
        </w:rPr>
        <w:drawing>
          <wp:inline distT="0" distB="0" distL="0" distR="0" wp14:anchorId="252B0E63" wp14:editId="367CAA6B">
            <wp:extent cx="2776471" cy="2434442"/>
            <wp:effectExtent l="0" t="0" r="5080" b="4445"/>
            <wp:docPr id="2" name="Picture 2" descr="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4904" cy="2433068"/>
                    </a:xfrm>
                    <a:prstGeom prst="rect">
                      <a:avLst/>
                    </a:prstGeom>
                    <a:noFill/>
                    <a:ln>
                      <a:noFill/>
                    </a:ln>
                  </pic:spPr>
                </pic:pic>
              </a:graphicData>
            </a:graphic>
          </wp:inline>
        </w:drawing>
      </w:r>
    </w:p>
    <w:p w14:paraId="5EA3864C" w14:textId="77777777" w:rsidR="00FA0709" w:rsidRPr="00EE7FAE" w:rsidRDefault="00FA0709" w:rsidP="00EE7FAE">
      <w:pPr>
        <w:spacing w:line="360" w:lineRule="auto"/>
        <w:jc w:val="both"/>
        <w:rPr>
          <w:rFonts w:ascii="Book Antiqua" w:hAnsi="Book Antiqua"/>
          <w:b/>
        </w:rPr>
      </w:pPr>
    </w:p>
    <w:p w14:paraId="0C02253D" w14:textId="7AA3982F" w:rsidR="00F21ED4" w:rsidRDefault="00EE7FAE" w:rsidP="00EE7FAE">
      <w:pPr>
        <w:spacing w:line="360" w:lineRule="auto"/>
        <w:jc w:val="both"/>
        <w:rPr>
          <w:rFonts w:ascii="Book Antiqua" w:hAnsi="Book Antiqua"/>
        </w:rPr>
      </w:pPr>
      <w:r w:rsidRPr="00F21ED4">
        <w:rPr>
          <w:rFonts w:ascii="Book Antiqua" w:hAnsi="Book Antiqua"/>
          <w:b/>
        </w:rPr>
        <w:t>Figure 3 Gender of patients admitted with acute hip fracture had a significant influence on 30</w:t>
      </w:r>
      <w:r w:rsidR="00F21ED4" w:rsidRPr="00F21ED4">
        <w:rPr>
          <w:rFonts w:ascii="Book Antiqua" w:eastAsia="宋体" w:hAnsi="Book Antiqua" w:hint="eastAsia"/>
          <w:b/>
          <w:lang w:eastAsia="zh-CN"/>
        </w:rPr>
        <w:t>-</w:t>
      </w:r>
      <w:r w:rsidRPr="00F21ED4">
        <w:rPr>
          <w:rFonts w:ascii="Book Antiqua" w:hAnsi="Book Antiqua"/>
          <w:b/>
        </w:rPr>
        <w:t>d mortality (</w:t>
      </w:r>
      <w:r w:rsidR="00F21ED4" w:rsidRPr="00F21ED4">
        <w:rPr>
          <w:rFonts w:ascii="Book Antiqua" w:hAnsi="Book Antiqua"/>
          <w:b/>
          <w:i/>
        </w:rPr>
        <w:t>P</w:t>
      </w:r>
      <w:r w:rsidR="00F21ED4" w:rsidRPr="00F21ED4">
        <w:rPr>
          <w:rFonts w:ascii="Book Antiqua" w:eastAsia="宋体" w:hAnsi="Book Antiqua" w:hint="eastAsia"/>
          <w:b/>
          <w:lang w:eastAsia="zh-CN"/>
        </w:rPr>
        <w:t xml:space="preserve"> </w:t>
      </w:r>
      <w:r w:rsidRPr="00F21ED4">
        <w:rPr>
          <w:rFonts w:ascii="Book Antiqua" w:hAnsi="Book Antiqua"/>
          <w:b/>
        </w:rPr>
        <w:t>=</w:t>
      </w:r>
      <w:r w:rsidR="00F21ED4" w:rsidRPr="00F21ED4">
        <w:rPr>
          <w:rFonts w:ascii="Book Antiqua" w:eastAsia="宋体" w:hAnsi="Book Antiqua" w:hint="eastAsia"/>
          <w:b/>
          <w:lang w:eastAsia="zh-CN"/>
        </w:rPr>
        <w:t xml:space="preserve"> </w:t>
      </w:r>
      <w:r w:rsidR="00F21ED4" w:rsidRPr="00F21ED4">
        <w:rPr>
          <w:rFonts w:ascii="Book Antiqua" w:hAnsi="Book Antiqua"/>
          <w:b/>
        </w:rPr>
        <w:t>0.028</w:t>
      </w:r>
      <w:r w:rsidRPr="00F21ED4">
        <w:rPr>
          <w:rFonts w:ascii="Book Antiqua" w:hAnsi="Book Antiqua"/>
          <w:b/>
        </w:rPr>
        <w:t>) and 120</w:t>
      </w:r>
      <w:r w:rsidR="00F21ED4" w:rsidRPr="00F21ED4">
        <w:rPr>
          <w:rFonts w:ascii="Book Antiqua" w:eastAsia="宋体" w:hAnsi="Book Antiqua" w:hint="eastAsia"/>
          <w:b/>
          <w:lang w:eastAsia="zh-CN"/>
        </w:rPr>
        <w:t>-</w:t>
      </w:r>
      <w:r w:rsidRPr="00F21ED4">
        <w:rPr>
          <w:rFonts w:ascii="Book Antiqua" w:hAnsi="Book Antiqua"/>
          <w:b/>
        </w:rPr>
        <w:t>d mortality (</w:t>
      </w:r>
      <w:r w:rsidR="00F21ED4" w:rsidRPr="00F21ED4">
        <w:rPr>
          <w:rFonts w:ascii="Book Antiqua" w:hAnsi="Book Antiqua"/>
          <w:b/>
          <w:i/>
        </w:rPr>
        <w:t>P</w:t>
      </w:r>
      <w:r w:rsidR="00F21ED4" w:rsidRPr="00F21ED4">
        <w:rPr>
          <w:rFonts w:ascii="Book Antiqua" w:hAnsi="Book Antiqua"/>
          <w:b/>
        </w:rPr>
        <w:t xml:space="preserve"> </w:t>
      </w:r>
      <w:r w:rsidRPr="00F21ED4">
        <w:rPr>
          <w:rFonts w:ascii="Book Antiqua" w:hAnsi="Book Antiqua"/>
          <w:b/>
        </w:rPr>
        <w:t>=</w:t>
      </w:r>
      <w:r w:rsidR="00F21ED4" w:rsidRPr="00F21ED4">
        <w:rPr>
          <w:rFonts w:ascii="Book Antiqua" w:eastAsia="宋体" w:hAnsi="Book Antiqua" w:hint="eastAsia"/>
          <w:b/>
          <w:lang w:eastAsia="zh-CN"/>
        </w:rPr>
        <w:t xml:space="preserve"> </w:t>
      </w:r>
      <w:r w:rsidRPr="00F21ED4">
        <w:rPr>
          <w:rFonts w:ascii="Book Antiqua" w:hAnsi="Book Antiqua"/>
          <w:b/>
        </w:rPr>
        <w:t>0.011), with males having an increased risk of death at the two time cut-offs.</w:t>
      </w:r>
      <w:r w:rsidRPr="00EE7FAE">
        <w:rPr>
          <w:rFonts w:ascii="Book Antiqua" w:hAnsi="Book Antiqua"/>
        </w:rPr>
        <w:t xml:space="preserve"> Percentages are expressed as means. All </w:t>
      </w:r>
      <w:r w:rsidR="00F21ED4" w:rsidRPr="00F21ED4">
        <w:rPr>
          <w:rFonts w:ascii="Book Antiqua" w:hAnsi="Book Antiqua"/>
          <w:i/>
        </w:rPr>
        <w:t>P</w:t>
      </w:r>
      <w:r w:rsidRPr="00EE7FAE">
        <w:rPr>
          <w:rFonts w:ascii="Book Antiqua" w:hAnsi="Book Antiqua"/>
        </w:rPr>
        <w:t>-values derived from logistic regression model.</w:t>
      </w:r>
    </w:p>
    <w:p w14:paraId="71122BBF" w14:textId="77777777" w:rsidR="00F21ED4" w:rsidRDefault="00F21ED4">
      <w:pPr>
        <w:rPr>
          <w:rFonts w:ascii="Book Antiqua" w:hAnsi="Book Antiqua"/>
        </w:rPr>
      </w:pPr>
      <w:r>
        <w:rPr>
          <w:rFonts w:ascii="Book Antiqua" w:hAnsi="Book Antiqua"/>
        </w:rPr>
        <w:br w:type="page"/>
      </w:r>
    </w:p>
    <w:p w14:paraId="79101FDF" w14:textId="77777777" w:rsidR="00EE7FAE" w:rsidRPr="00EE7FAE" w:rsidRDefault="00EE7FAE" w:rsidP="00EE7FAE">
      <w:pPr>
        <w:spacing w:line="360" w:lineRule="auto"/>
        <w:jc w:val="both"/>
        <w:rPr>
          <w:rFonts w:ascii="Book Antiqua" w:hAnsi="Book Antiqua"/>
        </w:rPr>
      </w:pPr>
    </w:p>
    <w:p w14:paraId="1BFDF034" w14:textId="0AC840D7" w:rsidR="00FA0709" w:rsidRPr="00EE7FAE" w:rsidRDefault="00FA0709" w:rsidP="00EE7FAE">
      <w:pPr>
        <w:spacing w:line="360" w:lineRule="auto"/>
        <w:jc w:val="both"/>
        <w:rPr>
          <w:rFonts w:ascii="Book Antiqua" w:hAnsi="Book Antiqua"/>
          <w:b/>
        </w:rPr>
      </w:pPr>
      <w:r w:rsidRPr="00EE7FAE">
        <w:rPr>
          <w:rFonts w:ascii="Book Antiqua" w:hAnsi="Book Antiqua"/>
          <w:b/>
          <w:noProof/>
        </w:rPr>
        <w:drawing>
          <wp:inline distT="0" distB="0" distL="0" distR="0" wp14:anchorId="41FA3070" wp14:editId="344C5F3E">
            <wp:extent cx="2769699" cy="2428504"/>
            <wp:effectExtent l="0" t="0" r="0" b="0"/>
            <wp:docPr id="3" name="Picture 3" descr="am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8136" cy="2427133"/>
                    </a:xfrm>
                    <a:prstGeom prst="rect">
                      <a:avLst/>
                    </a:prstGeom>
                    <a:noFill/>
                    <a:ln>
                      <a:noFill/>
                    </a:ln>
                  </pic:spPr>
                </pic:pic>
              </a:graphicData>
            </a:graphic>
          </wp:inline>
        </w:drawing>
      </w:r>
    </w:p>
    <w:p w14:paraId="77F4C537" w14:textId="77777777" w:rsidR="00FA0709" w:rsidRPr="00EE7FAE" w:rsidRDefault="00FA0709" w:rsidP="00EE7FAE">
      <w:pPr>
        <w:spacing w:line="360" w:lineRule="auto"/>
        <w:jc w:val="both"/>
        <w:rPr>
          <w:rFonts w:ascii="Book Antiqua" w:hAnsi="Book Antiqua"/>
          <w:b/>
        </w:rPr>
      </w:pPr>
    </w:p>
    <w:p w14:paraId="35B11787" w14:textId="3DD26D45" w:rsidR="00F21ED4" w:rsidRDefault="00EE7FAE" w:rsidP="00EE7FAE">
      <w:pPr>
        <w:spacing w:line="360" w:lineRule="auto"/>
        <w:jc w:val="both"/>
        <w:rPr>
          <w:rFonts w:ascii="Book Antiqua" w:eastAsia="宋体" w:hAnsi="Book Antiqua"/>
          <w:lang w:eastAsia="zh-CN"/>
        </w:rPr>
      </w:pPr>
      <w:r w:rsidRPr="00F21ED4">
        <w:rPr>
          <w:rFonts w:ascii="Book Antiqua" w:hAnsi="Book Antiqua"/>
          <w:b/>
        </w:rPr>
        <w:t xml:space="preserve">Figure 4 As Abbreviated Mental Test Score </w:t>
      </w:r>
      <w:r w:rsidR="00F21ED4" w:rsidRPr="00F21ED4">
        <w:rPr>
          <w:rFonts w:ascii="Book Antiqua" w:hAnsi="Book Antiqua"/>
          <w:b/>
        </w:rPr>
        <w:t>increased, 30-d</w:t>
      </w:r>
      <w:r w:rsidRPr="00F21ED4">
        <w:rPr>
          <w:rFonts w:ascii="Book Antiqua" w:hAnsi="Book Antiqua"/>
          <w:b/>
        </w:rPr>
        <w:t xml:space="preserve"> mortality (</w:t>
      </w:r>
      <w:r w:rsidR="00F21ED4" w:rsidRPr="00F21ED4">
        <w:rPr>
          <w:rFonts w:ascii="Book Antiqua" w:hAnsi="Book Antiqua"/>
          <w:b/>
          <w:i/>
        </w:rPr>
        <w:t>P</w:t>
      </w:r>
      <w:r w:rsidR="00F21ED4" w:rsidRPr="00F21ED4">
        <w:rPr>
          <w:rFonts w:ascii="Book Antiqua" w:eastAsia="宋体" w:hAnsi="Book Antiqua" w:hint="eastAsia"/>
          <w:b/>
          <w:i/>
          <w:lang w:eastAsia="zh-CN"/>
        </w:rPr>
        <w:t xml:space="preserve"> </w:t>
      </w:r>
      <w:r w:rsidRPr="00F21ED4">
        <w:rPr>
          <w:rFonts w:ascii="Book Antiqua" w:hAnsi="Book Antiqua"/>
          <w:b/>
        </w:rPr>
        <w:t>=</w:t>
      </w:r>
      <w:r w:rsidR="00F21ED4" w:rsidRPr="00F21ED4">
        <w:rPr>
          <w:rFonts w:ascii="Book Antiqua" w:eastAsia="宋体" w:hAnsi="Book Antiqua" w:hint="eastAsia"/>
          <w:b/>
          <w:lang w:eastAsia="zh-CN"/>
        </w:rPr>
        <w:t xml:space="preserve"> </w:t>
      </w:r>
      <w:r w:rsidRPr="00F21ED4">
        <w:rPr>
          <w:rFonts w:ascii="Book Antiqua" w:hAnsi="Book Antiqua"/>
          <w:b/>
        </w:rPr>
        <w:t>0</w:t>
      </w:r>
      <w:r w:rsidR="00F21ED4" w:rsidRPr="00F21ED4">
        <w:rPr>
          <w:rFonts w:ascii="Book Antiqua" w:hAnsi="Book Antiqua"/>
          <w:b/>
        </w:rPr>
        <w:t>.041</w:t>
      </w:r>
      <w:r w:rsidRPr="00F21ED4">
        <w:rPr>
          <w:rFonts w:ascii="Book Antiqua" w:hAnsi="Book Antiqua"/>
          <w:b/>
        </w:rPr>
        <w:t>) and 120-d mortality (</w:t>
      </w:r>
      <w:r w:rsidR="00F21ED4" w:rsidRPr="00F21ED4">
        <w:rPr>
          <w:rFonts w:ascii="Book Antiqua" w:hAnsi="Book Antiqua"/>
          <w:b/>
          <w:i/>
        </w:rPr>
        <w:t>P</w:t>
      </w:r>
      <w:r w:rsidR="00F21ED4" w:rsidRPr="00F21ED4">
        <w:rPr>
          <w:rFonts w:ascii="Book Antiqua" w:hAnsi="Book Antiqua"/>
          <w:b/>
        </w:rPr>
        <w:t xml:space="preserve"> </w:t>
      </w:r>
      <w:r w:rsidRPr="00F21ED4">
        <w:rPr>
          <w:rFonts w:ascii="Book Antiqua" w:hAnsi="Book Antiqua"/>
          <w:b/>
        </w:rPr>
        <w:t>=</w:t>
      </w:r>
      <w:r w:rsidR="00F21ED4" w:rsidRPr="00F21ED4">
        <w:rPr>
          <w:rFonts w:ascii="Book Antiqua" w:eastAsia="宋体" w:hAnsi="Book Antiqua" w:hint="eastAsia"/>
          <w:b/>
          <w:lang w:eastAsia="zh-CN"/>
        </w:rPr>
        <w:t xml:space="preserve"> </w:t>
      </w:r>
      <w:r w:rsidR="00F21ED4" w:rsidRPr="00F21ED4">
        <w:rPr>
          <w:rFonts w:ascii="Book Antiqua" w:hAnsi="Book Antiqua"/>
          <w:b/>
        </w:rPr>
        <w:t>0.001</w:t>
      </w:r>
      <w:r w:rsidRPr="00F21ED4">
        <w:rPr>
          <w:rFonts w:ascii="Book Antiqua" w:hAnsi="Book Antiqua"/>
          <w:b/>
        </w:rPr>
        <w:t>) decreased in patients admitted with acute hip fracture.</w:t>
      </w:r>
      <w:r w:rsidRPr="00F740F1">
        <w:rPr>
          <w:rFonts w:ascii="Book Antiqua" w:hAnsi="Book Antiqua"/>
        </w:rPr>
        <w:t xml:space="preserve"> Percentages expressed as means.</w:t>
      </w:r>
      <w:r w:rsidRPr="00F21ED4">
        <w:rPr>
          <w:rFonts w:ascii="Book Antiqua" w:hAnsi="Book Antiqua"/>
          <w:b/>
        </w:rPr>
        <w:t xml:space="preserve"> </w:t>
      </w:r>
      <w:r w:rsidRPr="00EE7FAE">
        <w:rPr>
          <w:rFonts w:ascii="Book Antiqua" w:hAnsi="Book Antiqua"/>
        </w:rPr>
        <w:t xml:space="preserve">All </w:t>
      </w:r>
      <w:r w:rsidR="00C566B1" w:rsidRPr="00C566B1">
        <w:rPr>
          <w:rFonts w:ascii="Book Antiqua" w:hAnsi="Book Antiqua"/>
          <w:i/>
        </w:rPr>
        <w:t>P</w:t>
      </w:r>
      <w:r w:rsidRPr="00EE7FAE">
        <w:rPr>
          <w:rFonts w:ascii="Book Antiqua" w:hAnsi="Book Antiqua"/>
        </w:rPr>
        <w:t>-values derived from logistic regression model.</w:t>
      </w:r>
      <w:r w:rsidR="00F21ED4" w:rsidRPr="00F21ED4">
        <w:rPr>
          <w:rFonts w:ascii="Book Antiqua" w:hAnsi="Book Antiqua"/>
        </w:rPr>
        <w:t xml:space="preserve"> </w:t>
      </w:r>
      <w:r w:rsidR="00F21ED4" w:rsidRPr="00EE7FAE">
        <w:rPr>
          <w:rFonts w:ascii="Book Antiqua" w:hAnsi="Book Antiqua"/>
        </w:rPr>
        <w:t>AMTS</w:t>
      </w:r>
      <w:r w:rsidR="00F21ED4">
        <w:rPr>
          <w:rFonts w:ascii="Book Antiqua" w:eastAsia="宋体" w:hAnsi="Book Antiqua" w:hint="eastAsia"/>
          <w:lang w:eastAsia="zh-CN"/>
        </w:rPr>
        <w:t xml:space="preserve">: </w:t>
      </w:r>
      <w:r w:rsidR="00F21ED4" w:rsidRPr="00EE7FAE">
        <w:rPr>
          <w:rFonts w:ascii="Book Antiqua" w:hAnsi="Book Antiqua"/>
        </w:rPr>
        <w:t>Abbreviated Mental Test Score</w:t>
      </w:r>
      <w:r w:rsidR="00F21ED4">
        <w:rPr>
          <w:rFonts w:ascii="Book Antiqua" w:eastAsia="宋体" w:hAnsi="Book Antiqua" w:hint="eastAsia"/>
          <w:lang w:eastAsia="zh-CN"/>
        </w:rPr>
        <w:t>.</w:t>
      </w:r>
    </w:p>
    <w:p w14:paraId="4DF95CE4" w14:textId="77777777" w:rsidR="00F21ED4" w:rsidRDefault="00F21ED4">
      <w:pPr>
        <w:rPr>
          <w:rFonts w:ascii="Book Antiqua" w:eastAsia="宋体" w:hAnsi="Book Antiqua"/>
          <w:lang w:eastAsia="zh-CN"/>
        </w:rPr>
      </w:pPr>
      <w:r>
        <w:rPr>
          <w:rFonts w:ascii="Book Antiqua" w:eastAsia="宋体" w:hAnsi="Book Antiqua"/>
          <w:lang w:eastAsia="zh-CN"/>
        </w:rPr>
        <w:br w:type="page"/>
      </w:r>
    </w:p>
    <w:p w14:paraId="6B74C8E5" w14:textId="77777777" w:rsidR="00EE7FAE" w:rsidRPr="00F21ED4" w:rsidRDefault="00EE7FAE" w:rsidP="00EE7FAE">
      <w:pPr>
        <w:spacing w:line="360" w:lineRule="auto"/>
        <w:jc w:val="both"/>
        <w:rPr>
          <w:rFonts w:ascii="Book Antiqua" w:eastAsia="宋体" w:hAnsi="Book Antiqua"/>
          <w:lang w:eastAsia="zh-CN"/>
        </w:rPr>
      </w:pPr>
    </w:p>
    <w:p w14:paraId="208D05DB" w14:textId="33825A0F" w:rsidR="00556E2A" w:rsidRPr="00EE7FAE" w:rsidRDefault="009628F6" w:rsidP="00EE7FAE">
      <w:pPr>
        <w:spacing w:line="360" w:lineRule="auto"/>
        <w:jc w:val="both"/>
        <w:rPr>
          <w:rFonts w:ascii="Book Antiqua" w:hAnsi="Book Antiqua"/>
        </w:rPr>
      </w:pPr>
      <w:r w:rsidRPr="00EE7FAE">
        <w:rPr>
          <w:rFonts w:ascii="Book Antiqua" w:hAnsi="Book Antiqua"/>
          <w:b/>
          <w:noProof/>
        </w:rPr>
        <w:drawing>
          <wp:inline distT="0" distB="0" distL="0" distR="0" wp14:anchorId="2AC5BBEE" wp14:editId="6397EB84">
            <wp:extent cx="3324993" cy="2915392"/>
            <wp:effectExtent l="0" t="0" r="8890" b="0"/>
            <wp:docPr id="4" name="Picture 4" descr="acc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ou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3116" cy="2913747"/>
                    </a:xfrm>
                    <a:prstGeom prst="rect">
                      <a:avLst/>
                    </a:prstGeom>
                    <a:noFill/>
                    <a:ln>
                      <a:noFill/>
                    </a:ln>
                  </pic:spPr>
                </pic:pic>
              </a:graphicData>
            </a:graphic>
          </wp:inline>
        </w:drawing>
      </w:r>
    </w:p>
    <w:p w14:paraId="018C4D5F" w14:textId="082D6557" w:rsidR="00EE7FAE" w:rsidRPr="00EE7FAE" w:rsidRDefault="00F21ED4" w:rsidP="00EE7FAE">
      <w:pPr>
        <w:spacing w:line="360" w:lineRule="auto"/>
        <w:jc w:val="both"/>
        <w:rPr>
          <w:rFonts w:ascii="Book Antiqua" w:hAnsi="Book Antiqua"/>
        </w:rPr>
      </w:pPr>
      <w:r w:rsidRPr="00F21ED4">
        <w:rPr>
          <w:rFonts w:ascii="Book Antiqua" w:hAnsi="Book Antiqua"/>
          <w:b/>
        </w:rPr>
        <w:t>Figure 5</w:t>
      </w:r>
      <w:r w:rsidR="00EE7FAE" w:rsidRPr="00F21ED4">
        <w:rPr>
          <w:rFonts w:ascii="Book Antiqua" w:hAnsi="Book Antiqua"/>
          <w:b/>
        </w:rPr>
        <w:t xml:space="preserve"> Requirement for accompaniment outside in hip fracture patients significantly influenced 30-d (</w:t>
      </w:r>
      <w:r w:rsidRPr="00F21ED4">
        <w:rPr>
          <w:rFonts w:ascii="Book Antiqua" w:hAnsi="Book Antiqua"/>
          <w:b/>
          <w:i/>
        </w:rPr>
        <w:t>P</w:t>
      </w:r>
      <w:r w:rsidRPr="00F21ED4">
        <w:rPr>
          <w:rFonts w:ascii="Book Antiqua" w:hAnsi="Book Antiqua"/>
          <w:b/>
        </w:rPr>
        <w:t xml:space="preserve"> </w:t>
      </w:r>
      <w:r w:rsidR="00EE7FAE" w:rsidRPr="00F21ED4">
        <w:rPr>
          <w:rFonts w:ascii="Book Antiqua" w:hAnsi="Book Antiqua"/>
          <w:b/>
        </w:rPr>
        <w:t>=</w:t>
      </w:r>
      <w:r w:rsidRPr="00F21ED4">
        <w:rPr>
          <w:rFonts w:ascii="Book Antiqua" w:eastAsia="宋体" w:hAnsi="Book Antiqua" w:hint="eastAsia"/>
          <w:b/>
          <w:lang w:eastAsia="zh-CN"/>
        </w:rPr>
        <w:t xml:space="preserve"> </w:t>
      </w:r>
      <w:r w:rsidRPr="00F21ED4">
        <w:rPr>
          <w:rFonts w:ascii="Book Antiqua" w:hAnsi="Book Antiqua"/>
          <w:b/>
        </w:rPr>
        <w:t>0.033</w:t>
      </w:r>
      <w:r w:rsidR="00EE7FAE" w:rsidRPr="00F21ED4">
        <w:rPr>
          <w:rFonts w:ascii="Book Antiqua" w:hAnsi="Book Antiqua"/>
          <w:b/>
        </w:rPr>
        <w:t>) and 120-d mortality (</w:t>
      </w:r>
      <w:r w:rsidRPr="00F21ED4">
        <w:rPr>
          <w:rFonts w:ascii="Book Antiqua" w:hAnsi="Book Antiqua"/>
          <w:b/>
          <w:i/>
        </w:rPr>
        <w:t>P</w:t>
      </w:r>
      <w:r w:rsidRPr="00F21ED4">
        <w:rPr>
          <w:rFonts w:ascii="Book Antiqua" w:hAnsi="Book Antiqua"/>
          <w:b/>
        </w:rPr>
        <w:t xml:space="preserve"> </w:t>
      </w:r>
      <w:r w:rsidR="00EE7FAE" w:rsidRPr="00F21ED4">
        <w:rPr>
          <w:rFonts w:ascii="Book Antiqua" w:hAnsi="Book Antiqua"/>
          <w:b/>
        </w:rPr>
        <w:t>=</w:t>
      </w:r>
      <w:r w:rsidRPr="00F21ED4">
        <w:rPr>
          <w:rFonts w:ascii="Book Antiqua" w:eastAsia="宋体" w:hAnsi="Book Antiqua" w:hint="eastAsia"/>
          <w:b/>
          <w:lang w:eastAsia="zh-CN"/>
        </w:rPr>
        <w:t xml:space="preserve"> </w:t>
      </w:r>
      <w:r w:rsidR="00EE7FAE" w:rsidRPr="00F21ED4">
        <w:rPr>
          <w:rFonts w:ascii="Book Antiqua" w:hAnsi="Book Antiqua"/>
          <w:b/>
        </w:rPr>
        <w:t>0.033).</w:t>
      </w:r>
      <w:r w:rsidR="00EE7FAE" w:rsidRPr="00EE7FAE">
        <w:rPr>
          <w:rFonts w:ascii="Book Antiqua" w:hAnsi="Book Antiqua"/>
        </w:rPr>
        <w:t xml:space="preserve"> At 30 d, patients who are wheelchair bound, bedbound or do not go outside have a higher risk of death than those requiring no accompaniment outdoors, at 30 d and 120 d. In addition, patients requiring accompaniment </w:t>
      </w:r>
      <w:r>
        <w:rPr>
          <w:rFonts w:ascii="Book Antiqua" w:hAnsi="Book Antiqua"/>
        </w:rPr>
        <w:t>outdoors have a higher at 30-d</w:t>
      </w:r>
      <w:r w:rsidR="00EE7FAE" w:rsidRPr="00EE7FAE">
        <w:rPr>
          <w:rFonts w:ascii="Book Antiqua" w:hAnsi="Book Antiqua"/>
        </w:rPr>
        <w:t xml:space="preserve"> mortality than those who do not</w:t>
      </w:r>
      <w:r>
        <w:rPr>
          <w:rFonts w:ascii="Book Antiqua" w:eastAsia="宋体" w:hAnsi="Book Antiqua" w:hint="eastAsia"/>
          <w:lang w:eastAsia="zh-CN"/>
        </w:rPr>
        <w:t xml:space="preserve"> </w:t>
      </w:r>
      <w:r w:rsidR="00EE7FAE" w:rsidRPr="00EE7FAE">
        <w:rPr>
          <w:rFonts w:ascii="Book Antiqua" w:hAnsi="Book Antiqua"/>
        </w:rPr>
        <w:t>(</w:t>
      </w:r>
      <w:r w:rsidRPr="00F21ED4">
        <w:rPr>
          <w:rFonts w:ascii="Book Antiqua" w:hAnsi="Book Antiqua"/>
          <w:i/>
        </w:rPr>
        <w:t>P</w:t>
      </w:r>
      <w:r w:rsidRPr="00EE7FAE">
        <w:rPr>
          <w:rFonts w:ascii="Book Antiqua" w:hAnsi="Book Antiqua"/>
        </w:rPr>
        <w:t xml:space="preserve"> </w:t>
      </w:r>
      <w:r w:rsidR="00EE7FAE" w:rsidRPr="00EE7FAE">
        <w:rPr>
          <w:rFonts w:ascii="Book Antiqua" w:hAnsi="Book Antiqua"/>
        </w:rPr>
        <w:t>=</w:t>
      </w:r>
      <w:r>
        <w:rPr>
          <w:rFonts w:ascii="Book Antiqua" w:eastAsia="宋体" w:hAnsi="Book Antiqua" w:hint="eastAsia"/>
          <w:lang w:eastAsia="zh-CN"/>
        </w:rPr>
        <w:t xml:space="preserve"> </w:t>
      </w:r>
      <w:r>
        <w:rPr>
          <w:rFonts w:ascii="Book Antiqua" w:hAnsi="Book Antiqua"/>
        </w:rPr>
        <w:t>0.015</w:t>
      </w:r>
      <w:r w:rsidR="00EE7FAE" w:rsidRPr="00EE7FAE">
        <w:rPr>
          <w:rFonts w:ascii="Book Antiqua" w:hAnsi="Book Antiqua"/>
        </w:rPr>
        <w:t>), but this difference is abolished by 120 d (</w:t>
      </w:r>
      <w:r w:rsidRPr="00F21ED4">
        <w:rPr>
          <w:rFonts w:ascii="Book Antiqua" w:hAnsi="Book Antiqua"/>
          <w:i/>
        </w:rPr>
        <w:t>P</w:t>
      </w:r>
      <w:r w:rsidRPr="00EE7FAE">
        <w:rPr>
          <w:rFonts w:ascii="Book Antiqua" w:hAnsi="Book Antiqua"/>
        </w:rPr>
        <w:t xml:space="preserve"> </w:t>
      </w:r>
      <w:r w:rsidR="00EE7FAE" w:rsidRPr="00EE7FAE">
        <w:rPr>
          <w:rFonts w:ascii="Book Antiqua" w:hAnsi="Book Antiqua"/>
        </w:rPr>
        <w:t>=</w:t>
      </w:r>
      <w:r>
        <w:rPr>
          <w:rFonts w:ascii="Book Antiqua" w:eastAsia="宋体" w:hAnsi="Book Antiqua" w:hint="eastAsia"/>
          <w:lang w:eastAsia="zh-CN"/>
        </w:rPr>
        <w:t xml:space="preserve"> </w:t>
      </w:r>
      <w:r w:rsidR="00EE7FAE" w:rsidRPr="00EE7FAE">
        <w:rPr>
          <w:rFonts w:ascii="Book Antiqua" w:hAnsi="Book Antiqua"/>
        </w:rPr>
        <w:t xml:space="preserve">0.423). Percentages are expressed as mean. All </w:t>
      </w:r>
      <w:r w:rsidRPr="00F21ED4">
        <w:rPr>
          <w:rFonts w:ascii="Book Antiqua" w:hAnsi="Book Antiqua"/>
          <w:i/>
        </w:rPr>
        <w:t>P</w:t>
      </w:r>
      <w:r w:rsidR="00EE7FAE" w:rsidRPr="00EE7FAE">
        <w:rPr>
          <w:rFonts w:ascii="Book Antiqua" w:hAnsi="Book Antiqua"/>
        </w:rPr>
        <w:t xml:space="preserve">-values derived from logistic regression model. </w:t>
      </w:r>
    </w:p>
    <w:p w14:paraId="5D265A61" w14:textId="77777777" w:rsidR="00556E2A" w:rsidRPr="00B43062" w:rsidRDefault="00556E2A" w:rsidP="00B43062">
      <w:pPr>
        <w:spacing w:line="360" w:lineRule="auto"/>
        <w:jc w:val="both"/>
        <w:rPr>
          <w:rFonts w:ascii="Book Antiqua" w:hAnsi="Book Antiqua"/>
        </w:rPr>
      </w:pPr>
    </w:p>
    <w:p w14:paraId="319F48E8" w14:textId="77777777" w:rsidR="00D44BA4" w:rsidRPr="00B43062" w:rsidRDefault="00D44BA4" w:rsidP="00B43062">
      <w:pPr>
        <w:spacing w:line="360" w:lineRule="auto"/>
        <w:jc w:val="both"/>
        <w:rPr>
          <w:rFonts w:ascii="Book Antiqua" w:hAnsi="Book Antiqua"/>
        </w:rPr>
      </w:pPr>
    </w:p>
    <w:p w14:paraId="46BCB15D" w14:textId="77777777" w:rsidR="00D44BA4" w:rsidRPr="00B43062" w:rsidRDefault="00D44BA4" w:rsidP="00B43062">
      <w:pPr>
        <w:spacing w:line="360" w:lineRule="auto"/>
        <w:jc w:val="both"/>
        <w:rPr>
          <w:rFonts w:ascii="Book Antiqua" w:hAnsi="Book Antiqua"/>
        </w:rPr>
      </w:pPr>
    </w:p>
    <w:p w14:paraId="4FED28C2" w14:textId="77777777" w:rsidR="00D44BA4" w:rsidRPr="00B43062" w:rsidRDefault="00D44BA4" w:rsidP="00B43062">
      <w:pPr>
        <w:spacing w:line="360" w:lineRule="auto"/>
        <w:jc w:val="both"/>
        <w:rPr>
          <w:rFonts w:ascii="Book Antiqua" w:hAnsi="Book Antiqua"/>
        </w:rPr>
      </w:pPr>
    </w:p>
    <w:p w14:paraId="58416A80" w14:textId="77777777" w:rsidR="00D44BA4" w:rsidRDefault="00D44BA4" w:rsidP="00B43062">
      <w:pPr>
        <w:spacing w:line="360" w:lineRule="auto"/>
        <w:jc w:val="both"/>
        <w:rPr>
          <w:rFonts w:ascii="Book Antiqua" w:eastAsia="宋体" w:hAnsi="Book Antiqua"/>
          <w:lang w:eastAsia="zh-CN"/>
        </w:rPr>
      </w:pPr>
    </w:p>
    <w:p w14:paraId="5030CCDA" w14:textId="77777777" w:rsidR="00B549D6" w:rsidRDefault="00B549D6" w:rsidP="00B43062">
      <w:pPr>
        <w:spacing w:line="360" w:lineRule="auto"/>
        <w:jc w:val="both"/>
        <w:rPr>
          <w:rFonts w:ascii="Book Antiqua" w:eastAsia="宋体" w:hAnsi="Book Antiqua"/>
          <w:lang w:eastAsia="zh-CN"/>
        </w:rPr>
      </w:pPr>
    </w:p>
    <w:p w14:paraId="7B2F974A" w14:textId="77777777" w:rsidR="00B549D6" w:rsidRDefault="00B549D6" w:rsidP="00B43062">
      <w:pPr>
        <w:spacing w:line="360" w:lineRule="auto"/>
        <w:jc w:val="both"/>
        <w:rPr>
          <w:rFonts w:ascii="Book Antiqua" w:eastAsia="宋体" w:hAnsi="Book Antiqua"/>
          <w:lang w:eastAsia="zh-CN"/>
        </w:rPr>
      </w:pPr>
    </w:p>
    <w:p w14:paraId="6BCBF8C0" w14:textId="77777777" w:rsidR="00B549D6" w:rsidRDefault="00B549D6" w:rsidP="00B43062">
      <w:pPr>
        <w:spacing w:line="360" w:lineRule="auto"/>
        <w:jc w:val="both"/>
        <w:rPr>
          <w:rFonts w:ascii="Book Antiqua" w:eastAsia="宋体" w:hAnsi="Book Antiqua"/>
          <w:lang w:eastAsia="zh-CN"/>
        </w:rPr>
      </w:pPr>
    </w:p>
    <w:p w14:paraId="0B12DC28" w14:textId="77777777" w:rsidR="00B549D6" w:rsidRDefault="00B549D6" w:rsidP="00B43062">
      <w:pPr>
        <w:spacing w:line="360" w:lineRule="auto"/>
        <w:jc w:val="both"/>
        <w:rPr>
          <w:rFonts w:ascii="Book Antiqua" w:eastAsia="宋体" w:hAnsi="Book Antiqua"/>
          <w:lang w:eastAsia="zh-CN"/>
        </w:rPr>
      </w:pPr>
    </w:p>
    <w:p w14:paraId="6D94AE7D" w14:textId="77777777" w:rsidR="00B549D6" w:rsidRDefault="00B549D6" w:rsidP="00B43062">
      <w:pPr>
        <w:spacing w:line="360" w:lineRule="auto"/>
        <w:jc w:val="both"/>
        <w:rPr>
          <w:rFonts w:ascii="Book Antiqua" w:eastAsia="宋体" w:hAnsi="Book Antiqua"/>
          <w:lang w:eastAsia="zh-CN"/>
        </w:rPr>
      </w:pPr>
    </w:p>
    <w:p w14:paraId="4A2D168A" w14:textId="77777777" w:rsidR="00B549D6" w:rsidRPr="00B549D6" w:rsidRDefault="00B549D6" w:rsidP="00B43062">
      <w:pPr>
        <w:spacing w:line="360" w:lineRule="auto"/>
        <w:jc w:val="both"/>
        <w:rPr>
          <w:rFonts w:ascii="Book Antiqua" w:eastAsia="宋体" w:hAnsi="Book Antiqua"/>
          <w:lang w:eastAsia="zh-CN"/>
        </w:rPr>
      </w:pPr>
    </w:p>
    <w:tbl>
      <w:tblPr>
        <w:tblpPr w:leftFromText="180" w:rightFromText="180" w:vertAnchor="text" w:horzAnchor="margin" w:tblpY="20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4"/>
        <w:gridCol w:w="3583"/>
        <w:gridCol w:w="1560"/>
        <w:gridCol w:w="1275"/>
      </w:tblGrid>
      <w:tr w:rsidR="00B43062" w:rsidRPr="00B43062" w14:paraId="2FF646A5" w14:textId="77777777" w:rsidTr="00B549D6">
        <w:tc>
          <w:tcPr>
            <w:tcW w:w="9072" w:type="dxa"/>
            <w:gridSpan w:val="4"/>
            <w:tcBorders>
              <w:top w:val="nil"/>
              <w:left w:val="nil"/>
              <w:bottom w:val="single" w:sz="4" w:space="0" w:color="auto"/>
              <w:right w:val="nil"/>
            </w:tcBorders>
            <w:shd w:val="clear" w:color="auto" w:fill="auto"/>
          </w:tcPr>
          <w:p w14:paraId="17A70191" w14:textId="6244E529" w:rsidR="009628F6" w:rsidRPr="00B43062" w:rsidRDefault="00B549D6" w:rsidP="00B549D6">
            <w:pPr>
              <w:spacing w:line="360" w:lineRule="auto"/>
              <w:jc w:val="both"/>
              <w:rPr>
                <w:rFonts w:ascii="Book Antiqua" w:hAnsi="Book Antiqua"/>
                <w:b/>
              </w:rPr>
            </w:pPr>
            <w:r>
              <w:rPr>
                <w:rFonts w:ascii="Book Antiqua" w:hAnsi="Book Antiqua"/>
                <w:b/>
              </w:rPr>
              <w:lastRenderedPageBreak/>
              <w:t>Table 1</w:t>
            </w:r>
            <w:r>
              <w:rPr>
                <w:rFonts w:ascii="Book Antiqua" w:eastAsia="宋体" w:hAnsi="Book Antiqua" w:hint="eastAsia"/>
                <w:b/>
                <w:lang w:eastAsia="zh-CN"/>
              </w:rPr>
              <w:t xml:space="preserve"> </w:t>
            </w:r>
            <w:r w:rsidR="009628F6" w:rsidRPr="00B43062">
              <w:rPr>
                <w:rFonts w:ascii="Book Antiqua" w:hAnsi="Book Antiqua"/>
                <w:b/>
              </w:rPr>
              <w:t xml:space="preserve">Baseline </w:t>
            </w:r>
            <w:r w:rsidRPr="00B43062">
              <w:rPr>
                <w:rFonts w:ascii="Book Antiqua" w:hAnsi="Book Antiqua"/>
                <w:b/>
              </w:rPr>
              <w:t>c</w:t>
            </w:r>
            <w:r w:rsidR="009628F6" w:rsidRPr="00B43062">
              <w:rPr>
                <w:rFonts w:ascii="Book Antiqua" w:hAnsi="Book Antiqua"/>
                <w:b/>
              </w:rPr>
              <w:t>haracteristics, grouped by time of week admitted</w:t>
            </w:r>
          </w:p>
          <w:p w14:paraId="7CF3CC6C" w14:textId="77777777" w:rsidR="009628F6" w:rsidRPr="00B43062" w:rsidRDefault="009628F6" w:rsidP="00B549D6">
            <w:pPr>
              <w:spacing w:line="360" w:lineRule="auto"/>
              <w:jc w:val="both"/>
              <w:rPr>
                <w:rFonts w:ascii="Book Antiqua" w:hAnsi="Book Antiqua" w:cs="Arial"/>
              </w:rPr>
            </w:pPr>
          </w:p>
        </w:tc>
      </w:tr>
      <w:tr w:rsidR="00B43062" w:rsidRPr="00B43062" w14:paraId="46F6290C" w14:textId="77777777" w:rsidTr="00B549D6">
        <w:tc>
          <w:tcPr>
            <w:tcW w:w="2654" w:type="dxa"/>
            <w:vMerge w:val="restart"/>
            <w:tcBorders>
              <w:top w:val="single" w:sz="4" w:space="0" w:color="auto"/>
              <w:left w:val="single" w:sz="4" w:space="0" w:color="auto"/>
              <w:bottom w:val="single" w:sz="4" w:space="0" w:color="auto"/>
              <w:right w:val="single" w:sz="4" w:space="0" w:color="auto"/>
            </w:tcBorders>
            <w:shd w:val="clear" w:color="auto" w:fill="auto"/>
          </w:tcPr>
          <w:p w14:paraId="1600E1B7"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Explanatory variable</w:t>
            </w:r>
          </w:p>
          <w:p w14:paraId="3ADFDEAE" w14:textId="77777777" w:rsidR="009628F6" w:rsidRPr="00B43062" w:rsidRDefault="009628F6" w:rsidP="00B549D6">
            <w:pPr>
              <w:spacing w:line="360" w:lineRule="auto"/>
              <w:jc w:val="both"/>
              <w:rPr>
                <w:rFonts w:ascii="Book Antiqua" w:hAnsi="Book Antiqua" w:cs="Arial"/>
              </w:rPr>
            </w:pPr>
          </w:p>
        </w:tc>
        <w:tc>
          <w:tcPr>
            <w:tcW w:w="3583" w:type="dxa"/>
            <w:vMerge w:val="restart"/>
            <w:tcBorders>
              <w:top w:val="single" w:sz="4" w:space="0" w:color="auto"/>
              <w:left w:val="single" w:sz="4" w:space="0" w:color="auto"/>
              <w:bottom w:val="single" w:sz="4" w:space="0" w:color="auto"/>
              <w:right w:val="single" w:sz="4" w:space="0" w:color="auto"/>
            </w:tcBorders>
            <w:shd w:val="clear" w:color="auto" w:fill="auto"/>
          </w:tcPr>
          <w:p w14:paraId="396E91B4"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Classification</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61D86DB8"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Time of week</w:t>
            </w:r>
          </w:p>
        </w:tc>
      </w:tr>
      <w:tr w:rsidR="00B43062" w:rsidRPr="00B43062" w14:paraId="720F81BF" w14:textId="77777777" w:rsidTr="00B549D6">
        <w:tc>
          <w:tcPr>
            <w:tcW w:w="2654" w:type="dxa"/>
            <w:vMerge/>
            <w:tcBorders>
              <w:top w:val="single" w:sz="4" w:space="0" w:color="auto"/>
              <w:left w:val="single" w:sz="4" w:space="0" w:color="auto"/>
              <w:bottom w:val="single" w:sz="4" w:space="0" w:color="auto"/>
              <w:right w:val="single" w:sz="4" w:space="0" w:color="auto"/>
            </w:tcBorders>
            <w:shd w:val="clear" w:color="auto" w:fill="auto"/>
          </w:tcPr>
          <w:p w14:paraId="6C919F34" w14:textId="77777777" w:rsidR="009628F6" w:rsidRPr="00B43062" w:rsidRDefault="009628F6" w:rsidP="00B549D6">
            <w:pPr>
              <w:spacing w:line="360" w:lineRule="auto"/>
              <w:jc w:val="both"/>
              <w:rPr>
                <w:rFonts w:ascii="Book Antiqua" w:hAnsi="Book Antiqua" w:cs="Arial"/>
              </w:rPr>
            </w:pPr>
          </w:p>
        </w:tc>
        <w:tc>
          <w:tcPr>
            <w:tcW w:w="3583" w:type="dxa"/>
            <w:vMerge/>
            <w:tcBorders>
              <w:top w:val="single" w:sz="4" w:space="0" w:color="auto"/>
              <w:left w:val="single" w:sz="4" w:space="0" w:color="auto"/>
              <w:bottom w:val="single" w:sz="4" w:space="0" w:color="auto"/>
              <w:right w:val="single" w:sz="4" w:space="0" w:color="auto"/>
            </w:tcBorders>
            <w:shd w:val="clear" w:color="auto" w:fill="auto"/>
          </w:tcPr>
          <w:p w14:paraId="299572AC" w14:textId="77777777" w:rsidR="009628F6" w:rsidRPr="00B43062" w:rsidRDefault="009628F6" w:rsidP="00B549D6">
            <w:pPr>
              <w:spacing w:line="360" w:lineRule="auto"/>
              <w:jc w:val="both"/>
              <w:rPr>
                <w:rFonts w:ascii="Book Antiqua" w:hAnsi="Book Antiqua"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5CEFCC"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Weekday</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68519B"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Weekend</w:t>
            </w:r>
          </w:p>
        </w:tc>
      </w:tr>
      <w:tr w:rsidR="00B43062" w:rsidRPr="00B43062" w14:paraId="367AB873" w14:textId="77777777" w:rsidTr="00B549D6">
        <w:tc>
          <w:tcPr>
            <w:tcW w:w="2654" w:type="dxa"/>
            <w:tcBorders>
              <w:top w:val="single" w:sz="4" w:space="0" w:color="auto"/>
              <w:left w:val="single" w:sz="4" w:space="0" w:color="auto"/>
              <w:bottom w:val="single" w:sz="4" w:space="0" w:color="auto"/>
              <w:right w:val="single" w:sz="4" w:space="0" w:color="auto"/>
            </w:tcBorders>
            <w:shd w:val="clear" w:color="auto" w:fill="auto"/>
          </w:tcPr>
          <w:p w14:paraId="57F15F71" w14:textId="584B1605" w:rsidR="009628F6" w:rsidRPr="00B549D6" w:rsidRDefault="00B549D6" w:rsidP="00B549D6">
            <w:pPr>
              <w:spacing w:line="360" w:lineRule="auto"/>
              <w:jc w:val="both"/>
              <w:rPr>
                <w:rFonts w:ascii="Book Antiqua" w:eastAsia="宋体" w:hAnsi="Book Antiqua" w:cs="Arial"/>
                <w:lang w:eastAsia="zh-CN"/>
              </w:rPr>
            </w:pPr>
            <w:r>
              <w:rPr>
                <w:rFonts w:ascii="Book Antiqua" w:hAnsi="Book Antiqua" w:cs="Arial"/>
              </w:rPr>
              <w:t>Age</w:t>
            </w:r>
            <w:r>
              <w:rPr>
                <w:rFonts w:ascii="Book Antiqua" w:eastAsia="宋体" w:hAnsi="Book Antiqua" w:cs="Arial" w:hint="eastAsia"/>
                <w:lang w:eastAsia="zh-CN"/>
              </w:rPr>
              <w:t xml:space="preserve">, </w:t>
            </w:r>
            <w:proofErr w:type="spellStart"/>
            <w:r w:rsidRPr="00B43062">
              <w:rPr>
                <w:rFonts w:ascii="Book Antiqua" w:hAnsi="Book Antiqua" w:cs="Arial"/>
              </w:rPr>
              <w:t>y</w:t>
            </w:r>
            <w:r>
              <w:rPr>
                <w:rFonts w:ascii="Book Antiqua" w:hAnsi="Book Antiqua" w:cs="Arial"/>
              </w:rPr>
              <w:t>r</w:t>
            </w:r>
            <w:proofErr w:type="spellEnd"/>
          </w:p>
          <w:p w14:paraId="61E750FC" w14:textId="0D2E7E3F" w:rsidR="009628F6" w:rsidRPr="00B549D6" w:rsidRDefault="009628F6" w:rsidP="00B549D6">
            <w:pPr>
              <w:spacing w:line="360" w:lineRule="auto"/>
              <w:jc w:val="both"/>
              <w:rPr>
                <w:rFonts w:ascii="Book Antiqua" w:eastAsia="宋体" w:hAnsi="Book Antiqua" w:cs="Arial"/>
                <w:lang w:eastAsia="zh-CN"/>
              </w:rPr>
            </w:pPr>
            <w:r w:rsidRPr="00B549D6">
              <w:rPr>
                <w:rFonts w:ascii="Book Antiqua" w:hAnsi="Book Antiqua" w:cs="Arial"/>
              </w:rPr>
              <w:t>mean (</w:t>
            </w:r>
            <w:r w:rsidR="00B549D6" w:rsidRPr="00B549D6">
              <w:rPr>
                <w:rFonts w:ascii="Book Antiqua" w:hAnsi="Book Antiqua" w:cs="Arial"/>
              </w:rPr>
              <w:t>SD</w:t>
            </w:r>
            <w:r w:rsidR="00B549D6" w:rsidRPr="00B549D6">
              <w:rPr>
                <w:rFonts w:ascii="Book Antiqua" w:eastAsia="宋体" w:hAnsi="Book Antiqua" w:cs="Arial" w:hint="eastAsia"/>
                <w:lang w:eastAsia="zh-CN"/>
              </w:rPr>
              <w:t>)</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021AB2B6" w14:textId="20357740" w:rsidR="009628F6" w:rsidRPr="00B43062" w:rsidRDefault="009628F6" w:rsidP="00B549D6">
            <w:pPr>
              <w:spacing w:line="360" w:lineRule="auto"/>
              <w:jc w:val="both"/>
              <w:rPr>
                <w:rFonts w:ascii="Book Antiqua" w:hAnsi="Book Antiqua" w:cs="Arial"/>
              </w:rPr>
            </w:pPr>
            <w:r w:rsidRPr="00B43062">
              <w:rPr>
                <w:rFonts w:ascii="Book Antiqua" w:hAnsi="Book Antiqua" w:cs="Arial"/>
              </w:rPr>
              <w:t>46.4</w:t>
            </w:r>
            <w:r w:rsidR="00B549D6">
              <w:rPr>
                <w:rFonts w:ascii="Book Antiqua" w:eastAsia="宋体" w:hAnsi="Book Antiqua" w:cs="Arial" w:hint="eastAsia"/>
                <w:lang w:eastAsia="zh-CN"/>
              </w:rPr>
              <w:t>-</w:t>
            </w:r>
            <w:r w:rsidRPr="00B43062">
              <w:rPr>
                <w:rFonts w:ascii="Book Antiqua" w:hAnsi="Book Antiqua" w:cs="Arial"/>
              </w:rPr>
              <w:t>100.9</w:t>
            </w:r>
          </w:p>
          <w:p w14:paraId="102D24D9" w14:textId="180352F4" w:rsidR="009628F6" w:rsidRPr="00F740F1" w:rsidRDefault="009628F6" w:rsidP="00B549D6">
            <w:pPr>
              <w:spacing w:line="360" w:lineRule="auto"/>
              <w:jc w:val="both"/>
              <w:rPr>
                <w:rFonts w:ascii="Book Antiqua" w:eastAsia="宋体" w:hAnsi="Book Antiqua" w:cs="Arial"/>
                <w:lang w:eastAsia="zh-CN"/>
              </w:rPr>
            </w:pPr>
            <w:r w:rsidRPr="00B43062">
              <w:rPr>
                <w:rFonts w:ascii="Book Antiqua" w:hAnsi="Book Antiqua" w:cs="Arial"/>
              </w:rPr>
              <w:t>(</w:t>
            </w:r>
            <w:r w:rsidR="00B549D6" w:rsidRPr="00B549D6">
              <w:rPr>
                <w:rFonts w:ascii="Book Antiqua" w:hAnsi="Book Antiqua" w:cs="Arial"/>
                <w:i/>
              </w:rPr>
              <w:t>P</w:t>
            </w:r>
            <w:r w:rsidR="00B549D6">
              <w:rPr>
                <w:rFonts w:ascii="Book Antiqua" w:eastAsia="宋体" w:hAnsi="Book Antiqua" w:cs="Arial" w:hint="eastAsia"/>
                <w:lang w:eastAsia="zh-CN"/>
              </w:rPr>
              <w:t xml:space="preserve"> </w:t>
            </w:r>
            <w:r w:rsidRPr="00B43062">
              <w:rPr>
                <w:rFonts w:ascii="Book Antiqua" w:hAnsi="Book Antiqua" w:cs="Arial"/>
              </w:rPr>
              <w:t>=</w:t>
            </w:r>
            <w:r w:rsidR="00B549D6">
              <w:rPr>
                <w:rFonts w:ascii="Book Antiqua" w:eastAsia="宋体" w:hAnsi="Book Antiqua" w:cs="Arial" w:hint="eastAsia"/>
                <w:lang w:eastAsia="zh-CN"/>
              </w:rPr>
              <w:t xml:space="preserve"> </w:t>
            </w:r>
            <w:r w:rsidRPr="00B43062">
              <w:rPr>
                <w:rFonts w:ascii="Book Antiqua" w:hAnsi="Book Antiqua" w:cs="Arial"/>
              </w:rPr>
              <w:t>0.779)</w:t>
            </w:r>
            <w:r w:rsidR="00437D8F">
              <w:rPr>
                <w:rFonts w:ascii="Book Antiqua" w:eastAsia="宋体" w:hAnsi="Book Antiqua" w:cs="Arial" w:hint="eastAsia"/>
                <w:vertAlign w:val="superscript"/>
                <w:lang w:eastAsia="zh-CN"/>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EEB4BEF"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83.1 (8.4)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CCE505"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82.6 (9.3)</w:t>
            </w:r>
          </w:p>
        </w:tc>
      </w:tr>
      <w:tr w:rsidR="00B43062" w:rsidRPr="00B43062" w14:paraId="0808421F" w14:textId="77777777" w:rsidTr="00B549D6">
        <w:tc>
          <w:tcPr>
            <w:tcW w:w="2654" w:type="dxa"/>
            <w:tcBorders>
              <w:top w:val="single" w:sz="4" w:space="0" w:color="auto"/>
              <w:left w:val="single" w:sz="4" w:space="0" w:color="auto"/>
              <w:bottom w:val="single" w:sz="4" w:space="0" w:color="auto"/>
              <w:right w:val="single" w:sz="4" w:space="0" w:color="auto"/>
            </w:tcBorders>
            <w:shd w:val="clear" w:color="auto" w:fill="auto"/>
          </w:tcPr>
          <w:p w14:paraId="1D02E022"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Gender</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125D2F5A"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Male</w:t>
            </w:r>
          </w:p>
          <w:p w14:paraId="1BEE4F9D"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Female</w:t>
            </w:r>
          </w:p>
          <w:p w14:paraId="2070EB31" w14:textId="5773A293" w:rsidR="009628F6" w:rsidRPr="00437D8F" w:rsidRDefault="009628F6" w:rsidP="00437D8F">
            <w:pPr>
              <w:spacing w:line="360" w:lineRule="auto"/>
              <w:jc w:val="both"/>
              <w:rPr>
                <w:rFonts w:ascii="Book Antiqua" w:eastAsia="宋体" w:hAnsi="Book Antiqua" w:cs="Arial"/>
                <w:lang w:eastAsia="zh-CN"/>
              </w:rPr>
            </w:pPr>
            <w:r w:rsidRPr="00B43062">
              <w:rPr>
                <w:rFonts w:ascii="Book Antiqua" w:hAnsi="Book Antiqua" w:cs="Arial"/>
              </w:rPr>
              <w:t>(Female %) (</w:t>
            </w:r>
            <w:r w:rsidR="00B549D6" w:rsidRPr="00B549D6">
              <w:rPr>
                <w:rFonts w:ascii="Book Antiqua" w:hAnsi="Book Antiqua" w:cs="Arial"/>
                <w:i/>
              </w:rPr>
              <w:t>P</w:t>
            </w:r>
            <w:r w:rsidR="00B549D6" w:rsidRPr="00B43062">
              <w:rPr>
                <w:rFonts w:ascii="Book Antiqua" w:hAnsi="Book Antiqua" w:cs="Arial"/>
              </w:rPr>
              <w:t xml:space="preserve"> </w:t>
            </w:r>
            <w:r w:rsidRPr="00B43062">
              <w:rPr>
                <w:rFonts w:ascii="Book Antiqua" w:hAnsi="Book Antiqua" w:cs="Arial"/>
              </w:rPr>
              <w:t>=</w:t>
            </w:r>
            <w:r w:rsidR="00B549D6">
              <w:rPr>
                <w:rFonts w:ascii="Book Antiqua" w:eastAsia="宋体" w:hAnsi="Book Antiqua" w:cs="Arial" w:hint="eastAsia"/>
                <w:lang w:eastAsia="zh-CN"/>
              </w:rPr>
              <w:t xml:space="preserve"> </w:t>
            </w:r>
            <w:r w:rsidRPr="00B43062">
              <w:rPr>
                <w:rFonts w:ascii="Book Antiqua" w:hAnsi="Book Antiqua" w:cs="Arial"/>
              </w:rPr>
              <w:t>0.733)</w:t>
            </w:r>
            <w:r w:rsidR="00437D8F" w:rsidRPr="00437D8F">
              <w:rPr>
                <w:rFonts w:ascii="Book Antiqua" w:eastAsia="宋体" w:hAnsi="Book Antiqua" w:cs="Arial" w:hint="eastAsia"/>
                <w:vertAlign w:val="superscript"/>
                <w:lang w:eastAsia="zh-CN"/>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6FB7046"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169</w:t>
            </w:r>
          </w:p>
          <w:p w14:paraId="170EED1F"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412</w:t>
            </w:r>
          </w:p>
          <w:p w14:paraId="32AB80E0"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(70.9%)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87BD734"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65</w:t>
            </w:r>
          </w:p>
          <w:p w14:paraId="41FBF12F"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170</w:t>
            </w:r>
          </w:p>
          <w:p w14:paraId="021C0569" w14:textId="52922040" w:rsidR="009628F6" w:rsidRPr="00F740F1" w:rsidRDefault="009628F6" w:rsidP="00B549D6">
            <w:pPr>
              <w:spacing w:line="360" w:lineRule="auto"/>
              <w:jc w:val="both"/>
              <w:rPr>
                <w:rFonts w:ascii="Book Antiqua" w:eastAsia="宋体" w:hAnsi="Book Antiqua" w:cs="Arial"/>
                <w:lang w:eastAsia="zh-CN"/>
              </w:rPr>
            </w:pPr>
            <w:r w:rsidRPr="00B43062">
              <w:rPr>
                <w:rFonts w:ascii="Book Antiqua" w:hAnsi="Book Antiqua" w:cs="Arial"/>
              </w:rPr>
              <w:t>(72.3%)</w:t>
            </w:r>
          </w:p>
        </w:tc>
      </w:tr>
      <w:tr w:rsidR="00B43062" w:rsidRPr="00B43062" w14:paraId="045EDD8E" w14:textId="77777777" w:rsidTr="00B549D6">
        <w:tc>
          <w:tcPr>
            <w:tcW w:w="2654" w:type="dxa"/>
            <w:tcBorders>
              <w:top w:val="single" w:sz="4" w:space="0" w:color="auto"/>
              <w:left w:val="single" w:sz="4" w:space="0" w:color="auto"/>
              <w:bottom w:val="single" w:sz="4" w:space="0" w:color="auto"/>
              <w:right w:val="single" w:sz="4" w:space="0" w:color="auto"/>
            </w:tcBorders>
            <w:shd w:val="clear" w:color="auto" w:fill="auto"/>
          </w:tcPr>
          <w:p w14:paraId="3FDD62DA"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ASA grade</w:t>
            </w:r>
          </w:p>
          <w:p w14:paraId="6D48170B" w14:textId="5BDFE1F8" w:rsidR="009628F6" w:rsidRPr="00F740F1" w:rsidRDefault="009628F6" w:rsidP="00B549D6">
            <w:pPr>
              <w:spacing w:line="360" w:lineRule="auto"/>
              <w:jc w:val="both"/>
              <w:rPr>
                <w:rFonts w:ascii="Book Antiqua" w:eastAsia="宋体" w:hAnsi="Book Antiqua" w:cs="Arial"/>
                <w:lang w:eastAsia="zh-CN"/>
              </w:rPr>
            </w:pPr>
            <w:r w:rsidRPr="00B549D6">
              <w:rPr>
                <w:rFonts w:ascii="Book Antiqua" w:hAnsi="Book Antiqua" w:cs="Arial"/>
              </w:rPr>
              <w:t>median (IQR)</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01A8F823"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1-5</w:t>
            </w:r>
          </w:p>
          <w:p w14:paraId="2E33D7E4" w14:textId="4AEC0746" w:rsidR="009628F6" w:rsidRPr="00F740F1" w:rsidRDefault="009628F6" w:rsidP="00B549D6">
            <w:pPr>
              <w:spacing w:line="360" w:lineRule="auto"/>
              <w:jc w:val="both"/>
              <w:rPr>
                <w:rFonts w:ascii="Book Antiqua" w:eastAsia="宋体" w:hAnsi="Book Antiqua" w:cs="Arial"/>
                <w:lang w:eastAsia="zh-CN"/>
              </w:rPr>
            </w:pPr>
            <w:r w:rsidRPr="00B43062">
              <w:rPr>
                <w:rFonts w:ascii="Book Antiqua" w:hAnsi="Book Antiqua" w:cs="Arial"/>
              </w:rPr>
              <w:t>(</w:t>
            </w:r>
            <w:r w:rsidR="00B549D6" w:rsidRPr="00B549D6">
              <w:rPr>
                <w:rFonts w:ascii="Book Antiqua" w:hAnsi="Book Antiqua" w:cs="Arial"/>
                <w:i/>
              </w:rPr>
              <w:t>P</w:t>
            </w:r>
            <w:r w:rsidR="00B549D6" w:rsidRPr="00B43062">
              <w:rPr>
                <w:rFonts w:ascii="Book Antiqua" w:hAnsi="Book Antiqua" w:cs="Arial"/>
              </w:rPr>
              <w:t xml:space="preserve"> </w:t>
            </w:r>
            <w:r w:rsidRPr="00B43062">
              <w:rPr>
                <w:rFonts w:ascii="Book Antiqua" w:hAnsi="Book Antiqua" w:cs="Arial"/>
              </w:rPr>
              <w:t>=</w:t>
            </w:r>
            <w:r w:rsidR="00B549D6">
              <w:rPr>
                <w:rFonts w:ascii="Book Antiqua" w:eastAsia="宋体" w:hAnsi="Book Antiqua" w:cs="Arial" w:hint="eastAsia"/>
                <w:lang w:eastAsia="zh-CN"/>
              </w:rPr>
              <w:t xml:space="preserve"> </w:t>
            </w:r>
            <w:r w:rsidRPr="00B43062">
              <w:rPr>
                <w:rFonts w:ascii="Book Antiqua" w:hAnsi="Book Antiqua" w:cs="Arial"/>
              </w:rPr>
              <w:t>0.282)</w:t>
            </w:r>
            <w:r w:rsidR="00437D8F">
              <w:rPr>
                <w:rFonts w:ascii="Book Antiqua" w:eastAsia="宋体" w:hAnsi="Book Antiqua" w:cs="Arial" w:hint="eastAsia"/>
                <w:vertAlign w:val="superscript"/>
                <w:lang w:eastAsia="zh-CN"/>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5EE104F"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3(1)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8F46F4D"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3(1)</w:t>
            </w:r>
          </w:p>
        </w:tc>
      </w:tr>
      <w:tr w:rsidR="00B43062" w:rsidRPr="00B43062" w14:paraId="3DF19974" w14:textId="77777777" w:rsidTr="00B549D6">
        <w:tc>
          <w:tcPr>
            <w:tcW w:w="2654" w:type="dxa"/>
            <w:tcBorders>
              <w:top w:val="single" w:sz="4" w:space="0" w:color="auto"/>
              <w:left w:val="single" w:sz="4" w:space="0" w:color="auto"/>
              <w:bottom w:val="single" w:sz="4" w:space="0" w:color="auto"/>
              <w:right w:val="single" w:sz="4" w:space="0" w:color="auto"/>
            </w:tcBorders>
            <w:shd w:val="clear" w:color="auto" w:fill="auto"/>
          </w:tcPr>
          <w:p w14:paraId="4666385F"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AMTS</w:t>
            </w:r>
          </w:p>
          <w:p w14:paraId="0167467F" w14:textId="36ECC342" w:rsidR="009628F6" w:rsidRPr="00F740F1" w:rsidRDefault="009628F6" w:rsidP="00B549D6">
            <w:pPr>
              <w:spacing w:line="360" w:lineRule="auto"/>
              <w:jc w:val="both"/>
              <w:rPr>
                <w:rFonts w:ascii="Book Antiqua" w:eastAsia="宋体" w:hAnsi="Book Antiqua" w:cs="Arial"/>
                <w:lang w:eastAsia="zh-CN"/>
              </w:rPr>
            </w:pPr>
            <w:r w:rsidRPr="00B549D6">
              <w:rPr>
                <w:rFonts w:ascii="Book Antiqua" w:hAnsi="Book Antiqua" w:cs="Arial"/>
              </w:rPr>
              <w:t>median (IQR)</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72083047"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0-10</w:t>
            </w:r>
          </w:p>
          <w:p w14:paraId="5893FE06" w14:textId="340B7E7D" w:rsidR="009628F6" w:rsidRPr="00F740F1" w:rsidRDefault="009628F6" w:rsidP="00B549D6">
            <w:pPr>
              <w:spacing w:line="360" w:lineRule="auto"/>
              <w:jc w:val="both"/>
              <w:rPr>
                <w:rFonts w:ascii="Book Antiqua" w:eastAsia="宋体" w:hAnsi="Book Antiqua" w:cs="Arial"/>
                <w:lang w:eastAsia="zh-CN"/>
              </w:rPr>
            </w:pPr>
            <w:r w:rsidRPr="00B43062">
              <w:rPr>
                <w:rFonts w:ascii="Book Antiqua" w:hAnsi="Book Antiqua" w:cs="Arial"/>
              </w:rPr>
              <w:t>(</w:t>
            </w:r>
            <w:r w:rsidR="00B549D6" w:rsidRPr="00B549D6">
              <w:rPr>
                <w:rFonts w:ascii="Book Antiqua" w:hAnsi="Book Antiqua" w:cs="Arial"/>
                <w:i/>
              </w:rPr>
              <w:t>P</w:t>
            </w:r>
            <w:r w:rsidR="00B549D6" w:rsidRPr="00B43062">
              <w:rPr>
                <w:rFonts w:ascii="Book Antiqua" w:hAnsi="Book Antiqua" w:cs="Arial"/>
              </w:rPr>
              <w:t xml:space="preserve"> </w:t>
            </w:r>
            <w:r w:rsidRPr="00B43062">
              <w:rPr>
                <w:rFonts w:ascii="Book Antiqua" w:hAnsi="Book Antiqua" w:cs="Arial"/>
              </w:rPr>
              <w:t>=</w:t>
            </w:r>
            <w:r w:rsidR="00B549D6">
              <w:rPr>
                <w:rFonts w:ascii="Book Antiqua" w:eastAsia="宋体" w:hAnsi="Book Antiqua" w:cs="Arial" w:hint="eastAsia"/>
                <w:lang w:eastAsia="zh-CN"/>
              </w:rPr>
              <w:t xml:space="preserve"> </w:t>
            </w:r>
            <w:r w:rsidRPr="00B43062">
              <w:rPr>
                <w:rFonts w:ascii="Book Antiqua" w:hAnsi="Book Antiqua" w:cs="Arial"/>
              </w:rPr>
              <w:t>0.924)</w:t>
            </w:r>
            <w:r w:rsidR="00437D8F">
              <w:rPr>
                <w:rFonts w:ascii="Book Antiqua" w:eastAsia="宋体" w:hAnsi="Book Antiqua" w:cs="Arial" w:hint="eastAsia"/>
                <w:vertAlign w:val="superscript"/>
                <w:lang w:eastAsia="zh-CN"/>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08521AB"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8(5)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696FC4"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8(5)</w:t>
            </w:r>
          </w:p>
        </w:tc>
      </w:tr>
      <w:tr w:rsidR="00B43062" w:rsidRPr="00B43062" w14:paraId="680ABF80" w14:textId="77777777" w:rsidTr="00B549D6">
        <w:tc>
          <w:tcPr>
            <w:tcW w:w="2654" w:type="dxa"/>
            <w:tcBorders>
              <w:top w:val="single" w:sz="4" w:space="0" w:color="auto"/>
              <w:left w:val="single" w:sz="4" w:space="0" w:color="auto"/>
              <w:bottom w:val="single" w:sz="4" w:space="0" w:color="auto"/>
              <w:right w:val="single" w:sz="4" w:space="0" w:color="auto"/>
            </w:tcBorders>
            <w:shd w:val="clear" w:color="auto" w:fill="auto"/>
          </w:tcPr>
          <w:p w14:paraId="7898DC84" w14:textId="6CF69F70" w:rsidR="009628F6" w:rsidRPr="00B43062" w:rsidRDefault="009628F6" w:rsidP="00B549D6">
            <w:pPr>
              <w:spacing w:line="360" w:lineRule="auto"/>
              <w:jc w:val="both"/>
              <w:rPr>
                <w:rFonts w:ascii="Book Antiqua" w:hAnsi="Book Antiqua" w:cs="Arial"/>
              </w:rPr>
            </w:pPr>
            <w:r w:rsidRPr="00B43062">
              <w:rPr>
                <w:rFonts w:ascii="Book Antiqua" w:hAnsi="Book Antiqua" w:cs="Arial"/>
              </w:rPr>
              <w:t xml:space="preserve">Fracture </w:t>
            </w:r>
            <w:r w:rsidR="00B549D6" w:rsidRPr="00B43062">
              <w:rPr>
                <w:rFonts w:ascii="Book Antiqua" w:hAnsi="Book Antiqua" w:cs="Arial"/>
              </w:rPr>
              <w:t>t</w:t>
            </w:r>
            <w:r w:rsidRPr="00B43062">
              <w:rPr>
                <w:rFonts w:ascii="Book Antiqua" w:hAnsi="Book Antiqua" w:cs="Arial"/>
              </w:rPr>
              <w:t>ype</w:t>
            </w:r>
            <w:r w:rsidRPr="00B43062">
              <w:rPr>
                <w:rFonts w:ascii="Book Antiqua" w:hAnsi="Book Antiqua" w:cs="Arial"/>
              </w:rPr>
              <w:tab/>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1B50AAF1"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Intertrochanteric</w:t>
            </w:r>
          </w:p>
          <w:p w14:paraId="00BAA41D" w14:textId="77777777" w:rsidR="009628F6" w:rsidRPr="00B43062" w:rsidRDefault="009628F6" w:rsidP="00B549D6">
            <w:pPr>
              <w:spacing w:line="360" w:lineRule="auto"/>
              <w:jc w:val="both"/>
              <w:rPr>
                <w:rFonts w:ascii="Book Antiqua" w:hAnsi="Book Antiqua" w:cs="Arial"/>
              </w:rPr>
            </w:pPr>
            <w:proofErr w:type="spellStart"/>
            <w:r w:rsidRPr="00B43062">
              <w:rPr>
                <w:rFonts w:ascii="Book Antiqua" w:hAnsi="Book Antiqua" w:cs="Arial"/>
              </w:rPr>
              <w:t>Intracapsular</w:t>
            </w:r>
            <w:proofErr w:type="spellEnd"/>
            <w:r w:rsidRPr="00B43062">
              <w:rPr>
                <w:rFonts w:ascii="Book Antiqua" w:hAnsi="Book Antiqua" w:cs="Arial"/>
              </w:rPr>
              <w:t xml:space="preserve"> - displaced</w:t>
            </w:r>
          </w:p>
          <w:p w14:paraId="1336A7BB" w14:textId="69B1B008" w:rsidR="009628F6" w:rsidRPr="00B43062" w:rsidRDefault="009628F6" w:rsidP="00B549D6">
            <w:pPr>
              <w:spacing w:line="360" w:lineRule="auto"/>
              <w:jc w:val="both"/>
              <w:rPr>
                <w:rFonts w:ascii="Book Antiqua" w:hAnsi="Book Antiqua" w:cs="Arial"/>
              </w:rPr>
            </w:pPr>
            <w:proofErr w:type="spellStart"/>
            <w:r w:rsidRPr="00B43062">
              <w:rPr>
                <w:rFonts w:ascii="Book Antiqua" w:hAnsi="Book Antiqua" w:cs="Arial"/>
              </w:rPr>
              <w:t>Intracapsular</w:t>
            </w:r>
            <w:proofErr w:type="spellEnd"/>
            <w:r w:rsidRPr="00B43062">
              <w:rPr>
                <w:rFonts w:ascii="Book Antiqua" w:hAnsi="Book Antiqua" w:cs="Arial"/>
              </w:rPr>
              <w:t xml:space="preserve"> </w:t>
            </w:r>
            <w:r w:rsidR="00B549D6">
              <w:rPr>
                <w:rFonts w:ascii="Book Antiqua" w:eastAsia="宋体" w:hAnsi="Book Antiqua" w:cs="Arial" w:hint="eastAsia"/>
                <w:lang w:eastAsia="zh-CN"/>
              </w:rPr>
              <w:t>-</w:t>
            </w:r>
            <w:r w:rsidRPr="00B43062">
              <w:rPr>
                <w:rFonts w:ascii="Book Antiqua" w:hAnsi="Book Antiqua" w:cs="Arial"/>
              </w:rPr>
              <w:t xml:space="preserve"> </w:t>
            </w:r>
            <w:proofErr w:type="spellStart"/>
            <w:r w:rsidRPr="00B43062">
              <w:rPr>
                <w:rFonts w:ascii="Book Antiqua" w:hAnsi="Book Antiqua" w:cs="Arial"/>
              </w:rPr>
              <w:t>undisplaced</w:t>
            </w:r>
            <w:proofErr w:type="spellEnd"/>
          </w:p>
          <w:p w14:paraId="32CD7772" w14:textId="77777777" w:rsidR="009628F6" w:rsidRPr="00B43062" w:rsidRDefault="009628F6" w:rsidP="00B549D6">
            <w:pPr>
              <w:spacing w:line="360" w:lineRule="auto"/>
              <w:jc w:val="both"/>
              <w:rPr>
                <w:rFonts w:ascii="Book Antiqua" w:hAnsi="Book Antiqua" w:cs="Arial"/>
              </w:rPr>
            </w:pPr>
            <w:proofErr w:type="spellStart"/>
            <w:r w:rsidRPr="00B43062">
              <w:rPr>
                <w:rFonts w:ascii="Book Antiqua" w:hAnsi="Book Antiqua" w:cs="Arial"/>
              </w:rPr>
              <w:t>Subtrochanteric</w:t>
            </w:r>
            <w:proofErr w:type="spellEnd"/>
          </w:p>
          <w:p w14:paraId="0F6C0C79" w14:textId="3F2BE5A3" w:rsidR="009628F6" w:rsidRPr="00B43062" w:rsidRDefault="009628F6" w:rsidP="00B549D6">
            <w:pPr>
              <w:spacing w:line="360" w:lineRule="auto"/>
              <w:jc w:val="both"/>
              <w:rPr>
                <w:rFonts w:ascii="Book Antiqua" w:hAnsi="Book Antiqua" w:cs="Arial"/>
              </w:rPr>
            </w:pPr>
            <w:r w:rsidRPr="00B43062">
              <w:rPr>
                <w:rFonts w:ascii="Book Antiqua" w:hAnsi="Book Antiqua" w:cs="Arial"/>
              </w:rPr>
              <w:t xml:space="preserve">(% </w:t>
            </w:r>
            <w:proofErr w:type="spellStart"/>
            <w:r w:rsidRPr="00B43062">
              <w:rPr>
                <w:rFonts w:ascii="Book Antiqua" w:hAnsi="Book Antiqua" w:cs="Arial"/>
              </w:rPr>
              <w:t>Intracapsular</w:t>
            </w:r>
            <w:proofErr w:type="spellEnd"/>
            <w:r w:rsidRPr="00B43062">
              <w:rPr>
                <w:rFonts w:ascii="Book Antiqua" w:hAnsi="Book Antiqua" w:cs="Arial"/>
              </w:rPr>
              <w:t>-displaced) (</w:t>
            </w:r>
            <w:r w:rsidR="00B549D6" w:rsidRPr="00B549D6">
              <w:rPr>
                <w:rFonts w:ascii="Book Antiqua" w:hAnsi="Book Antiqua" w:cs="Arial"/>
                <w:i/>
              </w:rPr>
              <w:t>P</w:t>
            </w:r>
            <w:r w:rsidR="00B549D6" w:rsidRPr="00B43062">
              <w:rPr>
                <w:rFonts w:ascii="Book Antiqua" w:hAnsi="Book Antiqua" w:cs="Arial"/>
              </w:rPr>
              <w:t xml:space="preserve"> </w:t>
            </w:r>
            <w:r w:rsidRPr="00B43062">
              <w:rPr>
                <w:rFonts w:ascii="Book Antiqua" w:hAnsi="Book Antiqua" w:cs="Arial"/>
              </w:rPr>
              <w:t>=</w:t>
            </w:r>
            <w:r w:rsidR="00B549D6">
              <w:rPr>
                <w:rFonts w:ascii="Book Antiqua" w:eastAsia="宋体" w:hAnsi="Book Antiqua" w:cs="Arial" w:hint="eastAsia"/>
                <w:lang w:eastAsia="zh-CN"/>
              </w:rPr>
              <w:t xml:space="preserve"> </w:t>
            </w:r>
            <w:r w:rsidRPr="00B43062">
              <w:rPr>
                <w:rFonts w:ascii="Book Antiqua" w:hAnsi="Book Antiqua" w:cs="Arial"/>
              </w:rPr>
              <w:t>0.097)</w:t>
            </w:r>
            <w:r w:rsidR="00437D8F" w:rsidRPr="00437D8F">
              <w:rPr>
                <w:rFonts w:ascii="Book Antiqua" w:eastAsia="宋体" w:hAnsi="Book Antiqua" w:cs="Arial" w:hint="eastAsia"/>
                <w:vertAlign w:val="superscript"/>
                <w:lang w:eastAsia="zh-CN"/>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F2734B1"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217</w:t>
            </w:r>
          </w:p>
          <w:p w14:paraId="5E1D4B5E"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287</w:t>
            </w:r>
          </w:p>
          <w:p w14:paraId="24E14E3C"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48</w:t>
            </w:r>
          </w:p>
          <w:p w14:paraId="72831BA6"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29</w:t>
            </w:r>
          </w:p>
          <w:p w14:paraId="2AC8B6ED"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(49.4%)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1E733E"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92</w:t>
            </w:r>
          </w:p>
          <w:p w14:paraId="383806DD"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99</w:t>
            </w:r>
          </w:p>
          <w:p w14:paraId="586C1125"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31</w:t>
            </w:r>
          </w:p>
          <w:p w14:paraId="44DA8F82"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13</w:t>
            </w:r>
          </w:p>
          <w:p w14:paraId="0FC04A9E"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(42.1%)</w:t>
            </w:r>
          </w:p>
          <w:p w14:paraId="5EFB4173" w14:textId="77777777" w:rsidR="009628F6" w:rsidRPr="00B43062" w:rsidRDefault="009628F6" w:rsidP="00B549D6">
            <w:pPr>
              <w:spacing w:line="360" w:lineRule="auto"/>
              <w:jc w:val="both"/>
              <w:rPr>
                <w:rFonts w:ascii="Book Antiqua" w:hAnsi="Book Antiqua" w:cs="Arial"/>
              </w:rPr>
            </w:pPr>
          </w:p>
        </w:tc>
      </w:tr>
      <w:tr w:rsidR="00B43062" w:rsidRPr="00B43062" w14:paraId="2FEA25F9" w14:textId="77777777" w:rsidTr="00B549D6">
        <w:tc>
          <w:tcPr>
            <w:tcW w:w="2654" w:type="dxa"/>
            <w:tcBorders>
              <w:top w:val="single" w:sz="4" w:space="0" w:color="auto"/>
              <w:left w:val="single" w:sz="4" w:space="0" w:color="auto"/>
              <w:bottom w:val="single" w:sz="4" w:space="0" w:color="auto"/>
              <w:right w:val="single" w:sz="4" w:space="0" w:color="auto"/>
            </w:tcBorders>
            <w:shd w:val="clear" w:color="auto" w:fill="auto"/>
          </w:tcPr>
          <w:p w14:paraId="7F6192D3"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Admitted from</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5D4A961F"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Own home</w:t>
            </w:r>
          </w:p>
          <w:p w14:paraId="116E0BA4"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Other</w:t>
            </w:r>
          </w:p>
          <w:p w14:paraId="45C14707" w14:textId="5EE4A926" w:rsidR="009628F6" w:rsidRPr="00B43062" w:rsidRDefault="009628F6" w:rsidP="00B549D6">
            <w:pPr>
              <w:spacing w:line="360" w:lineRule="auto"/>
              <w:jc w:val="both"/>
              <w:rPr>
                <w:rFonts w:ascii="Book Antiqua" w:hAnsi="Book Antiqua" w:cs="Arial"/>
              </w:rPr>
            </w:pPr>
            <w:r w:rsidRPr="00B43062">
              <w:rPr>
                <w:rFonts w:ascii="Book Antiqua" w:hAnsi="Book Antiqua" w:cs="Arial"/>
              </w:rPr>
              <w:t>(% Own home) (</w:t>
            </w:r>
            <w:r w:rsidR="00B549D6" w:rsidRPr="00B549D6">
              <w:rPr>
                <w:rFonts w:ascii="Book Antiqua" w:hAnsi="Book Antiqua" w:cs="Arial"/>
                <w:i/>
              </w:rPr>
              <w:t>P</w:t>
            </w:r>
            <w:r w:rsidR="00B549D6" w:rsidRPr="00B43062">
              <w:rPr>
                <w:rFonts w:ascii="Book Antiqua" w:hAnsi="Book Antiqua" w:cs="Arial"/>
              </w:rPr>
              <w:t xml:space="preserve"> </w:t>
            </w:r>
            <w:r w:rsidRPr="00B43062">
              <w:rPr>
                <w:rFonts w:ascii="Book Antiqua" w:hAnsi="Book Antiqua" w:cs="Arial"/>
              </w:rPr>
              <w:t>=</w:t>
            </w:r>
            <w:r w:rsidR="00B549D6">
              <w:rPr>
                <w:rFonts w:ascii="Book Antiqua" w:eastAsia="宋体" w:hAnsi="Book Antiqua" w:cs="Arial" w:hint="eastAsia"/>
                <w:lang w:eastAsia="zh-CN"/>
              </w:rPr>
              <w:t xml:space="preserve"> </w:t>
            </w:r>
            <w:r w:rsidRPr="00B43062">
              <w:rPr>
                <w:rFonts w:ascii="Book Antiqua" w:hAnsi="Book Antiqua" w:cs="Arial"/>
              </w:rPr>
              <w:t>1.00)</w:t>
            </w:r>
            <w:r w:rsidR="00437D8F" w:rsidRPr="00437D8F">
              <w:rPr>
                <w:rFonts w:ascii="Book Antiqua" w:eastAsia="宋体" w:hAnsi="Book Antiqua" w:cs="Arial" w:hint="eastAsia"/>
                <w:vertAlign w:val="superscript"/>
                <w:lang w:eastAsia="zh-CN"/>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CEB714"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417</w:t>
            </w:r>
          </w:p>
          <w:p w14:paraId="6F524471"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110</w:t>
            </w:r>
          </w:p>
          <w:p w14:paraId="42189C82"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(81.1%)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5391200"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191</w:t>
            </w:r>
          </w:p>
          <w:p w14:paraId="39745D9F"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44</w:t>
            </w:r>
          </w:p>
          <w:p w14:paraId="4F8156C2" w14:textId="38004E23" w:rsidR="009628F6" w:rsidRPr="00F740F1" w:rsidRDefault="009628F6" w:rsidP="00B549D6">
            <w:pPr>
              <w:spacing w:line="360" w:lineRule="auto"/>
              <w:jc w:val="both"/>
              <w:rPr>
                <w:rFonts w:ascii="Book Antiqua" w:eastAsia="宋体" w:hAnsi="Book Antiqua" w:cs="Arial"/>
                <w:lang w:eastAsia="zh-CN"/>
              </w:rPr>
            </w:pPr>
            <w:r w:rsidRPr="00B43062">
              <w:rPr>
                <w:rFonts w:ascii="Book Antiqua" w:hAnsi="Book Antiqua" w:cs="Arial"/>
              </w:rPr>
              <w:t>(81.3%)</w:t>
            </w:r>
          </w:p>
        </w:tc>
      </w:tr>
      <w:tr w:rsidR="00B43062" w:rsidRPr="00B43062" w14:paraId="6B6C8A63" w14:textId="77777777" w:rsidTr="00B549D6">
        <w:tc>
          <w:tcPr>
            <w:tcW w:w="2654" w:type="dxa"/>
            <w:tcBorders>
              <w:top w:val="single" w:sz="4" w:space="0" w:color="auto"/>
              <w:left w:val="single" w:sz="4" w:space="0" w:color="auto"/>
              <w:bottom w:val="single" w:sz="4" w:space="0" w:color="auto"/>
              <w:right w:val="single" w:sz="4" w:space="0" w:color="auto"/>
            </w:tcBorders>
            <w:shd w:val="clear" w:color="auto" w:fill="auto"/>
          </w:tcPr>
          <w:p w14:paraId="44BF7E99"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Ability to walk outdoors</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094C7B37" w14:textId="5FC0EFF5" w:rsidR="00B549D6" w:rsidRDefault="009628F6" w:rsidP="00B549D6">
            <w:pPr>
              <w:spacing w:line="360" w:lineRule="auto"/>
              <w:jc w:val="both"/>
              <w:rPr>
                <w:rFonts w:ascii="Book Antiqua" w:eastAsia="宋体" w:hAnsi="Book Antiqua" w:cs="Arial"/>
                <w:lang w:eastAsia="zh-CN"/>
              </w:rPr>
            </w:pPr>
            <w:r w:rsidRPr="00B43062">
              <w:rPr>
                <w:rFonts w:ascii="Book Antiqua" w:hAnsi="Book Antiqua" w:cs="Arial"/>
              </w:rPr>
              <w:t>Whee</w:t>
            </w:r>
            <w:r w:rsidR="00B549D6">
              <w:rPr>
                <w:rFonts w:ascii="Book Antiqua" w:hAnsi="Book Antiqua" w:cs="Arial"/>
              </w:rPr>
              <w:t>lchair</w:t>
            </w:r>
            <w:r w:rsidR="00C566B1">
              <w:rPr>
                <w:rFonts w:ascii="Book Antiqua" w:hAnsi="Book Antiqua" w:cs="Arial"/>
              </w:rPr>
              <w:t>/bedbound/electric buggy</w:t>
            </w:r>
          </w:p>
          <w:p w14:paraId="24482B6C" w14:textId="561F9644" w:rsidR="009628F6" w:rsidRPr="00B43062" w:rsidRDefault="009628F6" w:rsidP="00B549D6">
            <w:pPr>
              <w:spacing w:line="360" w:lineRule="auto"/>
              <w:jc w:val="both"/>
              <w:rPr>
                <w:rFonts w:ascii="Book Antiqua" w:hAnsi="Book Antiqua" w:cs="Arial"/>
              </w:rPr>
            </w:pPr>
            <w:r w:rsidRPr="00B43062">
              <w:rPr>
                <w:rFonts w:ascii="Book Antiqua" w:hAnsi="Book Antiqua" w:cs="Arial"/>
              </w:rPr>
              <w:t>Never goes outdoors</w:t>
            </w:r>
          </w:p>
          <w:p w14:paraId="7FB6A66C"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Two aids</w:t>
            </w:r>
          </w:p>
          <w:p w14:paraId="1D1B80EC"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One aids</w:t>
            </w:r>
          </w:p>
          <w:p w14:paraId="432DAD62"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No aids</w:t>
            </w:r>
          </w:p>
          <w:p w14:paraId="4A6165AA" w14:textId="1EF38C06" w:rsidR="009628F6" w:rsidRPr="00B43062" w:rsidRDefault="009628F6" w:rsidP="00B549D6">
            <w:pPr>
              <w:spacing w:line="360" w:lineRule="auto"/>
              <w:jc w:val="both"/>
              <w:rPr>
                <w:rFonts w:ascii="Book Antiqua" w:hAnsi="Book Antiqua" w:cs="Arial"/>
              </w:rPr>
            </w:pPr>
            <w:r w:rsidRPr="00B43062">
              <w:rPr>
                <w:rFonts w:ascii="Book Antiqua" w:hAnsi="Book Antiqua" w:cs="Arial"/>
              </w:rPr>
              <w:t>(% Wheelchair</w:t>
            </w:r>
            <w:r w:rsidR="00B549D6">
              <w:rPr>
                <w:rFonts w:ascii="Book Antiqua" w:eastAsia="宋体" w:hAnsi="Book Antiqua" w:cs="Arial" w:hint="eastAsia"/>
                <w:lang w:eastAsia="zh-CN"/>
              </w:rPr>
              <w:t>,</w:t>
            </w:r>
            <w:r w:rsidRPr="00B43062">
              <w:rPr>
                <w:rFonts w:ascii="Book Antiqua" w:hAnsi="Book Antiqua" w:cs="Arial"/>
              </w:rPr>
              <w:t xml:space="preserve"> </w:t>
            </w:r>
            <w:r w:rsidRPr="00B549D6">
              <w:rPr>
                <w:rFonts w:ascii="Book Antiqua" w:hAnsi="Book Antiqua" w:cs="Arial"/>
                <w:i/>
              </w:rPr>
              <w:t>etc</w:t>
            </w:r>
            <w:r w:rsidR="00B549D6">
              <w:rPr>
                <w:rFonts w:ascii="Book Antiqua" w:eastAsia="宋体" w:hAnsi="Book Antiqua" w:cs="Arial" w:hint="eastAsia"/>
                <w:lang w:eastAsia="zh-CN"/>
              </w:rPr>
              <w:t>.</w:t>
            </w:r>
            <w:r w:rsidRPr="00B43062">
              <w:rPr>
                <w:rFonts w:ascii="Book Antiqua" w:hAnsi="Book Antiqua" w:cs="Arial"/>
              </w:rPr>
              <w:t>) (</w:t>
            </w:r>
            <w:r w:rsidR="00B549D6" w:rsidRPr="00B549D6">
              <w:rPr>
                <w:rFonts w:ascii="Book Antiqua" w:hAnsi="Book Antiqua" w:cs="Arial"/>
                <w:i/>
              </w:rPr>
              <w:t>P</w:t>
            </w:r>
            <w:r w:rsidR="00B549D6" w:rsidRPr="00B43062">
              <w:rPr>
                <w:rFonts w:ascii="Book Antiqua" w:hAnsi="Book Antiqua" w:cs="Arial"/>
              </w:rPr>
              <w:t xml:space="preserve"> </w:t>
            </w:r>
            <w:r w:rsidRPr="00B43062">
              <w:rPr>
                <w:rFonts w:ascii="Book Antiqua" w:hAnsi="Book Antiqua" w:cs="Arial"/>
              </w:rPr>
              <w:t>=</w:t>
            </w:r>
            <w:r w:rsidR="00B549D6">
              <w:rPr>
                <w:rFonts w:ascii="Book Antiqua" w:eastAsia="宋体" w:hAnsi="Book Antiqua" w:cs="Arial" w:hint="eastAsia"/>
                <w:lang w:eastAsia="zh-CN"/>
              </w:rPr>
              <w:t xml:space="preserve"> </w:t>
            </w:r>
            <w:r w:rsidRPr="00B43062">
              <w:rPr>
                <w:rFonts w:ascii="Book Antiqua" w:hAnsi="Book Antiqua" w:cs="Arial"/>
              </w:rPr>
              <w:t>0.780)</w:t>
            </w:r>
            <w:r w:rsidR="00437D8F" w:rsidRPr="00437D8F">
              <w:rPr>
                <w:rFonts w:ascii="Book Antiqua" w:eastAsia="宋体" w:hAnsi="Book Antiqua" w:cs="Arial" w:hint="eastAsia"/>
                <w:vertAlign w:val="superscript"/>
                <w:lang w:eastAsia="zh-CN"/>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585F52A"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173</w:t>
            </w:r>
          </w:p>
          <w:p w14:paraId="4F1B0DE5" w14:textId="77777777" w:rsidR="009628F6" w:rsidRPr="00B43062" w:rsidRDefault="009628F6" w:rsidP="00B549D6">
            <w:pPr>
              <w:spacing w:line="360" w:lineRule="auto"/>
              <w:jc w:val="both"/>
              <w:rPr>
                <w:rFonts w:ascii="Book Antiqua" w:hAnsi="Book Antiqua" w:cs="Arial"/>
              </w:rPr>
            </w:pPr>
          </w:p>
          <w:p w14:paraId="5BF0E886"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54</w:t>
            </w:r>
          </w:p>
          <w:p w14:paraId="441550D2"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154</w:t>
            </w:r>
          </w:p>
          <w:p w14:paraId="00CA5099"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200</w:t>
            </w:r>
          </w:p>
          <w:p w14:paraId="6C82BBEC"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(29.8%)</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E702B5E"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65</w:t>
            </w:r>
          </w:p>
          <w:p w14:paraId="603CAA69" w14:textId="77777777" w:rsidR="009628F6" w:rsidRPr="00B43062" w:rsidRDefault="009628F6" w:rsidP="00B549D6">
            <w:pPr>
              <w:spacing w:line="360" w:lineRule="auto"/>
              <w:jc w:val="both"/>
              <w:rPr>
                <w:rFonts w:ascii="Book Antiqua" w:hAnsi="Book Antiqua" w:cs="Arial"/>
              </w:rPr>
            </w:pPr>
          </w:p>
          <w:p w14:paraId="12626254"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20</w:t>
            </w:r>
          </w:p>
          <w:p w14:paraId="6362DE5F"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60</w:t>
            </w:r>
          </w:p>
          <w:p w14:paraId="62F9C2A5"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90</w:t>
            </w:r>
          </w:p>
          <w:p w14:paraId="22AD0F82"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(27.7%)</w:t>
            </w:r>
          </w:p>
          <w:p w14:paraId="6438A05A" w14:textId="77777777" w:rsidR="009628F6" w:rsidRPr="00B43062" w:rsidRDefault="009628F6" w:rsidP="00B549D6">
            <w:pPr>
              <w:spacing w:line="360" w:lineRule="auto"/>
              <w:jc w:val="both"/>
              <w:rPr>
                <w:rFonts w:ascii="Book Antiqua" w:hAnsi="Book Antiqua" w:cs="Arial"/>
              </w:rPr>
            </w:pPr>
          </w:p>
        </w:tc>
      </w:tr>
      <w:tr w:rsidR="00B43062" w:rsidRPr="00B43062" w14:paraId="047BAF90" w14:textId="77777777" w:rsidTr="00B549D6">
        <w:tc>
          <w:tcPr>
            <w:tcW w:w="2654" w:type="dxa"/>
            <w:tcBorders>
              <w:top w:val="single" w:sz="4" w:space="0" w:color="auto"/>
              <w:left w:val="single" w:sz="4" w:space="0" w:color="auto"/>
              <w:bottom w:val="single" w:sz="4" w:space="0" w:color="auto"/>
              <w:right w:val="single" w:sz="4" w:space="0" w:color="auto"/>
            </w:tcBorders>
            <w:shd w:val="clear" w:color="auto" w:fill="auto"/>
          </w:tcPr>
          <w:p w14:paraId="3E05F52C"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Accompaniment outdoors</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059B608B" w14:textId="06C691E7" w:rsidR="009628F6" w:rsidRPr="00C566B1" w:rsidRDefault="009628F6" w:rsidP="00B549D6">
            <w:pPr>
              <w:spacing w:line="360" w:lineRule="auto"/>
              <w:jc w:val="both"/>
              <w:rPr>
                <w:rFonts w:ascii="Book Antiqua" w:eastAsia="宋体" w:hAnsi="Book Antiqua" w:cs="Arial"/>
                <w:lang w:eastAsia="zh-CN"/>
              </w:rPr>
            </w:pPr>
            <w:r w:rsidRPr="00B43062">
              <w:rPr>
                <w:rFonts w:ascii="Book Antiqua" w:hAnsi="Book Antiqua" w:cs="Arial"/>
              </w:rPr>
              <w:t>Wheelcha</w:t>
            </w:r>
            <w:r w:rsidR="00C566B1">
              <w:rPr>
                <w:rFonts w:ascii="Book Antiqua" w:hAnsi="Book Antiqua" w:cs="Arial"/>
              </w:rPr>
              <w:t>ir/bedbound/electric buggy</w:t>
            </w:r>
          </w:p>
          <w:p w14:paraId="34D379E1"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lastRenderedPageBreak/>
              <w:t>Never goes outdoors</w:t>
            </w:r>
          </w:p>
          <w:p w14:paraId="2FF78E39"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Yes</w:t>
            </w:r>
          </w:p>
          <w:p w14:paraId="4717E03F"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No</w:t>
            </w:r>
          </w:p>
          <w:p w14:paraId="7A02ABEC" w14:textId="06022172" w:rsidR="009628F6" w:rsidRPr="00B43062" w:rsidRDefault="009628F6" w:rsidP="00B549D6">
            <w:pPr>
              <w:spacing w:line="360" w:lineRule="auto"/>
              <w:jc w:val="both"/>
              <w:rPr>
                <w:rFonts w:ascii="Book Antiqua" w:hAnsi="Book Antiqua" w:cs="Arial"/>
              </w:rPr>
            </w:pPr>
            <w:r w:rsidRPr="00B43062">
              <w:rPr>
                <w:rFonts w:ascii="Book Antiqua" w:hAnsi="Book Antiqua" w:cs="Arial"/>
              </w:rPr>
              <w:t>(% Wheelchair</w:t>
            </w:r>
            <w:r w:rsidR="00B549D6">
              <w:rPr>
                <w:rFonts w:ascii="Book Antiqua" w:eastAsia="宋体" w:hAnsi="Book Antiqua" w:cs="Arial" w:hint="eastAsia"/>
                <w:lang w:eastAsia="zh-CN"/>
              </w:rPr>
              <w:t>,</w:t>
            </w:r>
            <w:r w:rsidRPr="00B549D6">
              <w:rPr>
                <w:rFonts w:ascii="Book Antiqua" w:hAnsi="Book Antiqua" w:cs="Arial"/>
                <w:i/>
              </w:rPr>
              <w:t xml:space="preserve"> etc</w:t>
            </w:r>
            <w:r w:rsidR="00B549D6">
              <w:rPr>
                <w:rFonts w:ascii="Book Antiqua" w:eastAsia="宋体" w:hAnsi="Book Antiqua" w:cs="Arial" w:hint="eastAsia"/>
                <w:lang w:eastAsia="zh-CN"/>
              </w:rPr>
              <w:t>.</w:t>
            </w:r>
            <w:r w:rsidRPr="00B43062">
              <w:rPr>
                <w:rFonts w:ascii="Book Antiqua" w:hAnsi="Book Antiqua" w:cs="Arial"/>
              </w:rPr>
              <w:t>) (</w:t>
            </w:r>
            <w:r w:rsidR="00B549D6" w:rsidRPr="00B549D6">
              <w:rPr>
                <w:rFonts w:ascii="Book Antiqua" w:hAnsi="Book Antiqua" w:cs="Arial"/>
                <w:i/>
              </w:rPr>
              <w:t>P</w:t>
            </w:r>
            <w:r w:rsidR="00B549D6" w:rsidRPr="00B43062">
              <w:rPr>
                <w:rFonts w:ascii="Book Antiqua" w:hAnsi="Book Antiqua" w:cs="Arial"/>
              </w:rPr>
              <w:t xml:space="preserve"> </w:t>
            </w:r>
            <w:r w:rsidRPr="00B43062">
              <w:rPr>
                <w:rFonts w:ascii="Book Antiqua" w:hAnsi="Book Antiqua" w:cs="Arial"/>
              </w:rPr>
              <w:t>=</w:t>
            </w:r>
            <w:r w:rsidR="00B549D6">
              <w:rPr>
                <w:rFonts w:ascii="Book Antiqua" w:eastAsia="宋体" w:hAnsi="Book Antiqua" w:cs="Arial" w:hint="eastAsia"/>
                <w:lang w:eastAsia="zh-CN"/>
              </w:rPr>
              <w:t xml:space="preserve"> </w:t>
            </w:r>
            <w:r w:rsidRPr="00B43062">
              <w:rPr>
                <w:rFonts w:ascii="Book Antiqua" w:hAnsi="Book Antiqua" w:cs="Arial"/>
              </w:rPr>
              <w:t>0.604)</w:t>
            </w:r>
            <w:r w:rsidR="00437D8F" w:rsidRPr="00437D8F">
              <w:rPr>
                <w:rFonts w:ascii="Book Antiqua" w:eastAsia="宋体" w:hAnsi="Book Antiqua" w:cs="Arial" w:hint="eastAsia"/>
                <w:vertAlign w:val="superscript"/>
                <w:lang w:eastAsia="zh-CN"/>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38A712C"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lastRenderedPageBreak/>
              <w:t>88</w:t>
            </w:r>
          </w:p>
          <w:p w14:paraId="01248951" w14:textId="77777777" w:rsidR="009628F6" w:rsidRPr="00B43062" w:rsidRDefault="009628F6" w:rsidP="00B549D6">
            <w:pPr>
              <w:spacing w:line="360" w:lineRule="auto"/>
              <w:jc w:val="both"/>
              <w:rPr>
                <w:rFonts w:ascii="Book Antiqua" w:hAnsi="Book Antiqua" w:cs="Arial"/>
              </w:rPr>
            </w:pPr>
          </w:p>
          <w:p w14:paraId="71B4A437"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lastRenderedPageBreak/>
              <w:t>193</w:t>
            </w:r>
          </w:p>
          <w:p w14:paraId="3A0CD03D"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300</w:t>
            </w:r>
          </w:p>
          <w:p w14:paraId="189D75BA"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(15.1%)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BA1192"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lastRenderedPageBreak/>
              <w:t>31</w:t>
            </w:r>
          </w:p>
          <w:p w14:paraId="5C41064C" w14:textId="77777777" w:rsidR="009628F6" w:rsidRPr="00B43062" w:rsidRDefault="009628F6" w:rsidP="00B549D6">
            <w:pPr>
              <w:spacing w:line="360" w:lineRule="auto"/>
              <w:jc w:val="both"/>
              <w:rPr>
                <w:rFonts w:ascii="Book Antiqua" w:hAnsi="Book Antiqua" w:cs="Arial"/>
              </w:rPr>
            </w:pPr>
          </w:p>
          <w:p w14:paraId="459B7FFB"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lastRenderedPageBreak/>
              <w:t>86</w:t>
            </w:r>
          </w:p>
          <w:p w14:paraId="79898903"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118</w:t>
            </w:r>
          </w:p>
          <w:p w14:paraId="2C5A2736"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(13.2%)</w:t>
            </w:r>
          </w:p>
          <w:p w14:paraId="199F047B" w14:textId="77777777" w:rsidR="009628F6" w:rsidRPr="00B43062" w:rsidRDefault="009628F6" w:rsidP="00B549D6">
            <w:pPr>
              <w:spacing w:line="360" w:lineRule="auto"/>
              <w:jc w:val="both"/>
              <w:rPr>
                <w:rFonts w:ascii="Book Antiqua" w:hAnsi="Book Antiqua" w:cs="Arial"/>
              </w:rPr>
            </w:pPr>
          </w:p>
        </w:tc>
      </w:tr>
      <w:tr w:rsidR="00B43062" w:rsidRPr="00B43062" w14:paraId="4C6B28C1" w14:textId="77777777" w:rsidTr="00B549D6">
        <w:tc>
          <w:tcPr>
            <w:tcW w:w="2654" w:type="dxa"/>
            <w:tcBorders>
              <w:top w:val="single" w:sz="4" w:space="0" w:color="auto"/>
              <w:left w:val="single" w:sz="4" w:space="0" w:color="auto"/>
              <w:bottom w:val="single" w:sz="4" w:space="0" w:color="auto"/>
              <w:right w:val="single" w:sz="4" w:space="0" w:color="auto"/>
            </w:tcBorders>
            <w:shd w:val="clear" w:color="auto" w:fill="auto"/>
          </w:tcPr>
          <w:p w14:paraId="180AE8BA"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lastRenderedPageBreak/>
              <w:t>Season</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758EF0FF"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Spring</w:t>
            </w:r>
          </w:p>
          <w:p w14:paraId="07C06724"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Summer</w:t>
            </w:r>
          </w:p>
          <w:p w14:paraId="7B419755"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Autumn</w:t>
            </w:r>
          </w:p>
          <w:p w14:paraId="1E578E1E"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Winter</w:t>
            </w:r>
          </w:p>
          <w:p w14:paraId="1FF3E0A7" w14:textId="48DF25B3" w:rsidR="009628F6" w:rsidRPr="00B43062" w:rsidRDefault="009628F6" w:rsidP="00B549D6">
            <w:pPr>
              <w:spacing w:line="360" w:lineRule="auto"/>
              <w:jc w:val="both"/>
              <w:rPr>
                <w:rFonts w:ascii="Book Antiqua" w:hAnsi="Book Antiqua" w:cs="Arial"/>
              </w:rPr>
            </w:pPr>
            <w:r w:rsidRPr="00B43062">
              <w:rPr>
                <w:rFonts w:ascii="Book Antiqua" w:hAnsi="Book Antiqua" w:cs="Arial"/>
              </w:rPr>
              <w:t>(% Winter) (</w:t>
            </w:r>
            <w:r w:rsidR="00B549D6" w:rsidRPr="00B549D6">
              <w:rPr>
                <w:rFonts w:ascii="Book Antiqua" w:hAnsi="Book Antiqua" w:cs="Arial"/>
                <w:i/>
              </w:rPr>
              <w:t>P</w:t>
            </w:r>
            <w:r w:rsidR="00B549D6" w:rsidRPr="00B43062">
              <w:rPr>
                <w:rFonts w:ascii="Book Antiqua" w:hAnsi="Book Antiqua" w:cs="Arial"/>
              </w:rPr>
              <w:t xml:space="preserve"> </w:t>
            </w:r>
            <w:r w:rsidRPr="00B43062">
              <w:rPr>
                <w:rFonts w:ascii="Book Antiqua" w:hAnsi="Book Antiqua" w:cs="Arial"/>
              </w:rPr>
              <w:t>=</w:t>
            </w:r>
            <w:r w:rsidR="00B549D6">
              <w:rPr>
                <w:rFonts w:ascii="Book Antiqua" w:eastAsia="宋体" w:hAnsi="Book Antiqua" w:cs="Arial" w:hint="eastAsia"/>
                <w:lang w:eastAsia="zh-CN"/>
              </w:rPr>
              <w:t xml:space="preserve"> </w:t>
            </w:r>
            <w:r w:rsidRPr="00B43062">
              <w:rPr>
                <w:rFonts w:ascii="Book Antiqua" w:hAnsi="Book Antiqua" w:cs="Arial"/>
              </w:rPr>
              <w:t>0.108)</w:t>
            </w:r>
            <w:r w:rsidR="00437D8F" w:rsidRPr="00437D8F">
              <w:rPr>
                <w:rFonts w:ascii="Book Antiqua" w:eastAsia="宋体" w:hAnsi="Book Antiqua" w:cs="Arial" w:hint="eastAsia"/>
                <w:vertAlign w:val="superscript"/>
                <w:lang w:eastAsia="zh-CN"/>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FE32A5"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133</w:t>
            </w:r>
          </w:p>
          <w:p w14:paraId="57E9C4D3"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183</w:t>
            </w:r>
          </w:p>
          <w:p w14:paraId="3E30A72C"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160</w:t>
            </w:r>
          </w:p>
          <w:p w14:paraId="6B8A18A0"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105</w:t>
            </w:r>
          </w:p>
          <w:p w14:paraId="2BDFA391"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(18.1%)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D92CBD1"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61</w:t>
            </w:r>
          </w:p>
          <w:p w14:paraId="43A1D81C"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54</w:t>
            </w:r>
          </w:p>
          <w:p w14:paraId="32EC7314"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73</w:t>
            </w:r>
          </w:p>
          <w:p w14:paraId="340795FE"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47</w:t>
            </w:r>
          </w:p>
          <w:p w14:paraId="250859D6" w14:textId="68CB0119" w:rsidR="009628F6" w:rsidRPr="00B549D6" w:rsidRDefault="00B549D6" w:rsidP="00B549D6">
            <w:pPr>
              <w:spacing w:line="360" w:lineRule="auto"/>
              <w:jc w:val="both"/>
              <w:rPr>
                <w:rFonts w:ascii="Book Antiqua" w:eastAsia="宋体" w:hAnsi="Book Antiqua" w:cs="Arial"/>
                <w:lang w:eastAsia="zh-CN"/>
              </w:rPr>
            </w:pPr>
            <w:r>
              <w:rPr>
                <w:rFonts w:ascii="Book Antiqua" w:hAnsi="Book Antiqua" w:cs="Arial"/>
              </w:rPr>
              <w:t>(20.0%)</w:t>
            </w:r>
          </w:p>
        </w:tc>
      </w:tr>
      <w:tr w:rsidR="00B43062" w:rsidRPr="00B43062" w14:paraId="3763A66C" w14:textId="77777777" w:rsidTr="00B549D6">
        <w:tc>
          <w:tcPr>
            <w:tcW w:w="2654" w:type="dxa"/>
            <w:tcBorders>
              <w:top w:val="single" w:sz="4" w:space="0" w:color="auto"/>
              <w:left w:val="single" w:sz="4" w:space="0" w:color="auto"/>
              <w:bottom w:val="single" w:sz="4" w:space="0" w:color="auto"/>
              <w:right w:val="single" w:sz="4" w:space="0" w:color="auto"/>
            </w:tcBorders>
            <w:shd w:val="clear" w:color="auto" w:fill="auto"/>
          </w:tcPr>
          <w:p w14:paraId="46074EED"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Time of week</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216BB9A2"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Weekday</w:t>
            </w:r>
          </w:p>
          <w:p w14:paraId="3CBD4608"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Weekend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4347400"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581</w:t>
            </w:r>
          </w:p>
          <w:p w14:paraId="2B530EB3"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C67B5AE"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0</w:t>
            </w:r>
          </w:p>
          <w:p w14:paraId="21B1A715" w14:textId="77777777" w:rsidR="009628F6" w:rsidRPr="00B43062" w:rsidRDefault="009628F6" w:rsidP="00B549D6">
            <w:pPr>
              <w:spacing w:line="360" w:lineRule="auto"/>
              <w:jc w:val="both"/>
              <w:rPr>
                <w:rFonts w:ascii="Book Antiqua" w:hAnsi="Book Antiqua" w:cs="Arial"/>
              </w:rPr>
            </w:pPr>
            <w:r w:rsidRPr="00B43062">
              <w:rPr>
                <w:rFonts w:ascii="Book Antiqua" w:hAnsi="Book Antiqua" w:cs="Arial"/>
              </w:rPr>
              <w:t>235</w:t>
            </w:r>
          </w:p>
        </w:tc>
      </w:tr>
    </w:tbl>
    <w:p w14:paraId="609F8A0A" w14:textId="01A1B3FB" w:rsidR="00D44BA4" w:rsidRPr="00B43062" w:rsidRDefault="00D44BA4" w:rsidP="00B43062">
      <w:pPr>
        <w:spacing w:line="360" w:lineRule="auto"/>
        <w:jc w:val="both"/>
        <w:rPr>
          <w:rFonts w:ascii="Book Antiqua" w:hAnsi="Book Antiqua"/>
        </w:rPr>
      </w:pPr>
    </w:p>
    <w:p w14:paraId="223C78A8" w14:textId="46581A49" w:rsidR="00437D8F" w:rsidRPr="00437D8F" w:rsidRDefault="00437D8F" w:rsidP="00437D8F">
      <w:pPr>
        <w:spacing w:line="360" w:lineRule="auto"/>
        <w:jc w:val="both"/>
        <w:rPr>
          <w:rFonts w:ascii="Book Antiqua" w:eastAsia="宋体" w:hAnsi="Book Antiqua" w:cs="Arial"/>
          <w:lang w:eastAsia="zh-CN"/>
        </w:rPr>
      </w:pPr>
      <w:r w:rsidRPr="00437D8F">
        <w:rPr>
          <w:rFonts w:ascii="Book Antiqua" w:eastAsia="宋体" w:hAnsi="Book Antiqua" w:cs="Arial" w:hint="eastAsia"/>
          <w:vertAlign w:val="superscript"/>
          <w:lang w:eastAsia="zh-CN"/>
        </w:rPr>
        <w:t>1</w:t>
      </w:r>
      <w:r w:rsidRPr="00B43062">
        <w:rPr>
          <w:rFonts w:ascii="Book Antiqua" w:hAnsi="Book Antiqua" w:cs="Arial"/>
        </w:rPr>
        <w:t xml:space="preserve">Fisher’s </w:t>
      </w:r>
      <w:proofErr w:type="gramStart"/>
      <w:r w:rsidRPr="00B43062">
        <w:rPr>
          <w:rFonts w:ascii="Book Antiqua" w:hAnsi="Book Antiqua" w:cs="Arial"/>
        </w:rPr>
        <w:t>Exact</w:t>
      </w:r>
      <w:proofErr w:type="gramEnd"/>
      <w:r w:rsidRPr="00B43062">
        <w:rPr>
          <w:rFonts w:ascii="Book Antiqua" w:hAnsi="Book Antiqua" w:cs="Arial"/>
        </w:rPr>
        <w:t xml:space="preserve"> test</w:t>
      </w:r>
      <w:r>
        <w:rPr>
          <w:rFonts w:ascii="Book Antiqua" w:eastAsia="宋体" w:hAnsi="Book Antiqua" w:cs="Arial" w:hint="eastAsia"/>
          <w:lang w:eastAsia="zh-CN"/>
        </w:rPr>
        <w:t>;</w:t>
      </w:r>
      <w:r w:rsidRPr="00437D8F">
        <w:rPr>
          <w:rFonts w:ascii="Book Antiqua" w:hAnsi="Book Antiqua" w:cs="Arial"/>
        </w:rPr>
        <w:t xml:space="preserve"> </w:t>
      </w:r>
      <w:r>
        <w:rPr>
          <w:rFonts w:ascii="Book Antiqua" w:eastAsia="宋体" w:hAnsi="Book Antiqua" w:cs="Arial" w:hint="eastAsia"/>
          <w:vertAlign w:val="superscript"/>
          <w:lang w:eastAsia="zh-CN"/>
        </w:rPr>
        <w:t>2</w:t>
      </w:r>
      <w:r w:rsidRPr="00B43062">
        <w:rPr>
          <w:rFonts w:ascii="Book Antiqua" w:hAnsi="Book Antiqua" w:cs="Arial"/>
        </w:rPr>
        <w:t xml:space="preserve">Mann-Whitney </w:t>
      </w:r>
      <w:r w:rsidRPr="00437D8F">
        <w:rPr>
          <w:rFonts w:ascii="Book Antiqua" w:hAnsi="Book Antiqua" w:cs="Arial"/>
          <w:i/>
        </w:rPr>
        <w:t>U</w:t>
      </w:r>
      <w:r w:rsidRPr="00B43062">
        <w:rPr>
          <w:rFonts w:ascii="Book Antiqua" w:hAnsi="Book Antiqua" w:cs="Arial"/>
        </w:rPr>
        <w:t xml:space="preserve"> test</w:t>
      </w:r>
      <w:r>
        <w:rPr>
          <w:rFonts w:ascii="Book Antiqua" w:eastAsia="宋体" w:hAnsi="Book Antiqua" w:cs="Arial" w:hint="eastAsia"/>
          <w:lang w:eastAsia="zh-CN"/>
        </w:rPr>
        <w:t xml:space="preserve">. </w:t>
      </w:r>
      <w:r w:rsidRPr="00B43062">
        <w:rPr>
          <w:rFonts w:ascii="Book Antiqua" w:hAnsi="Book Antiqua" w:cs="Arial"/>
        </w:rPr>
        <w:t>SD</w:t>
      </w:r>
      <w:r>
        <w:rPr>
          <w:rFonts w:ascii="Book Antiqua" w:eastAsia="宋体" w:hAnsi="Book Antiqua" w:cs="Arial" w:hint="eastAsia"/>
          <w:lang w:eastAsia="zh-CN"/>
        </w:rPr>
        <w:t>:</w:t>
      </w:r>
      <w:r w:rsidRPr="00B43062">
        <w:rPr>
          <w:rFonts w:ascii="Book Antiqua" w:hAnsi="Book Antiqua" w:cs="Arial"/>
        </w:rPr>
        <w:t xml:space="preserve"> Standard deviation</w:t>
      </w:r>
      <w:r>
        <w:rPr>
          <w:rFonts w:ascii="Book Antiqua" w:eastAsia="宋体" w:hAnsi="Book Antiqua" w:cs="Arial" w:hint="eastAsia"/>
          <w:lang w:eastAsia="zh-CN"/>
        </w:rPr>
        <w:t xml:space="preserve">; </w:t>
      </w:r>
      <w:r w:rsidRPr="00B43062">
        <w:rPr>
          <w:rFonts w:ascii="Book Antiqua" w:hAnsi="Book Antiqua" w:cs="Arial"/>
        </w:rPr>
        <w:t>IQR</w:t>
      </w:r>
      <w:r>
        <w:rPr>
          <w:rFonts w:ascii="Book Antiqua" w:eastAsia="宋体" w:hAnsi="Book Antiqua" w:cs="Arial" w:hint="eastAsia"/>
          <w:lang w:eastAsia="zh-CN"/>
        </w:rPr>
        <w:t>:</w:t>
      </w:r>
      <w:r w:rsidRPr="00B43062">
        <w:rPr>
          <w:rFonts w:ascii="Book Antiqua" w:hAnsi="Book Antiqua" w:cs="Arial"/>
        </w:rPr>
        <w:t xml:space="preserve"> Interquartile range</w:t>
      </w:r>
      <w:r>
        <w:rPr>
          <w:rFonts w:ascii="Book Antiqua" w:eastAsia="宋体" w:hAnsi="Book Antiqua" w:cs="Arial" w:hint="eastAsia"/>
          <w:lang w:eastAsia="zh-CN"/>
        </w:rPr>
        <w:t>.</w:t>
      </w:r>
    </w:p>
    <w:p w14:paraId="14F061B0" w14:textId="0DDE3FA6" w:rsidR="00437D8F" w:rsidRPr="00437D8F" w:rsidRDefault="00437D8F" w:rsidP="00437D8F">
      <w:pPr>
        <w:spacing w:line="360" w:lineRule="auto"/>
        <w:jc w:val="both"/>
        <w:rPr>
          <w:rFonts w:ascii="Book Antiqua" w:eastAsia="宋体" w:hAnsi="Book Antiqua" w:cs="Arial"/>
          <w:lang w:eastAsia="zh-CN"/>
        </w:rPr>
      </w:pPr>
    </w:p>
    <w:p w14:paraId="5FF1DEBB" w14:textId="010AC33B" w:rsidR="00437D8F" w:rsidRPr="00437D8F" w:rsidRDefault="00437D8F" w:rsidP="00437D8F">
      <w:pPr>
        <w:spacing w:line="360" w:lineRule="auto"/>
        <w:jc w:val="both"/>
        <w:rPr>
          <w:rFonts w:ascii="Book Antiqua" w:eastAsia="宋体" w:hAnsi="Book Antiqua" w:cs="Arial"/>
          <w:lang w:eastAsia="zh-CN"/>
        </w:rPr>
      </w:pPr>
    </w:p>
    <w:p w14:paraId="73DF5E1C" w14:textId="5B2A4365" w:rsidR="00437D8F" w:rsidRPr="00437D8F" w:rsidRDefault="00437D8F" w:rsidP="00437D8F">
      <w:pPr>
        <w:spacing w:line="360" w:lineRule="auto"/>
        <w:jc w:val="both"/>
        <w:rPr>
          <w:rFonts w:ascii="Book Antiqua" w:eastAsia="宋体" w:hAnsi="Book Antiqua" w:cs="Arial"/>
          <w:lang w:eastAsia="zh-CN"/>
        </w:rPr>
      </w:pPr>
    </w:p>
    <w:p w14:paraId="637F7DCB" w14:textId="77777777" w:rsidR="00D44BA4" w:rsidRPr="00B43062" w:rsidRDefault="00D44BA4" w:rsidP="00B43062">
      <w:pPr>
        <w:spacing w:line="360" w:lineRule="auto"/>
        <w:jc w:val="both"/>
        <w:rPr>
          <w:rFonts w:ascii="Book Antiqua" w:hAnsi="Book Antiqua"/>
        </w:rPr>
      </w:pPr>
    </w:p>
    <w:p w14:paraId="2D09BE9F" w14:textId="77777777" w:rsidR="00D44BA4" w:rsidRPr="00B43062" w:rsidRDefault="00D44BA4" w:rsidP="00B43062">
      <w:pPr>
        <w:spacing w:line="360" w:lineRule="auto"/>
        <w:jc w:val="both"/>
        <w:rPr>
          <w:rFonts w:ascii="Book Antiqua" w:hAnsi="Book Antiqua"/>
        </w:rPr>
      </w:pPr>
    </w:p>
    <w:p w14:paraId="0D0FD0F7" w14:textId="77777777" w:rsidR="00F2174B" w:rsidRPr="00B43062" w:rsidRDefault="00F2174B" w:rsidP="00B43062">
      <w:pPr>
        <w:spacing w:line="360" w:lineRule="auto"/>
        <w:jc w:val="both"/>
        <w:rPr>
          <w:rFonts w:ascii="Book Antiqua" w:hAnsi="Book Antiqua"/>
        </w:rPr>
      </w:pPr>
    </w:p>
    <w:p w14:paraId="43C33C8A" w14:textId="77777777" w:rsidR="009628F6" w:rsidRPr="00B43062" w:rsidRDefault="009628F6" w:rsidP="00B43062">
      <w:pPr>
        <w:spacing w:line="360" w:lineRule="auto"/>
        <w:jc w:val="both"/>
        <w:rPr>
          <w:rFonts w:ascii="Book Antiqua" w:hAnsi="Book Antiqua"/>
        </w:rPr>
      </w:pPr>
    </w:p>
    <w:p w14:paraId="32D05DD6" w14:textId="77777777" w:rsidR="00F2174B" w:rsidRPr="00B43062" w:rsidRDefault="00F2174B" w:rsidP="00B43062">
      <w:pPr>
        <w:spacing w:line="360" w:lineRule="auto"/>
        <w:jc w:val="both"/>
        <w:rPr>
          <w:rFonts w:ascii="Book Antiqua" w:hAnsi="Book Antiqua"/>
        </w:rPr>
      </w:pPr>
    </w:p>
    <w:p w14:paraId="7EACA6DE" w14:textId="77777777" w:rsidR="00F2174B" w:rsidRPr="00B43062" w:rsidRDefault="00F2174B" w:rsidP="00B43062">
      <w:pPr>
        <w:spacing w:line="360" w:lineRule="auto"/>
        <w:jc w:val="both"/>
        <w:rPr>
          <w:rFonts w:ascii="Book Antiqua" w:hAnsi="Book Antiqu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4"/>
        <w:gridCol w:w="3583"/>
        <w:gridCol w:w="1560"/>
        <w:gridCol w:w="1275"/>
      </w:tblGrid>
      <w:tr w:rsidR="00B43062" w:rsidRPr="00B43062" w14:paraId="4C550B45" w14:textId="77777777" w:rsidTr="00437D8F">
        <w:tc>
          <w:tcPr>
            <w:tcW w:w="9072" w:type="dxa"/>
            <w:gridSpan w:val="4"/>
            <w:tcBorders>
              <w:top w:val="nil"/>
              <w:left w:val="nil"/>
              <w:bottom w:val="single" w:sz="4" w:space="0" w:color="auto"/>
              <w:right w:val="nil"/>
            </w:tcBorders>
            <w:shd w:val="clear" w:color="auto" w:fill="auto"/>
          </w:tcPr>
          <w:p w14:paraId="17554009" w14:textId="77777777" w:rsidR="00437D8F" w:rsidRDefault="00437D8F" w:rsidP="00B43062">
            <w:pPr>
              <w:spacing w:line="360" w:lineRule="auto"/>
              <w:jc w:val="both"/>
              <w:rPr>
                <w:rFonts w:ascii="Book Antiqua" w:eastAsia="宋体" w:hAnsi="Book Antiqua"/>
                <w:b/>
                <w:lang w:eastAsia="zh-CN"/>
              </w:rPr>
            </w:pPr>
          </w:p>
          <w:p w14:paraId="7EC26E8D" w14:textId="77777777" w:rsidR="00F740F1" w:rsidRDefault="00F740F1" w:rsidP="00B43062">
            <w:pPr>
              <w:spacing w:line="360" w:lineRule="auto"/>
              <w:jc w:val="both"/>
              <w:rPr>
                <w:rFonts w:ascii="Book Antiqua" w:eastAsia="宋体" w:hAnsi="Book Antiqua"/>
                <w:b/>
                <w:lang w:eastAsia="zh-CN"/>
              </w:rPr>
            </w:pPr>
          </w:p>
          <w:p w14:paraId="04180F43" w14:textId="77777777" w:rsidR="00F740F1" w:rsidRDefault="00F740F1" w:rsidP="00B43062">
            <w:pPr>
              <w:spacing w:line="360" w:lineRule="auto"/>
              <w:jc w:val="both"/>
              <w:rPr>
                <w:rFonts w:ascii="Book Antiqua" w:eastAsia="宋体" w:hAnsi="Book Antiqua"/>
                <w:b/>
                <w:lang w:eastAsia="zh-CN"/>
              </w:rPr>
            </w:pPr>
          </w:p>
          <w:p w14:paraId="2A0E3084" w14:textId="77777777" w:rsidR="00F740F1" w:rsidRDefault="00F740F1" w:rsidP="00B43062">
            <w:pPr>
              <w:spacing w:line="360" w:lineRule="auto"/>
              <w:jc w:val="both"/>
              <w:rPr>
                <w:rFonts w:ascii="Book Antiqua" w:eastAsia="宋体" w:hAnsi="Book Antiqua"/>
                <w:b/>
                <w:lang w:eastAsia="zh-CN"/>
              </w:rPr>
            </w:pPr>
          </w:p>
          <w:p w14:paraId="7D68141D" w14:textId="77777777" w:rsidR="00F740F1" w:rsidRDefault="00F740F1" w:rsidP="00B43062">
            <w:pPr>
              <w:spacing w:line="360" w:lineRule="auto"/>
              <w:jc w:val="both"/>
              <w:rPr>
                <w:rFonts w:ascii="Book Antiqua" w:eastAsia="宋体" w:hAnsi="Book Antiqua"/>
                <w:b/>
                <w:lang w:eastAsia="zh-CN"/>
              </w:rPr>
            </w:pPr>
          </w:p>
          <w:p w14:paraId="1CD88669" w14:textId="77777777" w:rsidR="00F740F1" w:rsidRDefault="00F740F1" w:rsidP="00B43062">
            <w:pPr>
              <w:spacing w:line="360" w:lineRule="auto"/>
              <w:jc w:val="both"/>
              <w:rPr>
                <w:rFonts w:ascii="Book Antiqua" w:eastAsia="宋体" w:hAnsi="Book Antiqua"/>
                <w:b/>
                <w:lang w:eastAsia="zh-CN"/>
              </w:rPr>
            </w:pPr>
          </w:p>
          <w:p w14:paraId="39A936F2" w14:textId="77777777" w:rsidR="00F740F1" w:rsidRPr="00437D8F" w:rsidRDefault="00F740F1" w:rsidP="00B43062">
            <w:pPr>
              <w:spacing w:line="360" w:lineRule="auto"/>
              <w:jc w:val="both"/>
              <w:rPr>
                <w:rFonts w:ascii="Book Antiqua" w:eastAsia="宋体" w:hAnsi="Book Antiqua"/>
                <w:b/>
                <w:lang w:eastAsia="zh-CN"/>
              </w:rPr>
            </w:pPr>
          </w:p>
          <w:p w14:paraId="33E5B547" w14:textId="66BB4E80" w:rsidR="00F2174B" w:rsidRPr="00437D8F" w:rsidRDefault="00437D8F" w:rsidP="00B43062">
            <w:pPr>
              <w:spacing w:line="360" w:lineRule="auto"/>
              <w:jc w:val="both"/>
              <w:rPr>
                <w:rFonts w:ascii="Book Antiqua" w:eastAsia="宋体" w:hAnsi="Book Antiqua"/>
                <w:lang w:eastAsia="zh-CN"/>
              </w:rPr>
            </w:pPr>
            <w:r>
              <w:rPr>
                <w:rFonts w:ascii="Book Antiqua" w:hAnsi="Book Antiqua"/>
                <w:b/>
              </w:rPr>
              <w:t>Table 2</w:t>
            </w:r>
            <w:r w:rsidR="00F2174B" w:rsidRPr="00B43062">
              <w:rPr>
                <w:rFonts w:ascii="Book Antiqua" w:hAnsi="Book Antiqua"/>
                <w:b/>
              </w:rPr>
              <w:t xml:space="preserve"> Time-to-surgery and mortality and of patients admitted with hip fracture, group</w:t>
            </w:r>
            <w:r>
              <w:rPr>
                <w:rFonts w:ascii="Book Antiqua" w:hAnsi="Book Antiqua"/>
                <w:b/>
              </w:rPr>
              <w:t>ed and compared by time of week</w:t>
            </w:r>
          </w:p>
          <w:p w14:paraId="0E6824B6" w14:textId="77777777" w:rsidR="00F2174B" w:rsidRPr="00B43062" w:rsidRDefault="00F2174B" w:rsidP="00B43062">
            <w:pPr>
              <w:spacing w:line="360" w:lineRule="auto"/>
              <w:jc w:val="both"/>
              <w:rPr>
                <w:rFonts w:ascii="Book Antiqua" w:hAnsi="Book Antiqua" w:cs="Arial"/>
              </w:rPr>
            </w:pPr>
          </w:p>
        </w:tc>
      </w:tr>
      <w:tr w:rsidR="00B43062" w:rsidRPr="00B43062" w14:paraId="6B8FE467" w14:textId="77777777" w:rsidTr="00437D8F">
        <w:tc>
          <w:tcPr>
            <w:tcW w:w="2654" w:type="dxa"/>
            <w:vMerge w:val="restart"/>
            <w:tcBorders>
              <w:top w:val="single" w:sz="4" w:space="0" w:color="auto"/>
              <w:left w:val="single" w:sz="4" w:space="0" w:color="auto"/>
              <w:bottom w:val="single" w:sz="4" w:space="0" w:color="auto"/>
              <w:right w:val="single" w:sz="4" w:space="0" w:color="auto"/>
            </w:tcBorders>
            <w:shd w:val="clear" w:color="auto" w:fill="auto"/>
          </w:tcPr>
          <w:p w14:paraId="759E35E6"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lastRenderedPageBreak/>
              <w:t>Outcome variable</w:t>
            </w:r>
          </w:p>
          <w:p w14:paraId="51869E9B" w14:textId="77777777" w:rsidR="00F2174B" w:rsidRPr="00B43062" w:rsidRDefault="00F2174B" w:rsidP="00B43062">
            <w:pPr>
              <w:spacing w:line="360" w:lineRule="auto"/>
              <w:jc w:val="both"/>
              <w:rPr>
                <w:rFonts w:ascii="Book Antiqua" w:hAnsi="Book Antiqua" w:cs="Arial"/>
              </w:rPr>
            </w:pPr>
          </w:p>
        </w:tc>
        <w:tc>
          <w:tcPr>
            <w:tcW w:w="3583" w:type="dxa"/>
            <w:vMerge w:val="restart"/>
            <w:tcBorders>
              <w:top w:val="single" w:sz="4" w:space="0" w:color="auto"/>
              <w:left w:val="single" w:sz="4" w:space="0" w:color="auto"/>
              <w:bottom w:val="single" w:sz="4" w:space="0" w:color="auto"/>
              <w:right w:val="single" w:sz="4" w:space="0" w:color="auto"/>
            </w:tcBorders>
            <w:shd w:val="clear" w:color="auto" w:fill="auto"/>
          </w:tcPr>
          <w:p w14:paraId="347F896F"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Classification</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1BC83B19"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Time of week</w:t>
            </w:r>
          </w:p>
        </w:tc>
      </w:tr>
      <w:tr w:rsidR="00B43062" w:rsidRPr="00B43062" w14:paraId="789A78A6" w14:textId="77777777" w:rsidTr="00437D8F">
        <w:tc>
          <w:tcPr>
            <w:tcW w:w="2654" w:type="dxa"/>
            <w:vMerge/>
            <w:tcBorders>
              <w:top w:val="single" w:sz="4" w:space="0" w:color="auto"/>
              <w:left w:val="single" w:sz="4" w:space="0" w:color="auto"/>
              <w:bottom w:val="single" w:sz="4" w:space="0" w:color="auto"/>
              <w:right w:val="single" w:sz="4" w:space="0" w:color="auto"/>
            </w:tcBorders>
            <w:shd w:val="clear" w:color="auto" w:fill="auto"/>
          </w:tcPr>
          <w:p w14:paraId="0A3A37B6" w14:textId="77777777" w:rsidR="00F2174B" w:rsidRPr="00B43062" w:rsidRDefault="00F2174B" w:rsidP="00B43062">
            <w:pPr>
              <w:spacing w:line="360" w:lineRule="auto"/>
              <w:jc w:val="both"/>
              <w:rPr>
                <w:rFonts w:ascii="Book Antiqua" w:hAnsi="Book Antiqua" w:cs="Arial"/>
              </w:rPr>
            </w:pPr>
          </w:p>
        </w:tc>
        <w:tc>
          <w:tcPr>
            <w:tcW w:w="3583" w:type="dxa"/>
            <w:vMerge/>
            <w:tcBorders>
              <w:top w:val="single" w:sz="4" w:space="0" w:color="auto"/>
              <w:left w:val="single" w:sz="4" w:space="0" w:color="auto"/>
              <w:bottom w:val="single" w:sz="4" w:space="0" w:color="auto"/>
              <w:right w:val="single" w:sz="4" w:space="0" w:color="auto"/>
            </w:tcBorders>
            <w:shd w:val="clear" w:color="auto" w:fill="auto"/>
          </w:tcPr>
          <w:p w14:paraId="7677F0FE" w14:textId="77777777" w:rsidR="00F2174B" w:rsidRPr="00B43062" w:rsidRDefault="00F2174B" w:rsidP="00B43062">
            <w:pPr>
              <w:spacing w:line="360" w:lineRule="auto"/>
              <w:jc w:val="both"/>
              <w:rPr>
                <w:rFonts w:ascii="Book Antiqua" w:hAnsi="Book Antiqua"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2654318"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Weekday</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1CBF59E"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Weekend</w:t>
            </w:r>
          </w:p>
        </w:tc>
      </w:tr>
      <w:tr w:rsidR="00B43062" w:rsidRPr="00B43062" w14:paraId="146599BB" w14:textId="77777777" w:rsidTr="00437D8F">
        <w:tc>
          <w:tcPr>
            <w:tcW w:w="2654" w:type="dxa"/>
            <w:tcBorders>
              <w:top w:val="single" w:sz="4" w:space="0" w:color="auto"/>
              <w:left w:val="single" w:sz="4" w:space="0" w:color="auto"/>
              <w:bottom w:val="single" w:sz="4" w:space="0" w:color="auto"/>
              <w:right w:val="single" w:sz="4" w:space="0" w:color="auto"/>
            </w:tcBorders>
            <w:shd w:val="clear" w:color="auto" w:fill="auto"/>
          </w:tcPr>
          <w:p w14:paraId="5B0B84A9"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Time to surgery</w:t>
            </w:r>
          </w:p>
          <w:p w14:paraId="63ED225B" w14:textId="2938C664" w:rsidR="00F2174B" w:rsidRPr="00B43062" w:rsidRDefault="00F2174B" w:rsidP="00B43062">
            <w:pPr>
              <w:spacing w:line="360" w:lineRule="auto"/>
              <w:jc w:val="both"/>
              <w:rPr>
                <w:rFonts w:ascii="Book Antiqua" w:hAnsi="Book Antiqua" w:cs="Arial"/>
              </w:rPr>
            </w:pPr>
            <w:r w:rsidRPr="00B43062">
              <w:rPr>
                <w:rFonts w:ascii="Book Antiqua" w:hAnsi="Book Antiqua" w:cs="Arial"/>
              </w:rPr>
              <w:t>(</w:t>
            </w:r>
            <w:r w:rsidRPr="00437D8F">
              <w:rPr>
                <w:rFonts w:ascii="Book Antiqua" w:hAnsi="Book Antiqua" w:cs="Arial"/>
                <w:i/>
              </w:rPr>
              <w:t>n</w:t>
            </w:r>
            <w:r w:rsidR="00437D8F">
              <w:rPr>
                <w:rFonts w:ascii="Book Antiqua" w:eastAsia="宋体" w:hAnsi="Book Antiqua" w:cs="Arial" w:hint="eastAsia"/>
                <w:lang w:eastAsia="zh-CN"/>
              </w:rPr>
              <w:t xml:space="preserve"> </w:t>
            </w:r>
            <w:r w:rsidRPr="00B43062">
              <w:rPr>
                <w:rFonts w:ascii="Book Antiqua" w:hAnsi="Book Antiqua" w:cs="Arial"/>
              </w:rPr>
              <w:t>=</w:t>
            </w:r>
            <w:r w:rsidR="00437D8F">
              <w:rPr>
                <w:rFonts w:ascii="Book Antiqua" w:eastAsia="宋体" w:hAnsi="Book Antiqua" w:cs="Arial" w:hint="eastAsia"/>
                <w:lang w:eastAsia="zh-CN"/>
              </w:rPr>
              <w:t xml:space="preserve"> </w:t>
            </w:r>
            <w:r w:rsidRPr="00B43062">
              <w:rPr>
                <w:rFonts w:ascii="Book Antiqua" w:hAnsi="Book Antiqua" w:cs="Arial"/>
              </w:rPr>
              <w:t>796)</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4A712558" w14:textId="6CDCD9EA" w:rsidR="00F2174B" w:rsidRPr="00B43062" w:rsidRDefault="00F2174B" w:rsidP="00B43062">
            <w:pPr>
              <w:spacing w:line="360" w:lineRule="auto"/>
              <w:jc w:val="both"/>
              <w:rPr>
                <w:rFonts w:ascii="Book Antiqua" w:hAnsi="Book Antiqua" w:cs="Arial"/>
              </w:rPr>
            </w:pPr>
            <w:r w:rsidRPr="00B43062">
              <w:rPr>
                <w:rFonts w:ascii="Book Antiqua" w:hAnsi="Book Antiqua" w:cs="Arial"/>
              </w:rPr>
              <w:t>&lt;</w:t>
            </w:r>
            <w:r w:rsidR="00437D8F">
              <w:rPr>
                <w:rFonts w:ascii="Book Antiqua" w:eastAsia="宋体" w:hAnsi="Book Antiqua" w:cs="Arial" w:hint="eastAsia"/>
                <w:lang w:eastAsia="zh-CN"/>
              </w:rPr>
              <w:t xml:space="preserve"> </w:t>
            </w:r>
            <w:r w:rsidRPr="00B43062">
              <w:rPr>
                <w:rFonts w:ascii="Book Antiqua" w:hAnsi="Book Antiqua" w:cs="Arial"/>
              </w:rPr>
              <w:t>36 h</w:t>
            </w:r>
          </w:p>
          <w:p w14:paraId="71B274D0" w14:textId="6FA0E23D" w:rsidR="00F2174B" w:rsidRPr="00B43062" w:rsidRDefault="00F2174B" w:rsidP="00B43062">
            <w:pPr>
              <w:spacing w:line="360" w:lineRule="auto"/>
              <w:jc w:val="both"/>
              <w:rPr>
                <w:rFonts w:ascii="Book Antiqua" w:hAnsi="Book Antiqua" w:cs="Arial"/>
              </w:rPr>
            </w:pPr>
            <w:r w:rsidRPr="00B43062">
              <w:rPr>
                <w:rFonts w:ascii="Book Antiqua" w:hAnsi="Book Antiqua" w:cs="Arial"/>
              </w:rPr>
              <w:t>&gt;</w:t>
            </w:r>
            <w:r w:rsidR="00437D8F">
              <w:rPr>
                <w:rFonts w:ascii="Book Antiqua" w:eastAsia="宋体" w:hAnsi="Book Antiqua" w:cs="Arial" w:hint="eastAsia"/>
                <w:lang w:eastAsia="zh-CN"/>
              </w:rPr>
              <w:t xml:space="preserve"> </w:t>
            </w:r>
            <w:r w:rsidRPr="00B43062">
              <w:rPr>
                <w:rFonts w:ascii="Book Antiqua" w:hAnsi="Book Antiqua" w:cs="Arial"/>
              </w:rPr>
              <w:t>36 h</w:t>
            </w:r>
          </w:p>
          <w:p w14:paraId="66383337" w14:textId="0BC4F885" w:rsidR="00F2174B" w:rsidRPr="00B43062" w:rsidRDefault="00F2174B" w:rsidP="00437D8F">
            <w:pPr>
              <w:spacing w:line="360" w:lineRule="auto"/>
              <w:jc w:val="both"/>
              <w:rPr>
                <w:rFonts w:ascii="Book Antiqua" w:hAnsi="Book Antiqua" w:cs="Arial"/>
              </w:rPr>
            </w:pPr>
            <w:r w:rsidRPr="00B43062">
              <w:rPr>
                <w:rFonts w:ascii="Book Antiqua" w:hAnsi="Book Antiqua" w:cs="Arial"/>
              </w:rPr>
              <w:t>(%&lt;</w:t>
            </w:r>
            <w:r w:rsidR="00437D8F">
              <w:rPr>
                <w:rFonts w:ascii="Book Antiqua" w:eastAsia="宋体" w:hAnsi="Book Antiqua" w:cs="Arial" w:hint="eastAsia"/>
                <w:lang w:eastAsia="zh-CN"/>
              </w:rPr>
              <w:t xml:space="preserve"> </w:t>
            </w:r>
            <w:r w:rsidRPr="00B43062">
              <w:rPr>
                <w:rFonts w:ascii="Book Antiqua" w:hAnsi="Book Antiqua" w:cs="Arial"/>
              </w:rPr>
              <w:t>36 h)</w:t>
            </w:r>
            <w:r w:rsidR="002F2105" w:rsidRPr="00B43062">
              <w:rPr>
                <w:rFonts w:ascii="Book Antiqua" w:hAnsi="Book Antiqua" w:cs="Arial"/>
              </w:rPr>
              <w:t xml:space="preserve"> </w:t>
            </w:r>
            <w:r w:rsidR="00437D8F" w:rsidRPr="00437D8F">
              <w:rPr>
                <w:rFonts w:ascii="Book Antiqua" w:hAnsi="Book Antiqua" w:cs="Arial"/>
                <w:i/>
              </w:rPr>
              <w:t>P</w:t>
            </w:r>
            <w:r w:rsidR="00437D8F">
              <w:rPr>
                <w:rFonts w:ascii="Book Antiqua" w:eastAsia="宋体" w:hAnsi="Book Antiqua" w:cs="Arial" w:hint="eastAsia"/>
                <w:lang w:eastAsia="zh-CN"/>
              </w:rPr>
              <w:t xml:space="preserve"> </w:t>
            </w:r>
            <w:r w:rsidR="002F2105" w:rsidRPr="00B43062">
              <w:rPr>
                <w:rFonts w:ascii="Book Antiqua" w:hAnsi="Book Antiqua" w:cs="Arial"/>
              </w:rPr>
              <w:t>&gt;</w:t>
            </w:r>
            <w:r w:rsidR="00437D8F">
              <w:rPr>
                <w:rFonts w:ascii="Book Antiqua" w:eastAsia="宋体" w:hAnsi="Book Antiqua" w:cs="Arial" w:hint="eastAsia"/>
                <w:lang w:eastAsia="zh-CN"/>
              </w:rPr>
              <w:t xml:space="preserve"> </w:t>
            </w:r>
            <w:r w:rsidR="002F2105" w:rsidRPr="00B43062">
              <w:rPr>
                <w:rFonts w:ascii="Book Antiqua" w:hAnsi="Book Antiqua" w:cs="Arial"/>
              </w:rPr>
              <w:t>0.05</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3650929"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334</w:t>
            </w:r>
          </w:p>
          <w:p w14:paraId="361D60F5"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233</w:t>
            </w:r>
          </w:p>
          <w:p w14:paraId="201D6289"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(58.9%)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E09D59"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138</w:t>
            </w:r>
          </w:p>
          <w:p w14:paraId="23015918"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91</w:t>
            </w:r>
          </w:p>
          <w:p w14:paraId="3E0301B7" w14:textId="3ABF6250" w:rsidR="00F2174B" w:rsidRPr="00437D8F" w:rsidRDefault="00437D8F" w:rsidP="00B43062">
            <w:pPr>
              <w:spacing w:line="360" w:lineRule="auto"/>
              <w:jc w:val="both"/>
              <w:rPr>
                <w:rFonts w:ascii="Book Antiqua" w:eastAsia="宋体" w:hAnsi="Book Antiqua" w:cs="Arial"/>
                <w:lang w:eastAsia="zh-CN"/>
              </w:rPr>
            </w:pPr>
            <w:r>
              <w:rPr>
                <w:rFonts w:ascii="Book Antiqua" w:hAnsi="Book Antiqua" w:cs="Arial"/>
              </w:rPr>
              <w:t>(60.3%)</w:t>
            </w:r>
          </w:p>
        </w:tc>
      </w:tr>
      <w:tr w:rsidR="00B43062" w:rsidRPr="00B43062" w14:paraId="73A1AD84" w14:textId="77777777" w:rsidTr="00437D8F">
        <w:tc>
          <w:tcPr>
            <w:tcW w:w="2654" w:type="dxa"/>
            <w:tcBorders>
              <w:top w:val="single" w:sz="4" w:space="0" w:color="auto"/>
              <w:left w:val="single" w:sz="4" w:space="0" w:color="auto"/>
              <w:bottom w:val="single" w:sz="4" w:space="0" w:color="auto"/>
              <w:right w:val="single" w:sz="4" w:space="0" w:color="auto"/>
            </w:tcBorders>
            <w:shd w:val="clear" w:color="auto" w:fill="auto"/>
          </w:tcPr>
          <w:p w14:paraId="342E6041" w14:textId="369E8AA5" w:rsidR="00F2174B" w:rsidRPr="00B43062" w:rsidRDefault="00F2174B" w:rsidP="00B43062">
            <w:pPr>
              <w:spacing w:line="360" w:lineRule="auto"/>
              <w:jc w:val="both"/>
              <w:rPr>
                <w:rFonts w:ascii="Book Antiqua" w:hAnsi="Book Antiqua" w:cs="Arial"/>
              </w:rPr>
            </w:pPr>
            <w:r w:rsidRPr="00B43062">
              <w:rPr>
                <w:rFonts w:ascii="Book Antiqua" w:hAnsi="Book Antiqua" w:cs="Arial"/>
              </w:rPr>
              <w:t>30</w:t>
            </w:r>
            <w:r w:rsidR="00437D8F">
              <w:rPr>
                <w:rFonts w:ascii="Book Antiqua" w:eastAsia="宋体" w:hAnsi="Book Antiqua" w:cs="Arial" w:hint="eastAsia"/>
                <w:lang w:eastAsia="zh-CN"/>
              </w:rPr>
              <w:t>-</w:t>
            </w:r>
            <w:r w:rsidRPr="00B43062">
              <w:rPr>
                <w:rFonts w:ascii="Book Antiqua" w:hAnsi="Book Antiqua" w:cs="Arial"/>
              </w:rPr>
              <w:t>d mortality</w:t>
            </w:r>
          </w:p>
          <w:p w14:paraId="722F623F" w14:textId="37A8CDEF" w:rsidR="00F2174B" w:rsidRPr="00B43062" w:rsidRDefault="00F2174B" w:rsidP="00B43062">
            <w:pPr>
              <w:spacing w:line="360" w:lineRule="auto"/>
              <w:jc w:val="both"/>
              <w:rPr>
                <w:rFonts w:ascii="Book Antiqua" w:hAnsi="Book Antiqua" w:cs="Arial"/>
              </w:rPr>
            </w:pPr>
            <w:r w:rsidRPr="00B43062">
              <w:rPr>
                <w:rFonts w:ascii="Book Antiqua" w:hAnsi="Book Antiqua" w:cs="Arial"/>
              </w:rPr>
              <w:t>(</w:t>
            </w:r>
            <w:r w:rsidR="00437D8F" w:rsidRPr="00437D8F">
              <w:rPr>
                <w:rFonts w:ascii="Book Antiqua" w:hAnsi="Book Antiqua" w:cs="Arial"/>
                <w:i/>
              </w:rPr>
              <w:t>n</w:t>
            </w:r>
            <w:r w:rsidR="00437D8F">
              <w:rPr>
                <w:rFonts w:ascii="Book Antiqua" w:eastAsia="宋体" w:hAnsi="Book Antiqua" w:cs="Arial" w:hint="eastAsia"/>
                <w:lang w:eastAsia="zh-CN"/>
              </w:rPr>
              <w:t xml:space="preserve"> </w:t>
            </w:r>
            <w:r w:rsidR="00437D8F" w:rsidRPr="00B43062">
              <w:rPr>
                <w:rFonts w:ascii="Book Antiqua" w:hAnsi="Book Antiqua" w:cs="Arial"/>
              </w:rPr>
              <w:t>=</w:t>
            </w:r>
            <w:r w:rsidR="00437D8F">
              <w:rPr>
                <w:rFonts w:ascii="Book Antiqua" w:eastAsia="宋体" w:hAnsi="Book Antiqua" w:cs="Arial" w:hint="eastAsia"/>
                <w:lang w:eastAsia="zh-CN"/>
              </w:rPr>
              <w:t xml:space="preserve"> </w:t>
            </w:r>
            <w:r w:rsidRPr="00B43062">
              <w:rPr>
                <w:rFonts w:ascii="Book Antiqua" w:hAnsi="Book Antiqua" w:cs="Arial"/>
              </w:rPr>
              <w:t>816)</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03FEEBF9"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No</w:t>
            </w:r>
          </w:p>
          <w:p w14:paraId="65AF675A"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Yes</w:t>
            </w:r>
          </w:p>
          <w:p w14:paraId="151CD4DE" w14:textId="2013371F" w:rsidR="00F2174B" w:rsidRPr="00B43062" w:rsidRDefault="00F2174B" w:rsidP="00B43062">
            <w:pPr>
              <w:spacing w:line="360" w:lineRule="auto"/>
              <w:jc w:val="both"/>
              <w:rPr>
                <w:rFonts w:ascii="Book Antiqua" w:hAnsi="Book Antiqua" w:cs="Arial"/>
              </w:rPr>
            </w:pPr>
            <w:r w:rsidRPr="00B43062">
              <w:rPr>
                <w:rFonts w:ascii="Book Antiqua" w:hAnsi="Book Antiqua" w:cs="Arial"/>
              </w:rPr>
              <w:t>(%Yes)</w:t>
            </w:r>
            <w:r w:rsidR="002F2105" w:rsidRPr="00B43062">
              <w:rPr>
                <w:rFonts w:ascii="Book Antiqua" w:hAnsi="Book Antiqua" w:cs="Arial"/>
              </w:rPr>
              <w:t xml:space="preserve"> </w:t>
            </w:r>
            <w:r w:rsidR="00437D8F" w:rsidRPr="00437D8F">
              <w:rPr>
                <w:rFonts w:ascii="Book Antiqua" w:hAnsi="Book Antiqua" w:cs="Arial"/>
                <w:i/>
              </w:rPr>
              <w:t>P</w:t>
            </w:r>
            <w:r w:rsidR="00437D8F" w:rsidRPr="00B43062">
              <w:rPr>
                <w:rFonts w:ascii="Book Antiqua" w:hAnsi="Book Antiqua" w:cs="Arial"/>
              </w:rPr>
              <w:t xml:space="preserve"> </w:t>
            </w:r>
            <w:r w:rsidR="002F2105" w:rsidRPr="00B43062">
              <w:rPr>
                <w:rFonts w:ascii="Book Antiqua" w:hAnsi="Book Antiqua" w:cs="Arial"/>
              </w:rPr>
              <w:t>&gt;</w:t>
            </w:r>
            <w:r w:rsidR="00437D8F">
              <w:rPr>
                <w:rFonts w:ascii="Book Antiqua" w:eastAsia="宋体" w:hAnsi="Book Antiqua" w:cs="Arial" w:hint="eastAsia"/>
                <w:lang w:eastAsia="zh-CN"/>
              </w:rPr>
              <w:t xml:space="preserve"> </w:t>
            </w:r>
            <w:r w:rsidR="002F2105" w:rsidRPr="00B43062">
              <w:rPr>
                <w:rFonts w:ascii="Book Antiqua" w:hAnsi="Book Antiqua" w:cs="Arial"/>
              </w:rPr>
              <w:t>0.05</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9785E3B"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548</w:t>
            </w:r>
          </w:p>
          <w:p w14:paraId="79C3DF96"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33</w:t>
            </w:r>
          </w:p>
          <w:p w14:paraId="6A657BBE"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(5.7%)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FAC658"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224</w:t>
            </w:r>
          </w:p>
          <w:p w14:paraId="3E9804B2"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11</w:t>
            </w:r>
          </w:p>
          <w:p w14:paraId="32DA1699" w14:textId="1C365F21" w:rsidR="00F2174B" w:rsidRPr="00437D8F" w:rsidRDefault="00437D8F" w:rsidP="00B43062">
            <w:pPr>
              <w:spacing w:line="360" w:lineRule="auto"/>
              <w:jc w:val="both"/>
              <w:rPr>
                <w:rFonts w:ascii="Book Antiqua" w:eastAsia="宋体" w:hAnsi="Book Antiqua" w:cs="Arial"/>
                <w:lang w:eastAsia="zh-CN"/>
              </w:rPr>
            </w:pPr>
            <w:r>
              <w:rPr>
                <w:rFonts w:ascii="Book Antiqua" w:hAnsi="Book Antiqua" w:cs="Arial"/>
              </w:rPr>
              <w:t>(4.7%)</w:t>
            </w:r>
          </w:p>
        </w:tc>
      </w:tr>
      <w:tr w:rsidR="00B43062" w:rsidRPr="00B43062" w14:paraId="690FF712" w14:textId="77777777" w:rsidTr="00437D8F">
        <w:tc>
          <w:tcPr>
            <w:tcW w:w="2654" w:type="dxa"/>
            <w:tcBorders>
              <w:top w:val="single" w:sz="4" w:space="0" w:color="auto"/>
              <w:left w:val="single" w:sz="4" w:space="0" w:color="auto"/>
              <w:bottom w:val="single" w:sz="4" w:space="0" w:color="auto"/>
              <w:right w:val="single" w:sz="4" w:space="0" w:color="auto"/>
            </w:tcBorders>
            <w:shd w:val="clear" w:color="auto" w:fill="auto"/>
          </w:tcPr>
          <w:p w14:paraId="0C6F57A1" w14:textId="6DF2BF9F" w:rsidR="00F2174B" w:rsidRPr="00B43062" w:rsidRDefault="00F2174B" w:rsidP="00B43062">
            <w:pPr>
              <w:spacing w:line="360" w:lineRule="auto"/>
              <w:jc w:val="both"/>
              <w:rPr>
                <w:rFonts w:ascii="Book Antiqua" w:hAnsi="Book Antiqua" w:cs="Arial"/>
              </w:rPr>
            </w:pPr>
            <w:r w:rsidRPr="00B43062">
              <w:rPr>
                <w:rFonts w:ascii="Book Antiqua" w:hAnsi="Book Antiqua" w:cs="Arial"/>
              </w:rPr>
              <w:t>120</w:t>
            </w:r>
            <w:r w:rsidR="00437D8F">
              <w:rPr>
                <w:rFonts w:ascii="Book Antiqua" w:eastAsia="宋体" w:hAnsi="Book Antiqua" w:cs="Arial" w:hint="eastAsia"/>
                <w:lang w:eastAsia="zh-CN"/>
              </w:rPr>
              <w:t>-</w:t>
            </w:r>
            <w:r w:rsidRPr="00B43062">
              <w:rPr>
                <w:rFonts w:ascii="Book Antiqua" w:hAnsi="Book Antiqua" w:cs="Arial"/>
              </w:rPr>
              <w:t>d mortality</w:t>
            </w:r>
          </w:p>
          <w:p w14:paraId="268165E6" w14:textId="76ECF0BA" w:rsidR="00F2174B" w:rsidRPr="00B43062" w:rsidRDefault="00F2174B" w:rsidP="00B43062">
            <w:pPr>
              <w:spacing w:line="360" w:lineRule="auto"/>
              <w:jc w:val="both"/>
              <w:rPr>
                <w:rFonts w:ascii="Book Antiqua" w:hAnsi="Book Antiqua" w:cs="Arial"/>
                <w:i/>
              </w:rPr>
            </w:pPr>
            <w:r w:rsidRPr="00B43062">
              <w:rPr>
                <w:rFonts w:ascii="Book Antiqua" w:hAnsi="Book Antiqua" w:cs="Arial"/>
              </w:rPr>
              <w:t>(</w:t>
            </w:r>
            <w:r w:rsidR="00437D8F" w:rsidRPr="00437D8F">
              <w:rPr>
                <w:rFonts w:ascii="Book Antiqua" w:hAnsi="Book Antiqua" w:cs="Arial"/>
                <w:i/>
              </w:rPr>
              <w:t>n</w:t>
            </w:r>
            <w:r w:rsidR="00437D8F">
              <w:rPr>
                <w:rFonts w:ascii="Book Antiqua" w:eastAsia="宋体" w:hAnsi="Book Antiqua" w:cs="Arial" w:hint="eastAsia"/>
                <w:lang w:eastAsia="zh-CN"/>
              </w:rPr>
              <w:t xml:space="preserve"> </w:t>
            </w:r>
            <w:r w:rsidR="00437D8F" w:rsidRPr="00B43062">
              <w:rPr>
                <w:rFonts w:ascii="Book Antiqua" w:hAnsi="Book Antiqua" w:cs="Arial"/>
              </w:rPr>
              <w:t>=</w:t>
            </w:r>
            <w:r w:rsidR="00437D8F">
              <w:rPr>
                <w:rFonts w:ascii="Book Antiqua" w:eastAsia="宋体" w:hAnsi="Book Antiqua" w:cs="Arial" w:hint="eastAsia"/>
                <w:lang w:eastAsia="zh-CN"/>
              </w:rPr>
              <w:t xml:space="preserve"> </w:t>
            </w:r>
            <w:r w:rsidRPr="00B43062">
              <w:rPr>
                <w:rFonts w:ascii="Book Antiqua" w:hAnsi="Book Antiqua" w:cs="Arial"/>
              </w:rPr>
              <w:t>816)</w:t>
            </w:r>
          </w:p>
          <w:p w14:paraId="4D2EFB0D" w14:textId="77777777" w:rsidR="00F2174B" w:rsidRPr="00B43062" w:rsidRDefault="00F2174B" w:rsidP="00B43062">
            <w:pPr>
              <w:spacing w:line="360" w:lineRule="auto"/>
              <w:jc w:val="both"/>
              <w:rPr>
                <w:rFonts w:ascii="Book Antiqua" w:hAnsi="Book Antiqua" w:cs="Arial"/>
              </w:rPr>
            </w:pP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2FE875E4" w14:textId="6CEC37AC" w:rsidR="00F2174B" w:rsidRPr="00B43062" w:rsidRDefault="00437D8F" w:rsidP="00B43062">
            <w:pPr>
              <w:spacing w:line="360" w:lineRule="auto"/>
              <w:jc w:val="both"/>
              <w:rPr>
                <w:rFonts w:ascii="Book Antiqua" w:hAnsi="Book Antiqua" w:cs="Arial"/>
              </w:rPr>
            </w:pPr>
            <w:r>
              <w:rPr>
                <w:rFonts w:ascii="Book Antiqua" w:hAnsi="Book Antiqua" w:cs="Arial"/>
              </w:rPr>
              <w:t xml:space="preserve"> </w:t>
            </w:r>
            <w:r w:rsidR="00F2174B" w:rsidRPr="00B43062">
              <w:rPr>
                <w:rFonts w:ascii="Book Antiqua" w:hAnsi="Book Antiqua" w:cs="Arial"/>
              </w:rPr>
              <w:t>No</w:t>
            </w:r>
          </w:p>
          <w:p w14:paraId="03FF7BB5"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Yes</w:t>
            </w:r>
          </w:p>
          <w:p w14:paraId="6623BBAD" w14:textId="339A6AA6" w:rsidR="00F2174B" w:rsidRPr="00437D8F" w:rsidRDefault="00F2174B" w:rsidP="00B43062">
            <w:pPr>
              <w:spacing w:line="360" w:lineRule="auto"/>
              <w:jc w:val="both"/>
              <w:rPr>
                <w:rFonts w:ascii="Book Antiqua" w:eastAsia="宋体" w:hAnsi="Book Antiqua" w:cs="Arial"/>
                <w:lang w:eastAsia="zh-CN"/>
              </w:rPr>
            </w:pPr>
            <w:r w:rsidRPr="00B43062">
              <w:rPr>
                <w:rFonts w:ascii="Book Antiqua" w:hAnsi="Book Antiqua" w:cs="Arial"/>
              </w:rPr>
              <w:t>(%Yes)</w:t>
            </w:r>
            <w:r w:rsidR="002F2105" w:rsidRPr="00B43062">
              <w:rPr>
                <w:rFonts w:ascii="Book Antiqua" w:hAnsi="Book Antiqua" w:cs="Arial"/>
              </w:rPr>
              <w:t xml:space="preserve"> </w:t>
            </w:r>
            <w:r w:rsidR="00437D8F" w:rsidRPr="00437D8F">
              <w:rPr>
                <w:rFonts w:ascii="Book Antiqua" w:hAnsi="Book Antiqua" w:cs="Arial"/>
                <w:i/>
              </w:rPr>
              <w:t>P</w:t>
            </w:r>
            <w:r w:rsidR="00437D8F" w:rsidRPr="00B43062">
              <w:rPr>
                <w:rFonts w:ascii="Book Antiqua" w:hAnsi="Book Antiqua" w:cs="Arial"/>
              </w:rPr>
              <w:t xml:space="preserve"> </w:t>
            </w:r>
            <w:r w:rsidR="002F2105" w:rsidRPr="00B43062">
              <w:rPr>
                <w:rFonts w:ascii="Book Antiqua" w:hAnsi="Book Antiqua" w:cs="Arial"/>
              </w:rPr>
              <w:t>&gt;</w:t>
            </w:r>
            <w:r w:rsidR="00437D8F">
              <w:rPr>
                <w:rFonts w:ascii="Book Antiqua" w:eastAsia="宋体" w:hAnsi="Book Antiqua" w:cs="Arial" w:hint="eastAsia"/>
                <w:lang w:eastAsia="zh-CN"/>
              </w:rPr>
              <w:t xml:space="preserve"> </w:t>
            </w:r>
            <w:r w:rsidR="002F2105" w:rsidRPr="00B43062">
              <w:rPr>
                <w:rFonts w:ascii="Book Antiqua" w:hAnsi="Book Antiqua" w:cs="Arial"/>
              </w:rPr>
              <w:t>0.05</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408583A"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497</w:t>
            </w:r>
          </w:p>
          <w:p w14:paraId="5F2D85C1"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84</w:t>
            </w:r>
          </w:p>
          <w:p w14:paraId="70713166"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(14.5%)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FB5B9EF"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207</w:t>
            </w:r>
          </w:p>
          <w:p w14:paraId="49AAC5D0"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28</w:t>
            </w:r>
          </w:p>
          <w:p w14:paraId="37739B0C"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(13.5%)</w:t>
            </w:r>
          </w:p>
        </w:tc>
      </w:tr>
    </w:tbl>
    <w:p w14:paraId="408A8178" w14:textId="77777777" w:rsidR="00F2174B" w:rsidRPr="00B43062" w:rsidRDefault="00F2174B" w:rsidP="00B43062">
      <w:pPr>
        <w:spacing w:line="360" w:lineRule="auto"/>
        <w:jc w:val="both"/>
        <w:rPr>
          <w:rFonts w:ascii="Book Antiqua" w:hAnsi="Book Antiqua"/>
        </w:rPr>
      </w:pPr>
    </w:p>
    <w:p w14:paraId="508EED9A" w14:textId="77777777" w:rsidR="00F2174B" w:rsidRPr="00B43062" w:rsidRDefault="00F2174B" w:rsidP="00B43062">
      <w:pPr>
        <w:spacing w:line="360" w:lineRule="auto"/>
        <w:jc w:val="both"/>
        <w:rPr>
          <w:rFonts w:ascii="Book Antiqua" w:hAnsi="Book Antiqua"/>
        </w:rPr>
      </w:pPr>
    </w:p>
    <w:p w14:paraId="163E0883" w14:textId="77777777" w:rsidR="00F2174B" w:rsidRPr="00B43062" w:rsidRDefault="00F2174B" w:rsidP="00B43062">
      <w:pPr>
        <w:spacing w:line="360" w:lineRule="auto"/>
        <w:jc w:val="both"/>
        <w:rPr>
          <w:rFonts w:ascii="Book Antiqua" w:hAnsi="Book Antiqua"/>
        </w:rPr>
      </w:pPr>
    </w:p>
    <w:p w14:paraId="64D93BB7" w14:textId="77777777" w:rsidR="00F2174B" w:rsidRPr="00B43062" w:rsidRDefault="00F2174B" w:rsidP="00B43062">
      <w:pPr>
        <w:spacing w:line="360" w:lineRule="auto"/>
        <w:jc w:val="both"/>
        <w:rPr>
          <w:rFonts w:ascii="Book Antiqua" w:hAnsi="Book Antiqua"/>
        </w:rPr>
      </w:pPr>
    </w:p>
    <w:p w14:paraId="7CD4C92C" w14:textId="77777777" w:rsidR="00F2174B" w:rsidRPr="00B43062" w:rsidRDefault="00F2174B" w:rsidP="00B43062">
      <w:pPr>
        <w:spacing w:line="360" w:lineRule="auto"/>
        <w:jc w:val="both"/>
        <w:rPr>
          <w:rFonts w:ascii="Book Antiqua" w:hAnsi="Book Antiqua"/>
        </w:rPr>
      </w:pPr>
    </w:p>
    <w:p w14:paraId="0A369A31" w14:textId="77777777" w:rsidR="00F2174B" w:rsidRPr="00B43062" w:rsidRDefault="00F2174B" w:rsidP="00B43062">
      <w:pPr>
        <w:spacing w:line="360" w:lineRule="auto"/>
        <w:jc w:val="both"/>
        <w:rPr>
          <w:rFonts w:ascii="Book Antiqua" w:hAnsi="Book Antiqua"/>
        </w:rPr>
      </w:pPr>
    </w:p>
    <w:p w14:paraId="6BC6115B" w14:textId="77777777" w:rsidR="00F2174B" w:rsidRPr="00B43062" w:rsidRDefault="00F2174B" w:rsidP="00B43062">
      <w:pPr>
        <w:spacing w:line="360" w:lineRule="auto"/>
        <w:jc w:val="both"/>
        <w:rPr>
          <w:rFonts w:ascii="Book Antiqua" w:hAnsi="Book Antiqua"/>
        </w:rPr>
      </w:pPr>
    </w:p>
    <w:p w14:paraId="2894BBCF" w14:textId="77777777" w:rsidR="00F2174B" w:rsidRPr="00B43062" w:rsidRDefault="00F2174B" w:rsidP="00B43062">
      <w:pPr>
        <w:spacing w:line="360" w:lineRule="auto"/>
        <w:jc w:val="both"/>
        <w:rPr>
          <w:rFonts w:ascii="Book Antiqua" w:hAnsi="Book Antiqua"/>
        </w:rPr>
      </w:pPr>
    </w:p>
    <w:p w14:paraId="6CF5AF77" w14:textId="77777777" w:rsidR="00F2174B" w:rsidRPr="00B43062" w:rsidRDefault="00F2174B" w:rsidP="00B43062">
      <w:pPr>
        <w:spacing w:line="360" w:lineRule="auto"/>
        <w:jc w:val="both"/>
        <w:rPr>
          <w:rFonts w:ascii="Book Antiqua" w:hAnsi="Book Antiqua"/>
        </w:rPr>
      </w:pPr>
    </w:p>
    <w:p w14:paraId="28595C12" w14:textId="77777777" w:rsidR="00F2174B" w:rsidRPr="00B43062" w:rsidRDefault="00F2174B" w:rsidP="00B43062">
      <w:pPr>
        <w:spacing w:line="360" w:lineRule="auto"/>
        <w:jc w:val="both"/>
        <w:rPr>
          <w:rFonts w:ascii="Book Antiqua" w:hAnsi="Book Antiqua"/>
        </w:rPr>
      </w:pPr>
    </w:p>
    <w:p w14:paraId="072DF17D" w14:textId="77777777" w:rsidR="00F2174B" w:rsidRPr="00B43062" w:rsidRDefault="00F2174B" w:rsidP="00B43062">
      <w:pPr>
        <w:spacing w:line="360" w:lineRule="auto"/>
        <w:jc w:val="both"/>
        <w:rPr>
          <w:rFonts w:ascii="Book Antiqua" w:hAnsi="Book Antiqua"/>
        </w:rPr>
      </w:pPr>
    </w:p>
    <w:p w14:paraId="0895FED0" w14:textId="77777777" w:rsidR="00F2174B" w:rsidRPr="00B43062" w:rsidRDefault="00F2174B" w:rsidP="00B43062">
      <w:pPr>
        <w:spacing w:line="360" w:lineRule="auto"/>
        <w:jc w:val="both"/>
        <w:rPr>
          <w:rFonts w:ascii="Book Antiqua" w:hAnsi="Book Antiqua"/>
        </w:rPr>
      </w:pPr>
    </w:p>
    <w:p w14:paraId="7D5D2017" w14:textId="77777777" w:rsidR="00F2174B" w:rsidRPr="00B43062" w:rsidRDefault="00F2174B" w:rsidP="00B43062">
      <w:pPr>
        <w:spacing w:line="360" w:lineRule="auto"/>
        <w:jc w:val="both"/>
        <w:rPr>
          <w:rFonts w:ascii="Book Antiqua" w:hAnsi="Book Antiqua"/>
        </w:rPr>
      </w:pPr>
    </w:p>
    <w:p w14:paraId="78A50AD6" w14:textId="77777777" w:rsidR="00F2174B" w:rsidRPr="00B43062" w:rsidRDefault="00F2174B" w:rsidP="00B43062">
      <w:pPr>
        <w:spacing w:line="360" w:lineRule="auto"/>
        <w:jc w:val="both"/>
        <w:rPr>
          <w:rFonts w:ascii="Book Antiqua" w:hAnsi="Book Antiqua"/>
        </w:rPr>
      </w:pPr>
    </w:p>
    <w:p w14:paraId="6E9DB6F0" w14:textId="77777777" w:rsidR="00F2174B" w:rsidRPr="00B43062" w:rsidRDefault="00F2174B" w:rsidP="00B43062">
      <w:pPr>
        <w:spacing w:line="360" w:lineRule="auto"/>
        <w:jc w:val="both"/>
        <w:rPr>
          <w:rFonts w:ascii="Book Antiqua" w:hAnsi="Book Antiqua"/>
        </w:rPr>
      </w:pPr>
    </w:p>
    <w:tbl>
      <w:tblPr>
        <w:tblpPr w:leftFromText="180" w:rightFromText="180" w:vertAnchor="text" w:horzAnchor="page" w:tblpX="1729" w:tblpY="26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693"/>
        <w:gridCol w:w="1168"/>
        <w:gridCol w:w="2092"/>
        <w:gridCol w:w="992"/>
      </w:tblGrid>
      <w:tr w:rsidR="00B43062" w:rsidRPr="00B43062" w14:paraId="7A6D5B54" w14:textId="77777777" w:rsidTr="00017406">
        <w:tc>
          <w:tcPr>
            <w:tcW w:w="9180" w:type="dxa"/>
            <w:gridSpan w:val="5"/>
            <w:tcBorders>
              <w:top w:val="nil"/>
              <w:left w:val="nil"/>
              <w:bottom w:val="single" w:sz="4" w:space="0" w:color="auto"/>
              <w:right w:val="nil"/>
            </w:tcBorders>
            <w:shd w:val="clear" w:color="auto" w:fill="auto"/>
          </w:tcPr>
          <w:p w14:paraId="5411EB74" w14:textId="77777777" w:rsidR="00F2174B" w:rsidRPr="00B43062" w:rsidRDefault="00F2174B" w:rsidP="00B43062">
            <w:pPr>
              <w:spacing w:line="360" w:lineRule="auto"/>
              <w:jc w:val="both"/>
              <w:rPr>
                <w:rFonts w:ascii="Book Antiqua" w:hAnsi="Book Antiqua"/>
                <w:b/>
              </w:rPr>
            </w:pPr>
          </w:p>
          <w:p w14:paraId="046EF620" w14:textId="4945FAB8" w:rsidR="00F2174B" w:rsidRPr="00017406" w:rsidRDefault="00017406" w:rsidP="00B43062">
            <w:pPr>
              <w:spacing w:line="360" w:lineRule="auto"/>
              <w:jc w:val="both"/>
              <w:rPr>
                <w:rFonts w:ascii="Book Antiqua" w:eastAsia="宋体" w:hAnsi="Book Antiqua"/>
                <w:b/>
                <w:lang w:eastAsia="zh-CN"/>
              </w:rPr>
            </w:pPr>
            <w:r>
              <w:rPr>
                <w:rFonts w:ascii="Book Antiqua" w:hAnsi="Book Antiqua" w:cs="Arial"/>
                <w:b/>
              </w:rPr>
              <w:t>Table 3</w:t>
            </w:r>
            <w:r w:rsidR="00F2174B" w:rsidRPr="00B43062">
              <w:rPr>
                <w:rFonts w:ascii="Book Antiqua" w:hAnsi="Book Antiqua"/>
                <w:b/>
              </w:rPr>
              <w:t xml:space="preserve"> Estimated model coefficients for the multivariate logistic regression model </w:t>
            </w:r>
            <w:r>
              <w:rPr>
                <w:rFonts w:ascii="Book Antiqua" w:eastAsia="宋体" w:hAnsi="Book Antiqua" w:hint="eastAsia"/>
                <w:b/>
                <w:lang w:eastAsia="zh-CN"/>
              </w:rPr>
              <w:t xml:space="preserve">- </w:t>
            </w:r>
            <w:r>
              <w:rPr>
                <w:rFonts w:ascii="Book Antiqua" w:hAnsi="Book Antiqua"/>
                <w:b/>
              </w:rPr>
              <w:t>time to surgery</w:t>
            </w:r>
          </w:p>
          <w:p w14:paraId="2FE4DFE0" w14:textId="77777777" w:rsidR="00F2174B" w:rsidRPr="00B43062" w:rsidRDefault="00F2174B" w:rsidP="00B43062">
            <w:pPr>
              <w:spacing w:line="360" w:lineRule="auto"/>
              <w:jc w:val="both"/>
              <w:rPr>
                <w:rFonts w:ascii="Book Antiqua" w:hAnsi="Book Antiqua"/>
                <w:b/>
              </w:rPr>
            </w:pPr>
          </w:p>
        </w:tc>
      </w:tr>
      <w:tr w:rsidR="00B43062" w:rsidRPr="00B43062" w14:paraId="1D942130" w14:textId="77777777" w:rsidTr="00017406">
        <w:trPr>
          <w:trHeight w:val="520"/>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64A72751" w14:textId="59DDB62A" w:rsidR="00F2174B" w:rsidRPr="001E55EB" w:rsidRDefault="00F2174B" w:rsidP="00B43062">
            <w:pPr>
              <w:spacing w:line="360" w:lineRule="auto"/>
              <w:jc w:val="both"/>
              <w:rPr>
                <w:rFonts w:ascii="Book Antiqua" w:eastAsia="宋体" w:hAnsi="Book Antiqua" w:cs="Arial"/>
                <w:lang w:eastAsia="zh-CN"/>
              </w:rPr>
            </w:pPr>
            <w:r w:rsidRPr="00B43062">
              <w:rPr>
                <w:rFonts w:ascii="Book Antiqua" w:hAnsi="Book Antiqua" w:cs="Arial"/>
              </w:rPr>
              <w:lastRenderedPageBreak/>
              <w:t>O</w:t>
            </w:r>
            <w:r w:rsidR="001E55EB" w:rsidRPr="00B43062">
              <w:rPr>
                <w:rFonts w:ascii="Book Antiqua" w:hAnsi="Book Antiqua" w:cs="Arial"/>
              </w:rPr>
              <w:t>utcome</w:t>
            </w:r>
            <w:r w:rsidR="001E55EB">
              <w:rPr>
                <w:rFonts w:ascii="Book Antiqua" w:hAnsi="Book Antiqua" w:cs="Arial"/>
              </w:rPr>
              <w:t xml:space="preserve">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EC315F" w14:textId="09FB1E44" w:rsidR="00F2174B" w:rsidRPr="00B43062" w:rsidRDefault="00F2174B" w:rsidP="001E55EB">
            <w:pPr>
              <w:spacing w:line="360" w:lineRule="auto"/>
              <w:jc w:val="both"/>
              <w:rPr>
                <w:rFonts w:ascii="Book Antiqua" w:hAnsi="Book Antiqua" w:cs="Arial"/>
              </w:rPr>
            </w:pPr>
            <w:r w:rsidRPr="00B43062">
              <w:rPr>
                <w:rFonts w:ascii="Book Antiqua" w:hAnsi="Book Antiqua" w:cs="Arial"/>
              </w:rPr>
              <w:t>Time to surgery (&lt;</w:t>
            </w:r>
            <w:r w:rsidR="001E55EB">
              <w:rPr>
                <w:rFonts w:ascii="Book Antiqua" w:eastAsia="宋体" w:hAnsi="Book Antiqua" w:cs="Arial" w:hint="eastAsia"/>
                <w:lang w:eastAsia="zh-CN"/>
              </w:rPr>
              <w:t xml:space="preserve"> </w:t>
            </w:r>
            <w:r w:rsidRPr="00B43062">
              <w:rPr>
                <w:rFonts w:ascii="Book Antiqua" w:hAnsi="Book Antiqua" w:cs="Arial"/>
              </w:rPr>
              <w:t>36 h)</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29E3A741" w14:textId="5584F7C4" w:rsidR="00F2174B" w:rsidRPr="00B43062" w:rsidRDefault="001E55EB" w:rsidP="00B43062">
            <w:pPr>
              <w:spacing w:line="360" w:lineRule="auto"/>
              <w:jc w:val="both"/>
              <w:rPr>
                <w:rFonts w:ascii="Book Antiqua" w:hAnsi="Book Antiqua" w:cs="Arial"/>
              </w:rPr>
            </w:pPr>
            <w:r w:rsidRPr="001E55EB">
              <w:rPr>
                <w:rFonts w:ascii="Book Antiqua" w:hAnsi="Book Antiqua" w:cs="Arial"/>
                <w:i/>
              </w:rPr>
              <w:t>n</w:t>
            </w:r>
            <w:r>
              <w:rPr>
                <w:rFonts w:ascii="Book Antiqua" w:eastAsia="宋体" w:hAnsi="Book Antiqua" w:cs="Arial" w:hint="eastAsia"/>
                <w:lang w:eastAsia="zh-CN"/>
              </w:rPr>
              <w:t xml:space="preserve"> </w:t>
            </w:r>
            <w:r w:rsidR="00F2174B" w:rsidRPr="00B43062">
              <w:rPr>
                <w:rFonts w:ascii="Book Antiqua" w:hAnsi="Book Antiqua" w:cs="Arial"/>
              </w:rPr>
              <w:t>=</w:t>
            </w:r>
            <w:r>
              <w:rPr>
                <w:rFonts w:ascii="Book Antiqua" w:eastAsia="宋体" w:hAnsi="Book Antiqua" w:cs="Arial" w:hint="eastAsia"/>
                <w:lang w:eastAsia="zh-CN"/>
              </w:rPr>
              <w:t xml:space="preserve"> </w:t>
            </w:r>
            <w:r w:rsidR="00F2174B" w:rsidRPr="00B43062">
              <w:rPr>
                <w:rFonts w:ascii="Book Antiqua" w:hAnsi="Book Antiqua" w:cs="Arial"/>
              </w:rPr>
              <w:t>796</w:t>
            </w:r>
          </w:p>
        </w:tc>
      </w:tr>
      <w:tr w:rsidR="00B43062" w:rsidRPr="00B43062" w14:paraId="00AF1476" w14:textId="77777777" w:rsidTr="00017406">
        <w:tc>
          <w:tcPr>
            <w:tcW w:w="2235" w:type="dxa"/>
            <w:tcBorders>
              <w:top w:val="single" w:sz="4" w:space="0" w:color="auto"/>
              <w:left w:val="single" w:sz="4" w:space="0" w:color="auto"/>
              <w:bottom w:val="single" w:sz="4" w:space="0" w:color="auto"/>
              <w:right w:val="single" w:sz="4" w:space="0" w:color="auto"/>
            </w:tcBorders>
            <w:shd w:val="clear" w:color="auto" w:fill="auto"/>
          </w:tcPr>
          <w:p w14:paraId="1AB8B680"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Variable</w:t>
            </w:r>
          </w:p>
          <w:p w14:paraId="3B3E0DD7" w14:textId="77777777" w:rsidR="00F2174B" w:rsidRPr="00B43062" w:rsidRDefault="00F2174B" w:rsidP="00B43062">
            <w:pPr>
              <w:spacing w:line="360" w:lineRule="auto"/>
              <w:jc w:val="both"/>
              <w:rPr>
                <w:rFonts w:ascii="Book Antiqua" w:hAnsi="Book Antiqua"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DE69FF0"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Level</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266B8311" w14:textId="092D9679" w:rsidR="00F2174B" w:rsidRPr="00B43062" w:rsidRDefault="002248BF" w:rsidP="00B43062">
            <w:pPr>
              <w:spacing w:line="360" w:lineRule="auto"/>
              <w:jc w:val="both"/>
              <w:rPr>
                <w:rFonts w:ascii="Book Antiqua" w:hAnsi="Book Antiqua" w:cs="Arial"/>
              </w:rPr>
            </w:pPr>
            <w:r>
              <w:rPr>
                <w:rFonts w:ascii="Book Antiqua" w:eastAsia="宋体" w:hAnsi="Book Antiqua" w:cs="Arial" w:hint="eastAsia"/>
                <w:lang w:eastAsia="zh-CN"/>
              </w:rPr>
              <w:t>OR</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5F0FC153" w14:textId="43FC0117" w:rsidR="00F2174B" w:rsidRPr="001E55EB" w:rsidRDefault="00F2174B" w:rsidP="00B43062">
            <w:pPr>
              <w:spacing w:line="360" w:lineRule="auto"/>
              <w:jc w:val="both"/>
              <w:rPr>
                <w:rFonts w:ascii="Book Antiqua" w:eastAsia="宋体" w:hAnsi="Book Antiqua" w:cs="Arial"/>
                <w:lang w:eastAsia="zh-CN"/>
              </w:rPr>
            </w:pPr>
            <w:r w:rsidRPr="00B43062">
              <w:rPr>
                <w:rFonts w:ascii="Book Antiqua" w:hAnsi="Book Antiqua" w:cs="Arial"/>
              </w:rPr>
              <w:t>95%</w:t>
            </w:r>
            <w:r w:rsidR="001E55EB">
              <w:rPr>
                <w:rFonts w:ascii="Book Antiqua" w:eastAsia="宋体" w:hAnsi="Book Antiqua" w:cs="Arial"/>
                <w:lang w:eastAsia="zh-CN"/>
              </w:rPr>
              <w:t>CI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DD5266" w14:textId="5003729E" w:rsidR="00F2174B" w:rsidRPr="00B43062" w:rsidRDefault="001E55EB" w:rsidP="00B43062">
            <w:pPr>
              <w:spacing w:line="360" w:lineRule="auto"/>
              <w:jc w:val="both"/>
              <w:rPr>
                <w:rFonts w:ascii="Book Antiqua" w:hAnsi="Book Antiqua" w:cs="Arial"/>
              </w:rPr>
            </w:pPr>
            <w:r w:rsidRPr="001E55EB">
              <w:rPr>
                <w:rFonts w:ascii="Book Antiqua" w:hAnsi="Book Antiqua" w:cs="Arial"/>
                <w:i/>
              </w:rPr>
              <w:t>P</w:t>
            </w:r>
            <w:r w:rsidR="00F2174B" w:rsidRPr="00B43062">
              <w:rPr>
                <w:rFonts w:ascii="Book Antiqua" w:hAnsi="Book Antiqua" w:cs="Arial"/>
              </w:rPr>
              <w:t>-value</w:t>
            </w:r>
          </w:p>
        </w:tc>
      </w:tr>
      <w:tr w:rsidR="00B43062" w:rsidRPr="00B43062" w14:paraId="6800185E" w14:textId="77777777" w:rsidTr="00017406">
        <w:tc>
          <w:tcPr>
            <w:tcW w:w="2235" w:type="dxa"/>
            <w:tcBorders>
              <w:top w:val="single" w:sz="4" w:space="0" w:color="auto"/>
              <w:left w:val="single" w:sz="4" w:space="0" w:color="auto"/>
              <w:bottom w:val="single" w:sz="4" w:space="0" w:color="auto"/>
              <w:right w:val="single" w:sz="4" w:space="0" w:color="auto"/>
            </w:tcBorders>
            <w:shd w:val="clear" w:color="auto" w:fill="auto"/>
          </w:tcPr>
          <w:p w14:paraId="2D29E3D1"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ASA grade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5427E6"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1-5</w:t>
            </w:r>
          </w:p>
          <w:p w14:paraId="5F8B9040" w14:textId="77777777" w:rsidR="00F2174B" w:rsidRPr="00B43062" w:rsidRDefault="00F2174B" w:rsidP="00B43062">
            <w:pPr>
              <w:spacing w:line="360" w:lineRule="auto"/>
              <w:jc w:val="both"/>
              <w:rPr>
                <w:rFonts w:ascii="Book Antiqua" w:hAnsi="Book Antiqua" w:cs="Arial"/>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446E6633"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0.68</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53E070F0" w14:textId="1148F9CB" w:rsidR="00F2174B" w:rsidRPr="001E55EB" w:rsidRDefault="001E55EB" w:rsidP="00B43062">
            <w:pPr>
              <w:spacing w:line="360" w:lineRule="auto"/>
              <w:jc w:val="both"/>
              <w:rPr>
                <w:rFonts w:ascii="Book Antiqua" w:eastAsia="宋体" w:hAnsi="Book Antiqua" w:cs="Arial"/>
                <w:lang w:eastAsia="zh-CN"/>
              </w:rPr>
            </w:pPr>
            <w:r>
              <w:rPr>
                <w:rFonts w:ascii="Book Antiqua" w:hAnsi="Book Antiqua" w:cs="Arial"/>
              </w:rPr>
              <w:t>0.54,</w:t>
            </w:r>
            <w:r>
              <w:rPr>
                <w:rFonts w:ascii="Book Antiqua" w:eastAsia="宋体" w:hAnsi="Book Antiqua" w:cs="Arial" w:hint="eastAsia"/>
                <w:lang w:eastAsia="zh-CN"/>
              </w:rPr>
              <w:t xml:space="preserve"> </w:t>
            </w:r>
            <w:r>
              <w:rPr>
                <w:rFonts w:ascii="Book Antiqua" w:hAnsi="Book Antiqua" w:cs="Arial"/>
              </w:rPr>
              <w:t>0.85</w:t>
            </w:r>
          </w:p>
          <w:p w14:paraId="64598CB7" w14:textId="77777777" w:rsidR="00F2174B" w:rsidRPr="00B43062" w:rsidRDefault="00F2174B" w:rsidP="00B43062">
            <w:pPr>
              <w:spacing w:line="360" w:lineRule="auto"/>
              <w:jc w:val="both"/>
              <w:rPr>
                <w:rFonts w:ascii="Book Antiqua" w:hAnsi="Book Antiqua"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7E8D50" w14:textId="77777777" w:rsidR="00F2174B" w:rsidRPr="00B43062" w:rsidRDefault="00F2174B" w:rsidP="00B43062">
            <w:pPr>
              <w:spacing w:line="360" w:lineRule="auto"/>
              <w:jc w:val="both"/>
              <w:rPr>
                <w:rFonts w:ascii="Book Antiqua" w:hAnsi="Book Antiqua" w:cs="Arial"/>
                <w:b/>
              </w:rPr>
            </w:pPr>
            <w:r w:rsidRPr="00B43062">
              <w:rPr>
                <w:rFonts w:ascii="Book Antiqua" w:hAnsi="Book Antiqua" w:cs="Arial"/>
                <w:b/>
              </w:rPr>
              <w:t>0.001</w:t>
            </w:r>
          </w:p>
        </w:tc>
      </w:tr>
      <w:tr w:rsidR="00B43062" w:rsidRPr="00B43062" w14:paraId="45DB7D60" w14:textId="77777777" w:rsidTr="00017406">
        <w:tc>
          <w:tcPr>
            <w:tcW w:w="2235" w:type="dxa"/>
            <w:tcBorders>
              <w:top w:val="single" w:sz="4" w:space="0" w:color="auto"/>
              <w:left w:val="single" w:sz="4" w:space="0" w:color="auto"/>
              <w:bottom w:val="single" w:sz="4" w:space="0" w:color="auto"/>
              <w:right w:val="single" w:sz="4" w:space="0" w:color="auto"/>
            </w:tcBorders>
            <w:shd w:val="clear" w:color="auto" w:fill="auto"/>
          </w:tcPr>
          <w:p w14:paraId="170C51E5"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Season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4264BFD"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Winter (reference)</w:t>
            </w:r>
          </w:p>
          <w:p w14:paraId="1C3DDA4A"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Spring</w:t>
            </w:r>
          </w:p>
          <w:p w14:paraId="0BEC1743"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Summer</w:t>
            </w:r>
          </w:p>
          <w:p w14:paraId="24D01BDC" w14:textId="0D13AE6A" w:rsidR="00F2174B" w:rsidRPr="009B722A" w:rsidRDefault="009B722A" w:rsidP="00B43062">
            <w:pPr>
              <w:spacing w:line="360" w:lineRule="auto"/>
              <w:jc w:val="both"/>
              <w:rPr>
                <w:rFonts w:ascii="Book Antiqua" w:eastAsia="宋体" w:hAnsi="Book Antiqua" w:cs="Arial"/>
                <w:lang w:eastAsia="zh-CN"/>
              </w:rPr>
            </w:pPr>
            <w:r>
              <w:rPr>
                <w:rFonts w:ascii="Book Antiqua" w:hAnsi="Book Antiqua" w:cs="Arial"/>
              </w:rPr>
              <w:t>Autumn</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3945F46" w14:textId="77777777" w:rsidR="00F2174B" w:rsidRPr="001E55EB" w:rsidRDefault="00F2174B" w:rsidP="00B43062">
            <w:pPr>
              <w:spacing w:line="360" w:lineRule="auto"/>
              <w:jc w:val="both"/>
              <w:rPr>
                <w:rFonts w:ascii="Book Antiqua" w:eastAsia="宋体" w:hAnsi="Book Antiqua" w:cs="Arial"/>
                <w:lang w:eastAsia="zh-CN"/>
              </w:rPr>
            </w:pPr>
          </w:p>
          <w:p w14:paraId="1E17F997"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1.89</w:t>
            </w:r>
          </w:p>
          <w:p w14:paraId="18CEE4C2"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1.70</w:t>
            </w:r>
          </w:p>
          <w:p w14:paraId="542AA437"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1.90</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03AB3C7A" w14:textId="77777777" w:rsidR="00F2174B" w:rsidRPr="001E55EB" w:rsidRDefault="00F2174B" w:rsidP="00B43062">
            <w:pPr>
              <w:spacing w:line="360" w:lineRule="auto"/>
              <w:jc w:val="both"/>
              <w:rPr>
                <w:rFonts w:ascii="Book Antiqua" w:eastAsia="宋体" w:hAnsi="Book Antiqua" w:cs="Arial"/>
                <w:lang w:eastAsia="zh-CN"/>
              </w:rPr>
            </w:pPr>
          </w:p>
          <w:p w14:paraId="5B3BC925" w14:textId="24B14A61" w:rsidR="00F2174B" w:rsidRPr="001E55EB" w:rsidRDefault="00F2174B" w:rsidP="00B43062">
            <w:pPr>
              <w:spacing w:line="360" w:lineRule="auto"/>
              <w:jc w:val="both"/>
              <w:rPr>
                <w:rFonts w:ascii="Book Antiqua" w:eastAsia="宋体" w:hAnsi="Book Antiqua" w:cs="Arial"/>
                <w:lang w:eastAsia="zh-CN"/>
              </w:rPr>
            </w:pPr>
            <w:r w:rsidRPr="00B43062">
              <w:rPr>
                <w:rFonts w:ascii="Book Antiqua" w:hAnsi="Book Antiqua" w:cs="Arial"/>
              </w:rPr>
              <w:t>1.</w:t>
            </w:r>
            <w:r w:rsidR="001E55EB">
              <w:rPr>
                <w:rFonts w:ascii="Book Antiqua" w:hAnsi="Book Antiqua" w:cs="Arial"/>
              </w:rPr>
              <w:t>21,</w:t>
            </w:r>
            <w:r w:rsidR="001E55EB">
              <w:rPr>
                <w:rFonts w:ascii="Book Antiqua" w:eastAsia="宋体" w:hAnsi="Book Antiqua" w:cs="Arial" w:hint="eastAsia"/>
                <w:lang w:eastAsia="zh-CN"/>
              </w:rPr>
              <w:t xml:space="preserve"> </w:t>
            </w:r>
            <w:r w:rsidR="001E55EB">
              <w:rPr>
                <w:rFonts w:ascii="Book Antiqua" w:hAnsi="Book Antiqua" w:cs="Arial"/>
              </w:rPr>
              <w:t>2.94</w:t>
            </w:r>
          </w:p>
          <w:p w14:paraId="1FA08373" w14:textId="1F69FF8C" w:rsidR="00F2174B" w:rsidRPr="001E55EB" w:rsidRDefault="001E55EB" w:rsidP="00B43062">
            <w:pPr>
              <w:spacing w:line="360" w:lineRule="auto"/>
              <w:jc w:val="both"/>
              <w:rPr>
                <w:rFonts w:ascii="Book Antiqua" w:eastAsia="宋体" w:hAnsi="Book Antiqua" w:cs="Arial"/>
                <w:lang w:eastAsia="zh-CN"/>
              </w:rPr>
            </w:pPr>
            <w:r>
              <w:rPr>
                <w:rFonts w:ascii="Book Antiqua" w:hAnsi="Book Antiqua" w:cs="Arial"/>
              </w:rPr>
              <w:t>1.11, 2.61</w:t>
            </w:r>
          </w:p>
          <w:p w14:paraId="6BDF965C" w14:textId="407F2F80" w:rsidR="00F2174B" w:rsidRPr="001E55EB" w:rsidRDefault="001E55EB" w:rsidP="00B43062">
            <w:pPr>
              <w:spacing w:line="360" w:lineRule="auto"/>
              <w:jc w:val="both"/>
              <w:rPr>
                <w:rFonts w:ascii="Book Antiqua" w:eastAsia="宋体" w:hAnsi="Book Antiqua" w:cs="Arial"/>
                <w:lang w:eastAsia="zh-CN"/>
              </w:rPr>
            </w:pPr>
            <w:r>
              <w:rPr>
                <w:rFonts w:ascii="Book Antiqua" w:hAnsi="Book Antiqua" w:cs="Arial"/>
              </w:rPr>
              <w:t>1.23,</w:t>
            </w:r>
            <w:r>
              <w:rPr>
                <w:rFonts w:ascii="Book Antiqua" w:eastAsia="宋体" w:hAnsi="Book Antiqua" w:cs="Arial" w:hint="eastAsia"/>
                <w:lang w:eastAsia="zh-CN"/>
              </w:rPr>
              <w:t xml:space="preserve"> </w:t>
            </w:r>
            <w:r>
              <w:rPr>
                <w:rFonts w:ascii="Book Antiqua" w:hAnsi="Book Antiqua" w:cs="Arial"/>
              </w:rPr>
              <w:t>2.92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14E17B" w14:textId="77777777" w:rsidR="00F2174B" w:rsidRPr="00B43062" w:rsidRDefault="00F2174B" w:rsidP="00B43062">
            <w:pPr>
              <w:spacing w:line="360" w:lineRule="auto"/>
              <w:jc w:val="both"/>
              <w:rPr>
                <w:rFonts w:ascii="Book Antiqua" w:hAnsi="Book Antiqua" w:cs="Arial"/>
                <w:b/>
              </w:rPr>
            </w:pPr>
            <w:r w:rsidRPr="00B43062">
              <w:rPr>
                <w:rFonts w:ascii="Book Antiqua" w:hAnsi="Book Antiqua" w:cs="Arial"/>
                <w:b/>
              </w:rPr>
              <w:t>0.014</w:t>
            </w:r>
          </w:p>
          <w:p w14:paraId="0B1ADE6A"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0.005</w:t>
            </w:r>
          </w:p>
          <w:p w14:paraId="20D33ADD"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0.014</w:t>
            </w:r>
          </w:p>
          <w:p w14:paraId="6285E628"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0.004</w:t>
            </w:r>
          </w:p>
        </w:tc>
      </w:tr>
      <w:tr w:rsidR="00B43062" w:rsidRPr="00B43062" w14:paraId="741E979C" w14:textId="77777777" w:rsidTr="00017406">
        <w:tc>
          <w:tcPr>
            <w:tcW w:w="2235" w:type="dxa"/>
            <w:tcBorders>
              <w:top w:val="single" w:sz="4" w:space="0" w:color="auto"/>
              <w:left w:val="single" w:sz="4" w:space="0" w:color="auto"/>
              <w:bottom w:val="single" w:sz="4" w:space="0" w:color="auto"/>
              <w:right w:val="single" w:sz="4" w:space="0" w:color="auto"/>
            </w:tcBorders>
            <w:shd w:val="clear" w:color="auto" w:fill="auto"/>
          </w:tcPr>
          <w:p w14:paraId="23FE0CE6" w14:textId="77777777" w:rsidR="00F2174B" w:rsidRPr="00B43062" w:rsidRDefault="00F2174B" w:rsidP="00B43062">
            <w:pPr>
              <w:spacing w:line="360" w:lineRule="auto"/>
              <w:jc w:val="both"/>
              <w:rPr>
                <w:rFonts w:ascii="Book Antiqua" w:hAnsi="Book Antiqua" w:cs="Arial"/>
                <w:i/>
              </w:rPr>
            </w:pPr>
            <w:r w:rsidRPr="00B43062">
              <w:rPr>
                <w:rFonts w:ascii="Book Antiqua" w:hAnsi="Book Antiqua" w:cs="Arial"/>
              </w:rPr>
              <w:t>Time of week</w:t>
            </w:r>
          </w:p>
          <w:p w14:paraId="6441A1B4" w14:textId="77777777" w:rsidR="00F2174B" w:rsidRPr="00B43062" w:rsidRDefault="00F2174B" w:rsidP="00B43062">
            <w:pPr>
              <w:spacing w:line="360" w:lineRule="auto"/>
              <w:jc w:val="both"/>
              <w:rPr>
                <w:rFonts w:ascii="Book Antiqua" w:hAnsi="Book Antiqua"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EDBBB3C"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Weekday (reference)</w:t>
            </w:r>
          </w:p>
          <w:p w14:paraId="3EAAA6F1"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Weekend</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4AD4E21A" w14:textId="77777777" w:rsidR="00F2174B" w:rsidRPr="009B722A" w:rsidRDefault="00F2174B" w:rsidP="00B43062">
            <w:pPr>
              <w:spacing w:line="360" w:lineRule="auto"/>
              <w:jc w:val="both"/>
              <w:rPr>
                <w:rFonts w:ascii="Book Antiqua" w:eastAsia="宋体" w:hAnsi="Book Antiqua" w:cs="Arial"/>
                <w:lang w:eastAsia="zh-CN"/>
              </w:rPr>
            </w:pPr>
          </w:p>
          <w:p w14:paraId="63F2EF03" w14:textId="77777777" w:rsidR="00F2174B" w:rsidRPr="00B43062" w:rsidRDefault="00F2174B" w:rsidP="00B43062">
            <w:pPr>
              <w:spacing w:line="360" w:lineRule="auto"/>
              <w:jc w:val="both"/>
              <w:rPr>
                <w:rFonts w:ascii="Book Antiqua" w:hAnsi="Book Antiqua" w:cs="Arial"/>
              </w:rPr>
            </w:pPr>
            <w:r w:rsidRPr="00B43062">
              <w:rPr>
                <w:rFonts w:ascii="Book Antiqua" w:hAnsi="Book Antiqua" w:cs="Arial"/>
              </w:rPr>
              <w:t>1.01</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1027007C" w14:textId="77777777" w:rsidR="00F2174B" w:rsidRPr="009B722A" w:rsidRDefault="00F2174B" w:rsidP="00B43062">
            <w:pPr>
              <w:spacing w:line="360" w:lineRule="auto"/>
              <w:jc w:val="both"/>
              <w:rPr>
                <w:rFonts w:ascii="Book Antiqua" w:eastAsia="宋体" w:hAnsi="Book Antiqua" w:cs="Arial"/>
                <w:lang w:eastAsia="zh-CN"/>
              </w:rPr>
            </w:pPr>
          </w:p>
          <w:p w14:paraId="434A5CE7" w14:textId="001D7F45" w:rsidR="00F2174B" w:rsidRPr="009B722A" w:rsidRDefault="00F2174B" w:rsidP="00B43062">
            <w:pPr>
              <w:spacing w:line="360" w:lineRule="auto"/>
              <w:jc w:val="both"/>
              <w:rPr>
                <w:rFonts w:ascii="Book Antiqua" w:eastAsia="宋体" w:hAnsi="Book Antiqua" w:cs="Arial"/>
                <w:lang w:eastAsia="zh-CN"/>
              </w:rPr>
            </w:pPr>
            <w:r w:rsidRPr="00B43062">
              <w:rPr>
                <w:rFonts w:ascii="Book Antiqua" w:hAnsi="Book Antiqua" w:cs="Arial"/>
              </w:rPr>
              <w:t>0.73,</w:t>
            </w:r>
            <w:r w:rsidR="009B722A">
              <w:rPr>
                <w:rFonts w:ascii="Book Antiqua" w:eastAsia="宋体" w:hAnsi="Book Antiqua" w:cs="Arial" w:hint="eastAsia"/>
                <w:lang w:eastAsia="zh-CN"/>
              </w:rPr>
              <w:t xml:space="preserve"> </w:t>
            </w:r>
            <w:r w:rsidR="009B722A">
              <w:rPr>
                <w:rFonts w:ascii="Book Antiqua" w:hAnsi="Book Antiqua" w:cs="Arial"/>
              </w:rPr>
              <w:t>1.39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7CEE58" w14:textId="77777777" w:rsidR="00F2174B" w:rsidRPr="009B722A" w:rsidRDefault="00F2174B" w:rsidP="00B43062">
            <w:pPr>
              <w:spacing w:line="360" w:lineRule="auto"/>
              <w:jc w:val="both"/>
              <w:rPr>
                <w:rFonts w:ascii="Book Antiqua" w:eastAsia="宋体" w:hAnsi="Book Antiqua" w:cs="Arial"/>
                <w:b/>
                <w:lang w:eastAsia="zh-CN"/>
              </w:rPr>
            </w:pPr>
          </w:p>
          <w:p w14:paraId="61CC4276" w14:textId="06A81FC2" w:rsidR="00F2174B" w:rsidRPr="009B722A" w:rsidRDefault="009B722A" w:rsidP="00B43062">
            <w:pPr>
              <w:spacing w:line="360" w:lineRule="auto"/>
              <w:jc w:val="both"/>
              <w:rPr>
                <w:rFonts w:ascii="Book Antiqua" w:eastAsia="宋体" w:hAnsi="Book Antiqua" w:cs="Arial"/>
                <w:b/>
                <w:lang w:eastAsia="zh-CN"/>
              </w:rPr>
            </w:pPr>
            <w:r>
              <w:rPr>
                <w:rFonts w:ascii="Book Antiqua" w:hAnsi="Book Antiqua" w:cs="Arial"/>
                <w:b/>
              </w:rPr>
              <w:t>0.975</w:t>
            </w:r>
          </w:p>
        </w:tc>
      </w:tr>
    </w:tbl>
    <w:p w14:paraId="3380177D" w14:textId="77777777" w:rsidR="00F2174B" w:rsidRPr="00B43062" w:rsidRDefault="00F2174B" w:rsidP="00B43062">
      <w:pPr>
        <w:spacing w:line="360" w:lineRule="auto"/>
        <w:jc w:val="both"/>
        <w:rPr>
          <w:rFonts w:ascii="Book Antiqua" w:hAnsi="Book Antiqua"/>
        </w:rPr>
      </w:pPr>
    </w:p>
    <w:p w14:paraId="23EC5A9E" w14:textId="4F97801C" w:rsidR="00F2174B" w:rsidRPr="00580563" w:rsidRDefault="00580563" w:rsidP="00B43062">
      <w:pPr>
        <w:spacing w:line="360" w:lineRule="auto"/>
        <w:jc w:val="both"/>
        <w:rPr>
          <w:rFonts w:ascii="Book Antiqua" w:eastAsia="宋体" w:hAnsi="Book Antiqua"/>
          <w:lang w:eastAsia="zh-CN"/>
        </w:rPr>
      </w:pPr>
      <w:r w:rsidRPr="00B43062">
        <w:rPr>
          <w:rFonts w:ascii="Book Antiqua" w:hAnsi="Book Antiqua" w:cs="Arial"/>
        </w:rPr>
        <w:t>ASA</w:t>
      </w:r>
      <w:r>
        <w:rPr>
          <w:rFonts w:ascii="Book Antiqua" w:eastAsia="宋体" w:hAnsi="Book Antiqua" w:cs="Arial" w:hint="eastAsia"/>
          <w:lang w:eastAsia="zh-CN"/>
        </w:rPr>
        <w:t>:</w:t>
      </w:r>
      <w:r w:rsidRPr="00580563">
        <w:rPr>
          <w:rFonts w:ascii="Book Antiqua" w:hAnsi="Book Antiqua"/>
        </w:rPr>
        <w:t xml:space="preserve"> </w:t>
      </w:r>
      <w:r w:rsidRPr="00B43062">
        <w:rPr>
          <w:rFonts w:ascii="Book Antiqua" w:hAnsi="Book Antiqua"/>
        </w:rPr>
        <w:t>American Society of Anesthesiologist</w:t>
      </w:r>
      <w:r>
        <w:rPr>
          <w:rFonts w:ascii="Book Antiqua" w:eastAsia="宋体" w:hAnsi="Book Antiqua" w:hint="eastAsia"/>
          <w:lang w:eastAsia="zh-CN"/>
        </w:rPr>
        <w:t>.</w:t>
      </w:r>
    </w:p>
    <w:p w14:paraId="3D5D33D8" w14:textId="77777777" w:rsidR="00F2174B" w:rsidRPr="00B43062" w:rsidRDefault="00F2174B" w:rsidP="00B43062">
      <w:pPr>
        <w:spacing w:line="360" w:lineRule="auto"/>
        <w:jc w:val="both"/>
        <w:rPr>
          <w:rFonts w:ascii="Book Antiqua" w:hAnsi="Book Antiqua"/>
        </w:rPr>
      </w:pPr>
    </w:p>
    <w:p w14:paraId="6F0B0D80" w14:textId="77777777" w:rsidR="00F2174B" w:rsidRPr="00B43062" w:rsidRDefault="00F2174B" w:rsidP="00B43062">
      <w:pPr>
        <w:spacing w:line="360" w:lineRule="auto"/>
        <w:jc w:val="both"/>
        <w:rPr>
          <w:rFonts w:ascii="Book Antiqua" w:hAnsi="Book Antiqua"/>
        </w:rPr>
      </w:pPr>
    </w:p>
    <w:p w14:paraId="1611DB58" w14:textId="77777777" w:rsidR="00F2174B" w:rsidRPr="00B43062" w:rsidRDefault="00F2174B" w:rsidP="00B43062">
      <w:pPr>
        <w:spacing w:line="360" w:lineRule="auto"/>
        <w:jc w:val="both"/>
        <w:rPr>
          <w:rFonts w:ascii="Book Antiqua" w:hAnsi="Book Antiqua"/>
        </w:rPr>
      </w:pPr>
    </w:p>
    <w:p w14:paraId="46186B8D" w14:textId="77777777" w:rsidR="00F2174B" w:rsidRPr="00B43062" w:rsidRDefault="00F2174B" w:rsidP="00B43062">
      <w:pPr>
        <w:spacing w:line="360" w:lineRule="auto"/>
        <w:jc w:val="both"/>
        <w:rPr>
          <w:rFonts w:ascii="Book Antiqua" w:hAnsi="Book Antiqua"/>
        </w:rPr>
      </w:pPr>
    </w:p>
    <w:p w14:paraId="31E2DCFC" w14:textId="77777777" w:rsidR="00F2174B" w:rsidRPr="00B43062" w:rsidRDefault="00F2174B" w:rsidP="00B43062">
      <w:pPr>
        <w:spacing w:line="360" w:lineRule="auto"/>
        <w:jc w:val="both"/>
        <w:rPr>
          <w:rFonts w:ascii="Book Antiqua" w:hAnsi="Book Antiqua"/>
        </w:rPr>
      </w:pPr>
    </w:p>
    <w:p w14:paraId="67448470" w14:textId="77777777" w:rsidR="00F2174B" w:rsidRPr="00B43062" w:rsidRDefault="00F2174B" w:rsidP="00B43062">
      <w:pPr>
        <w:spacing w:line="360" w:lineRule="auto"/>
        <w:jc w:val="both"/>
        <w:rPr>
          <w:rFonts w:ascii="Book Antiqua" w:hAnsi="Book Antiqua"/>
        </w:rPr>
      </w:pPr>
    </w:p>
    <w:p w14:paraId="4A99B52C" w14:textId="77777777" w:rsidR="00F2174B" w:rsidRPr="00B43062" w:rsidRDefault="00F2174B" w:rsidP="00B43062">
      <w:pPr>
        <w:spacing w:line="360" w:lineRule="auto"/>
        <w:jc w:val="both"/>
        <w:rPr>
          <w:rFonts w:ascii="Book Antiqua" w:hAnsi="Book Antiqua"/>
        </w:rPr>
      </w:pPr>
    </w:p>
    <w:p w14:paraId="05C835D3" w14:textId="77777777" w:rsidR="00F2174B" w:rsidRPr="00B43062" w:rsidRDefault="00F2174B" w:rsidP="00B43062">
      <w:pPr>
        <w:spacing w:line="360" w:lineRule="auto"/>
        <w:jc w:val="both"/>
        <w:rPr>
          <w:rFonts w:ascii="Book Antiqua" w:hAnsi="Book Antiqua"/>
        </w:rPr>
      </w:pPr>
    </w:p>
    <w:p w14:paraId="6CC59526" w14:textId="77777777" w:rsidR="00F2174B" w:rsidRPr="00B43062" w:rsidRDefault="00F2174B" w:rsidP="00B43062">
      <w:pPr>
        <w:spacing w:line="360" w:lineRule="auto"/>
        <w:jc w:val="both"/>
        <w:rPr>
          <w:rFonts w:ascii="Book Antiqua" w:hAnsi="Book Antiqua"/>
        </w:rPr>
      </w:pPr>
    </w:p>
    <w:p w14:paraId="72F7C72A" w14:textId="77777777" w:rsidR="00F2174B" w:rsidRPr="00B43062" w:rsidRDefault="00F2174B" w:rsidP="00B43062">
      <w:pPr>
        <w:spacing w:line="360" w:lineRule="auto"/>
        <w:jc w:val="both"/>
        <w:rPr>
          <w:rFonts w:ascii="Book Antiqua" w:hAnsi="Book Antiqua"/>
        </w:rPr>
      </w:pPr>
    </w:p>
    <w:p w14:paraId="26A099E9" w14:textId="77777777" w:rsidR="00F2174B" w:rsidRPr="00B43062" w:rsidRDefault="00F2174B" w:rsidP="00B43062">
      <w:pPr>
        <w:spacing w:line="360" w:lineRule="auto"/>
        <w:jc w:val="both"/>
        <w:rPr>
          <w:rFonts w:ascii="Book Antiqua" w:hAnsi="Book Antiqua"/>
        </w:rPr>
      </w:pPr>
    </w:p>
    <w:p w14:paraId="7A3D38A9" w14:textId="77777777" w:rsidR="00F2174B" w:rsidRPr="00B43062" w:rsidRDefault="00F2174B" w:rsidP="00B43062">
      <w:pPr>
        <w:spacing w:line="360" w:lineRule="auto"/>
        <w:jc w:val="both"/>
        <w:rPr>
          <w:rFonts w:ascii="Book Antiqua" w:hAnsi="Book Antiqua"/>
        </w:rPr>
      </w:pPr>
    </w:p>
    <w:p w14:paraId="19B3B45E" w14:textId="77777777" w:rsidR="00F2174B" w:rsidRPr="00B43062" w:rsidRDefault="00F2174B" w:rsidP="00B43062">
      <w:pPr>
        <w:spacing w:line="360" w:lineRule="auto"/>
        <w:jc w:val="both"/>
        <w:rPr>
          <w:rFonts w:ascii="Book Antiqua" w:hAnsi="Book Antiqua"/>
        </w:rPr>
      </w:pPr>
    </w:p>
    <w:p w14:paraId="1E1B2F20" w14:textId="77777777" w:rsidR="00F2174B" w:rsidRPr="00B43062" w:rsidRDefault="00F2174B" w:rsidP="00B43062">
      <w:pPr>
        <w:spacing w:line="360" w:lineRule="auto"/>
        <w:jc w:val="both"/>
        <w:rPr>
          <w:rFonts w:ascii="Book Antiqua" w:hAnsi="Book Antiqua"/>
        </w:rPr>
      </w:pPr>
    </w:p>
    <w:tbl>
      <w:tblPr>
        <w:tblpPr w:leftFromText="180" w:rightFromText="180" w:vertAnchor="text" w:horzAnchor="page" w:tblpX="1369"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976"/>
        <w:gridCol w:w="885"/>
        <w:gridCol w:w="2092"/>
        <w:gridCol w:w="992"/>
      </w:tblGrid>
      <w:tr w:rsidR="00B43062" w:rsidRPr="00B43062" w14:paraId="6AEED0F6" w14:textId="77777777" w:rsidTr="00580563">
        <w:tc>
          <w:tcPr>
            <w:tcW w:w="9180" w:type="dxa"/>
            <w:gridSpan w:val="5"/>
            <w:tcBorders>
              <w:top w:val="nil"/>
              <w:left w:val="nil"/>
              <w:bottom w:val="single" w:sz="4" w:space="0" w:color="auto"/>
              <w:right w:val="nil"/>
            </w:tcBorders>
            <w:shd w:val="clear" w:color="auto" w:fill="auto"/>
          </w:tcPr>
          <w:p w14:paraId="51209B33" w14:textId="441400C2" w:rsidR="009628F6" w:rsidRPr="00C566B1" w:rsidRDefault="00C566B1" w:rsidP="00F740F1">
            <w:pPr>
              <w:spacing w:line="360" w:lineRule="auto"/>
              <w:jc w:val="both"/>
              <w:rPr>
                <w:rFonts w:ascii="Book Antiqua" w:eastAsia="宋体" w:hAnsi="Book Antiqua"/>
                <w:b/>
                <w:lang w:eastAsia="zh-CN"/>
              </w:rPr>
            </w:pPr>
            <w:r>
              <w:rPr>
                <w:rFonts w:ascii="Book Antiqua" w:hAnsi="Book Antiqua"/>
                <w:b/>
              </w:rPr>
              <w:t>Table 4</w:t>
            </w:r>
            <w:r w:rsidR="009628F6" w:rsidRPr="00B43062">
              <w:rPr>
                <w:rFonts w:ascii="Book Antiqua" w:hAnsi="Book Antiqua"/>
                <w:b/>
              </w:rPr>
              <w:t xml:space="preserve"> Estimated model coefficients for the multivariate logistic regression model </w:t>
            </w:r>
            <w:r w:rsidR="00F740F1">
              <w:rPr>
                <w:rFonts w:ascii="Book Antiqua" w:eastAsia="宋体" w:hAnsi="Book Antiqua" w:hint="eastAsia"/>
                <w:b/>
                <w:lang w:eastAsia="zh-CN"/>
              </w:rPr>
              <w:t>-</w:t>
            </w:r>
            <w:r w:rsidR="009628F6" w:rsidRPr="00B43062">
              <w:rPr>
                <w:rFonts w:ascii="Book Antiqua" w:hAnsi="Book Antiqua"/>
                <w:b/>
              </w:rPr>
              <w:t xml:space="preserve"> </w:t>
            </w:r>
            <w:r w:rsidR="00580563" w:rsidRPr="00B43062">
              <w:rPr>
                <w:rFonts w:ascii="Book Antiqua" w:hAnsi="Book Antiqua"/>
                <w:b/>
              </w:rPr>
              <w:t>m</w:t>
            </w:r>
            <w:r w:rsidR="009628F6" w:rsidRPr="00B43062">
              <w:rPr>
                <w:rFonts w:ascii="Book Antiqua" w:hAnsi="Book Antiqua"/>
                <w:b/>
              </w:rPr>
              <w:t>ortal</w:t>
            </w:r>
            <w:r w:rsidR="00580563">
              <w:rPr>
                <w:rFonts w:ascii="Book Antiqua" w:hAnsi="Book Antiqua"/>
                <w:b/>
              </w:rPr>
              <w:t>ity</w:t>
            </w:r>
          </w:p>
        </w:tc>
      </w:tr>
      <w:tr w:rsidR="00B43062" w:rsidRPr="00B43062" w14:paraId="127C38A9" w14:textId="77777777" w:rsidTr="00580563">
        <w:tc>
          <w:tcPr>
            <w:tcW w:w="2235" w:type="dxa"/>
            <w:tcBorders>
              <w:top w:val="single" w:sz="4" w:space="0" w:color="auto"/>
              <w:left w:val="single" w:sz="4" w:space="0" w:color="auto"/>
              <w:bottom w:val="single" w:sz="4" w:space="0" w:color="auto"/>
              <w:right w:val="single" w:sz="4" w:space="0" w:color="auto"/>
            </w:tcBorders>
            <w:shd w:val="clear" w:color="auto" w:fill="auto"/>
          </w:tcPr>
          <w:p w14:paraId="11B03C49"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Variable</w:t>
            </w:r>
          </w:p>
          <w:p w14:paraId="3105741E" w14:textId="77777777" w:rsidR="009628F6" w:rsidRPr="00225641" w:rsidRDefault="009628F6" w:rsidP="00B43062">
            <w:pPr>
              <w:spacing w:line="360" w:lineRule="auto"/>
              <w:jc w:val="both"/>
              <w:rPr>
                <w:rFonts w:ascii="Book Antiqua" w:hAnsi="Book Antiqua" w:cs="Arial"/>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22A7F14"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Level</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29C29C2E" w14:textId="4CEDF839" w:rsidR="009628F6" w:rsidRPr="00225641" w:rsidRDefault="002248BF" w:rsidP="00B43062">
            <w:pPr>
              <w:spacing w:line="360" w:lineRule="auto"/>
              <w:jc w:val="both"/>
              <w:rPr>
                <w:rFonts w:ascii="Book Antiqua" w:hAnsi="Book Antiqua" w:cs="Arial"/>
                <w:sz w:val="21"/>
                <w:szCs w:val="21"/>
              </w:rPr>
            </w:pPr>
            <w:r w:rsidRPr="00225641">
              <w:rPr>
                <w:rFonts w:ascii="Book Antiqua" w:eastAsia="宋体" w:hAnsi="Book Antiqua" w:cs="Arial" w:hint="eastAsia"/>
                <w:sz w:val="21"/>
                <w:szCs w:val="21"/>
                <w:lang w:eastAsia="zh-CN"/>
              </w:rPr>
              <w:t>OR</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6591BAAD" w14:textId="6D5C2024" w:rsidR="009628F6" w:rsidRPr="00225641" w:rsidRDefault="00A1717F" w:rsidP="00B43062">
            <w:pPr>
              <w:spacing w:line="360" w:lineRule="auto"/>
              <w:jc w:val="both"/>
              <w:rPr>
                <w:rFonts w:ascii="Book Antiqua" w:hAnsi="Book Antiqua" w:cs="Arial"/>
                <w:sz w:val="21"/>
                <w:szCs w:val="21"/>
              </w:rPr>
            </w:pPr>
            <w:r w:rsidRPr="00225641">
              <w:rPr>
                <w:rFonts w:ascii="Book Antiqua" w:hAnsi="Book Antiqua" w:cs="Arial"/>
                <w:sz w:val="21"/>
                <w:szCs w:val="21"/>
              </w:rPr>
              <w:t>95%</w:t>
            </w:r>
            <w:r w:rsidRPr="00225641">
              <w:rPr>
                <w:rFonts w:ascii="Book Antiqua" w:eastAsia="宋体" w:hAnsi="Book Antiqua" w:cs="Arial"/>
                <w:sz w:val="21"/>
                <w:szCs w:val="21"/>
                <w:lang w:eastAsia="zh-CN"/>
              </w:rPr>
              <w:t>CI</w:t>
            </w:r>
            <w:r w:rsidRPr="00225641">
              <w:rPr>
                <w:rFonts w:ascii="Book Antiqua" w:hAnsi="Book Antiqua" w:cs="Arial"/>
                <w:sz w:val="21"/>
                <w:szCs w:val="21"/>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9D66C3" w14:textId="6D37E736" w:rsidR="009628F6" w:rsidRPr="00225641" w:rsidRDefault="00A1717F" w:rsidP="00B43062">
            <w:pPr>
              <w:spacing w:line="360" w:lineRule="auto"/>
              <w:jc w:val="both"/>
              <w:rPr>
                <w:rFonts w:ascii="Book Antiqua" w:hAnsi="Book Antiqua" w:cs="Arial"/>
                <w:sz w:val="21"/>
                <w:szCs w:val="21"/>
              </w:rPr>
            </w:pPr>
            <w:r w:rsidRPr="00225641">
              <w:rPr>
                <w:rFonts w:ascii="Book Antiqua" w:hAnsi="Book Antiqua" w:cs="Arial"/>
                <w:i/>
                <w:sz w:val="21"/>
                <w:szCs w:val="21"/>
              </w:rPr>
              <w:t>P</w:t>
            </w:r>
            <w:r w:rsidR="009628F6" w:rsidRPr="00225641">
              <w:rPr>
                <w:rFonts w:ascii="Book Antiqua" w:hAnsi="Book Antiqua" w:cs="Arial"/>
                <w:sz w:val="21"/>
                <w:szCs w:val="21"/>
              </w:rPr>
              <w:t>-value</w:t>
            </w:r>
          </w:p>
        </w:tc>
      </w:tr>
      <w:tr w:rsidR="00DE1DBE" w:rsidRPr="00B43062" w14:paraId="0C0B84F4" w14:textId="77777777" w:rsidTr="00DB6290">
        <w:tc>
          <w:tcPr>
            <w:tcW w:w="2235" w:type="dxa"/>
            <w:tcBorders>
              <w:top w:val="single" w:sz="4" w:space="0" w:color="auto"/>
              <w:left w:val="single" w:sz="4" w:space="0" w:color="auto"/>
              <w:bottom w:val="single" w:sz="4" w:space="0" w:color="auto"/>
              <w:right w:val="single" w:sz="4" w:space="0" w:color="auto"/>
            </w:tcBorders>
            <w:shd w:val="clear" w:color="auto" w:fill="auto"/>
          </w:tcPr>
          <w:p w14:paraId="62FEB9A0" w14:textId="50E0F01D" w:rsidR="00DE1DBE" w:rsidRPr="00225641" w:rsidRDefault="00DE1DBE" w:rsidP="00DE1DBE">
            <w:pPr>
              <w:spacing w:line="360" w:lineRule="auto"/>
              <w:jc w:val="both"/>
              <w:rPr>
                <w:rFonts w:ascii="Book Antiqua" w:hAnsi="Book Antiqua" w:cs="Arial"/>
                <w:sz w:val="21"/>
                <w:szCs w:val="21"/>
              </w:rPr>
            </w:pPr>
            <w:r w:rsidRPr="00225641">
              <w:rPr>
                <w:rFonts w:ascii="Book Antiqua" w:hAnsi="Book Antiqua" w:cs="Arial"/>
                <w:sz w:val="21"/>
                <w:szCs w:val="21"/>
              </w:rPr>
              <w:lastRenderedPageBreak/>
              <w:t>Outcome 2</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12426EF" w14:textId="60685676" w:rsidR="00DE1DBE" w:rsidRPr="00225641" w:rsidRDefault="00DE1DBE" w:rsidP="00DE1DBE">
            <w:pPr>
              <w:spacing w:line="360" w:lineRule="auto"/>
              <w:jc w:val="both"/>
              <w:rPr>
                <w:rFonts w:ascii="Book Antiqua" w:hAnsi="Book Antiqua" w:cs="Arial"/>
                <w:sz w:val="21"/>
                <w:szCs w:val="21"/>
              </w:rPr>
            </w:pPr>
            <w:r w:rsidRPr="00225641">
              <w:rPr>
                <w:rFonts w:ascii="Book Antiqua" w:hAnsi="Book Antiqua" w:cs="Arial"/>
                <w:sz w:val="21"/>
                <w:szCs w:val="21"/>
              </w:rPr>
              <w:t>30</w:t>
            </w:r>
            <w:r w:rsidRPr="00225641">
              <w:rPr>
                <w:rFonts w:ascii="Book Antiqua" w:eastAsia="宋体" w:hAnsi="Book Antiqua" w:cs="Arial" w:hint="eastAsia"/>
                <w:sz w:val="21"/>
                <w:szCs w:val="21"/>
                <w:lang w:eastAsia="zh-CN"/>
              </w:rPr>
              <w:t>-</w:t>
            </w:r>
            <w:r w:rsidRPr="00225641">
              <w:rPr>
                <w:rFonts w:ascii="Book Antiqua" w:hAnsi="Book Antiqua" w:cs="Arial"/>
                <w:sz w:val="21"/>
                <w:szCs w:val="21"/>
              </w:rPr>
              <w:t>d mortality</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01B4B189" w14:textId="0401E801" w:rsidR="00DE1DBE" w:rsidRPr="00225641" w:rsidRDefault="00DE1DBE" w:rsidP="00DE1DBE">
            <w:pPr>
              <w:spacing w:line="360" w:lineRule="auto"/>
              <w:jc w:val="both"/>
              <w:rPr>
                <w:rFonts w:ascii="Book Antiqua" w:eastAsia="宋体" w:hAnsi="Book Antiqua" w:cs="Arial"/>
                <w:sz w:val="21"/>
                <w:szCs w:val="21"/>
                <w:lang w:eastAsia="zh-CN"/>
              </w:rPr>
            </w:pPr>
            <w:r w:rsidRPr="00225641">
              <w:rPr>
                <w:rFonts w:ascii="Book Antiqua" w:hAnsi="Book Antiqua" w:cs="Arial"/>
                <w:i/>
                <w:sz w:val="21"/>
                <w:szCs w:val="21"/>
              </w:rPr>
              <w:t>n</w:t>
            </w:r>
            <w:r w:rsidRPr="00225641">
              <w:rPr>
                <w:rFonts w:ascii="Book Antiqua" w:eastAsia="宋体" w:hAnsi="Book Antiqua" w:cs="Arial" w:hint="eastAsia"/>
                <w:sz w:val="21"/>
                <w:szCs w:val="21"/>
                <w:lang w:eastAsia="zh-CN"/>
              </w:rPr>
              <w:t xml:space="preserve"> </w:t>
            </w:r>
            <w:r w:rsidRPr="00225641">
              <w:rPr>
                <w:rFonts w:ascii="Book Antiqua" w:hAnsi="Book Antiqua" w:cs="Arial"/>
                <w:sz w:val="21"/>
                <w:szCs w:val="21"/>
              </w:rPr>
              <w:t>=</w:t>
            </w:r>
            <w:r w:rsidRPr="00225641">
              <w:rPr>
                <w:rFonts w:ascii="Book Antiqua" w:eastAsia="宋体" w:hAnsi="Book Antiqua" w:cs="Arial" w:hint="eastAsia"/>
                <w:sz w:val="21"/>
                <w:szCs w:val="21"/>
                <w:lang w:eastAsia="zh-CN"/>
              </w:rPr>
              <w:t xml:space="preserve"> </w:t>
            </w:r>
            <w:r w:rsidRPr="00225641">
              <w:rPr>
                <w:rFonts w:ascii="Book Antiqua" w:hAnsi="Book Antiqua" w:cs="Arial"/>
                <w:sz w:val="21"/>
                <w:szCs w:val="21"/>
              </w:rPr>
              <w:t>816</w:t>
            </w:r>
          </w:p>
        </w:tc>
      </w:tr>
      <w:tr w:rsidR="00B43062" w:rsidRPr="00B43062" w14:paraId="1836410F" w14:textId="77777777" w:rsidTr="00580563">
        <w:tc>
          <w:tcPr>
            <w:tcW w:w="2235" w:type="dxa"/>
            <w:tcBorders>
              <w:top w:val="single" w:sz="4" w:space="0" w:color="auto"/>
              <w:left w:val="single" w:sz="4" w:space="0" w:color="auto"/>
              <w:bottom w:val="single" w:sz="4" w:space="0" w:color="auto"/>
              <w:right w:val="single" w:sz="4" w:space="0" w:color="auto"/>
            </w:tcBorders>
            <w:shd w:val="clear" w:color="auto" w:fill="auto"/>
          </w:tcPr>
          <w:p w14:paraId="1D410881"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Gender</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E9E34D5"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Female (reference)</w:t>
            </w:r>
          </w:p>
          <w:p w14:paraId="50D5CAAA" w14:textId="4D19C4EF" w:rsidR="009628F6" w:rsidRPr="00225641" w:rsidRDefault="00DB54C5" w:rsidP="00B43062">
            <w:pPr>
              <w:spacing w:line="360" w:lineRule="auto"/>
              <w:jc w:val="both"/>
              <w:rPr>
                <w:rFonts w:ascii="Book Antiqua" w:eastAsia="宋体" w:hAnsi="Book Antiqua" w:cs="Arial"/>
                <w:sz w:val="21"/>
                <w:szCs w:val="21"/>
                <w:lang w:eastAsia="zh-CN"/>
              </w:rPr>
            </w:pPr>
            <w:r w:rsidRPr="00225641">
              <w:rPr>
                <w:rFonts w:ascii="Book Antiqua" w:hAnsi="Book Antiqua" w:cs="Arial"/>
                <w:sz w:val="21"/>
                <w:szCs w:val="21"/>
              </w:rPr>
              <w:t>Male</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2C4B6129" w14:textId="77777777" w:rsidR="009628F6" w:rsidRPr="00225641" w:rsidRDefault="009628F6" w:rsidP="00B43062">
            <w:pPr>
              <w:spacing w:line="360" w:lineRule="auto"/>
              <w:jc w:val="both"/>
              <w:rPr>
                <w:rFonts w:ascii="Book Antiqua" w:eastAsia="宋体" w:hAnsi="Book Antiqua" w:cs="Arial"/>
                <w:sz w:val="21"/>
                <w:szCs w:val="21"/>
                <w:lang w:eastAsia="zh-CN"/>
              </w:rPr>
            </w:pPr>
          </w:p>
          <w:p w14:paraId="62DB31C4"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2.12</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665CDB53" w14:textId="77777777" w:rsidR="00DB54C5" w:rsidRPr="00225641" w:rsidRDefault="00DB54C5" w:rsidP="00B43062">
            <w:pPr>
              <w:spacing w:line="360" w:lineRule="auto"/>
              <w:jc w:val="both"/>
              <w:rPr>
                <w:rFonts w:ascii="Book Antiqua" w:eastAsia="宋体" w:hAnsi="Book Antiqua" w:cs="Arial"/>
                <w:sz w:val="21"/>
                <w:szCs w:val="21"/>
                <w:lang w:eastAsia="zh-CN"/>
              </w:rPr>
            </w:pPr>
          </w:p>
          <w:p w14:paraId="606E9B4D" w14:textId="1356E835" w:rsidR="009628F6" w:rsidRPr="00225641" w:rsidRDefault="00DB54C5" w:rsidP="00B43062">
            <w:pPr>
              <w:spacing w:line="360" w:lineRule="auto"/>
              <w:jc w:val="both"/>
              <w:rPr>
                <w:rFonts w:ascii="Book Antiqua" w:eastAsia="宋体" w:hAnsi="Book Antiqua" w:cs="Arial"/>
                <w:sz w:val="21"/>
                <w:szCs w:val="21"/>
                <w:lang w:eastAsia="zh-CN"/>
              </w:rPr>
            </w:pPr>
            <w:r w:rsidRPr="00225641">
              <w:rPr>
                <w:rFonts w:ascii="Book Antiqua" w:hAnsi="Book Antiqua" w:cs="Arial"/>
                <w:sz w:val="21"/>
                <w:szCs w:val="21"/>
              </w:rPr>
              <w:t>1.09, 4.15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D78F7F" w14:textId="77777777" w:rsidR="009628F6" w:rsidRPr="00225641" w:rsidRDefault="009628F6" w:rsidP="00B43062">
            <w:pPr>
              <w:spacing w:line="360" w:lineRule="auto"/>
              <w:jc w:val="both"/>
              <w:rPr>
                <w:rFonts w:ascii="Book Antiqua" w:eastAsia="宋体" w:hAnsi="Book Antiqua" w:cs="Arial"/>
                <w:sz w:val="21"/>
                <w:szCs w:val="21"/>
                <w:lang w:eastAsia="zh-CN"/>
              </w:rPr>
            </w:pPr>
          </w:p>
          <w:p w14:paraId="5AA8C910" w14:textId="77777777" w:rsidR="009628F6" w:rsidRPr="00225641" w:rsidRDefault="009628F6" w:rsidP="00B43062">
            <w:pPr>
              <w:spacing w:line="360" w:lineRule="auto"/>
              <w:jc w:val="both"/>
              <w:rPr>
                <w:rFonts w:ascii="Book Antiqua" w:hAnsi="Book Antiqua" w:cs="Arial"/>
                <w:b/>
                <w:sz w:val="21"/>
                <w:szCs w:val="21"/>
              </w:rPr>
            </w:pPr>
            <w:r w:rsidRPr="00225641">
              <w:rPr>
                <w:rFonts w:ascii="Book Antiqua" w:hAnsi="Book Antiqua" w:cs="Arial"/>
                <w:b/>
                <w:sz w:val="21"/>
                <w:szCs w:val="21"/>
              </w:rPr>
              <w:t>0.028</w:t>
            </w:r>
          </w:p>
        </w:tc>
      </w:tr>
      <w:tr w:rsidR="00B43062" w:rsidRPr="00B43062" w14:paraId="3B8FA8E5" w14:textId="77777777" w:rsidTr="00580563">
        <w:tc>
          <w:tcPr>
            <w:tcW w:w="2235" w:type="dxa"/>
            <w:tcBorders>
              <w:top w:val="single" w:sz="4" w:space="0" w:color="auto"/>
              <w:left w:val="single" w:sz="4" w:space="0" w:color="auto"/>
              <w:bottom w:val="single" w:sz="4" w:space="0" w:color="auto"/>
              <w:right w:val="single" w:sz="4" w:space="0" w:color="auto"/>
            </w:tcBorders>
            <w:shd w:val="clear" w:color="auto" w:fill="auto"/>
          </w:tcPr>
          <w:p w14:paraId="3784E43E"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ASA grade</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DA005FF" w14:textId="4E13CAA1" w:rsidR="009628F6" w:rsidRPr="00225641" w:rsidRDefault="00012389" w:rsidP="00B43062">
            <w:pPr>
              <w:spacing w:line="360" w:lineRule="auto"/>
              <w:jc w:val="both"/>
              <w:rPr>
                <w:rFonts w:ascii="Book Antiqua" w:eastAsia="宋体" w:hAnsi="Book Antiqua" w:cs="Arial"/>
                <w:sz w:val="21"/>
                <w:szCs w:val="21"/>
                <w:lang w:eastAsia="zh-CN"/>
              </w:rPr>
            </w:pPr>
            <w:r w:rsidRPr="00225641">
              <w:rPr>
                <w:rFonts w:ascii="Book Antiqua" w:hAnsi="Book Antiqua" w:cs="Arial"/>
                <w:sz w:val="21"/>
                <w:szCs w:val="21"/>
              </w:rPr>
              <w:t>1-5</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1DEB4E5D"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2.68</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14BAB5F8" w14:textId="17A91EEB" w:rsidR="009628F6" w:rsidRPr="00225641" w:rsidRDefault="009628F6" w:rsidP="00B43062">
            <w:pPr>
              <w:spacing w:line="360" w:lineRule="auto"/>
              <w:jc w:val="both"/>
              <w:rPr>
                <w:rFonts w:ascii="Book Antiqua" w:eastAsia="宋体" w:hAnsi="Book Antiqua" w:cs="Arial"/>
                <w:sz w:val="21"/>
                <w:szCs w:val="21"/>
                <w:lang w:eastAsia="zh-CN"/>
              </w:rPr>
            </w:pPr>
            <w:r w:rsidRPr="00225641">
              <w:rPr>
                <w:rFonts w:ascii="Book Antiqua" w:hAnsi="Book Antiqua" w:cs="Arial"/>
                <w:sz w:val="21"/>
                <w:szCs w:val="21"/>
              </w:rPr>
              <w:t>1.55,</w:t>
            </w:r>
            <w:r w:rsidR="00012389" w:rsidRPr="00225641">
              <w:rPr>
                <w:rFonts w:ascii="Book Antiqua" w:eastAsia="宋体" w:hAnsi="Book Antiqua" w:cs="Arial" w:hint="eastAsia"/>
                <w:sz w:val="21"/>
                <w:szCs w:val="21"/>
                <w:lang w:eastAsia="zh-CN"/>
              </w:rPr>
              <w:t xml:space="preserve"> </w:t>
            </w:r>
            <w:r w:rsidR="00012389" w:rsidRPr="00225641">
              <w:rPr>
                <w:rFonts w:ascii="Book Antiqua" w:hAnsi="Book Antiqua" w:cs="Arial"/>
                <w:sz w:val="21"/>
                <w:szCs w:val="21"/>
              </w:rPr>
              <w:t>4.62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6BF481" w14:textId="1A24FA75" w:rsidR="009628F6" w:rsidRPr="00225641" w:rsidRDefault="009628F6" w:rsidP="00B43062">
            <w:pPr>
              <w:spacing w:line="360" w:lineRule="auto"/>
              <w:jc w:val="both"/>
              <w:rPr>
                <w:rFonts w:ascii="Book Antiqua" w:hAnsi="Book Antiqua" w:cs="Arial"/>
                <w:b/>
                <w:sz w:val="21"/>
                <w:szCs w:val="21"/>
              </w:rPr>
            </w:pPr>
            <w:r w:rsidRPr="00225641">
              <w:rPr>
                <w:rFonts w:ascii="Book Antiqua" w:hAnsi="Book Antiqua" w:cs="Arial"/>
                <w:b/>
                <w:sz w:val="21"/>
                <w:szCs w:val="21"/>
              </w:rPr>
              <w:t>&lt;</w:t>
            </w:r>
            <w:r w:rsidR="00012389" w:rsidRPr="00225641">
              <w:rPr>
                <w:rFonts w:ascii="Book Antiqua" w:eastAsia="宋体" w:hAnsi="Book Antiqua" w:cs="Arial" w:hint="eastAsia"/>
                <w:b/>
                <w:sz w:val="21"/>
                <w:szCs w:val="21"/>
                <w:lang w:eastAsia="zh-CN"/>
              </w:rPr>
              <w:t xml:space="preserve"> </w:t>
            </w:r>
            <w:r w:rsidRPr="00225641">
              <w:rPr>
                <w:rFonts w:ascii="Book Antiqua" w:hAnsi="Book Antiqua" w:cs="Arial"/>
                <w:b/>
                <w:sz w:val="21"/>
                <w:szCs w:val="21"/>
              </w:rPr>
              <w:t>0.001</w:t>
            </w:r>
          </w:p>
        </w:tc>
      </w:tr>
      <w:tr w:rsidR="00B43062" w:rsidRPr="00B43062" w14:paraId="00DAE1ED" w14:textId="77777777" w:rsidTr="00580563">
        <w:tc>
          <w:tcPr>
            <w:tcW w:w="2235" w:type="dxa"/>
            <w:tcBorders>
              <w:top w:val="single" w:sz="4" w:space="0" w:color="auto"/>
              <w:left w:val="single" w:sz="4" w:space="0" w:color="auto"/>
              <w:bottom w:val="single" w:sz="4" w:space="0" w:color="auto"/>
              <w:right w:val="single" w:sz="4" w:space="0" w:color="auto"/>
            </w:tcBorders>
            <w:shd w:val="clear" w:color="auto" w:fill="auto"/>
          </w:tcPr>
          <w:p w14:paraId="23211137"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AMTS</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BB05FDA" w14:textId="38233FE1" w:rsidR="009628F6" w:rsidRPr="00225641" w:rsidRDefault="00EE3F29" w:rsidP="00B43062">
            <w:pPr>
              <w:spacing w:line="360" w:lineRule="auto"/>
              <w:jc w:val="both"/>
              <w:rPr>
                <w:rFonts w:ascii="Book Antiqua" w:eastAsia="宋体" w:hAnsi="Book Antiqua" w:cs="Arial"/>
                <w:sz w:val="21"/>
                <w:szCs w:val="21"/>
                <w:lang w:eastAsia="zh-CN"/>
              </w:rPr>
            </w:pPr>
            <w:r w:rsidRPr="00225641">
              <w:rPr>
                <w:rFonts w:ascii="Book Antiqua" w:hAnsi="Book Antiqua" w:cs="Arial"/>
                <w:sz w:val="21"/>
                <w:szCs w:val="21"/>
              </w:rPr>
              <w:t xml:space="preserve"> 0-10</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2F5D4497" w14:textId="6747F049" w:rsidR="009628F6" w:rsidRPr="00225641" w:rsidRDefault="00EE3F29" w:rsidP="00B43062">
            <w:pPr>
              <w:spacing w:line="360" w:lineRule="auto"/>
              <w:jc w:val="both"/>
              <w:rPr>
                <w:rFonts w:ascii="Book Antiqua" w:eastAsia="宋体" w:hAnsi="Book Antiqua" w:cs="Arial"/>
                <w:sz w:val="21"/>
                <w:szCs w:val="21"/>
                <w:lang w:eastAsia="zh-CN"/>
              </w:rPr>
            </w:pPr>
            <w:r w:rsidRPr="00225641">
              <w:rPr>
                <w:rFonts w:ascii="Book Antiqua" w:hAnsi="Book Antiqua" w:cs="Arial"/>
                <w:sz w:val="21"/>
                <w:szCs w:val="21"/>
              </w:rPr>
              <w:t>0.90</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167BCAED" w14:textId="7CD089EB" w:rsidR="009628F6" w:rsidRPr="00225641" w:rsidRDefault="009628F6" w:rsidP="00B43062">
            <w:pPr>
              <w:spacing w:line="360" w:lineRule="auto"/>
              <w:jc w:val="both"/>
              <w:rPr>
                <w:rFonts w:ascii="Book Antiqua" w:eastAsia="宋体" w:hAnsi="Book Antiqua" w:cs="Arial"/>
                <w:sz w:val="21"/>
                <w:szCs w:val="21"/>
                <w:lang w:eastAsia="zh-CN"/>
              </w:rPr>
            </w:pPr>
            <w:r w:rsidRPr="00225641">
              <w:rPr>
                <w:rFonts w:ascii="Book Antiqua" w:hAnsi="Book Antiqua" w:cs="Arial"/>
                <w:sz w:val="21"/>
                <w:szCs w:val="21"/>
              </w:rPr>
              <w:t>0.81,</w:t>
            </w:r>
            <w:r w:rsidR="00EE3F29" w:rsidRPr="00225641">
              <w:rPr>
                <w:rFonts w:ascii="Book Antiqua" w:eastAsia="宋体" w:hAnsi="Book Antiqua" w:cs="Arial" w:hint="eastAsia"/>
                <w:sz w:val="21"/>
                <w:szCs w:val="21"/>
                <w:lang w:eastAsia="zh-CN"/>
              </w:rPr>
              <w:t xml:space="preserve"> </w:t>
            </w:r>
            <w:r w:rsidRPr="00225641">
              <w:rPr>
                <w:rFonts w:ascii="Book Antiqua" w:hAnsi="Book Antiqua" w:cs="Arial"/>
                <w:sz w:val="21"/>
                <w:szCs w:val="21"/>
              </w:rPr>
              <w:t>1</w:t>
            </w:r>
            <w:r w:rsidR="00EE3F29" w:rsidRPr="00225641">
              <w:rPr>
                <w:rFonts w:ascii="Book Antiqua" w:hAnsi="Book Antiqua" w:cs="Arial"/>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D86D02" w14:textId="77777777" w:rsidR="009628F6" w:rsidRPr="00225641" w:rsidRDefault="009628F6" w:rsidP="00B43062">
            <w:pPr>
              <w:spacing w:line="360" w:lineRule="auto"/>
              <w:jc w:val="both"/>
              <w:rPr>
                <w:rFonts w:ascii="Book Antiqua" w:hAnsi="Book Antiqua" w:cs="Arial"/>
                <w:b/>
                <w:sz w:val="21"/>
                <w:szCs w:val="21"/>
              </w:rPr>
            </w:pPr>
            <w:r w:rsidRPr="00225641">
              <w:rPr>
                <w:rFonts w:ascii="Book Antiqua" w:hAnsi="Book Antiqua" w:cs="Arial"/>
                <w:b/>
                <w:sz w:val="21"/>
                <w:szCs w:val="21"/>
              </w:rPr>
              <w:t>0.041</w:t>
            </w:r>
          </w:p>
        </w:tc>
      </w:tr>
      <w:tr w:rsidR="00B43062" w:rsidRPr="00B43062" w14:paraId="33A44BE9" w14:textId="77777777" w:rsidTr="00580563">
        <w:tc>
          <w:tcPr>
            <w:tcW w:w="2235" w:type="dxa"/>
            <w:tcBorders>
              <w:top w:val="single" w:sz="4" w:space="0" w:color="auto"/>
              <w:left w:val="single" w:sz="4" w:space="0" w:color="auto"/>
              <w:bottom w:val="single" w:sz="4" w:space="0" w:color="auto"/>
              <w:right w:val="single" w:sz="4" w:space="0" w:color="auto"/>
            </w:tcBorders>
            <w:shd w:val="clear" w:color="auto" w:fill="auto"/>
          </w:tcPr>
          <w:p w14:paraId="6819E403"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Accompanied</w:t>
            </w:r>
          </w:p>
          <w:p w14:paraId="444D39A8"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outdoors</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1A9BCEB"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No (reference)</w:t>
            </w:r>
          </w:p>
          <w:p w14:paraId="47C169DF"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Yes</w:t>
            </w:r>
          </w:p>
          <w:p w14:paraId="543D81CB" w14:textId="3B825838" w:rsidR="009628F6" w:rsidRPr="00225641" w:rsidRDefault="0061494F" w:rsidP="00B43062">
            <w:pPr>
              <w:spacing w:line="360" w:lineRule="auto"/>
              <w:jc w:val="both"/>
              <w:rPr>
                <w:rFonts w:ascii="Book Antiqua" w:hAnsi="Book Antiqua" w:cs="Arial"/>
                <w:sz w:val="21"/>
                <w:szCs w:val="21"/>
              </w:rPr>
            </w:pPr>
            <w:r w:rsidRPr="00225641">
              <w:rPr>
                <w:rFonts w:ascii="Book Antiqua" w:hAnsi="Book Antiqua" w:cs="Arial"/>
                <w:sz w:val="21"/>
                <w:szCs w:val="21"/>
              </w:rPr>
              <w:t>Wheelchair/bedbound/electric buggy/</w:t>
            </w:r>
            <w:r w:rsidR="009628F6" w:rsidRPr="00225641">
              <w:rPr>
                <w:rFonts w:ascii="Book Antiqua" w:hAnsi="Book Antiqua" w:cs="Arial"/>
                <w:sz w:val="21"/>
                <w:szCs w:val="21"/>
              </w:rPr>
              <w:t>does not go out</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56A92FEC" w14:textId="77777777" w:rsidR="009628F6" w:rsidRPr="00225641" w:rsidRDefault="009628F6" w:rsidP="00B43062">
            <w:pPr>
              <w:spacing w:line="360" w:lineRule="auto"/>
              <w:jc w:val="both"/>
              <w:rPr>
                <w:rFonts w:ascii="Book Antiqua" w:hAnsi="Book Antiqua" w:cs="Arial"/>
                <w:sz w:val="21"/>
                <w:szCs w:val="21"/>
              </w:rPr>
            </w:pPr>
          </w:p>
          <w:p w14:paraId="33A04F25"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4.22</w:t>
            </w:r>
          </w:p>
          <w:p w14:paraId="28091330"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5.14</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7F31DC9E" w14:textId="77777777" w:rsidR="009628F6" w:rsidRPr="00225641" w:rsidRDefault="009628F6" w:rsidP="00B43062">
            <w:pPr>
              <w:spacing w:line="360" w:lineRule="auto"/>
              <w:jc w:val="both"/>
              <w:rPr>
                <w:rFonts w:ascii="Book Antiqua" w:hAnsi="Book Antiqua" w:cs="Arial"/>
                <w:sz w:val="21"/>
                <w:szCs w:val="21"/>
              </w:rPr>
            </w:pPr>
          </w:p>
          <w:p w14:paraId="36E9A4D7" w14:textId="6A0CD13A" w:rsidR="009628F6" w:rsidRPr="00F740F1" w:rsidRDefault="00F740F1" w:rsidP="00B43062">
            <w:pPr>
              <w:spacing w:line="360" w:lineRule="auto"/>
              <w:jc w:val="both"/>
              <w:rPr>
                <w:rFonts w:ascii="Book Antiqua" w:eastAsia="宋体" w:hAnsi="Book Antiqua" w:cs="Arial"/>
                <w:sz w:val="21"/>
                <w:szCs w:val="21"/>
                <w:lang w:eastAsia="zh-CN"/>
              </w:rPr>
            </w:pPr>
            <w:r>
              <w:rPr>
                <w:rFonts w:ascii="Book Antiqua" w:hAnsi="Book Antiqua" w:cs="Arial"/>
                <w:sz w:val="21"/>
                <w:szCs w:val="21"/>
              </w:rPr>
              <w:t>1.32, 13.47</w:t>
            </w:r>
          </w:p>
          <w:p w14:paraId="3C65A74B" w14:textId="4E68D0FB" w:rsidR="009628F6" w:rsidRPr="00F740F1" w:rsidRDefault="00F740F1" w:rsidP="00B43062">
            <w:pPr>
              <w:spacing w:line="360" w:lineRule="auto"/>
              <w:jc w:val="both"/>
              <w:rPr>
                <w:rFonts w:ascii="Book Antiqua" w:eastAsia="宋体" w:hAnsi="Book Antiqua" w:cs="Arial"/>
                <w:sz w:val="21"/>
                <w:szCs w:val="21"/>
                <w:lang w:eastAsia="zh-CN"/>
              </w:rPr>
            </w:pPr>
            <w:r>
              <w:rPr>
                <w:rFonts w:ascii="Book Antiqua" w:hAnsi="Book Antiqua" w:cs="Arial"/>
                <w:sz w:val="21"/>
                <w:szCs w:val="21"/>
              </w:rPr>
              <w:t>1.46, 18.09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CFC443" w14:textId="77777777" w:rsidR="009628F6" w:rsidRPr="00225641" w:rsidRDefault="009628F6" w:rsidP="00B43062">
            <w:pPr>
              <w:spacing w:line="360" w:lineRule="auto"/>
              <w:jc w:val="both"/>
              <w:rPr>
                <w:rFonts w:ascii="Book Antiqua" w:hAnsi="Book Antiqua" w:cs="Arial"/>
                <w:b/>
                <w:sz w:val="21"/>
                <w:szCs w:val="21"/>
              </w:rPr>
            </w:pPr>
            <w:r w:rsidRPr="00225641">
              <w:rPr>
                <w:rFonts w:ascii="Book Antiqua" w:hAnsi="Book Antiqua" w:cs="Arial"/>
                <w:b/>
                <w:sz w:val="21"/>
                <w:szCs w:val="21"/>
              </w:rPr>
              <w:t>0.033</w:t>
            </w:r>
          </w:p>
          <w:p w14:paraId="17A8F3EB"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0.015</w:t>
            </w:r>
          </w:p>
          <w:p w14:paraId="47A22CFA"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0.011</w:t>
            </w:r>
          </w:p>
        </w:tc>
      </w:tr>
      <w:tr w:rsidR="00B43062" w:rsidRPr="00B43062" w14:paraId="50486C1C" w14:textId="77777777" w:rsidTr="00580563">
        <w:tc>
          <w:tcPr>
            <w:tcW w:w="2235" w:type="dxa"/>
            <w:tcBorders>
              <w:top w:val="single" w:sz="4" w:space="0" w:color="auto"/>
              <w:left w:val="single" w:sz="4" w:space="0" w:color="auto"/>
              <w:bottom w:val="single" w:sz="4" w:space="0" w:color="auto"/>
              <w:right w:val="single" w:sz="4" w:space="0" w:color="auto"/>
            </w:tcBorders>
            <w:shd w:val="clear" w:color="auto" w:fill="auto"/>
          </w:tcPr>
          <w:p w14:paraId="5EC45FA8" w14:textId="77777777" w:rsidR="009628F6" w:rsidRPr="00225641" w:rsidRDefault="009628F6" w:rsidP="00B43062">
            <w:pPr>
              <w:spacing w:line="360" w:lineRule="auto"/>
              <w:jc w:val="both"/>
              <w:rPr>
                <w:rFonts w:ascii="Book Antiqua" w:hAnsi="Book Antiqua" w:cs="Arial"/>
                <w:i/>
                <w:sz w:val="21"/>
                <w:szCs w:val="21"/>
              </w:rPr>
            </w:pPr>
            <w:r w:rsidRPr="00225641">
              <w:rPr>
                <w:rFonts w:ascii="Book Antiqua" w:hAnsi="Book Antiqua" w:cs="Arial"/>
                <w:sz w:val="21"/>
                <w:szCs w:val="21"/>
              </w:rPr>
              <w:t>Time of week</w:t>
            </w:r>
          </w:p>
          <w:p w14:paraId="2E96A0E0" w14:textId="77777777" w:rsidR="009628F6" w:rsidRPr="00225641" w:rsidRDefault="009628F6" w:rsidP="00B43062">
            <w:pPr>
              <w:spacing w:line="360" w:lineRule="auto"/>
              <w:jc w:val="both"/>
              <w:rPr>
                <w:rFonts w:ascii="Book Antiqua" w:hAnsi="Book Antiqua" w:cs="Arial"/>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4A26C67"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Weekday (reference)</w:t>
            </w:r>
          </w:p>
          <w:p w14:paraId="66255334"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Weekend</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332D98BB" w14:textId="77777777" w:rsidR="009628F6" w:rsidRPr="00225641" w:rsidRDefault="009628F6" w:rsidP="00B43062">
            <w:pPr>
              <w:spacing w:line="360" w:lineRule="auto"/>
              <w:jc w:val="both"/>
              <w:rPr>
                <w:rFonts w:ascii="Book Antiqua" w:eastAsia="宋体" w:hAnsi="Book Antiqua" w:cs="Arial"/>
                <w:sz w:val="21"/>
                <w:szCs w:val="21"/>
                <w:lang w:eastAsia="zh-CN"/>
              </w:rPr>
            </w:pPr>
          </w:p>
          <w:p w14:paraId="77491E70"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0.93</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65FA35AD" w14:textId="77777777" w:rsidR="009628F6" w:rsidRPr="00225641" w:rsidRDefault="009628F6" w:rsidP="00B43062">
            <w:pPr>
              <w:spacing w:line="360" w:lineRule="auto"/>
              <w:jc w:val="both"/>
              <w:rPr>
                <w:rFonts w:ascii="Book Antiqua" w:eastAsia="宋体" w:hAnsi="Book Antiqua" w:cs="Arial"/>
                <w:sz w:val="21"/>
                <w:szCs w:val="21"/>
                <w:lang w:eastAsia="zh-CN"/>
              </w:rPr>
            </w:pPr>
          </w:p>
          <w:p w14:paraId="4AEA2462" w14:textId="7115A928" w:rsidR="009628F6" w:rsidRPr="00225641" w:rsidRDefault="0061494F" w:rsidP="00B43062">
            <w:pPr>
              <w:spacing w:line="360" w:lineRule="auto"/>
              <w:jc w:val="both"/>
              <w:rPr>
                <w:rFonts w:ascii="Book Antiqua" w:eastAsia="宋体" w:hAnsi="Book Antiqua" w:cs="Arial"/>
                <w:sz w:val="21"/>
                <w:szCs w:val="21"/>
                <w:lang w:eastAsia="zh-CN"/>
              </w:rPr>
            </w:pPr>
            <w:r w:rsidRPr="00225641">
              <w:rPr>
                <w:rFonts w:ascii="Book Antiqua" w:hAnsi="Book Antiqua" w:cs="Arial"/>
                <w:sz w:val="21"/>
                <w:szCs w:val="21"/>
              </w:rPr>
              <w:t>0.44, 1.94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E9F230" w14:textId="77777777" w:rsidR="009628F6" w:rsidRPr="00225641" w:rsidRDefault="009628F6" w:rsidP="00B43062">
            <w:pPr>
              <w:spacing w:line="360" w:lineRule="auto"/>
              <w:jc w:val="both"/>
              <w:rPr>
                <w:rFonts w:ascii="Book Antiqua" w:eastAsia="宋体" w:hAnsi="Book Antiqua" w:cs="Arial"/>
                <w:b/>
                <w:sz w:val="21"/>
                <w:szCs w:val="21"/>
                <w:lang w:eastAsia="zh-CN"/>
              </w:rPr>
            </w:pPr>
          </w:p>
          <w:p w14:paraId="2B1E9BB6" w14:textId="67076827" w:rsidR="009628F6" w:rsidRPr="00225641" w:rsidRDefault="0061494F" w:rsidP="00B43062">
            <w:pPr>
              <w:spacing w:line="360" w:lineRule="auto"/>
              <w:jc w:val="both"/>
              <w:rPr>
                <w:rFonts w:ascii="Book Antiqua" w:eastAsia="宋体" w:hAnsi="Book Antiqua" w:cs="Arial"/>
                <w:b/>
                <w:sz w:val="21"/>
                <w:szCs w:val="21"/>
                <w:lang w:eastAsia="zh-CN"/>
              </w:rPr>
            </w:pPr>
            <w:r w:rsidRPr="00225641">
              <w:rPr>
                <w:rFonts w:ascii="Book Antiqua" w:hAnsi="Book Antiqua" w:cs="Arial"/>
                <w:b/>
                <w:sz w:val="21"/>
                <w:szCs w:val="21"/>
              </w:rPr>
              <w:t>0.842</w:t>
            </w:r>
          </w:p>
        </w:tc>
      </w:tr>
      <w:tr w:rsidR="00B43062" w:rsidRPr="00B43062" w14:paraId="6D173A0F" w14:textId="77777777" w:rsidTr="00580563">
        <w:trPr>
          <w:trHeight w:val="520"/>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70E1E6AD" w14:textId="19C12D52"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sz w:val="21"/>
                <w:szCs w:val="21"/>
              </w:rPr>
              <w:t>O</w:t>
            </w:r>
            <w:r w:rsidR="0061494F" w:rsidRPr="00225641">
              <w:rPr>
                <w:rFonts w:ascii="Book Antiqua" w:hAnsi="Book Antiqua"/>
                <w:sz w:val="21"/>
                <w:szCs w:val="21"/>
              </w:rPr>
              <w:t>utcome</w:t>
            </w:r>
            <w:r w:rsidRPr="00225641">
              <w:rPr>
                <w:rFonts w:ascii="Book Antiqua" w:hAnsi="Book Antiqua"/>
                <w:sz w:val="21"/>
                <w:szCs w:val="21"/>
              </w:rPr>
              <w:t xml:space="preserve">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944482B" w14:textId="4BD55488" w:rsidR="009628F6" w:rsidRPr="00225641" w:rsidRDefault="009628F6" w:rsidP="0061494F">
            <w:pPr>
              <w:spacing w:line="360" w:lineRule="auto"/>
              <w:jc w:val="both"/>
              <w:rPr>
                <w:rFonts w:ascii="Book Antiqua" w:hAnsi="Book Antiqua" w:cs="Arial"/>
                <w:sz w:val="21"/>
                <w:szCs w:val="21"/>
              </w:rPr>
            </w:pPr>
            <w:r w:rsidRPr="00225641">
              <w:rPr>
                <w:rFonts w:ascii="Book Antiqua" w:hAnsi="Book Antiqua"/>
                <w:sz w:val="21"/>
                <w:szCs w:val="21"/>
              </w:rPr>
              <w:t>120</w:t>
            </w:r>
            <w:r w:rsidR="0061494F" w:rsidRPr="00225641">
              <w:rPr>
                <w:rFonts w:ascii="Book Antiqua" w:eastAsia="宋体" w:hAnsi="Book Antiqua" w:hint="eastAsia"/>
                <w:sz w:val="21"/>
                <w:szCs w:val="21"/>
                <w:lang w:eastAsia="zh-CN"/>
              </w:rPr>
              <w:t>-</w:t>
            </w:r>
            <w:r w:rsidR="0061494F" w:rsidRPr="00225641">
              <w:rPr>
                <w:rFonts w:ascii="Book Antiqua" w:hAnsi="Book Antiqua"/>
                <w:sz w:val="21"/>
                <w:szCs w:val="21"/>
              </w:rPr>
              <w:t>d</w:t>
            </w:r>
            <w:r w:rsidRPr="00225641">
              <w:rPr>
                <w:rFonts w:ascii="Book Antiqua" w:hAnsi="Book Antiqua"/>
                <w:sz w:val="21"/>
                <w:szCs w:val="21"/>
              </w:rPr>
              <w:t xml:space="preserve"> mortality</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7530D2E3" w14:textId="42CAE952" w:rsidR="009628F6" w:rsidRPr="00225641" w:rsidRDefault="0061494F" w:rsidP="00B43062">
            <w:pPr>
              <w:spacing w:line="360" w:lineRule="auto"/>
              <w:jc w:val="both"/>
              <w:rPr>
                <w:rFonts w:ascii="Book Antiqua" w:eastAsia="宋体" w:hAnsi="Book Antiqua" w:cs="Arial"/>
                <w:sz w:val="21"/>
                <w:szCs w:val="21"/>
                <w:lang w:eastAsia="zh-CN"/>
              </w:rPr>
            </w:pPr>
            <w:r w:rsidRPr="00225641">
              <w:rPr>
                <w:rFonts w:ascii="Book Antiqua" w:hAnsi="Book Antiqua" w:cs="Arial"/>
                <w:i/>
                <w:sz w:val="21"/>
                <w:szCs w:val="21"/>
              </w:rPr>
              <w:t>n</w:t>
            </w:r>
            <w:r w:rsidRPr="00225641">
              <w:rPr>
                <w:rFonts w:ascii="Book Antiqua" w:eastAsia="宋体" w:hAnsi="Book Antiqua" w:cs="Arial" w:hint="eastAsia"/>
                <w:sz w:val="21"/>
                <w:szCs w:val="21"/>
                <w:lang w:eastAsia="zh-CN"/>
              </w:rPr>
              <w:t xml:space="preserve"> </w:t>
            </w:r>
            <w:r w:rsidR="009628F6" w:rsidRPr="00225641">
              <w:rPr>
                <w:rFonts w:ascii="Book Antiqua" w:hAnsi="Book Antiqua" w:cs="Arial"/>
                <w:sz w:val="21"/>
                <w:szCs w:val="21"/>
              </w:rPr>
              <w:t>=</w:t>
            </w:r>
            <w:r w:rsidRPr="00225641">
              <w:rPr>
                <w:rFonts w:ascii="Book Antiqua" w:eastAsia="宋体" w:hAnsi="Book Antiqua" w:cs="Arial" w:hint="eastAsia"/>
                <w:sz w:val="21"/>
                <w:szCs w:val="21"/>
                <w:lang w:eastAsia="zh-CN"/>
              </w:rPr>
              <w:t xml:space="preserve"> </w:t>
            </w:r>
            <w:r w:rsidRPr="00225641">
              <w:rPr>
                <w:rFonts w:ascii="Book Antiqua" w:hAnsi="Book Antiqua" w:cs="Arial"/>
                <w:sz w:val="21"/>
                <w:szCs w:val="21"/>
              </w:rPr>
              <w:t>816</w:t>
            </w:r>
          </w:p>
        </w:tc>
      </w:tr>
      <w:tr w:rsidR="00B43062" w:rsidRPr="00B43062" w14:paraId="0DF3111B" w14:textId="77777777" w:rsidTr="00580563">
        <w:tc>
          <w:tcPr>
            <w:tcW w:w="2235" w:type="dxa"/>
            <w:tcBorders>
              <w:top w:val="single" w:sz="4" w:space="0" w:color="auto"/>
              <w:left w:val="single" w:sz="4" w:space="0" w:color="auto"/>
              <w:bottom w:val="single" w:sz="4" w:space="0" w:color="auto"/>
              <w:right w:val="single" w:sz="4" w:space="0" w:color="auto"/>
            </w:tcBorders>
            <w:shd w:val="clear" w:color="auto" w:fill="auto"/>
          </w:tcPr>
          <w:p w14:paraId="34B4C0A1"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Gender</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44428C0"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Female (reference)</w:t>
            </w:r>
          </w:p>
          <w:p w14:paraId="2233B63F" w14:textId="335DE760" w:rsidR="009628F6" w:rsidRPr="00225641" w:rsidRDefault="00DE1DBE" w:rsidP="00B43062">
            <w:pPr>
              <w:spacing w:line="360" w:lineRule="auto"/>
              <w:jc w:val="both"/>
              <w:rPr>
                <w:rFonts w:ascii="Book Antiqua" w:eastAsia="宋体" w:hAnsi="Book Antiqua" w:cs="Arial"/>
                <w:sz w:val="21"/>
                <w:szCs w:val="21"/>
                <w:lang w:eastAsia="zh-CN"/>
              </w:rPr>
            </w:pPr>
            <w:r w:rsidRPr="00225641">
              <w:rPr>
                <w:rFonts w:ascii="Book Antiqua" w:hAnsi="Book Antiqua" w:cs="Arial"/>
                <w:sz w:val="21"/>
                <w:szCs w:val="21"/>
              </w:rPr>
              <w:t>Male</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115E0E74" w14:textId="77777777" w:rsidR="009628F6" w:rsidRPr="00225641" w:rsidRDefault="009628F6" w:rsidP="00B43062">
            <w:pPr>
              <w:spacing w:line="360" w:lineRule="auto"/>
              <w:jc w:val="both"/>
              <w:rPr>
                <w:rFonts w:ascii="Book Antiqua" w:eastAsia="宋体" w:hAnsi="Book Antiqua" w:cs="Arial"/>
                <w:sz w:val="21"/>
                <w:szCs w:val="21"/>
                <w:lang w:eastAsia="zh-CN"/>
              </w:rPr>
            </w:pPr>
          </w:p>
          <w:p w14:paraId="605D42D8"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1.86</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7255AC08" w14:textId="77777777" w:rsidR="009628F6" w:rsidRPr="00225641" w:rsidRDefault="009628F6" w:rsidP="00B43062">
            <w:pPr>
              <w:spacing w:line="360" w:lineRule="auto"/>
              <w:jc w:val="both"/>
              <w:rPr>
                <w:rFonts w:ascii="Book Antiqua" w:eastAsia="宋体" w:hAnsi="Book Antiqua" w:cs="Arial"/>
                <w:sz w:val="21"/>
                <w:szCs w:val="21"/>
                <w:lang w:eastAsia="zh-CN"/>
              </w:rPr>
            </w:pPr>
          </w:p>
          <w:p w14:paraId="5BB5A49E" w14:textId="2A0F7E30" w:rsidR="009628F6" w:rsidRPr="00225641" w:rsidRDefault="009628F6" w:rsidP="00B43062">
            <w:pPr>
              <w:spacing w:line="360" w:lineRule="auto"/>
              <w:jc w:val="both"/>
              <w:rPr>
                <w:rFonts w:ascii="Book Antiqua" w:eastAsia="宋体" w:hAnsi="Book Antiqua" w:cs="Arial"/>
                <w:sz w:val="21"/>
                <w:szCs w:val="21"/>
                <w:lang w:eastAsia="zh-CN"/>
              </w:rPr>
            </w:pPr>
            <w:r w:rsidRPr="00225641">
              <w:rPr>
                <w:rFonts w:ascii="Book Antiqua" w:hAnsi="Book Antiqua" w:cs="Arial"/>
                <w:sz w:val="21"/>
                <w:szCs w:val="21"/>
              </w:rPr>
              <w:t>1.15,</w:t>
            </w:r>
            <w:r w:rsidR="00DE1DBE" w:rsidRPr="00225641">
              <w:rPr>
                <w:rFonts w:ascii="Book Antiqua" w:eastAsia="宋体" w:hAnsi="Book Antiqua" w:cs="Arial" w:hint="eastAsia"/>
                <w:sz w:val="21"/>
                <w:szCs w:val="21"/>
                <w:lang w:eastAsia="zh-CN"/>
              </w:rPr>
              <w:t xml:space="preserve"> </w:t>
            </w:r>
            <w:r w:rsidR="00DE1DBE" w:rsidRPr="00225641">
              <w:rPr>
                <w:rFonts w:ascii="Book Antiqua" w:hAnsi="Book Antiqua" w:cs="Arial"/>
                <w:sz w:val="21"/>
                <w:szCs w:val="21"/>
              </w:rPr>
              <w:t>2.99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27AD09" w14:textId="77777777" w:rsidR="009628F6" w:rsidRPr="00225641" w:rsidRDefault="009628F6" w:rsidP="00B43062">
            <w:pPr>
              <w:spacing w:line="360" w:lineRule="auto"/>
              <w:jc w:val="both"/>
              <w:rPr>
                <w:rFonts w:ascii="Book Antiqua" w:eastAsia="宋体" w:hAnsi="Book Antiqua" w:cs="Arial"/>
                <w:sz w:val="21"/>
                <w:szCs w:val="21"/>
                <w:lang w:eastAsia="zh-CN"/>
              </w:rPr>
            </w:pPr>
          </w:p>
          <w:p w14:paraId="562614A6" w14:textId="77777777" w:rsidR="009628F6" w:rsidRPr="00225641" w:rsidRDefault="009628F6" w:rsidP="00B43062">
            <w:pPr>
              <w:spacing w:line="360" w:lineRule="auto"/>
              <w:jc w:val="both"/>
              <w:rPr>
                <w:rFonts w:ascii="Book Antiqua" w:hAnsi="Book Antiqua" w:cs="Arial"/>
                <w:b/>
                <w:sz w:val="21"/>
                <w:szCs w:val="21"/>
              </w:rPr>
            </w:pPr>
            <w:r w:rsidRPr="00225641">
              <w:rPr>
                <w:rFonts w:ascii="Book Antiqua" w:hAnsi="Book Antiqua" w:cs="Arial"/>
                <w:b/>
                <w:sz w:val="21"/>
                <w:szCs w:val="21"/>
              </w:rPr>
              <w:t>0.011</w:t>
            </w:r>
          </w:p>
        </w:tc>
      </w:tr>
      <w:tr w:rsidR="00B43062" w:rsidRPr="00B43062" w14:paraId="307E5E31" w14:textId="77777777" w:rsidTr="00580563">
        <w:tc>
          <w:tcPr>
            <w:tcW w:w="2235" w:type="dxa"/>
            <w:tcBorders>
              <w:top w:val="single" w:sz="4" w:space="0" w:color="auto"/>
              <w:left w:val="single" w:sz="4" w:space="0" w:color="auto"/>
              <w:bottom w:val="single" w:sz="4" w:space="0" w:color="auto"/>
              <w:right w:val="single" w:sz="4" w:space="0" w:color="auto"/>
            </w:tcBorders>
            <w:shd w:val="clear" w:color="auto" w:fill="auto"/>
          </w:tcPr>
          <w:p w14:paraId="01710F44"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ASA grade</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92A940D" w14:textId="34822864" w:rsidR="009628F6" w:rsidRPr="00225641" w:rsidRDefault="00DE1DBE" w:rsidP="00B43062">
            <w:pPr>
              <w:spacing w:line="360" w:lineRule="auto"/>
              <w:jc w:val="both"/>
              <w:rPr>
                <w:rFonts w:ascii="Book Antiqua" w:eastAsia="宋体" w:hAnsi="Book Antiqua" w:cs="Arial"/>
                <w:sz w:val="21"/>
                <w:szCs w:val="21"/>
                <w:lang w:eastAsia="zh-CN"/>
              </w:rPr>
            </w:pPr>
            <w:r w:rsidRPr="00225641">
              <w:rPr>
                <w:rFonts w:ascii="Book Antiqua" w:hAnsi="Book Antiqua" w:cs="Arial"/>
                <w:sz w:val="21"/>
                <w:szCs w:val="21"/>
              </w:rPr>
              <w:t>1-5</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115FA043"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2.03</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185F9A41" w14:textId="005447FE" w:rsidR="009628F6" w:rsidRPr="00225641" w:rsidRDefault="00DE1DBE" w:rsidP="00B43062">
            <w:pPr>
              <w:spacing w:line="360" w:lineRule="auto"/>
              <w:jc w:val="both"/>
              <w:rPr>
                <w:rFonts w:ascii="Book Antiqua" w:eastAsia="宋体" w:hAnsi="Book Antiqua" w:cs="Arial"/>
                <w:sz w:val="21"/>
                <w:szCs w:val="21"/>
                <w:lang w:eastAsia="zh-CN"/>
              </w:rPr>
            </w:pPr>
            <w:r w:rsidRPr="00225641">
              <w:rPr>
                <w:rFonts w:ascii="Book Antiqua" w:hAnsi="Book Antiqua" w:cs="Arial"/>
                <w:sz w:val="21"/>
                <w:szCs w:val="21"/>
              </w:rPr>
              <w:t>1.39,</w:t>
            </w:r>
            <w:r w:rsidRPr="00225641">
              <w:rPr>
                <w:rFonts w:ascii="Book Antiqua" w:eastAsia="宋体" w:hAnsi="Book Antiqua" w:cs="Arial" w:hint="eastAsia"/>
                <w:sz w:val="21"/>
                <w:szCs w:val="21"/>
                <w:lang w:eastAsia="zh-CN"/>
              </w:rPr>
              <w:t xml:space="preserve"> </w:t>
            </w:r>
            <w:r w:rsidRPr="00225641">
              <w:rPr>
                <w:rFonts w:ascii="Book Antiqua" w:hAnsi="Book Antiqua" w:cs="Arial"/>
                <w:sz w:val="21"/>
                <w:szCs w:val="21"/>
              </w:rPr>
              <w:t>2.95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152020" w14:textId="43FF4744"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b/>
                <w:sz w:val="21"/>
                <w:szCs w:val="21"/>
              </w:rPr>
              <w:t>&lt;</w:t>
            </w:r>
            <w:r w:rsidR="00DE1DBE" w:rsidRPr="00225641">
              <w:rPr>
                <w:rFonts w:ascii="Book Antiqua" w:eastAsia="宋体" w:hAnsi="Book Antiqua" w:cs="Arial" w:hint="eastAsia"/>
                <w:b/>
                <w:sz w:val="21"/>
                <w:szCs w:val="21"/>
                <w:lang w:eastAsia="zh-CN"/>
              </w:rPr>
              <w:t xml:space="preserve"> </w:t>
            </w:r>
            <w:r w:rsidRPr="00225641">
              <w:rPr>
                <w:rFonts w:ascii="Book Antiqua" w:hAnsi="Book Antiqua" w:cs="Arial"/>
                <w:b/>
                <w:sz w:val="21"/>
                <w:szCs w:val="21"/>
              </w:rPr>
              <w:t>0.001</w:t>
            </w:r>
          </w:p>
        </w:tc>
      </w:tr>
      <w:tr w:rsidR="00B43062" w:rsidRPr="00B43062" w14:paraId="53D3CDA2" w14:textId="77777777" w:rsidTr="00580563">
        <w:tc>
          <w:tcPr>
            <w:tcW w:w="2235" w:type="dxa"/>
            <w:tcBorders>
              <w:top w:val="single" w:sz="4" w:space="0" w:color="auto"/>
              <w:left w:val="single" w:sz="4" w:space="0" w:color="auto"/>
              <w:bottom w:val="single" w:sz="4" w:space="0" w:color="auto"/>
              <w:right w:val="single" w:sz="4" w:space="0" w:color="auto"/>
            </w:tcBorders>
            <w:shd w:val="clear" w:color="auto" w:fill="auto"/>
          </w:tcPr>
          <w:p w14:paraId="6FCF7239"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AMTS</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D433110" w14:textId="1298FCCF" w:rsidR="009628F6" w:rsidRPr="00225641" w:rsidRDefault="00DE1DBE" w:rsidP="00B43062">
            <w:pPr>
              <w:spacing w:line="360" w:lineRule="auto"/>
              <w:jc w:val="both"/>
              <w:rPr>
                <w:rFonts w:ascii="Book Antiqua" w:eastAsia="宋体" w:hAnsi="Book Antiqua" w:cs="Arial"/>
                <w:sz w:val="21"/>
                <w:szCs w:val="21"/>
                <w:lang w:eastAsia="zh-CN"/>
              </w:rPr>
            </w:pPr>
            <w:r w:rsidRPr="00225641">
              <w:rPr>
                <w:rFonts w:ascii="Book Antiqua" w:hAnsi="Book Antiqua" w:cs="Arial"/>
                <w:sz w:val="21"/>
                <w:szCs w:val="21"/>
              </w:rPr>
              <w:t xml:space="preserve"> 0-10</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625DA95D"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0.89</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3A5AE6C0" w14:textId="65C9BF58" w:rsidR="009628F6" w:rsidRPr="00225641" w:rsidRDefault="00DE1DBE" w:rsidP="00B43062">
            <w:pPr>
              <w:spacing w:line="360" w:lineRule="auto"/>
              <w:jc w:val="both"/>
              <w:rPr>
                <w:rFonts w:ascii="Book Antiqua" w:eastAsia="宋体" w:hAnsi="Book Antiqua" w:cs="Arial"/>
                <w:sz w:val="21"/>
                <w:szCs w:val="21"/>
                <w:lang w:eastAsia="zh-CN"/>
              </w:rPr>
            </w:pPr>
            <w:r w:rsidRPr="00225641">
              <w:rPr>
                <w:rFonts w:ascii="Book Antiqua" w:hAnsi="Book Antiqua" w:cs="Arial"/>
                <w:sz w:val="21"/>
                <w:szCs w:val="21"/>
              </w:rPr>
              <w:t>0.83,</w:t>
            </w:r>
            <w:r w:rsidRPr="00225641">
              <w:rPr>
                <w:rFonts w:ascii="Book Antiqua" w:eastAsia="宋体" w:hAnsi="Book Antiqua" w:cs="Arial" w:hint="eastAsia"/>
                <w:sz w:val="21"/>
                <w:szCs w:val="21"/>
                <w:lang w:eastAsia="zh-CN"/>
              </w:rPr>
              <w:t xml:space="preserve"> </w:t>
            </w:r>
            <w:r w:rsidRPr="00225641">
              <w:rPr>
                <w:rFonts w:ascii="Book Antiqua" w:hAnsi="Book Antiqua" w:cs="Arial"/>
                <w:sz w:val="21"/>
                <w:szCs w:val="21"/>
              </w:rPr>
              <w:t>0.95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31353A" w14:textId="77777777" w:rsidR="009628F6" w:rsidRPr="00225641" w:rsidRDefault="009628F6" w:rsidP="00B43062">
            <w:pPr>
              <w:spacing w:line="360" w:lineRule="auto"/>
              <w:jc w:val="both"/>
              <w:rPr>
                <w:rFonts w:ascii="Book Antiqua" w:hAnsi="Book Antiqua" w:cs="Arial"/>
                <w:b/>
                <w:sz w:val="21"/>
                <w:szCs w:val="21"/>
              </w:rPr>
            </w:pPr>
            <w:r w:rsidRPr="00225641">
              <w:rPr>
                <w:rFonts w:ascii="Book Antiqua" w:hAnsi="Book Antiqua" w:cs="Arial"/>
                <w:b/>
                <w:sz w:val="21"/>
                <w:szCs w:val="21"/>
              </w:rPr>
              <w:t>0.001</w:t>
            </w:r>
          </w:p>
        </w:tc>
      </w:tr>
      <w:tr w:rsidR="00B43062" w:rsidRPr="00B43062" w14:paraId="1A2557C1" w14:textId="77777777" w:rsidTr="00580563">
        <w:tc>
          <w:tcPr>
            <w:tcW w:w="2235" w:type="dxa"/>
            <w:tcBorders>
              <w:top w:val="single" w:sz="4" w:space="0" w:color="auto"/>
              <w:left w:val="single" w:sz="4" w:space="0" w:color="auto"/>
              <w:bottom w:val="single" w:sz="4" w:space="0" w:color="auto"/>
              <w:right w:val="single" w:sz="4" w:space="0" w:color="auto"/>
            </w:tcBorders>
            <w:shd w:val="clear" w:color="auto" w:fill="auto"/>
          </w:tcPr>
          <w:p w14:paraId="7F849857" w14:textId="0E2576CD"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Age (</w:t>
            </w:r>
            <w:proofErr w:type="spellStart"/>
            <w:r w:rsidRPr="00225641">
              <w:rPr>
                <w:rFonts w:ascii="Book Antiqua" w:hAnsi="Book Antiqua" w:cs="Arial"/>
                <w:sz w:val="21"/>
                <w:szCs w:val="21"/>
              </w:rPr>
              <w:t>y</w:t>
            </w:r>
            <w:r w:rsidR="00792865" w:rsidRPr="00225641">
              <w:rPr>
                <w:rFonts w:ascii="Book Antiqua" w:hAnsi="Book Antiqua" w:cs="Arial"/>
                <w:sz w:val="21"/>
                <w:szCs w:val="21"/>
              </w:rPr>
              <w:t>r</w:t>
            </w:r>
            <w:proofErr w:type="spellEnd"/>
            <w:r w:rsidRPr="00225641">
              <w:rPr>
                <w:rFonts w:ascii="Book Antiqua" w:hAnsi="Book Antiqua" w:cs="Arial"/>
                <w:sz w:val="21"/>
                <w:szCs w:val="21"/>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CD52F4E"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46-101</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398473D1"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1.06</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295BE069" w14:textId="0EB8CE3C" w:rsidR="009628F6" w:rsidRPr="00225641" w:rsidRDefault="009628F6" w:rsidP="00B43062">
            <w:pPr>
              <w:spacing w:line="360" w:lineRule="auto"/>
              <w:jc w:val="both"/>
              <w:rPr>
                <w:rFonts w:ascii="Book Antiqua" w:eastAsia="宋体" w:hAnsi="Book Antiqua" w:cs="Arial"/>
                <w:sz w:val="21"/>
                <w:szCs w:val="21"/>
                <w:lang w:eastAsia="zh-CN"/>
              </w:rPr>
            </w:pPr>
            <w:r w:rsidRPr="00225641">
              <w:rPr>
                <w:rFonts w:ascii="Book Antiqua" w:hAnsi="Book Antiqua" w:cs="Arial"/>
                <w:sz w:val="21"/>
                <w:szCs w:val="21"/>
              </w:rPr>
              <w:t>1.03,</w:t>
            </w:r>
            <w:r w:rsidR="00792865" w:rsidRPr="00225641">
              <w:rPr>
                <w:rFonts w:ascii="Book Antiqua" w:eastAsia="宋体" w:hAnsi="Book Antiqua" w:cs="Arial" w:hint="eastAsia"/>
                <w:sz w:val="21"/>
                <w:szCs w:val="21"/>
                <w:lang w:eastAsia="zh-CN"/>
              </w:rPr>
              <w:t xml:space="preserve"> </w:t>
            </w:r>
            <w:r w:rsidR="00792865" w:rsidRPr="00225641">
              <w:rPr>
                <w:rFonts w:ascii="Book Antiqua" w:hAnsi="Book Antiqua" w:cs="Arial"/>
                <w:sz w:val="21"/>
                <w:szCs w:val="21"/>
              </w:rPr>
              <w:t>1.10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19858E" w14:textId="5BFE13A2" w:rsidR="009628F6" w:rsidRPr="00225641" w:rsidRDefault="00792865" w:rsidP="00B43062">
            <w:pPr>
              <w:spacing w:line="360" w:lineRule="auto"/>
              <w:jc w:val="both"/>
              <w:rPr>
                <w:rFonts w:ascii="Book Antiqua" w:eastAsia="宋体" w:hAnsi="Book Antiqua" w:cs="Arial"/>
                <w:b/>
                <w:sz w:val="21"/>
                <w:szCs w:val="21"/>
                <w:lang w:eastAsia="zh-CN"/>
              </w:rPr>
            </w:pPr>
            <w:r w:rsidRPr="00225641">
              <w:rPr>
                <w:rFonts w:ascii="Book Antiqua" w:hAnsi="Book Antiqua" w:cs="Arial"/>
                <w:b/>
                <w:sz w:val="21"/>
                <w:szCs w:val="21"/>
              </w:rPr>
              <w:t>&lt;</w:t>
            </w:r>
            <w:r w:rsidRPr="00225641">
              <w:rPr>
                <w:rFonts w:ascii="Book Antiqua" w:eastAsia="宋体" w:hAnsi="Book Antiqua" w:cs="Arial" w:hint="eastAsia"/>
                <w:b/>
                <w:sz w:val="21"/>
                <w:szCs w:val="21"/>
                <w:lang w:eastAsia="zh-CN"/>
              </w:rPr>
              <w:t xml:space="preserve"> </w:t>
            </w:r>
            <w:r w:rsidRPr="00225641">
              <w:rPr>
                <w:rFonts w:ascii="Book Antiqua" w:hAnsi="Book Antiqua" w:cs="Arial"/>
                <w:b/>
                <w:sz w:val="21"/>
                <w:szCs w:val="21"/>
              </w:rPr>
              <w:t>0.001</w:t>
            </w:r>
          </w:p>
        </w:tc>
      </w:tr>
      <w:tr w:rsidR="00B43062" w:rsidRPr="00B43062" w14:paraId="66BD9FF2" w14:textId="77777777" w:rsidTr="00580563">
        <w:tc>
          <w:tcPr>
            <w:tcW w:w="2235" w:type="dxa"/>
            <w:tcBorders>
              <w:top w:val="single" w:sz="4" w:space="0" w:color="auto"/>
              <w:left w:val="single" w:sz="4" w:space="0" w:color="auto"/>
              <w:bottom w:val="single" w:sz="4" w:space="0" w:color="auto"/>
              <w:right w:val="single" w:sz="4" w:space="0" w:color="auto"/>
            </w:tcBorders>
            <w:shd w:val="clear" w:color="auto" w:fill="auto"/>
          </w:tcPr>
          <w:p w14:paraId="25A43F50"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Accompanied</w:t>
            </w:r>
          </w:p>
          <w:p w14:paraId="291D9C62"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outdoors</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005178B"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No (reference)</w:t>
            </w:r>
          </w:p>
          <w:p w14:paraId="0E651554"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Yes</w:t>
            </w:r>
          </w:p>
          <w:p w14:paraId="4C3C6DC6" w14:textId="5708E442" w:rsidR="009628F6" w:rsidRPr="00225641" w:rsidRDefault="00EF748B" w:rsidP="00B43062">
            <w:pPr>
              <w:spacing w:line="360" w:lineRule="auto"/>
              <w:jc w:val="both"/>
              <w:rPr>
                <w:rFonts w:ascii="Book Antiqua" w:hAnsi="Book Antiqua" w:cs="Arial"/>
                <w:sz w:val="21"/>
                <w:szCs w:val="21"/>
              </w:rPr>
            </w:pPr>
            <w:r w:rsidRPr="00225641">
              <w:rPr>
                <w:rFonts w:ascii="Book Antiqua" w:hAnsi="Book Antiqua" w:cs="Arial"/>
                <w:sz w:val="21"/>
                <w:szCs w:val="21"/>
              </w:rPr>
              <w:t>Wheelchair/bedbound/electric buggy/</w:t>
            </w:r>
            <w:r w:rsidR="009628F6" w:rsidRPr="00225641">
              <w:rPr>
                <w:rFonts w:ascii="Book Antiqua" w:hAnsi="Book Antiqua" w:cs="Arial"/>
                <w:sz w:val="21"/>
                <w:szCs w:val="21"/>
              </w:rPr>
              <w:t>does not go out</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454C249D" w14:textId="77777777" w:rsidR="009628F6" w:rsidRPr="00225641" w:rsidRDefault="009628F6" w:rsidP="00B43062">
            <w:pPr>
              <w:spacing w:line="360" w:lineRule="auto"/>
              <w:jc w:val="both"/>
              <w:rPr>
                <w:rFonts w:ascii="Book Antiqua" w:hAnsi="Book Antiqua" w:cs="Arial"/>
                <w:sz w:val="21"/>
                <w:szCs w:val="21"/>
              </w:rPr>
            </w:pPr>
          </w:p>
          <w:p w14:paraId="15257327"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1.29</w:t>
            </w:r>
          </w:p>
          <w:p w14:paraId="58BF6A05"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2.22</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42532D44" w14:textId="77777777" w:rsidR="009628F6" w:rsidRPr="00225641" w:rsidRDefault="009628F6" w:rsidP="00B43062">
            <w:pPr>
              <w:spacing w:line="360" w:lineRule="auto"/>
              <w:jc w:val="both"/>
              <w:rPr>
                <w:rFonts w:ascii="Book Antiqua" w:hAnsi="Book Antiqua" w:cs="Arial"/>
                <w:sz w:val="21"/>
                <w:szCs w:val="21"/>
              </w:rPr>
            </w:pPr>
          </w:p>
          <w:p w14:paraId="0BFC4F51" w14:textId="561430FF" w:rsidR="009628F6" w:rsidRPr="00225641" w:rsidRDefault="00EF748B" w:rsidP="00B43062">
            <w:pPr>
              <w:spacing w:line="360" w:lineRule="auto"/>
              <w:jc w:val="both"/>
              <w:rPr>
                <w:rFonts w:ascii="Book Antiqua" w:eastAsia="宋体" w:hAnsi="Book Antiqua" w:cs="Arial"/>
                <w:sz w:val="21"/>
                <w:szCs w:val="21"/>
                <w:lang w:eastAsia="zh-CN"/>
              </w:rPr>
            </w:pPr>
            <w:r w:rsidRPr="00225641">
              <w:rPr>
                <w:rFonts w:ascii="Book Antiqua" w:hAnsi="Book Antiqua" w:cs="Arial"/>
                <w:sz w:val="21"/>
                <w:szCs w:val="21"/>
              </w:rPr>
              <w:t>0.70, 2.36</w:t>
            </w:r>
          </w:p>
          <w:p w14:paraId="697B8015" w14:textId="61DABD81" w:rsidR="009628F6" w:rsidRPr="00225641" w:rsidRDefault="00EF748B" w:rsidP="00B43062">
            <w:pPr>
              <w:spacing w:line="360" w:lineRule="auto"/>
              <w:jc w:val="both"/>
              <w:rPr>
                <w:rFonts w:ascii="Book Antiqua" w:eastAsia="宋体" w:hAnsi="Book Antiqua" w:cs="Arial"/>
                <w:sz w:val="21"/>
                <w:szCs w:val="21"/>
                <w:lang w:eastAsia="zh-CN"/>
              </w:rPr>
            </w:pPr>
            <w:r w:rsidRPr="00225641">
              <w:rPr>
                <w:rFonts w:ascii="Book Antiqua" w:hAnsi="Book Antiqua" w:cs="Arial"/>
                <w:sz w:val="21"/>
                <w:szCs w:val="21"/>
              </w:rPr>
              <w:t>1.12,</w:t>
            </w:r>
            <w:r w:rsidRPr="00225641">
              <w:rPr>
                <w:rFonts w:ascii="Book Antiqua" w:eastAsia="宋体" w:hAnsi="Book Antiqua" w:cs="Arial" w:hint="eastAsia"/>
                <w:sz w:val="21"/>
                <w:szCs w:val="21"/>
                <w:lang w:eastAsia="zh-CN"/>
              </w:rPr>
              <w:t xml:space="preserve"> </w:t>
            </w:r>
            <w:r w:rsidRPr="00225641">
              <w:rPr>
                <w:rFonts w:ascii="Book Antiqua" w:hAnsi="Book Antiqua" w:cs="Arial"/>
                <w:sz w:val="21"/>
                <w:szCs w:val="21"/>
              </w:rPr>
              <w:t>4.38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EDA588" w14:textId="77777777" w:rsidR="009628F6" w:rsidRPr="00225641" w:rsidRDefault="009628F6" w:rsidP="00B43062">
            <w:pPr>
              <w:spacing w:line="360" w:lineRule="auto"/>
              <w:jc w:val="both"/>
              <w:rPr>
                <w:rFonts w:ascii="Book Antiqua" w:hAnsi="Book Antiqua" w:cs="Arial"/>
                <w:b/>
                <w:sz w:val="21"/>
                <w:szCs w:val="21"/>
              </w:rPr>
            </w:pPr>
            <w:r w:rsidRPr="00225641">
              <w:rPr>
                <w:rFonts w:ascii="Book Antiqua" w:hAnsi="Book Antiqua" w:cs="Arial"/>
                <w:b/>
                <w:sz w:val="21"/>
                <w:szCs w:val="21"/>
              </w:rPr>
              <w:t>0.033</w:t>
            </w:r>
          </w:p>
          <w:p w14:paraId="54F42E91"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0.423</w:t>
            </w:r>
          </w:p>
          <w:p w14:paraId="36AB5A8D" w14:textId="77777777" w:rsidR="009628F6" w:rsidRPr="00225641" w:rsidRDefault="009628F6" w:rsidP="00B43062">
            <w:pPr>
              <w:spacing w:line="360" w:lineRule="auto"/>
              <w:jc w:val="both"/>
              <w:rPr>
                <w:rFonts w:ascii="Book Antiqua" w:hAnsi="Book Antiqua" w:cs="Arial"/>
                <w:b/>
                <w:sz w:val="21"/>
                <w:szCs w:val="21"/>
              </w:rPr>
            </w:pPr>
            <w:r w:rsidRPr="00225641">
              <w:rPr>
                <w:rFonts w:ascii="Book Antiqua" w:hAnsi="Book Antiqua" w:cs="Arial"/>
                <w:sz w:val="21"/>
                <w:szCs w:val="21"/>
              </w:rPr>
              <w:t>0.022</w:t>
            </w:r>
          </w:p>
        </w:tc>
      </w:tr>
      <w:tr w:rsidR="00B43062" w:rsidRPr="00B43062" w14:paraId="4F485016" w14:textId="77777777" w:rsidTr="00580563">
        <w:tc>
          <w:tcPr>
            <w:tcW w:w="2235" w:type="dxa"/>
            <w:tcBorders>
              <w:top w:val="single" w:sz="4" w:space="0" w:color="auto"/>
              <w:left w:val="single" w:sz="4" w:space="0" w:color="auto"/>
              <w:bottom w:val="single" w:sz="4" w:space="0" w:color="auto"/>
              <w:right w:val="single" w:sz="4" w:space="0" w:color="auto"/>
            </w:tcBorders>
            <w:shd w:val="clear" w:color="auto" w:fill="auto"/>
          </w:tcPr>
          <w:p w14:paraId="1653DB93" w14:textId="77777777" w:rsidR="009628F6" w:rsidRPr="00225641" w:rsidRDefault="009628F6" w:rsidP="00B43062">
            <w:pPr>
              <w:spacing w:line="360" w:lineRule="auto"/>
              <w:jc w:val="both"/>
              <w:rPr>
                <w:rFonts w:ascii="Book Antiqua" w:hAnsi="Book Antiqua" w:cs="Arial"/>
                <w:i/>
                <w:sz w:val="21"/>
                <w:szCs w:val="21"/>
              </w:rPr>
            </w:pPr>
            <w:r w:rsidRPr="00225641">
              <w:rPr>
                <w:rFonts w:ascii="Book Antiqua" w:hAnsi="Book Antiqua" w:cs="Arial"/>
                <w:sz w:val="21"/>
                <w:szCs w:val="21"/>
              </w:rPr>
              <w:t>Time of week</w:t>
            </w:r>
          </w:p>
          <w:p w14:paraId="2A1B496E" w14:textId="77777777" w:rsidR="009628F6" w:rsidRPr="00225641" w:rsidRDefault="009628F6" w:rsidP="00B43062">
            <w:pPr>
              <w:spacing w:line="360" w:lineRule="auto"/>
              <w:jc w:val="both"/>
              <w:rPr>
                <w:rFonts w:ascii="Book Antiqua" w:hAnsi="Book Antiqua" w:cs="Arial"/>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9053030"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Weekday (reference)</w:t>
            </w:r>
          </w:p>
          <w:p w14:paraId="571693DA"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weekend</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76B24EA0" w14:textId="77777777" w:rsidR="009628F6" w:rsidRPr="00225641" w:rsidRDefault="009628F6" w:rsidP="00B43062">
            <w:pPr>
              <w:spacing w:line="360" w:lineRule="auto"/>
              <w:jc w:val="both"/>
              <w:rPr>
                <w:rFonts w:ascii="Book Antiqua" w:eastAsia="宋体" w:hAnsi="Book Antiqua" w:cs="Arial"/>
                <w:sz w:val="21"/>
                <w:szCs w:val="21"/>
                <w:lang w:eastAsia="zh-CN"/>
              </w:rPr>
            </w:pPr>
          </w:p>
          <w:p w14:paraId="317F4863" w14:textId="77777777" w:rsidR="009628F6" w:rsidRPr="00225641" w:rsidRDefault="009628F6" w:rsidP="00B43062">
            <w:pPr>
              <w:spacing w:line="360" w:lineRule="auto"/>
              <w:jc w:val="both"/>
              <w:rPr>
                <w:rFonts w:ascii="Book Antiqua" w:hAnsi="Book Antiqua" w:cs="Arial"/>
                <w:sz w:val="21"/>
                <w:szCs w:val="21"/>
              </w:rPr>
            </w:pPr>
            <w:r w:rsidRPr="00225641">
              <w:rPr>
                <w:rFonts w:ascii="Book Antiqua" w:hAnsi="Book Antiqua" w:cs="Arial"/>
                <w:sz w:val="21"/>
                <w:szCs w:val="21"/>
              </w:rPr>
              <w:t>0.82</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1A9FAA4A" w14:textId="77777777" w:rsidR="009628F6" w:rsidRPr="00225641" w:rsidRDefault="009628F6" w:rsidP="00B43062">
            <w:pPr>
              <w:spacing w:line="360" w:lineRule="auto"/>
              <w:jc w:val="both"/>
              <w:rPr>
                <w:rFonts w:ascii="Book Antiqua" w:eastAsia="宋体" w:hAnsi="Book Antiqua" w:cs="Arial"/>
                <w:sz w:val="21"/>
                <w:szCs w:val="21"/>
                <w:lang w:eastAsia="zh-CN"/>
              </w:rPr>
            </w:pPr>
          </w:p>
          <w:p w14:paraId="7A54A1A3" w14:textId="1D3DB263" w:rsidR="009628F6" w:rsidRPr="00225641" w:rsidRDefault="00EF748B" w:rsidP="00B43062">
            <w:pPr>
              <w:spacing w:line="360" w:lineRule="auto"/>
              <w:jc w:val="both"/>
              <w:rPr>
                <w:rFonts w:ascii="Book Antiqua" w:eastAsia="宋体" w:hAnsi="Book Antiqua" w:cs="Arial"/>
                <w:sz w:val="21"/>
                <w:szCs w:val="21"/>
                <w:lang w:eastAsia="zh-CN"/>
              </w:rPr>
            </w:pPr>
            <w:r w:rsidRPr="00225641">
              <w:rPr>
                <w:rFonts w:ascii="Book Antiqua" w:hAnsi="Book Antiqua" w:cs="Arial"/>
                <w:sz w:val="21"/>
                <w:szCs w:val="21"/>
              </w:rPr>
              <w:t>0.50, 1.34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982635" w14:textId="77777777" w:rsidR="009628F6" w:rsidRPr="00225641" w:rsidRDefault="009628F6" w:rsidP="00B43062">
            <w:pPr>
              <w:spacing w:line="360" w:lineRule="auto"/>
              <w:jc w:val="both"/>
              <w:rPr>
                <w:rFonts w:ascii="Book Antiqua" w:eastAsia="宋体" w:hAnsi="Book Antiqua" w:cs="Arial"/>
                <w:b/>
                <w:sz w:val="21"/>
                <w:szCs w:val="21"/>
                <w:lang w:eastAsia="zh-CN"/>
              </w:rPr>
            </w:pPr>
          </w:p>
          <w:p w14:paraId="144FAA63" w14:textId="62F13024" w:rsidR="009628F6" w:rsidRPr="00225641" w:rsidRDefault="009628F6" w:rsidP="00B43062">
            <w:pPr>
              <w:spacing w:line="360" w:lineRule="auto"/>
              <w:jc w:val="both"/>
              <w:rPr>
                <w:rFonts w:ascii="Book Antiqua" w:eastAsia="宋体" w:hAnsi="Book Antiqua" w:cs="Arial"/>
                <w:b/>
                <w:sz w:val="21"/>
                <w:szCs w:val="21"/>
                <w:lang w:eastAsia="zh-CN"/>
              </w:rPr>
            </w:pPr>
            <w:r w:rsidRPr="00225641">
              <w:rPr>
                <w:rFonts w:ascii="Book Antiqua" w:hAnsi="Book Antiqua" w:cs="Arial"/>
                <w:b/>
                <w:sz w:val="21"/>
                <w:szCs w:val="21"/>
              </w:rPr>
              <w:t>0.425</w:t>
            </w:r>
          </w:p>
        </w:tc>
      </w:tr>
    </w:tbl>
    <w:p w14:paraId="1C48EBB5" w14:textId="77777777" w:rsidR="00C566B1" w:rsidRPr="00580563" w:rsidRDefault="00C566B1" w:rsidP="00C566B1">
      <w:pPr>
        <w:spacing w:line="360" w:lineRule="auto"/>
        <w:jc w:val="both"/>
        <w:rPr>
          <w:rFonts w:ascii="Book Antiqua" w:eastAsia="宋体" w:hAnsi="Book Antiqua"/>
          <w:lang w:eastAsia="zh-CN"/>
        </w:rPr>
      </w:pPr>
      <w:r w:rsidRPr="00EE7FAE">
        <w:rPr>
          <w:rFonts w:ascii="Book Antiqua" w:hAnsi="Book Antiqua"/>
        </w:rPr>
        <w:t>AMTS</w:t>
      </w:r>
      <w:r>
        <w:rPr>
          <w:rFonts w:ascii="Book Antiqua" w:eastAsia="宋体" w:hAnsi="Book Antiqua" w:hint="eastAsia"/>
          <w:lang w:eastAsia="zh-CN"/>
        </w:rPr>
        <w:t xml:space="preserve">: </w:t>
      </w:r>
      <w:r w:rsidRPr="00EE7FAE">
        <w:rPr>
          <w:rFonts w:ascii="Book Antiqua" w:hAnsi="Book Antiqua"/>
        </w:rPr>
        <w:t>Abbreviated Mental Test Score</w:t>
      </w:r>
      <w:r>
        <w:rPr>
          <w:rFonts w:ascii="Book Antiqua" w:eastAsia="宋体" w:hAnsi="Book Antiqua" w:hint="eastAsia"/>
          <w:lang w:eastAsia="zh-CN"/>
        </w:rPr>
        <w:t xml:space="preserve">; </w:t>
      </w:r>
      <w:r w:rsidRPr="00B43062">
        <w:rPr>
          <w:rFonts w:ascii="Book Antiqua" w:hAnsi="Book Antiqua" w:cs="Arial"/>
        </w:rPr>
        <w:t>ASA</w:t>
      </w:r>
      <w:r>
        <w:rPr>
          <w:rFonts w:ascii="Book Antiqua" w:eastAsia="宋体" w:hAnsi="Book Antiqua" w:cs="Arial" w:hint="eastAsia"/>
          <w:lang w:eastAsia="zh-CN"/>
        </w:rPr>
        <w:t>:</w:t>
      </w:r>
      <w:r w:rsidRPr="00580563">
        <w:rPr>
          <w:rFonts w:ascii="Book Antiqua" w:hAnsi="Book Antiqua"/>
        </w:rPr>
        <w:t xml:space="preserve"> </w:t>
      </w:r>
      <w:r w:rsidRPr="00B43062">
        <w:rPr>
          <w:rFonts w:ascii="Book Antiqua" w:hAnsi="Book Antiqua"/>
        </w:rPr>
        <w:t>American Society of Anesthesiologist</w:t>
      </w:r>
      <w:r>
        <w:rPr>
          <w:rFonts w:ascii="Book Antiqua" w:eastAsia="宋体" w:hAnsi="Book Antiqua" w:hint="eastAsia"/>
          <w:lang w:eastAsia="zh-CN"/>
        </w:rPr>
        <w:t>.</w:t>
      </w:r>
    </w:p>
    <w:p w14:paraId="13EBA237" w14:textId="35807658" w:rsidR="00F2174B" w:rsidRPr="00B43062" w:rsidRDefault="00F2174B" w:rsidP="00B43062">
      <w:pPr>
        <w:spacing w:line="360" w:lineRule="auto"/>
        <w:jc w:val="both"/>
        <w:rPr>
          <w:rFonts w:ascii="Book Antiqua" w:hAnsi="Book Antiqua"/>
        </w:rPr>
      </w:pPr>
    </w:p>
    <w:p w14:paraId="51BAC550" w14:textId="77777777" w:rsidR="00F2174B" w:rsidRPr="00B43062" w:rsidRDefault="00F2174B" w:rsidP="00B43062">
      <w:pPr>
        <w:spacing w:line="360" w:lineRule="auto"/>
        <w:jc w:val="both"/>
        <w:rPr>
          <w:rFonts w:ascii="Book Antiqua" w:hAnsi="Book Antiqua"/>
        </w:rPr>
      </w:pPr>
    </w:p>
    <w:sectPr w:rsidR="00F2174B" w:rsidRPr="00B43062" w:rsidSect="00EF1F50">
      <w:footerReference w:type="default" r:id="rId18"/>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10765F" w15:done="1"/>
  <w15:commentEx w15:paraId="635A9FAD" w15:done="0"/>
  <w15:commentEx w15:paraId="5F0CD9D6" w15:done="0"/>
  <w15:commentEx w15:paraId="5C1D1E23" w15:done="0"/>
  <w15:commentEx w15:paraId="7BBF3FD7" w15:done="0"/>
  <w15:commentEx w15:paraId="22B607D3" w15:done="0"/>
  <w15:commentEx w15:paraId="55017850" w15:done="0"/>
  <w15:commentEx w15:paraId="44D76F16" w15:done="0"/>
  <w15:commentEx w15:paraId="24708250" w15:done="0"/>
  <w15:commentEx w15:paraId="5734471B" w15:done="0"/>
  <w15:commentEx w15:paraId="44F848E8" w15:done="0"/>
  <w15:commentEx w15:paraId="64CC1417" w15:done="0"/>
  <w15:commentEx w15:paraId="2F85CE36" w15:done="0"/>
  <w15:commentEx w15:paraId="7515FC35" w15:done="0"/>
  <w15:commentEx w15:paraId="48AF62B3" w15:done="0"/>
  <w15:commentEx w15:paraId="42FEAE84" w15:done="0"/>
  <w15:commentEx w15:paraId="2AA69AC8" w15:done="0"/>
  <w15:commentEx w15:paraId="13B1E37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ECFF3" w14:textId="77777777" w:rsidR="00983522" w:rsidRDefault="00983522" w:rsidP="00E15479">
      <w:r>
        <w:separator/>
      </w:r>
    </w:p>
  </w:endnote>
  <w:endnote w:type="continuationSeparator" w:id="0">
    <w:p w14:paraId="0791C47A" w14:textId="77777777" w:rsidR="00983522" w:rsidRDefault="00983522" w:rsidP="00E1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67B41" w14:textId="060919E2" w:rsidR="00D062BD" w:rsidRDefault="00D062BD" w:rsidP="004C5B25">
    <w:pPr>
      <w:pStyle w:val="Footer"/>
      <w:jc w:val="center"/>
    </w:pPr>
    <w:r>
      <w:rPr>
        <w:rStyle w:val="PageNumber"/>
      </w:rPr>
      <w:fldChar w:fldCharType="begin"/>
    </w:r>
    <w:r>
      <w:rPr>
        <w:rStyle w:val="PageNumber"/>
      </w:rPr>
      <w:instrText xml:space="preserve"> PAGE </w:instrText>
    </w:r>
    <w:r>
      <w:rPr>
        <w:rStyle w:val="PageNumber"/>
      </w:rPr>
      <w:fldChar w:fldCharType="separate"/>
    </w:r>
    <w:r w:rsidR="008B34C2">
      <w:rPr>
        <w:rStyle w:val="PageNumber"/>
        <w:noProof/>
      </w:rPr>
      <w:t>17</w:t>
    </w:r>
    <w:r>
      <w:rPr>
        <w:rStyle w:val="PageNumber"/>
      </w:rPr>
      <w:fldChar w:fldCharType="end"/>
    </w:r>
  </w:p>
  <w:p w14:paraId="38A316E0" w14:textId="77777777" w:rsidR="00D062BD" w:rsidRDefault="00D062BD" w:rsidP="004C5B2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6D650" w14:textId="77777777" w:rsidR="00983522" w:rsidRDefault="00983522" w:rsidP="00E15479">
      <w:r>
        <w:separator/>
      </w:r>
    </w:p>
  </w:footnote>
  <w:footnote w:type="continuationSeparator" w:id="0">
    <w:p w14:paraId="5E78BB59" w14:textId="77777777" w:rsidR="00983522" w:rsidRDefault="00983522" w:rsidP="00E154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2606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024ABE"/>
    <w:multiLevelType w:val="hybridMultilevel"/>
    <w:tmpl w:val="E85A4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A2A27"/>
    <w:multiLevelType w:val="hybridMultilevel"/>
    <w:tmpl w:val="8BDA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03802"/>
    <w:multiLevelType w:val="hybridMultilevel"/>
    <w:tmpl w:val="EC343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16E29"/>
    <w:multiLevelType w:val="hybridMultilevel"/>
    <w:tmpl w:val="D0D8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216C7"/>
    <w:multiLevelType w:val="hybridMultilevel"/>
    <w:tmpl w:val="EC343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F222B"/>
    <w:multiLevelType w:val="hybridMultilevel"/>
    <w:tmpl w:val="27380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5B52FC"/>
    <w:multiLevelType w:val="hybridMultilevel"/>
    <w:tmpl w:val="20D60624"/>
    <w:lvl w:ilvl="0" w:tplc="200E2B22">
      <w:start w:val="4"/>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B3D277E"/>
    <w:multiLevelType w:val="hybridMultilevel"/>
    <w:tmpl w:val="8814F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61D2E26"/>
    <w:multiLevelType w:val="hybridMultilevel"/>
    <w:tmpl w:val="6308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A3A24"/>
    <w:multiLevelType w:val="hybridMultilevel"/>
    <w:tmpl w:val="692C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3"/>
  </w:num>
  <w:num w:numId="5">
    <w:abstractNumId w:val="7"/>
  </w:num>
  <w:num w:numId="6">
    <w:abstractNumId w:val="4"/>
  </w:num>
  <w:num w:numId="7">
    <w:abstractNumId w:val="6"/>
  </w:num>
  <w:num w:numId="8">
    <w:abstractNumId w:val="8"/>
  </w:num>
  <w:num w:numId="9">
    <w:abstractNumId w:val="9"/>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82"/>
    <w:rsid w:val="00006125"/>
    <w:rsid w:val="00011ADE"/>
    <w:rsid w:val="00012389"/>
    <w:rsid w:val="00013616"/>
    <w:rsid w:val="00013E2B"/>
    <w:rsid w:val="00015DFD"/>
    <w:rsid w:val="00017406"/>
    <w:rsid w:val="00031ABE"/>
    <w:rsid w:val="0003312C"/>
    <w:rsid w:val="00044EA4"/>
    <w:rsid w:val="000513DF"/>
    <w:rsid w:val="00061A60"/>
    <w:rsid w:val="00074FA6"/>
    <w:rsid w:val="00086FE9"/>
    <w:rsid w:val="00087A8E"/>
    <w:rsid w:val="00093A11"/>
    <w:rsid w:val="000951CE"/>
    <w:rsid w:val="000A0FF8"/>
    <w:rsid w:val="000A2F89"/>
    <w:rsid w:val="000B3581"/>
    <w:rsid w:val="000C0385"/>
    <w:rsid w:val="000C43A7"/>
    <w:rsid w:val="000D3074"/>
    <w:rsid w:val="000D36E1"/>
    <w:rsid w:val="000E0DAB"/>
    <w:rsid w:val="000E2F82"/>
    <w:rsid w:val="000F1C21"/>
    <w:rsid w:val="000F50A2"/>
    <w:rsid w:val="000F7E70"/>
    <w:rsid w:val="00106168"/>
    <w:rsid w:val="00116BDE"/>
    <w:rsid w:val="00125134"/>
    <w:rsid w:val="00132860"/>
    <w:rsid w:val="001368B0"/>
    <w:rsid w:val="0014173E"/>
    <w:rsid w:val="00161445"/>
    <w:rsid w:val="00163E35"/>
    <w:rsid w:val="00164D63"/>
    <w:rsid w:val="001655C4"/>
    <w:rsid w:val="00166742"/>
    <w:rsid w:val="00170F9C"/>
    <w:rsid w:val="00192642"/>
    <w:rsid w:val="001A146F"/>
    <w:rsid w:val="001A4150"/>
    <w:rsid w:val="001A460B"/>
    <w:rsid w:val="001B2364"/>
    <w:rsid w:val="001B248D"/>
    <w:rsid w:val="001C7BFA"/>
    <w:rsid w:val="001D4EEC"/>
    <w:rsid w:val="001E3637"/>
    <w:rsid w:val="001E55EB"/>
    <w:rsid w:val="001E6397"/>
    <w:rsid w:val="001F0B5E"/>
    <w:rsid w:val="00207D91"/>
    <w:rsid w:val="002248BF"/>
    <w:rsid w:val="00225641"/>
    <w:rsid w:val="00226CDF"/>
    <w:rsid w:val="002334C8"/>
    <w:rsid w:val="00241B66"/>
    <w:rsid w:val="00244069"/>
    <w:rsid w:val="002607E2"/>
    <w:rsid w:val="00263DCC"/>
    <w:rsid w:val="00265C20"/>
    <w:rsid w:val="0026618A"/>
    <w:rsid w:val="00267196"/>
    <w:rsid w:val="00270709"/>
    <w:rsid w:val="0029595C"/>
    <w:rsid w:val="002A3636"/>
    <w:rsid w:val="002A69B0"/>
    <w:rsid w:val="002B43E4"/>
    <w:rsid w:val="002B5194"/>
    <w:rsid w:val="002B7897"/>
    <w:rsid w:val="002C48F8"/>
    <w:rsid w:val="002C72FD"/>
    <w:rsid w:val="002D2F39"/>
    <w:rsid w:val="002E2382"/>
    <w:rsid w:val="002E332B"/>
    <w:rsid w:val="002F2105"/>
    <w:rsid w:val="002F5BC0"/>
    <w:rsid w:val="002F6E94"/>
    <w:rsid w:val="00300434"/>
    <w:rsid w:val="00304D66"/>
    <w:rsid w:val="00306AB7"/>
    <w:rsid w:val="00313992"/>
    <w:rsid w:val="003303E3"/>
    <w:rsid w:val="003338BE"/>
    <w:rsid w:val="0033576F"/>
    <w:rsid w:val="00344DEB"/>
    <w:rsid w:val="00346C62"/>
    <w:rsid w:val="00354A0F"/>
    <w:rsid w:val="00362C9E"/>
    <w:rsid w:val="003642E3"/>
    <w:rsid w:val="00367F33"/>
    <w:rsid w:val="00394882"/>
    <w:rsid w:val="00395AAF"/>
    <w:rsid w:val="003A0C91"/>
    <w:rsid w:val="003A0F7E"/>
    <w:rsid w:val="003A5334"/>
    <w:rsid w:val="003A5ECD"/>
    <w:rsid w:val="003A64AF"/>
    <w:rsid w:val="003B236F"/>
    <w:rsid w:val="003B4196"/>
    <w:rsid w:val="003C40C8"/>
    <w:rsid w:val="003C71E8"/>
    <w:rsid w:val="003C733C"/>
    <w:rsid w:val="003D62CB"/>
    <w:rsid w:val="00416640"/>
    <w:rsid w:val="00420922"/>
    <w:rsid w:val="00421589"/>
    <w:rsid w:val="00427C5E"/>
    <w:rsid w:val="00430F8E"/>
    <w:rsid w:val="00433745"/>
    <w:rsid w:val="00437D8F"/>
    <w:rsid w:val="004401E3"/>
    <w:rsid w:val="00443594"/>
    <w:rsid w:val="00454A1D"/>
    <w:rsid w:val="004601C7"/>
    <w:rsid w:val="004607BE"/>
    <w:rsid w:val="004655EC"/>
    <w:rsid w:val="00477035"/>
    <w:rsid w:val="004801F2"/>
    <w:rsid w:val="00483104"/>
    <w:rsid w:val="00487360"/>
    <w:rsid w:val="00487AE2"/>
    <w:rsid w:val="00490F52"/>
    <w:rsid w:val="004916CF"/>
    <w:rsid w:val="004A2ED5"/>
    <w:rsid w:val="004A4E1F"/>
    <w:rsid w:val="004A70D2"/>
    <w:rsid w:val="004B01A5"/>
    <w:rsid w:val="004B0E12"/>
    <w:rsid w:val="004B4EAA"/>
    <w:rsid w:val="004C23BF"/>
    <w:rsid w:val="004C5B25"/>
    <w:rsid w:val="004E3E90"/>
    <w:rsid w:val="004E3F40"/>
    <w:rsid w:val="004E62A0"/>
    <w:rsid w:val="004E62F5"/>
    <w:rsid w:val="004F7780"/>
    <w:rsid w:val="005114D0"/>
    <w:rsid w:val="00524A6A"/>
    <w:rsid w:val="00533581"/>
    <w:rsid w:val="00556E2A"/>
    <w:rsid w:val="00557EDE"/>
    <w:rsid w:val="00560BB0"/>
    <w:rsid w:val="005704D5"/>
    <w:rsid w:val="00571C7C"/>
    <w:rsid w:val="00580563"/>
    <w:rsid w:val="00590837"/>
    <w:rsid w:val="00597D6A"/>
    <w:rsid w:val="005B226D"/>
    <w:rsid w:val="005C0D25"/>
    <w:rsid w:val="005D0EFF"/>
    <w:rsid w:val="005E41C2"/>
    <w:rsid w:val="005E55AB"/>
    <w:rsid w:val="005F63BF"/>
    <w:rsid w:val="00607970"/>
    <w:rsid w:val="0061494F"/>
    <w:rsid w:val="0061673E"/>
    <w:rsid w:val="00622D7C"/>
    <w:rsid w:val="006347D5"/>
    <w:rsid w:val="0064691B"/>
    <w:rsid w:val="00647DF6"/>
    <w:rsid w:val="00663F97"/>
    <w:rsid w:val="00670646"/>
    <w:rsid w:val="0068218C"/>
    <w:rsid w:val="00682AAD"/>
    <w:rsid w:val="006953EF"/>
    <w:rsid w:val="006973B3"/>
    <w:rsid w:val="00697961"/>
    <w:rsid w:val="006B02BF"/>
    <w:rsid w:val="006D6A10"/>
    <w:rsid w:val="006D6EB5"/>
    <w:rsid w:val="006E145E"/>
    <w:rsid w:val="006E4653"/>
    <w:rsid w:val="006E5507"/>
    <w:rsid w:val="006F31CB"/>
    <w:rsid w:val="00725FFC"/>
    <w:rsid w:val="00726B99"/>
    <w:rsid w:val="00727927"/>
    <w:rsid w:val="007325FC"/>
    <w:rsid w:val="00732932"/>
    <w:rsid w:val="00733FF9"/>
    <w:rsid w:val="00734F0E"/>
    <w:rsid w:val="00736682"/>
    <w:rsid w:val="00750BE8"/>
    <w:rsid w:val="00752D19"/>
    <w:rsid w:val="00765CE9"/>
    <w:rsid w:val="00776FB9"/>
    <w:rsid w:val="0078152A"/>
    <w:rsid w:val="00785585"/>
    <w:rsid w:val="0078573E"/>
    <w:rsid w:val="007871D3"/>
    <w:rsid w:val="00792865"/>
    <w:rsid w:val="007D26F7"/>
    <w:rsid w:val="007D3602"/>
    <w:rsid w:val="007D5BFE"/>
    <w:rsid w:val="007E3627"/>
    <w:rsid w:val="007F5A37"/>
    <w:rsid w:val="00802199"/>
    <w:rsid w:val="0080381F"/>
    <w:rsid w:val="0080793B"/>
    <w:rsid w:val="0083181C"/>
    <w:rsid w:val="00835D3A"/>
    <w:rsid w:val="00836D0D"/>
    <w:rsid w:val="0084363A"/>
    <w:rsid w:val="0087064B"/>
    <w:rsid w:val="00877A6A"/>
    <w:rsid w:val="008805A2"/>
    <w:rsid w:val="0088778E"/>
    <w:rsid w:val="00891B36"/>
    <w:rsid w:val="008922C0"/>
    <w:rsid w:val="008A2407"/>
    <w:rsid w:val="008B2707"/>
    <w:rsid w:val="008B34C2"/>
    <w:rsid w:val="008C7CB1"/>
    <w:rsid w:val="008D0352"/>
    <w:rsid w:val="008D1C36"/>
    <w:rsid w:val="008D31AC"/>
    <w:rsid w:val="008E2335"/>
    <w:rsid w:val="008E4905"/>
    <w:rsid w:val="008F1B72"/>
    <w:rsid w:val="008F7235"/>
    <w:rsid w:val="009006C4"/>
    <w:rsid w:val="00901F90"/>
    <w:rsid w:val="0090226F"/>
    <w:rsid w:val="0090411D"/>
    <w:rsid w:val="0091162C"/>
    <w:rsid w:val="009361C8"/>
    <w:rsid w:val="00936ACB"/>
    <w:rsid w:val="00942C83"/>
    <w:rsid w:val="009462E7"/>
    <w:rsid w:val="00947CA8"/>
    <w:rsid w:val="00950B11"/>
    <w:rsid w:val="00952CEB"/>
    <w:rsid w:val="009628F6"/>
    <w:rsid w:val="0097138E"/>
    <w:rsid w:val="00971628"/>
    <w:rsid w:val="00974913"/>
    <w:rsid w:val="009750B5"/>
    <w:rsid w:val="00977BAB"/>
    <w:rsid w:val="0098284E"/>
    <w:rsid w:val="00983522"/>
    <w:rsid w:val="00990A28"/>
    <w:rsid w:val="009979A2"/>
    <w:rsid w:val="009A1342"/>
    <w:rsid w:val="009B722A"/>
    <w:rsid w:val="009B7546"/>
    <w:rsid w:val="009B7C50"/>
    <w:rsid w:val="009C7B5D"/>
    <w:rsid w:val="009E0BF6"/>
    <w:rsid w:val="009F3302"/>
    <w:rsid w:val="009F5124"/>
    <w:rsid w:val="00A02350"/>
    <w:rsid w:val="00A03323"/>
    <w:rsid w:val="00A14095"/>
    <w:rsid w:val="00A14FFE"/>
    <w:rsid w:val="00A1717F"/>
    <w:rsid w:val="00A27338"/>
    <w:rsid w:val="00A34835"/>
    <w:rsid w:val="00A40011"/>
    <w:rsid w:val="00A45DA3"/>
    <w:rsid w:val="00A574EB"/>
    <w:rsid w:val="00A6239D"/>
    <w:rsid w:val="00A6525E"/>
    <w:rsid w:val="00A71324"/>
    <w:rsid w:val="00A84987"/>
    <w:rsid w:val="00A85ED2"/>
    <w:rsid w:val="00AA195D"/>
    <w:rsid w:val="00AB2289"/>
    <w:rsid w:val="00AC7C65"/>
    <w:rsid w:val="00AD4F00"/>
    <w:rsid w:val="00AE141B"/>
    <w:rsid w:val="00AE7C7C"/>
    <w:rsid w:val="00AF3055"/>
    <w:rsid w:val="00B036CB"/>
    <w:rsid w:val="00B05E69"/>
    <w:rsid w:val="00B06BFA"/>
    <w:rsid w:val="00B1383B"/>
    <w:rsid w:val="00B17A01"/>
    <w:rsid w:val="00B30228"/>
    <w:rsid w:val="00B304D4"/>
    <w:rsid w:val="00B43062"/>
    <w:rsid w:val="00B473C6"/>
    <w:rsid w:val="00B549D6"/>
    <w:rsid w:val="00B66006"/>
    <w:rsid w:val="00B66B80"/>
    <w:rsid w:val="00B71DA0"/>
    <w:rsid w:val="00B73774"/>
    <w:rsid w:val="00B96D57"/>
    <w:rsid w:val="00BA21C7"/>
    <w:rsid w:val="00BB6ADF"/>
    <w:rsid w:val="00BF115B"/>
    <w:rsid w:val="00BF47D2"/>
    <w:rsid w:val="00C07300"/>
    <w:rsid w:val="00C20373"/>
    <w:rsid w:val="00C31FE0"/>
    <w:rsid w:val="00C37B83"/>
    <w:rsid w:val="00C510DD"/>
    <w:rsid w:val="00C5528E"/>
    <w:rsid w:val="00C55D05"/>
    <w:rsid w:val="00C566B1"/>
    <w:rsid w:val="00C56AAD"/>
    <w:rsid w:val="00C70182"/>
    <w:rsid w:val="00C762A6"/>
    <w:rsid w:val="00C8078C"/>
    <w:rsid w:val="00C85016"/>
    <w:rsid w:val="00C92914"/>
    <w:rsid w:val="00C9472D"/>
    <w:rsid w:val="00C948E0"/>
    <w:rsid w:val="00C972DF"/>
    <w:rsid w:val="00C97904"/>
    <w:rsid w:val="00CA3920"/>
    <w:rsid w:val="00CA50EE"/>
    <w:rsid w:val="00CA5124"/>
    <w:rsid w:val="00CB5A9E"/>
    <w:rsid w:val="00CD17C1"/>
    <w:rsid w:val="00CD18C0"/>
    <w:rsid w:val="00CD6903"/>
    <w:rsid w:val="00CD7A0D"/>
    <w:rsid w:val="00CE1FF8"/>
    <w:rsid w:val="00CF0712"/>
    <w:rsid w:val="00CF2BDD"/>
    <w:rsid w:val="00D0593F"/>
    <w:rsid w:val="00D062BD"/>
    <w:rsid w:val="00D06A16"/>
    <w:rsid w:val="00D31A5B"/>
    <w:rsid w:val="00D37FA5"/>
    <w:rsid w:val="00D448E8"/>
    <w:rsid w:val="00D44BA4"/>
    <w:rsid w:val="00D57F00"/>
    <w:rsid w:val="00D62C97"/>
    <w:rsid w:val="00D65434"/>
    <w:rsid w:val="00D8318A"/>
    <w:rsid w:val="00D8337B"/>
    <w:rsid w:val="00D8378D"/>
    <w:rsid w:val="00D87A2A"/>
    <w:rsid w:val="00D96172"/>
    <w:rsid w:val="00DB2E2B"/>
    <w:rsid w:val="00DB54C5"/>
    <w:rsid w:val="00DB63FF"/>
    <w:rsid w:val="00DC0E9C"/>
    <w:rsid w:val="00DC1F50"/>
    <w:rsid w:val="00DD2E8A"/>
    <w:rsid w:val="00DD4D2E"/>
    <w:rsid w:val="00DE018E"/>
    <w:rsid w:val="00DE1DBE"/>
    <w:rsid w:val="00DF0B20"/>
    <w:rsid w:val="00DF2F9F"/>
    <w:rsid w:val="00DF420F"/>
    <w:rsid w:val="00E15479"/>
    <w:rsid w:val="00E25505"/>
    <w:rsid w:val="00E31B20"/>
    <w:rsid w:val="00E3618B"/>
    <w:rsid w:val="00E62BE9"/>
    <w:rsid w:val="00E73D67"/>
    <w:rsid w:val="00EA728A"/>
    <w:rsid w:val="00EA76D1"/>
    <w:rsid w:val="00EA77A3"/>
    <w:rsid w:val="00EA7A57"/>
    <w:rsid w:val="00EB7544"/>
    <w:rsid w:val="00EC1352"/>
    <w:rsid w:val="00EC295F"/>
    <w:rsid w:val="00EE3F29"/>
    <w:rsid w:val="00EE7FAE"/>
    <w:rsid w:val="00EF1F50"/>
    <w:rsid w:val="00EF748B"/>
    <w:rsid w:val="00EF7C82"/>
    <w:rsid w:val="00F10443"/>
    <w:rsid w:val="00F1221F"/>
    <w:rsid w:val="00F13CB7"/>
    <w:rsid w:val="00F2174B"/>
    <w:rsid w:val="00F21ED4"/>
    <w:rsid w:val="00F27C25"/>
    <w:rsid w:val="00F40A9F"/>
    <w:rsid w:val="00F4493A"/>
    <w:rsid w:val="00F60653"/>
    <w:rsid w:val="00F62534"/>
    <w:rsid w:val="00F66842"/>
    <w:rsid w:val="00F70944"/>
    <w:rsid w:val="00F721BC"/>
    <w:rsid w:val="00F740F1"/>
    <w:rsid w:val="00F877F3"/>
    <w:rsid w:val="00F95EE5"/>
    <w:rsid w:val="00FA0709"/>
    <w:rsid w:val="00FA109A"/>
    <w:rsid w:val="00FA3EAC"/>
    <w:rsid w:val="00FB035A"/>
    <w:rsid w:val="00FB7B11"/>
    <w:rsid w:val="00FC49FE"/>
    <w:rsid w:val="00FC7206"/>
    <w:rsid w:val="00FD7243"/>
    <w:rsid w:val="00FE45C6"/>
    <w:rsid w:val="00FF08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2B58D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link w:val="Heading1Char"/>
    <w:uiPriority w:val="9"/>
    <w:qFormat/>
    <w:rsid w:val="00B7377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F7C82"/>
    <w:pPr>
      <w:ind w:left="720"/>
      <w:contextualSpacing/>
    </w:pPr>
  </w:style>
  <w:style w:type="paragraph" w:styleId="NormalWeb">
    <w:name w:val="Normal (Web)"/>
    <w:basedOn w:val="Normal"/>
    <w:uiPriority w:val="99"/>
    <w:unhideWhenUsed/>
    <w:rsid w:val="00416640"/>
    <w:pPr>
      <w:spacing w:before="100" w:beforeAutospacing="1" w:after="100" w:afterAutospacing="1"/>
    </w:pPr>
    <w:rPr>
      <w:rFonts w:ascii="Times" w:hAnsi="Times"/>
      <w:sz w:val="20"/>
      <w:szCs w:val="20"/>
      <w:lang w:val="en-GB"/>
    </w:rPr>
  </w:style>
  <w:style w:type="character" w:styleId="CommentReference">
    <w:name w:val="annotation reference"/>
    <w:semiHidden/>
    <w:rsid w:val="006F31CB"/>
    <w:rPr>
      <w:sz w:val="16"/>
      <w:szCs w:val="16"/>
    </w:rPr>
  </w:style>
  <w:style w:type="paragraph" w:styleId="CommentText">
    <w:name w:val="annotation text"/>
    <w:basedOn w:val="Normal"/>
    <w:link w:val="CommentTextChar"/>
    <w:semiHidden/>
    <w:rsid w:val="006F31CB"/>
    <w:rPr>
      <w:rFonts w:ascii="Times New Roman" w:eastAsia="Times New Roman" w:hAnsi="Times New Roman"/>
      <w:sz w:val="20"/>
      <w:szCs w:val="20"/>
      <w:lang w:val="en-GB" w:eastAsia="en-GB"/>
    </w:rPr>
  </w:style>
  <w:style w:type="character" w:customStyle="1" w:styleId="CommentTextChar">
    <w:name w:val="Comment Text Char"/>
    <w:link w:val="CommentText"/>
    <w:semiHidden/>
    <w:rsid w:val="006F31C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6F31CB"/>
    <w:rPr>
      <w:rFonts w:ascii="Lucida Grande" w:hAnsi="Lucida Grande"/>
      <w:sz w:val="18"/>
      <w:szCs w:val="18"/>
      <w:lang w:val="x-none" w:eastAsia="x-none"/>
    </w:rPr>
  </w:style>
  <w:style w:type="character" w:customStyle="1" w:styleId="BalloonTextChar">
    <w:name w:val="Balloon Text Char"/>
    <w:link w:val="BalloonText"/>
    <w:uiPriority w:val="99"/>
    <w:semiHidden/>
    <w:rsid w:val="006F31CB"/>
    <w:rPr>
      <w:rFonts w:ascii="Lucida Grande" w:hAnsi="Lucida Grande" w:cs="Lucida Grande"/>
      <w:sz w:val="18"/>
      <w:szCs w:val="18"/>
    </w:rPr>
  </w:style>
  <w:style w:type="character" w:styleId="Hyperlink">
    <w:name w:val="Hyperlink"/>
    <w:uiPriority w:val="99"/>
    <w:unhideWhenUsed/>
    <w:rsid w:val="009B7C50"/>
    <w:rPr>
      <w:color w:val="0000FF"/>
      <w:u w:val="single"/>
    </w:rPr>
  </w:style>
  <w:style w:type="paragraph" w:styleId="FootnoteText">
    <w:name w:val="footnote text"/>
    <w:basedOn w:val="Normal"/>
    <w:link w:val="FootnoteTextChar"/>
    <w:uiPriority w:val="99"/>
    <w:unhideWhenUsed/>
    <w:rsid w:val="00E15479"/>
  </w:style>
  <w:style w:type="character" w:customStyle="1" w:styleId="FootnoteTextChar">
    <w:name w:val="Footnote Text Char"/>
    <w:basedOn w:val="DefaultParagraphFont"/>
    <w:link w:val="FootnoteText"/>
    <w:uiPriority w:val="99"/>
    <w:rsid w:val="00E15479"/>
  </w:style>
  <w:style w:type="character" w:styleId="FootnoteReference">
    <w:name w:val="footnote reference"/>
    <w:uiPriority w:val="99"/>
    <w:unhideWhenUsed/>
    <w:rsid w:val="00E15479"/>
    <w:rPr>
      <w:vertAlign w:val="superscript"/>
    </w:rPr>
  </w:style>
  <w:style w:type="character" w:styleId="FollowedHyperlink">
    <w:name w:val="FollowedHyperlink"/>
    <w:uiPriority w:val="99"/>
    <w:semiHidden/>
    <w:unhideWhenUsed/>
    <w:rsid w:val="000A0FF8"/>
    <w:rPr>
      <w:color w:val="800080"/>
      <w:u w:val="single"/>
    </w:rPr>
  </w:style>
  <w:style w:type="paragraph" w:styleId="Header">
    <w:name w:val="header"/>
    <w:basedOn w:val="Normal"/>
    <w:link w:val="HeaderChar"/>
    <w:uiPriority w:val="99"/>
    <w:unhideWhenUsed/>
    <w:rsid w:val="004C5B25"/>
    <w:pPr>
      <w:tabs>
        <w:tab w:val="center" w:pos="4320"/>
        <w:tab w:val="right" w:pos="8640"/>
      </w:tabs>
    </w:pPr>
  </w:style>
  <w:style w:type="character" w:customStyle="1" w:styleId="HeaderChar">
    <w:name w:val="Header Char"/>
    <w:basedOn w:val="DefaultParagraphFont"/>
    <w:link w:val="Header"/>
    <w:uiPriority w:val="99"/>
    <w:rsid w:val="004C5B25"/>
  </w:style>
  <w:style w:type="paragraph" w:styleId="Footer">
    <w:name w:val="footer"/>
    <w:basedOn w:val="Normal"/>
    <w:link w:val="FooterChar"/>
    <w:uiPriority w:val="99"/>
    <w:unhideWhenUsed/>
    <w:rsid w:val="004C5B25"/>
    <w:pPr>
      <w:tabs>
        <w:tab w:val="center" w:pos="4320"/>
        <w:tab w:val="right" w:pos="8640"/>
      </w:tabs>
    </w:pPr>
  </w:style>
  <w:style w:type="character" w:customStyle="1" w:styleId="FooterChar">
    <w:name w:val="Footer Char"/>
    <w:basedOn w:val="DefaultParagraphFont"/>
    <w:link w:val="Footer"/>
    <w:uiPriority w:val="99"/>
    <w:rsid w:val="004C5B25"/>
  </w:style>
  <w:style w:type="character" w:styleId="PageNumber">
    <w:name w:val="page number"/>
    <w:uiPriority w:val="99"/>
    <w:semiHidden/>
    <w:unhideWhenUsed/>
    <w:rsid w:val="004C5B25"/>
  </w:style>
  <w:style w:type="table" w:styleId="TableGrid">
    <w:name w:val="Table Grid"/>
    <w:basedOn w:val="TableNormal"/>
    <w:uiPriority w:val="59"/>
    <w:rsid w:val="00E31B20"/>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0F1C21"/>
  </w:style>
  <w:style w:type="paragraph" w:styleId="EndnoteText">
    <w:name w:val="endnote text"/>
    <w:basedOn w:val="Normal"/>
    <w:link w:val="EndnoteTextChar"/>
    <w:uiPriority w:val="99"/>
    <w:unhideWhenUsed/>
    <w:rsid w:val="0083181C"/>
  </w:style>
  <w:style w:type="character" w:customStyle="1" w:styleId="EndnoteTextChar">
    <w:name w:val="Endnote Text Char"/>
    <w:basedOn w:val="DefaultParagraphFont"/>
    <w:link w:val="EndnoteText"/>
    <w:uiPriority w:val="99"/>
    <w:rsid w:val="0083181C"/>
    <w:rPr>
      <w:sz w:val="24"/>
      <w:szCs w:val="24"/>
      <w:lang w:val="en-US"/>
    </w:rPr>
  </w:style>
  <w:style w:type="character" w:styleId="EndnoteReference">
    <w:name w:val="endnote reference"/>
    <w:basedOn w:val="DefaultParagraphFont"/>
    <w:uiPriority w:val="99"/>
    <w:unhideWhenUsed/>
    <w:rsid w:val="0083181C"/>
    <w:rPr>
      <w:vertAlign w:val="superscript"/>
    </w:rPr>
  </w:style>
  <w:style w:type="paragraph" w:styleId="CommentSubject">
    <w:name w:val="annotation subject"/>
    <w:basedOn w:val="CommentText"/>
    <w:next w:val="CommentText"/>
    <w:link w:val="CommentSubjectChar"/>
    <w:uiPriority w:val="99"/>
    <w:semiHidden/>
    <w:unhideWhenUsed/>
    <w:rsid w:val="00093A11"/>
    <w:rPr>
      <w:rFonts w:ascii="Cambria" w:eastAsia="MS Mincho" w:hAnsi="Cambria"/>
      <w:b/>
      <w:bCs/>
      <w:lang w:val="en-US" w:eastAsia="en-US"/>
    </w:rPr>
  </w:style>
  <w:style w:type="character" w:customStyle="1" w:styleId="CommentSubjectChar">
    <w:name w:val="Comment Subject Char"/>
    <w:basedOn w:val="CommentTextChar"/>
    <w:link w:val="CommentSubject"/>
    <w:uiPriority w:val="99"/>
    <w:semiHidden/>
    <w:rsid w:val="00093A11"/>
    <w:rPr>
      <w:rFonts w:ascii="Times New Roman" w:eastAsia="Times New Roman" w:hAnsi="Times New Roman" w:cs="Times New Roman"/>
      <w:b/>
      <w:bCs/>
      <w:sz w:val="20"/>
      <w:szCs w:val="20"/>
      <w:lang w:val="en-US" w:eastAsia="en-GB"/>
    </w:rPr>
  </w:style>
  <w:style w:type="character" w:customStyle="1" w:styleId="Heading1Char">
    <w:name w:val="Heading 1 Char"/>
    <w:basedOn w:val="DefaultParagraphFont"/>
    <w:link w:val="Heading1"/>
    <w:uiPriority w:val="9"/>
    <w:rsid w:val="00B73774"/>
    <w:rPr>
      <w:rFonts w:ascii="Times New Roman" w:eastAsia="Times New Roman" w:hAnsi="Times New Roman"/>
      <w:b/>
      <w:bCs/>
      <w:kern w:val="36"/>
      <w:sz w:val="48"/>
      <w:szCs w:val="48"/>
      <w:lang w:val="en-US"/>
    </w:rPr>
  </w:style>
  <w:style w:type="paragraph" w:styleId="ListParagraph">
    <w:name w:val="List Paragraph"/>
    <w:basedOn w:val="Normal"/>
    <w:uiPriority w:val="34"/>
    <w:qFormat/>
    <w:rsid w:val="00B549D6"/>
    <w:pPr>
      <w:ind w:firstLineChars="200" w:firstLine="420"/>
    </w:pPr>
  </w:style>
  <w:style w:type="character" w:styleId="Emphasis">
    <w:name w:val="Emphasis"/>
    <w:qFormat/>
    <w:rsid w:val="008B34C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link w:val="Heading1Char"/>
    <w:uiPriority w:val="9"/>
    <w:qFormat/>
    <w:rsid w:val="00B7377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F7C82"/>
    <w:pPr>
      <w:ind w:left="720"/>
      <w:contextualSpacing/>
    </w:pPr>
  </w:style>
  <w:style w:type="paragraph" w:styleId="NormalWeb">
    <w:name w:val="Normal (Web)"/>
    <w:basedOn w:val="Normal"/>
    <w:uiPriority w:val="99"/>
    <w:unhideWhenUsed/>
    <w:rsid w:val="00416640"/>
    <w:pPr>
      <w:spacing w:before="100" w:beforeAutospacing="1" w:after="100" w:afterAutospacing="1"/>
    </w:pPr>
    <w:rPr>
      <w:rFonts w:ascii="Times" w:hAnsi="Times"/>
      <w:sz w:val="20"/>
      <w:szCs w:val="20"/>
      <w:lang w:val="en-GB"/>
    </w:rPr>
  </w:style>
  <w:style w:type="character" w:styleId="CommentReference">
    <w:name w:val="annotation reference"/>
    <w:semiHidden/>
    <w:rsid w:val="006F31CB"/>
    <w:rPr>
      <w:sz w:val="16"/>
      <w:szCs w:val="16"/>
    </w:rPr>
  </w:style>
  <w:style w:type="paragraph" w:styleId="CommentText">
    <w:name w:val="annotation text"/>
    <w:basedOn w:val="Normal"/>
    <w:link w:val="CommentTextChar"/>
    <w:semiHidden/>
    <w:rsid w:val="006F31CB"/>
    <w:rPr>
      <w:rFonts w:ascii="Times New Roman" w:eastAsia="Times New Roman" w:hAnsi="Times New Roman"/>
      <w:sz w:val="20"/>
      <w:szCs w:val="20"/>
      <w:lang w:val="en-GB" w:eastAsia="en-GB"/>
    </w:rPr>
  </w:style>
  <w:style w:type="character" w:customStyle="1" w:styleId="CommentTextChar">
    <w:name w:val="Comment Text Char"/>
    <w:link w:val="CommentText"/>
    <w:semiHidden/>
    <w:rsid w:val="006F31C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6F31CB"/>
    <w:rPr>
      <w:rFonts w:ascii="Lucida Grande" w:hAnsi="Lucida Grande"/>
      <w:sz w:val="18"/>
      <w:szCs w:val="18"/>
      <w:lang w:val="x-none" w:eastAsia="x-none"/>
    </w:rPr>
  </w:style>
  <w:style w:type="character" w:customStyle="1" w:styleId="BalloonTextChar">
    <w:name w:val="Balloon Text Char"/>
    <w:link w:val="BalloonText"/>
    <w:uiPriority w:val="99"/>
    <w:semiHidden/>
    <w:rsid w:val="006F31CB"/>
    <w:rPr>
      <w:rFonts w:ascii="Lucida Grande" w:hAnsi="Lucida Grande" w:cs="Lucida Grande"/>
      <w:sz w:val="18"/>
      <w:szCs w:val="18"/>
    </w:rPr>
  </w:style>
  <w:style w:type="character" w:styleId="Hyperlink">
    <w:name w:val="Hyperlink"/>
    <w:uiPriority w:val="99"/>
    <w:unhideWhenUsed/>
    <w:rsid w:val="009B7C50"/>
    <w:rPr>
      <w:color w:val="0000FF"/>
      <w:u w:val="single"/>
    </w:rPr>
  </w:style>
  <w:style w:type="paragraph" w:styleId="FootnoteText">
    <w:name w:val="footnote text"/>
    <w:basedOn w:val="Normal"/>
    <w:link w:val="FootnoteTextChar"/>
    <w:uiPriority w:val="99"/>
    <w:unhideWhenUsed/>
    <w:rsid w:val="00E15479"/>
  </w:style>
  <w:style w:type="character" w:customStyle="1" w:styleId="FootnoteTextChar">
    <w:name w:val="Footnote Text Char"/>
    <w:basedOn w:val="DefaultParagraphFont"/>
    <w:link w:val="FootnoteText"/>
    <w:uiPriority w:val="99"/>
    <w:rsid w:val="00E15479"/>
  </w:style>
  <w:style w:type="character" w:styleId="FootnoteReference">
    <w:name w:val="footnote reference"/>
    <w:uiPriority w:val="99"/>
    <w:unhideWhenUsed/>
    <w:rsid w:val="00E15479"/>
    <w:rPr>
      <w:vertAlign w:val="superscript"/>
    </w:rPr>
  </w:style>
  <w:style w:type="character" w:styleId="FollowedHyperlink">
    <w:name w:val="FollowedHyperlink"/>
    <w:uiPriority w:val="99"/>
    <w:semiHidden/>
    <w:unhideWhenUsed/>
    <w:rsid w:val="000A0FF8"/>
    <w:rPr>
      <w:color w:val="800080"/>
      <w:u w:val="single"/>
    </w:rPr>
  </w:style>
  <w:style w:type="paragraph" w:styleId="Header">
    <w:name w:val="header"/>
    <w:basedOn w:val="Normal"/>
    <w:link w:val="HeaderChar"/>
    <w:uiPriority w:val="99"/>
    <w:unhideWhenUsed/>
    <w:rsid w:val="004C5B25"/>
    <w:pPr>
      <w:tabs>
        <w:tab w:val="center" w:pos="4320"/>
        <w:tab w:val="right" w:pos="8640"/>
      </w:tabs>
    </w:pPr>
  </w:style>
  <w:style w:type="character" w:customStyle="1" w:styleId="HeaderChar">
    <w:name w:val="Header Char"/>
    <w:basedOn w:val="DefaultParagraphFont"/>
    <w:link w:val="Header"/>
    <w:uiPriority w:val="99"/>
    <w:rsid w:val="004C5B25"/>
  </w:style>
  <w:style w:type="paragraph" w:styleId="Footer">
    <w:name w:val="footer"/>
    <w:basedOn w:val="Normal"/>
    <w:link w:val="FooterChar"/>
    <w:uiPriority w:val="99"/>
    <w:unhideWhenUsed/>
    <w:rsid w:val="004C5B25"/>
    <w:pPr>
      <w:tabs>
        <w:tab w:val="center" w:pos="4320"/>
        <w:tab w:val="right" w:pos="8640"/>
      </w:tabs>
    </w:pPr>
  </w:style>
  <w:style w:type="character" w:customStyle="1" w:styleId="FooterChar">
    <w:name w:val="Footer Char"/>
    <w:basedOn w:val="DefaultParagraphFont"/>
    <w:link w:val="Footer"/>
    <w:uiPriority w:val="99"/>
    <w:rsid w:val="004C5B25"/>
  </w:style>
  <w:style w:type="character" w:styleId="PageNumber">
    <w:name w:val="page number"/>
    <w:uiPriority w:val="99"/>
    <w:semiHidden/>
    <w:unhideWhenUsed/>
    <w:rsid w:val="004C5B25"/>
  </w:style>
  <w:style w:type="table" w:styleId="TableGrid">
    <w:name w:val="Table Grid"/>
    <w:basedOn w:val="TableNormal"/>
    <w:uiPriority w:val="59"/>
    <w:rsid w:val="00E31B20"/>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0F1C21"/>
  </w:style>
  <w:style w:type="paragraph" w:styleId="EndnoteText">
    <w:name w:val="endnote text"/>
    <w:basedOn w:val="Normal"/>
    <w:link w:val="EndnoteTextChar"/>
    <w:uiPriority w:val="99"/>
    <w:unhideWhenUsed/>
    <w:rsid w:val="0083181C"/>
  </w:style>
  <w:style w:type="character" w:customStyle="1" w:styleId="EndnoteTextChar">
    <w:name w:val="Endnote Text Char"/>
    <w:basedOn w:val="DefaultParagraphFont"/>
    <w:link w:val="EndnoteText"/>
    <w:uiPriority w:val="99"/>
    <w:rsid w:val="0083181C"/>
    <w:rPr>
      <w:sz w:val="24"/>
      <w:szCs w:val="24"/>
      <w:lang w:val="en-US"/>
    </w:rPr>
  </w:style>
  <w:style w:type="character" w:styleId="EndnoteReference">
    <w:name w:val="endnote reference"/>
    <w:basedOn w:val="DefaultParagraphFont"/>
    <w:uiPriority w:val="99"/>
    <w:unhideWhenUsed/>
    <w:rsid w:val="0083181C"/>
    <w:rPr>
      <w:vertAlign w:val="superscript"/>
    </w:rPr>
  </w:style>
  <w:style w:type="paragraph" w:styleId="CommentSubject">
    <w:name w:val="annotation subject"/>
    <w:basedOn w:val="CommentText"/>
    <w:next w:val="CommentText"/>
    <w:link w:val="CommentSubjectChar"/>
    <w:uiPriority w:val="99"/>
    <w:semiHidden/>
    <w:unhideWhenUsed/>
    <w:rsid w:val="00093A11"/>
    <w:rPr>
      <w:rFonts w:ascii="Cambria" w:eastAsia="MS Mincho" w:hAnsi="Cambria"/>
      <w:b/>
      <w:bCs/>
      <w:lang w:val="en-US" w:eastAsia="en-US"/>
    </w:rPr>
  </w:style>
  <w:style w:type="character" w:customStyle="1" w:styleId="CommentSubjectChar">
    <w:name w:val="Comment Subject Char"/>
    <w:basedOn w:val="CommentTextChar"/>
    <w:link w:val="CommentSubject"/>
    <w:uiPriority w:val="99"/>
    <w:semiHidden/>
    <w:rsid w:val="00093A11"/>
    <w:rPr>
      <w:rFonts w:ascii="Times New Roman" w:eastAsia="Times New Roman" w:hAnsi="Times New Roman" w:cs="Times New Roman"/>
      <w:b/>
      <w:bCs/>
      <w:sz w:val="20"/>
      <w:szCs w:val="20"/>
      <w:lang w:val="en-US" w:eastAsia="en-GB"/>
    </w:rPr>
  </w:style>
  <w:style w:type="character" w:customStyle="1" w:styleId="Heading1Char">
    <w:name w:val="Heading 1 Char"/>
    <w:basedOn w:val="DefaultParagraphFont"/>
    <w:link w:val="Heading1"/>
    <w:uiPriority w:val="9"/>
    <w:rsid w:val="00B73774"/>
    <w:rPr>
      <w:rFonts w:ascii="Times New Roman" w:eastAsia="Times New Roman" w:hAnsi="Times New Roman"/>
      <w:b/>
      <w:bCs/>
      <w:kern w:val="36"/>
      <w:sz w:val="48"/>
      <w:szCs w:val="48"/>
      <w:lang w:val="en-US"/>
    </w:rPr>
  </w:style>
  <w:style w:type="paragraph" w:styleId="ListParagraph">
    <w:name w:val="List Paragraph"/>
    <w:basedOn w:val="Normal"/>
    <w:uiPriority w:val="34"/>
    <w:qFormat/>
    <w:rsid w:val="00B549D6"/>
    <w:pPr>
      <w:ind w:firstLineChars="200" w:firstLine="420"/>
    </w:pPr>
  </w:style>
  <w:style w:type="character" w:styleId="Emphasis">
    <w:name w:val="Emphasis"/>
    <w:qFormat/>
    <w:rsid w:val="008B34C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280">
      <w:bodyDiv w:val="1"/>
      <w:marLeft w:val="0"/>
      <w:marRight w:val="0"/>
      <w:marTop w:val="0"/>
      <w:marBottom w:val="0"/>
      <w:divBdr>
        <w:top w:val="none" w:sz="0" w:space="0" w:color="auto"/>
        <w:left w:val="none" w:sz="0" w:space="0" w:color="auto"/>
        <w:bottom w:val="none" w:sz="0" w:space="0" w:color="auto"/>
        <w:right w:val="none" w:sz="0" w:space="0" w:color="auto"/>
      </w:divBdr>
    </w:div>
    <w:div w:id="22172142">
      <w:bodyDiv w:val="1"/>
      <w:marLeft w:val="0"/>
      <w:marRight w:val="0"/>
      <w:marTop w:val="0"/>
      <w:marBottom w:val="0"/>
      <w:divBdr>
        <w:top w:val="none" w:sz="0" w:space="0" w:color="auto"/>
        <w:left w:val="none" w:sz="0" w:space="0" w:color="auto"/>
        <w:bottom w:val="none" w:sz="0" w:space="0" w:color="auto"/>
        <w:right w:val="none" w:sz="0" w:space="0" w:color="auto"/>
      </w:divBdr>
    </w:div>
    <w:div w:id="58939899">
      <w:bodyDiv w:val="1"/>
      <w:marLeft w:val="0"/>
      <w:marRight w:val="0"/>
      <w:marTop w:val="0"/>
      <w:marBottom w:val="0"/>
      <w:divBdr>
        <w:top w:val="none" w:sz="0" w:space="0" w:color="auto"/>
        <w:left w:val="none" w:sz="0" w:space="0" w:color="auto"/>
        <w:bottom w:val="none" w:sz="0" w:space="0" w:color="auto"/>
        <w:right w:val="none" w:sz="0" w:space="0" w:color="auto"/>
      </w:divBdr>
    </w:div>
    <w:div w:id="303198012">
      <w:bodyDiv w:val="1"/>
      <w:marLeft w:val="0"/>
      <w:marRight w:val="0"/>
      <w:marTop w:val="0"/>
      <w:marBottom w:val="0"/>
      <w:divBdr>
        <w:top w:val="none" w:sz="0" w:space="0" w:color="auto"/>
        <w:left w:val="none" w:sz="0" w:space="0" w:color="auto"/>
        <w:bottom w:val="none" w:sz="0" w:space="0" w:color="auto"/>
        <w:right w:val="none" w:sz="0" w:space="0" w:color="auto"/>
      </w:divBdr>
      <w:divsChild>
        <w:div w:id="1827163127">
          <w:marLeft w:val="0"/>
          <w:marRight w:val="0"/>
          <w:marTop w:val="0"/>
          <w:marBottom w:val="0"/>
          <w:divBdr>
            <w:top w:val="none" w:sz="0" w:space="0" w:color="auto"/>
            <w:left w:val="none" w:sz="0" w:space="0" w:color="auto"/>
            <w:bottom w:val="none" w:sz="0" w:space="0" w:color="auto"/>
            <w:right w:val="none" w:sz="0" w:space="0" w:color="auto"/>
          </w:divBdr>
          <w:divsChild>
            <w:div w:id="1720784918">
              <w:marLeft w:val="0"/>
              <w:marRight w:val="0"/>
              <w:marTop w:val="0"/>
              <w:marBottom w:val="0"/>
              <w:divBdr>
                <w:top w:val="none" w:sz="0" w:space="0" w:color="auto"/>
                <w:left w:val="none" w:sz="0" w:space="0" w:color="auto"/>
                <w:bottom w:val="none" w:sz="0" w:space="0" w:color="auto"/>
                <w:right w:val="none" w:sz="0" w:space="0" w:color="auto"/>
              </w:divBdr>
            </w:div>
            <w:div w:id="408427734">
              <w:marLeft w:val="0"/>
              <w:marRight w:val="0"/>
              <w:marTop w:val="0"/>
              <w:marBottom w:val="0"/>
              <w:divBdr>
                <w:top w:val="none" w:sz="0" w:space="0" w:color="auto"/>
                <w:left w:val="none" w:sz="0" w:space="0" w:color="auto"/>
                <w:bottom w:val="none" w:sz="0" w:space="0" w:color="auto"/>
                <w:right w:val="none" w:sz="0" w:space="0" w:color="auto"/>
              </w:divBdr>
            </w:div>
            <w:div w:id="1591543088">
              <w:marLeft w:val="0"/>
              <w:marRight w:val="0"/>
              <w:marTop w:val="0"/>
              <w:marBottom w:val="0"/>
              <w:divBdr>
                <w:top w:val="none" w:sz="0" w:space="0" w:color="auto"/>
                <w:left w:val="none" w:sz="0" w:space="0" w:color="auto"/>
                <w:bottom w:val="none" w:sz="0" w:space="0" w:color="auto"/>
                <w:right w:val="none" w:sz="0" w:space="0" w:color="auto"/>
              </w:divBdr>
            </w:div>
            <w:div w:id="2055351556">
              <w:marLeft w:val="0"/>
              <w:marRight w:val="0"/>
              <w:marTop w:val="0"/>
              <w:marBottom w:val="0"/>
              <w:divBdr>
                <w:top w:val="none" w:sz="0" w:space="0" w:color="auto"/>
                <w:left w:val="none" w:sz="0" w:space="0" w:color="auto"/>
                <w:bottom w:val="none" w:sz="0" w:space="0" w:color="auto"/>
                <w:right w:val="none" w:sz="0" w:space="0" w:color="auto"/>
              </w:divBdr>
            </w:div>
            <w:div w:id="183638391">
              <w:marLeft w:val="0"/>
              <w:marRight w:val="0"/>
              <w:marTop w:val="0"/>
              <w:marBottom w:val="0"/>
              <w:divBdr>
                <w:top w:val="none" w:sz="0" w:space="0" w:color="auto"/>
                <w:left w:val="none" w:sz="0" w:space="0" w:color="auto"/>
                <w:bottom w:val="none" w:sz="0" w:space="0" w:color="auto"/>
                <w:right w:val="none" w:sz="0" w:space="0" w:color="auto"/>
              </w:divBdr>
            </w:div>
            <w:div w:id="2099255558">
              <w:marLeft w:val="0"/>
              <w:marRight w:val="0"/>
              <w:marTop w:val="0"/>
              <w:marBottom w:val="0"/>
              <w:divBdr>
                <w:top w:val="none" w:sz="0" w:space="0" w:color="auto"/>
                <w:left w:val="none" w:sz="0" w:space="0" w:color="auto"/>
                <w:bottom w:val="none" w:sz="0" w:space="0" w:color="auto"/>
                <w:right w:val="none" w:sz="0" w:space="0" w:color="auto"/>
              </w:divBdr>
            </w:div>
            <w:div w:id="174225031">
              <w:marLeft w:val="0"/>
              <w:marRight w:val="0"/>
              <w:marTop w:val="0"/>
              <w:marBottom w:val="0"/>
              <w:divBdr>
                <w:top w:val="none" w:sz="0" w:space="0" w:color="auto"/>
                <w:left w:val="none" w:sz="0" w:space="0" w:color="auto"/>
                <w:bottom w:val="none" w:sz="0" w:space="0" w:color="auto"/>
                <w:right w:val="none" w:sz="0" w:space="0" w:color="auto"/>
              </w:divBdr>
            </w:div>
            <w:div w:id="946306659">
              <w:marLeft w:val="0"/>
              <w:marRight w:val="0"/>
              <w:marTop w:val="0"/>
              <w:marBottom w:val="0"/>
              <w:divBdr>
                <w:top w:val="none" w:sz="0" w:space="0" w:color="auto"/>
                <w:left w:val="none" w:sz="0" w:space="0" w:color="auto"/>
                <w:bottom w:val="none" w:sz="0" w:space="0" w:color="auto"/>
                <w:right w:val="none" w:sz="0" w:space="0" w:color="auto"/>
              </w:divBdr>
            </w:div>
            <w:div w:id="1138105015">
              <w:marLeft w:val="0"/>
              <w:marRight w:val="0"/>
              <w:marTop w:val="0"/>
              <w:marBottom w:val="0"/>
              <w:divBdr>
                <w:top w:val="none" w:sz="0" w:space="0" w:color="auto"/>
                <w:left w:val="none" w:sz="0" w:space="0" w:color="auto"/>
                <w:bottom w:val="none" w:sz="0" w:space="0" w:color="auto"/>
                <w:right w:val="none" w:sz="0" w:space="0" w:color="auto"/>
              </w:divBdr>
            </w:div>
            <w:div w:id="1871599865">
              <w:marLeft w:val="0"/>
              <w:marRight w:val="0"/>
              <w:marTop w:val="0"/>
              <w:marBottom w:val="0"/>
              <w:divBdr>
                <w:top w:val="none" w:sz="0" w:space="0" w:color="auto"/>
                <w:left w:val="none" w:sz="0" w:space="0" w:color="auto"/>
                <w:bottom w:val="none" w:sz="0" w:space="0" w:color="auto"/>
                <w:right w:val="none" w:sz="0" w:space="0" w:color="auto"/>
              </w:divBdr>
            </w:div>
            <w:div w:id="1566527968">
              <w:marLeft w:val="0"/>
              <w:marRight w:val="0"/>
              <w:marTop w:val="0"/>
              <w:marBottom w:val="0"/>
              <w:divBdr>
                <w:top w:val="none" w:sz="0" w:space="0" w:color="auto"/>
                <w:left w:val="none" w:sz="0" w:space="0" w:color="auto"/>
                <w:bottom w:val="none" w:sz="0" w:space="0" w:color="auto"/>
                <w:right w:val="none" w:sz="0" w:space="0" w:color="auto"/>
              </w:divBdr>
            </w:div>
            <w:div w:id="544223758">
              <w:marLeft w:val="0"/>
              <w:marRight w:val="0"/>
              <w:marTop w:val="0"/>
              <w:marBottom w:val="0"/>
              <w:divBdr>
                <w:top w:val="none" w:sz="0" w:space="0" w:color="auto"/>
                <w:left w:val="none" w:sz="0" w:space="0" w:color="auto"/>
                <w:bottom w:val="none" w:sz="0" w:space="0" w:color="auto"/>
                <w:right w:val="none" w:sz="0" w:space="0" w:color="auto"/>
              </w:divBdr>
            </w:div>
            <w:div w:id="1815757003">
              <w:marLeft w:val="0"/>
              <w:marRight w:val="0"/>
              <w:marTop w:val="0"/>
              <w:marBottom w:val="0"/>
              <w:divBdr>
                <w:top w:val="none" w:sz="0" w:space="0" w:color="auto"/>
                <w:left w:val="none" w:sz="0" w:space="0" w:color="auto"/>
                <w:bottom w:val="none" w:sz="0" w:space="0" w:color="auto"/>
                <w:right w:val="none" w:sz="0" w:space="0" w:color="auto"/>
              </w:divBdr>
            </w:div>
            <w:div w:id="1283030803">
              <w:marLeft w:val="0"/>
              <w:marRight w:val="0"/>
              <w:marTop w:val="0"/>
              <w:marBottom w:val="0"/>
              <w:divBdr>
                <w:top w:val="none" w:sz="0" w:space="0" w:color="auto"/>
                <w:left w:val="none" w:sz="0" w:space="0" w:color="auto"/>
                <w:bottom w:val="none" w:sz="0" w:space="0" w:color="auto"/>
                <w:right w:val="none" w:sz="0" w:space="0" w:color="auto"/>
              </w:divBdr>
            </w:div>
            <w:div w:id="725494517">
              <w:marLeft w:val="0"/>
              <w:marRight w:val="0"/>
              <w:marTop w:val="0"/>
              <w:marBottom w:val="0"/>
              <w:divBdr>
                <w:top w:val="none" w:sz="0" w:space="0" w:color="auto"/>
                <w:left w:val="none" w:sz="0" w:space="0" w:color="auto"/>
                <w:bottom w:val="none" w:sz="0" w:space="0" w:color="auto"/>
                <w:right w:val="none" w:sz="0" w:space="0" w:color="auto"/>
              </w:divBdr>
            </w:div>
            <w:div w:id="540174011">
              <w:marLeft w:val="0"/>
              <w:marRight w:val="0"/>
              <w:marTop w:val="0"/>
              <w:marBottom w:val="0"/>
              <w:divBdr>
                <w:top w:val="none" w:sz="0" w:space="0" w:color="auto"/>
                <w:left w:val="none" w:sz="0" w:space="0" w:color="auto"/>
                <w:bottom w:val="none" w:sz="0" w:space="0" w:color="auto"/>
                <w:right w:val="none" w:sz="0" w:space="0" w:color="auto"/>
              </w:divBdr>
            </w:div>
            <w:div w:id="1140030920">
              <w:marLeft w:val="0"/>
              <w:marRight w:val="0"/>
              <w:marTop w:val="0"/>
              <w:marBottom w:val="0"/>
              <w:divBdr>
                <w:top w:val="none" w:sz="0" w:space="0" w:color="auto"/>
                <w:left w:val="none" w:sz="0" w:space="0" w:color="auto"/>
                <w:bottom w:val="none" w:sz="0" w:space="0" w:color="auto"/>
                <w:right w:val="none" w:sz="0" w:space="0" w:color="auto"/>
              </w:divBdr>
            </w:div>
            <w:div w:id="469790361">
              <w:marLeft w:val="0"/>
              <w:marRight w:val="0"/>
              <w:marTop w:val="0"/>
              <w:marBottom w:val="0"/>
              <w:divBdr>
                <w:top w:val="none" w:sz="0" w:space="0" w:color="auto"/>
                <w:left w:val="none" w:sz="0" w:space="0" w:color="auto"/>
                <w:bottom w:val="none" w:sz="0" w:space="0" w:color="auto"/>
                <w:right w:val="none" w:sz="0" w:space="0" w:color="auto"/>
              </w:divBdr>
            </w:div>
            <w:div w:id="466238434">
              <w:marLeft w:val="0"/>
              <w:marRight w:val="0"/>
              <w:marTop w:val="0"/>
              <w:marBottom w:val="0"/>
              <w:divBdr>
                <w:top w:val="none" w:sz="0" w:space="0" w:color="auto"/>
                <w:left w:val="none" w:sz="0" w:space="0" w:color="auto"/>
                <w:bottom w:val="none" w:sz="0" w:space="0" w:color="auto"/>
                <w:right w:val="none" w:sz="0" w:space="0" w:color="auto"/>
              </w:divBdr>
            </w:div>
            <w:div w:id="1650330003">
              <w:marLeft w:val="0"/>
              <w:marRight w:val="0"/>
              <w:marTop w:val="0"/>
              <w:marBottom w:val="0"/>
              <w:divBdr>
                <w:top w:val="none" w:sz="0" w:space="0" w:color="auto"/>
                <w:left w:val="none" w:sz="0" w:space="0" w:color="auto"/>
                <w:bottom w:val="none" w:sz="0" w:space="0" w:color="auto"/>
                <w:right w:val="none" w:sz="0" w:space="0" w:color="auto"/>
              </w:divBdr>
            </w:div>
            <w:div w:id="1176186511">
              <w:marLeft w:val="0"/>
              <w:marRight w:val="0"/>
              <w:marTop w:val="0"/>
              <w:marBottom w:val="0"/>
              <w:divBdr>
                <w:top w:val="none" w:sz="0" w:space="0" w:color="auto"/>
                <w:left w:val="none" w:sz="0" w:space="0" w:color="auto"/>
                <w:bottom w:val="none" w:sz="0" w:space="0" w:color="auto"/>
                <w:right w:val="none" w:sz="0" w:space="0" w:color="auto"/>
              </w:divBdr>
            </w:div>
            <w:div w:id="1155801391">
              <w:marLeft w:val="0"/>
              <w:marRight w:val="0"/>
              <w:marTop w:val="0"/>
              <w:marBottom w:val="0"/>
              <w:divBdr>
                <w:top w:val="none" w:sz="0" w:space="0" w:color="auto"/>
                <w:left w:val="none" w:sz="0" w:space="0" w:color="auto"/>
                <w:bottom w:val="none" w:sz="0" w:space="0" w:color="auto"/>
                <w:right w:val="none" w:sz="0" w:space="0" w:color="auto"/>
              </w:divBdr>
            </w:div>
            <w:div w:id="3760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4957">
      <w:bodyDiv w:val="1"/>
      <w:marLeft w:val="0"/>
      <w:marRight w:val="0"/>
      <w:marTop w:val="0"/>
      <w:marBottom w:val="0"/>
      <w:divBdr>
        <w:top w:val="none" w:sz="0" w:space="0" w:color="auto"/>
        <w:left w:val="none" w:sz="0" w:space="0" w:color="auto"/>
        <w:bottom w:val="none" w:sz="0" w:space="0" w:color="auto"/>
        <w:right w:val="none" w:sz="0" w:space="0" w:color="auto"/>
      </w:divBdr>
    </w:div>
    <w:div w:id="910195451">
      <w:bodyDiv w:val="1"/>
      <w:marLeft w:val="0"/>
      <w:marRight w:val="0"/>
      <w:marTop w:val="0"/>
      <w:marBottom w:val="0"/>
      <w:divBdr>
        <w:top w:val="none" w:sz="0" w:space="0" w:color="auto"/>
        <w:left w:val="none" w:sz="0" w:space="0" w:color="auto"/>
        <w:bottom w:val="none" w:sz="0" w:space="0" w:color="auto"/>
        <w:right w:val="none" w:sz="0" w:space="0" w:color="auto"/>
      </w:divBdr>
    </w:div>
    <w:div w:id="982999384">
      <w:bodyDiv w:val="1"/>
      <w:marLeft w:val="0"/>
      <w:marRight w:val="0"/>
      <w:marTop w:val="0"/>
      <w:marBottom w:val="0"/>
      <w:divBdr>
        <w:top w:val="none" w:sz="0" w:space="0" w:color="auto"/>
        <w:left w:val="none" w:sz="0" w:space="0" w:color="auto"/>
        <w:bottom w:val="none" w:sz="0" w:space="0" w:color="auto"/>
        <w:right w:val="none" w:sz="0" w:space="0" w:color="auto"/>
      </w:divBdr>
    </w:div>
    <w:div w:id="1123034226">
      <w:bodyDiv w:val="1"/>
      <w:marLeft w:val="0"/>
      <w:marRight w:val="0"/>
      <w:marTop w:val="0"/>
      <w:marBottom w:val="0"/>
      <w:divBdr>
        <w:top w:val="none" w:sz="0" w:space="0" w:color="auto"/>
        <w:left w:val="none" w:sz="0" w:space="0" w:color="auto"/>
        <w:bottom w:val="none" w:sz="0" w:space="0" w:color="auto"/>
        <w:right w:val="none" w:sz="0" w:space="0" w:color="auto"/>
      </w:divBdr>
    </w:div>
    <w:div w:id="1310398606">
      <w:bodyDiv w:val="1"/>
      <w:marLeft w:val="0"/>
      <w:marRight w:val="0"/>
      <w:marTop w:val="0"/>
      <w:marBottom w:val="0"/>
      <w:divBdr>
        <w:top w:val="none" w:sz="0" w:space="0" w:color="auto"/>
        <w:left w:val="none" w:sz="0" w:space="0" w:color="auto"/>
        <w:bottom w:val="none" w:sz="0" w:space="0" w:color="auto"/>
        <w:right w:val="none" w:sz="0" w:space="0" w:color="auto"/>
      </w:divBdr>
    </w:div>
    <w:div w:id="1469781587">
      <w:bodyDiv w:val="1"/>
      <w:marLeft w:val="0"/>
      <w:marRight w:val="0"/>
      <w:marTop w:val="0"/>
      <w:marBottom w:val="0"/>
      <w:divBdr>
        <w:top w:val="none" w:sz="0" w:space="0" w:color="auto"/>
        <w:left w:val="none" w:sz="0" w:space="0" w:color="auto"/>
        <w:bottom w:val="none" w:sz="0" w:space="0" w:color="auto"/>
        <w:right w:val="none" w:sz="0" w:space="0" w:color="auto"/>
      </w:divBdr>
    </w:div>
    <w:div w:id="1485046850">
      <w:bodyDiv w:val="1"/>
      <w:marLeft w:val="0"/>
      <w:marRight w:val="0"/>
      <w:marTop w:val="0"/>
      <w:marBottom w:val="0"/>
      <w:divBdr>
        <w:top w:val="none" w:sz="0" w:space="0" w:color="auto"/>
        <w:left w:val="none" w:sz="0" w:space="0" w:color="auto"/>
        <w:bottom w:val="none" w:sz="0" w:space="0" w:color="auto"/>
        <w:right w:val="none" w:sz="0" w:space="0" w:color="auto"/>
      </w:divBdr>
    </w:div>
    <w:div w:id="1514956001">
      <w:bodyDiv w:val="1"/>
      <w:marLeft w:val="0"/>
      <w:marRight w:val="0"/>
      <w:marTop w:val="0"/>
      <w:marBottom w:val="0"/>
      <w:divBdr>
        <w:top w:val="none" w:sz="0" w:space="0" w:color="auto"/>
        <w:left w:val="none" w:sz="0" w:space="0" w:color="auto"/>
        <w:bottom w:val="none" w:sz="0" w:space="0" w:color="auto"/>
        <w:right w:val="none" w:sz="0" w:space="0" w:color="auto"/>
      </w:divBdr>
      <w:divsChild>
        <w:div w:id="1757284385">
          <w:marLeft w:val="0"/>
          <w:marRight w:val="0"/>
          <w:marTop w:val="0"/>
          <w:marBottom w:val="0"/>
          <w:divBdr>
            <w:top w:val="none" w:sz="0" w:space="0" w:color="auto"/>
            <w:left w:val="none" w:sz="0" w:space="0" w:color="auto"/>
            <w:bottom w:val="none" w:sz="0" w:space="0" w:color="auto"/>
            <w:right w:val="none" w:sz="0" w:space="0" w:color="auto"/>
          </w:divBdr>
        </w:div>
        <w:div w:id="1985575843">
          <w:marLeft w:val="0"/>
          <w:marRight w:val="0"/>
          <w:marTop w:val="0"/>
          <w:marBottom w:val="0"/>
          <w:divBdr>
            <w:top w:val="none" w:sz="0" w:space="0" w:color="auto"/>
            <w:left w:val="none" w:sz="0" w:space="0" w:color="auto"/>
            <w:bottom w:val="none" w:sz="0" w:space="0" w:color="auto"/>
            <w:right w:val="none" w:sz="0" w:space="0" w:color="auto"/>
          </w:divBdr>
        </w:div>
      </w:divsChild>
    </w:div>
    <w:div w:id="1757633253">
      <w:bodyDiv w:val="1"/>
      <w:marLeft w:val="0"/>
      <w:marRight w:val="0"/>
      <w:marTop w:val="0"/>
      <w:marBottom w:val="0"/>
      <w:divBdr>
        <w:top w:val="none" w:sz="0" w:space="0" w:color="auto"/>
        <w:left w:val="none" w:sz="0" w:space="0" w:color="auto"/>
        <w:bottom w:val="none" w:sz="0" w:space="0" w:color="auto"/>
        <w:right w:val="none" w:sz="0" w:space="0" w:color="auto"/>
      </w:divBdr>
    </w:div>
    <w:div w:id="1779837219">
      <w:bodyDiv w:val="1"/>
      <w:marLeft w:val="0"/>
      <w:marRight w:val="0"/>
      <w:marTop w:val="0"/>
      <w:marBottom w:val="0"/>
      <w:divBdr>
        <w:top w:val="none" w:sz="0" w:space="0" w:color="auto"/>
        <w:left w:val="none" w:sz="0" w:space="0" w:color="auto"/>
        <w:bottom w:val="none" w:sz="0" w:space="0" w:color="auto"/>
        <w:right w:val="none" w:sz="0" w:space="0" w:color="auto"/>
      </w:divBdr>
    </w:div>
    <w:div w:id="2001540196">
      <w:bodyDiv w:val="1"/>
      <w:marLeft w:val="0"/>
      <w:marRight w:val="0"/>
      <w:marTop w:val="0"/>
      <w:marBottom w:val="0"/>
      <w:divBdr>
        <w:top w:val="none" w:sz="0" w:space="0" w:color="auto"/>
        <w:left w:val="none" w:sz="0" w:space="0" w:color="auto"/>
        <w:bottom w:val="none" w:sz="0" w:space="0" w:color="auto"/>
        <w:right w:val="none" w:sz="0" w:space="0" w:color="auto"/>
      </w:divBdr>
    </w:div>
    <w:div w:id="2087023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vikaskhanduja@aol.com" TargetMode="External"/><Relationship Id="rId20" Type="http://schemas.openxmlformats.org/officeDocument/2006/relationships/theme" Target="theme/theme1.xml"/><Relationship Id="rId31" Type="http://schemas.microsoft.com/office/2011/relationships/commentsExtended" Target="commentsExtended.xml"/><Relationship Id="rId10" Type="http://schemas.openxmlformats.org/officeDocument/2006/relationships/hyperlink" Target="mailto:vikaskhanduja@aol.com" TargetMode="External"/><Relationship Id="rId11" Type="http://schemas.openxmlformats.org/officeDocument/2006/relationships/hyperlink" Target="http://www.ncbi.nlm.nih.gov/pubmed/21452494" TargetMode="External"/><Relationship Id="rId12" Type="http://schemas.openxmlformats.org/officeDocument/2006/relationships/hyperlink" Target="http://www.drfosterhealth.co.uk/docs/ospital-guide-2010.pdf" TargetMode="Externa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15996-DB3D-F544-A20D-834FF6CD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5961</Words>
  <Characters>33983</Characters>
  <Application>Microsoft Macintosh Word</Application>
  <DocSecurity>0</DocSecurity>
  <Lines>283</Lines>
  <Paragraphs>79</Paragraphs>
  <ScaleCrop>false</ScaleCrop>
  <Company/>
  <LinksUpToDate>false</LinksUpToDate>
  <CharactersWithSpaces>39865</CharactersWithSpaces>
  <SharedDoc>false</SharedDoc>
  <HLinks>
    <vt:vector size="72" baseType="variant">
      <vt:variant>
        <vt:i4>4194373</vt:i4>
      </vt:variant>
      <vt:variant>
        <vt:i4>18</vt:i4>
      </vt:variant>
      <vt:variant>
        <vt:i4>0</vt:i4>
      </vt:variant>
      <vt:variant>
        <vt:i4>5</vt:i4>
      </vt:variant>
      <vt:variant>
        <vt:lpwstr>http://www.show.scot.nhs.uk/shfa</vt:lpwstr>
      </vt:variant>
      <vt:variant>
        <vt:lpwstr/>
      </vt:variant>
      <vt:variant>
        <vt:i4>6291544</vt:i4>
      </vt:variant>
      <vt:variant>
        <vt:i4>15</vt:i4>
      </vt:variant>
      <vt:variant>
        <vt:i4>0</vt:i4>
      </vt:variant>
      <vt:variant>
        <vt:i4>5</vt:i4>
      </vt:variant>
      <vt:variant>
        <vt:lpwstr>http://www.drfosterhealth.co.uk/docs/ospital-guide-2010.pdf</vt:lpwstr>
      </vt:variant>
      <vt:variant>
        <vt:lpwstr/>
      </vt:variant>
      <vt:variant>
        <vt:i4>5570641</vt:i4>
      </vt:variant>
      <vt:variant>
        <vt:i4>12</vt:i4>
      </vt:variant>
      <vt:variant>
        <vt:i4>0</vt:i4>
      </vt:variant>
      <vt:variant>
        <vt:i4>5</vt:i4>
      </vt:variant>
      <vt:variant>
        <vt:lpwstr>http://drfosterintelligence.co.uk/wp-content/uploads/2011/11/Hospital_Guide_2011.pdf</vt:lpwstr>
      </vt:variant>
      <vt:variant>
        <vt:lpwstr/>
      </vt:variant>
      <vt:variant>
        <vt:i4>3014663</vt:i4>
      </vt:variant>
      <vt:variant>
        <vt:i4>9</vt:i4>
      </vt:variant>
      <vt:variant>
        <vt:i4>0</vt:i4>
      </vt:variant>
      <vt:variant>
        <vt:i4>5</vt:i4>
      </vt:variant>
      <vt:variant>
        <vt:lpwstr>http://www.nice.org.uk/nicemedia/live/13489/54919/54919.pdf</vt:lpwstr>
      </vt:variant>
      <vt:variant>
        <vt:lpwstr/>
      </vt:variant>
      <vt:variant>
        <vt:i4>1507450</vt:i4>
      </vt:variant>
      <vt:variant>
        <vt:i4>6</vt:i4>
      </vt:variant>
      <vt:variant>
        <vt:i4>0</vt:i4>
      </vt:variant>
      <vt:variant>
        <vt:i4>5</vt:i4>
      </vt:variant>
      <vt:variant>
        <vt:lpwstr>http://www.nhfd.co.uk</vt:lpwstr>
      </vt:variant>
      <vt:variant>
        <vt:lpwstr/>
      </vt:variant>
      <vt:variant>
        <vt:i4>8060978</vt:i4>
      </vt:variant>
      <vt:variant>
        <vt:i4>3</vt:i4>
      </vt:variant>
      <vt:variant>
        <vt:i4>0</vt:i4>
      </vt:variant>
      <vt:variant>
        <vt:i4>5</vt:i4>
      </vt:variant>
      <vt:variant>
        <vt:lpwstr>http://www.fractures.com/pdf/BOA-BGS-Blue-Book.pdf</vt:lpwstr>
      </vt:variant>
      <vt:variant>
        <vt:lpwstr/>
      </vt:variant>
      <vt:variant>
        <vt:i4>3080286</vt:i4>
      </vt:variant>
      <vt:variant>
        <vt:i4>0</vt:i4>
      </vt:variant>
      <vt:variant>
        <vt:i4>0</vt:i4>
      </vt:variant>
      <vt:variant>
        <vt:i4>5</vt:i4>
      </vt:variant>
      <vt:variant>
        <vt:lpwstr>mailto:johnnymathews3@googlemail.com</vt:lpwstr>
      </vt:variant>
      <vt:variant>
        <vt:lpwstr/>
      </vt:variant>
      <vt:variant>
        <vt:i4>7536640</vt:i4>
      </vt:variant>
      <vt:variant>
        <vt:i4>11666</vt:i4>
      </vt:variant>
      <vt:variant>
        <vt:i4>1027</vt:i4>
      </vt:variant>
      <vt:variant>
        <vt:i4>1</vt:i4>
      </vt:variant>
      <vt:variant>
        <vt:lpwstr>asa</vt:lpwstr>
      </vt:variant>
      <vt:variant>
        <vt:lpwstr/>
      </vt:variant>
      <vt:variant>
        <vt:i4>7536748</vt:i4>
      </vt:variant>
      <vt:variant>
        <vt:i4>17432</vt:i4>
      </vt:variant>
      <vt:variant>
        <vt:i4>1025</vt:i4>
      </vt:variant>
      <vt:variant>
        <vt:i4>1</vt:i4>
      </vt:variant>
      <vt:variant>
        <vt:lpwstr>gender</vt:lpwstr>
      </vt:variant>
      <vt:variant>
        <vt:lpwstr/>
      </vt:variant>
      <vt:variant>
        <vt:i4>1966101</vt:i4>
      </vt:variant>
      <vt:variant>
        <vt:i4>17436</vt:i4>
      </vt:variant>
      <vt:variant>
        <vt:i4>1026</vt:i4>
      </vt:variant>
      <vt:variant>
        <vt:i4>1</vt:i4>
      </vt:variant>
      <vt:variant>
        <vt:lpwstr>amts</vt:lpwstr>
      </vt:variant>
      <vt:variant>
        <vt:lpwstr/>
      </vt:variant>
      <vt:variant>
        <vt:i4>7864439</vt:i4>
      </vt:variant>
      <vt:variant>
        <vt:i4>17451</vt:i4>
      </vt:variant>
      <vt:variant>
        <vt:i4>1028</vt:i4>
      </vt:variant>
      <vt:variant>
        <vt:i4>1</vt:i4>
      </vt:variant>
      <vt:variant>
        <vt:lpwstr>accout</vt:lpwstr>
      </vt:variant>
      <vt:variant>
        <vt:lpwstr/>
      </vt:variant>
      <vt:variant>
        <vt:i4>1114171</vt:i4>
      </vt:variant>
      <vt:variant>
        <vt:i4>-1</vt:i4>
      </vt:variant>
      <vt:variant>
        <vt:i4>1026</vt:i4>
      </vt:variant>
      <vt:variant>
        <vt:i4>1</vt:i4>
      </vt:variant>
      <vt:variant>
        <vt:lpwstr>3outcomes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2016-08-17T23:37:00Z</dcterms:created>
  <dcterms:modified xsi:type="dcterms:W3CDTF">2016-08-17T23:37:00Z</dcterms:modified>
</cp:coreProperties>
</file>